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5B69" w:rsidRDefault="00765B69">
      <w:pPr>
        <w:pStyle w:val="big-header"/>
        <w:ind w:left="0" w:right="1134"/>
        <w:rPr>
          <w:rFonts w:cs="FrankRuehl"/>
          <w:sz w:val="32"/>
        </w:rPr>
      </w:pPr>
      <w:r>
        <w:rPr>
          <w:rFonts w:cs="FrankRuehl"/>
          <w:sz w:val="32"/>
          <w:rtl/>
        </w:rPr>
        <w:t>תקנות התעבורה, תשכ"א</w:t>
      </w:r>
      <w:r>
        <w:rPr>
          <w:rFonts w:cs="FrankRuehl" w:hint="cs"/>
          <w:sz w:val="32"/>
          <w:rtl/>
        </w:rPr>
        <w:t>-</w:t>
      </w:r>
      <w:r>
        <w:rPr>
          <w:rFonts w:cs="FrankRuehl"/>
          <w:sz w:val="32"/>
          <w:rtl/>
        </w:rPr>
        <w:t>1961</w:t>
      </w:r>
    </w:p>
    <w:p w:rsidR="003344BD" w:rsidRPr="003344BD" w:rsidRDefault="003344BD" w:rsidP="003344BD">
      <w:pPr>
        <w:spacing w:line="320" w:lineRule="auto"/>
        <w:jc w:val="left"/>
        <w:rPr>
          <w:rFonts w:cs="FrankRuehl"/>
          <w:szCs w:val="26"/>
          <w:rtl/>
        </w:rPr>
      </w:pPr>
    </w:p>
    <w:p w:rsidR="003344BD" w:rsidRDefault="003344BD" w:rsidP="003344BD">
      <w:pPr>
        <w:spacing w:line="320" w:lineRule="auto"/>
        <w:jc w:val="left"/>
        <w:rPr>
          <w:rtl/>
        </w:rPr>
      </w:pPr>
    </w:p>
    <w:p w:rsidR="003344BD" w:rsidRPr="003344BD" w:rsidRDefault="003344BD" w:rsidP="003344BD">
      <w:pPr>
        <w:spacing w:line="320" w:lineRule="auto"/>
        <w:jc w:val="left"/>
        <w:rPr>
          <w:rFonts w:cs="Miriam" w:hint="cs"/>
          <w:szCs w:val="22"/>
          <w:rtl/>
        </w:rPr>
      </w:pPr>
      <w:r w:rsidRPr="003344BD">
        <w:rPr>
          <w:rFonts w:cs="Miriam"/>
          <w:szCs w:val="22"/>
          <w:rtl/>
        </w:rPr>
        <w:t>רשויות ומשפט מנהלי</w:t>
      </w:r>
      <w:r w:rsidRPr="003344BD">
        <w:rPr>
          <w:rFonts w:cs="FrankRuehl"/>
          <w:szCs w:val="26"/>
          <w:rtl/>
        </w:rPr>
        <w:t xml:space="preserve"> – תעבורה</w:t>
      </w:r>
    </w:p>
    <w:p w:rsidR="00765B69" w:rsidRDefault="00765B69">
      <w:pPr>
        <w:pStyle w:val="big-header"/>
        <w:ind w:left="0" w:right="1134"/>
        <w:rPr>
          <w:rFonts w:cs="FrankRuehl"/>
          <w:sz w:val="32"/>
          <w:rtl/>
        </w:rPr>
      </w:pPr>
      <w:r>
        <w:rPr>
          <w:rFonts w:cs="FrankRuehl"/>
          <w:sz w:val="32"/>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א': כללי</w:t>
            </w:r>
          </w:p>
        </w:tc>
        <w:tc>
          <w:tcPr>
            <w:tcW w:w="567" w:type="dxa"/>
          </w:tcPr>
          <w:p w:rsidR="00971422" w:rsidRPr="00971422" w:rsidRDefault="00971422" w:rsidP="00971422">
            <w:pPr>
              <w:spacing w:line="240" w:lineRule="auto"/>
              <w:jc w:val="left"/>
              <w:rPr>
                <w:rStyle w:val="Hyperlink"/>
                <w:rFonts w:hint="cs"/>
                <w:rtl/>
              </w:rPr>
            </w:pPr>
            <w:hyperlink w:anchor="med0" w:tooltip="חלק א: כל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med0</w:instrText>
            </w:r>
            <w:r>
              <w:rPr>
                <w:sz w:val="24"/>
                <w:rtl/>
              </w:rPr>
              <w:instrText xml:space="preserve"> </w:instrText>
            </w:r>
            <w:r>
              <w:rPr>
                <w:rFonts w:cs="Frankruhel"/>
                <w:sz w:val="24"/>
                <w:rtl/>
              </w:rPr>
              <w:fldChar w:fldCharType="separate"/>
            </w:r>
            <w:r>
              <w:rPr>
                <w:noProof/>
                <w:sz w:val="24"/>
                <w:rtl/>
              </w:rPr>
              <w:t>32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1"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w:instrText>
            </w:r>
            <w:r>
              <w:rPr>
                <w:sz w:val="24"/>
                <w:rtl/>
              </w:rPr>
              <w:instrText xml:space="preserve"> </w:instrText>
            </w:r>
            <w:r>
              <w:rPr>
                <w:rFonts w:cs="Frankruhel"/>
                <w:sz w:val="24"/>
                <w:rtl/>
              </w:rPr>
              <w:fldChar w:fldCharType="separate"/>
            </w:r>
            <w:r>
              <w:rPr>
                <w:noProof/>
                <w:sz w:val="24"/>
                <w:rtl/>
              </w:rPr>
              <w:t>32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שני: הוראות כלליות</w:t>
            </w:r>
          </w:p>
        </w:tc>
        <w:tc>
          <w:tcPr>
            <w:tcW w:w="567" w:type="dxa"/>
          </w:tcPr>
          <w:p w:rsidR="00971422" w:rsidRPr="00971422" w:rsidRDefault="00971422" w:rsidP="00971422">
            <w:pPr>
              <w:spacing w:line="240" w:lineRule="auto"/>
              <w:jc w:val="left"/>
              <w:rPr>
                <w:rStyle w:val="Hyperlink"/>
                <w:rFonts w:hint="cs"/>
                <w:rtl/>
              </w:rPr>
            </w:pPr>
            <w:hyperlink w:anchor="med1" w:tooltip="פרק שני: הוראות כלל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w:instrText>
            </w:r>
            <w:r>
              <w:rPr>
                <w:sz w:val="24"/>
                <w:rtl/>
              </w:rPr>
              <w:instrText xml:space="preserve"> </w:instrText>
            </w:r>
            <w:r>
              <w:rPr>
                <w:rFonts w:cs="Frankruhel"/>
                <w:sz w:val="24"/>
                <w:rtl/>
              </w:rPr>
              <w:fldChar w:fldCharType="separate"/>
            </w:r>
            <w:r>
              <w:rPr>
                <w:noProof/>
                <w:sz w:val="24"/>
                <w:rtl/>
              </w:rPr>
              <w:t>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 </w:t>
            </w:r>
          </w:p>
        </w:tc>
        <w:tc>
          <w:tcPr>
            <w:tcW w:w="5669" w:type="dxa"/>
          </w:tcPr>
          <w:p w:rsidR="00971422" w:rsidRPr="00971422" w:rsidRDefault="00971422" w:rsidP="00971422">
            <w:pPr>
              <w:spacing w:line="240" w:lineRule="auto"/>
              <w:jc w:val="left"/>
              <w:rPr>
                <w:rFonts w:cs="Frankruhel" w:hint="cs"/>
                <w:sz w:val="24"/>
                <w:rtl/>
              </w:rPr>
            </w:pPr>
            <w:r>
              <w:rPr>
                <w:sz w:val="24"/>
                <w:rtl/>
              </w:rPr>
              <w:t>בקשה לתעודה</w:t>
            </w:r>
          </w:p>
        </w:tc>
        <w:tc>
          <w:tcPr>
            <w:tcW w:w="567" w:type="dxa"/>
          </w:tcPr>
          <w:p w:rsidR="00971422" w:rsidRPr="00971422" w:rsidRDefault="00971422" w:rsidP="00971422">
            <w:pPr>
              <w:spacing w:line="240" w:lineRule="auto"/>
              <w:jc w:val="left"/>
              <w:rPr>
                <w:rStyle w:val="Hyperlink"/>
                <w:rFonts w:hint="cs"/>
                <w:rtl/>
              </w:rPr>
            </w:pPr>
            <w:hyperlink w:anchor="Seif75" w:tooltip="בקשה לתעוד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w:instrText>
            </w:r>
            <w:r>
              <w:rPr>
                <w:sz w:val="24"/>
                <w:rtl/>
              </w:rPr>
              <w:instrText xml:space="preserve"> </w:instrText>
            </w:r>
            <w:r>
              <w:rPr>
                <w:rFonts w:cs="Frankruhel"/>
                <w:sz w:val="24"/>
                <w:rtl/>
              </w:rPr>
              <w:fldChar w:fldCharType="separate"/>
            </w:r>
            <w:r>
              <w:rPr>
                <w:noProof/>
                <w:sz w:val="24"/>
                <w:rtl/>
              </w:rPr>
              <w:t>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 </w:t>
            </w:r>
          </w:p>
        </w:tc>
        <w:tc>
          <w:tcPr>
            <w:tcW w:w="5669" w:type="dxa"/>
          </w:tcPr>
          <w:p w:rsidR="00971422" w:rsidRPr="00971422" w:rsidRDefault="00971422" w:rsidP="00971422">
            <w:pPr>
              <w:spacing w:line="240" w:lineRule="auto"/>
              <w:jc w:val="left"/>
              <w:rPr>
                <w:rFonts w:cs="Frankruhel" w:hint="cs"/>
                <w:sz w:val="24"/>
                <w:rtl/>
              </w:rPr>
            </w:pPr>
            <w:r>
              <w:rPr>
                <w:sz w:val="24"/>
                <w:rtl/>
              </w:rPr>
              <w:t>הגשת בקשה</w:t>
            </w:r>
          </w:p>
        </w:tc>
        <w:tc>
          <w:tcPr>
            <w:tcW w:w="567" w:type="dxa"/>
          </w:tcPr>
          <w:p w:rsidR="00971422" w:rsidRPr="00971422" w:rsidRDefault="00971422" w:rsidP="00971422">
            <w:pPr>
              <w:spacing w:line="240" w:lineRule="auto"/>
              <w:jc w:val="left"/>
              <w:rPr>
                <w:rStyle w:val="Hyperlink"/>
                <w:rFonts w:hint="cs"/>
                <w:rtl/>
              </w:rPr>
            </w:pPr>
            <w:hyperlink w:anchor="Seif76" w:tooltip="הגשת בקש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w:instrText>
            </w:r>
            <w:r>
              <w:rPr>
                <w:sz w:val="24"/>
                <w:rtl/>
              </w:rPr>
              <w:instrText xml:space="preserve"> </w:instrText>
            </w:r>
            <w:r>
              <w:rPr>
                <w:rFonts w:cs="Frankruhel"/>
                <w:sz w:val="24"/>
                <w:rtl/>
              </w:rPr>
              <w:fldChar w:fldCharType="separate"/>
            </w:r>
            <w:r>
              <w:rPr>
                <w:noProof/>
                <w:sz w:val="24"/>
                <w:rtl/>
              </w:rPr>
              <w:t>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הרשות לגבי תעודות</w:t>
            </w:r>
          </w:p>
        </w:tc>
        <w:tc>
          <w:tcPr>
            <w:tcW w:w="567" w:type="dxa"/>
          </w:tcPr>
          <w:p w:rsidR="00971422" w:rsidRPr="00971422" w:rsidRDefault="00971422" w:rsidP="00971422">
            <w:pPr>
              <w:spacing w:line="240" w:lineRule="auto"/>
              <w:jc w:val="left"/>
              <w:rPr>
                <w:rStyle w:val="Hyperlink"/>
                <w:rFonts w:hint="cs"/>
                <w:rtl/>
              </w:rPr>
            </w:pPr>
            <w:hyperlink w:anchor="Seif77" w:tooltip="סמכויות הרשות לגבי תע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Seif77</w:instrText>
            </w:r>
            <w:r>
              <w:rPr>
                <w:sz w:val="24"/>
                <w:rtl/>
              </w:rPr>
              <w:instrText xml:space="preserve"> </w:instrText>
            </w:r>
            <w:r>
              <w:rPr>
                <w:rFonts w:cs="Frankruhel"/>
                <w:sz w:val="24"/>
                <w:rtl/>
              </w:rPr>
              <w:fldChar w:fldCharType="separate"/>
            </w:r>
            <w:r>
              <w:rPr>
                <w:noProof/>
                <w:sz w:val="24"/>
                <w:rtl/>
              </w:rPr>
              <w:t>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 </w:t>
            </w:r>
          </w:p>
        </w:tc>
        <w:tc>
          <w:tcPr>
            <w:tcW w:w="5669" w:type="dxa"/>
          </w:tcPr>
          <w:p w:rsidR="00971422" w:rsidRPr="00971422" w:rsidRDefault="00971422" w:rsidP="00971422">
            <w:pPr>
              <w:spacing w:line="240" w:lineRule="auto"/>
              <w:jc w:val="left"/>
              <w:rPr>
                <w:rFonts w:cs="Frankruhel" w:hint="cs"/>
                <w:sz w:val="24"/>
                <w:rtl/>
              </w:rPr>
            </w:pPr>
            <w:r>
              <w:rPr>
                <w:sz w:val="24"/>
                <w:rtl/>
              </w:rPr>
              <w:t>המצאת תעודות לשם רישום שינויים</w:t>
            </w:r>
          </w:p>
        </w:tc>
        <w:tc>
          <w:tcPr>
            <w:tcW w:w="567" w:type="dxa"/>
          </w:tcPr>
          <w:p w:rsidR="00971422" w:rsidRPr="00971422" w:rsidRDefault="00971422" w:rsidP="00971422">
            <w:pPr>
              <w:spacing w:line="240" w:lineRule="auto"/>
              <w:jc w:val="left"/>
              <w:rPr>
                <w:rStyle w:val="Hyperlink"/>
                <w:rFonts w:hint="cs"/>
                <w:rtl/>
              </w:rPr>
            </w:pPr>
            <w:hyperlink w:anchor="Seif78" w:tooltip="המצאת תעודות לשם רישום שינו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Seif78</w:instrText>
            </w:r>
            <w:r>
              <w:rPr>
                <w:sz w:val="24"/>
                <w:rtl/>
              </w:rPr>
              <w:instrText xml:space="preserve"> </w:instrText>
            </w:r>
            <w:r>
              <w:rPr>
                <w:rFonts w:cs="Frankruhel"/>
                <w:sz w:val="24"/>
                <w:rtl/>
              </w:rPr>
              <w:fldChar w:fldCharType="separate"/>
            </w:r>
            <w:r>
              <w:rPr>
                <w:noProof/>
                <w:sz w:val="24"/>
                <w:rtl/>
              </w:rPr>
              <w:t>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 </w:t>
            </w:r>
          </w:p>
        </w:tc>
        <w:tc>
          <w:tcPr>
            <w:tcW w:w="5669" w:type="dxa"/>
          </w:tcPr>
          <w:p w:rsidR="00971422" w:rsidRPr="00971422" w:rsidRDefault="00971422" w:rsidP="00971422">
            <w:pPr>
              <w:spacing w:line="240" w:lineRule="auto"/>
              <w:jc w:val="left"/>
              <w:rPr>
                <w:rFonts w:cs="Frankruhel" w:hint="cs"/>
                <w:sz w:val="24"/>
                <w:rtl/>
              </w:rPr>
            </w:pPr>
            <w:r>
              <w:rPr>
                <w:sz w:val="24"/>
                <w:rtl/>
              </w:rPr>
              <w:t>ביטול תעודות</w:t>
            </w:r>
          </w:p>
        </w:tc>
        <w:tc>
          <w:tcPr>
            <w:tcW w:w="567" w:type="dxa"/>
          </w:tcPr>
          <w:p w:rsidR="00971422" w:rsidRPr="00971422" w:rsidRDefault="00971422" w:rsidP="00971422">
            <w:pPr>
              <w:spacing w:line="240" w:lineRule="auto"/>
              <w:jc w:val="left"/>
              <w:rPr>
                <w:rStyle w:val="Hyperlink"/>
                <w:rFonts w:hint="cs"/>
                <w:rtl/>
              </w:rPr>
            </w:pPr>
            <w:hyperlink w:anchor="Seif79" w:tooltip="ביטול תע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Seif79</w:instrText>
            </w:r>
            <w:r>
              <w:rPr>
                <w:sz w:val="24"/>
                <w:rtl/>
              </w:rPr>
              <w:instrText xml:space="preserve"> </w:instrText>
            </w:r>
            <w:r>
              <w:rPr>
                <w:rFonts w:cs="Frankruhel"/>
                <w:sz w:val="24"/>
                <w:rtl/>
              </w:rPr>
              <w:fldChar w:fldCharType="separate"/>
            </w:r>
            <w:r>
              <w:rPr>
                <w:noProof/>
                <w:sz w:val="24"/>
                <w:rtl/>
              </w:rPr>
              <w:t>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 </w:t>
            </w:r>
          </w:p>
        </w:tc>
        <w:tc>
          <w:tcPr>
            <w:tcW w:w="5669" w:type="dxa"/>
          </w:tcPr>
          <w:p w:rsidR="00971422" w:rsidRPr="00971422" w:rsidRDefault="00971422" w:rsidP="00971422">
            <w:pPr>
              <w:spacing w:line="240" w:lineRule="auto"/>
              <w:jc w:val="left"/>
              <w:rPr>
                <w:rFonts w:cs="Frankruhel" w:hint="cs"/>
                <w:sz w:val="24"/>
                <w:rtl/>
              </w:rPr>
            </w:pPr>
            <w:r>
              <w:rPr>
                <w:sz w:val="24"/>
                <w:rtl/>
              </w:rPr>
              <w:t>פטור לסוגיו</w:t>
            </w:r>
          </w:p>
        </w:tc>
        <w:tc>
          <w:tcPr>
            <w:tcW w:w="567" w:type="dxa"/>
          </w:tcPr>
          <w:p w:rsidR="00971422" w:rsidRPr="00971422" w:rsidRDefault="00971422" w:rsidP="00971422">
            <w:pPr>
              <w:spacing w:line="240" w:lineRule="auto"/>
              <w:jc w:val="left"/>
              <w:rPr>
                <w:rStyle w:val="Hyperlink"/>
                <w:rFonts w:hint="cs"/>
                <w:rtl/>
              </w:rPr>
            </w:pPr>
            <w:hyperlink w:anchor="Seif80" w:tooltip="פטור לסוגי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Seif80</w:instrText>
            </w:r>
            <w:r>
              <w:rPr>
                <w:sz w:val="24"/>
                <w:rtl/>
              </w:rPr>
              <w:instrText xml:space="preserve"> </w:instrText>
            </w:r>
            <w:r>
              <w:rPr>
                <w:rFonts w:cs="Frankruhel"/>
                <w:sz w:val="24"/>
                <w:rtl/>
              </w:rPr>
              <w:fldChar w:fldCharType="separate"/>
            </w:r>
            <w:r>
              <w:rPr>
                <w:noProof/>
                <w:sz w:val="24"/>
                <w:rtl/>
              </w:rPr>
              <w:t>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 </w:t>
            </w:r>
          </w:p>
        </w:tc>
        <w:tc>
          <w:tcPr>
            <w:tcW w:w="5669" w:type="dxa"/>
          </w:tcPr>
          <w:p w:rsidR="00971422" w:rsidRPr="00971422" w:rsidRDefault="00971422" w:rsidP="00971422">
            <w:pPr>
              <w:spacing w:line="240" w:lineRule="auto"/>
              <w:jc w:val="left"/>
              <w:rPr>
                <w:rFonts w:cs="Frankruhel" w:hint="cs"/>
                <w:sz w:val="24"/>
                <w:rtl/>
              </w:rPr>
            </w:pPr>
            <w:r>
              <w:rPr>
                <w:sz w:val="24"/>
                <w:rtl/>
              </w:rPr>
              <w:t>חובה למילוי תנאי תעודות</w:t>
            </w:r>
          </w:p>
        </w:tc>
        <w:tc>
          <w:tcPr>
            <w:tcW w:w="567" w:type="dxa"/>
          </w:tcPr>
          <w:p w:rsidR="00971422" w:rsidRPr="00971422" w:rsidRDefault="00971422" w:rsidP="00971422">
            <w:pPr>
              <w:spacing w:line="240" w:lineRule="auto"/>
              <w:jc w:val="left"/>
              <w:rPr>
                <w:rStyle w:val="Hyperlink"/>
                <w:rFonts w:hint="cs"/>
                <w:rtl/>
              </w:rPr>
            </w:pPr>
            <w:hyperlink w:anchor="Seif81" w:tooltip="חובה למילוי תנאי תע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Seif81</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 </w:t>
            </w:r>
          </w:p>
        </w:tc>
        <w:tc>
          <w:tcPr>
            <w:tcW w:w="5669" w:type="dxa"/>
          </w:tcPr>
          <w:p w:rsidR="00971422" w:rsidRPr="00971422" w:rsidRDefault="00971422" w:rsidP="00971422">
            <w:pPr>
              <w:spacing w:line="240" w:lineRule="auto"/>
              <w:jc w:val="left"/>
              <w:rPr>
                <w:rFonts w:cs="Frankruhel" w:hint="cs"/>
                <w:sz w:val="24"/>
                <w:rtl/>
              </w:rPr>
            </w:pPr>
            <w:r>
              <w:rPr>
                <w:sz w:val="24"/>
                <w:rtl/>
              </w:rPr>
              <w:t>חובת החזקת תעודות</w:t>
            </w:r>
          </w:p>
        </w:tc>
        <w:tc>
          <w:tcPr>
            <w:tcW w:w="567" w:type="dxa"/>
          </w:tcPr>
          <w:p w:rsidR="00971422" w:rsidRPr="00971422" w:rsidRDefault="00971422" w:rsidP="00971422">
            <w:pPr>
              <w:spacing w:line="240" w:lineRule="auto"/>
              <w:jc w:val="left"/>
              <w:rPr>
                <w:rStyle w:val="Hyperlink"/>
                <w:rFonts w:hint="cs"/>
                <w:rtl/>
              </w:rPr>
            </w:pPr>
            <w:hyperlink w:anchor="Seif752" w:tooltip="חובת החזקת תע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Seif752</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9א </w:t>
            </w:r>
          </w:p>
        </w:tc>
        <w:tc>
          <w:tcPr>
            <w:tcW w:w="5669" w:type="dxa"/>
          </w:tcPr>
          <w:p w:rsidR="00971422" w:rsidRPr="00971422" w:rsidRDefault="00971422" w:rsidP="00971422">
            <w:pPr>
              <w:spacing w:line="240" w:lineRule="auto"/>
              <w:jc w:val="left"/>
              <w:rPr>
                <w:rFonts w:cs="Frankruhel" w:hint="cs"/>
                <w:sz w:val="24"/>
                <w:rtl/>
              </w:rPr>
            </w:pPr>
            <w:r>
              <w:rPr>
                <w:sz w:val="24"/>
                <w:rtl/>
              </w:rPr>
              <w:t>תוית ברכב לנוהג חדש</w:t>
            </w:r>
          </w:p>
        </w:tc>
        <w:tc>
          <w:tcPr>
            <w:tcW w:w="567" w:type="dxa"/>
          </w:tcPr>
          <w:p w:rsidR="00971422" w:rsidRPr="00971422" w:rsidRDefault="00971422" w:rsidP="00971422">
            <w:pPr>
              <w:spacing w:line="240" w:lineRule="auto"/>
              <w:jc w:val="left"/>
              <w:rPr>
                <w:rStyle w:val="Hyperlink"/>
                <w:rFonts w:hint="cs"/>
                <w:rtl/>
              </w:rPr>
            </w:pPr>
            <w:hyperlink w:anchor="Seif2" w:tooltip="תוית ברכב לנוהג חד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 </w:t>
            </w:r>
          </w:p>
        </w:tc>
        <w:tc>
          <w:tcPr>
            <w:tcW w:w="5669" w:type="dxa"/>
          </w:tcPr>
          <w:p w:rsidR="00971422" w:rsidRPr="00971422" w:rsidRDefault="00971422" w:rsidP="00971422">
            <w:pPr>
              <w:spacing w:line="240" w:lineRule="auto"/>
              <w:jc w:val="left"/>
              <w:rPr>
                <w:rFonts w:cs="Frankruhel" w:hint="cs"/>
                <w:sz w:val="24"/>
                <w:rtl/>
              </w:rPr>
            </w:pPr>
            <w:r>
              <w:rPr>
                <w:sz w:val="24"/>
                <w:rtl/>
              </w:rPr>
              <w:t>המועד לפעולה</w:t>
            </w:r>
          </w:p>
        </w:tc>
        <w:tc>
          <w:tcPr>
            <w:tcW w:w="567" w:type="dxa"/>
          </w:tcPr>
          <w:p w:rsidR="00971422" w:rsidRPr="00971422" w:rsidRDefault="00971422" w:rsidP="00971422">
            <w:pPr>
              <w:spacing w:line="240" w:lineRule="auto"/>
              <w:jc w:val="left"/>
              <w:rPr>
                <w:rStyle w:val="Hyperlink"/>
                <w:rFonts w:hint="cs"/>
                <w:rtl/>
              </w:rPr>
            </w:pPr>
            <w:hyperlink w:anchor="Seif3" w:tooltip="המועד לפעו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 </w:t>
            </w:r>
          </w:p>
        </w:tc>
        <w:tc>
          <w:tcPr>
            <w:tcW w:w="5669" w:type="dxa"/>
          </w:tcPr>
          <w:p w:rsidR="00971422" w:rsidRPr="00971422" w:rsidRDefault="00971422" w:rsidP="00971422">
            <w:pPr>
              <w:spacing w:line="240" w:lineRule="auto"/>
              <w:jc w:val="left"/>
              <w:rPr>
                <w:rFonts w:cs="Frankruhel" w:hint="cs"/>
                <w:sz w:val="24"/>
                <w:rtl/>
              </w:rPr>
            </w:pPr>
            <w:r>
              <w:rPr>
                <w:sz w:val="24"/>
                <w:rtl/>
              </w:rPr>
              <w:t>איסור שינויים בתעודות</w:t>
            </w:r>
          </w:p>
        </w:tc>
        <w:tc>
          <w:tcPr>
            <w:tcW w:w="567" w:type="dxa"/>
          </w:tcPr>
          <w:p w:rsidR="00971422" w:rsidRPr="00971422" w:rsidRDefault="00971422" w:rsidP="00971422">
            <w:pPr>
              <w:spacing w:line="240" w:lineRule="auto"/>
              <w:jc w:val="left"/>
              <w:rPr>
                <w:rStyle w:val="Hyperlink"/>
                <w:rFonts w:hint="cs"/>
                <w:rtl/>
              </w:rPr>
            </w:pPr>
            <w:hyperlink w:anchor="Seif4" w:tooltip="איסור שינויים בתע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 </w:t>
            </w:r>
          </w:p>
        </w:tc>
        <w:tc>
          <w:tcPr>
            <w:tcW w:w="5669" w:type="dxa"/>
          </w:tcPr>
          <w:p w:rsidR="00971422" w:rsidRPr="00971422" w:rsidRDefault="00971422" w:rsidP="00971422">
            <w:pPr>
              <w:spacing w:line="240" w:lineRule="auto"/>
              <w:jc w:val="left"/>
              <w:rPr>
                <w:rFonts w:cs="Frankruhel" w:hint="cs"/>
                <w:sz w:val="24"/>
                <w:rtl/>
              </w:rPr>
            </w:pPr>
            <w:r>
              <w:rPr>
                <w:sz w:val="24"/>
                <w:rtl/>
              </w:rPr>
              <w:t>כפל תעודות</w:t>
            </w:r>
          </w:p>
        </w:tc>
        <w:tc>
          <w:tcPr>
            <w:tcW w:w="567" w:type="dxa"/>
          </w:tcPr>
          <w:p w:rsidR="00971422" w:rsidRPr="00971422" w:rsidRDefault="00971422" w:rsidP="00971422">
            <w:pPr>
              <w:spacing w:line="240" w:lineRule="auto"/>
              <w:jc w:val="left"/>
              <w:rPr>
                <w:rStyle w:val="Hyperlink"/>
                <w:rFonts w:hint="cs"/>
                <w:rtl/>
              </w:rPr>
            </w:pPr>
            <w:hyperlink w:anchor="Seif5" w:tooltip="כפל תע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 </w:t>
            </w:r>
          </w:p>
        </w:tc>
        <w:tc>
          <w:tcPr>
            <w:tcW w:w="5669" w:type="dxa"/>
          </w:tcPr>
          <w:p w:rsidR="00971422" w:rsidRPr="00971422" w:rsidRDefault="00971422" w:rsidP="00971422">
            <w:pPr>
              <w:spacing w:line="240" w:lineRule="auto"/>
              <w:jc w:val="left"/>
              <w:rPr>
                <w:rFonts w:cs="Frankruhel" w:hint="cs"/>
                <w:sz w:val="24"/>
                <w:rtl/>
              </w:rPr>
            </w:pPr>
            <w:r>
              <w:rPr>
                <w:sz w:val="24"/>
                <w:rtl/>
              </w:rPr>
              <w:t>חובה להודיע על שינוי</w:t>
            </w:r>
          </w:p>
        </w:tc>
        <w:tc>
          <w:tcPr>
            <w:tcW w:w="567" w:type="dxa"/>
          </w:tcPr>
          <w:p w:rsidR="00971422" w:rsidRPr="00971422" w:rsidRDefault="00971422" w:rsidP="00971422">
            <w:pPr>
              <w:spacing w:line="240" w:lineRule="auto"/>
              <w:jc w:val="left"/>
              <w:rPr>
                <w:rStyle w:val="Hyperlink"/>
                <w:rFonts w:hint="cs"/>
                <w:rtl/>
              </w:rPr>
            </w:pPr>
            <w:hyperlink w:anchor="Seif6" w:tooltip="חובה להודיע על שינ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 </w:t>
            </w:r>
          </w:p>
        </w:tc>
        <w:tc>
          <w:tcPr>
            <w:tcW w:w="5669" w:type="dxa"/>
          </w:tcPr>
          <w:p w:rsidR="00971422" w:rsidRPr="00971422" w:rsidRDefault="00971422" w:rsidP="00971422">
            <w:pPr>
              <w:spacing w:line="240" w:lineRule="auto"/>
              <w:jc w:val="left"/>
              <w:rPr>
                <w:rFonts w:cs="Frankruhel" w:hint="cs"/>
                <w:sz w:val="24"/>
                <w:rtl/>
              </w:rPr>
            </w:pPr>
            <w:r>
              <w:rPr>
                <w:sz w:val="24"/>
                <w:rtl/>
              </w:rPr>
              <w:t>הטלת חובה</w:t>
            </w:r>
          </w:p>
        </w:tc>
        <w:tc>
          <w:tcPr>
            <w:tcW w:w="567" w:type="dxa"/>
          </w:tcPr>
          <w:p w:rsidR="00971422" w:rsidRPr="00971422" w:rsidRDefault="00971422" w:rsidP="00971422">
            <w:pPr>
              <w:spacing w:line="240" w:lineRule="auto"/>
              <w:jc w:val="left"/>
              <w:rPr>
                <w:rStyle w:val="Hyperlink"/>
                <w:rFonts w:hint="cs"/>
                <w:rtl/>
              </w:rPr>
            </w:pPr>
            <w:hyperlink w:anchor="Seif7" w:tooltip="הטלת חוב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w:instrText>
            </w:r>
            <w:r>
              <w:rPr>
                <w:sz w:val="24"/>
                <w:rtl/>
              </w:rPr>
              <w:instrText xml:space="preserve"> </w:instrText>
            </w:r>
            <w:r>
              <w:rPr>
                <w:rFonts w:cs="Frankruhel"/>
                <w:sz w:val="24"/>
                <w:rtl/>
              </w:rPr>
              <w:fldChar w:fldCharType="separate"/>
            </w:r>
            <w:r>
              <w:rPr>
                <w:noProof/>
                <w:sz w:val="24"/>
                <w:rtl/>
              </w:rPr>
              <w:t>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14א </w:t>
            </w:r>
          </w:p>
        </w:tc>
        <w:tc>
          <w:tcPr>
            <w:tcW w:w="5669" w:type="dxa"/>
          </w:tcPr>
          <w:p w:rsidR="00971422" w:rsidRPr="00971422" w:rsidRDefault="00971422" w:rsidP="00971422">
            <w:pPr>
              <w:spacing w:line="240" w:lineRule="auto"/>
              <w:jc w:val="left"/>
              <w:rPr>
                <w:rFonts w:cs="Frankruhel" w:hint="cs"/>
                <w:sz w:val="24"/>
                <w:rtl/>
              </w:rPr>
            </w:pPr>
            <w:r>
              <w:rPr>
                <w:sz w:val="24"/>
                <w:rtl/>
              </w:rPr>
              <w:t>תחולת תקנות על רכב משא</w:t>
            </w:r>
          </w:p>
        </w:tc>
        <w:tc>
          <w:tcPr>
            <w:tcW w:w="567" w:type="dxa"/>
          </w:tcPr>
          <w:p w:rsidR="00971422" w:rsidRPr="00971422" w:rsidRDefault="00971422" w:rsidP="00971422">
            <w:pPr>
              <w:spacing w:line="240" w:lineRule="auto"/>
              <w:jc w:val="left"/>
              <w:rPr>
                <w:rStyle w:val="Hyperlink"/>
                <w:rFonts w:hint="cs"/>
                <w:rtl/>
              </w:rPr>
            </w:pPr>
            <w:hyperlink w:anchor="Seif177" w:tooltip="תחולת תקנות על רכב משא"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Seif177</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 </w:t>
            </w:r>
          </w:p>
        </w:tc>
        <w:tc>
          <w:tcPr>
            <w:tcW w:w="5669" w:type="dxa"/>
          </w:tcPr>
          <w:p w:rsidR="00971422" w:rsidRPr="00971422" w:rsidRDefault="00971422" w:rsidP="00971422">
            <w:pPr>
              <w:spacing w:line="240" w:lineRule="auto"/>
              <w:jc w:val="left"/>
              <w:rPr>
                <w:rFonts w:cs="Frankruhel" w:hint="cs"/>
                <w:sz w:val="24"/>
                <w:rtl/>
              </w:rPr>
            </w:pPr>
            <w:r>
              <w:rPr>
                <w:sz w:val="24"/>
                <w:rtl/>
              </w:rPr>
              <w:t>שימוש בהתאם לרשיון</w:t>
            </w:r>
          </w:p>
        </w:tc>
        <w:tc>
          <w:tcPr>
            <w:tcW w:w="567" w:type="dxa"/>
          </w:tcPr>
          <w:p w:rsidR="00971422" w:rsidRPr="00971422" w:rsidRDefault="00971422" w:rsidP="00971422">
            <w:pPr>
              <w:spacing w:line="240" w:lineRule="auto"/>
              <w:jc w:val="left"/>
              <w:rPr>
                <w:rStyle w:val="Hyperlink"/>
                <w:rFonts w:hint="cs"/>
                <w:rtl/>
              </w:rPr>
            </w:pPr>
            <w:hyperlink w:anchor="Seif8" w:tooltip="שימוש בהתאם ל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15א </w:t>
            </w:r>
          </w:p>
        </w:tc>
        <w:tc>
          <w:tcPr>
            <w:tcW w:w="5669" w:type="dxa"/>
          </w:tcPr>
          <w:p w:rsidR="00971422" w:rsidRPr="00971422" w:rsidRDefault="00971422" w:rsidP="00971422">
            <w:pPr>
              <w:spacing w:line="240" w:lineRule="auto"/>
              <w:jc w:val="left"/>
              <w:rPr>
                <w:rFonts w:cs="Frankruhel" w:hint="cs"/>
                <w:sz w:val="24"/>
                <w:rtl/>
              </w:rPr>
            </w:pPr>
            <w:r>
              <w:rPr>
                <w:sz w:val="24"/>
                <w:rtl/>
              </w:rPr>
              <w:t>אגרות</w:t>
            </w:r>
          </w:p>
        </w:tc>
        <w:tc>
          <w:tcPr>
            <w:tcW w:w="567" w:type="dxa"/>
          </w:tcPr>
          <w:p w:rsidR="00971422" w:rsidRPr="00971422" w:rsidRDefault="00971422" w:rsidP="00971422">
            <w:pPr>
              <w:spacing w:line="240" w:lineRule="auto"/>
              <w:jc w:val="left"/>
              <w:rPr>
                <w:rStyle w:val="Hyperlink"/>
                <w:rFonts w:hint="cs"/>
                <w:rtl/>
              </w:rPr>
            </w:pPr>
            <w:hyperlink w:anchor="Seif9" w:tooltip="אג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15ב </w:t>
            </w:r>
          </w:p>
        </w:tc>
        <w:tc>
          <w:tcPr>
            <w:tcW w:w="5669" w:type="dxa"/>
          </w:tcPr>
          <w:p w:rsidR="00971422" w:rsidRPr="00971422" w:rsidRDefault="00971422" w:rsidP="00971422">
            <w:pPr>
              <w:spacing w:line="240" w:lineRule="auto"/>
              <w:jc w:val="left"/>
              <w:rPr>
                <w:rFonts w:cs="Frankruhel" w:hint="cs"/>
                <w:sz w:val="24"/>
                <w:rtl/>
              </w:rPr>
            </w:pPr>
            <w:r>
              <w:rPr>
                <w:sz w:val="24"/>
                <w:rtl/>
              </w:rPr>
              <w:t>תנאים למתן תעודה או לחידושה</w:t>
            </w:r>
          </w:p>
        </w:tc>
        <w:tc>
          <w:tcPr>
            <w:tcW w:w="567" w:type="dxa"/>
          </w:tcPr>
          <w:p w:rsidR="00971422" w:rsidRPr="00971422" w:rsidRDefault="00971422" w:rsidP="00971422">
            <w:pPr>
              <w:spacing w:line="240" w:lineRule="auto"/>
              <w:jc w:val="left"/>
              <w:rPr>
                <w:rStyle w:val="Hyperlink"/>
                <w:rFonts w:hint="cs"/>
                <w:rtl/>
              </w:rPr>
            </w:pPr>
            <w:hyperlink w:anchor="Seif10" w:tooltip="תנאים למתן תעודה או לחידוש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15ג </w:t>
            </w:r>
          </w:p>
        </w:tc>
        <w:tc>
          <w:tcPr>
            <w:tcW w:w="5669" w:type="dxa"/>
          </w:tcPr>
          <w:p w:rsidR="00971422" w:rsidRPr="00971422" w:rsidRDefault="00971422" w:rsidP="00971422">
            <w:pPr>
              <w:spacing w:line="240" w:lineRule="auto"/>
              <w:jc w:val="left"/>
              <w:rPr>
                <w:rFonts w:cs="Frankruhel" w:hint="cs"/>
                <w:sz w:val="24"/>
                <w:rtl/>
              </w:rPr>
            </w:pPr>
            <w:r>
              <w:rPr>
                <w:sz w:val="24"/>
                <w:rtl/>
              </w:rPr>
              <w:t>ביטול תעודה או התלייתה</w:t>
            </w:r>
          </w:p>
        </w:tc>
        <w:tc>
          <w:tcPr>
            <w:tcW w:w="567" w:type="dxa"/>
          </w:tcPr>
          <w:p w:rsidR="00971422" w:rsidRPr="00971422" w:rsidRDefault="00971422" w:rsidP="00971422">
            <w:pPr>
              <w:spacing w:line="240" w:lineRule="auto"/>
              <w:jc w:val="left"/>
              <w:rPr>
                <w:rStyle w:val="Hyperlink"/>
                <w:rFonts w:hint="cs"/>
                <w:rtl/>
              </w:rPr>
            </w:pPr>
            <w:hyperlink w:anchor="Seif105" w:tooltip="ביטול תעודה או התליית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Seif105</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ב': הדרך והתנועה בה</w:t>
            </w:r>
          </w:p>
        </w:tc>
        <w:tc>
          <w:tcPr>
            <w:tcW w:w="567" w:type="dxa"/>
          </w:tcPr>
          <w:p w:rsidR="00971422" w:rsidRPr="00971422" w:rsidRDefault="00971422" w:rsidP="00971422">
            <w:pPr>
              <w:spacing w:line="240" w:lineRule="auto"/>
              <w:jc w:val="left"/>
              <w:rPr>
                <w:rStyle w:val="Hyperlink"/>
                <w:rFonts w:hint="cs"/>
                <w:rtl/>
              </w:rPr>
            </w:pPr>
            <w:hyperlink w:anchor="med2" w:tooltip="חלק ב: הדרך והתנועה ב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ראשון: סמכויות</w:t>
            </w:r>
          </w:p>
        </w:tc>
        <w:tc>
          <w:tcPr>
            <w:tcW w:w="567" w:type="dxa"/>
          </w:tcPr>
          <w:p w:rsidR="00971422" w:rsidRPr="00971422" w:rsidRDefault="00971422" w:rsidP="00971422">
            <w:pPr>
              <w:spacing w:line="240" w:lineRule="auto"/>
              <w:jc w:val="left"/>
              <w:rPr>
                <w:rStyle w:val="Hyperlink"/>
                <w:rFonts w:hint="cs"/>
                <w:rtl/>
              </w:rPr>
            </w:pPr>
            <w:hyperlink w:anchor="med3" w:tooltip="פרק ראשון: סמכו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המפקח על התעבורה</w:t>
            </w:r>
          </w:p>
        </w:tc>
        <w:tc>
          <w:tcPr>
            <w:tcW w:w="567" w:type="dxa"/>
          </w:tcPr>
          <w:p w:rsidR="00971422" w:rsidRPr="00971422" w:rsidRDefault="00971422" w:rsidP="00971422">
            <w:pPr>
              <w:spacing w:line="240" w:lineRule="auto"/>
              <w:jc w:val="left"/>
              <w:rPr>
                <w:rStyle w:val="Hyperlink"/>
                <w:rFonts w:hint="cs"/>
                <w:rtl/>
              </w:rPr>
            </w:pPr>
            <w:hyperlink w:anchor="hed20" w:tooltip="סימן א: המפקח על התעבו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hed20</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המפקח הארצי על התעבורה</w:t>
            </w:r>
          </w:p>
        </w:tc>
        <w:tc>
          <w:tcPr>
            <w:tcW w:w="567" w:type="dxa"/>
          </w:tcPr>
          <w:p w:rsidR="00971422" w:rsidRPr="00971422" w:rsidRDefault="00971422" w:rsidP="00971422">
            <w:pPr>
              <w:spacing w:line="240" w:lineRule="auto"/>
              <w:jc w:val="left"/>
              <w:rPr>
                <w:rStyle w:val="Hyperlink"/>
                <w:rFonts w:hint="cs"/>
                <w:rtl/>
              </w:rPr>
            </w:pPr>
            <w:hyperlink w:anchor="Seif106" w:tooltip="סמכויות המפקח הארצי על התעבו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Seif106</w:instrText>
            </w:r>
            <w:r>
              <w:rPr>
                <w:sz w:val="24"/>
                <w:rtl/>
              </w:rPr>
              <w:instrText xml:space="preserve"> </w:instrText>
            </w:r>
            <w:r>
              <w:rPr>
                <w:rFonts w:cs="Frankruhel"/>
                <w:sz w:val="24"/>
                <w:rtl/>
              </w:rPr>
              <w:fldChar w:fldCharType="separate"/>
            </w:r>
            <w:r>
              <w:rPr>
                <w:noProof/>
                <w:sz w:val="24"/>
                <w:rtl/>
              </w:rPr>
              <w:t>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16א </w:t>
            </w:r>
          </w:p>
        </w:tc>
        <w:tc>
          <w:tcPr>
            <w:tcW w:w="5669" w:type="dxa"/>
          </w:tcPr>
          <w:p w:rsidR="00971422" w:rsidRPr="00971422" w:rsidRDefault="00971422" w:rsidP="00971422">
            <w:pPr>
              <w:spacing w:line="240" w:lineRule="auto"/>
              <w:jc w:val="left"/>
              <w:rPr>
                <w:rFonts w:cs="Frankruhel" w:hint="cs"/>
                <w:sz w:val="24"/>
                <w:rtl/>
              </w:rPr>
            </w:pPr>
            <w:r>
              <w:rPr>
                <w:sz w:val="24"/>
                <w:rtl/>
              </w:rPr>
              <w:t>מתן פטור לעורך ניסוי</w:t>
            </w:r>
          </w:p>
        </w:tc>
        <w:tc>
          <w:tcPr>
            <w:tcW w:w="567" w:type="dxa"/>
          </w:tcPr>
          <w:p w:rsidR="00971422" w:rsidRPr="00971422" w:rsidRDefault="00971422" w:rsidP="00971422">
            <w:pPr>
              <w:spacing w:line="240" w:lineRule="auto"/>
              <w:jc w:val="left"/>
              <w:rPr>
                <w:rStyle w:val="Hyperlink"/>
                <w:rFonts w:hint="cs"/>
                <w:rtl/>
              </w:rPr>
            </w:pPr>
            <w:hyperlink w:anchor="Seif744" w:tooltip="מתן פטור לעורך ניס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Seif744</w:instrText>
            </w:r>
            <w:r>
              <w:rPr>
                <w:sz w:val="24"/>
                <w:rtl/>
              </w:rPr>
              <w:instrText xml:space="preserve"> </w:instrText>
            </w:r>
            <w:r>
              <w:rPr>
                <w:rFonts w:cs="Frankruhel"/>
                <w:sz w:val="24"/>
                <w:rtl/>
              </w:rPr>
              <w:fldChar w:fldCharType="separate"/>
            </w:r>
            <w:r>
              <w:rPr>
                <w:noProof/>
                <w:sz w:val="24"/>
                <w:rtl/>
              </w:rPr>
              <w:t>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רשות תימרור מרכזית</w:t>
            </w:r>
          </w:p>
        </w:tc>
        <w:tc>
          <w:tcPr>
            <w:tcW w:w="567" w:type="dxa"/>
          </w:tcPr>
          <w:p w:rsidR="00971422" w:rsidRPr="00971422" w:rsidRDefault="00971422" w:rsidP="00971422">
            <w:pPr>
              <w:spacing w:line="240" w:lineRule="auto"/>
              <w:jc w:val="left"/>
              <w:rPr>
                <w:rStyle w:val="Hyperlink"/>
                <w:rFonts w:hint="cs"/>
                <w:rtl/>
              </w:rPr>
            </w:pPr>
            <w:hyperlink w:anchor="hed21" w:tooltip="סימן ב: רשות תימרור מרכז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w:instrText>
            </w:r>
            <w:r>
              <w:rPr>
                <w:sz w:val="24"/>
                <w:rtl/>
              </w:rPr>
              <w:instrText xml:space="preserve"> </w:instrText>
            </w:r>
            <w:r>
              <w:rPr>
                <w:rFonts w:cs="Frankruhel"/>
                <w:sz w:val="24"/>
                <w:rtl/>
              </w:rPr>
              <w:fldChar w:fldCharType="separate"/>
            </w:r>
            <w:r>
              <w:rPr>
                <w:noProof/>
                <w:sz w:val="24"/>
                <w:rtl/>
              </w:rPr>
              <w:t>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 </w:t>
            </w:r>
          </w:p>
        </w:tc>
        <w:tc>
          <w:tcPr>
            <w:tcW w:w="5669" w:type="dxa"/>
          </w:tcPr>
          <w:p w:rsidR="00971422" w:rsidRPr="00971422" w:rsidRDefault="00971422" w:rsidP="00971422">
            <w:pPr>
              <w:spacing w:line="240" w:lineRule="auto"/>
              <w:jc w:val="left"/>
              <w:rPr>
                <w:rFonts w:cs="Frankruhel" w:hint="cs"/>
                <w:sz w:val="24"/>
                <w:rtl/>
              </w:rPr>
            </w:pPr>
            <w:r>
              <w:rPr>
                <w:sz w:val="24"/>
                <w:rtl/>
              </w:rPr>
              <w:t>סמכות רשות תמרור מרכזית</w:t>
            </w:r>
          </w:p>
        </w:tc>
        <w:tc>
          <w:tcPr>
            <w:tcW w:w="567" w:type="dxa"/>
          </w:tcPr>
          <w:p w:rsidR="00971422" w:rsidRPr="00971422" w:rsidRDefault="00971422" w:rsidP="00971422">
            <w:pPr>
              <w:spacing w:line="240" w:lineRule="auto"/>
              <w:jc w:val="left"/>
              <w:rPr>
                <w:rStyle w:val="Hyperlink"/>
                <w:rFonts w:hint="cs"/>
                <w:rtl/>
              </w:rPr>
            </w:pPr>
            <w:hyperlink w:anchor="Seif772" w:tooltip="סמכות רשות תמרור מרכז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Seif772</w:instrText>
            </w:r>
            <w:r>
              <w:rPr>
                <w:sz w:val="24"/>
                <w:rtl/>
              </w:rPr>
              <w:instrText xml:space="preserve"> </w:instrText>
            </w:r>
            <w:r>
              <w:rPr>
                <w:rFonts w:cs="Frankruhel"/>
                <w:sz w:val="24"/>
                <w:rtl/>
              </w:rPr>
              <w:fldChar w:fldCharType="separate"/>
            </w:r>
            <w:r>
              <w:rPr>
                <w:noProof/>
                <w:sz w:val="24"/>
                <w:rtl/>
              </w:rPr>
              <w:t>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ב'1: רשות תימרור מקומית לניהול תנועה</w:t>
            </w:r>
          </w:p>
        </w:tc>
        <w:tc>
          <w:tcPr>
            <w:tcW w:w="567" w:type="dxa"/>
          </w:tcPr>
          <w:p w:rsidR="00971422" w:rsidRPr="00971422" w:rsidRDefault="00971422" w:rsidP="00971422">
            <w:pPr>
              <w:spacing w:line="240" w:lineRule="auto"/>
              <w:jc w:val="left"/>
              <w:rPr>
                <w:rStyle w:val="Hyperlink"/>
                <w:rFonts w:hint="cs"/>
                <w:rtl/>
              </w:rPr>
            </w:pPr>
            <w:hyperlink w:anchor="hed22" w:tooltip="סימן ב1: רשות תימרור מקומית לניהול תנו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w:instrText>
            </w:r>
            <w:r>
              <w:rPr>
                <w:sz w:val="24"/>
                <w:rtl/>
              </w:rPr>
              <w:instrText xml:space="preserve"> </w:instrText>
            </w:r>
            <w:r>
              <w:rPr>
                <w:rFonts w:cs="Frankruhel"/>
                <w:sz w:val="24"/>
                <w:rtl/>
              </w:rPr>
              <w:fldChar w:fldCharType="separate"/>
            </w:r>
            <w:r>
              <w:rPr>
                <w:noProof/>
                <w:sz w:val="24"/>
                <w:rtl/>
              </w:rPr>
              <w:t>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17א </w:t>
            </w:r>
          </w:p>
        </w:tc>
        <w:tc>
          <w:tcPr>
            <w:tcW w:w="5669" w:type="dxa"/>
          </w:tcPr>
          <w:p w:rsidR="00971422" w:rsidRPr="00971422" w:rsidRDefault="00971422" w:rsidP="00971422">
            <w:pPr>
              <w:spacing w:line="240" w:lineRule="auto"/>
              <w:jc w:val="left"/>
              <w:rPr>
                <w:rFonts w:cs="Frankruhel" w:hint="cs"/>
                <w:sz w:val="24"/>
                <w:rtl/>
              </w:rPr>
            </w:pPr>
            <w:r>
              <w:rPr>
                <w:sz w:val="24"/>
                <w:rtl/>
              </w:rPr>
              <w:t>הגדרה</w:t>
            </w:r>
          </w:p>
        </w:tc>
        <w:tc>
          <w:tcPr>
            <w:tcW w:w="567" w:type="dxa"/>
          </w:tcPr>
          <w:p w:rsidR="00971422" w:rsidRPr="00971422" w:rsidRDefault="00971422" w:rsidP="00971422">
            <w:pPr>
              <w:spacing w:line="240" w:lineRule="auto"/>
              <w:jc w:val="left"/>
              <w:rPr>
                <w:rStyle w:val="Hyperlink"/>
                <w:rFonts w:hint="cs"/>
                <w:rtl/>
              </w:rPr>
            </w:pPr>
            <w:hyperlink w:anchor="Seif773" w:tooltip="הגד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Seif773</w:instrText>
            </w:r>
            <w:r>
              <w:rPr>
                <w:sz w:val="24"/>
                <w:rtl/>
              </w:rPr>
              <w:instrText xml:space="preserve"> </w:instrText>
            </w:r>
            <w:r>
              <w:rPr>
                <w:rFonts w:cs="Frankruhel"/>
                <w:sz w:val="24"/>
                <w:rtl/>
              </w:rPr>
              <w:fldChar w:fldCharType="separate"/>
            </w:r>
            <w:r>
              <w:rPr>
                <w:noProof/>
                <w:sz w:val="24"/>
                <w:rtl/>
              </w:rPr>
              <w:t>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17ב </w:t>
            </w:r>
          </w:p>
        </w:tc>
        <w:tc>
          <w:tcPr>
            <w:tcW w:w="5669" w:type="dxa"/>
          </w:tcPr>
          <w:p w:rsidR="00971422" w:rsidRPr="00971422" w:rsidRDefault="00971422" w:rsidP="00971422">
            <w:pPr>
              <w:spacing w:line="240" w:lineRule="auto"/>
              <w:jc w:val="left"/>
              <w:rPr>
                <w:rFonts w:cs="Frankruhel" w:hint="cs"/>
                <w:sz w:val="24"/>
                <w:rtl/>
              </w:rPr>
            </w:pPr>
            <w:r>
              <w:rPr>
                <w:sz w:val="24"/>
                <w:rtl/>
              </w:rPr>
              <w:t>סמכות רשות תימרור מקומית לניהול תנועה</w:t>
            </w:r>
          </w:p>
        </w:tc>
        <w:tc>
          <w:tcPr>
            <w:tcW w:w="567" w:type="dxa"/>
          </w:tcPr>
          <w:p w:rsidR="00971422" w:rsidRPr="00971422" w:rsidRDefault="00971422" w:rsidP="00971422">
            <w:pPr>
              <w:spacing w:line="240" w:lineRule="auto"/>
              <w:jc w:val="left"/>
              <w:rPr>
                <w:rStyle w:val="Hyperlink"/>
                <w:rFonts w:hint="cs"/>
                <w:rtl/>
              </w:rPr>
            </w:pPr>
            <w:hyperlink w:anchor="Seif774" w:tooltip="סמכות רשות תימרור מקומית לניהול תנו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Seif774</w:instrText>
            </w:r>
            <w:r>
              <w:rPr>
                <w:sz w:val="24"/>
                <w:rtl/>
              </w:rPr>
              <w:instrText xml:space="preserve"> </w:instrText>
            </w:r>
            <w:r>
              <w:rPr>
                <w:rFonts w:cs="Frankruhel"/>
                <w:sz w:val="24"/>
                <w:rtl/>
              </w:rPr>
              <w:fldChar w:fldCharType="separate"/>
            </w:r>
            <w:r>
              <w:rPr>
                <w:noProof/>
                <w:sz w:val="24"/>
                <w:rtl/>
              </w:rPr>
              <w:t>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רשות תימרור מקומית</w:t>
            </w:r>
          </w:p>
        </w:tc>
        <w:tc>
          <w:tcPr>
            <w:tcW w:w="567" w:type="dxa"/>
          </w:tcPr>
          <w:p w:rsidR="00971422" w:rsidRPr="00971422" w:rsidRDefault="00971422" w:rsidP="00971422">
            <w:pPr>
              <w:spacing w:line="240" w:lineRule="auto"/>
              <w:jc w:val="left"/>
              <w:rPr>
                <w:rStyle w:val="Hyperlink"/>
                <w:rFonts w:hint="cs"/>
                <w:rtl/>
              </w:rPr>
            </w:pPr>
            <w:hyperlink w:anchor="hed23" w:tooltip="סימן ג: רשות תימרור מקומ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w:instrText>
            </w:r>
            <w:r>
              <w:rPr>
                <w:sz w:val="24"/>
                <w:rtl/>
              </w:rPr>
              <w:instrText xml:space="preserve"> </w:instrText>
            </w:r>
            <w:r>
              <w:rPr>
                <w:rFonts w:cs="Frankruhel"/>
                <w:sz w:val="24"/>
                <w:rtl/>
              </w:rPr>
              <w:fldChar w:fldCharType="separate"/>
            </w:r>
            <w:r>
              <w:rPr>
                <w:noProof/>
                <w:sz w:val="24"/>
                <w:rtl/>
              </w:rPr>
              <w:t>45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 </w:t>
            </w:r>
          </w:p>
        </w:tc>
        <w:tc>
          <w:tcPr>
            <w:tcW w:w="5669" w:type="dxa"/>
          </w:tcPr>
          <w:p w:rsidR="00971422" w:rsidRPr="00971422" w:rsidRDefault="00971422" w:rsidP="00971422">
            <w:pPr>
              <w:spacing w:line="240" w:lineRule="auto"/>
              <w:jc w:val="left"/>
              <w:rPr>
                <w:rFonts w:cs="Frankruhel" w:hint="cs"/>
                <w:sz w:val="24"/>
                <w:rtl/>
              </w:rPr>
            </w:pPr>
            <w:r>
              <w:rPr>
                <w:sz w:val="24"/>
                <w:rtl/>
              </w:rPr>
              <w:t>סמכות רשות תמרור מקומית</w:t>
            </w:r>
          </w:p>
        </w:tc>
        <w:tc>
          <w:tcPr>
            <w:tcW w:w="567" w:type="dxa"/>
          </w:tcPr>
          <w:p w:rsidR="00971422" w:rsidRPr="00971422" w:rsidRDefault="00971422" w:rsidP="00971422">
            <w:pPr>
              <w:spacing w:line="240" w:lineRule="auto"/>
              <w:jc w:val="left"/>
              <w:rPr>
                <w:rStyle w:val="Hyperlink"/>
                <w:rFonts w:hint="cs"/>
                <w:rtl/>
              </w:rPr>
            </w:pPr>
            <w:hyperlink w:anchor="Seif107" w:tooltip="סמכות רשות תמרור מקומ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Seif107</w:instrText>
            </w:r>
            <w:r>
              <w:rPr>
                <w:sz w:val="24"/>
                <w:rtl/>
              </w:rPr>
              <w:instrText xml:space="preserve"> </w:instrText>
            </w:r>
            <w:r>
              <w:rPr>
                <w:rFonts w:cs="Frankruhel"/>
                <w:sz w:val="24"/>
                <w:rtl/>
              </w:rPr>
              <w:fldChar w:fldCharType="separate"/>
            </w:r>
            <w:r>
              <w:rPr>
                <w:noProof/>
                <w:sz w:val="24"/>
                <w:rtl/>
              </w:rPr>
              <w:t>45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19א </w:t>
            </w:r>
          </w:p>
        </w:tc>
        <w:tc>
          <w:tcPr>
            <w:tcW w:w="5669" w:type="dxa"/>
          </w:tcPr>
          <w:p w:rsidR="00971422" w:rsidRPr="00971422" w:rsidRDefault="00971422" w:rsidP="00971422">
            <w:pPr>
              <w:spacing w:line="240" w:lineRule="auto"/>
              <w:jc w:val="left"/>
              <w:rPr>
                <w:rFonts w:cs="Frankruhel" w:hint="cs"/>
                <w:sz w:val="24"/>
                <w:rtl/>
              </w:rPr>
            </w:pPr>
            <w:r>
              <w:rPr>
                <w:sz w:val="24"/>
                <w:rtl/>
              </w:rPr>
              <w:t>כללי תעתיק</w:t>
            </w:r>
          </w:p>
        </w:tc>
        <w:tc>
          <w:tcPr>
            <w:tcW w:w="567" w:type="dxa"/>
          </w:tcPr>
          <w:p w:rsidR="00971422" w:rsidRPr="00971422" w:rsidRDefault="00971422" w:rsidP="00971422">
            <w:pPr>
              <w:spacing w:line="240" w:lineRule="auto"/>
              <w:jc w:val="left"/>
              <w:rPr>
                <w:rStyle w:val="Hyperlink"/>
                <w:rFonts w:hint="cs"/>
                <w:rtl/>
              </w:rPr>
            </w:pPr>
            <w:hyperlink w:anchor="Seif672" w:tooltip="כללי תעתיק"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Seif672</w:instrText>
            </w:r>
            <w:r>
              <w:rPr>
                <w:sz w:val="24"/>
                <w:rtl/>
              </w:rPr>
              <w:instrText xml:space="preserve"> </w:instrText>
            </w:r>
            <w:r>
              <w:rPr>
                <w:rFonts w:cs="Frankruhel"/>
                <w:sz w:val="24"/>
                <w:rtl/>
              </w:rPr>
              <w:fldChar w:fldCharType="separate"/>
            </w:r>
            <w:r>
              <w:rPr>
                <w:noProof/>
                <w:sz w:val="24"/>
                <w:rtl/>
              </w:rPr>
              <w:t>45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19א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סימון אבני שפה</w:t>
            </w:r>
          </w:p>
        </w:tc>
        <w:tc>
          <w:tcPr>
            <w:tcW w:w="567" w:type="dxa"/>
          </w:tcPr>
          <w:p w:rsidR="00971422" w:rsidRPr="00971422" w:rsidRDefault="00971422" w:rsidP="00971422">
            <w:pPr>
              <w:spacing w:line="240" w:lineRule="auto"/>
              <w:jc w:val="left"/>
              <w:rPr>
                <w:rStyle w:val="Hyperlink"/>
                <w:rFonts w:hint="cs"/>
                <w:rtl/>
              </w:rPr>
            </w:pPr>
            <w:hyperlink w:anchor="Seif701" w:tooltip="פטור מחובת סימון אבני שפ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Seif701</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 קצין משטרה וקצין משטרה צבאית פיקודי</w:t>
            </w:r>
          </w:p>
        </w:tc>
        <w:tc>
          <w:tcPr>
            <w:tcW w:w="567" w:type="dxa"/>
          </w:tcPr>
          <w:p w:rsidR="00971422" w:rsidRPr="00971422" w:rsidRDefault="00971422" w:rsidP="00971422">
            <w:pPr>
              <w:spacing w:line="240" w:lineRule="auto"/>
              <w:jc w:val="left"/>
              <w:rPr>
                <w:rStyle w:val="Hyperlink"/>
                <w:rFonts w:hint="cs"/>
                <w:rtl/>
              </w:rPr>
            </w:pPr>
            <w:hyperlink w:anchor="hed24" w:tooltip="סימן ד: קצין משטרה וקצין משטרה צבאית פיקוד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 </w:t>
            </w:r>
          </w:p>
        </w:tc>
        <w:tc>
          <w:tcPr>
            <w:tcW w:w="5669" w:type="dxa"/>
          </w:tcPr>
          <w:p w:rsidR="00971422" w:rsidRPr="00971422" w:rsidRDefault="00971422" w:rsidP="00971422">
            <w:pPr>
              <w:spacing w:line="240" w:lineRule="auto"/>
              <w:jc w:val="left"/>
              <w:rPr>
                <w:rFonts w:cs="Frankruhel" w:hint="cs"/>
                <w:sz w:val="24"/>
                <w:rtl/>
              </w:rPr>
            </w:pPr>
            <w:r>
              <w:rPr>
                <w:sz w:val="24"/>
                <w:rtl/>
              </w:rPr>
              <w:t>סמכות קצין משטרה וקצין משטרה צבאית פיקודי</w:t>
            </w:r>
          </w:p>
        </w:tc>
        <w:tc>
          <w:tcPr>
            <w:tcW w:w="567" w:type="dxa"/>
          </w:tcPr>
          <w:p w:rsidR="00971422" w:rsidRPr="00971422" w:rsidRDefault="00971422" w:rsidP="00971422">
            <w:pPr>
              <w:spacing w:line="240" w:lineRule="auto"/>
              <w:jc w:val="left"/>
              <w:rPr>
                <w:rStyle w:val="Hyperlink"/>
                <w:rFonts w:hint="cs"/>
                <w:rtl/>
              </w:rPr>
            </w:pPr>
            <w:hyperlink w:anchor="Seif109" w:tooltip="סמכות קצין משטרה וקצין משטרה צבאית פיקוד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Seif109</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שני: התנהגות בדרך</w:t>
            </w:r>
          </w:p>
        </w:tc>
        <w:tc>
          <w:tcPr>
            <w:tcW w:w="567" w:type="dxa"/>
          </w:tcPr>
          <w:p w:rsidR="00971422" w:rsidRPr="00971422" w:rsidRDefault="00971422" w:rsidP="00971422">
            <w:pPr>
              <w:spacing w:line="240" w:lineRule="auto"/>
              <w:jc w:val="left"/>
              <w:rPr>
                <w:rStyle w:val="Hyperlink"/>
                <w:rFonts w:hint="cs"/>
                <w:rtl/>
              </w:rPr>
            </w:pPr>
            <w:hyperlink w:anchor="med4" w:tooltip="פרק שני: התנהגות ב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כללי</w:t>
            </w:r>
          </w:p>
        </w:tc>
        <w:tc>
          <w:tcPr>
            <w:tcW w:w="567" w:type="dxa"/>
          </w:tcPr>
          <w:p w:rsidR="00971422" w:rsidRPr="00971422" w:rsidRDefault="00971422" w:rsidP="00971422">
            <w:pPr>
              <w:spacing w:line="240" w:lineRule="auto"/>
              <w:jc w:val="left"/>
              <w:rPr>
                <w:rStyle w:val="Hyperlink"/>
                <w:rFonts w:hint="cs"/>
                <w:rtl/>
              </w:rPr>
            </w:pPr>
            <w:hyperlink w:anchor="hed25" w:tooltip="סימן א: כל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 </w:t>
            </w:r>
          </w:p>
        </w:tc>
        <w:tc>
          <w:tcPr>
            <w:tcW w:w="5669" w:type="dxa"/>
          </w:tcPr>
          <w:p w:rsidR="00971422" w:rsidRPr="00971422" w:rsidRDefault="00971422" w:rsidP="00971422">
            <w:pPr>
              <w:spacing w:line="240" w:lineRule="auto"/>
              <w:jc w:val="left"/>
              <w:rPr>
                <w:rFonts w:cs="Frankruhel" w:hint="cs"/>
                <w:sz w:val="24"/>
                <w:rtl/>
              </w:rPr>
            </w:pPr>
            <w:r>
              <w:rPr>
                <w:sz w:val="24"/>
                <w:rtl/>
              </w:rPr>
              <w:t>חובתו של עובר דרך</w:t>
            </w:r>
          </w:p>
        </w:tc>
        <w:tc>
          <w:tcPr>
            <w:tcW w:w="567" w:type="dxa"/>
          </w:tcPr>
          <w:p w:rsidR="00971422" w:rsidRPr="00971422" w:rsidRDefault="00971422" w:rsidP="00971422">
            <w:pPr>
              <w:spacing w:line="240" w:lineRule="auto"/>
              <w:jc w:val="left"/>
              <w:rPr>
                <w:rStyle w:val="Hyperlink"/>
                <w:rFonts w:hint="cs"/>
                <w:rtl/>
              </w:rPr>
            </w:pPr>
            <w:hyperlink w:anchor="Seif110" w:tooltip="חובתו של עובר 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Seif110</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 </w:t>
            </w:r>
          </w:p>
        </w:tc>
        <w:tc>
          <w:tcPr>
            <w:tcW w:w="5669" w:type="dxa"/>
          </w:tcPr>
          <w:p w:rsidR="00971422" w:rsidRPr="00971422" w:rsidRDefault="00971422" w:rsidP="00971422">
            <w:pPr>
              <w:spacing w:line="240" w:lineRule="auto"/>
              <w:jc w:val="left"/>
              <w:rPr>
                <w:rFonts w:cs="Frankruhel" w:hint="cs"/>
                <w:sz w:val="24"/>
                <w:rtl/>
              </w:rPr>
            </w:pPr>
            <w:r>
              <w:rPr>
                <w:sz w:val="24"/>
                <w:rtl/>
              </w:rPr>
              <w:t>ציות לתמרורים</w:t>
            </w:r>
          </w:p>
        </w:tc>
        <w:tc>
          <w:tcPr>
            <w:tcW w:w="567" w:type="dxa"/>
          </w:tcPr>
          <w:p w:rsidR="00971422" w:rsidRPr="00971422" w:rsidRDefault="00971422" w:rsidP="00971422">
            <w:pPr>
              <w:spacing w:line="240" w:lineRule="auto"/>
              <w:jc w:val="left"/>
              <w:rPr>
                <w:rStyle w:val="Hyperlink"/>
                <w:rFonts w:hint="cs"/>
                <w:rtl/>
              </w:rPr>
            </w:pPr>
            <w:hyperlink w:anchor="Seif111" w:tooltip="ציות לתמרו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Seif111</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 </w:t>
            </w:r>
          </w:p>
        </w:tc>
        <w:tc>
          <w:tcPr>
            <w:tcW w:w="5669" w:type="dxa"/>
          </w:tcPr>
          <w:p w:rsidR="00971422" w:rsidRPr="00971422" w:rsidRDefault="00971422" w:rsidP="00971422">
            <w:pPr>
              <w:spacing w:line="240" w:lineRule="auto"/>
              <w:jc w:val="left"/>
              <w:rPr>
                <w:rFonts w:cs="Frankruhel" w:hint="cs"/>
                <w:sz w:val="24"/>
                <w:rtl/>
              </w:rPr>
            </w:pPr>
            <w:r>
              <w:rPr>
                <w:sz w:val="24"/>
                <w:rtl/>
              </w:rPr>
              <w:t>ציות לשוטר, פקח ועובד חברת נתיבי ישראל בע"מ</w:t>
            </w:r>
          </w:p>
        </w:tc>
        <w:tc>
          <w:tcPr>
            <w:tcW w:w="567" w:type="dxa"/>
          </w:tcPr>
          <w:p w:rsidR="00971422" w:rsidRPr="00971422" w:rsidRDefault="00971422" w:rsidP="00971422">
            <w:pPr>
              <w:spacing w:line="240" w:lineRule="auto"/>
              <w:jc w:val="left"/>
              <w:rPr>
                <w:rStyle w:val="Hyperlink"/>
                <w:rFonts w:hint="cs"/>
                <w:rtl/>
              </w:rPr>
            </w:pPr>
            <w:hyperlink w:anchor="Seif702" w:tooltip="ציות לשוטר, פקח ועובד חברת נתיבי ישראל בעמ"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Seif702</w:instrText>
            </w:r>
            <w:r>
              <w:rPr>
                <w:sz w:val="24"/>
                <w:rtl/>
              </w:rPr>
              <w:instrText xml:space="preserve"> </w:instrText>
            </w:r>
            <w:r>
              <w:rPr>
                <w:rFonts w:cs="Frankruhel"/>
                <w:sz w:val="24"/>
                <w:rtl/>
              </w:rPr>
              <w:fldChar w:fldCharType="separate"/>
            </w:r>
            <w:r>
              <w:rPr>
                <w:noProof/>
                <w:sz w:val="24"/>
                <w:rtl/>
              </w:rPr>
              <w:t>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24 </w:t>
            </w:r>
          </w:p>
        </w:tc>
        <w:tc>
          <w:tcPr>
            <w:tcW w:w="5669" w:type="dxa"/>
          </w:tcPr>
          <w:p w:rsidR="00971422" w:rsidRPr="00971422" w:rsidRDefault="00971422" w:rsidP="00971422">
            <w:pPr>
              <w:spacing w:line="240" w:lineRule="auto"/>
              <w:jc w:val="left"/>
              <w:rPr>
                <w:rFonts w:cs="Frankruhel" w:hint="cs"/>
                <w:sz w:val="24"/>
                <w:rtl/>
              </w:rPr>
            </w:pPr>
            <w:r>
              <w:rPr>
                <w:sz w:val="24"/>
                <w:rtl/>
              </w:rPr>
              <w:t>איתות שוטר ופקח להכוונת תנועה</w:t>
            </w:r>
          </w:p>
        </w:tc>
        <w:tc>
          <w:tcPr>
            <w:tcW w:w="567" w:type="dxa"/>
          </w:tcPr>
          <w:p w:rsidR="00971422" w:rsidRPr="00971422" w:rsidRDefault="00971422" w:rsidP="00971422">
            <w:pPr>
              <w:spacing w:line="240" w:lineRule="auto"/>
              <w:jc w:val="left"/>
              <w:rPr>
                <w:rStyle w:val="Hyperlink"/>
                <w:rFonts w:hint="cs"/>
                <w:rtl/>
              </w:rPr>
            </w:pPr>
            <w:hyperlink w:anchor="Seif112" w:tooltip="איתות שוטר ופקח להכוונת תנו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Seif112</w:instrText>
            </w:r>
            <w:r>
              <w:rPr>
                <w:sz w:val="24"/>
                <w:rtl/>
              </w:rPr>
              <w:instrText xml:space="preserve"> </w:instrText>
            </w:r>
            <w:r>
              <w:rPr>
                <w:rFonts w:cs="Frankruhel"/>
                <w:sz w:val="24"/>
                <w:rtl/>
              </w:rPr>
              <w:fldChar w:fldCharType="separate"/>
            </w:r>
            <w:r>
              <w:rPr>
                <w:noProof/>
                <w:sz w:val="24"/>
                <w:rtl/>
              </w:rPr>
              <w:t>47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 </w:t>
            </w:r>
          </w:p>
        </w:tc>
        <w:tc>
          <w:tcPr>
            <w:tcW w:w="5669" w:type="dxa"/>
          </w:tcPr>
          <w:p w:rsidR="00971422" w:rsidRPr="00971422" w:rsidRDefault="00971422" w:rsidP="00971422">
            <w:pPr>
              <w:spacing w:line="240" w:lineRule="auto"/>
              <w:jc w:val="left"/>
              <w:rPr>
                <w:rFonts w:cs="Frankruhel" w:hint="cs"/>
                <w:sz w:val="24"/>
                <w:rtl/>
              </w:rPr>
            </w:pPr>
            <w:r>
              <w:rPr>
                <w:sz w:val="24"/>
                <w:rtl/>
              </w:rPr>
              <w:t>בקיאות ברכב</w:t>
            </w:r>
          </w:p>
        </w:tc>
        <w:tc>
          <w:tcPr>
            <w:tcW w:w="567" w:type="dxa"/>
          </w:tcPr>
          <w:p w:rsidR="00971422" w:rsidRPr="00971422" w:rsidRDefault="00971422" w:rsidP="00971422">
            <w:pPr>
              <w:spacing w:line="240" w:lineRule="auto"/>
              <w:jc w:val="left"/>
              <w:rPr>
                <w:rStyle w:val="Hyperlink"/>
                <w:rFonts w:hint="cs"/>
                <w:rtl/>
              </w:rPr>
            </w:pPr>
            <w:hyperlink w:anchor="Seif113" w:tooltip="בקיאות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Seif113</w:instrText>
            </w:r>
            <w:r>
              <w:rPr>
                <w:sz w:val="24"/>
                <w:rtl/>
              </w:rPr>
              <w:instrText xml:space="preserve"> </w:instrText>
            </w:r>
            <w:r>
              <w:rPr>
                <w:rFonts w:cs="Frankruhel"/>
                <w:sz w:val="24"/>
                <w:rtl/>
              </w:rPr>
              <w:fldChar w:fldCharType="separate"/>
            </w:r>
            <w:r>
              <w:rPr>
                <w:noProof/>
                <w:sz w:val="24"/>
                <w:rtl/>
              </w:rPr>
              <w:t>47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 </w:t>
            </w:r>
          </w:p>
        </w:tc>
        <w:tc>
          <w:tcPr>
            <w:tcW w:w="5669" w:type="dxa"/>
          </w:tcPr>
          <w:p w:rsidR="00971422" w:rsidRPr="00971422" w:rsidRDefault="00971422" w:rsidP="00971422">
            <w:pPr>
              <w:spacing w:line="240" w:lineRule="auto"/>
              <w:jc w:val="left"/>
              <w:rPr>
                <w:rFonts w:cs="Frankruhel" w:hint="cs"/>
                <w:sz w:val="24"/>
                <w:rtl/>
              </w:rPr>
            </w:pPr>
            <w:r>
              <w:rPr>
                <w:sz w:val="24"/>
                <w:rtl/>
              </w:rPr>
              <w:t>הנוהג ברכב</w:t>
            </w:r>
          </w:p>
        </w:tc>
        <w:tc>
          <w:tcPr>
            <w:tcW w:w="567" w:type="dxa"/>
          </w:tcPr>
          <w:p w:rsidR="00971422" w:rsidRPr="00971422" w:rsidRDefault="00971422" w:rsidP="00971422">
            <w:pPr>
              <w:spacing w:line="240" w:lineRule="auto"/>
              <w:jc w:val="left"/>
              <w:rPr>
                <w:rStyle w:val="Hyperlink"/>
                <w:rFonts w:hint="cs"/>
                <w:rtl/>
              </w:rPr>
            </w:pPr>
            <w:hyperlink w:anchor="Seif86" w:tooltip="הנוהג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Seif86</w:instrText>
            </w:r>
            <w:r>
              <w:rPr>
                <w:sz w:val="24"/>
                <w:rtl/>
              </w:rPr>
              <w:instrText xml:space="preserve"> </w:instrText>
            </w:r>
            <w:r>
              <w:rPr>
                <w:rFonts w:cs="Frankruhel"/>
                <w:sz w:val="24"/>
                <w:rtl/>
              </w:rPr>
              <w:fldChar w:fldCharType="separate"/>
            </w:r>
            <w:r>
              <w:rPr>
                <w:noProof/>
                <w:sz w:val="24"/>
                <w:rtl/>
              </w:rPr>
              <w:t>47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 </w:t>
            </w:r>
          </w:p>
        </w:tc>
        <w:tc>
          <w:tcPr>
            <w:tcW w:w="5669" w:type="dxa"/>
          </w:tcPr>
          <w:p w:rsidR="00971422" w:rsidRPr="00971422" w:rsidRDefault="00971422" w:rsidP="00971422">
            <w:pPr>
              <w:spacing w:line="240" w:lineRule="auto"/>
              <w:jc w:val="left"/>
              <w:rPr>
                <w:rFonts w:cs="Frankruhel" w:hint="cs"/>
                <w:sz w:val="24"/>
                <w:rtl/>
              </w:rPr>
            </w:pPr>
            <w:r>
              <w:rPr>
                <w:sz w:val="24"/>
                <w:rtl/>
              </w:rPr>
              <w:t>מצב כללי של הרכב</w:t>
            </w:r>
          </w:p>
        </w:tc>
        <w:tc>
          <w:tcPr>
            <w:tcW w:w="567" w:type="dxa"/>
          </w:tcPr>
          <w:p w:rsidR="00971422" w:rsidRPr="00971422" w:rsidRDefault="00971422" w:rsidP="00971422">
            <w:pPr>
              <w:spacing w:line="240" w:lineRule="auto"/>
              <w:jc w:val="left"/>
              <w:rPr>
                <w:rStyle w:val="Hyperlink"/>
                <w:rFonts w:hint="cs"/>
                <w:rtl/>
              </w:rPr>
            </w:pPr>
            <w:hyperlink w:anchor="Seif87" w:tooltip="מצב כללי של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Seif87</w:instrText>
            </w:r>
            <w:r>
              <w:rPr>
                <w:sz w:val="24"/>
                <w:rtl/>
              </w:rPr>
              <w:instrText xml:space="preserve"> </w:instrText>
            </w:r>
            <w:r>
              <w:rPr>
                <w:rFonts w:cs="Frankruhel"/>
                <w:sz w:val="24"/>
                <w:rtl/>
              </w:rPr>
              <w:fldChar w:fldCharType="separate"/>
            </w:r>
            <w:r>
              <w:rPr>
                <w:noProof/>
                <w:sz w:val="24"/>
                <w:rtl/>
              </w:rPr>
              <w:t>47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 </w:t>
            </w:r>
          </w:p>
        </w:tc>
        <w:tc>
          <w:tcPr>
            <w:tcW w:w="5669" w:type="dxa"/>
          </w:tcPr>
          <w:p w:rsidR="00971422" w:rsidRPr="00971422" w:rsidRDefault="00971422" w:rsidP="00971422">
            <w:pPr>
              <w:spacing w:line="240" w:lineRule="auto"/>
              <w:jc w:val="left"/>
              <w:rPr>
                <w:rFonts w:cs="Frankruhel" w:hint="cs"/>
                <w:sz w:val="24"/>
                <w:rtl/>
              </w:rPr>
            </w:pPr>
            <w:r>
              <w:rPr>
                <w:sz w:val="24"/>
                <w:rtl/>
              </w:rPr>
              <w:t>חובה להחזיק בהגה או בכידון</w:t>
            </w:r>
          </w:p>
        </w:tc>
        <w:tc>
          <w:tcPr>
            <w:tcW w:w="567" w:type="dxa"/>
          </w:tcPr>
          <w:p w:rsidR="00971422" w:rsidRPr="00971422" w:rsidRDefault="00971422" w:rsidP="00971422">
            <w:pPr>
              <w:spacing w:line="240" w:lineRule="auto"/>
              <w:jc w:val="left"/>
              <w:rPr>
                <w:rStyle w:val="Hyperlink"/>
                <w:rFonts w:hint="cs"/>
                <w:rtl/>
              </w:rPr>
            </w:pPr>
            <w:hyperlink w:anchor="Seif88" w:tooltip="חובה להחזיק בהגה או בכיד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Seif88</w:instrText>
            </w:r>
            <w:r>
              <w:rPr>
                <w:sz w:val="24"/>
                <w:rtl/>
              </w:rPr>
              <w:instrText xml:space="preserve"> </w:instrText>
            </w:r>
            <w:r>
              <w:rPr>
                <w:rFonts w:cs="Frankruhel"/>
                <w:sz w:val="24"/>
                <w:rtl/>
              </w:rPr>
              <w:fldChar w:fldCharType="separate"/>
            </w:r>
            <w:r>
              <w:rPr>
                <w:noProof/>
                <w:sz w:val="24"/>
                <w:rtl/>
              </w:rPr>
              <w:t>48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28א </w:t>
            </w:r>
          </w:p>
        </w:tc>
        <w:tc>
          <w:tcPr>
            <w:tcW w:w="5669" w:type="dxa"/>
          </w:tcPr>
          <w:p w:rsidR="00971422" w:rsidRPr="00971422" w:rsidRDefault="00971422" w:rsidP="00971422">
            <w:pPr>
              <w:spacing w:line="240" w:lineRule="auto"/>
              <w:jc w:val="left"/>
              <w:rPr>
                <w:rFonts w:cs="Frankruhel" w:hint="cs"/>
                <w:sz w:val="24"/>
                <w:rtl/>
              </w:rPr>
            </w:pPr>
            <w:r>
              <w:rPr>
                <w:sz w:val="24"/>
                <w:rtl/>
              </w:rPr>
              <w:t>תצוגה הנראית לנהג</w:t>
            </w:r>
          </w:p>
        </w:tc>
        <w:tc>
          <w:tcPr>
            <w:tcW w:w="567" w:type="dxa"/>
          </w:tcPr>
          <w:p w:rsidR="00971422" w:rsidRPr="00971422" w:rsidRDefault="00971422" w:rsidP="00971422">
            <w:pPr>
              <w:spacing w:line="240" w:lineRule="auto"/>
              <w:jc w:val="left"/>
              <w:rPr>
                <w:rStyle w:val="Hyperlink"/>
                <w:rFonts w:hint="cs"/>
                <w:rtl/>
              </w:rPr>
            </w:pPr>
            <w:hyperlink w:anchor="Seif670" w:tooltip="תצוגה הנראית ל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Seif670</w:instrText>
            </w:r>
            <w:r>
              <w:rPr>
                <w:sz w:val="24"/>
                <w:rtl/>
              </w:rPr>
              <w:instrText xml:space="preserve"> </w:instrText>
            </w:r>
            <w:r>
              <w:rPr>
                <w:rFonts w:cs="Frankruhel"/>
                <w:sz w:val="24"/>
                <w:rtl/>
              </w:rPr>
              <w:fldChar w:fldCharType="separate"/>
            </w:r>
            <w:r>
              <w:rPr>
                <w:noProof/>
                <w:sz w:val="24"/>
                <w:rtl/>
              </w:rPr>
              <w:t>48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 </w:t>
            </w:r>
          </w:p>
        </w:tc>
        <w:tc>
          <w:tcPr>
            <w:tcW w:w="5669" w:type="dxa"/>
          </w:tcPr>
          <w:p w:rsidR="00971422" w:rsidRPr="00971422" w:rsidRDefault="00971422" w:rsidP="00971422">
            <w:pPr>
              <w:spacing w:line="240" w:lineRule="auto"/>
              <w:jc w:val="left"/>
              <w:rPr>
                <w:rFonts w:cs="Frankruhel" w:hint="cs"/>
                <w:sz w:val="24"/>
                <w:rtl/>
              </w:rPr>
            </w:pPr>
            <w:r>
              <w:rPr>
                <w:sz w:val="24"/>
                <w:rtl/>
              </w:rPr>
              <w:t>חובה להחזיק במושכות</w:t>
            </w:r>
          </w:p>
        </w:tc>
        <w:tc>
          <w:tcPr>
            <w:tcW w:w="567" w:type="dxa"/>
          </w:tcPr>
          <w:p w:rsidR="00971422" w:rsidRPr="00971422" w:rsidRDefault="00971422" w:rsidP="00971422">
            <w:pPr>
              <w:spacing w:line="240" w:lineRule="auto"/>
              <w:jc w:val="left"/>
              <w:rPr>
                <w:rStyle w:val="Hyperlink"/>
                <w:rFonts w:hint="cs"/>
                <w:rtl/>
              </w:rPr>
            </w:pPr>
            <w:hyperlink w:anchor="Seif89" w:tooltip="חובה להחזיק במושכ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Seif89</w:instrText>
            </w:r>
            <w:r>
              <w:rPr>
                <w:sz w:val="24"/>
                <w:rtl/>
              </w:rPr>
              <w:instrText xml:space="preserve"> </w:instrText>
            </w:r>
            <w:r>
              <w:rPr>
                <w:rFonts w:cs="Frankruhel"/>
                <w:sz w:val="24"/>
                <w:rtl/>
              </w:rPr>
              <w:fldChar w:fldCharType="separate"/>
            </w:r>
            <w:r>
              <w:rPr>
                <w:noProof/>
                <w:sz w:val="24"/>
                <w:rtl/>
              </w:rPr>
              <w:t>48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 </w:t>
            </w:r>
          </w:p>
        </w:tc>
        <w:tc>
          <w:tcPr>
            <w:tcW w:w="5669" w:type="dxa"/>
          </w:tcPr>
          <w:p w:rsidR="00971422" w:rsidRPr="00971422" w:rsidRDefault="00971422" w:rsidP="00971422">
            <w:pPr>
              <w:spacing w:line="240" w:lineRule="auto"/>
              <w:jc w:val="left"/>
              <w:rPr>
                <w:rFonts w:cs="Frankruhel" w:hint="cs"/>
                <w:sz w:val="24"/>
                <w:rtl/>
              </w:rPr>
            </w:pPr>
            <w:r>
              <w:rPr>
                <w:sz w:val="24"/>
                <w:rtl/>
              </w:rPr>
              <w:t>מכשירים אופטיים</w:t>
            </w:r>
          </w:p>
        </w:tc>
        <w:tc>
          <w:tcPr>
            <w:tcW w:w="567" w:type="dxa"/>
          </w:tcPr>
          <w:p w:rsidR="00971422" w:rsidRPr="00971422" w:rsidRDefault="00971422" w:rsidP="00971422">
            <w:pPr>
              <w:spacing w:line="240" w:lineRule="auto"/>
              <w:jc w:val="left"/>
              <w:rPr>
                <w:rStyle w:val="Hyperlink"/>
                <w:rFonts w:hint="cs"/>
                <w:rtl/>
              </w:rPr>
            </w:pPr>
            <w:hyperlink w:anchor="Seif90" w:tooltip="מכשירים אופט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Seif90</w:instrText>
            </w:r>
            <w:r>
              <w:rPr>
                <w:sz w:val="24"/>
                <w:rtl/>
              </w:rPr>
              <w:instrText xml:space="preserve"> </w:instrText>
            </w:r>
            <w:r>
              <w:rPr>
                <w:rFonts w:cs="Frankruhel"/>
                <w:sz w:val="24"/>
                <w:rtl/>
              </w:rPr>
              <w:fldChar w:fldCharType="separate"/>
            </w:r>
            <w:r>
              <w:rPr>
                <w:noProof/>
                <w:sz w:val="24"/>
                <w:rtl/>
              </w:rPr>
              <w:t>48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 </w:t>
            </w:r>
          </w:p>
        </w:tc>
        <w:tc>
          <w:tcPr>
            <w:tcW w:w="5669" w:type="dxa"/>
          </w:tcPr>
          <w:p w:rsidR="00971422" w:rsidRPr="00971422" w:rsidRDefault="00971422" w:rsidP="00971422">
            <w:pPr>
              <w:spacing w:line="240" w:lineRule="auto"/>
              <w:jc w:val="left"/>
              <w:rPr>
                <w:rFonts w:cs="Frankruhel" w:hint="cs"/>
                <w:sz w:val="24"/>
                <w:rtl/>
              </w:rPr>
            </w:pPr>
            <w:r>
              <w:rPr>
                <w:sz w:val="24"/>
                <w:rtl/>
              </w:rPr>
              <w:t>דרך שיוחדה למשחקי ילדים</w:t>
            </w:r>
          </w:p>
        </w:tc>
        <w:tc>
          <w:tcPr>
            <w:tcW w:w="567" w:type="dxa"/>
          </w:tcPr>
          <w:p w:rsidR="00971422" w:rsidRPr="00971422" w:rsidRDefault="00971422" w:rsidP="00971422">
            <w:pPr>
              <w:spacing w:line="240" w:lineRule="auto"/>
              <w:jc w:val="left"/>
              <w:rPr>
                <w:rStyle w:val="Hyperlink"/>
                <w:rFonts w:hint="cs"/>
                <w:rtl/>
              </w:rPr>
            </w:pPr>
            <w:hyperlink w:anchor="Seif91" w:tooltip="דרך שיוחדה למשחקי יל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Seif91</w:instrText>
            </w:r>
            <w:r>
              <w:rPr>
                <w:sz w:val="24"/>
                <w:rtl/>
              </w:rPr>
              <w:instrText xml:space="preserve"> </w:instrText>
            </w:r>
            <w:r>
              <w:rPr>
                <w:rFonts w:cs="Frankruhel"/>
                <w:sz w:val="24"/>
                <w:rtl/>
              </w:rPr>
              <w:fldChar w:fldCharType="separate"/>
            </w:r>
            <w:r>
              <w:rPr>
                <w:noProof/>
                <w:sz w:val="24"/>
                <w:rtl/>
              </w:rPr>
              <w:t>48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 </w:t>
            </w:r>
          </w:p>
        </w:tc>
        <w:tc>
          <w:tcPr>
            <w:tcW w:w="5669" w:type="dxa"/>
          </w:tcPr>
          <w:p w:rsidR="00971422" w:rsidRPr="00971422" w:rsidRDefault="00971422" w:rsidP="00971422">
            <w:pPr>
              <w:spacing w:line="240" w:lineRule="auto"/>
              <w:jc w:val="left"/>
              <w:rPr>
                <w:rFonts w:cs="Frankruhel" w:hint="cs"/>
                <w:sz w:val="24"/>
                <w:rtl/>
              </w:rPr>
            </w:pPr>
            <w:r>
              <w:rPr>
                <w:sz w:val="24"/>
                <w:rtl/>
              </w:rPr>
              <w:t>רכב משטרה</w:t>
            </w:r>
          </w:p>
        </w:tc>
        <w:tc>
          <w:tcPr>
            <w:tcW w:w="567" w:type="dxa"/>
          </w:tcPr>
          <w:p w:rsidR="00971422" w:rsidRPr="00971422" w:rsidRDefault="00971422" w:rsidP="00971422">
            <w:pPr>
              <w:spacing w:line="240" w:lineRule="auto"/>
              <w:jc w:val="left"/>
              <w:rPr>
                <w:rStyle w:val="Hyperlink"/>
                <w:rFonts w:hint="cs"/>
                <w:rtl/>
              </w:rPr>
            </w:pPr>
            <w:hyperlink w:anchor="Seif187" w:tooltip="רכב משט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Seif187</w:instrText>
            </w:r>
            <w:r>
              <w:rPr>
                <w:sz w:val="24"/>
                <w:rtl/>
              </w:rPr>
              <w:instrText xml:space="preserve"> </w:instrText>
            </w:r>
            <w:r>
              <w:rPr>
                <w:rFonts w:cs="Frankruhel"/>
                <w:sz w:val="24"/>
                <w:rtl/>
              </w:rPr>
              <w:fldChar w:fldCharType="separate"/>
            </w:r>
            <w:r>
              <w:rPr>
                <w:noProof/>
                <w:sz w:val="24"/>
                <w:rtl/>
              </w:rPr>
              <w:t>48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הכביש ונתיביו</w:t>
            </w:r>
          </w:p>
        </w:tc>
        <w:tc>
          <w:tcPr>
            <w:tcW w:w="567" w:type="dxa"/>
          </w:tcPr>
          <w:p w:rsidR="00971422" w:rsidRPr="00971422" w:rsidRDefault="00971422" w:rsidP="00971422">
            <w:pPr>
              <w:spacing w:line="240" w:lineRule="auto"/>
              <w:jc w:val="left"/>
              <w:rPr>
                <w:rStyle w:val="Hyperlink"/>
                <w:rFonts w:hint="cs"/>
                <w:rtl/>
              </w:rPr>
            </w:pPr>
            <w:hyperlink w:anchor="hed26" w:tooltip="סימן ב: הכביש ונתיבי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w:instrText>
            </w:r>
            <w:r>
              <w:rPr>
                <w:sz w:val="24"/>
                <w:rtl/>
              </w:rPr>
              <w:instrText xml:space="preserve"> </w:instrText>
            </w:r>
            <w:r>
              <w:rPr>
                <w:rFonts w:cs="Frankruhel"/>
                <w:sz w:val="24"/>
                <w:rtl/>
              </w:rPr>
              <w:fldChar w:fldCharType="separate"/>
            </w:r>
            <w:r>
              <w:rPr>
                <w:noProof/>
                <w:sz w:val="24"/>
                <w:rtl/>
              </w:rPr>
              <w:t>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 </w:t>
            </w:r>
          </w:p>
        </w:tc>
        <w:tc>
          <w:tcPr>
            <w:tcW w:w="5669" w:type="dxa"/>
          </w:tcPr>
          <w:p w:rsidR="00971422" w:rsidRPr="00971422" w:rsidRDefault="00971422" w:rsidP="00971422">
            <w:pPr>
              <w:spacing w:line="240" w:lineRule="auto"/>
              <w:jc w:val="left"/>
              <w:rPr>
                <w:rFonts w:cs="Frankruhel" w:hint="cs"/>
                <w:sz w:val="24"/>
                <w:rtl/>
              </w:rPr>
            </w:pPr>
            <w:r>
              <w:rPr>
                <w:sz w:val="24"/>
                <w:rtl/>
              </w:rPr>
              <w:t>החובה להשתמש בכביש בלבד</w:t>
            </w:r>
          </w:p>
        </w:tc>
        <w:tc>
          <w:tcPr>
            <w:tcW w:w="567" w:type="dxa"/>
          </w:tcPr>
          <w:p w:rsidR="00971422" w:rsidRPr="00971422" w:rsidRDefault="00971422" w:rsidP="00971422">
            <w:pPr>
              <w:spacing w:line="240" w:lineRule="auto"/>
              <w:jc w:val="left"/>
              <w:rPr>
                <w:rStyle w:val="Hyperlink"/>
                <w:rFonts w:hint="cs"/>
                <w:rtl/>
              </w:rPr>
            </w:pPr>
            <w:hyperlink w:anchor="Seif92" w:tooltip="החובה להשתמש בכביש בלב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Seif92</w:instrText>
            </w:r>
            <w:r>
              <w:rPr>
                <w:sz w:val="24"/>
                <w:rtl/>
              </w:rPr>
              <w:instrText xml:space="preserve"> </w:instrText>
            </w:r>
            <w:r>
              <w:rPr>
                <w:rFonts w:cs="Frankruhel"/>
                <w:sz w:val="24"/>
                <w:rtl/>
              </w:rPr>
              <w:fldChar w:fldCharType="separate"/>
            </w:r>
            <w:r>
              <w:rPr>
                <w:noProof/>
                <w:sz w:val="24"/>
                <w:rtl/>
              </w:rPr>
              <w:t>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 </w:t>
            </w:r>
          </w:p>
        </w:tc>
        <w:tc>
          <w:tcPr>
            <w:tcW w:w="5669" w:type="dxa"/>
          </w:tcPr>
          <w:p w:rsidR="00971422" w:rsidRPr="00971422" w:rsidRDefault="00971422" w:rsidP="00971422">
            <w:pPr>
              <w:spacing w:line="240" w:lineRule="auto"/>
              <w:jc w:val="left"/>
              <w:rPr>
                <w:rFonts w:cs="Frankruhel" w:hint="cs"/>
                <w:sz w:val="24"/>
                <w:rtl/>
              </w:rPr>
            </w:pPr>
            <w:r>
              <w:rPr>
                <w:sz w:val="24"/>
                <w:rtl/>
              </w:rPr>
              <w:t>ייעודו של כביש, שביל או נתיב</w:t>
            </w:r>
          </w:p>
        </w:tc>
        <w:tc>
          <w:tcPr>
            <w:tcW w:w="567" w:type="dxa"/>
          </w:tcPr>
          <w:p w:rsidR="00971422" w:rsidRPr="00971422" w:rsidRDefault="00971422" w:rsidP="00971422">
            <w:pPr>
              <w:spacing w:line="240" w:lineRule="auto"/>
              <w:jc w:val="left"/>
              <w:rPr>
                <w:rStyle w:val="Hyperlink"/>
                <w:rFonts w:hint="cs"/>
                <w:rtl/>
              </w:rPr>
            </w:pPr>
            <w:hyperlink w:anchor="Seif93" w:tooltip="ייעודו של כביש, שביל או נתי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Seif93</w:instrText>
            </w:r>
            <w:r>
              <w:rPr>
                <w:sz w:val="24"/>
                <w:rtl/>
              </w:rPr>
              <w:instrText xml:space="preserve"> </w:instrText>
            </w:r>
            <w:r>
              <w:rPr>
                <w:rFonts w:cs="Frankruhel"/>
                <w:sz w:val="24"/>
                <w:rtl/>
              </w:rPr>
              <w:fldChar w:fldCharType="separate"/>
            </w:r>
            <w:r>
              <w:rPr>
                <w:noProof/>
                <w:sz w:val="24"/>
                <w:rtl/>
              </w:rPr>
              <w:t>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 </w:t>
            </w:r>
          </w:p>
        </w:tc>
        <w:tc>
          <w:tcPr>
            <w:tcW w:w="5669" w:type="dxa"/>
          </w:tcPr>
          <w:p w:rsidR="00971422" w:rsidRPr="00971422" w:rsidRDefault="00971422" w:rsidP="00971422">
            <w:pPr>
              <w:spacing w:line="240" w:lineRule="auto"/>
              <w:jc w:val="left"/>
              <w:rPr>
                <w:rFonts w:cs="Frankruhel" w:hint="cs"/>
                <w:sz w:val="24"/>
                <w:rtl/>
              </w:rPr>
            </w:pPr>
            <w:r>
              <w:rPr>
                <w:sz w:val="24"/>
                <w:rtl/>
              </w:rPr>
              <w:t>התנועה בצד ימין</w:t>
            </w:r>
          </w:p>
        </w:tc>
        <w:tc>
          <w:tcPr>
            <w:tcW w:w="567" w:type="dxa"/>
          </w:tcPr>
          <w:p w:rsidR="00971422" w:rsidRPr="00971422" w:rsidRDefault="00971422" w:rsidP="00971422">
            <w:pPr>
              <w:spacing w:line="240" w:lineRule="auto"/>
              <w:jc w:val="left"/>
              <w:rPr>
                <w:rStyle w:val="Hyperlink"/>
                <w:rFonts w:hint="cs"/>
                <w:rtl/>
              </w:rPr>
            </w:pPr>
            <w:hyperlink w:anchor="Seif94" w:tooltip="התנועה בצד ימי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Seif94</w:instrText>
            </w:r>
            <w:r>
              <w:rPr>
                <w:sz w:val="24"/>
                <w:rtl/>
              </w:rPr>
              <w:instrText xml:space="preserve"> </w:instrText>
            </w:r>
            <w:r>
              <w:rPr>
                <w:rFonts w:cs="Frankruhel"/>
                <w:sz w:val="24"/>
                <w:rtl/>
              </w:rPr>
              <w:fldChar w:fldCharType="separate"/>
            </w:r>
            <w:r>
              <w:rPr>
                <w:noProof/>
                <w:sz w:val="24"/>
                <w:rtl/>
              </w:rPr>
              <w:t>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 </w:t>
            </w:r>
          </w:p>
        </w:tc>
        <w:tc>
          <w:tcPr>
            <w:tcW w:w="5669" w:type="dxa"/>
          </w:tcPr>
          <w:p w:rsidR="00971422" w:rsidRPr="00971422" w:rsidRDefault="00971422" w:rsidP="00971422">
            <w:pPr>
              <w:spacing w:line="240" w:lineRule="auto"/>
              <w:jc w:val="left"/>
              <w:rPr>
                <w:rFonts w:cs="Frankruhel" w:hint="cs"/>
                <w:sz w:val="24"/>
                <w:rtl/>
              </w:rPr>
            </w:pPr>
            <w:r>
              <w:rPr>
                <w:sz w:val="24"/>
                <w:rtl/>
              </w:rPr>
              <w:t>דרך מחולקת</w:t>
            </w:r>
          </w:p>
        </w:tc>
        <w:tc>
          <w:tcPr>
            <w:tcW w:w="567" w:type="dxa"/>
          </w:tcPr>
          <w:p w:rsidR="00971422" w:rsidRPr="00971422" w:rsidRDefault="00971422" w:rsidP="00971422">
            <w:pPr>
              <w:spacing w:line="240" w:lineRule="auto"/>
              <w:jc w:val="left"/>
              <w:rPr>
                <w:rStyle w:val="Hyperlink"/>
                <w:rFonts w:hint="cs"/>
                <w:rtl/>
              </w:rPr>
            </w:pPr>
            <w:hyperlink w:anchor="Seif95" w:tooltip="דרך מחולק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Seif95</w:instrText>
            </w:r>
            <w:r>
              <w:rPr>
                <w:sz w:val="24"/>
                <w:rtl/>
              </w:rPr>
              <w:instrText xml:space="preserve"> </w:instrText>
            </w:r>
            <w:r>
              <w:rPr>
                <w:rFonts w:cs="Frankruhel"/>
                <w:sz w:val="24"/>
                <w:rtl/>
              </w:rPr>
              <w:fldChar w:fldCharType="separate"/>
            </w:r>
            <w:r>
              <w:rPr>
                <w:noProof/>
                <w:sz w:val="24"/>
                <w:rtl/>
              </w:rPr>
              <w:t>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 </w:t>
            </w:r>
          </w:p>
        </w:tc>
        <w:tc>
          <w:tcPr>
            <w:tcW w:w="5669" w:type="dxa"/>
          </w:tcPr>
          <w:p w:rsidR="00971422" w:rsidRPr="00971422" w:rsidRDefault="00971422" w:rsidP="00971422">
            <w:pPr>
              <w:spacing w:line="240" w:lineRule="auto"/>
              <w:jc w:val="left"/>
              <w:rPr>
                <w:rFonts w:cs="Frankruhel" w:hint="cs"/>
                <w:sz w:val="24"/>
                <w:rtl/>
              </w:rPr>
            </w:pPr>
            <w:r>
              <w:rPr>
                <w:sz w:val="24"/>
                <w:rtl/>
              </w:rPr>
              <w:t>כיוון התנועה בכביש חד סטרי</w:t>
            </w:r>
          </w:p>
        </w:tc>
        <w:tc>
          <w:tcPr>
            <w:tcW w:w="567" w:type="dxa"/>
          </w:tcPr>
          <w:p w:rsidR="00971422" w:rsidRPr="00971422" w:rsidRDefault="00971422" w:rsidP="00971422">
            <w:pPr>
              <w:spacing w:line="240" w:lineRule="auto"/>
              <w:jc w:val="left"/>
              <w:rPr>
                <w:rStyle w:val="Hyperlink"/>
                <w:rFonts w:hint="cs"/>
                <w:rtl/>
              </w:rPr>
            </w:pPr>
            <w:hyperlink w:anchor="Seif96" w:tooltip="כיוון התנועה בכביש חד סט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Seif96</w:instrText>
            </w:r>
            <w:r>
              <w:rPr>
                <w:sz w:val="24"/>
                <w:rtl/>
              </w:rPr>
              <w:instrText xml:space="preserve"> </w:instrText>
            </w:r>
            <w:r>
              <w:rPr>
                <w:rFonts w:cs="Frankruhel"/>
                <w:sz w:val="24"/>
                <w:rtl/>
              </w:rPr>
              <w:fldChar w:fldCharType="separate"/>
            </w:r>
            <w:r>
              <w:rPr>
                <w:noProof/>
                <w:sz w:val="24"/>
                <w:rtl/>
              </w:rPr>
              <w:t>50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 </w:t>
            </w:r>
          </w:p>
        </w:tc>
        <w:tc>
          <w:tcPr>
            <w:tcW w:w="5669" w:type="dxa"/>
          </w:tcPr>
          <w:p w:rsidR="00971422" w:rsidRPr="00971422" w:rsidRDefault="00971422" w:rsidP="00971422">
            <w:pPr>
              <w:spacing w:line="240" w:lineRule="auto"/>
              <w:jc w:val="left"/>
              <w:rPr>
                <w:rFonts w:cs="Frankruhel" w:hint="cs"/>
                <w:sz w:val="24"/>
                <w:rtl/>
              </w:rPr>
            </w:pPr>
            <w:r>
              <w:rPr>
                <w:sz w:val="24"/>
                <w:rtl/>
              </w:rPr>
              <w:t>מעבר על פני מדרכה או שולי הדרך</w:t>
            </w:r>
          </w:p>
        </w:tc>
        <w:tc>
          <w:tcPr>
            <w:tcW w:w="567" w:type="dxa"/>
          </w:tcPr>
          <w:p w:rsidR="00971422" w:rsidRPr="00971422" w:rsidRDefault="00971422" w:rsidP="00971422">
            <w:pPr>
              <w:spacing w:line="240" w:lineRule="auto"/>
              <w:jc w:val="left"/>
              <w:rPr>
                <w:rStyle w:val="Hyperlink"/>
                <w:rFonts w:hint="cs"/>
                <w:rtl/>
              </w:rPr>
            </w:pPr>
            <w:hyperlink w:anchor="Seif11" w:tooltip="מעבר על פני מדרכה או שולי ה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w:instrText>
            </w:r>
            <w:r>
              <w:rPr>
                <w:sz w:val="24"/>
                <w:rtl/>
              </w:rPr>
              <w:instrText xml:space="preserve"> </w:instrText>
            </w:r>
            <w:r>
              <w:rPr>
                <w:rFonts w:cs="Frankruhel"/>
                <w:sz w:val="24"/>
                <w:rtl/>
              </w:rPr>
              <w:fldChar w:fldCharType="separate"/>
            </w:r>
            <w:r>
              <w:rPr>
                <w:noProof/>
                <w:sz w:val="24"/>
                <w:rtl/>
              </w:rPr>
              <w:t>50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 </w:t>
            </w:r>
          </w:p>
        </w:tc>
        <w:tc>
          <w:tcPr>
            <w:tcW w:w="5669" w:type="dxa"/>
          </w:tcPr>
          <w:p w:rsidR="00971422" w:rsidRPr="00971422" w:rsidRDefault="00971422" w:rsidP="00971422">
            <w:pPr>
              <w:spacing w:line="240" w:lineRule="auto"/>
              <w:jc w:val="left"/>
              <w:rPr>
                <w:rFonts w:cs="Frankruhel" w:hint="cs"/>
                <w:sz w:val="24"/>
                <w:rtl/>
              </w:rPr>
            </w:pPr>
            <w:r>
              <w:rPr>
                <w:sz w:val="24"/>
                <w:rtl/>
              </w:rPr>
              <w:t>נהיגה סביב מקום חסום</w:t>
            </w:r>
          </w:p>
        </w:tc>
        <w:tc>
          <w:tcPr>
            <w:tcW w:w="567" w:type="dxa"/>
          </w:tcPr>
          <w:p w:rsidR="00971422" w:rsidRPr="00971422" w:rsidRDefault="00971422" w:rsidP="00971422">
            <w:pPr>
              <w:spacing w:line="240" w:lineRule="auto"/>
              <w:jc w:val="left"/>
              <w:rPr>
                <w:rStyle w:val="Hyperlink"/>
                <w:rFonts w:hint="cs"/>
                <w:rtl/>
              </w:rPr>
            </w:pPr>
            <w:hyperlink w:anchor="Seif12" w:tooltip="נהיגה סביב מקום חסו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w:instrText>
            </w:r>
            <w:r>
              <w:rPr>
                <w:sz w:val="24"/>
                <w:rtl/>
              </w:rPr>
              <w:instrText xml:space="preserve"> </w:instrText>
            </w:r>
            <w:r>
              <w:rPr>
                <w:rFonts w:cs="Frankruhel"/>
                <w:sz w:val="24"/>
                <w:rtl/>
              </w:rPr>
              <w:fldChar w:fldCharType="separate"/>
            </w:r>
            <w:r>
              <w:rPr>
                <w:noProof/>
                <w:sz w:val="24"/>
                <w:rtl/>
              </w:rPr>
              <w:t>50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39א </w:t>
            </w:r>
          </w:p>
        </w:tc>
        <w:tc>
          <w:tcPr>
            <w:tcW w:w="5669" w:type="dxa"/>
          </w:tcPr>
          <w:p w:rsidR="00971422" w:rsidRPr="00971422" w:rsidRDefault="00971422" w:rsidP="00971422">
            <w:pPr>
              <w:spacing w:line="240" w:lineRule="auto"/>
              <w:jc w:val="left"/>
              <w:rPr>
                <w:rFonts w:cs="Frankruhel" w:hint="cs"/>
                <w:sz w:val="24"/>
                <w:rtl/>
              </w:rPr>
            </w:pPr>
            <w:r>
              <w:rPr>
                <w:sz w:val="24"/>
                <w:rtl/>
              </w:rPr>
              <w:t>תנועת מכונה ניידת</w:t>
            </w:r>
          </w:p>
        </w:tc>
        <w:tc>
          <w:tcPr>
            <w:tcW w:w="567" w:type="dxa"/>
          </w:tcPr>
          <w:p w:rsidR="00971422" w:rsidRPr="00971422" w:rsidRDefault="00971422" w:rsidP="00971422">
            <w:pPr>
              <w:spacing w:line="240" w:lineRule="auto"/>
              <w:jc w:val="left"/>
              <w:rPr>
                <w:rStyle w:val="Hyperlink"/>
                <w:rFonts w:hint="cs"/>
                <w:rtl/>
              </w:rPr>
            </w:pPr>
            <w:hyperlink w:anchor="Seif13" w:tooltip="תנועת מכונה נייד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w:instrText>
            </w:r>
            <w:r>
              <w:rPr>
                <w:sz w:val="24"/>
                <w:rtl/>
              </w:rPr>
              <w:instrText xml:space="preserve"> </w:instrText>
            </w:r>
            <w:r>
              <w:rPr>
                <w:rFonts w:cs="Frankruhel"/>
                <w:sz w:val="24"/>
                <w:rtl/>
              </w:rPr>
              <w:fldChar w:fldCharType="separate"/>
            </w:r>
            <w:r>
              <w:rPr>
                <w:noProof/>
                <w:sz w:val="24"/>
                <w:rtl/>
              </w:rPr>
              <w:t>50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39ג </w:t>
            </w:r>
          </w:p>
        </w:tc>
        <w:tc>
          <w:tcPr>
            <w:tcW w:w="5669" w:type="dxa"/>
          </w:tcPr>
          <w:p w:rsidR="00971422" w:rsidRPr="00971422" w:rsidRDefault="00971422" w:rsidP="00971422">
            <w:pPr>
              <w:spacing w:line="240" w:lineRule="auto"/>
              <w:jc w:val="left"/>
              <w:rPr>
                <w:rFonts w:cs="Frankruhel" w:hint="cs"/>
                <w:sz w:val="24"/>
                <w:rtl/>
              </w:rPr>
            </w:pPr>
            <w:r>
              <w:rPr>
                <w:sz w:val="24"/>
                <w:rtl/>
              </w:rPr>
              <w:t>תנועת טרקטורון ובטיחותו</w:t>
            </w:r>
          </w:p>
        </w:tc>
        <w:tc>
          <w:tcPr>
            <w:tcW w:w="567" w:type="dxa"/>
          </w:tcPr>
          <w:p w:rsidR="00971422" w:rsidRPr="00971422" w:rsidRDefault="00971422" w:rsidP="00971422">
            <w:pPr>
              <w:spacing w:line="240" w:lineRule="auto"/>
              <w:jc w:val="left"/>
              <w:rPr>
                <w:rStyle w:val="Hyperlink"/>
                <w:rFonts w:hint="cs"/>
                <w:rtl/>
              </w:rPr>
            </w:pPr>
            <w:hyperlink w:anchor="Seif14" w:tooltip="תנועת טרקטורון ובטיחות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w:instrText>
            </w:r>
            <w:r>
              <w:rPr>
                <w:sz w:val="24"/>
                <w:rtl/>
              </w:rPr>
              <w:instrText xml:space="preserve"> </w:instrText>
            </w:r>
            <w:r>
              <w:rPr>
                <w:rFonts w:cs="Frankruhel"/>
                <w:sz w:val="24"/>
                <w:rtl/>
              </w:rPr>
              <w:fldChar w:fldCharType="separate"/>
            </w:r>
            <w:r>
              <w:rPr>
                <w:noProof/>
                <w:sz w:val="24"/>
                <w:rtl/>
              </w:rPr>
              <w:t>50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39ד </w:t>
            </w:r>
          </w:p>
        </w:tc>
        <w:tc>
          <w:tcPr>
            <w:tcW w:w="5669" w:type="dxa"/>
          </w:tcPr>
          <w:p w:rsidR="00971422" w:rsidRPr="00971422" w:rsidRDefault="00971422" w:rsidP="00971422">
            <w:pPr>
              <w:spacing w:line="240" w:lineRule="auto"/>
              <w:jc w:val="left"/>
              <w:rPr>
                <w:rFonts w:cs="Frankruhel" w:hint="cs"/>
                <w:sz w:val="24"/>
                <w:rtl/>
              </w:rPr>
            </w:pPr>
            <w:r>
              <w:rPr>
                <w:sz w:val="24"/>
                <w:rtl/>
              </w:rPr>
              <w:t>תנועת טרקטור משא ובטיחותו</w:t>
            </w:r>
          </w:p>
        </w:tc>
        <w:tc>
          <w:tcPr>
            <w:tcW w:w="567" w:type="dxa"/>
          </w:tcPr>
          <w:p w:rsidR="00971422" w:rsidRPr="00971422" w:rsidRDefault="00971422" w:rsidP="00971422">
            <w:pPr>
              <w:spacing w:line="240" w:lineRule="auto"/>
              <w:jc w:val="left"/>
              <w:rPr>
                <w:rStyle w:val="Hyperlink"/>
                <w:rFonts w:hint="cs"/>
                <w:rtl/>
              </w:rPr>
            </w:pPr>
            <w:hyperlink w:anchor="Seif178" w:tooltip="תנועת טרקטור משא ובטיחות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Seif178</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39ה </w:t>
            </w:r>
          </w:p>
        </w:tc>
        <w:tc>
          <w:tcPr>
            <w:tcW w:w="5669" w:type="dxa"/>
          </w:tcPr>
          <w:p w:rsidR="00971422" w:rsidRPr="00971422" w:rsidRDefault="00971422" w:rsidP="00971422">
            <w:pPr>
              <w:spacing w:line="240" w:lineRule="auto"/>
              <w:jc w:val="left"/>
              <w:rPr>
                <w:rFonts w:cs="Frankruhel" w:hint="cs"/>
                <w:sz w:val="24"/>
                <w:rtl/>
              </w:rPr>
            </w:pPr>
            <w:r>
              <w:rPr>
                <w:sz w:val="24"/>
                <w:rtl/>
              </w:rPr>
              <w:t>תנועת רכב שטח ובטיחותו</w:t>
            </w:r>
          </w:p>
        </w:tc>
        <w:tc>
          <w:tcPr>
            <w:tcW w:w="567" w:type="dxa"/>
          </w:tcPr>
          <w:p w:rsidR="00971422" w:rsidRPr="00971422" w:rsidRDefault="00971422" w:rsidP="00971422">
            <w:pPr>
              <w:spacing w:line="240" w:lineRule="auto"/>
              <w:jc w:val="left"/>
              <w:rPr>
                <w:rStyle w:val="Hyperlink"/>
                <w:rFonts w:hint="cs"/>
                <w:rtl/>
              </w:rPr>
            </w:pPr>
            <w:hyperlink w:anchor="Seif179" w:tooltip="תנועת רכב שטח ובטיחות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Seif179</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39ו </w:t>
            </w:r>
          </w:p>
        </w:tc>
        <w:tc>
          <w:tcPr>
            <w:tcW w:w="5669" w:type="dxa"/>
          </w:tcPr>
          <w:p w:rsidR="00971422" w:rsidRPr="00971422" w:rsidRDefault="00971422" w:rsidP="00971422">
            <w:pPr>
              <w:spacing w:line="240" w:lineRule="auto"/>
              <w:jc w:val="left"/>
              <w:rPr>
                <w:rFonts w:cs="Frankruhel" w:hint="cs"/>
                <w:sz w:val="24"/>
                <w:rtl/>
              </w:rPr>
            </w:pPr>
            <w:r>
              <w:rPr>
                <w:sz w:val="24"/>
                <w:rtl/>
              </w:rPr>
              <w:t>הגבלת נהיגה בטרקטור</w:t>
            </w:r>
          </w:p>
        </w:tc>
        <w:tc>
          <w:tcPr>
            <w:tcW w:w="567" w:type="dxa"/>
          </w:tcPr>
          <w:p w:rsidR="00971422" w:rsidRPr="00971422" w:rsidRDefault="00971422" w:rsidP="00971422">
            <w:pPr>
              <w:spacing w:line="240" w:lineRule="auto"/>
              <w:jc w:val="left"/>
              <w:rPr>
                <w:rStyle w:val="Hyperlink"/>
                <w:rFonts w:hint="cs"/>
                <w:rtl/>
              </w:rPr>
            </w:pPr>
            <w:hyperlink w:anchor="Seif180" w:tooltip="הגבלת נהיגה בטרקט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Seif180</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39ז </w:t>
            </w:r>
          </w:p>
        </w:tc>
        <w:tc>
          <w:tcPr>
            <w:tcW w:w="5669" w:type="dxa"/>
          </w:tcPr>
          <w:p w:rsidR="00971422" w:rsidRPr="00971422" w:rsidRDefault="00971422" w:rsidP="00971422">
            <w:pPr>
              <w:spacing w:line="240" w:lineRule="auto"/>
              <w:jc w:val="left"/>
              <w:rPr>
                <w:rFonts w:cs="Frankruhel" w:hint="cs"/>
                <w:sz w:val="24"/>
                <w:rtl/>
              </w:rPr>
            </w:pPr>
            <w:r>
              <w:rPr>
                <w:sz w:val="24"/>
                <w:rtl/>
              </w:rPr>
              <w:t>תנועת מכונה ניידת רגלית</w:t>
            </w:r>
          </w:p>
        </w:tc>
        <w:tc>
          <w:tcPr>
            <w:tcW w:w="567" w:type="dxa"/>
          </w:tcPr>
          <w:p w:rsidR="00971422" w:rsidRPr="00971422" w:rsidRDefault="00971422" w:rsidP="00971422">
            <w:pPr>
              <w:spacing w:line="240" w:lineRule="auto"/>
              <w:jc w:val="left"/>
              <w:rPr>
                <w:rStyle w:val="Hyperlink"/>
                <w:rFonts w:hint="cs"/>
                <w:rtl/>
              </w:rPr>
            </w:pPr>
            <w:hyperlink w:anchor="Seif181" w:tooltip="תנועת מכונה ניידת רגל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Seif181</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ב'1: קלנועית</w:t>
            </w:r>
          </w:p>
        </w:tc>
        <w:tc>
          <w:tcPr>
            <w:tcW w:w="567" w:type="dxa"/>
          </w:tcPr>
          <w:p w:rsidR="00971422" w:rsidRPr="00971422" w:rsidRDefault="00971422" w:rsidP="00971422">
            <w:pPr>
              <w:spacing w:line="240" w:lineRule="auto"/>
              <w:jc w:val="left"/>
              <w:rPr>
                <w:rStyle w:val="Hyperlink"/>
                <w:rFonts w:hint="cs"/>
                <w:rtl/>
              </w:rPr>
            </w:pPr>
            <w:hyperlink w:anchor="hed27" w:tooltip="סימן ב1: קלנוע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39ח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רכב</w:t>
            </w:r>
          </w:p>
        </w:tc>
        <w:tc>
          <w:tcPr>
            <w:tcW w:w="567" w:type="dxa"/>
          </w:tcPr>
          <w:p w:rsidR="00971422" w:rsidRPr="00971422" w:rsidRDefault="00971422" w:rsidP="00971422">
            <w:pPr>
              <w:spacing w:line="240" w:lineRule="auto"/>
              <w:jc w:val="left"/>
              <w:rPr>
                <w:rStyle w:val="Hyperlink"/>
                <w:rFonts w:hint="cs"/>
                <w:rtl/>
              </w:rPr>
            </w:pPr>
            <w:hyperlink w:anchor="Seif182" w:tooltip="פטור מחובת רי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Seif182</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39ט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נהיגה</w:t>
            </w:r>
          </w:p>
        </w:tc>
        <w:tc>
          <w:tcPr>
            <w:tcW w:w="567" w:type="dxa"/>
          </w:tcPr>
          <w:p w:rsidR="00971422" w:rsidRPr="00971422" w:rsidRDefault="00971422" w:rsidP="00971422">
            <w:pPr>
              <w:spacing w:line="240" w:lineRule="auto"/>
              <w:jc w:val="left"/>
              <w:rPr>
                <w:rStyle w:val="Hyperlink"/>
                <w:rFonts w:hint="cs"/>
                <w:rtl/>
              </w:rPr>
            </w:pPr>
            <w:hyperlink w:anchor="Seif183" w:tooltip="פטור מחובת רי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Seif183</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 </w:t>
            </w:r>
          </w:p>
        </w:tc>
        <w:tc>
          <w:tcPr>
            <w:tcW w:w="5669" w:type="dxa"/>
          </w:tcPr>
          <w:p w:rsidR="00971422" w:rsidRPr="00971422" w:rsidRDefault="00971422" w:rsidP="00971422">
            <w:pPr>
              <w:spacing w:line="240" w:lineRule="auto"/>
              <w:jc w:val="left"/>
              <w:rPr>
                <w:rFonts w:cs="Frankruhel" w:hint="cs"/>
                <w:sz w:val="24"/>
                <w:rtl/>
              </w:rPr>
            </w:pPr>
            <w:r>
              <w:rPr>
                <w:sz w:val="24"/>
                <w:rtl/>
              </w:rPr>
              <w:t>נהיגת קלנועית</w:t>
            </w:r>
          </w:p>
        </w:tc>
        <w:tc>
          <w:tcPr>
            <w:tcW w:w="567" w:type="dxa"/>
          </w:tcPr>
          <w:p w:rsidR="00971422" w:rsidRPr="00971422" w:rsidRDefault="00971422" w:rsidP="00971422">
            <w:pPr>
              <w:spacing w:line="240" w:lineRule="auto"/>
              <w:jc w:val="left"/>
              <w:rPr>
                <w:rStyle w:val="Hyperlink"/>
                <w:rFonts w:hint="cs"/>
                <w:rtl/>
              </w:rPr>
            </w:pPr>
            <w:hyperlink w:anchor="Seif184" w:tooltip="נהיגת קלנוע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Seif184</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39יא </w:t>
            </w:r>
          </w:p>
        </w:tc>
        <w:tc>
          <w:tcPr>
            <w:tcW w:w="5669" w:type="dxa"/>
          </w:tcPr>
          <w:p w:rsidR="00971422" w:rsidRPr="00971422" w:rsidRDefault="00971422" w:rsidP="00971422">
            <w:pPr>
              <w:spacing w:line="240" w:lineRule="auto"/>
              <w:jc w:val="left"/>
              <w:rPr>
                <w:rFonts w:cs="Frankruhel" w:hint="cs"/>
                <w:sz w:val="24"/>
                <w:rtl/>
              </w:rPr>
            </w:pPr>
            <w:r>
              <w:rPr>
                <w:sz w:val="24"/>
                <w:rtl/>
              </w:rPr>
              <w:t>תנועת הקלנועית</w:t>
            </w:r>
          </w:p>
        </w:tc>
        <w:tc>
          <w:tcPr>
            <w:tcW w:w="567" w:type="dxa"/>
          </w:tcPr>
          <w:p w:rsidR="00971422" w:rsidRPr="00971422" w:rsidRDefault="00971422" w:rsidP="00971422">
            <w:pPr>
              <w:spacing w:line="240" w:lineRule="auto"/>
              <w:jc w:val="left"/>
              <w:rPr>
                <w:rStyle w:val="Hyperlink"/>
                <w:rFonts w:hint="cs"/>
                <w:rtl/>
              </w:rPr>
            </w:pPr>
            <w:hyperlink w:anchor="Seif185" w:tooltip="תנועת הקלנוע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Seif185</w:instrText>
            </w:r>
            <w:r>
              <w:rPr>
                <w:sz w:val="24"/>
                <w:rtl/>
              </w:rPr>
              <w:instrText xml:space="preserve"> </w:instrText>
            </w:r>
            <w:r>
              <w:rPr>
                <w:rFonts w:cs="Frankruhel"/>
                <w:sz w:val="24"/>
                <w:rtl/>
              </w:rPr>
              <w:fldChar w:fldCharType="separate"/>
            </w:r>
            <w:r>
              <w:rPr>
                <w:noProof/>
                <w:sz w:val="24"/>
                <w:rtl/>
              </w:rPr>
              <w:t>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ב2: רכינוע</w:t>
            </w:r>
          </w:p>
        </w:tc>
        <w:tc>
          <w:tcPr>
            <w:tcW w:w="567" w:type="dxa"/>
          </w:tcPr>
          <w:p w:rsidR="00971422" w:rsidRPr="00971422" w:rsidRDefault="00971422" w:rsidP="00971422">
            <w:pPr>
              <w:spacing w:line="240" w:lineRule="auto"/>
              <w:jc w:val="left"/>
              <w:rPr>
                <w:rStyle w:val="Hyperlink"/>
                <w:rFonts w:hint="cs"/>
                <w:rtl/>
              </w:rPr>
            </w:pPr>
            <w:hyperlink w:anchor="hed28" w:tooltip="סימן ב2: רכי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hed28</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39יב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רכב</w:t>
            </w:r>
          </w:p>
        </w:tc>
        <w:tc>
          <w:tcPr>
            <w:tcW w:w="567" w:type="dxa"/>
          </w:tcPr>
          <w:p w:rsidR="00971422" w:rsidRPr="00971422" w:rsidRDefault="00971422" w:rsidP="00971422">
            <w:pPr>
              <w:spacing w:line="240" w:lineRule="auto"/>
              <w:jc w:val="left"/>
              <w:rPr>
                <w:rStyle w:val="Hyperlink"/>
                <w:rFonts w:hint="cs"/>
                <w:rtl/>
              </w:rPr>
            </w:pPr>
            <w:hyperlink w:anchor="Seif680" w:tooltip="פטור מחובת רי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Seif680</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39יג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נהיגה</w:t>
            </w:r>
          </w:p>
        </w:tc>
        <w:tc>
          <w:tcPr>
            <w:tcW w:w="567" w:type="dxa"/>
          </w:tcPr>
          <w:p w:rsidR="00971422" w:rsidRPr="00971422" w:rsidRDefault="00971422" w:rsidP="00971422">
            <w:pPr>
              <w:spacing w:line="240" w:lineRule="auto"/>
              <w:jc w:val="left"/>
              <w:rPr>
                <w:rStyle w:val="Hyperlink"/>
                <w:rFonts w:hint="cs"/>
                <w:rtl/>
              </w:rPr>
            </w:pPr>
            <w:hyperlink w:anchor="Seif681" w:tooltip="פטור מחובת רי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Seif681</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39יד </w:t>
            </w:r>
          </w:p>
        </w:tc>
        <w:tc>
          <w:tcPr>
            <w:tcW w:w="5669" w:type="dxa"/>
          </w:tcPr>
          <w:p w:rsidR="00971422" w:rsidRPr="00971422" w:rsidRDefault="00971422" w:rsidP="00971422">
            <w:pPr>
              <w:spacing w:line="240" w:lineRule="auto"/>
              <w:jc w:val="left"/>
              <w:rPr>
                <w:rFonts w:cs="Frankruhel" w:hint="cs"/>
                <w:sz w:val="24"/>
                <w:rtl/>
              </w:rPr>
            </w:pPr>
            <w:r>
              <w:rPr>
                <w:sz w:val="24"/>
                <w:rtl/>
              </w:rPr>
              <w:t>נהיגת הרכינוע</w:t>
            </w:r>
          </w:p>
        </w:tc>
        <w:tc>
          <w:tcPr>
            <w:tcW w:w="567" w:type="dxa"/>
          </w:tcPr>
          <w:p w:rsidR="00971422" w:rsidRPr="00971422" w:rsidRDefault="00971422" w:rsidP="00971422">
            <w:pPr>
              <w:spacing w:line="240" w:lineRule="auto"/>
              <w:jc w:val="left"/>
              <w:rPr>
                <w:rStyle w:val="Hyperlink"/>
                <w:rFonts w:hint="cs"/>
                <w:rtl/>
              </w:rPr>
            </w:pPr>
            <w:hyperlink w:anchor="Seif682" w:tooltip="נהיגת הרכי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Seif682</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39טו </w:t>
            </w:r>
          </w:p>
        </w:tc>
        <w:tc>
          <w:tcPr>
            <w:tcW w:w="5669" w:type="dxa"/>
          </w:tcPr>
          <w:p w:rsidR="00971422" w:rsidRPr="00971422" w:rsidRDefault="00971422" w:rsidP="00971422">
            <w:pPr>
              <w:spacing w:line="240" w:lineRule="auto"/>
              <w:jc w:val="left"/>
              <w:rPr>
                <w:rFonts w:cs="Frankruhel" w:hint="cs"/>
                <w:sz w:val="24"/>
                <w:rtl/>
              </w:rPr>
            </w:pPr>
            <w:r>
              <w:rPr>
                <w:sz w:val="24"/>
                <w:rtl/>
              </w:rPr>
              <w:t>תנועת הרכינוע ובטיחותה</w:t>
            </w:r>
          </w:p>
        </w:tc>
        <w:tc>
          <w:tcPr>
            <w:tcW w:w="567" w:type="dxa"/>
          </w:tcPr>
          <w:p w:rsidR="00971422" w:rsidRPr="00971422" w:rsidRDefault="00971422" w:rsidP="00971422">
            <w:pPr>
              <w:spacing w:line="240" w:lineRule="auto"/>
              <w:jc w:val="left"/>
              <w:rPr>
                <w:rStyle w:val="Hyperlink"/>
                <w:rFonts w:hint="cs"/>
                <w:rtl/>
              </w:rPr>
            </w:pPr>
            <w:hyperlink w:anchor="Seif683" w:tooltip="תנועת הרכינוע ובטיחות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Seif683</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39טו1 </w:t>
            </w:r>
          </w:p>
        </w:tc>
        <w:tc>
          <w:tcPr>
            <w:tcW w:w="5669" w:type="dxa"/>
          </w:tcPr>
          <w:p w:rsidR="00971422" w:rsidRPr="00971422" w:rsidRDefault="00971422" w:rsidP="00971422">
            <w:pPr>
              <w:spacing w:line="240" w:lineRule="auto"/>
              <w:jc w:val="left"/>
              <w:rPr>
                <w:rFonts w:cs="Frankruhel" w:hint="cs"/>
                <w:sz w:val="24"/>
                <w:rtl/>
              </w:rPr>
            </w:pPr>
            <w:r>
              <w:rPr>
                <w:sz w:val="24"/>
                <w:rtl/>
              </w:rPr>
              <w:t>מבנה הרכינוע</w:t>
            </w:r>
          </w:p>
        </w:tc>
        <w:tc>
          <w:tcPr>
            <w:tcW w:w="567" w:type="dxa"/>
          </w:tcPr>
          <w:p w:rsidR="00971422" w:rsidRPr="00971422" w:rsidRDefault="00971422" w:rsidP="00971422">
            <w:pPr>
              <w:spacing w:line="240" w:lineRule="auto"/>
              <w:jc w:val="left"/>
              <w:rPr>
                <w:rStyle w:val="Hyperlink"/>
                <w:rFonts w:hint="cs"/>
                <w:rtl/>
              </w:rPr>
            </w:pPr>
            <w:hyperlink w:anchor="Seif753" w:tooltip="מבנה הרכי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Seif753</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ב'3: אופניים עם מנוע עזר</w:t>
            </w:r>
          </w:p>
        </w:tc>
        <w:tc>
          <w:tcPr>
            <w:tcW w:w="567" w:type="dxa"/>
          </w:tcPr>
          <w:p w:rsidR="00971422" w:rsidRPr="00971422" w:rsidRDefault="00971422" w:rsidP="00971422">
            <w:pPr>
              <w:spacing w:line="240" w:lineRule="auto"/>
              <w:jc w:val="left"/>
              <w:rPr>
                <w:rStyle w:val="Hyperlink"/>
                <w:rFonts w:hint="cs"/>
                <w:rtl/>
              </w:rPr>
            </w:pPr>
            <w:hyperlink w:anchor="hed29" w:tooltip="סימן ב3: אופניים עם מנוע עז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hed29</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39טז </w:t>
            </w:r>
          </w:p>
        </w:tc>
        <w:tc>
          <w:tcPr>
            <w:tcW w:w="5669" w:type="dxa"/>
          </w:tcPr>
          <w:p w:rsidR="00971422" w:rsidRPr="00971422" w:rsidRDefault="00971422" w:rsidP="00971422">
            <w:pPr>
              <w:spacing w:line="240" w:lineRule="auto"/>
              <w:jc w:val="left"/>
              <w:rPr>
                <w:rFonts w:cs="Frankruhel" w:hint="cs"/>
                <w:sz w:val="24"/>
                <w:rtl/>
              </w:rPr>
            </w:pPr>
            <w:r>
              <w:rPr>
                <w:sz w:val="24"/>
                <w:rtl/>
              </w:rPr>
              <w:t>נהיגה והחזקה באופניים עם מנוע עזר</w:t>
            </w:r>
          </w:p>
        </w:tc>
        <w:tc>
          <w:tcPr>
            <w:tcW w:w="567" w:type="dxa"/>
          </w:tcPr>
          <w:p w:rsidR="00971422" w:rsidRPr="00971422" w:rsidRDefault="00971422" w:rsidP="00971422">
            <w:pPr>
              <w:spacing w:line="240" w:lineRule="auto"/>
              <w:jc w:val="left"/>
              <w:rPr>
                <w:rStyle w:val="Hyperlink"/>
                <w:rFonts w:hint="cs"/>
                <w:rtl/>
              </w:rPr>
            </w:pPr>
            <w:hyperlink w:anchor="Seif706" w:tooltip="נהיגה והחזקה באופניים עם מנוע עז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Seif706</w:instrText>
            </w:r>
            <w:r>
              <w:rPr>
                <w:sz w:val="24"/>
                <w:rtl/>
              </w:rPr>
              <w:instrText xml:space="preserve"> </w:instrText>
            </w:r>
            <w:r>
              <w:rPr>
                <w:rFonts w:cs="Frankruhel"/>
                <w:sz w:val="24"/>
                <w:rtl/>
              </w:rPr>
              <w:fldChar w:fldCharType="separate"/>
            </w:r>
            <w:r>
              <w:rPr>
                <w:noProof/>
                <w:sz w:val="24"/>
                <w:rtl/>
              </w:rPr>
              <w:t>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39טז1 </w:t>
            </w:r>
          </w:p>
        </w:tc>
        <w:tc>
          <w:tcPr>
            <w:tcW w:w="5669" w:type="dxa"/>
          </w:tcPr>
          <w:p w:rsidR="00971422" w:rsidRPr="00971422" w:rsidRDefault="00971422" w:rsidP="00971422">
            <w:pPr>
              <w:spacing w:line="240" w:lineRule="auto"/>
              <w:jc w:val="left"/>
              <w:rPr>
                <w:rFonts w:cs="Frankruhel" w:hint="cs"/>
                <w:sz w:val="24"/>
                <w:rtl/>
              </w:rPr>
            </w:pPr>
            <w:r>
              <w:rPr>
                <w:sz w:val="24"/>
                <w:rtl/>
              </w:rPr>
              <w:t>שינויים באופניים עם מנוע עזר</w:t>
            </w:r>
          </w:p>
        </w:tc>
        <w:tc>
          <w:tcPr>
            <w:tcW w:w="567" w:type="dxa"/>
          </w:tcPr>
          <w:p w:rsidR="00971422" w:rsidRPr="00971422" w:rsidRDefault="00971422" w:rsidP="00971422">
            <w:pPr>
              <w:spacing w:line="240" w:lineRule="auto"/>
              <w:jc w:val="left"/>
              <w:rPr>
                <w:rStyle w:val="Hyperlink"/>
                <w:rFonts w:hint="cs"/>
                <w:rtl/>
              </w:rPr>
            </w:pPr>
            <w:hyperlink w:anchor="Seif754" w:tooltip="שינויים באופניים עם מנוע עז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Seif754</w:instrText>
            </w:r>
            <w:r>
              <w:rPr>
                <w:sz w:val="24"/>
                <w:rtl/>
              </w:rPr>
              <w:instrText xml:space="preserve"> </w:instrText>
            </w:r>
            <w:r>
              <w:rPr>
                <w:rFonts w:cs="Frankruhel"/>
                <w:sz w:val="24"/>
                <w:rtl/>
              </w:rPr>
              <w:fldChar w:fldCharType="separate"/>
            </w:r>
            <w:r>
              <w:rPr>
                <w:noProof/>
                <w:sz w:val="24"/>
                <w:rtl/>
              </w:rPr>
              <w:t>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39יז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רישום, רישוי ורישיון נהיגה</w:t>
            </w:r>
          </w:p>
        </w:tc>
        <w:tc>
          <w:tcPr>
            <w:tcW w:w="567" w:type="dxa"/>
          </w:tcPr>
          <w:p w:rsidR="00971422" w:rsidRPr="00971422" w:rsidRDefault="00971422" w:rsidP="00971422">
            <w:pPr>
              <w:spacing w:line="240" w:lineRule="auto"/>
              <w:jc w:val="left"/>
              <w:rPr>
                <w:rStyle w:val="Hyperlink"/>
                <w:rFonts w:hint="cs"/>
                <w:rtl/>
              </w:rPr>
            </w:pPr>
            <w:hyperlink w:anchor="Seif707" w:tooltip="פטור מחובת רישום, רישוי ורי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Seif707</w:instrText>
            </w:r>
            <w:r>
              <w:rPr>
                <w:sz w:val="24"/>
                <w:rtl/>
              </w:rPr>
              <w:instrText xml:space="preserve"> </w:instrText>
            </w:r>
            <w:r>
              <w:rPr>
                <w:rFonts w:cs="Frankruhel"/>
                <w:sz w:val="24"/>
                <w:rtl/>
              </w:rPr>
              <w:fldChar w:fldCharType="separate"/>
            </w:r>
            <w:r>
              <w:rPr>
                <w:noProof/>
                <w:sz w:val="24"/>
                <w:rtl/>
              </w:rPr>
              <w:t>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ב'3א: גלגינוע</w:t>
            </w:r>
          </w:p>
        </w:tc>
        <w:tc>
          <w:tcPr>
            <w:tcW w:w="567" w:type="dxa"/>
          </w:tcPr>
          <w:p w:rsidR="00971422" w:rsidRPr="00971422" w:rsidRDefault="00971422" w:rsidP="00971422">
            <w:pPr>
              <w:spacing w:line="240" w:lineRule="auto"/>
              <w:jc w:val="left"/>
              <w:rPr>
                <w:rStyle w:val="Hyperlink"/>
                <w:rFonts w:hint="cs"/>
                <w:rtl/>
              </w:rPr>
            </w:pPr>
            <w:hyperlink w:anchor="hed210" w:tooltip="סימן ב3א: גלגי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hed210</w:instrText>
            </w:r>
            <w:r>
              <w:rPr>
                <w:sz w:val="24"/>
                <w:rtl/>
              </w:rPr>
              <w:instrText xml:space="preserve"> </w:instrText>
            </w:r>
            <w:r>
              <w:rPr>
                <w:rFonts w:cs="Frankruhel"/>
                <w:sz w:val="24"/>
                <w:rtl/>
              </w:rPr>
              <w:fldChar w:fldCharType="separate"/>
            </w:r>
            <w:r>
              <w:rPr>
                <w:noProof/>
                <w:sz w:val="24"/>
                <w:rtl/>
              </w:rPr>
              <w:t>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39יח1 </w:t>
            </w:r>
          </w:p>
        </w:tc>
        <w:tc>
          <w:tcPr>
            <w:tcW w:w="5669" w:type="dxa"/>
          </w:tcPr>
          <w:p w:rsidR="00971422" w:rsidRPr="00971422" w:rsidRDefault="00971422" w:rsidP="00971422">
            <w:pPr>
              <w:spacing w:line="240" w:lineRule="auto"/>
              <w:jc w:val="left"/>
              <w:rPr>
                <w:rFonts w:cs="Frankruhel" w:hint="cs"/>
                <w:sz w:val="24"/>
                <w:rtl/>
              </w:rPr>
            </w:pPr>
            <w:r>
              <w:rPr>
                <w:sz w:val="24"/>
                <w:rtl/>
              </w:rPr>
              <w:t>רישוי ורישום של גלגינוע והרוכב בו</w:t>
            </w:r>
          </w:p>
        </w:tc>
        <w:tc>
          <w:tcPr>
            <w:tcW w:w="567" w:type="dxa"/>
          </w:tcPr>
          <w:p w:rsidR="00971422" w:rsidRPr="00971422" w:rsidRDefault="00971422" w:rsidP="00971422">
            <w:pPr>
              <w:spacing w:line="240" w:lineRule="auto"/>
              <w:jc w:val="left"/>
              <w:rPr>
                <w:rStyle w:val="Hyperlink"/>
                <w:rFonts w:hint="cs"/>
                <w:rtl/>
              </w:rPr>
            </w:pPr>
            <w:hyperlink w:anchor="Seif720" w:tooltip="רישוי ורישום של גלגינוע והרוכב ב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Seif720</w:instrText>
            </w:r>
            <w:r>
              <w:rPr>
                <w:sz w:val="24"/>
                <w:rtl/>
              </w:rPr>
              <w:instrText xml:space="preserve"> </w:instrText>
            </w:r>
            <w:r>
              <w:rPr>
                <w:rFonts w:cs="Frankruhel"/>
                <w:sz w:val="24"/>
                <w:rtl/>
              </w:rPr>
              <w:fldChar w:fldCharType="separate"/>
            </w:r>
            <w:r>
              <w:rPr>
                <w:noProof/>
                <w:sz w:val="24"/>
                <w:rtl/>
              </w:rPr>
              <w:t>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39יח2 </w:t>
            </w:r>
          </w:p>
        </w:tc>
        <w:tc>
          <w:tcPr>
            <w:tcW w:w="5669" w:type="dxa"/>
          </w:tcPr>
          <w:p w:rsidR="00971422" w:rsidRPr="00971422" w:rsidRDefault="00971422" w:rsidP="00971422">
            <w:pPr>
              <w:spacing w:line="240" w:lineRule="auto"/>
              <w:jc w:val="left"/>
              <w:rPr>
                <w:rFonts w:cs="Frankruhel" w:hint="cs"/>
                <w:sz w:val="24"/>
                <w:rtl/>
              </w:rPr>
            </w:pPr>
            <w:r>
              <w:rPr>
                <w:sz w:val="24"/>
                <w:rtl/>
              </w:rPr>
              <w:t>סימון</w:t>
            </w:r>
          </w:p>
        </w:tc>
        <w:tc>
          <w:tcPr>
            <w:tcW w:w="567" w:type="dxa"/>
          </w:tcPr>
          <w:p w:rsidR="00971422" w:rsidRPr="00971422" w:rsidRDefault="00971422" w:rsidP="00971422">
            <w:pPr>
              <w:spacing w:line="240" w:lineRule="auto"/>
              <w:jc w:val="left"/>
              <w:rPr>
                <w:rStyle w:val="Hyperlink"/>
                <w:rFonts w:hint="cs"/>
                <w:rtl/>
              </w:rPr>
            </w:pPr>
            <w:hyperlink w:anchor="Seif721" w:tooltip="סימ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Seif721</w:instrText>
            </w:r>
            <w:r>
              <w:rPr>
                <w:sz w:val="24"/>
                <w:rtl/>
              </w:rPr>
              <w:instrText xml:space="preserve"> </w:instrText>
            </w:r>
            <w:r>
              <w:rPr>
                <w:rFonts w:cs="Frankruhel"/>
                <w:sz w:val="24"/>
                <w:rtl/>
              </w:rPr>
              <w:fldChar w:fldCharType="separate"/>
            </w:r>
            <w:r>
              <w:rPr>
                <w:noProof/>
                <w:sz w:val="24"/>
                <w:rtl/>
              </w:rPr>
              <w:t>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ב'4: קלנועית ביטחון</w:t>
            </w:r>
          </w:p>
        </w:tc>
        <w:tc>
          <w:tcPr>
            <w:tcW w:w="567" w:type="dxa"/>
          </w:tcPr>
          <w:p w:rsidR="00971422" w:rsidRPr="00971422" w:rsidRDefault="00971422" w:rsidP="00971422">
            <w:pPr>
              <w:spacing w:line="240" w:lineRule="auto"/>
              <w:jc w:val="left"/>
              <w:rPr>
                <w:rStyle w:val="Hyperlink"/>
                <w:rFonts w:hint="cs"/>
                <w:rtl/>
              </w:rPr>
            </w:pPr>
            <w:hyperlink w:anchor="hed211" w:tooltip="סימן ב4: קלנועית ביטח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hed211</w:instrText>
            </w:r>
            <w:r>
              <w:rPr>
                <w:sz w:val="24"/>
                <w:rtl/>
              </w:rPr>
              <w:instrText xml:space="preserve"> </w:instrText>
            </w:r>
            <w:r>
              <w:rPr>
                <w:rFonts w:cs="Frankruhel"/>
                <w:sz w:val="24"/>
                <w:rtl/>
              </w:rPr>
              <w:fldChar w:fldCharType="separate"/>
            </w:r>
            <w:r>
              <w:rPr>
                <w:noProof/>
                <w:sz w:val="24"/>
                <w:rtl/>
              </w:rPr>
              <w:t>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39יט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רכב</w:t>
            </w:r>
          </w:p>
        </w:tc>
        <w:tc>
          <w:tcPr>
            <w:tcW w:w="567" w:type="dxa"/>
          </w:tcPr>
          <w:p w:rsidR="00971422" w:rsidRPr="00971422" w:rsidRDefault="00971422" w:rsidP="00971422">
            <w:pPr>
              <w:spacing w:line="240" w:lineRule="auto"/>
              <w:jc w:val="left"/>
              <w:rPr>
                <w:rStyle w:val="Hyperlink"/>
                <w:rFonts w:hint="cs"/>
                <w:rtl/>
              </w:rPr>
            </w:pPr>
            <w:hyperlink w:anchor="Seif698" w:tooltip="פטור מחובת רי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Seif698</w:instrText>
            </w:r>
            <w:r>
              <w:rPr>
                <w:sz w:val="24"/>
                <w:rtl/>
              </w:rPr>
              <w:instrText xml:space="preserve"> </w:instrText>
            </w:r>
            <w:r>
              <w:rPr>
                <w:rFonts w:cs="Frankruhel"/>
                <w:sz w:val="24"/>
                <w:rtl/>
              </w:rPr>
              <w:fldChar w:fldCharType="separate"/>
            </w:r>
            <w:r>
              <w:rPr>
                <w:noProof/>
                <w:sz w:val="24"/>
                <w:rtl/>
              </w:rPr>
              <w:t>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lastRenderedPageBreak/>
              <w:t xml:space="preserve">סעיף 39כ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נהיגה</w:t>
            </w:r>
          </w:p>
        </w:tc>
        <w:tc>
          <w:tcPr>
            <w:tcW w:w="567" w:type="dxa"/>
          </w:tcPr>
          <w:p w:rsidR="00971422" w:rsidRPr="00971422" w:rsidRDefault="00971422" w:rsidP="00971422">
            <w:pPr>
              <w:spacing w:line="240" w:lineRule="auto"/>
              <w:jc w:val="left"/>
              <w:rPr>
                <w:rStyle w:val="Hyperlink"/>
                <w:rFonts w:hint="cs"/>
                <w:rtl/>
              </w:rPr>
            </w:pPr>
            <w:hyperlink w:anchor="Seif699" w:tooltip="פטור מחובת רי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Seif699</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ב'5: יחידת הינע חיצונית לכיסא גלגלים</w:t>
            </w:r>
          </w:p>
        </w:tc>
        <w:tc>
          <w:tcPr>
            <w:tcW w:w="567" w:type="dxa"/>
          </w:tcPr>
          <w:p w:rsidR="00971422" w:rsidRPr="00971422" w:rsidRDefault="00971422" w:rsidP="00971422">
            <w:pPr>
              <w:spacing w:line="240" w:lineRule="auto"/>
              <w:jc w:val="left"/>
              <w:rPr>
                <w:rStyle w:val="Hyperlink"/>
                <w:rFonts w:hint="cs"/>
                <w:rtl/>
              </w:rPr>
            </w:pPr>
            <w:hyperlink w:anchor="hed212" w:tooltip="סימן ב5: יחידת הינע חיצונית לכיסא גלגל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hed212</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39כא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רכב</w:t>
            </w:r>
          </w:p>
        </w:tc>
        <w:tc>
          <w:tcPr>
            <w:tcW w:w="567" w:type="dxa"/>
          </w:tcPr>
          <w:p w:rsidR="00971422" w:rsidRPr="00971422" w:rsidRDefault="00971422" w:rsidP="00971422">
            <w:pPr>
              <w:spacing w:line="240" w:lineRule="auto"/>
              <w:jc w:val="left"/>
              <w:rPr>
                <w:rStyle w:val="Hyperlink"/>
                <w:rFonts w:hint="cs"/>
                <w:rtl/>
              </w:rPr>
            </w:pPr>
            <w:hyperlink w:anchor="Seif729" w:tooltip="פטור מחובת רי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Seif729</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39כב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נהיגה</w:t>
            </w:r>
          </w:p>
        </w:tc>
        <w:tc>
          <w:tcPr>
            <w:tcW w:w="567" w:type="dxa"/>
          </w:tcPr>
          <w:p w:rsidR="00971422" w:rsidRPr="00971422" w:rsidRDefault="00971422" w:rsidP="00971422">
            <w:pPr>
              <w:spacing w:line="240" w:lineRule="auto"/>
              <w:jc w:val="left"/>
              <w:rPr>
                <w:rStyle w:val="Hyperlink"/>
                <w:rFonts w:hint="cs"/>
                <w:rtl/>
              </w:rPr>
            </w:pPr>
            <w:hyperlink w:anchor="Seif730" w:tooltip="פטור מחובת רי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Seif730</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39כג </w:t>
            </w:r>
          </w:p>
        </w:tc>
        <w:tc>
          <w:tcPr>
            <w:tcW w:w="5669" w:type="dxa"/>
          </w:tcPr>
          <w:p w:rsidR="00971422" w:rsidRPr="00971422" w:rsidRDefault="00971422" w:rsidP="00971422">
            <w:pPr>
              <w:spacing w:line="240" w:lineRule="auto"/>
              <w:jc w:val="left"/>
              <w:rPr>
                <w:rFonts w:cs="Frankruhel" w:hint="cs"/>
                <w:sz w:val="24"/>
                <w:rtl/>
              </w:rPr>
            </w:pPr>
            <w:r>
              <w:rPr>
                <w:sz w:val="24"/>
                <w:rtl/>
              </w:rPr>
              <w:t>נהיגה ביחידת הינע חיצונית לכיסא גלגלים ובטיחות תנועתה</w:t>
            </w:r>
          </w:p>
        </w:tc>
        <w:tc>
          <w:tcPr>
            <w:tcW w:w="567" w:type="dxa"/>
          </w:tcPr>
          <w:p w:rsidR="00971422" w:rsidRPr="00971422" w:rsidRDefault="00971422" w:rsidP="00971422">
            <w:pPr>
              <w:spacing w:line="240" w:lineRule="auto"/>
              <w:jc w:val="left"/>
              <w:rPr>
                <w:rStyle w:val="Hyperlink"/>
                <w:rFonts w:hint="cs"/>
                <w:rtl/>
              </w:rPr>
            </w:pPr>
            <w:hyperlink w:anchor="Seif731" w:tooltip="נהיגה ביחידת הינע חיצונית לכיסא גלגלים ובטיחות תנועת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Seif731</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ב'6: רכב זעיר</w:t>
            </w:r>
          </w:p>
        </w:tc>
        <w:tc>
          <w:tcPr>
            <w:tcW w:w="567" w:type="dxa"/>
          </w:tcPr>
          <w:p w:rsidR="00971422" w:rsidRPr="00971422" w:rsidRDefault="00971422" w:rsidP="00971422">
            <w:pPr>
              <w:spacing w:line="240" w:lineRule="auto"/>
              <w:jc w:val="left"/>
              <w:rPr>
                <w:rStyle w:val="Hyperlink"/>
                <w:rFonts w:hint="cs"/>
                <w:rtl/>
              </w:rPr>
            </w:pPr>
            <w:hyperlink w:anchor="hed213" w:tooltip="סימן ב6: רכב זעי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hed213</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39כד </w:t>
            </w:r>
          </w:p>
        </w:tc>
        <w:tc>
          <w:tcPr>
            <w:tcW w:w="5669" w:type="dxa"/>
          </w:tcPr>
          <w:p w:rsidR="00971422" w:rsidRPr="00971422" w:rsidRDefault="00971422" w:rsidP="00971422">
            <w:pPr>
              <w:spacing w:line="240" w:lineRule="auto"/>
              <w:jc w:val="left"/>
              <w:rPr>
                <w:rFonts w:cs="Frankruhel" w:hint="cs"/>
                <w:sz w:val="24"/>
                <w:rtl/>
              </w:rPr>
            </w:pPr>
            <w:r>
              <w:rPr>
                <w:sz w:val="24"/>
                <w:rtl/>
              </w:rPr>
              <w:t>נהיגה ברכב זעיר</w:t>
            </w:r>
          </w:p>
        </w:tc>
        <w:tc>
          <w:tcPr>
            <w:tcW w:w="567" w:type="dxa"/>
          </w:tcPr>
          <w:p w:rsidR="00971422" w:rsidRPr="00971422" w:rsidRDefault="00971422" w:rsidP="00971422">
            <w:pPr>
              <w:spacing w:line="240" w:lineRule="auto"/>
              <w:jc w:val="left"/>
              <w:rPr>
                <w:rStyle w:val="Hyperlink"/>
                <w:rFonts w:hint="cs"/>
                <w:rtl/>
              </w:rPr>
            </w:pPr>
            <w:hyperlink w:anchor="Seif732" w:tooltip="נהיגה ברכב זעי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Seif732</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סטיה, פניה ונסיעה אחורנית</w:t>
            </w:r>
          </w:p>
        </w:tc>
        <w:tc>
          <w:tcPr>
            <w:tcW w:w="567" w:type="dxa"/>
          </w:tcPr>
          <w:p w:rsidR="00971422" w:rsidRPr="00971422" w:rsidRDefault="00971422" w:rsidP="00971422">
            <w:pPr>
              <w:spacing w:line="240" w:lineRule="auto"/>
              <w:jc w:val="left"/>
              <w:rPr>
                <w:rStyle w:val="Hyperlink"/>
                <w:rFonts w:hint="cs"/>
                <w:rtl/>
              </w:rPr>
            </w:pPr>
            <w:hyperlink w:anchor="hed214" w:tooltip="סימן ג: סטיה, פניה ונסיעה אחור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hed214</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 </w:t>
            </w:r>
          </w:p>
        </w:tc>
        <w:tc>
          <w:tcPr>
            <w:tcW w:w="5669" w:type="dxa"/>
          </w:tcPr>
          <w:p w:rsidR="00971422" w:rsidRPr="00971422" w:rsidRDefault="00971422" w:rsidP="00971422">
            <w:pPr>
              <w:spacing w:line="240" w:lineRule="auto"/>
              <w:jc w:val="left"/>
              <w:rPr>
                <w:rFonts w:cs="Frankruhel" w:hint="cs"/>
                <w:sz w:val="24"/>
                <w:rtl/>
              </w:rPr>
            </w:pPr>
            <w:r>
              <w:rPr>
                <w:sz w:val="24"/>
                <w:rtl/>
              </w:rPr>
              <w:t>סטיה מנתיב נסיעה</w:t>
            </w:r>
          </w:p>
        </w:tc>
        <w:tc>
          <w:tcPr>
            <w:tcW w:w="567" w:type="dxa"/>
          </w:tcPr>
          <w:p w:rsidR="00971422" w:rsidRPr="00971422" w:rsidRDefault="00971422" w:rsidP="00971422">
            <w:pPr>
              <w:spacing w:line="240" w:lineRule="auto"/>
              <w:jc w:val="left"/>
              <w:rPr>
                <w:rStyle w:val="Hyperlink"/>
                <w:rFonts w:hint="cs"/>
                <w:rtl/>
              </w:rPr>
            </w:pPr>
            <w:hyperlink w:anchor="Seif15" w:tooltip="סטיה מנתיב נסי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 </w:t>
            </w:r>
          </w:p>
        </w:tc>
        <w:tc>
          <w:tcPr>
            <w:tcW w:w="5669" w:type="dxa"/>
          </w:tcPr>
          <w:p w:rsidR="00971422" w:rsidRPr="00971422" w:rsidRDefault="00971422" w:rsidP="00971422">
            <w:pPr>
              <w:spacing w:line="240" w:lineRule="auto"/>
              <w:jc w:val="left"/>
              <w:rPr>
                <w:rFonts w:cs="Frankruhel" w:hint="cs"/>
                <w:sz w:val="24"/>
                <w:rtl/>
              </w:rPr>
            </w:pPr>
            <w:r>
              <w:rPr>
                <w:sz w:val="24"/>
                <w:rtl/>
              </w:rPr>
              <w:t>אין פניה אלא בבטחה</w:t>
            </w:r>
          </w:p>
        </w:tc>
        <w:tc>
          <w:tcPr>
            <w:tcW w:w="567" w:type="dxa"/>
          </w:tcPr>
          <w:p w:rsidR="00971422" w:rsidRPr="00971422" w:rsidRDefault="00971422" w:rsidP="00971422">
            <w:pPr>
              <w:spacing w:line="240" w:lineRule="auto"/>
              <w:jc w:val="left"/>
              <w:rPr>
                <w:rStyle w:val="Hyperlink"/>
                <w:rFonts w:hint="cs"/>
                <w:rtl/>
              </w:rPr>
            </w:pPr>
            <w:hyperlink w:anchor="Seif16" w:tooltip="אין פניה אלא בבטח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 </w:t>
            </w:r>
          </w:p>
        </w:tc>
        <w:tc>
          <w:tcPr>
            <w:tcW w:w="5669" w:type="dxa"/>
          </w:tcPr>
          <w:p w:rsidR="00971422" w:rsidRPr="00971422" w:rsidRDefault="00971422" w:rsidP="00971422">
            <w:pPr>
              <w:spacing w:line="240" w:lineRule="auto"/>
              <w:jc w:val="left"/>
              <w:rPr>
                <w:rFonts w:cs="Frankruhel" w:hint="cs"/>
                <w:sz w:val="24"/>
                <w:rtl/>
              </w:rPr>
            </w:pPr>
            <w:r>
              <w:rPr>
                <w:sz w:val="24"/>
                <w:rtl/>
              </w:rPr>
              <w:t>פניה ימינה</w:t>
            </w:r>
          </w:p>
        </w:tc>
        <w:tc>
          <w:tcPr>
            <w:tcW w:w="567" w:type="dxa"/>
          </w:tcPr>
          <w:p w:rsidR="00971422" w:rsidRPr="00971422" w:rsidRDefault="00971422" w:rsidP="00971422">
            <w:pPr>
              <w:spacing w:line="240" w:lineRule="auto"/>
              <w:jc w:val="left"/>
              <w:rPr>
                <w:rStyle w:val="Hyperlink"/>
                <w:rFonts w:hint="cs"/>
                <w:rtl/>
              </w:rPr>
            </w:pPr>
            <w:hyperlink w:anchor="Seif17" w:tooltip="פניה ימי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w:instrText>
            </w:r>
            <w:r>
              <w:rPr>
                <w:sz w:val="24"/>
                <w:rtl/>
              </w:rPr>
              <w:instrText xml:space="preserve"> </w:instrText>
            </w:r>
            <w:r>
              <w:rPr>
                <w:rFonts w:cs="Frankruhel"/>
                <w:sz w:val="24"/>
                <w:rtl/>
              </w:rPr>
              <w:fldChar w:fldCharType="separate"/>
            </w:r>
            <w:r>
              <w:rPr>
                <w:noProof/>
                <w:sz w:val="24"/>
                <w:rtl/>
              </w:rPr>
              <w:t>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 </w:t>
            </w:r>
          </w:p>
        </w:tc>
        <w:tc>
          <w:tcPr>
            <w:tcW w:w="5669" w:type="dxa"/>
          </w:tcPr>
          <w:p w:rsidR="00971422" w:rsidRPr="00971422" w:rsidRDefault="00971422" w:rsidP="00971422">
            <w:pPr>
              <w:spacing w:line="240" w:lineRule="auto"/>
              <w:jc w:val="left"/>
              <w:rPr>
                <w:rFonts w:cs="Frankruhel" w:hint="cs"/>
                <w:sz w:val="24"/>
                <w:rtl/>
              </w:rPr>
            </w:pPr>
            <w:r>
              <w:rPr>
                <w:sz w:val="24"/>
                <w:rtl/>
              </w:rPr>
              <w:t>פניה שמאלה</w:t>
            </w:r>
          </w:p>
        </w:tc>
        <w:tc>
          <w:tcPr>
            <w:tcW w:w="567" w:type="dxa"/>
          </w:tcPr>
          <w:p w:rsidR="00971422" w:rsidRPr="00971422" w:rsidRDefault="00971422" w:rsidP="00971422">
            <w:pPr>
              <w:spacing w:line="240" w:lineRule="auto"/>
              <w:jc w:val="left"/>
              <w:rPr>
                <w:rStyle w:val="Hyperlink"/>
                <w:rFonts w:hint="cs"/>
                <w:rtl/>
              </w:rPr>
            </w:pPr>
            <w:hyperlink w:anchor="Seif18" w:tooltip="פניה שמא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w:instrText>
            </w:r>
            <w:r>
              <w:rPr>
                <w:sz w:val="24"/>
                <w:rtl/>
              </w:rPr>
              <w:instrText xml:space="preserve"> </w:instrText>
            </w:r>
            <w:r>
              <w:rPr>
                <w:rFonts w:cs="Frankruhel"/>
                <w:sz w:val="24"/>
                <w:rtl/>
              </w:rPr>
              <w:fldChar w:fldCharType="separate"/>
            </w:r>
            <w:r>
              <w:rPr>
                <w:noProof/>
                <w:sz w:val="24"/>
                <w:rtl/>
              </w:rPr>
              <w:t>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 </w:t>
            </w:r>
          </w:p>
        </w:tc>
        <w:tc>
          <w:tcPr>
            <w:tcW w:w="5669" w:type="dxa"/>
          </w:tcPr>
          <w:p w:rsidR="00971422" w:rsidRPr="00971422" w:rsidRDefault="00971422" w:rsidP="00971422">
            <w:pPr>
              <w:spacing w:line="240" w:lineRule="auto"/>
              <w:jc w:val="left"/>
              <w:rPr>
                <w:rFonts w:cs="Frankruhel" w:hint="cs"/>
                <w:sz w:val="24"/>
                <w:rtl/>
              </w:rPr>
            </w:pPr>
            <w:r>
              <w:rPr>
                <w:sz w:val="24"/>
                <w:rtl/>
              </w:rPr>
              <w:t>פניית פרסה</w:t>
            </w:r>
          </w:p>
        </w:tc>
        <w:tc>
          <w:tcPr>
            <w:tcW w:w="567" w:type="dxa"/>
          </w:tcPr>
          <w:p w:rsidR="00971422" w:rsidRPr="00971422" w:rsidRDefault="00971422" w:rsidP="00971422">
            <w:pPr>
              <w:spacing w:line="240" w:lineRule="auto"/>
              <w:jc w:val="left"/>
              <w:rPr>
                <w:rStyle w:val="Hyperlink"/>
                <w:rFonts w:hint="cs"/>
                <w:rtl/>
              </w:rPr>
            </w:pPr>
            <w:hyperlink w:anchor="Seif19" w:tooltip="פניית פרס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w:instrText>
            </w:r>
            <w:r>
              <w:rPr>
                <w:sz w:val="24"/>
                <w:rtl/>
              </w:rPr>
              <w:instrText xml:space="preserve"> </w:instrText>
            </w:r>
            <w:r>
              <w:rPr>
                <w:rFonts w:cs="Frankruhel"/>
                <w:sz w:val="24"/>
                <w:rtl/>
              </w:rPr>
              <w:fldChar w:fldCharType="separate"/>
            </w:r>
            <w:r>
              <w:rPr>
                <w:noProof/>
                <w:sz w:val="24"/>
                <w:rtl/>
              </w:rPr>
              <w:t>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 </w:t>
            </w:r>
          </w:p>
        </w:tc>
        <w:tc>
          <w:tcPr>
            <w:tcW w:w="5669" w:type="dxa"/>
          </w:tcPr>
          <w:p w:rsidR="00971422" w:rsidRPr="00971422" w:rsidRDefault="00971422" w:rsidP="00971422">
            <w:pPr>
              <w:spacing w:line="240" w:lineRule="auto"/>
              <w:jc w:val="left"/>
              <w:rPr>
                <w:rFonts w:cs="Frankruhel" w:hint="cs"/>
                <w:sz w:val="24"/>
                <w:rtl/>
              </w:rPr>
            </w:pPr>
            <w:r>
              <w:rPr>
                <w:sz w:val="24"/>
                <w:rtl/>
              </w:rPr>
              <w:t>נסיעה אחורנית</w:t>
            </w:r>
          </w:p>
        </w:tc>
        <w:tc>
          <w:tcPr>
            <w:tcW w:w="567" w:type="dxa"/>
          </w:tcPr>
          <w:p w:rsidR="00971422" w:rsidRPr="00971422" w:rsidRDefault="00971422" w:rsidP="00971422">
            <w:pPr>
              <w:spacing w:line="240" w:lineRule="auto"/>
              <w:jc w:val="left"/>
              <w:rPr>
                <w:rStyle w:val="Hyperlink"/>
                <w:rFonts w:hint="cs"/>
                <w:rtl/>
              </w:rPr>
            </w:pPr>
            <w:hyperlink w:anchor="Seif20" w:tooltip="נסיעה אחור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w:instrText>
            </w:r>
            <w:r>
              <w:rPr>
                <w:sz w:val="24"/>
                <w:rtl/>
              </w:rPr>
              <w:instrText xml:space="preserve"> </w:instrText>
            </w:r>
            <w:r>
              <w:rPr>
                <w:rFonts w:cs="Frankruhel"/>
                <w:sz w:val="24"/>
                <w:rtl/>
              </w:rPr>
              <w:fldChar w:fldCharType="separate"/>
            </w:r>
            <w:r>
              <w:rPr>
                <w:noProof/>
                <w:sz w:val="24"/>
                <w:rtl/>
              </w:rPr>
              <w:t>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 פגישה ועקיפה</w:t>
            </w:r>
          </w:p>
        </w:tc>
        <w:tc>
          <w:tcPr>
            <w:tcW w:w="567" w:type="dxa"/>
          </w:tcPr>
          <w:p w:rsidR="00971422" w:rsidRPr="00971422" w:rsidRDefault="00971422" w:rsidP="00971422">
            <w:pPr>
              <w:spacing w:line="240" w:lineRule="auto"/>
              <w:jc w:val="left"/>
              <w:rPr>
                <w:rStyle w:val="Hyperlink"/>
                <w:rFonts w:hint="cs"/>
                <w:rtl/>
              </w:rPr>
            </w:pPr>
            <w:hyperlink w:anchor="hed215" w:tooltip="סימן ד: פגישה ועקיפ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hed215</w:instrText>
            </w:r>
            <w:r>
              <w:rPr>
                <w:sz w:val="24"/>
                <w:rtl/>
              </w:rPr>
              <w:instrText xml:space="preserve"> </w:instrText>
            </w:r>
            <w:r>
              <w:rPr>
                <w:rFonts w:cs="Frankruhel"/>
                <w:sz w:val="24"/>
                <w:rtl/>
              </w:rPr>
              <w:fldChar w:fldCharType="separate"/>
            </w:r>
            <w:r>
              <w:rPr>
                <w:noProof/>
                <w:sz w:val="24"/>
                <w:rtl/>
              </w:rPr>
              <w:t>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 </w:t>
            </w:r>
          </w:p>
        </w:tc>
        <w:tc>
          <w:tcPr>
            <w:tcW w:w="5669" w:type="dxa"/>
          </w:tcPr>
          <w:p w:rsidR="00971422" w:rsidRPr="00971422" w:rsidRDefault="00971422" w:rsidP="00971422">
            <w:pPr>
              <w:spacing w:line="240" w:lineRule="auto"/>
              <w:jc w:val="left"/>
              <w:rPr>
                <w:rFonts w:cs="Frankruhel" w:hint="cs"/>
                <w:sz w:val="24"/>
                <w:rtl/>
              </w:rPr>
            </w:pPr>
            <w:r>
              <w:rPr>
                <w:sz w:val="24"/>
                <w:rtl/>
              </w:rPr>
              <w:t>פגישה בדרך צרה ובדרך תלולה</w:t>
            </w:r>
          </w:p>
        </w:tc>
        <w:tc>
          <w:tcPr>
            <w:tcW w:w="567" w:type="dxa"/>
          </w:tcPr>
          <w:p w:rsidR="00971422" w:rsidRPr="00971422" w:rsidRDefault="00971422" w:rsidP="00971422">
            <w:pPr>
              <w:spacing w:line="240" w:lineRule="auto"/>
              <w:jc w:val="left"/>
              <w:rPr>
                <w:rStyle w:val="Hyperlink"/>
                <w:rFonts w:hint="cs"/>
                <w:rtl/>
              </w:rPr>
            </w:pPr>
            <w:hyperlink w:anchor="Seif21" w:tooltip="פגישה בדרך צרה ובדרך תלו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w:instrText>
            </w:r>
            <w:r>
              <w:rPr>
                <w:sz w:val="24"/>
                <w:rtl/>
              </w:rPr>
              <w:instrText xml:space="preserve"> </w:instrText>
            </w:r>
            <w:r>
              <w:rPr>
                <w:rFonts w:cs="Frankruhel"/>
                <w:sz w:val="24"/>
                <w:rtl/>
              </w:rPr>
              <w:fldChar w:fldCharType="separate"/>
            </w:r>
            <w:r>
              <w:rPr>
                <w:noProof/>
                <w:sz w:val="24"/>
                <w:rtl/>
              </w:rPr>
              <w:t>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 </w:t>
            </w:r>
          </w:p>
        </w:tc>
        <w:tc>
          <w:tcPr>
            <w:tcW w:w="5669" w:type="dxa"/>
          </w:tcPr>
          <w:p w:rsidR="00971422" w:rsidRPr="00971422" w:rsidRDefault="00971422" w:rsidP="00971422">
            <w:pPr>
              <w:spacing w:line="240" w:lineRule="auto"/>
              <w:jc w:val="left"/>
              <w:rPr>
                <w:rFonts w:cs="Frankruhel" w:hint="cs"/>
                <w:sz w:val="24"/>
                <w:rtl/>
              </w:rPr>
            </w:pPr>
            <w:r>
              <w:rPr>
                <w:sz w:val="24"/>
                <w:rtl/>
              </w:rPr>
              <w:t>עקיפה</w:t>
            </w:r>
          </w:p>
        </w:tc>
        <w:tc>
          <w:tcPr>
            <w:tcW w:w="567" w:type="dxa"/>
          </w:tcPr>
          <w:p w:rsidR="00971422" w:rsidRPr="00971422" w:rsidRDefault="00971422" w:rsidP="00971422">
            <w:pPr>
              <w:spacing w:line="240" w:lineRule="auto"/>
              <w:jc w:val="left"/>
              <w:rPr>
                <w:rStyle w:val="Hyperlink"/>
                <w:rFonts w:hint="cs"/>
                <w:rtl/>
              </w:rPr>
            </w:pPr>
            <w:hyperlink w:anchor="Seif22" w:tooltip="עקיפ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w:instrText>
            </w:r>
            <w:r>
              <w:rPr>
                <w:sz w:val="24"/>
                <w:rtl/>
              </w:rPr>
              <w:instrText xml:space="preserve"> </w:instrText>
            </w:r>
            <w:r>
              <w:rPr>
                <w:rFonts w:cs="Frankruhel"/>
                <w:sz w:val="24"/>
                <w:rtl/>
              </w:rPr>
              <w:fldChar w:fldCharType="separate"/>
            </w:r>
            <w:r>
              <w:rPr>
                <w:noProof/>
                <w:sz w:val="24"/>
                <w:rtl/>
              </w:rPr>
              <w:t>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 </w:t>
            </w:r>
          </w:p>
        </w:tc>
        <w:tc>
          <w:tcPr>
            <w:tcW w:w="5669" w:type="dxa"/>
          </w:tcPr>
          <w:p w:rsidR="00971422" w:rsidRPr="00971422" w:rsidRDefault="00971422" w:rsidP="00971422">
            <w:pPr>
              <w:spacing w:line="240" w:lineRule="auto"/>
              <w:jc w:val="left"/>
              <w:rPr>
                <w:rFonts w:cs="Frankruhel" w:hint="cs"/>
                <w:sz w:val="24"/>
                <w:rtl/>
              </w:rPr>
            </w:pPr>
            <w:r>
              <w:rPr>
                <w:sz w:val="24"/>
                <w:rtl/>
              </w:rPr>
              <w:t>רכב שנעקף</w:t>
            </w:r>
          </w:p>
        </w:tc>
        <w:tc>
          <w:tcPr>
            <w:tcW w:w="567" w:type="dxa"/>
          </w:tcPr>
          <w:p w:rsidR="00971422" w:rsidRPr="00971422" w:rsidRDefault="00971422" w:rsidP="00971422">
            <w:pPr>
              <w:spacing w:line="240" w:lineRule="auto"/>
              <w:jc w:val="left"/>
              <w:rPr>
                <w:rStyle w:val="Hyperlink"/>
                <w:rFonts w:hint="cs"/>
                <w:rtl/>
              </w:rPr>
            </w:pPr>
            <w:hyperlink w:anchor="Seif23" w:tooltip="רכב שנעק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w:instrText>
            </w:r>
            <w:r>
              <w:rPr>
                <w:sz w:val="24"/>
                <w:rtl/>
              </w:rPr>
              <w:instrText xml:space="preserve"> </w:instrText>
            </w:r>
            <w:r>
              <w:rPr>
                <w:rFonts w:cs="Frankruhel"/>
                <w:sz w:val="24"/>
                <w:rtl/>
              </w:rPr>
              <w:fldChar w:fldCharType="separate"/>
            </w:r>
            <w:r>
              <w:rPr>
                <w:noProof/>
                <w:sz w:val="24"/>
                <w:rtl/>
              </w:rPr>
              <w:t>56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ה': ריווח</w:t>
            </w:r>
          </w:p>
        </w:tc>
        <w:tc>
          <w:tcPr>
            <w:tcW w:w="567" w:type="dxa"/>
          </w:tcPr>
          <w:p w:rsidR="00971422" w:rsidRPr="00971422" w:rsidRDefault="00971422" w:rsidP="00971422">
            <w:pPr>
              <w:spacing w:line="240" w:lineRule="auto"/>
              <w:jc w:val="left"/>
              <w:rPr>
                <w:rStyle w:val="Hyperlink"/>
                <w:rFonts w:hint="cs"/>
                <w:rtl/>
              </w:rPr>
            </w:pPr>
            <w:hyperlink w:anchor="hed216" w:tooltip="סימן ה: ריוו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hed216</w:instrText>
            </w:r>
            <w:r>
              <w:rPr>
                <w:sz w:val="24"/>
                <w:rtl/>
              </w:rPr>
              <w:instrText xml:space="preserve"> </w:instrText>
            </w:r>
            <w:r>
              <w:rPr>
                <w:rFonts w:cs="Frankruhel"/>
                <w:sz w:val="24"/>
                <w:rtl/>
              </w:rPr>
              <w:fldChar w:fldCharType="separate"/>
            </w:r>
            <w:r>
              <w:rPr>
                <w:noProof/>
                <w:sz w:val="24"/>
                <w:rtl/>
              </w:rPr>
              <w:t>56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 </w:t>
            </w:r>
          </w:p>
        </w:tc>
        <w:tc>
          <w:tcPr>
            <w:tcW w:w="5669" w:type="dxa"/>
          </w:tcPr>
          <w:p w:rsidR="00971422" w:rsidRPr="00971422" w:rsidRDefault="00971422" w:rsidP="00971422">
            <w:pPr>
              <w:spacing w:line="240" w:lineRule="auto"/>
              <w:jc w:val="left"/>
              <w:rPr>
                <w:rFonts w:cs="Frankruhel" w:hint="cs"/>
                <w:sz w:val="24"/>
                <w:rtl/>
              </w:rPr>
            </w:pPr>
            <w:r>
              <w:rPr>
                <w:sz w:val="24"/>
                <w:rtl/>
              </w:rPr>
              <w:t>ריווח בין רכב לרכב</w:t>
            </w:r>
          </w:p>
        </w:tc>
        <w:tc>
          <w:tcPr>
            <w:tcW w:w="567" w:type="dxa"/>
          </w:tcPr>
          <w:p w:rsidR="00971422" w:rsidRPr="00971422" w:rsidRDefault="00971422" w:rsidP="00971422">
            <w:pPr>
              <w:spacing w:line="240" w:lineRule="auto"/>
              <w:jc w:val="left"/>
              <w:rPr>
                <w:rStyle w:val="Hyperlink"/>
                <w:rFonts w:hint="cs"/>
                <w:rtl/>
              </w:rPr>
            </w:pPr>
            <w:hyperlink w:anchor="Seif97" w:tooltip="ריווח בין רכב ל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Seif97</w:instrText>
            </w:r>
            <w:r>
              <w:rPr>
                <w:sz w:val="24"/>
                <w:rtl/>
              </w:rPr>
              <w:instrText xml:space="preserve"> </w:instrText>
            </w:r>
            <w:r>
              <w:rPr>
                <w:rFonts w:cs="Frankruhel"/>
                <w:sz w:val="24"/>
                <w:rtl/>
              </w:rPr>
              <w:fldChar w:fldCharType="separate"/>
            </w:r>
            <w:r>
              <w:rPr>
                <w:noProof/>
                <w:sz w:val="24"/>
                <w:rtl/>
              </w:rPr>
              <w:t>56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 </w:t>
            </w:r>
          </w:p>
        </w:tc>
        <w:tc>
          <w:tcPr>
            <w:tcW w:w="5669" w:type="dxa"/>
          </w:tcPr>
          <w:p w:rsidR="00971422" w:rsidRPr="00971422" w:rsidRDefault="00971422" w:rsidP="00971422">
            <w:pPr>
              <w:spacing w:line="240" w:lineRule="auto"/>
              <w:jc w:val="left"/>
              <w:rPr>
                <w:rFonts w:cs="Frankruhel" w:hint="cs"/>
                <w:sz w:val="24"/>
                <w:rtl/>
              </w:rPr>
            </w:pPr>
            <w:r>
              <w:rPr>
                <w:sz w:val="24"/>
                <w:rtl/>
              </w:rPr>
              <w:t>נסיעה בשיירה</w:t>
            </w:r>
          </w:p>
        </w:tc>
        <w:tc>
          <w:tcPr>
            <w:tcW w:w="567" w:type="dxa"/>
          </w:tcPr>
          <w:p w:rsidR="00971422" w:rsidRPr="00971422" w:rsidRDefault="00971422" w:rsidP="00971422">
            <w:pPr>
              <w:spacing w:line="240" w:lineRule="auto"/>
              <w:jc w:val="left"/>
              <w:rPr>
                <w:rStyle w:val="Hyperlink"/>
                <w:rFonts w:hint="cs"/>
                <w:rtl/>
              </w:rPr>
            </w:pPr>
            <w:hyperlink w:anchor="Seif98" w:tooltip="נסיעה בשי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Seif98</w:instrText>
            </w:r>
            <w:r>
              <w:rPr>
                <w:sz w:val="24"/>
                <w:rtl/>
              </w:rPr>
              <w:instrText xml:space="preserve"> </w:instrText>
            </w:r>
            <w:r>
              <w:rPr>
                <w:rFonts w:cs="Frankruhel"/>
                <w:sz w:val="24"/>
                <w:rtl/>
              </w:rPr>
              <w:fldChar w:fldCharType="separate"/>
            </w:r>
            <w:r>
              <w:rPr>
                <w:noProof/>
                <w:sz w:val="24"/>
                <w:rtl/>
              </w:rPr>
              <w:t>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ו': מהירות</w:t>
            </w:r>
          </w:p>
        </w:tc>
        <w:tc>
          <w:tcPr>
            <w:tcW w:w="567" w:type="dxa"/>
          </w:tcPr>
          <w:p w:rsidR="00971422" w:rsidRPr="00971422" w:rsidRDefault="00971422" w:rsidP="00971422">
            <w:pPr>
              <w:spacing w:line="240" w:lineRule="auto"/>
              <w:jc w:val="left"/>
              <w:rPr>
                <w:rStyle w:val="Hyperlink"/>
                <w:rFonts w:hint="cs"/>
                <w:rtl/>
              </w:rPr>
            </w:pPr>
            <w:hyperlink w:anchor="hed217" w:tooltip="סימן ו: מה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hed217</w:instrText>
            </w:r>
            <w:r>
              <w:rPr>
                <w:sz w:val="24"/>
                <w:rtl/>
              </w:rPr>
              <w:instrText xml:space="preserve"> </w:instrText>
            </w:r>
            <w:r>
              <w:rPr>
                <w:rFonts w:cs="Frankruhel"/>
                <w:sz w:val="24"/>
                <w:rtl/>
              </w:rPr>
              <w:fldChar w:fldCharType="separate"/>
            </w:r>
            <w:r>
              <w:rPr>
                <w:noProof/>
                <w:sz w:val="24"/>
                <w:rtl/>
              </w:rPr>
              <w:t>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 </w:t>
            </w:r>
          </w:p>
        </w:tc>
        <w:tc>
          <w:tcPr>
            <w:tcW w:w="5669" w:type="dxa"/>
          </w:tcPr>
          <w:p w:rsidR="00971422" w:rsidRPr="00971422" w:rsidRDefault="00971422" w:rsidP="00971422">
            <w:pPr>
              <w:spacing w:line="240" w:lineRule="auto"/>
              <w:jc w:val="left"/>
              <w:rPr>
                <w:rFonts w:cs="Frankruhel" w:hint="cs"/>
                <w:sz w:val="24"/>
                <w:rtl/>
              </w:rPr>
            </w:pPr>
            <w:r>
              <w:rPr>
                <w:sz w:val="24"/>
                <w:rtl/>
              </w:rPr>
              <w:t>מהירות סבירה</w:t>
            </w:r>
          </w:p>
        </w:tc>
        <w:tc>
          <w:tcPr>
            <w:tcW w:w="567" w:type="dxa"/>
          </w:tcPr>
          <w:p w:rsidR="00971422" w:rsidRPr="00971422" w:rsidRDefault="00971422" w:rsidP="00971422">
            <w:pPr>
              <w:spacing w:line="240" w:lineRule="auto"/>
              <w:jc w:val="left"/>
              <w:rPr>
                <w:rStyle w:val="Hyperlink"/>
                <w:rFonts w:hint="cs"/>
                <w:rtl/>
              </w:rPr>
            </w:pPr>
            <w:hyperlink w:anchor="Seif99" w:tooltip="מהירות סב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Seif99</w:instrText>
            </w:r>
            <w:r>
              <w:rPr>
                <w:sz w:val="24"/>
                <w:rtl/>
              </w:rPr>
              <w:instrText xml:space="preserve"> </w:instrText>
            </w:r>
            <w:r>
              <w:rPr>
                <w:rFonts w:cs="Frankruhel"/>
                <w:sz w:val="24"/>
                <w:rtl/>
              </w:rPr>
              <w:fldChar w:fldCharType="separate"/>
            </w:r>
            <w:r>
              <w:rPr>
                <w:noProof/>
                <w:sz w:val="24"/>
                <w:rtl/>
              </w:rPr>
              <w:t>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 </w:t>
            </w:r>
          </w:p>
        </w:tc>
        <w:tc>
          <w:tcPr>
            <w:tcW w:w="5669" w:type="dxa"/>
          </w:tcPr>
          <w:p w:rsidR="00971422" w:rsidRPr="00971422" w:rsidRDefault="00971422" w:rsidP="00971422">
            <w:pPr>
              <w:spacing w:line="240" w:lineRule="auto"/>
              <w:jc w:val="left"/>
              <w:rPr>
                <w:rFonts w:cs="Frankruhel" w:hint="cs"/>
                <w:sz w:val="24"/>
                <w:rtl/>
              </w:rPr>
            </w:pPr>
            <w:r>
              <w:rPr>
                <w:sz w:val="24"/>
                <w:rtl/>
              </w:rPr>
              <w:t>האטה</w:t>
            </w:r>
          </w:p>
        </w:tc>
        <w:tc>
          <w:tcPr>
            <w:tcW w:w="567" w:type="dxa"/>
          </w:tcPr>
          <w:p w:rsidR="00971422" w:rsidRPr="00971422" w:rsidRDefault="00971422" w:rsidP="00971422">
            <w:pPr>
              <w:spacing w:line="240" w:lineRule="auto"/>
              <w:jc w:val="left"/>
              <w:rPr>
                <w:rStyle w:val="Hyperlink"/>
                <w:rFonts w:hint="cs"/>
                <w:rtl/>
              </w:rPr>
            </w:pPr>
            <w:hyperlink w:anchor="Seif100" w:tooltip="האט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Seif100</w:instrText>
            </w:r>
            <w:r>
              <w:rPr>
                <w:sz w:val="24"/>
                <w:rtl/>
              </w:rPr>
              <w:instrText xml:space="preserve"> </w:instrText>
            </w:r>
            <w:r>
              <w:rPr>
                <w:rFonts w:cs="Frankruhel"/>
                <w:sz w:val="24"/>
                <w:rtl/>
              </w:rPr>
              <w:fldChar w:fldCharType="separate"/>
            </w:r>
            <w:r>
              <w:rPr>
                <w:noProof/>
                <w:sz w:val="24"/>
                <w:rtl/>
              </w:rPr>
              <w:t>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53 </w:t>
            </w:r>
          </w:p>
        </w:tc>
        <w:tc>
          <w:tcPr>
            <w:tcW w:w="5669" w:type="dxa"/>
          </w:tcPr>
          <w:p w:rsidR="00971422" w:rsidRPr="00971422" w:rsidRDefault="00971422" w:rsidP="00971422">
            <w:pPr>
              <w:spacing w:line="240" w:lineRule="auto"/>
              <w:jc w:val="left"/>
              <w:rPr>
                <w:rFonts w:cs="Frankruhel" w:hint="cs"/>
                <w:sz w:val="24"/>
                <w:rtl/>
              </w:rPr>
            </w:pPr>
            <w:r>
              <w:rPr>
                <w:sz w:val="24"/>
                <w:rtl/>
              </w:rPr>
              <w:t>בלימת פתע</w:t>
            </w:r>
          </w:p>
        </w:tc>
        <w:tc>
          <w:tcPr>
            <w:tcW w:w="567" w:type="dxa"/>
          </w:tcPr>
          <w:p w:rsidR="00971422" w:rsidRPr="00971422" w:rsidRDefault="00971422" w:rsidP="00971422">
            <w:pPr>
              <w:spacing w:line="240" w:lineRule="auto"/>
              <w:jc w:val="left"/>
              <w:rPr>
                <w:rStyle w:val="Hyperlink"/>
                <w:rFonts w:hint="cs"/>
                <w:rtl/>
              </w:rPr>
            </w:pPr>
            <w:hyperlink w:anchor="Seif101" w:tooltip="בלימת פת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Seif101</w:instrText>
            </w:r>
            <w:r>
              <w:rPr>
                <w:sz w:val="24"/>
                <w:rtl/>
              </w:rPr>
              <w:instrText xml:space="preserve"> </w:instrText>
            </w:r>
            <w:r>
              <w:rPr>
                <w:rFonts w:cs="Frankruhel"/>
                <w:sz w:val="24"/>
                <w:rtl/>
              </w:rPr>
              <w:fldChar w:fldCharType="separate"/>
            </w:r>
            <w:r>
              <w:rPr>
                <w:noProof/>
                <w:sz w:val="24"/>
                <w:rtl/>
              </w:rPr>
              <w:t>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54 </w:t>
            </w:r>
          </w:p>
        </w:tc>
        <w:tc>
          <w:tcPr>
            <w:tcW w:w="5669" w:type="dxa"/>
          </w:tcPr>
          <w:p w:rsidR="00971422" w:rsidRPr="00971422" w:rsidRDefault="00971422" w:rsidP="00971422">
            <w:pPr>
              <w:spacing w:line="240" w:lineRule="auto"/>
              <w:jc w:val="left"/>
              <w:rPr>
                <w:rFonts w:cs="Frankruhel" w:hint="cs"/>
                <w:sz w:val="24"/>
                <w:rtl/>
              </w:rPr>
            </w:pPr>
            <w:r>
              <w:rPr>
                <w:sz w:val="24"/>
                <w:rtl/>
              </w:rPr>
              <w:t>מהירות מרבית מותרת</w:t>
            </w:r>
          </w:p>
        </w:tc>
        <w:tc>
          <w:tcPr>
            <w:tcW w:w="567" w:type="dxa"/>
          </w:tcPr>
          <w:p w:rsidR="00971422" w:rsidRPr="00971422" w:rsidRDefault="00971422" w:rsidP="00971422">
            <w:pPr>
              <w:spacing w:line="240" w:lineRule="auto"/>
              <w:jc w:val="left"/>
              <w:rPr>
                <w:rStyle w:val="Hyperlink"/>
                <w:rFonts w:hint="cs"/>
                <w:rtl/>
              </w:rPr>
            </w:pPr>
            <w:hyperlink w:anchor="Seif102" w:tooltip="מהירות מרבית מותר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Seif102</w:instrText>
            </w:r>
            <w:r>
              <w:rPr>
                <w:sz w:val="24"/>
                <w:rtl/>
              </w:rPr>
              <w:instrText xml:space="preserve"> </w:instrText>
            </w:r>
            <w:r>
              <w:rPr>
                <w:rFonts w:cs="Frankruhel"/>
                <w:sz w:val="24"/>
                <w:rtl/>
              </w:rPr>
              <w:fldChar w:fldCharType="separate"/>
            </w:r>
            <w:r>
              <w:rPr>
                <w:noProof/>
                <w:sz w:val="24"/>
                <w:rtl/>
              </w:rPr>
              <w:t>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ז': מפגש מסילת ברזל</w:t>
            </w:r>
          </w:p>
        </w:tc>
        <w:tc>
          <w:tcPr>
            <w:tcW w:w="567" w:type="dxa"/>
          </w:tcPr>
          <w:p w:rsidR="00971422" w:rsidRPr="00971422" w:rsidRDefault="00971422" w:rsidP="00971422">
            <w:pPr>
              <w:spacing w:line="240" w:lineRule="auto"/>
              <w:jc w:val="left"/>
              <w:rPr>
                <w:rStyle w:val="Hyperlink"/>
                <w:rFonts w:hint="cs"/>
                <w:rtl/>
              </w:rPr>
            </w:pPr>
            <w:hyperlink w:anchor="hed218" w:tooltip="סימן ז: מפגש מסילת ברז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hed218</w:instrText>
            </w:r>
            <w:r>
              <w:rPr>
                <w:sz w:val="24"/>
                <w:rtl/>
              </w:rPr>
              <w:instrText xml:space="preserve"> </w:instrText>
            </w:r>
            <w:r>
              <w:rPr>
                <w:rFonts w:cs="Frankruhel"/>
                <w:sz w:val="24"/>
                <w:rtl/>
              </w:rPr>
              <w:fldChar w:fldCharType="separate"/>
            </w:r>
            <w:r>
              <w:rPr>
                <w:noProof/>
                <w:sz w:val="24"/>
                <w:rtl/>
              </w:rPr>
              <w:t>58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 </w:t>
            </w:r>
          </w:p>
        </w:tc>
        <w:tc>
          <w:tcPr>
            <w:tcW w:w="5669" w:type="dxa"/>
          </w:tcPr>
          <w:p w:rsidR="00971422" w:rsidRPr="00971422" w:rsidRDefault="00971422" w:rsidP="00971422">
            <w:pPr>
              <w:spacing w:line="240" w:lineRule="auto"/>
              <w:jc w:val="left"/>
              <w:rPr>
                <w:rFonts w:cs="Frankruhel" w:hint="cs"/>
                <w:sz w:val="24"/>
                <w:rtl/>
              </w:rPr>
            </w:pPr>
            <w:r>
              <w:rPr>
                <w:sz w:val="24"/>
                <w:rtl/>
              </w:rPr>
              <w:t>האטה לפני מפגש</w:t>
            </w:r>
          </w:p>
        </w:tc>
        <w:tc>
          <w:tcPr>
            <w:tcW w:w="567" w:type="dxa"/>
          </w:tcPr>
          <w:p w:rsidR="00971422" w:rsidRPr="00971422" w:rsidRDefault="00971422" w:rsidP="00971422">
            <w:pPr>
              <w:spacing w:line="240" w:lineRule="auto"/>
              <w:jc w:val="left"/>
              <w:rPr>
                <w:rStyle w:val="Hyperlink"/>
                <w:rFonts w:hint="cs"/>
                <w:rtl/>
              </w:rPr>
            </w:pPr>
            <w:hyperlink w:anchor="Seif103" w:tooltip="האטה לפני מפג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Seif103</w:instrText>
            </w:r>
            <w:r>
              <w:rPr>
                <w:sz w:val="24"/>
                <w:rtl/>
              </w:rPr>
              <w:instrText xml:space="preserve"> </w:instrText>
            </w:r>
            <w:r>
              <w:rPr>
                <w:rFonts w:cs="Frankruhel"/>
                <w:sz w:val="24"/>
                <w:rtl/>
              </w:rPr>
              <w:fldChar w:fldCharType="separate"/>
            </w:r>
            <w:r>
              <w:rPr>
                <w:noProof/>
                <w:sz w:val="24"/>
                <w:rtl/>
              </w:rPr>
              <w:t>58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 </w:t>
            </w:r>
          </w:p>
        </w:tc>
        <w:tc>
          <w:tcPr>
            <w:tcW w:w="5669" w:type="dxa"/>
          </w:tcPr>
          <w:p w:rsidR="00971422" w:rsidRPr="00971422" w:rsidRDefault="00971422" w:rsidP="00971422">
            <w:pPr>
              <w:spacing w:line="240" w:lineRule="auto"/>
              <w:jc w:val="left"/>
              <w:rPr>
                <w:rFonts w:cs="Frankruhel" w:hint="cs"/>
                <w:sz w:val="24"/>
                <w:rtl/>
              </w:rPr>
            </w:pPr>
            <w:r>
              <w:rPr>
                <w:sz w:val="24"/>
                <w:rtl/>
              </w:rPr>
              <w:t>עצירה לפני מפגש</w:t>
            </w:r>
          </w:p>
        </w:tc>
        <w:tc>
          <w:tcPr>
            <w:tcW w:w="567" w:type="dxa"/>
          </w:tcPr>
          <w:p w:rsidR="00971422" w:rsidRPr="00971422" w:rsidRDefault="00971422" w:rsidP="00971422">
            <w:pPr>
              <w:spacing w:line="240" w:lineRule="auto"/>
              <w:jc w:val="left"/>
              <w:rPr>
                <w:rStyle w:val="Hyperlink"/>
                <w:rFonts w:hint="cs"/>
                <w:rtl/>
              </w:rPr>
            </w:pPr>
            <w:hyperlink w:anchor="Seif104" w:tooltip="עצירה לפני מפג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Seif104</w:instrText>
            </w:r>
            <w:r>
              <w:rPr>
                <w:sz w:val="24"/>
                <w:rtl/>
              </w:rPr>
              <w:instrText xml:space="preserve"> </w:instrText>
            </w:r>
            <w:r>
              <w:rPr>
                <w:rFonts w:cs="Frankruhel"/>
                <w:sz w:val="24"/>
                <w:rtl/>
              </w:rPr>
              <w:fldChar w:fldCharType="separate"/>
            </w:r>
            <w:r>
              <w:rPr>
                <w:noProof/>
                <w:sz w:val="24"/>
                <w:rtl/>
              </w:rPr>
              <w:t>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 </w:t>
            </w:r>
          </w:p>
        </w:tc>
        <w:tc>
          <w:tcPr>
            <w:tcW w:w="5669" w:type="dxa"/>
          </w:tcPr>
          <w:p w:rsidR="00971422" w:rsidRPr="00971422" w:rsidRDefault="00971422" w:rsidP="00971422">
            <w:pPr>
              <w:spacing w:line="240" w:lineRule="auto"/>
              <w:jc w:val="left"/>
              <w:rPr>
                <w:rFonts w:cs="Frankruhel" w:hint="cs"/>
                <w:sz w:val="24"/>
                <w:rtl/>
              </w:rPr>
            </w:pPr>
            <w:r>
              <w:rPr>
                <w:sz w:val="24"/>
                <w:rtl/>
              </w:rPr>
              <w:t>מעבר אוטובוס במפגש סלול</w:t>
            </w:r>
          </w:p>
        </w:tc>
        <w:tc>
          <w:tcPr>
            <w:tcW w:w="567" w:type="dxa"/>
          </w:tcPr>
          <w:p w:rsidR="00971422" w:rsidRPr="00971422" w:rsidRDefault="00971422" w:rsidP="00971422">
            <w:pPr>
              <w:spacing w:line="240" w:lineRule="auto"/>
              <w:jc w:val="left"/>
              <w:rPr>
                <w:rStyle w:val="Hyperlink"/>
                <w:rFonts w:hint="cs"/>
                <w:rtl/>
              </w:rPr>
            </w:pPr>
            <w:hyperlink w:anchor="Seif24" w:tooltip="מעבר אוטובוס במפגש סלו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w:instrText>
            </w:r>
            <w:r>
              <w:rPr>
                <w:sz w:val="24"/>
                <w:rtl/>
              </w:rPr>
              <w:instrText xml:space="preserve"> </w:instrText>
            </w:r>
            <w:r>
              <w:rPr>
                <w:rFonts w:cs="Frankruhel"/>
                <w:sz w:val="24"/>
                <w:rtl/>
              </w:rPr>
              <w:fldChar w:fldCharType="separate"/>
            </w:r>
            <w:r>
              <w:rPr>
                <w:noProof/>
                <w:sz w:val="24"/>
                <w:rtl/>
              </w:rPr>
              <w:t>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ח': איתות</w:t>
            </w:r>
          </w:p>
        </w:tc>
        <w:tc>
          <w:tcPr>
            <w:tcW w:w="567" w:type="dxa"/>
          </w:tcPr>
          <w:p w:rsidR="00971422" w:rsidRPr="00971422" w:rsidRDefault="00971422" w:rsidP="00971422">
            <w:pPr>
              <w:spacing w:line="240" w:lineRule="auto"/>
              <w:jc w:val="left"/>
              <w:rPr>
                <w:rStyle w:val="Hyperlink"/>
                <w:rFonts w:hint="cs"/>
                <w:rtl/>
              </w:rPr>
            </w:pPr>
            <w:hyperlink w:anchor="hed219" w:tooltip="סימן ח: אית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hed219</w:instrText>
            </w:r>
            <w:r>
              <w:rPr>
                <w:sz w:val="24"/>
                <w:rtl/>
              </w:rPr>
              <w:instrText xml:space="preserve"> </w:instrText>
            </w:r>
            <w:r>
              <w:rPr>
                <w:rFonts w:cs="Frankruhel"/>
                <w:sz w:val="24"/>
                <w:rtl/>
              </w:rPr>
              <w:fldChar w:fldCharType="separate"/>
            </w:r>
            <w:r>
              <w:rPr>
                <w:noProof/>
                <w:sz w:val="24"/>
                <w:rtl/>
              </w:rPr>
              <w:t>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 </w:t>
            </w:r>
          </w:p>
        </w:tc>
        <w:tc>
          <w:tcPr>
            <w:tcW w:w="5669" w:type="dxa"/>
          </w:tcPr>
          <w:p w:rsidR="00971422" w:rsidRPr="00971422" w:rsidRDefault="00971422" w:rsidP="00971422">
            <w:pPr>
              <w:spacing w:line="240" w:lineRule="auto"/>
              <w:jc w:val="left"/>
              <w:rPr>
                <w:rFonts w:cs="Frankruhel" w:hint="cs"/>
                <w:sz w:val="24"/>
                <w:rtl/>
              </w:rPr>
            </w:pPr>
            <w:r>
              <w:rPr>
                <w:sz w:val="24"/>
                <w:rtl/>
              </w:rPr>
              <w:t>חובה לאותת ודרך האיתות</w:t>
            </w:r>
          </w:p>
        </w:tc>
        <w:tc>
          <w:tcPr>
            <w:tcW w:w="567" w:type="dxa"/>
          </w:tcPr>
          <w:p w:rsidR="00971422" w:rsidRPr="00971422" w:rsidRDefault="00971422" w:rsidP="00971422">
            <w:pPr>
              <w:spacing w:line="240" w:lineRule="auto"/>
              <w:jc w:val="left"/>
              <w:rPr>
                <w:rStyle w:val="Hyperlink"/>
                <w:rFonts w:hint="cs"/>
                <w:rtl/>
              </w:rPr>
            </w:pPr>
            <w:hyperlink w:anchor="Seif25" w:tooltip="חובה לאותת ודרך האית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w:instrText>
            </w:r>
            <w:r>
              <w:rPr>
                <w:sz w:val="24"/>
                <w:rtl/>
              </w:rPr>
              <w:instrText xml:space="preserve"> </w:instrText>
            </w:r>
            <w:r>
              <w:rPr>
                <w:rFonts w:cs="Frankruhel"/>
                <w:sz w:val="24"/>
                <w:rtl/>
              </w:rPr>
              <w:fldChar w:fldCharType="separate"/>
            </w:r>
            <w:r>
              <w:rPr>
                <w:noProof/>
                <w:sz w:val="24"/>
                <w:rtl/>
              </w:rPr>
              <w:t>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59 </w:t>
            </w:r>
          </w:p>
        </w:tc>
        <w:tc>
          <w:tcPr>
            <w:tcW w:w="5669" w:type="dxa"/>
          </w:tcPr>
          <w:p w:rsidR="00971422" w:rsidRPr="00971422" w:rsidRDefault="00971422" w:rsidP="00971422">
            <w:pPr>
              <w:spacing w:line="240" w:lineRule="auto"/>
              <w:jc w:val="left"/>
              <w:rPr>
                <w:rFonts w:cs="Frankruhel" w:hint="cs"/>
                <w:sz w:val="24"/>
                <w:rtl/>
              </w:rPr>
            </w:pPr>
            <w:r>
              <w:rPr>
                <w:sz w:val="24"/>
                <w:rtl/>
              </w:rPr>
              <w:t>מתן אות</w:t>
            </w:r>
          </w:p>
        </w:tc>
        <w:tc>
          <w:tcPr>
            <w:tcW w:w="567" w:type="dxa"/>
          </w:tcPr>
          <w:p w:rsidR="00971422" w:rsidRPr="00971422" w:rsidRDefault="00971422" w:rsidP="00971422">
            <w:pPr>
              <w:spacing w:line="240" w:lineRule="auto"/>
              <w:jc w:val="left"/>
              <w:rPr>
                <w:rStyle w:val="Hyperlink"/>
                <w:rFonts w:hint="cs"/>
                <w:rtl/>
              </w:rPr>
            </w:pPr>
            <w:hyperlink w:anchor="Seif26" w:tooltip="מתן א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w:instrText>
            </w:r>
            <w:r>
              <w:rPr>
                <w:sz w:val="24"/>
                <w:rtl/>
              </w:rPr>
              <w:instrText xml:space="preserve"> </w:instrText>
            </w:r>
            <w:r>
              <w:rPr>
                <w:rFonts w:cs="Frankruhel"/>
                <w:sz w:val="24"/>
                <w:rtl/>
              </w:rPr>
              <w:fldChar w:fldCharType="separate"/>
            </w:r>
            <w:r>
              <w:rPr>
                <w:noProof/>
                <w:sz w:val="24"/>
                <w:rtl/>
              </w:rPr>
              <w:t>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60 </w:t>
            </w:r>
          </w:p>
        </w:tc>
        <w:tc>
          <w:tcPr>
            <w:tcW w:w="5669" w:type="dxa"/>
          </w:tcPr>
          <w:p w:rsidR="00971422" w:rsidRPr="00971422" w:rsidRDefault="00971422" w:rsidP="00971422">
            <w:pPr>
              <w:spacing w:line="240" w:lineRule="auto"/>
              <w:jc w:val="left"/>
              <w:rPr>
                <w:rFonts w:cs="Frankruhel" w:hint="cs"/>
                <w:sz w:val="24"/>
                <w:rtl/>
              </w:rPr>
            </w:pPr>
            <w:r>
              <w:rPr>
                <w:sz w:val="24"/>
                <w:rtl/>
              </w:rPr>
              <w:t>האותות</w:t>
            </w:r>
          </w:p>
        </w:tc>
        <w:tc>
          <w:tcPr>
            <w:tcW w:w="567" w:type="dxa"/>
          </w:tcPr>
          <w:p w:rsidR="00971422" w:rsidRPr="00971422" w:rsidRDefault="00971422" w:rsidP="00971422">
            <w:pPr>
              <w:spacing w:line="240" w:lineRule="auto"/>
              <w:jc w:val="left"/>
              <w:rPr>
                <w:rStyle w:val="Hyperlink"/>
                <w:rFonts w:hint="cs"/>
                <w:rtl/>
              </w:rPr>
            </w:pPr>
            <w:hyperlink w:anchor="Seif27" w:tooltip="האות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w:instrText>
            </w:r>
            <w:r>
              <w:rPr>
                <w:sz w:val="24"/>
                <w:rtl/>
              </w:rPr>
              <w:instrText xml:space="preserve"> </w:instrText>
            </w:r>
            <w:r>
              <w:rPr>
                <w:rFonts w:cs="Frankruhel"/>
                <w:sz w:val="24"/>
                <w:rtl/>
              </w:rPr>
              <w:fldChar w:fldCharType="separate"/>
            </w:r>
            <w:r>
              <w:rPr>
                <w:noProof/>
                <w:sz w:val="24"/>
                <w:rtl/>
              </w:rPr>
              <w:t>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61 </w:t>
            </w:r>
          </w:p>
        </w:tc>
        <w:tc>
          <w:tcPr>
            <w:tcW w:w="5669" w:type="dxa"/>
          </w:tcPr>
          <w:p w:rsidR="00971422" w:rsidRPr="00971422" w:rsidRDefault="00971422" w:rsidP="00971422">
            <w:pPr>
              <w:spacing w:line="240" w:lineRule="auto"/>
              <w:jc w:val="left"/>
              <w:rPr>
                <w:rFonts w:cs="Frankruhel" w:hint="cs"/>
                <w:sz w:val="24"/>
                <w:rtl/>
              </w:rPr>
            </w:pPr>
            <w:r>
              <w:rPr>
                <w:sz w:val="24"/>
                <w:rtl/>
              </w:rPr>
              <w:t>הנוהג בעקבות רכב אחר</w:t>
            </w:r>
          </w:p>
        </w:tc>
        <w:tc>
          <w:tcPr>
            <w:tcW w:w="567" w:type="dxa"/>
          </w:tcPr>
          <w:p w:rsidR="00971422" w:rsidRPr="00971422" w:rsidRDefault="00971422" w:rsidP="00971422">
            <w:pPr>
              <w:spacing w:line="240" w:lineRule="auto"/>
              <w:jc w:val="left"/>
              <w:rPr>
                <w:rStyle w:val="Hyperlink"/>
                <w:rFonts w:hint="cs"/>
                <w:rtl/>
              </w:rPr>
            </w:pPr>
            <w:hyperlink w:anchor="Seif28" w:tooltip="הנוהג בעקבות רכב א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w:instrText>
            </w:r>
            <w:r>
              <w:rPr>
                <w:sz w:val="24"/>
                <w:rtl/>
              </w:rPr>
              <w:instrText xml:space="preserve"> </w:instrText>
            </w:r>
            <w:r>
              <w:rPr>
                <w:rFonts w:cs="Frankruhel"/>
                <w:sz w:val="24"/>
                <w:rtl/>
              </w:rPr>
              <w:fldChar w:fldCharType="separate"/>
            </w:r>
            <w:r>
              <w:rPr>
                <w:noProof/>
                <w:sz w:val="24"/>
                <w:rtl/>
              </w:rPr>
              <w:t>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62 </w:t>
            </w:r>
          </w:p>
        </w:tc>
        <w:tc>
          <w:tcPr>
            <w:tcW w:w="5669" w:type="dxa"/>
          </w:tcPr>
          <w:p w:rsidR="00971422" w:rsidRPr="00971422" w:rsidRDefault="00971422" w:rsidP="00971422">
            <w:pPr>
              <w:spacing w:line="240" w:lineRule="auto"/>
              <w:jc w:val="left"/>
              <w:rPr>
                <w:rFonts w:cs="Frankruhel" w:hint="cs"/>
                <w:sz w:val="24"/>
                <w:rtl/>
              </w:rPr>
            </w:pPr>
            <w:r>
              <w:rPr>
                <w:sz w:val="24"/>
                <w:rtl/>
              </w:rPr>
              <w:t>שימוש באות אזהרה</w:t>
            </w:r>
          </w:p>
        </w:tc>
        <w:tc>
          <w:tcPr>
            <w:tcW w:w="567" w:type="dxa"/>
          </w:tcPr>
          <w:p w:rsidR="00971422" w:rsidRPr="00971422" w:rsidRDefault="00971422" w:rsidP="00971422">
            <w:pPr>
              <w:spacing w:line="240" w:lineRule="auto"/>
              <w:jc w:val="left"/>
              <w:rPr>
                <w:rStyle w:val="Hyperlink"/>
                <w:rFonts w:hint="cs"/>
                <w:rtl/>
              </w:rPr>
            </w:pPr>
            <w:hyperlink w:anchor="Seif29" w:tooltip="שימוש באות אזה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w:instrText>
            </w:r>
            <w:r>
              <w:rPr>
                <w:sz w:val="24"/>
                <w:rtl/>
              </w:rPr>
              <w:instrText xml:space="preserve"> </w:instrText>
            </w:r>
            <w:r>
              <w:rPr>
                <w:rFonts w:cs="Frankruhel"/>
                <w:sz w:val="24"/>
                <w:rtl/>
              </w:rPr>
              <w:fldChar w:fldCharType="separate"/>
            </w:r>
            <w:r>
              <w:rPr>
                <w:noProof/>
                <w:sz w:val="24"/>
                <w:rtl/>
              </w:rPr>
              <w:t>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63 </w:t>
            </w:r>
          </w:p>
        </w:tc>
        <w:tc>
          <w:tcPr>
            <w:tcW w:w="5669" w:type="dxa"/>
          </w:tcPr>
          <w:p w:rsidR="00971422" w:rsidRPr="00971422" w:rsidRDefault="00971422" w:rsidP="00971422">
            <w:pPr>
              <w:spacing w:line="240" w:lineRule="auto"/>
              <w:jc w:val="left"/>
              <w:rPr>
                <w:rFonts w:cs="Frankruhel" w:hint="cs"/>
                <w:sz w:val="24"/>
                <w:rtl/>
              </w:rPr>
            </w:pPr>
            <w:r>
              <w:rPr>
                <w:sz w:val="24"/>
                <w:rtl/>
              </w:rPr>
              <w:t>השימוש בצופר</w:t>
            </w:r>
          </w:p>
        </w:tc>
        <w:tc>
          <w:tcPr>
            <w:tcW w:w="567" w:type="dxa"/>
          </w:tcPr>
          <w:p w:rsidR="00971422" w:rsidRPr="00971422" w:rsidRDefault="00971422" w:rsidP="00971422">
            <w:pPr>
              <w:spacing w:line="240" w:lineRule="auto"/>
              <w:jc w:val="left"/>
              <w:rPr>
                <w:rStyle w:val="Hyperlink"/>
                <w:rFonts w:hint="cs"/>
                <w:rtl/>
              </w:rPr>
            </w:pPr>
            <w:hyperlink w:anchor="Seif114" w:tooltip="השימוש בצופ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Seif114</w:instrText>
            </w:r>
            <w:r>
              <w:rPr>
                <w:sz w:val="24"/>
                <w:rtl/>
              </w:rPr>
              <w:instrText xml:space="preserve"> </w:instrText>
            </w:r>
            <w:r>
              <w:rPr>
                <w:rFonts w:cs="Frankruhel"/>
                <w:sz w:val="24"/>
                <w:rtl/>
              </w:rPr>
              <w:fldChar w:fldCharType="separate"/>
            </w:r>
            <w:r>
              <w:rPr>
                <w:noProof/>
                <w:sz w:val="24"/>
                <w:rtl/>
              </w:rPr>
              <w:t>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ט': זכות קדימה</w:t>
            </w:r>
          </w:p>
        </w:tc>
        <w:tc>
          <w:tcPr>
            <w:tcW w:w="567" w:type="dxa"/>
          </w:tcPr>
          <w:p w:rsidR="00971422" w:rsidRPr="00971422" w:rsidRDefault="00971422" w:rsidP="00971422">
            <w:pPr>
              <w:spacing w:line="240" w:lineRule="auto"/>
              <w:jc w:val="left"/>
              <w:rPr>
                <w:rStyle w:val="Hyperlink"/>
                <w:rFonts w:hint="cs"/>
                <w:rtl/>
              </w:rPr>
            </w:pPr>
            <w:hyperlink w:anchor="hed220" w:tooltip="סימן ט: זכות קדימ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hed220</w:instrText>
            </w:r>
            <w:r>
              <w:rPr>
                <w:sz w:val="24"/>
                <w:rtl/>
              </w:rPr>
              <w:instrText xml:space="preserve"> </w:instrText>
            </w:r>
            <w:r>
              <w:rPr>
                <w:rFonts w:cs="Frankruhel"/>
                <w:sz w:val="24"/>
                <w:rtl/>
              </w:rPr>
              <w:fldChar w:fldCharType="separate"/>
            </w:r>
            <w:r>
              <w:rPr>
                <w:noProof/>
                <w:sz w:val="24"/>
                <w:rtl/>
              </w:rPr>
              <w:t>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64 </w:t>
            </w:r>
          </w:p>
        </w:tc>
        <w:tc>
          <w:tcPr>
            <w:tcW w:w="5669" w:type="dxa"/>
          </w:tcPr>
          <w:p w:rsidR="00971422" w:rsidRPr="00971422" w:rsidRDefault="00971422" w:rsidP="00971422">
            <w:pPr>
              <w:spacing w:line="240" w:lineRule="auto"/>
              <w:jc w:val="left"/>
              <w:rPr>
                <w:rFonts w:cs="Frankruhel" w:hint="cs"/>
                <w:sz w:val="24"/>
                <w:rtl/>
              </w:rPr>
            </w:pPr>
            <w:r>
              <w:rPr>
                <w:sz w:val="24"/>
                <w:rtl/>
              </w:rPr>
              <w:t>רכב המתקרב או נכנס לצומת או דרך</w:t>
            </w:r>
          </w:p>
        </w:tc>
        <w:tc>
          <w:tcPr>
            <w:tcW w:w="567" w:type="dxa"/>
          </w:tcPr>
          <w:p w:rsidR="00971422" w:rsidRPr="00971422" w:rsidRDefault="00971422" w:rsidP="00971422">
            <w:pPr>
              <w:spacing w:line="240" w:lineRule="auto"/>
              <w:jc w:val="left"/>
              <w:rPr>
                <w:rStyle w:val="Hyperlink"/>
                <w:rFonts w:hint="cs"/>
                <w:rtl/>
              </w:rPr>
            </w:pPr>
            <w:hyperlink w:anchor="Seif115" w:tooltip="רכב המתקרב או נכנס לצומת או 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Seif115</w:instrText>
            </w:r>
            <w:r>
              <w:rPr>
                <w:sz w:val="24"/>
                <w:rtl/>
              </w:rPr>
              <w:instrText xml:space="preserve"> </w:instrText>
            </w:r>
            <w:r>
              <w:rPr>
                <w:rFonts w:cs="Frankruhel"/>
                <w:sz w:val="24"/>
                <w:rtl/>
              </w:rPr>
              <w:fldChar w:fldCharType="separate"/>
            </w:r>
            <w:r>
              <w:rPr>
                <w:noProof/>
                <w:sz w:val="24"/>
                <w:rtl/>
              </w:rPr>
              <w:t>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65 </w:t>
            </w:r>
          </w:p>
        </w:tc>
        <w:tc>
          <w:tcPr>
            <w:tcW w:w="5669" w:type="dxa"/>
          </w:tcPr>
          <w:p w:rsidR="00971422" w:rsidRPr="00971422" w:rsidRDefault="00971422" w:rsidP="00971422">
            <w:pPr>
              <w:spacing w:line="240" w:lineRule="auto"/>
              <w:jc w:val="left"/>
              <w:rPr>
                <w:rFonts w:cs="Frankruhel" w:hint="cs"/>
                <w:sz w:val="24"/>
                <w:rtl/>
              </w:rPr>
            </w:pPr>
            <w:r>
              <w:rPr>
                <w:sz w:val="24"/>
                <w:rtl/>
              </w:rPr>
              <w:t>כניסה לצומת</w:t>
            </w:r>
          </w:p>
        </w:tc>
        <w:tc>
          <w:tcPr>
            <w:tcW w:w="567" w:type="dxa"/>
          </w:tcPr>
          <w:p w:rsidR="00971422" w:rsidRPr="00971422" w:rsidRDefault="00971422" w:rsidP="00971422">
            <w:pPr>
              <w:spacing w:line="240" w:lineRule="auto"/>
              <w:jc w:val="left"/>
              <w:rPr>
                <w:rStyle w:val="Hyperlink"/>
                <w:rFonts w:hint="cs"/>
                <w:rtl/>
              </w:rPr>
            </w:pPr>
            <w:hyperlink w:anchor="Seif116" w:tooltip="כניסה לצומ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Seif116</w:instrText>
            </w:r>
            <w:r>
              <w:rPr>
                <w:sz w:val="24"/>
                <w:rtl/>
              </w:rPr>
              <w:instrText xml:space="preserve"> </w:instrText>
            </w:r>
            <w:r>
              <w:rPr>
                <w:rFonts w:cs="Frankruhel"/>
                <w:sz w:val="24"/>
                <w:rtl/>
              </w:rPr>
              <w:fldChar w:fldCharType="separate"/>
            </w:r>
            <w:r>
              <w:rPr>
                <w:noProof/>
                <w:sz w:val="24"/>
                <w:rtl/>
              </w:rPr>
              <w:t>61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66 </w:t>
            </w:r>
          </w:p>
        </w:tc>
        <w:tc>
          <w:tcPr>
            <w:tcW w:w="5669" w:type="dxa"/>
          </w:tcPr>
          <w:p w:rsidR="00971422" w:rsidRPr="00971422" w:rsidRDefault="00971422" w:rsidP="00971422">
            <w:pPr>
              <w:spacing w:line="240" w:lineRule="auto"/>
              <w:jc w:val="left"/>
              <w:rPr>
                <w:rFonts w:cs="Frankruhel" w:hint="cs"/>
                <w:sz w:val="24"/>
                <w:rtl/>
              </w:rPr>
            </w:pPr>
            <w:r>
              <w:rPr>
                <w:sz w:val="24"/>
                <w:rtl/>
              </w:rPr>
              <w:t>הסעת רכב</w:t>
            </w:r>
          </w:p>
        </w:tc>
        <w:tc>
          <w:tcPr>
            <w:tcW w:w="567" w:type="dxa"/>
          </w:tcPr>
          <w:p w:rsidR="00971422" w:rsidRPr="00971422" w:rsidRDefault="00971422" w:rsidP="00971422">
            <w:pPr>
              <w:spacing w:line="240" w:lineRule="auto"/>
              <w:jc w:val="left"/>
              <w:rPr>
                <w:rStyle w:val="Hyperlink"/>
                <w:rFonts w:hint="cs"/>
                <w:rtl/>
              </w:rPr>
            </w:pPr>
            <w:hyperlink w:anchor="Seif117" w:tooltip="הסעת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Seif117</w:instrText>
            </w:r>
            <w:r>
              <w:rPr>
                <w:sz w:val="24"/>
                <w:rtl/>
              </w:rPr>
              <w:instrText xml:space="preserve"> </w:instrText>
            </w:r>
            <w:r>
              <w:rPr>
                <w:rFonts w:cs="Frankruhel"/>
                <w:sz w:val="24"/>
                <w:rtl/>
              </w:rPr>
              <w:fldChar w:fldCharType="separate"/>
            </w:r>
            <w:r>
              <w:rPr>
                <w:noProof/>
                <w:sz w:val="24"/>
                <w:rtl/>
              </w:rPr>
              <w:t>61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67 </w:t>
            </w:r>
          </w:p>
        </w:tc>
        <w:tc>
          <w:tcPr>
            <w:tcW w:w="5669" w:type="dxa"/>
          </w:tcPr>
          <w:p w:rsidR="00971422" w:rsidRPr="00971422" w:rsidRDefault="00971422" w:rsidP="00971422">
            <w:pPr>
              <w:spacing w:line="240" w:lineRule="auto"/>
              <w:jc w:val="left"/>
              <w:rPr>
                <w:rFonts w:cs="Frankruhel" w:hint="cs"/>
                <w:sz w:val="24"/>
                <w:rtl/>
              </w:rPr>
            </w:pPr>
            <w:r>
              <w:rPr>
                <w:sz w:val="24"/>
                <w:rtl/>
              </w:rPr>
              <w:t>הולכי רגל במעבר חציה</w:t>
            </w:r>
          </w:p>
        </w:tc>
        <w:tc>
          <w:tcPr>
            <w:tcW w:w="567" w:type="dxa"/>
          </w:tcPr>
          <w:p w:rsidR="00971422" w:rsidRPr="00971422" w:rsidRDefault="00971422" w:rsidP="00971422">
            <w:pPr>
              <w:spacing w:line="240" w:lineRule="auto"/>
              <w:jc w:val="left"/>
              <w:rPr>
                <w:rStyle w:val="Hyperlink"/>
                <w:rFonts w:hint="cs"/>
                <w:rtl/>
              </w:rPr>
            </w:pPr>
            <w:hyperlink w:anchor="Seif118" w:tooltip="הולכי רגל במעבר חצי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Seif118</w:instrText>
            </w:r>
            <w:r>
              <w:rPr>
                <w:sz w:val="24"/>
                <w:rtl/>
              </w:rPr>
              <w:instrText xml:space="preserve"> </w:instrText>
            </w:r>
            <w:r>
              <w:rPr>
                <w:rFonts w:cs="Frankruhel"/>
                <w:sz w:val="24"/>
                <w:rtl/>
              </w:rPr>
              <w:fldChar w:fldCharType="separate"/>
            </w:r>
            <w:r>
              <w:rPr>
                <w:noProof/>
                <w:sz w:val="24"/>
                <w:rtl/>
              </w:rPr>
              <w:t>61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68 </w:t>
            </w:r>
          </w:p>
        </w:tc>
        <w:tc>
          <w:tcPr>
            <w:tcW w:w="5669" w:type="dxa"/>
          </w:tcPr>
          <w:p w:rsidR="00971422" w:rsidRPr="00971422" w:rsidRDefault="00971422" w:rsidP="00971422">
            <w:pPr>
              <w:spacing w:line="240" w:lineRule="auto"/>
              <w:jc w:val="left"/>
              <w:rPr>
                <w:rFonts w:cs="Frankruhel" w:hint="cs"/>
                <w:sz w:val="24"/>
                <w:rtl/>
              </w:rPr>
            </w:pPr>
            <w:r>
              <w:rPr>
                <w:sz w:val="24"/>
                <w:rtl/>
              </w:rPr>
              <w:t>כביש חסום</w:t>
            </w:r>
          </w:p>
        </w:tc>
        <w:tc>
          <w:tcPr>
            <w:tcW w:w="567" w:type="dxa"/>
          </w:tcPr>
          <w:p w:rsidR="00971422" w:rsidRPr="00971422" w:rsidRDefault="00971422" w:rsidP="00971422">
            <w:pPr>
              <w:spacing w:line="240" w:lineRule="auto"/>
              <w:jc w:val="left"/>
              <w:rPr>
                <w:rStyle w:val="Hyperlink"/>
                <w:rFonts w:hint="cs"/>
                <w:rtl/>
              </w:rPr>
            </w:pPr>
            <w:hyperlink w:anchor="Seif119" w:tooltip="כביש חסו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Seif119</w:instrText>
            </w:r>
            <w:r>
              <w:rPr>
                <w:sz w:val="24"/>
                <w:rtl/>
              </w:rPr>
              <w:instrText xml:space="preserve"> </w:instrText>
            </w:r>
            <w:r>
              <w:rPr>
                <w:rFonts w:cs="Frankruhel"/>
                <w:sz w:val="24"/>
                <w:rtl/>
              </w:rPr>
              <w:fldChar w:fldCharType="separate"/>
            </w:r>
            <w:r>
              <w:rPr>
                <w:noProof/>
                <w:sz w:val="24"/>
                <w:rtl/>
              </w:rPr>
              <w:t>61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 חניה, עמידה ועצירה</w:t>
            </w:r>
          </w:p>
        </w:tc>
        <w:tc>
          <w:tcPr>
            <w:tcW w:w="567" w:type="dxa"/>
          </w:tcPr>
          <w:p w:rsidR="00971422" w:rsidRPr="00971422" w:rsidRDefault="00971422" w:rsidP="00971422">
            <w:pPr>
              <w:spacing w:line="240" w:lineRule="auto"/>
              <w:jc w:val="left"/>
              <w:rPr>
                <w:rStyle w:val="Hyperlink"/>
                <w:rFonts w:hint="cs"/>
                <w:rtl/>
              </w:rPr>
            </w:pPr>
            <w:hyperlink w:anchor="hed221" w:tooltip="סימן י: חניה, עמידה ועצ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hed221</w:instrText>
            </w:r>
            <w:r>
              <w:rPr>
                <w:sz w:val="24"/>
                <w:rtl/>
              </w:rPr>
              <w:instrText xml:space="preserve"> </w:instrText>
            </w:r>
            <w:r>
              <w:rPr>
                <w:rFonts w:cs="Frankruhel"/>
                <w:sz w:val="24"/>
                <w:rtl/>
              </w:rPr>
              <w:fldChar w:fldCharType="separate"/>
            </w:r>
            <w:r>
              <w:rPr>
                <w:noProof/>
                <w:sz w:val="24"/>
                <w:rtl/>
              </w:rPr>
              <w:t>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69 </w:t>
            </w:r>
          </w:p>
        </w:tc>
        <w:tc>
          <w:tcPr>
            <w:tcW w:w="5669" w:type="dxa"/>
          </w:tcPr>
          <w:p w:rsidR="00971422" w:rsidRPr="00971422" w:rsidRDefault="00971422" w:rsidP="00971422">
            <w:pPr>
              <w:spacing w:line="240" w:lineRule="auto"/>
              <w:jc w:val="left"/>
              <w:rPr>
                <w:rFonts w:cs="Frankruhel" w:hint="cs"/>
                <w:sz w:val="24"/>
                <w:rtl/>
              </w:rPr>
            </w:pPr>
            <w:r>
              <w:rPr>
                <w:sz w:val="24"/>
                <w:rtl/>
              </w:rPr>
              <w:t>חניה, עמידה ועצירה</w:t>
            </w:r>
          </w:p>
        </w:tc>
        <w:tc>
          <w:tcPr>
            <w:tcW w:w="567" w:type="dxa"/>
          </w:tcPr>
          <w:p w:rsidR="00971422" w:rsidRPr="00971422" w:rsidRDefault="00971422" w:rsidP="00971422">
            <w:pPr>
              <w:spacing w:line="240" w:lineRule="auto"/>
              <w:jc w:val="left"/>
              <w:rPr>
                <w:rStyle w:val="Hyperlink"/>
                <w:rFonts w:hint="cs"/>
                <w:rtl/>
              </w:rPr>
            </w:pPr>
            <w:hyperlink w:anchor="Seif120" w:tooltip="חניה, עמידה ועצ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Seif120</w:instrText>
            </w:r>
            <w:r>
              <w:rPr>
                <w:sz w:val="24"/>
                <w:rtl/>
              </w:rPr>
              <w:instrText xml:space="preserve"> </w:instrText>
            </w:r>
            <w:r>
              <w:rPr>
                <w:rFonts w:cs="Frankruhel"/>
                <w:sz w:val="24"/>
                <w:rtl/>
              </w:rPr>
              <w:fldChar w:fldCharType="separate"/>
            </w:r>
            <w:r>
              <w:rPr>
                <w:noProof/>
                <w:sz w:val="24"/>
                <w:rtl/>
              </w:rPr>
              <w:t>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69א </w:t>
            </w:r>
          </w:p>
        </w:tc>
        <w:tc>
          <w:tcPr>
            <w:tcW w:w="5669" w:type="dxa"/>
          </w:tcPr>
          <w:p w:rsidR="00971422" w:rsidRPr="00971422" w:rsidRDefault="00971422" w:rsidP="00971422">
            <w:pPr>
              <w:spacing w:line="240" w:lineRule="auto"/>
              <w:jc w:val="left"/>
              <w:rPr>
                <w:rFonts w:cs="Frankruhel" w:hint="cs"/>
                <w:sz w:val="24"/>
                <w:rtl/>
              </w:rPr>
            </w:pPr>
            <w:r>
              <w:rPr>
                <w:sz w:val="24"/>
                <w:rtl/>
              </w:rPr>
              <w:t>העמדה לצידי דרך של רכב המיועד לרוכלות</w:t>
            </w:r>
          </w:p>
        </w:tc>
        <w:tc>
          <w:tcPr>
            <w:tcW w:w="567" w:type="dxa"/>
          </w:tcPr>
          <w:p w:rsidR="00971422" w:rsidRPr="00971422" w:rsidRDefault="00971422" w:rsidP="00971422">
            <w:pPr>
              <w:spacing w:line="240" w:lineRule="auto"/>
              <w:jc w:val="left"/>
              <w:rPr>
                <w:rStyle w:val="Hyperlink"/>
                <w:rFonts w:hint="cs"/>
                <w:rtl/>
              </w:rPr>
            </w:pPr>
            <w:hyperlink w:anchor="Seif121" w:tooltip="העמדה לצידי דרך של רכב המיועד לרוכל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Seif121</w:instrText>
            </w:r>
            <w:r>
              <w:rPr>
                <w:sz w:val="24"/>
                <w:rtl/>
              </w:rPr>
              <w:instrText xml:space="preserve"> </w:instrText>
            </w:r>
            <w:r>
              <w:rPr>
                <w:rFonts w:cs="Frankruhel"/>
                <w:sz w:val="24"/>
                <w:rtl/>
              </w:rPr>
              <w:fldChar w:fldCharType="separate"/>
            </w:r>
            <w:r>
              <w:rPr>
                <w:noProof/>
                <w:sz w:val="24"/>
                <w:rtl/>
              </w:rPr>
              <w:t>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70 </w:t>
            </w:r>
          </w:p>
        </w:tc>
        <w:tc>
          <w:tcPr>
            <w:tcW w:w="5669" w:type="dxa"/>
          </w:tcPr>
          <w:p w:rsidR="00971422" w:rsidRPr="00971422" w:rsidRDefault="00971422" w:rsidP="00971422">
            <w:pPr>
              <w:spacing w:line="240" w:lineRule="auto"/>
              <w:jc w:val="left"/>
              <w:rPr>
                <w:rFonts w:cs="Frankruhel" w:hint="cs"/>
                <w:sz w:val="24"/>
                <w:rtl/>
              </w:rPr>
            </w:pPr>
            <w:r>
              <w:rPr>
                <w:sz w:val="24"/>
                <w:rtl/>
              </w:rPr>
              <w:t>סימון רכב עומד על פני הדרך</w:t>
            </w:r>
          </w:p>
        </w:tc>
        <w:tc>
          <w:tcPr>
            <w:tcW w:w="567" w:type="dxa"/>
          </w:tcPr>
          <w:p w:rsidR="00971422" w:rsidRPr="00971422" w:rsidRDefault="00971422" w:rsidP="00971422">
            <w:pPr>
              <w:spacing w:line="240" w:lineRule="auto"/>
              <w:jc w:val="left"/>
              <w:rPr>
                <w:rStyle w:val="Hyperlink"/>
                <w:rFonts w:hint="cs"/>
                <w:rtl/>
              </w:rPr>
            </w:pPr>
            <w:hyperlink w:anchor="Seif122" w:tooltip="סימון רכב עומד על פני ה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Seif122</w:instrText>
            </w:r>
            <w:r>
              <w:rPr>
                <w:sz w:val="24"/>
                <w:rtl/>
              </w:rPr>
              <w:instrText xml:space="preserve"> </w:instrText>
            </w:r>
            <w:r>
              <w:rPr>
                <w:rFonts w:cs="Frankruhel"/>
                <w:sz w:val="24"/>
                <w:rtl/>
              </w:rPr>
              <w:fldChar w:fldCharType="separate"/>
            </w:r>
            <w:r>
              <w:rPr>
                <w:noProof/>
                <w:sz w:val="24"/>
                <w:rtl/>
              </w:rPr>
              <w:t>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71 </w:t>
            </w:r>
          </w:p>
        </w:tc>
        <w:tc>
          <w:tcPr>
            <w:tcW w:w="5669" w:type="dxa"/>
          </w:tcPr>
          <w:p w:rsidR="00971422" w:rsidRPr="00971422" w:rsidRDefault="00971422" w:rsidP="00971422">
            <w:pPr>
              <w:spacing w:line="240" w:lineRule="auto"/>
              <w:jc w:val="left"/>
              <w:rPr>
                <w:rFonts w:cs="Frankruhel" w:hint="cs"/>
                <w:sz w:val="24"/>
                <w:rtl/>
              </w:rPr>
            </w:pPr>
            <w:r>
              <w:rPr>
                <w:sz w:val="24"/>
                <w:rtl/>
              </w:rPr>
              <w:t>הפרעה לתנועה או הסתרת תמרור</w:t>
            </w:r>
          </w:p>
        </w:tc>
        <w:tc>
          <w:tcPr>
            <w:tcW w:w="567" w:type="dxa"/>
          </w:tcPr>
          <w:p w:rsidR="00971422" w:rsidRPr="00971422" w:rsidRDefault="00971422" w:rsidP="00971422">
            <w:pPr>
              <w:spacing w:line="240" w:lineRule="auto"/>
              <w:jc w:val="left"/>
              <w:rPr>
                <w:rStyle w:val="Hyperlink"/>
                <w:rFonts w:hint="cs"/>
                <w:rtl/>
              </w:rPr>
            </w:pPr>
            <w:hyperlink w:anchor="Seif123" w:tooltip="הפרעה לתנועה או הסתרת תמר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Seif123</w:instrText>
            </w:r>
            <w:r>
              <w:rPr>
                <w:sz w:val="24"/>
                <w:rtl/>
              </w:rPr>
              <w:instrText xml:space="preserve"> </w:instrText>
            </w:r>
            <w:r>
              <w:rPr>
                <w:rFonts w:cs="Frankruhel"/>
                <w:sz w:val="24"/>
                <w:rtl/>
              </w:rPr>
              <w:fldChar w:fldCharType="separate"/>
            </w:r>
            <w:r>
              <w:rPr>
                <w:noProof/>
                <w:sz w:val="24"/>
                <w:rtl/>
              </w:rPr>
              <w:t>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72 </w:t>
            </w:r>
          </w:p>
        </w:tc>
        <w:tc>
          <w:tcPr>
            <w:tcW w:w="5669" w:type="dxa"/>
          </w:tcPr>
          <w:p w:rsidR="00971422" w:rsidRPr="00971422" w:rsidRDefault="00971422" w:rsidP="00971422">
            <w:pPr>
              <w:spacing w:line="240" w:lineRule="auto"/>
              <w:jc w:val="left"/>
              <w:rPr>
                <w:rFonts w:cs="Frankruhel" w:hint="cs"/>
                <w:sz w:val="24"/>
                <w:rtl/>
              </w:rPr>
            </w:pPr>
            <w:r>
              <w:rPr>
                <w:sz w:val="24"/>
                <w:rtl/>
              </w:rPr>
              <w:t>מקומות אסורים בעצירה, בהעמדה ובחניה</w:t>
            </w:r>
          </w:p>
        </w:tc>
        <w:tc>
          <w:tcPr>
            <w:tcW w:w="567" w:type="dxa"/>
          </w:tcPr>
          <w:p w:rsidR="00971422" w:rsidRPr="00971422" w:rsidRDefault="00971422" w:rsidP="00971422">
            <w:pPr>
              <w:spacing w:line="240" w:lineRule="auto"/>
              <w:jc w:val="left"/>
              <w:rPr>
                <w:rStyle w:val="Hyperlink"/>
                <w:rFonts w:hint="cs"/>
                <w:rtl/>
              </w:rPr>
            </w:pPr>
            <w:hyperlink w:anchor="Seif124" w:tooltip="מקומות אסורים בעצירה, בהעמדה ובחני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Seif124</w:instrText>
            </w:r>
            <w:r>
              <w:rPr>
                <w:sz w:val="24"/>
                <w:rtl/>
              </w:rPr>
              <w:instrText xml:space="preserve"> </w:instrText>
            </w:r>
            <w:r>
              <w:rPr>
                <w:rFonts w:cs="Frankruhel"/>
                <w:sz w:val="24"/>
                <w:rtl/>
              </w:rPr>
              <w:fldChar w:fldCharType="separate"/>
            </w:r>
            <w:r>
              <w:rPr>
                <w:noProof/>
                <w:sz w:val="24"/>
                <w:rtl/>
              </w:rPr>
              <w:t>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72א </w:t>
            </w:r>
          </w:p>
        </w:tc>
        <w:tc>
          <w:tcPr>
            <w:tcW w:w="5669" w:type="dxa"/>
          </w:tcPr>
          <w:p w:rsidR="00971422" w:rsidRPr="00971422" w:rsidRDefault="00971422" w:rsidP="00971422">
            <w:pPr>
              <w:spacing w:line="240" w:lineRule="auto"/>
              <w:jc w:val="left"/>
              <w:rPr>
                <w:rFonts w:cs="Frankruhel" w:hint="cs"/>
                <w:sz w:val="24"/>
                <w:rtl/>
              </w:rPr>
            </w:pPr>
            <w:r>
              <w:rPr>
                <w:sz w:val="24"/>
                <w:rtl/>
              </w:rPr>
              <w:t>איסור התנעת אוטובוס חונה</w:t>
            </w:r>
          </w:p>
        </w:tc>
        <w:tc>
          <w:tcPr>
            <w:tcW w:w="567" w:type="dxa"/>
          </w:tcPr>
          <w:p w:rsidR="00971422" w:rsidRPr="00971422" w:rsidRDefault="00971422" w:rsidP="00971422">
            <w:pPr>
              <w:spacing w:line="240" w:lineRule="auto"/>
              <w:jc w:val="left"/>
              <w:rPr>
                <w:rStyle w:val="Hyperlink"/>
                <w:rFonts w:hint="cs"/>
                <w:rtl/>
              </w:rPr>
            </w:pPr>
            <w:hyperlink w:anchor="Seif125" w:tooltip="איסור התנעת אוטובוס ח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Seif125</w:instrText>
            </w:r>
            <w:r>
              <w:rPr>
                <w:sz w:val="24"/>
                <w:rtl/>
              </w:rPr>
              <w:instrText xml:space="preserve"> </w:instrText>
            </w:r>
            <w:r>
              <w:rPr>
                <w:rFonts w:cs="Frankruhel"/>
                <w:sz w:val="24"/>
                <w:rtl/>
              </w:rPr>
              <w:fldChar w:fldCharType="separate"/>
            </w:r>
            <w:r>
              <w:rPr>
                <w:noProof/>
                <w:sz w:val="24"/>
                <w:rtl/>
              </w:rPr>
              <w:t>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73 </w:t>
            </w:r>
          </w:p>
        </w:tc>
        <w:tc>
          <w:tcPr>
            <w:tcW w:w="5669" w:type="dxa"/>
          </w:tcPr>
          <w:p w:rsidR="00971422" w:rsidRPr="00971422" w:rsidRDefault="00971422" w:rsidP="00971422">
            <w:pPr>
              <w:spacing w:line="240" w:lineRule="auto"/>
              <w:jc w:val="left"/>
              <w:rPr>
                <w:rFonts w:cs="Frankruhel" w:hint="cs"/>
                <w:sz w:val="24"/>
                <w:rtl/>
              </w:rPr>
            </w:pPr>
            <w:r>
              <w:rPr>
                <w:sz w:val="24"/>
                <w:rtl/>
              </w:rPr>
              <w:t>רכב המוצע למכירה או שרשיונו פקע</w:t>
            </w:r>
          </w:p>
        </w:tc>
        <w:tc>
          <w:tcPr>
            <w:tcW w:w="567" w:type="dxa"/>
          </w:tcPr>
          <w:p w:rsidR="00971422" w:rsidRPr="00971422" w:rsidRDefault="00971422" w:rsidP="00971422">
            <w:pPr>
              <w:spacing w:line="240" w:lineRule="auto"/>
              <w:jc w:val="left"/>
              <w:rPr>
                <w:rStyle w:val="Hyperlink"/>
                <w:rFonts w:hint="cs"/>
                <w:rtl/>
              </w:rPr>
            </w:pPr>
            <w:hyperlink w:anchor="Seif126" w:tooltip="רכב המוצע למכירה או שרשיונו פק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Seif126</w:instrText>
            </w:r>
            <w:r>
              <w:rPr>
                <w:sz w:val="24"/>
                <w:rtl/>
              </w:rPr>
              <w:instrText xml:space="preserve"> </w:instrText>
            </w:r>
            <w:r>
              <w:rPr>
                <w:rFonts w:cs="Frankruhel"/>
                <w:sz w:val="24"/>
                <w:rtl/>
              </w:rPr>
              <w:fldChar w:fldCharType="separate"/>
            </w:r>
            <w:r>
              <w:rPr>
                <w:noProof/>
                <w:sz w:val="24"/>
                <w:rtl/>
              </w:rPr>
              <w:t>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74 </w:t>
            </w:r>
          </w:p>
        </w:tc>
        <w:tc>
          <w:tcPr>
            <w:tcW w:w="5669" w:type="dxa"/>
          </w:tcPr>
          <w:p w:rsidR="00971422" w:rsidRPr="00971422" w:rsidRDefault="00971422" w:rsidP="00971422">
            <w:pPr>
              <w:spacing w:line="240" w:lineRule="auto"/>
              <w:jc w:val="left"/>
              <w:rPr>
                <w:rFonts w:cs="Frankruhel" w:hint="cs"/>
                <w:sz w:val="24"/>
                <w:rtl/>
              </w:rPr>
            </w:pPr>
            <w:r>
              <w:rPr>
                <w:sz w:val="24"/>
                <w:rtl/>
              </w:rPr>
              <w:t>רכב שנשאר בלי השגחה</w:t>
            </w:r>
          </w:p>
        </w:tc>
        <w:tc>
          <w:tcPr>
            <w:tcW w:w="567" w:type="dxa"/>
          </w:tcPr>
          <w:p w:rsidR="00971422" w:rsidRPr="00971422" w:rsidRDefault="00971422" w:rsidP="00971422">
            <w:pPr>
              <w:spacing w:line="240" w:lineRule="auto"/>
              <w:jc w:val="left"/>
              <w:rPr>
                <w:rStyle w:val="Hyperlink"/>
                <w:rFonts w:hint="cs"/>
                <w:rtl/>
              </w:rPr>
            </w:pPr>
            <w:hyperlink w:anchor="Seif127" w:tooltip="רכב שנשאר בלי השגח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Seif127</w:instrText>
            </w:r>
            <w:r>
              <w:rPr>
                <w:sz w:val="24"/>
                <w:rtl/>
              </w:rPr>
              <w:instrText xml:space="preserve"> </w:instrText>
            </w:r>
            <w:r>
              <w:rPr>
                <w:rFonts w:cs="Frankruhel"/>
                <w:sz w:val="24"/>
                <w:rtl/>
              </w:rPr>
              <w:fldChar w:fldCharType="separate"/>
            </w:r>
            <w:r>
              <w:rPr>
                <w:noProof/>
                <w:sz w:val="24"/>
                <w:rtl/>
              </w:rPr>
              <w:t>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75 </w:t>
            </w:r>
          </w:p>
        </w:tc>
        <w:tc>
          <w:tcPr>
            <w:tcW w:w="5669" w:type="dxa"/>
          </w:tcPr>
          <w:p w:rsidR="00971422" w:rsidRPr="00971422" w:rsidRDefault="00971422" w:rsidP="00971422">
            <w:pPr>
              <w:spacing w:line="240" w:lineRule="auto"/>
              <w:jc w:val="left"/>
              <w:rPr>
                <w:rFonts w:cs="Frankruhel" w:hint="cs"/>
                <w:sz w:val="24"/>
                <w:rtl/>
              </w:rPr>
            </w:pPr>
            <w:r>
              <w:rPr>
                <w:sz w:val="24"/>
                <w:rtl/>
              </w:rPr>
              <w:t>חניה, עצירה ועמידה סמוך לשפת הכביש</w:t>
            </w:r>
          </w:p>
        </w:tc>
        <w:tc>
          <w:tcPr>
            <w:tcW w:w="567" w:type="dxa"/>
          </w:tcPr>
          <w:p w:rsidR="00971422" w:rsidRPr="00971422" w:rsidRDefault="00971422" w:rsidP="00971422">
            <w:pPr>
              <w:spacing w:line="240" w:lineRule="auto"/>
              <w:jc w:val="left"/>
              <w:rPr>
                <w:rStyle w:val="Hyperlink"/>
                <w:rFonts w:hint="cs"/>
                <w:rtl/>
              </w:rPr>
            </w:pPr>
            <w:hyperlink w:anchor="Seif128" w:tooltip="חניה, עצירה ועמידה סמוך לשפת הכבי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Seif128</w:instrText>
            </w:r>
            <w:r>
              <w:rPr>
                <w:sz w:val="24"/>
                <w:rtl/>
              </w:rPr>
              <w:instrText xml:space="preserve"> </w:instrText>
            </w:r>
            <w:r>
              <w:rPr>
                <w:rFonts w:cs="Frankruhel"/>
                <w:sz w:val="24"/>
                <w:rtl/>
              </w:rPr>
              <w:fldChar w:fldCharType="separate"/>
            </w:r>
            <w:r>
              <w:rPr>
                <w:noProof/>
                <w:sz w:val="24"/>
                <w:rtl/>
              </w:rPr>
              <w:t>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76 </w:t>
            </w:r>
          </w:p>
        </w:tc>
        <w:tc>
          <w:tcPr>
            <w:tcW w:w="5669" w:type="dxa"/>
          </w:tcPr>
          <w:p w:rsidR="00971422" w:rsidRPr="00971422" w:rsidRDefault="00971422" w:rsidP="00971422">
            <w:pPr>
              <w:spacing w:line="240" w:lineRule="auto"/>
              <w:jc w:val="left"/>
              <w:rPr>
                <w:rFonts w:cs="Frankruhel" w:hint="cs"/>
                <w:sz w:val="24"/>
                <w:rtl/>
              </w:rPr>
            </w:pPr>
            <w:r>
              <w:rPr>
                <w:sz w:val="24"/>
                <w:rtl/>
              </w:rPr>
              <w:t>חניה מותרת לפי תמרור</w:t>
            </w:r>
          </w:p>
        </w:tc>
        <w:tc>
          <w:tcPr>
            <w:tcW w:w="567" w:type="dxa"/>
          </w:tcPr>
          <w:p w:rsidR="00971422" w:rsidRPr="00971422" w:rsidRDefault="00971422" w:rsidP="00971422">
            <w:pPr>
              <w:spacing w:line="240" w:lineRule="auto"/>
              <w:jc w:val="left"/>
              <w:rPr>
                <w:rStyle w:val="Hyperlink"/>
                <w:rFonts w:hint="cs"/>
                <w:rtl/>
              </w:rPr>
            </w:pPr>
            <w:hyperlink w:anchor="Seif129" w:tooltip="חניה מותרת לפי תמר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Seif129</w:instrText>
            </w:r>
            <w:r>
              <w:rPr>
                <w:sz w:val="24"/>
                <w:rtl/>
              </w:rPr>
              <w:instrText xml:space="preserve"> </w:instrText>
            </w:r>
            <w:r>
              <w:rPr>
                <w:rFonts w:cs="Frankruhel"/>
                <w:sz w:val="24"/>
                <w:rtl/>
              </w:rPr>
              <w:fldChar w:fldCharType="separate"/>
            </w:r>
            <w:r>
              <w:rPr>
                <w:noProof/>
                <w:sz w:val="24"/>
                <w:rtl/>
              </w:rPr>
              <w:t>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77 </w:t>
            </w:r>
          </w:p>
        </w:tc>
        <w:tc>
          <w:tcPr>
            <w:tcW w:w="5669" w:type="dxa"/>
          </w:tcPr>
          <w:p w:rsidR="00971422" w:rsidRPr="00971422" w:rsidRDefault="00971422" w:rsidP="00971422">
            <w:pPr>
              <w:spacing w:line="240" w:lineRule="auto"/>
              <w:jc w:val="left"/>
              <w:rPr>
                <w:rFonts w:cs="Frankruhel" w:hint="cs"/>
                <w:sz w:val="24"/>
                <w:rtl/>
              </w:rPr>
            </w:pPr>
            <w:r>
              <w:rPr>
                <w:sz w:val="24"/>
                <w:rtl/>
              </w:rPr>
              <w:t>גרירת רכב והחזרתו, נעילת רכב ושחרורו</w:t>
            </w:r>
          </w:p>
        </w:tc>
        <w:tc>
          <w:tcPr>
            <w:tcW w:w="567" w:type="dxa"/>
          </w:tcPr>
          <w:p w:rsidR="00971422" w:rsidRPr="00971422" w:rsidRDefault="00971422" w:rsidP="00971422">
            <w:pPr>
              <w:spacing w:line="240" w:lineRule="auto"/>
              <w:jc w:val="left"/>
              <w:rPr>
                <w:rStyle w:val="Hyperlink"/>
                <w:rFonts w:hint="cs"/>
                <w:rtl/>
              </w:rPr>
            </w:pPr>
            <w:hyperlink w:anchor="Seif130" w:tooltip="גרירת רכב והחזרתו, נעילת רכב ושחרור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Seif130</w:instrText>
            </w:r>
            <w:r>
              <w:rPr>
                <w:sz w:val="24"/>
                <w:rtl/>
              </w:rPr>
              <w:instrText xml:space="preserve"> </w:instrText>
            </w:r>
            <w:r>
              <w:rPr>
                <w:rFonts w:cs="Frankruhel"/>
                <w:sz w:val="24"/>
                <w:rtl/>
              </w:rPr>
              <w:fldChar w:fldCharType="separate"/>
            </w:r>
            <w:r>
              <w:rPr>
                <w:noProof/>
                <w:sz w:val="24"/>
                <w:rtl/>
              </w:rPr>
              <w:t>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78 </w:t>
            </w:r>
          </w:p>
        </w:tc>
        <w:tc>
          <w:tcPr>
            <w:tcW w:w="5669" w:type="dxa"/>
          </w:tcPr>
          <w:p w:rsidR="00971422" w:rsidRPr="00971422" w:rsidRDefault="00971422" w:rsidP="00971422">
            <w:pPr>
              <w:spacing w:line="240" w:lineRule="auto"/>
              <w:jc w:val="left"/>
              <w:rPr>
                <w:rFonts w:cs="Frankruhel" w:hint="cs"/>
                <w:sz w:val="24"/>
                <w:rtl/>
              </w:rPr>
            </w:pPr>
            <w:r>
              <w:rPr>
                <w:sz w:val="24"/>
                <w:rtl/>
              </w:rPr>
              <w:t>איסור נעילת רכב ושחרורו</w:t>
            </w:r>
          </w:p>
        </w:tc>
        <w:tc>
          <w:tcPr>
            <w:tcW w:w="567" w:type="dxa"/>
          </w:tcPr>
          <w:p w:rsidR="00971422" w:rsidRPr="00971422" w:rsidRDefault="00971422" w:rsidP="00971422">
            <w:pPr>
              <w:spacing w:line="240" w:lineRule="auto"/>
              <w:jc w:val="left"/>
              <w:rPr>
                <w:rStyle w:val="Hyperlink"/>
                <w:rFonts w:hint="cs"/>
                <w:rtl/>
              </w:rPr>
            </w:pPr>
            <w:hyperlink w:anchor="Seif131" w:tooltip="איסור נעילת רכב ושחרור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Seif131</w:instrText>
            </w:r>
            <w:r>
              <w:rPr>
                <w:sz w:val="24"/>
                <w:rtl/>
              </w:rPr>
              <w:instrText xml:space="preserve"> </w:instrText>
            </w:r>
            <w:r>
              <w:rPr>
                <w:rFonts w:cs="Frankruhel"/>
                <w:sz w:val="24"/>
                <w:rtl/>
              </w:rPr>
              <w:fldChar w:fldCharType="separate"/>
            </w:r>
            <w:r>
              <w:rPr>
                <w:noProof/>
                <w:sz w:val="24"/>
                <w:rtl/>
              </w:rPr>
              <w:t>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י"א: הסעת נוסעים והובלת מטען</w:t>
            </w:r>
          </w:p>
        </w:tc>
        <w:tc>
          <w:tcPr>
            <w:tcW w:w="567" w:type="dxa"/>
          </w:tcPr>
          <w:p w:rsidR="00971422" w:rsidRPr="00971422" w:rsidRDefault="00971422" w:rsidP="00971422">
            <w:pPr>
              <w:spacing w:line="240" w:lineRule="auto"/>
              <w:jc w:val="left"/>
              <w:rPr>
                <w:rStyle w:val="Hyperlink"/>
                <w:rFonts w:hint="cs"/>
                <w:rtl/>
              </w:rPr>
            </w:pPr>
            <w:hyperlink w:anchor="hed222" w:tooltip="סימן יא: הסעת נוסעים והובלת מטע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hed222</w:instrText>
            </w:r>
            <w:r>
              <w:rPr>
                <w:sz w:val="24"/>
                <w:rtl/>
              </w:rPr>
              <w:instrText xml:space="preserve"> </w:instrText>
            </w:r>
            <w:r>
              <w:rPr>
                <w:rFonts w:cs="Frankruhel"/>
                <w:sz w:val="24"/>
                <w:rtl/>
              </w:rPr>
              <w:fldChar w:fldCharType="separate"/>
            </w:r>
            <w:r>
              <w:rPr>
                <w:noProof/>
                <w:sz w:val="24"/>
                <w:rtl/>
              </w:rPr>
              <w:t>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79 </w:t>
            </w:r>
          </w:p>
        </w:tc>
        <w:tc>
          <w:tcPr>
            <w:tcW w:w="5669" w:type="dxa"/>
          </w:tcPr>
          <w:p w:rsidR="00971422" w:rsidRPr="00971422" w:rsidRDefault="00971422" w:rsidP="00971422">
            <w:pPr>
              <w:spacing w:line="240" w:lineRule="auto"/>
              <w:jc w:val="left"/>
              <w:rPr>
                <w:rFonts w:cs="Frankruhel" w:hint="cs"/>
                <w:sz w:val="24"/>
                <w:rtl/>
              </w:rPr>
            </w:pPr>
            <w:r>
              <w:rPr>
                <w:sz w:val="24"/>
                <w:rtl/>
              </w:rPr>
              <w:t>בטיחות בנסיעה</w:t>
            </w:r>
          </w:p>
        </w:tc>
        <w:tc>
          <w:tcPr>
            <w:tcW w:w="567" w:type="dxa"/>
          </w:tcPr>
          <w:p w:rsidR="00971422" w:rsidRPr="00971422" w:rsidRDefault="00971422" w:rsidP="00971422">
            <w:pPr>
              <w:spacing w:line="240" w:lineRule="auto"/>
              <w:jc w:val="left"/>
              <w:rPr>
                <w:rStyle w:val="Hyperlink"/>
                <w:rFonts w:hint="cs"/>
                <w:rtl/>
              </w:rPr>
            </w:pPr>
            <w:hyperlink w:anchor="Seif132" w:tooltip="בטיחות בנסי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Seif132</w:instrText>
            </w:r>
            <w:r>
              <w:rPr>
                <w:sz w:val="24"/>
                <w:rtl/>
              </w:rPr>
              <w:instrText xml:space="preserve"> </w:instrText>
            </w:r>
            <w:r>
              <w:rPr>
                <w:rFonts w:cs="Frankruhel"/>
                <w:sz w:val="24"/>
                <w:rtl/>
              </w:rPr>
              <w:fldChar w:fldCharType="separate"/>
            </w:r>
            <w:r>
              <w:rPr>
                <w:noProof/>
                <w:sz w:val="24"/>
                <w:rtl/>
              </w:rPr>
              <w:t>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80 </w:t>
            </w:r>
          </w:p>
        </w:tc>
        <w:tc>
          <w:tcPr>
            <w:tcW w:w="5669" w:type="dxa"/>
          </w:tcPr>
          <w:p w:rsidR="00971422" w:rsidRPr="00971422" w:rsidRDefault="00971422" w:rsidP="00971422">
            <w:pPr>
              <w:spacing w:line="240" w:lineRule="auto"/>
              <w:jc w:val="left"/>
              <w:rPr>
                <w:rFonts w:cs="Frankruhel" w:hint="cs"/>
                <w:sz w:val="24"/>
                <w:rtl/>
              </w:rPr>
            </w:pPr>
            <w:r>
              <w:rPr>
                <w:sz w:val="24"/>
                <w:rtl/>
              </w:rPr>
              <w:t>פתיחת דלת וסגירתה</w:t>
            </w:r>
          </w:p>
        </w:tc>
        <w:tc>
          <w:tcPr>
            <w:tcW w:w="567" w:type="dxa"/>
          </w:tcPr>
          <w:p w:rsidR="00971422" w:rsidRPr="00971422" w:rsidRDefault="00971422" w:rsidP="00971422">
            <w:pPr>
              <w:spacing w:line="240" w:lineRule="auto"/>
              <w:jc w:val="left"/>
              <w:rPr>
                <w:rStyle w:val="Hyperlink"/>
                <w:rFonts w:hint="cs"/>
                <w:rtl/>
              </w:rPr>
            </w:pPr>
            <w:hyperlink w:anchor="Seif133" w:tooltip="פתיחת דלת וסגירת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Seif133</w:instrText>
            </w:r>
            <w:r>
              <w:rPr>
                <w:sz w:val="24"/>
                <w:rtl/>
              </w:rPr>
              <w:instrText xml:space="preserve"> </w:instrText>
            </w:r>
            <w:r>
              <w:rPr>
                <w:rFonts w:cs="Frankruhel"/>
                <w:sz w:val="24"/>
                <w:rtl/>
              </w:rPr>
              <w:fldChar w:fldCharType="separate"/>
            </w:r>
            <w:r>
              <w:rPr>
                <w:noProof/>
                <w:sz w:val="24"/>
                <w:rtl/>
              </w:rPr>
              <w:t>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81 </w:t>
            </w:r>
          </w:p>
        </w:tc>
        <w:tc>
          <w:tcPr>
            <w:tcW w:w="5669" w:type="dxa"/>
          </w:tcPr>
          <w:p w:rsidR="00971422" w:rsidRPr="00971422" w:rsidRDefault="00971422" w:rsidP="00971422">
            <w:pPr>
              <w:spacing w:line="240" w:lineRule="auto"/>
              <w:jc w:val="left"/>
              <w:rPr>
                <w:rFonts w:cs="Frankruhel" w:hint="cs"/>
                <w:sz w:val="24"/>
                <w:rtl/>
              </w:rPr>
            </w:pPr>
            <w:r>
              <w:rPr>
                <w:sz w:val="24"/>
                <w:rtl/>
              </w:rPr>
              <w:t>עליה לרכב וירידה ממנו</w:t>
            </w:r>
          </w:p>
        </w:tc>
        <w:tc>
          <w:tcPr>
            <w:tcW w:w="567" w:type="dxa"/>
          </w:tcPr>
          <w:p w:rsidR="00971422" w:rsidRPr="00971422" w:rsidRDefault="00971422" w:rsidP="00971422">
            <w:pPr>
              <w:spacing w:line="240" w:lineRule="auto"/>
              <w:jc w:val="left"/>
              <w:rPr>
                <w:rStyle w:val="Hyperlink"/>
                <w:rFonts w:hint="cs"/>
                <w:rtl/>
              </w:rPr>
            </w:pPr>
            <w:hyperlink w:anchor="Seif134" w:tooltip="עליה לרכב וירידה ממנ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Seif134</w:instrText>
            </w:r>
            <w:r>
              <w:rPr>
                <w:sz w:val="24"/>
                <w:rtl/>
              </w:rPr>
              <w:instrText xml:space="preserve"> </w:instrText>
            </w:r>
            <w:r>
              <w:rPr>
                <w:rFonts w:cs="Frankruhel"/>
                <w:sz w:val="24"/>
                <w:rtl/>
              </w:rPr>
              <w:fldChar w:fldCharType="separate"/>
            </w:r>
            <w:r>
              <w:rPr>
                <w:noProof/>
                <w:sz w:val="24"/>
                <w:rtl/>
              </w:rPr>
              <w:t>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82 </w:t>
            </w:r>
          </w:p>
        </w:tc>
        <w:tc>
          <w:tcPr>
            <w:tcW w:w="5669" w:type="dxa"/>
          </w:tcPr>
          <w:p w:rsidR="00971422" w:rsidRPr="00971422" w:rsidRDefault="00971422" w:rsidP="00971422">
            <w:pPr>
              <w:spacing w:line="240" w:lineRule="auto"/>
              <w:jc w:val="left"/>
              <w:rPr>
                <w:rFonts w:cs="Frankruhel" w:hint="cs"/>
                <w:sz w:val="24"/>
                <w:rtl/>
              </w:rPr>
            </w:pPr>
            <w:r>
              <w:rPr>
                <w:sz w:val="24"/>
                <w:rtl/>
              </w:rPr>
              <w:t>הסעה לצד הנהג</w:t>
            </w:r>
          </w:p>
        </w:tc>
        <w:tc>
          <w:tcPr>
            <w:tcW w:w="567" w:type="dxa"/>
          </w:tcPr>
          <w:p w:rsidR="00971422" w:rsidRPr="00971422" w:rsidRDefault="00971422" w:rsidP="00971422">
            <w:pPr>
              <w:spacing w:line="240" w:lineRule="auto"/>
              <w:jc w:val="left"/>
              <w:rPr>
                <w:rStyle w:val="Hyperlink"/>
                <w:rFonts w:hint="cs"/>
                <w:rtl/>
              </w:rPr>
            </w:pPr>
            <w:hyperlink w:anchor="Seif135" w:tooltip="הסעה לצד ה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Seif135</w:instrText>
            </w:r>
            <w:r>
              <w:rPr>
                <w:sz w:val="24"/>
                <w:rtl/>
              </w:rPr>
              <w:instrText xml:space="preserve"> </w:instrText>
            </w:r>
            <w:r>
              <w:rPr>
                <w:rFonts w:cs="Frankruhel"/>
                <w:sz w:val="24"/>
                <w:rtl/>
              </w:rPr>
              <w:fldChar w:fldCharType="separate"/>
            </w:r>
            <w:r>
              <w:rPr>
                <w:noProof/>
                <w:sz w:val="24"/>
                <w:rtl/>
              </w:rPr>
              <w:t>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83 </w:t>
            </w:r>
          </w:p>
        </w:tc>
        <w:tc>
          <w:tcPr>
            <w:tcW w:w="5669" w:type="dxa"/>
          </w:tcPr>
          <w:p w:rsidR="00971422" w:rsidRPr="00971422" w:rsidRDefault="00971422" w:rsidP="00971422">
            <w:pPr>
              <w:spacing w:line="240" w:lineRule="auto"/>
              <w:jc w:val="left"/>
              <w:rPr>
                <w:rFonts w:cs="Frankruhel" w:hint="cs"/>
                <w:sz w:val="24"/>
                <w:rtl/>
              </w:rPr>
            </w:pPr>
            <w:r>
              <w:rPr>
                <w:sz w:val="24"/>
                <w:rtl/>
              </w:rPr>
              <w:t>הסעת תלמידים</w:t>
            </w:r>
          </w:p>
        </w:tc>
        <w:tc>
          <w:tcPr>
            <w:tcW w:w="567" w:type="dxa"/>
          </w:tcPr>
          <w:p w:rsidR="00971422" w:rsidRPr="00971422" w:rsidRDefault="00971422" w:rsidP="00971422">
            <w:pPr>
              <w:spacing w:line="240" w:lineRule="auto"/>
              <w:jc w:val="left"/>
              <w:rPr>
                <w:rStyle w:val="Hyperlink"/>
                <w:rFonts w:hint="cs"/>
                <w:rtl/>
              </w:rPr>
            </w:pPr>
            <w:hyperlink w:anchor="Seif186" w:tooltip="הסעת תלמי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Seif186</w:instrText>
            </w:r>
            <w:r>
              <w:rPr>
                <w:sz w:val="24"/>
                <w:rtl/>
              </w:rPr>
              <w:instrText xml:space="preserve"> </w:instrText>
            </w:r>
            <w:r>
              <w:rPr>
                <w:rFonts w:cs="Frankruhel"/>
                <w:sz w:val="24"/>
                <w:rtl/>
              </w:rPr>
              <w:fldChar w:fldCharType="separate"/>
            </w:r>
            <w:r>
              <w:rPr>
                <w:noProof/>
                <w:sz w:val="24"/>
                <w:rtl/>
              </w:rPr>
              <w:t>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83א </w:t>
            </w:r>
          </w:p>
        </w:tc>
        <w:tc>
          <w:tcPr>
            <w:tcW w:w="5669" w:type="dxa"/>
          </w:tcPr>
          <w:p w:rsidR="00971422" w:rsidRPr="00971422" w:rsidRDefault="00971422" w:rsidP="00971422">
            <w:pPr>
              <w:spacing w:line="240" w:lineRule="auto"/>
              <w:jc w:val="left"/>
              <w:rPr>
                <w:rFonts w:cs="Frankruhel" w:hint="cs"/>
                <w:sz w:val="24"/>
                <w:rtl/>
              </w:rPr>
            </w:pPr>
            <w:r>
              <w:rPr>
                <w:sz w:val="24"/>
                <w:rtl/>
              </w:rPr>
              <w:t>חובת חגירת ילדים ברכב</w:t>
            </w:r>
          </w:p>
        </w:tc>
        <w:tc>
          <w:tcPr>
            <w:tcW w:w="567" w:type="dxa"/>
          </w:tcPr>
          <w:p w:rsidR="00971422" w:rsidRPr="00971422" w:rsidRDefault="00971422" w:rsidP="00971422">
            <w:pPr>
              <w:spacing w:line="240" w:lineRule="auto"/>
              <w:jc w:val="left"/>
              <w:rPr>
                <w:rStyle w:val="Hyperlink"/>
                <w:rFonts w:hint="cs"/>
                <w:rtl/>
              </w:rPr>
            </w:pPr>
            <w:hyperlink w:anchor="Seif136" w:tooltip="חובת חגירת ילדים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Seif136</w:instrText>
            </w:r>
            <w:r>
              <w:rPr>
                <w:sz w:val="24"/>
                <w:rtl/>
              </w:rPr>
              <w:instrText xml:space="preserve"> </w:instrText>
            </w:r>
            <w:r>
              <w:rPr>
                <w:rFonts w:cs="Frankruhel"/>
                <w:sz w:val="24"/>
                <w:rtl/>
              </w:rPr>
              <w:fldChar w:fldCharType="separate"/>
            </w:r>
            <w:r>
              <w:rPr>
                <w:noProof/>
                <w:sz w:val="24"/>
                <w:rtl/>
              </w:rPr>
              <w:t>66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83ב </w:t>
            </w:r>
          </w:p>
        </w:tc>
        <w:tc>
          <w:tcPr>
            <w:tcW w:w="5669" w:type="dxa"/>
          </w:tcPr>
          <w:p w:rsidR="00971422" w:rsidRPr="00971422" w:rsidRDefault="00971422" w:rsidP="00971422">
            <w:pPr>
              <w:spacing w:line="240" w:lineRule="auto"/>
              <w:jc w:val="left"/>
              <w:rPr>
                <w:rFonts w:cs="Frankruhel" w:hint="cs"/>
                <w:sz w:val="24"/>
                <w:rtl/>
              </w:rPr>
            </w:pPr>
            <w:r>
              <w:rPr>
                <w:sz w:val="24"/>
                <w:rtl/>
              </w:rPr>
              <w:t>חובת חגירה של חגורת בטיחות</w:t>
            </w:r>
          </w:p>
        </w:tc>
        <w:tc>
          <w:tcPr>
            <w:tcW w:w="567" w:type="dxa"/>
          </w:tcPr>
          <w:p w:rsidR="00971422" w:rsidRPr="00971422" w:rsidRDefault="00971422" w:rsidP="00971422">
            <w:pPr>
              <w:spacing w:line="240" w:lineRule="auto"/>
              <w:jc w:val="left"/>
              <w:rPr>
                <w:rStyle w:val="Hyperlink"/>
                <w:rFonts w:hint="cs"/>
                <w:rtl/>
              </w:rPr>
            </w:pPr>
            <w:hyperlink w:anchor="Seif137" w:tooltip="חובת חגירה של חגורת 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Seif137</w:instrText>
            </w:r>
            <w:r>
              <w:rPr>
                <w:sz w:val="24"/>
                <w:rtl/>
              </w:rPr>
              <w:instrText xml:space="preserve"> </w:instrText>
            </w:r>
            <w:r>
              <w:rPr>
                <w:rFonts w:cs="Frankruhel"/>
                <w:sz w:val="24"/>
                <w:rtl/>
              </w:rPr>
              <w:fldChar w:fldCharType="separate"/>
            </w:r>
            <w:r>
              <w:rPr>
                <w:noProof/>
                <w:sz w:val="24"/>
                <w:rtl/>
              </w:rPr>
              <w:t>66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83ג </w:t>
            </w:r>
          </w:p>
        </w:tc>
        <w:tc>
          <w:tcPr>
            <w:tcW w:w="5669" w:type="dxa"/>
          </w:tcPr>
          <w:p w:rsidR="00971422" w:rsidRPr="00971422" w:rsidRDefault="00971422" w:rsidP="00971422">
            <w:pPr>
              <w:spacing w:line="240" w:lineRule="auto"/>
              <w:jc w:val="left"/>
              <w:rPr>
                <w:rFonts w:cs="Frankruhel" w:hint="cs"/>
                <w:sz w:val="24"/>
                <w:rtl/>
              </w:rPr>
            </w:pPr>
            <w:r>
              <w:rPr>
                <w:sz w:val="24"/>
                <w:rtl/>
              </w:rPr>
              <w:t>פטור מחגורת בטיחות</w:t>
            </w:r>
          </w:p>
        </w:tc>
        <w:tc>
          <w:tcPr>
            <w:tcW w:w="567" w:type="dxa"/>
          </w:tcPr>
          <w:p w:rsidR="00971422" w:rsidRPr="00971422" w:rsidRDefault="00971422" w:rsidP="00971422">
            <w:pPr>
              <w:spacing w:line="240" w:lineRule="auto"/>
              <w:jc w:val="left"/>
              <w:rPr>
                <w:rStyle w:val="Hyperlink"/>
                <w:rFonts w:hint="cs"/>
                <w:rtl/>
              </w:rPr>
            </w:pPr>
            <w:hyperlink w:anchor="Seif138" w:tooltip="פטור מחגורת 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Seif138</w:instrText>
            </w:r>
            <w:r>
              <w:rPr>
                <w:sz w:val="24"/>
                <w:rtl/>
              </w:rPr>
              <w:instrText xml:space="preserve"> </w:instrText>
            </w:r>
            <w:r>
              <w:rPr>
                <w:rFonts w:cs="Frankruhel"/>
                <w:sz w:val="24"/>
                <w:rtl/>
              </w:rPr>
              <w:fldChar w:fldCharType="separate"/>
            </w:r>
            <w:r>
              <w:rPr>
                <w:noProof/>
                <w:sz w:val="24"/>
                <w:rtl/>
              </w:rPr>
              <w:t>66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83ד </w:t>
            </w:r>
          </w:p>
        </w:tc>
        <w:tc>
          <w:tcPr>
            <w:tcW w:w="5669" w:type="dxa"/>
          </w:tcPr>
          <w:p w:rsidR="00971422" w:rsidRPr="00971422" w:rsidRDefault="00971422" w:rsidP="00971422">
            <w:pPr>
              <w:spacing w:line="240" w:lineRule="auto"/>
              <w:jc w:val="left"/>
              <w:rPr>
                <w:rFonts w:cs="Frankruhel" w:hint="cs"/>
                <w:sz w:val="24"/>
                <w:rtl/>
              </w:rPr>
            </w:pPr>
            <w:r>
              <w:rPr>
                <w:sz w:val="24"/>
                <w:rtl/>
              </w:rPr>
              <w:t>מערכת עזר לנהג להתרעה על השארת ילדים ברכב הוראת שעה</w:t>
            </w:r>
          </w:p>
        </w:tc>
        <w:tc>
          <w:tcPr>
            <w:tcW w:w="567" w:type="dxa"/>
          </w:tcPr>
          <w:p w:rsidR="00971422" w:rsidRPr="00971422" w:rsidRDefault="00971422" w:rsidP="00971422">
            <w:pPr>
              <w:spacing w:line="240" w:lineRule="auto"/>
              <w:jc w:val="left"/>
              <w:rPr>
                <w:rStyle w:val="Hyperlink"/>
                <w:rFonts w:hint="cs"/>
                <w:rtl/>
              </w:rPr>
            </w:pPr>
            <w:hyperlink w:anchor="Seif769" w:tooltip="מערכת עזר לנהג להתרעה על השארת ילדים ברכב הוראת ש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Seif769</w:instrText>
            </w:r>
            <w:r>
              <w:rPr>
                <w:sz w:val="24"/>
                <w:rtl/>
              </w:rPr>
              <w:instrText xml:space="preserve"> </w:instrText>
            </w:r>
            <w:r>
              <w:rPr>
                <w:rFonts w:cs="Frankruhel"/>
                <w:sz w:val="24"/>
                <w:rtl/>
              </w:rPr>
              <w:fldChar w:fldCharType="separate"/>
            </w:r>
            <w:r>
              <w:rPr>
                <w:noProof/>
                <w:sz w:val="24"/>
                <w:rtl/>
              </w:rPr>
              <w:t>67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84 </w:t>
            </w:r>
          </w:p>
        </w:tc>
        <w:tc>
          <w:tcPr>
            <w:tcW w:w="5669" w:type="dxa"/>
          </w:tcPr>
          <w:p w:rsidR="00971422" w:rsidRPr="00971422" w:rsidRDefault="00971422" w:rsidP="00971422">
            <w:pPr>
              <w:spacing w:line="240" w:lineRule="auto"/>
              <w:jc w:val="left"/>
              <w:rPr>
                <w:rFonts w:cs="Frankruhel" w:hint="cs"/>
                <w:sz w:val="24"/>
                <w:rtl/>
              </w:rPr>
            </w:pPr>
            <w:r>
              <w:rPr>
                <w:sz w:val="24"/>
                <w:rtl/>
              </w:rPr>
              <w:t>הסעת נוסעים</w:t>
            </w:r>
          </w:p>
        </w:tc>
        <w:tc>
          <w:tcPr>
            <w:tcW w:w="567" w:type="dxa"/>
          </w:tcPr>
          <w:p w:rsidR="00971422" w:rsidRPr="00971422" w:rsidRDefault="00971422" w:rsidP="00971422">
            <w:pPr>
              <w:spacing w:line="240" w:lineRule="auto"/>
              <w:jc w:val="left"/>
              <w:rPr>
                <w:rStyle w:val="Hyperlink"/>
                <w:rFonts w:hint="cs"/>
                <w:rtl/>
              </w:rPr>
            </w:pPr>
            <w:hyperlink w:anchor="Seif139" w:tooltip="הסעת נוסע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Seif139</w:instrText>
            </w:r>
            <w:r>
              <w:rPr>
                <w:sz w:val="24"/>
                <w:rtl/>
              </w:rPr>
              <w:instrText xml:space="preserve"> </w:instrText>
            </w:r>
            <w:r>
              <w:rPr>
                <w:rFonts w:cs="Frankruhel"/>
                <w:sz w:val="24"/>
                <w:rtl/>
              </w:rPr>
              <w:fldChar w:fldCharType="separate"/>
            </w:r>
            <w:r>
              <w:rPr>
                <w:noProof/>
                <w:sz w:val="24"/>
                <w:rtl/>
              </w:rPr>
              <w:t>67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84א </w:t>
            </w:r>
          </w:p>
        </w:tc>
        <w:tc>
          <w:tcPr>
            <w:tcW w:w="5669" w:type="dxa"/>
          </w:tcPr>
          <w:p w:rsidR="00971422" w:rsidRPr="00971422" w:rsidRDefault="00971422" w:rsidP="00971422">
            <w:pPr>
              <w:spacing w:line="240" w:lineRule="auto"/>
              <w:jc w:val="left"/>
              <w:rPr>
                <w:rFonts w:cs="Frankruhel" w:hint="cs"/>
                <w:sz w:val="24"/>
                <w:rtl/>
              </w:rPr>
            </w:pPr>
            <w:r>
              <w:rPr>
                <w:sz w:val="24"/>
                <w:rtl/>
              </w:rPr>
              <w:t>הסעת נוסעים בשכר</w:t>
            </w:r>
          </w:p>
        </w:tc>
        <w:tc>
          <w:tcPr>
            <w:tcW w:w="567" w:type="dxa"/>
          </w:tcPr>
          <w:p w:rsidR="00971422" w:rsidRPr="00971422" w:rsidRDefault="00971422" w:rsidP="00971422">
            <w:pPr>
              <w:spacing w:line="240" w:lineRule="auto"/>
              <w:jc w:val="left"/>
              <w:rPr>
                <w:rStyle w:val="Hyperlink"/>
                <w:rFonts w:hint="cs"/>
                <w:rtl/>
              </w:rPr>
            </w:pPr>
            <w:hyperlink w:anchor="Seif188" w:tooltip="הסעת נוסעים בשכ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Seif188</w:instrText>
            </w:r>
            <w:r>
              <w:rPr>
                <w:sz w:val="24"/>
                <w:rtl/>
              </w:rPr>
              <w:instrText xml:space="preserve"> </w:instrText>
            </w:r>
            <w:r>
              <w:rPr>
                <w:rFonts w:cs="Frankruhel"/>
                <w:sz w:val="24"/>
                <w:rtl/>
              </w:rPr>
              <w:fldChar w:fldCharType="separate"/>
            </w:r>
            <w:r>
              <w:rPr>
                <w:noProof/>
                <w:sz w:val="24"/>
                <w:rtl/>
              </w:rPr>
              <w:t>69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84ב </w:t>
            </w:r>
          </w:p>
        </w:tc>
        <w:tc>
          <w:tcPr>
            <w:tcW w:w="5669" w:type="dxa"/>
          </w:tcPr>
          <w:p w:rsidR="00971422" w:rsidRPr="00971422" w:rsidRDefault="00971422" w:rsidP="00971422">
            <w:pPr>
              <w:spacing w:line="240" w:lineRule="auto"/>
              <w:jc w:val="left"/>
              <w:rPr>
                <w:rFonts w:cs="Frankruhel" w:hint="cs"/>
                <w:sz w:val="24"/>
                <w:rtl/>
              </w:rPr>
            </w:pPr>
            <w:r>
              <w:rPr>
                <w:sz w:val="24"/>
                <w:rtl/>
              </w:rPr>
              <w:t>הסעות שיתופיות</w:t>
            </w:r>
          </w:p>
        </w:tc>
        <w:tc>
          <w:tcPr>
            <w:tcW w:w="567" w:type="dxa"/>
          </w:tcPr>
          <w:p w:rsidR="00971422" w:rsidRPr="00971422" w:rsidRDefault="00971422" w:rsidP="00971422">
            <w:pPr>
              <w:spacing w:line="240" w:lineRule="auto"/>
              <w:jc w:val="left"/>
              <w:rPr>
                <w:rStyle w:val="Hyperlink"/>
                <w:rFonts w:hint="cs"/>
                <w:rtl/>
              </w:rPr>
            </w:pPr>
            <w:hyperlink w:anchor="Seif738" w:tooltip="הסעות שיתופ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Seif738</w:instrText>
            </w:r>
            <w:r>
              <w:rPr>
                <w:sz w:val="24"/>
                <w:rtl/>
              </w:rPr>
              <w:instrText xml:space="preserve"> </w:instrText>
            </w:r>
            <w:r>
              <w:rPr>
                <w:rFonts w:cs="Frankruhel"/>
                <w:sz w:val="24"/>
                <w:rtl/>
              </w:rPr>
              <w:fldChar w:fldCharType="separate"/>
            </w:r>
            <w:r>
              <w:rPr>
                <w:noProof/>
                <w:sz w:val="24"/>
                <w:rtl/>
              </w:rPr>
              <w:t>69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85 </w:t>
            </w:r>
          </w:p>
        </w:tc>
        <w:tc>
          <w:tcPr>
            <w:tcW w:w="5669" w:type="dxa"/>
          </w:tcPr>
          <w:p w:rsidR="00971422" w:rsidRPr="00971422" w:rsidRDefault="00971422" w:rsidP="00971422">
            <w:pPr>
              <w:spacing w:line="240" w:lineRule="auto"/>
              <w:jc w:val="left"/>
              <w:rPr>
                <w:rFonts w:cs="Frankruhel" w:hint="cs"/>
                <w:sz w:val="24"/>
                <w:rtl/>
              </w:rPr>
            </w:pPr>
            <w:r>
              <w:rPr>
                <w:sz w:val="24"/>
                <w:rtl/>
              </w:rPr>
              <w:t>הובלת מטען</w:t>
            </w:r>
          </w:p>
        </w:tc>
        <w:tc>
          <w:tcPr>
            <w:tcW w:w="567" w:type="dxa"/>
          </w:tcPr>
          <w:p w:rsidR="00971422" w:rsidRPr="00971422" w:rsidRDefault="00971422" w:rsidP="00971422">
            <w:pPr>
              <w:spacing w:line="240" w:lineRule="auto"/>
              <w:jc w:val="left"/>
              <w:rPr>
                <w:rStyle w:val="Hyperlink"/>
                <w:rFonts w:hint="cs"/>
                <w:rtl/>
              </w:rPr>
            </w:pPr>
            <w:hyperlink w:anchor="Seif140" w:tooltip="הובלת מטע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Seif140</w:instrText>
            </w:r>
            <w:r>
              <w:rPr>
                <w:sz w:val="24"/>
                <w:rtl/>
              </w:rPr>
              <w:instrText xml:space="preserve"> </w:instrText>
            </w:r>
            <w:r>
              <w:rPr>
                <w:rFonts w:cs="Frankruhel"/>
                <w:sz w:val="24"/>
                <w:rtl/>
              </w:rPr>
              <w:fldChar w:fldCharType="separate"/>
            </w:r>
            <w:r>
              <w:rPr>
                <w:noProof/>
                <w:sz w:val="24"/>
                <w:rtl/>
              </w:rPr>
              <w:t>69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85א </w:t>
            </w:r>
          </w:p>
        </w:tc>
        <w:tc>
          <w:tcPr>
            <w:tcW w:w="5669" w:type="dxa"/>
          </w:tcPr>
          <w:p w:rsidR="00971422" w:rsidRPr="00971422" w:rsidRDefault="00971422" w:rsidP="00971422">
            <w:pPr>
              <w:spacing w:line="240" w:lineRule="auto"/>
              <w:jc w:val="left"/>
              <w:rPr>
                <w:rFonts w:cs="Frankruhel" w:hint="cs"/>
                <w:sz w:val="24"/>
                <w:rtl/>
              </w:rPr>
            </w:pPr>
            <w:r>
              <w:rPr>
                <w:sz w:val="24"/>
                <w:rtl/>
              </w:rPr>
              <w:t>הובלת מכולות</w:t>
            </w:r>
          </w:p>
        </w:tc>
        <w:tc>
          <w:tcPr>
            <w:tcW w:w="567" w:type="dxa"/>
          </w:tcPr>
          <w:p w:rsidR="00971422" w:rsidRPr="00971422" w:rsidRDefault="00971422" w:rsidP="00971422">
            <w:pPr>
              <w:spacing w:line="240" w:lineRule="auto"/>
              <w:jc w:val="left"/>
              <w:rPr>
                <w:rStyle w:val="Hyperlink"/>
                <w:rFonts w:hint="cs"/>
                <w:rtl/>
              </w:rPr>
            </w:pPr>
            <w:hyperlink w:anchor="Seif30" w:tooltip="הובלת מכול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w:instrText>
            </w:r>
            <w:r>
              <w:rPr>
                <w:sz w:val="24"/>
                <w:rtl/>
              </w:rPr>
              <w:instrText xml:space="preserve"> </w:instrText>
            </w:r>
            <w:r>
              <w:rPr>
                <w:rFonts w:cs="Frankruhel"/>
                <w:sz w:val="24"/>
                <w:rtl/>
              </w:rPr>
              <w:fldChar w:fldCharType="separate"/>
            </w:r>
            <w:r>
              <w:rPr>
                <w:noProof/>
                <w:sz w:val="24"/>
                <w:rtl/>
              </w:rPr>
              <w:t>72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85ב </w:t>
            </w:r>
          </w:p>
        </w:tc>
        <w:tc>
          <w:tcPr>
            <w:tcW w:w="5669" w:type="dxa"/>
          </w:tcPr>
          <w:p w:rsidR="00971422" w:rsidRPr="00971422" w:rsidRDefault="00971422" w:rsidP="00971422">
            <w:pPr>
              <w:spacing w:line="240" w:lineRule="auto"/>
              <w:jc w:val="left"/>
              <w:rPr>
                <w:rFonts w:cs="Frankruhel" w:hint="cs"/>
                <w:sz w:val="24"/>
                <w:rtl/>
              </w:rPr>
            </w:pPr>
            <w:r>
              <w:rPr>
                <w:sz w:val="24"/>
                <w:rtl/>
              </w:rPr>
              <w:t>הובלת ארגז מתחלף</w:t>
            </w:r>
          </w:p>
        </w:tc>
        <w:tc>
          <w:tcPr>
            <w:tcW w:w="567" w:type="dxa"/>
          </w:tcPr>
          <w:p w:rsidR="00971422" w:rsidRPr="00971422" w:rsidRDefault="00971422" w:rsidP="00971422">
            <w:pPr>
              <w:spacing w:line="240" w:lineRule="auto"/>
              <w:jc w:val="left"/>
              <w:rPr>
                <w:rStyle w:val="Hyperlink"/>
                <w:rFonts w:hint="cs"/>
                <w:rtl/>
              </w:rPr>
            </w:pPr>
            <w:hyperlink w:anchor="Seif31" w:tooltip="הובלת ארגז מתחל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w:instrText>
            </w:r>
            <w:r>
              <w:rPr>
                <w:sz w:val="24"/>
                <w:rtl/>
              </w:rPr>
              <w:instrText xml:space="preserve"> </w:instrText>
            </w:r>
            <w:r>
              <w:rPr>
                <w:rFonts w:cs="Frankruhel"/>
                <w:sz w:val="24"/>
                <w:rtl/>
              </w:rPr>
              <w:fldChar w:fldCharType="separate"/>
            </w:r>
            <w:r>
              <w:rPr>
                <w:noProof/>
                <w:sz w:val="24"/>
                <w:rtl/>
              </w:rPr>
              <w:t>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85ג </w:t>
            </w:r>
          </w:p>
        </w:tc>
        <w:tc>
          <w:tcPr>
            <w:tcW w:w="5669" w:type="dxa"/>
          </w:tcPr>
          <w:p w:rsidR="00971422" w:rsidRPr="00971422" w:rsidRDefault="00971422" w:rsidP="00971422">
            <w:pPr>
              <w:spacing w:line="240" w:lineRule="auto"/>
              <w:jc w:val="left"/>
              <w:rPr>
                <w:rFonts w:cs="Frankruhel" w:hint="cs"/>
                <w:sz w:val="24"/>
                <w:rtl/>
              </w:rPr>
            </w:pPr>
            <w:r>
              <w:rPr>
                <w:sz w:val="24"/>
                <w:rtl/>
              </w:rPr>
              <w:t>הובלת מטען ברכב שאין בו תא נהג נפרד</w:t>
            </w:r>
          </w:p>
        </w:tc>
        <w:tc>
          <w:tcPr>
            <w:tcW w:w="567" w:type="dxa"/>
          </w:tcPr>
          <w:p w:rsidR="00971422" w:rsidRPr="00971422" w:rsidRDefault="00971422" w:rsidP="00971422">
            <w:pPr>
              <w:spacing w:line="240" w:lineRule="auto"/>
              <w:jc w:val="left"/>
              <w:rPr>
                <w:rStyle w:val="Hyperlink"/>
                <w:rFonts w:hint="cs"/>
                <w:rtl/>
              </w:rPr>
            </w:pPr>
            <w:hyperlink w:anchor="Seif32" w:tooltip="הובלת מטען ברכב שאין בו תא נהג נפר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w:instrText>
            </w:r>
            <w:r>
              <w:rPr>
                <w:sz w:val="24"/>
                <w:rtl/>
              </w:rPr>
              <w:instrText xml:space="preserve"> </w:instrText>
            </w:r>
            <w:r>
              <w:rPr>
                <w:rFonts w:cs="Frankruhel"/>
                <w:sz w:val="24"/>
                <w:rtl/>
              </w:rPr>
              <w:fldChar w:fldCharType="separate"/>
            </w:r>
            <w:r>
              <w:rPr>
                <w:noProof/>
                <w:sz w:val="24"/>
                <w:rtl/>
              </w:rPr>
              <w:t>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86 </w:t>
            </w:r>
          </w:p>
        </w:tc>
        <w:tc>
          <w:tcPr>
            <w:tcW w:w="5669" w:type="dxa"/>
          </w:tcPr>
          <w:p w:rsidR="00971422" w:rsidRPr="00971422" w:rsidRDefault="00971422" w:rsidP="00971422">
            <w:pPr>
              <w:spacing w:line="240" w:lineRule="auto"/>
              <w:jc w:val="left"/>
              <w:rPr>
                <w:rFonts w:cs="Frankruhel" w:hint="cs"/>
                <w:sz w:val="24"/>
                <w:rtl/>
              </w:rPr>
            </w:pPr>
            <w:r>
              <w:rPr>
                <w:sz w:val="24"/>
                <w:rtl/>
              </w:rPr>
              <w:t>הובלת חומר נשפך</w:t>
            </w:r>
          </w:p>
        </w:tc>
        <w:tc>
          <w:tcPr>
            <w:tcW w:w="567" w:type="dxa"/>
          </w:tcPr>
          <w:p w:rsidR="00971422" w:rsidRPr="00971422" w:rsidRDefault="00971422" w:rsidP="00971422">
            <w:pPr>
              <w:spacing w:line="240" w:lineRule="auto"/>
              <w:jc w:val="left"/>
              <w:rPr>
                <w:rStyle w:val="Hyperlink"/>
                <w:rFonts w:hint="cs"/>
                <w:rtl/>
              </w:rPr>
            </w:pPr>
            <w:hyperlink w:anchor="Seif33" w:tooltip="הובלת חומר נשפ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w:instrText>
            </w:r>
            <w:r>
              <w:rPr>
                <w:sz w:val="24"/>
                <w:rtl/>
              </w:rPr>
              <w:instrText xml:space="preserve"> </w:instrText>
            </w:r>
            <w:r>
              <w:rPr>
                <w:rFonts w:cs="Frankruhel"/>
                <w:sz w:val="24"/>
                <w:rtl/>
              </w:rPr>
              <w:fldChar w:fldCharType="separate"/>
            </w:r>
            <w:r>
              <w:rPr>
                <w:noProof/>
                <w:sz w:val="24"/>
                <w:rtl/>
              </w:rPr>
              <w:t>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88 </w:t>
            </w:r>
          </w:p>
        </w:tc>
        <w:tc>
          <w:tcPr>
            <w:tcW w:w="5669" w:type="dxa"/>
          </w:tcPr>
          <w:p w:rsidR="00971422" w:rsidRPr="00971422" w:rsidRDefault="00971422" w:rsidP="00971422">
            <w:pPr>
              <w:spacing w:line="240" w:lineRule="auto"/>
              <w:jc w:val="left"/>
              <w:rPr>
                <w:rFonts w:cs="Frankruhel" w:hint="cs"/>
                <w:sz w:val="24"/>
                <w:rtl/>
              </w:rPr>
            </w:pPr>
            <w:r>
              <w:rPr>
                <w:sz w:val="24"/>
                <w:rtl/>
              </w:rPr>
              <w:t>סימון קצה של מטען חורג</w:t>
            </w:r>
          </w:p>
        </w:tc>
        <w:tc>
          <w:tcPr>
            <w:tcW w:w="567" w:type="dxa"/>
          </w:tcPr>
          <w:p w:rsidR="00971422" w:rsidRPr="00971422" w:rsidRDefault="00971422" w:rsidP="00971422">
            <w:pPr>
              <w:spacing w:line="240" w:lineRule="auto"/>
              <w:jc w:val="left"/>
              <w:rPr>
                <w:rStyle w:val="Hyperlink"/>
                <w:rFonts w:hint="cs"/>
                <w:rtl/>
              </w:rPr>
            </w:pPr>
            <w:hyperlink w:anchor="Seif141" w:tooltip="סימון קצה של מטען חור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Seif141</w:instrText>
            </w:r>
            <w:r>
              <w:rPr>
                <w:sz w:val="24"/>
                <w:rtl/>
              </w:rPr>
              <w:instrText xml:space="preserve"> </w:instrText>
            </w:r>
            <w:r>
              <w:rPr>
                <w:rFonts w:cs="Frankruhel"/>
                <w:sz w:val="24"/>
                <w:rtl/>
              </w:rPr>
              <w:fldChar w:fldCharType="separate"/>
            </w:r>
            <w:r>
              <w:rPr>
                <w:noProof/>
                <w:sz w:val="24"/>
                <w:rtl/>
              </w:rPr>
              <w:t>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89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שוטרים</w:t>
            </w:r>
          </w:p>
        </w:tc>
        <w:tc>
          <w:tcPr>
            <w:tcW w:w="567" w:type="dxa"/>
          </w:tcPr>
          <w:p w:rsidR="00971422" w:rsidRPr="00971422" w:rsidRDefault="00971422" w:rsidP="00971422">
            <w:pPr>
              <w:spacing w:line="240" w:lineRule="auto"/>
              <w:jc w:val="left"/>
              <w:rPr>
                <w:rStyle w:val="Hyperlink"/>
                <w:rFonts w:hint="cs"/>
                <w:rtl/>
              </w:rPr>
            </w:pPr>
            <w:hyperlink w:anchor="Seif142" w:tooltip="סמכויות שוט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Seif142</w:instrText>
            </w:r>
            <w:r>
              <w:rPr>
                <w:sz w:val="24"/>
                <w:rtl/>
              </w:rPr>
              <w:instrText xml:space="preserve"> </w:instrText>
            </w:r>
            <w:r>
              <w:rPr>
                <w:rFonts w:cs="Frankruhel"/>
                <w:sz w:val="24"/>
                <w:rtl/>
              </w:rPr>
              <w:fldChar w:fldCharType="separate"/>
            </w:r>
            <w:r>
              <w:rPr>
                <w:noProof/>
                <w:sz w:val="24"/>
                <w:rtl/>
              </w:rPr>
              <w:t>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י"ב: גרירה</w:t>
            </w:r>
          </w:p>
        </w:tc>
        <w:tc>
          <w:tcPr>
            <w:tcW w:w="567" w:type="dxa"/>
          </w:tcPr>
          <w:p w:rsidR="00971422" w:rsidRPr="00971422" w:rsidRDefault="00971422" w:rsidP="00971422">
            <w:pPr>
              <w:spacing w:line="240" w:lineRule="auto"/>
              <w:jc w:val="left"/>
              <w:rPr>
                <w:rStyle w:val="Hyperlink"/>
                <w:rFonts w:hint="cs"/>
                <w:rtl/>
              </w:rPr>
            </w:pPr>
            <w:hyperlink w:anchor="hed223" w:tooltip="סימן יב: גר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hed223</w:instrText>
            </w:r>
            <w:r>
              <w:rPr>
                <w:sz w:val="24"/>
                <w:rtl/>
              </w:rPr>
              <w:instrText xml:space="preserve"> </w:instrText>
            </w:r>
            <w:r>
              <w:rPr>
                <w:rFonts w:cs="Frankruhel"/>
                <w:sz w:val="24"/>
                <w:rtl/>
              </w:rPr>
              <w:fldChar w:fldCharType="separate"/>
            </w:r>
            <w:r>
              <w:rPr>
                <w:noProof/>
                <w:sz w:val="24"/>
                <w:rtl/>
              </w:rPr>
              <w:t>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90 </w:t>
            </w:r>
          </w:p>
        </w:tc>
        <w:tc>
          <w:tcPr>
            <w:tcW w:w="5669" w:type="dxa"/>
          </w:tcPr>
          <w:p w:rsidR="00971422" w:rsidRPr="00971422" w:rsidRDefault="00971422" w:rsidP="00971422">
            <w:pPr>
              <w:spacing w:line="240" w:lineRule="auto"/>
              <w:jc w:val="left"/>
              <w:rPr>
                <w:rFonts w:cs="Frankruhel" w:hint="cs"/>
                <w:sz w:val="24"/>
                <w:rtl/>
              </w:rPr>
            </w:pPr>
            <w:r>
              <w:rPr>
                <w:sz w:val="24"/>
                <w:rtl/>
              </w:rPr>
              <w:t>גרירת רכב מנועי</w:t>
            </w:r>
          </w:p>
        </w:tc>
        <w:tc>
          <w:tcPr>
            <w:tcW w:w="567" w:type="dxa"/>
          </w:tcPr>
          <w:p w:rsidR="00971422" w:rsidRPr="00971422" w:rsidRDefault="00971422" w:rsidP="00971422">
            <w:pPr>
              <w:spacing w:line="240" w:lineRule="auto"/>
              <w:jc w:val="left"/>
              <w:rPr>
                <w:rStyle w:val="Hyperlink"/>
                <w:rFonts w:hint="cs"/>
                <w:rtl/>
              </w:rPr>
            </w:pPr>
            <w:hyperlink w:anchor="Seif143" w:tooltip="גרירת רכב מנוע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Seif143</w:instrText>
            </w:r>
            <w:r>
              <w:rPr>
                <w:sz w:val="24"/>
                <w:rtl/>
              </w:rPr>
              <w:instrText xml:space="preserve"> </w:instrText>
            </w:r>
            <w:r>
              <w:rPr>
                <w:rFonts w:cs="Frankruhel"/>
                <w:sz w:val="24"/>
                <w:rtl/>
              </w:rPr>
              <w:fldChar w:fldCharType="separate"/>
            </w:r>
            <w:r>
              <w:rPr>
                <w:noProof/>
                <w:sz w:val="24"/>
                <w:rtl/>
              </w:rPr>
              <w:t>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91 </w:t>
            </w:r>
          </w:p>
        </w:tc>
        <w:tc>
          <w:tcPr>
            <w:tcW w:w="5669" w:type="dxa"/>
          </w:tcPr>
          <w:p w:rsidR="00971422" w:rsidRPr="00971422" w:rsidRDefault="00971422" w:rsidP="00971422">
            <w:pPr>
              <w:spacing w:line="240" w:lineRule="auto"/>
              <w:jc w:val="left"/>
              <w:rPr>
                <w:rFonts w:cs="Frankruhel" w:hint="cs"/>
                <w:sz w:val="24"/>
                <w:rtl/>
              </w:rPr>
            </w:pPr>
            <w:r>
              <w:rPr>
                <w:sz w:val="24"/>
                <w:rtl/>
              </w:rPr>
              <w:t>סייגים לגרירה</w:t>
            </w:r>
          </w:p>
        </w:tc>
        <w:tc>
          <w:tcPr>
            <w:tcW w:w="567" w:type="dxa"/>
          </w:tcPr>
          <w:p w:rsidR="00971422" w:rsidRPr="00971422" w:rsidRDefault="00971422" w:rsidP="00971422">
            <w:pPr>
              <w:spacing w:line="240" w:lineRule="auto"/>
              <w:jc w:val="left"/>
              <w:rPr>
                <w:rStyle w:val="Hyperlink"/>
                <w:rFonts w:hint="cs"/>
                <w:rtl/>
              </w:rPr>
            </w:pPr>
            <w:hyperlink w:anchor="Seif144" w:tooltip="סייגים לגר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Seif144</w:instrText>
            </w:r>
            <w:r>
              <w:rPr>
                <w:sz w:val="24"/>
                <w:rtl/>
              </w:rPr>
              <w:instrText xml:space="preserve"> </w:instrText>
            </w:r>
            <w:r>
              <w:rPr>
                <w:rFonts w:cs="Frankruhel"/>
                <w:sz w:val="24"/>
                <w:rtl/>
              </w:rPr>
              <w:fldChar w:fldCharType="separate"/>
            </w:r>
            <w:r>
              <w:rPr>
                <w:noProof/>
                <w:sz w:val="24"/>
                <w:rtl/>
              </w:rPr>
              <w:t>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92 </w:t>
            </w:r>
          </w:p>
        </w:tc>
        <w:tc>
          <w:tcPr>
            <w:tcW w:w="5669" w:type="dxa"/>
          </w:tcPr>
          <w:p w:rsidR="00971422" w:rsidRPr="00971422" w:rsidRDefault="00971422" w:rsidP="00971422">
            <w:pPr>
              <w:spacing w:line="240" w:lineRule="auto"/>
              <w:jc w:val="left"/>
              <w:rPr>
                <w:rFonts w:cs="Frankruhel" w:hint="cs"/>
                <w:sz w:val="24"/>
                <w:rtl/>
              </w:rPr>
            </w:pPr>
            <w:r>
              <w:rPr>
                <w:sz w:val="24"/>
                <w:rtl/>
              </w:rPr>
              <w:t>גרירת גרור ונתמך</w:t>
            </w:r>
          </w:p>
        </w:tc>
        <w:tc>
          <w:tcPr>
            <w:tcW w:w="567" w:type="dxa"/>
          </w:tcPr>
          <w:p w:rsidR="00971422" w:rsidRPr="00971422" w:rsidRDefault="00971422" w:rsidP="00971422">
            <w:pPr>
              <w:spacing w:line="240" w:lineRule="auto"/>
              <w:jc w:val="left"/>
              <w:rPr>
                <w:rStyle w:val="Hyperlink"/>
                <w:rFonts w:hint="cs"/>
                <w:rtl/>
              </w:rPr>
            </w:pPr>
            <w:hyperlink w:anchor="Seif145" w:tooltip="גרירת גרור ונתמ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Seif145</w:instrText>
            </w:r>
            <w:r>
              <w:rPr>
                <w:sz w:val="24"/>
                <w:rtl/>
              </w:rPr>
              <w:instrText xml:space="preserve"> </w:instrText>
            </w:r>
            <w:r>
              <w:rPr>
                <w:rFonts w:cs="Frankruhel"/>
                <w:sz w:val="24"/>
                <w:rtl/>
              </w:rPr>
              <w:fldChar w:fldCharType="separate"/>
            </w:r>
            <w:r>
              <w:rPr>
                <w:noProof/>
                <w:sz w:val="24"/>
                <w:rtl/>
              </w:rPr>
              <w:t>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י"ג: רכב בטחון</w:t>
            </w:r>
          </w:p>
        </w:tc>
        <w:tc>
          <w:tcPr>
            <w:tcW w:w="567" w:type="dxa"/>
          </w:tcPr>
          <w:p w:rsidR="00971422" w:rsidRPr="00971422" w:rsidRDefault="00971422" w:rsidP="00971422">
            <w:pPr>
              <w:spacing w:line="240" w:lineRule="auto"/>
              <w:jc w:val="left"/>
              <w:rPr>
                <w:rStyle w:val="Hyperlink"/>
                <w:rFonts w:hint="cs"/>
                <w:rtl/>
              </w:rPr>
            </w:pPr>
            <w:hyperlink w:anchor="hed224" w:tooltip="סימן יג: רכב בטח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hed224</w:instrText>
            </w:r>
            <w:r>
              <w:rPr>
                <w:sz w:val="24"/>
                <w:rtl/>
              </w:rPr>
              <w:instrText xml:space="preserve"> </w:instrText>
            </w:r>
            <w:r>
              <w:rPr>
                <w:rFonts w:cs="Frankruhel"/>
                <w:sz w:val="24"/>
                <w:rtl/>
              </w:rPr>
              <w:fldChar w:fldCharType="separate"/>
            </w:r>
            <w:r>
              <w:rPr>
                <w:noProof/>
                <w:sz w:val="24"/>
                <w:rtl/>
              </w:rPr>
              <w:t>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93 </w:t>
            </w:r>
          </w:p>
        </w:tc>
        <w:tc>
          <w:tcPr>
            <w:tcW w:w="5669" w:type="dxa"/>
          </w:tcPr>
          <w:p w:rsidR="00971422" w:rsidRPr="00971422" w:rsidRDefault="00971422" w:rsidP="00971422">
            <w:pPr>
              <w:spacing w:line="240" w:lineRule="auto"/>
              <w:jc w:val="left"/>
              <w:rPr>
                <w:rFonts w:cs="Frankruhel" w:hint="cs"/>
                <w:sz w:val="24"/>
                <w:rtl/>
              </w:rPr>
            </w:pPr>
            <w:r>
              <w:rPr>
                <w:sz w:val="24"/>
                <w:rtl/>
              </w:rPr>
              <w:t>חובת עוברי דרך לגבי רכב בטחון</w:t>
            </w:r>
          </w:p>
        </w:tc>
        <w:tc>
          <w:tcPr>
            <w:tcW w:w="567" w:type="dxa"/>
          </w:tcPr>
          <w:p w:rsidR="00971422" w:rsidRPr="00971422" w:rsidRDefault="00971422" w:rsidP="00971422">
            <w:pPr>
              <w:spacing w:line="240" w:lineRule="auto"/>
              <w:jc w:val="left"/>
              <w:rPr>
                <w:rStyle w:val="Hyperlink"/>
                <w:rFonts w:hint="cs"/>
                <w:rtl/>
              </w:rPr>
            </w:pPr>
            <w:hyperlink w:anchor="Seif146" w:tooltip="חובת עוברי דרך לגבי רכב בטח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Seif146</w:instrText>
            </w:r>
            <w:r>
              <w:rPr>
                <w:sz w:val="24"/>
                <w:rtl/>
              </w:rPr>
              <w:instrText xml:space="preserve"> </w:instrText>
            </w:r>
            <w:r>
              <w:rPr>
                <w:rFonts w:cs="Frankruhel"/>
                <w:sz w:val="24"/>
                <w:rtl/>
              </w:rPr>
              <w:fldChar w:fldCharType="separate"/>
            </w:r>
            <w:r>
              <w:rPr>
                <w:noProof/>
                <w:sz w:val="24"/>
                <w:rtl/>
              </w:rPr>
              <w:t>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94 </w:t>
            </w:r>
          </w:p>
        </w:tc>
        <w:tc>
          <w:tcPr>
            <w:tcW w:w="5669" w:type="dxa"/>
          </w:tcPr>
          <w:p w:rsidR="00971422" w:rsidRPr="00971422" w:rsidRDefault="00971422" w:rsidP="00971422">
            <w:pPr>
              <w:spacing w:line="240" w:lineRule="auto"/>
              <w:jc w:val="left"/>
              <w:rPr>
                <w:rFonts w:cs="Frankruhel" w:hint="cs"/>
                <w:sz w:val="24"/>
                <w:rtl/>
              </w:rPr>
            </w:pPr>
            <w:r>
              <w:rPr>
                <w:sz w:val="24"/>
                <w:rtl/>
              </w:rPr>
              <w:t>הוראות מיוחדות לנוהג רכב בטחון</w:t>
            </w:r>
          </w:p>
        </w:tc>
        <w:tc>
          <w:tcPr>
            <w:tcW w:w="567" w:type="dxa"/>
          </w:tcPr>
          <w:p w:rsidR="00971422" w:rsidRPr="00971422" w:rsidRDefault="00971422" w:rsidP="00971422">
            <w:pPr>
              <w:spacing w:line="240" w:lineRule="auto"/>
              <w:jc w:val="left"/>
              <w:rPr>
                <w:rStyle w:val="Hyperlink"/>
                <w:rFonts w:hint="cs"/>
                <w:rtl/>
              </w:rPr>
            </w:pPr>
            <w:hyperlink w:anchor="Seif147" w:tooltip="הוראות מיוחדות לנוהג רכב בטח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Seif147</w:instrText>
            </w:r>
            <w:r>
              <w:rPr>
                <w:sz w:val="24"/>
                <w:rtl/>
              </w:rPr>
              <w:instrText xml:space="preserve"> </w:instrText>
            </w:r>
            <w:r>
              <w:rPr>
                <w:rFonts w:cs="Frankruhel"/>
                <w:sz w:val="24"/>
                <w:rtl/>
              </w:rPr>
              <w:fldChar w:fldCharType="separate"/>
            </w:r>
            <w:r>
              <w:rPr>
                <w:noProof/>
                <w:sz w:val="24"/>
                <w:rtl/>
              </w:rPr>
              <w:t>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 </w:t>
            </w:r>
          </w:p>
        </w:tc>
        <w:tc>
          <w:tcPr>
            <w:tcW w:w="5669" w:type="dxa"/>
          </w:tcPr>
          <w:p w:rsidR="00971422" w:rsidRPr="00971422" w:rsidRDefault="00971422" w:rsidP="00971422">
            <w:pPr>
              <w:spacing w:line="240" w:lineRule="auto"/>
              <w:jc w:val="left"/>
              <w:rPr>
                <w:rFonts w:cs="Frankruhel" w:hint="cs"/>
                <w:sz w:val="24"/>
                <w:rtl/>
              </w:rPr>
            </w:pPr>
            <w:r>
              <w:rPr>
                <w:sz w:val="24"/>
                <w:rtl/>
              </w:rPr>
              <w:t>הפצת אור והשמעת קול</w:t>
            </w:r>
          </w:p>
        </w:tc>
        <w:tc>
          <w:tcPr>
            <w:tcW w:w="567" w:type="dxa"/>
          </w:tcPr>
          <w:p w:rsidR="00971422" w:rsidRPr="00971422" w:rsidRDefault="00971422" w:rsidP="00971422">
            <w:pPr>
              <w:spacing w:line="240" w:lineRule="auto"/>
              <w:jc w:val="left"/>
              <w:rPr>
                <w:rStyle w:val="Hyperlink"/>
                <w:rFonts w:hint="cs"/>
                <w:rtl/>
              </w:rPr>
            </w:pPr>
            <w:hyperlink w:anchor="Seif743" w:tooltip="הפצת אור והשמעת קו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Seif743</w:instrText>
            </w:r>
            <w:r>
              <w:rPr>
                <w:sz w:val="24"/>
                <w:rtl/>
              </w:rPr>
              <w:instrText xml:space="preserve"> </w:instrText>
            </w:r>
            <w:r>
              <w:rPr>
                <w:rFonts w:cs="Frankruhel"/>
                <w:sz w:val="24"/>
                <w:rtl/>
              </w:rPr>
              <w:fldChar w:fldCharType="separate"/>
            </w:r>
            <w:r>
              <w:rPr>
                <w:noProof/>
                <w:sz w:val="24"/>
                <w:rtl/>
              </w:rPr>
              <w:t>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י"ג1: רכב תפעולי</w:t>
            </w:r>
          </w:p>
        </w:tc>
        <w:tc>
          <w:tcPr>
            <w:tcW w:w="567" w:type="dxa"/>
          </w:tcPr>
          <w:p w:rsidR="00971422" w:rsidRPr="00971422" w:rsidRDefault="00971422" w:rsidP="00971422">
            <w:pPr>
              <w:spacing w:line="240" w:lineRule="auto"/>
              <w:jc w:val="left"/>
              <w:rPr>
                <w:rStyle w:val="Hyperlink"/>
                <w:rFonts w:hint="cs"/>
                <w:rtl/>
              </w:rPr>
            </w:pPr>
            <w:hyperlink w:anchor="hed225" w:tooltip="סימן יג1: רכב תפעו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hed225</w:instrText>
            </w:r>
            <w:r>
              <w:rPr>
                <w:sz w:val="24"/>
                <w:rtl/>
              </w:rPr>
              <w:instrText xml:space="preserve"> </w:instrText>
            </w:r>
            <w:r>
              <w:rPr>
                <w:rFonts w:cs="Frankruhel"/>
                <w:sz w:val="24"/>
                <w:rtl/>
              </w:rPr>
              <w:fldChar w:fldCharType="separate"/>
            </w:r>
            <w:r>
              <w:rPr>
                <w:noProof/>
                <w:sz w:val="24"/>
                <w:rtl/>
              </w:rPr>
              <w:t>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95א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148"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Seif148</w:instrText>
            </w:r>
            <w:r>
              <w:rPr>
                <w:sz w:val="24"/>
                <w:rtl/>
              </w:rPr>
              <w:instrText xml:space="preserve"> </w:instrText>
            </w:r>
            <w:r>
              <w:rPr>
                <w:rFonts w:cs="Frankruhel"/>
                <w:sz w:val="24"/>
                <w:rtl/>
              </w:rPr>
              <w:fldChar w:fldCharType="separate"/>
            </w:r>
            <w:r>
              <w:rPr>
                <w:noProof/>
                <w:sz w:val="24"/>
                <w:rtl/>
              </w:rPr>
              <w:t>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95ב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רישום ורישוי</w:t>
            </w:r>
          </w:p>
        </w:tc>
        <w:tc>
          <w:tcPr>
            <w:tcW w:w="567" w:type="dxa"/>
          </w:tcPr>
          <w:p w:rsidR="00971422" w:rsidRPr="00971422" w:rsidRDefault="00971422" w:rsidP="00971422">
            <w:pPr>
              <w:spacing w:line="240" w:lineRule="auto"/>
              <w:jc w:val="left"/>
              <w:rPr>
                <w:rStyle w:val="Hyperlink"/>
                <w:rFonts w:hint="cs"/>
                <w:rtl/>
              </w:rPr>
            </w:pPr>
            <w:hyperlink w:anchor="Seif149" w:tooltip="פטור מחובת רישום וריש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Seif149</w:instrText>
            </w:r>
            <w:r>
              <w:rPr>
                <w:sz w:val="24"/>
                <w:rtl/>
              </w:rPr>
              <w:instrText xml:space="preserve"> </w:instrText>
            </w:r>
            <w:r>
              <w:rPr>
                <w:rFonts w:cs="Frankruhel"/>
                <w:sz w:val="24"/>
                <w:rtl/>
              </w:rPr>
              <w:fldChar w:fldCharType="separate"/>
            </w:r>
            <w:r>
              <w:rPr>
                <w:noProof/>
                <w:sz w:val="24"/>
                <w:rtl/>
              </w:rPr>
              <w:t>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95ג </w:t>
            </w:r>
          </w:p>
        </w:tc>
        <w:tc>
          <w:tcPr>
            <w:tcW w:w="5669" w:type="dxa"/>
          </w:tcPr>
          <w:p w:rsidR="00971422" w:rsidRPr="00971422" w:rsidRDefault="00971422" w:rsidP="00971422">
            <w:pPr>
              <w:spacing w:line="240" w:lineRule="auto"/>
              <w:jc w:val="left"/>
              <w:rPr>
                <w:rFonts w:cs="Frankruhel" w:hint="cs"/>
                <w:sz w:val="24"/>
                <w:rtl/>
              </w:rPr>
            </w:pPr>
            <w:r>
              <w:rPr>
                <w:sz w:val="24"/>
                <w:rtl/>
              </w:rPr>
              <w:t>היתר לרכב תפעולי</w:t>
            </w:r>
          </w:p>
        </w:tc>
        <w:tc>
          <w:tcPr>
            <w:tcW w:w="567" w:type="dxa"/>
          </w:tcPr>
          <w:p w:rsidR="00971422" w:rsidRPr="00971422" w:rsidRDefault="00971422" w:rsidP="00971422">
            <w:pPr>
              <w:spacing w:line="240" w:lineRule="auto"/>
              <w:jc w:val="left"/>
              <w:rPr>
                <w:rStyle w:val="Hyperlink"/>
                <w:rFonts w:hint="cs"/>
                <w:rtl/>
              </w:rPr>
            </w:pPr>
            <w:hyperlink w:anchor="Seif34" w:tooltip="היתר לרכב תפעו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w:instrText>
            </w:r>
            <w:r>
              <w:rPr>
                <w:sz w:val="24"/>
                <w:rtl/>
              </w:rPr>
              <w:instrText xml:space="preserve"> </w:instrText>
            </w:r>
            <w:r>
              <w:rPr>
                <w:rFonts w:cs="Frankruhel"/>
                <w:sz w:val="24"/>
                <w:rtl/>
              </w:rPr>
              <w:fldChar w:fldCharType="separate"/>
            </w:r>
            <w:r>
              <w:rPr>
                <w:noProof/>
                <w:sz w:val="24"/>
                <w:rtl/>
              </w:rPr>
              <w:t>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95ד </w:t>
            </w:r>
          </w:p>
        </w:tc>
        <w:tc>
          <w:tcPr>
            <w:tcW w:w="5669" w:type="dxa"/>
          </w:tcPr>
          <w:p w:rsidR="00971422" w:rsidRPr="00971422" w:rsidRDefault="00971422" w:rsidP="00971422">
            <w:pPr>
              <w:spacing w:line="240" w:lineRule="auto"/>
              <w:jc w:val="left"/>
              <w:rPr>
                <w:rFonts w:cs="Frankruhel" w:hint="cs"/>
                <w:sz w:val="24"/>
                <w:rtl/>
              </w:rPr>
            </w:pPr>
            <w:r>
              <w:rPr>
                <w:sz w:val="24"/>
                <w:rtl/>
              </w:rPr>
              <w:t>נהיגת רכב תפעולי</w:t>
            </w:r>
          </w:p>
        </w:tc>
        <w:tc>
          <w:tcPr>
            <w:tcW w:w="567" w:type="dxa"/>
          </w:tcPr>
          <w:p w:rsidR="00971422" w:rsidRPr="00971422" w:rsidRDefault="00971422" w:rsidP="00971422">
            <w:pPr>
              <w:spacing w:line="240" w:lineRule="auto"/>
              <w:jc w:val="left"/>
              <w:rPr>
                <w:rStyle w:val="Hyperlink"/>
                <w:rFonts w:hint="cs"/>
                <w:rtl/>
              </w:rPr>
            </w:pPr>
            <w:hyperlink w:anchor="Seif35" w:tooltip="נהיגת רכב תפעו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w:instrText>
            </w:r>
            <w:r>
              <w:rPr>
                <w:sz w:val="24"/>
                <w:rtl/>
              </w:rPr>
              <w:instrText xml:space="preserve"> </w:instrText>
            </w:r>
            <w:r>
              <w:rPr>
                <w:rFonts w:cs="Frankruhel"/>
                <w:sz w:val="24"/>
                <w:rtl/>
              </w:rPr>
              <w:fldChar w:fldCharType="separate"/>
            </w:r>
            <w:r>
              <w:rPr>
                <w:noProof/>
                <w:sz w:val="24"/>
                <w:rtl/>
              </w:rPr>
              <w:t>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95ה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המפקח על רכב תפעולי ותפקידיו</w:t>
            </w:r>
          </w:p>
        </w:tc>
        <w:tc>
          <w:tcPr>
            <w:tcW w:w="567" w:type="dxa"/>
          </w:tcPr>
          <w:p w:rsidR="00971422" w:rsidRPr="00971422" w:rsidRDefault="00971422" w:rsidP="00971422">
            <w:pPr>
              <w:spacing w:line="240" w:lineRule="auto"/>
              <w:jc w:val="left"/>
              <w:rPr>
                <w:rStyle w:val="Hyperlink"/>
                <w:rFonts w:hint="cs"/>
                <w:rtl/>
              </w:rPr>
            </w:pPr>
            <w:hyperlink w:anchor="Seif36" w:tooltip="סמכויות המפקח על רכב תפעולי ותפקידי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w:instrText>
            </w:r>
            <w:r>
              <w:rPr>
                <w:sz w:val="24"/>
                <w:rtl/>
              </w:rPr>
              <w:instrText xml:space="preserve"> </w:instrText>
            </w:r>
            <w:r>
              <w:rPr>
                <w:rFonts w:cs="Frankruhel"/>
                <w:sz w:val="24"/>
                <w:rtl/>
              </w:rPr>
              <w:fldChar w:fldCharType="separate"/>
            </w:r>
            <w:r>
              <w:rPr>
                <w:noProof/>
                <w:sz w:val="24"/>
                <w:rtl/>
              </w:rPr>
              <w:t>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95ו </w:t>
            </w:r>
          </w:p>
        </w:tc>
        <w:tc>
          <w:tcPr>
            <w:tcW w:w="5669" w:type="dxa"/>
          </w:tcPr>
          <w:p w:rsidR="00971422" w:rsidRPr="00971422" w:rsidRDefault="00971422" w:rsidP="00971422">
            <w:pPr>
              <w:spacing w:line="240" w:lineRule="auto"/>
              <w:jc w:val="left"/>
              <w:rPr>
                <w:rFonts w:cs="Frankruhel" w:hint="cs"/>
                <w:sz w:val="24"/>
                <w:rtl/>
              </w:rPr>
            </w:pPr>
            <w:r>
              <w:rPr>
                <w:sz w:val="24"/>
                <w:rtl/>
              </w:rPr>
              <w:t>חובת ציות להוראות</w:t>
            </w:r>
          </w:p>
        </w:tc>
        <w:tc>
          <w:tcPr>
            <w:tcW w:w="567" w:type="dxa"/>
          </w:tcPr>
          <w:p w:rsidR="00971422" w:rsidRPr="00971422" w:rsidRDefault="00971422" w:rsidP="00971422">
            <w:pPr>
              <w:spacing w:line="240" w:lineRule="auto"/>
              <w:jc w:val="left"/>
              <w:rPr>
                <w:rStyle w:val="Hyperlink"/>
                <w:rFonts w:hint="cs"/>
                <w:rtl/>
              </w:rPr>
            </w:pPr>
            <w:hyperlink w:anchor="Seif37" w:tooltip="חובת ציות להורא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w:instrText>
            </w:r>
            <w:r>
              <w:rPr>
                <w:sz w:val="24"/>
                <w:rtl/>
              </w:rPr>
              <w:instrText xml:space="preserve"> </w:instrText>
            </w:r>
            <w:r>
              <w:rPr>
                <w:rFonts w:cs="Frankruhel"/>
                <w:sz w:val="24"/>
                <w:rtl/>
              </w:rPr>
              <w:fldChar w:fldCharType="separate"/>
            </w:r>
            <w:r>
              <w:rPr>
                <w:noProof/>
                <w:sz w:val="24"/>
                <w:rtl/>
              </w:rPr>
              <w:t>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95ז </w:t>
            </w:r>
          </w:p>
        </w:tc>
        <w:tc>
          <w:tcPr>
            <w:tcW w:w="5669" w:type="dxa"/>
          </w:tcPr>
          <w:p w:rsidR="00971422" w:rsidRPr="00971422" w:rsidRDefault="00971422" w:rsidP="00971422">
            <w:pPr>
              <w:spacing w:line="240" w:lineRule="auto"/>
              <w:jc w:val="left"/>
              <w:rPr>
                <w:rFonts w:cs="Frankruhel" w:hint="cs"/>
                <w:sz w:val="24"/>
                <w:rtl/>
              </w:rPr>
            </w:pPr>
            <w:r>
              <w:rPr>
                <w:sz w:val="24"/>
                <w:rtl/>
              </w:rPr>
              <w:t>פטור</w:t>
            </w:r>
          </w:p>
        </w:tc>
        <w:tc>
          <w:tcPr>
            <w:tcW w:w="567" w:type="dxa"/>
          </w:tcPr>
          <w:p w:rsidR="00971422" w:rsidRPr="00971422" w:rsidRDefault="00971422" w:rsidP="00971422">
            <w:pPr>
              <w:spacing w:line="240" w:lineRule="auto"/>
              <w:jc w:val="left"/>
              <w:rPr>
                <w:rStyle w:val="Hyperlink"/>
                <w:rFonts w:hint="cs"/>
                <w:rtl/>
              </w:rPr>
            </w:pPr>
            <w:hyperlink w:anchor="Seif703" w:tooltip="פט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Seif703</w:instrText>
            </w:r>
            <w:r>
              <w:rPr>
                <w:sz w:val="24"/>
                <w:rtl/>
              </w:rPr>
              <w:instrText xml:space="preserve"> </w:instrText>
            </w:r>
            <w:r>
              <w:rPr>
                <w:rFonts w:cs="Frankruhel"/>
                <w:sz w:val="24"/>
                <w:rtl/>
              </w:rPr>
              <w:fldChar w:fldCharType="separate"/>
            </w:r>
            <w:r>
              <w:rPr>
                <w:noProof/>
                <w:sz w:val="24"/>
                <w:rtl/>
              </w:rPr>
              <w:t>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י"ד: אורות</w:t>
            </w:r>
          </w:p>
        </w:tc>
        <w:tc>
          <w:tcPr>
            <w:tcW w:w="567" w:type="dxa"/>
          </w:tcPr>
          <w:p w:rsidR="00971422" w:rsidRPr="00971422" w:rsidRDefault="00971422" w:rsidP="00971422">
            <w:pPr>
              <w:spacing w:line="240" w:lineRule="auto"/>
              <w:jc w:val="left"/>
              <w:rPr>
                <w:rStyle w:val="Hyperlink"/>
                <w:rFonts w:hint="cs"/>
                <w:rtl/>
              </w:rPr>
            </w:pPr>
            <w:hyperlink w:anchor="hed226" w:tooltip="סימן יד: או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hed226</w:instrText>
            </w:r>
            <w:r>
              <w:rPr>
                <w:sz w:val="24"/>
                <w:rtl/>
              </w:rPr>
              <w:instrText xml:space="preserve"> </w:instrText>
            </w:r>
            <w:r>
              <w:rPr>
                <w:rFonts w:cs="Frankruhel"/>
                <w:sz w:val="24"/>
                <w:rtl/>
              </w:rPr>
              <w:fldChar w:fldCharType="separate"/>
            </w:r>
            <w:r>
              <w:rPr>
                <w:noProof/>
                <w:sz w:val="24"/>
                <w:rtl/>
              </w:rPr>
              <w:t>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96 </w:t>
            </w:r>
          </w:p>
        </w:tc>
        <w:tc>
          <w:tcPr>
            <w:tcW w:w="5669" w:type="dxa"/>
          </w:tcPr>
          <w:p w:rsidR="00971422" w:rsidRPr="00971422" w:rsidRDefault="00971422" w:rsidP="00971422">
            <w:pPr>
              <w:spacing w:line="240" w:lineRule="auto"/>
              <w:jc w:val="left"/>
              <w:rPr>
                <w:rFonts w:cs="Frankruhel" w:hint="cs"/>
                <w:sz w:val="24"/>
                <w:rtl/>
              </w:rPr>
            </w:pPr>
            <w:r>
              <w:rPr>
                <w:sz w:val="24"/>
                <w:rtl/>
              </w:rPr>
              <w:t>חובת החזקת מערכת האורות במצב תקין</w:t>
            </w:r>
          </w:p>
        </w:tc>
        <w:tc>
          <w:tcPr>
            <w:tcW w:w="567" w:type="dxa"/>
          </w:tcPr>
          <w:p w:rsidR="00971422" w:rsidRPr="00971422" w:rsidRDefault="00971422" w:rsidP="00971422">
            <w:pPr>
              <w:spacing w:line="240" w:lineRule="auto"/>
              <w:jc w:val="left"/>
              <w:rPr>
                <w:rStyle w:val="Hyperlink"/>
                <w:rFonts w:hint="cs"/>
                <w:rtl/>
              </w:rPr>
            </w:pPr>
            <w:hyperlink w:anchor="Seif82" w:tooltip="חובת החזקת מערכת האורות במצב תקי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Seif82</w:instrText>
            </w:r>
            <w:r>
              <w:rPr>
                <w:sz w:val="24"/>
                <w:rtl/>
              </w:rPr>
              <w:instrText xml:space="preserve"> </w:instrText>
            </w:r>
            <w:r>
              <w:rPr>
                <w:rFonts w:cs="Frankruhel"/>
                <w:sz w:val="24"/>
                <w:rtl/>
              </w:rPr>
              <w:fldChar w:fldCharType="separate"/>
            </w:r>
            <w:r>
              <w:rPr>
                <w:noProof/>
                <w:sz w:val="24"/>
                <w:rtl/>
              </w:rPr>
              <w:t>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97 </w:t>
            </w:r>
          </w:p>
        </w:tc>
        <w:tc>
          <w:tcPr>
            <w:tcW w:w="5669" w:type="dxa"/>
          </w:tcPr>
          <w:p w:rsidR="00971422" w:rsidRPr="00971422" w:rsidRDefault="00971422" w:rsidP="00971422">
            <w:pPr>
              <w:spacing w:line="240" w:lineRule="auto"/>
              <w:jc w:val="left"/>
              <w:rPr>
                <w:rFonts w:cs="Frankruhel" w:hint="cs"/>
                <w:sz w:val="24"/>
                <w:rtl/>
              </w:rPr>
            </w:pPr>
            <w:r>
              <w:rPr>
                <w:sz w:val="24"/>
                <w:rtl/>
              </w:rPr>
              <w:t>הארת רכב מנועי</w:t>
            </w:r>
          </w:p>
        </w:tc>
        <w:tc>
          <w:tcPr>
            <w:tcW w:w="567" w:type="dxa"/>
          </w:tcPr>
          <w:p w:rsidR="00971422" w:rsidRPr="00971422" w:rsidRDefault="00971422" w:rsidP="00971422">
            <w:pPr>
              <w:spacing w:line="240" w:lineRule="auto"/>
              <w:jc w:val="left"/>
              <w:rPr>
                <w:rStyle w:val="Hyperlink"/>
                <w:rFonts w:hint="cs"/>
                <w:rtl/>
              </w:rPr>
            </w:pPr>
            <w:hyperlink w:anchor="Seif83" w:tooltip="הארת רכב מנוע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Seif83</w:instrText>
            </w:r>
            <w:r>
              <w:rPr>
                <w:sz w:val="24"/>
                <w:rtl/>
              </w:rPr>
              <w:instrText xml:space="preserve"> </w:instrText>
            </w:r>
            <w:r>
              <w:rPr>
                <w:rFonts w:cs="Frankruhel"/>
                <w:sz w:val="24"/>
                <w:rtl/>
              </w:rPr>
              <w:fldChar w:fldCharType="separate"/>
            </w:r>
            <w:r>
              <w:rPr>
                <w:noProof/>
                <w:sz w:val="24"/>
                <w:rtl/>
              </w:rPr>
              <w:t>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98 </w:t>
            </w:r>
          </w:p>
        </w:tc>
        <w:tc>
          <w:tcPr>
            <w:tcW w:w="5669" w:type="dxa"/>
          </w:tcPr>
          <w:p w:rsidR="00971422" w:rsidRPr="00971422" w:rsidRDefault="00971422" w:rsidP="00971422">
            <w:pPr>
              <w:spacing w:line="240" w:lineRule="auto"/>
              <w:jc w:val="left"/>
              <w:rPr>
                <w:rFonts w:cs="Frankruhel" w:hint="cs"/>
                <w:sz w:val="24"/>
                <w:rtl/>
              </w:rPr>
            </w:pPr>
            <w:r>
              <w:rPr>
                <w:sz w:val="24"/>
                <w:rtl/>
              </w:rPr>
              <w:t>הארה בדרך עירונית</w:t>
            </w:r>
          </w:p>
        </w:tc>
        <w:tc>
          <w:tcPr>
            <w:tcW w:w="567" w:type="dxa"/>
          </w:tcPr>
          <w:p w:rsidR="00971422" w:rsidRPr="00971422" w:rsidRDefault="00971422" w:rsidP="00971422">
            <w:pPr>
              <w:spacing w:line="240" w:lineRule="auto"/>
              <w:jc w:val="left"/>
              <w:rPr>
                <w:rStyle w:val="Hyperlink"/>
                <w:rFonts w:hint="cs"/>
                <w:rtl/>
              </w:rPr>
            </w:pPr>
            <w:hyperlink w:anchor="Seif84" w:tooltip="הארה בדרך עיר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Seif84</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99 </w:t>
            </w:r>
          </w:p>
        </w:tc>
        <w:tc>
          <w:tcPr>
            <w:tcW w:w="5669" w:type="dxa"/>
          </w:tcPr>
          <w:p w:rsidR="00971422" w:rsidRPr="00971422" w:rsidRDefault="00971422" w:rsidP="00971422">
            <w:pPr>
              <w:spacing w:line="240" w:lineRule="auto"/>
              <w:jc w:val="left"/>
              <w:rPr>
                <w:rFonts w:cs="Frankruhel" w:hint="cs"/>
                <w:sz w:val="24"/>
                <w:rtl/>
              </w:rPr>
            </w:pPr>
            <w:r>
              <w:rPr>
                <w:sz w:val="24"/>
                <w:rtl/>
              </w:rPr>
              <w:t>עמעום</w:t>
            </w:r>
          </w:p>
        </w:tc>
        <w:tc>
          <w:tcPr>
            <w:tcW w:w="567" w:type="dxa"/>
          </w:tcPr>
          <w:p w:rsidR="00971422" w:rsidRPr="00971422" w:rsidRDefault="00971422" w:rsidP="00971422">
            <w:pPr>
              <w:spacing w:line="240" w:lineRule="auto"/>
              <w:jc w:val="left"/>
              <w:rPr>
                <w:rStyle w:val="Hyperlink"/>
                <w:rFonts w:hint="cs"/>
                <w:rtl/>
              </w:rPr>
            </w:pPr>
            <w:hyperlink w:anchor="Seif85" w:tooltip="עמעו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Seif85</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100 </w:t>
            </w:r>
          </w:p>
        </w:tc>
        <w:tc>
          <w:tcPr>
            <w:tcW w:w="5669" w:type="dxa"/>
          </w:tcPr>
          <w:p w:rsidR="00971422" w:rsidRPr="00971422" w:rsidRDefault="00971422" w:rsidP="00971422">
            <w:pPr>
              <w:spacing w:line="240" w:lineRule="auto"/>
              <w:jc w:val="left"/>
              <w:rPr>
                <w:rFonts w:cs="Frankruhel" w:hint="cs"/>
                <w:sz w:val="24"/>
                <w:rtl/>
              </w:rPr>
            </w:pPr>
            <w:r>
              <w:rPr>
                <w:sz w:val="24"/>
                <w:rtl/>
              </w:rPr>
              <w:t>הארת רכב עומד</w:t>
            </w:r>
          </w:p>
        </w:tc>
        <w:tc>
          <w:tcPr>
            <w:tcW w:w="567" w:type="dxa"/>
          </w:tcPr>
          <w:p w:rsidR="00971422" w:rsidRPr="00971422" w:rsidRDefault="00971422" w:rsidP="00971422">
            <w:pPr>
              <w:spacing w:line="240" w:lineRule="auto"/>
              <w:jc w:val="left"/>
              <w:rPr>
                <w:rStyle w:val="Hyperlink"/>
                <w:rFonts w:hint="cs"/>
                <w:rtl/>
              </w:rPr>
            </w:pPr>
            <w:hyperlink w:anchor="Seif150" w:tooltip="הארת רכב עומ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Seif150</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101 </w:t>
            </w:r>
          </w:p>
        </w:tc>
        <w:tc>
          <w:tcPr>
            <w:tcW w:w="5669" w:type="dxa"/>
          </w:tcPr>
          <w:p w:rsidR="00971422" w:rsidRPr="00971422" w:rsidRDefault="00971422" w:rsidP="00971422">
            <w:pPr>
              <w:spacing w:line="240" w:lineRule="auto"/>
              <w:jc w:val="left"/>
              <w:rPr>
                <w:rFonts w:cs="Frankruhel" w:hint="cs"/>
                <w:sz w:val="24"/>
                <w:rtl/>
              </w:rPr>
            </w:pPr>
            <w:r>
              <w:rPr>
                <w:sz w:val="24"/>
                <w:rtl/>
              </w:rPr>
              <w:t>פנס אזהרה</w:t>
            </w:r>
          </w:p>
        </w:tc>
        <w:tc>
          <w:tcPr>
            <w:tcW w:w="567" w:type="dxa"/>
          </w:tcPr>
          <w:p w:rsidR="00971422" w:rsidRPr="00971422" w:rsidRDefault="00971422" w:rsidP="00971422">
            <w:pPr>
              <w:spacing w:line="240" w:lineRule="auto"/>
              <w:jc w:val="left"/>
              <w:rPr>
                <w:rStyle w:val="Hyperlink"/>
                <w:rFonts w:hint="cs"/>
                <w:rtl/>
              </w:rPr>
            </w:pPr>
            <w:hyperlink w:anchor="Seif710" w:tooltip="פנס אזה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Seif710</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102 </w:t>
            </w:r>
          </w:p>
        </w:tc>
        <w:tc>
          <w:tcPr>
            <w:tcW w:w="5669" w:type="dxa"/>
          </w:tcPr>
          <w:p w:rsidR="00971422" w:rsidRPr="00971422" w:rsidRDefault="00971422" w:rsidP="00971422">
            <w:pPr>
              <w:spacing w:line="240" w:lineRule="auto"/>
              <w:jc w:val="left"/>
              <w:rPr>
                <w:rFonts w:cs="Frankruhel" w:hint="cs"/>
                <w:sz w:val="24"/>
                <w:rtl/>
              </w:rPr>
            </w:pPr>
            <w:r>
              <w:rPr>
                <w:sz w:val="24"/>
                <w:rtl/>
              </w:rPr>
              <w:t>אורות גרור ונתמך</w:t>
            </w:r>
          </w:p>
        </w:tc>
        <w:tc>
          <w:tcPr>
            <w:tcW w:w="567" w:type="dxa"/>
          </w:tcPr>
          <w:p w:rsidR="00971422" w:rsidRPr="00971422" w:rsidRDefault="00971422" w:rsidP="00971422">
            <w:pPr>
              <w:spacing w:line="240" w:lineRule="auto"/>
              <w:jc w:val="left"/>
              <w:rPr>
                <w:rStyle w:val="Hyperlink"/>
                <w:rFonts w:hint="cs"/>
                <w:rtl/>
              </w:rPr>
            </w:pPr>
            <w:hyperlink w:anchor="Seif151" w:tooltip="אורות גרור ונתמ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Seif151</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103 </w:t>
            </w:r>
          </w:p>
        </w:tc>
        <w:tc>
          <w:tcPr>
            <w:tcW w:w="5669" w:type="dxa"/>
          </w:tcPr>
          <w:p w:rsidR="00971422" w:rsidRPr="00971422" w:rsidRDefault="00971422" w:rsidP="00971422">
            <w:pPr>
              <w:spacing w:line="240" w:lineRule="auto"/>
              <w:jc w:val="left"/>
              <w:rPr>
                <w:rFonts w:cs="Frankruhel" w:hint="cs"/>
                <w:sz w:val="24"/>
                <w:rtl/>
              </w:rPr>
            </w:pPr>
            <w:r>
              <w:rPr>
                <w:sz w:val="24"/>
                <w:rtl/>
              </w:rPr>
              <w:t>אורות רכב צדי</w:t>
            </w:r>
          </w:p>
        </w:tc>
        <w:tc>
          <w:tcPr>
            <w:tcW w:w="567" w:type="dxa"/>
          </w:tcPr>
          <w:p w:rsidR="00971422" w:rsidRPr="00971422" w:rsidRDefault="00971422" w:rsidP="00971422">
            <w:pPr>
              <w:spacing w:line="240" w:lineRule="auto"/>
              <w:jc w:val="left"/>
              <w:rPr>
                <w:rStyle w:val="Hyperlink"/>
                <w:rFonts w:hint="cs"/>
                <w:rtl/>
              </w:rPr>
            </w:pPr>
            <w:hyperlink w:anchor="Seif152" w:tooltip="אורות רכב צד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Seif152</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104 </w:t>
            </w:r>
          </w:p>
        </w:tc>
        <w:tc>
          <w:tcPr>
            <w:tcW w:w="5669" w:type="dxa"/>
          </w:tcPr>
          <w:p w:rsidR="00971422" w:rsidRPr="00971422" w:rsidRDefault="00971422" w:rsidP="00971422">
            <w:pPr>
              <w:spacing w:line="240" w:lineRule="auto"/>
              <w:jc w:val="left"/>
              <w:rPr>
                <w:rFonts w:cs="Frankruhel" w:hint="cs"/>
                <w:sz w:val="24"/>
                <w:rtl/>
              </w:rPr>
            </w:pPr>
            <w:r>
              <w:rPr>
                <w:sz w:val="24"/>
                <w:rtl/>
              </w:rPr>
              <w:t>רכב המיועד להובלת מטענים ארוכים</w:t>
            </w:r>
          </w:p>
        </w:tc>
        <w:tc>
          <w:tcPr>
            <w:tcW w:w="567" w:type="dxa"/>
          </w:tcPr>
          <w:p w:rsidR="00971422" w:rsidRPr="00971422" w:rsidRDefault="00971422" w:rsidP="00971422">
            <w:pPr>
              <w:spacing w:line="240" w:lineRule="auto"/>
              <w:jc w:val="left"/>
              <w:rPr>
                <w:rStyle w:val="Hyperlink"/>
                <w:rFonts w:hint="cs"/>
                <w:rtl/>
              </w:rPr>
            </w:pPr>
            <w:hyperlink w:anchor="Seif153" w:tooltip="רכב המיועד להובלת מטענים ארו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Seif153</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105 </w:t>
            </w:r>
          </w:p>
        </w:tc>
        <w:tc>
          <w:tcPr>
            <w:tcW w:w="5669" w:type="dxa"/>
          </w:tcPr>
          <w:p w:rsidR="00971422" w:rsidRPr="00971422" w:rsidRDefault="00971422" w:rsidP="00971422">
            <w:pPr>
              <w:spacing w:line="240" w:lineRule="auto"/>
              <w:jc w:val="left"/>
              <w:rPr>
                <w:rFonts w:cs="Frankruhel" w:hint="cs"/>
                <w:sz w:val="24"/>
                <w:rtl/>
              </w:rPr>
            </w:pPr>
            <w:r>
              <w:rPr>
                <w:sz w:val="24"/>
                <w:rtl/>
              </w:rPr>
              <w:t>אורות מכונות נגררות</w:t>
            </w:r>
          </w:p>
        </w:tc>
        <w:tc>
          <w:tcPr>
            <w:tcW w:w="567" w:type="dxa"/>
          </w:tcPr>
          <w:p w:rsidR="00971422" w:rsidRPr="00971422" w:rsidRDefault="00971422" w:rsidP="00971422">
            <w:pPr>
              <w:spacing w:line="240" w:lineRule="auto"/>
              <w:jc w:val="left"/>
              <w:rPr>
                <w:rStyle w:val="Hyperlink"/>
                <w:rFonts w:hint="cs"/>
                <w:rtl/>
              </w:rPr>
            </w:pPr>
            <w:hyperlink w:anchor="Seif711" w:tooltip="אורות מכונות נגר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Seif711</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106 </w:t>
            </w:r>
          </w:p>
        </w:tc>
        <w:tc>
          <w:tcPr>
            <w:tcW w:w="5669" w:type="dxa"/>
          </w:tcPr>
          <w:p w:rsidR="00971422" w:rsidRPr="00971422" w:rsidRDefault="00971422" w:rsidP="00971422">
            <w:pPr>
              <w:spacing w:line="240" w:lineRule="auto"/>
              <w:jc w:val="left"/>
              <w:rPr>
                <w:rFonts w:cs="Frankruhel" w:hint="cs"/>
                <w:sz w:val="24"/>
                <w:rtl/>
              </w:rPr>
            </w:pPr>
            <w:r>
              <w:rPr>
                <w:sz w:val="24"/>
                <w:rtl/>
              </w:rPr>
              <w:t>אורות רכב מסוג אחר</w:t>
            </w:r>
          </w:p>
        </w:tc>
        <w:tc>
          <w:tcPr>
            <w:tcW w:w="567" w:type="dxa"/>
          </w:tcPr>
          <w:p w:rsidR="00971422" w:rsidRPr="00971422" w:rsidRDefault="00971422" w:rsidP="00971422">
            <w:pPr>
              <w:spacing w:line="240" w:lineRule="auto"/>
              <w:jc w:val="left"/>
              <w:rPr>
                <w:rStyle w:val="Hyperlink"/>
                <w:rFonts w:hint="cs"/>
                <w:rtl/>
              </w:rPr>
            </w:pPr>
            <w:hyperlink w:anchor="Seif154" w:tooltip="אורות רכב מסוג א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Seif154</w:instrText>
            </w:r>
            <w:r>
              <w:rPr>
                <w:sz w:val="24"/>
                <w:rtl/>
              </w:rPr>
              <w:instrText xml:space="preserve"> </w:instrText>
            </w:r>
            <w:r>
              <w:rPr>
                <w:rFonts w:cs="Frankruhel"/>
                <w:sz w:val="24"/>
                <w:rtl/>
              </w:rPr>
              <w:fldChar w:fldCharType="separate"/>
            </w:r>
            <w:r>
              <w:rPr>
                <w:noProof/>
                <w:sz w:val="24"/>
                <w:rtl/>
              </w:rPr>
              <w:t>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107 </w:t>
            </w:r>
          </w:p>
        </w:tc>
        <w:tc>
          <w:tcPr>
            <w:tcW w:w="5669" w:type="dxa"/>
          </w:tcPr>
          <w:p w:rsidR="00971422" w:rsidRPr="00971422" w:rsidRDefault="00971422" w:rsidP="00971422">
            <w:pPr>
              <w:spacing w:line="240" w:lineRule="auto"/>
              <w:jc w:val="left"/>
              <w:rPr>
                <w:rFonts w:cs="Frankruhel" w:hint="cs"/>
                <w:sz w:val="24"/>
                <w:rtl/>
              </w:rPr>
            </w:pPr>
            <w:r>
              <w:rPr>
                <w:sz w:val="24"/>
                <w:rtl/>
              </w:rPr>
              <w:t>זרקור, פנס ערפל ופנס לנסיעה אחורנית</w:t>
            </w:r>
          </w:p>
        </w:tc>
        <w:tc>
          <w:tcPr>
            <w:tcW w:w="567" w:type="dxa"/>
          </w:tcPr>
          <w:p w:rsidR="00971422" w:rsidRPr="00971422" w:rsidRDefault="00971422" w:rsidP="00971422">
            <w:pPr>
              <w:spacing w:line="240" w:lineRule="auto"/>
              <w:jc w:val="left"/>
              <w:rPr>
                <w:rStyle w:val="Hyperlink"/>
                <w:rFonts w:hint="cs"/>
                <w:rtl/>
              </w:rPr>
            </w:pPr>
            <w:hyperlink w:anchor="Seif155" w:tooltip="זרקור, פנס ערפל ופנס לנסיעה אחור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Seif155</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שלישי: הולכי רגל, אופנוע, גלגינוע, אופניים ובעלי-חיים</w:t>
            </w:r>
          </w:p>
        </w:tc>
        <w:tc>
          <w:tcPr>
            <w:tcW w:w="567" w:type="dxa"/>
          </w:tcPr>
          <w:p w:rsidR="00971422" w:rsidRPr="00971422" w:rsidRDefault="00971422" w:rsidP="00971422">
            <w:pPr>
              <w:spacing w:line="240" w:lineRule="auto"/>
              <w:jc w:val="left"/>
              <w:rPr>
                <w:rStyle w:val="Hyperlink"/>
                <w:rFonts w:hint="cs"/>
                <w:rtl/>
              </w:rPr>
            </w:pPr>
            <w:hyperlink w:anchor="med5" w:tooltip="פרק שלישי: הולכי רגל, אופנוע, גלגינוע, אופניים ובעלי-ח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הולכי רגל</w:t>
            </w:r>
          </w:p>
        </w:tc>
        <w:tc>
          <w:tcPr>
            <w:tcW w:w="567" w:type="dxa"/>
          </w:tcPr>
          <w:p w:rsidR="00971422" w:rsidRPr="00971422" w:rsidRDefault="00971422" w:rsidP="00971422">
            <w:pPr>
              <w:spacing w:line="240" w:lineRule="auto"/>
              <w:jc w:val="left"/>
              <w:rPr>
                <w:rStyle w:val="Hyperlink"/>
                <w:rFonts w:hint="cs"/>
                <w:rtl/>
              </w:rPr>
            </w:pPr>
            <w:hyperlink w:anchor="hed227" w:tooltip="סימן א: הולכי רג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hed227</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108 </w:t>
            </w:r>
          </w:p>
        </w:tc>
        <w:tc>
          <w:tcPr>
            <w:tcW w:w="5669" w:type="dxa"/>
          </w:tcPr>
          <w:p w:rsidR="00971422" w:rsidRPr="00971422" w:rsidRDefault="00971422" w:rsidP="00971422">
            <w:pPr>
              <w:spacing w:line="240" w:lineRule="auto"/>
              <w:jc w:val="left"/>
              <w:rPr>
                <w:rFonts w:cs="Frankruhel" w:hint="cs"/>
                <w:sz w:val="24"/>
                <w:rtl/>
              </w:rPr>
            </w:pPr>
            <w:r>
              <w:rPr>
                <w:sz w:val="24"/>
                <w:rtl/>
              </w:rPr>
              <w:t>סייג בהליכה</w:t>
            </w:r>
          </w:p>
        </w:tc>
        <w:tc>
          <w:tcPr>
            <w:tcW w:w="567" w:type="dxa"/>
          </w:tcPr>
          <w:p w:rsidR="00971422" w:rsidRPr="00971422" w:rsidRDefault="00971422" w:rsidP="00971422">
            <w:pPr>
              <w:spacing w:line="240" w:lineRule="auto"/>
              <w:jc w:val="left"/>
              <w:rPr>
                <w:rStyle w:val="Hyperlink"/>
                <w:rFonts w:hint="cs"/>
                <w:rtl/>
              </w:rPr>
            </w:pPr>
            <w:hyperlink w:anchor="Seif156" w:tooltip="סייג בהלי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Seif156</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109 </w:t>
            </w:r>
          </w:p>
        </w:tc>
        <w:tc>
          <w:tcPr>
            <w:tcW w:w="5669" w:type="dxa"/>
          </w:tcPr>
          <w:p w:rsidR="00971422" w:rsidRPr="00971422" w:rsidRDefault="00971422" w:rsidP="00971422">
            <w:pPr>
              <w:spacing w:line="240" w:lineRule="auto"/>
              <w:jc w:val="left"/>
              <w:rPr>
                <w:rFonts w:cs="Frankruhel" w:hint="cs"/>
                <w:sz w:val="24"/>
                <w:rtl/>
              </w:rPr>
            </w:pPr>
            <w:r>
              <w:rPr>
                <w:sz w:val="24"/>
                <w:rtl/>
              </w:rPr>
              <w:t>הליכה בכביש</w:t>
            </w:r>
          </w:p>
        </w:tc>
        <w:tc>
          <w:tcPr>
            <w:tcW w:w="567" w:type="dxa"/>
          </w:tcPr>
          <w:p w:rsidR="00971422" w:rsidRPr="00971422" w:rsidRDefault="00971422" w:rsidP="00971422">
            <w:pPr>
              <w:spacing w:line="240" w:lineRule="auto"/>
              <w:jc w:val="left"/>
              <w:rPr>
                <w:rStyle w:val="Hyperlink"/>
                <w:rFonts w:hint="cs"/>
                <w:rtl/>
              </w:rPr>
            </w:pPr>
            <w:hyperlink w:anchor="Seif157" w:tooltip="הליכה בכבי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Seif157</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110 </w:t>
            </w:r>
          </w:p>
        </w:tc>
        <w:tc>
          <w:tcPr>
            <w:tcW w:w="5669" w:type="dxa"/>
          </w:tcPr>
          <w:p w:rsidR="00971422" w:rsidRPr="00971422" w:rsidRDefault="00971422" w:rsidP="00971422">
            <w:pPr>
              <w:spacing w:line="240" w:lineRule="auto"/>
              <w:jc w:val="left"/>
              <w:rPr>
                <w:rFonts w:cs="Frankruhel" w:hint="cs"/>
                <w:sz w:val="24"/>
                <w:rtl/>
              </w:rPr>
            </w:pPr>
            <w:r>
              <w:rPr>
                <w:sz w:val="24"/>
                <w:rtl/>
              </w:rPr>
              <w:t>חציית כביש</w:t>
            </w:r>
          </w:p>
        </w:tc>
        <w:tc>
          <w:tcPr>
            <w:tcW w:w="567" w:type="dxa"/>
          </w:tcPr>
          <w:p w:rsidR="00971422" w:rsidRPr="00971422" w:rsidRDefault="00971422" w:rsidP="00971422">
            <w:pPr>
              <w:spacing w:line="240" w:lineRule="auto"/>
              <w:jc w:val="left"/>
              <w:rPr>
                <w:rStyle w:val="Hyperlink"/>
                <w:rFonts w:hint="cs"/>
                <w:rtl/>
              </w:rPr>
            </w:pPr>
            <w:hyperlink w:anchor="Seif158" w:tooltip="חציית כבי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Seif158</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111 </w:t>
            </w:r>
          </w:p>
        </w:tc>
        <w:tc>
          <w:tcPr>
            <w:tcW w:w="5669" w:type="dxa"/>
          </w:tcPr>
          <w:p w:rsidR="00971422" w:rsidRPr="00971422" w:rsidRDefault="00971422" w:rsidP="00971422">
            <w:pPr>
              <w:spacing w:line="240" w:lineRule="auto"/>
              <w:jc w:val="left"/>
              <w:rPr>
                <w:rFonts w:cs="Frankruhel" w:hint="cs"/>
                <w:sz w:val="24"/>
                <w:rtl/>
              </w:rPr>
            </w:pPr>
            <w:r>
              <w:rPr>
                <w:sz w:val="24"/>
                <w:rtl/>
              </w:rPr>
              <w:t>ירידה ממדרכה</w:t>
            </w:r>
          </w:p>
        </w:tc>
        <w:tc>
          <w:tcPr>
            <w:tcW w:w="567" w:type="dxa"/>
          </w:tcPr>
          <w:p w:rsidR="00971422" w:rsidRPr="00971422" w:rsidRDefault="00971422" w:rsidP="00971422">
            <w:pPr>
              <w:spacing w:line="240" w:lineRule="auto"/>
              <w:jc w:val="left"/>
              <w:rPr>
                <w:rStyle w:val="Hyperlink"/>
                <w:rFonts w:hint="cs"/>
                <w:rtl/>
              </w:rPr>
            </w:pPr>
            <w:hyperlink w:anchor="Seif159" w:tooltip="ירידה ממדר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Seif159</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112 </w:t>
            </w:r>
          </w:p>
        </w:tc>
        <w:tc>
          <w:tcPr>
            <w:tcW w:w="5669" w:type="dxa"/>
          </w:tcPr>
          <w:p w:rsidR="00971422" w:rsidRPr="00971422" w:rsidRDefault="00971422" w:rsidP="00971422">
            <w:pPr>
              <w:spacing w:line="240" w:lineRule="auto"/>
              <w:jc w:val="left"/>
              <w:rPr>
                <w:rFonts w:cs="Frankruhel" w:hint="cs"/>
                <w:sz w:val="24"/>
                <w:rtl/>
              </w:rPr>
            </w:pPr>
            <w:r>
              <w:rPr>
                <w:sz w:val="24"/>
                <w:rtl/>
              </w:rPr>
              <w:t>שהיה בכביש</w:t>
            </w:r>
          </w:p>
        </w:tc>
        <w:tc>
          <w:tcPr>
            <w:tcW w:w="567" w:type="dxa"/>
          </w:tcPr>
          <w:p w:rsidR="00971422" w:rsidRPr="00971422" w:rsidRDefault="00971422" w:rsidP="00971422">
            <w:pPr>
              <w:spacing w:line="240" w:lineRule="auto"/>
              <w:jc w:val="left"/>
              <w:rPr>
                <w:rStyle w:val="Hyperlink"/>
                <w:rFonts w:hint="cs"/>
                <w:rtl/>
              </w:rPr>
            </w:pPr>
            <w:hyperlink w:anchor="Seif160" w:tooltip="שהיה בכבי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Seif160</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113 </w:t>
            </w:r>
          </w:p>
        </w:tc>
        <w:tc>
          <w:tcPr>
            <w:tcW w:w="5669" w:type="dxa"/>
          </w:tcPr>
          <w:p w:rsidR="00971422" w:rsidRPr="00971422" w:rsidRDefault="00971422" w:rsidP="00971422">
            <w:pPr>
              <w:spacing w:line="240" w:lineRule="auto"/>
              <w:jc w:val="left"/>
              <w:rPr>
                <w:rFonts w:cs="Frankruhel" w:hint="cs"/>
                <w:sz w:val="24"/>
                <w:rtl/>
              </w:rPr>
            </w:pPr>
            <w:r>
              <w:rPr>
                <w:sz w:val="24"/>
                <w:rtl/>
              </w:rPr>
              <w:t>מעקה בטיחות</w:t>
            </w:r>
          </w:p>
        </w:tc>
        <w:tc>
          <w:tcPr>
            <w:tcW w:w="567" w:type="dxa"/>
          </w:tcPr>
          <w:p w:rsidR="00971422" w:rsidRPr="00971422" w:rsidRDefault="00971422" w:rsidP="00971422">
            <w:pPr>
              <w:spacing w:line="240" w:lineRule="auto"/>
              <w:jc w:val="left"/>
              <w:rPr>
                <w:rStyle w:val="Hyperlink"/>
                <w:rFonts w:hint="cs"/>
                <w:rtl/>
              </w:rPr>
            </w:pPr>
            <w:hyperlink w:anchor="Seif161" w:tooltip="מעקה 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Seif161</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114 </w:t>
            </w:r>
          </w:p>
        </w:tc>
        <w:tc>
          <w:tcPr>
            <w:tcW w:w="5669" w:type="dxa"/>
          </w:tcPr>
          <w:p w:rsidR="00971422" w:rsidRPr="00971422" w:rsidRDefault="00971422" w:rsidP="00971422">
            <w:pPr>
              <w:spacing w:line="240" w:lineRule="auto"/>
              <w:jc w:val="left"/>
              <w:rPr>
                <w:rFonts w:cs="Frankruhel" w:hint="cs"/>
                <w:sz w:val="24"/>
                <w:rtl/>
              </w:rPr>
            </w:pPr>
            <w:r>
              <w:rPr>
                <w:sz w:val="24"/>
                <w:rtl/>
              </w:rPr>
              <w:t>הפרעה במדרכה</w:t>
            </w:r>
          </w:p>
        </w:tc>
        <w:tc>
          <w:tcPr>
            <w:tcW w:w="567" w:type="dxa"/>
          </w:tcPr>
          <w:p w:rsidR="00971422" w:rsidRPr="00971422" w:rsidRDefault="00971422" w:rsidP="00971422">
            <w:pPr>
              <w:spacing w:line="240" w:lineRule="auto"/>
              <w:jc w:val="left"/>
              <w:rPr>
                <w:rStyle w:val="Hyperlink"/>
                <w:rFonts w:hint="cs"/>
                <w:rtl/>
              </w:rPr>
            </w:pPr>
            <w:hyperlink w:anchor="Seif162" w:tooltip="הפרעה במדר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Seif162</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115 </w:t>
            </w:r>
          </w:p>
        </w:tc>
        <w:tc>
          <w:tcPr>
            <w:tcW w:w="5669" w:type="dxa"/>
          </w:tcPr>
          <w:p w:rsidR="00971422" w:rsidRPr="00971422" w:rsidRDefault="00971422" w:rsidP="00971422">
            <w:pPr>
              <w:spacing w:line="240" w:lineRule="auto"/>
              <w:jc w:val="left"/>
              <w:rPr>
                <w:rFonts w:cs="Frankruhel" w:hint="cs"/>
                <w:sz w:val="24"/>
                <w:rtl/>
              </w:rPr>
            </w:pPr>
            <w:r>
              <w:rPr>
                <w:sz w:val="24"/>
                <w:rtl/>
              </w:rPr>
              <w:t>תחולה</w:t>
            </w:r>
          </w:p>
        </w:tc>
        <w:tc>
          <w:tcPr>
            <w:tcW w:w="567" w:type="dxa"/>
          </w:tcPr>
          <w:p w:rsidR="00971422" w:rsidRPr="00971422" w:rsidRDefault="00971422" w:rsidP="00971422">
            <w:pPr>
              <w:spacing w:line="240" w:lineRule="auto"/>
              <w:jc w:val="left"/>
              <w:rPr>
                <w:rStyle w:val="Hyperlink"/>
                <w:rFonts w:hint="cs"/>
                <w:rtl/>
              </w:rPr>
            </w:pPr>
            <w:hyperlink w:anchor="Seif163" w:tooltip="תחו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Seif163</w:instrText>
            </w:r>
            <w:r>
              <w:rPr>
                <w:sz w:val="24"/>
                <w:rtl/>
              </w:rPr>
              <w:instrText xml:space="preserve"> </w:instrText>
            </w:r>
            <w:r>
              <w:rPr>
                <w:rFonts w:cs="Frankruhel"/>
                <w:sz w:val="24"/>
                <w:rtl/>
              </w:rPr>
              <w:fldChar w:fldCharType="separate"/>
            </w:r>
            <w:r>
              <w:rPr>
                <w:noProof/>
                <w:sz w:val="24"/>
                <w:rtl/>
              </w:rPr>
              <w:t>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116 </w:t>
            </w:r>
          </w:p>
        </w:tc>
        <w:tc>
          <w:tcPr>
            <w:tcW w:w="5669" w:type="dxa"/>
          </w:tcPr>
          <w:p w:rsidR="00971422" w:rsidRPr="00971422" w:rsidRDefault="00971422" w:rsidP="00971422">
            <w:pPr>
              <w:spacing w:line="240" w:lineRule="auto"/>
              <w:jc w:val="left"/>
              <w:rPr>
                <w:rFonts w:cs="Frankruhel" w:hint="cs"/>
                <w:sz w:val="24"/>
                <w:rtl/>
              </w:rPr>
            </w:pPr>
            <w:r>
              <w:rPr>
                <w:sz w:val="24"/>
                <w:rtl/>
              </w:rPr>
              <w:t>עיוורים</w:t>
            </w:r>
          </w:p>
        </w:tc>
        <w:tc>
          <w:tcPr>
            <w:tcW w:w="567" w:type="dxa"/>
          </w:tcPr>
          <w:p w:rsidR="00971422" w:rsidRPr="00971422" w:rsidRDefault="00971422" w:rsidP="00971422">
            <w:pPr>
              <w:spacing w:line="240" w:lineRule="auto"/>
              <w:jc w:val="left"/>
              <w:rPr>
                <w:rStyle w:val="Hyperlink"/>
                <w:rFonts w:hint="cs"/>
                <w:rtl/>
              </w:rPr>
            </w:pPr>
            <w:hyperlink w:anchor="Seif164" w:tooltip="עיוו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Seif164</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117 </w:t>
            </w:r>
          </w:p>
        </w:tc>
        <w:tc>
          <w:tcPr>
            <w:tcW w:w="5669" w:type="dxa"/>
          </w:tcPr>
          <w:p w:rsidR="00971422" w:rsidRPr="00971422" w:rsidRDefault="00971422" w:rsidP="00971422">
            <w:pPr>
              <w:spacing w:line="240" w:lineRule="auto"/>
              <w:jc w:val="left"/>
              <w:rPr>
                <w:rFonts w:cs="Frankruhel" w:hint="cs"/>
                <w:sz w:val="24"/>
                <w:rtl/>
              </w:rPr>
            </w:pPr>
            <w:r>
              <w:rPr>
                <w:sz w:val="24"/>
                <w:rtl/>
              </w:rPr>
              <w:t>חציה במפגש מסילת ברזל</w:t>
            </w:r>
          </w:p>
        </w:tc>
        <w:tc>
          <w:tcPr>
            <w:tcW w:w="567" w:type="dxa"/>
          </w:tcPr>
          <w:p w:rsidR="00971422" w:rsidRPr="00971422" w:rsidRDefault="00971422" w:rsidP="00971422">
            <w:pPr>
              <w:spacing w:line="240" w:lineRule="auto"/>
              <w:jc w:val="left"/>
              <w:rPr>
                <w:rStyle w:val="Hyperlink"/>
                <w:rFonts w:hint="cs"/>
                <w:rtl/>
              </w:rPr>
            </w:pPr>
            <w:hyperlink w:anchor="Seif165" w:tooltip="חציה במפגש מסילת ברז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Seif165</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117א </w:t>
            </w:r>
          </w:p>
        </w:tc>
        <w:tc>
          <w:tcPr>
            <w:tcW w:w="5669" w:type="dxa"/>
          </w:tcPr>
          <w:p w:rsidR="00971422" w:rsidRPr="00971422" w:rsidRDefault="00971422" w:rsidP="00971422">
            <w:pPr>
              <w:spacing w:line="240" w:lineRule="auto"/>
              <w:jc w:val="left"/>
              <w:rPr>
                <w:rFonts w:cs="Frankruhel" w:hint="cs"/>
                <w:sz w:val="24"/>
                <w:rtl/>
              </w:rPr>
            </w:pPr>
            <w:r>
              <w:rPr>
                <w:sz w:val="24"/>
                <w:rtl/>
              </w:rPr>
              <w:t>איסור הליכה במנהרה</w:t>
            </w:r>
          </w:p>
        </w:tc>
        <w:tc>
          <w:tcPr>
            <w:tcW w:w="567" w:type="dxa"/>
          </w:tcPr>
          <w:p w:rsidR="00971422" w:rsidRPr="00971422" w:rsidRDefault="00971422" w:rsidP="00971422">
            <w:pPr>
              <w:spacing w:line="240" w:lineRule="auto"/>
              <w:jc w:val="left"/>
              <w:rPr>
                <w:rStyle w:val="Hyperlink"/>
                <w:rFonts w:hint="cs"/>
                <w:rtl/>
              </w:rPr>
            </w:pPr>
            <w:hyperlink w:anchor="Seif673" w:tooltip="איסור הליכה במנה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Seif673</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אופנוע או תלת-אופנוע</w:t>
            </w:r>
          </w:p>
        </w:tc>
        <w:tc>
          <w:tcPr>
            <w:tcW w:w="567" w:type="dxa"/>
          </w:tcPr>
          <w:p w:rsidR="00971422" w:rsidRPr="00971422" w:rsidRDefault="00971422" w:rsidP="00971422">
            <w:pPr>
              <w:spacing w:line="240" w:lineRule="auto"/>
              <w:jc w:val="left"/>
              <w:rPr>
                <w:rStyle w:val="Hyperlink"/>
                <w:rFonts w:hint="cs"/>
                <w:rtl/>
              </w:rPr>
            </w:pPr>
            <w:hyperlink w:anchor="hed228" w:tooltip="סימן ב: אופנוע או תלת-אופ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hed228</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119 </w:t>
            </w:r>
          </w:p>
        </w:tc>
        <w:tc>
          <w:tcPr>
            <w:tcW w:w="5669" w:type="dxa"/>
          </w:tcPr>
          <w:p w:rsidR="00971422" w:rsidRPr="00971422" w:rsidRDefault="00971422" w:rsidP="00971422">
            <w:pPr>
              <w:spacing w:line="240" w:lineRule="auto"/>
              <w:jc w:val="left"/>
              <w:rPr>
                <w:rFonts w:cs="Frankruhel" w:hint="cs"/>
                <w:sz w:val="24"/>
                <w:rtl/>
              </w:rPr>
            </w:pPr>
            <w:r>
              <w:rPr>
                <w:sz w:val="24"/>
                <w:rtl/>
              </w:rPr>
              <w:t>נסיעה באופנוע</w:t>
            </w:r>
          </w:p>
        </w:tc>
        <w:tc>
          <w:tcPr>
            <w:tcW w:w="567" w:type="dxa"/>
          </w:tcPr>
          <w:p w:rsidR="00971422" w:rsidRPr="00971422" w:rsidRDefault="00971422" w:rsidP="00971422">
            <w:pPr>
              <w:spacing w:line="240" w:lineRule="auto"/>
              <w:jc w:val="left"/>
              <w:rPr>
                <w:rStyle w:val="Hyperlink"/>
                <w:rFonts w:hint="cs"/>
                <w:rtl/>
              </w:rPr>
            </w:pPr>
            <w:hyperlink w:anchor="Seif166" w:tooltip="נסיעה באופ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Seif166</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120 </w:t>
            </w:r>
          </w:p>
        </w:tc>
        <w:tc>
          <w:tcPr>
            <w:tcW w:w="5669" w:type="dxa"/>
          </w:tcPr>
          <w:p w:rsidR="00971422" w:rsidRPr="00971422" w:rsidRDefault="00971422" w:rsidP="00971422">
            <w:pPr>
              <w:spacing w:line="240" w:lineRule="auto"/>
              <w:jc w:val="left"/>
              <w:rPr>
                <w:rFonts w:cs="Frankruhel" w:hint="cs"/>
                <w:sz w:val="24"/>
                <w:rtl/>
              </w:rPr>
            </w:pPr>
            <w:r>
              <w:rPr>
                <w:sz w:val="24"/>
                <w:rtl/>
              </w:rPr>
              <w:t>הרכבת אנשים על אופנוע</w:t>
            </w:r>
          </w:p>
        </w:tc>
        <w:tc>
          <w:tcPr>
            <w:tcW w:w="567" w:type="dxa"/>
          </w:tcPr>
          <w:p w:rsidR="00971422" w:rsidRPr="00971422" w:rsidRDefault="00971422" w:rsidP="00971422">
            <w:pPr>
              <w:spacing w:line="240" w:lineRule="auto"/>
              <w:jc w:val="left"/>
              <w:rPr>
                <w:rStyle w:val="Hyperlink"/>
                <w:rFonts w:hint="cs"/>
                <w:rtl/>
              </w:rPr>
            </w:pPr>
            <w:hyperlink w:anchor="Seif189" w:tooltip="הרכבת אנשים על אופ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Seif189</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121 </w:t>
            </w:r>
          </w:p>
        </w:tc>
        <w:tc>
          <w:tcPr>
            <w:tcW w:w="5669" w:type="dxa"/>
          </w:tcPr>
          <w:p w:rsidR="00971422" w:rsidRPr="00971422" w:rsidRDefault="00971422" w:rsidP="00971422">
            <w:pPr>
              <w:spacing w:line="240" w:lineRule="auto"/>
              <w:jc w:val="left"/>
              <w:rPr>
                <w:rFonts w:cs="Frankruhel" w:hint="cs"/>
                <w:sz w:val="24"/>
                <w:rtl/>
              </w:rPr>
            </w:pPr>
            <w:r>
              <w:rPr>
                <w:sz w:val="24"/>
                <w:rtl/>
              </w:rPr>
              <w:t>הובלת חפצים</w:t>
            </w:r>
          </w:p>
        </w:tc>
        <w:tc>
          <w:tcPr>
            <w:tcW w:w="567" w:type="dxa"/>
          </w:tcPr>
          <w:p w:rsidR="00971422" w:rsidRPr="00971422" w:rsidRDefault="00971422" w:rsidP="00971422">
            <w:pPr>
              <w:spacing w:line="240" w:lineRule="auto"/>
              <w:jc w:val="left"/>
              <w:rPr>
                <w:rStyle w:val="Hyperlink"/>
                <w:rFonts w:hint="cs"/>
                <w:rtl/>
              </w:rPr>
            </w:pPr>
            <w:hyperlink w:anchor="Seif108" w:tooltip="הובלת חפצ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Seif108</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122 </w:t>
            </w:r>
          </w:p>
        </w:tc>
        <w:tc>
          <w:tcPr>
            <w:tcW w:w="5669" w:type="dxa"/>
          </w:tcPr>
          <w:p w:rsidR="00971422" w:rsidRPr="00971422" w:rsidRDefault="00971422" w:rsidP="00971422">
            <w:pPr>
              <w:spacing w:line="240" w:lineRule="auto"/>
              <w:jc w:val="left"/>
              <w:rPr>
                <w:rFonts w:cs="Frankruhel" w:hint="cs"/>
                <w:sz w:val="24"/>
                <w:rtl/>
              </w:rPr>
            </w:pPr>
            <w:r>
              <w:rPr>
                <w:sz w:val="24"/>
                <w:rtl/>
              </w:rPr>
              <w:t>נסיעה בצד רכב אחר</w:t>
            </w:r>
          </w:p>
        </w:tc>
        <w:tc>
          <w:tcPr>
            <w:tcW w:w="567" w:type="dxa"/>
          </w:tcPr>
          <w:p w:rsidR="00971422" w:rsidRPr="00971422" w:rsidRDefault="00971422" w:rsidP="00971422">
            <w:pPr>
              <w:spacing w:line="240" w:lineRule="auto"/>
              <w:jc w:val="left"/>
              <w:rPr>
                <w:rStyle w:val="Hyperlink"/>
                <w:rFonts w:hint="cs"/>
                <w:rtl/>
              </w:rPr>
            </w:pPr>
            <w:hyperlink w:anchor="Seif38" w:tooltip="נסיעה בצד רכב א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w:instrText>
            </w:r>
            <w:r>
              <w:rPr>
                <w:sz w:val="24"/>
                <w:rtl/>
              </w:rPr>
              <w:instrText xml:space="preserve"> </w:instrText>
            </w:r>
            <w:r>
              <w:rPr>
                <w:rFonts w:cs="Frankruhel"/>
                <w:sz w:val="24"/>
                <w:rtl/>
              </w:rPr>
              <w:fldChar w:fldCharType="separate"/>
            </w:r>
            <w:r>
              <w:rPr>
                <w:noProof/>
                <w:sz w:val="24"/>
                <w:rtl/>
              </w:rPr>
              <w:t>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ב'1: גלגינוע</w:t>
            </w:r>
          </w:p>
        </w:tc>
        <w:tc>
          <w:tcPr>
            <w:tcW w:w="567" w:type="dxa"/>
          </w:tcPr>
          <w:p w:rsidR="00971422" w:rsidRPr="00971422" w:rsidRDefault="00971422" w:rsidP="00971422">
            <w:pPr>
              <w:spacing w:line="240" w:lineRule="auto"/>
              <w:jc w:val="left"/>
              <w:rPr>
                <w:rStyle w:val="Hyperlink"/>
                <w:rFonts w:hint="cs"/>
                <w:rtl/>
              </w:rPr>
            </w:pPr>
            <w:hyperlink w:anchor="hed229" w:tooltip="סימן ב1: גלגי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hed229</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122א </w:t>
            </w:r>
          </w:p>
        </w:tc>
        <w:tc>
          <w:tcPr>
            <w:tcW w:w="5669" w:type="dxa"/>
          </w:tcPr>
          <w:p w:rsidR="00971422" w:rsidRPr="00971422" w:rsidRDefault="00971422" w:rsidP="00971422">
            <w:pPr>
              <w:spacing w:line="240" w:lineRule="auto"/>
              <w:jc w:val="left"/>
              <w:rPr>
                <w:rFonts w:cs="Frankruhel" w:hint="cs"/>
                <w:sz w:val="24"/>
                <w:rtl/>
              </w:rPr>
            </w:pPr>
            <w:r>
              <w:rPr>
                <w:sz w:val="24"/>
                <w:rtl/>
              </w:rPr>
              <w:t>נהיגה בגלגילנוע</w:t>
            </w:r>
          </w:p>
        </w:tc>
        <w:tc>
          <w:tcPr>
            <w:tcW w:w="567" w:type="dxa"/>
          </w:tcPr>
          <w:p w:rsidR="00971422" w:rsidRPr="00971422" w:rsidRDefault="00971422" w:rsidP="00971422">
            <w:pPr>
              <w:spacing w:line="240" w:lineRule="auto"/>
              <w:jc w:val="left"/>
              <w:rPr>
                <w:rStyle w:val="Hyperlink"/>
                <w:rFonts w:hint="cs"/>
                <w:rtl/>
              </w:rPr>
            </w:pPr>
            <w:hyperlink w:anchor="Seif722" w:tooltip="נהיגה בגלגיל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Seif722</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122ב </w:t>
            </w:r>
          </w:p>
        </w:tc>
        <w:tc>
          <w:tcPr>
            <w:tcW w:w="5669" w:type="dxa"/>
          </w:tcPr>
          <w:p w:rsidR="00971422" w:rsidRPr="00971422" w:rsidRDefault="00971422" w:rsidP="00971422">
            <w:pPr>
              <w:spacing w:line="240" w:lineRule="auto"/>
              <w:jc w:val="left"/>
              <w:rPr>
                <w:rFonts w:cs="Frankruhel" w:hint="cs"/>
                <w:sz w:val="24"/>
                <w:rtl/>
              </w:rPr>
            </w:pPr>
            <w:r>
              <w:rPr>
                <w:sz w:val="24"/>
                <w:rtl/>
              </w:rPr>
              <w:t>כללי נהיגה על גלגינוע</w:t>
            </w:r>
          </w:p>
        </w:tc>
        <w:tc>
          <w:tcPr>
            <w:tcW w:w="567" w:type="dxa"/>
          </w:tcPr>
          <w:p w:rsidR="00971422" w:rsidRPr="00971422" w:rsidRDefault="00971422" w:rsidP="00971422">
            <w:pPr>
              <w:spacing w:line="240" w:lineRule="auto"/>
              <w:jc w:val="left"/>
              <w:rPr>
                <w:rStyle w:val="Hyperlink"/>
                <w:rFonts w:hint="cs"/>
                <w:rtl/>
              </w:rPr>
            </w:pPr>
            <w:hyperlink w:anchor="Seif755" w:tooltip="כללי נהיגה על גלגי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Seif755</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122ג </w:t>
            </w:r>
          </w:p>
        </w:tc>
        <w:tc>
          <w:tcPr>
            <w:tcW w:w="5669" w:type="dxa"/>
          </w:tcPr>
          <w:p w:rsidR="00971422" w:rsidRPr="00971422" w:rsidRDefault="00971422" w:rsidP="00971422">
            <w:pPr>
              <w:spacing w:line="240" w:lineRule="auto"/>
              <w:jc w:val="left"/>
              <w:rPr>
                <w:rFonts w:cs="Frankruhel" w:hint="cs"/>
                <w:sz w:val="24"/>
                <w:rtl/>
              </w:rPr>
            </w:pPr>
            <w:r>
              <w:rPr>
                <w:sz w:val="24"/>
                <w:rtl/>
              </w:rPr>
              <w:t>מבנה הגלגינוע</w:t>
            </w:r>
          </w:p>
        </w:tc>
        <w:tc>
          <w:tcPr>
            <w:tcW w:w="567" w:type="dxa"/>
          </w:tcPr>
          <w:p w:rsidR="00971422" w:rsidRPr="00971422" w:rsidRDefault="00971422" w:rsidP="00971422">
            <w:pPr>
              <w:spacing w:line="240" w:lineRule="auto"/>
              <w:jc w:val="left"/>
              <w:rPr>
                <w:rStyle w:val="Hyperlink"/>
                <w:rFonts w:hint="cs"/>
                <w:rtl/>
              </w:rPr>
            </w:pPr>
            <w:hyperlink w:anchor="Seif756" w:tooltip="מבנה הגלגי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Seif756</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אופניים ותלת-אופן</w:t>
            </w:r>
          </w:p>
        </w:tc>
        <w:tc>
          <w:tcPr>
            <w:tcW w:w="567" w:type="dxa"/>
          </w:tcPr>
          <w:p w:rsidR="00971422" w:rsidRPr="00971422" w:rsidRDefault="00971422" w:rsidP="00971422">
            <w:pPr>
              <w:spacing w:line="240" w:lineRule="auto"/>
              <w:jc w:val="left"/>
              <w:rPr>
                <w:rStyle w:val="Hyperlink"/>
                <w:rFonts w:hint="cs"/>
                <w:rtl/>
              </w:rPr>
            </w:pPr>
            <w:hyperlink w:anchor="hed230" w:tooltip="סימן ג: אופניים ותלת-אופ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hed230</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123 </w:t>
            </w:r>
          </w:p>
        </w:tc>
        <w:tc>
          <w:tcPr>
            <w:tcW w:w="5669" w:type="dxa"/>
          </w:tcPr>
          <w:p w:rsidR="00971422" w:rsidRPr="00971422" w:rsidRDefault="00971422" w:rsidP="00971422">
            <w:pPr>
              <w:spacing w:line="240" w:lineRule="auto"/>
              <w:jc w:val="left"/>
              <w:rPr>
                <w:rFonts w:cs="Frankruhel" w:hint="cs"/>
                <w:sz w:val="24"/>
                <w:rtl/>
              </w:rPr>
            </w:pPr>
            <w:r>
              <w:rPr>
                <w:sz w:val="24"/>
                <w:rtl/>
              </w:rPr>
              <w:t>רכיבה על אופניים</w:t>
            </w:r>
          </w:p>
        </w:tc>
        <w:tc>
          <w:tcPr>
            <w:tcW w:w="567" w:type="dxa"/>
          </w:tcPr>
          <w:p w:rsidR="00971422" w:rsidRPr="00971422" w:rsidRDefault="00971422" w:rsidP="00971422">
            <w:pPr>
              <w:spacing w:line="240" w:lineRule="auto"/>
              <w:jc w:val="left"/>
              <w:rPr>
                <w:rStyle w:val="Hyperlink"/>
                <w:rFonts w:hint="cs"/>
                <w:rtl/>
              </w:rPr>
            </w:pPr>
            <w:hyperlink w:anchor="Seif39" w:tooltip="רכיבה על אופנ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124 </w:t>
            </w:r>
          </w:p>
        </w:tc>
        <w:tc>
          <w:tcPr>
            <w:tcW w:w="5669" w:type="dxa"/>
          </w:tcPr>
          <w:p w:rsidR="00971422" w:rsidRPr="00971422" w:rsidRDefault="00971422" w:rsidP="00971422">
            <w:pPr>
              <w:spacing w:line="240" w:lineRule="auto"/>
              <w:jc w:val="left"/>
              <w:rPr>
                <w:rFonts w:cs="Frankruhel" w:hint="cs"/>
                <w:sz w:val="24"/>
                <w:rtl/>
              </w:rPr>
            </w:pPr>
            <w:r>
              <w:rPr>
                <w:sz w:val="24"/>
                <w:rtl/>
              </w:rPr>
              <w:t>הרכבת אנשים על אופניים</w:t>
            </w:r>
          </w:p>
        </w:tc>
        <w:tc>
          <w:tcPr>
            <w:tcW w:w="567" w:type="dxa"/>
          </w:tcPr>
          <w:p w:rsidR="00971422" w:rsidRPr="00971422" w:rsidRDefault="00971422" w:rsidP="00971422">
            <w:pPr>
              <w:spacing w:line="240" w:lineRule="auto"/>
              <w:jc w:val="left"/>
              <w:rPr>
                <w:rStyle w:val="Hyperlink"/>
                <w:rFonts w:hint="cs"/>
                <w:rtl/>
              </w:rPr>
            </w:pPr>
            <w:hyperlink w:anchor="Seif40" w:tooltip="הרכבת אנשים על אופנ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125 </w:t>
            </w:r>
          </w:p>
        </w:tc>
        <w:tc>
          <w:tcPr>
            <w:tcW w:w="5669" w:type="dxa"/>
          </w:tcPr>
          <w:p w:rsidR="00971422" w:rsidRPr="00971422" w:rsidRDefault="00971422" w:rsidP="00971422">
            <w:pPr>
              <w:spacing w:line="240" w:lineRule="auto"/>
              <w:jc w:val="left"/>
              <w:rPr>
                <w:rFonts w:cs="Frankruhel" w:hint="cs"/>
                <w:sz w:val="24"/>
                <w:rtl/>
              </w:rPr>
            </w:pPr>
            <w:r>
              <w:rPr>
                <w:sz w:val="24"/>
                <w:rtl/>
              </w:rPr>
              <w:t>הובלת חפצים ונסיעה בצד רכב אחר</w:t>
            </w:r>
          </w:p>
        </w:tc>
        <w:tc>
          <w:tcPr>
            <w:tcW w:w="567" w:type="dxa"/>
          </w:tcPr>
          <w:p w:rsidR="00971422" w:rsidRPr="00971422" w:rsidRDefault="00971422" w:rsidP="00971422">
            <w:pPr>
              <w:spacing w:line="240" w:lineRule="auto"/>
              <w:jc w:val="left"/>
              <w:rPr>
                <w:rStyle w:val="Hyperlink"/>
                <w:rFonts w:hint="cs"/>
                <w:rtl/>
              </w:rPr>
            </w:pPr>
            <w:hyperlink w:anchor="Seif41" w:tooltip="הובלת חפצים ונסיעה בצד רכב א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126 </w:t>
            </w:r>
          </w:p>
        </w:tc>
        <w:tc>
          <w:tcPr>
            <w:tcW w:w="5669" w:type="dxa"/>
          </w:tcPr>
          <w:p w:rsidR="00971422" w:rsidRPr="00971422" w:rsidRDefault="00971422" w:rsidP="00971422">
            <w:pPr>
              <w:spacing w:line="240" w:lineRule="auto"/>
              <w:jc w:val="left"/>
              <w:rPr>
                <w:rFonts w:cs="Frankruhel" w:hint="cs"/>
                <w:sz w:val="24"/>
                <w:rtl/>
              </w:rPr>
            </w:pPr>
            <w:r>
              <w:rPr>
                <w:sz w:val="24"/>
                <w:rtl/>
              </w:rPr>
              <w:t>איסור להתחבר אל רכב אחר ואיסור גרירה</w:t>
            </w:r>
          </w:p>
        </w:tc>
        <w:tc>
          <w:tcPr>
            <w:tcW w:w="567" w:type="dxa"/>
          </w:tcPr>
          <w:p w:rsidR="00971422" w:rsidRPr="00971422" w:rsidRDefault="00971422" w:rsidP="00971422">
            <w:pPr>
              <w:spacing w:line="240" w:lineRule="auto"/>
              <w:jc w:val="left"/>
              <w:rPr>
                <w:rStyle w:val="Hyperlink"/>
                <w:rFonts w:hint="cs"/>
                <w:rtl/>
              </w:rPr>
            </w:pPr>
            <w:hyperlink w:anchor="Seif42" w:tooltip="איסור להתחבר אל רכב אחר ואיסור גר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127 </w:t>
            </w:r>
          </w:p>
        </w:tc>
        <w:tc>
          <w:tcPr>
            <w:tcW w:w="5669" w:type="dxa"/>
          </w:tcPr>
          <w:p w:rsidR="00971422" w:rsidRPr="00971422" w:rsidRDefault="00971422" w:rsidP="00971422">
            <w:pPr>
              <w:spacing w:line="240" w:lineRule="auto"/>
              <w:jc w:val="left"/>
              <w:rPr>
                <w:rFonts w:cs="Frankruhel" w:hint="cs"/>
                <w:sz w:val="24"/>
                <w:rtl/>
              </w:rPr>
            </w:pPr>
            <w:r>
              <w:rPr>
                <w:sz w:val="24"/>
                <w:rtl/>
              </w:rPr>
              <w:t>ריווח בין אופניים לרכב אחר</w:t>
            </w:r>
          </w:p>
        </w:tc>
        <w:tc>
          <w:tcPr>
            <w:tcW w:w="567" w:type="dxa"/>
          </w:tcPr>
          <w:p w:rsidR="00971422" w:rsidRPr="00971422" w:rsidRDefault="00971422" w:rsidP="00971422">
            <w:pPr>
              <w:spacing w:line="240" w:lineRule="auto"/>
              <w:jc w:val="left"/>
              <w:rPr>
                <w:rStyle w:val="Hyperlink"/>
                <w:rFonts w:hint="cs"/>
                <w:rtl/>
              </w:rPr>
            </w:pPr>
            <w:hyperlink w:anchor="Seif43" w:tooltip="ריווח בין אופניים לרכב א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128 </w:t>
            </w:r>
          </w:p>
        </w:tc>
        <w:tc>
          <w:tcPr>
            <w:tcW w:w="5669" w:type="dxa"/>
          </w:tcPr>
          <w:p w:rsidR="00971422" w:rsidRPr="00971422" w:rsidRDefault="00971422" w:rsidP="00971422">
            <w:pPr>
              <w:spacing w:line="240" w:lineRule="auto"/>
              <w:jc w:val="left"/>
              <w:rPr>
                <w:rFonts w:cs="Frankruhel" w:hint="cs"/>
                <w:sz w:val="24"/>
                <w:rtl/>
              </w:rPr>
            </w:pPr>
            <w:r>
              <w:rPr>
                <w:sz w:val="24"/>
                <w:rtl/>
              </w:rPr>
              <w:t>נסיעה בצד ימין</w:t>
            </w:r>
          </w:p>
        </w:tc>
        <w:tc>
          <w:tcPr>
            <w:tcW w:w="567" w:type="dxa"/>
          </w:tcPr>
          <w:p w:rsidR="00971422" w:rsidRPr="00971422" w:rsidRDefault="00971422" w:rsidP="00971422">
            <w:pPr>
              <w:spacing w:line="240" w:lineRule="auto"/>
              <w:jc w:val="left"/>
              <w:rPr>
                <w:rStyle w:val="Hyperlink"/>
                <w:rFonts w:hint="cs"/>
                <w:rtl/>
              </w:rPr>
            </w:pPr>
            <w:hyperlink w:anchor="Seif44" w:tooltip="נסיעה בצד ימי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129 </w:t>
            </w:r>
          </w:p>
        </w:tc>
        <w:tc>
          <w:tcPr>
            <w:tcW w:w="5669" w:type="dxa"/>
          </w:tcPr>
          <w:p w:rsidR="00971422" w:rsidRPr="00971422" w:rsidRDefault="00971422" w:rsidP="00971422">
            <w:pPr>
              <w:spacing w:line="240" w:lineRule="auto"/>
              <w:jc w:val="left"/>
              <w:rPr>
                <w:rFonts w:cs="Frankruhel" w:hint="cs"/>
                <w:sz w:val="24"/>
                <w:rtl/>
              </w:rPr>
            </w:pPr>
            <w:r>
              <w:rPr>
                <w:sz w:val="24"/>
                <w:rtl/>
              </w:rPr>
              <w:t>רכיבה על אופניים במקומות מסויימים</w:t>
            </w:r>
          </w:p>
        </w:tc>
        <w:tc>
          <w:tcPr>
            <w:tcW w:w="567" w:type="dxa"/>
          </w:tcPr>
          <w:p w:rsidR="00971422" w:rsidRPr="00971422" w:rsidRDefault="00971422" w:rsidP="00971422">
            <w:pPr>
              <w:spacing w:line="240" w:lineRule="auto"/>
              <w:jc w:val="left"/>
              <w:rPr>
                <w:rStyle w:val="Hyperlink"/>
                <w:rFonts w:hint="cs"/>
                <w:rtl/>
              </w:rPr>
            </w:pPr>
            <w:hyperlink w:anchor="Seif723" w:tooltip="רכיבה על אופניים במקומות מסויימ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Seif723</w:instrText>
            </w:r>
            <w:r>
              <w:rPr>
                <w:sz w:val="24"/>
                <w:rtl/>
              </w:rPr>
              <w:instrText xml:space="preserve"> </w:instrText>
            </w:r>
            <w:r>
              <w:rPr>
                <w:rFonts w:cs="Frankruhel"/>
                <w:sz w:val="24"/>
                <w:rtl/>
              </w:rPr>
              <w:fldChar w:fldCharType="separate"/>
            </w:r>
            <w:r>
              <w:rPr>
                <w:noProof/>
                <w:sz w:val="24"/>
                <w:rtl/>
              </w:rPr>
              <w:t>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129א </w:t>
            </w:r>
          </w:p>
        </w:tc>
        <w:tc>
          <w:tcPr>
            <w:tcW w:w="5669" w:type="dxa"/>
          </w:tcPr>
          <w:p w:rsidR="00971422" w:rsidRPr="00971422" w:rsidRDefault="00971422" w:rsidP="00971422">
            <w:pPr>
              <w:spacing w:line="240" w:lineRule="auto"/>
              <w:jc w:val="left"/>
              <w:rPr>
                <w:rFonts w:cs="Frankruhel" w:hint="cs"/>
                <w:sz w:val="24"/>
                <w:rtl/>
              </w:rPr>
            </w:pPr>
            <w:r>
              <w:rPr>
                <w:sz w:val="24"/>
                <w:rtl/>
              </w:rPr>
              <w:t>רכיבה על אופניים בליווי רכב ליווי</w:t>
            </w:r>
          </w:p>
        </w:tc>
        <w:tc>
          <w:tcPr>
            <w:tcW w:w="567" w:type="dxa"/>
          </w:tcPr>
          <w:p w:rsidR="00971422" w:rsidRPr="00971422" w:rsidRDefault="00971422" w:rsidP="00971422">
            <w:pPr>
              <w:spacing w:line="240" w:lineRule="auto"/>
              <w:jc w:val="left"/>
              <w:rPr>
                <w:rStyle w:val="Hyperlink"/>
                <w:rFonts w:hint="cs"/>
                <w:rtl/>
              </w:rPr>
            </w:pPr>
            <w:hyperlink w:anchor="Seif712" w:tooltip="רכיבה על אופניים בליווי רכב ליו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Seif712</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130 </w:t>
            </w:r>
          </w:p>
        </w:tc>
        <w:tc>
          <w:tcPr>
            <w:tcW w:w="5669" w:type="dxa"/>
          </w:tcPr>
          <w:p w:rsidR="00971422" w:rsidRPr="00971422" w:rsidRDefault="00971422" w:rsidP="00971422">
            <w:pPr>
              <w:spacing w:line="240" w:lineRule="auto"/>
              <w:jc w:val="left"/>
              <w:rPr>
                <w:rFonts w:cs="Frankruhel" w:hint="cs"/>
                <w:sz w:val="24"/>
                <w:rtl/>
              </w:rPr>
            </w:pPr>
            <w:r>
              <w:rPr>
                <w:sz w:val="24"/>
                <w:rtl/>
              </w:rPr>
              <w:t>ציוד אופניים</w:t>
            </w:r>
          </w:p>
        </w:tc>
        <w:tc>
          <w:tcPr>
            <w:tcW w:w="567" w:type="dxa"/>
          </w:tcPr>
          <w:p w:rsidR="00971422" w:rsidRPr="00971422" w:rsidRDefault="00971422" w:rsidP="00971422">
            <w:pPr>
              <w:spacing w:line="240" w:lineRule="auto"/>
              <w:jc w:val="left"/>
              <w:rPr>
                <w:rStyle w:val="Hyperlink"/>
                <w:rFonts w:hint="cs"/>
                <w:rtl/>
              </w:rPr>
            </w:pPr>
            <w:hyperlink w:anchor="Seif45" w:tooltip="ציוד אופנ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131 </w:t>
            </w:r>
          </w:p>
        </w:tc>
        <w:tc>
          <w:tcPr>
            <w:tcW w:w="5669" w:type="dxa"/>
          </w:tcPr>
          <w:p w:rsidR="00971422" w:rsidRPr="00971422" w:rsidRDefault="00971422" w:rsidP="00971422">
            <w:pPr>
              <w:spacing w:line="240" w:lineRule="auto"/>
              <w:jc w:val="left"/>
              <w:rPr>
                <w:rFonts w:cs="Frankruhel" w:hint="cs"/>
                <w:sz w:val="24"/>
                <w:rtl/>
              </w:rPr>
            </w:pPr>
            <w:r>
              <w:rPr>
                <w:sz w:val="24"/>
                <w:rtl/>
              </w:rPr>
              <w:t>תקינות הציוד</w:t>
            </w:r>
          </w:p>
        </w:tc>
        <w:tc>
          <w:tcPr>
            <w:tcW w:w="567" w:type="dxa"/>
          </w:tcPr>
          <w:p w:rsidR="00971422" w:rsidRPr="00971422" w:rsidRDefault="00971422" w:rsidP="00971422">
            <w:pPr>
              <w:spacing w:line="240" w:lineRule="auto"/>
              <w:jc w:val="left"/>
              <w:rPr>
                <w:rStyle w:val="Hyperlink"/>
                <w:rFonts w:hint="cs"/>
                <w:rtl/>
              </w:rPr>
            </w:pPr>
            <w:hyperlink w:anchor="Seif46" w:tooltip="תקינות הציו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132 </w:t>
            </w:r>
          </w:p>
        </w:tc>
        <w:tc>
          <w:tcPr>
            <w:tcW w:w="5669" w:type="dxa"/>
          </w:tcPr>
          <w:p w:rsidR="00971422" w:rsidRPr="00971422" w:rsidRDefault="00971422" w:rsidP="00971422">
            <w:pPr>
              <w:spacing w:line="240" w:lineRule="auto"/>
              <w:jc w:val="left"/>
              <w:rPr>
                <w:rFonts w:cs="Frankruhel" w:hint="cs"/>
                <w:sz w:val="24"/>
                <w:rtl/>
              </w:rPr>
            </w:pPr>
            <w:r>
              <w:rPr>
                <w:sz w:val="24"/>
                <w:rtl/>
              </w:rPr>
              <w:t>אורות אופניים</w:t>
            </w:r>
          </w:p>
        </w:tc>
        <w:tc>
          <w:tcPr>
            <w:tcW w:w="567" w:type="dxa"/>
          </w:tcPr>
          <w:p w:rsidR="00971422" w:rsidRPr="00971422" w:rsidRDefault="00971422" w:rsidP="00971422">
            <w:pPr>
              <w:spacing w:line="240" w:lineRule="auto"/>
              <w:jc w:val="left"/>
              <w:rPr>
                <w:rStyle w:val="Hyperlink"/>
                <w:rFonts w:hint="cs"/>
                <w:rtl/>
              </w:rPr>
            </w:pPr>
            <w:hyperlink w:anchor="Seif47" w:tooltip="אורות אופנ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133 </w:t>
            </w:r>
          </w:p>
        </w:tc>
        <w:tc>
          <w:tcPr>
            <w:tcW w:w="5669" w:type="dxa"/>
          </w:tcPr>
          <w:p w:rsidR="00971422" w:rsidRPr="00971422" w:rsidRDefault="00971422" w:rsidP="00971422">
            <w:pPr>
              <w:spacing w:line="240" w:lineRule="auto"/>
              <w:jc w:val="left"/>
              <w:rPr>
                <w:rFonts w:cs="Frankruhel" w:hint="cs"/>
                <w:sz w:val="24"/>
                <w:rtl/>
              </w:rPr>
            </w:pPr>
            <w:r>
              <w:rPr>
                <w:sz w:val="24"/>
                <w:rtl/>
              </w:rPr>
              <w:t>הולך רגל המסיע אופניים</w:t>
            </w:r>
          </w:p>
        </w:tc>
        <w:tc>
          <w:tcPr>
            <w:tcW w:w="567" w:type="dxa"/>
          </w:tcPr>
          <w:p w:rsidR="00971422" w:rsidRPr="00971422" w:rsidRDefault="00971422" w:rsidP="00971422">
            <w:pPr>
              <w:spacing w:line="240" w:lineRule="auto"/>
              <w:jc w:val="left"/>
              <w:rPr>
                <w:rStyle w:val="Hyperlink"/>
                <w:rFonts w:hint="cs"/>
                <w:rtl/>
              </w:rPr>
            </w:pPr>
            <w:hyperlink w:anchor="Seif48" w:tooltip="הולך רגל המסיע אופנ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134 </w:t>
            </w:r>
          </w:p>
        </w:tc>
        <w:tc>
          <w:tcPr>
            <w:tcW w:w="5669" w:type="dxa"/>
          </w:tcPr>
          <w:p w:rsidR="00971422" w:rsidRPr="00971422" w:rsidRDefault="00971422" w:rsidP="00971422">
            <w:pPr>
              <w:spacing w:line="240" w:lineRule="auto"/>
              <w:jc w:val="left"/>
              <w:rPr>
                <w:rFonts w:cs="Frankruhel" w:hint="cs"/>
                <w:sz w:val="24"/>
                <w:rtl/>
              </w:rPr>
            </w:pPr>
            <w:r>
              <w:rPr>
                <w:sz w:val="24"/>
                <w:rtl/>
              </w:rPr>
              <w:t>סמכות שוטר</w:t>
            </w:r>
          </w:p>
        </w:tc>
        <w:tc>
          <w:tcPr>
            <w:tcW w:w="567" w:type="dxa"/>
          </w:tcPr>
          <w:p w:rsidR="00971422" w:rsidRPr="00971422" w:rsidRDefault="00971422" w:rsidP="00971422">
            <w:pPr>
              <w:spacing w:line="240" w:lineRule="auto"/>
              <w:jc w:val="left"/>
              <w:rPr>
                <w:rStyle w:val="Hyperlink"/>
                <w:rFonts w:hint="cs"/>
                <w:rtl/>
              </w:rPr>
            </w:pPr>
            <w:hyperlink w:anchor="Seif49" w:tooltip="סמכות שוט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135 </w:t>
            </w:r>
          </w:p>
        </w:tc>
        <w:tc>
          <w:tcPr>
            <w:tcW w:w="5669" w:type="dxa"/>
          </w:tcPr>
          <w:p w:rsidR="00971422" w:rsidRPr="00971422" w:rsidRDefault="00971422" w:rsidP="00971422">
            <w:pPr>
              <w:spacing w:line="240" w:lineRule="auto"/>
              <w:jc w:val="left"/>
              <w:rPr>
                <w:rFonts w:cs="Frankruhel" w:hint="cs"/>
                <w:sz w:val="24"/>
                <w:rtl/>
              </w:rPr>
            </w:pPr>
            <w:r>
              <w:rPr>
                <w:sz w:val="24"/>
                <w:rtl/>
              </w:rPr>
              <w:t>תלת אופן</w:t>
            </w:r>
          </w:p>
        </w:tc>
        <w:tc>
          <w:tcPr>
            <w:tcW w:w="567" w:type="dxa"/>
          </w:tcPr>
          <w:p w:rsidR="00971422" w:rsidRPr="00971422" w:rsidRDefault="00971422" w:rsidP="00971422">
            <w:pPr>
              <w:spacing w:line="240" w:lineRule="auto"/>
              <w:jc w:val="left"/>
              <w:rPr>
                <w:rStyle w:val="Hyperlink"/>
                <w:rFonts w:hint="cs"/>
                <w:rtl/>
              </w:rPr>
            </w:pPr>
            <w:hyperlink w:anchor="Seif674" w:tooltip="תלת אופ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Seif674</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136 </w:t>
            </w:r>
          </w:p>
        </w:tc>
        <w:tc>
          <w:tcPr>
            <w:tcW w:w="5669" w:type="dxa"/>
          </w:tcPr>
          <w:p w:rsidR="00971422" w:rsidRPr="00971422" w:rsidRDefault="00971422" w:rsidP="00971422">
            <w:pPr>
              <w:spacing w:line="240" w:lineRule="auto"/>
              <w:jc w:val="left"/>
              <w:rPr>
                <w:rFonts w:cs="Frankruhel" w:hint="cs"/>
                <w:sz w:val="24"/>
                <w:rtl/>
              </w:rPr>
            </w:pPr>
            <w:r>
              <w:rPr>
                <w:sz w:val="24"/>
                <w:rtl/>
              </w:rPr>
              <w:t>אורות תלת אופן</w:t>
            </w:r>
          </w:p>
        </w:tc>
        <w:tc>
          <w:tcPr>
            <w:tcW w:w="567" w:type="dxa"/>
          </w:tcPr>
          <w:p w:rsidR="00971422" w:rsidRPr="00971422" w:rsidRDefault="00971422" w:rsidP="00971422">
            <w:pPr>
              <w:spacing w:line="240" w:lineRule="auto"/>
              <w:jc w:val="left"/>
              <w:rPr>
                <w:rStyle w:val="Hyperlink"/>
                <w:rFonts w:hint="cs"/>
                <w:rtl/>
              </w:rPr>
            </w:pPr>
            <w:hyperlink w:anchor="Seif50" w:tooltip="אורות תלת אופ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w:instrText>
            </w:r>
            <w:r>
              <w:rPr>
                <w:sz w:val="24"/>
                <w:rtl/>
              </w:rPr>
              <w:instrText xml:space="preserve"> </w:instrText>
            </w:r>
            <w:r>
              <w:rPr>
                <w:rFonts w:cs="Frankruhel"/>
                <w:sz w:val="24"/>
                <w:rtl/>
              </w:rPr>
              <w:fldChar w:fldCharType="separate"/>
            </w:r>
            <w:r>
              <w:rPr>
                <w:noProof/>
                <w:sz w:val="24"/>
                <w:rtl/>
              </w:rPr>
              <w:t>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 בעלי-חיים</w:t>
            </w:r>
          </w:p>
        </w:tc>
        <w:tc>
          <w:tcPr>
            <w:tcW w:w="567" w:type="dxa"/>
          </w:tcPr>
          <w:p w:rsidR="00971422" w:rsidRPr="00971422" w:rsidRDefault="00971422" w:rsidP="00971422">
            <w:pPr>
              <w:spacing w:line="240" w:lineRule="auto"/>
              <w:jc w:val="left"/>
              <w:rPr>
                <w:rStyle w:val="Hyperlink"/>
                <w:rFonts w:hint="cs"/>
                <w:rtl/>
              </w:rPr>
            </w:pPr>
            <w:hyperlink w:anchor="hed231" w:tooltip="סימן ד: בעלי-ח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hed231</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137 </w:t>
            </w:r>
          </w:p>
        </w:tc>
        <w:tc>
          <w:tcPr>
            <w:tcW w:w="5669" w:type="dxa"/>
          </w:tcPr>
          <w:p w:rsidR="00971422" w:rsidRPr="00971422" w:rsidRDefault="00971422" w:rsidP="00971422">
            <w:pPr>
              <w:spacing w:line="240" w:lineRule="auto"/>
              <w:jc w:val="left"/>
              <w:rPr>
                <w:rFonts w:cs="Frankruhel" w:hint="cs"/>
                <w:sz w:val="24"/>
                <w:rtl/>
              </w:rPr>
            </w:pPr>
            <w:r>
              <w:rPr>
                <w:sz w:val="24"/>
                <w:rtl/>
              </w:rPr>
              <w:t>איסור לעזוב בעלי חיים ללא פיקוח</w:t>
            </w:r>
          </w:p>
        </w:tc>
        <w:tc>
          <w:tcPr>
            <w:tcW w:w="567" w:type="dxa"/>
          </w:tcPr>
          <w:p w:rsidR="00971422" w:rsidRPr="00971422" w:rsidRDefault="00971422" w:rsidP="00971422">
            <w:pPr>
              <w:spacing w:line="240" w:lineRule="auto"/>
              <w:jc w:val="left"/>
              <w:rPr>
                <w:rStyle w:val="Hyperlink"/>
                <w:rFonts w:hint="cs"/>
                <w:rtl/>
              </w:rPr>
            </w:pPr>
            <w:hyperlink w:anchor="Seif51" w:tooltip="איסור לעזוב בעלי חיים ללא פיקו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138 </w:t>
            </w:r>
          </w:p>
        </w:tc>
        <w:tc>
          <w:tcPr>
            <w:tcW w:w="5669" w:type="dxa"/>
          </w:tcPr>
          <w:p w:rsidR="00971422" w:rsidRPr="00971422" w:rsidRDefault="00971422" w:rsidP="00971422">
            <w:pPr>
              <w:spacing w:line="240" w:lineRule="auto"/>
              <w:jc w:val="left"/>
              <w:rPr>
                <w:rFonts w:cs="Frankruhel" w:hint="cs"/>
                <w:sz w:val="24"/>
                <w:rtl/>
              </w:rPr>
            </w:pPr>
            <w:r>
              <w:rPr>
                <w:sz w:val="24"/>
                <w:rtl/>
              </w:rPr>
              <w:t>הולכת בעלי חיים בכביש</w:t>
            </w:r>
          </w:p>
        </w:tc>
        <w:tc>
          <w:tcPr>
            <w:tcW w:w="567" w:type="dxa"/>
          </w:tcPr>
          <w:p w:rsidR="00971422" w:rsidRPr="00971422" w:rsidRDefault="00971422" w:rsidP="00971422">
            <w:pPr>
              <w:spacing w:line="240" w:lineRule="auto"/>
              <w:jc w:val="left"/>
              <w:rPr>
                <w:rStyle w:val="Hyperlink"/>
                <w:rFonts w:hint="cs"/>
                <w:rtl/>
              </w:rPr>
            </w:pPr>
            <w:hyperlink w:anchor="Seif52" w:tooltip="הולכת בעלי חיים בכבי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139 </w:t>
            </w:r>
          </w:p>
        </w:tc>
        <w:tc>
          <w:tcPr>
            <w:tcW w:w="5669" w:type="dxa"/>
          </w:tcPr>
          <w:p w:rsidR="00971422" w:rsidRPr="00971422" w:rsidRDefault="00971422" w:rsidP="00971422">
            <w:pPr>
              <w:spacing w:line="240" w:lineRule="auto"/>
              <w:jc w:val="left"/>
              <w:rPr>
                <w:rFonts w:cs="Frankruhel" w:hint="cs"/>
                <w:sz w:val="24"/>
                <w:rtl/>
              </w:rPr>
            </w:pPr>
            <w:r>
              <w:rPr>
                <w:sz w:val="24"/>
                <w:rtl/>
              </w:rPr>
              <w:t>הולכת גמלים</w:t>
            </w:r>
          </w:p>
        </w:tc>
        <w:tc>
          <w:tcPr>
            <w:tcW w:w="567" w:type="dxa"/>
          </w:tcPr>
          <w:p w:rsidR="00971422" w:rsidRPr="00971422" w:rsidRDefault="00971422" w:rsidP="00971422">
            <w:pPr>
              <w:spacing w:line="240" w:lineRule="auto"/>
              <w:jc w:val="left"/>
              <w:rPr>
                <w:rStyle w:val="Hyperlink"/>
                <w:rFonts w:hint="cs"/>
                <w:rtl/>
              </w:rPr>
            </w:pPr>
            <w:hyperlink w:anchor="Seif53" w:tooltip="הולכת גמל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140 </w:t>
            </w:r>
          </w:p>
        </w:tc>
        <w:tc>
          <w:tcPr>
            <w:tcW w:w="5669" w:type="dxa"/>
          </w:tcPr>
          <w:p w:rsidR="00971422" w:rsidRPr="00971422" w:rsidRDefault="00971422" w:rsidP="00971422">
            <w:pPr>
              <w:spacing w:line="240" w:lineRule="auto"/>
              <w:jc w:val="left"/>
              <w:rPr>
                <w:rFonts w:cs="Frankruhel" w:hint="cs"/>
                <w:sz w:val="24"/>
                <w:rtl/>
              </w:rPr>
            </w:pPr>
            <w:r>
              <w:rPr>
                <w:sz w:val="24"/>
                <w:rtl/>
              </w:rPr>
              <w:t>איסור רכיבה והולכת בעל חיים בידי קטין</w:t>
            </w:r>
          </w:p>
        </w:tc>
        <w:tc>
          <w:tcPr>
            <w:tcW w:w="567" w:type="dxa"/>
          </w:tcPr>
          <w:p w:rsidR="00971422" w:rsidRPr="00971422" w:rsidRDefault="00971422" w:rsidP="00971422">
            <w:pPr>
              <w:spacing w:line="240" w:lineRule="auto"/>
              <w:jc w:val="left"/>
              <w:rPr>
                <w:rStyle w:val="Hyperlink"/>
                <w:rFonts w:hint="cs"/>
                <w:rtl/>
              </w:rPr>
            </w:pPr>
            <w:hyperlink w:anchor="Seif54" w:tooltip="איסור רכיבה והולכת בעל חיים בידי קטי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141 </w:t>
            </w:r>
          </w:p>
        </w:tc>
        <w:tc>
          <w:tcPr>
            <w:tcW w:w="5669" w:type="dxa"/>
          </w:tcPr>
          <w:p w:rsidR="00971422" w:rsidRPr="00971422" w:rsidRDefault="00971422" w:rsidP="00971422">
            <w:pPr>
              <w:spacing w:line="240" w:lineRule="auto"/>
              <w:jc w:val="left"/>
              <w:rPr>
                <w:rFonts w:cs="Frankruhel" w:hint="cs"/>
                <w:sz w:val="24"/>
                <w:rtl/>
              </w:rPr>
            </w:pPr>
            <w:r>
              <w:rPr>
                <w:sz w:val="24"/>
                <w:rtl/>
              </w:rPr>
              <w:t>רכיבה על בעל חיים בהתקרב רכב</w:t>
            </w:r>
          </w:p>
        </w:tc>
        <w:tc>
          <w:tcPr>
            <w:tcW w:w="567" w:type="dxa"/>
          </w:tcPr>
          <w:p w:rsidR="00971422" w:rsidRPr="00971422" w:rsidRDefault="00971422" w:rsidP="00971422">
            <w:pPr>
              <w:spacing w:line="240" w:lineRule="auto"/>
              <w:jc w:val="left"/>
              <w:rPr>
                <w:rStyle w:val="Hyperlink"/>
                <w:rFonts w:hint="cs"/>
                <w:rtl/>
              </w:rPr>
            </w:pPr>
            <w:hyperlink w:anchor="Seif55" w:tooltip="רכיבה על בעל חיים בהתקרב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142 </w:t>
            </w:r>
          </w:p>
        </w:tc>
        <w:tc>
          <w:tcPr>
            <w:tcW w:w="5669" w:type="dxa"/>
          </w:tcPr>
          <w:p w:rsidR="00971422" w:rsidRPr="00971422" w:rsidRDefault="00971422" w:rsidP="00971422">
            <w:pPr>
              <w:spacing w:line="240" w:lineRule="auto"/>
              <w:jc w:val="left"/>
              <w:rPr>
                <w:rFonts w:cs="Frankruhel" w:hint="cs"/>
                <w:sz w:val="24"/>
                <w:rtl/>
              </w:rPr>
            </w:pPr>
            <w:r>
              <w:rPr>
                <w:sz w:val="24"/>
                <w:rtl/>
              </w:rPr>
              <w:t>סימון בזמן התאורה</w:t>
            </w:r>
          </w:p>
        </w:tc>
        <w:tc>
          <w:tcPr>
            <w:tcW w:w="567" w:type="dxa"/>
          </w:tcPr>
          <w:p w:rsidR="00971422" w:rsidRPr="00971422" w:rsidRDefault="00971422" w:rsidP="00971422">
            <w:pPr>
              <w:spacing w:line="240" w:lineRule="auto"/>
              <w:jc w:val="left"/>
              <w:rPr>
                <w:rStyle w:val="Hyperlink"/>
                <w:rFonts w:hint="cs"/>
                <w:rtl/>
              </w:rPr>
            </w:pPr>
            <w:hyperlink w:anchor="Seif56" w:tooltip="סימון בזמן התאו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ד1: עגלה</w:t>
            </w:r>
          </w:p>
        </w:tc>
        <w:tc>
          <w:tcPr>
            <w:tcW w:w="567" w:type="dxa"/>
          </w:tcPr>
          <w:p w:rsidR="00971422" w:rsidRPr="00971422" w:rsidRDefault="00971422" w:rsidP="00971422">
            <w:pPr>
              <w:spacing w:line="240" w:lineRule="auto"/>
              <w:jc w:val="left"/>
              <w:rPr>
                <w:rStyle w:val="Hyperlink"/>
                <w:rFonts w:hint="cs"/>
                <w:rtl/>
              </w:rPr>
            </w:pPr>
            <w:hyperlink w:anchor="hed232" w:tooltip="סימן ד1: עג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hed232</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142א </w:t>
            </w:r>
          </w:p>
        </w:tc>
        <w:tc>
          <w:tcPr>
            <w:tcW w:w="5669" w:type="dxa"/>
          </w:tcPr>
          <w:p w:rsidR="00971422" w:rsidRPr="00971422" w:rsidRDefault="00971422" w:rsidP="00971422">
            <w:pPr>
              <w:spacing w:line="240" w:lineRule="auto"/>
              <w:jc w:val="left"/>
              <w:rPr>
                <w:rFonts w:cs="Frankruhel" w:hint="cs"/>
                <w:sz w:val="24"/>
                <w:rtl/>
              </w:rPr>
            </w:pPr>
            <w:r>
              <w:rPr>
                <w:sz w:val="24"/>
                <w:rtl/>
              </w:rPr>
              <w:t>תנועת עגלה</w:t>
            </w:r>
          </w:p>
        </w:tc>
        <w:tc>
          <w:tcPr>
            <w:tcW w:w="567" w:type="dxa"/>
          </w:tcPr>
          <w:p w:rsidR="00971422" w:rsidRPr="00971422" w:rsidRDefault="00971422" w:rsidP="00971422">
            <w:pPr>
              <w:spacing w:line="240" w:lineRule="auto"/>
              <w:jc w:val="left"/>
              <w:rPr>
                <w:rStyle w:val="Hyperlink"/>
                <w:rFonts w:hint="cs"/>
                <w:rtl/>
              </w:rPr>
            </w:pPr>
            <w:hyperlink w:anchor="Seif718" w:tooltip="תנועת עג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Seif718</w:instrText>
            </w:r>
            <w:r>
              <w:rPr>
                <w:sz w:val="24"/>
                <w:rtl/>
              </w:rPr>
              <w:instrText xml:space="preserve"> </w:instrText>
            </w:r>
            <w:r>
              <w:rPr>
                <w:rFonts w:cs="Frankruhel"/>
                <w:sz w:val="24"/>
                <w:rtl/>
              </w:rPr>
              <w:fldChar w:fldCharType="separate"/>
            </w:r>
            <w:r>
              <w:rPr>
                <w:noProof/>
                <w:sz w:val="24"/>
                <w:rtl/>
              </w:rPr>
              <w:t>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ה': עגלת-יד</w:t>
            </w:r>
          </w:p>
        </w:tc>
        <w:tc>
          <w:tcPr>
            <w:tcW w:w="567" w:type="dxa"/>
          </w:tcPr>
          <w:p w:rsidR="00971422" w:rsidRPr="00971422" w:rsidRDefault="00971422" w:rsidP="00971422">
            <w:pPr>
              <w:spacing w:line="240" w:lineRule="auto"/>
              <w:jc w:val="left"/>
              <w:rPr>
                <w:rStyle w:val="Hyperlink"/>
                <w:rFonts w:hint="cs"/>
                <w:rtl/>
              </w:rPr>
            </w:pPr>
            <w:hyperlink w:anchor="hed233" w:tooltip="סימן ה: עגלת-י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hed233</w:instrText>
            </w:r>
            <w:r>
              <w:rPr>
                <w:sz w:val="24"/>
                <w:rtl/>
              </w:rPr>
              <w:instrText xml:space="preserve"> </w:instrText>
            </w:r>
            <w:r>
              <w:rPr>
                <w:rFonts w:cs="Frankruhel"/>
                <w:sz w:val="24"/>
                <w:rtl/>
              </w:rPr>
              <w:fldChar w:fldCharType="separate"/>
            </w:r>
            <w:r>
              <w:rPr>
                <w:noProof/>
                <w:sz w:val="24"/>
                <w:rtl/>
              </w:rPr>
              <w:t>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143 </w:t>
            </w:r>
          </w:p>
        </w:tc>
        <w:tc>
          <w:tcPr>
            <w:tcW w:w="5669" w:type="dxa"/>
          </w:tcPr>
          <w:p w:rsidR="00971422" w:rsidRPr="00971422" w:rsidRDefault="00971422" w:rsidP="00971422">
            <w:pPr>
              <w:spacing w:line="240" w:lineRule="auto"/>
              <w:jc w:val="left"/>
              <w:rPr>
                <w:rFonts w:cs="Frankruhel" w:hint="cs"/>
                <w:sz w:val="24"/>
                <w:rtl/>
              </w:rPr>
            </w:pPr>
            <w:r>
              <w:rPr>
                <w:sz w:val="24"/>
                <w:rtl/>
              </w:rPr>
              <w:t>התחולה על עגלת יד</w:t>
            </w:r>
          </w:p>
        </w:tc>
        <w:tc>
          <w:tcPr>
            <w:tcW w:w="567" w:type="dxa"/>
          </w:tcPr>
          <w:p w:rsidR="00971422" w:rsidRPr="00971422" w:rsidRDefault="00971422" w:rsidP="00971422">
            <w:pPr>
              <w:spacing w:line="240" w:lineRule="auto"/>
              <w:jc w:val="left"/>
              <w:rPr>
                <w:rStyle w:val="Hyperlink"/>
                <w:rFonts w:hint="cs"/>
                <w:rtl/>
              </w:rPr>
            </w:pPr>
            <w:hyperlink w:anchor="Seif57" w:tooltip="התחולה על עגלת י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w:instrText>
            </w:r>
            <w:r>
              <w:rPr>
                <w:sz w:val="24"/>
                <w:rtl/>
              </w:rPr>
              <w:instrText xml:space="preserve"> </w:instrText>
            </w:r>
            <w:r>
              <w:rPr>
                <w:rFonts w:cs="Frankruhel"/>
                <w:sz w:val="24"/>
                <w:rtl/>
              </w:rPr>
              <w:fldChar w:fldCharType="separate"/>
            </w:r>
            <w:r>
              <w:rPr>
                <w:noProof/>
                <w:sz w:val="24"/>
                <w:rtl/>
              </w:rPr>
              <w:t>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רביעי: תאונות</w:t>
            </w:r>
          </w:p>
        </w:tc>
        <w:tc>
          <w:tcPr>
            <w:tcW w:w="567" w:type="dxa"/>
          </w:tcPr>
          <w:p w:rsidR="00971422" w:rsidRPr="00971422" w:rsidRDefault="00971422" w:rsidP="00971422">
            <w:pPr>
              <w:spacing w:line="240" w:lineRule="auto"/>
              <w:jc w:val="left"/>
              <w:rPr>
                <w:rStyle w:val="Hyperlink"/>
                <w:rFonts w:hint="cs"/>
                <w:rtl/>
              </w:rPr>
            </w:pPr>
            <w:hyperlink w:anchor="med6" w:tooltip="פרק רביעי: תאו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w:instrText>
            </w:r>
            <w:r>
              <w:rPr>
                <w:sz w:val="24"/>
                <w:rtl/>
              </w:rPr>
              <w:instrText xml:space="preserve"> </w:instrText>
            </w:r>
            <w:r>
              <w:rPr>
                <w:rFonts w:cs="Frankruhel"/>
                <w:sz w:val="24"/>
                <w:rtl/>
              </w:rPr>
              <w:fldChar w:fldCharType="separate"/>
            </w:r>
            <w:r>
              <w:rPr>
                <w:noProof/>
                <w:sz w:val="24"/>
                <w:rtl/>
              </w:rPr>
              <w:t>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144 </w:t>
            </w:r>
          </w:p>
        </w:tc>
        <w:tc>
          <w:tcPr>
            <w:tcW w:w="5669" w:type="dxa"/>
          </w:tcPr>
          <w:p w:rsidR="00971422" w:rsidRPr="00971422" w:rsidRDefault="00971422" w:rsidP="00971422">
            <w:pPr>
              <w:spacing w:line="240" w:lineRule="auto"/>
              <w:jc w:val="left"/>
              <w:rPr>
                <w:rFonts w:cs="Frankruhel" w:hint="cs"/>
                <w:sz w:val="24"/>
                <w:rtl/>
              </w:rPr>
            </w:pPr>
            <w:r>
              <w:rPr>
                <w:sz w:val="24"/>
                <w:rtl/>
              </w:rPr>
              <w:t>תאונת דרכים שתוצאתה הריגה או פגיעה בגוף</w:t>
            </w:r>
          </w:p>
        </w:tc>
        <w:tc>
          <w:tcPr>
            <w:tcW w:w="567" w:type="dxa"/>
          </w:tcPr>
          <w:p w:rsidR="00971422" w:rsidRPr="00971422" w:rsidRDefault="00971422" w:rsidP="00971422">
            <w:pPr>
              <w:spacing w:line="240" w:lineRule="auto"/>
              <w:jc w:val="left"/>
              <w:rPr>
                <w:rStyle w:val="Hyperlink"/>
                <w:rFonts w:hint="cs"/>
                <w:rtl/>
              </w:rPr>
            </w:pPr>
            <w:hyperlink w:anchor="Seif167" w:tooltip="תאונת דרכים שתוצאתה הריגה או פגיעה בגו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Seif167</w:instrText>
            </w:r>
            <w:r>
              <w:rPr>
                <w:sz w:val="24"/>
                <w:rtl/>
              </w:rPr>
              <w:instrText xml:space="preserve"> </w:instrText>
            </w:r>
            <w:r>
              <w:rPr>
                <w:rFonts w:cs="Frankruhel"/>
                <w:sz w:val="24"/>
                <w:rtl/>
              </w:rPr>
              <w:fldChar w:fldCharType="separate"/>
            </w:r>
            <w:r>
              <w:rPr>
                <w:noProof/>
                <w:sz w:val="24"/>
                <w:rtl/>
              </w:rPr>
              <w:t>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145 </w:t>
            </w:r>
          </w:p>
        </w:tc>
        <w:tc>
          <w:tcPr>
            <w:tcW w:w="5669" w:type="dxa"/>
          </w:tcPr>
          <w:p w:rsidR="00971422" w:rsidRPr="00971422" w:rsidRDefault="00971422" w:rsidP="00971422">
            <w:pPr>
              <w:spacing w:line="240" w:lineRule="auto"/>
              <w:jc w:val="left"/>
              <w:rPr>
                <w:rFonts w:cs="Frankruhel" w:hint="cs"/>
                <w:sz w:val="24"/>
                <w:rtl/>
              </w:rPr>
            </w:pPr>
            <w:r>
              <w:rPr>
                <w:sz w:val="24"/>
                <w:rtl/>
              </w:rPr>
              <w:t>תאונת דרכים שתוצאתה נזק לרכב אחר או לרכוש אחר</w:t>
            </w:r>
          </w:p>
        </w:tc>
        <w:tc>
          <w:tcPr>
            <w:tcW w:w="567" w:type="dxa"/>
          </w:tcPr>
          <w:p w:rsidR="00971422" w:rsidRPr="00971422" w:rsidRDefault="00971422" w:rsidP="00971422">
            <w:pPr>
              <w:spacing w:line="240" w:lineRule="auto"/>
              <w:jc w:val="left"/>
              <w:rPr>
                <w:rStyle w:val="Hyperlink"/>
                <w:rFonts w:hint="cs"/>
                <w:rtl/>
              </w:rPr>
            </w:pPr>
            <w:hyperlink w:anchor="Seif168" w:tooltip="תאונת דרכים שתוצאתה נזק לרכב אחר או לרכוש א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Seif168</w:instrText>
            </w:r>
            <w:r>
              <w:rPr>
                <w:sz w:val="24"/>
                <w:rtl/>
              </w:rPr>
              <w:instrText xml:space="preserve"> </w:instrText>
            </w:r>
            <w:r>
              <w:rPr>
                <w:rFonts w:cs="Frankruhel"/>
                <w:sz w:val="24"/>
                <w:rtl/>
              </w:rPr>
              <w:fldChar w:fldCharType="separate"/>
            </w:r>
            <w:r>
              <w:rPr>
                <w:noProof/>
                <w:sz w:val="24"/>
                <w:rtl/>
              </w:rPr>
              <w:t>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146 </w:t>
            </w:r>
          </w:p>
        </w:tc>
        <w:tc>
          <w:tcPr>
            <w:tcW w:w="5669" w:type="dxa"/>
          </w:tcPr>
          <w:p w:rsidR="00971422" w:rsidRPr="00971422" w:rsidRDefault="00971422" w:rsidP="00971422">
            <w:pPr>
              <w:spacing w:line="240" w:lineRule="auto"/>
              <w:jc w:val="left"/>
              <w:rPr>
                <w:rFonts w:cs="Frankruhel" w:hint="cs"/>
                <w:sz w:val="24"/>
                <w:rtl/>
              </w:rPr>
            </w:pPr>
            <w:r>
              <w:rPr>
                <w:sz w:val="24"/>
                <w:rtl/>
              </w:rPr>
              <w:t>חובת עזרה מצד נוהגי כלי רכב</w:t>
            </w:r>
          </w:p>
        </w:tc>
        <w:tc>
          <w:tcPr>
            <w:tcW w:w="567" w:type="dxa"/>
          </w:tcPr>
          <w:p w:rsidR="00971422" w:rsidRPr="00971422" w:rsidRDefault="00971422" w:rsidP="00971422">
            <w:pPr>
              <w:spacing w:line="240" w:lineRule="auto"/>
              <w:jc w:val="left"/>
              <w:rPr>
                <w:rStyle w:val="Hyperlink"/>
                <w:rFonts w:hint="cs"/>
                <w:rtl/>
              </w:rPr>
            </w:pPr>
            <w:hyperlink w:anchor="Seif169" w:tooltip="חובת עזרה מצד נוהגי כלי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Seif169</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146א </w:t>
            </w:r>
          </w:p>
        </w:tc>
        <w:tc>
          <w:tcPr>
            <w:tcW w:w="5669" w:type="dxa"/>
          </w:tcPr>
          <w:p w:rsidR="00971422" w:rsidRPr="00971422" w:rsidRDefault="00971422" w:rsidP="00971422">
            <w:pPr>
              <w:spacing w:line="240" w:lineRule="auto"/>
              <w:jc w:val="left"/>
              <w:rPr>
                <w:rFonts w:cs="Frankruhel" w:hint="cs"/>
                <w:sz w:val="24"/>
                <w:rtl/>
              </w:rPr>
            </w:pPr>
            <w:r>
              <w:rPr>
                <w:sz w:val="24"/>
                <w:rtl/>
              </w:rPr>
              <w:t>הודעת שוטר ודו"ח בוחן תנועה</w:t>
            </w:r>
          </w:p>
        </w:tc>
        <w:tc>
          <w:tcPr>
            <w:tcW w:w="567" w:type="dxa"/>
          </w:tcPr>
          <w:p w:rsidR="00971422" w:rsidRPr="00971422" w:rsidRDefault="00971422" w:rsidP="00971422">
            <w:pPr>
              <w:spacing w:line="240" w:lineRule="auto"/>
              <w:jc w:val="left"/>
              <w:rPr>
                <w:rStyle w:val="Hyperlink"/>
                <w:rFonts w:hint="cs"/>
                <w:rtl/>
              </w:rPr>
            </w:pPr>
            <w:hyperlink w:anchor="Seif170" w:tooltip="הודעת שוטר ודוח בוחן תנו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Seif170</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חמישי: הוראות שונות</w:t>
            </w:r>
          </w:p>
        </w:tc>
        <w:tc>
          <w:tcPr>
            <w:tcW w:w="567" w:type="dxa"/>
          </w:tcPr>
          <w:p w:rsidR="00971422" w:rsidRPr="00971422" w:rsidRDefault="00971422" w:rsidP="00971422">
            <w:pPr>
              <w:spacing w:line="240" w:lineRule="auto"/>
              <w:jc w:val="left"/>
              <w:rPr>
                <w:rStyle w:val="Hyperlink"/>
                <w:rFonts w:hint="cs"/>
                <w:rtl/>
              </w:rPr>
            </w:pPr>
            <w:hyperlink w:anchor="med7" w:tooltip="פרק חמישי: הוראות שו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147 </w:t>
            </w:r>
          </w:p>
        </w:tc>
        <w:tc>
          <w:tcPr>
            <w:tcW w:w="5669" w:type="dxa"/>
          </w:tcPr>
          <w:p w:rsidR="00971422" w:rsidRPr="00971422" w:rsidRDefault="00971422" w:rsidP="00971422">
            <w:pPr>
              <w:spacing w:line="240" w:lineRule="auto"/>
              <w:jc w:val="left"/>
              <w:rPr>
                <w:rFonts w:cs="Frankruhel" w:hint="cs"/>
                <w:sz w:val="24"/>
                <w:rtl/>
              </w:rPr>
            </w:pPr>
            <w:r>
              <w:rPr>
                <w:sz w:val="24"/>
                <w:rtl/>
              </w:rPr>
              <w:t>איסור השימוש בתמרורים והצבתם</w:t>
            </w:r>
          </w:p>
        </w:tc>
        <w:tc>
          <w:tcPr>
            <w:tcW w:w="567" w:type="dxa"/>
          </w:tcPr>
          <w:p w:rsidR="00971422" w:rsidRPr="00971422" w:rsidRDefault="00971422" w:rsidP="00971422">
            <w:pPr>
              <w:spacing w:line="240" w:lineRule="auto"/>
              <w:jc w:val="left"/>
              <w:rPr>
                <w:rStyle w:val="Hyperlink"/>
                <w:rFonts w:hint="cs"/>
                <w:rtl/>
              </w:rPr>
            </w:pPr>
            <w:hyperlink w:anchor="Seif171" w:tooltip="איסור השימוש בתמרורים והצבת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Seif171</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148 </w:t>
            </w:r>
          </w:p>
        </w:tc>
        <w:tc>
          <w:tcPr>
            <w:tcW w:w="5669" w:type="dxa"/>
          </w:tcPr>
          <w:p w:rsidR="00971422" w:rsidRPr="00971422" w:rsidRDefault="00971422" w:rsidP="00971422">
            <w:pPr>
              <w:spacing w:line="240" w:lineRule="auto"/>
              <w:jc w:val="left"/>
              <w:rPr>
                <w:rFonts w:cs="Frankruhel" w:hint="cs"/>
                <w:sz w:val="24"/>
                <w:rtl/>
              </w:rPr>
            </w:pPr>
            <w:r>
              <w:rPr>
                <w:sz w:val="24"/>
                <w:rtl/>
              </w:rPr>
              <w:t>איסור פגיעה בתמרור</w:t>
            </w:r>
          </w:p>
        </w:tc>
        <w:tc>
          <w:tcPr>
            <w:tcW w:w="567" w:type="dxa"/>
          </w:tcPr>
          <w:p w:rsidR="00971422" w:rsidRPr="00971422" w:rsidRDefault="00971422" w:rsidP="00971422">
            <w:pPr>
              <w:spacing w:line="240" w:lineRule="auto"/>
              <w:jc w:val="left"/>
              <w:rPr>
                <w:rStyle w:val="Hyperlink"/>
                <w:rFonts w:hint="cs"/>
                <w:rtl/>
              </w:rPr>
            </w:pPr>
            <w:hyperlink w:anchor="Seif172" w:tooltip="איסור פגיעה בתמר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Seif172</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149 </w:t>
            </w:r>
          </w:p>
        </w:tc>
        <w:tc>
          <w:tcPr>
            <w:tcW w:w="5669" w:type="dxa"/>
          </w:tcPr>
          <w:p w:rsidR="00971422" w:rsidRPr="00971422" w:rsidRDefault="00971422" w:rsidP="00971422">
            <w:pPr>
              <w:spacing w:line="240" w:lineRule="auto"/>
              <w:jc w:val="left"/>
              <w:rPr>
                <w:rFonts w:cs="Frankruhel" w:hint="cs"/>
                <w:sz w:val="24"/>
                <w:rtl/>
              </w:rPr>
            </w:pPr>
            <w:r>
              <w:rPr>
                <w:sz w:val="24"/>
                <w:rtl/>
              </w:rPr>
              <w:t>איסור שימוש בתמרור לתעמולה</w:t>
            </w:r>
          </w:p>
        </w:tc>
        <w:tc>
          <w:tcPr>
            <w:tcW w:w="567" w:type="dxa"/>
          </w:tcPr>
          <w:p w:rsidR="00971422" w:rsidRPr="00971422" w:rsidRDefault="00971422" w:rsidP="00971422">
            <w:pPr>
              <w:spacing w:line="240" w:lineRule="auto"/>
              <w:jc w:val="left"/>
              <w:rPr>
                <w:rStyle w:val="Hyperlink"/>
                <w:rFonts w:hint="cs"/>
                <w:rtl/>
              </w:rPr>
            </w:pPr>
            <w:hyperlink w:anchor="Seif173" w:tooltip="איסור שימוש בתמרור לתעמו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Seif173</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150 </w:t>
            </w:r>
          </w:p>
        </w:tc>
        <w:tc>
          <w:tcPr>
            <w:tcW w:w="5669" w:type="dxa"/>
          </w:tcPr>
          <w:p w:rsidR="00971422" w:rsidRPr="00971422" w:rsidRDefault="00971422" w:rsidP="00971422">
            <w:pPr>
              <w:spacing w:line="240" w:lineRule="auto"/>
              <w:jc w:val="left"/>
              <w:rPr>
                <w:rFonts w:cs="Frankruhel" w:hint="cs"/>
                <w:sz w:val="24"/>
                <w:rtl/>
              </w:rPr>
            </w:pPr>
            <w:r>
              <w:rPr>
                <w:sz w:val="24"/>
                <w:rtl/>
              </w:rPr>
              <w:t>רכב שעשועים</w:t>
            </w:r>
          </w:p>
        </w:tc>
        <w:tc>
          <w:tcPr>
            <w:tcW w:w="567" w:type="dxa"/>
          </w:tcPr>
          <w:p w:rsidR="00971422" w:rsidRPr="00971422" w:rsidRDefault="00971422" w:rsidP="00971422">
            <w:pPr>
              <w:spacing w:line="240" w:lineRule="auto"/>
              <w:jc w:val="left"/>
              <w:rPr>
                <w:rStyle w:val="Hyperlink"/>
                <w:rFonts w:hint="cs"/>
                <w:rtl/>
              </w:rPr>
            </w:pPr>
            <w:hyperlink w:anchor="Seif174" w:tooltip="רכב שעשוע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Seif174</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151 </w:t>
            </w:r>
          </w:p>
        </w:tc>
        <w:tc>
          <w:tcPr>
            <w:tcW w:w="5669" w:type="dxa"/>
          </w:tcPr>
          <w:p w:rsidR="00971422" w:rsidRPr="00971422" w:rsidRDefault="00971422" w:rsidP="00971422">
            <w:pPr>
              <w:spacing w:line="240" w:lineRule="auto"/>
              <w:jc w:val="left"/>
              <w:rPr>
                <w:rFonts w:cs="Frankruhel" w:hint="cs"/>
                <w:sz w:val="24"/>
                <w:rtl/>
              </w:rPr>
            </w:pPr>
            <w:r>
              <w:rPr>
                <w:sz w:val="24"/>
                <w:rtl/>
              </w:rPr>
              <w:t>שימוש בדרך שלא כדין</w:t>
            </w:r>
          </w:p>
        </w:tc>
        <w:tc>
          <w:tcPr>
            <w:tcW w:w="567" w:type="dxa"/>
          </w:tcPr>
          <w:p w:rsidR="00971422" w:rsidRPr="00971422" w:rsidRDefault="00971422" w:rsidP="00971422">
            <w:pPr>
              <w:spacing w:line="240" w:lineRule="auto"/>
              <w:jc w:val="left"/>
              <w:rPr>
                <w:rStyle w:val="Hyperlink"/>
                <w:rFonts w:hint="cs"/>
                <w:rtl/>
              </w:rPr>
            </w:pPr>
            <w:hyperlink w:anchor="Seif175" w:tooltip="שימוש בדרך שלא כדי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Seif175</w:instrText>
            </w:r>
            <w:r>
              <w:rPr>
                <w:sz w:val="24"/>
                <w:rtl/>
              </w:rPr>
              <w:instrText xml:space="preserve"> </w:instrText>
            </w:r>
            <w:r>
              <w:rPr>
                <w:rFonts w:cs="Frankruhel"/>
                <w:sz w:val="24"/>
                <w:rtl/>
              </w:rPr>
              <w:fldChar w:fldCharType="separate"/>
            </w:r>
            <w:r>
              <w:rPr>
                <w:noProof/>
                <w:sz w:val="24"/>
                <w:rtl/>
              </w:rPr>
              <w:t>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152 </w:t>
            </w:r>
          </w:p>
        </w:tc>
        <w:tc>
          <w:tcPr>
            <w:tcW w:w="5669" w:type="dxa"/>
          </w:tcPr>
          <w:p w:rsidR="00971422" w:rsidRPr="00971422" w:rsidRDefault="00971422" w:rsidP="00971422">
            <w:pPr>
              <w:spacing w:line="240" w:lineRule="auto"/>
              <w:jc w:val="left"/>
              <w:rPr>
                <w:rFonts w:cs="Frankruhel" w:hint="cs"/>
                <w:sz w:val="24"/>
                <w:rtl/>
              </w:rPr>
            </w:pPr>
            <w:r>
              <w:rPr>
                <w:sz w:val="24"/>
                <w:rtl/>
              </w:rPr>
              <w:t>הנחת דבר בדרך, סילוקו וסימונו</w:t>
            </w:r>
          </w:p>
        </w:tc>
        <w:tc>
          <w:tcPr>
            <w:tcW w:w="567" w:type="dxa"/>
          </w:tcPr>
          <w:p w:rsidR="00971422" w:rsidRPr="00971422" w:rsidRDefault="00971422" w:rsidP="00971422">
            <w:pPr>
              <w:spacing w:line="240" w:lineRule="auto"/>
              <w:jc w:val="left"/>
              <w:rPr>
                <w:rStyle w:val="Hyperlink"/>
                <w:rFonts w:hint="cs"/>
                <w:rtl/>
              </w:rPr>
            </w:pPr>
            <w:hyperlink w:anchor="Seif176" w:tooltip="הנחת דבר בדרך, סילוקו וסימונ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Seif176</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153 </w:t>
            </w:r>
          </w:p>
        </w:tc>
        <w:tc>
          <w:tcPr>
            <w:tcW w:w="5669" w:type="dxa"/>
          </w:tcPr>
          <w:p w:rsidR="00971422" w:rsidRPr="00971422" w:rsidRDefault="00971422" w:rsidP="00971422">
            <w:pPr>
              <w:spacing w:line="240" w:lineRule="auto"/>
              <w:jc w:val="left"/>
              <w:rPr>
                <w:rFonts w:cs="Frankruhel" w:hint="cs"/>
                <w:sz w:val="24"/>
                <w:rtl/>
              </w:rPr>
            </w:pPr>
            <w:r>
              <w:rPr>
                <w:sz w:val="24"/>
                <w:rtl/>
              </w:rPr>
              <w:t>נזק לדרך והפרעת התנועה</w:t>
            </w:r>
          </w:p>
        </w:tc>
        <w:tc>
          <w:tcPr>
            <w:tcW w:w="567" w:type="dxa"/>
          </w:tcPr>
          <w:p w:rsidR="00971422" w:rsidRPr="00971422" w:rsidRDefault="00971422" w:rsidP="00971422">
            <w:pPr>
              <w:spacing w:line="240" w:lineRule="auto"/>
              <w:jc w:val="left"/>
              <w:rPr>
                <w:rStyle w:val="Hyperlink"/>
                <w:rFonts w:hint="cs"/>
                <w:rtl/>
              </w:rPr>
            </w:pPr>
            <w:hyperlink w:anchor="Seif58" w:tooltip="נזק לדרך והפרעת התנו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154 </w:t>
            </w:r>
          </w:p>
        </w:tc>
        <w:tc>
          <w:tcPr>
            <w:tcW w:w="5669" w:type="dxa"/>
          </w:tcPr>
          <w:p w:rsidR="00971422" w:rsidRPr="00971422" w:rsidRDefault="00971422" w:rsidP="00971422">
            <w:pPr>
              <w:spacing w:line="240" w:lineRule="auto"/>
              <w:jc w:val="left"/>
              <w:rPr>
                <w:rFonts w:cs="Frankruhel" w:hint="cs"/>
                <w:sz w:val="24"/>
                <w:rtl/>
              </w:rPr>
            </w:pPr>
            <w:r>
              <w:rPr>
                <w:sz w:val="24"/>
                <w:rtl/>
              </w:rPr>
              <w:t>תיקון רכב בדרך</w:t>
            </w:r>
          </w:p>
        </w:tc>
        <w:tc>
          <w:tcPr>
            <w:tcW w:w="567" w:type="dxa"/>
          </w:tcPr>
          <w:p w:rsidR="00971422" w:rsidRPr="00971422" w:rsidRDefault="00971422" w:rsidP="00971422">
            <w:pPr>
              <w:spacing w:line="240" w:lineRule="auto"/>
              <w:jc w:val="left"/>
              <w:rPr>
                <w:rStyle w:val="Hyperlink"/>
                <w:rFonts w:hint="cs"/>
                <w:rtl/>
              </w:rPr>
            </w:pPr>
            <w:hyperlink w:anchor="Seif59" w:tooltip="תיקון רכב ב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155 </w:t>
            </w:r>
          </w:p>
        </w:tc>
        <w:tc>
          <w:tcPr>
            <w:tcW w:w="5669" w:type="dxa"/>
          </w:tcPr>
          <w:p w:rsidR="00971422" w:rsidRPr="00971422" w:rsidRDefault="00971422" w:rsidP="00971422">
            <w:pPr>
              <w:spacing w:line="240" w:lineRule="auto"/>
              <w:jc w:val="left"/>
              <w:rPr>
                <w:rFonts w:cs="Frankruhel" w:hint="cs"/>
                <w:sz w:val="24"/>
                <w:rtl/>
              </w:rPr>
            </w:pPr>
            <w:r>
              <w:rPr>
                <w:sz w:val="24"/>
                <w:rtl/>
              </w:rPr>
              <w:t>הפרשת חמרים</w:t>
            </w:r>
          </w:p>
        </w:tc>
        <w:tc>
          <w:tcPr>
            <w:tcW w:w="567" w:type="dxa"/>
          </w:tcPr>
          <w:p w:rsidR="00971422" w:rsidRPr="00971422" w:rsidRDefault="00971422" w:rsidP="00971422">
            <w:pPr>
              <w:spacing w:line="240" w:lineRule="auto"/>
              <w:jc w:val="left"/>
              <w:rPr>
                <w:rStyle w:val="Hyperlink"/>
                <w:rFonts w:hint="cs"/>
                <w:rtl/>
              </w:rPr>
            </w:pPr>
            <w:hyperlink w:anchor="Seif60" w:tooltip="הפרשת חמ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156 </w:t>
            </w:r>
          </w:p>
        </w:tc>
        <w:tc>
          <w:tcPr>
            <w:tcW w:w="5669" w:type="dxa"/>
          </w:tcPr>
          <w:p w:rsidR="00971422" w:rsidRPr="00971422" w:rsidRDefault="00971422" w:rsidP="00971422">
            <w:pPr>
              <w:spacing w:line="240" w:lineRule="auto"/>
              <w:jc w:val="left"/>
              <w:rPr>
                <w:rFonts w:cs="Frankruhel" w:hint="cs"/>
                <w:sz w:val="24"/>
                <w:rtl/>
              </w:rPr>
            </w:pPr>
            <w:r>
              <w:rPr>
                <w:sz w:val="24"/>
                <w:rtl/>
              </w:rPr>
              <w:t>חפץ נשרך</w:t>
            </w:r>
          </w:p>
        </w:tc>
        <w:tc>
          <w:tcPr>
            <w:tcW w:w="567" w:type="dxa"/>
          </w:tcPr>
          <w:p w:rsidR="00971422" w:rsidRPr="00971422" w:rsidRDefault="00971422" w:rsidP="00971422">
            <w:pPr>
              <w:spacing w:line="240" w:lineRule="auto"/>
              <w:jc w:val="left"/>
              <w:rPr>
                <w:rStyle w:val="Hyperlink"/>
                <w:rFonts w:hint="cs"/>
                <w:rtl/>
              </w:rPr>
            </w:pPr>
            <w:hyperlink w:anchor="Seif61" w:tooltip="חפץ נש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157 </w:t>
            </w:r>
          </w:p>
        </w:tc>
        <w:tc>
          <w:tcPr>
            <w:tcW w:w="5669" w:type="dxa"/>
          </w:tcPr>
          <w:p w:rsidR="00971422" w:rsidRPr="00971422" w:rsidRDefault="00971422" w:rsidP="00971422">
            <w:pPr>
              <w:spacing w:line="240" w:lineRule="auto"/>
              <w:jc w:val="left"/>
              <w:rPr>
                <w:rFonts w:cs="Frankruhel" w:hint="cs"/>
                <w:sz w:val="24"/>
                <w:rtl/>
              </w:rPr>
            </w:pPr>
            <w:r>
              <w:rPr>
                <w:sz w:val="24"/>
                <w:rtl/>
              </w:rPr>
              <w:t>רעש לא רגיל</w:t>
            </w:r>
          </w:p>
        </w:tc>
        <w:tc>
          <w:tcPr>
            <w:tcW w:w="567" w:type="dxa"/>
          </w:tcPr>
          <w:p w:rsidR="00971422" w:rsidRPr="00971422" w:rsidRDefault="00971422" w:rsidP="00971422">
            <w:pPr>
              <w:spacing w:line="240" w:lineRule="auto"/>
              <w:jc w:val="left"/>
              <w:rPr>
                <w:rStyle w:val="Hyperlink"/>
                <w:rFonts w:hint="cs"/>
                <w:rtl/>
              </w:rPr>
            </w:pPr>
            <w:hyperlink w:anchor="Seif62" w:tooltip="רעש לא רגי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158 </w:t>
            </w:r>
          </w:p>
        </w:tc>
        <w:tc>
          <w:tcPr>
            <w:tcW w:w="5669" w:type="dxa"/>
          </w:tcPr>
          <w:p w:rsidR="00971422" w:rsidRPr="00971422" w:rsidRDefault="00971422" w:rsidP="00971422">
            <w:pPr>
              <w:spacing w:line="240" w:lineRule="auto"/>
              <w:jc w:val="left"/>
              <w:rPr>
                <w:rFonts w:cs="Frankruhel" w:hint="cs"/>
                <w:sz w:val="24"/>
                <w:rtl/>
              </w:rPr>
            </w:pPr>
            <w:r>
              <w:rPr>
                <w:sz w:val="24"/>
                <w:rtl/>
              </w:rPr>
              <w:t>איסור אימונים, התעמלות ומשחקים בדרך</w:t>
            </w:r>
          </w:p>
        </w:tc>
        <w:tc>
          <w:tcPr>
            <w:tcW w:w="567" w:type="dxa"/>
          </w:tcPr>
          <w:p w:rsidR="00971422" w:rsidRPr="00971422" w:rsidRDefault="00971422" w:rsidP="00971422">
            <w:pPr>
              <w:spacing w:line="240" w:lineRule="auto"/>
              <w:jc w:val="left"/>
              <w:rPr>
                <w:rStyle w:val="Hyperlink"/>
                <w:rFonts w:hint="cs"/>
                <w:rtl/>
              </w:rPr>
            </w:pPr>
            <w:hyperlink w:anchor="Seif63" w:tooltip="איסור אימונים, התעמלות ומשחקים ב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159 </w:t>
            </w:r>
          </w:p>
        </w:tc>
        <w:tc>
          <w:tcPr>
            <w:tcW w:w="5669" w:type="dxa"/>
          </w:tcPr>
          <w:p w:rsidR="00971422" w:rsidRPr="00971422" w:rsidRDefault="00971422" w:rsidP="00971422">
            <w:pPr>
              <w:spacing w:line="240" w:lineRule="auto"/>
              <w:jc w:val="left"/>
              <w:rPr>
                <w:rFonts w:cs="Frankruhel" w:hint="cs"/>
                <w:sz w:val="24"/>
                <w:rtl/>
              </w:rPr>
            </w:pPr>
            <w:r>
              <w:rPr>
                <w:sz w:val="24"/>
                <w:rtl/>
              </w:rPr>
              <w:t>נסיעה בירידה</w:t>
            </w:r>
          </w:p>
        </w:tc>
        <w:tc>
          <w:tcPr>
            <w:tcW w:w="567" w:type="dxa"/>
          </w:tcPr>
          <w:p w:rsidR="00971422" w:rsidRPr="00971422" w:rsidRDefault="00971422" w:rsidP="00971422">
            <w:pPr>
              <w:spacing w:line="240" w:lineRule="auto"/>
              <w:jc w:val="left"/>
              <w:rPr>
                <w:rStyle w:val="Hyperlink"/>
                <w:rFonts w:hint="cs"/>
                <w:rtl/>
              </w:rPr>
            </w:pPr>
            <w:hyperlink w:anchor="Seif64" w:tooltip="נסיעה ביריד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w:instrText>
            </w:r>
            <w:r>
              <w:rPr>
                <w:sz w:val="24"/>
                <w:rtl/>
              </w:rPr>
              <w:instrText xml:space="preserve"> </w:instrText>
            </w:r>
            <w:r>
              <w:rPr>
                <w:rFonts w:cs="Frankruhel"/>
                <w:sz w:val="24"/>
                <w:rtl/>
              </w:rPr>
              <w:fldChar w:fldCharType="separate"/>
            </w:r>
            <w:r>
              <w:rPr>
                <w:noProof/>
                <w:sz w:val="24"/>
                <w:rtl/>
              </w:rPr>
              <w:t>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160 </w:t>
            </w:r>
          </w:p>
        </w:tc>
        <w:tc>
          <w:tcPr>
            <w:tcW w:w="5669" w:type="dxa"/>
          </w:tcPr>
          <w:p w:rsidR="00971422" w:rsidRPr="00971422" w:rsidRDefault="00971422" w:rsidP="00971422">
            <w:pPr>
              <w:spacing w:line="240" w:lineRule="auto"/>
              <w:jc w:val="left"/>
              <w:rPr>
                <w:rFonts w:cs="Frankruhel" w:hint="cs"/>
                <w:sz w:val="24"/>
                <w:rtl/>
              </w:rPr>
            </w:pPr>
            <w:r>
              <w:rPr>
                <w:sz w:val="24"/>
                <w:rtl/>
              </w:rPr>
              <w:t>מילוי דלק</w:t>
            </w:r>
          </w:p>
        </w:tc>
        <w:tc>
          <w:tcPr>
            <w:tcW w:w="567" w:type="dxa"/>
          </w:tcPr>
          <w:p w:rsidR="00971422" w:rsidRPr="00971422" w:rsidRDefault="00971422" w:rsidP="00971422">
            <w:pPr>
              <w:spacing w:line="240" w:lineRule="auto"/>
              <w:jc w:val="left"/>
              <w:rPr>
                <w:rStyle w:val="Hyperlink"/>
                <w:rFonts w:hint="cs"/>
                <w:rtl/>
              </w:rPr>
            </w:pPr>
            <w:hyperlink w:anchor="Seif65" w:tooltip="מילוי דלק"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w:instrText>
            </w:r>
            <w:r>
              <w:rPr>
                <w:sz w:val="24"/>
                <w:rtl/>
              </w:rPr>
              <w:instrText xml:space="preserve"> </w:instrText>
            </w:r>
            <w:r>
              <w:rPr>
                <w:rFonts w:cs="Frankruhel"/>
                <w:sz w:val="24"/>
                <w:rtl/>
              </w:rPr>
              <w:fldChar w:fldCharType="separate"/>
            </w:r>
            <w:r>
              <w:rPr>
                <w:noProof/>
                <w:sz w:val="24"/>
                <w:rtl/>
              </w:rPr>
              <w:t>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161 </w:t>
            </w:r>
          </w:p>
        </w:tc>
        <w:tc>
          <w:tcPr>
            <w:tcW w:w="5669" w:type="dxa"/>
          </w:tcPr>
          <w:p w:rsidR="00971422" w:rsidRPr="00971422" w:rsidRDefault="00971422" w:rsidP="00971422">
            <w:pPr>
              <w:spacing w:line="240" w:lineRule="auto"/>
              <w:jc w:val="left"/>
              <w:rPr>
                <w:rFonts w:cs="Frankruhel" w:hint="cs"/>
                <w:sz w:val="24"/>
                <w:rtl/>
              </w:rPr>
            </w:pPr>
            <w:r>
              <w:rPr>
                <w:sz w:val="24"/>
                <w:rtl/>
              </w:rPr>
              <w:t>הפצת מודעות והשלכת חפצים</w:t>
            </w:r>
          </w:p>
        </w:tc>
        <w:tc>
          <w:tcPr>
            <w:tcW w:w="567" w:type="dxa"/>
          </w:tcPr>
          <w:p w:rsidR="00971422" w:rsidRPr="00971422" w:rsidRDefault="00971422" w:rsidP="00971422">
            <w:pPr>
              <w:spacing w:line="240" w:lineRule="auto"/>
              <w:jc w:val="left"/>
              <w:rPr>
                <w:rStyle w:val="Hyperlink"/>
                <w:rFonts w:hint="cs"/>
                <w:rtl/>
              </w:rPr>
            </w:pPr>
            <w:hyperlink w:anchor="Seif66" w:tooltip="הפצת מודעות והשלכת חפצ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w:instrText>
            </w:r>
            <w:r>
              <w:rPr>
                <w:sz w:val="24"/>
                <w:rtl/>
              </w:rPr>
              <w:instrText xml:space="preserve"> </w:instrText>
            </w:r>
            <w:r>
              <w:rPr>
                <w:rFonts w:cs="Frankruhel"/>
                <w:sz w:val="24"/>
                <w:rtl/>
              </w:rPr>
              <w:fldChar w:fldCharType="separate"/>
            </w:r>
            <w:r>
              <w:rPr>
                <w:noProof/>
                <w:sz w:val="24"/>
                <w:rtl/>
              </w:rPr>
              <w:t>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162 </w:t>
            </w:r>
          </w:p>
        </w:tc>
        <w:tc>
          <w:tcPr>
            <w:tcW w:w="5669" w:type="dxa"/>
          </w:tcPr>
          <w:p w:rsidR="00971422" w:rsidRPr="00971422" w:rsidRDefault="00971422" w:rsidP="00971422">
            <w:pPr>
              <w:spacing w:line="240" w:lineRule="auto"/>
              <w:jc w:val="left"/>
              <w:rPr>
                <w:rFonts w:cs="Frankruhel" w:hint="cs"/>
                <w:sz w:val="24"/>
                <w:rtl/>
              </w:rPr>
            </w:pPr>
            <w:r>
              <w:rPr>
                <w:sz w:val="24"/>
                <w:rtl/>
              </w:rPr>
              <w:t>אחריות בעל הרכב</w:t>
            </w:r>
          </w:p>
        </w:tc>
        <w:tc>
          <w:tcPr>
            <w:tcW w:w="567" w:type="dxa"/>
          </w:tcPr>
          <w:p w:rsidR="00971422" w:rsidRPr="00971422" w:rsidRDefault="00971422" w:rsidP="00971422">
            <w:pPr>
              <w:spacing w:line="240" w:lineRule="auto"/>
              <w:jc w:val="left"/>
              <w:rPr>
                <w:rStyle w:val="Hyperlink"/>
                <w:rFonts w:hint="cs"/>
                <w:rtl/>
              </w:rPr>
            </w:pPr>
            <w:hyperlink w:anchor="Seif67" w:tooltip="אחריות בעל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w:instrText>
            </w:r>
            <w:r>
              <w:rPr>
                <w:sz w:val="24"/>
                <w:rtl/>
              </w:rPr>
              <w:instrText xml:space="preserve"> </w:instrText>
            </w:r>
            <w:r>
              <w:rPr>
                <w:rFonts w:cs="Frankruhel"/>
                <w:sz w:val="24"/>
                <w:rtl/>
              </w:rPr>
              <w:fldChar w:fldCharType="separate"/>
            </w:r>
            <w:r>
              <w:rPr>
                <w:noProof/>
                <w:sz w:val="24"/>
                <w:rtl/>
              </w:rPr>
              <w:t>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163 </w:t>
            </w:r>
          </w:p>
        </w:tc>
        <w:tc>
          <w:tcPr>
            <w:tcW w:w="5669" w:type="dxa"/>
          </w:tcPr>
          <w:p w:rsidR="00971422" w:rsidRPr="00971422" w:rsidRDefault="00971422" w:rsidP="00971422">
            <w:pPr>
              <w:spacing w:line="240" w:lineRule="auto"/>
              <w:jc w:val="left"/>
              <w:rPr>
                <w:rFonts w:cs="Frankruhel" w:hint="cs"/>
                <w:sz w:val="24"/>
                <w:rtl/>
              </w:rPr>
            </w:pPr>
            <w:r>
              <w:rPr>
                <w:sz w:val="24"/>
                <w:rtl/>
              </w:rPr>
              <w:t>חובת הורים ואפוטרופסים</w:t>
            </w:r>
          </w:p>
        </w:tc>
        <w:tc>
          <w:tcPr>
            <w:tcW w:w="567" w:type="dxa"/>
          </w:tcPr>
          <w:p w:rsidR="00971422" w:rsidRPr="00971422" w:rsidRDefault="00971422" w:rsidP="00971422">
            <w:pPr>
              <w:spacing w:line="240" w:lineRule="auto"/>
              <w:jc w:val="left"/>
              <w:rPr>
                <w:rStyle w:val="Hyperlink"/>
                <w:rFonts w:hint="cs"/>
                <w:rtl/>
              </w:rPr>
            </w:pPr>
            <w:hyperlink w:anchor="Seif68" w:tooltip="חובת הורים ואפוטרופ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w:instrText>
            </w:r>
            <w:r>
              <w:rPr>
                <w:sz w:val="24"/>
                <w:rtl/>
              </w:rPr>
              <w:instrText xml:space="preserve"> </w:instrText>
            </w:r>
            <w:r>
              <w:rPr>
                <w:rFonts w:cs="Frankruhel"/>
                <w:sz w:val="24"/>
                <w:rtl/>
              </w:rPr>
              <w:fldChar w:fldCharType="separate"/>
            </w:r>
            <w:r>
              <w:rPr>
                <w:noProof/>
                <w:sz w:val="24"/>
                <w:rtl/>
              </w:rPr>
              <w:t>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164 </w:t>
            </w:r>
          </w:p>
        </w:tc>
        <w:tc>
          <w:tcPr>
            <w:tcW w:w="5669" w:type="dxa"/>
          </w:tcPr>
          <w:p w:rsidR="00971422" w:rsidRPr="00971422" w:rsidRDefault="00971422" w:rsidP="00971422">
            <w:pPr>
              <w:spacing w:line="240" w:lineRule="auto"/>
              <w:jc w:val="left"/>
              <w:rPr>
                <w:rFonts w:cs="Frankruhel" w:hint="cs"/>
                <w:sz w:val="24"/>
                <w:rtl/>
              </w:rPr>
            </w:pPr>
            <w:r>
              <w:rPr>
                <w:sz w:val="24"/>
                <w:rtl/>
              </w:rPr>
              <w:t>הסעה בכוח הגוף</w:t>
            </w:r>
          </w:p>
        </w:tc>
        <w:tc>
          <w:tcPr>
            <w:tcW w:w="567" w:type="dxa"/>
          </w:tcPr>
          <w:p w:rsidR="00971422" w:rsidRPr="00971422" w:rsidRDefault="00971422" w:rsidP="00971422">
            <w:pPr>
              <w:spacing w:line="240" w:lineRule="auto"/>
              <w:jc w:val="left"/>
              <w:rPr>
                <w:rStyle w:val="Hyperlink"/>
                <w:rFonts w:hint="cs"/>
                <w:rtl/>
              </w:rPr>
            </w:pPr>
            <w:hyperlink w:anchor="Seif69" w:tooltip="הסעה בכוח הגו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w:instrText>
            </w:r>
            <w:r>
              <w:rPr>
                <w:sz w:val="24"/>
                <w:rtl/>
              </w:rPr>
              <w:instrText xml:space="preserve"> </w:instrText>
            </w:r>
            <w:r>
              <w:rPr>
                <w:rFonts w:cs="Frankruhel"/>
                <w:sz w:val="24"/>
                <w:rtl/>
              </w:rPr>
              <w:fldChar w:fldCharType="separate"/>
            </w:r>
            <w:r>
              <w:rPr>
                <w:noProof/>
                <w:sz w:val="24"/>
                <w:rtl/>
              </w:rPr>
              <w:t>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165 </w:t>
            </w:r>
          </w:p>
        </w:tc>
        <w:tc>
          <w:tcPr>
            <w:tcW w:w="5669" w:type="dxa"/>
          </w:tcPr>
          <w:p w:rsidR="00971422" w:rsidRPr="00971422" w:rsidRDefault="00971422" w:rsidP="00971422">
            <w:pPr>
              <w:spacing w:line="240" w:lineRule="auto"/>
              <w:jc w:val="left"/>
              <w:rPr>
                <w:rFonts w:cs="Frankruhel" w:hint="cs"/>
                <w:sz w:val="24"/>
                <w:rtl/>
              </w:rPr>
            </w:pPr>
            <w:r>
              <w:rPr>
                <w:sz w:val="24"/>
                <w:rtl/>
              </w:rPr>
              <w:t>שמירת לוחיות  זיהוי</w:t>
            </w:r>
          </w:p>
        </w:tc>
        <w:tc>
          <w:tcPr>
            <w:tcW w:w="567" w:type="dxa"/>
          </w:tcPr>
          <w:p w:rsidR="00971422" w:rsidRPr="00971422" w:rsidRDefault="00971422" w:rsidP="00971422">
            <w:pPr>
              <w:spacing w:line="240" w:lineRule="auto"/>
              <w:jc w:val="left"/>
              <w:rPr>
                <w:rStyle w:val="Hyperlink"/>
                <w:rFonts w:hint="cs"/>
                <w:rtl/>
              </w:rPr>
            </w:pPr>
            <w:hyperlink w:anchor="Seif70" w:tooltip="שמירת לוחיות  זיה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w:instrText>
            </w:r>
            <w:r>
              <w:rPr>
                <w:sz w:val="24"/>
                <w:rtl/>
              </w:rPr>
              <w:instrText xml:space="preserve"> </w:instrText>
            </w:r>
            <w:r>
              <w:rPr>
                <w:rFonts w:cs="Frankruhel"/>
                <w:sz w:val="24"/>
                <w:rtl/>
              </w:rPr>
              <w:fldChar w:fldCharType="separate"/>
            </w:r>
            <w:r>
              <w:rPr>
                <w:noProof/>
                <w:sz w:val="24"/>
                <w:rtl/>
              </w:rPr>
              <w:t>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166 </w:t>
            </w:r>
          </w:p>
        </w:tc>
        <w:tc>
          <w:tcPr>
            <w:tcW w:w="5669" w:type="dxa"/>
          </w:tcPr>
          <w:p w:rsidR="00971422" w:rsidRPr="00971422" w:rsidRDefault="00971422" w:rsidP="00971422">
            <w:pPr>
              <w:spacing w:line="240" w:lineRule="auto"/>
              <w:jc w:val="left"/>
              <w:rPr>
                <w:rFonts w:cs="Frankruhel" w:hint="cs"/>
                <w:sz w:val="24"/>
                <w:rtl/>
              </w:rPr>
            </w:pPr>
            <w:r>
              <w:rPr>
                <w:sz w:val="24"/>
                <w:rtl/>
              </w:rPr>
              <w:t>דרך הצילום במצלמה</w:t>
            </w:r>
          </w:p>
        </w:tc>
        <w:tc>
          <w:tcPr>
            <w:tcW w:w="567" w:type="dxa"/>
          </w:tcPr>
          <w:p w:rsidR="00971422" w:rsidRPr="00971422" w:rsidRDefault="00971422" w:rsidP="00971422">
            <w:pPr>
              <w:spacing w:line="240" w:lineRule="auto"/>
              <w:jc w:val="left"/>
              <w:rPr>
                <w:rStyle w:val="Hyperlink"/>
                <w:rFonts w:hint="cs"/>
                <w:rtl/>
              </w:rPr>
            </w:pPr>
            <w:hyperlink w:anchor="Seif71" w:tooltip="דרך הצילום במצלמ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w:instrText>
            </w:r>
            <w:r>
              <w:rPr>
                <w:sz w:val="24"/>
                <w:rtl/>
              </w:rPr>
              <w:instrText xml:space="preserve"> </w:instrText>
            </w:r>
            <w:r>
              <w:rPr>
                <w:rFonts w:cs="Frankruhel"/>
                <w:sz w:val="24"/>
                <w:rtl/>
              </w:rPr>
              <w:fldChar w:fldCharType="separate"/>
            </w:r>
            <w:r>
              <w:rPr>
                <w:noProof/>
                <w:sz w:val="24"/>
                <w:rtl/>
              </w:rPr>
              <w:t>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167 </w:t>
            </w:r>
          </w:p>
        </w:tc>
        <w:tc>
          <w:tcPr>
            <w:tcW w:w="5669" w:type="dxa"/>
          </w:tcPr>
          <w:p w:rsidR="00971422" w:rsidRPr="00971422" w:rsidRDefault="00971422" w:rsidP="00971422">
            <w:pPr>
              <w:spacing w:line="240" w:lineRule="auto"/>
              <w:jc w:val="left"/>
              <w:rPr>
                <w:rFonts w:cs="Frankruhel" w:hint="cs"/>
                <w:sz w:val="24"/>
                <w:rtl/>
              </w:rPr>
            </w:pPr>
            <w:r>
              <w:rPr>
                <w:sz w:val="24"/>
                <w:rtl/>
              </w:rPr>
              <w:t>תחולת התקנות על העוסקים בתיקון דרך</w:t>
            </w:r>
          </w:p>
        </w:tc>
        <w:tc>
          <w:tcPr>
            <w:tcW w:w="567" w:type="dxa"/>
          </w:tcPr>
          <w:p w:rsidR="00971422" w:rsidRPr="00971422" w:rsidRDefault="00971422" w:rsidP="00971422">
            <w:pPr>
              <w:spacing w:line="240" w:lineRule="auto"/>
              <w:jc w:val="left"/>
              <w:rPr>
                <w:rStyle w:val="Hyperlink"/>
                <w:rFonts w:hint="cs"/>
                <w:rtl/>
              </w:rPr>
            </w:pPr>
            <w:hyperlink w:anchor="Seif72" w:tooltip="תחולת התקנות על העוסקים בתיקון 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w:instrText>
            </w:r>
            <w:r>
              <w:rPr>
                <w:sz w:val="24"/>
                <w:rtl/>
              </w:rPr>
              <w:instrText xml:space="preserve"> </w:instrText>
            </w:r>
            <w:r>
              <w:rPr>
                <w:rFonts w:cs="Frankruhel"/>
                <w:sz w:val="24"/>
                <w:rtl/>
              </w:rPr>
              <w:fldChar w:fldCharType="separate"/>
            </w:r>
            <w:r>
              <w:rPr>
                <w:noProof/>
                <w:sz w:val="24"/>
                <w:rtl/>
              </w:rPr>
              <w:t>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168 </w:t>
            </w:r>
          </w:p>
        </w:tc>
        <w:tc>
          <w:tcPr>
            <w:tcW w:w="5669" w:type="dxa"/>
          </w:tcPr>
          <w:p w:rsidR="00971422" w:rsidRPr="00971422" w:rsidRDefault="00971422" w:rsidP="00971422">
            <w:pPr>
              <w:spacing w:line="240" w:lineRule="auto"/>
              <w:jc w:val="left"/>
              <w:rPr>
                <w:rFonts w:cs="Frankruhel" w:hint="cs"/>
                <w:sz w:val="24"/>
                <w:rtl/>
              </w:rPr>
            </w:pPr>
            <w:r>
              <w:rPr>
                <w:sz w:val="24"/>
                <w:rtl/>
              </w:rPr>
              <w:t>שעות נהיגה</w:t>
            </w:r>
          </w:p>
        </w:tc>
        <w:tc>
          <w:tcPr>
            <w:tcW w:w="567" w:type="dxa"/>
          </w:tcPr>
          <w:p w:rsidR="00971422" w:rsidRPr="00971422" w:rsidRDefault="00971422" w:rsidP="00971422">
            <w:pPr>
              <w:spacing w:line="240" w:lineRule="auto"/>
              <w:jc w:val="left"/>
              <w:rPr>
                <w:rStyle w:val="Hyperlink"/>
                <w:rFonts w:hint="cs"/>
                <w:rtl/>
              </w:rPr>
            </w:pPr>
            <w:hyperlink w:anchor="Seif73" w:tooltip="שעות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w:instrText>
            </w:r>
            <w:r>
              <w:rPr>
                <w:sz w:val="24"/>
                <w:rtl/>
              </w:rPr>
              <w:instrText xml:space="preserve"> </w:instrText>
            </w:r>
            <w:r>
              <w:rPr>
                <w:rFonts w:cs="Frankruhel"/>
                <w:sz w:val="24"/>
                <w:rtl/>
              </w:rPr>
              <w:fldChar w:fldCharType="separate"/>
            </w:r>
            <w:r>
              <w:rPr>
                <w:noProof/>
                <w:sz w:val="24"/>
                <w:rtl/>
              </w:rPr>
              <w:t>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 </w:t>
            </w:r>
          </w:p>
        </w:tc>
        <w:tc>
          <w:tcPr>
            <w:tcW w:w="5669" w:type="dxa"/>
          </w:tcPr>
          <w:p w:rsidR="00971422" w:rsidRPr="00971422" w:rsidRDefault="00971422" w:rsidP="00971422">
            <w:pPr>
              <w:spacing w:line="240" w:lineRule="auto"/>
              <w:jc w:val="left"/>
              <w:rPr>
                <w:rFonts w:cs="Frankruhel" w:hint="cs"/>
                <w:sz w:val="24"/>
                <w:rtl/>
              </w:rPr>
            </w:pPr>
            <w:r>
              <w:rPr>
                <w:sz w:val="24"/>
                <w:rtl/>
              </w:rPr>
              <w:t>איסור שימוש באזניות בדרך</w:t>
            </w:r>
          </w:p>
        </w:tc>
        <w:tc>
          <w:tcPr>
            <w:tcW w:w="567" w:type="dxa"/>
          </w:tcPr>
          <w:p w:rsidR="00971422" w:rsidRPr="00971422" w:rsidRDefault="00971422" w:rsidP="00971422">
            <w:pPr>
              <w:spacing w:line="240" w:lineRule="auto"/>
              <w:jc w:val="left"/>
              <w:rPr>
                <w:rStyle w:val="Hyperlink"/>
                <w:rFonts w:hint="cs"/>
                <w:rtl/>
              </w:rPr>
            </w:pPr>
            <w:hyperlink w:anchor="Seif74" w:tooltip="איסור שימוש באזניות בדר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w:instrText>
            </w:r>
            <w:r>
              <w:rPr>
                <w:sz w:val="24"/>
                <w:rtl/>
              </w:rPr>
              <w:instrText xml:space="preserve"> </w:instrText>
            </w:r>
            <w:r>
              <w:rPr>
                <w:rFonts w:cs="Frankruhel"/>
                <w:sz w:val="24"/>
                <w:rtl/>
              </w:rPr>
              <w:fldChar w:fldCharType="separate"/>
            </w:r>
            <w:r>
              <w:rPr>
                <w:noProof/>
                <w:sz w:val="24"/>
                <w:rtl/>
              </w:rPr>
              <w:t>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שישי: בדיקת שכרות</w:t>
            </w:r>
          </w:p>
        </w:tc>
        <w:tc>
          <w:tcPr>
            <w:tcW w:w="567" w:type="dxa"/>
          </w:tcPr>
          <w:p w:rsidR="00971422" w:rsidRPr="00971422" w:rsidRDefault="00971422" w:rsidP="00971422">
            <w:pPr>
              <w:spacing w:line="240" w:lineRule="auto"/>
              <w:jc w:val="left"/>
              <w:rPr>
                <w:rStyle w:val="Hyperlink"/>
                <w:rFonts w:hint="cs"/>
                <w:rtl/>
              </w:rPr>
            </w:pPr>
            <w:hyperlink w:anchor="med8" w:tooltip="פרק שישי: בדיקת שכ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w:instrText>
            </w:r>
            <w:r>
              <w:rPr>
                <w:sz w:val="24"/>
                <w:rtl/>
              </w:rPr>
              <w:instrText xml:space="preserve"> </w:instrText>
            </w:r>
            <w:r>
              <w:rPr>
                <w:rFonts w:cs="Frankruhel"/>
                <w:sz w:val="24"/>
                <w:rtl/>
              </w:rPr>
              <w:fldChar w:fldCharType="separate"/>
            </w:r>
            <w:r>
              <w:rPr>
                <w:noProof/>
                <w:sz w:val="24"/>
                <w:rtl/>
              </w:rPr>
              <w:t>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169א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190"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Seif190</w:instrText>
            </w:r>
            <w:r>
              <w:rPr>
                <w:sz w:val="24"/>
                <w:rtl/>
              </w:rPr>
              <w:instrText xml:space="preserve"> </w:instrText>
            </w:r>
            <w:r>
              <w:rPr>
                <w:rFonts w:cs="Frankruhel"/>
                <w:sz w:val="24"/>
                <w:rtl/>
              </w:rPr>
              <w:fldChar w:fldCharType="separate"/>
            </w:r>
            <w:r>
              <w:rPr>
                <w:noProof/>
                <w:sz w:val="24"/>
                <w:rtl/>
              </w:rPr>
              <w:t>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169ב </w:t>
            </w:r>
          </w:p>
        </w:tc>
        <w:tc>
          <w:tcPr>
            <w:tcW w:w="5669" w:type="dxa"/>
          </w:tcPr>
          <w:p w:rsidR="00971422" w:rsidRPr="00971422" w:rsidRDefault="00971422" w:rsidP="00971422">
            <w:pPr>
              <w:spacing w:line="240" w:lineRule="auto"/>
              <w:jc w:val="left"/>
              <w:rPr>
                <w:rFonts w:cs="Frankruhel" w:hint="cs"/>
                <w:sz w:val="24"/>
                <w:rtl/>
              </w:rPr>
            </w:pPr>
            <w:r>
              <w:rPr>
                <w:sz w:val="24"/>
                <w:rtl/>
              </w:rPr>
              <w:t>איסור נהיגת רכב בהשפעת משקה או סם מעל המידה הקבועה</w:t>
            </w:r>
          </w:p>
        </w:tc>
        <w:tc>
          <w:tcPr>
            <w:tcW w:w="567" w:type="dxa"/>
          </w:tcPr>
          <w:p w:rsidR="00971422" w:rsidRPr="00971422" w:rsidRDefault="00971422" w:rsidP="00971422">
            <w:pPr>
              <w:spacing w:line="240" w:lineRule="auto"/>
              <w:jc w:val="left"/>
              <w:rPr>
                <w:rStyle w:val="Hyperlink"/>
                <w:rFonts w:hint="cs"/>
                <w:rtl/>
              </w:rPr>
            </w:pPr>
            <w:hyperlink w:anchor="Seif191" w:tooltip="איסור נהיגת רכב בהשפעת משקה או סם מעל המידה הקבו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Seif191</w:instrText>
            </w:r>
            <w:r>
              <w:rPr>
                <w:sz w:val="24"/>
                <w:rtl/>
              </w:rPr>
              <w:instrText xml:space="preserve"> </w:instrText>
            </w:r>
            <w:r>
              <w:rPr>
                <w:rFonts w:cs="Frankruhel"/>
                <w:sz w:val="24"/>
                <w:rtl/>
              </w:rPr>
              <w:fldChar w:fldCharType="separate"/>
            </w:r>
            <w:r>
              <w:rPr>
                <w:noProof/>
                <w:sz w:val="24"/>
                <w:rtl/>
              </w:rPr>
              <w:t>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169ג </w:t>
            </w:r>
          </w:p>
        </w:tc>
        <w:tc>
          <w:tcPr>
            <w:tcW w:w="5669" w:type="dxa"/>
          </w:tcPr>
          <w:p w:rsidR="00971422" w:rsidRPr="00971422" w:rsidRDefault="00971422" w:rsidP="00971422">
            <w:pPr>
              <w:spacing w:line="240" w:lineRule="auto"/>
              <w:jc w:val="left"/>
              <w:rPr>
                <w:rFonts w:cs="Frankruhel" w:hint="cs"/>
                <w:sz w:val="24"/>
                <w:rtl/>
              </w:rPr>
            </w:pPr>
            <w:r>
              <w:rPr>
                <w:sz w:val="24"/>
                <w:rtl/>
              </w:rPr>
              <w:t>בדיקת שכרות</w:t>
            </w:r>
          </w:p>
        </w:tc>
        <w:tc>
          <w:tcPr>
            <w:tcW w:w="567" w:type="dxa"/>
          </w:tcPr>
          <w:p w:rsidR="00971422" w:rsidRPr="00971422" w:rsidRDefault="00971422" w:rsidP="00971422">
            <w:pPr>
              <w:spacing w:line="240" w:lineRule="auto"/>
              <w:jc w:val="left"/>
              <w:rPr>
                <w:rStyle w:val="Hyperlink"/>
                <w:rFonts w:hint="cs"/>
                <w:rtl/>
              </w:rPr>
            </w:pPr>
            <w:hyperlink w:anchor="Seif192" w:tooltip="בדיקת שכ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Seif192</w:instrText>
            </w:r>
            <w:r>
              <w:rPr>
                <w:sz w:val="24"/>
                <w:rtl/>
              </w:rPr>
              <w:instrText xml:space="preserve"> </w:instrText>
            </w:r>
            <w:r>
              <w:rPr>
                <w:rFonts w:cs="Frankruhel"/>
                <w:sz w:val="24"/>
                <w:rtl/>
              </w:rPr>
              <w:fldChar w:fldCharType="separate"/>
            </w:r>
            <w:r>
              <w:rPr>
                <w:noProof/>
                <w:sz w:val="24"/>
                <w:rtl/>
              </w:rPr>
              <w:t>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169ד </w:t>
            </w:r>
          </w:p>
        </w:tc>
        <w:tc>
          <w:tcPr>
            <w:tcW w:w="5669" w:type="dxa"/>
          </w:tcPr>
          <w:p w:rsidR="00971422" w:rsidRPr="00971422" w:rsidRDefault="00971422" w:rsidP="00971422">
            <w:pPr>
              <w:spacing w:line="240" w:lineRule="auto"/>
              <w:jc w:val="left"/>
              <w:rPr>
                <w:rFonts w:cs="Frankruhel" w:hint="cs"/>
                <w:sz w:val="24"/>
                <w:rtl/>
              </w:rPr>
            </w:pPr>
            <w:r>
              <w:rPr>
                <w:sz w:val="24"/>
                <w:rtl/>
              </w:rPr>
              <w:t>בדיקת נשיפה</w:t>
            </w:r>
          </w:p>
        </w:tc>
        <w:tc>
          <w:tcPr>
            <w:tcW w:w="567" w:type="dxa"/>
          </w:tcPr>
          <w:p w:rsidR="00971422" w:rsidRPr="00971422" w:rsidRDefault="00971422" w:rsidP="00971422">
            <w:pPr>
              <w:spacing w:line="240" w:lineRule="auto"/>
              <w:jc w:val="left"/>
              <w:rPr>
                <w:rStyle w:val="Hyperlink"/>
                <w:rFonts w:hint="cs"/>
                <w:rtl/>
              </w:rPr>
            </w:pPr>
            <w:hyperlink w:anchor="Seif193" w:tooltip="בדיקת נשיפ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Seif193</w:instrText>
            </w:r>
            <w:r>
              <w:rPr>
                <w:sz w:val="24"/>
                <w:rtl/>
              </w:rPr>
              <w:instrText xml:space="preserve"> </w:instrText>
            </w:r>
            <w:r>
              <w:rPr>
                <w:rFonts w:cs="Frankruhel"/>
                <w:sz w:val="24"/>
                <w:rtl/>
              </w:rPr>
              <w:fldChar w:fldCharType="separate"/>
            </w:r>
            <w:r>
              <w:rPr>
                <w:noProof/>
                <w:sz w:val="24"/>
                <w:rtl/>
              </w:rPr>
              <w:t>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169ה </w:t>
            </w:r>
          </w:p>
        </w:tc>
        <w:tc>
          <w:tcPr>
            <w:tcW w:w="5669" w:type="dxa"/>
          </w:tcPr>
          <w:p w:rsidR="00971422" w:rsidRPr="00971422" w:rsidRDefault="00971422" w:rsidP="00971422">
            <w:pPr>
              <w:spacing w:line="240" w:lineRule="auto"/>
              <w:jc w:val="left"/>
              <w:rPr>
                <w:rFonts w:cs="Frankruhel" w:hint="cs"/>
                <w:sz w:val="24"/>
                <w:rtl/>
              </w:rPr>
            </w:pPr>
            <w:r>
              <w:rPr>
                <w:sz w:val="24"/>
                <w:rtl/>
              </w:rPr>
              <w:t>בדיקת דם</w:t>
            </w:r>
          </w:p>
        </w:tc>
        <w:tc>
          <w:tcPr>
            <w:tcW w:w="567" w:type="dxa"/>
          </w:tcPr>
          <w:p w:rsidR="00971422" w:rsidRPr="00971422" w:rsidRDefault="00971422" w:rsidP="00971422">
            <w:pPr>
              <w:spacing w:line="240" w:lineRule="auto"/>
              <w:jc w:val="left"/>
              <w:rPr>
                <w:rStyle w:val="Hyperlink"/>
                <w:rFonts w:hint="cs"/>
                <w:rtl/>
              </w:rPr>
            </w:pPr>
            <w:hyperlink w:anchor="Seif194" w:tooltip="בדיקת ד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Seif194</w:instrText>
            </w:r>
            <w:r>
              <w:rPr>
                <w:sz w:val="24"/>
                <w:rtl/>
              </w:rPr>
              <w:instrText xml:space="preserve"> </w:instrText>
            </w:r>
            <w:r>
              <w:rPr>
                <w:rFonts w:cs="Frankruhel"/>
                <w:sz w:val="24"/>
                <w:rtl/>
              </w:rPr>
              <w:fldChar w:fldCharType="separate"/>
            </w:r>
            <w:r>
              <w:rPr>
                <w:noProof/>
                <w:sz w:val="24"/>
                <w:rtl/>
              </w:rPr>
              <w:t>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169ו </w:t>
            </w:r>
          </w:p>
        </w:tc>
        <w:tc>
          <w:tcPr>
            <w:tcW w:w="5669" w:type="dxa"/>
          </w:tcPr>
          <w:p w:rsidR="00971422" w:rsidRPr="00971422" w:rsidRDefault="00971422" w:rsidP="00971422">
            <w:pPr>
              <w:spacing w:line="240" w:lineRule="auto"/>
              <w:jc w:val="left"/>
              <w:rPr>
                <w:rFonts w:cs="Frankruhel" w:hint="cs"/>
                <w:sz w:val="24"/>
                <w:rtl/>
              </w:rPr>
            </w:pPr>
            <w:r>
              <w:rPr>
                <w:sz w:val="24"/>
                <w:rtl/>
              </w:rPr>
              <w:t>סירוב להיבדק והתליית רשיון נהיגה</w:t>
            </w:r>
          </w:p>
        </w:tc>
        <w:tc>
          <w:tcPr>
            <w:tcW w:w="567" w:type="dxa"/>
          </w:tcPr>
          <w:p w:rsidR="00971422" w:rsidRPr="00971422" w:rsidRDefault="00971422" w:rsidP="00971422">
            <w:pPr>
              <w:spacing w:line="240" w:lineRule="auto"/>
              <w:jc w:val="left"/>
              <w:rPr>
                <w:rStyle w:val="Hyperlink"/>
                <w:rFonts w:hint="cs"/>
                <w:rtl/>
              </w:rPr>
            </w:pPr>
            <w:hyperlink w:anchor="Seif195" w:tooltip="סירוב להיבדק והתליית ר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Seif195</w:instrText>
            </w:r>
            <w:r>
              <w:rPr>
                <w:sz w:val="24"/>
                <w:rtl/>
              </w:rPr>
              <w:instrText xml:space="preserve"> </w:instrText>
            </w:r>
            <w:r>
              <w:rPr>
                <w:rFonts w:cs="Frankruhel"/>
                <w:sz w:val="24"/>
                <w:rtl/>
              </w:rPr>
              <w:fldChar w:fldCharType="separate"/>
            </w:r>
            <w:r>
              <w:rPr>
                <w:noProof/>
                <w:sz w:val="24"/>
                <w:rtl/>
              </w:rPr>
              <w:t>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169ז </w:t>
            </w:r>
          </w:p>
        </w:tc>
        <w:tc>
          <w:tcPr>
            <w:tcW w:w="5669" w:type="dxa"/>
          </w:tcPr>
          <w:p w:rsidR="00971422" w:rsidRPr="00971422" w:rsidRDefault="00971422" w:rsidP="00971422">
            <w:pPr>
              <w:spacing w:line="240" w:lineRule="auto"/>
              <w:jc w:val="left"/>
              <w:rPr>
                <w:rFonts w:cs="Frankruhel" w:hint="cs"/>
                <w:sz w:val="24"/>
                <w:rtl/>
              </w:rPr>
            </w:pPr>
            <w:r>
              <w:rPr>
                <w:sz w:val="24"/>
                <w:rtl/>
              </w:rPr>
              <w:t>אופן הבדיקה במכשיר לבדיקת נשיפה</w:t>
            </w:r>
          </w:p>
        </w:tc>
        <w:tc>
          <w:tcPr>
            <w:tcW w:w="567" w:type="dxa"/>
          </w:tcPr>
          <w:p w:rsidR="00971422" w:rsidRPr="00971422" w:rsidRDefault="00971422" w:rsidP="00971422">
            <w:pPr>
              <w:spacing w:line="240" w:lineRule="auto"/>
              <w:jc w:val="left"/>
              <w:rPr>
                <w:rStyle w:val="Hyperlink"/>
                <w:rFonts w:hint="cs"/>
                <w:rtl/>
              </w:rPr>
            </w:pPr>
            <w:hyperlink w:anchor="Seif196" w:tooltip="אופן הבדיקה במכשיר לבדיקת נשיפ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Seif196</w:instrText>
            </w:r>
            <w:r>
              <w:rPr>
                <w:sz w:val="24"/>
                <w:rtl/>
              </w:rPr>
              <w:instrText xml:space="preserve"> </w:instrText>
            </w:r>
            <w:r>
              <w:rPr>
                <w:rFonts w:cs="Frankruhel"/>
                <w:sz w:val="24"/>
                <w:rtl/>
              </w:rPr>
              <w:fldChar w:fldCharType="separate"/>
            </w:r>
            <w:r>
              <w:rPr>
                <w:noProof/>
                <w:sz w:val="24"/>
                <w:rtl/>
              </w:rPr>
              <w:t>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169ח </w:t>
            </w:r>
          </w:p>
        </w:tc>
        <w:tc>
          <w:tcPr>
            <w:tcW w:w="5669" w:type="dxa"/>
          </w:tcPr>
          <w:p w:rsidR="00971422" w:rsidRPr="00971422" w:rsidRDefault="00971422" w:rsidP="00971422">
            <w:pPr>
              <w:spacing w:line="240" w:lineRule="auto"/>
              <w:jc w:val="left"/>
              <w:rPr>
                <w:rFonts w:cs="Frankruhel" w:hint="cs"/>
                <w:sz w:val="24"/>
                <w:rtl/>
              </w:rPr>
            </w:pPr>
            <w:r>
              <w:rPr>
                <w:sz w:val="24"/>
                <w:rtl/>
              </w:rPr>
              <w:t>אופן הבדיקה של דוגמת דם בבדיקת מעבדה</w:t>
            </w:r>
          </w:p>
        </w:tc>
        <w:tc>
          <w:tcPr>
            <w:tcW w:w="567" w:type="dxa"/>
          </w:tcPr>
          <w:p w:rsidR="00971422" w:rsidRPr="00971422" w:rsidRDefault="00971422" w:rsidP="00971422">
            <w:pPr>
              <w:spacing w:line="240" w:lineRule="auto"/>
              <w:jc w:val="left"/>
              <w:rPr>
                <w:rStyle w:val="Hyperlink"/>
                <w:rFonts w:hint="cs"/>
                <w:rtl/>
              </w:rPr>
            </w:pPr>
            <w:hyperlink w:anchor="Seif197" w:tooltip="אופן הבדיקה של דוגמת דם בבדיקת מעבד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Seif197</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169ט </w:t>
            </w:r>
          </w:p>
        </w:tc>
        <w:tc>
          <w:tcPr>
            <w:tcW w:w="5669" w:type="dxa"/>
          </w:tcPr>
          <w:p w:rsidR="00971422" w:rsidRPr="00971422" w:rsidRDefault="00971422" w:rsidP="00971422">
            <w:pPr>
              <w:spacing w:line="240" w:lineRule="auto"/>
              <w:jc w:val="left"/>
              <w:rPr>
                <w:rFonts w:cs="Frankruhel" w:hint="cs"/>
                <w:sz w:val="24"/>
                <w:rtl/>
              </w:rPr>
            </w:pPr>
            <w:r>
              <w:rPr>
                <w:sz w:val="24"/>
                <w:rtl/>
              </w:rPr>
              <w:t>תעודות</w:t>
            </w:r>
          </w:p>
        </w:tc>
        <w:tc>
          <w:tcPr>
            <w:tcW w:w="567" w:type="dxa"/>
          </w:tcPr>
          <w:p w:rsidR="00971422" w:rsidRPr="00971422" w:rsidRDefault="00971422" w:rsidP="00971422">
            <w:pPr>
              <w:spacing w:line="240" w:lineRule="auto"/>
              <w:jc w:val="left"/>
              <w:rPr>
                <w:rStyle w:val="Hyperlink"/>
                <w:rFonts w:hint="cs"/>
                <w:rtl/>
              </w:rPr>
            </w:pPr>
            <w:hyperlink w:anchor="Seif198" w:tooltip="תע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Seif198</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ג': נהגים</w:t>
            </w:r>
          </w:p>
        </w:tc>
        <w:tc>
          <w:tcPr>
            <w:tcW w:w="567" w:type="dxa"/>
          </w:tcPr>
          <w:p w:rsidR="00971422" w:rsidRPr="00971422" w:rsidRDefault="00971422" w:rsidP="00971422">
            <w:pPr>
              <w:spacing w:line="240" w:lineRule="auto"/>
              <w:jc w:val="left"/>
              <w:rPr>
                <w:rStyle w:val="Hyperlink"/>
                <w:rFonts w:hint="cs"/>
                <w:rtl/>
              </w:rPr>
            </w:pPr>
            <w:hyperlink w:anchor="med9" w:tooltip="חלק ג: נהג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ראשון: פרשנות</w:t>
            </w:r>
          </w:p>
        </w:tc>
        <w:tc>
          <w:tcPr>
            <w:tcW w:w="567" w:type="dxa"/>
          </w:tcPr>
          <w:p w:rsidR="00971422" w:rsidRPr="00971422" w:rsidRDefault="00971422" w:rsidP="00971422">
            <w:pPr>
              <w:spacing w:line="240" w:lineRule="auto"/>
              <w:jc w:val="left"/>
              <w:rPr>
                <w:rStyle w:val="Hyperlink"/>
                <w:rFonts w:hint="cs"/>
                <w:rtl/>
              </w:rPr>
            </w:pPr>
            <w:hyperlink w:anchor="med10" w:tooltip="פרק ראשון: פרש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med10</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170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199"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Seif199</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שני: רישוי נהגים</w:t>
            </w:r>
          </w:p>
        </w:tc>
        <w:tc>
          <w:tcPr>
            <w:tcW w:w="567" w:type="dxa"/>
          </w:tcPr>
          <w:p w:rsidR="00971422" w:rsidRPr="00971422" w:rsidRDefault="00971422" w:rsidP="00971422">
            <w:pPr>
              <w:spacing w:line="240" w:lineRule="auto"/>
              <w:jc w:val="left"/>
              <w:rPr>
                <w:rStyle w:val="Hyperlink"/>
                <w:rFonts w:hint="cs"/>
                <w:rtl/>
              </w:rPr>
            </w:pPr>
            <w:hyperlink w:anchor="med11" w:tooltip="פרק שני: רישוי נהג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med11</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בקשה לרשיון נהיגה</w:t>
            </w:r>
          </w:p>
        </w:tc>
        <w:tc>
          <w:tcPr>
            <w:tcW w:w="567" w:type="dxa"/>
          </w:tcPr>
          <w:p w:rsidR="00971422" w:rsidRPr="00971422" w:rsidRDefault="00971422" w:rsidP="00971422">
            <w:pPr>
              <w:spacing w:line="240" w:lineRule="auto"/>
              <w:jc w:val="left"/>
              <w:rPr>
                <w:rStyle w:val="Hyperlink"/>
                <w:rFonts w:hint="cs"/>
                <w:rtl/>
              </w:rPr>
            </w:pPr>
            <w:hyperlink w:anchor="hed234" w:tooltip="סימן א: בקשה לר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hed234</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171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 נהיגה</w:t>
            </w:r>
          </w:p>
        </w:tc>
        <w:tc>
          <w:tcPr>
            <w:tcW w:w="567" w:type="dxa"/>
          </w:tcPr>
          <w:p w:rsidR="00971422" w:rsidRPr="00971422" w:rsidRDefault="00971422" w:rsidP="00971422">
            <w:pPr>
              <w:spacing w:line="240" w:lineRule="auto"/>
              <w:jc w:val="left"/>
              <w:rPr>
                <w:rStyle w:val="Hyperlink"/>
                <w:rFonts w:hint="cs"/>
                <w:rtl/>
              </w:rPr>
            </w:pPr>
            <w:hyperlink w:anchor="Seif200" w:tooltip="מתן ר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Seif200</w:instrText>
            </w:r>
            <w:r>
              <w:rPr>
                <w:sz w:val="24"/>
                <w:rtl/>
              </w:rPr>
              <w:instrText xml:space="preserve"> </w:instrText>
            </w:r>
            <w:r>
              <w:rPr>
                <w:rFonts w:cs="Frankruhel"/>
                <w:sz w:val="24"/>
                <w:rtl/>
              </w:rPr>
              <w:fldChar w:fldCharType="separate"/>
            </w:r>
            <w:r>
              <w:rPr>
                <w:noProof/>
                <w:sz w:val="24"/>
                <w:rtl/>
              </w:rPr>
              <w:t>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172 </w:t>
            </w:r>
          </w:p>
        </w:tc>
        <w:tc>
          <w:tcPr>
            <w:tcW w:w="5669" w:type="dxa"/>
          </w:tcPr>
          <w:p w:rsidR="00971422" w:rsidRPr="00971422" w:rsidRDefault="00971422" w:rsidP="00971422">
            <w:pPr>
              <w:spacing w:line="240" w:lineRule="auto"/>
              <w:jc w:val="left"/>
              <w:rPr>
                <w:rFonts w:cs="Frankruhel" w:hint="cs"/>
                <w:sz w:val="24"/>
                <w:rtl/>
              </w:rPr>
            </w:pPr>
            <w:r>
              <w:rPr>
                <w:sz w:val="24"/>
                <w:rtl/>
              </w:rPr>
              <w:t>בקשה לרשיון וחובת בדיקות ובחינות</w:t>
            </w:r>
          </w:p>
        </w:tc>
        <w:tc>
          <w:tcPr>
            <w:tcW w:w="567" w:type="dxa"/>
          </w:tcPr>
          <w:p w:rsidR="00971422" w:rsidRPr="00971422" w:rsidRDefault="00971422" w:rsidP="00971422">
            <w:pPr>
              <w:spacing w:line="240" w:lineRule="auto"/>
              <w:jc w:val="left"/>
              <w:rPr>
                <w:rStyle w:val="Hyperlink"/>
                <w:rFonts w:hint="cs"/>
                <w:rtl/>
              </w:rPr>
            </w:pPr>
            <w:hyperlink w:anchor="Seif201" w:tooltip="בקשה לרשיון וחובת בדיקות ובחי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Seif201</w:instrText>
            </w:r>
            <w:r>
              <w:rPr>
                <w:sz w:val="24"/>
                <w:rtl/>
              </w:rPr>
              <w:instrText xml:space="preserve"> </w:instrText>
            </w:r>
            <w:r>
              <w:rPr>
                <w:rFonts w:cs="Frankruhel"/>
                <w:sz w:val="24"/>
                <w:rtl/>
              </w:rPr>
              <w:fldChar w:fldCharType="separate"/>
            </w:r>
            <w:r>
              <w:rPr>
                <w:noProof/>
                <w:sz w:val="24"/>
                <w:rtl/>
              </w:rPr>
              <w:t>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173 </w:t>
            </w:r>
          </w:p>
        </w:tc>
        <w:tc>
          <w:tcPr>
            <w:tcW w:w="5669" w:type="dxa"/>
          </w:tcPr>
          <w:p w:rsidR="00971422" w:rsidRPr="00971422" w:rsidRDefault="00971422" w:rsidP="00971422">
            <w:pPr>
              <w:spacing w:line="240" w:lineRule="auto"/>
              <w:jc w:val="left"/>
              <w:rPr>
                <w:rFonts w:cs="Frankruhel" w:hint="cs"/>
                <w:sz w:val="24"/>
                <w:rtl/>
              </w:rPr>
            </w:pPr>
            <w:r>
              <w:rPr>
                <w:sz w:val="24"/>
                <w:rtl/>
              </w:rPr>
              <w:t>תקופת תוקף רשיון ומועד חידושו</w:t>
            </w:r>
          </w:p>
        </w:tc>
        <w:tc>
          <w:tcPr>
            <w:tcW w:w="567" w:type="dxa"/>
          </w:tcPr>
          <w:p w:rsidR="00971422" w:rsidRPr="00971422" w:rsidRDefault="00971422" w:rsidP="00971422">
            <w:pPr>
              <w:spacing w:line="240" w:lineRule="auto"/>
              <w:jc w:val="left"/>
              <w:rPr>
                <w:rStyle w:val="Hyperlink"/>
                <w:rFonts w:hint="cs"/>
                <w:rtl/>
              </w:rPr>
            </w:pPr>
            <w:hyperlink w:anchor="Seif297" w:tooltip="תקופת תוקף רשיון ומועד חידוש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Seif297</w:instrText>
            </w:r>
            <w:r>
              <w:rPr>
                <w:sz w:val="24"/>
                <w:rtl/>
              </w:rPr>
              <w:instrText xml:space="preserve"> </w:instrText>
            </w:r>
            <w:r>
              <w:rPr>
                <w:rFonts w:cs="Frankruhel"/>
                <w:sz w:val="24"/>
                <w:rtl/>
              </w:rPr>
              <w:fldChar w:fldCharType="separate"/>
            </w:r>
            <w:r>
              <w:rPr>
                <w:noProof/>
                <w:sz w:val="24"/>
                <w:rtl/>
              </w:rPr>
              <w:t>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174 </w:t>
            </w:r>
          </w:p>
        </w:tc>
        <w:tc>
          <w:tcPr>
            <w:tcW w:w="5669" w:type="dxa"/>
          </w:tcPr>
          <w:p w:rsidR="00971422" w:rsidRPr="00971422" w:rsidRDefault="00971422" w:rsidP="00971422">
            <w:pPr>
              <w:spacing w:line="240" w:lineRule="auto"/>
              <w:jc w:val="left"/>
              <w:rPr>
                <w:rFonts w:cs="Frankruhel" w:hint="cs"/>
                <w:sz w:val="24"/>
                <w:rtl/>
              </w:rPr>
            </w:pPr>
            <w:r>
              <w:rPr>
                <w:sz w:val="24"/>
                <w:rtl/>
              </w:rPr>
              <w:t>הגבלות לחידוש הרשיון</w:t>
            </w:r>
          </w:p>
        </w:tc>
        <w:tc>
          <w:tcPr>
            <w:tcW w:w="567" w:type="dxa"/>
          </w:tcPr>
          <w:p w:rsidR="00971422" w:rsidRPr="00971422" w:rsidRDefault="00971422" w:rsidP="00971422">
            <w:pPr>
              <w:spacing w:line="240" w:lineRule="auto"/>
              <w:jc w:val="left"/>
              <w:rPr>
                <w:rStyle w:val="Hyperlink"/>
                <w:rFonts w:hint="cs"/>
                <w:rtl/>
              </w:rPr>
            </w:pPr>
            <w:hyperlink w:anchor="Seif262" w:tooltip="הגבלות לחידוש ה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Seif262</w:instrText>
            </w:r>
            <w:r>
              <w:rPr>
                <w:sz w:val="24"/>
                <w:rtl/>
              </w:rPr>
              <w:instrText xml:space="preserve"> </w:instrText>
            </w:r>
            <w:r>
              <w:rPr>
                <w:rFonts w:cs="Frankruhel"/>
                <w:sz w:val="24"/>
                <w:rtl/>
              </w:rPr>
              <w:fldChar w:fldCharType="separate"/>
            </w:r>
            <w:r>
              <w:rPr>
                <w:noProof/>
                <w:sz w:val="24"/>
                <w:rtl/>
              </w:rPr>
              <w:t>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174א </w:t>
            </w:r>
          </w:p>
        </w:tc>
        <w:tc>
          <w:tcPr>
            <w:tcW w:w="5669" w:type="dxa"/>
          </w:tcPr>
          <w:p w:rsidR="00971422" w:rsidRPr="00971422" w:rsidRDefault="00971422" w:rsidP="00971422">
            <w:pPr>
              <w:spacing w:line="240" w:lineRule="auto"/>
              <w:jc w:val="left"/>
              <w:rPr>
                <w:rFonts w:cs="Frankruhel" w:hint="cs"/>
                <w:sz w:val="24"/>
                <w:rtl/>
              </w:rPr>
            </w:pPr>
            <w:r>
              <w:rPr>
                <w:sz w:val="24"/>
                <w:rtl/>
              </w:rPr>
              <w:t>רשיון נהיגה ממוחשב</w:t>
            </w:r>
          </w:p>
        </w:tc>
        <w:tc>
          <w:tcPr>
            <w:tcW w:w="567" w:type="dxa"/>
          </w:tcPr>
          <w:p w:rsidR="00971422" w:rsidRPr="00971422" w:rsidRDefault="00971422" w:rsidP="00971422">
            <w:pPr>
              <w:spacing w:line="240" w:lineRule="auto"/>
              <w:jc w:val="left"/>
              <w:rPr>
                <w:rStyle w:val="Hyperlink"/>
                <w:rFonts w:hint="cs"/>
                <w:rtl/>
              </w:rPr>
            </w:pPr>
            <w:hyperlink w:anchor="Seif263" w:tooltip="רשיון נהיגה ממוחש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Seif263</w:instrText>
            </w:r>
            <w:r>
              <w:rPr>
                <w:sz w:val="24"/>
                <w:rtl/>
              </w:rPr>
              <w:instrText xml:space="preserve"> </w:instrText>
            </w:r>
            <w:r>
              <w:rPr>
                <w:rFonts w:cs="Frankruhel"/>
                <w:sz w:val="24"/>
                <w:rtl/>
              </w:rPr>
              <w:fldChar w:fldCharType="separate"/>
            </w:r>
            <w:r>
              <w:rPr>
                <w:noProof/>
                <w:sz w:val="24"/>
                <w:rtl/>
              </w:rPr>
              <w:t>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174ב </w:t>
            </w:r>
          </w:p>
        </w:tc>
        <w:tc>
          <w:tcPr>
            <w:tcW w:w="5669" w:type="dxa"/>
          </w:tcPr>
          <w:p w:rsidR="00971422" w:rsidRPr="00971422" w:rsidRDefault="00971422" w:rsidP="00971422">
            <w:pPr>
              <w:spacing w:line="240" w:lineRule="auto"/>
              <w:jc w:val="left"/>
              <w:rPr>
                <w:rFonts w:cs="Frankruhel" w:hint="cs"/>
                <w:sz w:val="24"/>
                <w:rtl/>
              </w:rPr>
            </w:pPr>
            <w:r>
              <w:rPr>
                <w:sz w:val="24"/>
                <w:rtl/>
              </w:rPr>
              <w:t>רשיון נהיגה זמני</w:t>
            </w:r>
          </w:p>
        </w:tc>
        <w:tc>
          <w:tcPr>
            <w:tcW w:w="567" w:type="dxa"/>
          </w:tcPr>
          <w:p w:rsidR="00971422" w:rsidRPr="00971422" w:rsidRDefault="00971422" w:rsidP="00971422">
            <w:pPr>
              <w:spacing w:line="240" w:lineRule="auto"/>
              <w:jc w:val="left"/>
              <w:rPr>
                <w:rStyle w:val="Hyperlink"/>
                <w:rFonts w:hint="cs"/>
                <w:rtl/>
              </w:rPr>
            </w:pPr>
            <w:hyperlink w:anchor="Seif264" w:tooltip="רשיון נהיגה זמנ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Seif264</w:instrText>
            </w:r>
            <w:r>
              <w:rPr>
                <w:sz w:val="24"/>
                <w:rtl/>
              </w:rPr>
              <w:instrText xml:space="preserve"> </w:instrText>
            </w:r>
            <w:r>
              <w:rPr>
                <w:rFonts w:cs="Frankruhel"/>
                <w:sz w:val="24"/>
                <w:rtl/>
              </w:rPr>
              <w:fldChar w:fldCharType="separate"/>
            </w:r>
            <w:r>
              <w:rPr>
                <w:noProof/>
                <w:sz w:val="24"/>
                <w:rtl/>
              </w:rPr>
              <w:t>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175 </w:t>
            </w:r>
          </w:p>
        </w:tc>
        <w:tc>
          <w:tcPr>
            <w:tcW w:w="5669" w:type="dxa"/>
          </w:tcPr>
          <w:p w:rsidR="00971422" w:rsidRPr="00971422" w:rsidRDefault="00971422" w:rsidP="00971422">
            <w:pPr>
              <w:spacing w:line="240" w:lineRule="auto"/>
              <w:jc w:val="left"/>
              <w:rPr>
                <w:rFonts w:cs="Frankruhel" w:hint="cs"/>
                <w:sz w:val="24"/>
                <w:rtl/>
              </w:rPr>
            </w:pPr>
            <w:r>
              <w:rPr>
                <w:sz w:val="24"/>
                <w:rtl/>
              </w:rPr>
              <w:t>רישיון לתושב אזור</w:t>
            </w:r>
          </w:p>
        </w:tc>
        <w:tc>
          <w:tcPr>
            <w:tcW w:w="567" w:type="dxa"/>
          </w:tcPr>
          <w:p w:rsidR="00971422" w:rsidRPr="00971422" w:rsidRDefault="00971422" w:rsidP="00971422">
            <w:pPr>
              <w:spacing w:line="240" w:lineRule="auto"/>
              <w:jc w:val="left"/>
              <w:rPr>
                <w:rStyle w:val="Hyperlink"/>
                <w:rFonts w:hint="cs"/>
                <w:rtl/>
              </w:rPr>
            </w:pPr>
            <w:hyperlink w:anchor="Seif265" w:tooltip="רישיון לתושב אז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Seif265</w:instrText>
            </w:r>
            <w:r>
              <w:rPr>
                <w:sz w:val="24"/>
                <w:rtl/>
              </w:rPr>
              <w:instrText xml:space="preserve"> </w:instrText>
            </w:r>
            <w:r>
              <w:rPr>
                <w:rFonts w:cs="Frankruhel"/>
                <w:sz w:val="24"/>
                <w:rtl/>
              </w:rPr>
              <w:fldChar w:fldCharType="separate"/>
            </w:r>
            <w:r>
              <w:rPr>
                <w:noProof/>
                <w:sz w:val="24"/>
                <w:rtl/>
              </w:rPr>
              <w:t>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175א </w:t>
            </w:r>
          </w:p>
        </w:tc>
        <w:tc>
          <w:tcPr>
            <w:tcW w:w="5669" w:type="dxa"/>
          </w:tcPr>
          <w:p w:rsidR="00971422" w:rsidRPr="00971422" w:rsidRDefault="00971422" w:rsidP="00971422">
            <w:pPr>
              <w:spacing w:line="240" w:lineRule="auto"/>
              <w:jc w:val="left"/>
              <w:rPr>
                <w:rFonts w:cs="Frankruhel" w:hint="cs"/>
                <w:sz w:val="24"/>
                <w:rtl/>
              </w:rPr>
            </w:pPr>
            <w:r>
              <w:rPr>
                <w:sz w:val="24"/>
                <w:rtl/>
              </w:rPr>
              <w:t>פסילת רישיון לתושב חוץ</w:t>
            </w:r>
          </w:p>
        </w:tc>
        <w:tc>
          <w:tcPr>
            <w:tcW w:w="567" w:type="dxa"/>
          </w:tcPr>
          <w:p w:rsidR="00971422" w:rsidRPr="00971422" w:rsidRDefault="00971422" w:rsidP="00971422">
            <w:pPr>
              <w:spacing w:line="240" w:lineRule="auto"/>
              <w:jc w:val="left"/>
              <w:rPr>
                <w:rStyle w:val="Hyperlink"/>
                <w:rFonts w:hint="cs"/>
                <w:rtl/>
              </w:rPr>
            </w:pPr>
            <w:hyperlink w:anchor="Seif735" w:tooltip="פסילת רישיון לתושב חוץ"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Seif735</w:instrText>
            </w:r>
            <w:r>
              <w:rPr>
                <w:sz w:val="24"/>
                <w:rtl/>
              </w:rPr>
              <w:instrText xml:space="preserve"> </w:instrText>
            </w:r>
            <w:r>
              <w:rPr>
                <w:rFonts w:cs="Frankruhel"/>
                <w:sz w:val="24"/>
                <w:rtl/>
              </w:rPr>
              <w:fldChar w:fldCharType="separate"/>
            </w:r>
            <w:r>
              <w:rPr>
                <w:noProof/>
                <w:sz w:val="24"/>
                <w:rtl/>
              </w:rPr>
              <w:t>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א'1: תכנית הליווי</w:t>
            </w:r>
          </w:p>
        </w:tc>
        <w:tc>
          <w:tcPr>
            <w:tcW w:w="567" w:type="dxa"/>
          </w:tcPr>
          <w:p w:rsidR="00971422" w:rsidRPr="00971422" w:rsidRDefault="00971422" w:rsidP="00971422">
            <w:pPr>
              <w:spacing w:line="240" w:lineRule="auto"/>
              <w:jc w:val="left"/>
              <w:rPr>
                <w:rStyle w:val="Hyperlink"/>
                <w:rFonts w:hint="cs"/>
                <w:rtl/>
              </w:rPr>
            </w:pPr>
            <w:hyperlink w:anchor="hed235" w:tooltip="סימן א1: תכנית הליו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hed235</w:instrText>
            </w:r>
            <w:r>
              <w:rPr>
                <w:sz w:val="24"/>
                <w:rtl/>
              </w:rPr>
              <w:instrText xml:space="preserve"> </w:instrText>
            </w:r>
            <w:r>
              <w:rPr>
                <w:rFonts w:cs="Frankruhel"/>
                <w:sz w:val="24"/>
                <w:rtl/>
              </w:rPr>
              <w:fldChar w:fldCharType="separate"/>
            </w:r>
            <w:r>
              <w:rPr>
                <w:noProof/>
                <w:sz w:val="24"/>
                <w:rtl/>
              </w:rPr>
              <w:t>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175ב </w:t>
            </w:r>
          </w:p>
        </w:tc>
        <w:tc>
          <w:tcPr>
            <w:tcW w:w="5669" w:type="dxa"/>
          </w:tcPr>
          <w:p w:rsidR="00971422" w:rsidRPr="00971422" w:rsidRDefault="00971422" w:rsidP="00971422">
            <w:pPr>
              <w:spacing w:line="240" w:lineRule="auto"/>
              <w:jc w:val="left"/>
              <w:rPr>
                <w:rFonts w:cs="Frankruhel" w:hint="cs"/>
                <w:sz w:val="24"/>
                <w:rtl/>
              </w:rPr>
            </w:pPr>
            <w:r>
              <w:rPr>
                <w:sz w:val="24"/>
                <w:rtl/>
              </w:rPr>
              <w:t>תכנית הליווי והוכחתה</w:t>
            </w:r>
          </w:p>
        </w:tc>
        <w:tc>
          <w:tcPr>
            <w:tcW w:w="567" w:type="dxa"/>
          </w:tcPr>
          <w:p w:rsidR="00971422" w:rsidRPr="00971422" w:rsidRDefault="00971422" w:rsidP="00971422">
            <w:pPr>
              <w:spacing w:line="240" w:lineRule="auto"/>
              <w:jc w:val="left"/>
              <w:rPr>
                <w:rStyle w:val="Hyperlink"/>
                <w:rFonts w:hint="cs"/>
                <w:rtl/>
              </w:rPr>
            </w:pPr>
            <w:hyperlink w:anchor="Seif694" w:tooltip="תכנית הליווי והוכחת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Seif694</w:instrText>
            </w:r>
            <w:r>
              <w:rPr>
                <w:sz w:val="24"/>
                <w:rtl/>
              </w:rPr>
              <w:instrText xml:space="preserve"> </w:instrText>
            </w:r>
            <w:r>
              <w:rPr>
                <w:rFonts w:cs="Frankruhel"/>
                <w:sz w:val="24"/>
                <w:rtl/>
              </w:rPr>
              <w:fldChar w:fldCharType="separate"/>
            </w:r>
            <w:r>
              <w:rPr>
                <w:noProof/>
                <w:sz w:val="24"/>
                <w:rtl/>
              </w:rPr>
              <w:t>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175ג </w:t>
            </w:r>
          </w:p>
        </w:tc>
        <w:tc>
          <w:tcPr>
            <w:tcW w:w="5669" w:type="dxa"/>
          </w:tcPr>
          <w:p w:rsidR="00971422" w:rsidRPr="00971422" w:rsidRDefault="00971422" w:rsidP="00971422">
            <w:pPr>
              <w:spacing w:line="240" w:lineRule="auto"/>
              <w:jc w:val="left"/>
              <w:rPr>
                <w:rFonts w:cs="Frankruhel" w:hint="cs"/>
                <w:sz w:val="24"/>
                <w:rtl/>
              </w:rPr>
            </w:pPr>
            <w:r>
              <w:rPr>
                <w:sz w:val="24"/>
                <w:rtl/>
              </w:rPr>
              <w:t>מידע לנהג חדש צעיר</w:t>
            </w:r>
          </w:p>
        </w:tc>
        <w:tc>
          <w:tcPr>
            <w:tcW w:w="567" w:type="dxa"/>
          </w:tcPr>
          <w:p w:rsidR="00971422" w:rsidRPr="00971422" w:rsidRDefault="00971422" w:rsidP="00971422">
            <w:pPr>
              <w:spacing w:line="240" w:lineRule="auto"/>
              <w:jc w:val="left"/>
              <w:rPr>
                <w:rStyle w:val="Hyperlink"/>
                <w:rFonts w:hint="cs"/>
                <w:rtl/>
              </w:rPr>
            </w:pPr>
            <w:hyperlink w:anchor="Seif695" w:tooltip="מידע לנהג חדש צעי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Seif695</w:instrText>
            </w:r>
            <w:r>
              <w:rPr>
                <w:sz w:val="24"/>
                <w:rtl/>
              </w:rPr>
              <w:instrText xml:space="preserve"> </w:instrText>
            </w:r>
            <w:r>
              <w:rPr>
                <w:rFonts w:cs="Frankruhel"/>
                <w:sz w:val="24"/>
                <w:rtl/>
              </w:rPr>
              <w:fldChar w:fldCharType="separate"/>
            </w:r>
            <w:r>
              <w:rPr>
                <w:noProof/>
                <w:sz w:val="24"/>
                <w:rtl/>
              </w:rPr>
              <w:t>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175ד </w:t>
            </w:r>
          </w:p>
        </w:tc>
        <w:tc>
          <w:tcPr>
            <w:tcW w:w="5669" w:type="dxa"/>
          </w:tcPr>
          <w:p w:rsidR="00971422" w:rsidRPr="00971422" w:rsidRDefault="00971422" w:rsidP="00971422">
            <w:pPr>
              <w:spacing w:line="240" w:lineRule="auto"/>
              <w:jc w:val="left"/>
              <w:rPr>
                <w:rFonts w:cs="Frankruhel" w:hint="cs"/>
                <w:sz w:val="24"/>
                <w:rtl/>
              </w:rPr>
            </w:pPr>
            <w:r>
              <w:rPr>
                <w:sz w:val="24"/>
                <w:rtl/>
              </w:rPr>
              <w:t>פטור מתכנית הליווי</w:t>
            </w:r>
          </w:p>
        </w:tc>
        <w:tc>
          <w:tcPr>
            <w:tcW w:w="567" w:type="dxa"/>
          </w:tcPr>
          <w:p w:rsidR="00971422" w:rsidRPr="00971422" w:rsidRDefault="00971422" w:rsidP="00971422">
            <w:pPr>
              <w:spacing w:line="240" w:lineRule="auto"/>
              <w:jc w:val="left"/>
              <w:rPr>
                <w:rStyle w:val="Hyperlink"/>
                <w:rFonts w:hint="cs"/>
                <w:rtl/>
              </w:rPr>
            </w:pPr>
            <w:hyperlink w:anchor="Seif696" w:tooltip="פטור מתכנית הליו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Seif696</w:instrText>
            </w:r>
            <w:r>
              <w:rPr>
                <w:sz w:val="24"/>
                <w:rtl/>
              </w:rPr>
              <w:instrText xml:space="preserve"> </w:instrText>
            </w:r>
            <w:r>
              <w:rPr>
                <w:rFonts w:cs="Frankruhel"/>
                <w:sz w:val="24"/>
                <w:rtl/>
              </w:rPr>
              <w:fldChar w:fldCharType="separate"/>
            </w:r>
            <w:r>
              <w:rPr>
                <w:noProof/>
                <w:sz w:val="24"/>
                <w:rtl/>
              </w:rPr>
              <w:t>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175ה </w:t>
            </w:r>
          </w:p>
        </w:tc>
        <w:tc>
          <w:tcPr>
            <w:tcW w:w="5669" w:type="dxa"/>
          </w:tcPr>
          <w:p w:rsidR="00971422" w:rsidRPr="00971422" w:rsidRDefault="00971422" w:rsidP="00971422">
            <w:pPr>
              <w:spacing w:line="240" w:lineRule="auto"/>
              <w:jc w:val="left"/>
              <w:rPr>
                <w:rFonts w:cs="Frankruhel" w:hint="cs"/>
                <w:sz w:val="24"/>
                <w:rtl/>
              </w:rPr>
            </w:pPr>
            <w:r>
              <w:rPr>
                <w:sz w:val="24"/>
                <w:rtl/>
              </w:rPr>
              <w:t>זכאות למימון ליווי בתשלום</w:t>
            </w:r>
          </w:p>
        </w:tc>
        <w:tc>
          <w:tcPr>
            <w:tcW w:w="567" w:type="dxa"/>
          </w:tcPr>
          <w:p w:rsidR="00971422" w:rsidRPr="00971422" w:rsidRDefault="00971422" w:rsidP="00971422">
            <w:pPr>
              <w:spacing w:line="240" w:lineRule="auto"/>
              <w:jc w:val="left"/>
              <w:rPr>
                <w:rStyle w:val="Hyperlink"/>
                <w:rFonts w:hint="cs"/>
                <w:rtl/>
              </w:rPr>
            </w:pPr>
            <w:hyperlink w:anchor="Seif697" w:tooltip="זכאות למימון ליווי בתשלו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Seif697</w:instrText>
            </w:r>
            <w:r>
              <w:rPr>
                <w:sz w:val="24"/>
                <w:rtl/>
              </w:rPr>
              <w:instrText xml:space="preserve"> </w:instrText>
            </w:r>
            <w:r>
              <w:rPr>
                <w:rFonts w:cs="Frankruhel"/>
                <w:sz w:val="24"/>
                <w:rtl/>
              </w:rPr>
              <w:fldChar w:fldCharType="separate"/>
            </w:r>
            <w:r>
              <w:rPr>
                <w:noProof/>
                <w:sz w:val="24"/>
                <w:rtl/>
              </w:rPr>
              <w:t>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רשיונות נהיגה והיתרים לסוגיהם</w:t>
            </w:r>
          </w:p>
        </w:tc>
        <w:tc>
          <w:tcPr>
            <w:tcW w:w="567" w:type="dxa"/>
          </w:tcPr>
          <w:p w:rsidR="00971422" w:rsidRPr="00971422" w:rsidRDefault="00971422" w:rsidP="00971422">
            <w:pPr>
              <w:spacing w:line="240" w:lineRule="auto"/>
              <w:jc w:val="left"/>
              <w:rPr>
                <w:rStyle w:val="Hyperlink"/>
                <w:rFonts w:hint="cs"/>
                <w:rtl/>
              </w:rPr>
            </w:pPr>
            <w:hyperlink w:anchor="hed236" w:tooltip="סימן ב: רשיונות נהיגה והיתרים לסוגיה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hed236</w:instrText>
            </w:r>
            <w:r>
              <w:rPr>
                <w:sz w:val="24"/>
                <w:rtl/>
              </w:rPr>
              <w:instrText xml:space="preserve"> </w:instrText>
            </w:r>
            <w:r>
              <w:rPr>
                <w:rFonts w:cs="Frankruhel"/>
                <w:sz w:val="24"/>
                <w:rtl/>
              </w:rPr>
              <w:fldChar w:fldCharType="separate"/>
            </w:r>
            <w:r>
              <w:rPr>
                <w:noProof/>
                <w:sz w:val="24"/>
                <w:rtl/>
              </w:rPr>
              <w:t>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176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A2</w:t>
            </w:r>
          </w:p>
        </w:tc>
        <w:tc>
          <w:tcPr>
            <w:tcW w:w="567" w:type="dxa"/>
          </w:tcPr>
          <w:p w:rsidR="00971422" w:rsidRPr="00971422" w:rsidRDefault="00971422" w:rsidP="00971422">
            <w:pPr>
              <w:spacing w:line="240" w:lineRule="auto"/>
              <w:jc w:val="left"/>
              <w:rPr>
                <w:rStyle w:val="Hyperlink"/>
                <w:rFonts w:hint="cs"/>
                <w:rtl/>
              </w:rPr>
            </w:pPr>
            <w:hyperlink w:anchor="Seif278" w:tooltip="רישיון נהיגה דרגה A2"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Seif278</w:instrText>
            </w:r>
            <w:r>
              <w:rPr>
                <w:sz w:val="24"/>
                <w:rtl/>
              </w:rPr>
              <w:instrText xml:space="preserve"> </w:instrText>
            </w:r>
            <w:r>
              <w:rPr>
                <w:rFonts w:cs="Frankruhel"/>
                <w:sz w:val="24"/>
                <w:rtl/>
              </w:rPr>
              <w:fldChar w:fldCharType="separate"/>
            </w:r>
            <w:r>
              <w:rPr>
                <w:noProof/>
                <w:sz w:val="24"/>
                <w:rtl/>
              </w:rPr>
              <w:t>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177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A1</w:t>
            </w:r>
          </w:p>
        </w:tc>
        <w:tc>
          <w:tcPr>
            <w:tcW w:w="567" w:type="dxa"/>
          </w:tcPr>
          <w:p w:rsidR="00971422" w:rsidRPr="00971422" w:rsidRDefault="00971422" w:rsidP="00971422">
            <w:pPr>
              <w:spacing w:line="240" w:lineRule="auto"/>
              <w:jc w:val="left"/>
              <w:rPr>
                <w:rStyle w:val="Hyperlink"/>
                <w:rFonts w:hint="cs"/>
                <w:rtl/>
              </w:rPr>
            </w:pPr>
            <w:hyperlink w:anchor="Seif286" w:tooltip="רישיון נהיגה דרגה A1"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Seif286</w:instrText>
            </w:r>
            <w:r>
              <w:rPr>
                <w:sz w:val="24"/>
                <w:rtl/>
              </w:rPr>
              <w:instrText xml:space="preserve"> </w:instrText>
            </w:r>
            <w:r>
              <w:rPr>
                <w:rFonts w:cs="Frankruhel"/>
                <w:sz w:val="24"/>
                <w:rtl/>
              </w:rPr>
              <w:fldChar w:fldCharType="separate"/>
            </w:r>
            <w:r>
              <w:rPr>
                <w:noProof/>
                <w:sz w:val="24"/>
                <w:rtl/>
              </w:rPr>
              <w:t>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178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נהיכה דרגה </w:t>
            </w:r>
            <w:r>
              <w:rPr>
                <w:rFonts w:cs="Frankruhel"/>
                <w:sz w:val="24"/>
              </w:rPr>
              <w:t>A</w:t>
            </w:r>
          </w:p>
        </w:tc>
        <w:tc>
          <w:tcPr>
            <w:tcW w:w="567" w:type="dxa"/>
          </w:tcPr>
          <w:p w:rsidR="00971422" w:rsidRPr="00971422" w:rsidRDefault="00971422" w:rsidP="00971422">
            <w:pPr>
              <w:spacing w:line="240" w:lineRule="auto"/>
              <w:jc w:val="left"/>
              <w:rPr>
                <w:rStyle w:val="Hyperlink"/>
                <w:rFonts w:hint="cs"/>
                <w:rtl/>
              </w:rPr>
            </w:pPr>
            <w:hyperlink w:anchor="Seif287" w:tooltip="רישיון נהיכה דרגה A"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Seif287</w:instrText>
            </w:r>
            <w:r>
              <w:rPr>
                <w:sz w:val="24"/>
                <w:rtl/>
              </w:rPr>
              <w:instrText xml:space="preserve"> </w:instrText>
            </w:r>
            <w:r>
              <w:rPr>
                <w:rFonts w:cs="Frankruhel"/>
                <w:sz w:val="24"/>
                <w:rtl/>
              </w:rPr>
              <w:fldChar w:fldCharType="separate"/>
            </w:r>
            <w:r>
              <w:rPr>
                <w:noProof/>
                <w:sz w:val="24"/>
                <w:rtl/>
              </w:rPr>
              <w:t>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179 </w:t>
            </w:r>
          </w:p>
        </w:tc>
        <w:tc>
          <w:tcPr>
            <w:tcW w:w="5669" w:type="dxa"/>
          </w:tcPr>
          <w:p w:rsidR="00971422" w:rsidRPr="00971422" w:rsidRDefault="00971422" w:rsidP="00971422">
            <w:pPr>
              <w:spacing w:line="240" w:lineRule="auto"/>
              <w:jc w:val="left"/>
              <w:rPr>
                <w:rFonts w:cs="Frankruhel" w:hint="cs"/>
                <w:sz w:val="24"/>
                <w:rtl/>
              </w:rPr>
            </w:pPr>
            <w:r>
              <w:rPr>
                <w:sz w:val="24"/>
                <w:rtl/>
              </w:rPr>
              <w:t>רישיון נהיגה דרגה 1</w:t>
            </w:r>
          </w:p>
        </w:tc>
        <w:tc>
          <w:tcPr>
            <w:tcW w:w="567" w:type="dxa"/>
          </w:tcPr>
          <w:p w:rsidR="00971422" w:rsidRPr="00971422" w:rsidRDefault="00971422" w:rsidP="00971422">
            <w:pPr>
              <w:spacing w:line="240" w:lineRule="auto"/>
              <w:jc w:val="left"/>
              <w:rPr>
                <w:rStyle w:val="Hyperlink"/>
                <w:rFonts w:hint="cs"/>
                <w:rtl/>
              </w:rPr>
            </w:pPr>
            <w:hyperlink w:anchor="Seif290" w:tooltip="רישיון נהיגה דרגה 1"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Seif290</w:instrText>
            </w:r>
            <w:r>
              <w:rPr>
                <w:sz w:val="24"/>
                <w:rtl/>
              </w:rPr>
              <w:instrText xml:space="preserve"> </w:instrText>
            </w:r>
            <w:r>
              <w:rPr>
                <w:rFonts w:cs="Frankruhel"/>
                <w:sz w:val="24"/>
                <w:rtl/>
              </w:rPr>
              <w:fldChar w:fldCharType="separate"/>
            </w:r>
            <w:r>
              <w:rPr>
                <w:noProof/>
                <w:sz w:val="24"/>
                <w:rtl/>
              </w:rPr>
              <w:t>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180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B</w:t>
            </w:r>
          </w:p>
        </w:tc>
        <w:tc>
          <w:tcPr>
            <w:tcW w:w="567" w:type="dxa"/>
          </w:tcPr>
          <w:p w:rsidR="00971422" w:rsidRPr="00971422" w:rsidRDefault="00971422" w:rsidP="00971422">
            <w:pPr>
              <w:spacing w:line="240" w:lineRule="auto"/>
              <w:jc w:val="left"/>
              <w:rPr>
                <w:rStyle w:val="Hyperlink"/>
                <w:rFonts w:hint="cs"/>
                <w:rtl/>
              </w:rPr>
            </w:pPr>
            <w:hyperlink w:anchor="Seif300" w:tooltip="רישיון נהיגה דרגה B"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Seif300</w:instrText>
            </w:r>
            <w:r>
              <w:rPr>
                <w:sz w:val="24"/>
                <w:rtl/>
              </w:rPr>
              <w:instrText xml:space="preserve"> </w:instrText>
            </w:r>
            <w:r>
              <w:rPr>
                <w:rFonts w:cs="Frankruhel"/>
                <w:sz w:val="24"/>
                <w:rtl/>
              </w:rPr>
              <w:fldChar w:fldCharType="separate"/>
            </w:r>
            <w:r>
              <w:rPr>
                <w:noProof/>
                <w:sz w:val="24"/>
                <w:rtl/>
              </w:rPr>
              <w:t>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181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C1</w:t>
            </w:r>
          </w:p>
        </w:tc>
        <w:tc>
          <w:tcPr>
            <w:tcW w:w="567" w:type="dxa"/>
          </w:tcPr>
          <w:p w:rsidR="00971422" w:rsidRPr="00971422" w:rsidRDefault="00971422" w:rsidP="00971422">
            <w:pPr>
              <w:spacing w:line="240" w:lineRule="auto"/>
              <w:jc w:val="left"/>
              <w:rPr>
                <w:rStyle w:val="Hyperlink"/>
                <w:rFonts w:hint="cs"/>
                <w:rtl/>
              </w:rPr>
            </w:pPr>
            <w:hyperlink w:anchor="Seif288" w:tooltip="רישיון נהיגה דרגה C1"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Seif288</w:instrText>
            </w:r>
            <w:r>
              <w:rPr>
                <w:sz w:val="24"/>
                <w:rtl/>
              </w:rPr>
              <w:instrText xml:space="preserve"> </w:instrText>
            </w:r>
            <w:r>
              <w:rPr>
                <w:rFonts w:cs="Frankruhel"/>
                <w:sz w:val="24"/>
                <w:rtl/>
              </w:rPr>
              <w:fldChar w:fldCharType="separate"/>
            </w:r>
            <w:r>
              <w:rPr>
                <w:noProof/>
                <w:sz w:val="24"/>
                <w:rtl/>
              </w:rPr>
              <w:t>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182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C</w:t>
            </w:r>
          </w:p>
        </w:tc>
        <w:tc>
          <w:tcPr>
            <w:tcW w:w="567" w:type="dxa"/>
          </w:tcPr>
          <w:p w:rsidR="00971422" w:rsidRPr="00971422" w:rsidRDefault="00971422" w:rsidP="00971422">
            <w:pPr>
              <w:spacing w:line="240" w:lineRule="auto"/>
              <w:jc w:val="left"/>
              <w:rPr>
                <w:rStyle w:val="Hyperlink"/>
                <w:rFonts w:hint="cs"/>
                <w:rtl/>
              </w:rPr>
            </w:pPr>
            <w:hyperlink w:anchor="Seif289" w:tooltip="רישיון נהיגה דרגה C"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Seif289</w:instrText>
            </w:r>
            <w:r>
              <w:rPr>
                <w:sz w:val="24"/>
                <w:rtl/>
              </w:rPr>
              <w:instrText xml:space="preserve"> </w:instrText>
            </w:r>
            <w:r>
              <w:rPr>
                <w:rFonts w:cs="Frankruhel"/>
                <w:sz w:val="24"/>
                <w:rtl/>
              </w:rPr>
              <w:fldChar w:fldCharType="separate"/>
            </w:r>
            <w:r>
              <w:rPr>
                <w:noProof/>
                <w:sz w:val="24"/>
                <w:rtl/>
              </w:rPr>
              <w:t>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183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C+E</w:t>
            </w:r>
          </w:p>
        </w:tc>
        <w:tc>
          <w:tcPr>
            <w:tcW w:w="567" w:type="dxa"/>
          </w:tcPr>
          <w:p w:rsidR="00971422" w:rsidRPr="00971422" w:rsidRDefault="00971422" w:rsidP="00971422">
            <w:pPr>
              <w:spacing w:line="240" w:lineRule="auto"/>
              <w:jc w:val="left"/>
              <w:rPr>
                <w:rStyle w:val="Hyperlink"/>
                <w:rFonts w:hint="cs"/>
                <w:rtl/>
              </w:rPr>
            </w:pPr>
            <w:hyperlink w:anchor="Seif279" w:tooltip="רישיון נהיגה דרגה C+E"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Seif279</w:instrText>
            </w:r>
            <w:r>
              <w:rPr>
                <w:sz w:val="24"/>
                <w:rtl/>
              </w:rPr>
              <w:instrText xml:space="preserve"> </w:instrText>
            </w:r>
            <w:r>
              <w:rPr>
                <w:rFonts w:cs="Frankruhel"/>
                <w:sz w:val="24"/>
                <w:rtl/>
              </w:rPr>
              <w:fldChar w:fldCharType="separate"/>
            </w:r>
            <w:r>
              <w:rPr>
                <w:noProof/>
                <w:sz w:val="24"/>
                <w:rtl/>
              </w:rPr>
              <w:t>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183א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D2</w:t>
            </w:r>
          </w:p>
        </w:tc>
        <w:tc>
          <w:tcPr>
            <w:tcW w:w="567" w:type="dxa"/>
          </w:tcPr>
          <w:p w:rsidR="00971422" w:rsidRPr="00971422" w:rsidRDefault="00971422" w:rsidP="00971422">
            <w:pPr>
              <w:spacing w:line="240" w:lineRule="auto"/>
              <w:jc w:val="left"/>
              <w:rPr>
                <w:rStyle w:val="Hyperlink"/>
                <w:rFonts w:hint="cs"/>
                <w:rtl/>
              </w:rPr>
            </w:pPr>
            <w:hyperlink w:anchor="Seif298" w:tooltip="רישיון נהיגה דרגה D2"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Seif298</w:instrText>
            </w:r>
            <w:r>
              <w:rPr>
                <w:sz w:val="24"/>
                <w:rtl/>
              </w:rPr>
              <w:instrText xml:space="preserve"> </w:instrText>
            </w:r>
            <w:r>
              <w:rPr>
                <w:rFonts w:cs="Frankruhel"/>
                <w:sz w:val="24"/>
                <w:rtl/>
              </w:rPr>
              <w:fldChar w:fldCharType="separate"/>
            </w:r>
            <w:r>
              <w:rPr>
                <w:noProof/>
                <w:sz w:val="24"/>
                <w:rtl/>
              </w:rPr>
              <w:t>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183ב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D3</w:t>
            </w:r>
          </w:p>
        </w:tc>
        <w:tc>
          <w:tcPr>
            <w:tcW w:w="567" w:type="dxa"/>
          </w:tcPr>
          <w:p w:rsidR="00971422" w:rsidRPr="00971422" w:rsidRDefault="00971422" w:rsidP="00971422">
            <w:pPr>
              <w:spacing w:line="240" w:lineRule="auto"/>
              <w:jc w:val="left"/>
              <w:rPr>
                <w:rStyle w:val="Hyperlink"/>
                <w:rFonts w:hint="cs"/>
                <w:rtl/>
              </w:rPr>
            </w:pPr>
            <w:hyperlink w:anchor="Seif299" w:tooltip="רישיון נהיגה דרגה D3"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Seif299</w:instrText>
            </w:r>
            <w:r>
              <w:rPr>
                <w:sz w:val="24"/>
                <w:rtl/>
              </w:rPr>
              <w:instrText xml:space="preserve"> </w:instrText>
            </w:r>
            <w:r>
              <w:rPr>
                <w:rFonts w:cs="Frankruhel"/>
                <w:sz w:val="24"/>
                <w:rtl/>
              </w:rPr>
              <w:fldChar w:fldCharType="separate"/>
            </w:r>
            <w:r>
              <w:rPr>
                <w:noProof/>
                <w:sz w:val="24"/>
                <w:rtl/>
              </w:rPr>
              <w:t>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183ג </w:t>
            </w:r>
          </w:p>
        </w:tc>
        <w:tc>
          <w:tcPr>
            <w:tcW w:w="5669" w:type="dxa"/>
          </w:tcPr>
          <w:p w:rsidR="00971422" w:rsidRPr="00971422" w:rsidRDefault="00971422" w:rsidP="00971422">
            <w:pPr>
              <w:spacing w:line="240" w:lineRule="auto"/>
              <w:jc w:val="left"/>
              <w:rPr>
                <w:rFonts w:cs="Frankruhel" w:hint="cs"/>
                <w:sz w:val="24"/>
                <w:rtl/>
              </w:rPr>
            </w:pPr>
            <w:r>
              <w:rPr>
                <w:sz w:val="24"/>
                <w:rtl/>
              </w:rPr>
              <w:t>השתלמות מקצועית למחזיק רישיון נהיגה לפי תקנות 182 או 183</w:t>
            </w:r>
          </w:p>
        </w:tc>
        <w:tc>
          <w:tcPr>
            <w:tcW w:w="567" w:type="dxa"/>
          </w:tcPr>
          <w:p w:rsidR="00971422" w:rsidRPr="00971422" w:rsidRDefault="00971422" w:rsidP="00971422">
            <w:pPr>
              <w:spacing w:line="240" w:lineRule="auto"/>
              <w:jc w:val="left"/>
              <w:rPr>
                <w:rStyle w:val="Hyperlink"/>
                <w:rFonts w:hint="cs"/>
                <w:rtl/>
              </w:rPr>
            </w:pPr>
            <w:hyperlink w:anchor="Seif771" w:tooltip="השתלמות מקצועית למחזיק רישיון נהיגה לפי תקנות 182 או 183"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Seif771</w:instrText>
            </w:r>
            <w:r>
              <w:rPr>
                <w:sz w:val="24"/>
                <w:rtl/>
              </w:rPr>
              <w:instrText xml:space="preserve"> </w:instrText>
            </w:r>
            <w:r>
              <w:rPr>
                <w:rFonts w:cs="Frankruhel"/>
                <w:sz w:val="24"/>
                <w:rtl/>
              </w:rPr>
              <w:fldChar w:fldCharType="separate"/>
            </w:r>
            <w:r>
              <w:rPr>
                <w:noProof/>
                <w:sz w:val="24"/>
                <w:rtl/>
              </w:rPr>
              <w:t>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184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D1</w:t>
            </w:r>
          </w:p>
        </w:tc>
        <w:tc>
          <w:tcPr>
            <w:tcW w:w="567" w:type="dxa"/>
          </w:tcPr>
          <w:p w:rsidR="00971422" w:rsidRPr="00971422" w:rsidRDefault="00971422" w:rsidP="00971422">
            <w:pPr>
              <w:spacing w:line="240" w:lineRule="auto"/>
              <w:jc w:val="left"/>
              <w:rPr>
                <w:rStyle w:val="Hyperlink"/>
                <w:rFonts w:hint="cs"/>
                <w:rtl/>
              </w:rPr>
            </w:pPr>
            <w:hyperlink w:anchor="Seif301" w:tooltip="רישיון נהיגה דרגה D1"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Seif301</w:instrText>
            </w:r>
            <w:r>
              <w:rPr>
                <w:sz w:val="24"/>
                <w:rtl/>
              </w:rPr>
              <w:instrText xml:space="preserve"> </w:instrText>
            </w:r>
            <w:r>
              <w:rPr>
                <w:rFonts w:cs="Frankruhel"/>
                <w:sz w:val="24"/>
                <w:rtl/>
              </w:rPr>
              <w:fldChar w:fldCharType="separate"/>
            </w:r>
            <w:r>
              <w:rPr>
                <w:noProof/>
                <w:sz w:val="24"/>
                <w:rtl/>
              </w:rPr>
              <w:t>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185 </w:t>
            </w:r>
          </w:p>
        </w:tc>
        <w:tc>
          <w:tcPr>
            <w:tcW w:w="5669" w:type="dxa"/>
          </w:tcPr>
          <w:p w:rsidR="00971422" w:rsidRPr="00971422" w:rsidRDefault="00971422" w:rsidP="00971422">
            <w:pPr>
              <w:spacing w:line="240" w:lineRule="auto"/>
              <w:jc w:val="left"/>
              <w:rPr>
                <w:rFonts w:cs="Frankruhel" w:hint="cs"/>
                <w:sz w:val="24"/>
                <w:rtl/>
              </w:rPr>
            </w:pPr>
            <w:r>
              <w:rPr>
                <w:sz w:val="24"/>
                <w:rtl/>
              </w:rPr>
              <w:t xml:space="preserve">רישיון נהיגה דרגה </w:t>
            </w:r>
            <w:r>
              <w:rPr>
                <w:rFonts w:cs="Frankruhel"/>
                <w:sz w:val="24"/>
              </w:rPr>
              <w:t>D</w:t>
            </w:r>
          </w:p>
        </w:tc>
        <w:tc>
          <w:tcPr>
            <w:tcW w:w="567" w:type="dxa"/>
          </w:tcPr>
          <w:p w:rsidR="00971422" w:rsidRPr="00971422" w:rsidRDefault="00971422" w:rsidP="00971422">
            <w:pPr>
              <w:spacing w:line="240" w:lineRule="auto"/>
              <w:jc w:val="left"/>
              <w:rPr>
                <w:rStyle w:val="Hyperlink"/>
                <w:rFonts w:hint="cs"/>
                <w:rtl/>
              </w:rPr>
            </w:pPr>
            <w:hyperlink w:anchor="Seif280" w:tooltip="רישיון נהיגה דרגה D"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Seif280</w:instrText>
            </w:r>
            <w:r>
              <w:rPr>
                <w:sz w:val="24"/>
                <w:rtl/>
              </w:rPr>
              <w:instrText xml:space="preserve"> </w:instrText>
            </w:r>
            <w:r>
              <w:rPr>
                <w:rFonts w:cs="Frankruhel"/>
                <w:sz w:val="24"/>
                <w:rtl/>
              </w:rPr>
              <w:fldChar w:fldCharType="separate"/>
            </w:r>
            <w:r>
              <w:rPr>
                <w:noProof/>
                <w:sz w:val="24"/>
                <w:rtl/>
              </w:rPr>
              <w:t>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188 </w:t>
            </w:r>
          </w:p>
        </w:tc>
        <w:tc>
          <w:tcPr>
            <w:tcW w:w="5669" w:type="dxa"/>
          </w:tcPr>
          <w:p w:rsidR="00971422" w:rsidRPr="00971422" w:rsidRDefault="00971422" w:rsidP="00971422">
            <w:pPr>
              <w:spacing w:line="240" w:lineRule="auto"/>
              <w:jc w:val="left"/>
              <w:rPr>
                <w:rFonts w:cs="Frankruhel" w:hint="cs"/>
                <w:sz w:val="24"/>
                <w:rtl/>
              </w:rPr>
            </w:pPr>
            <w:r>
              <w:rPr>
                <w:sz w:val="24"/>
                <w:rtl/>
              </w:rPr>
              <w:t>רשיון נהיגה למי שלא מלאו לו 18 שנים</w:t>
            </w:r>
          </w:p>
        </w:tc>
        <w:tc>
          <w:tcPr>
            <w:tcW w:w="567" w:type="dxa"/>
          </w:tcPr>
          <w:p w:rsidR="00971422" w:rsidRPr="00971422" w:rsidRDefault="00971422" w:rsidP="00971422">
            <w:pPr>
              <w:spacing w:line="240" w:lineRule="auto"/>
              <w:jc w:val="left"/>
              <w:rPr>
                <w:rStyle w:val="Hyperlink"/>
                <w:rFonts w:hint="cs"/>
                <w:rtl/>
              </w:rPr>
            </w:pPr>
            <w:hyperlink w:anchor="Seif291" w:tooltip="רשיון נהיגה למי שלא מלאו לו 18 ש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Seif291</w:instrText>
            </w:r>
            <w:r>
              <w:rPr>
                <w:sz w:val="24"/>
                <w:rtl/>
              </w:rPr>
              <w:instrText xml:space="preserve"> </w:instrText>
            </w:r>
            <w:r>
              <w:rPr>
                <w:rFonts w:cs="Frankruhel"/>
                <w:sz w:val="24"/>
                <w:rtl/>
              </w:rPr>
              <w:fldChar w:fldCharType="separate"/>
            </w:r>
            <w:r>
              <w:rPr>
                <w:noProof/>
                <w:sz w:val="24"/>
                <w:rtl/>
              </w:rPr>
              <w:t>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189 </w:t>
            </w:r>
          </w:p>
        </w:tc>
        <w:tc>
          <w:tcPr>
            <w:tcW w:w="5669" w:type="dxa"/>
          </w:tcPr>
          <w:p w:rsidR="00971422" w:rsidRPr="00971422" w:rsidRDefault="00971422" w:rsidP="00971422">
            <w:pPr>
              <w:spacing w:line="240" w:lineRule="auto"/>
              <w:jc w:val="left"/>
              <w:rPr>
                <w:rFonts w:cs="Frankruhel" w:hint="cs"/>
                <w:sz w:val="24"/>
                <w:rtl/>
              </w:rPr>
            </w:pPr>
            <w:r>
              <w:rPr>
                <w:sz w:val="24"/>
                <w:rtl/>
              </w:rPr>
              <w:t>סייגים למתן רשיונות נהיגה מסוימים</w:t>
            </w:r>
          </w:p>
        </w:tc>
        <w:tc>
          <w:tcPr>
            <w:tcW w:w="567" w:type="dxa"/>
          </w:tcPr>
          <w:p w:rsidR="00971422" w:rsidRPr="00971422" w:rsidRDefault="00971422" w:rsidP="00971422">
            <w:pPr>
              <w:spacing w:line="240" w:lineRule="auto"/>
              <w:jc w:val="left"/>
              <w:rPr>
                <w:rStyle w:val="Hyperlink"/>
                <w:rFonts w:hint="cs"/>
                <w:rtl/>
              </w:rPr>
            </w:pPr>
            <w:hyperlink w:anchor="Seif292" w:tooltip="סייגים למתן רשיונות נהיגה מסוימ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Seif292</w:instrText>
            </w:r>
            <w:r>
              <w:rPr>
                <w:sz w:val="24"/>
                <w:rtl/>
              </w:rPr>
              <w:instrText xml:space="preserve"> </w:instrText>
            </w:r>
            <w:r>
              <w:rPr>
                <w:rFonts w:cs="Frankruhel"/>
                <w:sz w:val="24"/>
                <w:rtl/>
              </w:rPr>
              <w:fldChar w:fldCharType="separate"/>
            </w:r>
            <w:r>
              <w:rPr>
                <w:noProof/>
                <w:sz w:val="24"/>
                <w:rtl/>
              </w:rPr>
              <w:t>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190 </w:t>
            </w:r>
          </w:p>
        </w:tc>
        <w:tc>
          <w:tcPr>
            <w:tcW w:w="5669" w:type="dxa"/>
          </w:tcPr>
          <w:p w:rsidR="00971422" w:rsidRPr="00971422" w:rsidRDefault="00971422" w:rsidP="00971422">
            <w:pPr>
              <w:spacing w:line="240" w:lineRule="auto"/>
              <w:jc w:val="left"/>
              <w:rPr>
                <w:rFonts w:cs="Frankruhel" w:hint="cs"/>
                <w:sz w:val="24"/>
                <w:rtl/>
              </w:rPr>
            </w:pPr>
            <w:r>
              <w:rPr>
                <w:sz w:val="24"/>
                <w:rtl/>
              </w:rPr>
              <w:t>היתר לנהיגת אוטובוס זעיר פרטי, רכב ביטחון ורכב חילוץ</w:t>
            </w:r>
          </w:p>
        </w:tc>
        <w:tc>
          <w:tcPr>
            <w:tcW w:w="567" w:type="dxa"/>
          </w:tcPr>
          <w:p w:rsidR="00971422" w:rsidRPr="00971422" w:rsidRDefault="00971422" w:rsidP="00971422">
            <w:pPr>
              <w:spacing w:line="240" w:lineRule="auto"/>
              <w:jc w:val="left"/>
              <w:rPr>
                <w:rStyle w:val="Hyperlink"/>
                <w:rFonts w:hint="cs"/>
                <w:rtl/>
              </w:rPr>
            </w:pPr>
            <w:hyperlink w:anchor="Seif295" w:tooltip="היתר לנהיגת אוטובוס זעיר פרטי, רכב ביטחון ורכב חילוץ"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Seif295</w:instrText>
            </w:r>
            <w:r>
              <w:rPr>
                <w:sz w:val="24"/>
                <w:rtl/>
              </w:rPr>
              <w:instrText xml:space="preserve"> </w:instrText>
            </w:r>
            <w:r>
              <w:rPr>
                <w:rFonts w:cs="Frankruhel"/>
                <w:sz w:val="24"/>
                <w:rtl/>
              </w:rPr>
              <w:fldChar w:fldCharType="separate"/>
            </w:r>
            <w:r>
              <w:rPr>
                <w:noProof/>
                <w:sz w:val="24"/>
                <w:rtl/>
              </w:rPr>
              <w:t>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190א </w:t>
            </w:r>
          </w:p>
        </w:tc>
        <w:tc>
          <w:tcPr>
            <w:tcW w:w="5669" w:type="dxa"/>
          </w:tcPr>
          <w:p w:rsidR="00971422" w:rsidRPr="00971422" w:rsidRDefault="00971422" w:rsidP="00971422">
            <w:pPr>
              <w:spacing w:line="240" w:lineRule="auto"/>
              <w:jc w:val="left"/>
              <w:rPr>
                <w:rFonts w:cs="Frankruhel" w:hint="cs"/>
                <w:sz w:val="24"/>
                <w:rtl/>
              </w:rPr>
            </w:pPr>
            <w:r>
              <w:rPr>
                <w:sz w:val="24"/>
                <w:rtl/>
              </w:rPr>
              <w:t>היתר לנהיגה לצורך בדיקה</w:t>
            </w:r>
          </w:p>
        </w:tc>
        <w:tc>
          <w:tcPr>
            <w:tcW w:w="567" w:type="dxa"/>
          </w:tcPr>
          <w:p w:rsidR="00971422" w:rsidRPr="00971422" w:rsidRDefault="00971422" w:rsidP="00971422">
            <w:pPr>
              <w:spacing w:line="240" w:lineRule="auto"/>
              <w:jc w:val="left"/>
              <w:rPr>
                <w:rStyle w:val="Hyperlink"/>
                <w:rFonts w:hint="cs"/>
                <w:rtl/>
              </w:rPr>
            </w:pPr>
            <w:hyperlink w:anchor="Seif296" w:tooltip="היתר לנהיגה לצורך בדיק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Seif296</w:instrText>
            </w:r>
            <w:r>
              <w:rPr>
                <w:sz w:val="24"/>
                <w:rtl/>
              </w:rPr>
              <w:instrText xml:space="preserve"> </w:instrText>
            </w:r>
            <w:r>
              <w:rPr>
                <w:rFonts w:cs="Frankruhel"/>
                <w:sz w:val="24"/>
                <w:rtl/>
              </w:rPr>
              <w:fldChar w:fldCharType="separate"/>
            </w:r>
            <w:r>
              <w:rPr>
                <w:noProof/>
                <w:sz w:val="24"/>
                <w:rtl/>
              </w:rPr>
              <w:t>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190א1 </w:t>
            </w:r>
          </w:p>
        </w:tc>
        <w:tc>
          <w:tcPr>
            <w:tcW w:w="5669" w:type="dxa"/>
          </w:tcPr>
          <w:p w:rsidR="00971422" w:rsidRPr="00971422" w:rsidRDefault="00971422" w:rsidP="00971422">
            <w:pPr>
              <w:spacing w:line="240" w:lineRule="auto"/>
              <w:jc w:val="left"/>
              <w:rPr>
                <w:rFonts w:cs="Frankruhel" w:hint="cs"/>
                <w:sz w:val="24"/>
                <w:rtl/>
              </w:rPr>
            </w:pPr>
            <w:r>
              <w:rPr>
                <w:sz w:val="24"/>
                <w:rtl/>
              </w:rPr>
              <w:t>היתר לנהיגה לצורך החניית כלי רכב</w:t>
            </w:r>
          </w:p>
        </w:tc>
        <w:tc>
          <w:tcPr>
            <w:tcW w:w="567" w:type="dxa"/>
          </w:tcPr>
          <w:p w:rsidR="00971422" w:rsidRPr="00971422" w:rsidRDefault="00971422" w:rsidP="00971422">
            <w:pPr>
              <w:spacing w:line="240" w:lineRule="auto"/>
              <w:jc w:val="left"/>
              <w:rPr>
                <w:rStyle w:val="Hyperlink"/>
                <w:rFonts w:hint="cs"/>
                <w:rtl/>
              </w:rPr>
            </w:pPr>
            <w:hyperlink w:anchor="Seif739" w:tooltip="היתר לנהיגה לצורך החניית כלי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Seif739</w:instrText>
            </w:r>
            <w:r>
              <w:rPr>
                <w:sz w:val="24"/>
                <w:rtl/>
              </w:rPr>
              <w:instrText xml:space="preserve"> </w:instrText>
            </w:r>
            <w:r>
              <w:rPr>
                <w:rFonts w:cs="Frankruhel"/>
                <w:sz w:val="24"/>
                <w:rtl/>
              </w:rPr>
              <w:fldChar w:fldCharType="separate"/>
            </w:r>
            <w:r>
              <w:rPr>
                <w:noProof/>
                <w:sz w:val="24"/>
                <w:rtl/>
              </w:rPr>
              <w:t>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בדיקות רפואיות</w:t>
            </w:r>
          </w:p>
        </w:tc>
        <w:tc>
          <w:tcPr>
            <w:tcW w:w="567" w:type="dxa"/>
          </w:tcPr>
          <w:p w:rsidR="00971422" w:rsidRPr="00971422" w:rsidRDefault="00971422" w:rsidP="00971422">
            <w:pPr>
              <w:spacing w:line="240" w:lineRule="auto"/>
              <w:jc w:val="left"/>
              <w:rPr>
                <w:rStyle w:val="Hyperlink"/>
                <w:rFonts w:hint="cs"/>
                <w:rtl/>
              </w:rPr>
            </w:pPr>
            <w:hyperlink w:anchor="hed237" w:tooltip="סימן ג: בדיקות רפוא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hed237</w:instrText>
            </w:r>
            <w:r>
              <w:rPr>
                <w:sz w:val="24"/>
                <w:rtl/>
              </w:rPr>
              <w:instrText xml:space="preserve"> </w:instrText>
            </w:r>
            <w:r>
              <w:rPr>
                <w:rFonts w:cs="Frankruhel"/>
                <w:sz w:val="24"/>
                <w:rtl/>
              </w:rPr>
              <w:fldChar w:fldCharType="separate"/>
            </w:r>
            <w:r>
              <w:rPr>
                <w:noProof/>
                <w:sz w:val="24"/>
                <w:rtl/>
              </w:rPr>
              <w:t>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191א </w:t>
            </w:r>
          </w:p>
        </w:tc>
        <w:tc>
          <w:tcPr>
            <w:tcW w:w="5669" w:type="dxa"/>
          </w:tcPr>
          <w:p w:rsidR="00971422" w:rsidRPr="00971422" w:rsidRDefault="00971422" w:rsidP="00971422">
            <w:pPr>
              <w:spacing w:line="240" w:lineRule="auto"/>
              <w:jc w:val="left"/>
              <w:rPr>
                <w:rFonts w:cs="Frankruhel" w:hint="cs"/>
                <w:sz w:val="24"/>
                <w:rtl/>
              </w:rPr>
            </w:pPr>
            <w:r>
              <w:rPr>
                <w:sz w:val="24"/>
                <w:rtl/>
              </w:rPr>
              <w:t>הצהרה בדבר מצב רפואי</w:t>
            </w:r>
          </w:p>
        </w:tc>
        <w:tc>
          <w:tcPr>
            <w:tcW w:w="567" w:type="dxa"/>
          </w:tcPr>
          <w:p w:rsidR="00971422" w:rsidRPr="00971422" w:rsidRDefault="00971422" w:rsidP="00971422">
            <w:pPr>
              <w:spacing w:line="240" w:lineRule="auto"/>
              <w:jc w:val="left"/>
              <w:rPr>
                <w:rStyle w:val="Hyperlink"/>
                <w:rFonts w:hint="cs"/>
                <w:rtl/>
              </w:rPr>
            </w:pPr>
            <w:hyperlink w:anchor="Seif765" w:tooltip="הצהרה בדבר מצב רפוא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Seif765</w:instrText>
            </w:r>
            <w:r>
              <w:rPr>
                <w:sz w:val="24"/>
                <w:rtl/>
              </w:rPr>
              <w:instrText xml:space="preserve"> </w:instrText>
            </w:r>
            <w:r>
              <w:rPr>
                <w:rFonts w:cs="Frankruhel"/>
                <w:sz w:val="24"/>
                <w:rtl/>
              </w:rPr>
              <w:fldChar w:fldCharType="separate"/>
            </w:r>
            <w:r>
              <w:rPr>
                <w:noProof/>
                <w:sz w:val="24"/>
                <w:rtl/>
              </w:rPr>
              <w:t>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191ב </w:t>
            </w:r>
          </w:p>
        </w:tc>
        <w:tc>
          <w:tcPr>
            <w:tcW w:w="5669" w:type="dxa"/>
          </w:tcPr>
          <w:p w:rsidR="00971422" w:rsidRPr="00971422" w:rsidRDefault="00971422" w:rsidP="00971422">
            <w:pPr>
              <w:spacing w:line="240" w:lineRule="auto"/>
              <w:jc w:val="left"/>
              <w:rPr>
                <w:rFonts w:cs="Frankruhel" w:hint="cs"/>
                <w:sz w:val="24"/>
                <w:rtl/>
              </w:rPr>
            </w:pPr>
            <w:r>
              <w:rPr>
                <w:sz w:val="24"/>
                <w:rtl/>
              </w:rPr>
              <w:t>מידע כוזב או מטעה</w:t>
            </w:r>
          </w:p>
        </w:tc>
        <w:tc>
          <w:tcPr>
            <w:tcW w:w="567" w:type="dxa"/>
          </w:tcPr>
          <w:p w:rsidR="00971422" w:rsidRPr="00971422" w:rsidRDefault="00971422" w:rsidP="00971422">
            <w:pPr>
              <w:spacing w:line="240" w:lineRule="auto"/>
              <w:jc w:val="left"/>
              <w:rPr>
                <w:rStyle w:val="Hyperlink"/>
                <w:rFonts w:hint="cs"/>
                <w:rtl/>
              </w:rPr>
            </w:pPr>
            <w:hyperlink w:anchor="Seif766" w:tooltip="מידע כוזב או מט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Seif766</w:instrText>
            </w:r>
            <w:r>
              <w:rPr>
                <w:sz w:val="24"/>
                <w:rtl/>
              </w:rPr>
              <w:instrText xml:space="preserve"> </w:instrText>
            </w:r>
            <w:r>
              <w:rPr>
                <w:rFonts w:cs="Frankruhel"/>
                <w:sz w:val="24"/>
                <w:rtl/>
              </w:rPr>
              <w:fldChar w:fldCharType="separate"/>
            </w:r>
            <w:r>
              <w:rPr>
                <w:noProof/>
                <w:sz w:val="24"/>
                <w:rtl/>
              </w:rPr>
              <w:t>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192 </w:t>
            </w:r>
          </w:p>
        </w:tc>
        <w:tc>
          <w:tcPr>
            <w:tcW w:w="5669" w:type="dxa"/>
          </w:tcPr>
          <w:p w:rsidR="00971422" w:rsidRPr="00971422" w:rsidRDefault="00971422" w:rsidP="00971422">
            <w:pPr>
              <w:spacing w:line="240" w:lineRule="auto"/>
              <w:jc w:val="left"/>
              <w:rPr>
                <w:rFonts w:cs="Frankruhel" w:hint="cs"/>
                <w:sz w:val="24"/>
                <w:rtl/>
              </w:rPr>
            </w:pPr>
            <w:r>
              <w:rPr>
                <w:sz w:val="24"/>
                <w:rtl/>
              </w:rPr>
              <w:t>עריכת הבדיקות</w:t>
            </w:r>
          </w:p>
        </w:tc>
        <w:tc>
          <w:tcPr>
            <w:tcW w:w="567" w:type="dxa"/>
          </w:tcPr>
          <w:p w:rsidR="00971422" w:rsidRPr="00971422" w:rsidRDefault="00971422" w:rsidP="00971422">
            <w:pPr>
              <w:spacing w:line="240" w:lineRule="auto"/>
              <w:jc w:val="left"/>
              <w:rPr>
                <w:rStyle w:val="Hyperlink"/>
                <w:rFonts w:hint="cs"/>
                <w:rtl/>
              </w:rPr>
            </w:pPr>
            <w:hyperlink w:anchor="Seif266" w:tooltip="עריכת הבדיק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Seif266</w:instrText>
            </w:r>
            <w:r>
              <w:rPr>
                <w:sz w:val="24"/>
                <w:rtl/>
              </w:rPr>
              <w:instrText xml:space="preserve"> </w:instrText>
            </w:r>
            <w:r>
              <w:rPr>
                <w:rFonts w:cs="Frankruhel"/>
                <w:sz w:val="24"/>
                <w:rtl/>
              </w:rPr>
              <w:fldChar w:fldCharType="separate"/>
            </w:r>
            <w:r>
              <w:rPr>
                <w:noProof/>
                <w:sz w:val="24"/>
                <w:rtl/>
              </w:rPr>
              <w:t>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193 </w:t>
            </w:r>
          </w:p>
        </w:tc>
        <w:tc>
          <w:tcPr>
            <w:tcW w:w="5669" w:type="dxa"/>
          </w:tcPr>
          <w:p w:rsidR="00971422" w:rsidRPr="00971422" w:rsidRDefault="00971422" w:rsidP="00971422">
            <w:pPr>
              <w:spacing w:line="240" w:lineRule="auto"/>
              <w:jc w:val="left"/>
              <w:rPr>
                <w:rFonts w:cs="Frankruhel" w:hint="cs"/>
                <w:sz w:val="24"/>
                <w:rtl/>
              </w:rPr>
            </w:pPr>
            <w:r>
              <w:rPr>
                <w:sz w:val="24"/>
                <w:rtl/>
              </w:rPr>
              <w:t>אישור רפואי לנהיגה</w:t>
            </w:r>
          </w:p>
        </w:tc>
        <w:tc>
          <w:tcPr>
            <w:tcW w:w="567" w:type="dxa"/>
          </w:tcPr>
          <w:p w:rsidR="00971422" w:rsidRPr="00971422" w:rsidRDefault="00971422" w:rsidP="00971422">
            <w:pPr>
              <w:spacing w:line="240" w:lineRule="auto"/>
              <w:jc w:val="left"/>
              <w:rPr>
                <w:rStyle w:val="Hyperlink"/>
                <w:rFonts w:hint="cs"/>
                <w:rtl/>
              </w:rPr>
            </w:pPr>
            <w:hyperlink w:anchor="Seif267" w:tooltip="אישור רפואי ל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Seif267</w:instrText>
            </w:r>
            <w:r>
              <w:rPr>
                <w:sz w:val="24"/>
                <w:rtl/>
              </w:rPr>
              <w:instrText xml:space="preserve"> </w:instrText>
            </w:r>
            <w:r>
              <w:rPr>
                <w:rFonts w:cs="Frankruhel"/>
                <w:sz w:val="24"/>
                <w:rtl/>
              </w:rPr>
              <w:fldChar w:fldCharType="separate"/>
            </w:r>
            <w:r>
              <w:rPr>
                <w:noProof/>
                <w:sz w:val="24"/>
                <w:rtl/>
              </w:rPr>
              <w:t>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193א </w:t>
            </w:r>
          </w:p>
        </w:tc>
        <w:tc>
          <w:tcPr>
            <w:tcW w:w="5669" w:type="dxa"/>
          </w:tcPr>
          <w:p w:rsidR="00971422" w:rsidRPr="00971422" w:rsidRDefault="00971422" w:rsidP="00971422">
            <w:pPr>
              <w:spacing w:line="240" w:lineRule="auto"/>
              <w:jc w:val="left"/>
              <w:rPr>
                <w:rFonts w:cs="Frankruhel" w:hint="cs"/>
                <w:sz w:val="24"/>
                <w:rtl/>
              </w:rPr>
            </w:pPr>
            <w:r>
              <w:rPr>
                <w:sz w:val="24"/>
                <w:rtl/>
              </w:rPr>
              <w:t>קבלת מידע מהמרשם הפלילי</w:t>
            </w:r>
          </w:p>
        </w:tc>
        <w:tc>
          <w:tcPr>
            <w:tcW w:w="567" w:type="dxa"/>
          </w:tcPr>
          <w:p w:rsidR="00971422" w:rsidRPr="00971422" w:rsidRDefault="00971422" w:rsidP="00971422">
            <w:pPr>
              <w:spacing w:line="240" w:lineRule="auto"/>
              <w:jc w:val="left"/>
              <w:rPr>
                <w:rStyle w:val="Hyperlink"/>
                <w:rFonts w:hint="cs"/>
                <w:rtl/>
              </w:rPr>
            </w:pPr>
            <w:hyperlink w:anchor="Seif202" w:tooltip="קבלת מידע מהמרשם הפלי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Seif202</w:instrText>
            </w:r>
            <w:r>
              <w:rPr>
                <w:sz w:val="24"/>
                <w:rtl/>
              </w:rPr>
              <w:instrText xml:space="preserve"> </w:instrText>
            </w:r>
            <w:r>
              <w:rPr>
                <w:rFonts w:cs="Frankruhel"/>
                <w:sz w:val="24"/>
                <w:rtl/>
              </w:rPr>
              <w:fldChar w:fldCharType="separate"/>
            </w:r>
            <w:r>
              <w:rPr>
                <w:noProof/>
                <w:sz w:val="24"/>
                <w:rtl/>
              </w:rPr>
              <w:t>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194 </w:t>
            </w:r>
          </w:p>
        </w:tc>
        <w:tc>
          <w:tcPr>
            <w:tcW w:w="5669" w:type="dxa"/>
          </w:tcPr>
          <w:p w:rsidR="00971422" w:rsidRPr="00971422" w:rsidRDefault="00971422" w:rsidP="00971422">
            <w:pPr>
              <w:spacing w:line="240" w:lineRule="auto"/>
              <w:jc w:val="left"/>
              <w:rPr>
                <w:rFonts w:cs="Frankruhel" w:hint="cs"/>
                <w:sz w:val="24"/>
                <w:rtl/>
              </w:rPr>
            </w:pPr>
            <w:r>
              <w:rPr>
                <w:sz w:val="24"/>
                <w:rtl/>
              </w:rPr>
              <w:t>אישור הרופא המוסמך</w:t>
            </w:r>
          </w:p>
        </w:tc>
        <w:tc>
          <w:tcPr>
            <w:tcW w:w="567" w:type="dxa"/>
          </w:tcPr>
          <w:p w:rsidR="00971422" w:rsidRPr="00971422" w:rsidRDefault="00971422" w:rsidP="00971422">
            <w:pPr>
              <w:spacing w:line="240" w:lineRule="auto"/>
              <w:jc w:val="left"/>
              <w:rPr>
                <w:rStyle w:val="Hyperlink"/>
                <w:rFonts w:hint="cs"/>
                <w:rtl/>
              </w:rPr>
            </w:pPr>
            <w:hyperlink w:anchor="Seif203" w:tooltip="אישור הרופא המוסמ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Seif203</w:instrText>
            </w:r>
            <w:r>
              <w:rPr>
                <w:sz w:val="24"/>
                <w:rtl/>
              </w:rPr>
              <w:instrText xml:space="preserve"> </w:instrText>
            </w:r>
            <w:r>
              <w:rPr>
                <w:rFonts w:cs="Frankruhel"/>
                <w:sz w:val="24"/>
                <w:rtl/>
              </w:rPr>
              <w:fldChar w:fldCharType="separate"/>
            </w:r>
            <w:r>
              <w:rPr>
                <w:noProof/>
                <w:sz w:val="24"/>
                <w:rtl/>
              </w:rPr>
              <w:t>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195 </w:t>
            </w:r>
          </w:p>
        </w:tc>
        <w:tc>
          <w:tcPr>
            <w:tcW w:w="5669" w:type="dxa"/>
          </w:tcPr>
          <w:p w:rsidR="00971422" w:rsidRPr="00971422" w:rsidRDefault="00971422" w:rsidP="00971422">
            <w:pPr>
              <w:spacing w:line="240" w:lineRule="auto"/>
              <w:jc w:val="left"/>
              <w:rPr>
                <w:rFonts w:cs="Frankruhel" w:hint="cs"/>
                <w:sz w:val="24"/>
                <w:rtl/>
              </w:rPr>
            </w:pPr>
            <w:r>
              <w:rPr>
                <w:sz w:val="24"/>
                <w:rtl/>
              </w:rPr>
              <w:t>ועדת ערר</w:t>
            </w:r>
          </w:p>
        </w:tc>
        <w:tc>
          <w:tcPr>
            <w:tcW w:w="567" w:type="dxa"/>
          </w:tcPr>
          <w:p w:rsidR="00971422" w:rsidRPr="00971422" w:rsidRDefault="00971422" w:rsidP="00971422">
            <w:pPr>
              <w:spacing w:line="240" w:lineRule="auto"/>
              <w:jc w:val="left"/>
              <w:rPr>
                <w:rStyle w:val="Hyperlink"/>
                <w:rFonts w:hint="cs"/>
                <w:rtl/>
              </w:rPr>
            </w:pPr>
            <w:hyperlink w:anchor="Seif204" w:tooltip="ועדת ער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Seif204</w:instrText>
            </w:r>
            <w:r>
              <w:rPr>
                <w:sz w:val="24"/>
                <w:rtl/>
              </w:rPr>
              <w:instrText xml:space="preserve"> </w:instrText>
            </w:r>
            <w:r>
              <w:rPr>
                <w:rFonts w:cs="Frankruhel"/>
                <w:sz w:val="24"/>
                <w:rtl/>
              </w:rPr>
              <w:fldChar w:fldCharType="separate"/>
            </w:r>
            <w:r>
              <w:rPr>
                <w:noProof/>
                <w:sz w:val="24"/>
                <w:rtl/>
              </w:rPr>
              <w:t>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195א </w:t>
            </w:r>
          </w:p>
        </w:tc>
        <w:tc>
          <w:tcPr>
            <w:tcW w:w="5669" w:type="dxa"/>
          </w:tcPr>
          <w:p w:rsidR="00971422" w:rsidRPr="00971422" w:rsidRDefault="00971422" w:rsidP="00971422">
            <w:pPr>
              <w:spacing w:line="240" w:lineRule="auto"/>
              <w:jc w:val="left"/>
              <w:rPr>
                <w:rFonts w:cs="Frankruhel" w:hint="cs"/>
                <w:sz w:val="24"/>
                <w:rtl/>
              </w:rPr>
            </w:pPr>
            <w:r>
              <w:rPr>
                <w:sz w:val="24"/>
                <w:rtl/>
              </w:rPr>
              <w:t>החלטות ועדת הערר</w:t>
            </w:r>
          </w:p>
        </w:tc>
        <w:tc>
          <w:tcPr>
            <w:tcW w:w="567" w:type="dxa"/>
          </w:tcPr>
          <w:p w:rsidR="00971422" w:rsidRPr="00971422" w:rsidRDefault="00971422" w:rsidP="00971422">
            <w:pPr>
              <w:spacing w:line="240" w:lineRule="auto"/>
              <w:jc w:val="left"/>
              <w:rPr>
                <w:rStyle w:val="Hyperlink"/>
                <w:rFonts w:hint="cs"/>
                <w:rtl/>
              </w:rPr>
            </w:pPr>
            <w:hyperlink w:anchor="Seif205" w:tooltip="החלטות ועדת הער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Seif205</w:instrText>
            </w:r>
            <w:r>
              <w:rPr>
                <w:sz w:val="24"/>
                <w:rtl/>
              </w:rPr>
              <w:instrText xml:space="preserve"> </w:instrText>
            </w:r>
            <w:r>
              <w:rPr>
                <w:rFonts w:cs="Frankruhel"/>
                <w:sz w:val="24"/>
                <w:rtl/>
              </w:rPr>
              <w:fldChar w:fldCharType="separate"/>
            </w:r>
            <w:r>
              <w:rPr>
                <w:noProof/>
                <w:sz w:val="24"/>
                <w:rtl/>
              </w:rPr>
              <w:t>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195ב </w:t>
            </w:r>
          </w:p>
        </w:tc>
        <w:tc>
          <w:tcPr>
            <w:tcW w:w="5669" w:type="dxa"/>
          </w:tcPr>
          <w:p w:rsidR="00971422" w:rsidRPr="00971422" w:rsidRDefault="00971422" w:rsidP="00971422">
            <w:pPr>
              <w:spacing w:line="240" w:lineRule="auto"/>
              <w:jc w:val="left"/>
              <w:rPr>
                <w:rFonts w:cs="Frankruhel" w:hint="cs"/>
                <w:sz w:val="24"/>
                <w:rtl/>
              </w:rPr>
            </w:pPr>
            <w:r>
              <w:rPr>
                <w:sz w:val="24"/>
                <w:rtl/>
              </w:rPr>
              <w:t>אגרות</w:t>
            </w:r>
          </w:p>
        </w:tc>
        <w:tc>
          <w:tcPr>
            <w:tcW w:w="567" w:type="dxa"/>
          </w:tcPr>
          <w:p w:rsidR="00971422" w:rsidRPr="00971422" w:rsidRDefault="00971422" w:rsidP="00971422">
            <w:pPr>
              <w:spacing w:line="240" w:lineRule="auto"/>
              <w:jc w:val="left"/>
              <w:rPr>
                <w:rStyle w:val="Hyperlink"/>
                <w:rFonts w:hint="cs"/>
                <w:rtl/>
              </w:rPr>
            </w:pPr>
            <w:hyperlink w:anchor="Seif206" w:tooltip="אג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Seif206</w:instrText>
            </w:r>
            <w:r>
              <w:rPr>
                <w:sz w:val="24"/>
                <w:rtl/>
              </w:rPr>
              <w:instrText xml:space="preserve"> </w:instrText>
            </w:r>
            <w:r>
              <w:rPr>
                <w:rFonts w:cs="Frankruhel"/>
                <w:sz w:val="24"/>
                <w:rtl/>
              </w:rPr>
              <w:fldChar w:fldCharType="separate"/>
            </w:r>
            <w:r>
              <w:rPr>
                <w:noProof/>
                <w:sz w:val="24"/>
                <w:rtl/>
              </w:rPr>
              <w:t>100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195ג </w:t>
            </w:r>
          </w:p>
        </w:tc>
        <w:tc>
          <w:tcPr>
            <w:tcW w:w="5669" w:type="dxa"/>
          </w:tcPr>
          <w:p w:rsidR="00971422" w:rsidRPr="00971422" w:rsidRDefault="00971422" w:rsidP="00971422">
            <w:pPr>
              <w:spacing w:line="240" w:lineRule="auto"/>
              <w:jc w:val="left"/>
              <w:rPr>
                <w:rFonts w:cs="Frankruhel" w:hint="cs"/>
                <w:sz w:val="24"/>
                <w:rtl/>
              </w:rPr>
            </w:pPr>
            <w:r>
              <w:rPr>
                <w:sz w:val="24"/>
                <w:rtl/>
              </w:rPr>
              <w:t>מסירת מידע רפואי</w:t>
            </w:r>
          </w:p>
        </w:tc>
        <w:tc>
          <w:tcPr>
            <w:tcW w:w="567" w:type="dxa"/>
          </w:tcPr>
          <w:p w:rsidR="00971422" w:rsidRPr="00971422" w:rsidRDefault="00971422" w:rsidP="00971422">
            <w:pPr>
              <w:spacing w:line="240" w:lineRule="auto"/>
              <w:jc w:val="left"/>
              <w:rPr>
                <w:rStyle w:val="Hyperlink"/>
                <w:rFonts w:hint="cs"/>
                <w:rtl/>
              </w:rPr>
            </w:pPr>
            <w:hyperlink w:anchor="Seif207" w:tooltip="מסירת מידע רפוא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Seif207</w:instrText>
            </w:r>
            <w:r>
              <w:rPr>
                <w:sz w:val="24"/>
                <w:rtl/>
              </w:rPr>
              <w:instrText xml:space="preserve"> </w:instrText>
            </w:r>
            <w:r>
              <w:rPr>
                <w:rFonts w:cs="Frankruhel"/>
                <w:sz w:val="24"/>
                <w:rtl/>
              </w:rPr>
              <w:fldChar w:fldCharType="separate"/>
            </w:r>
            <w:r>
              <w:rPr>
                <w:noProof/>
                <w:sz w:val="24"/>
                <w:rtl/>
              </w:rPr>
              <w:t>100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196 </w:t>
            </w:r>
          </w:p>
        </w:tc>
        <w:tc>
          <w:tcPr>
            <w:tcW w:w="5669" w:type="dxa"/>
          </w:tcPr>
          <w:p w:rsidR="00971422" w:rsidRPr="00971422" w:rsidRDefault="00971422" w:rsidP="00971422">
            <w:pPr>
              <w:spacing w:line="240" w:lineRule="auto"/>
              <w:jc w:val="left"/>
              <w:rPr>
                <w:rFonts w:cs="Frankruhel" w:hint="cs"/>
                <w:sz w:val="24"/>
                <w:rtl/>
              </w:rPr>
            </w:pPr>
            <w:r>
              <w:rPr>
                <w:sz w:val="24"/>
                <w:rtl/>
              </w:rPr>
              <w:t>בדיקות רפואיות חוזרות</w:t>
            </w:r>
          </w:p>
        </w:tc>
        <w:tc>
          <w:tcPr>
            <w:tcW w:w="567" w:type="dxa"/>
          </w:tcPr>
          <w:p w:rsidR="00971422" w:rsidRPr="00971422" w:rsidRDefault="00971422" w:rsidP="00971422">
            <w:pPr>
              <w:spacing w:line="240" w:lineRule="auto"/>
              <w:jc w:val="left"/>
              <w:rPr>
                <w:rStyle w:val="Hyperlink"/>
                <w:rFonts w:hint="cs"/>
                <w:rtl/>
              </w:rPr>
            </w:pPr>
            <w:hyperlink w:anchor="Seif293" w:tooltip="בדיקות רפואיות חוז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Seif293</w:instrText>
            </w:r>
            <w:r>
              <w:rPr>
                <w:sz w:val="24"/>
                <w:rtl/>
              </w:rPr>
              <w:instrText xml:space="preserve"> </w:instrText>
            </w:r>
            <w:r>
              <w:rPr>
                <w:rFonts w:cs="Frankruhel"/>
                <w:sz w:val="24"/>
                <w:rtl/>
              </w:rPr>
              <w:fldChar w:fldCharType="separate"/>
            </w:r>
            <w:r>
              <w:rPr>
                <w:noProof/>
                <w:sz w:val="24"/>
                <w:rtl/>
              </w:rPr>
              <w:t>100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197 </w:t>
            </w:r>
          </w:p>
        </w:tc>
        <w:tc>
          <w:tcPr>
            <w:tcW w:w="5669" w:type="dxa"/>
          </w:tcPr>
          <w:p w:rsidR="00971422" w:rsidRPr="00971422" w:rsidRDefault="00971422" w:rsidP="00971422">
            <w:pPr>
              <w:spacing w:line="240" w:lineRule="auto"/>
              <w:jc w:val="left"/>
              <w:rPr>
                <w:rFonts w:cs="Frankruhel" w:hint="cs"/>
                <w:sz w:val="24"/>
                <w:rtl/>
              </w:rPr>
            </w:pPr>
            <w:r>
              <w:rPr>
                <w:sz w:val="24"/>
                <w:rtl/>
              </w:rPr>
              <w:t>כושר שמיעה</w:t>
            </w:r>
          </w:p>
        </w:tc>
        <w:tc>
          <w:tcPr>
            <w:tcW w:w="567" w:type="dxa"/>
          </w:tcPr>
          <w:p w:rsidR="00971422" w:rsidRPr="00971422" w:rsidRDefault="00971422" w:rsidP="00971422">
            <w:pPr>
              <w:spacing w:line="240" w:lineRule="auto"/>
              <w:jc w:val="left"/>
              <w:rPr>
                <w:rStyle w:val="Hyperlink"/>
                <w:rFonts w:hint="cs"/>
                <w:rtl/>
              </w:rPr>
            </w:pPr>
            <w:hyperlink w:anchor="Seif281" w:tooltip="כושר שמי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Seif281</w:instrText>
            </w:r>
            <w:r>
              <w:rPr>
                <w:sz w:val="24"/>
                <w:rtl/>
              </w:rPr>
              <w:instrText xml:space="preserve"> </w:instrText>
            </w:r>
            <w:r>
              <w:rPr>
                <w:rFonts w:cs="Frankruhel"/>
                <w:sz w:val="24"/>
                <w:rtl/>
              </w:rPr>
              <w:fldChar w:fldCharType="separate"/>
            </w:r>
            <w:r>
              <w:rPr>
                <w:noProof/>
                <w:sz w:val="24"/>
                <w:rtl/>
              </w:rPr>
              <w:t>100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198 </w:t>
            </w:r>
          </w:p>
        </w:tc>
        <w:tc>
          <w:tcPr>
            <w:tcW w:w="5669" w:type="dxa"/>
          </w:tcPr>
          <w:p w:rsidR="00971422" w:rsidRPr="00971422" w:rsidRDefault="00971422" w:rsidP="00971422">
            <w:pPr>
              <w:spacing w:line="240" w:lineRule="auto"/>
              <w:jc w:val="left"/>
              <w:rPr>
                <w:rFonts w:cs="Frankruhel" w:hint="cs"/>
                <w:sz w:val="24"/>
                <w:rtl/>
              </w:rPr>
            </w:pPr>
            <w:r>
              <w:rPr>
                <w:sz w:val="24"/>
                <w:rtl/>
              </w:rPr>
              <w:t>חדות הראיה</w:t>
            </w:r>
          </w:p>
        </w:tc>
        <w:tc>
          <w:tcPr>
            <w:tcW w:w="567" w:type="dxa"/>
          </w:tcPr>
          <w:p w:rsidR="00971422" w:rsidRPr="00971422" w:rsidRDefault="00971422" w:rsidP="00971422">
            <w:pPr>
              <w:spacing w:line="240" w:lineRule="auto"/>
              <w:jc w:val="left"/>
              <w:rPr>
                <w:rStyle w:val="Hyperlink"/>
                <w:rFonts w:hint="cs"/>
                <w:rtl/>
              </w:rPr>
            </w:pPr>
            <w:hyperlink w:anchor="Seif208" w:tooltip="חדות הראי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Seif208</w:instrText>
            </w:r>
            <w:r>
              <w:rPr>
                <w:sz w:val="24"/>
                <w:rtl/>
              </w:rPr>
              <w:instrText xml:space="preserve"> </w:instrText>
            </w:r>
            <w:r>
              <w:rPr>
                <w:rFonts w:cs="Frankruhel"/>
                <w:sz w:val="24"/>
                <w:rtl/>
              </w:rPr>
              <w:fldChar w:fldCharType="separate"/>
            </w:r>
            <w:r>
              <w:rPr>
                <w:noProof/>
                <w:sz w:val="24"/>
                <w:rtl/>
              </w:rPr>
              <w:t>100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199 </w:t>
            </w:r>
          </w:p>
        </w:tc>
        <w:tc>
          <w:tcPr>
            <w:tcW w:w="5669" w:type="dxa"/>
          </w:tcPr>
          <w:p w:rsidR="00971422" w:rsidRPr="00971422" w:rsidRDefault="00971422" w:rsidP="00971422">
            <w:pPr>
              <w:spacing w:line="240" w:lineRule="auto"/>
              <w:jc w:val="left"/>
              <w:rPr>
                <w:rFonts w:cs="Frankruhel" w:hint="cs"/>
                <w:sz w:val="24"/>
                <w:rtl/>
              </w:rPr>
            </w:pPr>
            <w:r>
              <w:rPr>
                <w:sz w:val="24"/>
                <w:rtl/>
              </w:rPr>
              <w:t>שדה ראייה</w:t>
            </w:r>
          </w:p>
        </w:tc>
        <w:tc>
          <w:tcPr>
            <w:tcW w:w="567" w:type="dxa"/>
          </w:tcPr>
          <w:p w:rsidR="00971422" w:rsidRPr="00971422" w:rsidRDefault="00971422" w:rsidP="00971422">
            <w:pPr>
              <w:spacing w:line="240" w:lineRule="auto"/>
              <w:jc w:val="left"/>
              <w:rPr>
                <w:rStyle w:val="Hyperlink"/>
                <w:rFonts w:hint="cs"/>
                <w:rtl/>
              </w:rPr>
            </w:pPr>
            <w:hyperlink w:anchor="Seif282" w:tooltip="שדה ראיי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Seif282</w:instrText>
            </w:r>
            <w:r>
              <w:rPr>
                <w:sz w:val="24"/>
                <w:rtl/>
              </w:rPr>
              <w:instrText xml:space="preserve"> </w:instrText>
            </w:r>
            <w:r>
              <w:rPr>
                <w:rFonts w:cs="Frankruhel"/>
                <w:sz w:val="24"/>
                <w:rtl/>
              </w:rPr>
              <w:fldChar w:fldCharType="separate"/>
            </w:r>
            <w:r>
              <w:rPr>
                <w:noProof/>
                <w:sz w:val="24"/>
                <w:rtl/>
              </w:rPr>
              <w:t>101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200 </w:t>
            </w:r>
          </w:p>
        </w:tc>
        <w:tc>
          <w:tcPr>
            <w:tcW w:w="5669" w:type="dxa"/>
          </w:tcPr>
          <w:p w:rsidR="00971422" w:rsidRPr="00971422" w:rsidRDefault="00971422" w:rsidP="00971422">
            <w:pPr>
              <w:spacing w:line="240" w:lineRule="auto"/>
              <w:jc w:val="left"/>
              <w:rPr>
                <w:rFonts w:cs="Frankruhel" w:hint="cs"/>
                <w:sz w:val="24"/>
                <w:rtl/>
              </w:rPr>
            </w:pPr>
            <w:r>
              <w:rPr>
                <w:sz w:val="24"/>
                <w:rtl/>
              </w:rPr>
              <w:t>מכשירים אופטיים</w:t>
            </w:r>
          </w:p>
        </w:tc>
        <w:tc>
          <w:tcPr>
            <w:tcW w:w="567" w:type="dxa"/>
          </w:tcPr>
          <w:p w:rsidR="00971422" w:rsidRPr="00971422" w:rsidRDefault="00971422" w:rsidP="00971422">
            <w:pPr>
              <w:spacing w:line="240" w:lineRule="auto"/>
              <w:jc w:val="left"/>
              <w:rPr>
                <w:rStyle w:val="Hyperlink"/>
                <w:rFonts w:hint="cs"/>
                <w:rtl/>
              </w:rPr>
            </w:pPr>
            <w:hyperlink w:anchor="Seif209" w:tooltip="מכשירים אופט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Seif209</w:instrText>
            </w:r>
            <w:r>
              <w:rPr>
                <w:sz w:val="24"/>
                <w:rtl/>
              </w:rPr>
              <w:instrText xml:space="preserve"> </w:instrText>
            </w:r>
            <w:r>
              <w:rPr>
                <w:rFonts w:cs="Frankruhel"/>
                <w:sz w:val="24"/>
                <w:rtl/>
              </w:rPr>
              <w:fldChar w:fldCharType="separate"/>
            </w:r>
            <w:r>
              <w:rPr>
                <w:noProof/>
                <w:sz w:val="24"/>
                <w:rtl/>
              </w:rPr>
              <w:t>101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201 </w:t>
            </w:r>
          </w:p>
        </w:tc>
        <w:tc>
          <w:tcPr>
            <w:tcW w:w="5669" w:type="dxa"/>
          </w:tcPr>
          <w:p w:rsidR="00971422" w:rsidRPr="00971422" w:rsidRDefault="00971422" w:rsidP="00971422">
            <w:pPr>
              <w:spacing w:line="240" w:lineRule="auto"/>
              <w:jc w:val="left"/>
              <w:rPr>
                <w:rFonts w:cs="Frankruhel" w:hint="cs"/>
                <w:sz w:val="24"/>
                <w:rtl/>
              </w:rPr>
            </w:pPr>
            <w:r>
              <w:rPr>
                <w:sz w:val="24"/>
                <w:rtl/>
              </w:rPr>
              <w:t>חוסר עדשה</w:t>
            </w:r>
          </w:p>
        </w:tc>
        <w:tc>
          <w:tcPr>
            <w:tcW w:w="567" w:type="dxa"/>
          </w:tcPr>
          <w:p w:rsidR="00971422" w:rsidRPr="00971422" w:rsidRDefault="00971422" w:rsidP="00971422">
            <w:pPr>
              <w:spacing w:line="240" w:lineRule="auto"/>
              <w:jc w:val="left"/>
              <w:rPr>
                <w:rStyle w:val="Hyperlink"/>
                <w:rFonts w:hint="cs"/>
                <w:rtl/>
              </w:rPr>
            </w:pPr>
            <w:hyperlink w:anchor="Seif294" w:tooltip="חוסר עדש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Seif294</w:instrText>
            </w:r>
            <w:r>
              <w:rPr>
                <w:sz w:val="24"/>
                <w:rtl/>
              </w:rPr>
              <w:instrText xml:space="preserve"> </w:instrText>
            </w:r>
            <w:r>
              <w:rPr>
                <w:rFonts w:cs="Frankruhel"/>
                <w:sz w:val="24"/>
                <w:rtl/>
              </w:rPr>
              <w:fldChar w:fldCharType="separate"/>
            </w:r>
            <w:r>
              <w:rPr>
                <w:noProof/>
                <w:sz w:val="24"/>
                <w:rtl/>
              </w:rPr>
              <w:t>101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201א </w:t>
            </w:r>
          </w:p>
        </w:tc>
        <w:tc>
          <w:tcPr>
            <w:tcW w:w="5669" w:type="dxa"/>
          </w:tcPr>
          <w:p w:rsidR="00971422" w:rsidRPr="00971422" w:rsidRDefault="00971422" w:rsidP="00971422">
            <w:pPr>
              <w:spacing w:line="240" w:lineRule="auto"/>
              <w:jc w:val="left"/>
              <w:rPr>
                <w:rFonts w:cs="Frankruhel" w:hint="cs"/>
                <w:sz w:val="24"/>
                <w:rtl/>
              </w:rPr>
            </w:pPr>
            <w:r>
              <w:rPr>
                <w:sz w:val="24"/>
                <w:rtl/>
              </w:rPr>
              <w:t>עדשה מושתלת</w:t>
            </w:r>
          </w:p>
        </w:tc>
        <w:tc>
          <w:tcPr>
            <w:tcW w:w="567" w:type="dxa"/>
          </w:tcPr>
          <w:p w:rsidR="00971422" w:rsidRPr="00971422" w:rsidRDefault="00971422" w:rsidP="00971422">
            <w:pPr>
              <w:spacing w:line="240" w:lineRule="auto"/>
              <w:jc w:val="left"/>
              <w:rPr>
                <w:rStyle w:val="Hyperlink"/>
                <w:rFonts w:hint="cs"/>
                <w:rtl/>
              </w:rPr>
            </w:pPr>
            <w:hyperlink w:anchor="Seif210" w:tooltip="עדשה מושתל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Seif210</w:instrText>
            </w:r>
            <w:r>
              <w:rPr>
                <w:sz w:val="24"/>
                <w:rtl/>
              </w:rPr>
              <w:instrText xml:space="preserve"> </w:instrText>
            </w:r>
            <w:r>
              <w:rPr>
                <w:rFonts w:cs="Frankruhel"/>
                <w:sz w:val="24"/>
                <w:rtl/>
              </w:rPr>
              <w:fldChar w:fldCharType="separate"/>
            </w:r>
            <w:r>
              <w:rPr>
                <w:noProof/>
                <w:sz w:val="24"/>
                <w:rtl/>
              </w:rPr>
              <w:t>101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201ב </w:t>
            </w:r>
          </w:p>
        </w:tc>
        <w:tc>
          <w:tcPr>
            <w:tcW w:w="5669" w:type="dxa"/>
          </w:tcPr>
          <w:p w:rsidR="00971422" w:rsidRPr="00971422" w:rsidRDefault="00971422" w:rsidP="00971422">
            <w:pPr>
              <w:spacing w:line="240" w:lineRule="auto"/>
              <w:jc w:val="left"/>
              <w:rPr>
                <w:rFonts w:cs="Frankruhel" w:hint="cs"/>
                <w:sz w:val="24"/>
                <w:rtl/>
              </w:rPr>
            </w:pPr>
            <w:r>
              <w:rPr>
                <w:sz w:val="24"/>
                <w:rtl/>
              </w:rPr>
              <w:t>עוורון לילה</w:t>
            </w:r>
          </w:p>
        </w:tc>
        <w:tc>
          <w:tcPr>
            <w:tcW w:w="567" w:type="dxa"/>
          </w:tcPr>
          <w:p w:rsidR="00971422" w:rsidRPr="00971422" w:rsidRDefault="00971422" w:rsidP="00971422">
            <w:pPr>
              <w:spacing w:line="240" w:lineRule="auto"/>
              <w:jc w:val="left"/>
              <w:rPr>
                <w:rStyle w:val="Hyperlink"/>
                <w:rFonts w:hint="cs"/>
                <w:rtl/>
              </w:rPr>
            </w:pPr>
            <w:hyperlink w:anchor="Seif211" w:tooltip="עוורון לי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Seif211</w:instrText>
            </w:r>
            <w:r>
              <w:rPr>
                <w:sz w:val="24"/>
                <w:rtl/>
              </w:rPr>
              <w:instrText xml:space="preserve"> </w:instrText>
            </w:r>
            <w:r>
              <w:rPr>
                <w:rFonts w:cs="Frankruhel"/>
                <w:sz w:val="24"/>
                <w:rtl/>
              </w:rPr>
              <w:fldChar w:fldCharType="separate"/>
            </w:r>
            <w:r>
              <w:rPr>
                <w:noProof/>
                <w:sz w:val="24"/>
                <w:rtl/>
              </w:rPr>
              <w:t>102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201ג </w:t>
            </w:r>
          </w:p>
        </w:tc>
        <w:tc>
          <w:tcPr>
            <w:tcW w:w="5669" w:type="dxa"/>
          </w:tcPr>
          <w:p w:rsidR="00971422" w:rsidRPr="00971422" w:rsidRDefault="00971422" w:rsidP="00971422">
            <w:pPr>
              <w:spacing w:line="240" w:lineRule="auto"/>
              <w:jc w:val="left"/>
              <w:rPr>
                <w:rFonts w:cs="Frankruhel" w:hint="cs"/>
                <w:sz w:val="24"/>
                <w:rtl/>
              </w:rPr>
            </w:pPr>
            <w:r>
              <w:rPr>
                <w:sz w:val="24"/>
                <w:rtl/>
              </w:rPr>
              <w:t>ראייה כפולה</w:t>
            </w:r>
          </w:p>
        </w:tc>
        <w:tc>
          <w:tcPr>
            <w:tcW w:w="567" w:type="dxa"/>
          </w:tcPr>
          <w:p w:rsidR="00971422" w:rsidRPr="00971422" w:rsidRDefault="00971422" w:rsidP="00971422">
            <w:pPr>
              <w:spacing w:line="240" w:lineRule="auto"/>
              <w:jc w:val="left"/>
              <w:rPr>
                <w:rStyle w:val="Hyperlink"/>
                <w:rFonts w:hint="cs"/>
                <w:rtl/>
              </w:rPr>
            </w:pPr>
            <w:hyperlink w:anchor="Seif283" w:tooltip="ראייה כפו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Seif283</w:instrText>
            </w:r>
            <w:r>
              <w:rPr>
                <w:sz w:val="24"/>
                <w:rtl/>
              </w:rPr>
              <w:instrText xml:space="preserve"> </w:instrText>
            </w:r>
            <w:r>
              <w:rPr>
                <w:rFonts w:cs="Frankruhel"/>
                <w:sz w:val="24"/>
                <w:rtl/>
              </w:rPr>
              <w:fldChar w:fldCharType="separate"/>
            </w:r>
            <w:r>
              <w:rPr>
                <w:noProof/>
                <w:sz w:val="24"/>
                <w:rtl/>
              </w:rPr>
              <w:t>102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 בחינות</w:t>
            </w:r>
          </w:p>
        </w:tc>
        <w:tc>
          <w:tcPr>
            <w:tcW w:w="567" w:type="dxa"/>
          </w:tcPr>
          <w:p w:rsidR="00971422" w:rsidRPr="00971422" w:rsidRDefault="00971422" w:rsidP="00971422">
            <w:pPr>
              <w:spacing w:line="240" w:lineRule="auto"/>
              <w:jc w:val="left"/>
              <w:rPr>
                <w:rStyle w:val="Hyperlink"/>
                <w:rFonts w:hint="cs"/>
                <w:rtl/>
              </w:rPr>
            </w:pPr>
            <w:hyperlink w:anchor="hed238" w:tooltip="סימן ד: בחי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hed238</w:instrText>
            </w:r>
            <w:r>
              <w:rPr>
                <w:sz w:val="24"/>
                <w:rtl/>
              </w:rPr>
              <w:instrText xml:space="preserve"> </w:instrText>
            </w:r>
            <w:r>
              <w:rPr>
                <w:rFonts w:cs="Frankruhel"/>
                <w:sz w:val="24"/>
                <w:rtl/>
              </w:rPr>
              <w:fldChar w:fldCharType="separate"/>
            </w:r>
            <w:r>
              <w:rPr>
                <w:noProof/>
                <w:sz w:val="24"/>
                <w:rtl/>
              </w:rPr>
              <w:t>102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202 </w:t>
            </w:r>
          </w:p>
        </w:tc>
        <w:tc>
          <w:tcPr>
            <w:tcW w:w="5669" w:type="dxa"/>
          </w:tcPr>
          <w:p w:rsidR="00971422" w:rsidRPr="00971422" w:rsidRDefault="00971422" w:rsidP="00971422">
            <w:pPr>
              <w:spacing w:line="240" w:lineRule="auto"/>
              <w:jc w:val="left"/>
              <w:rPr>
                <w:rFonts w:cs="Frankruhel" w:hint="cs"/>
                <w:sz w:val="24"/>
                <w:rtl/>
              </w:rPr>
            </w:pPr>
            <w:r>
              <w:rPr>
                <w:sz w:val="24"/>
                <w:rtl/>
              </w:rPr>
              <w:t>בדיקות לפני בחינה</w:t>
            </w:r>
          </w:p>
        </w:tc>
        <w:tc>
          <w:tcPr>
            <w:tcW w:w="567" w:type="dxa"/>
          </w:tcPr>
          <w:p w:rsidR="00971422" w:rsidRPr="00971422" w:rsidRDefault="00971422" w:rsidP="00971422">
            <w:pPr>
              <w:spacing w:line="240" w:lineRule="auto"/>
              <w:jc w:val="left"/>
              <w:rPr>
                <w:rStyle w:val="Hyperlink"/>
                <w:rFonts w:hint="cs"/>
                <w:rtl/>
              </w:rPr>
            </w:pPr>
            <w:hyperlink w:anchor="Seif725" w:tooltip="בדיקות לפני בחי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Seif725</w:instrText>
            </w:r>
            <w:r>
              <w:rPr>
                <w:sz w:val="24"/>
                <w:rtl/>
              </w:rPr>
              <w:instrText xml:space="preserve"> </w:instrText>
            </w:r>
            <w:r>
              <w:rPr>
                <w:rFonts w:cs="Frankruhel"/>
                <w:sz w:val="24"/>
                <w:rtl/>
              </w:rPr>
              <w:fldChar w:fldCharType="separate"/>
            </w:r>
            <w:r>
              <w:rPr>
                <w:noProof/>
                <w:sz w:val="24"/>
                <w:rtl/>
              </w:rPr>
              <w:t>102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203 </w:t>
            </w:r>
          </w:p>
        </w:tc>
        <w:tc>
          <w:tcPr>
            <w:tcW w:w="5669" w:type="dxa"/>
          </w:tcPr>
          <w:p w:rsidR="00971422" w:rsidRPr="00971422" w:rsidRDefault="00971422" w:rsidP="00971422">
            <w:pPr>
              <w:spacing w:line="240" w:lineRule="auto"/>
              <w:jc w:val="left"/>
              <w:rPr>
                <w:rFonts w:cs="Frankruhel" w:hint="cs"/>
                <w:sz w:val="24"/>
                <w:rtl/>
              </w:rPr>
            </w:pPr>
            <w:r>
              <w:rPr>
                <w:sz w:val="24"/>
                <w:rtl/>
              </w:rPr>
              <w:t>בחינות</w:t>
            </w:r>
          </w:p>
        </w:tc>
        <w:tc>
          <w:tcPr>
            <w:tcW w:w="567" w:type="dxa"/>
          </w:tcPr>
          <w:p w:rsidR="00971422" w:rsidRPr="00971422" w:rsidRDefault="00971422" w:rsidP="00971422">
            <w:pPr>
              <w:spacing w:line="240" w:lineRule="auto"/>
              <w:jc w:val="left"/>
              <w:rPr>
                <w:rStyle w:val="Hyperlink"/>
                <w:rFonts w:hint="cs"/>
                <w:rtl/>
              </w:rPr>
            </w:pPr>
            <w:hyperlink w:anchor="Seif212" w:tooltip="בחי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Seif212</w:instrText>
            </w:r>
            <w:r>
              <w:rPr>
                <w:sz w:val="24"/>
                <w:rtl/>
              </w:rPr>
              <w:instrText xml:space="preserve"> </w:instrText>
            </w:r>
            <w:r>
              <w:rPr>
                <w:rFonts w:cs="Frankruhel"/>
                <w:sz w:val="24"/>
                <w:rtl/>
              </w:rPr>
              <w:fldChar w:fldCharType="separate"/>
            </w:r>
            <w:r>
              <w:rPr>
                <w:noProof/>
                <w:sz w:val="24"/>
                <w:rtl/>
              </w:rPr>
              <w:t>102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204 </w:t>
            </w:r>
          </w:p>
        </w:tc>
        <w:tc>
          <w:tcPr>
            <w:tcW w:w="5669" w:type="dxa"/>
          </w:tcPr>
          <w:p w:rsidR="00971422" w:rsidRPr="00971422" w:rsidRDefault="00971422" w:rsidP="00971422">
            <w:pPr>
              <w:spacing w:line="240" w:lineRule="auto"/>
              <w:jc w:val="left"/>
              <w:rPr>
                <w:rFonts w:cs="Frankruhel" w:hint="cs"/>
                <w:sz w:val="24"/>
                <w:rtl/>
              </w:rPr>
            </w:pPr>
            <w:r>
              <w:rPr>
                <w:sz w:val="24"/>
                <w:rtl/>
              </w:rPr>
              <w:t>רכב לביצוע בחינה מעשית</w:t>
            </w:r>
          </w:p>
        </w:tc>
        <w:tc>
          <w:tcPr>
            <w:tcW w:w="567" w:type="dxa"/>
          </w:tcPr>
          <w:p w:rsidR="00971422" w:rsidRPr="00971422" w:rsidRDefault="00971422" w:rsidP="00971422">
            <w:pPr>
              <w:spacing w:line="240" w:lineRule="auto"/>
              <w:jc w:val="left"/>
              <w:rPr>
                <w:rStyle w:val="Hyperlink"/>
                <w:rFonts w:hint="cs"/>
                <w:rtl/>
              </w:rPr>
            </w:pPr>
            <w:hyperlink w:anchor="Seif745" w:tooltip="רכב לביצוע בחינה מעש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Seif745</w:instrText>
            </w:r>
            <w:r>
              <w:rPr>
                <w:sz w:val="24"/>
                <w:rtl/>
              </w:rPr>
              <w:instrText xml:space="preserve"> </w:instrText>
            </w:r>
            <w:r>
              <w:rPr>
                <w:rFonts w:cs="Frankruhel"/>
                <w:sz w:val="24"/>
                <w:rtl/>
              </w:rPr>
              <w:fldChar w:fldCharType="separate"/>
            </w:r>
            <w:r>
              <w:rPr>
                <w:noProof/>
                <w:sz w:val="24"/>
                <w:rtl/>
              </w:rPr>
              <w:t>102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205 </w:t>
            </w:r>
          </w:p>
        </w:tc>
        <w:tc>
          <w:tcPr>
            <w:tcW w:w="5669" w:type="dxa"/>
          </w:tcPr>
          <w:p w:rsidR="00971422" w:rsidRPr="00971422" w:rsidRDefault="00971422" w:rsidP="00971422">
            <w:pPr>
              <w:spacing w:line="240" w:lineRule="auto"/>
              <w:jc w:val="left"/>
              <w:rPr>
                <w:rFonts w:cs="Frankruhel" w:hint="cs"/>
                <w:sz w:val="24"/>
                <w:rtl/>
              </w:rPr>
            </w:pPr>
            <w:r>
              <w:rPr>
                <w:sz w:val="24"/>
                <w:rtl/>
              </w:rPr>
              <w:t>הבחינה העיונית</w:t>
            </w:r>
          </w:p>
        </w:tc>
        <w:tc>
          <w:tcPr>
            <w:tcW w:w="567" w:type="dxa"/>
          </w:tcPr>
          <w:p w:rsidR="00971422" w:rsidRPr="00971422" w:rsidRDefault="00971422" w:rsidP="00971422">
            <w:pPr>
              <w:spacing w:line="240" w:lineRule="auto"/>
              <w:jc w:val="left"/>
              <w:rPr>
                <w:rStyle w:val="Hyperlink"/>
                <w:rFonts w:hint="cs"/>
                <w:rtl/>
              </w:rPr>
            </w:pPr>
            <w:hyperlink w:anchor="Seif213" w:tooltip="הבחינה העי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Seif213</w:instrText>
            </w:r>
            <w:r>
              <w:rPr>
                <w:sz w:val="24"/>
                <w:rtl/>
              </w:rPr>
              <w:instrText xml:space="preserve"> </w:instrText>
            </w:r>
            <w:r>
              <w:rPr>
                <w:rFonts w:cs="Frankruhel"/>
                <w:sz w:val="24"/>
                <w:rtl/>
              </w:rPr>
              <w:fldChar w:fldCharType="separate"/>
            </w:r>
            <w:r>
              <w:rPr>
                <w:noProof/>
                <w:sz w:val="24"/>
                <w:rtl/>
              </w:rPr>
              <w:t>102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206 </w:t>
            </w:r>
          </w:p>
        </w:tc>
        <w:tc>
          <w:tcPr>
            <w:tcW w:w="5669" w:type="dxa"/>
          </w:tcPr>
          <w:p w:rsidR="00971422" w:rsidRPr="00971422" w:rsidRDefault="00971422" w:rsidP="00971422">
            <w:pPr>
              <w:spacing w:line="240" w:lineRule="auto"/>
              <w:jc w:val="left"/>
              <w:rPr>
                <w:rFonts w:cs="Frankruhel" w:hint="cs"/>
                <w:sz w:val="24"/>
                <w:rtl/>
              </w:rPr>
            </w:pPr>
            <w:r>
              <w:rPr>
                <w:sz w:val="24"/>
                <w:rtl/>
              </w:rPr>
              <w:t>הבחינה המעשית</w:t>
            </w:r>
          </w:p>
        </w:tc>
        <w:tc>
          <w:tcPr>
            <w:tcW w:w="567" w:type="dxa"/>
          </w:tcPr>
          <w:p w:rsidR="00971422" w:rsidRPr="00971422" w:rsidRDefault="00971422" w:rsidP="00971422">
            <w:pPr>
              <w:spacing w:line="240" w:lineRule="auto"/>
              <w:jc w:val="left"/>
              <w:rPr>
                <w:rStyle w:val="Hyperlink"/>
                <w:rFonts w:hint="cs"/>
                <w:rtl/>
              </w:rPr>
            </w:pPr>
            <w:hyperlink w:anchor="Seif746" w:tooltip="הבחינה המעש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Seif746</w:instrText>
            </w:r>
            <w:r>
              <w:rPr>
                <w:sz w:val="24"/>
                <w:rtl/>
              </w:rPr>
              <w:instrText xml:space="preserve"> </w:instrText>
            </w:r>
            <w:r>
              <w:rPr>
                <w:rFonts w:cs="Frankruhel"/>
                <w:sz w:val="24"/>
                <w:rtl/>
              </w:rPr>
              <w:fldChar w:fldCharType="separate"/>
            </w:r>
            <w:r>
              <w:rPr>
                <w:noProof/>
                <w:sz w:val="24"/>
                <w:rtl/>
              </w:rPr>
              <w:t>103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206א </w:t>
            </w:r>
          </w:p>
        </w:tc>
        <w:tc>
          <w:tcPr>
            <w:tcW w:w="5669" w:type="dxa"/>
          </w:tcPr>
          <w:p w:rsidR="00971422" w:rsidRPr="00971422" w:rsidRDefault="00971422" w:rsidP="00971422">
            <w:pPr>
              <w:spacing w:line="240" w:lineRule="auto"/>
              <w:jc w:val="left"/>
              <w:rPr>
                <w:rFonts w:cs="Frankruhel" w:hint="cs"/>
                <w:sz w:val="24"/>
                <w:rtl/>
              </w:rPr>
            </w:pPr>
            <w:r>
              <w:rPr>
                <w:sz w:val="24"/>
                <w:rtl/>
              </w:rPr>
              <w:t>אישור מרכז בחינות מעשיות בנהיגה</w:t>
            </w:r>
          </w:p>
        </w:tc>
        <w:tc>
          <w:tcPr>
            <w:tcW w:w="567" w:type="dxa"/>
          </w:tcPr>
          <w:p w:rsidR="00971422" w:rsidRPr="00971422" w:rsidRDefault="00971422" w:rsidP="00971422">
            <w:pPr>
              <w:spacing w:line="240" w:lineRule="auto"/>
              <w:jc w:val="left"/>
              <w:rPr>
                <w:rStyle w:val="Hyperlink"/>
                <w:rFonts w:hint="cs"/>
                <w:rtl/>
              </w:rPr>
            </w:pPr>
            <w:hyperlink w:anchor="Seif747" w:tooltip="אישור מרכז בחינות מעשיות ב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Seif747</w:instrText>
            </w:r>
            <w:r>
              <w:rPr>
                <w:sz w:val="24"/>
                <w:rtl/>
              </w:rPr>
              <w:instrText xml:space="preserve"> </w:instrText>
            </w:r>
            <w:r>
              <w:rPr>
                <w:rFonts w:cs="Frankruhel"/>
                <w:sz w:val="24"/>
                <w:rtl/>
              </w:rPr>
              <w:fldChar w:fldCharType="separate"/>
            </w:r>
            <w:r>
              <w:rPr>
                <w:noProof/>
                <w:sz w:val="24"/>
                <w:rtl/>
              </w:rPr>
              <w:t>103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206ב </w:t>
            </w:r>
          </w:p>
        </w:tc>
        <w:tc>
          <w:tcPr>
            <w:tcW w:w="5669" w:type="dxa"/>
          </w:tcPr>
          <w:p w:rsidR="00971422" w:rsidRPr="00971422" w:rsidRDefault="00971422" w:rsidP="00971422">
            <w:pPr>
              <w:spacing w:line="240" w:lineRule="auto"/>
              <w:jc w:val="left"/>
              <w:rPr>
                <w:rFonts w:cs="Frankruhel" w:hint="cs"/>
                <w:sz w:val="24"/>
                <w:rtl/>
              </w:rPr>
            </w:pPr>
            <w:r>
              <w:rPr>
                <w:sz w:val="24"/>
                <w:rtl/>
              </w:rPr>
              <w:t>אופן ביצוע בחינה מעשית בנהיגה</w:t>
            </w:r>
          </w:p>
        </w:tc>
        <w:tc>
          <w:tcPr>
            <w:tcW w:w="567" w:type="dxa"/>
          </w:tcPr>
          <w:p w:rsidR="00971422" w:rsidRPr="00971422" w:rsidRDefault="00971422" w:rsidP="00971422">
            <w:pPr>
              <w:spacing w:line="240" w:lineRule="auto"/>
              <w:jc w:val="left"/>
              <w:rPr>
                <w:rStyle w:val="Hyperlink"/>
                <w:rFonts w:hint="cs"/>
                <w:rtl/>
              </w:rPr>
            </w:pPr>
            <w:hyperlink w:anchor="Seif748" w:tooltip="אופן ביצוע בחינה מעשית ב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Seif748</w:instrText>
            </w:r>
            <w:r>
              <w:rPr>
                <w:sz w:val="24"/>
                <w:rtl/>
              </w:rPr>
              <w:instrText xml:space="preserve"> </w:instrText>
            </w:r>
            <w:r>
              <w:rPr>
                <w:rFonts w:cs="Frankruhel"/>
                <w:sz w:val="24"/>
                <w:rtl/>
              </w:rPr>
              <w:fldChar w:fldCharType="separate"/>
            </w:r>
            <w:r>
              <w:rPr>
                <w:noProof/>
                <w:sz w:val="24"/>
                <w:rtl/>
              </w:rPr>
              <w:t>103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206ג </w:t>
            </w:r>
          </w:p>
        </w:tc>
        <w:tc>
          <w:tcPr>
            <w:tcW w:w="5669" w:type="dxa"/>
          </w:tcPr>
          <w:p w:rsidR="00971422" w:rsidRPr="00971422" w:rsidRDefault="00971422" w:rsidP="00971422">
            <w:pPr>
              <w:spacing w:line="240" w:lineRule="auto"/>
              <w:jc w:val="left"/>
              <w:rPr>
                <w:rFonts w:cs="Frankruhel" w:hint="cs"/>
                <w:sz w:val="24"/>
                <w:rtl/>
              </w:rPr>
            </w:pPr>
            <w:r>
              <w:rPr>
                <w:sz w:val="24"/>
                <w:rtl/>
              </w:rPr>
              <w:t>תוצאת הבחינה המעשית בנהיגה</w:t>
            </w:r>
          </w:p>
        </w:tc>
        <w:tc>
          <w:tcPr>
            <w:tcW w:w="567" w:type="dxa"/>
          </w:tcPr>
          <w:p w:rsidR="00971422" w:rsidRPr="00971422" w:rsidRDefault="00971422" w:rsidP="00971422">
            <w:pPr>
              <w:spacing w:line="240" w:lineRule="auto"/>
              <w:jc w:val="left"/>
              <w:rPr>
                <w:rStyle w:val="Hyperlink"/>
                <w:rFonts w:hint="cs"/>
                <w:rtl/>
              </w:rPr>
            </w:pPr>
            <w:hyperlink w:anchor="Seif749" w:tooltip="תוצאת הבחינה המעשית ב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Seif749</w:instrText>
            </w:r>
            <w:r>
              <w:rPr>
                <w:sz w:val="24"/>
                <w:rtl/>
              </w:rPr>
              <w:instrText xml:space="preserve"> </w:instrText>
            </w:r>
            <w:r>
              <w:rPr>
                <w:rFonts w:cs="Frankruhel"/>
                <w:sz w:val="24"/>
                <w:rtl/>
              </w:rPr>
              <w:fldChar w:fldCharType="separate"/>
            </w:r>
            <w:r>
              <w:rPr>
                <w:noProof/>
                <w:sz w:val="24"/>
                <w:rtl/>
              </w:rPr>
              <w:t>104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206ד </w:t>
            </w:r>
          </w:p>
        </w:tc>
        <w:tc>
          <w:tcPr>
            <w:tcW w:w="5669" w:type="dxa"/>
          </w:tcPr>
          <w:p w:rsidR="00971422" w:rsidRPr="00971422" w:rsidRDefault="00971422" w:rsidP="00971422">
            <w:pPr>
              <w:spacing w:line="240" w:lineRule="auto"/>
              <w:jc w:val="left"/>
              <w:rPr>
                <w:rFonts w:cs="Frankruhel" w:hint="cs"/>
                <w:sz w:val="24"/>
                <w:rtl/>
              </w:rPr>
            </w:pPr>
            <w:r>
              <w:rPr>
                <w:sz w:val="24"/>
                <w:rtl/>
              </w:rPr>
              <w:t>שמירת תיעוד מסלול הבחינה המעשית בנהיגה, טפסיה וצילומיה והעיון בהם</w:t>
            </w:r>
          </w:p>
        </w:tc>
        <w:tc>
          <w:tcPr>
            <w:tcW w:w="567" w:type="dxa"/>
          </w:tcPr>
          <w:p w:rsidR="00971422" w:rsidRPr="00971422" w:rsidRDefault="00971422" w:rsidP="00971422">
            <w:pPr>
              <w:spacing w:line="240" w:lineRule="auto"/>
              <w:jc w:val="left"/>
              <w:rPr>
                <w:rStyle w:val="Hyperlink"/>
                <w:rFonts w:hint="cs"/>
                <w:rtl/>
              </w:rPr>
            </w:pPr>
            <w:hyperlink w:anchor="Seif750" w:tooltip="שמירת תיעוד מסלול הבחינה המעשית בנהיגה, טפסיה וצילומיה והעיון בה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Seif750</w:instrText>
            </w:r>
            <w:r>
              <w:rPr>
                <w:sz w:val="24"/>
                <w:rtl/>
              </w:rPr>
              <w:instrText xml:space="preserve"> </w:instrText>
            </w:r>
            <w:r>
              <w:rPr>
                <w:rFonts w:cs="Frankruhel"/>
                <w:sz w:val="24"/>
                <w:rtl/>
              </w:rPr>
              <w:fldChar w:fldCharType="separate"/>
            </w:r>
            <w:r>
              <w:rPr>
                <w:noProof/>
                <w:sz w:val="24"/>
                <w:rtl/>
              </w:rPr>
              <w:t>104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206ה </w:t>
            </w:r>
          </w:p>
        </w:tc>
        <w:tc>
          <w:tcPr>
            <w:tcW w:w="5669" w:type="dxa"/>
          </w:tcPr>
          <w:p w:rsidR="00971422" w:rsidRPr="00971422" w:rsidRDefault="00971422" w:rsidP="00971422">
            <w:pPr>
              <w:spacing w:line="240" w:lineRule="auto"/>
              <w:jc w:val="left"/>
              <w:rPr>
                <w:rFonts w:cs="Frankruhel" w:hint="cs"/>
                <w:sz w:val="24"/>
                <w:rtl/>
              </w:rPr>
            </w:pPr>
            <w:r>
              <w:rPr>
                <w:sz w:val="24"/>
                <w:rtl/>
              </w:rPr>
              <w:t>ערר על הבחינה המעשית בנהיגה</w:t>
            </w:r>
          </w:p>
        </w:tc>
        <w:tc>
          <w:tcPr>
            <w:tcW w:w="567" w:type="dxa"/>
          </w:tcPr>
          <w:p w:rsidR="00971422" w:rsidRPr="00971422" w:rsidRDefault="00971422" w:rsidP="00971422">
            <w:pPr>
              <w:spacing w:line="240" w:lineRule="auto"/>
              <w:jc w:val="left"/>
              <w:rPr>
                <w:rStyle w:val="Hyperlink"/>
                <w:rFonts w:hint="cs"/>
                <w:rtl/>
              </w:rPr>
            </w:pPr>
            <w:hyperlink w:anchor="Seif751" w:tooltip="ערר על הבחינה המעשית ב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Seif751</w:instrText>
            </w:r>
            <w:r>
              <w:rPr>
                <w:sz w:val="24"/>
                <w:rtl/>
              </w:rPr>
              <w:instrText xml:space="preserve"> </w:instrText>
            </w:r>
            <w:r>
              <w:rPr>
                <w:rFonts w:cs="Frankruhel"/>
                <w:sz w:val="24"/>
                <w:rtl/>
              </w:rPr>
              <w:fldChar w:fldCharType="separate"/>
            </w:r>
            <w:r>
              <w:rPr>
                <w:noProof/>
                <w:sz w:val="24"/>
                <w:rtl/>
              </w:rPr>
              <w:t>104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207 </w:t>
            </w:r>
          </w:p>
        </w:tc>
        <w:tc>
          <w:tcPr>
            <w:tcW w:w="5669" w:type="dxa"/>
          </w:tcPr>
          <w:p w:rsidR="00971422" w:rsidRPr="00971422" w:rsidRDefault="00971422" w:rsidP="00971422">
            <w:pPr>
              <w:spacing w:line="240" w:lineRule="auto"/>
              <w:jc w:val="left"/>
              <w:rPr>
                <w:rFonts w:cs="Frankruhel" w:hint="cs"/>
                <w:sz w:val="24"/>
                <w:rtl/>
              </w:rPr>
            </w:pPr>
            <w:r>
              <w:rPr>
                <w:sz w:val="24"/>
                <w:rtl/>
              </w:rPr>
              <w:t>בחינות נוספות</w:t>
            </w:r>
          </w:p>
        </w:tc>
        <w:tc>
          <w:tcPr>
            <w:tcW w:w="567" w:type="dxa"/>
          </w:tcPr>
          <w:p w:rsidR="00971422" w:rsidRPr="00971422" w:rsidRDefault="00971422" w:rsidP="00971422">
            <w:pPr>
              <w:spacing w:line="240" w:lineRule="auto"/>
              <w:jc w:val="left"/>
              <w:rPr>
                <w:rStyle w:val="Hyperlink"/>
                <w:rFonts w:hint="cs"/>
                <w:rtl/>
              </w:rPr>
            </w:pPr>
            <w:hyperlink w:anchor="Seif284" w:tooltip="בחינות נוספ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Seif284</w:instrText>
            </w:r>
            <w:r>
              <w:rPr>
                <w:sz w:val="24"/>
                <w:rtl/>
              </w:rPr>
              <w:instrText xml:space="preserve"> </w:instrText>
            </w:r>
            <w:r>
              <w:rPr>
                <w:rFonts w:cs="Frankruhel"/>
                <w:sz w:val="24"/>
                <w:rtl/>
              </w:rPr>
              <w:fldChar w:fldCharType="separate"/>
            </w:r>
            <w:r>
              <w:rPr>
                <w:noProof/>
                <w:sz w:val="24"/>
                <w:rtl/>
              </w:rPr>
              <w:t>105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207ב </w:t>
            </w:r>
          </w:p>
        </w:tc>
        <w:tc>
          <w:tcPr>
            <w:tcW w:w="5669" w:type="dxa"/>
          </w:tcPr>
          <w:p w:rsidR="00971422" w:rsidRPr="00971422" w:rsidRDefault="00971422" w:rsidP="00971422">
            <w:pPr>
              <w:spacing w:line="240" w:lineRule="auto"/>
              <w:jc w:val="left"/>
              <w:rPr>
                <w:rFonts w:cs="Frankruhel" w:hint="cs"/>
                <w:sz w:val="24"/>
                <w:rtl/>
              </w:rPr>
            </w:pPr>
            <w:r>
              <w:rPr>
                <w:sz w:val="24"/>
                <w:rtl/>
              </w:rPr>
              <w:t>מבחנים ובדיקות לנהג חדש</w:t>
            </w:r>
          </w:p>
        </w:tc>
        <w:tc>
          <w:tcPr>
            <w:tcW w:w="567" w:type="dxa"/>
          </w:tcPr>
          <w:p w:rsidR="00971422" w:rsidRPr="00971422" w:rsidRDefault="00971422" w:rsidP="00971422">
            <w:pPr>
              <w:spacing w:line="240" w:lineRule="auto"/>
              <w:jc w:val="left"/>
              <w:rPr>
                <w:rStyle w:val="Hyperlink"/>
                <w:rFonts w:hint="cs"/>
                <w:rtl/>
              </w:rPr>
            </w:pPr>
            <w:hyperlink w:anchor="Seif693" w:tooltip="מבחנים ובדיקות לנהג חד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Seif693</w:instrText>
            </w:r>
            <w:r>
              <w:rPr>
                <w:sz w:val="24"/>
                <w:rtl/>
              </w:rPr>
              <w:instrText xml:space="preserve"> </w:instrText>
            </w:r>
            <w:r>
              <w:rPr>
                <w:rFonts w:cs="Frankruhel"/>
                <w:sz w:val="24"/>
                <w:rtl/>
              </w:rPr>
              <w:fldChar w:fldCharType="separate"/>
            </w:r>
            <w:r>
              <w:rPr>
                <w:noProof/>
                <w:sz w:val="24"/>
                <w:rtl/>
              </w:rPr>
              <w:t>105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208 </w:t>
            </w:r>
          </w:p>
        </w:tc>
        <w:tc>
          <w:tcPr>
            <w:tcW w:w="5669" w:type="dxa"/>
          </w:tcPr>
          <w:p w:rsidR="00971422" w:rsidRPr="00971422" w:rsidRDefault="00971422" w:rsidP="00971422">
            <w:pPr>
              <w:spacing w:line="240" w:lineRule="auto"/>
              <w:jc w:val="left"/>
              <w:rPr>
                <w:rFonts w:cs="Frankruhel" w:hint="cs"/>
                <w:sz w:val="24"/>
                <w:rtl/>
              </w:rPr>
            </w:pPr>
            <w:r>
              <w:rPr>
                <w:sz w:val="24"/>
                <w:rtl/>
              </w:rPr>
              <w:t>מסירת פרטים ותשובות</w:t>
            </w:r>
          </w:p>
        </w:tc>
        <w:tc>
          <w:tcPr>
            <w:tcW w:w="567" w:type="dxa"/>
          </w:tcPr>
          <w:p w:rsidR="00971422" w:rsidRPr="00971422" w:rsidRDefault="00971422" w:rsidP="00971422">
            <w:pPr>
              <w:spacing w:line="240" w:lineRule="auto"/>
              <w:jc w:val="left"/>
              <w:rPr>
                <w:rStyle w:val="Hyperlink"/>
                <w:rFonts w:hint="cs"/>
                <w:rtl/>
              </w:rPr>
            </w:pPr>
            <w:hyperlink w:anchor="Seif214" w:tooltip="מסירת פרטים ותשוב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Seif214</w:instrText>
            </w:r>
            <w:r>
              <w:rPr>
                <w:sz w:val="24"/>
                <w:rtl/>
              </w:rPr>
              <w:instrText xml:space="preserve"> </w:instrText>
            </w:r>
            <w:r>
              <w:rPr>
                <w:rFonts w:cs="Frankruhel"/>
                <w:sz w:val="24"/>
                <w:rtl/>
              </w:rPr>
              <w:fldChar w:fldCharType="separate"/>
            </w:r>
            <w:r>
              <w:rPr>
                <w:noProof/>
                <w:sz w:val="24"/>
                <w:rtl/>
              </w:rPr>
              <w:t>105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209 </w:t>
            </w:r>
          </w:p>
        </w:tc>
        <w:tc>
          <w:tcPr>
            <w:tcW w:w="5669" w:type="dxa"/>
          </w:tcPr>
          <w:p w:rsidR="00971422" w:rsidRPr="00971422" w:rsidRDefault="00971422" w:rsidP="00971422">
            <w:pPr>
              <w:spacing w:line="240" w:lineRule="auto"/>
              <w:jc w:val="left"/>
              <w:rPr>
                <w:rFonts w:cs="Frankruhel" w:hint="cs"/>
                <w:sz w:val="24"/>
                <w:rtl/>
              </w:rPr>
            </w:pPr>
            <w:r>
              <w:rPr>
                <w:sz w:val="24"/>
                <w:rtl/>
              </w:rPr>
              <w:t>כשלון בבחינה</w:t>
            </w:r>
          </w:p>
        </w:tc>
        <w:tc>
          <w:tcPr>
            <w:tcW w:w="567" w:type="dxa"/>
          </w:tcPr>
          <w:p w:rsidR="00971422" w:rsidRPr="00971422" w:rsidRDefault="00971422" w:rsidP="00971422">
            <w:pPr>
              <w:spacing w:line="240" w:lineRule="auto"/>
              <w:jc w:val="left"/>
              <w:rPr>
                <w:rStyle w:val="Hyperlink"/>
                <w:rFonts w:hint="cs"/>
                <w:rtl/>
              </w:rPr>
            </w:pPr>
            <w:hyperlink w:anchor="Seif215" w:tooltip="כשלון בבחי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Seif215</w:instrText>
            </w:r>
            <w:r>
              <w:rPr>
                <w:sz w:val="24"/>
                <w:rtl/>
              </w:rPr>
              <w:instrText xml:space="preserve"> </w:instrText>
            </w:r>
            <w:r>
              <w:rPr>
                <w:rFonts w:cs="Frankruhel"/>
                <w:sz w:val="24"/>
                <w:rtl/>
              </w:rPr>
              <w:fldChar w:fldCharType="separate"/>
            </w:r>
            <w:r>
              <w:rPr>
                <w:noProof/>
                <w:sz w:val="24"/>
                <w:rtl/>
              </w:rPr>
              <w:t>105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210 </w:t>
            </w:r>
          </w:p>
        </w:tc>
        <w:tc>
          <w:tcPr>
            <w:tcW w:w="5669" w:type="dxa"/>
          </w:tcPr>
          <w:p w:rsidR="00971422" w:rsidRPr="00971422" w:rsidRDefault="00971422" w:rsidP="00971422">
            <w:pPr>
              <w:spacing w:line="240" w:lineRule="auto"/>
              <w:jc w:val="left"/>
              <w:rPr>
                <w:rFonts w:cs="Frankruhel" w:hint="cs"/>
                <w:sz w:val="24"/>
                <w:rtl/>
              </w:rPr>
            </w:pPr>
            <w:r>
              <w:rPr>
                <w:sz w:val="24"/>
                <w:rtl/>
              </w:rPr>
              <w:t>אגרת בחינה נוספת</w:t>
            </w:r>
          </w:p>
        </w:tc>
        <w:tc>
          <w:tcPr>
            <w:tcW w:w="567" w:type="dxa"/>
          </w:tcPr>
          <w:p w:rsidR="00971422" w:rsidRPr="00971422" w:rsidRDefault="00971422" w:rsidP="00971422">
            <w:pPr>
              <w:spacing w:line="240" w:lineRule="auto"/>
              <w:jc w:val="left"/>
              <w:rPr>
                <w:rStyle w:val="Hyperlink"/>
                <w:rFonts w:hint="cs"/>
                <w:rtl/>
              </w:rPr>
            </w:pPr>
            <w:hyperlink w:anchor="Seif216" w:tooltip="אגרת בחינה נוספ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Seif216</w:instrText>
            </w:r>
            <w:r>
              <w:rPr>
                <w:sz w:val="24"/>
                <w:rtl/>
              </w:rPr>
              <w:instrText xml:space="preserve"> </w:instrText>
            </w:r>
            <w:r>
              <w:rPr>
                <w:rFonts w:cs="Frankruhel"/>
                <w:sz w:val="24"/>
                <w:rtl/>
              </w:rPr>
              <w:fldChar w:fldCharType="separate"/>
            </w:r>
            <w:r>
              <w:rPr>
                <w:noProof/>
                <w:sz w:val="24"/>
                <w:rtl/>
              </w:rPr>
              <w:t>105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ה': הזמנת בעלי רשיונות לבירור, לקבלת הדרכה, לבחינה ולבדיקה</w:t>
            </w:r>
          </w:p>
        </w:tc>
        <w:tc>
          <w:tcPr>
            <w:tcW w:w="567" w:type="dxa"/>
          </w:tcPr>
          <w:p w:rsidR="00971422" w:rsidRPr="00971422" w:rsidRDefault="00971422" w:rsidP="00971422">
            <w:pPr>
              <w:spacing w:line="240" w:lineRule="auto"/>
              <w:jc w:val="left"/>
              <w:rPr>
                <w:rStyle w:val="Hyperlink"/>
                <w:rFonts w:hint="cs"/>
                <w:rtl/>
              </w:rPr>
            </w:pPr>
            <w:hyperlink w:anchor="hed239" w:tooltip="סימן ה: הזמנת בעלי רשיונות לבירור, לקבלת הדרכה, לבחינה ולבדיק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hed239</w:instrText>
            </w:r>
            <w:r>
              <w:rPr>
                <w:sz w:val="24"/>
                <w:rtl/>
              </w:rPr>
              <w:instrText xml:space="preserve"> </w:instrText>
            </w:r>
            <w:r>
              <w:rPr>
                <w:rFonts w:cs="Frankruhel"/>
                <w:sz w:val="24"/>
                <w:rtl/>
              </w:rPr>
              <w:fldChar w:fldCharType="separate"/>
            </w:r>
            <w:r>
              <w:rPr>
                <w:noProof/>
                <w:sz w:val="24"/>
                <w:rtl/>
              </w:rPr>
              <w:t>106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211 </w:t>
            </w:r>
          </w:p>
        </w:tc>
        <w:tc>
          <w:tcPr>
            <w:tcW w:w="5669" w:type="dxa"/>
          </w:tcPr>
          <w:p w:rsidR="00971422" w:rsidRPr="00971422" w:rsidRDefault="00971422" w:rsidP="00971422">
            <w:pPr>
              <w:spacing w:line="240" w:lineRule="auto"/>
              <w:jc w:val="left"/>
              <w:rPr>
                <w:rFonts w:cs="Frankruhel" w:hint="cs"/>
                <w:sz w:val="24"/>
                <w:rtl/>
              </w:rPr>
            </w:pPr>
            <w:r>
              <w:rPr>
                <w:sz w:val="24"/>
                <w:rtl/>
              </w:rPr>
              <w:t>הזמנת בעל רשיון נהיגה לבירור</w:t>
            </w:r>
          </w:p>
        </w:tc>
        <w:tc>
          <w:tcPr>
            <w:tcW w:w="567" w:type="dxa"/>
          </w:tcPr>
          <w:p w:rsidR="00971422" w:rsidRPr="00971422" w:rsidRDefault="00971422" w:rsidP="00971422">
            <w:pPr>
              <w:spacing w:line="240" w:lineRule="auto"/>
              <w:jc w:val="left"/>
              <w:rPr>
                <w:rStyle w:val="Hyperlink"/>
                <w:rFonts w:hint="cs"/>
                <w:rtl/>
              </w:rPr>
            </w:pPr>
            <w:hyperlink w:anchor="Seif217" w:tooltip="הזמנת בעל רשיון נהיגה לביר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Seif217</w:instrText>
            </w:r>
            <w:r>
              <w:rPr>
                <w:sz w:val="24"/>
                <w:rtl/>
              </w:rPr>
              <w:instrText xml:space="preserve"> </w:instrText>
            </w:r>
            <w:r>
              <w:rPr>
                <w:rFonts w:cs="Frankruhel"/>
                <w:sz w:val="24"/>
                <w:rtl/>
              </w:rPr>
              <w:fldChar w:fldCharType="separate"/>
            </w:r>
            <w:r>
              <w:rPr>
                <w:noProof/>
                <w:sz w:val="24"/>
                <w:rtl/>
              </w:rPr>
              <w:t>106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212 </w:t>
            </w:r>
          </w:p>
        </w:tc>
        <w:tc>
          <w:tcPr>
            <w:tcW w:w="5669" w:type="dxa"/>
          </w:tcPr>
          <w:p w:rsidR="00971422" w:rsidRPr="00971422" w:rsidRDefault="00971422" w:rsidP="00971422">
            <w:pPr>
              <w:spacing w:line="240" w:lineRule="auto"/>
              <w:jc w:val="left"/>
              <w:rPr>
                <w:rFonts w:cs="Frankruhel" w:hint="cs"/>
                <w:sz w:val="24"/>
                <w:rtl/>
              </w:rPr>
            </w:pPr>
            <w:r>
              <w:rPr>
                <w:sz w:val="24"/>
                <w:rtl/>
              </w:rPr>
              <w:t>הזמנת בעל רשיון נהיגה לבדיקה ולבחינה</w:t>
            </w:r>
          </w:p>
        </w:tc>
        <w:tc>
          <w:tcPr>
            <w:tcW w:w="567" w:type="dxa"/>
          </w:tcPr>
          <w:p w:rsidR="00971422" w:rsidRPr="00971422" w:rsidRDefault="00971422" w:rsidP="00971422">
            <w:pPr>
              <w:spacing w:line="240" w:lineRule="auto"/>
              <w:jc w:val="left"/>
              <w:rPr>
                <w:rStyle w:val="Hyperlink"/>
                <w:rFonts w:hint="cs"/>
                <w:rtl/>
              </w:rPr>
            </w:pPr>
            <w:hyperlink w:anchor="Seif218" w:tooltip="הזמנת בעל רשיון נהיגה לבדיקה ולבחי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Seif218</w:instrText>
            </w:r>
            <w:r>
              <w:rPr>
                <w:sz w:val="24"/>
                <w:rtl/>
              </w:rPr>
              <w:instrText xml:space="preserve"> </w:instrText>
            </w:r>
            <w:r>
              <w:rPr>
                <w:rFonts w:cs="Frankruhel"/>
                <w:sz w:val="24"/>
                <w:rtl/>
              </w:rPr>
              <w:fldChar w:fldCharType="separate"/>
            </w:r>
            <w:r>
              <w:rPr>
                <w:noProof/>
                <w:sz w:val="24"/>
                <w:rtl/>
              </w:rPr>
              <w:t>106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212א </w:t>
            </w:r>
          </w:p>
        </w:tc>
        <w:tc>
          <w:tcPr>
            <w:tcW w:w="5669" w:type="dxa"/>
          </w:tcPr>
          <w:p w:rsidR="00971422" w:rsidRPr="00971422" w:rsidRDefault="00971422" w:rsidP="00971422">
            <w:pPr>
              <w:spacing w:line="240" w:lineRule="auto"/>
              <w:jc w:val="left"/>
              <w:rPr>
                <w:rFonts w:cs="Frankruhel" w:hint="cs"/>
                <w:sz w:val="24"/>
                <w:rtl/>
              </w:rPr>
            </w:pPr>
            <w:r>
              <w:rPr>
                <w:sz w:val="24"/>
                <w:rtl/>
              </w:rPr>
              <w:t>הפקדת רשיון נהיגה של מוזמן</w:t>
            </w:r>
          </w:p>
        </w:tc>
        <w:tc>
          <w:tcPr>
            <w:tcW w:w="567" w:type="dxa"/>
          </w:tcPr>
          <w:p w:rsidR="00971422" w:rsidRPr="00971422" w:rsidRDefault="00971422" w:rsidP="00971422">
            <w:pPr>
              <w:spacing w:line="240" w:lineRule="auto"/>
              <w:jc w:val="left"/>
              <w:rPr>
                <w:rStyle w:val="Hyperlink"/>
                <w:rFonts w:hint="cs"/>
                <w:rtl/>
              </w:rPr>
            </w:pPr>
            <w:hyperlink w:anchor="Seif219" w:tooltip="הפקדת רשיון נהיגה של מוזמ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Seif219</w:instrText>
            </w:r>
            <w:r>
              <w:rPr>
                <w:sz w:val="24"/>
                <w:rtl/>
              </w:rPr>
              <w:instrText xml:space="preserve"> </w:instrText>
            </w:r>
            <w:r>
              <w:rPr>
                <w:rFonts w:cs="Frankruhel"/>
                <w:sz w:val="24"/>
                <w:rtl/>
              </w:rPr>
              <w:fldChar w:fldCharType="separate"/>
            </w:r>
            <w:r>
              <w:rPr>
                <w:noProof/>
                <w:sz w:val="24"/>
                <w:rtl/>
              </w:rPr>
              <w:t>106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212ב </w:t>
            </w:r>
          </w:p>
        </w:tc>
        <w:tc>
          <w:tcPr>
            <w:tcW w:w="5669" w:type="dxa"/>
          </w:tcPr>
          <w:p w:rsidR="00971422" w:rsidRPr="00971422" w:rsidRDefault="00971422" w:rsidP="00971422">
            <w:pPr>
              <w:spacing w:line="240" w:lineRule="auto"/>
              <w:jc w:val="left"/>
              <w:rPr>
                <w:rFonts w:cs="Frankruhel" w:hint="cs"/>
                <w:sz w:val="24"/>
                <w:rtl/>
              </w:rPr>
            </w:pPr>
            <w:r>
              <w:rPr>
                <w:sz w:val="24"/>
                <w:rtl/>
              </w:rPr>
              <w:t>פסילת רישיון לנהגים מסוכנים</w:t>
            </w:r>
          </w:p>
        </w:tc>
        <w:tc>
          <w:tcPr>
            <w:tcW w:w="567" w:type="dxa"/>
          </w:tcPr>
          <w:p w:rsidR="00971422" w:rsidRPr="00971422" w:rsidRDefault="00971422" w:rsidP="00971422">
            <w:pPr>
              <w:spacing w:line="240" w:lineRule="auto"/>
              <w:jc w:val="left"/>
              <w:rPr>
                <w:rStyle w:val="Hyperlink"/>
                <w:rFonts w:hint="cs"/>
                <w:rtl/>
              </w:rPr>
            </w:pPr>
            <w:hyperlink w:anchor="Seif684" w:tooltip="פסילת רישיון לנהגים מסוכ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Seif684</w:instrText>
            </w:r>
            <w:r>
              <w:rPr>
                <w:sz w:val="24"/>
                <w:rtl/>
              </w:rPr>
              <w:instrText xml:space="preserve"> </w:instrText>
            </w:r>
            <w:r>
              <w:rPr>
                <w:rFonts w:cs="Frankruhel"/>
                <w:sz w:val="24"/>
                <w:rtl/>
              </w:rPr>
              <w:fldChar w:fldCharType="separate"/>
            </w:r>
            <w:r>
              <w:rPr>
                <w:noProof/>
                <w:sz w:val="24"/>
                <w:rtl/>
              </w:rPr>
              <w:t>106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 </w:t>
            </w:r>
          </w:p>
        </w:tc>
        <w:tc>
          <w:tcPr>
            <w:tcW w:w="5669" w:type="dxa"/>
          </w:tcPr>
          <w:p w:rsidR="00971422" w:rsidRPr="00971422" w:rsidRDefault="00971422" w:rsidP="00971422">
            <w:pPr>
              <w:spacing w:line="240" w:lineRule="auto"/>
              <w:jc w:val="left"/>
              <w:rPr>
                <w:rFonts w:cs="Frankruhel" w:hint="cs"/>
                <w:sz w:val="24"/>
                <w:rtl/>
              </w:rPr>
            </w:pPr>
            <w:r>
              <w:rPr>
                <w:sz w:val="24"/>
                <w:rtl/>
              </w:rPr>
              <w:t>השתלמות בנהיגה</w:t>
            </w:r>
          </w:p>
        </w:tc>
        <w:tc>
          <w:tcPr>
            <w:tcW w:w="567" w:type="dxa"/>
          </w:tcPr>
          <w:p w:rsidR="00971422" w:rsidRPr="00971422" w:rsidRDefault="00971422" w:rsidP="00971422">
            <w:pPr>
              <w:spacing w:line="240" w:lineRule="auto"/>
              <w:jc w:val="left"/>
              <w:rPr>
                <w:rStyle w:val="Hyperlink"/>
                <w:rFonts w:hint="cs"/>
                <w:rtl/>
              </w:rPr>
            </w:pPr>
            <w:hyperlink w:anchor="Seif685" w:tooltip="השתלמות ב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Seif685</w:instrText>
            </w:r>
            <w:r>
              <w:rPr>
                <w:sz w:val="24"/>
                <w:rtl/>
              </w:rPr>
              <w:instrText xml:space="preserve"> </w:instrText>
            </w:r>
            <w:r>
              <w:rPr>
                <w:rFonts w:cs="Frankruhel"/>
                <w:sz w:val="24"/>
                <w:rtl/>
              </w:rPr>
              <w:fldChar w:fldCharType="separate"/>
            </w:r>
            <w:r>
              <w:rPr>
                <w:noProof/>
                <w:sz w:val="24"/>
                <w:rtl/>
              </w:rPr>
              <w:t>106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213א </w:t>
            </w:r>
          </w:p>
        </w:tc>
        <w:tc>
          <w:tcPr>
            <w:tcW w:w="5669" w:type="dxa"/>
          </w:tcPr>
          <w:p w:rsidR="00971422" w:rsidRPr="00971422" w:rsidRDefault="00971422" w:rsidP="00971422">
            <w:pPr>
              <w:spacing w:line="240" w:lineRule="auto"/>
              <w:jc w:val="left"/>
              <w:rPr>
                <w:rFonts w:cs="Frankruhel" w:hint="cs"/>
                <w:sz w:val="24"/>
                <w:rtl/>
              </w:rPr>
            </w:pPr>
            <w:r>
              <w:rPr>
                <w:sz w:val="24"/>
                <w:rtl/>
              </w:rPr>
              <w:t>השתלמות מעשית בנהיגה</w:t>
            </w:r>
          </w:p>
        </w:tc>
        <w:tc>
          <w:tcPr>
            <w:tcW w:w="567" w:type="dxa"/>
          </w:tcPr>
          <w:p w:rsidR="00971422" w:rsidRPr="00971422" w:rsidRDefault="00971422" w:rsidP="00971422">
            <w:pPr>
              <w:spacing w:line="240" w:lineRule="auto"/>
              <w:jc w:val="left"/>
              <w:rPr>
                <w:rStyle w:val="Hyperlink"/>
                <w:rFonts w:hint="cs"/>
                <w:rtl/>
              </w:rPr>
            </w:pPr>
            <w:hyperlink w:anchor="Seif270" w:tooltip="השתלמות מעשית ב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Seif270</w:instrText>
            </w:r>
            <w:r>
              <w:rPr>
                <w:sz w:val="24"/>
                <w:rtl/>
              </w:rPr>
              <w:instrText xml:space="preserve"> </w:instrText>
            </w:r>
            <w:r>
              <w:rPr>
                <w:rFonts w:cs="Frankruhel"/>
                <w:sz w:val="24"/>
                <w:rtl/>
              </w:rPr>
              <w:fldChar w:fldCharType="separate"/>
            </w:r>
            <w:r>
              <w:rPr>
                <w:noProof/>
                <w:sz w:val="24"/>
                <w:rtl/>
              </w:rPr>
              <w:t>107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213ב </w:t>
            </w:r>
          </w:p>
        </w:tc>
        <w:tc>
          <w:tcPr>
            <w:tcW w:w="5669" w:type="dxa"/>
          </w:tcPr>
          <w:p w:rsidR="00971422" w:rsidRPr="00971422" w:rsidRDefault="00971422" w:rsidP="00971422">
            <w:pPr>
              <w:spacing w:line="240" w:lineRule="auto"/>
              <w:jc w:val="left"/>
              <w:rPr>
                <w:rFonts w:cs="Frankruhel" w:hint="cs"/>
                <w:sz w:val="24"/>
                <w:rtl/>
              </w:rPr>
            </w:pPr>
            <w:r>
              <w:rPr>
                <w:sz w:val="24"/>
                <w:rtl/>
              </w:rPr>
              <w:t>בקשה לאישור המגרש</w:t>
            </w:r>
          </w:p>
        </w:tc>
        <w:tc>
          <w:tcPr>
            <w:tcW w:w="567" w:type="dxa"/>
          </w:tcPr>
          <w:p w:rsidR="00971422" w:rsidRPr="00971422" w:rsidRDefault="00971422" w:rsidP="00971422">
            <w:pPr>
              <w:spacing w:line="240" w:lineRule="auto"/>
              <w:jc w:val="left"/>
              <w:rPr>
                <w:rStyle w:val="Hyperlink"/>
                <w:rFonts w:hint="cs"/>
                <w:rtl/>
              </w:rPr>
            </w:pPr>
            <w:hyperlink w:anchor="Seif271" w:tooltip="בקשה לאישור המגר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Seif271</w:instrText>
            </w:r>
            <w:r>
              <w:rPr>
                <w:sz w:val="24"/>
                <w:rtl/>
              </w:rPr>
              <w:instrText xml:space="preserve"> </w:instrText>
            </w:r>
            <w:r>
              <w:rPr>
                <w:rFonts w:cs="Frankruhel"/>
                <w:sz w:val="24"/>
                <w:rtl/>
              </w:rPr>
              <w:fldChar w:fldCharType="separate"/>
            </w:r>
            <w:r>
              <w:rPr>
                <w:noProof/>
                <w:sz w:val="24"/>
                <w:rtl/>
              </w:rPr>
              <w:t>107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213ג </w:t>
            </w:r>
          </w:p>
        </w:tc>
        <w:tc>
          <w:tcPr>
            <w:tcW w:w="5669" w:type="dxa"/>
          </w:tcPr>
          <w:p w:rsidR="00971422" w:rsidRPr="00971422" w:rsidRDefault="00971422" w:rsidP="00971422">
            <w:pPr>
              <w:spacing w:line="240" w:lineRule="auto"/>
              <w:jc w:val="left"/>
              <w:rPr>
                <w:rFonts w:cs="Frankruhel" w:hint="cs"/>
                <w:sz w:val="24"/>
                <w:rtl/>
              </w:rPr>
            </w:pPr>
            <w:r>
              <w:rPr>
                <w:sz w:val="24"/>
                <w:rtl/>
              </w:rPr>
              <w:t>מדריך בהשתלמות מעשית</w:t>
            </w:r>
          </w:p>
        </w:tc>
        <w:tc>
          <w:tcPr>
            <w:tcW w:w="567" w:type="dxa"/>
          </w:tcPr>
          <w:p w:rsidR="00971422" w:rsidRPr="00971422" w:rsidRDefault="00971422" w:rsidP="00971422">
            <w:pPr>
              <w:spacing w:line="240" w:lineRule="auto"/>
              <w:jc w:val="left"/>
              <w:rPr>
                <w:rStyle w:val="Hyperlink"/>
                <w:rFonts w:hint="cs"/>
                <w:rtl/>
              </w:rPr>
            </w:pPr>
            <w:hyperlink w:anchor="Seif272" w:tooltip="מדריך בהשתלמות מעש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Seif272</w:instrText>
            </w:r>
            <w:r>
              <w:rPr>
                <w:sz w:val="24"/>
                <w:rtl/>
              </w:rPr>
              <w:instrText xml:space="preserve"> </w:instrText>
            </w:r>
            <w:r>
              <w:rPr>
                <w:rFonts w:cs="Frankruhel"/>
                <w:sz w:val="24"/>
                <w:rtl/>
              </w:rPr>
              <w:fldChar w:fldCharType="separate"/>
            </w:r>
            <w:r>
              <w:rPr>
                <w:noProof/>
                <w:sz w:val="24"/>
                <w:rtl/>
              </w:rPr>
              <w:t>107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213ד </w:t>
            </w:r>
          </w:p>
        </w:tc>
        <w:tc>
          <w:tcPr>
            <w:tcW w:w="5669" w:type="dxa"/>
          </w:tcPr>
          <w:p w:rsidR="00971422" w:rsidRPr="00971422" w:rsidRDefault="00971422" w:rsidP="00971422">
            <w:pPr>
              <w:spacing w:line="240" w:lineRule="auto"/>
              <w:jc w:val="left"/>
              <w:rPr>
                <w:rFonts w:cs="Frankruhel" w:hint="cs"/>
                <w:sz w:val="24"/>
                <w:rtl/>
              </w:rPr>
            </w:pPr>
            <w:r>
              <w:rPr>
                <w:sz w:val="24"/>
                <w:rtl/>
              </w:rPr>
              <w:t>מנהל מקצועי של מגרש</w:t>
            </w:r>
          </w:p>
        </w:tc>
        <w:tc>
          <w:tcPr>
            <w:tcW w:w="567" w:type="dxa"/>
          </w:tcPr>
          <w:p w:rsidR="00971422" w:rsidRPr="00971422" w:rsidRDefault="00971422" w:rsidP="00971422">
            <w:pPr>
              <w:spacing w:line="240" w:lineRule="auto"/>
              <w:jc w:val="left"/>
              <w:rPr>
                <w:rStyle w:val="Hyperlink"/>
                <w:rFonts w:hint="cs"/>
                <w:rtl/>
              </w:rPr>
            </w:pPr>
            <w:hyperlink w:anchor="Seif273" w:tooltip="מנהל מקצועי של מגר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Seif273</w:instrText>
            </w:r>
            <w:r>
              <w:rPr>
                <w:sz w:val="24"/>
                <w:rtl/>
              </w:rPr>
              <w:instrText xml:space="preserve"> </w:instrText>
            </w:r>
            <w:r>
              <w:rPr>
                <w:rFonts w:cs="Frankruhel"/>
                <w:sz w:val="24"/>
                <w:rtl/>
              </w:rPr>
              <w:fldChar w:fldCharType="separate"/>
            </w:r>
            <w:r>
              <w:rPr>
                <w:noProof/>
                <w:sz w:val="24"/>
                <w:rtl/>
              </w:rPr>
              <w:t>108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213ה </w:t>
            </w:r>
          </w:p>
        </w:tc>
        <w:tc>
          <w:tcPr>
            <w:tcW w:w="5669" w:type="dxa"/>
          </w:tcPr>
          <w:p w:rsidR="00971422" w:rsidRPr="00971422" w:rsidRDefault="00971422" w:rsidP="00971422">
            <w:pPr>
              <w:spacing w:line="240" w:lineRule="auto"/>
              <w:jc w:val="left"/>
              <w:rPr>
                <w:rFonts w:cs="Frankruhel" w:hint="cs"/>
                <w:sz w:val="24"/>
                <w:rtl/>
              </w:rPr>
            </w:pPr>
            <w:r>
              <w:rPr>
                <w:sz w:val="24"/>
                <w:rtl/>
              </w:rPr>
              <w:t>ועדת חריגים</w:t>
            </w:r>
          </w:p>
        </w:tc>
        <w:tc>
          <w:tcPr>
            <w:tcW w:w="567" w:type="dxa"/>
          </w:tcPr>
          <w:p w:rsidR="00971422" w:rsidRPr="00971422" w:rsidRDefault="00971422" w:rsidP="00971422">
            <w:pPr>
              <w:spacing w:line="240" w:lineRule="auto"/>
              <w:jc w:val="left"/>
              <w:rPr>
                <w:rStyle w:val="Hyperlink"/>
                <w:rFonts w:hint="cs"/>
                <w:rtl/>
              </w:rPr>
            </w:pPr>
            <w:hyperlink w:anchor="Seif274" w:tooltip="ועדת חריג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Seif274</w:instrText>
            </w:r>
            <w:r>
              <w:rPr>
                <w:sz w:val="24"/>
                <w:rtl/>
              </w:rPr>
              <w:instrText xml:space="preserve"> </w:instrText>
            </w:r>
            <w:r>
              <w:rPr>
                <w:rFonts w:cs="Frankruhel"/>
                <w:sz w:val="24"/>
                <w:rtl/>
              </w:rPr>
              <w:fldChar w:fldCharType="separate"/>
            </w:r>
            <w:r>
              <w:rPr>
                <w:noProof/>
                <w:sz w:val="24"/>
                <w:rtl/>
              </w:rPr>
              <w:t>108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213ו </w:t>
            </w:r>
          </w:p>
        </w:tc>
        <w:tc>
          <w:tcPr>
            <w:tcW w:w="5669" w:type="dxa"/>
          </w:tcPr>
          <w:p w:rsidR="00971422" w:rsidRPr="00971422" w:rsidRDefault="00971422" w:rsidP="00971422">
            <w:pPr>
              <w:spacing w:line="240" w:lineRule="auto"/>
              <w:jc w:val="left"/>
              <w:rPr>
                <w:rFonts w:cs="Frankruhel" w:hint="cs"/>
                <w:sz w:val="24"/>
                <w:rtl/>
              </w:rPr>
            </w:pPr>
            <w:r>
              <w:rPr>
                <w:sz w:val="24"/>
                <w:rtl/>
              </w:rPr>
              <w:t>תנאים לביצוע השתלמות מעשית</w:t>
            </w:r>
          </w:p>
        </w:tc>
        <w:tc>
          <w:tcPr>
            <w:tcW w:w="567" w:type="dxa"/>
          </w:tcPr>
          <w:p w:rsidR="00971422" w:rsidRPr="00971422" w:rsidRDefault="00971422" w:rsidP="00971422">
            <w:pPr>
              <w:spacing w:line="240" w:lineRule="auto"/>
              <w:jc w:val="left"/>
              <w:rPr>
                <w:rStyle w:val="Hyperlink"/>
                <w:rFonts w:hint="cs"/>
                <w:rtl/>
              </w:rPr>
            </w:pPr>
            <w:hyperlink w:anchor="Seif275" w:tooltip="תנאים לביצוע השתלמות מעש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Seif275</w:instrText>
            </w:r>
            <w:r>
              <w:rPr>
                <w:sz w:val="24"/>
                <w:rtl/>
              </w:rPr>
              <w:instrText xml:space="preserve"> </w:instrText>
            </w:r>
            <w:r>
              <w:rPr>
                <w:rFonts w:cs="Frankruhel"/>
                <w:sz w:val="24"/>
                <w:rtl/>
              </w:rPr>
              <w:fldChar w:fldCharType="separate"/>
            </w:r>
            <w:r>
              <w:rPr>
                <w:noProof/>
                <w:sz w:val="24"/>
                <w:rtl/>
              </w:rPr>
              <w:t>109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213ז </w:t>
            </w:r>
          </w:p>
        </w:tc>
        <w:tc>
          <w:tcPr>
            <w:tcW w:w="5669" w:type="dxa"/>
          </w:tcPr>
          <w:p w:rsidR="00971422" w:rsidRPr="00971422" w:rsidRDefault="00971422" w:rsidP="00971422">
            <w:pPr>
              <w:spacing w:line="240" w:lineRule="auto"/>
              <w:jc w:val="left"/>
              <w:rPr>
                <w:rFonts w:cs="Frankruhel" w:hint="cs"/>
                <w:sz w:val="24"/>
                <w:rtl/>
              </w:rPr>
            </w:pPr>
            <w:r>
              <w:rPr>
                <w:sz w:val="24"/>
                <w:rtl/>
              </w:rPr>
              <w:t>סמכות רשות הרישוי</w:t>
            </w:r>
          </w:p>
        </w:tc>
        <w:tc>
          <w:tcPr>
            <w:tcW w:w="567" w:type="dxa"/>
          </w:tcPr>
          <w:p w:rsidR="00971422" w:rsidRPr="00971422" w:rsidRDefault="00971422" w:rsidP="00971422">
            <w:pPr>
              <w:spacing w:line="240" w:lineRule="auto"/>
              <w:jc w:val="left"/>
              <w:rPr>
                <w:rStyle w:val="Hyperlink"/>
                <w:rFonts w:hint="cs"/>
                <w:rtl/>
              </w:rPr>
            </w:pPr>
            <w:hyperlink w:anchor="Seif276" w:tooltip="סמכות רשות הריש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Seif276</w:instrText>
            </w:r>
            <w:r>
              <w:rPr>
                <w:sz w:val="24"/>
                <w:rtl/>
              </w:rPr>
              <w:instrText xml:space="preserve"> </w:instrText>
            </w:r>
            <w:r>
              <w:rPr>
                <w:rFonts w:cs="Frankruhel"/>
                <w:sz w:val="24"/>
                <w:rtl/>
              </w:rPr>
              <w:fldChar w:fldCharType="separate"/>
            </w:r>
            <w:r>
              <w:rPr>
                <w:noProof/>
                <w:sz w:val="24"/>
                <w:rtl/>
              </w:rPr>
              <w:t>109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213ח </w:t>
            </w:r>
          </w:p>
        </w:tc>
        <w:tc>
          <w:tcPr>
            <w:tcW w:w="5669" w:type="dxa"/>
          </w:tcPr>
          <w:p w:rsidR="00971422" w:rsidRPr="00971422" w:rsidRDefault="00971422" w:rsidP="00971422">
            <w:pPr>
              <w:spacing w:line="240" w:lineRule="auto"/>
              <w:jc w:val="left"/>
              <w:rPr>
                <w:rFonts w:cs="Frankruhel" w:hint="cs"/>
                <w:sz w:val="24"/>
                <w:rtl/>
              </w:rPr>
            </w:pPr>
            <w:r>
              <w:rPr>
                <w:sz w:val="24"/>
                <w:rtl/>
              </w:rPr>
              <w:t>תוקף הסמכות</w:t>
            </w:r>
          </w:p>
        </w:tc>
        <w:tc>
          <w:tcPr>
            <w:tcW w:w="567" w:type="dxa"/>
          </w:tcPr>
          <w:p w:rsidR="00971422" w:rsidRPr="00971422" w:rsidRDefault="00971422" w:rsidP="00971422">
            <w:pPr>
              <w:spacing w:line="240" w:lineRule="auto"/>
              <w:jc w:val="left"/>
              <w:rPr>
                <w:rStyle w:val="Hyperlink"/>
                <w:rFonts w:hint="cs"/>
                <w:rtl/>
              </w:rPr>
            </w:pPr>
            <w:hyperlink w:anchor="Seif277" w:tooltip="תוקף הסמכ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Seif277</w:instrText>
            </w:r>
            <w:r>
              <w:rPr>
                <w:sz w:val="24"/>
                <w:rtl/>
              </w:rPr>
              <w:instrText xml:space="preserve"> </w:instrText>
            </w:r>
            <w:r>
              <w:rPr>
                <w:rFonts w:cs="Frankruhel"/>
                <w:sz w:val="24"/>
                <w:rtl/>
              </w:rPr>
              <w:fldChar w:fldCharType="separate"/>
            </w:r>
            <w:r>
              <w:rPr>
                <w:noProof/>
                <w:sz w:val="24"/>
                <w:rtl/>
              </w:rPr>
              <w:t>109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214 </w:t>
            </w:r>
          </w:p>
        </w:tc>
        <w:tc>
          <w:tcPr>
            <w:tcW w:w="5669" w:type="dxa"/>
          </w:tcPr>
          <w:p w:rsidR="00971422" w:rsidRPr="00971422" w:rsidRDefault="00971422" w:rsidP="00971422">
            <w:pPr>
              <w:spacing w:line="240" w:lineRule="auto"/>
              <w:jc w:val="left"/>
              <w:rPr>
                <w:rFonts w:cs="Frankruhel" w:hint="cs"/>
                <w:sz w:val="24"/>
                <w:rtl/>
              </w:rPr>
            </w:pPr>
            <w:r>
              <w:rPr>
                <w:sz w:val="24"/>
                <w:rtl/>
              </w:rPr>
              <w:t>משלוח ההזמנה</w:t>
            </w:r>
          </w:p>
        </w:tc>
        <w:tc>
          <w:tcPr>
            <w:tcW w:w="567" w:type="dxa"/>
          </w:tcPr>
          <w:p w:rsidR="00971422" w:rsidRPr="00971422" w:rsidRDefault="00971422" w:rsidP="00971422">
            <w:pPr>
              <w:spacing w:line="240" w:lineRule="auto"/>
              <w:jc w:val="left"/>
              <w:rPr>
                <w:rStyle w:val="Hyperlink"/>
                <w:rFonts w:hint="cs"/>
                <w:rtl/>
              </w:rPr>
            </w:pPr>
            <w:hyperlink w:anchor="Seif726" w:tooltip="משלוח ההזמ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Seif726</w:instrText>
            </w:r>
            <w:r>
              <w:rPr>
                <w:sz w:val="24"/>
                <w:rtl/>
              </w:rPr>
              <w:instrText xml:space="preserve"> </w:instrText>
            </w:r>
            <w:r>
              <w:rPr>
                <w:rFonts w:cs="Frankruhel"/>
                <w:sz w:val="24"/>
                <w:rtl/>
              </w:rPr>
              <w:fldChar w:fldCharType="separate"/>
            </w:r>
            <w:r>
              <w:rPr>
                <w:noProof/>
                <w:sz w:val="24"/>
                <w:rtl/>
              </w:rPr>
              <w:t>109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215 </w:t>
            </w:r>
          </w:p>
        </w:tc>
        <w:tc>
          <w:tcPr>
            <w:tcW w:w="5669" w:type="dxa"/>
          </w:tcPr>
          <w:p w:rsidR="00971422" w:rsidRPr="00971422" w:rsidRDefault="00971422" w:rsidP="00971422">
            <w:pPr>
              <w:spacing w:line="240" w:lineRule="auto"/>
              <w:jc w:val="left"/>
              <w:rPr>
                <w:rFonts w:cs="Frankruhel" w:hint="cs"/>
                <w:sz w:val="24"/>
                <w:rtl/>
              </w:rPr>
            </w:pPr>
            <w:r>
              <w:rPr>
                <w:sz w:val="24"/>
                <w:rtl/>
              </w:rPr>
              <w:t>חובה להתייצב</w:t>
            </w:r>
          </w:p>
        </w:tc>
        <w:tc>
          <w:tcPr>
            <w:tcW w:w="567" w:type="dxa"/>
          </w:tcPr>
          <w:p w:rsidR="00971422" w:rsidRPr="00971422" w:rsidRDefault="00971422" w:rsidP="00971422">
            <w:pPr>
              <w:spacing w:line="240" w:lineRule="auto"/>
              <w:jc w:val="left"/>
              <w:rPr>
                <w:rStyle w:val="Hyperlink"/>
                <w:rFonts w:hint="cs"/>
                <w:rtl/>
              </w:rPr>
            </w:pPr>
            <w:hyperlink w:anchor="Seif260" w:tooltip="חובה להתייצ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Seif260</w:instrText>
            </w:r>
            <w:r>
              <w:rPr>
                <w:sz w:val="24"/>
                <w:rtl/>
              </w:rPr>
              <w:instrText xml:space="preserve"> </w:instrText>
            </w:r>
            <w:r>
              <w:rPr>
                <w:rFonts w:cs="Frankruhel"/>
                <w:sz w:val="24"/>
                <w:rtl/>
              </w:rPr>
              <w:fldChar w:fldCharType="separate"/>
            </w:r>
            <w:r>
              <w:rPr>
                <w:noProof/>
                <w:sz w:val="24"/>
                <w:rtl/>
              </w:rPr>
              <w:t>109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ו': המרת רישיון נהיגה</w:t>
            </w:r>
          </w:p>
        </w:tc>
        <w:tc>
          <w:tcPr>
            <w:tcW w:w="567" w:type="dxa"/>
          </w:tcPr>
          <w:p w:rsidR="00971422" w:rsidRPr="00971422" w:rsidRDefault="00971422" w:rsidP="00971422">
            <w:pPr>
              <w:spacing w:line="240" w:lineRule="auto"/>
              <w:jc w:val="left"/>
              <w:rPr>
                <w:rStyle w:val="Hyperlink"/>
                <w:rFonts w:hint="cs"/>
                <w:rtl/>
              </w:rPr>
            </w:pPr>
            <w:hyperlink w:anchor="hed240" w:tooltip="סימן ו: המרת רי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hed240</w:instrText>
            </w:r>
            <w:r>
              <w:rPr>
                <w:sz w:val="24"/>
                <w:rtl/>
              </w:rPr>
              <w:instrText xml:space="preserve"> </w:instrText>
            </w:r>
            <w:r>
              <w:rPr>
                <w:rFonts w:cs="Frankruhel"/>
                <w:sz w:val="24"/>
                <w:rtl/>
              </w:rPr>
              <w:fldChar w:fldCharType="separate"/>
            </w:r>
            <w:r>
              <w:rPr>
                <w:noProof/>
                <w:sz w:val="24"/>
                <w:rtl/>
              </w:rPr>
              <w:t>109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216 </w:t>
            </w:r>
          </w:p>
        </w:tc>
        <w:tc>
          <w:tcPr>
            <w:tcW w:w="5669" w:type="dxa"/>
          </w:tcPr>
          <w:p w:rsidR="00971422" w:rsidRPr="00971422" w:rsidRDefault="00971422" w:rsidP="00971422">
            <w:pPr>
              <w:spacing w:line="240" w:lineRule="auto"/>
              <w:jc w:val="left"/>
              <w:rPr>
                <w:rFonts w:cs="Frankruhel" w:hint="cs"/>
                <w:sz w:val="24"/>
                <w:rtl/>
              </w:rPr>
            </w:pPr>
            <w:r>
              <w:rPr>
                <w:sz w:val="24"/>
                <w:rtl/>
              </w:rPr>
              <w:t>רישיון נהיגה לבעל רישיון נהיגה לאומי</w:t>
            </w:r>
          </w:p>
        </w:tc>
        <w:tc>
          <w:tcPr>
            <w:tcW w:w="567" w:type="dxa"/>
          </w:tcPr>
          <w:p w:rsidR="00971422" w:rsidRPr="00971422" w:rsidRDefault="00971422" w:rsidP="00971422">
            <w:pPr>
              <w:spacing w:line="240" w:lineRule="auto"/>
              <w:jc w:val="left"/>
              <w:rPr>
                <w:rStyle w:val="Hyperlink"/>
                <w:rFonts w:hint="cs"/>
                <w:rtl/>
              </w:rPr>
            </w:pPr>
            <w:hyperlink w:anchor="Seif302" w:tooltip="רישיון נהיגה לבעל רישיון נהיגה לאומ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Seif302</w:instrText>
            </w:r>
            <w:r>
              <w:rPr>
                <w:sz w:val="24"/>
                <w:rtl/>
              </w:rPr>
              <w:instrText xml:space="preserve"> </w:instrText>
            </w:r>
            <w:r>
              <w:rPr>
                <w:rFonts w:cs="Frankruhel"/>
                <w:sz w:val="24"/>
                <w:rtl/>
              </w:rPr>
              <w:fldChar w:fldCharType="separate"/>
            </w:r>
            <w:r>
              <w:rPr>
                <w:noProof/>
                <w:sz w:val="24"/>
                <w:rtl/>
              </w:rPr>
              <w:t>109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218 </w:t>
            </w:r>
          </w:p>
        </w:tc>
        <w:tc>
          <w:tcPr>
            <w:tcW w:w="5669" w:type="dxa"/>
          </w:tcPr>
          <w:p w:rsidR="00971422" w:rsidRPr="00971422" w:rsidRDefault="00971422" w:rsidP="00971422">
            <w:pPr>
              <w:spacing w:line="240" w:lineRule="auto"/>
              <w:jc w:val="left"/>
              <w:rPr>
                <w:rFonts w:cs="Frankruhel" w:hint="cs"/>
                <w:sz w:val="24"/>
                <w:rtl/>
              </w:rPr>
            </w:pPr>
            <w:r>
              <w:rPr>
                <w:sz w:val="24"/>
                <w:rtl/>
              </w:rPr>
              <w:t>פטור מתחולת כללי התקנות</w:t>
            </w:r>
          </w:p>
        </w:tc>
        <w:tc>
          <w:tcPr>
            <w:tcW w:w="567" w:type="dxa"/>
          </w:tcPr>
          <w:p w:rsidR="00971422" w:rsidRPr="00971422" w:rsidRDefault="00971422" w:rsidP="00971422">
            <w:pPr>
              <w:spacing w:line="240" w:lineRule="auto"/>
              <w:jc w:val="left"/>
              <w:rPr>
                <w:rStyle w:val="Hyperlink"/>
                <w:rFonts w:hint="cs"/>
                <w:rtl/>
              </w:rPr>
            </w:pPr>
            <w:hyperlink w:anchor="Seif261" w:tooltip="פטור מתחולת כללי התק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Seif261</w:instrText>
            </w:r>
            <w:r>
              <w:rPr>
                <w:sz w:val="24"/>
                <w:rtl/>
              </w:rPr>
              <w:instrText xml:space="preserve"> </w:instrText>
            </w:r>
            <w:r>
              <w:rPr>
                <w:rFonts w:cs="Frankruhel"/>
                <w:sz w:val="24"/>
                <w:rtl/>
              </w:rPr>
              <w:fldChar w:fldCharType="separate"/>
            </w:r>
            <w:r>
              <w:rPr>
                <w:noProof/>
                <w:sz w:val="24"/>
                <w:rtl/>
              </w:rPr>
              <w:t>110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ז': אגרות רשיון נהיגה</w:t>
            </w:r>
          </w:p>
        </w:tc>
        <w:tc>
          <w:tcPr>
            <w:tcW w:w="567" w:type="dxa"/>
          </w:tcPr>
          <w:p w:rsidR="00971422" w:rsidRPr="00971422" w:rsidRDefault="00971422" w:rsidP="00971422">
            <w:pPr>
              <w:spacing w:line="240" w:lineRule="auto"/>
              <w:jc w:val="left"/>
              <w:rPr>
                <w:rStyle w:val="Hyperlink"/>
                <w:rFonts w:hint="cs"/>
                <w:rtl/>
              </w:rPr>
            </w:pPr>
            <w:hyperlink w:anchor="hed241" w:tooltip="סימן ז: אגרות ר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hed241</w:instrText>
            </w:r>
            <w:r>
              <w:rPr>
                <w:sz w:val="24"/>
                <w:rtl/>
              </w:rPr>
              <w:instrText xml:space="preserve"> </w:instrText>
            </w:r>
            <w:r>
              <w:rPr>
                <w:rFonts w:cs="Frankruhel"/>
                <w:sz w:val="24"/>
                <w:rtl/>
              </w:rPr>
              <w:fldChar w:fldCharType="separate"/>
            </w:r>
            <w:r>
              <w:rPr>
                <w:noProof/>
                <w:sz w:val="24"/>
                <w:rtl/>
              </w:rPr>
              <w:t>111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219 </w:t>
            </w:r>
          </w:p>
        </w:tc>
        <w:tc>
          <w:tcPr>
            <w:tcW w:w="5669" w:type="dxa"/>
          </w:tcPr>
          <w:p w:rsidR="00971422" w:rsidRPr="00971422" w:rsidRDefault="00971422" w:rsidP="00971422">
            <w:pPr>
              <w:spacing w:line="240" w:lineRule="auto"/>
              <w:jc w:val="left"/>
              <w:rPr>
                <w:rFonts w:cs="Frankruhel" w:hint="cs"/>
                <w:sz w:val="24"/>
                <w:rtl/>
              </w:rPr>
            </w:pPr>
            <w:r>
              <w:rPr>
                <w:sz w:val="24"/>
                <w:rtl/>
              </w:rPr>
              <w:t>אגרת רשיון נהיגה</w:t>
            </w:r>
          </w:p>
        </w:tc>
        <w:tc>
          <w:tcPr>
            <w:tcW w:w="567" w:type="dxa"/>
          </w:tcPr>
          <w:p w:rsidR="00971422" w:rsidRPr="00971422" w:rsidRDefault="00971422" w:rsidP="00971422">
            <w:pPr>
              <w:spacing w:line="240" w:lineRule="auto"/>
              <w:jc w:val="left"/>
              <w:rPr>
                <w:rStyle w:val="Hyperlink"/>
                <w:rFonts w:hint="cs"/>
                <w:rtl/>
              </w:rPr>
            </w:pPr>
            <w:hyperlink w:anchor="Seif268" w:tooltip="אגרת ר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Seif268</w:instrText>
            </w:r>
            <w:r>
              <w:rPr>
                <w:sz w:val="24"/>
                <w:rtl/>
              </w:rPr>
              <w:instrText xml:space="preserve"> </w:instrText>
            </w:r>
            <w:r>
              <w:rPr>
                <w:rFonts w:cs="Frankruhel"/>
                <w:sz w:val="24"/>
                <w:rtl/>
              </w:rPr>
              <w:fldChar w:fldCharType="separate"/>
            </w:r>
            <w:r>
              <w:rPr>
                <w:noProof/>
                <w:sz w:val="24"/>
                <w:rtl/>
              </w:rPr>
              <w:t>111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220 </w:t>
            </w:r>
          </w:p>
        </w:tc>
        <w:tc>
          <w:tcPr>
            <w:tcW w:w="5669" w:type="dxa"/>
          </w:tcPr>
          <w:p w:rsidR="00971422" w:rsidRPr="00971422" w:rsidRDefault="00971422" w:rsidP="00971422">
            <w:pPr>
              <w:spacing w:line="240" w:lineRule="auto"/>
              <w:jc w:val="left"/>
              <w:rPr>
                <w:rFonts w:cs="Frankruhel" w:hint="cs"/>
                <w:sz w:val="24"/>
                <w:rtl/>
              </w:rPr>
            </w:pPr>
            <w:r>
              <w:rPr>
                <w:sz w:val="24"/>
                <w:rtl/>
              </w:rPr>
              <w:t>פטור נציגים דיפלומטיים ונציגי האו"ם מאגרת רשיון נהיגה</w:t>
            </w:r>
          </w:p>
        </w:tc>
        <w:tc>
          <w:tcPr>
            <w:tcW w:w="567" w:type="dxa"/>
          </w:tcPr>
          <w:p w:rsidR="00971422" w:rsidRPr="00971422" w:rsidRDefault="00971422" w:rsidP="00971422">
            <w:pPr>
              <w:spacing w:line="240" w:lineRule="auto"/>
              <w:jc w:val="left"/>
              <w:rPr>
                <w:rStyle w:val="Hyperlink"/>
                <w:rFonts w:hint="cs"/>
                <w:rtl/>
              </w:rPr>
            </w:pPr>
            <w:hyperlink w:anchor="Seif269" w:tooltip="פטור נציגים דיפלומטיים ונציגי האום מאגרת רשיון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Seif269</w:instrText>
            </w:r>
            <w:r>
              <w:rPr>
                <w:sz w:val="24"/>
                <w:rtl/>
              </w:rPr>
              <w:instrText xml:space="preserve"> </w:instrText>
            </w:r>
            <w:r>
              <w:rPr>
                <w:rFonts w:cs="Frankruhel"/>
                <w:sz w:val="24"/>
                <w:rtl/>
              </w:rPr>
              <w:fldChar w:fldCharType="separate"/>
            </w:r>
            <w:r>
              <w:rPr>
                <w:noProof/>
                <w:sz w:val="24"/>
                <w:rtl/>
              </w:rPr>
              <w:t>111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שלישי: הוראה והדרכה בנהיגה</w:t>
            </w:r>
          </w:p>
        </w:tc>
        <w:tc>
          <w:tcPr>
            <w:tcW w:w="567" w:type="dxa"/>
          </w:tcPr>
          <w:p w:rsidR="00971422" w:rsidRPr="00971422" w:rsidRDefault="00971422" w:rsidP="00971422">
            <w:pPr>
              <w:spacing w:line="240" w:lineRule="auto"/>
              <w:jc w:val="left"/>
              <w:rPr>
                <w:rStyle w:val="Hyperlink"/>
                <w:rFonts w:hint="cs"/>
                <w:rtl/>
              </w:rPr>
            </w:pPr>
            <w:hyperlink w:anchor="med12" w:tooltip="פרק שלישי: הוראה והדרכה ב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med12</w:instrText>
            </w:r>
            <w:r>
              <w:rPr>
                <w:sz w:val="24"/>
                <w:rtl/>
              </w:rPr>
              <w:instrText xml:space="preserve"> </w:instrText>
            </w:r>
            <w:r>
              <w:rPr>
                <w:rFonts w:cs="Frankruhel"/>
                <w:sz w:val="24"/>
                <w:rtl/>
              </w:rPr>
              <w:fldChar w:fldCharType="separate"/>
            </w:r>
            <w:r>
              <w:rPr>
                <w:noProof/>
                <w:sz w:val="24"/>
                <w:rtl/>
              </w:rPr>
              <w:t>111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תלמיד נהיגה</w:t>
            </w:r>
          </w:p>
        </w:tc>
        <w:tc>
          <w:tcPr>
            <w:tcW w:w="567" w:type="dxa"/>
          </w:tcPr>
          <w:p w:rsidR="00971422" w:rsidRPr="00971422" w:rsidRDefault="00971422" w:rsidP="00971422">
            <w:pPr>
              <w:spacing w:line="240" w:lineRule="auto"/>
              <w:jc w:val="left"/>
              <w:rPr>
                <w:rStyle w:val="Hyperlink"/>
                <w:rFonts w:hint="cs"/>
                <w:rtl/>
              </w:rPr>
            </w:pPr>
            <w:hyperlink w:anchor="hed242" w:tooltip="סימן א: תלמיד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hed242</w:instrText>
            </w:r>
            <w:r>
              <w:rPr>
                <w:sz w:val="24"/>
                <w:rtl/>
              </w:rPr>
              <w:instrText xml:space="preserve"> </w:instrText>
            </w:r>
            <w:r>
              <w:rPr>
                <w:rFonts w:cs="Frankruhel"/>
                <w:sz w:val="24"/>
                <w:rtl/>
              </w:rPr>
              <w:fldChar w:fldCharType="separate"/>
            </w:r>
            <w:r>
              <w:rPr>
                <w:noProof/>
                <w:sz w:val="24"/>
                <w:rtl/>
              </w:rPr>
              <w:t>111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221 </w:t>
            </w:r>
          </w:p>
        </w:tc>
        <w:tc>
          <w:tcPr>
            <w:tcW w:w="5669" w:type="dxa"/>
          </w:tcPr>
          <w:p w:rsidR="00971422" w:rsidRPr="00971422" w:rsidRDefault="00971422" w:rsidP="00971422">
            <w:pPr>
              <w:spacing w:line="240" w:lineRule="auto"/>
              <w:jc w:val="left"/>
              <w:rPr>
                <w:rFonts w:cs="Frankruhel" w:hint="cs"/>
                <w:sz w:val="24"/>
                <w:rtl/>
              </w:rPr>
            </w:pPr>
            <w:r>
              <w:rPr>
                <w:sz w:val="24"/>
                <w:rtl/>
              </w:rPr>
              <w:t>גיל הלומד נהיגה</w:t>
            </w:r>
          </w:p>
        </w:tc>
        <w:tc>
          <w:tcPr>
            <w:tcW w:w="567" w:type="dxa"/>
          </w:tcPr>
          <w:p w:rsidR="00971422" w:rsidRPr="00971422" w:rsidRDefault="00971422" w:rsidP="00971422">
            <w:pPr>
              <w:spacing w:line="240" w:lineRule="auto"/>
              <w:jc w:val="left"/>
              <w:rPr>
                <w:rStyle w:val="Hyperlink"/>
                <w:rFonts w:hint="cs"/>
                <w:rtl/>
              </w:rPr>
            </w:pPr>
            <w:hyperlink w:anchor="Seif285" w:tooltip="גיל הלומד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Seif285</w:instrText>
            </w:r>
            <w:r>
              <w:rPr>
                <w:sz w:val="24"/>
                <w:rtl/>
              </w:rPr>
              <w:instrText xml:space="preserve"> </w:instrText>
            </w:r>
            <w:r>
              <w:rPr>
                <w:rFonts w:cs="Frankruhel"/>
                <w:sz w:val="24"/>
                <w:rtl/>
              </w:rPr>
              <w:fldChar w:fldCharType="separate"/>
            </w:r>
            <w:r>
              <w:rPr>
                <w:noProof/>
                <w:sz w:val="24"/>
                <w:rtl/>
              </w:rPr>
              <w:t>111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221א </w:t>
            </w:r>
          </w:p>
        </w:tc>
        <w:tc>
          <w:tcPr>
            <w:tcW w:w="5669" w:type="dxa"/>
          </w:tcPr>
          <w:p w:rsidR="00971422" w:rsidRPr="00971422" w:rsidRDefault="00971422" w:rsidP="00971422">
            <w:pPr>
              <w:spacing w:line="240" w:lineRule="auto"/>
              <w:jc w:val="left"/>
              <w:rPr>
                <w:rFonts w:cs="Frankruhel" w:hint="cs"/>
                <w:sz w:val="24"/>
                <w:rtl/>
              </w:rPr>
            </w:pPr>
            <w:r>
              <w:rPr>
                <w:sz w:val="24"/>
                <w:rtl/>
              </w:rPr>
              <w:t>לימוד נהיגה לתושב חוץ</w:t>
            </w:r>
          </w:p>
        </w:tc>
        <w:tc>
          <w:tcPr>
            <w:tcW w:w="567" w:type="dxa"/>
          </w:tcPr>
          <w:p w:rsidR="00971422" w:rsidRPr="00971422" w:rsidRDefault="00971422" w:rsidP="00971422">
            <w:pPr>
              <w:spacing w:line="240" w:lineRule="auto"/>
              <w:jc w:val="left"/>
              <w:rPr>
                <w:rStyle w:val="Hyperlink"/>
                <w:rFonts w:hint="cs"/>
                <w:rtl/>
              </w:rPr>
            </w:pPr>
            <w:hyperlink w:anchor="Seif736" w:tooltip="לימוד נהיגה לתושב חוץ"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Seif736</w:instrText>
            </w:r>
            <w:r>
              <w:rPr>
                <w:sz w:val="24"/>
                <w:rtl/>
              </w:rPr>
              <w:instrText xml:space="preserve"> </w:instrText>
            </w:r>
            <w:r>
              <w:rPr>
                <w:rFonts w:cs="Frankruhel"/>
                <w:sz w:val="24"/>
                <w:rtl/>
              </w:rPr>
              <w:fldChar w:fldCharType="separate"/>
            </w:r>
            <w:r>
              <w:rPr>
                <w:noProof/>
                <w:sz w:val="24"/>
                <w:rtl/>
              </w:rPr>
              <w:t>112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222 </w:t>
            </w:r>
          </w:p>
        </w:tc>
        <w:tc>
          <w:tcPr>
            <w:tcW w:w="5669" w:type="dxa"/>
          </w:tcPr>
          <w:p w:rsidR="00971422" w:rsidRPr="00971422" w:rsidRDefault="00971422" w:rsidP="00971422">
            <w:pPr>
              <w:spacing w:line="240" w:lineRule="auto"/>
              <w:jc w:val="left"/>
              <w:rPr>
                <w:rFonts w:cs="Frankruhel" w:hint="cs"/>
                <w:sz w:val="24"/>
                <w:rtl/>
              </w:rPr>
            </w:pPr>
            <w:r>
              <w:rPr>
                <w:sz w:val="24"/>
                <w:rtl/>
              </w:rPr>
              <w:t>כשירות רפואית של הלומד נהיגה</w:t>
            </w:r>
          </w:p>
        </w:tc>
        <w:tc>
          <w:tcPr>
            <w:tcW w:w="567" w:type="dxa"/>
          </w:tcPr>
          <w:p w:rsidR="00971422" w:rsidRPr="00971422" w:rsidRDefault="00971422" w:rsidP="00971422">
            <w:pPr>
              <w:spacing w:line="240" w:lineRule="auto"/>
              <w:jc w:val="left"/>
              <w:rPr>
                <w:rStyle w:val="Hyperlink"/>
                <w:rFonts w:hint="cs"/>
                <w:rtl/>
              </w:rPr>
            </w:pPr>
            <w:hyperlink w:anchor="Seif259" w:tooltip="כשירות רפואית של הלומד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Seif259</w:instrText>
            </w:r>
            <w:r>
              <w:rPr>
                <w:sz w:val="24"/>
                <w:rtl/>
              </w:rPr>
              <w:instrText xml:space="preserve"> </w:instrText>
            </w:r>
            <w:r>
              <w:rPr>
                <w:rFonts w:cs="Frankruhel"/>
                <w:sz w:val="24"/>
                <w:rtl/>
              </w:rPr>
              <w:fldChar w:fldCharType="separate"/>
            </w:r>
            <w:r>
              <w:rPr>
                <w:noProof/>
                <w:sz w:val="24"/>
                <w:rtl/>
              </w:rPr>
              <w:t>112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223 </w:t>
            </w:r>
          </w:p>
        </w:tc>
        <w:tc>
          <w:tcPr>
            <w:tcW w:w="5669" w:type="dxa"/>
          </w:tcPr>
          <w:p w:rsidR="00971422" w:rsidRPr="00971422" w:rsidRDefault="00971422" w:rsidP="00971422">
            <w:pPr>
              <w:spacing w:line="240" w:lineRule="auto"/>
              <w:jc w:val="left"/>
              <w:rPr>
                <w:rFonts w:cs="Frankruhel" w:hint="cs"/>
                <w:sz w:val="24"/>
                <w:rtl/>
              </w:rPr>
            </w:pPr>
            <w:r>
              <w:rPr>
                <w:sz w:val="24"/>
                <w:rtl/>
              </w:rPr>
              <w:t>אחריות המלמד נהיגה</w:t>
            </w:r>
          </w:p>
        </w:tc>
        <w:tc>
          <w:tcPr>
            <w:tcW w:w="567" w:type="dxa"/>
          </w:tcPr>
          <w:p w:rsidR="00971422" w:rsidRPr="00971422" w:rsidRDefault="00971422" w:rsidP="00971422">
            <w:pPr>
              <w:spacing w:line="240" w:lineRule="auto"/>
              <w:jc w:val="left"/>
              <w:rPr>
                <w:rStyle w:val="Hyperlink"/>
                <w:rFonts w:hint="cs"/>
                <w:rtl/>
              </w:rPr>
            </w:pPr>
            <w:hyperlink w:anchor="Seif686" w:tooltip="אחריות המלמד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Seif686</w:instrText>
            </w:r>
            <w:r>
              <w:rPr>
                <w:sz w:val="24"/>
                <w:rtl/>
              </w:rPr>
              <w:instrText xml:space="preserve"> </w:instrText>
            </w:r>
            <w:r>
              <w:rPr>
                <w:rFonts w:cs="Frankruhel"/>
                <w:sz w:val="24"/>
                <w:rtl/>
              </w:rPr>
              <w:fldChar w:fldCharType="separate"/>
            </w:r>
            <w:r>
              <w:rPr>
                <w:noProof/>
                <w:sz w:val="24"/>
                <w:rtl/>
              </w:rPr>
              <w:t>112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בתי ספר לנהיגה</w:t>
            </w:r>
          </w:p>
        </w:tc>
        <w:tc>
          <w:tcPr>
            <w:tcW w:w="567" w:type="dxa"/>
          </w:tcPr>
          <w:p w:rsidR="00971422" w:rsidRPr="00971422" w:rsidRDefault="00971422" w:rsidP="00971422">
            <w:pPr>
              <w:spacing w:line="240" w:lineRule="auto"/>
              <w:jc w:val="left"/>
              <w:rPr>
                <w:rStyle w:val="Hyperlink"/>
                <w:rFonts w:hint="cs"/>
                <w:rtl/>
              </w:rPr>
            </w:pPr>
            <w:hyperlink w:anchor="hed243" w:tooltip="סימן ב: בתי ספר ל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hed243</w:instrText>
            </w:r>
            <w:r>
              <w:rPr>
                <w:sz w:val="24"/>
                <w:rtl/>
              </w:rPr>
              <w:instrText xml:space="preserve"> </w:instrText>
            </w:r>
            <w:r>
              <w:rPr>
                <w:rFonts w:cs="Frankruhel"/>
                <w:sz w:val="24"/>
                <w:rtl/>
              </w:rPr>
              <w:fldChar w:fldCharType="separate"/>
            </w:r>
            <w:r>
              <w:rPr>
                <w:noProof/>
                <w:sz w:val="24"/>
                <w:rtl/>
              </w:rPr>
              <w:t>112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224 </w:t>
            </w:r>
          </w:p>
        </w:tc>
        <w:tc>
          <w:tcPr>
            <w:tcW w:w="5669" w:type="dxa"/>
          </w:tcPr>
          <w:p w:rsidR="00971422" w:rsidRPr="00971422" w:rsidRDefault="00971422" w:rsidP="00971422">
            <w:pPr>
              <w:spacing w:line="240" w:lineRule="auto"/>
              <w:jc w:val="left"/>
              <w:rPr>
                <w:rFonts w:cs="Frankruhel" w:hint="cs"/>
                <w:sz w:val="24"/>
                <w:rtl/>
              </w:rPr>
            </w:pPr>
            <w:r>
              <w:rPr>
                <w:sz w:val="24"/>
                <w:rtl/>
              </w:rPr>
              <w:t>בקשה לרשיון</w:t>
            </w:r>
          </w:p>
        </w:tc>
        <w:tc>
          <w:tcPr>
            <w:tcW w:w="567" w:type="dxa"/>
          </w:tcPr>
          <w:p w:rsidR="00971422" w:rsidRPr="00971422" w:rsidRDefault="00971422" w:rsidP="00971422">
            <w:pPr>
              <w:spacing w:line="240" w:lineRule="auto"/>
              <w:jc w:val="left"/>
              <w:rPr>
                <w:rStyle w:val="Hyperlink"/>
                <w:rFonts w:hint="cs"/>
                <w:rtl/>
              </w:rPr>
            </w:pPr>
            <w:hyperlink w:anchor="Seif220" w:tooltip="בקשה ל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Seif220</w:instrText>
            </w:r>
            <w:r>
              <w:rPr>
                <w:sz w:val="24"/>
                <w:rtl/>
              </w:rPr>
              <w:instrText xml:space="preserve"> </w:instrText>
            </w:r>
            <w:r>
              <w:rPr>
                <w:rFonts w:cs="Frankruhel"/>
                <w:sz w:val="24"/>
                <w:rtl/>
              </w:rPr>
              <w:fldChar w:fldCharType="separate"/>
            </w:r>
            <w:r>
              <w:rPr>
                <w:noProof/>
                <w:sz w:val="24"/>
                <w:rtl/>
              </w:rPr>
              <w:t>112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225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w:t>
            </w:r>
          </w:p>
        </w:tc>
        <w:tc>
          <w:tcPr>
            <w:tcW w:w="567" w:type="dxa"/>
          </w:tcPr>
          <w:p w:rsidR="00971422" w:rsidRPr="00971422" w:rsidRDefault="00971422" w:rsidP="00971422">
            <w:pPr>
              <w:spacing w:line="240" w:lineRule="auto"/>
              <w:jc w:val="left"/>
              <w:rPr>
                <w:rStyle w:val="Hyperlink"/>
                <w:rFonts w:hint="cs"/>
                <w:rtl/>
              </w:rPr>
            </w:pPr>
            <w:hyperlink w:anchor="Seif221" w:tooltip="מתן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Seif221</w:instrText>
            </w:r>
            <w:r>
              <w:rPr>
                <w:sz w:val="24"/>
                <w:rtl/>
              </w:rPr>
              <w:instrText xml:space="preserve"> </w:instrText>
            </w:r>
            <w:r>
              <w:rPr>
                <w:rFonts w:cs="Frankruhel"/>
                <w:sz w:val="24"/>
                <w:rtl/>
              </w:rPr>
              <w:fldChar w:fldCharType="separate"/>
            </w:r>
            <w:r>
              <w:rPr>
                <w:noProof/>
                <w:sz w:val="24"/>
                <w:rtl/>
              </w:rPr>
              <w:t>112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225א </w:t>
            </w:r>
          </w:p>
        </w:tc>
        <w:tc>
          <w:tcPr>
            <w:tcW w:w="5669" w:type="dxa"/>
          </w:tcPr>
          <w:p w:rsidR="00971422" w:rsidRPr="00971422" w:rsidRDefault="00971422" w:rsidP="00971422">
            <w:pPr>
              <w:spacing w:line="240" w:lineRule="auto"/>
              <w:jc w:val="left"/>
              <w:rPr>
                <w:rFonts w:cs="Frankruhel" w:hint="cs"/>
                <w:sz w:val="24"/>
                <w:rtl/>
              </w:rPr>
            </w:pPr>
            <w:r>
              <w:rPr>
                <w:sz w:val="24"/>
                <w:rtl/>
              </w:rPr>
              <w:t>בית ספר לנהיגת טרקטורים</w:t>
            </w:r>
          </w:p>
        </w:tc>
        <w:tc>
          <w:tcPr>
            <w:tcW w:w="567" w:type="dxa"/>
          </w:tcPr>
          <w:p w:rsidR="00971422" w:rsidRPr="00971422" w:rsidRDefault="00971422" w:rsidP="00971422">
            <w:pPr>
              <w:spacing w:line="240" w:lineRule="auto"/>
              <w:jc w:val="left"/>
              <w:rPr>
                <w:rStyle w:val="Hyperlink"/>
                <w:rFonts w:hint="cs"/>
                <w:rtl/>
              </w:rPr>
            </w:pPr>
            <w:hyperlink w:anchor="Seif222" w:tooltip="בית ספר לנהיגת טרקטו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Seif222</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225ב </w:t>
            </w:r>
          </w:p>
        </w:tc>
        <w:tc>
          <w:tcPr>
            <w:tcW w:w="5669" w:type="dxa"/>
          </w:tcPr>
          <w:p w:rsidR="00971422" w:rsidRPr="00971422" w:rsidRDefault="00971422" w:rsidP="00971422">
            <w:pPr>
              <w:spacing w:line="240" w:lineRule="auto"/>
              <w:jc w:val="left"/>
              <w:rPr>
                <w:rFonts w:cs="Frankruhel" w:hint="cs"/>
                <w:sz w:val="24"/>
                <w:rtl/>
              </w:rPr>
            </w:pPr>
            <w:r>
              <w:rPr>
                <w:sz w:val="24"/>
                <w:rtl/>
              </w:rPr>
              <w:t>אגרת רשיון לבית ספר</w:t>
            </w:r>
          </w:p>
        </w:tc>
        <w:tc>
          <w:tcPr>
            <w:tcW w:w="567" w:type="dxa"/>
          </w:tcPr>
          <w:p w:rsidR="00971422" w:rsidRPr="00971422" w:rsidRDefault="00971422" w:rsidP="00971422">
            <w:pPr>
              <w:spacing w:line="240" w:lineRule="auto"/>
              <w:jc w:val="left"/>
              <w:rPr>
                <w:rStyle w:val="Hyperlink"/>
                <w:rFonts w:hint="cs"/>
                <w:rtl/>
              </w:rPr>
            </w:pPr>
            <w:hyperlink w:anchor="Seif223" w:tooltip="אגרת רשיון לבית ספ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Seif223</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226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הרשות</w:t>
            </w:r>
          </w:p>
        </w:tc>
        <w:tc>
          <w:tcPr>
            <w:tcW w:w="567" w:type="dxa"/>
          </w:tcPr>
          <w:p w:rsidR="00971422" w:rsidRPr="00971422" w:rsidRDefault="00971422" w:rsidP="00971422">
            <w:pPr>
              <w:spacing w:line="240" w:lineRule="auto"/>
              <w:jc w:val="left"/>
              <w:rPr>
                <w:rStyle w:val="Hyperlink"/>
                <w:rFonts w:hint="cs"/>
                <w:rtl/>
              </w:rPr>
            </w:pPr>
            <w:hyperlink w:anchor="Seif224" w:tooltip="סמכויות הר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Seif224</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227 </w:t>
            </w:r>
          </w:p>
        </w:tc>
        <w:tc>
          <w:tcPr>
            <w:tcW w:w="5669" w:type="dxa"/>
          </w:tcPr>
          <w:p w:rsidR="00971422" w:rsidRPr="00971422" w:rsidRDefault="00971422" w:rsidP="00971422">
            <w:pPr>
              <w:spacing w:line="240" w:lineRule="auto"/>
              <w:jc w:val="left"/>
              <w:rPr>
                <w:rFonts w:cs="Frankruhel" w:hint="cs"/>
                <w:sz w:val="24"/>
                <w:rtl/>
              </w:rPr>
            </w:pPr>
            <w:r>
              <w:rPr>
                <w:sz w:val="24"/>
                <w:rtl/>
              </w:rPr>
              <w:t>רשיון לתאגיד</w:t>
            </w:r>
          </w:p>
        </w:tc>
        <w:tc>
          <w:tcPr>
            <w:tcW w:w="567" w:type="dxa"/>
          </w:tcPr>
          <w:p w:rsidR="00971422" w:rsidRPr="00971422" w:rsidRDefault="00971422" w:rsidP="00971422">
            <w:pPr>
              <w:spacing w:line="240" w:lineRule="auto"/>
              <w:jc w:val="left"/>
              <w:rPr>
                <w:rStyle w:val="Hyperlink"/>
                <w:rFonts w:hint="cs"/>
                <w:rtl/>
              </w:rPr>
            </w:pPr>
            <w:hyperlink w:anchor="Seif225" w:tooltip="רשיון לתאגי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Seif225</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228 </w:t>
            </w:r>
          </w:p>
        </w:tc>
        <w:tc>
          <w:tcPr>
            <w:tcW w:w="5669" w:type="dxa"/>
          </w:tcPr>
          <w:p w:rsidR="00971422" w:rsidRPr="00971422" w:rsidRDefault="00971422" w:rsidP="00971422">
            <w:pPr>
              <w:spacing w:line="240" w:lineRule="auto"/>
              <w:jc w:val="left"/>
              <w:rPr>
                <w:rFonts w:cs="Frankruhel" w:hint="cs"/>
                <w:sz w:val="24"/>
                <w:rtl/>
              </w:rPr>
            </w:pPr>
            <w:r>
              <w:rPr>
                <w:sz w:val="24"/>
                <w:rtl/>
              </w:rPr>
              <w:t>העברת רשיון בית ספר</w:t>
            </w:r>
          </w:p>
        </w:tc>
        <w:tc>
          <w:tcPr>
            <w:tcW w:w="567" w:type="dxa"/>
          </w:tcPr>
          <w:p w:rsidR="00971422" w:rsidRPr="00971422" w:rsidRDefault="00971422" w:rsidP="00971422">
            <w:pPr>
              <w:spacing w:line="240" w:lineRule="auto"/>
              <w:jc w:val="left"/>
              <w:rPr>
                <w:rStyle w:val="Hyperlink"/>
                <w:rFonts w:hint="cs"/>
                <w:rtl/>
              </w:rPr>
            </w:pPr>
            <w:hyperlink w:anchor="Seif226" w:tooltip="העברת רשיון בית ספ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Seif226</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229 </w:t>
            </w:r>
          </w:p>
        </w:tc>
        <w:tc>
          <w:tcPr>
            <w:tcW w:w="5669" w:type="dxa"/>
          </w:tcPr>
          <w:p w:rsidR="00971422" w:rsidRPr="00971422" w:rsidRDefault="00971422" w:rsidP="00971422">
            <w:pPr>
              <w:spacing w:line="240" w:lineRule="auto"/>
              <w:jc w:val="left"/>
              <w:rPr>
                <w:rFonts w:cs="Frankruhel" w:hint="cs"/>
                <w:sz w:val="24"/>
                <w:rtl/>
              </w:rPr>
            </w:pPr>
            <w:r>
              <w:rPr>
                <w:sz w:val="24"/>
                <w:rtl/>
              </w:rPr>
              <w:t>הצגת רשיון</w:t>
            </w:r>
          </w:p>
        </w:tc>
        <w:tc>
          <w:tcPr>
            <w:tcW w:w="567" w:type="dxa"/>
          </w:tcPr>
          <w:p w:rsidR="00971422" w:rsidRPr="00971422" w:rsidRDefault="00971422" w:rsidP="00971422">
            <w:pPr>
              <w:spacing w:line="240" w:lineRule="auto"/>
              <w:jc w:val="left"/>
              <w:rPr>
                <w:rStyle w:val="Hyperlink"/>
                <w:rFonts w:hint="cs"/>
                <w:rtl/>
              </w:rPr>
            </w:pPr>
            <w:hyperlink w:anchor="Seif227" w:tooltip="הצגת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Seif227</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230 </w:t>
            </w:r>
          </w:p>
        </w:tc>
        <w:tc>
          <w:tcPr>
            <w:tcW w:w="5669" w:type="dxa"/>
          </w:tcPr>
          <w:p w:rsidR="00971422" w:rsidRPr="00971422" w:rsidRDefault="00971422" w:rsidP="00971422">
            <w:pPr>
              <w:spacing w:line="240" w:lineRule="auto"/>
              <w:jc w:val="left"/>
              <w:rPr>
                <w:rFonts w:cs="Frankruhel" w:hint="cs"/>
                <w:sz w:val="24"/>
                <w:rtl/>
              </w:rPr>
            </w:pPr>
            <w:r>
              <w:rPr>
                <w:sz w:val="24"/>
                <w:rtl/>
              </w:rPr>
              <w:t>סימני היכר</w:t>
            </w:r>
          </w:p>
        </w:tc>
        <w:tc>
          <w:tcPr>
            <w:tcW w:w="567" w:type="dxa"/>
          </w:tcPr>
          <w:p w:rsidR="00971422" w:rsidRPr="00971422" w:rsidRDefault="00971422" w:rsidP="00971422">
            <w:pPr>
              <w:spacing w:line="240" w:lineRule="auto"/>
              <w:jc w:val="left"/>
              <w:rPr>
                <w:rStyle w:val="Hyperlink"/>
                <w:rFonts w:hint="cs"/>
                <w:rtl/>
              </w:rPr>
            </w:pPr>
            <w:hyperlink w:anchor="Seif228" w:tooltip="סימני היכ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Seif228</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231 </w:t>
            </w:r>
          </w:p>
        </w:tc>
        <w:tc>
          <w:tcPr>
            <w:tcW w:w="5669" w:type="dxa"/>
          </w:tcPr>
          <w:p w:rsidR="00971422" w:rsidRPr="00971422" w:rsidRDefault="00971422" w:rsidP="00971422">
            <w:pPr>
              <w:spacing w:line="240" w:lineRule="auto"/>
              <w:jc w:val="left"/>
              <w:rPr>
                <w:rFonts w:cs="Frankruhel" w:hint="cs"/>
                <w:sz w:val="24"/>
                <w:rtl/>
              </w:rPr>
            </w:pPr>
            <w:r>
              <w:rPr>
                <w:sz w:val="24"/>
                <w:rtl/>
              </w:rPr>
              <w:t>בקורת הרכב והציוד</w:t>
            </w:r>
          </w:p>
        </w:tc>
        <w:tc>
          <w:tcPr>
            <w:tcW w:w="567" w:type="dxa"/>
          </w:tcPr>
          <w:p w:rsidR="00971422" w:rsidRPr="00971422" w:rsidRDefault="00971422" w:rsidP="00971422">
            <w:pPr>
              <w:spacing w:line="240" w:lineRule="auto"/>
              <w:jc w:val="left"/>
              <w:rPr>
                <w:rStyle w:val="Hyperlink"/>
                <w:rFonts w:hint="cs"/>
                <w:rtl/>
              </w:rPr>
            </w:pPr>
            <w:hyperlink w:anchor="Seif229" w:tooltip="בקורת הרכב והציו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Seif229</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232 </w:t>
            </w:r>
          </w:p>
        </w:tc>
        <w:tc>
          <w:tcPr>
            <w:tcW w:w="5669" w:type="dxa"/>
          </w:tcPr>
          <w:p w:rsidR="00971422" w:rsidRPr="00971422" w:rsidRDefault="00971422" w:rsidP="00971422">
            <w:pPr>
              <w:spacing w:line="240" w:lineRule="auto"/>
              <w:jc w:val="left"/>
              <w:rPr>
                <w:rFonts w:cs="Frankruhel" w:hint="cs"/>
                <w:sz w:val="24"/>
                <w:rtl/>
              </w:rPr>
            </w:pPr>
            <w:r>
              <w:rPr>
                <w:sz w:val="24"/>
                <w:rtl/>
              </w:rPr>
              <w:t>סמכות להיכנס לשם ביקורת</w:t>
            </w:r>
          </w:p>
        </w:tc>
        <w:tc>
          <w:tcPr>
            <w:tcW w:w="567" w:type="dxa"/>
          </w:tcPr>
          <w:p w:rsidR="00971422" w:rsidRPr="00971422" w:rsidRDefault="00971422" w:rsidP="00971422">
            <w:pPr>
              <w:spacing w:line="240" w:lineRule="auto"/>
              <w:jc w:val="left"/>
              <w:rPr>
                <w:rStyle w:val="Hyperlink"/>
                <w:rFonts w:hint="cs"/>
                <w:rtl/>
              </w:rPr>
            </w:pPr>
            <w:hyperlink w:anchor="Seif230" w:tooltip="סמכות להיכנס לשם ביקור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Seif230</w:instrText>
            </w:r>
            <w:r>
              <w:rPr>
                <w:sz w:val="24"/>
                <w:rtl/>
              </w:rPr>
              <w:instrText xml:space="preserve"> </w:instrText>
            </w:r>
            <w:r>
              <w:rPr>
                <w:rFonts w:cs="Frankruhel"/>
                <w:sz w:val="24"/>
                <w:rtl/>
              </w:rPr>
              <w:fldChar w:fldCharType="separate"/>
            </w:r>
            <w:r>
              <w:rPr>
                <w:noProof/>
                <w:sz w:val="24"/>
                <w:rtl/>
              </w:rPr>
              <w:t>113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233 </w:t>
            </w:r>
          </w:p>
        </w:tc>
        <w:tc>
          <w:tcPr>
            <w:tcW w:w="5669" w:type="dxa"/>
          </w:tcPr>
          <w:p w:rsidR="00971422" w:rsidRPr="00971422" w:rsidRDefault="00971422" w:rsidP="00971422">
            <w:pPr>
              <w:spacing w:line="240" w:lineRule="auto"/>
              <w:jc w:val="left"/>
              <w:rPr>
                <w:rFonts w:cs="Frankruhel" w:hint="cs"/>
                <w:sz w:val="24"/>
                <w:rtl/>
              </w:rPr>
            </w:pPr>
            <w:r>
              <w:rPr>
                <w:sz w:val="24"/>
                <w:rtl/>
              </w:rPr>
              <w:t>הזמנת בעל בית ספר</w:t>
            </w:r>
          </w:p>
        </w:tc>
        <w:tc>
          <w:tcPr>
            <w:tcW w:w="567" w:type="dxa"/>
          </w:tcPr>
          <w:p w:rsidR="00971422" w:rsidRPr="00971422" w:rsidRDefault="00971422" w:rsidP="00971422">
            <w:pPr>
              <w:spacing w:line="240" w:lineRule="auto"/>
              <w:jc w:val="left"/>
              <w:rPr>
                <w:rStyle w:val="Hyperlink"/>
                <w:rFonts w:hint="cs"/>
                <w:rtl/>
              </w:rPr>
            </w:pPr>
            <w:hyperlink w:anchor="Seif231" w:tooltip="הזמנת בעל בית ספ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Seif231</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234 </w:t>
            </w:r>
          </w:p>
        </w:tc>
        <w:tc>
          <w:tcPr>
            <w:tcW w:w="5669" w:type="dxa"/>
          </w:tcPr>
          <w:p w:rsidR="00971422" w:rsidRPr="00971422" w:rsidRDefault="00971422" w:rsidP="00971422">
            <w:pPr>
              <w:spacing w:line="240" w:lineRule="auto"/>
              <w:jc w:val="left"/>
              <w:rPr>
                <w:rFonts w:cs="Frankruhel" w:hint="cs"/>
                <w:sz w:val="24"/>
                <w:rtl/>
              </w:rPr>
            </w:pPr>
            <w:r>
              <w:rPr>
                <w:sz w:val="24"/>
                <w:rtl/>
              </w:rPr>
              <w:t>העסקת מורה מוסמך בלבד</w:t>
            </w:r>
          </w:p>
        </w:tc>
        <w:tc>
          <w:tcPr>
            <w:tcW w:w="567" w:type="dxa"/>
          </w:tcPr>
          <w:p w:rsidR="00971422" w:rsidRPr="00971422" w:rsidRDefault="00971422" w:rsidP="00971422">
            <w:pPr>
              <w:spacing w:line="240" w:lineRule="auto"/>
              <w:jc w:val="left"/>
              <w:rPr>
                <w:rStyle w:val="Hyperlink"/>
                <w:rFonts w:hint="cs"/>
                <w:rtl/>
              </w:rPr>
            </w:pPr>
            <w:hyperlink w:anchor="Seif232" w:tooltip="העסקת מורה מוסמך בלב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Seif232</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235 </w:t>
            </w:r>
          </w:p>
        </w:tc>
        <w:tc>
          <w:tcPr>
            <w:tcW w:w="5669" w:type="dxa"/>
          </w:tcPr>
          <w:p w:rsidR="00971422" w:rsidRPr="00971422" w:rsidRDefault="00971422" w:rsidP="00971422">
            <w:pPr>
              <w:spacing w:line="240" w:lineRule="auto"/>
              <w:jc w:val="left"/>
              <w:rPr>
                <w:rFonts w:cs="Frankruhel" w:hint="cs"/>
                <w:sz w:val="24"/>
                <w:rtl/>
              </w:rPr>
            </w:pPr>
            <w:r>
              <w:rPr>
                <w:sz w:val="24"/>
                <w:rtl/>
              </w:rPr>
              <w:t>תכנית לימודים</w:t>
            </w:r>
          </w:p>
        </w:tc>
        <w:tc>
          <w:tcPr>
            <w:tcW w:w="567" w:type="dxa"/>
          </w:tcPr>
          <w:p w:rsidR="00971422" w:rsidRPr="00971422" w:rsidRDefault="00971422" w:rsidP="00971422">
            <w:pPr>
              <w:spacing w:line="240" w:lineRule="auto"/>
              <w:jc w:val="left"/>
              <w:rPr>
                <w:rStyle w:val="Hyperlink"/>
                <w:rFonts w:hint="cs"/>
                <w:rtl/>
              </w:rPr>
            </w:pPr>
            <w:hyperlink w:anchor="Seif233" w:tooltip="תכנית לימו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Seif233</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235א </w:t>
            </w:r>
          </w:p>
        </w:tc>
        <w:tc>
          <w:tcPr>
            <w:tcW w:w="5669" w:type="dxa"/>
          </w:tcPr>
          <w:p w:rsidR="00971422" w:rsidRPr="00971422" w:rsidRDefault="00971422" w:rsidP="00971422">
            <w:pPr>
              <w:spacing w:line="240" w:lineRule="auto"/>
              <w:jc w:val="left"/>
              <w:rPr>
                <w:rFonts w:cs="Frankruhel" w:hint="cs"/>
                <w:sz w:val="24"/>
                <w:rtl/>
              </w:rPr>
            </w:pPr>
            <w:r>
              <w:rPr>
                <w:sz w:val="24"/>
                <w:rtl/>
              </w:rPr>
              <w:t>אופן הוראת נהיגה באופנוע</w:t>
            </w:r>
          </w:p>
        </w:tc>
        <w:tc>
          <w:tcPr>
            <w:tcW w:w="567" w:type="dxa"/>
          </w:tcPr>
          <w:p w:rsidR="00971422" w:rsidRPr="00971422" w:rsidRDefault="00971422" w:rsidP="00971422">
            <w:pPr>
              <w:spacing w:line="240" w:lineRule="auto"/>
              <w:jc w:val="left"/>
              <w:rPr>
                <w:rStyle w:val="Hyperlink"/>
                <w:rFonts w:hint="cs"/>
                <w:rtl/>
              </w:rPr>
            </w:pPr>
            <w:hyperlink w:anchor="Seif234" w:tooltip="אופן הוראת נהיגה באופ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Seif234</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236 </w:t>
            </w:r>
          </w:p>
        </w:tc>
        <w:tc>
          <w:tcPr>
            <w:tcW w:w="5669" w:type="dxa"/>
          </w:tcPr>
          <w:p w:rsidR="00971422" w:rsidRPr="00971422" w:rsidRDefault="00971422" w:rsidP="00971422">
            <w:pPr>
              <w:spacing w:line="240" w:lineRule="auto"/>
              <w:jc w:val="left"/>
              <w:rPr>
                <w:rFonts w:cs="Frankruhel" w:hint="cs"/>
                <w:sz w:val="24"/>
                <w:rtl/>
              </w:rPr>
            </w:pPr>
            <w:r>
              <w:rPr>
                <w:sz w:val="24"/>
                <w:rtl/>
              </w:rPr>
              <w:t>הוראה ברכב שאושר</w:t>
            </w:r>
          </w:p>
        </w:tc>
        <w:tc>
          <w:tcPr>
            <w:tcW w:w="567" w:type="dxa"/>
          </w:tcPr>
          <w:p w:rsidR="00971422" w:rsidRPr="00971422" w:rsidRDefault="00971422" w:rsidP="00971422">
            <w:pPr>
              <w:spacing w:line="240" w:lineRule="auto"/>
              <w:jc w:val="left"/>
              <w:rPr>
                <w:rStyle w:val="Hyperlink"/>
                <w:rFonts w:hint="cs"/>
                <w:rtl/>
              </w:rPr>
            </w:pPr>
            <w:hyperlink w:anchor="Seif235" w:tooltip="הוראה ברכב שאוש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Seif235</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237 </w:t>
            </w:r>
          </w:p>
        </w:tc>
        <w:tc>
          <w:tcPr>
            <w:tcW w:w="5669" w:type="dxa"/>
          </w:tcPr>
          <w:p w:rsidR="00971422" w:rsidRPr="00971422" w:rsidRDefault="00971422" w:rsidP="00971422">
            <w:pPr>
              <w:spacing w:line="240" w:lineRule="auto"/>
              <w:jc w:val="left"/>
              <w:rPr>
                <w:rFonts w:cs="Frankruhel" w:hint="cs"/>
                <w:sz w:val="24"/>
                <w:rtl/>
              </w:rPr>
            </w:pPr>
            <w:r>
              <w:rPr>
                <w:sz w:val="24"/>
                <w:rtl/>
              </w:rPr>
              <w:t>הפסקת תקפו של אישור</w:t>
            </w:r>
          </w:p>
        </w:tc>
        <w:tc>
          <w:tcPr>
            <w:tcW w:w="567" w:type="dxa"/>
          </w:tcPr>
          <w:p w:rsidR="00971422" w:rsidRPr="00971422" w:rsidRDefault="00971422" w:rsidP="00971422">
            <w:pPr>
              <w:spacing w:line="240" w:lineRule="auto"/>
              <w:jc w:val="left"/>
              <w:rPr>
                <w:rStyle w:val="Hyperlink"/>
                <w:rFonts w:hint="cs"/>
                <w:rtl/>
              </w:rPr>
            </w:pPr>
            <w:hyperlink w:anchor="Seif236" w:tooltip="הפסקת תקפו של איש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Seif236</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238 </w:t>
            </w:r>
          </w:p>
        </w:tc>
        <w:tc>
          <w:tcPr>
            <w:tcW w:w="5669" w:type="dxa"/>
          </w:tcPr>
          <w:p w:rsidR="00971422" w:rsidRPr="00971422" w:rsidRDefault="00971422" w:rsidP="00971422">
            <w:pPr>
              <w:spacing w:line="240" w:lineRule="auto"/>
              <w:jc w:val="left"/>
              <w:rPr>
                <w:rFonts w:cs="Frankruhel" w:hint="cs"/>
                <w:sz w:val="24"/>
                <w:rtl/>
              </w:rPr>
            </w:pPr>
            <w:r>
              <w:rPr>
                <w:sz w:val="24"/>
                <w:rtl/>
              </w:rPr>
              <w:t>פירוק מיתקנים שברכב</w:t>
            </w:r>
          </w:p>
        </w:tc>
        <w:tc>
          <w:tcPr>
            <w:tcW w:w="567" w:type="dxa"/>
          </w:tcPr>
          <w:p w:rsidR="00971422" w:rsidRPr="00971422" w:rsidRDefault="00971422" w:rsidP="00971422">
            <w:pPr>
              <w:spacing w:line="240" w:lineRule="auto"/>
              <w:jc w:val="left"/>
              <w:rPr>
                <w:rStyle w:val="Hyperlink"/>
                <w:rFonts w:hint="cs"/>
                <w:rtl/>
              </w:rPr>
            </w:pPr>
            <w:hyperlink w:anchor="Seif249" w:tooltip="פירוק מיתקנים ש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Seif249</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239 </w:t>
            </w:r>
          </w:p>
        </w:tc>
        <w:tc>
          <w:tcPr>
            <w:tcW w:w="5669" w:type="dxa"/>
          </w:tcPr>
          <w:p w:rsidR="00971422" w:rsidRPr="00971422" w:rsidRDefault="00971422" w:rsidP="00971422">
            <w:pPr>
              <w:spacing w:line="240" w:lineRule="auto"/>
              <w:jc w:val="left"/>
              <w:rPr>
                <w:rFonts w:cs="Frankruhel" w:hint="cs"/>
                <w:sz w:val="24"/>
                <w:rtl/>
              </w:rPr>
            </w:pPr>
            <w:r>
              <w:rPr>
                <w:sz w:val="24"/>
                <w:rtl/>
              </w:rPr>
              <w:t>אי שימוש ברכב</w:t>
            </w:r>
          </w:p>
        </w:tc>
        <w:tc>
          <w:tcPr>
            <w:tcW w:w="567" w:type="dxa"/>
          </w:tcPr>
          <w:p w:rsidR="00971422" w:rsidRPr="00971422" w:rsidRDefault="00971422" w:rsidP="00971422">
            <w:pPr>
              <w:spacing w:line="240" w:lineRule="auto"/>
              <w:jc w:val="left"/>
              <w:rPr>
                <w:rStyle w:val="Hyperlink"/>
                <w:rFonts w:hint="cs"/>
                <w:rtl/>
              </w:rPr>
            </w:pPr>
            <w:hyperlink w:anchor="Seif250" w:tooltip="אי שימוש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Seif250</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240 </w:t>
            </w:r>
          </w:p>
        </w:tc>
        <w:tc>
          <w:tcPr>
            <w:tcW w:w="5669" w:type="dxa"/>
          </w:tcPr>
          <w:p w:rsidR="00971422" w:rsidRPr="00971422" w:rsidRDefault="00971422" w:rsidP="00971422">
            <w:pPr>
              <w:spacing w:line="240" w:lineRule="auto"/>
              <w:jc w:val="left"/>
              <w:rPr>
                <w:rFonts w:cs="Frankruhel" w:hint="cs"/>
                <w:sz w:val="24"/>
                <w:rtl/>
              </w:rPr>
            </w:pPr>
            <w:r>
              <w:rPr>
                <w:sz w:val="24"/>
                <w:rtl/>
              </w:rPr>
              <w:t>החזרת אישור</w:t>
            </w:r>
          </w:p>
        </w:tc>
        <w:tc>
          <w:tcPr>
            <w:tcW w:w="567" w:type="dxa"/>
          </w:tcPr>
          <w:p w:rsidR="00971422" w:rsidRPr="00971422" w:rsidRDefault="00971422" w:rsidP="00971422">
            <w:pPr>
              <w:spacing w:line="240" w:lineRule="auto"/>
              <w:jc w:val="left"/>
              <w:rPr>
                <w:rStyle w:val="Hyperlink"/>
                <w:rFonts w:hint="cs"/>
                <w:rtl/>
              </w:rPr>
            </w:pPr>
            <w:hyperlink w:anchor="Seif251" w:tooltip="החזרת איש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Seif251</w:instrText>
            </w:r>
            <w:r>
              <w:rPr>
                <w:sz w:val="24"/>
                <w:rtl/>
              </w:rPr>
              <w:instrText xml:space="preserve"> </w:instrText>
            </w:r>
            <w:r>
              <w:rPr>
                <w:rFonts w:cs="Frankruhel"/>
                <w:sz w:val="24"/>
                <w:rtl/>
              </w:rPr>
              <w:fldChar w:fldCharType="separate"/>
            </w:r>
            <w:r>
              <w:rPr>
                <w:noProof/>
                <w:sz w:val="24"/>
                <w:rtl/>
              </w:rPr>
              <w:t>114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244 </w:t>
            </w:r>
          </w:p>
        </w:tc>
        <w:tc>
          <w:tcPr>
            <w:tcW w:w="5669" w:type="dxa"/>
          </w:tcPr>
          <w:p w:rsidR="00971422" w:rsidRPr="00971422" w:rsidRDefault="00971422" w:rsidP="00971422">
            <w:pPr>
              <w:spacing w:line="240" w:lineRule="auto"/>
              <w:jc w:val="left"/>
              <w:rPr>
                <w:rFonts w:cs="Frankruhel" w:hint="cs"/>
                <w:sz w:val="24"/>
                <w:rtl/>
              </w:rPr>
            </w:pPr>
            <w:r>
              <w:rPr>
                <w:sz w:val="24"/>
                <w:rtl/>
              </w:rPr>
              <w:t>מתן תעודה</w:t>
            </w:r>
          </w:p>
        </w:tc>
        <w:tc>
          <w:tcPr>
            <w:tcW w:w="567" w:type="dxa"/>
          </w:tcPr>
          <w:p w:rsidR="00971422" w:rsidRPr="00971422" w:rsidRDefault="00971422" w:rsidP="00971422">
            <w:pPr>
              <w:spacing w:line="240" w:lineRule="auto"/>
              <w:jc w:val="left"/>
              <w:rPr>
                <w:rStyle w:val="Hyperlink"/>
                <w:rFonts w:hint="cs"/>
                <w:rtl/>
              </w:rPr>
            </w:pPr>
            <w:hyperlink w:anchor="Seif252" w:tooltip="מתן תעוד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Seif252</w:instrText>
            </w:r>
            <w:r>
              <w:rPr>
                <w:sz w:val="24"/>
                <w:rtl/>
              </w:rPr>
              <w:instrText xml:space="preserve"> </w:instrText>
            </w:r>
            <w:r>
              <w:rPr>
                <w:rFonts w:cs="Frankruhel"/>
                <w:sz w:val="24"/>
                <w:rtl/>
              </w:rPr>
              <w:fldChar w:fldCharType="separate"/>
            </w:r>
            <w:r>
              <w:rPr>
                <w:noProof/>
                <w:sz w:val="24"/>
                <w:rtl/>
              </w:rPr>
              <w:t>115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מורים מוסמכים</w:t>
            </w:r>
          </w:p>
        </w:tc>
        <w:tc>
          <w:tcPr>
            <w:tcW w:w="567" w:type="dxa"/>
          </w:tcPr>
          <w:p w:rsidR="00971422" w:rsidRPr="00971422" w:rsidRDefault="00971422" w:rsidP="00971422">
            <w:pPr>
              <w:spacing w:line="240" w:lineRule="auto"/>
              <w:jc w:val="left"/>
              <w:rPr>
                <w:rStyle w:val="Hyperlink"/>
                <w:rFonts w:hint="cs"/>
                <w:rtl/>
              </w:rPr>
            </w:pPr>
            <w:hyperlink w:anchor="hed244" w:tooltip="סימן ג: מורים מוסמ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hed244</w:instrText>
            </w:r>
            <w:r>
              <w:rPr>
                <w:sz w:val="24"/>
                <w:rtl/>
              </w:rPr>
              <w:instrText xml:space="preserve"> </w:instrText>
            </w:r>
            <w:r>
              <w:rPr>
                <w:rFonts w:cs="Frankruhel"/>
                <w:sz w:val="24"/>
                <w:rtl/>
              </w:rPr>
              <w:fldChar w:fldCharType="separate"/>
            </w:r>
            <w:r>
              <w:rPr>
                <w:noProof/>
                <w:sz w:val="24"/>
                <w:rtl/>
              </w:rPr>
              <w:t>115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245 </w:t>
            </w:r>
          </w:p>
        </w:tc>
        <w:tc>
          <w:tcPr>
            <w:tcW w:w="5669" w:type="dxa"/>
          </w:tcPr>
          <w:p w:rsidR="00971422" w:rsidRPr="00971422" w:rsidRDefault="00971422" w:rsidP="00971422">
            <w:pPr>
              <w:spacing w:line="240" w:lineRule="auto"/>
              <w:jc w:val="left"/>
              <w:rPr>
                <w:rFonts w:cs="Frankruhel" w:hint="cs"/>
                <w:sz w:val="24"/>
                <w:rtl/>
              </w:rPr>
            </w:pPr>
            <w:r>
              <w:rPr>
                <w:sz w:val="24"/>
                <w:rtl/>
              </w:rPr>
              <w:t>בקשה לרשיון</w:t>
            </w:r>
          </w:p>
        </w:tc>
        <w:tc>
          <w:tcPr>
            <w:tcW w:w="567" w:type="dxa"/>
          </w:tcPr>
          <w:p w:rsidR="00971422" w:rsidRPr="00971422" w:rsidRDefault="00971422" w:rsidP="00971422">
            <w:pPr>
              <w:spacing w:line="240" w:lineRule="auto"/>
              <w:jc w:val="left"/>
              <w:rPr>
                <w:rStyle w:val="Hyperlink"/>
                <w:rFonts w:hint="cs"/>
                <w:rtl/>
              </w:rPr>
            </w:pPr>
            <w:hyperlink w:anchor="Seif253" w:tooltip="בקשה ל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Seif253</w:instrText>
            </w:r>
            <w:r>
              <w:rPr>
                <w:sz w:val="24"/>
                <w:rtl/>
              </w:rPr>
              <w:instrText xml:space="preserve"> </w:instrText>
            </w:r>
            <w:r>
              <w:rPr>
                <w:rFonts w:cs="Frankruhel"/>
                <w:sz w:val="24"/>
                <w:rtl/>
              </w:rPr>
              <w:fldChar w:fldCharType="separate"/>
            </w:r>
            <w:r>
              <w:rPr>
                <w:noProof/>
                <w:sz w:val="24"/>
                <w:rtl/>
              </w:rPr>
              <w:t>115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246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לבחון</w:t>
            </w:r>
          </w:p>
        </w:tc>
        <w:tc>
          <w:tcPr>
            <w:tcW w:w="567" w:type="dxa"/>
          </w:tcPr>
          <w:p w:rsidR="00971422" w:rsidRPr="00971422" w:rsidRDefault="00971422" w:rsidP="00971422">
            <w:pPr>
              <w:spacing w:line="240" w:lineRule="auto"/>
              <w:jc w:val="left"/>
              <w:rPr>
                <w:rStyle w:val="Hyperlink"/>
                <w:rFonts w:hint="cs"/>
                <w:rtl/>
              </w:rPr>
            </w:pPr>
            <w:hyperlink w:anchor="Seif254" w:tooltip="סמכויות לבח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Seif254</w:instrText>
            </w:r>
            <w:r>
              <w:rPr>
                <w:sz w:val="24"/>
                <w:rtl/>
              </w:rPr>
              <w:instrText xml:space="preserve"> </w:instrText>
            </w:r>
            <w:r>
              <w:rPr>
                <w:rFonts w:cs="Frankruhel"/>
                <w:sz w:val="24"/>
                <w:rtl/>
              </w:rPr>
              <w:fldChar w:fldCharType="separate"/>
            </w:r>
            <w:r>
              <w:rPr>
                <w:noProof/>
                <w:sz w:val="24"/>
                <w:rtl/>
              </w:rPr>
              <w:t>115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247 </w:t>
            </w:r>
          </w:p>
        </w:tc>
        <w:tc>
          <w:tcPr>
            <w:tcW w:w="5669" w:type="dxa"/>
          </w:tcPr>
          <w:p w:rsidR="00971422" w:rsidRPr="00971422" w:rsidRDefault="00971422" w:rsidP="00971422">
            <w:pPr>
              <w:spacing w:line="240" w:lineRule="auto"/>
              <w:jc w:val="left"/>
              <w:rPr>
                <w:rFonts w:cs="Frankruhel" w:hint="cs"/>
                <w:sz w:val="24"/>
                <w:rtl/>
              </w:rPr>
            </w:pPr>
            <w:r>
              <w:rPr>
                <w:sz w:val="24"/>
                <w:rtl/>
              </w:rPr>
              <w:t>תנאים למבקש רשיון</w:t>
            </w:r>
          </w:p>
        </w:tc>
        <w:tc>
          <w:tcPr>
            <w:tcW w:w="567" w:type="dxa"/>
          </w:tcPr>
          <w:p w:rsidR="00971422" w:rsidRPr="00971422" w:rsidRDefault="00971422" w:rsidP="00971422">
            <w:pPr>
              <w:spacing w:line="240" w:lineRule="auto"/>
              <w:jc w:val="left"/>
              <w:rPr>
                <w:rStyle w:val="Hyperlink"/>
                <w:rFonts w:hint="cs"/>
                <w:rtl/>
              </w:rPr>
            </w:pPr>
            <w:hyperlink w:anchor="Seif255" w:tooltip="תנאים למבקש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Seif255</w:instrText>
            </w:r>
            <w:r>
              <w:rPr>
                <w:sz w:val="24"/>
                <w:rtl/>
              </w:rPr>
              <w:instrText xml:space="preserve"> </w:instrText>
            </w:r>
            <w:r>
              <w:rPr>
                <w:rFonts w:cs="Frankruhel"/>
                <w:sz w:val="24"/>
                <w:rtl/>
              </w:rPr>
              <w:fldChar w:fldCharType="separate"/>
            </w:r>
            <w:r>
              <w:rPr>
                <w:noProof/>
                <w:sz w:val="24"/>
                <w:rtl/>
              </w:rPr>
              <w:t>115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248 </w:t>
            </w:r>
          </w:p>
        </w:tc>
        <w:tc>
          <w:tcPr>
            <w:tcW w:w="5669" w:type="dxa"/>
          </w:tcPr>
          <w:p w:rsidR="00971422" w:rsidRPr="00971422" w:rsidRDefault="00971422" w:rsidP="00971422">
            <w:pPr>
              <w:spacing w:line="240" w:lineRule="auto"/>
              <w:jc w:val="left"/>
              <w:rPr>
                <w:rFonts w:cs="Frankruhel" w:hint="cs"/>
                <w:sz w:val="24"/>
                <w:rtl/>
              </w:rPr>
            </w:pPr>
            <w:r>
              <w:rPr>
                <w:sz w:val="24"/>
                <w:rtl/>
              </w:rPr>
              <w:t>תנאים למתן רשיון</w:t>
            </w:r>
          </w:p>
        </w:tc>
        <w:tc>
          <w:tcPr>
            <w:tcW w:w="567" w:type="dxa"/>
          </w:tcPr>
          <w:p w:rsidR="00971422" w:rsidRPr="00971422" w:rsidRDefault="00971422" w:rsidP="00971422">
            <w:pPr>
              <w:spacing w:line="240" w:lineRule="auto"/>
              <w:jc w:val="left"/>
              <w:rPr>
                <w:rStyle w:val="Hyperlink"/>
                <w:rFonts w:hint="cs"/>
                <w:rtl/>
              </w:rPr>
            </w:pPr>
            <w:hyperlink w:anchor="Seif256" w:tooltip="תנאים למתן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Seif256</w:instrText>
            </w:r>
            <w:r>
              <w:rPr>
                <w:sz w:val="24"/>
                <w:rtl/>
              </w:rPr>
              <w:instrText xml:space="preserve"> </w:instrText>
            </w:r>
            <w:r>
              <w:rPr>
                <w:rFonts w:cs="Frankruhel"/>
                <w:sz w:val="24"/>
                <w:rtl/>
              </w:rPr>
              <w:fldChar w:fldCharType="separate"/>
            </w:r>
            <w:r>
              <w:rPr>
                <w:noProof/>
                <w:sz w:val="24"/>
                <w:rtl/>
              </w:rPr>
              <w:t>115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250 </w:t>
            </w:r>
          </w:p>
        </w:tc>
        <w:tc>
          <w:tcPr>
            <w:tcW w:w="5669" w:type="dxa"/>
          </w:tcPr>
          <w:p w:rsidR="00971422" w:rsidRPr="00971422" w:rsidRDefault="00971422" w:rsidP="00971422">
            <w:pPr>
              <w:spacing w:line="240" w:lineRule="auto"/>
              <w:jc w:val="left"/>
              <w:rPr>
                <w:rFonts w:cs="Frankruhel" w:hint="cs"/>
                <w:sz w:val="24"/>
                <w:rtl/>
              </w:rPr>
            </w:pPr>
            <w:r>
              <w:rPr>
                <w:sz w:val="24"/>
                <w:rtl/>
              </w:rPr>
              <w:t>פטור</w:t>
            </w:r>
          </w:p>
        </w:tc>
        <w:tc>
          <w:tcPr>
            <w:tcW w:w="567" w:type="dxa"/>
          </w:tcPr>
          <w:p w:rsidR="00971422" w:rsidRPr="00971422" w:rsidRDefault="00971422" w:rsidP="00971422">
            <w:pPr>
              <w:spacing w:line="240" w:lineRule="auto"/>
              <w:jc w:val="left"/>
              <w:rPr>
                <w:rStyle w:val="Hyperlink"/>
                <w:rFonts w:hint="cs"/>
                <w:rtl/>
              </w:rPr>
            </w:pPr>
            <w:hyperlink w:anchor="Seif257" w:tooltip="פט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Seif257</w:instrText>
            </w:r>
            <w:r>
              <w:rPr>
                <w:sz w:val="24"/>
                <w:rtl/>
              </w:rPr>
              <w:instrText xml:space="preserve"> </w:instrText>
            </w:r>
            <w:r>
              <w:rPr>
                <w:rFonts w:cs="Frankruhel"/>
                <w:sz w:val="24"/>
                <w:rtl/>
              </w:rPr>
              <w:fldChar w:fldCharType="separate"/>
            </w:r>
            <w:r>
              <w:rPr>
                <w:noProof/>
                <w:sz w:val="24"/>
                <w:rtl/>
              </w:rPr>
              <w:t>116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250א </w:t>
            </w:r>
          </w:p>
        </w:tc>
        <w:tc>
          <w:tcPr>
            <w:tcW w:w="5669" w:type="dxa"/>
          </w:tcPr>
          <w:p w:rsidR="00971422" w:rsidRPr="00971422" w:rsidRDefault="00971422" w:rsidP="00971422">
            <w:pPr>
              <w:spacing w:line="240" w:lineRule="auto"/>
              <w:jc w:val="left"/>
              <w:rPr>
                <w:rFonts w:cs="Frankruhel" w:hint="cs"/>
                <w:sz w:val="24"/>
                <w:rtl/>
              </w:rPr>
            </w:pPr>
            <w:r>
              <w:rPr>
                <w:sz w:val="24"/>
                <w:rtl/>
              </w:rPr>
              <w:t>תנאי להוראת נהיגה</w:t>
            </w:r>
          </w:p>
        </w:tc>
        <w:tc>
          <w:tcPr>
            <w:tcW w:w="567" w:type="dxa"/>
          </w:tcPr>
          <w:p w:rsidR="00971422" w:rsidRPr="00971422" w:rsidRDefault="00971422" w:rsidP="00971422">
            <w:pPr>
              <w:spacing w:line="240" w:lineRule="auto"/>
              <w:jc w:val="left"/>
              <w:rPr>
                <w:rStyle w:val="Hyperlink"/>
                <w:rFonts w:hint="cs"/>
                <w:rtl/>
              </w:rPr>
            </w:pPr>
            <w:hyperlink w:anchor="Seif727" w:tooltip="תנאי להוראת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Seif727</w:instrText>
            </w:r>
            <w:r>
              <w:rPr>
                <w:sz w:val="24"/>
                <w:rtl/>
              </w:rPr>
              <w:instrText xml:space="preserve"> </w:instrText>
            </w:r>
            <w:r>
              <w:rPr>
                <w:rFonts w:cs="Frankruhel"/>
                <w:sz w:val="24"/>
                <w:rtl/>
              </w:rPr>
              <w:fldChar w:fldCharType="separate"/>
            </w:r>
            <w:r>
              <w:rPr>
                <w:noProof/>
                <w:sz w:val="24"/>
                <w:rtl/>
              </w:rPr>
              <w:t>116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 מנהלים מקצועיים של בתי ספר לנהיגה</w:t>
            </w:r>
          </w:p>
        </w:tc>
        <w:tc>
          <w:tcPr>
            <w:tcW w:w="567" w:type="dxa"/>
          </w:tcPr>
          <w:p w:rsidR="00971422" w:rsidRPr="00971422" w:rsidRDefault="00971422" w:rsidP="00971422">
            <w:pPr>
              <w:spacing w:line="240" w:lineRule="auto"/>
              <w:jc w:val="left"/>
              <w:rPr>
                <w:rStyle w:val="Hyperlink"/>
                <w:rFonts w:hint="cs"/>
                <w:rtl/>
              </w:rPr>
            </w:pPr>
            <w:hyperlink w:anchor="hed245" w:tooltip="סימן ד: מנהלים מקצועיים של בתי ספר ל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hed245</w:instrText>
            </w:r>
            <w:r>
              <w:rPr>
                <w:sz w:val="24"/>
                <w:rtl/>
              </w:rPr>
              <w:instrText xml:space="preserve"> </w:instrText>
            </w:r>
            <w:r>
              <w:rPr>
                <w:rFonts w:cs="Frankruhel"/>
                <w:sz w:val="24"/>
                <w:rtl/>
              </w:rPr>
              <w:fldChar w:fldCharType="separate"/>
            </w:r>
            <w:r>
              <w:rPr>
                <w:noProof/>
                <w:sz w:val="24"/>
                <w:rtl/>
              </w:rPr>
              <w:t>117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251 </w:t>
            </w:r>
          </w:p>
        </w:tc>
        <w:tc>
          <w:tcPr>
            <w:tcW w:w="5669" w:type="dxa"/>
          </w:tcPr>
          <w:p w:rsidR="00971422" w:rsidRPr="00971422" w:rsidRDefault="00971422" w:rsidP="00971422">
            <w:pPr>
              <w:spacing w:line="240" w:lineRule="auto"/>
              <w:jc w:val="left"/>
              <w:rPr>
                <w:rFonts w:cs="Frankruhel" w:hint="cs"/>
                <w:sz w:val="24"/>
                <w:rtl/>
              </w:rPr>
            </w:pPr>
            <w:r>
              <w:rPr>
                <w:sz w:val="24"/>
                <w:rtl/>
              </w:rPr>
              <w:t>מתן היתר לניהול מקצועי</w:t>
            </w:r>
          </w:p>
        </w:tc>
        <w:tc>
          <w:tcPr>
            <w:tcW w:w="567" w:type="dxa"/>
          </w:tcPr>
          <w:p w:rsidR="00971422" w:rsidRPr="00971422" w:rsidRDefault="00971422" w:rsidP="00971422">
            <w:pPr>
              <w:spacing w:line="240" w:lineRule="auto"/>
              <w:jc w:val="left"/>
              <w:rPr>
                <w:rStyle w:val="Hyperlink"/>
                <w:rFonts w:hint="cs"/>
                <w:rtl/>
              </w:rPr>
            </w:pPr>
            <w:hyperlink w:anchor="Seif258" w:tooltip="מתן היתר לניהול מקצוע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Seif258</w:instrText>
            </w:r>
            <w:r>
              <w:rPr>
                <w:sz w:val="24"/>
                <w:rtl/>
              </w:rPr>
              <w:instrText xml:space="preserve"> </w:instrText>
            </w:r>
            <w:r>
              <w:rPr>
                <w:rFonts w:cs="Frankruhel"/>
                <w:sz w:val="24"/>
                <w:rtl/>
              </w:rPr>
              <w:fldChar w:fldCharType="separate"/>
            </w:r>
            <w:r>
              <w:rPr>
                <w:noProof/>
                <w:sz w:val="24"/>
                <w:rtl/>
              </w:rPr>
              <w:t>117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252 </w:t>
            </w:r>
          </w:p>
        </w:tc>
        <w:tc>
          <w:tcPr>
            <w:tcW w:w="5669" w:type="dxa"/>
          </w:tcPr>
          <w:p w:rsidR="00971422" w:rsidRPr="00971422" w:rsidRDefault="00971422" w:rsidP="00971422">
            <w:pPr>
              <w:spacing w:line="240" w:lineRule="auto"/>
              <w:jc w:val="left"/>
              <w:rPr>
                <w:rFonts w:cs="Frankruhel" w:hint="cs"/>
                <w:sz w:val="24"/>
                <w:rtl/>
              </w:rPr>
            </w:pPr>
            <w:r>
              <w:rPr>
                <w:sz w:val="24"/>
                <w:rtl/>
              </w:rPr>
              <w:t>ועדת בוחנים</w:t>
            </w:r>
          </w:p>
        </w:tc>
        <w:tc>
          <w:tcPr>
            <w:tcW w:w="567" w:type="dxa"/>
          </w:tcPr>
          <w:p w:rsidR="00971422" w:rsidRPr="00971422" w:rsidRDefault="00971422" w:rsidP="00971422">
            <w:pPr>
              <w:spacing w:line="240" w:lineRule="auto"/>
              <w:jc w:val="left"/>
              <w:rPr>
                <w:rStyle w:val="Hyperlink"/>
                <w:rFonts w:hint="cs"/>
                <w:rtl/>
              </w:rPr>
            </w:pPr>
            <w:hyperlink w:anchor="Seif237" w:tooltip="ועדת בוח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Seif237</w:instrText>
            </w:r>
            <w:r>
              <w:rPr>
                <w:sz w:val="24"/>
                <w:rtl/>
              </w:rPr>
              <w:instrText xml:space="preserve"> </w:instrText>
            </w:r>
            <w:r>
              <w:rPr>
                <w:rFonts w:cs="Frankruhel"/>
                <w:sz w:val="24"/>
                <w:rtl/>
              </w:rPr>
              <w:fldChar w:fldCharType="separate"/>
            </w:r>
            <w:r>
              <w:rPr>
                <w:noProof/>
                <w:sz w:val="24"/>
                <w:rtl/>
              </w:rPr>
              <w:t>117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252א </w:t>
            </w:r>
          </w:p>
        </w:tc>
        <w:tc>
          <w:tcPr>
            <w:tcW w:w="5669" w:type="dxa"/>
          </w:tcPr>
          <w:p w:rsidR="00971422" w:rsidRPr="00971422" w:rsidRDefault="00971422" w:rsidP="00971422">
            <w:pPr>
              <w:spacing w:line="240" w:lineRule="auto"/>
              <w:jc w:val="left"/>
              <w:rPr>
                <w:rFonts w:cs="Frankruhel" w:hint="cs"/>
                <w:sz w:val="24"/>
                <w:rtl/>
              </w:rPr>
            </w:pPr>
            <w:r>
              <w:rPr>
                <w:sz w:val="24"/>
                <w:rtl/>
              </w:rPr>
              <w:t>תפקידי המנהל המקצועי</w:t>
            </w:r>
          </w:p>
        </w:tc>
        <w:tc>
          <w:tcPr>
            <w:tcW w:w="567" w:type="dxa"/>
          </w:tcPr>
          <w:p w:rsidR="00971422" w:rsidRPr="00971422" w:rsidRDefault="00971422" w:rsidP="00971422">
            <w:pPr>
              <w:spacing w:line="240" w:lineRule="auto"/>
              <w:jc w:val="left"/>
              <w:rPr>
                <w:rStyle w:val="Hyperlink"/>
                <w:rFonts w:hint="cs"/>
                <w:rtl/>
              </w:rPr>
            </w:pPr>
            <w:hyperlink w:anchor="Seif238" w:tooltip="תפקידי המנהל המקצוע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Seif238</w:instrText>
            </w:r>
            <w:r>
              <w:rPr>
                <w:sz w:val="24"/>
                <w:rtl/>
              </w:rPr>
              <w:instrText xml:space="preserve"> </w:instrText>
            </w:r>
            <w:r>
              <w:rPr>
                <w:rFonts w:cs="Frankruhel"/>
                <w:sz w:val="24"/>
                <w:rtl/>
              </w:rPr>
              <w:fldChar w:fldCharType="separate"/>
            </w:r>
            <w:r>
              <w:rPr>
                <w:noProof/>
                <w:sz w:val="24"/>
                <w:rtl/>
              </w:rPr>
              <w:t>117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ה': הוראות כלליות</w:t>
            </w:r>
          </w:p>
        </w:tc>
        <w:tc>
          <w:tcPr>
            <w:tcW w:w="567" w:type="dxa"/>
          </w:tcPr>
          <w:p w:rsidR="00971422" w:rsidRPr="00971422" w:rsidRDefault="00971422" w:rsidP="00971422">
            <w:pPr>
              <w:spacing w:line="240" w:lineRule="auto"/>
              <w:jc w:val="left"/>
              <w:rPr>
                <w:rStyle w:val="Hyperlink"/>
                <w:rFonts w:hint="cs"/>
                <w:rtl/>
              </w:rPr>
            </w:pPr>
            <w:hyperlink w:anchor="hed246" w:tooltip="סימן ה: הוראות כלל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hed246</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253 </w:t>
            </w:r>
          </w:p>
        </w:tc>
        <w:tc>
          <w:tcPr>
            <w:tcW w:w="5669" w:type="dxa"/>
          </w:tcPr>
          <w:p w:rsidR="00971422" w:rsidRPr="00971422" w:rsidRDefault="00971422" w:rsidP="00971422">
            <w:pPr>
              <w:spacing w:line="240" w:lineRule="auto"/>
              <w:jc w:val="left"/>
              <w:rPr>
                <w:rFonts w:cs="Frankruhel" w:hint="cs"/>
                <w:sz w:val="24"/>
                <w:rtl/>
              </w:rPr>
            </w:pPr>
            <w:r>
              <w:rPr>
                <w:sz w:val="24"/>
                <w:rtl/>
              </w:rPr>
              <w:t>בחינות נוספות והשתלמות</w:t>
            </w:r>
          </w:p>
        </w:tc>
        <w:tc>
          <w:tcPr>
            <w:tcW w:w="567" w:type="dxa"/>
          </w:tcPr>
          <w:p w:rsidR="00971422" w:rsidRPr="00971422" w:rsidRDefault="00971422" w:rsidP="00971422">
            <w:pPr>
              <w:spacing w:line="240" w:lineRule="auto"/>
              <w:jc w:val="left"/>
              <w:rPr>
                <w:rStyle w:val="Hyperlink"/>
                <w:rFonts w:hint="cs"/>
                <w:rtl/>
              </w:rPr>
            </w:pPr>
            <w:hyperlink w:anchor="Seif239" w:tooltip="בחינות נוספות והשתלמ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Seif239</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254 </w:t>
            </w:r>
          </w:p>
        </w:tc>
        <w:tc>
          <w:tcPr>
            <w:tcW w:w="5669" w:type="dxa"/>
          </w:tcPr>
          <w:p w:rsidR="00971422" w:rsidRPr="00971422" w:rsidRDefault="00971422" w:rsidP="00971422">
            <w:pPr>
              <w:spacing w:line="240" w:lineRule="auto"/>
              <w:jc w:val="left"/>
              <w:rPr>
                <w:rFonts w:cs="Frankruhel" w:hint="cs"/>
                <w:sz w:val="24"/>
                <w:rtl/>
              </w:rPr>
            </w:pPr>
            <w:r>
              <w:rPr>
                <w:sz w:val="24"/>
                <w:rtl/>
              </w:rPr>
              <w:t>תקופת תוקף רשיון וביטולו</w:t>
            </w:r>
          </w:p>
        </w:tc>
        <w:tc>
          <w:tcPr>
            <w:tcW w:w="567" w:type="dxa"/>
          </w:tcPr>
          <w:p w:rsidR="00971422" w:rsidRPr="00971422" w:rsidRDefault="00971422" w:rsidP="00971422">
            <w:pPr>
              <w:spacing w:line="240" w:lineRule="auto"/>
              <w:jc w:val="left"/>
              <w:rPr>
                <w:rStyle w:val="Hyperlink"/>
                <w:rFonts w:hint="cs"/>
                <w:rtl/>
              </w:rPr>
            </w:pPr>
            <w:hyperlink w:anchor="Seif240" w:tooltip="תקופת תוקף רשיון וביטול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Seif240</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ו': הדרכה</w:t>
            </w:r>
          </w:p>
        </w:tc>
        <w:tc>
          <w:tcPr>
            <w:tcW w:w="567" w:type="dxa"/>
          </w:tcPr>
          <w:p w:rsidR="00971422" w:rsidRPr="00971422" w:rsidRDefault="00971422" w:rsidP="00971422">
            <w:pPr>
              <w:spacing w:line="240" w:lineRule="auto"/>
              <w:jc w:val="left"/>
              <w:rPr>
                <w:rStyle w:val="Hyperlink"/>
                <w:rFonts w:hint="cs"/>
                <w:rtl/>
              </w:rPr>
            </w:pPr>
            <w:hyperlink w:anchor="hed247" w:tooltip="סימן ו: הדר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hed247</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255 </w:t>
            </w:r>
          </w:p>
        </w:tc>
        <w:tc>
          <w:tcPr>
            <w:tcW w:w="5669" w:type="dxa"/>
          </w:tcPr>
          <w:p w:rsidR="00971422" w:rsidRPr="00971422" w:rsidRDefault="00971422" w:rsidP="00971422">
            <w:pPr>
              <w:spacing w:line="240" w:lineRule="auto"/>
              <w:jc w:val="left"/>
              <w:rPr>
                <w:rFonts w:cs="Frankruhel" w:hint="cs"/>
                <w:sz w:val="24"/>
                <w:rtl/>
              </w:rPr>
            </w:pPr>
            <w:r>
              <w:rPr>
                <w:sz w:val="24"/>
                <w:rtl/>
              </w:rPr>
              <w:t>היתר להדרכה</w:t>
            </w:r>
          </w:p>
        </w:tc>
        <w:tc>
          <w:tcPr>
            <w:tcW w:w="567" w:type="dxa"/>
          </w:tcPr>
          <w:p w:rsidR="00971422" w:rsidRPr="00971422" w:rsidRDefault="00971422" w:rsidP="00971422">
            <w:pPr>
              <w:spacing w:line="240" w:lineRule="auto"/>
              <w:jc w:val="left"/>
              <w:rPr>
                <w:rStyle w:val="Hyperlink"/>
                <w:rFonts w:hint="cs"/>
                <w:rtl/>
              </w:rPr>
            </w:pPr>
            <w:hyperlink w:anchor="Seif241" w:tooltip="היתר להדר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Seif241</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256 </w:t>
            </w:r>
          </w:p>
        </w:tc>
        <w:tc>
          <w:tcPr>
            <w:tcW w:w="5669" w:type="dxa"/>
          </w:tcPr>
          <w:p w:rsidR="00971422" w:rsidRPr="00971422" w:rsidRDefault="00971422" w:rsidP="00971422">
            <w:pPr>
              <w:spacing w:line="240" w:lineRule="auto"/>
              <w:jc w:val="left"/>
              <w:rPr>
                <w:rFonts w:cs="Frankruhel" w:hint="cs"/>
                <w:sz w:val="24"/>
                <w:rtl/>
              </w:rPr>
            </w:pPr>
            <w:r>
              <w:rPr>
                <w:sz w:val="24"/>
                <w:rtl/>
              </w:rPr>
              <w:t>סייגים ותנאים להדרכה</w:t>
            </w:r>
          </w:p>
        </w:tc>
        <w:tc>
          <w:tcPr>
            <w:tcW w:w="567" w:type="dxa"/>
          </w:tcPr>
          <w:p w:rsidR="00971422" w:rsidRPr="00971422" w:rsidRDefault="00971422" w:rsidP="00971422">
            <w:pPr>
              <w:spacing w:line="240" w:lineRule="auto"/>
              <w:jc w:val="left"/>
              <w:rPr>
                <w:rStyle w:val="Hyperlink"/>
                <w:rFonts w:hint="cs"/>
                <w:rtl/>
              </w:rPr>
            </w:pPr>
            <w:hyperlink w:anchor="Seif242" w:tooltip="סייגים ותנאים להדר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Seif242</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257 </w:t>
            </w:r>
          </w:p>
        </w:tc>
        <w:tc>
          <w:tcPr>
            <w:tcW w:w="5669" w:type="dxa"/>
          </w:tcPr>
          <w:p w:rsidR="00971422" w:rsidRPr="00971422" w:rsidRDefault="00971422" w:rsidP="00971422">
            <w:pPr>
              <w:spacing w:line="240" w:lineRule="auto"/>
              <w:jc w:val="left"/>
              <w:rPr>
                <w:rFonts w:cs="Frankruhel" w:hint="cs"/>
                <w:sz w:val="24"/>
                <w:rtl/>
              </w:rPr>
            </w:pPr>
            <w:r>
              <w:rPr>
                <w:sz w:val="24"/>
                <w:rtl/>
              </w:rPr>
              <w:t>מיתקנים מיוחדים ברכב</w:t>
            </w:r>
          </w:p>
        </w:tc>
        <w:tc>
          <w:tcPr>
            <w:tcW w:w="567" w:type="dxa"/>
          </w:tcPr>
          <w:p w:rsidR="00971422" w:rsidRPr="00971422" w:rsidRDefault="00971422" w:rsidP="00971422">
            <w:pPr>
              <w:spacing w:line="240" w:lineRule="auto"/>
              <w:jc w:val="left"/>
              <w:rPr>
                <w:rStyle w:val="Hyperlink"/>
                <w:rFonts w:hint="cs"/>
                <w:rtl/>
              </w:rPr>
            </w:pPr>
            <w:hyperlink w:anchor="Seif243" w:tooltip="מיתקנים מיוחדים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Seif243</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258 </w:t>
            </w:r>
          </w:p>
        </w:tc>
        <w:tc>
          <w:tcPr>
            <w:tcW w:w="5669" w:type="dxa"/>
          </w:tcPr>
          <w:p w:rsidR="00971422" w:rsidRPr="00971422" w:rsidRDefault="00971422" w:rsidP="00971422">
            <w:pPr>
              <w:spacing w:line="240" w:lineRule="auto"/>
              <w:jc w:val="left"/>
              <w:rPr>
                <w:rFonts w:cs="Frankruhel" w:hint="cs"/>
                <w:sz w:val="24"/>
                <w:rtl/>
              </w:rPr>
            </w:pPr>
            <w:r>
              <w:rPr>
                <w:sz w:val="24"/>
                <w:rtl/>
              </w:rPr>
              <w:t>ביטוח הרכב</w:t>
            </w:r>
          </w:p>
        </w:tc>
        <w:tc>
          <w:tcPr>
            <w:tcW w:w="567" w:type="dxa"/>
          </w:tcPr>
          <w:p w:rsidR="00971422" w:rsidRPr="00971422" w:rsidRDefault="00971422" w:rsidP="00971422">
            <w:pPr>
              <w:spacing w:line="240" w:lineRule="auto"/>
              <w:jc w:val="left"/>
              <w:rPr>
                <w:rStyle w:val="Hyperlink"/>
                <w:rFonts w:hint="cs"/>
                <w:rtl/>
              </w:rPr>
            </w:pPr>
            <w:hyperlink w:anchor="Seif244" w:tooltip="ביטוח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Seif244</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259 </w:t>
            </w:r>
          </w:p>
        </w:tc>
        <w:tc>
          <w:tcPr>
            <w:tcW w:w="5669" w:type="dxa"/>
          </w:tcPr>
          <w:p w:rsidR="00971422" w:rsidRPr="00971422" w:rsidRDefault="00971422" w:rsidP="00971422">
            <w:pPr>
              <w:spacing w:line="240" w:lineRule="auto"/>
              <w:jc w:val="left"/>
              <w:rPr>
                <w:rFonts w:cs="Frankruhel" w:hint="cs"/>
                <w:sz w:val="24"/>
                <w:rtl/>
              </w:rPr>
            </w:pPr>
            <w:r>
              <w:rPr>
                <w:sz w:val="24"/>
                <w:rtl/>
              </w:rPr>
              <w:t>גיל מינימלי של מדריך</w:t>
            </w:r>
          </w:p>
        </w:tc>
        <w:tc>
          <w:tcPr>
            <w:tcW w:w="567" w:type="dxa"/>
          </w:tcPr>
          <w:p w:rsidR="00971422" w:rsidRPr="00971422" w:rsidRDefault="00971422" w:rsidP="00971422">
            <w:pPr>
              <w:spacing w:line="240" w:lineRule="auto"/>
              <w:jc w:val="left"/>
              <w:rPr>
                <w:rStyle w:val="Hyperlink"/>
                <w:rFonts w:hint="cs"/>
                <w:rtl/>
              </w:rPr>
            </w:pPr>
            <w:hyperlink w:anchor="Seif245" w:tooltip="גיל מינימלי של מדרי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Seif245</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260 </w:t>
            </w:r>
          </w:p>
        </w:tc>
        <w:tc>
          <w:tcPr>
            <w:tcW w:w="5669" w:type="dxa"/>
          </w:tcPr>
          <w:p w:rsidR="00971422" w:rsidRPr="00971422" w:rsidRDefault="00971422" w:rsidP="00971422">
            <w:pPr>
              <w:spacing w:line="240" w:lineRule="auto"/>
              <w:jc w:val="left"/>
              <w:rPr>
                <w:rFonts w:cs="Frankruhel" w:hint="cs"/>
                <w:sz w:val="24"/>
                <w:rtl/>
              </w:rPr>
            </w:pPr>
            <w:r>
              <w:rPr>
                <w:sz w:val="24"/>
                <w:rtl/>
              </w:rPr>
              <w:t>תמורה בעד הדרכה</w:t>
            </w:r>
          </w:p>
        </w:tc>
        <w:tc>
          <w:tcPr>
            <w:tcW w:w="567" w:type="dxa"/>
          </w:tcPr>
          <w:p w:rsidR="00971422" w:rsidRPr="00971422" w:rsidRDefault="00971422" w:rsidP="00971422">
            <w:pPr>
              <w:spacing w:line="240" w:lineRule="auto"/>
              <w:jc w:val="left"/>
              <w:rPr>
                <w:rStyle w:val="Hyperlink"/>
                <w:rFonts w:hint="cs"/>
                <w:rtl/>
              </w:rPr>
            </w:pPr>
            <w:hyperlink w:anchor="Seif246" w:tooltip="תמורה בעד הדר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Seif246</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261 </w:t>
            </w:r>
          </w:p>
        </w:tc>
        <w:tc>
          <w:tcPr>
            <w:tcW w:w="5669" w:type="dxa"/>
          </w:tcPr>
          <w:p w:rsidR="00971422" w:rsidRPr="00971422" w:rsidRDefault="00971422" w:rsidP="00971422">
            <w:pPr>
              <w:spacing w:line="240" w:lineRule="auto"/>
              <w:jc w:val="left"/>
              <w:rPr>
                <w:rFonts w:cs="Frankruhel" w:hint="cs"/>
                <w:sz w:val="24"/>
                <w:rtl/>
              </w:rPr>
            </w:pPr>
            <w:r>
              <w:rPr>
                <w:sz w:val="24"/>
                <w:rtl/>
              </w:rPr>
              <w:t>סימני היכר ברכב</w:t>
            </w:r>
          </w:p>
        </w:tc>
        <w:tc>
          <w:tcPr>
            <w:tcW w:w="567" w:type="dxa"/>
          </w:tcPr>
          <w:p w:rsidR="00971422" w:rsidRPr="00971422" w:rsidRDefault="00971422" w:rsidP="00971422">
            <w:pPr>
              <w:spacing w:line="240" w:lineRule="auto"/>
              <w:jc w:val="left"/>
              <w:rPr>
                <w:rStyle w:val="Hyperlink"/>
                <w:rFonts w:hint="cs"/>
                <w:rtl/>
              </w:rPr>
            </w:pPr>
            <w:hyperlink w:anchor="Seif247" w:tooltip="סימני היכר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Seif247</w:instrText>
            </w:r>
            <w:r>
              <w:rPr>
                <w:sz w:val="24"/>
                <w:rtl/>
              </w:rPr>
              <w:instrText xml:space="preserve"> </w:instrText>
            </w:r>
            <w:r>
              <w:rPr>
                <w:rFonts w:cs="Frankruhel"/>
                <w:sz w:val="24"/>
                <w:rtl/>
              </w:rPr>
              <w:fldChar w:fldCharType="separate"/>
            </w:r>
            <w:r>
              <w:rPr>
                <w:noProof/>
                <w:sz w:val="24"/>
                <w:rtl/>
              </w:rPr>
              <w:t>118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262 </w:t>
            </w:r>
          </w:p>
        </w:tc>
        <w:tc>
          <w:tcPr>
            <w:tcW w:w="5669" w:type="dxa"/>
          </w:tcPr>
          <w:p w:rsidR="00971422" w:rsidRPr="00971422" w:rsidRDefault="00971422" w:rsidP="00971422">
            <w:pPr>
              <w:spacing w:line="240" w:lineRule="auto"/>
              <w:jc w:val="left"/>
              <w:rPr>
                <w:rFonts w:cs="Frankruhel" w:hint="cs"/>
                <w:sz w:val="24"/>
                <w:rtl/>
              </w:rPr>
            </w:pPr>
            <w:r>
              <w:rPr>
                <w:sz w:val="24"/>
                <w:rtl/>
              </w:rPr>
              <w:t>למידה אצל מדריך</w:t>
            </w:r>
          </w:p>
        </w:tc>
        <w:tc>
          <w:tcPr>
            <w:tcW w:w="567" w:type="dxa"/>
          </w:tcPr>
          <w:p w:rsidR="00971422" w:rsidRPr="00971422" w:rsidRDefault="00971422" w:rsidP="00971422">
            <w:pPr>
              <w:spacing w:line="240" w:lineRule="auto"/>
              <w:jc w:val="left"/>
              <w:rPr>
                <w:rStyle w:val="Hyperlink"/>
                <w:rFonts w:hint="cs"/>
                <w:rtl/>
              </w:rPr>
            </w:pPr>
            <w:hyperlink w:anchor="Seif248" w:tooltip="למידה אצל מדרי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Seif248</w:instrText>
            </w:r>
            <w:r>
              <w:rPr>
                <w:sz w:val="24"/>
                <w:rtl/>
              </w:rPr>
              <w:instrText xml:space="preserve"> </w:instrText>
            </w:r>
            <w:r>
              <w:rPr>
                <w:rFonts w:cs="Frankruhel"/>
                <w:sz w:val="24"/>
                <w:rtl/>
              </w:rPr>
              <w:fldChar w:fldCharType="separate"/>
            </w:r>
            <w:r>
              <w:rPr>
                <w:noProof/>
                <w:sz w:val="24"/>
                <w:rtl/>
              </w:rPr>
              <w:t>119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ז': ערר</w:t>
            </w:r>
          </w:p>
        </w:tc>
        <w:tc>
          <w:tcPr>
            <w:tcW w:w="567" w:type="dxa"/>
          </w:tcPr>
          <w:p w:rsidR="00971422" w:rsidRPr="00971422" w:rsidRDefault="00971422" w:rsidP="00971422">
            <w:pPr>
              <w:spacing w:line="240" w:lineRule="auto"/>
              <w:jc w:val="left"/>
              <w:rPr>
                <w:rStyle w:val="Hyperlink"/>
                <w:rFonts w:hint="cs"/>
                <w:rtl/>
              </w:rPr>
            </w:pPr>
            <w:hyperlink w:anchor="hed248" w:tooltip="סימן ז: ער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hed248</w:instrText>
            </w:r>
            <w:r>
              <w:rPr>
                <w:sz w:val="24"/>
                <w:rtl/>
              </w:rPr>
              <w:instrText xml:space="preserve"> </w:instrText>
            </w:r>
            <w:r>
              <w:rPr>
                <w:rFonts w:cs="Frankruhel"/>
                <w:sz w:val="24"/>
                <w:rtl/>
              </w:rPr>
              <w:fldChar w:fldCharType="separate"/>
            </w:r>
            <w:r>
              <w:rPr>
                <w:noProof/>
                <w:sz w:val="24"/>
                <w:rtl/>
              </w:rPr>
              <w:t>119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ו':</w:t>
            </w:r>
          </w:p>
        </w:tc>
        <w:tc>
          <w:tcPr>
            <w:tcW w:w="567" w:type="dxa"/>
          </w:tcPr>
          <w:p w:rsidR="00971422" w:rsidRPr="00971422" w:rsidRDefault="00971422" w:rsidP="00971422">
            <w:pPr>
              <w:spacing w:line="240" w:lineRule="auto"/>
              <w:jc w:val="left"/>
              <w:rPr>
                <w:rStyle w:val="Hyperlink"/>
                <w:rFonts w:hint="cs"/>
                <w:rtl/>
              </w:rPr>
            </w:pPr>
            <w:hyperlink w:anchor="hed249" w:tooltip="סימן 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hed249</w:instrText>
            </w:r>
            <w:r>
              <w:rPr>
                <w:sz w:val="24"/>
                <w:rtl/>
              </w:rPr>
              <w:instrText xml:space="preserve"> </w:instrText>
            </w:r>
            <w:r>
              <w:rPr>
                <w:rFonts w:cs="Frankruhel"/>
                <w:sz w:val="24"/>
                <w:rtl/>
              </w:rPr>
              <w:fldChar w:fldCharType="separate"/>
            </w:r>
            <w:r>
              <w:rPr>
                <w:noProof/>
                <w:sz w:val="24"/>
                <w:rtl/>
              </w:rPr>
              <w:t>119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ד': כלי רכב</w:t>
            </w:r>
          </w:p>
        </w:tc>
        <w:tc>
          <w:tcPr>
            <w:tcW w:w="567" w:type="dxa"/>
          </w:tcPr>
          <w:p w:rsidR="00971422" w:rsidRPr="00971422" w:rsidRDefault="00971422" w:rsidP="00971422">
            <w:pPr>
              <w:spacing w:line="240" w:lineRule="auto"/>
              <w:jc w:val="left"/>
              <w:rPr>
                <w:rStyle w:val="Hyperlink"/>
                <w:rFonts w:hint="cs"/>
                <w:rtl/>
              </w:rPr>
            </w:pPr>
            <w:hyperlink w:anchor="med13" w:tooltip="חלק ד: כלי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med13</w:instrText>
            </w:r>
            <w:r>
              <w:rPr>
                <w:sz w:val="24"/>
                <w:rtl/>
              </w:rPr>
              <w:instrText xml:space="preserve"> </w:instrText>
            </w:r>
            <w:r>
              <w:rPr>
                <w:rFonts w:cs="Frankruhel"/>
                <w:sz w:val="24"/>
                <w:rtl/>
              </w:rPr>
              <w:fldChar w:fldCharType="separate"/>
            </w:r>
            <w:r>
              <w:rPr>
                <w:noProof/>
                <w:sz w:val="24"/>
                <w:rtl/>
              </w:rPr>
              <w:t>119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ראשון: הוראות כלליות</w:t>
            </w:r>
          </w:p>
        </w:tc>
        <w:tc>
          <w:tcPr>
            <w:tcW w:w="567" w:type="dxa"/>
          </w:tcPr>
          <w:p w:rsidR="00971422" w:rsidRPr="00971422" w:rsidRDefault="00971422" w:rsidP="00971422">
            <w:pPr>
              <w:spacing w:line="240" w:lineRule="auto"/>
              <w:jc w:val="left"/>
              <w:rPr>
                <w:rStyle w:val="Hyperlink"/>
                <w:rFonts w:hint="cs"/>
                <w:rtl/>
              </w:rPr>
            </w:pPr>
            <w:hyperlink w:anchor="med14" w:tooltip="פרק ראשון: הוראות כלל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med14</w:instrText>
            </w:r>
            <w:r>
              <w:rPr>
                <w:sz w:val="24"/>
                <w:rtl/>
              </w:rPr>
              <w:instrText xml:space="preserve"> </w:instrText>
            </w:r>
            <w:r>
              <w:rPr>
                <w:rFonts w:cs="Frankruhel"/>
                <w:sz w:val="24"/>
                <w:rtl/>
              </w:rPr>
              <w:fldChar w:fldCharType="separate"/>
            </w:r>
            <w:r>
              <w:rPr>
                <w:noProof/>
                <w:sz w:val="24"/>
                <w:rtl/>
              </w:rPr>
              <w:t>119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פרשנות</w:t>
            </w:r>
          </w:p>
        </w:tc>
        <w:tc>
          <w:tcPr>
            <w:tcW w:w="567" w:type="dxa"/>
          </w:tcPr>
          <w:p w:rsidR="00971422" w:rsidRPr="00971422" w:rsidRDefault="00971422" w:rsidP="00971422">
            <w:pPr>
              <w:spacing w:line="240" w:lineRule="auto"/>
              <w:jc w:val="left"/>
              <w:rPr>
                <w:rStyle w:val="Hyperlink"/>
                <w:rFonts w:hint="cs"/>
                <w:rtl/>
              </w:rPr>
            </w:pPr>
            <w:hyperlink w:anchor="hed250" w:tooltip="סימן א: פרש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hed250</w:instrText>
            </w:r>
            <w:r>
              <w:rPr>
                <w:sz w:val="24"/>
                <w:rtl/>
              </w:rPr>
              <w:instrText xml:space="preserve"> </w:instrText>
            </w:r>
            <w:r>
              <w:rPr>
                <w:rFonts w:cs="Frankruhel"/>
                <w:sz w:val="24"/>
                <w:rtl/>
              </w:rPr>
              <w:fldChar w:fldCharType="separate"/>
            </w:r>
            <w:r>
              <w:rPr>
                <w:noProof/>
                <w:sz w:val="24"/>
                <w:rtl/>
              </w:rPr>
              <w:t>119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266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303"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Seif303</w:instrText>
            </w:r>
            <w:r>
              <w:rPr>
                <w:sz w:val="24"/>
                <w:rtl/>
              </w:rPr>
              <w:instrText xml:space="preserve"> </w:instrText>
            </w:r>
            <w:r>
              <w:rPr>
                <w:rFonts w:cs="Frankruhel"/>
                <w:sz w:val="24"/>
                <w:rtl/>
              </w:rPr>
              <w:fldChar w:fldCharType="separate"/>
            </w:r>
            <w:r>
              <w:rPr>
                <w:noProof/>
                <w:sz w:val="24"/>
                <w:rtl/>
              </w:rPr>
              <w:t>119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כללי</w:t>
            </w:r>
          </w:p>
        </w:tc>
        <w:tc>
          <w:tcPr>
            <w:tcW w:w="567" w:type="dxa"/>
          </w:tcPr>
          <w:p w:rsidR="00971422" w:rsidRPr="00971422" w:rsidRDefault="00971422" w:rsidP="00971422">
            <w:pPr>
              <w:spacing w:line="240" w:lineRule="auto"/>
              <w:jc w:val="left"/>
              <w:rPr>
                <w:rStyle w:val="Hyperlink"/>
                <w:rFonts w:hint="cs"/>
                <w:rtl/>
              </w:rPr>
            </w:pPr>
            <w:hyperlink w:anchor="hed251" w:tooltip="סימן ב: כל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hed251</w:instrText>
            </w:r>
            <w:r>
              <w:rPr>
                <w:sz w:val="24"/>
                <w:rtl/>
              </w:rPr>
              <w:instrText xml:space="preserve"> </w:instrText>
            </w:r>
            <w:r>
              <w:rPr>
                <w:rFonts w:cs="Frankruhel"/>
                <w:sz w:val="24"/>
                <w:rtl/>
              </w:rPr>
              <w:fldChar w:fldCharType="separate"/>
            </w:r>
            <w:r>
              <w:rPr>
                <w:noProof/>
                <w:sz w:val="24"/>
                <w:rtl/>
              </w:rPr>
              <w:t>120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267 </w:t>
            </w:r>
          </w:p>
        </w:tc>
        <w:tc>
          <w:tcPr>
            <w:tcW w:w="5669" w:type="dxa"/>
          </w:tcPr>
          <w:p w:rsidR="00971422" w:rsidRPr="00971422" w:rsidRDefault="00971422" w:rsidP="00971422">
            <w:pPr>
              <w:spacing w:line="240" w:lineRule="auto"/>
              <w:jc w:val="left"/>
              <w:rPr>
                <w:rFonts w:cs="Frankruhel" w:hint="cs"/>
                <w:sz w:val="24"/>
                <w:rtl/>
              </w:rPr>
            </w:pPr>
            <w:r>
              <w:rPr>
                <w:sz w:val="24"/>
                <w:rtl/>
              </w:rPr>
              <w:t>רכב</w:t>
            </w:r>
          </w:p>
        </w:tc>
        <w:tc>
          <w:tcPr>
            <w:tcW w:w="567" w:type="dxa"/>
          </w:tcPr>
          <w:p w:rsidR="00971422" w:rsidRPr="00971422" w:rsidRDefault="00971422" w:rsidP="00971422">
            <w:pPr>
              <w:spacing w:line="240" w:lineRule="auto"/>
              <w:jc w:val="left"/>
              <w:rPr>
                <w:rStyle w:val="Hyperlink"/>
                <w:rFonts w:hint="cs"/>
                <w:rtl/>
              </w:rPr>
            </w:pPr>
            <w:hyperlink w:anchor="Seif414" w:tooltip="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Seif414</w:instrText>
            </w:r>
            <w:r>
              <w:rPr>
                <w:sz w:val="24"/>
                <w:rtl/>
              </w:rPr>
              <w:instrText xml:space="preserve"> </w:instrText>
            </w:r>
            <w:r>
              <w:rPr>
                <w:rFonts w:cs="Frankruhel"/>
                <w:sz w:val="24"/>
                <w:rtl/>
              </w:rPr>
              <w:fldChar w:fldCharType="separate"/>
            </w:r>
            <w:r>
              <w:rPr>
                <w:noProof/>
                <w:sz w:val="24"/>
                <w:rtl/>
              </w:rPr>
              <w:t>120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268 </w:t>
            </w:r>
          </w:p>
        </w:tc>
        <w:tc>
          <w:tcPr>
            <w:tcW w:w="5669" w:type="dxa"/>
          </w:tcPr>
          <w:p w:rsidR="00971422" w:rsidRPr="00971422" w:rsidRDefault="00971422" w:rsidP="00971422">
            <w:pPr>
              <w:spacing w:line="240" w:lineRule="auto"/>
              <w:jc w:val="left"/>
              <w:rPr>
                <w:rFonts w:cs="Frankruhel" w:hint="cs"/>
                <w:sz w:val="24"/>
                <w:rtl/>
              </w:rPr>
            </w:pPr>
            <w:r>
              <w:rPr>
                <w:sz w:val="24"/>
                <w:rtl/>
              </w:rPr>
              <w:t>שמירת הוראות</w:t>
            </w:r>
          </w:p>
        </w:tc>
        <w:tc>
          <w:tcPr>
            <w:tcW w:w="567" w:type="dxa"/>
          </w:tcPr>
          <w:p w:rsidR="00971422" w:rsidRPr="00971422" w:rsidRDefault="00971422" w:rsidP="00971422">
            <w:pPr>
              <w:spacing w:line="240" w:lineRule="auto"/>
              <w:jc w:val="left"/>
              <w:rPr>
                <w:rStyle w:val="Hyperlink"/>
                <w:rFonts w:hint="cs"/>
                <w:rtl/>
              </w:rPr>
            </w:pPr>
            <w:hyperlink w:anchor="Seif415" w:tooltip="שמירת הורא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Seif415</w:instrText>
            </w:r>
            <w:r>
              <w:rPr>
                <w:sz w:val="24"/>
                <w:rtl/>
              </w:rPr>
              <w:instrText xml:space="preserve"> </w:instrText>
            </w:r>
            <w:r>
              <w:rPr>
                <w:rFonts w:cs="Frankruhel"/>
                <w:sz w:val="24"/>
                <w:rtl/>
              </w:rPr>
              <w:fldChar w:fldCharType="separate"/>
            </w:r>
            <w:r>
              <w:rPr>
                <w:noProof/>
                <w:sz w:val="24"/>
                <w:rtl/>
              </w:rPr>
              <w:t>120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269 </w:t>
            </w:r>
          </w:p>
        </w:tc>
        <w:tc>
          <w:tcPr>
            <w:tcW w:w="5669" w:type="dxa"/>
          </w:tcPr>
          <w:p w:rsidR="00971422" w:rsidRPr="00971422" w:rsidRDefault="00971422" w:rsidP="00971422">
            <w:pPr>
              <w:spacing w:line="240" w:lineRule="auto"/>
              <w:jc w:val="left"/>
              <w:rPr>
                <w:rFonts w:cs="Frankruhel" w:hint="cs"/>
                <w:sz w:val="24"/>
                <w:rtl/>
              </w:rPr>
            </w:pPr>
            <w:r>
              <w:rPr>
                <w:sz w:val="24"/>
                <w:rtl/>
              </w:rPr>
              <w:t>פטור כללי</w:t>
            </w:r>
          </w:p>
        </w:tc>
        <w:tc>
          <w:tcPr>
            <w:tcW w:w="567" w:type="dxa"/>
          </w:tcPr>
          <w:p w:rsidR="00971422" w:rsidRPr="00971422" w:rsidRDefault="00971422" w:rsidP="00971422">
            <w:pPr>
              <w:spacing w:line="240" w:lineRule="auto"/>
              <w:jc w:val="left"/>
              <w:rPr>
                <w:rStyle w:val="Hyperlink"/>
                <w:rFonts w:hint="cs"/>
                <w:rtl/>
              </w:rPr>
            </w:pPr>
            <w:hyperlink w:anchor="Seif714" w:tooltip="פטור כל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Seif714</w:instrText>
            </w:r>
            <w:r>
              <w:rPr>
                <w:sz w:val="24"/>
                <w:rtl/>
              </w:rPr>
              <w:instrText xml:space="preserve"> </w:instrText>
            </w:r>
            <w:r>
              <w:rPr>
                <w:rFonts w:cs="Frankruhel"/>
                <w:sz w:val="24"/>
                <w:rtl/>
              </w:rPr>
              <w:fldChar w:fldCharType="separate"/>
            </w:r>
            <w:r>
              <w:rPr>
                <w:noProof/>
                <w:sz w:val="24"/>
                <w:rtl/>
              </w:rPr>
              <w:t>120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270א </w:t>
            </w:r>
          </w:p>
        </w:tc>
        <w:tc>
          <w:tcPr>
            <w:tcW w:w="5669" w:type="dxa"/>
          </w:tcPr>
          <w:p w:rsidR="00971422" w:rsidRPr="00971422" w:rsidRDefault="00971422" w:rsidP="00971422">
            <w:pPr>
              <w:spacing w:line="240" w:lineRule="auto"/>
              <w:jc w:val="left"/>
              <w:rPr>
                <w:rFonts w:cs="Frankruhel" w:hint="cs"/>
                <w:sz w:val="24"/>
                <w:rtl/>
              </w:rPr>
            </w:pPr>
            <w:r>
              <w:rPr>
                <w:sz w:val="24"/>
                <w:rtl/>
              </w:rPr>
              <w:t>החלת חובה או איסור</w:t>
            </w:r>
          </w:p>
        </w:tc>
        <w:tc>
          <w:tcPr>
            <w:tcW w:w="567" w:type="dxa"/>
          </w:tcPr>
          <w:p w:rsidR="00971422" w:rsidRPr="00971422" w:rsidRDefault="00971422" w:rsidP="00971422">
            <w:pPr>
              <w:spacing w:line="240" w:lineRule="auto"/>
              <w:jc w:val="left"/>
              <w:rPr>
                <w:rStyle w:val="Hyperlink"/>
                <w:rFonts w:hint="cs"/>
                <w:rtl/>
              </w:rPr>
            </w:pPr>
            <w:hyperlink w:anchor="Seif675" w:tooltip="החלת חובה או איס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Seif675</w:instrText>
            </w:r>
            <w:r>
              <w:rPr>
                <w:sz w:val="24"/>
                <w:rtl/>
              </w:rPr>
              <w:instrText xml:space="preserve"> </w:instrText>
            </w:r>
            <w:r>
              <w:rPr>
                <w:rFonts w:cs="Frankruhel"/>
                <w:sz w:val="24"/>
                <w:rtl/>
              </w:rPr>
              <w:fldChar w:fldCharType="separate"/>
            </w:r>
            <w:r>
              <w:rPr>
                <w:noProof/>
                <w:sz w:val="24"/>
                <w:rtl/>
              </w:rPr>
              <w:t>121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270ב </w:t>
            </w:r>
          </w:p>
        </w:tc>
        <w:tc>
          <w:tcPr>
            <w:tcW w:w="5669" w:type="dxa"/>
          </w:tcPr>
          <w:p w:rsidR="00971422" w:rsidRPr="00971422" w:rsidRDefault="00971422" w:rsidP="00971422">
            <w:pPr>
              <w:spacing w:line="240" w:lineRule="auto"/>
              <w:jc w:val="left"/>
              <w:rPr>
                <w:rFonts w:cs="Frankruhel" w:hint="cs"/>
                <w:sz w:val="24"/>
                <w:rtl/>
              </w:rPr>
            </w:pPr>
            <w:r>
              <w:rPr>
                <w:sz w:val="24"/>
                <w:rtl/>
              </w:rPr>
              <w:t>ציון דרגת זיהום האוויר ברישיון הרכב</w:t>
            </w:r>
          </w:p>
        </w:tc>
        <w:tc>
          <w:tcPr>
            <w:tcW w:w="567" w:type="dxa"/>
          </w:tcPr>
          <w:p w:rsidR="00971422" w:rsidRPr="00971422" w:rsidRDefault="00971422" w:rsidP="00971422">
            <w:pPr>
              <w:spacing w:line="240" w:lineRule="auto"/>
              <w:jc w:val="left"/>
              <w:rPr>
                <w:rStyle w:val="Hyperlink"/>
                <w:rFonts w:hint="cs"/>
                <w:rtl/>
              </w:rPr>
            </w:pPr>
            <w:hyperlink w:anchor="Seif678" w:tooltip="ציון דרגת זיהום האוויר ברישיון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Seif678</w:instrText>
            </w:r>
            <w:r>
              <w:rPr>
                <w:sz w:val="24"/>
                <w:rtl/>
              </w:rPr>
              <w:instrText xml:space="preserve"> </w:instrText>
            </w:r>
            <w:r>
              <w:rPr>
                <w:rFonts w:cs="Frankruhel"/>
                <w:sz w:val="24"/>
                <w:rtl/>
              </w:rPr>
              <w:fldChar w:fldCharType="separate"/>
            </w:r>
            <w:r>
              <w:rPr>
                <w:noProof/>
                <w:sz w:val="24"/>
                <w:rtl/>
              </w:rPr>
              <w:t>121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270ג </w:t>
            </w:r>
          </w:p>
        </w:tc>
        <w:tc>
          <w:tcPr>
            <w:tcW w:w="5669" w:type="dxa"/>
          </w:tcPr>
          <w:p w:rsidR="00971422" w:rsidRPr="00971422" w:rsidRDefault="00971422" w:rsidP="00971422">
            <w:pPr>
              <w:spacing w:line="240" w:lineRule="auto"/>
              <w:jc w:val="left"/>
              <w:rPr>
                <w:rFonts w:cs="Frankruhel" w:hint="cs"/>
                <w:sz w:val="24"/>
                <w:rtl/>
              </w:rPr>
            </w:pPr>
            <w:r>
              <w:rPr>
                <w:sz w:val="24"/>
                <w:rtl/>
              </w:rPr>
              <w:t>ציון קוד דגם ברישיון הרכב</w:t>
            </w:r>
          </w:p>
        </w:tc>
        <w:tc>
          <w:tcPr>
            <w:tcW w:w="567" w:type="dxa"/>
          </w:tcPr>
          <w:p w:rsidR="00971422" w:rsidRPr="00971422" w:rsidRDefault="00971422" w:rsidP="00971422">
            <w:pPr>
              <w:spacing w:line="240" w:lineRule="auto"/>
              <w:jc w:val="left"/>
              <w:rPr>
                <w:rStyle w:val="Hyperlink"/>
                <w:rFonts w:hint="cs"/>
                <w:rtl/>
              </w:rPr>
            </w:pPr>
            <w:hyperlink w:anchor="Seif692" w:tooltip="ציון קוד דגם ברישיון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Seif692</w:instrText>
            </w:r>
            <w:r>
              <w:rPr>
                <w:sz w:val="24"/>
                <w:rtl/>
              </w:rPr>
              <w:instrText xml:space="preserve"> </w:instrText>
            </w:r>
            <w:r>
              <w:rPr>
                <w:rFonts w:cs="Frankruhel"/>
                <w:sz w:val="24"/>
                <w:rtl/>
              </w:rPr>
              <w:fldChar w:fldCharType="separate"/>
            </w:r>
            <w:r>
              <w:rPr>
                <w:noProof/>
                <w:sz w:val="24"/>
                <w:rtl/>
              </w:rPr>
              <w:t>121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270ד </w:t>
            </w:r>
          </w:p>
        </w:tc>
        <w:tc>
          <w:tcPr>
            <w:tcW w:w="5669" w:type="dxa"/>
          </w:tcPr>
          <w:p w:rsidR="00971422" w:rsidRPr="00971422" w:rsidRDefault="00971422" w:rsidP="00971422">
            <w:pPr>
              <w:spacing w:line="240" w:lineRule="auto"/>
              <w:jc w:val="left"/>
              <w:rPr>
                <w:rFonts w:cs="Frankruhel" w:hint="cs"/>
                <w:sz w:val="24"/>
                <w:rtl/>
              </w:rPr>
            </w:pPr>
            <w:r>
              <w:rPr>
                <w:sz w:val="24"/>
                <w:rtl/>
              </w:rPr>
              <w:t>ציון רמת האבזור ברישיון הרכב</w:t>
            </w:r>
          </w:p>
        </w:tc>
        <w:tc>
          <w:tcPr>
            <w:tcW w:w="567" w:type="dxa"/>
          </w:tcPr>
          <w:p w:rsidR="00971422" w:rsidRPr="00971422" w:rsidRDefault="00971422" w:rsidP="00971422">
            <w:pPr>
              <w:spacing w:line="240" w:lineRule="auto"/>
              <w:jc w:val="left"/>
              <w:rPr>
                <w:rStyle w:val="Hyperlink"/>
                <w:rFonts w:hint="cs"/>
                <w:rtl/>
              </w:rPr>
            </w:pPr>
            <w:hyperlink w:anchor="Seif700" w:tooltip="ציון רמת האבזור ברישיון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Seif700</w:instrText>
            </w:r>
            <w:r>
              <w:rPr>
                <w:sz w:val="24"/>
                <w:rtl/>
              </w:rPr>
              <w:instrText xml:space="preserve"> </w:instrText>
            </w:r>
            <w:r>
              <w:rPr>
                <w:rFonts w:cs="Frankruhel"/>
                <w:sz w:val="24"/>
                <w:rtl/>
              </w:rPr>
              <w:fldChar w:fldCharType="separate"/>
            </w:r>
            <w:r>
              <w:rPr>
                <w:noProof/>
                <w:sz w:val="24"/>
                <w:rtl/>
              </w:rPr>
              <w:t>121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שני: רישום ורישוי רכב מנועי</w:t>
            </w:r>
          </w:p>
        </w:tc>
        <w:tc>
          <w:tcPr>
            <w:tcW w:w="567" w:type="dxa"/>
          </w:tcPr>
          <w:p w:rsidR="00971422" w:rsidRPr="00971422" w:rsidRDefault="00971422" w:rsidP="00971422">
            <w:pPr>
              <w:spacing w:line="240" w:lineRule="auto"/>
              <w:jc w:val="left"/>
              <w:rPr>
                <w:rStyle w:val="Hyperlink"/>
                <w:rFonts w:hint="cs"/>
                <w:rtl/>
              </w:rPr>
            </w:pPr>
            <w:hyperlink w:anchor="med15" w:tooltip="פרק שני: רישום ורישוי רכב מנוע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med15</w:instrText>
            </w:r>
            <w:r>
              <w:rPr>
                <w:sz w:val="24"/>
                <w:rtl/>
              </w:rPr>
              <w:instrText xml:space="preserve"> </w:instrText>
            </w:r>
            <w:r>
              <w:rPr>
                <w:rFonts w:cs="Frankruhel"/>
                <w:sz w:val="24"/>
                <w:rtl/>
              </w:rPr>
              <w:fldChar w:fldCharType="separate"/>
            </w:r>
            <w:r>
              <w:rPr>
                <w:noProof/>
                <w:sz w:val="24"/>
                <w:rtl/>
              </w:rPr>
              <w:t>121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רשיון רכב</w:t>
            </w:r>
          </w:p>
        </w:tc>
        <w:tc>
          <w:tcPr>
            <w:tcW w:w="567" w:type="dxa"/>
          </w:tcPr>
          <w:p w:rsidR="00971422" w:rsidRPr="00971422" w:rsidRDefault="00971422" w:rsidP="00971422">
            <w:pPr>
              <w:spacing w:line="240" w:lineRule="auto"/>
              <w:jc w:val="left"/>
              <w:rPr>
                <w:rStyle w:val="Hyperlink"/>
                <w:rFonts w:hint="cs"/>
                <w:rtl/>
              </w:rPr>
            </w:pPr>
            <w:hyperlink w:anchor="hed252" w:tooltip="סימן א: ר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hed252</w:instrText>
            </w:r>
            <w:r>
              <w:rPr>
                <w:sz w:val="24"/>
                <w:rtl/>
              </w:rPr>
              <w:instrText xml:space="preserve"> </w:instrText>
            </w:r>
            <w:r>
              <w:rPr>
                <w:rFonts w:cs="Frankruhel"/>
                <w:sz w:val="24"/>
                <w:rtl/>
              </w:rPr>
              <w:fldChar w:fldCharType="separate"/>
            </w:r>
            <w:r>
              <w:rPr>
                <w:noProof/>
                <w:sz w:val="24"/>
                <w:rtl/>
              </w:rPr>
              <w:t>121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271 </w:t>
            </w:r>
          </w:p>
        </w:tc>
        <w:tc>
          <w:tcPr>
            <w:tcW w:w="5669" w:type="dxa"/>
          </w:tcPr>
          <w:p w:rsidR="00971422" w:rsidRPr="00971422" w:rsidRDefault="00971422" w:rsidP="00971422">
            <w:pPr>
              <w:spacing w:line="240" w:lineRule="auto"/>
              <w:jc w:val="left"/>
              <w:rPr>
                <w:rFonts w:cs="Frankruhel" w:hint="cs"/>
                <w:sz w:val="24"/>
                <w:rtl/>
              </w:rPr>
            </w:pPr>
            <w:r>
              <w:rPr>
                <w:sz w:val="24"/>
                <w:rtl/>
              </w:rPr>
              <w:t>בקשה לרישום ולרשיון רכב</w:t>
            </w:r>
          </w:p>
        </w:tc>
        <w:tc>
          <w:tcPr>
            <w:tcW w:w="567" w:type="dxa"/>
          </w:tcPr>
          <w:p w:rsidR="00971422" w:rsidRPr="00971422" w:rsidRDefault="00971422" w:rsidP="00971422">
            <w:pPr>
              <w:spacing w:line="240" w:lineRule="auto"/>
              <w:jc w:val="left"/>
              <w:rPr>
                <w:rStyle w:val="Hyperlink"/>
                <w:rFonts w:hint="cs"/>
                <w:rtl/>
              </w:rPr>
            </w:pPr>
            <w:hyperlink w:anchor="Seif416" w:tooltip="בקשה לרישום ולר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Seif416</w:instrText>
            </w:r>
            <w:r>
              <w:rPr>
                <w:sz w:val="24"/>
                <w:rtl/>
              </w:rPr>
              <w:instrText xml:space="preserve"> </w:instrText>
            </w:r>
            <w:r>
              <w:rPr>
                <w:rFonts w:cs="Frankruhel"/>
                <w:sz w:val="24"/>
                <w:rtl/>
              </w:rPr>
              <w:fldChar w:fldCharType="separate"/>
            </w:r>
            <w:r>
              <w:rPr>
                <w:noProof/>
                <w:sz w:val="24"/>
                <w:rtl/>
              </w:rPr>
              <w:t>121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271א </w:t>
            </w:r>
          </w:p>
        </w:tc>
        <w:tc>
          <w:tcPr>
            <w:tcW w:w="5669" w:type="dxa"/>
          </w:tcPr>
          <w:p w:rsidR="00971422" w:rsidRPr="00971422" w:rsidRDefault="00971422" w:rsidP="00971422">
            <w:pPr>
              <w:spacing w:line="240" w:lineRule="auto"/>
              <w:jc w:val="left"/>
              <w:rPr>
                <w:rFonts w:cs="Frankruhel" w:hint="cs"/>
                <w:sz w:val="24"/>
                <w:rtl/>
              </w:rPr>
            </w:pPr>
            <w:r>
              <w:rPr>
                <w:sz w:val="24"/>
                <w:rtl/>
              </w:rPr>
              <w:t>רישום סוג הרכב</w:t>
            </w:r>
          </w:p>
        </w:tc>
        <w:tc>
          <w:tcPr>
            <w:tcW w:w="567" w:type="dxa"/>
          </w:tcPr>
          <w:p w:rsidR="00971422" w:rsidRPr="00971422" w:rsidRDefault="00971422" w:rsidP="00971422">
            <w:pPr>
              <w:spacing w:line="240" w:lineRule="auto"/>
              <w:jc w:val="left"/>
              <w:rPr>
                <w:rStyle w:val="Hyperlink"/>
                <w:rFonts w:hint="cs"/>
                <w:rtl/>
              </w:rPr>
            </w:pPr>
            <w:hyperlink w:anchor="Seif468" w:tooltip="רישום סוג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Seif468</w:instrText>
            </w:r>
            <w:r>
              <w:rPr>
                <w:sz w:val="24"/>
                <w:rtl/>
              </w:rPr>
              <w:instrText xml:space="preserve"> </w:instrText>
            </w:r>
            <w:r>
              <w:rPr>
                <w:rFonts w:cs="Frankruhel"/>
                <w:sz w:val="24"/>
                <w:rtl/>
              </w:rPr>
              <w:fldChar w:fldCharType="separate"/>
            </w:r>
            <w:r>
              <w:rPr>
                <w:noProof/>
                <w:sz w:val="24"/>
                <w:rtl/>
              </w:rPr>
              <w:t>122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272 </w:t>
            </w:r>
          </w:p>
        </w:tc>
        <w:tc>
          <w:tcPr>
            <w:tcW w:w="5669" w:type="dxa"/>
          </w:tcPr>
          <w:p w:rsidR="00971422" w:rsidRPr="00971422" w:rsidRDefault="00971422" w:rsidP="00971422">
            <w:pPr>
              <w:spacing w:line="240" w:lineRule="auto"/>
              <w:jc w:val="left"/>
              <w:rPr>
                <w:rFonts w:cs="Frankruhel" w:hint="cs"/>
                <w:sz w:val="24"/>
                <w:rtl/>
              </w:rPr>
            </w:pPr>
            <w:r>
              <w:rPr>
                <w:sz w:val="24"/>
                <w:rtl/>
              </w:rPr>
              <w:t>תשלום אגרות</w:t>
            </w:r>
          </w:p>
        </w:tc>
        <w:tc>
          <w:tcPr>
            <w:tcW w:w="567" w:type="dxa"/>
          </w:tcPr>
          <w:p w:rsidR="00971422" w:rsidRPr="00971422" w:rsidRDefault="00971422" w:rsidP="00971422">
            <w:pPr>
              <w:spacing w:line="240" w:lineRule="auto"/>
              <w:jc w:val="left"/>
              <w:rPr>
                <w:rStyle w:val="Hyperlink"/>
                <w:rFonts w:hint="cs"/>
                <w:rtl/>
              </w:rPr>
            </w:pPr>
            <w:hyperlink w:anchor="Seif417" w:tooltip="תשלום אג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Seif417</w:instrText>
            </w:r>
            <w:r>
              <w:rPr>
                <w:sz w:val="24"/>
                <w:rtl/>
              </w:rPr>
              <w:instrText xml:space="preserve"> </w:instrText>
            </w:r>
            <w:r>
              <w:rPr>
                <w:rFonts w:cs="Frankruhel"/>
                <w:sz w:val="24"/>
                <w:rtl/>
              </w:rPr>
              <w:fldChar w:fldCharType="separate"/>
            </w:r>
            <w:r>
              <w:rPr>
                <w:noProof/>
                <w:sz w:val="24"/>
                <w:rtl/>
              </w:rPr>
              <w:t>125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272א </w:t>
            </w:r>
          </w:p>
        </w:tc>
        <w:tc>
          <w:tcPr>
            <w:tcW w:w="5669" w:type="dxa"/>
          </w:tcPr>
          <w:p w:rsidR="00971422" w:rsidRPr="00971422" w:rsidRDefault="00971422" w:rsidP="00971422">
            <w:pPr>
              <w:spacing w:line="240" w:lineRule="auto"/>
              <w:jc w:val="left"/>
              <w:rPr>
                <w:rFonts w:cs="Frankruhel" w:hint="cs"/>
                <w:sz w:val="24"/>
                <w:rtl/>
              </w:rPr>
            </w:pPr>
            <w:r>
              <w:rPr>
                <w:sz w:val="24"/>
                <w:rtl/>
              </w:rPr>
              <w:t>אגרת רישיון רכב של נכה</w:t>
            </w:r>
          </w:p>
        </w:tc>
        <w:tc>
          <w:tcPr>
            <w:tcW w:w="567" w:type="dxa"/>
          </w:tcPr>
          <w:p w:rsidR="00971422" w:rsidRPr="00971422" w:rsidRDefault="00971422" w:rsidP="00971422">
            <w:pPr>
              <w:spacing w:line="240" w:lineRule="auto"/>
              <w:jc w:val="left"/>
              <w:rPr>
                <w:rStyle w:val="Hyperlink"/>
                <w:rFonts w:hint="cs"/>
                <w:rtl/>
              </w:rPr>
            </w:pPr>
            <w:hyperlink w:anchor="Seif688" w:tooltip="אגרת רישיון רכב של נ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Seif688</w:instrText>
            </w:r>
            <w:r>
              <w:rPr>
                <w:sz w:val="24"/>
                <w:rtl/>
              </w:rPr>
              <w:instrText xml:space="preserve"> </w:instrText>
            </w:r>
            <w:r>
              <w:rPr>
                <w:rFonts w:cs="Frankruhel"/>
                <w:sz w:val="24"/>
                <w:rtl/>
              </w:rPr>
              <w:fldChar w:fldCharType="separate"/>
            </w:r>
            <w:r>
              <w:rPr>
                <w:noProof/>
                <w:sz w:val="24"/>
                <w:rtl/>
              </w:rPr>
              <w:t>125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272ב </w:t>
            </w:r>
          </w:p>
        </w:tc>
        <w:tc>
          <w:tcPr>
            <w:tcW w:w="5669" w:type="dxa"/>
          </w:tcPr>
          <w:p w:rsidR="00971422" w:rsidRPr="00971422" w:rsidRDefault="00971422" w:rsidP="00971422">
            <w:pPr>
              <w:spacing w:line="240" w:lineRule="auto"/>
              <w:jc w:val="left"/>
              <w:rPr>
                <w:rFonts w:cs="Frankruhel" w:hint="cs"/>
                <w:sz w:val="24"/>
                <w:rtl/>
              </w:rPr>
            </w:pPr>
            <w:r>
              <w:rPr>
                <w:sz w:val="24"/>
                <w:rtl/>
              </w:rPr>
              <w:t>פטור מטעמים מיוחדים</w:t>
            </w:r>
          </w:p>
        </w:tc>
        <w:tc>
          <w:tcPr>
            <w:tcW w:w="567" w:type="dxa"/>
          </w:tcPr>
          <w:p w:rsidR="00971422" w:rsidRPr="00971422" w:rsidRDefault="00971422" w:rsidP="00971422">
            <w:pPr>
              <w:spacing w:line="240" w:lineRule="auto"/>
              <w:jc w:val="left"/>
              <w:rPr>
                <w:rStyle w:val="Hyperlink"/>
                <w:rFonts w:hint="cs"/>
                <w:rtl/>
              </w:rPr>
            </w:pPr>
            <w:hyperlink w:anchor="Seif418" w:tooltip="פטור מטעמים מיוח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Seif418</w:instrText>
            </w:r>
            <w:r>
              <w:rPr>
                <w:sz w:val="24"/>
                <w:rtl/>
              </w:rPr>
              <w:instrText xml:space="preserve"> </w:instrText>
            </w:r>
            <w:r>
              <w:rPr>
                <w:rFonts w:cs="Frankruhel"/>
                <w:sz w:val="24"/>
                <w:rtl/>
              </w:rPr>
              <w:fldChar w:fldCharType="separate"/>
            </w:r>
            <w:r>
              <w:rPr>
                <w:noProof/>
                <w:sz w:val="24"/>
                <w:rtl/>
              </w:rPr>
              <w:t>125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273 </w:t>
            </w:r>
          </w:p>
        </w:tc>
        <w:tc>
          <w:tcPr>
            <w:tcW w:w="5669" w:type="dxa"/>
          </w:tcPr>
          <w:p w:rsidR="00971422" w:rsidRPr="00971422" w:rsidRDefault="00971422" w:rsidP="00971422">
            <w:pPr>
              <w:spacing w:line="240" w:lineRule="auto"/>
              <w:jc w:val="left"/>
              <w:rPr>
                <w:rFonts w:cs="Frankruhel" w:hint="cs"/>
                <w:sz w:val="24"/>
                <w:rtl/>
              </w:rPr>
            </w:pPr>
            <w:r>
              <w:rPr>
                <w:sz w:val="24"/>
                <w:rtl/>
              </w:rPr>
              <w:t>הבאת רכב לבדיקה</w:t>
            </w:r>
          </w:p>
        </w:tc>
        <w:tc>
          <w:tcPr>
            <w:tcW w:w="567" w:type="dxa"/>
          </w:tcPr>
          <w:p w:rsidR="00971422" w:rsidRPr="00971422" w:rsidRDefault="00971422" w:rsidP="00971422">
            <w:pPr>
              <w:spacing w:line="240" w:lineRule="auto"/>
              <w:jc w:val="left"/>
              <w:rPr>
                <w:rStyle w:val="Hyperlink"/>
                <w:rFonts w:hint="cs"/>
                <w:rtl/>
              </w:rPr>
            </w:pPr>
            <w:hyperlink w:anchor="Seif419" w:tooltip="הבאת רכב לבדיק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Seif419</w:instrText>
            </w:r>
            <w:r>
              <w:rPr>
                <w:sz w:val="24"/>
                <w:rtl/>
              </w:rPr>
              <w:instrText xml:space="preserve"> </w:instrText>
            </w:r>
            <w:r>
              <w:rPr>
                <w:rFonts w:cs="Frankruhel"/>
                <w:sz w:val="24"/>
                <w:rtl/>
              </w:rPr>
              <w:fldChar w:fldCharType="separate"/>
            </w:r>
            <w:r>
              <w:rPr>
                <w:noProof/>
                <w:sz w:val="24"/>
                <w:rtl/>
              </w:rPr>
              <w:t>125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273ב </w:t>
            </w:r>
          </w:p>
        </w:tc>
        <w:tc>
          <w:tcPr>
            <w:tcW w:w="5669" w:type="dxa"/>
          </w:tcPr>
          <w:p w:rsidR="00971422" w:rsidRPr="00971422" w:rsidRDefault="00971422" w:rsidP="00971422">
            <w:pPr>
              <w:spacing w:line="240" w:lineRule="auto"/>
              <w:jc w:val="left"/>
              <w:rPr>
                <w:rFonts w:cs="Frankruhel" w:hint="cs"/>
                <w:sz w:val="24"/>
                <w:rtl/>
              </w:rPr>
            </w:pPr>
            <w:r>
              <w:rPr>
                <w:sz w:val="24"/>
                <w:rtl/>
              </w:rPr>
              <w:t>בדיקת בלמים ברכב ציבורי וברכב מסחרי</w:t>
            </w:r>
          </w:p>
        </w:tc>
        <w:tc>
          <w:tcPr>
            <w:tcW w:w="567" w:type="dxa"/>
          </w:tcPr>
          <w:p w:rsidR="00971422" w:rsidRPr="00971422" w:rsidRDefault="00971422" w:rsidP="00971422">
            <w:pPr>
              <w:spacing w:line="240" w:lineRule="auto"/>
              <w:jc w:val="left"/>
              <w:rPr>
                <w:rStyle w:val="Hyperlink"/>
                <w:rFonts w:hint="cs"/>
                <w:rtl/>
              </w:rPr>
            </w:pPr>
            <w:hyperlink w:anchor="Seif469" w:tooltip="בדיקת בלמים ברכב ציבורי וברכב מסח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Seif469</w:instrText>
            </w:r>
            <w:r>
              <w:rPr>
                <w:sz w:val="24"/>
                <w:rtl/>
              </w:rPr>
              <w:instrText xml:space="preserve"> </w:instrText>
            </w:r>
            <w:r>
              <w:rPr>
                <w:rFonts w:cs="Frankruhel"/>
                <w:sz w:val="24"/>
                <w:rtl/>
              </w:rPr>
              <w:fldChar w:fldCharType="separate"/>
            </w:r>
            <w:r>
              <w:rPr>
                <w:noProof/>
                <w:sz w:val="24"/>
                <w:rtl/>
              </w:rPr>
              <w:t>126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273ג </w:t>
            </w:r>
          </w:p>
        </w:tc>
        <w:tc>
          <w:tcPr>
            <w:tcW w:w="5669" w:type="dxa"/>
          </w:tcPr>
          <w:p w:rsidR="00971422" w:rsidRPr="00971422" w:rsidRDefault="00971422" w:rsidP="00971422">
            <w:pPr>
              <w:spacing w:line="240" w:lineRule="auto"/>
              <w:jc w:val="left"/>
              <w:rPr>
                <w:rFonts w:cs="Frankruhel" w:hint="cs"/>
                <w:sz w:val="24"/>
                <w:rtl/>
              </w:rPr>
            </w:pPr>
            <w:r>
              <w:rPr>
                <w:sz w:val="24"/>
                <w:rtl/>
              </w:rPr>
              <w:t>בדיקת בלמים ברכב שבו מותקנים בלמי אויר</w:t>
            </w:r>
          </w:p>
        </w:tc>
        <w:tc>
          <w:tcPr>
            <w:tcW w:w="567" w:type="dxa"/>
          </w:tcPr>
          <w:p w:rsidR="00971422" w:rsidRPr="00971422" w:rsidRDefault="00971422" w:rsidP="00971422">
            <w:pPr>
              <w:spacing w:line="240" w:lineRule="auto"/>
              <w:jc w:val="left"/>
              <w:rPr>
                <w:rStyle w:val="Hyperlink"/>
                <w:rFonts w:hint="cs"/>
                <w:rtl/>
              </w:rPr>
            </w:pPr>
            <w:hyperlink w:anchor="Seif420" w:tooltip="בדיקת בלמים ברכב שבו מותקנים בלמי אוי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Seif420</w:instrText>
            </w:r>
            <w:r>
              <w:rPr>
                <w:sz w:val="24"/>
                <w:rtl/>
              </w:rPr>
              <w:instrText xml:space="preserve"> </w:instrText>
            </w:r>
            <w:r>
              <w:rPr>
                <w:rFonts w:cs="Frankruhel"/>
                <w:sz w:val="24"/>
                <w:rtl/>
              </w:rPr>
              <w:fldChar w:fldCharType="separate"/>
            </w:r>
            <w:r>
              <w:rPr>
                <w:noProof/>
                <w:sz w:val="24"/>
                <w:rtl/>
              </w:rPr>
              <w:t>126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273ד </w:t>
            </w:r>
          </w:p>
        </w:tc>
        <w:tc>
          <w:tcPr>
            <w:tcW w:w="5669" w:type="dxa"/>
          </w:tcPr>
          <w:p w:rsidR="00971422" w:rsidRPr="00971422" w:rsidRDefault="00971422" w:rsidP="00971422">
            <w:pPr>
              <w:spacing w:line="240" w:lineRule="auto"/>
              <w:jc w:val="left"/>
              <w:rPr>
                <w:rFonts w:cs="Frankruhel" w:hint="cs"/>
                <w:sz w:val="24"/>
                <w:rtl/>
              </w:rPr>
            </w:pPr>
            <w:r>
              <w:rPr>
                <w:sz w:val="24"/>
                <w:rtl/>
              </w:rPr>
              <w:t>בדיקת חורף</w:t>
            </w:r>
          </w:p>
        </w:tc>
        <w:tc>
          <w:tcPr>
            <w:tcW w:w="567" w:type="dxa"/>
          </w:tcPr>
          <w:p w:rsidR="00971422" w:rsidRPr="00971422" w:rsidRDefault="00971422" w:rsidP="00971422">
            <w:pPr>
              <w:spacing w:line="240" w:lineRule="auto"/>
              <w:jc w:val="left"/>
              <w:rPr>
                <w:rStyle w:val="Hyperlink"/>
                <w:rFonts w:hint="cs"/>
                <w:rtl/>
              </w:rPr>
            </w:pPr>
            <w:hyperlink w:anchor="Seif757" w:tooltip="בדיקת חור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Seif757</w:instrText>
            </w:r>
            <w:r>
              <w:rPr>
                <w:sz w:val="24"/>
                <w:rtl/>
              </w:rPr>
              <w:instrText xml:space="preserve"> </w:instrText>
            </w:r>
            <w:r>
              <w:rPr>
                <w:rFonts w:cs="Frankruhel"/>
                <w:sz w:val="24"/>
                <w:rtl/>
              </w:rPr>
              <w:fldChar w:fldCharType="separate"/>
            </w:r>
            <w:r>
              <w:rPr>
                <w:noProof/>
                <w:sz w:val="24"/>
                <w:rtl/>
              </w:rPr>
              <w:t>126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274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 רכב</w:t>
            </w:r>
          </w:p>
        </w:tc>
        <w:tc>
          <w:tcPr>
            <w:tcW w:w="567" w:type="dxa"/>
          </w:tcPr>
          <w:p w:rsidR="00971422" w:rsidRPr="00971422" w:rsidRDefault="00971422" w:rsidP="00971422">
            <w:pPr>
              <w:spacing w:line="240" w:lineRule="auto"/>
              <w:jc w:val="left"/>
              <w:rPr>
                <w:rStyle w:val="Hyperlink"/>
                <w:rFonts w:hint="cs"/>
                <w:rtl/>
              </w:rPr>
            </w:pPr>
            <w:hyperlink w:anchor="Seif421" w:tooltip="מתן ר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Seif421</w:instrText>
            </w:r>
            <w:r>
              <w:rPr>
                <w:sz w:val="24"/>
                <w:rtl/>
              </w:rPr>
              <w:instrText xml:space="preserve"> </w:instrText>
            </w:r>
            <w:r>
              <w:rPr>
                <w:rFonts w:cs="Frankruhel"/>
                <w:sz w:val="24"/>
                <w:rtl/>
              </w:rPr>
              <w:fldChar w:fldCharType="separate"/>
            </w:r>
            <w:r>
              <w:rPr>
                <w:noProof/>
                <w:sz w:val="24"/>
                <w:rtl/>
              </w:rPr>
              <w:t>127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275 </w:t>
            </w:r>
          </w:p>
        </w:tc>
        <w:tc>
          <w:tcPr>
            <w:tcW w:w="5669" w:type="dxa"/>
          </w:tcPr>
          <w:p w:rsidR="00971422" w:rsidRPr="00971422" w:rsidRDefault="00971422" w:rsidP="00971422">
            <w:pPr>
              <w:spacing w:line="240" w:lineRule="auto"/>
              <w:jc w:val="left"/>
              <w:rPr>
                <w:rFonts w:cs="Frankruhel" w:hint="cs"/>
                <w:sz w:val="24"/>
                <w:rtl/>
              </w:rPr>
            </w:pPr>
            <w:r>
              <w:rPr>
                <w:sz w:val="24"/>
                <w:rtl/>
              </w:rPr>
              <w:t>תעודת ביטוח</w:t>
            </w:r>
          </w:p>
        </w:tc>
        <w:tc>
          <w:tcPr>
            <w:tcW w:w="567" w:type="dxa"/>
          </w:tcPr>
          <w:p w:rsidR="00971422" w:rsidRPr="00971422" w:rsidRDefault="00971422" w:rsidP="00971422">
            <w:pPr>
              <w:spacing w:line="240" w:lineRule="auto"/>
              <w:jc w:val="left"/>
              <w:rPr>
                <w:rStyle w:val="Hyperlink"/>
                <w:rFonts w:hint="cs"/>
                <w:rtl/>
              </w:rPr>
            </w:pPr>
            <w:hyperlink w:anchor="Seif304" w:tooltip="תעודת ביטו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Seif304</w:instrText>
            </w:r>
            <w:r>
              <w:rPr>
                <w:sz w:val="24"/>
                <w:rtl/>
              </w:rPr>
              <w:instrText xml:space="preserve"> </w:instrText>
            </w:r>
            <w:r>
              <w:rPr>
                <w:rFonts w:cs="Frankruhel"/>
                <w:sz w:val="24"/>
                <w:rtl/>
              </w:rPr>
              <w:fldChar w:fldCharType="separate"/>
            </w:r>
            <w:r>
              <w:rPr>
                <w:noProof/>
                <w:sz w:val="24"/>
                <w:rtl/>
              </w:rPr>
              <w:t>127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276 </w:t>
            </w:r>
          </w:p>
        </w:tc>
        <w:tc>
          <w:tcPr>
            <w:tcW w:w="5669" w:type="dxa"/>
          </w:tcPr>
          <w:p w:rsidR="00971422" w:rsidRPr="00971422" w:rsidRDefault="00971422" w:rsidP="00971422">
            <w:pPr>
              <w:spacing w:line="240" w:lineRule="auto"/>
              <w:jc w:val="left"/>
              <w:rPr>
                <w:rFonts w:cs="Frankruhel" w:hint="cs"/>
                <w:sz w:val="24"/>
                <w:rtl/>
              </w:rPr>
            </w:pPr>
            <w:r>
              <w:rPr>
                <w:sz w:val="24"/>
                <w:rtl/>
              </w:rPr>
              <w:t>תקופת תוקף הרשיון</w:t>
            </w:r>
          </w:p>
        </w:tc>
        <w:tc>
          <w:tcPr>
            <w:tcW w:w="567" w:type="dxa"/>
          </w:tcPr>
          <w:p w:rsidR="00971422" w:rsidRPr="00971422" w:rsidRDefault="00971422" w:rsidP="00971422">
            <w:pPr>
              <w:spacing w:line="240" w:lineRule="auto"/>
              <w:jc w:val="left"/>
              <w:rPr>
                <w:rStyle w:val="Hyperlink"/>
                <w:rFonts w:hint="cs"/>
                <w:rtl/>
              </w:rPr>
            </w:pPr>
            <w:hyperlink w:anchor="Seif305" w:tooltip="תקופת תוקף ה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Seif305</w:instrText>
            </w:r>
            <w:r>
              <w:rPr>
                <w:sz w:val="24"/>
                <w:rtl/>
              </w:rPr>
              <w:instrText xml:space="preserve"> </w:instrText>
            </w:r>
            <w:r>
              <w:rPr>
                <w:rFonts w:cs="Frankruhel"/>
                <w:sz w:val="24"/>
                <w:rtl/>
              </w:rPr>
              <w:fldChar w:fldCharType="separate"/>
            </w:r>
            <w:r>
              <w:rPr>
                <w:noProof/>
                <w:sz w:val="24"/>
                <w:rtl/>
              </w:rPr>
              <w:t>127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276א </w:t>
            </w:r>
          </w:p>
        </w:tc>
        <w:tc>
          <w:tcPr>
            <w:tcW w:w="5669" w:type="dxa"/>
          </w:tcPr>
          <w:p w:rsidR="00971422" w:rsidRPr="00971422" w:rsidRDefault="00971422" w:rsidP="00971422">
            <w:pPr>
              <w:spacing w:line="240" w:lineRule="auto"/>
              <w:jc w:val="left"/>
              <w:rPr>
                <w:rFonts w:cs="Frankruhel" w:hint="cs"/>
                <w:sz w:val="24"/>
                <w:rtl/>
              </w:rPr>
            </w:pPr>
            <w:r>
              <w:rPr>
                <w:sz w:val="24"/>
                <w:rtl/>
              </w:rPr>
              <w:t>סייגים למתן רשיון רכב על אוטובוס או מונית</w:t>
            </w:r>
          </w:p>
        </w:tc>
        <w:tc>
          <w:tcPr>
            <w:tcW w:w="567" w:type="dxa"/>
          </w:tcPr>
          <w:p w:rsidR="00971422" w:rsidRPr="00971422" w:rsidRDefault="00971422" w:rsidP="00971422">
            <w:pPr>
              <w:spacing w:line="240" w:lineRule="auto"/>
              <w:jc w:val="left"/>
              <w:rPr>
                <w:rStyle w:val="Hyperlink"/>
                <w:rFonts w:hint="cs"/>
                <w:rtl/>
              </w:rPr>
            </w:pPr>
            <w:hyperlink w:anchor="Seif306" w:tooltip="סייגים למתן רשיון רכב על אוטובוס או 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Seif306</w:instrText>
            </w:r>
            <w:r>
              <w:rPr>
                <w:sz w:val="24"/>
                <w:rtl/>
              </w:rPr>
              <w:instrText xml:space="preserve"> </w:instrText>
            </w:r>
            <w:r>
              <w:rPr>
                <w:rFonts w:cs="Frankruhel"/>
                <w:sz w:val="24"/>
                <w:rtl/>
              </w:rPr>
              <w:fldChar w:fldCharType="separate"/>
            </w:r>
            <w:r>
              <w:rPr>
                <w:noProof/>
                <w:sz w:val="24"/>
                <w:rtl/>
              </w:rPr>
              <w:t>127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276ב </w:t>
            </w:r>
          </w:p>
        </w:tc>
        <w:tc>
          <w:tcPr>
            <w:tcW w:w="5669" w:type="dxa"/>
          </w:tcPr>
          <w:p w:rsidR="00971422" w:rsidRPr="00971422" w:rsidRDefault="00971422" w:rsidP="00971422">
            <w:pPr>
              <w:spacing w:line="240" w:lineRule="auto"/>
              <w:jc w:val="left"/>
              <w:rPr>
                <w:rFonts w:cs="Frankruhel" w:hint="cs"/>
                <w:sz w:val="24"/>
                <w:rtl/>
              </w:rPr>
            </w:pPr>
            <w:r>
              <w:rPr>
                <w:sz w:val="24"/>
                <w:rtl/>
              </w:rPr>
              <w:t>פטור</w:t>
            </w:r>
          </w:p>
        </w:tc>
        <w:tc>
          <w:tcPr>
            <w:tcW w:w="567" w:type="dxa"/>
          </w:tcPr>
          <w:p w:rsidR="00971422" w:rsidRPr="00971422" w:rsidRDefault="00971422" w:rsidP="00971422">
            <w:pPr>
              <w:spacing w:line="240" w:lineRule="auto"/>
              <w:jc w:val="left"/>
              <w:rPr>
                <w:rStyle w:val="Hyperlink"/>
                <w:rFonts w:hint="cs"/>
                <w:rtl/>
              </w:rPr>
            </w:pPr>
            <w:hyperlink w:anchor="Seif307" w:tooltip="פט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Seif307</w:instrText>
            </w:r>
            <w:r>
              <w:rPr>
                <w:sz w:val="24"/>
                <w:rtl/>
              </w:rPr>
              <w:instrText xml:space="preserve"> </w:instrText>
            </w:r>
            <w:r>
              <w:rPr>
                <w:rFonts w:cs="Frankruhel"/>
                <w:sz w:val="24"/>
                <w:rtl/>
              </w:rPr>
              <w:fldChar w:fldCharType="separate"/>
            </w:r>
            <w:r>
              <w:rPr>
                <w:noProof/>
                <w:sz w:val="24"/>
                <w:rtl/>
              </w:rPr>
              <w:t>128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276ג </w:t>
            </w:r>
          </w:p>
        </w:tc>
        <w:tc>
          <w:tcPr>
            <w:tcW w:w="5669" w:type="dxa"/>
          </w:tcPr>
          <w:p w:rsidR="00971422" w:rsidRPr="00971422" w:rsidRDefault="00971422" w:rsidP="00971422">
            <w:pPr>
              <w:spacing w:line="240" w:lineRule="auto"/>
              <w:jc w:val="left"/>
              <w:rPr>
                <w:rFonts w:cs="Frankruhel" w:hint="cs"/>
                <w:sz w:val="24"/>
                <w:rtl/>
              </w:rPr>
            </w:pPr>
            <w:r>
              <w:rPr>
                <w:sz w:val="24"/>
                <w:rtl/>
              </w:rPr>
              <w:t>סייגים למתן רשיון רכב פרטי ורכב מסחרי</w:t>
            </w:r>
          </w:p>
        </w:tc>
        <w:tc>
          <w:tcPr>
            <w:tcW w:w="567" w:type="dxa"/>
          </w:tcPr>
          <w:p w:rsidR="00971422" w:rsidRPr="00971422" w:rsidRDefault="00971422" w:rsidP="00971422">
            <w:pPr>
              <w:spacing w:line="240" w:lineRule="auto"/>
              <w:jc w:val="left"/>
              <w:rPr>
                <w:rStyle w:val="Hyperlink"/>
                <w:rFonts w:hint="cs"/>
                <w:rtl/>
              </w:rPr>
            </w:pPr>
            <w:hyperlink w:anchor="Seif308" w:tooltip="סייגים למתן רשיון רכב פרטי ורכב מסח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Seif308</w:instrText>
            </w:r>
            <w:r>
              <w:rPr>
                <w:sz w:val="24"/>
                <w:rtl/>
              </w:rPr>
              <w:instrText xml:space="preserve"> </w:instrText>
            </w:r>
            <w:r>
              <w:rPr>
                <w:rFonts w:cs="Frankruhel"/>
                <w:sz w:val="24"/>
                <w:rtl/>
              </w:rPr>
              <w:fldChar w:fldCharType="separate"/>
            </w:r>
            <w:r>
              <w:rPr>
                <w:noProof/>
                <w:sz w:val="24"/>
                <w:rtl/>
              </w:rPr>
              <w:t>128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276ד </w:t>
            </w:r>
          </w:p>
        </w:tc>
        <w:tc>
          <w:tcPr>
            <w:tcW w:w="5669" w:type="dxa"/>
          </w:tcPr>
          <w:p w:rsidR="00971422" w:rsidRPr="00971422" w:rsidRDefault="00971422" w:rsidP="00971422">
            <w:pPr>
              <w:spacing w:line="240" w:lineRule="auto"/>
              <w:jc w:val="left"/>
              <w:rPr>
                <w:rFonts w:cs="Frankruhel" w:hint="cs"/>
                <w:sz w:val="24"/>
                <w:rtl/>
              </w:rPr>
            </w:pPr>
            <w:r>
              <w:rPr>
                <w:sz w:val="24"/>
                <w:rtl/>
              </w:rPr>
              <w:t>תנאים לרישום רכב המשמש להובלת חומרים מסוכנים</w:t>
            </w:r>
          </w:p>
        </w:tc>
        <w:tc>
          <w:tcPr>
            <w:tcW w:w="567" w:type="dxa"/>
          </w:tcPr>
          <w:p w:rsidR="00971422" w:rsidRPr="00971422" w:rsidRDefault="00971422" w:rsidP="00971422">
            <w:pPr>
              <w:spacing w:line="240" w:lineRule="auto"/>
              <w:jc w:val="left"/>
              <w:rPr>
                <w:rStyle w:val="Hyperlink"/>
                <w:rFonts w:hint="cs"/>
                <w:rtl/>
              </w:rPr>
            </w:pPr>
            <w:hyperlink w:anchor="Seif309" w:tooltip="תנאים לרישום רכב המשמש להובלת חומרים מסוכ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Seif309</w:instrText>
            </w:r>
            <w:r>
              <w:rPr>
                <w:sz w:val="24"/>
                <w:rtl/>
              </w:rPr>
              <w:instrText xml:space="preserve"> </w:instrText>
            </w:r>
            <w:r>
              <w:rPr>
                <w:rFonts w:cs="Frankruhel"/>
                <w:sz w:val="24"/>
                <w:rtl/>
              </w:rPr>
              <w:fldChar w:fldCharType="separate"/>
            </w:r>
            <w:r>
              <w:rPr>
                <w:noProof/>
                <w:sz w:val="24"/>
                <w:rtl/>
              </w:rPr>
              <w:t>128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276ה </w:t>
            </w:r>
          </w:p>
        </w:tc>
        <w:tc>
          <w:tcPr>
            <w:tcW w:w="5669" w:type="dxa"/>
          </w:tcPr>
          <w:p w:rsidR="00971422" w:rsidRPr="00971422" w:rsidRDefault="00971422" w:rsidP="00971422">
            <w:pPr>
              <w:spacing w:line="240" w:lineRule="auto"/>
              <w:jc w:val="left"/>
              <w:rPr>
                <w:rFonts w:cs="Frankruhel" w:hint="cs"/>
                <w:sz w:val="24"/>
                <w:rtl/>
              </w:rPr>
            </w:pPr>
            <w:r>
              <w:rPr>
                <w:sz w:val="24"/>
                <w:rtl/>
              </w:rPr>
              <w:t>דרך רישום פרטי הרישיון להפעלת מונית</w:t>
            </w:r>
          </w:p>
        </w:tc>
        <w:tc>
          <w:tcPr>
            <w:tcW w:w="567" w:type="dxa"/>
          </w:tcPr>
          <w:p w:rsidR="00971422" w:rsidRPr="00971422" w:rsidRDefault="00971422" w:rsidP="00971422">
            <w:pPr>
              <w:spacing w:line="240" w:lineRule="auto"/>
              <w:jc w:val="left"/>
              <w:rPr>
                <w:rStyle w:val="Hyperlink"/>
                <w:rFonts w:hint="cs"/>
                <w:rtl/>
              </w:rPr>
            </w:pPr>
            <w:hyperlink w:anchor="Seif704" w:tooltip="דרך רישום פרטי הרישיון להפעלת 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Seif704</w:instrText>
            </w:r>
            <w:r>
              <w:rPr>
                <w:sz w:val="24"/>
                <w:rtl/>
              </w:rPr>
              <w:instrText xml:space="preserve"> </w:instrText>
            </w:r>
            <w:r>
              <w:rPr>
                <w:rFonts w:cs="Frankruhel"/>
                <w:sz w:val="24"/>
                <w:rtl/>
              </w:rPr>
              <w:fldChar w:fldCharType="separate"/>
            </w:r>
            <w:r>
              <w:rPr>
                <w:noProof/>
                <w:sz w:val="24"/>
                <w:rtl/>
              </w:rPr>
              <w:t>128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277 </w:t>
            </w:r>
          </w:p>
        </w:tc>
        <w:tc>
          <w:tcPr>
            <w:tcW w:w="5669" w:type="dxa"/>
          </w:tcPr>
          <w:p w:rsidR="00971422" w:rsidRPr="00971422" w:rsidRDefault="00971422" w:rsidP="00971422">
            <w:pPr>
              <w:spacing w:line="240" w:lineRule="auto"/>
              <w:jc w:val="left"/>
              <w:rPr>
                <w:rFonts w:cs="Frankruhel" w:hint="cs"/>
                <w:sz w:val="24"/>
                <w:rtl/>
              </w:rPr>
            </w:pPr>
            <w:r>
              <w:rPr>
                <w:sz w:val="24"/>
                <w:rtl/>
              </w:rPr>
              <w:t>תנאים מיוחדים ברשיון רכב</w:t>
            </w:r>
          </w:p>
        </w:tc>
        <w:tc>
          <w:tcPr>
            <w:tcW w:w="567" w:type="dxa"/>
          </w:tcPr>
          <w:p w:rsidR="00971422" w:rsidRPr="00971422" w:rsidRDefault="00971422" w:rsidP="00971422">
            <w:pPr>
              <w:spacing w:line="240" w:lineRule="auto"/>
              <w:jc w:val="left"/>
              <w:rPr>
                <w:rStyle w:val="Hyperlink"/>
                <w:rFonts w:hint="cs"/>
                <w:rtl/>
              </w:rPr>
            </w:pPr>
            <w:hyperlink w:anchor="Seif310" w:tooltip="תנאים מיוחדים בר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Seif310</w:instrText>
            </w:r>
            <w:r>
              <w:rPr>
                <w:sz w:val="24"/>
                <w:rtl/>
              </w:rPr>
              <w:instrText xml:space="preserve"> </w:instrText>
            </w:r>
            <w:r>
              <w:rPr>
                <w:rFonts w:cs="Frankruhel"/>
                <w:sz w:val="24"/>
                <w:rtl/>
              </w:rPr>
              <w:fldChar w:fldCharType="separate"/>
            </w:r>
            <w:r>
              <w:rPr>
                <w:noProof/>
                <w:sz w:val="24"/>
                <w:rtl/>
              </w:rPr>
              <w:t>128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278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 רכב מיוחד</w:t>
            </w:r>
          </w:p>
        </w:tc>
        <w:tc>
          <w:tcPr>
            <w:tcW w:w="567" w:type="dxa"/>
          </w:tcPr>
          <w:p w:rsidR="00971422" w:rsidRPr="00971422" w:rsidRDefault="00971422" w:rsidP="00971422">
            <w:pPr>
              <w:spacing w:line="240" w:lineRule="auto"/>
              <w:jc w:val="left"/>
              <w:rPr>
                <w:rStyle w:val="Hyperlink"/>
                <w:rFonts w:hint="cs"/>
                <w:rtl/>
              </w:rPr>
            </w:pPr>
            <w:hyperlink w:anchor="Seif311" w:tooltip="מתן רשיון רכב מיוח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Seif311</w:instrText>
            </w:r>
            <w:r>
              <w:rPr>
                <w:sz w:val="24"/>
                <w:rtl/>
              </w:rPr>
              <w:instrText xml:space="preserve"> </w:instrText>
            </w:r>
            <w:r>
              <w:rPr>
                <w:rFonts w:cs="Frankruhel"/>
                <w:sz w:val="24"/>
                <w:rtl/>
              </w:rPr>
              <w:fldChar w:fldCharType="separate"/>
            </w:r>
            <w:r>
              <w:rPr>
                <w:noProof/>
                <w:sz w:val="24"/>
                <w:rtl/>
              </w:rPr>
              <w:t>129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279 </w:t>
            </w:r>
          </w:p>
        </w:tc>
        <w:tc>
          <w:tcPr>
            <w:tcW w:w="5669" w:type="dxa"/>
          </w:tcPr>
          <w:p w:rsidR="00971422" w:rsidRPr="00971422" w:rsidRDefault="00971422" w:rsidP="00971422">
            <w:pPr>
              <w:spacing w:line="240" w:lineRule="auto"/>
              <w:jc w:val="left"/>
              <w:rPr>
                <w:rFonts w:cs="Frankruhel" w:hint="cs"/>
                <w:sz w:val="24"/>
                <w:rtl/>
              </w:rPr>
            </w:pPr>
            <w:r>
              <w:rPr>
                <w:sz w:val="24"/>
                <w:rtl/>
              </w:rPr>
              <w:t>פטור גרור חקלאי, מחובת רישום ורשיון</w:t>
            </w:r>
          </w:p>
        </w:tc>
        <w:tc>
          <w:tcPr>
            <w:tcW w:w="567" w:type="dxa"/>
          </w:tcPr>
          <w:p w:rsidR="00971422" w:rsidRPr="00971422" w:rsidRDefault="00971422" w:rsidP="00971422">
            <w:pPr>
              <w:spacing w:line="240" w:lineRule="auto"/>
              <w:jc w:val="left"/>
              <w:rPr>
                <w:rStyle w:val="Hyperlink"/>
                <w:rFonts w:hint="cs"/>
                <w:rtl/>
              </w:rPr>
            </w:pPr>
            <w:hyperlink w:anchor="Seif312" w:tooltip="פטור גרור חקלאי, מחובת רישום ו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Seif312</w:instrText>
            </w:r>
            <w:r>
              <w:rPr>
                <w:sz w:val="24"/>
                <w:rtl/>
              </w:rPr>
              <w:instrText xml:space="preserve"> </w:instrText>
            </w:r>
            <w:r>
              <w:rPr>
                <w:rFonts w:cs="Frankruhel"/>
                <w:sz w:val="24"/>
                <w:rtl/>
              </w:rPr>
              <w:fldChar w:fldCharType="separate"/>
            </w:r>
            <w:r>
              <w:rPr>
                <w:noProof/>
                <w:sz w:val="24"/>
                <w:rtl/>
              </w:rPr>
              <w:t>129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280 </w:t>
            </w:r>
          </w:p>
        </w:tc>
        <w:tc>
          <w:tcPr>
            <w:tcW w:w="5669" w:type="dxa"/>
          </w:tcPr>
          <w:p w:rsidR="00971422" w:rsidRPr="00971422" w:rsidRDefault="00971422" w:rsidP="00971422">
            <w:pPr>
              <w:spacing w:line="240" w:lineRule="auto"/>
              <w:jc w:val="left"/>
              <w:rPr>
                <w:rFonts w:cs="Frankruhel" w:hint="cs"/>
                <w:sz w:val="24"/>
                <w:rtl/>
              </w:rPr>
            </w:pPr>
            <w:r>
              <w:rPr>
                <w:sz w:val="24"/>
                <w:rtl/>
              </w:rPr>
              <w:t>פטור מכונה ניידת מחובת רישום ורשיון</w:t>
            </w:r>
          </w:p>
        </w:tc>
        <w:tc>
          <w:tcPr>
            <w:tcW w:w="567" w:type="dxa"/>
          </w:tcPr>
          <w:p w:rsidR="00971422" w:rsidRPr="00971422" w:rsidRDefault="00971422" w:rsidP="00971422">
            <w:pPr>
              <w:spacing w:line="240" w:lineRule="auto"/>
              <w:jc w:val="left"/>
              <w:rPr>
                <w:rStyle w:val="Hyperlink"/>
                <w:rFonts w:hint="cs"/>
                <w:rtl/>
              </w:rPr>
            </w:pPr>
            <w:hyperlink w:anchor="Seif474" w:tooltip="פטור מכונה ניידת מחובת רישום ו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Seif474</w:instrText>
            </w:r>
            <w:r>
              <w:rPr>
                <w:sz w:val="24"/>
                <w:rtl/>
              </w:rPr>
              <w:instrText xml:space="preserve"> </w:instrText>
            </w:r>
            <w:r>
              <w:rPr>
                <w:rFonts w:cs="Frankruhel"/>
                <w:sz w:val="24"/>
                <w:rtl/>
              </w:rPr>
              <w:fldChar w:fldCharType="separate"/>
            </w:r>
            <w:r>
              <w:rPr>
                <w:noProof/>
                <w:sz w:val="24"/>
                <w:rtl/>
              </w:rPr>
              <w:t>130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281 </w:t>
            </w:r>
          </w:p>
        </w:tc>
        <w:tc>
          <w:tcPr>
            <w:tcW w:w="5669" w:type="dxa"/>
          </w:tcPr>
          <w:p w:rsidR="00971422" w:rsidRPr="00971422" w:rsidRDefault="00971422" w:rsidP="00971422">
            <w:pPr>
              <w:spacing w:line="240" w:lineRule="auto"/>
              <w:jc w:val="left"/>
              <w:rPr>
                <w:rFonts w:cs="Frankruhel" w:hint="cs"/>
                <w:sz w:val="24"/>
                <w:rtl/>
              </w:rPr>
            </w:pPr>
            <w:r>
              <w:rPr>
                <w:sz w:val="24"/>
                <w:rtl/>
              </w:rPr>
              <w:t>רישום או חידוש רשיון לרכב מיושן ולרכב באבדן גמור</w:t>
            </w:r>
          </w:p>
        </w:tc>
        <w:tc>
          <w:tcPr>
            <w:tcW w:w="567" w:type="dxa"/>
          </w:tcPr>
          <w:p w:rsidR="00971422" w:rsidRPr="00971422" w:rsidRDefault="00971422" w:rsidP="00971422">
            <w:pPr>
              <w:spacing w:line="240" w:lineRule="auto"/>
              <w:jc w:val="left"/>
              <w:rPr>
                <w:rStyle w:val="Hyperlink"/>
                <w:rFonts w:hint="cs"/>
                <w:rtl/>
              </w:rPr>
            </w:pPr>
            <w:hyperlink w:anchor="Seif313" w:tooltip="רישום או חידוש רשיון לרכב מיושן ולרכב באבדן גמ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Seif313</w:instrText>
            </w:r>
            <w:r>
              <w:rPr>
                <w:sz w:val="24"/>
                <w:rtl/>
              </w:rPr>
              <w:instrText xml:space="preserve"> </w:instrText>
            </w:r>
            <w:r>
              <w:rPr>
                <w:rFonts w:cs="Frankruhel"/>
                <w:sz w:val="24"/>
                <w:rtl/>
              </w:rPr>
              <w:fldChar w:fldCharType="separate"/>
            </w:r>
            <w:r>
              <w:rPr>
                <w:noProof/>
                <w:sz w:val="24"/>
                <w:rtl/>
              </w:rPr>
              <w:t>130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281א </w:t>
            </w:r>
          </w:p>
        </w:tc>
        <w:tc>
          <w:tcPr>
            <w:tcW w:w="5669" w:type="dxa"/>
          </w:tcPr>
          <w:p w:rsidR="00971422" w:rsidRPr="00971422" w:rsidRDefault="00971422" w:rsidP="00971422">
            <w:pPr>
              <w:spacing w:line="240" w:lineRule="auto"/>
              <w:jc w:val="left"/>
              <w:rPr>
                <w:rFonts w:cs="Frankruhel" w:hint="cs"/>
                <w:sz w:val="24"/>
                <w:rtl/>
              </w:rPr>
            </w:pPr>
            <w:r>
              <w:rPr>
                <w:sz w:val="24"/>
                <w:rtl/>
              </w:rPr>
              <w:t>רכב אספנות</w:t>
            </w:r>
          </w:p>
        </w:tc>
        <w:tc>
          <w:tcPr>
            <w:tcW w:w="567" w:type="dxa"/>
          </w:tcPr>
          <w:p w:rsidR="00971422" w:rsidRPr="00971422" w:rsidRDefault="00971422" w:rsidP="00971422">
            <w:pPr>
              <w:spacing w:line="240" w:lineRule="auto"/>
              <w:jc w:val="left"/>
              <w:rPr>
                <w:rStyle w:val="Hyperlink"/>
                <w:rFonts w:hint="cs"/>
                <w:rtl/>
              </w:rPr>
            </w:pPr>
            <w:hyperlink w:anchor="Seif314" w:tooltip="רכב אספ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Seif314</w:instrText>
            </w:r>
            <w:r>
              <w:rPr>
                <w:sz w:val="24"/>
                <w:rtl/>
              </w:rPr>
              <w:instrText xml:space="preserve"> </w:instrText>
            </w:r>
            <w:r>
              <w:rPr>
                <w:rFonts w:cs="Frankruhel"/>
                <w:sz w:val="24"/>
                <w:rtl/>
              </w:rPr>
              <w:fldChar w:fldCharType="separate"/>
            </w:r>
            <w:r>
              <w:rPr>
                <w:noProof/>
                <w:sz w:val="24"/>
                <w:rtl/>
              </w:rPr>
              <w:t>131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282 </w:t>
            </w:r>
          </w:p>
        </w:tc>
        <w:tc>
          <w:tcPr>
            <w:tcW w:w="5669" w:type="dxa"/>
          </w:tcPr>
          <w:p w:rsidR="00971422" w:rsidRPr="00971422" w:rsidRDefault="00971422" w:rsidP="00971422">
            <w:pPr>
              <w:spacing w:line="240" w:lineRule="auto"/>
              <w:jc w:val="left"/>
              <w:rPr>
                <w:rFonts w:cs="Frankruhel" w:hint="cs"/>
                <w:sz w:val="24"/>
                <w:rtl/>
              </w:rPr>
            </w:pPr>
            <w:r>
              <w:rPr>
                <w:sz w:val="24"/>
                <w:rtl/>
              </w:rPr>
              <w:t>בדיקה ואישור של מיפרטי רכב</w:t>
            </w:r>
          </w:p>
        </w:tc>
        <w:tc>
          <w:tcPr>
            <w:tcW w:w="567" w:type="dxa"/>
          </w:tcPr>
          <w:p w:rsidR="00971422" w:rsidRPr="00971422" w:rsidRDefault="00971422" w:rsidP="00971422">
            <w:pPr>
              <w:spacing w:line="240" w:lineRule="auto"/>
              <w:jc w:val="left"/>
              <w:rPr>
                <w:rStyle w:val="Hyperlink"/>
                <w:rFonts w:hint="cs"/>
                <w:rtl/>
              </w:rPr>
            </w:pPr>
            <w:hyperlink w:anchor="Seif315" w:tooltip="בדיקה ואישור של מיפרטי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Seif315</w:instrText>
            </w:r>
            <w:r>
              <w:rPr>
                <w:sz w:val="24"/>
                <w:rtl/>
              </w:rPr>
              <w:instrText xml:space="preserve"> </w:instrText>
            </w:r>
            <w:r>
              <w:rPr>
                <w:rFonts w:cs="Frankruhel"/>
                <w:sz w:val="24"/>
                <w:rtl/>
              </w:rPr>
              <w:fldChar w:fldCharType="separate"/>
            </w:r>
            <w:r>
              <w:rPr>
                <w:noProof/>
                <w:sz w:val="24"/>
                <w:rtl/>
              </w:rPr>
              <w:t>131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א1: דלק, רעש, זיהום אויר והפרעות קשר לרכב</w:t>
            </w:r>
          </w:p>
        </w:tc>
        <w:tc>
          <w:tcPr>
            <w:tcW w:w="567" w:type="dxa"/>
          </w:tcPr>
          <w:p w:rsidR="00971422" w:rsidRPr="00971422" w:rsidRDefault="00971422" w:rsidP="00971422">
            <w:pPr>
              <w:spacing w:line="240" w:lineRule="auto"/>
              <w:jc w:val="left"/>
              <w:rPr>
                <w:rStyle w:val="Hyperlink"/>
                <w:rFonts w:hint="cs"/>
                <w:rtl/>
              </w:rPr>
            </w:pPr>
            <w:hyperlink w:anchor="hed253" w:tooltip="סימן א1: דלק, רעש, זיהום אויר והפרעות קשר ל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hed253</w:instrText>
            </w:r>
            <w:r>
              <w:rPr>
                <w:sz w:val="24"/>
                <w:rtl/>
              </w:rPr>
              <w:instrText xml:space="preserve"> </w:instrText>
            </w:r>
            <w:r>
              <w:rPr>
                <w:rFonts w:cs="Frankruhel"/>
                <w:sz w:val="24"/>
                <w:rtl/>
              </w:rPr>
              <w:fldChar w:fldCharType="separate"/>
            </w:r>
            <w:r>
              <w:rPr>
                <w:noProof/>
                <w:sz w:val="24"/>
                <w:rtl/>
              </w:rPr>
              <w:t>135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282א </w:t>
            </w:r>
          </w:p>
        </w:tc>
        <w:tc>
          <w:tcPr>
            <w:tcW w:w="5669" w:type="dxa"/>
          </w:tcPr>
          <w:p w:rsidR="00971422" w:rsidRPr="00971422" w:rsidRDefault="00971422" w:rsidP="00971422">
            <w:pPr>
              <w:spacing w:line="240" w:lineRule="auto"/>
              <w:jc w:val="left"/>
              <w:rPr>
                <w:rFonts w:cs="Frankruhel" w:hint="cs"/>
                <w:sz w:val="24"/>
                <w:rtl/>
              </w:rPr>
            </w:pPr>
            <w:r>
              <w:rPr>
                <w:sz w:val="24"/>
                <w:rtl/>
              </w:rPr>
              <w:t>תנאים לרישום רכב</w:t>
            </w:r>
          </w:p>
        </w:tc>
        <w:tc>
          <w:tcPr>
            <w:tcW w:w="567" w:type="dxa"/>
          </w:tcPr>
          <w:p w:rsidR="00971422" w:rsidRPr="00971422" w:rsidRDefault="00971422" w:rsidP="00971422">
            <w:pPr>
              <w:spacing w:line="240" w:lineRule="auto"/>
              <w:jc w:val="left"/>
              <w:rPr>
                <w:rStyle w:val="Hyperlink"/>
                <w:rFonts w:hint="cs"/>
                <w:rtl/>
              </w:rPr>
            </w:pPr>
            <w:hyperlink w:anchor="Seif316" w:tooltip="תנאים לרישום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Seif316</w:instrText>
            </w:r>
            <w:r>
              <w:rPr>
                <w:sz w:val="24"/>
                <w:rtl/>
              </w:rPr>
              <w:instrText xml:space="preserve"> </w:instrText>
            </w:r>
            <w:r>
              <w:rPr>
                <w:rFonts w:cs="Frankruhel"/>
                <w:sz w:val="24"/>
                <w:rtl/>
              </w:rPr>
              <w:fldChar w:fldCharType="separate"/>
            </w:r>
            <w:r>
              <w:rPr>
                <w:noProof/>
                <w:sz w:val="24"/>
                <w:rtl/>
              </w:rPr>
              <w:t>135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282ב </w:t>
            </w:r>
          </w:p>
        </w:tc>
        <w:tc>
          <w:tcPr>
            <w:tcW w:w="5669" w:type="dxa"/>
          </w:tcPr>
          <w:p w:rsidR="00971422" w:rsidRPr="00971422" w:rsidRDefault="00971422" w:rsidP="00971422">
            <w:pPr>
              <w:spacing w:line="240" w:lineRule="auto"/>
              <w:jc w:val="left"/>
              <w:rPr>
                <w:rFonts w:cs="Frankruhel" w:hint="cs"/>
                <w:sz w:val="24"/>
                <w:rtl/>
              </w:rPr>
            </w:pPr>
            <w:r>
              <w:rPr>
                <w:sz w:val="24"/>
                <w:rtl/>
              </w:rPr>
              <w:t>רפידות בלם ומצמד</w:t>
            </w:r>
          </w:p>
        </w:tc>
        <w:tc>
          <w:tcPr>
            <w:tcW w:w="567" w:type="dxa"/>
          </w:tcPr>
          <w:p w:rsidR="00971422" w:rsidRPr="00971422" w:rsidRDefault="00971422" w:rsidP="00971422">
            <w:pPr>
              <w:spacing w:line="240" w:lineRule="auto"/>
              <w:jc w:val="left"/>
              <w:rPr>
                <w:rStyle w:val="Hyperlink"/>
                <w:rFonts w:hint="cs"/>
                <w:rtl/>
              </w:rPr>
            </w:pPr>
            <w:hyperlink w:anchor="Seif317" w:tooltip="רפידות בלם ומצמ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Seif317</w:instrText>
            </w:r>
            <w:r>
              <w:rPr>
                <w:sz w:val="24"/>
                <w:rtl/>
              </w:rPr>
              <w:instrText xml:space="preserve"> </w:instrText>
            </w:r>
            <w:r>
              <w:rPr>
                <w:rFonts w:cs="Frankruhel"/>
                <w:sz w:val="24"/>
                <w:rtl/>
              </w:rPr>
              <w:fldChar w:fldCharType="separate"/>
            </w:r>
            <w:r>
              <w:rPr>
                <w:noProof/>
                <w:sz w:val="24"/>
                <w:rtl/>
              </w:rPr>
              <w:t>136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282ג </w:t>
            </w:r>
          </w:p>
        </w:tc>
        <w:tc>
          <w:tcPr>
            <w:tcW w:w="5669" w:type="dxa"/>
          </w:tcPr>
          <w:p w:rsidR="00971422" w:rsidRPr="00971422" w:rsidRDefault="00971422" w:rsidP="00971422">
            <w:pPr>
              <w:spacing w:line="240" w:lineRule="auto"/>
              <w:jc w:val="left"/>
              <w:rPr>
                <w:rFonts w:cs="Frankruhel" w:hint="cs"/>
                <w:sz w:val="24"/>
                <w:rtl/>
              </w:rPr>
            </w:pPr>
            <w:r>
              <w:rPr>
                <w:sz w:val="24"/>
                <w:rtl/>
              </w:rPr>
              <w:t>מניעת הפרעות קשר</w:t>
            </w:r>
          </w:p>
        </w:tc>
        <w:tc>
          <w:tcPr>
            <w:tcW w:w="567" w:type="dxa"/>
          </w:tcPr>
          <w:p w:rsidR="00971422" w:rsidRPr="00971422" w:rsidRDefault="00971422" w:rsidP="00971422">
            <w:pPr>
              <w:spacing w:line="240" w:lineRule="auto"/>
              <w:jc w:val="left"/>
              <w:rPr>
                <w:rStyle w:val="Hyperlink"/>
                <w:rFonts w:hint="cs"/>
                <w:rtl/>
              </w:rPr>
            </w:pPr>
            <w:hyperlink w:anchor="Seif318" w:tooltip="מניעת הפרעות קש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Seif318</w:instrText>
            </w:r>
            <w:r>
              <w:rPr>
                <w:sz w:val="24"/>
                <w:rtl/>
              </w:rPr>
              <w:instrText xml:space="preserve"> </w:instrText>
            </w:r>
            <w:r>
              <w:rPr>
                <w:rFonts w:cs="Frankruhel"/>
                <w:sz w:val="24"/>
                <w:rtl/>
              </w:rPr>
              <w:fldChar w:fldCharType="separate"/>
            </w:r>
            <w:r>
              <w:rPr>
                <w:noProof/>
                <w:sz w:val="24"/>
                <w:rtl/>
              </w:rPr>
              <w:t>136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282ד </w:t>
            </w:r>
          </w:p>
        </w:tc>
        <w:tc>
          <w:tcPr>
            <w:tcW w:w="5669" w:type="dxa"/>
          </w:tcPr>
          <w:p w:rsidR="00971422" w:rsidRPr="00971422" w:rsidRDefault="00971422" w:rsidP="00971422">
            <w:pPr>
              <w:spacing w:line="240" w:lineRule="auto"/>
              <w:jc w:val="left"/>
              <w:rPr>
                <w:rFonts w:cs="Frankruhel" w:hint="cs"/>
                <w:sz w:val="24"/>
                <w:rtl/>
              </w:rPr>
            </w:pPr>
            <w:r>
              <w:rPr>
                <w:sz w:val="24"/>
                <w:rtl/>
              </w:rPr>
              <w:t>רישום רכב עם מנוע דיזל</w:t>
            </w:r>
          </w:p>
        </w:tc>
        <w:tc>
          <w:tcPr>
            <w:tcW w:w="567" w:type="dxa"/>
          </w:tcPr>
          <w:p w:rsidR="00971422" w:rsidRPr="00971422" w:rsidRDefault="00971422" w:rsidP="00971422">
            <w:pPr>
              <w:spacing w:line="240" w:lineRule="auto"/>
              <w:jc w:val="left"/>
              <w:rPr>
                <w:rStyle w:val="Hyperlink"/>
                <w:rFonts w:hint="cs"/>
                <w:rtl/>
              </w:rPr>
            </w:pPr>
            <w:hyperlink w:anchor="Seif671" w:tooltip="רישום רכב עם מנוע דיז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Seif671</w:instrText>
            </w:r>
            <w:r>
              <w:rPr>
                <w:sz w:val="24"/>
                <w:rtl/>
              </w:rPr>
              <w:instrText xml:space="preserve"> </w:instrText>
            </w:r>
            <w:r>
              <w:rPr>
                <w:rFonts w:cs="Frankruhel"/>
                <w:sz w:val="24"/>
                <w:rtl/>
              </w:rPr>
              <w:fldChar w:fldCharType="separate"/>
            </w:r>
            <w:r>
              <w:rPr>
                <w:noProof/>
                <w:sz w:val="24"/>
                <w:rtl/>
              </w:rPr>
              <w:t>136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שינויים ברישום רכב</w:t>
            </w:r>
          </w:p>
        </w:tc>
        <w:tc>
          <w:tcPr>
            <w:tcW w:w="567" w:type="dxa"/>
          </w:tcPr>
          <w:p w:rsidR="00971422" w:rsidRPr="00971422" w:rsidRDefault="00971422" w:rsidP="00971422">
            <w:pPr>
              <w:spacing w:line="240" w:lineRule="auto"/>
              <w:jc w:val="left"/>
              <w:rPr>
                <w:rStyle w:val="Hyperlink"/>
                <w:rFonts w:hint="cs"/>
                <w:rtl/>
              </w:rPr>
            </w:pPr>
            <w:hyperlink w:anchor="hed254" w:tooltip="סימן ב: שינויים ברישום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hed254</w:instrText>
            </w:r>
            <w:r>
              <w:rPr>
                <w:sz w:val="24"/>
                <w:rtl/>
              </w:rPr>
              <w:instrText xml:space="preserve"> </w:instrText>
            </w:r>
            <w:r>
              <w:rPr>
                <w:rFonts w:cs="Frankruhel"/>
                <w:sz w:val="24"/>
                <w:rtl/>
              </w:rPr>
              <w:fldChar w:fldCharType="separate"/>
            </w:r>
            <w:r>
              <w:rPr>
                <w:noProof/>
                <w:sz w:val="24"/>
                <w:rtl/>
              </w:rPr>
              <w:t>136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283 </w:t>
            </w:r>
          </w:p>
        </w:tc>
        <w:tc>
          <w:tcPr>
            <w:tcW w:w="5669" w:type="dxa"/>
          </w:tcPr>
          <w:p w:rsidR="00971422" w:rsidRPr="00971422" w:rsidRDefault="00971422" w:rsidP="00971422">
            <w:pPr>
              <w:spacing w:line="240" w:lineRule="auto"/>
              <w:jc w:val="left"/>
              <w:rPr>
                <w:rFonts w:cs="Frankruhel" w:hint="cs"/>
                <w:sz w:val="24"/>
                <w:rtl/>
              </w:rPr>
            </w:pPr>
            <w:r>
              <w:rPr>
                <w:sz w:val="24"/>
                <w:rtl/>
              </w:rPr>
              <w:t>אישור לרישום שינוי בעלות</w:t>
            </w:r>
          </w:p>
        </w:tc>
        <w:tc>
          <w:tcPr>
            <w:tcW w:w="567" w:type="dxa"/>
          </w:tcPr>
          <w:p w:rsidR="00971422" w:rsidRPr="00971422" w:rsidRDefault="00971422" w:rsidP="00971422">
            <w:pPr>
              <w:spacing w:line="240" w:lineRule="auto"/>
              <w:jc w:val="left"/>
              <w:rPr>
                <w:rStyle w:val="Hyperlink"/>
                <w:rFonts w:hint="cs"/>
                <w:rtl/>
              </w:rPr>
            </w:pPr>
            <w:hyperlink w:anchor="Seif319" w:tooltip="אישור לרישום שינוי בעל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Seif319</w:instrText>
            </w:r>
            <w:r>
              <w:rPr>
                <w:sz w:val="24"/>
                <w:rtl/>
              </w:rPr>
              <w:instrText xml:space="preserve"> </w:instrText>
            </w:r>
            <w:r>
              <w:rPr>
                <w:rFonts w:cs="Frankruhel"/>
                <w:sz w:val="24"/>
                <w:rtl/>
              </w:rPr>
              <w:fldChar w:fldCharType="separate"/>
            </w:r>
            <w:r>
              <w:rPr>
                <w:noProof/>
                <w:sz w:val="24"/>
                <w:rtl/>
              </w:rPr>
              <w:t>136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283א </w:t>
            </w:r>
          </w:p>
        </w:tc>
        <w:tc>
          <w:tcPr>
            <w:tcW w:w="5669" w:type="dxa"/>
          </w:tcPr>
          <w:p w:rsidR="00971422" w:rsidRPr="00971422" w:rsidRDefault="00971422" w:rsidP="00971422">
            <w:pPr>
              <w:spacing w:line="240" w:lineRule="auto"/>
              <w:jc w:val="left"/>
              <w:rPr>
                <w:rFonts w:cs="Frankruhel" w:hint="cs"/>
                <w:sz w:val="24"/>
                <w:rtl/>
              </w:rPr>
            </w:pPr>
            <w:r>
              <w:rPr>
                <w:sz w:val="24"/>
                <w:rtl/>
              </w:rPr>
              <w:t>הגבלה על העברת בעלות</w:t>
            </w:r>
          </w:p>
        </w:tc>
        <w:tc>
          <w:tcPr>
            <w:tcW w:w="567" w:type="dxa"/>
          </w:tcPr>
          <w:p w:rsidR="00971422" w:rsidRPr="00971422" w:rsidRDefault="00971422" w:rsidP="00971422">
            <w:pPr>
              <w:spacing w:line="240" w:lineRule="auto"/>
              <w:jc w:val="left"/>
              <w:rPr>
                <w:rStyle w:val="Hyperlink"/>
                <w:rFonts w:hint="cs"/>
                <w:rtl/>
              </w:rPr>
            </w:pPr>
            <w:hyperlink w:anchor="Seif676" w:tooltip="הגבלה על העברת בעל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Seif676</w:instrText>
            </w:r>
            <w:r>
              <w:rPr>
                <w:sz w:val="24"/>
                <w:rtl/>
              </w:rPr>
              <w:instrText xml:space="preserve"> </w:instrText>
            </w:r>
            <w:r>
              <w:rPr>
                <w:rFonts w:cs="Frankruhel"/>
                <w:sz w:val="24"/>
                <w:rtl/>
              </w:rPr>
              <w:fldChar w:fldCharType="separate"/>
            </w:r>
            <w:r>
              <w:rPr>
                <w:noProof/>
                <w:sz w:val="24"/>
                <w:rtl/>
              </w:rPr>
              <w:t>136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284 </w:t>
            </w:r>
          </w:p>
        </w:tc>
        <w:tc>
          <w:tcPr>
            <w:tcW w:w="5669" w:type="dxa"/>
          </w:tcPr>
          <w:p w:rsidR="00971422" w:rsidRPr="00971422" w:rsidRDefault="00971422" w:rsidP="00971422">
            <w:pPr>
              <w:spacing w:line="240" w:lineRule="auto"/>
              <w:jc w:val="left"/>
              <w:rPr>
                <w:rFonts w:cs="Frankruhel" w:hint="cs"/>
                <w:sz w:val="24"/>
                <w:rtl/>
              </w:rPr>
            </w:pPr>
            <w:r>
              <w:rPr>
                <w:sz w:val="24"/>
                <w:rtl/>
              </w:rPr>
              <w:t>רישום שינוי בעלות ברכב</w:t>
            </w:r>
          </w:p>
        </w:tc>
        <w:tc>
          <w:tcPr>
            <w:tcW w:w="567" w:type="dxa"/>
          </w:tcPr>
          <w:p w:rsidR="00971422" w:rsidRPr="00971422" w:rsidRDefault="00971422" w:rsidP="00971422">
            <w:pPr>
              <w:spacing w:line="240" w:lineRule="auto"/>
              <w:jc w:val="left"/>
              <w:rPr>
                <w:rStyle w:val="Hyperlink"/>
                <w:rFonts w:hint="cs"/>
                <w:rtl/>
              </w:rPr>
            </w:pPr>
            <w:hyperlink w:anchor="Seif320" w:tooltip="רישום שינוי בעלות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Seif320</w:instrText>
            </w:r>
            <w:r>
              <w:rPr>
                <w:sz w:val="24"/>
                <w:rtl/>
              </w:rPr>
              <w:instrText xml:space="preserve"> </w:instrText>
            </w:r>
            <w:r>
              <w:rPr>
                <w:rFonts w:cs="Frankruhel"/>
                <w:sz w:val="24"/>
                <w:rtl/>
              </w:rPr>
              <w:fldChar w:fldCharType="separate"/>
            </w:r>
            <w:r>
              <w:rPr>
                <w:noProof/>
                <w:sz w:val="24"/>
                <w:rtl/>
              </w:rPr>
              <w:t>136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284א </w:t>
            </w:r>
          </w:p>
        </w:tc>
        <w:tc>
          <w:tcPr>
            <w:tcW w:w="5669" w:type="dxa"/>
          </w:tcPr>
          <w:p w:rsidR="00971422" w:rsidRPr="00971422" w:rsidRDefault="00971422" w:rsidP="00971422">
            <w:pPr>
              <w:spacing w:line="240" w:lineRule="auto"/>
              <w:jc w:val="left"/>
              <w:rPr>
                <w:rFonts w:cs="Frankruhel" w:hint="cs"/>
                <w:sz w:val="24"/>
                <w:rtl/>
              </w:rPr>
            </w:pPr>
            <w:r>
              <w:rPr>
                <w:sz w:val="24"/>
                <w:rtl/>
              </w:rPr>
              <w:t>רישום שינוי בעלות במשרד</w:t>
            </w:r>
          </w:p>
        </w:tc>
        <w:tc>
          <w:tcPr>
            <w:tcW w:w="567" w:type="dxa"/>
          </w:tcPr>
          <w:p w:rsidR="00971422" w:rsidRPr="00971422" w:rsidRDefault="00971422" w:rsidP="00971422">
            <w:pPr>
              <w:spacing w:line="240" w:lineRule="auto"/>
              <w:jc w:val="left"/>
              <w:rPr>
                <w:rStyle w:val="Hyperlink"/>
                <w:rFonts w:hint="cs"/>
                <w:rtl/>
              </w:rPr>
            </w:pPr>
            <w:hyperlink w:anchor="Seif321" w:tooltip="רישום שינוי בעלות במשר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Seif321</w:instrText>
            </w:r>
            <w:r>
              <w:rPr>
                <w:sz w:val="24"/>
                <w:rtl/>
              </w:rPr>
              <w:instrText xml:space="preserve"> </w:instrText>
            </w:r>
            <w:r>
              <w:rPr>
                <w:rFonts w:cs="Frankruhel"/>
                <w:sz w:val="24"/>
                <w:rtl/>
              </w:rPr>
              <w:fldChar w:fldCharType="separate"/>
            </w:r>
            <w:r>
              <w:rPr>
                <w:noProof/>
                <w:sz w:val="24"/>
                <w:rtl/>
              </w:rPr>
              <w:t>138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285 </w:t>
            </w:r>
          </w:p>
        </w:tc>
        <w:tc>
          <w:tcPr>
            <w:tcW w:w="5669" w:type="dxa"/>
          </w:tcPr>
          <w:p w:rsidR="00971422" w:rsidRPr="00971422" w:rsidRDefault="00971422" w:rsidP="00971422">
            <w:pPr>
              <w:spacing w:line="240" w:lineRule="auto"/>
              <w:jc w:val="left"/>
              <w:rPr>
                <w:rFonts w:cs="Frankruhel" w:hint="cs"/>
                <w:sz w:val="24"/>
                <w:rtl/>
              </w:rPr>
            </w:pPr>
            <w:r>
              <w:rPr>
                <w:sz w:val="24"/>
                <w:rtl/>
              </w:rPr>
              <w:t>רכישת רכב בירושה</w:t>
            </w:r>
          </w:p>
        </w:tc>
        <w:tc>
          <w:tcPr>
            <w:tcW w:w="567" w:type="dxa"/>
          </w:tcPr>
          <w:p w:rsidR="00971422" w:rsidRPr="00971422" w:rsidRDefault="00971422" w:rsidP="00971422">
            <w:pPr>
              <w:spacing w:line="240" w:lineRule="auto"/>
              <w:jc w:val="left"/>
              <w:rPr>
                <w:rStyle w:val="Hyperlink"/>
                <w:rFonts w:hint="cs"/>
                <w:rtl/>
              </w:rPr>
            </w:pPr>
            <w:hyperlink w:anchor="Seif322" w:tooltip="רכישת רכב בירוש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Seif322</w:instrText>
            </w:r>
            <w:r>
              <w:rPr>
                <w:sz w:val="24"/>
                <w:rtl/>
              </w:rPr>
              <w:instrText xml:space="preserve"> </w:instrText>
            </w:r>
            <w:r>
              <w:rPr>
                <w:rFonts w:cs="Frankruhel"/>
                <w:sz w:val="24"/>
                <w:rtl/>
              </w:rPr>
              <w:fldChar w:fldCharType="separate"/>
            </w:r>
            <w:r>
              <w:rPr>
                <w:noProof/>
                <w:sz w:val="24"/>
                <w:rtl/>
              </w:rPr>
              <w:t>138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286 </w:t>
            </w:r>
          </w:p>
        </w:tc>
        <w:tc>
          <w:tcPr>
            <w:tcW w:w="5669" w:type="dxa"/>
          </w:tcPr>
          <w:p w:rsidR="00971422" w:rsidRPr="00971422" w:rsidRDefault="00971422" w:rsidP="00971422">
            <w:pPr>
              <w:spacing w:line="240" w:lineRule="auto"/>
              <w:jc w:val="left"/>
              <w:rPr>
                <w:rFonts w:cs="Frankruhel" w:hint="cs"/>
                <w:sz w:val="24"/>
                <w:rtl/>
              </w:rPr>
            </w:pPr>
            <w:r>
              <w:rPr>
                <w:sz w:val="24"/>
                <w:rtl/>
              </w:rPr>
              <w:t>עדכון רשומות רשות הרישוי</w:t>
            </w:r>
          </w:p>
        </w:tc>
        <w:tc>
          <w:tcPr>
            <w:tcW w:w="567" w:type="dxa"/>
          </w:tcPr>
          <w:p w:rsidR="00971422" w:rsidRPr="00971422" w:rsidRDefault="00971422" w:rsidP="00971422">
            <w:pPr>
              <w:spacing w:line="240" w:lineRule="auto"/>
              <w:jc w:val="left"/>
              <w:rPr>
                <w:rStyle w:val="Hyperlink"/>
                <w:rFonts w:hint="cs"/>
                <w:rtl/>
              </w:rPr>
            </w:pPr>
            <w:hyperlink w:anchor="Seif323" w:tooltip="עדכון רשומות רשות הריש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Seif323</w:instrText>
            </w:r>
            <w:r>
              <w:rPr>
                <w:sz w:val="24"/>
                <w:rtl/>
              </w:rPr>
              <w:instrText xml:space="preserve"> </w:instrText>
            </w:r>
            <w:r>
              <w:rPr>
                <w:rFonts w:cs="Frankruhel"/>
                <w:sz w:val="24"/>
                <w:rtl/>
              </w:rPr>
              <w:fldChar w:fldCharType="separate"/>
            </w:r>
            <w:r>
              <w:rPr>
                <w:noProof/>
                <w:sz w:val="24"/>
                <w:rtl/>
              </w:rPr>
              <w:t>138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286א </w:t>
            </w:r>
          </w:p>
        </w:tc>
        <w:tc>
          <w:tcPr>
            <w:tcW w:w="5669" w:type="dxa"/>
          </w:tcPr>
          <w:p w:rsidR="00971422" w:rsidRPr="00971422" w:rsidRDefault="00971422" w:rsidP="00971422">
            <w:pPr>
              <w:spacing w:line="240" w:lineRule="auto"/>
              <w:jc w:val="left"/>
              <w:rPr>
                <w:rFonts w:cs="Frankruhel" w:hint="cs"/>
                <w:sz w:val="24"/>
                <w:rtl/>
              </w:rPr>
            </w:pPr>
            <w:r>
              <w:rPr>
                <w:sz w:val="24"/>
                <w:rtl/>
              </w:rPr>
              <w:t>מינוי אפוטרופוס</w:t>
            </w:r>
          </w:p>
        </w:tc>
        <w:tc>
          <w:tcPr>
            <w:tcW w:w="567" w:type="dxa"/>
          </w:tcPr>
          <w:p w:rsidR="00971422" w:rsidRPr="00971422" w:rsidRDefault="00971422" w:rsidP="00971422">
            <w:pPr>
              <w:spacing w:line="240" w:lineRule="auto"/>
              <w:jc w:val="left"/>
              <w:rPr>
                <w:rStyle w:val="Hyperlink"/>
                <w:rFonts w:hint="cs"/>
                <w:rtl/>
              </w:rPr>
            </w:pPr>
            <w:hyperlink w:anchor="Seif467" w:tooltip="מינוי אפוטרופ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Seif467</w:instrText>
            </w:r>
            <w:r>
              <w:rPr>
                <w:sz w:val="24"/>
                <w:rtl/>
              </w:rPr>
              <w:instrText xml:space="preserve"> </w:instrText>
            </w:r>
            <w:r>
              <w:rPr>
                <w:rFonts w:cs="Frankruhel"/>
                <w:sz w:val="24"/>
                <w:rtl/>
              </w:rPr>
              <w:fldChar w:fldCharType="separate"/>
            </w:r>
            <w:r>
              <w:rPr>
                <w:noProof/>
                <w:sz w:val="24"/>
                <w:rtl/>
              </w:rPr>
              <w:t>138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287 </w:t>
            </w:r>
          </w:p>
        </w:tc>
        <w:tc>
          <w:tcPr>
            <w:tcW w:w="5669" w:type="dxa"/>
          </w:tcPr>
          <w:p w:rsidR="00971422" w:rsidRPr="00971422" w:rsidRDefault="00971422" w:rsidP="00971422">
            <w:pPr>
              <w:spacing w:line="240" w:lineRule="auto"/>
              <w:jc w:val="left"/>
              <w:rPr>
                <w:rFonts w:cs="Frankruhel" w:hint="cs"/>
                <w:sz w:val="24"/>
                <w:rtl/>
              </w:rPr>
            </w:pPr>
            <w:r>
              <w:rPr>
                <w:sz w:val="24"/>
                <w:rtl/>
              </w:rPr>
              <w:t>העברת רכב ציבורי</w:t>
            </w:r>
          </w:p>
        </w:tc>
        <w:tc>
          <w:tcPr>
            <w:tcW w:w="567" w:type="dxa"/>
          </w:tcPr>
          <w:p w:rsidR="00971422" w:rsidRPr="00971422" w:rsidRDefault="00971422" w:rsidP="00971422">
            <w:pPr>
              <w:spacing w:line="240" w:lineRule="auto"/>
              <w:jc w:val="left"/>
              <w:rPr>
                <w:rStyle w:val="Hyperlink"/>
                <w:rFonts w:hint="cs"/>
                <w:rtl/>
              </w:rPr>
            </w:pPr>
            <w:hyperlink w:anchor="Seif449" w:tooltip="העברת רכב ציבו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Seif449</w:instrText>
            </w:r>
            <w:r>
              <w:rPr>
                <w:sz w:val="24"/>
                <w:rtl/>
              </w:rPr>
              <w:instrText xml:space="preserve"> </w:instrText>
            </w:r>
            <w:r>
              <w:rPr>
                <w:rFonts w:cs="Frankruhel"/>
                <w:sz w:val="24"/>
                <w:rtl/>
              </w:rPr>
              <w:fldChar w:fldCharType="separate"/>
            </w:r>
            <w:r>
              <w:rPr>
                <w:noProof/>
                <w:sz w:val="24"/>
                <w:rtl/>
              </w:rPr>
              <w:t>138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287א </w:t>
            </w:r>
          </w:p>
        </w:tc>
        <w:tc>
          <w:tcPr>
            <w:tcW w:w="5669" w:type="dxa"/>
          </w:tcPr>
          <w:p w:rsidR="00971422" w:rsidRPr="00971422" w:rsidRDefault="00971422" w:rsidP="00971422">
            <w:pPr>
              <w:spacing w:line="240" w:lineRule="auto"/>
              <w:jc w:val="left"/>
              <w:rPr>
                <w:rFonts w:cs="Frankruhel" w:hint="cs"/>
                <w:sz w:val="24"/>
                <w:rtl/>
              </w:rPr>
            </w:pPr>
            <w:r>
              <w:rPr>
                <w:sz w:val="24"/>
                <w:rtl/>
              </w:rPr>
              <w:t>רישום שינוי בעלות ברכב לימוד נהיגה</w:t>
            </w:r>
          </w:p>
        </w:tc>
        <w:tc>
          <w:tcPr>
            <w:tcW w:w="567" w:type="dxa"/>
          </w:tcPr>
          <w:p w:rsidR="00971422" w:rsidRPr="00971422" w:rsidRDefault="00971422" w:rsidP="00971422">
            <w:pPr>
              <w:spacing w:line="240" w:lineRule="auto"/>
              <w:jc w:val="left"/>
              <w:rPr>
                <w:rStyle w:val="Hyperlink"/>
                <w:rFonts w:hint="cs"/>
                <w:rtl/>
              </w:rPr>
            </w:pPr>
            <w:hyperlink w:anchor="Seif464" w:tooltip="רישום שינוי בעלות ברכב לימוד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Seif464</w:instrText>
            </w:r>
            <w:r>
              <w:rPr>
                <w:sz w:val="24"/>
                <w:rtl/>
              </w:rPr>
              <w:instrText xml:space="preserve"> </w:instrText>
            </w:r>
            <w:r>
              <w:rPr>
                <w:rFonts w:cs="Frankruhel"/>
                <w:sz w:val="24"/>
                <w:rtl/>
              </w:rPr>
              <w:fldChar w:fldCharType="separate"/>
            </w:r>
            <w:r>
              <w:rPr>
                <w:noProof/>
                <w:sz w:val="24"/>
                <w:rtl/>
              </w:rPr>
              <w:t>139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287ב </w:t>
            </w:r>
          </w:p>
        </w:tc>
        <w:tc>
          <w:tcPr>
            <w:tcW w:w="5669" w:type="dxa"/>
          </w:tcPr>
          <w:p w:rsidR="00971422" w:rsidRPr="00971422" w:rsidRDefault="00971422" w:rsidP="00971422">
            <w:pPr>
              <w:spacing w:line="240" w:lineRule="auto"/>
              <w:jc w:val="left"/>
              <w:rPr>
                <w:rFonts w:cs="Frankruhel" w:hint="cs"/>
                <w:sz w:val="24"/>
                <w:rtl/>
              </w:rPr>
            </w:pPr>
            <w:r>
              <w:rPr>
                <w:sz w:val="24"/>
                <w:rtl/>
              </w:rPr>
              <w:t>דרך שינוי פרטי הרישיון להפעלת מונית</w:t>
            </w:r>
          </w:p>
        </w:tc>
        <w:tc>
          <w:tcPr>
            <w:tcW w:w="567" w:type="dxa"/>
          </w:tcPr>
          <w:p w:rsidR="00971422" w:rsidRPr="00971422" w:rsidRDefault="00971422" w:rsidP="00971422">
            <w:pPr>
              <w:spacing w:line="240" w:lineRule="auto"/>
              <w:jc w:val="left"/>
              <w:rPr>
                <w:rStyle w:val="Hyperlink"/>
                <w:rFonts w:hint="cs"/>
                <w:rtl/>
              </w:rPr>
            </w:pPr>
            <w:hyperlink w:anchor="Seif705" w:tooltip="דרך שינוי פרטי הרישיון להפעלת 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Seif705</w:instrText>
            </w:r>
            <w:r>
              <w:rPr>
                <w:sz w:val="24"/>
                <w:rtl/>
              </w:rPr>
              <w:instrText xml:space="preserve"> </w:instrText>
            </w:r>
            <w:r>
              <w:rPr>
                <w:rFonts w:cs="Frankruhel"/>
                <w:sz w:val="24"/>
                <w:rtl/>
              </w:rPr>
              <w:fldChar w:fldCharType="separate"/>
            </w:r>
            <w:r>
              <w:rPr>
                <w:noProof/>
                <w:sz w:val="24"/>
                <w:rtl/>
              </w:rPr>
              <w:t>139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289 </w:t>
            </w:r>
          </w:p>
        </w:tc>
        <w:tc>
          <w:tcPr>
            <w:tcW w:w="5669" w:type="dxa"/>
          </w:tcPr>
          <w:p w:rsidR="00971422" w:rsidRPr="00971422" w:rsidRDefault="00971422" w:rsidP="00971422">
            <w:pPr>
              <w:spacing w:line="240" w:lineRule="auto"/>
              <w:jc w:val="left"/>
              <w:rPr>
                <w:rFonts w:cs="Frankruhel" w:hint="cs"/>
                <w:sz w:val="24"/>
                <w:rtl/>
              </w:rPr>
            </w:pPr>
            <w:r>
              <w:rPr>
                <w:sz w:val="24"/>
                <w:rtl/>
              </w:rPr>
              <w:t>רכב שיצא מכלל שימוש או הוצא מישראל</w:t>
            </w:r>
          </w:p>
        </w:tc>
        <w:tc>
          <w:tcPr>
            <w:tcW w:w="567" w:type="dxa"/>
          </w:tcPr>
          <w:p w:rsidR="00971422" w:rsidRPr="00971422" w:rsidRDefault="00971422" w:rsidP="00971422">
            <w:pPr>
              <w:spacing w:line="240" w:lineRule="auto"/>
              <w:jc w:val="left"/>
              <w:rPr>
                <w:rStyle w:val="Hyperlink"/>
                <w:rFonts w:hint="cs"/>
                <w:rtl/>
              </w:rPr>
            </w:pPr>
            <w:hyperlink w:anchor="Seif450" w:tooltip="רכב שיצא מכלל שימוש או הוצא מישרא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Seif450</w:instrText>
            </w:r>
            <w:r>
              <w:rPr>
                <w:sz w:val="24"/>
                <w:rtl/>
              </w:rPr>
              <w:instrText xml:space="preserve"> </w:instrText>
            </w:r>
            <w:r>
              <w:rPr>
                <w:rFonts w:cs="Frankruhel"/>
                <w:sz w:val="24"/>
                <w:rtl/>
              </w:rPr>
              <w:fldChar w:fldCharType="separate"/>
            </w:r>
            <w:r>
              <w:rPr>
                <w:noProof/>
                <w:sz w:val="24"/>
                <w:rtl/>
              </w:rPr>
              <w:t>139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290 </w:t>
            </w:r>
          </w:p>
        </w:tc>
        <w:tc>
          <w:tcPr>
            <w:tcW w:w="5669" w:type="dxa"/>
          </w:tcPr>
          <w:p w:rsidR="00971422" w:rsidRPr="00971422" w:rsidRDefault="00971422" w:rsidP="00971422">
            <w:pPr>
              <w:spacing w:line="240" w:lineRule="auto"/>
              <w:jc w:val="left"/>
              <w:rPr>
                <w:rFonts w:cs="Frankruhel" w:hint="cs"/>
                <w:sz w:val="24"/>
                <w:rtl/>
              </w:rPr>
            </w:pPr>
            <w:r>
              <w:rPr>
                <w:sz w:val="24"/>
                <w:rtl/>
              </w:rPr>
              <w:t>הפסקת השימוש ברכב</w:t>
            </w:r>
          </w:p>
        </w:tc>
        <w:tc>
          <w:tcPr>
            <w:tcW w:w="567" w:type="dxa"/>
          </w:tcPr>
          <w:p w:rsidR="00971422" w:rsidRPr="00971422" w:rsidRDefault="00971422" w:rsidP="00971422">
            <w:pPr>
              <w:spacing w:line="240" w:lineRule="auto"/>
              <w:jc w:val="left"/>
              <w:rPr>
                <w:rStyle w:val="Hyperlink"/>
                <w:rFonts w:hint="cs"/>
                <w:rtl/>
              </w:rPr>
            </w:pPr>
            <w:hyperlink w:anchor="Seif451" w:tooltip="הפסקת השימוש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Seif451</w:instrText>
            </w:r>
            <w:r>
              <w:rPr>
                <w:sz w:val="24"/>
                <w:rtl/>
              </w:rPr>
              <w:instrText xml:space="preserve"> </w:instrText>
            </w:r>
            <w:r>
              <w:rPr>
                <w:rFonts w:cs="Frankruhel"/>
                <w:sz w:val="24"/>
                <w:rtl/>
              </w:rPr>
              <w:fldChar w:fldCharType="separate"/>
            </w:r>
            <w:r>
              <w:rPr>
                <w:noProof/>
                <w:sz w:val="24"/>
                <w:rtl/>
              </w:rPr>
              <w:t>139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290א </w:t>
            </w:r>
          </w:p>
        </w:tc>
        <w:tc>
          <w:tcPr>
            <w:tcW w:w="5669" w:type="dxa"/>
          </w:tcPr>
          <w:p w:rsidR="00971422" w:rsidRPr="00971422" w:rsidRDefault="00971422" w:rsidP="00971422">
            <w:pPr>
              <w:spacing w:line="240" w:lineRule="auto"/>
              <w:jc w:val="left"/>
              <w:rPr>
                <w:rFonts w:cs="Frankruhel" w:hint="cs"/>
                <w:sz w:val="24"/>
                <w:rtl/>
              </w:rPr>
            </w:pPr>
            <w:r>
              <w:rPr>
                <w:sz w:val="24"/>
                <w:rtl/>
              </w:rPr>
              <w:t>פטור מאגרה החזרתה</w:t>
            </w:r>
          </w:p>
        </w:tc>
        <w:tc>
          <w:tcPr>
            <w:tcW w:w="567" w:type="dxa"/>
          </w:tcPr>
          <w:p w:rsidR="00971422" w:rsidRPr="00971422" w:rsidRDefault="00971422" w:rsidP="00971422">
            <w:pPr>
              <w:spacing w:line="240" w:lineRule="auto"/>
              <w:jc w:val="left"/>
              <w:rPr>
                <w:rStyle w:val="Hyperlink"/>
                <w:rFonts w:hint="cs"/>
                <w:rtl/>
              </w:rPr>
            </w:pPr>
            <w:hyperlink w:anchor="Seif452" w:tooltip="פטור מאגרה החזרת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Seif452</w:instrText>
            </w:r>
            <w:r>
              <w:rPr>
                <w:sz w:val="24"/>
                <w:rtl/>
              </w:rPr>
              <w:instrText xml:space="preserve"> </w:instrText>
            </w:r>
            <w:r>
              <w:rPr>
                <w:rFonts w:cs="Frankruhel"/>
                <w:sz w:val="24"/>
                <w:rtl/>
              </w:rPr>
              <w:fldChar w:fldCharType="separate"/>
            </w:r>
            <w:r>
              <w:rPr>
                <w:noProof/>
                <w:sz w:val="24"/>
                <w:rtl/>
              </w:rPr>
              <w:t>140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רשיון סחר</w:t>
            </w:r>
          </w:p>
        </w:tc>
        <w:tc>
          <w:tcPr>
            <w:tcW w:w="567" w:type="dxa"/>
          </w:tcPr>
          <w:p w:rsidR="00971422" w:rsidRPr="00971422" w:rsidRDefault="00971422" w:rsidP="00971422">
            <w:pPr>
              <w:spacing w:line="240" w:lineRule="auto"/>
              <w:jc w:val="left"/>
              <w:rPr>
                <w:rStyle w:val="Hyperlink"/>
                <w:rFonts w:hint="cs"/>
                <w:rtl/>
              </w:rPr>
            </w:pPr>
            <w:hyperlink w:anchor="hed255" w:tooltip="סימן ג: רשיון ס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hed255</w:instrText>
            </w:r>
            <w:r>
              <w:rPr>
                <w:sz w:val="24"/>
                <w:rtl/>
              </w:rPr>
              <w:instrText xml:space="preserve"> </w:instrText>
            </w:r>
            <w:r>
              <w:rPr>
                <w:rFonts w:cs="Frankruhel"/>
                <w:sz w:val="24"/>
                <w:rtl/>
              </w:rPr>
              <w:fldChar w:fldCharType="separate"/>
            </w:r>
            <w:r>
              <w:rPr>
                <w:noProof/>
                <w:sz w:val="24"/>
                <w:rtl/>
              </w:rPr>
              <w:t>140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291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 סחר</w:t>
            </w:r>
          </w:p>
        </w:tc>
        <w:tc>
          <w:tcPr>
            <w:tcW w:w="567" w:type="dxa"/>
          </w:tcPr>
          <w:p w:rsidR="00971422" w:rsidRPr="00971422" w:rsidRDefault="00971422" w:rsidP="00971422">
            <w:pPr>
              <w:spacing w:line="240" w:lineRule="auto"/>
              <w:jc w:val="left"/>
              <w:rPr>
                <w:rStyle w:val="Hyperlink"/>
                <w:rFonts w:hint="cs"/>
                <w:rtl/>
              </w:rPr>
            </w:pPr>
            <w:hyperlink w:anchor="Seif422" w:tooltip="מתן רשיון ס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Seif422</w:instrText>
            </w:r>
            <w:r>
              <w:rPr>
                <w:sz w:val="24"/>
                <w:rtl/>
              </w:rPr>
              <w:instrText xml:space="preserve"> </w:instrText>
            </w:r>
            <w:r>
              <w:rPr>
                <w:rFonts w:cs="Frankruhel"/>
                <w:sz w:val="24"/>
                <w:rtl/>
              </w:rPr>
              <w:fldChar w:fldCharType="separate"/>
            </w:r>
            <w:r>
              <w:rPr>
                <w:noProof/>
                <w:sz w:val="24"/>
                <w:rtl/>
              </w:rPr>
              <w:t>140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292 </w:t>
            </w:r>
          </w:p>
        </w:tc>
        <w:tc>
          <w:tcPr>
            <w:tcW w:w="5669" w:type="dxa"/>
          </w:tcPr>
          <w:p w:rsidR="00971422" w:rsidRPr="00971422" w:rsidRDefault="00971422" w:rsidP="00971422">
            <w:pPr>
              <w:spacing w:line="240" w:lineRule="auto"/>
              <w:jc w:val="left"/>
              <w:rPr>
                <w:rFonts w:cs="Frankruhel" w:hint="cs"/>
                <w:sz w:val="24"/>
                <w:rtl/>
              </w:rPr>
            </w:pPr>
            <w:r>
              <w:rPr>
                <w:sz w:val="24"/>
                <w:rtl/>
              </w:rPr>
              <w:t>בקשה לרשיון סחר</w:t>
            </w:r>
          </w:p>
        </w:tc>
        <w:tc>
          <w:tcPr>
            <w:tcW w:w="567" w:type="dxa"/>
          </w:tcPr>
          <w:p w:rsidR="00971422" w:rsidRPr="00971422" w:rsidRDefault="00971422" w:rsidP="00971422">
            <w:pPr>
              <w:spacing w:line="240" w:lineRule="auto"/>
              <w:jc w:val="left"/>
              <w:rPr>
                <w:rStyle w:val="Hyperlink"/>
                <w:rFonts w:hint="cs"/>
                <w:rtl/>
              </w:rPr>
            </w:pPr>
            <w:hyperlink w:anchor="Seif423" w:tooltip="בקשה לרשיון ס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Seif423</w:instrText>
            </w:r>
            <w:r>
              <w:rPr>
                <w:sz w:val="24"/>
                <w:rtl/>
              </w:rPr>
              <w:instrText xml:space="preserve"> </w:instrText>
            </w:r>
            <w:r>
              <w:rPr>
                <w:rFonts w:cs="Frankruhel"/>
                <w:sz w:val="24"/>
                <w:rtl/>
              </w:rPr>
              <w:fldChar w:fldCharType="separate"/>
            </w:r>
            <w:r>
              <w:rPr>
                <w:noProof/>
                <w:sz w:val="24"/>
                <w:rtl/>
              </w:rPr>
              <w:t>140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292א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 סחר לסוחר של רכב מנועי</w:t>
            </w:r>
          </w:p>
        </w:tc>
        <w:tc>
          <w:tcPr>
            <w:tcW w:w="567" w:type="dxa"/>
          </w:tcPr>
          <w:p w:rsidR="00971422" w:rsidRPr="00971422" w:rsidRDefault="00971422" w:rsidP="00971422">
            <w:pPr>
              <w:spacing w:line="240" w:lineRule="auto"/>
              <w:jc w:val="left"/>
              <w:rPr>
                <w:rStyle w:val="Hyperlink"/>
                <w:rFonts w:hint="cs"/>
                <w:rtl/>
              </w:rPr>
            </w:pPr>
            <w:hyperlink w:anchor="Seif424" w:tooltip="מתן רשיון סחר לסוחר של רכב מנוע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Seif424</w:instrText>
            </w:r>
            <w:r>
              <w:rPr>
                <w:sz w:val="24"/>
                <w:rtl/>
              </w:rPr>
              <w:instrText xml:space="preserve"> </w:instrText>
            </w:r>
            <w:r>
              <w:rPr>
                <w:rFonts w:cs="Frankruhel"/>
                <w:sz w:val="24"/>
                <w:rtl/>
              </w:rPr>
              <w:fldChar w:fldCharType="separate"/>
            </w:r>
            <w:r>
              <w:rPr>
                <w:noProof/>
                <w:sz w:val="24"/>
                <w:rtl/>
              </w:rPr>
              <w:t>140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293 </w:t>
            </w:r>
          </w:p>
        </w:tc>
        <w:tc>
          <w:tcPr>
            <w:tcW w:w="5669" w:type="dxa"/>
          </w:tcPr>
          <w:p w:rsidR="00971422" w:rsidRPr="00971422" w:rsidRDefault="00971422" w:rsidP="00971422">
            <w:pPr>
              <w:spacing w:line="240" w:lineRule="auto"/>
              <w:jc w:val="left"/>
              <w:rPr>
                <w:rFonts w:cs="Frankruhel" w:hint="cs"/>
                <w:sz w:val="24"/>
                <w:rtl/>
              </w:rPr>
            </w:pPr>
            <w:r>
              <w:rPr>
                <w:sz w:val="24"/>
                <w:rtl/>
              </w:rPr>
              <w:t>המטרות למתן רשיון סחר</w:t>
            </w:r>
          </w:p>
        </w:tc>
        <w:tc>
          <w:tcPr>
            <w:tcW w:w="567" w:type="dxa"/>
          </w:tcPr>
          <w:p w:rsidR="00971422" w:rsidRPr="00971422" w:rsidRDefault="00971422" w:rsidP="00971422">
            <w:pPr>
              <w:spacing w:line="240" w:lineRule="auto"/>
              <w:jc w:val="left"/>
              <w:rPr>
                <w:rStyle w:val="Hyperlink"/>
                <w:rFonts w:hint="cs"/>
                <w:rtl/>
              </w:rPr>
            </w:pPr>
            <w:hyperlink w:anchor="Seif425" w:tooltip="המטרות למתן רשיון ס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Seif425</w:instrText>
            </w:r>
            <w:r>
              <w:rPr>
                <w:sz w:val="24"/>
                <w:rtl/>
              </w:rPr>
              <w:instrText xml:space="preserve"> </w:instrText>
            </w:r>
            <w:r>
              <w:rPr>
                <w:rFonts w:cs="Frankruhel"/>
                <w:sz w:val="24"/>
                <w:rtl/>
              </w:rPr>
              <w:fldChar w:fldCharType="separate"/>
            </w:r>
            <w:r>
              <w:rPr>
                <w:noProof/>
                <w:sz w:val="24"/>
                <w:rtl/>
              </w:rPr>
              <w:t>141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295 </w:t>
            </w:r>
          </w:p>
        </w:tc>
        <w:tc>
          <w:tcPr>
            <w:tcW w:w="5669" w:type="dxa"/>
          </w:tcPr>
          <w:p w:rsidR="00971422" w:rsidRPr="00971422" w:rsidRDefault="00971422" w:rsidP="00971422">
            <w:pPr>
              <w:spacing w:line="240" w:lineRule="auto"/>
              <w:jc w:val="left"/>
              <w:rPr>
                <w:rFonts w:cs="Frankruhel" w:hint="cs"/>
                <w:sz w:val="24"/>
                <w:rtl/>
              </w:rPr>
            </w:pPr>
            <w:r>
              <w:rPr>
                <w:sz w:val="24"/>
                <w:rtl/>
              </w:rPr>
              <w:t>השימוש ברשיון סחר</w:t>
            </w:r>
          </w:p>
        </w:tc>
        <w:tc>
          <w:tcPr>
            <w:tcW w:w="567" w:type="dxa"/>
          </w:tcPr>
          <w:p w:rsidR="00971422" w:rsidRPr="00971422" w:rsidRDefault="00971422" w:rsidP="00971422">
            <w:pPr>
              <w:spacing w:line="240" w:lineRule="auto"/>
              <w:jc w:val="left"/>
              <w:rPr>
                <w:rStyle w:val="Hyperlink"/>
                <w:rFonts w:hint="cs"/>
                <w:rtl/>
              </w:rPr>
            </w:pPr>
            <w:hyperlink w:anchor="Seif426" w:tooltip="השימוש ברשיון סח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Seif426</w:instrText>
            </w:r>
            <w:r>
              <w:rPr>
                <w:sz w:val="24"/>
                <w:rtl/>
              </w:rPr>
              <w:instrText xml:space="preserve"> </w:instrText>
            </w:r>
            <w:r>
              <w:rPr>
                <w:rFonts w:cs="Frankruhel"/>
                <w:sz w:val="24"/>
                <w:rtl/>
              </w:rPr>
              <w:fldChar w:fldCharType="separate"/>
            </w:r>
            <w:r>
              <w:rPr>
                <w:noProof/>
                <w:sz w:val="24"/>
                <w:rtl/>
              </w:rPr>
              <w:t>141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296 </w:t>
            </w:r>
          </w:p>
        </w:tc>
        <w:tc>
          <w:tcPr>
            <w:tcW w:w="5669" w:type="dxa"/>
          </w:tcPr>
          <w:p w:rsidR="00971422" w:rsidRPr="00971422" w:rsidRDefault="00971422" w:rsidP="00971422">
            <w:pPr>
              <w:spacing w:line="240" w:lineRule="auto"/>
              <w:jc w:val="left"/>
              <w:rPr>
                <w:rFonts w:cs="Frankruhel" w:hint="cs"/>
                <w:sz w:val="24"/>
                <w:rtl/>
              </w:rPr>
            </w:pPr>
            <w:r>
              <w:rPr>
                <w:sz w:val="24"/>
                <w:rtl/>
              </w:rPr>
              <w:t>אגרה ותעודת ביטוח</w:t>
            </w:r>
          </w:p>
        </w:tc>
        <w:tc>
          <w:tcPr>
            <w:tcW w:w="567" w:type="dxa"/>
          </w:tcPr>
          <w:p w:rsidR="00971422" w:rsidRPr="00971422" w:rsidRDefault="00971422" w:rsidP="00971422">
            <w:pPr>
              <w:spacing w:line="240" w:lineRule="auto"/>
              <w:jc w:val="left"/>
              <w:rPr>
                <w:rStyle w:val="Hyperlink"/>
                <w:rFonts w:hint="cs"/>
                <w:rtl/>
              </w:rPr>
            </w:pPr>
            <w:hyperlink w:anchor="Seif427" w:tooltip="אגרה ותעודת ביטו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Seif427</w:instrText>
            </w:r>
            <w:r>
              <w:rPr>
                <w:sz w:val="24"/>
                <w:rtl/>
              </w:rPr>
              <w:instrText xml:space="preserve"> </w:instrText>
            </w:r>
            <w:r>
              <w:rPr>
                <w:rFonts w:cs="Frankruhel"/>
                <w:sz w:val="24"/>
                <w:rtl/>
              </w:rPr>
              <w:fldChar w:fldCharType="separate"/>
            </w:r>
            <w:r>
              <w:rPr>
                <w:noProof/>
                <w:sz w:val="24"/>
                <w:rtl/>
              </w:rPr>
              <w:t>141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298 </w:t>
            </w:r>
          </w:p>
        </w:tc>
        <w:tc>
          <w:tcPr>
            <w:tcW w:w="5669" w:type="dxa"/>
          </w:tcPr>
          <w:p w:rsidR="00971422" w:rsidRPr="00971422" w:rsidRDefault="00971422" w:rsidP="00971422">
            <w:pPr>
              <w:spacing w:line="240" w:lineRule="auto"/>
              <w:jc w:val="left"/>
              <w:rPr>
                <w:rFonts w:cs="Frankruhel" w:hint="cs"/>
                <w:sz w:val="24"/>
                <w:rtl/>
              </w:rPr>
            </w:pPr>
            <w:r>
              <w:rPr>
                <w:sz w:val="24"/>
                <w:rtl/>
              </w:rPr>
              <w:t>איסור הסעה</w:t>
            </w:r>
          </w:p>
        </w:tc>
        <w:tc>
          <w:tcPr>
            <w:tcW w:w="567" w:type="dxa"/>
          </w:tcPr>
          <w:p w:rsidR="00971422" w:rsidRPr="00971422" w:rsidRDefault="00971422" w:rsidP="00971422">
            <w:pPr>
              <w:spacing w:line="240" w:lineRule="auto"/>
              <w:jc w:val="left"/>
              <w:rPr>
                <w:rStyle w:val="Hyperlink"/>
                <w:rFonts w:hint="cs"/>
                <w:rtl/>
              </w:rPr>
            </w:pPr>
            <w:hyperlink w:anchor="Seif428" w:tooltip="איסור הס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Seif428</w:instrText>
            </w:r>
            <w:r>
              <w:rPr>
                <w:sz w:val="24"/>
                <w:rtl/>
              </w:rPr>
              <w:instrText xml:space="preserve"> </w:instrText>
            </w:r>
            <w:r>
              <w:rPr>
                <w:rFonts w:cs="Frankruhel"/>
                <w:sz w:val="24"/>
                <w:rtl/>
              </w:rPr>
              <w:fldChar w:fldCharType="separate"/>
            </w:r>
            <w:r>
              <w:rPr>
                <w:noProof/>
                <w:sz w:val="24"/>
                <w:rtl/>
              </w:rPr>
              <w:t>141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299 </w:t>
            </w:r>
          </w:p>
        </w:tc>
        <w:tc>
          <w:tcPr>
            <w:tcW w:w="5669" w:type="dxa"/>
          </w:tcPr>
          <w:p w:rsidR="00971422" w:rsidRPr="00971422" w:rsidRDefault="00971422" w:rsidP="00971422">
            <w:pPr>
              <w:spacing w:line="240" w:lineRule="auto"/>
              <w:jc w:val="left"/>
              <w:rPr>
                <w:rFonts w:cs="Frankruhel" w:hint="cs"/>
                <w:sz w:val="24"/>
                <w:rtl/>
              </w:rPr>
            </w:pPr>
            <w:r>
              <w:rPr>
                <w:sz w:val="24"/>
                <w:rtl/>
              </w:rPr>
              <w:t>איסור הובלה</w:t>
            </w:r>
          </w:p>
        </w:tc>
        <w:tc>
          <w:tcPr>
            <w:tcW w:w="567" w:type="dxa"/>
          </w:tcPr>
          <w:p w:rsidR="00971422" w:rsidRPr="00971422" w:rsidRDefault="00971422" w:rsidP="00971422">
            <w:pPr>
              <w:spacing w:line="240" w:lineRule="auto"/>
              <w:jc w:val="left"/>
              <w:rPr>
                <w:rStyle w:val="Hyperlink"/>
                <w:rFonts w:hint="cs"/>
                <w:rtl/>
              </w:rPr>
            </w:pPr>
            <w:hyperlink w:anchor="Seif429" w:tooltip="איסור הוב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Seif429</w:instrText>
            </w:r>
            <w:r>
              <w:rPr>
                <w:sz w:val="24"/>
                <w:rtl/>
              </w:rPr>
              <w:instrText xml:space="preserve"> </w:instrText>
            </w:r>
            <w:r>
              <w:rPr>
                <w:rFonts w:cs="Frankruhel"/>
                <w:sz w:val="24"/>
                <w:rtl/>
              </w:rPr>
              <w:fldChar w:fldCharType="separate"/>
            </w:r>
            <w:r>
              <w:rPr>
                <w:noProof/>
                <w:sz w:val="24"/>
                <w:rtl/>
              </w:rPr>
              <w:t>141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 סימני זיהוי לרכב</w:t>
            </w:r>
          </w:p>
        </w:tc>
        <w:tc>
          <w:tcPr>
            <w:tcW w:w="567" w:type="dxa"/>
          </w:tcPr>
          <w:p w:rsidR="00971422" w:rsidRPr="00971422" w:rsidRDefault="00971422" w:rsidP="00971422">
            <w:pPr>
              <w:spacing w:line="240" w:lineRule="auto"/>
              <w:jc w:val="left"/>
              <w:rPr>
                <w:rStyle w:val="Hyperlink"/>
                <w:rFonts w:hint="cs"/>
                <w:rtl/>
              </w:rPr>
            </w:pPr>
            <w:hyperlink w:anchor="hed256" w:tooltip="סימן ד: סימני זיהוי ל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hed256</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300 </w:t>
            </w:r>
          </w:p>
        </w:tc>
        <w:tc>
          <w:tcPr>
            <w:tcW w:w="5669" w:type="dxa"/>
          </w:tcPr>
          <w:p w:rsidR="00971422" w:rsidRPr="00971422" w:rsidRDefault="00971422" w:rsidP="00971422">
            <w:pPr>
              <w:spacing w:line="240" w:lineRule="auto"/>
              <w:jc w:val="left"/>
              <w:rPr>
                <w:rFonts w:cs="Frankruhel" w:hint="cs"/>
                <w:sz w:val="24"/>
                <w:rtl/>
              </w:rPr>
            </w:pPr>
            <w:r>
              <w:rPr>
                <w:sz w:val="24"/>
                <w:rtl/>
              </w:rPr>
              <w:t>נשיאת לוחיות זיהוי ברכב</w:t>
            </w:r>
          </w:p>
        </w:tc>
        <w:tc>
          <w:tcPr>
            <w:tcW w:w="567" w:type="dxa"/>
          </w:tcPr>
          <w:p w:rsidR="00971422" w:rsidRPr="00971422" w:rsidRDefault="00971422" w:rsidP="00971422">
            <w:pPr>
              <w:spacing w:line="240" w:lineRule="auto"/>
              <w:jc w:val="left"/>
              <w:rPr>
                <w:rStyle w:val="Hyperlink"/>
                <w:rFonts w:hint="cs"/>
                <w:rtl/>
              </w:rPr>
            </w:pPr>
            <w:hyperlink w:anchor="Seif430" w:tooltip="נשיאת לוחיות זיהוי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Seif430</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301 </w:t>
            </w:r>
          </w:p>
        </w:tc>
        <w:tc>
          <w:tcPr>
            <w:tcW w:w="5669" w:type="dxa"/>
          </w:tcPr>
          <w:p w:rsidR="00971422" w:rsidRPr="00971422" w:rsidRDefault="00971422" w:rsidP="00971422">
            <w:pPr>
              <w:spacing w:line="240" w:lineRule="auto"/>
              <w:jc w:val="left"/>
              <w:rPr>
                <w:rFonts w:cs="Frankruhel" w:hint="cs"/>
                <w:sz w:val="24"/>
                <w:rtl/>
              </w:rPr>
            </w:pPr>
            <w:r>
              <w:rPr>
                <w:sz w:val="24"/>
                <w:rtl/>
              </w:rPr>
              <w:t>מקום התקנת  לוחיות הזיהוי</w:t>
            </w:r>
          </w:p>
        </w:tc>
        <w:tc>
          <w:tcPr>
            <w:tcW w:w="567" w:type="dxa"/>
          </w:tcPr>
          <w:p w:rsidR="00971422" w:rsidRPr="00971422" w:rsidRDefault="00971422" w:rsidP="00971422">
            <w:pPr>
              <w:spacing w:line="240" w:lineRule="auto"/>
              <w:jc w:val="left"/>
              <w:rPr>
                <w:rStyle w:val="Hyperlink"/>
                <w:rFonts w:hint="cs"/>
                <w:rtl/>
              </w:rPr>
            </w:pPr>
            <w:hyperlink w:anchor="Seif453" w:tooltip="מקום התקנת  לוחיות הזיה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Seif453</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302 </w:t>
            </w:r>
          </w:p>
        </w:tc>
        <w:tc>
          <w:tcPr>
            <w:tcW w:w="5669" w:type="dxa"/>
          </w:tcPr>
          <w:p w:rsidR="00971422" w:rsidRPr="00971422" w:rsidRDefault="00971422" w:rsidP="00971422">
            <w:pPr>
              <w:spacing w:line="240" w:lineRule="auto"/>
              <w:jc w:val="left"/>
              <w:rPr>
                <w:rFonts w:cs="Frankruhel" w:hint="cs"/>
                <w:sz w:val="24"/>
                <w:rtl/>
              </w:rPr>
            </w:pPr>
            <w:r>
              <w:rPr>
                <w:sz w:val="24"/>
                <w:rtl/>
              </w:rPr>
              <w:t>לוחית זיהוי שניזוקה</w:t>
            </w:r>
          </w:p>
        </w:tc>
        <w:tc>
          <w:tcPr>
            <w:tcW w:w="567" w:type="dxa"/>
          </w:tcPr>
          <w:p w:rsidR="00971422" w:rsidRPr="00971422" w:rsidRDefault="00971422" w:rsidP="00971422">
            <w:pPr>
              <w:spacing w:line="240" w:lineRule="auto"/>
              <w:jc w:val="left"/>
              <w:rPr>
                <w:rStyle w:val="Hyperlink"/>
                <w:rFonts w:hint="cs"/>
                <w:rtl/>
              </w:rPr>
            </w:pPr>
            <w:hyperlink w:anchor="Seif454" w:tooltip="לוחית זיהוי שניזוק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Seif454</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303 </w:t>
            </w:r>
          </w:p>
        </w:tc>
        <w:tc>
          <w:tcPr>
            <w:tcW w:w="5669" w:type="dxa"/>
          </w:tcPr>
          <w:p w:rsidR="00971422" w:rsidRPr="00971422" w:rsidRDefault="00971422" w:rsidP="00971422">
            <w:pPr>
              <w:spacing w:line="240" w:lineRule="auto"/>
              <w:jc w:val="left"/>
              <w:rPr>
                <w:rFonts w:cs="Frankruhel" w:hint="cs"/>
                <w:sz w:val="24"/>
                <w:rtl/>
              </w:rPr>
            </w:pPr>
            <w:r>
              <w:rPr>
                <w:sz w:val="24"/>
                <w:rtl/>
              </w:rPr>
              <w:t>שמירת לוחית זיהוי</w:t>
            </w:r>
          </w:p>
        </w:tc>
        <w:tc>
          <w:tcPr>
            <w:tcW w:w="567" w:type="dxa"/>
          </w:tcPr>
          <w:p w:rsidR="00971422" w:rsidRPr="00971422" w:rsidRDefault="00971422" w:rsidP="00971422">
            <w:pPr>
              <w:spacing w:line="240" w:lineRule="auto"/>
              <w:jc w:val="left"/>
              <w:rPr>
                <w:rStyle w:val="Hyperlink"/>
                <w:rFonts w:hint="cs"/>
                <w:rtl/>
              </w:rPr>
            </w:pPr>
            <w:hyperlink w:anchor="Seif455" w:tooltip="שמירת לוחית זיה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Seif455</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304 </w:t>
            </w:r>
          </w:p>
        </w:tc>
        <w:tc>
          <w:tcPr>
            <w:tcW w:w="5669" w:type="dxa"/>
          </w:tcPr>
          <w:p w:rsidR="00971422" w:rsidRPr="00971422" w:rsidRDefault="00971422" w:rsidP="00971422">
            <w:pPr>
              <w:spacing w:line="240" w:lineRule="auto"/>
              <w:jc w:val="left"/>
              <w:rPr>
                <w:rFonts w:cs="Frankruhel" w:hint="cs"/>
                <w:sz w:val="24"/>
                <w:rtl/>
              </w:rPr>
            </w:pPr>
            <w:r>
              <w:rPr>
                <w:sz w:val="24"/>
                <w:rtl/>
              </w:rPr>
              <w:t>סימני היכר מיוחדים</w:t>
            </w:r>
          </w:p>
        </w:tc>
        <w:tc>
          <w:tcPr>
            <w:tcW w:w="567" w:type="dxa"/>
          </w:tcPr>
          <w:p w:rsidR="00971422" w:rsidRPr="00971422" w:rsidRDefault="00971422" w:rsidP="00971422">
            <w:pPr>
              <w:spacing w:line="240" w:lineRule="auto"/>
              <w:jc w:val="left"/>
              <w:rPr>
                <w:rStyle w:val="Hyperlink"/>
                <w:rFonts w:hint="cs"/>
                <w:rtl/>
              </w:rPr>
            </w:pPr>
            <w:hyperlink w:anchor="Seif456" w:tooltip="סימני היכר מיוח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Seif456</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305 </w:t>
            </w:r>
          </w:p>
        </w:tc>
        <w:tc>
          <w:tcPr>
            <w:tcW w:w="5669" w:type="dxa"/>
          </w:tcPr>
          <w:p w:rsidR="00971422" w:rsidRPr="00971422" w:rsidRDefault="00971422" w:rsidP="00971422">
            <w:pPr>
              <w:spacing w:line="240" w:lineRule="auto"/>
              <w:jc w:val="left"/>
              <w:rPr>
                <w:rFonts w:cs="Frankruhel" w:hint="cs"/>
                <w:sz w:val="24"/>
                <w:rtl/>
              </w:rPr>
            </w:pPr>
            <w:r>
              <w:rPr>
                <w:sz w:val="24"/>
                <w:rtl/>
              </w:rPr>
              <w:t>איסור נשיאת סימני היכר אחרים</w:t>
            </w:r>
          </w:p>
        </w:tc>
        <w:tc>
          <w:tcPr>
            <w:tcW w:w="567" w:type="dxa"/>
          </w:tcPr>
          <w:p w:rsidR="00971422" w:rsidRPr="00971422" w:rsidRDefault="00971422" w:rsidP="00971422">
            <w:pPr>
              <w:spacing w:line="240" w:lineRule="auto"/>
              <w:jc w:val="left"/>
              <w:rPr>
                <w:rStyle w:val="Hyperlink"/>
                <w:rFonts w:hint="cs"/>
                <w:rtl/>
              </w:rPr>
            </w:pPr>
            <w:hyperlink w:anchor="Seif457" w:tooltip="איסור נשיאת סימני היכר אח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Seif457</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305א </w:t>
            </w:r>
          </w:p>
        </w:tc>
        <w:tc>
          <w:tcPr>
            <w:tcW w:w="5669" w:type="dxa"/>
          </w:tcPr>
          <w:p w:rsidR="00971422" w:rsidRPr="00971422" w:rsidRDefault="00971422" w:rsidP="00971422">
            <w:pPr>
              <w:spacing w:line="240" w:lineRule="auto"/>
              <w:jc w:val="left"/>
              <w:rPr>
                <w:rFonts w:cs="Frankruhel" w:hint="cs"/>
                <w:sz w:val="24"/>
                <w:rtl/>
              </w:rPr>
            </w:pPr>
            <w:r>
              <w:rPr>
                <w:sz w:val="24"/>
                <w:rtl/>
              </w:rPr>
              <w:t>פרסומת</w:t>
            </w:r>
          </w:p>
        </w:tc>
        <w:tc>
          <w:tcPr>
            <w:tcW w:w="567" w:type="dxa"/>
          </w:tcPr>
          <w:p w:rsidR="00971422" w:rsidRPr="00971422" w:rsidRDefault="00971422" w:rsidP="00971422">
            <w:pPr>
              <w:spacing w:line="240" w:lineRule="auto"/>
              <w:jc w:val="left"/>
              <w:rPr>
                <w:rStyle w:val="Hyperlink"/>
                <w:rFonts w:hint="cs"/>
                <w:rtl/>
              </w:rPr>
            </w:pPr>
            <w:hyperlink w:anchor="Seif458" w:tooltip="פרסומ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Seif458</w:instrText>
            </w:r>
            <w:r>
              <w:rPr>
                <w:sz w:val="24"/>
                <w:rtl/>
              </w:rPr>
              <w:instrText xml:space="preserve"> </w:instrText>
            </w:r>
            <w:r>
              <w:rPr>
                <w:rFonts w:cs="Frankruhel"/>
                <w:sz w:val="24"/>
                <w:rtl/>
              </w:rPr>
              <w:fldChar w:fldCharType="separate"/>
            </w:r>
            <w:r>
              <w:rPr>
                <w:noProof/>
                <w:sz w:val="24"/>
                <w:rtl/>
              </w:rPr>
              <w:t>142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שלישי: מבנה הרכב</w:t>
            </w:r>
          </w:p>
        </w:tc>
        <w:tc>
          <w:tcPr>
            <w:tcW w:w="567" w:type="dxa"/>
          </w:tcPr>
          <w:p w:rsidR="00971422" w:rsidRPr="00971422" w:rsidRDefault="00971422" w:rsidP="00971422">
            <w:pPr>
              <w:spacing w:line="240" w:lineRule="auto"/>
              <w:jc w:val="left"/>
              <w:rPr>
                <w:rStyle w:val="Hyperlink"/>
                <w:rFonts w:hint="cs"/>
                <w:rtl/>
              </w:rPr>
            </w:pPr>
            <w:hyperlink w:anchor="med16" w:tooltip="פרק שלישי: מבנה ה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med16</w:instrText>
            </w:r>
            <w:r>
              <w:rPr>
                <w:sz w:val="24"/>
                <w:rtl/>
              </w:rPr>
              <w:instrText xml:space="preserve"> </w:instrText>
            </w:r>
            <w:r>
              <w:rPr>
                <w:rFonts w:cs="Frankruhel"/>
                <w:sz w:val="24"/>
                <w:rtl/>
              </w:rPr>
              <w:fldChar w:fldCharType="separate"/>
            </w:r>
            <w:r>
              <w:rPr>
                <w:noProof/>
                <w:sz w:val="24"/>
                <w:rtl/>
              </w:rPr>
              <w:t>143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מצב הרכב והפיקוח על תקינותו</w:t>
            </w:r>
          </w:p>
        </w:tc>
        <w:tc>
          <w:tcPr>
            <w:tcW w:w="567" w:type="dxa"/>
          </w:tcPr>
          <w:p w:rsidR="00971422" w:rsidRPr="00971422" w:rsidRDefault="00971422" w:rsidP="00971422">
            <w:pPr>
              <w:spacing w:line="240" w:lineRule="auto"/>
              <w:jc w:val="left"/>
              <w:rPr>
                <w:rStyle w:val="Hyperlink"/>
                <w:rFonts w:hint="cs"/>
                <w:rtl/>
              </w:rPr>
            </w:pPr>
            <w:hyperlink w:anchor="hed257" w:tooltip="סימן א: מצב הרכב והפיקוח על תקינות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hed257</w:instrText>
            </w:r>
            <w:r>
              <w:rPr>
                <w:sz w:val="24"/>
                <w:rtl/>
              </w:rPr>
              <w:instrText xml:space="preserve"> </w:instrText>
            </w:r>
            <w:r>
              <w:rPr>
                <w:rFonts w:cs="Frankruhel"/>
                <w:sz w:val="24"/>
                <w:rtl/>
              </w:rPr>
              <w:fldChar w:fldCharType="separate"/>
            </w:r>
            <w:r>
              <w:rPr>
                <w:noProof/>
                <w:sz w:val="24"/>
                <w:rtl/>
              </w:rPr>
              <w:t>143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306 </w:t>
            </w:r>
          </w:p>
        </w:tc>
        <w:tc>
          <w:tcPr>
            <w:tcW w:w="5669" w:type="dxa"/>
          </w:tcPr>
          <w:p w:rsidR="00971422" w:rsidRPr="00971422" w:rsidRDefault="00971422" w:rsidP="00971422">
            <w:pPr>
              <w:spacing w:line="240" w:lineRule="auto"/>
              <w:jc w:val="left"/>
              <w:rPr>
                <w:rFonts w:cs="Frankruhel" w:hint="cs"/>
                <w:sz w:val="24"/>
                <w:rtl/>
              </w:rPr>
            </w:pPr>
            <w:r>
              <w:rPr>
                <w:sz w:val="24"/>
                <w:rtl/>
              </w:rPr>
              <w:t>תקינות רכב</w:t>
            </w:r>
          </w:p>
        </w:tc>
        <w:tc>
          <w:tcPr>
            <w:tcW w:w="567" w:type="dxa"/>
          </w:tcPr>
          <w:p w:rsidR="00971422" w:rsidRPr="00971422" w:rsidRDefault="00971422" w:rsidP="00971422">
            <w:pPr>
              <w:spacing w:line="240" w:lineRule="auto"/>
              <w:jc w:val="left"/>
              <w:rPr>
                <w:rStyle w:val="Hyperlink"/>
                <w:rFonts w:hint="cs"/>
                <w:rtl/>
              </w:rPr>
            </w:pPr>
            <w:hyperlink w:anchor="Seif459" w:tooltip="תקינות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Seif459</w:instrText>
            </w:r>
            <w:r>
              <w:rPr>
                <w:sz w:val="24"/>
                <w:rtl/>
              </w:rPr>
              <w:instrText xml:space="preserve"> </w:instrText>
            </w:r>
            <w:r>
              <w:rPr>
                <w:rFonts w:cs="Frankruhel"/>
                <w:sz w:val="24"/>
                <w:rtl/>
              </w:rPr>
              <w:fldChar w:fldCharType="separate"/>
            </w:r>
            <w:r>
              <w:rPr>
                <w:noProof/>
                <w:sz w:val="24"/>
                <w:rtl/>
              </w:rPr>
              <w:t>143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306א </w:t>
            </w:r>
          </w:p>
        </w:tc>
        <w:tc>
          <w:tcPr>
            <w:tcW w:w="5669" w:type="dxa"/>
          </w:tcPr>
          <w:p w:rsidR="00971422" w:rsidRPr="00971422" w:rsidRDefault="00971422" w:rsidP="00971422">
            <w:pPr>
              <w:spacing w:line="240" w:lineRule="auto"/>
              <w:jc w:val="left"/>
              <w:rPr>
                <w:rFonts w:cs="Frankruhel" w:hint="cs"/>
                <w:sz w:val="24"/>
                <w:rtl/>
              </w:rPr>
            </w:pPr>
            <w:r>
              <w:rPr>
                <w:sz w:val="24"/>
                <w:rtl/>
              </w:rPr>
              <w:t>תקלת בטיחות סדרתית</w:t>
            </w:r>
          </w:p>
        </w:tc>
        <w:tc>
          <w:tcPr>
            <w:tcW w:w="567" w:type="dxa"/>
          </w:tcPr>
          <w:p w:rsidR="00971422" w:rsidRPr="00971422" w:rsidRDefault="00971422" w:rsidP="00971422">
            <w:pPr>
              <w:spacing w:line="240" w:lineRule="auto"/>
              <w:jc w:val="left"/>
              <w:rPr>
                <w:rStyle w:val="Hyperlink"/>
                <w:rFonts w:hint="cs"/>
                <w:rtl/>
              </w:rPr>
            </w:pPr>
            <w:hyperlink w:anchor="Seif741" w:tooltip="תקלת בטיחות סדרת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Seif741</w:instrText>
            </w:r>
            <w:r>
              <w:rPr>
                <w:sz w:val="24"/>
                <w:rtl/>
              </w:rPr>
              <w:instrText xml:space="preserve"> </w:instrText>
            </w:r>
            <w:r>
              <w:rPr>
                <w:rFonts w:cs="Frankruhel"/>
                <w:sz w:val="24"/>
                <w:rtl/>
              </w:rPr>
              <w:fldChar w:fldCharType="separate"/>
            </w:r>
            <w:r>
              <w:rPr>
                <w:noProof/>
                <w:sz w:val="24"/>
                <w:rtl/>
              </w:rPr>
              <w:t>143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307 </w:t>
            </w:r>
          </w:p>
        </w:tc>
        <w:tc>
          <w:tcPr>
            <w:tcW w:w="5669" w:type="dxa"/>
          </w:tcPr>
          <w:p w:rsidR="00971422" w:rsidRPr="00971422" w:rsidRDefault="00971422" w:rsidP="00971422">
            <w:pPr>
              <w:spacing w:line="240" w:lineRule="auto"/>
              <w:jc w:val="left"/>
              <w:rPr>
                <w:rFonts w:cs="Frankruhel" w:hint="cs"/>
                <w:sz w:val="24"/>
                <w:rtl/>
              </w:rPr>
            </w:pPr>
            <w:r>
              <w:rPr>
                <w:sz w:val="24"/>
                <w:rtl/>
              </w:rPr>
              <w:t>הזמנה לבדיקה</w:t>
            </w:r>
          </w:p>
        </w:tc>
        <w:tc>
          <w:tcPr>
            <w:tcW w:w="567" w:type="dxa"/>
          </w:tcPr>
          <w:p w:rsidR="00971422" w:rsidRPr="00971422" w:rsidRDefault="00971422" w:rsidP="00971422">
            <w:pPr>
              <w:spacing w:line="240" w:lineRule="auto"/>
              <w:jc w:val="left"/>
              <w:rPr>
                <w:rStyle w:val="Hyperlink"/>
                <w:rFonts w:hint="cs"/>
                <w:rtl/>
              </w:rPr>
            </w:pPr>
            <w:hyperlink w:anchor="Seif460" w:tooltip="הזמנה לבדיק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Seif460</w:instrText>
            </w:r>
            <w:r>
              <w:rPr>
                <w:sz w:val="24"/>
                <w:rtl/>
              </w:rPr>
              <w:instrText xml:space="preserve"> </w:instrText>
            </w:r>
            <w:r>
              <w:rPr>
                <w:rFonts w:cs="Frankruhel"/>
                <w:sz w:val="24"/>
                <w:rtl/>
              </w:rPr>
              <w:fldChar w:fldCharType="separate"/>
            </w:r>
            <w:r>
              <w:rPr>
                <w:noProof/>
                <w:sz w:val="24"/>
                <w:rtl/>
              </w:rPr>
              <w:t>143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308 </w:t>
            </w:r>
          </w:p>
        </w:tc>
        <w:tc>
          <w:tcPr>
            <w:tcW w:w="5669" w:type="dxa"/>
          </w:tcPr>
          <w:p w:rsidR="00971422" w:rsidRPr="00971422" w:rsidRDefault="00971422" w:rsidP="00971422">
            <w:pPr>
              <w:spacing w:line="240" w:lineRule="auto"/>
              <w:jc w:val="left"/>
              <w:rPr>
                <w:rFonts w:cs="Frankruhel" w:hint="cs"/>
                <w:sz w:val="24"/>
                <w:rtl/>
              </w:rPr>
            </w:pPr>
            <w:r>
              <w:rPr>
                <w:sz w:val="24"/>
                <w:rtl/>
              </w:rPr>
              <w:t>הודעת אי שימוש</w:t>
            </w:r>
          </w:p>
        </w:tc>
        <w:tc>
          <w:tcPr>
            <w:tcW w:w="567" w:type="dxa"/>
          </w:tcPr>
          <w:p w:rsidR="00971422" w:rsidRPr="00971422" w:rsidRDefault="00971422" w:rsidP="00971422">
            <w:pPr>
              <w:spacing w:line="240" w:lineRule="auto"/>
              <w:jc w:val="left"/>
              <w:rPr>
                <w:rStyle w:val="Hyperlink"/>
                <w:rFonts w:hint="cs"/>
                <w:rtl/>
              </w:rPr>
            </w:pPr>
            <w:hyperlink w:anchor="Seif461" w:tooltip="הודעת אי שימו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Seif461</w:instrText>
            </w:r>
            <w:r>
              <w:rPr>
                <w:sz w:val="24"/>
                <w:rtl/>
              </w:rPr>
              <w:instrText xml:space="preserve"> </w:instrText>
            </w:r>
            <w:r>
              <w:rPr>
                <w:rFonts w:cs="Frankruhel"/>
                <w:sz w:val="24"/>
                <w:rtl/>
              </w:rPr>
              <w:fldChar w:fldCharType="separate"/>
            </w:r>
            <w:r>
              <w:rPr>
                <w:noProof/>
                <w:sz w:val="24"/>
                <w:rtl/>
              </w:rPr>
              <w:t>143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309 </w:t>
            </w:r>
          </w:p>
        </w:tc>
        <w:tc>
          <w:tcPr>
            <w:tcW w:w="5669" w:type="dxa"/>
          </w:tcPr>
          <w:p w:rsidR="00971422" w:rsidRPr="00971422" w:rsidRDefault="00971422" w:rsidP="00971422">
            <w:pPr>
              <w:spacing w:line="240" w:lineRule="auto"/>
              <w:jc w:val="left"/>
              <w:rPr>
                <w:rFonts w:cs="Frankruhel" w:hint="cs"/>
                <w:sz w:val="24"/>
                <w:rtl/>
              </w:rPr>
            </w:pPr>
            <w:r>
              <w:rPr>
                <w:sz w:val="24"/>
                <w:rtl/>
              </w:rPr>
              <w:t>שימוש ברכב שניזוק</w:t>
            </w:r>
          </w:p>
        </w:tc>
        <w:tc>
          <w:tcPr>
            <w:tcW w:w="567" w:type="dxa"/>
          </w:tcPr>
          <w:p w:rsidR="00971422" w:rsidRPr="00971422" w:rsidRDefault="00971422" w:rsidP="00971422">
            <w:pPr>
              <w:spacing w:line="240" w:lineRule="auto"/>
              <w:jc w:val="left"/>
              <w:rPr>
                <w:rStyle w:val="Hyperlink"/>
                <w:rFonts w:hint="cs"/>
                <w:rtl/>
              </w:rPr>
            </w:pPr>
            <w:hyperlink w:anchor="Seif324" w:tooltip="שימוש ברכב שניזוק"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Seif324</w:instrText>
            </w:r>
            <w:r>
              <w:rPr>
                <w:sz w:val="24"/>
                <w:rtl/>
              </w:rPr>
              <w:instrText xml:space="preserve"> </w:instrText>
            </w:r>
            <w:r>
              <w:rPr>
                <w:rFonts w:cs="Frankruhel"/>
                <w:sz w:val="24"/>
                <w:rtl/>
              </w:rPr>
              <w:fldChar w:fldCharType="separate"/>
            </w:r>
            <w:r>
              <w:rPr>
                <w:noProof/>
                <w:sz w:val="24"/>
                <w:rtl/>
              </w:rPr>
              <w:t>144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310 </w:t>
            </w:r>
          </w:p>
        </w:tc>
        <w:tc>
          <w:tcPr>
            <w:tcW w:w="5669" w:type="dxa"/>
          </w:tcPr>
          <w:p w:rsidR="00971422" w:rsidRPr="00971422" w:rsidRDefault="00971422" w:rsidP="00971422">
            <w:pPr>
              <w:spacing w:line="240" w:lineRule="auto"/>
              <w:jc w:val="left"/>
              <w:rPr>
                <w:rFonts w:cs="Frankruhel" w:hint="cs"/>
                <w:sz w:val="24"/>
                <w:rtl/>
              </w:rPr>
            </w:pPr>
            <w:r>
              <w:rPr>
                <w:sz w:val="24"/>
                <w:rtl/>
              </w:rPr>
              <w:t>מתן תעודת תקינות</w:t>
            </w:r>
          </w:p>
        </w:tc>
        <w:tc>
          <w:tcPr>
            <w:tcW w:w="567" w:type="dxa"/>
          </w:tcPr>
          <w:p w:rsidR="00971422" w:rsidRPr="00971422" w:rsidRDefault="00971422" w:rsidP="00971422">
            <w:pPr>
              <w:spacing w:line="240" w:lineRule="auto"/>
              <w:jc w:val="left"/>
              <w:rPr>
                <w:rStyle w:val="Hyperlink"/>
                <w:rFonts w:hint="cs"/>
                <w:rtl/>
              </w:rPr>
            </w:pPr>
            <w:hyperlink w:anchor="Seif325" w:tooltip="מתן תעודת תקי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Seif325</w:instrText>
            </w:r>
            <w:r>
              <w:rPr>
                <w:sz w:val="24"/>
                <w:rtl/>
              </w:rPr>
              <w:instrText xml:space="preserve"> </w:instrText>
            </w:r>
            <w:r>
              <w:rPr>
                <w:rFonts w:cs="Frankruhel"/>
                <w:sz w:val="24"/>
                <w:rtl/>
              </w:rPr>
              <w:fldChar w:fldCharType="separate"/>
            </w:r>
            <w:r>
              <w:rPr>
                <w:noProof/>
                <w:sz w:val="24"/>
                <w:rtl/>
              </w:rPr>
              <w:t>144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311 </w:t>
            </w:r>
          </w:p>
        </w:tc>
        <w:tc>
          <w:tcPr>
            <w:tcW w:w="5669" w:type="dxa"/>
          </w:tcPr>
          <w:p w:rsidR="00971422" w:rsidRPr="00971422" w:rsidRDefault="00971422" w:rsidP="00971422">
            <w:pPr>
              <w:spacing w:line="240" w:lineRule="auto"/>
              <w:jc w:val="left"/>
              <w:rPr>
                <w:rFonts w:cs="Frankruhel" w:hint="cs"/>
                <w:sz w:val="24"/>
                <w:rtl/>
              </w:rPr>
            </w:pPr>
            <w:r>
              <w:rPr>
                <w:sz w:val="24"/>
                <w:rtl/>
              </w:rPr>
              <w:t>הזמנה לבדיקה נוספת</w:t>
            </w:r>
          </w:p>
        </w:tc>
        <w:tc>
          <w:tcPr>
            <w:tcW w:w="567" w:type="dxa"/>
          </w:tcPr>
          <w:p w:rsidR="00971422" w:rsidRPr="00971422" w:rsidRDefault="00971422" w:rsidP="00971422">
            <w:pPr>
              <w:spacing w:line="240" w:lineRule="auto"/>
              <w:jc w:val="left"/>
              <w:rPr>
                <w:rStyle w:val="Hyperlink"/>
                <w:rFonts w:hint="cs"/>
                <w:rtl/>
              </w:rPr>
            </w:pPr>
            <w:hyperlink w:anchor="Seif326" w:tooltip="הזמנה לבדיקה נוספ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Seif326</w:instrText>
            </w:r>
            <w:r>
              <w:rPr>
                <w:sz w:val="24"/>
                <w:rtl/>
              </w:rPr>
              <w:instrText xml:space="preserve"> </w:instrText>
            </w:r>
            <w:r>
              <w:rPr>
                <w:rFonts w:cs="Frankruhel"/>
                <w:sz w:val="24"/>
                <w:rtl/>
              </w:rPr>
              <w:fldChar w:fldCharType="separate"/>
            </w:r>
            <w:r>
              <w:rPr>
                <w:noProof/>
                <w:sz w:val="24"/>
                <w:rtl/>
              </w:rPr>
              <w:t>144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312 </w:t>
            </w:r>
          </w:p>
        </w:tc>
        <w:tc>
          <w:tcPr>
            <w:tcW w:w="5669" w:type="dxa"/>
          </w:tcPr>
          <w:p w:rsidR="00971422" w:rsidRPr="00971422" w:rsidRDefault="00971422" w:rsidP="00971422">
            <w:pPr>
              <w:spacing w:line="240" w:lineRule="auto"/>
              <w:jc w:val="left"/>
              <w:rPr>
                <w:rFonts w:cs="Frankruhel" w:hint="cs"/>
                <w:sz w:val="24"/>
                <w:rtl/>
              </w:rPr>
            </w:pPr>
            <w:r>
              <w:rPr>
                <w:sz w:val="24"/>
                <w:rtl/>
              </w:rPr>
              <w:t>אי פגיעה בסמכויות בוחן או שוטר</w:t>
            </w:r>
          </w:p>
        </w:tc>
        <w:tc>
          <w:tcPr>
            <w:tcW w:w="567" w:type="dxa"/>
          </w:tcPr>
          <w:p w:rsidR="00971422" w:rsidRPr="00971422" w:rsidRDefault="00971422" w:rsidP="00971422">
            <w:pPr>
              <w:spacing w:line="240" w:lineRule="auto"/>
              <w:jc w:val="left"/>
              <w:rPr>
                <w:rStyle w:val="Hyperlink"/>
                <w:rFonts w:hint="cs"/>
                <w:rtl/>
              </w:rPr>
            </w:pPr>
            <w:hyperlink w:anchor="Seif327" w:tooltip="אי פגיעה בסמכויות בוחן או שוט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Seif327</w:instrText>
            </w:r>
            <w:r>
              <w:rPr>
                <w:sz w:val="24"/>
                <w:rtl/>
              </w:rPr>
              <w:instrText xml:space="preserve"> </w:instrText>
            </w:r>
            <w:r>
              <w:rPr>
                <w:rFonts w:cs="Frankruhel"/>
                <w:sz w:val="24"/>
                <w:rtl/>
              </w:rPr>
              <w:fldChar w:fldCharType="separate"/>
            </w:r>
            <w:r>
              <w:rPr>
                <w:noProof/>
                <w:sz w:val="24"/>
                <w:rtl/>
              </w:rPr>
              <w:t>145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מידות רכב ומשקלו</w:t>
            </w:r>
          </w:p>
        </w:tc>
        <w:tc>
          <w:tcPr>
            <w:tcW w:w="567" w:type="dxa"/>
          </w:tcPr>
          <w:p w:rsidR="00971422" w:rsidRPr="00971422" w:rsidRDefault="00971422" w:rsidP="00971422">
            <w:pPr>
              <w:spacing w:line="240" w:lineRule="auto"/>
              <w:jc w:val="left"/>
              <w:rPr>
                <w:rStyle w:val="Hyperlink"/>
                <w:rFonts w:hint="cs"/>
                <w:rtl/>
              </w:rPr>
            </w:pPr>
            <w:hyperlink w:anchor="hed258" w:tooltip="סימן ב: מידות רכב ומשקל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hed258</w:instrText>
            </w:r>
            <w:r>
              <w:rPr>
                <w:sz w:val="24"/>
                <w:rtl/>
              </w:rPr>
              <w:instrText xml:space="preserve"> </w:instrText>
            </w:r>
            <w:r>
              <w:rPr>
                <w:rFonts w:cs="Frankruhel"/>
                <w:sz w:val="24"/>
                <w:rtl/>
              </w:rPr>
              <w:fldChar w:fldCharType="separate"/>
            </w:r>
            <w:r>
              <w:rPr>
                <w:noProof/>
                <w:sz w:val="24"/>
                <w:rtl/>
              </w:rPr>
              <w:t>145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313 </w:t>
            </w:r>
          </w:p>
        </w:tc>
        <w:tc>
          <w:tcPr>
            <w:tcW w:w="5669" w:type="dxa"/>
          </w:tcPr>
          <w:p w:rsidR="00971422" w:rsidRPr="00971422" w:rsidRDefault="00971422" w:rsidP="00971422">
            <w:pPr>
              <w:spacing w:line="240" w:lineRule="auto"/>
              <w:jc w:val="left"/>
              <w:rPr>
                <w:rFonts w:cs="Frankruhel" w:hint="cs"/>
                <w:sz w:val="24"/>
                <w:rtl/>
              </w:rPr>
            </w:pPr>
            <w:r>
              <w:rPr>
                <w:sz w:val="24"/>
                <w:rtl/>
              </w:rPr>
              <w:t>מידות רכב</w:t>
            </w:r>
          </w:p>
        </w:tc>
        <w:tc>
          <w:tcPr>
            <w:tcW w:w="567" w:type="dxa"/>
          </w:tcPr>
          <w:p w:rsidR="00971422" w:rsidRPr="00971422" w:rsidRDefault="00971422" w:rsidP="00971422">
            <w:pPr>
              <w:spacing w:line="240" w:lineRule="auto"/>
              <w:jc w:val="left"/>
              <w:rPr>
                <w:rStyle w:val="Hyperlink"/>
                <w:rFonts w:hint="cs"/>
                <w:rtl/>
              </w:rPr>
            </w:pPr>
            <w:hyperlink w:anchor="Seif475" w:tooltip="מידות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Seif475</w:instrText>
            </w:r>
            <w:r>
              <w:rPr>
                <w:sz w:val="24"/>
                <w:rtl/>
              </w:rPr>
              <w:instrText xml:space="preserve"> </w:instrText>
            </w:r>
            <w:r>
              <w:rPr>
                <w:rFonts w:cs="Frankruhel"/>
                <w:sz w:val="24"/>
                <w:rtl/>
              </w:rPr>
              <w:fldChar w:fldCharType="separate"/>
            </w:r>
            <w:r>
              <w:rPr>
                <w:noProof/>
                <w:sz w:val="24"/>
                <w:rtl/>
              </w:rPr>
              <w:t>145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314 </w:t>
            </w:r>
          </w:p>
        </w:tc>
        <w:tc>
          <w:tcPr>
            <w:tcW w:w="5669" w:type="dxa"/>
          </w:tcPr>
          <w:p w:rsidR="00971422" w:rsidRPr="00971422" w:rsidRDefault="00971422" w:rsidP="00971422">
            <w:pPr>
              <w:spacing w:line="240" w:lineRule="auto"/>
              <w:jc w:val="left"/>
              <w:rPr>
                <w:rFonts w:cs="Frankruhel" w:hint="cs"/>
                <w:sz w:val="24"/>
                <w:rtl/>
              </w:rPr>
            </w:pPr>
            <w:r>
              <w:rPr>
                <w:sz w:val="24"/>
                <w:rtl/>
              </w:rPr>
              <w:t>משקל כולל מותר</w:t>
            </w:r>
          </w:p>
        </w:tc>
        <w:tc>
          <w:tcPr>
            <w:tcW w:w="567" w:type="dxa"/>
          </w:tcPr>
          <w:p w:rsidR="00971422" w:rsidRPr="00971422" w:rsidRDefault="00971422" w:rsidP="00971422">
            <w:pPr>
              <w:spacing w:line="240" w:lineRule="auto"/>
              <w:jc w:val="left"/>
              <w:rPr>
                <w:rStyle w:val="Hyperlink"/>
                <w:rFonts w:hint="cs"/>
                <w:rtl/>
              </w:rPr>
            </w:pPr>
            <w:hyperlink w:anchor="Seif328" w:tooltip="משקל כולל מות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Seif328</w:instrText>
            </w:r>
            <w:r>
              <w:rPr>
                <w:sz w:val="24"/>
                <w:rtl/>
              </w:rPr>
              <w:instrText xml:space="preserve"> </w:instrText>
            </w:r>
            <w:r>
              <w:rPr>
                <w:rFonts w:cs="Frankruhel"/>
                <w:sz w:val="24"/>
                <w:rtl/>
              </w:rPr>
              <w:fldChar w:fldCharType="separate"/>
            </w:r>
            <w:r>
              <w:rPr>
                <w:noProof/>
                <w:sz w:val="24"/>
                <w:rtl/>
              </w:rPr>
              <w:t>146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314א </w:t>
            </w:r>
          </w:p>
        </w:tc>
        <w:tc>
          <w:tcPr>
            <w:tcW w:w="5669" w:type="dxa"/>
          </w:tcPr>
          <w:p w:rsidR="00971422" w:rsidRPr="00971422" w:rsidRDefault="00971422" w:rsidP="00971422">
            <w:pPr>
              <w:spacing w:line="240" w:lineRule="auto"/>
              <w:jc w:val="left"/>
              <w:rPr>
                <w:rFonts w:cs="Frankruhel" w:hint="cs"/>
                <w:sz w:val="24"/>
                <w:rtl/>
              </w:rPr>
            </w:pPr>
            <w:r>
              <w:rPr>
                <w:sz w:val="24"/>
                <w:rtl/>
              </w:rPr>
              <w:t>תנאים מיוחדים בשלישיית סרנים</w:t>
            </w:r>
          </w:p>
        </w:tc>
        <w:tc>
          <w:tcPr>
            <w:tcW w:w="567" w:type="dxa"/>
          </w:tcPr>
          <w:p w:rsidR="00971422" w:rsidRPr="00971422" w:rsidRDefault="00971422" w:rsidP="00971422">
            <w:pPr>
              <w:spacing w:line="240" w:lineRule="auto"/>
              <w:jc w:val="left"/>
              <w:rPr>
                <w:rStyle w:val="Hyperlink"/>
                <w:rFonts w:hint="cs"/>
                <w:rtl/>
              </w:rPr>
            </w:pPr>
            <w:hyperlink w:anchor="Seif444" w:tooltip="תנאים מיוחדים בשלישיית סר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Seif444</w:instrText>
            </w:r>
            <w:r>
              <w:rPr>
                <w:sz w:val="24"/>
                <w:rtl/>
              </w:rPr>
              <w:instrText xml:space="preserve"> </w:instrText>
            </w:r>
            <w:r>
              <w:rPr>
                <w:rFonts w:cs="Frankruhel"/>
                <w:sz w:val="24"/>
                <w:rtl/>
              </w:rPr>
              <w:fldChar w:fldCharType="separate"/>
            </w:r>
            <w:r>
              <w:rPr>
                <w:noProof/>
                <w:sz w:val="24"/>
                <w:rtl/>
              </w:rPr>
              <w:t>149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314א1 </w:t>
            </w:r>
          </w:p>
        </w:tc>
        <w:tc>
          <w:tcPr>
            <w:tcW w:w="5669" w:type="dxa"/>
          </w:tcPr>
          <w:p w:rsidR="00971422" w:rsidRPr="00971422" w:rsidRDefault="00971422" w:rsidP="00971422">
            <w:pPr>
              <w:spacing w:line="240" w:lineRule="auto"/>
              <w:jc w:val="left"/>
              <w:rPr>
                <w:rFonts w:cs="Frankruhel" w:hint="cs"/>
                <w:sz w:val="24"/>
                <w:rtl/>
              </w:rPr>
            </w:pPr>
            <w:r>
              <w:rPr>
                <w:sz w:val="24"/>
                <w:rtl/>
              </w:rPr>
              <w:t>פטור לרכב צבאי</w:t>
            </w:r>
          </w:p>
        </w:tc>
        <w:tc>
          <w:tcPr>
            <w:tcW w:w="567" w:type="dxa"/>
          </w:tcPr>
          <w:p w:rsidR="00971422" w:rsidRPr="00971422" w:rsidRDefault="00971422" w:rsidP="00971422">
            <w:pPr>
              <w:spacing w:line="240" w:lineRule="auto"/>
              <w:jc w:val="left"/>
              <w:rPr>
                <w:rStyle w:val="Hyperlink"/>
                <w:rFonts w:hint="cs"/>
                <w:rtl/>
              </w:rPr>
            </w:pPr>
            <w:hyperlink w:anchor="Seif465" w:tooltip="פטור לרכב צבא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Seif465</w:instrText>
            </w:r>
            <w:r>
              <w:rPr>
                <w:sz w:val="24"/>
                <w:rtl/>
              </w:rPr>
              <w:instrText xml:space="preserve"> </w:instrText>
            </w:r>
            <w:r>
              <w:rPr>
                <w:rFonts w:cs="Frankruhel"/>
                <w:sz w:val="24"/>
                <w:rtl/>
              </w:rPr>
              <w:fldChar w:fldCharType="separate"/>
            </w:r>
            <w:r>
              <w:rPr>
                <w:noProof/>
                <w:sz w:val="24"/>
                <w:rtl/>
              </w:rPr>
              <w:t>149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314א2 </w:t>
            </w:r>
          </w:p>
        </w:tc>
        <w:tc>
          <w:tcPr>
            <w:tcW w:w="5669" w:type="dxa"/>
          </w:tcPr>
          <w:p w:rsidR="00971422" w:rsidRPr="00971422" w:rsidRDefault="00971422" w:rsidP="00971422">
            <w:pPr>
              <w:spacing w:line="240" w:lineRule="auto"/>
              <w:jc w:val="left"/>
              <w:rPr>
                <w:rFonts w:cs="Frankruhel" w:hint="cs"/>
                <w:sz w:val="24"/>
                <w:rtl/>
              </w:rPr>
            </w:pPr>
            <w:r>
              <w:rPr>
                <w:sz w:val="24"/>
                <w:rtl/>
              </w:rPr>
              <w:t>רכב להובלת חומרים מסוכנים</w:t>
            </w:r>
          </w:p>
        </w:tc>
        <w:tc>
          <w:tcPr>
            <w:tcW w:w="567" w:type="dxa"/>
          </w:tcPr>
          <w:p w:rsidR="00971422" w:rsidRPr="00971422" w:rsidRDefault="00971422" w:rsidP="00971422">
            <w:pPr>
              <w:spacing w:line="240" w:lineRule="auto"/>
              <w:jc w:val="left"/>
              <w:rPr>
                <w:rStyle w:val="Hyperlink"/>
                <w:rFonts w:hint="cs"/>
                <w:rtl/>
              </w:rPr>
            </w:pPr>
            <w:hyperlink w:anchor="Seif466" w:tooltip="רכב להובלת חומרים מסוכ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Seif466</w:instrText>
            </w:r>
            <w:r>
              <w:rPr>
                <w:sz w:val="24"/>
                <w:rtl/>
              </w:rPr>
              <w:instrText xml:space="preserve"> </w:instrText>
            </w:r>
            <w:r>
              <w:rPr>
                <w:rFonts w:cs="Frankruhel"/>
                <w:sz w:val="24"/>
                <w:rtl/>
              </w:rPr>
              <w:fldChar w:fldCharType="separate"/>
            </w:r>
            <w:r>
              <w:rPr>
                <w:noProof/>
                <w:sz w:val="24"/>
                <w:rtl/>
              </w:rPr>
              <w:t>149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314ב </w:t>
            </w:r>
          </w:p>
        </w:tc>
        <w:tc>
          <w:tcPr>
            <w:tcW w:w="5669" w:type="dxa"/>
          </w:tcPr>
          <w:p w:rsidR="00971422" w:rsidRPr="00971422" w:rsidRDefault="00971422" w:rsidP="00971422">
            <w:pPr>
              <w:spacing w:line="240" w:lineRule="auto"/>
              <w:jc w:val="left"/>
              <w:rPr>
                <w:rFonts w:cs="Frankruhel" w:hint="cs"/>
                <w:sz w:val="24"/>
                <w:rtl/>
              </w:rPr>
            </w:pPr>
            <w:r>
              <w:rPr>
                <w:sz w:val="24"/>
                <w:rtl/>
              </w:rPr>
              <w:t>תנאים מיוחדים לשלישיית סרנים ברכב שמותקן בו מכל להובלת חומר מסוכן</w:t>
            </w:r>
          </w:p>
        </w:tc>
        <w:tc>
          <w:tcPr>
            <w:tcW w:w="567" w:type="dxa"/>
          </w:tcPr>
          <w:p w:rsidR="00971422" w:rsidRPr="00971422" w:rsidRDefault="00971422" w:rsidP="00971422">
            <w:pPr>
              <w:spacing w:line="240" w:lineRule="auto"/>
              <w:jc w:val="left"/>
              <w:rPr>
                <w:rStyle w:val="Hyperlink"/>
                <w:rFonts w:hint="cs"/>
                <w:rtl/>
              </w:rPr>
            </w:pPr>
            <w:hyperlink w:anchor="Seif445" w:tooltip="תנאים מיוחדים לשלישיית סרנים ברכב שמותקן בו מכל להובלת חומר מסוכ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Seif445</w:instrText>
            </w:r>
            <w:r>
              <w:rPr>
                <w:sz w:val="24"/>
                <w:rtl/>
              </w:rPr>
              <w:instrText xml:space="preserve"> </w:instrText>
            </w:r>
            <w:r>
              <w:rPr>
                <w:rFonts w:cs="Frankruhel"/>
                <w:sz w:val="24"/>
                <w:rtl/>
              </w:rPr>
              <w:fldChar w:fldCharType="separate"/>
            </w:r>
            <w:r>
              <w:rPr>
                <w:noProof/>
                <w:sz w:val="24"/>
                <w:rtl/>
              </w:rPr>
              <w:t>151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315 </w:t>
            </w:r>
          </w:p>
        </w:tc>
        <w:tc>
          <w:tcPr>
            <w:tcW w:w="5669" w:type="dxa"/>
          </w:tcPr>
          <w:p w:rsidR="00971422" w:rsidRPr="00971422" w:rsidRDefault="00971422" w:rsidP="00971422">
            <w:pPr>
              <w:spacing w:line="240" w:lineRule="auto"/>
              <w:jc w:val="left"/>
              <w:rPr>
                <w:rFonts w:cs="Frankruhel" w:hint="cs"/>
                <w:sz w:val="24"/>
                <w:rtl/>
              </w:rPr>
            </w:pPr>
            <w:r>
              <w:rPr>
                <w:sz w:val="24"/>
                <w:rtl/>
              </w:rPr>
              <w:t>היתר לרכב שמידותיו ומשקלו עולים על הקבוע</w:t>
            </w:r>
          </w:p>
        </w:tc>
        <w:tc>
          <w:tcPr>
            <w:tcW w:w="567" w:type="dxa"/>
          </w:tcPr>
          <w:p w:rsidR="00971422" w:rsidRPr="00971422" w:rsidRDefault="00971422" w:rsidP="00971422">
            <w:pPr>
              <w:spacing w:line="240" w:lineRule="auto"/>
              <w:jc w:val="left"/>
              <w:rPr>
                <w:rStyle w:val="Hyperlink"/>
                <w:rFonts w:hint="cs"/>
                <w:rtl/>
              </w:rPr>
            </w:pPr>
            <w:hyperlink w:anchor="Seif446" w:tooltip="היתר לרכב שמידותיו ומשקלו עולים על הקב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Seif446</w:instrText>
            </w:r>
            <w:r>
              <w:rPr>
                <w:sz w:val="24"/>
                <w:rtl/>
              </w:rPr>
              <w:instrText xml:space="preserve"> </w:instrText>
            </w:r>
            <w:r>
              <w:rPr>
                <w:rFonts w:cs="Frankruhel"/>
                <w:sz w:val="24"/>
                <w:rtl/>
              </w:rPr>
              <w:fldChar w:fldCharType="separate"/>
            </w:r>
            <w:r>
              <w:rPr>
                <w:noProof/>
                <w:sz w:val="24"/>
                <w:rtl/>
              </w:rPr>
              <w:t>151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מנוע, מערכות הדלק והפליטה</w:t>
            </w:r>
          </w:p>
        </w:tc>
        <w:tc>
          <w:tcPr>
            <w:tcW w:w="567" w:type="dxa"/>
          </w:tcPr>
          <w:p w:rsidR="00971422" w:rsidRPr="00971422" w:rsidRDefault="00971422" w:rsidP="00971422">
            <w:pPr>
              <w:spacing w:line="240" w:lineRule="auto"/>
              <w:jc w:val="left"/>
              <w:rPr>
                <w:rStyle w:val="Hyperlink"/>
                <w:rFonts w:hint="cs"/>
                <w:rtl/>
              </w:rPr>
            </w:pPr>
            <w:hyperlink w:anchor="hed259" w:tooltip="סימן ג: מנוע, מערכות הדלק והפליט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hed259</w:instrText>
            </w:r>
            <w:r>
              <w:rPr>
                <w:sz w:val="24"/>
                <w:rtl/>
              </w:rPr>
              <w:instrText xml:space="preserve"> </w:instrText>
            </w:r>
            <w:r>
              <w:rPr>
                <w:rFonts w:cs="Frankruhel"/>
                <w:sz w:val="24"/>
                <w:rtl/>
              </w:rPr>
              <w:fldChar w:fldCharType="separate"/>
            </w:r>
            <w:r>
              <w:rPr>
                <w:noProof/>
                <w:sz w:val="24"/>
                <w:rtl/>
              </w:rPr>
              <w:t>151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316 </w:t>
            </w:r>
          </w:p>
        </w:tc>
        <w:tc>
          <w:tcPr>
            <w:tcW w:w="5669" w:type="dxa"/>
          </w:tcPr>
          <w:p w:rsidR="00971422" w:rsidRPr="00971422" w:rsidRDefault="00971422" w:rsidP="00971422">
            <w:pPr>
              <w:spacing w:line="240" w:lineRule="auto"/>
              <w:jc w:val="left"/>
              <w:rPr>
                <w:rFonts w:cs="Frankruhel" w:hint="cs"/>
                <w:sz w:val="24"/>
                <w:rtl/>
              </w:rPr>
            </w:pPr>
            <w:r>
              <w:rPr>
                <w:sz w:val="24"/>
                <w:rtl/>
              </w:rPr>
              <w:t>מנוע</w:t>
            </w:r>
          </w:p>
        </w:tc>
        <w:tc>
          <w:tcPr>
            <w:tcW w:w="567" w:type="dxa"/>
          </w:tcPr>
          <w:p w:rsidR="00971422" w:rsidRPr="00971422" w:rsidRDefault="00971422" w:rsidP="00971422">
            <w:pPr>
              <w:spacing w:line="240" w:lineRule="auto"/>
              <w:jc w:val="left"/>
              <w:rPr>
                <w:rStyle w:val="Hyperlink"/>
                <w:rFonts w:hint="cs"/>
                <w:rtl/>
              </w:rPr>
            </w:pPr>
            <w:hyperlink w:anchor="Seif447" w:tooltip="מ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Seif447</w:instrText>
            </w:r>
            <w:r>
              <w:rPr>
                <w:sz w:val="24"/>
                <w:rtl/>
              </w:rPr>
              <w:instrText xml:space="preserve"> </w:instrText>
            </w:r>
            <w:r>
              <w:rPr>
                <w:rFonts w:cs="Frankruhel"/>
                <w:sz w:val="24"/>
                <w:rtl/>
              </w:rPr>
              <w:fldChar w:fldCharType="separate"/>
            </w:r>
            <w:r>
              <w:rPr>
                <w:noProof/>
                <w:sz w:val="24"/>
                <w:rtl/>
              </w:rPr>
              <w:t>151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316א </w:t>
            </w:r>
          </w:p>
        </w:tc>
        <w:tc>
          <w:tcPr>
            <w:tcW w:w="5669" w:type="dxa"/>
          </w:tcPr>
          <w:p w:rsidR="00971422" w:rsidRPr="00971422" w:rsidRDefault="00971422" w:rsidP="00971422">
            <w:pPr>
              <w:spacing w:line="240" w:lineRule="auto"/>
              <w:jc w:val="left"/>
              <w:rPr>
                <w:rFonts w:cs="Frankruhel" w:hint="cs"/>
                <w:sz w:val="24"/>
                <w:rtl/>
              </w:rPr>
            </w:pPr>
            <w:r>
              <w:rPr>
                <w:sz w:val="24"/>
                <w:rtl/>
              </w:rPr>
              <w:t>כוח סוס מינימלי</w:t>
            </w:r>
          </w:p>
        </w:tc>
        <w:tc>
          <w:tcPr>
            <w:tcW w:w="567" w:type="dxa"/>
          </w:tcPr>
          <w:p w:rsidR="00971422" w:rsidRPr="00971422" w:rsidRDefault="00971422" w:rsidP="00971422">
            <w:pPr>
              <w:spacing w:line="240" w:lineRule="auto"/>
              <w:jc w:val="left"/>
              <w:rPr>
                <w:rStyle w:val="Hyperlink"/>
                <w:rFonts w:hint="cs"/>
                <w:rtl/>
              </w:rPr>
            </w:pPr>
            <w:hyperlink w:anchor="Seif448" w:tooltip="כוח סוס מינימ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Seif448</w:instrText>
            </w:r>
            <w:r>
              <w:rPr>
                <w:sz w:val="24"/>
                <w:rtl/>
              </w:rPr>
              <w:instrText xml:space="preserve"> </w:instrText>
            </w:r>
            <w:r>
              <w:rPr>
                <w:rFonts w:cs="Frankruhel"/>
                <w:sz w:val="24"/>
                <w:rtl/>
              </w:rPr>
              <w:fldChar w:fldCharType="separate"/>
            </w:r>
            <w:r>
              <w:rPr>
                <w:noProof/>
                <w:sz w:val="24"/>
                <w:rtl/>
              </w:rPr>
              <w:t>151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317 </w:t>
            </w:r>
          </w:p>
        </w:tc>
        <w:tc>
          <w:tcPr>
            <w:tcW w:w="5669" w:type="dxa"/>
          </w:tcPr>
          <w:p w:rsidR="00971422" w:rsidRPr="00971422" w:rsidRDefault="00971422" w:rsidP="00971422">
            <w:pPr>
              <w:spacing w:line="240" w:lineRule="auto"/>
              <w:jc w:val="left"/>
              <w:rPr>
                <w:rFonts w:cs="Frankruhel" w:hint="cs"/>
                <w:sz w:val="24"/>
                <w:rtl/>
              </w:rPr>
            </w:pPr>
            <w:r>
              <w:rPr>
                <w:sz w:val="24"/>
                <w:rtl/>
              </w:rPr>
              <w:t>מערכת הדלק</w:t>
            </w:r>
          </w:p>
        </w:tc>
        <w:tc>
          <w:tcPr>
            <w:tcW w:w="567" w:type="dxa"/>
          </w:tcPr>
          <w:p w:rsidR="00971422" w:rsidRPr="00971422" w:rsidRDefault="00971422" w:rsidP="00971422">
            <w:pPr>
              <w:spacing w:line="240" w:lineRule="auto"/>
              <w:jc w:val="left"/>
              <w:rPr>
                <w:rStyle w:val="Hyperlink"/>
                <w:rFonts w:hint="cs"/>
                <w:rtl/>
              </w:rPr>
            </w:pPr>
            <w:hyperlink w:anchor="Seif329" w:tooltip="מערכת הדלק"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Seif329</w:instrText>
            </w:r>
            <w:r>
              <w:rPr>
                <w:sz w:val="24"/>
                <w:rtl/>
              </w:rPr>
              <w:instrText xml:space="preserve"> </w:instrText>
            </w:r>
            <w:r>
              <w:rPr>
                <w:rFonts w:cs="Frankruhel"/>
                <w:sz w:val="24"/>
                <w:rtl/>
              </w:rPr>
              <w:fldChar w:fldCharType="separate"/>
            </w:r>
            <w:r>
              <w:rPr>
                <w:noProof/>
                <w:sz w:val="24"/>
                <w:rtl/>
              </w:rPr>
              <w:t>151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318 </w:t>
            </w:r>
          </w:p>
        </w:tc>
        <w:tc>
          <w:tcPr>
            <w:tcW w:w="5669" w:type="dxa"/>
          </w:tcPr>
          <w:p w:rsidR="00971422" w:rsidRPr="00971422" w:rsidRDefault="00971422" w:rsidP="00971422">
            <w:pPr>
              <w:spacing w:line="240" w:lineRule="auto"/>
              <w:jc w:val="left"/>
              <w:rPr>
                <w:rFonts w:cs="Frankruhel" w:hint="cs"/>
                <w:sz w:val="24"/>
                <w:rtl/>
              </w:rPr>
            </w:pPr>
            <w:r>
              <w:rPr>
                <w:sz w:val="24"/>
                <w:rtl/>
              </w:rPr>
              <w:t>מערכת פליטה</w:t>
            </w:r>
          </w:p>
        </w:tc>
        <w:tc>
          <w:tcPr>
            <w:tcW w:w="567" w:type="dxa"/>
          </w:tcPr>
          <w:p w:rsidR="00971422" w:rsidRPr="00971422" w:rsidRDefault="00971422" w:rsidP="00971422">
            <w:pPr>
              <w:spacing w:line="240" w:lineRule="auto"/>
              <w:jc w:val="left"/>
              <w:rPr>
                <w:rStyle w:val="Hyperlink"/>
                <w:rFonts w:hint="cs"/>
                <w:rtl/>
              </w:rPr>
            </w:pPr>
            <w:hyperlink w:anchor="Seif330" w:tooltip="מערכת פליט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Seif330</w:instrText>
            </w:r>
            <w:r>
              <w:rPr>
                <w:sz w:val="24"/>
                <w:rtl/>
              </w:rPr>
              <w:instrText xml:space="preserve"> </w:instrText>
            </w:r>
            <w:r>
              <w:rPr>
                <w:rFonts w:cs="Frankruhel"/>
                <w:sz w:val="24"/>
                <w:rtl/>
              </w:rPr>
              <w:fldChar w:fldCharType="separate"/>
            </w:r>
            <w:r>
              <w:rPr>
                <w:noProof/>
                <w:sz w:val="24"/>
                <w:rtl/>
              </w:rPr>
              <w:t>152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318א </w:t>
            </w:r>
          </w:p>
        </w:tc>
        <w:tc>
          <w:tcPr>
            <w:tcW w:w="5669" w:type="dxa"/>
          </w:tcPr>
          <w:p w:rsidR="00971422" w:rsidRPr="00971422" w:rsidRDefault="00971422" w:rsidP="00971422">
            <w:pPr>
              <w:spacing w:line="240" w:lineRule="auto"/>
              <w:jc w:val="left"/>
              <w:rPr>
                <w:rFonts w:cs="Frankruhel" w:hint="cs"/>
                <w:sz w:val="24"/>
                <w:rtl/>
              </w:rPr>
            </w:pPr>
            <w:r>
              <w:rPr>
                <w:sz w:val="24"/>
                <w:rtl/>
              </w:rPr>
              <w:t>מניעת זיהום אויר מבית הארכובה</w:t>
            </w:r>
          </w:p>
        </w:tc>
        <w:tc>
          <w:tcPr>
            <w:tcW w:w="567" w:type="dxa"/>
          </w:tcPr>
          <w:p w:rsidR="00971422" w:rsidRPr="00971422" w:rsidRDefault="00971422" w:rsidP="00971422">
            <w:pPr>
              <w:spacing w:line="240" w:lineRule="auto"/>
              <w:jc w:val="left"/>
              <w:rPr>
                <w:rStyle w:val="Hyperlink"/>
                <w:rFonts w:hint="cs"/>
                <w:rtl/>
              </w:rPr>
            </w:pPr>
            <w:hyperlink w:anchor="Seif715" w:tooltip="מניעת זיהום אויר מבית הארכוב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Seif715</w:instrText>
            </w:r>
            <w:r>
              <w:rPr>
                <w:sz w:val="24"/>
                <w:rtl/>
              </w:rPr>
              <w:instrText xml:space="preserve"> </w:instrText>
            </w:r>
            <w:r>
              <w:rPr>
                <w:rFonts w:cs="Frankruhel"/>
                <w:sz w:val="24"/>
                <w:rtl/>
              </w:rPr>
              <w:fldChar w:fldCharType="separate"/>
            </w:r>
            <w:r>
              <w:rPr>
                <w:noProof/>
                <w:sz w:val="24"/>
                <w:rtl/>
              </w:rPr>
              <w:t>152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ד': מערכת ההילוכים, מערכת ההיגוי, הגלגלים והקפיצים</w:t>
            </w:r>
          </w:p>
        </w:tc>
        <w:tc>
          <w:tcPr>
            <w:tcW w:w="567" w:type="dxa"/>
          </w:tcPr>
          <w:p w:rsidR="00971422" w:rsidRPr="00971422" w:rsidRDefault="00971422" w:rsidP="00971422">
            <w:pPr>
              <w:spacing w:line="240" w:lineRule="auto"/>
              <w:jc w:val="left"/>
              <w:rPr>
                <w:rStyle w:val="Hyperlink"/>
                <w:rFonts w:hint="cs"/>
                <w:rtl/>
              </w:rPr>
            </w:pPr>
            <w:hyperlink w:anchor="hed260" w:tooltip="סימן ד: מערכת ההילוכים, מערכת ההיגוי, הגלגלים והקפיצ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hed260</w:instrText>
            </w:r>
            <w:r>
              <w:rPr>
                <w:sz w:val="24"/>
                <w:rtl/>
              </w:rPr>
              <w:instrText xml:space="preserve"> </w:instrText>
            </w:r>
            <w:r>
              <w:rPr>
                <w:rFonts w:cs="Frankruhel"/>
                <w:sz w:val="24"/>
                <w:rtl/>
              </w:rPr>
              <w:fldChar w:fldCharType="separate"/>
            </w:r>
            <w:r>
              <w:rPr>
                <w:noProof/>
                <w:sz w:val="24"/>
                <w:rtl/>
              </w:rPr>
              <w:t>153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319 </w:t>
            </w:r>
          </w:p>
        </w:tc>
        <w:tc>
          <w:tcPr>
            <w:tcW w:w="5669" w:type="dxa"/>
          </w:tcPr>
          <w:p w:rsidR="00971422" w:rsidRPr="00971422" w:rsidRDefault="00971422" w:rsidP="00971422">
            <w:pPr>
              <w:spacing w:line="240" w:lineRule="auto"/>
              <w:jc w:val="left"/>
              <w:rPr>
                <w:rFonts w:cs="Frankruhel" w:hint="cs"/>
                <w:sz w:val="24"/>
                <w:rtl/>
              </w:rPr>
            </w:pPr>
            <w:r>
              <w:rPr>
                <w:sz w:val="24"/>
                <w:rtl/>
              </w:rPr>
              <w:t>תיבת הילוכים</w:t>
            </w:r>
          </w:p>
        </w:tc>
        <w:tc>
          <w:tcPr>
            <w:tcW w:w="567" w:type="dxa"/>
          </w:tcPr>
          <w:p w:rsidR="00971422" w:rsidRPr="00971422" w:rsidRDefault="00971422" w:rsidP="00971422">
            <w:pPr>
              <w:spacing w:line="240" w:lineRule="auto"/>
              <w:jc w:val="left"/>
              <w:rPr>
                <w:rStyle w:val="Hyperlink"/>
                <w:rFonts w:hint="cs"/>
                <w:rtl/>
              </w:rPr>
            </w:pPr>
            <w:hyperlink w:anchor="Seif331" w:tooltip="תיבת הילו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Seif331</w:instrText>
            </w:r>
            <w:r>
              <w:rPr>
                <w:sz w:val="24"/>
                <w:rtl/>
              </w:rPr>
              <w:instrText xml:space="preserve"> </w:instrText>
            </w:r>
            <w:r>
              <w:rPr>
                <w:rFonts w:cs="Frankruhel"/>
                <w:sz w:val="24"/>
                <w:rtl/>
              </w:rPr>
              <w:fldChar w:fldCharType="separate"/>
            </w:r>
            <w:r>
              <w:rPr>
                <w:noProof/>
                <w:sz w:val="24"/>
                <w:rtl/>
              </w:rPr>
              <w:t>153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320 </w:t>
            </w:r>
          </w:p>
        </w:tc>
        <w:tc>
          <w:tcPr>
            <w:tcW w:w="5669" w:type="dxa"/>
          </w:tcPr>
          <w:p w:rsidR="00971422" w:rsidRPr="00971422" w:rsidRDefault="00971422" w:rsidP="00971422">
            <w:pPr>
              <w:spacing w:line="240" w:lineRule="auto"/>
              <w:jc w:val="left"/>
              <w:rPr>
                <w:rFonts w:cs="Frankruhel" w:hint="cs"/>
                <w:sz w:val="24"/>
                <w:rtl/>
              </w:rPr>
            </w:pPr>
            <w:r>
              <w:rPr>
                <w:sz w:val="24"/>
                <w:rtl/>
              </w:rPr>
              <w:t>מערכת היגוי</w:t>
            </w:r>
          </w:p>
        </w:tc>
        <w:tc>
          <w:tcPr>
            <w:tcW w:w="567" w:type="dxa"/>
          </w:tcPr>
          <w:p w:rsidR="00971422" w:rsidRPr="00971422" w:rsidRDefault="00971422" w:rsidP="00971422">
            <w:pPr>
              <w:spacing w:line="240" w:lineRule="auto"/>
              <w:jc w:val="left"/>
              <w:rPr>
                <w:rStyle w:val="Hyperlink"/>
                <w:rFonts w:hint="cs"/>
                <w:rtl/>
              </w:rPr>
            </w:pPr>
            <w:hyperlink w:anchor="Seif332" w:tooltip="מערכת היג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Seif332</w:instrText>
            </w:r>
            <w:r>
              <w:rPr>
                <w:sz w:val="24"/>
                <w:rtl/>
              </w:rPr>
              <w:instrText xml:space="preserve"> </w:instrText>
            </w:r>
            <w:r>
              <w:rPr>
                <w:rFonts w:cs="Frankruhel"/>
                <w:sz w:val="24"/>
                <w:rtl/>
              </w:rPr>
              <w:fldChar w:fldCharType="separate"/>
            </w:r>
            <w:r>
              <w:rPr>
                <w:noProof/>
                <w:sz w:val="24"/>
                <w:rtl/>
              </w:rPr>
              <w:t>153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321 </w:t>
            </w:r>
          </w:p>
        </w:tc>
        <w:tc>
          <w:tcPr>
            <w:tcW w:w="5669" w:type="dxa"/>
          </w:tcPr>
          <w:p w:rsidR="00971422" w:rsidRPr="00971422" w:rsidRDefault="00971422" w:rsidP="00971422">
            <w:pPr>
              <w:spacing w:line="240" w:lineRule="auto"/>
              <w:jc w:val="left"/>
              <w:rPr>
                <w:rFonts w:cs="Frankruhel" w:hint="cs"/>
                <w:sz w:val="24"/>
                <w:rtl/>
              </w:rPr>
            </w:pPr>
            <w:r>
              <w:rPr>
                <w:sz w:val="24"/>
                <w:rtl/>
              </w:rPr>
              <w:t>אופנים</w:t>
            </w:r>
          </w:p>
        </w:tc>
        <w:tc>
          <w:tcPr>
            <w:tcW w:w="567" w:type="dxa"/>
          </w:tcPr>
          <w:p w:rsidR="00971422" w:rsidRPr="00971422" w:rsidRDefault="00971422" w:rsidP="00971422">
            <w:pPr>
              <w:spacing w:line="240" w:lineRule="auto"/>
              <w:jc w:val="left"/>
              <w:rPr>
                <w:rStyle w:val="Hyperlink"/>
                <w:rFonts w:hint="cs"/>
                <w:rtl/>
              </w:rPr>
            </w:pPr>
            <w:hyperlink w:anchor="Seif333" w:tooltip="אופ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Seif333</w:instrText>
            </w:r>
            <w:r>
              <w:rPr>
                <w:sz w:val="24"/>
                <w:rtl/>
              </w:rPr>
              <w:instrText xml:space="preserve"> </w:instrText>
            </w:r>
            <w:r>
              <w:rPr>
                <w:rFonts w:cs="Frankruhel"/>
                <w:sz w:val="24"/>
                <w:rtl/>
              </w:rPr>
              <w:fldChar w:fldCharType="separate"/>
            </w:r>
            <w:r>
              <w:rPr>
                <w:noProof/>
                <w:sz w:val="24"/>
                <w:rtl/>
              </w:rPr>
              <w:t>153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322 </w:t>
            </w:r>
          </w:p>
        </w:tc>
        <w:tc>
          <w:tcPr>
            <w:tcW w:w="5669" w:type="dxa"/>
          </w:tcPr>
          <w:p w:rsidR="00971422" w:rsidRPr="00971422" w:rsidRDefault="00971422" w:rsidP="00971422">
            <w:pPr>
              <w:spacing w:line="240" w:lineRule="auto"/>
              <w:jc w:val="left"/>
              <w:rPr>
                <w:rFonts w:cs="Frankruhel" w:hint="cs"/>
                <w:sz w:val="24"/>
                <w:rtl/>
              </w:rPr>
            </w:pPr>
            <w:r>
              <w:rPr>
                <w:sz w:val="24"/>
                <w:rtl/>
              </w:rPr>
              <w:t>צמיגים</w:t>
            </w:r>
          </w:p>
        </w:tc>
        <w:tc>
          <w:tcPr>
            <w:tcW w:w="567" w:type="dxa"/>
          </w:tcPr>
          <w:p w:rsidR="00971422" w:rsidRPr="00971422" w:rsidRDefault="00971422" w:rsidP="00971422">
            <w:pPr>
              <w:spacing w:line="240" w:lineRule="auto"/>
              <w:jc w:val="left"/>
              <w:rPr>
                <w:rStyle w:val="Hyperlink"/>
                <w:rFonts w:hint="cs"/>
                <w:rtl/>
              </w:rPr>
            </w:pPr>
            <w:hyperlink w:anchor="Seif334" w:tooltip="צמיג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Seif334</w:instrText>
            </w:r>
            <w:r>
              <w:rPr>
                <w:sz w:val="24"/>
                <w:rtl/>
              </w:rPr>
              <w:instrText xml:space="preserve"> </w:instrText>
            </w:r>
            <w:r>
              <w:rPr>
                <w:rFonts w:cs="Frankruhel"/>
                <w:sz w:val="24"/>
                <w:rtl/>
              </w:rPr>
              <w:fldChar w:fldCharType="separate"/>
            </w:r>
            <w:r>
              <w:rPr>
                <w:noProof/>
                <w:sz w:val="24"/>
                <w:rtl/>
              </w:rPr>
              <w:t>153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323 </w:t>
            </w:r>
          </w:p>
        </w:tc>
        <w:tc>
          <w:tcPr>
            <w:tcW w:w="5669" w:type="dxa"/>
          </w:tcPr>
          <w:p w:rsidR="00971422" w:rsidRPr="00971422" w:rsidRDefault="00971422" w:rsidP="00971422">
            <w:pPr>
              <w:spacing w:line="240" w:lineRule="auto"/>
              <w:jc w:val="left"/>
              <w:rPr>
                <w:rFonts w:cs="Frankruhel" w:hint="cs"/>
                <w:sz w:val="24"/>
                <w:rtl/>
              </w:rPr>
            </w:pPr>
            <w:r>
              <w:rPr>
                <w:sz w:val="24"/>
                <w:rtl/>
              </w:rPr>
              <w:t>קפיצים</w:t>
            </w:r>
          </w:p>
        </w:tc>
        <w:tc>
          <w:tcPr>
            <w:tcW w:w="567" w:type="dxa"/>
          </w:tcPr>
          <w:p w:rsidR="00971422" w:rsidRPr="00971422" w:rsidRDefault="00971422" w:rsidP="00971422">
            <w:pPr>
              <w:spacing w:line="240" w:lineRule="auto"/>
              <w:jc w:val="left"/>
              <w:rPr>
                <w:rStyle w:val="Hyperlink"/>
                <w:rFonts w:hint="cs"/>
                <w:rtl/>
              </w:rPr>
            </w:pPr>
            <w:hyperlink w:anchor="Seif335" w:tooltip="קפיצ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Seif335</w:instrText>
            </w:r>
            <w:r>
              <w:rPr>
                <w:sz w:val="24"/>
                <w:rtl/>
              </w:rPr>
              <w:instrText xml:space="preserve"> </w:instrText>
            </w:r>
            <w:r>
              <w:rPr>
                <w:rFonts w:cs="Frankruhel"/>
                <w:sz w:val="24"/>
                <w:rtl/>
              </w:rPr>
              <w:fldChar w:fldCharType="separate"/>
            </w:r>
            <w:r>
              <w:rPr>
                <w:noProof/>
                <w:sz w:val="24"/>
                <w:rtl/>
              </w:rPr>
              <w:t>154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ה': בלמים</w:t>
            </w:r>
          </w:p>
        </w:tc>
        <w:tc>
          <w:tcPr>
            <w:tcW w:w="567" w:type="dxa"/>
          </w:tcPr>
          <w:p w:rsidR="00971422" w:rsidRPr="00971422" w:rsidRDefault="00971422" w:rsidP="00971422">
            <w:pPr>
              <w:spacing w:line="240" w:lineRule="auto"/>
              <w:jc w:val="left"/>
              <w:rPr>
                <w:rStyle w:val="Hyperlink"/>
                <w:rFonts w:hint="cs"/>
                <w:rtl/>
              </w:rPr>
            </w:pPr>
            <w:hyperlink w:anchor="hed261" w:tooltip="סימן ה: בלמ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hed261</w:instrText>
            </w:r>
            <w:r>
              <w:rPr>
                <w:sz w:val="24"/>
                <w:rtl/>
              </w:rPr>
              <w:instrText xml:space="preserve"> </w:instrText>
            </w:r>
            <w:r>
              <w:rPr>
                <w:rFonts w:cs="Frankruhel"/>
                <w:sz w:val="24"/>
                <w:rtl/>
              </w:rPr>
              <w:fldChar w:fldCharType="separate"/>
            </w:r>
            <w:r>
              <w:rPr>
                <w:noProof/>
                <w:sz w:val="24"/>
                <w:rtl/>
              </w:rPr>
              <w:t>154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324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336"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Seif336</w:instrText>
            </w:r>
            <w:r>
              <w:rPr>
                <w:sz w:val="24"/>
                <w:rtl/>
              </w:rPr>
              <w:instrText xml:space="preserve"> </w:instrText>
            </w:r>
            <w:r>
              <w:rPr>
                <w:rFonts w:cs="Frankruhel"/>
                <w:sz w:val="24"/>
                <w:rtl/>
              </w:rPr>
              <w:fldChar w:fldCharType="separate"/>
            </w:r>
            <w:r>
              <w:rPr>
                <w:noProof/>
                <w:sz w:val="24"/>
                <w:rtl/>
              </w:rPr>
              <w:t>154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325 </w:t>
            </w:r>
          </w:p>
        </w:tc>
        <w:tc>
          <w:tcPr>
            <w:tcW w:w="5669" w:type="dxa"/>
          </w:tcPr>
          <w:p w:rsidR="00971422" w:rsidRPr="00971422" w:rsidRDefault="00971422" w:rsidP="00971422">
            <w:pPr>
              <w:spacing w:line="240" w:lineRule="auto"/>
              <w:jc w:val="left"/>
              <w:rPr>
                <w:rFonts w:cs="Frankruhel" w:hint="cs"/>
                <w:sz w:val="24"/>
                <w:rtl/>
              </w:rPr>
            </w:pPr>
            <w:r>
              <w:rPr>
                <w:sz w:val="24"/>
                <w:rtl/>
              </w:rPr>
              <w:t>בלמי שירות, בלמי עזר ובלם עצמאי</w:t>
            </w:r>
          </w:p>
        </w:tc>
        <w:tc>
          <w:tcPr>
            <w:tcW w:w="567" w:type="dxa"/>
          </w:tcPr>
          <w:p w:rsidR="00971422" w:rsidRPr="00971422" w:rsidRDefault="00971422" w:rsidP="00971422">
            <w:pPr>
              <w:spacing w:line="240" w:lineRule="auto"/>
              <w:jc w:val="left"/>
              <w:rPr>
                <w:rStyle w:val="Hyperlink"/>
                <w:rFonts w:hint="cs"/>
                <w:rtl/>
              </w:rPr>
            </w:pPr>
            <w:hyperlink w:anchor="Seif337" w:tooltip="בלמי שירות, בלמי עזר ובלם עצמא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Seif337</w:instrText>
            </w:r>
            <w:r>
              <w:rPr>
                <w:sz w:val="24"/>
                <w:rtl/>
              </w:rPr>
              <w:instrText xml:space="preserve"> </w:instrText>
            </w:r>
            <w:r>
              <w:rPr>
                <w:rFonts w:cs="Frankruhel"/>
                <w:sz w:val="24"/>
                <w:rtl/>
              </w:rPr>
              <w:fldChar w:fldCharType="separate"/>
            </w:r>
            <w:r>
              <w:rPr>
                <w:noProof/>
                <w:sz w:val="24"/>
                <w:rtl/>
              </w:rPr>
              <w:t>155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326 </w:t>
            </w:r>
          </w:p>
        </w:tc>
        <w:tc>
          <w:tcPr>
            <w:tcW w:w="5669" w:type="dxa"/>
          </w:tcPr>
          <w:p w:rsidR="00971422" w:rsidRPr="00971422" w:rsidRDefault="00971422" w:rsidP="00971422">
            <w:pPr>
              <w:spacing w:line="240" w:lineRule="auto"/>
              <w:jc w:val="left"/>
              <w:rPr>
                <w:rFonts w:cs="Frankruhel" w:hint="cs"/>
                <w:sz w:val="24"/>
                <w:rtl/>
              </w:rPr>
            </w:pPr>
            <w:r>
              <w:rPr>
                <w:sz w:val="24"/>
                <w:rtl/>
              </w:rPr>
              <w:t>בלמי אויר</w:t>
            </w:r>
          </w:p>
        </w:tc>
        <w:tc>
          <w:tcPr>
            <w:tcW w:w="567" w:type="dxa"/>
          </w:tcPr>
          <w:p w:rsidR="00971422" w:rsidRPr="00971422" w:rsidRDefault="00971422" w:rsidP="00971422">
            <w:pPr>
              <w:spacing w:line="240" w:lineRule="auto"/>
              <w:jc w:val="left"/>
              <w:rPr>
                <w:rStyle w:val="Hyperlink"/>
                <w:rFonts w:hint="cs"/>
                <w:rtl/>
              </w:rPr>
            </w:pPr>
            <w:hyperlink w:anchor="Seif410" w:tooltip="בלמי אוי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Seif410</w:instrText>
            </w:r>
            <w:r>
              <w:rPr>
                <w:sz w:val="24"/>
                <w:rtl/>
              </w:rPr>
              <w:instrText xml:space="preserve"> </w:instrText>
            </w:r>
            <w:r>
              <w:rPr>
                <w:rFonts w:cs="Frankruhel"/>
                <w:sz w:val="24"/>
                <w:rtl/>
              </w:rPr>
              <w:fldChar w:fldCharType="separate"/>
            </w:r>
            <w:r>
              <w:rPr>
                <w:noProof/>
                <w:sz w:val="24"/>
                <w:rtl/>
              </w:rPr>
              <w:t>155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327 </w:t>
            </w:r>
          </w:p>
        </w:tc>
        <w:tc>
          <w:tcPr>
            <w:tcW w:w="5669" w:type="dxa"/>
          </w:tcPr>
          <w:p w:rsidR="00971422" w:rsidRPr="00971422" w:rsidRDefault="00971422" w:rsidP="00971422">
            <w:pPr>
              <w:spacing w:line="240" w:lineRule="auto"/>
              <w:jc w:val="left"/>
              <w:rPr>
                <w:rFonts w:cs="Frankruhel" w:hint="cs"/>
                <w:sz w:val="24"/>
                <w:rtl/>
              </w:rPr>
            </w:pPr>
            <w:r>
              <w:rPr>
                <w:sz w:val="24"/>
                <w:rtl/>
              </w:rPr>
              <w:t>בלמי טרקטור, רכב איטי ומכונה ניידת</w:t>
            </w:r>
          </w:p>
        </w:tc>
        <w:tc>
          <w:tcPr>
            <w:tcW w:w="567" w:type="dxa"/>
          </w:tcPr>
          <w:p w:rsidR="00971422" w:rsidRPr="00971422" w:rsidRDefault="00971422" w:rsidP="00971422">
            <w:pPr>
              <w:spacing w:line="240" w:lineRule="auto"/>
              <w:jc w:val="left"/>
              <w:rPr>
                <w:rStyle w:val="Hyperlink"/>
                <w:rFonts w:hint="cs"/>
                <w:rtl/>
              </w:rPr>
            </w:pPr>
            <w:hyperlink w:anchor="Seif338" w:tooltip="בלמי טרקטור, רכב איטי ומכונה נייד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Seif338</w:instrText>
            </w:r>
            <w:r>
              <w:rPr>
                <w:sz w:val="24"/>
                <w:rtl/>
              </w:rPr>
              <w:instrText xml:space="preserve"> </w:instrText>
            </w:r>
            <w:r>
              <w:rPr>
                <w:rFonts w:cs="Frankruhel"/>
                <w:sz w:val="24"/>
                <w:rtl/>
              </w:rPr>
              <w:fldChar w:fldCharType="separate"/>
            </w:r>
            <w:r>
              <w:rPr>
                <w:noProof/>
                <w:sz w:val="24"/>
                <w:rtl/>
              </w:rPr>
              <w:t>156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328 </w:t>
            </w:r>
          </w:p>
        </w:tc>
        <w:tc>
          <w:tcPr>
            <w:tcW w:w="5669" w:type="dxa"/>
          </w:tcPr>
          <w:p w:rsidR="00971422" w:rsidRPr="00971422" w:rsidRDefault="00971422" w:rsidP="00971422">
            <w:pPr>
              <w:spacing w:line="240" w:lineRule="auto"/>
              <w:jc w:val="left"/>
              <w:rPr>
                <w:rFonts w:cs="Frankruhel" w:hint="cs"/>
                <w:sz w:val="24"/>
                <w:rtl/>
              </w:rPr>
            </w:pPr>
            <w:r>
              <w:rPr>
                <w:sz w:val="24"/>
                <w:rtl/>
              </w:rPr>
              <w:t>בלמי אופנוע ותלת אופנוע</w:t>
            </w:r>
          </w:p>
        </w:tc>
        <w:tc>
          <w:tcPr>
            <w:tcW w:w="567" w:type="dxa"/>
          </w:tcPr>
          <w:p w:rsidR="00971422" w:rsidRPr="00971422" w:rsidRDefault="00971422" w:rsidP="00971422">
            <w:pPr>
              <w:spacing w:line="240" w:lineRule="auto"/>
              <w:jc w:val="left"/>
              <w:rPr>
                <w:rStyle w:val="Hyperlink"/>
                <w:rFonts w:hint="cs"/>
                <w:rtl/>
              </w:rPr>
            </w:pPr>
            <w:hyperlink w:anchor="Seif339" w:tooltip="בלמי אופנוע ותלת אופ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Seif339</w:instrText>
            </w:r>
            <w:r>
              <w:rPr>
                <w:sz w:val="24"/>
                <w:rtl/>
              </w:rPr>
              <w:instrText xml:space="preserve"> </w:instrText>
            </w:r>
            <w:r>
              <w:rPr>
                <w:rFonts w:cs="Frankruhel"/>
                <w:sz w:val="24"/>
                <w:rtl/>
              </w:rPr>
              <w:fldChar w:fldCharType="separate"/>
            </w:r>
            <w:r>
              <w:rPr>
                <w:noProof/>
                <w:sz w:val="24"/>
                <w:rtl/>
              </w:rPr>
              <w:t>156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329 </w:t>
            </w:r>
          </w:p>
        </w:tc>
        <w:tc>
          <w:tcPr>
            <w:tcW w:w="5669" w:type="dxa"/>
          </w:tcPr>
          <w:p w:rsidR="00971422" w:rsidRPr="00971422" w:rsidRDefault="00971422" w:rsidP="00971422">
            <w:pPr>
              <w:spacing w:line="240" w:lineRule="auto"/>
              <w:jc w:val="left"/>
              <w:rPr>
                <w:rFonts w:cs="Frankruhel" w:hint="cs"/>
                <w:sz w:val="24"/>
                <w:rtl/>
              </w:rPr>
            </w:pPr>
            <w:r>
              <w:rPr>
                <w:sz w:val="24"/>
                <w:rtl/>
              </w:rPr>
              <w:t>בלמים נוספים ברכב פרטי, במונית, ברכב מסחרי וברכב עבודה</w:t>
            </w:r>
          </w:p>
        </w:tc>
        <w:tc>
          <w:tcPr>
            <w:tcW w:w="567" w:type="dxa"/>
          </w:tcPr>
          <w:p w:rsidR="00971422" w:rsidRPr="00971422" w:rsidRDefault="00971422" w:rsidP="00971422">
            <w:pPr>
              <w:spacing w:line="240" w:lineRule="auto"/>
              <w:jc w:val="left"/>
              <w:rPr>
                <w:rStyle w:val="Hyperlink"/>
                <w:rFonts w:hint="cs"/>
                <w:rtl/>
              </w:rPr>
            </w:pPr>
            <w:hyperlink w:anchor="Seif340" w:tooltip="בלמים נוספים ברכב פרטי, במונית, ברכב מסחרי וברכב עבוד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Seif340</w:instrText>
            </w:r>
            <w:r>
              <w:rPr>
                <w:sz w:val="24"/>
                <w:rtl/>
              </w:rPr>
              <w:instrText xml:space="preserve"> </w:instrText>
            </w:r>
            <w:r>
              <w:rPr>
                <w:rFonts w:cs="Frankruhel"/>
                <w:sz w:val="24"/>
                <w:rtl/>
              </w:rPr>
              <w:fldChar w:fldCharType="separate"/>
            </w:r>
            <w:r>
              <w:rPr>
                <w:noProof/>
                <w:sz w:val="24"/>
                <w:rtl/>
              </w:rPr>
              <w:t>156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330 </w:t>
            </w:r>
          </w:p>
        </w:tc>
        <w:tc>
          <w:tcPr>
            <w:tcW w:w="5669" w:type="dxa"/>
          </w:tcPr>
          <w:p w:rsidR="00971422" w:rsidRPr="00971422" w:rsidRDefault="00971422" w:rsidP="00971422">
            <w:pPr>
              <w:spacing w:line="240" w:lineRule="auto"/>
              <w:jc w:val="left"/>
              <w:rPr>
                <w:rFonts w:cs="Frankruhel" w:hint="cs"/>
                <w:sz w:val="24"/>
                <w:rtl/>
              </w:rPr>
            </w:pPr>
            <w:r>
              <w:rPr>
                <w:sz w:val="24"/>
                <w:rtl/>
              </w:rPr>
              <w:t>בלמים נוספים באוטובוס</w:t>
            </w:r>
          </w:p>
        </w:tc>
        <w:tc>
          <w:tcPr>
            <w:tcW w:w="567" w:type="dxa"/>
          </w:tcPr>
          <w:p w:rsidR="00971422" w:rsidRPr="00971422" w:rsidRDefault="00971422" w:rsidP="00971422">
            <w:pPr>
              <w:spacing w:line="240" w:lineRule="auto"/>
              <w:jc w:val="left"/>
              <w:rPr>
                <w:rStyle w:val="Hyperlink"/>
                <w:rFonts w:hint="cs"/>
                <w:rtl/>
              </w:rPr>
            </w:pPr>
            <w:hyperlink w:anchor="Seif341" w:tooltip="בלמים נוספים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Seif341</w:instrText>
            </w:r>
            <w:r>
              <w:rPr>
                <w:sz w:val="24"/>
                <w:rtl/>
              </w:rPr>
              <w:instrText xml:space="preserve"> </w:instrText>
            </w:r>
            <w:r>
              <w:rPr>
                <w:rFonts w:cs="Frankruhel"/>
                <w:sz w:val="24"/>
                <w:rtl/>
              </w:rPr>
              <w:fldChar w:fldCharType="separate"/>
            </w:r>
            <w:r>
              <w:rPr>
                <w:noProof/>
                <w:sz w:val="24"/>
                <w:rtl/>
              </w:rPr>
              <w:t>156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330א </w:t>
            </w:r>
          </w:p>
        </w:tc>
        <w:tc>
          <w:tcPr>
            <w:tcW w:w="5669" w:type="dxa"/>
          </w:tcPr>
          <w:p w:rsidR="00971422" w:rsidRPr="00971422" w:rsidRDefault="00971422" w:rsidP="00971422">
            <w:pPr>
              <w:spacing w:line="240" w:lineRule="auto"/>
              <w:jc w:val="left"/>
              <w:rPr>
                <w:rFonts w:cs="Frankruhel" w:hint="cs"/>
                <w:sz w:val="24"/>
                <w:rtl/>
              </w:rPr>
            </w:pPr>
            <w:r>
              <w:rPr>
                <w:sz w:val="24"/>
                <w:rtl/>
              </w:rPr>
              <w:t>מיתקן למניעת נעילת גלגלים</w:t>
            </w:r>
          </w:p>
        </w:tc>
        <w:tc>
          <w:tcPr>
            <w:tcW w:w="567" w:type="dxa"/>
          </w:tcPr>
          <w:p w:rsidR="00971422" w:rsidRPr="00971422" w:rsidRDefault="00971422" w:rsidP="00971422">
            <w:pPr>
              <w:spacing w:line="240" w:lineRule="auto"/>
              <w:jc w:val="left"/>
              <w:rPr>
                <w:rStyle w:val="Hyperlink"/>
                <w:rFonts w:hint="cs"/>
                <w:rtl/>
              </w:rPr>
            </w:pPr>
            <w:hyperlink w:anchor="Seif411" w:tooltip="מיתקן למניעת נעילת גלגל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Seif411</w:instrText>
            </w:r>
            <w:r>
              <w:rPr>
                <w:sz w:val="24"/>
                <w:rtl/>
              </w:rPr>
              <w:instrText xml:space="preserve"> </w:instrText>
            </w:r>
            <w:r>
              <w:rPr>
                <w:rFonts w:cs="Frankruhel"/>
                <w:sz w:val="24"/>
                <w:rtl/>
              </w:rPr>
              <w:fldChar w:fldCharType="separate"/>
            </w:r>
            <w:r>
              <w:rPr>
                <w:noProof/>
                <w:sz w:val="24"/>
                <w:rtl/>
              </w:rPr>
              <w:t>157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330ב </w:t>
            </w:r>
          </w:p>
        </w:tc>
        <w:tc>
          <w:tcPr>
            <w:tcW w:w="5669" w:type="dxa"/>
          </w:tcPr>
          <w:p w:rsidR="00971422" w:rsidRPr="00971422" w:rsidRDefault="00971422" w:rsidP="00971422">
            <w:pPr>
              <w:spacing w:line="240" w:lineRule="auto"/>
              <w:jc w:val="left"/>
              <w:rPr>
                <w:rFonts w:cs="Frankruhel" w:hint="cs"/>
                <w:sz w:val="24"/>
                <w:rtl/>
              </w:rPr>
            </w:pPr>
            <w:r>
              <w:rPr>
                <w:sz w:val="24"/>
                <w:rtl/>
              </w:rPr>
              <w:t>מערכת בקרת יציבות</w:t>
            </w:r>
          </w:p>
        </w:tc>
        <w:tc>
          <w:tcPr>
            <w:tcW w:w="567" w:type="dxa"/>
          </w:tcPr>
          <w:p w:rsidR="00971422" w:rsidRPr="00971422" w:rsidRDefault="00971422" w:rsidP="00971422">
            <w:pPr>
              <w:spacing w:line="240" w:lineRule="auto"/>
              <w:jc w:val="left"/>
              <w:rPr>
                <w:rStyle w:val="Hyperlink"/>
                <w:rFonts w:hint="cs"/>
                <w:rtl/>
              </w:rPr>
            </w:pPr>
            <w:hyperlink w:anchor="Seif677" w:tooltip="מערכת בקרת יציב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Seif677</w:instrText>
            </w:r>
            <w:r>
              <w:rPr>
                <w:sz w:val="24"/>
                <w:rtl/>
              </w:rPr>
              <w:instrText xml:space="preserve"> </w:instrText>
            </w:r>
            <w:r>
              <w:rPr>
                <w:rFonts w:cs="Frankruhel"/>
                <w:sz w:val="24"/>
                <w:rtl/>
              </w:rPr>
              <w:fldChar w:fldCharType="separate"/>
            </w:r>
            <w:r>
              <w:rPr>
                <w:noProof/>
                <w:sz w:val="24"/>
                <w:rtl/>
              </w:rPr>
              <w:t>157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331 </w:t>
            </w:r>
          </w:p>
        </w:tc>
        <w:tc>
          <w:tcPr>
            <w:tcW w:w="5669" w:type="dxa"/>
          </w:tcPr>
          <w:p w:rsidR="00971422" w:rsidRPr="00971422" w:rsidRDefault="00971422" w:rsidP="00971422">
            <w:pPr>
              <w:spacing w:line="240" w:lineRule="auto"/>
              <w:jc w:val="left"/>
              <w:rPr>
                <w:rFonts w:cs="Frankruhel" w:hint="cs"/>
                <w:sz w:val="24"/>
                <w:rtl/>
              </w:rPr>
            </w:pPr>
            <w:r>
              <w:rPr>
                <w:sz w:val="24"/>
                <w:rtl/>
              </w:rPr>
              <w:t>בלמים נוספים בגרור ובנתמך</w:t>
            </w:r>
          </w:p>
        </w:tc>
        <w:tc>
          <w:tcPr>
            <w:tcW w:w="567" w:type="dxa"/>
          </w:tcPr>
          <w:p w:rsidR="00971422" w:rsidRPr="00971422" w:rsidRDefault="00971422" w:rsidP="00971422">
            <w:pPr>
              <w:spacing w:line="240" w:lineRule="auto"/>
              <w:jc w:val="left"/>
              <w:rPr>
                <w:rStyle w:val="Hyperlink"/>
                <w:rFonts w:hint="cs"/>
                <w:rtl/>
              </w:rPr>
            </w:pPr>
            <w:hyperlink w:anchor="Seif342" w:tooltip="בלמים נוספים בגרור ובנתמ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Seif342</w:instrText>
            </w:r>
            <w:r>
              <w:rPr>
                <w:sz w:val="24"/>
                <w:rtl/>
              </w:rPr>
              <w:instrText xml:space="preserve"> </w:instrText>
            </w:r>
            <w:r>
              <w:rPr>
                <w:rFonts w:cs="Frankruhel"/>
                <w:sz w:val="24"/>
                <w:rtl/>
              </w:rPr>
              <w:fldChar w:fldCharType="separate"/>
            </w:r>
            <w:r>
              <w:rPr>
                <w:noProof/>
                <w:sz w:val="24"/>
                <w:rtl/>
              </w:rPr>
              <w:t>158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332 </w:t>
            </w:r>
          </w:p>
        </w:tc>
        <w:tc>
          <w:tcPr>
            <w:tcW w:w="5669" w:type="dxa"/>
          </w:tcPr>
          <w:p w:rsidR="00971422" w:rsidRPr="00971422" w:rsidRDefault="00971422" w:rsidP="00971422">
            <w:pPr>
              <w:spacing w:line="240" w:lineRule="auto"/>
              <w:jc w:val="left"/>
              <w:rPr>
                <w:rFonts w:cs="Frankruhel" w:hint="cs"/>
                <w:sz w:val="24"/>
                <w:rtl/>
              </w:rPr>
            </w:pPr>
            <w:r>
              <w:rPr>
                <w:sz w:val="24"/>
                <w:rtl/>
              </w:rPr>
              <w:t>מכשירי אזהרה במערכת בלמים משולבת</w:t>
            </w:r>
          </w:p>
        </w:tc>
        <w:tc>
          <w:tcPr>
            <w:tcW w:w="567" w:type="dxa"/>
          </w:tcPr>
          <w:p w:rsidR="00971422" w:rsidRPr="00971422" w:rsidRDefault="00971422" w:rsidP="00971422">
            <w:pPr>
              <w:spacing w:line="240" w:lineRule="auto"/>
              <w:jc w:val="left"/>
              <w:rPr>
                <w:rStyle w:val="Hyperlink"/>
                <w:rFonts w:hint="cs"/>
                <w:rtl/>
              </w:rPr>
            </w:pPr>
            <w:hyperlink w:anchor="Seif343" w:tooltip="מכשירי אזהרה במערכת בלמים משולב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Seif343</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333 </w:t>
            </w:r>
          </w:p>
        </w:tc>
        <w:tc>
          <w:tcPr>
            <w:tcW w:w="5669" w:type="dxa"/>
          </w:tcPr>
          <w:p w:rsidR="00971422" w:rsidRPr="00971422" w:rsidRDefault="00971422" w:rsidP="00971422">
            <w:pPr>
              <w:spacing w:line="240" w:lineRule="auto"/>
              <w:jc w:val="left"/>
              <w:rPr>
                <w:rFonts w:cs="Frankruhel" w:hint="cs"/>
                <w:sz w:val="24"/>
                <w:rtl/>
              </w:rPr>
            </w:pPr>
            <w:r>
              <w:rPr>
                <w:sz w:val="24"/>
                <w:rtl/>
              </w:rPr>
              <w:t>אבזרי בלמים</w:t>
            </w:r>
          </w:p>
        </w:tc>
        <w:tc>
          <w:tcPr>
            <w:tcW w:w="567" w:type="dxa"/>
          </w:tcPr>
          <w:p w:rsidR="00971422" w:rsidRPr="00971422" w:rsidRDefault="00971422" w:rsidP="00971422">
            <w:pPr>
              <w:spacing w:line="240" w:lineRule="auto"/>
              <w:jc w:val="left"/>
              <w:rPr>
                <w:rStyle w:val="Hyperlink"/>
                <w:rFonts w:hint="cs"/>
                <w:rtl/>
              </w:rPr>
            </w:pPr>
            <w:hyperlink w:anchor="Seif344" w:tooltip="אבזרי בלמ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Seif344</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333א </w:t>
            </w:r>
          </w:p>
        </w:tc>
        <w:tc>
          <w:tcPr>
            <w:tcW w:w="5669" w:type="dxa"/>
          </w:tcPr>
          <w:p w:rsidR="00971422" w:rsidRPr="00971422" w:rsidRDefault="00971422" w:rsidP="00971422">
            <w:pPr>
              <w:spacing w:line="240" w:lineRule="auto"/>
              <w:jc w:val="left"/>
              <w:rPr>
                <w:rFonts w:cs="Frankruhel" w:hint="cs"/>
                <w:sz w:val="24"/>
                <w:rtl/>
              </w:rPr>
            </w:pPr>
            <w:r>
              <w:rPr>
                <w:sz w:val="24"/>
                <w:rtl/>
              </w:rPr>
              <w:t>אחריות</w:t>
            </w:r>
          </w:p>
        </w:tc>
        <w:tc>
          <w:tcPr>
            <w:tcW w:w="567" w:type="dxa"/>
          </w:tcPr>
          <w:p w:rsidR="00971422" w:rsidRPr="00971422" w:rsidRDefault="00971422" w:rsidP="00971422">
            <w:pPr>
              <w:spacing w:line="240" w:lineRule="auto"/>
              <w:jc w:val="left"/>
              <w:rPr>
                <w:rStyle w:val="Hyperlink"/>
                <w:rFonts w:hint="cs"/>
                <w:rtl/>
              </w:rPr>
            </w:pPr>
            <w:hyperlink w:anchor="Seif345" w:tooltip="אחר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Seif345</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333ב </w:t>
            </w:r>
          </w:p>
        </w:tc>
        <w:tc>
          <w:tcPr>
            <w:tcW w:w="5669" w:type="dxa"/>
          </w:tcPr>
          <w:p w:rsidR="00971422" w:rsidRPr="00971422" w:rsidRDefault="00971422" w:rsidP="00971422">
            <w:pPr>
              <w:spacing w:line="240" w:lineRule="auto"/>
              <w:jc w:val="left"/>
              <w:rPr>
                <w:rFonts w:cs="Frankruhel" w:hint="cs"/>
                <w:sz w:val="24"/>
                <w:rtl/>
              </w:rPr>
            </w:pPr>
            <w:r>
              <w:rPr>
                <w:sz w:val="24"/>
                <w:rtl/>
              </w:rPr>
              <w:t>תחולה</w:t>
            </w:r>
          </w:p>
        </w:tc>
        <w:tc>
          <w:tcPr>
            <w:tcW w:w="567" w:type="dxa"/>
          </w:tcPr>
          <w:p w:rsidR="00971422" w:rsidRPr="00971422" w:rsidRDefault="00971422" w:rsidP="00971422">
            <w:pPr>
              <w:spacing w:line="240" w:lineRule="auto"/>
              <w:jc w:val="left"/>
              <w:rPr>
                <w:rStyle w:val="Hyperlink"/>
                <w:rFonts w:hint="cs"/>
                <w:rtl/>
              </w:rPr>
            </w:pPr>
            <w:hyperlink w:anchor="Seif346" w:tooltip="תחו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Seif346</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ו': מערכת האורות</w:t>
            </w:r>
          </w:p>
        </w:tc>
        <w:tc>
          <w:tcPr>
            <w:tcW w:w="567" w:type="dxa"/>
          </w:tcPr>
          <w:p w:rsidR="00971422" w:rsidRPr="00971422" w:rsidRDefault="00971422" w:rsidP="00971422">
            <w:pPr>
              <w:spacing w:line="240" w:lineRule="auto"/>
              <w:jc w:val="left"/>
              <w:rPr>
                <w:rStyle w:val="Hyperlink"/>
                <w:rFonts w:hint="cs"/>
                <w:rtl/>
              </w:rPr>
            </w:pPr>
            <w:hyperlink w:anchor="hed262" w:tooltip="סימן ו: מערכת האו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hed262</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334 </w:t>
            </w:r>
          </w:p>
        </w:tc>
        <w:tc>
          <w:tcPr>
            <w:tcW w:w="5669" w:type="dxa"/>
          </w:tcPr>
          <w:p w:rsidR="00971422" w:rsidRPr="00971422" w:rsidRDefault="00971422" w:rsidP="00971422">
            <w:pPr>
              <w:spacing w:line="240" w:lineRule="auto"/>
              <w:jc w:val="left"/>
              <w:rPr>
                <w:rFonts w:cs="Frankruhel" w:hint="cs"/>
                <w:sz w:val="24"/>
                <w:rtl/>
              </w:rPr>
            </w:pPr>
            <w:r>
              <w:rPr>
                <w:sz w:val="24"/>
                <w:rtl/>
              </w:rPr>
              <w:t>פנסי חזית</w:t>
            </w:r>
          </w:p>
        </w:tc>
        <w:tc>
          <w:tcPr>
            <w:tcW w:w="567" w:type="dxa"/>
          </w:tcPr>
          <w:p w:rsidR="00971422" w:rsidRPr="00971422" w:rsidRDefault="00971422" w:rsidP="00971422">
            <w:pPr>
              <w:spacing w:line="240" w:lineRule="auto"/>
              <w:jc w:val="left"/>
              <w:rPr>
                <w:rStyle w:val="Hyperlink"/>
                <w:rFonts w:hint="cs"/>
                <w:rtl/>
              </w:rPr>
            </w:pPr>
            <w:hyperlink w:anchor="Seif347" w:tooltip="פנסי חז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Seif347</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335 </w:t>
            </w:r>
          </w:p>
        </w:tc>
        <w:tc>
          <w:tcPr>
            <w:tcW w:w="5669" w:type="dxa"/>
          </w:tcPr>
          <w:p w:rsidR="00971422" w:rsidRPr="00971422" w:rsidRDefault="00971422" w:rsidP="00971422">
            <w:pPr>
              <w:spacing w:line="240" w:lineRule="auto"/>
              <w:jc w:val="left"/>
              <w:rPr>
                <w:rFonts w:cs="Frankruhel" w:hint="cs"/>
                <w:sz w:val="24"/>
                <w:rtl/>
              </w:rPr>
            </w:pPr>
            <w:r>
              <w:rPr>
                <w:sz w:val="24"/>
                <w:rtl/>
              </w:rPr>
              <w:t>התקנת פנסי חזית</w:t>
            </w:r>
          </w:p>
        </w:tc>
        <w:tc>
          <w:tcPr>
            <w:tcW w:w="567" w:type="dxa"/>
          </w:tcPr>
          <w:p w:rsidR="00971422" w:rsidRPr="00971422" w:rsidRDefault="00971422" w:rsidP="00971422">
            <w:pPr>
              <w:spacing w:line="240" w:lineRule="auto"/>
              <w:jc w:val="left"/>
              <w:rPr>
                <w:rStyle w:val="Hyperlink"/>
                <w:rFonts w:hint="cs"/>
                <w:rtl/>
              </w:rPr>
            </w:pPr>
            <w:hyperlink w:anchor="Seif716" w:tooltip="התקנת פנסי חז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Seif716</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336 </w:t>
            </w:r>
          </w:p>
        </w:tc>
        <w:tc>
          <w:tcPr>
            <w:tcW w:w="5669" w:type="dxa"/>
          </w:tcPr>
          <w:p w:rsidR="00971422" w:rsidRPr="00971422" w:rsidRDefault="00971422" w:rsidP="00971422">
            <w:pPr>
              <w:spacing w:line="240" w:lineRule="auto"/>
              <w:jc w:val="left"/>
              <w:rPr>
                <w:rFonts w:cs="Frankruhel" w:hint="cs"/>
                <w:sz w:val="24"/>
                <w:rtl/>
              </w:rPr>
            </w:pPr>
            <w:r>
              <w:rPr>
                <w:sz w:val="24"/>
                <w:rtl/>
              </w:rPr>
              <w:t>פנסי חזית באופנוע ורכב איטי</w:t>
            </w:r>
          </w:p>
        </w:tc>
        <w:tc>
          <w:tcPr>
            <w:tcW w:w="567" w:type="dxa"/>
          </w:tcPr>
          <w:p w:rsidR="00971422" w:rsidRPr="00971422" w:rsidRDefault="00971422" w:rsidP="00971422">
            <w:pPr>
              <w:spacing w:line="240" w:lineRule="auto"/>
              <w:jc w:val="left"/>
              <w:rPr>
                <w:rStyle w:val="Hyperlink"/>
                <w:rFonts w:hint="cs"/>
                <w:rtl/>
              </w:rPr>
            </w:pPr>
            <w:hyperlink w:anchor="Seif348" w:tooltip="פנסי חזית באופנוע ורכב איט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Seif348</w:instrText>
            </w:r>
            <w:r>
              <w:rPr>
                <w:sz w:val="24"/>
                <w:rtl/>
              </w:rPr>
              <w:instrText xml:space="preserve"> </w:instrText>
            </w:r>
            <w:r>
              <w:rPr>
                <w:rFonts w:cs="Frankruhel"/>
                <w:sz w:val="24"/>
                <w:rtl/>
              </w:rPr>
              <w:fldChar w:fldCharType="separate"/>
            </w:r>
            <w:r>
              <w:rPr>
                <w:noProof/>
                <w:sz w:val="24"/>
                <w:rtl/>
              </w:rPr>
              <w:t>159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337 </w:t>
            </w:r>
          </w:p>
        </w:tc>
        <w:tc>
          <w:tcPr>
            <w:tcW w:w="5669" w:type="dxa"/>
          </w:tcPr>
          <w:p w:rsidR="00971422" w:rsidRPr="00971422" w:rsidRDefault="00971422" w:rsidP="00971422">
            <w:pPr>
              <w:spacing w:line="240" w:lineRule="auto"/>
              <w:jc w:val="left"/>
              <w:rPr>
                <w:rFonts w:cs="Frankruhel" w:hint="cs"/>
                <w:sz w:val="24"/>
                <w:rtl/>
              </w:rPr>
            </w:pPr>
            <w:r>
              <w:rPr>
                <w:sz w:val="24"/>
                <w:rtl/>
              </w:rPr>
              <w:t>עממור</w:t>
            </w:r>
          </w:p>
        </w:tc>
        <w:tc>
          <w:tcPr>
            <w:tcW w:w="567" w:type="dxa"/>
          </w:tcPr>
          <w:p w:rsidR="00971422" w:rsidRPr="00971422" w:rsidRDefault="00971422" w:rsidP="00971422">
            <w:pPr>
              <w:spacing w:line="240" w:lineRule="auto"/>
              <w:jc w:val="left"/>
              <w:rPr>
                <w:rStyle w:val="Hyperlink"/>
                <w:rFonts w:hint="cs"/>
                <w:rtl/>
              </w:rPr>
            </w:pPr>
            <w:hyperlink w:anchor="Seif349" w:tooltip="עממ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Seif349</w:instrText>
            </w:r>
            <w:r>
              <w:rPr>
                <w:sz w:val="24"/>
                <w:rtl/>
              </w:rPr>
              <w:instrText xml:space="preserve"> </w:instrText>
            </w:r>
            <w:r>
              <w:rPr>
                <w:rFonts w:cs="Frankruhel"/>
                <w:sz w:val="24"/>
                <w:rtl/>
              </w:rPr>
              <w:fldChar w:fldCharType="separate"/>
            </w:r>
            <w:r>
              <w:rPr>
                <w:noProof/>
                <w:sz w:val="24"/>
                <w:rtl/>
              </w:rPr>
              <w:t>160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338 </w:t>
            </w:r>
          </w:p>
        </w:tc>
        <w:tc>
          <w:tcPr>
            <w:tcW w:w="5669" w:type="dxa"/>
          </w:tcPr>
          <w:p w:rsidR="00971422" w:rsidRPr="00971422" w:rsidRDefault="00971422" w:rsidP="00971422">
            <w:pPr>
              <w:spacing w:line="240" w:lineRule="auto"/>
              <w:jc w:val="left"/>
              <w:rPr>
                <w:rFonts w:cs="Frankruhel" w:hint="cs"/>
                <w:sz w:val="24"/>
                <w:rtl/>
              </w:rPr>
            </w:pPr>
            <w:r>
              <w:rPr>
                <w:sz w:val="24"/>
                <w:rtl/>
              </w:rPr>
              <w:t>נורת אזהרה</w:t>
            </w:r>
          </w:p>
        </w:tc>
        <w:tc>
          <w:tcPr>
            <w:tcW w:w="567" w:type="dxa"/>
          </w:tcPr>
          <w:p w:rsidR="00971422" w:rsidRPr="00971422" w:rsidRDefault="00971422" w:rsidP="00971422">
            <w:pPr>
              <w:spacing w:line="240" w:lineRule="auto"/>
              <w:jc w:val="left"/>
              <w:rPr>
                <w:rStyle w:val="Hyperlink"/>
                <w:rFonts w:hint="cs"/>
                <w:rtl/>
              </w:rPr>
            </w:pPr>
            <w:hyperlink w:anchor="Seif350" w:tooltip="נורת אזה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Seif350</w:instrText>
            </w:r>
            <w:r>
              <w:rPr>
                <w:sz w:val="24"/>
                <w:rtl/>
              </w:rPr>
              <w:instrText xml:space="preserve"> </w:instrText>
            </w:r>
            <w:r>
              <w:rPr>
                <w:rFonts w:cs="Frankruhel"/>
                <w:sz w:val="24"/>
                <w:rtl/>
              </w:rPr>
              <w:fldChar w:fldCharType="separate"/>
            </w:r>
            <w:r>
              <w:rPr>
                <w:noProof/>
                <w:sz w:val="24"/>
                <w:rtl/>
              </w:rPr>
              <w:t>160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339 </w:t>
            </w:r>
          </w:p>
        </w:tc>
        <w:tc>
          <w:tcPr>
            <w:tcW w:w="5669" w:type="dxa"/>
          </w:tcPr>
          <w:p w:rsidR="00971422" w:rsidRPr="00971422" w:rsidRDefault="00971422" w:rsidP="00971422">
            <w:pPr>
              <w:spacing w:line="240" w:lineRule="auto"/>
              <w:jc w:val="left"/>
              <w:rPr>
                <w:rFonts w:cs="Frankruhel" w:hint="cs"/>
                <w:sz w:val="24"/>
                <w:rtl/>
              </w:rPr>
            </w:pPr>
            <w:r>
              <w:rPr>
                <w:sz w:val="24"/>
                <w:rtl/>
              </w:rPr>
              <w:t>פנס חניית לילה</w:t>
            </w:r>
          </w:p>
        </w:tc>
        <w:tc>
          <w:tcPr>
            <w:tcW w:w="567" w:type="dxa"/>
          </w:tcPr>
          <w:p w:rsidR="00971422" w:rsidRPr="00971422" w:rsidRDefault="00971422" w:rsidP="00971422">
            <w:pPr>
              <w:spacing w:line="240" w:lineRule="auto"/>
              <w:jc w:val="left"/>
              <w:rPr>
                <w:rStyle w:val="Hyperlink"/>
                <w:rFonts w:hint="cs"/>
                <w:rtl/>
              </w:rPr>
            </w:pPr>
            <w:hyperlink w:anchor="Seif351" w:tooltip="פנס חניית לי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Seif351</w:instrText>
            </w:r>
            <w:r>
              <w:rPr>
                <w:sz w:val="24"/>
                <w:rtl/>
              </w:rPr>
              <w:instrText xml:space="preserve"> </w:instrText>
            </w:r>
            <w:r>
              <w:rPr>
                <w:rFonts w:cs="Frankruhel"/>
                <w:sz w:val="24"/>
                <w:rtl/>
              </w:rPr>
              <w:fldChar w:fldCharType="separate"/>
            </w:r>
            <w:r>
              <w:rPr>
                <w:noProof/>
                <w:sz w:val="24"/>
                <w:rtl/>
              </w:rPr>
              <w:t>160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340 </w:t>
            </w:r>
          </w:p>
        </w:tc>
        <w:tc>
          <w:tcPr>
            <w:tcW w:w="5669" w:type="dxa"/>
          </w:tcPr>
          <w:p w:rsidR="00971422" w:rsidRPr="00971422" w:rsidRDefault="00971422" w:rsidP="00971422">
            <w:pPr>
              <w:spacing w:line="240" w:lineRule="auto"/>
              <w:jc w:val="left"/>
              <w:rPr>
                <w:rFonts w:cs="Frankruhel" w:hint="cs"/>
                <w:sz w:val="24"/>
                <w:rtl/>
              </w:rPr>
            </w:pPr>
            <w:r>
              <w:rPr>
                <w:sz w:val="24"/>
                <w:rtl/>
              </w:rPr>
              <w:t>פנס רוחב</w:t>
            </w:r>
          </w:p>
        </w:tc>
        <w:tc>
          <w:tcPr>
            <w:tcW w:w="567" w:type="dxa"/>
          </w:tcPr>
          <w:p w:rsidR="00971422" w:rsidRPr="00971422" w:rsidRDefault="00971422" w:rsidP="00971422">
            <w:pPr>
              <w:spacing w:line="240" w:lineRule="auto"/>
              <w:jc w:val="left"/>
              <w:rPr>
                <w:rStyle w:val="Hyperlink"/>
                <w:rFonts w:hint="cs"/>
                <w:rtl/>
              </w:rPr>
            </w:pPr>
            <w:hyperlink w:anchor="Seif352" w:tooltip="פנס רוח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Seif352</w:instrText>
            </w:r>
            <w:r>
              <w:rPr>
                <w:sz w:val="24"/>
                <w:rtl/>
              </w:rPr>
              <w:instrText xml:space="preserve"> </w:instrText>
            </w:r>
            <w:r>
              <w:rPr>
                <w:rFonts w:cs="Frankruhel"/>
                <w:sz w:val="24"/>
                <w:rtl/>
              </w:rPr>
              <w:fldChar w:fldCharType="separate"/>
            </w:r>
            <w:r>
              <w:rPr>
                <w:noProof/>
                <w:sz w:val="24"/>
                <w:rtl/>
              </w:rPr>
              <w:t>160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341 </w:t>
            </w:r>
          </w:p>
        </w:tc>
        <w:tc>
          <w:tcPr>
            <w:tcW w:w="5669" w:type="dxa"/>
          </w:tcPr>
          <w:p w:rsidR="00971422" w:rsidRPr="00971422" w:rsidRDefault="00971422" w:rsidP="00971422">
            <w:pPr>
              <w:spacing w:line="240" w:lineRule="auto"/>
              <w:jc w:val="left"/>
              <w:rPr>
                <w:rFonts w:cs="Frankruhel" w:hint="cs"/>
                <w:sz w:val="24"/>
                <w:rtl/>
              </w:rPr>
            </w:pPr>
            <w:r>
              <w:rPr>
                <w:sz w:val="24"/>
                <w:rtl/>
              </w:rPr>
              <w:t>פנס אחורי</w:t>
            </w:r>
          </w:p>
        </w:tc>
        <w:tc>
          <w:tcPr>
            <w:tcW w:w="567" w:type="dxa"/>
          </w:tcPr>
          <w:p w:rsidR="00971422" w:rsidRPr="00971422" w:rsidRDefault="00971422" w:rsidP="00971422">
            <w:pPr>
              <w:spacing w:line="240" w:lineRule="auto"/>
              <w:jc w:val="left"/>
              <w:rPr>
                <w:rStyle w:val="Hyperlink"/>
                <w:rFonts w:hint="cs"/>
                <w:rtl/>
              </w:rPr>
            </w:pPr>
            <w:hyperlink w:anchor="Seif353" w:tooltip="פנס אחו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Seif353</w:instrText>
            </w:r>
            <w:r>
              <w:rPr>
                <w:sz w:val="24"/>
                <w:rtl/>
              </w:rPr>
              <w:instrText xml:space="preserve"> </w:instrText>
            </w:r>
            <w:r>
              <w:rPr>
                <w:rFonts w:cs="Frankruhel"/>
                <w:sz w:val="24"/>
                <w:rtl/>
              </w:rPr>
              <w:fldChar w:fldCharType="separate"/>
            </w:r>
            <w:r>
              <w:rPr>
                <w:noProof/>
                <w:sz w:val="24"/>
                <w:rtl/>
              </w:rPr>
              <w:t>160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342 </w:t>
            </w:r>
          </w:p>
        </w:tc>
        <w:tc>
          <w:tcPr>
            <w:tcW w:w="5669" w:type="dxa"/>
          </w:tcPr>
          <w:p w:rsidR="00971422" w:rsidRPr="00971422" w:rsidRDefault="00971422" w:rsidP="00971422">
            <w:pPr>
              <w:spacing w:line="240" w:lineRule="auto"/>
              <w:jc w:val="left"/>
              <w:rPr>
                <w:rFonts w:cs="Frankruhel" w:hint="cs"/>
                <w:sz w:val="24"/>
                <w:rtl/>
              </w:rPr>
            </w:pPr>
            <w:r>
              <w:rPr>
                <w:sz w:val="24"/>
                <w:rtl/>
              </w:rPr>
              <w:t>פנס בלימה</w:t>
            </w:r>
          </w:p>
        </w:tc>
        <w:tc>
          <w:tcPr>
            <w:tcW w:w="567" w:type="dxa"/>
          </w:tcPr>
          <w:p w:rsidR="00971422" w:rsidRPr="00971422" w:rsidRDefault="00971422" w:rsidP="00971422">
            <w:pPr>
              <w:spacing w:line="240" w:lineRule="auto"/>
              <w:jc w:val="left"/>
              <w:rPr>
                <w:rStyle w:val="Hyperlink"/>
                <w:rFonts w:hint="cs"/>
                <w:rtl/>
              </w:rPr>
            </w:pPr>
            <w:hyperlink w:anchor="Seif354" w:tooltip="פנס בלימ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Seif354</w:instrText>
            </w:r>
            <w:r>
              <w:rPr>
                <w:sz w:val="24"/>
                <w:rtl/>
              </w:rPr>
              <w:instrText xml:space="preserve"> </w:instrText>
            </w:r>
            <w:r>
              <w:rPr>
                <w:rFonts w:cs="Frankruhel"/>
                <w:sz w:val="24"/>
                <w:rtl/>
              </w:rPr>
              <w:fldChar w:fldCharType="separate"/>
            </w:r>
            <w:r>
              <w:rPr>
                <w:noProof/>
                <w:sz w:val="24"/>
                <w:rtl/>
              </w:rPr>
              <w:t>161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343 </w:t>
            </w:r>
          </w:p>
        </w:tc>
        <w:tc>
          <w:tcPr>
            <w:tcW w:w="5669" w:type="dxa"/>
          </w:tcPr>
          <w:p w:rsidR="00971422" w:rsidRPr="00971422" w:rsidRDefault="00971422" w:rsidP="00971422">
            <w:pPr>
              <w:spacing w:line="240" w:lineRule="auto"/>
              <w:jc w:val="left"/>
              <w:rPr>
                <w:rFonts w:cs="Frankruhel" w:hint="cs"/>
                <w:sz w:val="24"/>
                <w:rtl/>
              </w:rPr>
            </w:pPr>
            <w:r>
              <w:rPr>
                <w:sz w:val="24"/>
                <w:rtl/>
              </w:rPr>
              <w:t>הארת לוחית הזיהוי</w:t>
            </w:r>
          </w:p>
        </w:tc>
        <w:tc>
          <w:tcPr>
            <w:tcW w:w="567" w:type="dxa"/>
          </w:tcPr>
          <w:p w:rsidR="00971422" w:rsidRPr="00971422" w:rsidRDefault="00971422" w:rsidP="00971422">
            <w:pPr>
              <w:spacing w:line="240" w:lineRule="auto"/>
              <w:jc w:val="left"/>
              <w:rPr>
                <w:rStyle w:val="Hyperlink"/>
                <w:rFonts w:hint="cs"/>
                <w:rtl/>
              </w:rPr>
            </w:pPr>
            <w:hyperlink w:anchor="Seif355" w:tooltip="הארת לוחית הזיה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Seif355</w:instrText>
            </w:r>
            <w:r>
              <w:rPr>
                <w:sz w:val="24"/>
                <w:rtl/>
              </w:rPr>
              <w:instrText xml:space="preserve"> </w:instrText>
            </w:r>
            <w:r>
              <w:rPr>
                <w:rFonts w:cs="Frankruhel"/>
                <w:sz w:val="24"/>
                <w:rtl/>
              </w:rPr>
              <w:fldChar w:fldCharType="separate"/>
            </w:r>
            <w:r>
              <w:rPr>
                <w:noProof/>
                <w:sz w:val="24"/>
                <w:rtl/>
              </w:rPr>
              <w:t>161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344 </w:t>
            </w:r>
          </w:p>
        </w:tc>
        <w:tc>
          <w:tcPr>
            <w:tcW w:w="5669" w:type="dxa"/>
          </w:tcPr>
          <w:p w:rsidR="00971422" w:rsidRPr="00971422" w:rsidRDefault="00971422" w:rsidP="00971422">
            <w:pPr>
              <w:spacing w:line="240" w:lineRule="auto"/>
              <w:jc w:val="left"/>
              <w:rPr>
                <w:rFonts w:cs="Frankruhel" w:hint="cs"/>
                <w:sz w:val="24"/>
                <w:rtl/>
              </w:rPr>
            </w:pPr>
            <w:r>
              <w:rPr>
                <w:sz w:val="24"/>
                <w:rtl/>
              </w:rPr>
              <w:t>מחוון כיוון</w:t>
            </w:r>
          </w:p>
        </w:tc>
        <w:tc>
          <w:tcPr>
            <w:tcW w:w="567" w:type="dxa"/>
          </w:tcPr>
          <w:p w:rsidR="00971422" w:rsidRPr="00971422" w:rsidRDefault="00971422" w:rsidP="00971422">
            <w:pPr>
              <w:spacing w:line="240" w:lineRule="auto"/>
              <w:jc w:val="left"/>
              <w:rPr>
                <w:rStyle w:val="Hyperlink"/>
                <w:rFonts w:hint="cs"/>
                <w:rtl/>
              </w:rPr>
            </w:pPr>
            <w:hyperlink w:anchor="Seif356" w:tooltip="מחוון כיו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Seif356</w:instrText>
            </w:r>
            <w:r>
              <w:rPr>
                <w:sz w:val="24"/>
                <w:rtl/>
              </w:rPr>
              <w:instrText xml:space="preserve"> </w:instrText>
            </w:r>
            <w:r>
              <w:rPr>
                <w:rFonts w:cs="Frankruhel"/>
                <w:sz w:val="24"/>
                <w:rtl/>
              </w:rPr>
              <w:fldChar w:fldCharType="separate"/>
            </w:r>
            <w:r>
              <w:rPr>
                <w:noProof/>
                <w:sz w:val="24"/>
                <w:rtl/>
              </w:rPr>
              <w:t>161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345 </w:t>
            </w:r>
          </w:p>
        </w:tc>
        <w:tc>
          <w:tcPr>
            <w:tcW w:w="5669" w:type="dxa"/>
          </w:tcPr>
          <w:p w:rsidR="00971422" w:rsidRPr="00971422" w:rsidRDefault="00971422" w:rsidP="00971422">
            <w:pPr>
              <w:spacing w:line="240" w:lineRule="auto"/>
              <w:jc w:val="left"/>
              <w:rPr>
                <w:rFonts w:cs="Frankruhel" w:hint="cs"/>
                <w:sz w:val="24"/>
                <w:rtl/>
              </w:rPr>
            </w:pPr>
            <w:r>
              <w:rPr>
                <w:sz w:val="24"/>
                <w:rtl/>
              </w:rPr>
              <w:t>מחזירור</w:t>
            </w:r>
          </w:p>
        </w:tc>
        <w:tc>
          <w:tcPr>
            <w:tcW w:w="567" w:type="dxa"/>
          </w:tcPr>
          <w:p w:rsidR="00971422" w:rsidRPr="00971422" w:rsidRDefault="00971422" w:rsidP="00971422">
            <w:pPr>
              <w:spacing w:line="240" w:lineRule="auto"/>
              <w:jc w:val="left"/>
              <w:rPr>
                <w:rStyle w:val="Hyperlink"/>
                <w:rFonts w:hint="cs"/>
                <w:rtl/>
              </w:rPr>
            </w:pPr>
            <w:hyperlink w:anchor="Seif357" w:tooltip="מחזיר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Seif357</w:instrText>
            </w:r>
            <w:r>
              <w:rPr>
                <w:sz w:val="24"/>
                <w:rtl/>
              </w:rPr>
              <w:instrText xml:space="preserve"> </w:instrText>
            </w:r>
            <w:r>
              <w:rPr>
                <w:rFonts w:cs="Frankruhel"/>
                <w:sz w:val="24"/>
                <w:rtl/>
              </w:rPr>
              <w:fldChar w:fldCharType="separate"/>
            </w:r>
            <w:r>
              <w:rPr>
                <w:noProof/>
                <w:sz w:val="24"/>
                <w:rtl/>
              </w:rPr>
              <w:t>162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347 </w:t>
            </w:r>
          </w:p>
        </w:tc>
        <w:tc>
          <w:tcPr>
            <w:tcW w:w="5669" w:type="dxa"/>
          </w:tcPr>
          <w:p w:rsidR="00971422" w:rsidRPr="00971422" w:rsidRDefault="00971422" w:rsidP="00971422">
            <w:pPr>
              <w:spacing w:line="240" w:lineRule="auto"/>
              <w:jc w:val="left"/>
              <w:rPr>
                <w:rFonts w:cs="Frankruhel" w:hint="cs"/>
                <w:sz w:val="24"/>
                <w:rtl/>
              </w:rPr>
            </w:pPr>
            <w:r>
              <w:rPr>
                <w:sz w:val="24"/>
                <w:rtl/>
              </w:rPr>
              <w:t>פנס ערפל</w:t>
            </w:r>
          </w:p>
        </w:tc>
        <w:tc>
          <w:tcPr>
            <w:tcW w:w="567" w:type="dxa"/>
          </w:tcPr>
          <w:p w:rsidR="00971422" w:rsidRPr="00971422" w:rsidRDefault="00971422" w:rsidP="00971422">
            <w:pPr>
              <w:spacing w:line="240" w:lineRule="auto"/>
              <w:jc w:val="left"/>
              <w:rPr>
                <w:rStyle w:val="Hyperlink"/>
                <w:rFonts w:hint="cs"/>
                <w:rtl/>
              </w:rPr>
            </w:pPr>
            <w:hyperlink w:anchor="Seif358" w:tooltip="פנס ערפ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Seif358</w:instrText>
            </w:r>
            <w:r>
              <w:rPr>
                <w:sz w:val="24"/>
                <w:rtl/>
              </w:rPr>
              <w:instrText xml:space="preserve"> </w:instrText>
            </w:r>
            <w:r>
              <w:rPr>
                <w:rFonts w:cs="Frankruhel"/>
                <w:sz w:val="24"/>
                <w:rtl/>
              </w:rPr>
              <w:fldChar w:fldCharType="separate"/>
            </w:r>
            <w:r>
              <w:rPr>
                <w:noProof/>
                <w:sz w:val="24"/>
                <w:rtl/>
              </w:rPr>
              <w:t>162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347א </w:t>
            </w:r>
          </w:p>
        </w:tc>
        <w:tc>
          <w:tcPr>
            <w:tcW w:w="5669" w:type="dxa"/>
          </w:tcPr>
          <w:p w:rsidR="00971422" w:rsidRPr="00971422" w:rsidRDefault="00971422" w:rsidP="00971422">
            <w:pPr>
              <w:spacing w:line="240" w:lineRule="auto"/>
              <w:jc w:val="left"/>
              <w:rPr>
                <w:rFonts w:cs="Frankruhel" w:hint="cs"/>
                <w:sz w:val="24"/>
                <w:rtl/>
              </w:rPr>
            </w:pPr>
            <w:r>
              <w:rPr>
                <w:sz w:val="24"/>
                <w:rtl/>
              </w:rPr>
              <w:t>פנס ערפל אחורי</w:t>
            </w:r>
          </w:p>
        </w:tc>
        <w:tc>
          <w:tcPr>
            <w:tcW w:w="567" w:type="dxa"/>
          </w:tcPr>
          <w:p w:rsidR="00971422" w:rsidRPr="00971422" w:rsidRDefault="00971422" w:rsidP="00971422">
            <w:pPr>
              <w:spacing w:line="240" w:lineRule="auto"/>
              <w:jc w:val="left"/>
              <w:rPr>
                <w:rStyle w:val="Hyperlink"/>
                <w:rFonts w:hint="cs"/>
                <w:rtl/>
              </w:rPr>
            </w:pPr>
            <w:hyperlink w:anchor="Seif359" w:tooltip="פנס ערפל אחו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Seif359</w:instrText>
            </w:r>
            <w:r>
              <w:rPr>
                <w:sz w:val="24"/>
                <w:rtl/>
              </w:rPr>
              <w:instrText xml:space="preserve"> </w:instrText>
            </w:r>
            <w:r>
              <w:rPr>
                <w:rFonts w:cs="Frankruhel"/>
                <w:sz w:val="24"/>
                <w:rtl/>
              </w:rPr>
              <w:fldChar w:fldCharType="separate"/>
            </w:r>
            <w:r>
              <w:rPr>
                <w:noProof/>
                <w:sz w:val="24"/>
                <w:rtl/>
              </w:rPr>
              <w:t>162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348 </w:t>
            </w:r>
          </w:p>
        </w:tc>
        <w:tc>
          <w:tcPr>
            <w:tcW w:w="5669" w:type="dxa"/>
          </w:tcPr>
          <w:p w:rsidR="00971422" w:rsidRPr="00971422" w:rsidRDefault="00971422" w:rsidP="00971422">
            <w:pPr>
              <w:spacing w:line="240" w:lineRule="auto"/>
              <w:jc w:val="left"/>
              <w:rPr>
                <w:rFonts w:cs="Frankruhel" w:hint="cs"/>
                <w:sz w:val="24"/>
                <w:rtl/>
              </w:rPr>
            </w:pPr>
            <w:r>
              <w:rPr>
                <w:sz w:val="24"/>
                <w:rtl/>
              </w:rPr>
              <w:t>פנס לנסיעה אחורנית</w:t>
            </w:r>
          </w:p>
        </w:tc>
        <w:tc>
          <w:tcPr>
            <w:tcW w:w="567" w:type="dxa"/>
          </w:tcPr>
          <w:p w:rsidR="00971422" w:rsidRPr="00971422" w:rsidRDefault="00971422" w:rsidP="00971422">
            <w:pPr>
              <w:spacing w:line="240" w:lineRule="auto"/>
              <w:jc w:val="left"/>
              <w:rPr>
                <w:rStyle w:val="Hyperlink"/>
                <w:rFonts w:hint="cs"/>
                <w:rtl/>
              </w:rPr>
            </w:pPr>
            <w:hyperlink w:anchor="Seif412" w:tooltip="פנס לנסיעה אחור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Seif412</w:instrText>
            </w:r>
            <w:r>
              <w:rPr>
                <w:sz w:val="24"/>
                <w:rtl/>
              </w:rPr>
              <w:instrText xml:space="preserve"> </w:instrText>
            </w:r>
            <w:r>
              <w:rPr>
                <w:rFonts w:cs="Frankruhel"/>
                <w:sz w:val="24"/>
                <w:rtl/>
              </w:rPr>
              <w:fldChar w:fldCharType="separate"/>
            </w:r>
            <w:r>
              <w:rPr>
                <w:noProof/>
                <w:sz w:val="24"/>
                <w:rtl/>
              </w:rPr>
              <w:t>163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349 </w:t>
            </w:r>
          </w:p>
        </w:tc>
        <w:tc>
          <w:tcPr>
            <w:tcW w:w="5669" w:type="dxa"/>
          </w:tcPr>
          <w:p w:rsidR="00971422" w:rsidRPr="00971422" w:rsidRDefault="00971422" w:rsidP="00971422">
            <w:pPr>
              <w:spacing w:line="240" w:lineRule="auto"/>
              <w:jc w:val="left"/>
              <w:rPr>
                <w:rFonts w:cs="Frankruhel" w:hint="cs"/>
                <w:sz w:val="24"/>
                <w:rtl/>
              </w:rPr>
            </w:pPr>
            <w:r>
              <w:rPr>
                <w:sz w:val="24"/>
                <w:rtl/>
              </w:rPr>
              <w:t>זרקור</w:t>
            </w:r>
          </w:p>
        </w:tc>
        <w:tc>
          <w:tcPr>
            <w:tcW w:w="567" w:type="dxa"/>
          </w:tcPr>
          <w:p w:rsidR="00971422" w:rsidRPr="00971422" w:rsidRDefault="00971422" w:rsidP="00971422">
            <w:pPr>
              <w:spacing w:line="240" w:lineRule="auto"/>
              <w:jc w:val="left"/>
              <w:rPr>
                <w:rStyle w:val="Hyperlink"/>
                <w:rFonts w:hint="cs"/>
                <w:rtl/>
              </w:rPr>
            </w:pPr>
            <w:hyperlink w:anchor="Seif360" w:tooltip="זרק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Seif360</w:instrText>
            </w:r>
            <w:r>
              <w:rPr>
                <w:sz w:val="24"/>
                <w:rtl/>
              </w:rPr>
              <w:instrText xml:space="preserve"> </w:instrText>
            </w:r>
            <w:r>
              <w:rPr>
                <w:rFonts w:cs="Frankruhel"/>
                <w:sz w:val="24"/>
                <w:rtl/>
              </w:rPr>
              <w:fldChar w:fldCharType="separate"/>
            </w:r>
            <w:r>
              <w:rPr>
                <w:noProof/>
                <w:sz w:val="24"/>
                <w:rtl/>
              </w:rPr>
              <w:t>163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350 </w:t>
            </w:r>
          </w:p>
        </w:tc>
        <w:tc>
          <w:tcPr>
            <w:tcW w:w="5669" w:type="dxa"/>
          </w:tcPr>
          <w:p w:rsidR="00971422" w:rsidRPr="00971422" w:rsidRDefault="00971422" w:rsidP="00971422">
            <w:pPr>
              <w:spacing w:line="240" w:lineRule="auto"/>
              <w:jc w:val="left"/>
              <w:rPr>
                <w:rFonts w:cs="Frankruhel" w:hint="cs"/>
                <w:sz w:val="24"/>
                <w:rtl/>
              </w:rPr>
            </w:pPr>
            <w:r>
              <w:rPr>
                <w:sz w:val="24"/>
                <w:rtl/>
              </w:rPr>
              <w:t>פנסים ואורות נוספים</w:t>
            </w:r>
          </w:p>
        </w:tc>
        <w:tc>
          <w:tcPr>
            <w:tcW w:w="567" w:type="dxa"/>
          </w:tcPr>
          <w:p w:rsidR="00971422" w:rsidRPr="00971422" w:rsidRDefault="00971422" w:rsidP="00971422">
            <w:pPr>
              <w:spacing w:line="240" w:lineRule="auto"/>
              <w:jc w:val="left"/>
              <w:rPr>
                <w:rStyle w:val="Hyperlink"/>
                <w:rFonts w:hint="cs"/>
                <w:rtl/>
              </w:rPr>
            </w:pPr>
            <w:hyperlink w:anchor="Seif361" w:tooltip="פנסים ואורות נוספ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Seif361</w:instrText>
            </w:r>
            <w:r>
              <w:rPr>
                <w:sz w:val="24"/>
                <w:rtl/>
              </w:rPr>
              <w:instrText xml:space="preserve"> </w:instrText>
            </w:r>
            <w:r>
              <w:rPr>
                <w:rFonts w:cs="Frankruhel"/>
                <w:sz w:val="24"/>
                <w:rtl/>
              </w:rPr>
              <w:fldChar w:fldCharType="separate"/>
            </w:r>
            <w:r>
              <w:rPr>
                <w:noProof/>
                <w:sz w:val="24"/>
                <w:rtl/>
              </w:rPr>
              <w:t>163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351 </w:t>
            </w:r>
          </w:p>
        </w:tc>
        <w:tc>
          <w:tcPr>
            <w:tcW w:w="5669" w:type="dxa"/>
          </w:tcPr>
          <w:p w:rsidR="00971422" w:rsidRPr="00971422" w:rsidRDefault="00971422" w:rsidP="00971422">
            <w:pPr>
              <w:spacing w:line="240" w:lineRule="auto"/>
              <w:jc w:val="left"/>
              <w:rPr>
                <w:rFonts w:cs="Frankruhel" w:hint="cs"/>
                <w:sz w:val="24"/>
                <w:rtl/>
              </w:rPr>
            </w:pPr>
            <w:r>
              <w:rPr>
                <w:sz w:val="24"/>
                <w:rtl/>
              </w:rPr>
              <w:t>מצב הפנסים</w:t>
            </w:r>
          </w:p>
        </w:tc>
        <w:tc>
          <w:tcPr>
            <w:tcW w:w="567" w:type="dxa"/>
          </w:tcPr>
          <w:p w:rsidR="00971422" w:rsidRPr="00971422" w:rsidRDefault="00971422" w:rsidP="00971422">
            <w:pPr>
              <w:spacing w:line="240" w:lineRule="auto"/>
              <w:jc w:val="left"/>
              <w:rPr>
                <w:rStyle w:val="Hyperlink"/>
                <w:rFonts w:hint="cs"/>
                <w:rtl/>
              </w:rPr>
            </w:pPr>
            <w:hyperlink w:anchor="Seif362" w:tooltip="מצב הפנ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Seif362</w:instrText>
            </w:r>
            <w:r>
              <w:rPr>
                <w:sz w:val="24"/>
                <w:rtl/>
              </w:rPr>
              <w:instrText xml:space="preserve"> </w:instrText>
            </w:r>
            <w:r>
              <w:rPr>
                <w:rFonts w:cs="Frankruhel"/>
                <w:sz w:val="24"/>
                <w:rtl/>
              </w:rPr>
              <w:fldChar w:fldCharType="separate"/>
            </w:r>
            <w:r>
              <w:rPr>
                <w:noProof/>
                <w:sz w:val="24"/>
                <w:rtl/>
              </w:rPr>
              <w:t>163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351א </w:t>
            </w:r>
          </w:p>
        </w:tc>
        <w:tc>
          <w:tcPr>
            <w:tcW w:w="5669" w:type="dxa"/>
          </w:tcPr>
          <w:p w:rsidR="00971422" w:rsidRPr="00971422" w:rsidRDefault="00971422" w:rsidP="00971422">
            <w:pPr>
              <w:spacing w:line="240" w:lineRule="auto"/>
              <w:jc w:val="left"/>
              <w:rPr>
                <w:rFonts w:cs="Frankruhel" w:hint="cs"/>
                <w:sz w:val="24"/>
                <w:rtl/>
              </w:rPr>
            </w:pPr>
            <w:r>
              <w:rPr>
                <w:sz w:val="24"/>
                <w:rtl/>
              </w:rPr>
              <w:t>תקני פנסים</w:t>
            </w:r>
          </w:p>
        </w:tc>
        <w:tc>
          <w:tcPr>
            <w:tcW w:w="567" w:type="dxa"/>
          </w:tcPr>
          <w:p w:rsidR="00971422" w:rsidRPr="00971422" w:rsidRDefault="00971422" w:rsidP="00971422">
            <w:pPr>
              <w:spacing w:line="240" w:lineRule="auto"/>
              <w:jc w:val="left"/>
              <w:rPr>
                <w:rStyle w:val="Hyperlink"/>
                <w:rFonts w:hint="cs"/>
                <w:rtl/>
              </w:rPr>
            </w:pPr>
            <w:hyperlink w:anchor="Seif363" w:tooltip="תקני פנ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Seif363</w:instrText>
            </w:r>
            <w:r>
              <w:rPr>
                <w:sz w:val="24"/>
                <w:rtl/>
              </w:rPr>
              <w:instrText xml:space="preserve"> </w:instrText>
            </w:r>
            <w:r>
              <w:rPr>
                <w:rFonts w:cs="Frankruhel"/>
                <w:sz w:val="24"/>
                <w:rtl/>
              </w:rPr>
              <w:fldChar w:fldCharType="separate"/>
            </w:r>
            <w:r>
              <w:rPr>
                <w:noProof/>
                <w:sz w:val="24"/>
                <w:rtl/>
              </w:rPr>
              <w:t>163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ז': המרכב</w:t>
            </w:r>
          </w:p>
        </w:tc>
        <w:tc>
          <w:tcPr>
            <w:tcW w:w="567" w:type="dxa"/>
          </w:tcPr>
          <w:p w:rsidR="00971422" w:rsidRPr="00971422" w:rsidRDefault="00971422" w:rsidP="00971422">
            <w:pPr>
              <w:spacing w:line="240" w:lineRule="auto"/>
              <w:jc w:val="left"/>
              <w:rPr>
                <w:rStyle w:val="Hyperlink"/>
                <w:rFonts w:hint="cs"/>
                <w:rtl/>
              </w:rPr>
            </w:pPr>
            <w:hyperlink w:anchor="hed263" w:tooltip="סימן ז: המ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hed263</w:instrText>
            </w:r>
            <w:r>
              <w:rPr>
                <w:sz w:val="24"/>
                <w:rtl/>
              </w:rPr>
              <w:instrText xml:space="preserve"> </w:instrText>
            </w:r>
            <w:r>
              <w:rPr>
                <w:rFonts w:cs="Frankruhel"/>
                <w:sz w:val="24"/>
                <w:rtl/>
              </w:rPr>
              <w:fldChar w:fldCharType="separate"/>
            </w:r>
            <w:r>
              <w:rPr>
                <w:noProof/>
                <w:sz w:val="24"/>
                <w:rtl/>
              </w:rPr>
              <w:t>163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352 </w:t>
            </w:r>
          </w:p>
        </w:tc>
        <w:tc>
          <w:tcPr>
            <w:tcW w:w="5669" w:type="dxa"/>
          </w:tcPr>
          <w:p w:rsidR="00971422" w:rsidRPr="00971422" w:rsidRDefault="00971422" w:rsidP="00971422">
            <w:pPr>
              <w:spacing w:line="240" w:lineRule="auto"/>
              <w:jc w:val="left"/>
              <w:rPr>
                <w:rFonts w:cs="Frankruhel" w:hint="cs"/>
                <w:sz w:val="24"/>
                <w:rtl/>
              </w:rPr>
            </w:pPr>
            <w:r>
              <w:rPr>
                <w:sz w:val="24"/>
                <w:rtl/>
              </w:rPr>
              <w:t>חלקי המרכב</w:t>
            </w:r>
          </w:p>
        </w:tc>
        <w:tc>
          <w:tcPr>
            <w:tcW w:w="567" w:type="dxa"/>
          </w:tcPr>
          <w:p w:rsidR="00971422" w:rsidRPr="00971422" w:rsidRDefault="00971422" w:rsidP="00971422">
            <w:pPr>
              <w:spacing w:line="240" w:lineRule="auto"/>
              <w:jc w:val="left"/>
              <w:rPr>
                <w:rStyle w:val="Hyperlink"/>
                <w:rFonts w:hint="cs"/>
                <w:rtl/>
              </w:rPr>
            </w:pPr>
            <w:hyperlink w:anchor="Seif364" w:tooltip="חלקי המ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Seif364</w:instrText>
            </w:r>
            <w:r>
              <w:rPr>
                <w:sz w:val="24"/>
                <w:rtl/>
              </w:rPr>
              <w:instrText xml:space="preserve"> </w:instrText>
            </w:r>
            <w:r>
              <w:rPr>
                <w:rFonts w:cs="Frankruhel"/>
                <w:sz w:val="24"/>
                <w:rtl/>
              </w:rPr>
              <w:fldChar w:fldCharType="separate"/>
            </w:r>
            <w:r>
              <w:rPr>
                <w:noProof/>
                <w:sz w:val="24"/>
                <w:rtl/>
              </w:rPr>
              <w:t>163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353 </w:t>
            </w:r>
          </w:p>
        </w:tc>
        <w:tc>
          <w:tcPr>
            <w:tcW w:w="5669" w:type="dxa"/>
          </w:tcPr>
          <w:p w:rsidR="00971422" w:rsidRPr="00971422" w:rsidRDefault="00971422" w:rsidP="00971422">
            <w:pPr>
              <w:spacing w:line="240" w:lineRule="auto"/>
              <w:jc w:val="left"/>
              <w:rPr>
                <w:rFonts w:cs="Frankruhel" w:hint="cs"/>
                <w:sz w:val="24"/>
                <w:rtl/>
              </w:rPr>
            </w:pPr>
            <w:r>
              <w:rPr>
                <w:sz w:val="24"/>
                <w:rtl/>
              </w:rPr>
              <w:t>מנעולי הדלתות</w:t>
            </w:r>
          </w:p>
        </w:tc>
        <w:tc>
          <w:tcPr>
            <w:tcW w:w="567" w:type="dxa"/>
          </w:tcPr>
          <w:p w:rsidR="00971422" w:rsidRPr="00971422" w:rsidRDefault="00971422" w:rsidP="00971422">
            <w:pPr>
              <w:spacing w:line="240" w:lineRule="auto"/>
              <w:jc w:val="left"/>
              <w:rPr>
                <w:rStyle w:val="Hyperlink"/>
                <w:rFonts w:hint="cs"/>
                <w:rtl/>
              </w:rPr>
            </w:pPr>
            <w:hyperlink w:anchor="Seif470" w:tooltip="מנעולי הדלת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Seif470</w:instrText>
            </w:r>
            <w:r>
              <w:rPr>
                <w:sz w:val="24"/>
                <w:rtl/>
              </w:rPr>
              <w:instrText xml:space="preserve"> </w:instrText>
            </w:r>
            <w:r>
              <w:rPr>
                <w:rFonts w:cs="Frankruhel"/>
                <w:sz w:val="24"/>
                <w:rtl/>
              </w:rPr>
              <w:fldChar w:fldCharType="separate"/>
            </w:r>
            <w:r>
              <w:rPr>
                <w:noProof/>
                <w:sz w:val="24"/>
                <w:rtl/>
              </w:rPr>
              <w:t>164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354 </w:t>
            </w:r>
          </w:p>
        </w:tc>
        <w:tc>
          <w:tcPr>
            <w:tcW w:w="5669" w:type="dxa"/>
          </w:tcPr>
          <w:p w:rsidR="00971422" w:rsidRPr="00971422" w:rsidRDefault="00971422" w:rsidP="00971422">
            <w:pPr>
              <w:spacing w:line="240" w:lineRule="auto"/>
              <w:jc w:val="left"/>
              <w:rPr>
                <w:rFonts w:cs="Frankruhel" w:hint="cs"/>
                <w:sz w:val="24"/>
                <w:rtl/>
              </w:rPr>
            </w:pPr>
            <w:r>
              <w:rPr>
                <w:sz w:val="24"/>
                <w:rtl/>
              </w:rPr>
              <w:t>תא הנהג</w:t>
            </w:r>
          </w:p>
        </w:tc>
        <w:tc>
          <w:tcPr>
            <w:tcW w:w="567" w:type="dxa"/>
          </w:tcPr>
          <w:p w:rsidR="00971422" w:rsidRPr="00971422" w:rsidRDefault="00971422" w:rsidP="00971422">
            <w:pPr>
              <w:spacing w:line="240" w:lineRule="auto"/>
              <w:jc w:val="left"/>
              <w:rPr>
                <w:rStyle w:val="Hyperlink"/>
                <w:rFonts w:hint="cs"/>
                <w:rtl/>
              </w:rPr>
            </w:pPr>
            <w:hyperlink w:anchor="Seif365" w:tooltip="תא ה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Seif365</w:instrText>
            </w:r>
            <w:r>
              <w:rPr>
                <w:sz w:val="24"/>
                <w:rtl/>
              </w:rPr>
              <w:instrText xml:space="preserve"> </w:instrText>
            </w:r>
            <w:r>
              <w:rPr>
                <w:rFonts w:cs="Frankruhel"/>
                <w:sz w:val="24"/>
                <w:rtl/>
              </w:rPr>
              <w:fldChar w:fldCharType="separate"/>
            </w:r>
            <w:r>
              <w:rPr>
                <w:noProof/>
                <w:sz w:val="24"/>
                <w:rtl/>
              </w:rPr>
              <w:t>164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355 </w:t>
            </w:r>
          </w:p>
        </w:tc>
        <w:tc>
          <w:tcPr>
            <w:tcW w:w="5669" w:type="dxa"/>
          </w:tcPr>
          <w:p w:rsidR="00971422" w:rsidRPr="00971422" w:rsidRDefault="00971422" w:rsidP="00971422">
            <w:pPr>
              <w:spacing w:line="240" w:lineRule="auto"/>
              <w:jc w:val="left"/>
              <w:rPr>
                <w:rFonts w:cs="Frankruhel" w:hint="cs"/>
                <w:sz w:val="24"/>
                <w:rtl/>
              </w:rPr>
            </w:pPr>
            <w:r>
              <w:rPr>
                <w:sz w:val="24"/>
                <w:rtl/>
              </w:rPr>
              <w:t>מושבים</w:t>
            </w:r>
          </w:p>
        </w:tc>
        <w:tc>
          <w:tcPr>
            <w:tcW w:w="567" w:type="dxa"/>
          </w:tcPr>
          <w:p w:rsidR="00971422" w:rsidRPr="00971422" w:rsidRDefault="00971422" w:rsidP="00971422">
            <w:pPr>
              <w:spacing w:line="240" w:lineRule="auto"/>
              <w:jc w:val="left"/>
              <w:rPr>
                <w:rStyle w:val="Hyperlink"/>
                <w:rFonts w:hint="cs"/>
                <w:rtl/>
              </w:rPr>
            </w:pPr>
            <w:hyperlink w:anchor="Seif366" w:tooltip="מושב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Seif366</w:instrText>
            </w:r>
            <w:r>
              <w:rPr>
                <w:sz w:val="24"/>
                <w:rtl/>
              </w:rPr>
              <w:instrText xml:space="preserve"> </w:instrText>
            </w:r>
            <w:r>
              <w:rPr>
                <w:rFonts w:cs="Frankruhel"/>
                <w:sz w:val="24"/>
                <w:rtl/>
              </w:rPr>
              <w:fldChar w:fldCharType="separate"/>
            </w:r>
            <w:r>
              <w:rPr>
                <w:noProof/>
                <w:sz w:val="24"/>
                <w:rtl/>
              </w:rPr>
              <w:t>164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356 </w:t>
            </w:r>
          </w:p>
        </w:tc>
        <w:tc>
          <w:tcPr>
            <w:tcW w:w="5669" w:type="dxa"/>
          </w:tcPr>
          <w:p w:rsidR="00971422" w:rsidRPr="00971422" w:rsidRDefault="00971422" w:rsidP="00971422">
            <w:pPr>
              <w:spacing w:line="240" w:lineRule="auto"/>
              <w:jc w:val="left"/>
              <w:rPr>
                <w:rFonts w:cs="Frankruhel" w:hint="cs"/>
                <w:sz w:val="24"/>
                <w:rtl/>
              </w:rPr>
            </w:pPr>
            <w:r>
              <w:rPr>
                <w:sz w:val="24"/>
                <w:rtl/>
              </w:rPr>
              <w:t>שמשות</w:t>
            </w:r>
          </w:p>
        </w:tc>
        <w:tc>
          <w:tcPr>
            <w:tcW w:w="567" w:type="dxa"/>
          </w:tcPr>
          <w:p w:rsidR="00971422" w:rsidRPr="00971422" w:rsidRDefault="00971422" w:rsidP="00971422">
            <w:pPr>
              <w:spacing w:line="240" w:lineRule="auto"/>
              <w:jc w:val="left"/>
              <w:rPr>
                <w:rStyle w:val="Hyperlink"/>
                <w:rFonts w:hint="cs"/>
                <w:rtl/>
              </w:rPr>
            </w:pPr>
            <w:hyperlink w:anchor="Seif367" w:tooltip="שמ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Seif367</w:instrText>
            </w:r>
            <w:r>
              <w:rPr>
                <w:sz w:val="24"/>
                <w:rtl/>
              </w:rPr>
              <w:instrText xml:space="preserve"> </w:instrText>
            </w:r>
            <w:r>
              <w:rPr>
                <w:rFonts w:cs="Frankruhel"/>
                <w:sz w:val="24"/>
                <w:rtl/>
              </w:rPr>
              <w:fldChar w:fldCharType="separate"/>
            </w:r>
            <w:r>
              <w:rPr>
                <w:noProof/>
                <w:sz w:val="24"/>
                <w:rtl/>
              </w:rPr>
              <w:t>164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רביעי: חובות הנהג ועובדי השירות</w:t>
            </w:r>
          </w:p>
        </w:tc>
        <w:tc>
          <w:tcPr>
            <w:tcW w:w="567" w:type="dxa"/>
          </w:tcPr>
          <w:p w:rsidR="00971422" w:rsidRPr="00971422" w:rsidRDefault="00971422" w:rsidP="00971422">
            <w:pPr>
              <w:spacing w:line="240" w:lineRule="auto"/>
              <w:jc w:val="left"/>
              <w:rPr>
                <w:rStyle w:val="Hyperlink"/>
                <w:rFonts w:hint="cs"/>
                <w:rtl/>
              </w:rPr>
            </w:pPr>
            <w:hyperlink w:anchor="med17" w:tooltip="פרק רביעי: חובות הנהג ועובדי ה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med17</w:instrText>
            </w:r>
            <w:r>
              <w:rPr>
                <w:sz w:val="24"/>
                <w:rtl/>
              </w:rPr>
              <w:instrText xml:space="preserve"> </w:instrText>
            </w:r>
            <w:r>
              <w:rPr>
                <w:rFonts w:cs="Frankruhel"/>
                <w:sz w:val="24"/>
                <w:rtl/>
              </w:rPr>
              <w:fldChar w:fldCharType="separate"/>
            </w:r>
            <w:r>
              <w:rPr>
                <w:noProof/>
                <w:sz w:val="24"/>
                <w:rtl/>
              </w:rPr>
              <w:t>164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357 </w:t>
            </w:r>
          </w:p>
        </w:tc>
        <w:tc>
          <w:tcPr>
            <w:tcW w:w="5669" w:type="dxa"/>
          </w:tcPr>
          <w:p w:rsidR="00971422" w:rsidRPr="00971422" w:rsidRDefault="00971422" w:rsidP="00971422">
            <w:pPr>
              <w:spacing w:line="240" w:lineRule="auto"/>
              <w:jc w:val="left"/>
              <w:rPr>
                <w:rFonts w:cs="Frankruhel" w:hint="cs"/>
                <w:sz w:val="24"/>
                <w:rtl/>
              </w:rPr>
            </w:pPr>
            <w:r>
              <w:rPr>
                <w:sz w:val="24"/>
                <w:rtl/>
              </w:rPr>
              <w:t>מגב שמשות ומזרים אויר</w:t>
            </w:r>
          </w:p>
        </w:tc>
        <w:tc>
          <w:tcPr>
            <w:tcW w:w="567" w:type="dxa"/>
          </w:tcPr>
          <w:p w:rsidR="00971422" w:rsidRPr="00971422" w:rsidRDefault="00971422" w:rsidP="00971422">
            <w:pPr>
              <w:spacing w:line="240" w:lineRule="auto"/>
              <w:jc w:val="left"/>
              <w:rPr>
                <w:rStyle w:val="Hyperlink"/>
                <w:rFonts w:hint="cs"/>
                <w:rtl/>
              </w:rPr>
            </w:pPr>
            <w:hyperlink w:anchor="Seif368" w:tooltip="מגב שמשות ומזרים אוי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Seif368</w:instrText>
            </w:r>
            <w:r>
              <w:rPr>
                <w:sz w:val="24"/>
                <w:rtl/>
              </w:rPr>
              <w:instrText xml:space="preserve"> </w:instrText>
            </w:r>
            <w:r>
              <w:rPr>
                <w:rFonts w:cs="Frankruhel"/>
                <w:sz w:val="24"/>
                <w:rtl/>
              </w:rPr>
              <w:fldChar w:fldCharType="separate"/>
            </w:r>
            <w:r>
              <w:rPr>
                <w:noProof/>
                <w:sz w:val="24"/>
                <w:rtl/>
              </w:rPr>
              <w:t>164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357א </w:t>
            </w:r>
          </w:p>
        </w:tc>
        <w:tc>
          <w:tcPr>
            <w:tcW w:w="5669" w:type="dxa"/>
          </w:tcPr>
          <w:p w:rsidR="00971422" w:rsidRPr="00971422" w:rsidRDefault="00971422" w:rsidP="00971422">
            <w:pPr>
              <w:spacing w:line="240" w:lineRule="auto"/>
              <w:jc w:val="left"/>
              <w:rPr>
                <w:rFonts w:cs="Frankruhel" w:hint="cs"/>
                <w:sz w:val="24"/>
                <w:rtl/>
              </w:rPr>
            </w:pPr>
            <w:r>
              <w:rPr>
                <w:sz w:val="24"/>
                <w:rtl/>
              </w:rPr>
              <w:t>מפשיר אדים</w:t>
            </w:r>
          </w:p>
        </w:tc>
        <w:tc>
          <w:tcPr>
            <w:tcW w:w="567" w:type="dxa"/>
          </w:tcPr>
          <w:p w:rsidR="00971422" w:rsidRPr="00971422" w:rsidRDefault="00971422" w:rsidP="00971422">
            <w:pPr>
              <w:spacing w:line="240" w:lineRule="auto"/>
              <w:jc w:val="left"/>
              <w:rPr>
                <w:rStyle w:val="Hyperlink"/>
                <w:rFonts w:hint="cs"/>
                <w:rtl/>
              </w:rPr>
            </w:pPr>
            <w:hyperlink w:anchor="Seif471" w:tooltip="מפשיר א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Seif471</w:instrText>
            </w:r>
            <w:r>
              <w:rPr>
                <w:sz w:val="24"/>
                <w:rtl/>
              </w:rPr>
              <w:instrText xml:space="preserve"> </w:instrText>
            </w:r>
            <w:r>
              <w:rPr>
                <w:rFonts w:cs="Frankruhel"/>
                <w:sz w:val="24"/>
                <w:rtl/>
              </w:rPr>
              <w:fldChar w:fldCharType="separate"/>
            </w:r>
            <w:r>
              <w:rPr>
                <w:noProof/>
                <w:sz w:val="24"/>
                <w:rtl/>
              </w:rPr>
              <w:t>165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358 </w:t>
            </w:r>
          </w:p>
        </w:tc>
        <w:tc>
          <w:tcPr>
            <w:tcW w:w="5669" w:type="dxa"/>
          </w:tcPr>
          <w:p w:rsidR="00971422" w:rsidRPr="00971422" w:rsidRDefault="00971422" w:rsidP="00971422">
            <w:pPr>
              <w:spacing w:line="240" w:lineRule="auto"/>
              <w:jc w:val="left"/>
              <w:rPr>
                <w:rFonts w:cs="Frankruhel" w:hint="cs"/>
                <w:sz w:val="24"/>
                <w:rtl/>
              </w:rPr>
            </w:pPr>
            <w:r>
              <w:rPr>
                <w:sz w:val="24"/>
                <w:rtl/>
              </w:rPr>
              <w:t>סך שמש</w:t>
            </w:r>
          </w:p>
        </w:tc>
        <w:tc>
          <w:tcPr>
            <w:tcW w:w="567" w:type="dxa"/>
          </w:tcPr>
          <w:p w:rsidR="00971422" w:rsidRPr="00971422" w:rsidRDefault="00971422" w:rsidP="00971422">
            <w:pPr>
              <w:spacing w:line="240" w:lineRule="auto"/>
              <w:jc w:val="left"/>
              <w:rPr>
                <w:rStyle w:val="Hyperlink"/>
                <w:rFonts w:hint="cs"/>
                <w:rtl/>
              </w:rPr>
            </w:pPr>
            <w:hyperlink w:anchor="Seif369" w:tooltip="סך שמ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Seif369</w:instrText>
            </w:r>
            <w:r>
              <w:rPr>
                <w:sz w:val="24"/>
                <w:rtl/>
              </w:rPr>
              <w:instrText xml:space="preserve"> </w:instrText>
            </w:r>
            <w:r>
              <w:rPr>
                <w:rFonts w:cs="Frankruhel"/>
                <w:sz w:val="24"/>
                <w:rtl/>
              </w:rPr>
              <w:fldChar w:fldCharType="separate"/>
            </w:r>
            <w:r>
              <w:rPr>
                <w:noProof/>
                <w:sz w:val="24"/>
                <w:rtl/>
              </w:rPr>
              <w:t>165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359 </w:t>
            </w:r>
          </w:p>
        </w:tc>
        <w:tc>
          <w:tcPr>
            <w:tcW w:w="5669" w:type="dxa"/>
          </w:tcPr>
          <w:p w:rsidR="00971422" w:rsidRPr="00971422" w:rsidRDefault="00971422" w:rsidP="00971422">
            <w:pPr>
              <w:spacing w:line="240" w:lineRule="auto"/>
              <w:jc w:val="left"/>
              <w:rPr>
                <w:rFonts w:cs="Frankruhel" w:hint="cs"/>
                <w:sz w:val="24"/>
                <w:rtl/>
              </w:rPr>
            </w:pPr>
            <w:r>
              <w:rPr>
                <w:sz w:val="24"/>
                <w:rtl/>
              </w:rPr>
              <w:t>כלי אזהרה</w:t>
            </w:r>
          </w:p>
        </w:tc>
        <w:tc>
          <w:tcPr>
            <w:tcW w:w="567" w:type="dxa"/>
          </w:tcPr>
          <w:p w:rsidR="00971422" w:rsidRPr="00971422" w:rsidRDefault="00971422" w:rsidP="00971422">
            <w:pPr>
              <w:spacing w:line="240" w:lineRule="auto"/>
              <w:jc w:val="left"/>
              <w:rPr>
                <w:rStyle w:val="Hyperlink"/>
                <w:rFonts w:hint="cs"/>
                <w:rtl/>
              </w:rPr>
            </w:pPr>
            <w:hyperlink w:anchor="Seif370" w:tooltip="כלי אזה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Seif370</w:instrText>
            </w:r>
            <w:r>
              <w:rPr>
                <w:sz w:val="24"/>
                <w:rtl/>
              </w:rPr>
              <w:instrText xml:space="preserve"> </w:instrText>
            </w:r>
            <w:r>
              <w:rPr>
                <w:rFonts w:cs="Frankruhel"/>
                <w:sz w:val="24"/>
                <w:rtl/>
              </w:rPr>
              <w:fldChar w:fldCharType="separate"/>
            </w:r>
            <w:r>
              <w:rPr>
                <w:noProof/>
                <w:sz w:val="24"/>
                <w:rtl/>
              </w:rPr>
              <w:t>165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359א </w:t>
            </w:r>
          </w:p>
        </w:tc>
        <w:tc>
          <w:tcPr>
            <w:tcW w:w="5669" w:type="dxa"/>
          </w:tcPr>
          <w:p w:rsidR="00971422" w:rsidRPr="00971422" w:rsidRDefault="00971422" w:rsidP="00971422">
            <w:pPr>
              <w:spacing w:line="240" w:lineRule="auto"/>
              <w:jc w:val="left"/>
              <w:rPr>
                <w:rFonts w:cs="Frankruhel" w:hint="cs"/>
                <w:sz w:val="24"/>
                <w:rtl/>
              </w:rPr>
            </w:pPr>
            <w:r>
              <w:rPr>
                <w:sz w:val="24"/>
                <w:rtl/>
              </w:rPr>
              <w:t>זמזם ברכב</w:t>
            </w:r>
          </w:p>
        </w:tc>
        <w:tc>
          <w:tcPr>
            <w:tcW w:w="567" w:type="dxa"/>
          </w:tcPr>
          <w:p w:rsidR="00971422" w:rsidRPr="00971422" w:rsidRDefault="00971422" w:rsidP="00971422">
            <w:pPr>
              <w:spacing w:line="240" w:lineRule="auto"/>
              <w:jc w:val="left"/>
              <w:rPr>
                <w:rStyle w:val="Hyperlink"/>
                <w:rFonts w:hint="cs"/>
                <w:rtl/>
              </w:rPr>
            </w:pPr>
            <w:hyperlink w:anchor="Seif371" w:tooltip="זמזם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Seif371</w:instrText>
            </w:r>
            <w:r>
              <w:rPr>
                <w:sz w:val="24"/>
                <w:rtl/>
              </w:rPr>
              <w:instrText xml:space="preserve"> </w:instrText>
            </w:r>
            <w:r>
              <w:rPr>
                <w:rFonts w:cs="Frankruhel"/>
                <w:sz w:val="24"/>
                <w:rtl/>
              </w:rPr>
              <w:fldChar w:fldCharType="separate"/>
            </w:r>
            <w:r>
              <w:rPr>
                <w:noProof/>
                <w:sz w:val="24"/>
                <w:rtl/>
              </w:rPr>
              <w:t>165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360 </w:t>
            </w:r>
          </w:p>
        </w:tc>
        <w:tc>
          <w:tcPr>
            <w:tcW w:w="5669" w:type="dxa"/>
          </w:tcPr>
          <w:p w:rsidR="00971422" w:rsidRPr="00971422" w:rsidRDefault="00971422" w:rsidP="00971422">
            <w:pPr>
              <w:spacing w:line="240" w:lineRule="auto"/>
              <w:jc w:val="left"/>
              <w:rPr>
                <w:rFonts w:cs="Frankruhel" w:hint="cs"/>
                <w:sz w:val="24"/>
                <w:rtl/>
              </w:rPr>
            </w:pPr>
            <w:r>
              <w:rPr>
                <w:sz w:val="24"/>
                <w:rtl/>
              </w:rPr>
              <w:t>מד מהירות</w:t>
            </w:r>
          </w:p>
        </w:tc>
        <w:tc>
          <w:tcPr>
            <w:tcW w:w="567" w:type="dxa"/>
          </w:tcPr>
          <w:p w:rsidR="00971422" w:rsidRPr="00971422" w:rsidRDefault="00971422" w:rsidP="00971422">
            <w:pPr>
              <w:spacing w:line="240" w:lineRule="auto"/>
              <w:jc w:val="left"/>
              <w:rPr>
                <w:rStyle w:val="Hyperlink"/>
                <w:rFonts w:hint="cs"/>
                <w:rtl/>
              </w:rPr>
            </w:pPr>
            <w:hyperlink w:anchor="Seif372" w:tooltip="מד מה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Seif372</w:instrText>
            </w:r>
            <w:r>
              <w:rPr>
                <w:sz w:val="24"/>
                <w:rtl/>
              </w:rPr>
              <w:instrText xml:space="preserve"> </w:instrText>
            </w:r>
            <w:r>
              <w:rPr>
                <w:rFonts w:cs="Frankruhel"/>
                <w:sz w:val="24"/>
                <w:rtl/>
              </w:rPr>
              <w:fldChar w:fldCharType="separate"/>
            </w:r>
            <w:r>
              <w:rPr>
                <w:noProof/>
                <w:sz w:val="24"/>
                <w:rtl/>
              </w:rPr>
              <w:t>165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361 </w:t>
            </w:r>
          </w:p>
        </w:tc>
        <w:tc>
          <w:tcPr>
            <w:tcW w:w="5669" w:type="dxa"/>
          </w:tcPr>
          <w:p w:rsidR="00971422" w:rsidRPr="00971422" w:rsidRDefault="00971422" w:rsidP="00971422">
            <w:pPr>
              <w:spacing w:line="240" w:lineRule="auto"/>
              <w:jc w:val="left"/>
              <w:rPr>
                <w:rFonts w:cs="Frankruhel" w:hint="cs"/>
                <w:sz w:val="24"/>
                <w:rtl/>
              </w:rPr>
            </w:pPr>
            <w:r>
              <w:rPr>
                <w:sz w:val="24"/>
                <w:rtl/>
              </w:rPr>
              <w:t>מראת תשקיף, מצלמות ומסכים</w:t>
            </w:r>
          </w:p>
        </w:tc>
        <w:tc>
          <w:tcPr>
            <w:tcW w:w="567" w:type="dxa"/>
          </w:tcPr>
          <w:p w:rsidR="00971422" w:rsidRPr="00971422" w:rsidRDefault="00971422" w:rsidP="00971422">
            <w:pPr>
              <w:spacing w:line="240" w:lineRule="auto"/>
              <w:jc w:val="left"/>
              <w:rPr>
                <w:rStyle w:val="Hyperlink"/>
                <w:rFonts w:hint="cs"/>
                <w:rtl/>
              </w:rPr>
            </w:pPr>
            <w:hyperlink w:anchor="Seif717" w:tooltip="מראת תשקיף, מצלמות ומס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Seif717</w:instrText>
            </w:r>
            <w:r>
              <w:rPr>
                <w:sz w:val="24"/>
                <w:rtl/>
              </w:rPr>
              <w:instrText xml:space="preserve"> </w:instrText>
            </w:r>
            <w:r>
              <w:rPr>
                <w:rFonts w:cs="Frankruhel"/>
                <w:sz w:val="24"/>
                <w:rtl/>
              </w:rPr>
              <w:fldChar w:fldCharType="separate"/>
            </w:r>
            <w:r>
              <w:rPr>
                <w:noProof/>
                <w:sz w:val="24"/>
                <w:rtl/>
              </w:rPr>
              <w:t>165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363 </w:t>
            </w:r>
          </w:p>
        </w:tc>
        <w:tc>
          <w:tcPr>
            <w:tcW w:w="5669" w:type="dxa"/>
          </w:tcPr>
          <w:p w:rsidR="00971422" w:rsidRPr="00971422" w:rsidRDefault="00971422" w:rsidP="00971422">
            <w:pPr>
              <w:spacing w:line="240" w:lineRule="auto"/>
              <w:jc w:val="left"/>
              <w:rPr>
                <w:rFonts w:cs="Frankruhel" w:hint="cs"/>
                <w:sz w:val="24"/>
                <w:rtl/>
              </w:rPr>
            </w:pPr>
            <w:r>
              <w:rPr>
                <w:sz w:val="24"/>
                <w:rtl/>
              </w:rPr>
              <w:t>מוטות רוחב</w:t>
            </w:r>
          </w:p>
        </w:tc>
        <w:tc>
          <w:tcPr>
            <w:tcW w:w="567" w:type="dxa"/>
          </w:tcPr>
          <w:p w:rsidR="00971422" w:rsidRPr="00971422" w:rsidRDefault="00971422" w:rsidP="00971422">
            <w:pPr>
              <w:spacing w:line="240" w:lineRule="auto"/>
              <w:jc w:val="left"/>
              <w:rPr>
                <w:rStyle w:val="Hyperlink"/>
                <w:rFonts w:hint="cs"/>
                <w:rtl/>
              </w:rPr>
            </w:pPr>
            <w:hyperlink w:anchor="Seif413" w:tooltip="מוטות רוח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Seif413</w:instrText>
            </w:r>
            <w:r>
              <w:rPr>
                <w:sz w:val="24"/>
                <w:rtl/>
              </w:rPr>
              <w:instrText xml:space="preserve"> </w:instrText>
            </w:r>
            <w:r>
              <w:rPr>
                <w:rFonts w:cs="Frankruhel"/>
                <w:sz w:val="24"/>
                <w:rtl/>
              </w:rPr>
              <w:fldChar w:fldCharType="separate"/>
            </w:r>
            <w:r>
              <w:rPr>
                <w:noProof/>
                <w:sz w:val="24"/>
                <w:rtl/>
              </w:rPr>
              <w:t>166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363א </w:t>
            </w:r>
          </w:p>
        </w:tc>
        <w:tc>
          <w:tcPr>
            <w:tcW w:w="5669" w:type="dxa"/>
          </w:tcPr>
          <w:p w:rsidR="00971422" w:rsidRPr="00971422" w:rsidRDefault="00971422" w:rsidP="00971422">
            <w:pPr>
              <w:spacing w:line="240" w:lineRule="auto"/>
              <w:jc w:val="left"/>
              <w:rPr>
                <w:rFonts w:cs="Frankruhel" w:hint="cs"/>
                <w:sz w:val="24"/>
                <w:rtl/>
              </w:rPr>
            </w:pPr>
            <w:r>
              <w:rPr>
                <w:sz w:val="24"/>
                <w:rtl/>
              </w:rPr>
              <w:t>פגוש אחורי</w:t>
            </w:r>
          </w:p>
        </w:tc>
        <w:tc>
          <w:tcPr>
            <w:tcW w:w="567" w:type="dxa"/>
          </w:tcPr>
          <w:p w:rsidR="00971422" w:rsidRPr="00971422" w:rsidRDefault="00971422" w:rsidP="00971422">
            <w:pPr>
              <w:spacing w:line="240" w:lineRule="auto"/>
              <w:jc w:val="left"/>
              <w:rPr>
                <w:rStyle w:val="Hyperlink"/>
                <w:rFonts w:hint="cs"/>
                <w:rtl/>
              </w:rPr>
            </w:pPr>
            <w:hyperlink w:anchor="Seif373" w:tooltip="פגוש אחו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Seif373</w:instrText>
            </w:r>
            <w:r>
              <w:rPr>
                <w:sz w:val="24"/>
                <w:rtl/>
              </w:rPr>
              <w:instrText xml:space="preserve"> </w:instrText>
            </w:r>
            <w:r>
              <w:rPr>
                <w:rFonts w:cs="Frankruhel"/>
                <w:sz w:val="24"/>
                <w:rtl/>
              </w:rPr>
              <w:fldChar w:fldCharType="separate"/>
            </w:r>
            <w:r>
              <w:rPr>
                <w:noProof/>
                <w:sz w:val="24"/>
                <w:rtl/>
              </w:rPr>
              <w:t>166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363ב </w:t>
            </w:r>
          </w:p>
        </w:tc>
        <w:tc>
          <w:tcPr>
            <w:tcW w:w="5669" w:type="dxa"/>
          </w:tcPr>
          <w:p w:rsidR="00971422" w:rsidRPr="00971422" w:rsidRDefault="00971422" w:rsidP="00971422">
            <w:pPr>
              <w:spacing w:line="240" w:lineRule="auto"/>
              <w:jc w:val="left"/>
              <w:rPr>
                <w:rFonts w:cs="Frankruhel" w:hint="cs"/>
                <w:sz w:val="24"/>
                <w:rtl/>
              </w:rPr>
            </w:pPr>
            <w:r>
              <w:rPr>
                <w:sz w:val="24"/>
                <w:rtl/>
              </w:rPr>
              <w:t>תנאים לרישום רכב שטח</w:t>
            </w:r>
          </w:p>
        </w:tc>
        <w:tc>
          <w:tcPr>
            <w:tcW w:w="567" w:type="dxa"/>
          </w:tcPr>
          <w:p w:rsidR="00971422" w:rsidRPr="00971422" w:rsidRDefault="00971422" w:rsidP="00971422">
            <w:pPr>
              <w:spacing w:line="240" w:lineRule="auto"/>
              <w:jc w:val="left"/>
              <w:rPr>
                <w:rStyle w:val="Hyperlink"/>
                <w:rFonts w:hint="cs"/>
                <w:rtl/>
              </w:rPr>
            </w:pPr>
            <w:hyperlink w:anchor="Seif374" w:tooltip="תנאים לרישום רכב שט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Seif374</w:instrText>
            </w:r>
            <w:r>
              <w:rPr>
                <w:sz w:val="24"/>
                <w:rtl/>
              </w:rPr>
              <w:instrText xml:space="preserve"> </w:instrText>
            </w:r>
            <w:r>
              <w:rPr>
                <w:rFonts w:cs="Frankruhel"/>
                <w:sz w:val="24"/>
                <w:rtl/>
              </w:rPr>
              <w:fldChar w:fldCharType="separate"/>
            </w:r>
            <w:r>
              <w:rPr>
                <w:noProof/>
                <w:sz w:val="24"/>
                <w:rtl/>
              </w:rPr>
              <w:t>167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363ג </w:t>
            </w:r>
          </w:p>
        </w:tc>
        <w:tc>
          <w:tcPr>
            <w:tcW w:w="5669" w:type="dxa"/>
          </w:tcPr>
          <w:p w:rsidR="00971422" w:rsidRPr="00971422" w:rsidRDefault="00971422" w:rsidP="00971422">
            <w:pPr>
              <w:spacing w:line="240" w:lineRule="auto"/>
              <w:jc w:val="left"/>
              <w:rPr>
                <w:rFonts w:cs="Frankruhel" w:hint="cs"/>
                <w:sz w:val="24"/>
                <w:rtl/>
              </w:rPr>
            </w:pPr>
            <w:r>
              <w:rPr>
                <w:sz w:val="24"/>
                <w:rtl/>
              </w:rPr>
              <w:t>תנאים לרישום טרקטור משא</w:t>
            </w:r>
          </w:p>
        </w:tc>
        <w:tc>
          <w:tcPr>
            <w:tcW w:w="567" w:type="dxa"/>
          </w:tcPr>
          <w:p w:rsidR="00971422" w:rsidRPr="00971422" w:rsidRDefault="00971422" w:rsidP="00971422">
            <w:pPr>
              <w:spacing w:line="240" w:lineRule="auto"/>
              <w:jc w:val="left"/>
              <w:rPr>
                <w:rStyle w:val="Hyperlink"/>
                <w:rFonts w:hint="cs"/>
                <w:rtl/>
              </w:rPr>
            </w:pPr>
            <w:hyperlink w:anchor="Seif708" w:tooltip="תנאים לרישום טרקטור משא"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Seif708</w:instrText>
            </w:r>
            <w:r>
              <w:rPr>
                <w:sz w:val="24"/>
                <w:rtl/>
              </w:rPr>
              <w:instrText xml:space="preserve"> </w:instrText>
            </w:r>
            <w:r>
              <w:rPr>
                <w:rFonts w:cs="Frankruhel"/>
                <w:sz w:val="24"/>
                <w:rtl/>
              </w:rPr>
              <w:fldChar w:fldCharType="separate"/>
            </w:r>
            <w:r>
              <w:rPr>
                <w:noProof/>
                <w:sz w:val="24"/>
                <w:rtl/>
              </w:rPr>
              <w:t>167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363ד </w:t>
            </w:r>
          </w:p>
        </w:tc>
        <w:tc>
          <w:tcPr>
            <w:tcW w:w="5669" w:type="dxa"/>
          </w:tcPr>
          <w:p w:rsidR="00971422" w:rsidRPr="00971422" w:rsidRDefault="00971422" w:rsidP="00971422">
            <w:pPr>
              <w:spacing w:line="240" w:lineRule="auto"/>
              <w:jc w:val="left"/>
              <w:rPr>
                <w:rFonts w:cs="Frankruhel" w:hint="cs"/>
                <w:sz w:val="24"/>
                <w:rtl/>
              </w:rPr>
            </w:pPr>
            <w:r>
              <w:rPr>
                <w:sz w:val="24"/>
                <w:rtl/>
              </w:rPr>
              <w:t>תנאים לרישום טרקטורון</w:t>
            </w:r>
          </w:p>
        </w:tc>
        <w:tc>
          <w:tcPr>
            <w:tcW w:w="567" w:type="dxa"/>
          </w:tcPr>
          <w:p w:rsidR="00971422" w:rsidRPr="00971422" w:rsidRDefault="00971422" w:rsidP="00971422">
            <w:pPr>
              <w:spacing w:line="240" w:lineRule="auto"/>
              <w:jc w:val="left"/>
              <w:rPr>
                <w:rStyle w:val="Hyperlink"/>
                <w:rFonts w:hint="cs"/>
                <w:rtl/>
              </w:rPr>
            </w:pPr>
            <w:hyperlink w:anchor="Seif709" w:tooltip="תנאים לרישום טרקטור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Seif709</w:instrText>
            </w:r>
            <w:r>
              <w:rPr>
                <w:sz w:val="24"/>
                <w:rtl/>
              </w:rPr>
              <w:instrText xml:space="preserve"> </w:instrText>
            </w:r>
            <w:r>
              <w:rPr>
                <w:rFonts w:cs="Frankruhel"/>
                <w:sz w:val="24"/>
                <w:rtl/>
              </w:rPr>
              <w:fldChar w:fldCharType="separate"/>
            </w:r>
            <w:r>
              <w:rPr>
                <w:noProof/>
                <w:sz w:val="24"/>
                <w:rtl/>
              </w:rPr>
              <w:t>167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 </w:t>
            </w:r>
          </w:p>
        </w:tc>
        <w:tc>
          <w:tcPr>
            <w:tcW w:w="5669" w:type="dxa"/>
          </w:tcPr>
          <w:p w:rsidR="00971422" w:rsidRPr="00971422" w:rsidRDefault="00971422" w:rsidP="00971422">
            <w:pPr>
              <w:spacing w:line="240" w:lineRule="auto"/>
              <w:jc w:val="left"/>
              <w:rPr>
                <w:rFonts w:cs="Frankruhel" w:hint="cs"/>
                <w:sz w:val="24"/>
                <w:rtl/>
              </w:rPr>
            </w:pPr>
            <w:r>
              <w:rPr>
                <w:sz w:val="24"/>
                <w:rtl/>
              </w:rPr>
              <w:t>מגיני בוץ</w:t>
            </w:r>
          </w:p>
        </w:tc>
        <w:tc>
          <w:tcPr>
            <w:tcW w:w="567" w:type="dxa"/>
          </w:tcPr>
          <w:p w:rsidR="00971422" w:rsidRPr="00971422" w:rsidRDefault="00971422" w:rsidP="00971422">
            <w:pPr>
              <w:spacing w:line="240" w:lineRule="auto"/>
              <w:jc w:val="left"/>
              <w:rPr>
                <w:rStyle w:val="Hyperlink"/>
                <w:rFonts w:hint="cs"/>
                <w:rtl/>
              </w:rPr>
            </w:pPr>
            <w:hyperlink w:anchor="Seif375" w:tooltip="מגיני בוץ"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Seif375</w:instrText>
            </w:r>
            <w:r>
              <w:rPr>
                <w:sz w:val="24"/>
                <w:rtl/>
              </w:rPr>
              <w:instrText xml:space="preserve"> </w:instrText>
            </w:r>
            <w:r>
              <w:rPr>
                <w:rFonts w:cs="Frankruhel"/>
                <w:sz w:val="24"/>
                <w:rtl/>
              </w:rPr>
              <w:fldChar w:fldCharType="separate"/>
            </w:r>
            <w:r>
              <w:rPr>
                <w:noProof/>
                <w:sz w:val="24"/>
                <w:rtl/>
              </w:rPr>
              <w:t>167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364א </w:t>
            </w:r>
          </w:p>
        </w:tc>
        <w:tc>
          <w:tcPr>
            <w:tcW w:w="5669" w:type="dxa"/>
          </w:tcPr>
          <w:p w:rsidR="00971422" w:rsidRPr="00971422" w:rsidRDefault="00971422" w:rsidP="00971422">
            <w:pPr>
              <w:spacing w:line="240" w:lineRule="auto"/>
              <w:jc w:val="left"/>
              <w:rPr>
                <w:rFonts w:cs="Frankruhel" w:hint="cs"/>
                <w:sz w:val="24"/>
                <w:rtl/>
              </w:rPr>
            </w:pPr>
            <w:r>
              <w:rPr>
                <w:sz w:val="24"/>
                <w:rtl/>
              </w:rPr>
              <w:t>נקודות עיגון וחגורות בטיחות</w:t>
            </w:r>
          </w:p>
        </w:tc>
        <w:tc>
          <w:tcPr>
            <w:tcW w:w="567" w:type="dxa"/>
          </w:tcPr>
          <w:p w:rsidR="00971422" w:rsidRPr="00971422" w:rsidRDefault="00971422" w:rsidP="00971422">
            <w:pPr>
              <w:spacing w:line="240" w:lineRule="auto"/>
              <w:jc w:val="left"/>
              <w:rPr>
                <w:rStyle w:val="Hyperlink"/>
                <w:rFonts w:hint="cs"/>
                <w:rtl/>
              </w:rPr>
            </w:pPr>
            <w:hyperlink w:anchor="Seif476" w:tooltip="נקודות עיגון וחגורות 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Seif476</w:instrText>
            </w:r>
            <w:r>
              <w:rPr>
                <w:sz w:val="24"/>
                <w:rtl/>
              </w:rPr>
              <w:instrText xml:space="preserve"> </w:instrText>
            </w:r>
            <w:r>
              <w:rPr>
                <w:rFonts w:cs="Frankruhel"/>
                <w:sz w:val="24"/>
                <w:rtl/>
              </w:rPr>
              <w:fldChar w:fldCharType="separate"/>
            </w:r>
            <w:r>
              <w:rPr>
                <w:noProof/>
                <w:sz w:val="24"/>
                <w:rtl/>
              </w:rPr>
              <w:t>167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364ב </w:t>
            </w:r>
          </w:p>
        </w:tc>
        <w:tc>
          <w:tcPr>
            <w:tcW w:w="5669" w:type="dxa"/>
          </w:tcPr>
          <w:p w:rsidR="00971422" w:rsidRPr="00971422" w:rsidRDefault="00971422" w:rsidP="00971422">
            <w:pPr>
              <w:spacing w:line="240" w:lineRule="auto"/>
              <w:jc w:val="left"/>
              <w:rPr>
                <w:rFonts w:cs="Frankruhel" w:hint="cs"/>
                <w:sz w:val="24"/>
                <w:rtl/>
              </w:rPr>
            </w:pPr>
            <w:r>
              <w:rPr>
                <w:sz w:val="24"/>
                <w:rtl/>
              </w:rPr>
              <w:t>חובת נעילת רכב</w:t>
            </w:r>
          </w:p>
        </w:tc>
        <w:tc>
          <w:tcPr>
            <w:tcW w:w="567" w:type="dxa"/>
          </w:tcPr>
          <w:p w:rsidR="00971422" w:rsidRPr="00971422" w:rsidRDefault="00971422" w:rsidP="00971422">
            <w:pPr>
              <w:spacing w:line="240" w:lineRule="auto"/>
              <w:jc w:val="left"/>
              <w:rPr>
                <w:rStyle w:val="Hyperlink"/>
                <w:rFonts w:hint="cs"/>
                <w:rtl/>
              </w:rPr>
            </w:pPr>
            <w:hyperlink w:anchor="Seif376" w:tooltip="חובת נעילת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Seif376</w:instrText>
            </w:r>
            <w:r>
              <w:rPr>
                <w:sz w:val="24"/>
                <w:rtl/>
              </w:rPr>
              <w:instrText xml:space="preserve"> </w:instrText>
            </w:r>
            <w:r>
              <w:rPr>
                <w:rFonts w:cs="Frankruhel"/>
                <w:sz w:val="24"/>
                <w:rtl/>
              </w:rPr>
              <w:fldChar w:fldCharType="separate"/>
            </w:r>
            <w:r>
              <w:rPr>
                <w:noProof/>
                <w:sz w:val="24"/>
                <w:rtl/>
              </w:rPr>
              <w:t>169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364ג </w:t>
            </w:r>
          </w:p>
        </w:tc>
        <w:tc>
          <w:tcPr>
            <w:tcW w:w="5669" w:type="dxa"/>
          </w:tcPr>
          <w:p w:rsidR="00971422" w:rsidRPr="00971422" w:rsidRDefault="00971422" w:rsidP="00971422">
            <w:pPr>
              <w:spacing w:line="240" w:lineRule="auto"/>
              <w:jc w:val="left"/>
              <w:rPr>
                <w:rFonts w:cs="Frankruhel" w:hint="cs"/>
                <w:sz w:val="24"/>
                <w:rtl/>
              </w:rPr>
            </w:pPr>
            <w:r>
              <w:rPr>
                <w:sz w:val="24"/>
                <w:rtl/>
              </w:rPr>
              <w:t>התקנת מזגן אוויר ברכב</w:t>
            </w:r>
          </w:p>
        </w:tc>
        <w:tc>
          <w:tcPr>
            <w:tcW w:w="567" w:type="dxa"/>
          </w:tcPr>
          <w:p w:rsidR="00971422" w:rsidRPr="00971422" w:rsidRDefault="00971422" w:rsidP="00971422">
            <w:pPr>
              <w:spacing w:line="240" w:lineRule="auto"/>
              <w:jc w:val="left"/>
              <w:rPr>
                <w:rStyle w:val="Hyperlink"/>
                <w:rFonts w:hint="cs"/>
                <w:rtl/>
              </w:rPr>
            </w:pPr>
            <w:hyperlink w:anchor="Seif431" w:tooltip="התקנת מזגן אוויר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Seif431</w:instrText>
            </w:r>
            <w:r>
              <w:rPr>
                <w:sz w:val="24"/>
                <w:rtl/>
              </w:rPr>
              <w:instrText xml:space="preserve"> </w:instrText>
            </w:r>
            <w:r>
              <w:rPr>
                <w:rFonts w:cs="Frankruhel"/>
                <w:sz w:val="24"/>
                <w:rtl/>
              </w:rPr>
              <w:fldChar w:fldCharType="separate"/>
            </w:r>
            <w:r>
              <w:rPr>
                <w:noProof/>
                <w:sz w:val="24"/>
                <w:rtl/>
              </w:rPr>
              <w:t>169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364ד </w:t>
            </w:r>
          </w:p>
        </w:tc>
        <w:tc>
          <w:tcPr>
            <w:tcW w:w="5669" w:type="dxa"/>
          </w:tcPr>
          <w:p w:rsidR="00971422" w:rsidRPr="00971422" w:rsidRDefault="00971422" w:rsidP="00971422">
            <w:pPr>
              <w:spacing w:line="240" w:lineRule="auto"/>
              <w:jc w:val="left"/>
              <w:rPr>
                <w:rFonts w:cs="Frankruhel" w:hint="cs"/>
                <w:sz w:val="24"/>
                <w:rtl/>
              </w:rPr>
            </w:pPr>
            <w:r>
              <w:rPr>
                <w:sz w:val="24"/>
                <w:rtl/>
              </w:rPr>
              <w:t>טכוגרף</w:t>
            </w:r>
          </w:p>
        </w:tc>
        <w:tc>
          <w:tcPr>
            <w:tcW w:w="567" w:type="dxa"/>
          </w:tcPr>
          <w:p w:rsidR="00971422" w:rsidRPr="00971422" w:rsidRDefault="00971422" w:rsidP="00971422">
            <w:pPr>
              <w:spacing w:line="240" w:lineRule="auto"/>
              <w:jc w:val="left"/>
              <w:rPr>
                <w:rStyle w:val="Hyperlink"/>
                <w:rFonts w:hint="cs"/>
                <w:rtl/>
              </w:rPr>
            </w:pPr>
            <w:hyperlink w:anchor="Seif432" w:tooltip="טכוגר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Seif432</w:instrText>
            </w:r>
            <w:r>
              <w:rPr>
                <w:sz w:val="24"/>
                <w:rtl/>
              </w:rPr>
              <w:instrText xml:space="preserve"> </w:instrText>
            </w:r>
            <w:r>
              <w:rPr>
                <w:rFonts w:cs="Frankruhel"/>
                <w:sz w:val="24"/>
                <w:rtl/>
              </w:rPr>
              <w:fldChar w:fldCharType="separate"/>
            </w:r>
            <w:r>
              <w:rPr>
                <w:noProof/>
                <w:sz w:val="24"/>
                <w:rtl/>
              </w:rPr>
              <w:t>169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364ה </w:t>
            </w:r>
          </w:p>
        </w:tc>
        <w:tc>
          <w:tcPr>
            <w:tcW w:w="5669" w:type="dxa"/>
          </w:tcPr>
          <w:p w:rsidR="00971422" w:rsidRPr="00971422" w:rsidRDefault="00971422" w:rsidP="00971422">
            <w:pPr>
              <w:spacing w:line="240" w:lineRule="auto"/>
              <w:jc w:val="left"/>
              <w:rPr>
                <w:rFonts w:cs="Frankruhel" w:hint="cs"/>
                <w:sz w:val="24"/>
                <w:rtl/>
              </w:rPr>
            </w:pPr>
            <w:r>
              <w:rPr>
                <w:sz w:val="24"/>
                <w:rtl/>
              </w:rPr>
              <w:t>מיתקן מגביל מהירות</w:t>
            </w:r>
          </w:p>
        </w:tc>
        <w:tc>
          <w:tcPr>
            <w:tcW w:w="567" w:type="dxa"/>
          </w:tcPr>
          <w:p w:rsidR="00971422" w:rsidRPr="00971422" w:rsidRDefault="00971422" w:rsidP="00971422">
            <w:pPr>
              <w:spacing w:line="240" w:lineRule="auto"/>
              <w:jc w:val="left"/>
              <w:rPr>
                <w:rStyle w:val="Hyperlink"/>
                <w:rFonts w:hint="cs"/>
                <w:rtl/>
              </w:rPr>
            </w:pPr>
            <w:hyperlink w:anchor="Seif377" w:tooltip="מיתקן מגביל מה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Seif377</w:instrText>
            </w:r>
            <w:r>
              <w:rPr>
                <w:sz w:val="24"/>
                <w:rtl/>
              </w:rPr>
              <w:instrText xml:space="preserve"> </w:instrText>
            </w:r>
            <w:r>
              <w:rPr>
                <w:rFonts w:cs="Frankruhel"/>
                <w:sz w:val="24"/>
                <w:rtl/>
              </w:rPr>
              <w:fldChar w:fldCharType="separate"/>
            </w:r>
            <w:r>
              <w:rPr>
                <w:noProof/>
                <w:sz w:val="24"/>
                <w:rtl/>
              </w:rPr>
              <w:t>171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364ו </w:t>
            </w:r>
          </w:p>
        </w:tc>
        <w:tc>
          <w:tcPr>
            <w:tcW w:w="5669" w:type="dxa"/>
          </w:tcPr>
          <w:p w:rsidR="00971422" w:rsidRPr="00971422" w:rsidRDefault="00971422" w:rsidP="00971422">
            <w:pPr>
              <w:spacing w:line="240" w:lineRule="auto"/>
              <w:jc w:val="left"/>
              <w:rPr>
                <w:rFonts w:cs="Frankruhel" w:hint="cs"/>
                <w:sz w:val="24"/>
                <w:rtl/>
              </w:rPr>
            </w:pPr>
            <w:r>
              <w:rPr>
                <w:sz w:val="24"/>
                <w:rtl/>
              </w:rPr>
              <w:t>מערכות בטיחות ברכב כבד</w:t>
            </w:r>
          </w:p>
        </w:tc>
        <w:tc>
          <w:tcPr>
            <w:tcW w:w="567" w:type="dxa"/>
          </w:tcPr>
          <w:p w:rsidR="00971422" w:rsidRPr="00971422" w:rsidRDefault="00971422" w:rsidP="00971422">
            <w:pPr>
              <w:spacing w:line="240" w:lineRule="auto"/>
              <w:jc w:val="left"/>
              <w:rPr>
                <w:rStyle w:val="Hyperlink"/>
                <w:rFonts w:hint="cs"/>
                <w:rtl/>
              </w:rPr>
            </w:pPr>
            <w:hyperlink w:anchor="Seif724" w:tooltip="מערכות בטיחות ברכב כב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Seif724</w:instrText>
            </w:r>
            <w:r>
              <w:rPr>
                <w:sz w:val="24"/>
                <w:rtl/>
              </w:rPr>
              <w:instrText xml:space="preserve"> </w:instrText>
            </w:r>
            <w:r>
              <w:rPr>
                <w:rFonts w:cs="Frankruhel"/>
                <w:sz w:val="24"/>
                <w:rtl/>
              </w:rPr>
              <w:fldChar w:fldCharType="separate"/>
            </w:r>
            <w:r>
              <w:rPr>
                <w:noProof/>
                <w:sz w:val="24"/>
                <w:rtl/>
              </w:rPr>
              <w:t>171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364ז </w:t>
            </w:r>
          </w:p>
        </w:tc>
        <w:tc>
          <w:tcPr>
            <w:tcW w:w="5669" w:type="dxa"/>
          </w:tcPr>
          <w:p w:rsidR="00971422" w:rsidRPr="00971422" w:rsidRDefault="00971422" w:rsidP="00971422">
            <w:pPr>
              <w:spacing w:line="240" w:lineRule="auto"/>
              <w:jc w:val="left"/>
              <w:rPr>
                <w:rFonts w:cs="Frankruhel" w:hint="cs"/>
                <w:sz w:val="24"/>
                <w:rtl/>
              </w:rPr>
            </w:pPr>
            <w:r>
              <w:rPr>
                <w:sz w:val="24"/>
                <w:rtl/>
              </w:rPr>
              <w:t>מערכת התרעה על השארת ילדים ברכב להסעת תלמידים</w:t>
            </w:r>
          </w:p>
        </w:tc>
        <w:tc>
          <w:tcPr>
            <w:tcW w:w="567" w:type="dxa"/>
          </w:tcPr>
          <w:p w:rsidR="00971422" w:rsidRPr="00971422" w:rsidRDefault="00971422" w:rsidP="00971422">
            <w:pPr>
              <w:spacing w:line="240" w:lineRule="auto"/>
              <w:jc w:val="left"/>
              <w:rPr>
                <w:rStyle w:val="Hyperlink"/>
                <w:rFonts w:hint="cs"/>
                <w:rtl/>
              </w:rPr>
            </w:pPr>
            <w:hyperlink w:anchor="Seif728" w:tooltip="מערכת התרעה על השארת ילדים ברכב להסעת תלמי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Seif728</w:instrText>
            </w:r>
            <w:r>
              <w:rPr>
                <w:sz w:val="24"/>
                <w:rtl/>
              </w:rPr>
              <w:instrText xml:space="preserve"> </w:instrText>
            </w:r>
            <w:r>
              <w:rPr>
                <w:rFonts w:cs="Frankruhel"/>
                <w:sz w:val="24"/>
                <w:rtl/>
              </w:rPr>
              <w:fldChar w:fldCharType="separate"/>
            </w:r>
            <w:r>
              <w:rPr>
                <w:noProof/>
                <w:sz w:val="24"/>
                <w:rtl/>
              </w:rPr>
              <w:t>172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364ח </w:t>
            </w:r>
          </w:p>
        </w:tc>
        <w:tc>
          <w:tcPr>
            <w:tcW w:w="5669" w:type="dxa"/>
          </w:tcPr>
          <w:p w:rsidR="00971422" w:rsidRPr="00971422" w:rsidRDefault="00971422" w:rsidP="00971422">
            <w:pPr>
              <w:spacing w:line="240" w:lineRule="auto"/>
              <w:jc w:val="left"/>
              <w:rPr>
                <w:rFonts w:cs="Frankruhel" w:hint="cs"/>
                <w:sz w:val="24"/>
                <w:rtl/>
              </w:rPr>
            </w:pPr>
            <w:r>
              <w:rPr>
                <w:sz w:val="24"/>
                <w:rtl/>
              </w:rPr>
              <w:t>מערכות בטיחות ברכב נוסעים פרטי וברכב מסחרי</w:t>
            </w:r>
          </w:p>
        </w:tc>
        <w:tc>
          <w:tcPr>
            <w:tcW w:w="567" w:type="dxa"/>
          </w:tcPr>
          <w:p w:rsidR="00971422" w:rsidRPr="00971422" w:rsidRDefault="00971422" w:rsidP="00971422">
            <w:pPr>
              <w:spacing w:line="240" w:lineRule="auto"/>
              <w:jc w:val="left"/>
              <w:rPr>
                <w:rStyle w:val="Hyperlink"/>
                <w:rFonts w:hint="cs"/>
                <w:rtl/>
              </w:rPr>
            </w:pPr>
            <w:hyperlink w:anchor="Seif737" w:tooltip="מערכות בטיחות ברכב נוסעים פרטי וברכב מסח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Seif737</w:instrText>
            </w:r>
            <w:r>
              <w:rPr>
                <w:sz w:val="24"/>
                <w:rtl/>
              </w:rPr>
              <w:instrText xml:space="preserve"> </w:instrText>
            </w:r>
            <w:r>
              <w:rPr>
                <w:rFonts w:cs="Frankruhel"/>
                <w:sz w:val="24"/>
                <w:rtl/>
              </w:rPr>
              <w:fldChar w:fldCharType="separate"/>
            </w:r>
            <w:r>
              <w:rPr>
                <w:noProof/>
                <w:sz w:val="24"/>
                <w:rtl/>
              </w:rPr>
              <w:t>172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364ט </w:t>
            </w:r>
          </w:p>
        </w:tc>
        <w:tc>
          <w:tcPr>
            <w:tcW w:w="5669" w:type="dxa"/>
          </w:tcPr>
          <w:p w:rsidR="00971422" w:rsidRPr="00971422" w:rsidRDefault="00971422" w:rsidP="00971422">
            <w:pPr>
              <w:spacing w:line="240" w:lineRule="auto"/>
              <w:jc w:val="left"/>
              <w:rPr>
                <w:rFonts w:cs="Frankruhel" w:hint="cs"/>
                <w:sz w:val="24"/>
                <w:rtl/>
              </w:rPr>
            </w:pPr>
            <w:r>
              <w:rPr>
                <w:sz w:val="24"/>
                <w:rtl/>
              </w:rPr>
              <w:t>חובת התקנת נקודות עיגון ברכב מסחרי</w:t>
            </w:r>
          </w:p>
        </w:tc>
        <w:tc>
          <w:tcPr>
            <w:tcW w:w="567" w:type="dxa"/>
          </w:tcPr>
          <w:p w:rsidR="00971422" w:rsidRPr="00971422" w:rsidRDefault="00971422" w:rsidP="00971422">
            <w:pPr>
              <w:spacing w:line="240" w:lineRule="auto"/>
              <w:jc w:val="left"/>
              <w:rPr>
                <w:rStyle w:val="Hyperlink"/>
                <w:rFonts w:hint="cs"/>
                <w:rtl/>
              </w:rPr>
            </w:pPr>
            <w:hyperlink w:anchor="Seif768" w:tooltip="חובת התקנת נקודות עיגון ברכב מסח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Seif768</w:instrText>
            </w:r>
            <w:r>
              <w:rPr>
                <w:sz w:val="24"/>
                <w:rtl/>
              </w:rPr>
              <w:instrText xml:space="preserve"> </w:instrText>
            </w:r>
            <w:r>
              <w:rPr>
                <w:rFonts w:cs="Frankruhel"/>
                <w:sz w:val="24"/>
                <w:rtl/>
              </w:rPr>
              <w:fldChar w:fldCharType="separate"/>
            </w:r>
            <w:r>
              <w:rPr>
                <w:noProof/>
                <w:sz w:val="24"/>
                <w:rtl/>
              </w:rPr>
              <w:t>173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ט': ציוד מיוחד</w:t>
            </w:r>
          </w:p>
        </w:tc>
        <w:tc>
          <w:tcPr>
            <w:tcW w:w="567" w:type="dxa"/>
          </w:tcPr>
          <w:p w:rsidR="00971422" w:rsidRPr="00971422" w:rsidRDefault="00971422" w:rsidP="00971422">
            <w:pPr>
              <w:spacing w:line="240" w:lineRule="auto"/>
              <w:jc w:val="left"/>
              <w:rPr>
                <w:rStyle w:val="Hyperlink"/>
                <w:rFonts w:hint="cs"/>
                <w:rtl/>
              </w:rPr>
            </w:pPr>
            <w:hyperlink w:anchor="hed264" w:tooltip="סימן ט: ציוד מיוח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hed264</w:instrText>
            </w:r>
            <w:r>
              <w:rPr>
                <w:sz w:val="24"/>
                <w:rtl/>
              </w:rPr>
              <w:instrText xml:space="preserve"> </w:instrText>
            </w:r>
            <w:r>
              <w:rPr>
                <w:rFonts w:cs="Frankruhel"/>
                <w:sz w:val="24"/>
                <w:rtl/>
              </w:rPr>
              <w:fldChar w:fldCharType="separate"/>
            </w:r>
            <w:r>
              <w:rPr>
                <w:noProof/>
                <w:sz w:val="24"/>
                <w:rtl/>
              </w:rPr>
              <w:t>173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365 </w:t>
            </w:r>
          </w:p>
        </w:tc>
        <w:tc>
          <w:tcPr>
            <w:tcW w:w="5669" w:type="dxa"/>
          </w:tcPr>
          <w:p w:rsidR="00971422" w:rsidRPr="00971422" w:rsidRDefault="00971422" w:rsidP="00971422">
            <w:pPr>
              <w:spacing w:line="240" w:lineRule="auto"/>
              <w:jc w:val="left"/>
              <w:rPr>
                <w:rFonts w:cs="Frankruhel" w:hint="cs"/>
                <w:sz w:val="24"/>
                <w:rtl/>
              </w:rPr>
            </w:pPr>
            <w:r>
              <w:rPr>
                <w:sz w:val="24"/>
                <w:rtl/>
              </w:rPr>
              <w:t>מגבה וגלגל חילוף</w:t>
            </w:r>
          </w:p>
        </w:tc>
        <w:tc>
          <w:tcPr>
            <w:tcW w:w="567" w:type="dxa"/>
          </w:tcPr>
          <w:p w:rsidR="00971422" w:rsidRPr="00971422" w:rsidRDefault="00971422" w:rsidP="00971422">
            <w:pPr>
              <w:spacing w:line="240" w:lineRule="auto"/>
              <w:jc w:val="left"/>
              <w:rPr>
                <w:rStyle w:val="Hyperlink"/>
                <w:rFonts w:hint="cs"/>
                <w:rtl/>
              </w:rPr>
            </w:pPr>
            <w:hyperlink w:anchor="Seif378" w:tooltip="מגבה וגלגל חילו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Seif378</w:instrText>
            </w:r>
            <w:r>
              <w:rPr>
                <w:sz w:val="24"/>
                <w:rtl/>
              </w:rPr>
              <w:instrText xml:space="preserve"> </w:instrText>
            </w:r>
            <w:r>
              <w:rPr>
                <w:rFonts w:cs="Frankruhel"/>
                <w:sz w:val="24"/>
                <w:rtl/>
              </w:rPr>
              <w:fldChar w:fldCharType="separate"/>
            </w:r>
            <w:r>
              <w:rPr>
                <w:noProof/>
                <w:sz w:val="24"/>
                <w:rtl/>
              </w:rPr>
              <w:t>173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365א </w:t>
            </w:r>
          </w:p>
        </w:tc>
        <w:tc>
          <w:tcPr>
            <w:tcW w:w="5669" w:type="dxa"/>
          </w:tcPr>
          <w:p w:rsidR="00971422" w:rsidRPr="00971422" w:rsidRDefault="00971422" w:rsidP="00971422">
            <w:pPr>
              <w:spacing w:line="240" w:lineRule="auto"/>
              <w:jc w:val="left"/>
              <w:rPr>
                <w:rFonts w:cs="Frankruhel" w:hint="cs"/>
                <w:sz w:val="24"/>
                <w:rtl/>
              </w:rPr>
            </w:pPr>
            <w:r>
              <w:rPr>
                <w:sz w:val="24"/>
                <w:rtl/>
              </w:rPr>
              <w:t>רכב שתוכנן בלא מקום לנשיאת גלגל חילוף</w:t>
            </w:r>
          </w:p>
        </w:tc>
        <w:tc>
          <w:tcPr>
            <w:tcW w:w="567" w:type="dxa"/>
          </w:tcPr>
          <w:p w:rsidR="00971422" w:rsidRPr="00971422" w:rsidRDefault="00971422" w:rsidP="00971422">
            <w:pPr>
              <w:spacing w:line="240" w:lineRule="auto"/>
              <w:jc w:val="left"/>
              <w:rPr>
                <w:rStyle w:val="Hyperlink"/>
                <w:rFonts w:hint="cs"/>
                <w:rtl/>
              </w:rPr>
            </w:pPr>
            <w:hyperlink w:anchor="Seif462" w:tooltip="רכב שתוכנן בלא מקום לנשיאת גלגל חילו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Seif462</w:instrText>
            </w:r>
            <w:r>
              <w:rPr>
                <w:sz w:val="24"/>
                <w:rtl/>
              </w:rPr>
              <w:instrText xml:space="preserve"> </w:instrText>
            </w:r>
            <w:r>
              <w:rPr>
                <w:rFonts w:cs="Frankruhel"/>
                <w:sz w:val="24"/>
                <w:rtl/>
              </w:rPr>
              <w:fldChar w:fldCharType="separate"/>
            </w:r>
            <w:r>
              <w:rPr>
                <w:noProof/>
                <w:sz w:val="24"/>
                <w:rtl/>
              </w:rPr>
              <w:t>173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365ב </w:t>
            </w:r>
          </w:p>
        </w:tc>
        <w:tc>
          <w:tcPr>
            <w:tcW w:w="5669" w:type="dxa"/>
          </w:tcPr>
          <w:p w:rsidR="00971422" w:rsidRPr="00971422" w:rsidRDefault="00971422" w:rsidP="00971422">
            <w:pPr>
              <w:spacing w:line="240" w:lineRule="auto"/>
              <w:jc w:val="left"/>
              <w:rPr>
                <w:rFonts w:cs="Frankruhel" w:hint="cs"/>
                <w:sz w:val="24"/>
                <w:rtl/>
              </w:rPr>
            </w:pPr>
            <w:r>
              <w:rPr>
                <w:sz w:val="24"/>
                <w:rtl/>
              </w:rPr>
              <w:t>פטור ממגבה וגלגל חילוף</w:t>
            </w:r>
          </w:p>
        </w:tc>
        <w:tc>
          <w:tcPr>
            <w:tcW w:w="567" w:type="dxa"/>
          </w:tcPr>
          <w:p w:rsidR="00971422" w:rsidRPr="00971422" w:rsidRDefault="00971422" w:rsidP="00971422">
            <w:pPr>
              <w:spacing w:line="240" w:lineRule="auto"/>
              <w:jc w:val="left"/>
              <w:rPr>
                <w:rStyle w:val="Hyperlink"/>
                <w:rFonts w:hint="cs"/>
                <w:rtl/>
              </w:rPr>
            </w:pPr>
            <w:hyperlink w:anchor="Seif463" w:tooltip="פטור ממגבה וגלגל חילוף"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Seif463</w:instrText>
            </w:r>
            <w:r>
              <w:rPr>
                <w:sz w:val="24"/>
                <w:rtl/>
              </w:rPr>
              <w:instrText xml:space="preserve"> </w:instrText>
            </w:r>
            <w:r>
              <w:rPr>
                <w:rFonts w:cs="Frankruhel"/>
                <w:sz w:val="24"/>
                <w:rtl/>
              </w:rPr>
              <w:fldChar w:fldCharType="separate"/>
            </w:r>
            <w:r>
              <w:rPr>
                <w:noProof/>
                <w:sz w:val="24"/>
                <w:rtl/>
              </w:rPr>
              <w:t>173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366 </w:t>
            </w:r>
          </w:p>
        </w:tc>
        <w:tc>
          <w:tcPr>
            <w:tcW w:w="5669" w:type="dxa"/>
          </w:tcPr>
          <w:p w:rsidR="00971422" w:rsidRPr="00971422" w:rsidRDefault="00971422" w:rsidP="00971422">
            <w:pPr>
              <w:spacing w:line="240" w:lineRule="auto"/>
              <w:jc w:val="left"/>
              <w:rPr>
                <w:rFonts w:cs="Frankruhel" w:hint="cs"/>
                <w:sz w:val="24"/>
                <w:rtl/>
              </w:rPr>
            </w:pPr>
            <w:r>
              <w:rPr>
                <w:sz w:val="24"/>
                <w:rtl/>
              </w:rPr>
              <w:t>פנס אזהרה</w:t>
            </w:r>
          </w:p>
        </w:tc>
        <w:tc>
          <w:tcPr>
            <w:tcW w:w="567" w:type="dxa"/>
          </w:tcPr>
          <w:p w:rsidR="00971422" w:rsidRPr="00971422" w:rsidRDefault="00971422" w:rsidP="00971422">
            <w:pPr>
              <w:spacing w:line="240" w:lineRule="auto"/>
              <w:jc w:val="left"/>
              <w:rPr>
                <w:rStyle w:val="Hyperlink"/>
                <w:rFonts w:hint="cs"/>
                <w:rtl/>
              </w:rPr>
            </w:pPr>
            <w:hyperlink w:anchor="Seif472" w:tooltip="פנס אזה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Seif472</w:instrText>
            </w:r>
            <w:r>
              <w:rPr>
                <w:sz w:val="24"/>
                <w:rtl/>
              </w:rPr>
              <w:instrText xml:space="preserve"> </w:instrText>
            </w:r>
            <w:r>
              <w:rPr>
                <w:rFonts w:cs="Frankruhel"/>
                <w:sz w:val="24"/>
                <w:rtl/>
              </w:rPr>
              <w:fldChar w:fldCharType="separate"/>
            </w:r>
            <w:r>
              <w:rPr>
                <w:noProof/>
                <w:sz w:val="24"/>
                <w:rtl/>
              </w:rPr>
              <w:t>173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367 </w:t>
            </w:r>
          </w:p>
        </w:tc>
        <w:tc>
          <w:tcPr>
            <w:tcW w:w="5669" w:type="dxa"/>
          </w:tcPr>
          <w:p w:rsidR="00971422" w:rsidRPr="00971422" w:rsidRDefault="00971422" w:rsidP="00971422">
            <w:pPr>
              <w:spacing w:line="240" w:lineRule="auto"/>
              <w:jc w:val="left"/>
              <w:rPr>
                <w:rFonts w:cs="Frankruhel" w:hint="cs"/>
                <w:sz w:val="24"/>
                <w:rtl/>
              </w:rPr>
            </w:pPr>
            <w:r>
              <w:rPr>
                <w:sz w:val="24"/>
                <w:rtl/>
              </w:rPr>
              <w:t>משולש אזהרה</w:t>
            </w:r>
          </w:p>
        </w:tc>
        <w:tc>
          <w:tcPr>
            <w:tcW w:w="567" w:type="dxa"/>
          </w:tcPr>
          <w:p w:rsidR="00971422" w:rsidRPr="00971422" w:rsidRDefault="00971422" w:rsidP="00971422">
            <w:pPr>
              <w:spacing w:line="240" w:lineRule="auto"/>
              <w:jc w:val="left"/>
              <w:rPr>
                <w:rStyle w:val="Hyperlink"/>
                <w:rFonts w:hint="cs"/>
                <w:rtl/>
              </w:rPr>
            </w:pPr>
            <w:hyperlink w:anchor="Seif379" w:tooltip="משולש אזה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Seif379</w:instrText>
            </w:r>
            <w:r>
              <w:rPr>
                <w:sz w:val="24"/>
                <w:rtl/>
              </w:rPr>
              <w:instrText xml:space="preserve"> </w:instrText>
            </w:r>
            <w:r>
              <w:rPr>
                <w:rFonts w:cs="Frankruhel"/>
                <w:sz w:val="24"/>
                <w:rtl/>
              </w:rPr>
              <w:fldChar w:fldCharType="separate"/>
            </w:r>
            <w:r>
              <w:rPr>
                <w:noProof/>
                <w:sz w:val="24"/>
                <w:rtl/>
              </w:rPr>
              <w:t>173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368 </w:t>
            </w:r>
          </w:p>
        </w:tc>
        <w:tc>
          <w:tcPr>
            <w:tcW w:w="5669" w:type="dxa"/>
          </w:tcPr>
          <w:p w:rsidR="00971422" w:rsidRPr="00971422" w:rsidRDefault="00971422" w:rsidP="00971422">
            <w:pPr>
              <w:spacing w:line="240" w:lineRule="auto"/>
              <w:jc w:val="left"/>
              <w:rPr>
                <w:rFonts w:cs="Frankruhel" w:hint="cs"/>
                <w:sz w:val="24"/>
                <w:rtl/>
              </w:rPr>
            </w:pPr>
            <w:r>
              <w:rPr>
                <w:sz w:val="24"/>
                <w:rtl/>
              </w:rPr>
              <w:t>נעלי בטחון</w:t>
            </w:r>
          </w:p>
        </w:tc>
        <w:tc>
          <w:tcPr>
            <w:tcW w:w="567" w:type="dxa"/>
          </w:tcPr>
          <w:p w:rsidR="00971422" w:rsidRPr="00971422" w:rsidRDefault="00971422" w:rsidP="00971422">
            <w:pPr>
              <w:spacing w:line="240" w:lineRule="auto"/>
              <w:jc w:val="left"/>
              <w:rPr>
                <w:rStyle w:val="Hyperlink"/>
                <w:rFonts w:hint="cs"/>
                <w:rtl/>
              </w:rPr>
            </w:pPr>
            <w:hyperlink w:anchor="Seif380" w:tooltip="נעלי בטח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Seif380</w:instrText>
            </w:r>
            <w:r>
              <w:rPr>
                <w:sz w:val="24"/>
                <w:rtl/>
              </w:rPr>
              <w:instrText xml:space="preserve"> </w:instrText>
            </w:r>
            <w:r>
              <w:rPr>
                <w:rFonts w:cs="Frankruhel"/>
                <w:sz w:val="24"/>
                <w:rtl/>
              </w:rPr>
              <w:fldChar w:fldCharType="separate"/>
            </w:r>
            <w:r>
              <w:rPr>
                <w:noProof/>
                <w:sz w:val="24"/>
                <w:rtl/>
              </w:rPr>
              <w:t>174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369 </w:t>
            </w:r>
          </w:p>
        </w:tc>
        <w:tc>
          <w:tcPr>
            <w:tcW w:w="5669" w:type="dxa"/>
          </w:tcPr>
          <w:p w:rsidR="00971422" w:rsidRPr="00971422" w:rsidRDefault="00971422" w:rsidP="00971422">
            <w:pPr>
              <w:spacing w:line="240" w:lineRule="auto"/>
              <w:jc w:val="left"/>
              <w:rPr>
                <w:rFonts w:cs="Frankruhel" w:hint="cs"/>
                <w:sz w:val="24"/>
                <w:rtl/>
              </w:rPr>
            </w:pPr>
            <w:r>
              <w:rPr>
                <w:sz w:val="24"/>
                <w:rtl/>
              </w:rPr>
              <w:t>שרשרות ודגלים בגרורים</w:t>
            </w:r>
          </w:p>
        </w:tc>
        <w:tc>
          <w:tcPr>
            <w:tcW w:w="567" w:type="dxa"/>
          </w:tcPr>
          <w:p w:rsidR="00971422" w:rsidRPr="00971422" w:rsidRDefault="00971422" w:rsidP="00971422">
            <w:pPr>
              <w:spacing w:line="240" w:lineRule="auto"/>
              <w:jc w:val="left"/>
              <w:rPr>
                <w:rStyle w:val="Hyperlink"/>
                <w:rFonts w:hint="cs"/>
                <w:rtl/>
              </w:rPr>
            </w:pPr>
            <w:hyperlink w:anchor="Seif381" w:tooltip="שרשרות ודגלים בגרו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Seif381</w:instrText>
            </w:r>
            <w:r>
              <w:rPr>
                <w:sz w:val="24"/>
                <w:rtl/>
              </w:rPr>
              <w:instrText xml:space="preserve"> </w:instrText>
            </w:r>
            <w:r>
              <w:rPr>
                <w:rFonts w:cs="Frankruhel"/>
                <w:sz w:val="24"/>
                <w:rtl/>
              </w:rPr>
              <w:fldChar w:fldCharType="separate"/>
            </w:r>
            <w:r>
              <w:rPr>
                <w:noProof/>
                <w:sz w:val="24"/>
                <w:rtl/>
              </w:rPr>
              <w:t>174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369א </w:t>
            </w:r>
          </w:p>
        </w:tc>
        <w:tc>
          <w:tcPr>
            <w:tcW w:w="5669" w:type="dxa"/>
          </w:tcPr>
          <w:p w:rsidR="00971422" w:rsidRPr="00971422" w:rsidRDefault="00971422" w:rsidP="00971422">
            <w:pPr>
              <w:spacing w:line="240" w:lineRule="auto"/>
              <w:jc w:val="left"/>
              <w:rPr>
                <w:rFonts w:cs="Frankruhel" w:hint="cs"/>
                <w:sz w:val="24"/>
                <w:rtl/>
              </w:rPr>
            </w:pPr>
            <w:r>
              <w:rPr>
                <w:sz w:val="24"/>
                <w:rtl/>
              </w:rPr>
              <w:t>ערכת חילוץ ועזרה ראשונה</w:t>
            </w:r>
          </w:p>
        </w:tc>
        <w:tc>
          <w:tcPr>
            <w:tcW w:w="567" w:type="dxa"/>
          </w:tcPr>
          <w:p w:rsidR="00971422" w:rsidRPr="00971422" w:rsidRDefault="00971422" w:rsidP="00971422">
            <w:pPr>
              <w:spacing w:line="240" w:lineRule="auto"/>
              <w:jc w:val="left"/>
              <w:rPr>
                <w:rStyle w:val="Hyperlink"/>
                <w:rFonts w:hint="cs"/>
                <w:rtl/>
              </w:rPr>
            </w:pPr>
            <w:hyperlink w:anchor="Seif382" w:tooltip="ערכת חילוץ ועזרה ראש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Seif382</w:instrText>
            </w:r>
            <w:r>
              <w:rPr>
                <w:sz w:val="24"/>
                <w:rtl/>
              </w:rPr>
              <w:instrText xml:space="preserve"> </w:instrText>
            </w:r>
            <w:r>
              <w:rPr>
                <w:rFonts w:cs="Frankruhel"/>
                <w:sz w:val="24"/>
                <w:rtl/>
              </w:rPr>
              <w:fldChar w:fldCharType="separate"/>
            </w:r>
            <w:r>
              <w:rPr>
                <w:noProof/>
                <w:sz w:val="24"/>
                <w:rtl/>
              </w:rPr>
              <w:t>174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370 </w:t>
            </w:r>
          </w:p>
        </w:tc>
        <w:tc>
          <w:tcPr>
            <w:tcW w:w="5669" w:type="dxa"/>
          </w:tcPr>
          <w:p w:rsidR="00971422" w:rsidRPr="00971422" w:rsidRDefault="00971422" w:rsidP="00971422">
            <w:pPr>
              <w:spacing w:line="240" w:lineRule="auto"/>
              <w:jc w:val="left"/>
              <w:rPr>
                <w:rFonts w:cs="Frankruhel" w:hint="cs"/>
                <w:sz w:val="24"/>
                <w:rtl/>
              </w:rPr>
            </w:pPr>
            <w:r>
              <w:rPr>
                <w:sz w:val="24"/>
                <w:rtl/>
              </w:rPr>
              <w:t>מטפים ומערכת כיבוי אש באוטובוס שאינו עירוני</w:t>
            </w:r>
          </w:p>
        </w:tc>
        <w:tc>
          <w:tcPr>
            <w:tcW w:w="567" w:type="dxa"/>
          </w:tcPr>
          <w:p w:rsidR="00971422" w:rsidRPr="00971422" w:rsidRDefault="00971422" w:rsidP="00971422">
            <w:pPr>
              <w:spacing w:line="240" w:lineRule="auto"/>
              <w:jc w:val="left"/>
              <w:rPr>
                <w:rStyle w:val="Hyperlink"/>
                <w:rFonts w:hint="cs"/>
                <w:rtl/>
              </w:rPr>
            </w:pPr>
            <w:hyperlink w:anchor="Seif383" w:tooltip="מטפים ומערכת כיבוי אש באוטובוס שאינו עירונ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Seif383</w:instrText>
            </w:r>
            <w:r>
              <w:rPr>
                <w:sz w:val="24"/>
                <w:rtl/>
              </w:rPr>
              <w:instrText xml:space="preserve"> </w:instrText>
            </w:r>
            <w:r>
              <w:rPr>
                <w:rFonts w:cs="Frankruhel"/>
                <w:sz w:val="24"/>
                <w:rtl/>
              </w:rPr>
              <w:fldChar w:fldCharType="separate"/>
            </w:r>
            <w:r>
              <w:rPr>
                <w:noProof/>
                <w:sz w:val="24"/>
                <w:rtl/>
              </w:rPr>
              <w:t>174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370א </w:t>
            </w:r>
          </w:p>
        </w:tc>
        <w:tc>
          <w:tcPr>
            <w:tcW w:w="5669" w:type="dxa"/>
          </w:tcPr>
          <w:p w:rsidR="00971422" w:rsidRPr="00971422" w:rsidRDefault="00971422" w:rsidP="00971422">
            <w:pPr>
              <w:spacing w:line="240" w:lineRule="auto"/>
              <w:jc w:val="left"/>
              <w:rPr>
                <w:rFonts w:cs="Frankruhel" w:hint="cs"/>
                <w:sz w:val="24"/>
                <w:rtl/>
              </w:rPr>
            </w:pPr>
            <w:r>
              <w:rPr>
                <w:sz w:val="24"/>
                <w:rtl/>
              </w:rPr>
              <w:t>לוח מחוונים</w:t>
            </w:r>
          </w:p>
        </w:tc>
        <w:tc>
          <w:tcPr>
            <w:tcW w:w="567" w:type="dxa"/>
          </w:tcPr>
          <w:p w:rsidR="00971422" w:rsidRPr="00971422" w:rsidRDefault="00971422" w:rsidP="00971422">
            <w:pPr>
              <w:spacing w:line="240" w:lineRule="auto"/>
              <w:jc w:val="left"/>
              <w:rPr>
                <w:rStyle w:val="Hyperlink"/>
                <w:rFonts w:hint="cs"/>
                <w:rtl/>
              </w:rPr>
            </w:pPr>
            <w:hyperlink w:anchor="Seif384" w:tooltip="לוח מחוו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Seif384</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370ב </w:t>
            </w:r>
          </w:p>
        </w:tc>
        <w:tc>
          <w:tcPr>
            <w:tcW w:w="5669" w:type="dxa"/>
          </w:tcPr>
          <w:p w:rsidR="00971422" w:rsidRPr="00971422" w:rsidRDefault="00971422" w:rsidP="00971422">
            <w:pPr>
              <w:spacing w:line="240" w:lineRule="auto"/>
              <w:jc w:val="left"/>
              <w:rPr>
                <w:rFonts w:cs="Frankruhel" w:hint="cs"/>
                <w:sz w:val="24"/>
                <w:rtl/>
              </w:rPr>
            </w:pPr>
            <w:r>
              <w:rPr>
                <w:sz w:val="24"/>
                <w:rtl/>
              </w:rPr>
              <w:t>התקנת סלי אשפה ברכב מסויים</w:t>
            </w:r>
          </w:p>
        </w:tc>
        <w:tc>
          <w:tcPr>
            <w:tcW w:w="567" w:type="dxa"/>
          </w:tcPr>
          <w:p w:rsidR="00971422" w:rsidRPr="00971422" w:rsidRDefault="00971422" w:rsidP="00971422">
            <w:pPr>
              <w:spacing w:line="240" w:lineRule="auto"/>
              <w:jc w:val="left"/>
              <w:rPr>
                <w:rStyle w:val="Hyperlink"/>
                <w:rFonts w:hint="cs"/>
                <w:rtl/>
              </w:rPr>
            </w:pPr>
            <w:hyperlink w:anchor="Seif385" w:tooltip="התקנת סלי אשפה ברכב מסו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Seif385</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370ג </w:t>
            </w:r>
          </w:p>
        </w:tc>
        <w:tc>
          <w:tcPr>
            <w:tcW w:w="5669" w:type="dxa"/>
          </w:tcPr>
          <w:p w:rsidR="00971422" w:rsidRPr="00971422" w:rsidRDefault="00971422" w:rsidP="00971422">
            <w:pPr>
              <w:spacing w:line="240" w:lineRule="auto"/>
              <w:jc w:val="left"/>
              <w:rPr>
                <w:rFonts w:cs="Frankruhel" w:hint="cs"/>
                <w:sz w:val="24"/>
                <w:rtl/>
              </w:rPr>
            </w:pPr>
            <w:r>
              <w:rPr>
                <w:sz w:val="24"/>
                <w:rtl/>
              </w:rPr>
              <w:t>התקנת פנסים בדופן הרמה הידראולית</w:t>
            </w:r>
          </w:p>
        </w:tc>
        <w:tc>
          <w:tcPr>
            <w:tcW w:w="567" w:type="dxa"/>
          </w:tcPr>
          <w:p w:rsidR="00971422" w:rsidRPr="00971422" w:rsidRDefault="00971422" w:rsidP="00971422">
            <w:pPr>
              <w:spacing w:line="240" w:lineRule="auto"/>
              <w:jc w:val="left"/>
              <w:rPr>
                <w:rStyle w:val="Hyperlink"/>
                <w:rFonts w:hint="cs"/>
                <w:rtl/>
              </w:rPr>
            </w:pPr>
            <w:hyperlink w:anchor="Seif719" w:tooltip="התקנת פנסים בדופן הרמה הידראול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Seif719</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 מיתקנים וציוד ברכב מחובר וברכב מורכב</w:t>
            </w:r>
          </w:p>
        </w:tc>
        <w:tc>
          <w:tcPr>
            <w:tcW w:w="567" w:type="dxa"/>
          </w:tcPr>
          <w:p w:rsidR="00971422" w:rsidRPr="00971422" w:rsidRDefault="00971422" w:rsidP="00971422">
            <w:pPr>
              <w:spacing w:line="240" w:lineRule="auto"/>
              <w:jc w:val="left"/>
              <w:rPr>
                <w:rStyle w:val="Hyperlink"/>
                <w:rFonts w:hint="cs"/>
                <w:rtl/>
              </w:rPr>
            </w:pPr>
            <w:hyperlink w:anchor="hed265" w:tooltip="סימן י: מיתקנים וציוד ברכב מחובר וברכב מו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hed265</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371 </w:t>
            </w:r>
          </w:p>
        </w:tc>
        <w:tc>
          <w:tcPr>
            <w:tcW w:w="5669" w:type="dxa"/>
          </w:tcPr>
          <w:p w:rsidR="00971422" w:rsidRPr="00971422" w:rsidRDefault="00971422" w:rsidP="00971422">
            <w:pPr>
              <w:spacing w:line="240" w:lineRule="auto"/>
              <w:jc w:val="left"/>
              <w:rPr>
                <w:rFonts w:cs="Frankruhel" w:hint="cs"/>
                <w:sz w:val="24"/>
                <w:rtl/>
              </w:rPr>
            </w:pPr>
            <w:r>
              <w:rPr>
                <w:sz w:val="24"/>
                <w:rtl/>
              </w:rPr>
              <w:t>מיתקני גרירה</w:t>
            </w:r>
          </w:p>
        </w:tc>
        <w:tc>
          <w:tcPr>
            <w:tcW w:w="567" w:type="dxa"/>
          </w:tcPr>
          <w:p w:rsidR="00971422" w:rsidRPr="00971422" w:rsidRDefault="00971422" w:rsidP="00971422">
            <w:pPr>
              <w:spacing w:line="240" w:lineRule="auto"/>
              <w:jc w:val="left"/>
              <w:rPr>
                <w:rStyle w:val="Hyperlink"/>
                <w:rFonts w:hint="cs"/>
                <w:rtl/>
              </w:rPr>
            </w:pPr>
            <w:hyperlink w:anchor="Seif433" w:tooltip="מיתקני גר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Seif433</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372 </w:t>
            </w:r>
          </w:p>
        </w:tc>
        <w:tc>
          <w:tcPr>
            <w:tcW w:w="5669" w:type="dxa"/>
          </w:tcPr>
          <w:p w:rsidR="00971422" w:rsidRPr="00971422" w:rsidRDefault="00971422" w:rsidP="00971422">
            <w:pPr>
              <w:spacing w:line="240" w:lineRule="auto"/>
              <w:jc w:val="left"/>
              <w:rPr>
                <w:rFonts w:cs="Frankruhel" w:hint="cs"/>
                <w:sz w:val="24"/>
                <w:rtl/>
              </w:rPr>
            </w:pPr>
            <w:r>
              <w:rPr>
                <w:sz w:val="24"/>
                <w:rtl/>
              </w:rPr>
              <w:t>תנאים לגרירה</w:t>
            </w:r>
          </w:p>
        </w:tc>
        <w:tc>
          <w:tcPr>
            <w:tcW w:w="567" w:type="dxa"/>
          </w:tcPr>
          <w:p w:rsidR="00971422" w:rsidRPr="00971422" w:rsidRDefault="00971422" w:rsidP="00971422">
            <w:pPr>
              <w:spacing w:line="240" w:lineRule="auto"/>
              <w:jc w:val="left"/>
              <w:rPr>
                <w:rStyle w:val="Hyperlink"/>
                <w:rFonts w:hint="cs"/>
                <w:rtl/>
              </w:rPr>
            </w:pPr>
            <w:hyperlink w:anchor="Seif434" w:tooltip="תנאים לגר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Seif434</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373 </w:t>
            </w:r>
          </w:p>
        </w:tc>
        <w:tc>
          <w:tcPr>
            <w:tcW w:w="5669" w:type="dxa"/>
          </w:tcPr>
          <w:p w:rsidR="00971422" w:rsidRPr="00971422" w:rsidRDefault="00971422" w:rsidP="00971422">
            <w:pPr>
              <w:spacing w:line="240" w:lineRule="auto"/>
              <w:jc w:val="left"/>
              <w:rPr>
                <w:rFonts w:cs="Frankruhel" w:hint="cs"/>
                <w:sz w:val="24"/>
                <w:rtl/>
              </w:rPr>
            </w:pPr>
            <w:r>
              <w:rPr>
                <w:sz w:val="24"/>
                <w:rtl/>
              </w:rPr>
              <w:t>יצול חיבור קפיצי</w:t>
            </w:r>
          </w:p>
        </w:tc>
        <w:tc>
          <w:tcPr>
            <w:tcW w:w="567" w:type="dxa"/>
          </w:tcPr>
          <w:p w:rsidR="00971422" w:rsidRPr="00971422" w:rsidRDefault="00971422" w:rsidP="00971422">
            <w:pPr>
              <w:spacing w:line="240" w:lineRule="auto"/>
              <w:jc w:val="left"/>
              <w:rPr>
                <w:rStyle w:val="Hyperlink"/>
                <w:rFonts w:hint="cs"/>
                <w:rtl/>
              </w:rPr>
            </w:pPr>
            <w:hyperlink w:anchor="Seif435" w:tooltip="יצול חיבור קפיצ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Seif435</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374 </w:t>
            </w:r>
          </w:p>
        </w:tc>
        <w:tc>
          <w:tcPr>
            <w:tcW w:w="5669" w:type="dxa"/>
          </w:tcPr>
          <w:p w:rsidR="00971422" w:rsidRPr="00971422" w:rsidRDefault="00971422" w:rsidP="00971422">
            <w:pPr>
              <w:spacing w:line="240" w:lineRule="auto"/>
              <w:jc w:val="left"/>
              <w:rPr>
                <w:rFonts w:cs="Frankruhel" w:hint="cs"/>
                <w:sz w:val="24"/>
                <w:rtl/>
              </w:rPr>
            </w:pPr>
            <w:r>
              <w:rPr>
                <w:sz w:val="24"/>
                <w:rtl/>
              </w:rPr>
              <w:t>המרחק בין הגורר והגרור</w:t>
            </w:r>
          </w:p>
        </w:tc>
        <w:tc>
          <w:tcPr>
            <w:tcW w:w="567" w:type="dxa"/>
          </w:tcPr>
          <w:p w:rsidR="00971422" w:rsidRPr="00971422" w:rsidRDefault="00971422" w:rsidP="00971422">
            <w:pPr>
              <w:spacing w:line="240" w:lineRule="auto"/>
              <w:jc w:val="left"/>
              <w:rPr>
                <w:rStyle w:val="Hyperlink"/>
                <w:rFonts w:hint="cs"/>
                <w:rtl/>
              </w:rPr>
            </w:pPr>
            <w:hyperlink w:anchor="Seif436" w:tooltip="המרחק בין הגורר והגר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Seif436</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375 </w:t>
            </w:r>
          </w:p>
        </w:tc>
        <w:tc>
          <w:tcPr>
            <w:tcW w:w="5669" w:type="dxa"/>
          </w:tcPr>
          <w:p w:rsidR="00971422" w:rsidRPr="00971422" w:rsidRDefault="00971422" w:rsidP="00971422">
            <w:pPr>
              <w:spacing w:line="240" w:lineRule="auto"/>
              <w:jc w:val="left"/>
              <w:rPr>
                <w:rFonts w:cs="Frankruhel" w:hint="cs"/>
                <w:sz w:val="24"/>
                <w:rtl/>
              </w:rPr>
            </w:pPr>
            <w:r>
              <w:rPr>
                <w:sz w:val="24"/>
                <w:rtl/>
              </w:rPr>
              <w:t>שרשרות</w:t>
            </w:r>
          </w:p>
        </w:tc>
        <w:tc>
          <w:tcPr>
            <w:tcW w:w="567" w:type="dxa"/>
          </w:tcPr>
          <w:p w:rsidR="00971422" w:rsidRPr="00971422" w:rsidRDefault="00971422" w:rsidP="00971422">
            <w:pPr>
              <w:spacing w:line="240" w:lineRule="auto"/>
              <w:jc w:val="left"/>
              <w:rPr>
                <w:rStyle w:val="Hyperlink"/>
                <w:rFonts w:hint="cs"/>
                <w:rtl/>
              </w:rPr>
            </w:pPr>
            <w:hyperlink w:anchor="Seif437" w:tooltip="שרש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Seif437</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376 </w:t>
            </w:r>
          </w:p>
        </w:tc>
        <w:tc>
          <w:tcPr>
            <w:tcW w:w="5669" w:type="dxa"/>
          </w:tcPr>
          <w:p w:rsidR="00971422" w:rsidRPr="00971422" w:rsidRDefault="00971422" w:rsidP="00971422">
            <w:pPr>
              <w:spacing w:line="240" w:lineRule="auto"/>
              <w:jc w:val="left"/>
              <w:rPr>
                <w:rFonts w:cs="Frankruhel" w:hint="cs"/>
                <w:sz w:val="24"/>
                <w:rtl/>
              </w:rPr>
            </w:pPr>
            <w:r>
              <w:rPr>
                <w:sz w:val="24"/>
                <w:rtl/>
              </w:rPr>
              <w:t>חיבורי בלמים בגורר</w:t>
            </w:r>
          </w:p>
        </w:tc>
        <w:tc>
          <w:tcPr>
            <w:tcW w:w="567" w:type="dxa"/>
          </w:tcPr>
          <w:p w:rsidR="00971422" w:rsidRPr="00971422" w:rsidRDefault="00971422" w:rsidP="00971422">
            <w:pPr>
              <w:spacing w:line="240" w:lineRule="auto"/>
              <w:jc w:val="left"/>
              <w:rPr>
                <w:rStyle w:val="Hyperlink"/>
                <w:rFonts w:hint="cs"/>
                <w:rtl/>
              </w:rPr>
            </w:pPr>
            <w:hyperlink w:anchor="Seif438" w:tooltip="חיבורי בלמים בגור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Seif438</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377 </w:t>
            </w:r>
          </w:p>
        </w:tc>
        <w:tc>
          <w:tcPr>
            <w:tcW w:w="5669" w:type="dxa"/>
          </w:tcPr>
          <w:p w:rsidR="00971422" w:rsidRPr="00971422" w:rsidRDefault="00971422" w:rsidP="00971422">
            <w:pPr>
              <w:spacing w:line="240" w:lineRule="auto"/>
              <w:jc w:val="left"/>
              <w:rPr>
                <w:rFonts w:cs="Frankruhel" w:hint="cs"/>
                <w:sz w:val="24"/>
                <w:rtl/>
              </w:rPr>
            </w:pPr>
            <w:r>
              <w:rPr>
                <w:sz w:val="24"/>
                <w:rtl/>
              </w:rPr>
              <w:t>הגלגל החמישי</w:t>
            </w:r>
          </w:p>
        </w:tc>
        <w:tc>
          <w:tcPr>
            <w:tcW w:w="567" w:type="dxa"/>
          </w:tcPr>
          <w:p w:rsidR="00971422" w:rsidRPr="00971422" w:rsidRDefault="00971422" w:rsidP="00971422">
            <w:pPr>
              <w:spacing w:line="240" w:lineRule="auto"/>
              <w:jc w:val="left"/>
              <w:rPr>
                <w:rStyle w:val="Hyperlink"/>
                <w:rFonts w:hint="cs"/>
                <w:rtl/>
              </w:rPr>
            </w:pPr>
            <w:hyperlink w:anchor="Seif742" w:tooltip="הגלגל החמיש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Seif742</w:instrText>
            </w:r>
            <w:r>
              <w:rPr>
                <w:sz w:val="24"/>
                <w:rtl/>
              </w:rPr>
              <w:instrText xml:space="preserve"> </w:instrText>
            </w:r>
            <w:r>
              <w:rPr>
                <w:rFonts w:cs="Frankruhel"/>
                <w:sz w:val="24"/>
                <w:rtl/>
              </w:rPr>
              <w:fldChar w:fldCharType="separate"/>
            </w:r>
            <w:r>
              <w:rPr>
                <w:noProof/>
                <w:sz w:val="24"/>
                <w:rtl/>
              </w:rPr>
              <w:t>175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378 </w:t>
            </w:r>
          </w:p>
        </w:tc>
        <w:tc>
          <w:tcPr>
            <w:tcW w:w="5669" w:type="dxa"/>
          </w:tcPr>
          <w:p w:rsidR="00971422" w:rsidRPr="00971422" w:rsidRDefault="00971422" w:rsidP="00971422">
            <w:pPr>
              <w:spacing w:line="240" w:lineRule="auto"/>
              <w:jc w:val="left"/>
              <w:rPr>
                <w:rFonts w:cs="Frankruhel" w:hint="cs"/>
                <w:sz w:val="24"/>
                <w:rtl/>
              </w:rPr>
            </w:pPr>
            <w:r>
              <w:rPr>
                <w:sz w:val="24"/>
                <w:rtl/>
              </w:rPr>
              <w:t>המרחק בין התומך והנתמך</w:t>
            </w:r>
          </w:p>
        </w:tc>
        <w:tc>
          <w:tcPr>
            <w:tcW w:w="567" w:type="dxa"/>
          </w:tcPr>
          <w:p w:rsidR="00971422" w:rsidRPr="00971422" w:rsidRDefault="00971422" w:rsidP="00971422">
            <w:pPr>
              <w:spacing w:line="240" w:lineRule="auto"/>
              <w:jc w:val="left"/>
              <w:rPr>
                <w:rStyle w:val="Hyperlink"/>
                <w:rFonts w:hint="cs"/>
                <w:rtl/>
              </w:rPr>
            </w:pPr>
            <w:hyperlink w:anchor="Seif439" w:tooltip="המרחק בין התומך והנתמ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Seif439</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379 </w:t>
            </w:r>
          </w:p>
        </w:tc>
        <w:tc>
          <w:tcPr>
            <w:tcW w:w="5669" w:type="dxa"/>
          </w:tcPr>
          <w:p w:rsidR="00971422" w:rsidRPr="00971422" w:rsidRDefault="00971422" w:rsidP="00971422">
            <w:pPr>
              <w:spacing w:line="240" w:lineRule="auto"/>
              <w:jc w:val="left"/>
              <w:rPr>
                <w:rFonts w:cs="Frankruhel" w:hint="cs"/>
                <w:sz w:val="24"/>
                <w:rtl/>
              </w:rPr>
            </w:pPr>
            <w:r>
              <w:rPr>
                <w:sz w:val="24"/>
                <w:rtl/>
              </w:rPr>
              <w:t>חיבורי בלמים בתומך ובנתמך</w:t>
            </w:r>
          </w:p>
        </w:tc>
        <w:tc>
          <w:tcPr>
            <w:tcW w:w="567" w:type="dxa"/>
          </w:tcPr>
          <w:p w:rsidR="00971422" w:rsidRPr="00971422" w:rsidRDefault="00971422" w:rsidP="00971422">
            <w:pPr>
              <w:spacing w:line="240" w:lineRule="auto"/>
              <w:jc w:val="left"/>
              <w:rPr>
                <w:rStyle w:val="Hyperlink"/>
                <w:rFonts w:hint="cs"/>
                <w:rtl/>
              </w:rPr>
            </w:pPr>
            <w:hyperlink w:anchor="Seif440" w:tooltip="חיבורי בלמים בתומך ובנתמ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Seif440</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י"א: שינויים במבנה רכב</w:t>
            </w:r>
          </w:p>
        </w:tc>
        <w:tc>
          <w:tcPr>
            <w:tcW w:w="567" w:type="dxa"/>
          </w:tcPr>
          <w:p w:rsidR="00971422" w:rsidRPr="00971422" w:rsidRDefault="00971422" w:rsidP="00971422">
            <w:pPr>
              <w:spacing w:line="240" w:lineRule="auto"/>
              <w:jc w:val="left"/>
              <w:rPr>
                <w:rStyle w:val="Hyperlink"/>
                <w:rFonts w:hint="cs"/>
                <w:rtl/>
              </w:rPr>
            </w:pPr>
            <w:hyperlink w:anchor="hed266" w:tooltip="סימן יא: שינויים במבנה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hed266</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380 </w:t>
            </w:r>
          </w:p>
        </w:tc>
        <w:tc>
          <w:tcPr>
            <w:tcW w:w="5669" w:type="dxa"/>
          </w:tcPr>
          <w:p w:rsidR="00971422" w:rsidRPr="00971422" w:rsidRDefault="00971422" w:rsidP="00971422">
            <w:pPr>
              <w:spacing w:line="240" w:lineRule="auto"/>
              <w:jc w:val="left"/>
              <w:rPr>
                <w:rFonts w:cs="Frankruhel" w:hint="cs"/>
                <w:sz w:val="24"/>
                <w:rtl/>
              </w:rPr>
            </w:pPr>
            <w:r>
              <w:rPr>
                <w:sz w:val="24"/>
                <w:rtl/>
              </w:rPr>
              <w:t>שינוי מבנה</w:t>
            </w:r>
          </w:p>
        </w:tc>
        <w:tc>
          <w:tcPr>
            <w:tcW w:w="567" w:type="dxa"/>
          </w:tcPr>
          <w:p w:rsidR="00971422" w:rsidRPr="00971422" w:rsidRDefault="00971422" w:rsidP="00971422">
            <w:pPr>
              <w:spacing w:line="240" w:lineRule="auto"/>
              <w:jc w:val="left"/>
              <w:rPr>
                <w:rStyle w:val="Hyperlink"/>
                <w:rFonts w:hint="cs"/>
                <w:rtl/>
              </w:rPr>
            </w:pPr>
            <w:hyperlink w:anchor="Seif441" w:tooltip="שינוי מב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Seif441</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381 </w:t>
            </w:r>
          </w:p>
        </w:tc>
        <w:tc>
          <w:tcPr>
            <w:tcW w:w="5669" w:type="dxa"/>
          </w:tcPr>
          <w:p w:rsidR="00971422" w:rsidRPr="00971422" w:rsidRDefault="00971422" w:rsidP="00971422">
            <w:pPr>
              <w:spacing w:line="240" w:lineRule="auto"/>
              <w:jc w:val="left"/>
              <w:rPr>
                <w:rFonts w:cs="Frankruhel" w:hint="cs"/>
                <w:sz w:val="24"/>
                <w:rtl/>
              </w:rPr>
            </w:pPr>
            <w:r>
              <w:rPr>
                <w:sz w:val="24"/>
                <w:rtl/>
              </w:rPr>
              <w:t>החלפת מנוע</w:t>
            </w:r>
          </w:p>
        </w:tc>
        <w:tc>
          <w:tcPr>
            <w:tcW w:w="567" w:type="dxa"/>
          </w:tcPr>
          <w:p w:rsidR="00971422" w:rsidRPr="00971422" w:rsidRDefault="00971422" w:rsidP="00971422">
            <w:pPr>
              <w:spacing w:line="240" w:lineRule="auto"/>
              <w:jc w:val="left"/>
              <w:rPr>
                <w:rStyle w:val="Hyperlink"/>
                <w:rFonts w:hint="cs"/>
                <w:rtl/>
              </w:rPr>
            </w:pPr>
            <w:hyperlink w:anchor="Seif442" w:tooltip="החלפת מנו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Seif442</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382 </w:t>
            </w:r>
          </w:p>
        </w:tc>
        <w:tc>
          <w:tcPr>
            <w:tcW w:w="5669" w:type="dxa"/>
          </w:tcPr>
          <w:p w:rsidR="00971422" w:rsidRPr="00971422" w:rsidRDefault="00971422" w:rsidP="00971422">
            <w:pPr>
              <w:spacing w:line="240" w:lineRule="auto"/>
              <w:jc w:val="left"/>
              <w:rPr>
                <w:rFonts w:cs="Frankruhel" w:hint="cs"/>
                <w:sz w:val="24"/>
                <w:rtl/>
              </w:rPr>
            </w:pPr>
            <w:r>
              <w:rPr>
                <w:sz w:val="24"/>
                <w:rtl/>
              </w:rPr>
              <w:t>רישום השינוי ברשיון והשימוש ברכב</w:t>
            </w:r>
          </w:p>
        </w:tc>
        <w:tc>
          <w:tcPr>
            <w:tcW w:w="567" w:type="dxa"/>
          </w:tcPr>
          <w:p w:rsidR="00971422" w:rsidRPr="00971422" w:rsidRDefault="00971422" w:rsidP="00971422">
            <w:pPr>
              <w:spacing w:line="240" w:lineRule="auto"/>
              <w:jc w:val="left"/>
              <w:rPr>
                <w:rStyle w:val="Hyperlink"/>
                <w:rFonts w:hint="cs"/>
                <w:rtl/>
              </w:rPr>
            </w:pPr>
            <w:hyperlink w:anchor="Seif473" w:tooltip="רישום השינוי ברשיון והשימוש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Seif473</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 </w:t>
            </w:r>
          </w:p>
        </w:tc>
        <w:tc>
          <w:tcPr>
            <w:tcW w:w="5669" w:type="dxa"/>
          </w:tcPr>
          <w:p w:rsidR="00971422" w:rsidRPr="00971422" w:rsidRDefault="00971422" w:rsidP="00971422">
            <w:pPr>
              <w:spacing w:line="240" w:lineRule="auto"/>
              <w:jc w:val="left"/>
              <w:rPr>
                <w:rFonts w:cs="Frankruhel" w:hint="cs"/>
                <w:sz w:val="24"/>
                <w:rtl/>
              </w:rPr>
            </w:pPr>
            <w:r>
              <w:rPr>
                <w:sz w:val="24"/>
                <w:rtl/>
              </w:rPr>
              <w:t>הרכבת רכב מאביזרים</w:t>
            </w:r>
          </w:p>
        </w:tc>
        <w:tc>
          <w:tcPr>
            <w:tcW w:w="567" w:type="dxa"/>
          </w:tcPr>
          <w:p w:rsidR="00971422" w:rsidRPr="00971422" w:rsidRDefault="00971422" w:rsidP="00971422">
            <w:pPr>
              <w:spacing w:line="240" w:lineRule="auto"/>
              <w:jc w:val="left"/>
              <w:rPr>
                <w:rStyle w:val="Hyperlink"/>
                <w:rFonts w:hint="cs"/>
                <w:rtl/>
              </w:rPr>
            </w:pPr>
            <w:hyperlink w:anchor="Seif443" w:tooltip="הרכבת רכב מאביז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Seif443</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י"ב: סימון רכב למטרות בטיחות</w:t>
            </w:r>
          </w:p>
        </w:tc>
        <w:tc>
          <w:tcPr>
            <w:tcW w:w="567" w:type="dxa"/>
          </w:tcPr>
          <w:p w:rsidR="00971422" w:rsidRPr="00971422" w:rsidRDefault="00971422" w:rsidP="00971422">
            <w:pPr>
              <w:spacing w:line="240" w:lineRule="auto"/>
              <w:jc w:val="left"/>
              <w:rPr>
                <w:rStyle w:val="Hyperlink"/>
                <w:rFonts w:hint="cs"/>
                <w:rtl/>
              </w:rPr>
            </w:pPr>
            <w:hyperlink w:anchor="hed267" w:tooltip="סימן יב: סימון רכב למטרות 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hed267</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383א </w:t>
            </w:r>
          </w:p>
        </w:tc>
        <w:tc>
          <w:tcPr>
            <w:tcW w:w="5669" w:type="dxa"/>
          </w:tcPr>
          <w:p w:rsidR="00971422" w:rsidRPr="00971422" w:rsidRDefault="00971422" w:rsidP="00971422">
            <w:pPr>
              <w:spacing w:line="240" w:lineRule="auto"/>
              <w:jc w:val="left"/>
              <w:rPr>
                <w:rFonts w:cs="Frankruhel" w:hint="cs"/>
                <w:sz w:val="24"/>
                <w:rtl/>
              </w:rPr>
            </w:pPr>
            <w:r>
              <w:rPr>
                <w:sz w:val="24"/>
                <w:rtl/>
              </w:rPr>
              <w:t>סימון רכב מסחרי מעל 3500 ק"ג בצבע מחזיר אור</w:t>
            </w:r>
          </w:p>
        </w:tc>
        <w:tc>
          <w:tcPr>
            <w:tcW w:w="567" w:type="dxa"/>
          </w:tcPr>
          <w:p w:rsidR="00971422" w:rsidRPr="00971422" w:rsidRDefault="00971422" w:rsidP="00971422">
            <w:pPr>
              <w:spacing w:line="240" w:lineRule="auto"/>
              <w:jc w:val="left"/>
              <w:rPr>
                <w:rStyle w:val="Hyperlink"/>
                <w:rFonts w:hint="cs"/>
                <w:rtl/>
              </w:rPr>
            </w:pPr>
            <w:hyperlink w:anchor="Seif386" w:tooltip="סימון רכב מסחרי מעל 3500 קג בצבע מחזיר א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Seif386</w:instrText>
            </w:r>
            <w:r>
              <w:rPr>
                <w:sz w:val="24"/>
                <w:rtl/>
              </w:rPr>
              <w:instrText xml:space="preserve"> </w:instrText>
            </w:r>
            <w:r>
              <w:rPr>
                <w:rFonts w:cs="Frankruhel"/>
                <w:sz w:val="24"/>
                <w:rtl/>
              </w:rPr>
              <w:fldChar w:fldCharType="separate"/>
            </w:r>
            <w:r>
              <w:rPr>
                <w:noProof/>
                <w:sz w:val="24"/>
                <w:rtl/>
              </w:rPr>
              <w:t>176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383א </w:t>
            </w:r>
          </w:p>
        </w:tc>
        <w:tc>
          <w:tcPr>
            <w:tcW w:w="5669" w:type="dxa"/>
          </w:tcPr>
          <w:p w:rsidR="00971422" w:rsidRPr="00971422" w:rsidRDefault="00971422" w:rsidP="00971422">
            <w:pPr>
              <w:spacing w:line="240" w:lineRule="auto"/>
              <w:jc w:val="left"/>
              <w:rPr>
                <w:rFonts w:cs="Frankruhel" w:hint="cs"/>
                <w:sz w:val="24"/>
                <w:rtl/>
              </w:rPr>
            </w:pPr>
            <w:r>
              <w:rPr>
                <w:sz w:val="24"/>
                <w:rtl/>
              </w:rPr>
              <w:t>לוחות סימון אחוריים לרכב</w:t>
            </w:r>
          </w:p>
        </w:tc>
        <w:tc>
          <w:tcPr>
            <w:tcW w:w="567" w:type="dxa"/>
          </w:tcPr>
          <w:p w:rsidR="00971422" w:rsidRPr="00971422" w:rsidRDefault="00971422" w:rsidP="00971422">
            <w:pPr>
              <w:spacing w:line="240" w:lineRule="auto"/>
              <w:jc w:val="left"/>
              <w:rPr>
                <w:rStyle w:val="Hyperlink"/>
                <w:rFonts w:hint="cs"/>
                <w:rtl/>
              </w:rPr>
            </w:pPr>
            <w:hyperlink w:anchor="Seif679" w:tooltip="לוחות סימון אחוריים ל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Seif679</w:instrText>
            </w:r>
            <w:r>
              <w:rPr>
                <w:sz w:val="24"/>
                <w:rtl/>
              </w:rPr>
              <w:instrText xml:space="preserve"> </w:instrText>
            </w:r>
            <w:r>
              <w:rPr>
                <w:rFonts w:cs="Frankruhel"/>
                <w:sz w:val="24"/>
                <w:rtl/>
              </w:rPr>
              <w:fldChar w:fldCharType="separate"/>
            </w:r>
            <w:r>
              <w:rPr>
                <w:noProof/>
                <w:sz w:val="24"/>
                <w:rtl/>
              </w:rPr>
              <w:t>177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383ג </w:t>
            </w:r>
          </w:p>
        </w:tc>
        <w:tc>
          <w:tcPr>
            <w:tcW w:w="5669" w:type="dxa"/>
          </w:tcPr>
          <w:p w:rsidR="00971422" w:rsidRPr="00971422" w:rsidRDefault="00971422" w:rsidP="00971422">
            <w:pPr>
              <w:spacing w:line="240" w:lineRule="auto"/>
              <w:jc w:val="left"/>
              <w:rPr>
                <w:rFonts w:cs="Frankruhel" w:hint="cs"/>
                <w:sz w:val="24"/>
                <w:rtl/>
              </w:rPr>
            </w:pPr>
            <w:r>
              <w:rPr>
                <w:sz w:val="24"/>
                <w:rtl/>
              </w:rPr>
              <w:t>סימון מונית ורכב פרטי בצבע מחזיר אור</w:t>
            </w:r>
          </w:p>
        </w:tc>
        <w:tc>
          <w:tcPr>
            <w:tcW w:w="567" w:type="dxa"/>
          </w:tcPr>
          <w:p w:rsidR="00971422" w:rsidRPr="00971422" w:rsidRDefault="00971422" w:rsidP="00971422">
            <w:pPr>
              <w:spacing w:line="240" w:lineRule="auto"/>
              <w:jc w:val="left"/>
              <w:rPr>
                <w:rStyle w:val="Hyperlink"/>
                <w:rFonts w:hint="cs"/>
                <w:rtl/>
              </w:rPr>
            </w:pPr>
            <w:hyperlink w:anchor="Seif387" w:tooltip="סימון מונית ורכב פרטי בצבע מחזיר א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Seif387</w:instrText>
            </w:r>
            <w:r>
              <w:rPr>
                <w:sz w:val="24"/>
                <w:rtl/>
              </w:rPr>
              <w:instrText xml:space="preserve"> </w:instrText>
            </w:r>
            <w:r>
              <w:rPr>
                <w:rFonts w:cs="Frankruhel"/>
                <w:sz w:val="24"/>
                <w:rtl/>
              </w:rPr>
              <w:fldChar w:fldCharType="separate"/>
            </w:r>
            <w:r>
              <w:rPr>
                <w:noProof/>
                <w:sz w:val="24"/>
                <w:rtl/>
              </w:rPr>
              <w:t>177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383ה </w:t>
            </w:r>
          </w:p>
        </w:tc>
        <w:tc>
          <w:tcPr>
            <w:tcW w:w="5669" w:type="dxa"/>
          </w:tcPr>
          <w:p w:rsidR="00971422" w:rsidRPr="00971422" w:rsidRDefault="00971422" w:rsidP="00971422">
            <w:pPr>
              <w:spacing w:line="240" w:lineRule="auto"/>
              <w:jc w:val="left"/>
              <w:rPr>
                <w:rFonts w:cs="Frankruhel" w:hint="cs"/>
                <w:sz w:val="24"/>
                <w:rtl/>
              </w:rPr>
            </w:pPr>
            <w:r>
              <w:rPr>
                <w:sz w:val="24"/>
                <w:rtl/>
              </w:rPr>
              <w:t>סימון אופנוע וטרקטור בצבע מחזיר אור</w:t>
            </w:r>
          </w:p>
        </w:tc>
        <w:tc>
          <w:tcPr>
            <w:tcW w:w="567" w:type="dxa"/>
          </w:tcPr>
          <w:p w:rsidR="00971422" w:rsidRPr="00971422" w:rsidRDefault="00971422" w:rsidP="00971422">
            <w:pPr>
              <w:spacing w:line="240" w:lineRule="auto"/>
              <w:jc w:val="left"/>
              <w:rPr>
                <w:rStyle w:val="Hyperlink"/>
                <w:rFonts w:hint="cs"/>
                <w:rtl/>
              </w:rPr>
            </w:pPr>
            <w:hyperlink w:anchor="Seif388" w:tooltip="סימון אופנוע וטרקטור בצבע מחזיר א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Seif388</w:instrText>
            </w:r>
            <w:r>
              <w:rPr>
                <w:sz w:val="24"/>
                <w:rtl/>
              </w:rPr>
              <w:instrText xml:space="preserve"> </w:instrText>
            </w:r>
            <w:r>
              <w:rPr>
                <w:rFonts w:cs="Frankruhel"/>
                <w:sz w:val="24"/>
                <w:rtl/>
              </w:rPr>
              <w:fldChar w:fldCharType="separate"/>
            </w:r>
            <w:r>
              <w:rPr>
                <w:noProof/>
                <w:sz w:val="24"/>
                <w:rtl/>
              </w:rPr>
              <w:t>177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383ו </w:t>
            </w:r>
          </w:p>
        </w:tc>
        <w:tc>
          <w:tcPr>
            <w:tcW w:w="5669" w:type="dxa"/>
          </w:tcPr>
          <w:p w:rsidR="00971422" w:rsidRPr="00971422" w:rsidRDefault="00971422" w:rsidP="00971422">
            <w:pPr>
              <w:spacing w:line="240" w:lineRule="auto"/>
              <w:jc w:val="left"/>
              <w:rPr>
                <w:rFonts w:cs="Frankruhel" w:hint="cs"/>
                <w:sz w:val="24"/>
                <w:rtl/>
              </w:rPr>
            </w:pPr>
            <w:r>
              <w:rPr>
                <w:sz w:val="24"/>
                <w:rtl/>
              </w:rPr>
              <w:t>סימון טרקטור בצבע מחזיר אור</w:t>
            </w:r>
          </w:p>
        </w:tc>
        <w:tc>
          <w:tcPr>
            <w:tcW w:w="567" w:type="dxa"/>
          </w:tcPr>
          <w:p w:rsidR="00971422" w:rsidRPr="00971422" w:rsidRDefault="00971422" w:rsidP="00971422">
            <w:pPr>
              <w:spacing w:line="240" w:lineRule="auto"/>
              <w:jc w:val="left"/>
              <w:rPr>
                <w:rStyle w:val="Hyperlink"/>
                <w:rFonts w:hint="cs"/>
                <w:rtl/>
              </w:rPr>
            </w:pPr>
            <w:hyperlink w:anchor="Seif389" w:tooltip="סימון טרקטור בצבע מחזיר א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Seif389</w:instrText>
            </w:r>
            <w:r>
              <w:rPr>
                <w:sz w:val="24"/>
                <w:rtl/>
              </w:rPr>
              <w:instrText xml:space="preserve"> </w:instrText>
            </w:r>
            <w:r>
              <w:rPr>
                <w:rFonts w:cs="Frankruhel"/>
                <w:sz w:val="24"/>
                <w:rtl/>
              </w:rPr>
              <w:fldChar w:fldCharType="separate"/>
            </w:r>
            <w:r>
              <w:rPr>
                <w:noProof/>
                <w:sz w:val="24"/>
                <w:rtl/>
              </w:rPr>
              <w:t>177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383ז </w:t>
            </w:r>
          </w:p>
        </w:tc>
        <w:tc>
          <w:tcPr>
            <w:tcW w:w="5669" w:type="dxa"/>
          </w:tcPr>
          <w:p w:rsidR="00971422" w:rsidRPr="00971422" w:rsidRDefault="00971422" w:rsidP="00971422">
            <w:pPr>
              <w:spacing w:line="240" w:lineRule="auto"/>
              <w:jc w:val="left"/>
              <w:rPr>
                <w:rFonts w:cs="Frankruhel" w:hint="cs"/>
                <w:sz w:val="24"/>
                <w:rtl/>
              </w:rPr>
            </w:pPr>
            <w:r>
              <w:rPr>
                <w:sz w:val="24"/>
                <w:rtl/>
              </w:rPr>
              <w:t>סימון גרור ונתמך ועגלות</w:t>
            </w:r>
          </w:p>
        </w:tc>
        <w:tc>
          <w:tcPr>
            <w:tcW w:w="567" w:type="dxa"/>
          </w:tcPr>
          <w:p w:rsidR="00971422" w:rsidRPr="00971422" w:rsidRDefault="00971422" w:rsidP="00971422">
            <w:pPr>
              <w:spacing w:line="240" w:lineRule="auto"/>
              <w:jc w:val="left"/>
              <w:rPr>
                <w:rStyle w:val="Hyperlink"/>
                <w:rFonts w:hint="cs"/>
                <w:rtl/>
              </w:rPr>
            </w:pPr>
            <w:hyperlink w:anchor="Seif390" w:tooltip="סימון גרור ונתמך ועגל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Seif390</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383ח </w:t>
            </w:r>
          </w:p>
        </w:tc>
        <w:tc>
          <w:tcPr>
            <w:tcW w:w="5669" w:type="dxa"/>
          </w:tcPr>
          <w:p w:rsidR="00971422" w:rsidRPr="00971422" w:rsidRDefault="00971422" w:rsidP="00971422">
            <w:pPr>
              <w:spacing w:line="240" w:lineRule="auto"/>
              <w:jc w:val="left"/>
              <w:rPr>
                <w:rFonts w:cs="Frankruhel" w:hint="cs"/>
                <w:sz w:val="24"/>
                <w:rtl/>
              </w:rPr>
            </w:pPr>
            <w:r>
              <w:rPr>
                <w:sz w:val="24"/>
                <w:rtl/>
              </w:rPr>
              <w:t>אישור הסימון</w:t>
            </w:r>
          </w:p>
        </w:tc>
        <w:tc>
          <w:tcPr>
            <w:tcW w:w="567" w:type="dxa"/>
          </w:tcPr>
          <w:p w:rsidR="00971422" w:rsidRPr="00971422" w:rsidRDefault="00971422" w:rsidP="00971422">
            <w:pPr>
              <w:spacing w:line="240" w:lineRule="auto"/>
              <w:jc w:val="left"/>
              <w:rPr>
                <w:rStyle w:val="Hyperlink"/>
                <w:rFonts w:hint="cs"/>
                <w:rtl/>
              </w:rPr>
            </w:pPr>
            <w:hyperlink w:anchor="Seif391" w:tooltip="אישור הסימ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Seif391</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383ט </w:t>
            </w:r>
          </w:p>
        </w:tc>
        <w:tc>
          <w:tcPr>
            <w:tcW w:w="5669" w:type="dxa"/>
          </w:tcPr>
          <w:p w:rsidR="00971422" w:rsidRPr="00971422" w:rsidRDefault="00971422" w:rsidP="00971422">
            <w:pPr>
              <w:spacing w:line="240" w:lineRule="auto"/>
              <w:jc w:val="left"/>
              <w:rPr>
                <w:rFonts w:cs="Frankruhel" w:hint="cs"/>
                <w:sz w:val="24"/>
                <w:rtl/>
              </w:rPr>
            </w:pPr>
            <w:r>
              <w:rPr>
                <w:sz w:val="24"/>
                <w:rtl/>
              </w:rPr>
              <w:t>החזקת הסימון</w:t>
            </w:r>
          </w:p>
        </w:tc>
        <w:tc>
          <w:tcPr>
            <w:tcW w:w="567" w:type="dxa"/>
          </w:tcPr>
          <w:p w:rsidR="00971422" w:rsidRPr="00971422" w:rsidRDefault="00971422" w:rsidP="00971422">
            <w:pPr>
              <w:spacing w:line="240" w:lineRule="auto"/>
              <w:jc w:val="left"/>
              <w:rPr>
                <w:rStyle w:val="Hyperlink"/>
                <w:rFonts w:hint="cs"/>
                <w:rtl/>
              </w:rPr>
            </w:pPr>
            <w:hyperlink w:anchor="Seif392" w:tooltip="החזקת הסימ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Seif392</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383י </w:t>
            </w:r>
          </w:p>
        </w:tc>
        <w:tc>
          <w:tcPr>
            <w:tcW w:w="5669" w:type="dxa"/>
          </w:tcPr>
          <w:p w:rsidR="00971422" w:rsidRPr="00971422" w:rsidRDefault="00971422" w:rsidP="00971422">
            <w:pPr>
              <w:spacing w:line="240" w:lineRule="auto"/>
              <w:jc w:val="left"/>
              <w:rPr>
                <w:rFonts w:cs="Frankruhel" w:hint="cs"/>
                <w:sz w:val="24"/>
                <w:rtl/>
              </w:rPr>
            </w:pPr>
            <w:r>
              <w:rPr>
                <w:sz w:val="24"/>
                <w:rtl/>
              </w:rPr>
              <w:t>איסור נהיגת רכב בלתי מסומן</w:t>
            </w:r>
          </w:p>
        </w:tc>
        <w:tc>
          <w:tcPr>
            <w:tcW w:w="567" w:type="dxa"/>
          </w:tcPr>
          <w:p w:rsidR="00971422" w:rsidRPr="00971422" w:rsidRDefault="00971422" w:rsidP="00971422">
            <w:pPr>
              <w:spacing w:line="240" w:lineRule="auto"/>
              <w:jc w:val="left"/>
              <w:rPr>
                <w:rStyle w:val="Hyperlink"/>
                <w:rFonts w:hint="cs"/>
                <w:rtl/>
              </w:rPr>
            </w:pPr>
            <w:hyperlink w:anchor="Seif393" w:tooltip="איסור נהיגת רכב בלתי מסומ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Seif393</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ה': אוטובוסים</w:t>
            </w:r>
          </w:p>
        </w:tc>
        <w:tc>
          <w:tcPr>
            <w:tcW w:w="567" w:type="dxa"/>
          </w:tcPr>
          <w:p w:rsidR="00971422" w:rsidRPr="00971422" w:rsidRDefault="00971422" w:rsidP="00971422">
            <w:pPr>
              <w:spacing w:line="240" w:lineRule="auto"/>
              <w:jc w:val="left"/>
              <w:rPr>
                <w:rStyle w:val="Hyperlink"/>
                <w:rFonts w:hint="cs"/>
                <w:rtl/>
              </w:rPr>
            </w:pPr>
            <w:hyperlink w:anchor="hed268" w:tooltip="חלק ה: אוטובו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hed268</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ראשון: פרשנות</w:t>
            </w:r>
          </w:p>
        </w:tc>
        <w:tc>
          <w:tcPr>
            <w:tcW w:w="567" w:type="dxa"/>
          </w:tcPr>
          <w:p w:rsidR="00971422" w:rsidRPr="00971422" w:rsidRDefault="00971422" w:rsidP="00971422">
            <w:pPr>
              <w:spacing w:line="240" w:lineRule="auto"/>
              <w:jc w:val="left"/>
              <w:rPr>
                <w:rStyle w:val="Hyperlink"/>
                <w:rFonts w:hint="cs"/>
                <w:rtl/>
              </w:rPr>
            </w:pPr>
            <w:hyperlink w:anchor="med18" w:tooltip="פרק ראשון: פרש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med18</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384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394"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Seif394</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שני: רישוי שירותי אוטובוסים</w:t>
            </w:r>
          </w:p>
        </w:tc>
        <w:tc>
          <w:tcPr>
            <w:tcW w:w="567" w:type="dxa"/>
          </w:tcPr>
          <w:p w:rsidR="00971422" w:rsidRPr="00971422" w:rsidRDefault="00971422" w:rsidP="00971422">
            <w:pPr>
              <w:spacing w:line="240" w:lineRule="auto"/>
              <w:jc w:val="left"/>
              <w:rPr>
                <w:rStyle w:val="Hyperlink"/>
                <w:rFonts w:hint="cs"/>
                <w:rtl/>
              </w:rPr>
            </w:pPr>
            <w:hyperlink w:anchor="med19" w:tooltip="פרק שני: רישוי שירותי אוטובו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med19</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385 </w:t>
            </w:r>
          </w:p>
        </w:tc>
        <w:tc>
          <w:tcPr>
            <w:tcW w:w="5669" w:type="dxa"/>
          </w:tcPr>
          <w:p w:rsidR="00971422" w:rsidRPr="00971422" w:rsidRDefault="00971422" w:rsidP="00971422">
            <w:pPr>
              <w:spacing w:line="240" w:lineRule="auto"/>
              <w:jc w:val="left"/>
              <w:rPr>
                <w:rFonts w:cs="Frankruhel" w:hint="cs"/>
                <w:sz w:val="24"/>
                <w:rtl/>
              </w:rPr>
            </w:pPr>
            <w:r>
              <w:rPr>
                <w:sz w:val="24"/>
                <w:rtl/>
              </w:rPr>
              <w:t>הפעלת שירות לפי רשיון</w:t>
            </w:r>
          </w:p>
        </w:tc>
        <w:tc>
          <w:tcPr>
            <w:tcW w:w="567" w:type="dxa"/>
          </w:tcPr>
          <w:p w:rsidR="00971422" w:rsidRPr="00971422" w:rsidRDefault="00971422" w:rsidP="00971422">
            <w:pPr>
              <w:spacing w:line="240" w:lineRule="auto"/>
              <w:jc w:val="left"/>
              <w:rPr>
                <w:rStyle w:val="Hyperlink"/>
                <w:rFonts w:hint="cs"/>
                <w:rtl/>
              </w:rPr>
            </w:pPr>
            <w:hyperlink w:anchor="Seif395" w:tooltip="הפעלת שירות לפי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Seif395</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385א </w:t>
            </w:r>
          </w:p>
        </w:tc>
        <w:tc>
          <w:tcPr>
            <w:tcW w:w="5669" w:type="dxa"/>
          </w:tcPr>
          <w:p w:rsidR="00971422" w:rsidRPr="00971422" w:rsidRDefault="00971422" w:rsidP="00971422">
            <w:pPr>
              <w:spacing w:line="240" w:lineRule="auto"/>
              <w:jc w:val="left"/>
              <w:rPr>
                <w:rFonts w:cs="Frankruhel" w:hint="cs"/>
                <w:sz w:val="24"/>
                <w:rtl/>
              </w:rPr>
            </w:pPr>
            <w:r>
              <w:rPr>
                <w:sz w:val="24"/>
                <w:rtl/>
              </w:rPr>
              <w:t>סירוב להסיע</w:t>
            </w:r>
          </w:p>
        </w:tc>
        <w:tc>
          <w:tcPr>
            <w:tcW w:w="567" w:type="dxa"/>
          </w:tcPr>
          <w:p w:rsidR="00971422" w:rsidRPr="00971422" w:rsidRDefault="00971422" w:rsidP="00971422">
            <w:pPr>
              <w:spacing w:line="240" w:lineRule="auto"/>
              <w:jc w:val="left"/>
              <w:rPr>
                <w:rStyle w:val="Hyperlink"/>
                <w:rFonts w:hint="cs"/>
                <w:rtl/>
              </w:rPr>
            </w:pPr>
            <w:hyperlink w:anchor="Seif689" w:tooltip="סירוב להסי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Seif689</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386 </w:t>
            </w:r>
          </w:p>
        </w:tc>
        <w:tc>
          <w:tcPr>
            <w:tcW w:w="5669" w:type="dxa"/>
          </w:tcPr>
          <w:p w:rsidR="00971422" w:rsidRPr="00971422" w:rsidRDefault="00971422" w:rsidP="00971422">
            <w:pPr>
              <w:spacing w:line="240" w:lineRule="auto"/>
              <w:jc w:val="left"/>
              <w:rPr>
                <w:rFonts w:cs="Frankruhel" w:hint="cs"/>
                <w:sz w:val="24"/>
                <w:rtl/>
              </w:rPr>
            </w:pPr>
            <w:r>
              <w:rPr>
                <w:sz w:val="24"/>
                <w:rtl/>
              </w:rPr>
              <w:t>סוגי רשיונות</w:t>
            </w:r>
          </w:p>
        </w:tc>
        <w:tc>
          <w:tcPr>
            <w:tcW w:w="567" w:type="dxa"/>
          </w:tcPr>
          <w:p w:rsidR="00971422" w:rsidRPr="00971422" w:rsidRDefault="00971422" w:rsidP="00971422">
            <w:pPr>
              <w:spacing w:line="240" w:lineRule="auto"/>
              <w:jc w:val="left"/>
              <w:rPr>
                <w:rStyle w:val="Hyperlink"/>
                <w:rFonts w:hint="cs"/>
                <w:rtl/>
              </w:rPr>
            </w:pPr>
            <w:hyperlink w:anchor="Seif396" w:tooltip="סוגי רשיו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Seif396</w:instrText>
            </w:r>
            <w:r>
              <w:rPr>
                <w:sz w:val="24"/>
                <w:rtl/>
              </w:rPr>
              <w:instrText xml:space="preserve"> </w:instrText>
            </w:r>
            <w:r>
              <w:rPr>
                <w:rFonts w:cs="Frankruhel"/>
                <w:sz w:val="24"/>
                <w:rtl/>
              </w:rPr>
              <w:fldChar w:fldCharType="separate"/>
            </w:r>
            <w:r>
              <w:rPr>
                <w:noProof/>
                <w:sz w:val="24"/>
                <w:rtl/>
              </w:rPr>
              <w:t>178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386א </w:t>
            </w:r>
          </w:p>
        </w:tc>
        <w:tc>
          <w:tcPr>
            <w:tcW w:w="5669" w:type="dxa"/>
          </w:tcPr>
          <w:p w:rsidR="00971422" w:rsidRPr="00971422" w:rsidRDefault="00971422" w:rsidP="00971422">
            <w:pPr>
              <w:spacing w:line="240" w:lineRule="auto"/>
              <w:jc w:val="left"/>
              <w:rPr>
                <w:rFonts w:cs="Frankruhel" w:hint="cs"/>
                <w:sz w:val="24"/>
                <w:rtl/>
              </w:rPr>
            </w:pPr>
            <w:r>
              <w:rPr>
                <w:sz w:val="24"/>
                <w:rtl/>
              </w:rPr>
              <w:t>הגבלת הפעלה של קו שירות בימי מנוחה</w:t>
            </w:r>
          </w:p>
        </w:tc>
        <w:tc>
          <w:tcPr>
            <w:tcW w:w="567" w:type="dxa"/>
          </w:tcPr>
          <w:p w:rsidR="00971422" w:rsidRPr="00971422" w:rsidRDefault="00971422" w:rsidP="00971422">
            <w:pPr>
              <w:spacing w:line="240" w:lineRule="auto"/>
              <w:jc w:val="left"/>
              <w:rPr>
                <w:rStyle w:val="Hyperlink"/>
                <w:rFonts w:hint="cs"/>
                <w:rtl/>
              </w:rPr>
            </w:pPr>
            <w:hyperlink w:anchor="Seif397" w:tooltip="הגבלת הפעלה של קו שירות בימי מנוח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Seif397</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387 </w:t>
            </w:r>
          </w:p>
        </w:tc>
        <w:tc>
          <w:tcPr>
            <w:tcW w:w="5669" w:type="dxa"/>
          </w:tcPr>
          <w:p w:rsidR="00971422" w:rsidRPr="00971422" w:rsidRDefault="00971422" w:rsidP="00971422">
            <w:pPr>
              <w:spacing w:line="240" w:lineRule="auto"/>
              <w:jc w:val="left"/>
              <w:rPr>
                <w:rFonts w:cs="Frankruhel" w:hint="cs"/>
                <w:sz w:val="24"/>
                <w:rtl/>
              </w:rPr>
            </w:pPr>
            <w:r>
              <w:rPr>
                <w:sz w:val="24"/>
                <w:rtl/>
              </w:rPr>
              <w:t>בקשה לרשיון</w:t>
            </w:r>
          </w:p>
        </w:tc>
        <w:tc>
          <w:tcPr>
            <w:tcW w:w="567" w:type="dxa"/>
          </w:tcPr>
          <w:p w:rsidR="00971422" w:rsidRPr="00971422" w:rsidRDefault="00971422" w:rsidP="00971422">
            <w:pPr>
              <w:spacing w:line="240" w:lineRule="auto"/>
              <w:jc w:val="left"/>
              <w:rPr>
                <w:rStyle w:val="Hyperlink"/>
                <w:rFonts w:hint="cs"/>
                <w:rtl/>
              </w:rPr>
            </w:pPr>
            <w:hyperlink w:anchor="Seif398" w:tooltip="בקשה ל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Seif398</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388 </w:t>
            </w:r>
          </w:p>
        </w:tc>
        <w:tc>
          <w:tcPr>
            <w:tcW w:w="5669" w:type="dxa"/>
          </w:tcPr>
          <w:p w:rsidR="00971422" w:rsidRPr="00971422" w:rsidRDefault="00971422" w:rsidP="00971422">
            <w:pPr>
              <w:spacing w:line="240" w:lineRule="auto"/>
              <w:jc w:val="left"/>
              <w:rPr>
                <w:rFonts w:cs="Frankruhel" w:hint="cs"/>
                <w:sz w:val="24"/>
                <w:rtl/>
              </w:rPr>
            </w:pPr>
            <w:r>
              <w:rPr>
                <w:sz w:val="24"/>
                <w:rtl/>
              </w:rPr>
              <w:t>העברת רשיון</w:t>
            </w:r>
          </w:p>
        </w:tc>
        <w:tc>
          <w:tcPr>
            <w:tcW w:w="567" w:type="dxa"/>
          </w:tcPr>
          <w:p w:rsidR="00971422" w:rsidRPr="00971422" w:rsidRDefault="00971422" w:rsidP="00971422">
            <w:pPr>
              <w:spacing w:line="240" w:lineRule="auto"/>
              <w:jc w:val="left"/>
              <w:rPr>
                <w:rStyle w:val="Hyperlink"/>
                <w:rFonts w:hint="cs"/>
                <w:rtl/>
              </w:rPr>
            </w:pPr>
            <w:hyperlink w:anchor="Seif399" w:tooltip="העברת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Seif399</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389 </w:t>
            </w:r>
          </w:p>
        </w:tc>
        <w:tc>
          <w:tcPr>
            <w:tcW w:w="5669" w:type="dxa"/>
          </w:tcPr>
          <w:p w:rsidR="00971422" w:rsidRPr="00971422" w:rsidRDefault="00971422" w:rsidP="00971422">
            <w:pPr>
              <w:spacing w:line="240" w:lineRule="auto"/>
              <w:jc w:val="left"/>
              <w:rPr>
                <w:rFonts w:cs="Frankruhel" w:hint="cs"/>
                <w:sz w:val="24"/>
                <w:rtl/>
              </w:rPr>
            </w:pPr>
            <w:r>
              <w:rPr>
                <w:sz w:val="24"/>
                <w:rtl/>
              </w:rPr>
              <w:t>תנאים ברשיון</w:t>
            </w:r>
          </w:p>
        </w:tc>
        <w:tc>
          <w:tcPr>
            <w:tcW w:w="567" w:type="dxa"/>
          </w:tcPr>
          <w:p w:rsidR="00971422" w:rsidRPr="00971422" w:rsidRDefault="00971422" w:rsidP="00971422">
            <w:pPr>
              <w:spacing w:line="240" w:lineRule="auto"/>
              <w:jc w:val="left"/>
              <w:rPr>
                <w:rStyle w:val="Hyperlink"/>
                <w:rFonts w:hint="cs"/>
                <w:rtl/>
              </w:rPr>
            </w:pPr>
            <w:hyperlink w:anchor="Seif400" w:tooltip="תנאים ב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Seif400</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390 </w:t>
            </w:r>
          </w:p>
        </w:tc>
        <w:tc>
          <w:tcPr>
            <w:tcW w:w="5669" w:type="dxa"/>
          </w:tcPr>
          <w:p w:rsidR="00971422" w:rsidRPr="00971422" w:rsidRDefault="00971422" w:rsidP="00971422">
            <w:pPr>
              <w:spacing w:line="240" w:lineRule="auto"/>
              <w:jc w:val="left"/>
              <w:rPr>
                <w:rFonts w:cs="Frankruhel" w:hint="cs"/>
                <w:sz w:val="24"/>
                <w:rtl/>
              </w:rPr>
            </w:pPr>
            <w:r>
              <w:rPr>
                <w:sz w:val="24"/>
                <w:rtl/>
              </w:rPr>
              <w:t>פרסום תנאים</w:t>
            </w:r>
          </w:p>
        </w:tc>
        <w:tc>
          <w:tcPr>
            <w:tcW w:w="567" w:type="dxa"/>
          </w:tcPr>
          <w:p w:rsidR="00971422" w:rsidRPr="00971422" w:rsidRDefault="00971422" w:rsidP="00971422">
            <w:pPr>
              <w:spacing w:line="240" w:lineRule="auto"/>
              <w:jc w:val="left"/>
              <w:rPr>
                <w:rStyle w:val="Hyperlink"/>
                <w:rFonts w:hint="cs"/>
                <w:rtl/>
              </w:rPr>
            </w:pPr>
            <w:hyperlink w:anchor="Seif401" w:tooltip="פרסום תנא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Seif401</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391 </w:t>
            </w:r>
          </w:p>
        </w:tc>
        <w:tc>
          <w:tcPr>
            <w:tcW w:w="5669" w:type="dxa"/>
          </w:tcPr>
          <w:p w:rsidR="00971422" w:rsidRPr="00971422" w:rsidRDefault="00971422" w:rsidP="00971422">
            <w:pPr>
              <w:spacing w:line="240" w:lineRule="auto"/>
              <w:jc w:val="left"/>
              <w:rPr>
                <w:rFonts w:cs="Frankruhel" w:hint="cs"/>
                <w:sz w:val="24"/>
                <w:rtl/>
              </w:rPr>
            </w:pPr>
            <w:r>
              <w:rPr>
                <w:sz w:val="24"/>
                <w:rtl/>
              </w:rPr>
              <w:t>הפעלת שירות בקו חדש</w:t>
            </w:r>
          </w:p>
        </w:tc>
        <w:tc>
          <w:tcPr>
            <w:tcW w:w="567" w:type="dxa"/>
          </w:tcPr>
          <w:p w:rsidR="00971422" w:rsidRPr="00971422" w:rsidRDefault="00971422" w:rsidP="00971422">
            <w:pPr>
              <w:spacing w:line="240" w:lineRule="auto"/>
              <w:jc w:val="left"/>
              <w:rPr>
                <w:rStyle w:val="Hyperlink"/>
                <w:rFonts w:hint="cs"/>
                <w:rtl/>
              </w:rPr>
            </w:pPr>
            <w:hyperlink w:anchor="Seif402" w:tooltip="הפעלת שירות בקו חדש"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Seif402</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392 </w:t>
            </w:r>
          </w:p>
        </w:tc>
        <w:tc>
          <w:tcPr>
            <w:tcW w:w="5669" w:type="dxa"/>
          </w:tcPr>
          <w:p w:rsidR="00971422" w:rsidRPr="00971422" w:rsidRDefault="00971422" w:rsidP="00971422">
            <w:pPr>
              <w:spacing w:line="240" w:lineRule="auto"/>
              <w:jc w:val="left"/>
              <w:rPr>
                <w:rFonts w:cs="Frankruhel" w:hint="cs"/>
                <w:sz w:val="24"/>
                <w:rtl/>
              </w:rPr>
            </w:pPr>
            <w:r>
              <w:rPr>
                <w:sz w:val="24"/>
                <w:rtl/>
              </w:rPr>
              <w:t>היתר להפעלת שירות בקו</w:t>
            </w:r>
          </w:p>
        </w:tc>
        <w:tc>
          <w:tcPr>
            <w:tcW w:w="567" w:type="dxa"/>
          </w:tcPr>
          <w:p w:rsidR="00971422" w:rsidRPr="00971422" w:rsidRDefault="00971422" w:rsidP="00971422">
            <w:pPr>
              <w:spacing w:line="240" w:lineRule="auto"/>
              <w:jc w:val="left"/>
              <w:rPr>
                <w:rStyle w:val="Hyperlink"/>
                <w:rFonts w:hint="cs"/>
                <w:rtl/>
              </w:rPr>
            </w:pPr>
            <w:hyperlink w:anchor="Seif403" w:tooltip="היתר להפעלת שירות בק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Seif403</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393 </w:t>
            </w:r>
          </w:p>
        </w:tc>
        <w:tc>
          <w:tcPr>
            <w:tcW w:w="5669" w:type="dxa"/>
          </w:tcPr>
          <w:p w:rsidR="00971422" w:rsidRPr="00971422" w:rsidRDefault="00971422" w:rsidP="00971422">
            <w:pPr>
              <w:spacing w:line="240" w:lineRule="auto"/>
              <w:jc w:val="left"/>
              <w:rPr>
                <w:rFonts w:cs="Frankruhel" w:hint="cs"/>
                <w:sz w:val="24"/>
                <w:rtl/>
              </w:rPr>
            </w:pPr>
            <w:r>
              <w:rPr>
                <w:sz w:val="24"/>
                <w:rtl/>
              </w:rPr>
              <w:t>תקופת תוקף רשיון קו</w:t>
            </w:r>
          </w:p>
        </w:tc>
        <w:tc>
          <w:tcPr>
            <w:tcW w:w="567" w:type="dxa"/>
          </w:tcPr>
          <w:p w:rsidR="00971422" w:rsidRPr="00971422" w:rsidRDefault="00971422" w:rsidP="00971422">
            <w:pPr>
              <w:spacing w:line="240" w:lineRule="auto"/>
              <w:jc w:val="left"/>
              <w:rPr>
                <w:rStyle w:val="Hyperlink"/>
                <w:rFonts w:hint="cs"/>
                <w:rtl/>
              </w:rPr>
            </w:pPr>
            <w:hyperlink w:anchor="Seif404" w:tooltip="תקופת תוקף רשיון ק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Seif404</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394 </w:t>
            </w:r>
          </w:p>
        </w:tc>
        <w:tc>
          <w:tcPr>
            <w:tcW w:w="5669" w:type="dxa"/>
          </w:tcPr>
          <w:p w:rsidR="00971422" w:rsidRPr="00971422" w:rsidRDefault="00971422" w:rsidP="00971422">
            <w:pPr>
              <w:spacing w:line="240" w:lineRule="auto"/>
              <w:jc w:val="left"/>
              <w:rPr>
                <w:rFonts w:cs="Frankruhel" w:hint="cs"/>
                <w:sz w:val="24"/>
                <w:rtl/>
              </w:rPr>
            </w:pPr>
            <w:r>
              <w:rPr>
                <w:sz w:val="24"/>
                <w:rtl/>
              </w:rPr>
              <w:t>ביטול רשיון</w:t>
            </w:r>
          </w:p>
        </w:tc>
        <w:tc>
          <w:tcPr>
            <w:tcW w:w="567" w:type="dxa"/>
          </w:tcPr>
          <w:p w:rsidR="00971422" w:rsidRPr="00971422" w:rsidRDefault="00971422" w:rsidP="00971422">
            <w:pPr>
              <w:spacing w:line="240" w:lineRule="auto"/>
              <w:jc w:val="left"/>
              <w:rPr>
                <w:rStyle w:val="Hyperlink"/>
                <w:rFonts w:hint="cs"/>
                <w:rtl/>
              </w:rPr>
            </w:pPr>
            <w:hyperlink w:anchor="Seif405" w:tooltip="ביטול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Seif405</w:instrText>
            </w:r>
            <w:r>
              <w:rPr>
                <w:sz w:val="24"/>
                <w:rtl/>
              </w:rPr>
              <w:instrText xml:space="preserve"> </w:instrText>
            </w:r>
            <w:r>
              <w:rPr>
                <w:rFonts w:cs="Frankruhel"/>
                <w:sz w:val="24"/>
                <w:rtl/>
              </w:rPr>
              <w:fldChar w:fldCharType="separate"/>
            </w:r>
            <w:r>
              <w:rPr>
                <w:noProof/>
                <w:sz w:val="24"/>
                <w:rtl/>
              </w:rPr>
              <w:t>179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395 </w:t>
            </w:r>
          </w:p>
        </w:tc>
        <w:tc>
          <w:tcPr>
            <w:tcW w:w="5669" w:type="dxa"/>
          </w:tcPr>
          <w:p w:rsidR="00971422" w:rsidRPr="00971422" w:rsidRDefault="00971422" w:rsidP="00971422">
            <w:pPr>
              <w:spacing w:line="240" w:lineRule="auto"/>
              <w:jc w:val="left"/>
              <w:rPr>
                <w:rFonts w:cs="Frankruhel" w:hint="cs"/>
                <w:sz w:val="24"/>
                <w:rtl/>
              </w:rPr>
            </w:pPr>
            <w:r>
              <w:rPr>
                <w:sz w:val="24"/>
                <w:rtl/>
              </w:rPr>
              <w:t>תנאים סותרים  ברשיון</w:t>
            </w:r>
          </w:p>
        </w:tc>
        <w:tc>
          <w:tcPr>
            <w:tcW w:w="567" w:type="dxa"/>
          </w:tcPr>
          <w:p w:rsidR="00971422" w:rsidRPr="00971422" w:rsidRDefault="00971422" w:rsidP="00971422">
            <w:pPr>
              <w:spacing w:line="240" w:lineRule="auto"/>
              <w:jc w:val="left"/>
              <w:rPr>
                <w:rStyle w:val="Hyperlink"/>
                <w:rFonts w:hint="cs"/>
                <w:rtl/>
              </w:rPr>
            </w:pPr>
            <w:hyperlink w:anchor="Seif406" w:tooltip="תנאים סותרים  ב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Seif406</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396 </w:t>
            </w:r>
          </w:p>
        </w:tc>
        <w:tc>
          <w:tcPr>
            <w:tcW w:w="5669" w:type="dxa"/>
          </w:tcPr>
          <w:p w:rsidR="00971422" w:rsidRPr="00971422" w:rsidRDefault="00971422" w:rsidP="00971422">
            <w:pPr>
              <w:spacing w:line="240" w:lineRule="auto"/>
              <w:jc w:val="left"/>
              <w:rPr>
                <w:rFonts w:cs="Frankruhel" w:hint="cs"/>
                <w:sz w:val="24"/>
                <w:rtl/>
              </w:rPr>
            </w:pPr>
            <w:r>
              <w:rPr>
                <w:sz w:val="24"/>
                <w:rtl/>
              </w:rPr>
              <w:t>החזקת רשיון  והצגתו</w:t>
            </w:r>
          </w:p>
        </w:tc>
        <w:tc>
          <w:tcPr>
            <w:tcW w:w="567" w:type="dxa"/>
          </w:tcPr>
          <w:p w:rsidR="00971422" w:rsidRPr="00971422" w:rsidRDefault="00971422" w:rsidP="00971422">
            <w:pPr>
              <w:spacing w:line="240" w:lineRule="auto"/>
              <w:jc w:val="left"/>
              <w:rPr>
                <w:rStyle w:val="Hyperlink"/>
                <w:rFonts w:hint="cs"/>
                <w:rtl/>
              </w:rPr>
            </w:pPr>
            <w:hyperlink w:anchor="Seif407" w:tooltip="החזקת רשיון  והצגת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Seif407</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397 </w:t>
            </w:r>
          </w:p>
        </w:tc>
        <w:tc>
          <w:tcPr>
            <w:tcW w:w="5669" w:type="dxa"/>
          </w:tcPr>
          <w:p w:rsidR="00971422" w:rsidRPr="00971422" w:rsidRDefault="00971422" w:rsidP="00971422">
            <w:pPr>
              <w:spacing w:line="240" w:lineRule="auto"/>
              <w:jc w:val="left"/>
              <w:rPr>
                <w:rFonts w:cs="Frankruhel" w:hint="cs"/>
                <w:sz w:val="24"/>
                <w:rtl/>
              </w:rPr>
            </w:pPr>
            <w:r>
              <w:rPr>
                <w:sz w:val="24"/>
                <w:rtl/>
              </w:rPr>
              <w:t>איסור גביית שכר נסיעה באוטובוס פרטי</w:t>
            </w:r>
          </w:p>
        </w:tc>
        <w:tc>
          <w:tcPr>
            <w:tcW w:w="567" w:type="dxa"/>
          </w:tcPr>
          <w:p w:rsidR="00971422" w:rsidRPr="00971422" w:rsidRDefault="00971422" w:rsidP="00971422">
            <w:pPr>
              <w:spacing w:line="240" w:lineRule="auto"/>
              <w:jc w:val="left"/>
              <w:rPr>
                <w:rStyle w:val="Hyperlink"/>
                <w:rFonts w:hint="cs"/>
                <w:rtl/>
              </w:rPr>
            </w:pPr>
            <w:hyperlink w:anchor="Seif408" w:tooltip="איסור גביית שכר נסיעה באוטובוס פרט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Seif408</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398 </w:t>
            </w:r>
          </w:p>
        </w:tc>
        <w:tc>
          <w:tcPr>
            <w:tcW w:w="5669" w:type="dxa"/>
          </w:tcPr>
          <w:p w:rsidR="00971422" w:rsidRPr="00971422" w:rsidRDefault="00971422" w:rsidP="00971422">
            <w:pPr>
              <w:spacing w:line="240" w:lineRule="auto"/>
              <w:jc w:val="left"/>
              <w:rPr>
                <w:rFonts w:cs="Frankruhel" w:hint="cs"/>
                <w:sz w:val="24"/>
                <w:rtl/>
              </w:rPr>
            </w:pPr>
            <w:r>
              <w:rPr>
                <w:sz w:val="24"/>
                <w:rtl/>
              </w:rPr>
              <w:t>פטור רכב של צה"ל</w:t>
            </w:r>
          </w:p>
        </w:tc>
        <w:tc>
          <w:tcPr>
            <w:tcW w:w="567" w:type="dxa"/>
          </w:tcPr>
          <w:p w:rsidR="00971422" w:rsidRPr="00971422" w:rsidRDefault="00971422" w:rsidP="00971422">
            <w:pPr>
              <w:spacing w:line="240" w:lineRule="auto"/>
              <w:jc w:val="left"/>
              <w:rPr>
                <w:rStyle w:val="Hyperlink"/>
                <w:rFonts w:hint="cs"/>
                <w:rtl/>
              </w:rPr>
            </w:pPr>
            <w:hyperlink w:anchor="Seif409" w:tooltip="פטור רכב של צה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Seif409</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שלישי: חובות בעל רשיון</w:t>
            </w:r>
          </w:p>
        </w:tc>
        <w:tc>
          <w:tcPr>
            <w:tcW w:w="567" w:type="dxa"/>
          </w:tcPr>
          <w:p w:rsidR="00971422" w:rsidRPr="00971422" w:rsidRDefault="00971422" w:rsidP="00971422">
            <w:pPr>
              <w:spacing w:line="240" w:lineRule="auto"/>
              <w:jc w:val="left"/>
              <w:rPr>
                <w:rStyle w:val="Hyperlink"/>
                <w:rFonts w:hint="cs"/>
                <w:rtl/>
              </w:rPr>
            </w:pPr>
            <w:hyperlink w:anchor="med20" w:tooltip="פרק שלישי: חובות בעל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med20</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399 </w:t>
            </w:r>
          </w:p>
        </w:tc>
        <w:tc>
          <w:tcPr>
            <w:tcW w:w="5669" w:type="dxa"/>
          </w:tcPr>
          <w:p w:rsidR="00971422" w:rsidRPr="00971422" w:rsidRDefault="00971422" w:rsidP="00971422">
            <w:pPr>
              <w:spacing w:line="240" w:lineRule="auto"/>
              <w:jc w:val="left"/>
              <w:rPr>
                <w:rFonts w:cs="Frankruhel" w:hint="cs"/>
                <w:sz w:val="24"/>
                <w:rtl/>
              </w:rPr>
            </w:pPr>
            <w:r>
              <w:rPr>
                <w:sz w:val="24"/>
                <w:rtl/>
              </w:rPr>
              <w:t>הפעלת שירות סדיר</w:t>
            </w:r>
          </w:p>
        </w:tc>
        <w:tc>
          <w:tcPr>
            <w:tcW w:w="567" w:type="dxa"/>
          </w:tcPr>
          <w:p w:rsidR="00971422" w:rsidRPr="00971422" w:rsidRDefault="00971422" w:rsidP="00971422">
            <w:pPr>
              <w:spacing w:line="240" w:lineRule="auto"/>
              <w:jc w:val="left"/>
              <w:rPr>
                <w:rStyle w:val="Hyperlink"/>
                <w:rFonts w:hint="cs"/>
                <w:rtl/>
              </w:rPr>
            </w:pPr>
            <w:hyperlink w:anchor="Seif477" w:tooltip="הפעלת שירות סדי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Seif477</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400 </w:t>
            </w:r>
          </w:p>
        </w:tc>
        <w:tc>
          <w:tcPr>
            <w:tcW w:w="5669" w:type="dxa"/>
          </w:tcPr>
          <w:p w:rsidR="00971422" w:rsidRPr="00971422" w:rsidRDefault="00971422" w:rsidP="00971422">
            <w:pPr>
              <w:spacing w:line="240" w:lineRule="auto"/>
              <w:jc w:val="left"/>
              <w:rPr>
                <w:rFonts w:cs="Frankruhel" w:hint="cs"/>
                <w:sz w:val="24"/>
                <w:rtl/>
              </w:rPr>
            </w:pPr>
            <w:r>
              <w:rPr>
                <w:sz w:val="24"/>
                <w:rtl/>
              </w:rPr>
              <w:t>איסור הפסקת השירות</w:t>
            </w:r>
          </w:p>
        </w:tc>
        <w:tc>
          <w:tcPr>
            <w:tcW w:w="567" w:type="dxa"/>
          </w:tcPr>
          <w:p w:rsidR="00971422" w:rsidRPr="00971422" w:rsidRDefault="00971422" w:rsidP="00971422">
            <w:pPr>
              <w:spacing w:line="240" w:lineRule="auto"/>
              <w:jc w:val="left"/>
              <w:rPr>
                <w:rStyle w:val="Hyperlink"/>
                <w:rFonts w:hint="cs"/>
                <w:rtl/>
              </w:rPr>
            </w:pPr>
            <w:hyperlink w:anchor="Seif478" w:tooltip="איסור הפסקת ה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Seif478</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401 </w:t>
            </w:r>
          </w:p>
        </w:tc>
        <w:tc>
          <w:tcPr>
            <w:tcW w:w="5669" w:type="dxa"/>
          </w:tcPr>
          <w:p w:rsidR="00971422" w:rsidRPr="00971422" w:rsidRDefault="00971422" w:rsidP="00971422">
            <w:pPr>
              <w:spacing w:line="240" w:lineRule="auto"/>
              <w:jc w:val="left"/>
              <w:rPr>
                <w:rFonts w:cs="Frankruhel" w:hint="cs"/>
                <w:sz w:val="24"/>
                <w:rtl/>
              </w:rPr>
            </w:pPr>
            <w:r>
              <w:rPr>
                <w:sz w:val="24"/>
                <w:rtl/>
              </w:rPr>
              <w:t>איסור להתנות תנאים</w:t>
            </w:r>
          </w:p>
        </w:tc>
        <w:tc>
          <w:tcPr>
            <w:tcW w:w="567" w:type="dxa"/>
          </w:tcPr>
          <w:p w:rsidR="00971422" w:rsidRPr="00971422" w:rsidRDefault="00971422" w:rsidP="00971422">
            <w:pPr>
              <w:spacing w:line="240" w:lineRule="auto"/>
              <w:jc w:val="left"/>
              <w:rPr>
                <w:rStyle w:val="Hyperlink"/>
                <w:rFonts w:hint="cs"/>
                <w:rtl/>
              </w:rPr>
            </w:pPr>
            <w:hyperlink w:anchor="Seif479" w:tooltip="איסור להתנות תנא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Seif479</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402 </w:t>
            </w:r>
          </w:p>
        </w:tc>
        <w:tc>
          <w:tcPr>
            <w:tcW w:w="5669" w:type="dxa"/>
          </w:tcPr>
          <w:p w:rsidR="00971422" w:rsidRPr="00971422" w:rsidRDefault="00971422" w:rsidP="00971422">
            <w:pPr>
              <w:spacing w:line="240" w:lineRule="auto"/>
              <w:jc w:val="left"/>
              <w:rPr>
                <w:rFonts w:cs="Frankruhel" w:hint="cs"/>
                <w:sz w:val="24"/>
                <w:rtl/>
              </w:rPr>
            </w:pPr>
            <w:r>
              <w:rPr>
                <w:sz w:val="24"/>
                <w:rtl/>
              </w:rPr>
              <w:t>ביטוח</w:t>
            </w:r>
          </w:p>
        </w:tc>
        <w:tc>
          <w:tcPr>
            <w:tcW w:w="567" w:type="dxa"/>
          </w:tcPr>
          <w:p w:rsidR="00971422" w:rsidRPr="00971422" w:rsidRDefault="00971422" w:rsidP="00971422">
            <w:pPr>
              <w:spacing w:line="240" w:lineRule="auto"/>
              <w:jc w:val="left"/>
              <w:rPr>
                <w:rStyle w:val="Hyperlink"/>
                <w:rFonts w:hint="cs"/>
                <w:rtl/>
              </w:rPr>
            </w:pPr>
            <w:hyperlink w:anchor="Seif480" w:tooltip="ביטו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Seif480</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403 </w:t>
            </w:r>
          </w:p>
        </w:tc>
        <w:tc>
          <w:tcPr>
            <w:tcW w:w="5669" w:type="dxa"/>
          </w:tcPr>
          <w:p w:rsidR="00971422" w:rsidRPr="00971422" w:rsidRDefault="00971422" w:rsidP="00971422">
            <w:pPr>
              <w:spacing w:line="240" w:lineRule="auto"/>
              <w:jc w:val="left"/>
              <w:rPr>
                <w:rFonts w:cs="Frankruhel" w:hint="cs"/>
                <w:sz w:val="24"/>
                <w:rtl/>
              </w:rPr>
            </w:pPr>
            <w:r>
              <w:rPr>
                <w:sz w:val="24"/>
                <w:rtl/>
              </w:rPr>
              <w:t>תעריפי ההסעה</w:t>
            </w:r>
          </w:p>
        </w:tc>
        <w:tc>
          <w:tcPr>
            <w:tcW w:w="567" w:type="dxa"/>
          </w:tcPr>
          <w:p w:rsidR="00971422" w:rsidRPr="00971422" w:rsidRDefault="00971422" w:rsidP="00971422">
            <w:pPr>
              <w:spacing w:line="240" w:lineRule="auto"/>
              <w:jc w:val="left"/>
              <w:rPr>
                <w:rStyle w:val="Hyperlink"/>
                <w:rFonts w:hint="cs"/>
                <w:rtl/>
              </w:rPr>
            </w:pPr>
            <w:hyperlink w:anchor="Seif481" w:tooltip="תעריפי ההס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Seif481</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404 </w:t>
            </w:r>
          </w:p>
        </w:tc>
        <w:tc>
          <w:tcPr>
            <w:tcW w:w="5669" w:type="dxa"/>
          </w:tcPr>
          <w:p w:rsidR="00971422" w:rsidRPr="00971422" w:rsidRDefault="00971422" w:rsidP="00971422">
            <w:pPr>
              <w:spacing w:line="240" w:lineRule="auto"/>
              <w:jc w:val="left"/>
              <w:rPr>
                <w:rFonts w:cs="Frankruhel" w:hint="cs"/>
                <w:sz w:val="24"/>
                <w:rtl/>
              </w:rPr>
            </w:pPr>
            <w:r>
              <w:rPr>
                <w:sz w:val="24"/>
                <w:rtl/>
              </w:rPr>
              <w:t>הוראות בענין כרטיסים</w:t>
            </w:r>
          </w:p>
        </w:tc>
        <w:tc>
          <w:tcPr>
            <w:tcW w:w="567" w:type="dxa"/>
          </w:tcPr>
          <w:p w:rsidR="00971422" w:rsidRPr="00971422" w:rsidRDefault="00971422" w:rsidP="00971422">
            <w:pPr>
              <w:spacing w:line="240" w:lineRule="auto"/>
              <w:jc w:val="left"/>
              <w:rPr>
                <w:rStyle w:val="Hyperlink"/>
                <w:rFonts w:hint="cs"/>
                <w:rtl/>
              </w:rPr>
            </w:pPr>
            <w:hyperlink w:anchor="Seif482" w:tooltip="הוראות בענין כרטי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Seif482</w:instrText>
            </w:r>
            <w:r>
              <w:rPr>
                <w:sz w:val="24"/>
                <w:rtl/>
              </w:rPr>
              <w:instrText xml:space="preserve"> </w:instrText>
            </w:r>
            <w:r>
              <w:rPr>
                <w:rFonts w:cs="Frankruhel"/>
                <w:sz w:val="24"/>
                <w:rtl/>
              </w:rPr>
              <w:fldChar w:fldCharType="separate"/>
            </w:r>
            <w:r>
              <w:rPr>
                <w:noProof/>
                <w:sz w:val="24"/>
                <w:rtl/>
              </w:rPr>
              <w:t>180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405 </w:t>
            </w:r>
          </w:p>
        </w:tc>
        <w:tc>
          <w:tcPr>
            <w:tcW w:w="5669" w:type="dxa"/>
          </w:tcPr>
          <w:p w:rsidR="00971422" w:rsidRPr="00971422" w:rsidRDefault="00971422" w:rsidP="00971422">
            <w:pPr>
              <w:spacing w:line="240" w:lineRule="auto"/>
              <w:jc w:val="left"/>
              <w:rPr>
                <w:rFonts w:cs="Frankruhel" w:hint="cs"/>
                <w:sz w:val="24"/>
                <w:rtl/>
              </w:rPr>
            </w:pPr>
            <w:r>
              <w:rPr>
                <w:sz w:val="24"/>
                <w:rtl/>
              </w:rPr>
              <w:t>נקיון האוטובוסים על ידי בעל הרשיון</w:t>
            </w:r>
          </w:p>
        </w:tc>
        <w:tc>
          <w:tcPr>
            <w:tcW w:w="567" w:type="dxa"/>
          </w:tcPr>
          <w:p w:rsidR="00971422" w:rsidRPr="00971422" w:rsidRDefault="00971422" w:rsidP="00971422">
            <w:pPr>
              <w:spacing w:line="240" w:lineRule="auto"/>
              <w:jc w:val="left"/>
              <w:rPr>
                <w:rStyle w:val="Hyperlink"/>
                <w:rFonts w:hint="cs"/>
                <w:rtl/>
              </w:rPr>
            </w:pPr>
            <w:hyperlink w:anchor="Seif483" w:tooltip="נקיון האוטובוסים על ידי בעל ה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Seif483</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406 </w:t>
            </w:r>
          </w:p>
        </w:tc>
        <w:tc>
          <w:tcPr>
            <w:tcW w:w="5669" w:type="dxa"/>
          </w:tcPr>
          <w:p w:rsidR="00971422" w:rsidRPr="00971422" w:rsidRDefault="00971422" w:rsidP="00971422">
            <w:pPr>
              <w:spacing w:line="240" w:lineRule="auto"/>
              <w:jc w:val="left"/>
              <w:rPr>
                <w:rFonts w:cs="Frankruhel" w:hint="cs"/>
                <w:sz w:val="24"/>
                <w:rtl/>
              </w:rPr>
            </w:pPr>
            <w:r>
              <w:rPr>
                <w:sz w:val="24"/>
                <w:rtl/>
              </w:rPr>
              <w:t>חיטוי האוטובוסים</w:t>
            </w:r>
          </w:p>
        </w:tc>
        <w:tc>
          <w:tcPr>
            <w:tcW w:w="567" w:type="dxa"/>
          </w:tcPr>
          <w:p w:rsidR="00971422" w:rsidRPr="00971422" w:rsidRDefault="00971422" w:rsidP="00971422">
            <w:pPr>
              <w:spacing w:line="240" w:lineRule="auto"/>
              <w:jc w:val="left"/>
              <w:rPr>
                <w:rStyle w:val="Hyperlink"/>
                <w:rFonts w:hint="cs"/>
                <w:rtl/>
              </w:rPr>
            </w:pPr>
            <w:hyperlink w:anchor="Seif484" w:tooltip="חיטוי האוטובו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Seif484</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407 </w:t>
            </w:r>
          </w:p>
        </w:tc>
        <w:tc>
          <w:tcPr>
            <w:tcW w:w="5669" w:type="dxa"/>
          </w:tcPr>
          <w:p w:rsidR="00971422" w:rsidRPr="00971422" w:rsidRDefault="00971422" w:rsidP="00971422">
            <w:pPr>
              <w:spacing w:line="240" w:lineRule="auto"/>
              <w:jc w:val="left"/>
              <w:rPr>
                <w:rFonts w:cs="Frankruhel" w:hint="cs"/>
                <w:sz w:val="24"/>
                <w:rtl/>
              </w:rPr>
            </w:pPr>
            <w:r>
              <w:rPr>
                <w:sz w:val="24"/>
                <w:rtl/>
              </w:rPr>
              <w:t>תקינות האוטובוסים וחלקיהם</w:t>
            </w:r>
          </w:p>
        </w:tc>
        <w:tc>
          <w:tcPr>
            <w:tcW w:w="567" w:type="dxa"/>
          </w:tcPr>
          <w:p w:rsidR="00971422" w:rsidRPr="00971422" w:rsidRDefault="00971422" w:rsidP="00971422">
            <w:pPr>
              <w:spacing w:line="240" w:lineRule="auto"/>
              <w:jc w:val="left"/>
              <w:rPr>
                <w:rStyle w:val="Hyperlink"/>
                <w:rFonts w:hint="cs"/>
                <w:rtl/>
              </w:rPr>
            </w:pPr>
            <w:hyperlink w:anchor="Seif485" w:tooltip="תקינות האוטובוסים וחלקיה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Seif485</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408 </w:t>
            </w:r>
          </w:p>
        </w:tc>
        <w:tc>
          <w:tcPr>
            <w:tcW w:w="5669" w:type="dxa"/>
          </w:tcPr>
          <w:p w:rsidR="00971422" w:rsidRPr="00971422" w:rsidRDefault="00971422" w:rsidP="00971422">
            <w:pPr>
              <w:spacing w:line="240" w:lineRule="auto"/>
              <w:jc w:val="left"/>
              <w:rPr>
                <w:rFonts w:cs="Frankruhel" w:hint="cs"/>
                <w:sz w:val="24"/>
                <w:rtl/>
              </w:rPr>
            </w:pPr>
            <w:r>
              <w:rPr>
                <w:sz w:val="24"/>
                <w:rtl/>
              </w:rPr>
              <w:t>ציוד לעזרה ראשונה</w:t>
            </w:r>
          </w:p>
        </w:tc>
        <w:tc>
          <w:tcPr>
            <w:tcW w:w="567" w:type="dxa"/>
          </w:tcPr>
          <w:p w:rsidR="00971422" w:rsidRPr="00971422" w:rsidRDefault="00971422" w:rsidP="00971422">
            <w:pPr>
              <w:spacing w:line="240" w:lineRule="auto"/>
              <w:jc w:val="left"/>
              <w:rPr>
                <w:rStyle w:val="Hyperlink"/>
                <w:rFonts w:hint="cs"/>
                <w:rtl/>
              </w:rPr>
            </w:pPr>
            <w:hyperlink w:anchor="Seif486" w:tooltip="ציוד לעזרה ראש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Seif486</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409 </w:t>
            </w:r>
          </w:p>
        </w:tc>
        <w:tc>
          <w:tcPr>
            <w:tcW w:w="5669" w:type="dxa"/>
          </w:tcPr>
          <w:p w:rsidR="00971422" w:rsidRPr="00971422" w:rsidRDefault="00971422" w:rsidP="00971422">
            <w:pPr>
              <w:spacing w:line="240" w:lineRule="auto"/>
              <w:jc w:val="left"/>
              <w:rPr>
                <w:rFonts w:cs="Frankruhel" w:hint="cs"/>
                <w:sz w:val="24"/>
                <w:rtl/>
              </w:rPr>
            </w:pPr>
            <w:r>
              <w:rPr>
                <w:sz w:val="24"/>
                <w:rtl/>
              </w:rPr>
              <w:t>כרטיסן</w:t>
            </w:r>
          </w:p>
        </w:tc>
        <w:tc>
          <w:tcPr>
            <w:tcW w:w="567" w:type="dxa"/>
          </w:tcPr>
          <w:p w:rsidR="00971422" w:rsidRPr="00971422" w:rsidRDefault="00971422" w:rsidP="00971422">
            <w:pPr>
              <w:spacing w:line="240" w:lineRule="auto"/>
              <w:jc w:val="left"/>
              <w:rPr>
                <w:rStyle w:val="Hyperlink"/>
                <w:rFonts w:hint="cs"/>
                <w:rtl/>
              </w:rPr>
            </w:pPr>
            <w:hyperlink w:anchor="Seif487" w:tooltip="כרטיס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Seif487</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410 </w:t>
            </w:r>
          </w:p>
        </w:tc>
        <w:tc>
          <w:tcPr>
            <w:tcW w:w="5669" w:type="dxa"/>
          </w:tcPr>
          <w:p w:rsidR="00971422" w:rsidRPr="00971422" w:rsidRDefault="00971422" w:rsidP="00971422">
            <w:pPr>
              <w:spacing w:line="240" w:lineRule="auto"/>
              <w:jc w:val="left"/>
              <w:rPr>
                <w:rFonts w:cs="Frankruhel" w:hint="cs"/>
                <w:sz w:val="24"/>
                <w:rtl/>
              </w:rPr>
            </w:pPr>
            <w:r>
              <w:rPr>
                <w:sz w:val="24"/>
                <w:rtl/>
              </w:rPr>
              <w:t>חפצים אבודים</w:t>
            </w:r>
          </w:p>
        </w:tc>
        <w:tc>
          <w:tcPr>
            <w:tcW w:w="567" w:type="dxa"/>
          </w:tcPr>
          <w:p w:rsidR="00971422" w:rsidRPr="00971422" w:rsidRDefault="00971422" w:rsidP="00971422">
            <w:pPr>
              <w:spacing w:line="240" w:lineRule="auto"/>
              <w:jc w:val="left"/>
              <w:rPr>
                <w:rStyle w:val="Hyperlink"/>
                <w:rFonts w:hint="cs"/>
                <w:rtl/>
              </w:rPr>
            </w:pPr>
            <w:hyperlink w:anchor="Seif488" w:tooltip="חפצים אבוד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Seif488</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411 </w:t>
            </w:r>
          </w:p>
        </w:tc>
        <w:tc>
          <w:tcPr>
            <w:tcW w:w="5669" w:type="dxa"/>
          </w:tcPr>
          <w:p w:rsidR="00971422" w:rsidRPr="00971422" w:rsidRDefault="00971422" w:rsidP="00971422">
            <w:pPr>
              <w:spacing w:line="240" w:lineRule="auto"/>
              <w:jc w:val="left"/>
              <w:rPr>
                <w:rFonts w:cs="Frankruhel" w:hint="cs"/>
                <w:sz w:val="24"/>
                <w:rtl/>
              </w:rPr>
            </w:pPr>
            <w:r>
              <w:rPr>
                <w:sz w:val="24"/>
                <w:rtl/>
              </w:rPr>
              <w:t>תלבושת ותו זיהוי</w:t>
            </w:r>
          </w:p>
        </w:tc>
        <w:tc>
          <w:tcPr>
            <w:tcW w:w="567" w:type="dxa"/>
          </w:tcPr>
          <w:p w:rsidR="00971422" w:rsidRPr="00971422" w:rsidRDefault="00971422" w:rsidP="00971422">
            <w:pPr>
              <w:spacing w:line="240" w:lineRule="auto"/>
              <w:jc w:val="left"/>
              <w:rPr>
                <w:rStyle w:val="Hyperlink"/>
                <w:rFonts w:hint="cs"/>
                <w:rtl/>
              </w:rPr>
            </w:pPr>
            <w:hyperlink w:anchor="Seif489" w:tooltip="תלבושת ותו זיה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Seif489</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412 </w:t>
            </w:r>
          </w:p>
        </w:tc>
        <w:tc>
          <w:tcPr>
            <w:tcW w:w="5669" w:type="dxa"/>
          </w:tcPr>
          <w:p w:rsidR="00971422" w:rsidRPr="00971422" w:rsidRDefault="00971422" w:rsidP="00971422">
            <w:pPr>
              <w:spacing w:line="240" w:lineRule="auto"/>
              <w:jc w:val="left"/>
              <w:rPr>
                <w:rFonts w:cs="Frankruhel" w:hint="cs"/>
                <w:sz w:val="24"/>
                <w:rtl/>
              </w:rPr>
            </w:pPr>
            <w:r>
              <w:rPr>
                <w:sz w:val="24"/>
                <w:rtl/>
              </w:rPr>
              <w:t>העסקת נהגים</w:t>
            </w:r>
          </w:p>
        </w:tc>
        <w:tc>
          <w:tcPr>
            <w:tcW w:w="567" w:type="dxa"/>
          </w:tcPr>
          <w:p w:rsidR="00971422" w:rsidRPr="00971422" w:rsidRDefault="00971422" w:rsidP="00971422">
            <w:pPr>
              <w:spacing w:line="240" w:lineRule="auto"/>
              <w:jc w:val="left"/>
              <w:rPr>
                <w:rStyle w:val="Hyperlink"/>
                <w:rFonts w:hint="cs"/>
                <w:rtl/>
              </w:rPr>
            </w:pPr>
            <w:hyperlink w:anchor="Seif490" w:tooltip="העסקת נהג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Seif490</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413 </w:t>
            </w:r>
          </w:p>
        </w:tc>
        <w:tc>
          <w:tcPr>
            <w:tcW w:w="5669" w:type="dxa"/>
          </w:tcPr>
          <w:p w:rsidR="00971422" w:rsidRPr="00971422" w:rsidRDefault="00971422" w:rsidP="00971422">
            <w:pPr>
              <w:spacing w:line="240" w:lineRule="auto"/>
              <w:jc w:val="left"/>
              <w:rPr>
                <w:rFonts w:cs="Frankruhel" w:hint="cs"/>
                <w:sz w:val="24"/>
                <w:rtl/>
              </w:rPr>
            </w:pPr>
            <w:r>
              <w:rPr>
                <w:sz w:val="24"/>
                <w:rtl/>
              </w:rPr>
              <w:t>התקנת לוח מהלך הקו</w:t>
            </w:r>
          </w:p>
        </w:tc>
        <w:tc>
          <w:tcPr>
            <w:tcW w:w="567" w:type="dxa"/>
          </w:tcPr>
          <w:p w:rsidR="00971422" w:rsidRPr="00971422" w:rsidRDefault="00971422" w:rsidP="00971422">
            <w:pPr>
              <w:spacing w:line="240" w:lineRule="auto"/>
              <w:jc w:val="left"/>
              <w:rPr>
                <w:rStyle w:val="Hyperlink"/>
                <w:rFonts w:hint="cs"/>
                <w:rtl/>
              </w:rPr>
            </w:pPr>
            <w:hyperlink w:anchor="Seif491" w:tooltip="התקנת לוח מהלך הק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Seif491</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414 </w:t>
            </w:r>
          </w:p>
        </w:tc>
        <w:tc>
          <w:tcPr>
            <w:tcW w:w="5669" w:type="dxa"/>
          </w:tcPr>
          <w:p w:rsidR="00971422" w:rsidRPr="00971422" w:rsidRDefault="00971422" w:rsidP="00971422">
            <w:pPr>
              <w:spacing w:line="240" w:lineRule="auto"/>
              <w:jc w:val="left"/>
              <w:rPr>
                <w:rFonts w:cs="Frankruhel" w:hint="cs"/>
                <w:sz w:val="24"/>
                <w:rtl/>
              </w:rPr>
            </w:pPr>
            <w:r>
              <w:rPr>
                <w:sz w:val="24"/>
                <w:rtl/>
              </w:rPr>
              <w:t>התקנת הודעות ושלטים</w:t>
            </w:r>
          </w:p>
        </w:tc>
        <w:tc>
          <w:tcPr>
            <w:tcW w:w="567" w:type="dxa"/>
          </w:tcPr>
          <w:p w:rsidR="00971422" w:rsidRPr="00971422" w:rsidRDefault="00971422" w:rsidP="00971422">
            <w:pPr>
              <w:spacing w:line="240" w:lineRule="auto"/>
              <w:jc w:val="left"/>
              <w:rPr>
                <w:rStyle w:val="Hyperlink"/>
                <w:rFonts w:hint="cs"/>
                <w:rtl/>
              </w:rPr>
            </w:pPr>
            <w:hyperlink w:anchor="Seif492" w:tooltip="התקנת הודעות ושלט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Seif492</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415 </w:t>
            </w:r>
          </w:p>
        </w:tc>
        <w:tc>
          <w:tcPr>
            <w:tcW w:w="5669" w:type="dxa"/>
          </w:tcPr>
          <w:p w:rsidR="00971422" w:rsidRPr="00971422" w:rsidRDefault="00971422" w:rsidP="00971422">
            <w:pPr>
              <w:spacing w:line="240" w:lineRule="auto"/>
              <w:jc w:val="left"/>
              <w:rPr>
                <w:rFonts w:cs="Frankruhel" w:hint="cs"/>
                <w:sz w:val="24"/>
                <w:rtl/>
              </w:rPr>
            </w:pPr>
            <w:r>
              <w:rPr>
                <w:sz w:val="24"/>
                <w:rtl/>
              </w:rPr>
              <w:t>שמירת דינים</w:t>
            </w:r>
          </w:p>
        </w:tc>
        <w:tc>
          <w:tcPr>
            <w:tcW w:w="567" w:type="dxa"/>
          </w:tcPr>
          <w:p w:rsidR="00971422" w:rsidRPr="00971422" w:rsidRDefault="00971422" w:rsidP="00971422">
            <w:pPr>
              <w:spacing w:line="240" w:lineRule="auto"/>
              <w:jc w:val="left"/>
              <w:rPr>
                <w:rStyle w:val="Hyperlink"/>
                <w:rFonts w:hint="cs"/>
                <w:rtl/>
              </w:rPr>
            </w:pPr>
            <w:hyperlink w:anchor="Seif493" w:tooltip="שמירת די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Seif493</w:instrText>
            </w:r>
            <w:r>
              <w:rPr>
                <w:sz w:val="24"/>
                <w:rtl/>
              </w:rPr>
              <w:instrText xml:space="preserve"> </w:instrText>
            </w:r>
            <w:r>
              <w:rPr>
                <w:rFonts w:cs="Frankruhel"/>
                <w:sz w:val="24"/>
                <w:rtl/>
              </w:rPr>
              <w:fldChar w:fldCharType="separate"/>
            </w:r>
            <w:r>
              <w:rPr>
                <w:noProof/>
                <w:sz w:val="24"/>
                <w:rtl/>
              </w:rPr>
              <w:t>181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רביעי: חובות הנהג ועובדי השירות</w:t>
            </w:r>
          </w:p>
        </w:tc>
        <w:tc>
          <w:tcPr>
            <w:tcW w:w="567" w:type="dxa"/>
          </w:tcPr>
          <w:p w:rsidR="00971422" w:rsidRPr="00971422" w:rsidRDefault="00971422" w:rsidP="00971422">
            <w:pPr>
              <w:spacing w:line="240" w:lineRule="auto"/>
              <w:jc w:val="left"/>
              <w:rPr>
                <w:rStyle w:val="Hyperlink"/>
                <w:rFonts w:hint="cs"/>
                <w:rtl/>
              </w:rPr>
            </w:pPr>
            <w:hyperlink w:anchor="med21" w:tooltip="פרק רביעי: חובות הנהג ועובדי ה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med21</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416 </w:t>
            </w:r>
          </w:p>
        </w:tc>
        <w:tc>
          <w:tcPr>
            <w:tcW w:w="5669" w:type="dxa"/>
          </w:tcPr>
          <w:p w:rsidR="00971422" w:rsidRPr="00971422" w:rsidRDefault="00971422" w:rsidP="00971422">
            <w:pPr>
              <w:spacing w:line="240" w:lineRule="auto"/>
              <w:jc w:val="left"/>
              <w:rPr>
                <w:rFonts w:cs="Frankruhel" w:hint="cs"/>
                <w:sz w:val="24"/>
                <w:rtl/>
              </w:rPr>
            </w:pPr>
            <w:r>
              <w:rPr>
                <w:sz w:val="24"/>
                <w:rtl/>
              </w:rPr>
              <w:t>התנהגות</w:t>
            </w:r>
          </w:p>
        </w:tc>
        <w:tc>
          <w:tcPr>
            <w:tcW w:w="567" w:type="dxa"/>
          </w:tcPr>
          <w:p w:rsidR="00971422" w:rsidRPr="00971422" w:rsidRDefault="00971422" w:rsidP="00971422">
            <w:pPr>
              <w:spacing w:line="240" w:lineRule="auto"/>
              <w:jc w:val="left"/>
              <w:rPr>
                <w:rStyle w:val="Hyperlink"/>
                <w:rFonts w:hint="cs"/>
                <w:rtl/>
              </w:rPr>
            </w:pPr>
            <w:hyperlink w:anchor="Seif494" w:tooltip="התנהג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Seif494</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417 </w:t>
            </w:r>
          </w:p>
        </w:tc>
        <w:tc>
          <w:tcPr>
            <w:tcW w:w="5669" w:type="dxa"/>
          </w:tcPr>
          <w:p w:rsidR="00971422" w:rsidRPr="00971422" w:rsidRDefault="00971422" w:rsidP="00971422">
            <w:pPr>
              <w:spacing w:line="240" w:lineRule="auto"/>
              <w:jc w:val="left"/>
              <w:rPr>
                <w:rFonts w:cs="Frankruhel" w:hint="cs"/>
                <w:sz w:val="24"/>
                <w:rtl/>
              </w:rPr>
            </w:pPr>
            <w:r>
              <w:rPr>
                <w:sz w:val="24"/>
                <w:rtl/>
              </w:rPr>
              <w:t>לבוש וחיצוניות</w:t>
            </w:r>
          </w:p>
        </w:tc>
        <w:tc>
          <w:tcPr>
            <w:tcW w:w="567" w:type="dxa"/>
          </w:tcPr>
          <w:p w:rsidR="00971422" w:rsidRPr="00971422" w:rsidRDefault="00971422" w:rsidP="00971422">
            <w:pPr>
              <w:spacing w:line="240" w:lineRule="auto"/>
              <w:jc w:val="left"/>
              <w:rPr>
                <w:rStyle w:val="Hyperlink"/>
                <w:rFonts w:hint="cs"/>
                <w:rtl/>
              </w:rPr>
            </w:pPr>
            <w:hyperlink w:anchor="Seif495" w:tooltip="לבוש וחיצונ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Seif495</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418 </w:t>
            </w:r>
          </w:p>
        </w:tc>
        <w:tc>
          <w:tcPr>
            <w:tcW w:w="5669" w:type="dxa"/>
          </w:tcPr>
          <w:p w:rsidR="00971422" w:rsidRPr="00971422" w:rsidRDefault="00971422" w:rsidP="00971422">
            <w:pPr>
              <w:spacing w:line="240" w:lineRule="auto"/>
              <w:jc w:val="left"/>
              <w:rPr>
                <w:rFonts w:cs="Frankruhel" w:hint="cs"/>
                <w:sz w:val="24"/>
                <w:rtl/>
              </w:rPr>
            </w:pPr>
            <w:r>
              <w:rPr>
                <w:sz w:val="24"/>
                <w:rtl/>
              </w:rPr>
              <w:t>שיחה בזמן הנהיגה</w:t>
            </w:r>
          </w:p>
        </w:tc>
        <w:tc>
          <w:tcPr>
            <w:tcW w:w="567" w:type="dxa"/>
          </w:tcPr>
          <w:p w:rsidR="00971422" w:rsidRPr="00971422" w:rsidRDefault="00971422" w:rsidP="00971422">
            <w:pPr>
              <w:spacing w:line="240" w:lineRule="auto"/>
              <w:jc w:val="left"/>
              <w:rPr>
                <w:rStyle w:val="Hyperlink"/>
                <w:rFonts w:hint="cs"/>
                <w:rtl/>
              </w:rPr>
            </w:pPr>
            <w:hyperlink w:anchor="Seif496" w:tooltip="שיחה בזמן ה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Seif496</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419 </w:t>
            </w:r>
          </w:p>
        </w:tc>
        <w:tc>
          <w:tcPr>
            <w:tcW w:w="5669" w:type="dxa"/>
          </w:tcPr>
          <w:p w:rsidR="00971422" w:rsidRPr="00971422" w:rsidRDefault="00971422" w:rsidP="00971422">
            <w:pPr>
              <w:spacing w:line="240" w:lineRule="auto"/>
              <w:jc w:val="left"/>
              <w:rPr>
                <w:rFonts w:cs="Frankruhel" w:hint="cs"/>
                <w:sz w:val="24"/>
                <w:rtl/>
              </w:rPr>
            </w:pPr>
            <w:r>
              <w:rPr>
                <w:sz w:val="24"/>
                <w:rtl/>
              </w:rPr>
              <w:t>תשובה נאותה</w:t>
            </w:r>
          </w:p>
        </w:tc>
        <w:tc>
          <w:tcPr>
            <w:tcW w:w="567" w:type="dxa"/>
          </w:tcPr>
          <w:p w:rsidR="00971422" w:rsidRPr="00971422" w:rsidRDefault="00971422" w:rsidP="00971422">
            <w:pPr>
              <w:spacing w:line="240" w:lineRule="auto"/>
              <w:jc w:val="left"/>
              <w:rPr>
                <w:rStyle w:val="Hyperlink"/>
                <w:rFonts w:hint="cs"/>
                <w:rtl/>
              </w:rPr>
            </w:pPr>
            <w:hyperlink w:anchor="Seif497" w:tooltip="תשובה נאות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Seif497</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420 </w:t>
            </w:r>
          </w:p>
        </w:tc>
        <w:tc>
          <w:tcPr>
            <w:tcW w:w="5669" w:type="dxa"/>
          </w:tcPr>
          <w:p w:rsidR="00971422" w:rsidRPr="00971422" w:rsidRDefault="00971422" w:rsidP="00971422">
            <w:pPr>
              <w:spacing w:line="240" w:lineRule="auto"/>
              <w:jc w:val="left"/>
              <w:rPr>
                <w:rFonts w:cs="Frankruhel" w:hint="cs"/>
                <w:sz w:val="24"/>
                <w:rtl/>
              </w:rPr>
            </w:pPr>
            <w:r>
              <w:rPr>
                <w:sz w:val="24"/>
                <w:rtl/>
              </w:rPr>
              <w:t>מכירת כרטיסים</w:t>
            </w:r>
          </w:p>
        </w:tc>
        <w:tc>
          <w:tcPr>
            <w:tcW w:w="567" w:type="dxa"/>
          </w:tcPr>
          <w:p w:rsidR="00971422" w:rsidRPr="00971422" w:rsidRDefault="00971422" w:rsidP="00971422">
            <w:pPr>
              <w:spacing w:line="240" w:lineRule="auto"/>
              <w:jc w:val="left"/>
              <w:rPr>
                <w:rStyle w:val="Hyperlink"/>
                <w:rFonts w:hint="cs"/>
                <w:rtl/>
              </w:rPr>
            </w:pPr>
            <w:hyperlink w:anchor="Seif498" w:tooltip="מכירת כרטי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Seif498</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422 </w:t>
            </w:r>
          </w:p>
        </w:tc>
        <w:tc>
          <w:tcPr>
            <w:tcW w:w="5669" w:type="dxa"/>
          </w:tcPr>
          <w:p w:rsidR="00971422" w:rsidRPr="00971422" w:rsidRDefault="00971422" w:rsidP="00971422">
            <w:pPr>
              <w:spacing w:line="240" w:lineRule="auto"/>
              <w:jc w:val="left"/>
              <w:rPr>
                <w:rFonts w:cs="Frankruhel" w:hint="cs"/>
                <w:sz w:val="24"/>
                <w:rtl/>
              </w:rPr>
            </w:pPr>
            <w:r>
              <w:rPr>
                <w:sz w:val="24"/>
                <w:rtl/>
              </w:rPr>
              <w:t>הפעלת מקלט רדיו וטלויזיה</w:t>
            </w:r>
          </w:p>
        </w:tc>
        <w:tc>
          <w:tcPr>
            <w:tcW w:w="567" w:type="dxa"/>
          </w:tcPr>
          <w:p w:rsidR="00971422" w:rsidRPr="00971422" w:rsidRDefault="00971422" w:rsidP="00971422">
            <w:pPr>
              <w:spacing w:line="240" w:lineRule="auto"/>
              <w:jc w:val="left"/>
              <w:rPr>
                <w:rStyle w:val="Hyperlink"/>
                <w:rFonts w:hint="cs"/>
                <w:rtl/>
              </w:rPr>
            </w:pPr>
            <w:hyperlink w:anchor="Seif499" w:tooltip="הפעלת מקלט רדיו וטלויזי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Seif499</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423 </w:t>
            </w:r>
          </w:p>
        </w:tc>
        <w:tc>
          <w:tcPr>
            <w:tcW w:w="5669" w:type="dxa"/>
          </w:tcPr>
          <w:p w:rsidR="00971422" w:rsidRPr="00971422" w:rsidRDefault="00971422" w:rsidP="00971422">
            <w:pPr>
              <w:spacing w:line="240" w:lineRule="auto"/>
              <w:jc w:val="left"/>
              <w:rPr>
                <w:rFonts w:cs="Frankruhel" w:hint="cs"/>
                <w:sz w:val="24"/>
                <w:rtl/>
              </w:rPr>
            </w:pPr>
            <w:r>
              <w:rPr>
                <w:sz w:val="24"/>
                <w:rtl/>
              </w:rPr>
              <w:t>זיהוי נהג וכרטיסן</w:t>
            </w:r>
          </w:p>
        </w:tc>
        <w:tc>
          <w:tcPr>
            <w:tcW w:w="567" w:type="dxa"/>
          </w:tcPr>
          <w:p w:rsidR="00971422" w:rsidRPr="00971422" w:rsidRDefault="00971422" w:rsidP="00971422">
            <w:pPr>
              <w:spacing w:line="240" w:lineRule="auto"/>
              <w:jc w:val="left"/>
              <w:rPr>
                <w:rStyle w:val="Hyperlink"/>
                <w:rFonts w:hint="cs"/>
                <w:rtl/>
              </w:rPr>
            </w:pPr>
            <w:hyperlink w:anchor="Seif500" w:tooltip="זיהוי נהג וכרטיס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Seif500</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424 </w:t>
            </w:r>
          </w:p>
        </w:tc>
        <w:tc>
          <w:tcPr>
            <w:tcW w:w="5669" w:type="dxa"/>
          </w:tcPr>
          <w:p w:rsidR="00971422" w:rsidRPr="00971422" w:rsidRDefault="00971422" w:rsidP="00971422">
            <w:pPr>
              <w:spacing w:line="240" w:lineRule="auto"/>
              <w:jc w:val="left"/>
              <w:rPr>
                <w:rFonts w:cs="Frankruhel" w:hint="cs"/>
                <w:sz w:val="24"/>
                <w:rtl/>
              </w:rPr>
            </w:pPr>
            <w:r>
              <w:rPr>
                <w:sz w:val="24"/>
                <w:rtl/>
              </w:rPr>
              <w:t>שעות העבודה של נהג</w:t>
            </w:r>
          </w:p>
        </w:tc>
        <w:tc>
          <w:tcPr>
            <w:tcW w:w="567" w:type="dxa"/>
          </w:tcPr>
          <w:p w:rsidR="00971422" w:rsidRPr="00971422" w:rsidRDefault="00971422" w:rsidP="00971422">
            <w:pPr>
              <w:spacing w:line="240" w:lineRule="auto"/>
              <w:jc w:val="left"/>
              <w:rPr>
                <w:rStyle w:val="Hyperlink"/>
                <w:rFonts w:hint="cs"/>
                <w:rtl/>
              </w:rPr>
            </w:pPr>
            <w:hyperlink w:anchor="Seif501" w:tooltip="שעות העבודה של 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Seif501</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425 </w:t>
            </w:r>
          </w:p>
        </w:tc>
        <w:tc>
          <w:tcPr>
            <w:tcW w:w="5669" w:type="dxa"/>
          </w:tcPr>
          <w:p w:rsidR="00971422" w:rsidRPr="00971422" w:rsidRDefault="00971422" w:rsidP="00971422">
            <w:pPr>
              <w:spacing w:line="240" w:lineRule="auto"/>
              <w:jc w:val="left"/>
              <w:rPr>
                <w:rFonts w:cs="Frankruhel" w:hint="cs"/>
                <w:sz w:val="24"/>
                <w:rtl/>
              </w:rPr>
            </w:pPr>
            <w:r>
              <w:rPr>
                <w:sz w:val="24"/>
                <w:rtl/>
              </w:rPr>
              <w:t>חובות הנהג לפני שהתחיל בעבודת הנהיגה</w:t>
            </w:r>
          </w:p>
        </w:tc>
        <w:tc>
          <w:tcPr>
            <w:tcW w:w="567" w:type="dxa"/>
          </w:tcPr>
          <w:p w:rsidR="00971422" w:rsidRPr="00971422" w:rsidRDefault="00971422" w:rsidP="00971422">
            <w:pPr>
              <w:spacing w:line="240" w:lineRule="auto"/>
              <w:jc w:val="left"/>
              <w:rPr>
                <w:rStyle w:val="Hyperlink"/>
                <w:rFonts w:hint="cs"/>
                <w:rtl/>
              </w:rPr>
            </w:pPr>
            <w:hyperlink w:anchor="Seif502" w:tooltip="חובות הנהג לפני שהתחיל בעבודת ה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Seif502</w:instrText>
            </w:r>
            <w:r>
              <w:rPr>
                <w:sz w:val="24"/>
                <w:rtl/>
              </w:rPr>
              <w:instrText xml:space="preserve"> </w:instrText>
            </w:r>
            <w:r>
              <w:rPr>
                <w:rFonts w:cs="Frankruhel"/>
                <w:sz w:val="24"/>
                <w:rtl/>
              </w:rPr>
              <w:fldChar w:fldCharType="separate"/>
            </w:r>
            <w:r>
              <w:rPr>
                <w:noProof/>
                <w:sz w:val="24"/>
                <w:rtl/>
              </w:rPr>
              <w:t>182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425א </w:t>
            </w:r>
          </w:p>
        </w:tc>
        <w:tc>
          <w:tcPr>
            <w:tcW w:w="5669" w:type="dxa"/>
          </w:tcPr>
          <w:p w:rsidR="00971422" w:rsidRPr="00971422" w:rsidRDefault="00971422" w:rsidP="00971422">
            <w:pPr>
              <w:spacing w:line="240" w:lineRule="auto"/>
              <w:jc w:val="left"/>
              <w:rPr>
                <w:rFonts w:cs="Frankruhel" w:hint="cs"/>
                <w:sz w:val="24"/>
                <w:rtl/>
              </w:rPr>
            </w:pPr>
            <w:r>
              <w:rPr>
                <w:sz w:val="24"/>
                <w:rtl/>
              </w:rPr>
              <w:t>סדרי בטחון ובדיקות</w:t>
            </w:r>
          </w:p>
        </w:tc>
        <w:tc>
          <w:tcPr>
            <w:tcW w:w="567" w:type="dxa"/>
          </w:tcPr>
          <w:p w:rsidR="00971422" w:rsidRPr="00971422" w:rsidRDefault="00971422" w:rsidP="00971422">
            <w:pPr>
              <w:spacing w:line="240" w:lineRule="auto"/>
              <w:jc w:val="left"/>
              <w:rPr>
                <w:rStyle w:val="Hyperlink"/>
                <w:rFonts w:hint="cs"/>
                <w:rtl/>
              </w:rPr>
            </w:pPr>
            <w:hyperlink w:anchor="Seif503" w:tooltip="סדרי בטחון ובדיק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Seif503</w:instrText>
            </w:r>
            <w:r>
              <w:rPr>
                <w:sz w:val="24"/>
                <w:rtl/>
              </w:rPr>
              <w:instrText xml:space="preserve"> </w:instrText>
            </w:r>
            <w:r>
              <w:rPr>
                <w:rFonts w:cs="Frankruhel"/>
                <w:sz w:val="24"/>
                <w:rtl/>
              </w:rPr>
              <w:fldChar w:fldCharType="separate"/>
            </w:r>
            <w:r>
              <w:rPr>
                <w:noProof/>
                <w:sz w:val="24"/>
                <w:rtl/>
              </w:rPr>
              <w:t>183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426 </w:t>
            </w:r>
          </w:p>
        </w:tc>
        <w:tc>
          <w:tcPr>
            <w:tcW w:w="5669" w:type="dxa"/>
          </w:tcPr>
          <w:p w:rsidR="00971422" w:rsidRPr="00971422" w:rsidRDefault="00971422" w:rsidP="00971422">
            <w:pPr>
              <w:spacing w:line="240" w:lineRule="auto"/>
              <w:jc w:val="left"/>
              <w:rPr>
                <w:rFonts w:cs="Frankruhel" w:hint="cs"/>
                <w:sz w:val="24"/>
                <w:rtl/>
              </w:rPr>
            </w:pPr>
            <w:r>
              <w:rPr>
                <w:sz w:val="24"/>
                <w:rtl/>
              </w:rPr>
              <w:t>הכרת הסביבה</w:t>
            </w:r>
          </w:p>
        </w:tc>
        <w:tc>
          <w:tcPr>
            <w:tcW w:w="567" w:type="dxa"/>
          </w:tcPr>
          <w:p w:rsidR="00971422" w:rsidRPr="00971422" w:rsidRDefault="00971422" w:rsidP="00971422">
            <w:pPr>
              <w:spacing w:line="240" w:lineRule="auto"/>
              <w:jc w:val="left"/>
              <w:rPr>
                <w:rStyle w:val="Hyperlink"/>
                <w:rFonts w:hint="cs"/>
                <w:rtl/>
              </w:rPr>
            </w:pPr>
            <w:hyperlink w:anchor="Seif504" w:tooltip="הכרת הסביב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Seif504</w:instrText>
            </w:r>
            <w:r>
              <w:rPr>
                <w:sz w:val="24"/>
                <w:rtl/>
              </w:rPr>
              <w:instrText xml:space="preserve"> </w:instrText>
            </w:r>
            <w:r>
              <w:rPr>
                <w:rFonts w:cs="Frankruhel"/>
                <w:sz w:val="24"/>
                <w:rtl/>
              </w:rPr>
              <w:fldChar w:fldCharType="separate"/>
            </w:r>
            <w:r>
              <w:rPr>
                <w:noProof/>
                <w:sz w:val="24"/>
                <w:rtl/>
              </w:rPr>
              <w:t>183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427 </w:t>
            </w:r>
          </w:p>
        </w:tc>
        <w:tc>
          <w:tcPr>
            <w:tcW w:w="5669" w:type="dxa"/>
          </w:tcPr>
          <w:p w:rsidR="00971422" w:rsidRPr="00971422" w:rsidRDefault="00971422" w:rsidP="00971422">
            <w:pPr>
              <w:spacing w:line="240" w:lineRule="auto"/>
              <w:jc w:val="left"/>
              <w:rPr>
                <w:rFonts w:cs="Frankruhel" w:hint="cs"/>
                <w:sz w:val="24"/>
                <w:rtl/>
              </w:rPr>
            </w:pPr>
            <w:r>
              <w:rPr>
                <w:sz w:val="24"/>
                <w:rtl/>
              </w:rPr>
              <w:t>הכרזת שמות התחנות</w:t>
            </w:r>
          </w:p>
        </w:tc>
        <w:tc>
          <w:tcPr>
            <w:tcW w:w="567" w:type="dxa"/>
          </w:tcPr>
          <w:p w:rsidR="00971422" w:rsidRPr="00971422" w:rsidRDefault="00971422" w:rsidP="00971422">
            <w:pPr>
              <w:spacing w:line="240" w:lineRule="auto"/>
              <w:jc w:val="left"/>
              <w:rPr>
                <w:rStyle w:val="Hyperlink"/>
                <w:rFonts w:hint="cs"/>
                <w:rtl/>
              </w:rPr>
            </w:pPr>
            <w:hyperlink w:anchor="Seif505" w:tooltip="הכרזת שמות התח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Seif505</w:instrText>
            </w:r>
            <w:r>
              <w:rPr>
                <w:sz w:val="24"/>
                <w:rtl/>
              </w:rPr>
              <w:instrText xml:space="preserve"> </w:instrText>
            </w:r>
            <w:r>
              <w:rPr>
                <w:rFonts w:cs="Frankruhel"/>
                <w:sz w:val="24"/>
                <w:rtl/>
              </w:rPr>
              <w:fldChar w:fldCharType="separate"/>
            </w:r>
            <w:r>
              <w:rPr>
                <w:noProof/>
                <w:sz w:val="24"/>
                <w:rtl/>
              </w:rPr>
              <w:t>183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428 </w:t>
            </w:r>
          </w:p>
        </w:tc>
        <w:tc>
          <w:tcPr>
            <w:tcW w:w="5669" w:type="dxa"/>
          </w:tcPr>
          <w:p w:rsidR="00971422" w:rsidRPr="00971422" w:rsidRDefault="00971422" w:rsidP="00971422">
            <w:pPr>
              <w:spacing w:line="240" w:lineRule="auto"/>
              <w:jc w:val="left"/>
              <w:rPr>
                <w:rFonts w:cs="Frankruhel" w:hint="cs"/>
                <w:sz w:val="24"/>
                <w:rtl/>
              </w:rPr>
            </w:pPr>
            <w:r>
              <w:rPr>
                <w:sz w:val="24"/>
                <w:rtl/>
              </w:rPr>
              <w:t>עצירת אוטובוס בתחנות</w:t>
            </w:r>
          </w:p>
        </w:tc>
        <w:tc>
          <w:tcPr>
            <w:tcW w:w="567" w:type="dxa"/>
          </w:tcPr>
          <w:p w:rsidR="00971422" w:rsidRPr="00971422" w:rsidRDefault="00971422" w:rsidP="00971422">
            <w:pPr>
              <w:spacing w:line="240" w:lineRule="auto"/>
              <w:jc w:val="left"/>
              <w:rPr>
                <w:rStyle w:val="Hyperlink"/>
                <w:rFonts w:hint="cs"/>
                <w:rtl/>
              </w:rPr>
            </w:pPr>
            <w:hyperlink w:anchor="Seif506" w:tooltip="עצירת אוטובוס בתח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Seif506</w:instrText>
            </w:r>
            <w:r>
              <w:rPr>
                <w:sz w:val="24"/>
                <w:rtl/>
              </w:rPr>
              <w:instrText xml:space="preserve"> </w:instrText>
            </w:r>
            <w:r>
              <w:rPr>
                <w:rFonts w:cs="Frankruhel"/>
                <w:sz w:val="24"/>
                <w:rtl/>
              </w:rPr>
              <w:fldChar w:fldCharType="separate"/>
            </w:r>
            <w:r>
              <w:rPr>
                <w:noProof/>
                <w:sz w:val="24"/>
                <w:rtl/>
              </w:rPr>
              <w:t>183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429 </w:t>
            </w:r>
          </w:p>
        </w:tc>
        <w:tc>
          <w:tcPr>
            <w:tcW w:w="5669" w:type="dxa"/>
          </w:tcPr>
          <w:p w:rsidR="00971422" w:rsidRPr="00971422" w:rsidRDefault="00971422" w:rsidP="00971422">
            <w:pPr>
              <w:spacing w:line="240" w:lineRule="auto"/>
              <w:jc w:val="left"/>
              <w:rPr>
                <w:rFonts w:cs="Frankruhel" w:hint="cs"/>
                <w:sz w:val="24"/>
                <w:rtl/>
              </w:rPr>
            </w:pPr>
            <w:r>
              <w:rPr>
                <w:sz w:val="24"/>
                <w:rtl/>
              </w:rPr>
              <w:t>עצירה בתחנה ויציאה ממנה</w:t>
            </w:r>
          </w:p>
        </w:tc>
        <w:tc>
          <w:tcPr>
            <w:tcW w:w="567" w:type="dxa"/>
          </w:tcPr>
          <w:p w:rsidR="00971422" w:rsidRPr="00971422" w:rsidRDefault="00971422" w:rsidP="00971422">
            <w:pPr>
              <w:spacing w:line="240" w:lineRule="auto"/>
              <w:jc w:val="left"/>
              <w:rPr>
                <w:rStyle w:val="Hyperlink"/>
                <w:rFonts w:hint="cs"/>
                <w:rtl/>
              </w:rPr>
            </w:pPr>
            <w:hyperlink w:anchor="Seif507" w:tooltip="עצירה בתחנה ויציאה ממ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Seif507</w:instrText>
            </w:r>
            <w:r>
              <w:rPr>
                <w:sz w:val="24"/>
                <w:rtl/>
              </w:rPr>
              <w:instrText xml:space="preserve"> </w:instrText>
            </w:r>
            <w:r>
              <w:rPr>
                <w:rFonts w:cs="Frankruhel"/>
                <w:sz w:val="24"/>
                <w:rtl/>
              </w:rPr>
              <w:fldChar w:fldCharType="separate"/>
            </w:r>
            <w:r>
              <w:rPr>
                <w:noProof/>
                <w:sz w:val="24"/>
                <w:rtl/>
              </w:rPr>
              <w:t>183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430 </w:t>
            </w:r>
          </w:p>
        </w:tc>
        <w:tc>
          <w:tcPr>
            <w:tcW w:w="5669" w:type="dxa"/>
          </w:tcPr>
          <w:p w:rsidR="00971422" w:rsidRPr="00971422" w:rsidRDefault="00971422" w:rsidP="00971422">
            <w:pPr>
              <w:spacing w:line="240" w:lineRule="auto"/>
              <w:jc w:val="left"/>
              <w:rPr>
                <w:rFonts w:cs="Frankruhel" w:hint="cs"/>
                <w:sz w:val="24"/>
                <w:rtl/>
              </w:rPr>
            </w:pPr>
            <w:r>
              <w:rPr>
                <w:sz w:val="24"/>
                <w:rtl/>
              </w:rPr>
              <w:t>תנאים להסעת נוסעים מתחנות האוטובוסים</w:t>
            </w:r>
          </w:p>
        </w:tc>
        <w:tc>
          <w:tcPr>
            <w:tcW w:w="567" w:type="dxa"/>
          </w:tcPr>
          <w:p w:rsidR="00971422" w:rsidRPr="00971422" w:rsidRDefault="00971422" w:rsidP="00971422">
            <w:pPr>
              <w:spacing w:line="240" w:lineRule="auto"/>
              <w:jc w:val="left"/>
              <w:rPr>
                <w:rStyle w:val="Hyperlink"/>
                <w:rFonts w:hint="cs"/>
                <w:rtl/>
              </w:rPr>
            </w:pPr>
            <w:hyperlink w:anchor="Seif508" w:tooltip="תנאים להסעת נוסעים מתחנות האוטובוס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Seif508</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431 </w:t>
            </w:r>
          </w:p>
        </w:tc>
        <w:tc>
          <w:tcPr>
            <w:tcW w:w="5669" w:type="dxa"/>
          </w:tcPr>
          <w:p w:rsidR="00971422" w:rsidRPr="00971422" w:rsidRDefault="00971422" w:rsidP="00971422">
            <w:pPr>
              <w:spacing w:line="240" w:lineRule="auto"/>
              <w:jc w:val="left"/>
              <w:rPr>
                <w:rFonts w:cs="Frankruhel" w:hint="cs"/>
                <w:sz w:val="24"/>
                <w:rtl/>
              </w:rPr>
            </w:pPr>
            <w:r>
              <w:rPr>
                <w:sz w:val="24"/>
                <w:rtl/>
              </w:rPr>
              <w:t>מספר הנוסעים</w:t>
            </w:r>
          </w:p>
        </w:tc>
        <w:tc>
          <w:tcPr>
            <w:tcW w:w="567" w:type="dxa"/>
          </w:tcPr>
          <w:p w:rsidR="00971422" w:rsidRPr="00971422" w:rsidRDefault="00971422" w:rsidP="00971422">
            <w:pPr>
              <w:spacing w:line="240" w:lineRule="auto"/>
              <w:jc w:val="left"/>
              <w:rPr>
                <w:rStyle w:val="Hyperlink"/>
                <w:rFonts w:hint="cs"/>
                <w:rtl/>
              </w:rPr>
            </w:pPr>
            <w:hyperlink w:anchor="Seif509" w:tooltip="מספר הנוסע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Seif509</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432 </w:t>
            </w:r>
          </w:p>
        </w:tc>
        <w:tc>
          <w:tcPr>
            <w:tcW w:w="5669" w:type="dxa"/>
          </w:tcPr>
          <w:p w:rsidR="00971422" w:rsidRPr="00971422" w:rsidRDefault="00971422" w:rsidP="00971422">
            <w:pPr>
              <w:spacing w:line="240" w:lineRule="auto"/>
              <w:jc w:val="left"/>
              <w:rPr>
                <w:rFonts w:cs="Frankruhel" w:hint="cs"/>
                <w:sz w:val="24"/>
                <w:rtl/>
              </w:rPr>
            </w:pPr>
            <w:r>
              <w:rPr>
                <w:sz w:val="24"/>
                <w:rtl/>
              </w:rPr>
              <w:t>פינוי מקומות לנכים</w:t>
            </w:r>
          </w:p>
        </w:tc>
        <w:tc>
          <w:tcPr>
            <w:tcW w:w="567" w:type="dxa"/>
          </w:tcPr>
          <w:p w:rsidR="00971422" w:rsidRPr="00971422" w:rsidRDefault="00971422" w:rsidP="00971422">
            <w:pPr>
              <w:spacing w:line="240" w:lineRule="auto"/>
              <w:jc w:val="left"/>
              <w:rPr>
                <w:rStyle w:val="Hyperlink"/>
                <w:rFonts w:hint="cs"/>
                <w:rtl/>
              </w:rPr>
            </w:pPr>
            <w:hyperlink w:anchor="Seif510" w:tooltip="פינוי מקומות לנ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Seif510</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432א </w:t>
            </w:r>
          </w:p>
        </w:tc>
        <w:tc>
          <w:tcPr>
            <w:tcW w:w="5669" w:type="dxa"/>
          </w:tcPr>
          <w:p w:rsidR="00971422" w:rsidRPr="00971422" w:rsidRDefault="00971422" w:rsidP="00971422">
            <w:pPr>
              <w:spacing w:line="240" w:lineRule="auto"/>
              <w:jc w:val="left"/>
              <w:rPr>
                <w:rFonts w:cs="Frankruhel" w:hint="cs"/>
                <w:sz w:val="24"/>
                <w:rtl/>
              </w:rPr>
            </w:pPr>
            <w:r>
              <w:rPr>
                <w:sz w:val="24"/>
                <w:rtl/>
              </w:rPr>
              <w:t>מקומות לאנשי בטחון</w:t>
            </w:r>
          </w:p>
        </w:tc>
        <w:tc>
          <w:tcPr>
            <w:tcW w:w="567" w:type="dxa"/>
          </w:tcPr>
          <w:p w:rsidR="00971422" w:rsidRPr="00971422" w:rsidRDefault="00971422" w:rsidP="00971422">
            <w:pPr>
              <w:spacing w:line="240" w:lineRule="auto"/>
              <w:jc w:val="left"/>
              <w:rPr>
                <w:rStyle w:val="Hyperlink"/>
                <w:rFonts w:hint="cs"/>
                <w:rtl/>
              </w:rPr>
            </w:pPr>
            <w:hyperlink w:anchor="Seif609" w:tooltip="מקומות לאנשי בטח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Seif609</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433 </w:t>
            </w:r>
          </w:p>
        </w:tc>
        <w:tc>
          <w:tcPr>
            <w:tcW w:w="5669" w:type="dxa"/>
          </w:tcPr>
          <w:p w:rsidR="00971422" w:rsidRPr="00971422" w:rsidRDefault="00971422" w:rsidP="00971422">
            <w:pPr>
              <w:spacing w:line="240" w:lineRule="auto"/>
              <w:jc w:val="left"/>
              <w:rPr>
                <w:rFonts w:cs="Frankruhel" w:hint="cs"/>
                <w:sz w:val="24"/>
                <w:rtl/>
              </w:rPr>
            </w:pPr>
            <w:r>
              <w:rPr>
                <w:sz w:val="24"/>
                <w:rtl/>
              </w:rPr>
              <w:t>שכר נסיעה</w:t>
            </w:r>
          </w:p>
        </w:tc>
        <w:tc>
          <w:tcPr>
            <w:tcW w:w="567" w:type="dxa"/>
          </w:tcPr>
          <w:p w:rsidR="00971422" w:rsidRPr="00971422" w:rsidRDefault="00971422" w:rsidP="00971422">
            <w:pPr>
              <w:spacing w:line="240" w:lineRule="auto"/>
              <w:jc w:val="left"/>
              <w:rPr>
                <w:rStyle w:val="Hyperlink"/>
                <w:rFonts w:hint="cs"/>
                <w:rtl/>
              </w:rPr>
            </w:pPr>
            <w:hyperlink w:anchor="Seif511" w:tooltip="שכר נסי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Seif511</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434 </w:t>
            </w:r>
          </w:p>
        </w:tc>
        <w:tc>
          <w:tcPr>
            <w:tcW w:w="5669" w:type="dxa"/>
          </w:tcPr>
          <w:p w:rsidR="00971422" w:rsidRPr="00971422" w:rsidRDefault="00971422" w:rsidP="00971422">
            <w:pPr>
              <w:spacing w:line="240" w:lineRule="auto"/>
              <w:jc w:val="left"/>
              <w:rPr>
                <w:rFonts w:cs="Frankruhel" w:hint="cs"/>
                <w:sz w:val="24"/>
                <w:rtl/>
              </w:rPr>
            </w:pPr>
            <w:r>
              <w:rPr>
                <w:sz w:val="24"/>
                <w:rtl/>
              </w:rPr>
              <w:t>חובה כללית להסיע</w:t>
            </w:r>
          </w:p>
        </w:tc>
        <w:tc>
          <w:tcPr>
            <w:tcW w:w="567" w:type="dxa"/>
          </w:tcPr>
          <w:p w:rsidR="00971422" w:rsidRPr="00971422" w:rsidRDefault="00971422" w:rsidP="00971422">
            <w:pPr>
              <w:spacing w:line="240" w:lineRule="auto"/>
              <w:jc w:val="left"/>
              <w:rPr>
                <w:rStyle w:val="Hyperlink"/>
                <w:rFonts w:hint="cs"/>
                <w:rtl/>
              </w:rPr>
            </w:pPr>
            <w:hyperlink w:anchor="Seif512" w:tooltip="חובה כללית להסי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Seif512</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435 </w:t>
            </w:r>
          </w:p>
        </w:tc>
        <w:tc>
          <w:tcPr>
            <w:tcW w:w="5669" w:type="dxa"/>
          </w:tcPr>
          <w:p w:rsidR="00971422" w:rsidRPr="00971422" w:rsidRDefault="00971422" w:rsidP="00971422">
            <w:pPr>
              <w:spacing w:line="240" w:lineRule="auto"/>
              <w:jc w:val="left"/>
              <w:rPr>
                <w:rFonts w:cs="Frankruhel" w:hint="cs"/>
                <w:sz w:val="24"/>
                <w:rtl/>
              </w:rPr>
            </w:pPr>
            <w:r>
              <w:rPr>
                <w:sz w:val="24"/>
                <w:rtl/>
              </w:rPr>
              <w:t>מתן אות הנסיעה</w:t>
            </w:r>
          </w:p>
        </w:tc>
        <w:tc>
          <w:tcPr>
            <w:tcW w:w="567" w:type="dxa"/>
          </w:tcPr>
          <w:p w:rsidR="00971422" w:rsidRPr="00971422" w:rsidRDefault="00971422" w:rsidP="00971422">
            <w:pPr>
              <w:spacing w:line="240" w:lineRule="auto"/>
              <w:jc w:val="left"/>
              <w:rPr>
                <w:rStyle w:val="Hyperlink"/>
                <w:rFonts w:hint="cs"/>
                <w:rtl/>
              </w:rPr>
            </w:pPr>
            <w:hyperlink w:anchor="Seif513" w:tooltip="מתן אות הנסי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Seif513</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436 </w:t>
            </w:r>
          </w:p>
        </w:tc>
        <w:tc>
          <w:tcPr>
            <w:tcW w:w="5669" w:type="dxa"/>
          </w:tcPr>
          <w:p w:rsidR="00971422" w:rsidRPr="00971422" w:rsidRDefault="00971422" w:rsidP="00971422">
            <w:pPr>
              <w:spacing w:line="240" w:lineRule="auto"/>
              <w:jc w:val="left"/>
              <w:rPr>
                <w:rFonts w:cs="Frankruhel" w:hint="cs"/>
                <w:sz w:val="24"/>
                <w:rtl/>
              </w:rPr>
            </w:pPr>
            <w:r>
              <w:rPr>
                <w:sz w:val="24"/>
                <w:rtl/>
              </w:rPr>
              <w:t>הבטחת בטחון הנוסעים</w:t>
            </w:r>
          </w:p>
        </w:tc>
        <w:tc>
          <w:tcPr>
            <w:tcW w:w="567" w:type="dxa"/>
          </w:tcPr>
          <w:p w:rsidR="00971422" w:rsidRPr="00971422" w:rsidRDefault="00971422" w:rsidP="00971422">
            <w:pPr>
              <w:spacing w:line="240" w:lineRule="auto"/>
              <w:jc w:val="left"/>
              <w:rPr>
                <w:rStyle w:val="Hyperlink"/>
                <w:rFonts w:hint="cs"/>
                <w:rtl/>
              </w:rPr>
            </w:pPr>
            <w:hyperlink w:anchor="Seif514" w:tooltip="הבטחת בטחון הנוסע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Seif514</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437 </w:t>
            </w:r>
          </w:p>
        </w:tc>
        <w:tc>
          <w:tcPr>
            <w:tcW w:w="5669" w:type="dxa"/>
          </w:tcPr>
          <w:p w:rsidR="00971422" w:rsidRPr="00971422" w:rsidRDefault="00971422" w:rsidP="00971422">
            <w:pPr>
              <w:spacing w:line="240" w:lineRule="auto"/>
              <w:jc w:val="left"/>
              <w:rPr>
                <w:rFonts w:cs="Frankruhel" w:hint="cs"/>
                <w:sz w:val="24"/>
                <w:rtl/>
              </w:rPr>
            </w:pPr>
            <w:r>
              <w:rPr>
                <w:sz w:val="24"/>
                <w:rtl/>
              </w:rPr>
              <w:t>איסור כניסה ויציאה בנסיעה</w:t>
            </w:r>
          </w:p>
        </w:tc>
        <w:tc>
          <w:tcPr>
            <w:tcW w:w="567" w:type="dxa"/>
          </w:tcPr>
          <w:p w:rsidR="00971422" w:rsidRPr="00971422" w:rsidRDefault="00971422" w:rsidP="00971422">
            <w:pPr>
              <w:spacing w:line="240" w:lineRule="auto"/>
              <w:jc w:val="left"/>
              <w:rPr>
                <w:rStyle w:val="Hyperlink"/>
                <w:rFonts w:hint="cs"/>
                <w:rtl/>
              </w:rPr>
            </w:pPr>
            <w:hyperlink w:anchor="Seif515" w:tooltip="איסור כניסה ויציאה בנסי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Seif515</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438 </w:t>
            </w:r>
          </w:p>
        </w:tc>
        <w:tc>
          <w:tcPr>
            <w:tcW w:w="5669" w:type="dxa"/>
          </w:tcPr>
          <w:p w:rsidR="00971422" w:rsidRPr="00971422" w:rsidRDefault="00971422" w:rsidP="00971422">
            <w:pPr>
              <w:spacing w:line="240" w:lineRule="auto"/>
              <w:jc w:val="left"/>
              <w:rPr>
                <w:rFonts w:cs="Frankruhel" w:hint="cs"/>
                <w:sz w:val="24"/>
                <w:rtl/>
              </w:rPr>
            </w:pPr>
            <w:r>
              <w:rPr>
                <w:sz w:val="24"/>
                <w:rtl/>
              </w:rPr>
              <w:t>הנעת האוטובוס</w:t>
            </w:r>
          </w:p>
        </w:tc>
        <w:tc>
          <w:tcPr>
            <w:tcW w:w="567" w:type="dxa"/>
          </w:tcPr>
          <w:p w:rsidR="00971422" w:rsidRPr="00971422" w:rsidRDefault="00971422" w:rsidP="00971422">
            <w:pPr>
              <w:spacing w:line="240" w:lineRule="auto"/>
              <w:jc w:val="left"/>
              <w:rPr>
                <w:rStyle w:val="Hyperlink"/>
                <w:rFonts w:hint="cs"/>
                <w:rtl/>
              </w:rPr>
            </w:pPr>
            <w:hyperlink w:anchor="Seif516" w:tooltip="הנעת ה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Seif516</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439 </w:t>
            </w:r>
          </w:p>
        </w:tc>
        <w:tc>
          <w:tcPr>
            <w:tcW w:w="5669" w:type="dxa"/>
          </w:tcPr>
          <w:p w:rsidR="00971422" w:rsidRPr="00971422" w:rsidRDefault="00971422" w:rsidP="00971422">
            <w:pPr>
              <w:spacing w:line="240" w:lineRule="auto"/>
              <w:jc w:val="left"/>
              <w:rPr>
                <w:rFonts w:cs="Frankruhel" w:hint="cs"/>
                <w:sz w:val="24"/>
                <w:rtl/>
              </w:rPr>
            </w:pPr>
            <w:r>
              <w:rPr>
                <w:sz w:val="24"/>
                <w:rtl/>
              </w:rPr>
              <w:t>פתיחת הדלתות וסגירתן בבטיחות</w:t>
            </w:r>
          </w:p>
        </w:tc>
        <w:tc>
          <w:tcPr>
            <w:tcW w:w="567" w:type="dxa"/>
          </w:tcPr>
          <w:p w:rsidR="00971422" w:rsidRPr="00971422" w:rsidRDefault="00971422" w:rsidP="00971422">
            <w:pPr>
              <w:spacing w:line="240" w:lineRule="auto"/>
              <w:jc w:val="left"/>
              <w:rPr>
                <w:rStyle w:val="Hyperlink"/>
                <w:rFonts w:hint="cs"/>
                <w:rtl/>
              </w:rPr>
            </w:pPr>
            <w:hyperlink w:anchor="Seif517" w:tooltip="פתיחת הדלתות וסגירתן ב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Seif517</w:instrText>
            </w:r>
            <w:r>
              <w:rPr>
                <w:sz w:val="24"/>
                <w:rtl/>
              </w:rPr>
              <w:instrText xml:space="preserve"> </w:instrText>
            </w:r>
            <w:r>
              <w:rPr>
                <w:rFonts w:cs="Frankruhel"/>
                <w:sz w:val="24"/>
                <w:rtl/>
              </w:rPr>
              <w:fldChar w:fldCharType="separate"/>
            </w:r>
            <w:r>
              <w:rPr>
                <w:noProof/>
                <w:sz w:val="24"/>
                <w:rtl/>
              </w:rPr>
              <w:t>184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440 </w:t>
            </w:r>
          </w:p>
        </w:tc>
        <w:tc>
          <w:tcPr>
            <w:tcW w:w="5669" w:type="dxa"/>
          </w:tcPr>
          <w:p w:rsidR="00971422" w:rsidRPr="00971422" w:rsidRDefault="00971422" w:rsidP="00971422">
            <w:pPr>
              <w:spacing w:line="240" w:lineRule="auto"/>
              <w:jc w:val="left"/>
              <w:rPr>
                <w:rFonts w:cs="Frankruhel" w:hint="cs"/>
                <w:sz w:val="24"/>
                <w:rtl/>
              </w:rPr>
            </w:pPr>
            <w:r>
              <w:rPr>
                <w:sz w:val="24"/>
                <w:rtl/>
              </w:rPr>
              <w:t>הארת האוטובוס</w:t>
            </w:r>
          </w:p>
        </w:tc>
        <w:tc>
          <w:tcPr>
            <w:tcW w:w="567" w:type="dxa"/>
          </w:tcPr>
          <w:p w:rsidR="00971422" w:rsidRPr="00971422" w:rsidRDefault="00971422" w:rsidP="00971422">
            <w:pPr>
              <w:spacing w:line="240" w:lineRule="auto"/>
              <w:jc w:val="left"/>
              <w:rPr>
                <w:rStyle w:val="Hyperlink"/>
                <w:rFonts w:hint="cs"/>
                <w:rtl/>
              </w:rPr>
            </w:pPr>
            <w:hyperlink w:anchor="Seif518" w:tooltip="הארת ה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Seif518</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441 </w:t>
            </w:r>
          </w:p>
        </w:tc>
        <w:tc>
          <w:tcPr>
            <w:tcW w:w="5669" w:type="dxa"/>
          </w:tcPr>
          <w:p w:rsidR="00971422" w:rsidRPr="00971422" w:rsidRDefault="00971422" w:rsidP="00971422">
            <w:pPr>
              <w:spacing w:line="240" w:lineRule="auto"/>
              <w:jc w:val="left"/>
              <w:rPr>
                <w:rFonts w:cs="Frankruhel" w:hint="cs"/>
                <w:sz w:val="24"/>
                <w:rtl/>
              </w:rPr>
            </w:pPr>
            <w:r>
              <w:rPr>
                <w:sz w:val="24"/>
                <w:rtl/>
              </w:rPr>
              <w:t>נקיון האוטובוס על ידי נהג</w:t>
            </w:r>
          </w:p>
        </w:tc>
        <w:tc>
          <w:tcPr>
            <w:tcW w:w="567" w:type="dxa"/>
          </w:tcPr>
          <w:p w:rsidR="00971422" w:rsidRPr="00971422" w:rsidRDefault="00971422" w:rsidP="00971422">
            <w:pPr>
              <w:spacing w:line="240" w:lineRule="auto"/>
              <w:jc w:val="left"/>
              <w:rPr>
                <w:rStyle w:val="Hyperlink"/>
                <w:rFonts w:hint="cs"/>
                <w:rtl/>
              </w:rPr>
            </w:pPr>
            <w:hyperlink w:anchor="Seif519" w:tooltip="נקיון האוטובוס על ידי 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Seif519</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442 </w:t>
            </w:r>
          </w:p>
        </w:tc>
        <w:tc>
          <w:tcPr>
            <w:tcW w:w="5669" w:type="dxa"/>
          </w:tcPr>
          <w:p w:rsidR="00971422" w:rsidRPr="00971422" w:rsidRDefault="00971422" w:rsidP="00971422">
            <w:pPr>
              <w:spacing w:line="240" w:lineRule="auto"/>
              <w:jc w:val="left"/>
              <w:rPr>
                <w:rFonts w:cs="Frankruhel" w:hint="cs"/>
                <w:sz w:val="24"/>
                <w:rtl/>
              </w:rPr>
            </w:pPr>
            <w:r>
              <w:rPr>
                <w:sz w:val="24"/>
                <w:rtl/>
              </w:rPr>
              <w:t>עבירות נוסעים באוטובוס</w:t>
            </w:r>
          </w:p>
        </w:tc>
        <w:tc>
          <w:tcPr>
            <w:tcW w:w="567" w:type="dxa"/>
          </w:tcPr>
          <w:p w:rsidR="00971422" w:rsidRPr="00971422" w:rsidRDefault="00971422" w:rsidP="00971422">
            <w:pPr>
              <w:spacing w:line="240" w:lineRule="auto"/>
              <w:jc w:val="left"/>
              <w:rPr>
                <w:rStyle w:val="Hyperlink"/>
                <w:rFonts w:hint="cs"/>
                <w:rtl/>
              </w:rPr>
            </w:pPr>
            <w:hyperlink w:anchor="Seif520" w:tooltip="עבירות נוסעים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Seif520</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443 </w:t>
            </w:r>
          </w:p>
        </w:tc>
        <w:tc>
          <w:tcPr>
            <w:tcW w:w="5669" w:type="dxa"/>
          </w:tcPr>
          <w:p w:rsidR="00971422" w:rsidRPr="00971422" w:rsidRDefault="00971422" w:rsidP="00971422">
            <w:pPr>
              <w:spacing w:line="240" w:lineRule="auto"/>
              <w:jc w:val="left"/>
              <w:rPr>
                <w:rFonts w:cs="Frankruhel" w:hint="cs"/>
                <w:sz w:val="24"/>
                <w:rtl/>
              </w:rPr>
            </w:pPr>
            <w:r>
              <w:rPr>
                <w:sz w:val="24"/>
                <w:rtl/>
              </w:rPr>
              <w:t>יציאת הנהג מן האוטובוס</w:t>
            </w:r>
          </w:p>
        </w:tc>
        <w:tc>
          <w:tcPr>
            <w:tcW w:w="567" w:type="dxa"/>
          </w:tcPr>
          <w:p w:rsidR="00971422" w:rsidRPr="00971422" w:rsidRDefault="00971422" w:rsidP="00971422">
            <w:pPr>
              <w:spacing w:line="240" w:lineRule="auto"/>
              <w:jc w:val="left"/>
              <w:rPr>
                <w:rStyle w:val="Hyperlink"/>
                <w:rFonts w:hint="cs"/>
                <w:rtl/>
              </w:rPr>
            </w:pPr>
            <w:hyperlink w:anchor="Seif521" w:tooltip="יציאת הנהג מן ה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Seif521</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444 </w:t>
            </w:r>
          </w:p>
        </w:tc>
        <w:tc>
          <w:tcPr>
            <w:tcW w:w="5669" w:type="dxa"/>
          </w:tcPr>
          <w:p w:rsidR="00971422" w:rsidRPr="00971422" w:rsidRDefault="00971422" w:rsidP="00971422">
            <w:pPr>
              <w:spacing w:line="240" w:lineRule="auto"/>
              <w:jc w:val="left"/>
              <w:rPr>
                <w:rFonts w:cs="Frankruhel" w:hint="cs"/>
                <w:sz w:val="24"/>
                <w:rtl/>
              </w:rPr>
            </w:pPr>
            <w:r>
              <w:rPr>
                <w:sz w:val="24"/>
                <w:rtl/>
              </w:rPr>
              <w:t>חפצים שנשכחו באוטובוס</w:t>
            </w:r>
          </w:p>
        </w:tc>
        <w:tc>
          <w:tcPr>
            <w:tcW w:w="567" w:type="dxa"/>
          </w:tcPr>
          <w:p w:rsidR="00971422" w:rsidRPr="00971422" w:rsidRDefault="00971422" w:rsidP="00971422">
            <w:pPr>
              <w:spacing w:line="240" w:lineRule="auto"/>
              <w:jc w:val="left"/>
              <w:rPr>
                <w:rStyle w:val="Hyperlink"/>
                <w:rFonts w:hint="cs"/>
                <w:rtl/>
              </w:rPr>
            </w:pPr>
            <w:hyperlink w:anchor="Seif522" w:tooltip="חפצים שנשכחו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Seif522</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445 </w:t>
            </w:r>
          </w:p>
        </w:tc>
        <w:tc>
          <w:tcPr>
            <w:tcW w:w="5669" w:type="dxa"/>
          </w:tcPr>
          <w:p w:rsidR="00971422" w:rsidRPr="00971422" w:rsidRDefault="00971422" w:rsidP="00971422">
            <w:pPr>
              <w:spacing w:line="240" w:lineRule="auto"/>
              <w:jc w:val="left"/>
              <w:rPr>
                <w:rFonts w:cs="Frankruhel" w:hint="cs"/>
                <w:sz w:val="24"/>
                <w:rtl/>
              </w:rPr>
            </w:pPr>
            <w:r>
              <w:rPr>
                <w:sz w:val="24"/>
                <w:rtl/>
              </w:rPr>
              <w:t>תחולה</w:t>
            </w:r>
          </w:p>
        </w:tc>
        <w:tc>
          <w:tcPr>
            <w:tcW w:w="567" w:type="dxa"/>
          </w:tcPr>
          <w:p w:rsidR="00971422" w:rsidRPr="00971422" w:rsidRDefault="00971422" w:rsidP="00971422">
            <w:pPr>
              <w:spacing w:line="240" w:lineRule="auto"/>
              <w:jc w:val="left"/>
              <w:rPr>
                <w:rStyle w:val="Hyperlink"/>
                <w:rFonts w:hint="cs"/>
                <w:rtl/>
              </w:rPr>
            </w:pPr>
            <w:hyperlink w:anchor="Seif523" w:tooltip="תחו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Seif523</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446 </w:t>
            </w:r>
          </w:p>
        </w:tc>
        <w:tc>
          <w:tcPr>
            <w:tcW w:w="5669" w:type="dxa"/>
          </w:tcPr>
          <w:p w:rsidR="00971422" w:rsidRPr="00971422" w:rsidRDefault="00971422" w:rsidP="00971422">
            <w:pPr>
              <w:spacing w:line="240" w:lineRule="auto"/>
              <w:jc w:val="left"/>
              <w:rPr>
                <w:rFonts w:cs="Frankruhel" w:hint="cs"/>
                <w:sz w:val="24"/>
                <w:rtl/>
              </w:rPr>
            </w:pPr>
            <w:r>
              <w:rPr>
                <w:sz w:val="24"/>
                <w:rtl/>
              </w:rPr>
              <w:t>הטלת אחריות</w:t>
            </w:r>
          </w:p>
        </w:tc>
        <w:tc>
          <w:tcPr>
            <w:tcW w:w="567" w:type="dxa"/>
          </w:tcPr>
          <w:p w:rsidR="00971422" w:rsidRPr="00971422" w:rsidRDefault="00971422" w:rsidP="00971422">
            <w:pPr>
              <w:spacing w:line="240" w:lineRule="auto"/>
              <w:jc w:val="left"/>
              <w:rPr>
                <w:rStyle w:val="Hyperlink"/>
                <w:rFonts w:hint="cs"/>
                <w:rtl/>
              </w:rPr>
            </w:pPr>
            <w:hyperlink w:anchor="Seif524" w:tooltip="הטלת אחר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Seif524</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חמישי: התנהגות הנוסע וחובותיו</w:t>
            </w:r>
          </w:p>
        </w:tc>
        <w:tc>
          <w:tcPr>
            <w:tcW w:w="567" w:type="dxa"/>
          </w:tcPr>
          <w:p w:rsidR="00971422" w:rsidRPr="00971422" w:rsidRDefault="00971422" w:rsidP="00971422">
            <w:pPr>
              <w:spacing w:line="240" w:lineRule="auto"/>
              <w:jc w:val="left"/>
              <w:rPr>
                <w:rStyle w:val="Hyperlink"/>
                <w:rFonts w:hint="cs"/>
                <w:rtl/>
              </w:rPr>
            </w:pPr>
            <w:hyperlink w:anchor="med22" w:tooltip="פרק חמישי: התנהגות הנוסע וחובותי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med22</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447 </w:t>
            </w:r>
          </w:p>
        </w:tc>
        <w:tc>
          <w:tcPr>
            <w:tcW w:w="5669" w:type="dxa"/>
          </w:tcPr>
          <w:p w:rsidR="00971422" w:rsidRPr="00971422" w:rsidRDefault="00971422" w:rsidP="00971422">
            <w:pPr>
              <w:spacing w:line="240" w:lineRule="auto"/>
              <w:jc w:val="left"/>
              <w:rPr>
                <w:rFonts w:cs="Frankruhel" w:hint="cs"/>
                <w:sz w:val="24"/>
                <w:rtl/>
              </w:rPr>
            </w:pPr>
            <w:r>
              <w:rPr>
                <w:sz w:val="24"/>
                <w:rtl/>
              </w:rPr>
              <w:t>ציות לעובדי השירות</w:t>
            </w:r>
          </w:p>
        </w:tc>
        <w:tc>
          <w:tcPr>
            <w:tcW w:w="567" w:type="dxa"/>
          </w:tcPr>
          <w:p w:rsidR="00971422" w:rsidRPr="00971422" w:rsidRDefault="00971422" w:rsidP="00971422">
            <w:pPr>
              <w:spacing w:line="240" w:lineRule="auto"/>
              <w:jc w:val="left"/>
              <w:rPr>
                <w:rStyle w:val="Hyperlink"/>
                <w:rFonts w:hint="cs"/>
                <w:rtl/>
              </w:rPr>
            </w:pPr>
            <w:hyperlink w:anchor="Seif525" w:tooltip="ציות לעובדי ה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Seif525</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448 </w:t>
            </w:r>
          </w:p>
        </w:tc>
        <w:tc>
          <w:tcPr>
            <w:tcW w:w="5669" w:type="dxa"/>
          </w:tcPr>
          <w:p w:rsidR="00971422" w:rsidRPr="00971422" w:rsidRDefault="00971422" w:rsidP="00971422">
            <w:pPr>
              <w:spacing w:line="240" w:lineRule="auto"/>
              <w:jc w:val="left"/>
              <w:rPr>
                <w:rFonts w:cs="Frankruhel" w:hint="cs"/>
                <w:sz w:val="24"/>
                <w:rtl/>
              </w:rPr>
            </w:pPr>
            <w:r>
              <w:rPr>
                <w:sz w:val="24"/>
                <w:rtl/>
              </w:rPr>
              <w:t>כניסה לאוטובוס ויציאה ממנו</w:t>
            </w:r>
          </w:p>
        </w:tc>
        <w:tc>
          <w:tcPr>
            <w:tcW w:w="567" w:type="dxa"/>
          </w:tcPr>
          <w:p w:rsidR="00971422" w:rsidRPr="00971422" w:rsidRDefault="00971422" w:rsidP="00971422">
            <w:pPr>
              <w:spacing w:line="240" w:lineRule="auto"/>
              <w:jc w:val="left"/>
              <w:rPr>
                <w:rStyle w:val="Hyperlink"/>
                <w:rFonts w:hint="cs"/>
                <w:rtl/>
              </w:rPr>
            </w:pPr>
            <w:hyperlink w:anchor="Seif526" w:tooltip="כניסה לאוטובוס ויציאה ממנ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Seif526</w:instrText>
            </w:r>
            <w:r>
              <w:rPr>
                <w:sz w:val="24"/>
                <w:rtl/>
              </w:rPr>
              <w:instrText xml:space="preserve"> </w:instrText>
            </w:r>
            <w:r>
              <w:rPr>
                <w:rFonts w:cs="Frankruhel"/>
                <w:sz w:val="24"/>
                <w:rtl/>
              </w:rPr>
              <w:fldChar w:fldCharType="separate"/>
            </w:r>
            <w:r>
              <w:rPr>
                <w:noProof/>
                <w:sz w:val="24"/>
                <w:rtl/>
              </w:rPr>
              <w:t>185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449 </w:t>
            </w:r>
          </w:p>
        </w:tc>
        <w:tc>
          <w:tcPr>
            <w:tcW w:w="5669" w:type="dxa"/>
          </w:tcPr>
          <w:p w:rsidR="00971422" w:rsidRPr="00971422" w:rsidRDefault="00971422" w:rsidP="00971422">
            <w:pPr>
              <w:spacing w:line="240" w:lineRule="auto"/>
              <w:jc w:val="left"/>
              <w:rPr>
                <w:rFonts w:cs="Frankruhel" w:hint="cs"/>
                <w:sz w:val="24"/>
                <w:rtl/>
              </w:rPr>
            </w:pPr>
            <w:r>
              <w:rPr>
                <w:sz w:val="24"/>
                <w:rtl/>
              </w:rPr>
              <w:t>כרטיס נסיעה</w:t>
            </w:r>
          </w:p>
        </w:tc>
        <w:tc>
          <w:tcPr>
            <w:tcW w:w="567" w:type="dxa"/>
          </w:tcPr>
          <w:p w:rsidR="00971422" w:rsidRPr="00971422" w:rsidRDefault="00971422" w:rsidP="00971422">
            <w:pPr>
              <w:spacing w:line="240" w:lineRule="auto"/>
              <w:jc w:val="left"/>
              <w:rPr>
                <w:rStyle w:val="Hyperlink"/>
                <w:rFonts w:hint="cs"/>
                <w:rtl/>
              </w:rPr>
            </w:pPr>
            <w:hyperlink w:anchor="Seif527" w:tooltip="כרטיס נסי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Seif527</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450 </w:t>
            </w:r>
          </w:p>
        </w:tc>
        <w:tc>
          <w:tcPr>
            <w:tcW w:w="5669" w:type="dxa"/>
          </w:tcPr>
          <w:p w:rsidR="00971422" w:rsidRPr="00971422" w:rsidRDefault="00971422" w:rsidP="00971422">
            <w:pPr>
              <w:spacing w:line="240" w:lineRule="auto"/>
              <w:jc w:val="left"/>
              <w:rPr>
                <w:rFonts w:cs="Frankruhel" w:hint="cs"/>
                <w:sz w:val="24"/>
                <w:rtl/>
              </w:rPr>
            </w:pPr>
            <w:r>
              <w:rPr>
                <w:sz w:val="24"/>
                <w:rtl/>
              </w:rPr>
              <w:t>קנסות על אי הצגת כרטיס</w:t>
            </w:r>
          </w:p>
        </w:tc>
        <w:tc>
          <w:tcPr>
            <w:tcW w:w="567" w:type="dxa"/>
          </w:tcPr>
          <w:p w:rsidR="00971422" w:rsidRPr="00971422" w:rsidRDefault="00971422" w:rsidP="00971422">
            <w:pPr>
              <w:spacing w:line="240" w:lineRule="auto"/>
              <w:jc w:val="left"/>
              <w:rPr>
                <w:rStyle w:val="Hyperlink"/>
                <w:rFonts w:hint="cs"/>
                <w:rtl/>
              </w:rPr>
            </w:pPr>
            <w:hyperlink w:anchor="Seif528" w:tooltip="קנסות על אי הצגת כרטי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Seif528</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451 </w:t>
            </w:r>
          </w:p>
        </w:tc>
        <w:tc>
          <w:tcPr>
            <w:tcW w:w="5669" w:type="dxa"/>
          </w:tcPr>
          <w:p w:rsidR="00971422" w:rsidRPr="00971422" w:rsidRDefault="00971422" w:rsidP="00971422">
            <w:pPr>
              <w:spacing w:line="240" w:lineRule="auto"/>
              <w:jc w:val="left"/>
              <w:rPr>
                <w:rFonts w:cs="Frankruhel" w:hint="cs"/>
                <w:sz w:val="24"/>
                <w:rtl/>
              </w:rPr>
            </w:pPr>
            <w:r>
              <w:rPr>
                <w:sz w:val="24"/>
                <w:rtl/>
              </w:rPr>
              <w:t>מקומות ישיבה</w:t>
            </w:r>
          </w:p>
        </w:tc>
        <w:tc>
          <w:tcPr>
            <w:tcW w:w="567" w:type="dxa"/>
          </w:tcPr>
          <w:p w:rsidR="00971422" w:rsidRPr="00971422" w:rsidRDefault="00971422" w:rsidP="00971422">
            <w:pPr>
              <w:spacing w:line="240" w:lineRule="auto"/>
              <w:jc w:val="left"/>
              <w:rPr>
                <w:rStyle w:val="Hyperlink"/>
                <w:rFonts w:hint="cs"/>
                <w:rtl/>
              </w:rPr>
            </w:pPr>
            <w:hyperlink w:anchor="Seif529" w:tooltip="מקומות ישיב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Seif529</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452 </w:t>
            </w:r>
          </w:p>
        </w:tc>
        <w:tc>
          <w:tcPr>
            <w:tcW w:w="5669" w:type="dxa"/>
          </w:tcPr>
          <w:p w:rsidR="00971422" w:rsidRPr="00971422" w:rsidRDefault="00971422" w:rsidP="00971422">
            <w:pPr>
              <w:spacing w:line="240" w:lineRule="auto"/>
              <w:jc w:val="left"/>
              <w:rPr>
                <w:rFonts w:cs="Frankruhel" w:hint="cs"/>
                <w:sz w:val="24"/>
                <w:rtl/>
              </w:rPr>
            </w:pPr>
            <w:r>
              <w:rPr>
                <w:sz w:val="24"/>
                <w:rtl/>
              </w:rPr>
              <w:t>שיחה עם הנהג והפרעה לו</w:t>
            </w:r>
          </w:p>
        </w:tc>
        <w:tc>
          <w:tcPr>
            <w:tcW w:w="567" w:type="dxa"/>
          </w:tcPr>
          <w:p w:rsidR="00971422" w:rsidRPr="00971422" w:rsidRDefault="00971422" w:rsidP="00971422">
            <w:pPr>
              <w:spacing w:line="240" w:lineRule="auto"/>
              <w:jc w:val="left"/>
              <w:rPr>
                <w:rStyle w:val="Hyperlink"/>
                <w:rFonts w:hint="cs"/>
                <w:rtl/>
              </w:rPr>
            </w:pPr>
            <w:hyperlink w:anchor="Seif530" w:tooltip="שיחה עם הנהג והפרעה ל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Seif530</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453 </w:t>
            </w:r>
          </w:p>
        </w:tc>
        <w:tc>
          <w:tcPr>
            <w:tcW w:w="5669" w:type="dxa"/>
          </w:tcPr>
          <w:p w:rsidR="00971422" w:rsidRPr="00971422" w:rsidRDefault="00971422" w:rsidP="00971422">
            <w:pPr>
              <w:spacing w:line="240" w:lineRule="auto"/>
              <w:jc w:val="left"/>
              <w:rPr>
                <w:rFonts w:cs="Frankruhel" w:hint="cs"/>
                <w:sz w:val="24"/>
                <w:rtl/>
              </w:rPr>
            </w:pPr>
            <w:r>
              <w:rPr>
                <w:sz w:val="24"/>
                <w:rtl/>
              </w:rPr>
              <w:t>הוצאת ראש ויד</w:t>
            </w:r>
          </w:p>
        </w:tc>
        <w:tc>
          <w:tcPr>
            <w:tcW w:w="567" w:type="dxa"/>
          </w:tcPr>
          <w:p w:rsidR="00971422" w:rsidRPr="00971422" w:rsidRDefault="00971422" w:rsidP="00971422">
            <w:pPr>
              <w:spacing w:line="240" w:lineRule="auto"/>
              <w:jc w:val="left"/>
              <w:rPr>
                <w:rStyle w:val="Hyperlink"/>
                <w:rFonts w:hint="cs"/>
                <w:rtl/>
              </w:rPr>
            </w:pPr>
            <w:hyperlink w:anchor="Seif531" w:tooltip="הוצאת ראש וי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Seif531</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454 </w:t>
            </w:r>
          </w:p>
        </w:tc>
        <w:tc>
          <w:tcPr>
            <w:tcW w:w="5669" w:type="dxa"/>
          </w:tcPr>
          <w:p w:rsidR="00971422" w:rsidRPr="00971422" w:rsidRDefault="00971422" w:rsidP="00971422">
            <w:pPr>
              <w:spacing w:line="240" w:lineRule="auto"/>
              <w:jc w:val="left"/>
              <w:rPr>
                <w:rFonts w:cs="Frankruhel" w:hint="cs"/>
                <w:sz w:val="24"/>
                <w:rtl/>
              </w:rPr>
            </w:pPr>
            <w:r>
              <w:rPr>
                <w:sz w:val="24"/>
                <w:rtl/>
              </w:rPr>
              <w:t>פגיעה באוטובוס</w:t>
            </w:r>
          </w:p>
        </w:tc>
        <w:tc>
          <w:tcPr>
            <w:tcW w:w="567" w:type="dxa"/>
          </w:tcPr>
          <w:p w:rsidR="00971422" w:rsidRPr="00971422" w:rsidRDefault="00971422" w:rsidP="00971422">
            <w:pPr>
              <w:spacing w:line="240" w:lineRule="auto"/>
              <w:jc w:val="left"/>
              <w:rPr>
                <w:rStyle w:val="Hyperlink"/>
                <w:rFonts w:hint="cs"/>
                <w:rtl/>
              </w:rPr>
            </w:pPr>
            <w:hyperlink w:anchor="Seif532" w:tooltip="פגיעה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Seif532</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455 </w:t>
            </w:r>
          </w:p>
        </w:tc>
        <w:tc>
          <w:tcPr>
            <w:tcW w:w="5669" w:type="dxa"/>
          </w:tcPr>
          <w:p w:rsidR="00971422" w:rsidRPr="00971422" w:rsidRDefault="00971422" w:rsidP="00971422">
            <w:pPr>
              <w:spacing w:line="240" w:lineRule="auto"/>
              <w:jc w:val="left"/>
              <w:rPr>
                <w:rFonts w:cs="Frankruhel" w:hint="cs"/>
                <w:sz w:val="24"/>
                <w:rtl/>
              </w:rPr>
            </w:pPr>
            <w:r>
              <w:rPr>
                <w:sz w:val="24"/>
                <w:rtl/>
              </w:rPr>
              <w:t>התנהגות הנוסע כלפי הנוסעים האחרים</w:t>
            </w:r>
          </w:p>
        </w:tc>
        <w:tc>
          <w:tcPr>
            <w:tcW w:w="567" w:type="dxa"/>
          </w:tcPr>
          <w:p w:rsidR="00971422" w:rsidRPr="00971422" w:rsidRDefault="00971422" w:rsidP="00971422">
            <w:pPr>
              <w:spacing w:line="240" w:lineRule="auto"/>
              <w:jc w:val="left"/>
              <w:rPr>
                <w:rStyle w:val="Hyperlink"/>
                <w:rFonts w:hint="cs"/>
                <w:rtl/>
              </w:rPr>
            </w:pPr>
            <w:hyperlink w:anchor="Seif630" w:tooltip="התנהגות הנוסע כלפי הנוסעים האחר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Seif630</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456 </w:t>
            </w:r>
          </w:p>
        </w:tc>
        <w:tc>
          <w:tcPr>
            <w:tcW w:w="5669" w:type="dxa"/>
          </w:tcPr>
          <w:p w:rsidR="00971422" w:rsidRPr="00971422" w:rsidRDefault="00971422" w:rsidP="00971422">
            <w:pPr>
              <w:spacing w:line="240" w:lineRule="auto"/>
              <w:jc w:val="left"/>
              <w:rPr>
                <w:rFonts w:cs="Frankruhel" w:hint="cs"/>
                <w:sz w:val="24"/>
                <w:rtl/>
              </w:rPr>
            </w:pPr>
            <w:r>
              <w:rPr>
                <w:sz w:val="24"/>
                <w:rtl/>
              </w:rPr>
              <w:t>יריקה והשלכת פסולת</w:t>
            </w:r>
          </w:p>
        </w:tc>
        <w:tc>
          <w:tcPr>
            <w:tcW w:w="567" w:type="dxa"/>
          </w:tcPr>
          <w:p w:rsidR="00971422" w:rsidRPr="00971422" w:rsidRDefault="00971422" w:rsidP="00971422">
            <w:pPr>
              <w:spacing w:line="240" w:lineRule="auto"/>
              <w:jc w:val="left"/>
              <w:rPr>
                <w:rStyle w:val="Hyperlink"/>
                <w:rFonts w:hint="cs"/>
                <w:rtl/>
              </w:rPr>
            </w:pPr>
            <w:hyperlink w:anchor="Seif631" w:tooltip="יריקה והשלכת פסול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Seif631</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458 </w:t>
            </w:r>
          </w:p>
        </w:tc>
        <w:tc>
          <w:tcPr>
            <w:tcW w:w="5669" w:type="dxa"/>
          </w:tcPr>
          <w:p w:rsidR="00971422" w:rsidRPr="00971422" w:rsidRDefault="00971422" w:rsidP="00971422">
            <w:pPr>
              <w:spacing w:line="240" w:lineRule="auto"/>
              <w:jc w:val="left"/>
              <w:rPr>
                <w:rFonts w:cs="Frankruhel" w:hint="cs"/>
                <w:sz w:val="24"/>
                <w:rtl/>
              </w:rPr>
            </w:pPr>
            <w:r>
              <w:rPr>
                <w:sz w:val="24"/>
                <w:rtl/>
              </w:rPr>
              <w:t>השלכת חפצים מהאוטובוס</w:t>
            </w:r>
          </w:p>
        </w:tc>
        <w:tc>
          <w:tcPr>
            <w:tcW w:w="567" w:type="dxa"/>
          </w:tcPr>
          <w:p w:rsidR="00971422" w:rsidRPr="00971422" w:rsidRDefault="00971422" w:rsidP="00971422">
            <w:pPr>
              <w:spacing w:line="240" w:lineRule="auto"/>
              <w:jc w:val="left"/>
              <w:rPr>
                <w:rStyle w:val="Hyperlink"/>
                <w:rFonts w:hint="cs"/>
                <w:rtl/>
              </w:rPr>
            </w:pPr>
            <w:hyperlink w:anchor="Seif632" w:tooltip="השלכת חפצים מה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Seif632</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459 </w:t>
            </w:r>
          </w:p>
        </w:tc>
        <w:tc>
          <w:tcPr>
            <w:tcW w:w="5669" w:type="dxa"/>
          </w:tcPr>
          <w:p w:rsidR="00971422" w:rsidRPr="00971422" w:rsidRDefault="00971422" w:rsidP="00971422">
            <w:pPr>
              <w:spacing w:line="240" w:lineRule="auto"/>
              <w:jc w:val="left"/>
              <w:rPr>
                <w:rFonts w:cs="Frankruhel" w:hint="cs"/>
                <w:sz w:val="24"/>
                <w:rtl/>
              </w:rPr>
            </w:pPr>
            <w:r>
              <w:rPr>
                <w:sz w:val="24"/>
                <w:rtl/>
              </w:rPr>
              <w:t>הגבלות בכניסה לאוטובוס</w:t>
            </w:r>
          </w:p>
        </w:tc>
        <w:tc>
          <w:tcPr>
            <w:tcW w:w="567" w:type="dxa"/>
          </w:tcPr>
          <w:p w:rsidR="00971422" w:rsidRPr="00971422" w:rsidRDefault="00971422" w:rsidP="00971422">
            <w:pPr>
              <w:spacing w:line="240" w:lineRule="auto"/>
              <w:jc w:val="left"/>
              <w:rPr>
                <w:rStyle w:val="Hyperlink"/>
                <w:rFonts w:hint="cs"/>
                <w:rtl/>
              </w:rPr>
            </w:pPr>
            <w:hyperlink w:anchor="Seif633" w:tooltip="הגבלות בכניסה ל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Seif633</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460 </w:t>
            </w:r>
          </w:p>
        </w:tc>
        <w:tc>
          <w:tcPr>
            <w:tcW w:w="5669" w:type="dxa"/>
          </w:tcPr>
          <w:p w:rsidR="00971422" w:rsidRPr="00971422" w:rsidRDefault="00971422" w:rsidP="00971422">
            <w:pPr>
              <w:spacing w:line="240" w:lineRule="auto"/>
              <w:jc w:val="left"/>
              <w:rPr>
                <w:rFonts w:cs="Frankruhel" w:hint="cs"/>
                <w:sz w:val="24"/>
                <w:rtl/>
              </w:rPr>
            </w:pPr>
            <w:r>
              <w:rPr>
                <w:sz w:val="24"/>
                <w:rtl/>
              </w:rPr>
              <w:t>זיהוי נוסע שעבר עבירה</w:t>
            </w:r>
          </w:p>
        </w:tc>
        <w:tc>
          <w:tcPr>
            <w:tcW w:w="567" w:type="dxa"/>
          </w:tcPr>
          <w:p w:rsidR="00971422" w:rsidRPr="00971422" w:rsidRDefault="00971422" w:rsidP="00971422">
            <w:pPr>
              <w:spacing w:line="240" w:lineRule="auto"/>
              <w:jc w:val="left"/>
              <w:rPr>
                <w:rStyle w:val="Hyperlink"/>
                <w:rFonts w:hint="cs"/>
                <w:rtl/>
              </w:rPr>
            </w:pPr>
            <w:hyperlink w:anchor="Seif634" w:tooltip="זיהוי נוסע שעבר עב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Seif634</w:instrText>
            </w:r>
            <w:r>
              <w:rPr>
                <w:sz w:val="24"/>
                <w:rtl/>
              </w:rPr>
              <w:instrText xml:space="preserve"> </w:instrText>
            </w:r>
            <w:r>
              <w:rPr>
                <w:rFonts w:cs="Frankruhel"/>
                <w:sz w:val="24"/>
                <w:rtl/>
              </w:rPr>
              <w:fldChar w:fldCharType="separate"/>
            </w:r>
            <w:r>
              <w:rPr>
                <w:noProof/>
                <w:sz w:val="24"/>
                <w:rtl/>
              </w:rPr>
              <w:t>186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ששי: הגבלות על הסעת נוסעים ועל הובלת מטען באוטובוס</w:t>
            </w:r>
          </w:p>
        </w:tc>
        <w:tc>
          <w:tcPr>
            <w:tcW w:w="567" w:type="dxa"/>
          </w:tcPr>
          <w:p w:rsidR="00971422" w:rsidRPr="00971422" w:rsidRDefault="00971422" w:rsidP="00971422">
            <w:pPr>
              <w:spacing w:line="240" w:lineRule="auto"/>
              <w:jc w:val="left"/>
              <w:rPr>
                <w:rStyle w:val="Hyperlink"/>
                <w:rFonts w:hint="cs"/>
                <w:rtl/>
              </w:rPr>
            </w:pPr>
            <w:hyperlink w:anchor="med23" w:tooltip="פרק ששי: הגבלות על הסעת נוסעים ועל הובלת מטען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med23</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461 </w:t>
            </w:r>
          </w:p>
        </w:tc>
        <w:tc>
          <w:tcPr>
            <w:tcW w:w="5669" w:type="dxa"/>
          </w:tcPr>
          <w:p w:rsidR="00971422" w:rsidRPr="00971422" w:rsidRDefault="00971422" w:rsidP="00971422">
            <w:pPr>
              <w:spacing w:line="240" w:lineRule="auto"/>
              <w:jc w:val="left"/>
              <w:rPr>
                <w:rFonts w:cs="Frankruhel" w:hint="cs"/>
                <w:sz w:val="24"/>
                <w:rtl/>
              </w:rPr>
            </w:pPr>
            <w:r>
              <w:rPr>
                <w:sz w:val="24"/>
                <w:rtl/>
              </w:rPr>
              <w:t>אנשים שאין להסיעם</w:t>
            </w:r>
          </w:p>
        </w:tc>
        <w:tc>
          <w:tcPr>
            <w:tcW w:w="567" w:type="dxa"/>
          </w:tcPr>
          <w:p w:rsidR="00971422" w:rsidRPr="00971422" w:rsidRDefault="00971422" w:rsidP="00971422">
            <w:pPr>
              <w:spacing w:line="240" w:lineRule="auto"/>
              <w:jc w:val="left"/>
              <w:rPr>
                <w:rStyle w:val="Hyperlink"/>
                <w:rFonts w:hint="cs"/>
                <w:rtl/>
              </w:rPr>
            </w:pPr>
            <w:hyperlink w:anchor="Seif635" w:tooltip="אנשים שאין להסיע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Seif635</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462 </w:t>
            </w:r>
          </w:p>
        </w:tc>
        <w:tc>
          <w:tcPr>
            <w:tcW w:w="5669" w:type="dxa"/>
          </w:tcPr>
          <w:p w:rsidR="00971422" w:rsidRPr="00971422" w:rsidRDefault="00971422" w:rsidP="00971422">
            <w:pPr>
              <w:spacing w:line="240" w:lineRule="auto"/>
              <w:jc w:val="left"/>
              <w:rPr>
                <w:rFonts w:cs="Frankruhel" w:hint="cs"/>
                <w:sz w:val="24"/>
                <w:rtl/>
              </w:rPr>
            </w:pPr>
            <w:r>
              <w:rPr>
                <w:sz w:val="24"/>
                <w:rtl/>
              </w:rPr>
              <w:t>בעלי חיים</w:t>
            </w:r>
          </w:p>
        </w:tc>
        <w:tc>
          <w:tcPr>
            <w:tcW w:w="567" w:type="dxa"/>
          </w:tcPr>
          <w:p w:rsidR="00971422" w:rsidRPr="00971422" w:rsidRDefault="00971422" w:rsidP="00971422">
            <w:pPr>
              <w:spacing w:line="240" w:lineRule="auto"/>
              <w:jc w:val="left"/>
              <w:rPr>
                <w:rStyle w:val="Hyperlink"/>
                <w:rFonts w:hint="cs"/>
                <w:rtl/>
              </w:rPr>
            </w:pPr>
            <w:hyperlink w:anchor="Seif636" w:tooltip="בעלי חי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Seif636</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463 </w:t>
            </w:r>
          </w:p>
        </w:tc>
        <w:tc>
          <w:tcPr>
            <w:tcW w:w="5669" w:type="dxa"/>
          </w:tcPr>
          <w:p w:rsidR="00971422" w:rsidRPr="00971422" w:rsidRDefault="00971422" w:rsidP="00971422">
            <w:pPr>
              <w:spacing w:line="240" w:lineRule="auto"/>
              <w:jc w:val="left"/>
              <w:rPr>
                <w:rFonts w:cs="Frankruhel" w:hint="cs"/>
                <w:sz w:val="24"/>
                <w:rtl/>
              </w:rPr>
            </w:pPr>
            <w:r>
              <w:rPr>
                <w:sz w:val="24"/>
                <w:rtl/>
              </w:rPr>
              <w:t>הובלת מטען וכדומה באוטובוס</w:t>
            </w:r>
          </w:p>
        </w:tc>
        <w:tc>
          <w:tcPr>
            <w:tcW w:w="567" w:type="dxa"/>
          </w:tcPr>
          <w:p w:rsidR="00971422" w:rsidRPr="00971422" w:rsidRDefault="00971422" w:rsidP="00971422">
            <w:pPr>
              <w:spacing w:line="240" w:lineRule="auto"/>
              <w:jc w:val="left"/>
              <w:rPr>
                <w:rStyle w:val="Hyperlink"/>
                <w:rFonts w:hint="cs"/>
                <w:rtl/>
              </w:rPr>
            </w:pPr>
            <w:hyperlink w:anchor="Seif637" w:tooltip="הובלת מטען וכדומה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Seif637</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464 </w:t>
            </w:r>
          </w:p>
        </w:tc>
        <w:tc>
          <w:tcPr>
            <w:tcW w:w="5669" w:type="dxa"/>
          </w:tcPr>
          <w:p w:rsidR="00971422" w:rsidRPr="00971422" w:rsidRDefault="00971422" w:rsidP="00971422">
            <w:pPr>
              <w:spacing w:line="240" w:lineRule="auto"/>
              <w:jc w:val="left"/>
              <w:rPr>
                <w:rFonts w:cs="Frankruhel" w:hint="cs"/>
                <w:sz w:val="24"/>
                <w:rtl/>
              </w:rPr>
            </w:pPr>
            <w:r>
              <w:rPr>
                <w:sz w:val="24"/>
                <w:rtl/>
              </w:rPr>
              <w:t>מקום של מזוודות</w:t>
            </w:r>
          </w:p>
        </w:tc>
        <w:tc>
          <w:tcPr>
            <w:tcW w:w="567" w:type="dxa"/>
          </w:tcPr>
          <w:p w:rsidR="00971422" w:rsidRPr="00971422" w:rsidRDefault="00971422" w:rsidP="00971422">
            <w:pPr>
              <w:spacing w:line="240" w:lineRule="auto"/>
              <w:jc w:val="left"/>
              <w:rPr>
                <w:rStyle w:val="Hyperlink"/>
                <w:rFonts w:hint="cs"/>
                <w:rtl/>
              </w:rPr>
            </w:pPr>
            <w:hyperlink w:anchor="Seif638" w:tooltip="מקום של מזו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Seif638</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465 </w:t>
            </w:r>
          </w:p>
        </w:tc>
        <w:tc>
          <w:tcPr>
            <w:tcW w:w="5669" w:type="dxa"/>
          </w:tcPr>
          <w:p w:rsidR="00971422" w:rsidRPr="00971422" w:rsidRDefault="00971422" w:rsidP="00971422">
            <w:pPr>
              <w:spacing w:line="240" w:lineRule="auto"/>
              <w:jc w:val="left"/>
              <w:rPr>
                <w:rFonts w:cs="Frankruhel" w:hint="cs"/>
                <w:sz w:val="24"/>
                <w:rtl/>
              </w:rPr>
            </w:pPr>
            <w:r>
              <w:rPr>
                <w:sz w:val="24"/>
                <w:rtl/>
              </w:rPr>
              <w:t>כסאות נוספים</w:t>
            </w:r>
          </w:p>
        </w:tc>
        <w:tc>
          <w:tcPr>
            <w:tcW w:w="567" w:type="dxa"/>
          </w:tcPr>
          <w:p w:rsidR="00971422" w:rsidRPr="00971422" w:rsidRDefault="00971422" w:rsidP="00971422">
            <w:pPr>
              <w:spacing w:line="240" w:lineRule="auto"/>
              <w:jc w:val="left"/>
              <w:rPr>
                <w:rStyle w:val="Hyperlink"/>
                <w:rFonts w:hint="cs"/>
                <w:rtl/>
              </w:rPr>
            </w:pPr>
            <w:hyperlink w:anchor="Seif639" w:tooltip="כסאות נוספ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Seif639</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466 </w:t>
            </w:r>
          </w:p>
        </w:tc>
        <w:tc>
          <w:tcPr>
            <w:tcW w:w="5669" w:type="dxa"/>
          </w:tcPr>
          <w:p w:rsidR="00971422" w:rsidRPr="00971422" w:rsidRDefault="00971422" w:rsidP="00971422">
            <w:pPr>
              <w:spacing w:line="240" w:lineRule="auto"/>
              <w:jc w:val="left"/>
              <w:rPr>
                <w:rFonts w:cs="Frankruhel" w:hint="cs"/>
                <w:sz w:val="24"/>
                <w:rtl/>
              </w:rPr>
            </w:pPr>
            <w:r>
              <w:rPr>
                <w:sz w:val="24"/>
                <w:rtl/>
              </w:rPr>
              <w:t>נשק טעון וחמרי נפץ</w:t>
            </w:r>
          </w:p>
        </w:tc>
        <w:tc>
          <w:tcPr>
            <w:tcW w:w="567" w:type="dxa"/>
          </w:tcPr>
          <w:p w:rsidR="00971422" w:rsidRPr="00971422" w:rsidRDefault="00971422" w:rsidP="00971422">
            <w:pPr>
              <w:spacing w:line="240" w:lineRule="auto"/>
              <w:jc w:val="left"/>
              <w:rPr>
                <w:rStyle w:val="Hyperlink"/>
                <w:rFonts w:hint="cs"/>
                <w:rtl/>
              </w:rPr>
            </w:pPr>
            <w:hyperlink w:anchor="Seif640" w:tooltip="נשק טעון וחמרי נפץ"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Seif640</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שביעי: הוראות מיוחדות בדבר מבנה האוטובוסים וציודם</w:t>
            </w:r>
          </w:p>
        </w:tc>
        <w:tc>
          <w:tcPr>
            <w:tcW w:w="567" w:type="dxa"/>
          </w:tcPr>
          <w:p w:rsidR="00971422" w:rsidRPr="00971422" w:rsidRDefault="00971422" w:rsidP="00971422">
            <w:pPr>
              <w:spacing w:line="240" w:lineRule="auto"/>
              <w:jc w:val="left"/>
              <w:rPr>
                <w:rStyle w:val="Hyperlink"/>
                <w:rFonts w:hint="cs"/>
                <w:rtl/>
              </w:rPr>
            </w:pPr>
            <w:hyperlink w:anchor="med24" w:tooltip="פרק שביעי: הוראות מיוחדות בדבר מבנה האוטובוסים וציוד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med24</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467 </w:t>
            </w:r>
          </w:p>
        </w:tc>
        <w:tc>
          <w:tcPr>
            <w:tcW w:w="5669" w:type="dxa"/>
          </w:tcPr>
          <w:p w:rsidR="00971422" w:rsidRPr="00971422" w:rsidRDefault="00971422" w:rsidP="00971422">
            <w:pPr>
              <w:spacing w:line="240" w:lineRule="auto"/>
              <w:jc w:val="left"/>
              <w:rPr>
                <w:rFonts w:cs="Frankruhel" w:hint="cs"/>
                <w:sz w:val="24"/>
                <w:rtl/>
              </w:rPr>
            </w:pPr>
            <w:r>
              <w:rPr>
                <w:sz w:val="24"/>
                <w:rtl/>
              </w:rPr>
              <w:t>גובה פנים</w:t>
            </w:r>
          </w:p>
        </w:tc>
        <w:tc>
          <w:tcPr>
            <w:tcW w:w="567" w:type="dxa"/>
          </w:tcPr>
          <w:p w:rsidR="00971422" w:rsidRPr="00971422" w:rsidRDefault="00971422" w:rsidP="00971422">
            <w:pPr>
              <w:spacing w:line="240" w:lineRule="auto"/>
              <w:jc w:val="left"/>
              <w:rPr>
                <w:rStyle w:val="Hyperlink"/>
                <w:rFonts w:hint="cs"/>
                <w:rtl/>
              </w:rPr>
            </w:pPr>
            <w:hyperlink w:anchor="Seif533" w:tooltip="גובה פ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Seif533</w:instrText>
            </w:r>
            <w:r>
              <w:rPr>
                <w:sz w:val="24"/>
                <w:rtl/>
              </w:rPr>
              <w:instrText xml:space="preserve"> </w:instrText>
            </w:r>
            <w:r>
              <w:rPr>
                <w:rFonts w:cs="Frankruhel"/>
                <w:sz w:val="24"/>
                <w:rtl/>
              </w:rPr>
              <w:fldChar w:fldCharType="separate"/>
            </w:r>
            <w:r>
              <w:rPr>
                <w:noProof/>
                <w:sz w:val="24"/>
                <w:rtl/>
              </w:rPr>
              <w:t>187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468 </w:t>
            </w:r>
          </w:p>
        </w:tc>
        <w:tc>
          <w:tcPr>
            <w:tcW w:w="5669" w:type="dxa"/>
          </w:tcPr>
          <w:p w:rsidR="00971422" w:rsidRPr="00971422" w:rsidRDefault="00971422" w:rsidP="00971422">
            <w:pPr>
              <w:spacing w:line="240" w:lineRule="auto"/>
              <w:jc w:val="left"/>
              <w:rPr>
                <w:rFonts w:cs="Frankruhel" w:hint="cs"/>
                <w:sz w:val="24"/>
                <w:rtl/>
              </w:rPr>
            </w:pPr>
            <w:r>
              <w:rPr>
                <w:sz w:val="24"/>
                <w:rtl/>
              </w:rPr>
              <w:t>מירווח תחתי</w:t>
            </w:r>
          </w:p>
        </w:tc>
        <w:tc>
          <w:tcPr>
            <w:tcW w:w="567" w:type="dxa"/>
          </w:tcPr>
          <w:p w:rsidR="00971422" w:rsidRPr="00971422" w:rsidRDefault="00971422" w:rsidP="00971422">
            <w:pPr>
              <w:spacing w:line="240" w:lineRule="auto"/>
              <w:jc w:val="left"/>
              <w:rPr>
                <w:rStyle w:val="Hyperlink"/>
                <w:rFonts w:hint="cs"/>
                <w:rtl/>
              </w:rPr>
            </w:pPr>
            <w:hyperlink w:anchor="Seif534" w:tooltip="מירווח תחת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Seif534</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469 </w:t>
            </w:r>
          </w:p>
        </w:tc>
        <w:tc>
          <w:tcPr>
            <w:tcW w:w="5669" w:type="dxa"/>
          </w:tcPr>
          <w:p w:rsidR="00971422" w:rsidRPr="00971422" w:rsidRDefault="00971422" w:rsidP="00971422">
            <w:pPr>
              <w:spacing w:line="240" w:lineRule="auto"/>
              <w:jc w:val="left"/>
              <w:rPr>
                <w:rFonts w:cs="Frankruhel" w:hint="cs"/>
                <w:sz w:val="24"/>
                <w:rtl/>
              </w:rPr>
            </w:pPr>
            <w:r>
              <w:rPr>
                <w:sz w:val="24"/>
                <w:rtl/>
              </w:rPr>
              <w:t>פתחים</w:t>
            </w:r>
          </w:p>
        </w:tc>
        <w:tc>
          <w:tcPr>
            <w:tcW w:w="567" w:type="dxa"/>
          </w:tcPr>
          <w:p w:rsidR="00971422" w:rsidRPr="00971422" w:rsidRDefault="00971422" w:rsidP="00971422">
            <w:pPr>
              <w:spacing w:line="240" w:lineRule="auto"/>
              <w:jc w:val="left"/>
              <w:rPr>
                <w:rStyle w:val="Hyperlink"/>
                <w:rFonts w:hint="cs"/>
                <w:rtl/>
              </w:rPr>
            </w:pPr>
            <w:hyperlink w:anchor="Seif535" w:tooltip="פתח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Seif535</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470 </w:t>
            </w:r>
          </w:p>
        </w:tc>
        <w:tc>
          <w:tcPr>
            <w:tcW w:w="5669" w:type="dxa"/>
          </w:tcPr>
          <w:p w:rsidR="00971422" w:rsidRPr="00971422" w:rsidRDefault="00971422" w:rsidP="00971422">
            <w:pPr>
              <w:spacing w:line="240" w:lineRule="auto"/>
              <w:jc w:val="left"/>
              <w:rPr>
                <w:rFonts w:cs="Frankruhel" w:hint="cs"/>
                <w:sz w:val="24"/>
                <w:rtl/>
              </w:rPr>
            </w:pPr>
            <w:r>
              <w:rPr>
                <w:sz w:val="24"/>
                <w:rtl/>
              </w:rPr>
              <w:t>מצב הפתחים הדלתות והמדרגות</w:t>
            </w:r>
          </w:p>
        </w:tc>
        <w:tc>
          <w:tcPr>
            <w:tcW w:w="567" w:type="dxa"/>
          </w:tcPr>
          <w:p w:rsidR="00971422" w:rsidRPr="00971422" w:rsidRDefault="00971422" w:rsidP="00971422">
            <w:pPr>
              <w:spacing w:line="240" w:lineRule="auto"/>
              <w:jc w:val="left"/>
              <w:rPr>
                <w:rStyle w:val="Hyperlink"/>
                <w:rFonts w:hint="cs"/>
                <w:rtl/>
              </w:rPr>
            </w:pPr>
            <w:hyperlink w:anchor="Seif536" w:tooltip="מצב הפתחים הדלתות והמדרג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Seif536</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471 </w:t>
            </w:r>
          </w:p>
        </w:tc>
        <w:tc>
          <w:tcPr>
            <w:tcW w:w="5669" w:type="dxa"/>
          </w:tcPr>
          <w:p w:rsidR="00971422" w:rsidRPr="00971422" w:rsidRDefault="00971422" w:rsidP="00971422">
            <w:pPr>
              <w:spacing w:line="240" w:lineRule="auto"/>
              <w:jc w:val="left"/>
              <w:rPr>
                <w:rFonts w:cs="Frankruhel" w:hint="cs"/>
                <w:sz w:val="24"/>
                <w:rtl/>
              </w:rPr>
            </w:pPr>
            <w:r>
              <w:rPr>
                <w:sz w:val="24"/>
                <w:rtl/>
              </w:rPr>
              <w:t>נורות אזהרה לדלתות</w:t>
            </w:r>
          </w:p>
        </w:tc>
        <w:tc>
          <w:tcPr>
            <w:tcW w:w="567" w:type="dxa"/>
          </w:tcPr>
          <w:p w:rsidR="00971422" w:rsidRPr="00971422" w:rsidRDefault="00971422" w:rsidP="00971422">
            <w:pPr>
              <w:spacing w:line="240" w:lineRule="auto"/>
              <w:jc w:val="left"/>
              <w:rPr>
                <w:rStyle w:val="Hyperlink"/>
                <w:rFonts w:hint="cs"/>
                <w:rtl/>
              </w:rPr>
            </w:pPr>
            <w:hyperlink w:anchor="Seif537" w:tooltip="נורות אזהרה לדלת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Seif537</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472 </w:t>
            </w:r>
          </w:p>
        </w:tc>
        <w:tc>
          <w:tcPr>
            <w:tcW w:w="5669" w:type="dxa"/>
          </w:tcPr>
          <w:p w:rsidR="00971422" w:rsidRPr="00971422" w:rsidRDefault="00971422" w:rsidP="00971422">
            <w:pPr>
              <w:spacing w:line="240" w:lineRule="auto"/>
              <w:jc w:val="left"/>
              <w:rPr>
                <w:rFonts w:cs="Frankruhel" w:hint="cs"/>
                <w:sz w:val="24"/>
                <w:rtl/>
              </w:rPr>
            </w:pPr>
            <w:r>
              <w:rPr>
                <w:sz w:val="24"/>
                <w:rtl/>
              </w:rPr>
              <w:t>דלת לשעת סכנה</w:t>
            </w:r>
          </w:p>
        </w:tc>
        <w:tc>
          <w:tcPr>
            <w:tcW w:w="567" w:type="dxa"/>
          </w:tcPr>
          <w:p w:rsidR="00971422" w:rsidRPr="00971422" w:rsidRDefault="00971422" w:rsidP="00971422">
            <w:pPr>
              <w:spacing w:line="240" w:lineRule="auto"/>
              <w:jc w:val="left"/>
              <w:rPr>
                <w:rStyle w:val="Hyperlink"/>
                <w:rFonts w:hint="cs"/>
                <w:rtl/>
              </w:rPr>
            </w:pPr>
            <w:hyperlink w:anchor="Seif538" w:tooltip="דלת לשעת סכ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Seif538</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473 </w:t>
            </w:r>
          </w:p>
        </w:tc>
        <w:tc>
          <w:tcPr>
            <w:tcW w:w="5669" w:type="dxa"/>
          </w:tcPr>
          <w:p w:rsidR="00971422" w:rsidRPr="00971422" w:rsidRDefault="00971422" w:rsidP="00971422">
            <w:pPr>
              <w:spacing w:line="240" w:lineRule="auto"/>
              <w:jc w:val="left"/>
              <w:rPr>
                <w:rFonts w:cs="Frankruhel" w:hint="cs"/>
                <w:sz w:val="24"/>
                <w:rtl/>
              </w:rPr>
            </w:pPr>
            <w:r>
              <w:rPr>
                <w:sz w:val="24"/>
                <w:rtl/>
              </w:rPr>
              <w:t>מוטות לאחיזה ליד הפתחים</w:t>
            </w:r>
          </w:p>
        </w:tc>
        <w:tc>
          <w:tcPr>
            <w:tcW w:w="567" w:type="dxa"/>
          </w:tcPr>
          <w:p w:rsidR="00971422" w:rsidRPr="00971422" w:rsidRDefault="00971422" w:rsidP="00971422">
            <w:pPr>
              <w:spacing w:line="240" w:lineRule="auto"/>
              <w:jc w:val="left"/>
              <w:rPr>
                <w:rStyle w:val="Hyperlink"/>
                <w:rFonts w:hint="cs"/>
                <w:rtl/>
              </w:rPr>
            </w:pPr>
            <w:hyperlink w:anchor="Seif539" w:tooltip="מוטות לאחיזה ליד הפתח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Seif539</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474 </w:t>
            </w:r>
          </w:p>
        </w:tc>
        <w:tc>
          <w:tcPr>
            <w:tcW w:w="5669" w:type="dxa"/>
          </w:tcPr>
          <w:p w:rsidR="00971422" w:rsidRPr="00971422" w:rsidRDefault="00971422" w:rsidP="00971422">
            <w:pPr>
              <w:spacing w:line="240" w:lineRule="auto"/>
              <w:jc w:val="left"/>
              <w:rPr>
                <w:rFonts w:cs="Frankruhel" w:hint="cs"/>
                <w:sz w:val="24"/>
                <w:rtl/>
              </w:rPr>
            </w:pPr>
            <w:r>
              <w:rPr>
                <w:sz w:val="24"/>
                <w:rtl/>
              </w:rPr>
              <w:t>דופן מיכל הדלק</w:t>
            </w:r>
          </w:p>
        </w:tc>
        <w:tc>
          <w:tcPr>
            <w:tcW w:w="567" w:type="dxa"/>
          </w:tcPr>
          <w:p w:rsidR="00971422" w:rsidRPr="00971422" w:rsidRDefault="00971422" w:rsidP="00971422">
            <w:pPr>
              <w:spacing w:line="240" w:lineRule="auto"/>
              <w:jc w:val="left"/>
              <w:rPr>
                <w:rStyle w:val="Hyperlink"/>
                <w:rFonts w:hint="cs"/>
                <w:rtl/>
              </w:rPr>
            </w:pPr>
            <w:hyperlink w:anchor="Seif540" w:tooltip="דופן מיכל הדלק"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Seif540</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475 </w:t>
            </w:r>
          </w:p>
        </w:tc>
        <w:tc>
          <w:tcPr>
            <w:tcW w:w="5669" w:type="dxa"/>
          </w:tcPr>
          <w:p w:rsidR="00971422" w:rsidRPr="00971422" w:rsidRDefault="00971422" w:rsidP="00971422">
            <w:pPr>
              <w:spacing w:line="240" w:lineRule="auto"/>
              <w:jc w:val="left"/>
              <w:rPr>
                <w:rFonts w:cs="Frankruhel" w:hint="cs"/>
                <w:sz w:val="24"/>
                <w:rtl/>
              </w:rPr>
            </w:pPr>
            <w:r>
              <w:rPr>
                <w:sz w:val="24"/>
                <w:rtl/>
              </w:rPr>
              <w:t>מגיני חלונות</w:t>
            </w:r>
          </w:p>
        </w:tc>
        <w:tc>
          <w:tcPr>
            <w:tcW w:w="567" w:type="dxa"/>
          </w:tcPr>
          <w:p w:rsidR="00971422" w:rsidRPr="00971422" w:rsidRDefault="00971422" w:rsidP="00971422">
            <w:pPr>
              <w:spacing w:line="240" w:lineRule="auto"/>
              <w:jc w:val="left"/>
              <w:rPr>
                <w:rStyle w:val="Hyperlink"/>
                <w:rFonts w:hint="cs"/>
                <w:rtl/>
              </w:rPr>
            </w:pPr>
            <w:hyperlink w:anchor="Seif541" w:tooltip="מגיני חלו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Seif541</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476 </w:t>
            </w:r>
          </w:p>
        </w:tc>
        <w:tc>
          <w:tcPr>
            <w:tcW w:w="5669" w:type="dxa"/>
          </w:tcPr>
          <w:p w:rsidR="00971422" w:rsidRPr="00971422" w:rsidRDefault="00971422" w:rsidP="00971422">
            <w:pPr>
              <w:spacing w:line="240" w:lineRule="auto"/>
              <w:jc w:val="left"/>
              <w:rPr>
                <w:rFonts w:cs="Frankruhel" w:hint="cs"/>
                <w:sz w:val="24"/>
                <w:rtl/>
              </w:rPr>
            </w:pPr>
            <w:r>
              <w:rPr>
                <w:sz w:val="24"/>
                <w:rtl/>
              </w:rPr>
              <w:t>המושבים והמעבר ביניהם</w:t>
            </w:r>
          </w:p>
        </w:tc>
        <w:tc>
          <w:tcPr>
            <w:tcW w:w="567" w:type="dxa"/>
          </w:tcPr>
          <w:p w:rsidR="00971422" w:rsidRPr="00971422" w:rsidRDefault="00971422" w:rsidP="00971422">
            <w:pPr>
              <w:spacing w:line="240" w:lineRule="auto"/>
              <w:jc w:val="left"/>
              <w:rPr>
                <w:rStyle w:val="Hyperlink"/>
                <w:rFonts w:hint="cs"/>
                <w:rtl/>
              </w:rPr>
            </w:pPr>
            <w:hyperlink w:anchor="Seif542" w:tooltip="המושבים והמעבר ביניה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Seif542</w:instrText>
            </w:r>
            <w:r>
              <w:rPr>
                <w:sz w:val="24"/>
                <w:rtl/>
              </w:rPr>
              <w:instrText xml:space="preserve"> </w:instrText>
            </w:r>
            <w:r>
              <w:rPr>
                <w:rFonts w:cs="Frankruhel"/>
                <w:sz w:val="24"/>
                <w:rtl/>
              </w:rPr>
              <w:fldChar w:fldCharType="separate"/>
            </w:r>
            <w:r>
              <w:rPr>
                <w:noProof/>
                <w:sz w:val="24"/>
                <w:rtl/>
              </w:rPr>
              <w:t>188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477 </w:t>
            </w:r>
          </w:p>
        </w:tc>
        <w:tc>
          <w:tcPr>
            <w:tcW w:w="5669" w:type="dxa"/>
          </w:tcPr>
          <w:p w:rsidR="00971422" w:rsidRPr="00971422" w:rsidRDefault="00971422" w:rsidP="00971422">
            <w:pPr>
              <w:spacing w:line="240" w:lineRule="auto"/>
              <w:jc w:val="left"/>
              <w:rPr>
                <w:rFonts w:cs="Frankruhel" w:hint="cs"/>
                <w:sz w:val="24"/>
                <w:rtl/>
              </w:rPr>
            </w:pPr>
            <w:r>
              <w:rPr>
                <w:sz w:val="24"/>
                <w:rtl/>
              </w:rPr>
              <w:t>מושב הנהג</w:t>
            </w:r>
          </w:p>
        </w:tc>
        <w:tc>
          <w:tcPr>
            <w:tcW w:w="567" w:type="dxa"/>
          </w:tcPr>
          <w:p w:rsidR="00971422" w:rsidRPr="00971422" w:rsidRDefault="00971422" w:rsidP="00971422">
            <w:pPr>
              <w:spacing w:line="240" w:lineRule="auto"/>
              <w:jc w:val="left"/>
              <w:rPr>
                <w:rStyle w:val="Hyperlink"/>
                <w:rFonts w:hint="cs"/>
                <w:rtl/>
              </w:rPr>
            </w:pPr>
            <w:hyperlink w:anchor="Seif543" w:tooltip="מושב ה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Seif543</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478 </w:t>
            </w:r>
          </w:p>
        </w:tc>
        <w:tc>
          <w:tcPr>
            <w:tcW w:w="5669" w:type="dxa"/>
          </w:tcPr>
          <w:p w:rsidR="00971422" w:rsidRPr="00971422" w:rsidRDefault="00971422" w:rsidP="00971422">
            <w:pPr>
              <w:spacing w:line="240" w:lineRule="auto"/>
              <w:jc w:val="left"/>
              <w:rPr>
                <w:rFonts w:cs="Frankruhel" w:hint="cs"/>
                <w:sz w:val="24"/>
                <w:rtl/>
              </w:rPr>
            </w:pPr>
            <w:r>
              <w:rPr>
                <w:sz w:val="24"/>
                <w:rtl/>
              </w:rPr>
              <w:t>מקלט טלויזיה ברכב</w:t>
            </w:r>
          </w:p>
        </w:tc>
        <w:tc>
          <w:tcPr>
            <w:tcW w:w="567" w:type="dxa"/>
          </w:tcPr>
          <w:p w:rsidR="00971422" w:rsidRPr="00971422" w:rsidRDefault="00971422" w:rsidP="00971422">
            <w:pPr>
              <w:spacing w:line="240" w:lineRule="auto"/>
              <w:jc w:val="left"/>
              <w:rPr>
                <w:rStyle w:val="Hyperlink"/>
                <w:rFonts w:hint="cs"/>
                <w:rtl/>
              </w:rPr>
            </w:pPr>
            <w:hyperlink w:anchor="Seif544" w:tooltip="מקלט טלויזיה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Seif544</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479 </w:t>
            </w:r>
          </w:p>
        </w:tc>
        <w:tc>
          <w:tcPr>
            <w:tcW w:w="5669" w:type="dxa"/>
          </w:tcPr>
          <w:p w:rsidR="00971422" w:rsidRPr="00971422" w:rsidRDefault="00971422" w:rsidP="00971422">
            <w:pPr>
              <w:spacing w:line="240" w:lineRule="auto"/>
              <w:jc w:val="left"/>
              <w:rPr>
                <w:rFonts w:cs="Frankruhel" w:hint="cs"/>
                <w:sz w:val="24"/>
                <w:rtl/>
              </w:rPr>
            </w:pPr>
            <w:r>
              <w:rPr>
                <w:sz w:val="24"/>
                <w:rtl/>
              </w:rPr>
              <w:t>סורג חבילות</w:t>
            </w:r>
          </w:p>
        </w:tc>
        <w:tc>
          <w:tcPr>
            <w:tcW w:w="567" w:type="dxa"/>
          </w:tcPr>
          <w:p w:rsidR="00971422" w:rsidRPr="00971422" w:rsidRDefault="00971422" w:rsidP="00971422">
            <w:pPr>
              <w:spacing w:line="240" w:lineRule="auto"/>
              <w:jc w:val="left"/>
              <w:rPr>
                <w:rStyle w:val="Hyperlink"/>
                <w:rFonts w:hint="cs"/>
                <w:rtl/>
              </w:rPr>
            </w:pPr>
            <w:hyperlink w:anchor="Seif545" w:tooltip="סורג חביל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Seif545</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480 </w:t>
            </w:r>
          </w:p>
        </w:tc>
        <w:tc>
          <w:tcPr>
            <w:tcW w:w="5669" w:type="dxa"/>
          </w:tcPr>
          <w:p w:rsidR="00971422" w:rsidRPr="00971422" w:rsidRDefault="00971422" w:rsidP="00971422">
            <w:pPr>
              <w:spacing w:line="240" w:lineRule="auto"/>
              <w:jc w:val="left"/>
              <w:rPr>
                <w:rFonts w:cs="Frankruhel" w:hint="cs"/>
                <w:sz w:val="24"/>
                <w:rtl/>
              </w:rPr>
            </w:pPr>
            <w:r>
              <w:rPr>
                <w:sz w:val="24"/>
                <w:rtl/>
              </w:rPr>
              <w:t>מוטות לאחיזה בפנים</w:t>
            </w:r>
          </w:p>
        </w:tc>
        <w:tc>
          <w:tcPr>
            <w:tcW w:w="567" w:type="dxa"/>
          </w:tcPr>
          <w:p w:rsidR="00971422" w:rsidRPr="00971422" w:rsidRDefault="00971422" w:rsidP="00971422">
            <w:pPr>
              <w:spacing w:line="240" w:lineRule="auto"/>
              <w:jc w:val="left"/>
              <w:rPr>
                <w:rStyle w:val="Hyperlink"/>
                <w:rFonts w:hint="cs"/>
                <w:rtl/>
              </w:rPr>
            </w:pPr>
            <w:hyperlink w:anchor="Seif546" w:tooltip="מוטות לאחיזה בפ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Seif546</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481 </w:t>
            </w:r>
          </w:p>
        </w:tc>
        <w:tc>
          <w:tcPr>
            <w:tcW w:w="5669" w:type="dxa"/>
          </w:tcPr>
          <w:p w:rsidR="00971422" w:rsidRPr="00971422" w:rsidRDefault="00971422" w:rsidP="00971422">
            <w:pPr>
              <w:spacing w:line="240" w:lineRule="auto"/>
              <w:jc w:val="left"/>
              <w:rPr>
                <w:rFonts w:cs="Frankruhel" w:hint="cs"/>
                <w:sz w:val="24"/>
                <w:rtl/>
              </w:rPr>
            </w:pPr>
            <w:r>
              <w:rPr>
                <w:sz w:val="24"/>
                <w:rtl/>
              </w:rPr>
              <w:t>אות עצירה</w:t>
            </w:r>
          </w:p>
        </w:tc>
        <w:tc>
          <w:tcPr>
            <w:tcW w:w="567" w:type="dxa"/>
          </w:tcPr>
          <w:p w:rsidR="00971422" w:rsidRPr="00971422" w:rsidRDefault="00971422" w:rsidP="00971422">
            <w:pPr>
              <w:spacing w:line="240" w:lineRule="auto"/>
              <w:jc w:val="left"/>
              <w:rPr>
                <w:rStyle w:val="Hyperlink"/>
                <w:rFonts w:hint="cs"/>
                <w:rtl/>
              </w:rPr>
            </w:pPr>
            <w:hyperlink w:anchor="Seif547" w:tooltip="אות עצי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Seif547</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482 </w:t>
            </w:r>
          </w:p>
        </w:tc>
        <w:tc>
          <w:tcPr>
            <w:tcW w:w="5669" w:type="dxa"/>
          </w:tcPr>
          <w:p w:rsidR="00971422" w:rsidRPr="00971422" w:rsidRDefault="00971422" w:rsidP="00971422">
            <w:pPr>
              <w:spacing w:line="240" w:lineRule="auto"/>
              <w:jc w:val="left"/>
              <w:rPr>
                <w:rFonts w:cs="Frankruhel" w:hint="cs"/>
                <w:sz w:val="24"/>
                <w:rtl/>
              </w:rPr>
            </w:pPr>
            <w:r>
              <w:rPr>
                <w:sz w:val="24"/>
                <w:rtl/>
              </w:rPr>
              <w:t>מראה קמורה</w:t>
            </w:r>
          </w:p>
        </w:tc>
        <w:tc>
          <w:tcPr>
            <w:tcW w:w="567" w:type="dxa"/>
          </w:tcPr>
          <w:p w:rsidR="00971422" w:rsidRPr="00971422" w:rsidRDefault="00971422" w:rsidP="00971422">
            <w:pPr>
              <w:spacing w:line="240" w:lineRule="auto"/>
              <w:jc w:val="left"/>
              <w:rPr>
                <w:rStyle w:val="Hyperlink"/>
                <w:rFonts w:hint="cs"/>
                <w:rtl/>
              </w:rPr>
            </w:pPr>
            <w:hyperlink w:anchor="Seif548" w:tooltip="מראה קמו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Seif548</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483 </w:t>
            </w:r>
          </w:p>
        </w:tc>
        <w:tc>
          <w:tcPr>
            <w:tcW w:w="5669" w:type="dxa"/>
          </w:tcPr>
          <w:p w:rsidR="00971422" w:rsidRPr="00971422" w:rsidRDefault="00971422" w:rsidP="00971422">
            <w:pPr>
              <w:spacing w:line="240" w:lineRule="auto"/>
              <w:jc w:val="left"/>
              <w:rPr>
                <w:rFonts w:cs="Frankruhel" w:hint="cs"/>
                <w:sz w:val="24"/>
                <w:rtl/>
              </w:rPr>
            </w:pPr>
            <w:r>
              <w:rPr>
                <w:sz w:val="24"/>
                <w:rtl/>
              </w:rPr>
              <w:t>פנסים ונורות נוספים</w:t>
            </w:r>
          </w:p>
        </w:tc>
        <w:tc>
          <w:tcPr>
            <w:tcW w:w="567" w:type="dxa"/>
          </w:tcPr>
          <w:p w:rsidR="00971422" w:rsidRPr="00971422" w:rsidRDefault="00971422" w:rsidP="00971422">
            <w:pPr>
              <w:spacing w:line="240" w:lineRule="auto"/>
              <w:jc w:val="left"/>
              <w:rPr>
                <w:rStyle w:val="Hyperlink"/>
                <w:rFonts w:hint="cs"/>
                <w:rtl/>
              </w:rPr>
            </w:pPr>
            <w:hyperlink w:anchor="Seif549" w:tooltip="פנסים ונורות נוספ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Seif549</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483א </w:t>
            </w:r>
          </w:p>
        </w:tc>
        <w:tc>
          <w:tcPr>
            <w:tcW w:w="5669" w:type="dxa"/>
          </w:tcPr>
          <w:p w:rsidR="00971422" w:rsidRPr="00971422" w:rsidRDefault="00971422" w:rsidP="00971422">
            <w:pPr>
              <w:spacing w:line="240" w:lineRule="auto"/>
              <w:jc w:val="left"/>
              <w:rPr>
                <w:rFonts w:cs="Frankruhel" w:hint="cs"/>
                <w:sz w:val="24"/>
                <w:rtl/>
              </w:rPr>
            </w:pPr>
            <w:r>
              <w:rPr>
                <w:sz w:val="24"/>
                <w:rtl/>
              </w:rPr>
              <w:t>התקנת סלי אשפה באוטובוס</w:t>
            </w:r>
          </w:p>
        </w:tc>
        <w:tc>
          <w:tcPr>
            <w:tcW w:w="567" w:type="dxa"/>
          </w:tcPr>
          <w:p w:rsidR="00971422" w:rsidRPr="00971422" w:rsidRDefault="00971422" w:rsidP="00971422">
            <w:pPr>
              <w:spacing w:line="240" w:lineRule="auto"/>
              <w:jc w:val="left"/>
              <w:rPr>
                <w:rStyle w:val="Hyperlink"/>
                <w:rFonts w:hint="cs"/>
                <w:rtl/>
              </w:rPr>
            </w:pPr>
            <w:hyperlink w:anchor="Seif550" w:tooltip="התקנת סלי אשפה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Seif550</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484 </w:t>
            </w:r>
          </w:p>
        </w:tc>
        <w:tc>
          <w:tcPr>
            <w:tcW w:w="5669" w:type="dxa"/>
          </w:tcPr>
          <w:p w:rsidR="00971422" w:rsidRPr="00971422" w:rsidRDefault="00971422" w:rsidP="00971422">
            <w:pPr>
              <w:spacing w:line="240" w:lineRule="auto"/>
              <w:jc w:val="left"/>
              <w:rPr>
                <w:rFonts w:cs="Frankruhel" w:hint="cs"/>
                <w:sz w:val="24"/>
                <w:rtl/>
              </w:rPr>
            </w:pPr>
            <w:r>
              <w:rPr>
                <w:sz w:val="24"/>
                <w:rtl/>
              </w:rPr>
              <w:t>שמירת הוראות</w:t>
            </w:r>
          </w:p>
        </w:tc>
        <w:tc>
          <w:tcPr>
            <w:tcW w:w="567" w:type="dxa"/>
          </w:tcPr>
          <w:p w:rsidR="00971422" w:rsidRPr="00971422" w:rsidRDefault="00971422" w:rsidP="00971422">
            <w:pPr>
              <w:spacing w:line="240" w:lineRule="auto"/>
              <w:jc w:val="left"/>
              <w:rPr>
                <w:rStyle w:val="Hyperlink"/>
                <w:rFonts w:hint="cs"/>
                <w:rtl/>
              </w:rPr>
            </w:pPr>
            <w:hyperlink w:anchor="Seif551" w:tooltip="שמירת הורא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Seif551</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ו': מוניות</w:t>
            </w:r>
          </w:p>
        </w:tc>
        <w:tc>
          <w:tcPr>
            <w:tcW w:w="567" w:type="dxa"/>
          </w:tcPr>
          <w:p w:rsidR="00971422" w:rsidRPr="00971422" w:rsidRDefault="00971422" w:rsidP="00971422">
            <w:pPr>
              <w:spacing w:line="240" w:lineRule="auto"/>
              <w:jc w:val="left"/>
              <w:rPr>
                <w:rStyle w:val="Hyperlink"/>
                <w:rFonts w:hint="cs"/>
                <w:rtl/>
              </w:rPr>
            </w:pPr>
            <w:hyperlink w:anchor="hed269" w:tooltip="חלק ו: מונ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hed269</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ראשון: כללי</w:t>
            </w:r>
          </w:p>
        </w:tc>
        <w:tc>
          <w:tcPr>
            <w:tcW w:w="567" w:type="dxa"/>
          </w:tcPr>
          <w:p w:rsidR="00971422" w:rsidRPr="00971422" w:rsidRDefault="00971422" w:rsidP="00971422">
            <w:pPr>
              <w:spacing w:line="240" w:lineRule="auto"/>
              <w:jc w:val="left"/>
              <w:rPr>
                <w:rStyle w:val="Hyperlink"/>
                <w:rFonts w:hint="cs"/>
                <w:rtl/>
              </w:rPr>
            </w:pPr>
            <w:hyperlink w:anchor="med25" w:tooltip="פרק ראשון: כלל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med25</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הגדרות</w:t>
            </w:r>
          </w:p>
        </w:tc>
        <w:tc>
          <w:tcPr>
            <w:tcW w:w="567" w:type="dxa"/>
          </w:tcPr>
          <w:p w:rsidR="00971422" w:rsidRPr="00971422" w:rsidRDefault="00971422" w:rsidP="00971422">
            <w:pPr>
              <w:spacing w:line="240" w:lineRule="auto"/>
              <w:jc w:val="left"/>
              <w:rPr>
                <w:rStyle w:val="Hyperlink"/>
                <w:rFonts w:hint="cs"/>
                <w:rtl/>
              </w:rPr>
            </w:pPr>
            <w:hyperlink w:anchor="hed270" w:tooltip="סימן א: 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hed270</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485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552"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Seif552</w:instrText>
            </w:r>
            <w:r>
              <w:rPr>
                <w:sz w:val="24"/>
                <w:rtl/>
              </w:rPr>
              <w:instrText xml:space="preserve"> </w:instrText>
            </w:r>
            <w:r>
              <w:rPr>
                <w:rFonts w:cs="Frankruhel"/>
                <w:sz w:val="24"/>
                <w:rtl/>
              </w:rPr>
              <w:fldChar w:fldCharType="separate"/>
            </w:r>
            <w:r>
              <w:rPr>
                <w:noProof/>
                <w:sz w:val="24"/>
                <w:rtl/>
              </w:rPr>
              <w:t>189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הוראות כלליות</w:t>
            </w:r>
          </w:p>
        </w:tc>
        <w:tc>
          <w:tcPr>
            <w:tcW w:w="567" w:type="dxa"/>
          </w:tcPr>
          <w:p w:rsidR="00971422" w:rsidRPr="00971422" w:rsidRDefault="00971422" w:rsidP="00971422">
            <w:pPr>
              <w:spacing w:line="240" w:lineRule="auto"/>
              <w:jc w:val="left"/>
              <w:rPr>
                <w:rStyle w:val="Hyperlink"/>
                <w:rFonts w:hint="cs"/>
                <w:rtl/>
              </w:rPr>
            </w:pPr>
            <w:hyperlink w:anchor="hed271" w:tooltip="סימן ב: הוראות כלל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hed271</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486 </w:t>
            </w:r>
          </w:p>
        </w:tc>
        <w:tc>
          <w:tcPr>
            <w:tcW w:w="5669" w:type="dxa"/>
          </w:tcPr>
          <w:p w:rsidR="00971422" w:rsidRPr="00971422" w:rsidRDefault="00971422" w:rsidP="00971422">
            <w:pPr>
              <w:spacing w:line="240" w:lineRule="auto"/>
              <w:jc w:val="left"/>
              <w:rPr>
                <w:rFonts w:cs="Frankruhel" w:hint="cs"/>
                <w:sz w:val="24"/>
                <w:rtl/>
              </w:rPr>
            </w:pPr>
            <w:r>
              <w:rPr>
                <w:sz w:val="24"/>
                <w:rtl/>
              </w:rPr>
              <w:t>קביעת סוגי הרשיון וסמכויות הרשות</w:t>
            </w:r>
          </w:p>
        </w:tc>
        <w:tc>
          <w:tcPr>
            <w:tcW w:w="567" w:type="dxa"/>
          </w:tcPr>
          <w:p w:rsidR="00971422" w:rsidRPr="00971422" w:rsidRDefault="00971422" w:rsidP="00971422">
            <w:pPr>
              <w:spacing w:line="240" w:lineRule="auto"/>
              <w:jc w:val="left"/>
              <w:rPr>
                <w:rStyle w:val="Hyperlink"/>
                <w:rFonts w:hint="cs"/>
                <w:rtl/>
              </w:rPr>
            </w:pPr>
            <w:hyperlink w:anchor="Seif553" w:tooltip="קביעת סוגי הרשיון וסמכויות הר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Seif553</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487 </w:t>
            </w:r>
          </w:p>
        </w:tc>
        <w:tc>
          <w:tcPr>
            <w:tcW w:w="5669" w:type="dxa"/>
          </w:tcPr>
          <w:p w:rsidR="00971422" w:rsidRPr="00971422" w:rsidRDefault="00971422" w:rsidP="00971422">
            <w:pPr>
              <w:spacing w:line="240" w:lineRule="auto"/>
              <w:jc w:val="left"/>
              <w:rPr>
                <w:rFonts w:cs="Frankruhel" w:hint="cs"/>
                <w:sz w:val="24"/>
                <w:rtl/>
              </w:rPr>
            </w:pPr>
            <w:r>
              <w:rPr>
                <w:sz w:val="24"/>
                <w:rtl/>
              </w:rPr>
              <w:t>קביעת מועד ומקום להגשת בקשות</w:t>
            </w:r>
          </w:p>
        </w:tc>
        <w:tc>
          <w:tcPr>
            <w:tcW w:w="567" w:type="dxa"/>
          </w:tcPr>
          <w:p w:rsidR="00971422" w:rsidRPr="00971422" w:rsidRDefault="00971422" w:rsidP="00971422">
            <w:pPr>
              <w:spacing w:line="240" w:lineRule="auto"/>
              <w:jc w:val="left"/>
              <w:rPr>
                <w:rStyle w:val="Hyperlink"/>
                <w:rFonts w:hint="cs"/>
                <w:rtl/>
              </w:rPr>
            </w:pPr>
            <w:hyperlink w:anchor="Seif554" w:tooltip="קביעת מועד ומקום להגשת בק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Seif554</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488 </w:t>
            </w:r>
          </w:p>
        </w:tc>
        <w:tc>
          <w:tcPr>
            <w:tcW w:w="5669" w:type="dxa"/>
          </w:tcPr>
          <w:p w:rsidR="00971422" w:rsidRPr="00971422" w:rsidRDefault="00971422" w:rsidP="00971422">
            <w:pPr>
              <w:spacing w:line="240" w:lineRule="auto"/>
              <w:jc w:val="left"/>
              <w:rPr>
                <w:rFonts w:cs="Frankruhel" w:hint="cs"/>
                <w:sz w:val="24"/>
                <w:rtl/>
              </w:rPr>
            </w:pPr>
            <w:r>
              <w:rPr>
                <w:sz w:val="24"/>
                <w:rtl/>
              </w:rPr>
              <w:t>החזרת רשיון שפקע תקפו</w:t>
            </w:r>
          </w:p>
        </w:tc>
        <w:tc>
          <w:tcPr>
            <w:tcW w:w="567" w:type="dxa"/>
          </w:tcPr>
          <w:p w:rsidR="00971422" w:rsidRPr="00971422" w:rsidRDefault="00971422" w:rsidP="00971422">
            <w:pPr>
              <w:spacing w:line="240" w:lineRule="auto"/>
              <w:jc w:val="left"/>
              <w:rPr>
                <w:rStyle w:val="Hyperlink"/>
                <w:rFonts w:hint="cs"/>
                <w:rtl/>
              </w:rPr>
            </w:pPr>
            <w:hyperlink w:anchor="Seif555" w:tooltip="החזרת רשיון שפקע תקפ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Seif555</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489 </w:t>
            </w:r>
          </w:p>
        </w:tc>
        <w:tc>
          <w:tcPr>
            <w:tcW w:w="5669" w:type="dxa"/>
          </w:tcPr>
          <w:p w:rsidR="00971422" w:rsidRPr="00971422" w:rsidRDefault="00971422" w:rsidP="00971422">
            <w:pPr>
              <w:spacing w:line="240" w:lineRule="auto"/>
              <w:jc w:val="left"/>
              <w:rPr>
                <w:rFonts w:cs="Frankruhel" w:hint="cs"/>
                <w:sz w:val="24"/>
                <w:rtl/>
              </w:rPr>
            </w:pPr>
            <w:r>
              <w:rPr>
                <w:sz w:val="24"/>
                <w:rtl/>
              </w:rPr>
              <w:t>סייג לרישום</w:t>
            </w:r>
          </w:p>
        </w:tc>
        <w:tc>
          <w:tcPr>
            <w:tcW w:w="567" w:type="dxa"/>
          </w:tcPr>
          <w:p w:rsidR="00971422" w:rsidRPr="00971422" w:rsidRDefault="00971422" w:rsidP="00971422">
            <w:pPr>
              <w:spacing w:line="240" w:lineRule="auto"/>
              <w:jc w:val="left"/>
              <w:rPr>
                <w:rStyle w:val="Hyperlink"/>
                <w:rFonts w:hint="cs"/>
                <w:rtl/>
              </w:rPr>
            </w:pPr>
            <w:hyperlink w:anchor="Seif556" w:tooltip="סייג לרישו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Seif556</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שני: רישוי שירותי מוניות</w:t>
            </w:r>
          </w:p>
        </w:tc>
        <w:tc>
          <w:tcPr>
            <w:tcW w:w="567" w:type="dxa"/>
          </w:tcPr>
          <w:p w:rsidR="00971422" w:rsidRPr="00971422" w:rsidRDefault="00971422" w:rsidP="00971422">
            <w:pPr>
              <w:spacing w:line="240" w:lineRule="auto"/>
              <w:jc w:val="left"/>
              <w:rPr>
                <w:rStyle w:val="Hyperlink"/>
                <w:rFonts w:hint="cs"/>
                <w:rtl/>
              </w:rPr>
            </w:pPr>
            <w:hyperlink w:anchor="med26" w:tooltip="פרק שני: רישוי שירותי מונ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med26</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א': רשיון הסעה</w:t>
            </w:r>
          </w:p>
        </w:tc>
        <w:tc>
          <w:tcPr>
            <w:tcW w:w="567" w:type="dxa"/>
          </w:tcPr>
          <w:p w:rsidR="00971422" w:rsidRPr="00971422" w:rsidRDefault="00971422" w:rsidP="00971422">
            <w:pPr>
              <w:spacing w:line="240" w:lineRule="auto"/>
              <w:jc w:val="left"/>
              <w:rPr>
                <w:rStyle w:val="Hyperlink"/>
                <w:rFonts w:hint="cs"/>
                <w:rtl/>
              </w:rPr>
            </w:pPr>
            <w:hyperlink w:anchor="hed272" w:tooltip="סימן א: רשיון הס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hed272</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490 </w:t>
            </w:r>
          </w:p>
        </w:tc>
        <w:tc>
          <w:tcPr>
            <w:tcW w:w="5669" w:type="dxa"/>
          </w:tcPr>
          <w:p w:rsidR="00971422" w:rsidRPr="00971422" w:rsidRDefault="00971422" w:rsidP="00971422">
            <w:pPr>
              <w:spacing w:line="240" w:lineRule="auto"/>
              <w:jc w:val="left"/>
              <w:rPr>
                <w:rFonts w:cs="Frankruhel" w:hint="cs"/>
                <w:sz w:val="24"/>
                <w:rtl/>
              </w:rPr>
            </w:pPr>
            <w:r>
              <w:rPr>
                <w:sz w:val="24"/>
                <w:rtl/>
              </w:rPr>
              <w:t>סוגי רשיונות הסעה ותקפם</w:t>
            </w:r>
          </w:p>
        </w:tc>
        <w:tc>
          <w:tcPr>
            <w:tcW w:w="567" w:type="dxa"/>
          </w:tcPr>
          <w:p w:rsidR="00971422" w:rsidRPr="00971422" w:rsidRDefault="00971422" w:rsidP="00971422">
            <w:pPr>
              <w:spacing w:line="240" w:lineRule="auto"/>
              <w:jc w:val="left"/>
              <w:rPr>
                <w:rStyle w:val="Hyperlink"/>
                <w:rFonts w:hint="cs"/>
                <w:rtl/>
              </w:rPr>
            </w:pPr>
            <w:hyperlink w:anchor="Seif557" w:tooltip="סוגי רשיונות הסעה ותקפ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Seif557</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490א </w:t>
            </w:r>
          </w:p>
        </w:tc>
        <w:tc>
          <w:tcPr>
            <w:tcW w:w="5669" w:type="dxa"/>
          </w:tcPr>
          <w:p w:rsidR="00971422" w:rsidRPr="00971422" w:rsidRDefault="00971422" w:rsidP="00971422">
            <w:pPr>
              <w:spacing w:line="240" w:lineRule="auto"/>
              <w:jc w:val="left"/>
              <w:rPr>
                <w:rFonts w:cs="Frankruhel" w:hint="cs"/>
                <w:sz w:val="24"/>
                <w:rtl/>
              </w:rPr>
            </w:pPr>
            <w:r>
              <w:rPr>
                <w:sz w:val="24"/>
                <w:rtl/>
              </w:rPr>
              <w:t>אגרת רשיון הסעה</w:t>
            </w:r>
          </w:p>
        </w:tc>
        <w:tc>
          <w:tcPr>
            <w:tcW w:w="567" w:type="dxa"/>
          </w:tcPr>
          <w:p w:rsidR="00971422" w:rsidRPr="00971422" w:rsidRDefault="00971422" w:rsidP="00971422">
            <w:pPr>
              <w:spacing w:line="240" w:lineRule="auto"/>
              <w:jc w:val="left"/>
              <w:rPr>
                <w:rStyle w:val="Hyperlink"/>
                <w:rFonts w:hint="cs"/>
                <w:rtl/>
              </w:rPr>
            </w:pPr>
            <w:hyperlink w:anchor="Seif558" w:tooltip="אגרת רשיון הס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Seif558</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491 </w:t>
            </w:r>
          </w:p>
        </w:tc>
        <w:tc>
          <w:tcPr>
            <w:tcW w:w="5669" w:type="dxa"/>
          </w:tcPr>
          <w:p w:rsidR="00971422" w:rsidRPr="00971422" w:rsidRDefault="00971422" w:rsidP="00971422">
            <w:pPr>
              <w:spacing w:line="240" w:lineRule="auto"/>
              <w:jc w:val="left"/>
              <w:rPr>
                <w:rFonts w:cs="Frankruhel" w:hint="cs"/>
                <w:sz w:val="24"/>
                <w:rtl/>
              </w:rPr>
            </w:pPr>
            <w:r>
              <w:rPr>
                <w:sz w:val="24"/>
                <w:rtl/>
              </w:rPr>
              <w:t>בקשה לרשיון הסעה</w:t>
            </w:r>
          </w:p>
        </w:tc>
        <w:tc>
          <w:tcPr>
            <w:tcW w:w="567" w:type="dxa"/>
          </w:tcPr>
          <w:p w:rsidR="00971422" w:rsidRPr="00971422" w:rsidRDefault="00971422" w:rsidP="00971422">
            <w:pPr>
              <w:spacing w:line="240" w:lineRule="auto"/>
              <w:jc w:val="left"/>
              <w:rPr>
                <w:rStyle w:val="Hyperlink"/>
                <w:rFonts w:hint="cs"/>
                <w:rtl/>
              </w:rPr>
            </w:pPr>
            <w:hyperlink w:anchor="Seif559" w:tooltip="בקשה לרשיון הס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Seif559</w:instrText>
            </w:r>
            <w:r>
              <w:rPr>
                <w:sz w:val="24"/>
                <w:rtl/>
              </w:rPr>
              <w:instrText xml:space="preserve"> </w:instrText>
            </w:r>
            <w:r>
              <w:rPr>
                <w:rFonts w:cs="Frankruhel"/>
                <w:sz w:val="24"/>
                <w:rtl/>
              </w:rPr>
              <w:fldChar w:fldCharType="separate"/>
            </w:r>
            <w:r>
              <w:rPr>
                <w:noProof/>
                <w:sz w:val="24"/>
                <w:rtl/>
              </w:rPr>
              <w:t>190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492 </w:t>
            </w:r>
          </w:p>
        </w:tc>
        <w:tc>
          <w:tcPr>
            <w:tcW w:w="5669" w:type="dxa"/>
          </w:tcPr>
          <w:p w:rsidR="00971422" w:rsidRPr="00971422" w:rsidRDefault="00971422" w:rsidP="00971422">
            <w:pPr>
              <w:spacing w:line="240" w:lineRule="auto"/>
              <w:jc w:val="left"/>
              <w:rPr>
                <w:rFonts w:cs="Frankruhel" w:hint="cs"/>
                <w:sz w:val="24"/>
                <w:rtl/>
              </w:rPr>
            </w:pPr>
            <w:r>
              <w:rPr>
                <w:sz w:val="24"/>
                <w:rtl/>
              </w:rPr>
              <w:t>רשיון לנסיעה מיוחדת</w:t>
            </w:r>
          </w:p>
        </w:tc>
        <w:tc>
          <w:tcPr>
            <w:tcW w:w="567" w:type="dxa"/>
          </w:tcPr>
          <w:p w:rsidR="00971422" w:rsidRPr="00971422" w:rsidRDefault="00971422" w:rsidP="00971422">
            <w:pPr>
              <w:spacing w:line="240" w:lineRule="auto"/>
              <w:jc w:val="left"/>
              <w:rPr>
                <w:rStyle w:val="Hyperlink"/>
                <w:rFonts w:hint="cs"/>
                <w:rtl/>
              </w:rPr>
            </w:pPr>
            <w:hyperlink w:anchor="Seif560" w:tooltip="רשיון לנסיעה מיוחד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Seif560</w:instrText>
            </w:r>
            <w:r>
              <w:rPr>
                <w:sz w:val="24"/>
                <w:rtl/>
              </w:rPr>
              <w:instrText xml:space="preserve"> </w:instrText>
            </w:r>
            <w:r>
              <w:rPr>
                <w:rFonts w:cs="Frankruhel"/>
                <w:sz w:val="24"/>
                <w:rtl/>
              </w:rPr>
              <w:fldChar w:fldCharType="separate"/>
            </w:r>
            <w:r>
              <w:rPr>
                <w:noProof/>
                <w:sz w:val="24"/>
                <w:rtl/>
              </w:rPr>
              <w:t>191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493 </w:t>
            </w:r>
          </w:p>
        </w:tc>
        <w:tc>
          <w:tcPr>
            <w:tcW w:w="5669" w:type="dxa"/>
          </w:tcPr>
          <w:p w:rsidR="00971422" w:rsidRPr="00971422" w:rsidRDefault="00971422" w:rsidP="00971422">
            <w:pPr>
              <w:spacing w:line="240" w:lineRule="auto"/>
              <w:jc w:val="left"/>
              <w:rPr>
                <w:rFonts w:cs="Frankruhel" w:hint="cs"/>
                <w:sz w:val="24"/>
                <w:rtl/>
              </w:rPr>
            </w:pPr>
            <w:r>
              <w:rPr>
                <w:sz w:val="24"/>
                <w:rtl/>
              </w:rPr>
              <w:t>רשיון לנסיעת שירות</w:t>
            </w:r>
          </w:p>
        </w:tc>
        <w:tc>
          <w:tcPr>
            <w:tcW w:w="567" w:type="dxa"/>
          </w:tcPr>
          <w:p w:rsidR="00971422" w:rsidRPr="00971422" w:rsidRDefault="00971422" w:rsidP="00971422">
            <w:pPr>
              <w:spacing w:line="240" w:lineRule="auto"/>
              <w:jc w:val="left"/>
              <w:rPr>
                <w:rStyle w:val="Hyperlink"/>
                <w:rFonts w:hint="cs"/>
                <w:rtl/>
              </w:rPr>
            </w:pPr>
            <w:hyperlink w:anchor="Seif561" w:tooltip="רשיון לנסיעת 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Seif561</w:instrText>
            </w:r>
            <w:r>
              <w:rPr>
                <w:sz w:val="24"/>
                <w:rtl/>
              </w:rPr>
              <w:instrText xml:space="preserve"> </w:instrText>
            </w:r>
            <w:r>
              <w:rPr>
                <w:rFonts w:cs="Frankruhel"/>
                <w:sz w:val="24"/>
                <w:rtl/>
              </w:rPr>
              <w:fldChar w:fldCharType="separate"/>
            </w:r>
            <w:r>
              <w:rPr>
                <w:noProof/>
                <w:sz w:val="24"/>
                <w:rtl/>
              </w:rPr>
              <w:t>191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ב': רשיון לקו שירות</w:t>
            </w:r>
          </w:p>
        </w:tc>
        <w:tc>
          <w:tcPr>
            <w:tcW w:w="567" w:type="dxa"/>
          </w:tcPr>
          <w:p w:rsidR="00971422" w:rsidRPr="00971422" w:rsidRDefault="00971422" w:rsidP="00971422">
            <w:pPr>
              <w:spacing w:line="240" w:lineRule="auto"/>
              <w:jc w:val="left"/>
              <w:rPr>
                <w:rStyle w:val="Hyperlink"/>
                <w:rFonts w:hint="cs"/>
                <w:rtl/>
              </w:rPr>
            </w:pPr>
            <w:hyperlink w:anchor="hed273" w:tooltip="סימן ב: רשיון לקו 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hed273</w:instrText>
            </w:r>
            <w:r>
              <w:rPr>
                <w:sz w:val="24"/>
                <w:rtl/>
              </w:rPr>
              <w:instrText xml:space="preserve"> </w:instrText>
            </w:r>
            <w:r>
              <w:rPr>
                <w:rFonts w:cs="Frankruhel"/>
                <w:sz w:val="24"/>
                <w:rtl/>
              </w:rPr>
              <w:fldChar w:fldCharType="separate"/>
            </w:r>
            <w:r>
              <w:rPr>
                <w:noProof/>
                <w:sz w:val="24"/>
                <w:rtl/>
              </w:rPr>
              <w:t>191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 </w:t>
            </w:r>
          </w:p>
        </w:tc>
        <w:tc>
          <w:tcPr>
            <w:tcW w:w="5669" w:type="dxa"/>
          </w:tcPr>
          <w:p w:rsidR="00971422" w:rsidRPr="00971422" w:rsidRDefault="00971422" w:rsidP="00971422">
            <w:pPr>
              <w:spacing w:line="240" w:lineRule="auto"/>
              <w:jc w:val="left"/>
              <w:rPr>
                <w:rFonts w:cs="Frankruhel" w:hint="cs"/>
                <w:sz w:val="24"/>
                <w:rtl/>
              </w:rPr>
            </w:pPr>
            <w:r>
              <w:rPr>
                <w:sz w:val="24"/>
                <w:rtl/>
              </w:rPr>
              <w:t>בקשה לרישיון קו שירות</w:t>
            </w:r>
          </w:p>
        </w:tc>
        <w:tc>
          <w:tcPr>
            <w:tcW w:w="567" w:type="dxa"/>
          </w:tcPr>
          <w:p w:rsidR="00971422" w:rsidRPr="00971422" w:rsidRDefault="00971422" w:rsidP="00971422">
            <w:pPr>
              <w:spacing w:line="240" w:lineRule="auto"/>
              <w:jc w:val="left"/>
              <w:rPr>
                <w:rStyle w:val="Hyperlink"/>
                <w:rFonts w:hint="cs"/>
                <w:rtl/>
              </w:rPr>
            </w:pPr>
            <w:hyperlink w:anchor="Seif562" w:tooltip="בקשה לרישיון קו 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Seif562</w:instrText>
            </w:r>
            <w:r>
              <w:rPr>
                <w:sz w:val="24"/>
                <w:rtl/>
              </w:rPr>
              <w:instrText xml:space="preserve"> </w:instrText>
            </w:r>
            <w:r>
              <w:rPr>
                <w:rFonts w:cs="Frankruhel"/>
                <w:sz w:val="24"/>
                <w:rtl/>
              </w:rPr>
              <w:fldChar w:fldCharType="separate"/>
            </w:r>
            <w:r>
              <w:rPr>
                <w:noProof/>
                <w:sz w:val="24"/>
                <w:rtl/>
              </w:rPr>
              <w:t>191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495א </w:t>
            </w:r>
          </w:p>
        </w:tc>
        <w:tc>
          <w:tcPr>
            <w:tcW w:w="5669" w:type="dxa"/>
          </w:tcPr>
          <w:p w:rsidR="00971422" w:rsidRPr="00971422" w:rsidRDefault="00971422" w:rsidP="00971422">
            <w:pPr>
              <w:spacing w:line="240" w:lineRule="auto"/>
              <w:jc w:val="left"/>
              <w:rPr>
                <w:rFonts w:cs="Frankruhel" w:hint="cs"/>
                <w:sz w:val="24"/>
                <w:rtl/>
              </w:rPr>
            </w:pPr>
            <w:r>
              <w:rPr>
                <w:sz w:val="24"/>
                <w:rtl/>
              </w:rPr>
              <w:t>הגשת בקשות במקוון</w:t>
            </w:r>
          </w:p>
        </w:tc>
        <w:tc>
          <w:tcPr>
            <w:tcW w:w="567" w:type="dxa"/>
          </w:tcPr>
          <w:p w:rsidR="00971422" w:rsidRPr="00971422" w:rsidRDefault="00971422" w:rsidP="00971422">
            <w:pPr>
              <w:spacing w:line="240" w:lineRule="auto"/>
              <w:jc w:val="left"/>
              <w:rPr>
                <w:rStyle w:val="Hyperlink"/>
                <w:rFonts w:hint="cs"/>
                <w:rtl/>
              </w:rPr>
            </w:pPr>
            <w:hyperlink w:anchor="Seif659" w:tooltip="הגשת בקשות במקו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Seif659</w:instrText>
            </w:r>
            <w:r>
              <w:rPr>
                <w:sz w:val="24"/>
                <w:rtl/>
              </w:rPr>
              <w:instrText xml:space="preserve"> </w:instrText>
            </w:r>
            <w:r>
              <w:rPr>
                <w:rFonts w:cs="Frankruhel"/>
                <w:sz w:val="24"/>
                <w:rtl/>
              </w:rPr>
              <w:fldChar w:fldCharType="separate"/>
            </w:r>
            <w:r>
              <w:rPr>
                <w:noProof/>
                <w:sz w:val="24"/>
                <w:rtl/>
              </w:rPr>
              <w:t>191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495ב </w:t>
            </w:r>
          </w:p>
        </w:tc>
        <w:tc>
          <w:tcPr>
            <w:tcW w:w="5669" w:type="dxa"/>
          </w:tcPr>
          <w:p w:rsidR="00971422" w:rsidRPr="00971422" w:rsidRDefault="00971422" w:rsidP="00971422">
            <w:pPr>
              <w:spacing w:line="240" w:lineRule="auto"/>
              <w:jc w:val="left"/>
              <w:rPr>
                <w:rFonts w:cs="Frankruhel" w:hint="cs"/>
                <w:sz w:val="24"/>
                <w:rtl/>
              </w:rPr>
            </w:pPr>
            <w:r>
              <w:rPr>
                <w:sz w:val="24"/>
                <w:rtl/>
              </w:rPr>
              <w:t>רישיונות בלא הליך תחרותי</w:t>
            </w:r>
          </w:p>
        </w:tc>
        <w:tc>
          <w:tcPr>
            <w:tcW w:w="567" w:type="dxa"/>
          </w:tcPr>
          <w:p w:rsidR="00971422" w:rsidRPr="00971422" w:rsidRDefault="00971422" w:rsidP="00971422">
            <w:pPr>
              <w:spacing w:line="240" w:lineRule="auto"/>
              <w:jc w:val="left"/>
              <w:rPr>
                <w:rStyle w:val="Hyperlink"/>
                <w:rFonts w:hint="cs"/>
                <w:rtl/>
              </w:rPr>
            </w:pPr>
            <w:hyperlink w:anchor="Seif660" w:tooltip="רישיונות בלא הליך תחרות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Seif660</w:instrText>
            </w:r>
            <w:r>
              <w:rPr>
                <w:sz w:val="24"/>
                <w:rtl/>
              </w:rPr>
              <w:instrText xml:space="preserve"> </w:instrText>
            </w:r>
            <w:r>
              <w:rPr>
                <w:rFonts w:cs="Frankruhel"/>
                <w:sz w:val="24"/>
                <w:rtl/>
              </w:rPr>
              <w:fldChar w:fldCharType="separate"/>
            </w:r>
            <w:r>
              <w:rPr>
                <w:noProof/>
                <w:sz w:val="24"/>
                <w:rtl/>
              </w:rPr>
              <w:t>192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495ג </w:t>
            </w:r>
          </w:p>
        </w:tc>
        <w:tc>
          <w:tcPr>
            <w:tcW w:w="5669" w:type="dxa"/>
          </w:tcPr>
          <w:p w:rsidR="00971422" w:rsidRPr="00971422" w:rsidRDefault="00971422" w:rsidP="00971422">
            <w:pPr>
              <w:spacing w:line="240" w:lineRule="auto"/>
              <w:jc w:val="left"/>
              <w:rPr>
                <w:rFonts w:cs="Frankruhel" w:hint="cs"/>
                <w:sz w:val="24"/>
                <w:rtl/>
              </w:rPr>
            </w:pPr>
            <w:r>
              <w:rPr>
                <w:sz w:val="24"/>
                <w:rtl/>
              </w:rPr>
              <w:t>החלת הליך תחרותי</w:t>
            </w:r>
          </w:p>
        </w:tc>
        <w:tc>
          <w:tcPr>
            <w:tcW w:w="567" w:type="dxa"/>
          </w:tcPr>
          <w:p w:rsidR="00971422" w:rsidRPr="00971422" w:rsidRDefault="00971422" w:rsidP="00971422">
            <w:pPr>
              <w:spacing w:line="240" w:lineRule="auto"/>
              <w:jc w:val="left"/>
              <w:rPr>
                <w:rStyle w:val="Hyperlink"/>
                <w:rFonts w:hint="cs"/>
                <w:rtl/>
              </w:rPr>
            </w:pPr>
            <w:hyperlink w:anchor="Seif661" w:tooltip="החלת הליך תחרות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Seif661</w:instrText>
            </w:r>
            <w:r>
              <w:rPr>
                <w:sz w:val="24"/>
                <w:rtl/>
              </w:rPr>
              <w:instrText xml:space="preserve"> </w:instrText>
            </w:r>
            <w:r>
              <w:rPr>
                <w:rFonts w:cs="Frankruhel"/>
                <w:sz w:val="24"/>
                <w:rtl/>
              </w:rPr>
              <w:fldChar w:fldCharType="separate"/>
            </w:r>
            <w:r>
              <w:rPr>
                <w:noProof/>
                <w:sz w:val="24"/>
                <w:rtl/>
              </w:rPr>
              <w:t>192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495ד </w:t>
            </w:r>
          </w:p>
        </w:tc>
        <w:tc>
          <w:tcPr>
            <w:tcW w:w="5669" w:type="dxa"/>
          </w:tcPr>
          <w:p w:rsidR="00971422" w:rsidRPr="00971422" w:rsidRDefault="00971422" w:rsidP="00971422">
            <w:pPr>
              <w:spacing w:line="240" w:lineRule="auto"/>
              <w:jc w:val="left"/>
              <w:rPr>
                <w:rFonts w:cs="Frankruhel" w:hint="cs"/>
                <w:sz w:val="24"/>
                <w:rtl/>
              </w:rPr>
            </w:pPr>
            <w:r>
              <w:rPr>
                <w:sz w:val="24"/>
                <w:rtl/>
              </w:rPr>
              <w:t>ההליך התחרותי</w:t>
            </w:r>
          </w:p>
        </w:tc>
        <w:tc>
          <w:tcPr>
            <w:tcW w:w="567" w:type="dxa"/>
          </w:tcPr>
          <w:p w:rsidR="00971422" w:rsidRPr="00971422" w:rsidRDefault="00971422" w:rsidP="00971422">
            <w:pPr>
              <w:spacing w:line="240" w:lineRule="auto"/>
              <w:jc w:val="left"/>
              <w:rPr>
                <w:rStyle w:val="Hyperlink"/>
                <w:rFonts w:hint="cs"/>
                <w:rtl/>
              </w:rPr>
            </w:pPr>
            <w:hyperlink w:anchor="Seif662" w:tooltip="ההליך התחרות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Seif662</w:instrText>
            </w:r>
            <w:r>
              <w:rPr>
                <w:sz w:val="24"/>
                <w:rtl/>
              </w:rPr>
              <w:instrText xml:space="preserve"> </w:instrText>
            </w:r>
            <w:r>
              <w:rPr>
                <w:rFonts w:cs="Frankruhel"/>
                <w:sz w:val="24"/>
                <w:rtl/>
              </w:rPr>
              <w:fldChar w:fldCharType="separate"/>
            </w:r>
            <w:r>
              <w:rPr>
                <w:noProof/>
                <w:sz w:val="24"/>
                <w:rtl/>
              </w:rPr>
              <w:t>192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495ה </w:t>
            </w:r>
          </w:p>
        </w:tc>
        <w:tc>
          <w:tcPr>
            <w:tcW w:w="5669" w:type="dxa"/>
          </w:tcPr>
          <w:p w:rsidR="00971422" w:rsidRPr="00971422" w:rsidRDefault="00971422" w:rsidP="00971422">
            <w:pPr>
              <w:spacing w:line="240" w:lineRule="auto"/>
              <w:jc w:val="left"/>
              <w:rPr>
                <w:rFonts w:cs="Frankruhel" w:hint="cs"/>
                <w:sz w:val="24"/>
                <w:rtl/>
              </w:rPr>
            </w:pPr>
            <w:r>
              <w:rPr>
                <w:sz w:val="24"/>
                <w:rtl/>
              </w:rPr>
              <w:t>מניעת ריכוזיות יתר</w:t>
            </w:r>
          </w:p>
        </w:tc>
        <w:tc>
          <w:tcPr>
            <w:tcW w:w="567" w:type="dxa"/>
          </w:tcPr>
          <w:p w:rsidR="00971422" w:rsidRPr="00971422" w:rsidRDefault="00971422" w:rsidP="00971422">
            <w:pPr>
              <w:spacing w:line="240" w:lineRule="auto"/>
              <w:jc w:val="left"/>
              <w:rPr>
                <w:rStyle w:val="Hyperlink"/>
                <w:rFonts w:hint="cs"/>
                <w:rtl/>
              </w:rPr>
            </w:pPr>
            <w:hyperlink w:anchor="Seif663" w:tooltip="מניעת ריכוזיות ית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Seif663</w:instrText>
            </w:r>
            <w:r>
              <w:rPr>
                <w:sz w:val="24"/>
                <w:rtl/>
              </w:rPr>
              <w:instrText xml:space="preserve"> </w:instrText>
            </w:r>
            <w:r>
              <w:rPr>
                <w:rFonts w:cs="Frankruhel"/>
                <w:sz w:val="24"/>
                <w:rtl/>
              </w:rPr>
              <w:fldChar w:fldCharType="separate"/>
            </w:r>
            <w:r>
              <w:rPr>
                <w:noProof/>
                <w:sz w:val="24"/>
                <w:rtl/>
              </w:rPr>
              <w:t>193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495ו </w:t>
            </w:r>
          </w:p>
        </w:tc>
        <w:tc>
          <w:tcPr>
            <w:tcW w:w="5669" w:type="dxa"/>
          </w:tcPr>
          <w:p w:rsidR="00971422" w:rsidRPr="00971422" w:rsidRDefault="00971422" w:rsidP="00971422">
            <w:pPr>
              <w:spacing w:line="240" w:lineRule="auto"/>
              <w:jc w:val="left"/>
              <w:rPr>
                <w:rFonts w:cs="Frankruhel" w:hint="cs"/>
                <w:sz w:val="24"/>
                <w:rtl/>
              </w:rPr>
            </w:pPr>
            <w:r>
              <w:rPr>
                <w:sz w:val="24"/>
                <w:rtl/>
              </w:rPr>
              <w:t>מתן רישיונות לאחר הליך תחרותי</w:t>
            </w:r>
          </w:p>
        </w:tc>
        <w:tc>
          <w:tcPr>
            <w:tcW w:w="567" w:type="dxa"/>
          </w:tcPr>
          <w:p w:rsidR="00971422" w:rsidRPr="00971422" w:rsidRDefault="00971422" w:rsidP="00971422">
            <w:pPr>
              <w:spacing w:line="240" w:lineRule="auto"/>
              <w:jc w:val="left"/>
              <w:rPr>
                <w:rStyle w:val="Hyperlink"/>
                <w:rFonts w:hint="cs"/>
                <w:rtl/>
              </w:rPr>
            </w:pPr>
            <w:hyperlink w:anchor="Seif664" w:tooltip="מתן רישיונות לאחר הליך תחרות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Seif664</w:instrText>
            </w:r>
            <w:r>
              <w:rPr>
                <w:sz w:val="24"/>
                <w:rtl/>
              </w:rPr>
              <w:instrText xml:space="preserve"> </w:instrText>
            </w:r>
            <w:r>
              <w:rPr>
                <w:rFonts w:cs="Frankruhel"/>
                <w:sz w:val="24"/>
                <w:rtl/>
              </w:rPr>
              <w:fldChar w:fldCharType="separate"/>
            </w:r>
            <w:r>
              <w:rPr>
                <w:noProof/>
                <w:sz w:val="24"/>
                <w:rtl/>
              </w:rPr>
              <w:t>193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495ז </w:t>
            </w:r>
          </w:p>
        </w:tc>
        <w:tc>
          <w:tcPr>
            <w:tcW w:w="5669" w:type="dxa"/>
          </w:tcPr>
          <w:p w:rsidR="00971422" w:rsidRPr="00971422" w:rsidRDefault="00971422" w:rsidP="00971422">
            <w:pPr>
              <w:spacing w:line="240" w:lineRule="auto"/>
              <w:jc w:val="left"/>
              <w:rPr>
                <w:rFonts w:cs="Frankruhel" w:hint="cs"/>
                <w:sz w:val="24"/>
                <w:rtl/>
              </w:rPr>
            </w:pPr>
            <w:r>
              <w:rPr>
                <w:sz w:val="24"/>
                <w:rtl/>
              </w:rPr>
              <w:t>ערבות לרישיון לנסיעת שירות</w:t>
            </w:r>
          </w:p>
        </w:tc>
        <w:tc>
          <w:tcPr>
            <w:tcW w:w="567" w:type="dxa"/>
          </w:tcPr>
          <w:p w:rsidR="00971422" w:rsidRPr="00971422" w:rsidRDefault="00971422" w:rsidP="00971422">
            <w:pPr>
              <w:spacing w:line="240" w:lineRule="auto"/>
              <w:jc w:val="left"/>
              <w:rPr>
                <w:rStyle w:val="Hyperlink"/>
                <w:rFonts w:hint="cs"/>
                <w:rtl/>
              </w:rPr>
            </w:pPr>
            <w:hyperlink w:anchor="Seif668" w:tooltip="ערבות לרישיון לנסיעת 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Seif668</w:instrText>
            </w:r>
            <w:r>
              <w:rPr>
                <w:sz w:val="24"/>
                <w:rtl/>
              </w:rPr>
              <w:instrText xml:space="preserve"> </w:instrText>
            </w:r>
            <w:r>
              <w:rPr>
                <w:rFonts w:cs="Frankruhel"/>
                <w:sz w:val="24"/>
                <w:rtl/>
              </w:rPr>
              <w:fldChar w:fldCharType="separate"/>
            </w:r>
            <w:r>
              <w:rPr>
                <w:noProof/>
                <w:sz w:val="24"/>
                <w:rtl/>
              </w:rPr>
              <w:t>193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496 </w:t>
            </w:r>
          </w:p>
        </w:tc>
        <w:tc>
          <w:tcPr>
            <w:tcW w:w="5669" w:type="dxa"/>
          </w:tcPr>
          <w:p w:rsidR="00971422" w:rsidRPr="00971422" w:rsidRDefault="00971422" w:rsidP="00971422">
            <w:pPr>
              <w:spacing w:line="240" w:lineRule="auto"/>
              <w:jc w:val="left"/>
              <w:rPr>
                <w:rFonts w:cs="Frankruhel" w:hint="cs"/>
                <w:sz w:val="24"/>
                <w:rtl/>
              </w:rPr>
            </w:pPr>
            <w:r>
              <w:rPr>
                <w:sz w:val="24"/>
                <w:rtl/>
              </w:rPr>
              <w:t>תנאים ברשיון שירות</w:t>
            </w:r>
          </w:p>
        </w:tc>
        <w:tc>
          <w:tcPr>
            <w:tcW w:w="567" w:type="dxa"/>
          </w:tcPr>
          <w:p w:rsidR="00971422" w:rsidRPr="00971422" w:rsidRDefault="00971422" w:rsidP="00971422">
            <w:pPr>
              <w:spacing w:line="240" w:lineRule="auto"/>
              <w:jc w:val="left"/>
              <w:rPr>
                <w:rStyle w:val="Hyperlink"/>
                <w:rFonts w:hint="cs"/>
                <w:rtl/>
              </w:rPr>
            </w:pPr>
            <w:hyperlink w:anchor="Seif563" w:tooltip="תנאים ברשיון 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Seif563</w:instrText>
            </w:r>
            <w:r>
              <w:rPr>
                <w:sz w:val="24"/>
                <w:rtl/>
              </w:rPr>
              <w:instrText xml:space="preserve"> </w:instrText>
            </w:r>
            <w:r>
              <w:rPr>
                <w:rFonts w:cs="Frankruhel"/>
                <w:sz w:val="24"/>
                <w:rtl/>
              </w:rPr>
              <w:fldChar w:fldCharType="separate"/>
            </w:r>
            <w:r>
              <w:rPr>
                <w:noProof/>
                <w:sz w:val="24"/>
                <w:rtl/>
              </w:rPr>
              <w:t>193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סימן ג': היתר להעברת רשיון</w:t>
            </w:r>
          </w:p>
        </w:tc>
        <w:tc>
          <w:tcPr>
            <w:tcW w:w="567" w:type="dxa"/>
          </w:tcPr>
          <w:p w:rsidR="00971422" w:rsidRPr="00971422" w:rsidRDefault="00971422" w:rsidP="00971422">
            <w:pPr>
              <w:spacing w:line="240" w:lineRule="auto"/>
              <w:jc w:val="left"/>
              <w:rPr>
                <w:rStyle w:val="Hyperlink"/>
                <w:rFonts w:hint="cs"/>
                <w:rtl/>
              </w:rPr>
            </w:pPr>
            <w:hyperlink w:anchor="hed274" w:tooltip="סימן ג: היתר להעברת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hed274</w:instrText>
            </w:r>
            <w:r>
              <w:rPr>
                <w:sz w:val="24"/>
                <w:rtl/>
              </w:rPr>
              <w:instrText xml:space="preserve"> </w:instrText>
            </w:r>
            <w:r>
              <w:rPr>
                <w:rFonts w:cs="Frankruhel"/>
                <w:sz w:val="24"/>
                <w:rtl/>
              </w:rPr>
              <w:fldChar w:fldCharType="separate"/>
            </w:r>
            <w:r>
              <w:rPr>
                <w:noProof/>
                <w:sz w:val="24"/>
                <w:rtl/>
              </w:rPr>
              <w:t>193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497 </w:t>
            </w:r>
          </w:p>
        </w:tc>
        <w:tc>
          <w:tcPr>
            <w:tcW w:w="5669" w:type="dxa"/>
          </w:tcPr>
          <w:p w:rsidR="00971422" w:rsidRPr="00971422" w:rsidRDefault="00971422" w:rsidP="00971422">
            <w:pPr>
              <w:spacing w:line="240" w:lineRule="auto"/>
              <w:jc w:val="left"/>
              <w:rPr>
                <w:rFonts w:cs="Frankruhel" w:hint="cs"/>
                <w:sz w:val="24"/>
                <w:rtl/>
              </w:rPr>
            </w:pPr>
            <w:r>
              <w:rPr>
                <w:sz w:val="24"/>
                <w:rtl/>
              </w:rPr>
              <w:t>היתר להעברת רשיון</w:t>
            </w:r>
          </w:p>
        </w:tc>
        <w:tc>
          <w:tcPr>
            <w:tcW w:w="567" w:type="dxa"/>
          </w:tcPr>
          <w:p w:rsidR="00971422" w:rsidRPr="00971422" w:rsidRDefault="00971422" w:rsidP="00971422">
            <w:pPr>
              <w:spacing w:line="240" w:lineRule="auto"/>
              <w:jc w:val="left"/>
              <w:rPr>
                <w:rStyle w:val="Hyperlink"/>
                <w:rFonts w:hint="cs"/>
                <w:rtl/>
              </w:rPr>
            </w:pPr>
            <w:hyperlink w:anchor="Seif564" w:tooltip="היתר להעברת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Seif564</w:instrText>
            </w:r>
            <w:r>
              <w:rPr>
                <w:sz w:val="24"/>
                <w:rtl/>
              </w:rPr>
              <w:instrText xml:space="preserve"> </w:instrText>
            </w:r>
            <w:r>
              <w:rPr>
                <w:rFonts w:cs="Frankruhel"/>
                <w:sz w:val="24"/>
                <w:rtl/>
              </w:rPr>
              <w:fldChar w:fldCharType="separate"/>
            </w:r>
            <w:r>
              <w:rPr>
                <w:noProof/>
                <w:sz w:val="24"/>
                <w:rtl/>
              </w:rPr>
              <w:t>193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שלישי: חובות בעל רשיון ונהג מונית</w:t>
            </w:r>
          </w:p>
        </w:tc>
        <w:tc>
          <w:tcPr>
            <w:tcW w:w="567" w:type="dxa"/>
          </w:tcPr>
          <w:p w:rsidR="00971422" w:rsidRPr="00971422" w:rsidRDefault="00971422" w:rsidP="00971422">
            <w:pPr>
              <w:spacing w:line="240" w:lineRule="auto"/>
              <w:jc w:val="left"/>
              <w:rPr>
                <w:rStyle w:val="Hyperlink"/>
                <w:rFonts w:hint="cs"/>
                <w:rtl/>
              </w:rPr>
            </w:pPr>
            <w:hyperlink w:anchor="med27" w:tooltip="פרק שלישי: חובות בעל רשיון ונהג 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med27</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498 </w:t>
            </w:r>
          </w:p>
        </w:tc>
        <w:tc>
          <w:tcPr>
            <w:tcW w:w="5669" w:type="dxa"/>
          </w:tcPr>
          <w:p w:rsidR="00971422" w:rsidRPr="00971422" w:rsidRDefault="00971422" w:rsidP="00971422">
            <w:pPr>
              <w:spacing w:line="240" w:lineRule="auto"/>
              <w:jc w:val="left"/>
              <w:rPr>
                <w:rFonts w:cs="Frankruhel" w:hint="cs"/>
                <w:sz w:val="24"/>
                <w:rtl/>
              </w:rPr>
            </w:pPr>
            <w:r>
              <w:rPr>
                <w:sz w:val="24"/>
                <w:rtl/>
              </w:rPr>
              <w:t>חובת רשיון הסעה</w:t>
            </w:r>
          </w:p>
        </w:tc>
        <w:tc>
          <w:tcPr>
            <w:tcW w:w="567" w:type="dxa"/>
          </w:tcPr>
          <w:p w:rsidR="00971422" w:rsidRPr="00971422" w:rsidRDefault="00971422" w:rsidP="00971422">
            <w:pPr>
              <w:spacing w:line="240" w:lineRule="auto"/>
              <w:jc w:val="left"/>
              <w:rPr>
                <w:rStyle w:val="Hyperlink"/>
                <w:rFonts w:hint="cs"/>
                <w:rtl/>
              </w:rPr>
            </w:pPr>
            <w:hyperlink w:anchor="Seif565" w:tooltip="חובת רשיון הס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Seif565</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498א </w:t>
            </w:r>
          </w:p>
        </w:tc>
        <w:tc>
          <w:tcPr>
            <w:tcW w:w="5669" w:type="dxa"/>
          </w:tcPr>
          <w:p w:rsidR="00971422" w:rsidRPr="00971422" w:rsidRDefault="00971422" w:rsidP="00971422">
            <w:pPr>
              <w:spacing w:line="240" w:lineRule="auto"/>
              <w:jc w:val="left"/>
              <w:rPr>
                <w:rFonts w:cs="Frankruhel" w:hint="cs"/>
                <w:sz w:val="24"/>
                <w:rtl/>
              </w:rPr>
            </w:pPr>
            <w:r>
              <w:rPr>
                <w:sz w:val="24"/>
                <w:rtl/>
              </w:rPr>
              <w:t>הפעלת זוטובוס</w:t>
            </w:r>
          </w:p>
        </w:tc>
        <w:tc>
          <w:tcPr>
            <w:tcW w:w="567" w:type="dxa"/>
          </w:tcPr>
          <w:p w:rsidR="00971422" w:rsidRPr="00971422" w:rsidRDefault="00971422" w:rsidP="00971422">
            <w:pPr>
              <w:spacing w:line="240" w:lineRule="auto"/>
              <w:jc w:val="left"/>
              <w:rPr>
                <w:rStyle w:val="Hyperlink"/>
                <w:rFonts w:hint="cs"/>
                <w:rtl/>
              </w:rPr>
            </w:pPr>
            <w:hyperlink w:anchor="Seif566" w:tooltip="הפעלת ז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Seif566</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499 </w:t>
            </w:r>
          </w:p>
        </w:tc>
        <w:tc>
          <w:tcPr>
            <w:tcW w:w="5669" w:type="dxa"/>
          </w:tcPr>
          <w:p w:rsidR="00971422" w:rsidRPr="00971422" w:rsidRDefault="00971422" w:rsidP="00971422">
            <w:pPr>
              <w:spacing w:line="240" w:lineRule="auto"/>
              <w:jc w:val="left"/>
              <w:rPr>
                <w:rFonts w:cs="Frankruhel" w:hint="cs"/>
                <w:sz w:val="24"/>
                <w:rtl/>
              </w:rPr>
            </w:pPr>
            <w:r>
              <w:rPr>
                <w:sz w:val="24"/>
                <w:rtl/>
              </w:rPr>
              <w:t>חובות בעל רשיון שירות</w:t>
            </w:r>
          </w:p>
        </w:tc>
        <w:tc>
          <w:tcPr>
            <w:tcW w:w="567" w:type="dxa"/>
          </w:tcPr>
          <w:p w:rsidR="00971422" w:rsidRPr="00971422" w:rsidRDefault="00971422" w:rsidP="00971422">
            <w:pPr>
              <w:spacing w:line="240" w:lineRule="auto"/>
              <w:jc w:val="left"/>
              <w:rPr>
                <w:rStyle w:val="Hyperlink"/>
                <w:rFonts w:hint="cs"/>
                <w:rtl/>
              </w:rPr>
            </w:pPr>
            <w:hyperlink w:anchor="Seif567" w:tooltip="חובות בעל רשיון 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Seif567</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500 </w:t>
            </w:r>
          </w:p>
        </w:tc>
        <w:tc>
          <w:tcPr>
            <w:tcW w:w="5669" w:type="dxa"/>
          </w:tcPr>
          <w:p w:rsidR="00971422" w:rsidRPr="00971422" w:rsidRDefault="00971422" w:rsidP="00971422">
            <w:pPr>
              <w:spacing w:line="240" w:lineRule="auto"/>
              <w:jc w:val="left"/>
              <w:rPr>
                <w:rFonts w:cs="Frankruhel" w:hint="cs"/>
                <w:sz w:val="24"/>
                <w:rtl/>
              </w:rPr>
            </w:pPr>
            <w:r>
              <w:rPr>
                <w:sz w:val="24"/>
                <w:rtl/>
              </w:rPr>
              <w:t>התקנת לוחית זיהוי</w:t>
            </w:r>
          </w:p>
        </w:tc>
        <w:tc>
          <w:tcPr>
            <w:tcW w:w="567" w:type="dxa"/>
          </w:tcPr>
          <w:p w:rsidR="00971422" w:rsidRPr="00971422" w:rsidRDefault="00971422" w:rsidP="00971422">
            <w:pPr>
              <w:spacing w:line="240" w:lineRule="auto"/>
              <w:jc w:val="left"/>
              <w:rPr>
                <w:rStyle w:val="Hyperlink"/>
                <w:rFonts w:hint="cs"/>
                <w:rtl/>
              </w:rPr>
            </w:pPr>
            <w:hyperlink w:anchor="Seif568" w:tooltip="התקנת לוחית זיה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Seif568</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501 </w:t>
            </w:r>
          </w:p>
        </w:tc>
        <w:tc>
          <w:tcPr>
            <w:tcW w:w="5669" w:type="dxa"/>
          </w:tcPr>
          <w:p w:rsidR="00971422" w:rsidRPr="00971422" w:rsidRDefault="00971422" w:rsidP="00971422">
            <w:pPr>
              <w:spacing w:line="240" w:lineRule="auto"/>
              <w:jc w:val="left"/>
              <w:rPr>
                <w:rFonts w:cs="Frankruhel" w:hint="cs"/>
                <w:sz w:val="24"/>
                <w:rtl/>
              </w:rPr>
            </w:pPr>
            <w:r>
              <w:rPr>
                <w:sz w:val="24"/>
                <w:rtl/>
              </w:rPr>
              <w:t>חובה להסיע</w:t>
            </w:r>
          </w:p>
        </w:tc>
        <w:tc>
          <w:tcPr>
            <w:tcW w:w="567" w:type="dxa"/>
          </w:tcPr>
          <w:p w:rsidR="00971422" w:rsidRPr="00971422" w:rsidRDefault="00971422" w:rsidP="00971422">
            <w:pPr>
              <w:spacing w:line="240" w:lineRule="auto"/>
              <w:jc w:val="left"/>
              <w:rPr>
                <w:rStyle w:val="Hyperlink"/>
                <w:rFonts w:hint="cs"/>
                <w:rtl/>
              </w:rPr>
            </w:pPr>
            <w:hyperlink w:anchor="Seif641" w:tooltip="חובה להסי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Seif641</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502 </w:t>
            </w:r>
          </w:p>
        </w:tc>
        <w:tc>
          <w:tcPr>
            <w:tcW w:w="5669" w:type="dxa"/>
          </w:tcPr>
          <w:p w:rsidR="00971422" w:rsidRPr="00971422" w:rsidRDefault="00971422" w:rsidP="00971422">
            <w:pPr>
              <w:spacing w:line="240" w:lineRule="auto"/>
              <w:jc w:val="left"/>
              <w:rPr>
                <w:rFonts w:cs="Frankruhel" w:hint="cs"/>
                <w:sz w:val="24"/>
                <w:rtl/>
              </w:rPr>
            </w:pPr>
            <w:r>
              <w:rPr>
                <w:sz w:val="24"/>
                <w:rtl/>
              </w:rPr>
              <w:t>מספר הנוסעים בנסיעת שירות</w:t>
            </w:r>
          </w:p>
        </w:tc>
        <w:tc>
          <w:tcPr>
            <w:tcW w:w="567" w:type="dxa"/>
          </w:tcPr>
          <w:p w:rsidR="00971422" w:rsidRPr="00971422" w:rsidRDefault="00971422" w:rsidP="00971422">
            <w:pPr>
              <w:spacing w:line="240" w:lineRule="auto"/>
              <w:jc w:val="left"/>
              <w:rPr>
                <w:rStyle w:val="Hyperlink"/>
                <w:rFonts w:hint="cs"/>
                <w:rtl/>
              </w:rPr>
            </w:pPr>
            <w:hyperlink w:anchor="Seif642" w:tooltip="מספר הנוסעים בנסיעת ש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Seif642</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503 </w:t>
            </w:r>
          </w:p>
        </w:tc>
        <w:tc>
          <w:tcPr>
            <w:tcW w:w="5669" w:type="dxa"/>
          </w:tcPr>
          <w:p w:rsidR="00971422" w:rsidRPr="00971422" w:rsidRDefault="00971422" w:rsidP="00971422">
            <w:pPr>
              <w:spacing w:line="240" w:lineRule="auto"/>
              <w:jc w:val="left"/>
              <w:rPr>
                <w:rFonts w:cs="Frankruhel" w:hint="cs"/>
                <w:sz w:val="24"/>
                <w:rtl/>
              </w:rPr>
            </w:pPr>
            <w:r>
              <w:rPr>
                <w:sz w:val="24"/>
                <w:rtl/>
              </w:rPr>
              <w:t>הסעה בדרך הקצרה</w:t>
            </w:r>
          </w:p>
        </w:tc>
        <w:tc>
          <w:tcPr>
            <w:tcW w:w="567" w:type="dxa"/>
          </w:tcPr>
          <w:p w:rsidR="00971422" w:rsidRPr="00971422" w:rsidRDefault="00971422" w:rsidP="00971422">
            <w:pPr>
              <w:spacing w:line="240" w:lineRule="auto"/>
              <w:jc w:val="left"/>
              <w:rPr>
                <w:rStyle w:val="Hyperlink"/>
                <w:rFonts w:hint="cs"/>
                <w:rtl/>
              </w:rPr>
            </w:pPr>
            <w:hyperlink w:anchor="Seif643" w:tooltip="הסעה בדרך הקצ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Seif643</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504 </w:t>
            </w:r>
          </w:p>
        </w:tc>
        <w:tc>
          <w:tcPr>
            <w:tcW w:w="5669" w:type="dxa"/>
          </w:tcPr>
          <w:p w:rsidR="00971422" w:rsidRPr="00971422" w:rsidRDefault="00971422" w:rsidP="00971422">
            <w:pPr>
              <w:spacing w:line="240" w:lineRule="auto"/>
              <w:jc w:val="left"/>
              <w:rPr>
                <w:rFonts w:cs="Frankruhel" w:hint="cs"/>
                <w:sz w:val="24"/>
                <w:rtl/>
              </w:rPr>
            </w:pPr>
            <w:r>
              <w:rPr>
                <w:sz w:val="24"/>
                <w:rtl/>
              </w:rPr>
              <w:t>התנהגות נהג המונית</w:t>
            </w:r>
          </w:p>
        </w:tc>
        <w:tc>
          <w:tcPr>
            <w:tcW w:w="567" w:type="dxa"/>
          </w:tcPr>
          <w:p w:rsidR="00971422" w:rsidRPr="00971422" w:rsidRDefault="00971422" w:rsidP="00971422">
            <w:pPr>
              <w:spacing w:line="240" w:lineRule="auto"/>
              <w:jc w:val="left"/>
              <w:rPr>
                <w:rStyle w:val="Hyperlink"/>
                <w:rFonts w:hint="cs"/>
                <w:rtl/>
              </w:rPr>
            </w:pPr>
            <w:hyperlink w:anchor="Seif610" w:tooltip="התנהגות נהג ה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Seif610</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505 </w:t>
            </w:r>
          </w:p>
        </w:tc>
        <w:tc>
          <w:tcPr>
            <w:tcW w:w="5669" w:type="dxa"/>
          </w:tcPr>
          <w:p w:rsidR="00971422" w:rsidRPr="00971422" w:rsidRDefault="00971422" w:rsidP="00971422">
            <w:pPr>
              <w:spacing w:line="240" w:lineRule="auto"/>
              <w:jc w:val="left"/>
              <w:rPr>
                <w:rFonts w:cs="Frankruhel" w:hint="cs"/>
                <w:sz w:val="24"/>
                <w:rtl/>
              </w:rPr>
            </w:pPr>
            <w:r>
              <w:rPr>
                <w:sz w:val="24"/>
                <w:rtl/>
              </w:rPr>
              <w:t>אחריות בעל המונית</w:t>
            </w:r>
          </w:p>
        </w:tc>
        <w:tc>
          <w:tcPr>
            <w:tcW w:w="567" w:type="dxa"/>
          </w:tcPr>
          <w:p w:rsidR="00971422" w:rsidRPr="00971422" w:rsidRDefault="00971422" w:rsidP="00971422">
            <w:pPr>
              <w:spacing w:line="240" w:lineRule="auto"/>
              <w:jc w:val="left"/>
              <w:rPr>
                <w:rStyle w:val="Hyperlink"/>
                <w:rFonts w:hint="cs"/>
                <w:rtl/>
              </w:rPr>
            </w:pPr>
            <w:hyperlink w:anchor="Seif611" w:tooltip="אחריות בעל ה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Seif611</w:instrText>
            </w:r>
            <w:r>
              <w:rPr>
                <w:sz w:val="24"/>
                <w:rtl/>
              </w:rPr>
              <w:instrText xml:space="preserve"> </w:instrText>
            </w:r>
            <w:r>
              <w:rPr>
                <w:rFonts w:cs="Frankruhel"/>
                <w:sz w:val="24"/>
                <w:rtl/>
              </w:rPr>
              <w:fldChar w:fldCharType="separate"/>
            </w:r>
            <w:r>
              <w:rPr>
                <w:noProof/>
                <w:sz w:val="24"/>
                <w:rtl/>
              </w:rPr>
              <w:t>194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505א </w:t>
            </w:r>
          </w:p>
        </w:tc>
        <w:tc>
          <w:tcPr>
            <w:tcW w:w="5669" w:type="dxa"/>
          </w:tcPr>
          <w:p w:rsidR="00971422" w:rsidRPr="00971422" w:rsidRDefault="00971422" w:rsidP="00971422">
            <w:pPr>
              <w:spacing w:line="240" w:lineRule="auto"/>
              <w:jc w:val="left"/>
              <w:rPr>
                <w:rFonts w:cs="Frankruhel" w:hint="cs"/>
                <w:sz w:val="24"/>
                <w:rtl/>
              </w:rPr>
            </w:pPr>
            <w:r>
              <w:rPr>
                <w:sz w:val="24"/>
                <w:rtl/>
              </w:rPr>
              <w:t>הזמנת בעל מונית</w:t>
            </w:r>
          </w:p>
        </w:tc>
        <w:tc>
          <w:tcPr>
            <w:tcW w:w="567" w:type="dxa"/>
          </w:tcPr>
          <w:p w:rsidR="00971422" w:rsidRPr="00971422" w:rsidRDefault="00971422" w:rsidP="00971422">
            <w:pPr>
              <w:spacing w:line="240" w:lineRule="auto"/>
              <w:jc w:val="left"/>
              <w:rPr>
                <w:rStyle w:val="Hyperlink"/>
                <w:rFonts w:hint="cs"/>
                <w:rtl/>
              </w:rPr>
            </w:pPr>
            <w:hyperlink w:anchor="Seif612" w:tooltip="הזמנת בעל 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Seif612</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505ב </w:t>
            </w:r>
          </w:p>
        </w:tc>
        <w:tc>
          <w:tcPr>
            <w:tcW w:w="5669" w:type="dxa"/>
          </w:tcPr>
          <w:p w:rsidR="00971422" w:rsidRPr="00971422" w:rsidRDefault="00971422" w:rsidP="00971422">
            <w:pPr>
              <w:spacing w:line="240" w:lineRule="auto"/>
              <w:jc w:val="left"/>
              <w:rPr>
                <w:rFonts w:cs="Frankruhel" w:hint="cs"/>
                <w:sz w:val="24"/>
                <w:rtl/>
              </w:rPr>
            </w:pPr>
            <w:r>
              <w:rPr>
                <w:sz w:val="24"/>
                <w:rtl/>
              </w:rPr>
              <w:t>חובה להתייצב</w:t>
            </w:r>
          </w:p>
        </w:tc>
        <w:tc>
          <w:tcPr>
            <w:tcW w:w="567" w:type="dxa"/>
          </w:tcPr>
          <w:p w:rsidR="00971422" w:rsidRPr="00971422" w:rsidRDefault="00971422" w:rsidP="00971422">
            <w:pPr>
              <w:spacing w:line="240" w:lineRule="auto"/>
              <w:jc w:val="left"/>
              <w:rPr>
                <w:rStyle w:val="Hyperlink"/>
                <w:rFonts w:hint="cs"/>
                <w:rtl/>
              </w:rPr>
            </w:pPr>
            <w:hyperlink w:anchor="Seif613" w:tooltip="חובה להתייצ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Seif613</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506 </w:t>
            </w:r>
          </w:p>
        </w:tc>
        <w:tc>
          <w:tcPr>
            <w:tcW w:w="5669" w:type="dxa"/>
          </w:tcPr>
          <w:p w:rsidR="00971422" w:rsidRPr="00971422" w:rsidRDefault="00971422" w:rsidP="00971422">
            <w:pPr>
              <w:spacing w:line="240" w:lineRule="auto"/>
              <w:jc w:val="left"/>
              <w:rPr>
                <w:rFonts w:cs="Frankruhel" w:hint="cs"/>
                <w:sz w:val="24"/>
                <w:rtl/>
              </w:rPr>
            </w:pPr>
            <w:r>
              <w:rPr>
                <w:sz w:val="24"/>
                <w:rtl/>
              </w:rPr>
              <w:t>התקנת סלי אשפה</w:t>
            </w:r>
          </w:p>
        </w:tc>
        <w:tc>
          <w:tcPr>
            <w:tcW w:w="567" w:type="dxa"/>
          </w:tcPr>
          <w:p w:rsidR="00971422" w:rsidRPr="00971422" w:rsidRDefault="00971422" w:rsidP="00971422">
            <w:pPr>
              <w:spacing w:line="240" w:lineRule="auto"/>
              <w:jc w:val="left"/>
              <w:rPr>
                <w:rStyle w:val="Hyperlink"/>
                <w:rFonts w:hint="cs"/>
                <w:rtl/>
              </w:rPr>
            </w:pPr>
            <w:hyperlink w:anchor="Seif614" w:tooltip="התקנת סלי אשפ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Seif614</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507 </w:t>
            </w:r>
          </w:p>
        </w:tc>
        <w:tc>
          <w:tcPr>
            <w:tcW w:w="5669" w:type="dxa"/>
          </w:tcPr>
          <w:p w:rsidR="00971422" w:rsidRPr="00971422" w:rsidRDefault="00971422" w:rsidP="00971422">
            <w:pPr>
              <w:spacing w:line="240" w:lineRule="auto"/>
              <w:jc w:val="left"/>
              <w:rPr>
                <w:rFonts w:cs="Frankruhel" w:hint="cs"/>
                <w:sz w:val="24"/>
                <w:rtl/>
              </w:rPr>
            </w:pPr>
            <w:r>
              <w:rPr>
                <w:sz w:val="24"/>
                <w:rtl/>
              </w:rPr>
              <w:t>סימני היכר למונית</w:t>
            </w:r>
          </w:p>
        </w:tc>
        <w:tc>
          <w:tcPr>
            <w:tcW w:w="567" w:type="dxa"/>
          </w:tcPr>
          <w:p w:rsidR="00971422" w:rsidRPr="00971422" w:rsidRDefault="00971422" w:rsidP="00971422">
            <w:pPr>
              <w:spacing w:line="240" w:lineRule="auto"/>
              <w:jc w:val="left"/>
              <w:rPr>
                <w:rStyle w:val="Hyperlink"/>
                <w:rFonts w:hint="cs"/>
                <w:rtl/>
              </w:rPr>
            </w:pPr>
            <w:hyperlink w:anchor="Seif615" w:tooltip="סימני היכר ל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Seif615</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507א </w:t>
            </w:r>
          </w:p>
        </w:tc>
        <w:tc>
          <w:tcPr>
            <w:tcW w:w="5669" w:type="dxa"/>
          </w:tcPr>
          <w:p w:rsidR="00971422" w:rsidRPr="00971422" w:rsidRDefault="00971422" w:rsidP="00971422">
            <w:pPr>
              <w:spacing w:line="240" w:lineRule="auto"/>
              <w:jc w:val="left"/>
              <w:rPr>
                <w:rFonts w:cs="Frankruhel" w:hint="cs"/>
                <w:sz w:val="24"/>
                <w:rtl/>
              </w:rPr>
            </w:pPr>
            <w:r>
              <w:rPr>
                <w:sz w:val="24"/>
                <w:rtl/>
              </w:rPr>
              <w:t>הארת הקופסה</w:t>
            </w:r>
          </w:p>
        </w:tc>
        <w:tc>
          <w:tcPr>
            <w:tcW w:w="567" w:type="dxa"/>
          </w:tcPr>
          <w:p w:rsidR="00971422" w:rsidRPr="00971422" w:rsidRDefault="00971422" w:rsidP="00971422">
            <w:pPr>
              <w:spacing w:line="240" w:lineRule="auto"/>
              <w:jc w:val="left"/>
              <w:rPr>
                <w:rStyle w:val="Hyperlink"/>
                <w:rFonts w:hint="cs"/>
                <w:rtl/>
              </w:rPr>
            </w:pPr>
            <w:hyperlink w:anchor="Seif616" w:tooltip="הארת הקופס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Seif616</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רביעי: התנהגות הנוסע וחובותיו</w:t>
            </w:r>
          </w:p>
        </w:tc>
        <w:tc>
          <w:tcPr>
            <w:tcW w:w="567" w:type="dxa"/>
          </w:tcPr>
          <w:p w:rsidR="00971422" w:rsidRPr="00971422" w:rsidRDefault="00971422" w:rsidP="00971422">
            <w:pPr>
              <w:spacing w:line="240" w:lineRule="auto"/>
              <w:jc w:val="left"/>
              <w:rPr>
                <w:rStyle w:val="Hyperlink"/>
                <w:rFonts w:hint="cs"/>
                <w:rtl/>
              </w:rPr>
            </w:pPr>
            <w:hyperlink w:anchor="med28" w:tooltip="פרק רביעי: התנהגות הנוסע וחובותי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med28</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508 </w:t>
            </w:r>
          </w:p>
        </w:tc>
        <w:tc>
          <w:tcPr>
            <w:tcW w:w="5669" w:type="dxa"/>
          </w:tcPr>
          <w:p w:rsidR="00971422" w:rsidRPr="00971422" w:rsidRDefault="00971422" w:rsidP="00971422">
            <w:pPr>
              <w:spacing w:line="240" w:lineRule="auto"/>
              <w:jc w:val="left"/>
              <w:rPr>
                <w:rFonts w:cs="Frankruhel" w:hint="cs"/>
                <w:sz w:val="24"/>
                <w:rtl/>
              </w:rPr>
            </w:pPr>
            <w:r>
              <w:rPr>
                <w:sz w:val="24"/>
                <w:rtl/>
              </w:rPr>
              <w:t>התנהגות הנוסע וחובותיו</w:t>
            </w:r>
          </w:p>
        </w:tc>
        <w:tc>
          <w:tcPr>
            <w:tcW w:w="567" w:type="dxa"/>
          </w:tcPr>
          <w:p w:rsidR="00971422" w:rsidRPr="00971422" w:rsidRDefault="00971422" w:rsidP="00971422">
            <w:pPr>
              <w:spacing w:line="240" w:lineRule="auto"/>
              <w:jc w:val="left"/>
              <w:rPr>
                <w:rStyle w:val="Hyperlink"/>
                <w:rFonts w:hint="cs"/>
                <w:rtl/>
              </w:rPr>
            </w:pPr>
            <w:hyperlink w:anchor="Seif617" w:tooltip="התנהגות הנוסע וחובותי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Seif617</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חמישי: מונים</w:t>
            </w:r>
          </w:p>
        </w:tc>
        <w:tc>
          <w:tcPr>
            <w:tcW w:w="567" w:type="dxa"/>
          </w:tcPr>
          <w:p w:rsidR="00971422" w:rsidRPr="00971422" w:rsidRDefault="00971422" w:rsidP="00971422">
            <w:pPr>
              <w:spacing w:line="240" w:lineRule="auto"/>
              <w:jc w:val="left"/>
              <w:rPr>
                <w:rStyle w:val="Hyperlink"/>
                <w:rFonts w:hint="cs"/>
                <w:rtl/>
              </w:rPr>
            </w:pPr>
            <w:hyperlink w:anchor="med29" w:tooltip="פרק חמישי: מו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med29</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509 </w:t>
            </w:r>
          </w:p>
        </w:tc>
        <w:tc>
          <w:tcPr>
            <w:tcW w:w="5669" w:type="dxa"/>
          </w:tcPr>
          <w:p w:rsidR="00971422" w:rsidRPr="00971422" w:rsidRDefault="00971422" w:rsidP="00971422">
            <w:pPr>
              <w:spacing w:line="240" w:lineRule="auto"/>
              <w:jc w:val="left"/>
              <w:rPr>
                <w:rFonts w:cs="Frankruhel" w:hint="cs"/>
                <w:sz w:val="24"/>
                <w:rtl/>
              </w:rPr>
            </w:pPr>
            <w:r>
              <w:rPr>
                <w:sz w:val="24"/>
                <w:rtl/>
              </w:rPr>
              <w:t>הסעה לפי מונה</w:t>
            </w:r>
          </w:p>
        </w:tc>
        <w:tc>
          <w:tcPr>
            <w:tcW w:w="567" w:type="dxa"/>
          </w:tcPr>
          <w:p w:rsidR="00971422" w:rsidRPr="00971422" w:rsidRDefault="00971422" w:rsidP="00971422">
            <w:pPr>
              <w:spacing w:line="240" w:lineRule="auto"/>
              <w:jc w:val="left"/>
              <w:rPr>
                <w:rStyle w:val="Hyperlink"/>
                <w:rFonts w:hint="cs"/>
                <w:rtl/>
              </w:rPr>
            </w:pPr>
            <w:hyperlink w:anchor="Seif618" w:tooltip="הסעה לפי מ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Seif618</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509א </w:t>
            </w:r>
          </w:p>
        </w:tc>
        <w:tc>
          <w:tcPr>
            <w:tcW w:w="5669" w:type="dxa"/>
          </w:tcPr>
          <w:p w:rsidR="00971422" w:rsidRPr="00971422" w:rsidRDefault="00971422" w:rsidP="00971422">
            <w:pPr>
              <w:spacing w:line="240" w:lineRule="auto"/>
              <w:jc w:val="left"/>
              <w:rPr>
                <w:rFonts w:cs="Frankruhel" w:hint="cs"/>
                <w:sz w:val="24"/>
                <w:rtl/>
              </w:rPr>
            </w:pPr>
            <w:r>
              <w:rPr>
                <w:sz w:val="24"/>
                <w:rtl/>
              </w:rPr>
              <w:t>פרטים שיותקנו במפתח</w:t>
            </w:r>
          </w:p>
        </w:tc>
        <w:tc>
          <w:tcPr>
            <w:tcW w:w="567" w:type="dxa"/>
          </w:tcPr>
          <w:p w:rsidR="00971422" w:rsidRPr="00971422" w:rsidRDefault="00971422" w:rsidP="00971422">
            <w:pPr>
              <w:spacing w:line="240" w:lineRule="auto"/>
              <w:jc w:val="left"/>
              <w:rPr>
                <w:rStyle w:val="Hyperlink"/>
                <w:rFonts w:hint="cs"/>
                <w:rtl/>
              </w:rPr>
            </w:pPr>
            <w:hyperlink w:anchor="Seif665" w:tooltip="פרטים שיותקנו במפת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Seif665</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509ב </w:t>
            </w:r>
          </w:p>
        </w:tc>
        <w:tc>
          <w:tcPr>
            <w:tcW w:w="5669" w:type="dxa"/>
          </w:tcPr>
          <w:p w:rsidR="00971422" w:rsidRPr="00971422" w:rsidRDefault="00971422" w:rsidP="00971422">
            <w:pPr>
              <w:spacing w:line="240" w:lineRule="auto"/>
              <w:jc w:val="left"/>
              <w:rPr>
                <w:rFonts w:cs="Frankruhel" w:hint="cs"/>
                <w:sz w:val="24"/>
                <w:rtl/>
              </w:rPr>
            </w:pPr>
            <w:r>
              <w:rPr>
                <w:sz w:val="24"/>
                <w:rtl/>
              </w:rPr>
              <w:t>הפעלת מונה במפתח</w:t>
            </w:r>
          </w:p>
        </w:tc>
        <w:tc>
          <w:tcPr>
            <w:tcW w:w="567" w:type="dxa"/>
          </w:tcPr>
          <w:p w:rsidR="00971422" w:rsidRPr="00971422" w:rsidRDefault="00971422" w:rsidP="00971422">
            <w:pPr>
              <w:spacing w:line="240" w:lineRule="auto"/>
              <w:jc w:val="left"/>
              <w:rPr>
                <w:rStyle w:val="Hyperlink"/>
                <w:rFonts w:hint="cs"/>
                <w:rtl/>
              </w:rPr>
            </w:pPr>
            <w:hyperlink w:anchor="Seif666" w:tooltip="הפעלת מונה במפת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Seif666</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509ג </w:t>
            </w:r>
          </w:p>
        </w:tc>
        <w:tc>
          <w:tcPr>
            <w:tcW w:w="5669" w:type="dxa"/>
          </w:tcPr>
          <w:p w:rsidR="00971422" w:rsidRPr="00971422" w:rsidRDefault="00971422" w:rsidP="00971422">
            <w:pPr>
              <w:spacing w:line="240" w:lineRule="auto"/>
              <w:jc w:val="left"/>
              <w:rPr>
                <w:rFonts w:cs="Frankruhel" w:hint="cs"/>
                <w:sz w:val="24"/>
                <w:rtl/>
              </w:rPr>
            </w:pPr>
            <w:r>
              <w:rPr>
                <w:sz w:val="24"/>
                <w:rtl/>
              </w:rPr>
              <w:t>איסור העברת מפתח</w:t>
            </w:r>
          </w:p>
        </w:tc>
        <w:tc>
          <w:tcPr>
            <w:tcW w:w="567" w:type="dxa"/>
          </w:tcPr>
          <w:p w:rsidR="00971422" w:rsidRPr="00971422" w:rsidRDefault="00971422" w:rsidP="00971422">
            <w:pPr>
              <w:spacing w:line="240" w:lineRule="auto"/>
              <w:jc w:val="left"/>
              <w:rPr>
                <w:rStyle w:val="Hyperlink"/>
                <w:rFonts w:hint="cs"/>
                <w:rtl/>
              </w:rPr>
            </w:pPr>
            <w:hyperlink w:anchor="Seif667" w:tooltip="איסור העברת מפת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Seif667</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510 </w:t>
            </w:r>
          </w:p>
        </w:tc>
        <w:tc>
          <w:tcPr>
            <w:tcW w:w="5669" w:type="dxa"/>
          </w:tcPr>
          <w:p w:rsidR="00971422" w:rsidRPr="00971422" w:rsidRDefault="00971422" w:rsidP="00971422">
            <w:pPr>
              <w:spacing w:line="240" w:lineRule="auto"/>
              <w:jc w:val="left"/>
              <w:rPr>
                <w:rFonts w:cs="Frankruhel" w:hint="cs"/>
                <w:sz w:val="24"/>
                <w:rtl/>
              </w:rPr>
            </w:pPr>
            <w:r>
              <w:rPr>
                <w:sz w:val="24"/>
                <w:rtl/>
              </w:rPr>
              <w:t>הפעלת מונה</w:t>
            </w:r>
          </w:p>
        </w:tc>
        <w:tc>
          <w:tcPr>
            <w:tcW w:w="567" w:type="dxa"/>
          </w:tcPr>
          <w:p w:rsidR="00971422" w:rsidRPr="00971422" w:rsidRDefault="00971422" w:rsidP="00971422">
            <w:pPr>
              <w:spacing w:line="240" w:lineRule="auto"/>
              <w:jc w:val="left"/>
              <w:rPr>
                <w:rStyle w:val="Hyperlink"/>
                <w:rFonts w:hint="cs"/>
                <w:rtl/>
              </w:rPr>
            </w:pPr>
            <w:hyperlink w:anchor="Seif619" w:tooltip="הפעלת מ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Seif619</w:instrText>
            </w:r>
            <w:r>
              <w:rPr>
                <w:sz w:val="24"/>
                <w:rtl/>
              </w:rPr>
              <w:instrText xml:space="preserve"> </w:instrText>
            </w:r>
            <w:r>
              <w:rPr>
                <w:rFonts w:cs="Frankruhel"/>
                <w:sz w:val="24"/>
                <w:rtl/>
              </w:rPr>
              <w:fldChar w:fldCharType="separate"/>
            </w:r>
            <w:r>
              <w:rPr>
                <w:noProof/>
                <w:sz w:val="24"/>
                <w:rtl/>
              </w:rPr>
              <w:t>195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511 </w:t>
            </w:r>
          </w:p>
        </w:tc>
        <w:tc>
          <w:tcPr>
            <w:tcW w:w="5669" w:type="dxa"/>
          </w:tcPr>
          <w:p w:rsidR="00971422" w:rsidRPr="00971422" w:rsidRDefault="00971422" w:rsidP="00971422">
            <w:pPr>
              <w:spacing w:line="240" w:lineRule="auto"/>
              <w:jc w:val="left"/>
              <w:rPr>
                <w:rFonts w:cs="Frankruhel" w:hint="cs"/>
                <w:sz w:val="24"/>
                <w:rtl/>
              </w:rPr>
            </w:pPr>
            <w:r>
              <w:rPr>
                <w:sz w:val="24"/>
                <w:rtl/>
              </w:rPr>
              <w:t>הצגת מונה במונית פנויה</w:t>
            </w:r>
          </w:p>
        </w:tc>
        <w:tc>
          <w:tcPr>
            <w:tcW w:w="567" w:type="dxa"/>
          </w:tcPr>
          <w:p w:rsidR="00971422" w:rsidRPr="00971422" w:rsidRDefault="00971422" w:rsidP="00971422">
            <w:pPr>
              <w:spacing w:line="240" w:lineRule="auto"/>
              <w:jc w:val="left"/>
              <w:rPr>
                <w:rStyle w:val="Hyperlink"/>
                <w:rFonts w:hint="cs"/>
                <w:rtl/>
              </w:rPr>
            </w:pPr>
            <w:hyperlink w:anchor="Seif620" w:tooltip="הצגת מונה במונית פנוי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Seif620</w:instrText>
            </w:r>
            <w:r>
              <w:rPr>
                <w:sz w:val="24"/>
                <w:rtl/>
              </w:rPr>
              <w:instrText xml:space="preserve"> </w:instrText>
            </w:r>
            <w:r>
              <w:rPr>
                <w:rFonts w:cs="Frankruhel"/>
                <w:sz w:val="24"/>
                <w:rtl/>
              </w:rPr>
              <w:fldChar w:fldCharType="separate"/>
            </w:r>
            <w:r>
              <w:rPr>
                <w:noProof/>
                <w:sz w:val="24"/>
                <w:rtl/>
              </w:rPr>
              <w:t>196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512 </w:t>
            </w:r>
          </w:p>
        </w:tc>
        <w:tc>
          <w:tcPr>
            <w:tcW w:w="5669" w:type="dxa"/>
          </w:tcPr>
          <w:p w:rsidR="00971422" w:rsidRPr="00971422" w:rsidRDefault="00971422" w:rsidP="00971422">
            <w:pPr>
              <w:spacing w:line="240" w:lineRule="auto"/>
              <w:jc w:val="left"/>
              <w:rPr>
                <w:rFonts w:cs="Frankruhel" w:hint="cs"/>
                <w:sz w:val="24"/>
                <w:rtl/>
              </w:rPr>
            </w:pPr>
            <w:r>
              <w:rPr>
                <w:sz w:val="24"/>
                <w:rtl/>
              </w:rPr>
              <w:t>שכר הסעה לפי מונה</w:t>
            </w:r>
          </w:p>
        </w:tc>
        <w:tc>
          <w:tcPr>
            <w:tcW w:w="567" w:type="dxa"/>
          </w:tcPr>
          <w:p w:rsidR="00971422" w:rsidRPr="00971422" w:rsidRDefault="00971422" w:rsidP="00971422">
            <w:pPr>
              <w:spacing w:line="240" w:lineRule="auto"/>
              <w:jc w:val="left"/>
              <w:rPr>
                <w:rStyle w:val="Hyperlink"/>
                <w:rFonts w:hint="cs"/>
                <w:rtl/>
              </w:rPr>
            </w:pPr>
            <w:hyperlink w:anchor="Seif621" w:tooltip="שכר הסעה לפי מ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Seif621</w:instrText>
            </w:r>
            <w:r>
              <w:rPr>
                <w:sz w:val="24"/>
                <w:rtl/>
              </w:rPr>
              <w:instrText xml:space="preserve"> </w:instrText>
            </w:r>
            <w:r>
              <w:rPr>
                <w:rFonts w:cs="Frankruhel"/>
                <w:sz w:val="24"/>
                <w:rtl/>
              </w:rPr>
              <w:fldChar w:fldCharType="separate"/>
            </w:r>
            <w:r>
              <w:rPr>
                <w:noProof/>
                <w:sz w:val="24"/>
                <w:rtl/>
              </w:rPr>
              <w:t>196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513 </w:t>
            </w:r>
          </w:p>
        </w:tc>
        <w:tc>
          <w:tcPr>
            <w:tcW w:w="5669" w:type="dxa"/>
          </w:tcPr>
          <w:p w:rsidR="00971422" w:rsidRPr="00971422" w:rsidRDefault="00971422" w:rsidP="00971422">
            <w:pPr>
              <w:spacing w:line="240" w:lineRule="auto"/>
              <w:jc w:val="left"/>
              <w:rPr>
                <w:rFonts w:cs="Frankruhel" w:hint="cs"/>
                <w:sz w:val="24"/>
                <w:rtl/>
              </w:rPr>
            </w:pPr>
            <w:r>
              <w:rPr>
                <w:sz w:val="24"/>
                <w:rtl/>
              </w:rPr>
              <w:t>כיוונון המונה לאחר החלפת אבזרים ברכב</w:t>
            </w:r>
          </w:p>
        </w:tc>
        <w:tc>
          <w:tcPr>
            <w:tcW w:w="567" w:type="dxa"/>
          </w:tcPr>
          <w:p w:rsidR="00971422" w:rsidRPr="00971422" w:rsidRDefault="00971422" w:rsidP="00971422">
            <w:pPr>
              <w:spacing w:line="240" w:lineRule="auto"/>
              <w:jc w:val="left"/>
              <w:rPr>
                <w:rStyle w:val="Hyperlink"/>
                <w:rFonts w:hint="cs"/>
                <w:rtl/>
              </w:rPr>
            </w:pPr>
            <w:hyperlink w:anchor="Seif622" w:tooltip="כיוונון המונה לאחר החלפת אבזרים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Seif622</w:instrText>
            </w:r>
            <w:r>
              <w:rPr>
                <w:sz w:val="24"/>
                <w:rtl/>
              </w:rPr>
              <w:instrText xml:space="preserve"> </w:instrText>
            </w:r>
            <w:r>
              <w:rPr>
                <w:rFonts w:cs="Frankruhel"/>
                <w:sz w:val="24"/>
                <w:rtl/>
              </w:rPr>
              <w:fldChar w:fldCharType="separate"/>
            </w:r>
            <w:r>
              <w:rPr>
                <w:noProof/>
                <w:sz w:val="24"/>
                <w:rtl/>
              </w:rPr>
              <w:t>196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514 </w:t>
            </w:r>
          </w:p>
        </w:tc>
        <w:tc>
          <w:tcPr>
            <w:tcW w:w="5669" w:type="dxa"/>
          </w:tcPr>
          <w:p w:rsidR="00971422" w:rsidRPr="00971422" w:rsidRDefault="00971422" w:rsidP="00971422">
            <w:pPr>
              <w:spacing w:line="240" w:lineRule="auto"/>
              <w:jc w:val="left"/>
              <w:rPr>
                <w:rFonts w:cs="Frankruhel" w:hint="cs"/>
                <w:sz w:val="24"/>
                <w:rtl/>
              </w:rPr>
            </w:pPr>
            <w:r>
              <w:rPr>
                <w:sz w:val="24"/>
                <w:rtl/>
              </w:rPr>
              <w:t>הצגת הוראות במונית</w:t>
            </w:r>
          </w:p>
        </w:tc>
        <w:tc>
          <w:tcPr>
            <w:tcW w:w="567" w:type="dxa"/>
          </w:tcPr>
          <w:p w:rsidR="00971422" w:rsidRPr="00971422" w:rsidRDefault="00971422" w:rsidP="00971422">
            <w:pPr>
              <w:spacing w:line="240" w:lineRule="auto"/>
              <w:jc w:val="left"/>
              <w:rPr>
                <w:rStyle w:val="Hyperlink"/>
                <w:rFonts w:hint="cs"/>
                <w:rtl/>
              </w:rPr>
            </w:pPr>
            <w:hyperlink w:anchor="Seif569" w:tooltip="הצגת הוראות ב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Seif569</w:instrText>
            </w:r>
            <w:r>
              <w:rPr>
                <w:sz w:val="24"/>
                <w:rtl/>
              </w:rPr>
              <w:instrText xml:space="preserve"> </w:instrText>
            </w:r>
            <w:r>
              <w:rPr>
                <w:rFonts w:cs="Frankruhel"/>
                <w:sz w:val="24"/>
                <w:rtl/>
              </w:rPr>
              <w:fldChar w:fldCharType="separate"/>
            </w:r>
            <w:r>
              <w:rPr>
                <w:noProof/>
                <w:sz w:val="24"/>
                <w:rtl/>
              </w:rPr>
              <w:t>196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515 </w:t>
            </w:r>
          </w:p>
        </w:tc>
        <w:tc>
          <w:tcPr>
            <w:tcW w:w="5669" w:type="dxa"/>
          </w:tcPr>
          <w:p w:rsidR="00971422" w:rsidRPr="00971422" w:rsidRDefault="00971422" w:rsidP="00971422">
            <w:pPr>
              <w:spacing w:line="240" w:lineRule="auto"/>
              <w:jc w:val="left"/>
              <w:rPr>
                <w:rFonts w:cs="Frankruhel" w:hint="cs"/>
                <w:sz w:val="24"/>
                <w:rtl/>
              </w:rPr>
            </w:pPr>
            <w:r>
              <w:rPr>
                <w:sz w:val="24"/>
                <w:rtl/>
              </w:rPr>
              <w:t>הסרת מונה</w:t>
            </w:r>
          </w:p>
        </w:tc>
        <w:tc>
          <w:tcPr>
            <w:tcW w:w="567" w:type="dxa"/>
          </w:tcPr>
          <w:p w:rsidR="00971422" w:rsidRPr="00971422" w:rsidRDefault="00971422" w:rsidP="00971422">
            <w:pPr>
              <w:spacing w:line="240" w:lineRule="auto"/>
              <w:jc w:val="left"/>
              <w:rPr>
                <w:rStyle w:val="Hyperlink"/>
                <w:rFonts w:hint="cs"/>
                <w:rtl/>
              </w:rPr>
            </w:pPr>
            <w:hyperlink w:anchor="Seif570" w:tooltip="הסרת מ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Seif570</w:instrText>
            </w:r>
            <w:r>
              <w:rPr>
                <w:sz w:val="24"/>
                <w:rtl/>
              </w:rPr>
              <w:instrText xml:space="preserve"> </w:instrText>
            </w:r>
            <w:r>
              <w:rPr>
                <w:rFonts w:cs="Frankruhel"/>
                <w:sz w:val="24"/>
                <w:rtl/>
              </w:rPr>
              <w:fldChar w:fldCharType="separate"/>
            </w:r>
            <w:r>
              <w:rPr>
                <w:noProof/>
                <w:sz w:val="24"/>
                <w:rtl/>
              </w:rPr>
              <w:t>196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ששי: הסדרים לגבי נמל התעופה בן-גוריון</w:t>
            </w:r>
          </w:p>
        </w:tc>
        <w:tc>
          <w:tcPr>
            <w:tcW w:w="567" w:type="dxa"/>
          </w:tcPr>
          <w:p w:rsidR="00971422" w:rsidRPr="00971422" w:rsidRDefault="00971422" w:rsidP="00971422">
            <w:pPr>
              <w:spacing w:line="240" w:lineRule="auto"/>
              <w:jc w:val="left"/>
              <w:rPr>
                <w:rStyle w:val="Hyperlink"/>
                <w:rFonts w:hint="cs"/>
                <w:rtl/>
              </w:rPr>
            </w:pPr>
            <w:hyperlink w:anchor="med30" w:tooltip="פרק ששי: הסדרים לגבי נמל התעופה בן-גור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med30</w:instrText>
            </w:r>
            <w:r>
              <w:rPr>
                <w:sz w:val="24"/>
                <w:rtl/>
              </w:rPr>
              <w:instrText xml:space="preserve"> </w:instrText>
            </w:r>
            <w:r>
              <w:rPr>
                <w:rFonts w:cs="Frankruhel"/>
                <w:sz w:val="24"/>
                <w:rtl/>
              </w:rPr>
              <w:fldChar w:fldCharType="separate"/>
            </w:r>
            <w:r>
              <w:rPr>
                <w:noProof/>
                <w:sz w:val="24"/>
                <w:rtl/>
              </w:rPr>
              <w:t>196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516 </w:t>
            </w:r>
          </w:p>
        </w:tc>
        <w:tc>
          <w:tcPr>
            <w:tcW w:w="5669" w:type="dxa"/>
          </w:tcPr>
          <w:p w:rsidR="00971422" w:rsidRPr="00971422" w:rsidRDefault="00971422" w:rsidP="00971422">
            <w:pPr>
              <w:spacing w:line="240" w:lineRule="auto"/>
              <w:jc w:val="left"/>
              <w:rPr>
                <w:rFonts w:cs="Frankruhel" w:hint="cs"/>
                <w:sz w:val="24"/>
                <w:rtl/>
              </w:rPr>
            </w:pPr>
            <w:r>
              <w:rPr>
                <w:sz w:val="24"/>
                <w:rtl/>
              </w:rPr>
              <w:t>הסעה מנמל התעופה בן גוריון</w:t>
            </w:r>
          </w:p>
        </w:tc>
        <w:tc>
          <w:tcPr>
            <w:tcW w:w="567" w:type="dxa"/>
          </w:tcPr>
          <w:p w:rsidR="00971422" w:rsidRPr="00971422" w:rsidRDefault="00971422" w:rsidP="00971422">
            <w:pPr>
              <w:spacing w:line="240" w:lineRule="auto"/>
              <w:jc w:val="left"/>
              <w:rPr>
                <w:rStyle w:val="Hyperlink"/>
                <w:rFonts w:hint="cs"/>
                <w:rtl/>
              </w:rPr>
            </w:pPr>
            <w:hyperlink w:anchor="Seif571" w:tooltip="הסעה מנמל התעופה בן גור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Seif571</w:instrText>
            </w:r>
            <w:r>
              <w:rPr>
                <w:sz w:val="24"/>
                <w:rtl/>
              </w:rPr>
              <w:instrText xml:space="preserve"> </w:instrText>
            </w:r>
            <w:r>
              <w:rPr>
                <w:rFonts w:cs="Frankruhel"/>
                <w:sz w:val="24"/>
                <w:rtl/>
              </w:rPr>
              <w:fldChar w:fldCharType="separate"/>
            </w:r>
            <w:r>
              <w:rPr>
                <w:noProof/>
                <w:sz w:val="24"/>
                <w:rtl/>
              </w:rPr>
              <w:t>196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517 </w:t>
            </w:r>
          </w:p>
        </w:tc>
        <w:tc>
          <w:tcPr>
            <w:tcW w:w="5669" w:type="dxa"/>
          </w:tcPr>
          <w:p w:rsidR="00971422" w:rsidRPr="00971422" w:rsidRDefault="00971422" w:rsidP="00971422">
            <w:pPr>
              <w:spacing w:line="240" w:lineRule="auto"/>
              <w:jc w:val="left"/>
              <w:rPr>
                <w:rFonts w:cs="Frankruhel" w:hint="cs"/>
                <w:sz w:val="24"/>
                <w:rtl/>
              </w:rPr>
            </w:pPr>
            <w:r>
              <w:rPr>
                <w:sz w:val="24"/>
                <w:rtl/>
              </w:rPr>
              <w:t>איסור שידול נוסעים לנסוע במונית</w:t>
            </w:r>
          </w:p>
        </w:tc>
        <w:tc>
          <w:tcPr>
            <w:tcW w:w="567" w:type="dxa"/>
          </w:tcPr>
          <w:p w:rsidR="00971422" w:rsidRPr="00971422" w:rsidRDefault="00971422" w:rsidP="00971422">
            <w:pPr>
              <w:spacing w:line="240" w:lineRule="auto"/>
              <w:jc w:val="left"/>
              <w:rPr>
                <w:rStyle w:val="Hyperlink"/>
                <w:rFonts w:hint="cs"/>
                <w:rtl/>
              </w:rPr>
            </w:pPr>
            <w:hyperlink w:anchor="Seif572" w:tooltip="איסור שידול נוסעים לנסוע ב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Seif572</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שביעי: מתן רשיון להפעלת מונית</w:t>
            </w:r>
          </w:p>
        </w:tc>
        <w:tc>
          <w:tcPr>
            <w:tcW w:w="567" w:type="dxa"/>
          </w:tcPr>
          <w:p w:rsidR="00971422" w:rsidRPr="00971422" w:rsidRDefault="00971422" w:rsidP="00971422">
            <w:pPr>
              <w:spacing w:line="240" w:lineRule="auto"/>
              <w:jc w:val="left"/>
              <w:rPr>
                <w:rStyle w:val="Hyperlink"/>
                <w:rFonts w:hint="cs"/>
                <w:rtl/>
              </w:rPr>
            </w:pPr>
            <w:hyperlink w:anchor="med31" w:tooltip="פרק שביעי: מתן רשיון להפעלת 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med31</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518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573"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Seif573</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519 </w:t>
            </w:r>
          </w:p>
        </w:tc>
        <w:tc>
          <w:tcPr>
            <w:tcW w:w="5669" w:type="dxa"/>
          </w:tcPr>
          <w:p w:rsidR="00971422" w:rsidRPr="00971422" w:rsidRDefault="00971422" w:rsidP="00971422">
            <w:pPr>
              <w:spacing w:line="240" w:lineRule="auto"/>
              <w:jc w:val="left"/>
              <w:rPr>
                <w:rFonts w:cs="Frankruhel" w:hint="cs"/>
                <w:sz w:val="24"/>
                <w:rtl/>
              </w:rPr>
            </w:pPr>
            <w:r>
              <w:rPr>
                <w:sz w:val="24"/>
                <w:rtl/>
              </w:rPr>
              <w:t>מועד להגשת בקשות</w:t>
            </w:r>
          </w:p>
        </w:tc>
        <w:tc>
          <w:tcPr>
            <w:tcW w:w="567" w:type="dxa"/>
          </w:tcPr>
          <w:p w:rsidR="00971422" w:rsidRPr="00971422" w:rsidRDefault="00971422" w:rsidP="00971422">
            <w:pPr>
              <w:spacing w:line="240" w:lineRule="auto"/>
              <w:jc w:val="left"/>
              <w:rPr>
                <w:rStyle w:val="Hyperlink"/>
                <w:rFonts w:hint="cs"/>
                <w:rtl/>
              </w:rPr>
            </w:pPr>
            <w:hyperlink w:anchor="Seif574" w:tooltip="מועד להגשת בק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Seif574</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520 </w:t>
            </w:r>
          </w:p>
        </w:tc>
        <w:tc>
          <w:tcPr>
            <w:tcW w:w="5669" w:type="dxa"/>
          </w:tcPr>
          <w:p w:rsidR="00971422" w:rsidRPr="00971422" w:rsidRDefault="00971422" w:rsidP="00971422">
            <w:pPr>
              <w:spacing w:line="240" w:lineRule="auto"/>
              <w:jc w:val="left"/>
              <w:rPr>
                <w:rFonts w:cs="Frankruhel" w:hint="cs"/>
                <w:sz w:val="24"/>
                <w:rtl/>
              </w:rPr>
            </w:pPr>
            <w:r>
              <w:rPr>
                <w:sz w:val="24"/>
                <w:rtl/>
              </w:rPr>
              <w:t>מספר הבקשות</w:t>
            </w:r>
          </w:p>
        </w:tc>
        <w:tc>
          <w:tcPr>
            <w:tcW w:w="567" w:type="dxa"/>
          </w:tcPr>
          <w:p w:rsidR="00971422" w:rsidRPr="00971422" w:rsidRDefault="00971422" w:rsidP="00971422">
            <w:pPr>
              <w:spacing w:line="240" w:lineRule="auto"/>
              <w:jc w:val="left"/>
              <w:rPr>
                <w:rStyle w:val="Hyperlink"/>
                <w:rFonts w:hint="cs"/>
                <w:rtl/>
              </w:rPr>
            </w:pPr>
            <w:hyperlink w:anchor="Seif575" w:tooltip="מספר הבק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Seif575</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521 </w:t>
            </w:r>
          </w:p>
        </w:tc>
        <w:tc>
          <w:tcPr>
            <w:tcW w:w="5669" w:type="dxa"/>
          </w:tcPr>
          <w:p w:rsidR="00971422" w:rsidRPr="00971422" w:rsidRDefault="00971422" w:rsidP="00971422">
            <w:pPr>
              <w:spacing w:line="240" w:lineRule="auto"/>
              <w:jc w:val="left"/>
              <w:rPr>
                <w:rFonts w:cs="Frankruhel" w:hint="cs"/>
                <w:sz w:val="24"/>
                <w:rtl/>
              </w:rPr>
            </w:pPr>
            <w:r>
              <w:rPr>
                <w:sz w:val="24"/>
                <w:rtl/>
              </w:rPr>
              <w:t>סדרי הגשת בקשות</w:t>
            </w:r>
          </w:p>
        </w:tc>
        <w:tc>
          <w:tcPr>
            <w:tcW w:w="567" w:type="dxa"/>
          </w:tcPr>
          <w:p w:rsidR="00971422" w:rsidRPr="00971422" w:rsidRDefault="00971422" w:rsidP="00971422">
            <w:pPr>
              <w:spacing w:line="240" w:lineRule="auto"/>
              <w:jc w:val="left"/>
              <w:rPr>
                <w:rStyle w:val="Hyperlink"/>
                <w:rFonts w:hint="cs"/>
                <w:rtl/>
              </w:rPr>
            </w:pPr>
            <w:hyperlink w:anchor="Seif576" w:tooltip="סדרי הגשת בק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Seif576</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522 </w:t>
            </w:r>
          </w:p>
        </w:tc>
        <w:tc>
          <w:tcPr>
            <w:tcW w:w="5669" w:type="dxa"/>
          </w:tcPr>
          <w:p w:rsidR="00971422" w:rsidRPr="00971422" w:rsidRDefault="00971422" w:rsidP="00971422">
            <w:pPr>
              <w:spacing w:line="240" w:lineRule="auto"/>
              <w:jc w:val="left"/>
              <w:rPr>
                <w:rFonts w:cs="Frankruhel" w:hint="cs"/>
                <w:sz w:val="24"/>
                <w:rtl/>
              </w:rPr>
            </w:pPr>
            <w:r>
              <w:rPr>
                <w:sz w:val="24"/>
                <w:rtl/>
              </w:rPr>
              <w:t>העברת בקשות</w:t>
            </w:r>
          </w:p>
        </w:tc>
        <w:tc>
          <w:tcPr>
            <w:tcW w:w="567" w:type="dxa"/>
          </w:tcPr>
          <w:p w:rsidR="00971422" w:rsidRPr="00971422" w:rsidRDefault="00971422" w:rsidP="00971422">
            <w:pPr>
              <w:spacing w:line="240" w:lineRule="auto"/>
              <w:jc w:val="left"/>
              <w:rPr>
                <w:rStyle w:val="Hyperlink"/>
                <w:rFonts w:hint="cs"/>
                <w:rtl/>
              </w:rPr>
            </w:pPr>
            <w:hyperlink w:anchor="Seif644" w:tooltip="העברת בק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Seif644</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523 </w:t>
            </w:r>
          </w:p>
        </w:tc>
        <w:tc>
          <w:tcPr>
            <w:tcW w:w="5669" w:type="dxa"/>
          </w:tcPr>
          <w:p w:rsidR="00971422" w:rsidRPr="00971422" w:rsidRDefault="00971422" w:rsidP="00971422">
            <w:pPr>
              <w:spacing w:line="240" w:lineRule="auto"/>
              <w:jc w:val="left"/>
              <w:rPr>
                <w:rFonts w:cs="Frankruhel" w:hint="cs"/>
                <w:sz w:val="24"/>
                <w:rtl/>
              </w:rPr>
            </w:pPr>
            <w:r>
              <w:rPr>
                <w:sz w:val="24"/>
                <w:rtl/>
              </w:rPr>
              <w:t>דיון בבקשות</w:t>
            </w:r>
          </w:p>
        </w:tc>
        <w:tc>
          <w:tcPr>
            <w:tcW w:w="567" w:type="dxa"/>
          </w:tcPr>
          <w:p w:rsidR="00971422" w:rsidRPr="00971422" w:rsidRDefault="00971422" w:rsidP="00971422">
            <w:pPr>
              <w:spacing w:line="240" w:lineRule="auto"/>
              <w:jc w:val="left"/>
              <w:rPr>
                <w:rStyle w:val="Hyperlink"/>
                <w:rFonts w:hint="cs"/>
                <w:rtl/>
              </w:rPr>
            </w:pPr>
            <w:hyperlink w:anchor="Seif645" w:tooltip="דיון בבק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Seif645</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524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w:t>
            </w:r>
          </w:p>
        </w:tc>
        <w:tc>
          <w:tcPr>
            <w:tcW w:w="567" w:type="dxa"/>
          </w:tcPr>
          <w:p w:rsidR="00971422" w:rsidRPr="00971422" w:rsidRDefault="00971422" w:rsidP="00971422">
            <w:pPr>
              <w:spacing w:line="240" w:lineRule="auto"/>
              <w:jc w:val="left"/>
              <w:rPr>
                <w:rStyle w:val="Hyperlink"/>
                <w:rFonts w:hint="cs"/>
                <w:rtl/>
              </w:rPr>
            </w:pPr>
            <w:hyperlink w:anchor="Seif646" w:tooltip="מתן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Seif646</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525 </w:t>
            </w:r>
          </w:p>
        </w:tc>
        <w:tc>
          <w:tcPr>
            <w:tcW w:w="5669" w:type="dxa"/>
          </w:tcPr>
          <w:p w:rsidR="00971422" w:rsidRPr="00971422" w:rsidRDefault="00971422" w:rsidP="00971422">
            <w:pPr>
              <w:spacing w:line="240" w:lineRule="auto"/>
              <w:jc w:val="left"/>
              <w:rPr>
                <w:rFonts w:cs="Frankruhel" w:hint="cs"/>
                <w:sz w:val="24"/>
                <w:rtl/>
              </w:rPr>
            </w:pPr>
            <w:r>
              <w:rPr>
                <w:sz w:val="24"/>
                <w:rtl/>
              </w:rPr>
              <w:t>דיון חוזר בועדת המוניות</w:t>
            </w:r>
          </w:p>
        </w:tc>
        <w:tc>
          <w:tcPr>
            <w:tcW w:w="567" w:type="dxa"/>
          </w:tcPr>
          <w:p w:rsidR="00971422" w:rsidRPr="00971422" w:rsidRDefault="00971422" w:rsidP="00971422">
            <w:pPr>
              <w:spacing w:line="240" w:lineRule="auto"/>
              <w:jc w:val="left"/>
              <w:rPr>
                <w:rStyle w:val="Hyperlink"/>
                <w:rFonts w:hint="cs"/>
                <w:rtl/>
              </w:rPr>
            </w:pPr>
            <w:hyperlink w:anchor="Seif647" w:tooltip="דיון חוזר בועדת המוני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Seif647</w:instrText>
            </w:r>
            <w:r>
              <w:rPr>
                <w:sz w:val="24"/>
                <w:rtl/>
              </w:rPr>
              <w:instrText xml:space="preserve"> </w:instrText>
            </w:r>
            <w:r>
              <w:rPr>
                <w:rFonts w:cs="Frankruhel"/>
                <w:sz w:val="24"/>
                <w:rtl/>
              </w:rPr>
              <w:fldChar w:fldCharType="separate"/>
            </w:r>
            <w:r>
              <w:rPr>
                <w:noProof/>
                <w:sz w:val="24"/>
                <w:rtl/>
              </w:rPr>
              <w:t>197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526 </w:t>
            </w:r>
          </w:p>
        </w:tc>
        <w:tc>
          <w:tcPr>
            <w:tcW w:w="5669" w:type="dxa"/>
          </w:tcPr>
          <w:p w:rsidR="00971422" w:rsidRPr="00971422" w:rsidRDefault="00971422" w:rsidP="00971422">
            <w:pPr>
              <w:spacing w:line="240" w:lineRule="auto"/>
              <w:jc w:val="left"/>
              <w:rPr>
                <w:rFonts w:cs="Frankruhel" w:hint="cs"/>
                <w:sz w:val="24"/>
                <w:rtl/>
              </w:rPr>
            </w:pPr>
            <w:r>
              <w:rPr>
                <w:sz w:val="24"/>
                <w:rtl/>
              </w:rPr>
              <w:t>אגרות</w:t>
            </w:r>
          </w:p>
        </w:tc>
        <w:tc>
          <w:tcPr>
            <w:tcW w:w="567" w:type="dxa"/>
          </w:tcPr>
          <w:p w:rsidR="00971422" w:rsidRPr="00971422" w:rsidRDefault="00971422" w:rsidP="00971422">
            <w:pPr>
              <w:spacing w:line="240" w:lineRule="auto"/>
              <w:jc w:val="left"/>
              <w:rPr>
                <w:rStyle w:val="Hyperlink"/>
                <w:rFonts w:hint="cs"/>
                <w:rtl/>
              </w:rPr>
            </w:pPr>
            <w:hyperlink w:anchor="Seif648" w:tooltip="אג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Seif648</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פרק שמיני: מתן רשיון להפעלת מונית</w:t>
            </w:r>
          </w:p>
        </w:tc>
        <w:tc>
          <w:tcPr>
            <w:tcW w:w="567" w:type="dxa"/>
          </w:tcPr>
          <w:p w:rsidR="00971422" w:rsidRPr="00971422" w:rsidRDefault="00971422" w:rsidP="00971422">
            <w:pPr>
              <w:spacing w:line="240" w:lineRule="auto"/>
              <w:jc w:val="left"/>
              <w:rPr>
                <w:rStyle w:val="Hyperlink"/>
                <w:rFonts w:hint="cs"/>
                <w:rtl/>
              </w:rPr>
            </w:pPr>
            <w:hyperlink w:anchor="med32" w:tooltip="פרק שמיני: מתן רשיון להפעלת 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med32</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528 </w:t>
            </w:r>
          </w:p>
        </w:tc>
        <w:tc>
          <w:tcPr>
            <w:tcW w:w="5669" w:type="dxa"/>
          </w:tcPr>
          <w:p w:rsidR="00971422" w:rsidRPr="00971422" w:rsidRDefault="00971422" w:rsidP="00971422">
            <w:pPr>
              <w:spacing w:line="240" w:lineRule="auto"/>
              <w:jc w:val="left"/>
              <w:rPr>
                <w:rFonts w:cs="Frankruhel" w:hint="cs"/>
                <w:sz w:val="24"/>
                <w:rtl/>
              </w:rPr>
            </w:pPr>
            <w:r>
              <w:rPr>
                <w:sz w:val="24"/>
                <w:rtl/>
              </w:rPr>
              <w:t>הגשת בקשה</w:t>
            </w:r>
          </w:p>
        </w:tc>
        <w:tc>
          <w:tcPr>
            <w:tcW w:w="567" w:type="dxa"/>
          </w:tcPr>
          <w:p w:rsidR="00971422" w:rsidRPr="00971422" w:rsidRDefault="00971422" w:rsidP="00971422">
            <w:pPr>
              <w:spacing w:line="240" w:lineRule="auto"/>
              <w:jc w:val="left"/>
              <w:rPr>
                <w:rStyle w:val="Hyperlink"/>
                <w:rFonts w:hint="cs"/>
                <w:rtl/>
              </w:rPr>
            </w:pPr>
            <w:hyperlink w:anchor="Seif649" w:tooltip="הגשת בקש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Seif649</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529 </w:t>
            </w:r>
          </w:p>
        </w:tc>
        <w:tc>
          <w:tcPr>
            <w:tcW w:w="5669" w:type="dxa"/>
          </w:tcPr>
          <w:p w:rsidR="00971422" w:rsidRPr="00971422" w:rsidRDefault="00971422" w:rsidP="00971422">
            <w:pPr>
              <w:spacing w:line="240" w:lineRule="auto"/>
              <w:jc w:val="left"/>
              <w:rPr>
                <w:rFonts w:cs="Frankruhel" w:hint="cs"/>
                <w:sz w:val="24"/>
                <w:rtl/>
              </w:rPr>
            </w:pPr>
            <w:r>
              <w:rPr>
                <w:sz w:val="24"/>
                <w:rtl/>
              </w:rPr>
              <w:t>בקשה מאת נהג מונית כעיסוק עיקרי</w:t>
            </w:r>
          </w:p>
        </w:tc>
        <w:tc>
          <w:tcPr>
            <w:tcW w:w="567" w:type="dxa"/>
          </w:tcPr>
          <w:p w:rsidR="00971422" w:rsidRPr="00971422" w:rsidRDefault="00971422" w:rsidP="00971422">
            <w:pPr>
              <w:spacing w:line="240" w:lineRule="auto"/>
              <w:jc w:val="left"/>
              <w:rPr>
                <w:rStyle w:val="Hyperlink"/>
                <w:rFonts w:hint="cs"/>
                <w:rtl/>
              </w:rPr>
            </w:pPr>
            <w:hyperlink w:anchor="Seif650" w:tooltip="בקשה מאת נהג מונית כעיסוק עיקר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Seif650</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530 </w:t>
            </w:r>
          </w:p>
        </w:tc>
        <w:tc>
          <w:tcPr>
            <w:tcW w:w="5669" w:type="dxa"/>
          </w:tcPr>
          <w:p w:rsidR="00971422" w:rsidRPr="00971422" w:rsidRDefault="00971422" w:rsidP="00971422">
            <w:pPr>
              <w:spacing w:line="240" w:lineRule="auto"/>
              <w:jc w:val="left"/>
              <w:rPr>
                <w:rFonts w:cs="Frankruhel" w:hint="cs"/>
                <w:sz w:val="24"/>
                <w:rtl/>
              </w:rPr>
            </w:pPr>
            <w:r>
              <w:rPr>
                <w:sz w:val="24"/>
                <w:rtl/>
              </w:rPr>
              <w:t>בקשה בטופס</w:t>
            </w:r>
          </w:p>
        </w:tc>
        <w:tc>
          <w:tcPr>
            <w:tcW w:w="567" w:type="dxa"/>
          </w:tcPr>
          <w:p w:rsidR="00971422" w:rsidRPr="00971422" w:rsidRDefault="00971422" w:rsidP="00971422">
            <w:pPr>
              <w:spacing w:line="240" w:lineRule="auto"/>
              <w:jc w:val="left"/>
              <w:rPr>
                <w:rStyle w:val="Hyperlink"/>
                <w:rFonts w:hint="cs"/>
                <w:rtl/>
              </w:rPr>
            </w:pPr>
            <w:hyperlink w:anchor="Seif651" w:tooltip="בקשה בטופ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Seif651</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531 </w:t>
            </w:r>
          </w:p>
        </w:tc>
        <w:tc>
          <w:tcPr>
            <w:tcW w:w="5669" w:type="dxa"/>
          </w:tcPr>
          <w:p w:rsidR="00971422" w:rsidRPr="00971422" w:rsidRDefault="00971422" w:rsidP="00971422">
            <w:pPr>
              <w:spacing w:line="240" w:lineRule="auto"/>
              <w:jc w:val="left"/>
              <w:rPr>
                <w:rFonts w:cs="Frankruhel" w:hint="cs"/>
                <w:sz w:val="24"/>
                <w:rtl/>
              </w:rPr>
            </w:pPr>
            <w:r>
              <w:rPr>
                <w:sz w:val="24"/>
                <w:rtl/>
              </w:rPr>
              <w:t>מסמכים</w:t>
            </w:r>
          </w:p>
        </w:tc>
        <w:tc>
          <w:tcPr>
            <w:tcW w:w="567" w:type="dxa"/>
          </w:tcPr>
          <w:p w:rsidR="00971422" w:rsidRPr="00971422" w:rsidRDefault="00971422" w:rsidP="00971422">
            <w:pPr>
              <w:spacing w:line="240" w:lineRule="auto"/>
              <w:jc w:val="left"/>
              <w:rPr>
                <w:rStyle w:val="Hyperlink"/>
                <w:rFonts w:hint="cs"/>
                <w:rtl/>
              </w:rPr>
            </w:pPr>
            <w:hyperlink w:anchor="Seif669" w:tooltip="מסמ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Seif669</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532 </w:t>
            </w:r>
          </w:p>
        </w:tc>
        <w:tc>
          <w:tcPr>
            <w:tcW w:w="5669" w:type="dxa"/>
          </w:tcPr>
          <w:p w:rsidR="00971422" w:rsidRPr="00971422" w:rsidRDefault="00971422" w:rsidP="00971422">
            <w:pPr>
              <w:spacing w:line="240" w:lineRule="auto"/>
              <w:jc w:val="left"/>
              <w:rPr>
                <w:rFonts w:cs="Frankruhel" w:hint="cs"/>
                <w:sz w:val="24"/>
                <w:rtl/>
              </w:rPr>
            </w:pPr>
            <w:r>
              <w:rPr>
                <w:sz w:val="24"/>
                <w:rtl/>
              </w:rPr>
              <w:t>דיון בבקשה</w:t>
            </w:r>
          </w:p>
        </w:tc>
        <w:tc>
          <w:tcPr>
            <w:tcW w:w="567" w:type="dxa"/>
          </w:tcPr>
          <w:p w:rsidR="00971422" w:rsidRPr="00971422" w:rsidRDefault="00971422" w:rsidP="00971422">
            <w:pPr>
              <w:spacing w:line="240" w:lineRule="auto"/>
              <w:jc w:val="left"/>
              <w:rPr>
                <w:rStyle w:val="Hyperlink"/>
                <w:rFonts w:hint="cs"/>
                <w:rtl/>
              </w:rPr>
            </w:pPr>
            <w:hyperlink w:anchor="Seif652" w:tooltip="דיון בבקש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Seif652</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533 </w:t>
            </w:r>
          </w:p>
        </w:tc>
        <w:tc>
          <w:tcPr>
            <w:tcW w:w="5669" w:type="dxa"/>
          </w:tcPr>
          <w:p w:rsidR="00971422" w:rsidRPr="00971422" w:rsidRDefault="00971422" w:rsidP="00971422">
            <w:pPr>
              <w:spacing w:line="240" w:lineRule="auto"/>
              <w:jc w:val="left"/>
              <w:rPr>
                <w:rFonts w:cs="Frankruhel" w:hint="cs"/>
                <w:sz w:val="24"/>
                <w:rtl/>
              </w:rPr>
            </w:pPr>
            <w:r>
              <w:rPr>
                <w:sz w:val="24"/>
                <w:rtl/>
              </w:rPr>
              <w:t>מתן רשיון</w:t>
            </w:r>
          </w:p>
        </w:tc>
        <w:tc>
          <w:tcPr>
            <w:tcW w:w="567" w:type="dxa"/>
          </w:tcPr>
          <w:p w:rsidR="00971422" w:rsidRPr="00971422" w:rsidRDefault="00971422" w:rsidP="00971422">
            <w:pPr>
              <w:spacing w:line="240" w:lineRule="auto"/>
              <w:jc w:val="left"/>
              <w:rPr>
                <w:rStyle w:val="Hyperlink"/>
                <w:rFonts w:hint="cs"/>
                <w:rtl/>
              </w:rPr>
            </w:pPr>
            <w:hyperlink w:anchor="Seif653" w:tooltip="מתן 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Seif653</w:instrText>
            </w:r>
            <w:r>
              <w:rPr>
                <w:sz w:val="24"/>
                <w:rtl/>
              </w:rPr>
              <w:instrText xml:space="preserve"> </w:instrText>
            </w:r>
            <w:r>
              <w:rPr>
                <w:rFonts w:cs="Frankruhel"/>
                <w:sz w:val="24"/>
                <w:rtl/>
              </w:rPr>
              <w:fldChar w:fldCharType="separate"/>
            </w:r>
            <w:r>
              <w:rPr>
                <w:noProof/>
                <w:sz w:val="24"/>
                <w:rtl/>
              </w:rPr>
              <w:t>198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ז': שיטת הניקוד בעבירות תעבורה</w:t>
            </w:r>
          </w:p>
        </w:tc>
        <w:tc>
          <w:tcPr>
            <w:tcW w:w="567" w:type="dxa"/>
          </w:tcPr>
          <w:p w:rsidR="00971422" w:rsidRPr="00971422" w:rsidRDefault="00971422" w:rsidP="00971422">
            <w:pPr>
              <w:spacing w:line="240" w:lineRule="auto"/>
              <w:jc w:val="left"/>
              <w:rPr>
                <w:rStyle w:val="Hyperlink"/>
                <w:rFonts w:hint="cs"/>
                <w:rtl/>
              </w:rPr>
            </w:pPr>
            <w:hyperlink w:anchor="hed275" w:tooltip="חלק ז: שיטת הניקוד בעבירות תעבו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hed275</w:instrText>
            </w:r>
            <w:r>
              <w:rPr>
                <w:sz w:val="24"/>
                <w:rtl/>
              </w:rPr>
              <w:instrText xml:space="preserve"> </w:instrText>
            </w:r>
            <w:r>
              <w:rPr>
                <w:rFonts w:cs="Frankruhel"/>
                <w:sz w:val="24"/>
                <w:rtl/>
              </w:rPr>
              <w:fldChar w:fldCharType="separate"/>
            </w:r>
            <w:r>
              <w:rPr>
                <w:noProof/>
                <w:sz w:val="24"/>
                <w:rtl/>
              </w:rPr>
              <w:t>199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544 </w:t>
            </w:r>
          </w:p>
        </w:tc>
        <w:tc>
          <w:tcPr>
            <w:tcW w:w="5669" w:type="dxa"/>
          </w:tcPr>
          <w:p w:rsidR="00971422" w:rsidRPr="00971422" w:rsidRDefault="00971422" w:rsidP="00971422">
            <w:pPr>
              <w:spacing w:line="240" w:lineRule="auto"/>
              <w:jc w:val="left"/>
              <w:rPr>
                <w:rFonts w:cs="Frankruhel" w:hint="cs"/>
                <w:sz w:val="24"/>
                <w:rtl/>
              </w:rPr>
            </w:pPr>
            <w:r>
              <w:rPr>
                <w:sz w:val="24"/>
                <w:rtl/>
              </w:rPr>
              <w:t>חיוב בנקודות</w:t>
            </w:r>
          </w:p>
        </w:tc>
        <w:tc>
          <w:tcPr>
            <w:tcW w:w="567" w:type="dxa"/>
          </w:tcPr>
          <w:p w:rsidR="00971422" w:rsidRPr="00971422" w:rsidRDefault="00971422" w:rsidP="00971422">
            <w:pPr>
              <w:spacing w:line="240" w:lineRule="auto"/>
              <w:jc w:val="left"/>
              <w:rPr>
                <w:rStyle w:val="Hyperlink"/>
                <w:rFonts w:hint="cs"/>
                <w:rtl/>
              </w:rPr>
            </w:pPr>
            <w:hyperlink w:anchor="Seif577" w:tooltip="חיוב בנקוד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Seif577</w:instrText>
            </w:r>
            <w:r>
              <w:rPr>
                <w:sz w:val="24"/>
                <w:rtl/>
              </w:rPr>
              <w:instrText xml:space="preserve"> </w:instrText>
            </w:r>
            <w:r>
              <w:rPr>
                <w:rFonts w:cs="Frankruhel"/>
                <w:sz w:val="24"/>
                <w:rtl/>
              </w:rPr>
              <w:fldChar w:fldCharType="separate"/>
            </w:r>
            <w:r>
              <w:rPr>
                <w:noProof/>
                <w:sz w:val="24"/>
                <w:rtl/>
              </w:rPr>
              <w:t>199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545 </w:t>
            </w:r>
          </w:p>
        </w:tc>
        <w:tc>
          <w:tcPr>
            <w:tcW w:w="5669" w:type="dxa"/>
          </w:tcPr>
          <w:p w:rsidR="00971422" w:rsidRPr="00971422" w:rsidRDefault="00971422" w:rsidP="00971422">
            <w:pPr>
              <w:spacing w:line="240" w:lineRule="auto"/>
              <w:jc w:val="left"/>
              <w:rPr>
                <w:rFonts w:cs="Frankruhel" w:hint="cs"/>
                <w:sz w:val="24"/>
                <w:rtl/>
              </w:rPr>
            </w:pPr>
            <w:r>
              <w:rPr>
                <w:sz w:val="24"/>
                <w:rtl/>
              </w:rPr>
              <w:t>ניהול מרשם עבירות</w:t>
            </w:r>
          </w:p>
        </w:tc>
        <w:tc>
          <w:tcPr>
            <w:tcW w:w="567" w:type="dxa"/>
          </w:tcPr>
          <w:p w:rsidR="00971422" w:rsidRPr="00971422" w:rsidRDefault="00971422" w:rsidP="00971422">
            <w:pPr>
              <w:spacing w:line="240" w:lineRule="auto"/>
              <w:jc w:val="left"/>
              <w:rPr>
                <w:rStyle w:val="Hyperlink"/>
                <w:rFonts w:hint="cs"/>
                <w:rtl/>
              </w:rPr>
            </w:pPr>
            <w:hyperlink w:anchor="Seif578" w:tooltip="ניהול מרשם עבי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Seif578</w:instrText>
            </w:r>
            <w:r>
              <w:rPr>
                <w:sz w:val="24"/>
                <w:rtl/>
              </w:rPr>
              <w:instrText xml:space="preserve"> </w:instrText>
            </w:r>
            <w:r>
              <w:rPr>
                <w:rFonts w:cs="Frankruhel"/>
                <w:sz w:val="24"/>
                <w:rtl/>
              </w:rPr>
              <w:fldChar w:fldCharType="separate"/>
            </w:r>
            <w:r>
              <w:rPr>
                <w:noProof/>
                <w:sz w:val="24"/>
                <w:rtl/>
              </w:rPr>
              <w:t>199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546 </w:t>
            </w:r>
          </w:p>
        </w:tc>
        <w:tc>
          <w:tcPr>
            <w:tcW w:w="5669" w:type="dxa"/>
          </w:tcPr>
          <w:p w:rsidR="00971422" w:rsidRPr="00971422" w:rsidRDefault="00971422" w:rsidP="00971422">
            <w:pPr>
              <w:spacing w:line="240" w:lineRule="auto"/>
              <w:jc w:val="left"/>
              <w:rPr>
                <w:rFonts w:cs="Frankruhel" w:hint="cs"/>
                <w:sz w:val="24"/>
                <w:rtl/>
              </w:rPr>
            </w:pPr>
            <w:r>
              <w:rPr>
                <w:sz w:val="24"/>
                <w:rtl/>
              </w:rPr>
              <w:t>רישום נקודות לענין כתב אישום אחד</w:t>
            </w:r>
          </w:p>
        </w:tc>
        <w:tc>
          <w:tcPr>
            <w:tcW w:w="567" w:type="dxa"/>
          </w:tcPr>
          <w:p w:rsidR="00971422" w:rsidRPr="00971422" w:rsidRDefault="00971422" w:rsidP="00971422">
            <w:pPr>
              <w:spacing w:line="240" w:lineRule="auto"/>
              <w:jc w:val="left"/>
              <w:rPr>
                <w:rStyle w:val="Hyperlink"/>
                <w:rFonts w:hint="cs"/>
                <w:rtl/>
              </w:rPr>
            </w:pPr>
            <w:hyperlink w:anchor="Seif579" w:tooltip="רישום נקודות לענין כתב אישום אח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Seif579</w:instrText>
            </w:r>
            <w:r>
              <w:rPr>
                <w:sz w:val="24"/>
                <w:rtl/>
              </w:rPr>
              <w:instrText xml:space="preserve"> </w:instrText>
            </w:r>
            <w:r>
              <w:rPr>
                <w:rFonts w:cs="Frankruhel"/>
                <w:sz w:val="24"/>
                <w:rtl/>
              </w:rPr>
              <w:fldChar w:fldCharType="separate"/>
            </w:r>
            <w:r>
              <w:rPr>
                <w:noProof/>
                <w:sz w:val="24"/>
                <w:rtl/>
              </w:rPr>
              <w:t>199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547 </w:t>
            </w:r>
          </w:p>
        </w:tc>
        <w:tc>
          <w:tcPr>
            <w:tcW w:w="5669" w:type="dxa"/>
          </w:tcPr>
          <w:p w:rsidR="00971422" w:rsidRPr="00971422" w:rsidRDefault="00971422" w:rsidP="00971422">
            <w:pPr>
              <w:spacing w:line="240" w:lineRule="auto"/>
              <w:jc w:val="left"/>
              <w:rPr>
                <w:rFonts w:cs="Frankruhel" w:hint="cs"/>
                <w:sz w:val="24"/>
                <w:rtl/>
              </w:rPr>
            </w:pPr>
            <w:r>
              <w:rPr>
                <w:sz w:val="24"/>
                <w:rtl/>
              </w:rPr>
              <w:t>סיכום נקודות וצבירתן</w:t>
            </w:r>
          </w:p>
        </w:tc>
        <w:tc>
          <w:tcPr>
            <w:tcW w:w="567" w:type="dxa"/>
          </w:tcPr>
          <w:p w:rsidR="00971422" w:rsidRPr="00971422" w:rsidRDefault="00971422" w:rsidP="00971422">
            <w:pPr>
              <w:spacing w:line="240" w:lineRule="auto"/>
              <w:jc w:val="left"/>
              <w:rPr>
                <w:rStyle w:val="Hyperlink"/>
                <w:rFonts w:hint="cs"/>
                <w:rtl/>
              </w:rPr>
            </w:pPr>
            <w:hyperlink w:anchor="Seif580" w:tooltip="סיכום נקודות וצבירת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Seif580</w:instrText>
            </w:r>
            <w:r>
              <w:rPr>
                <w:sz w:val="24"/>
                <w:rtl/>
              </w:rPr>
              <w:instrText xml:space="preserve"> </w:instrText>
            </w:r>
            <w:r>
              <w:rPr>
                <w:rFonts w:cs="Frankruhel"/>
                <w:sz w:val="24"/>
                <w:rtl/>
              </w:rPr>
              <w:fldChar w:fldCharType="separate"/>
            </w:r>
            <w:r>
              <w:rPr>
                <w:noProof/>
                <w:sz w:val="24"/>
                <w:rtl/>
              </w:rPr>
              <w:t>199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548 </w:t>
            </w:r>
          </w:p>
        </w:tc>
        <w:tc>
          <w:tcPr>
            <w:tcW w:w="5669" w:type="dxa"/>
          </w:tcPr>
          <w:p w:rsidR="00971422" w:rsidRPr="00971422" w:rsidRDefault="00971422" w:rsidP="00971422">
            <w:pPr>
              <w:spacing w:line="240" w:lineRule="auto"/>
              <w:jc w:val="left"/>
              <w:rPr>
                <w:rFonts w:cs="Frankruhel" w:hint="cs"/>
                <w:sz w:val="24"/>
                <w:rtl/>
              </w:rPr>
            </w:pPr>
            <w:r>
              <w:rPr>
                <w:sz w:val="24"/>
                <w:rtl/>
              </w:rPr>
              <w:t>אמצעי תיקון</w:t>
            </w:r>
          </w:p>
        </w:tc>
        <w:tc>
          <w:tcPr>
            <w:tcW w:w="567" w:type="dxa"/>
          </w:tcPr>
          <w:p w:rsidR="00971422" w:rsidRPr="00971422" w:rsidRDefault="00971422" w:rsidP="00971422">
            <w:pPr>
              <w:spacing w:line="240" w:lineRule="auto"/>
              <w:jc w:val="left"/>
              <w:rPr>
                <w:rStyle w:val="Hyperlink"/>
                <w:rFonts w:hint="cs"/>
                <w:rtl/>
              </w:rPr>
            </w:pPr>
            <w:hyperlink w:anchor="Seif581" w:tooltip="אמצעי תיק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Seif581</w:instrText>
            </w:r>
            <w:r>
              <w:rPr>
                <w:sz w:val="24"/>
                <w:rtl/>
              </w:rPr>
              <w:instrText xml:space="preserve"> </w:instrText>
            </w:r>
            <w:r>
              <w:rPr>
                <w:rFonts w:cs="Frankruhel"/>
                <w:sz w:val="24"/>
                <w:rtl/>
              </w:rPr>
              <w:fldChar w:fldCharType="separate"/>
            </w:r>
            <w:r>
              <w:rPr>
                <w:noProof/>
                <w:sz w:val="24"/>
                <w:rtl/>
              </w:rPr>
              <w:t>199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549 </w:t>
            </w:r>
          </w:p>
        </w:tc>
        <w:tc>
          <w:tcPr>
            <w:tcW w:w="5669" w:type="dxa"/>
          </w:tcPr>
          <w:p w:rsidR="00971422" w:rsidRPr="00971422" w:rsidRDefault="00971422" w:rsidP="00971422">
            <w:pPr>
              <w:spacing w:line="240" w:lineRule="auto"/>
              <w:jc w:val="left"/>
              <w:rPr>
                <w:rFonts w:cs="Frankruhel" w:hint="cs"/>
                <w:sz w:val="24"/>
                <w:rtl/>
              </w:rPr>
            </w:pPr>
            <w:r>
              <w:rPr>
                <w:sz w:val="24"/>
                <w:rtl/>
              </w:rPr>
              <w:t>הטלת אמצעי תיקון</w:t>
            </w:r>
          </w:p>
        </w:tc>
        <w:tc>
          <w:tcPr>
            <w:tcW w:w="567" w:type="dxa"/>
          </w:tcPr>
          <w:p w:rsidR="00971422" w:rsidRPr="00971422" w:rsidRDefault="00971422" w:rsidP="00971422">
            <w:pPr>
              <w:spacing w:line="240" w:lineRule="auto"/>
              <w:jc w:val="left"/>
              <w:rPr>
                <w:rStyle w:val="Hyperlink"/>
                <w:rFonts w:hint="cs"/>
                <w:rtl/>
              </w:rPr>
            </w:pPr>
            <w:hyperlink w:anchor="Seif582" w:tooltip="הטלת אמצעי תיק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Seif582</w:instrText>
            </w:r>
            <w:r>
              <w:rPr>
                <w:sz w:val="24"/>
                <w:rtl/>
              </w:rPr>
              <w:instrText xml:space="preserve"> </w:instrText>
            </w:r>
            <w:r>
              <w:rPr>
                <w:rFonts w:cs="Frankruhel"/>
                <w:sz w:val="24"/>
                <w:rtl/>
              </w:rPr>
              <w:fldChar w:fldCharType="separate"/>
            </w:r>
            <w:r>
              <w:rPr>
                <w:noProof/>
                <w:sz w:val="24"/>
                <w:rtl/>
              </w:rPr>
              <w:t>199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550 </w:t>
            </w:r>
          </w:p>
        </w:tc>
        <w:tc>
          <w:tcPr>
            <w:tcW w:w="5669" w:type="dxa"/>
          </w:tcPr>
          <w:p w:rsidR="00971422" w:rsidRPr="00971422" w:rsidRDefault="00971422" w:rsidP="00971422">
            <w:pPr>
              <w:spacing w:line="240" w:lineRule="auto"/>
              <w:jc w:val="left"/>
              <w:rPr>
                <w:rFonts w:cs="Frankruhel" w:hint="cs"/>
                <w:sz w:val="24"/>
                <w:rtl/>
              </w:rPr>
            </w:pPr>
            <w:r>
              <w:rPr>
                <w:sz w:val="24"/>
                <w:rtl/>
              </w:rPr>
              <w:t>הודעות לנהג</w:t>
            </w:r>
          </w:p>
        </w:tc>
        <w:tc>
          <w:tcPr>
            <w:tcW w:w="567" w:type="dxa"/>
          </w:tcPr>
          <w:p w:rsidR="00971422" w:rsidRPr="00971422" w:rsidRDefault="00971422" w:rsidP="00971422">
            <w:pPr>
              <w:spacing w:line="240" w:lineRule="auto"/>
              <w:jc w:val="left"/>
              <w:rPr>
                <w:rStyle w:val="Hyperlink"/>
                <w:rFonts w:hint="cs"/>
                <w:rtl/>
              </w:rPr>
            </w:pPr>
            <w:hyperlink w:anchor="Seif583" w:tooltip="הודעות ל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Seif583</w:instrText>
            </w:r>
            <w:r>
              <w:rPr>
                <w:sz w:val="24"/>
                <w:rtl/>
              </w:rPr>
              <w:instrText xml:space="preserve"> </w:instrText>
            </w:r>
            <w:r>
              <w:rPr>
                <w:rFonts w:cs="Frankruhel"/>
                <w:sz w:val="24"/>
                <w:rtl/>
              </w:rPr>
              <w:fldChar w:fldCharType="separate"/>
            </w:r>
            <w:r>
              <w:rPr>
                <w:noProof/>
                <w:sz w:val="24"/>
                <w:rtl/>
              </w:rPr>
              <w:t>200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551 </w:t>
            </w:r>
          </w:p>
        </w:tc>
        <w:tc>
          <w:tcPr>
            <w:tcW w:w="5669" w:type="dxa"/>
          </w:tcPr>
          <w:p w:rsidR="00971422" w:rsidRPr="00971422" w:rsidRDefault="00971422" w:rsidP="00971422">
            <w:pPr>
              <w:spacing w:line="240" w:lineRule="auto"/>
              <w:jc w:val="left"/>
              <w:rPr>
                <w:rFonts w:cs="Frankruhel" w:hint="cs"/>
                <w:sz w:val="24"/>
                <w:rtl/>
              </w:rPr>
            </w:pPr>
            <w:r>
              <w:rPr>
                <w:sz w:val="24"/>
                <w:rtl/>
              </w:rPr>
              <w:t>ביצוע אמצעי תיקון</w:t>
            </w:r>
          </w:p>
        </w:tc>
        <w:tc>
          <w:tcPr>
            <w:tcW w:w="567" w:type="dxa"/>
          </w:tcPr>
          <w:p w:rsidR="00971422" w:rsidRPr="00971422" w:rsidRDefault="00971422" w:rsidP="00971422">
            <w:pPr>
              <w:spacing w:line="240" w:lineRule="auto"/>
              <w:jc w:val="left"/>
              <w:rPr>
                <w:rStyle w:val="Hyperlink"/>
                <w:rFonts w:hint="cs"/>
                <w:rtl/>
              </w:rPr>
            </w:pPr>
            <w:hyperlink w:anchor="Seif767" w:tooltip="ביצוע אמצעי תיק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Seif767</w:instrText>
            </w:r>
            <w:r>
              <w:rPr>
                <w:sz w:val="24"/>
                <w:rtl/>
              </w:rPr>
              <w:instrText xml:space="preserve"> </w:instrText>
            </w:r>
            <w:r>
              <w:rPr>
                <w:rFonts w:cs="Frankruhel"/>
                <w:sz w:val="24"/>
                <w:rtl/>
              </w:rPr>
              <w:fldChar w:fldCharType="separate"/>
            </w:r>
            <w:r>
              <w:rPr>
                <w:noProof/>
                <w:sz w:val="24"/>
                <w:rtl/>
              </w:rPr>
              <w:t>200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ח': המצאת רשיונות לאחר פסילה</w:t>
            </w:r>
          </w:p>
        </w:tc>
        <w:tc>
          <w:tcPr>
            <w:tcW w:w="567" w:type="dxa"/>
          </w:tcPr>
          <w:p w:rsidR="00971422" w:rsidRPr="00971422" w:rsidRDefault="00971422" w:rsidP="00971422">
            <w:pPr>
              <w:spacing w:line="240" w:lineRule="auto"/>
              <w:jc w:val="left"/>
              <w:rPr>
                <w:rStyle w:val="Hyperlink"/>
                <w:rFonts w:hint="cs"/>
                <w:rtl/>
              </w:rPr>
            </w:pPr>
            <w:hyperlink w:anchor="hed276" w:tooltip="חלק ח: המצאת רשיונות לאחר פסי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hed276</w:instrText>
            </w:r>
            <w:r>
              <w:rPr>
                <w:sz w:val="24"/>
                <w:rtl/>
              </w:rPr>
              <w:instrText xml:space="preserve"> </w:instrText>
            </w:r>
            <w:r>
              <w:rPr>
                <w:rFonts w:cs="Frankruhel"/>
                <w:sz w:val="24"/>
                <w:rtl/>
              </w:rPr>
              <w:fldChar w:fldCharType="separate"/>
            </w:r>
            <w:r>
              <w:rPr>
                <w:noProof/>
                <w:sz w:val="24"/>
                <w:rtl/>
              </w:rPr>
              <w:t>201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553 </w:t>
            </w:r>
          </w:p>
        </w:tc>
        <w:tc>
          <w:tcPr>
            <w:tcW w:w="5669" w:type="dxa"/>
          </w:tcPr>
          <w:p w:rsidR="00971422" w:rsidRPr="00971422" w:rsidRDefault="00971422" w:rsidP="00971422">
            <w:pPr>
              <w:spacing w:line="240" w:lineRule="auto"/>
              <w:jc w:val="left"/>
              <w:rPr>
                <w:rFonts w:cs="Frankruhel" w:hint="cs"/>
                <w:sz w:val="24"/>
                <w:rtl/>
              </w:rPr>
            </w:pPr>
            <w:r>
              <w:rPr>
                <w:sz w:val="24"/>
                <w:rtl/>
              </w:rPr>
              <w:t>רישום תנאים ברשיון</w:t>
            </w:r>
          </w:p>
        </w:tc>
        <w:tc>
          <w:tcPr>
            <w:tcW w:w="567" w:type="dxa"/>
          </w:tcPr>
          <w:p w:rsidR="00971422" w:rsidRPr="00971422" w:rsidRDefault="00971422" w:rsidP="00971422">
            <w:pPr>
              <w:spacing w:line="240" w:lineRule="auto"/>
              <w:jc w:val="left"/>
              <w:rPr>
                <w:rStyle w:val="Hyperlink"/>
                <w:rFonts w:hint="cs"/>
                <w:rtl/>
              </w:rPr>
            </w:pPr>
            <w:hyperlink w:anchor="Seif584" w:tooltip="רישום תנאים ברשיו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Seif584</w:instrText>
            </w:r>
            <w:r>
              <w:rPr>
                <w:sz w:val="24"/>
                <w:rtl/>
              </w:rPr>
              <w:instrText xml:space="preserve"> </w:instrText>
            </w:r>
            <w:r>
              <w:rPr>
                <w:rFonts w:cs="Frankruhel"/>
                <w:sz w:val="24"/>
                <w:rtl/>
              </w:rPr>
              <w:fldChar w:fldCharType="separate"/>
            </w:r>
            <w:r>
              <w:rPr>
                <w:noProof/>
                <w:sz w:val="24"/>
                <w:rtl/>
              </w:rPr>
              <w:t>201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554 </w:t>
            </w:r>
          </w:p>
        </w:tc>
        <w:tc>
          <w:tcPr>
            <w:tcW w:w="5669" w:type="dxa"/>
          </w:tcPr>
          <w:p w:rsidR="00971422" w:rsidRPr="00971422" w:rsidRDefault="00971422" w:rsidP="00971422">
            <w:pPr>
              <w:spacing w:line="240" w:lineRule="auto"/>
              <w:jc w:val="left"/>
              <w:rPr>
                <w:rFonts w:cs="Frankruhel" w:hint="cs"/>
                <w:sz w:val="24"/>
                <w:rtl/>
              </w:rPr>
            </w:pPr>
            <w:r>
              <w:rPr>
                <w:sz w:val="24"/>
                <w:rtl/>
              </w:rPr>
              <w:t>פסילת רשיון או התלייתו על ידי רשות הרישוי</w:t>
            </w:r>
          </w:p>
        </w:tc>
        <w:tc>
          <w:tcPr>
            <w:tcW w:w="567" w:type="dxa"/>
          </w:tcPr>
          <w:p w:rsidR="00971422" w:rsidRPr="00971422" w:rsidRDefault="00971422" w:rsidP="00971422">
            <w:pPr>
              <w:spacing w:line="240" w:lineRule="auto"/>
              <w:jc w:val="left"/>
              <w:rPr>
                <w:rStyle w:val="Hyperlink"/>
                <w:rFonts w:hint="cs"/>
                <w:rtl/>
              </w:rPr>
            </w:pPr>
            <w:hyperlink w:anchor="Seif585" w:tooltip="פסילת רשיון או התלייתו על ידי רשות הריש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Seif585</w:instrText>
            </w:r>
            <w:r>
              <w:rPr>
                <w:sz w:val="24"/>
                <w:rtl/>
              </w:rPr>
              <w:instrText xml:space="preserve"> </w:instrText>
            </w:r>
            <w:r>
              <w:rPr>
                <w:rFonts w:cs="Frankruhel"/>
                <w:sz w:val="24"/>
                <w:rtl/>
              </w:rPr>
              <w:fldChar w:fldCharType="separate"/>
            </w:r>
            <w:r>
              <w:rPr>
                <w:noProof/>
                <w:sz w:val="24"/>
                <w:rtl/>
              </w:rPr>
              <w:t>201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555 </w:t>
            </w:r>
          </w:p>
        </w:tc>
        <w:tc>
          <w:tcPr>
            <w:tcW w:w="5669" w:type="dxa"/>
          </w:tcPr>
          <w:p w:rsidR="00971422" w:rsidRPr="00971422" w:rsidRDefault="00971422" w:rsidP="00971422">
            <w:pPr>
              <w:spacing w:line="240" w:lineRule="auto"/>
              <w:jc w:val="left"/>
              <w:rPr>
                <w:rFonts w:cs="Frankruhel" w:hint="cs"/>
                <w:sz w:val="24"/>
                <w:rtl/>
              </w:rPr>
            </w:pPr>
            <w:r>
              <w:rPr>
                <w:sz w:val="24"/>
                <w:rtl/>
              </w:rPr>
              <w:t>פסילה על פי צו קצין משטרה</w:t>
            </w:r>
          </w:p>
        </w:tc>
        <w:tc>
          <w:tcPr>
            <w:tcW w:w="567" w:type="dxa"/>
          </w:tcPr>
          <w:p w:rsidR="00971422" w:rsidRPr="00971422" w:rsidRDefault="00971422" w:rsidP="00971422">
            <w:pPr>
              <w:spacing w:line="240" w:lineRule="auto"/>
              <w:jc w:val="left"/>
              <w:rPr>
                <w:rStyle w:val="Hyperlink"/>
                <w:rFonts w:hint="cs"/>
                <w:rtl/>
              </w:rPr>
            </w:pPr>
            <w:hyperlink w:anchor="Seif586" w:tooltip="פסילה על פי צו קצין משט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Seif586</w:instrText>
            </w:r>
            <w:r>
              <w:rPr>
                <w:sz w:val="24"/>
                <w:rtl/>
              </w:rPr>
              <w:instrText xml:space="preserve"> </w:instrText>
            </w:r>
            <w:r>
              <w:rPr>
                <w:rFonts w:cs="Frankruhel"/>
                <w:sz w:val="24"/>
                <w:rtl/>
              </w:rPr>
              <w:fldChar w:fldCharType="separate"/>
            </w:r>
            <w:r>
              <w:rPr>
                <w:noProof/>
                <w:sz w:val="24"/>
                <w:rtl/>
              </w:rPr>
              <w:t>201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556 </w:t>
            </w:r>
          </w:p>
        </w:tc>
        <w:tc>
          <w:tcPr>
            <w:tcW w:w="5669" w:type="dxa"/>
          </w:tcPr>
          <w:p w:rsidR="00971422" w:rsidRPr="00971422" w:rsidRDefault="00971422" w:rsidP="00971422">
            <w:pPr>
              <w:spacing w:line="240" w:lineRule="auto"/>
              <w:jc w:val="left"/>
              <w:rPr>
                <w:rFonts w:cs="Frankruhel" w:hint="cs"/>
                <w:sz w:val="24"/>
                <w:rtl/>
              </w:rPr>
            </w:pPr>
            <w:r>
              <w:rPr>
                <w:sz w:val="24"/>
                <w:rtl/>
              </w:rPr>
              <w:t>פסילה על ידי בית המשפט</w:t>
            </w:r>
          </w:p>
        </w:tc>
        <w:tc>
          <w:tcPr>
            <w:tcW w:w="567" w:type="dxa"/>
          </w:tcPr>
          <w:p w:rsidR="00971422" w:rsidRPr="00971422" w:rsidRDefault="00971422" w:rsidP="00971422">
            <w:pPr>
              <w:spacing w:line="240" w:lineRule="auto"/>
              <w:jc w:val="left"/>
              <w:rPr>
                <w:rStyle w:val="Hyperlink"/>
                <w:rFonts w:hint="cs"/>
                <w:rtl/>
              </w:rPr>
            </w:pPr>
            <w:hyperlink w:anchor="Seif587" w:tooltip="פסילה על ידי בית המשפט"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Seif587</w:instrText>
            </w:r>
            <w:r>
              <w:rPr>
                <w:sz w:val="24"/>
                <w:rtl/>
              </w:rPr>
              <w:instrText xml:space="preserve"> </w:instrText>
            </w:r>
            <w:r>
              <w:rPr>
                <w:rFonts w:cs="Frankruhel"/>
                <w:sz w:val="24"/>
                <w:rtl/>
              </w:rPr>
              <w:fldChar w:fldCharType="separate"/>
            </w:r>
            <w:r>
              <w:rPr>
                <w:noProof/>
                <w:sz w:val="24"/>
                <w:rtl/>
              </w:rPr>
              <w:t>201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557 </w:t>
            </w:r>
          </w:p>
        </w:tc>
        <w:tc>
          <w:tcPr>
            <w:tcW w:w="5669" w:type="dxa"/>
          </w:tcPr>
          <w:p w:rsidR="00971422" w:rsidRPr="00971422" w:rsidRDefault="00971422" w:rsidP="00971422">
            <w:pPr>
              <w:spacing w:line="240" w:lineRule="auto"/>
              <w:jc w:val="left"/>
              <w:rPr>
                <w:rFonts w:cs="Frankruhel" w:hint="cs"/>
                <w:sz w:val="24"/>
                <w:rtl/>
              </w:rPr>
            </w:pPr>
            <w:r>
              <w:rPr>
                <w:sz w:val="24"/>
                <w:rtl/>
              </w:rPr>
              <w:t>רשיון שפקע תוקפו, שהומצא לרשות או שאבד</w:t>
            </w:r>
          </w:p>
        </w:tc>
        <w:tc>
          <w:tcPr>
            <w:tcW w:w="567" w:type="dxa"/>
          </w:tcPr>
          <w:p w:rsidR="00971422" w:rsidRPr="00971422" w:rsidRDefault="00971422" w:rsidP="00971422">
            <w:pPr>
              <w:spacing w:line="240" w:lineRule="auto"/>
              <w:jc w:val="left"/>
              <w:rPr>
                <w:rStyle w:val="Hyperlink"/>
                <w:rFonts w:hint="cs"/>
                <w:rtl/>
              </w:rPr>
            </w:pPr>
            <w:hyperlink w:anchor="Seif687" w:tooltip="רשיון שפקע תוקפו, שהומצא לרשות או שאב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Seif687</w:instrText>
            </w:r>
            <w:r>
              <w:rPr>
                <w:sz w:val="24"/>
                <w:rtl/>
              </w:rPr>
              <w:instrText xml:space="preserve"> </w:instrText>
            </w:r>
            <w:r>
              <w:rPr>
                <w:rFonts w:cs="Frankruhel"/>
                <w:sz w:val="24"/>
                <w:rtl/>
              </w:rPr>
              <w:fldChar w:fldCharType="separate"/>
            </w:r>
            <w:r>
              <w:rPr>
                <w:noProof/>
                <w:sz w:val="24"/>
                <w:rtl/>
              </w:rPr>
              <w:t>201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558 </w:t>
            </w:r>
          </w:p>
        </w:tc>
        <w:tc>
          <w:tcPr>
            <w:tcW w:w="5669" w:type="dxa"/>
          </w:tcPr>
          <w:p w:rsidR="00971422" w:rsidRPr="00971422" w:rsidRDefault="00971422" w:rsidP="00971422">
            <w:pPr>
              <w:spacing w:line="240" w:lineRule="auto"/>
              <w:jc w:val="left"/>
              <w:rPr>
                <w:rFonts w:cs="Frankruhel" w:hint="cs"/>
                <w:sz w:val="24"/>
                <w:rtl/>
              </w:rPr>
            </w:pPr>
            <w:r>
              <w:rPr>
                <w:sz w:val="24"/>
                <w:rtl/>
              </w:rPr>
              <w:t>משלוח הודעות לרשות הרישוי</w:t>
            </w:r>
          </w:p>
        </w:tc>
        <w:tc>
          <w:tcPr>
            <w:tcW w:w="567" w:type="dxa"/>
          </w:tcPr>
          <w:p w:rsidR="00971422" w:rsidRPr="00971422" w:rsidRDefault="00971422" w:rsidP="00971422">
            <w:pPr>
              <w:spacing w:line="240" w:lineRule="auto"/>
              <w:jc w:val="left"/>
              <w:rPr>
                <w:rStyle w:val="Hyperlink"/>
                <w:rFonts w:hint="cs"/>
                <w:rtl/>
              </w:rPr>
            </w:pPr>
            <w:hyperlink w:anchor="Seif588" w:tooltip="משלוח הודעות לרשות הריש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Seif588</w:instrText>
            </w:r>
            <w:r>
              <w:rPr>
                <w:sz w:val="24"/>
                <w:rtl/>
              </w:rPr>
              <w:instrText xml:space="preserve"> </w:instrText>
            </w:r>
            <w:r>
              <w:rPr>
                <w:rFonts w:cs="Frankruhel"/>
                <w:sz w:val="24"/>
                <w:rtl/>
              </w:rPr>
              <w:fldChar w:fldCharType="separate"/>
            </w:r>
            <w:r>
              <w:rPr>
                <w:noProof/>
                <w:sz w:val="24"/>
                <w:rtl/>
              </w:rPr>
              <w:t>202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ט': תנועה בין-לאומית</w:t>
            </w:r>
          </w:p>
        </w:tc>
        <w:tc>
          <w:tcPr>
            <w:tcW w:w="567" w:type="dxa"/>
          </w:tcPr>
          <w:p w:rsidR="00971422" w:rsidRPr="00971422" w:rsidRDefault="00971422" w:rsidP="00971422">
            <w:pPr>
              <w:spacing w:line="240" w:lineRule="auto"/>
              <w:jc w:val="left"/>
              <w:rPr>
                <w:rStyle w:val="Hyperlink"/>
                <w:rFonts w:hint="cs"/>
                <w:rtl/>
              </w:rPr>
            </w:pPr>
            <w:hyperlink w:anchor="hed277" w:tooltip="חלק ט: תנועה בין-לאומ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hed277</w:instrText>
            </w:r>
            <w:r>
              <w:rPr>
                <w:sz w:val="24"/>
                <w:rtl/>
              </w:rPr>
              <w:instrText xml:space="preserve"> </w:instrText>
            </w:r>
            <w:r>
              <w:rPr>
                <w:rFonts w:cs="Frankruhel"/>
                <w:sz w:val="24"/>
                <w:rtl/>
              </w:rPr>
              <w:fldChar w:fldCharType="separate"/>
            </w:r>
            <w:r>
              <w:rPr>
                <w:noProof/>
                <w:sz w:val="24"/>
                <w:rtl/>
              </w:rPr>
              <w:t>202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562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589"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Seif589</w:instrText>
            </w:r>
            <w:r>
              <w:rPr>
                <w:sz w:val="24"/>
                <w:rtl/>
              </w:rPr>
              <w:instrText xml:space="preserve"> </w:instrText>
            </w:r>
            <w:r>
              <w:rPr>
                <w:rFonts w:cs="Frankruhel"/>
                <w:sz w:val="24"/>
                <w:rtl/>
              </w:rPr>
              <w:fldChar w:fldCharType="separate"/>
            </w:r>
            <w:r>
              <w:rPr>
                <w:noProof/>
                <w:sz w:val="24"/>
                <w:rtl/>
              </w:rPr>
              <w:t>202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563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האגודה או רשות הרישוי</w:t>
            </w:r>
          </w:p>
        </w:tc>
        <w:tc>
          <w:tcPr>
            <w:tcW w:w="567" w:type="dxa"/>
          </w:tcPr>
          <w:p w:rsidR="00971422" w:rsidRPr="00971422" w:rsidRDefault="00971422" w:rsidP="00971422">
            <w:pPr>
              <w:spacing w:line="240" w:lineRule="auto"/>
              <w:jc w:val="left"/>
              <w:rPr>
                <w:rStyle w:val="Hyperlink"/>
                <w:rFonts w:hint="cs"/>
                <w:rtl/>
              </w:rPr>
            </w:pPr>
            <w:hyperlink w:anchor="Seif590" w:tooltip="סמכויות האגודה או רשות הריש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Seif590</w:instrText>
            </w:r>
            <w:r>
              <w:rPr>
                <w:sz w:val="24"/>
                <w:rtl/>
              </w:rPr>
              <w:instrText xml:space="preserve"> </w:instrText>
            </w:r>
            <w:r>
              <w:rPr>
                <w:rFonts w:cs="Frankruhel"/>
                <w:sz w:val="24"/>
                <w:rtl/>
              </w:rPr>
              <w:fldChar w:fldCharType="separate"/>
            </w:r>
            <w:r>
              <w:rPr>
                <w:noProof/>
                <w:sz w:val="24"/>
                <w:rtl/>
              </w:rPr>
              <w:t>202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564 </w:t>
            </w:r>
          </w:p>
        </w:tc>
        <w:tc>
          <w:tcPr>
            <w:tcW w:w="5669" w:type="dxa"/>
          </w:tcPr>
          <w:p w:rsidR="00971422" w:rsidRPr="00971422" w:rsidRDefault="00971422" w:rsidP="00971422">
            <w:pPr>
              <w:spacing w:line="240" w:lineRule="auto"/>
              <w:jc w:val="left"/>
              <w:rPr>
                <w:rFonts w:cs="Frankruhel" w:hint="cs"/>
                <w:sz w:val="24"/>
                <w:rtl/>
              </w:rPr>
            </w:pPr>
            <w:r>
              <w:rPr>
                <w:sz w:val="24"/>
                <w:rtl/>
              </w:rPr>
              <w:t>מתן תעודה, אישור או רשיון נהיגה  בין לאומי</w:t>
            </w:r>
          </w:p>
        </w:tc>
        <w:tc>
          <w:tcPr>
            <w:tcW w:w="567" w:type="dxa"/>
          </w:tcPr>
          <w:p w:rsidR="00971422" w:rsidRPr="00971422" w:rsidRDefault="00971422" w:rsidP="00971422">
            <w:pPr>
              <w:spacing w:line="240" w:lineRule="auto"/>
              <w:jc w:val="left"/>
              <w:rPr>
                <w:rStyle w:val="Hyperlink"/>
                <w:rFonts w:hint="cs"/>
                <w:rtl/>
              </w:rPr>
            </w:pPr>
            <w:hyperlink w:anchor="Seif591" w:tooltip="מתן תעודה, אישור או רשיון נהיגה  בין לאומ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Seif591</w:instrText>
            </w:r>
            <w:r>
              <w:rPr>
                <w:sz w:val="24"/>
                <w:rtl/>
              </w:rPr>
              <w:instrText xml:space="preserve"> </w:instrText>
            </w:r>
            <w:r>
              <w:rPr>
                <w:rFonts w:cs="Frankruhel"/>
                <w:sz w:val="24"/>
                <w:rtl/>
              </w:rPr>
              <w:fldChar w:fldCharType="separate"/>
            </w:r>
            <w:r>
              <w:rPr>
                <w:noProof/>
                <w:sz w:val="24"/>
                <w:rtl/>
              </w:rPr>
              <w:t>202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565 </w:t>
            </w:r>
          </w:p>
        </w:tc>
        <w:tc>
          <w:tcPr>
            <w:tcW w:w="5669" w:type="dxa"/>
          </w:tcPr>
          <w:p w:rsidR="00971422" w:rsidRPr="00971422" w:rsidRDefault="00971422" w:rsidP="00971422">
            <w:pPr>
              <w:spacing w:line="240" w:lineRule="auto"/>
              <w:jc w:val="left"/>
              <w:rPr>
                <w:rFonts w:cs="Frankruhel" w:hint="cs"/>
                <w:sz w:val="24"/>
                <w:rtl/>
              </w:rPr>
            </w:pPr>
            <w:r>
              <w:rPr>
                <w:sz w:val="24"/>
                <w:rtl/>
              </w:rPr>
              <w:t>תוקף רשיון בין לאומי ותעודה</w:t>
            </w:r>
          </w:p>
        </w:tc>
        <w:tc>
          <w:tcPr>
            <w:tcW w:w="567" w:type="dxa"/>
          </w:tcPr>
          <w:p w:rsidR="00971422" w:rsidRPr="00971422" w:rsidRDefault="00971422" w:rsidP="00971422">
            <w:pPr>
              <w:spacing w:line="240" w:lineRule="auto"/>
              <w:jc w:val="left"/>
              <w:rPr>
                <w:rStyle w:val="Hyperlink"/>
                <w:rFonts w:hint="cs"/>
                <w:rtl/>
              </w:rPr>
            </w:pPr>
            <w:hyperlink w:anchor="Seif623" w:tooltip="תוקף רשיון בין לאומי ותעוד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Seif623</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567 </w:t>
            </w:r>
          </w:p>
        </w:tc>
        <w:tc>
          <w:tcPr>
            <w:tcW w:w="5669" w:type="dxa"/>
          </w:tcPr>
          <w:p w:rsidR="00971422" w:rsidRPr="00971422" w:rsidRDefault="00971422" w:rsidP="00971422">
            <w:pPr>
              <w:spacing w:line="240" w:lineRule="auto"/>
              <w:jc w:val="left"/>
              <w:rPr>
                <w:rFonts w:cs="Frankruhel" w:hint="cs"/>
                <w:sz w:val="24"/>
                <w:rtl/>
              </w:rPr>
            </w:pPr>
            <w:r>
              <w:rPr>
                <w:sz w:val="24"/>
                <w:rtl/>
              </w:rPr>
              <w:t>רישיון נהיגה זר</w:t>
            </w:r>
          </w:p>
        </w:tc>
        <w:tc>
          <w:tcPr>
            <w:tcW w:w="567" w:type="dxa"/>
          </w:tcPr>
          <w:p w:rsidR="00971422" w:rsidRPr="00971422" w:rsidRDefault="00971422" w:rsidP="00971422">
            <w:pPr>
              <w:spacing w:line="240" w:lineRule="auto"/>
              <w:jc w:val="left"/>
              <w:rPr>
                <w:rStyle w:val="Hyperlink"/>
                <w:rFonts w:hint="cs"/>
                <w:rtl/>
              </w:rPr>
            </w:pPr>
            <w:hyperlink w:anchor="Seif624" w:tooltip="רישיון נהיגה ז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Seif624</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567א </w:t>
            </w:r>
          </w:p>
        </w:tc>
        <w:tc>
          <w:tcPr>
            <w:tcW w:w="5669" w:type="dxa"/>
          </w:tcPr>
          <w:p w:rsidR="00971422" w:rsidRPr="00971422" w:rsidRDefault="00971422" w:rsidP="00971422">
            <w:pPr>
              <w:spacing w:line="240" w:lineRule="auto"/>
              <w:jc w:val="left"/>
              <w:rPr>
                <w:rFonts w:cs="Frankruhel" w:hint="cs"/>
                <w:sz w:val="24"/>
                <w:rtl/>
              </w:rPr>
            </w:pPr>
            <w:r>
              <w:rPr>
                <w:sz w:val="24"/>
                <w:rtl/>
              </w:rPr>
              <w:t>רישיון נהיגה לתושב ישראל ששהה מחוץ לישראל</w:t>
            </w:r>
          </w:p>
        </w:tc>
        <w:tc>
          <w:tcPr>
            <w:tcW w:w="567" w:type="dxa"/>
          </w:tcPr>
          <w:p w:rsidR="00971422" w:rsidRPr="00971422" w:rsidRDefault="00971422" w:rsidP="00971422">
            <w:pPr>
              <w:spacing w:line="240" w:lineRule="auto"/>
              <w:jc w:val="left"/>
              <w:rPr>
                <w:rStyle w:val="Hyperlink"/>
                <w:rFonts w:hint="cs"/>
                <w:rtl/>
              </w:rPr>
            </w:pPr>
            <w:hyperlink w:anchor="Seif740" w:tooltip="רישיון נהיגה לתושב ישראל ששהה מחוץ לישרא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Seif740</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567ב </w:t>
            </w:r>
          </w:p>
        </w:tc>
        <w:tc>
          <w:tcPr>
            <w:tcW w:w="5669" w:type="dxa"/>
          </w:tcPr>
          <w:p w:rsidR="00971422" w:rsidRPr="00971422" w:rsidRDefault="00971422" w:rsidP="00971422">
            <w:pPr>
              <w:spacing w:line="240" w:lineRule="auto"/>
              <w:jc w:val="left"/>
              <w:rPr>
                <w:rFonts w:cs="Frankruhel" w:hint="cs"/>
                <w:sz w:val="24"/>
                <w:rtl/>
              </w:rPr>
            </w:pPr>
            <w:r>
              <w:rPr>
                <w:sz w:val="24"/>
                <w:rtl/>
              </w:rPr>
              <w:t>רישיון נהיגה זר לנכנס בלא אשרה</w:t>
            </w:r>
          </w:p>
        </w:tc>
        <w:tc>
          <w:tcPr>
            <w:tcW w:w="567" w:type="dxa"/>
          </w:tcPr>
          <w:p w:rsidR="00971422" w:rsidRPr="00971422" w:rsidRDefault="00971422" w:rsidP="00971422">
            <w:pPr>
              <w:spacing w:line="240" w:lineRule="auto"/>
              <w:jc w:val="left"/>
              <w:rPr>
                <w:rStyle w:val="Hyperlink"/>
                <w:rFonts w:hint="cs"/>
                <w:rtl/>
              </w:rPr>
            </w:pPr>
            <w:hyperlink w:anchor="Seif713" w:tooltip="רישיון נהיגה זר לנכנס בלא אש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Seif713</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568 </w:t>
            </w:r>
          </w:p>
        </w:tc>
        <w:tc>
          <w:tcPr>
            <w:tcW w:w="5669" w:type="dxa"/>
          </w:tcPr>
          <w:p w:rsidR="00971422" w:rsidRPr="00971422" w:rsidRDefault="00971422" w:rsidP="00971422">
            <w:pPr>
              <w:spacing w:line="240" w:lineRule="auto"/>
              <w:jc w:val="left"/>
              <w:rPr>
                <w:rFonts w:cs="Frankruhel" w:hint="cs"/>
                <w:sz w:val="24"/>
                <w:rtl/>
              </w:rPr>
            </w:pPr>
            <w:r>
              <w:rPr>
                <w:sz w:val="24"/>
                <w:rtl/>
              </w:rPr>
              <w:t>נהיגה ברכב שאינו רשום בארץ</w:t>
            </w:r>
          </w:p>
        </w:tc>
        <w:tc>
          <w:tcPr>
            <w:tcW w:w="567" w:type="dxa"/>
          </w:tcPr>
          <w:p w:rsidR="00971422" w:rsidRPr="00971422" w:rsidRDefault="00971422" w:rsidP="00971422">
            <w:pPr>
              <w:spacing w:line="240" w:lineRule="auto"/>
              <w:jc w:val="left"/>
              <w:rPr>
                <w:rStyle w:val="Hyperlink"/>
                <w:rFonts w:hint="cs"/>
                <w:rtl/>
              </w:rPr>
            </w:pPr>
            <w:hyperlink w:anchor="Seif625" w:tooltip="נהיגה ברכב שאינו רשום בארץ"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Seif625</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569 </w:t>
            </w:r>
          </w:p>
        </w:tc>
        <w:tc>
          <w:tcPr>
            <w:tcW w:w="5669" w:type="dxa"/>
          </w:tcPr>
          <w:p w:rsidR="00971422" w:rsidRPr="00971422" w:rsidRDefault="00971422" w:rsidP="00971422">
            <w:pPr>
              <w:spacing w:line="240" w:lineRule="auto"/>
              <w:jc w:val="left"/>
              <w:rPr>
                <w:rFonts w:cs="Frankruhel" w:hint="cs"/>
                <w:sz w:val="24"/>
                <w:rtl/>
              </w:rPr>
            </w:pPr>
            <w:r>
              <w:rPr>
                <w:sz w:val="24"/>
                <w:rtl/>
              </w:rPr>
              <w:t>הצגת מסמכים</w:t>
            </w:r>
          </w:p>
        </w:tc>
        <w:tc>
          <w:tcPr>
            <w:tcW w:w="567" w:type="dxa"/>
          </w:tcPr>
          <w:p w:rsidR="00971422" w:rsidRPr="00971422" w:rsidRDefault="00971422" w:rsidP="00971422">
            <w:pPr>
              <w:spacing w:line="240" w:lineRule="auto"/>
              <w:jc w:val="left"/>
              <w:rPr>
                <w:rStyle w:val="Hyperlink"/>
                <w:rFonts w:hint="cs"/>
                <w:rtl/>
              </w:rPr>
            </w:pPr>
            <w:hyperlink w:anchor="Seif592" w:tooltip="הצגת מסמ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Seif592</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570 </w:t>
            </w:r>
          </w:p>
        </w:tc>
        <w:tc>
          <w:tcPr>
            <w:tcW w:w="5669" w:type="dxa"/>
          </w:tcPr>
          <w:p w:rsidR="00971422" w:rsidRPr="00971422" w:rsidRDefault="00971422" w:rsidP="00971422">
            <w:pPr>
              <w:spacing w:line="240" w:lineRule="auto"/>
              <w:jc w:val="left"/>
              <w:rPr>
                <w:rFonts w:cs="Frankruhel" w:hint="cs"/>
                <w:sz w:val="24"/>
                <w:rtl/>
              </w:rPr>
            </w:pPr>
            <w:r>
              <w:rPr>
                <w:sz w:val="24"/>
                <w:rtl/>
              </w:rPr>
              <w:t>סימני אבחנה ומספרי רישום</w:t>
            </w:r>
          </w:p>
        </w:tc>
        <w:tc>
          <w:tcPr>
            <w:tcW w:w="567" w:type="dxa"/>
          </w:tcPr>
          <w:p w:rsidR="00971422" w:rsidRPr="00971422" w:rsidRDefault="00971422" w:rsidP="00971422">
            <w:pPr>
              <w:spacing w:line="240" w:lineRule="auto"/>
              <w:jc w:val="left"/>
              <w:rPr>
                <w:rStyle w:val="Hyperlink"/>
                <w:rFonts w:hint="cs"/>
                <w:rtl/>
              </w:rPr>
            </w:pPr>
            <w:hyperlink w:anchor="Seif593" w:tooltip="סימני אבחנה ומספרי רישו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Seif593</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571 </w:t>
            </w:r>
          </w:p>
        </w:tc>
        <w:tc>
          <w:tcPr>
            <w:tcW w:w="5669" w:type="dxa"/>
          </w:tcPr>
          <w:p w:rsidR="00971422" w:rsidRPr="00971422" w:rsidRDefault="00971422" w:rsidP="00971422">
            <w:pPr>
              <w:spacing w:line="240" w:lineRule="auto"/>
              <w:jc w:val="left"/>
              <w:rPr>
                <w:rFonts w:cs="Frankruhel" w:hint="cs"/>
                <w:sz w:val="24"/>
                <w:rtl/>
              </w:rPr>
            </w:pPr>
            <w:r>
              <w:rPr>
                <w:sz w:val="24"/>
                <w:rtl/>
              </w:rPr>
              <w:t>סימן אבחנה בהתאם לאמנה</w:t>
            </w:r>
          </w:p>
        </w:tc>
        <w:tc>
          <w:tcPr>
            <w:tcW w:w="567" w:type="dxa"/>
          </w:tcPr>
          <w:p w:rsidR="00971422" w:rsidRPr="00971422" w:rsidRDefault="00971422" w:rsidP="00971422">
            <w:pPr>
              <w:spacing w:line="240" w:lineRule="auto"/>
              <w:jc w:val="left"/>
              <w:rPr>
                <w:rStyle w:val="Hyperlink"/>
                <w:rFonts w:hint="cs"/>
                <w:rtl/>
              </w:rPr>
            </w:pPr>
            <w:hyperlink w:anchor="Seif594" w:tooltip="סימן אבחנה בהתאם לאמ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Seif594</w:instrText>
            </w:r>
            <w:r>
              <w:rPr>
                <w:sz w:val="24"/>
                <w:rtl/>
              </w:rPr>
              <w:instrText xml:space="preserve"> </w:instrText>
            </w:r>
            <w:r>
              <w:rPr>
                <w:rFonts w:cs="Frankruhel"/>
                <w:sz w:val="24"/>
                <w:rtl/>
              </w:rPr>
              <w:fldChar w:fldCharType="separate"/>
            </w:r>
            <w:r>
              <w:rPr>
                <w:noProof/>
                <w:sz w:val="24"/>
                <w:rtl/>
              </w:rPr>
              <w:t>203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572 </w:t>
            </w:r>
          </w:p>
        </w:tc>
        <w:tc>
          <w:tcPr>
            <w:tcW w:w="5669" w:type="dxa"/>
          </w:tcPr>
          <w:p w:rsidR="00971422" w:rsidRPr="00971422" w:rsidRDefault="00971422" w:rsidP="00971422">
            <w:pPr>
              <w:spacing w:line="240" w:lineRule="auto"/>
              <w:jc w:val="left"/>
              <w:rPr>
                <w:rFonts w:cs="Frankruhel" w:hint="cs"/>
                <w:sz w:val="24"/>
                <w:rtl/>
              </w:rPr>
            </w:pPr>
            <w:r>
              <w:rPr>
                <w:sz w:val="24"/>
                <w:rtl/>
              </w:rPr>
              <w:t>פטור לרכב פרטי מחובת רישום ורשיון רכב</w:t>
            </w:r>
          </w:p>
        </w:tc>
        <w:tc>
          <w:tcPr>
            <w:tcW w:w="567" w:type="dxa"/>
          </w:tcPr>
          <w:p w:rsidR="00971422" w:rsidRPr="00971422" w:rsidRDefault="00971422" w:rsidP="00971422">
            <w:pPr>
              <w:spacing w:line="240" w:lineRule="auto"/>
              <w:jc w:val="left"/>
              <w:rPr>
                <w:rStyle w:val="Hyperlink"/>
                <w:rFonts w:hint="cs"/>
                <w:rtl/>
              </w:rPr>
            </w:pPr>
            <w:hyperlink w:anchor="Seif595" w:tooltip="פטור לרכב פרטי מחובת רישום ור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Seif595</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573 </w:t>
            </w:r>
          </w:p>
        </w:tc>
        <w:tc>
          <w:tcPr>
            <w:tcW w:w="5669" w:type="dxa"/>
          </w:tcPr>
          <w:p w:rsidR="00971422" w:rsidRPr="00971422" w:rsidRDefault="00971422" w:rsidP="00971422">
            <w:pPr>
              <w:spacing w:line="240" w:lineRule="auto"/>
              <w:jc w:val="left"/>
              <w:rPr>
                <w:rFonts w:cs="Frankruhel" w:hint="cs"/>
                <w:sz w:val="24"/>
                <w:rtl/>
              </w:rPr>
            </w:pPr>
            <w:r>
              <w:rPr>
                <w:sz w:val="24"/>
                <w:rtl/>
              </w:rPr>
              <w:t>פטור לאוטובוס ולרכב מסחרי מחובת רישום ורשיון רכב</w:t>
            </w:r>
          </w:p>
        </w:tc>
        <w:tc>
          <w:tcPr>
            <w:tcW w:w="567" w:type="dxa"/>
          </w:tcPr>
          <w:p w:rsidR="00971422" w:rsidRPr="00971422" w:rsidRDefault="00971422" w:rsidP="00971422">
            <w:pPr>
              <w:spacing w:line="240" w:lineRule="auto"/>
              <w:jc w:val="left"/>
              <w:rPr>
                <w:rStyle w:val="Hyperlink"/>
                <w:rFonts w:hint="cs"/>
                <w:rtl/>
              </w:rPr>
            </w:pPr>
            <w:hyperlink w:anchor="Seif596" w:tooltip="פטור לאוטובוס ולרכב מסחרי מחובת רישום ור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Seif596</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575 </w:t>
            </w:r>
          </w:p>
        </w:tc>
        <w:tc>
          <w:tcPr>
            <w:tcW w:w="5669" w:type="dxa"/>
          </w:tcPr>
          <w:p w:rsidR="00971422" w:rsidRPr="00971422" w:rsidRDefault="00971422" w:rsidP="00971422">
            <w:pPr>
              <w:spacing w:line="240" w:lineRule="auto"/>
              <w:jc w:val="left"/>
              <w:rPr>
                <w:rFonts w:cs="Frankruhel" w:hint="cs"/>
                <w:sz w:val="24"/>
                <w:rtl/>
              </w:rPr>
            </w:pPr>
            <w:r>
              <w:rPr>
                <w:sz w:val="24"/>
                <w:rtl/>
              </w:rPr>
              <w:t>אגרות לרכב פרטי</w:t>
            </w:r>
          </w:p>
        </w:tc>
        <w:tc>
          <w:tcPr>
            <w:tcW w:w="567" w:type="dxa"/>
          </w:tcPr>
          <w:p w:rsidR="00971422" w:rsidRPr="00971422" w:rsidRDefault="00971422" w:rsidP="00971422">
            <w:pPr>
              <w:spacing w:line="240" w:lineRule="auto"/>
              <w:jc w:val="left"/>
              <w:rPr>
                <w:rStyle w:val="Hyperlink"/>
                <w:rFonts w:hint="cs"/>
                <w:rtl/>
              </w:rPr>
            </w:pPr>
            <w:hyperlink w:anchor="Seif597" w:tooltip="אגרות לרכב פרט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Seif597</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576 </w:t>
            </w:r>
          </w:p>
        </w:tc>
        <w:tc>
          <w:tcPr>
            <w:tcW w:w="5669" w:type="dxa"/>
          </w:tcPr>
          <w:p w:rsidR="00971422" w:rsidRPr="00971422" w:rsidRDefault="00971422" w:rsidP="00971422">
            <w:pPr>
              <w:spacing w:line="240" w:lineRule="auto"/>
              <w:jc w:val="left"/>
              <w:rPr>
                <w:rFonts w:cs="Frankruhel" w:hint="cs"/>
                <w:sz w:val="24"/>
                <w:rtl/>
              </w:rPr>
            </w:pPr>
            <w:r>
              <w:rPr>
                <w:sz w:val="24"/>
                <w:rtl/>
              </w:rPr>
              <w:t>רישום רכב פרטי</w:t>
            </w:r>
          </w:p>
        </w:tc>
        <w:tc>
          <w:tcPr>
            <w:tcW w:w="567" w:type="dxa"/>
          </w:tcPr>
          <w:p w:rsidR="00971422" w:rsidRPr="00971422" w:rsidRDefault="00971422" w:rsidP="00971422">
            <w:pPr>
              <w:spacing w:line="240" w:lineRule="auto"/>
              <w:jc w:val="left"/>
              <w:rPr>
                <w:rStyle w:val="Hyperlink"/>
                <w:rFonts w:hint="cs"/>
                <w:rtl/>
              </w:rPr>
            </w:pPr>
            <w:hyperlink w:anchor="Seif598" w:tooltip="רישום רכב פרט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Seif598</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577 </w:t>
            </w:r>
          </w:p>
        </w:tc>
        <w:tc>
          <w:tcPr>
            <w:tcW w:w="5669" w:type="dxa"/>
          </w:tcPr>
          <w:p w:rsidR="00971422" w:rsidRPr="00971422" w:rsidRDefault="00971422" w:rsidP="00971422">
            <w:pPr>
              <w:spacing w:line="240" w:lineRule="auto"/>
              <w:jc w:val="left"/>
              <w:rPr>
                <w:rFonts w:cs="Frankruhel" w:hint="cs"/>
                <w:sz w:val="24"/>
                <w:rtl/>
              </w:rPr>
            </w:pPr>
            <w:r>
              <w:rPr>
                <w:sz w:val="24"/>
                <w:rtl/>
              </w:rPr>
              <w:t>אגרות לרכב מסחרי ואוטובוס</w:t>
            </w:r>
          </w:p>
        </w:tc>
        <w:tc>
          <w:tcPr>
            <w:tcW w:w="567" w:type="dxa"/>
          </w:tcPr>
          <w:p w:rsidR="00971422" w:rsidRPr="00971422" w:rsidRDefault="00971422" w:rsidP="00971422">
            <w:pPr>
              <w:spacing w:line="240" w:lineRule="auto"/>
              <w:jc w:val="left"/>
              <w:rPr>
                <w:rStyle w:val="Hyperlink"/>
                <w:rFonts w:hint="cs"/>
                <w:rtl/>
              </w:rPr>
            </w:pPr>
            <w:hyperlink w:anchor="Seif599" w:tooltip="אגרות לרכב מסחרי ו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Seif599</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ט'1: תנועה מהאזור</w:t>
            </w:r>
          </w:p>
        </w:tc>
        <w:tc>
          <w:tcPr>
            <w:tcW w:w="567" w:type="dxa"/>
          </w:tcPr>
          <w:p w:rsidR="00971422" w:rsidRPr="00971422" w:rsidRDefault="00971422" w:rsidP="00971422">
            <w:pPr>
              <w:spacing w:line="240" w:lineRule="auto"/>
              <w:jc w:val="left"/>
              <w:rPr>
                <w:rStyle w:val="Hyperlink"/>
                <w:rFonts w:hint="cs"/>
                <w:rtl/>
              </w:rPr>
            </w:pPr>
            <w:hyperlink w:anchor="hed278" w:tooltip="חלק ט1: תנועה מהאז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hed278</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578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654"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Seif654</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578א </w:t>
            </w:r>
          </w:p>
        </w:tc>
        <w:tc>
          <w:tcPr>
            <w:tcW w:w="5669" w:type="dxa"/>
          </w:tcPr>
          <w:p w:rsidR="00971422" w:rsidRPr="00971422" w:rsidRDefault="00971422" w:rsidP="00971422">
            <w:pPr>
              <w:spacing w:line="240" w:lineRule="auto"/>
              <w:jc w:val="left"/>
              <w:rPr>
                <w:rFonts w:cs="Frankruhel" w:hint="cs"/>
                <w:sz w:val="24"/>
                <w:rtl/>
              </w:rPr>
            </w:pPr>
            <w:r>
              <w:rPr>
                <w:sz w:val="24"/>
                <w:rtl/>
              </w:rPr>
              <w:t>רישיון נהיגה לתושב אזור</w:t>
            </w:r>
          </w:p>
        </w:tc>
        <w:tc>
          <w:tcPr>
            <w:tcW w:w="567" w:type="dxa"/>
          </w:tcPr>
          <w:p w:rsidR="00971422" w:rsidRPr="00971422" w:rsidRDefault="00971422" w:rsidP="00971422">
            <w:pPr>
              <w:spacing w:line="240" w:lineRule="auto"/>
              <w:jc w:val="left"/>
              <w:rPr>
                <w:rStyle w:val="Hyperlink"/>
                <w:rFonts w:hint="cs"/>
                <w:rtl/>
              </w:rPr>
            </w:pPr>
            <w:hyperlink w:anchor="Seif655" w:tooltip="רישיון נהיגה לתושב אז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Seif655</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578ב </w:t>
            </w:r>
          </w:p>
        </w:tc>
        <w:tc>
          <w:tcPr>
            <w:tcW w:w="5669" w:type="dxa"/>
          </w:tcPr>
          <w:p w:rsidR="00971422" w:rsidRPr="00971422" w:rsidRDefault="00971422" w:rsidP="00971422">
            <w:pPr>
              <w:spacing w:line="240" w:lineRule="auto"/>
              <w:jc w:val="left"/>
              <w:rPr>
                <w:rFonts w:cs="Frankruhel" w:hint="cs"/>
                <w:sz w:val="24"/>
                <w:rtl/>
              </w:rPr>
            </w:pPr>
            <w:r>
              <w:rPr>
                <w:sz w:val="24"/>
                <w:rtl/>
              </w:rPr>
              <w:t>נהיגת רכב שאינו רשום באזור</w:t>
            </w:r>
          </w:p>
        </w:tc>
        <w:tc>
          <w:tcPr>
            <w:tcW w:w="567" w:type="dxa"/>
          </w:tcPr>
          <w:p w:rsidR="00971422" w:rsidRPr="00971422" w:rsidRDefault="00971422" w:rsidP="00971422">
            <w:pPr>
              <w:spacing w:line="240" w:lineRule="auto"/>
              <w:jc w:val="left"/>
              <w:rPr>
                <w:rStyle w:val="Hyperlink"/>
                <w:rFonts w:hint="cs"/>
                <w:rtl/>
              </w:rPr>
            </w:pPr>
            <w:hyperlink w:anchor="Seif656" w:tooltip="נהיגת רכב שאינו רשום באז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Seif656</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578ג </w:t>
            </w:r>
          </w:p>
        </w:tc>
        <w:tc>
          <w:tcPr>
            <w:tcW w:w="5669" w:type="dxa"/>
          </w:tcPr>
          <w:p w:rsidR="00971422" w:rsidRPr="00971422" w:rsidRDefault="00971422" w:rsidP="00971422">
            <w:pPr>
              <w:spacing w:line="240" w:lineRule="auto"/>
              <w:jc w:val="left"/>
              <w:rPr>
                <w:rFonts w:cs="Frankruhel" w:hint="cs"/>
                <w:sz w:val="24"/>
                <w:rtl/>
              </w:rPr>
            </w:pPr>
            <w:r>
              <w:rPr>
                <w:sz w:val="24"/>
                <w:rtl/>
              </w:rPr>
              <w:t>פטור מחובת רישיון רכב</w:t>
            </w:r>
          </w:p>
        </w:tc>
        <w:tc>
          <w:tcPr>
            <w:tcW w:w="567" w:type="dxa"/>
          </w:tcPr>
          <w:p w:rsidR="00971422" w:rsidRPr="00971422" w:rsidRDefault="00971422" w:rsidP="00971422">
            <w:pPr>
              <w:spacing w:line="240" w:lineRule="auto"/>
              <w:jc w:val="left"/>
              <w:rPr>
                <w:rStyle w:val="Hyperlink"/>
                <w:rFonts w:hint="cs"/>
                <w:rtl/>
              </w:rPr>
            </w:pPr>
            <w:hyperlink w:anchor="Seif657" w:tooltip="פטור מחובת רישיון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Seif657</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578ד </w:t>
            </w:r>
          </w:p>
        </w:tc>
        <w:tc>
          <w:tcPr>
            <w:tcW w:w="5669" w:type="dxa"/>
          </w:tcPr>
          <w:p w:rsidR="00971422" w:rsidRPr="00971422" w:rsidRDefault="00971422" w:rsidP="00971422">
            <w:pPr>
              <w:spacing w:line="240" w:lineRule="auto"/>
              <w:jc w:val="left"/>
              <w:rPr>
                <w:rFonts w:cs="Frankruhel" w:hint="cs"/>
                <w:sz w:val="24"/>
                <w:rtl/>
              </w:rPr>
            </w:pPr>
            <w:r>
              <w:rPr>
                <w:sz w:val="24"/>
                <w:rtl/>
              </w:rPr>
              <w:t>הצגת מסמכים</w:t>
            </w:r>
          </w:p>
        </w:tc>
        <w:tc>
          <w:tcPr>
            <w:tcW w:w="567" w:type="dxa"/>
          </w:tcPr>
          <w:p w:rsidR="00971422" w:rsidRPr="00971422" w:rsidRDefault="00971422" w:rsidP="00971422">
            <w:pPr>
              <w:spacing w:line="240" w:lineRule="auto"/>
              <w:jc w:val="left"/>
              <w:rPr>
                <w:rStyle w:val="Hyperlink"/>
                <w:rFonts w:hint="cs"/>
                <w:rtl/>
              </w:rPr>
            </w:pPr>
            <w:hyperlink w:anchor="Seif658" w:tooltip="הצגת מסמכ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Seif658</w:instrText>
            </w:r>
            <w:r>
              <w:rPr>
                <w:sz w:val="24"/>
                <w:rtl/>
              </w:rPr>
              <w:instrText xml:space="preserve"> </w:instrText>
            </w:r>
            <w:r>
              <w:rPr>
                <w:rFonts w:cs="Frankruhel"/>
                <w:sz w:val="24"/>
                <w:rtl/>
              </w:rPr>
              <w:fldChar w:fldCharType="separate"/>
            </w:r>
            <w:r>
              <w:rPr>
                <w:noProof/>
                <w:sz w:val="24"/>
                <w:rtl/>
              </w:rPr>
              <w:t>204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י': סדרי בטיחות בהפעלת כלי רכב במפעלים</w:t>
            </w:r>
          </w:p>
        </w:tc>
        <w:tc>
          <w:tcPr>
            <w:tcW w:w="567" w:type="dxa"/>
          </w:tcPr>
          <w:p w:rsidR="00971422" w:rsidRPr="00971422" w:rsidRDefault="00971422" w:rsidP="00971422">
            <w:pPr>
              <w:spacing w:line="240" w:lineRule="auto"/>
              <w:jc w:val="left"/>
              <w:rPr>
                <w:rStyle w:val="Hyperlink"/>
                <w:rFonts w:hint="cs"/>
                <w:rtl/>
              </w:rPr>
            </w:pPr>
            <w:hyperlink w:anchor="hed279" w:tooltip="חלק י: סדרי בטיחות בהפעלת כלי רכב במפעל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hed279</w:instrText>
            </w:r>
            <w:r>
              <w:rPr>
                <w:sz w:val="24"/>
                <w:rtl/>
              </w:rPr>
              <w:instrText xml:space="preserve"> </w:instrText>
            </w:r>
            <w:r>
              <w:rPr>
                <w:rFonts w:cs="Frankruhel"/>
                <w:sz w:val="24"/>
                <w:rtl/>
              </w:rPr>
              <w:fldChar w:fldCharType="separate"/>
            </w:r>
            <w:r>
              <w:rPr>
                <w:noProof/>
                <w:sz w:val="24"/>
                <w:rtl/>
              </w:rPr>
              <w:t>205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579 </w:t>
            </w:r>
          </w:p>
        </w:tc>
        <w:tc>
          <w:tcPr>
            <w:tcW w:w="5669" w:type="dxa"/>
          </w:tcPr>
          <w:p w:rsidR="00971422" w:rsidRPr="00971422" w:rsidRDefault="00971422" w:rsidP="00971422">
            <w:pPr>
              <w:spacing w:line="240" w:lineRule="auto"/>
              <w:jc w:val="left"/>
              <w:rPr>
                <w:rFonts w:cs="Frankruhel" w:hint="cs"/>
                <w:sz w:val="24"/>
                <w:rtl/>
              </w:rPr>
            </w:pPr>
            <w:r>
              <w:rPr>
                <w:sz w:val="24"/>
                <w:rtl/>
              </w:rPr>
              <w:t>הגדרות</w:t>
            </w:r>
          </w:p>
        </w:tc>
        <w:tc>
          <w:tcPr>
            <w:tcW w:w="567" w:type="dxa"/>
          </w:tcPr>
          <w:p w:rsidR="00971422" w:rsidRPr="00971422" w:rsidRDefault="00971422" w:rsidP="00971422">
            <w:pPr>
              <w:spacing w:line="240" w:lineRule="auto"/>
              <w:jc w:val="left"/>
              <w:rPr>
                <w:rStyle w:val="Hyperlink"/>
                <w:rFonts w:hint="cs"/>
                <w:rtl/>
              </w:rPr>
            </w:pPr>
            <w:hyperlink w:anchor="Seif600" w:tooltip="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Seif600</w:instrText>
            </w:r>
            <w:r>
              <w:rPr>
                <w:sz w:val="24"/>
                <w:rtl/>
              </w:rPr>
              <w:instrText xml:space="preserve"> </w:instrText>
            </w:r>
            <w:r>
              <w:rPr>
                <w:rFonts w:cs="Frankruhel"/>
                <w:sz w:val="24"/>
                <w:rtl/>
              </w:rPr>
              <w:fldChar w:fldCharType="separate"/>
            </w:r>
            <w:r>
              <w:rPr>
                <w:noProof/>
                <w:sz w:val="24"/>
                <w:rtl/>
              </w:rPr>
              <w:t>205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580 </w:t>
            </w:r>
          </w:p>
        </w:tc>
        <w:tc>
          <w:tcPr>
            <w:tcW w:w="5669" w:type="dxa"/>
          </w:tcPr>
          <w:p w:rsidR="00971422" w:rsidRPr="00971422" w:rsidRDefault="00971422" w:rsidP="00971422">
            <w:pPr>
              <w:spacing w:line="240" w:lineRule="auto"/>
              <w:jc w:val="left"/>
              <w:rPr>
                <w:rFonts w:cs="Frankruhel" w:hint="cs"/>
                <w:sz w:val="24"/>
                <w:rtl/>
              </w:rPr>
            </w:pPr>
            <w:r>
              <w:rPr>
                <w:sz w:val="24"/>
                <w:rtl/>
              </w:rPr>
              <w:t>העסקת קצין בטיחות</w:t>
            </w:r>
          </w:p>
        </w:tc>
        <w:tc>
          <w:tcPr>
            <w:tcW w:w="567" w:type="dxa"/>
          </w:tcPr>
          <w:p w:rsidR="00971422" w:rsidRPr="00971422" w:rsidRDefault="00971422" w:rsidP="00971422">
            <w:pPr>
              <w:spacing w:line="240" w:lineRule="auto"/>
              <w:jc w:val="left"/>
              <w:rPr>
                <w:rStyle w:val="Hyperlink"/>
                <w:rFonts w:hint="cs"/>
                <w:rtl/>
              </w:rPr>
            </w:pPr>
            <w:hyperlink w:anchor="Seif601" w:tooltip="העסקת קצין 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Seif601</w:instrText>
            </w:r>
            <w:r>
              <w:rPr>
                <w:sz w:val="24"/>
                <w:rtl/>
              </w:rPr>
              <w:instrText xml:space="preserve"> </w:instrText>
            </w:r>
            <w:r>
              <w:rPr>
                <w:rFonts w:cs="Frankruhel"/>
                <w:sz w:val="24"/>
                <w:rtl/>
              </w:rPr>
              <w:fldChar w:fldCharType="separate"/>
            </w:r>
            <w:r>
              <w:rPr>
                <w:noProof/>
                <w:sz w:val="24"/>
                <w:rtl/>
              </w:rPr>
              <w:t>205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581 </w:t>
            </w:r>
          </w:p>
        </w:tc>
        <w:tc>
          <w:tcPr>
            <w:tcW w:w="5669" w:type="dxa"/>
          </w:tcPr>
          <w:p w:rsidR="00971422" w:rsidRPr="00971422" w:rsidRDefault="00971422" w:rsidP="00971422">
            <w:pPr>
              <w:spacing w:line="240" w:lineRule="auto"/>
              <w:jc w:val="left"/>
              <w:rPr>
                <w:rFonts w:cs="Frankruhel" w:hint="cs"/>
                <w:sz w:val="24"/>
                <w:rtl/>
              </w:rPr>
            </w:pPr>
            <w:r>
              <w:rPr>
                <w:sz w:val="24"/>
                <w:rtl/>
              </w:rPr>
              <w:t>חובת הודעה</w:t>
            </w:r>
          </w:p>
        </w:tc>
        <w:tc>
          <w:tcPr>
            <w:tcW w:w="567" w:type="dxa"/>
          </w:tcPr>
          <w:p w:rsidR="00971422" w:rsidRPr="00971422" w:rsidRDefault="00971422" w:rsidP="00971422">
            <w:pPr>
              <w:spacing w:line="240" w:lineRule="auto"/>
              <w:jc w:val="left"/>
              <w:rPr>
                <w:rStyle w:val="Hyperlink"/>
                <w:rFonts w:hint="cs"/>
                <w:rtl/>
              </w:rPr>
            </w:pPr>
            <w:hyperlink w:anchor="Seif758" w:tooltip="חובת הוד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Seif758</w:instrText>
            </w:r>
            <w:r>
              <w:rPr>
                <w:sz w:val="24"/>
                <w:rtl/>
              </w:rPr>
              <w:instrText xml:space="preserve"> </w:instrText>
            </w:r>
            <w:r>
              <w:rPr>
                <w:rFonts w:cs="Frankruhel"/>
                <w:sz w:val="24"/>
                <w:rtl/>
              </w:rPr>
              <w:fldChar w:fldCharType="separate"/>
            </w:r>
            <w:r>
              <w:rPr>
                <w:noProof/>
                <w:sz w:val="24"/>
                <w:rtl/>
              </w:rPr>
              <w:t>206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582 </w:t>
            </w:r>
          </w:p>
        </w:tc>
        <w:tc>
          <w:tcPr>
            <w:tcW w:w="5669" w:type="dxa"/>
          </w:tcPr>
          <w:p w:rsidR="00971422" w:rsidRPr="00971422" w:rsidRDefault="00971422" w:rsidP="00971422">
            <w:pPr>
              <w:spacing w:line="240" w:lineRule="auto"/>
              <w:jc w:val="left"/>
              <w:rPr>
                <w:rFonts w:cs="Frankruhel" w:hint="cs"/>
                <w:sz w:val="24"/>
                <w:rtl/>
              </w:rPr>
            </w:pPr>
            <w:r>
              <w:rPr>
                <w:sz w:val="24"/>
                <w:rtl/>
              </w:rPr>
              <w:t>מתן כתב הסמכה</w:t>
            </w:r>
          </w:p>
        </w:tc>
        <w:tc>
          <w:tcPr>
            <w:tcW w:w="567" w:type="dxa"/>
          </w:tcPr>
          <w:p w:rsidR="00971422" w:rsidRPr="00971422" w:rsidRDefault="00971422" w:rsidP="00971422">
            <w:pPr>
              <w:spacing w:line="240" w:lineRule="auto"/>
              <w:jc w:val="left"/>
              <w:rPr>
                <w:rStyle w:val="Hyperlink"/>
                <w:rFonts w:hint="cs"/>
                <w:rtl/>
              </w:rPr>
            </w:pPr>
            <w:hyperlink w:anchor="Seif759" w:tooltip="מתן כתב הסמ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Seif759</w:instrText>
            </w:r>
            <w:r>
              <w:rPr>
                <w:sz w:val="24"/>
                <w:rtl/>
              </w:rPr>
              <w:instrText xml:space="preserve"> </w:instrText>
            </w:r>
            <w:r>
              <w:rPr>
                <w:rFonts w:cs="Frankruhel"/>
                <w:sz w:val="24"/>
                <w:rtl/>
              </w:rPr>
              <w:fldChar w:fldCharType="separate"/>
            </w:r>
            <w:r>
              <w:rPr>
                <w:noProof/>
                <w:sz w:val="24"/>
                <w:rtl/>
              </w:rPr>
              <w:t>206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583 </w:t>
            </w:r>
          </w:p>
        </w:tc>
        <w:tc>
          <w:tcPr>
            <w:tcW w:w="5669" w:type="dxa"/>
          </w:tcPr>
          <w:p w:rsidR="00971422" w:rsidRPr="00971422" w:rsidRDefault="00971422" w:rsidP="00971422">
            <w:pPr>
              <w:spacing w:line="240" w:lineRule="auto"/>
              <w:jc w:val="left"/>
              <w:rPr>
                <w:rFonts w:cs="Frankruhel" w:hint="cs"/>
                <w:sz w:val="24"/>
                <w:rtl/>
              </w:rPr>
            </w:pPr>
            <w:r>
              <w:rPr>
                <w:sz w:val="24"/>
                <w:rtl/>
              </w:rPr>
              <w:t>מתן אישור</w:t>
            </w:r>
          </w:p>
        </w:tc>
        <w:tc>
          <w:tcPr>
            <w:tcW w:w="567" w:type="dxa"/>
          </w:tcPr>
          <w:p w:rsidR="00971422" w:rsidRPr="00971422" w:rsidRDefault="00971422" w:rsidP="00971422">
            <w:pPr>
              <w:spacing w:line="240" w:lineRule="auto"/>
              <w:jc w:val="left"/>
              <w:rPr>
                <w:rStyle w:val="Hyperlink"/>
                <w:rFonts w:hint="cs"/>
                <w:rtl/>
              </w:rPr>
            </w:pPr>
            <w:hyperlink w:anchor="Seif626" w:tooltip="מתן איש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Seif626</w:instrText>
            </w:r>
            <w:r>
              <w:rPr>
                <w:sz w:val="24"/>
                <w:rtl/>
              </w:rPr>
              <w:instrText xml:space="preserve"> </w:instrText>
            </w:r>
            <w:r>
              <w:rPr>
                <w:rFonts w:cs="Frankruhel"/>
                <w:sz w:val="24"/>
                <w:rtl/>
              </w:rPr>
              <w:fldChar w:fldCharType="separate"/>
            </w:r>
            <w:r>
              <w:rPr>
                <w:noProof/>
                <w:sz w:val="24"/>
                <w:rtl/>
              </w:rPr>
              <w:t>207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583א </w:t>
            </w:r>
          </w:p>
        </w:tc>
        <w:tc>
          <w:tcPr>
            <w:tcW w:w="5669" w:type="dxa"/>
          </w:tcPr>
          <w:p w:rsidR="00971422" w:rsidRPr="00971422" w:rsidRDefault="00971422" w:rsidP="00971422">
            <w:pPr>
              <w:spacing w:line="240" w:lineRule="auto"/>
              <w:jc w:val="left"/>
              <w:rPr>
                <w:rFonts w:cs="Frankruhel" w:hint="cs"/>
                <w:sz w:val="24"/>
                <w:rtl/>
              </w:rPr>
            </w:pPr>
            <w:r>
              <w:rPr>
                <w:sz w:val="24"/>
                <w:rtl/>
              </w:rPr>
              <w:t>תקופת תוקף כתב הסמכה</w:t>
            </w:r>
          </w:p>
        </w:tc>
        <w:tc>
          <w:tcPr>
            <w:tcW w:w="567" w:type="dxa"/>
          </w:tcPr>
          <w:p w:rsidR="00971422" w:rsidRPr="00971422" w:rsidRDefault="00971422" w:rsidP="00971422">
            <w:pPr>
              <w:spacing w:line="240" w:lineRule="auto"/>
              <w:jc w:val="left"/>
              <w:rPr>
                <w:rStyle w:val="Hyperlink"/>
                <w:rFonts w:hint="cs"/>
                <w:rtl/>
              </w:rPr>
            </w:pPr>
            <w:hyperlink w:anchor="Seif627" w:tooltip="תקופת תוקף כתב הסמ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Seif627</w:instrText>
            </w:r>
            <w:r>
              <w:rPr>
                <w:sz w:val="24"/>
                <w:rtl/>
              </w:rPr>
              <w:instrText xml:space="preserve"> </w:instrText>
            </w:r>
            <w:r>
              <w:rPr>
                <w:rFonts w:cs="Frankruhel"/>
                <w:sz w:val="24"/>
                <w:rtl/>
              </w:rPr>
              <w:fldChar w:fldCharType="separate"/>
            </w:r>
            <w:r>
              <w:rPr>
                <w:noProof/>
                <w:sz w:val="24"/>
                <w:rtl/>
              </w:rPr>
              <w:t>207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584 </w:t>
            </w:r>
          </w:p>
        </w:tc>
        <w:tc>
          <w:tcPr>
            <w:tcW w:w="5669" w:type="dxa"/>
          </w:tcPr>
          <w:p w:rsidR="00971422" w:rsidRPr="00971422" w:rsidRDefault="00971422" w:rsidP="00971422">
            <w:pPr>
              <w:spacing w:line="240" w:lineRule="auto"/>
              <w:jc w:val="left"/>
              <w:rPr>
                <w:rFonts w:cs="Frankruhel" w:hint="cs"/>
                <w:sz w:val="24"/>
                <w:rtl/>
              </w:rPr>
            </w:pPr>
            <w:r>
              <w:rPr>
                <w:sz w:val="24"/>
                <w:rtl/>
              </w:rPr>
              <w:t>מינוי ועדת הסמכה</w:t>
            </w:r>
          </w:p>
        </w:tc>
        <w:tc>
          <w:tcPr>
            <w:tcW w:w="567" w:type="dxa"/>
          </w:tcPr>
          <w:p w:rsidR="00971422" w:rsidRPr="00971422" w:rsidRDefault="00971422" w:rsidP="00971422">
            <w:pPr>
              <w:spacing w:line="240" w:lineRule="auto"/>
              <w:jc w:val="left"/>
              <w:rPr>
                <w:rStyle w:val="Hyperlink"/>
                <w:rFonts w:hint="cs"/>
                <w:rtl/>
              </w:rPr>
            </w:pPr>
            <w:hyperlink w:anchor="Seif628" w:tooltip="מינוי ועדת הסמכ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Seif628</w:instrText>
            </w:r>
            <w:r>
              <w:rPr>
                <w:sz w:val="24"/>
                <w:rtl/>
              </w:rPr>
              <w:instrText xml:space="preserve"> </w:instrText>
            </w:r>
            <w:r>
              <w:rPr>
                <w:rFonts w:cs="Frankruhel"/>
                <w:sz w:val="24"/>
                <w:rtl/>
              </w:rPr>
              <w:fldChar w:fldCharType="separate"/>
            </w:r>
            <w:r>
              <w:rPr>
                <w:noProof/>
                <w:sz w:val="24"/>
                <w:rtl/>
              </w:rPr>
              <w:t>207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584א </w:t>
            </w:r>
          </w:p>
        </w:tc>
        <w:tc>
          <w:tcPr>
            <w:tcW w:w="5669" w:type="dxa"/>
          </w:tcPr>
          <w:p w:rsidR="00971422" w:rsidRPr="00971422" w:rsidRDefault="00971422" w:rsidP="00971422">
            <w:pPr>
              <w:spacing w:line="240" w:lineRule="auto"/>
              <w:jc w:val="left"/>
              <w:rPr>
                <w:rFonts w:cs="Frankruhel" w:hint="cs"/>
                <w:sz w:val="24"/>
                <w:rtl/>
              </w:rPr>
            </w:pPr>
            <w:r>
              <w:rPr>
                <w:sz w:val="24"/>
                <w:rtl/>
              </w:rPr>
              <w:t>אישור למתן שירותי בטיחות ולקבלתם</w:t>
            </w:r>
          </w:p>
        </w:tc>
        <w:tc>
          <w:tcPr>
            <w:tcW w:w="567" w:type="dxa"/>
          </w:tcPr>
          <w:p w:rsidR="00971422" w:rsidRPr="00971422" w:rsidRDefault="00971422" w:rsidP="00971422">
            <w:pPr>
              <w:spacing w:line="240" w:lineRule="auto"/>
              <w:jc w:val="left"/>
              <w:rPr>
                <w:rStyle w:val="Hyperlink"/>
                <w:rFonts w:hint="cs"/>
                <w:rtl/>
              </w:rPr>
            </w:pPr>
            <w:hyperlink w:anchor="Seif761" w:tooltip="אישור למתן שירותי בטיחות ולקבלת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Seif761</w:instrText>
            </w:r>
            <w:r>
              <w:rPr>
                <w:sz w:val="24"/>
                <w:rtl/>
              </w:rPr>
              <w:instrText xml:space="preserve"> </w:instrText>
            </w:r>
            <w:r>
              <w:rPr>
                <w:rFonts w:cs="Frankruhel"/>
                <w:sz w:val="24"/>
                <w:rtl/>
              </w:rPr>
              <w:fldChar w:fldCharType="separate"/>
            </w:r>
            <w:r>
              <w:rPr>
                <w:noProof/>
                <w:sz w:val="24"/>
                <w:rtl/>
              </w:rPr>
              <w:t>207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584ב </w:t>
            </w:r>
          </w:p>
        </w:tc>
        <w:tc>
          <w:tcPr>
            <w:tcW w:w="5669" w:type="dxa"/>
          </w:tcPr>
          <w:p w:rsidR="00971422" w:rsidRPr="00971422" w:rsidRDefault="00971422" w:rsidP="00971422">
            <w:pPr>
              <w:spacing w:line="240" w:lineRule="auto"/>
              <w:jc w:val="left"/>
              <w:rPr>
                <w:rFonts w:cs="Frankruhel" w:hint="cs"/>
                <w:sz w:val="24"/>
                <w:rtl/>
              </w:rPr>
            </w:pPr>
            <w:r>
              <w:rPr>
                <w:sz w:val="24"/>
                <w:rtl/>
              </w:rPr>
              <w:t>אישור למתן שירותי בטיחות בהיקף חלקי</w:t>
            </w:r>
          </w:p>
        </w:tc>
        <w:tc>
          <w:tcPr>
            <w:tcW w:w="567" w:type="dxa"/>
          </w:tcPr>
          <w:p w:rsidR="00971422" w:rsidRPr="00971422" w:rsidRDefault="00971422" w:rsidP="00971422">
            <w:pPr>
              <w:spacing w:line="240" w:lineRule="auto"/>
              <w:jc w:val="left"/>
              <w:rPr>
                <w:rStyle w:val="Hyperlink"/>
                <w:rFonts w:hint="cs"/>
                <w:rtl/>
              </w:rPr>
            </w:pPr>
            <w:hyperlink w:anchor="Seif760" w:tooltip="אישור למתן שירותי בטיחות בהיקף חלק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Seif760</w:instrText>
            </w:r>
            <w:r>
              <w:rPr>
                <w:sz w:val="24"/>
                <w:rtl/>
              </w:rPr>
              <w:instrText xml:space="preserve"> </w:instrText>
            </w:r>
            <w:r>
              <w:rPr>
                <w:rFonts w:cs="Frankruhel"/>
                <w:sz w:val="24"/>
                <w:rtl/>
              </w:rPr>
              <w:fldChar w:fldCharType="separate"/>
            </w:r>
            <w:r>
              <w:rPr>
                <w:noProof/>
                <w:sz w:val="24"/>
                <w:rtl/>
              </w:rPr>
              <w:t>208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585 </w:t>
            </w:r>
          </w:p>
        </w:tc>
        <w:tc>
          <w:tcPr>
            <w:tcW w:w="5669" w:type="dxa"/>
          </w:tcPr>
          <w:p w:rsidR="00971422" w:rsidRPr="00971422" w:rsidRDefault="00971422" w:rsidP="00971422">
            <w:pPr>
              <w:spacing w:line="240" w:lineRule="auto"/>
              <w:jc w:val="left"/>
              <w:rPr>
                <w:rFonts w:cs="Frankruhel" w:hint="cs"/>
                <w:sz w:val="24"/>
                <w:rtl/>
              </w:rPr>
            </w:pPr>
            <w:r>
              <w:rPr>
                <w:sz w:val="24"/>
                <w:rtl/>
              </w:rPr>
              <w:t>תפקידי קצין בטיחות</w:t>
            </w:r>
          </w:p>
        </w:tc>
        <w:tc>
          <w:tcPr>
            <w:tcW w:w="567" w:type="dxa"/>
          </w:tcPr>
          <w:p w:rsidR="00971422" w:rsidRPr="00971422" w:rsidRDefault="00971422" w:rsidP="00971422">
            <w:pPr>
              <w:spacing w:line="240" w:lineRule="auto"/>
              <w:jc w:val="left"/>
              <w:rPr>
                <w:rStyle w:val="Hyperlink"/>
                <w:rFonts w:hint="cs"/>
                <w:rtl/>
              </w:rPr>
            </w:pPr>
            <w:hyperlink w:anchor="Seif629" w:tooltip="תפקידי קצין בטיח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Seif629</w:instrText>
            </w:r>
            <w:r>
              <w:rPr>
                <w:sz w:val="24"/>
                <w:rtl/>
              </w:rPr>
              <w:instrText xml:space="preserve"> </w:instrText>
            </w:r>
            <w:r>
              <w:rPr>
                <w:rFonts w:cs="Frankruhel"/>
                <w:sz w:val="24"/>
                <w:rtl/>
              </w:rPr>
              <w:fldChar w:fldCharType="separate"/>
            </w:r>
            <w:r>
              <w:rPr>
                <w:noProof/>
                <w:sz w:val="24"/>
                <w:rtl/>
              </w:rPr>
              <w:t>208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585א </w:t>
            </w:r>
          </w:p>
        </w:tc>
        <w:tc>
          <w:tcPr>
            <w:tcW w:w="5669" w:type="dxa"/>
          </w:tcPr>
          <w:p w:rsidR="00971422" w:rsidRPr="00971422" w:rsidRDefault="00971422" w:rsidP="00971422">
            <w:pPr>
              <w:spacing w:line="240" w:lineRule="auto"/>
              <w:jc w:val="left"/>
              <w:rPr>
                <w:rFonts w:cs="Frankruhel" w:hint="cs"/>
                <w:sz w:val="24"/>
                <w:rtl/>
              </w:rPr>
            </w:pPr>
            <w:r>
              <w:rPr>
                <w:sz w:val="24"/>
                <w:rtl/>
              </w:rPr>
              <w:t>בדיקת רישיונות ומידע תעבורתי</w:t>
            </w:r>
          </w:p>
        </w:tc>
        <w:tc>
          <w:tcPr>
            <w:tcW w:w="567" w:type="dxa"/>
          </w:tcPr>
          <w:p w:rsidR="00971422" w:rsidRPr="00971422" w:rsidRDefault="00971422" w:rsidP="00971422">
            <w:pPr>
              <w:spacing w:line="240" w:lineRule="auto"/>
              <w:jc w:val="left"/>
              <w:rPr>
                <w:rStyle w:val="Hyperlink"/>
                <w:rFonts w:hint="cs"/>
                <w:rtl/>
              </w:rPr>
            </w:pPr>
            <w:hyperlink w:anchor="Seif733" w:tooltip="בדיקת רישיונות ומידע תעבורת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Seif733</w:instrText>
            </w:r>
            <w:r>
              <w:rPr>
                <w:sz w:val="24"/>
                <w:rtl/>
              </w:rPr>
              <w:instrText xml:space="preserve"> </w:instrText>
            </w:r>
            <w:r>
              <w:rPr>
                <w:rFonts w:cs="Frankruhel"/>
                <w:sz w:val="24"/>
                <w:rtl/>
              </w:rPr>
              <w:fldChar w:fldCharType="separate"/>
            </w:r>
            <w:r>
              <w:rPr>
                <w:noProof/>
                <w:sz w:val="24"/>
                <w:rtl/>
              </w:rPr>
              <w:t>210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585ב </w:t>
            </w:r>
          </w:p>
        </w:tc>
        <w:tc>
          <w:tcPr>
            <w:tcW w:w="5669" w:type="dxa"/>
          </w:tcPr>
          <w:p w:rsidR="00971422" w:rsidRPr="00971422" w:rsidRDefault="00971422" w:rsidP="00971422">
            <w:pPr>
              <w:spacing w:line="240" w:lineRule="auto"/>
              <w:jc w:val="left"/>
              <w:rPr>
                <w:rFonts w:cs="Frankruhel" w:hint="cs"/>
                <w:sz w:val="24"/>
                <w:rtl/>
              </w:rPr>
            </w:pPr>
            <w:r>
              <w:rPr>
                <w:sz w:val="24"/>
                <w:rtl/>
              </w:rPr>
              <w:t>תקשורת מקוונת עם רשות הרישוי</w:t>
            </w:r>
          </w:p>
        </w:tc>
        <w:tc>
          <w:tcPr>
            <w:tcW w:w="567" w:type="dxa"/>
          </w:tcPr>
          <w:p w:rsidR="00971422" w:rsidRPr="00971422" w:rsidRDefault="00971422" w:rsidP="00971422">
            <w:pPr>
              <w:spacing w:line="240" w:lineRule="auto"/>
              <w:jc w:val="left"/>
              <w:rPr>
                <w:rStyle w:val="Hyperlink"/>
                <w:rFonts w:hint="cs"/>
                <w:rtl/>
              </w:rPr>
            </w:pPr>
            <w:hyperlink w:anchor="Seif734" w:tooltip="תקשורת מקוונת עם רשות הרישו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Seif734</w:instrText>
            </w:r>
            <w:r>
              <w:rPr>
                <w:sz w:val="24"/>
                <w:rtl/>
              </w:rPr>
              <w:instrText xml:space="preserve"> </w:instrText>
            </w:r>
            <w:r>
              <w:rPr>
                <w:rFonts w:cs="Frankruhel"/>
                <w:sz w:val="24"/>
                <w:rtl/>
              </w:rPr>
              <w:fldChar w:fldCharType="separate"/>
            </w:r>
            <w:r>
              <w:rPr>
                <w:noProof/>
                <w:sz w:val="24"/>
                <w:rtl/>
              </w:rPr>
              <w:t>211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586 </w:t>
            </w:r>
          </w:p>
        </w:tc>
        <w:tc>
          <w:tcPr>
            <w:tcW w:w="5669" w:type="dxa"/>
          </w:tcPr>
          <w:p w:rsidR="00971422" w:rsidRPr="00971422" w:rsidRDefault="00971422" w:rsidP="00971422">
            <w:pPr>
              <w:spacing w:line="240" w:lineRule="auto"/>
              <w:jc w:val="left"/>
              <w:rPr>
                <w:rFonts w:cs="Frankruhel" w:hint="cs"/>
                <w:sz w:val="24"/>
                <w:rtl/>
              </w:rPr>
            </w:pPr>
            <w:r>
              <w:rPr>
                <w:sz w:val="24"/>
                <w:rtl/>
              </w:rPr>
              <w:t>סמכויות קצין הבטיחות לגבי רכב</w:t>
            </w:r>
          </w:p>
        </w:tc>
        <w:tc>
          <w:tcPr>
            <w:tcW w:w="567" w:type="dxa"/>
          </w:tcPr>
          <w:p w:rsidR="00971422" w:rsidRPr="00971422" w:rsidRDefault="00971422" w:rsidP="00971422">
            <w:pPr>
              <w:spacing w:line="240" w:lineRule="auto"/>
              <w:jc w:val="left"/>
              <w:rPr>
                <w:rStyle w:val="Hyperlink"/>
                <w:rFonts w:hint="cs"/>
                <w:rtl/>
              </w:rPr>
            </w:pPr>
            <w:hyperlink w:anchor="Seif602" w:tooltip="סמכויות קצין הבטיחות לגבי 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Seif602</w:instrText>
            </w:r>
            <w:r>
              <w:rPr>
                <w:sz w:val="24"/>
                <w:rtl/>
              </w:rPr>
              <w:instrText xml:space="preserve"> </w:instrText>
            </w:r>
            <w:r>
              <w:rPr>
                <w:rFonts w:cs="Frankruhel"/>
                <w:sz w:val="24"/>
                <w:rtl/>
              </w:rPr>
              <w:fldChar w:fldCharType="separate"/>
            </w:r>
            <w:r>
              <w:rPr>
                <w:noProof/>
                <w:sz w:val="24"/>
                <w:rtl/>
              </w:rPr>
              <w:t>211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 </w:t>
            </w:r>
          </w:p>
        </w:tc>
        <w:tc>
          <w:tcPr>
            <w:tcW w:w="5669" w:type="dxa"/>
          </w:tcPr>
          <w:p w:rsidR="00971422" w:rsidRPr="00971422" w:rsidRDefault="00971422" w:rsidP="00971422">
            <w:pPr>
              <w:spacing w:line="240" w:lineRule="auto"/>
              <w:jc w:val="left"/>
              <w:rPr>
                <w:rFonts w:cs="Frankruhel" w:hint="cs"/>
                <w:sz w:val="24"/>
                <w:rtl/>
              </w:rPr>
            </w:pPr>
            <w:r>
              <w:rPr>
                <w:sz w:val="24"/>
                <w:rtl/>
              </w:rPr>
              <w:t>דוח על שינוי והודעה על הפרה</w:t>
            </w:r>
          </w:p>
        </w:tc>
        <w:tc>
          <w:tcPr>
            <w:tcW w:w="567" w:type="dxa"/>
          </w:tcPr>
          <w:p w:rsidR="00971422" w:rsidRPr="00971422" w:rsidRDefault="00971422" w:rsidP="00971422">
            <w:pPr>
              <w:spacing w:line="240" w:lineRule="auto"/>
              <w:jc w:val="left"/>
              <w:rPr>
                <w:rStyle w:val="Hyperlink"/>
                <w:rFonts w:hint="cs"/>
                <w:rtl/>
              </w:rPr>
            </w:pPr>
            <w:hyperlink w:anchor="Seif762" w:tooltip="דוח על שינוי והודעה על הפ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Seif762</w:instrText>
            </w:r>
            <w:r>
              <w:rPr>
                <w:sz w:val="24"/>
                <w:rtl/>
              </w:rPr>
              <w:instrText xml:space="preserve"> </w:instrText>
            </w:r>
            <w:r>
              <w:rPr>
                <w:rFonts w:cs="Frankruhel"/>
                <w:sz w:val="24"/>
                <w:rtl/>
              </w:rPr>
              <w:fldChar w:fldCharType="separate"/>
            </w:r>
            <w:r>
              <w:rPr>
                <w:noProof/>
                <w:sz w:val="24"/>
                <w:rtl/>
              </w:rPr>
              <w:t>211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587א </w:t>
            </w:r>
          </w:p>
        </w:tc>
        <w:tc>
          <w:tcPr>
            <w:tcW w:w="5669" w:type="dxa"/>
          </w:tcPr>
          <w:p w:rsidR="00971422" w:rsidRPr="00971422" w:rsidRDefault="00971422" w:rsidP="00971422">
            <w:pPr>
              <w:spacing w:line="240" w:lineRule="auto"/>
              <w:jc w:val="left"/>
              <w:rPr>
                <w:rFonts w:cs="Frankruhel" w:hint="cs"/>
                <w:sz w:val="24"/>
                <w:rtl/>
              </w:rPr>
            </w:pPr>
            <w:r>
              <w:rPr>
                <w:sz w:val="24"/>
                <w:rtl/>
              </w:rPr>
              <w:t>תיקונים על פי הודעות</w:t>
            </w:r>
          </w:p>
        </w:tc>
        <w:tc>
          <w:tcPr>
            <w:tcW w:w="567" w:type="dxa"/>
          </w:tcPr>
          <w:p w:rsidR="00971422" w:rsidRPr="00971422" w:rsidRDefault="00971422" w:rsidP="00971422">
            <w:pPr>
              <w:spacing w:line="240" w:lineRule="auto"/>
              <w:jc w:val="left"/>
              <w:rPr>
                <w:rStyle w:val="Hyperlink"/>
                <w:rFonts w:hint="cs"/>
                <w:rtl/>
              </w:rPr>
            </w:pPr>
            <w:hyperlink w:anchor="Seif603" w:tooltip="תיקונים על פי הודע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Seif603</w:instrText>
            </w:r>
            <w:r>
              <w:rPr>
                <w:sz w:val="24"/>
                <w:rtl/>
              </w:rPr>
              <w:instrText xml:space="preserve"> </w:instrText>
            </w:r>
            <w:r>
              <w:rPr>
                <w:rFonts w:cs="Frankruhel"/>
                <w:sz w:val="24"/>
                <w:rtl/>
              </w:rPr>
              <w:fldChar w:fldCharType="separate"/>
            </w:r>
            <w:r>
              <w:rPr>
                <w:noProof/>
                <w:sz w:val="24"/>
                <w:rtl/>
              </w:rPr>
              <w:t>212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587א1 </w:t>
            </w:r>
          </w:p>
        </w:tc>
        <w:tc>
          <w:tcPr>
            <w:tcW w:w="5669" w:type="dxa"/>
          </w:tcPr>
          <w:p w:rsidR="00971422" w:rsidRPr="00971422" w:rsidRDefault="00971422" w:rsidP="00971422">
            <w:pPr>
              <w:spacing w:line="240" w:lineRule="auto"/>
              <w:jc w:val="left"/>
              <w:rPr>
                <w:rFonts w:cs="Frankruhel" w:hint="cs"/>
                <w:sz w:val="24"/>
                <w:rtl/>
              </w:rPr>
            </w:pPr>
            <w:r>
              <w:rPr>
                <w:sz w:val="24"/>
                <w:rtl/>
              </w:rPr>
              <w:t>הודעה על ליקוי במערכות הבטיחות ברכב</w:t>
            </w:r>
          </w:p>
        </w:tc>
        <w:tc>
          <w:tcPr>
            <w:tcW w:w="567" w:type="dxa"/>
          </w:tcPr>
          <w:p w:rsidR="00971422" w:rsidRPr="00971422" w:rsidRDefault="00971422" w:rsidP="00971422">
            <w:pPr>
              <w:spacing w:line="240" w:lineRule="auto"/>
              <w:jc w:val="left"/>
              <w:rPr>
                <w:rStyle w:val="Hyperlink"/>
                <w:rFonts w:hint="cs"/>
                <w:rtl/>
              </w:rPr>
            </w:pPr>
            <w:hyperlink w:anchor="Seif763" w:tooltip="הודעה על ליקוי במערכות הבטיחות ברכ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Seif763</w:instrText>
            </w:r>
            <w:r>
              <w:rPr>
                <w:sz w:val="24"/>
                <w:rtl/>
              </w:rPr>
              <w:instrText xml:space="preserve"> </w:instrText>
            </w:r>
            <w:r>
              <w:rPr>
                <w:rFonts w:cs="Frankruhel"/>
                <w:sz w:val="24"/>
                <w:rtl/>
              </w:rPr>
              <w:fldChar w:fldCharType="separate"/>
            </w:r>
            <w:r>
              <w:rPr>
                <w:noProof/>
                <w:sz w:val="24"/>
                <w:rtl/>
              </w:rPr>
              <w:t>212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587ב </w:t>
            </w:r>
          </w:p>
        </w:tc>
        <w:tc>
          <w:tcPr>
            <w:tcW w:w="5669" w:type="dxa"/>
          </w:tcPr>
          <w:p w:rsidR="00971422" w:rsidRPr="00971422" w:rsidRDefault="00971422" w:rsidP="00971422">
            <w:pPr>
              <w:spacing w:line="240" w:lineRule="auto"/>
              <w:jc w:val="left"/>
              <w:rPr>
                <w:rFonts w:cs="Frankruhel" w:hint="cs"/>
                <w:sz w:val="24"/>
                <w:rtl/>
              </w:rPr>
            </w:pPr>
            <w:r>
              <w:rPr>
                <w:sz w:val="24"/>
                <w:rtl/>
              </w:rPr>
              <w:t>חובות בעל המפעל</w:t>
            </w:r>
          </w:p>
        </w:tc>
        <w:tc>
          <w:tcPr>
            <w:tcW w:w="567" w:type="dxa"/>
          </w:tcPr>
          <w:p w:rsidR="00971422" w:rsidRPr="00971422" w:rsidRDefault="00971422" w:rsidP="00971422">
            <w:pPr>
              <w:spacing w:line="240" w:lineRule="auto"/>
              <w:jc w:val="left"/>
              <w:rPr>
                <w:rStyle w:val="Hyperlink"/>
                <w:rFonts w:hint="cs"/>
                <w:rtl/>
              </w:rPr>
            </w:pPr>
            <w:hyperlink w:anchor="Seif764" w:tooltip="חובות בעל המפע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Seif764</w:instrText>
            </w:r>
            <w:r>
              <w:rPr>
                <w:sz w:val="24"/>
                <w:rtl/>
              </w:rPr>
              <w:instrText xml:space="preserve"> </w:instrText>
            </w:r>
            <w:r>
              <w:rPr>
                <w:rFonts w:cs="Frankruhel"/>
                <w:sz w:val="24"/>
                <w:rtl/>
              </w:rPr>
              <w:fldChar w:fldCharType="separate"/>
            </w:r>
            <w:r>
              <w:rPr>
                <w:noProof/>
                <w:sz w:val="24"/>
                <w:rtl/>
              </w:rPr>
              <w:t>212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587ב1 </w:t>
            </w:r>
          </w:p>
        </w:tc>
        <w:tc>
          <w:tcPr>
            <w:tcW w:w="5669" w:type="dxa"/>
          </w:tcPr>
          <w:p w:rsidR="00971422" w:rsidRPr="00971422" w:rsidRDefault="00971422" w:rsidP="00971422">
            <w:pPr>
              <w:spacing w:line="240" w:lineRule="auto"/>
              <w:jc w:val="left"/>
              <w:rPr>
                <w:rFonts w:cs="Frankruhel" w:hint="cs"/>
                <w:sz w:val="24"/>
                <w:rtl/>
              </w:rPr>
            </w:pPr>
            <w:r>
              <w:rPr>
                <w:sz w:val="24"/>
                <w:rtl/>
              </w:rPr>
              <w:t>מדבקה</w:t>
            </w:r>
          </w:p>
        </w:tc>
        <w:tc>
          <w:tcPr>
            <w:tcW w:w="567" w:type="dxa"/>
          </w:tcPr>
          <w:p w:rsidR="00971422" w:rsidRPr="00971422" w:rsidRDefault="00971422" w:rsidP="00971422">
            <w:pPr>
              <w:spacing w:line="240" w:lineRule="auto"/>
              <w:jc w:val="left"/>
              <w:rPr>
                <w:rStyle w:val="Hyperlink"/>
                <w:rFonts w:hint="cs"/>
                <w:rtl/>
              </w:rPr>
            </w:pPr>
            <w:hyperlink w:anchor="Seif690" w:tooltip="מדבק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Seif690</w:instrText>
            </w:r>
            <w:r>
              <w:rPr>
                <w:sz w:val="24"/>
                <w:rtl/>
              </w:rPr>
              <w:instrText xml:space="preserve"> </w:instrText>
            </w:r>
            <w:r>
              <w:rPr>
                <w:rFonts w:cs="Frankruhel"/>
                <w:sz w:val="24"/>
                <w:rtl/>
              </w:rPr>
              <w:fldChar w:fldCharType="separate"/>
            </w:r>
            <w:r>
              <w:rPr>
                <w:noProof/>
                <w:sz w:val="24"/>
                <w:rtl/>
              </w:rPr>
              <w:t>212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587ב2 </w:t>
            </w:r>
          </w:p>
        </w:tc>
        <w:tc>
          <w:tcPr>
            <w:tcW w:w="5669" w:type="dxa"/>
          </w:tcPr>
          <w:p w:rsidR="00971422" w:rsidRPr="00971422" w:rsidRDefault="00971422" w:rsidP="00971422">
            <w:pPr>
              <w:spacing w:line="240" w:lineRule="auto"/>
              <w:jc w:val="left"/>
              <w:rPr>
                <w:rFonts w:cs="Frankruhel" w:hint="cs"/>
                <w:sz w:val="24"/>
                <w:rtl/>
              </w:rPr>
            </w:pPr>
            <w:r>
              <w:rPr>
                <w:sz w:val="24"/>
                <w:rtl/>
              </w:rPr>
              <w:t>דוח תקופתי ומידע על נהג</w:t>
            </w:r>
          </w:p>
        </w:tc>
        <w:tc>
          <w:tcPr>
            <w:tcW w:w="567" w:type="dxa"/>
          </w:tcPr>
          <w:p w:rsidR="00971422" w:rsidRPr="00971422" w:rsidRDefault="00971422" w:rsidP="00971422">
            <w:pPr>
              <w:spacing w:line="240" w:lineRule="auto"/>
              <w:jc w:val="left"/>
              <w:rPr>
                <w:rStyle w:val="Hyperlink"/>
                <w:rFonts w:hint="cs"/>
                <w:rtl/>
              </w:rPr>
            </w:pPr>
            <w:hyperlink w:anchor="Seif691" w:tooltip="דוח תקופתי ומידע על נה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Seif691</w:instrText>
            </w:r>
            <w:r>
              <w:rPr>
                <w:sz w:val="24"/>
                <w:rtl/>
              </w:rPr>
              <w:instrText xml:space="preserve"> </w:instrText>
            </w:r>
            <w:r>
              <w:rPr>
                <w:rFonts w:cs="Frankruhel"/>
                <w:sz w:val="24"/>
                <w:rtl/>
              </w:rPr>
              <w:fldChar w:fldCharType="separate"/>
            </w:r>
            <w:r>
              <w:rPr>
                <w:noProof/>
                <w:sz w:val="24"/>
                <w:rtl/>
              </w:rPr>
              <w:t>213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587ג </w:t>
            </w:r>
          </w:p>
        </w:tc>
        <w:tc>
          <w:tcPr>
            <w:tcW w:w="5669" w:type="dxa"/>
          </w:tcPr>
          <w:p w:rsidR="00971422" w:rsidRPr="00971422" w:rsidRDefault="00971422" w:rsidP="00971422">
            <w:pPr>
              <w:spacing w:line="240" w:lineRule="auto"/>
              <w:jc w:val="left"/>
              <w:rPr>
                <w:rFonts w:cs="Frankruhel" w:hint="cs"/>
                <w:sz w:val="24"/>
                <w:rtl/>
              </w:rPr>
            </w:pPr>
            <w:r>
              <w:rPr>
                <w:sz w:val="24"/>
                <w:rtl/>
              </w:rPr>
              <w:t>הוראות הרשות</w:t>
            </w:r>
          </w:p>
        </w:tc>
        <w:tc>
          <w:tcPr>
            <w:tcW w:w="567" w:type="dxa"/>
          </w:tcPr>
          <w:p w:rsidR="00971422" w:rsidRPr="00971422" w:rsidRDefault="00971422" w:rsidP="00971422">
            <w:pPr>
              <w:spacing w:line="240" w:lineRule="auto"/>
              <w:jc w:val="left"/>
              <w:rPr>
                <w:rStyle w:val="Hyperlink"/>
                <w:rFonts w:hint="cs"/>
                <w:rtl/>
              </w:rPr>
            </w:pPr>
            <w:hyperlink w:anchor="Seif604" w:tooltip="הוראות הרש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Seif604</w:instrText>
            </w:r>
            <w:r>
              <w:rPr>
                <w:sz w:val="24"/>
                <w:rtl/>
              </w:rPr>
              <w:instrText xml:space="preserve"> </w:instrText>
            </w:r>
            <w:r>
              <w:rPr>
                <w:rFonts w:cs="Frankruhel"/>
                <w:sz w:val="24"/>
                <w:rtl/>
              </w:rPr>
              <w:fldChar w:fldCharType="separate"/>
            </w:r>
            <w:r>
              <w:rPr>
                <w:noProof/>
                <w:sz w:val="24"/>
                <w:rtl/>
              </w:rPr>
              <w:t>213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587ד </w:t>
            </w:r>
          </w:p>
        </w:tc>
        <w:tc>
          <w:tcPr>
            <w:tcW w:w="5669" w:type="dxa"/>
          </w:tcPr>
          <w:p w:rsidR="00971422" w:rsidRPr="00971422" w:rsidRDefault="00971422" w:rsidP="00971422">
            <w:pPr>
              <w:spacing w:line="240" w:lineRule="auto"/>
              <w:jc w:val="left"/>
              <w:rPr>
                <w:rFonts w:cs="Frankruhel" w:hint="cs"/>
                <w:sz w:val="24"/>
                <w:rtl/>
              </w:rPr>
            </w:pPr>
            <w:r>
              <w:rPr>
                <w:sz w:val="24"/>
                <w:rtl/>
              </w:rPr>
              <w:t>פטור</w:t>
            </w:r>
          </w:p>
        </w:tc>
        <w:tc>
          <w:tcPr>
            <w:tcW w:w="567" w:type="dxa"/>
          </w:tcPr>
          <w:p w:rsidR="00971422" w:rsidRPr="00971422" w:rsidRDefault="00971422" w:rsidP="00971422">
            <w:pPr>
              <w:spacing w:line="240" w:lineRule="auto"/>
              <w:jc w:val="left"/>
              <w:rPr>
                <w:rStyle w:val="Hyperlink"/>
                <w:rFonts w:hint="cs"/>
                <w:rtl/>
              </w:rPr>
            </w:pPr>
            <w:hyperlink w:anchor="Seif605" w:tooltip="פטור"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Seif605</w:instrText>
            </w:r>
            <w:r>
              <w:rPr>
                <w:sz w:val="24"/>
                <w:rtl/>
              </w:rPr>
              <w:instrText xml:space="preserve"> </w:instrText>
            </w:r>
            <w:r>
              <w:rPr>
                <w:rFonts w:cs="Frankruhel"/>
                <w:sz w:val="24"/>
                <w:rtl/>
              </w:rPr>
              <w:fldChar w:fldCharType="separate"/>
            </w:r>
            <w:r>
              <w:rPr>
                <w:noProof/>
                <w:sz w:val="24"/>
                <w:rtl/>
              </w:rPr>
              <w:t>213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י"א: רשות פיקוח</w:t>
            </w:r>
          </w:p>
        </w:tc>
        <w:tc>
          <w:tcPr>
            <w:tcW w:w="567" w:type="dxa"/>
          </w:tcPr>
          <w:p w:rsidR="00971422" w:rsidRPr="00971422" w:rsidRDefault="00971422" w:rsidP="00971422">
            <w:pPr>
              <w:spacing w:line="240" w:lineRule="auto"/>
              <w:jc w:val="left"/>
              <w:rPr>
                <w:rStyle w:val="Hyperlink"/>
                <w:rFonts w:hint="cs"/>
                <w:rtl/>
              </w:rPr>
            </w:pPr>
            <w:hyperlink w:anchor="med33" w:tooltip="חלק יא: רשות פיקו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med33</w:instrText>
            </w:r>
            <w:r>
              <w:rPr>
                <w:sz w:val="24"/>
                <w:rtl/>
              </w:rPr>
              <w:instrText xml:space="preserve"> </w:instrText>
            </w:r>
            <w:r>
              <w:rPr>
                <w:rFonts w:cs="Frankruhel"/>
                <w:sz w:val="24"/>
                <w:rtl/>
              </w:rPr>
              <w:fldChar w:fldCharType="separate"/>
            </w:r>
            <w:r>
              <w:rPr>
                <w:noProof/>
                <w:sz w:val="24"/>
                <w:rtl/>
              </w:rPr>
              <w:t>213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י"ב: הוראות שונות</w:t>
            </w:r>
          </w:p>
        </w:tc>
        <w:tc>
          <w:tcPr>
            <w:tcW w:w="567" w:type="dxa"/>
          </w:tcPr>
          <w:p w:rsidR="00971422" w:rsidRPr="00971422" w:rsidRDefault="00971422" w:rsidP="00971422">
            <w:pPr>
              <w:spacing w:line="240" w:lineRule="auto"/>
              <w:jc w:val="left"/>
              <w:rPr>
                <w:rStyle w:val="Hyperlink"/>
                <w:rFonts w:hint="cs"/>
                <w:rtl/>
              </w:rPr>
            </w:pPr>
            <w:hyperlink w:anchor="med34" w:tooltip="חלק יב: הוראות שונ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med34</w:instrText>
            </w:r>
            <w:r>
              <w:rPr>
                <w:sz w:val="24"/>
                <w:rtl/>
              </w:rPr>
              <w:instrText xml:space="preserve"> </w:instrText>
            </w:r>
            <w:r>
              <w:rPr>
                <w:rFonts w:cs="Frankruhel"/>
                <w:sz w:val="24"/>
                <w:rtl/>
              </w:rPr>
              <w:fldChar w:fldCharType="separate"/>
            </w:r>
            <w:r>
              <w:rPr>
                <w:noProof/>
                <w:sz w:val="24"/>
                <w:rtl/>
              </w:rPr>
              <w:t>214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588 </w:t>
            </w:r>
          </w:p>
        </w:tc>
        <w:tc>
          <w:tcPr>
            <w:tcW w:w="5669" w:type="dxa"/>
          </w:tcPr>
          <w:p w:rsidR="00971422" w:rsidRPr="00971422" w:rsidRDefault="00971422" w:rsidP="00971422">
            <w:pPr>
              <w:spacing w:line="240" w:lineRule="auto"/>
              <w:jc w:val="left"/>
              <w:rPr>
                <w:rFonts w:cs="Frankruhel" w:hint="cs"/>
                <w:sz w:val="24"/>
                <w:rtl/>
              </w:rPr>
            </w:pPr>
            <w:r>
              <w:rPr>
                <w:sz w:val="24"/>
                <w:rtl/>
              </w:rPr>
              <w:t>ביטול</w:t>
            </w:r>
          </w:p>
        </w:tc>
        <w:tc>
          <w:tcPr>
            <w:tcW w:w="567" w:type="dxa"/>
          </w:tcPr>
          <w:p w:rsidR="00971422" w:rsidRPr="00971422" w:rsidRDefault="00971422" w:rsidP="00971422">
            <w:pPr>
              <w:spacing w:line="240" w:lineRule="auto"/>
              <w:jc w:val="left"/>
              <w:rPr>
                <w:rStyle w:val="Hyperlink"/>
                <w:rFonts w:hint="cs"/>
                <w:rtl/>
              </w:rPr>
            </w:pPr>
            <w:hyperlink w:anchor="Seif606" w:tooltip="ביטול"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Seif606</w:instrText>
            </w:r>
            <w:r>
              <w:rPr>
                <w:sz w:val="24"/>
                <w:rtl/>
              </w:rPr>
              <w:instrText xml:space="preserve"> </w:instrText>
            </w:r>
            <w:r>
              <w:rPr>
                <w:rFonts w:cs="Frankruhel"/>
                <w:sz w:val="24"/>
                <w:rtl/>
              </w:rPr>
              <w:fldChar w:fldCharType="separate"/>
            </w:r>
            <w:r>
              <w:rPr>
                <w:noProof/>
                <w:sz w:val="24"/>
                <w:rtl/>
              </w:rPr>
              <w:t>214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589 </w:t>
            </w:r>
          </w:p>
        </w:tc>
        <w:tc>
          <w:tcPr>
            <w:tcW w:w="5669" w:type="dxa"/>
          </w:tcPr>
          <w:p w:rsidR="00971422" w:rsidRPr="00971422" w:rsidRDefault="00971422" w:rsidP="00971422">
            <w:pPr>
              <w:spacing w:line="240" w:lineRule="auto"/>
              <w:jc w:val="left"/>
              <w:rPr>
                <w:rFonts w:cs="Frankruhel" w:hint="cs"/>
                <w:sz w:val="24"/>
                <w:rtl/>
              </w:rPr>
            </w:pPr>
            <w:r>
              <w:rPr>
                <w:sz w:val="24"/>
                <w:rtl/>
              </w:rPr>
              <w:t>תחילה</w:t>
            </w:r>
          </w:p>
        </w:tc>
        <w:tc>
          <w:tcPr>
            <w:tcW w:w="567" w:type="dxa"/>
          </w:tcPr>
          <w:p w:rsidR="00971422" w:rsidRPr="00971422" w:rsidRDefault="00971422" w:rsidP="00971422">
            <w:pPr>
              <w:spacing w:line="240" w:lineRule="auto"/>
              <w:jc w:val="left"/>
              <w:rPr>
                <w:rStyle w:val="Hyperlink"/>
                <w:rFonts w:hint="cs"/>
                <w:rtl/>
              </w:rPr>
            </w:pPr>
            <w:hyperlink w:anchor="Seif607" w:tooltip="תחיל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Seif607</w:instrText>
            </w:r>
            <w:r>
              <w:rPr>
                <w:sz w:val="24"/>
                <w:rtl/>
              </w:rPr>
              <w:instrText xml:space="preserve"> </w:instrText>
            </w:r>
            <w:r>
              <w:rPr>
                <w:rFonts w:cs="Frankruhel"/>
                <w:sz w:val="24"/>
                <w:rtl/>
              </w:rPr>
              <w:fldChar w:fldCharType="separate"/>
            </w:r>
            <w:r>
              <w:rPr>
                <w:noProof/>
                <w:sz w:val="24"/>
                <w:rtl/>
              </w:rPr>
              <w:t>214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590 </w:t>
            </w:r>
          </w:p>
        </w:tc>
        <w:tc>
          <w:tcPr>
            <w:tcW w:w="5669" w:type="dxa"/>
          </w:tcPr>
          <w:p w:rsidR="00971422" w:rsidRPr="00971422" w:rsidRDefault="00971422" w:rsidP="00971422">
            <w:pPr>
              <w:spacing w:line="240" w:lineRule="auto"/>
              <w:jc w:val="left"/>
              <w:rPr>
                <w:rFonts w:cs="Frankruhel" w:hint="cs"/>
                <w:sz w:val="24"/>
                <w:rtl/>
              </w:rPr>
            </w:pPr>
            <w:r>
              <w:rPr>
                <w:sz w:val="24"/>
                <w:rtl/>
              </w:rPr>
              <w:t>השם</w:t>
            </w:r>
          </w:p>
        </w:tc>
        <w:tc>
          <w:tcPr>
            <w:tcW w:w="567" w:type="dxa"/>
          </w:tcPr>
          <w:p w:rsidR="00971422" w:rsidRPr="00971422" w:rsidRDefault="00971422" w:rsidP="00971422">
            <w:pPr>
              <w:spacing w:line="240" w:lineRule="auto"/>
              <w:jc w:val="left"/>
              <w:rPr>
                <w:rStyle w:val="Hyperlink"/>
                <w:rFonts w:hint="cs"/>
                <w:rtl/>
              </w:rPr>
            </w:pPr>
            <w:hyperlink w:anchor="Seif608" w:tooltip="הש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Seif608</w:instrText>
            </w:r>
            <w:r>
              <w:rPr>
                <w:sz w:val="24"/>
                <w:rtl/>
              </w:rPr>
              <w:instrText xml:space="preserve"> </w:instrText>
            </w:r>
            <w:r>
              <w:rPr>
                <w:rFonts w:cs="Frankruhel"/>
                <w:sz w:val="24"/>
                <w:rtl/>
              </w:rPr>
              <w:fldChar w:fldCharType="separate"/>
            </w:r>
            <w:r>
              <w:rPr>
                <w:noProof/>
                <w:sz w:val="24"/>
                <w:rtl/>
              </w:rPr>
              <w:t>215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ראשונה</w:t>
            </w:r>
          </w:p>
        </w:tc>
        <w:tc>
          <w:tcPr>
            <w:tcW w:w="567" w:type="dxa"/>
          </w:tcPr>
          <w:p w:rsidR="00971422" w:rsidRPr="00971422" w:rsidRDefault="00971422" w:rsidP="00971422">
            <w:pPr>
              <w:spacing w:line="240" w:lineRule="auto"/>
              <w:jc w:val="left"/>
              <w:rPr>
                <w:rStyle w:val="Hyperlink"/>
                <w:rFonts w:hint="cs"/>
                <w:rtl/>
              </w:rPr>
            </w:pPr>
            <w:hyperlink w:anchor="med35" w:tooltip="תוספת ראשונ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med35</w:instrText>
            </w:r>
            <w:r>
              <w:rPr>
                <w:sz w:val="24"/>
                <w:rtl/>
              </w:rPr>
              <w:instrText xml:space="preserve"> </w:instrText>
            </w:r>
            <w:r>
              <w:rPr>
                <w:rFonts w:cs="Frankruhel"/>
                <w:sz w:val="24"/>
                <w:rtl/>
              </w:rPr>
              <w:fldChar w:fldCharType="separate"/>
            </w:r>
            <w:r>
              <w:rPr>
                <w:noProof/>
                <w:sz w:val="24"/>
                <w:rtl/>
              </w:rPr>
              <w:t>215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ב'</w:t>
            </w:r>
          </w:p>
        </w:tc>
        <w:tc>
          <w:tcPr>
            <w:tcW w:w="567" w:type="dxa"/>
          </w:tcPr>
          <w:p w:rsidR="00971422" w:rsidRPr="00971422" w:rsidRDefault="00971422" w:rsidP="00971422">
            <w:pPr>
              <w:spacing w:line="240" w:lineRule="auto"/>
              <w:jc w:val="left"/>
              <w:rPr>
                <w:rStyle w:val="Hyperlink"/>
                <w:rFonts w:hint="cs"/>
                <w:rtl/>
              </w:rPr>
            </w:pPr>
            <w:hyperlink w:anchor="med36" w:tooltip="חלק 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med36</w:instrText>
            </w:r>
            <w:r>
              <w:rPr>
                <w:sz w:val="24"/>
                <w:rtl/>
              </w:rPr>
              <w:instrText xml:space="preserve"> </w:instrText>
            </w:r>
            <w:r>
              <w:rPr>
                <w:rFonts w:cs="Frankruhel"/>
                <w:sz w:val="24"/>
                <w:rtl/>
              </w:rPr>
              <w:fldChar w:fldCharType="separate"/>
            </w:r>
            <w:r>
              <w:rPr>
                <w:noProof/>
                <w:sz w:val="24"/>
                <w:rtl/>
              </w:rPr>
              <w:t>217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אגרות בעד רישיונות לבתי ספר לנהיגה או בעד</w:t>
            </w:r>
          </w:p>
        </w:tc>
        <w:tc>
          <w:tcPr>
            <w:tcW w:w="567" w:type="dxa"/>
          </w:tcPr>
          <w:p w:rsidR="00971422" w:rsidRPr="00971422" w:rsidRDefault="00971422" w:rsidP="00971422">
            <w:pPr>
              <w:spacing w:line="240" w:lineRule="auto"/>
              <w:jc w:val="left"/>
              <w:rPr>
                <w:rStyle w:val="Hyperlink"/>
                <w:rFonts w:hint="cs"/>
                <w:rtl/>
              </w:rPr>
            </w:pPr>
            <w:hyperlink w:anchor="med37" w:tooltip="אגרות בעד רישיונות לבתי ספר לנהיגה או בע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med37</w:instrText>
            </w:r>
            <w:r>
              <w:rPr>
                <w:sz w:val="24"/>
                <w:rtl/>
              </w:rPr>
              <w:instrText xml:space="preserve"> </w:instrText>
            </w:r>
            <w:r>
              <w:rPr>
                <w:rFonts w:cs="Frankruhel"/>
                <w:sz w:val="24"/>
                <w:rtl/>
              </w:rPr>
              <w:fldChar w:fldCharType="separate"/>
            </w:r>
            <w:r>
              <w:rPr>
                <w:noProof/>
                <w:sz w:val="24"/>
                <w:rtl/>
              </w:rPr>
              <w:t>217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רישיונות להוראה והדרכה של נהיגה</w:t>
            </w:r>
          </w:p>
        </w:tc>
        <w:tc>
          <w:tcPr>
            <w:tcW w:w="567" w:type="dxa"/>
          </w:tcPr>
          <w:p w:rsidR="00971422" w:rsidRPr="00971422" w:rsidRDefault="00971422" w:rsidP="00971422">
            <w:pPr>
              <w:spacing w:line="240" w:lineRule="auto"/>
              <w:jc w:val="left"/>
              <w:rPr>
                <w:rStyle w:val="Hyperlink"/>
                <w:rFonts w:hint="cs"/>
                <w:rtl/>
              </w:rPr>
            </w:pPr>
            <w:hyperlink w:anchor="med38" w:tooltip="רישיונות להוראה והדרכה של נהיג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med38</w:instrText>
            </w:r>
            <w:r>
              <w:rPr>
                <w:sz w:val="24"/>
                <w:rtl/>
              </w:rPr>
              <w:instrText xml:space="preserve"> </w:instrText>
            </w:r>
            <w:r>
              <w:rPr>
                <w:rFonts w:cs="Frankruhel"/>
                <w:sz w:val="24"/>
                <w:rtl/>
              </w:rPr>
              <w:fldChar w:fldCharType="separate"/>
            </w:r>
            <w:r>
              <w:rPr>
                <w:noProof/>
                <w:sz w:val="24"/>
                <w:rtl/>
              </w:rPr>
              <w:t>217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ג'</w:t>
            </w:r>
          </w:p>
        </w:tc>
        <w:tc>
          <w:tcPr>
            <w:tcW w:w="567" w:type="dxa"/>
          </w:tcPr>
          <w:p w:rsidR="00971422" w:rsidRPr="00971422" w:rsidRDefault="00971422" w:rsidP="00971422">
            <w:pPr>
              <w:spacing w:line="240" w:lineRule="auto"/>
              <w:jc w:val="left"/>
              <w:rPr>
                <w:rStyle w:val="Hyperlink"/>
                <w:rFonts w:hint="cs"/>
                <w:rtl/>
              </w:rPr>
            </w:pPr>
            <w:hyperlink w:anchor="med39" w:tooltip="חלק 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med39</w:instrText>
            </w:r>
            <w:r>
              <w:rPr>
                <w:sz w:val="24"/>
                <w:rtl/>
              </w:rPr>
              <w:instrText xml:space="preserve"> </w:instrText>
            </w:r>
            <w:r>
              <w:rPr>
                <w:rFonts w:cs="Frankruhel"/>
                <w:sz w:val="24"/>
                <w:rtl/>
              </w:rPr>
              <w:fldChar w:fldCharType="separate"/>
            </w:r>
            <w:r>
              <w:rPr>
                <w:noProof/>
                <w:sz w:val="24"/>
                <w:rtl/>
              </w:rPr>
              <w:t>217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אגרות בעד רישיונות ושינוי רישום הבעלות לכלי רכב ובעד בדיקתם</w:t>
            </w:r>
          </w:p>
        </w:tc>
        <w:tc>
          <w:tcPr>
            <w:tcW w:w="567" w:type="dxa"/>
          </w:tcPr>
          <w:p w:rsidR="00971422" w:rsidRPr="00971422" w:rsidRDefault="00971422" w:rsidP="00971422">
            <w:pPr>
              <w:spacing w:line="240" w:lineRule="auto"/>
              <w:jc w:val="left"/>
              <w:rPr>
                <w:rStyle w:val="Hyperlink"/>
                <w:rFonts w:hint="cs"/>
                <w:rtl/>
              </w:rPr>
            </w:pPr>
            <w:hyperlink w:anchor="med40" w:tooltip="אגרות בעד רישיונות ושינוי רישום הבעלות לכלי רכב ובעד בדיקת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med40</w:instrText>
            </w:r>
            <w:r>
              <w:rPr>
                <w:sz w:val="24"/>
                <w:rtl/>
              </w:rPr>
              <w:instrText xml:space="preserve"> </w:instrText>
            </w:r>
            <w:r>
              <w:rPr>
                <w:rFonts w:cs="Frankruhel"/>
                <w:sz w:val="24"/>
                <w:rtl/>
              </w:rPr>
              <w:fldChar w:fldCharType="separate"/>
            </w:r>
            <w:r>
              <w:rPr>
                <w:noProof/>
                <w:sz w:val="24"/>
                <w:rtl/>
              </w:rPr>
              <w:t>217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ד'</w:t>
            </w:r>
          </w:p>
        </w:tc>
        <w:tc>
          <w:tcPr>
            <w:tcW w:w="567" w:type="dxa"/>
          </w:tcPr>
          <w:p w:rsidR="00971422" w:rsidRPr="00971422" w:rsidRDefault="00971422" w:rsidP="00971422">
            <w:pPr>
              <w:spacing w:line="240" w:lineRule="auto"/>
              <w:jc w:val="left"/>
              <w:rPr>
                <w:rStyle w:val="Hyperlink"/>
                <w:rFonts w:hint="cs"/>
                <w:rtl/>
              </w:rPr>
            </w:pPr>
            <w:hyperlink w:anchor="med41" w:tooltip="חלק 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med41</w:instrText>
            </w:r>
            <w:r>
              <w:rPr>
                <w:sz w:val="24"/>
                <w:rtl/>
              </w:rPr>
              <w:instrText xml:space="preserve"> </w:instrText>
            </w:r>
            <w:r>
              <w:rPr>
                <w:rFonts w:cs="Frankruhel"/>
                <w:sz w:val="24"/>
                <w:rtl/>
              </w:rPr>
              <w:fldChar w:fldCharType="separate"/>
            </w:r>
            <w:r>
              <w:rPr>
                <w:noProof/>
                <w:sz w:val="24"/>
                <w:rtl/>
              </w:rPr>
              <w:t>224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ה'</w:t>
            </w:r>
          </w:p>
        </w:tc>
        <w:tc>
          <w:tcPr>
            <w:tcW w:w="567" w:type="dxa"/>
          </w:tcPr>
          <w:p w:rsidR="00971422" w:rsidRPr="00971422" w:rsidRDefault="00971422" w:rsidP="00971422">
            <w:pPr>
              <w:spacing w:line="240" w:lineRule="auto"/>
              <w:jc w:val="left"/>
              <w:rPr>
                <w:rStyle w:val="Hyperlink"/>
                <w:rFonts w:hint="cs"/>
                <w:rtl/>
              </w:rPr>
            </w:pPr>
            <w:hyperlink w:anchor="med42" w:tooltip="חלק 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med42</w:instrText>
            </w:r>
            <w:r>
              <w:rPr>
                <w:sz w:val="24"/>
                <w:rtl/>
              </w:rPr>
              <w:instrText xml:space="preserve"> </w:instrText>
            </w:r>
            <w:r>
              <w:rPr>
                <w:rFonts w:cs="Frankruhel"/>
                <w:sz w:val="24"/>
                <w:rtl/>
              </w:rPr>
              <w:fldChar w:fldCharType="separate"/>
            </w:r>
            <w:r>
              <w:rPr>
                <w:noProof/>
                <w:sz w:val="24"/>
                <w:rtl/>
              </w:rPr>
              <w:t>224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נספח א</w:t>
            </w:r>
          </w:p>
        </w:tc>
        <w:tc>
          <w:tcPr>
            <w:tcW w:w="567" w:type="dxa"/>
          </w:tcPr>
          <w:p w:rsidR="00971422" w:rsidRPr="00971422" w:rsidRDefault="00971422" w:rsidP="00971422">
            <w:pPr>
              <w:spacing w:line="240" w:lineRule="auto"/>
              <w:jc w:val="left"/>
              <w:rPr>
                <w:rStyle w:val="Hyperlink"/>
                <w:rFonts w:hint="cs"/>
                <w:rtl/>
              </w:rPr>
            </w:pPr>
            <w:hyperlink w:anchor="med43" w:tooltip="נספח א"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med43</w:instrText>
            </w:r>
            <w:r>
              <w:rPr>
                <w:sz w:val="24"/>
                <w:rtl/>
              </w:rPr>
              <w:instrText xml:space="preserve"> </w:instrText>
            </w:r>
            <w:r>
              <w:rPr>
                <w:rFonts w:cs="Frankruhel"/>
                <w:sz w:val="24"/>
                <w:rtl/>
              </w:rPr>
              <w:fldChar w:fldCharType="separate"/>
            </w:r>
            <w:r>
              <w:rPr>
                <w:noProof/>
                <w:sz w:val="24"/>
                <w:rtl/>
              </w:rPr>
              <w:t>224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w:t>
            </w:r>
          </w:p>
        </w:tc>
        <w:tc>
          <w:tcPr>
            <w:tcW w:w="567" w:type="dxa"/>
          </w:tcPr>
          <w:p w:rsidR="00971422" w:rsidRPr="00971422" w:rsidRDefault="00971422" w:rsidP="00971422">
            <w:pPr>
              <w:spacing w:line="240" w:lineRule="auto"/>
              <w:jc w:val="left"/>
              <w:rPr>
                <w:rStyle w:val="Hyperlink"/>
                <w:rFonts w:hint="cs"/>
                <w:rtl/>
              </w:rPr>
            </w:pPr>
            <w:hyperlink w:anchor="med44" w:tooltip="טבלה 1"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med44</w:instrText>
            </w:r>
            <w:r>
              <w:rPr>
                <w:sz w:val="24"/>
                <w:rtl/>
              </w:rPr>
              <w:instrText xml:space="preserve"> </w:instrText>
            </w:r>
            <w:r>
              <w:rPr>
                <w:rFonts w:cs="Frankruhel"/>
                <w:sz w:val="24"/>
                <w:rtl/>
              </w:rPr>
              <w:fldChar w:fldCharType="separate"/>
            </w:r>
            <w:r>
              <w:rPr>
                <w:noProof/>
                <w:sz w:val="24"/>
                <w:rtl/>
              </w:rPr>
              <w:t>224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היום הקובע</w:t>
            </w:r>
          </w:p>
        </w:tc>
        <w:tc>
          <w:tcPr>
            <w:tcW w:w="567" w:type="dxa"/>
          </w:tcPr>
          <w:p w:rsidR="00971422" w:rsidRPr="00971422" w:rsidRDefault="00971422" w:rsidP="00971422">
            <w:pPr>
              <w:spacing w:line="240" w:lineRule="auto"/>
              <w:jc w:val="left"/>
              <w:rPr>
                <w:rStyle w:val="Hyperlink"/>
                <w:rFonts w:hint="cs"/>
                <w:rtl/>
              </w:rPr>
            </w:pPr>
            <w:hyperlink w:anchor="med45" w:tooltip="רכב שנרשם לראשונה בתקופה שבין היום הקוב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med45</w:instrText>
            </w:r>
            <w:r>
              <w:rPr>
                <w:sz w:val="24"/>
                <w:rtl/>
              </w:rPr>
              <w:instrText xml:space="preserve"> </w:instrText>
            </w:r>
            <w:r>
              <w:rPr>
                <w:rFonts w:cs="Frankruhel"/>
                <w:sz w:val="24"/>
                <w:rtl/>
              </w:rPr>
              <w:fldChar w:fldCharType="separate"/>
            </w:r>
            <w:r>
              <w:rPr>
                <w:noProof/>
                <w:sz w:val="24"/>
                <w:rtl/>
              </w:rPr>
              <w:t>224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1א</w:t>
            </w:r>
          </w:p>
        </w:tc>
        <w:tc>
          <w:tcPr>
            <w:tcW w:w="567" w:type="dxa"/>
          </w:tcPr>
          <w:p w:rsidR="00971422" w:rsidRPr="00971422" w:rsidRDefault="00971422" w:rsidP="00971422">
            <w:pPr>
              <w:spacing w:line="240" w:lineRule="auto"/>
              <w:jc w:val="left"/>
              <w:rPr>
                <w:rStyle w:val="Hyperlink"/>
                <w:rFonts w:hint="cs"/>
                <w:rtl/>
              </w:rPr>
            </w:pPr>
            <w:hyperlink w:anchor="med46" w:tooltip="טבלה 1א"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med46</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כ"ג באדר ב' תשנ"ז</w:t>
            </w:r>
          </w:p>
        </w:tc>
        <w:tc>
          <w:tcPr>
            <w:tcW w:w="567" w:type="dxa"/>
          </w:tcPr>
          <w:p w:rsidR="00971422" w:rsidRPr="00971422" w:rsidRDefault="00971422" w:rsidP="00971422">
            <w:pPr>
              <w:spacing w:line="240" w:lineRule="auto"/>
              <w:jc w:val="left"/>
              <w:rPr>
                <w:rStyle w:val="Hyperlink"/>
                <w:rFonts w:hint="cs"/>
                <w:rtl/>
              </w:rPr>
            </w:pPr>
            <w:hyperlink w:anchor="med47" w:tooltip="רכב שנרשם לראשונה בתקופה שבין כג באדר ב תשנז"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med47</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1ב</w:t>
            </w:r>
          </w:p>
        </w:tc>
        <w:tc>
          <w:tcPr>
            <w:tcW w:w="567" w:type="dxa"/>
          </w:tcPr>
          <w:p w:rsidR="00971422" w:rsidRPr="00971422" w:rsidRDefault="00971422" w:rsidP="00971422">
            <w:pPr>
              <w:spacing w:line="240" w:lineRule="auto"/>
              <w:jc w:val="left"/>
              <w:rPr>
                <w:rStyle w:val="Hyperlink"/>
                <w:rFonts w:hint="cs"/>
                <w:rtl/>
              </w:rPr>
            </w:pPr>
            <w:hyperlink w:anchor="med48" w:tooltip="טבלה 1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med48</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ביום ג' באדר תשנ"ח</w:t>
            </w:r>
          </w:p>
        </w:tc>
        <w:tc>
          <w:tcPr>
            <w:tcW w:w="567" w:type="dxa"/>
          </w:tcPr>
          <w:p w:rsidR="00971422" w:rsidRPr="00971422" w:rsidRDefault="00971422" w:rsidP="00971422">
            <w:pPr>
              <w:spacing w:line="240" w:lineRule="auto"/>
              <w:jc w:val="left"/>
              <w:rPr>
                <w:rStyle w:val="Hyperlink"/>
                <w:rFonts w:hint="cs"/>
                <w:rtl/>
              </w:rPr>
            </w:pPr>
            <w:hyperlink w:anchor="med49" w:tooltip="רכב שנרשם לראשונה ביום ג באדר תשנ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med49</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1ג</w:t>
            </w:r>
          </w:p>
        </w:tc>
        <w:tc>
          <w:tcPr>
            <w:tcW w:w="567" w:type="dxa"/>
          </w:tcPr>
          <w:p w:rsidR="00971422" w:rsidRPr="00971422" w:rsidRDefault="00971422" w:rsidP="00971422">
            <w:pPr>
              <w:spacing w:line="240" w:lineRule="auto"/>
              <w:jc w:val="left"/>
              <w:rPr>
                <w:rStyle w:val="Hyperlink"/>
                <w:rFonts w:hint="cs"/>
                <w:rtl/>
              </w:rPr>
            </w:pPr>
            <w:hyperlink w:anchor="med50" w:tooltip="טבלה 1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med50</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ביום י"ג בטבת תשנ"ט</w:t>
            </w:r>
          </w:p>
        </w:tc>
        <w:tc>
          <w:tcPr>
            <w:tcW w:w="567" w:type="dxa"/>
          </w:tcPr>
          <w:p w:rsidR="00971422" w:rsidRPr="00971422" w:rsidRDefault="00971422" w:rsidP="00971422">
            <w:pPr>
              <w:spacing w:line="240" w:lineRule="auto"/>
              <w:jc w:val="left"/>
              <w:rPr>
                <w:rStyle w:val="Hyperlink"/>
                <w:rFonts w:hint="cs"/>
                <w:rtl/>
              </w:rPr>
            </w:pPr>
            <w:hyperlink w:anchor="med51" w:tooltip="רכב שנרשם לראשונה ביום יג בטבת תשנט"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med51</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1ד</w:t>
            </w:r>
          </w:p>
        </w:tc>
        <w:tc>
          <w:tcPr>
            <w:tcW w:w="567" w:type="dxa"/>
          </w:tcPr>
          <w:p w:rsidR="00971422" w:rsidRPr="00971422" w:rsidRDefault="00971422" w:rsidP="00971422">
            <w:pPr>
              <w:spacing w:line="240" w:lineRule="auto"/>
              <w:jc w:val="left"/>
              <w:rPr>
                <w:rStyle w:val="Hyperlink"/>
                <w:rFonts w:hint="cs"/>
                <w:rtl/>
              </w:rPr>
            </w:pPr>
            <w:hyperlink w:anchor="med52" w:tooltip="טבלה 1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med52</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כ"ג בטבת תש"ס</w:t>
            </w:r>
          </w:p>
        </w:tc>
        <w:tc>
          <w:tcPr>
            <w:tcW w:w="567" w:type="dxa"/>
          </w:tcPr>
          <w:p w:rsidR="00971422" w:rsidRPr="00971422" w:rsidRDefault="00971422" w:rsidP="00971422">
            <w:pPr>
              <w:spacing w:line="240" w:lineRule="auto"/>
              <w:jc w:val="left"/>
              <w:rPr>
                <w:rStyle w:val="Hyperlink"/>
                <w:rFonts w:hint="cs"/>
                <w:rtl/>
              </w:rPr>
            </w:pPr>
            <w:hyperlink w:anchor="med53" w:tooltip="רכב שנרשם לראשונה בתקופה שבין כג בטבת תש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med53</w:instrText>
            </w:r>
            <w:r>
              <w:rPr>
                <w:sz w:val="24"/>
                <w:rtl/>
              </w:rPr>
              <w:instrText xml:space="preserve"> </w:instrText>
            </w:r>
            <w:r>
              <w:rPr>
                <w:rFonts w:cs="Frankruhel"/>
                <w:sz w:val="24"/>
                <w:rtl/>
              </w:rPr>
              <w:fldChar w:fldCharType="separate"/>
            </w:r>
            <w:r>
              <w:rPr>
                <w:noProof/>
                <w:sz w:val="24"/>
                <w:rtl/>
              </w:rPr>
              <w:t>225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1ה</w:t>
            </w:r>
          </w:p>
        </w:tc>
        <w:tc>
          <w:tcPr>
            <w:tcW w:w="567" w:type="dxa"/>
          </w:tcPr>
          <w:p w:rsidR="00971422" w:rsidRPr="00971422" w:rsidRDefault="00971422" w:rsidP="00971422">
            <w:pPr>
              <w:spacing w:line="240" w:lineRule="auto"/>
              <w:jc w:val="left"/>
              <w:rPr>
                <w:rStyle w:val="Hyperlink"/>
                <w:rFonts w:hint="cs"/>
                <w:rtl/>
              </w:rPr>
            </w:pPr>
            <w:hyperlink w:anchor="med54" w:tooltip="טבלה 1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med54</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י"ט באייר תשס"ב</w:t>
            </w:r>
          </w:p>
        </w:tc>
        <w:tc>
          <w:tcPr>
            <w:tcW w:w="567" w:type="dxa"/>
          </w:tcPr>
          <w:p w:rsidR="00971422" w:rsidRPr="00971422" w:rsidRDefault="00971422" w:rsidP="00971422">
            <w:pPr>
              <w:spacing w:line="240" w:lineRule="auto"/>
              <w:jc w:val="left"/>
              <w:rPr>
                <w:rStyle w:val="Hyperlink"/>
                <w:rFonts w:hint="cs"/>
                <w:rtl/>
              </w:rPr>
            </w:pPr>
            <w:hyperlink w:anchor="med55" w:tooltip="רכב שנרשם לראשונה בתקופה שבין יט באייר תשס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med55</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1ו</w:t>
            </w:r>
          </w:p>
        </w:tc>
        <w:tc>
          <w:tcPr>
            <w:tcW w:w="567" w:type="dxa"/>
          </w:tcPr>
          <w:p w:rsidR="00971422" w:rsidRPr="00971422" w:rsidRDefault="00971422" w:rsidP="00971422">
            <w:pPr>
              <w:spacing w:line="240" w:lineRule="auto"/>
              <w:jc w:val="left"/>
              <w:rPr>
                <w:rStyle w:val="Hyperlink"/>
                <w:rFonts w:hint="cs"/>
                <w:rtl/>
              </w:rPr>
            </w:pPr>
            <w:hyperlink w:anchor="med56" w:tooltip="טבלה 1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med56</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כ"ט בניסן התשס"ג</w:t>
            </w:r>
          </w:p>
        </w:tc>
        <w:tc>
          <w:tcPr>
            <w:tcW w:w="567" w:type="dxa"/>
          </w:tcPr>
          <w:p w:rsidR="00971422" w:rsidRPr="00971422" w:rsidRDefault="00971422" w:rsidP="00971422">
            <w:pPr>
              <w:spacing w:line="240" w:lineRule="auto"/>
              <w:jc w:val="left"/>
              <w:rPr>
                <w:rStyle w:val="Hyperlink"/>
                <w:rFonts w:hint="cs"/>
                <w:rtl/>
              </w:rPr>
            </w:pPr>
            <w:hyperlink w:anchor="med57" w:tooltip="רכב שנרשם לראשונה בתקופה שבין כט בניסן התשס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med57</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1ז</w:t>
            </w:r>
          </w:p>
        </w:tc>
        <w:tc>
          <w:tcPr>
            <w:tcW w:w="567" w:type="dxa"/>
          </w:tcPr>
          <w:p w:rsidR="00971422" w:rsidRPr="00971422" w:rsidRDefault="00971422" w:rsidP="00971422">
            <w:pPr>
              <w:spacing w:line="240" w:lineRule="auto"/>
              <w:jc w:val="left"/>
              <w:rPr>
                <w:rStyle w:val="Hyperlink"/>
                <w:rFonts w:hint="cs"/>
                <w:rtl/>
              </w:rPr>
            </w:pPr>
            <w:hyperlink w:anchor="med58" w:tooltip="טבלה 1ז"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med58</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ביום ז' בטבת התשס"ד</w:t>
            </w:r>
          </w:p>
        </w:tc>
        <w:tc>
          <w:tcPr>
            <w:tcW w:w="567" w:type="dxa"/>
          </w:tcPr>
          <w:p w:rsidR="00971422" w:rsidRPr="00971422" w:rsidRDefault="00971422" w:rsidP="00971422">
            <w:pPr>
              <w:spacing w:line="240" w:lineRule="auto"/>
              <w:jc w:val="left"/>
              <w:rPr>
                <w:rStyle w:val="Hyperlink"/>
                <w:rFonts w:hint="cs"/>
                <w:rtl/>
              </w:rPr>
            </w:pPr>
            <w:hyperlink w:anchor="med59" w:tooltip="רכב שנרשם לראשונה ביום ז בטבת התשס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med59</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1ח</w:t>
            </w:r>
          </w:p>
        </w:tc>
        <w:tc>
          <w:tcPr>
            <w:tcW w:w="567" w:type="dxa"/>
          </w:tcPr>
          <w:p w:rsidR="00971422" w:rsidRPr="00971422" w:rsidRDefault="00971422" w:rsidP="00971422">
            <w:pPr>
              <w:spacing w:line="240" w:lineRule="auto"/>
              <w:jc w:val="left"/>
              <w:rPr>
                <w:rStyle w:val="Hyperlink"/>
                <w:rFonts w:hint="cs"/>
                <w:rtl/>
              </w:rPr>
            </w:pPr>
            <w:hyperlink w:anchor="med60" w:tooltip="טבלה 1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med60</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י"א באייר התשס"ד</w:t>
            </w:r>
          </w:p>
        </w:tc>
        <w:tc>
          <w:tcPr>
            <w:tcW w:w="567" w:type="dxa"/>
          </w:tcPr>
          <w:p w:rsidR="00971422" w:rsidRPr="00971422" w:rsidRDefault="00971422" w:rsidP="00971422">
            <w:pPr>
              <w:spacing w:line="240" w:lineRule="auto"/>
              <w:jc w:val="left"/>
              <w:rPr>
                <w:rStyle w:val="Hyperlink"/>
                <w:rFonts w:hint="cs"/>
                <w:rtl/>
              </w:rPr>
            </w:pPr>
            <w:hyperlink w:anchor="med61" w:tooltip="רכב שנרשם לראשונה בתקופה שבין יא באייר התשס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med61</w:instrText>
            </w:r>
            <w:r>
              <w:rPr>
                <w:sz w:val="24"/>
                <w:rtl/>
              </w:rPr>
              <w:instrText xml:space="preserve"> </w:instrText>
            </w:r>
            <w:r>
              <w:rPr>
                <w:rFonts w:cs="Frankruhel"/>
                <w:sz w:val="24"/>
                <w:rtl/>
              </w:rPr>
              <w:fldChar w:fldCharType="separate"/>
            </w:r>
            <w:r>
              <w:rPr>
                <w:noProof/>
                <w:sz w:val="24"/>
                <w:rtl/>
              </w:rPr>
              <w:t>226</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1ט</w:t>
            </w:r>
          </w:p>
        </w:tc>
        <w:tc>
          <w:tcPr>
            <w:tcW w:w="567" w:type="dxa"/>
          </w:tcPr>
          <w:p w:rsidR="00971422" w:rsidRPr="00971422" w:rsidRDefault="00971422" w:rsidP="00971422">
            <w:pPr>
              <w:spacing w:line="240" w:lineRule="auto"/>
              <w:jc w:val="left"/>
              <w:rPr>
                <w:rStyle w:val="Hyperlink"/>
                <w:rFonts w:hint="cs"/>
                <w:rtl/>
              </w:rPr>
            </w:pPr>
            <w:hyperlink w:anchor="med62" w:tooltip="טבלה 1ט"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med62</w:instrText>
            </w:r>
            <w:r>
              <w:rPr>
                <w:sz w:val="24"/>
                <w:rtl/>
              </w:rPr>
              <w:instrText xml:space="preserve"> </w:instrText>
            </w:r>
            <w:r>
              <w:rPr>
                <w:rFonts w:cs="Frankruhel"/>
                <w:sz w:val="24"/>
                <w:rtl/>
              </w:rPr>
              <w:fldChar w:fldCharType="separate"/>
            </w:r>
            <w:r>
              <w:rPr>
                <w:noProof/>
                <w:sz w:val="24"/>
                <w:rtl/>
              </w:rPr>
              <w:t>227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כ"ב בניסן התשס"ה</w:t>
            </w:r>
          </w:p>
        </w:tc>
        <w:tc>
          <w:tcPr>
            <w:tcW w:w="567" w:type="dxa"/>
          </w:tcPr>
          <w:p w:rsidR="00971422" w:rsidRPr="00971422" w:rsidRDefault="00971422" w:rsidP="00971422">
            <w:pPr>
              <w:spacing w:line="240" w:lineRule="auto"/>
              <w:jc w:val="left"/>
              <w:rPr>
                <w:rStyle w:val="Hyperlink"/>
                <w:rFonts w:hint="cs"/>
                <w:rtl/>
              </w:rPr>
            </w:pPr>
            <w:hyperlink w:anchor="med63" w:tooltip="רכב שנרשם לראשונה בתקופה שבין כב בניסן התשס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med63</w:instrText>
            </w:r>
            <w:r>
              <w:rPr>
                <w:sz w:val="24"/>
                <w:rtl/>
              </w:rPr>
              <w:instrText xml:space="preserve"> </w:instrText>
            </w:r>
            <w:r>
              <w:rPr>
                <w:rFonts w:cs="Frankruhel"/>
                <w:sz w:val="24"/>
                <w:rtl/>
              </w:rPr>
              <w:fldChar w:fldCharType="separate"/>
            </w:r>
            <w:r>
              <w:rPr>
                <w:noProof/>
                <w:sz w:val="24"/>
                <w:rtl/>
              </w:rPr>
              <w:t>227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1י</w:t>
            </w:r>
          </w:p>
        </w:tc>
        <w:tc>
          <w:tcPr>
            <w:tcW w:w="567" w:type="dxa"/>
          </w:tcPr>
          <w:p w:rsidR="00971422" w:rsidRPr="00971422" w:rsidRDefault="00971422" w:rsidP="00971422">
            <w:pPr>
              <w:spacing w:line="240" w:lineRule="auto"/>
              <w:jc w:val="left"/>
              <w:rPr>
                <w:rStyle w:val="Hyperlink"/>
                <w:rFonts w:hint="cs"/>
                <w:rtl/>
              </w:rPr>
            </w:pPr>
            <w:hyperlink w:anchor="med64" w:tooltip="טבלה 1י"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med64</w:instrText>
            </w:r>
            <w:r>
              <w:rPr>
                <w:sz w:val="24"/>
                <w:rtl/>
              </w:rPr>
              <w:instrText xml:space="preserve"> </w:instrText>
            </w:r>
            <w:r>
              <w:rPr>
                <w:rFonts w:cs="Frankruhel"/>
                <w:sz w:val="24"/>
                <w:rtl/>
              </w:rPr>
              <w:fldChar w:fldCharType="separate"/>
            </w:r>
            <w:r>
              <w:rPr>
                <w:noProof/>
                <w:sz w:val="24"/>
                <w:rtl/>
              </w:rPr>
              <w:t>227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ג' באייר התשס"ו</w:t>
            </w:r>
          </w:p>
        </w:tc>
        <w:tc>
          <w:tcPr>
            <w:tcW w:w="567" w:type="dxa"/>
          </w:tcPr>
          <w:p w:rsidR="00971422" w:rsidRPr="00971422" w:rsidRDefault="00971422" w:rsidP="00971422">
            <w:pPr>
              <w:spacing w:line="240" w:lineRule="auto"/>
              <w:jc w:val="left"/>
              <w:rPr>
                <w:rStyle w:val="Hyperlink"/>
                <w:rFonts w:hint="cs"/>
                <w:rtl/>
              </w:rPr>
            </w:pPr>
            <w:hyperlink w:anchor="med65" w:tooltip="רכב שנרשם לראשונה בתקופה שבין ג באייר התשס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med65</w:instrText>
            </w:r>
            <w:r>
              <w:rPr>
                <w:sz w:val="24"/>
                <w:rtl/>
              </w:rPr>
              <w:instrText xml:space="preserve"> </w:instrText>
            </w:r>
            <w:r>
              <w:rPr>
                <w:rFonts w:cs="Frankruhel"/>
                <w:sz w:val="24"/>
                <w:rtl/>
              </w:rPr>
              <w:fldChar w:fldCharType="separate"/>
            </w:r>
            <w:r>
              <w:rPr>
                <w:noProof/>
                <w:sz w:val="24"/>
                <w:rtl/>
              </w:rPr>
              <w:t>227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1יא</w:t>
            </w:r>
          </w:p>
        </w:tc>
        <w:tc>
          <w:tcPr>
            <w:tcW w:w="567" w:type="dxa"/>
          </w:tcPr>
          <w:p w:rsidR="00971422" w:rsidRPr="00971422" w:rsidRDefault="00971422" w:rsidP="00971422">
            <w:pPr>
              <w:spacing w:line="240" w:lineRule="auto"/>
              <w:jc w:val="left"/>
              <w:rPr>
                <w:rStyle w:val="Hyperlink"/>
                <w:rFonts w:hint="cs"/>
                <w:rtl/>
              </w:rPr>
            </w:pPr>
            <w:hyperlink w:anchor="med66" w:tooltip="טבלה 1יא"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med66</w:instrText>
            </w:r>
            <w:r>
              <w:rPr>
                <w:sz w:val="24"/>
                <w:rtl/>
              </w:rPr>
              <w:instrText xml:space="preserve"> </w:instrText>
            </w:r>
            <w:r>
              <w:rPr>
                <w:rFonts w:cs="Frankruhel"/>
                <w:sz w:val="24"/>
                <w:rtl/>
              </w:rPr>
              <w:fldChar w:fldCharType="separate"/>
            </w:r>
            <w:r>
              <w:rPr>
                <w:noProof/>
                <w:sz w:val="24"/>
                <w:rtl/>
              </w:rPr>
              <w:t>227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י"א בטבת התשס"ז</w:t>
            </w:r>
          </w:p>
        </w:tc>
        <w:tc>
          <w:tcPr>
            <w:tcW w:w="567" w:type="dxa"/>
          </w:tcPr>
          <w:p w:rsidR="00971422" w:rsidRPr="00971422" w:rsidRDefault="00971422" w:rsidP="00971422">
            <w:pPr>
              <w:spacing w:line="240" w:lineRule="auto"/>
              <w:jc w:val="left"/>
              <w:rPr>
                <w:rStyle w:val="Hyperlink"/>
                <w:rFonts w:hint="cs"/>
                <w:rtl/>
              </w:rPr>
            </w:pPr>
            <w:hyperlink w:anchor="med67" w:tooltip="רכב שנרשם לראשונה בתקופה שבין יא בטבת התשסז"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med67</w:instrText>
            </w:r>
            <w:r>
              <w:rPr>
                <w:sz w:val="24"/>
                <w:rtl/>
              </w:rPr>
              <w:instrText xml:space="preserve"> </w:instrText>
            </w:r>
            <w:r>
              <w:rPr>
                <w:rFonts w:cs="Frankruhel"/>
                <w:sz w:val="24"/>
                <w:rtl/>
              </w:rPr>
              <w:fldChar w:fldCharType="separate"/>
            </w:r>
            <w:r>
              <w:rPr>
                <w:noProof/>
                <w:sz w:val="24"/>
                <w:rtl/>
              </w:rPr>
              <w:t>227</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1יב</w:t>
            </w:r>
          </w:p>
        </w:tc>
        <w:tc>
          <w:tcPr>
            <w:tcW w:w="567" w:type="dxa"/>
          </w:tcPr>
          <w:p w:rsidR="00971422" w:rsidRPr="00971422" w:rsidRDefault="00971422" w:rsidP="00971422">
            <w:pPr>
              <w:spacing w:line="240" w:lineRule="auto"/>
              <w:jc w:val="left"/>
              <w:rPr>
                <w:rStyle w:val="Hyperlink"/>
                <w:rFonts w:hint="cs"/>
                <w:rtl/>
              </w:rPr>
            </w:pPr>
            <w:hyperlink w:anchor="med68" w:tooltip="טבלה 1י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med68</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כ"ג בטבת התשס"ח</w:t>
            </w:r>
          </w:p>
        </w:tc>
        <w:tc>
          <w:tcPr>
            <w:tcW w:w="567" w:type="dxa"/>
          </w:tcPr>
          <w:p w:rsidR="00971422" w:rsidRPr="00971422" w:rsidRDefault="00971422" w:rsidP="00971422">
            <w:pPr>
              <w:spacing w:line="240" w:lineRule="auto"/>
              <w:jc w:val="left"/>
              <w:rPr>
                <w:rStyle w:val="Hyperlink"/>
                <w:rFonts w:hint="cs"/>
                <w:rtl/>
              </w:rPr>
            </w:pPr>
            <w:hyperlink w:anchor="med69" w:tooltip="רכב שנרשם לראשונה בתקופה שבין כג בטבת התשסח"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med69</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1יג</w:t>
            </w:r>
          </w:p>
        </w:tc>
        <w:tc>
          <w:tcPr>
            <w:tcW w:w="567" w:type="dxa"/>
          </w:tcPr>
          <w:p w:rsidR="00971422" w:rsidRPr="00971422" w:rsidRDefault="00971422" w:rsidP="00971422">
            <w:pPr>
              <w:spacing w:line="240" w:lineRule="auto"/>
              <w:jc w:val="left"/>
              <w:rPr>
                <w:rStyle w:val="Hyperlink"/>
                <w:rFonts w:hint="cs"/>
                <w:rtl/>
              </w:rPr>
            </w:pPr>
            <w:hyperlink w:anchor="med70" w:tooltip="טבלה 1י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med70</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ט"ו בטבת התש"ע</w:t>
            </w:r>
          </w:p>
        </w:tc>
        <w:tc>
          <w:tcPr>
            <w:tcW w:w="567" w:type="dxa"/>
          </w:tcPr>
          <w:p w:rsidR="00971422" w:rsidRPr="00971422" w:rsidRDefault="00971422" w:rsidP="00971422">
            <w:pPr>
              <w:spacing w:line="240" w:lineRule="auto"/>
              <w:jc w:val="left"/>
              <w:rPr>
                <w:rStyle w:val="Hyperlink"/>
                <w:rFonts w:hint="cs"/>
                <w:rtl/>
              </w:rPr>
            </w:pPr>
            <w:hyperlink w:anchor="med71" w:tooltip="רכב שנרשם לראשונה בתקופה שבין טו בטבת התש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med71</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1יד</w:t>
            </w:r>
          </w:p>
        </w:tc>
        <w:tc>
          <w:tcPr>
            <w:tcW w:w="567" w:type="dxa"/>
          </w:tcPr>
          <w:p w:rsidR="00971422" w:rsidRPr="00971422" w:rsidRDefault="00971422" w:rsidP="00971422">
            <w:pPr>
              <w:spacing w:line="240" w:lineRule="auto"/>
              <w:jc w:val="left"/>
              <w:rPr>
                <w:rStyle w:val="Hyperlink"/>
                <w:rFonts w:hint="cs"/>
                <w:rtl/>
              </w:rPr>
            </w:pPr>
            <w:hyperlink w:anchor="med72" w:tooltip="טבלה 1יד"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med72</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כ"ה בטבת התשע"א</w:t>
            </w:r>
          </w:p>
        </w:tc>
        <w:tc>
          <w:tcPr>
            <w:tcW w:w="567" w:type="dxa"/>
          </w:tcPr>
          <w:p w:rsidR="00971422" w:rsidRPr="00971422" w:rsidRDefault="00971422" w:rsidP="00971422">
            <w:pPr>
              <w:spacing w:line="240" w:lineRule="auto"/>
              <w:jc w:val="left"/>
              <w:rPr>
                <w:rStyle w:val="Hyperlink"/>
                <w:rFonts w:hint="cs"/>
                <w:rtl/>
              </w:rPr>
            </w:pPr>
            <w:hyperlink w:anchor="med73" w:tooltip="רכב שנרשם לראשונה בתקופה שבין כה בטבת התשעא"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med73</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1טו</w:t>
            </w:r>
          </w:p>
        </w:tc>
        <w:tc>
          <w:tcPr>
            <w:tcW w:w="567" w:type="dxa"/>
          </w:tcPr>
          <w:p w:rsidR="00971422" w:rsidRPr="00971422" w:rsidRDefault="00971422" w:rsidP="00971422">
            <w:pPr>
              <w:spacing w:line="240" w:lineRule="auto"/>
              <w:jc w:val="left"/>
              <w:rPr>
                <w:rStyle w:val="Hyperlink"/>
                <w:rFonts w:hint="cs"/>
                <w:rtl/>
              </w:rPr>
            </w:pPr>
            <w:hyperlink w:anchor="med74" w:tooltip="טבלה 1טו"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med74</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ביום י"ט בטבת התשע"ג</w:t>
            </w:r>
          </w:p>
        </w:tc>
        <w:tc>
          <w:tcPr>
            <w:tcW w:w="567" w:type="dxa"/>
          </w:tcPr>
          <w:p w:rsidR="00971422" w:rsidRPr="00971422" w:rsidRDefault="00971422" w:rsidP="00971422">
            <w:pPr>
              <w:spacing w:line="240" w:lineRule="auto"/>
              <w:jc w:val="left"/>
              <w:rPr>
                <w:rStyle w:val="Hyperlink"/>
                <w:rFonts w:hint="cs"/>
                <w:rtl/>
              </w:rPr>
            </w:pPr>
            <w:hyperlink w:anchor="med75" w:tooltip="רכב שנרשם לראשונה ביום יט בטבת התשע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med75</w:instrText>
            </w:r>
            <w:r>
              <w:rPr>
                <w:sz w:val="24"/>
                <w:rtl/>
              </w:rPr>
              <w:instrText xml:space="preserve"> </w:instrText>
            </w:r>
            <w:r>
              <w:rPr>
                <w:rFonts w:cs="Frankruhel"/>
                <w:sz w:val="24"/>
                <w:rtl/>
              </w:rPr>
              <w:fldChar w:fldCharType="separate"/>
            </w:r>
            <w:r>
              <w:rPr>
                <w:noProof/>
                <w:sz w:val="24"/>
                <w:rtl/>
              </w:rPr>
              <w:t>228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1טז</w:t>
            </w:r>
          </w:p>
        </w:tc>
        <w:tc>
          <w:tcPr>
            <w:tcW w:w="567" w:type="dxa"/>
          </w:tcPr>
          <w:p w:rsidR="00971422" w:rsidRPr="00971422" w:rsidRDefault="00971422" w:rsidP="00971422">
            <w:pPr>
              <w:spacing w:line="240" w:lineRule="auto"/>
              <w:jc w:val="left"/>
              <w:rPr>
                <w:rStyle w:val="Hyperlink"/>
                <w:rFonts w:hint="cs"/>
                <w:rtl/>
              </w:rPr>
            </w:pPr>
            <w:hyperlink w:anchor="med76" w:tooltip="טבלה 1טז"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med76</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בתקופה שבין ג' בטבת התשע"ז</w:t>
            </w:r>
          </w:p>
        </w:tc>
        <w:tc>
          <w:tcPr>
            <w:tcW w:w="567" w:type="dxa"/>
          </w:tcPr>
          <w:p w:rsidR="00971422" w:rsidRPr="00971422" w:rsidRDefault="00971422" w:rsidP="00971422">
            <w:pPr>
              <w:spacing w:line="240" w:lineRule="auto"/>
              <w:jc w:val="left"/>
              <w:rPr>
                <w:rStyle w:val="Hyperlink"/>
                <w:rFonts w:hint="cs"/>
                <w:rtl/>
              </w:rPr>
            </w:pPr>
            <w:hyperlink w:anchor="med77" w:tooltip="רכב שנרשם לראשונה בתקופה שבין ג בטבת התשעז"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med77</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טבלה 1יז</w:t>
            </w:r>
          </w:p>
        </w:tc>
        <w:tc>
          <w:tcPr>
            <w:tcW w:w="567" w:type="dxa"/>
          </w:tcPr>
          <w:p w:rsidR="00971422" w:rsidRPr="00971422" w:rsidRDefault="00971422" w:rsidP="00971422">
            <w:pPr>
              <w:spacing w:line="240" w:lineRule="auto"/>
              <w:jc w:val="left"/>
              <w:rPr>
                <w:rStyle w:val="Hyperlink"/>
                <w:rFonts w:hint="cs"/>
                <w:rtl/>
              </w:rPr>
            </w:pPr>
            <w:hyperlink w:anchor="med78" w:tooltip="טבלה 1יז"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med78</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ביום כ"ח בטבת התשפ"ב</w:t>
            </w:r>
          </w:p>
        </w:tc>
        <w:tc>
          <w:tcPr>
            <w:tcW w:w="567" w:type="dxa"/>
          </w:tcPr>
          <w:p w:rsidR="00971422" w:rsidRPr="00971422" w:rsidRDefault="00971422" w:rsidP="00971422">
            <w:pPr>
              <w:spacing w:line="240" w:lineRule="auto"/>
              <w:jc w:val="left"/>
              <w:rPr>
                <w:rStyle w:val="Hyperlink"/>
                <w:rFonts w:hint="cs"/>
                <w:rtl/>
              </w:rPr>
            </w:pPr>
            <w:hyperlink w:anchor="med79" w:tooltip="רכב שנרשם לראשונה ביום כח בטבת התשפ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med79</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נספח ב</w:t>
            </w:r>
          </w:p>
        </w:tc>
        <w:tc>
          <w:tcPr>
            <w:tcW w:w="567" w:type="dxa"/>
          </w:tcPr>
          <w:p w:rsidR="00971422" w:rsidRPr="00971422" w:rsidRDefault="00971422" w:rsidP="00971422">
            <w:pPr>
              <w:spacing w:line="240" w:lineRule="auto"/>
              <w:jc w:val="left"/>
              <w:rPr>
                <w:rStyle w:val="Hyperlink"/>
                <w:rFonts w:hint="cs"/>
                <w:rtl/>
              </w:rPr>
            </w:pPr>
            <w:hyperlink w:anchor="med80" w:tooltip="נספח 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med80</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רכב שנרשם לראשונה לפני היום הקובע</w:t>
            </w:r>
          </w:p>
        </w:tc>
        <w:tc>
          <w:tcPr>
            <w:tcW w:w="567" w:type="dxa"/>
          </w:tcPr>
          <w:p w:rsidR="00971422" w:rsidRPr="00971422" w:rsidRDefault="00971422" w:rsidP="00971422">
            <w:pPr>
              <w:spacing w:line="240" w:lineRule="auto"/>
              <w:jc w:val="left"/>
              <w:rPr>
                <w:rStyle w:val="Hyperlink"/>
                <w:rFonts w:hint="cs"/>
                <w:rtl/>
              </w:rPr>
            </w:pPr>
            <w:hyperlink w:anchor="med81" w:tooltip="רכב שנרשם לראשונה לפני היום הקובע"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med81</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א' - כלי רכב ששנת יצורם עד 1979</w:t>
            </w:r>
          </w:p>
        </w:tc>
        <w:tc>
          <w:tcPr>
            <w:tcW w:w="567" w:type="dxa"/>
          </w:tcPr>
          <w:p w:rsidR="00971422" w:rsidRPr="00971422" w:rsidRDefault="00971422" w:rsidP="00971422">
            <w:pPr>
              <w:spacing w:line="240" w:lineRule="auto"/>
              <w:jc w:val="left"/>
              <w:rPr>
                <w:rStyle w:val="Hyperlink"/>
                <w:rFonts w:hint="cs"/>
                <w:rtl/>
              </w:rPr>
            </w:pPr>
            <w:hyperlink w:anchor="med82" w:tooltip="חלק א - כלי רכב ששנת יצורם עד 1979"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med82</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ב' - כלי רכב ששנת יצורם 1980 ואילך</w:t>
            </w:r>
          </w:p>
        </w:tc>
        <w:tc>
          <w:tcPr>
            <w:tcW w:w="567" w:type="dxa"/>
          </w:tcPr>
          <w:p w:rsidR="00971422" w:rsidRPr="00971422" w:rsidRDefault="00971422" w:rsidP="00971422">
            <w:pPr>
              <w:spacing w:line="240" w:lineRule="auto"/>
              <w:jc w:val="left"/>
              <w:rPr>
                <w:rStyle w:val="Hyperlink"/>
                <w:rFonts w:hint="cs"/>
                <w:rtl/>
              </w:rPr>
            </w:pPr>
            <w:hyperlink w:anchor="med83" w:tooltip="חלק ב - כלי רכב ששנת יצורם 1980 ואילך"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med83</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נספח ג'</w:t>
            </w:r>
          </w:p>
        </w:tc>
        <w:tc>
          <w:tcPr>
            <w:tcW w:w="567" w:type="dxa"/>
          </w:tcPr>
          <w:p w:rsidR="00971422" w:rsidRPr="00971422" w:rsidRDefault="00971422" w:rsidP="00971422">
            <w:pPr>
              <w:spacing w:line="240" w:lineRule="auto"/>
              <w:jc w:val="left"/>
              <w:rPr>
                <w:rStyle w:val="Hyperlink"/>
                <w:rFonts w:hint="cs"/>
                <w:rtl/>
              </w:rPr>
            </w:pPr>
            <w:hyperlink w:anchor="med84" w:tooltip="נספח 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med84</w:instrText>
            </w:r>
            <w:r>
              <w:rPr>
                <w:sz w:val="24"/>
                <w:rtl/>
              </w:rPr>
              <w:instrText xml:space="preserve"> </w:instrText>
            </w:r>
            <w:r>
              <w:rPr>
                <w:rFonts w:cs="Frankruhel"/>
                <w:sz w:val="24"/>
                <w:rtl/>
              </w:rPr>
              <w:fldChar w:fldCharType="separate"/>
            </w:r>
            <w:r>
              <w:rPr>
                <w:noProof/>
                <w:sz w:val="24"/>
                <w:rtl/>
              </w:rPr>
              <w:t>229</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שניה</w:t>
            </w:r>
          </w:p>
        </w:tc>
        <w:tc>
          <w:tcPr>
            <w:tcW w:w="567" w:type="dxa"/>
          </w:tcPr>
          <w:p w:rsidR="00971422" w:rsidRPr="00971422" w:rsidRDefault="00971422" w:rsidP="00971422">
            <w:pPr>
              <w:spacing w:line="240" w:lineRule="auto"/>
              <w:jc w:val="left"/>
              <w:rPr>
                <w:rStyle w:val="Hyperlink"/>
                <w:rFonts w:hint="cs"/>
                <w:rtl/>
              </w:rPr>
            </w:pPr>
            <w:hyperlink w:anchor="med85" w:tooltip="תוספת שני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med85</w:instrText>
            </w:r>
            <w:r>
              <w:rPr>
                <w:sz w:val="24"/>
                <w:rtl/>
              </w:rPr>
              <w:instrText xml:space="preserve"> </w:instrText>
            </w:r>
            <w:r>
              <w:rPr>
                <w:rFonts w:cs="Frankruhel"/>
                <w:sz w:val="24"/>
                <w:rtl/>
              </w:rPr>
              <w:fldChar w:fldCharType="separate"/>
            </w:r>
            <w:r>
              <w:rPr>
                <w:noProof/>
                <w:sz w:val="24"/>
                <w:rtl/>
              </w:rPr>
              <w:t>230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א': הגדרות</w:t>
            </w:r>
          </w:p>
        </w:tc>
        <w:tc>
          <w:tcPr>
            <w:tcW w:w="567" w:type="dxa"/>
          </w:tcPr>
          <w:p w:rsidR="00971422" w:rsidRPr="00971422" w:rsidRDefault="00971422" w:rsidP="00971422">
            <w:pPr>
              <w:spacing w:line="240" w:lineRule="auto"/>
              <w:jc w:val="left"/>
              <w:rPr>
                <w:rStyle w:val="Hyperlink"/>
                <w:rFonts w:hint="cs"/>
                <w:rtl/>
              </w:rPr>
            </w:pPr>
            <w:hyperlink w:anchor="med86" w:tooltip="חלק א: הגדרו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med86</w:instrText>
            </w:r>
            <w:r>
              <w:rPr>
                <w:sz w:val="24"/>
                <w:rtl/>
              </w:rPr>
              <w:instrText xml:space="preserve"> </w:instrText>
            </w:r>
            <w:r>
              <w:rPr>
                <w:rFonts w:cs="Frankruhel"/>
                <w:sz w:val="24"/>
                <w:rtl/>
              </w:rPr>
              <w:fldChar w:fldCharType="separate"/>
            </w:r>
            <w:r>
              <w:rPr>
                <w:noProof/>
                <w:sz w:val="24"/>
                <w:rtl/>
              </w:rPr>
              <w:t>230</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ב': סימונים</w:t>
            </w:r>
          </w:p>
        </w:tc>
        <w:tc>
          <w:tcPr>
            <w:tcW w:w="567" w:type="dxa"/>
          </w:tcPr>
          <w:p w:rsidR="00971422" w:rsidRPr="00971422" w:rsidRDefault="00971422" w:rsidP="00971422">
            <w:pPr>
              <w:spacing w:line="240" w:lineRule="auto"/>
              <w:jc w:val="left"/>
              <w:rPr>
                <w:rStyle w:val="Hyperlink"/>
                <w:rFonts w:hint="cs"/>
                <w:rtl/>
              </w:rPr>
            </w:pPr>
            <w:hyperlink w:anchor="med87" w:tooltip="חלק ב: סימונים"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med87</w:instrText>
            </w:r>
            <w:r>
              <w:rPr>
                <w:sz w:val="24"/>
                <w:rtl/>
              </w:rPr>
              <w:instrText xml:space="preserve"> </w:instrText>
            </w:r>
            <w:r>
              <w:rPr>
                <w:rFonts w:cs="Frankruhel"/>
                <w:sz w:val="24"/>
                <w:rtl/>
              </w:rPr>
              <w:fldChar w:fldCharType="separate"/>
            </w:r>
            <w:r>
              <w:rPr>
                <w:noProof/>
                <w:sz w:val="24"/>
                <w:rtl/>
              </w:rPr>
              <w:t>231</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ג': תקנים, מפרטים וסימונים של מוצרי תעבורה</w:t>
            </w:r>
          </w:p>
        </w:tc>
        <w:tc>
          <w:tcPr>
            <w:tcW w:w="567" w:type="dxa"/>
          </w:tcPr>
          <w:p w:rsidR="00971422" w:rsidRPr="00971422" w:rsidRDefault="00971422" w:rsidP="00971422">
            <w:pPr>
              <w:spacing w:line="240" w:lineRule="auto"/>
              <w:jc w:val="left"/>
              <w:rPr>
                <w:rStyle w:val="Hyperlink"/>
                <w:rFonts w:hint="cs"/>
                <w:rtl/>
              </w:rPr>
            </w:pPr>
            <w:hyperlink w:anchor="med88" w:tooltip="חלק ג: תקנים, מפרטים וסימונים של מוצרי תעבו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med88</w:instrText>
            </w:r>
            <w:r>
              <w:rPr>
                <w:sz w:val="24"/>
                <w:rtl/>
              </w:rPr>
              <w:instrText xml:space="preserve"> </w:instrText>
            </w:r>
            <w:r>
              <w:rPr>
                <w:rFonts w:cs="Frankruhel"/>
                <w:sz w:val="24"/>
                <w:rtl/>
              </w:rPr>
              <w:fldChar w:fldCharType="separate"/>
            </w:r>
            <w:r>
              <w:rPr>
                <w:noProof/>
                <w:sz w:val="24"/>
                <w:rtl/>
              </w:rPr>
              <w:t>233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r>
              <w:rPr>
                <w:sz w:val="24"/>
                <w:rtl/>
              </w:rPr>
              <w:t xml:space="preserve">סעיף 4ב </w:t>
            </w:r>
          </w:p>
        </w:tc>
        <w:tc>
          <w:tcPr>
            <w:tcW w:w="5669" w:type="dxa"/>
          </w:tcPr>
          <w:p w:rsidR="00971422" w:rsidRPr="00971422" w:rsidRDefault="00971422" w:rsidP="00971422">
            <w:pPr>
              <w:spacing w:line="240" w:lineRule="auto"/>
              <w:jc w:val="left"/>
              <w:rPr>
                <w:rFonts w:cs="Frankruhel" w:hint="cs"/>
                <w:sz w:val="24"/>
                <w:rtl/>
              </w:rPr>
            </w:pPr>
            <w:r>
              <w:rPr>
                <w:sz w:val="24"/>
                <w:rtl/>
              </w:rPr>
              <w:t>הוראת שעה</w:t>
            </w:r>
          </w:p>
        </w:tc>
        <w:tc>
          <w:tcPr>
            <w:tcW w:w="567" w:type="dxa"/>
          </w:tcPr>
          <w:p w:rsidR="00971422" w:rsidRPr="00971422" w:rsidRDefault="00971422" w:rsidP="00971422">
            <w:pPr>
              <w:spacing w:line="240" w:lineRule="auto"/>
              <w:jc w:val="left"/>
              <w:rPr>
                <w:rStyle w:val="Hyperlink"/>
                <w:rFonts w:hint="cs"/>
                <w:rtl/>
              </w:rPr>
            </w:pPr>
            <w:hyperlink w:anchor="Seif770" w:tooltip="הוראת שע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Seif770</w:instrText>
            </w:r>
            <w:r>
              <w:rPr>
                <w:sz w:val="24"/>
                <w:rtl/>
              </w:rPr>
              <w:instrText xml:space="preserve"> </w:instrText>
            </w:r>
            <w:r>
              <w:rPr>
                <w:rFonts w:cs="Frankruhel"/>
                <w:sz w:val="24"/>
                <w:rtl/>
              </w:rPr>
              <w:fldChar w:fldCharType="separate"/>
            </w:r>
            <w:r>
              <w:rPr>
                <w:noProof/>
                <w:sz w:val="24"/>
                <w:rtl/>
              </w:rPr>
              <w:t>235</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שלישית</w:t>
            </w:r>
          </w:p>
        </w:tc>
        <w:tc>
          <w:tcPr>
            <w:tcW w:w="567" w:type="dxa"/>
          </w:tcPr>
          <w:p w:rsidR="00971422" w:rsidRPr="00971422" w:rsidRDefault="00971422" w:rsidP="00971422">
            <w:pPr>
              <w:spacing w:line="240" w:lineRule="auto"/>
              <w:jc w:val="left"/>
              <w:rPr>
                <w:rStyle w:val="Hyperlink"/>
                <w:rFonts w:hint="cs"/>
                <w:rtl/>
              </w:rPr>
            </w:pPr>
            <w:hyperlink w:anchor="med89" w:tooltip="תוספת שליש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med89</w:instrText>
            </w:r>
            <w:r>
              <w:rPr>
                <w:sz w:val="24"/>
                <w:rtl/>
              </w:rPr>
              <w:instrText xml:space="preserve"> </w:instrText>
            </w:r>
            <w:r>
              <w:rPr>
                <w:rFonts w:cs="Frankruhel"/>
                <w:sz w:val="24"/>
                <w:rtl/>
              </w:rPr>
              <w:fldChar w:fldCharType="separate"/>
            </w:r>
            <w:r>
              <w:rPr>
                <w:noProof/>
                <w:sz w:val="24"/>
                <w:rtl/>
              </w:rPr>
              <w:t>252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רביעית</w:t>
            </w:r>
          </w:p>
        </w:tc>
        <w:tc>
          <w:tcPr>
            <w:tcW w:w="567" w:type="dxa"/>
          </w:tcPr>
          <w:p w:rsidR="00971422" w:rsidRPr="00971422" w:rsidRDefault="00971422" w:rsidP="00971422">
            <w:pPr>
              <w:spacing w:line="240" w:lineRule="auto"/>
              <w:jc w:val="left"/>
              <w:rPr>
                <w:rStyle w:val="Hyperlink"/>
                <w:rFonts w:hint="cs"/>
                <w:rtl/>
              </w:rPr>
            </w:pPr>
            <w:hyperlink w:anchor="med90" w:tooltip="תוספת רביע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med90</w:instrText>
            </w:r>
            <w:r>
              <w:rPr>
                <w:sz w:val="24"/>
                <w:rtl/>
              </w:rPr>
              <w:instrText xml:space="preserve"> </w:instrText>
            </w:r>
            <w:r>
              <w:rPr>
                <w:rFonts w:cs="Frankruhel"/>
                <w:sz w:val="24"/>
                <w:rtl/>
              </w:rPr>
              <w:fldChar w:fldCharType="separate"/>
            </w:r>
            <w:r>
              <w:rPr>
                <w:noProof/>
                <w:sz w:val="24"/>
                <w:rtl/>
              </w:rPr>
              <w:t>254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א': סימני היכר למונית</w:t>
            </w:r>
          </w:p>
        </w:tc>
        <w:tc>
          <w:tcPr>
            <w:tcW w:w="567" w:type="dxa"/>
          </w:tcPr>
          <w:p w:rsidR="00971422" w:rsidRPr="00971422" w:rsidRDefault="00971422" w:rsidP="00971422">
            <w:pPr>
              <w:spacing w:line="240" w:lineRule="auto"/>
              <w:jc w:val="left"/>
              <w:rPr>
                <w:rStyle w:val="Hyperlink"/>
                <w:rFonts w:hint="cs"/>
                <w:rtl/>
              </w:rPr>
            </w:pPr>
            <w:hyperlink w:anchor="med91" w:tooltip="חלק א: סימני היכר למו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med91</w:instrText>
            </w:r>
            <w:r>
              <w:rPr>
                <w:sz w:val="24"/>
                <w:rtl/>
              </w:rPr>
              <w:instrText xml:space="preserve"> </w:instrText>
            </w:r>
            <w:r>
              <w:rPr>
                <w:rFonts w:cs="Frankruhel"/>
                <w:sz w:val="24"/>
                <w:rtl/>
              </w:rPr>
              <w:fldChar w:fldCharType="separate"/>
            </w:r>
            <w:r>
              <w:rPr>
                <w:noProof/>
                <w:sz w:val="24"/>
                <w:rtl/>
              </w:rPr>
              <w:t>254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ב':</w:t>
            </w:r>
          </w:p>
        </w:tc>
        <w:tc>
          <w:tcPr>
            <w:tcW w:w="567" w:type="dxa"/>
          </w:tcPr>
          <w:p w:rsidR="00971422" w:rsidRPr="00971422" w:rsidRDefault="00971422" w:rsidP="00971422">
            <w:pPr>
              <w:spacing w:line="240" w:lineRule="auto"/>
              <w:jc w:val="left"/>
              <w:rPr>
                <w:rStyle w:val="Hyperlink"/>
                <w:rFonts w:hint="cs"/>
                <w:rtl/>
              </w:rPr>
            </w:pPr>
            <w:hyperlink w:anchor="med92" w:tooltip="חלק ב:"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med92</w:instrText>
            </w:r>
            <w:r>
              <w:rPr>
                <w:sz w:val="24"/>
                <w:rtl/>
              </w:rPr>
              <w:instrText xml:space="preserve"> </w:instrText>
            </w:r>
            <w:r>
              <w:rPr>
                <w:rFonts w:cs="Frankruhel"/>
                <w:sz w:val="24"/>
                <w:rtl/>
              </w:rPr>
              <w:fldChar w:fldCharType="separate"/>
            </w:r>
            <w:r>
              <w:rPr>
                <w:noProof/>
                <w:sz w:val="24"/>
                <w:rtl/>
              </w:rPr>
              <w:t>254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חלק ג':</w:t>
            </w:r>
          </w:p>
        </w:tc>
        <w:tc>
          <w:tcPr>
            <w:tcW w:w="567" w:type="dxa"/>
          </w:tcPr>
          <w:p w:rsidR="00971422" w:rsidRPr="00971422" w:rsidRDefault="00971422" w:rsidP="00971422">
            <w:pPr>
              <w:spacing w:line="240" w:lineRule="auto"/>
              <w:jc w:val="left"/>
              <w:rPr>
                <w:rStyle w:val="Hyperlink"/>
                <w:rFonts w:hint="cs"/>
                <w:rtl/>
              </w:rPr>
            </w:pPr>
            <w:hyperlink w:anchor="med93" w:tooltip="חלק ג:"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med93</w:instrText>
            </w:r>
            <w:r>
              <w:rPr>
                <w:sz w:val="24"/>
                <w:rtl/>
              </w:rPr>
              <w:instrText xml:space="preserve"> </w:instrText>
            </w:r>
            <w:r>
              <w:rPr>
                <w:rFonts w:cs="Frankruhel"/>
                <w:sz w:val="24"/>
                <w:rtl/>
              </w:rPr>
              <w:fldChar w:fldCharType="separate"/>
            </w:r>
            <w:r>
              <w:rPr>
                <w:noProof/>
                <w:sz w:val="24"/>
                <w:rtl/>
              </w:rPr>
              <w:t>254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חמישית</w:t>
            </w:r>
          </w:p>
        </w:tc>
        <w:tc>
          <w:tcPr>
            <w:tcW w:w="567" w:type="dxa"/>
          </w:tcPr>
          <w:p w:rsidR="00971422" w:rsidRPr="00971422" w:rsidRDefault="00971422" w:rsidP="00971422">
            <w:pPr>
              <w:spacing w:line="240" w:lineRule="auto"/>
              <w:jc w:val="left"/>
              <w:rPr>
                <w:rStyle w:val="Hyperlink"/>
                <w:rFonts w:hint="cs"/>
                <w:rtl/>
              </w:rPr>
            </w:pPr>
            <w:hyperlink w:anchor="med94" w:tooltip="תוספת חמיש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med94</w:instrText>
            </w:r>
            <w:r>
              <w:rPr>
                <w:sz w:val="24"/>
                <w:rtl/>
              </w:rPr>
              <w:instrText xml:space="preserve"> </w:instrText>
            </w:r>
            <w:r>
              <w:rPr>
                <w:rFonts w:cs="Frankruhel"/>
                <w:sz w:val="24"/>
                <w:rtl/>
              </w:rPr>
              <w:fldChar w:fldCharType="separate"/>
            </w:r>
            <w:r>
              <w:rPr>
                <w:noProof/>
                <w:sz w:val="24"/>
                <w:rtl/>
              </w:rPr>
              <w:t>254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תוספות שונות לשימוש הבוחן</w:t>
            </w:r>
          </w:p>
        </w:tc>
        <w:tc>
          <w:tcPr>
            <w:tcW w:w="567" w:type="dxa"/>
          </w:tcPr>
          <w:p w:rsidR="00971422" w:rsidRPr="00971422" w:rsidRDefault="00971422" w:rsidP="00971422">
            <w:pPr>
              <w:spacing w:line="240" w:lineRule="auto"/>
              <w:jc w:val="left"/>
              <w:rPr>
                <w:rStyle w:val="Hyperlink"/>
                <w:rFonts w:hint="cs"/>
                <w:rtl/>
              </w:rPr>
            </w:pPr>
            <w:hyperlink w:anchor="hed280" w:tooltip="תוספות שונות לשימוש הבוחן"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hed280</w:instrText>
            </w:r>
            <w:r>
              <w:rPr>
                <w:sz w:val="24"/>
                <w:rtl/>
              </w:rPr>
              <w:instrText xml:space="preserve"> </w:instrText>
            </w:r>
            <w:r>
              <w:rPr>
                <w:rFonts w:cs="Frankruhel"/>
                <w:sz w:val="24"/>
                <w:rtl/>
              </w:rPr>
              <w:fldChar w:fldCharType="separate"/>
            </w:r>
            <w:r>
              <w:rPr>
                <w:noProof/>
                <w:sz w:val="24"/>
                <w:rtl/>
              </w:rPr>
              <w:t>258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ששית</w:t>
            </w:r>
          </w:p>
        </w:tc>
        <w:tc>
          <w:tcPr>
            <w:tcW w:w="567" w:type="dxa"/>
          </w:tcPr>
          <w:p w:rsidR="00971422" w:rsidRPr="00971422" w:rsidRDefault="00971422" w:rsidP="00971422">
            <w:pPr>
              <w:spacing w:line="240" w:lineRule="auto"/>
              <w:jc w:val="left"/>
              <w:rPr>
                <w:rStyle w:val="Hyperlink"/>
                <w:rFonts w:hint="cs"/>
                <w:rtl/>
              </w:rPr>
            </w:pPr>
            <w:hyperlink w:anchor="med95" w:tooltip="תוספת שש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med95</w:instrText>
            </w:r>
            <w:r>
              <w:rPr>
                <w:sz w:val="24"/>
                <w:rtl/>
              </w:rPr>
              <w:instrText xml:space="preserve"> </w:instrText>
            </w:r>
            <w:r>
              <w:rPr>
                <w:rFonts w:cs="Frankruhel"/>
                <w:sz w:val="24"/>
                <w:rtl/>
              </w:rPr>
              <w:fldChar w:fldCharType="separate"/>
            </w:r>
            <w:r>
              <w:rPr>
                <w:noProof/>
                <w:sz w:val="24"/>
                <w:rtl/>
              </w:rPr>
              <w:t>258</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שביעית</w:t>
            </w:r>
          </w:p>
        </w:tc>
        <w:tc>
          <w:tcPr>
            <w:tcW w:w="567" w:type="dxa"/>
          </w:tcPr>
          <w:p w:rsidR="00971422" w:rsidRPr="00971422" w:rsidRDefault="00971422" w:rsidP="00971422">
            <w:pPr>
              <w:spacing w:line="240" w:lineRule="auto"/>
              <w:jc w:val="left"/>
              <w:rPr>
                <w:rStyle w:val="Hyperlink"/>
                <w:rFonts w:hint="cs"/>
                <w:rtl/>
              </w:rPr>
            </w:pPr>
            <w:hyperlink w:anchor="med96" w:tooltip="תוספת שביע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med96</w:instrText>
            </w:r>
            <w:r>
              <w:rPr>
                <w:sz w:val="24"/>
                <w:rtl/>
              </w:rPr>
              <w:instrText xml:space="preserve"> </w:instrText>
            </w:r>
            <w:r>
              <w:rPr>
                <w:rFonts w:cs="Frankruhel"/>
                <w:sz w:val="24"/>
                <w:rtl/>
              </w:rPr>
              <w:fldChar w:fldCharType="separate"/>
            </w:r>
            <w:r>
              <w:rPr>
                <w:noProof/>
                <w:sz w:val="24"/>
                <w:rtl/>
              </w:rPr>
              <w:t>262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ציוד לארגז עזרה ראשונה באוטובוס</w:t>
            </w:r>
          </w:p>
        </w:tc>
        <w:tc>
          <w:tcPr>
            <w:tcW w:w="567" w:type="dxa"/>
          </w:tcPr>
          <w:p w:rsidR="00971422" w:rsidRPr="00971422" w:rsidRDefault="00971422" w:rsidP="00971422">
            <w:pPr>
              <w:spacing w:line="240" w:lineRule="auto"/>
              <w:jc w:val="left"/>
              <w:rPr>
                <w:rStyle w:val="Hyperlink"/>
                <w:rFonts w:hint="cs"/>
                <w:rtl/>
              </w:rPr>
            </w:pPr>
            <w:hyperlink w:anchor="hed281" w:tooltip="ציוד לארגז עזרה ראשונה באוטובוס"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hed281</w:instrText>
            </w:r>
            <w:r>
              <w:rPr>
                <w:sz w:val="24"/>
                <w:rtl/>
              </w:rPr>
              <w:instrText xml:space="preserve"> </w:instrText>
            </w:r>
            <w:r>
              <w:rPr>
                <w:rFonts w:cs="Frankruhel"/>
                <w:sz w:val="24"/>
                <w:rtl/>
              </w:rPr>
              <w:fldChar w:fldCharType="separate"/>
            </w:r>
            <w:r>
              <w:rPr>
                <w:noProof/>
                <w:sz w:val="24"/>
                <w:rtl/>
              </w:rPr>
              <w:t>262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שמינית</w:t>
            </w:r>
          </w:p>
        </w:tc>
        <w:tc>
          <w:tcPr>
            <w:tcW w:w="567" w:type="dxa"/>
          </w:tcPr>
          <w:p w:rsidR="00971422" w:rsidRPr="00971422" w:rsidRDefault="00971422" w:rsidP="00971422">
            <w:pPr>
              <w:spacing w:line="240" w:lineRule="auto"/>
              <w:jc w:val="left"/>
              <w:rPr>
                <w:rStyle w:val="Hyperlink"/>
                <w:rFonts w:hint="cs"/>
                <w:rtl/>
              </w:rPr>
            </w:pPr>
            <w:hyperlink w:anchor="med97" w:tooltip="תוספת שמינ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med97</w:instrText>
            </w:r>
            <w:r>
              <w:rPr>
                <w:sz w:val="24"/>
                <w:rtl/>
              </w:rPr>
              <w:instrText xml:space="preserve"> </w:instrText>
            </w:r>
            <w:r>
              <w:rPr>
                <w:rFonts w:cs="Frankruhel"/>
                <w:sz w:val="24"/>
                <w:rtl/>
              </w:rPr>
              <w:fldChar w:fldCharType="separate"/>
            </w:r>
            <w:r>
              <w:rPr>
                <w:noProof/>
                <w:sz w:val="24"/>
                <w:rtl/>
              </w:rPr>
              <w:t>263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תשיעית</w:t>
            </w:r>
          </w:p>
        </w:tc>
        <w:tc>
          <w:tcPr>
            <w:tcW w:w="567" w:type="dxa"/>
          </w:tcPr>
          <w:p w:rsidR="00971422" w:rsidRPr="00971422" w:rsidRDefault="00971422" w:rsidP="00971422">
            <w:pPr>
              <w:spacing w:line="240" w:lineRule="auto"/>
              <w:jc w:val="left"/>
              <w:rPr>
                <w:rStyle w:val="Hyperlink"/>
                <w:rFonts w:hint="cs"/>
                <w:rtl/>
              </w:rPr>
            </w:pPr>
            <w:hyperlink w:anchor="med98" w:tooltip="תוספת תשיע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med98</w:instrText>
            </w:r>
            <w:r>
              <w:rPr>
                <w:sz w:val="24"/>
                <w:rtl/>
              </w:rPr>
              <w:instrText xml:space="preserve"> </w:instrText>
            </w:r>
            <w:r>
              <w:rPr>
                <w:rFonts w:cs="Frankruhel"/>
                <w:sz w:val="24"/>
                <w:rtl/>
              </w:rPr>
              <w:fldChar w:fldCharType="separate"/>
            </w:r>
            <w:r>
              <w:rPr>
                <w:noProof/>
                <w:sz w:val="24"/>
                <w:rtl/>
              </w:rPr>
              <w:t>263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עשירית</w:t>
            </w:r>
          </w:p>
        </w:tc>
        <w:tc>
          <w:tcPr>
            <w:tcW w:w="567" w:type="dxa"/>
          </w:tcPr>
          <w:p w:rsidR="00971422" w:rsidRPr="00971422" w:rsidRDefault="00971422" w:rsidP="00971422">
            <w:pPr>
              <w:spacing w:line="240" w:lineRule="auto"/>
              <w:jc w:val="left"/>
              <w:rPr>
                <w:rStyle w:val="Hyperlink"/>
                <w:rFonts w:hint="cs"/>
                <w:rtl/>
              </w:rPr>
            </w:pPr>
            <w:hyperlink w:anchor="med99" w:tooltip="תוספת עשירית"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med99</w:instrText>
            </w:r>
            <w:r>
              <w:rPr>
                <w:sz w:val="24"/>
                <w:rtl/>
              </w:rPr>
              <w:instrText xml:space="preserve"> </w:instrText>
            </w:r>
            <w:r>
              <w:rPr>
                <w:rFonts w:cs="Frankruhel"/>
                <w:sz w:val="24"/>
                <w:rtl/>
              </w:rPr>
              <w:fldChar w:fldCharType="separate"/>
            </w:r>
            <w:r>
              <w:rPr>
                <w:noProof/>
                <w:sz w:val="24"/>
                <w:rtl/>
              </w:rPr>
              <w:t>263</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אחת עשרה</w:t>
            </w:r>
          </w:p>
        </w:tc>
        <w:tc>
          <w:tcPr>
            <w:tcW w:w="567" w:type="dxa"/>
          </w:tcPr>
          <w:p w:rsidR="00971422" w:rsidRPr="00971422" w:rsidRDefault="00971422" w:rsidP="00971422">
            <w:pPr>
              <w:spacing w:line="240" w:lineRule="auto"/>
              <w:jc w:val="left"/>
              <w:rPr>
                <w:rStyle w:val="Hyperlink"/>
                <w:rFonts w:hint="cs"/>
                <w:rtl/>
              </w:rPr>
            </w:pPr>
            <w:hyperlink w:anchor="med100" w:tooltip="תוספת אחת עש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med100</w:instrText>
            </w:r>
            <w:r>
              <w:rPr>
                <w:sz w:val="24"/>
                <w:rtl/>
              </w:rPr>
              <w:instrText xml:space="preserve"> </w:instrText>
            </w:r>
            <w:r>
              <w:rPr>
                <w:rFonts w:cs="Frankruhel"/>
                <w:sz w:val="24"/>
                <w:rtl/>
              </w:rPr>
              <w:fldChar w:fldCharType="separate"/>
            </w:r>
            <w:r>
              <w:rPr>
                <w:noProof/>
                <w:sz w:val="24"/>
                <w:rtl/>
              </w:rPr>
              <w:t>264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שתים עשרה</w:t>
            </w:r>
          </w:p>
        </w:tc>
        <w:tc>
          <w:tcPr>
            <w:tcW w:w="567" w:type="dxa"/>
          </w:tcPr>
          <w:p w:rsidR="00971422" w:rsidRPr="00971422" w:rsidRDefault="00971422" w:rsidP="00971422">
            <w:pPr>
              <w:spacing w:line="240" w:lineRule="auto"/>
              <w:jc w:val="left"/>
              <w:rPr>
                <w:rStyle w:val="Hyperlink"/>
                <w:rFonts w:hint="cs"/>
                <w:rtl/>
              </w:rPr>
            </w:pPr>
            <w:hyperlink w:anchor="med101" w:tooltip="תוספת שתים עש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med101</w:instrText>
            </w:r>
            <w:r>
              <w:rPr>
                <w:sz w:val="24"/>
                <w:rtl/>
              </w:rPr>
              <w:instrText xml:space="preserve"> </w:instrText>
            </w:r>
            <w:r>
              <w:rPr>
                <w:rFonts w:cs="Frankruhel"/>
                <w:sz w:val="24"/>
                <w:rtl/>
              </w:rPr>
              <w:fldChar w:fldCharType="separate"/>
            </w:r>
            <w:r>
              <w:rPr>
                <w:noProof/>
                <w:sz w:val="24"/>
                <w:rtl/>
              </w:rPr>
              <w:t>264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שלוש עשרה</w:t>
            </w:r>
          </w:p>
        </w:tc>
        <w:tc>
          <w:tcPr>
            <w:tcW w:w="567" w:type="dxa"/>
          </w:tcPr>
          <w:p w:rsidR="00971422" w:rsidRPr="00971422" w:rsidRDefault="00971422" w:rsidP="00971422">
            <w:pPr>
              <w:spacing w:line="240" w:lineRule="auto"/>
              <w:jc w:val="left"/>
              <w:rPr>
                <w:rStyle w:val="Hyperlink"/>
                <w:rFonts w:hint="cs"/>
                <w:rtl/>
              </w:rPr>
            </w:pPr>
            <w:hyperlink w:anchor="med102" w:tooltip="תוספת שלוש עש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med102</w:instrText>
            </w:r>
            <w:r>
              <w:rPr>
                <w:sz w:val="24"/>
                <w:rtl/>
              </w:rPr>
              <w:instrText xml:space="preserve"> </w:instrText>
            </w:r>
            <w:r>
              <w:rPr>
                <w:rFonts w:cs="Frankruhel"/>
                <w:sz w:val="24"/>
                <w:rtl/>
              </w:rPr>
              <w:fldChar w:fldCharType="separate"/>
            </w:r>
            <w:r>
              <w:rPr>
                <w:noProof/>
                <w:sz w:val="24"/>
                <w:rtl/>
              </w:rPr>
              <w:t>264</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ארבע עשרה</w:t>
            </w:r>
          </w:p>
        </w:tc>
        <w:tc>
          <w:tcPr>
            <w:tcW w:w="567" w:type="dxa"/>
          </w:tcPr>
          <w:p w:rsidR="00971422" w:rsidRPr="00971422" w:rsidRDefault="00971422" w:rsidP="00971422">
            <w:pPr>
              <w:spacing w:line="240" w:lineRule="auto"/>
              <w:jc w:val="left"/>
              <w:rPr>
                <w:rStyle w:val="Hyperlink"/>
                <w:rFonts w:hint="cs"/>
                <w:rtl/>
              </w:rPr>
            </w:pPr>
            <w:hyperlink w:anchor="med103" w:tooltip="תוספת ארבע עש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med103</w:instrText>
            </w:r>
            <w:r>
              <w:rPr>
                <w:sz w:val="24"/>
                <w:rtl/>
              </w:rPr>
              <w:instrText xml:space="preserve"> </w:instrText>
            </w:r>
            <w:r>
              <w:rPr>
                <w:rFonts w:cs="Frankruhel"/>
                <w:sz w:val="24"/>
                <w:rtl/>
              </w:rPr>
              <w:fldChar w:fldCharType="separate"/>
            </w:r>
            <w:r>
              <w:rPr>
                <w:noProof/>
                <w:sz w:val="24"/>
                <w:rtl/>
              </w:rPr>
              <w:t>272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ארבע עשרה א'</w:t>
            </w:r>
          </w:p>
        </w:tc>
        <w:tc>
          <w:tcPr>
            <w:tcW w:w="567" w:type="dxa"/>
          </w:tcPr>
          <w:p w:rsidR="00971422" w:rsidRPr="00971422" w:rsidRDefault="00971422" w:rsidP="00971422">
            <w:pPr>
              <w:spacing w:line="240" w:lineRule="auto"/>
              <w:jc w:val="left"/>
              <w:rPr>
                <w:rStyle w:val="Hyperlink"/>
                <w:rFonts w:hint="cs"/>
                <w:rtl/>
              </w:rPr>
            </w:pPr>
            <w:hyperlink w:anchor="med104" w:tooltip="תוספת ארבע עשרה א"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med104</w:instrText>
            </w:r>
            <w:r>
              <w:rPr>
                <w:sz w:val="24"/>
                <w:rtl/>
              </w:rPr>
              <w:instrText xml:space="preserve"> </w:instrText>
            </w:r>
            <w:r>
              <w:rPr>
                <w:rFonts w:cs="Frankruhel"/>
                <w:sz w:val="24"/>
                <w:rtl/>
              </w:rPr>
              <w:fldChar w:fldCharType="separate"/>
            </w:r>
            <w:r>
              <w:rPr>
                <w:noProof/>
                <w:sz w:val="24"/>
                <w:rtl/>
              </w:rPr>
              <w:t>272</w:t>
            </w:r>
            <w:r>
              <w:rPr>
                <w:rFonts w:cs="Frankruhel"/>
                <w:sz w:val="24"/>
                <w:rtl/>
              </w:rPr>
              <w:fldChar w:fldCharType="end"/>
            </w:r>
          </w:p>
        </w:tc>
      </w:tr>
      <w:tr w:rsidR="00971422" w:rsidRPr="00971422" w:rsidTr="00971422">
        <w:tblPrEx>
          <w:tblCellMar>
            <w:top w:w="0" w:type="dxa"/>
            <w:bottom w:w="0" w:type="dxa"/>
          </w:tblCellMar>
        </w:tblPrEx>
        <w:tc>
          <w:tcPr>
            <w:tcW w:w="1247" w:type="dxa"/>
          </w:tcPr>
          <w:p w:rsidR="00971422" w:rsidRPr="00971422" w:rsidRDefault="00971422" w:rsidP="00971422">
            <w:pPr>
              <w:spacing w:line="240" w:lineRule="auto"/>
              <w:jc w:val="left"/>
              <w:rPr>
                <w:rFonts w:cs="Frankruhel" w:hint="cs"/>
                <w:sz w:val="24"/>
                <w:rtl/>
              </w:rPr>
            </w:pPr>
          </w:p>
        </w:tc>
        <w:tc>
          <w:tcPr>
            <w:tcW w:w="5669" w:type="dxa"/>
          </w:tcPr>
          <w:p w:rsidR="00971422" w:rsidRPr="00971422" w:rsidRDefault="00971422" w:rsidP="00971422">
            <w:pPr>
              <w:spacing w:line="240" w:lineRule="auto"/>
              <w:jc w:val="left"/>
              <w:rPr>
                <w:rFonts w:cs="Frankruhel" w:hint="cs"/>
                <w:sz w:val="24"/>
                <w:rtl/>
              </w:rPr>
            </w:pPr>
            <w:r>
              <w:rPr>
                <w:sz w:val="24"/>
                <w:rtl/>
              </w:rPr>
              <w:t>תוספת חמש עשרה</w:t>
            </w:r>
          </w:p>
        </w:tc>
        <w:tc>
          <w:tcPr>
            <w:tcW w:w="567" w:type="dxa"/>
          </w:tcPr>
          <w:p w:rsidR="00971422" w:rsidRPr="00971422" w:rsidRDefault="00971422" w:rsidP="00971422">
            <w:pPr>
              <w:spacing w:line="240" w:lineRule="auto"/>
              <w:jc w:val="left"/>
              <w:rPr>
                <w:rStyle w:val="Hyperlink"/>
                <w:rFonts w:hint="cs"/>
                <w:rtl/>
              </w:rPr>
            </w:pPr>
            <w:hyperlink w:anchor="med105" w:tooltip="תוספת חמש עשרה" w:history="1">
              <w:r w:rsidRPr="00971422">
                <w:rPr>
                  <w:rStyle w:val="Hyperlink"/>
                </w:rPr>
                <w:t>Go</w:t>
              </w:r>
            </w:hyperlink>
          </w:p>
        </w:tc>
        <w:tc>
          <w:tcPr>
            <w:tcW w:w="850" w:type="dxa"/>
          </w:tcPr>
          <w:p w:rsidR="00971422" w:rsidRPr="00971422" w:rsidRDefault="00971422" w:rsidP="00971422">
            <w:pPr>
              <w:spacing w:line="240" w:lineRule="auto"/>
              <w:jc w:val="left"/>
              <w:rPr>
                <w:rFonts w:cs="Frankruhel" w:hint="cs"/>
                <w:sz w:val="24"/>
                <w:rtl/>
              </w:rPr>
            </w:pPr>
            <w:r>
              <w:rPr>
                <w:rFonts w:cs="Frankruhel"/>
                <w:sz w:val="24"/>
                <w:rtl/>
              </w:rPr>
              <w:fldChar w:fldCharType="begin"/>
            </w:r>
            <w:r>
              <w:rPr>
                <w:sz w:val="24"/>
                <w:rtl/>
              </w:rPr>
              <w:instrText xml:space="preserve"> </w:instrText>
            </w:r>
            <w:r>
              <w:rPr>
                <w:rFonts w:cs="Frankruhel" w:hint="cs"/>
                <w:sz w:val="24"/>
              </w:rPr>
              <w:instrText>PAGEREF</w:instrText>
            </w:r>
            <w:r>
              <w:rPr>
                <w:rFonts w:hint="cs"/>
                <w:sz w:val="24"/>
                <w:rtl/>
              </w:rPr>
              <w:instrText xml:space="preserve"> </w:instrText>
            </w:r>
            <w:r>
              <w:rPr>
                <w:rFonts w:cs="Frankruhel" w:hint="cs"/>
                <w:sz w:val="24"/>
              </w:rPr>
              <w:instrText>med105</w:instrText>
            </w:r>
            <w:r>
              <w:rPr>
                <w:sz w:val="24"/>
                <w:rtl/>
              </w:rPr>
              <w:instrText xml:space="preserve"> </w:instrText>
            </w:r>
            <w:r>
              <w:rPr>
                <w:rFonts w:cs="Frankruhel"/>
                <w:sz w:val="24"/>
                <w:rtl/>
              </w:rPr>
              <w:fldChar w:fldCharType="separate"/>
            </w:r>
            <w:r>
              <w:rPr>
                <w:noProof/>
                <w:sz w:val="24"/>
                <w:rtl/>
              </w:rPr>
              <w:t>274</w:t>
            </w:r>
            <w:r>
              <w:rPr>
                <w:rFonts w:cs="Frankruhel"/>
                <w:sz w:val="24"/>
                <w:rtl/>
              </w:rPr>
              <w:fldChar w:fldCharType="end"/>
            </w:r>
          </w:p>
        </w:tc>
      </w:tr>
    </w:tbl>
    <w:p w:rsidR="00765B69" w:rsidRDefault="00765B69">
      <w:pPr>
        <w:pStyle w:val="big-header"/>
        <w:ind w:left="0" w:right="1134"/>
        <w:rPr>
          <w:rFonts w:cs="FrankRuehl" w:hint="cs"/>
          <w:sz w:val="32"/>
          <w:rtl/>
        </w:rPr>
      </w:pPr>
    </w:p>
    <w:p w:rsidR="00765B69" w:rsidRDefault="00765B69" w:rsidP="003344BD">
      <w:pPr>
        <w:pStyle w:val="big-header"/>
        <w:ind w:left="0" w:right="1134"/>
        <w:rPr>
          <w:rStyle w:val="default"/>
          <w:rFonts w:hint="cs"/>
          <w:rtl/>
        </w:rPr>
      </w:pPr>
      <w:r>
        <w:rPr>
          <w:rFonts w:cs="FrankRuehl"/>
          <w:sz w:val="32"/>
          <w:rtl/>
        </w:rPr>
        <w:br w:type="page"/>
        <w:t>תק</w:t>
      </w:r>
      <w:r>
        <w:rPr>
          <w:rFonts w:cs="FrankRuehl" w:hint="cs"/>
          <w:sz w:val="32"/>
          <w:rtl/>
        </w:rPr>
        <w:t>נות התעבורה, תשכ"א-</w:t>
      </w:r>
      <w:r>
        <w:rPr>
          <w:rFonts w:cs="FrankRuehl"/>
          <w:sz w:val="32"/>
          <w:rtl/>
        </w:rPr>
        <w:t>1961</w:t>
      </w:r>
      <w:r>
        <w:rPr>
          <w:rStyle w:val="default"/>
          <w:rtl/>
        </w:rPr>
        <w:footnoteReference w:customMarkFollows="1" w:id="1"/>
        <w:t>*</w:t>
      </w:r>
    </w:p>
    <w:p w:rsidR="00765B69" w:rsidRDefault="00765B69">
      <w:pPr>
        <w:pStyle w:val="P00"/>
        <w:spacing w:before="72"/>
        <w:ind w:left="0" w:right="1134"/>
        <w:rPr>
          <w:rStyle w:val="default"/>
          <w:rtl/>
        </w:rPr>
      </w:pPr>
      <w:r>
        <w:rPr>
          <w:rFonts w:cs="FrankRuehl"/>
          <w:sz w:val="26"/>
          <w:rtl/>
        </w:rPr>
        <w:tab/>
      </w:r>
      <w:r>
        <w:rPr>
          <w:rStyle w:val="default"/>
          <w:rtl/>
        </w:rPr>
        <w:t>בת</w:t>
      </w:r>
      <w:r>
        <w:rPr>
          <w:rStyle w:val="default"/>
          <w:rFonts w:hint="cs"/>
          <w:rtl/>
        </w:rPr>
        <w:t>וקף סמכותי לפי סעיפים 2, 4, 8, 12, 19ב, 23 ו-24 לפקודת התעבורה (להלן -</w:t>
      </w:r>
      <w:r>
        <w:rPr>
          <w:rStyle w:val="default"/>
          <w:rtl/>
        </w:rPr>
        <w:t xml:space="preserve"> </w:t>
      </w:r>
      <w:r>
        <w:rPr>
          <w:rStyle w:val="default"/>
          <w:rFonts w:hint="cs"/>
          <w:rtl/>
        </w:rPr>
        <w:t>הפקודה), סעיפים 14(א) ו-2(ד) לפקודת סדרי השלטון והמשפט, תש"ח-</w:t>
      </w:r>
      <w:r>
        <w:rPr>
          <w:rStyle w:val="default"/>
          <w:rtl/>
        </w:rPr>
        <w:t xml:space="preserve">1948, </w:t>
      </w:r>
      <w:r>
        <w:rPr>
          <w:rStyle w:val="default"/>
          <w:rFonts w:hint="cs"/>
          <w:rtl/>
        </w:rPr>
        <w:t>וסעיף 3 לפקודת התעבורה (תיקון), תש"ט-</w:t>
      </w:r>
      <w:r>
        <w:rPr>
          <w:rStyle w:val="default"/>
          <w:rtl/>
        </w:rPr>
        <w:t xml:space="preserve">1948, </w:t>
      </w:r>
      <w:r>
        <w:rPr>
          <w:rStyle w:val="default"/>
          <w:rFonts w:hint="cs"/>
          <w:rtl/>
        </w:rPr>
        <w:t xml:space="preserve">אני מתקין תקנות אלה ומצווה </w:t>
      </w:r>
      <w:r>
        <w:rPr>
          <w:rStyle w:val="default"/>
          <w:rtl/>
        </w:rPr>
        <w:t>לא</w:t>
      </w:r>
      <w:r>
        <w:rPr>
          <w:rStyle w:val="default"/>
          <w:rFonts w:hint="cs"/>
          <w:rtl/>
        </w:rPr>
        <w:t>מור:</w:t>
      </w:r>
    </w:p>
    <w:p w:rsidR="00765B69" w:rsidRDefault="00765B69">
      <w:pPr>
        <w:pStyle w:val="medium2-header"/>
        <w:keepLines w:val="0"/>
        <w:spacing w:before="72"/>
        <w:ind w:left="0" w:right="1134"/>
        <w:rPr>
          <w:rFonts w:cs="FrankRuehl" w:hint="cs"/>
          <w:noProof/>
          <w:rtl/>
        </w:rPr>
      </w:pPr>
      <w:bookmarkStart w:id="62" w:name="med0"/>
      <w:bookmarkEnd w:id="62"/>
      <w:r>
        <w:rPr>
          <w:noProof/>
          <w:sz w:val="20"/>
          <w:lang w:val="he-IL"/>
        </w:rPr>
        <w:pict>
          <v:rect id="_x0000_s2050" style="position:absolute;left:0;text-align:left;margin-left:464.35pt;margin-top:7.1pt;width:75.05pt;height:17.05pt;z-index:25045248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Fonts w:cs="FrankRuehl"/>
          <w:noProof/>
          <w:rtl/>
        </w:rPr>
        <w:t>חל</w:t>
      </w:r>
      <w:r>
        <w:rPr>
          <w:rFonts w:cs="FrankRuehl" w:hint="cs"/>
          <w:noProof/>
          <w:rtl/>
        </w:rPr>
        <w:t>ק א': כ</w:t>
      </w:r>
      <w:r>
        <w:rPr>
          <w:rFonts w:cs="FrankRuehl"/>
          <w:noProof/>
          <w:rtl/>
        </w:rPr>
        <w:t>לל</w:t>
      </w:r>
      <w:r>
        <w:rPr>
          <w:rFonts w:cs="FrankRuehl" w:hint="cs"/>
          <w:noProof/>
          <w:rtl/>
        </w:rPr>
        <w:t>י</w:t>
      </w:r>
    </w:p>
    <w:p w:rsidR="00765B69" w:rsidRDefault="00765B69">
      <w:pPr>
        <w:pStyle w:val="page"/>
        <w:widowControl/>
        <w:spacing w:before="72"/>
        <w:ind w:right="1134"/>
        <w:jc w:val="center"/>
        <w:rPr>
          <w:rStyle w:val="default"/>
          <w:rFonts w:hint="cs"/>
          <w:b/>
          <w:bCs/>
          <w:rtl/>
        </w:rPr>
      </w:pPr>
      <w:r>
        <w:rPr>
          <w:rFonts w:cs="FrankRuehl"/>
          <w:b/>
          <w:bCs/>
          <w:szCs w:val="26"/>
          <w:rtl/>
          <w:lang w:val="he-IL"/>
        </w:rPr>
        <w:pict>
          <v:shapetype id="_x0000_t202" coordsize="21600,21600" o:spt="202" path="m,l,21600r21600,l21600,xe">
            <v:stroke joinstyle="miter"/>
            <v:path gradientshapeok="t" o:connecttype="rect"/>
          </v:shapetype>
          <v:shape id="_x0000_s4379" type="#_x0000_t202" style="position:absolute;left:0;text-align:left;margin-left:470.25pt;margin-top:7.1pt;width:1in;height:18.3pt;z-index:25085286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Style w:val="default"/>
          <w:b/>
          <w:bCs/>
          <w:rtl/>
        </w:rPr>
        <w:t>פר</w:t>
      </w:r>
      <w:r>
        <w:rPr>
          <w:rStyle w:val="default"/>
          <w:rFonts w:hint="cs"/>
          <w:b/>
          <w:bCs/>
          <w:rtl/>
        </w:rPr>
        <w:t>ק ראשון: פרשנות</w:t>
      </w:r>
    </w:p>
    <w:p w:rsidR="00765B69" w:rsidRDefault="00765B69">
      <w:pPr>
        <w:pStyle w:val="P00"/>
        <w:spacing w:before="72"/>
        <w:ind w:left="0" w:right="1134"/>
        <w:rPr>
          <w:rStyle w:val="default"/>
          <w:rFonts w:hint="cs"/>
          <w:rtl/>
        </w:rPr>
      </w:pPr>
      <w:bookmarkStart w:id="63" w:name="Seif1"/>
      <w:bookmarkEnd w:id="63"/>
      <w:r>
        <w:rPr>
          <w:lang w:val="he-IL"/>
        </w:rPr>
        <w:pict>
          <v:rect id="_x0000_s2051" style="position:absolute;left:0;text-align:left;margin-left:464.5pt;margin-top:8.05pt;width:75.05pt;height:8pt;z-index:250453504" o:allowincell="f" filled="f" stroked="f" strokecolor="lime" strokeweight=".25pt">
            <v:textbox style="mso-next-textbox:#_x0000_s2051"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txbxContent>
            </v:textbox>
            <w10:anchorlock/>
          </v:rect>
        </w:pict>
      </w:r>
      <w:r>
        <w:rPr>
          <w:rStyle w:val="big-number"/>
          <w:rFonts w:cs="Miriam"/>
          <w:rtl/>
        </w:rPr>
        <w:t>1.</w:t>
      </w:r>
      <w:r>
        <w:rPr>
          <w:rStyle w:val="big-number"/>
          <w:rFonts w:cs="Miriam"/>
          <w:rtl/>
        </w:rPr>
        <w:tab/>
      </w:r>
      <w:r>
        <w:rPr>
          <w:rStyle w:val="default"/>
          <w:rtl/>
        </w:rPr>
        <w:t>בת</w:t>
      </w:r>
      <w:r>
        <w:rPr>
          <w:rStyle w:val="default"/>
          <w:rFonts w:hint="cs"/>
          <w:rtl/>
        </w:rPr>
        <w:t xml:space="preserve">קנות אלה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"א</w:t>
      </w:r>
      <w:r>
        <w:rPr>
          <w:rStyle w:val="default"/>
          <w:rFonts w:hint="cs"/>
          <w:rtl/>
        </w:rPr>
        <w:t xml:space="preserve">וטובוס" </w:t>
      </w:r>
      <w:r w:rsidR="00124BA2">
        <w:rPr>
          <w:rStyle w:val="default"/>
          <w:rtl/>
        </w:rPr>
        <w:t>–</w:t>
      </w:r>
      <w:r>
        <w:rPr>
          <w:rStyle w:val="default"/>
          <w:rtl/>
        </w:rPr>
        <w:t xml:space="preserve"> </w:t>
      </w:r>
      <w:r>
        <w:rPr>
          <w:rStyle w:val="default"/>
          <w:rFonts w:hint="cs"/>
          <w:rtl/>
        </w:rPr>
        <w:t>רכב מנועי המיועד להסעת 8 אנשים או יותר, נוסף על הנהג, ושצויין ברשיון הרכב כאוטובוס;</w:t>
      </w:r>
    </w:p>
    <w:p w:rsidR="00765B69" w:rsidRDefault="00765B69">
      <w:pPr>
        <w:pStyle w:val="P00"/>
        <w:spacing w:before="72"/>
        <w:ind w:left="0" w:right="1134"/>
        <w:rPr>
          <w:rStyle w:val="default"/>
          <w:rtl/>
        </w:rPr>
      </w:pPr>
      <w:r>
        <w:rPr>
          <w:lang w:val="he-IL"/>
        </w:rPr>
        <w:pict>
          <v:rect id="_x0000_s4350" style="position:absolute;left:0;text-align:left;margin-left:464.5pt;margin-top:8.05pt;width:75.05pt;height:9.8pt;z-index:250842624"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Fonts w:cs="FrankRuehl"/>
          <w:sz w:val="26"/>
          <w:rtl/>
        </w:rPr>
        <w:tab/>
      </w:r>
      <w:r>
        <w:rPr>
          <w:rStyle w:val="default"/>
          <w:rtl/>
        </w:rPr>
        <w:t>"א</w:t>
      </w:r>
      <w:r>
        <w:rPr>
          <w:rStyle w:val="default"/>
          <w:rFonts w:hint="cs"/>
          <w:rtl/>
        </w:rPr>
        <w:t xml:space="preserve">וטובוס זעיר" </w:t>
      </w:r>
      <w:r>
        <w:rPr>
          <w:rStyle w:val="default"/>
          <w:rtl/>
        </w:rPr>
        <w:t xml:space="preserve">– </w:t>
      </w:r>
      <w:r>
        <w:rPr>
          <w:rStyle w:val="default"/>
          <w:rFonts w:hint="cs"/>
          <w:rtl/>
        </w:rPr>
        <w:t>אוטובוס שנתקיימו בו כל אלה:</w:t>
      </w:r>
    </w:p>
    <w:p w:rsidR="00765B69" w:rsidRDefault="00765B69" w:rsidP="00124BA2">
      <w:pPr>
        <w:pStyle w:val="P22"/>
        <w:spacing w:before="72"/>
        <w:ind w:left="1021" w:right="1134"/>
        <w:rPr>
          <w:rStyle w:val="default"/>
          <w:rtl/>
        </w:rPr>
      </w:pPr>
      <w:r>
        <w:rPr>
          <w:rFonts w:cs="FrankRuehl"/>
          <w:rtl/>
          <w:lang w:val="he-IL"/>
        </w:rPr>
        <w:pict>
          <v:shape id="_x0000_s4353" type="#_x0000_t202" style="position:absolute;left:0;text-align:left;margin-left:470.25pt;margin-top:7.1pt;width:1in;height:33.65pt;z-index:25084569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2) תשס"ז-2007</w:t>
                  </w:r>
                </w:p>
                <w:p w:rsidR="00E20767" w:rsidRDefault="00E20767">
                  <w:pPr>
                    <w:spacing w:line="160" w:lineRule="exact"/>
                    <w:jc w:val="left"/>
                    <w:rPr>
                      <w:rFonts w:cs="Miriam" w:hint="cs"/>
                      <w:sz w:val="18"/>
                      <w:szCs w:val="18"/>
                      <w:rtl/>
                    </w:rPr>
                  </w:pPr>
                  <w:r>
                    <w:rPr>
                      <w:rFonts w:cs="Miriam" w:hint="cs"/>
                      <w:sz w:val="18"/>
                      <w:szCs w:val="18"/>
                      <w:rtl/>
                    </w:rPr>
                    <w:t>תק' (מס' 3) תשע"ו-2016</w:t>
                  </w:r>
                </w:p>
              </w:txbxContent>
            </v:textbox>
          </v:shape>
        </w:pict>
      </w:r>
      <w:r>
        <w:rPr>
          <w:rStyle w:val="default"/>
          <w:rtl/>
        </w:rPr>
        <w:t>(1)</w:t>
      </w:r>
      <w:r>
        <w:rPr>
          <w:rStyle w:val="default"/>
          <w:rtl/>
        </w:rPr>
        <w:tab/>
        <w:t>ה</w:t>
      </w:r>
      <w:r>
        <w:rPr>
          <w:rStyle w:val="default"/>
          <w:rFonts w:hint="cs"/>
          <w:rtl/>
        </w:rPr>
        <w:t xml:space="preserve">וא מיועד לפי מבנהו להסעת עד </w:t>
      </w:r>
      <w:r w:rsidR="00124BA2">
        <w:rPr>
          <w:rStyle w:val="default"/>
          <w:rFonts w:hint="cs"/>
          <w:rtl/>
        </w:rPr>
        <w:t>תשעה</w:t>
      </w:r>
      <w:r>
        <w:rPr>
          <w:rStyle w:val="default"/>
          <w:rFonts w:hint="cs"/>
          <w:rtl/>
        </w:rPr>
        <w:t xml:space="preserve"> עשר נוסעים בנוסף לנהג;</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מ</w:t>
      </w:r>
      <w:r>
        <w:rPr>
          <w:rStyle w:val="default"/>
          <w:rFonts w:hint="cs"/>
          <w:rtl/>
        </w:rPr>
        <w:t>ותקן בו מרכב תקני;</w:t>
      </w:r>
    </w:p>
    <w:p w:rsidR="00765B69" w:rsidRDefault="00765B69">
      <w:pPr>
        <w:pStyle w:val="P22"/>
        <w:spacing w:before="72"/>
        <w:ind w:left="1021" w:right="1134"/>
        <w:rPr>
          <w:rStyle w:val="default"/>
          <w:rtl/>
        </w:rPr>
      </w:pPr>
      <w:r>
        <w:rPr>
          <w:rStyle w:val="default"/>
        </w:rPr>
        <w:pict>
          <v:rect id="_x0000_s4351" style="position:absolute;left:0;text-align:left;margin-left:464.5pt;margin-top:8.05pt;width:75.05pt;height:16pt;z-index:25084364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תשס"ז-2007</w:t>
                  </w:r>
                </w:p>
              </w:txbxContent>
            </v:textbox>
            <w10:anchorlock/>
          </v:rect>
        </w:pict>
      </w:r>
      <w:r>
        <w:rPr>
          <w:rStyle w:val="default"/>
          <w:rtl/>
        </w:rPr>
        <w:t>(3)</w:t>
      </w:r>
      <w:r>
        <w:rPr>
          <w:rStyle w:val="default"/>
          <w:rtl/>
        </w:rPr>
        <w:tab/>
        <w:t>משקלו הכולל המותר אינו עולה על 5,000 ק"ג</w:t>
      </w:r>
      <w:r>
        <w:rPr>
          <w:rStyle w:val="default"/>
          <w:rFonts w:hint="cs"/>
          <w:rtl/>
        </w:rPr>
        <w:t>;</w:t>
      </w:r>
    </w:p>
    <w:p w:rsidR="00765B69" w:rsidRDefault="00765B69">
      <w:pPr>
        <w:pStyle w:val="P22"/>
        <w:spacing w:before="72"/>
        <w:ind w:left="1021" w:right="1134"/>
        <w:rPr>
          <w:rStyle w:val="default"/>
          <w:rtl/>
        </w:rPr>
      </w:pPr>
      <w:r>
        <w:rPr>
          <w:lang w:val="he-IL"/>
        </w:rPr>
        <w:pict>
          <v:rect id="_x0000_s4352" style="position:absolute;left:0;text-align:left;margin-left:464.5pt;margin-top:8.05pt;width:75.05pt;height:16pt;z-index:250844672" o:allowincell="f" filled="f" stroked="f" strokecolor="lime" strokeweight=".25pt">
            <v:textbox style="mso-next-textbox:#_x0000_s4352" inset="0,0,0,0">
              <w:txbxContent>
                <w:p w:rsidR="00E20767" w:rsidRDefault="00E20767">
                  <w:pPr>
                    <w:spacing w:line="160" w:lineRule="exact"/>
                    <w:jc w:val="left"/>
                    <w:rPr>
                      <w:rFonts w:cs="Miriam" w:hint="cs"/>
                      <w:sz w:val="18"/>
                      <w:szCs w:val="18"/>
                      <w:rtl/>
                    </w:rPr>
                  </w:pPr>
                  <w:r>
                    <w:rPr>
                      <w:rFonts w:cs="Miriam"/>
                      <w:sz w:val="18"/>
                      <w:szCs w:val="18"/>
                      <w:rtl/>
                    </w:rPr>
                    <w:t>ת"</w:t>
                  </w:r>
                  <w:r>
                    <w:rPr>
                      <w:rFonts w:cs="Miriam" w:hint="cs"/>
                      <w:sz w:val="18"/>
                      <w:szCs w:val="18"/>
                      <w:rtl/>
                    </w:rPr>
                    <w:t>ט תשנ"ד-</w:t>
                  </w:r>
                  <w:r>
                    <w:rPr>
                      <w:rFonts w:cs="Miriam"/>
                      <w:sz w:val="18"/>
                      <w:szCs w:val="18"/>
                      <w:rtl/>
                    </w:rPr>
                    <w:t>1993</w:t>
                  </w:r>
                </w:p>
                <w:p w:rsidR="00E20767" w:rsidRDefault="00E20767">
                  <w:pPr>
                    <w:spacing w:line="160" w:lineRule="exact"/>
                    <w:jc w:val="left"/>
                    <w:rPr>
                      <w:rFonts w:cs="Miriam"/>
                      <w:noProof/>
                      <w:sz w:val="18"/>
                      <w:szCs w:val="18"/>
                      <w:rtl/>
                    </w:rPr>
                  </w:pPr>
                  <w:r>
                    <w:rPr>
                      <w:rFonts w:cs="Miriam" w:hint="cs"/>
                      <w:sz w:val="18"/>
                      <w:szCs w:val="18"/>
                      <w:rtl/>
                    </w:rPr>
                    <w:t>תק' תשס"ב-</w:t>
                  </w:r>
                  <w:r>
                    <w:rPr>
                      <w:rFonts w:cs="Miriam"/>
                      <w:sz w:val="18"/>
                      <w:szCs w:val="18"/>
                      <w:rtl/>
                    </w:rPr>
                    <w:t>2001</w:t>
                  </w:r>
                </w:p>
              </w:txbxContent>
            </v:textbox>
            <w10:anchorlock/>
          </v:rect>
        </w:pict>
      </w:r>
      <w:r>
        <w:rPr>
          <w:rStyle w:val="default"/>
          <w:rtl/>
        </w:rPr>
        <w:t>(4)</w:t>
      </w:r>
      <w:r>
        <w:rPr>
          <w:rStyle w:val="default"/>
          <w:rtl/>
        </w:rPr>
        <w:tab/>
        <w:t>ה</w:t>
      </w:r>
      <w:r>
        <w:rPr>
          <w:rStyle w:val="default"/>
          <w:rFonts w:hint="cs"/>
          <w:rtl/>
        </w:rPr>
        <w:t>וא מצוין ברשיון הרכב כאוטובוס זעיר, או כאוטובוס זעיר ממוגן, לפי ה</w:t>
      </w:r>
      <w:r>
        <w:rPr>
          <w:rStyle w:val="default"/>
          <w:rtl/>
        </w:rPr>
        <w:t>ע</w:t>
      </w:r>
      <w:r>
        <w:rPr>
          <w:rStyle w:val="default"/>
          <w:rFonts w:hint="cs"/>
          <w:rtl/>
        </w:rPr>
        <w:t>נין;</w:t>
      </w:r>
    </w:p>
    <w:p w:rsidR="00765B69" w:rsidRDefault="00765B69">
      <w:pPr>
        <w:pStyle w:val="P00"/>
        <w:spacing w:before="72"/>
        <w:ind w:left="0" w:right="1134"/>
        <w:rPr>
          <w:rStyle w:val="default"/>
          <w:rtl/>
        </w:rPr>
      </w:pPr>
      <w:r>
        <w:rPr>
          <w:rFonts w:cs="FrankRuehl"/>
          <w:sz w:val="26"/>
          <w:rtl/>
        </w:rPr>
        <w:tab/>
      </w:r>
      <w:r>
        <w:rPr>
          <w:rStyle w:val="default"/>
          <w:rtl/>
        </w:rPr>
        <w:t>"א</w:t>
      </w:r>
      <w:r>
        <w:rPr>
          <w:rStyle w:val="default"/>
          <w:rFonts w:hint="cs"/>
          <w:rtl/>
        </w:rPr>
        <w:t xml:space="preserve">וטובוס פרטי" </w:t>
      </w:r>
      <w:r w:rsidR="00124BA2">
        <w:rPr>
          <w:rStyle w:val="default"/>
          <w:rtl/>
        </w:rPr>
        <w:t>–</w:t>
      </w:r>
      <w:r>
        <w:rPr>
          <w:rStyle w:val="default"/>
          <w:rtl/>
        </w:rPr>
        <w:t xml:space="preserve"> </w:t>
      </w:r>
      <w:r>
        <w:rPr>
          <w:rStyle w:val="default"/>
          <w:rFonts w:hint="cs"/>
          <w:rtl/>
        </w:rPr>
        <w:t>אוטובוס שאינו רכב ציבורי;</w:t>
      </w:r>
    </w:p>
    <w:p w:rsidR="00765B69" w:rsidRDefault="00765B69">
      <w:pPr>
        <w:pStyle w:val="P00"/>
        <w:spacing w:before="72"/>
        <w:ind w:left="0" w:right="1134"/>
        <w:rPr>
          <w:rStyle w:val="default"/>
          <w:rtl/>
        </w:rPr>
      </w:pPr>
      <w:r>
        <w:rPr>
          <w:rFonts w:cs="FrankRuehl"/>
          <w:sz w:val="26"/>
          <w:rtl/>
        </w:rPr>
        <w:tab/>
      </w:r>
      <w:r>
        <w:rPr>
          <w:rStyle w:val="default"/>
          <w:rtl/>
        </w:rPr>
        <w:t>"א</w:t>
      </w:r>
      <w:r>
        <w:rPr>
          <w:rStyle w:val="default"/>
          <w:rFonts w:hint="cs"/>
          <w:rtl/>
        </w:rPr>
        <w:t xml:space="preserve">וטובוס ציבורי" </w:t>
      </w:r>
      <w:r w:rsidR="00124BA2">
        <w:rPr>
          <w:rStyle w:val="default"/>
          <w:rtl/>
        </w:rPr>
        <w:t>–</w:t>
      </w:r>
      <w:r>
        <w:rPr>
          <w:rStyle w:val="default"/>
          <w:rtl/>
        </w:rPr>
        <w:t xml:space="preserve"> </w:t>
      </w:r>
      <w:r>
        <w:rPr>
          <w:rStyle w:val="default"/>
          <w:rFonts w:hint="cs"/>
          <w:rtl/>
        </w:rPr>
        <w:t>רכב ציבורי שהוא אוטובוס;</w:t>
      </w:r>
    </w:p>
    <w:p w:rsidR="00D65140" w:rsidRDefault="00D65140" w:rsidP="00D65140">
      <w:pPr>
        <w:pStyle w:val="P00"/>
        <w:spacing w:before="72"/>
        <w:ind w:left="0" w:right="1134"/>
        <w:rPr>
          <w:rStyle w:val="default"/>
          <w:rtl/>
        </w:rPr>
      </w:pPr>
      <w:r>
        <w:rPr>
          <w:lang w:val="he-IL"/>
        </w:rPr>
        <w:pict>
          <v:rect id="_x0000_s6571" style="position:absolute;left:0;text-align:left;margin-left:464.5pt;margin-top:8.05pt;width:75.05pt;height:57.2pt;z-index:252539392" o:allowincell="f" filled="f" stroked="f" strokecolor="lime" strokeweight=".25pt">
            <v:textbox inset="0,0,0,0">
              <w:txbxContent>
                <w:p w:rsidR="00E20767" w:rsidRDefault="00E20767" w:rsidP="00D65140">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rsidP="00D65140">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ל"א-</w:t>
                  </w:r>
                  <w:r>
                    <w:rPr>
                      <w:rFonts w:cs="Miriam"/>
                      <w:sz w:val="18"/>
                      <w:szCs w:val="18"/>
                      <w:rtl/>
                    </w:rPr>
                    <w:t>1971</w:t>
                  </w:r>
                </w:p>
                <w:p w:rsidR="00E20767" w:rsidRDefault="00E20767" w:rsidP="00D65140">
                  <w:pPr>
                    <w:spacing w:line="160" w:lineRule="exact"/>
                    <w:jc w:val="left"/>
                    <w:rPr>
                      <w:rFonts w:cs="Miriam" w:hint="cs"/>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rsidP="00D65140">
                  <w:pPr>
                    <w:spacing w:line="160" w:lineRule="exact"/>
                    <w:jc w:val="left"/>
                    <w:rPr>
                      <w:rFonts w:cs="Miriam"/>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D65140">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ab/>
      </w:r>
      <w:r>
        <w:rPr>
          <w:rStyle w:val="default"/>
          <w:rtl/>
        </w:rPr>
        <w:t>"א</w:t>
      </w:r>
      <w:r>
        <w:rPr>
          <w:rStyle w:val="default"/>
          <w:rFonts w:hint="cs"/>
          <w:rtl/>
        </w:rPr>
        <w:t xml:space="preserve">ופנוע" </w:t>
      </w:r>
      <w:r>
        <w:rPr>
          <w:rStyle w:val="default"/>
          <w:rtl/>
        </w:rPr>
        <w:t xml:space="preserve">– </w:t>
      </w:r>
      <w:r>
        <w:rPr>
          <w:rStyle w:val="default"/>
          <w:rFonts w:hint="cs"/>
          <w:rtl/>
        </w:rPr>
        <w:t>רכב מנועי בע</w:t>
      </w:r>
      <w:r>
        <w:rPr>
          <w:rStyle w:val="default"/>
          <w:rtl/>
        </w:rPr>
        <w:t xml:space="preserve">ל </w:t>
      </w:r>
      <w:r>
        <w:rPr>
          <w:rStyle w:val="default"/>
          <w:rFonts w:hint="cs"/>
          <w:rtl/>
        </w:rPr>
        <w:t>שני גלגלים המורכבים זה אחרי זה, בין שחובר אליו רכב צדי ובין אם לאו;</w:t>
      </w:r>
    </w:p>
    <w:p w:rsidR="00D65140" w:rsidRDefault="00D65140">
      <w:pPr>
        <w:pStyle w:val="P00"/>
        <w:spacing w:before="72"/>
        <w:ind w:left="0" w:right="1134"/>
        <w:rPr>
          <w:rStyle w:val="default"/>
          <w:rtl/>
        </w:rPr>
      </w:pPr>
    </w:p>
    <w:p w:rsidR="00D65140" w:rsidRDefault="00D65140">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3519" type="#_x0000_t202" style="position:absolute;left:0;text-align:left;margin-left:470.25pt;margin-top:7.1pt;width:1in;height:18.65pt;z-index:25078835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תשס"ה-2005</w:t>
                  </w:r>
                </w:p>
              </w:txbxContent>
            </v:textbox>
            <w10:anchorlock/>
          </v:shape>
        </w:pict>
      </w:r>
      <w:r>
        <w:rPr>
          <w:rStyle w:val="default"/>
          <w:rFonts w:hint="cs"/>
          <w:rtl/>
        </w:rPr>
        <w:tab/>
        <w:t xml:space="preserve">"אופנוע להגשת עזרה ראשונה" </w:t>
      </w:r>
      <w:r>
        <w:rPr>
          <w:rStyle w:val="default"/>
          <w:rtl/>
        </w:rPr>
        <w:t>–</w:t>
      </w:r>
      <w:r>
        <w:rPr>
          <w:rStyle w:val="default"/>
          <w:rFonts w:hint="cs"/>
          <w:rtl/>
        </w:rPr>
        <w:t xml:space="preserve"> אופנוע שהתקיימו בו כל אלה:</w:t>
      </w:r>
    </w:p>
    <w:p w:rsidR="00765B69" w:rsidRDefault="00765B69">
      <w:pPr>
        <w:pStyle w:val="P00"/>
        <w:spacing w:before="72"/>
        <w:ind w:left="1021" w:right="1134"/>
        <w:rPr>
          <w:rStyle w:val="default"/>
          <w:rFonts w:hint="cs"/>
          <w:rtl/>
        </w:rPr>
      </w:pPr>
      <w:r>
        <w:rPr>
          <w:rFonts w:cs="FrankRuehl"/>
          <w:rtl/>
          <w:lang w:val="he-IL"/>
        </w:rPr>
        <w:pict>
          <v:shape id="_x0000_s3750" type="#_x0000_t202" style="position:absolute;left:0;text-align:left;margin-left:470.25pt;margin-top:7.1pt;width:1in;height:16.8pt;z-index:25080678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תשס"ו-2006</w:t>
                  </w:r>
                </w:p>
              </w:txbxContent>
            </v:textbox>
            <w10:anchorlock/>
          </v:shape>
        </w:pict>
      </w:r>
      <w:r>
        <w:rPr>
          <w:rStyle w:val="default"/>
          <w:rFonts w:hint="cs"/>
          <w:rtl/>
        </w:rPr>
        <w:t>(1)</w:t>
      </w:r>
      <w:r>
        <w:rPr>
          <w:rStyle w:val="default"/>
          <w:rFonts w:hint="cs"/>
          <w:rtl/>
        </w:rPr>
        <w:tab/>
      </w:r>
      <w:r>
        <w:rPr>
          <w:rStyle w:val="default"/>
          <w:rtl/>
        </w:rPr>
        <w:t>הוא בעל מנוע שהספקו לא יפחת מ</w:t>
      </w:r>
      <w:r>
        <w:rPr>
          <w:rStyle w:val="default"/>
          <w:rFonts w:hint="cs"/>
          <w:rtl/>
        </w:rPr>
        <w:t>-</w:t>
      </w:r>
      <w:r>
        <w:rPr>
          <w:rStyle w:val="default"/>
          <w:rtl/>
        </w:rPr>
        <w:t>12 קילוואט (16 כוח סוס);</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הוא נושא עמו דרך קבע ציוד להגשת עזרה ראשונה;</w:t>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ניתן לגביו אישור מאת מנהל משרד הבריאות או מטעמו;</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ניתן לגביו ולגבי הארגז שבו נישא הציוד להגשת עזרה ראשונה, אישור של אגף הרכב במשרד התחבורה;</w:t>
      </w:r>
    </w:p>
    <w:p w:rsidR="00765B69" w:rsidRDefault="00765B69">
      <w:pPr>
        <w:pStyle w:val="P00"/>
        <w:spacing w:before="72"/>
        <w:ind w:left="1021" w:right="1134"/>
        <w:rPr>
          <w:rStyle w:val="default"/>
          <w:rtl/>
        </w:rPr>
      </w:pPr>
      <w:r>
        <w:rPr>
          <w:rStyle w:val="default"/>
          <w:rFonts w:hint="cs"/>
          <w:rtl/>
        </w:rPr>
        <w:t>(5)</w:t>
      </w:r>
      <w:r>
        <w:rPr>
          <w:rStyle w:val="default"/>
          <w:rFonts w:hint="cs"/>
          <w:rtl/>
        </w:rPr>
        <w:tab/>
        <w:t>צוין ברישיונו כאופנוע להגשת עזרה ראשונה.</w:t>
      </w:r>
    </w:p>
    <w:p w:rsidR="00CD214C" w:rsidRDefault="00CD214C" w:rsidP="00CD214C">
      <w:pPr>
        <w:pStyle w:val="P00"/>
        <w:spacing w:before="72"/>
        <w:ind w:left="0" w:right="1134"/>
        <w:rPr>
          <w:rFonts w:cs="FrankRuehl" w:hint="cs"/>
          <w:sz w:val="26"/>
          <w:rtl/>
        </w:rPr>
      </w:pPr>
      <w:r>
        <w:rPr>
          <w:rFonts w:cs="FrankRuehl"/>
          <w:rtl/>
          <w:lang w:val="he-IL"/>
        </w:rPr>
        <w:pict>
          <v:shape id="_x0000_s6144" type="#_x0000_t202" style="position:absolute;left:0;text-align:left;margin-left:470.25pt;margin-top:7.1pt;width:1in;height:23.05pt;z-index:252313088" filled="f" stroked="f">
            <v:textbox inset="1mm,0,1mm,0">
              <w:txbxContent>
                <w:p w:rsidR="00E20767" w:rsidRDefault="00E20767" w:rsidP="00CD214C">
                  <w:pPr>
                    <w:spacing w:line="160" w:lineRule="exact"/>
                    <w:jc w:val="left"/>
                    <w:rPr>
                      <w:rFonts w:cs="Miriam" w:hint="cs"/>
                      <w:sz w:val="18"/>
                      <w:szCs w:val="18"/>
                      <w:rtl/>
                    </w:rPr>
                  </w:pPr>
                  <w:r>
                    <w:rPr>
                      <w:rFonts w:cs="Miriam" w:hint="cs"/>
                      <w:sz w:val="18"/>
                      <w:szCs w:val="18"/>
                      <w:rtl/>
                    </w:rPr>
                    <w:t>תק' (מס' 12) תשע"ד-2014</w:t>
                  </w:r>
                </w:p>
              </w:txbxContent>
            </v:textbox>
            <w10:anchorlock/>
          </v:shape>
        </w:pict>
      </w:r>
      <w:r>
        <w:rPr>
          <w:rFonts w:cs="FrankRuehl" w:hint="cs"/>
          <w:sz w:val="26"/>
          <w:rtl/>
        </w:rPr>
        <w:tab/>
        <w:t xml:space="preserve">"אופניים עם מנוע עזר" </w:t>
      </w:r>
      <w:r>
        <w:rPr>
          <w:rFonts w:cs="FrankRuehl"/>
          <w:sz w:val="26"/>
          <w:rtl/>
        </w:rPr>
        <w:t>–</w:t>
      </w:r>
      <w:r>
        <w:rPr>
          <w:rFonts w:cs="FrankRuehl" w:hint="cs"/>
          <w:sz w:val="26"/>
          <w:rtl/>
        </w:rPr>
        <w:t xml:space="preserve"> אופניים בעלי שני גלגלים המורכבים זה אחרי זה, שמותקן בהם מנוע חשמלי, ושהתקיימו בהם כל אלה:</w:t>
      </w:r>
    </w:p>
    <w:p w:rsidR="00CD214C" w:rsidRDefault="00CD214C" w:rsidP="00CD214C">
      <w:pPr>
        <w:pStyle w:val="P00"/>
        <w:spacing w:before="72"/>
        <w:ind w:left="1021" w:right="1134"/>
        <w:rPr>
          <w:rFonts w:cs="FrankRuehl" w:hint="cs"/>
          <w:sz w:val="26"/>
          <w:rtl/>
        </w:rPr>
      </w:pPr>
      <w:r>
        <w:rPr>
          <w:rFonts w:cs="FrankRuehl" w:hint="cs"/>
          <w:sz w:val="26"/>
          <w:rtl/>
        </w:rPr>
        <w:t>(1)</w:t>
      </w:r>
      <w:r>
        <w:rPr>
          <w:rFonts w:cs="FrankRuehl" w:hint="cs"/>
          <w:sz w:val="26"/>
          <w:rtl/>
        </w:rPr>
        <w:tab/>
        <w:t>ההספק המרבי של המנוע אינו עולה על 250 וואט;</w:t>
      </w:r>
    </w:p>
    <w:p w:rsidR="00CD214C" w:rsidRDefault="00CD214C" w:rsidP="00CD214C">
      <w:pPr>
        <w:pStyle w:val="P00"/>
        <w:spacing w:before="72"/>
        <w:ind w:left="1021" w:right="1134"/>
        <w:rPr>
          <w:rFonts w:cs="FrankRuehl" w:hint="cs"/>
          <w:sz w:val="26"/>
          <w:rtl/>
        </w:rPr>
      </w:pPr>
      <w:r>
        <w:rPr>
          <w:rFonts w:cs="FrankRuehl" w:hint="cs"/>
          <w:sz w:val="26"/>
          <w:rtl/>
        </w:rPr>
        <w:t>(2)</w:t>
      </w:r>
      <w:r>
        <w:rPr>
          <w:rFonts w:cs="FrankRuehl" w:hint="cs"/>
          <w:sz w:val="26"/>
          <w:rtl/>
        </w:rPr>
        <w:tab/>
        <w:t>המנוע החשמלי מופעל באמצעות דוושות האופניים;</w:t>
      </w:r>
    </w:p>
    <w:p w:rsidR="00CD214C" w:rsidRDefault="00CD214C" w:rsidP="00CD214C">
      <w:pPr>
        <w:pStyle w:val="P00"/>
        <w:spacing w:before="72"/>
        <w:ind w:left="1021" w:right="1134"/>
        <w:rPr>
          <w:rFonts w:cs="FrankRuehl" w:hint="cs"/>
          <w:sz w:val="26"/>
          <w:rtl/>
        </w:rPr>
      </w:pPr>
      <w:r>
        <w:rPr>
          <w:rFonts w:cs="FrankRuehl" w:hint="cs"/>
          <w:sz w:val="26"/>
          <w:rtl/>
        </w:rPr>
        <w:t>(3)</w:t>
      </w:r>
      <w:r>
        <w:rPr>
          <w:rFonts w:cs="FrankRuehl" w:hint="cs"/>
          <w:sz w:val="26"/>
          <w:rtl/>
        </w:rPr>
        <w:tab/>
        <w:t>כוח המנוע יורד עם העלייה במהירות האופניים ומפסיק את פעולתו כאשר מהירות האופניים עולה על 25 קמ"ש;</w:t>
      </w:r>
    </w:p>
    <w:p w:rsidR="00CD214C" w:rsidRDefault="00CD214C" w:rsidP="00CD214C">
      <w:pPr>
        <w:pStyle w:val="P00"/>
        <w:spacing w:before="72"/>
        <w:ind w:left="1021" w:right="1134"/>
        <w:rPr>
          <w:rFonts w:cs="FrankRuehl" w:hint="cs"/>
          <w:sz w:val="26"/>
          <w:rtl/>
        </w:rPr>
      </w:pPr>
      <w:r>
        <w:rPr>
          <w:rFonts w:cs="FrankRuehl" w:hint="cs"/>
          <w:sz w:val="26"/>
          <w:rtl/>
        </w:rPr>
        <w:t>(4)</w:t>
      </w:r>
      <w:r>
        <w:rPr>
          <w:rFonts w:cs="FrankRuehl" w:hint="cs"/>
          <w:sz w:val="26"/>
          <w:rtl/>
        </w:rPr>
        <w:tab/>
        <w:t>מותקן בהם:</w:t>
      </w:r>
    </w:p>
    <w:p w:rsidR="00CD214C" w:rsidRDefault="00CD214C" w:rsidP="00CD214C">
      <w:pPr>
        <w:pStyle w:val="P00"/>
        <w:spacing w:before="72"/>
        <w:ind w:left="1474" w:right="1134"/>
        <w:rPr>
          <w:rFonts w:cs="FrankRuehl" w:hint="cs"/>
          <w:sz w:val="26"/>
          <w:rtl/>
        </w:rPr>
      </w:pPr>
      <w:r>
        <w:rPr>
          <w:rFonts w:cs="FrankRuehl" w:hint="cs"/>
          <w:sz w:val="26"/>
          <w:rtl/>
        </w:rPr>
        <w:t>(א)</w:t>
      </w:r>
      <w:r>
        <w:rPr>
          <w:rFonts w:cs="FrankRuehl" w:hint="cs"/>
          <w:sz w:val="26"/>
          <w:rtl/>
        </w:rPr>
        <w:tab/>
        <w:t>צופר או פעמון;</w:t>
      </w:r>
    </w:p>
    <w:p w:rsidR="00CD214C" w:rsidRDefault="00CD214C" w:rsidP="00CD214C">
      <w:pPr>
        <w:pStyle w:val="P00"/>
        <w:spacing w:before="72"/>
        <w:ind w:left="1474" w:right="1134"/>
        <w:rPr>
          <w:rFonts w:cs="FrankRuehl" w:hint="cs"/>
          <w:sz w:val="26"/>
          <w:rtl/>
        </w:rPr>
      </w:pPr>
      <w:r>
        <w:rPr>
          <w:rFonts w:cs="FrankRuehl" w:hint="cs"/>
          <w:sz w:val="26"/>
          <w:rtl/>
        </w:rPr>
        <w:t>(ב)</w:t>
      </w:r>
      <w:r>
        <w:rPr>
          <w:rFonts w:cs="FrankRuehl" w:hint="cs"/>
          <w:sz w:val="26"/>
          <w:rtl/>
        </w:rPr>
        <w:tab/>
        <w:t>פנס קדמי בעל תאורה לבנה בהתאם לתקנה 132(1);</w:t>
      </w:r>
    </w:p>
    <w:p w:rsidR="00CD214C" w:rsidRDefault="00CD214C" w:rsidP="00CD214C">
      <w:pPr>
        <w:pStyle w:val="P00"/>
        <w:spacing w:before="72"/>
        <w:ind w:left="1474" w:right="1134"/>
        <w:rPr>
          <w:rFonts w:cs="FrankRuehl" w:hint="cs"/>
          <w:sz w:val="26"/>
          <w:rtl/>
        </w:rPr>
      </w:pPr>
      <w:r>
        <w:rPr>
          <w:rFonts w:cs="FrankRuehl" w:hint="cs"/>
          <w:sz w:val="26"/>
          <w:rtl/>
        </w:rPr>
        <w:t>(ג)</w:t>
      </w:r>
      <w:r>
        <w:rPr>
          <w:rFonts w:cs="FrankRuehl" w:hint="cs"/>
          <w:sz w:val="26"/>
          <w:rtl/>
        </w:rPr>
        <w:tab/>
        <w:t>פנס אחורי בעל תאורה אדומה בהתאם לתקנה 132(2);</w:t>
      </w:r>
    </w:p>
    <w:p w:rsidR="00CD214C" w:rsidRDefault="00CD214C" w:rsidP="00CD214C">
      <w:pPr>
        <w:pStyle w:val="P00"/>
        <w:spacing w:before="72"/>
        <w:ind w:left="1474" w:right="1134"/>
        <w:rPr>
          <w:rFonts w:cs="FrankRuehl" w:hint="cs"/>
          <w:sz w:val="26"/>
          <w:rtl/>
        </w:rPr>
      </w:pPr>
      <w:r>
        <w:rPr>
          <w:rFonts w:cs="FrankRuehl" w:hint="cs"/>
          <w:sz w:val="26"/>
          <w:rtl/>
        </w:rPr>
        <w:t>(ד)</w:t>
      </w:r>
      <w:r>
        <w:rPr>
          <w:rFonts w:cs="FrankRuehl" w:hint="cs"/>
          <w:sz w:val="26"/>
          <w:rtl/>
        </w:rPr>
        <w:tab/>
        <w:t>מחזירי אור בצבע צהוב על דוושות האופניים בהתאם לתקנה 132(3);</w:t>
      </w:r>
    </w:p>
    <w:p w:rsidR="00CD214C" w:rsidRDefault="00CD214C" w:rsidP="00CD214C">
      <w:pPr>
        <w:pStyle w:val="P00"/>
        <w:spacing w:before="72"/>
        <w:ind w:left="1474" w:right="1134"/>
        <w:rPr>
          <w:rFonts w:cs="FrankRuehl" w:hint="cs"/>
          <w:sz w:val="26"/>
          <w:rtl/>
        </w:rPr>
      </w:pPr>
      <w:r>
        <w:rPr>
          <w:rFonts w:cs="FrankRuehl" w:hint="cs"/>
          <w:sz w:val="26"/>
          <w:rtl/>
        </w:rPr>
        <w:t>(ה)</w:t>
      </w:r>
      <w:r>
        <w:rPr>
          <w:rFonts w:cs="FrankRuehl" w:hint="cs"/>
          <w:sz w:val="26"/>
          <w:rtl/>
        </w:rPr>
        <w:tab/>
        <w:t>מחזיר אור מאחור בהתאם לתקנה 130(3);</w:t>
      </w:r>
    </w:p>
    <w:p w:rsidR="00CD214C" w:rsidRDefault="00CD214C" w:rsidP="00CD214C">
      <w:pPr>
        <w:pStyle w:val="P00"/>
        <w:spacing w:before="72"/>
        <w:ind w:left="1021" w:right="1134"/>
        <w:rPr>
          <w:rFonts w:cs="FrankRuehl" w:hint="cs"/>
          <w:sz w:val="26"/>
          <w:rtl/>
        </w:rPr>
      </w:pPr>
      <w:r>
        <w:rPr>
          <w:rFonts w:cs="FrankRuehl" w:hint="cs"/>
          <w:sz w:val="26"/>
          <w:rtl/>
        </w:rPr>
        <w:t>(5)</w:t>
      </w:r>
      <w:r>
        <w:rPr>
          <w:rFonts w:cs="FrankRuehl" w:hint="cs"/>
          <w:sz w:val="26"/>
          <w:rtl/>
        </w:rPr>
        <w:tab/>
        <w:t xml:space="preserve">אם הם אופניים שנרכשו לפני יום ג' בתמוז התשע"ד (1 ביולי 2014) (להלן בתקנה זו ובסימן ב'3 בפרק השני </w:t>
      </w:r>
      <w:r>
        <w:rPr>
          <w:rFonts w:cs="FrankRuehl"/>
          <w:sz w:val="26"/>
          <w:rtl/>
        </w:rPr>
        <w:t>–</w:t>
      </w:r>
      <w:r>
        <w:rPr>
          <w:rFonts w:cs="FrankRuehl" w:hint="cs"/>
          <w:sz w:val="26"/>
          <w:rtl/>
        </w:rPr>
        <w:t xml:space="preserve"> המועד הקובע) </w:t>
      </w:r>
      <w:r>
        <w:rPr>
          <w:rFonts w:cs="FrankRuehl"/>
          <w:sz w:val="26"/>
          <w:rtl/>
        </w:rPr>
        <w:t>–</w:t>
      </w:r>
    </w:p>
    <w:p w:rsidR="00CD214C" w:rsidRDefault="00CD214C" w:rsidP="00CD214C">
      <w:pPr>
        <w:pStyle w:val="P00"/>
        <w:spacing w:before="72"/>
        <w:ind w:left="1474" w:right="1134"/>
        <w:rPr>
          <w:rFonts w:cs="FrankRuehl" w:hint="cs"/>
          <w:rtl/>
        </w:rPr>
      </w:pPr>
      <w:r w:rsidRPr="0068492A">
        <w:rPr>
          <w:rFonts w:cs="FrankRuehl" w:hint="cs"/>
          <w:rtl/>
        </w:rPr>
        <w:t>(א)</w:t>
      </w:r>
      <w:r w:rsidRPr="0068492A">
        <w:rPr>
          <w:rFonts w:cs="FrankRuehl" w:hint="cs"/>
          <w:rtl/>
        </w:rPr>
        <w:tab/>
        <w:t xml:space="preserve">הם עומדים בדרישות תקן אירופי </w:t>
      </w:r>
      <w:r w:rsidRPr="0068492A">
        <w:rPr>
          <w:rFonts w:cs="FrankRuehl"/>
        </w:rPr>
        <w:t>EN15194</w:t>
      </w:r>
      <w:r w:rsidRPr="0068492A">
        <w:rPr>
          <w:rFonts w:cs="FrankRuehl" w:hint="cs"/>
          <w:rtl/>
        </w:rPr>
        <w:t xml:space="preserve"> (להלן </w:t>
      </w:r>
      <w:r>
        <w:rPr>
          <w:rFonts w:cs="FrankRuehl"/>
          <w:rtl/>
        </w:rPr>
        <w:t>–</w:t>
      </w:r>
      <w:r>
        <w:rPr>
          <w:rFonts w:cs="FrankRuehl" w:hint="cs"/>
          <w:rtl/>
        </w:rPr>
        <w:t xml:space="preserve"> התקן האירופי), העומד לעיון הציבור באגף הרכב במשרד התחבורה והבטיחות בדרכים בשעות עבודתו הרגילות ומשקלם הכולל אינו עולה על 30 ק"ג;</w:t>
      </w:r>
    </w:p>
    <w:p w:rsidR="00CD214C" w:rsidRDefault="00CD214C" w:rsidP="00CD214C">
      <w:pPr>
        <w:pStyle w:val="P00"/>
        <w:spacing w:before="72"/>
        <w:ind w:left="1474" w:right="1134"/>
        <w:rPr>
          <w:rFonts w:cs="FrankRuehl" w:hint="cs"/>
          <w:rtl/>
        </w:rPr>
      </w:pPr>
      <w:r>
        <w:rPr>
          <w:rFonts w:cs="FrankRuehl" w:hint="cs"/>
          <w:rtl/>
        </w:rPr>
        <w:t>(ב)</w:t>
      </w:r>
      <w:r>
        <w:rPr>
          <w:rFonts w:cs="FrankRuehl" w:hint="cs"/>
          <w:rtl/>
        </w:rPr>
        <w:tab/>
        <w:t>לא מורכבת בהם מצערת המאפשרת שליטה רציפה בהספק המנוע באמצעות היד;</w:t>
      </w:r>
    </w:p>
    <w:p w:rsidR="00CD214C" w:rsidRDefault="00CD214C" w:rsidP="00CD214C">
      <w:pPr>
        <w:pStyle w:val="P00"/>
        <w:spacing w:before="72"/>
        <w:ind w:left="1021" w:right="1134"/>
        <w:rPr>
          <w:rFonts w:cs="FrankRuehl" w:hint="cs"/>
          <w:rtl/>
        </w:rPr>
      </w:pPr>
      <w:r>
        <w:rPr>
          <w:rFonts w:cs="FrankRuehl" w:hint="cs"/>
          <w:rtl/>
        </w:rPr>
        <w:t>(6)</w:t>
      </w:r>
      <w:r>
        <w:rPr>
          <w:rFonts w:cs="FrankRuehl" w:hint="cs"/>
          <w:rtl/>
        </w:rPr>
        <w:tab/>
        <w:t xml:space="preserve">אם הם אופניים שנרכשו במועד הקובע או לאחריו </w:t>
      </w:r>
      <w:r>
        <w:rPr>
          <w:rFonts w:cs="FrankRuehl"/>
          <w:rtl/>
        </w:rPr>
        <w:t>–</w:t>
      </w:r>
    </w:p>
    <w:p w:rsidR="00CD214C" w:rsidRDefault="00CD214C" w:rsidP="00CD214C">
      <w:pPr>
        <w:pStyle w:val="P00"/>
        <w:spacing w:before="72"/>
        <w:ind w:left="1474" w:right="1134"/>
        <w:rPr>
          <w:rFonts w:cs="FrankRuehl" w:hint="cs"/>
          <w:rtl/>
        </w:rPr>
      </w:pPr>
      <w:r>
        <w:rPr>
          <w:rFonts w:cs="FrankRuehl" w:hint="cs"/>
          <w:rtl/>
        </w:rPr>
        <w:t>(א)</w:t>
      </w:r>
      <w:r>
        <w:rPr>
          <w:rFonts w:cs="FrankRuehl" w:hint="cs"/>
          <w:rtl/>
        </w:rPr>
        <w:tab/>
        <w:t xml:space="preserve">הם עומדים בדרישות קן רשמי ת"י 15194 </w:t>
      </w:r>
      <w:r>
        <w:rPr>
          <w:rFonts w:cs="FrankRuehl"/>
          <w:rtl/>
        </w:rPr>
        <w:t>–</w:t>
      </w:r>
      <w:r>
        <w:rPr>
          <w:rFonts w:cs="FrankRuehl" w:hint="cs"/>
          <w:rtl/>
        </w:rPr>
        <w:t xml:space="preserve"> אופניים: "אופניים עם מנוע עזר חשמלי </w:t>
      </w:r>
      <w:r>
        <w:rPr>
          <w:rFonts w:cs="FrankRuehl"/>
          <w:rtl/>
        </w:rPr>
        <w:t>–</w:t>
      </w:r>
      <w:r>
        <w:rPr>
          <w:rFonts w:cs="FrankRuehl" w:hint="cs"/>
          <w:rtl/>
        </w:rPr>
        <w:t xml:space="preserve"> דרישות בטיחות ושיטות בדיקה" (להלן </w:t>
      </w:r>
      <w:r>
        <w:rPr>
          <w:rFonts w:cs="FrankRuehl"/>
          <w:rtl/>
        </w:rPr>
        <w:t>–</w:t>
      </w:r>
      <w:r>
        <w:rPr>
          <w:rFonts w:cs="FrankRuehl" w:hint="cs"/>
          <w:rtl/>
        </w:rPr>
        <w:t xml:space="preserve"> התקן הרשמי), כתוקפו מזמן לזמן, שעותק שלו מופקד לעיון הציבור במשרדי מכון התקנים הישראלי, והפניה אליו מצויה באתר האינטרנט של משרד התחבורה והבטיחות בדרכים שכתובתו </w:t>
      </w:r>
      <w:hyperlink r:id="rId7" w:history="1">
        <w:r w:rsidR="000955F6" w:rsidRPr="000955F6">
          <w:rPr>
            <w:rStyle w:val="Hyperlink"/>
            <w:noProof w:val="0"/>
            <w:sz w:val="22"/>
            <w:szCs w:val="24"/>
          </w:rPr>
          <w:t>http://www.mot.gov.il/</w:t>
        </w:r>
      </w:hyperlink>
      <w:r>
        <w:rPr>
          <w:rFonts w:cs="FrankRuehl" w:hint="cs"/>
          <w:rtl/>
        </w:rPr>
        <w:t>; בהעדר הפניה כאמור לא יהיה תוקף לתקן הרשמי לעניין תקנות אלה;</w:t>
      </w:r>
    </w:p>
    <w:p w:rsidR="00CD214C" w:rsidRDefault="00CD214C" w:rsidP="00CD214C">
      <w:pPr>
        <w:pStyle w:val="P00"/>
        <w:spacing w:before="72"/>
        <w:ind w:left="1474" w:right="1134"/>
        <w:rPr>
          <w:rFonts w:cs="FrankRuehl" w:hint="cs"/>
          <w:rtl/>
        </w:rPr>
      </w:pPr>
      <w:r>
        <w:rPr>
          <w:rFonts w:cs="FrankRuehl" w:hint="cs"/>
          <w:rtl/>
        </w:rPr>
        <w:t>(ב)</w:t>
      </w:r>
      <w:r>
        <w:rPr>
          <w:rFonts w:cs="FrankRuehl" w:hint="cs"/>
          <w:rtl/>
        </w:rPr>
        <w:tab/>
        <w:t>מורכבת בהם מצערת המאפשרת שליטה רציפה בהספק המנוע באמצעות היד, המפסיקה את פעולתה במהירות העולה על 6 קמ"ש;</w:t>
      </w:r>
    </w:p>
    <w:p w:rsidR="00CD214C" w:rsidRPr="0068492A" w:rsidRDefault="00CD214C" w:rsidP="00CD214C">
      <w:pPr>
        <w:pStyle w:val="P00"/>
        <w:spacing w:before="72"/>
        <w:ind w:left="1021" w:right="1134"/>
        <w:rPr>
          <w:rFonts w:cs="FrankRuehl" w:hint="cs"/>
          <w:rtl/>
        </w:rPr>
      </w:pPr>
      <w:r>
        <w:rPr>
          <w:rFonts w:cs="FrankRuehl" w:hint="cs"/>
          <w:rtl/>
        </w:rPr>
        <w:t>(7)</w:t>
      </w:r>
      <w:r>
        <w:rPr>
          <w:rFonts w:cs="FrankRuehl" w:hint="cs"/>
          <w:rtl/>
        </w:rPr>
        <w:tab/>
        <w:t>הם מסומנים בתווית בהתאם לדרישות התקן האירופי והתקן הרשמי כאמור בפסקאות (5)(א) ו-(6)(א), לפי העניין;</w:t>
      </w:r>
    </w:p>
    <w:p w:rsidR="00765B69" w:rsidRDefault="00765B69">
      <w:pPr>
        <w:pStyle w:val="P00"/>
        <w:spacing w:before="72"/>
        <w:ind w:left="0" w:right="1134"/>
        <w:rPr>
          <w:rStyle w:val="default"/>
          <w:rFonts w:hint="cs"/>
          <w:rtl/>
        </w:rPr>
      </w:pPr>
      <w:r>
        <w:rPr>
          <w:rStyle w:val="default"/>
          <w:rFonts w:hint="cs"/>
          <w:rtl/>
        </w:rPr>
        <w:tab/>
      </w:r>
      <w:r>
        <w:rPr>
          <w:rStyle w:val="default"/>
          <w:rtl/>
        </w:rPr>
        <w:t>"א</w:t>
      </w:r>
      <w:r>
        <w:rPr>
          <w:rStyle w:val="default"/>
          <w:rFonts w:hint="cs"/>
          <w:rtl/>
        </w:rPr>
        <w:t>ורך כולל" -</w:t>
      </w:r>
      <w:r>
        <w:rPr>
          <w:rStyle w:val="default"/>
          <w:rtl/>
        </w:rPr>
        <w:t xml:space="preserve"> </w:t>
      </w:r>
      <w:r>
        <w:rPr>
          <w:rStyle w:val="default"/>
          <w:rFonts w:hint="cs"/>
          <w:rtl/>
        </w:rPr>
        <w:t>המרחק בין הנקודה הקיצונית שבחזית הרכב לנקודה הקיצונית שבחלקו האחורי, כשהוא נמדד בין שני משטחים העוברים דרך הנקודות האמורות וניצבים לציר המרכזי;</w:t>
      </w:r>
    </w:p>
    <w:p w:rsidR="007F0D4C" w:rsidRDefault="007F0D4C" w:rsidP="007F0D4C">
      <w:pPr>
        <w:pStyle w:val="P00"/>
        <w:spacing w:before="72"/>
        <w:ind w:left="0" w:right="1134"/>
        <w:rPr>
          <w:rStyle w:val="default"/>
          <w:rFonts w:hint="cs"/>
          <w:rtl/>
        </w:rPr>
      </w:pPr>
      <w:r>
        <w:rPr>
          <w:lang w:val="he-IL"/>
        </w:rPr>
        <w:pict>
          <v:rect id="_x0000_s6054" style="position:absolute;left:0;text-align:left;margin-left:464.5pt;margin-top:8.05pt;width:75.05pt;height:32pt;z-index:252247552" o:allowincell="f" filled="f" stroked="f" strokecolor="lime" strokeweight=".25pt">
            <v:textbox inset="0,0,0,0">
              <w:txbxContent>
                <w:p w:rsidR="00E20767" w:rsidRDefault="00E20767" w:rsidP="007F0D4C">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תשס"ח-2007</w:t>
                  </w:r>
                </w:p>
                <w:p w:rsidR="00E20767" w:rsidRDefault="00E20767" w:rsidP="007F0D4C">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תשע"ב-2012</w:t>
                  </w:r>
                </w:p>
              </w:txbxContent>
            </v:textbox>
            <w10:anchorlock/>
          </v:rect>
        </w:pict>
      </w:r>
      <w:r>
        <w:rPr>
          <w:rFonts w:cs="FrankRuehl"/>
          <w:sz w:val="26"/>
          <w:rtl/>
        </w:rPr>
        <w:tab/>
      </w:r>
      <w:r>
        <w:rPr>
          <w:rStyle w:val="default"/>
          <w:rtl/>
        </w:rPr>
        <w:t>"א</w:t>
      </w:r>
      <w:r>
        <w:rPr>
          <w:rStyle w:val="default"/>
          <w:rFonts w:hint="cs"/>
          <w:rtl/>
        </w:rPr>
        <w:t xml:space="preserve">זור </w:t>
      </w:r>
      <w:r>
        <w:rPr>
          <w:rStyle w:val="default"/>
          <w:rtl/>
        </w:rPr>
        <w:t xml:space="preserve">מיתון תנועה" </w:t>
      </w:r>
      <w:r>
        <w:rPr>
          <w:rStyle w:val="default"/>
          <w:rFonts w:hint="cs"/>
          <w:rtl/>
        </w:rPr>
        <w:t xml:space="preserve">- </w:t>
      </w:r>
      <w:r>
        <w:rPr>
          <w:rStyle w:val="default"/>
          <w:rtl/>
        </w:rPr>
        <w:t>אזור שבו המהירות המרבית המותרת אינה עולה על</w:t>
      </w:r>
      <w:r>
        <w:rPr>
          <w:rStyle w:val="default"/>
          <w:rFonts w:hint="cs"/>
          <w:rtl/>
        </w:rPr>
        <w:t xml:space="preserve"> </w:t>
      </w:r>
      <w:r>
        <w:rPr>
          <w:rStyle w:val="default"/>
          <w:rtl/>
        </w:rPr>
        <w:t xml:space="preserve">30 קמ"ש והוא מסומן בתמרור </w:t>
      </w:r>
      <w:r>
        <w:rPr>
          <w:rStyle w:val="default"/>
          <w:rFonts w:hint="cs"/>
          <w:rtl/>
        </w:rPr>
        <w:t>222</w:t>
      </w:r>
      <w:r>
        <w:rPr>
          <w:rStyle w:val="default"/>
          <w:rtl/>
        </w:rPr>
        <w:t xml:space="preserve"> בכניסה אליו ובתמרור </w:t>
      </w:r>
      <w:r>
        <w:rPr>
          <w:rStyle w:val="default"/>
          <w:rFonts w:hint="cs"/>
          <w:rtl/>
        </w:rPr>
        <w:t xml:space="preserve">223 </w:t>
      </w:r>
      <w:r>
        <w:rPr>
          <w:rStyle w:val="default"/>
          <w:rtl/>
        </w:rPr>
        <w:t>ביציאה ממנו</w:t>
      </w:r>
      <w:r>
        <w:rPr>
          <w:rStyle w:val="default"/>
          <w:rFonts w:hint="cs"/>
          <w:rtl/>
        </w:rPr>
        <w:t>;</w:t>
      </w:r>
    </w:p>
    <w:p w:rsidR="007F0D4C" w:rsidRDefault="007F0D4C" w:rsidP="007F0D4C">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rect id="_x0000_s2057" style="position:absolute;left:0;text-align:left;margin-left:464.5pt;margin-top:8.05pt;width:75.05pt;height:17.75pt;z-index:25064806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תשל"ה-</w:t>
                  </w:r>
                  <w:r>
                    <w:rPr>
                      <w:rFonts w:cs="Miriam"/>
                      <w:sz w:val="18"/>
                      <w:szCs w:val="18"/>
                      <w:rtl/>
                    </w:rPr>
                    <w:t>1975</w:t>
                  </w:r>
                </w:p>
              </w:txbxContent>
            </v:textbox>
            <w10:anchorlock/>
          </v:rect>
        </w:pict>
      </w:r>
      <w:r>
        <w:rPr>
          <w:rFonts w:cs="FrankRuehl"/>
          <w:sz w:val="26"/>
          <w:rtl/>
        </w:rPr>
        <w:tab/>
      </w:r>
      <w:r>
        <w:rPr>
          <w:rStyle w:val="default"/>
          <w:rtl/>
        </w:rPr>
        <w:t>"א</w:t>
      </w:r>
      <w:r>
        <w:rPr>
          <w:rStyle w:val="default"/>
          <w:rFonts w:hint="cs"/>
          <w:rtl/>
        </w:rPr>
        <w:t>זור קנס מו</w:t>
      </w:r>
      <w:r>
        <w:rPr>
          <w:rStyle w:val="default"/>
          <w:rtl/>
        </w:rPr>
        <w:t>גד</w:t>
      </w:r>
      <w:r>
        <w:rPr>
          <w:rStyle w:val="default"/>
          <w:rFonts w:hint="cs"/>
          <w:rtl/>
        </w:rPr>
        <w:t>ל" -</w:t>
      </w:r>
      <w:r>
        <w:rPr>
          <w:rStyle w:val="default"/>
          <w:rtl/>
        </w:rPr>
        <w:t xml:space="preserve"> </w:t>
      </w:r>
      <w:r>
        <w:rPr>
          <w:rStyle w:val="default"/>
          <w:rFonts w:hint="cs"/>
          <w:rtl/>
        </w:rPr>
        <w:t>מקום האסור לחנייה או</w:t>
      </w:r>
      <w:r>
        <w:rPr>
          <w:rStyle w:val="default"/>
          <w:rtl/>
        </w:rPr>
        <w:t xml:space="preserve"> </w:t>
      </w:r>
      <w:r>
        <w:rPr>
          <w:rStyle w:val="default"/>
          <w:rFonts w:hint="cs"/>
          <w:rtl/>
        </w:rPr>
        <w:t>לעצירה של רכב שלגביו נקבע שיעור קנס מוגדל על פי צו לפי סעיף 30 לפקודה וסומן בשלט שבו צויין "קנס מוגדל";</w:t>
      </w:r>
    </w:p>
    <w:p w:rsidR="00765B69" w:rsidRDefault="00765B69">
      <w:pPr>
        <w:pStyle w:val="P00"/>
        <w:spacing w:before="72"/>
        <w:ind w:left="0" w:right="1134"/>
        <w:rPr>
          <w:rStyle w:val="default"/>
          <w:rFonts w:hint="cs"/>
          <w:rtl/>
        </w:rPr>
      </w:pPr>
      <w:r>
        <w:rPr>
          <w:lang w:val="he-IL"/>
        </w:rPr>
        <w:pict>
          <v:rect id="_x0000_s2058" style="position:absolute;left:0;text-align:left;margin-left:464.5pt;margin-top:8.05pt;width:75.05pt;height:16pt;z-index:250649088"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"א</w:t>
      </w:r>
      <w:r>
        <w:rPr>
          <w:rStyle w:val="default"/>
          <w:rFonts w:hint="cs"/>
          <w:rtl/>
        </w:rPr>
        <w:t>מבולנס" -</w:t>
      </w:r>
      <w:r>
        <w:rPr>
          <w:rStyle w:val="default"/>
          <w:rtl/>
        </w:rPr>
        <w:t xml:space="preserve"> </w:t>
      </w:r>
      <w:r>
        <w:rPr>
          <w:rStyle w:val="default"/>
          <w:rFonts w:hint="cs"/>
          <w:rtl/>
        </w:rPr>
        <w:t>רכב מנועי המיועד לפי מבנהו להסעה בשכיבה של הנזקקים להשגחה או טיפול רפואי בזמן הנסיעה ואשר ניתן לגביו אישור מאת</w:t>
      </w:r>
      <w:r>
        <w:rPr>
          <w:rStyle w:val="default"/>
          <w:rtl/>
        </w:rPr>
        <w:t xml:space="preserve"> מ</w:t>
      </w:r>
      <w:r>
        <w:rPr>
          <w:rStyle w:val="default"/>
          <w:rFonts w:hint="cs"/>
          <w:rtl/>
        </w:rPr>
        <w:t>נהל משרד הבריאות או מטעמו או להסעה של בעלי חיים חולים או פצועים ואשר ניתן לגביו אישור מאת מנהל משרד החקלאות ופיתוח הכפר או מטעמו;</w:t>
      </w:r>
    </w:p>
    <w:p w:rsidR="001969D4" w:rsidRPr="00FB78B2" w:rsidRDefault="001969D4" w:rsidP="001969D4">
      <w:pPr>
        <w:pStyle w:val="P00"/>
        <w:spacing w:before="72"/>
        <w:ind w:left="0" w:right="1134"/>
        <w:rPr>
          <w:rStyle w:val="default"/>
          <w:rFonts w:hint="cs"/>
          <w:rtl/>
        </w:rPr>
      </w:pPr>
      <w:r w:rsidRPr="00FB78B2">
        <w:rPr>
          <w:rFonts w:cs="FrankRuehl"/>
          <w:rtl/>
          <w:lang w:val="he-IL"/>
        </w:rPr>
        <w:pict>
          <v:shape id="_x0000_s6598" type="#_x0000_t202" style="position:absolute;left:0;text-align:left;margin-left:470.25pt;margin-top:7.1pt;width:1in;height:16.8pt;z-index:252567040" filled="f" stroked="f">
            <v:textbox inset="1mm,0,1mm,0">
              <w:txbxContent>
                <w:p w:rsidR="001969D4" w:rsidRDefault="001969D4" w:rsidP="001969D4">
                  <w:pPr>
                    <w:spacing w:line="160" w:lineRule="exact"/>
                    <w:jc w:val="left"/>
                    <w:rPr>
                      <w:rFonts w:cs="Miriam" w:hint="cs"/>
                      <w:sz w:val="18"/>
                      <w:szCs w:val="18"/>
                      <w:rtl/>
                    </w:rPr>
                  </w:pPr>
                  <w:r>
                    <w:rPr>
                      <w:rFonts w:cs="Miriam" w:hint="cs"/>
                      <w:sz w:val="18"/>
                      <w:szCs w:val="18"/>
                      <w:rtl/>
                    </w:rPr>
                    <w:t>תק' (מס' 11) תשע"ח-2018</w:t>
                  </w:r>
                </w:p>
              </w:txbxContent>
            </v:textbox>
            <w10:anchorlock/>
          </v:shape>
        </w:pict>
      </w:r>
      <w:r w:rsidRPr="00FB78B2">
        <w:rPr>
          <w:rFonts w:cs="FrankRuehl"/>
          <w:sz w:val="26"/>
          <w:rtl/>
        </w:rPr>
        <w:tab/>
      </w:r>
      <w:r w:rsidRPr="00FB78B2">
        <w:rPr>
          <w:rStyle w:val="default"/>
          <w:rtl/>
        </w:rPr>
        <w:t>"</w:t>
      </w:r>
      <w:r>
        <w:rPr>
          <w:rStyle w:val="default"/>
          <w:rFonts w:hint="cs"/>
          <w:rtl/>
        </w:rPr>
        <w:t xml:space="preserve">אתר תשתית" </w:t>
      </w:r>
      <w:r>
        <w:rPr>
          <w:rStyle w:val="default"/>
          <w:rtl/>
        </w:rPr>
        <w:t>–</w:t>
      </w:r>
      <w:r>
        <w:rPr>
          <w:rStyle w:val="default"/>
          <w:rFonts w:hint="cs"/>
          <w:rtl/>
        </w:rPr>
        <w:t xml:space="preserve"> אתר לא מאויש שבו מצוי מיתקן המשמש תשתית ציבורית, לרבות תשתיות מים, חשמל, תקשורת, גז, מסילת ברזל וכבישים ואשר לא נעשית בו פעילות בידי אדם למעט תחזוקה;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וחן" -</w:t>
      </w:r>
      <w:r>
        <w:rPr>
          <w:rStyle w:val="default"/>
          <w:rtl/>
        </w:rPr>
        <w:t xml:space="preserve"> </w:t>
      </w:r>
      <w:r>
        <w:rPr>
          <w:rStyle w:val="default"/>
          <w:rFonts w:hint="cs"/>
          <w:rtl/>
        </w:rPr>
        <w:t>אדם שנתמנה בכתב על ידי רשות הרישוי להיות בוחן לענין הפקודה והתקנות לפיה כולן או מקצתן;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עלי-חיים" -</w:t>
      </w:r>
      <w:r>
        <w:rPr>
          <w:rStyle w:val="default"/>
          <w:rtl/>
        </w:rPr>
        <w:t xml:space="preserve"> </w:t>
      </w:r>
      <w:r>
        <w:rPr>
          <w:rStyle w:val="default"/>
          <w:rFonts w:hint="cs"/>
          <w:rtl/>
        </w:rPr>
        <w:t xml:space="preserve">בהמות וחיות </w:t>
      </w:r>
      <w:r>
        <w:rPr>
          <w:rStyle w:val="default"/>
          <w:rtl/>
        </w:rPr>
        <w:t>בי</w:t>
      </w:r>
      <w:r>
        <w:rPr>
          <w:rStyle w:val="default"/>
          <w:rFonts w:hint="cs"/>
          <w:rtl/>
        </w:rPr>
        <w:t>ת, למעט כלבים, חתולים ועופות בית;</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ובה כולל" -</w:t>
      </w:r>
      <w:r>
        <w:rPr>
          <w:rStyle w:val="default"/>
          <w:rtl/>
        </w:rPr>
        <w:t xml:space="preserve"> </w:t>
      </w:r>
      <w:r>
        <w:rPr>
          <w:rStyle w:val="default"/>
          <w:rFonts w:hint="cs"/>
          <w:rtl/>
        </w:rPr>
        <w:t>המרחק מפני הדרך עד הנקודה הגבוהה ביותר של הרכב שאינו עמוס, לרבות סולמות וכל מיתקן, מכשיר או דבר אחר המחובר אליו;</w:t>
      </w:r>
    </w:p>
    <w:p w:rsidR="00765B69" w:rsidRDefault="00765B69">
      <w:pPr>
        <w:pStyle w:val="P00"/>
        <w:spacing w:before="72"/>
        <w:ind w:left="0" w:right="1134"/>
        <w:rPr>
          <w:rStyle w:val="default"/>
          <w:rFonts w:hint="cs"/>
          <w:rtl/>
        </w:rPr>
      </w:pPr>
      <w:r>
        <w:rPr>
          <w:rFonts w:cs="FrankRuehl"/>
          <w:rtl/>
          <w:lang w:val="he-IL"/>
        </w:rPr>
        <w:pict>
          <v:shape id="_x0000_s4381" type="#_x0000_t202" style="position:absolute;left:0;text-align:left;margin-left:470.25pt;margin-top:7.1pt;width:1in;height:16.8pt;z-index:25085388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תשל"ה-1975</w:t>
                  </w:r>
                </w:p>
              </w:txbxContent>
            </v:textbox>
            <w10:anchorlock/>
          </v:shape>
        </w:pict>
      </w:r>
      <w:r>
        <w:rPr>
          <w:rFonts w:cs="FrankRuehl"/>
          <w:sz w:val="26"/>
          <w:rtl/>
        </w:rPr>
        <w:tab/>
      </w:r>
      <w:r>
        <w:rPr>
          <w:rStyle w:val="default"/>
          <w:rtl/>
        </w:rPr>
        <w:t>"ג</w:t>
      </w:r>
      <w:r>
        <w:rPr>
          <w:rStyle w:val="default"/>
          <w:rFonts w:hint="cs"/>
          <w:rtl/>
        </w:rPr>
        <w:t>ורר" -</w:t>
      </w:r>
      <w:r>
        <w:rPr>
          <w:rStyle w:val="default"/>
          <w:rtl/>
        </w:rPr>
        <w:t xml:space="preserve"> </w:t>
      </w:r>
      <w:r>
        <w:rPr>
          <w:rStyle w:val="default"/>
          <w:rFonts w:hint="cs"/>
          <w:rtl/>
        </w:rPr>
        <w:t>רכב מנועי מסחרי המותקן ומיועד לגרירת גרור, ושצויין ברשיון הרכב כגורר;</w:t>
      </w:r>
    </w:p>
    <w:p w:rsidR="000C2D64" w:rsidRPr="00FB78B2" w:rsidRDefault="000C2D64" w:rsidP="000C2D64">
      <w:pPr>
        <w:pStyle w:val="P00"/>
        <w:spacing w:before="72"/>
        <w:ind w:left="0" w:right="1134"/>
        <w:rPr>
          <w:rStyle w:val="default"/>
          <w:rFonts w:hint="cs"/>
          <w:rtl/>
        </w:rPr>
      </w:pPr>
      <w:r w:rsidRPr="00FB78B2">
        <w:rPr>
          <w:rFonts w:cs="FrankRuehl"/>
          <w:rtl/>
          <w:lang w:val="he-IL"/>
        </w:rPr>
        <w:pict>
          <v:shape id="_x0000_s6366" type="#_x0000_t202" style="position:absolute;left:0;text-align:left;margin-left:470.25pt;margin-top:7.1pt;width:1in;height:16.8pt;z-index:252442112" filled="f" stroked="f">
            <v:textbox inset="1mm,0,1mm,0">
              <w:txbxContent>
                <w:p w:rsidR="00E20767" w:rsidRDefault="00E20767" w:rsidP="000C2D64">
                  <w:pPr>
                    <w:spacing w:line="160" w:lineRule="exact"/>
                    <w:jc w:val="left"/>
                    <w:rPr>
                      <w:rFonts w:cs="Miriam" w:hint="cs"/>
                      <w:sz w:val="18"/>
                      <w:szCs w:val="18"/>
                      <w:rtl/>
                    </w:rPr>
                  </w:pPr>
                  <w:r>
                    <w:rPr>
                      <w:rFonts w:cs="Miriam" w:hint="cs"/>
                      <w:sz w:val="18"/>
                      <w:szCs w:val="18"/>
                      <w:rtl/>
                    </w:rPr>
                    <w:t>תק' (מס' 4) תשע"ו-2016</w:t>
                  </w:r>
                </w:p>
              </w:txbxContent>
            </v:textbox>
            <w10:anchorlock/>
          </v:shape>
        </w:pict>
      </w:r>
      <w:r w:rsidRPr="00FB78B2">
        <w:rPr>
          <w:rFonts w:cs="FrankRuehl"/>
          <w:sz w:val="26"/>
          <w:rtl/>
        </w:rPr>
        <w:tab/>
      </w:r>
      <w:r w:rsidRPr="00FB78B2">
        <w:rPr>
          <w:rStyle w:val="default"/>
          <w:rtl/>
        </w:rPr>
        <w:t>"</w:t>
      </w:r>
      <w:r w:rsidRPr="00FB78B2">
        <w:rPr>
          <w:rStyle w:val="default"/>
          <w:rFonts w:hint="cs"/>
          <w:rtl/>
        </w:rPr>
        <w:t xml:space="preserve">גלגינוע" </w:t>
      </w:r>
      <w:r w:rsidRPr="00FB78B2">
        <w:rPr>
          <w:rStyle w:val="default"/>
          <w:rtl/>
        </w:rPr>
        <w:t>–</w:t>
      </w:r>
      <w:r w:rsidRPr="00FB78B2">
        <w:rPr>
          <w:rStyle w:val="default"/>
          <w:rFonts w:hint="cs"/>
          <w:rtl/>
        </w:rPr>
        <w:t xml:space="preserve"> התקן דו-גלגלי או תלת-גלגלי שמותקן בו מנוע חשמלי, עומד בתקן ישראלי 6230 "גלגינוע (קורקינט חשמלי) </w:t>
      </w:r>
      <w:r w:rsidRPr="00FB78B2">
        <w:rPr>
          <w:rStyle w:val="default"/>
          <w:rtl/>
        </w:rPr>
        <w:t>–</w:t>
      </w:r>
      <w:r w:rsidRPr="00FB78B2">
        <w:rPr>
          <w:rStyle w:val="default"/>
          <w:rFonts w:hint="cs"/>
          <w:rtl/>
        </w:rPr>
        <w:t xml:space="preserve"> דרישות בטיחות ושיטות בדיקה" (להלן </w:t>
      </w:r>
      <w:r w:rsidRPr="00FB78B2">
        <w:rPr>
          <w:rStyle w:val="default"/>
          <w:rtl/>
        </w:rPr>
        <w:t>–</w:t>
      </w:r>
      <w:r w:rsidRPr="00FB78B2">
        <w:rPr>
          <w:rStyle w:val="default"/>
          <w:rFonts w:hint="cs"/>
          <w:rtl/>
        </w:rPr>
        <w:t xml:space="preserve"> תקן גלגינוע), כתוקפו מזמן לזמן, שעותק שלו מופקד לעיון הציבור במשרדי מכון התקנים הישראלי, והפניה אליו מצויה באתר האינטרנט של משרד התחבורה והבטיחות בדרכים שכתובתו </w:t>
      </w:r>
      <w:hyperlink r:id="rId8" w:history="1">
        <w:r w:rsidRPr="00FB78B2">
          <w:rPr>
            <w:rStyle w:val="Hyperlink"/>
            <w:rFonts w:cs="FrankRuehl"/>
          </w:rPr>
          <w:t>www.mot.gov.il</w:t>
        </w:r>
      </w:hyperlink>
      <w:r w:rsidRPr="00FB78B2">
        <w:rPr>
          <w:rStyle w:val="default"/>
          <w:rFonts w:hint="cs"/>
          <w:rtl/>
        </w:rPr>
        <w:t>, ואשר התקיימו בו כל אלה:</w:t>
      </w:r>
    </w:p>
    <w:p w:rsidR="000C2D64" w:rsidRPr="00FB78B2" w:rsidRDefault="000C2D64" w:rsidP="000C2D64">
      <w:pPr>
        <w:pStyle w:val="P00"/>
        <w:spacing w:before="72"/>
        <w:ind w:left="1021" w:right="1134"/>
        <w:rPr>
          <w:rStyle w:val="default"/>
          <w:rFonts w:hint="cs"/>
          <w:rtl/>
        </w:rPr>
      </w:pPr>
      <w:r w:rsidRPr="00FB78B2">
        <w:rPr>
          <w:rStyle w:val="default"/>
          <w:rFonts w:hint="cs"/>
          <w:rtl/>
        </w:rPr>
        <w:t>(1)</w:t>
      </w:r>
      <w:r w:rsidRPr="00FB78B2">
        <w:rPr>
          <w:rStyle w:val="default"/>
          <w:rFonts w:hint="cs"/>
          <w:rtl/>
        </w:rPr>
        <w:tab/>
        <w:t>הספקו המרבי של המנוע אינו עולה על 250 וואט;</w:t>
      </w:r>
    </w:p>
    <w:p w:rsidR="000C2D64" w:rsidRPr="00FB78B2" w:rsidRDefault="000C2D64" w:rsidP="000C2D64">
      <w:pPr>
        <w:pStyle w:val="P00"/>
        <w:spacing w:before="72"/>
        <w:ind w:left="1021" w:right="1134"/>
        <w:rPr>
          <w:rStyle w:val="default"/>
          <w:rFonts w:hint="cs"/>
          <w:rtl/>
        </w:rPr>
      </w:pPr>
      <w:r w:rsidRPr="00FB78B2">
        <w:rPr>
          <w:rStyle w:val="default"/>
          <w:rFonts w:hint="cs"/>
          <w:rtl/>
        </w:rPr>
        <w:t>(2)</w:t>
      </w:r>
      <w:r w:rsidRPr="00FB78B2">
        <w:rPr>
          <w:rStyle w:val="default"/>
          <w:rFonts w:hint="cs"/>
          <w:rtl/>
        </w:rPr>
        <w:tab/>
        <w:t>המנוע מופעל באמצעות מצערת יד;</w:t>
      </w:r>
    </w:p>
    <w:p w:rsidR="000C2D64" w:rsidRPr="00FB78B2" w:rsidRDefault="000C2D64" w:rsidP="000C2D64">
      <w:pPr>
        <w:pStyle w:val="P00"/>
        <w:spacing w:before="72"/>
        <w:ind w:left="1021" w:right="1134"/>
        <w:rPr>
          <w:rStyle w:val="default"/>
          <w:rFonts w:hint="cs"/>
          <w:rtl/>
        </w:rPr>
      </w:pPr>
      <w:r w:rsidRPr="00FB78B2">
        <w:rPr>
          <w:rStyle w:val="default"/>
          <w:rFonts w:hint="cs"/>
          <w:rtl/>
        </w:rPr>
        <w:t>(3)</w:t>
      </w:r>
      <w:r w:rsidRPr="00FB78B2">
        <w:rPr>
          <w:rStyle w:val="default"/>
          <w:rFonts w:hint="cs"/>
          <w:rtl/>
        </w:rPr>
        <w:tab/>
        <w:t>המנוע מפסיק את פעולתו כאשר מופעלים הבלמים;</w:t>
      </w:r>
    </w:p>
    <w:p w:rsidR="000C2D64" w:rsidRPr="00FB78B2" w:rsidRDefault="000C2D64" w:rsidP="000C2D64">
      <w:pPr>
        <w:pStyle w:val="P00"/>
        <w:spacing w:before="72"/>
        <w:ind w:left="1021" w:right="1134"/>
        <w:rPr>
          <w:rStyle w:val="default"/>
          <w:rFonts w:hint="cs"/>
          <w:rtl/>
        </w:rPr>
      </w:pPr>
      <w:r w:rsidRPr="00FB78B2">
        <w:rPr>
          <w:rStyle w:val="default"/>
          <w:rFonts w:hint="cs"/>
          <w:rtl/>
        </w:rPr>
        <w:t>(4)</w:t>
      </w:r>
      <w:r w:rsidRPr="00FB78B2">
        <w:rPr>
          <w:rStyle w:val="default"/>
          <w:rFonts w:hint="cs"/>
          <w:rtl/>
        </w:rPr>
        <w:tab/>
        <w:t>מהירותו המרבית אינה עולה על 25 קמ"ש;</w:t>
      </w:r>
    </w:p>
    <w:p w:rsidR="000C2D64" w:rsidRPr="00FB78B2" w:rsidRDefault="000C2D64" w:rsidP="000C2D64">
      <w:pPr>
        <w:pStyle w:val="P00"/>
        <w:spacing w:before="72"/>
        <w:ind w:left="1021" w:right="1134"/>
        <w:rPr>
          <w:rStyle w:val="default"/>
          <w:rFonts w:hint="cs"/>
          <w:rtl/>
        </w:rPr>
      </w:pPr>
      <w:r w:rsidRPr="00FB78B2">
        <w:rPr>
          <w:rStyle w:val="default"/>
          <w:rFonts w:hint="cs"/>
          <w:rtl/>
        </w:rPr>
        <w:t>(5)</w:t>
      </w:r>
      <w:r w:rsidRPr="00FB78B2">
        <w:rPr>
          <w:rStyle w:val="default"/>
          <w:rFonts w:hint="cs"/>
          <w:rtl/>
        </w:rPr>
        <w:tab/>
        <w:t>משקלו העצמי של ההתקן לא עולה על 30 ק"ג;</w:t>
      </w:r>
    </w:p>
    <w:p w:rsidR="00765B69" w:rsidRDefault="00765B69" w:rsidP="00DD66B6">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רור" -</w:t>
      </w:r>
      <w:r>
        <w:rPr>
          <w:rStyle w:val="default"/>
          <w:rtl/>
        </w:rPr>
        <w:t xml:space="preserve"> </w:t>
      </w:r>
      <w:r>
        <w:rPr>
          <w:rStyle w:val="default"/>
          <w:rFonts w:hint="cs"/>
          <w:rtl/>
        </w:rPr>
        <w:t>רכ</w:t>
      </w:r>
      <w:r>
        <w:rPr>
          <w:rStyle w:val="default"/>
          <w:rtl/>
        </w:rPr>
        <w:t xml:space="preserve">ב </w:t>
      </w:r>
      <w:r>
        <w:rPr>
          <w:rStyle w:val="default"/>
          <w:rFonts w:hint="cs"/>
          <w:rtl/>
        </w:rPr>
        <w:t>שאינו רכב מנועי, המיועד לפי מבנהו להיגרר על</w:t>
      </w:r>
      <w:r w:rsidR="00DD66B6">
        <w:rPr>
          <w:rStyle w:val="default"/>
          <w:rFonts w:hint="cs"/>
          <w:rtl/>
        </w:rPr>
        <w:t xml:space="preserve"> </w:t>
      </w:r>
      <w:r>
        <w:rPr>
          <w:rStyle w:val="default"/>
          <w:rFonts w:hint="cs"/>
          <w:rtl/>
        </w:rPr>
        <w:t>ידי רכב מנועי מאחוריו, בין שהוא משמש ובין שאינו משמש להובלה, למעט רכב צדי;</w:t>
      </w:r>
    </w:p>
    <w:p w:rsidR="00765B69" w:rsidRDefault="00765B69">
      <w:pPr>
        <w:pStyle w:val="P00"/>
        <w:spacing w:before="72"/>
        <w:ind w:left="0" w:right="1134"/>
        <w:rPr>
          <w:rStyle w:val="default"/>
          <w:rFonts w:hint="cs"/>
          <w:rtl/>
        </w:rPr>
      </w:pPr>
      <w:r>
        <w:rPr>
          <w:rFonts w:cs="FrankRuehl"/>
          <w:rtl/>
          <w:lang w:val="he-IL"/>
        </w:rPr>
        <w:pict>
          <v:shape id="_x0000_s3542" type="#_x0000_t202" style="position:absolute;left:0;text-align:left;margin-left:470.25pt;margin-top:7.1pt;width:1in;height:14.8pt;z-index:25079449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ab/>
        <w:t xml:space="preserve">"דיפרנציאל" </w:t>
      </w:r>
      <w:r>
        <w:rPr>
          <w:rStyle w:val="default"/>
          <w:rtl/>
        </w:rPr>
        <w:t>–</w:t>
      </w:r>
      <w:r>
        <w:rPr>
          <w:rStyle w:val="default"/>
          <w:rFonts w:hint="cs"/>
          <w:rtl/>
        </w:rPr>
        <w:t xml:space="preserve"> מחלק כוח ותנועה שהרכיב יצרן רכב בתהליך ייצורו, המאפשר רדיוס סיבוב והעברת כוח הנעה בין גלגלים שונים באותו סרן כהגדרתו בתקנה 266;</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רך מהירה" -</w:t>
      </w:r>
      <w:r>
        <w:rPr>
          <w:rStyle w:val="default"/>
          <w:rtl/>
        </w:rPr>
        <w:t xml:space="preserve"> </w:t>
      </w:r>
      <w:r>
        <w:rPr>
          <w:rStyle w:val="default"/>
          <w:rFonts w:hint="cs"/>
          <w:rtl/>
        </w:rPr>
        <w:t>דרך שאיננה דרך עירונית, יש בה שני כבישים לפחות המיועדים לתנועת כלי רכב מנועיים בלבד, בני שני נתיבים לפחות לכל כיוון נסיע</w:t>
      </w:r>
      <w:r>
        <w:rPr>
          <w:rStyle w:val="default"/>
          <w:rtl/>
        </w:rPr>
        <w:t xml:space="preserve">ה, </w:t>
      </w:r>
      <w:r>
        <w:rPr>
          <w:rStyle w:val="default"/>
          <w:rFonts w:hint="cs"/>
          <w:rtl/>
        </w:rPr>
        <w:t>בין הכבישים מפריד שטח הפרדה, אין גישה לדרך מחצרים סמוכים ואין בה מפגשי מסילת ברזל או צמתים פרט להתמזגויות כבישים, ובכניסה לדרך מוצב תמרור המורה על "דרך מהירה";</w:t>
      </w:r>
    </w:p>
    <w:p w:rsidR="00765B69" w:rsidRDefault="00765B69">
      <w:pPr>
        <w:pStyle w:val="P00"/>
        <w:spacing w:before="72"/>
        <w:ind w:left="0" w:right="1134"/>
        <w:rPr>
          <w:rStyle w:val="default"/>
          <w:rFonts w:hint="cs"/>
          <w:rtl/>
        </w:rPr>
      </w:pPr>
      <w:r>
        <w:rPr>
          <w:lang w:val="he-IL"/>
        </w:rPr>
        <w:pict>
          <v:rect id="_x0000_s2059" style="position:absolute;left:0;text-align:left;margin-left:464.5pt;margin-top:8.05pt;width:75.05pt;height:16pt;z-index:25065011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Fonts w:cs="FrankRuehl"/>
          <w:sz w:val="26"/>
          <w:rtl/>
        </w:rPr>
        <w:tab/>
      </w:r>
      <w:r>
        <w:rPr>
          <w:rStyle w:val="default"/>
          <w:rtl/>
        </w:rPr>
        <w:t>"ד</w:t>
      </w:r>
      <w:r>
        <w:rPr>
          <w:rStyle w:val="default"/>
          <w:rFonts w:hint="cs"/>
          <w:rtl/>
        </w:rPr>
        <w:t>רך עירונית" -</w:t>
      </w:r>
      <w:r>
        <w:rPr>
          <w:rStyle w:val="default"/>
          <w:rtl/>
        </w:rPr>
        <w:t xml:space="preserve"> </w:t>
      </w:r>
      <w:r>
        <w:rPr>
          <w:rStyle w:val="default"/>
          <w:rFonts w:hint="cs"/>
          <w:rtl/>
        </w:rPr>
        <w:t>כל דרך בתחום המצוי בשטח שיפוטה של רשות מקומית או רש</w:t>
      </w:r>
      <w:r>
        <w:rPr>
          <w:rStyle w:val="default"/>
          <w:rtl/>
        </w:rPr>
        <w:t>ו</w:t>
      </w:r>
      <w:r>
        <w:rPr>
          <w:rStyle w:val="default"/>
          <w:rFonts w:hint="cs"/>
          <w:rtl/>
        </w:rPr>
        <w:t xml:space="preserve">יות מקומיות הגובלות זו </w:t>
      </w:r>
      <w:r>
        <w:rPr>
          <w:rStyle w:val="default"/>
          <w:rtl/>
        </w:rPr>
        <w:t>בז</w:t>
      </w:r>
      <w:r>
        <w:rPr>
          <w:rStyle w:val="default"/>
          <w:rFonts w:hint="cs"/>
          <w:rtl/>
        </w:rPr>
        <w:t>ו ואשר בכניסה לאותו תחום מוצב תמרור שמשמעו "כניסה לתחום דרך עירונית", ועד למקום שבו מוצב תמרור שמשמעו "קצה תחום דרך עירונית";</w:t>
      </w:r>
    </w:p>
    <w:p w:rsidR="00765B69" w:rsidRDefault="00765B69">
      <w:pPr>
        <w:pStyle w:val="P00"/>
        <w:spacing w:before="72"/>
        <w:ind w:left="0" w:right="1134"/>
        <w:rPr>
          <w:rStyle w:val="default"/>
          <w:rFonts w:hint="cs"/>
          <w:rtl/>
        </w:rPr>
      </w:pPr>
      <w:r>
        <w:rPr>
          <w:lang w:val="he-IL"/>
        </w:rPr>
        <w:pict>
          <v:rect id="_x0000_s5731" style="position:absolute;left:0;text-align:left;margin-left:464.5pt;margin-top:8.05pt;width:75.05pt;height:39pt;z-index:25203968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rect>
        </w:pict>
      </w:r>
      <w:r>
        <w:rPr>
          <w:rFonts w:cs="FrankRuehl"/>
          <w:sz w:val="26"/>
          <w:rtl/>
        </w:rPr>
        <w:tab/>
      </w:r>
      <w:r>
        <w:rPr>
          <w:rStyle w:val="default"/>
          <w:rtl/>
        </w:rPr>
        <w:t>"ה</w:t>
      </w:r>
      <w:r>
        <w:rPr>
          <w:rStyle w:val="default"/>
          <w:rFonts w:hint="cs"/>
          <w:rtl/>
        </w:rPr>
        <w:t xml:space="preserve">סדר תנועה" </w:t>
      </w:r>
      <w:r>
        <w:rPr>
          <w:rStyle w:val="default"/>
          <w:rtl/>
        </w:rPr>
        <w:t>–</w:t>
      </w:r>
      <w:r>
        <w:rPr>
          <w:rStyle w:val="default"/>
          <w:rFonts w:hint="cs"/>
          <w:rtl/>
        </w:rPr>
        <w:t xml:space="preserve"> </w:t>
      </w:r>
      <w:r>
        <w:rPr>
          <w:rStyle w:val="default"/>
          <w:rtl/>
        </w:rPr>
        <w:t>תמרור</w:t>
      </w:r>
      <w:r>
        <w:rPr>
          <w:rStyle w:val="default"/>
          <w:rFonts w:hint="cs"/>
          <w:rtl/>
        </w:rPr>
        <w:t xml:space="preserve"> </w:t>
      </w:r>
      <w:r>
        <w:rPr>
          <w:rStyle w:val="default"/>
          <w:rtl/>
        </w:rPr>
        <w:t>וכל סימן או אות, או התקן</w:t>
      </w:r>
      <w:r>
        <w:rPr>
          <w:rStyle w:val="default"/>
          <w:rFonts w:hint="cs"/>
          <w:rtl/>
        </w:rPr>
        <w:t xml:space="preserve"> </w:t>
      </w:r>
      <w:r>
        <w:rPr>
          <w:rStyle w:val="default"/>
          <w:rtl/>
        </w:rPr>
        <w:t>בנוי, סלול או מוצב כדין</w:t>
      </w:r>
      <w:r>
        <w:rPr>
          <w:rStyle w:val="default"/>
          <w:rFonts w:hint="cs"/>
          <w:rtl/>
        </w:rPr>
        <w:t xml:space="preserve"> </w:t>
      </w:r>
      <w:r>
        <w:rPr>
          <w:rStyle w:val="default"/>
          <w:rtl/>
        </w:rPr>
        <w:t>בדרך או מופעל בה, לרבות כל עצם אחר המוצב בתחום הדרך</w:t>
      </w:r>
      <w:r>
        <w:rPr>
          <w:rStyle w:val="default"/>
          <w:rFonts w:hint="cs"/>
          <w:rtl/>
        </w:rPr>
        <w:t>, המיועד</w:t>
      </w:r>
      <w:r>
        <w:rPr>
          <w:rStyle w:val="default"/>
          <w:rtl/>
        </w:rPr>
        <w:t xml:space="preserve"> ל</w:t>
      </w:r>
      <w:r>
        <w:rPr>
          <w:rStyle w:val="default"/>
          <w:rFonts w:hint="cs"/>
          <w:rtl/>
        </w:rPr>
        <w:t>הסדיר את התנועה ואת אופן השימוש בדרך;</w:t>
      </w:r>
    </w:p>
    <w:p w:rsidR="00765B69" w:rsidRDefault="00765B69">
      <w:pPr>
        <w:pStyle w:val="P00"/>
        <w:spacing w:before="72"/>
        <w:ind w:left="0" w:right="1134"/>
        <w:rPr>
          <w:rStyle w:val="default"/>
          <w:rFonts w:hint="cs"/>
          <w:rtl/>
        </w:rPr>
      </w:pPr>
      <w:r>
        <w:rPr>
          <w:rFonts w:cs="FrankRuehl"/>
          <w:rtl/>
          <w:lang w:val="he-IL"/>
        </w:rPr>
        <w:pict>
          <v:shape id="_x0000_s4337" type="#_x0000_t202" style="position:absolute;left:0;text-align:left;margin-left:470.25pt;margin-top:7.1pt;width:1in;height:16.8pt;z-index:25083033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7) תשס"ו-2006</w:t>
                  </w:r>
                </w:p>
              </w:txbxContent>
            </v:textbox>
            <w10:anchorlock/>
          </v:shape>
        </w:pict>
      </w:r>
      <w:r>
        <w:rPr>
          <w:rStyle w:val="default"/>
          <w:rFonts w:hint="cs"/>
          <w:rtl/>
        </w:rPr>
        <w:tab/>
      </w:r>
      <w:r>
        <w:rPr>
          <w:rStyle w:val="default"/>
          <w:rtl/>
        </w:rPr>
        <w:t>"הסעת תלמידים" – הסעה בשכר של ילדים לבית ספר כהגדרתו בסעיף 70ג(ד)</w:t>
      </w:r>
      <w:r>
        <w:rPr>
          <w:rStyle w:val="default"/>
          <w:rFonts w:hint="cs"/>
          <w:rtl/>
        </w:rPr>
        <w:t xml:space="preserve"> </w:t>
      </w:r>
      <w:r>
        <w:rPr>
          <w:rStyle w:val="default"/>
          <w:rtl/>
        </w:rPr>
        <w:t>לפקודה או לפעילות מאורגנת בעבור ילדים, או חזרה מהם, למעט בנסיעה</w:t>
      </w:r>
      <w:r>
        <w:rPr>
          <w:rStyle w:val="default"/>
          <w:rFonts w:hint="cs"/>
          <w:rtl/>
        </w:rPr>
        <w:t xml:space="preserve"> </w:t>
      </w:r>
      <w:r>
        <w:rPr>
          <w:rStyle w:val="default"/>
          <w:rtl/>
        </w:rPr>
        <w:t>בקו שירות, או הסעה לפי חוק הסעה בטיחותית לילדים ולפעוטות עם</w:t>
      </w:r>
      <w:r>
        <w:rPr>
          <w:rStyle w:val="default"/>
          <w:rFonts w:hint="cs"/>
          <w:rtl/>
        </w:rPr>
        <w:t xml:space="preserve"> </w:t>
      </w:r>
      <w:r>
        <w:rPr>
          <w:rStyle w:val="default"/>
          <w:rtl/>
        </w:rPr>
        <w:t>מוגבלות, התשנ"ד</w:t>
      </w:r>
      <w:r>
        <w:rPr>
          <w:rStyle w:val="default"/>
          <w:rFonts w:hint="cs"/>
          <w:rtl/>
        </w:rPr>
        <w:t>-1994</w:t>
      </w:r>
      <w:r>
        <w:rPr>
          <w:rStyle w:val="default"/>
          <w:rtl/>
        </w:rPr>
        <w:t>; לענין זה, "ילדים" – מי שטרם מלאו לו שמונה עשרה שנים;</w:t>
      </w:r>
    </w:p>
    <w:p w:rsidR="00765B69" w:rsidRDefault="00765B69">
      <w:pPr>
        <w:pStyle w:val="P00"/>
        <w:spacing w:before="72"/>
        <w:ind w:left="0" w:right="1134"/>
        <w:rPr>
          <w:rStyle w:val="default"/>
          <w:rtl/>
        </w:rPr>
      </w:pPr>
      <w:r>
        <w:rPr>
          <w:lang w:val="he-IL"/>
        </w:rPr>
        <w:pict>
          <v:rect id="_x0000_s4310" style="position:absolute;left:0;text-align:left;margin-left:464.5pt;margin-top:8.05pt;width:75.05pt;height:20.5pt;z-index:250818048" o:allowincell="f" filled="f" stroked="f" strokecolor="lime" strokeweight=".25pt">
            <v:textbox style="mso-next-textbox:#_x0000_s431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w:t>
                  </w:r>
                  <w:r>
                    <w:rPr>
                      <w:rFonts w:cs="Miriam"/>
                      <w:sz w:val="18"/>
                      <w:szCs w:val="18"/>
                      <w:rtl/>
                    </w:rPr>
                    <w:t xml:space="preserve"> (מ</w:t>
                  </w:r>
                  <w:r>
                    <w:rPr>
                      <w:rFonts w:cs="Miriam" w:hint="cs"/>
                      <w:sz w:val="18"/>
                      <w:szCs w:val="18"/>
                      <w:rtl/>
                    </w:rPr>
                    <w:t xml:space="preserve">ס' 8)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w:t>
                  </w:r>
                  <w:r>
                    <w:rPr>
                      <w:rFonts w:cs="Miriam" w:hint="cs"/>
                      <w:sz w:val="18"/>
                      <w:szCs w:val="18"/>
                      <w:rtl/>
                    </w:rPr>
                    <w:t>993</w:t>
                  </w:r>
                </w:p>
              </w:txbxContent>
            </v:textbox>
            <w10:anchorlock/>
          </v:rect>
        </w:pict>
      </w:r>
      <w:r>
        <w:rPr>
          <w:rFonts w:cs="FrankRuehl"/>
          <w:sz w:val="26"/>
          <w:rtl/>
        </w:rPr>
        <w:tab/>
      </w:r>
      <w:r>
        <w:rPr>
          <w:rStyle w:val="default"/>
          <w:rtl/>
        </w:rPr>
        <w:t>"ז</w:t>
      </w:r>
      <w:r>
        <w:rPr>
          <w:rStyle w:val="default"/>
          <w:rFonts w:hint="cs"/>
          <w:rtl/>
        </w:rPr>
        <w:t xml:space="preserve">וטובוס" </w:t>
      </w:r>
      <w:r>
        <w:rPr>
          <w:rStyle w:val="default"/>
          <w:rtl/>
        </w:rPr>
        <w:t xml:space="preserve">– </w:t>
      </w:r>
      <w:r>
        <w:rPr>
          <w:rStyle w:val="default"/>
          <w:rFonts w:hint="cs"/>
          <w:rtl/>
        </w:rPr>
        <w:t>מונית שנתקיימו בה כל אלה:</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ותקן בה מרכב אחוד עם חלונות;</w:t>
      </w:r>
    </w:p>
    <w:p w:rsidR="00765B69" w:rsidRDefault="00765B69">
      <w:pPr>
        <w:pStyle w:val="P22"/>
        <w:spacing w:before="72"/>
        <w:ind w:left="1021" w:right="1134"/>
        <w:rPr>
          <w:rStyle w:val="default"/>
          <w:rtl/>
        </w:rPr>
      </w:pPr>
      <w:r>
        <w:rPr>
          <w:rFonts w:cs="FrankRuehl"/>
          <w:rtl/>
          <w:lang w:val="he-IL"/>
        </w:rPr>
        <w:pict>
          <v:shape id="_x0000_s4312" type="#_x0000_t202" style="position:absolute;left:0;text-align:left;margin-left:470.25pt;margin-top:7.1pt;width:1in;height:16.8pt;z-index:250820096"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(2)</w:t>
      </w:r>
      <w:r>
        <w:rPr>
          <w:rStyle w:val="default"/>
          <w:rtl/>
        </w:rPr>
        <w:tab/>
        <w:t>מ</w:t>
      </w:r>
      <w:r>
        <w:rPr>
          <w:rStyle w:val="default"/>
          <w:rFonts w:hint="cs"/>
          <w:rtl/>
        </w:rPr>
        <w:t>שקלה הכולל המותר עולה על 2200 ק"ג ואינו עולה על 3,500 ק"ג;</w:t>
      </w:r>
    </w:p>
    <w:p w:rsidR="00765B69" w:rsidRDefault="00765B69">
      <w:pPr>
        <w:pStyle w:val="P22"/>
        <w:spacing w:before="72"/>
        <w:ind w:left="1021" w:right="1134"/>
        <w:rPr>
          <w:rStyle w:val="default"/>
          <w:rtl/>
        </w:rPr>
      </w:pPr>
      <w:r>
        <w:rPr>
          <w:rStyle w:val="default"/>
          <w:rFonts w:hint="cs"/>
          <w:rtl/>
        </w:rPr>
        <w:t>(3)</w:t>
      </w:r>
      <w:r>
        <w:rPr>
          <w:rStyle w:val="default"/>
          <w:rtl/>
        </w:rPr>
        <w:tab/>
        <w:t>ג</w:t>
      </w:r>
      <w:r>
        <w:rPr>
          <w:rStyle w:val="default"/>
          <w:rFonts w:hint="cs"/>
          <w:rtl/>
        </w:rPr>
        <w:t>ובהה אינו פחות מ-175 ס"מ מפני הקרקע עד לנקודה הגבוהה ביותר שבגג המרכב, למע</w:t>
      </w:r>
      <w:r>
        <w:rPr>
          <w:rStyle w:val="default"/>
          <w:rtl/>
        </w:rPr>
        <w:t xml:space="preserve">ט </w:t>
      </w:r>
      <w:r>
        <w:rPr>
          <w:rStyle w:val="default"/>
          <w:rFonts w:hint="cs"/>
          <w:rtl/>
        </w:rPr>
        <w:t>כל חלק, מיתקן או תוספת שנקבעו על הגג שלא בידי היצרן בתהליך ייצורו של הרכב;</w:t>
      </w:r>
    </w:p>
    <w:p w:rsidR="00765B69" w:rsidRDefault="00765B69">
      <w:pPr>
        <w:pStyle w:val="P22"/>
        <w:spacing w:before="72"/>
        <w:ind w:left="1021" w:right="1134"/>
        <w:rPr>
          <w:rStyle w:val="default"/>
          <w:rFonts w:hint="cs"/>
          <w:rtl/>
        </w:rPr>
      </w:pPr>
      <w:r>
        <w:rPr>
          <w:lang w:val="he-IL"/>
        </w:rPr>
        <w:pict>
          <v:rect id="_x0000_s4311" style="position:absolute;left:0;text-align:left;margin-left:464.5pt;margin-top:8.05pt;width:75.05pt;height:23.55pt;z-index:25081907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Style w:val="default"/>
          <w:rtl/>
        </w:rPr>
        <w:t>(4)</w:t>
      </w:r>
      <w:r>
        <w:rPr>
          <w:rStyle w:val="default"/>
          <w:rtl/>
        </w:rPr>
        <w:tab/>
        <w:t>מ</w:t>
      </w:r>
      <w:r>
        <w:rPr>
          <w:rStyle w:val="default"/>
          <w:rFonts w:hint="cs"/>
          <w:rtl/>
        </w:rPr>
        <w:t>ותקנים בה, לרוחב המרכב, עד עשרה מקומות ישיבה לנוסעים, בנוסף למושב הנהג,</w:t>
      </w:r>
      <w:r>
        <w:rPr>
          <w:rStyle w:val="default"/>
          <w:rtl/>
        </w:rPr>
        <w:t xml:space="preserve"> </w:t>
      </w:r>
      <w:r>
        <w:rPr>
          <w:rStyle w:val="default"/>
          <w:rFonts w:hint="cs"/>
          <w:rtl/>
        </w:rPr>
        <w:t>ומספר הנוסעים צויין ברשיון הרכב.</w:t>
      </w:r>
    </w:p>
    <w:p w:rsidR="00765B69" w:rsidRDefault="00765B69">
      <w:pPr>
        <w:pStyle w:val="P00"/>
        <w:spacing w:before="72"/>
        <w:ind w:left="0" w:right="1134"/>
        <w:rPr>
          <w:rStyle w:val="default"/>
          <w:rtl/>
        </w:rPr>
      </w:pPr>
      <w:r>
        <w:rPr>
          <w:rFonts w:cs="FrankRuehl"/>
          <w:sz w:val="26"/>
          <w:rtl/>
        </w:rPr>
        <w:tab/>
      </w:r>
      <w:r>
        <w:rPr>
          <w:rStyle w:val="default"/>
          <w:rtl/>
        </w:rPr>
        <w:t>"ז</w:t>
      </w:r>
      <w:r>
        <w:rPr>
          <w:rStyle w:val="default"/>
          <w:rFonts w:hint="cs"/>
          <w:rtl/>
        </w:rPr>
        <w:t>מן תאורה" -</w:t>
      </w:r>
      <w:r>
        <w:rPr>
          <w:rStyle w:val="default"/>
          <w:rtl/>
        </w:rPr>
        <w:t xml:space="preserve"> </w:t>
      </w:r>
      <w:r>
        <w:rPr>
          <w:rStyle w:val="default"/>
          <w:rFonts w:hint="cs"/>
          <w:rtl/>
        </w:rPr>
        <w:t xml:space="preserve">זמן הלילה וכן זמן </w:t>
      </w:r>
      <w:r w:rsidR="00913EAB">
        <w:rPr>
          <w:rStyle w:val="default"/>
          <w:rFonts w:hint="cs"/>
          <w:rtl/>
        </w:rPr>
        <w:t xml:space="preserve">אחר </w:t>
      </w:r>
      <w:r>
        <w:rPr>
          <w:rStyle w:val="default"/>
          <w:rFonts w:hint="cs"/>
          <w:rtl/>
        </w:rPr>
        <w:t>שבו הראות לקויה מחמת תנאי מזג האויר</w:t>
      </w:r>
      <w:r>
        <w:rPr>
          <w:rStyle w:val="default"/>
          <w:rtl/>
        </w:rPr>
        <w:t xml:space="preserve"> א</w:t>
      </w:r>
      <w:r>
        <w:rPr>
          <w:rStyle w:val="default"/>
          <w:rFonts w:hint="cs"/>
          <w:rtl/>
        </w:rPr>
        <w:t>ו מחמת סיבות אחרות;</w:t>
      </w:r>
    </w:p>
    <w:p w:rsidR="00765B69" w:rsidRDefault="00765B69">
      <w:pPr>
        <w:pStyle w:val="P00"/>
        <w:spacing w:before="72"/>
        <w:ind w:left="0" w:right="1134"/>
        <w:rPr>
          <w:rStyle w:val="default"/>
          <w:rFonts w:hint="cs"/>
          <w:rtl/>
        </w:rPr>
      </w:pPr>
      <w:r>
        <w:rPr>
          <w:lang w:val="he-IL"/>
        </w:rPr>
        <w:pict>
          <v:rect id="_x0000_s2063" style="position:absolute;left:0;text-align:left;margin-left:464.5pt;margin-top:8.05pt;width:75.05pt;height:16pt;z-index:25064089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תשס"א-</w:t>
                  </w:r>
                  <w:r>
                    <w:rPr>
                      <w:rFonts w:cs="Miriam"/>
                      <w:sz w:val="18"/>
                      <w:szCs w:val="18"/>
                      <w:rtl/>
                    </w:rPr>
                    <w:t>2001</w:t>
                  </w:r>
                </w:p>
              </w:txbxContent>
            </v:textbox>
            <w10:anchorlock/>
          </v:rect>
        </w:pict>
      </w:r>
      <w:r>
        <w:rPr>
          <w:rFonts w:cs="FrankRuehl"/>
          <w:sz w:val="26"/>
          <w:rtl/>
        </w:rPr>
        <w:tab/>
      </w:r>
      <w:r>
        <w:rPr>
          <w:rStyle w:val="default"/>
          <w:rtl/>
        </w:rPr>
        <w:t>"ח</w:t>
      </w:r>
      <w:r>
        <w:rPr>
          <w:rStyle w:val="default"/>
          <w:rFonts w:hint="cs"/>
          <w:rtl/>
        </w:rPr>
        <w:t>ומר מסוכן" -</w:t>
      </w:r>
      <w:r>
        <w:rPr>
          <w:rStyle w:val="default"/>
          <w:rtl/>
        </w:rPr>
        <w:t xml:space="preserve"> </w:t>
      </w:r>
      <w:r>
        <w:rPr>
          <w:rStyle w:val="default"/>
          <w:rFonts w:hint="cs"/>
          <w:rtl/>
        </w:rPr>
        <w:t>כהגדרתו בתקנות שירותי הובלה, התשס"א-</w:t>
      </w:r>
      <w:r>
        <w:rPr>
          <w:rStyle w:val="default"/>
          <w:rtl/>
        </w:rPr>
        <w:t>2001;</w:t>
      </w:r>
    </w:p>
    <w:p w:rsidR="00765B69" w:rsidRDefault="00765B69">
      <w:pPr>
        <w:pStyle w:val="P00"/>
        <w:spacing w:before="72"/>
        <w:ind w:left="0" w:right="1134"/>
        <w:rPr>
          <w:rStyle w:val="default"/>
          <w:rtl/>
        </w:rPr>
      </w:pPr>
      <w:r>
        <w:rPr>
          <w:rFonts w:cs="FrankRuehl"/>
          <w:sz w:val="26"/>
          <w:rtl/>
        </w:rPr>
        <w:tab/>
      </w:r>
      <w:r>
        <w:rPr>
          <w:rStyle w:val="default"/>
          <w:rtl/>
        </w:rPr>
        <w:t>"ח</w:t>
      </w:r>
      <w:r>
        <w:rPr>
          <w:rStyle w:val="default"/>
          <w:rFonts w:hint="cs"/>
          <w:rtl/>
        </w:rPr>
        <w:t>ניה" -</w:t>
      </w:r>
      <w:r>
        <w:rPr>
          <w:rStyle w:val="default"/>
          <w:rtl/>
        </w:rPr>
        <w:t xml:space="preserve"> </w:t>
      </w:r>
      <w:r>
        <w:rPr>
          <w:rStyle w:val="default"/>
          <w:rFonts w:hint="cs"/>
          <w:rtl/>
        </w:rPr>
        <w:t>העמדת רכב לזמן כל שהוא, שלא לשם העלאת אנשים או הורדתם או טעינת מטען או פריקתו מיד, בלי הפסקות, בין שיש ברכב נהג או אנשים או מטען ובין שאין;</w:t>
      </w:r>
    </w:p>
    <w:p w:rsidR="00765B69" w:rsidRDefault="00765B69">
      <w:pPr>
        <w:pStyle w:val="P00"/>
        <w:spacing w:before="72"/>
        <w:ind w:left="0" w:right="1134"/>
        <w:rPr>
          <w:rStyle w:val="default"/>
          <w:rtl/>
        </w:rPr>
      </w:pPr>
      <w:r>
        <w:rPr>
          <w:lang w:val="he-IL"/>
        </w:rPr>
        <w:pict>
          <v:rect id="_x0000_s4313" style="position:absolute;left:0;text-align:left;margin-left:464.5pt;margin-top:8.05pt;width:75.05pt;height:8pt;z-index:25082112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Fonts w:cs="FrankRuehl"/>
          <w:sz w:val="26"/>
          <w:rtl/>
        </w:rPr>
        <w:tab/>
      </w:r>
      <w:r>
        <w:rPr>
          <w:rStyle w:val="default"/>
          <w:rtl/>
        </w:rPr>
        <w:t>"ט</w:t>
      </w:r>
      <w:r>
        <w:rPr>
          <w:rStyle w:val="default"/>
          <w:rFonts w:hint="cs"/>
          <w:rtl/>
        </w:rPr>
        <w:t xml:space="preserve">יולית" </w:t>
      </w:r>
      <w:r>
        <w:rPr>
          <w:rStyle w:val="default"/>
          <w:rtl/>
        </w:rPr>
        <w:t xml:space="preserve">– </w:t>
      </w:r>
      <w:r>
        <w:rPr>
          <w:rStyle w:val="default"/>
          <w:rFonts w:hint="cs"/>
          <w:rtl/>
        </w:rPr>
        <w:t>רכב מנועי שנת</w:t>
      </w:r>
      <w:r>
        <w:rPr>
          <w:rStyle w:val="default"/>
          <w:rtl/>
        </w:rPr>
        <w:t>קי</w:t>
      </w:r>
      <w:r>
        <w:rPr>
          <w:rStyle w:val="default"/>
          <w:rFonts w:hint="cs"/>
          <w:rtl/>
        </w:rPr>
        <w:t>ימו בו כל אלה:</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ותקן בו מרכב שאינו מרכב אחוד;</w:t>
      </w:r>
    </w:p>
    <w:p w:rsidR="00765B69" w:rsidRDefault="00765B69">
      <w:pPr>
        <w:pStyle w:val="P22"/>
        <w:spacing w:before="72"/>
        <w:ind w:left="1021" w:right="1134"/>
        <w:rPr>
          <w:rStyle w:val="default"/>
          <w:rtl/>
        </w:rPr>
      </w:pPr>
      <w:r>
        <w:rPr>
          <w:rFonts w:cs="FrankRuehl"/>
          <w:rtl/>
          <w:lang w:val="he-IL"/>
        </w:rPr>
        <w:pict>
          <v:shape id="_x0000_s4314" type="#_x0000_t202" style="position:absolute;left:0;text-align:left;margin-left:470.25pt;margin-top:7.1pt;width:1in;height:16.8pt;z-index:250822144"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(2)</w:t>
      </w:r>
      <w:r>
        <w:rPr>
          <w:rStyle w:val="default"/>
          <w:rtl/>
        </w:rPr>
        <w:tab/>
        <w:t>מ</w:t>
      </w:r>
      <w:r>
        <w:rPr>
          <w:rStyle w:val="default"/>
          <w:rFonts w:hint="cs"/>
          <w:rtl/>
        </w:rPr>
        <w:t>שקלו הכולל המותר עולה על 3,500 ק"ג;</w:t>
      </w:r>
    </w:p>
    <w:p w:rsidR="00765B69" w:rsidRDefault="00AC3595" w:rsidP="00AC3595">
      <w:pPr>
        <w:pStyle w:val="P22"/>
        <w:spacing w:before="72"/>
        <w:ind w:left="1021" w:right="1134"/>
        <w:rPr>
          <w:rStyle w:val="default"/>
          <w:rtl/>
        </w:rPr>
      </w:pPr>
      <w:r>
        <w:rPr>
          <w:rFonts w:cs="FrankRuehl" w:hint="cs"/>
          <w:rtl/>
          <w:lang w:eastAsia="en-US"/>
        </w:rPr>
        <w:pict>
          <v:shape id="_x0000_s5946" type="#_x0000_t202" style="position:absolute;left:0;text-align:left;margin-left:470.25pt;margin-top:7.1pt;width:1in;height:11.2pt;z-index:252173824" filled="f" stroked="f">
            <v:textbox inset="1mm,0,1mm,0">
              <w:txbxContent>
                <w:p w:rsidR="00E20767" w:rsidRDefault="00E20767" w:rsidP="00AC3595">
                  <w:pPr>
                    <w:spacing w:line="160" w:lineRule="exact"/>
                    <w:jc w:val="left"/>
                    <w:rPr>
                      <w:rFonts w:cs="Miriam"/>
                      <w:noProof/>
                      <w:sz w:val="18"/>
                      <w:szCs w:val="18"/>
                      <w:rtl/>
                    </w:rPr>
                  </w:pPr>
                  <w:r>
                    <w:rPr>
                      <w:rFonts w:cs="Miriam"/>
                      <w:sz w:val="18"/>
                      <w:szCs w:val="18"/>
                      <w:rtl/>
                    </w:rPr>
                    <w:t>תק</w:t>
                  </w:r>
                  <w:r>
                    <w:rPr>
                      <w:rFonts w:cs="Miriam" w:hint="cs"/>
                      <w:sz w:val="18"/>
                      <w:szCs w:val="18"/>
                      <w:rtl/>
                    </w:rPr>
                    <w:t>' תשע"א-2010</w:t>
                  </w:r>
                </w:p>
              </w:txbxContent>
            </v:textbox>
            <w10:anchorlock/>
          </v:shape>
        </w:pict>
      </w:r>
      <w:r w:rsidR="00765B69">
        <w:rPr>
          <w:rStyle w:val="default"/>
          <w:rFonts w:hint="cs"/>
          <w:rtl/>
        </w:rPr>
        <w:t>(3)</w:t>
      </w:r>
      <w:r w:rsidR="00765B69">
        <w:rPr>
          <w:rStyle w:val="default"/>
          <w:rtl/>
        </w:rPr>
        <w:tab/>
      </w:r>
      <w:r>
        <w:rPr>
          <w:rStyle w:val="default"/>
          <w:rFonts w:hint="cs"/>
          <w:rtl/>
        </w:rPr>
        <w:t>(נמחקה)</w:t>
      </w:r>
      <w:r w:rsidR="00765B69">
        <w:rPr>
          <w:rStyle w:val="default"/>
          <w:rFonts w:hint="cs"/>
          <w:rtl/>
        </w:rPr>
        <w:t>;</w:t>
      </w:r>
    </w:p>
    <w:p w:rsidR="00765B69" w:rsidRDefault="00765B69">
      <w:pPr>
        <w:pStyle w:val="P22"/>
        <w:spacing w:before="72"/>
        <w:ind w:left="1021" w:right="1134"/>
        <w:rPr>
          <w:rStyle w:val="default"/>
          <w:rtl/>
        </w:rPr>
      </w:pPr>
      <w:r>
        <w:rPr>
          <w:rStyle w:val="default"/>
          <w:rFonts w:hint="cs"/>
          <w:rtl/>
        </w:rPr>
        <w:t>(4</w:t>
      </w:r>
      <w:r>
        <w:rPr>
          <w:rStyle w:val="default"/>
          <w:rtl/>
        </w:rPr>
        <w:t>)</w:t>
      </w:r>
      <w:r>
        <w:rPr>
          <w:rStyle w:val="default"/>
          <w:rtl/>
        </w:rPr>
        <w:tab/>
        <w:t>מ</w:t>
      </w:r>
      <w:r>
        <w:rPr>
          <w:rStyle w:val="default"/>
          <w:rFonts w:hint="cs"/>
          <w:rtl/>
        </w:rPr>
        <w:t>ספר הנוסעים שמותר להסיע בו צוין ברשיון הרכב;</w:t>
      </w:r>
    </w:p>
    <w:p w:rsidR="00765B69" w:rsidRDefault="00765B69">
      <w:pPr>
        <w:pStyle w:val="P22"/>
        <w:spacing w:before="72"/>
        <w:ind w:left="1021" w:right="1134"/>
        <w:rPr>
          <w:rStyle w:val="default"/>
          <w:rtl/>
        </w:rPr>
      </w:pPr>
      <w:r>
        <w:rPr>
          <w:rStyle w:val="default"/>
          <w:rFonts w:hint="cs"/>
          <w:rtl/>
        </w:rPr>
        <w:t>(5)</w:t>
      </w:r>
      <w:r>
        <w:rPr>
          <w:rStyle w:val="default"/>
          <w:rtl/>
        </w:rPr>
        <w:tab/>
        <w:t>א</w:t>
      </w:r>
      <w:r>
        <w:rPr>
          <w:rStyle w:val="default"/>
          <w:rFonts w:hint="cs"/>
          <w:rtl/>
        </w:rPr>
        <w:t>ם הרכב נרשם לראש</w:t>
      </w:r>
      <w:r>
        <w:rPr>
          <w:rStyle w:val="default"/>
          <w:rtl/>
        </w:rPr>
        <w:t>ונ</w:t>
      </w:r>
      <w:r>
        <w:rPr>
          <w:rStyle w:val="default"/>
          <w:rFonts w:hint="cs"/>
          <w:rtl/>
        </w:rPr>
        <w:t xml:space="preserve">ה לאחר כ"ב בטבת תשמ"ט (30 בדצמבר 1988) </w:t>
      </w:r>
      <w:r>
        <w:rPr>
          <w:rStyle w:val="default"/>
          <w:rtl/>
        </w:rPr>
        <w:t xml:space="preserve">– </w:t>
      </w:r>
      <w:r>
        <w:rPr>
          <w:rStyle w:val="default"/>
          <w:rFonts w:hint="cs"/>
          <w:rtl/>
        </w:rPr>
        <w:t>מורכב בו מרכב תקני;</w:t>
      </w:r>
    </w:p>
    <w:p w:rsidR="00765B69" w:rsidRDefault="00765B69">
      <w:pPr>
        <w:pStyle w:val="P22"/>
        <w:spacing w:before="72"/>
        <w:ind w:left="1021" w:right="1134"/>
        <w:rPr>
          <w:rStyle w:val="default"/>
          <w:rFonts w:hint="cs"/>
          <w:rtl/>
        </w:rPr>
      </w:pPr>
      <w:r>
        <w:rPr>
          <w:rStyle w:val="default"/>
          <w:rFonts w:hint="cs"/>
          <w:rtl/>
        </w:rPr>
        <w:t>(6)</w:t>
      </w:r>
      <w:r>
        <w:rPr>
          <w:rStyle w:val="default"/>
          <w:rtl/>
        </w:rPr>
        <w:tab/>
        <w:t>ה</w:t>
      </w:r>
      <w:r>
        <w:rPr>
          <w:rStyle w:val="default"/>
          <w:rFonts w:hint="cs"/>
          <w:rtl/>
        </w:rPr>
        <w:t>וא מצוין ברשיון הרכב כטיולית.</w:t>
      </w:r>
    </w:p>
    <w:p w:rsidR="00765B69" w:rsidRDefault="00765B69">
      <w:pPr>
        <w:pStyle w:val="P00"/>
        <w:spacing w:before="72"/>
        <w:ind w:left="0" w:right="1134"/>
        <w:rPr>
          <w:rStyle w:val="default"/>
          <w:rFonts w:hint="cs"/>
          <w:rtl/>
        </w:rPr>
      </w:pPr>
      <w:r>
        <w:rPr>
          <w:rFonts w:cs="FrankRuehl"/>
          <w:rtl/>
          <w:lang w:val="he-IL"/>
        </w:rPr>
        <w:pict>
          <v:shape id="_x0000_s3543" type="#_x0000_t202" style="position:absolute;left:0;text-align:left;margin-left:470.25pt;margin-top:7.1pt;width:1in;height:16.8pt;z-index:250795520" filled="f" stroked="f">
            <v:textbox style="mso-next-textbox:#_x0000_s3543" inset="1mm,0,1mm,0">
              <w:txbxContent>
                <w:p w:rsidR="00E20767" w:rsidRDefault="00E20767">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Fonts w:cs="FrankRuehl"/>
          <w:sz w:val="26"/>
          <w:rtl/>
        </w:rPr>
        <w:tab/>
      </w:r>
      <w:r>
        <w:rPr>
          <w:rStyle w:val="default"/>
          <w:rtl/>
        </w:rPr>
        <w:t>"ט</w:t>
      </w:r>
      <w:r>
        <w:rPr>
          <w:rStyle w:val="default"/>
          <w:rFonts w:hint="cs"/>
          <w:rtl/>
        </w:rPr>
        <w:t>רקטור" -</w:t>
      </w:r>
      <w:r>
        <w:rPr>
          <w:rStyle w:val="default"/>
          <w:rtl/>
        </w:rPr>
        <w:t xml:space="preserve"> </w:t>
      </w:r>
      <w:r>
        <w:rPr>
          <w:rStyle w:val="default"/>
          <w:rFonts w:hint="cs"/>
          <w:rtl/>
        </w:rPr>
        <w:t>רכב מנועי המיועד לפי מבנהו לגרירה ולביצוע עבודות, שצויין ברשיון הרכב כטרקטור;</w:t>
      </w:r>
    </w:p>
    <w:p w:rsidR="00765B69" w:rsidRDefault="00765B69">
      <w:pPr>
        <w:pStyle w:val="P00"/>
        <w:spacing w:before="72"/>
        <w:ind w:left="0" w:right="1134"/>
        <w:rPr>
          <w:rStyle w:val="default"/>
          <w:rFonts w:hint="cs"/>
          <w:rtl/>
        </w:rPr>
      </w:pPr>
      <w:r>
        <w:rPr>
          <w:rFonts w:cs="FrankRuehl"/>
          <w:rtl/>
          <w:lang w:val="he-IL"/>
        </w:rPr>
        <w:pict>
          <v:shape id="_x0000_s3544" type="#_x0000_t202" style="position:absolute;left:0;text-align:left;margin-left:470.25pt;margin-top:7.1pt;width:1in;height:18.35pt;z-index:250796544" filled="f" stroked="f">
            <v:textbox style="mso-next-textbox:#_x0000_s3544" inset="1mm,0,1mm,0">
              <w:txbxContent>
                <w:p w:rsidR="00E20767" w:rsidRDefault="00E20767">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ab/>
        <w:t xml:space="preserve">"טרקטור משא" </w:t>
      </w:r>
      <w:r>
        <w:rPr>
          <w:rStyle w:val="default"/>
          <w:rtl/>
        </w:rPr>
        <w:t>–</w:t>
      </w:r>
      <w:r>
        <w:rPr>
          <w:rStyle w:val="default"/>
          <w:rFonts w:hint="cs"/>
          <w:rtl/>
        </w:rPr>
        <w:t xml:space="preserve"> טרקטור שנתקיימו בו כל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הוא נע על 4 גלגלים לפחות;</w:t>
      </w:r>
    </w:p>
    <w:p w:rsidR="00BA08E0" w:rsidRDefault="00BA08E0" w:rsidP="00BA08E0">
      <w:pPr>
        <w:pStyle w:val="P00"/>
        <w:spacing w:before="72"/>
        <w:ind w:left="1021" w:right="1134"/>
        <w:rPr>
          <w:rStyle w:val="default"/>
          <w:rFonts w:hint="cs"/>
          <w:rtl/>
        </w:rPr>
      </w:pPr>
      <w:r>
        <w:rPr>
          <w:rFonts w:cs="FrankRuehl" w:hint="cs"/>
          <w:rtl/>
          <w:lang w:eastAsia="en-US"/>
        </w:rPr>
        <w:pict>
          <v:shape id="_x0000_s6162" type="#_x0000_t202" style="position:absolute;left:0;text-align:left;margin-left:470.35pt;margin-top:7.1pt;width:1in;height:16.8pt;z-index:252323328"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(2)</w:t>
      </w:r>
      <w:r>
        <w:rPr>
          <w:rStyle w:val="default"/>
          <w:rFonts w:hint="cs"/>
          <w:rtl/>
        </w:rPr>
        <w:tab/>
        <w:t>משקלו הכולל המותר לא עולה על 1,800 ק"ג;</w:t>
      </w:r>
    </w:p>
    <w:p w:rsidR="00BA08E0" w:rsidRDefault="00BA08E0" w:rsidP="00BA08E0">
      <w:pPr>
        <w:pStyle w:val="P00"/>
        <w:spacing w:before="72"/>
        <w:ind w:left="1021" w:right="1134"/>
        <w:rPr>
          <w:rStyle w:val="default"/>
          <w:rFonts w:hint="cs"/>
          <w:rtl/>
        </w:rPr>
      </w:pPr>
      <w:r>
        <w:rPr>
          <w:rStyle w:val="default"/>
          <w:rFonts w:hint="cs"/>
          <w:rtl/>
        </w:rPr>
        <w:t>(3)</w:t>
      </w:r>
      <w:r>
        <w:rPr>
          <w:rStyle w:val="default"/>
          <w:rFonts w:hint="cs"/>
          <w:rtl/>
        </w:rPr>
        <w:tab/>
        <w:t>ההיגוי שבו נעשה באמצעות הגה;</w:t>
      </w:r>
    </w:p>
    <w:p w:rsidR="00BA08E0" w:rsidRDefault="00BA08E0" w:rsidP="00BA08E0">
      <w:pPr>
        <w:pStyle w:val="P00"/>
        <w:spacing w:before="72"/>
        <w:ind w:left="1021" w:right="1134"/>
        <w:rPr>
          <w:rStyle w:val="default"/>
          <w:rFonts w:hint="cs"/>
          <w:rtl/>
        </w:rPr>
      </w:pPr>
      <w:r>
        <w:rPr>
          <w:rFonts w:cs="FrankRuehl" w:hint="cs"/>
          <w:rtl/>
          <w:lang w:eastAsia="en-US"/>
        </w:rPr>
        <w:pict>
          <v:shape id="_x0000_s6163" type="#_x0000_t202" style="position:absolute;left:0;text-align:left;margin-left:470.35pt;margin-top:7.1pt;width:1in;height:16.8pt;z-index:252324352"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(4)</w:t>
      </w:r>
      <w:r>
        <w:rPr>
          <w:rStyle w:val="default"/>
          <w:rFonts w:hint="cs"/>
          <w:rtl/>
        </w:rPr>
        <w:tab/>
        <w:t>הוא מצויד בדיפרנציאל בכל סרן;</w:t>
      </w:r>
    </w:p>
    <w:p w:rsidR="00BA08E0" w:rsidRDefault="00BA08E0" w:rsidP="00BA08E0">
      <w:pPr>
        <w:pStyle w:val="P00"/>
        <w:spacing w:before="72"/>
        <w:ind w:left="1021" w:right="1134"/>
        <w:rPr>
          <w:rStyle w:val="default"/>
          <w:rFonts w:hint="cs"/>
          <w:rtl/>
        </w:rPr>
      </w:pPr>
      <w:r w:rsidRPr="00707E53">
        <w:rPr>
          <w:rStyle w:val="default"/>
          <w:rFonts w:hint="cs"/>
          <w:rtl/>
        </w:rPr>
        <w:pict>
          <v:shape id="_x0000_s6164" type="#_x0000_t202" style="position:absolute;left:0;text-align:left;margin-left:470.35pt;margin-top:7.1pt;width:1in;height:16.8pt;z-index:252325376"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(5)</w:t>
      </w:r>
      <w:r>
        <w:rPr>
          <w:rStyle w:val="default"/>
          <w:rFonts w:hint="cs"/>
          <w:rtl/>
        </w:rPr>
        <w:tab/>
        <w:t>הוא בעל משטח הטענה שהרכיב היצרן בתהליך ייצורו, המיועד לגרירה והובלת טובין</w:t>
      </w:r>
      <w:r w:rsidRPr="00707E53">
        <w:rPr>
          <w:rStyle w:val="default"/>
          <w:rFonts w:hint="cs"/>
          <w:rtl/>
        </w:rPr>
        <w:t>, שרוחבו לא יפחת ממטר ולא יעלה על רוחב הרכב כפי שתוכנן על ידי היצרן ואורכו לא יפחת מ-80 ס"מ</w:t>
      </w:r>
      <w:r>
        <w:rPr>
          <w:rStyle w:val="default"/>
          <w:rFonts w:hint="cs"/>
          <w:rtl/>
        </w:rPr>
        <w:t>;</w:t>
      </w:r>
    </w:p>
    <w:p w:rsidR="00BA08E0" w:rsidRDefault="00BA08E0" w:rsidP="00BA08E0">
      <w:pPr>
        <w:pStyle w:val="P00"/>
        <w:spacing w:before="72"/>
        <w:ind w:left="1021" w:right="1134"/>
        <w:rPr>
          <w:rStyle w:val="default"/>
          <w:rFonts w:hint="cs"/>
          <w:rtl/>
        </w:rPr>
      </w:pPr>
      <w:r w:rsidRPr="00E6633D">
        <w:rPr>
          <w:rStyle w:val="default"/>
          <w:rFonts w:hint="cs"/>
          <w:rtl/>
        </w:rPr>
        <w:pict>
          <v:shape id="_x0000_s6166" type="#_x0000_t202" style="position:absolute;left:0;text-align:left;margin-left:470.35pt;margin-top:7.1pt;width:1in;height:16.8pt;z-index:252327424"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(6)</w:t>
      </w:r>
      <w:r>
        <w:rPr>
          <w:rStyle w:val="default"/>
          <w:rFonts w:hint="cs"/>
          <w:rtl/>
        </w:rPr>
        <w:tab/>
      </w:r>
      <w:r w:rsidRPr="00707E53">
        <w:rPr>
          <w:rStyle w:val="default"/>
          <w:rFonts w:hint="cs"/>
          <w:rtl/>
        </w:rPr>
        <w:t>הספק מנועו המרבי יהיה כאמור בתקנה 363ג(1)</w:t>
      </w:r>
      <w:r>
        <w:rPr>
          <w:rStyle w:val="default"/>
          <w:rFonts w:hint="cs"/>
          <w:rtl/>
        </w:rPr>
        <w:t>;</w:t>
      </w:r>
    </w:p>
    <w:p w:rsidR="00BA08E0" w:rsidRDefault="00BA08E0" w:rsidP="00BA08E0">
      <w:pPr>
        <w:pStyle w:val="P00"/>
        <w:spacing w:before="72"/>
        <w:ind w:left="1021" w:right="1134"/>
        <w:rPr>
          <w:rStyle w:val="default"/>
          <w:rFonts w:hint="cs"/>
          <w:rtl/>
        </w:rPr>
      </w:pPr>
      <w:r w:rsidRPr="00E6633D">
        <w:rPr>
          <w:rStyle w:val="default"/>
          <w:rFonts w:hint="cs"/>
          <w:rtl/>
        </w:rPr>
        <w:pict>
          <v:shape id="_x0000_s6167" type="#_x0000_t202" style="position:absolute;left:0;text-align:left;margin-left:470.35pt;margin-top:7.1pt;width:1in;height:16.8pt;z-index:252328448"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w:t>
      </w:r>
      <w:r w:rsidRPr="00707E53">
        <w:rPr>
          <w:rStyle w:val="default"/>
          <w:rFonts w:hint="cs"/>
          <w:rtl/>
        </w:rPr>
        <w:t>7)</w:t>
      </w:r>
      <w:r w:rsidRPr="00707E53">
        <w:rPr>
          <w:rStyle w:val="default"/>
          <w:rFonts w:hint="cs"/>
          <w:rtl/>
        </w:rPr>
        <w:tab/>
        <w:t>הוא מיועד לגרירה ולהובלת טובין</w:t>
      </w:r>
      <w:r>
        <w:rPr>
          <w:rStyle w:val="default"/>
          <w:rFonts w:hint="cs"/>
          <w:rtl/>
        </w:rPr>
        <w:t>;</w:t>
      </w:r>
    </w:p>
    <w:p w:rsidR="00BA08E0" w:rsidRDefault="00BA08E0" w:rsidP="00BA08E0">
      <w:pPr>
        <w:pStyle w:val="P00"/>
        <w:spacing w:before="72"/>
        <w:ind w:left="1021" w:right="1134"/>
        <w:rPr>
          <w:rStyle w:val="default"/>
          <w:rFonts w:hint="cs"/>
          <w:rtl/>
        </w:rPr>
      </w:pPr>
      <w:r w:rsidRPr="00E6633D">
        <w:rPr>
          <w:rStyle w:val="default"/>
          <w:rFonts w:hint="cs"/>
          <w:rtl/>
        </w:rPr>
        <w:pict>
          <v:shape id="_x0000_s6168" type="#_x0000_t202" style="position:absolute;left:0;text-align:left;margin-left:470.35pt;margin-top:7.1pt;width:1in;height:16.8pt;z-index:252329472"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w:t>
      </w:r>
      <w:r w:rsidRPr="00707E53">
        <w:rPr>
          <w:rStyle w:val="default"/>
          <w:rFonts w:hint="cs"/>
          <w:rtl/>
        </w:rPr>
        <w:t>8)</w:t>
      </w:r>
      <w:r w:rsidRPr="00707E53">
        <w:rPr>
          <w:rStyle w:val="default"/>
          <w:rFonts w:hint="cs"/>
          <w:rtl/>
        </w:rPr>
        <w:tab/>
        <w:t>משקלו העצמי לא יפחת מ-400 ק"ג</w:t>
      </w:r>
      <w:r>
        <w:rPr>
          <w:rStyle w:val="default"/>
          <w:rFonts w:hint="cs"/>
          <w:rtl/>
        </w:rPr>
        <w:t>;</w:t>
      </w:r>
    </w:p>
    <w:p w:rsidR="00BA08E0" w:rsidRDefault="00BA08E0" w:rsidP="00BA08E0">
      <w:pPr>
        <w:pStyle w:val="P00"/>
        <w:spacing w:before="72"/>
        <w:ind w:left="1021" w:right="1134"/>
        <w:rPr>
          <w:rStyle w:val="default"/>
          <w:rFonts w:hint="cs"/>
          <w:rtl/>
        </w:rPr>
      </w:pPr>
      <w:r w:rsidRPr="00E6633D">
        <w:rPr>
          <w:rStyle w:val="default"/>
          <w:rFonts w:hint="cs"/>
          <w:rtl/>
        </w:rPr>
        <w:pict>
          <v:shape id="_x0000_s6169" type="#_x0000_t202" style="position:absolute;left:0;text-align:left;margin-left:470.35pt;margin-top:7.1pt;width:1in;height:16.8pt;z-index:252330496"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w:t>
      </w:r>
      <w:r w:rsidRPr="00707E53">
        <w:rPr>
          <w:rStyle w:val="default"/>
          <w:rFonts w:hint="cs"/>
          <w:rtl/>
        </w:rPr>
        <w:t>9)</w:t>
      </w:r>
      <w:r w:rsidRPr="00707E53">
        <w:rPr>
          <w:rStyle w:val="default"/>
          <w:rFonts w:hint="cs"/>
          <w:rtl/>
        </w:rPr>
        <w:tab/>
        <w:t>הוא מיועד להסעת נהג ונוסע אחד בלבד לצד הנהג</w:t>
      </w:r>
      <w:r>
        <w:rPr>
          <w:rStyle w:val="default"/>
          <w:rFonts w:hint="cs"/>
          <w:rtl/>
        </w:rPr>
        <w:t>;</w:t>
      </w:r>
    </w:p>
    <w:p w:rsidR="00BA08E0" w:rsidRDefault="00BA08E0" w:rsidP="00BA08E0">
      <w:pPr>
        <w:pStyle w:val="P00"/>
        <w:spacing w:before="72"/>
        <w:ind w:left="1021" w:right="1134"/>
        <w:rPr>
          <w:rStyle w:val="default"/>
          <w:rFonts w:hint="cs"/>
          <w:rtl/>
        </w:rPr>
      </w:pPr>
      <w:r w:rsidRPr="00E6633D">
        <w:rPr>
          <w:rStyle w:val="default"/>
          <w:rFonts w:hint="cs"/>
          <w:rtl/>
        </w:rPr>
        <w:pict>
          <v:shape id="_x0000_s6170" type="#_x0000_t202" style="position:absolute;left:0;text-align:left;margin-left:470.35pt;margin-top:7.1pt;width:1in;height:16.8pt;z-index:252331520"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w:t>
      </w:r>
      <w:r w:rsidRPr="00707E53">
        <w:rPr>
          <w:rStyle w:val="default"/>
          <w:rFonts w:hint="cs"/>
          <w:rtl/>
        </w:rPr>
        <w:t>10)</w:t>
      </w:r>
      <w:r w:rsidRPr="00707E53">
        <w:rPr>
          <w:rStyle w:val="default"/>
          <w:rFonts w:hint="cs"/>
          <w:rtl/>
        </w:rPr>
        <w:tab/>
        <w:t>הוא בעל מרווח גחון שלא יפחת מ-15 ס"מ</w:t>
      </w:r>
      <w:r>
        <w:rPr>
          <w:rStyle w:val="default"/>
          <w:rFonts w:hint="cs"/>
          <w:rtl/>
        </w:rPr>
        <w:t>;</w:t>
      </w:r>
    </w:p>
    <w:p w:rsidR="00BA08E0" w:rsidRDefault="00BA08E0" w:rsidP="00BA08E0">
      <w:pPr>
        <w:pStyle w:val="P00"/>
        <w:spacing w:before="72"/>
        <w:ind w:left="1021" w:right="1134"/>
        <w:rPr>
          <w:rStyle w:val="default"/>
          <w:rFonts w:hint="cs"/>
          <w:rtl/>
        </w:rPr>
      </w:pPr>
      <w:r w:rsidRPr="00E6633D">
        <w:rPr>
          <w:rStyle w:val="default"/>
          <w:rFonts w:hint="cs"/>
          <w:rtl/>
        </w:rPr>
        <w:pict>
          <v:shape id="_x0000_s6171" type="#_x0000_t202" style="position:absolute;left:0;text-align:left;margin-left:470.35pt;margin-top:7.1pt;width:1in;height:16.8pt;z-index:252332544"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w:t>
      </w:r>
      <w:r w:rsidRPr="00707E53">
        <w:rPr>
          <w:rStyle w:val="default"/>
          <w:rFonts w:hint="cs"/>
          <w:rtl/>
        </w:rPr>
        <w:t>11)</w:t>
      </w:r>
      <w:r w:rsidRPr="00707E53">
        <w:rPr>
          <w:rStyle w:val="default"/>
          <w:rFonts w:hint="cs"/>
          <w:rtl/>
        </w:rPr>
        <w:tab/>
        <w:t>הוא מצויד בהילוך כוח</w:t>
      </w:r>
      <w:r>
        <w:rPr>
          <w:rStyle w:val="default"/>
          <w:rFonts w:hint="cs"/>
          <w:rtl/>
        </w:rPr>
        <w:t>;</w:t>
      </w:r>
    </w:p>
    <w:p w:rsidR="00BA08E0" w:rsidRDefault="00BA08E0" w:rsidP="00BA08E0">
      <w:pPr>
        <w:pStyle w:val="P00"/>
        <w:spacing w:before="72"/>
        <w:ind w:left="1021" w:right="1134"/>
        <w:rPr>
          <w:rStyle w:val="default"/>
          <w:rFonts w:hint="cs"/>
          <w:rtl/>
        </w:rPr>
      </w:pPr>
      <w:r w:rsidRPr="00E6633D">
        <w:rPr>
          <w:rStyle w:val="default"/>
          <w:rFonts w:hint="cs"/>
          <w:rtl/>
        </w:rPr>
        <w:pict>
          <v:shape id="_x0000_s6165" type="#_x0000_t202" style="position:absolute;left:0;text-align:left;margin-left:470.35pt;margin-top:7.1pt;width:1in;height:16.8pt;z-index:252326400"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w:t>
      </w:r>
      <w:r w:rsidRPr="00707E53">
        <w:rPr>
          <w:rStyle w:val="default"/>
          <w:rFonts w:hint="cs"/>
          <w:rtl/>
        </w:rPr>
        <w:t>12)</w:t>
      </w:r>
      <w:r w:rsidRPr="00707E53">
        <w:rPr>
          <w:rStyle w:val="default"/>
          <w:rFonts w:hint="cs"/>
          <w:rtl/>
        </w:rPr>
        <w:tab/>
        <w:t>הוא צוין ברישיון הרכב כטרקטור משא</w:t>
      </w:r>
      <w:r>
        <w:rPr>
          <w:rStyle w:val="default"/>
          <w:rFonts w:hint="cs"/>
          <w:rtl/>
        </w:rPr>
        <w:t>;</w:t>
      </w:r>
    </w:p>
    <w:p w:rsidR="00BA08E0" w:rsidRDefault="00BA08E0" w:rsidP="00BA08E0">
      <w:pPr>
        <w:pStyle w:val="P00"/>
        <w:spacing w:before="72"/>
        <w:ind w:left="0" w:right="1134"/>
        <w:rPr>
          <w:rStyle w:val="default"/>
          <w:rtl/>
        </w:rPr>
      </w:pPr>
      <w:r>
        <w:rPr>
          <w:lang w:val="he-IL"/>
        </w:rPr>
        <w:pict>
          <v:rect id="_x0000_s6172" style="position:absolute;left:0;text-align:left;margin-left:464.5pt;margin-top:8.05pt;width:75.05pt;height:38.15pt;z-index:252333568" o:allowincell="f" filled="f" stroked="f" strokecolor="lime" strokeweight=".25pt">
            <v:textbox inset="0,0,0,0">
              <w:txbxContent>
                <w:p w:rsidR="00E20767" w:rsidRDefault="00E20767" w:rsidP="00BA08E0">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rsidP="00BA08E0">
                  <w:pPr>
                    <w:spacing w:line="160" w:lineRule="exact"/>
                    <w:jc w:val="left"/>
                    <w:rPr>
                      <w:rFonts w:cs="Miriam" w:hint="cs"/>
                      <w:noProof/>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rsidP="00BA08E0">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תשע"ד-2014</w:t>
                  </w:r>
                </w:p>
              </w:txbxContent>
            </v:textbox>
            <w10:anchorlock/>
          </v:rect>
        </w:pict>
      </w:r>
      <w:r>
        <w:rPr>
          <w:rFonts w:cs="FrankRuehl"/>
          <w:sz w:val="26"/>
          <w:rtl/>
        </w:rPr>
        <w:tab/>
      </w:r>
      <w:r>
        <w:rPr>
          <w:rStyle w:val="default"/>
          <w:rtl/>
        </w:rPr>
        <w:t>"ט</w:t>
      </w:r>
      <w:r>
        <w:rPr>
          <w:rStyle w:val="default"/>
          <w:rFonts w:hint="cs"/>
          <w:rtl/>
        </w:rPr>
        <w:t xml:space="preserve">רקטורון" </w:t>
      </w:r>
      <w:r>
        <w:rPr>
          <w:rStyle w:val="default"/>
          <w:rtl/>
        </w:rPr>
        <w:t xml:space="preserve">– </w:t>
      </w:r>
      <w:r w:rsidRPr="0061741F">
        <w:rPr>
          <w:rStyle w:val="default"/>
          <w:rFonts w:hint="cs"/>
          <w:rtl/>
        </w:rPr>
        <w:t>רכב המיועד לשימוש בדרך שאינה סלולה</w:t>
      </w:r>
      <w:r>
        <w:rPr>
          <w:rStyle w:val="default"/>
          <w:rFonts w:hint="cs"/>
          <w:rtl/>
        </w:rPr>
        <w:t xml:space="preserve"> שנתקיימו בו כל אלה:</w:t>
      </w:r>
    </w:p>
    <w:p w:rsidR="00BA08E0" w:rsidRDefault="00BA08E0" w:rsidP="00BA08E0">
      <w:pPr>
        <w:pStyle w:val="P22"/>
        <w:spacing w:before="72"/>
        <w:ind w:left="1021" w:right="1134"/>
        <w:rPr>
          <w:rStyle w:val="default"/>
          <w:rtl/>
        </w:rPr>
      </w:pPr>
      <w:r>
        <w:rPr>
          <w:rStyle w:val="default"/>
          <w:rtl/>
        </w:rPr>
        <w:t>(1)</w:t>
      </w:r>
      <w:r>
        <w:rPr>
          <w:rStyle w:val="default"/>
          <w:rtl/>
        </w:rPr>
        <w:tab/>
        <w:t>ה</w:t>
      </w:r>
      <w:r>
        <w:rPr>
          <w:rStyle w:val="default"/>
          <w:rFonts w:hint="cs"/>
          <w:rtl/>
        </w:rPr>
        <w:t>וא נע על ארבעה גלגלים לפחות;</w:t>
      </w:r>
    </w:p>
    <w:p w:rsidR="00BA08E0" w:rsidRDefault="00BA08E0" w:rsidP="00BA08E0">
      <w:pPr>
        <w:pStyle w:val="P22"/>
        <w:spacing w:before="72"/>
        <w:ind w:left="1021" w:right="1134"/>
        <w:rPr>
          <w:rStyle w:val="default"/>
          <w:rtl/>
        </w:rPr>
      </w:pPr>
      <w:r>
        <w:rPr>
          <w:rFonts w:cs="FrankRuehl"/>
          <w:rtl/>
          <w:lang w:val="he-IL"/>
        </w:rPr>
        <w:pict>
          <v:shape id="_x0000_s6174" type="#_x0000_t202" style="position:absolute;left:0;text-align:left;margin-left:470.25pt;margin-top:7.1pt;width:1in;height:16.8pt;z-index:252335616"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(2)</w:t>
      </w:r>
      <w:r>
        <w:rPr>
          <w:rStyle w:val="default"/>
          <w:rtl/>
        </w:rPr>
        <w:tab/>
      </w:r>
      <w:r>
        <w:rPr>
          <w:rStyle w:val="default"/>
          <w:rFonts w:hint="cs"/>
          <w:rtl/>
        </w:rPr>
        <w:t>אופן הישיבה עליו הוא כשרגלי הנהג משני צדי המושב;</w:t>
      </w:r>
    </w:p>
    <w:p w:rsidR="00BA08E0" w:rsidRDefault="00BA08E0" w:rsidP="00BA08E0">
      <w:pPr>
        <w:pStyle w:val="P22"/>
        <w:spacing w:before="72"/>
        <w:ind w:left="1021" w:right="1134"/>
        <w:rPr>
          <w:rStyle w:val="default"/>
          <w:rtl/>
        </w:rPr>
      </w:pPr>
      <w:r>
        <w:rPr>
          <w:rFonts w:cs="FrankRuehl"/>
          <w:rtl/>
          <w:lang w:val="he-IL"/>
        </w:rPr>
        <w:pict>
          <v:shape id="_x0000_s6175" type="#_x0000_t202" style="position:absolute;left:0;text-align:left;margin-left:470.25pt;margin-top:7.1pt;width:1in;height:16.8pt;z-index:252336640"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(3)</w:t>
      </w:r>
      <w:r>
        <w:rPr>
          <w:rStyle w:val="default"/>
          <w:rtl/>
        </w:rPr>
        <w:tab/>
      </w:r>
      <w:r>
        <w:rPr>
          <w:rStyle w:val="default"/>
          <w:rFonts w:hint="cs"/>
          <w:rtl/>
        </w:rPr>
        <w:t>ההיגוי שבו נעשה באמצעות כידון;</w:t>
      </w:r>
    </w:p>
    <w:p w:rsidR="00BA08E0" w:rsidRDefault="00BA08E0" w:rsidP="00BA08E0">
      <w:pPr>
        <w:pStyle w:val="P22"/>
        <w:spacing w:before="72"/>
        <w:ind w:left="1021" w:right="1134"/>
        <w:rPr>
          <w:rStyle w:val="default"/>
          <w:rtl/>
        </w:rPr>
      </w:pPr>
      <w:r w:rsidRPr="00570EEF">
        <w:rPr>
          <w:rStyle w:val="default"/>
          <w:rFonts w:hint="cs"/>
          <w:rtl/>
        </w:rPr>
        <w:pict>
          <v:shape id="_x0000_s6176" type="#_x0000_t202" style="position:absolute;left:0;text-align:left;margin-left:470.35pt;margin-top:7.1pt;width:1in;height:16.8pt;z-index:252337664" filled="f" stroked="f">
            <v:textbox inset="1mm,0,1mm,0">
              <w:txbxContent>
                <w:p w:rsidR="00E20767" w:rsidRDefault="00E20767" w:rsidP="00BA08E0">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(4)</w:t>
      </w:r>
      <w:r>
        <w:rPr>
          <w:rStyle w:val="default"/>
          <w:rtl/>
        </w:rPr>
        <w:tab/>
      </w:r>
      <w:r w:rsidRPr="0061741F">
        <w:rPr>
          <w:rStyle w:val="default"/>
          <w:rFonts w:hint="cs"/>
          <w:rtl/>
        </w:rPr>
        <w:t>הוא מיועד להסעה של עד שני נוסעים כולל הנהג</w:t>
      </w:r>
      <w:r>
        <w:rPr>
          <w:rStyle w:val="default"/>
          <w:rFonts w:hint="cs"/>
          <w:rtl/>
        </w:rPr>
        <w:t>;</w:t>
      </w:r>
    </w:p>
    <w:p w:rsidR="00BA08E0" w:rsidRDefault="00BA08E0" w:rsidP="00BA08E0">
      <w:pPr>
        <w:pStyle w:val="P22"/>
        <w:spacing w:before="72"/>
        <w:ind w:left="1021" w:right="1134"/>
        <w:rPr>
          <w:rStyle w:val="default"/>
          <w:rFonts w:hint="cs"/>
          <w:rtl/>
        </w:rPr>
      </w:pPr>
      <w:r w:rsidRPr="0061741F">
        <w:rPr>
          <w:rStyle w:val="default"/>
        </w:rPr>
        <w:pict>
          <v:rect id="_x0000_s6177" style="position:absolute;left:0;text-align:left;margin-left:464.5pt;margin-top:8.05pt;width:75.05pt;height:19.7pt;z-index:252338688" o:allowincell="f" filled="f" stroked="f" strokecolor="lime" strokeweight=".25pt">
            <v:textbox inset="0,0,0,0">
              <w:txbxContent>
                <w:p w:rsidR="00E20767" w:rsidRDefault="00E20767" w:rsidP="00BA08E0">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תשע"ד-2014</w:t>
                  </w:r>
                </w:p>
              </w:txbxContent>
            </v:textbox>
            <w10:anchorlock/>
          </v:rect>
        </w:pict>
      </w:r>
      <w:r>
        <w:rPr>
          <w:rStyle w:val="default"/>
          <w:rtl/>
        </w:rPr>
        <w:t>(5)</w:t>
      </w:r>
      <w:r>
        <w:rPr>
          <w:rStyle w:val="default"/>
          <w:rtl/>
        </w:rPr>
        <w:tab/>
      </w:r>
      <w:r w:rsidRPr="0061741F">
        <w:rPr>
          <w:rStyle w:val="default"/>
          <w:rFonts w:hint="cs"/>
          <w:rtl/>
        </w:rPr>
        <w:t>נפח מנועו אינו עולה על 1,500 סמ"ק</w:t>
      </w:r>
      <w:r>
        <w:rPr>
          <w:rStyle w:val="default"/>
          <w:rFonts w:hint="cs"/>
          <w:rtl/>
        </w:rPr>
        <w:t>;</w:t>
      </w:r>
    </w:p>
    <w:p w:rsidR="00BA08E0" w:rsidRDefault="00BA08E0" w:rsidP="00BA08E0">
      <w:pPr>
        <w:pStyle w:val="P22"/>
        <w:spacing w:before="72"/>
        <w:ind w:left="1021" w:right="1134"/>
        <w:rPr>
          <w:rStyle w:val="default"/>
          <w:rFonts w:hint="cs"/>
          <w:rtl/>
        </w:rPr>
      </w:pPr>
      <w:r w:rsidRPr="0061741F">
        <w:rPr>
          <w:rStyle w:val="default"/>
        </w:rPr>
        <w:pict>
          <v:rect id="_x0000_s6173" style="position:absolute;left:0;text-align:left;margin-left:464.5pt;margin-top:8.05pt;width:75.05pt;height:19.7pt;z-index:252334592" o:allowincell="f" filled="f" stroked="f" strokecolor="lime" strokeweight=".25pt">
            <v:textbox inset="0,0,0,0">
              <w:txbxContent>
                <w:p w:rsidR="00E20767" w:rsidRDefault="00E20767" w:rsidP="00BA08E0">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תשע"ד-2014</w:t>
                  </w:r>
                </w:p>
              </w:txbxContent>
            </v:textbox>
            <w10:anchorlock/>
          </v:rect>
        </w:pict>
      </w:r>
      <w:r>
        <w:rPr>
          <w:rStyle w:val="default"/>
          <w:rtl/>
        </w:rPr>
        <w:t>(</w:t>
      </w:r>
      <w:r w:rsidRPr="0061741F">
        <w:rPr>
          <w:rStyle w:val="default"/>
          <w:rFonts w:hint="cs"/>
          <w:rtl/>
        </w:rPr>
        <w:t>6)</w:t>
      </w:r>
      <w:r w:rsidRPr="0061741F">
        <w:rPr>
          <w:rStyle w:val="default"/>
          <w:rFonts w:hint="cs"/>
          <w:rtl/>
        </w:rPr>
        <w:tab/>
        <w:t>הוא צוין ברישיון הרכב כטרקטורון</w:t>
      </w:r>
      <w:r>
        <w:rPr>
          <w:rStyle w:val="default"/>
          <w:rFonts w:hint="cs"/>
          <w:rtl/>
        </w:rPr>
        <w:t>;</w:t>
      </w:r>
    </w:p>
    <w:p w:rsidR="00E17CBE" w:rsidRPr="00BC0B89" w:rsidRDefault="00E17CBE" w:rsidP="00E17CBE">
      <w:pPr>
        <w:pStyle w:val="P00"/>
        <w:spacing w:before="72"/>
        <w:ind w:left="0" w:right="1134"/>
        <w:rPr>
          <w:rStyle w:val="default"/>
          <w:rFonts w:hint="cs"/>
          <w:rtl/>
        </w:rPr>
      </w:pPr>
      <w:r w:rsidRPr="00BC0B89">
        <w:rPr>
          <w:rFonts w:cs="FrankRuehl"/>
          <w:rtl/>
          <w:lang w:val="he-IL"/>
        </w:rPr>
        <w:pict>
          <v:shape id="_x0000_s6572" type="#_x0000_t202" style="position:absolute;left:0;text-align:left;margin-left:470.25pt;margin-top:7.1pt;width:1in;height:16.8pt;z-index:252540416" filled="f" stroked="f">
            <v:textbox inset="1mm,0,1mm,0">
              <w:txbxContent>
                <w:p w:rsidR="00E20767" w:rsidRDefault="00E20767" w:rsidP="00E17CBE">
                  <w:pPr>
                    <w:spacing w:line="160" w:lineRule="exact"/>
                    <w:jc w:val="left"/>
                    <w:rPr>
                      <w:rFonts w:cs="Miriam" w:hint="cs"/>
                      <w:sz w:val="18"/>
                      <w:szCs w:val="18"/>
                      <w:rtl/>
                    </w:rPr>
                  </w:pPr>
                  <w:r>
                    <w:rPr>
                      <w:rFonts w:cs="Miriam" w:hint="cs"/>
                      <w:sz w:val="18"/>
                      <w:szCs w:val="18"/>
                      <w:rtl/>
                    </w:rPr>
                    <w:t>תק' (מס' 8) תשע"ח-2018</w:t>
                  </w:r>
                </w:p>
              </w:txbxContent>
            </v:textbox>
            <w10:anchorlock/>
          </v:shape>
        </w:pict>
      </w:r>
      <w:r w:rsidRPr="00BC0B89">
        <w:rPr>
          <w:rStyle w:val="default"/>
          <w:rFonts w:hint="cs"/>
          <w:rtl/>
        </w:rPr>
        <w:tab/>
        <w:t>"</w:t>
      </w:r>
      <w:r>
        <w:rPr>
          <w:rStyle w:val="default"/>
          <w:rFonts w:hint="cs"/>
          <w:rtl/>
        </w:rPr>
        <w:t xml:space="preserve">יבואן מסחרי" </w:t>
      </w:r>
      <w:r>
        <w:rPr>
          <w:rStyle w:val="default"/>
          <w:rtl/>
        </w:rPr>
        <w:t>–</w:t>
      </w:r>
      <w:r>
        <w:rPr>
          <w:rStyle w:val="default"/>
          <w:rFonts w:hint="cs"/>
          <w:rtl/>
        </w:rPr>
        <w:t xml:space="preserve"> כהגדרתו בחוק רישוי שירותים ומקצועות בענף הרכב, התשע"ו-2016 (להלן </w:t>
      </w:r>
      <w:r>
        <w:rPr>
          <w:rStyle w:val="default"/>
          <w:rtl/>
        </w:rPr>
        <w:t>–</w:t>
      </w:r>
      <w:r>
        <w:rPr>
          <w:rStyle w:val="default"/>
          <w:rFonts w:hint="cs"/>
          <w:rtl/>
        </w:rPr>
        <w:t xml:space="preserve"> חוק רישוי שירותים);</w:t>
      </w:r>
    </w:p>
    <w:p w:rsidR="008663C9" w:rsidRPr="00BC0B89" w:rsidRDefault="008663C9" w:rsidP="008663C9">
      <w:pPr>
        <w:pStyle w:val="P00"/>
        <w:spacing w:before="72"/>
        <w:ind w:left="0" w:right="1134"/>
        <w:rPr>
          <w:rStyle w:val="default"/>
          <w:rFonts w:hint="cs"/>
          <w:rtl/>
        </w:rPr>
      </w:pPr>
      <w:r w:rsidRPr="00BC0B89">
        <w:rPr>
          <w:rFonts w:cs="FrankRuehl"/>
          <w:rtl/>
          <w:lang w:val="he-IL"/>
        </w:rPr>
        <w:pict>
          <v:shape id="_x0000_s6450" type="#_x0000_t202" style="position:absolute;left:0;text-align:left;margin-left:470.25pt;margin-top:7.1pt;width:1in;height:16.8pt;z-index:252484096" filled="f" stroked="f">
            <v:textbox inset="1mm,0,1mm,0">
              <w:txbxContent>
                <w:p w:rsidR="00E20767" w:rsidRDefault="00E20767" w:rsidP="008663C9">
                  <w:pPr>
                    <w:spacing w:line="160" w:lineRule="exact"/>
                    <w:jc w:val="left"/>
                    <w:rPr>
                      <w:rFonts w:cs="Miriam" w:hint="cs"/>
                      <w:sz w:val="18"/>
                      <w:szCs w:val="18"/>
                      <w:rtl/>
                    </w:rPr>
                  </w:pPr>
                  <w:r>
                    <w:rPr>
                      <w:rFonts w:cs="Miriam" w:hint="cs"/>
                      <w:sz w:val="18"/>
                      <w:szCs w:val="18"/>
                      <w:rtl/>
                    </w:rPr>
                    <w:t>תק' (מס' 6) תשע"ז-2017</w:t>
                  </w:r>
                </w:p>
              </w:txbxContent>
            </v:textbox>
            <w10:anchorlock/>
          </v:shape>
        </w:pict>
      </w:r>
      <w:r w:rsidRPr="00BC0B89">
        <w:rPr>
          <w:rStyle w:val="default"/>
          <w:rFonts w:hint="cs"/>
          <w:rtl/>
        </w:rPr>
        <w:tab/>
        <w:t xml:space="preserve">"יחידת הינע חיצונית לכיסא גלגלים" </w:t>
      </w:r>
      <w:r w:rsidRPr="00BC0B89">
        <w:rPr>
          <w:rStyle w:val="default"/>
          <w:rtl/>
        </w:rPr>
        <w:t>–</w:t>
      </w:r>
      <w:r w:rsidRPr="00BC0B89">
        <w:rPr>
          <w:rStyle w:val="default"/>
          <w:rFonts w:hint="cs"/>
          <w:rtl/>
        </w:rPr>
        <w:t xml:space="preserve"> מיתקן הנעה קדמי לכיסאות גלגלים, המונע באמצעות מנוע חשמלי, שהתקיימו בו כל אלה:</w:t>
      </w:r>
    </w:p>
    <w:p w:rsidR="008663C9" w:rsidRPr="00BC0B89" w:rsidRDefault="008663C9" w:rsidP="008663C9">
      <w:pPr>
        <w:pStyle w:val="P00"/>
        <w:spacing w:before="72"/>
        <w:ind w:left="1021" w:right="1134"/>
        <w:rPr>
          <w:rStyle w:val="default"/>
          <w:rFonts w:hint="cs"/>
          <w:rtl/>
        </w:rPr>
      </w:pPr>
      <w:r w:rsidRPr="00BC0B89">
        <w:rPr>
          <w:rStyle w:val="default"/>
          <w:rFonts w:hint="cs"/>
          <w:rtl/>
        </w:rPr>
        <w:t>(1)</w:t>
      </w:r>
      <w:r w:rsidRPr="00BC0B89">
        <w:rPr>
          <w:rStyle w:val="default"/>
          <w:rFonts w:hint="cs"/>
          <w:rtl/>
        </w:rPr>
        <w:tab/>
        <w:t>הוא מיועד להתקנה ולחיבור בחזית כיסאות גלגלים;</w:t>
      </w:r>
    </w:p>
    <w:p w:rsidR="008663C9" w:rsidRPr="00BC0B89" w:rsidRDefault="008663C9" w:rsidP="008663C9">
      <w:pPr>
        <w:pStyle w:val="P00"/>
        <w:spacing w:before="72"/>
        <w:ind w:left="1021" w:right="1134"/>
        <w:rPr>
          <w:rStyle w:val="default"/>
          <w:rFonts w:hint="cs"/>
          <w:rtl/>
        </w:rPr>
      </w:pPr>
      <w:r w:rsidRPr="00BC0B89">
        <w:rPr>
          <w:rStyle w:val="default"/>
          <w:rFonts w:hint="cs"/>
          <w:rtl/>
        </w:rPr>
        <w:t>(2)</w:t>
      </w:r>
      <w:r w:rsidRPr="00BC0B89">
        <w:rPr>
          <w:rStyle w:val="default"/>
          <w:rFonts w:hint="cs"/>
          <w:rtl/>
        </w:rPr>
        <w:tab/>
        <w:t>ההיגוי שבו נעשה באמצעות כידון או מוט היגוי בלבד;</w:t>
      </w:r>
    </w:p>
    <w:p w:rsidR="008663C9" w:rsidRPr="00BC0B89" w:rsidRDefault="008663C9" w:rsidP="008663C9">
      <w:pPr>
        <w:pStyle w:val="P00"/>
        <w:spacing w:before="72"/>
        <w:ind w:left="1021" w:right="1134"/>
        <w:rPr>
          <w:rStyle w:val="default"/>
          <w:rFonts w:hint="cs"/>
          <w:rtl/>
        </w:rPr>
      </w:pPr>
      <w:r w:rsidRPr="00BC0B89">
        <w:rPr>
          <w:rStyle w:val="default"/>
          <w:rFonts w:hint="cs"/>
          <w:rtl/>
        </w:rPr>
        <w:t>(3)</w:t>
      </w:r>
      <w:r w:rsidRPr="00BC0B89">
        <w:rPr>
          <w:rStyle w:val="default"/>
          <w:rFonts w:hint="cs"/>
          <w:rtl/>
        </w:rPr>
        <w:tab/>
        <w:t xml:space="preserve">הספק המנוע החשמלי אינו עולה על </w:t>
      </w:r>
      <w:r w:rsidRPr="00BC0B89">
        <w:rPr>
          <w:rStyle w:val="default"/>
        </w:rPr>
        <w:t>400w</w:t>
      </w:r>
      <w:r w:rsidRPr="00BC0B89">
        <w:rPr>
          <w:rStyle w:val="default"/>
          <w:rFonts w:hint="cs"/>
          <w:rtl/>
        </w:rPr>
        <w:t xml:space="preserve"> (וואט);</w:t>
      </w:r>
    </w:p>
    <w:p w:rsidR="008663C9" w:rsidRPr="00BC0B89" w:rsidRDefault="008663C9" w:rsidP="008663C9">
      <w:pPr>
        <w:pStyle w:val="P00"/>
        <w:spacing w:before="72"/>
        <w:ind w:left="1021" w:right="1134"/>
        <w:rPr>
          <w:rStyle w:val="default"/>
          <w:rFonts w:hint="cs"/>
          <w:rtl/>
        </w:rPr>
      </w:pPr>
      <w:r w:rsidRPr="00BC0B89">
        <w:rPr>
          <w:rStyle w:val="default"/>
          <w:rFonts w:hint="cs"/>
          <w:rtl/>
        </w:rPr>
        <w:t>(4)</w:t>
      </w:r>
      <w:r w:rsidRPr="00BC0B89">
        <w:rPr>
          <w:rStyle w:val="default"/>
          <w:rFonts w:hint="cs"/>
          <w:rtl/>
        </w:rPr>
        <w:tab/>
        <w:t>מהירות נסיעתו המרבית, שנקבעה בידי יצרנו, אינה עולה על 12 קילומטר לשעה.</w:t>
      </w:r>
    </w:p>
    <w:p w:rsidR="00765B69" w:rsidRDefault="00765B69">
      <w:pPr>
        <w:pStyle w:val="P00"/>
        <w:spacing w:before="72"/>
        <w:ind w:left="0" w:right="1134"/>
        <w:rPr>
          <w:rStyle w:val="default"/>
          <w:rtl/>
        </w:rPr>
      </w:pPr>
      <w:r>
        <w:rPr>
          <w:rFonts w:cs="David"/>
          <w:b/>
          <w:bCs/>
          <w:sz w:val="22"/>
          <w:rtl/>
        </w:rPr>
        <w:tab/>
      </w:r>
      <w:r>
        <w:rPr>
          <w:rStyle w:val="default"/>
          <w:rtl/>
        </w:rPr>
        <w:t>"י</w:t>
      </w:r>
      <w:r>
        <w:rPr>
          <w:rStyle w:val="default"/>
          <w:rFonts w:hint="cs"/>
          <w:rtl/>
        </w:rPr>
        <w:t>מין או שמאל" -</w:t>
      </w:r>
      <w:r>
        <w:rPr>
          <w:rStyle w:val="default"/>
          <w:rtl/>
        </w:rPr>
        <w:t xml:space="preserve"> </w:t>
      </w:r>
      <w:r>
        <w:rPr>
          <w:rStyle w:val="default"/>
          <w:rFonts w:hint="cs"/>
          <w:rtl/>
        </w:rPr>
        <w:t xml:space="preserve">צד ימין או </w:t>
      </w:r>
      <w:r w:rsidR="001471B9">
        <w:rPr>
          <w:rStyle w:val="default"/>
          <w:rFonts w:hint="cs"/>
          <w:rtl/>
        </w:rPr>
        <w:t xml:space="preserve">צד </w:t>
      </w:r>
      <w:r>
        <w:rPr>
          <w:rStyle w:val="default"/>
          <w:rFonts w:hint="cs"/>
          <w:rtl/>
        </w:rPr>
        <w:t>שמאל ביחס לכיוון תנועתו של הרכב אם הוא בתנועה, או ביחס לחזית הרכב אם אינו בתנועה;</w:t>
      </w:r>
    </w:p>
    <w:p w:rsidR="00765B69" w:rsidRDefault="00765B69">
      <w:pPr>
        <w:pStyle w:val="P00"/>
        <w:spacing w:before="72"/>
        <w:ind w:left="0" w:right="1134"/>
        <w:rPr>
          <w:rStyle w:val="default"/>
          <w:rtl/>
        </w:rPr>
      </w:pPr>
      <w:r>
        <w:rPr>
          <w:rFonts w:cs="FrankRuehl"/>
          <w:sz w:val="26"/>
          <w:rtl/>
        </w:rPr>
        <w:tab/>
      </w:r>
      <w:r>
        <w:rPr>
          <w:rStyle w:val="default"/>
          <w:rtl/>
        </w:rPr>
        <w:t>"כ</w:t>
      </w:r>
      <w:r>
        <w:rPr>
          <w:rStyle w:val="default"/>
          <w:rFonts w:hint="cs"/>
          <w:rtl/>
        </w:rPr>
        <w:t>ביש" -</w:t>
      </w:r>
      <w:r>
        <w:rPr>
          <w:rStyle w:val="default"/>
          <w:rtl/>
        </w:rPr>
        <w:t xml:space="preserve"> </w:t>
      </w:r>
      <w:r>
        <w:rPr>
          <w:rStyle w:val="default"/>
          <w:rFonts w:hint="cs"/>
          <w:rtl/>
        </w:rPr>
        <w:t xml:space="preserve">חלק הדרך המיועד לתנועת כלי רכב, או שנסלל או שופר לשם כך, או שתנועת כלי רכב נוהגת לעבור בו, למעט שולי </w:t>
      </w:r>
      <w:r>
        <w:rPr>
          <w:rStyle w:val="default"/>
          <w:rtl/>
        </w:rPr>
        <w:t>הד</w:t>
      </w:r>
      <w:r>
        <w:rPr>
          <w:rStyle w:val="default"/>
          <w:rFonts w:hint="cs"/>
          <w:rtl/>
        </w:rPr>
        <w:t>רך;</w:t>
      </w:r>
    </w:p>
    <w:p w:rsidR="00765B69" w:rsidRDefault="00765B69">
      <w:pPr>
        <w:pStyle w:val="P00"/>
        <w:spacing w:before="72"/>
        <w:ind w:left="0" w:right="1134"/>
        <w:rPr>
          <w:rStyle w:val="default"/>
          <w:rFonts w:hint="cs"/>
          <w:rtl/>
        </w:rPr>
      </w:pPr>
      <w:r>
        <w:rPr>
          <w:rFonts w:cs="FrankRuehl"/>
          <w:sz w:val="26"/>
          <w:rtl/>
        </w:rPr>
        <w:tab/>
      </w:r>
      <w:r>
        <w:rPr>
          <w:rStyle w:val="default"/>
          <w:rtl/>
        </w:rPr>
        <w:t>"כ</w:t>
      </w:r>
      <w:r>
        <w:rPr>
          <w:rStyle w:val="default"/>
          <w:rFonts w:hint="cs"/>
          <w:rtl/>
        </w:rPr>
        <w:t>ביש חד-סטרי" -</w:t>
      </w:r>
      <w:r>
        <w:rPr>
          <w:rStyle w:val="default"/>
          <w:rtl/>
        </w:rPr>
        <w:t xml:space="preserve"> </w:t>
      </w:r>
      <w:r>
        <w:rPr>
          <w:rStyle w:val="default"/>
          <w:rFonts w:hint="cs"/>
          <w:rtl/>
        </w:rPr>
        <w:t>כל כביש שתנועת כלי רכב מותרת בו בכיוון אחד בלבד;</w:t>
      </w:r>
    </w:p>
    <w:p w:rsidR="001339F5" w:rsidRDefault="001339F5" w:rsidP="001339F5">
      <w:pPr>
        <w:pStyle w:val="P00"/>
        <w:spacing w:before="72"/>
        <w:ind w:left="0" w:right="1134"/>
        <w:rPr>
          <w:rStyle w:val="default"/>
          <w:rFonts w:hint="cs"/>
          <w:rtl/>
        </w:rPr>
      </w:pPr>
      <w:r>
        <w:rPr>
          <w:rFonts w:cs="FrankRuehl"/>
          <w:rtl/>
          <w:lang w:val="he-IL"/>
        </w:rPr>
        <w:pict>
          <v:shape id="_x0000_s6110" type="#_x0000_t202" style="position:absolute;left:0;text-align:left;margin-left:470.25pt;margin-top:7.1pt;width:1in;height:16.8pt;z-index:252285440" filled="f" stroked="f">
            <v:textbox inset="1mm,0,1mm,0">
              <w:txbxContent>
                <w:p w:rsidR="00E20767" w:rsidRDefault="00E20767" w:rsidP="001339F5">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ab/>
        <w:t xml:space="preserve">"כושר נשיאה" </w:t>
      </w:r>
      <w:r>
        <w:rPr>
          <w:rStyle w:val="default"/>
          <w:rtl/>
        </w:rPr>
        <w:t>–</w:t>
      </w:r>
      <w:r>
        <w:rPr>
          <w:rStyle w:val="default"/>
          <w:rFonts w:hint="cs"/>
          <w:rtl/>
        </w:rPr>
        <w:t xml:space="preserve"> משקל המשאות הניתנים להרמה ולשינוע על ידי מלגזה, לפי קביעת יצרן הרכב בהליך ייצורה;</w:t>
      </w:r>
    </w:p>
    <w:p w:rsidR="00765B69" w:rsidRDefault="00765B69" w:rsidP="001339F5">
      <w:pPr>
        <w:pStyle w:val="P00"/>
        <w:spacing w:before="72"/>
        <w:ind w:left="0" w:right="1134"/>
        <w:rPr>
          <w:rStyle w:val="default"/>
          <w:rFonts w:hint="cs"/>
          <w:rtl/>
        </w:rPr>
      </w:pPr>
      <w:r>
        <w:rPr>
          <w:rFonts w:cs="FrankRuehl"/>
          <w:rtl/>
          <w:lang w:val="he-IL"/>
        </w:rPr>
        <w:pict>
          <v:shape id="_x0000_s3547" type="#_x0000_t202" style="position:absolute;left:0;text-align:left;margin-left:470.25pt;margin-top:7.1pt;width:1in;height:16.8pt;z-index:250797568" filled="f" stroked="f">
            <v:textbox inset="1mm,0,1mm,0">
              <w:txbxContent>
                <w:p w:rsidR="00E20767" w:rsidRDefault="00E20767" w:rsidP="001339F5">
                  <w:pPr>
                    <w:spacing w:line="160" w:lineRule="exact"/>
                    <w:jc w:val="left"/>
                    <w:rPr>
                      <w:rFonts w:cs="Miriam" w:hint="cs"/>
                      <w:sz w:val="18"/>
                      <w:szCs w:val="18"/>
                      <w:rtl/>
                    </w:rPr>
                  </w:pPr>
                  <w:r>
                    <w:rPr>
                      <w:rFonts w:cs="Miriam" w:hint="cs"/>
                      <w:sz w:val="18"/>
                      <w:szCs w:val="18"/>
                      <w:rtl/>
                    </w:rPr>
                    <w:t>תק' (מס' 6) תשע"ד-2014</w:t>
                  </w:r>
                </w:p>
              </w:txbxContent>
            </v:textbox>
            <w10:anchorlock/>
          </v:shape>
        </w:pict>
      </w:r>
      <w:r>
        <w:rPr>
          <w:rStyle w:val="default"/>
          <w:rFonts w:hint="cs"/>
          <w:rtl/>
        </w:rPr>
        <w:tab/>
        <w:t>"</w:t>
      </w:r>
      <w:r w:rsidR="001339F5">
        <w:rPr>
          <w:rStyle w:val="default"/>
          <w:rFonts w:hint="cs"/>
          <w:rtl/>
        </w:rPr>
        <w:t xml:space="preserve">כלוב" </w:t>
      </w:r>
      <w:r w:rsidR="001339F5">
        <w:rPr>
          <w:rStyle w:val="default"/>
          <w:rtl/>
        </w:rPr>
        <w:t>–</w:t>
      </w:r>
      <w:r w:rsidR="001339F5">
        <w:rPr>
          <w:rStyle w:val="default"/>
          <w:rFonts w:hint="cs"/>
          <w:rtl/>
        </w:rPr>
        <w:t xml:space="preserve"> מיתקן המיועד להגנה על הנוסעים ברכב שטח או בטקרטור משא שהוא אחד מאלה:</w:t>
      </w:r>
    </w:p>
    <w:p w:rsidR="001339F5" w:rsidRDefault="001339F5" w:rsidP="008209D7">
      <w:pPr>
        <w:pStyle w:val="P00"/>
        <w:spacing w:before="72"/>
        <w:ind w:left="1021" w:right="1134"/>
        <w:rPr>
          <w:rStyle w:val="default"/>
          <w:rFonts w:hint="cs"/>
          <w:rtl/>
        </w:rPr>
      </w:pPr>
      <w:r>
        <w:rPr>
          <w:rStyle w:val="default"/>
          <w:rFonts w:hint="cs"/>
          <w:rtl/>
        </w:rPr>
        <w:t>(1)</w:t>
      </w:r>
      <w:r>
        <w:rPr>
          <w:rStyle w:val="default"/>
          <w:rFonts w:hint="cs"/>
          <w:rtl/>
        </w:rPr>
        <w:tab/>
      </w:r>
      <w:r w:rsidR="008209D7">
        <w:rPr>
          <w:rStyle w:val="default"/>
          <w:rFonts w:hint="cs"/>
          <w:rtl/>
        </w:rPr>
        <w:t>מיתקן הבנוי משתי קשתות המחוברות למרכב הרכב באמצעות שתי קורות לפחות, העומדות בעומס קבוע בלא עיוות בתצורתם כתוצאה מהעומס כאמור;</w:t>
      </w:r>
    </w:p>
    <w:p w:rsidR="008209D7" w:rsidRDefault="008209D7" w:rsidP="008209D7">
      <w:pPr>
        <w:pStyle w:val="P00"/>
        <w:spacing w:before="72"/>
        <w:ind w:left="1021" w:right="1134"/>
        <w:rPr>
          <w:rStyle w:val="default"/>
          <w:rFonts w:hint="cs"/>
          <w:rtl/>
        </w:rPr>
      </w:pPr>
      <w:r>
        <w:rPr>
          <w:rStyle w:val="default"/>
          <w:rFonts w:hint="cs"/>
          <w:rtl/>
        </w:rPr>
        <w:t>(2)</w:t>
      </w:r>
      <w:r>
        <w:rPr>
          <w:rStyle w:val="default"/>
          <w:rFonts w:hint="cs"/>
          <w:rtl/>
        </w:rPr>
        <w:tab/>
        <w:t>מיתקן הבנוי מקשת אחת המחוברת למרכב הרכב מאחורי מושב הנהג לרוחב הרכב, שהותקנה ברכב בידי יצרן הרכב בתהליך ייצורו;</w:t>
      </w:r>
    </w:p>
    <w:p w:rsidR="00765B69" w:rsidRDefault="00765B69">
      <w:pPr>
        <w:pStyle w:val="P00"/>
        <w:spacing w:before="72"/>
        <w:ind w:left="0" w:right="1134"/>
        <w:rPr>
          <w:rStyle w:val="default"/>
          <w:rFonts w:hint="cs"/>
          <w:rtl/>
        </w:rPr>
      </w:pPr>
      <w:r>
        <w:rPr>
          <w:lang w:val="he-IL"/>
        </w:rPr>
        <w:pict>
          <v:rect id="_x0000_s2067" style="position:absolute;left:0;text-align:left;margin-left:464.5pt;margin-top:8.05pt;width:75.05pt;height:16.7pt;z-index:250454528" o:allowincell="f" filled="f" stroked="f" strokecolor="lime" strokeweight=".25pt">
            <v:textbox style="mso-next-textbox:#_x0000_s206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תשס"ו-2006</w:t>
                  </w:r>
                </w:p>
              </w:txbxContent>
            </v:textbox>
            <w10:anchorlock/>
          </v:rect>
        </w:pict>
      </w:r>
      <w:r>
        <w:rPr>
          <w:rFonts w:cs="FrankRuehl"/>
          <w:sz w:val="26"/>
          <w:rtl/>
        </w:rPr>
        <w:tab/>
      </w:r>
      <w:r>
        <w:rPr>
          <w:rStyle w:val="default"/>
          <w:rtl/>
        </w:rPr>
        <w:t>"כ</w:t>
      </w:r>
      <w:r>
        <w:rPr>
          <w:rStyle w:val="default"/>
          <w:rFonts w:hint="cs"/>
          <w:rtl/>
        </w:rPr>
        <w:t xml:space="preserve">סא גלגלים לנכה" </w:t>
      </w:r>
      <w:r>
        <w:rPr>
          <w:rStyle w:val="default"/>
          <w:rtl/>
        </w:rPr>
        <w:t xml:space="preserve">– </w:t>
      </w:r>
      <w:r>
        <w:rPr>
          <w:rStyle w:val="default"/>
          <w:rFonts w:hint="cs"/>
          <w:rtl/>
        </w:rPr>
        <w:t>(בוטלה);</w:t>
      </w:r>
    </w:p>
    <w:p w:rsidR="00765B69" w:rsidRDefault="00765B69">
      <w:pPr>
        <w:pStyle w:val="P00"/>
        <w:spacing w:before="72"/>
        <w:ind w:left="0" w:right="1134"/>
        <w:rPr>
          <w:rStyle w:val="default"/>
          <w:rFonts w:hint="cs"/>
          <w:rtl/>
        </w:rPr>
      </w:pPr>
      <w:r>
        <w:rPr>
          <w:rFonts w:cs="FrankRuehl"/>
          <w:sz w:val="26"/>
          <w:rtl/>
        </w:rPr>
        <w:tab/>
      </w:r>
      <w:r>
        <w:rPr>
          <w:rStyle w:val="default"/>
          <w:rtl/>
        </w:rPr>
        <w:t>"ל</w:t>
      </w:r>
      <w:r>
        <w:rPr>
          <w:rStyle w:val="default"/>
          <w:rFonts w:hint="cs"/>
          <w:rtl/>
        </w:rPr>
        <w:t>ילה" -</w:t>
      </w:r>
      <w:r>
        <w:rPr>
          <w:rStyle w:val="default"/>
          <w:rtl/>
        </w:rPr>
        <w:t xml:space="preserve"> </w:t>
      </w:r>
      <w:r>
        <w:rPr>
          <w:rStyle w:val="default"/>
          <w:rFonts w:hint="cs"/>
          <w:rtl/>
        </w:rPr>
        <w:t xml:space="preserve">פרק זמן שבין תום </w:t>
      </w:r>
      <w:r w:rsidR="00CB07F1">
        <w:rPr>
          <w:rStyle w:val="default"/>
          <w:rFonts w:hint="cs"/>
          <w:rtl/>
        </w:rPr>
        <w:t xml:space="preserve">רבע </w:t>
      </w:r>
      <w:r>
        <w:rPr>
          <w:rStyle w:val="default"/>
          <w:rFonts w:hint="cs"/>
          <w:rtl/>
        </w:rPr>
        <w:t>שעה שלאחר שקיעת השמש לבין תחילת רבע שעה לפני זריחתה;</w:t>
      </w:r>
    </w:p>
    <w:p w:rsidR="00765B69" w:rsidRDefault="00765B69">
      <w:pPr>
        <w:pStyle w:val="P00"/>
        <w:spacing w:before="72"/>
        <w:ind w:left="0" w:right="1134"/>
        <w:rPr>
          <w:rStyle w:val="default"/>
          <w:rFonts w:hint="cs"/>
          <w:rtl/>
        </w:rPr>
      </w:pPr>
      <w:r>
        <w:rPr>
          <w:lang w:val="he-IL"/>
        </w:rPr>
        <w:pict>
          <v:rect id="_x0000_s2068" style="position:absolute;left:0;text-align:left;margin-left:464.5pt;margin-top:8.05pt;width:75.05pt;height:20.9pt;z-index:25045555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ל"ח-1978</w:t>
                  </w:r>
                </w:p>
              </w:txbxContent>
            </v:textbox>
            <w10:anchorlock/>
          </v:rect>
        </w:pict>
      </w:r>
      <w:r>
        <w:rPr>
          <w:rFonts w:cs="FrankRuehl"/>
          <w:sz w:val="26"/>
          <w:rtl/>
        </w:rPr>
        <w:tab/>
      </w:r>
      <w:r>
        <w:rPr>
          <w:rStyle w:val="default"/>
          <w:rtl/>
        </w:rPr>
        <w:t>"מ</w:t>
      </w:r>
      <w:r>
        <w:rPr>
          <w:rStyle w:val="default"/>
          <w:rFonts w:hint="cs"/>
          <w:rtl/>
        </w:rPr>
        <w:t>דרכה" -</w:t>
      </w:r>
      <w:r>
        <w:rPr>
          <w:rStyle w:val="default"/>
          <w:rtl/>
        </w:rPr>
        <w:t xml:space="preserve"> </w:t>
      </w:r>
      <w:r>
        <w:rPr>
          <w:rStyle w:val="default"/>
          <w:rFonts w:hint="cs"/>
          <w:rtl/>
        </w:rPr>
        <w:t>חלק מרוחבה של דרך שאינו כביש, המצוי בצד הכביש, ומיועד להולכי רגל בין אם נמצא במפלס אחד עם הכביש ובין אם לאו;</w:t>
      </w:r>
    </w:p>
    <w:p w:rsidR="00765B69" w:rsidRDefault="00765B69">
      <w:pPr>
        <w:pStyle w:val="P00"/>
        <w:spacing w:before="72"/>
        <w:ind w:left="0" w:right="1134"/>
        <w:rPr>
          <w:rStyle w:val="default"/>
          <w:rFonts w:hint="cs"/>
          <w:rtl/>
        </w:rPr>
      </w:pPr>
      <w:r>
        <w:rPr>
          <w:lang w:val="he-IL"/>
        </w:rPr>
        <w:pict>
          <v:rect id="_x0000_s2069" style="position:absolute;left:0;text-align:left;margin-left:464.5pt;margin-top:8.05pt;width:75.05pt;height:16pt;z-index:25045657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Fonts w:cs="FrankRuehl"/>
          <w:sz w:val="26"/>
          <w:rtl/>
        </w:rPr>
        <w:tab/>
      </w:r>
      <w:r>
        <w:rPr>
          <w:rStyle w:val="default"/>
          <w:rtl/>
        </w:rPr>
        <w:t>"מ</w:t>
      </w:r>
      <w:r>
        <w:rPr>
          <w:rStyle w:val="default"/>
          <w:rFonts w:hint="cs"/>
          <w:rtl/>
        </w:rPr>
        <w:t>חלף" -</w:t>
      </w:r>
      <w:r>
        <w:rPr>
          <w:rStyle w:val="default"/>
          <w:rtl/>
        </w:rPr>
        <w:t xml:space="preserve"> </w:t>
      </w:r>
      <w:r>
        <w:rPr>
          <w:rStyle w:val="default"/>
          <w:rFonts w:hint="cs"/>
          <w:rtl/>
        </w:rPr>
        <w:t>מפגש דרכים במפלסים שונים הכולל את הדרכים</w:t>
      </w:r>
      <w:r>
        <w:rPr>
          <w:rStyle w:val="default"/>
          <w:rtl/>
        </w:rPr>
        <w:t xml:space="preserve"> ה</w:t>
      </w:r>
      <w:r>
        <w:rPr>
          <w:rStyle w:val="default"/>
          <w:rFonts w:hint="cs"/>
          <w:rtl/>
        </w:rPr>
        <w:t>מחברות בין המפגש;</w:t>
      </w:r>
    </w:p>
    <w:p w:rsidR="00E17CBE" w:rsidRDefault="00E17CBE" w:rsidP="00E17CBE">
      <w:pPr>
        <w:pStyle w:val="P00"/>
        <w:spacing w:before="72"/>
        <w:ind w:left="0" w:right="1134"/>
        <w:rPr>
          <w:rStyle w:val="default"/>
          <w:rtl/>
        </w:rPr>
      </w:pPr>
      <w:r>
        <w:rPr>
          <w:lang w:val="he-IL"/>
        </w:rPr>
        <w:pict>
          <v:rect id="_x0000_s6573" style="position:absolute;left:0;text-align:left;margin-left:464.5pt;margin-top:8.05pt;width:75.05pt;height:19.85pt;z-index:252541440" o:allowincell="f" filled="f" stroked="f" strokecolor="lime" strokeweight=".25pt">
            <v:textbox inset="0,0,0,0">
              <w:txbxContent>
                <w:p w:rsidR="00E20767" w:rsidRDefault="00E20767" w:rsidP="00E17CBE">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תשע"ח-2018</w:t>
                  </w:r>
                </w:p>
              </w:txbxContent>
            </v:textbox>
            <w10:anchorlock/>
          </v:rect>
        </w:pict>
      </w:r>
      <w:r>
        <w:rPr>
          <w:rFonts w:cs="FrankRuehl"/>
          <w:sz w:val="26"/>
          <w:rtl/>
        </w:rPr>
        <w:tab/>
      </w:r>
      <w:r>
        <w:rPr>
          <w:rStyle w:val="default"/>
          <w:rtl/>
        </w:rPr>
        <w:t>"מ</w:t>
      </w:r>
      <w:r>
        <w:rPr>
          <w:rStyle w:val="default"/>
          <w:rFonts w:hint="cs"/>
          <w:rtl/>
        </w:rPr>
        <w:t xml:space="preserve">וצר תעבורה" </w:t>
      </w:r>
      <w:r>
        <w:rPr>
          <w:rStyle w:val="default"/>
          <w:rtl/>
        </w:rPr>
        <w:t xml:space="preserve">– </w:t>
      </w:r>
      <w:r>
        <w:rPr>
          <w:rStyle w:val="default"/>
          <w:rFonts w:hint="cs"/>
          <w:rtl/>
        </w:rPr>
        <w:t>כהגדרתו בחוק רישוי שירותים</w:t>
      </w:r>
      <w:r>
        <w:rPr>
          <w:rStyle w:val="default"/>
          <w:rtl/>
        </w:rPr>
        <w:t>;</w:t>
      </w:r>
    </w:p>
    <w:p w:rsidR="00E64E3A" w:rsidRPr="00056E6E" w:rsidRDefault="00E64E3A" w:rsidP="00E64E3A">
      <w:pPr>
        <w:pStyle w:val="P00"/>
        <w:spacing w:before="72"/>
        <w:ind w:left="0" w:right="1134"/>
        <w:rPr>
          <w:rStyle w:val="default"/>
          <w:rtl/>
        </w:rPr>
      </w:pPr>
      <w:r w:rsidRPr="00056E6E">
        <w:rPr>
          <w:lang w:val="he-IL"/>
        </w:rPr>
        <w:pict>
          <v:rect id="_x0000_s6896" style="position:absolute;left:0;text-align:left;margin-left:464.5pt;margin-top:8.05pt;width:75.05pt;height:19.85pt;z-index:252830208" o:allowincell="f" filled="f" stroked="f" strokecolor="lime" strokeweight=".25pt">
            <v:textbox inset="0,0,0,0">
              <w:txbxContent>
                <w:p w:rsidR="00E64E3A" w:rsidRDefault="00E64E3A" w:rsidP="00E64E3A">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תשפ"א-2021</w:t>
                  </w:r>
                </w:p>
              </w:txbxContent>
            </v:textbox>
            <w10:anchorlock/>
          </v:rect>
        </w:pict>
      </w:r>
      <w:r w:rsidRPr="00056E6E">
        <w:rPr>
          <w:rFonts w:cs="FrankRuehl"/>
          <w:sz w:val="26"/>
          <w:rtl/>
        </w:rPr>
        <w:tab/>
      </w:r>
      <w:r w:rsidRPr="00056E6E">
        <w:rPr>
          <w:rStyle w:val="default"/>
          <w:rtl/>
        </w:rPr>
        <w:t>"</w:t>
      </w:r>
      <w:r w:rsidRPr="00056E6E">
        <w:rPr>
          <w:rStyle w:val="default"/>
          <w:rFonts w:hint="cs"/>
          <w:rtl/>
        </w:rPr>
        <w:t xml:space="preserve">מטען בתפזורת" </w:t>
      </w:r>
      <w:r w:rsidRPr="00056E6E">
        <w:rPr>
          <w:rStyle w:val="default"/>
          <w:rtl/>
        </w:rPr>
        <w:t>–</w:t>
      </w:r>
      <w:r w:rsidRPr="00056E6E">
        <w:rPr>
          <w:rStyle w:val="default"/>
          <w:rFonts w:hint="cs"/>
          <w:rtl/>
        </w:rPr>
        <w:t xml:space="preserve"> מטען שעלול להישפך או לזלוג מהרכב בעת הובלתו, לרבות מטען שבהובלתו עלול להתאבך אבק או לרחף אל מחוץ לרכב המוביל</w:t>
      </w:r>
      <w:r w:rsidRPr="00056E6E">
        <w:rPr>
          <w:rStyle w:val="default"/>
          <w:rtl/>
        </w:rPr>
        <w:t>;</w:t>
      </w:r>
    </w:p>
    <w:p w:rsidR="00765B69" w:rsidRDefault="00765B69">
      <w:pPr>
        <w:pStyle w:val="P00"/>
        <w:spacing w:before="72"/>
        <w:ind w:left="0" w:right="1134"/>
        <w:rPr>
          <w:rStyle w:val="default"/>
          <w:rFonts w:hint="cs"/>
          <w:rtl/>
        </w:rPr>
      </w:pPr>
      <w:r>
        <w:rPr>
          <w:rFonts w:cs="FrankRuehl"/>
          <w:sz w:val="26"/>
          <w:rtl/>
        </w:rPr>
        <w:tab/>
      </w:r>
      <w:r>
        <w:rPr>
          <w:rStyle w:val="default"/>
          <w:rtl/>
        </w:rPr>
        <w:t>"מ</w:t>
      </w:r>
      <w:r>
        <w:rPr>
          <w:rStyle w:val="default"/>
          <w:rFonts w:hint="cs"/>
          <w:rtl/>
        </w:rPr>
        <w:t>כונה נגררת" -</w:t>
      </w:r>
      <w:r>
        <w:rPr>
          <w:rStyle w:val="default"/>
          <w:rtl/>
        </w:rPr>
        <w:t xml:space="preserve"> </w:t>
      </w:r>
      <w:r>
        <w:rPr>
          <w:rStyle w:val="default"/>
          <w:rFonts w:hint="cs"/>
          <w:rtl/>
        </w:rPr>
        <w:t xml:space="preserve">מכונה בין שהיא מופעלת בכוח מיכני ובין אם לאו שאינה מיועדת להובלה ושאינה מסוגלת לנוע בכוח עצמה </w:t>
      </w:r>
      <w:r>
        <w:rPr>
          <w:rStyle w:val="default"/>
          <w:rtl/>
        </w:rPr>
        <w:t>ומ</w:t>
      </w:r>
      <w:r>
        <w:rPr>
          <w:rStyle w:val="default"/>
          <w:rFonts w:hint="cs"/>
          <w:rtl/>
        </w:rPr>
        <w:t>יועדת להיגרר;</w:t>
      </w:r>
    </w:p>
    <w:p w:rsidR="00765B69" w:rsidRDefault="00765B69">
      <w:pPr>
        <w:pStyle w:val="P00"/>
        <w:spacing w:before="72"/>
        <w:ind w:left="0" w:right="1134"/>
        <w:rPr>
          <w:rStyle w:val="default"/>
          <w:rFonts w:hint="cs"/>
          <w:rtl/>
        </w:rPr>
      </w:pPr>
      <w:r>
        <w:rPr>
          <w:lang w:val="he-IL"/>
        </w:rPr>
        <w:pict>
          <v:rect id="_x0000_s2071" style="position:absolute;left:0;text-align:left;margin-left:464.5pt;margin-top:8.05pt;width:75.05pt;height:24pt;z-index:25045760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"מ</w:t>
      </w:r>
      <w:r>
        <w:rPr>
          <w:rStyle w:val="default"/>
          <w:rFonts w:hint="cs"/>
          <w:rtl/>
        </w:rPr>
        <w:t>כונה ניידת" -</w:t>
      </w:r>
      <w:r>
        <w:rPr>
          <w:rStyle w:val="default"/>
          <w:rtl/>
        </w:rPr>
        <w:t xml:space="preserve"> </w:t>
      </w:r>
      <w:r>
        <w:rPr>
          <w:rStyle w:val="default"/>
          <w:rFonts w:hint="cs"/>
          <w:rtl/>
        </w:rPr>
        <w:t>רכב מנועי שלפי מבנהו מיועד לביצוע עבודות ואינו מיועד לגרירה;</w:t>
      </w:r>
    </w:p>
    <w:p w:rsidR="00765B69" w:rsidRDefault="00765B69">
      <w:pPr>
        <w:pStyle w:val="P00"/>
        <w:spacing w:before="72"/>
        <w:ind w:left="0" w:right="1134"/>
        <w:rPr>
          <w:rStyle w:val="default"/>
          <w:rFonts w:hint="cs"/>
          <w:rtl/>
        </w:rPr>
      </w:pPr>
      <w:r>
        <w:rPr>
          <w:rFonts w:cs="FrankRuehl"/>
          <w:rtl/>
          <w:lang w:val="he-IL"/>
        </w:rPr>
        <w:pict>
          <v:shape id="_x0000_s3548" type="#_x0000_t202" style="position:absolute;left:0;text-align:left;margin-left:470.25pt;margin-top:7.1pt;width:1in;height:16.8pt;z-index:25079859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ab/>
        <w:t xml:space="preserve">"מלגזה" </w:t>
      </w:r>
      <w:r>
        <w:rPr>
          <w:rStyle w:val="default"/>
          <w:rtl/>
        </w:rPr>
        <w:t>–</w:t>
      </w:r>
      <w:r>
        <w:rPr>
          <w:rStyle w:val="default"/>
          <w:rFonts w:hint="cs"/>
          <w:rtl/>
        </w:rPr>
        <w:t xml:space="preserve"> מכונה ניידת בעלת תורן או זרוע שליפה, שלהם מחובר מזלג או התקן אחר המיועדים להרמה ולשינוע של משאות, אשר צוינה ברישיונה כמלגזה;</w:t>
      </w:r>
    </w:p>
    <w:p w:rsidR="00765B69" w:rsidRDefault="00765B69">
      <w:pPr>
        <w:pStyle w:val="P00"/>
        <w:spacing w:before="72"/>
        <w:ind w:left="0" w:right="1134"/>
        <w:rPr>
          <w:rStyle w:val="default"/>
          <w:rFonts w:hint="cs"/>
          <w:rtl/>
        </w:rPr>
      </w:pPr>
      <w:r>
        <w:rPr>
          <w:rFonts w:cs="FrankRuehl"/>
          <w:rtl/>
          <w:lang w:val="he-IL"/>
        </w:rPr>
        <w:pict>
          <v:shape id="_x0000_s3527" type="#_x0000_t202" style="position:absolute;left:0;text-align:left;margin-left:470.25pt;margin-top:7.1pt;width:1in;height:15.1pt;z-index:25078937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11) תשס"ה-2005</w:t>
                  </w:r>
                </w:p>
              </w:txbxContent>
            </v:textbox>
            <w10:anchorlock/>
          </v:shape>
        </w:pict>
      </w:r>
      <w:r>
        <w:rPr>
          <w:rStyle w:val="default"/>
          <w:rFonts w:hint="cs"/>
          <w:rtl/>
        </w:rPr>
        <w:tab/>
        <w:t xml:space="preserve">"מכונה ניידת רגלית" </w:t>
      </w:r>
      <w:r>
        <w:rPr>
          <w:rStyle w:val="default"/>
          <w:rtl/>
        </w:rPr>
        <w:t>–</w:t>
      </w:r>
      <w:r>
        <w:rPr>
          <w:rStyle w:val="default"/>
          <w:rFonts w:hint="cs"/>
          <w:rtl/>
        </w:rPr>
        <w:t xml:space="preserve"> מכונה ניידת שהתקיימו בה שני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מכוונת בידי אדם האוחז בה;</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אינה מיועדת, על פי המבנה שלה, להסעת נהג או נוסעים על גביה;</w:t>
      </w:r>
    </w:p>
    <w:p w:rsidR="00765B69" w:rsidRDefault="00765B69">
      <w:pPr>
        <w:pStyle w:val="P00"/>
        <w:spacing w:before="72"/>
        <w:ind w:left="0" w:right="1134"/>
        <w:rPr>
          <w:rStyle w:val="default"/>
          <w:rFonts w:hint="cs"/>
          <w:rtl/>
        </w:rPr>
      </w:pPr>
      <w:r>
        <w:rPr>
          <w:rFonts w:cs="FrankRuehl"/>
          <w:rtl/>
          <w:lang w:val="he-IL"/>
        </w:rPr>
        <w:pict>
          <v:shape id="_x0000_s4382" type="#_x0000_t202" style="position:absolute;left:0;text-align:left;margin-left:470.25pt;margin-top:7.1pt;width:1in;height:11.2pt;z-index:25085491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תשנ"א-1990</w:t>
                  </w:r>
                </w:p>
              </w:txbxContent>
            </v:textbox>
            <w10:anchorlock/>
          </v:shape>
        </w:pict>
      </w:r>
      <w:r>
        <w:rPr>
          <w:rFonts w:cs="FrankRuehl"/>
          <w:sz w:val="26"/>
          <w:rtl/>
        </w:rPr>
        <w:tab/>
      </w:r>
      <w:r>
        <w:rPr>
          <w:rStyle w:val="default"/>
          <w:rtl/>
        </w:rPr>
        <w:t>"מ</w:t>
      </w:r>
      <w:r>
        <w:rPr>
          <w:rStyle w:val="default"/>
          <w:rFonts w:hint="cs"/>
          <w:rtl/>
        </w:rPr>
        <w:t>נהל אגף הרכב" -</w:t>
      </w:r>
      <w:r>
        <w:rPr>
          <w:rStyle w:val="default"/>
          <w:rtl/>
        </w:rPr>
        <w:t xml:space="preserve"> </w:t>
      </w:r>
      <w:r>
        <w:rPr>
          <w:rStyle w:val="default"/>
          <w:rFonts w:hint="cs"/>
          <w:rtl/>
        </w:rPr>
        <w:t>מי שמונה להיות מנהל אגף הרכב ושירותי תחזוקה במשרד התחבורה;</w:t>
      </w:r>
    </w:p>
    <w:p w:rsidR="00765B69" w:rsidRDefault="00765B69">
      <w:pPr>
        <w:pStyle w:val="P00"/>
        <w:spacing w:before="72"/>
        <w:ind w:left="0" w:right="1134"/>
        <w:rPr>
          <w:rStyle w:val="default"/>
          <w:rFonts w:hint="cs"/>
          <w:rtl/>
        </w:rPr>
      </w:pPr>
      <w:r>
        <w:rPr>
          <w:rFonts w:cs="FrankRuehl"/>
          <w:rtl/>
          <w:lang w:val="he-IL"/>
        </w:rPr>
        <w:pict>
          <v:shape id="_x0000_s5732" type="#_x0000_t202" style="position:absolute;left:0;text-align:left;margin-left:470.25pt;margin-top:7.1pt;width:1in;height:22.3pt;z-index:25204070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shape>
        </w:pict>
      </w:r>
      <w:r>
        <w:rPr>
          <w:rFonts w:cs="FrankRuehl"/>
          <w:sz w:val="26"/>
          <w:rtl/>
        </w:rPr>
        <w:tab/>
      </w:r>
      <w:r>
        <w:rPr>
          <w:rStyle w:val="default"/>
          <w:rtl/>
        </w:rPr>
        <w:t xml:space="preserve">"מנהרה" </w:t>
      </w:r>
      <w:r>
        <w:rPr>
          <w:rStyle w:val="default"/>
          <w:rFonts w:hint="cs"/>
          <w:rtl/>
        </w:rPr>
        <w:t xml:space="preserve">- </w:t>
      </w:r>
      <w:r>
        <w:rPr>
          <w:rStyle w:val="default"/>
          <w:rtl/>
        </w:rPr>
        <w:t>דרך העוברת מתחת לכביש או</w:t>
      </w:r>
      <w:r>
        <w:rPr>
          <w:rStyle w:val="default"/>
          <w:rFonts w:hint="cs"/>
          <w:rtl/>
        </w:rPr>
        <w:t xml:space="preserve"> </w:t>
      </w:r>
      <w:r>
        <w:rPr>
          <w:rStyle w:val="default"/>
          <w:rtl/>
        </w:rPr>
        <w:t>מסילה, או מעבר תת</w:t>
      </w:r>
      <w:r>
        <w:rPr>
          <w:rStyle w:val="default"/>
          <w:rFonts w:hint="cs"/>
          <w:rtl/>
        </w:rPr>
        <w:t>-</w:t>
      </w:r>
      <w:r>
        <w:rPr>
          <w:rStyle w:val="default"/>
          <w:rtl/>
        </w:rPr>
        <w:t>קרקעי אחר</w:t>
      </w:r>
      <w:r>
        <w:rPr>
          <w:rStyle w:val="default"/>
          <w:rFonts w:hint="cs"/>
          <w:rtl/>
        </w:rPr>
        <w:t xml:space="preserve"> </w:t>
      </w:r>
      <w:r>
        <w:rPr>
          <w:rStyle w:val="default"/>
          <w:rtl/>
        </w:rPr>
        <w:t>המיועד למעבר רכב, שלפניו הוצב תמרור המציין אותה</w:t>
      </w:r>
      <w:r>
        <w:rPr>
          <w:rStyle w:val="default"/>
          <w:rFonts w:hint="cs"/>
          <w:rtl/>
        </w:rPr>
        <w:t>;</w:t>
      </w:r>
    </w:p>
    <w:p w:rsidR="0006363D" w:rsidRPr="008253C6" w:rsidRDefault="0006363D" w:rsidP="0006363D">
      <w:pPr>
        <w:pStyle w:val="P00"/>
        <w:spacing w:before="72"/>
        <w:ind w:left="0" w:right="1134"/>
        <w:rPr>
          <w:rStyle w:val="default"/>
          <w:rFonts w:hint="cs"/>
          <w:rtl/>
        </w:rPr>
      </w:pPr>
      <w:r w:rsidRPr="008253C6">
        <w:rPr>
          <w:rFonts w:cs="FrankRuehl"/>
          <w:rtl/>
          <w:lang w:val="he-IL"/>
        </w:rPr>
        <w:pict>
          <v:shape id="_x0000_s6178" type="#_x0000_t202" style="position:absolute;left:0;text-align:left;margin-left:470.25pt;margin-top:7.1pt;width:1in;height:15.6pt;z-index:252339712" filled="f" stroked="f">
            <v:textbox inset="1mm,0,1mm,0">
              <w:txbxContent>
                <w:p w:rsidR="00657998" w:rsidRDefault="00657998" w:rsidP="00657998">
                  <w:pPr>
                    <w:spacing w:line="160" w:lineRule="exact"/>
                    <w:jc w:val="left"/>
                    <w:rPr>
                      <w:rFonts w:cs="Miriam" w:hint="cs"/>
                      <w:sz w:val="18"/>
                      <w:szCs w:val="18"/>
                      <w:rtl/>
                    </w:rPr>
                  </w:pPr>
                  <w:r>
                    <w:rPr>
                      <w:rFonts w:cs="Miriam" w:hint="cs"/>
                      <w:sz w:val="18"/>
                      <w:szCs w:val="18"/>
                      <w:rtl/>
                    </w:rPr>
                    <w:t>תק' (מס' 10) תשפ"א-2021</w:t>
                  </w:r>
                </w:p>
              </w:txbxContent>
            </v:textbox>
            <w10:anchorlock/>
          </v:shape>
        </w:pict>
      </w:r>
      <w:r w:rsidRPr="008253C6">
        <w:rPr>
          <w:rFonts w:cs="FrankRuehl"/>
          <w:sz w:val="26"/>
          <w:rtl/>
        </w:rPr>
        <w:tab/>
      </w:r>
      <w:r w:rsidRPr="008253C6">
        <w:rPr>
          <w:rStyle w:val="default"/>
          <w:rtl/>
        </w:rPr>
        <w:t>"</w:t>
      </w:r>
      <w:r w:rsidRPr="008253C6">
        <w:rPr>
          <w:rStyle w:val="default"/>
          <w:rFonts w:hint="cs"/>
          <w:rtl/>
        </w:rPr>
        <w:t xml:space="preserve">מסגרת בטיחות אחורית" </w:t>
      </w:r>
      <w:r w:rsidRPr="008253C6">
        <w:rPr>
          <w:rStyle w:val="default"/>
          <w:rtl/>
        </w:rPr>
        <w:t>–</w:t>
      </w:r>
      <w:r w:rsidRPr="008253C6">
        <w:rPr>
          <w:rStyle w:val="default"/>
          <w:rFonts w:hint="cs"/>
          <w:rtl/>
        </w:rPr>
        <w:t xml:space="preserve"> </w:t>
      </w:r>
      <w:r w:rsidR="00AC6771">
        <w:rPr>
          <w:rStyle w:val="default"/>
          <w:rFonts w:hint="cs"/>
          <w:rtl/>
        </w:rPr>
        <w:t>(נמחקה)</w:t>
      </w:r>
      <w:r w:rsidRPr="008253C6">
        <w:rPr>
          <w:rStyle w:val="default"/>
          <w:rFonts w:hint="cs"/>
          <w:rtl/>
        </w:rPr>
        <w:t>;</w:t>
      </w:r>
    </w:p>
    <w:p w:rsidR="00765B69" w:rsidRDefault="00765B69">
      <w:pPr>
        <w:pStyle w:val="P00"/>
        <w:spacing w:before="72"/>
        <w:ind w:left="0" w:right="1134"/>
        <w:rPr>
          <w:rStyle w:val="default"/>
          <w:rFonts w:hint="cs"/>
          <w:rtl/>
        </w:rPr>
      </w:pPr>
      <w:r>
        <w:rPr>
          <w:rFonts w:cs="FrankRuehl"/>
          <w:rtl/>
          <w:lang w:val="he-IL"/>
        </w:rPr>
        <w:pict>
          <v:shape id="_x0000_s3528" type="#_x0000_t202" style="position:absolute;left:0;text-align:left;margin-left:470.25pt;margin-top:7.1pt;width:1in;height:16.8pt;z-index:25079040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11) תשס"ה-2005</w:t>
                  </w:r>
                </w:p>
              </w:txbxContent>
            </v:textbox>
            <w10:anchorlock/>
          </v:shape>
        </w:pict>
      </w:r>
      <w:r>
        <w:rPr>
          <w:rStyle w:val="default"/>
          <w:rFonts w:hint="cs"/>
          <w:rtl/>
        </w:rPr>
        <w:tab/>
        <w:t xml:space="preserve">"מספר שלדה" </w:t>
      </w:r>
      <w:r>
        <w:rPr>
          <w:rStyle w:val="default"/>
          <w:rtl/>
        </w:rPr>
        <w:t>–</w:t>
      </w:r>
      <w:r>
        <w:rPr>
          <w:rStyle w:val="default"/>
          <w:rFonts w:hint="cs"/>
          <w:rtl/>
        </w:rPr>
        <w:t xml:space="preserve"> המספר שהטביע יצרן הרכב בעת ייצורו בשלדת הרכב, ובהעדר שלדה </w:t>
      </w:r>
      <w:r>
        <w:rPr>
          <w:rStyle w:val="default"/>
          <w:rtl/>
        </w:rPr>
        <w:t>–</w:t>
      </w:r>
      <w:r>
        <w:rPr>
          <w:rStyle w:val="default"/>
          <w:rFonts w:hint="cs"/>
          <w:rtl/>
        </w:rPr>
        <w:t xml:space="preserve"> במרכב;</w:t>
      </w:r>
    </w:p>
    <w:p w:rsidR="00B40CE7" w:rsidRDefault="00B40CE7" w:rsidP="00B40CE7">
      <w:pPr>
        <w:pStyle w:val="P00"/>
        <w:spacing w:before="72"/>
        <w:ind w:left="0" w:right="1134"/>
        <w:rPr>
          <w:rStyle w:val="default"/>
          <w:rtl/>
        </w:rPr>
      </w:pPr>
      <w:r>
        <w:rPr>
          <w:lang w:val="he-IL"/>
        </w:rPr>
        <w:pict>
          <v:rect id="_x0000_s6666" style="position:absolute;left:0;text-align:left;margin-left:464.5pt;margin-top:8.05pt;width:75.05pt;height:19.2pt;z-index:252627456" o:allowincell="f" filled="f" stroked="f" strokecolor="lime" strokeweight=".25pt">
            <v:textbox inset="0,0,0,0">
              <w:txbxContent>
                <w:p w:rsidR="00B40CE7" w:rsidRDefault="00B40CE7" w:rsidP="00B40CE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r>
                  <w:r>
                    <w:rPr>
                      <w:rFonts w:cs="Miriam" w:hint="cs"/>
                      <w:sz w:val="18"/>
                      <w:szCs w:val="18"/>
                      <w:rtl/>
                    </w:rPr>
                    <w:t>תשע"ט-2019</w:t>
                  </w:r>
                </w:p>
              </w:txbxContent>
            </v:textbox>
            <w10:anchorlock/>
          </v:rect>
        </w:pict>
      </w:r>
      <w:r>
        <w:rPr>
          <w:rFonts w:cs="FrankRuehl"/>
          <w:sz w:val="26"/>
          <w:rtl/>
        </w:rPr>
        <w:tab/>
      </w:r>
      <w:r>
        <w:rPr>
          <w:rStyle w:val="default"/>
          <w:rtl/>
        </w:rPr>
        <w:t>"מ</w:t>
      </w:r>
      <w:r>
        <w:rPr>
          <w:rStyle w:val="default"/>
          <w:rFonts w:hint="cs"/>
          <w:rtl/>
        </w:rPr>
        <w:t xml:space="preserve">עבדה מוסמכת" </w:t>
      </w:r>
      <w:r>
        <w:rPr>
          <w:rStyle w:val="default"/>
          <w:rtl/>
        </w:rPr>
        <w:t xml:space="preserve">– </w:t>
      </w:r>
      <w:r>
        <w:rPr>
          <w:rStyle w:val="default"/>
          <w:rFonts w:hint="cs"/>
          <w:rtl/>
        </w:rPr>
        <w:t>כהגדרת מעבדה מוסמכת לרכב בחוק רישוי;</w:t>
      </w:r>
    </w:p>
    <w:p w:rsidR="00765B69" w:rsidRDefault="00765B69" w:rsidP="00973700">
      <w:pPr>
        <w:pStyle w:val="P00"/>
        <w:spacing w:before="72"/>
        <w:ind w:left="0" w:right="1134"/>
        <w:rPr>
          <w:rStyle w:val="default"/>
          <w:rtl/>
        </w:rPr>
      </w:pPr>
      <w:r>
        <w:rPr>
          <w:rFonts w:cs="FrankRuehl"/>
          <w:sz w:val="26"/>
          <w:rtl/>
        </w:rPr>
        <w:tab/>
      </w:r>
      <w:r>
        <w:rPr>
          <w:rStyle w:val="default"/>
          <w:rtl/>
        </w:rPr>
        <w:t>"מ</w:t>
      </w:r>
      <w:r>
        <w:rPr>
          <w:rStyle w:val="default"/>
          <w:rFonts w:hint="cs"/>
          <w:rtl/>
        </w:rPr>
        <w:t>עבר חצי</w:t>
      </w:r>
      <w:r>
        <w:rPr>
          <w:rStyle w:val="default"/>
          <w:rtl/>
        </w:rPr>
        <w:t xml:space="preserve">ה" </w:t>
      </w:r>
      <w:r>
        <w:rPr>
          <w:rStyle w:val="default"/>
          <w:rFonts w:hint="cs"/>
          <w:rtl/>
        </w:rPr>
        <w:t>-</w:t>
      </w:r>
      <w:r>
        <w:rPr>
          <w:rStyle w:val="default"/>
          <w:rtl/>
        </w:rPr>
        <w:t xml:space="preserve"> </w:t>
      </w:r>
      <w:r>
        <w:rPr>
          <w:rStyle w:val="default"/>
          <w:rFonts w:hint="cs"/>
          <w:rtl/>
        </w:rPr>
        <w:t>חלק הכביש המסומן כמיועד לחצייתו על</w:t>
      </w:r>
      <w:r w:rsidR="00973700">
        <w:rPr>
          <w:rStyle w:val="default"/>
          <w:rFonts w:hint="cs"/>
          <w:rtl/>
        </w:rPr>
        <w:t xml:space="preserve"> </w:t>
      </w:r>
      <w:r>
        <w:rPr>
          <w:rStyle w:val="default"/>
          <w:rFonts w:hint="cs"/>
          <w:rtl/>
        </w:rPr>
        <w:t>ידי הולכי רגל;</w:t>
      </w:r>
    </w:p>
    <w:p w:rsidR="00765B69" w:rsidRDefault="00765B69">
      <w:pPr>
        <w:pStyle w:val="P00"/>
        <w:spacing w:before="72"/>
        <w:ind w:left="0" w:right="1134"/>
        <w:rPr>
          <w:rStyle w:val="default"/>
          <w:rFonts w:hint="cs"/>
          <w:rtl/>
        </w:rPr>
      </w:pPr>
      <w:r>
        <w:rPr>
          <w:rFonts w:cs="FrankRuehl"/>
          <w:sz w:val="26"/>
          <w:rtl/>
        </w:rPr>
        <w:tab/>
      </w:r>
      <w:r>
        <w:rPr>
          <w:rStyle w:val="default"/>
          <w:rtl/>
        </w:rPr>
        <w:t>"מ</w:t>
      </w:r>
      <w:r>
        <w:rPr>
          <w:rStyle w:val="default"/>
          <w:rFonts w:hint="cs"/>
          <w:rtl/>
        </w:rPr>
        <w:t>פגש מסילת ברזל" -</w:t>
      </w:r>
      <w:r>
        <w:rPr>
          <w:rStyle w:val="default"/>
          <w:rtl/>
        </w:rPr>
        <w:t xml:space="preserve"> </w:t>
      </w:r>
      <w:r>
        <w:rPr>
          <w:rStyle w:val="default"/>
          <w:rFonts w:hint="cs"/>
          <w:rtl/>
        </w:rPr>
        <w:t>מקום שדרך ומסילת ברזל חוצים זו את זו במפלס אחד והוא מסומן בתמרור שנקבע לכך;</w:t>
      </w:r>
    </w:p>
    <w:p w:rsidR="0093041C" w:rsidRDefault="0093041C" w:rsidP="0093041C">
      <w:pPr>
        <w:pStyle w:val="P00"/>
        <w:spacing w:before="72"/>
        <w:ind w:left="0" w:right="1134"/>
        <w:rPr>
          <w:rStyle w:val="default"/>
          <w:rFonts w:hint="cs"/>
          <w:rtl/>
        </w:rPr>
      </w:pPr>
      <w:r>
        <w:rPr>
          <w:lang w:val="he-IL"/>
        </w:rPr>
        <w:pict>
          <v:rect id="_x0000_s6205" style="position:absolute;left:0;text-align:left;margin-left:464.5pt;margin-top:8.05pt;width:75.05pt;height:20pt;z-index:252363264" o:allowincell="f" filled="f" stroked="f" strokecolor="lime" strokeweight=".25pt">
            <v:textbox inset="0,0,0,0">
              <w:txbxContent>
                <w:p w:rsidR="00E20767" w:rsidRDefault="00E20767" w:rsidP="0093041C">
                  <w:pPr>
                    <w:spacing w:line="160" w:lineRule="exact"/>
                    <w:jc w:val="left"/>
                    <w:rPr>
                      <w:rFonts w:cs="Miriam"/>
                      <w:noProof/>
                      <w:sz w:val="18"/>
                      <w:szCs w:val="18"/>
                      <w:rtl/>
                    </w:rPr>
                  </w:pPr>
                  <w:r>
                    <w:rPr>
                      <w:rFonts w:cs="Miriam"/>
                      <w:sz w:val="18"/>
                      <w:szCs w:val="18"/>
                      <w:rtl/>
                    </w:rPr>
                    <w:t>תק</w:t>
                  </w:r>
                  <w:r>
                    <w:rPr>
                      <w:rFonts w:cs="Miriam" w:hint="cs"/>
                      <w:sz w:val="18"/>
                      <w:szCs w:val="18"/>
                      <w:rtl/>
                    </w:rPr>
                    <w:t>' (מס' 3)</w:t>
                  </w:r>
                  <w:r>
                    <w:rPr>
                      <w:rFonts w:cs="Miriam" w:hint="cs"/>
                      <w:noProof/>
                      <w:sz w:val="18"/>
                      <w:szCs w:val="18"/>
                      <w:rtl/>
                    </w:rPr>
                    <w:t xml:space="preserve"> </w:t>
                  </w:r>
                  <w:r>
                    <w:rPr>
                      <w:rFonts w:cs="Miriam"/>
                      <w:noProof/>
                      <w:sz w:val="18"/>
                      <w:szCs w:val="18"/>
                      <w:rtl/>
                    </w:rPr>
                    <w:br/>
                  </w:r>
                  <w:r>
                    <w:rPr>
                      <w:rFonts w:cs="Miriam" w:hint="cs"/>
                      <w:noProof/>
                      <w:sz w:val="18"/>
                      <w:szCs w:val="18"/>
                      <w:rtl/>
                    </w:rPr>
                    <w:t>תשע"ה-2015</w:t>
                  </w:r>
                </w:p>
              </w:txbxContent>
            </v:textbox>
            <w10:anchorlock/>
          </v:rect>
        </w:pict>
      </w:r>
      <w:r>
        <w:rPr>
          <w:rFonts w:cs="FrankRuehl"/>
          <w:sz w:val="26"/>
          <w:rtl/>
        </w:rPr>
        <w:tab/>
      </w:r>
      <w:r>
        <w:rPr>
          <w:rStyle w:val="default"/>
          <w:rtl/>
        </w:rPr>
        <w:t>"</w:t>
      </w:r>
      <w:r>
        <w:rPr>
          <w:rStyle w:val="default"/>
          <w:rFonts w:hint="cs"/>
          <w:rtl/>
        </w:rPr>
        <w:t xml:space="preserve">מפעל" </w:t>
      </w:r>
      <w:r>
        <w:rPr>
          <w:rStyle w:val="default"/>
          <w:rtl/>
        </w:rPr>
        <w:t>–</w:t>
      </w:r>
      <w:r>
        <w:rPr>
          <w:rStyle w:val="default"/>
          <w:rFonts w:hint="cs"/>
          <w:rtl/>
        </w:rPr>
        <w:t xml:space="preserve"> מפעל בעל רישיון לפי צו הפיקוח על מצרכים ושירותים (מוסכים ומפעלים לכלי רכב), התש"ל-1970;</w:t>
      </w:r>
    </w:p>
    <w:p w:rsidR="0093041C" w:rsidRDefault="0093041C" w:rsidP="0093041C">
      <w:pPr>
        <w:pStyle w:val="P00"/>
        <w:spacing w:before="72"/>
        <w:ind w:left="0" w:right="1134"/>
        <w:rPr>
          <w:rStyle w:val="default"/>
          <w:rFonts w:hint="cs"/>
          <w:rtl/>
        </w:rPr>
      </w:pPr>
      <w:r>
        <w:rPr>
          <w:lang w:val="he-IL"/>
        </w:rPr>
        <w:pict>
          <v:rect id="_x0000_s6206" style="position:absolute;left:0;text-align:left;margin-left:464.5pt;margin-top:8.05pt;width:75.05pt;height:20pt;z-index:252364288" o:allowincell="f" filled="f" stroked="f" strokecolor="lime" strokeweight=".25pt">
            <v:textbox inset="0,0,0,0">
              <w:txbxContent>
                <w:p w:rsidR="00E20767" w:rsidRDefault="00E20767" w:rsidP="0093041C">
                  <w:pPr>
                    <w:spacing w:line="160" w:lineRule="exact"/>
                    <w:jc w:val="left"/>
                    <w:rPr>
                      <w:rFonts w:cs="Miriam"/>
                      <w:noProof/>
                      <w:sz w:val="18"/>
                      <w:szCs w:val="18"/>
                      <w:rtl/>
                    </w:rPr>
                  </w:pPr>
                  <w:r>
                    <w:rPr>
                      <w:rFonts w:cs="Miriam"/>
                      <w:sz w:val="18"/>
                      <w:szCs w:val="18"/>
                      <w:rtl/>
                    </w:rPr>
                    <w:t>תק</w:t>
                  </w:r>
                  <w:r>
                    <w:rPr>
                      <w:rFonts w:cs="Miriam" w:hint="cs"/>
                      <w:sz w:val="18"/>
                      <w:szCs w:val="18"/>
                      <w:rtl/>
                    </w:rPr>
                    <w:t>' (מס' 3)</w:t>
                  </w:r>
                  <w:r>
                    <w:rPr>
                      <w:rFonts w:cs="Miriam" w:hint="cs"/>
                      <w:noProof/>
                      <w:sz w:val="18"/>
                      <w:szCs w:val="18"/>
                      <w:rtl/>
                    </w:rPr>
                    <w:t xml:space="preserve"> </w:t>
                  </w:r>
                  <w:r>
                    <w:rPr>
                      <w:rFonts w:cs="Miriam"/>
                      <w:noProof/>
                      <w:sz w:val="18"/>
                      <w:szCs w:val="18"/>
                      <w:rtl/>
                    </w:rPr>
                    <w:br/>
                  </w:r>
                  <w:r>
                    <w:rPr>
                      <w:rFonts w:cs="Miriam" w:hint="cs"/>
                      <w:noProof/>
                      <w:sz w:val="18"/>
                      <w:szCs w:val="18"/>
                      <w:rtl/>
                    </w:rPr>
                    <w:t>תשע"ה-2015</w:t>
                  </w:r>
                </w:p>
              </w:txbxContent>
            </v:textbox>
            <w10:anchorlock/>
          </v:rect>
        </w:pict>
      </w:r>
      <w:r>
        <w:rPr>
          <w:rFonts w:cs="FrankRuehl"/>
          <w:sz w:val="26"/>
          <w:rtl/>
        </w:rPr>
        <w:tab/>
      </w:r>
      <w:r>
        <w:rPr>
          <w:rStyle w:val="default"/>
          <w:rtl/>
        </w:rPr>
        <w:t>"</w:t>
      </w:r>
      <w:r>
        <w:rPr>
          <w:rStyle w:val="default"/>
          <w:rFonts w:hint="cs"/>
          <w:rtl/>
        </w:rPr>
        <w:t xml:space="preserve">מפעל בודק" </w:t>
      </w:r>
      <w:r>
        <w:rPr>
          <w:rStyle w:val="default"/>
          <w:rtl/>
        </w:rPr>
        <w:t>–</w:t>
      </w:r>
      <w:r>
        <w:rPr>
          <w:rStyle w:val="default"/>
          <w:rFonts w:hint="cs"/>
          <w:rtl/>
        </w:rPr>
        <w:t xml:space="preserve"> מפעל לבדיקת רכב לאחר תאונה שהורשה לכך לפי צו הפיקוח על מצרכים ושירותים (מוסכים ומפעלים לכלי רכב), התש"ל-1970;</w:t>
      </w:r>
    </w:p>
    <w:p w:rsidR="00765B69" w:rsidRDefault="00765B69">
      <w:pPr>
        <w:pStyle w:val="P00"/>
        <w:spacing w:before="72"/>
        <w:ind w:left="0" w:right="1134"/>
        <w:rPr>
          <w:rStyle w:val="default"/>
          <w:rFonts w:hint="cs"/>
          <w:sz w:val="26"/>
          <w:rtl/>
        </w:rPr>
      </w:pPr>
      <w:r>
        <w:rPr>
          <w:rFonts w:cs="FrankRuehl"/>
          <w:rtl/>
          <w:lang w:val="he-IL"/>
        </w:rPr>
        <w:pict>
          <v:shape id="_x0000_s4383" type="#_x0000_t202" style="position:absolute;left:0;text-align:left;margin-left:470.25pt;margin-top:7.1pt;width:1in;height:11.2pt;z-index:25085593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תשמ"ז-1987</w:t>
                  </w:r>
                </w:p>
              </w:txbxContent>
            </v:textbox>
            <w10:anchorlock/>
          </v:shape>
        </w:pict>
      </w:r>
      <w:r>
        <w:rPr>
          <w:rStyle w:val="default"/>
          <w:rFonts w:hint="cs"/>
          <w:sz w:val="26"/>
          <w:rtl/>
        </w:rPr>
        <w:tab/>
        <w:t xml:space="preserve">"המפקח על התעבורה" </w:t>
      </w:r>
      <w:r>
        <w:rPr>
          <w:rStyle w:val="default"/>
          <w:sz w:val="26"/>
          <w:rtl/>
        </w:rPr>
        <w:t>–</w:t>
      </w:r>
      <w:r>
        <w:rPr>
          <w:rStyle w:val="default"/>
          <w:rFonts w:hint="cs"/>
          <w:sz w:val="26"/>
          <w:rtl/>
        </w:rPr>
        <w:t xml:space="preserve"> (נמחקה);</w:t>
      </w:r>
    </w:p>
    <w:p w:rsidR="00765B69" w:rsidRDefault="00765B69">
      <w:pPr>
        <w:pStyle w:val="P00"/>
        <w:spacing w:before="72"/>
        <w:ind w:left="0" w:right="1134"/>
        <w:rPr>
          <w:rStyle w:val="default"/>
          <w:rFonts w:hint="cs"/>
          <w:rtl/>
        </w:rPr>
      </w:pPr>
      <w:r>
        <w:rPr>
          <w:lang w:val="he-IL"/>
        </w:rPr>
        <w:pict>
          <v:rect id="_x0000_s3539" style="position:absolute;left:0;text-align:left;margin-left:464.5pt;margin-top:8.05pt;width:75.05pt;height:20pt;z-index:25079347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hint="cs"/>
                      <w:noProof/>
                      <w:sz w:val="18"/>
                      <w:szCs w:val="18"/>
                      <w:rtl/>
                    </w:rPr>
                    <w:t>ת</w:t>
                  </w:r>
                  <w:r>
                    <w:rPr>
                      <w:rFonts w:cs="Miriam"/>
                      <w:noProof/>
                      <w:sz w:val="18"/>
                      <w:szCs w:val="18"/>
                      <w:rtl/>
                    </w:rPr>
                    <w:t>ש</w:t>
                  </w:r>
                  <w:r>
                    <w:rPr>
                      <w:rFonts w:cs="Miriam" w:hint="cs"/>
                      <w:noProof/>
                      <w:sz w:val="18"/>
                      <w:szCs w:val="18"/>
                      <w:rtl/>
                    </w:rPr>
                    <w:t>ל"ח-1978</w:t>
                  </w:r>
                </w:p>
              </w:txbxContent>
            </v:textbox>
            <w10:anchorlock/>
          </v:rect>
        </w:pict>
      </w:r>
      <w:r>
        <w:rPr>
          <w:rFonts w:cs="FrankRuehl"/>
          <w:sz w:val="26"/>
          <w:rtl/>
        </w:rPr>
        <w:tab/>
      </w:r>
      <w:r>
        <w:rPr>
          <w:rStyle w:val="default"/>
          <w:rtl/>
        </w:rPr>
        <w:t>"מ</w:t>
      </w:r>
      <w:r>
        <w:rPr>
          <w:rStyle w:val="default"/>
          <w:rFonts w:hint="cs"/>
          <w:rtl/>
        </w:rPr>
        <w:t>רכב אחוד" -</w:t>
      </w:r>
      <w:r>
        <w:rPr>
          <w:rStyle w:val="default"/>
          <w:rtl/>
        </w:rPr>
        <w:t xml:space="preserve"> </w:t>
      </w:r>
      <w:r>
        <w:rPr>
          <w:rStyle w:val="default"/>
          <w:rFonts w:hint="cs"/>
          <w:rtl/>
        </w:rPr>
        <w:t>מרכב קשיח המותקן ברכב בתהליך ייצורו בין אם מחובר לשלדת הרכב (</w:t>
      </w:r>
      <w:r>
        <w:rPr>
          <w:rStyle w:val="default"/>
        </w:rPr>
        <w:t>composite body</w:t>
      </w:r>
      <w:r>
        <w:rPr>
          <w:rStyle w:val="default"/>
          <w:rtl/>
        </w:rPr>
        <w:t>) ו</w:t>
      </w:r>
      <w:r>
        <w:rPr>
          <w:rStyle w:val="default"/>
          <w:rFonts w:hint="cs"/>
          <w:rtl/>
        </w:rPr>
        <w:t>בין אם הוא מרכב מסגרת (</w:t>
      </w:r>
      <w:r>
        <w:rPr>
          <w:rStyle w:val="default"/>
        </w:rPr>
        <w:t>chassisless frame body</w:t>
      </w:r>
      <w:r>
        <w:rPr>
          <w:rStyle w:val="default"/>
          <w:rtl/>
        </w:rPr>
        <w:t>) ש</w:t>
      </w:r>
      <w:r>
        <w:rPr>
          <w:rStyle w:val="default"/>
          <w:rFonts w:hint="cs"/>
          <w:rtl/>
        </w:rPr>
        <w:t>חללו הפנימי תוכנן על ידי יצרן הרכב כך שיכלול תא נהג, מושבי נוסעים ומשטח הטענה פנימי למטען;</w:t>
      </w:r>
    </w:p>
    <w:p w:rsidR="00765B69" w:rsidRDefault="00765B69">
      <w:pPr>
        <w:pStyle w:val="P00"/>
        <w:spacing w:before="72"/>
        <w:ind w:left="0" w:right="1134"/>
        <w:rPr>
          <w:rStyle w:val="default"/>
          <w:rFonts w:hint="cs"/>
          <w:rtl/>
        </w:rPr>
      </w:pPr>
      <w:r>
        <w:rPr>
          <w:lang w:val="he-IL"/>
        </w:rPr>
        <w:pict>
          <v:rect id="_x0000_s2076" style="position:absolute;left:0;text-align:left;margin-left:464.5pt;margin-top:8.05pt;width:75.05pt;height:8pt;z-index:25045862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Fonts w:cs="FrankRuehl"/>
          <w:sz w:val="26"/>
          <w:rtl/>
        </w:rPr>
        <w:tab/>
      </w:r>
      <w:r>
        <w:rPr>
          <w:rStyle w:val="default"/>
          <w:rtl/>
        </w:rPr>
        <w:t>"מ</w:t>
      </w:r>
      <w:r>
        <w:rPr>
          <w:rStyle w:val="default"/>
          <w:rFonts w:hint="cs"/>
          <w:rtl/>
        </w:rPr>
        <w:t>רכב תקני" -</w:t>
      </w:r>
      <w:r>
        <w:rPr>
          <w:rStyle w:val="default"/>
          <w:rtl/>
        </w:rPr>
        <w:t xml:space="preserve"> </w:t>
      </w:r>
      <w:r>
        <w:rPr>
          <w:rStyle w:val="default"/>
          <w:rFonts w:hint="cs"/>
          <w:rtl/>
        </w:rPr>
        <w:t>מרכב מסוג כאמור בחלק ג' בתוספת השניה;</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שקל כולל מותר" -</w:t>
      </w:r>
      <w:r>
        <w:rPr>
          <w:rStyle w:val="default"/>
          <w:rtl/>
        </w:rPr>
        <w:t xml:space="preserve"> </w:t>
      </w:r>
      <w:r>
        <w:rPr>
          <w:rStyle w:val="default"/>
          <w:rFonts w:hint="cs"/>
          <w:rtl/>
        </w:rPr>
        <w:t>המשקל העצמי בתוספת משקל האנשים והמטען שהתירה רשות הרישוי לרכב הנדון להסיע או להוביל;</w:t>
      </w:r>
    </w:p>
    <w:p w:rsidR="00765B69" w:rsidRDefault="00765B69">
      <w:pPr>
        <w:pStyle w:val="P00"/>
        <w:spacing w:before="72"/>
        <w:ind w:left="0" w:right="1134"/>
        <w:rPr>
          <w:rStyle w:val="default"/>
          <w:rFonts w:hint="cs"/>
          <w:rtl/>
        </w:rPr>
      </w:pPr>
      <w:r>
        <w:rPr>
          <w:rFonts w:cs="FrankRuehl"/>
          <w:sz w:val="26"/>
          <w:rtl/>
        </w:rPr>
        <w:tab/>
      </w:r>
      <w:r>
        <w:rPr>
          <w:rStyle w:val="default"/>
          <w:rtl/>
        </w:rPr>
        <w:t>"מ</w:t>
      </w:r>
      <w:r>
        <w:rPr>
          <w:rStyle w:val="default"/>
          <w:rFonts w:hint="cs"/>
          <w:rtl/>
        </w:rPr>
        <w:t>שקל עצמי" -</w:t>
      </w:r>
      <w:r>
        <w:rPr>
          <w:rStyle w:val="default"/>
          <w:rtl/>
        </w:rPr>
        <w:t xml:space="preserve"> </w:t>
      </w:r>
      <w:r>
        <w:rPr>
          <w:rStyle w:val="default"/>
          <w:rFonts w:hint="cs"/>
          <w:rtl/>
        </w:rPr>
        <w:t xml:space="preserve">משקל הרכב ללא מטען וללא נהג, לרבות משקל כל אבזרי הרכב ומשקל הדלק, המים והשמן </w:t>
      </w:r>
      <w:r>
        <w:rPr>
          <w:rStyle w:val="default"/>
          <w:rtl/>
        </w:rPr>
        <w:t>שב</w:t>
      </w:r>
      <w:r>
        <w:rPr>
          <w:rStyle w:val="default"/>
          <w:rFonts w:hint="cs"/>
          <w:rtl/>
        </w:rPr>
        <w:t>ו;</w:t>
      </w:r>
    </w:p>
    <w:p w:rsidR="00B06E53" w:rsidRDefault="00B06E53" w:rsidP="00B06E53">
      <w:pPr>
        <w:pStyle w:val="P00"/>
        <w:spacing w:before="72"/>
        <w:ind w:left="0" w:right="1134"/>
        <w:rPr>
          <w:rStyle w:val="default"/>
          <w:rFonts w:hint="cs"/>
          <w:rtl/>
        </w:rPr>
      </w:pPr>
      <w:r>
        <w:rPr>
          <w:lang w:val="he-IL"/>
        </w:rPr>
        <w:pict>
          <v:rect id="_x0000_s5865" style="position:absolute;left:0;text-align:left;margin-left:464.35pt;margin-top:7.1pt;width:75.05pt;height:21.4pt;z-index:252116480" o:allowincell="f" filled="f" stroked="f" strokecolor="lime" strokeweight=".25pt">
            <v:textbox inset="0,0,0,0">
              <w:txbxContent>
                <w:p w:rsidR="00E20767" w:rsidRDefault="00E20767" w:rsidP="00B06E53">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10) </w:t>
                  </w:r>
                  <w:r>
                    <w:rPr>
                      <w:rFonts w:cs="Miriam"/>
                      <w:sz w:val="18"/>
                      <w:szCs w:val="18"/>
                      <w:rtl/>
                    </w:rPr>
                    <w:br/>
                  </w:r>
                  <w:r>
                    <w:rPr>
                      <w:rFonts w:cs="Miriam" w:hint="cs"/>
                      <w:sz w:val="18"/>
                      <w:szCs w:val="18"/>
                      <w:rtl/>
                    </w:rPr>
                    <w:t>תשס"ט-2009</w:t>
                  </w:r>
                </w:p>
              </w:txbxContent>
            </v:textbox>
            <w10:anchorlock/>
          </v:rect>
        </w:pict>
      </w:r>
      <w:r>
        <w:rPr>
          <w:rFonts w:cs="FrankRuehl"/>
          <w:sz w:val="26"/>
          <w:rtl/>
        </w:rPr>
        <w:tab/>
      </w:r>
      <w:r>
        <w:rPr>
          <w:rStyle w:val="default"/>
          <w:rtl/>
        </w:rPr>
        <w:t>"</w:t>
      </w:r>
      <w:r>
        <w:rPr>
          <w:rStyle w:val="default"/>
          <w:rFonts w:hint="cs"/>
          <w:rtl/>
        </w:rPr>
        <w:t xml:space="preserve">משרד התחבורה" </w:t>
      </w:r>
      <w:r>
        <w:rPr>
          <w:rStyle w:val="default"/>
          <w:rtl/>
        </w:rPr>
        <w:t>–</w:t>
      </w:r>
      <w:r>
        <w:rPr>
          <w:rStyle w:val="default"/>
          <w:rFonts w:hint="cs"/>
          <w:rtl/>
        </w:rPr>
        <w:t xml:space="preserve"> משרד התחבורה והבטיחות בדרכים;</w:t>
      </w:r>
    </w:p>
    <w:p w:rsidR="00765B69" w:rsidRDefault="00797A84" w:rsidP="00797A84">
      <w:pPr>
        <w:pStyle w:val="P00"/>
        <w:spacing w:before="72"/>
        <w:ind w:left="0" w:right="1134"/>
        <w:rPr>
          <w:rStyle w:val="default"/>
          <w:rFonts w:hint="cs"/>
          <w:rtl/>
        </w:rPr>
      </w:pPr>
      <w:r>
        <w:rPr>
          <w:rFonts w:cs="FrankRuehl"/>
          <w:sz w:val="26"/>
          <w:rtl/>
          <w:lang w:eastAsia="en-US"/>
        </w:rPr>
        <w:pict>
          <v:shape id="_x0000_s6202" type="#_x0000_t202" style="position:absolute;left:0;text-align:left;margin-left:470.35pt;margin-top:7.1pt;width:1in;height:16.8pt;z-index:252360192" filled="f" stroked="f">
            <v:textbox inset="1mm,0,1mm,0">
              <w:txbxContent>
                <w:p w:rsidR="00E20767" w:rsidRDefault="00E20767" w:rsidP="00797A84">
                  <w:pPr>
                    <w:spacing w:line="160" w:lineRule="exact"/>
                    <w:jc w:val="left"/>
                    <w:rPr>
                      <w:rFonts w:cs="Miriam"/>
                      <w:noProof/>
                      <w:sz w:val="18"/>
                      <w:szCs w:val="18"/>
                      <w:rtl/>
                    </w:rPr>
                  </w:pPr>
                  <w:r>
                    <w:rPr>
                      <w:rFonts w:cs="Miriam"/>
                      <w:sz w:val="18"/>
                      <w:szCs w:val="18"/>
                      <w:rtl/>
                    </w:rPr>
                    <w:t>תק</w:t>
                  </w:r>
                  <w:r>
                    <w:rPr>
                      <w:rFonts w:cs="Miriam" w:hint="cs"/>
                      <w:sz w:val="18"/>
                      <w:szCs w:val="18"/>
                      <w:rtl/>
                    </w:rPr>
                    <w:t>' (מס' 2) תשע"ה-2015</w:t>
                  </w:r>
                </w:p>
              </w:txbxContent>
            </v:textbox>
          </v:shape>
        </w:pict>
      </w:r>
      <w:r w:rsidR="00765B69">
        <w:rPr>
          <w:rFonts w:cs="FrankRuehl"/>
          <w:sz w:val="26"/>
          <w:rtl/>
        </w:rPr>
        <w:tab/>
      </w:r>
      <w:r w:rsidR="00765B69">
        <w:rPr>
          <w:rStyle w:val="default"/>
          <w:rtl/>
        </w:rPr>
        <w:t>"מ</w:t>
      </w:r>
      <w:r w:rsidR="00765B69">
        <w:rPr>
          <w:rStyle w:val="default"/>
          <w:rFonts w:hint="cs"/>
          <w:rtl/>
        </w:rPr>
        <w:t xml:space="preserve">תן זכות קדימה" </w:t>
      </w:r>
      <w:r>
        <w:rPr>
          <w:rStyle w:val="default"/>
          <w:rtl/>
        </w:rPr>
        <w:t>–</w:t>
      </w:r>
      <w:r w:rsidR="00765B69">
        <w:rPr>
          <w:rStyle w:val="default"/>
          <w:rtl/>
        </w:rPr>
        <w:t xml:space="preserve"> </w:t>
      </w:r>
      <w:r>
        <w:rPr>
          <w:rStyle w:val="default"/>
          <w:rFonts w:hint="cs"/>
          <w:rtl/>
        </w:rPr>
        <w:t>מתן אפשרות לעוברי דרך אחרים שלהם נקבעה זכות קדימה, להתקדם בדרך בלי לעצור, להמתין, לשנות את מהירותם או לסטות מקו התקדמותם</w:t>
      </w:r>
      <w:r w:rsidR="00765B69">
        <w:rPr>
          <w:rStyle w:val="default"/>
          <w:rFonts w:hint="cs"/>
          <w:rtl/>
        </w:rPr>
        <w:t>;</w:t>
      </w:r>
    </w:p>
    <w:p w:rsidR="00765B69" w:rsidRDefault="00765B69">
      <w:pPr>
        <w:pStyle w:val="P11"/>
        <w:spacing w:before="72"/>
        <w:ind w:left="624" w:right="1134"/>
        <w:rPr>
          <w:rStyle w:val="default"/>
          <w:rFonts w:hint="cs"/>
          <w:rtl/>
        </w:rPr>
      </w:pPr>
      <w:r>
        <w:rPr>
          <w:rStyle w:val="default"/>
          <w:rtl/>
        </w:rPr>
        <w:t>"נ</w:t>
      </w:r>
      <w:r>
        <w:rPr>
          <w:rStyle w:val="default"/>
          <w:rFonts w:hint="cs"/>
          <w:rtl/>
        </w:rPr>
        <w:t xml:space="preserve">כה" </w:t>
      </w:r>
      <w:r>
        <w:rPr>
          <w:rStyle w:val="default"/>
          <w:rtl/>
        </w:rPr>
        <w:t>–</w:t>
      </w:r>
    </w:p>
    <w:p w:rsidR="00765B69" w:rsidRDefault="00765B69">
      <w:pPr>
        <w:pStyle w:val="P11"/>
        <w:spacing w:before="72"/>
        <w:ind w:left="1021" w:right="1134"/>
        <w:rPr>
          <w:rStyle w:val="default"/>
          <w:rtl/>
        </w:rPr>
      </w:pPr>
      <w:r>
        <w:rPr>
          <w:rFonts w:cs="FrankRuehl"/>
          <w:rtl/>
          <w:lang w:val="he-IL"/>
        </w:rPr>
        <w:pict>
          <v:shape id="_x0000_s4384" type="#_x0000_t202" style="position:absolute;left:0;text-align:left;margin-left:470.25pt;margin-top:7.1pt;width:1in;height:38.15pt;z-index:25085696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ל"ח-</w:t>
                  </w:r>
                  <w:r>
                    <w:rPr>
                      <w:rFonts w:cs="Miriam"/>
                      <w:sz w:val="18"/>
                      <w:szCs w:val="18"/>
                      <w:rtl/>
                    </w:rPr>
                    <w:t>1978</w:t>
                  </w:r>
                </w:p>
                <w:p w:rsidR="00E20767" w:rsidRDefault="00E20767">
                  <w:pPr>
                    <w:spacing w:line="160" w:lineRule="exact"/>
                    <w:jc w:val="left"/>
                    <w:rPr>
                      <w:rFonts w:cs="Miriam" w:hint="cs"/>
                      <w:noProof/>
                      <w:sz w:val="18"/>
                      <w:szCs w:val="18"/>
                      <w:rtl/>
                    </w:rPr>
                  </w:pPr>
                  <w:r>
                    <w:rPr>
                      <w:rFonts w:cs="Miriam" w:hint="cs"/>
                      <w:sz w:val="18"/>
                      <w:szCs w:val="18"/>
                      <w:rtl/>
                    </w:rPr>
                    <w:t>תק' (מס' 7) תשס"ז-2007</w:t>
                  </w:r>
                </w:p>
              </w:txbxContent>
            </v:textbox>
            <w10:anchorlock/>
          </v:shape>
        </w:pict>
      </w:r>
      <w:r>
        <w:rPr>
          <w:rStyle w:val="default"/>
          <w:rFonts w:hint="cs"/>
          <w:rtl/>
        </w:rPr>
        <w:t>(</w:t>
      </w:r>
      <w:r>
        <w:rPr>
          <w:rStyle w:val="default"/>
          <w:rtl/>
        </w:rPr>
        <w:t>א</w:t>
      </w:r>
      <w:r>
        <w:rPr>
          <w:rStyle w:val="default"/>
          <w:rFonts w:hint="cs"/>
          <w:rtl/>
        </w:rPr>
        <w:t>)</w:t>
      </w:r>
      <w:r>
        <w:rPr>
          <w:rStyle w:val="default"/>
          <w:rtl/>
        </w:rPr>
        <w:tab/>
        <w:t>א</w:t>
      </w:r>
      <w:r>
        <w:rPr>
          <w:rStyle w:val="default"/>
          <w:rFonts w:hint="cs"/>
          <w:rtl/>
        </w:rPr>
        <w:t xml:space="preserve">דם שרופא ממשלתי או רופא מוסמך ראשי שנתמנה בהתאם לתקנה 2(א) לתקנות הנכים </w:t>
      </w:r>
      <w:r>
        <w:rPr>
          <w:rStyle w:val="default"/>
          <w:rtl/>
        </w:rPr>
        <w:t>(ט</w:t>
      </w:r>
      <w:r>
        <w:rPr>
          <w:rStyle w:val="default"/>
          <w:rFonts w:hint="cs"/>
          <w:rtl/>
        </w:rPr>
        <w:t>יפול רפואי), תשי"ד-</w:t>
      </w:r>
      <w:r>
        <w:rPr>
          <w:rStyle w:val="default"/>
          <w:rtl/>
        </w:rPr>
        <w:t xml:space="preserve">1954, </w:t>
      </w:r>
      <w:r>
        <w:rPr>
          <w:rStyle w:val="default"/>
          <w:rFonts w:hint="cs"/>
          <w:rtl/>
        </w:rPr>
        <w:t>או רופא מוסמך ראשי שנתמנה בהתאם לתקנה 2(א) לתקנות נכי המלחמה בנאצים (טיפול רפואי), תשט"ו-</w:t>
      </w:r>
      <w:r>
        <w:rPr>
          <w:rStyle w:val="default"/>
          <w:rtl/>
        </w:rPr>
        <w:t xml:space="preserve">1955, </w:t>
      </w:r>
      <w:r>
        <w:rPr>
          <w:rStyle w:val="default"/>
          <w:rFonts w:hint="cs"/>
          <w:rtl/>
        </w:rPr>
        <w:t>אישר לגביו בכתב אחד משני אלה:</w:t>
      </w:r>
    </w:p>
    <w:p w:rsidR="00765B69" w:rsidRDefault="00765B69" w:rsidP="00797A84">
      <w:pPr>
        <w:pStyle w:val="P22"/>
        <w:spacing w:before="72"/>
        <w:ind w:left="1474" w:right="1134"/>
        <w:rPr>
          <w:rStyle w:val="default"/>
          <w:rtl/>
        </w:rPr>
      </w:pPr>
      <w:r>
        <w:rPr>
          <w:rStyle w:val="default"/>
          <w:rtl/>
        </w:rPr>
        <w:t>(1)</w:t>
      </w:r>
      <w:r>
        <w:rPr>
          <w:rStyle w:val="default"/>
          <w:rtl/>
        </w:rPr>
        <w:tab/>
        <w:t>ש</w:t>
      </w:r>
      <w:r>
        <w:rPr>
          <w:rStyle w:val="default"/>
          <w:rFonts w:hint="cs"/>
          <w:rtl/>
        </w:rPr>
        <w:t>הוא נכה הזקוק לרכב כאמצעי תנועה בגלל רגליו</w:t>
      </w:r>
      <w:r>
        <w:rPr>
          <w:rStyle w:val="default"/>
          <w:rtl/>
        </w:rPr>
        <w:t xml:space="preserve"> ה</w:t>
      </w:r>
      <w:r>
        <w:rPr>
          <w:rStyle w:val="default"/>
          <w:rFonts w:hint="cs"/>
          <w:rtl/>
        </w:rPr>
        <w:t>נכות;</w:t>
      </w:r>
    </w:p>
    <w:p w:rsidR="00765B69" w:rsidRDefault="00765B69">
      <w:pPr>
        <w:pStyle w:val="P22"/>
        <w:spacing w:before="72"/>
        <w:ind w:left="1474" w:right="1134"/>
        <w:rPr>
          <w:rStyle w:val="default"/>
          <w:rtl/>
        </w:rPr>
      </w:pPr>
      <w:r>
        <w:rPr>
          <w:rStyle w:val="default"/>
          <w:rFonts w:hint="cs"/>
          <w:rtl/>
        </w:rPr>
        <w:t>(2)</w:t>
      </w:r>
      <w:r>
        <w:rPr>
          <w:rStyle w:val="default"/>
          <w:rtl/>
        </w:rPr>
        <w:tab/>
        <w:t>ש</w:t>
      </w:r>
      <w:r>
        <w:rPr>
          <w:rStyle w:val="default"/>
          <w:rFonts w:hint="cs"/>
          <w:rtl/>
        </w:rPr>
        <w:t>דרגת נכותו מגיעה ל-60% לפחות ותנועתו בדרכים</w:t>
      </w:r>
      <w:r>
        <w:rPr>
          <w:rStyle w:val="default"/>
          <w:rtl/>
        </w:rPr>
        <w:t xml:space="preserve"> ב</w:t>
      </w:r>
      <w:r>
        <w:rPr>
          <w:rStyle w:val="default"/>
          <w:rFonts w:hint="cs"/>
          <w:rtl/>
        </w:rPr>
        <w:t>לי הרכב האמור עלולה לערער את מצב בריאותו;</w:t>
      </w:r>
    </w:p>
    <w:p w:rsidR="00765B69" w:rsidRDefault="00765B69">
      <w:pPr>
        <w:pStyle w:val="P11"/>
        <w:spacing w:before="72"/>
        <w:ind w:left="1021" w:right="1134"/>
        <w:rPr>
          <w:rStyle w:val="default"/>
          <w:rFonts w:hint="cs"/>
          <w:rtl/>
        </w:rPr>
      </w:pPr>
      <w:r>
        <w:rPr>
          <w:rStyle w:val="default"/>
          <w:rtl/>
        </w:rPr>
        <w:t>ואם לא יכול היה לקבל אישור מאחד הרופאים האמורים – רופא שהסמיכה לכך רשות הרישוי אישר לגביו בכתב כי מתקיים בו האמור בפסקאות משנה (1) או (2)</w:t>
      </w:r>
      <w:r>
        <w:rPr>
          <w:rStyle w:val="default"/>
          <w:rFonts w:hint="cs"/>
          <w:rtl/>
        </w:rPr>
        <w:t>;</w:t>
      </w:r>
    </w:p>
    <w:p w:rsidR="00765B69" w:rsidRDefault="00765B69">
      <w:pPr>
        <w:pStyle w:val="P11"/>
        <w:spacing w:before="72"/>
        <w:ind w:left="1021" w:right="1134"/>
        <w:rPr>
          <w:rStyle w:val="default"/>
          <w:rtl/>
        </w:rPr>
      </w:pPr>
      <w:r>
        <w:rPr>
          <w:lang w:val="he-IL"/>
        </w:rPr>
        <w:pict>
          <v:rect id="_x0000_s2078" style="position:absolute;left:0;text-align:left;margin-left:464.5pt;margin-top:8.05pt;width:75.05pt;height:8pt;z-index:25045964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default"/>
          <w:rtl/>
        </w:rPr>
        <w:t>(ב</w:t>
      </w:r>
      <w:r>
        <w:rPr>
          <w:rStyle w:val="default"/>
          <w:rFonts w:hint="cs"/>
          <w:rtl/>
        </w:rPr>
        <w:t>)</w:t>
      </w:r>
      <w:r>
        <w:rPr>
          <w:rStyle w:val="default"/>
          <w:rtl/>
        </w:rPr>
        <w:tab/>
        <w:t>"</w:t>
      </w:r>
      <w:r>
        <w:rPr>
          <w:rStyle w:val="default"/>
          <w:rFonts w:hint="cs"/>
          <w:rtl/>
        </w:rPr>
        <w:t>עיוור" -</w:t>
      </w:r>
      <w:r>
        <w:rPr>
          <w:rStyle w:val="default"/>
          <w:rtl/>
        </w:rPr>
        <w:t xml:space="preserve"> </w:t>
      </w:r>
      <w:r>
        <w:rPr>
          <w:rStyle w:val="default"/>
          <w:rFonts w:hint="cs"/>
          <w:rtl/>
        </w:rPr>
        <w:t>מי שהוא נזקק מחמת עיוורון כאמור בתקנה 4 לתקנות שירותי הסעד (מבחני נזקקות), התש"ל-</w:t>
      </w:r>
      <w:r>
        <w:rPr>
          <w:rStyle w:val="default"/>
          <w:rtl/>
        </w:rPr>
        <w:t>1970;</w:t>
      </w:r>
    </w:p>
    <w:p w:rsidR="00765B69" w:rsidRDefault="00765B69">
      <w:pPr>
        <w:pStyle w:val="P11"/>
        <w:spacing w:before="72"/>
        <w:ind w:left="1021" w:right="1134"/>
        <w:rPr>
          <w:rStyle w:val="default"/>
          <w:rFonts w:hint="cs"/>
          <w:rtl/>
        </w:rPr>
      </w:pPr>
      <w:r>
        <w:rPr>
          <w:lang w:val="he-IL"/>
        </w:rPr>
        <w:pict>
          <v:rect id="_x0000_s2079" style="position:absolute;left:0;text-align:left;margin-left:464.5pt;margin-top:8.05pt;width:75.05pt;height:24pt;z-index:25046067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default"/>
          <w:rtl/>
        </w:rPr>
        <w:t>(ג</w:t>
      </w:r>
      <w:r>
        <w:rPr>
          <w:rStyle w:val="default"/>
          <w:rFonts w:hint="cs"/>
          <w:rtl/>
        </w:rPr>
        <w:t>)</w:t>
      </w:r>
      <w:r>
        <w:rPr>
          <w:rStyle w:val="default"/>
          <w:rtl/>
        </w:rPr>
        <w:tab/>
        <w:t>א</w:t>
      </w:r>
      <w:r>
        <w:rPr>
          <w:rStyle w:val="default"/>
          <w:rFonts w:hint="cs"/>
          <w:rtl/>
        </w:rPr>
        <w:t>דם שרופא מוסמך קבע שהוא מוגבל בהליכה וזקוק לכסא גלגלים לנכה.</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עלי בטחון" -</w:t>
      </w:r>
      <w:r>
        <w:rPr>
          <w:rStyle w:val="default"/>
          <w:rtl/>
        </w:rPr>
        <w:t xml:space="preserve"> </w:t>
      </w:r>
      <w:r>
        <w:rPr>
          <w:rStyle w:val="default"/>
          <w:rFonts w:hint="cs"/>
          <w:rtl/>
        </w:rPr>
        <w:t>טריזים בצורת משולש ישר-זווית</w:t>
      </w:r>
      <w:r>
        <w:rPr>
          <w:rStyle w:val="default"/>
          <w:rtl/>
        </w:rPr>
        <w:t xml:space="preserve"> ה</w:t>
      </w:r>
      <w:r>
        <w:rPr>
          <w:rStyle w:val="default"/>
          <w:rFonts w:hint="cs"/>
          <w:rtl/>
        </w:rPr>
        <w:t>מיועדים</w:t>
      </w:r>
      <w:r>
        <w:rPr>
          <w:rStyle w:val="default"/>
          <w:rtl/>
        </w:rPr>
        <w:t xml:space="preserve"> ל</w:t>
      </w:r>
      <w:r>
        <w:rPr>
          <w:rStyle w:val="default"/>
          <w:rFonts w:hint="cs"/>
          <w:rtl/>
        </w:rPr>
        <w:t>מניעת תזוזה מקרית של רכב;</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תמך" -</w:t>
      </w:r>
      <w:r>
        <w:rPr>
          <w:rStyle w:val="default"/>
          <w:rtl/>
        </w:rPr>
        <w:t xml:space="preserve"> </w:t>
      </w:r>
      <w:r>
        <w:rPr>
          <w:rStyle w:val="default"/>
          <w:rFonts w:hint="cs"/>
          <w:rtl/>
        </w:rPr>
        <w:t>גרור הבנוי כך שחלקו הקדמי נח על תומך;</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תיב" -</w:t>
      </w:r>
      <w:r>
        <w:rPr>
          <w:rStyle w:val="default"/>
          <w:rtl/>
        </w:rPr>
        <w:t xml:space="preserve"> </w:t>
      </w:r>
      <w:r>
        <w:rPr>
          <w:rStyle w:val="default"/>
          <w:rFonts w:hint="cs"/>
          <w:rtl/>
        </w:rPr>
        <w:t>חלק מרחבו של כביש, בין שסומן ובין שלא סומן, המספיק לתנועת טור אחד של כלי רכב, למעט רכב הנע על שני גלגלים;</w:t>
      </w:r>
    </w:p>
    <w:p w:rsidR="00E17CBE" w:rsidRDefault="00E17CBE" w:rsidP="00E17CBE">
      <w:pPr>
        <w:pStyle w:val="P00"/>
        <w:spacing w:before="72"/>
        <w:ind w:left="0" w:right="1134"/>
        <w:rPr>
          <w:rStyle w:val="default"/>
          <w:rFonts w:hint="cs"/>
          <w:rtl/>
        </w:rPr>
      </w:pPr>
      <w:r>
        <w:rPr>
          <w:lang w:val="he-IL"/>
        </w:rPr>
        <w:pict>
          <v:rect id="_x0000_s6574" style="position:absolute;left:0;text-align:left;margin-left:464.5pt;margin-top:8.05pt;width:75.05pt;height:20pt;z-index:252542464" o:allowincell="f" filled="f" stroked="f" strokecolor="lime" strokeweight=".25pt">
            <v:textbox inset="0,0,0,0">
              <w:txbxContent>
                <w:p w:rsidR="00E20767" w:rsidRDefault="00E20767" w:rsidP="00E17CBE">
                  <w:pPr>
                    <w:spacing w:line="160" w:lineRule="exact"/>
                    <w:jc w:val="left"/>
                    <w:rPr>
                      <w:rFonts w:cs="Miriam"/>
                      <w:noProof/>
                      <w:sz w:val="18"/>
                      <w:szCs w:val="18"/>
                      <w:rtl/>
                    </w:rPr>
                  </w:pPr>
                  <w:r>
                    <w:rPr>
                      <w:rFonts w:cs="Miriam"/>
                      <w:sz w:val="18"/>
                      <w:szCs w:val="18"/>
                      <w:rtl/>
                    </w:rPr>
                    <w:t>תק</w:t>
                  </w:r>
                  <w:r>
                    <w:rPr>
                      <w:rFonts w:cs="Miriam" w:hint="cs"/>
                      <w:sz w:val="18"/>
                      <w:szCs w:val="18"/>
                      <w:rtl/>
                    </w:rPr>
                    <w:t>' (מס' 8)</w:t>
                  </w:r>
                  <w:r>
                    <w:rPr>
                      <w:rFonts w:cs="Miriam" w:hint="cs"/>
                      <w:noProof/>
                      <w:sz w:val="18"/>
                      <w:szCs w:val="18"/>
                      <w:rtl/>
                    </w:rPr>
                    <w:t xml:space="preserve">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ab/>
      </w:r>
      <w:r>
        <w:rPr>
          <w:rStyle w:val="default"/>
          <w:rtl/>
        </w:rPr>
        <w:t>"</w:t>
      </w:r>
      <w:r>
        <w:rPr>
          <w:rStyle w:val="default"/>
          <w:rFonts w:hint="cs"/>
          <w:rtl/>
        </w:rPr>
        <w:t xml:space="preserve">סוחר ברכב מיבואן" </w:t>
      </w:r>
      <w:r>
        <w:rPr>
          <w:rStyle w:val="default"/>
          <w:rtl/>
        </w:rPr>
        <w:t>–</w:t>
      </w:r>
      <w:r>
        <w:rPr>
          <w:rStyle w:val="default"/>
          <w:rFonts w:hint="cs"/>
          <w:rtl/>
        </w:rPr>
        <w:t xml:space="preserve"> כהגדרתו בחוק רישוי שירותים;</w:t>
      </w:r>
    </w:p>
    <w:p w:rsidR="00E17CBE" w:rsidRDefault="00E17CBE" w:rsidP="00E17CBE">
      <w:pPr>
        <w:pStyle w:val="P00"/>
        <w:spacing w:before="72"/>
        <w:ind w:left="0" w:right="1134"/>
        <w:rPr>
          <w:rStyle w:val="default"/>
          <w:rFonts w:hint="cs"/>
          <w:rtl/>
        </w:rPr>
      </w:pPr>
      <w:r>
        <w:rPr>
          <w:lang w:val="he-IL"/>
        </w:rPr>
        <w:pict>
          <v:rect id="_x0000_s6575" style="position:absolute;left:0;text-align:left;margin-left:464.5pt;margin-top:8.05pt;width:75.05pt;height:20pt;z-index:252543488" o:allowincell="f" filled="f" stroked="f" strokecolor="lime" strokeweight=".25pt">
            <v:textbox inset="0,0,0,0">
              <w:txbxContent>
                <w:p w:rsidR="00E20767" w:rsidRDefault="00E20767" w:rsidP="00E17CBE">
                  <w:pPr>
                    <w:spacing w:line="160" w:lineRule="exact"/>
                    <w:jc w:val="left"/>
                    <w:rPr>
                      <w:rFonts w:cs="Miriam"/>
                      <w:noProof/>
                      <w:sz w:val="18"/>
                      <w:szCs w:val="18"/>
                      <w:rtl/>
                    </w:rPr>
                  </w:pPr>
                  <w:r>
                    <w:rPr>
                      <w:rFonts w:cs="Miriam"/>
                      <w:sz w:val="18"/>
                      <w:szCs w:val="18"/>
                      <w:rtl/>
                    </w:rPr>
                    <w:t>תק</w:t>
                  </w:r>
                  <w:r>
                    <w:rPr>
                      <w:rFonts w:cs="Miriam" w:hint="cs"/>
                      <w:sz w:val="18"/>
                      <w:szCs w:val="18"/>
                      <w:rtl/>
                    </w:rPr>
                    <w:t>' (מס' 8)</w:t>
                  </w:r>
                  <w:r>
                    <w:rPr>
                      <w:rFonts w:cs="Miriam" w:hint="cs"/>
                      <w:noProof/>
                      <w:sz w:val="18"/>
                      <w:szCs w:val="18"/>
                      <w:rtl/>
                    </w:rPr>
                    <w:t xml:space="preserve">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ab/>
      </w:r>
      <w:r>
        <w:rPr>
          <w:rStyle w:val="default"/>
          <w:rtl/>
        </w:rPr>
        <w:t>"</w:t>
      </w:r>
      <w:r>
        <w:rPr>
          <w:rStyle w:val="default"/>
          <w:rFonts w:hint="cs"/>
          <w:rtl/>
        </w:rPr>
        <w:t xml:space="preserve">סוחר ברכב שאינו רכב מיבואן" </w:t>
      </w:r>
      <w:r>
        <w:rPr>
          <w:rStyle w:val="default"/>
          <w:rtl/>
        </w:rPr>
        <w:t>–</w:t>
      </w:r>
      <w:r>
        <w:rPr>
          <w:rStyle w:val="default"/>
          <w:rFonts w:hint="cs"/>
          <w:rtl/>
        </w:rPr>
        <w:t xml:space="preserve"> כהגדרתו בחוק רישוי שירותים;</w:t>
      </w:r>
    </w:p>
    <w:p w:rsidR="00765B69" w:rsidRDefault="00765B69">
      <w:pPr>
        <w:pStyle w:val="P00"/>
        <w:spacing w:before="72"/>
        <w:ind w:left="0" w:right="1134"/>
        <w:rPr>
          <w:rStyle w:val="default"/>
          <w:rtl/>
        </w:rPr>
      </w:pPr>
      <w:r>
        <w:rPr>
          <w:rFonts w:cs="FrankRuehl"/>
          <w:sz w:val="26"/>
          <w:rtl/>
        </w:rPr>
        <w:tab/>
      </w:r>
      <w:r>
        <w:rPr>
          <w:rStyle w:val="default"/>
          <w:rtl/>
        </w:rPr>
        <w:t>"ע</w:t>
      </w:r>
      <w:r>
        <w:rPr>
          <w:rStyle w:val="default"/>
          <w:rFonts w:hint="cs"/>
          <w:rtl/>
        </w:rPr>
        <w:t>גלת יד" -</w:t>
      </w:r>
      <w:r>
        <w:rPr>
          <w:rStyle w:val="default"/>
          <w:rtl/>
        </w:rPr>
        <w:t xml:space="preserve"> </w:t>
      </w:r>
      <w:r>
        <w:rPr>
          <w:rStyle w:val="default"/>
          <w:rFonts w:hint="cs"/>
          <w:rtl/>
        </w:rPr>
        <w:t>עגלה המוסעת בדרך בכוח</w:t>
      </w:r>
      <w:r>
        <w:rPr>
          <w:rStyle w:val="default"/>
          <w:rtl/>
        </w:rPr>
        <w:t xml:space="preserve"> </w:t>
      </w:r>
      <w:r>
        <w:rPr>
          <w:rStyle w:val="default"/>
          <w:rFonts w:hint="cs"/>
          <w:rtl/>
        </w:rPr>
        <w:t>גופו של אדם וכל מית</w:t>
      </w:r>
      <w:r>
        <w:rPr>
          <w:rStyle w:val="default"/>
          <w:rtl/>
        </w:rPr>
        <w:t>קן</w:t>
      </w:r>
      <w:r>
        <w:rPr>
          <w:rStyle w:val="default"/>
          <w:rFonts w:hint="cs"/>
          <w:rtl/>
        </w:rPr>
        <w:t xml:space="preserve"> או מכונה הנעים על גלגלים ומוסעים כאמור, למעט עגלת ילדים ועגלת חולים;</w:t>
      </w:r>
    </w:p>
    <w:p w:rsidR="00765B69" w:rsidRDefault="00765B69">
      <w:pPr>
        <w:pStyle w:val="P00"/>
        <w:spacing w:before="72"/>
        <w:ind w:left="0" w:right="1134"/>
        <w:rPr>
          <w:rStyle w:val="default"/>
          <w:rtl/>
        </w:rPr>
      </w:pPr>
      <w:r>
        <w:rPr>
          <w:rFonts w:cs="FrankRuehl"/>
          <w:sz w:val="26"/>
          <w:rtl/>
        </w:rPr>
        <w:tab/>
      </w:r>
      <w:r>
        <w:rPr>
          <w:rStyle w:val="default"/>
          <w:rtl/>
        </w:rPr>
        <w:t>"ע</w:t>
      </w:r>
      <w:r>
        <w:rPr>
          <w:rStyle w:val="default"/>
          <w:rFonts w:hint="cs"/>
          <w:rtl/>
        </w:rPr>
        <w:t>ובר דרך" -</w:t>
      </w:r>
      <w:r>
        <w:rPr>
          <w:rStyle w:val="default"/>
          <w:rtl/>
        </w:rPr>
        <w:t xml:space="preserve"> </w:t>
      </w:r>
      <w:r>
        <w:rPr>
          <w:rStyle w:val="default"/>
          <w:rFonts w:hint="cs"/>
          <w:rtl/>
        </w:rPr>
        <w:t>המשתמש בדרך לנסיעה, להליכה, לעמידה, או לכל מטרה אחרת;</w:t>
      </w:r>
    </w:p>
    <w:p w:rsidR="00765B69" w:rsidRDefault="00765B69">
      <w:pPr>
        <w:pStyle w:val="P00"/>
        <w:spacing w:before="72"/>
        <w:ind w:left="0" w:right="1134"/>
        <w:rPr>
          <w:rStyle w:val="default"/>
          <w:rFonts w:hint="cs"/>
          <w:spacing w:val="-2"/>
          <w:rtl/>
        </w:rPr>
      </w:pPr>
      <w:r>
        <w:rPr>
          <w:rFonts w:cs="FrankRuehl"/>
          <w:rtl/>
          <w:lang w:val="he-IL"/>
        </w:rPr>
        <w:pict>
          <v:shape id="_x0000_s5778" type="#_x0000_t202" style="position:absolute;left:0;text-align:left;margin-left:470.25pt;margin-top:7.1pt;width:1in;height:16.8pt;z-index:252065280" filled="f" stroked="f">
            <v:textbox style="mso-next-textbox:#_x0000_s5778" inset="1mm,0,1mm,0">
              <w:txbxContent>
                <w:p w:rsidR="00E20767" w:rsidRDefault="00E20767">
                  <w:pPr>
                    <w:spacing w:line="160" w:lineRule="exact"/>
                    <w:jc w:val="left"/>
                    <w:rPr>
                      <w:rFonts w:cs="Miriam"/>
                      <w:noProof/>
                      <w:sz w:val="18"/>
                      <w:szCs w:val="18"/>
                      <w:rtl/>
                    </w:rPr>
                  </w:pPr>
                  <w:r>
                    <w:rPr>
                      <w:rFonts w:cs="Miriam" w:hint="cs"/>
                      <w:sz w:val="18"/>
                      <w:szCs w:val="18"/>
                      <w:rtl/>
                    </w:rPr>
                    <w:t>תק' (מס' 5) תשס"ח-2008</w:t>
                  </w:r>
                </w:p>
              </w:txbxContent>
            </v:textbox>
          </v:shape>
        </w:pict>
      </w:r>
      <w:r>
        <w:rPr>
          <w:rFonts w:cs="FrankRuehl"/>
          <w:sz w:val="26"/>
          <w:rtl/>
        </w:rPr>
        <w:tab/>
      </w:r>
      <w:r>
        <w:rPr>
          <w:rStyle w:val="default"/>
          <w:spacing w:val="-2"/>
          <w:rtl/>
        </w:rPr>
        <w:t>"ע</w:t>
      </w:r>
      <w:r>
        <w:rPr>
          <w:rStyle w:val="default"/>
          <w:rFonts w:hint="cs"/>
          <w:spacing w:val="-2"/>
          <w:rtl/>
        </w:rPr>
        <w:t>מעום" -</w:t>
      </w:r>
      <w:r>
        <w:rPr>
          <w:rStyle w:val="default"/>
          <w:spacing w:val="-2"/>
          <w:rtl/>
        </w:rPr>
        <w:t xml:space="preserve"> </w:t>
      </w:r>
      <w:r>
        <w:rPr>
          <w:rStyle w:val="default"/>
          <w:rFonts w:hint="cs"/>
          <w:spacing w:val="-2"/>
          <w:rtl/>
        </w:rPr>
        <w:t>כיבוי אור גבוה בפנסי החזית, והדלקת אור נמוך, כמשמעותם בתקנה 334;</w:t>
      </w:r>
    </w:p>
    <w:p w:rsidR="00E1783B" w:rsidRDefault="00E1783B" w:rsidP="00E1783B">
      <w:pPr>
        <w:pStyle w:val="P00"/>
        <w:spacing w:before="72"/>
        <w:ind w:left="0" w:right="1134"/>
        <w:rPr>
          <w:rStyle w:val="default"/>
          <w:rFonts w:hint="cs"/>
          <w:rtl/>
        </w:rPr>
      </w:pPr>
      <w:r>
        <w:rPr>
          <w:lang w:val="he-IL"/>
        </w:rPr>
        <w:pict>
          <v:rect id="_x0000_s6207" style="position:absolute;left:0;text-align:left;margin-left:464.5pt;margin-top:8.05pt;width:75.05pt;height:20pt;z-index:252365312" o:allowincell="f" filled="f" stroked="f" strokecolor="lime" strokeweight=".25pt">
            <v:textbox inset="0,0,0,0">
              <w:txbxContent>
                <w:p w:rsidR="00E20767" w:rsidRDefault="00E20767" w:rsidP="00E1783B">
                  <w:pPr>
                    <w:spacing w:line="160" w:lineRule="exact"/>
                    <w:jc w:val="left"/>
                    <w:rPr>
                      <w:rFonts w:cs="Miriam"/>
                      <w:noProof/>
                      <w:sz w:val="18"/>
                      <w:szCs w:val="18"/>
                      <w:rtl/>
                    </w:rPr>
                  </w:pPr>
                  <w:r>
                    <w:rPr>
                      <w:rFonts w:cs="Miriam"/>
                      <w:sz w:val="18"/>
                      <w:szCs w:val="18"/>
                      <w:rtl/>
                    </w:rPr>
                    <w:t>תק</w:t>
                  </w:r>
                  <w:r>
                    <w:rPr>
                      <w:rFonts w:cs="Miriam" w:hint="cs"/>
                      <w:sz w:val="18"/>
                      <w:szCs w:val="18"/>
                      <w:rtl/>
                    </w:rPr>
                    <w:t>' (מס' 3)</w:t>
                  </w:r>
                  <w:r>
                    <w:rPr>
                      <w:rFonts w:cs="Miriam" w:hint="cs"/>
                      <w:noProof/>
                      <w:sz w:val="18"/>
                      <w:szCs w:val="18"/>
                      <w:rtl/>
                    </w:rPr>
                    <w:t xml:space="preserve"> </w:t>
                  </w:r>
                  <w:r>
                    <w:rPr>
                      <w:rFonts w:cs="Miriam"/>
                      <w:noProof/>
                      <w:sz w:val="18"/>
                      <w:szCs w:val="18"/>
                      <w:rtl/>
                    </w:rPr>
                    <w:br/>
                  </w:r>
                  <w:r>
                    <w:rPr>
                      <w:rFonts w:cs="Miriam" w:hint="cs"/>
                      <w:noProof/>
                      <w:sz w:val="18"/>
                      <w:szCs w:val="18"/>
                      <w:rtl/>
                    </w:rPr>
                    <w:t>תשע"ה-2015</w:t>
                  </w:r>
                </w:p>
              </w:txbxContent>
            </v:textbox>
            <w10:anchorlock/>
          </v:rect>
        </w:pict>
      </w:r>
      <w:r>
        <w:rPr>
          <w:rFonts w:cs="FrankRuehl"/>
          <w:sz w:val="26"/>
          <w:rtl/>
        </w:rPr>
        <w:tab/>
      </w:r>
      <w:r>
        <w:rPr>
          <w:rStyle w:val="default"/>
          <w:rtl/>
        </w:rPr>
        <w:t>"</w:t>
      </w:r>
      <w:r>
        <w:rPr>
          <w:rStyle w:val="default"/>
          <w:rFonts w:hint="cs"/>
          <w:rtl/>
        </w:rPr>
        <w:t>פנס תאורת יום (</w:t>
      </w:r>
      <w:r>
        <w:rPr>
          <w:rStyle w:val="default"/>
        </w:rPr>
        <w:t>DRL – Daytime Running Lamps</w:t>
      </w:r>
      <w:r>
        <w:rPr>
          <w:rStyle w:val="default"/>
          <w:rFonts w:hint="cs"/>
          <w:rtl/>
        </w:rPr>
        <w:t xml:space="preserve">)" </w:t>
      </w:r>
      <w:r>
        <w:rPr>
          <w:rStyle w:val="default"/>
          <w:rtl/>
        </w:rPr>
        <w:t>–</w:t>
      </w:r>
      <w:r>
        <w:rPr>
          <w:rStyle w:val="default"/>
          <w:rFonts w:hint="cs"/>
          <w:rtl/>
        </w:rPr>
        <w:t xml:space="preserve"> פנס המותקן בחזית הרכב המיועד לשיפור נראות הרכב בנסיעה ביום;</w:t>
      </w:r>
    </w:p>
    <w:p w:rsidR="00765B69" w:rsidRDefault="00765B69">
      <w:pPr>
        <w:pStyle w:val="P00"/>
        <w:spacing w:before="72"/>
        <w:ind w:left="0" w:right="1134"/>
        <w:rPr>
          <w:rStyle w:val="default"/>
          <w:rFonts w:hint="cs"/>
          <w:rtl/>
        </w:rPr>
      </w:pPr>
      <w:r>
        <w:rPr>
          <w:lang w:val="he-IL"/>
        </w:rPr>
        <w:pict>
          <v:rect id="_x0000_s2081" style="position:absolute;left:0;text-align:left;margin-left:464.5pt;margin-top:8.05pt;width:75.05pt;height:36.4pt;z-index:25046169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תשל"ב-1972</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Fonts w:cs="FrankRuehl"/>
          <w:sz w:val="26"/>
          <w:rtl/>
        </w:rPr>
        <w:tab/>
      </w:r>
      <w:r>
        <w:rPr>
          <w:rStyle w:val="default"/>
          <w:rtl/>
        </w:rPr>
        <w:t>"פ</w:t>
      </w:r>
      <w:r>
        <w:rPr>
          <w:rStyle w:val="default"/>
          <w:rFonts w:hint="cs"/>
          <w:rtl/>
        </w:rPr>
        <w:t>קודת הב</w:t>
      </w:r>
      <w:r>
        <w:rPr>
          <w:rStyle w:val="default"/>
          <w:rtl/>
        </w:rPr>
        <w:t>יט</w:t>
      </w:r>
      <w:r>
        <w:rPr>
          <w:rStyle w:val="default"/>
          <w:rFonts w:hint="cs"/>
          <w:rtl/>
        </w:rPr>
        <w:t>וח" -</w:t>
      </w:r>
      <w:r>
        <w:rPr>
          <w:rStyle w:val="default"/>
          <w:rtl/>
        </w:rPr>
        <w:t xml:space="preserve"> </w:t>
      </w:r>
      <w:r>
        <w:rPr>
          <w:rStyle w:val="default"/>
          <w:rFonts w:hint="cs"/>
          <w:rtl/>
        </w:rPr>
        <w:t>פקודת ביטוח רכב מנועי [נוסח חדש], תש"ל-</w:t>
      </w:r>
      <w:r>
        <w:rPr>
          <w:rStyle w:val="default"/>
          <w:rtl/>
        </w:rPr>
        <w:t>1970;</w:t>
      </w:r>
    </w:p>
    <w:p w:rsidR="00765B69" w:rsidRDefault="00765B69">
      <w:pPr>
        <w:pStyle w:val="P00"/>
        <w:spacing w:before="72"/>
        <w:ind w:left="0" w:right="1134"/>
        <w:rPr>
          <w:rStyle w:val="default"/>
          <w:rtl/>
        </w:rPr>
      </w:pPr>
      <w:r>
        <w:rPr>
          <w:rFonts w:cs="FrankRuehl"/>
          <w:sz w:val="26"/>
          <w:rtl/>
        </w:rPr>
        <w:tab/>
      </w:r>
      <w:r>
        <w:rPr>
          <w:rStyle w:val="default"/>
          <w:rtl/>
        </w:rPr>
        <w:t>"צ</w:t>
      </w:r>
      <w:r>
        <w:rPr>
          <w:rStyle w:val="default"/>
          <w:rFonts w:hint="cs"/>
          <w:rtl/>
        </w:rPr>
        <w:t>ומת" -</w:t>
      </w:r>
      <w:r>
        <w:rPr>
          <w:rStyle w:val="default"/>
          <w:rtl/>
        </w:rPr>
        <w:t xml:space="preserve"> </w:t>
      </w:r>
      <w:r>
        <w:rPr>
          <w:rStyle w:val="default"/>
          <w:rFonts w:hint="cs"/>
          <w:rtl/>
        </w:rPr>
        <w:t>השטח המתהווה על ידי פגישתם של שני כבישים או יותר והמוגבל על ידי קווי שפות הכבישים או אבני השפה של אותם כבישים או על ידי הארכתם המדומה;</w:t>
      </w:r>
    </w:p>
    <w:p w:rsidR="00765B69" w:rsidRDefault="00765B69">
      <w:pPr>
        <w:pStyle w:val="P00"/>
        <w:spacing w:before="72"/>
        <w:ind w:left="0" w:right="1134"/>
        <w:rPr>
          <w:rStyle w:val="default"/>
          <w:rFonts w:hint="cs"/>
          <w:rtl/>
        </w:rPr>
      </w:pPr>
      <w:r>
        <w:rPr>
          <w:rFonts w:cs="FrankRuehl"/>
          <w:sz w:val="26"/>
          <w:rtl/>
        </w:rPr>
        <w:tab/>
      </w:r>
      <w:r>
        <w:rPr>
          <w:rStyle w:val="default"/>
          <w:rtl/>
        </w:rPr>
        <w:t>צו</w:t>
      </w:r>
      <w:r>
        <w:rPr>
          <w:rStyle w:val="default"/>
          <w:rFonts w:hint="cs"/>
          <w:rtl/>
        </w:rPr>
        <w:t xml:space="preserve">מת אינו כולל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תמזגות כבישים בדרך מהירה;</w:t>
      </w:r>
    </w:p>
    <w:p w:rsidR="00765B69" w:rsidRDefault="00765B69">
      <w:pPr>
        <w:pStyle w:val="P22"/>
        <w:spacing w:before="72"/>
        <w:ind w:left="1021" w:right="1134"/>
        <w:rPr>
          <w:rStyle w:val="default"/>
          <w:rtl/>
        </w:rPr>
      </w:pPr>
      <w:r>
        <w:rPr>
          <w:rStyle w:val="default"/>
          <w:rFonts w:hint="cs"/>
          <w:rtl/>
        </w:rPr>
        <w:t>(2)</w:t>
      </w:r>
      <w:r>
        <w:rPr>
          <w:rStyle w:val="default"/>
          <w:rtl/>
        </w:rPr>
        <w:tab/>
        <w:t>ש</w:t>
      </w:r>
      <w:r>
        <w:rPr>
          <w:rStyle w:val="default"/>
          <w:rFonts w:hint="cs"/>
          <w:rtl/>
        </w:rPr>
        <w:t xml:space="preserve">טח </w:t>
      </w:r>
      <w:r>
        <w:rPr>
          <w:rStyle w:val="default"/>
          <w:rtl/>
        </w:rPr>
        <w:t>המ</w:t>
      </w:r>
      <w:r>
        <w:rPr>
          <w:rStyle w:val="default"/>
          <w:rFonts w:hint="cs"/>
          <w:rtl/>
        </w:rPr>
        <w:t>תהווה על ידי פגישה של כביש עם כניסה ויציאה לחצרים, או עם דרך גישה לבית, למגרש חניה, לתחנת דלק או למפעל, אלא אם סומן אחרת בתמרור;</w:t>
      </w:r>
    </w:p>
    <w:p w:rsidR="00765B69" w:rsidRDefault="00765B69">
      <w:pPr>
        <w:pStyle w:val="P22"/>
        <w:spacing w:before="72"/>
        <w:ind w:left="1021" w:right="1134"/>
        <w:rPr>
          <w:rStyle w:val="default"/>
          <w:rFonts w:hint="cs"/>
          <w:rtl/>
        </w:rPr>
      </w:pPr>
      <w:r>
        <w:rPr>
          <w:lang w:val="he-IL"/>
        </w:rPr>
        <w:pict>
          <v:rect id="_x0000_s2082" style="position:absolute;left:0;text-align:left;margin-left:464.5pt;margin-top:8.05pt;width:75.05pt;height:24pt;z-index:25046272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ל"ב-</w:t>
                  </w:r>
                  <w:r>
                    <w:rPr>
                      <w:rFonts w:cs="Miriam"/>
                      <w:sz w:val="18"/>
                      <w:szCs w:val="18"/>
                      <w:rtl/>
                    </w:rPr>
                    <w:t>1972</w:t>
                  </w:r>
                </w:p>
              </w:txbxContent>
            </v:textbox>
            <w10:anchorlock/>
          </v:rect>
        </w:pict>
      </w:r>
      <w:r>
        <w:rPr>
          <w:rStyle w:val="default"/>
          <w:rtl/>
        </w:rPr>
        <w:t>(3)</w:t>
      </w:r>
      <w:r>
        <w:rPr>
          <w:rStyle w:val="default"/>
          <w:rtl/>
        </w:rPr>
        <w:tab/>
        <w:t>ה</w:t>
      </w:r>
      <w:r>
        <w:rPr>
          <w:rStyle w:val="default"/>
          <w:rFonts w:hint="cs"/>
          <w:rtl/>
        </w:rPr>
        <w:t>תמזגות בכביש חד-סטרי שבו שני נתיבים או יותר באותו כיוון נסיעה ושלפניה הוצב תמרור א-20;</w:t>
      </w:r>
    </w:p>
    <w:p w:rsidR="00765B69" w:rsidRDefault="00765B69">
      <w:pPr>
        <w:pStyle w:val="P00"/>
        <w:spacing w:before="72"/>
        <w:ind w:left="0" w:right="1134"/>
        <w:rPr>
          <w:rFonts w:cs="FrankRuehl" w:hint="cs"/>
          <w:sz w:val="26"/>
          <w:rtl/>
        </w:rPr>
      </w:pPr>
      <w:r>
        <w:rPr>
          <w:rFonts w:cs="FrankRuehl"/>
          <w:rtl/>
          <w:lang w:val="he-IL"/>
        </w:rPr>
        <w:pict>
          <v:shape id="_x0000_s3608" type="#_x0000_t202" style="position:absolute;left:0;text-align:left;margin-left:470.25pt;margin-top:7.1pt;width:1in;height:16.8pt;z-index:25080576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hint="cs"/>
          <w:sz w:val="26"/>
          <w:rtl/>
        </w:rPr>
        <w:tab/>
        <w:t xml:space="preserve">"ציוד חריג" </w:t>
      </w:r>
      <w:r>
        <w:rPr>
          <w:rFonts w:cs="FrankRuehl"/>
          <w:sz w:val="26"/>
          <w:rtl/>
        </w:rPr>
        <w:t>–</w:t>
      </w:r>
      <w:r>
        <w:rPr>
          <w:rFonts w:cs="FrankRuehl" w:hint="cs"/>
          <w:sz w:val="26"/>
          <w:rtl/>
        </w:rPr>
        <w:t xml:space="preserve"> רכב שמידותיו או משקלו הכולל המותר עולים על המותר לפי התקנות;</w:t>
      </w:r>
    </w:p>
    <w:p w:rsidR="00765B69" w:rsidRDefault="00765B69">
      <w:pPr>
        <w:pStyle w:val="P00"/>
        <w:spacing w:before="72"/>
        <w:ind w:left="0" w:right="1134"/>
        <w:rPr>
          <w:rStyle w:val="default"/>
          <w:rtl/>
        </w:rPr>
      </w:pPr>
      <w:r>
        <w:rPr>
          <w:rFonts w:cs="FrankRuehl"/>
          <w:sz w:val="26"/>
          <w:rtl/>
        </w:rPr>
        <w:tab/>
      </w:r>
      <w:r>
        <w:rPr>
          <w:rStyle w:val="default"/>
          <w:rtl/>
        </w:rPr>
        <w:t>"ק</w:t>
      </w:r>
      <w:r>
        <w:rPr>
          <w:rStyle w:val="default"/>
          <w:rFonts w:hint="cs"/>
          <w:rtl/>
        </w:rPr>
        <w:t>ו עצירה" -</w:t>
      </w:r>
      <w:r>
        <w:rPr>
          <w:rStyle w:val="default"/>
          <w:rtl/>
        </w:rPr>
        <w:t xml:space="preserve"> </w:t>
      </w:r>
      <w:r>
        <w:rPr>
          <w:rStyle w:val="default"/>
          <w:rFonts w:hint="cs"/>
          <w:rtl/>
        </w:rPr>
        <w:t>קו לרוחב כביש או ב</w:t>
      </w:r>
      <w:r>
        <w:rPr>
          <w:rStyle w:val="default"/>
          <w:rtl/>
        </w:rPr>
        <w:t>חל</w:t>
      </w:r>
      <w:r>
        <w:rPr>
          <w:rStyle w:val="default"/>
          <w:rFonts w:hint="cs"/>
          <w:rtl/>
        </w:rPr>
        <w:t>ק מרחבו, המסמן גבול לשם עצירת רכב סמוך לרמזור או לתמרור עצירה או לפני מפגש מסילת ברזל, או במקום שבו שוטר מכוון את התנועה;</w:t>
      </w:r>
    </w:p>
    <w:p w:rsidR="00765B69" w:rsidRDefault="00765B69">
      <w:pPr>
        <w:pStyle w:val="P00"/>
        <w:spacing w:before="72"/>
        <w:ind w:left="0" w:right="1134"/>
        <w:rPr>
          <w:rStyle w:val="default"/>
          <w:rFonts w:hint="cs"/>
          <w:rtl/>
        </w:rPr>
      </w:pPr>
      <w:r>
        <w:rPr>
          <w:lang w:val="he-IL"/>
        </w:rPr>
        <w:pict>
          <v:rect id="_x0000_s2083" style="position:absolute;left:0;text-align:left;margin-left:464.5pt;margin-top:8.05pt;width:75.05pt;height:24pt;z-index:25046374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w:t>
                  </w:r>
                  <w:r>
                    <w:rPr>
                      <w:rFonts w:cs="Miriam" w:hint="cs"/>
                      <w:sz w:val="18"/>
                      <w:szCs w:val="18"/>
                      <w:rtl/>
                    </w:rPr>
                    <w:t>988</w:t>
                  </w:r>
                </w:p>
              </w:txbxContent>
            </v:textbox>
            <w10:anchorlock/>
          </v:rect>
        </w:pict>
      </w:r>
      <w:r>
        <w:rPr>
          <w:rFonts w:cs="FrankRuehl"/>
          <w:sz w:val="26"/>
          <w:rtl/>
        </w:rPr>
        <w:tab/>
      </w:r>
      <w:r>
        <w:rPr>
          <w:rStyle w:val="default"/>
          <w:rtl/>
        </w:rPr>
        <w:t>"ק</w:t>
      </w:r>
      <w:r>
        <w:rPr>
          <w:rStyle w:val="default"/>
          <w:rFonts w:hint="cs"/>
          <w:rtl/>
        </w:rPr>
        <w:t>ו ש</w:t>
      </w:r>
      <w:r>
        <w:rPr>
          <w:rStyle w:val="default"/>
          <w:rtl/>
        </w:rPr>
        <w:t>י</w:t>
      </w:r>
      <w:r>
        <w:rPr>
          <w:rStyle w:val="default"/>
          <w:rFonts w:hint="cs"/>
          <w:rtl/>
        </w:rPr>
        <w:t>רות", לענין אוטובוס ציבורי -</w:t>
      </w:r>
      <w:r>
        <w:rPr>
          <w:rStyle w:val="default"/>
          <w:rtl/>
        </w:rPr>
        <w:t xml:space="preserve"> </w:t>
      </w:r>
      <w:r>
        <w:rPr>
          <w:rStyle w:val="default"/>
          <w:rFonts w:hint="cs"/>
          <w:rtl/>
        </w:rPr>
        <w:t>הקו למהלך האוטובוס כפי שנקבע בתעריף המאושר, ברשיון או בתקנות שהותקנו על פי הפקודה, ולענין מונית</w:t>
      </w:r>
      <w:r>
        <w:rPr>
          <w:rStyle w:val="default"/>
          <w:rtl/>
        </w:rPr>
        <w:t xml:space="preserve"> </w:t>
      </w:r>
      <w:r>
        <w:rPr>
          <w:rStyle w:val="default"/>
          <w:rFonts w:hint="cs"/>
          <w:rtl/>
        </w:rPr>
        <w:t>-</w:t>
      </w:r>
      <w:r>
        <w:rPr>
          <w:rStyle w:val="default"/>
          <w:rtl/>
        </w:rPr>
        <w:t xml:space="preserve"> </w:t>
      </w:r>
      <w:r>
        <w:rPr>
          <w:rStyle w:val="default"/>
          <w:rFonts w:hint="cs"/>
          <w:rtl/>
        </w:rPr>
        <w:t>הקו למהלך המונית בנסיעת שירות הנקבע ברשיון השירות או בתקנות;</w:t>
      </w:r>
    </w:p>
    <w:p w:rsidR="00765B69" w:rsidRDefault="00765B69">
      <w:pPr>
        <w:pStyle w:val="P00"/>
        <w:spacing w:before="72"/>
        <w:ind w:left="0" w:right="1134"/>
        <w:rPr>
          <w:rStyle w:val="default"/>
          <w:rFonts w:hint="cs"/>
          <w:rtl/>
        </w:rPr>
      </w:pPr>
      <w:r>
        <w:rPr>
          <w:rFonts w:cs="FrankRuehl"/>
          <w:rtl/>
          <w:lang w:val="he-IL"/>
        </w:rPr>
        <w:pict>
          <v:shape id="_x0000_s3752" type="#_x0000_t202" style="position:absolute;left:0;text-align:left;margin-left:470.25pt;margin-top:7.1pt;width:1in;height:16.8pt;z-index:25080780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תשס"ו-2006</w:t>
                  </w:r>
                </w:p>
              </w:txbxContent>
            </v:textbox>
            <w10:anchorlock/>
          </v:shape>
        </w:pict>
      </w:r>
      <w:r>
        <w:rPr>
          <w:rStyle w:val="default"/>
          <w:rFonts w:hint="cs"/>
          <w:rtl/>
        </w:rPr>
        <w:tab/>
      </w:r>
      <w:r>
        <w:rPr>
          <w:rStyle w:val="default"/>
          <w:rtl/>
        </w:rPr>
        <w:t>"קלנועית" – רכב מנועי בעל שלושה או ארבעה גלגלים המונע באמצעות מנוע חשמלי שנתקיימו בו כל אלה:</w:t>
      </w:r>
    </w:p>
    <w:p w:rsidR="00765B69" w:rsidRDefault="00765B69">
      <w:pPr>
        <w:pStyle w:val="P00"/>
        <w:spacing w:before="72"/>
        <w:ind w:left="1021" w:right="1134"/>
        <w:rPr>
          <w:rStyle w:val="default"/>
          <w:rFonts w:hint="cs"/>
          <w:rtl/>
        </w:rPr>
      </w:pPr>
      <w:r>
        <w:rPr>
          <w:rStyle w:val="default"/>
          <w:rtl/>
        </w:rPr>
        <w:t>(1)</w:t>
      </w:r>
      <w:r>
        <w:rPr>
          <w:rStyle w:val="default"/>
          <w:rFonts w:hint="cs"/>
          <w:rtl/>
        </w:rPr>
        <w:tab/>
      </w:r>
      <w:r>
        <w:rPr>
          <w:rStyle w:val="default"/>
          <w:rtl/>
        </w:rPr>
        <w:t>רוחבו הכולל אינו עולה על מטר אחד;</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ההיגוי שבו נעשה באמצעות כידון או מוט היגוי בלבד;</w:t>
      </w:r>
    </w:p>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הוא מיועד לנוסע אחד או שניים בלבד;</w:t>
      </w:r>
    </w:p>
    <w:p w:rsidR="00765B69" w:rsidRDefault="00765B69">
      <w:pPr>
        <w:pStyle w:val="P00"/>
        <w:spacing w:before="72"/>
        <w:ind w:left="1021" w:right="1134"/>
        <w:rPr>
          <w:rStyle w:val="default"/>
          <w:rFonts w:hint="cs"/>
          <w:rtl/>
        </w:rPr>
      </w:pPr>
      <w:r>
        <w:rPr>
          <w:rStyle w:val="default"/>
          <w:rtl/>
        </w:rPr>
        <w:t>(4)</w:t>
      </w:r>
      <w:r>
        <w:rPr>
          <w:rStyle w:val="default"/>
          <w:rFonts w:hint="cs"/>
          <w:rtl/>
        </w:rPr>
        <w:tab/>
      </w:r>
      <w:r>
        <w:rPr>
          <w:rStyle w:val="default"/>
          <w:rtl/>
        </w:rPr>
        <w:t>מהירות נסיעתו המרבית המתוכננת על ידי יצרנו אינה עולה על 12 קילומטר לשעה;</w:t>
      </w:r>
    </w:p>
    <w:p w:rsidR="00765B69" w:rsidRDefault="00765B69">
      <w:pPr>
        <w:pStyle w:val="P00"/>
        <w:spacing w:before="72"/>
        <w:ind w:left="1021" w:right="1134"/>
        <w:rPr>
          <w:rStyle w:val="default"/>
          <w:rFonts w:hint="cs"/>
          <w:rtl/>
        </w:rPr>
      </w:pPr>
      <w:r>
        <w:rPr>
          <w:rStyle w:val="default"/>
          <w:rtl/>
        </w:rPr>
        <w:t>(5)</w:t>
      </w:r>
      <w:r>
        <w:rPr>
          <w:rStyle w:val="default"/>
          <w:rFonts w:hint="cs"/>
          <w:rtl/>
        </w:rPr>
        <w:tab/>
      </w:r>
      <w:r>
        <w:rPr>
          <w:rStyle w:val="default"/>
          <w:rtl/>
        </w:rPr>
        <w:t>הוא עומד בדרישות תקן ישראלי ת"י 1279 חלק 2 כיסאות גלגלים:</w:t>
      </w:r>
      <w:r>
        <w:rPr>
          <w:rStyle w:val="default"/>
          <w:rFonts w:hint="cs"/>
          <w:rtl/>
        </w:rPr>
        <w:t xml:space="preserve"> </w:t>
      </w:r>
      <w:r>
        <w:rPr>
          <w:rStyle w:val="default"/>
          <w:rtl/>
        </w:rPr>
        <w:t>כיסאות גלגלים מונעים חשמלית קלנועיות והמטענים שלהם;</w:t>
      </w:r>
    </w:p>
    <w:p w:rsidR="00765B69" w:rsidRDefault="00765B69">
      <w:pPr>
        <w:pStyle w:val="P00"/>
        <w:spacing w:before="72"/>
        <w:ind w:left="1021" w:right="1134"/>
        <w:rPr>
          <w:rStyle w:val="default"/>
          <w:rFonts w:hint="cs"/>
          <w:rtl/>
        </w:rPr>
      </w:pPr>
      <w:r>
        <w:rPr>
          <w:rStyle w:val="default"/>
          <w:rtl/>
        </w:rPr>
        <w:t>(6)</w:t>
      </w:r>
      <w:r>
        <w:rPr>
          <w:rStyle w:val="default"/>
          <w:rFonts w:hint="cs"/>
          <w:rtl/>
        </w:rPr>
        <w:tab/>
      </w:r>
      <w:r>
        <w:rPr>
          <w:rStyle w:val="default"/>
          <w:rtl/>
        </w:rPr>
        <w:t>הוא עומד בדרישות טכניות נוספות המפורטות בנוהל העומד לעיון</w:t>
      </w:r>
      <w:r>
        <w:rPr>
          <w:rStyle w:val="default"/>
          <w:rFonts w:hint="cs"/>
          <w:rtl/>
        </w:rPr>
        <w:t xml:space="preserve"> </w:t>
      </w:r>
      <w:r>
        <w:rPr>
          <w:rStyle w:val="default"/>
          <w:rtl/>
        </w:rPr>
        <w:t>הציבור באגף הרכב במשרד התחבורה בשעות העבודה הרגילות של המשרד.</w:t>
      </w:r>
    </w:p>
    <w:p w:rsidR="00296897" w:rsidRDefault="00296897" w:rsidP="00296897">
      <w:pPr>
        <w:pStyle w:val="P00"/>
        <w:spacing w:before="72"/>
        <w:ind w:left="0" w:right="1134"/>
        <w:rPr>
          <w:rStyle w:val="default"/>
          <w:rFonts w:hint="cs"/>
          <w:rtl/>
        </w:rPr>
      </w:pPr>
      <w:r>
        <w:rPr>
          <w:rFonts w:cs="FrankRuehl"/>
          <w:rtl/>
          <w:lang w:val="he-IL"/>
        </w:rPr>
        <w:pict>
          <v:shape id="_x0000_s6091" type="#_x0000_t202" style="position:absolute;left:0;text-align:left;margin-left:470.25pt;margin-top:7.1pt;width:1in;height:16.8pt;z-index:252272128" filled="f" stroked="f">
            <v:textbox inset="1mm,0,1mm,0">
              <w:txbxContent>
                <w:p w:rsidR="00E20767" w:rsidRDefault="00E20767" w:rsidP="00296897">
                  <w:pPr>
                    <w:spacing w:line="160" w:lineRule="exact"/>
                    <w:jc w:val="left"/>
                    <w:rPr>
                      <w:rFonts w:cs="Miriam" w:hint="cs"/>
                      <w:sz w:val="18"/>
                      <w:szCs w:val="18"/>
                      <w:rtl/>
                    </w:rPr>
                  </w:pPr>
                  <w:r>
                    <w:rPr>
                      <w:rFonts w:cs="Miriam" w:hint="cs"/>
                      <w:sz w:val="18"/>
                      <w:szCs w:val="18"/>
                      <w:rtl/>
                    </w:rPr>
                    <w:t>תק' (מס' 10) תשע"ג-2013</w:t>
                  </w:r>
                </w:p>
              </w:txbxContent>
            </v:textbox>
            <w10:anchorlock/>
          </v:shape>
        </w:pict>
      </w:r>
      <w:r>
        <w:rPr>
          <w:rStyle w:val="default"/>
          <w:rFonts w:hint="cs"/>
          <w:rtl/>
        </w:rPr>
        <w:tab/>
      </w:r>
      <w:r>
        <w:rPr>
          <w:rStyle w:val="default"/>
          <w:rtl/>
        </w:rPr>
        <w:t>"קלנועית</w:t>
      </w:r>
      <w:r>
        <w:rPr>
          <w:rStyle w:val="default"/>
          <w:rFonts w:hint="cs"/>
          <w:rtl/>
        </w:rPr>
        <w:t xml:space="preserve"> ביטחון</w:t>
      </w:r>
      <w:r>
        <w:rPr>
          <w:rStyle w:val="default"/>
          <w:rtl/>
        </w:rPr>
        <w:t>" – רכב מנועי בעל שלושה גלגלים המונע באמצעות מנוע חשמלי ש</w:t>
      </w:r>
      <w:r>
        <w:rPr>
          <w:rStyle w:val="default"/>
          <w:rFonts w:hint="cs"/>
          <w:rtl/>
        </w:rPr>
        <w:t>ה</w:t>
      </w:r>
      <w:r>
        <w:rPr>
          <w:rStyle w:val="default"/>
          <w:rtl/>
        </w:rPr>
        <w:t>תקיימו בו כל אלה:</w:t>
      </w:r>
    </w:p>
    <w:p w:rsidR="00296897" w:rsidRDefault="00296897" w:rsidP="00296897">
      <w:pPr>
        <w:pStyle w:val="P00"/>
        <w:spacing w:before="72"/>
        <w:ind w:left="1021" w:right="1134"/>
        <w:rPr>
          <w:rStyle w:val="default"/>
          <w:rFonts w:hint="cs"/>
          <w:rtl/>
        </w:rPr>
      </w:pPr>
      <w:r>
        <w:rPr>
          <w:rStyle w:val="default"/>
          <w:rFonts w:hint="cs"/>
          <w:rtl/>
        </w:rPr>
        <w:t>(1)</w:t>
      </w:r>
      <w:r>
        <w:rPr>
          <w:rStyle w:val="default"/>
          <w:rFonts w:hint="cs"/>
          <w:rtl/>
        </w:rPr>
        <w:tab/>
        <w:t>רוחבו הכולל אינו עולה על מטר אחד;</w:t>
      </w:r>
    </w:p>
    <w:p w:rsidR="00296897" w:rsidRDefault="00296897" w:rsidP="00296897">
      <w:pPr>
        <w:pStyle w:val="P00"/>
        <w:spacing w:before="72"/>
        <w:ind w:left="1021" w:right="1134"/>
        <w:rPr>
          <w:rStyle w:val="default"/>
          <w:rFonts w:hint="cs"/>
          <w:rtl/>
        </w:rPr>
      </w:pPr>
      <w:r>
        <w:rPr>
          <w:rStyle w:val="default"/>
          <w:rFonts w:hint="cs"/>
          <w:rtl/>
        </w:rPr>
        <w:t>(2)</w:t>
      </w:r>
      <w:r>
        <w:rPr>
          <w:rStyle w:val="default"/>
          <w:rFonts w:hint="cs"/>
          <w:rtl/>
        </w:rPr>
        <w:tab/>
        <w:t>ההיגוי שבו נעשה באמצעות כידון;</w:t>
      </w:r>
    </w:p>
    <w:p w:rsidR="00296897" w:rsidRDefault="00296897" w:rsidP="00296897">
      <w:pPr>
        <w:pStyle w:val="P00"/>
        <w:spacing w:before="72"/>
        <w:ind w:left="1021" w:right="1134"/>
        <w:rPr>
          <w:rStyle w:val="default"/>
          <w:rFonts w:hint="cs"/>
          <w:rtl/>
        </w:rPr>
      </w:pPr>
      <w:r>
        <w:rPr>
          <w:rStyle w:val="default"/>
          <w:rFonts w:hint="cs"/>
          <w:rtl/>
        </w:rPr>
        <w:t>(3)</w:t>
      </w:r>
      <w:r>
        <w:rPr>
          <w:rStyle w:val="default"/>
          <w:rFonts w:hint="cs"/>
          <w:rtl/>
        </w:rPr>
        <w:tab/>
        <w:t>הוא מיועד לנוסע אחד בלבד בעמידה;</w:t>
      </w:r>
    </w:p>
    <w:p w:rsidR="00296897" w:rsidRDefault="00296897" w:rsidP="00296897">
      <w:pPr>
        <w:pStyle w:val="P00"/>
        <w:spacing w:before="72"/>
        <w:ind w:left="1021" w:right="1134"/>
        <w:rPr>
          <w:rStyle w:val="default"/>
          <w:rFonts w:hint="cs"/>
          <w:rtl/>
        </w:rPr>
      </w:pPr>
      <w:r>
        <w:rPr>
          <w:rStyle w:val="default"/>
          <w:rFonts w:hint="cs"/>
          <w:rtl/>
        </w:rPr>
        <w:t>(4)</w:t>
      </w:r>
      <w:r>
        <w:rPr>
          <w:rStyle w:val="default"/>
          <w:rFonts w:hint="cs"/>
          <w:rtl/>
        </w:rPr>
        <w:tab/>
        <w:t>משקלו העצמי אינו פחות מ-140 ק"ג;</w:t>
      </w:r>
    </w:p>
    <w:p w:rsidR="00296897" w:rsidRDefault="00296897" w:rsidP="00296897">
      <w:pPr>
        <w:pStyle w:val="P00"/>
        <w:spacing w:before="72"/>
        <w:ind w:left="1021" w:right="1134"/>
        <w:rPr>
          <w:rStyle w:val="default"/>
          <w:rFonts w:hint="cs"/>
          <w:rtl/>
        </w:rPr>
      </w:pPr>
      <w:r>
        <w:rPr>
          <w:rStyle w:val="default"/>
          <w:rFonts w:hint="cs"/>
          <w:rtl/>
        </w:rPr>
        <w:t>(5)</w:t>
      </w:r>
      <w:r>
        <w:rPr>
          <w:rStyle w:val="default"/>
          <w:rFonts w:hint="cs"/>
          <w:rtl/>
        </w:rPr>
        <w:tab/>
        <w:t>משקלו הכולל אינו פחות מ-240 ק"ג;</w:t>
      </w:r>
    </w:p>
    <w:p w:rsidR="00296897" w:rsidRDefault="00296897" w:rsidP="00296897">
      <w:pPr>
        <w:pStyle w:val="P00"/>
        <w:spacing w:before="72"/>
        <w:ind w:left="1021" w:right="1134"/>
        <w:rPr>
          <w:rStyle w:val="default"/>
          <w:rFonts w:hint="cs"/>
          <w:rtl/>
        </w:rPr>
      </w:pPr>
      <w:r>
        <w:rPr>
          <w:rStyle w:val="default"/>
          <w:rFonts w:hint="cs"/>
          <w:rtl/>
        </w:rPr>
        <w:t>(6)</w:t>
      </w:r>
      <w:r>
        <w:rPr>
          <w:rStyle w:val="default"/>
          <w:rFonts w:hint="cs"/>
          <w:rtl/>
        </w:rPr>
        <w:tab/>
        <w:t>הוא מצויד במערכת בלימה הידראולית המורכבת על שני גלגלים לפחות;</w:t>
      </w:r>
    </w:p>
    <w:p w:rsidR="00296897" w:rsidRDefault="00296897" w:rsidP="00296897">
      <w:pPr>
        <w:pStyle w:val="P00"/>
        <w:spacing w:before="72"/>
        <w:ind w:left="1021" w:right="1134"/>
        <w:rPr>
          <w:rStyle w:val="default"/>
          <w:rFonts w:hint="cs"/>
          <w:rtl/>
        </w:rPr>
      </w:pPr>
      <w:r>
        <w:rPr>
          <w:rStyle w:val="default"/>
          <w:rFonts w:hint="cs"/>
          <w:rtl/>
        </w:rPr>
        <w:t>(7)</w:t>
      </w:r>
      <w:r>
        <w:rPr>
          <w:rStyle w:val="default"/>
          <w:rFonts w:hint="cs"/>
          <w:rtl/>
        </w:rPr>
        <w:tab/>
        <w:t>מהירות נסיעתו המרבית המתוכננת על ידי יצרנו אינה עולה על 16 קילומטר לשעה;</w:t>
      </w:r>
    </w:p>
    <w:p w:rsidR="00296897" w:rsidRDefault="00296897" w:rsidP="00296897">
      <w:pPr>
        <w:pStyle w:val="P00"/>
        <w:spacing w:before="72"/>
        <w:ind w:left="1021" w:right="1134"/>
        <w:rPr>
          <w:rStyle w:val="default"/>
          <w:rFonts w:hint="cs"/>
          <w:rtl/>
        </w:rPr>
      </w:pPr>
      <w:r>
        <w:rPr>
          <w:rStyle w:val="default"/>
          <w:rFonts w:hint="cs"/>
          <w:rtl/>
        </w:rPr>
        <w:t>(8)</w:t>
      </w:r>
      <w:r>
        <w:rPr>
          <w:rStyle w:val="default"/>
          <w:rFonts w:hint="cs"/>
          <w:rtl/>
        </w:rPr>
        <w:tab/>
        <w:t>הוא עומד בתנאי היבוא לפי פקודת היבוא והיצוא, התשל"ט-1979, או בתנאים לפי צו הפיקוח על מצרכים ושירותים (ייצור רכב והרכבתו), התשכ"ז-1967, לפי העניין;</w:t>
      </w:r>
    </w:p>
    <w:p w:rsidR="00296897" w:rsidRDefault="00296897" w:rsidP="00296897">
      <w:pPr>
        <w:pStyle w:val="P00"/>
        <w:spacing w:before="72"/>
        <w:ind w:left="1021" w:right="1134"/>
        <w:rPr>
          <w:rStyle w:val="default"/>
          <w:rFonts w:hint="cs"/>
          <w:rtl/>
        </w:rPr>
      </w:pPr>
      <w:r>
        <w:rPr>
          <w:rStyle w:val="default"/>
          <w:rFonts w:hint="cs"/>
          <w:rtl/>
        </w:rPr>
        <w:t>(9)</w:t>
      </w:r>
      <w:r>
        <w:rPr>
          <w:rStyle w:val="default"/>
          <w:rFonts w:hint="cs"/>
          <w:rtl/>
        </w:rPr>
        <w:tab/>
        <w:t>הוא רכב של משטרת ישראל או בשימושה או רכב שאישרה רשות הרישוי כרכב ביטחון;</w:t>
      </w:r>
    </w:p>
    <w:p w:rsidR="00765B69" w:rsidRDefault="00765B69">
      <w:pPr>
        <w:pStyle w:val="P00"/>
        <w:spacing w:before="72"/>
        <w:ind w:left="0" w:right="1134"/>
        <w:rPr>
          <w:rStyle w:val="default"/>
          <w:rtl/>
        </w:rPr>
      </w:pPr>
      <w:r>
        <w:rPr>
          <w:rFonts w:cs="FrankRuehl"/>
          <w:sz w:val="26"/>
          <w:rtl/>
        </w:rPr>
        <w:tab/>
      </w:r>
      <w:r>
        <w:rPr>
          <w:rStyle w:val="default"/>
          <w:rtl/>
        </w:rPr>
        <w:t>"ק</w:t>
      </w:r>
      <w:r>
        <w:rPr>
          <w:rStyle w:val="default"/>
          <w:rFonts w:hint="cs"/>
          <w:rtl/>
        </w:rPr>
        <w:t>צין משטרה" -</w:t>
      </w:r>
      <w:r>
        <w:rPr>
          <w:rStyle w:val="default"/>
          <w:rtl/>
        </w:rPr>
        <w:t xml:space="preserve"> </w:t>
      </w:r>
      <w:r>
        <w:rPr>
          <w:rStyle w:val="default"/>
          <w:rFonts w:hint="cs"/>
          <w:rtl/>
        </w:rPr>
        <w:t>מפקד משטרת מחוז או ראש מחלקת תנועה במטה הארצי של משטרת ישראל או נציגם לענין הנדון;</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וחב כולל" -</w:t>
      </w:r>
      <w:r>
        <w:rPr>
          <w:rStyle w:val="default"/>
          <w:rtl/>
        </w:rPr>
        <w:t xml:space="preserve"> </w:t>
      </w:r>
      <w:r>
        <w:rPr>
          <w:rStyle w:val="default"/>
          <w:rFonts w:hint="cs"/>
          <w:rtl/>
        </w:rPr>
        <w:t>רחבו של הרכב כשהוא נמדד בין שני משטחים אנכיים מקבילים העוברים דרך הנקודות הקיצ</w:t>
      </w:r>
      <w:r>
        <w:rPr>
          <w:rStyle w:val="default"/>
          <w:rtl/>
        </w:rPr>
        <w:t>ונ</w:t>
      </w:r>
      <w:r>
        <w:rPr>
          <w:rStyle w:val="default"/>
          <w:rFonts w:hint="cs"/>
          <w:rtl/>
        </w:rPr>
        <w:t>יות של הרכב משני צדדיו</w:t>
      </w:r>
      <w:r w:rsidR="00D64BA7">
        <w:rPr>
          <w:rStyle w:val="default"/>
          <w:rFonts w:hint="cs"/>
          <w:rtl/>
        </w:rPr>
        <w:t>,</w:t>
      </w:r>
      <w:r>
        <w:rPr>
          <w:rStyle w:val="default"/>
          <w:rFonts w:hint="cs"/>
          <w:rtl/>
        </w:rPr>
        <w:t xml:space="preserve"> למעט מראת תשקיף ומחוון-כיוון;</w:t>
      </w:r>
    </w:p>
    <w:p w:rsidR="0084365E" w:rsidRDefault="0084365E" w:rsidP="0084365E">
      <w:pPr>
        <w:pStyle w:val="P00"/>
        <w:spacing w:before="72"/>
        <w:ind w:left="0" w:right="1134"/>
        <w:rPr>
          <w:rStyle w:val="default"/>
          <w:rFonts w:hint="cs"/>
          <w:rtl/>
        </w:rPr>
      </w:pPr>
      <w:r>
        <w:rPr>
          <w:lang w:val="he-IL"/>
        </w:rPr>
        <w:pict>
          <v:rect id="_x0000_s6385" style="position:absolute;left:0;text-align:left;margin-left:464.5pt;margin-top:8.05pt;width:75.05pt;height:20.35pt;z-index:252454400" o:allowincell="f" filled="f" stroked="f" strokecolor="lime" strokeweight=".25pt">
            <v:textbox inset="0,0,0,0">
              <w:txbxContent>
                <w:p w:rsidR="00E20767" w:rsidRDefault="00E20767" w:rsidP="0084365E">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תשע"ז-2016</w:t>
                  </w:r>
                </w:p>
              </w:txbxContent>
            </v:textbox>
            <w10:anchorlock/>
          </v:rect>
        </w:pict>
      </w:r>
      <w:r>
        <w:rPr>
          <w:rFonts w:cs="FrankRuehl"/>
          <w:sz w:val="26"/>
          <w:rtl/>
        </w:rPr>
        <w:tab/>
      </w:r>
      <w:r>
        <w:rPr>
          <w:rStyle w:val="default"/>
          <w:rtl/>
        </w:rPr>
        <w:t>"</w:t>
      </w:r>
      <w:r>
        <w:rPr>
          <w:rStyle w:val="default"/>
          <w:rFonts w:hint="cs"/>
          <w:rtl/>
        </w:rPr>
        <w:t xml:space="preserve">הרופא המוסמך" </w:t>
      </w:r>
      <w:r>
        <w:rPr>
          <w:rStyle w:val="default"/>
          <w:rtl/>
        </w:rPr>
        <w:t>–</w:t>
      </w:r>
      <w:r>
        <w:rPr>
          <w:rStyle w:val="default"/>
          <w:rFonts w:hint="cs"/>
          <w:rtl/>
        </w:rPr>
        <w:t xml:space="preserve"> כמשמעותו בסעיף 55א לפקודה;</w:t>
      </w:r>
    </w:p>
    <w:p w:rsidR="00765B69" w:rsidRDefault="00765B69">
      <w:pPr>
        <w:pStyle w:val="P00"/>
        <w:spacing w:before="72"/>
        <w:ind w:left="0" w:right="1134"/>
        <w:rPr>
          <w:rStyle w:val="default"/>
          <w:rFonts w:hint="cs"/>
          <w:rtl/>
        </w:rPr>
      </w:pPr>
      <w:r>
        <w:rPr>
          <w:lang w:val="he-IL"/>
        </w:rPr>
        <w:pict>
          <v:rect id="_x0000_s2084" style="position:absolute;left:0;text-align:left;margin-left:464.5pt;margin-top:8.05pt;width:75.05pt;height:14pt;z-index:2504647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Fonts w:cs="FrankRuehl"/>
          <w:sz w:val="26"/>
          <w:rtl/>
        </w:rPr>
        <w:tab/>
      </w:r>
      <w:r>
        <w:rPr>
          <w:rStyle w:val="default"/>
          <w:rtl/>
        </w:rPr>
        <w:t>"ר</w:t>
      </w:r>
      <w:r>
        <w:rPr>
          <w:rStyle w:val="default"/>
          <w:rFonts w:hint="cs"/>
          <w:rtl/>
        </w:rPr>
        <w:t>חוב משולב" -</w:t>
      </w:r>
      <w:r>
        <w:rPr>
          <w:rStyle w:val="default"/>
          <w:rtl/>
        </w:rPr>
        <w:t xml:space="preserve"> </w:t>
      </w:r>
      <w:r>
        <w:rPr>
          <w:rStyle w:val="default"/>
          <w:rFonts w:hint="cs"/>
          <w:rtl/>
        </w:rPr>
        <w:t>דרך המיועדת למשחקי ילדים, להולכי</w:t>
      </w:r>
      <w:r>
        <w:rPr>
          <w:rStyle w:val="default"/>
          <w:rtl/>
        </w:rPr>
        <w:t xml:space="preserve"> </w:t>
      </w:r>
      <w:r>
        <w:rPr>
          <w:rStyle w:val="default"/>
          <w:rFonts w:hint="cs"/>
          <w:rtl/>
        </w:rPr>
        <w:t>רגל</w:t>
      </w:r>
      <w:r>
        <w:rPr>
          <w:rStyle w:val="default"/>
          <w:rtl/>
        </w:rPr>
        <w:t xml:space="preserve"> ו</w:t>
      </w:r>
      <w:r>
        <w:rPr>
          <w:rStyle w:val="default"/>
          <w:rFonts w:hint="cs"/>
          <w:rtl/>
        </w:rPr>
        <w:t>לרכב ואשר בכניסה אליה הוצב תמרור המורה על רחוב משולב;</w:t>
      </w:r>
    </w:p>
    <w:p w:rsidR="00765B69" w:rsidRDefault="00765B69">
      <w:pPr>
        <w:pStyle w:val="P00"/>
        <w:spacing w:before="72"/>
        <w:ind w:left="0" w:right="1134"/>
        <w:rPr>
          <w:rStyle w:val="default"/>
          <w:rFonts w:hint="cs"/>
          <w:rtl/>
        </w:rPr>
      </w:pPr>
      <w:r>
        <w:rPr>
          <w:rFonts w:cs="FrankRuehl"/>
          <w:sz w:val="26"/>
          <w:rtl/>
        </w:rPr>
        <w:tab/>
      </w:r>
      <w:r>
        <w:rPr>
          <w:rStyle w:val="default"/>
          <w:rtl/>
        </w:rPr>
        <w:t>"ר</w:t>
      </w:r>
      <w:r>
        <w:rPr>
          <w:rStyle w:val="default"/>
          <w:rFonts w:hint="cs"/>
          <w:rtl/>
        </w:rPr>
        <w:t>כב איטי" -</w:t>
      </w:r>
      <w:r>
        <w:rPr>
          <w:rStyle w:val="default"/>
          <w:rtl/>
        </w:rPr>
        <w:t xml:space="preserve"> </w:t>
      </w:r>
      <w:r>
        <w:rPr>
          <w:rStyle w:val="default"/>
          <w:rFonts w:hint="cs"/>
          <w:rtl/>
        </w:rPr>
        <w:t>רכב מנועי שלגביו נקבעה מהיר</w:t>
      </w:r>
      <w:r>
        <w:rPr>
          <w:rStyle w:val="default"/>
          <w:rtl/>
        </w:rPr>
        <w:t>ות</w:t>
      </w:r>
      <w:r>
        <w:rPr>
          <w:rStyle w:val="default"/>
          <w:rFonts w:hint="cs"/>
          <w:rtl/>
        </w:rPr>
        <w:t xml:space="preserve"> מקסימלית שאינה עולה על 40 קמ"ש על ידי רשות הרישוי ברשיונו של הרכב או בתקנות אלה;</w:t>
      </w:r>
    </w:p>
    <w:p w:rsidR="00B14FEE" w:rsidRDefault="00B14FEE" w:rsidP="00B14FEE">
      <w:pPr>
        <w:pStyle w:val="P00"/>
        <w:spacing w:before="72"/>
        <w:ind w:left="0" w:right="1134"/>
        <w:rPr>
          <w:rStyle w:val="default"/>
          <w:rtl/>
        </w:rPr>
      </w:pPr>
      <w:r>
        <w:rPr>
          <w:lang w:val="he-IL"/>
        </w:rPr>
        <w:pict>
          <v:rect id="_x0000_s6477" style="position:absolute;left:0;text-align:left;margin-left:464.5pt;margin-top:8.05pt;width:75.05pt;height:57.7pt;z-index:252509696" o:allowincell="f" filled="f" stroked="f" strokecolor="lime" strokeweight=".25pt">
            <v:textbox inset="0,0,0,0">
              <w:txbxContent>
                <w:p w:rsidR="00E20767" w:rsidRDefault="00E20767" w:rsidP="00B14FEE">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rsidP="00B14FEE">
                  <w:pPr>
                    <w:spacing w:line="160" w:lineRule="exact"/>
                    <w:jc w:val="left"/>
                    <w:rPr>
                      <w:rFonts w:cs="Miriam" w:hint="cs"/>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rsidP="00B14FEE">
                  <w:pPr>
                    <w:spacing w:line="160" w:lineRule="exact"/>
                    <w:jc w:val="left"/>
                    <w:rPr>
                      <w:rFonts w:cs="Miriam" w:hint="cs"/>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תשס"ה-2005</w:t>
                  </w:r>
                </w:p>
                <w:p w:rsidR="00E20767" w:rsidRDefault="00E20767" w:rsidP="00B14FEE">
                  <w:pPr>
                    <w:spacing w:line="160" w:lineRule="exact"/>
                    <w:jc w:val="left"/>
                    <w:rPr>
                      <w:rFonts w:cs="Miriam"/>
                      <w:sz w:val="18"/>
                      <w:szCs w:val="18"/>
                      <w:rtl/>
                    </w:rPr>
                  </w:pPr>
                  <w:r>
                    <w:rPr>
                      <w:rFonts w:cs="Miriam" w:hint="cs"/>
                      <w:sz w:val="18"/>
                      <w:szCs w:val="18"/>
                      <w:rtl/>
                    </w:rPr>
                    <w:t>תק' תשע"א-2010</w:t>
                  </w:r>
                </w:p>
                <w:p w:rsidR="00E20767" w:rsidRDefault="00E20767" w:rsidP="00B14FEE">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תשע"ח-2017</w:t>
                  </w:r>
                </w:p>
              </w:txbxContent>
            </v:textbox>
            <w10:anchorlock/>
          </v:rect>
        </w:pict>
      </w:r>
      <w:r>
        <w:rPr>
          <w:rFonts w:cs="FrankRuehl"/>
          <w:sz w:val="26"/>
          <w:rtl/>
        </w:rPr>
        <w:tab/>
      </w:r>
      <w:r>
        <w:rPr>
          <w:rStyle w:val="default"/>
          <w:rtl/>
        </w:rPr>
        <w:t>"ר</w:t>
      </w:r>
      <w:r>
        <w:rPr>
          <w:rStyle w:val="default"/>
          <w:rFonts w:hint="cs"/>
          <w:rtl/>
        </w:rPr>
        <w:t xml:space="preserve">כב אספנות" </w:t>
      </w:r>
      <w:r>
        <w:rPr>
          <w:rStyle w:val="default"/>
          <w:rtl/>
        </w:rPr>
        <w:t xml:space="preserve">– </w:t>
      </w:r>
      <w:r>
        <w:rPr>
          <w:rStyle w:val="default"/>
          <w:rFonts w:hint="cs"/>
          <w:rtl/>
        </w:rPr>
        <w:t>אופנוע, רכב נוסעים פרטי, אוטובוס, רכב עבודה, רכב חילוץ ורכב מסחרי שמשקלו הכולל המותר אינו עולה על 12,000 ק"ג, שמלאו 30 שנים משנת ייצורו ואשר צוין ברשיון הרכב כרכב אספנו</w:t>
      </w:r>
      <w:r>
        <w:rPr>
          <w:rStyle w:val="default"/>
          <w:rtl/>
        </w:rPr>
        <w:t>ת;</w:t>
      </w:r>
    </w:p>
    <w:p w:rsidR="00B14FEE" w:rsidRDefault="00B14FEE" w:rsidP="00B14FEE">
      <w:pPr>
        <w:pStyle w:val="P00"/>
        <w:spacing w:before="72"/>
        <w:ind w:left="0" w:right="1134"/>
        <w:rPr>
          <w:rStyle w:val="default"/>
          <w:rFonts w:hint="cs"/>
          <w:rtl/>
        </w:rPr>
      </w:pPr>
    </w:p>
    <w:p w:rsidR="00173D96" w:rsidRDefault="00173D96" w:rsidP="00173D96">
      <w:pPr>
        <w:pStyle w:val="P00"/>
        <w:spacing w:before="72"/>
        <w:ind w:left="0" w:right="1134"/>
        <w:rPr>
          <w:rStyle w:val="default"/>
          <w:rtl/>
        </w:rPr>
      </w:pPr>
      <w:r>
        <w:rPr>
          <w:lang w:val="he-IL"/>
        </w:rPr>
        <w:pict>
          <v:rect id="_x0000_s6591" style="position:absolute;left:0;text-align:left;margin-left:475.65pt;margin-top:8.05pt;width:63.9pt;height:17.5pt;z-index:252559872" o:allowincell="f" filled="f" stroked="f" strokecolor="lime" strokeweight=".25pt">
            <v:textbox inset="0,0,0,0">
              <w:txbxContent>
                <w:p w:rsidR="00173D96" w:rsidRDefault="00173D96" w:rsidP="00173D96">
                  <w:pPr>
                    <w:spacing w:line="160" w:lineRule="exact"/>
                    <w:jc w:val="left"/>
                    <w:rPr>
                      <w:rFonts w:cs="Miriam" w:hint="cs"/>
                      <w:sz w:val="18"/>
                      <w:szCs w:val="18"/>
                      <w:rtl/>
                    </w:rPr>
                  </w:pPr>
                  <w:r>
                    <w:rPr>
                      <w:rFonts w:cs="Miriam"/>
                      <w:sz w:val="18"/>
                      <w:szCs w:val="18"/>
                      <w:rtl/>
                    </w:rPr>
                    <w:t>תק</w:t>
                  </w:r>
                  <w:r>
                    <w:rPr>
                      <w:rFonts w:cs="Miriam" w:hint="cs"/>
                      <w:sz w:val="18"/>
                      <w:szCs w:val="18"/>
                      <w:rtl/>
                    </w:rPr>
                    <w:t>' (מס' 9) תשע"ח-2018</w:t>
                  </w:r>
                </w:p>
              </w:txbxContent>
            </v:textbox>
            <w10:anchorlock/>
          </v:rect>
        </w:pict>
      </w:r>
      <w:r>
        <w:rPr>
          <w:rFonts w:cs="FrankRuehl"/>
          <w:sz w:val="26"/>
          <w:rtl/>
        </w:rPr>
        <w:tab/>
      </w:r>
      <w:r>
        <w:rPr>
          <w:rStyle w:val="default"/>
          <w:rtl/>
        </w:rPr>
        <w:t>"ר</w:t>
      </w:r>
      <w:r>
        <w:rPr>
          <w:rStyle w:val="default"/>
          <w:rFonts w:hint="cs"/>
          <w:rtl/>
        </w:rPr>
        <w:t xml:space="preserve">כב ביטחון" </w:t>
      </w:r>
      <w:r>
        <w:rPr>
          <w:rStyle w:val="default"/>
          <w:rtl/>
        </w:rPr>
        <w:t xml:space="preserve">– </w:t>
      </w:r>
      <w:r>
        <w:rPr>
          <w:rStyle w:val="default"/>
          <w:rFonts w:hint="cs"/>
          <w:rtl/>
        </w:rPr>
        <w:t>כל אחד מאלה, כשהם מפיצים בפנס מיוחד אור מהבהב ומשמיעים אות אזעקה בסירנה:</w:t>
      </w:r>
    </w:p>
    <w:p w:rsidR="00173D96" w:rsidRDefault="00173D96" w:rsidP="00173D96">
      <w:pPr>
        <w:pStyle w:val="P00"/>
        <w:spacing w:before="72"/>
        <w:ind w:left="1021" w:right="1134"/>
        <w:rPr>
          <w:rStyle w:val="default"/>
          <w:rtl/>
        </w:rPr>
      </w:pPr>
      <w:r>
        <w:rPr>
          <w:rStyle w:val="default"/>
          <w:rFonts w:hint="cs"/>
          <w:rtl/>
        </w:rPr>
        <w:t>(1)</w:t>
      </w:r>
      <w:r>
        <w:rPr>
          <w:rStyle w:val="default"/>
          <w:rtl/>
        </w:rPr>
        <w:tab/>
      </w:r>
      <w:r>
        <w:rPr>
          <w:rStyle w:val="default"/>
          <w:rFonts w:hint="cs"/>
          <w:rtl/>
        </w:rPr>
        <w:t>אמבולנס של מגן דוד אדום או אמבולנס שניתן לגביו אישור הפעלה למתן שירותי רפואה דחופים מאת מנהל משרד הבריאות או מטעמו;</w:t>
      </w:r>
    </w:p>
    <w:p w:rsidR="00173D96" w:rsidRDefault="00173D96" w:rsidP="00173D96">
      <w:pPr>
        <w:pStyle w:val="P00"/>
        <w:spacing w:before="72"/>
        <w:ind w:left="1021" w:right="1134"/>
        <w:rPr>
          <w:rStyle w:val="default"/>
          <w:rtl/>
        </w:rPr>
      </w:pPr>
      <w:r>
        <w:rPr>
          <w:rStyle w:val="default"/>
          <w:rFonts w:hint="cs"/>
          <w:rtl/>
        </w:rPr>
        <w:t>(2)</w:t>
      </w:r>
      <w:r>
        <w:rPr>
          <w:rStyle w:val="default"/>
          <w:rtl/>
        </w:rPr>
        <w:tab/>
      </w:r>
      <w:r>
        <w:rPr>
          <w:rStyle w:val="default"/>
          <w:rFonts w:hint="cs"/>
          <w:rtl/>
        </w:rPr>
        <w:t>אופנוע להגשת עזרה ראשונה שניתן לגביו אישור הפעלה למתן שירותי רפואה דחופים מאת מנהל משרד הבריאות או מטעמו;</w:t>
      </w:r>
    </w:p>
    <w:p w:rsidR="00173D96" w:rsidRDefault="00173D96" w:rsidP="00173D96">
      <w:pPr>
        <w:pStyle w:val="P00"/>
        <w:spacing w:before="72"/>
        <w:ind w:left="1021" w:right="1134"/>
        <w:rPr>
          <w:rStyle w:val="default"/>
          <w:rtl/>
        </w:rPr>
      </w:pPr>
      <w:r>
        <w:rPr>
          <w:rStyle w:val="default"/>
          <w:rFonts w:hint="cs"/>
          <w:rtl/>
        </w:rPr>
        <w:t>(3)</w:t>
      </w:r>
      <w:r>
        <w:rPr>
          <w:rStyle w:val="default"/>
          <w:rtl/>
        </w:rPr>
        <w:tab/>
      </w:r>
      <w:r>
        <w:rPr>
          <w:rStyle w:val="default"/>
          <w:rFonts w:hint="cs"/>
          <w:rtl/>
        </w:rPr>
        <w:t>רכב של משטרת ישראל;</w:t>
      </w:r>
    </w:p>
    <w:p w:rsidR="00173D96" w:rsidRDefault="00173D96" w:rsidP="00173D96">
      <w:pPr>
        <w:pStyle w:val="P00"/>
        <w:spacing w:before="72"/>
        <w:ind w:left="1021" w:right="1134"/>
        <w:rPr>
          <w:rStyle w:val="default"/>
          <w:rtl/>
        </w:rPr>
      </w:pPr>
      <w:r>
        <w:rPr>
          <w:rStyle w:val="default"/>
          <w:rFonts w:hint="cs"/>
          <w:rtl/>
        </w:rPr>
        <w:t>(4)</w:t>
      </w:r>
      <w:r>
        <w:rPr>
          <w:rStyle w:val="default"/>
          <w:rtl/>
        </w:rPr>
        <w:tab/>
      </w:r>
      <w:r>
        <w:rPr>
          <w:rStyle w:val="default"/>
          <w:rFonts w:hint="cs"/>
          <w:rtl/>
        </w:rPr>
        <w:t>רכב של צבא ההגנה לישראל;</w:t>
      </w:r>
    </w:p>
    <w:p w:rsidR="00173D96" w:rsidRDefault="00173D96" w:rsidP="00173D96">
      <w:pPr>
        <w:pStyle w:val="P00"/>
        <w:spacing w:before="72"/>
        <w:ind w:left="1021" w:right="1134"/>
        <w:rPr>
          <w:rStyle w:val="default"/>
          <w:rtl/>
        </w:rPr>
      </w:pPr>
      <w:r>
        <w:rPr>
          <w:rStyle w:val="default"/>
          <w:rFonts w:hint="cs"/>
          <w:rtl/>
        </w:rPr>
        <w:t>(5)</w:t>
      </w:r>
      <w:r>
        <w:rPr>
          <w:rStyle w:val="default"/>
          <w:rtl/>
        </w:rPr>
        <w:tab/>
      </w:r>
      <w:r>
        <w:rPr>
          <w:rStyle w:val="default"/>
          <w:rFonts w:hint="cs"/>
          <w:rtl/>
        </w:rPr>
        <w:t xml:space="preserve">רכב שמשמש את שירות בתי הסוהר לאחד מאלה (להלן </w:t>
      </w:r>
      <w:r>
        <w:rPr>
          <w:rStyle w:val="default"/>
          <w:rtl/>
        </w:rPr>
        <w:t>–</w:t>
      </w:r>
      <w:r>
        <w:rPr>
          <w:rStyle w:val="default"/>
          <w:rFonts w:hint="cs"/>
          <w:rtl/>
        </w:rPr>
        <w:t xml:space="preserve"> רכב שב"ס מבצעי):</w:t>
      </w:r>
    </w:p>
    <w:p w:rsidR="00173D96" w:rsidRDefault="00173D96" w:rsidP="00173D96">
      <w:pPr>
        <w:pStyle w:val="P00"/>
        <w:spacing w:before="72"/>
        <w:ind w:left="1474" w:right="1134"/>
        <w:rPr>
          <w:rStyle w:val="default"/>
          <w:rtl/>
        </w:rPr>
      </w:pPr>
      <w:r>
        <w:rPr>
          <w:rStyle w:val="default"/>
          <w:rFonts w:hint="cs"/>
          <w:rtl/>
        </w:rPr>
        <w:t>(א)</w:t>
      </w:r>
      <w:r>
        <w:rPr>
          <w:rStyle w:val="default"/>
          <w:rtl/>
        </w:rPr>
        <w:tab/>
      </w:r>
      <w:r>
        <w:rPr>
          <w:rStyle w:val="default"/>
          <w:rFonts w:hint="cs"/>
          <w:rtl/>
        </w:rPr>
        <w:t>למשימות מבצעיות ובלבד שניתן לגביו אישור על כך מאת נציב בתי הסוהר או מטעמו;</w:t>
      </w:r>
    </w:p>
    <w:p w:rsidR="00173D96" w:rsidRDefault="00173D96" w:rsidP="00173D96">
      <w:pPr>
        <w:pStyle w:val="P00"/>
        <w:spacing w:before="72"/>
        <w:ind w:left="1474" w:right="1134"/>
        <w:rPr>
          <w:rStyle w:val="default"/>
          <w:rtl/>
        </w:rPr>
      </w:pPr>
      <w:r>
        <w:rPr>
          <w:rStyle w:val="default"/>
          <w:rFonts w:hint="cs"/>
          <w:rtl/>
        </w:rPr>
        <w:t>(ב)</w:t>
      </w:r>
      <w:r>
        <w:rPr>
          <w:rStyle w:val="default"/>
          <w:rtl/>
        </w:rPr>
        <w:tab/>
      </w:r>
      <w:r>
        <w:rPr>
          <w:rStyle w:val="default"/>
          <w:rFonts w:hint="cs"/>
          <w:rtl/>
        </w:rPr>
        <w:t>לליווי של אסירים או עצירים;</w:t>
      </w:r>
    </w:p>
    <w:p w:rsidR="00173D96" w:rsidRDefault="00173D96" w:rsidP="00173D96">
      <w:pPr>
        <w:pStyle w:val="P00"/>
        <w:spacing w:before="72"/>
        <w:ind w:left="1021" w:right="1134"/>
        <w:rPr>
          <w:rStyle w:val="default"/>
          <w:rtl/>
        </w:rPr>
      </w:pPr>
      <w:r>
        <w:rPr>
          <w:rStyle w:val="default"/>
          <w:rFonts w:hint="cs"/>
          <w:rtl/>
        </w:rPr>
        <w:t>(6)</w:t>
      </w:r>
      <w:r>
        <w:rPr>
          <w:rStyle w:val="default"/>
          <w:rtl/>
        </w:rPr>
        <w:tab/>
      </w:r>
      <w:r>
        <w:rPr>
          <w:rStyle w:val="default"/>
          <w:rFonts w:hint="cs"/>
          <w:rtl/>
        </w:rPr>
        <w:t>רכב לכיבוי שריפות;</w:t>
      </w:r>
    </w:p>
    <w:p w:rsidR="00173D96" w:rsidRDefault="00173D96" w:rsidP="00173D96">
      <w:pPr>
        <w:pStyle w:val="P00"/>
        <w:spacing w:before="72"/>
        <w:ind w:left="1021" w:right="1134"/>
        <w:rPr>
          <w:rStyle w:val="default"/>
          <w:rtl/>
        </w:rPr>
      </w:pPr>
      <w:r>
        <w:rPr>
          <w:rStyle w:val="default"/>
          <w:rFonts w:hint="cs"/>
          <w:rtl/>
        </w:rPr>
        <w:t>(7)</w:t>
      </w:r>
      <w:r>
        <w:rPr>
          <w:rStyle w:val="default"/>
          <w:rtl/>
        </w:rPr>
        <w:tab/>
      </w:r>
      <w:r>
        <w:rPr>
          <w:rStyle w:val="default"/>
          <w:rFonts w:hint="cs"/>
          <w:rtl/>
        </w:rPr>
        <w:t>רכב שיטור משולב, ובלבד שמצוי בו שוטר;</w:t>
      </w:r>
    </w:p>
    <w:p w:rsidR="00173D96" w:rsidRDefault="00173D96" w:rsidP="00173D96">
      <w:pPr>
        <w:pStyle w:val="P00"/>
        <w:spacing w:before="72"/>
        <w:ind w:left="1021" w:right="1134"/>
        <w:rPr>
          <w:rStyle w:val="default"/>
          <w:rtl/>
        </w:rPr>
      </w:pPr>
      <w:r>
        <w:rPr>
          <w:rStyle w:val="default"/>
          <w:rFonts w:hint="cs"/>
          <w:rtl/>
        </w:rPr>
        <w:t>(8)</w:t>
      </w:r>
      <w:r>
        <w:rPr>
          <w:rStyle w:val="default"/>
          <w:rtl/>
        </w:rPr>
        <w:tab/>
      </w:r>
      <w:r>
        <w:rPr>
          <w:rStyle w:val="default"/>
          <w:rFonts w:hint="cs"/>
          <w:rtl/>
        </w:rPr>
        <w:t>רכב מסוים שרשות הרישוי אישרה אותו לכך;</w:t>
      </w:r>
    </w:p>
    <w:p w:rsidR="00765B69" w:rsidRDefault="00765B69">
      <w:pPr>
        <w:pStyle w:val="P00"/>
        <w:spacing w:before="72"/>
        <w:ind w:left="0" w:right="1134"/>
        <w:rPr>
          <w:rStyle w:val="default"/>
          <w:rFonts w:hint="cs"/>
          <w:rtl/>
        </w:rPr>
      </w:pPr>
      <w:r>
        <w:rPr>
          <w:lang w:val="he-IL"/>
        </w:rPr>
        <w:pict>
          <v:rect id="_x0000_s2087" style="position:absolute;left:0;text-align:left;margin-left:464.5pt;margin-top:8.05pt;width:75.05pt;height:16pt;z-index:250641920" o:allowincell="f" filled="f" stroked="f" strokecolor="lime" strokeweight=".25pt">
            <v:textbox style="mso-next-textbox:#_x0000_s208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"ר</w:t>
      </w:r>
      <w:r>
        <w:rPr>
          <w:rStyle w:val="default"/>
          <w:rFonts w:hint="cs"/>
          <w:rtl/>
        </w:rPr>
        <w:t>כב בטיחותי" -</w:t>
      </w:r>
      <w:r>
        <w:rPr>
          <w:rStyle w:val="default"/>
          <w:rtl/>
        </w:rPr>
        <w:t xml:space="preserve"> </w:t>
      </w:r>
      <w:r>
        <w:rPr>
          <w:rStyle w:val="default"/>
          <w:rFonts w:hint="cs"/>
          <w:rtl/>
        </w:rPr>
        <w:t>כהגדרתו בחוק הסעה בטיחותית לילדים נכים, התשנ"ד-</w:t>
      </w:r>
      <w:r>
        <w:rPr>
          <w:rStyle w:val="default"/>
          <w:rtl/>
        </w:rPr>
        <w:t>1994;</w:t>
      </w:r>
    </w:p>
    <w:p w:rsidR="00F77995" w:rsidRDefault="00F77995" w:rsidP="00F77995">
      <w:pPr>
        <w:pStyle w:val="P00"/>
        <w:spacing w:before="72"/>
        <w:ind w:left="0" w:right="1134"/>
        <w:rPr>
          <w:rStyle w:val="default"/>
          <w:rFonts w:hint="cs"/>
          <w:rtl/>
        </w:rPr>
      </w:pPr>
      <w:r>
        <w:rPr>
          <w:lang w:val="he-IL"/>
        </w:rPr>
        <w:pict>
          <v:rect id="_x0000_s6208" style="position:absolute;left:0;text-align:left;margin-left:464.5pt;margin-top:8.05pt;width:75.05pt;height:20pt;z-index:252366336" o:allowincell="f" filled="f" stroked="f" strokecolor="lime" strokeweight=".25pt">
            <v:textbox inset="0,0,0,0">
              <w:txbxContent>
                <w:p w:rsidR="00E20767" w:rsidRDefault="00E20767" w:rsidP="00F77995">
                  <w:pPr>
                    <w:spacing w:line="160" w:lineRule="exact"/>
                    <w:jc w:val="left"/>
                    <w:rPr>
                      <w:rFonts w:cs="Miriam"/>
                      <w:noProof/>
                      <w:sz w:val="18"/>
                      <w:szCs w:val="18"/>
                      <w:rtl/>
                    </w:rPr>
                  </w:pPr>
                  <w:r>
                    <w:rPr>
                      <w:rFonts w:cs="Miriam"/>
                      <w:sz w:val="18"/>
                      <w:szCs w:val="18"/>
                      <w:rtl/>
                    </w:rPr>
                    <w:t>תק</w:t>
                  </w:r>
                  <w:r>
                    <w:rPr>
                      <w:rFonts w:cs="Miriam" w:hint="cs"/>
                      <w:sz w:val="18"/>
                      <w:szCs w:val="18"/>
                      <w:rtl/>
                    </w:rPr>
                    <w:t>' (מס' 3)</w:t>
                  </w:r>
                  <w:r>
                    <w:rPr>
                      <w:rFonts w:cs="Miriam" w:hint="cs"/>
                      <w:noProof/>
                      <w:sz w:val="18"/>
                      <w:szCs w:val="18"/>
                      <w:rtl/>
                    </w:rPr>
                    <w:t xml:space="preserve"> </w:t>
                  </w:r>
                  <w:r>
                    <w:rPr>
                      <w:rFonts w:cs="Miriam"/>
                      <w:noProof/>
                      <w:sz w:val="18"/>
                      <w:szCs w:val="18"/>
                      <w:rtl/>
                    </w:rPr>
                    <w:br/>
                  </w:r>
                  <w:r>
                    <w:rPr>
                      <w:rFonts w:cs="Miriam" w:hint="cs"/>
                      <w:noProof/>
                      <w:sz w:val="18"/>
                      <w:szCs w:val="18"/>
                      <w:rtl/>
                    </w:rPr>
                    <w:t>תשע"ה-2015</w:t>
                  </w:r>
                </w:p>
              </w:txbxContent>
            </v:textbox>
            <w10:anchorlock/>
          </v:rect>
        </w:pict>
      </w:r>
      <w:r>
        <w:rPr>
          <w:rFonts w:cs="FrankRuehl"/>
          <w:sz w:val="26"/>
          <w:rtl/>
        </w:rPr>
        <w:tab/>
      </w:r>
      <w:r>
        <w:rPr>
          <w:rStyle w:val="default"/>
          <w:rtl/>
        </w:rPr>
        <w:t>"</w:t>
      </w:r>
      <w:r>
        <w:rPr>
          <w:rStyle w:val="default"/>
          <w:rFonts w:hint="cs"/>
          <w:rtl/>
        </w:rPr>
        <w:t xml:space="preserve">רכב המיועד לניסוי" </w:t>
      </w:r>
      <w:r>
        <w:rPr>
          <w:rStyle w:val="default"/>
          <w:rtl/>
        </w:rPr>
        <w:t>–</w:t>
      </w:r>
      <w:r>
        <w:rPr>
          <w:rStyle w:val="default"/>
          <w:rFonts w:hint="cs"/>
          <w:rtl/>
        </w:rPr>
        <w:t xml:space="preserve"> רכב מנועי הנמצא בתהליך פיתוח ומיועד לבחינה ולניסוי ואשר צוין ברישיון הרכב כרכב ניסוי;</w:t>
      </w:r>
    </w:p>
    <w:p w:rsidR="008663C9" w:rsidRPr="00BC0B89" w:rsidRDefault="008663C9" w:rsidP="008663C9">
      <w:pPr>
        <w:pStyle w:val="P00"/>
        <w:spacing w:before="72"/>
        <w:ind w:left="0" w:right="1134"/>
        <w:rPr>
          <w:rStyle w:val="default"/>
          <w:rFonts w:hint="cs"/>
          <w:rtl/>
        </w:rPr>
      </w:pPr>
      <w:r w:rsidRPr="00BC0B89">
        <w:rPr>
          <w:rFonts w:cs="FrankRuehl"/>
          <w:rtl/>
          <w:lang w:val="he-IL"/>
        </w:rPr>
        <w:pict>
          <v:shape id="_x0000_s6451" type="#_x0000_t202" style="position:absolute;left:0;text-align:left;margin-left:470.25pt;margin-top:7.1pt;width:1in;height:16.8pt;z-index:252485120" filled="f" stroked="f">
            <v:textbox inset="1mm,0,1mm,0">
              <w:txbxContent>
                <w:p w:rsidR="00E20767" w:rsidRDefault="00E20767" w:rsidP="008663C9">
                  <w:pPr>
                    <w:spacing w:line="160" w:lineRule="exact"/>
                    <w:jc w:val="left"/>
                    <w:rPr>
                      <w:rFonts w:cs="Miriam" w:hint="cs"/>
                      <w:sz w:val="18"/>
                      <w:szCs w:val="18"/>
                      <w:rtl/>
                    </w:rPr>
                  </w:pPr>
                  <w:r>
                    <w:rPr>
                      <w:rFonts w:cs="Miriam" w:hint="cs"/>
                      <w:sz w:val="18"/>
                      <w:szCs w:val="18"/>
                      <w:rtl/>
                    </w:rPr>
                    <w:t>תק' (מס' 6) תשע"ז-2017</w:t>
                  </w:r>
                </w:p>
              </w:txbxContent>
            </v:textbox>
            <w10:anchorlock/>
          </v:shape>
        </w:pict>
      </w:r>
      <w:r w:rsidRPr="00BC0B89">
        <w:rPr>
          <w:rStyle w:val="default"/>
          <w:rFonts w:hint="cs"/>
          <w:rtl/>
        </w:rPr>
        <w:tab/>
        <w:t>"רכב זעיר" (</w:t>
      </w:r>
      <w:r w:rsidRPr="00BC0B89">
        <w:rPr>
          <w:rStyle w:val="default"/>
        </w:rPr>
        <w:t>Quadricycle</w:t>
      </w:r>
      <w:r w:rsidRPr="00BC0B89">
        <w:rPr>
          <w:rStyle w:val="default"/>
          <w:rFonts w:hint="cs"/>
          <w:rtl/>
        </w:rPr>
        <w:t xml:space="preserve">) </w:t>
      </w:r>
      <w:r w:rsidRPr="00BC0B89">
        <w:rPr>
          <w:rStyle w:val="default"/>
          <w:rtl/>
        </w:rPr>
        <w:t>–</w:t>
      </w:r>
      <w:r w:rsidRPr="00BC0B89">
        <w:rPr>
          <w:rStyle w:val="default"/>
          <w:rFonts w:hint="cs"/>
          <w:rtl/>
        </w:rPr>
        <w:t xml:space="preserve"> רכב אר מסווג על פי התקינה האירופית כסוג רכב </w:t>
      </w:r>
      <w:r w:rsidRPr="00BC0B89">
        <w:rPr>
          <w:rStyle w:val="default"/>
        </w:rPr>
        <w:t>L7e-A2</w:t>
      </w:r>
      <w:r w:rsidRPr="00BC0B89">
        <w:rPr>
          <w:rStyle w:val="default"/>
          <w:rFonts w:hint="cs"/>
          <w:rtl/>
        </w:rPr>
        <w:t xml:space="preserve"> או </w:t>
      </w:r>
      <w:r w:rsidRPr="00BC0B89">
        <w:rPr>
          <w:rStyle w:val="default"/>
        </w:rPr>
        <w:t>L7e-CU</w:t>
      </w:r>
      <w:r w:rsidRPr="00BC0B89">
        <w:rPr>
          <w:rStyle w:val="default"/>
          <w:rFonts w:hint="cs"/>
          <w:rtl/>
        </w:rPr>
        <w:t xml:space="preserve"> או </w:t>
      </w:r>
      <w:r w:rsidRPr="00BC0B89">
        <w:rPr>
          <w:rStyle w:val="default"/>
        </w:rPr>
        <w:t>L7e-CP</w:t>
      </w:r>
      <w:r w:rsidRPr="00BC0B89">
        <w:rPr>
          <w:rStyle w:val="default"/>
          <w:rFonts w:hint="cs"/>
          <w:rtl/>
        </w:rPr>
        <w:t>, ושהתקיימו בו כל אלה:</w:t>
      </w:r>
    </w:p>
    <w:p w:rsidR="008663C9" w:rsidRPr="00BC0B89" w:rsidRDefault="008663C9" w:rsidP="008663C9">
      <w:pPr>
        <w:pStyle w:val="P00"/>
        <w:spacing w:before="72"/>
        <w:ind w:left="1021" w:right="1134"/>
        <w:rPr>
          <w:rStyle w:val="default"/>
          <w:rFonts w:hint="cs"/>
          <w:rtl/>
        </w:rPr>
      </w:pPr>
      <w:r w:rsidRPr="00BC0B89">
        <w:rPr>
          <w:rStyle w:val="default"/>
          <w:rFonts w:hint="cs"/>
          <w:rtl/>
        </w:rPr>
        <w:t>(1)</w:t>
      </w:r>
      <w:r w:rsidRPr="00BC0B89">
        <w:rPr>
          <w:rStyle w:val="default"/>
          <w:rFonts w:hint="cs"/>
          <w:rtl/>
        </w:rPr>
        <w:tab/>
        <w:t>הוא נע על 4 גלגלים;</w:t>
      </w:r>
    </w:p>
    <w:p w:rsidR="008663C9" w:rsidRPr="00BC0B89" w:rsidRDefault="006A6F21" w:rsidP="006A6F21">
      <w:pPr>
        <w:pStyle w:val="P00"/>
        <w:spacing w:before="72"/>
        <w:ind w:left="1021" w:right="1134"/>
        <w:rPr>
          <w:rStyle w:val="default"/>
          <w:rFonts w:hint="cs"/>
          <w:rtl/>
        </w:rPr>
      </w:pPr>
      <w:bookmarkStart w:id="64" w:name="_Hlk90382097"/>
      <w:r>
        <w:rPr>
          <w:lang w:val="he-IL"/>
        </w:rPr>
        <w:pict>
          <v:rect id="_x0000_s6891" style="position:absolute;left:0;text-align:left;margin-left:464.5pt;margin-top:8.05pt;width:75.05pt;height:16pt;z-index:252825088" o:allowincell="f" filled="f" stroked="f" strokecolor="lime" strokeweight=".25pt">
            <v:textbox style="mso-next-textbox:#_x0000_s6891" inset="0,0,0,0">
              <w:txbxContent>
                <w:p w:rsidR="006A6F21" w:rsidRDefault="006A6F21" w:rsidP="006A6F21">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תשפ"ב-2021</w:t>
                  </w:r>
                </w:p>
              </w:txbxContent>
            </v:textbox>
            <w10:anchorlock/>
          </v:rect>
        </w:pict>
      </w:r>
      <w:r>
        <w:rPr>
          <w:rFonts w:cs="FrankRuehl" w:hint="cs"/>
          <w:sz w:val="26"/>
          <w:rtl/>
        </w:rPr>
        <w:t>(2)</w:t>
      </w:r>
      <w:r>
        <w:rPr>
          <w:rFonts w:cs="FrankRuehl"/>
          <w:sz w:val="26"/>
          <w:rtl/>
        </w:rPr>
        <w:tab/>
      </w:r>
      <w:r>
        <w:rPr>
          <w:rStyle w:val="default"/>
          <w:rFonts w:hint="cs"/>
          <w:rtl/>
        </w:rPr>
        <w:t>(נמחקה)</w:t>
      </w:r>
      <w:r w:rsidR="008663C9" w:rsidRPr="00BC0B89">
        <w:rPr>
          <w:rStyle w:val="default"/>
          <w:rFonts w:hint="cs"/>
          <w:rtl/>
        </w:rPr>
        <w:t>;</w:t>
      </w:r>
    </w:p>
    <w:bookmarkEnd w:id="64"/>
    <w:p w:rsidR="008663C9" w:rsidRPr="00BC0B89" w:rsidRDefault="008663C9" w:rsidP="008663C9">
      <w:pPr>
        <w:pStyle w:val="P00"/>
        <w:spacing w:before="72"/>
        <w:ind w:left="1021" w:right="1134"/>
        <w:rPr>
          <w:rStyle w:val="default"/>
          <w:rFonts w:hint="cs"/>
          <w:rtl/>
        </w:rPr>
      </w:pPr>
      <w:r w:rsidRPr="00BC0B89">
        <w:rPr>
          <w:rStyle w:val="default"/>
          <w:rFonts w:hint="cs"/>
          <w:rtl/>
        </w:rPr>
        <w:t>(3)</w:t>
      </w:r>
      <w:r w:rsidRPr="00BC0B89">
        <w:rPr>
          <w:rStyle w:val="default"/>
          <w:rFonts w:hint="cs"/>
          <w:rtl/>
        </w:rPr>
        <w:tab/>
        <w:t>הוא מיועד להסעת נהג ונוסע נוסף בלבד או מטען;</w:t>
      </w:r>
    </w:p>
    <w:p w:rsidR="008663C9" w:rsidRPr="00BC0B89" w:rsidRDefault="008663C9" w:rsidP="008663C9">
      <w:pPr>
        <w:pStyle w:val="P00"/>
        <w:spacing w:before="72"/>
        <w:ind w:left="1021" w:right="1134"/>
        <w:rPr>
          <w:rStyle w:val="default"/>
          <w:rFonts w:hint="cs"/>
          <w:rtl/>
        </w:rPr>
      </w:pPr>
      <w:r w:rsidRPr="00BC0B89">
        <w:rPr>
          <w:rStyle w:val="default"/>
          <w:rFonts w:hint="cs"/>
          <w:rtl/>
        </w:rPr>
        <w:t>(4)</w:t>
      </w:r>
      <w:r w:rsidRPr="00BC0B89">
        <w:rPr>
          <w:rStyle w:val="default"/>
          <w:rFonts w:hint="cs"/>
          <w:rtl/>
        </w:rPr>
        <w:tab/>
        <w:t xml:space="preserve">הספק מנועו אינו עולה על </w:t>
      </w:r>
      <w:r w:rsidRPr="00BC0B89">
        <w:rPr>
          <w:rStyle w:val="default"/>
        </w:rPr>
        <w:t>15KW</w:t>
      </w:r>
      <w:r w:rsidRPr="00BC0B89">
        <w:rPr>
          <w:rStyle w:val="default"/>
          <w:rFonts w:hint="cs"/>
          <w:rtl/>
        </w:rPr>
        <w:t>;</w:t>
      </w:r>
    </w:p>
    <w:p w:rsidR="00765B69" w:rsidRDefault="00765B69">
      <w:pPr>
        <w:pStyle w:val="P00"/>
        <w:spacing w:before="72"/>
        <w:ind w:left="0" w:right="1134"/>
        <w:rPr>
          <w:rStyle w:val="default"/>
          <w:rFonts w:hint="cs"/>
          <w:rtl/>
        </w:rPr>
      </w:pPr>
      <w:r>
        <w:rPr>
          <w:lang w:val="he-IL"/>
        </w:rPr>
        <w:pict>
          <v:rect id="_x0000_s2098" style="position:absolute;left:0;text-align:left;margin-left:464.5pt;margin-top:8.05pt;width:75.05pt;height:17.5pt;z-index:25046579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"ם-</w:t>
                  </w:r>
                  <w:r>
                    <w:rPr>
                      <w:rFonts w:cs="Miriam"/>
                      <w:sz w:val="18"/>
                      <w:szCs w:val="18"/>
                      <w:rtl/>
                    </w:rPr>
                    <w:t>1980</w:t>
                  </w:r>
                </w:p>
              </w:txbxContent>
            </v:textbox>
            <w10:anchorlock/>
          </v:rect>
        </w:pict>
      </w:r>
      <w:r>
        <w:rPr>
          <w:rFonts w:cs="FrankRuehl"/>
          <w:sz w:val="26"/>
          <w:rtl/>
        </w:rPr>
        <w:tab/>
      </w:r>
      <w:r>
        <w:rPr>
          <w:rStyle w:val="default"/>
          <w:rtl/>
        </w:rPr>
        <w:t>"ר</w:t>
      </w:r>
      <w:r>
        <w:rPr>
          <w:rStyle w:val="default"/>
          <w:rFonts w:hint="cs"/>
          <w:rtl/>
        </w:rPr>
        <w:t>כב חילוץ" -</w:t>
      </w:r>
      <w:r>
        <w:rPr>
          <w:rStyle w:val="default"/>
          <w:rtl/>
        </w:rPr>
        <w:t xml:space="preserve"> </w:t>
      </w:r>
      <w:r>
        <w:rPr>
          <w:rStyle w:val="default"/>
          <w:rFonts w:hint="cs"/>
          <w:rtl/>
        </w:rPr>
        <w:t>רכב מנועי המיועד לפי מבנהו לביצוע עבודות חילוץ וגרירה או גרירה נשלטת של רכב שיצא מכלל פעולה, שמורכב עליו באופן קבוע ציוד לביצוע העבודו</w:t>
      </w:r>
      <w:r>
        <w:rPr>
          <w:rStyle w:val="default"/>
          <w:rtl/>
        </w:rPr>
        <w:t xml:space="preserve">ת </w:t>
      </w:r>
      <w:r>
        <w:rPr>
          <w:rStyle w:val="default"/>
          <w:rFonts w:hint="cs"/>
          <w:rtl/>
        </w:rPr>
        <w:t>ושצויין ברשיונו כרכב חילוץ;</w:t>
      </w:r>
    </w:p>
    <w:p w:rsidR="00765B69" w:rsidRDefault="00765B69">
      <w:pPr>
        <w:pStyle w:val="P00"/>
        <w:spacing w:before="72"/>
        <w:ind w:left="0" w:right="1134"/>
        <w:rPr>
          <w:rStyle w:val="default"/>
          <w:rFonts w:hint="cs"/>
          <w:rtl/>
        </w:rPr>
      </w:pPr>
      <w:r>
        <w:rPr>
          <w:lang w:val="he-IL"/>
        </w:rPr>
        <w:pict>
          <v:rect id="_x0000_s2099" style="position:absolute;left:0;text-align:left;margin-left:464.5pt;margin-top:8.05pt;width:75.05pt;height:33.95pt;z-index:25046681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תשמ"ט-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"ר</w:t>
      </w:r>
      <w:r>
        <w:rPr>
          <w:rStyle w:val="default"/>
          <w:rFonts w:hint="cs"/>
          <w:rtl/>
        </w:rPr>
        <w:t>כב חשמלי" -</w:t>
      </w:r>
      <w:r>
        <w:rPr>
          <w:rStyle w:val="default"/>
          <w:rtl/>
        </w:rPr>
        <w:t xml:space="preserve"> </w:t>
      </w:r>
      <w:r>
        <w:rPr>
          <w:rStyle w:val="default"/>
          <w:rFonts w:hint="cs"/>
          <w:rtl/>
        </w:rPr>
        <w:t>רכב מנועי המונע במנוע חשמלי;</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Style w:val="default"/>
          <w:rtl/>
        </w:rPr>
        <w:pict>
          <v:shape id="_x0000_s5720" type="#_x0000_t202" style="position:absolute;left:0;text-align:left;margin-left:470.25pt;margin-top:7.1pt;width:1in;height:35.75pt;z-index:252038656" filled="f" stroked="f">
            <v:textbox style="mso-next-textbox:#_x0000_s5720" inset="1mm,0,1mm,0">
              <w:txbxContent>
                <w:p w:rsidR="00E20767" w:rsidRDefault="00E20767">
                  <w:pPr>
                    <w:spacing w:line="160" w:lineRule="exact"/>
                    <w:jc w:val="left"/>
                    <w:rPr>
                      <w:rFonts w:cs="Miriam" w:hint="cs"/>
                      <w:sz w:val="18"/>
                      <w:szCs w:val="18"/>
                      <w:rtl/>
                    </w:rPr>
                  </w:pPr>
                  <w:r>
                    <w:rPr>
                      <w:rFonts w:cs="Miriam" w:hint="cs"/>
                      <w:sz w:val="18"/>
                      <w:szCs w:val="18"/>
                      <w:rtl/>
                    </w:rPr>
                    <w:t>תק' (מס' 7) תשס"ו-2006</w:t>
                  </w:r>
                </w:p>
                <w:p w:rsidR="00E20767" w:rsidRDefault="00E20767">
                  <w:pPr>
                    <w:spacing w:line="160" w:lineRule="exact"/>
                    <w:jc w:val="left"/>
                    <w:rPr>
                      <w:rFonts w:cs="Miriam" w:hint="cs"/>
                      <w:sz w:val="18"/>
                      <w:szCs w:val="18"/>
                      <w:rtl/>
                    </w:rPr>
                  </w:pPr>
                  <w:r>
                    <w:rPr>
                      <w:rFonts w:cs="Miriam" w:hint="cs"/>
                      <w:sz w:val="18"/>
                      <w:szCs w:val="18"/>
                      <w:rtl/>
                    </w:rPr>
                    <w:t>תק' (מס' 7) (תיקון מס' 3) תשס"ז-2007</w:t>
                  </w:r>
                </w:p>
              </w:txbxContent>
            </v:textbox>
            <w10:anchorlock/>
          </v:shape>
        </w:pict>
      </w:r>
      <w:r>
        <w:rPr>
          <w:rStyle w:val="default"/>
          <w:rFonts w:hint="cs"/>
          <w:rtl/>
        </w:rPr>
        <w:tab/>
      </w:r>
      <w:r>
        <w:rPr>
          <w:rStyle w:val="default"/>
          <w:rtl/>
        </w:rPr>
        <w:t>"רכב להסעת תלמידים" – אוטובוס פרטי או רכב ציבורי המיועד לפי מבנהו</w:t>
      </w:r>
      <w:r>
        <w:rPr>
          <w:rStyle w:val="default"/>
          <w:rFonts w:hint="cs"/>
          <w:rtl/>
        </w:rPr>
        <w:t xml:space="preserve"> </w:t>
      </w:r>
      <w:r>
        <w:rPr>
          <w:rStyle w:val="default"/>
          <w:rtl/>
        </w:rPr>
        <w:t>לשמש להסעת תלמידים, שהתקיימו בו</w:t>
      </w:r>
      <w:r>
        <w:rPr>
          <w:rStyle w:val="default"/>
          <w:rFonts w:hint="cs"/>
          <w:rtl/>
        </w:rPr>
        <w:t xml:space="preserve"> </w:t>
      </w:r>
      <w:r>
        <w:rPr>
          <w:rStyle w:val="default"/>
          <w:rtl/>
        </w:rPr>
        <w:t>הדרישות המתייחסות לפנסי סימון</w:t>
      </w:r>
      <w:r>
        <w:rPr>
          <w:rStyle w:val="default"/>
          <w:rFonts w:hint="cs"/>
          <w:rtl/>
        </w:rPr>
        <w:t xml:space="preserve"> </w:t>
      </w:r>
      <w:r>
        <w:rPr>
          <w:rStyle w:val="default"/>
          <w:rtl/>
        </w:rPr>
        <w:t>ואיתות, חגורות בטיחות ושילוט, כפי שקבע השר לענין זה, המופקדות</w:t>
      </w:r>
      <w:r>
        <w:rPr>
          <w:rStyle w:val="default"/>
          <w:rFonts w:hint="cs"/>
          <w:rtl/>
        </w:rPr>
        <w:t xml:space="preserve"> </w:t>
      </w:r>
      <w:r>
        <w:rPr>
          <w:rStyle w:val="default"/>
          <w:rtl/>
        </w:rPr>
        <w:t>לעיון הציבור באגף הרכב במשרד התחבורה בשעות העבודה הרגילות של המשרד, ושצוין ברישיונו שרשאי הוא לשמש כרכב להסעת תלמידים</w:t>
      </w:r>
      <w:r>
        <w:rPr>
          <w:rStyle w:val="default"/>
          <w:rFonts w:hint="cs"/>
          <w:rtl/>
        </w:rPr>
        <w:t>;</w:t>
      </w:r>
    </w:p>
    <w:p w:rsidR="00765B69" w:rsidRDefault="00765B69">
      <w:pPr>
        <w:pStyle w:val="P00"/>
        <w:spacing w:before="72"/>
        <w:ind w:left="0" w:right="1134"/>
        <w:rPr>
          <w:rStyle w:val="default"/>
          <w:rFonts w:hint="cs"/>
          <w:rtl/>
        </w:rPr>
      </w:pPr>
      <w:r>
        <w:rPr>
          <w:lang w:val="he-IL"/>
        </w:rPr>
        <w:pict>
          <v:rect id="_x0000_s2100" style="position:absolute;left:0;text-align:left;margin-left:464.5pt;margin-top:8.05pt;width:75.05pt;height:8pt;z-index:25046784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Fonts w:cs="FrankRuehl"/>
          <w:sz w:val="26"/>
          <w:rtl/>
        </w:rPr>
        <w:tab/>
      </w:r>
      <w:r>
        <w:rPr>
          <w:rStyle w:val="default"/>
          <w:rtl/>
        </w:rPr>
        <w:t>"ר</w:t>
      </w:r>
      <w:r>
        <w:rPr>
          <w:rStyle w:val="default"/>
          <w:rFonts w:hint="cs"/>
          <w:rtl/>
        </w:rPr>
        <w:t>כב מדברי" -</w:t>
      </w:r>
      <w:r>
        <w:rPr>
          <w:rStyle w:val="default"/>
          <w:rtl/>
        </w:rPr>
        <w:t xml:space="preserve"> </w:t>
      </w:r>
      <w:r>
        <w:rPr>
          <w:rStyle w:val="default"/>
          <w:rFonts w:hint="cs"/>
          <w:rtl/>
        </w:rPr>
        <w:t>רכב ציבורי בעל הנעה קדמית ואחורית שמורכב בו מרכב תקני ושצויין ברשיון הרכב כרכב מדברי;</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כב מורכב" -</w:t>
      </w:r>
      <w:r>
        <w:rPr>
          <w:rStyle w:val="default"/>
          <w:rtl/>
        </w:rPr>
        <w:t xml:space="preserve"> </w:t>
      </w:r>
      <w:r>
        <w:rPr>
          <w:rStyle w:val="default"/>
          <w:rFonts w:hint="cs"/>
          <w:rtl/>
        </w:rPr>
        <w:t>תומך שמצורף אליו נתמך;</w:t>
      </w:r>
    </w:p>
    <w:p w:rsidR="00765B69" w:rsidRDefault="00765B69">
      <w:pPr>
        <w:pStyle w:val="P00"/>
        <w:spacing w:before="72"/>
        <w:ind w:left="0" w:right="1134"/>
        <w:rPr>
          <w:rStyle w:val="default"/>
          <w:rFonts w:hint="cs"/>
          <w:rtl/>
        </w:rPr>
      </w:pPr>
      <w:r>
        <w:rPr>
          <w:rFonts w:cs="FrankRuehl"/>
          <w:sz w:val="26"/>
          <w:rtl/>
        </w:rPr>
        <w:tab/>
      </w:r>
      <w:r>
        <w:rPr>
          <w:rStyle w:val="default"/>
          <w:rtl/>
        </w:rPr>
        <w:t>"ר</w:t>
      </w:r>
      <w:r>
        <w:rPr>
          <w:rStyle w:val="default"/>
          <w:rFonts w:hint="cs"/>
          <w:rtl/>
        </w:rPr>
        <w:t>כב מחובר" -</w:t>
      </w:r>
      <w:r>
        <w:rPr>
          <w:rStyle w:val="default"/>
          <w:rtl/>
        </w:rPr>
        <w:t xml:space="preserve"> </w:t>
      </w:r>
      <w:r>
        <w:rPr>
          <w:rStyle w:val="default"/>
          <w:rFonts w:hint="cs"/>
          <w:rtl/>
        </w:rPr>
        <w:t>רכב מנועי שמצורף אליו גרו</w:t>
      </w:r>
      <w:r>
        <w:rPr>
          <w:rStyle w:val="default"/>
          <w:rtl/>
        </w:rPr>
        <w:t>ר;</w:t>
      </w:r>
    </w:p>
    <w:p w:rsidR="00DF739A" w:rsidRDefault="00DF739A" w:rsidP="00DF739A">
      <w:pPr>
        <w:pStyle w:val="P00"/>
        <w:spacing w:before="72"/>
        <w:ind w:left="0" w:right="1134"/>
        <w:rPr>
          <w:rStyle w:val="default"/>
          <w:rFonts w:hint="cs"/>
          <w:rtl/>
        </w:rPr>
      </w:pPr>
      <w:r>
        <w:rPr>
          <w:rStyle w:val="default"/>
        </w:rPr>
        <w:pict>
          <v:rect id="_x0000_s6047" style="position:absolute;left:0;text-align:left;margin-left:464.5pt;margin-top:8.05pt;width:75.05pt;height:35.35pt;z-index:252240384" o:allowincell="f" filled="f" stroked="f" strokecolor="lime" strokeweight=".25pt">
            <v:textbox style="mso-next-textbox:#_x0000_s6047" inset="0,0,0,0">
              <w:txbxContent>
                <w:p w:rsidR="00E20767" w:rsidRDefault="00E20767" w:rsidP="00DF739A">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rsidP="00DF739A">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rsidP="00DF739A">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rsidP="00DF739A">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default"/>
          <w:rFonts w:hint="cs"/>
          <w:rtl/>
        </w:rPr>
        <w:tab/>
      </w:r>
      <w:r>
        <w:rPr>
          <w:rStyle w:val="default"/>
          <w:rtl/>
        </w:rPr>
        <w:t>"ר</w:t>
      </w:r>
      <w:r>
        <w:rPr>
          <w:rStyle w:val="default"/>
          <w:rFonts w:hint="cs"/>
          <w:rtl/>
        </w:rPr>
        <w:t xml:space="preserve">כב מיושן" </w:t>
      </w:r>
      <w:r>
        <w:rPr>
          <w:rStyle w:val="default"/>
          <w:rtl/>
        </w:rPr>
        <w:t>–</w:t>
      </w:r>
    </w:p>
    <w:p w:rsidR="00DF739A" w:rsidRDefault="00DF739A" w:rsidP="00DF739A">
      <w:pPr>
        <w:pStyle w:val="P22"/>
        <w:spacing w:before="72"/>
        <w:ind w:left="1021" w:right="1134"/>
        <w:rPr>
          <w:rStyle w:val="default"/>
          <w:rtl/>
        </w:rPr>
      </w:pPr>
      <w:r>
        <w:rPr>
          <w:rStyle w:val="default"/>
          <w:rtl/>
        </w:rPr>
        <w:t>(1)</w:t>
      </w:r>
      <w:r>
        <w:rPr>
          <w:rStyle w:val="default"/>
          <w:rtl/>
        </w:rPr>
        <w:tab/>
        <w:t>ר</w:t>
      </w:r>
      <w:r>
        <w:rPr>
          <w:rStyle w:val="default"/>
          <w:rFonts w:hint="cs"/>
          <w:rtl/>
        </w:rPr>
        <w:t>כב, למעט טרקטור, גרור ואוטובוס, שבמועד</w:t>
      </w:r>
      <w:r>
        <w:rPr>
          <w:rStyle w:val="default"/>
          <w:rtl/>
        </w:rPr>
        <w:t xml:space="preserve"> ח</w:t>
      </w:r>
      <w:r>
        <w:rPr>
          <w:rStyle w:val="default"/>
          <w:rFonts w:hint="cs"/>
          <w:rtl/>
        </w:rPr>
        <w:t>ידוש רשיונו מלאו תשע עשרה שנים משנת ייצורו;</w:t>
      </w:r>
    </w:p>
    <w:p w:rsidR="00DF739A" w:rsidRDefault="00DF739A" w:rsidP="00DF739A">
      <w:pPr>
        <w:pStyle w:val="P22"/>
        <w:spacing w:before="72"/>
        <w:ind w:left="1021" w:right="1134"/>
        <w:rPr>
          <w:rStyle w:val="default"/>
          <w:rFonts w:hint="cs"/>
          <w:rtl/>
        </w:rPr>
      </w:pPr>
      <w:r>
        <w:rPr>
          <w:rStyle w:val="default"/>
          <w:rFonts w:hint="cs"/>
          <w:rtl/>
        </w:rPr>
        <w:t>(2)</w:t>
      </w:r>
      <w:r>
        <w:rPr>
          <w:rStyle w:val="default"/>
          <w:rtl/>
        </w:rPr>
        <w:tab/>
        <w:t>א</w:t>
      </w:r>
      <w:r>
        <w:rPr>
          <w:rStyle w:val="default"/>
          <w:rFonts w:hint="cs"/>
          <w:rtl/>
        </w:rPr>
        <w:t>וטובוס שבמועד חידוש רשיונו מלאו חמש עשרה שנים משנת ייצורו;</w:t>
      </w:r>
    </w:p>
    <w:p w:rsidR="00DF739A" w:rsidRDefault="00DF739A" w:rsidP="00DF739A">
      <w:pPr>
        <w:pStyle w:val="P00"/>
        <w:spacing w:before="72"/>
        <w:ind w:left="0" w:right="1134"/>
        <w:rPr>
          <w:rStyle w:val="default"/>
          <w:rtl/>
        </w:rPr>
      </w:pPr>
      <w:r>
        <w:rPr>
          <w:rFonts w:cs="FrankRuehl"/>
          <w:rtl/>
          <w:lang w:val="he-IL"/>
        </w:rPr>
        <w:pict>
          <v:shape id="_x0000_s6052" type="#_x0000_t202" style="position:absolute;left:0;text-align:left;margin-left:470.25pt;margin-top:7.1pt;width:1in;height:16.8pt;z-index:252245504" filled="f" stroked="f">
            <v:textbox inset="1mm,0,1mm,0">
              <w:txbxContent>
                <w:p w:rsidR="00E20767" w:rsidRDefault="00E20767" w:rsidP="00DF739A">
                  <w:pPr>
                    <w:spacing w:line="160" w:lineRule="exact"/>
                    <w:jc w:val="left"/>
                    <w:rPr>
                      <w:rFonts w:cs="Miriam"/>
                      <w:noProof/>
                      <w:sz w:val="18"/>
                      <w:szCs w:val="18"/>
                      <w:rtl/>
                    </w:rPr>
                  </w:pPr>
                  <w:r>
                    <w:rPr>
                      <w:rFonts w:cs="Miriam"/>
                      <w:sz w:val="18"/>
                      <w:szCs w:val="18"/>
                      <w:rtl/>
                    </w:rPr>
                    <w:t>תק</w:t>
                  </w:r>
                  <w:r>
                    <w:rPr>
                      <w:rFonts w:cs="Miriam" w:hint="cs"/>
                      <w:sz w:val="18"/>
                      <w:szCs w:val="18"/>
                      <w:rtl/>
                    </w:rPr>
                    <w:t>' (מס'</w:t>
                  </w:r>
                  <w:r>
                    <w:rPr>
                      <w:rFonts w:cs="Miriam"/>
                      <w:sz w:val="18"/>
                      <w:szCs w:val="18"/>
                      <w:rtl/>
                    </w:rPr>
                    <w:t xml:space="preserve"> 3)</w:t>
                  </w:r>
                </w:p>
                <w:p w:rsidR="00E20767" w:rsidRDefault="00E20767" w:rsidP="00DF739A">
                  <w:pPr>
                    <w:spacing w:line="160" w:lineRule="exact"/>
                    <w:jc w:val="left"/>
                    <w:rPr>
                      <w:rFonts w:cs="Miriam" w:hint="cs"/>
                      <w:noProof/>
                      <w:sz w:val="18"/>
                      <w:szCs w:val="18"/>
                      <w:rtl/>
                    </w:rPr>
                  </w:pPr>
                  <w:r>
                    <w:rPr>
                      <w:rFonts w:cs="Miriam" w:hint="cs"/>
                      <w:sz w:val="18"/>
                      <w:szCs w:val="18"/>
                      <w:rtl/>
                    </w:rPr>
                    <w:t>תשס"ה-2005</w:t>
                  </w:r>
                </w:p>
              </w:txbxContent>
            </v:textbox>
          </v:shape>
        </w:pict>
      </w:r>
      <w:r>
        <w:rPr>
          <w:rStyle w:val="default"/>
          <w:rtl/>
        </w:rPr>
        <w:tab/>
        <w:t>"ר</w:t>
      </w:r>
      <w:r>
        <w:rPr>
          <w:rStyle w:val="default"/>
          <w:rFonts w:hint="cs"/>
          <w:rtl/>
        </w:rPr>
        <w:t>כב מסחרי אחוד (</w:t>
      </w:r>
      <w:r>
        <w:rPr>
          <w:rStyle w:val="default"/>
        </w:rPr>
        <w:t>Delivery van</w:t>
      </w:r>
      <w:r>
        <w:rPr>
          <w:rStyle w:val="default"/>
          <w:rtl/>
        </w:rPr>
        <w:t xml:space="preserve">)" – </w:t>
      </w:r>
      <w:r>
        <w:rPr>
          <w:rStyle w:val="default"/>
          <w:rFonts w:hint="cs"/>
          <w:rtl/>
        </w:rPr>
        <w:t>(נמחקה);</w:t>
      </w:r>
    </w:p>
    <w:p w:rsidR="00DF739A" w:rsidRDefault="00DF739A" w:rsidP="00DF739A">
      <w:pPr>
        <w:pStyle w:val="P00"/>
        <w:spacing w:before="72"/>
        <w:ind w:left="0" w:right="1134"/>
        <w:rPr>
          <w:rStyle w:val="default"/>
          <w:rtl/>
        </w:rPr>
      </w:pPr>
      <w:r>
        <w:rPr>
          <w:lang w:val="he-IL"/>
        </w:rPr>
        <w:pict>
          <v:rect id="_x0000_s6049" style="position:absolute;left:0;text-align:left;margin-left:464.5pt;margin-top:8.05pt;width:75.05pt;height:16pt;z-index:252242432" o:allowincell="f" filled="f" stroked="f" strokecolor="lime" strokeweight=".25pt">
            <v:textbox inset="0,0,0,0">
              <w:txbxContent>
                <w:p w:rsidR="00E20767" w:rsidRDefault="00E20767" w:rsidP="00DF739A">
                  <w:pPr>
                    <w:spacing w:line="160" w:lineRule="exact"/>
                    <w:jc w:val="left"/>
                    <w:rPr>
                      <w:rFonts w:cs="Miriam"/>
                      <w:noProof/>
                      <w:sz w:val="18"/>
                      <w:szCs w:val="18"/>
                      <w:rtl/>
                    </w:rPr>
                  </w:pPr>
                  <w:r>
                    <w:rPr>
                      <w:rFonts w:cs="Miriam"/>
                      <w:sz w:val="18"/>
                      <w:szCs w:val="18"/>
                      <w:rtl/>
                    </w:rPr>
                    <w:t>תק</w:t>
                  </w:r>
                  <w:r>
                    <w:rPr>
                      <w:rFonts w:cs="Miriam" w:hint="cs"/>
                      <w:sz w:val="18"/>
                      <w:szCs w:val="18"/>
                      <w:rtl/>
                    </w:rPr>
                    <w:t>' (מס'</w:t>
                  </w:r>
                  <w:r>
                    <w:rPr>
                      <w:rFonts w:cs="Miriam"/>
                      <w:sz w:val="18"/>
                      <w:szCs w:val="18"/>
                      <w:rtl/>
                    </w:rPr>
                    <w:t xml:space="preserve"> 3)</w:t>
                  </w:r>
                </w:p>
                <w:p w:rsidR="00E20767" w:rsidRDefault="00E20767" w:rsidP="00DF739A">
                  <w:pPr>
                    <w:spacing w:line="160" w:lineRule="exact"/>
                    <w:jc w:val="left"/>
                    <w:rPr>
                      <w:rFonts w:cs="Miriam" w:hint="cs"/>
                      <w:noProof/>
                      <w:sz w:val="18"/>
                      <w:szCs w:val="18"/>
                      <w:rtl/>
                    </w:rPr>
                  </w:pPr>
                  <w:r>
                    <w:rPr>
                      <w:rFonts w:cs="Miriam" w:hint="cs"/>
                      <w:sz w:val="18"/>
                      <w:szCs w:val="18"/>
                      <w:rtl/>
                    </w:rPr>
                    <w:t>תשס"ה-2005</w:t>
                  </w:r>
                </w:p>
              </w:txbxContent>
            </v:textbox>
            <w10:anchorlock/>
          </v:rect>
        </w:pict>
      </w:r>
      <w:r>
        <w:rPr>
          <w:rFonts w:cs="FrankRuehl"/>
          <w:sz w:val="26"/>
          <w:rtl/>
        </w:rPr>
        <w:tab/>
      </w:r>
      <w:r>
        <w:rPr>
          <w:rStyle w:val="default"/>
          <w:rtl/>
        </w:rPr>
        <w:t xml:space="preserve"> "ר</w:t>
      </w:r>
      <w:r>
        <w:rPr>
          <w:rStyle w:val="default"/>
          <w:rFonts w:hint="cs"/>
          <w:rtl/>
        </w:rPr>
        <w:t>כב מסחרי בלתי אחוד (</w:t>
      </w:r>
      <w:r>
        <w:rPr>
          <w:rStyle w:val="default"/>
        </w:rPr>
        <w:t>pick up</w:t>
      </w:r>
      <w:r>
        <w:rPr>
          <w:rStyle w:val="default"/>
          <w:rtl/>
        </w:rPr>
        <w:t xml:space="preserve">)" – </w:t>
      </w:r>
      <w:r>
        <w:rPr>
          <w:rStyle w:val="default"/>
          <w:rFonts w:hint="cs"/>
          <w:rtl/>
        </w:rPr>
        <w:t>(נמחקה);</w:t>
      </w:r>
    </w:p>
    <w:p w:rsidR="00DF739A" w:rsidRDefault="00DF739A" w:rsidP="00DF739A">
      <w:pPr>
        <w:pStyle w:val="P00"/>
        <w:spacing w:before="72"/>
        <w:ind w:left="0" w:right="1134"/>
        <w:rPr>
          <w:rStyle w:val="default"/>
          <w:rFonts w:hint="cs"/>
          <w:rtl/>
        </w:rPr>
      </w:pPr>
      <w:r>
        <w:rPr>
          <w:lang w:val="he-IL"/>
        </w:rPr>
        <w:pict>
          <v:rect id="_x0000_s6050" style="position:absolute;left:0;text-align:left;margin-left:464.5pt;margin-top:8.05pt;width:75.05pt;height:16pt;z-index:252243456" o:allowincell="f" filled="f" stroked="f" strokecolor="lime" strokeweight=".25pt">
            <v:textbox inset="0,0,0,0">
              <w:txbxContent>
                <w:p w:rsidR="00E20767" w:rsidRDefault="00E20767" w:rsidP="00DF739A">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rsidP="00DF739A">
                  <w:pPr>
                    <w:spacing w:line="160" w:lineRule="exact"/>
                    <w:jc w:val="left"/>
                    <w:rPr>
                      <w:rFonts w:cs="Miriam" w:hint="cs"/>
                      <w:noProof/>
                      <w:sz w:val="18"/>
                      <w:szCs w:val="18"/>
                      <w:rtl/>
                    </w:rPr>
                  </w:pPr>
                  <w:r>
                    <w:rPr>
                      <w:rFonts w:cs="Miriam" w:hint="cs"/>
                      <w:sz w:val="18"/>
                      <w:szCs w:val="18"/>
                      <w:rtl/>
                    </w:rPr>
                    <w:t>תשס"ה-2005</w:t>
                  </w:r>
                </w:p>
              </w:txbxContent>
            </v:textbox>
            <w10:anchorlock/>
          </v:rect>
        </w:pict>
      </w:r>
      <w:r>
        <w:rPr>
          <w:rFonts w:cs="FrankRuehl"/>
          <w:sz w:val="26"/>
          <w:rtl/>
        </w:rPr>
        <w:tab/>
      </w:r>
      <w:r>
        <w:rPr>
          <w:rStyle w:val="default"/>
          <w:rtl/>
        </w:rPr>
        <w:t xml:space="preserve"> "ר</w:t>
      </w:r>
      <w:r>
        <w:rPr>
          <w:rStyle w:val="default"/>
          <w:rFonts w:hint="cs"/>
          <w:rtl/>
        </w:rPr>
        <w:t>כב פרטי דו שימושי (</w:t>
      </w:r>
      <w:r>
        <w:rPr>
          <w:rStyle w:val="default"/>
          <w:rFonts w:cs="Times New Roman"/>
          <w:szCs w:val="20"/>
        </w:rPr>
        <w:t>double purpose</w:t>
      </w:r>
      <w:r>
        <w:rPr>
          <w:rStyle w:val="default"/>
          <w:rtl/>
        </w:rPr>
        <w:t>)" –</w:t>
      </w:r>
      <w:r>
        <w:rPr>
          <w:rStyle w:val="default"/>
          <w:rFonts w:hint="cs"/>
          <w:rtl/>
        </w:rPr>
        <w:t xml:space="preserve"> (נמחקה);</w:t>
      </w:r>
    </w:p>
    <w:p w:rsidR="00DF739A" w:rsidRDefault="00DF739A" w:rsidP="00DF739A">
      <w:pPr>
        <w:pStyle w:val="P00"/>
        <w:spacing w:before="72"/>
        <w:ind w:left="0" w:right="1134"/>
        <w:rPr>
          <w:rStyle w:val="default"/>
          <w:rFonts w:hint="cs"/>
          <w:rtl/>
        </w:rPr>
      </w:pPr>
      <w:r>
        <w:rPr>
          <w:lang w:val="he-IL"/>
        </w:rPr>
        <w:pict>
          <v:rect id="_x0000_s6051" style="position:absolute;left:0;text-align:left;margin-left:464.5pt;margin-top:8.05pt;width:75.05pt;height:16pt;z-index:252244480" o:allowincell="f" filled="f" stroked="f" strokecolor="lime" strokeweight=".25pt">
            <v:textbox inset="0,0,0,0">
              <w:txbxContent>
                <w:p w:rsidR="00E20767" w:rsidRDefault="00E20767" w:rsidP="00DF739A">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"ר</w:t>
      </w:r>
      <w:r>
        <w:rPr>
          <w:rStyle w:val="default"/>
          <w:rFonts w:hint="cs"/>
          <w:rtl/>
        </w:rPr>
        <w:t>כב נוסעים פרטי</w:t>
      </w:r>
      <w:r>
        <w:rPr>
          <w:rStyle w:val="default"/>
          <w:rtl/>
        </w:rPr>
        <w:t xml:space="preserve">" – </w:t>
      </w:r>
      <w:r>
        <w:rPr>
          <w:rStyle w:val="default"/>
          <w:rFonts w:hint="cs"/>
          <w:rtl/>
        </w:rPr>
        <w:t xml:space="preserve">רכב מנועי פרטי המיועד להסיע נוסעים אשר צוין ברישיון הרכב שלו סיווג ראשי </w:t>
      </w:r>
      <w:r>
        <w:rPr>
          <w:rStyle w:val="default"/>
        </w:rPr>
        <w:t>M1</w:t>
      </w:r>
      <w:r>
        <w:rPr>
          <w:rStyle w:val="default"/>
          <w:rFonts w:hint="cs"/>
          <w:rtl/>
        </w:rPr>
        <w:t>;</w:t>
      </w:r>
    </w:p>
    <w:p w:rsidR="00DF739A" w:rsidRDefault="00DF739A" w:rsidP="00DF739A">
      <w:pPr>
        <w:pStyle w:val="P00"/>
        <w:spacing w:before="72"/>
        <w:ind w:left="0" w:right="1134"/>
        <w:rPr>
          <w:rStyle w:val="default"/>
          <w:rFonts w:hint="cs"/>
          <w:rtl/>
        </w:rPr>
      </w:pPr>
      <w:r>
        <w:rPr>
          <w:lang w:val="he-IL"/>
        </w:rPr>
        <w:pict>
          <v:shape id="_x0000_s6048" type="#_x0000_t202" style="position:absolute;left:0;text-align:left;margin-left:506.85pt;margin-top:4.35pt;width:64.8pt;height:23.95pt;z-index:252241408;mso-position-horizontal-relative:page" stroked="f">
            <v:textbox style="mso-next-textbox:#_x0000_s6048">
              <w:txbxContent>
                <w:p w:rsidR="00E20767" w:rsidRDefault="00E20767" w:rsidP="00DF739A">
                  <w:pPr>
                    <w:spacing w:line="160" w:lineRule="exact"/>
                    <w:jc w:val="left"/>
                    <w:rPr>
                      <w:rFonts w:cs="Miriam"/>
                      <w:sz w:val="18"/>
                      <w:szCs w:val="18"/>
                      <w:rtl/>
                    </w:rPr>
                  </w:pPr>
                  <w:r>
                    <w:rPr>
                      <w:rFonts w:cs="Miriam"/>
                      <w:sz w:val="18"/>
                      <w:szCs w:val="18"/>
                      <w:rtl/>
                    </w:rPr>
                    <w:t>תק</w:t>
                  </w:r>
                  <w:r>
                    <w:rPr>
                      <w:rFonts w:cs="Miriam" w:hint="cs"/>
                      <w:sz w:val="18"/>
                      <w:szCs w:val="18"/>
                      <w:rtl/>
                    </w:rPr>
                    <w:t>' (מס' 8) תשנ"ב-</w:t>
                  </w:r>
                  <w:r>
                    <w:rPr>
                      <w:rFonts w:cs="Miriam"/>
                      <w:sz w:val="18"/>
                      <w:szCs w:val="18"/>
                      <w:rtl/>
                    </w:rPr>
                    <w:t>1992</w:t>
                  </w:r>
                </w:p>
              </w:txbxContent>
            </v:textbox>
            <w10:wrap anchorx="page"/>
            <w10:anchorlock/>
          </v:shape>
        </w:pict>
      </w:r>
      <w:r>
        <w:rPr>
          <w:rFonts w:cs="FrankRuehl"/>
          <w:sz w:val="26"/>
          <w:rtl/>
        </w:rPr>
        <w:tab/>
      </w:r>
      <w:r>
        <w:rPr>
          <w:rStyle w:val="default"/>
          <w:rtl/>
        </w:rPr>
        <w:t>"ר</w:t>
      </w:r>
      <w:r>
        <w:rPr>
          <w:rStyle w:val="default"/>
          <w:rFonts w:hint="cs"/>
          <w:rtl/>
        </w:rPr>
        <w:t>כב סיור" -</w:t>
      </w:r>
      <w:r>
        <w:rPr>
          <w:rStyle w:val="default"/>
          <w:rtl/>
        </w:rPr>
        <w:t xml:space="preserve"> </w:t>
      </w:r>
      <w:r>
        <w:rPr>
          <w:rStyle w:val="default"/>
          <w:rFonts w:hint="cs"/>
          <w:rtl/>
        </w:rPr>
        <w:t>רכב ציבורי המיועד להסיע עד שמונה נוסעים מלבד הנהג ואשר צוין ברשיון הרכב כרכב סיור;</w:t>
      </w:r>
    </w:p>
    <w:p w:rsidR="00765B69" w:rsidRDefault="00765B69">
      <w:pPr>
        <w:pStyle w:val="P00"/>
        <w:spacing w:before="72"/>
        <w:ind w:left="0" w:right="1134"/>
        <w:rPr>
          <w:rStyle w:val="default"/>
          <w:rFonts w:hint="cs"/>
          <w:rtl/>
        </w:rPr>
      </w:pPr>
      <w:r>
        <w:rPr>
          <w:rStyle w:val="default"/>
          <w:rtl/>
        </w:rPr>
        <w:tab/>
        <w:t>"ר</w:t>
      </w:r>
      <w:r>
        <w:rPr>
          <w:rStyle w:val="default"/>
          <w:rFonts w:hint="cs"/>
          <w:rtl/>
        </w:rPr>
        <w:t>כב צדי" -</w:t>
      </w:r>
      <w:r>
        <w:rPr>
          <w:rStyle w:val="default"/>
          <w:rtl/>
        </w:rPr>
        <w:t xml:space="preserve"> </w:t>
      </w:r>
      <w:r>
        <w:rPr>
          <w:rStyle w:val="default"/>
          <w:rFonts w:hint="cs"/>
          <w:rtl/>
        </w:rPr>
        <w:t>מיתקן להובלת אדם או מטען, המורכב על גלגל והמחובר לאופנוע מצדו;</w:t>
      </w:r>
    </w:p>
    <w:p w:rsidR="00765B69" w:rsidRDefault="00765B69">
      <w:pPr>
        <w:pStyle w:val="P00"/>
        <w:spacing w:before="72"/>
        <w:ind w:left="0" w:right="1134"/>
        <w:rPr>
          <w:rStyle w:val="default"/>
          <w:rFonts w:hint="cs"/>
          <w:rtl/>
        </w:rPr>
      </w:pPr>
      <w:r>
        <w:rPr>
          <w:rFonts w:cs="FrankRuehl"/>
          <w:rtl/>
          <w:lang w:val="he-IL"/>
        </w:rPr>
        <w:pict>
          <v:shape id="_x0000_s3549" type="#_x0000_t202" style="position:absolute;left:0;text-align:left;margin-left:470.25pt;margin-top:7.1pt;width:1in;height:21.9pt;z-index:250799616" filled="f" stroked="f">
            <v:textbox style="mso-next-textbox:#_x0000_s3549" inset="1mm,0,1mm,0">
              <w:txbxContent>
                <w:p w:rsidR="00E20767" w:rsidRDefault="00E20767">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ab/>
        <w:t xml:space="preserve">"רכב שטח" </w:t>
      </w:r>
      <w:r>
        <w:rPr>
          <w:rStyle w:val="default"/>
          <w:rtl/>
        </w:rPr>
        <w:t>–</w:t>
      </w:r>
      <w:r>
        <w:rPr>
          <w:rStyle w:val="default"/>
          <w:rFonts w:hint="cs"/>
          <w:rtl/>
        </w:rPr>
        <w:t xml:space="preserve"> רכב מנועי המיועד לפי מבנהו לנוע בדרכי עפר בלבד, ואשר התקיימו בו כל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הוא נע על 4 גלגלים לפחות;</w:t>
      </w:r>
    </w:p>
    <w:p w:rsidR="00765B69" w:rsidRDefault="00A958CB" w:rsidP="00A958CB">
      <w:pPr>
        <w:pStyle w:val="P00"/>
        <w:spacing w:before="72"/>
        <w:ind w:left="1021" w:right="1134"/>
        <w:rPr>
          <w:rStyle w:val="default"/>
          <w:rFonts w:hint="cs"/>
          <w:rtl/>
        </w:rPr>
      </w:pPr>
      <w:r>
        <w:rPr>
          <w:rFonts w:cs="FrankRuehl" w:hint="cs"/>
          <w:rtl/>
          <w:lang w:eastAsia="en-US"/>
        </w:rPr>
        <w:pict>
          <v:shape id="_x0000_s6113" type="#_x0000_t202" style="position:absolute;left:0;text-align:left;margin-left:470.35pt;margin-top:7.1pt;width:1in;height:20.85pt;z-index:252286464" filled="f" stroked="f">
            <v:textbox inset="1mm,0,1mm,0">
              <w:txbxContent>
                <w:p w:rsidR="00E20767" w:rsidRDefault="00E20767" w:rsidP="00A958CB">
                  <w:pPr>
                    <w:spacing w:line="160" w:lineRule="exact"/>
                    <w:jc w:val="left"/>
                    <w:rPr>
                      <w:rFonts w:cs="Miriam" w:hint="cs"/>
                      <w:sz w:val="18"/>
                      <w:szCs w:val="18"/>
                      <w:rtl/>
                    </w:rPr>
                  </w:pPr>
                  <w:r>
                    <w:rPr>
                      <w:rFonts w:cs="Miriam" w:hint="cs"/>
                      <w:sz w:val="18"/>
                      <w:szCs w:val="18"/>
                      <w:rtl/>
                    </w:rPr>
                    <w:t>תק' (מס' 6) תשע"ד-2014</w:t>
                  </w:r>
                </w:p>
              </w:txbxContent>
            </v:textbox>
          </v:shape>
        </w:pict>
      </w:r>
      <w:r w:rsidR="00765B69">
        <w:rPr>
          <w:rStyle w:val="default"/>
          <w:rFonts w:hint="cs"/>
          <w:rtl/>
        </w:rPr>
        <w:t>(2)</w:t>
      </w:r>
      <w:r w:rsidR="00765B69">
        <w:rPr>
          <w:rStyle w:val="default"/>
          <w:rFonts w:hint="cs"/>
          <w:rtl/>
        </w:rPr>
        <w:tab/>
        <w:t xml:space="preserve">נפח מנועו אינו עולה על </w:t>
      </w:r>
      <w:r>
        <w:rPr>
          <w:rStyle w:val="default"/>
          <w:rFonts w:hint="cs"/>
          <w:rtl/>
        </w:rPr>
        <w:t>1,500</w:t>
      </w:r>
      <w:r w:rsidR="00765B69">
        <w:rPr>
          <w:rStyle w:val="default"/>
          <w:rFonts w:hint="cs"/>
          <w:rtl/>
        </w:rPr>
        <w:t xml:space="preserve"> סמ"ק;</w:t>
      </w:r>
    </w:p>
    <w:p w:rsidR="00765B69" w:rsidRDefault="00A958CB" w:rsidP="00A958CB">
      <w:pPr>
        <w:pStyle w:val="P00"/>
        <w:spacing w:before="72"/>
        <w:ind w:left="1021" w:right="1134"/>
        <w:rPr>
          <w:rStyle w:val="default"/>
          <w:rFonts w:hint="cs"/>
          <w:rtl/>
        </w:rPr>
      </w:pPr>
      <w:r>
        <w:rPr>
          <w:rFonts w:cs="FrankRuehl" w:hint="cs"/>
          <w:rtl/>
          <w:lang w:eastAsia="en-US"/>
        </w:rPr>
        <w:pict>
          <v:shape id="_x0000_s6116" type="#_x0000_t202" style="position:absolute;left:0;text-align:left;margin-left:470.25pt;margin-top:7.1pt;width:1in;height:16.8pt;z-index:252287488" filled="f" stroked="f">
            <v:textbox inset="1mm,0,1mm,0">
              <w:txbxContent>
                <w:p w:rsidR="00E20767" w:rsidRDefault="00E20767" w:rsidP="00A958CB">
                  <w:pPr>
                    <w:spacing w:line="160" w:lineRule="exact"/>
                    <w:jc w:val="left"/>
                    <w:rPr>
                      <w:rFonts w:cs="Miriam" w:hint="cs"/>
                      <w:sz w:val="18"/>
                      <w:szCs w:val="18"/>
                      <w:rtl/>
                    </w:rPr>
                  </w:pPr>
                  <w:r>
                    <w:rPr>
                      <w:rFonts w:cs="Miriam" w:hint="cs"/>
                      <w:sz w:val="18"/>
                      <w:szCs w:val="18"/>
                      <w:rtl/>
                    </w:rPr>
                    <w:t>תק' (מס' 6) תשע"ד-2014</w:t>
                  </w:r>
                </w:p>
              </w:txbxContent>
            </v:textbox>
          </v:shape>
        </w:pict>
      </w:r>
      <w:r w:rsidR="00765B69">
        <w:rPr>
          <w:rStyle w:val="default"/>
          <w:rFonts w:hint="cs"/>
          <w:rtl/>
        </w:rPr>
        <w:t>(3)</w:t>
      </w:r>
      <w:r w:rsidR="00765B69">
        <w:rPr>
          <w:rStyle w:val="default"/>
          <w:rFonts w:hint="cs"/>
          <w:rtl/>
        </w:rPr>
        <w:tab/>
        <w:t xml:space="preserve">משקלו העצמי אינו עולה על </w:t>
      </w:r>
      <w:r>
        <w:rPr>
          <w:rStyle w:val="default"/>
          <w:rFonts w:hint="cs"/>
          <w:rtl/>
        </w:rPr>
        <w:t>900</w:t>
      </w:r>
      <w:r w:rsidR="00765B69">
        <w:rPr>
          <w:rStyle w:val="default"/>
          <w:rFonts w:hint="cs"/>
          <w:rtl/>
        </w:rPr>
        <w:t xml:space="preserve"> ק"ג;</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ההיגוי שבו נעשה באמצעות הגה;</w:t>
      </w:r>
    </w:p>
    <w:p w:rsidR="00A958CB" w:rsidRDefault="00A958CB" w:rsidP="00A958CB">
      <w:pPr>
        <w:pStyle w:val="P00"/>
        <w:spacing w:before="72"/>
        <w:ind w:left="1021" w:right="1134"/>
        <w:rPr>
          <w:rStyle w:val="default"/>
          <w:rFonts w:hint="cs"/>
          <w:rtl/>
        </w:rPr>
      </w:pPr>
      <w:r>
        <w:rPr>
          <w:rFonts w:cs="FrankRuehl" w:hint="cs"/>
          <w:rtl/>
          <w:lang w:eastAsia="en-US"/>
        </w:rPr>
        <w:pict>
          <v:shape id="_x0000_s6120" type="#_x0000_t202" style="position:absolute;left:0;text-align:left;margin-left:470.25pt;margin-top:7.1pt;width:1in;height:16.8pt;z-index:252289536" filled="f" stroked="f">
            <v:textbox inset="1mm,0,1mm,0">
              <w:txbxContent>
                <w:p w:rsidR="00E20767" w:rsidRDefault="00E20767" w:rsidP="00A958CB">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(5)</w:t>
      </w:r>
      <w:r>
        <w:rPr>
          <w:rStyle w:val="default"/>
          <w:rFonts w:hint="cs"/>
          <w:rtl/>
        </w:rPr>
        <w:tab/>
        <w:t>הוא מיועד לפי מבנהו להסעת נהג ועד שלושה נוסעים;</w:t>
      </w:r>
    </w:p>
    <w:p w:rsidR="00A958CB" w:rsidRDefault="00A958CB" w:rsidP="00A958CB">
      <w:pPr>
        <w:pStyle w:val="P00"/>
        <w:spacing w:before="72"/>
        <w:ind w:left="1021" w:right="1134"/>
        <w:rPr>
          <w:rStyle w:val="default"/>
          <w:rFonts w:hint="cs"/>
          <w:rtl/>
        </w:rPr>
      </w:pPr>
      <w:r>
        <w:rPr>
          <w:rFonts w:cs="FrankRuehl" w:hint="cs"/>
          <w:rtl/>
          <w:lang w:eastAsia="en-US"/>
        </w:rPr>
        <w:pict>
          <v:shape id="_x0000_s6121" type="#_x0000_t202" style="position:absolute;left:0;text-align:left;margin-left:470.25pt;margin-top:7.1pt;width:1in;height:16.8pt;z-index:252290560" filled="f" stroked="f">
            <v:textbox inset="1mm,0,1mm,0">
              <w:txbxContent>
                <w:p w:rsidR="00E20767" w:rsidRDefault="00E20767" w:rsidP="00A958CB">
                  <w:pPr>
                    <w:spacing w:line="160" w:lineRule="exact"/>
                    <w:jc w:val="left"/>
                    <w:rPr>
                      <w:rFonts w:cs="Miriam" w:hint="cs"/>
                      <w:sz w:val="18"/>
                      <w:szCs w:val="18"/>
                      <w:rtl/>
                    </w:rPr>
                  </w:pPr>
                  <w:r>
                    <w:rPr>
                      <w:rFonts w:cs="Miriam" w:hint="cs"/>
                      <w:sz w:val="18"/>
                      <w:szCs w:val="18"/>
                      <w:rtl/>
                    </w:rPr>
                    <w:t>תק' (מס' 6) תשע"ד-2014</w:t>
                  </w:r>
                </w:p>
              </w:txbxContent>
            </v:textbox>
          </v:shape>
        </w:pict>
      </w:r>
      <w:r>
        <w:rPr>
          <w:rStyle w:val="default"/>
          <w:rFonts w:hint="cs"/>
          <w:rtl/>
        </w:rPr>
        <w:t>(6)</w:t>
      </w:r>
      <w:r>
        <w:rPr>
          <w:rStyle w:val="default"/>
          <w:rFonts w:hint="cs"/>
          <w:rtl/>
        </w:rPr>
        <w:tab/>
        <w:t>מורכבים בו בתהליך הייצור צמיגים בעלי לחץ אוויר נמוך;</w:t>
      </w:r>
    </w:p>
    <w:p w:rsidR="00765B69" w:rsidRDefault="00A958CB" w:rsidP="00A958CB">
      <w:pPr>
        <w:pStyle w:val="P00"/>
        <w:spacing w:before="72"/>
        <w:ind w:left="1021" w:right="1134"/>
        <w:rPr>
          <w:rStyle w:val="default"/>
          <w:rFonts w:hint="cs"/>
          <w:rtl/>
        </w:rPr>
      </w:pPr>
      <w:r>
        <w:rPr>
          <w:rFonts w:cs="FrankRuehl" w:hint="cs"/>
          <w:rtl/>
          <w:lang w:eastAsia="en-US"/>
        </w:rPr>
        <w:pict>
          <v:shape id="_x0000_s6119" type="#_x0000_t202" style="position:absolute;left:0;text-align:left;margin-left:470.25pt;margin-top:7.1pt;width:1in;height:16.8pt;z-index:252288512" filled="f" stroked="f">
            <v:textbox inset="1mm,0,1mm,0">
              <w:txbxContent>
                <w:p w:rsidR="00E20767" w:rsidRDefault="00E20767" w:rsidP="00A958CB">
                  <w:pPr>
                    <w:spacing w:line="160" w:lineRule="exact"/>
                    <w:jc w:val="left"/>
                    <w:rPr>
                      <w:rFonts w:cs="Miriam" w:hint="cs"/>
                      <w:sz w:val="18"/>
                      <w:szCs w:val="18"/>
                      <w:rtl/>
                    </w:rPr>
                  </w:pPr>
                  <w:r>
                    <w:rPr>
                      <w:rFonts w:cs="Miriam" w:hint="cs"/>
                      <w:sz w:val="18"/>
                      <w:szCs w:val="18"/>
                      <w:rtl/>
                    </w:rPr>
                    <w:t>תק' (מס' 6) תשע"ד-2014</w:t>
                  </w:r>
                </w:p>
              </w:txbxContent>
            </v:textbox>
          </v:shape>
        </w:pict>
      </w:r>
      <w:r w:rsidR="00765B69">
        <w:rPr>
          <w:rStyle w:val="default"/>
          <w:rFonts w:hint="cs"/>
          <w:rtl/>
        </w:rPr>
        <w:t>(</w:t>
      </w:r>
      <w:r>
        <w:rPr>
          <w:rStyle w:val="default"/>
          <w:rFonts w:hint="cs"/>
          <w:rtl/>
        </w:rPr>
        <w:t>7</w:t>
      </w:r>
      <w:r w:rsidR="00765B69">
        <w:rPr>
          <w:rStyle w:val="default"/>
          <w:rFonts w:hint="cs"/>
          <w:rtl/>
        </w:rPr>
        <w:t>)</w:t>
      </w:r>
      <w:r w:rsidR="00765B69">
        <w:rPr>
          <w:rStyle w:val="default"/>
          <w:rFonts w:hint="cs"/>
          <w:rtl/>
        </w:rPr>
        <w:tab/>
        <w:t>הוא</w:t>
      </w:r>
      <w:r>
        <w:rPr>
          <w:rStyle w:val="default"/>
          <w:rFonts w:hint="cs"/>
          <w:rtl/>
        </w:rPr>
        <w:t xml:space="preserve"> </w:t>
      </w:r>
      <w:r w:rsidR="00765B69">
        <w:rPr>
          <w:rStyle w:val="default"/>
          <w:rFonts w:hint="cs"/>
          <w:rtl/>
        </w:rPr>
        <w:t>צוין ברישיון הרכב כרכב שטח;</w:t>
      </w:r>
    </w:p>
    <w:p w:rsidR="00EA4394" w:rsidRDefault="00976441">
      <w:pPr>
        <w:pStyle w:val="P00"/>
        <w:spacing w:before="72"/>
        <w:ind w:left="0" w:right="1134"/>
        <w:rPr>
          <w:rStyle w:val="default"/>
          <w:rFonts w:hint="cs"/>
          <w:rtl/>
        </w:rPr>
      </w:pPr>
      <w:r>
        <w:rPr>
          <w:rFonts w:cs="FrankRuehl"/>
          <w:rtl/>
          <w:lang w:eastAsia="en-US"/>
        </w:rPr>
        <w:pict>
          <v:shape id="_x0000_s5825" type="#_x0000_t202" style="position:absolute;left:0;text-align:left;margin-left:470.25pt;margin-top:7.1pt;width:1in;height:16.8pt;z-index:252089856" filled="f" stroked="f">
            <v:textbox inset="1mm,0,1mm,0">
              <w:txbxContent>
                <w:p w:rsidR="00E20767" w:rsidRDefault="00E20767" w:rsidP="00976441">
                  <w:pPr>
                    <w:spacing w:line="160" w:lineRule="exact"/>
                    <w:jc w:val="left"/>
                    <w:rPr>
                      <w:rFonts w:cs="Miriam" w:hint="cs"/>
                      <w:sz w:val="18"/>
                      <w:szCs w:val="18"/>
                      <w:rtl/>
                    </w:rPr>
                  </w:pPr>
                  <w:r>
                    <w:rPr>
                      <w:rFonts w:cs="Miriam" w:hint="cs"/>
                      <w:sz w:val="18"/>
                      <w:szCs w:val="18"/>
                      <w:rtl/>
                    </w:rPr>
                    <w:t>תק' (מס' 7) תשס"ח-2008</w:t>
                  </w:r>
                </w:p>
              </w:txbxContent>
            </v:textbox>
          </v:shape>
        </w:pict>
      </w:r>
      <w:r w:rsidR="00EA4394">
        <w:rPr>
          <w:rStyle w:val="default"/>
          <w:rFonts w:hint="cs"/>
          <w:rtl/>
        </w:rPr>
        <w:tab/>
        <w:t xml:space="preserve">"רכב שיטור משולב" </w:t>
      </w:r>
      <w:r w:rsidR="00EA4394">
        <w:rPr>
          <w:rStyle w:val="default"/>
          <w:rtl/>
        </w:rPr>
        <w:t>–</w:t>
      </w:r>
      <w:r w:rsidR="00EA4394">
        <w:rPr>
          <w:rStyle w:val="default"/>
          <w:rFonts w:hint="cs"/>
          <w:rtl/>
        </w:rPr>
        <w:t xml:space="preserve"> רכב המופעל על ידי רשות מקומית ומשטרת ישראל, שאושר על ידי ראש מחלקת התנועה של משטרת ישראל ושצוין ברישיונו כרכב שיטור משולב;</w:t>
      </w:r>
    </w:p>
    <w:p w:rsidR="0047455C" w:rsidRPr="00AD3E6E" w:rsidRDefault="0047455C" w:rsidP="0047455C">
      <w:pPr>
        <w:pStyle w:val="P00"/>
        <w:spacing w:before="72"/>
        <w:ind w:left="0" w:right="1134"/>
        <w:rPr>
          <w:rStyle w:val="default"/>
          <w:rFonts w:hint="cs"/>
          <w:sz w:val="26"/>
          <w:rtl/>
        </w:rPr>
      </w:pPr>
      <w:r>
        <w:rPr>
          <w:rFonts w:cs="FrankRuehl"/>
          <w:rtl/>
          <w:lang w:val="he-IL"/>
        </w:rPr>
        <w:pict>
          <v:shape id="_x0000_s5870" type="#_x0000_t202" style="position:absolute;left:0;text-align:left;margin-left:462pt;margin-top:7.1pt;width:80.25pt;height:35.35pt;z-index:252121600" filled="f" stroked="f">
            <v:textbox inset="1mm,0,1mm,0">
              <w:txbxContent>
                <w:p w:rsidR="00E20767" w:rsidRDefault="00E20767" w:rsidP="0047455C">
                  <w:pPr>
                    <w:spacing w:line="160" w:lineRule="exact"/>
                    <w:jc w:val="left"/>
                    <w:rPr>
                      <w:rFonts w:cs="Miriam" w:hint="cs"/>
                      <w:sz w:val="18"/>
                      <w:szCs w:val="18"/>
                      <w:rtl/>
                    </w:rPr>
                  </w:pPr>
                  <w:r>
                    <w:rPr>
                      <w:rFonts w:cs="Miriam" w:hint="cs"/>
                      <w:sz w:val="18"/>
                      <w:szCs w:val="18"/>
                      <w:rtl/>
                    </w:rPr>
                    <w:t xml:space="preserve">(הוראת שעה) </w:t>
                  </w:r>
                  <w:r>
                    <w:rPr>
                      <w:rFonts w:cs="Miriam"/>
                      <w:sz w:val="18"/>
                      <w:szCs w:val="18"/>
                      <w:rtl/>
                    </w:rPr>
                    <w:br/>
                  </w:r>
                  <w:r>
                    <w:rPr>
                      <w:rFonts w:cs="Miriam" w:hint="cs"/>
                      <w:sz w:val="18"/>
                      <w:szCs w:val="18"/>
                      <w:rtl/>
                    </w:rPr>
                    <w:t>תשס"ו-2006</w:t>
                  </w:r>
                </w:p>
                <w:p w:rsidR="00E20767" w:rsidRDefault="00E20767" w:rsidP="0047455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shape>
        </w:pict>
      </w:r>
      <w:r>
        <w:rPr>
          <w:rStyle w:val="default"/>
          <w:rFonts w:hint="cs"/>
          <w:rtl/>
        </w:rPr>
        <w:tab/>
      </w:r>
      <w:r>
        <w:rPr>
          <w:rStyle w:val="default"/>
          <w:rtl/>
        </w:rPr>
        <w:t>"רכינוע" –</w:t>
      </w:r>
      <w:r>
        <w:rPr>
          <w:rStyle w:val="default"/>
          <w:rFonts w:hint="cs"/>
          <w:sz w:val="26"/>
          <w:rtl/>
        </w:rPr>
        <w:t xml:space="preserve"> </w:t>
      </w:r>
      <w:r w:rsidRPr="00AD3E6E">
        <w:rPr>
          <w:rStyle w:val="default"/>
          <w:sz w:val="26"/>
          <w:rtl/>
        </w:rPr>
        <w:t>רכב מנועי בעל זוג גלגלים המחוברים בציר אחד המונע באמצעות מנוע חשמלי שנתקיימו בו כל אלה:</w:t>
      </w:r>
    </w:p>
    <w:p w:rsidR="0047455C" w:rsidRPr="00AD3E6E" w:rsidRDefault="0047455C" w:rsidP="0047455C">
      <w:pPr>
        <w:pStyle w:val="P00"/>
        <w:spacing w:before="72"/>
        <w:ind w:left="1021" w:right="1134"/>
        <w:rPr>
          <w:rStyle w:val="default"/>
          <w:rFonts w:hint="cs"/>
          <w:sz w:val="26"/>
          <w:rtl/>
        </w:rPr>
      </w:pPr>
      <w:r w:rsidRPr="00AD3E6E">
        <w:rPr>
          <w:rStyle w:val="default"/>
          <w:sz w:val="26"/>
          <w:rtl/>
        </w:rPr>
        <w:t>(1)</w:t>
      </w:r>
      <w:r w:rsidRPr="00AD3E6E">
        <w:rPr>
          <w:rStyle w:val="default"/>
          <w:rFonts w:hint="cs"/>
          <w:sz w:val="26"/>
          <w:rtl/>
        </w:rPr>
        <w:tab/>
      </w:r>
      <w:r w:rsidRPr="00AD3E6E">
        <w:rPr>
          <w:rStyle w:val="default"/>
          <w:sz w:val="26"/>
          <w:rtl/>
        </w:rPr>
        <w:t xml:space="preserve">רוחבו הכולל אינו עולה על </w:t>
      </w:r>
      <w:r w:rsidRPr="00AD3E6E">
        <w:rPr>
          <w:rStyle w:val="default"/>
          <w:rFonts w:hint="cs"/>
          <w:sz w:val="26"/>
          <w:rtl/>
        </w:rPr>
        <w:t xml:space="preserve">90 </w:t>
      </w:r>
      <w:r w:rsidRPr="00AD3E6E">
        <w:rPr>
          <w:rStyle w:val="default"/>
          <w:sz w:val="26"/>
          <w:rtl/>
        </w:rPr>
        <w:t>ס"מ;</w:t>
      </w:r>
    </w:p>
    <w:p w:rsidR="0047455C" w:rsidRPr="00AD3E6E" w:rsidRDefault="0047455C" w:rsidP="0047455C">
      <w:pPr>
        <w:pStyle w:val="P00"/>
        <w:spacing w:before="72"/>
        <w:ind w:left="1021" w:right="1134"/>
        <w:rPr>
          <w:rStyle w:val="default"/>
          <w:rFonts w:hint="cs"/>
          <w:sz w:val="26"/>
          <w:rtl/>
        </w:rPr>
      </w:pPr>
      <w:r w:rsidRPr="00AD3E6E">
        <w:rPr>
          <w:rStyle w:val="default"/>
          <w:sz w:val="26"/>
          <w:rtl/>
        </w:rPr>
        <w:t>(2)</w:t>
      </w:r>
      <w:r w:rsidRPr="00AD3E6E">
        <w:rPr>
          <w:rStyle w:val="default"/>
          <w:rFonts w:hint="cs"/>
          <w:sz w:val="26"/>
          <w:rtl/>
        </w:rPr>
        <w:tab/>
      </w:r>
      <w:r w:rsidRPr="00AD3E6E">
        <w:rPr>
          <w:rStyle w:val="default"/>
          <w:sz w:val="26"/>
          <w:rtl/>
        </w:rPr>
        <w:t>ההיגוי, העצירה והייצוב שלו נעשים באמצעות הטיית הגוף ומערכת ייצוב גירוסקופית חשמלית;</w:t>
      </w:r>
    </w:p>
    <w:p w:rsidR="0047455C" w:rsidRPr="00AD3E6E" w:rsidRDefault="0047455C" w:rsidP="0047455C">
      <w:pPr>
        <w:pStyle w:val="P00"/>
        <w:spacing w:before="72"/>
        <w:ind w:left="1021" w:right="1134"/>
        <w:rPr>
          <w:rStyle w:val="default"/>
          <w:rFonts w:hint="cs"/>
          <w:sz w:val="26"/>
          <w:rtl/>
        </w:rPr>
      </w:pPr>
      <w:r w:rsidRPr="00AD3E6E">
        <w:rPr>
          <w:rStyle w:val="default"/>
          <w:sz w:val="26"/>
          <w:rtl/>
        </w:rPr>
        <w:t>(3)</w:t>
      </w:r>
      <w:r w:rsidRPr="00AD3E6E">
        <w:rPr>
          <w:rStyle w:val="default"/>
          <w:rFonts w:hint="cs"/>
          <w:sz w:val="26"/>
          <w:rtl/>
        </w:rPr>
        <w:tab/>
      </w:r>
      <w:r w:rsidRPr="00AD3E6E">
        <w:rPr>
          <w:rStyle w:val="default"/>
          <w:sz w:val="26"/>
          <w:rtl/>
        </w:rPr>
        <w:t>הוא מיועד לנוסע אחד בלבד;</w:t>
      </w:r>
    </w:p>
    <w:p w:rsidR="0047455C" w:rsidRPr="00AD3E6E" w:rsidRDefault="0047455C" w:rsidP="0047455C">
      <w:pPr>
        <w:pStyle w:val="P00"/>
        <w:spacing w:before="72"/>
        <w:ind w:left="1021" w:right="1134"/>
        <w:rPr>
          <w:rStyle w:val="default"/>
          <w:rFonts w:hint="cs"/>
          <w:sz w:val="26"/>
          <w:rtl/>
        </w:rPr>
      </w:pPr>
      <w:r w:rsidRPr="00AD3E6E">
        <w:rPr>
          <w:rStyle w:val="default"/>
          <w:sz w:val="26"/>
          <w:rtl/>
        </w:rPr>
        <w:t>(4)</w:t>
      </w:r>
      <w:r w:rsidRPr="00AD3E6E">
        <w:rPr>
          <w:rStyle w:val="default"/>
          <w:rFonts w:hint="cs"/>
          <w:sz w:val="26"/>
          <w:rtl/>
        </w:rPr>
        <w:tab/>
      </w:r>
      <w:r w:rsidRPr="00AD3E6E">
        <w:rPr>
          <w:rStyle w:val="default"/>
          <w:sz w:val="26"/>
          <w:rtl/>
        </w:rPr>
        <w:t>מהירותו המרבית המתוכננת בידי היצרן אינה עולה על 13 קילומטר לשעה;</w:t>
      </w:r>
    </w:p>
    <w:p w:rsidR="0047455C" w:rsidRPr="00AD3E6E" w:rsidRDefault="0047455C" w:rsidP="0047455C">
      <w:pPr>
        <w:pStyle w:val="P00"/>
        <w:spacing w:before="72"/>
        <w:ind w:left="1021" w:right="1134"/>
        <w:rPr>
          <w:rStyle w:val="default"/>
          <w:rFonts w:hint="cs"/>
          <w:sz w:val="26"/>
          <w:rtl/>
        </w:rPr>
      </w:pPr>
      <w:r w:rsidRPr="00AD3E6E">
        <w:rPr>
          <w:rStyle w:val="default"/>
          <w:sz w:val="26"/>
          <w:rtl/>
        </w:rPr>
        <w:t>(5)</w:t>
      </w:r>
      <w:r w:rsidRPr="00AD3E6E">
        <w:rPr>
          <w:rStyle w:val="default"/>
          <w:rFonts w:hint="cs"/>
          <w:sz w:val="26"/>
          <w:rtl/>
        </w:rPr>
        <w:tab/>
      </w:r>
      <w:r w:rsidRPr="00AD3E6E">
        <w:rPr>
          <w:rStyle w:val="default"/>
          <w:sz w:val="26"/>
          <w:rtl/>
        </w:rPr>
        <w:t xml:space="preserve">משקלו העצמי אינו עולה על </w:t>
      </w:r>
      <w:r w:rsidRPr="00AD3E6E">
        <w:rPr>
          <w:rStyle w:val="default"/>
          <w:rFonts w:hint="cs"/>
          <w:sz w:val="26"/>
          <w:rtl/>
        </w:rPr>
        <w:t>60</w:t>
      </w:r>
      <w:r w:rsidRPr="00AD3E6E">
        <w:rPr>
          <w:rStyle w:val="default"/>
          <w:sz w:val="26"/>
          <w:rtl/>
        </w:rPr>
        <w:t xml:space="preserve"> ק"ג;</w:t>
      </w:r>
    </w:p>
    <w:p w:rsidR="0047455C" w:rsidRPr="00AD3E6E" w:rsidRDefault="0047455C" w:rsidP="0047455C">
      <w:pPr>
        <w:pStyle w:val="P00"/>
        <w:spacing w:before="72"/>
        <w:ind w:left="1021" w:right="1134"/>
        <w:rPr>
          <w:rStyle w:val="default"/>
          <w:rFonts w:hint="cs"/>
          <w:sz w:val="26"/>
          <w:rtl/>
        </w:rPr>
      </w:pPr>
      <w:r w:rsidRPr="00AD3E6E">
        <w:rPr>
          <w:rStyle w:val="default"/>
          <w:sz w:val="26"/>
          <w:rtl/>
        </w:rPr>
        <w:t>(6)</w:t>
      </w:r>
      <w:r w:rsidRPr="00AD3E6E">
        <w:rPr>
          <w:rStyle w:val="default"/>
          <w:rFonts w:hint="cs"/>
          <w:sz w:val="26"/>
          <w:rtl/>
        </w:rPr>
        <w:tab/>
      </w:r>
      <w:r w:rsidRPr="00AD3E6E">
        <w:rPr>
          <w:rStyle w:val="default"/>
          <w:sz w:val="26"/>
          <w:rtl/>
        </w:rPr>
        <w:t>משקלו הכולל המותר אינו עולה על 160 ק"ג;</w:t>
      </w:r>
    </w:p>
    <w:p w:rsidR="00BC15BC" w:rsidRPr="00AD3E6E" w:rsidRDefault="00BC15BC" w:rsidP="00BC15BC">
      <w:pPr>
        <w:pStyle w:val="P00"/>
        <w:spacing w:before="72"/>
        <w:ind w:left="1021" w:right="1134"/>
        <w:rPr>
          <w:rStyle w:val="default"/>
          <w:rFonts w:hint="cs"/>
          <w:sz w:val="26"/>
          <w:rtl/>
        </w:rPr>
      </w:pPr>
      <w:r>
        <w:rPr>
          <w:rFonts w:cs="FrankRuehl"/>
          <w:sz w:val="26"/>
          <w:rtl/>
          <w:lang w:eastAsia="en-US"/>
        </w:rPr>
        <w:pict>
          <v:shape id="_x0000_s5871" type="#_x0000_t202" style="position:absolute;left:0;text-align:left;margin-left:462pt;margin-top:7.1pt;width:80.25pt;height:17.95pt;z-index:252122624" filled="f" stroked="f">
            <v:textbox inset="1mm,0,1mm,0">
              <w:txbxContent>
                <w:p w:rsidR="00E20767" w:rsidRDefault="00E20767" w:rsidP="00BC15B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shape>
        </w:pict>
      </w:r>
      <w:r w:rsidRPr="00AD3E6E">
        <w:rPr>
          <w:rStyle w:val="default"/>
          <w:sz w:val="26"/>
          <w:rtl/>
        </w:rPr>
        <w:t>(7)</w:t>
      </w:r>
      <w:r w:rsidRPr="00AD3E6E">
        <w:rPr>
          <w:rStyle w:val="default"/>
          <w:rFonts w:hint="cs"/>
          <w:sz w:val="26"/>
          <w:rtl/>
        </w:rPr>
        <w:tab/>
      </w:r>
      <w:r w:rsidRPr="00AD3E6E">
        <w:rPr>
          <w:rStyle w:val="default"/>
          <w:sz w:val="26"/>
          <w:rtl/>
        </w:rPr>
        <w:t>הוא קיבל אישור ממעבדה מוסמכת לכך שהוא עומד בדרישות טכניות</w:t>
      </w:r>
      <w:r w:rsidRPr="00AD3E6E">
        <w:rPr>
          <w:rStyle w:val="default"/>
          <w:rFonts w:hint="cs"/>
          <w:sz w:val="26"/>
          <w:rtl/>
        </w:rPr>
        <w:t xml:space="preserve"> </w:t>
      </w:r>
      <w:r w:rsidRPr="00AD3E6E">
        <w:rPr>
          <w:rStyle w:val="default"/>
          <w:sz w:val="26"/>
          <w:rtl/>
        </w:rPr>
        <w:t>המפורטות בנוהל העומד לעיון הציבור באגף הרכב שבמשרד התחבורה, בשעות העבודה הרגילות של המשרד</w:t>
      </w:r>
      <w:r>
        <w:rPr>
          <w:rStyle w:val="default"/>
          <w:rFonts w:hint="cs"/>
          <w:sz w:val="26"/>
          <w:rtl/>
        </w:rPr>
        <w:t xml:space="preserve"> ובאתר האינטרנט שלו</w:t>
      </w:r>
      <w:r w:rsidRPr="00AD3E6E">
        <w:rPr>
          <w:rStyle w:val="default"/>
          <w:sz w:val="26"/>
          <w:rtl/>
        </w:rPr>
        <w:t>, בענינים כמפורט להלן:</w:t>
      </w:r>
    </w:p>
    <w:p w:rsidR="0047455C" w:rsidRPr="00AD3E6E" w:rsidRDefault="0047455C" w:rsidP="00BC15BC">
      <w:pPr>
        <w:pStyle w:val="P00"/>
        <w:spacing w:before="72"/>
        <w:ind w:left="1474" w:right="1134"/>
        <w:rPr>
          <w:rStyle w:val="default"/>
          <w:rFonts w:hint="cs"/>
          <w:sz w:val="26"/>
          <w:rtl/>
        </w:rPr>
      </w:pPr>
      <w:r w:rsidRPr="00AD3E6E">
        <w:rPr>
          <w:rStyle w:val="default"/>
          <w:sz w:val="26"/>
          <w:rtl/>
        </w:rPr>
        <w:t>(א)</w:t>
      </w:r>
      <w:r w:rsidRPr="00AD3E6E">
        <w:rPr>
          <w:rStyle w:val="default"/>
          <w:rFonts w:hint="cs"/>
          <w:sz w:val="26"/>
          <w:rtl/>
        </w:rPr>
        <w:tab/>
      </w:r>
      <w:r w:rsidRPr="00AD3E6E">
        <w:rPr>
          <w:rStyle w:val="default"/>
          <w:sz w:val="26"/>
          <w:rtl/>
        </w:rPr>
        <w:t>יציבות;</w:t>
      </w:r>
    </w:p>
    <w:p w:rsidR="0047455C" w:rsidRPr="00AD3E6E" w:rsidRDefault="0047455C" w:rsidP="0047455C">
      <w:pPr>
        <w:pStyle w:val="P00"/>
        <w:spacing w:before="72"/>
        <w:ind w:left="1474" w:right="1134"/>
        <w:rPr>
          <w:rStyle w:val="default"/>
          <w:rFonts w:hint="cs"/>
          <w:sz w:val="26"/>
          <w:rtl/>
        </w:rPr>
      </w:pPr>
      <w:r w:rsidRPr="00AD3E6E">
        <w:rPr>
          <w:rStyle w:val="default"/>
          <w:sz w:val="26"/>
          <w:rtl/>
        </w:rPr>
        <w:t>(ב)</w:t>
      </w:r>
      <w:r w:rsidRPr="00AD3E6E">
        <w:rPr>
          <w:rStyle w:val="default"/>
          <w:rFonts w:hint="cs"/>
          <w:sz w:val="26"/>
          <w:rtl/>
        </w:rPr>
        <w:tab/>
      </w:r>
      <w:r w:rsidRPr="00AD3E6E">
        <w:rPr>
          <w:rStyle w:val="default"/>
          <w:sz w:val="26"/>
          <w:rtl/>
        </w:rPr>
        <w:t>נראות;</w:t>
      </w:r>
    </w:p>
    <w:p w:rsidR="0047455C" w:rsidRPr="00AD3E6E" w:rsidRDefault="0047455C" w:rsidP="0047455C">
      <w:pPr>
        <w:pStyle w:val="P00"/>
        <w:spacing w:before="72"/>
        <w:ind w:left="1474" w:right="1134"/>
        <w:rPr>
          <w:rStyle w:val="default"/>
          <w:rFonts w:hint="cs"/>
          <w:sz w:val="26"/>
          <w:rtl/>
        </w:rPr>
      </w:pPr>
      <w:r w:rsidRPr="00AD3E6E">
        <w:rPr>
          <w:rStyle w:val="default"/>
          <w:sz w:val="26"/>
          <w:rtl/>
        </w:rPr>
        <w:t>(ג)</w:t>
      </w:r>
      <w:r w:rsidRPr="00AD3E6E">
        <w:rPr>
          <w:rStyle w:val="default"/>
          <w:rFonts w:hint="cs"/>
          <w:sz w:val="26"/>
          <w:rtl/>
        </w:rPr>
        <w:tab/>
      </w:r>
      <w:r w:rsidRPr="00AD3E6E">
        <w:rPr>
          <w:rStyle w:val="default"/>
          <w:sz w:val="26"/>
          <w:rtl/>
        </w:rPr>
        <w:t>מניעת החלקה</w:t>
      </w:r>
      <w:r w:rsidRPr="00AD3E6E">
        <w:rPr>
          <w:rStyle w:val="default"/>
          <w:rFonts w:hint="cs"/>
          <w:sz w:val="26"/>
          <w:rtl/>
        </w:rPr>
        <w:t>;</w:t>
      </w:r>
    </w:p>
    <w:p w:rsidR="00765B69" w:rsidRDefault="00765B69">
      <w:pPr>
        <w:pStyle w:val="P00"/>
        <w:spacing w:before="72"/>
        <w:ind w:left="0" w:right="1134"/>
        <w:rPr>
          <w:rStyle w:val="default"/>
          <w:rtl/>
        </w:rPr>
      </w:pPr>
      <w:r>
        <w:rPr>
          <w:rStyle w:val="default"/>
          <w:rtl/>
        </w:rPr>
        <w:tab/>
        <w:t>"</w:t>
      </w:r>
      <w:r>
        <w:rPr>
          <w:rStyle w:val="default"/>
          <w:rFonts w:hint="cs"/>
          <w:rtl/>
        </w:rPr>
        <w:t>רשות תימרור מרכזית" -</w:t>
      </w:r>
      <w:r>
        <w:rPr>
          <w:rStyle w:val="default"/>
          <w:rtl/>
        </w:rPr>
        <w:t xml:space="preserve"> </w:t>
      </w:r>
      <w:r>
        <w:rPr>
          <w:rStyle w:val="default"/>
          <w:rFonts w:hint="cs"/>
          <w:rtl/>
        </w:rPr>
        <w:t>המפקח על התעבו</w:t>
      </w:r>
      <w:r>
        <w:rPr>
          <w:rStyle w:val="default"/>
          <w:rtl/>
        </w:rPr>
        <w:t>רה</w:t>
      </w:r>
      <w:r>
        <w:rPr>
          <w:rStyle w:val="default"/>
          <w:rFonts w:hint="cs"/>
          <w:rtl/>
        </w:rPr>
        <w:t xml:space="preserve"> שמונה לכל</w:t>
      </w:r>
      <w:r>
        <w:rPr>
          <w:rStyle w:val="default"/>
          <w:rtl/>
        </w:rPr>
        <w:t xml:space="preserve"> ש</w:t>
      </w:r>
      <w:r>
        <w:rPr>
          <w:rStyle w:val="default"/>
          <w:rFonts w:hint="cs"/>
          <w:rtl/>
        </w:rPr>
        <w:t>טח המדינה או אדם שהמפקח אצל לו בהודעה ברשומות מסמכויותיו כרשות תימרור מרכזית, לכל שטח המדינה או לחלק ממנה;</w:t>
      </w:r>
    </w:p>
    <w:p w:rsidR="00765B69" w:rsidRDefault="00765B69">
      <w:pPr>
        <w:pStyle w:val="P00"/>
        <w:spacing w:before="72"/>
        <w:ind w:left="0" w:right="1134"/>
        <w:rPr>
          <w:rStyle w:val="default"/>
          <w:rtl/>
        </w:rPr>
      </w:pPr>
      <w:r>
        <w:rPr>
          <w:rStyle w:val="default"/>
          <w:rtl/>
        </w:rPr>
        <w:tab/>
        <w:t>"ר</w:t>
      </w:r>
      <w:r>
        <w:rPr>
          <w:rStyle w:val="default"/>
          <w:rFonts w:hint="cs"/>
          <w:rtl/>
        </w:rPr>
        <w:t>שות</w:t>
      </w:r>
      <w:r>
        <w:rPr>
          <w:rStyle w:val="default"/>
          <w:rtl/>
        </w:rPr>
        <w:t xml:space="preserve"> </w:t>
      </w:r>
      <w:r>
        <w:rPr>
          <w:rStyle w:val="default"/>
          <w:rFonts w:hint="cs"/>
          <w:rtl/>
        </w:rPr>
        <w:t>תימרור מקומית" -</w:t>
      </w:r>
      <w:r>
        <w:rPr>
          <w:rStyle w:val="default"/>
          <w:rtl/>
        </w:rPr>
        <w:t xml:space="preserve"> </w:t>
      </w:r>
      <w:r>
        <w:rPr>
          <w:rStyle w:val="default"/>
          <w:rFonts w:hint="cs"/>
          <w:rtl/>
        </w:rPr>
        <w:t>מי שהמפקח על התעבורה שמונה</w:t>
      </w:r>
      <w:r>
        <w:rPr>
          <w:rStyle w:val="default"/>
          <w:rtl/>
        </w:rPr>
        <w:t xml:space="preserve"> ל</w:t>
      </w:r>
      <w:r>
        <w:rPr>
          <w:rStyle w:val="default"/>
          <w:rFonts w:hint="cs"/>
          <w:rtl/>
        </w:rPr>
        <w:t>כל שטח המדינה מינה אותו, בהודעה ברשומות, להיות רשות תימרור מקומית לגבי התחום או ה</w:t>
      </w:r>
      <w:r>
        <w:rPr>
          <w:rStyle w:val="default"/>
          <w:rtl/>
        </w:rPr>
        <w:t>מק</w:t>
      </w:r>
      <w:r>
        <w:rPr>
          <w:rStyle w:val="default"/>
          <w:rFonts w:hint="cs"/>
          <w:rtl/>
        </w:rPr>
        <w:t>ומות שקבעה;</w:t>
      </w:r>
    </w:p>
    <w:p w:rsidR="00261224" w:rsidRDefault="00261224" w:rsidP="00261224">
      <w:pPr>
        <w:pStyle w:val="P00"/>
        <w:spacing w:before="72"/>
        <w:ind w:left="0" w:right="1134"/>
        <w:rPr>
          <w:rStyle w:val="default"/>
          <w:rtl/>
        </w:rPr>
      </w:pPr>
      <w:r>
        <w:rPr>
          <w:lang w:val="he-IL"/>
        </w:rPr>
        <w:pict>
          <v:rect id="_x0000_s6921" style="position:absolute;left:0;text-align:left;margin-left:464.5pt;margin-top:8.05pt;width:75.05pt;height:19.85pt;z-index:252854784" o:allowincell="f" filled="f" stroked="f" strokecolor="lime" strokeweight=".25pt">
            <v:textbox inset="0,0,0,0">
              <w:txbxContent>
                <w:p w:rsidR="00261224" w:rsidRDefault="00261224" w:rsidP="0026122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r>
                  <w:r>
                    <w:rPr>
                      <w:rFonts w:cs="Miriam" w:hint="cs"/>
                      <w:sz w:val="18"/>
                      <w:szCs w:val="18"/>
                      <w:rtl/>
                    </w:rPr>
                    <w:t>תשפ"ג-2023</w:t>
                  </w:r>
                </w:p>
              </w:txbxContent>
            </v:textbox>
            <w10:anchorlock/>
          </v:rect>
        </w:pict>
      </w:r>
      <w:r>
        <w:rPr>
          <w:rFonts w:cs="FrankRuehl"/>
          <w:sz w:val="26"/>
          <w:rtl/>
        </w:rPr>
        <w:tab/>
      </w:r>
      <w:r>
        <w:rPr>
          <w:rStyle w:val="default"/>
          <w:rtl/>
        </w:rPr>
        <w:t>"</w:t>
      </w:r>
      <w:r>
        <w:rPr>
          <w:rStyle w:val="default"/>
          <w:rFonts w:hint="cs"/>
          <w:rtl/>
        </w:rPr>
        <w:t xml:space="preserve">רשות תימרור מקומית לניהול תנועה" </w:t>
      </w:r>
      <w:r>
        <w:rPr>
          <w:rStyle w:val="default"/>
          <w:rtl/>
        </w:rPr>
        <w:t>–</w:t>
      </w:r>
      <w:r>
        <w:rPr>
          <w:rStyle w:val="default"/>
          <w:rFonts w:hint="cs"/>
          <w:rtl/>
        </w:rPr>
        <w:t xml:space="preserve"> מי שהמפקח הארצי על התעבורה מינה אותו, בהודעה ברשומות, לרשות תימרור מקומית לניהול תנועה, לגבי התחום או המקומות שפורטו במינוי</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"ש</w:t>
      </w:r>
      <w:r>
        <w:rPr>
          <w:rStyle w:val="default"/>
          <w:rFonts w:hint="cs"/>
          <w:rtl/>
        </w:rPr>
        <w:t>ביל" -</w:t>
      </w:r>
      <w:r>
        <w:rPr>
          <w:rStyle w:val="default"/>
          <w:rtl/>
        </w:rPr>
        <w:t xml:space="preserve"> </w:t>
      </w:r>
      <w:r>
        <w:rPr>
          <w:rStyle w:val="default"/>
          <w:rFonts w:hint="cs"/>
          <w:rtl/>
        </w:rPr>
        <w:t>דרך או חלק מדרך שאינו כביש שהוקצה לסוג עוברי דרך;</w:t>
      </w:r>
    </w:p>
    <w:p w:rsidR="001969D4" w:rsidRDefault="001969D4" w:rsidP="001969D4">
      <w:pPr>
        <w:pStyle w:val="P00"/>
        <w:spacing w:before="72"/>
        <w:ind w:left="0" w:right="1134"/>
        <w:rPr>
          <w:rStyle w:val="default"/>
          <w:rFonts w:hint="cs"/>
          <w:rtl/>
        </w:rPr>
      </w:pPr>
      <w:r>
        <w:rPr>
          <w:lang w:val="he-IL"/>
        </w:rPr>
        <w:pict>
          <v:rect id="_x0000_s6599" style="position:absolute;left:0;text-align:left;margin-left:464.5pt;margin-top:8.05pt;width:75.05pt;height:33.7pt;z-index:252568064" o:allowincell="f" filled="f" stroked="f" strokecolor="lime" strokeweight=".25pt">
            <v:textbox inset="0,0,0,0">
              <w:txbxContent>
                <w:p w:rsidR="001969D4" w:rsidRDefault="001969D4" w:rsidP="001969D4">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1969D4" w:rsidRDefault="001969D4" w:rsidP="001969D4">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1969D4" w:rsidRDefault="001969D4" w:rsidP="001969D4">
                  <w:pPr>
                    <w:spacing w:line="160" w:lineRule="exact"/>
                    <w:jc w:val="left"/>
                    <w:rPr>
                      <w:rFonts w:cs="Miriam"/>
                      <w:noProof/>
                      <w:sz w:val="18"/>
                      <w:szCs w:val="18"/>
                      <w:rtl/>
                    </w:rPr>
                  </w:pPr>
                  <w:r>
                    <w:rPr>
                      <w:rFonts w:cs="Miriam" w:hint="cs"/>
                      <w:noProof/>
                      <w:sz w:val="18"/>
                      <w:szCs w:val="18"/>
                      <w:rtl/>
                    </w:rPr>
                    <w:t xml:space="preserve">תק' (מס' 11)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ab/>
      </w:r>
      <w:r>
        <w:rPr>
          <w:rStyle w:val="default"/>
          <w:rtl/>
        </w:rPr>
        <w:t>"ש</w:t>
      </w:r>
      <w:r>
        <w:rPr>
          <w:rStyle w:val="default"/>
          <w:rFonts w:hint="cs"/>
          <w:rtl/>
        </w:rPr>
        <w:t>ול הדרך" –</w:t>
      </w:r>
      <w:r>
        <w:rPr>
          <w:rStyle w:val="default"/>
          <w:rtl/>
        </w:rPr>
        <w:t xml:space="preserve"> </w:t>
      </w:r>
      <w:r>
        <w:rPr>
          <w:rStyle w:val="default"/>
          <w:rFonts w:hint="cs"/>
          <w:rtl/>
        </w:rPr>
        <w:t>השטח שאין לצדו מדרכה הסמוך לשפת הכביש, עד לרוחב של ארבעה מטרים או עד לקצה תעלת ניקוז, כאשר דופן התעלה מצוי פחות מארבעה מטרים משפת הכביש;</w:t>
      </w:r>
    </w:p>
    <w:p w:rsidR="00765B69" w:rsidRDefault="00765B69" w:rsidP="00A277AF">
      <w:pPr>
        <w:pStyle w:val="P00"/>
        <w:spacing w:before="72"/>
        <w:ind w:left="0" w:right="1134"/>
        <w:rPr>
          <w:rStyle w:val="default"/>
          <w:rtl/>
        </w:rPr>
      </w:pPr>
      <w:r>
        <w:rPr>
          <w:rFonts w:cs="FrankRuehl"/>
          <w:sz w:val="26"/>
          <w:rtl/>
        </w:rPr>
        <w:tab/>
      </w:r>
      <w:r>
        <w:rPr>
          <w:rStyle w:val="default"/>
          <w:rtl/>
        </w:rPr>
        <w:t>"ש</w:t>
      </w:r>
      <w:r>
        <w:rPr>
          <w:rStyle w:val="default"/>
          <w:rFonts w:hint="cs"/>
          <w:rtl/>
        </w:rPr>
        <w:t>טח הפרדה" -</w:t>
      </w:r>
      <w:r>
        <w:rPr>
          <w:rStyle w:val="default"/>
          <w:rtl/>
        </w:rPr>
        <w:t xml:space="preserve"> </w:t>
      </w:r>
      <w:r>
        <w:rPr>
          <w:rStyle w:val="default"/>
          <w:rFonts w:hint="cs"/>
          <w:rtl/>
        </w:rPr>
        <w:t>כל מבנה, אי</w:t>
      </w:r>
      <w:r w:rsidR="00A277AF">
        <w:rPr>
          <w:rStyle w:val="default"/>
          <w:rFonts w:hint="cs"/>
          <w:rtl/>
        </w:rPr>
        <w:t xml:space="preserve"> </w:t>
      </w:r>
      <w:r>
        <w:rPr>
          <w:rStyle w:val="default"/>
          <w:rFonts w:hint="cs"/>
          <w:rtl/>
        </w:rPr>
        <w:t>תנו</w:t>
      </w:r>
      <w:r>
        <w:rPr>
          <w:rStyle w:val="default"/>
          <w:rtl/>
        </w:rPr>
        <w:t>עה</w:t>
      </w:r>
      <w:r>
        <w:rPr>
          <w:rStyle w:val="default"/>
          <w:rFonts w:hint="cs"/>
          <w:rtl/>
        </w:rPr>
        <w:t>, סימון שטח על פני הדרך, גינה, שטח לא סלול וכיוצא באלה, המחלקים את הדרך לארכה;</w:t>
      </w:r>
    </w:p>
    <w:p w:rsidR="00765B69" w:rsidRDefault="00765B69">
      <w:pPr>
        <w:pStyle w:val="P00"/>
        <w:spacing w:before="72"/>
        <w:ind w:left="0" w:right="1134"/>
        <w:rPr>
          <w:rStyle w:val="default"/>
          <w:rFonts w:hint="cs"/>
          <w:rtl/>
        </w:rPr>
      </w:pPr>
      <w:r>
        <w:rPr>
          <w:lang w:val="he-IL"/>
        </w:rPr>
        <w:pict>
          <v:rect id="_x0000_s2102" style="position:absolute;left:0;text-align:left;margin-left:464.5pt;margin-top:8.05pt;width:75.05pt;height:20.35pt;z-index:250591744"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Style w:val="default"/>
          <w:rtl/>
        </w:rPr>
        <w:t>"ש</w:t>
      </w:r>
      <w:r>
        <w:rPr>
          <w:rStyle w:val="default"/>
          <w:rFonts w:hint="cs"/>
          <w:rtl/>
        </w:rPr>
        <w:t>טח הפרדה בנוי" -</w:t>
      </w:r>
      <w:r>
        <w:rPr>
          <w:rStyle w:val="default"/>
          <w:rtl/>
        </w:rPr>
        <w:t xml:space="preserve"> </w:t>
      </w:r>
      <w:r>
        <w:rPr>
          <w:rStyle w:val="default"/>
          <w:rFonts w:hint="cs"/>
          <w:rtl/>
        </w:rPr>
        <w:t>שטח הפרדה המחלק את הדרך לאורכה באמצעות התקן מוגבה מעל הכביש כגון אבן שפה מוגבהת, מעקה בטיחות או צמחיה;</w:t>
      </w:r>
    </w:p>
    <w:p w:rsidR="00765B69" w:rsidRDefault="00765B69">
      <w:pPr>
        <w:pStyle w:val="P00"/>
        <w:spacing w:before="72"/>
        <w:ind w:left="0" w:right="1134"/>
        <w:rPr>
          <w:rStyle w:val="default"/>
          <w:rFonts w:hint="cs"/>
          <w:rtl/>
        </w:rPr>
      </w:pPr>
      <w:r>
        <w:rPr>
          <w:lang w:val="he-IL"/>
        </w:rPr>
        <w:pict>
          <v:rect id="_x0000_s2103" style="position:absolute;left:0;text-align:left;margin-left:464.5pt;margin-top:8.05pt;width:75.05pt;height:16pt;z-index:2505927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"ש</w:t>
      </w:r>
      <w:r>
        <w:rPr>
          <w:rStyle w:val="default"/>
          <w:rFonts w:hint="cs"/>
          <w:rtl/>
        </w:rPr>
        <w:t>נת ייצור" -</w:t>
      </w:r>
      <w:r>
        <w:rPr>
          <w:rStyle w:val="default"/>
          <w:rtl/>
        </w:rPr>
        <w:t xml:space="preserve"> (</w:t>
      </w:r>
      <w:r>
        <w:rPr>
          <w:rStyle w:val="default"/>
          <w:rFonts w:hint="cs"/>
          <w:rtl/>
        </w:rPr>
        <w:t>נמחקה);</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ומך" -</w:t>
      </w:r>
      <w:r>
        <w:rPr>
          <w:rStyle w:val="default"/>
          <w:rtl/>
        </w:rPr>
        <w:t xml:space="preserve"> </w:t>
      </w:r>
      <w:r>
        <w:rPr>
          <w:rStyle w:val="default"/>
          <w:rFonts w:hint="cs"/>
          <w:rtl/>
        </w:rPr>
        <w:t>רכב מנועי המיועד</w:t>
      </w:r>
      <w:r>
        <w:rPr>
          <w:rStyle w:val="default"/>
          <w:rtl/>
        </w:rPr>
        <w:t xml:space="preserve"> ל</w:t>
      </w:r>
      <w:r>
        <w:rPr>
          <w:rStyle w:val="default"/>
          <w:rFonts w:hint="cs"/>
          <w:rtl/>
        </w:rPr>
        <w:t>תמוך ולגרור נתמך;</w:t>
      </w:r>
    </w:p>
    <w:p w:rsidR="000940C8" w:rsidRDefault="000940C8" w:rsidP="000940C8">
      <w:pPr>
        <w:pStyle w:val="P00"/>
        <w:spacing w:before="72"/>
        <w:ind w:left="0" w:right="1134"/>
        <w:rPr>
          <w:rStyle w:val="default"/>
          <w:rFonts w:hint="cs"/>
          <w:rtl/>
        </w:rPr>
      </w:pPr>
      <w:r>
        <w:rPr>
          <w:rFonts w:cs="FrankRuehl"/>
          <w:sz w:val="26"/>
          <w:rtl/>
          <w:lang w:eastAsia="en-US"/>
        </w:rPr>
        <w:pict>
          <v:shape id="_x0000_s6209" type="#_x0000_t202" style="position:absolute;left:0;text-align:left;margin-left:470.35pt;margin-top:7.1pt;width:1in;height:16.8pt;z-index:252367360" filled="f" stroked="f">
            <v:textbox inset="1mm,0,1mm,0">
              <w:txbxContent>
                <w:p w:rsidR="00E20767" w:rsidRDefault="00E20767" w:rsidP="000940C8">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תשע"ה-2015</w:t>
                  </w:r>
                </w:p>
              </w:txbxContent>
            </v:textbox>
          </v:shape>
        </w:pict>
      </w:r>
      <w:r>
        <w:rPr>
          <w:rFonts w:cs="FrankRuehl"/>
          <w:sz w:val="26"/>
          <w:rtl/>
        </w:rPr>
        <w:tab/>
      </w:r>
      <w:r>
        <w:rPr>
          <w:rStyle w:val="default"/>
          <w:rtl/>
        </w:rPr>
        <w:t>"ת</w:t>
      </w:r>
      <w:r>
        <w:rPr>
          <w:rStyle w:val="default"/>
          <w:rFonts w:hint="cs"/>
          <w:rtl/>
        </w:rPr>
        <w:t xml:space="preserve">לת אופנוע" </w:t>
      </w:r>
      <w:r>
        <w:rPr>
          <w:rStyle w:val="default"/>
          <w:rtl/>
        </w:rPr>
        <w:t xml:space="preserve">– </w:t>
      </w:r>
      <w:r>
        <w:rPr>
          <w:rStyle w:val="default"/>
          <w:rFonts w:hint="cs"/>
          <w:rtl/>
        </w:rPr>
        <w:t xml:space="preserve">רכב מנועי הנע על שלושה גלגלים ואשר צויין ברשיונו כתלת אופנוע או תלת קטנוע ובלבד שמשקלו העצמי אינו עולה על </w:t>
      </w:r>
      <w:r w:rsidRPr="00951FD0">
        <w:rPr>
          <w:rStyle w:val="default"/>
          <w:rFonts w:hint="cs"/>
          <w:rtl/>
        </w:rPr>
        <w:t>550 ק"ג ואינו מיועד להובלת טובין</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עודה" -</w:t>
      </w:r>
      <w:r>
        <w:rPr>
          <w:rStyle w:val="default"/>
          <w:rtl/>
        </w:rPr>
        <w:t xml:space="preserve"> </w:t>
      </w:r>
      <w:r>
        <w:rPr>
          <w:rStyle w:val="default"/>
          <w:rFonts w:hint="cs"/>
          <w:rtl/>
        </w:rPr>
        <w:t>רשיון, היתר, אישור או פטור;</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מרור" -</w:t>
      </w:r>
      <w:r>
        <w:rPr>
          <w:rStyle w:val="default"/>
          <w:rtl/>
        </w:rPr>
        <w:t xml:space="preserve"> </w:t>
      </w:r>
      <w:r>
        <w:rPr>
          <w:rStyle w:val="default"/>
          <w:rFonts w:hint="cs"/>
          <w:rtl/>
        </w:rPr>
        <w:t xml:space="preserve">כל סימון, אות או איתות לרבות רמזור, שקבעה רשות התימרור </w:t>
      </w:r>
      <w:r>
        <w:rPr>
          <w:rStyle w:val="default"/>
          <w:rtl/>
        </w:rPr>
        <w:t>המ</w:t>
      </w:r>
      <w:r>
        <w:rPr>
          <w:rStyle w:val="default"/>
          <w:rFonts w:hint="cs"/>
          <w:rtl/>
        </w:rPr>
        <w:t>רכזית ואשר הוצב או סומן על פי הסמכה או על פי הוראה מאת רשות תימרור כדי להסדיר את התנועה בדרכים או כדי להזהיר או להדריך עוברי דרך;</w:t>
      </w:r>
    </w:p>
    <w:p w:rsidR="00765B69" w:rsidRDefault="00765B69">
      <w:pPr>
        <w:pStyle w:val="P00"/>
        <w:spacing w:before="72"/>
        <w:ind w:left="0" w:right="1134"/>
        <w:rPr>
          <w:rStyle w:val="default"/>
          <w:rFonts w:hint="cs"/>
          <w:rtl/>
        </w:rPr>
      </w:pPr>
      <w:r>
        <w:rPr>
          <w:rFonts w:cs="FrankRuehl"/>
          <w:sz w:val="26"/>
          <w:rtl/>
        </w:rPr>
        <w:tab/>
      </w:r>
      <w:r>
        <w:rPr>
          <w:rStyle w:val="default"/>
          <w:rtl/>
        </w:rPr>
        <w:t>"ת</w:t>
      </w:r>
      <w:r>
        <w:rPr>
          <w:rStyle w:val="default"/>
          <w:rFonts w:hint="cs"/>
          <w:rtl/>
        </w:rPr>
        <w:t>עריף" -</w:t>
      </w:r>
      <w:r>
        <w:rPr>
          <w:rStyle w:val="default"/>
          <w:rtl/>
        </w:rPr>
        <w:t xml:space="preserve"> </w:t>
      </w:r>
      <w:r>
        <w:rPr>
          <w:rStyle w:val="default"/>
          <w:rFonts w:hint="cs"/>
          <w:rtl/>
        </w:rPr>
        <w:t>שכר הסעה וכל שירות הכרוך בה, שנקבע בחיקוק או בתנאי רשיון שניתן על פי חלקים ה' או ו', או רשימת קווי שירות כמשמעותו</w:t>
      </w:r>
      <w:r>
        <w:rPr>
          <w:rStyle w:val="default"/>
          <w:rtl/>
        </w:rPr>
        <w:t xml:space="preserve"> ב</w:t>
      </w:r>
      <w:r>
        <w:rPr>
          <w:rStyle w:val="default"/>
          <w:rFonts w:hint="cs"/>
          <w:rtl/>
        </w:rPr>
        <w:t>תקנה 384 ושכר הנסיעה שנקבע לקו שירות כאמור או לחלק</w:t>
      </w:r>
      <w:r>
        <w:rPr>
          <w:rStyle w:val="default"/>
          <w:rtl/>
        </w:rPr>
        <w:t xml:space="preserve"> </w:t>
      </w:r>
      <w:r w:rsidR="00AC3595">
        <w:rPr>
          <w:rStyle w:val="default"/>
          <w:rFonts w:hint="cs"/>
          <w:rtl/>
        </w:rPr>
        <w:t>ממנו, הכל לפי הענין;</w:t>
      </w:r>
    </w:p>
    <w:p w:rsidR="00E17CBE" w:rsidRDefault="00E17CBE" w:rsidP="00E17CBE">
      <w:pPr>
        <w:pStyle w:val="P00"/>
        <w:spacing w:before="72"/>
        <w:ind w:left="0" w:right="1134"/>
        <w:rPr>
          <w:rStyle w:val="default"/>
          <w:rtl/>
        </w:rPr>
      </w:pPr>
      <w:r>
        <w:rPr>
          <w:lang w:val="he-IL"/>
        </w:rPr>
        <w:pict>
          <v:rect id="_x0000_s6576" style="position:absolute;left:0;text-align:left;margin-left:464.35pt;margin-top:7.1pt;width:75.05pt;height:18.6pt;z-index:252544512" o:allowincell="f" filled="f" stroked="f" strokecolor="lime" strokeweight=".25pt">
            <v:textbox inset="0,0,0,0">
              <w:txbxContent>
                <w:p w:rsidR="00E20767" w:rsidRDefault="00E20767" w:rsidP="00E17CBE">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תשע"ח-2018</w:t>
                  </w:r>
                </w:p>
              </w:txbxContent>
            </v:textbox>
            <w10:anchorlock/>
          </v:rect>
        </w:pict>
      </w:r>
      <w:r>
        <w:rPr>
          <w:rFonts w:cs="FrankRuehl"/>
          <w:sz w:val="26"/>
          <w:rtl/>
        </w:rPr>
        <w:tab/>
      </w:r>
      <w:r>
        <w:rPr>
          <w:rStyle w:val="default"/>
          <w:rtl/>
        </w:rPr>
        <w:t>"</w:t>
      </w:r>
      <w:r>
        <w:rPr>
          <w:rStyle w:val="default"/>
          <w:rFonts w:hint="cs"/>
          <w:rtl/>
        </w:rPr>
        <w:t xml:space="preserve">תקלת בטיחות סדרתית" </w:t>
      </w:r>
      <w:r>
        <w:rPr>
          <w:rStyle w:val="default"/>
          <w:rtl/>
        </w:rPr>
        <w:t>–</w:t>
      </w:r>
      <w:r>
        <w:rPr>
          <w:rStyle w:val="default"/>
          <w:rFonts w:hint="cs"/>
          <w:rtl/>
        </w:rPr>
        <w:t xml:space="preserve"> כהגדרתה בחוק רישוי שירותים.</w:t>
      </w:r>
    </w:p>
    <w:p w:rsidR="00765B69" w:rsidRDefault="00765B69">
      <w:pPr>
        <w:pStyle w:val="medium2-header"/>
        <w:keepLines w:val="0"/>
        <w:spacing w:before="72"/>
        <w:ind w:left="0" w:right="1134"/>
        <w:rPr>
          <w:rFonts w:cs="FrankRuehl" w:hint="cs"/>
          <w:noProof/>
          <w:rtl/>
        </w:rPr>
      </w:pPr>
      <w:bookmarkStart w:id="65" w:name="med1"/>
      <w:bookmarkEnd w:id="65"/>
      <w:r>
        <w:rPr>
          <w:rFonts w:cs="FrankRuehl"/>
          <w:noProof/>
          <w:sz w:val="20"/>
          <w:rtl/>
          <w:lang w:val="he-IL"/>
        </w:rPr>
        <w:pict>
          <v:shape id="_x0000_s4385" type="#_x0000_t202" style="position:absolute;left:0;text-align:left;margin-left:470.25pt;margin-top:7.1pt;width:1in;height:16.8pt;z-index:25085798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FrankRuehl"/>
          <w:noProof/>
          <w:rtl/>
        </w:rPr>
        <w:t>פר</w:t>
      </w:r>
      <w:r>
        <w:rPr>
          <w:rFonts w:cs="FrankRuehl" w:hint="cs"/>
          <w:noProof/>
          <w:rtl/>
        </w:rPr>
        <w:t>ק שני: הוראות כלליות</w:t>
      </w:r>
    </w:p>
    <w:p w:rsidR="00765B69" w:rsidRDefault="00765B69" w:rsidP="00B86835">
      <w:pPr>
        <w:pStyle w:val="P00"/>
        <w:spacing w:before="72"/>
        <w:ind w:left="0" w:right="1134"/>
        <w:rPr>
          <w:rStyle w:val="default"/>
          <w:rFonts w:hint="cs"/>
          <w:rtl/>
        </w:rPr>
      </w:pPr>
      <w:bookmarkStart w:id="66" w:name="Seif75"/>
      <w:bookmarkEnd w:id="66"/>
      <w:r>
        <w:rPr>
          <w:lang w:val="he-IL"/>
        </w:rPr>
        <w:pict>
          <v:rect id="_x0000_s2104" style="position:absolute;left:0;text-align:left;margin-left:464.5pt;margin-top:8.05pt;width:75.05pt;height:30.8pt;z-index:250593792"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בק</w:t>
                  </w:r>
                  <w:r>
                    <w:rPr>
                      <w:rFonts w:cs="Miriam" w:hint="cs"/>
                      <w:sz w:val="18"/>
                      <w:szCs w:val="18"/>
                      <w:rtl/>
                    </w:rPr>
                    <w:t>שה לתעודה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2.</w:t>
      </w:r>
      <w:r>
        <w:rPr>
          <w:rStyle w:val="big-number"/>
          <w:rFonts w:cs="Miriam"/>
          <w:rtl/>
        </w:rPr>
        <w:tab/>
      </w:r>
      <w:r>
        <w:rPr>
          <w:rStyle w:val="default"/>
          <w:rtl/>
        </w:rPr>
        <w:t>הו</w:t>
      </w:r>
      <w:r>
        <w:rPr>
          <w:rStyle w:val="default"/>
          <w:rFonts w:hint="cs"/>
          <w:rtl/>
        </w:rPr>
        <w:t>ראות תקנות אלה לגבי בקשה לתעודה יחולו גם על בקשה לחידוש התעודה.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67" w:name="Seif76"/>
      <w:bookmarkEnd w:id="67"/>
      <w:r>
        <w:rPr>
          <w:lang w:val="he-IL"/>
        </w:rPr>
        <w:pict>
          <v:rect id="_x0000_s2105" style="position:absolute;left:0;text-align:left;margin-left:464.5pt;margin-top:8.05pt;width:75.05pt;height:26.85pt;z-index:250594816" o:allowincell="f" filled="f" stroked="f" strokecolor="lime" strokeweight=".25pt">
            <v:textbox style="mso-next-textbox:#_x0000_s2105" inset="0,0,0,0">
              <w:txbxContent>
                <w:p w:rsidR="00E20767" w:rsidRDefault="00E20767">
                  <w:pPr>
                    <w:spacing w:line="160" w:lineRule="exact"/>
                    <w:jc w:val="left"/>
                    <w:rPr>
                      <w:rFonts w:cs="Miriam" w:hint="cs"/>
                      <w:sz w:val="18"/>
                      <w:szCs w:val="18"/>
                      <w:rtl/>
                    </w:rPr>
                  </w:pPr>
                  <w:r>
                    <w:rPr>
                      <w:rFonts w:cs="Miriam"/>
                      <w:sz w:val="18"/>
                      <w:szCs w:val="18"/>
                      <w:rtl/>
                    </w:rPr>
                    <w:t>הג</w:t>
                  </w:r>
                  <w:r>
                    <w:rPr>
                      <w:rFonts w:cs="Miriam" w:hint="cs"/>
                      <w:sz w:val="18"/>
                      <w:szCs w:val="18"/>
                      <w:rtl/>
                    </w:rPr>
                    <w:t>שת בקשה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3.</w:t>
      </w:r>
      <w:r>
        <w:rPr>
          <w:rStyle w:val="big-number"/>
          <w:rFonts w:cs="Miriam"/>
          <w:rtl/>
        </w:rPr>
        <w:tab/>
      </w:r>
      <w:r>
        <w:rPr>
          <w:rStyle w:val="default"/>
          <w:rtl/>
        </w:rPr>
        <w:t>(א</w:t>
      </w:r>
      <w:r>
        <w:rPr>
          <w:rStyle w:val="default"/>
          <w:rFonts w:hint="cs"/>
          <w:rtl/>
        </w:rPr>
        <w:t>)</w:t>
      </w:r>
      <w:r>
        <w:rPr>
          <w:rStyle w:val="default"/>
          <w:rtl/>
        </w:rPr>
        <w:tab/>
        <w:t>כ</w:t>
      </w:r>
      <w:r>
        <w:rPr>
          <w:rStyle w:val="default"/>
          <w:rFonts w:hint="cs"/>
          <w:rtl/>
        </w:rPr>
        <w:t xml:space="preserve">ל בקשה לפי תקנות אלה תוגש בכתב לרשות המוסמכת לתת את </w:t>
      </w:r>
      <w:r>
        <w:rPr>
          <w:rStyle w:val="default"/>
          <w:rtl/>
        </w:rPr>
        <w:t>הת</w:t>
      </w:r>
      <w:r>
        <w:rPr>
          <w:rStyle w:val="default"/>
          <w:rFonts w:hint="cs"/>
          <w:rtl/>
        </w:rPr>
        <w:t>עודה או לרשות אחרת שנק</w:t>
      </w:r>
      <w:r>
        <w:rPr>
          <w:rStyle w:val="default"/>
          <w:rtl/>
        </w:rPr>
        <w:t>ב</w:t>
      </w:r>
      <w:r>
        <w:rPr>
          <w:rStyle w:val="default"/>
          <w:rFonts w:hint="cs"/>
          <w:rtl/>
        </w:rPr>
        <w:t>עה (בפרק זה -</w:t>
      </w:r>
      <w:r>
        <w:rPr>
          <w:rStyle w:val="default"/>
          <w:rtl/>
        </w:rPr>
        <w:t xml:space="preserve"> </w:t>
      </w:r>
      <w:r>
        <w:rPr>
          <w:rStyle w:val="default"/>
          <w:rFonts w:hint="cs"/>
          <w:rtl/>
        </w:rPr>
        <w:t>הרשות), ואם נקבע לבקשה מסויימת טופס לפי תקנות אלה, תוגש הבקשה לפי הטופס כאמור; היתה הבקשה לחידוש התעודה, תצורף אליה התעודה המוחלפת.</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מבקש ימציא לרשות בבקשתו פרטים, מסמכים, תצלומים, תכניות, הצהרות ופרטים נוספים, כ</w:t>
      </w:r>
      <w:r>
        <w:rPr>
          <w:rStyle w:val="default"/>
          <w:rtl/>
        </w:rPr>
        <w:t>פי</w:t>
      </w:r>
      <w:r>
        <w:rPr>
          <w:rStyle w:val="default"/>
          <w:rFonts w:hint="cs"/>
          <w:rtl/>
        </w:rPr>
        <w:t xml:space="preserve"> שתדרוש, וישיב נכונה ע</w:t>
      </w:r>
      <w:r>
        <w:rPr>
          <w:rStyle w:val="default"/>
          <w:rtl/>
        </w:rPr>
        <w:t>ל</w:t>
      </w:r>
      <w:r>
        <w:rPr>
          <w:rStyle w:val="default"/>
          <w:rFonts w:hint="cs"/>
          <w:rtl/>
        </w:rPr>
        <w:t xml:space="preserve"> כל שאלה שיישאל בקשר לבקשתו.</w:t>
      </w:r>
    </w:p>
    <w:p w:rsidR="00765B69" w:rsidRDefault="00765B69" w:rsidP="00B86835">
      <w:pPr>
        <w:pStyle w:val="P00"/>
        <w:spacing w:before="72"/>
        <w:ind w:left="0" w:right="1134"/>
        <w:rPr>
          <w:rStyle w:val="default"/>
          <w:rtl/>
        </w:rPr>
      </w:pPr>
      <w:bookmarkStart w:id="68" w:name="Seif77"/>
      <w:bookmarkEnd w:id="68"/>
      <w:r>
        <w:rPr>
          <w:lang w:val="he-IL"/>
        </w:rPr>
        <w:pict>
          <v:rect id="_x0000_s2106" style="position:absolute;left:0;text-align:left;margin-left:464.5pt;margin-top:8.05pt;width:75.05pt;height:32.8pt;z-index:250595840" o:allowincell="f" filled="f" stroked="f" strokecolor="lime" strokeweight=".25pt">
            <v:textbox style="mso-next-textbox:#_x0000_s2106" inset="0,0,0,0">
              <w:txbxContent>
                <w:p w:rsidR="00E20767" w:rsidRDefault="00E20767">
                  <w:pPr>
                    <w:spacing w:line="160" w:lineRule="exact"/>
                    <w:jc w:val="left"/>
                    <w:rPr>
                      <w:rFonts w:cs="Miriam" w:hint="cs"/>
                      <w:sz w:val="18"/>
                      <w:szCs w:val="18"/>
                      <w:rtl/>
                    </w:rPr>
                  </w:pPr>
                  <w:r>
                    <w:rPr>
                      <w:rFonts w:cs="Miriam"/>
                      <w:sz w:val="18"/>
                      <w:szCs w:val="18"/>
                      <w:rtl/>
                    </w:rPr>
                    <w:t>סמ</w:t>
                  </w:r>
                  <w:r>
                    <w:rPr>
                      <w:rFonts w:cs="Miriam" w:hint="cs"/>
                      <w:sz w:val="18"/>
                      <w:szCs w:val="18"/>
                      <w:rtl/>
                    </w:rPr>
                    <w:t xml:space="preserve">כויות הרשות </w:t>
                  </w:r>
                  <w:r>
                    <w:rPr>
                      <w:rFonts w:cs="Miriam"/>
                      <w:sz w:val="18"/>
                      <w:szCs w:val="18"/>
                      <w:rtl/>
                    </w:rPr>
                    <w:t>לג</w:t>
                  </w:r>
                  <w:r>
                    <w:rPr>
                      <w:rFonts w:cs="Miriam" w:hint="cs"/>
                      <w:sz w:val="18"/>
                      <w:szCs w:val="18"/>
                      <w:rtl/>
                    </w:rPr>
                    <w:t>בי תעודות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4.</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רשות רשאית, לפי שיקול דעתה, לתת תעודה או לסרב לתתה, לחדשה או לסרב לחדשה, ורשאית היא להתנות בה תנאים, להוסיף עליהם או לשנותם, בדרך כלל או לסוג מסויים או למקרה מיוחד, להגביל את תקופת תקפה, להתלות</w:t>
      </w:r>
      <w:r>
        <w:rPr>
          <w:rStyle w:val="default"/>
          <w:rtl/>
        </w:rPr>
        <w:t xml:space="preserve">ה </w:t>
      </w:r>
      <w:r>
        <w:rPr>
          <w:rStyle w:val="default"/>
          <w:rFonts w:hint="cs"/>
          <w:rtl/>
        </w:rPr>
        <w:t>ולבטלה, זולת אם יש בפקודה או בתקנות אלה הוראה אחרת.</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ת</w:t>
      </w:r>
      <w:r>
        <w:rPr>
          <w:rStyle w:val="default"/>
          <w:rFonts w:hint="cs"/>
          <w:rtl/>
        </w:rPr>
        <w:t>עודה או כל שינוי תנאי או הגבלה בה יינתנו בכתב.</w:t>
      </w:r>
    </w:p>
    <w:p w:rsidR="00765B69" w:rsidRDefault="00765B69" w:rsidP="00B86835">
      <w:pPr>
        <w:pStyle w:val="P00"/>
        <w:spacing w:before="72"/>
        <w:ind w:left="0" w:right="1134"/>
        <w:rPr>
          <w:rStyle w:val="default"/>
          <w:rFonts w:hint="cs"/>
          <w:rtl/>
        </w:rPr>
      </w:pPr>
      <w:bookmarkStart w:id="69" w:name="Seif78"/>
      <w:bookmarkEnd w:id="69"/>
      <w:r>
        <w:rPr>
          <w:lang w:val="he-IL"/>
        </w:rPr>
        <w:pict>
          <v:rect id="_x0000_s2107" style="position:absolute;left:0;text-align:left;margin-left:464.5pt;margin-top:8.05pt;width:75.05pt;height:34.9pt;z-index:250596864" o:allowincell="f" filled="f" stroked="f" strokecolor="lime" strokeweight=".25pt">
            <v:textbox style="mso-next-textbox:#_x0000_s2107" inset="0,0,0,0">
              <w:txbxContent>
                <w:p w:rsidR="00E20767" w:rsidRDefault="00E20767">
                  <w:pPr>
                    <w:spacing w:line="160" w:lineRule="exact"/>
                    <w:jc w:val="left"/>
                    <w:rPr>
                      <w:rFonts w:cs="Miriam" w:hint="cs"/>
                      <w:sz w:val="18"/>
                      <w:szCs w:val="18"/>
                      <w:rtl/>
                    </w:rPr>
                  </w:pPr>
                  <w:r>
                    <w:rPr>
                      <w:rFonts w:cs="Miriam"/>
                      <w:sz w:val="18"/>
                      <w:szCs w:val="18"/>
                      <w:rtl/>
                    </w:rPr>
                    <w:t>המ</w:t>
                  </w:r>
                  <w:r>
                    <w:rPr>
                      <w:rFonts w:cs="Miriam" w:hint="cs"/>
                      <w:sz w:val="18"/>
                      <w:szCs w:val="18"/>
                      <w:rtl/>
                    </w:rPr>
                    <w:t xml:space="preserve">צאת תעודות </w:t>
                  </w:r>
                  <w:r>
                    <w:rPr>
                      <w:rFonts w:cs="Miriam"/>
                      <w:sz w:val="18"/>
                      <w:szCs w:val="18"/>
                      <w:rtl/>
                    </w:rPr>
                    <w:t>לש</w:t>
                  </w:r>
                  <w:r>
                    <w:rPr>
                      <w:rFonts w:cs="Miriam" w:hint="cs"/>
                      <w:sz w:val="18"/>
                      <w:szCs w:val="18"/>
                      <w:rtl/>
                    </w:rPr>
                    <w:t xml:space="preserve">ם רישום </w:t>
                  </w:r>
                  <w:r>
                    <w:rPr>
                      <w:rFonts w:cs="Miriam"/>
                      <w:sz w:val="18"/>
                      <w:szCs w:val="18"/>
                      <w:rtl/>
                    </w:rPr>
                    <w:t>שי</w:t>
                  </w:r>
                  <w:r>
                    <w:rPr>
                      <w:rFonts w:cs="Miriam" w:hint="cs"/>
                      <w:sz w:val="18"/>
                      <w:szCs w:val="18"/>
                      <w:rtl/>
                    </w:rPr>
                    <w:t>נויים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5.</w:t>
      </w:r>
      <w:r>
        <w:rPr>
          <w:rStyle w:val="big-number"/>
          <w:rFonts w:cs="Miriam"/>
          <w:rtl/>
        </w:rPr>
        <w:tab/>
      </w:r>
      <w:r>
        <w:rPr>
          <w:rStyle w:val="default"/>
          <w:rtl/>
        </w:rPr>
        <w:t>הח</w:t>
      </w:r>
      <w:r>
        <w:rPr>
          <w:rStyle w:val="default"/>
          <w:rFonts w:hint="cs"/>
          <w:rtl/>
        </w:rPr>
        <w:t>ליטה הרשות על שינוי בתעודה שנתנה, לרבות התנאים וההגבלות שבה, תודיע על כך לבעליה. בעל תעודה שקיבל הודעה כ</w:t>
      </w:r>
      <w:r>
        <w:rPr>
          <w:rStyle w:val="default"/>
          <w:rtl/>
        </w:rPr>
        <w:t>א</w:t>
      </w:r>
      <w:r>
        <w:rPr>
          <w:rStyle w:val="default"/>
          <w:rFonts w:hint="cs"/>
          <w:rtl/>
        </w:rPr>
        <w:t>מור, חייב להמציא את התעודה תוך הזמן הנ</w:t>
      </w:r>
      <w:r>
        <w:rPr>
          <w:rStyle w:val="default"/>
          <w:rtl/>
        </w:rPr>
        <w:t>קו</w:t>
      </w:r>
      <w:r>
        <w:rPr>
          <w:rStyle w:val="default"/>
          <w:rFonts w:hint="cs"/>
          <w:rtl/>
        </w:rPr>
        <w:t>ב בהודעה על מנת שהרשות תרשום בה את השינוי.</w:t>
      </w:r>
    </w:p>
    <w:p w:rsidR="00765B69" w:rsidRDefault="00765B69" w:rsidP="00B86835">
      <w:pPr>
        <w:pStyle w:val="P00"/>
        <w:spacing w:before="72"/>
        <w:ind w:left="0" w:right="1134"/>
        <w:rPr>
          <w:rStyle w:val="default"/>
          <w:rFonts w:hint="cs"/>
          <w:rtl/>
        </w:rPr>
      </w:pPr>
      <w:bookmarkStart w:id="70" w:name="Seif79"/>
      <w:bookmarkEnd w:id="70"/>
      <w:r>
        <w:rPr>
          <w:lang w:val="he-IL"/>
        </w:rPr>
        <w:pict>
          <v:rect id="_x0000_s2108" style="position:absolute;left:0;text-align:left;margin-left:464.5pt;margin-top:8.05pt;width:75.05pt;height:28.5pt;z-index:250597888" o:allowincell="f" filled="f" stroked="f" strokecolor="lime" strokeweight=".25pt">
            <v:textbox style="mso-next-textbox:#_x0000_s2108" inset="0,0,0,0">
              <w:txbxContent>
                <w:p w:rsidR="00E20767" w:rsidRDefault="00E20767">
                  <w:pPr>
                    <w:spacing w:line="160" w:lineRule="exact"/>
                    <w:jc w:val="left"/>
                    <w:rPr>
                      <w:rFonts w:cs="Miriam" w:hint="cs"/>
                      <w:sz w:val="18"/>
                      <w:szCs w:val="18"/>
                      <w:rtl/>
                    </w:rPr>
                  </w:pPr>
                  <w:r>
                    <w:rPr>
                      <w:rFonts w:cs="Miriam"/>
                      <w:sz w:val="18"/>
                      <w:szCs w:val="18"/>
                      <w:rtl/>
                    </w:rPr>
                    <w:t>בי</w:t>
                  </w:r>
                  <w:r>
                    <w:rPr>
                      <w:rFonts w:cs="Miriam" w:hint="cs"/>
                      <w:sz w:val="18"/>
                      <w:szCs w:val="18"/>
                      <w:rtl/>
                    </w:rPr>
                    <w:t>טול תעודות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w:t>
      </w:r>
      <w:r>
        <w:rPr>
          <w:rStyle w:val="big-number"/>
          <w:rFonts w:cs="Miriam"/>
          <w:rtl/>
        </w:rPr>
        <w:tab/>
      </w:r>
      <w:r>
        <w:rPr>
          <w:rStyle w:val="default"/>
          <w:rtl/>
        </w:rPr>
        <w:t>הו</w:t>
      </w:r>
      <w:r>
        <w:rPr>
          <w:rStyle w:val="default"/>
          <w:rFonts w:hint="cs"/>
          <w:rtl/>
        </w:rPr>
        <w:t>דיעה הרשות לאדם על ביטול תעודה שנתנה לו או על התלייתה, חייב אותו אדם להחזירה לרשות תוך הזמן הנקוב בהודעה.</w:t>
      </w:r>
    </w:p>
    <w:p w:rsidR="00765B69" w:rsidRDefault="00765B69" w:rsidP="00B86835">
      <w:pPr>
        <w:pStyle w:val="P00"/>
        <w:spacing w:before="72"/>
        <w:ind w:left="0" w:right="1134"/>
        <w:rPr>
          <w:rStyle w:val="default"/>
          <w:rFonts w:hint="cs"/>
          <w:rtl/>
        </w:rPr>
      </w:pPr>
      <w:bookmarkStart w:id="71" w:name="Seif80"/>
      <w:bookmarkEnd w:id="71"/>
      <w:r>
        <w:rPr>
          <w:lang w:val="he-IL"/>
        </w:rPr>
        <w:pict>
          <v:rect id="_x0000_s2109" style="position:absolute;left:0;text-align:left;margin-left:464.5pt;margin-top:8.05pt;width:75.05pt;height:27.3pt;z-index:250598912" o:allowincell="f" filled="f" stroked="f" strokecolor="lime" strokeweight=".25pt">
            <v:textbox style="mso-next-textbox:#_x0000_s2109" inset="0,0,0,0">
              <w:txbxContent>
                <w:p w:rsidR="00E20767" w:rsidRDefault="00E20767">
                  <w:pPr>
                    <w:spacing w:line="160" w:lineRule="exact"/>
                    <w:jc w:val="left"/>
                    <w:rPr>
                      <w:rFonts w:cs="Miriam" w:hint="cs"/>
                      <w:sz w:val="18"/>
                      <w:szCs w:val="18"/>
                      <w:rtl/>
                    </w:rPr>
                  </w:pPr>
                  <w:r>
                    <w:rPr>
                      <w:rFonts w:cs="Miriam"/>
                      <w:sz w:val="18"/>
                      <w:szCs w:val="18"/>
                      <w:rtl/>
                    </w:rPr>
                    <w:t>פט</w:t>
                  </w:r>
                  <w:r>
                    <w:rPr>
                      <w:rFonts w:cs="Miriam" w:hint="cs"/>
                      <w:sz w:val="18"/>
                      <w:szCs w:val="18"/>
                      <w:rtl/>
                    </w:rPr>
                    <w:t>ור לסוגיו</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7.</w:t>
      </w:r>
      <w:r>
        <w:rPr>
          <w:rStyle w:val="big-number"/>
          <w:rFonts w:cs="Miriam"/>
          <w:rtl/>
        </w:rPr>
        <w:tab/>
      </w:r>
      <w:r>
        <w:rPr>
          <w:rStyle w:val="default"/>
          <w:rtl/>
        </w:rPr>
        <w:t>מק</w:t>
      </w:r>
      <w:r>
        <w:rPr>
          <w:rStyle w:val="default"/>
          <w:rFonts w:hint="cs"/>
          <w:rtl/>
        </w:rPr>
        <w:t>ום שאפשר לתת פטור לפי ת</w:t>
      </w:r>
      <w:r>
        <w:rPr>
          <w:rStyle w:val="default"/>
          <w:rtl/>
        </w:rPr>
        <w:t>ק</w:t>
      </w:r>
      <w:r>
        <w:rPr>
          <w:rStyle w:val="default"/>
          <w:rFonts w:hint="cs"/>
          <w:rtl/>
        </w:rPr>
        <w:t>נות אלה יכול שיינתן לאדם או לסוג בני אדם בכלל או למקרה מיוחד, או לסוג</w:t>
      </w:r>
      <w:r>
        <w:rPr>
          <w:rStyle w:val="default"/>
          <w:rtl/>
        </w:rPr>
        <w:t xml:space="preserve"> ש</w:t>
      </w:r>
      <w:r>
        <w:rPr>
          <w:rStyle w:val="default"/>
          <w:rFonts w:hint="cs"/>
          <w:rtl/>
        </w:rPr>
        <w:t>ל מקרים.</w:t>
      </w:r>
    </w:p>
    <w:p w:rsidR="00765B69" w:rsidRDefault="00765B69" w:rsidP="00B86835">
      <w:pPr>
        <w:pStyle w:val="P00"/>
        <w:spacing w:before="72"/>
        <w:ind w:left="0" w:right="1134"/>
        <w:rPr>
          <w:rStyle w:val="default"/>
          <w:rFonts w:hint="cs"/>
          <w:rtl/>
        </w:rPr>
      </w:pPr>
      <w:bookmarkStart w:id="72" w:name="Seif81"/>
      <w:bookmarkEnd w:id="72"/>
      <w:r>
        <w:rPr>
          <w:lang w:val="he-IL"/>
        </w:rPr>
        <w:pict>
          <v:rect id="_x0000_s2110" style="position:absolute;left:0;text-align:left;margin-left:464.5pt;margin-top:8.05pt;width:75.05pt;height:38.35pt;z-index:250599936" o:allowincell="f" filled="f" stroked="f" strokecolor="lime" strokeweight=".25pt">
            <v:textbox style="mso-next-textbox:#_x0000_s2110"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 xml:space="preserve">בה למילוי </w:t>
                  </w:r>
                  <w:r>
                    <w:rPr>
                      <w:rFonts w:cs="Miriam"/>
                      <w:sz w:val="18"/>
                      <w:szCs w:val="18"/>
                      <w:rtl/>
                    </w:rPr>
                    <w:t>תנ</w:t>
                  </w:r>
                  <w:r>
                    <w:rPr>
                      <w:rFonts w:cs="Miriam" w:hint="cs"/>
                      <w:sz w:val="18"/>
                      <w:szCs w:val="18"/>
                      <w:rtl/>
                    </w:rPr>
                    <w:t>אי תעודות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8.</w:t>
      </w:r>
      <w:r>
        <w:rPr>
          <w:rStyle w:val="big-number"/>
          <w:rFonts w:cs="Miriam"/>
          <w:rtl/>
        </w:rPr>
        <w:tab/>
      </w:r>
      <w:r>
        <w:rPr>
          <w:rStyle w:val="default"/>
          <w:rtl/>
        </w:rPr>
        <w:t>מי</w:t>
      </w:r>
      <w:r>
        <w:rPr>
          <w:rStyle w:val="default"/>
          <w:rFonts w:hint="cs"/>
          <w:rtl/>
        </w:rPr>
        <w:t xml:space="preserve"> שניתנה לו תעודה חייב למלא אחרי התנאים או ההגבלות הכלולים בה, ולא ישתמש בה אדם אלא בהתאם לתנאים או ההגבלות כאמור.</w:t>
      </w:r>
    </w:p>
    <w:p w:rsidR="004850AD" w:rsidRDefault="004850AD" w:rsidP="004850AD">
      <w:pPr>
        <w:pStyle w:val="P00"/>
        <w:spacing w:before="72"/>
        <w:ind w:left="0" w:right="1134"/>
        <w:rPr>
          <w:rStyle w:val="default"/>
          <w:rtl/>
        </w:rPr>
      </w:pPr>
      <w:bookmarkStart w:id="73" w:name="Seif752"/>
      <w:bookmarkEnd w:id="73"/>
      <w:r>
        <w:rPr>
          <w:lang w:val="he-IL"/>
        </w:rPr>
        <w:pict>
          <v:rect id="_x0000_s6628" style="position:absolute;left:0;text-align:left;margin-left:464.5pt;margin-top:8.05pt;width:75.05pt;height:42.75pt;z-index:252597760" o:allowincell="f" filled="f" stroked="f" strokecolor="lime" strokeweight=".25pt">
            <v:textbox style="mso-next-textbox:#_x0000_s6628" inset="0,0,0,0">
              <w:txbxContent>
                <w:p w:rsidR="004850AD" w:rsidRDefault="004850AD" w:rsidP="004850AD">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בת החזקת </w:t>
                  </w:r>
                  <w:r>
                    <w:rPr>
                      <w:rFonts w:cs="Miriam"/>
                      <w:sz w:val="18"/>
                      <w:szCs w:val="18"/>
                      <w:rtl/>
                    </w:rPr>
                    <w:t>תע</w:t>
                  </w:r>
                  <w:r>
                    <w:rPr>
                      <w:rFonts w:cs="Miriam" w:hint="cs"/>
                      <w:sz w:val="18"/>
                      <w:szCs w:val="18"/>
                      <w:rtl/>
                    </w:rPr>
                    <w:t>ודות</w:t>
                  </w:r>
                </w:p>
                <w:p w:rsidR="004850AD" w:rsidRDefault="004850AD" w:rsidP="004850AD">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p w:rsidR="004850AD" w:rsidRDefault="004850AD" w:rsidP="004850AD">
                  <w:pPr>
                    <w:spacing w:line="160" w:lineRule="exact"/>
                    <w:jc w:val="left"/>
                    <w:rPr>
                      <w:rFonts w:cs="Miriam" w:hint="cs"/>
                      <w:noProof/>
                      <w:sz w:val="18"/>
                      <w:szCs w:val="18"/>
                      <w:rtl/>
                    </w:rPr>
                  </w:pPr>
                  <w:r>
                    <w:rPr>
                      <w:rFonts w:cs="Miriam"/>
                      <w:sz w:val="18"/>
                      <w:szCs w:val="18"/>
                      <w:rtl/>
                    </w:rPr>
                    <w:t>תק</w:t>
                  </w:r>
                  <w:r>
                    <w:rPr>
                      <w:rFonts w:cs="Miriam" w:hint="cs"/>
                      <w:sz w:val="18"/>
                      <w:szCs w:val="18"/>
                      <w:rtl/>
                    </w:rPr>
                    <w:t>' (מס</w:t>
                  </w:r>
                  <w:r>
                    <w:rPr>
                      <w:rFonts w:cs="Miriam"/>
                      <w:sz w:val="18"/>
                      <w:szCs w:val="18"/>
                      <w:rtl/>
                    </w:rPr>
                    <w:t xml:space="preserve">' </w:t>
                  </w:r>
                  <w:r>
                    <w:rPr>
                      <w:rFonts w:cs="Miriam" w:hint="cs"/>
                      <w:sz w:val="18"/>
                      <w:szCs w:val="18"/>
                      <w:rtl/>
                    </w:rPr>
                    <w:t xml:space="preserve">15) </w:t>
                  </w:r>
                  <w:r>
                    <w:rPr>
                      <w:rFonts w:cs="Miriam"/>
                      <w:sz w:val="18"/>
                      <w:szCs w:val="18"/>
                      <w:rtl/>
                    </w:rPr>
                    <w:br/>
                  </w:r>
                  <w:r>
                    <w:rPr>
                      <w:rFonts w:cs="Miriam" w:hint="cs"/>
                      <w:sz w:val="18"/>
                      <w:szCs w:val="18"/>
                      <w:rtl/>
                    </w:rPr>
                    <w:t>תשע"ח-2018</w:t>
                  </w:r>
                </w:p>
              </w:txbxContent>
            </v:textbox>
            <w10:anchorlock/>
          </v:rect>
        </w:pict>
      </w:r>
      <w:r>
        <w:rPr>
          <w:rStyle w:val="big-number"/>
          <w:rFonts w:cs="Miriam"/>
          <w:rtl/>
        </w:rPr>
        <w:t>9.</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ברכב אלא אם כן נמצאים אתו כל אלה:</w:t>
      </w:r>
    </w:p>
    <w:p w:rsidR="004850AD" w:rsidRDefault="004850AD" w:rsidP="004850AD">
      <w:pPr>
        <w:pStyle w:val="P00"/>
        <w:spacing w:before="72"/>
        <w:ind w:left="1021" w:right="1134"/>
        <w:rPr>
          <w:rStyle w:val="default"/>
          <w:rtl/>
        </w:rPr>
      </w:pPr>
      <w:r>
        <w:rPr>
          <w:rStyle w:val="default"/>
          <w:rFonts w:hint="cs"/>
          <w:rtl/>
        </w:rPr>
        <w:t>(1)</w:t>
      </w:r>
      <w:r>
        <w:rPr>
          <w:rStyle w:val="default"/>
          <w:rtl/>
        </w:rPr>
        <w:tab/>
      </w:r>
      <w:r>
        <w:rPr>
          <w:rStyle w:val="default"/>
          <w:rFonts w:hint="cs"/>
          <w:rtl/>
        </w:rPr>
        <w:t>אחד לפחות מאמצעי הזיהוי המפורטים להלן:</w:t>
      </w:r>
    </w:p>
    <w:p w:rsidR="004850AD" w:rsidRDefault="004850AD" w:rsidP="004850AD">
      <w:pPr>
        <w:pStyle w:val="P00"/>
        <w:spacing w:before="72"/>
        <w:ind w:left="1474" w:right="1134"/>
        <w:rPr>
          <w:rStyle w:val="default"/>
          <w:rtl/>
        </w:rPr>
      </w:pPr>
      <w:r>
        <w:rPr>
          <w:rStyle w:val="default"/>
          <w:rFonts w:hint="cs"/>
          <w:rtl/>
        </w:rPr>
        <w:t>(א)</w:t>
      </w:r>
      <w:r>
        <w:rPr>
          <w:rStyle w:val="default"/>
          <w:rtl/>
        </w:rPr>
        <w:tab/>
      </w:r>
      <w:r>
        <w:rPr>
          <w:rStyle w:val="default"/>
          <w:rFonts w:hint="cs"/>
          <w:rtl/>
        </w:rPr>
        <w:t>תעודת זהות שניתנה לפי חוק מרשם האוכלוסין, התשכ"ה-1965;</w:t>
      </w:r>
    </w:p>
    <w:p w:rsidR="004850AD" w:rsidRDefault="004850AD" w:rsidP="004850AD">
      <w:pPr>
        <w:pStyle w:val="P00"/>
        <w:spacing w:before="72"/>
        <w:ind w:left="1474" w:right="1134"/>
        <w:rPr>
          <w:rStyle w:val="default"/>
          <w:rtl/>
        </w:rPr>
      </w:pPr>
      <w:r>
        <w:rPr>
          <w:rStyle w:val="default"/>
          <w:rFonts w:hint="cs"/>
          <w:rtl/>
        </w:rPr>
        <w:t>(ב)</w:t>
      </w:r>
      <w:r>
        <w:rPr>
          <w:rStyle w:val="default"/>
          <w:rtl/>
        </w:rPr>
        <w:tab/>
      </w:r>
      <w:r>
        <w:rPr>
          <w:rStyle w:val="default"/>
          <w:rFonts w:hint="cs"/>
          <w:rtl/>
        </w:rPr>
        <w:t>דרכון ישראלי תקף שניתן לפי חוק הדרכונים, התשי"ב-1952;</w:t>
      </w:r>
    </w:p>
    <w:p w:rsidR="004850AD" w:rsidRDefault="004850AD" w:rsidP="004850AD">
      <w:pPr>
        <w:pStyle w:val="P00"/>
        <w:spacing w:before="72"/>
        <w:ind w:left="1474" w:right="1134"/>
        <w:rPr>
          <w:rStyle w:val="default"/>
          <w:rtl/>
        </w:rPr>
      </w:pPr>
      <w:r>
        <w:rPr>
          <w:rStyle w:val="default"/>
          <w:rFonts w:hint="cs"/>
          <w:rtl/>
        </w:rPr>
        <w:t>(ג)</w:t>
      </w:r>
      <w:r>
        <w:rPr>
          <w:rStyle w:val="default"/>
          <w:rtl/>
        </w:rPr>
        <w:tab/>
      </w:r>
      <w:r>
        <w:rPr>
          <w:rStyle w:val="default"/>
          <w:rFonts w:hint="cs"/>
          <w:rtl/>
        </w:rPr>
        <w:t>רישיון נהיגה תקף שניתן לפי הפקודה, הכולל את תמונת בעל הרישיון;</w:t>
      </w:r>
    </w:p>
    <w:p w:rsidR="004850AD" w:rsidRDefault="004850AD" w:rsidP="004850AD">
      <w:pPr>
        <w:pStyle w:val="P00"/>
        <w:spacing w:before="72"/>
        <w:ind w:left="1474" w:right="1134"/>
        <w:rPr>
          <w:rStyle w:val="default"/>
          <w:rtl/>
        </w:rPr>
      </w:pPr>
      <w:r>
        <w:rPr>
          <w:rStyle w:val="default"/>
          <w:rFonts w:hint="cs"/>
          <w:rtl/>
        </w:rPr>
        <w:t>(ד)</w:t>
      </w:r>
      <w:r>
        <w:rPr>
          <w:rStyle w:val="default"/>
          <w:rtl/>
        </w:rPr>
        <w:tab/>
      </w:r>
      <w:r>
        <w:rPr>
          <w:rStyle w:val="default"/>
          <w:rFonts w:hint="cs"/>
          <w:rtl/>
        </w:rPr>
        <w:t xml:space="preserve">לגבי מי שמתקיימים בו התנאים הקבועים בתקנה 567 או 567א </w:t>
      </w:r>
      <w:r>
        <w:rPr>
          <w:rStyle w:val="default"/>
          <w:rtl/>
        </w:rPr>
        <w:t>–</w:t>
      </w:r>
      <w:r>
        <w:rPr>
          <w:rStyle w:val="default"/>
          <w:rFonts w:hint="cs"/>
          <w:rtl/>
        </w:rPr>
        <w:t xml:space="preserve"> רישיון נהיגה זר כהגדרתו בתקנה 562;</w:t>
      </w:r>
    </w:p>
    <w:p w:rsidR="004850AD" w:rsidRDefault="004850AD" w:rsidP="004850AD">
      <w:pPr>
        <w:pStyle w:val="P00"/>
        <w:spacing w:before="72"/>
        <w:ind w:left="1021" w:right="1134"/>
        <w:rPr>
          <w:rStyle w:val="default"/>
          <w:rtl/>
        </w:rPr>
      </w:pPr>
      <w:r>
        <w:rPr>
          <w:rStyle w:val="default"/>
          <w:rFonts w:hint="cs"/>
          <w:rtl/>
        </w:rPr>
        <w:t>(2)</w:t>
      </w:r>
      <w:r>
        <w:rPr>
          <w:rStyle w:val="default"/>
          <w:rtl/>
        </w:rPr>
        <w:tab/>
      </w:r>
      <w:r>
        <w:rPr>
          <w:rStyle w:val="default"/>
          <w:rFonts w:hint="cs"/>
          <w:rtl/>
        </w:rPr>
        <w:t>תעודת ביטוח כמשמעותה בפקודת ביטוח רכב מנועי [נוסח חדש], התש"ל-1970;</w:t>
      </w:r>
    </w:p>
    <w:p w:rsidR="004850AD" w:rsidRDefault="004850AD" w:rsidP="004850AD">
      <w:pPr>
        <w:pStyle w:val="P00"/>
        <w:spacing w:before="72"/>
        <w:ind w:left="1021" w:right="1134"/>
        <w:rPr>
          <w:rStyle w:val="default"/>
          <w:rtl/>
        </w:rPr>
      </w:pPr>
      <w:r>
        <w:rPr>
          <w:rStyle w:val="default"/>
          <w:rFonts w:hint="cs"/>
          <w:rtl/>
        </w:rPr>
        <w:t>(3)</w:t>
      </w:r>
      <w:r>
        <w:rPr>
          <w:rStyle w:val="default"/>
          <w:rtl/>
        </w:rPr>
        <w:tab/>
      </w:r>
      <w:r>
        <w:rPr>
          <w:rStyle w:val="default"/>
          <w:rFonts w:hint="cs"/>
          <w:rtl/>
        </w:rPr>
        <w:t>כל תעודה שניתנה על פי דין לגבי נהיגתו של אותו אדם או לגבי הרכב שבו הוא נוהג;</w:t>
      </w:r>
    </w:p>
    <w:p w:rsidR="004850AD" w:rsidRDefault="004850AD" w:rsidP="004850AD">
      <w:pPr>
        <w:pStyle w:val="P00"/>
        <w:spacing w:before="72"/>
        <w:ind w:left="1021" w:right="1134"/>
        <w:rPr>
          <w:rStyle w:val="default"/>
          <w:rFonts w:hint="cs"/>
          <w:rtl/>
        </w:rPr>
      </w:pPr>
      <w:r>
        <w:rPr>
          <w:rStyle w:val="default"/>
          <w:rFonts w:hint="cs"/>
          <w:rtl/>
        </w:rPr>
        <w:t>(4)</w:t>
      </w:r>
      <w:r>
        <w:rPr>
          <w:rStyle w:val="default"/>
          <w:rtl/>
        </w:rPr>
        <w:tab/>
      </w:r>
      <w:r>
        <w:rPr>
          <w:rStyle w:val="default"/>
          <w:rFonts w:hint="cs"/>
          <w:rtl/>
        </w:rPr>
        <w:t>רשימת תנאים שניתנה על פי דין לגבי נהיגתו של אותו אדם או לגבי הרכב שבו הוא נוהג.</w:t>
      </w:r>
    </w:p>
    <w:p w:rsidR="00765B69" w:rsidRDefault="00765B69">
      <w:pPr>
        <w:pStyle w:val="P00"/>
        <w:spacing w:before="72"/>
        <w:ind w:left="0" w:right="1134" w:firstLine="624"/>
        <w:rPr>
          <w:rStyle w:val="default"/>
          <w:rtl/>
        </w:rPr>
      </w:pPr>
      <w:r>
        <w:rPr>
          <w:lang w:val="he-IL"/>
        </w:rPr>
        <w:pict>
          <v:rect id="_x0000_s2114" style="position:absolute;left:0;text-align:left;margin-left:464.5pt;margin-top:8.05pt;width:75.05pt;height:12.15pt;z-index:25046886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default"/>
          <w:rtl/>
        </w:rPr>
        <w:t>(ב</w:t>
      </w:r>
      <w:r>
        <w:rPr>
          <w:rStyle w:val="default"/>
          <w:rFonts w:hint="cs"/>
          <w:rtl/>
        </w:rPr>
        <w:t>)</w:t>
      </w:r>
      <w:r>
        <w:rPr>
          <w:rStyle w:val="default"/>
          <w:rtl/>
        </w:rPr>
        <w:tab/>
        <w:t>ה</w:t>
      </w:r>
      <w:r>
        <w:rPr>
          <w:rStyle w:val="default"/>
          <w:rFonts w:hint="cs"/>
          <w:rtl/>
        </w:rPr>
        <w:t xml:space="preserve">נוהג ברכב או אדם שיש לו שליטה על הרכב ונמצא בקרבתו יציג כל רשיון או תעודה אחרת, כאמור בתקנת משנה </w:t>
      </w:r>
      <w:r>
        <w:rPr>
          <w:rStyle w:val="default"/>
          <w:rtl/>
        </w:rPr>
        <w:t>(א</w:t>
      </w:r>
      <w:r>
        <w:rPr>
          <w:rStyle w:val="default"/>
          <w:rFonts w:hint="cs"/>
          <w:rtl/>
        </w:rPr>
        <w:t>), לכל אדם שהורשה לכך על ידי הרשות או לכל שוטר או לבוחן הנושא עמו תעודת בוחן, לפי דרישתם. לא היה בידי נוהג הרכב להציג אותה שעה אחת התעודות האמורות, יציג אותה בעצמו, תוך חמישה ימים, במקום שנקבע על ידם.</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א</w:t>
      </w:r>
      <w:r>
        <w:rPr>
          <w:rStyle w:val="default"/>
          <w:rFonts w:hint="cs"/>
          <w:rtl/>
        </w:rPr>
        <w:t xml:space="preserve">דם יחזיק את התעודות כאמור בתקנה זו בכל עת במצב </w:t>
      </w:r>
      <w:r>
        <w:rPr>
          <w:rStyle w:val="default"/>
          <w:rtl/>
        </w:rPr>
        <w:t>נק</w:t>
      </w:r>
      <w:r>
        <w:rPr>
          <w:rStyle w:val="default"/>
          <w:rFonts w:hint="cs"/>
          <w:rtl/>
        </w:rPr>
        <w:t>י וניתן לקריאה.</w:t>
      </w:r>
    </w:p>
    <w:p w:rsidR="00765B69" w:rsidRDefault="00765B69" w:rsidP="00B86835">
      <w:pPr>
        <w:pStyle w:val="P00"/>
        <w:spacing w:before="72"/>
        <w:ind w:left="0" w:right="1134"/>
        <w:rPr>
          <w:rStyle w:val="default"/>
          <w:rtl/>
        </w:rPr>
      </w:pPr>
      <w:bookmarkStart w:id="74" w:name="Seif2"/>
      <w:bookmarkEnd w:id="74"/>
      <w:r>
        <w:rPr>
          <w:lang w:val="he-IL"/>
        </w:rPr>
        <w:pict>
          <v:rect id="_x0000_s2115" style="position:absolute;left:0;text-align:left;margin-left:464.5pt;margin-top:8.05pt;width:75.05pt;height:79.15pt;z-index:250469888" o:allowincell="f" filled="f" stroked="f" strokecolor="lime" strokeweight=".25pt">
            <v:textbox style="mso-next-textbox:#_x0000_s2115" inset="0,0,0,0">
              <w:txbxContent>
                <w:p w:rsidR="00E20767" w:rsidRDefault="00E20767">
                  <w:pPr>
                    <w:spacing w:line="160" w:lineRule="exact"/>
                    <w:jc w:val="left"/>
                    <w:rPr>
                      <w:rFonts w:cs="Miriam"/>
                      <w:noProof/>
                      <w:sz w:val="18"/>
                      <w:szCs w:val="18"/>
                      <w:rtl/>
                    </w:rPr>
                  </w:pPr>
                  <w:r>
                    <w:rPr>
                      <w:rFonts w:cs="Miriam"/>
                      <w:sz w:val="18"/>
                      <w:szCs w:val="18"/>
                      <w:rtl/>
                    </w:rPr>
                    <w:t>תו</w:t>
                  </w:r>
                  <w:r>
                    <w:rPr>
                      <w:rFonts w:cs="Miriam" w:hint="cs"/>
                      <w:sz w:val="18"/>
                      <w:szCs w:val="18"/>
                      <w:rtl/>
                    </w:rPr>
                    <w:t xml:space="preserve">ית ברכב </w:t>
                  </w:r>
                  <w:r>
                    <w:rPr>
                      <w:rFonts w:cs="Miriam"/>
                      <w:sz w:val="18"/>
                      <w:szCs w:val="18"/>
                      <w:rtl/>
                    </w:rPr>
                    <w:t>לנ</w:t>
                  </w:r>
                  <w:r>
                    <w:rPr>
                      <w:rFonts w:cs="Miriam" w:hint="cs"/>
                      <w:sz w:val="18"/>
                      <w:szCs w:val="18"/>
                      <w:rtl/>
                    </w:rPr>
                    <w:t>והג חדש</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w:t>
                  </w:r>
                  <w:r>
                    <w:rPr>
                      <w:rFonts w:cs="Miriam"/>
                      <w:sz w:val="18"/>
                      <w:szCs w:val="18"/>
                      <w:rtl/>
                    </w:rPr>
                    <w:t>1990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noProof/>
                      <w:sz w:val="18"/>
                      <w:szCs w:val="18"/>
                      <w:rtl/>
                    </w:rPr>
                  </w:pPr>
                  <w:r>
                    <w:rPr>
                      <w:rFonts w:cs="Miriam" w:hint="cs"/>
                      <w:sz w:val="18"/>
                      <w:szCs w:val="18"/>
                      <w:rtl/>
                    </w:rPr>
                    <w:t xml:space="preserve">תק' (מס' 14)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Style w:val="big-number"/>
          <w:rFonts w:cs="Miriam"/>
          <w:rtl/>
        </w:rPr>
        <w:t>9</w:t>
      </w:r>
      <w:r>
        <w:rPr>
          <w:rStyle w:val="default"/>
          <w:rtl/>
        </w:rPr>
        <w:t>א.</w:t>
      </w:r>
      <w:r>
        <w:rPr>
          <w:rStyle w:val="default"/>
          <w:rtl/>
        </w:rPr>
        <w:tab/>
        <w:t>(</w:t>
      </w:r>
      <w:r>
        <w:rPr>
          <w:rStyle w:val="default"/>
          <w:rFonts w:hint="cs"/>
          <w:rtl/>
        </w:rPr>
        <w:t>א)</w:t>
      </w:r>
      <w:r>
        <w:rPr>
          <w:rStyle w:val="default"/>
          <w:rtl/>
        </w:rPr>
        <w:tab/>
        <w:t>ל</w:t>
      </w:r>
      <w:r>
        <w:rPr>
          <w:rStyle w:val="default"/>
          <w:rFonts w:hint="cs"/>
          <w:rtl/>
        </w:rPr>
        <w:t xml:space="preserve">א ינהג נוהג חדש כמשמעותו בסעיף 12א לפקודה ברכב נוסעים פרטי וברכב מסחרי אחוד שמשקלו הכולל המותר עד 3,500 ק"ג אלא אם כן הוצמדה תוית כאמור בתוספת השניה (בתקנה זו </w:t>
      </w:r>
      <w:r>
        <w:rPr>
          <w:rStyle w:val="default"/>
          <w:rtl/>
        </w:rPr>
        <w:t xml:space="preserve">– </w:t>
      </w:r>
      <w:r>
        <w:rPr>
          <w:rStyle w:val="default"/>
          <w:rFonts w:hint="cs"/>
          <w:rtl/>
        </w:rPr>
        <w:t xml:space="preserve">התוית) בחלון האחורי של הרכב בשוליו התחתונים כך </w:t>
      </w:r>
      <w:r>
        <w:rPr>
          <w:rStyle w:val="default"/>
          <w:rtl/>
        </w:rPr>
        <w:t>שת</w:t>
      </w:r>
      <w:r>
        <w:rPr>
          <w:rStyle w:val="default"/>
          <w:rFonts w:hint="cs"/>
          <w:rtl/>
        </w:rPr>
        <w:t>יראה לנוהג אחריו.</w:t>
      </w:r>
    </w:p>
    <w:p w:rsidR="00071579" w:rsidRDefault="00071579" w:rsidP="00B86835">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ינהג אדם שאינו נוהג חדש, כאמור, כשהתוית מוצמדת לחלון הרכב.</w:t>
      </w:r>
    </w:p>
    <w:p w:rsidR="00765B69" w:rsidRDefault="00765B69" w:rsidP="00B86835">
      <w:pPr>
        <w:pStyle w:val="P00"/>
        <w:spacing w:before="72"/>
        <w:ind w:left="0" w:right="1134"/>
        <w:rPr>
          <w:rStyle w:val="default"/>
          <w:rFonts w:hint="cs"/>
          <w:rtl/>
        </w:rPr>
      </w:pPr>
      <w:bookmarkStart w:id="75" w:name="Seif3"/>
      <w:bookmarkEnd w:id="75"/>
      <w:r>
        <w:rPr>
          <w:lang w:val="he-IL"/>
        </w:rPr>
        <w:pict>
          <v:rect id="_x0000_s2116" style="position:absolute;left:0;text-align:left;margin-left:464.5pt;margin-top:8.05pt;width:75.05pt;height:23.4pt;z-index:250470912" o:allowincell="f" filled="f" stroked="f" strokecolor="lime" strokeweight=".25pt">
            <v:textbox style="mso-next-textbox:#_x0000_s2116" inset="0,0,0,0">
              <w:txbxContent>
                <w:p w:rsidR="00E20767" w:rsidRDefault="00E20767">
                  <w:pPr>
                    <w:spacing w:line="160" w:lineRule="exact"/>
                    <w:jc w:val="left"/>
                    <w:rPr>
                      <w:rFonts w:cs="Miriam" w:hint="cs"/>
                      <w:sz w:val="18"/>
                      <w:szCs w:val="18"/>
                      <w:rtl/>
                    </w:rPr>
                  </w:pPr>
                  <w:r>
                    <w:rPr>
                      <w:rFonts w:cs="Miriam"/>
                      <w:sz w:val="18"/>
                      <w:szCs w:val="18"/>
                      <w:rtl/>
                    </w:rPr>
                    <w:t>המ</w:t>
                  </w:r>
                  <w:r>
                    <w:rPr>
                      <w:rFonts w:cs="Miriam" w:hint="cs"/>
                      <w:sz w:val="18"/>
                      <w:szCs w:val="18"/>
                      <w:rtl/>
                    </w:rPr>
                    <w:t>ועד לפעולה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10.</w:t>
      </w:r>
      <w:r>
        <w:rPr>
          <w:rStyle w:val="big-number"/>
          <w:rFonts w:cs="Miriam"/>
          <w:rtl/>
        </w:rPr>
        <w:tab/>
      </w:r>
      <w:r>
        <w:rPr>
          <w:rStyle w:val="default"/>
          <w:rtl/>
        </w:rPr>
        <w:t>מק</w:t>
      </w:r>
      <w:r>
        <w:rPr>
          <w:rStyle w:val="default"/>
          <w:rFonts w:hint="cs"/>
          <w:rtl/>
        </w:rPr>
        <w:t>ום שתקנות אלה מטילות על אדם חובה למסור הודעה או לעשות פעולה, תימסר ההודעה או תיעשה הפעולה תוך 15 יום, זולת אם יש ב</w:t>
      </w:r>
      <w:r>
        <w:rPr>
          <w:rStyle w:val="default"/>
          <w:rtl/>
        </w:rPr>
        <w:t>ת</w:t>
      </w:r>
      <w:r>
        <w:rPr>
          <w:rStyle w:val="default"/>
          <w:rFonts w:hint="cs"/>
          <w:rtl/>
        </w:rPr>
        <w:t>קנות אלה הוראה מפורשת אחרת.</w:t>
      </w:r>
    </w:p>
    <w:p w:rsidR="00765B69" w:rsidRDefault="00765B69" w:rsidP="00B86835">
      <w:pPr>
        <w:pStyle w:val="P00"/>
        <w:spacing w:before="72"/>
        <w:ind w:left="0" w:right="1134"/>
        <w:rPr>
          <w:rStyle w:val="default"/>
          <w:rFonts w:hint="cs"/>
          <w:rtl/>
        </w:rPr>
      </w:pPr>
      <w:bookmarkStart w:id="76" w:name="Seif4"/>
      <w:bookmarkEnd w:id="76"/>
      <w:r>
        <w:rPr>
          <w:lang w:val="he-IL"/>
        </w:rPr>
        <w:pict>
          <v:rect id="_x0000_s2117" style="position:absolute;left:0;text-align:left;margin-left:464.5pt;margin-top:8.05pt;width:75.05pt;height:35.6pt;z-index:250471936" o:allowincell="f" filled="f" stroked="f" strokecolor="lime" strokeweight=".25pt">
            <v:textbox style="mso-next-textbox:#_x0000_s2117"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סור שינויים </w:t>
                  </w:r>
                  <w:r>
                    <w:rPr>
                      <w:rFonts w:cs="Miriam"/>
                      <w:sz w:val="18"/>
                      <w:szCs w:val="18"/>
                      <w:rtl/>
                    </w:rPr>
                    <w:t>בת</w:t>
                  </w:r>
                  <w:r>
                    <w:rPr>
                      <w:rFonts w:cs="Miriam" w:hint="cs"/>
                      <w:sz w:val="18"/>
                      <w:szCs w:val="18"/>
                      <w:rtl/>
                    </w:rPr>
                    <w:t>עודות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11.</w:t>
      </w:r>
      <w:r>
        <w:rPr>
          <w:rStyle w:val="big-number"/>
          <w:rFonts w:cs="Miriam"/>
          <w:rtl/>
        </w:rPr>
        <w:tab/>
      </w:r>
      <w:r>
        <w:rPr>
          <w:rStyle w:val="default"/>
          <w:rtl/>
        </w:rPr>
        <w:t>לא</w:t>
      </w:r>
      <w:r>
        <w:rPr>
          <w:rStyle w:val="default"/>
          <w:rFonts w:hint="cs"/>
          <w:rtl/>
        </w:rPr>
        <w:t xml:space="preserve"> ישנה אדם שא</w:t>
      </w:r>
      <w:r>
        <w:rPr>
          <w:rStyle w:val="default"/>
          <w:rtl/>
        </w:rPr>
        <w:t>ינ</w:t>
      </w:r>
      <w:r>
        <w:rPr>
          <w:rStyle w:val="default"/>
          <w:rFonts w:hint="cs"/>
          <w:rtl/>
        </w:rPr>
        <w:t>ו מוסמך לכך פרט בתעודה, על ידי כתיבה, שרטוט, מחיקה, טשטוש או הוספה או בכל אופן אחר ולא יחזיק תעודה ששונתה כאמור.</w:t>
      </w:r>
    </w:p>
    <w:p w:rsidR="00765B69" w:rsidRDefault="00765B69" w:rsidP="00B86835">
      <w:pPr>
        <w:pStyle w:val="P00"/>
        <w:spacing w:before="72"/>
        <w:ind w:left="0" w:right="1134"/>
        <w:rPr>
          <w:rStyle w:val="default"/>
          <w:rtl/>
        </w:rPr>
      </w:pPr>
      <w:bookmarkStart w:id="77" w:name="Seif5"/>
      <w:bookmarkEnd w:id="77"/>
      <w:r>
        <w:rPr>
          <w:lang w:val="he-IL"/>
        </w:rPr>
        <w:pict>
          <v:rect id="_x0000_s2118" style="position:absolute;left:0;text-align:left;margin-left:464.5pt;margin-top:8.05pt;width:75.05pt;height:42.5pt;z-index:250472960" o:allowincell="f" filled="f" stroked="f" strokecolor="lime" strokeweight=".25pt">
            <v:textbox style="mso-next-textbox:#_x0000_s2118" inset="0,0,0,0">
              <w:txbxContent>
                <w:p w:rsidR="00E20767" w:rsidRDefault="00E20767">
                  <w:pPr>
                    <w:spacing w:line="160" w:lineRule="exact"/>
                    <w:jc w:val="left"/>
                    <w:rPr>
                      <w:rFonts w:cs="Miriam"/>
                      <w:noProof/>
                      <w:sz w:val="18"/>
                      <w:szCs w:val="18"/>
                      <w:rtl/>
                    </w:rPr>
                  </w:pPr>
                  <w:r>
                    <w:rPr>
                      <w:rFonts w:cs="Miriam"/>
                      <w:sz w:val="18"/>
                      <w:szCs w:val="18"/>
                      <w:rtl/>
                    </w:rPr>
                    <w:t>כפ</w:t>
                  </w:r>
                  <w:r>
                    <w:rPr>
                      <w:rFonts w:cs="Miriam" w:hint="cs"/>
                      <w:sz w:val="18"/>
                      <w:szCs w:val="18"/>
                      <w:rtl/>
                    </w:rPr>
                    <w:t>ל תעודות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0055E8">
                  <w:pPr>
                    <w:spacing w:line="160" w:lineRule="exact"/>
                    <w:jc w:val="left"/>
                    <w:rPr>
                      <w:rFonts w:cs="Miriam"/>
                      <w:noProof/>
                      <w:sz w:val="18"/>
                      <w:szCs w:val="18"/>
                      <w:rtl/>
                    </w:rPr>
                  </w:pPr>
                  <w:r>
                    <w:rPr>
                      <w:rFonts w:cs="Miriam" w:hint="cs"/>
                      <w:sz w:val="18"/>
                      <w:szCs w:val="18"/>
                      <w:rtl/>
                    </w:rPr>
                    <w:t>תשפ"א-2021</w:t>
                  </w:r>
                </w:p>
              </w:txbxContent>
            </v:textbox>
            <w10:anchorlock/>
          </v:rect>
        </w:pict>
      </w:r>
      <w:r>
        <w:rPr>
          <w:rStyle w:val="big-number"/>
          <w:rFonts w:cs="Miriam"/>
          <w:rtl/>
        </w:rPr>
        <w:t>12.</w:t>
      </w:r>
      <w:r>
        <w:rPr>
          <w:rStyle w:val="big-number"/>
          <w:rFonts w:cs="Miriam"/>
          <w:rtl/>
        </w:rPr>
        <w:tab/>
      </w:r>
      <w:r>
        <w:rPr>
          <w:rStyle w:val="default"/>
          <w:rtl/>
        </w:rPr>
        <w:t>(א</w:t>
      </w:r>
      <w:r>
        <w:rPr>
          <w:rStyle w:val="default"/>
          <w:rFonts w:hint="cs"/>
          <w:rtl/>
        </w:rPr>
        <w:t>)</w:t>
      </w:r>
      <w:r>
        <w:rPr>
          <w:rStyle w:val="default"/>
          <w:rtl/>
        </w:rPr>
        <w:tab/>
      </w:r>
      <w:r w:rsidR="006E1D01" w:rsidRPr="00F5112D">
        <w:rPr>
          <w:rStyle w:val="default"/>
          <w:rFonts w:hint="cs"/>
          <w:rtl/>
        </w:rPr>
        <w:t>רשות הרישוי רשאית לתת כפל תעודה למבקש אשר פנה לרשות ובמועד פנייתו רשאי להחזיק בה, ובלבד ששולמה האגרה לכך</w:t>
      </w:r>
      <w:r>
        <w:rPr>
          <w:rStyle w:val="default"/>
          <w:rFonts w:hint="cs"/>
          <w:rtl/>
        </w:rPr>
        <w:t>.</w:t>
      </w:r>
    </w:p>
    <w:p w:rsidR="006E1D01" w:rsidRDefault="006E1D01" w:rsidP="00B86835">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4386" type="#_x0000_t202" style="position:absolute;left:0;text-align:left;margin-left:470.25pt;margin-top:7.1pt;width:1in;height:16.8pt;z-index:250859008" filled="f" stroked="f">
            <v:textbox style="mso-next-textbox:#_x0000_s4386"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צא בעל התעודה או מי שהרכב בשליטתו או מי שאחראי לרכב את התעודה המקורית לאחר שקיבל כפל ממנ</w:t>
      </w:r>
      <w:r>
        <w:rPr>
          <w:rStyle w:val="default"/>
          <w:rtl/>
        </w:rPr>
        <w:t>ה</w:t>
      </w:r>
      <w:r>
        <w:rPr>
          <w:rStyle w:val="default"/>
          <w:rFonts w:hint="cs"/>
          <w:rtl/>
        </w:rPr>
        <w:t xml:space="preserve"> </w:t>
      </w:r>
      <w:r w:rsidR="006E1D01">
        <w:rPr>
          <w:rStyle w:val="default"/>
          <w:rtl/>
        </w:rPr>
        <w:t>–</w:t>
      </w:r>
      <w:r>
        <w:rPr>
          <w:rStyle w:val="default"/>
          <w:rtl/>
        </w:rPr>
        <w:t xml:space="preserve"> </w:t>
      </w:r>
      <w:r>
        <w:rPr>
          <w:rStyle w:val="default"/>
          <w:rFonts w:hint="cs"/>
          <w:rtl/>
        </w:rPr>
        <w:t>יחזיר את הכפל לרשות.</w:t>
      </w:r>
    </w:p>
    <w:p w:rsidR="00765B69" w:rsidRDefault="00765B69" w:rsidP="00B86835">
      <w:pPr>
        <w:pStyle w:val="P00"/>
        <w:spacing w:before="72"/>
        <w:ind w:left="0" w:right="1134"/>
        <w:rPr>
          <w:rStyle w:val="default"/>
          <w:rFonts w:hint="cs"/>
          <w:rtl/>
        </w:rPr>
      </w:pPr>
      <w:bookmarkStart w:id="78" w:name="Seif6"/>
      <w:bookmarkEnd w:id="78"/>
      <w:r>
        <w:rPr>
          <w:lang w:val="he-IL"/>
        </w:rPr>
        <w:pict>
          <v:rect id="_x0000_s2119" style="position:absolute;left:0;text-align:left;margin-left:464.5pt;margin-top:8.05pt;width:75.05pt;height:47.7pt;z-index:25047398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בה להודיע </w:t>
                  </w:r>
                  <w:r>
                    <w:rPr>
                      <w:rFonts w:cs="Miriam"/>
                      <w:sz w:val="18"/>
                      <w:szCs w:val="18"/>
                      <w:rtl/>
                    </w:rPr>
                    <w:t>על</w:t>
                  </w:r>
                  <w:r>
                    <w:rPr>
                      <w:rFonts w:cs="Miriam" w:hint="cs"/>
                      <w:sz w:val="18"/>
                      <w:szCs w:val="18"/>
                      <w:rtl/>
                    </w:rPr>
                    <w:t xml:space="preserve"> שינוי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ל"ג-</w:t>
                  </w:r>
                  <w:r>
                    <w:rPr>
                      <w:rFonts w:cs="Miriam"/>
                      <w:sz w:val="18"/>
                      <w:szCs w:val="18"/>
                      <w:rtl/>
                    </w:rPr>
                    <w:t>1973</w:t>
                  </w:r>
                </w:p>
              </w:txbxContent>
            </v:textbox>
            <w10:anchorlock/>
          </v:rect>
        </w:pict>
      </w:r>
      <w:r>
        <w:rPr>
          <w:rStyle w:val="big-number"/>
          <w:rFonts w:cs="Miriam"/>
          <w:rtl/>
        </w:rPr>
        <w:t>13.</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תעודה יודיע על כל שינוי שחל בכל פרט מן הפרטים הרשומים בתעודה וימציא לרשו</w:t>
      </w:r>
      <w:r>
        <w:rPr>
          <w:rStyle w:val="default"/>
          <w:rtl/>
        </w:rPr>
        <w:t xml:space="preserve">ת </w:t>
      </w:r>
      <w:r>
        <w:rPr>
          <w:rStyle w:val="default"/>
          <w:rFonts w:hint="cs"/>
          <w:rtl/>
        </w:rPr>
        <w:t>לפי דרישתה את התעודה לשם רישום השינוי בה; שלחה הרשות לבעל התעודה תעודה נוספת שנכללו בה</w:t>
      </w:r>
      <w:r>
        <w:rPr>
          <w:rStyle w:val="default"/>
          <w:rtl/>
        </w:rPr>
        <w:t xml:space="preserve"> ה</w:t>
      </w:r>
      <w:r>
        <w:rPr>
          <w:rStyle w:val="default"/>
          <w:rFonts w:hint="cs"/>
          <w:rtl/>
        </w:rPr>
        <w:t>שינויים, יחזיר בעל התעודה את התעודה הקודמת לרשות.</w:t>
      </w:r>
    </w:p>
    <w:p w:rsidR="00765B69" w:rsidRDefault="00765B69">
      <w:pPr>
        <w:pStyle w:val="P00"/>
        <w:spacing w:before="72"/>
        <w:ind w:left="0" w:right="1134"/>
        <w:rPr>
          <w:rStyle w:val="default"/>
          <w:rFonts w:hint="cs"/>
          <w:rtl/>
        </w:rPr>
      </w:pPr>
      <w:r>
        <w:rPr>
          <w:rFonts w:cs="FrankRuehl"/>
          <w:rtl/>
          <w:lang w:val="he-IL"/>
        </w:rPr>
        <w:pict>
          <v:shape id="_x0000_s5679" type="#_x0000_t202" style="position:absolute;left:0;text-align:left;margin-left:470.25pt;margin-top:7.1pt;width:1in;height:16.8pt;z-index:25202841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8) תשס"ז-2007</w:t>
                  </w:r>
                </w:p>
              </w:txbxContent>
            </v:textbox>
            <w10:anchorlock/>
          </v:shape>
        </w:pict>
      </w:r>
      <w:r>
        <w:rPr>
          <w:rStyle w:val="default"/>
          <w:rFonts w:hint="cs"/>
          <w:rtl/>
        </w:rPr>
        <w:tab/>
      </w:r>
      <w:r>
        <w:rPr>
          <w:rStyle w:val="default"/>
          <w:rtl/>
        </w:rPr>
        <w:t>(א1)</w:t>
      </w:r>
      <w:r>
        <w:rPr>
          <w:rStyle w:val="default"/>
          <w:rFonts w:hint="cs"/>
          <w:rtl/>
        </w:rPr>
        <w:tab/>
      </w:r>
      <w:r>
        <w:rPr>
          <w:rStyle w:val="default"/>
          <w:rtl/>
        </w:rPr>
        <w:t>על אף האמור בתקנת משנה (א), על שינוי שחל בכתובת למשלוח דואר, יודיע</w:t>
      </w:r>
      <w:r>
        <w:rPr>
          <w:rStyle w:val="default"/>
          <w:rFonts w:hint="cs"/>
          <w:rtl/>
        </w:rPr>
        <w:t xml:space="preserve"> </w:t>
      </w:r>
      <w:r>
        <w:rPr>
          <w:rStyle w:val="default"/>
          <w:rtl/>
        </w:rPr>
        <w:t>בעל תעודה שהוא תושב כהגדרתו בחוק מרשם האוכלוסין, התשכ"ה</w:t>
      </w:r>
      <w:r>
        <w:rPr>
          <w:rStyle w:val="default"/>
          <w:rFonts w:hint="cs"/>
          <w:rtl/>
        </w:rPr>
        <w:t>-1965</w:t>
      </w:r>
      <w:r>
        <w:rPr>
          <w:rStyle w:val="default"/>
          <w:rtl/>
        </w:rPr>
        <w:t>, לפקיד הרישום כמשמעותו בחוק האמור.</w:t>
      </w:r>
    </w:p>
    <w:p w:rsidR="00765B69" w:rsidRDefault="00765B69">
      <w:pPr>
        <w:pStyle w:val="P00"/>
        <w:spacing w:before="72"/>
        <w:ind w:left="0" w:right="1134"/>
        <w:rPr>
          <w:rStyle w:val="default"/>
          <w:rFonts w:hint="cs"/>
          <w:rtl/>
        </w:rPr>
      </w:pPr>
      <w:r>
        <w:rPr>
          <w:rFonts w:cs="FrankRuehl"/>
          <w:rtl/>
          <w:lang w:val="he-IL"/>
        </w:rPr>
        <w:pict>
          <v:shape id="_x0000_s4387" type="#_x0000_t202" style="position:absolute;left:0;text-align:left;margin-left:470.25pt;margin-top:7.1pt;width:1in;height:28pt;z-index:25086003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txbxContent>
            </v:textbox>
            <w10:anchorlock/>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 xml:space="preserve">על רשיון נהיגה שנתגלו אצלו מחלות לב או מגבלות במערכת העצבים, העצמות, הראייה או השמיעה, יודיע על כך מיד במכתב </w:t>
      </w:r>
      <w:r>
        <w:rPr>
          <w:rStyle w:val="default"/>
          <w:rtl/>
        </w:rPr>
        <w:t>רש</w:t>
      </w:r>
      <w:r>
        <w:rPr>
          <w:rStyle w:val="default"/>
          <w:rFonts w:hint="cs"/>
          <w:rtl/>
        </w:rPr>
        <w:t>ום לרשות הרישוי.</w:t>
      </w:r>
    </w:p>
    <w:p w:rsidR="00765B69" w:rsidRDefault="00765B69" w:rsidP="00B86835">
      <w:pPr>
        <w:pStyle w:val="P00"/>
        <w:spacing w:before="72"/>
        <w:ind w:left="0" w:right="1134"/>
        <w:rPr>
          <w:rStyle w:val="default"/>
          <w:rFonts w:hint="cs"/>
          <w:rtl/>
        </w:rPr>
      </w:pPr>
      <w:bookmarkStart w:id="79" w:name="Seif7"/>
      <w:bookmarkEnd w:id="79"/>
      <w:r>
        <w:rPr>
          <w:lang w:val="he-IL"/>
        </w:rPr>
        <w:pict>
          <v:rect id="_x0000_s2120" style="position:absolute;left:0;text-align:left;margin-left:464.5pt;margin-top:8.05pt;width:75.05pt;height:25.1pt;z-index:25047500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הט</w:t>
                  </w:r>
                  <w:r>
                    <w:rPr>
                      <w:rFonts w:cs="Miriam" w:hint="cs"/>
                      <w:sz w:val="18"/>
                      <w:szCs w:val="18"/>
                      <w:rtl/>
                    </w:rPr>
                    <w:t>לת חובה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14.</w:t>
      </w:r>
      <w:r>
        <w:rPr>
          <w:rStyle w:val="big-number"/>
          <w:rFonts w:cs="Miriam"/>
          <w:rtl/>
        </w:rPr>
        <w:tab/>
      </w:r>
      <w:r>
        <w:rPr>
          <w:rStyle w:val="default"/>
          <w:rtl/>
        </w:rPr>
        <w:t>לא</w:t>
      </w:r>
      <w:r>
        <w:rPr>
          <w:rStyle w:val="default"/>
          <w:rFonts w:hint="cs"/>
          <w:rtl/>
        </w:rPr>
        <w:t xml:space="preserve"> נקבע על מי מוטלת חובה בתקנות אלה יראוה כמוטלת על הנהג, על בעל רשיון הרכב, על בעל הרכב, על המחזיק ברכב ועל מי שהשליטה עליו בידו.</w:t>
      </w:r>
    </w:p>
    <w:p w:rsidR="00765B69" w:rsidRDefault="00765B69" w:rsidP="00B86835">
      <w:pPr>
        <w:pStyle w:val="P00"/>
        <w:spacing w:before="72"/>
        <w:ind w:left="0" w:right="1134"/>
        <w:rPr>
          <w:rStyle w:val="default"/>
          <w:rFonts w:hint="cs"/>
          <w:rtl/>
        </w:rPr>
      </w:pPr>
      <w:bookmarkStart w:id="80" w:name="Seif177"/>
      <w:bookmarkEnd w:id="80"/>
      <w:r>
        <w:rPr>
          <w:rFonts w:cs="Miriam"/>
          <w:szCs w:val="32"/>
          <w:rtl/>
          <w:lang w:val="he-IL"/>
        </w:rPr>
        <w:pict>
          <v:shape id="_x0000_s3497" type="#_x0000_t202" style="position:absolute;left:0;text-align:left;margin-left:470.25pt;margin-top:1.45pt;width:1in;height:33.6pt;z-index:250787328" filled="f" stroked="f">
            <v:textbox style="mso-next-textbox:#_x0000_s3497" inset="1mm,,1mm">
              <w:txbxContent>
                <w:p w:rsidR="00E20767" w:rsidRDefault="00E20767">
                  <w:pPr>
                    <w:spacing w:line="160" w:lineRule="exact"/>
                    <w:jc w:val="left"/>
                    <w:rPr>
                      <w:rFonts w:cs="Miriam" w:hint="cs"/>
                      <w:sz w:val="18"/>
                      <w:szCs w:val="18"/>
                      <w:rtl/>
                    </w:rPr>
                  </w:pPr>
                  <w:r>
                    <w:rPr>
                      <w:rFonts w:cs="Miriam" w:hint="cs"/>
                      <w:sz w:val="18"/>
                      <w:szCs w:val="18"/>
                      <w:rtl/>
                    </w:rPr>
                    <w:t>תחולת תקנות על רכב משא</w:t>
                  </w:r>
                </w:p>
                <w:p w:rsidR="00E20767" w:rsidRDefault="00E20767">
                  <w:pPr>
                    <w:spacing w:line="160" w:lineRule="exact"/>
                    <w:jc w:val="left"/>
                    <w:rPr>
                      <w:rFonts w:cs="Miriam" w:hint="cs"/>
                      <w:sz w:val="18"/>
                      <w:szCs w:val="18"/>
                      <w:rtl/>
                    </w:rPr>
                  </w:pPr>
                  <w:r>
                    <w:rPr>
                      <w:rFonts w:cs="Miriam" w:hint="cs"/>
                      <w:sz w:val="18"/>
                      <w:szCs w:val="18"/>
                      <w:rtl/>
                    </w:rPr>
                    <w:t>תק' תשס"ד-2003</w:t>
                  </w:r>
                </w:p>
              </w:txbxContent>
            </v:textbox>
            <w10:anchorlock/>
          </v:shape>
        </w:pict>
      </w:r>
      <w:r>
        <w:rPr>
          <w:rStyle w:val="big-number"/>
          <w:rFonts w:cs="Miriam" w:hint="cs"/>
          <w:rtl/>
        </w:rPr>
        <w:t>14</w:t>
      </w:r>
      <w:r>
        <w:rPr>
          <w:rStyle w:val="default"/>
          <w:rFonts w:hint="cs"/>
          <w:rtl/>
        </w:rPr>
        <w:t>א.</w:t>
      </w:r>
      <w:r>
        <w:rPr>
          <w:rStyle w:val="default"/>
          <w:rFonts w:hint="cs"/>
          <w:rtl/>
        </w:rPr>
        <w:tab/>
        <w:t>חובה או איסור החלים לגבי רכב מסחרי, רכב מסחרי אחוד או רכב מסחרי בלתי אחוד, הקבועים בתקנה מתקנות אלה, יראו אותם כחלים גם לגבי רכב המצוין ברישיונו כרכב משא, רכב משא אחוד או רכב משא בלתי אחוד, לפי הענין.</w:t>
      </w:r>
    </w:p>
    <w:p w:rsidR="00765B69" w:rsidRDefault="00765B69" w:rsidP="00B86835">
      <w:pPr>
        <w:pStyle w:val="P00"/>
        <w:spacing w:before="72"/>
        <w:ind w:left="0" w:right="1134"/>
        <w:rPr>
          <w:rStyle w:val="default"/>
          <w:rFonts w:hint="cs"/>
          <w:rtl/>
        </w:rPr>
      </w:pPr>
      <w:bookmarkStart w:id="81" w:name="Seif8"/>
      <w:bookmarkEnd w:id="81"/>
      <w:r>
        <w:rPr>
          <w:lang w:val="he-IL"/>
        </w:rPr>
        <w:pict>
          <v:rect id="_x0000_s2121" style="position:absolute;left:0;text-align:left;margin-left:464.5pt;margin-top:8.05pt;width:75.05pt;height:34.25pt;z-index:250476032" o:allowincell="f" filled="f" stroked="f" strokecolor="lime" strokeweight=".25pt">
            <v:textbox style="mso-next-textbox:#_x0000_s2121" inset="0,0,0,0">
              <w:txbxContent>
                <w:p w:rsidR="00E20767" w:rsidRDefault="00E20767">
                  <w:pPr>
                    <w:spacing w:line="160" w:lineRule="exact"/>
                    <w:jc w:val="left"/>
                    <w:rPr>
                      <w:rFonts w:cs="Miriam" w:hint="cs"/>
                      <w:sz w:val="18"/>
                      <w:szCs w:val="18"/>
                      <w:rtl/>
                    </w:rPr>
                  </w:pPr>
                  <w:r>
                    <w:rPr>
                      <w:rFonts w:cs="Miriam"/>
                      <w:sz w:val="18"/>
                      <w:szCs w:val="18"/>
                      <w:rtl/>
                    </w:rPr>
                    <w:t>שי</w:t>
                  </w:r>
                  <w:r>
                    <w:rPr>
                      <w:rFonts w:cs="Miriam" w:hint="cs"/>
                      <w:sz w:val="18"/>
                      <w:szCs w:val="18"/>
                      <w:rtl/>
                    </w:rPr>
                    <w:t xml:space="preserve">מוש בהתאם </w:t>
                  </w:r>
                  <w:r>
                    <w:rPr>
                      <w:rFonts w:cs="Miriam"/>
                      <w:sz w:val="18"/>
                      <w:szCs w:val="18"/>
                      <w:rtl/>
                    </w:rPr>
                    <w:t>לר</w:t>
                  </w:r>
                  <w:r>
                    <w:rPr>
                      <w:rFonts w:cs="Miriam" w:hint="cs"/>
                      <w:sz w:val="18"/>
                      <w:szCs w:val="18"/>
                      <w:rtl/>
                    </w:rPr>
                    <w:t>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15.</w:t>
      </w:r>
      <w:r>
        <w:rPr>
          <w:rStyle w:val="big-number"/>
          <w:rFonts w:cs="Miriam"/>
          <w:rtl/>
        </w:rPr>
        <w:tab/>
      </w:r>
      <w:r>
        <w:rPr>
          <w:rStyle w:val="default"/>
          <w:rtl/>
        </w:rPr>
        <w:t>לא</w:t>
      </w:r>
      <w:r>
        <w:rPr>
          <w:rStyle w:val="default"/>
          <w:rFonts w:hint="cs"/>
          <w:rtl/>
        </w:rPr>
        <w:t xml:space="preserve"> ישתמש אדם ברכב באופן השונה מן השימוש הנקוב ברשיון הרכב או בכל תעודה אחרת שניתנה על פי הפקודה </w:t>
      </w:r>
      <w:r>
        <w:rPr>
          <w:rStyle w:val="default"/>
          <w:rtl/>
        </w:rPr>
        <w:t>או</w:t>
      </w:r>
      <w:r>
        <w:rPr>
          <w:rStyle w:val="default"/>
          <w:rFonts w:hint="cs"/>
          <w:rtl/>
        </w:rPr>
        <w:t xml:space="preserve"> תקנות אלה.</w:t>
      </w:r>
    </w:p>
    <w:p w:rsidR="00765B69" w:rsidRDefault="00765B69" w:rsidP="00B86835">
      <w:pPr>
        <w:pStyle w:val="P00"/>
        <w:spacing w:before="72"/>
        <w:ind w:left="0" w:right="1134"/>
        <w:rPr>
          <w:rStyle w:val="default"/>
          <w:rFonts w:hint="cs"/>
          <w:rtl/>
        </w:rPr>
      </w:pPr>
      <w:bookmarkStart w:id="82" w:name="Seif9"/>
      <w:bookmarkEnd w:id="82"/>
      <w:r>
        <w:rPr>
          <w:lang w:val="he-IL"/>
        </w:rPr>
        <w:pict>
          <v:rect id="_x0000_s2122" style="position:absolute;left:0;text-align:left;margin-left:464.5pt;margin-top:8.05pt;width:75.05pt;height:49.55pt;z-index:250477056" o:allowincell="f" filled="f" stroked="f" strokecolor="lime" strokeweight=".25pt">
            <v:textbox style="mso-next-textbox:#_x0000_s2122"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רו</w:t>
                  </w:r>
                  <w:r>
                    <w:rPr>
                      <w:rFonts w:cs="Miriam"/>
                      <w:sz w:val="18"/>
                      <w:szCs w:val="18"/>
                      <w:rtl/>
                    </w:rPr>
                    <w:t>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מ"ד-</w:t>
                  </w:r>
                  <w:r>
                    <w:rPr>
                      <w:rFonts w:cs="Miriam"/>
                      <w:sz w:val="18"/>
                      <w:szCs w:val="18"/>
                      <w:rtl/>
                    </w:rPr>
                    <w:t>1984</w:t>
                  </w:r>
                </w:p>
                <w:p w:rsidR="00E20767" w:rsidRDefault="00E20767">
                  <w:pPr>
                    <w:spacing w:line="160" w:lineRule="exact"/>
                    <w:jc w:val="left"/>
                    <w:rPr>
                      <w:rFonts w:cs="Miriam" w:hint="cs"/>
                      <w:noProof/>
                      <w:sz w:val="18"/>
                      <w:szCs w:val="18"/>
                      <w:rtl/>
                    </w:rPr>
                  </w:pPr>
                  <w:r>
                    <w:rPr>
                      <w:rFonts w:cs="Miriam" w:hint="cs"/>
                      <w:sz w:val="18"/>
                      <w:szCs w:val="18"/>
                      <w:rtl/>
                    </w:rPr>
                    <w:t>תק' תשס"ג-2002</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12) </w:t>
                  </w:r>
                  <w:r>
                    <w:rPr>
                      <w:rFonts w:cs="Miriam"/>
                      <w:noProof/>
                      <w:sz w:val="18"/>
                      <w:szCs w:val="18"/>
                      <w:rtl/>
                    </w:rPr>
                    <w:br/>
                  </w:r>
                  <w:r>
                    <w:rPr>
                      <w:rFonts w:cs="Miriam" w:hint="cs"/>
                      <w:noProof/>
                      <w:sz w:val="18"/>
                      <w:szCs w:val="18"/>
                      <w:rtl/>
                    </w:rPr>
                    <w:t>תשס"ו-2006</w:t>
                  </w:r>
                </w:p>
              </w:txbxContent>
            </v:textbox>
            <w10:anchorlock/>
          </v:rect>
        </w:pict>
      </w:r>
      <w:r>
        <w:rPr>
          <w:rStyle w:val="big-number"/>
          <w:rFonts w:cs="Miriam"/>
          <w:rtl/>
        </w:rPr>
        <w:t>15</w:t>
      </w:r>
      <w:r>
        <w:rPr>
          <w:rStyle w:val="default"/>
          <w:rtl/>
        </w:rPr>
        <w:t>א.</w:t>
      </w:r>
      <w:r>
        <w:rPr>
          <w:rStyle w:val="default"/>
          <w:rtl/>
        </w:rPr>
        <w:tab/>
        <w:t>(</w:t>
      </w:r>
      <w:r>
        <w:rPr>
          <w:rStyle w:val="default"/>
          <w:rFonts w:hint="cs"/>
          <w:rtl/>
        </w:rPr>
        <w:t>א)</w:t>
      </w:r>
      <w:r>
        <w:rPr>
          <w:rStyle w:val="default"/>
          <w:rtl/>
        </w:rPr>
        <w:tab/>
      </w:r>
      <w:r>
        <w:rPr>
          <w:rStyle w:val="default"/>
          <w:rFonts w:hint="cs"/>
          <w:rtl/>
        </w:rPr>
        <w:t xml:space="preserve">האגרות לפי תקנות אלה יהיו כמפורט בתוספת הראשונה, והן ישתנו ב-1 באפריל של כל שנה (להלן </w:t>
      </w:r>
      <w:r>
        <w:rPr>
          <w:rStyle w:val="default"/>
          <w:rtl/>
        </w:rPr>
        <w:t>–</w:t>
      </w:r>
      <w:r>
        <w:rPr>
          <w:rStyle w:val="default"/>
          <w:rFonts w:hint="cs"/>
          <w:rtl/>
        </w:rPr>
        <w:t xml:space="preserve"> יום השינוי), לפי השינוי במדד המחירים לצרכן שפרסמה הלשכה המרכזית לסטטיסטיקה (להלן </w:t>
      </w:r>
      <w:r>
        <w:rPr>
          <w:rStyle w:val="default"/>
          <w:rtl/>
        </w:rPr>
        <w:t>–</w:t>
      </w:r>
      <w:r>
        <w:rPr>
          <w:rStyle w:val="default"/>
          <w:rFonts w:hint="cs"/>
          <w:rtl/>
        </w:rPr>
        <w:t xml:space="preserve"> המדד), בחודש ינואר שקדם ליום השינוי לעומת המדד שפורסם בחודש ינואר בשנה שקדמה לה, ויעוגל לשקל החדש השלם הקרוב.</w:t>
      </w:r>
    </w:p>
    <w:p w:rsidR="00765B69" w:rsidRDefault="00765B69">
      <w:pPr>
        <w:pStyle w:val="P00"/>
        <w:spacing w:before="72"/>
        <w:ind w:left="0" w:right="1134"/>
        <w:rPr>
          <w:rStyle w:val="default"/>
          <w:rFonts w:hint="cs"/>
          <w:rtl/>
        </w:rPr>
      </w:pPr>
      <w:r>
        <w:rPr>
          <w:lang w:val="he-IL"/>
        </w:rPr>
        <w:pict>
          <v:rect id="_x0000_s2123" style="position:absolute;left:0;text-align:left;margin-left:464.5pt;margin-top:8.05pt;width:75.05pt;height:24pt;z-index:250478080" o:allowincell="f" filled="f" stroked="f" strokecolor="lime" strokeweight=".25pt">
            <v:textbox style="mso-next-textbox:#_x0000_s212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מנהל הכללי של משרד התחבורה יפרסם בהודעה ברשומות את נוסח התוספת הראשונה כפי שתואמה לפי האמור בתקנת משנ</w:t>
      </w:r>
      <w:r>
        <w:rPr>
          <w:rStyle w:val="default"/>
          <w:rtl/>
        </w:rPr>
        <w:t>ה (</w:t>
      </w:r>
      <w:r>
        <w:rPr>
          <w:rStyle w:val="default"/>
          <w:rFonts w:hint="cs"/>
          <w:rtl/>
        </w:rPr>
        <w:t>א).</w:t>
      </w:r>
    </w:p>
    <w:p w:rsidR="00765B69" w:rsidRDefault="00765B69" w:rsidP="00B86835">
      <w:pPr>
        <w:pStyle w:val="P00"/>
        <w:spacing w:before="72"/>
        <w:ind w:left="0" w:right="1134"/>
        <w:rPr>
          <w:rStyle w:val="default"/>
          <w:rFonts w:hint="cs"/>
          <w:rtl/>
        </w:rPr>
      </w:pPr>
      <w:bookmarkStart w:id="83" w:name="Seif10"/>
      <w:bookmarkEnd w:id="83"/>
      <w:r>
        <w:rPr>
          <w:lang w:val="he-IL"/>
        </w:rPr>
        <w:pict>
          <v:rect id="_x0000_s2124" style="position:absolute;left:0;text-align:left;margin-left:464.5pt;margin-top:8.05pt;width:75.05pt;height:28.3pt;z-index:250479104" o:allowincell="f" filled="f" stroked="f" strokecolor="lime" strokeweight=".25pt">
            <v:textbox style="mso-next-textbox:#_x0000_s2124"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 xml:space="preserve">אים למתן </w:t>
                  </w:r>
                  <w:r>
                    <w:rPr>
                      <w:rFonts w:cs="Miriam"/>
                      <w:sz w:val="18"/>
                      <w:szCs w:val="18"/>
                      <w:rtl/>
                    </w:rPr>
                    <w:t>תע</w:t>
                  </w:r>
                  <w:r>
                    <w:rPr>
                      <w:rFonts w:cs="Miriam" w:hint="cs"/>
                      <w:sz w:val="18"/>
                      <w:szCs w:val="18"/>
                      <w:rtl/>
                    </w:rPr>
                    <w:t xml:space="preserve">ודה או </w:t>
                  </w:r>
                  <w:r>
                    <w:rPr>
                      <w:rFonts w:cs="Miriam"/>
                      <w:sz w:val="18"/>
                      <w:szCs w:val="18"/>
                      <w:rtl/>
                    </w:rPr>
                    <w:t>לח</w:t>
                  </w:r>
                  <w:r>
                    <w:rPr>
                      <w:rFonts w:cs="Miriam" w:hint="cs"/>
                      <w:sz w:val="18"/>
                      <w:szCs w:val="18"/>
                      <w:rtl/>
                    </w:rPr>
                    <w:t>ידושה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15</w:t>
      </w:r>
      <w:r>
        <w:rPr>
          <w:rStyle w:val="default"/>
          <w:rtl/>
        </w:rPr>
        <w:t>ב.</w:t>
      </w:r>
      <w:r>
        <w:rPr>
          <w:rStyle w:val="default"/>
          <w:rtl/>
        </w:rPr>
        <w:tab/>
        <w:t>מ</w:t>
      </w:r>
      <w:r>
        <w:rPr>
          <w:rStyle w:val="default"/>
          <w:rFonts w:hint="cs"/>
          <w:rtl/>
        </w:rPr>
        <w:t>קום שתקנה מתקנות אלה מתנה מתן תעודה מאת רשות שהוסמכה לכך (להלן בתקנה זו -</w:t>
      </w:r>
      <w:r>
        <w:rPr>
          <w:rStyle w:val="default"/>
          <w:rtl/>
        </w:rPr>
        <w:t xml:space="preserve"> </w:t>
      </w:r>
      <w:r>
        <w:rPr>
          <w:rStyle w:val="default"/>
          <w:rFonts w:hint="cs"/>
          <w:rtl/>
        </w:rPr>
        <w:t>הרשות) או חידושה, רשאית הי</w:t>
      </w:r>
      <w:r>
        <w:rPr>
          <w:rStyle w:val="default"/>
          <w:rtl/>
        </w:rPr>
        <w:t>א</w:t>
      </w:r>
      <w:r>
        <w:rPr>
          <w:rStyle w:val="default"/>
          <w:rFonts w:hint="cs"/>
          <w:rtl/>
        </w:rPr>
        <w:t xml:space="preserve"> שלא לתתה למבקש התעודה (להלן -</w:t>
      </w:r>
      <w:r>
        <w:rPr>
          <w:rStyle w:val="default"/>
          <w:rtl/>
        </w:rPr>
        <w:t xml:space="preserve"> </w:t>
      </w:r>
      <w:r>
        <w:rPr>
          <w:rStyle w:val="default"/>
          <w:rFonts w:hint="cs"/>
          <w:rtl/>
        </w:rPr>
        <w:t xml:space="preserve">המבקש), להתלותה או שלא לחדשה אם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י</w:t>
      </w:r>
      <w:r>
        <w:rPr>
          <w:rStyle w:val="default"/>
          <w:rFonts w:hint="cs"/>
          <w:rtl/>
        </w:rPr>
        <w:t>ש לגבי המבקש רישום במרש</w:t>
      </w:r>
      <w:r>
        <w:rPr>
          <w:rStyle w:val="default"/>
          <w:rtl/>
        </w:rPr>
        <w:t xml:space="preserve">ם </w:t>
      </w:r>
      <w:r>
        <w:rPr>
          <w:rStyle w:val="default"/>
          <w:rFonts w:hint="cs"/>
          <w:rtl/>
        </w:rPr>
        <w:t>הפלילי שלהרשעה, בעבירה שלדעת הרשות יש בה כדי למנוע מתן תעודה או חידושה, אלא אם כן חלפו שבע שנים מתום ריצוי העונש על העבירה האמורה או מיום מתן גזר הדין -</w:t>
      </w:r>
      <w:r>
        <w:rPr>
          <w:rStyle w:val="default"/>
          <w:rtl/>
        </w:rPr>
        <w:t xml:space="preserve"> </w:t>
      </w:r>
      <w:r>
        <w:rPr>
          <w:rStyle w:val="default"/>
          <w:rFonts w:hint="cs"/>
          <w:rtl/>
        </w:rPr>
        <w:t>אם היה העונש מאסר על תנאי או פסילה על תנאי, או מיום תשלום הקנס אם היה העונש קנס;</w:t>
      </w:r>
    </w:p>
    <w:p w:rsidR="00765B69" w:rsidRDefault="00765B69">
      <w:pPr>
        <w:pStyle w:val="P22"/>
        <w:spacing w:before="72"/>
        <w:ind w:left="1021" w:right="1134"/>
        <w:rPr>
          <w:rStyle w:val="default"/>
          <w:rFonts w:hint="cs"/>
          <w:rtl/>
        </w:rPr>
      </w:pPr>
      <w:r>
        <w:rPr>
          <w:rFonts w:cs="FrankRuehl"/>
          <w:rtl/>
          <w:lang w:val="he-IL"/>
        </w:rPr>
        <w:pict>
          <v:shape id="_x0000_s3568" type="#_x0000_t202" style="position:absolute;left:0;text-align:left;margin-left:470.25pt;margin-top:7.1pt;width:1in;height:16.8pt;z-index:250804736"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תק' (מס' 15) תשס"ה-2005</w:t>
                  </w:r>
                </w:p>
              </w:txbxContent>
            </v:textbox>
            <w10:anchorlock/>
          </v:shape>
        </w:pict>
      </w:r>
      <w:r>
        <w:rPr>
          <w:rStyle w:val="default"/>
          <w:rFonts w:hint="cs"/>
          <w:rtl/>
        </w:rPr>
        <w:t>(2)</w:t>
      </w:r>
      <w:r>
        <w:rPr>
          <w:rStyle w:val="default"/>
          <w:rtl/>
        </w:rPr>
        <w:tab/>
        <w:t>ל</w:t>
      </w:r>
      <w:r>
        <w:rPr>
          <w:rStyle w:val="default"/>
          <w:rFonts w:hint="cs"/>
          <w:rtl/>
        </w:rPr>
        <w:t xml:space="preserve">דעת הרשות קיים </w:t>
      </w:r>
      <w:r>
        <w:rPr>
          <w:rStyle w:val="default"/>
          <w:rtl/>
        </w:rPr>
        <w:t>לג</w:t>
      </w:r>
      <w:r>
        <w:rPr>
          <w:rStyle w:val="default"/>
          <w:rFonts w:hint="cs"/>
          <w:rtl/>
        </w:rPr>
        <w:t>בי המבקש חשש, שבעיסוקו לפי התעודה יש כדי לפגוע בבטחון המדינה; החלטה של הרשות שלא לאשר מתן תעודה או חידושה כאמור לא תתקבל אלא על פי פניה של משטרת ישראל או שירות הביטחון הכללי;</w:t>
      </w:r>
    </w:p>
    <w:p w:rsidR="00765B69" w:rsidRDefault="00765B69">
      <w:pPr>
        <w:pStyle w:val="P22"/>
        <w:spacing w:before="72"/>
        <w:ind w:left="1021" w:right="1134"/>
        <w:rPr>
          <w:rStyle w:val="default"/>
          <w:rtl/>
        </w:rPr>
      </w:pPr>
      <w:r>
        <w:rPr>
          <w:rStyle w:val="default"/>
          <w:rFonts w:hint="cs"/>
          <w:rtl/>
        </w:rPr>
        <w:t>(</w:t>
      </w:r>
      <w:r>
        <w:rPr>
          <w:rStyle w:val="default"/>
          <w:rtl/>
        </w:rPr>
        <w:t>3)</w:t>
      </w:r>
      <w:r>
        <w:rPr>
          <w:rStyle w:val="default"/>
          <w:rtl/>
        </w:rPr>
        <w:tab/>
        <w:t>ה</w:t>
      </w:r>
      <w:r>
        <w:rPr>
          <w:rStyle w:val="default"/>
          <w:rFonts w:hint="cs"/>
          <w:rtl/>
        </w:rPr>
        <w:t>וגש</w:t>
      </w:r>
      <w:r>
        <w:rPr>
          <w:rStyle w:val="default"/>
          <w:rtl/>
        </w:rPr>
        <w:t xml:space="preserve"> </w:t>
      </w:r>
      <w:r>
        <w:rPr>
          <w:rStyle w:val="default"/>
          <w:rFonts w:hint="cs"/>
          <w:rtl/>
        </w:rPr>
        <w:t>נגד המבקש כתב אישום על עבירה פלילית אשר לדעת הרשות יש בה כדי לפגוע ביכולתו לעסוק על פי התעודה</w:t>
      </w:r>
      <w:r>
        <w:rPr>
          <w:rStyle w:val="default"/>
          <w:rtl/>
        </w:rPr>
        <w:t>;</w:t>
      </w:r>
    </w:p>
    <w:p w:rsidR="00765B69" w:rsidRDefault="00765B69">
      <w:pPr>
        <w:pStyle w:val="page"/>
        <w:widowControl/>
        <w:tabs>
          <w:tab w:val="left" w:pos="1417"/>
        </w:tabs>
        <w:ind w:left="992" w:right="1134"/>
        <w:rPr>
          <w:rStyle w:val="default"/>
          <w:position w:val="0"/>
          <w:rtl/>
        </w:rPr>
      </w:pPr>
      <w:r>
        <w:rPr>
          <w:rStyle w:val="default"/>
          <w:position w:val="0"/>
          <w:rtl/>
        </w:rPr>
        <w:t>(4)</w:t>
      </w:r>
      <w:r>
        <w:rPr>
          <w:rStyle w:val="default"/>
          <w:position w:val="0"/>
          <w:rtl/>
        </w:rPr>
        <w:tab/>
      </w:r>
      <w:r>
        <w:rPr>
          <w:rStyle w:val="default"/>
          <w:position w:val="0"/>
          <w:rtl/>
        </w:rPr>
        <w:tab/>
        <w:t>ה</w:t>
      </w:r>
      <w:r>
        <w:rPr>
          <w:rStyle w:val="default"/>
          <w:rFonts w:hint="cs"/>
          <w:position w:val="0"/>
          <w:rtl/>
        </w:rPr>
        <w:t>מבקש היה פסול מלהחזיק או מלקבל רשיון נהיגה במשך שנתיים שקדמו להגשת הבקשה;</w:t>
      </w:r>
    </w:p>
    <w:p w:rsidR="00765B69" w:rsidRDefault="00765B69">
      <w:pPr>
        <w:pStyle w:val="P22"/>
        <w:spacing w:before="72"/>
        <w:ind w:left="1021" w:right="1134"/>
        <w:rPr>
          <w:rStyle w:val="default"/>
          <w:rtl/>
        </w:rPr>
      </w:pPr>
      <w:r>
        <w:rPr>
          <w:rStyle w:val="default"/>
          <w:rtl/>
        </w:rPr>
        <w:t>(5)</w:t>
      </w:r>
      <w:r>
        <w:rPr>
          <w:rStyle w:val="default"/>
          <w:rtl/>
        </w:rPr>
        <w:tab/>
        <w:t>ר</w:t>
      </w:r>
      <w:r>
        <w:rPr>
          <w:rStyle w:val="default"/>
          <w:rFonts w:hint="cs"/>
          <w:rtl/>
        </w:rPr>
        <w:t>שיון הנהיגה של מבקש התעודה נפסל על תנאי ותקופת התנאי טרם נסתיימה;</w:t>
      </w:r>
    </w:p>
    <w:p w:rsidR="00765B69" w:rsidRDefault="00765B69">
      <w:pPr>
        <w:pStyle w:val="P22"/>
        <w:spacing w:before="72"/>
        <w:ind w:left="1021" w:right="1134"/>
        <w:rPr>
          <w:rStyle w:val="default"/>
          <w:rtl/>
        </w:rPr>
      </w:pPr>
      <w:r>
        <w:rPr>
          <w:rStyle w:val="default"/>
          <w:rFonts w:hint="cs"/>
          <w:rtl/>
        </w:rPr>
        <w:t>(6)</w:t>
      </w:r>
      <w:r>
        <w:rPr>
          <w:rStyle w:val="default"/>
          <w:rtl/>
        </w:rPr>
        <w:tab/>
        <w:t>ה</w:t>
      </w:r>
      <w:r>
        <w:rPr>
          <w:rStyle w:val="default"/>
          <w:rFonts w:hint="cs"/>
          <w:rtl/>
        </w:rPr>
        <w:t>מבקש הורשע בעבירת תעבורה או בעבירה אחרת</w:t>
      </w:r>
      <w:r>
        <w:rPr>
          <w:rStyle w:val="default"/>
          <w:rtl/>
        </w:rPr>
        <w:t xml:space="preserve"> ה</w:t>
      </w:r>
      <w:r>
        <w:rPr>
          <w:rStyle w:val="default"/>
          <w:rFonts w:hint="cs"/>
          <w:rtl/>
        </w:rPr>
        <w:t>נובעת מנ</w:t>
      </w:r>
      <w:r>
        <w:rPr>
          <w:rStyle w:val="default"/>
          <w:rtl/>
        </w:rPr>
        <w:t>הי</w:t>
      </w:r>
      <w:r>
        <w:rPr>
          <w:rStyle w:val="default"/>
          <w:rFonts w:hint="cs"/>
          <w:rtl/>
        </w:rPr>
        <w:t>גת רכב שגרמה לתאונת דרכים בתקופה של שנתיים שקדמה להגשת הבקשה;</w:t>
      </w:r>
    </w:p>
    <w:p w:rsidR="00765B69" w:rsidRDefault="00765B69">
      <w:pPr>
        <w:pStyle w:val="P22"/>
        <w:spacing w:before="72"/>
        <w:ind w:left="1021" w:right="1134"/>
        <w:rPr>
          <w:rStyle w:val="default"/>
          <w:rFonts w:hint="cs"/>
          <w:rtl/>
        </w:rPr>
      </w:pPr>
      <w:r>
        <w:rPr>
          <w:rStyle w:val="default"/>
          <w:rFonts w:hint="cs"/>
          <w:rtl/>
        </w:rPr>
        <w:t>(7)</w:t>
      </w:r>
      <w:r>
        <w:rPr>
          <w:rStyle w:val="default"/>
          <w:rtl/>
        </w:rPr>
        <w:tab/>
        <w:t>ה</w:t>
      </w:r>
      <w:r>
        <w:rPr>
          <w:rStyle w:val="default"/>
          <w:rFonts w:hint="cs"/>
          <w:rtl/>
        </w:rPr>
        <w:t>מבקש הורשע בשלוש עבירות תעבורה או יותר או בעבירה לפי חוק הפיקוח על מצרכים ושירותים, תשי"ח-</w:t>
      </w:r>
      <w:r>
        <w:rPr>
          <w:rStyle w:val="default"/>
          <w:rtl/>
        </w:rPr>
        <w:t xml:space="preserve">1957, </w:t>
      </w:r>
      <w:r>
        <w:rPr>
          <w:rStyle w:val="default"/>
          <w:rFonts w:hint="cs"/>
          <w:rtl/>
        </w:rPr>
        <w:t>למעט עבירות חניה, בתקופה של שנה שקדמה להגשת הבקשה.</w:t>
      </w:r>
    </w:p>
    <w:p w:rsidR="00765B69" w:rsidRDefault="00765B69" w:rsidP="00B86835">
      <w:pPr>
        <w:pStyle w:val="P00"/>
        <w:spacing w:before="72"/>
        <w:ind w:left="0" w:right="1134"/>
        <w:rPr>
          <w:rStyle w:val="default"/>
          <w:rFonts w:hint="cs"/>
          <w:rtl/>
        </w:rPr>
      </w:pPr>
      <w:bookmarkStart w:id="84" w:name="Seif105"/>
      <w:bookmarkEnd w:id="84"/>
      <w:r>
        <w:rPr>
          <w:lang w:val="he-IL"/>
        </w:rPr>
        <w:pict>
          <v:rect id="_x0000_s2125" style="position:absolute;left:0;text-align:left;margin-left:464.5pt;margin-top:8.05pt;width:75.05pt;height:25.25pt;z-index:250642944" o:allowincell="f" filled="f" stroked="f" strokecolor="lime" strokeweight=".25pt">
            <v:textbox style="mso-next-textbox:#_x0000_s2125" inset="0,0,0,0">
              <w:txbxContent>
                <w:p w:rsidR="00E20767" w:rsidRDefault="00E20767">
                  <w:pPr>
                    <w:spacing w:line="160" w:lineRule="exact"/>
                    <w:jc w:val="left"/>
                    <w:rPr>
                      <w:rFonts w:cs="Miriam"/>
                      <w:noProof/>
                      <w:sz w:val="18"/>
                      <w:szCs w:val="18"/>
                      <w:rtl/>
                    </w:rPr>
                  </w:pPr>
                  <w:r>
                    <w:rPr>
                      <w:rFonts w:cs="Miriam"/>
                      <w:sz w:val="18"/>
                      <w:szCs w:val="18"/>
                      <w:rtl/>
                    </w:rPr>
                    <w:t>בי</w:t>
                  </w:r>
                  <w:r>
                    <w:rPr>
                      <w:rFonts w:cs="Miriam" w:hint="cs"/>
                      <w:sz w:val="18"/>
                      <w:szCs w:val="18"/>
                      <w:rtl/>
                    </w:rPr>
                    <w:t xml:space="preserve">טול תעודה </w:t>
                  </w:r>
                  <w:r>
                    <w:rPr>
                      <w:rFonts w:cs="Miriam"/>
                      <w:sz w:val="18"/>
                      <w:szCs w:val="18"/>
                      <w:rtl/>
                    </w:rPr>
                    <w:t>או</w:t>
                  </w:r>
                  <w:r>
                    <w:rPr>
                      <w:rFonts w:cs="Miriam" w:hint="cs"/>
                      <w:sz w:val="18"/>
                      <w:szCs w:val="18"/>
                      <w:rtl/>
                    </w:rPr>
                    <w:t xml:space="preserve"> התלייתה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מ"ז-1987</w:t>
                  </w:r>
                </w:p>
              </w:txbxContent>
            </v:textbox>
            <w10:anchorlock/>
          </v:rect>
        </w:pict>
      </w:r>
      <w:r>
        <w:rPr>
          <w:rStyle w:val="big-number"/>
          <w:rFonts w:cs="Miriam"/>
          <w:rtl/>
        </w:rPr>
        <w:t>15</w:t>
      </w:r>
      <w:r>
        <w:rPr>
          <w:rStyle w:val="default"/>
          <w:rtl/>
        </w:rPr>
        <w:t>ג.</w:t>
      </w:r>
      <w:r>
        <w:rPr>
          <w:rStyle w:val="default"/>
          <w:rtl/>
        </w:rPr>
        <w:tab/>
        <w:t>ה</w:t>
      </w:r>
      <w:r>
        <w:rPr>
          <w:rStyle w:val="default"/>
          <w:rFonts w:hint="cs"/>
          <w:rtl/>
        </w:rPr>
        <w:t>רשות שנתנה תעודה לפי תקנות אלה ר</w:t>
      </w:r>
      <w:r>
        <w:rPr>
          <w:rStyle w:val="default"/>
          <w:rtl/>
        </w:rPr>
        <w:t>שא</w:t>
      </w:r>
      <w:r>
        <w:rPr>
          <w:rStyle w:val="default"/>
          <w:rFonts w:hint="cs"/>
          <w:rtl/>
        </w:rPr>
        <w:t xml:space="preserve">ית לבטלה או להתלותה עד שיתמלאו תנאים שתקבע, אם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נ</w:t>
      </w:r>
      <w:r>
        <w:rPr>
          <w:rStyle w:val="default"/>
          <w:rFonts w:hint="cs"/>
          <w:rtl/>
        </w:rPr>
        <w:t>תקיים בבעל התעודה האמור בתקנה 15ב(1) עד (3);</w:t>
      </w:r>
    </w:p>
    <w:p w:rsidR="00765B69" w:rsidRDefault="00765B69" w:rsidP="005D5D3D">
      <w:pPr>
        <w:pStyle w:val="P22"/>
        <w:spacing w:before="72"/>
        <w:ind w:left="1021" w:right="1134"/>
        <w:rPr>
          <w:rStyle w:val="default"/>
          <w:rFonts w:hint="cs"/>
          <w:rtl/>
        </w:rPr>
      </w:pPr>
      <w:r>
        <w:rPr>
          <w:rStyle w:val="default"/>
          <w:rFonts w:hint="cs"/>
          <w:rtl/>
        </w:rPr>
        <w:t>(2)</w:t>
      </w:r>
      <w:r>
        <w:rPr>
          <w:rStyle w:val="default"/>
          <w:rtl/>
        </w:rPr>
        <w:tab/>
        <w:t>ה</w:t>
      </w:r>
      <w:r>
        <w:rPr>
          <w:rStyle w:val="default"/>
          <w:rFonts w:hint="cs"/>
          <w:rtl/>
        </w:rPr>
        <w:t>וברר לרשות שתנאי מתנאי התעודה לא קויים או</w:t>
      </w:r>
      <w:r>
        <w:rPr>
          <w:rStyle w:val="default"/>
          <w:rtl/>
        </w:rPr>
        <w:t xml:space="preserve"> ש</w:t>
      </w:r>
      <w:r>
        <w:rPr>
          <w:rStyle w:val="default"/>
          <w:rFonts w:hint="cs"/>
          <w:rtl/>
        </w:rPr>
        <w:t>הנסיבות שהיו קיימות בעת מתן התעודה השתנו או שהתעודה הושגה על סמך הודעה כוזבת.</w:t>
      </w:r>
    </w:p>
    <w:p w:rsidR="00765B69" w:rsidRDefault="00765B69">
      <w:pPr>
        <w:pStyle w:val="medium2-header"/>
        <w:keepLines w:val="0"/>
        <w:spacing w:before="72"/>
        <w:ind w:left="0" w:right="1134"/>
        <w:rPr>
          <w:rFonts w:cs="FrankRuehl" w:hint="cs"/>
          <w:noProof/>
          <w:rtl/>
        </w:rPr>
      </w:pPr>
      <w:bookmarkStart w:id="85" w:name="med2"/>
      <w:bookmarkEnd w:id="85"/>
      <w:r>
        <w:rPr>
          <w:rFonts w:cs="FrankRuehl"/>
          <w:noProof/>
          <w:sz w:val="20"/>
          <w:rtl/>
          <w:lang w:val="he-IL"/>
        </w:rPr>
        <w:pict>
          <v:shape id="_x0000_s4388" type="#_x0000_t202" style="position:absolute;left:0;text-align:left;margin-left:470.25pt;margin-top:7.1pt;width:1in;height:16.8pt;z-index:25086105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FrankRuehl"/>
          <w:noProof/>
          <w:rtl/>
        </w:rPr>
        <w:t>חל</w:t>
      </w:r>
      <w:r>
        <w:rPr>
          <w:rFonts w:cs="FrankRuehl" w:hint="cs"/>
          <w:noProof/>
          <w:rtl/>
        </w:rPr>
        <w:t>ק ב': הדרך והתנועה בה</w:t>
      </w:r>
    </w:p>
    <w:p w:rsidR="00765B69" w:rsidRDefault="00765B69">
      <w:pPr>
        <w:pStyle w:val="medium2-header"/>
        <w:keepLines w:val="0"/>
        <w:spacing w:before="72"/>
        <w:ind w:left="0" w:right="1134"/>
        <w:rPr>
          <w:rFonts w:cs="FrankRuehl" w:hint="cs"/>
          <w:noProof/>
          <w:rtl/>
        </w:rPr>
      </w:pPr>
      <w:bookmarkStart w:id="86" w:name="med3"/>
      <w:bookmarkEnd w:id="86"/>
      <w:r>
        <w:rPr>
          <w:rFonts w:cs="FrankRuehl"/>
          <w:noProof/>
          <w:sz w:val="20"/>
          <w:rtl/>
          <w:lang w:val="he-IL"/>
        </w:rPr>
        <w:pict>
          <v:shape id="_x0000_s4389" type="#_x0000_t202" style="position:absolute;left:0;text-align:left;margin-left:470.25pt;margin-top:7.1pt;width:1in;height:16.8pt;z-index:25086208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FrankRuehl" w:hint="cs"/>
          <w:noProof/>
          <w:rtl/>
        </w:rPr>
        <w:t>פ</w:t>
      </w:r>
      <w:r>
        <w:rPr>
          <w:rFonts w:cs="FrankRuehl"/>
          <w:noProof/>
          <w:rtl/>
        </w:rPr>
        <w:t>ר</w:t>
      </w:r>
      <w:r>
        <w:rPr>
          <w:rFonts w:cs="FrankRuehl" w:hint="cs"/>
          <w:noProof/>
          <w:rtl/>
        </w:rPr>
        <w:t xml:space="preserve">ק </w:t>
      </w:r>
      <w:r>
        <w:rPr>
          <w:rFonts w:cs="FrankRuehl"/>
          <w:noProof/>
          <w:rtl/>
        </w:rPr>
        <w:t>רא</w:t>
      </w:r>
      <w:r>
        <w:rPr>
          <w:rFonts w:cs="FrankRuehl" w:hint="cs"/>
          <w:noProof/>
          <w:rtl/>
        </w:rPr>
        <w:t>שון: סמכויות</w:t>
      </w:r>
    </w:p>
    <w:p w:rsidR="00765B69" w:rsidRDefault="00765B69">
      <w:pPr>
        <w:pStyle w:val="header-2"/>
        <w:ind w:left="0" w:right="1134"/>
        <w:rPr>
          <w:rFonts w:cs="Miriam" w:hint="cs"/>
          <w:rtl/>
        </w:rPr>
      </w:pPr>
      <w:bookmarkStart w:id="87" w:name="hed20"/>
      <w:bookmarkEnd w:id="87"/>
      <w:r>
        <w:rPr>
          <w:rFonts w:cs="Miriam"/>
          <w:rtl/>
          <w:lang w:val="he-IL"/>
        </w:rPr>
        <w:pict>
          <v:shape id="_x0000_s4390" type="#_x0000_t202" style="position:absolute;left:0;text-align:left;margin-left:470.25pt;margin-top:12.75pt;width:1in;height:16.8pt;z-index:25086310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א': המפקח על התעבורה</w:t>
      </w:r>
    </w:p>
    <w:p w:rsidR="00765B69" w:rsidRDefault="00765B69" w:rsidP="00B86835">
      <w:pPr>
        <w:pStyle w:val="P00"/>
        <w:spacing w:before="72"/>
        <w:ind w:left="0" w:right="1134"/>
        <w:rPr>
          <w:rStyle w:val="default"/>
          <w:rFonts w:hint="cs"/>
          <w:rtl/>
        </w:rPr>
      </w:pPr>
      <w:bookmarkStart w:id="88" w:name="Seif106"/>
      <w:bookmarkEnd w:id="88"/>
      <w:r>
        <w:rPr>
          <w:lang w:val="he-IL"/>
        </w:rPr>
        <w:pict>
          <v:rect id="_x0000_s2126" style="position:absolute;left:0;text-align:left;margin-left:464.5pt;margin-top:8.05pt;width:75.05pt;height:35.25pt;z-index:2506439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סמ</w:t>
                  </w:r>
                  <w:r>
                    <w:rPr>
                      <w:rFonts w:cs="Miriam" w:hint="cs"/>
                      <w:sz w:val="18"/>
                      <w:szCs w:val="18"/>
                      <w:rtl/>
                    </w:rPr>
                    <w:t xml:space="preserve">כויות המפקח </w:t>
                  </w:r>
                  <w:r>
                    <w:rPr>
                      <w:rFonts w:cs="Miriam"/>
                      <w:sz w:val="18"/>
                      <w:szCs w:val="18"/>
                      <w:rtl/>
                    </w:rPr>
                    <w:t>הא</w:t>
                  </w:r>
                  <w:r>
                    <w:rPr>
                      <w:rFonts w:cs="Miriam" w:hint="cs"/>
                      <w:sz w:val="18"/>
                      <w:szCs w:val="18"/>
                      <w:rtl/>
                    </w:rPr>
                    <w:t xml:space="preserve">רצי על </w:t>
                  </w:r>
                  <w:r>
                    <w:rPr>
                      <w:rFonts w:cs="Miriam"/>
                      <w:sz w:val="18"/>
                      <w:szCs w:val="18"/>
                      <w:rtl/>
                    </w:rPr>
                    <w:t>הת</w:t>
                  </w:r>
                  <w:r>
                    <w:rPr>
                      <w:rFonts w:cs="Miriam" w:hint="cs"/>
                      <w:sz w:val="18"/>
                      <w:szCs w:val="18"/>
                      <w:rtl/>
                    </w:rPr>
                    <w:t>עבורה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Style w:val="big-number"/>
          <w:rFonts w:cs="Miriam"/>
          <w:rtl/>
        </w:rPr>
        <w:t>16.</w:t>
      </w:r>
      <w:r>
        <w:rPr>
          <w:rStyle w:val="big-number"/>
          <w:rFonts w:cs="Miriam"/>
          <w:rtl/>
        </w:rPr>
        <w:tab/>
      </w:r>
      <w:r>
        <w:rPr>
          <w:rStyle w:val="default"/>
          <w:rtl/>
        </w:rPr>
        <w:t>המ</w:t>
      </w:r>
      <w:r>
        <w:rPr>
          <w:rStyle w:val="default"/>
          <w:rFonts w:hint="cs"/>
          <w:rtl/>
        </w:rPr>
        <w:t>פקח הארצ</w:t>
      </w:r>
      <w:r>
        <w:rPr>
          <w:rStyle w:val="default"/>
          <w:rtl/>
        </w:rPr>
        <w:t>י</w:t>
      </w:r>
      <w:r>
        <w:rPr>
          <w:rStyle w:val="default"/>
          <w:rFonts w:hint="cs"/>
          <w:rtl/>
        </w:rPr>
        <w:t xml:space="preserve"> על התעבורה רשאי </w:t>
      </w:r>
      <w:r>
        <w:rPr>
          <w:rStyle w:val="default"/>
          <w:rtl/>
        </w:rPr>
        <w:t>–</w:t>
      </w:r>
    </w:p>
    <w:p w:rsidR="00765B69" w:rsidRDefault="00765B69" w:rsidP="00A2556E">
      <w:pPr>
        <w:pStyle w:val="P11"/>
        <w:spacing w:before="72"/>
        <w:ind w:left="624" w:right="1134"/>
        <w:rPr>
          <w:rStyle w:val="default"/>
          <w:rtl/>
        </w:rPr>
      </w:pPr>
      <w:r>
        <w:rPr>
          <w:rStyle w:val="default"/>
          <w:rtl/>
        </w:rPr>
        <w:t>(1)</w:t>
      </w:r>
      <w:r>
        <w:rPr>
          <w:rStyle w:val="default"/>
          <w:rtl/>
        </w:rPr>
        <w:tab/>
        <w:t>ל</w:t>
      </w:r>
      <w:r>
        <w:rPr>
          <w:rStyle w:val="default"/>
          <w:rFonts w:hint="cs"/>
          <w:rtl/>
        </w:rPr>
        <w:t>קבוע בהודעה ברשומות את דוגמאות התמרורים, סוגיהם, מידותיהם, צבעיהם, צורותיהם, משמעויותיהם, אופן הצבתם</w:t>
      </w:r>
      <w:r>
        <w:rPr>
          <w:rStyle w:val="default"/>
          <w:rtl/>
        </w:rPr>
        <w:t xml:space="preserve"> ו</w:t>
      </w:r>
      <w:r>
        <w:rPr>
          <w:rStyle w:val="default"/>
          <w:rFonts w:hint="cs"/>
          <w:rtl/>
        </w:rPr>
        <w:t>סימונם;</w:t>
      </w:r>
    </w:p>
    <w:p w:rsidR="00765B69" w:rsidRDefault="00765B69">
      <w:pPr>
        <w:pStyle w:val="P11"/>
        <w:spacing w:before="72"/>
        <w:ind w:left="624" w:right="1134"/>
        <w:rPr>
          <w:rStyle w:val="default"/>
          <w:rtl/>
        </w:rPr>
      </w:pPr>
      <w:r>
        <w:rPr>
          <w:rStyle w:val="default"/>
          <w:rFonts w:hint="cs"/>
          <w:rtl/>
        </w:rPr>
        <w:t>(2)</w:t>
      </w:r>
      <w:r>
        <w:rPr>
          <w:rStyle w:val="default"/>
          <w:rtl/>
        </w:rPr>
        <w:tab/>
        <w:t>ל</w:t>
      </w:r>
      <w:r>
        <w:rPr>
          <w:rStyle w:val="default"/>
          <w:rFonts w:hint="cs"/>
          <w:rtl/>
        </w:rPr>
        <w:t>קבוע הסדרי תנועה או לפטור מהם באופן כללי או למקרה מסוים.</w:t>
      </w:r>
    </w:p>
    <w:p w:rsidR="00A05494" w:rsidRDefault="00A05494" w:rsidP="00A05494">
      <w:pPr>
        <w:pStyle w:val="P00"/>
        <w:spacing w:before="72"/>
        <w:ind w:left="0" w:right="1134"/>
        <w:rPr>
          <w:rStyle w:val="default"/>
          <w:rtl/>
        </w:rPr>
      </w:pPr>
      <w:bookmarkStart w:id="89" w:name="Seif744"/>
      <w:bookmarkEnd w:id="89"/>
      <w:r>
        <w:rPr>
          <w:lang w:val="he-IL"/>
        </w:rPr>
        <w:pict>
          <v:rect id="_x0000_s6608" style="position:absolute;left:0;text-align:left;margin-left:464.5pt;margin-top:8.05pt;width:75.05pt;height:35.25pt;z-index:252577280" o:allowincell="f" filled="f" stroked="f" strokecolor="lime" strokeweight=".25pt">
            <v:textbox inset="0,0,0,0">
              <w:txbxContent>
                <w:p w:rsidR="00A05494" w:rsidRDefault="00A05494" w:rsidP="00A05494">
                  <w:pPr>
                    <w:spacing w:line="160" w:lineRule="exact"/>
                    <w:jc w:val="left"/>
                    <w:rPr>
                      <w:rFonts w:cs="Miriam"/>
                      <w:noProof/>
                      <w:sz w:val="18"/>
                      <w:szCs w:val="18"/>
                      <w:rtl/>
                    </w:rPr>
                  </w:pPr>
                  <w:r>
                    <w:rPr>
                      <w:rFonts w:cs="Miriam" w:hint="cs"/>
                      <w:sz w:val="18"/>
                      <w:szCs w:val="18"/>
                      <w:rtl/>
                    </w:rPr>
                    <w:t>מתן פטור לעורך ניסוי</w:t>
                  </w:r>
                </w:p>
                <w:p w:rsidR="00A05494" w:rsidRDefault="00A05494" w:rsidP="00A0549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12) </w:t>
                  </w:r>
                  <w:r>
                    <w:rPr>
                      <w:rFonts w:cs="Miriam"/>
                      <w:sz w:val="18"/>
                      <w:szCs w:val="18"/>
                      <w:rtl/>
                    </w:rPr>
                    <w:br/>
                  </w:r>
                  <w:r>
                    <w:rPr>
                      <w:rFonts w:cs="Miriam" w:hint="cs"/>
                      <w:sz w:val="18"/>
                      <w:szCs w:val="18"/>
                      <w:rtl/>
                    </w:rPr>
                    <w:t>תשע"ח-2018</w:t>
                  </w:r>
                </w:p>
              </w:txbxContent>
            </v:textbox>
            <w10:anchorlock/>
          </v:rect>
        </w:pict>
      </w:r>
      <w:r>
        <w:rPr>
          <w:rStyle w:val="big-number"/>
          <w:rFonts w:cs="Miriam"/>
          <w:rtl/>
        </w:rPr>
        <w:t>16</w:t>
      </w:r>
      <w:r>
        <w:rPr>
          <w:rStyle w:val="default"/>
          <w:rFonts w:hint="cs"/>
          <w:rtl/>
        </w:rPr>
        <w:t>א</w:t>
      </w:r>
      <w:r w:rsidRPr="00E63FD4">
        <w:rPr>
          <w:rStyle w:val="default"/>
          <w:rtl/>
        </w:rPr>
        <w:t>.</w:t>
      </w:r>
      <w:r w:rsidRPr="00E63FD4">
        <w:rPr>
          <w:rStyle w:val="default"/>
          <w:rtl/>
        </w:rPr>
        <w:tab/>
      </w:r>
      <w:r>
        <w:rPr>
          <w:rStyle w:val="default"/>
          <w:rFonts w:hint="cs"/>
          <w:rtl/>
        </w:rPr>
        <w:t>(א)</w:t>
      </w:r>
      <w:r>
        <w:rPr>
          <w:rStyle w:val="default"/>
          <w:rtl/>
        </w:rPr>
        <w:tab/>
      </w:r>
      <w:r>
        <w:rPr>
          <w:rStyle w:val="default"/>
          <w:rFonts w:hint="cs"/>
          <w:rtl/>
        </w:rPr>
        <w:t>המפקח הארצי על התעבורה רשאי, למטרת ביצוע ניסוי, בהתייעצות עם רשות הרישוי ועם קצין משטרה, להחליט על מתן פטור לעורך הניסוי או מי מטעמו, מהאמור בתקנה אחת או יותר מהתקנות שבפרק השני לחלק ב' לתקנות אלה בתנאים או בלא תנאים, לפי העניין.</w:t>
      </w:r>
    </w:p>
    <w:p w:rsidR="00A05494" w:rsidRDefault="00A05494" w:rsidP="00A05494">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בהחלטה לפי סעיף קטן (א) ישקול המפקח הארצי על התעבורה את ההשפעות האפשריות של ביצוע הניסוי על התנועה, ובכלל זה את השיקולים האלה:</w:t>
      </w:r>
    </w:p>
    <w:p w:rsidR="00A05494" w:rsidRDefault="00A05494" w:rsidP="00A05494">
      <w:pPr>
        <w:pStyle w:val="P00"/>
        <w:spacing w:before="72"/>
        <w:ind w:left="1021" w:right="1134"/>
        <w:rPr>
          <w:rStyle w:val="default"/>
          <w:rtl/>
        </w:rPr>
      </w:pPr>
      <w:r>
        <w:rPr>
          <w:rStyle w:val="default"/>
          <w:rFonts w:hint="cs"/>
          <w:rtl/>
        </w:rPr>
        <w:t>(1)</w:t>
      </w:r>
      <w:r>
        <w:rPr>
          <w:rStyle w:val="default"/>
          <w:rtl/>
        </w:rPr>
        <w:tab/>
      </w:r>
      <w:r>
        <w:rPr>
          <w:rStyle w:val="default"/>
          <w:rFonts w:hint="cs"/>
          <w:rtl/>
        </w:rPr>
        <w:t>השמירה על בטיחות המשתמשים בדרך במהלך הניסוי, ולרבות משתתפי הניסוי;</w:t>
      </w:r>
    </w:p>
    <w:p w:rsidR="00A05494" w:rsidRDefault="00A05494" w:rsidP="00A05494">
      <w:pPr>
        <w:pStyle w:val="P00"/>
        <w:spacing w:before="72"/>
        <w:ind w:left="1021" w:right="1134"/>
        <w:rPr>
          <w:rStyle w:val="default"/>
          <w:rtl/>
        </w:rPr>
      </w:pPr>
      <w:r>
        <w:rPr>
          <w:rStyle w:val="default"/>
          <w:rFonts w:hint="cs"/>
          <w:rtl/>
        </w:rPr>
        <w:t>(2)</w:t>
      </w:r>
      <w:r>
        <w:rPr>
          <w:rStyle w:val="default"/>
          <w:rtl/>
        </w:rPr>
        <w:tab/>
      </w:r>
      <w:r>
        <w:rPr>
          <w:rStyle w:val="default"/>
          <w:rFonts w:hint="cs"/>
          <w:rtl/>
        </w:rPr>
        <w:t>צמצום ההפרעה לזרימת התנועה בדרכים שעלולה להיגרם כתוצאה מביצוע הניסוי;</w:t>
      </w:r>
    </w:p>
    <w:p w:rsidR="00A05494" w:rsidRDefault="00A05494" w:rsidP="00A05494">
      <w:pPr>
        <w:pStyle w:val="P00"/>
        <w:spacing w:before="72"/>
        <w:ind w:left="1021" w:right="1134"/>
        <w:rPr>
          <w:rStyle w:val="default"/>
          <w:rtl/>
        </w:rPr>
      </w:pPr>
      <w:r>
        <w:rPr>
          <w:rStyle w:val="default"/>
          <w:rFonts w:hint="cs"/>
          <w:rtl/>
        </w:rPr>
        <w:t>(3)</w:t>
      </w:r>
      <w:r>
        <w:rPr>
          <w:rStyle w:val="default"/>
          <w:rtl/>
        </w:rPr>
        <w:tab/>
      </w:r>
      <w:r>
        <w:rPr>
          <w:rStyle w:val="default"/>
          <w:rFonts w:hint="cs"/>
          <w:rtl/>
        </w:rPr>
        <w:t>מתן מענה לאירועי חירום שעלולים להתרחש במהלך ביצוע הניסוי;</w:t>
      </w:r>
    </w:p>
    <w:p w:rsidR="00A05494" w:rsidRDefault="00A05494" w:rsidP="00A05494">
      <w:pPr>
        <w:pStyle w:val="P00"/>
        <w:spacing w:before="72"/>
        <w:ind w:left="0" w:right="1134"/>
        <w:rPr>
          <w:rStyle w:val="default"/>
          <w:rtl/>
        </w:rPr>
      </w:pPr>
      <w:r>
        <w:rPr>
          <w:rStyle w:val="default"/>
          <w:rFonts w:hint="cs"/>
          <w:rtl/>
        </w:rPr>
        <w:t xml:space="preserve">בתקנה זו, "ניסוי" </w:t>
      </w:r>
      <w:r>
        <w:rPr>
          <w:rStyle w:val="default"/>
          <w:rtl/>
        </w:rPr>
        <w:t>–</w:t>
      </w:r>
      <w:r>
        <w:rPr>
          <w:rStyle w:val="default"/>
          <w:rFonts w:hint="cs"/>
          <w:rtl/>
        </w:rPr>
        <w:t xml:space="preserve"> שימוש בטכנולוגיה חדשה, או שימוש חדש בטכנולוגיה קיימת, במטרה לבחון את אופן תפקודה בדרך כהגדרתה בסעיף 1 לפקודה.</w:t>
      </w:r>
    </w:p>
    <w:p w:rsidR="00765B69" w:rsidRDefault="00765B69">
      <w:pPr>
        <w:pStyle w:val="header-2"/>
        <w:ind w:left="0" w:right="1134"/>
        <w:rPr>
          <w:rFonts w:cs="Miriam" w:hint="cs"/>
          <w:rtl/>
        </w:rPr>
      </w:pPr>
      <w:bookmarkStart w:id="90" w:name="hed21"/>
      <w:bookmarkEnd w:id="90"/>
      <w:r>
        <w:rPr>
          <w:rFonts w:cs="Miriam"/>
          <w:rtl/>
          <w:lang w:val="he-IL"/>
        </w:rPr>
        <w:pict>
          <v:shape id="_x0000_s4391" type="#_x0000_t202" style="position:absolute;left:0;text-align:left;margin-left:470.25pt;margin-top:12.75pt;width:1in;height:16.8pt;z-index:25086412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Miriam"/>
          <w:rtl/>
        </w:rPr>
        <w:t>סימן</w:t>
      </w:r>
      <w:r>
        <w:rPr>
          <w:rFonts w:cs="Miriam" w:hint="cs"/>
          <w:rtl/>
        </w:rPr>
        <w:t xml:space="preserve"> ב': רשות תימרור מרכזית</w:t>
      </w:r>
    </w:p>
    <w:p w:rsidR="00261224" w:rsidRDefault="00261224" w:rsidP="00261224">
      <w:pPr>
        <w:pStyle w:val="P00"/>
        <w:spacing w:before="72"/>
        <w:ind w:left="0" w:right="1134"/>
        <w:rPr>
          <w:rStyle w:val="default"/>
          <w:rtl/>
        </w:rPr>
      </w:pPr>
      <w:bookmarkStart w:id="91" w:name="Seif772"/>
      <w:bookmarkEnd w:id="91"/>
      <w:r>
        <w:rPr>
          <w:lang w:val="he-IL"/>
        </w:rPr>
        <w:pict>
          <v:rect id="_x0000_s6922" style="position:absolute;left:0;text-align:left;margin-left:464.5pt;margin-top:8.05pt;width:75.05pt;height:53.3pt;z-index:252855808" o:allowincell="f" filled="f" stroked="f" strokecolor="lime" strokeweight=".25pt">
            <v:textbox inset="0,0,0,0">
              <w:txbxContent>
                <w:p w:rsidR="00261224" w:rsidRDefault="00261224" w:rsidP="00261224">
                  <w:pPr>
                    <w:spacing w:line="160" w:lineRule="exact"/>
                    <w:jc w:val="left"/>
                    <w:rPr>
                      <w:rFonts w:cs="Miriam"/>
                      <w:noProof/>
                      <w:sz w:val="18"/>
                      <w:szCs w:val="18"/>
                      <w:rtl/>
                    </w:rPr>
                  </w:pPr>
                  <w:r>
                    <w:rPr>
                      <w:rFonts w:cs="Miriam"/>
                      <w:sz w:val="18"/>
                      <w:szCs w:val="18"/>
                      <w:rtl/>
                    </w:rPr>
                    <w:t>סמ</w:t>
                  </w:r>
                  <w:r>
                    <w:rPr>
                      <w:rFonts w:cs="Miriam" w:hint="cs"/>
                      <w:sz w:val="18"/>
                      <w:szCs w:val="18"/>
                      <w:rtl/>
                    </w:rPr>
                    <w:t xml:space="preserve">כות רשות </w:t>
                  </w:r>
                  <w:r>
                    <w:rPr>
                      <w:rFonts w:cs="Miriam"/>
                      <w:sz w:val="18"/>
                      <w:szCs w:val="18"/>
                      <w:rtl/>
                    </w:rPr>
                    <w:t>תמ</w:t>
                  </w:r>
                  <w:r>
                    <w:rPr>
                      <w:rFonts w:cs="Miriam" w:hint="cs"/>
                      <w:sz w:val="18"/>
                      <w:szCs w:val="18"/>
                      <w:rtl/>
                    </w:rPr>
                    <w:t>רור מרכזית</w:t>
                  </w:r>
                </w:p>
                <w:p w:rsidR="00261224" w:rsidRDefault="00261224" w:rsidP="00261224">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261224" w:rsidRDefault="00261224" w:rsidP="00261224">
                  <w:pPr>
                    <w:spacing w:line="160" w:lineRule="exact"/>
                    <w:jc w:val="left"/>
                    <w:rPr>
                      <w:rFonts w:cs="Miriam"/>
                      <w:sz w:val="18"/>
                      <w:szCs w:val="18"/>
                      <w:rtl/>
                    </w:rPr>
                  </w:pPr>
                  <w:r>
                    <w:rPr>
                      <w:rFonts w:cs="Miriam"/>
                      <w:sz w:val="18"/>
                      <w:szCs w:val="18"/>
                      <w:rtl/>
                    </w:rPr>
                    <w:t>תש</w:t>
                  </w:r>
                  <w:r>
                    <w:rPr>
                      <w:rFonts w:cs="Miriam" w:hint="cs"/>
                      <w:sz w:val="18"/>
                      <w:szCs w:val="18"/>
                      <w:rtl/>
                    </w:rPr>
                    <w:t>מ"ט-</w:t>
                  </w:r>
                  <w:r>
                    <w:rPr>
                      <w:rFonts w:cs="Miriam"/>
                      <w:sz w:val="18"/>
                      <w:szCs w:val="18"/>
                      <w:rtl/>
                    </w:rPr>
                    <w:t>1989</w:t>
                  </w:r>
                </w:p>
                <w:p w:rsidR="00261224" w:rsidRDefault="00261224" w:rsidP="00261224">
                  <w:pPr>
                    <w:spacing w:line="160" w:lineRule="exact"/>
                    <w:jc w:val="left"/>
                    <w:rPr>
                      <w:rFonts w:cs="Miriam"/>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תשפ"ג-2023</w:t>
                  </w:r>
                </w:p>
              </w:txbxContent>
            </v:textbox>
            <w10:anchorlock/>
          </v:rect>
        </w:pict>
      </w:r>
      <w:r>
        <w:rPr>
          <w:rStyle w:val="big-number"/>
          <w:rFonts w:cs="Miriam"/>
          <w:rtl/>
        </w:rPr>
        <w:t>17.</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תמרור מרכזית רשאית להורות לרשות תמרור מקומית</w:t>
      </w:r>
      <w:r w:rsidRPr="00BB219B">
        <w:rPr>
          <w:rStyle w:val="default"/>
          <w:rFonts w:hint="cs"/>
          <w:rtl/>
        </w:rPr>
        <w:t>, או לרשות תימרור מקומית לניהול תנועה,</w:t>
      </w:r>
      <w:r>
        <w:rPr>
          <w:rStyle w:val="default"/>
          <w:rFonts w:hint="cs"/>
          <w:rtl/>
        </w:rPr>
        <w:t xml:space="preserve"> על קביעת הסדר תנועה, שינויו, ביטולו ודרך אחזקתו.</w:t>
      </w:r>
    </w:p>
    <w:p w:rsidR="00261224" w:rsidRDefault="00261224" w:rsidP="00261224">
      <w:pPr>
        <w:pStyle w:val="P00"/>
        <w:spacing w:before="72"/>
        <w:ind w:left="0" w:right="1134"/>
        <w:rPr>
          <w:rStyle w:val="default"/>
          <w:rtl/>
        </w:rPr>
      </w:pPr>
    </w:p>
    <w:p w:rsidR="00261224" w:rsidRDefault="00261224" w:rsidP="00261224">
      <w:pPr>
        <w:pStyle w:val="P00"/>
        <w:spacing w:before="72"/>
        <w:ind w:left="0" w:right="1134"/>
        <w:rPr>
          <w:rStyle w:val="default"/>
          <w:rtl/>
        </w:rPr>
      </w:pPr>
      <w:r w:rsidRPr="00BB219B">
        <w:rPr>
          <w:rStyle w:val="default"/>
        </w:rPr>
        <w:pict>
          <v:rect id="_x0000_s6923" style="position:absolute;left:0;text-align:left;margin-left:464.5pt;margin-top:8.05pt;width:75.05pt;height:18.1pt;z-index:252856832" o:allowincell="f" filled="f" stroked="f" strokecolor="lime" strokeweight=".25pt">
            <v:textbox style="mso-next-textbox:#_x0000_s6923" inset="0,0,0,0">
              <w:txbxContent>
                <w:p w:rsidR="00261224" w:rsidRDefault="00261224" w:rsidP="0026122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r>
                  <w:r>
                    <w:rPr>
                      <w:rFonts w:cs="Miriam" w:hint="cs"/>
                      <w:sz w:val="18"/>
                      <w:szCs w:val="18"/>
                      <w:rtl/>
                    </w:rPr>
                    <w:t>תשפ"ג-2023</w:t>
                  </w:r>
                </w:p>
              </w:txbxContent>
            </v:textbox>
            <w10:anchorlock/>
          </v:rect>
        </w:pict>
      </w:r>
      <w:r w:rsidRPr="00BB219B">
        <w:rPr>
          <w:rStyle w:val="default"/>
          <w:rtl/>
        </w:rPr>
        <w:tab/>
      </w:r>
      <w:r>
        <w:rPr>
          <w:rStyle w:val="default"/>
          <w:rtl/>
        </w:rPr>
        <w:t>(ב</w:t>
      </w:r>
      <w:r>
        <w:rPr>
          <w:rStyle w:val="default"/>
          <w:rFonts w:hint="cs"/>
          <w:rtl/>
        </w:rPr>
        <w:t>)</w:t>
      </w:r>
      <w:r>
        <w:rPr>
          <w:rStyle w:val="default"/>
          <w:rtl/>
        </w:rPr>
        <w:tab/>
        <w:t>נ</w:t>
      </w:r>
      <w:r>
        <w:rPr>
          <w:rStyle w:val="default"/>
          <w:rFonts w:hint="cs"/>
          <w:rtl/>
        </w:rPr>
        <w:t>יתנה הוראה כאמור בתקנת משנה (א) ורשות התמרור</w:t>
      </w:r>
      <w:r>
        <w:rPr>
          <w:rStyle w:val="default"/>
          <w:rtl/>
        </w:rPr>
        <w:t xml:space="preserve"> ה</w:t>
      </w:r>
      <w:r>
        <w:rPr>
          <w:rStyle w:val="default"/>
          <w:rFonts w:hint="cs"/>
          <w:rtl/>
        </w:rPr>
        <w:t xml:space="preserve">מקומית </w:t>
      </w:r>
      <w:r w:rsidRPr="00BB219B">
        <w:rPr>
          <w:rStyle w:val="default"/>
          <w:rFonts w:hint="cs"/>
          <w:rtl/>
        </w:rPr>
        <w:t xml:space="preserve">או רשות התימרור המקומית לניהול תנועה, לפי העניין, </w:t>
      </w:r>
      <w:r>
        <w:rPr>
          <w:rStyle w:val="default"/>
          <w:rFonts w:hint="cs"/>
          <w:rtl/>
        </w:rPr>
        <w:t>לא פעלה על פיה, רשאית רשות התמרור ה</w:t>
      </w:r>
      <w:r>
        <w:rPr>
          <w:rStyle w:val="default"/>
          <w:rtl/>
        </w:rPr>
        <w:t>מר</w:t>
      </w:r>
      <w:r>
        <w:rPr>
          <w:rStyle w:val="default"/>
          <w:rFonts w:hint="cs"/>
          <w:rtl/>
        </w:rPr>
        <w:t>כזית</w:t>
      </w:r>
      <w:r>
        <w:rPr>
          <w:rStyle w:val="default"/>
          <w:rtl/>
        </w:rPr>
        <w:t xml:space="preserve"> </w:t>
      </w:r>
      <w:r>
        <w:rPr>
          <w:rStyle w:val="default"/>
          <w:rFonts w:hint="cs"/>
          <w:rtl/>
        </w:rPr>
        <w:t xml:space="preserve">לקבוע את הסדר התנועה ויראו אותו כאילו הוצב, סומן, הופעל או סולק </w:t>
      </w:r>
      <w:r w:rsidRPr="00BB219B">
        <w:rPr>
          <w:rStyle w:val="default"/>
          <w:rFonts w:hint="cs"/>
          <w:rtl/>
        </w:rPr>
        <w:t>בידי רשות התימרור המקומית או בידי רשות התימרור המקומית לניהול תנועה, לפי העניין</w:t>
      </w:r>
      <w:r>
        <w:rPr>
          <w:rStyle w:val="default"/>
          <w:rFonts w:hint="cs"/>
          <w:rtl/>
        </w:rPr>
        <w:t>.</w:t>
      </w:r>
    </w:p>
    <w:p w:rsidR="005E5406" w:rsidRDefault="005E5406" w:rsidP="005E5406">
      <w:pPr>
        <w:pStyle w:val="header-2"/>
        <w:ind w:left="0" w:right="1134"/>
        <w:rPr>
          <w:rFonts w:cs="Miriam"/>
          <w:rtl/>
        </w:rPr>
      </w:pPr>
      <w:bookmarkStart w:id="92" w:name="hed22"/>
      <w:bookmarkEnd w:id="92"/>
      <w:r>
        <w:rPr>
          <w:rFonts w:cs="Miriam"/>
          <w:rtl/>
          <w:lang w:val="he-IL"/>
        </w:rPr>
        <w:pict>
          <v:shape id="_x0000_s6924" type="#_x0000_t202" style="position:absolute;left:0;text-align:left;margin-left:470.25pt;margin-top:12.75pt;width:1in;height:16.8pt;z-index:252857856" filled="f" stroked="f">
            <v:textbox inset="1mm,0,1mm,0">
              <w:txbxContent>
                <w:p w:rsidR="005E5406" w:rsidRDefault="005E5406" w:rsidP="005E5406">
                  <w:pPr>
                    <w:spacing w:line="160" w:lineRule="exact"/>
                    <w:jc w:val="left"/>
                    <w:rPr>
                      <w:rFonts w:cs="Miriam"/>
                      <w:noProof/>
                      <w:sz w:val="18"/>
                      <w:szCs w:val="18"/>
                      <w:rtl/>
                    </w:rPr>
                  </w:pPr>
                  <w:r>
                    <w:rPr>
                      <w:rFonts w:cs="Miriam"/>
                      <w:sz w:val="18"/>
                      <w:szCs w:val="18"/>
                      <w:rtl/>
                    </w:rPr>
                    <w:t>תק</w:t>
                  </w:r>
                  <w:r>
                    <w:rPr>
                      <w:rFonts w:cs="Miriam" w:hint="cs"/>
                      <w:sz w:val="18"/>
                      <w:szCs w:val="18"/>
                      <w:rtl/>
                    </w:rPr>
                    <w:t>' (מס' 7) תשפ"ג-2023</w:t>
                  </w:r>
                </w:p>
              </w:txbxContent>
            </v:textbox>
            <w10:anchorlock/>
          </v:shape>
        </w:pict>
      </w:r>
      <w:r>
        <w:rPr>
          <w:rFonts w:cs="Miriam"/>
          <w:rtl/>
        </w:rPr>
        <w:t>סי</w:t>
      </w:r>
      <w:r>
        <w:rPr>
          <w:rFonts w:cs="Miriam" w:hint="cs"/>
          <w:rtl/>
        </w:rPr>
        <w:t>מן ב'1: רשות תימרור מקומית לניהול תנועה</w:t>
      </w:r>
    </w:p>
    <w:p w:rsidR="005E5406" w:rsidRDefault="005E5406" w:rsidP="005E5406">
      <w:pPr>
        <w:pStyle w:val="P00"/>
        <w:spacing w:before="72"/>
        <w:ind w:left="0" w:right="1134"/>
        <w:rPr>
          <w:rStyle w:val="default"/>
          <w:rtl/>
        </w:rPr>
      </w:pPr>
      <w:bookmarkStart w:id="93" w:name="Seif773"/>
      <w:bookmarkEnd w:id="93"/>
      <w:r>
        <w:rPr>
          <w:lang w:val="he-IL"/>
        </w:rPr>
        <w:pict>
          <v:rect id="_x0000_s6925" style="position:absolute;left:0;text-align:left;margin-left:464.5pt;margin-top:8.05pt;width:75.05pt;height:25.8pt;z-index:252858880" o:allowincell="f" filled="f" stroked="f" strokecolor="lime" strokeweight=".25pt">
            <v:textbox inset="0,0,0,0">
              <w:txbxContent>
                <w:p w:rsidR="005E5406" w:rsidRDefault="005E5406" w:rsidP="005E5406">
                  <w:pPr>
                    <w:spacing w:line="160" w:lineRule="exact"/>
                    <w:jc w:val="left"/>
                    <w:rPr>
                      <w:rFonts w:cs="Miriam"/>
                      <w:noProof/>
                      <w:sz w:val="18"/>
                      <w:szCs w:val="18"/>
                      <w:rtl/>
                    </w:rPr>
                  </w:pPr>
                  <w:r>
                    <w:rPr>
                      <w:rFonts w:cs="Miriam" w:hint="cs"/>
                      <w:sz w:val="18"/>
                      <w:szCs w:val="18"/>
                      <w:rtl/>
                    </w:rPr>
                    <w:t>הגדרה</w:t>
                  </w:r>
                </w:p>
                <w:p w:rsidR="005E5406" w:rsidRDefault="005E5406" w:rsidP="005E5406">
                  <w:pPr>
                    <w:spacing w:line="160" w:lineRule="exact"/>
                    <w:jc w:val="left"/>
                    <w:rPr>
                      <w:rFonts w:cs="Miriam"/>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תשפ"ג-2023</w:t>
                  </w:r>
                </w:p>
              </w:txbxContent>
            </v:textbox>
            <w10:anchorlock/>
          </v:rect>
        </w:pict>
      </w:r>
      <w:r>
        <w:rPr>
          <w:rStyle w:val="big-number"/>
          <w:rFonts w:cs="Miriam"/>
          <w:rtl/>
        </w:rPr>
        <w:t>17</w:t>
      </w:r>
      <w:r>
        <w:rPr>
          <w:rStyle w:val="default"/>
          <w:rFonts w:hint="cs"/>
          <w:rtl/>
        </w:rPr>
        <w:t>א</w:t>
      </w:r>
      <w:r w:rsidRPr="00BB219B">
        <w:rPr>
          <w:rStyle w:val="default"/>
          <w:rtl/>
        </w:rPr>
        <w:t>.</w:t>
      </w:r>
      <w:r w:rsidRPr="00BB219B">
        <w:rPr>
          <w:rStyle w:val="default"/>
          <w:rtl/>
        </w:rPr>
        <w:tab/>
      </w:r>
      <w:r>
        <w:rPr>
          <w:rStyle w:val="default"/>
          <w:rFonts w:hint="cs"/>
          <w:rtl/>
        </w:rPr>
        <w:t xml:space="preserve">בסימן זה, "הסדר לניהול תנועה" </w:t>
      </w:r>
      <w:r>
        <w:rPr>
          <w:rStyle w:val="default"/>
          <w:rtl/>
        </w:rPr>
        <w:t>–</w:t>
      </w:r>
      <w:r>
        <w:rPr>
          <w:rStyle w:val="default"/>
          <w:rFonts w:hint="cs"/>
          <w:rtl/>
        </w:rPr>
        <w:t xml:space="preserve"> אחד או יותר מהתמרורים 201 עד 212, 629פ, 701 עד 721, 723 עד 729, לרבות תמרור כאמור המיועד להציג מסר אחד מתוך מספר מסוים שעשוי להתחלף או להידלק או לכבות, כפי הנדרש.</w:t>
      </w:r>
    </w:p>
    <w:p w:rsidR="00CE688E" w:rsidRDefault="00CE688E" w:rsidP="00CE688E">
      <w:pPr>
        <w:pStyle w:val="P00"/>
        <w:spacing w:before="72"/>
        <w:ind w:left="0" w:right="1134"/>
        <w:rPr>
          <w:rStyle w:val="default"/>
          <w:rtl/>
        </w:rPr>
      </w:pPr>
      <w:bookmarkStart w:id="94" w:name="Seif774"/>
      <w:bookmarkEnd w:id="94"/>
      <w:r>
        <w:rPr>
          <w:lang w:val="he-IL"/>
        </w:rPr>
        <w:pict>
          <v:rect id="_x0000_s6926" style="position:absolute;left:0;text-align:left;margin-left:460.6pt;margin-top:8.05pt;width:78.95pt;height:34.3pt;z-index:252859904" o:allowincell="f" filled="f" stroked="f" strokecolor="lime" strokeweight=".25pt">
            <v:textbox inset="0,0,0,0">
              <w:txbxContent>
                <w:p w:rsidR="00CE688E" w:rsidRDefault="00CE688E" w:rsidP="00CE688E">
                  <w:pPr>
                    <w:spacing w:line="160" w:lineRule="exact"/>
                    <w:jc w:val="left"/>
                    <w:rPr>
                      <w:rFonts w:cs="Miriam"/>
                      <w:noProof/>
                      <w:sz w:val="18"/>
                      <w:szCs w:val="18"/>
                      <w:rtl/>
                    </w:rPr>
                  </w:pPr>
                  <w:r>
                    <w:rPr>
                      <w:rFonts w:cs="Miriam"/>
                      <w:sz w:val="18"/>
                      <w:szCs w:val="18"/>
                      <w:rtl/>
                    </w:rPr>
                    <w:t>סמ</w:t>
                  </w:r>
                  <w:r>
                    <w:rPr>
                      <w:rFonts w:cs="Miriam" w:hint="cs"/>
                      <w:sz w:val="18"/>
                      <w:szCs w:val="18"/>
                      <w:rtl/>
                    </w:rPr>
                    <w:t xml:space="preserve">כות רשות </w:t>
                  </w:r>
                  <w:r>
                    <w:rPr>
                      <w:rFonts w:cs="Miriam"/>
                      <w:sz w:val="18"/>
                      <w:szCs w:val="18"/>
                      <w:rtl/>
                    </w:rPr>
                    <w:t>ת</w:t>
                  </w:r>
                  <w:r>
                    <w:rPr>
                      <w:rFonts w:cs="Miriam" w:hint="cs"/>
                      <w:sz w:val="18"/>
                      <w:szCs w:val="18"/>
                      <w:rtl/>
                    </w:rPr>
                    <w:t>י</w:t>
                  </w:r>
                  <w:r>
                    <w:rPr>
                      <w:rFonts w:cs="Miriam"/>
                      <w:sz w:val="18"/>
                      <w:szCs w:val="18"/>
                      <w:rtl/>
                    </w:rPr>
                    <w:t>מ</w:t>
                  </w:r>
                  <w:r>
                    <w:rPr>
                      <w:rFonts w:cs="Miriam" w:hint="cs"/>
                      <w:sz w:val="18"/>
                      <w:szCs w:val="18"/>
                      <w:rtl/>
                    </w:rPr>
                    <w:t>רור מקומית לניהול תנועה</w:t>
                  </w:r>
                </w:p>
                <w:p w:rsidR="00CE688E" w:rsidRDefault="00CE688E" w:rsidP="00CE688E">
                  <w:pPr>
                    <w:spacing w:line="160" w:lineRule="exact"/>
                    <w:jc w:val="left"/>
                    <w:rPr>
                      <w:rFonts w:cs="Miriam"/>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תשפ"ג-2023</w:t>
                  </w:r>
                </w:p>
              </w:txbxContent>
            </v:textbox>
            <w10:anchorlock/>
          </v:rect>
        </w:pict>
      </w:r>
      <w:r>
        <w:rPr>
          <w:rStyle w:val="big-number"/>
          <w:rFonts w:cs="Miriam"/>
          <w:rtl/>
        </w:rPr>
        <w:t>17</w:t>
      </w:r>
      <w:r>
        <w:rPr>
          <w:rStyle w:val="default"/>
          <w:rFonts w:hint="cs"/>
          <w:rtl/>
        </w:rPr>
        <w:t>ב</w:t>
      </w:r>
      <w:r w:rsidRPr="00BB219B">
        <w:rPr>
          <w:rStyle w:val="default"/>
          <w:rtl/>
        </w:rPr>
        <w:t>.</w:t>
      </w:r>
      <w:r w:rsidRPr="00BB219B">
        <w:rPr>
          <w:rStyle w:val="default"/>
          <w:rtl/>
        </w:rPr>
        <w:tab/>
      </w:r>
      <w:r>
        <w:rPr>
          <w:rStyle w:val="default"/>
          <w:rtl/>
        </w:rPr>
        <w:t>(א</w:t>
      </w:r>
      <w:r>
        <w:rPr>
          <w:rStyle w:val="default"/>
          <w:rFonts w:hint="cs"/>
          <w:rtl/>
        </w:rPr>
        <w:t>)</w:t>
      </w:r>
      <w:r>
        <w:rPr>
          <w:rStyle w:val="default"/>
          <w:rtl/>
        </w:rPr>
        <w:tab/>
      </w:r>
      <w:r>
        <w:rPr>
          <w:rStyle w:val="default"/>
          <w:rFonts w:hint="cs"/>
          <w:rtl/>
        </w:rPr>
        <w:t xml:space="preserve">רשות תימרור מקומית לניהול תנועה, לאחר התייעצות עם רשות תימרור מקומית שבתחום או במקום שפורט במינויה, עם קצין משטרה, ולגבי דרכים שבשטח צבאי שבמרחב הפיקוד </w:t>
      </w:r>
      <w:r>
        <w:rPr>
          <w:rStyle w:val="default"/>
          <w:rFonts w:hint="eastAsia"/>
          <w:rtl/>
        </w:rPr>
        <w:t>–</w:t>
      </w:r>
      <w:r>
        <w:rPr>
          <w:rStyle w:val="default"/>
          <w:rFonts w:hint="cs"/>
          <w:rtl/>
        </w:rPr>
        <w:t xml:space="preserve"> עם קצין משטרה צבאית פיקודי, רשאית לקבוע, להציב, להתקין, להפעיל, לרשום, לתחזק, לשנות או להסיר כל הסדר לניהול תנועה בתחומים או במקומות שפורטו במינויה.</w:t>
      </w:r>
    </w:p>
    <w:p w:rsidR="00CE688E" w:rsidRDefault="00CE688E" w:rsidP="00CE688E">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רשות תימרור מקומית לניהול תנועה שקבעה הסדר תנועה כאמור בתקנת משנה (א) תהיה אחראית להצבתו, התקנתו, הפעלתו, רישומו, הסרתו או אחזקתו, והכול לפי הצורך.</w:t>
      </w:r>
    </w:p>
    <w:p w:rsidR="00CE688E" w:rsidRDefault="00CE688E" w:rsidP="00CE688E">
      <w:pPr>
        <w:pStyle w:val="P00"/>
        <w:spacing w:before="72"/>
        <w:ind w:left="0" w:right="1134"/>
        <w:rPr>
          <w:rStyle w:val="default"/>
          <w:rtl/>
        </w:rPr>
      </w:pPr>
      <w:r>
        <w:rPr>
          <w:rStyle w:val="default"/>
          <w:rtl/>
        </w:rPr>
        <w:tab/>
      </w:r>
      <w:r>
        <w:rPr>
          <w:rStyle w:val="default"/>
          <w:rFonts w:hint="cs"/>
          <w:rtl/>
        </w:rPr>
        <w:t>(ג)</w:t>
      </w:r>
      <w:r>
        <w:rPr>
          <w:rStyle w:val="default"/>
          <w:rtl/>
        </w:rPr>
        <w:tab/>
      </w:r>
      <w:r>
        <w:rPr>
          <w:rStyle w:val="default"/>
          <w:rFonts w:hint="cs"/>
          <w:rtl/>
        </w:rPr>
        <w:t>על אף האמור בתקנה 18, מינה המפקח הארצי על התעבורה רשות תימרור מקומית לניהול תנועה בתחום או במקום מסוים, רשות התימרור המקומית לא תהיה מוסמכת לעניין כל הסדר לניהול תנועה, באותו תחום או מקום, לפי העניין; המפקח על התעבורה שמינה כאמור יודיע בכתב על כך לרשות התימרור המקומית האמורה.</w:t>
      </w:r>
    </w:p>
    <w:p w:rsidR="00CE688E" w:rsidRDefault="00CE688E" w:rsidP="00CE688E">
      <w:pPr>
        <w:pStyle w:val="P00"/>
        <w:spacing w:before="72"/>
        <w:ind w:left="0" w:right="1134"/>
        <w:rPr>
          <w:rStyle w:val="default"/>
          <w:rtl/>
        </w:rPr>
      </w:pPr>
      <w:r>
        <w:rPr>
          <w:rStyle w:val="default"/>
          <w:rtl/>
        </w:rPr>
        <w:tab/>
      </w:r>
      <w:r>
        <w:rPr>
          <w:rStyle w:val="default"/>
          <w:rFonts w:hint="cs"/>
          <w:rtl/>
        </w:rPr>
        <w:t>(ד)</w:t>
      </w:r>
      <w:r>
        <w:rPr>
          <w:rStyle w:val="default"/>
          <w:rtl/>
        </w:rPr>
        <w:tab/>
      </w:r>
      <w:r>
        <w:rPr>
          <w:rStyle w:val="default"/>
          <w:rFonts w:hint="cs"/>
          <w:rtl/>
        </w:rPr>
        <w:t>רשות תימרור מקומית לניהול תנועה רשאית, לאחר התייעצות עם רשות התימרור המקומית שלגבי תחומה היא מונתה, עם קצין משטרה, ולגבי דרכים שבשטח צבאי שבמרחב הפיקוד, עם קצין משטרה צבאית פיקודי, להורות לאותה רשות תימרור מקומית על קביעת הסדר תנועה שנועד במישרין לתפעול הסדר לניהול תנועה, הצבתו, התקנתו, הפעלתו, סימונו, רישומו, שינויו, הסרתו, מחיקתו או דרך אחזקתו, ובלבד שאותה רשות תימרור מקומית מונתה או נקבע לה תחום לגבי אותו הסדר תנועה.</w:t>
      </w:r>
    </w:p>
    <w:p w:rsidR="00CE688E" w:rsidRDefault="00CE688E" w:rsidP="00CE688E">
      <w:pPr>
        <w:pStyle w:val="P00"/>
        <w:spacing w:before="72"/>
        <w:ind w:left="0" w:right="1134"/>
        <w:rPr>
          <w:rStyle w:val="default"/>
          <w:rFonts w:hint="cs"/>
          <w:rtl/>
        </w:rPr>
      </w:pPr>
      <w:r>
        <w:rPr>
          <w:rStyle w:val="default"/>
          <w:rtl/>
        </w:rPr>
        <w:tab/>
      </w:r>
      <w:r>
        <w:rPr>
          <w:rStyle w:val="default"/>
          <w:rFonts w:hint="cs"/>
          <w:rtl/>
        </w:rPr>
        <w:t>(ה)</w:t>
      </w:r>
      <w:r>
        <w:rPr>
          <w:rStyle w:val="default"/>
          <w:rtl/>
        </w:rPr>
        <w:tab/>
      </w:r>
      <w:r>
        <w:rPr>
          <w:rStyle w:val="default"/>
          <w:rFonts w:hint="cs"/>
          <w:rtl/>
        </w:rPr>
        <w:t>ניתנה הוראה כאמור בתקנת משנה (ד) ורשות התימרור המקומית לא פעלה על פיה, רשאית רשות התימרור המקומית לניהול תנועה לקבוע את הסדר התנועה האמור בתקנת משנה (ד) ויראו אותו כאילו נקבע, הוצב, הותקן, הופעל, סומן, נרשם, שונה, הוסר או נמחק, לפי העניין, בידי רשות התימרור המקומית, ותחול תקנה 18(ד) בשינויים המחויבים.</w:t>
      </w:r>
    </w:p>
    <w:p w:rsidR="00765B69" w:rsidRDefault="00765B69">
      <w:pPr>
        <w:pStyle w:val="header-2"/>
        <w:ind w:left="0" w:right="1134"/>
        <w:rPr>
          <w:rFonts w:cs="Miriam" w:hint="cs"/>
          <w:rtl/>
        </w:rPr>
      </w:pPr>
      <w:bookmarkStart w:id="95" w:name="hed23"/>
      <w:bookmarkEnd w:id="95"/>
      <w:r>
        <w:rPr>
          <w:rFonts w:cs="Miriam"/>
          <w:rtl/>
          <w:lang w:val="he-IL"/>
        </w:rPr>
        <w:pict>
          <v:shape id="_x0000_s4392" type="#_x0000_t202" style="position:absolute;left:0;text-align:left;margin-left:470.25pt;margin-top:12.75pt;width:1in;height:16.8pt;z-index:25086515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ג': רשות תימרור מקומית</w:t>
      </w:r>
    </w:p>
    <w:p w:rsidR="00765B69" w:rsidRDefault="00765B69" w:rsidP="00B86835">
      <w:pPr>
        <w:pStyle w:val="P00"/>
        <w:spacing w:before="72"/>
        <w:ind w:left="0" w:right="1134"/>
        <w:rPr>
          <w:rStyle w:val="default"/>
          <w:rFonts w:hint="cs"/>
          <w:rtl/>
        </w:rPr>
      </w:pPr>
      <w:bookmarkStart w:id="96" w:name="Seif107"/>
      <w:bookmarkEnd w:id="96"/>
      <w:r>
        <w:rPr>
          <w:lang w:val="he-IL"/>
        </w:rPr>
        <w:pict>
          <v:rect id="_x0000_s2128" style="position:absolute;left:0;text-align:left;margin-left:470.25pt;margin-top:8.05pt;width:69.3pt;height:56pt;z-index:25064499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סמ</w:t>
                  </w:r>
                  <w:r>
                    <w:rPr>
                      <w:rFonts w:cs="Miriam" w:hint="cs"/>
                      <w:sz w:val="18"/>
                      <w:szCs w:val="18"/>
                      <w:rtl/>
                    </w:rPr>
                    <w:t xml:space="preserve">כות רשות </w:t>
                  </w:r>
                  <w:r>
                    <w:rPr>
                      <w:rFonts w:cs="Miriam"/>
                      <w:sz w:val="18"/>
                      <w:szCs w:val="18"/>
                      <w:rtl/>
                    </w:rPr>
                    <w:t>תמ</w:t>
                  </w:r>
                  <w:r>
                    <w:rPr>
                      <w:rFonts w:cs="Miriam" w:hint="cs"/>
                      <w:sz w:val="18"/>
                      <w:szCs w:val="18"/>
                      <w:rtl/>
                    </w:rPr>
                    <w:t>רור מקומית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תשס"א-</w:t>
                  </w:r>
                  <w:r>
                    <w:rPr>
                      <w:rFonts w:cs="Miriam"/>
                      <w:sz w:val="18"/>
                      <w:szCs w:val="18"/>
                      <w:rtl/>
                    </w:rPr>
                    <w:t>2001</w:t>
                  </w:r>
                </w:p>
              </w:txbxContent>
            </v:textbox>
            <w10:anchorlock/>
          </v:rect>
        </w:pict>
      </w:r>
      <w:r>
        <w:rPr>
          <w:rStyle w:val="big-number"/>
          <w:rFonts w:cs="Miriam"/>
          <w:rtl/>
        </w:rPr>
        <w:t>18.</w:t>
      </w:r>
      <w:r>
        <w:rPr>
          <w:rStyle w:val="big-number"/>
          <w:rFonts w:cs="Miriam"/>
          <w:rtl/>
        </w:rPr>
        <w:tab/>
      </w:r>
      <w:r>
        <w:rPr>
          <w:rStyle w:val="default"/>
          <w:rtl/>
        </w:rPr>
        <w:t>(א</w:t>
      </w:r>
      <w:r>
        <w:rPr>
          <w:rStyle w:val="default"/>
          <w:rFonts w:hint="cs"/>
          <w:rtl/>
        </w:rPr>
        <w:t>)</w:t>
      </w:r>
      <w:r>
        <w:rPr>
          <w:rStyle w:val="default"/>
          <w:rtl/>
        </w:rPr>
        <w:tab/>
        <w:t>ז</w:t>
      </w:r>
      <w:r>
        <w:rPr>
          <w:rStyle w:val="default"/>
          <w:rFonts w:hint="cs"/>
          <w:rtl/>
        </w:rPr>
        <w:t>ולת אם הורתה רשות התמרור המרכזית אחרת, רשאית רשות תמרור מקומית, לאחר התייעצות עם קצין משטרה, או קצין משטרה צבאית פיקודי (</w:t>
      </w:r>
      <w:r>
        <w:rPr>
          <w:rStyle w:val="default"/>
          <w:rtl/>
        </w:rPr>
        <w:t>לג</w:t>
      </w:r>
      <w:r>
        <w:rPr>
          <w:rStyle w:val="default"/>
          <w:rFonts w:hint="cs"/>
          <w:rtl/>
        </w:rPr>
        <w:t xml:space="preserve">בי הדרכים שבשטח צבאי שבמרחב הפיקוד), להציב, לסמן או לסלק בכל דרך שבתחומה </w:t>
      </w:r>
      <w:r>
        <w:rPr>
          <w:rStyle w:val="default"/>
          <w:rtl/>
        </w:rPr>
        <w:t>–</w:t>
      </w:r>
    </w:p>
    <w:p w:rsidR="007F0D4C" w:rsidRDefault="007F0D4C" w:rsidP="007F0D4C">
      <w:pPr>
        <w:pStyle w:val="P22"/>
        <w:spacing w:before="72"/>
        <w:ind w:left="1021" w:right="1134"/>
        <w:rPr>
          <w:rStyle w:val="default"/>
          <w:rtl/>
        </w:rPr>
      </w:pPr>
      <w:r w:rsidRPr="00DD4E76">
        <w:rPr>
          <w:rStyle w:val="default"/>
        </w:rPr>
        <w:pict>
          <v:rect id="_x0000_s6056" style="position:absolute;left:0;text-align:left;margin-left:468.45pt;margin-top:7.1pt;width:71.1pt;height:17.75pt;z-index:252249600" o:allowincell="f" filled="f" stroked="f" strokecolor="lime" strokeweight=".25pt">
            <v:textbox inset="0,0,0,0">
              <w:txbxContent>
                <w:p w:rsidR="00E20767" w:rsidRDefault="00E20767" w:rsidP="007F0D4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txbxContent>
            </v:textbox>
            <w10:anchorlock/>
          </v:rect>
        </w:pict>
      </w:r>
      <w:r>
        <w:rPr>
          <w:rStyle w:val="default"/>
          <w:rtl/>
        </w:rPr>
        <w:t>(1</w:t>
      </w:r>
      <w:r>
        <w:rPr>
          <w:rStyle w:val="default"/>
          <w:rFonts w:hint="cs"/>
          <w:rtl/>
        </w:rPr>
        <w:t>)</w:t>
      </w:r>
      <w:r>
        <w:rPr>
          <w:rStyle w:val="default"/>
          <w:rtl/>
        </w:rPr>
        <w:tab/>
      </w:r>
      <w:r w:rsidRPr="00DD4E76">
        <w:rPr>
          <w:rStyle w:val="default"/>
          <w:rFonts w:hint="cs"/>
          <w:rtl/>
        </w:rPr>
        <w:t>תמרורי אזהרה והתראה</w:t>
      </w:r>
      <w:r>
        <w:rPr>
          <w:rStyle w:val="default"/>
          <w:rFonts w:hint="cs"/>
          <w:rtl/>
        </w:rPr>
        <w:t>;</w:t>
      </w:r>
    </w:p>
    <w:p w:rsidR="007F0D4C" w:rsidRDefault="007F0D4C" w:rsidP="007F0D4C">
      <w:pPr>
        <w:pStyle w:val="P22"/>
        <w:spacing w:before="72"/>
        <w:ind w:left="1021" w:right="1134"/>
        <w:rPr>
          <w:rStyle w:val="default"/>
          <w:rtl/>
        </w:rPr>
      </w:pPr>
      <w:r w:rsidRPr="00DD4E76">
        <w:rPr>
          <w:rStyle w:val="default"/>
        </w:rPr>
        <w:pict>
          <v:rect id="_x0000_s6057" style="position:absolute;left:0;text-align:left;margin-left:468.45pt;margin-top:7.1pt;width:71.1pt;height:17.75pt;z-index:252250624" o:allowincell="f" filled="f" stroked="f" strokecolor="lime" strokeweight=".25pt">
            <v:textbox inset="0,0,0,0">
              <w:txbxContent>
                <w:p w:rsidR="00E20767" w:rsidRDefault="00E20767" w:rsidP="007F0D4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txbxContent>
            </v:textbox>
            <w10:anchorlock/>
          </v:rect>
        </w:pict>
      </w:r>
      <w:r>
        <w:rPr>
          <w:rStyle w:val="default"/>
          <w:rtl/>
        </w:rPr>
        <w:t>(</w:t>
      </w:r>
      <w:r>
        <w:rPr>
          <w:rStyle w:val="default"/>
          <w:rFonts w:hint="cs"/>
          <w:rtl/>
        </w:rPr>
        <w:t>2)</w:t>
      </w:r>
      <w:r>
        <w:rPr>
          <w:rStyle w:val="default"/>
          <w:rtl/>
        </w:rPr>
        <w:tab/>
      </w:r>
      <w:r w:rsidRPr="00DD4E76">
        <w:rPr>
          <w:rStyle w:val="default"/>
          <w:rFonts w:hint="cs"/>
          <w:rtl/>
        </w:rPr>
        <w:t>תמרורי הוריה 220 עד 229</w:t>
      </w:r>
      <w:r>
        <w:rPr>
          <w:rStyle w:val="default"/>
          <w:rFonts w:hint="cs"/>
          <w:rtl/>
        </w:rPr>
        <w:t>;</w:t>
      </w:r>
    </w:p>
    <w:p w:rsidR="007F0D4C" w:rsidRDefault="007F0D4C" w:rsidP="007F0D4C">
      <w:pPr>
        <w:pStyle w:val="P22"/>
        <w:spacing w:before="72"/>
        <w:ind w:left="1021" w:right="1134"/>
        <w:rPr>
          <w:rStyle w:val="default"/>
          <w:rtl/>
        </w:rPr>
      </w:pPr>
      <w:r w:rsidRPr="00DD4E76">
        <w:rPr>
          <w:rStyle w:val="default"/>
        </w:rPr>
        <w:pict>
          <v:rect id="_x0000_s6058" style="position:absolute;left:0;text-align:left;margin-left:468.45pt;margin-top:7.1pt;width:71.1pt;height:17.75pt;z-index:252251648" o:allowincell="f" filled="f" stroked="f" strokecolor="lime" strokeweight=".25pt">
            <v:textbox inset="0,0,0,0">
              <w:txbxContent>
                <w:p w:rsidR="00E20767" w:rsidRDefault="00E20767" w:rsidP="007F0D4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txbxContent>
            </v:textbox>
            <w10:anchorlock/>
          </v:rect>
        </w:pict>
      </w:r>
      <w:r>
        <w:rPr>
          <w:rStyle w:val="default"/>
          <w:rtl/>
        </w:rPr>
        <w:t>(</w:t>
      </w:r>
      <w:r>
        <w:rPr>
          <w:rStyle w:val="default"/>
          <w:rFonts w:hint="cs"/>
          <w:rtl/>
        </w:rPr>
        <w:t>3)</w:t>
      </w:r>
      <w:r>
        <w:rPr>
          <w:rStyle w:val="default"/>
          <w:rtl/>
        </w:rPr>
        <w:tab/>
      </w:r>
      <w:r w:rsidRPr="00DD4E76">
        <w:rPr>
          <w:rStyle w:val="default"/>
          <w:rFonts w:hint="cs"/>
          <w:rtl/>
        </w:rPr>
        <w:t>תמרורי זכות קדימה 304 ו-305</w:t>
      </w:r>
      <w:r>
        <w:rPr>
          <w:rStyle w:val="default"/>
          <w:rFonts w:hint="cs"/>
          <w:rtl/>
        </w:rPr>
        <w:t>;</w:t>
      </w:r>
    </w:p>
    <w:p w:rsidR="005A5817" w:rsidRDefault="005A5817" w:rsidP="005A5817">
      <w:pPr>
        <w:pStyle w:val="P22"/>
        <w:spacing w:before="72"/>
        <w:ind w:left="1021" w:right="1134"/>
        <w:rPr>
          <w:rStyle w:val="default"/>
          <w:rFonts w:hint="cs"/>
          <w:rtl/>
        </w:rPr>
      </w:pPr>
      <w:r w:rsidRPr="00DD4E76">
        <w:rPr>
          <w:rStyle w:val="default"/>
        </w:rPr>
        <w:pict>
          <v:rect id="_x0000_s6101" style="position:absolute;left:0;text-align:left;margin-left:468.45pt;margin-top:7.1pt;width:71.1pt;height:46.55pt;z-index:252281344" o:allowincell="f" filled="f" stroked="f" strokecolor="lime" strokeweight=".25pt">
            <v:textbox inset="0,0,0,0">
              <w:txbxContent>
                <w:p w:rsidR="00E20767" w:rsidRDefault="00E20767" w:rsidP="005A581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p w:rsidR="00E20767" w:rsidRDefault="00E20767" w:rsidP="005A581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תשע"ג-2013</w:t>
                  </w:r>
                </w:p>
                <w:p w:rsidR="00E20767" w:rsidRDefault="00E20767" w:rsidP="005A5817">
                  <w:pPr>
                    <w:spacing w:line="160" w:lineRule="exact"/>
                    <w:jc w:val="left"/>
                    <w:rPr>
                      <w:rFonts w:cs="Miriam" w:hint="cs"/>
                      <w:noProof/>
                      <w:sz w:val="18"/>
                      <w:szCs w:val="18"/>
                      <w:rtl/>
                    </w:rPr>
                  </w:pPr>
                  <w:r>
                    <w:rPr>
                      <w:rFonts w:cs="Miriam" w:hint="cs"/>
                      <w:noProof/>
                      <w:sz w:val="18"/>
                      <w:szCs w:val="18"/>
                      <w:rtl/>
                    </w:rPr>
                    <w:t>תק' תשע"ד-2013</w:t>
                  </w:r>
                </w:p>
              </w:txbxContent>
            </v:textbox>
            <w10:anchorlock/>
          </v:rect>
        </w:pict>
      </w:r>
      <w:r>
        <w:rPr>
          <w:rStyle w:val="default"/>
          <w:rtl/>
        </w:rPr>
        <w:t>(</w:t>
      </w:r>
      <w:r>
        <w:rPr>
          <w:rStyle w:val="default"/>
          <w:rFonts w:hint="cs"/>
          <w:rtl/>
        </w:rPr>
        <w:t>4)</w:t>
      </w:r>
      <w:r>
        <w:rPr>
          <w:rStyle w:val="default"/>
          <w:rtl/>
        </w:rPr>
        <w:tab/>
      </w:r>
      <w:r w:rsidRPr="00DD4E76">
        <w:rPr>
          <w:rStyle w:val="default"/>
          <w:rFonts w:hint="cs"/>
          <w:rtl/>
        </w:rPr>
        <w:t>תמרורי איסורים והגבלות</w:t>
      </w:r>
      <w:r>
        <w:rPr>
          <w:rStyle w:val="default"/>
          <w:rFonts w:hint="cs"/>
          <w:rtl/>
        </w:rPr>
        <w:t xml:space="preserve"> 404,</w:t>
      </w:r>
      <w:r w:rsidRPr="00DD4E76">
        <w:rPr>
          <w:rStyle w:val="default"/>
          <w:rFonts w:hint="cs"/>
          <w:rtl/>
        </w:rPr>
        <w:t xml:space="preserve"> 435 ו-436 שתוקפם רק בשעות הלילה ותמרור </w:t>
      </w:r>
      <w:r>
        <w:rPr>
          <w:rStyle w:val="default"/>
          <w:rFonts w:hint="cs"/>
          <w:rtl/>
        </w:rPr>
        <w:t>437 ו-</w:t>
      </w:r>
      <w:r w:rsidRPr="00DD4E76">
        <w:rPr>
          <w:rStyle w:val="default"/>
          <w:rFonts w:hint="cs"/>
          <w:rtl/>
        </w:rPr>
        <w:t>439 לגבי הסדרי חניה</w:t>
      </w:r>
      <w:r>
        <w:rPr>
          <w:rStyle w:val="default"/>
          <w:rFonts w:hint="cs"/>
          <w:rtl/>
        </w:rPr>
        <w:t>;</w:t>
      </w:r>
    </w:p>
    <w:p w:rsidR="005A5817" w:rsidRDefault="005A5817" w:rsidP="00236970">
      <w:pPr>
        <w:pStyle w:val="P22"/>
        <w:spacing w:before="72"/>
        <w:ind w:left="1021" w:right="1134"/>
        <w:rPr>
          <w:rStyle w:val="default"/>
          <w:rFonts w:hint="cs"/>
          <w:rtl/>
        </w:rPr>
      </w:pPr>
    </w:p>
    <w:p w:rsidR="007F0D4C" w:rsidRDefault="007F0D4C" w:rsidP="007F0D4C">
      <w:pPr>
        <w:pStyle w:val="P22"/>
        <w:spacing w:before="72"/>
        <w:ind w:left="1021" w:right="1134"/>
        <w:rPr>
          <w:rStyle w:val="default"/>
          <w:rtl/>
        </w:rPr>
      </w:pPr>
      <w:r w:rsidRPr="00DD4E76">
        <w:rPr>
          <w:rStyle w:val="default"/>
        </w:rPr>
        <w:pict>
          <v:rect id="_x0000_s6060" style="position:absolute;left:0;text-align:left;margin-left:468.45pt;margin-top:7.1pt;width:71.1pt;height:17.75pt;z-index:252252672" o:allowincell="f" filled="f" stroked="f" strokecolor="lime" strokeweight=".25pt">
            <v:textbox inset="0,0,0,0">
              <w:txbxContent>
                <w:p w:rsidR="00E20767" w:rsidRDefault="00E20767" w:rsidP="007F0D4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txbxContent>
            </v:textbox>
            <w10:anchorlock/>
          </v:rect>
        </w:pict>
      </w:r>
      <w:r>
        <w:rPr>
          <w:rStyle w:val="default"/>
          <w:rtl/>
        </w:rPr>
        <w:t>(</w:t>
      </w:r>
      <w:r>
        <w:rPr>
          <w:rStyle w:val="default"/>
          <w:rFonts w:hint="cs"/>
          <w:rtl/>
        </w:rPr>
        <w:t>5)</w:t>
      </w:r>
      <w:r>
        <w:rPr>
          <w:rStyle w:val="default"/>
          <w:rtl/>
        </w:rPr>
        <w:tab/>
      </w:r>
      <w:r w:rsidRPr="00DD4E76">
        <w:rPr>
          <w:rStyle w:val="default"/>
          <w:rFonts w:hint="cs"/>
          <w:rtl/>
        </w:rPr>
        <w:t>תמרורי תחבורה ציבורית 510</w:t>
      </w:r>
      <w:r>
        <w:rPr>
          <w:rStyle w:val="default"/>
          <w:rFonts w:hint="cs"/>
          <w:rtl/>
        </w:rPr>
        <w:t>;</w:t>
      </w:r>
    </w:p>
    <w:p w:rsidR="00097BF5" w:rsidRDefault="00097BF5" w:rsidP="00097BF5">
      <w:pPr>
        <w:pStyle w:val="P22"/>
        <w:spacing w:before="72"/>
        <w:ind w:left="1021" w:right="1134"/>
        <w:rPr>
          <w:rStyle w:val="default"/>
          <w:rFonts w:hint="cs"/>
          <w:rtl/>
        </w:rPr>
      </w:pPr>
      <w:r w:rsidRPr="00DD4E76">
        <w:rPr>
          <w:rStyle w:val="default"/>
        </w:rPr>
        <w:pict>
          <v:rect id="_x0000_s6446" style="position:absolute;left:0;text-align:left;margin-left:468.45pt;margin-top:7.1pt;width:71.1pt;height:35pt;z-index:252480000" o:allowincell="f" filled="f" stroked="f" strokecolor="lime" strokeweight=".25pt">
            <v:textbox inset="0,0,0,0">
              <w:txbxContent>
                <w:p w:rsidR="00E20767" w:rsidRDefault="00E20767" w:rsidP="00097BF5">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p w:rsidR="00E20767" w:rsidRDefault="00E20767" w:rsidP="00097BF5">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תשע"ז-2017</w:t>
                  </w:r>
                </w:p>
              </w:txbxContent>
            </v:textbox>
            <w10:anchorlock/>
          </v:rect>
        </w:pict>
      </w:r>
      <w:r>
        <w:rPr>
          <w:rStyle w:val="default"/>
          <w:rtl/>
        </w:rPr>
        <w:t>(</w:t>
      </w:r>
      <w:r>
        <w:rPr>
          <w:rStyle w:val="default"/>
          <w:rFonts w:hint="cs"/>
          <w:rtl/>
        </w:rPr>
        <w:t>6)</w:t>
      </w:r>
      <w:r>
        <w:rPr>
          <w:rStyle w:val="default"/>
          <w:rtl/>
        </w:rPr>
        <w:tab/>
      </w:r>
      <w:r w:rsidRPr="00DD4E76">
        <w:rPr>
          <w:rStyle w:val="default"/>
          <w:rFonts w:hint="cs"/>
          <w:rtl/>
        </w:rPr>
        <w:t>תמרורי מודיעין והדרכה למעט תמרור 618</w:t>
      </w:r>
      <w:r>
        <w:rPr>
          <w:rStyle w:val="default"/>
          <w:rFonts w:hint="cs"/>
          <w:rtl/>
        </w:rPr>
        <w:t xml:space="preserve"> ו-636;</w:t>
      </w:r>
    </w:p>
    <w:p w:rsidR="00097BF5" w:rsidRDefault="00097BF5" w:rsidP="007F0D4C">
      <w:pPr>
        <w:pStyle w:val="P22"/>
        <w:spacing w:before="72"/>
        <w:ind w:left="1021" w:right="1134"/>
        <w:rPr>
          <w:rStyle w:val="default"/>
          <w:rFonts w:hint="cs"/>
          <w:rtl/>
        </w:rPr>
      </w:pPr>
    </w:p>
    <w:p w:rsidR="007F0D4C" w:rsidRDefault="007F0D4C" w:rsidP="007F0D4C">
      <w:pPr>
        <w:pStyle w:val="P22"/>
        <w:spacing w:before="72"/>
        <w:ind w:left="1021" w:right="1134"/>
        <w:rPr>
          <w:rStyle w:val="default"/>
          <w:rtl/>
        </w:rPr>
      </w:pPr>
      <w:r w:rsidRPr="00DD4E76">
        <w:rPr>
          <w:rStyle w:val="default"/>
        </w:rPr>
        <w:pict>
          <v:rect id="_x0000_s6062" style="position:absolute;left:0;text-align:left;margin-left:468.45pt;margin-top:7.1pt;width:71.1pt;height:17.75pt;z-index:252253696" o:allowincell="f" filled="f" stroked="f" strokecolor="lime" strokeweight=".25pt">
            <v:textbox inset="0,0,0,0">
              <w:txbxContent>
                <w:p w:rsidR="00E20767" w:rsidRDefault="00E20767" w:rsidP="007F0D4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txbxContent>
            </v:textbox>
            <w10:anchorlock/>
          </v:rect>
        </w:pict>
      </w:r>
      <w:r>
        <w:rPr>
          <w:rStyle w:val="default"/>
          <w:rtl/>
        </w:rPr>
        <w:t>(</w:t>
      </w:r>
      <w:r>
        <w:rPr>
          <w:rStyle w:val="default"/>
          <w:rFonts w:hint="cs"/>
          <w:rtl/>
        </w:rPr>
        <w:t>7)</w:t>
      </w:r>
      <w:r>
        <w:rPr>
          <w:rStyle w:val="default"/>
          <w:rtl/>
        </w:rPr>
        <w:tab/>
      </w:r>
      <w:r w:rsidRPr="00DD4E76">
        <w:rPr>
          <w:rStyle w:val="default"/>
          <w:rFonts w:hint="cs"/>
          <w:rtl/>
        </w:rPr>
        <w:t>תמרורי סימון על פני הדרך, למעט תמרורים 811, 812 ו-818</w:t>
      </w:r>
      <w:r>
        <w:rPr>
          <w:rStyle w:val="default"/>
          <w:rFonts w:hint="cs"/>
          <w:rtl/>
        </w:rPr>
        <w:t>;</w:t>
      </w:r>
    </w:p>
    <w:p w:rsidR="007F0D4C" w:rsidRDefault="007F0D4C" w:rsidP="007F0D4C">
      <w:pPr>
        <w:pStyle w:val="P22"/>
        <w:spacing w:before="72"/>
        <w:ind w:left="1021" w:right="1134"/>
        <w:rPr>
          <w:rStyle w:val="default"/>
          <w:rtl/>
        </w:rPr>
      </w:pPr>
      <w:r w:rsidRPr="00DD4E76">
        <w:rPr>
          <w:rStyle w:val="default"/>
        </w:rPr>
        <w:pict>
          <v:rect id="_x0000_s6063" style="position:absolute;left:0;text-align:left;margin-left:468.45pt;margin-top:7.1pt;width:71.1pt;height:17.75pt;z-index:252254720" o:allowincell="f" filled="f" stroked="f" strokecolor="lime" strokeweight=".25pt">
            <v:textbox inset="0,0,0,0">
              <w:txbxContent>
                <w:p w:rsidR="00E20767" w:rsidRDefault="00E20767" w:rsidP="007F0D4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txbxContent>
            </v:textbox>
            <w10:anchorlock/>
          </v:rect>
        </w:pict>
      </w:r>
      <w:r>
        <w:rPr>
          <w:rStyle w:val="default"/>
          <w:rtl/>
        </w:rPr>
        <w:t>(</w:t>
      </w:r>
      <w:r>
        <w:rPr>
          <w:rStyle w:val="default"/>
          <w:rFonts w:hint="cs"/>
          <w:rtl/>
        </w:rPr>
        <w:t>8)</w:t>
      </w:r>
      <w:r>
        <w:rPr>
          <w:rStyle w:val="default"/>
          <w:rtl/>
        </w:rPr>
        <w:tab/>
      </w:r>
      <w:r w:rsidRPr="00DD4E76">
        <w:rPr>
          <w:rStyle w:val="default"/>
          <w:rFonts w:hint="cs"/>
          <w:rtl/>
        </w:rPr>
        <w:t>תמרורים באתר עבודה</w:t>
      </w:r>
      <w:r>
        <w:rPr>
          <w:rStyle w:val="default"/>
          <w:rFonts w:hint="cs"/>
          <w:rtl/>
        </w:rPr>
        <w:t>;</w:t>
      </w:r>
    </w:p>
    <w:p w:rsidR="007F0D4C" w:rsidRDefault="007F0D4C" w:rsidP="007F0D4C">
      <w:pPr>
        <w:pStyle w:val="P22"/>
        <w:spacing w:before="72"/>
        <w:ind w:left="1021" w:right="1134"/>
        <w:rPr>
          <w:rStyle w:val="default"/>
          <w:rFonts w:hint="cs"/>
          <w:rtl/>
        </w:rPr>
      </w:pPr>
      <w:r w:rsidRPr="00DD4E76">
        <w:rPr>
          <w:rStyle w:val="default"/>
        </w:rPr>
        <w:pict>
          <v:rect id="_x0000_s6055" style="position:absolute;left:0;text-align:left;margin-left:468.45pt;margin-top:7.1pt;width:71.1pt;height:17.75pt;z-index:252248576" o:allowincell="f" filled="f" stroked="f" strokecolor="lime" strokeweight=".25pt">
            <v:textbox inset="0,0,0,0">
              <w:txbxContent>
                <w:p w:rsidR="00E20767" w:rsidRDefault="00E20767" w:rsidP="007F0D4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תשע"ב-2012</w:t>
                  </w:r>
                </w:p>
              </w:txbxContent>
            </v:textbox>
            <w10:anchorlock/>
          </v:rect>
        </w:pict>
      </w:r>
      <w:r>
        <w:rPr>
          <w:rStyle w:val="default"/>
          <w:rtl/>
        </w:rPr>
        <w:t>(</w:t>
      </w:r>
      <w:r>
        <w:rPr>
          <w:rStyle w:val="default"/>
          <w:rFonts w:hint="cs"/>
          <w:rtl/>
        </w:rPr>
        <w:t>9)</w:t>
      </w:r>
      <w:r>
        <w:rPr>
          <w:rStyle w:val="default"/>
          <w:rtl/>
        </w:rPr>
        <w:tab/>
      </w:r>
      <w:r w:rsidRPr="00DD4E76">
        <w:rPr>
          <w:rStyle w:val="default"/>
          <w:rFonts w:hint="cs"/>
          <w:rtl/>
        </w:rPr>
        <w:t>סמלים כמפורט בנספח להודעת התעבורה (קביעת לוח תמרורים), התשע"א-2010</w:t>
      </w:r>
      <w:r w:rsidR="00236970">
        <w:rPr>
          <w:rStyle w:val="default"/>
          <w:rFonts w:hint="cs"/>
          <w:rtl/>
        </w:rPr>
        <w:t>;</w:t>
      </w:r>
    </w:p>
    <w:p w:rsidR="00236970" w:rsidRDefault="00236970" w:rsidP="00236970">
      <w:pPr>
        <w:pStyle w:val="P22"/>
        <w:spacing w:before="72"/>
        <w:ind w:left="1021" w:right="1134"/>
        <w:rPr>
          <w:rStyle w:val="default"/>
          <w:rtl/>
        </w:rPr>
      </w:pPr>
      <w:r w:rsidRPr="00DD4E76">
        <w:rPr>
          <w:rStyle w:val="default"/>
        </w:rPr>
        <w:pict>
          <v:rect id="_x0000_s6075" style="position:absolute;left:0;text-align:left;margin-left:468.45pt;margin-top:7.1pt;width:71.1pt;height:15.7pt;z-index:252259840" o:allowincell="f" filled="f" stroked="f" strokecolor="lime" strokeweight=".25pt">
            <v:textbox inset="0,0,0,0">
              <w:txbxContent>
                <w:p w:rsidR="00E20767" w:rsidRDefault="00E20767" w:rsidP="00236970">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תשע"ג-2013</w:t>
                  </w:r>
                </w:p>
              </w:txbxContent>
            </v:textbox>
            <w10:anchorlock/>
          </v:rect>
        </w:pict>
      </w:r>
      <w:r>
        <w:rPr>
          <w:rStyle w:val="default"/>
          <w:rtl/>
        </w:rPr>
        <w:t>(</w:t>
      </w:r>
      <w:r w:rsidRPr="00EB683F">
        <w:rPr>
          <w:rStyle w:val="default"/>
          <w:rFonts w:hint="cs"/>
          <w:rtl/>
        </w:rPr>
        <w:t>10)</w:t>
      </w:r>
      <w:r w:rsidRPr="00EB683F">
        <w:rPr>
          <w:rStyle w:val="default"/>
          <w:rFonts w:hint="cs"/>
          <w:rtl/>
        </w:rPr>
        <w:tab/>
        <w:t>תמרורי רמזורים ובקרת נתיבים 722.</w:t>
      </w:r>
    </w:p>
    <w:p w:rsidR="00097BF5" w:rsidRDefault="00097BF5" w:rsidP="00097BF5">
      <w:pPr>
        <w:pStyle w:val="P00"/>
        <w:spacing w:before="72"/>
        <w:ind w:left="0" w:right="1134"/>
        <w:rPr>
          <w:rStyle w:val="default"/>
          <w:rtl/>
        </w:rPr>
      </w:pPr>
      <w:r>
        <w:rPr>
          <w:lang w:val="he-IL"/>
        </w:rPr>
        <w:pict>
          <v:rect id="_x0000_s6447" style="position:absolute;left:0;text-align:left;margin-left:475.65pt;margin-top:8.05pt;width:63.9pt;height:117.45pt;z-index:252481024" o:allowincell="f" filled="f" stroked="f" strokecolor="lime" strokeweight=".25pt">
            <v:textbox inset="0,0,0,0">
              <w:txbxContent>
                <w:p w:rsidR="00E20767" w:rsidRDefault="00E20767" w:rsidP="00097BF5">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w:t>
                  </w:r>
                  <w:r>
                    <w:rPr>
                      <w:rFonts w:cs="Miriam" w:hint="cs"/>
                      <w:sz w:val="18"/>
                      <w:szCs w:val="18"/>
                      <w:rtl/>
                    </w:rPr>
                    <w:t>מס' 11)</w:t>
                  </w:r>
                </w:p>
                <w:p w:rsidR="00E20767" w:rsidRDefault="00E20767" w:rsidP="00097BF5">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rsidP="00097BF5">
                  <w:pPr>
                    <w:spacing w:line="160" w:lineRule="exact"/>
                    <w:jc w:val="left"/>
                    <w:rPr>
                      <w:rFonts w:cs="Miriam"/>
                      <w:noProof/>
                      <w:sz w:val="18"/>
                      <w:szCs w:val="18"/>
                      <w:rtl/>
                    </w:rPr>
                  </w:pPr>
                  <w:r>
                    <w:rPr>
                      <w:rFonts w:cs="Miriam"/>
                      <w:sz w:val="18"/>
                      <w:szCs w:val="18"/>
                      <w:rtl/>
                    </w:rPr>
                    <w:t>תק</w:t>
                  </w:r>
                  <w:r>
                    <w:rPr>
                      <w:rFonts w:cs="Miriam" w:hint="cs"/>
                      <w:sz w:val="18"/>
                      <w:szCs w:val="18"/>
                      <w:rtl/>
                    </w:rPr>
                    <w:t>' (מס' 2) תשס"א-</w:t>
                  </w:r>
                  <w:r>
                    <w:rPr>
                      <w:rFonts w:cs="Miriam"/>
                      <w:sz w:val="18"/>
                      <w:szCs w:val="18"/>
                      <w:rtl/>
                    </w:rPr>
                    <w:t>2001</w:t>
                  </w:r>
                </w:p>
                <w:p w:rsidR="00E20767" w:rsidRDefault="00E20767" w:rsidP="00097BF5">
                  <w:pPr>
                    <w:spacing w:line="160" w:lineRule="exact"/>
                    <w:jc w:val="left"/>
                    <w:rPr>
                      <w:rFonts w:cs="Miriam" w:hint="cs"/>
                      <w:sz w:val="18"/>
                      <w:szCs w:val="18"/>
                      <w:rtl/>
                    </w:rPr>
                  </w:pPr>
                  <w:r>
                    <w:rPr>
                      <w:rFonts w:cs="Miriam"/>
                      <w:sz w:val="18"/>
                      <w:szCs w:val="18"/>
                      <w:rtl/>
                    </w:rPr>
                    <w:t>תק</w:t>
                  </w:r>
                  <w:r>
                    <w:rPr>
                      <w:rFonts w:cs="Miriam" w:hint="cs"/>
                      <w:sz w:val="18"/>
                      <w:szCs w:val="18"/>
                      <w:rtl/>
                    </w:rPr>
                    <w:t>' (מס' 4) תשס"א-</w:t>
                  </w:r>
                  <w:r>
                    <w:rPr>
                      <w:rFonts w:cs="Miriam"/>
                      <w:sz w:val="18"/>
                      <w:szCs w:val="18"/>
                      <w:rtl/>
                    </w:rPr>
                    <w:t>2001</w:t>
                  </w:r>
                </w:p>
                <w:p w:rsidR="00E20767" w:rsidRDefault="00E20767" w:rsidP="00097BF5">
                  <w:pPr>
                    <w:spacing w:line="160" w:lineRule="exact"/>
                    <w:jc w:val="left"/>
                    <w:rPr>
                      <w:rFonts w:cs="Miriam" w:hint="cs"/>
                      <w:noProof/>
                      <w:sz w:val="18"/>
                      <w:szCs w:val="18"/>
                      <w:rtl/>
                    </w:rPr>
                  </w:pPr>
                  <w:r>
                    <w:rPr>
                      <w:rFonts w:cs="Miriam" w:hint="cs"/>
                      <w:sz w:val="18"/>
                      <w:szCs w:val="18"/>
                      <w:rtl/>
                    </w:rPr>
                    <w:t>תק' (מס' 4) תשס"ג-2003</w:t>
                  </w:r>
                </w:p>
                <w:p w:rsidR="00E20767" w:rsidRDefault="00E20767" w:rsidP="00097BF5">
                  <w:pPr>
                    <w:spacing w:line="160" w:lineRule="exact"/>
                    <w:jc w:val="left"/>
                    <w:rPr>
                      <w:rFonts w:cs="Miriam" w:hint="cs"/>
                      <w:noProof/>
                      <w:sz w:val="18"/>
                      <w:szCs w:val="18"/>
                      <w:rtl/>
                    </w:rPr>
                  </w:pPr>
                  <w:r>
                    <w:rPr>
                      <w:rFonts w:cs="Miriam"/>
                      <w:sz w:val="18"/>
                      <w:szCs w:val="18"/>
                      <w:rtl/>
                    </w:rPr>
                    <w:t>תק</w:t>
                  </w:r>
                  <w:r>
                    <w:rPr>
                      <w:rFonts w:cs="Miriam" w:hint="cs"/>
                      <w:sz w:val="18"/>
                      <w:szCs w:val="18"/>
                      <w:rtl/>
                    </w:rPr>
                    <w:t>' (מס' 8) תשע"ב-2012</w:t>
                  </w:r>
                </w:p>
                <w:p w:rsidR="00E20767" w:rsidRDefault="00E20767" w:rsidP="00097BF5">
                  <w:pPr>
                    <w:spacing w:line="160" w:lineRule="exact"/>
                    <w:jc w:val="left"/>
                    <w:rPr>
                      <w:rFonts w:cs="Miriam" w:hint="cs"/>
                      <w:noProof/>
                      <w:sz w:val="18"/>
                      <w:szCs w:val="18"/>
                      <w:rtl/>
                    </w:rPr>
                  </w:pPr>
                  <w:r>
                    <w:rPr>
                      <w:rFonts w:cs="Miriam" w:hint="cs"/>
                      <w:noProof/>
                      <w:sz w:val="18"/>
                      <w:szCs w:val="18"/>
                      <w:rtl/>
                    </w:rPr>
                    <w:t>תק' (מס' 3) תשע"ג-2013</w:t>
                  </w:r>
                </w:p>
                <w:p w:rsidR="00E20767" w:rsidRDefault="00E20767" w:rsidP="00097BF5">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תשע"ז-2017</w:t>
                  </w:r>
                </w:p>
              </w:txbxContent>
            </v:textbox>
            <w10:anchorlock/>
          </v:rect>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תחום שנקבע לה בידי רשות התמרור המרכזית בהודעה בכתב, רשאית רשות תמרור מקומית, לאחר התייעצות עם קצין משטרה, או קצין משטרה צבאית פיקודי (לגבי הדרכים שבשטח צבאי שבמרחב הפיקוד), לקב</w:t>
      </w:r>
      <w:r>
        <w:rPr>
          <w:rStyle w:val="default"/>
          <w:rtl/>
        </w:rPr>
        <w:t>וע</w:t>
      </w:r>
      <w:r>
        <w:rPr>
          <w:rStyle w:val="default"/>
          <w:rFonts w:hint="cs"/>
          <w:rtl/>
        </w:rPr>
        <w:t xml:space="preserve"> הסדר תנועה, למעט קביעת תמרורים 230, 231, 309, 310, </w:t>
      </w:r>
      <w:r w:rsidRPr="00DD4E76">
        <w:rPr>
          <w:rStyle w:val="default"/>
          <w:rFonts w:hint="cs"/>
          <w:rtl/>
        </w:rPr>
        <w:t>501 עד 509 ו-511 עד 513</w:t>
      </w:r>
      <w:r>
        <w:rPr>
          <w:rStyle w:val="default"/>
          <w:rtl/>
        </w:rPr>
        <w:t>.</w:t>
      </w:r>
    </w:p>
    <w:p w:rsidR="00514ED8" w:rsidRDefault="00514ED8" w:rsidP="00097BF5">
      <w:pPr>
        <w:pStyle w:val="P00"/>
        <w:spacing w:before="72"/>
        <w:ind w:left="0" w:right="1134"/>
        <w:rPr>
          <w:rStyle w:val="default"/>
          <w:rtl/>
        </w:rPr>
      </w:pPr>
    </w:p>
    <w:p w:rsidR="00514ED8" w:rsidRDefault="00514ED8" w:rsidP="00097BF5">
      <w:pPr>
        <w:pStyle w:val="P00"/>
        <w:spacing w:before="72"/>
        <w:ind w:left="0" w:right="1134"/>
        <w:rPr>
          <w:rStyle w:val="default"/>
          <w:rtl/>
        </w:rPr>
      </w:pPr>
    </w:p>
    <w:p w:rsidR="00514ED8" w:rsidRDefault="00514ED8" w:rsidP="00097BF5">
      <w:pPr>
        <w:pStyle w:val="P00"/>
        <w:spacing w:before="72"/>
        <w:ind w:left="0" w:right="1134"/>
        <w:rPr>
          <w:rStyle w:val="default"/>
          <w:rtl/>
        </w:rPr>
      </w:pPr>
    </w:p>
    <w:p w:rsidR="00514ED8" w:rsidRDefault="00514ED8" w:rsidP="00097BF5">
      <w:pPr>
        <w:pStyle w:val="P00"/>
        <w:spacing w:before="72"/>
        <w:ind w:left="0" w:right="1134"/>
        <w:rPr>
          <w:rStyle w:val="default"/>
          <w:rFonts w:hint="cs"/>
          <w:rtl/>
        </w:rPr>
      </w:pPr>
    </w:p>
    <w:p w:rsidR="00514ED8" w:rsidRPr="00D62139" w:rsidRDefault="00514ED8" w:rsidP="00514ED8">
      <w:pPr>
        <w:pStyle w:val="P00"/>
        <w:spacing w:before="72"/>
        <w:ind w:left="0" w:right="1134"/>
        <w:rPr>
          <w:rStyle w:val="default"/>
          <w:rtl/>
        </w:rPr>
      </w:pPr>
      <w:r w:rsidRPr="00BB219B">
        <w:rPr>
          <w:rStyle w:val="default"/>
        </w:rPr>
        <w:pict>
          <v:rect id="_x0000_s6927" style="position:absolute;left:0;text-align:left;margin-left:464.5pt;margin-top:8.05pt;width:75.05pt;height:18.1pt;z-index:252860928" o:allowincell="f" filled="f" stroked="f" strokecolor="lime" strokeweight=".25pt">
            <v:textbox style="mso-next-textbox:#_x0000_s6927" inset="0,0,0,0">
              <w:txbxContent>
                <w:p w:rsidR="00514ED8" w:rsidRDefault="00514ED8" w:rsidP="00514ED8">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r>
                  <w:r>
                    <w:rPr>
                      <w:rFonts w:cs="Miriam" w:hint="cs"/>
                      <w:sz w:val="18"/>
                      <w:szCs w:val="18"/>
                      <w:rtl/>
                    </w:rPr>
                    <w:t>תשפ"ג-2023</w:t>
                  </w:r>
                </w:p>
              </w:txbxContent>
            </v:textbox>
            <w10:anchorlock/>
          </v:rect>
        </w:pict>
      </w:r>
      <w:r w:rsidRPr="00BB219B">
        <w:rPr>
          <w:rStyle w:val="default"/>
          <w:rtl/>
        </w:rPr>
        <w:tab/>
      </w:r>
      <w:r>
        <w:rPr>
          <w:rStyle w:val="default"/>
          <w:rtl/>
        </w:rPr>
        <w:t>(ב</w:t>
      </w:r>
      <w:r>
        <w:rPr>
          <w:rStyle w:val="default"/>
          <w:rFonts w:hint="cs"/>
          <w:rtl/>
        </w:rPr>
        <w:t>1)</w:t>
      </w:r>
      <w:r>
        <w:rPr>
          <w:rStyle w:val="default"/>
          <w:rtl/>
        </w:rPr>
        <w:tab/>
      </w:r>
      <w:r w:rsidRPr="00D62139">
        <w:rPr>
          <w:rStyle w:val="default"/>
          <w:rFonts w:hint="cs"/>
          <w:rtl/>
        </w:rPr>
        <w:t xml:space="preserve">נוסף על האמור בתקנת משנה (ב), בתחום שנקבע לה לפי תקנת משנה זו בידי רשות התימרור המרכזית בהודעה בכתב, רשאית רשות תימרור מקומית שהיא בעל תפקיד בחברה ממשלתית, לאחר התייעצות עם קצין משטרה, או קצין משטרה צבאית פיקודי (לגבי הדרכים שבשטח צבאי שבמרחב הפיקוד), לקבוע הסדר תנועה לפי תמרורים 501 עד 509 ו-511 עד 516; לעניין זה, "חברה ממשלתית" </w:t>
      </w:r>
      <w:r w:rsidRPr="00D62139">
        <w:rPr>
          <w:rStyle w:val="default"/>
          <w:rtl/>
        </w:rPr>
        <w:t>–</w:t>
      </w:r>
      <w:r w:rsidRPr="00D62139">
        <w:rPr>
          <w:rStyle w:val="default"/>
          <w:rFonts w:hint="cs"/>
          <w:rtl/>
        </w:rPr>
        <w:t xml:space="preserve"> חברה ממשלתית כהגדרתה בחוק החברות הממשלתיות, התשל"ה-1975.</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שות תמרור מקומית רשאית, בהסכמת רשות תמרור מרכזית ובהתייעצות עם קצין משטרה, לקבוע כל הסדר תנועה שלגביו לא ניתנו הוראות על פי תקנות משנה (א) ו-(ב).</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ר</w:t>
      </w:r>
      <w:r>
        <w:rPr>
          <w:rStyle w:val="default"/>
          <w:rFonts w:hint="cs"/>
          <w:rtl/>
        </w:rPr>
        <w:t>שות תמרור מקומית תהיה אחרא</w:t>
      </w:r>
      <w:r>
        <w:rPr>
          <w:rStyle w:val="default"/>
          <w:rtl/>
        </w:rPr>
        <w:t>ית</w:t>
      </w:r>
      <w:r>
        <w:rPr>
          <w:rStyle w:val="default"/>
          <w:rFonts w:hint="cs"/>
          <w:rtl/>
        </w:rPr>
        <w:t xml:space="preserve"> להצבתו, התקנתו,</w:t>
      </w:r>
      <w:r>
        <w:rPr>
          <w:rStyle w:val="default"/>
          <w:rtl/>
        </w:rPr>
        <w:t xml:space="preserve"> ה</w:t>
      </w:r>
      <w:r>
        <w:rPr>
          <w:rStyle w:val="default"/>
          <w:rFonts w:hint="cs"/>
          <w:rtl/>
        </w:rPr>
        <w:t>פעלתו, סימונו, רישומו ואחזקתו של כל הסדר תנועה שבתחומה.</w:t>
      </w:r>
    </w:p>
    <w:p w:rsidR="00097BF5" w:rsidRDefault="00097BF5" w:rsidP="00097BF5">
      <w:pPr>
        <w:pStyle w:val="P00"/>
        <w:spacing w:before="72"/>
        <w:ind w:left="0" w:right="1134"/>
        <w:rPr>
          <w:rStyle w:val="default"/>
          <w:rFonts w:hint="cs"/>
          <w:rtl/>
        </w:rPr>
      </w:pPr>
      <w:r>
        <w:rPr>
          <w:rFonts w:cs="FrankRuehl"/>
          <w:rtl/>
          <w:lang w:val="he-IL"/>
        </w:rPr>
        <w:pict>
          <v:shape id="_x0000_s6448" type="#_x0000_t202" style="position:absolute;left:0;text-align:left;margin-left:470.25pt;margin-top:7.05pt;width:1in;height:76.45pt;z-index:252482048" filled="f" stroked="f">
            <v:textbox style="mso-next-textbox:#_x0000_s6448" inset="1mm,0,1mm,0">
              <w:txbxContent>
                <w:p w:rsidR="00E20767" w:rsidRDefault="00E20767" w:rsidP="00097BF5">
                  <w:pPr>
                    <w:spacing w:line="160" w:lineRule="exact"/>
                    <w:jc w:val="left"/>
                    <w:rPr>
                      <w:rFonts w:cs="Miriam" w:hint="cs"/>
                      <w:sz w:val="18"/>
                      <w:szCs w:val="18"/>
                      <w:rtl/>
                    </w:rPr>
                  </w:pPr>
                  <w:r>
                    <w:rPr>
                      <w:rFonts w:cs="Miriam" w:hint="cs"/>
                      <w:sz w:val="18"/>
                      <w:szCs w:val="18"/>
                      <w:rtl/>
                    </w:rPr>
                    <w:t>תק' (מס' 8) תשס"ז-2007</w:t>
                  </w:r>
                </w:p>
                <w:p w:rsidR="00E20767" w:rsidRDefault="00E20767" w:rsidP="00097BF5">
                  <w:pPr>
                    <w:spacing w:line="160" w:lineRule="exact"/>
                    <w:jc w:val="left"/>
                    <w:rPr>
                      <w:rFonts w:cs="Miriam" w:hint="cs"/>
                      <w:sz w:val="18"/>
                      <w:szCs w:val="18"/>
                      <w:rtl/>
                    </w:rPr>
                  </w:pPr>
                  <w:r>
                    <w:rPr>
                      <w:rFonts w:cs="Miriam" w:hint="cs"/>
                      <w:sz w:val="18"/>
                      <w:szCs w:val="18"/>
                      <w:rtl/>
                    </w:rPr>
                    <w:t>תק' תשע"א-2010</w:t>
                  </w:r>
                </w:p>
                <w:p w:rsidR="00E20767" w:rsidRDefault="00E20767" w:rsidP="00097BF5">
                  <w:pPr>
                    <w:spacing w:line="160" w:lineRule="exact"/>
                    <w:jc w:val="left"/>
                    <w:rPr>
                      <w:rFonts w:cs="Miriam" w:hint="cs"/>
                      <w:noProof/>
                      <w:sz w:val="18"/>
                      <w:szCs w:val="18"/>
                      <w:rtl/>
                    </w:rPr>
                  </w:pPr>
                  <w:r>
                    <w:rPr>
                      <w:rFonts w:cs="Miriam"/>
                      <w:sz w:val="18"/>
                      <w:szCs w:val="18"/>
                      <w:rtl/>
                    </w:rPr>
                    <w:t>תק</w:t>
                  </w:r>
                  <w:r>
                    <w:rPr>
                      <w:rFonts w:cs="Miriam" w:hint="cs"/>
                      <w:sz w:val="18"/>
                      <w:szCs w:val="18"/>
                      <w:rtl/>
                    </w:rPr>
                    <w:t>' (מס' 8) תשע"ב-2012</w:t>
                  </w:r>
                </w:p>
                <w:p w:rsidR="00E20767" w:rsidRDefault="00E20767" w:rsidP="00097BF5">
                  <w:pPr>
                    <w:spacing w:line="160" w:lineRule="exact"/>
                    <w:jc w:val="left"/>
                    <w:rPr>
                      <w:rFonts w:cs="Miriam" w:hint="cs"/>
                      <w:noProof/>
                      <w:sz w:val="18"/>
                      <w:szCs w:val="18"/>
                      <w:rtl/>
                    </w:rPr>
                  </w:pPr>
                  <w:r>
                    <w:rPr>
                      <w:rFonts w:cs="Miriam" w:hint="cs"/>
                      <w:noProof/>
                      <w:sz w:val="18"/>
                      <w:szCs w:val="18"/>
                      <w:rtl/>
                    </w:rPr>
                    <w:t>תק' (מס' 3) תשע"ג-2013</w:t>
                  </w:r>
                </w:p>
                <w:p w:rsidR="00E20767" w:rsidRDefault="00E20767" w:rsidP="00097BF5">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תשע"ז-2017</w:t>
                  </w:r>
                </w:p>
              </w:txbxContent>
            </v:textbox>
            <w10:anchorlock/>
          </v:shape>
        </w:pict>
      </w:r>
      <w:r>
        <w:rPr>
          <w:rStyle w:val="default"/>
          <w:rFonts w:hint="cs"/>
          <w:rtl/>
        </w:rPr>
        <w:tab/>
      </w:r>
      <w:r>
        <w:rPr>
          <w:rStyle w:val="default"/>
          <w:rtl/>
        </w:rPr>
        <w:t>(ה)</w:t>
      </w:r>
      <w:r>
        <w:rPr>
          <w:rStyle w:val="default"/>
          <w:rFonts w:hint="cs"/>
          <w:rtl/>
        </w:rPr>
        <w:tab/>
      </w:r>
      <w:r>
        <w:rPr>
          <w:rStyle w:val="default"/>
          <w:rtl/>
        </w:rPr>
        <w:t>רשות תמרור מקומית רשאית, לאחר התייעצות עם קצין משטרה או קצין משטרה</w:t>
      </w:r>
      <w:r>
        <w:rPr>
          <w:rStyle w:val="default"/>
          <w:rFonts w:hint="cs"/>
          <w:rtl/>
        </w:rPr>
        <w:t xml:space="preserve"> </w:t>
      </w:r>
      <w:r>
        <w:rPr>
          <w:rStyle w:val="default"/>
          <w:rtl/>
        </w:rPr>
        <w:t>צבאית פיקודי – לגבי דרכים שבשטח צבאי שבמרחב הפיקוד,</w:t>
      </w:r>
      <w:r>
        <w:rPr>
          <w:rStyle w:val="default"/>
          <w:rFonts w:hint="cs"/>
          <w:rtl/>
        </w:rPr>
        <w:t xml:space="preserve"> </w:t>
      </w:r>
      <w:r>
        <w:rPr>
          <w:rStyle w:val="default"/>
          <w:rtl/>
        </w:rPr>
        <w:t>לקבוע הסדר תנועה זמני, למעט קביעת תמרורים</w:t>
      </w:r>
      <w:r>
        <w:rPr>
          <w:rStyle w:val="default"/>
          <w:rFonts w:hint="cs"/>
          <w:rtl/>
        </w:rPr>
        <w:t xml:space="preserve"> 230, 231, 309, 310,</w:t>
      </w:r>
      <w:r>
        <w:rPr>
          <w:rStyle w:val="default"/>
          <w:rtl/>
        </w:rPr>
        <w:t xml:space="preserve"> </w:t>
      </w:r>
      <w:r w:rsidRPr="00DD4E76">
        <w:rPr>
          <w:rStyle w:val="default"/>
          <w:rFonts w:hint="cs"/>
          <w:rtl/>
        </w:rPr>
        <w:t>501 עד 509 ו-511 עד 513</w:t>
      </w:r>
      <w:r>
        <w:rPr>
          <w:rStyle w:val="default"/>
          <w:rtl/>
        </w:rPr>
        <w:t>;</w:t>
      </w:r>
    </w:p>
    <w:p w:rsidR="00765B69" w:rsidRDefault="00765B69" w:rsidP="00AC3595">
      <w:pPr>
        <w:pStyle w:val="P00"/>
        <w:spacing w:before="72"/>
        <w:ind w:left="0" w:right="1134"/>
        <w:rPr>
          <w:rStyle w:val="default"/>
          <w:rFonts w:hint="cs"/>
          <w:rtl/>
        </w:rPr>
      </w:pPr>
      <w:r>
        <w:rPr>
          <w:rStyle w:val="default"/>
          <w:rFonts w:hint="cs"/>
          <w:rtl/>
        </w:rPr>
        <w:tab/>
      </w:r>
      <w:r>
        <w:rPr>
          <w:rStyle w:val="default"/>
          <w:rtl/>
        </w:rPr>
        <w:t xml:space="preserve">בתקנת משנה זו, "הסדר תנועה זמני" – הסדר תנועה לתקופה שלא תעלה על </w:t>
      </w:r>
      <w:r w:rsidR="00AC3595">
        <w:rPr>
          <w:rStyle w:val="default"/>
          <w:rFonts w:hint="cs"/>
          <w:rtl/>
        </w:rPr>
        <w:t>שישה</w:t>
      </w:r>
      <w:r>
        <w:rPr>
          <w:rStyle w:val="default"/>
          <w:rFonts w:hint="cs"/>
          <w:rtl/>
        </w:rPr>
        <w:t xml:space="preserve"> </w:t>
      </w:r>
      <w:r>
        <w:rPr>
          <w:rStyle w:val="default"/>
          <w:rtl/>
        </w:rPr>
        <w:t>חודשים, שניתן להארכה מזמן לזמן לתקופה של ארבעה חודשים, מנימוקים שיירשמו ולאחר התייעצות עם קצין משטרה או קצין משטרה צבאית פיקודי.</w:t>
      </w:r>
    </w:p>
    <w:p w:rsidR="00765B69" w:rsidRDefault="00765B69" w:rsidP="00B86835">
      <w:pPr>
        <w:pStyle w:val="P00"/>
        <w:spacing w:before="72"/>
        <w:ind w:left="0" w:right="1134"/>
        <w:rPr>
          <w:rStyle w:val="default"/>
          <w:rFonts w:hint="cs"/>
          <w:rtl/>
        </w:rPr>
      </w:pPr>
      <w:r>
        <w:rPr>
          <w:lang w:val="he-IL"/>
        </w:rPr>
        <w:pict>
          <v:rect id="_x0000_s2133" style="position:absolute;left:0;text-align:left;margin-left:464.5pt;margin-top:8.05pt;width:75.05pt;height:16pt;z-index:25064601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Style w:val="big-number"/>
          <w:rFonts w:cs="Miriam"/>
          <w:rtl/>
        </w:rPr>
        <w:t>19.</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Fonts w:hint="cs"/>
          <w:rtl/>
        </w:rPr>
      </w:pPr>
      <w:bookmarkStart w:id="97" w:name="Seif672"/>
      <w:bookmarkEnd w:id="97"/>
      <w:r>
        <w:rPr>
          <w:lang w:val="he-IL"/>
        </w:rPr>
        <w:pict>
          <v:rect id="_x0000_s5733" style="position:absolute;left:0;text-align:left;margin-left:464.5pt;margin-top:8.05pt;width:75.05pt;height:30.6pt;z-index:25204172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כללי תעתיק</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rect>
        </w:pict>
      </w:r>
      <w:r>
        <w:rPr>
          <w:rStyle w:val="big-number"/>
          <w:rFonts w:cs="Miriam"/>
          <w:rtl/>
        </w:rPr>
        <w:t>19</w:t>
      </w:r>
      <w:r>
        <w:rPr>
          <w:rStyle w:val="default"/>
          <w:rFonts w:hint="cs"/>
          <w:rtl/>
        </w:rPr>
        <w:t>א</w:t>
      </w:r>
      <w:r>
        <w:rPr>
          <w:rStyle w:val="default"/>
          <w:rtl/>
        </w:rPr>
        <w:t>.</w:t>
      </w:r>
      <w:r>
        <w:rPr>
          <w:rStyle w:val="default"/>
          <w:rtl/>
        </w:rPr>
        <w:tab/>
        <w:t>שמות המופיעים</w:t>
      </w:r>
      <w:r>
        <w:rPr>
          <w:rStyle w:val="default"/>
          <w:rFonts w:hint="cs"/>
          <w:rtl/>
        </w:rPr>
        <w:t xml:space="preserve"> </w:t>
      </w:r>
      <w:r>
        <w:rPr>
          <w:rStyle w:val="default"/>
          <w:rtl/>
        </w:rPr>
        <w:t>על גבי תמרורים</w:t>
      </w:r>
      <w:r>
        <w:rPr>
          <w:rStyle w:val="default"/>
          <w:rFonts w:hint="cs"/>
          <w:rtl/>
        </w:rPr>
        <w:t xml:space="preserve"> </w:t>
      </w:r>
      <w:r>
        <w:rPr>
          <w:rStyle w:val="default"/>
          <w:rtl/>
        </w:rPr>
        <w:t>ייכתבו על פי כללי התעתיק,</w:t>
      </w:r>
      <w:r>
        <w:rPr>
          <w:rStyle w:val="default"/>
          <w:rFonts w:hint="cs"/>
          <w:rtl/>
        </w:rPr>
        <w:t xml:space="preserve"> </w:t>
      </w:r>
      <w:r>
        <w:rPr>
          <w:rStyle w:val="default"/>
          <w:rtl/>
        </w:rPr>
        <w:t>מכתב עברי לכתב לטיני</w:t>
      </w:r>
      <w:r>
        <w:rPr>
          <w:rStyle w:val="default"/>
          <w:rFonts w:hint="cs"/>
          <w:rtl/>
        </w:rPr>
        <w:t xml:space="preserve"> </w:t>
      </w:r>
      <w:r>
        <w:rPr>
          <w:rStyle w:val="default"/>
          <w:rtl/>
        </w:rPr>
        <w:t>ולכתב ערבי, שהחליטה עליהם האקדמיה ללשון</w:t>
      </w:r>
      <w:r>
        <w:rPr>
          <w:rStyle w:val="default"/>
          <w:rFonts w:hint="cs"/>
          <w:rtl/>
        </w:rPr>
        <w:t xml:space="preserve"> </w:t>
      </w:r>
      <w:r>
        <w:rPr>
          <w:rStyle w:val="default"/>
          <w:rtl/>
        </w:rPr>
        <w:t>העברית לפי סעיף 10 לחוק המוסד העליון ללשון העברית, התשי"ג-1953</w:t>
      </w:r>
      <w:r>
        <w:rPr>
          <w:rStyle w:val="default"/>
          <w:rFonts w:hint="cs"/>
          <w:rtl/>
        </w:rPr>
        <w:t xml:space="preserve">, </w:t>
      </w:r>
      <w:r>
        <w:rPr>
          <w:rStyle w:val="default"/>
          <w:rtl/>
        </w:rPr>
        <w:t>ושפורטו בהנחיות המפקח על התעבורה.</w:t>
      </w:r>
    </w:p>
    <w:p w:rsidR="008E118D" w:rsidRDefault="008E118D" w:rsidP="008E118D">
      <w:pPr>
        <w:pStyle w:val="P00"/>
        <w:spacing w:before="72"/>
        <w:ind w:left="0" w:right="1134"/>
        <w:rPr>
          <w:rStyle w:val="default"/>
          <w:rFonts w:hint="cs"/>
          <w:rtl/>
        </w:rPr>
      </w:pPr>
      <w:bookmarkStart w:id="98" w:name="Seif701"/>
      <w:bookmarkEnd w:id="98"/>
      <w:r>
        <w:rPr>
          <w:lang w:val="he-IL"/>
        </w:rPr>
        <w:pict>
          <v:rect id="_x0000_s6100" style="position:absolute;left:0;text-align:left;margin-left:464.5pt;margin-top:8.05pt;width:75.05pt;height:33.9pt;z-index:252280320" o:allowincell="f" filled="f" stroked="f" strokecolor="lime" strokeweight=".25pt">
            <v:textbox inset="0,0,0,0">
              <w:txbxContent>
                <w:p w:rsidR="00E20767" w:rsidRDefault="00E20767" w:rsidP="008E118D">
                  <w:pPr>
                    <w:spacing w:line="160" w:lineRule="exact"/>
                    <w:jc w:val="left"/>
                    <w:rPr>
                      <w:rFonts w:cs="Miriam" w:hint="cs"/>
                      <w:sz w:val="18"/>
                      <w:szCs w:val="18"/>
                      <w:rtl/>
                    </w:rPr>
                  </w:pPr>
                  <w:r>
                    <w:rPr>
                      <w:rFonts w:cs="Miriam" w:hint="cs"/>
                      <w:sz w:val="18"/>
                      <w:szCs w:val="18"/>
                      <w:rtl/>
                    </w:rPr>
                    <w:t>פטור מחובת סימון אבני שפה</w:t>
                  </w:r>
                </w:p>
                <w:p w:rsidR="00E20767" w:rsidRDefault="00E20767" w:rsidP="008E118D">
                  <w:pPr>
                    <w:spacing w:line="160" w:lineRule="exact"/>
                    <w:jc w:val="left"/>
                    <w:rPr>
                      <w:rFonts w:cs="Miriam" w:hint="cs"/>
                      <w:noProof/>
                      <w:sz w:val="18"/>
                      <w:szCs w:val="18"/>
                      <w:rtl/>
                    </w:rPr>
                  </w:pPr>
                  <w:r>
                    <w:rPr>
                      <w:rFonts w:cs="Miriam" w:hint="cs"/>
                      <w:sz w:val="18"/>
                      <w:szCs w:val="18"/>
                      <w:rtl/>
                    </w:rPr>
                    <w:t xml:space="preserve">תק' (מס' 13) </w:t>
                  </w:r>
                  <w:r>
                    <w:rPr>
                      <w:rFonts w:cs="Miriam"/>
                      <w:sz w:val="18"/>
                      <w:szCs w:val="18"/>
                      <w:rtl/>
                    </w:rPr>
                    <w:br/>
                  </w:r>
                  <w:r>
                    <w:rPr>
                      <w:rFonts w:cs="Miriam" w:hint="cs"/>
                      <w:sz w:val="18"/>
                      <w:szCs w:val="18"/>
                      <w:rtl/>
                    </w:rPr>
                    <w:t>תשע"ג-2013</w:t>
                  </w:r>
                </w:p>
              </w:txbxContent>
            </v:textbox>
            <w10:anchorlock/>
          </v:rect>
        </w:pict>
      </w:r>
      <w:r>
        <w:rPr>
          <w:rStyle w:val="big-number"/>
          <w:rFonts w:cs="Miriam"/>
          <w:rtl/>
        </w:rPr>
        <w:t>19</w:t>
      </w:r>
      <w:r>
        <w:rPr>
          <w:rStyle w:val="default"/>
          <w:rFonts w:hint="cs"/>
          <w:rtl/>
        </w:rPr>
        <w:t>א</w:t>
      </w:r>
      <w:r>
        <w:rPr>
          <w:rStyle w:val="default"/>
          <w:rtl/>
        </w:rPr>
        <w:t>.</w:t>
      </w:r>
      <w:r>
        <w:rPr>
          <w:rStyle w:val="default"/>
          <w:rtl/>
        </w:rPr>
        <w:tab/>
      </w:r>
      <w:r>
        <w:rPr>
          <w:rStyle w:val="default"/>
          <w:rFonts w:hint="cs"/>
          <w:rtl/>
        </w:rPr>
        <w:t>(א)</w:t>
      </w:r>
      <w:r>
        <w:rPr>
          <w:rStyle w:val="default"/>
          <w:rFonts w:hint="cs"/>
          <w:rtl/>
        </w:rPr>
        <w:tab/>
        <w:t>רשות תימרור מקומית רשאית להתנות חניה בתשלום בדרך אף אם אבני השפה לא סומנו לסירוגין בצבע כחול או אם אין אבני שפה בהתקיים אחד מאלה:</w:t>
      </w:r>
    </w:p>
    <w:p w:rsidR="008E118D" w:rsidRDefault="008E118D" w:rsidP="008E118D">
      <w:pPr>
        <w:pStyle w:val="P00"/>
        <w:spacing w:before="72"/>
        <w:ind w:left="1021" w:right="1134"/>
        <w:rPr>
          <w:rStyle w:val="default"/>
          <w:rFonts w:hint="cs"/>
          <w:rtl/>
        </w:rPr>
      </w:pPr>
      <w:r>
        <w:rPr>
          <w:rStyle w:val="default"/>
          <w:rFonts w:hint="cs"/>
          <w:rtl/>
        </w:rPr>
        <w:t>(1)</w:t>
      </w:r>
      <w:r>
        <w:rPr>
          <w:rStyle w:val="default"/>
          <w:rFonts w:hint="cs"/>
          <w:rtl/>
        </w:rPr>
        <w:tab/>
        <w:t>אבני השפה עשויות מאבן מעוצבת;</w:t>
      </w:r>
    </w:p>
    <w:p w:rsidR="008E118D" w:rsidRDefault="008E118D" w:rsidP="008E118D">
      <w:pPr>
        <w:pStyle w:val="P00"/>
        <w:spacing w:before="72"/>
        <w:ind w:left="1021" w:right="1134"/>
        <w:rPr>
          <w:rStyle w:val="default"/>
          <w:rFonts w:hint="cs"/>
          <w:rtl/>
        </w:rPr>
      </w:pPr>
      <w:r>
        <w:rPr>
          <w:rStyle w:val="default"/>
          <w:rFonts w:hint="cs"/>
          <w:rtl/>
        </w:rPr>
        <w:t>(2)</w:t>
      </w:r>
      <w:r>
        <w:rPr>
          <w:rStyle w:val="default"/>
          <w:rFonts w:hint="cs"/>
          <w:rtl/>
        </w:rPr>
        <w:tab/>
        <w:t>מקום שבו מוצבת עמדת תשלום לצד כל מקום חניה;</w:t>
      </w:r>
    </w:p>
    <w:p w:rsidR="008E118D" w:rsidRDefault="008E118D" w:rsidP="008E118D">
      <w:pPr>
        <w:pStyle w:val="P00"/>
        <w:spacing w:before="72"/>
        <w:ind w:left="1021" w:right="1134"/>
        <w:rPr>
          <w:rStyle w:val="default"/>
          <w:rFonts w:hint="cs"/>
          <w:rtl/>
        </w:rPr>
      </w:pPr>
      <w:r>
        <w:rPr>
          <w:rStyle w:val="default"/>
          <w:rFonts w:hint="cs"/>
          <w:rtl/>
        </w:rPr>
        <w:t>(3)</w:t>
      </w:r>
      <w:r>
        <w:rPr>
          <w:rStyle w:val="default"/>
          <w:rFonts w:hint="cs"/>
          <w:rtl/>
        </w:rPr>
        <w:tab/>
        <w:t>בדרך מתבצעות עבודות שאינן מאפשרות סימון אבני השפה ומוצב בו תמרור 901.</w:t>
      </w:r>
    </w:p>
    <w:p w:rsidR="008E118D" w:rsidRDefault="008E118D" w:rsidP="008E118D">
      <w:pPr>
        <w:pStyle w:val="P00"/>
        <w:spacing w:before="72"/>
        <w:ind w:left="0" w:right="1134"/>
        <w:rPr>
          <w:rStyle w:val="default"/>
          <w:rFonts w:hint="cs"/>
          <w:rtl/>
        </w:rPr>
      </w:pPr>
      <w:r>
        <w:rPr>
          <w:rStyle w:val="default"/>
          <w:rFonts w:hint="cs"/>
          <w:rtl/>
        </w:rPr>
        <w:tab/>
        <w:t>(ב)</w:t>
      </w:r>
      <w:r>
        <w:rPr>
          <w:rStyle w:val="default"/>
          <w:rFonts w:hint="cs"/>
          <w:rtl/>
        </w:rPr>
        <w:tab/>
        <w:t>פטור מסימון דרך לסירוגין בצבע כחול, בדרך שאין בה אבני שפה או בדרך כאמור בתקנת משנה (א)(1) יחול רק אם הציבה רשות התימרור המקומית תמרור 626 או 627 ותמרור 439 או תמרור ס-51 ותמרור 629 הכולל הודעה בדבר חובת התשלום, ימי התשלום ושעות התשלום או עמדת תשלום, במרחק שאינו עולה על 60 מטרים בין תמרור לתמרור, בין תמרור לעמדת תשלום או בין עמדת תשלום לעמדת תשלום;</w:t>
      </w:r>
    </w:p>
    <w:p w:rsidR="008E118D" w:rsidRDefault="008E118D" w:rsidP="008E118D">
      <w:pPr>
        <w:pStyle w:val="P00"/>
        <w:spacing w:before="72"/>
        <w:ind w:left="0" w:right="1134"/>
        <w:rPr>
          <w:rStyle w:val="default"/>
          <w:rFonts w:hint="cs"/>
          <w:rtl/>
        </w:rPr>
      </w:pPr>
      <w:r>
        <w:rPr>
          <w:rStyle w:val="default"/>
          <w:rFonts w:hint="cs"/>
          <w:rtl/>
        </w:rPr>
        <w:t xml:space="preserve">בתקנה זו, "עמדת תשלום </w:t>
      </w:r>
      <w:r>
        <w:rPr>
          <w:rStyle w:val="default"/>
          <w:rtl/>
        </w:rPr>
        <w:t>–</w:t>
      </w:r>
      <w:r>
        <w:rPr>
          <w:rStyle w:val="default"/>
          <w:rFonts w:hint="cs"/>
          <w:rtl/>
        </w:rPr>
        <w:t xml:space="preserve"> מיתקן מסומן המוצב על מדרכה או בשול דרך, המשמש לתשלום בעבור החניה בדרך שבה החניה מותנית בתשלום.</w:t>
      </w:r>
    </w:p>
    <w:p w:rsidR="00765B69" w:rsidRDefault="00765B69">
      <w:pPr>
        <w:pStyle w:val="header-2"/>
        <w:ind w:left="0" w:right="1134"/>
        <w:rPr>
          <w:rFonts w:cs="Miriam" w:hint="cs"/>
          <w:rtl/>
        </w:rPr>
      </w:pPr>
      <w:bookmarkStart w:id="99" w:name="hed24"/>
      <w:bookmarkEnd w:id="99"/>
      <w:r>
        <w:rPr>
          <w:lang w:val="he-IL"/>
        </w:rPr>
        <w:pict>
          <v:rect id="_x0000_s2134" style="position:absolute;left:0;text-align:left;margin-left:464.35pt;margin-top:12.75pt;width:75.05pt;height:35.6pt;z-index:25065113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Miriam"/>
          <w:rtl/>
        </w:rPr>
        <w:t>סי</w:t>
      </w:r>
      <w:r>
        <w:rPr>
          <w:rFonts w:cs="Miriam" w:hint="cs"/>
          <w:rtl/>
        </w:rPr>
        <w:t>מן ד': קצין משטרה וקצין משטרה צבאית פיקודי</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100" w:name="Seif109"/>
      <w:bookmarkEnd w:id="100"/>
      <w:r>
        <w:rPr>
          <w:lang w:val="he-IL"/>
        </w:rPr>
        <w:pict>
          <v:rect id="_x0000_s2135" style="position:absolute;left:0;text-align:left;margin-left:464.5pt;margin-top:8.05pt;width:75.05pt;height:48pt;z-index:25065216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סמ</w:t>
                  </w:r>
                  <w:r>
                    <w:rPr>
                      <w:rFonts w:cs="Miriam" w:hint="cs"/>
                      <w:sz w:val="18"/>
                      <w:szCs w:val="18"/>
                      <w:rtl/>
                    </w:rPr>
                    <w:t xml:space="preserve">כות קצין </w:t>
                  </w:r>
                  <w:r>
                    <w:rPr>
                      <w:rFonts w:cs="Miriam"/>
                      <w:sz w:val="18"/>
                      <w:szCs w:val="18"/>
                      <w:rtl/>
                    </w:rPr>
                    <w:t>מש</w:t>
                  </w:r>
                  <w:r>
                    <w:rPr>
                      <w:rFonts w:cs="Miriam" w:hint="cs"/>
                      <w:sz w:val="18"/>
                      <w:szCs w:val="18"/>
                      <w:rtl/>
                    </w:rPr>
                    <w:t xml:space="preserve">טרה </w:t>
                  </w:r>
                  <w:r>
                    <w:rPr>
                      <w:rFonts w:cs="Miriam"/>
                      <w:sz w:val="18"/>
                      <w:szCs w:val="18"/>
                      <w:rtl/>
                    </w:rPr>
                    <w:t>וק</w:t>
                  </w:r>
                  <w:r>
                    <w:rPr>
                      <w:rFonts w:cs="Miriam" w:hint="cs"/>
                      <w:sz w:val="18"/>
                      <w:szCs w:val="18"/>
                      <w:rtl/>
                    </w:rPr>
                    <w:t>צין משטרה צ</w:t>
                  </w:r>
                  <w:r>
                    <w:rPr>
                      <w:rFonts w:cs="Miriam"/>
                      <w:sz w:val="18"/>
                      <w:szCs w:val="18"/>
                      <w:rtl/>
                    </w:rPr>
                    <w:t>ב</w:t>
                  </w:r>
                  <w:r>
                    <w:rPr>
                      <w:rFonts w:cs="Miriam" w:hint="cs"/>
                      <w:sz w:val="18"/>
                      <w:szCs w:val="18"/>
                      <w:rtl/>
                    </w:rPr>
                    <w:t>אית פיקודי</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Style w:val="big-number"/>
          <w:rFonts w:cs="Miriam"/>
          <w:rtl/>
        </w:rPr>
        <w:t>20.</w:t>
      </w:r>
      <w:r>
        <w:rPr>
          <w:rStyle w:val="big-number"/>
          <w:rFonts w:cs="Miriam"/>
          <w:rtl/>
        </w:rPr>
        <w:tab/>
      </w:r>
      <w:r>
        <w:rPr>
          <w:rStyle w:val="default"/>
          <w:rtl/>
        </w:rPr>
        <w:t>(א</w:t>
      </w:r>
      <w:r>
        <w:rPr>
          <w:rStyle w:val="default"/>
          <w:rFonts w:hint="cs"/>
          <w:rtl/>
        </w:rPr>
        <w:t>)</w:t>
      </w:r>
      <w:r>
        <w:rPr>
          <w:rStyle w:val="default"/>
          <w:rtl/>
        </w:rPr>
        <w:tab/>
        <w:t>ק</w:t>
      </w:r>
      <w:r>
        <w:rPr>
          <w:rStyle w:val="default"/>
          <w:rFonts w:hint="cs"/>
          <w:rtl/>
        </w:rPr>
        <w:t>צין משטרה רשאי להציב בדרך תמרור זמני ה</w:t>
      </w:r>
      <w:r>
        <w:rPr>
          <w:rStyle w:val="default"/>
          <w:rtl/>
        </w:rPr>
        <w:t>נו</w:t>
      </w:r>
      <w:r>
        <w:rPr>
          <w:rStyle w:val="default"/>
          <w:rFonts w:hint="cs"/>
          <w:rtl/>
        </w:rPr>
        <w:t>שא עליו סימון מטעם משטרת ישראל ויראוהו כמוצב כדין.</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lang w:val="he-IL"/>
        </w:rPr>
        <w:pict>
          <v:rect id="_x0000_s2136" style="position:absolute;left:0;text-align:left;margin-left:464.5pt;margin-top:8.05pt;width:75.05pt;height:16pt;z-index:250653184" o:allowincell="f" filled="f" stroked="f" strokecolor="lime" strokeweight=".25pt">
            <v:textbox style="mso-next-textbox:#_x0000_s213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(ב</w:t>
      </w:r>
      <w:r>
        <w:rPr>
          <w:rStyle w:val="default"/>
          <w:rFonts w:hint="cs"/>
          <w:rtl/>
        </w:rPr>
        <w:t>)</w:t>
      </w:r>
      <w:r>
        <w:rPr>
          <w:rStyle w:val="default"/>
          <w:rtl/>
        </w:rPr>
        <w:tab/>
        <w:t>ק</w:t>
      </w:r>
      <w:r>
        <w:rPr>
          <w:rStyle w:val="default"/>
          <w:rFonts w:hint="cs"/>
          <w:rtl/>
        </w:rPr>
        <w:t>צין משטרה צבאית פיקודי רשאי להציב תמרור זמני הנושא עליו סימון מטעם המשטרה הצבאית בשטח צבאי שבמרחב הפיקוד ויראוהו מוצב כדין.</w:t>
      </w:r>
    </w:p>
    <w:p w:rsidR="00765B69" w:rsidRDefault="00765B69">
      <w:pPr>
        <w:pStyle w:val="medium2-header"/>
        <w:keepLines w:val="0"/>
        <w:spacing w:before="72"/>
        <w:ind w:left="0" w:right="1134"/>
        <w:rPr>
          <w:rFonts w:cs="FrankRuehl" w:hint="cs"/>
          <w:noProof/>
          <w:rtl/>
        </w:rPr>
      </w:pPr>
      <w:bookmarkStart w:id="101" w:name="med4"/>
      <w:bookmarkEnd w:id="101"/>
      <w:r>
        <w:rPr>
          <w:rFonts w:cs="FrankRuehl"/>
          <w:noProof/>
          <w:sz w:val="20"/>
          <w:rtl/>
          <w:lang w:val="he-IL"/>
        </w:rPr>
        <w:pict>
          <v:shape id="_x0000_s4393" type="#_x0000_t202" style="position:absolute;left:0;text-align:left;margin-left:470.25pt;margin-top:7.1pt;width:1in;height:16.8pt;z-index:25086617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FrankRuehl"/>
          <w:noProof/>
          <w:rtl/>
        </w:rPr>
        <w:t>פר</w:t>
      </w:r>
      <w:r>
        <w:rPr>
          <w:rFonts w:cs="FrankRuehl" w:hint="cs"/>
          <w:noProof/>
          <w:rtl/>
        </w:rPr>
        <w:t>ק שני: התנהגות בדרך</w:t>
      </w:r>
    </w:p>
    <w:p w:rsidR="00765B69" w:rsidRDefault="00765B69">
      <w:pPr>
        <w:pStyle w:val="header-2"/>
        <w:ind w:left="0" w:right="1134"/>
        <w:rPr>
          <w:rFonts w:cs="Miriam" w:hint="cs"/>
          <w:rtl/>
        </w:rPr>
      </w:pPr>
      <w:bookmarkStart w:id="102" w:name="hed25"/>
      <w:bookmarkEnd w:id="102"/>
      <w:r>
        <w:rPr>
          <w:rFonts w:cs="Miriam"/>
          <w:rtl/>
          <w:lang w:val="he-IL"/>
        </w:rPr>
        <w:pict>
          <v:shape id="_x0000_s4394" type="#_x0000_t202" style="position:absolute;left:0;text-align:left;margin-left:470.25pt;margin-top:12.75pt;width:1in;height:16.8pt;z-index:25086720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א': כללי</w:t>
      </w:r>
    </w:p>
    <w:p w:rsidR="00765B69" w:rsidRDefault="00765B69" w:rsidP="00B86835">
      <w:pPr>
        <w:pStyle w:val="P00"/>
        <w:spacing w:before="72"/>
        <w:ind w:left="0" w:right="1134"/>
        <w:rPr>
          <w:rStyle w:val="default"/>
          <w:rtl/>
        </w:rPr>
      </w:pPr>
      <w:bookmarkStart w:id="103" w:name="Seif110"/>
      <w:bookmarkEnd w:id="103"/>
      <w:r>
        <w:rPr>
          <w:lang w:val="he-IL"/>
        </w:rPr>
        <w:pict>
          <v:rect id="_x0000_s2137" style="position:absolute;left:0;text-align:left;margin-left:464.5pt;margin-top:8.05pt;width:75.05pt;height:29.55pt;z-index:25065420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 xml:space="preserve">בתו של </w:t>
                  </w:r>
                  <w:r>
                    <w:rPr>
                      <w:rFonts w:cs="Miriam"/>
                      <w:sz w:val="18"/>
                      <w:szCs w:val="18"/>
                      <w:rtl/>
                    </w:rPr>
                    <w:t>עו</w:t>
                  </w:r>
                  <w:r>
                    <w:rPr>
                      <w:rFonts w:cs="Miriam" w:hint="cs"/>
                      <w:sz w:val="18"/>
                      <w:szCs w:val="18"/>
                      <w:rtl/>
                    </w:rPr>
                    <w:t>בר דרך</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21.</w:t>
      </w:r>
      <w:r>
        <w:rPr>
          <w:rStyle w:val="big-number"/>
          <w:rFonts w:cs="Miriam"/>
          <w:rtl/>
        </w:rPr>
        <w:tab/>
      </w:r>
      <w:r>
        <w:rPr>
          <w:rStyle w:val="default"/>
          <w:rtl/>
        </w:rPr>
        <w:t>(א</w:t>
      </w:r>
      <w:r>
        <w:rPr>
          <w:rStyle w:val="default"/>
          <w:rFonts w:hint="cs"/>
          <w:rtl/>
        </w:rPr>
        <w:t>)</w:t>
      </w:r>
      <w:r>
        <w:rPr>
          <w:rStyle w:val="default"/>
          <w:rtl/>
        </w:rPr>
        <w:tab/>
        <w:t>כ</w:t>
      </w:r>
      <w:r>
        <w:rPr>
          <w:rStyle w:val="default"/>
          <w:rFonts w:hint="cs"/>
          <w:rtl/>
        </w:rPr>
        <w:t>ל עובר דרך חייב להתנהג בז</w:t>
      </w:r>
      <w:r>
        <w:rPr>
          <w:rStyle w:val="default"/>
          <w:rtl/>
        </w:rPr>
        <w:t>הי</w:t>
      </w:r>
      <w:r>
        <w:rPr>
          <w:rStyle w:val="default"/>
          <w:rFonts w:hint="cs"/>
          <w:rtl/>
        </w:rPr>
        <w:t>רות.</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 xml:space="preserve">ל עובר דרך חייב להתנהג באופן שלא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י</w:t>
      </w:r>
      <w:r>
        <w:rPr>
          <w:rStyle w:val="default"/>
          <w:rFonts w:hint="cs"/>
          <w:rtl/>
        </w:rPr>
        <w:t>קפח זכותו של אדם להשתמש שימוש מלא באותה דרך;</w:t>
      </w:r>
    </w:p>
    <w:p w:rsidR="00765B69" w:rsidRDefault="00765B69">
      <w:pPr>
        <w:pStyle w:val="P22"/>
        <w:spacing w:before="72"/>
        <w:ind w:left="1021" w:right="1134"/>
        <w:rPr>
          <w:rStyle w:val="default"/>
          <w:rtl/>
        </w:rPr>
      </w:pPr>
      <w:r>
        <w:rPr>
          <w:rStyle w:val="default"/>
          <w:rFonts w:hint="cs"/>
          <w:rtl/>
        </w:rPr>
        <w:t>(2)</w:t>
      </w:r>
      <w:r>
        <w:rPr>
          <w:rStyle w:val="default"/>
          <w:rtl/>
        </w:rPr>
        <w:tab/>
        <w:t>י</w:t>
      </w:r>
      <w:r>
        <w:rPr>
          <w:rStyle w:val="default"/>
          <w:rFonts w:hint="cs"/>
          <w:rtl/>
        </w:rPr>
        <w:t>גרום נזק לאדם או לרכוש ולא יתן מקום לגרום נזק כאמור;</w:t>
      </w:r>
    </w:p>
    <w:p w:rsidR="00765B69" w:rsidRDefault="00765B69">
      <w:pPr>
        <w:pStyle w:val="P22"/>
        <w:spacing w:before="72"/>
        <w:ind w:left="1021" w:right="1134"/>
        <w:rPr>
          <w:rStyle w:val="default"/>
          <w:rtl/>
        </w:rPr>
      </w:pPr>
      <w:r>
        <w:rPr>
          <w:rStyle w:val="default"/>
          <w:rFonts w:hint="cs"/>
          <w:rtl/>
        </w:rPr>
        <w:t>(3)</w:t>
      </w:r>
      <w:r>
        <w:rPr>
          <w:rStyle w:val="default"/>
          <w:rtl/>
        </w:rPr>
        <w:tab/>
        <w:t>י</w:t>
      </w:r>
      <w:r>
        <w:rPr>
          <w:rStyle w:val="default"/>
          <w:rFonts w:hint="cs"/>
          <w:rtl/>
        </w:rPr>
        <w:t>פריע את התנועה ולא יעכבנה;</w:t>
      </w:r>
    </w:p>
    <w:p w:rsidR="00765B69" w:rsidRDefault="00765B69">
      <w:pPr>
        <w:pStyle w:val="P22"/>
        <w:spacing w:before="72"/>
        <w:ind w:left="1021" w:right="1134"/>
        <w:rPr>
          <w:rStyle w:val="default"/>
          <w:rtl/>
        </w:rPr>
      </w:pPr>
      <w:r>
        <w:rPr>
          <w:rStyle w:val="default"/>
          <w:rFonts w:hint="cs"/>
          <w:rtl/>
        </w:rPr>
        <w:t>(4)</w:t>
      </w:r>
      <w:r>
        <w:rPr>
          <w:rStyle w:val="default"/>
          <w:rtl/>
        </w:rPr>
        <w:tab/>
        <w:t>י</w:t>
      </w:r>
      <w:r>
        <w:rPr>
          <w:rStyle w:val="default"/>
          <w:rFonts w:hint="cs"/>
          <w:rtl/>
        </w:rPr>
        <w:t>סכן חיי אדם.</w:t>
      </w:r>
    </w:p>
    <w:p w:rsidR="00765B69" w:rsidRDefault="00765B69">
      <w:pPr>
        <w:pStyle w:val="P00"/>
        <w:spacing w:before="72"/>
        <w:ind w:left="0" w:right="1134"/>
        <w:rPr>
          <w:rStyle w:val="default"/>
          <w:rFonts w:hint="cs"/>
          <w:rtl/>
        </w:rPr>
      </w:pPr>
      <w:r>
        <w:rPr>
          <w:lang w:val="he-IL"/>
        </w:rPr>
        <w:pict>
          <v:rect id="_x0000_s2138" style="position:absolute;left:0;text-align:left;margin-left:464.5pt;margin-top:8.05pt;width:75.05pt;height:27.25pt;z-index:25065523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ל"ו-</w:t>
                  </w:r>
                  <w:r>
                    <w:rPr>
                      <w:rFonts w:cs="Miriam"/>
                      <w:sz w:val="18"/>
                      <w:szCs w:val="18"/>
                      <w:rtl/>
                    </w:rPr>
                    <w:t>1975</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 xml:space="preserve">א ינהג אדם רכב בקלות ראש או בלא זהירות, או </w:t>
      </w:r>
      <w:r>
        <w:rPr>
          <w:rStyle w:val="default"/>
          <w:rtl/>
        </w:rPr>
        <w:t>לל</w:t>
      </w:r>
      <w:r>
        <w:rPr>
          <w:rStyle w:val="default"/>
          <w:rFonts w:hint="cs"/>
          <w:rtl/>
        </w:rPr>
        <w:t>א תשומת לב מספקת בהתחשב בכל הנסיבות ובין השאר בסוג הרכב, במטענו, בשיטת בלמיו ומצבם, באפשרות של עצירה נוחה ובטוחה והבחנה בתמרורים, באותות שוטרים, בתנועת עוברי דרך ובכל עצם הנמצא על פני הדרך או סמוך לה ובמצב הדרך.</w:t>
      </w:r>
    </w:p>
    <w:p w:rsidR="00765B69" w:rsidRDefault="00765B69" w:rsidP="00B86835">
      <w:pPr>
        <w:pStyle w:val="P00"/>
        <w:spacing w:before="72"/>
        <w:ind w:left="0" w:right="1134"/>
        <w:rPr>
          <w:rStyle w:val="default"/>
          <w:rtl/>
        </w:rPr>
      </w:pPr>
      <w:bookmarkStart w:id="104" w:name="Seif111"/>
      <w:bookmarkEnd w:id="104"/>
      <w:r>
        <w:rPr>
          <w:lang w:val="he-IL"/>
        </w:rPr>
        <w:pict>
          <v:rect id="_x0000_s2139" style="position:absolute;left:0;text-align:left;margin-left:464.5pt;margin-top:8.05pt;width:75.05pt;height:42.1pt;z-index:250656256"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צי</w:t>
                  </w:r>
                  <w:r>
                    <w:rPr>
                      <w:rFonts w:cs="Miriam" w:hint="cs"/>
                      <w:sz w:val="18"/>
                      <w:szCs w:val="18"/>
                      <w:rtl/>
                    </w:rPr>
                    <w:t xml:space="preserve">ות לתמרורים </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ל"א-</w:t>
                  </w:r>
                  <w:r>
                    <w:rPr>
                      <w:rFonts w:cs="Miriam"/>
                      <w:sz w:val="18"/>
                      <w:szCs w:val="18"/>
                      <w:rtl/>
                    </w:rPr>
                    <w:t>1971</w:t>
                  </w:r>
                </w:p>
              </w:txbxContent>
            </v:textbox>
            <w10:anchorlock/>
          </v:rect>
        </w:pict>
      </w:r>
      <w:r>
        <w:rPr>
          <w:rStyle w:val="big-number"/>
          <w:rFonts w:cs="Miriam"/>
          <w:rtl/>
        </w:rPr>
        <w:t>22.</w:t>
      </w:r>
      <w:r>
        <w:rPr>
          <w:rStyle w:val="big-number"/>
          <w:rFonts w:cs="Miriam"/>
          <w:rtl/>
        </w:rPr>
        <w:tab/>
      </w:r>
      <w:r>
        <w:rPr>
          <w:rStyle w:val="default"/>
          <w:rtl/>
        </w:rPr>
        <w:t>(א</w:t>
      </w:r>
      <w:r>
        <w:rPr>
          <w:rStyle w:val="default"/>
          <w:rFonts w:hint="cs"/>
          <w:rtl/>
        </w:rPr>
        <w:t>)</w:t>
      </w:r>
      <w:r>
        <w:rPr>
          <w:rStyle w:val="default"/>
          <w:rtl/>
        </w:rPr>
        <w:tab/>
        <w:t>ע</w:t>
      </w:r>
      <w:r>
        <w:rPr>
          <w:rStyle w:val="default"/>
          <w:rFonts w:hint="cs"/>
          <w:rtl/>
        </w:rPr>
        <w:t>ובר דרך חייב לקיים את ההוראות הנ</w:t>
      </w:r>
      <w:r>
        <w:rPr>
          <w:rStyle w:val="default"/>
          <w:rtl/>
        </w:rPr>
        <w:t>ית</w:t>
      </w:r>
      <w:r>
        <w:rPr>
          <w:rStyle w:val="default"/>
          <w:rFonts w:hint="cs"/>
          <w:rtl/>
        </w:rPr>
        <w:t xml:space="preserve">נות בתמרור, אולם תהיה הגנה טובה לנאשם אם יוכיח שהתמרור הוצב, </w:t>
      </w:r>
      <w:r>
        <w:rPr>
          <w:rStyle w:val="default"/>
          <w:rtl/>
        </w:rPr>
        <w:t>ס</w:t>
      </w:r>
      <w:r>
        <w:rPr>
          <w:rStyle w:val="default"/>
          <w:rFonts w:hint="cs"/>
          <w:rtl/>
        </w:rPr>
        <w:t>ומן או נקבע שלא כדין.</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אותות הניתנים על ידי רמזור, למעט אור צהוב מהבהב, יהיו עדיפים על כל תמרור הקובע מתן זכות קדימה.</w:t>
      </w:r>
    </w:p>
    <w:p w:rsidR="00351210" w:rsidRDefault="00351210" w:rsidP="00351210">
      <w:pPr>
        <w:pStyle w:val="P00"/>
        <w:spacing w:before="72"/>
        <w:ind w:left="0" w:right="1134"/>
        <w:rPr>
          <w:rStyle w:val="default"/>
          <w:rFonts w:hint="cs"/>
          <w:rtl/>
        </w:rPr>
      </w:pPr>
      <w:bookmarkStart w:id="105" w:name="Seif702"/>
      <w:bookmarkEnd w:id="105"/>
      <w:r>
        <w:rPr>
          <w:lang w:val="he-IL"/>
        </w:rPr>
        <w:pict>
          <v:rect id="_x0000_s6133" style="position:absolute;left:0;text-align:left;margin-left:465.6pt;margin-top:8.05pt;width:73.95pt;height:72.45pt;z-index:252301824" o:allowincell="f" filled="f" stroked="f" strokecolor="lime" strokeweight=".25pt">
            <v:textbox inset="0,0,0,0">
              <w:txbxContent>
                <w:p w:rsidR="00E20767" w:rsidRDefault="00E20767" w:rsidP="00351210">
                  <w:pPr>
                    <w:spacing w:line="160" w:lineRule="exact"/>
                    <w:jc w:val="left"/>
                    <w:rPr>
                      <w:rFonts w:cs="Miriam" w:hint="cs"/>
                      <w:noProof/>
                      <w:sz w:val="18"/>
                      <w:szCs w:val="18"/>
                      <w:rtl/>
                    </w:rPr>
                  </w:pPr>
                  <w:r>
                    <w:rPr>
                      <w:rFonts w:cs="Miriam" w:hint="cs"/>
                      <w:sz w:val="18"/>
                      <w:szCs w:val="18"/>
                      <w:rtl/>
                    </w:rPr>
                    <w:t>ציות לשוטר, פקח ועובד חברת נתיבי ישראל בע"מ</w:t>
                  </w:r>
                </w:p>
                <w:p w:rsidR="00E20767" w:rsidRDefault="00E20767" w:rsidP="00351210">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תש"ל-1970</w:t>
                  </w:r>
                </w:p>
                <w:p w:rsidR="00E20767" w:rsidRDefault="00E20767" w:rsidP="00351210">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p w:rsidR="00E20767" w:rsidRDefault="00E20767" w:rsidP="00351210">
                  <w:pPr>
                    <w:spacing w:line="160" w:lineRule="exact"/>
                    <w:jc w:val="left"/>
                    <w:rPr>
                      <w:rFonts w:cs="Miriam" w:hint="cs"/>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rtl/>
        </w:rPr>
        <w:t>23.</w:t>
      </w:r>
      <w:r>
        <w:rPr>
          <w:rStyle w:val="big-number"/>
          <w:rFonts w:cs="Miriam"/>
          <w:rtl/>
        </w:rPr>
        <w:tab/>
      </w:r>
      <w:r>
        <w:rPr>
          <w:rStyle w:val="default"/>
          <w:rtl/>
        </w:rPr>
        <w:t>(א</w:t>
      </w:r>
      <w:r>
        <w:rPr>
          <w:rStyle w:val="default"/>
          <w:rFonts w:hint="cs"/>
          <w:rtl/>
        </w:rPr>
        <w:t>)</w:t>
      </w:r>
      <w:r>
        <w:rPr>
          <w:rStyle w:val="default"/>
          <w:rtl/>
        </w:rPr>
        <w:tab/>
        <w:t>ע</w:t>
      </w:r>
      <w:r>
        <w:rPr>
          <w:rStyle w:val="default"/>
          <w:rFonts w:hint="cs"/>
          <w:rtl/>
        </w:rPr>
        <w:t xml:space="preserve">ובר דרך חייב לציית </w:t>
      </w:r>
      <w:r>
        <w:rPr>
          <w:rStyle w:val="default"/>
          <w:rtl/>
        </w:rPr>
        <w:t>–</w:t>
      </w:r>
    </w:p>
    <w:p w:rsidR="00351210" w:rsidRDefault="00351210" w:rsidP="00351210">
      <w:pPr>
        <w:pStyle w:val="P00"/>
        <w:spacing w:before="72"/>
        <w:ind w:left="0" w:right="1134"/>
        <w:rPr>
          <w:rStyle w:val="default"/>
          <w:rFonts w:hint="cs"/>
          <w:rtl/>
        </w:rPr>
      </w:pPr>
    </w:p>
    <w:p w:rsidR="00351210" w:rsidRDefault="00351210" w:rsidP="00351210">
      <w:pPr>
        <w:pStyle w:val="P00"/>
        <w:spacing w:before="72"/>
        <w:ind w:left="0" w:right="1134"/>
        <w:rPr>
          <w:rStyle w:val="default"/>
          <w:rFonts w:hint="cs"/>
          <w:rtl/>
        </w:rPr>
      </w:pPr>
    </w:p>
    <w:p w:rsidR="00351210" w:rsidRDefault="00351210" w:rsidP="00351210">
      <w:pPr>
        <w:pStyle w:val="P00"/>
        <w:spacing w:before="72"/>
        <w:ind w:left="0" w:right="1134"/>
        <w:rPr>
          <w:rStyle w:val="default"/>
          <w:rFonts w:hint="cs"/>
          <w:rtl/>
        </w:rPr>
      </w:pPr>
    </w:p>
    <w:p w:rsidR="00351210" w:rsidRDefault="00351210" w:rsidP="00351210">
      <w:pPr>
        <w:pStyle w:val="P00"/>
        <w:spacing w:before="72"/>
        <w:ind w:left="0" w:right="1134"/>
        <w:rPr>
          <w:rStyle w:val="default"/>
          <w:rFonts w:hint="cs"/>
          <w:rtl/>
        </w:rPr>
      </w:pPr>
    </w:p>
    <w:p w:rsidR="00351210" w:rsidRDefault="00351210" w:rsidP="00351210">
      <w:pPr>
        <w:pStyle w:val="P22"/>
        <w:spacing w:before="72"/>
        <w:ind w:left="1021" w:right="1134"/>
        <w:rPr>
          <w:rStyle w:val="default"/>
          <w:rFonts w:hint="cs"/>
          <w:rtl/>
        </w:rPr>
      </w:pPr>
      <w:r>
        <w:rPr>
          <w:rFonts w:cs="FrankRuehl"/>
          <w:rtl/>
          <w:lang w:val="he-IL"/>
        </w:rPr>
        <w:pict>
          <v:shape id="_x0000_s6135" type="#_x0000_t202" style="position:absolute;left:0;text-align:left;margin-left:470.25pt;margin-top:7.1pt;width:1in;height:16.8pt;z-index:252303872" filled="f" stroked="f">
            <v:textbox inset="1mm,0,1mm,0">
              <w:txbxContent>
                <w:p w:rsidR="00E20767" w:rsidRDefault="00E20767" w:rsidP="00351210">
                  <w:pPr>
                    <w:spacing w:line="160" w:lineRule="exact"/>
                    <w:jc w:val="left"/>
                    <w:rPr>
                      <w:rFonts w:cs="Miriam" w:hint="cs"/>
                      <w:sz w:val="18"/>
                      <w:szCs w:val="18"/>
                      <w:rtl/>
                    </w:rPr>
                  </w:pPr>
                  <w:r>
                    <w:rPr>
                      <w:rFonts w:cs="Miriam"/>
                      <w:sz w:val="18"/>
                      <w:szCs w:val="18"/>
                      <w:rtl/>
                    </w:rPr>
                    <w:t>תק</w:t>
                  </w:r>
                  <w:r>
                    <w:rPr>
                      <w:rFonts w:cs="Miriam" w:hint="cs"/>
                      <w:sz w:val="18"/>
                      <w:szCs w:val="18"/>
                      <w:rtl/>
                    </w:rPr>
                    <w:t>' (מס' 4) תשס"ג-2003</w:t>
                  </w:r>
                </w:p>
              </w:txbxContent>
            </v:textbox>
            <w10:anchorlock/>
          </v:shape>
        </w:pict>
      </w:r>
      <w:r>
        <w:rPr>
          <w:rStyle w:val="default"/>
          <w:rtl/>
        </w:rPr>
        <w:t>(1)</w:t>
      </w:r>
      <w:r>
        <w:rPr>
          <w:rStyle w:val="default"/>
          <w:rtl/>
        </w:rPr>
        <w:tab/>
      </w:r>
      <w:r>
        <w:rPr>
          <w:rStyle w:val="default"/>
          <w:rFonts w:hint="cs"/>
          <w:rtl/>
        </w:rPr>
        <w:t xml:space="preserve">להוראות שנותן שוטר במדים, שוטר שהזדהה בתעודת מינוי, או אדם הנמנה עם הג"א כשהוא בתפקיד רשמי בפועל מטעם משטרת ישראל ובמדים, או שיש עליו סימן זיהוי חיצוני בולט אחר שאושר, או שוטר צבאי במדים או פקח עירוני במדים שהוא עובד רשות מקומית שהוסמך בידי מפקד מחוז או ראש אגף התנועה במשטרת ישראל לאחר שקיבל הכשרה מתאימה (בתקנה זו </w:t>
      </w:r>
      <w:r>
        <w:rPr>
          <w:rStyle w:val="default"/>
          <w:rtl/>
        </w:rPr>
        <w:t>–</w:t>
      </w:r>
      <w:r>
        <w:rPr>
          <w:rStyle w:val="default"/>
          <w:rFonts w:hint="cs"/>
          <w:rtl/>
        </w:rPr>
        <w:t xml:space="preserve"> פקח עירוני);</w:t>
      </w:r>
    </w:p>
    <w:p w:rsidR="00351210" w:rsidRDefault="00351210" w:rsidP="00351210">
      <w:pPr>
        <w:pStyle w:val="P22"/>
        <w:spacing w:before="72"/>
        <w:ind w:left="1021" w:right="1134"/>
        <w:rPr>
          <w:rStyle w:val="default"/>
          <w:rFonts w:hint="cs"/>
          <w:rtl/>
        </w:rPr>
      </w:pPr>
      <w:r>
        <w:rPr>
          <w:lang w:val="he-IL"/>
        </w:rPr>
        <w:pict>
          <v:rect id="_x0000_s6136" style="position:absolute;left:0;text-align:left;margin-left:478.5pt;margin-top:8.05pt;width:61.05pt;height:10.7pt;z-index:252304896" o:allowincell="f" filled="f" stroked="f" strokecolor="lime" strokeweight=".25pt">
            <v:textbox inset="0,0,0,0">
              <w:txbxContent>
                <w:p w:rsidR="00E20767" w:rsidRDefault="00E20767" w:rsidP="00351210">
                  <w:pPr>
                    <w:spacing w:line="160" w:lineRule="exact"/>
                    <w:jc w:val="left"/>
                    <w:rPr>
                      <w:rFonts w:cs="Miriam" w:hint="cs"/>
                      <w:noProof/>
                      <w:sz w:val="18"/>
                      <w:szCs w:val="18"/>
                      <w:rtl/>
                    </w:rPr>
                  </w:pPr>
                  <w:r>
                    <w:rPr>
                      <w:rFonts w:cs="Miriam" w:hint="cs"/>
                      <w:sz w:val="18"/>
                      <w:szCs w:val="18"/>
                      <w:rtl/>
                    </w:rPr>
                    <w:t>תק' תשע"א-2010</w:t>
                  </w:r>
                </w:p>
              </w:txbxContent>
            </v:textbox>
            <w10:anchorlock/>
          </v:rect>
        </w:pict>
      </w:r>
      <w:r>
        <w:rPr>
          <w:rStyle w:val="default"/>
          <w:rtl/>
        </w:rPr>
        <w:t>(1א</w:t>
      </w:r>
      <w:r>
        <w:rPr>
          <w:rStyle w:val="default"/>
          <w:rFonts w:hint="cs"/>
          <w:rtl/>
        </w:rPr>
        <w:t>)</w:t>
      </w:r>
      <w:r>
        <w:rPr>
          <w:rStyle w:val="default"/>
          <w:rtl/>
        </w:rPr>
        <w:tab/>
      </w:r>
      <w:r>
        <w:rPr>
          <w:rStyle w:val="default"/>
          <w:rFonts w:hint="cs"/>
          <w:rtl/>
        </w:rPr>
        <w:t>להוראות שנותן עובד במדים של רשות תימרור מקומית או מטעמה, שהוסמך לכך בידי מפקד מחוז או ראש אגף התנועה במשטרת ישראל לאחר שקיבל הכשרה מתאימה, לצורך הכוונת התנועה במקום שבו מבצעת רשות התימרור המקומית עבודת סלילה או אחזקה של כביש המצוי בתחומה;</w:t>
      </w:r>
    </w:p>
    <w:p w:rsidR="00351210" w:rsidRDefault="00351210" w:rsidP="00351210">
      <w:pPr>
        <w:pStyle w:val="P22"/>
        <w:spacing w:before="72"/>
        <w:ind w:left="1021" w:right="1134"/>
        <w:rPr>
          <w:rStyle w:val="default"/>
          <w:rtl/>
        </w:rPr>
      </w:pPr>
      <w:r>
        <w:rPr>
          <w:lang w:val="he-IL"/>
        </w:rPr>
        <w:pict>
          <v:rect id="_x0000_s6134" style="position:absolute;left:0;text-align:left;margin-left:475.65pt;margin-top:8.05pt;width:63.9pt;height:108.3pt;z-index:252302848" o:allowincell="f" filled="f" stroked="f" strokecolor="lime" strokeweight=".25pt">
            <v:textbox inset="0,0,0,0">
              <w:txbxContent>
                <w:p w:rsidR="00E20767" w:rsidRDefault="00E20767" w:rsidP="00351210">
                  <w:pPr>
                    <w:spacing w:line="160" w:lineRule="exact"/>
                    <w:jc w:val="left"/>
                    <w:rPr>
                      <w:rFonts w:cs="Miriam"/>
                      <w:noProof/>
                      <w:sz w:val="18"/>
                      <w:szCs w:val="18"/>
                      <w:rtl/>
                    </w:rPr>
                  </w:pPr>
                  <w:r>
                    <w:rPr>
                      <w:rFonts w:cs="Miriam"/>
                      <w:sz w:val="18"/>
                      <w:szCs w:val="18"/>
                      <w:rtl/>
                    </w:rPr>
                    <w:t>תק</w:t>
                  </w:r>
                  <w:r>
                    <w:rPr>
                      <w:rFonts w:cs="Miriam" w:hint="cs"/>
                      <w:sz w:val="18"/>
                      <w:szCs w:val="18"/>
                      <w:rtl/>
                    </w:rPr>
                    <w:t>' (מס' 4) תשל"ב-</w:t>
                  </w:r>
                  <w:r>
                    <w:rPr>
                      <w:rFonts w:cs="Miriam"/>
                      <w:sz w:val="18"/>
                      <w:szCs w:val="18"/>
                      <w:rtl/>
                    </w:rPr>
                    <w:t>1972</w:t>
                  </w:r>
                </w:p>
                <w:p w:rsidR="00E20767" w:rsidRDefault="00E20767" w:rsidP="00351210">
                  <w:pPr>
                    <w:spacing w:line="160" w:lineRule="exact"/>
                    <w:jc w:val="left"/>
                    <w:rPr>
                      <w:rFonts w:cs="Miriam"/>
                      <w:noProof/>
                      <w:sz w:val="18"/>
                      <w:szCs w:val="18"/>
                      <w:rtl/>
                    </w:rPr>
                  </w:pPr>
                  <w:r>
                    <w:rPr>
                      <w:rFonts w:cs="Miriam"/>
                      <w:sz w:val="18"/>
                      <w:szCs w:val="18"/>
                      <w:rtl/>
                    </w:rPr>
                    <w:t>תק</w:t>
                  </w:r>
                  <w:r>
                    <w:rPr>
                      <w:rFonts w:cs="Miriam" w:hint="cs"/>
                      <w:sz w:val="18"/>
                      <w:szCs w:val="18"/>
                      <w:rtl/>
                    </w:rPr>
                    <w:t>' (מס' 2) תשמ"ג-</w:t>
                  </w:r>
                  <w:r>
                    <w:rPr>
                      <w:rFonts w:cs="Miriam"/>
                      <w:sz w:val="18"/>
                      <w:szCs w:val="18"/>
                      <w:rtl/>
                    </w:rPr>
                    <w:t>1983</w:t>
                  </w:r>
                </w:p>
                <w:p w:rsidR="00E20767" w:rsidRDefault="00E20767" w:rsidP="00351210">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t>תש</w:t>
                  </w:r>
                  <w:r>
                    <w:rPr>
                      <w:rFonts w:cs="Miriam" w:hint="cs"/>
                      <w:sz w:val="18"/>
                      <w:szCs w:val="18"/>
                      <w:rtl/>
                    </w:rPr>
                    <w:t>נ"ה-</w:t>
                  </w:r>
                  <w:r>
                    <w:rPr>
                      <w:rFonts w:cs="Miriam"/>
                      <w:sz w:val="18"/>
                      <w:szCs w:val="18"/>
                      <w:rtl/>
                    </w:rPr>
                    <w:t>1995</w:t>
                  </w:r>
                </w:p>
                <w:p w:rsidR="00E20767" w:rsidRDefault="00E20767" w:rsidP="00351210">
                  <w:pPr>
                    <w:spacing w:line="160" w:lineRule="exact"/>
                    <w:jc w:val="left"/>
                    <w:rPr>
                      <w:rFonts w:cs="Miriam" w:hint="cs"/>
                      <w:sz w:val="18"/>
                      <w:szCs w:val="18"/>
                      <w:rtl/>
                    </w:rPr>
                  </w:pPr>
                  <w:r>
                    <w:rPr>
                      <w:rFonts w:cs="Miriam"/>
                      <w:sz w:val="18"/>
                      <w:szCs w:val="18"/>
                      <w:rtl/>
                    </w:rPr>
                    <w:t>תק</w:t>
                  </w:r>
                  <w:r>
                    <w:rPr>
                      <w:rFonts w:cs="Miriam" w:hint="cs"/>
                      <w:sz w:val="18"/>
                      <w:szCs w:val="18"/>
                      <w:rtl/>
                    </w:rPr>
                    <w:t>' תשנ"ח-</w:t>
                  </w:r>
                  <w:r>
                    <w:rPr>
                      <w:rFonts w:cs="Miriam"/>
                      <w:sz w:val="18"/>
                      <w:szCs w:val="18"/>
                      <w:rtl/>
                    </w:rPr>
                    <w:t>1997</w:t>
                  </w:r>
                </w:p>
                <w:p w:rsidR="00E20767" w:rsidRDefault="00E20767" w:rsidP="00351210">
                  <w:pPr>
                    <w:spacing w:line="160" w:lineRule="exact"/>
                    <w:jc w:val="left"/>
                    <w:rPr>
                      <w:rFonts w:cs="Miriam" w:hint="cs"/>
                      <w:sz w:val="18"/>
                      <w:szCs w:val="18"/>
                      <w:rtl/>
                    </w:rPr>
                  </w:pPr>
                  <w:r>
                    <w:rPr>
                      <w:rFonts w:cs="Miriam" w:hint="cs"/>
                      <w:sz w:val="18"/>
                      <w:szCs w:val="18"/>
                      <w:rtl/>
                    </w:rPr>
                    <w:t>תק' (מס' 5) תשסא-</w:t>
                  </w:r>
                  <w:r>
                    <w:rPr>
                      <w:rFonts w:cs="Miriam"/>
                      <w:sz w:val="18"/>
                      <w:szCs w:val="18"/>
                      <w:rtl/>
                    </w:rPr>
                    <w:t>2001</w:t>
                  </w:r>
                </w:p>
                <w:p w:rsidR="00E20767" w:rsidRDefault="00E20767" w:rsidP="00351210">
                  <w:pPr>
                    <w:spacing w:line="160" w:lineRule="exact"/>
                    <w:jc w:val="left"/>
                    <w:rPr>
                      <w:rFonts w:cs="Miriam" w:hint="cs"/>
                      <w:sz w:val="18"/>
                      <w:szCs w:val="18"/>
                      <w:rtl/>
                    </w:rPr>
                  </w:pPr>
                  <w:r>
                    <w:rPr>
                      <w:rFonts w:cs="Miriam" w:hint="cs"/>
                      <w:sz w:val="18"/>
                      <w:szCs w:val="18"/>
                      <w:rtl/>
                    </w:rPr>
                    <w:t>תק' (מס' 8) תשס"ז-2007</w:t>
                  </w:r>
                </w:p>
                <w:p w:rsidR="00E20767" w:rsidRDefault="00E20767" w:rsidP="00351210">
                  <w:pPr>
                    <w:spacing w:line="160" w:lineRule="exact"/>
                    <w:jc w:val="left"/>
                    <w:rPr>
                      <w:rFonts w:cs="Miriam" w:hint="cs"/>
                      <w:sz w:val="18"/>
                      <w:szCs w:val="18"/>
                      <w:rtl/>
                    </w:rPr>
                  </w:pPr>
                  <w:r>
                    <w:rPr>
                      <w:rFonts w:cs="Miriam" w:hint="cs"/>
                      <w:sz w:val="18"/>
                      <w:szCs w:val="18"/>
                      <w:rtl/>
                    </w:rPr>
                    <w:t>תק' (מס' 9) תשע"ד-2014</w:t>
                  </w:r>
                </w:p>
              </w:txbxContent>
            </v:textbox>
            <w10:anchorlock/>
          </v:rect>
        </w:pict>
      </w:r>
      <w:r>
        <w:rPr>
          <w:rStyle w:val="default"/>
          <w:rtl/>
        </w:rPr>
        <w:t>(2)</w:t>
      </w:r>
      <w:r>
        <w:rPr>
          <w:rStyle w:val="default"/>
          <w:rtl/>
        </w:rPr>
        <w:tab/>
        <w:t>ל</w:t>
      </w:r>
      <w:r>
        <w:rPr>
          <w:rStyle w:val="default"/>
          <w:rFonts w:hint="cs"/>
          <w:rtl/>
        </w:rPr>
        <w:t>אותות הניתנים על ידי שוטר במדים או על ידי שוטר</w:t>
      </w:r>
      <w:r>
        <w:rPr>
          <w:rStyle w:val="default"/>
          <w:rtl/>
        </w:rPr>
        <w:t xml:space="preserve"> צ</w:t>
      </w:r>
      <w:r>
        <w:rPr>
          <w:rStyle w:val="default"/>
          <w:rFonts w:hint="cs"/>
          <w:rtl/>
        </w:rPr>
        <w:t>באי במדים, או על ידי פקח עירוני, או על ידי עובד חברת נתיבי ישראל בע"מ או על ידי עובד נת"א במדים.</w:t>
      </w:r>
    </w:p>
    <w:p w:rsidR="00351210" w:rsidRDefault="00351210">
      <w:pPr>
        <w:pStyle w:val="P00"/>
        <w:spacing w:before="72"/>
        <w:ind w:left="0" w:right="1134"/>
        <w:rPr>
          <w:rFonts w:cs="FrankRuehl" w:hint="cs"/>
          <w:sz w:val="26"/>
          <w:rtl/>
        </w:rPr>
      </w:pPr>
    </w:p>
    <w:p w:rsidR="00351210" w:rsidRDefault="00351210">
      <w:pPr>
        <w:pStyle w:val="P00"/>
        <w:spacing w:before="72"/>
        <w:ind w:left="0" w:right="1134"/>
        <w:rPr>
          <w:rFonts w:cs="FrankRuehl" w:hint="cs"/>
          <w:sz w:val="26"/>
          <w:rtl/>
        </w:rPr>
      </w:pP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tl/>
        </w:rPr>
        <w:tab/>
        <w:t>ה</w:t>
      </w:r>
      <w:r>
        <w:rPr>
          <w:rStyle w:val="default"/>
          <w:rFonts w:hint="cs"/>
          <w:rtl/>
        </w:rPr>
        <w:t>ציות כאמור חובה הוא אף אם ההוראה או האות הם בניגוד לתקנות או בניגוד לתמרורים או להוראות כלליות אחרות בענין סדרי תנועה שניתנו על ידי כל רשות מוסמכת לכך.</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ת</w:t>
      </w:r>
      <w:r>
        <w:rPr>
          <w:rStyle w:val="default"/>
          <w:rFonts w:hint="cs"/>
          <w:rtl/>
        </w:rPr>
        <w:t>מרור נייד שהוצב בדרך על ידי שוטר ירא</w:t>
      </w:r>
      <w:r>
        <w:rPr>
          <w:rStyle w:val="default"/>
          <w:rtl/>
        </w:rPr>
        <w:t>וה</w:t>
      </w:r>
      <w:r>
        <w:rPr>
          <w:rStyle w:val="default"/>
          <w:rFonts w:hint="cs"/>
          <w:rtl/>
        </w:rPr>
        <w:t>ו כתמרור שהוצב כדין.</w:t>
      </w:r>
    </w:p>
    <w:p w:rsidR="00765B69" w:rsidRDefault="00765B69" w:rsidP="00B86835">
      <w:pPr>
        <w:pStyle w:val="P02"/>
        <w:spacing w:before="72"/>
        <w:ind w:left="1021" w:right="1134"/>
        <w:rPr>
          <w:rStyle w:val="default"/>
          <w:rFonts w:hint="cs"/>
          <w:rtl/>
        </w:rPr>
      </w:pPr>
      <w:bookmarkStart w:id="106" w:name="Seif112"/>
      <w:bookmarkEnd w:id="106"/>
      <w:r>
        <w:rPr>
          <w:lang w:val="he-IL"/>
        </w:rPr>
        <w:pict>
          <v:rect id="_x0000_s2143" style="position:absolute;left:0;text-align:left;margin-left:464.5pt;margin-top:8.05pt;width:75.05pt;height:43.1pt;z-index:250657280" o:allowincell="f" filled="f" stroked="f" strokecolor="lime" strokeweight=".25pt">
            <v:textbox style="mso-next-textbox:#_x0000_s2143" inset="0,0,0,0">
              <w:txbxContent>
                <w:p w:rsidR="00E20767" w:rsidRDefault="00E20767">
                  <w:pPr>
                    <w:spacing w:line="160" w:lineRule="exact"/>
                    <w:jc w:val="left"/>
                    <w:rPr>
                      <w:rFonts w:cs="Miriam"/>
                      <w:sz w:val="18"/>
                      <w:szCs w:val="18"/>
                      <w:rtl/>
                    </w:rPr>
                  </w:pPr>
                  <w:r>
                    <w:rPr>
                      <w:rFonts w:cs="Miriam"/>
                      <w:sz w:val="18"/>
                      <w:szCs w:val="18"/>
                      <w:rtl/>
                    </w:rPr>
                    <w:t>אי</w:t>
                  </w:r>
                  <w:r>
                    <w:rPr>
                      <w:rFonts w:cs="Miriam" w:hint="cs"/>
                      <w:sz w:val="18"/>
                      <w:szCs w:val="18"/>
                      <w:rtl/>
                    </w:rPr>
                    <w:t xml:space="preserve">תות שוטר ופקח להכוונת תנועה </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ק</w:t>
                  </w:r>
                  <w:r>
                    <w:rPr>
                      <w:rFonts w:cs="Miriam" w:hint="cs"/>
                      <w:sz w:val="18"/>
                      <w:szCs w:val="18"/>
                      <w:rtl/>
                    </w:rPr>
                    <w:t>' ת</w:t>
                  </w:r>
                  <w:r>
                    <w:rPr>
                      <w:rFonts w:cs="Miriam"/>
                      <w:sz w:val="18"/>
                      <w:szCs w:val="18"/>
                      <w:rtl/>
                    </w:rPr>
                    <w:t>ש</w:t>
                  </w:r>
                  <w:r>
                    <w:rPr>
                      <w:rFonts w:cs="Miriam" w:hint="cs"/>
                      <w:sz w:val="18"/>
                      <w:szCs w:val="18"/>
                      <w:rtl/>
                    </w:rPr>
                    <w:t>נ"ח-</w:t>
                  </w:r>
                  <w:r>
                    <w:rPr>
                      <w:rFonts w:cs="Miriam"/>
                      <w:sz w:val="18"/>
                      <w:szCs w:val="18"/>
                      <w:rtl/>
                    </w:rPr>
                    <w:t>1997</w:t>
                  </w:r>
                </w:p>
              </w:txbxContent>
            </v:textbox>
            <w10:anchorlock/>
          </v:rect>
        </w:pict>
      </w:r>
      <w:r>
        <w:rPr>
          <w:rStyle w:val="big-number"/>
          <w:rFonts w:cs="Miriam"/>
          <w:rtl/>
        </w:rPr>
        <w:t>24.</w:t>
      </w:r>
      <w:r>
        <w:rPr>
          <w:rStyle w:val="big-number"/>
          <w:rFonts w:cs="Miriam"/>
          <w:rtl/>
        </w:rPr>
        <w:tab/>
      </w:r>
      <w:r>
        <w:rPr>
          <w:rStyle w:val="default"/>
          <w:rtl/>
        </w:rPr>
        <w:t>(א</w:t>
      </w:r>
      <w:r>
        <w:rPr>
          <w:rStyle w:val="default"/>
          <w:rFonts w:hint="cs"/>
          <w:rtl/>
        </w:rPr>
        <w:t>)</w:t>
      </w:r>
      <w:r>
        <w:rPr>
          <w:rStyle w:val="default"/>
          <w:rtl/>
        </w:rPr>
        <w:tab/>
        <w:t>(1)</w:t>
      </w:r>
      <w:r>
        <w:rPr>
          <w:rStyle w:val="default"/>
          <w:rtl/>
        </w:rPr>
        <w:tab/>
        <w:t>ה</w:t>
      </w:r>
      <w:r>
        <w:rPr>
          <w:rStyle w:val="default"/>
          <w:rFonts w:hint="cs"/>
          <w:rtl/>
        </w:rPr>
        <w:t>אות "התקדם" יינתן בהושטת זרוע או שתיהן במקביל לכיוון התנועה כשכף היד פתוחה, או על ידי אור לבן בזמן תאורה;</w:t>
      </w:r>
    </w:p>
    <w:p w:rsidR="00765B69" w:rsidRDefault="00765B69">
      <w:pPr>
        <w:pStyle w:val="P02"/>
        <w:spacing w:before="72"/>
        <w:ind w:left="1021" w:right="1134"/>
        <w:rPr>
          <w:rStyle w:val="default"/>
          <w:rtl/>
        </w:rPr>
      </w:pPr>
    </w:p>
    <w:p w:rsidR="00765B69" w:rsidRDefault="00765B69">
      <w:pPr>
        <w:pStyle w:val="P22"/>
        <w:spacing w:before="72"/>
        <w:ind w:left="1021" w:right="1134"/>
        <w:rPr>
          <w:rStyle w:val="default"/>
          <w:rtl/>
        </w:rPr>
      </w:pPr>
      <w:r>
        <w:rPr>
          <w:lang w:val="he-IL"/>
        </w:rPr>
        <w:pict>
          <v:rect id="_x0000_s2144" style="position:absolute;left:0;text-align:left;margin-left:464.35pt;margin-top:7.1pt;width:75.05pt;height:8pt;z-index:25065830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Style w:val="default"/>
          <w:rtl/>
        </w:rPr>
        <w:t>(2)</w:t>
      </w:r>
      <w:r>
        <w:rPr>
          <w:rStyle w:val="default"/>
          <w:rtl/>
        </w:rPr>
        <w:tab/>
        <w:t>ה</w:t>
      </w:r>
      <w:r>
        <w:rPr>
          <w:rStyle w:val="default"/>
          <w:rFonts w:hint="cs"/>
          <w:rtl/>
        </w:rPr>
        <w:t xml:space="preserve">אות "עמוד" יינתן בהרמת היד כשכף היד פתוחה לכיוון התנועה, או על ידי סימון באור אדום בזמן תאורה; האות "עמוד" </w:t>
      </w:r>
      <w:r>
        <w:rPr>
          <w:rStyle w:val="default"/>
          <w:rtl/>
        </w:rPr>
        <w:t>יכ</w:t>
      </w:r>
      <w:r>
        <w:rPr>
          <w:rStyle w:val="default"/>
          <w:rFonts w:hint="cs"/>
          <w:rtl/>
        </w:rPr>
        <w:t>ול להינתן גם בהרמת היד או הידיים אפקית לצדדים כשכף היד פתוחה לכיוון התנועה; על הנוהגים ברכב, הבאים מהכיוון שאליו מופנית היד או מהכיוון שאליו מופנה גבו של השוטר או של הפקח העירוני, לעצור את רכבם.</w:t>
      </w:r>
    </w:p>
    <w:p w:rsidR="00765B69" w:rsidRDefault="00765B69">
      <w:pPr>
        <w:pStyle w:val="P00"/>
        <w:spacing w:before="72"/>
        <w:ind w:left="0" w:right="1134"/>
        <w:rPr>
          <w:rStyle w:val="default"/>
          <w:rFonts w:hint="cs"/>
          <w:rtl/>
        </w:rPr>
      </w:pPr>
      <w:r>
        <w:rPr>
          <w:lang w:val="he-IL"/>
        </w:rPr>
        <w:pict>
          <v:rect id="_x0000_s2145" style="position:absolute;left:0;text-align:left;margin-left:464.5pt;margin-top:8.05pt;width:75.05pt;height:8pt;z-index:25065932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אות שיינתן על ידי שוטר או על </w:t>
      </w:r>
      <w:r>
        <w:rPr>
          <w:rStyle w:val="default"/>
          <w:rtl/>
        </w:rPr>
        <w:t>י</w:t>
      </w:r>
      <w:r>
        <w:rPr>
          <w:rStyle w:val="default"/>
          <w:rFonts w:hint="cs"/>
          <w:rtl/>
        </w:rPr>
        <w:t>די פקח עירוני, יחייב ג</w:t>
      </w:r>
      <w:r>
        <w:rPr>
          <w:rStyle w:val="default"/>
          <w:rtl/>
        </w:rPr>
        <w:t xml:space="preserve">ם </w:t>
      </w:r>
      <w:r>
        <w:rPr>
          <w:rStyle w:val="default"/>
          <w:rFonts w:hint="cs"/>
          <w:rtl/>
        </w:rPr>
        <w:t>אם ניתן בצורה לא מדוייקת, ובלבד שלא היה ספק סביר לגבי משמעות האות.</w:t>
      </w:r>
    </w:p>
    <w:p w:rsidR="00765B69" w:rsidRDefault="00765B69" w:rsidP="00B86835">
      <w:pPr>
        <w:pStyle w:val="P00"/>
        <w:spacing w:before="72"/>
        <w:ind w:left="0" w:right="1134"/>
        <w:rPr>
          <w:rStyle w:val="default"/>
          <w:rFonts w:hint="cs"/>
          <w:rtl/>
        </w:rPr>
      </w:pPr>
      <w:bookmarkStart w:id="107" w:name="Seif113"/>
      <w:bookmarkEnd w:id="107"/>
      <w:r>
        <w:rPr>
          <w:lang w:val="he-IL"/>
        </w:rPr>
        <w:pict>
          <v:rect id="_x0000_s2146" style="position:absolute;left:0;text-align:left;margin-left:464.5pt;margin-top:8.05pt;width:75.05pt;height:26.4pt;z-index:250660352" o:allowincell="f" filled="f" stroked="f" strokecolor="lime" strokeweight=".25pt">
            <v:textbox style="mso-next-textbox:#_x0000_s2146" inset="0,0,0,0">
              <w:txbxContent>
                <w:p w:rsidR="00E20767" w:rsidRDefault="00E20767">
                  <w:pPr>
                    <w:spacing w:line="160" w:lineRule="exact"/>
                    <w:jc w:val="left"/>
                    <w:rPr>
                      <w:rFonts w:cs="Miriam" w:hint="cs"/>
                      <w:sz w:val="18"/>
                      <w:szCs w:val="18"/>
                      <w:rtl/>
                    </w:rPr>
                  </w:pPr>
                  <w:r>
                    <w:rPr>
                      <w:rFonts w:cs="Miriam"/>
                      <w:sz w:val="18"/>
                      <w:szCs w:val="18"/>
                      <w:rtl/>
                    </w:rPr>
                    <w:t>בק</w:t>
                  </w:r>
                  <w:r>
                    <w:rPr>
                      <w:rFonts w:cs="Miriam" w:hint="cs"/>
                      <w:sz w:val="18"/>
                      <w:szCs w:val="18"/>
                      <w:rtl/>
                    </w:rPr>
                    <w:t>יאות ברכב</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25.</w:t>
      </w:r>
      <w:r>
        <w:rPr>
          <w:rStyle w:val="big-number"/>
          <w:rFonts w:cs="Miriam"/>
          <w:rtl/>
        </w:rPr>
        <w:tab/>
      </w:r>
      <w:r>
        <w:rPr>
          <w:rStyle w:val="default"/>
          <w:rtl/>
        </w:rPr>
        <w:t>לא</w:t>
      </w:r>
      <w:r>
        <w:rPr>
          <w:rStyle w:val="default"/>
          <w:rFonts w:hint="cs"/>
          <w:rtl/>
        </w:rPr>
        <w:t xml:space="preserve"> ינהג אדם רכב אלא אם הוא בקי בהפעלתו ובשימוש בו.</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108" w:name="Seif86"/>
      <w:bookmarkEnd w:id="108"/>
      <w:r>
        <w:rPr>
          <w:lang w:val="he-IL"/>
        </w:rPr>
        <w:pict>
          <v:rect id="_x0000_s2147" style="position:absolute;left:0;text-align:left;margin-left:464.5pt;margin-top:8.05pt;width:75.05pt;height:26.35pt;z-index:250607104" o:allowincell="f" filled="f" stroked="f" strokecolor="lime" strokeweight=".25pt">
            <v:textbox style="mso-next-textbox:#_x0000_s2147" inset="0,0,0,0">
              <w:txbxContent>
                <w:p w:rsidR="00E20767" w:rsidRDefault="00E20767">
                  <w:pPr>
                    <w:spacing w:line="160" w:lineRule="exact"/>
                    <w:jc w:val="left"/>
                    <w:rPr>
                      <w:rFonts w:cs="Miriam" w:hint="cs"/>
                      <w:sz w:val="18"/>
                      <w:szCs w:val="18"/>
                      <w:rtl/>
                    </w:rPr>
                  </w:pPr>
                  <w:r>
                    <w:rPr>
                      <w:rFonts w:cs="Miriam"/>
                      <w:sz w:val="18"/>
                      <w:szCs w:val="18"/>
                      <w:rtl/>
                    </w:rPr>
                    <w:t>הנ</w:t>
                  </w:r>
                  <w:r>
                    <w:rPr>
                      <w:rFonts w:cs="Miriam" w:hint="cs"/>
                      <w:sz w:val="18"/>
                      <w:szCs w:val="18"/>
                      <w:rtl/>
                    </w:rPr>
                    <w:t>והג ברכב</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26.</w:t>
      </w:r>
      <w:r>
        <w:rPr>
          <w:rStyle w:val="big-number"/>
          <w:rFonts w:cs="Miriam"/>
          <w:rtl/>
        </w:rPr>
        <w:tab/>
      </w:r>
      <w:r>
        <w:rPr>
          <w:rStyle w:val="default"/>
          <w:rtl/>
        </w:rPr>
        <w:t>אד</w:t>
      </w:r>
      <w:r>
        <w:rPr>
          <w:rStyle w:val="default"/>
          <w:rFonts w:hint="cs"/>
          <w:rtl/>
        </w:rPr>
        <w:t>ם שמתקיים בו אחד מאלה לא ינ</w:t>
      </w:r>
      <w:r>
        <w:rPr>
          <w:rStyle w:val="default"/>
          <w:rtl/>
        </w:rPr>
        <w:t>ה</w:t>
      </w:r>
      <w:r>
        <w:rPr>
          <w:rStyle w:val="default"/>
          <w:rFonts w:hint="cs"/>
          <w:rtl/>
        </w:rPr>
        <w:t>ג רכב:</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שרוי במצב העלול לסכן עוברי דרך;</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וא נתון תחת השפעת סמים משכרים או משקאות משכרים;</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וא אינו מסוגל לנהוג ברכב בבטחון סביר מחמת מצב נפשו או מחמת חולשה או ליקוי גופני;</w:t>
      </w:r>
    </w:p>
    <w:p w:rsidR="00765B69" w:rsidRDefault="00765B69">
      <w:pPr>
        <w:pStyle w:val="P22"/>
        <w:spacing w:before="72"/>
        <w:ind w:left="1021" w:right="1134"/>
        <w:rPr>
          <w:rStyle w:val="default"/>
          <w:rFonts w:hint="cs"/>
          <w:rtl/>
        </w:rPr>
      </w:pPr>
      <w:r>
        <w:rPr>
          <w:rStyle w:val="default"/>
          <w:rFonts w:hint="cs"/>
          <w:rtl/>
        </w:rPr>
        <w:t>(4)</w:t>
      </w:r>
      <w:r>
        <w:rPr>
          <w:rStyle w:val="default"/>
          <w:rtl/>
        </w:rPr>
        <w:tab/>
        <w:t>ה</w:t>
      </w:r>
      <w:r>
        <w:rPr>
          <w:rStyle w:val="default"/>
          <w:rFonts w:hint="cs"/>
          <w:rtl/>
        </w:rPr>
        <w:t>וא במצב השולל ממנו את השליטה ברכב או את ראיית הדרך והתנועה בה.</w:t>
      </w:r>
    </w:p>
    <w:p w:rsidR="00765B69" w:rsidRDefault="00765B69" w:rsidP="00B86835">
      <w:pPr>
        <w:pStyle w:val="P00"/>
        <w:spacing w:before="72"/>
        <w:ind w:left="0" w:right="1134"/>
        <w:rPr>
          <w:rStyle w:val="default"/>
          <w:rtl/>
        </w:rPr>
      </w:pPr>
      <w:bookmarkStart w:id="109" w:name="Seif87"/>
      <w:bookmarkEnd w:id="109"/>
      <w:r>
        <w:rPr>
          <w:lang w:val="he-IL"/>
        </w:rPr>
        <w:pict>
          <v:rect id="_x0000_s2148" style="position:absolute;left:0;text-align:left;margin-left:464.5pt;margin-top:8.05pt;width:75.05pt;height:28.15pt;z-index:25060812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מצ</w:t>
                  </w:r>
                  <w:r>
                    <w:rPr>
                      <w:rFonts w:cs="Miriam" w:hint="cs"/>
                      <w:sz w:val="18"/>
                      <w:szCs w:val="18"/>
                      <w:rtl/>
                    </w:rPr>
                    <w:t xml:space="preserve">ב כללי </w:t>
                  </w:r>
                  <w:r>
                    <w:rPr>
                      <w:rFonts w:cs="Miriam"/>
                      <w:sz w:val="18"/>
                      <w:szCs w:val="18"/>
                      <w:rtl/>
                    </w:rPr>
                    <w:t>של</w:t>
                  </w:r>
                  <w:r>
                    <w:rPr>
                      <w:rFonts w:cs="Miriam" w:hint="cs"/>
                      <w:sz w:val="18"/>
                      <w:szCs w:val="18"/>
                      <w:rtl/>
                    </w:rPr>
                    <w:t xml:space="preserve"> הרכב</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27.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רכב כשהרכב נמצא במצב העלול לסכ</w:t>
      </w:r>
      <w:r>
        <w:rPr>
          <w:rStyle w:val="default"/>
          <w:rtl/>
        </w:rPr>
        <w:t xml:space="preserve">ן </w:t>
      </w:r>
      <w:r>
        <w:rPr>
          <w:rStyle w:val="default"/>
          <w:rFonts w:hint="cs"/>
          <w:rtl/>
        </w:rPr>
        <w:t>עוברי דרך.</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ינהג אדם רכב אלא אם מבנהו של הרכב, ציודו, אבזריו, סימונו ונשיאת מטענו הם בהתאם להוראות הפקודה או תקנות אלה, לרבות תנאים בהיתר וברשיון.</w:t>
      </w:r>
    </w:p>
    <w:p w:rsidR="00765B69" w:rsidRDefault="00765B69">
      <w:pPr>
        <w:pStyle w:val="P00"/>
        <w:spacing w:before="72"/>
        <w:ind w:left="0" w:right="1134"/>
        <w:rPr>
          <w:rStyle w:val="default"/>
          <w:rtl/>
        </w:rPr>
      </w:pPr>
      <w:r>
        <w:rPr>
          <w:lang w:val="he-IL"/>
        </w:rPr>
        <w:pict>
          <v:rect id="_x0000_s2149" style="position:absolute;left:0;text-align:left;margin-left:464.5pt;margin-top:8.05pt;width:75.05pt;height:16pt;z-index:25060915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ינהג אדם רכב כאשר הרכב במצב השולל מהנהג שליטה בו.</w:t>
      </w:r>
    </w:p>
    <w:p w:rsidR="00765B69" w:rsidRDefault="00765B69">
      <w:pPr>
        <w:pStyle w:val="P00"/>
        <w:spacing w:before="72"/>
        <w:ind w:left="0" w:right="1134"/>
        <w:rPr>
          <w:rStyle w:val="default"/>
          <w:rFonts w:hint="cs"/>
          <w:rtl/>
        </w:rPr>
      </w:pPr>
      <w:r>
        <w:rPr>
          <w:lang w:val="he-IL"/>
        </w:rPr>
        <w:pict>
          <v:rect id="_x0000_s2150" style="position:absolute;left:0;text-align:left;margin-left:464.5pt;margin-top:8.05pt;width:75.05pt;height:16pt;z-index:250610176"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ינהג אדם רכב שבו הוגבלה בכל אופן</w:t>
      </w:r>
      <w:r>
        <w:rPr>
          <w:rStyle w:val="default"/>
          <w:rtl/>
        </w:rPr>
        <w:t xml:space="preserve"> ש</w:t>
      </w:r>
      <w:r>
        <w:rPr>
          <w:rStyle w:val="default"/>
          <w:rFonts w:hint="cs"/>
          <w:rtl/>
        </w:rPr>
        <w:t>הוא, למעט הגבלה זניחה, יכולתו לראות את הדרך והתנועה בה מן השמשה הקדמית של הרכב או האחורית או זו שלצד הנהג או זו שלצד הנוסע במושב הקדמ</w:t>
      </w:r>
      <w:r>
        <w:rPr>
          <w:rStyle w:val="default"/>
          <w:rtl/>
        </w:rPr>
        <w:t>י</w:t>
      </w:r>
      <w:r>
        <w:rPr>
          <w:rStyle w:val="default"/>
          <w:rFonts w:hint="cs"/>
          <w:rtl/>
        </w:rPr>
        <w:t>.</w:t>
      </w:r>
    </w:p>
    <w:p w:rsidR="00765B69" w:rsidRDefault="00765B69">
      <w:pPr>
        <w:pStyle w:val="P00"/>
        <w:spacing w:before="72"/>
        <w:ind w:left="0" w:right="1134"/>
        <w:rPr>
          <w:rStyle w:val="default"/>
          <w:rFonts w:hint="cs"/>
          <w:rtl/>
        </w:rPr>
      </w:pPr>
      <w:r>
        <w:rPr>
          <w:lang w:val="he-IL"/>
        </w:rPr>
        <w:pict>
          <v:rect id="_x0000_s2151" style="position:absolute;left:0;text-align:left;margin-left:464.5pt;margin-top:8.05pt;width:75.05pt;height:16pt;z-index:250611200"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(ה</w:t>
      </w:r>
      <w:r>
        <w:rPr>
          <w:rStyle w:val="default"/>
          <w:rFonts w:hint="cs"/>
          <w:rtl/>
        </w:rPr>
        <w:t>)</w:t>
      </w:r>
      <w:r>
        <w:rPr>
          <w:rStyle w:val="default"/>
          <w:rtl/>
        </w:rPr>
        <w:tab/>
        <w:t>ע</w:t>
      </w:r>
      <w:r>
        <w:rPr>
          <w:rStyle w:val="default"/>
          <w:rFonts w:hint="cs"/>
          <w:rtl/>
        </w:rPr>
        <w:t>ל אף האמור בתקנת משנה (ד) מותר לנהוג ברכב שבו קיימת הגבלת ראות מן השמשה האחורית, אם מותקנות ברכב, מכל שנת ייצור</w:t>
      </w:r>
      <w:r>
        <w:rPr>
          <w:rStyle w:val="default"/>
          <w:rtl/>
        </w:rPr>
        <w:t>, מ</w:t>
      </w:r>
      <w:r>
        <w:rPr>
          <w:rStyle w:val="default"/>
          <w:rFonts w:hint="cs"/>
          <w:rtl/>
        </w:rPr>
        <w:t>ראות תשקיף.</w:t>
      </w:r>
    </w:p>
    <w:p w:rsidR="0004702E" w:rsidRDefault="0004702E" w:rsidP="0004702E">
      <w:pPr>
        <w:pStyle w:val="P00"/>
        <w:spacing w:before="72"/>
        <w:ind w:left="0" w:right="1134"/>
        <w:rPr>
          <w:rStyle w:val="default"/>
          <w:rFonts w:hint="cs"/>
          <w:rtl/>
        </w:rPr>
      </w:pPr>
      <w:r>
        <w:rPr>
          <w:lang w:val="he-IL"/>
        </w:rPr>
        <w:pict>
          <v:rect id="_x0000_s6182" style="position:absolute;left:0;text-align:left;margin-left:464.35pt;margin-top:7.1pt;width:75.05pt;height:12.1pt;z-index:252343808" o:allowincell="f" filled="f" stroked="f" strokecolor="lime" strokeweight=".25pt">
            <v:textbox inset="0,0,0,0">
              <w:txbxContent>
                <w:p w:rsidR="00E20767" w:rsidRDefault="00E20767" w:rsidP="0004702E">
                  <w:pPr>
                    <w:spacing w:line="160" w:lineRule="exact"/>
                    <w:jc w:val="left"/>
                    <w:rPr>
                      <w:rFonts w:cs="Miriam"/>
                      <w:noProof/>
                      <w:sz w:val="18"/>
                      <w:szCs w:val="18"/>
                      <w:rtl/>
                    </w:rPr>
                  </w:pPr>
                  <w:r>
                    <w:rPr>
                      <w:rFonts w:cs="Miriam"/>
                      <w:sz w:val="18"/>
                      <w:szCs w:val="18"/>
                      <w:rtl/>
                    </w:rPr>
                    <w:t>תק</w:t>
                  </w:r>
                  <w:r>
                    <w:rPr>
                      <w:rFonts w:cs="Miriam" w:hint="cs"/>
                      <w:sz w:val="18"/>
                      <w:szCs w:val="18"/>
                      <w:rtl/>
                    </w:rPr>
                    <w:t>' תשע"ה-2014</w:t>
                  </w:r>
                </w:p>
              </w:txbxContent>
            </v:textbox>
            <w10:anchorlock/>
          </v:rect>
        </w:pict>
      </w:r>
      <w:r>
        <w:rPr>
          <w:rFonts w:cs="FrankRuehl"/>
          <w:sz w:val="26"/>
          <w:rtl/>
        </w:rPr>
        <w:tab/>
      </w:r>
      <w:r>
        <w:rPr>
          <w:rStyle w:val="default"/>
          <w:rtl/>
        </w:rPr>
        <w:t>(</w:t>
      </w:r>
      <w:r>
        <w:rPr>
          <w:rStyle w:val="default"/>
          <w:rFonts w:hint="cs"/>
          <w:rtl/>
        </w:rPr>
        <w:t>ו)</w:t>
      </w:r>
      <w:r>
        <w:rPr>
          <w:rStyle w:val="default"/>
          <w:rFonts w:hint="cs"/>
          <w:rtl/>
        </w:rPr>
        <w:tab/>
        <w:t>לא יתקין אדם ברכב מכשיר או אבזר המשבש או העלול לשבש מכשיר אכיפה ובכלל זה שיבוש היכולת לזהות את הרכב, ולא ינהג אדם ברכב שיש בו מכשיר כאמור.</w:t>
      </w:r>
    </w:p>
    <w:p w:rsidR="00765B69" w:rsidRDefault="00765B69" w:rsidP="00B86835">
      <w:pPr>
        <w:pStyle w:val="P00"/>
        <w:spacing w:before="72"/>
        <w:ind w:left="0" w:right="1134"/>
        <w:rPr>
          <w:rStyle w:val="default"/>
          <w:rFonts w:hint="cs"/>
          <w:rtl/>
        </w:rPr>
      </w:pPr>
      <w:bookmarkStart w:id="110" w:name="Seif88"/>
      <w:bookmarkEnd w:id="110"/>
      <w:r>
        <w:rPr>
          <w:lang w:val="he-IL"/>
        </w:rPr>
        <w:pict>
          <v:rect id="_x0000_s2152" style="position:absolute;left:0;text-align:left;margin-left:464.5pt;margin-top:8.05pt;width:75.05pt;height:66pt;z-index:25061222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בה להחזיק </w:t>
                  </w:r>
                  <w:r>
                    <w:rPr>
                      <w:rFonts w:cs="Miriam"/>
                      <w:sz w:val="18"/>
                      <w:szCs w:val="18"/>
                      <w:rtl/>
                    </w:rPr>
                    <w:t>בה</w:t>
                  </w:r>
                  <w:r>
                    <w:rPr>
                      <w:rFonts w:cs="Miriam" w:hint="cs"/>
                      <w:sz w:val="18"/>
                      <w:szCs w:val="18"/>
                      <w:rtl/>
                    </w:rPr>
                    <w:t>גה</w:t>
                  </w:r>
                  <w:r>
                    <w:rPr>
                      <w:rFonts w:cs="Miriam"/>
                      <w:sz w:val="18"/>
                      <w:szCs w:val="18"/>
                      <w:rtl/>
                    </w:rPr>
                    <w:t xml:space="preserve"> א</w:t>
                  </w:r>
                  <w:r>
                    <w:rPr>
                      <w:rFonts w:cs="Miriam" w:hint="cs"/>
                      <w:sz w:val="18"/>
                      <w:szCs w:val="18"/>
                      <w:rtl/>
                    </w:rPr>
                    <w:t>ו בכידון</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w:t>
                  </w:r>
                  <w:r>
                    <w:rPr>
                      <w:rFonts w:cs="Miriam"/>
                      <w:sz w:val="18"/>
                      <w:szCs w:val="18"/>
                      <w:rtl/>
                    </w:rPr>
                    <w:t>197</w:t>
                  </w:r>
                  <w:r>
                    <w:rPr>
                      <w:rFonts w:cs="Miriam" w:hint="cs"/>
                      <w:sz w:val="18"/>
                      <w:szCs w:val="18"/>
                      <w:rtl/>
                    </w:rPr>
                    <w:t>0</w:t>
                  </w:r>
                </w:p>
                <w:p w:rsidR="00E20767" w:rsidRDefault="00E20767">
                  <w:pPr>
                    <w:spacing w:line="160" w:lineRule="exact"/>
                    <w:jc w:val="left"/>
                    <w:rPr>
                      <w:rFonts w:cs="Miriam"/>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תשנ"ד-1994</w:t>
                  </w:r>
                </w:p>
              </w:txbxContent>
            </v:textbox>
            <w10:anchorlock/>
          </v:rect>
        </w:pict>
      </w:r>
      <w:r>
        <w:rPr>
          <w:rStyle w:val="big-number"/>
          <w:rFonts w:cs="Miriam"/>
          <w:rtl/>
        </w:rPr>
        <w:t>28.</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חייב להחזיק בידיו את ההגה או הכידון כל עוד הרכב בתנועה; אולם רשאי הוא להסיר יד אחת מן ההגה או הכידון אם עליו לעשות בה דבר להבטחת פעולתו התקינה של הרכב או לקיום כללי התנועה.</w:t>
      </w:r>
    </w:p>
    <w:p w:rsidR="00765B69" w:rsidRDefault="00765B69">
      <w:pPr>
        <w:pStyle w:val="P00"/>
        <w:spacing w:before="72"/>
        <w:ind w:left="0" w:right="1134"/>
        <w:rPr>
          <w:rStyle w:val="default"/>
          <w:rtl/>
        </w:rPr>
      </w:pPr>
    </w:p>
    <w:p w:rsidR="00765B69" w:rsidRDefault="00765B69">
      <w:pPr>
        <w:pStyle w:val="P00"/>
        <w:spacing w:before="72"/>
        <w:ind w:left="1021" w:right="1134" w:hanging="1021"/>
        <w:rPr>
          <w:rStyle w:val="default"/>
          <w:rFonts w:hint="cs"/>
          <w:rtl/>
        </w:rPr>
      </w:pPr>
      <w:r>
        <w:rPr>
          <w:lang w:val="he-IL"/>
        </w:rPr>
        <w:pict>
          <v:rect id="_x0000_s5736" style="position:absolute;left:0;text-align:left;margin-left:464.5pt;margin-top:8.05pt;width:75.05pt;height:21.85pt;z-index:252042752"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תשס"ח-2007</w:t>
                  </w:r>
                </w:p>
              </w:txbxContent>
            </v:textbox>
            <w10:anchorlock/>
          </v:rect>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(1)</w:t>
      </w:r>
      <w:r>
        <w:rPr>
          <w:rStyle w:val="default"/>
          <w:rFonts w:hint="cs"/>
          <w:rtl/>
        </w:rPr>
        <w:tab/>
        <w:t xml:space="preserve">בעת שהרכב בתנועה, הנוהג ברכב </w:t>
      </w:r>
      <w:r>
        <w:rPr>
          <w:rStyle w:val="default"/>
          <w:rtl/>
        </w:rPr>
        <w:t>–</w:t>
      </w:r>
    </w:p>
    <w:p w:rsidR="00765B69" w:rsidRDefault="00765B69">
      <w:pPr>
        <w:pStyle w:val="P00"/>
        <w:spacing w:before="72"/>
        <w:ind w:left="1474" w:right="1134"/>
        <w:rPr>
          <w:rStyle w:val="default"/>
          <w:rFonts w:hint="cs"/>
          <w:rtl/>
        </w:rPr>
      </w:pPr>
      <w:r>
        <w:rPr>
          <w:rStyle w:val="default"/>
          <w:rFonts w:hint="cs"/>
          <w:rtl/>
        </w:rPr>
        <w:t>(א)</w:t>
      </w:r>
      <w:r>
        <w:rPr>
          <w:rStyle w:val="default"/>
          <w:rFonts w:hint="cs"/>
          <w:rtl/>
        </w:rPr>
        <w:tab/>
        <w:t>לא יאחז בטלפון קבוע או נייד, ולא ישתמש בהם ברכב אלא באמצעות דיבורית;</w:t>
      </w:r>
    </w:p>
    <w:p w:rsidR="00765B69" w:rsidRDefault="00765B69">
      <w:pPr>
        <w:pStyle w:val="P00"/>
        <w:spacing w:before="72"/>
        <w:ind w:left="1474" w:right="1134"/>
        <w:rPr>
          <w:rStyle w:val="default"/>
          <w:rFonts w:hint="cs"/>
          <w:rtl/>
        </w:rPr>
      </w:pPr>
      <w:r>
        <w:rPr>
          <w:rStyle w:val="default"/>
          <w:rFonts w:hint="cs"/>
          <w:rtl/>
        </w:rPr>
        <w:t>(ב)</w:t>
      </w:r>
      <w:r>
        <w:rPr>
          <w:rStyle w:val="default"/>
          <w:rFonts w:hint="cs"/>
          <w:rtl/>
        </w:rPr>
        <w:tab/>
        <w:t>לא ישלח או יקרא מסרון (</w:t>
      </w:r>
      <w:r>
        <w:rPr>
          <w:rStyle w:val="default"/>
        </w:rPr>
        <w:t>s.m.s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 xml:space="preserve">בתקנת משנה זו </w:t>
      </w:r>
      <w:r>
        <w:rPr>
          <w:rStyle w:val="default"/>
          <w:rtl/>
        </w:rPr>
        <w:t>–</w:t>
      </w:r>
    </w:p>
    <w:p w:rsidR="00765B69" w:rsidRDefault="00765B69">
      <w:pPr>
        <w:pStyle w:val="P00"/>
        <w:spacing w:before="72"/>
        <w:ind w:left="1474" w:right="1134"/>
        <w:rPr>
          <w:rStyle w:val="default"/>
          <w:rFonts w:hint="cs"/>
          <w:rtl/>
        </w:rPr>
      </w:pPr>
      <w:r>
        <w:rPr>
          <w:rStyle w:val="default"/>
          <w:rtl/>
        </w:rPr>
        <w:t xml:space="preserve">"דיבורית" </w:t>
      </w:r>
      <w:r>
        <w:rPr>
          <w:rStyle w:val="default"/>
          <w:rFonts w:hint="cs"/>
          <w:rtl/>
        </w:rPr>
        <w:t xml:space="preserve">- </w:t>
      </w:r>
      <w:r>
        <w:rPr>
          <w:rStyle w:val="default"/>
          <w:rtl/>
        </w:rPr>
        <w:t>התקן</w:t>
      </w:r>
      <w:r>
        <w:rPr>
          <w:rStyle w:val="default"/>
          <w:rFonts w:hint="cs"/>
          <w:rtl/>
        </w:rPr>
        <w:t xml:space="preserve"> </w:t>
      </w:r>
      <w:r>
        <w:rPr>
          <w:rStyle w:val="default"/>
          <w:rtl/>
        </w:rPr>
        <w:t>המאפשר שימוש</w:t>
      </w:r>
      <w:r>
        <w:rPr>
          <w:rStyle w:val="default"/>
          <w:rFonts w:hint="cs"/>
          <w:rtl/>
        </w:rPr>
        <w:t xml:space="preserve"> </w:t>
      </w:r>
      <w:r>
        <w:rPr>
          <w:rStyle w:val="default"/>
          <w:rtl/>
        </w:rPr>
        <w:t>בטלפון בלא אחיזה בו ובלבד שאם</w:t>
      </w:r>
      <w:r>
        <w:rPr>
          <w:rStyle w:val="default"/>
          <w:rFonts w:hint="cs"/>
          <w:rtl/>
        </w:rPr>
        <w:t xml:space="preserve"> </w:t>
      </w:r>
      <w:r>
        <w:rPr>
          <w:rStyle w:val="default"/>
          <w:rtl/>
        </w:rPr>
        <w:t>ההתקן מצוי בטלפון,</w:t>
      </w:r>
      <w:r>
        <w:rPr>
          <w:rStyle w:val="default"/>
          <w:rFonts w:hint="cs"/>
          <w:rtl/>
        </w:rPr>
        <w:t xml:space="preserve"> </w:t>
      </w:r>
      <w:r>
        <w:rPr>
          <w:rStyle w:val="default"/>
          <w:rtl/>
        </w:rPr>
        <w:t>הטלפון יונח ברכב באופן יציב המונע את נפילתו;</w:t>
      </w:r>
    </w:p>
    <w:p w:rsidR="00765B69" w:rsidRDefault="00765B69">
      <w:pPr>
        <w:pStyle w:val="P00"/>
        <w:spacing w:before="72"/>
        <w:ind w:left="1474" w:right="1134"/>
        <w:rPr>
          <w:rStyle w:val="default"/>
          <w:rFonts w:hint="cs"/>
          <w:rtl/>
        </w:rPr>
      </w:pPr>
      <w:r>
        <w:rPr>
          <w:rStyle w:val="default"/>
          <w:rtl/>
        </w:rPr>
        <w:t>"טלפון" - מכשיר המיועד לתקשורת אשר קיימים בו לחצנים לחיוג.</w:t>
      </w:r>
    </w:p>
    <w:p w:rsidR="00765B69" w:rsidRDefault="00765B69" w:rsidP="00E34D74">
      <w:pPr>
        <w:pStyle w:val="P00"/>
        <w:spacing w:before="72"/>
        <w:ind w:left="0" w:right="1134"/>
        <w:rPr>
          <w:rStyle w:val="default"/>
          <w:rFonts w:hint="cs"/>
          <w:rtl/>
        </w:rPr>
      </w:pPr>
      <w:bookmarkStart w:id="111" w:name="Seif670"/>
      <w:bookmarkEnd w:id="111"/>
      <w:r>
        <w:rPr>
          <w:lang w:val="he-IL"/>
        </w:rPr>
        <w:pict>
          <v:rect id="_x0000_s5683" style="position:absolute;left:0;text-align:left;margin-left:464.5pt;margin-top:8.05pt;width:75.05pt;height:25.3pt;z-index:25202944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תצוגה הנראית לנהג</w:t>
                  </w:r>
                </w:p>
                <w:p w:rsidR="00E20767" w:rsidRDefault="00E20767">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תשס"ז-2007</w:t>
                  </w:r>
                </w:p>
              </w:txbxContent>
            </v:textbox>
            <w10:anchorlock/>
          </v:rect>
        </w:pict>
      </w:r>
      <w:r>
        <w:rPr>
          <w:rStyle w:val="big-number"/>
          <w:rFonts w:cs="Miriam"/>
          <w:rtl/>
        </w:rPr>
        <w:t>28</w:t>
      </w:r>
      <w:r>
        <w:rPr>
          <w:rStyle w:val="default"/>
          <w:rFonts w:hint="cs"/>
          <w:rtl/>
        </w:rPr>
        <w:t>א</w:t>
      </w:r>
      <w:r>
        <w:rPr>
          <w:rStyle w:val="default"/>
          <w:rtl/>
        </w:rPr>
        <w:t>.</w:t>
      </w:r>
      <w:r>
        <w:rPr>
          <w:rStyle w:val="default"/>
          <w:rtl/>
        </w:rPr>
        <w:tab/>
        <w:t>(א)</w:t>
      </w:r>
      <w:r>
        <w:rPr>
          <w:rStyle w:val="default"/>
          <w:rFonts w:hint="cs"/>
          <w:rtl/>
        </w:rPr>
        <w:tab/>
      </w:r>
      <w:r>
        <w:rPr>
          <w:rStyle w:val="default"/>
          <w:rtl/>
        </w:rPr>
        <w:t>ברכב מנועי המצוי בנסיעה לא תופעל תצוגה הנראית ממושב</w:t>
      </w:r>
      <w:r>
        <w:rPr>
          <w:rStyle w:val="default"/>
          <w:rFonts w:hint="cs"/>
          <w:rtl/>
        </w:rPr>
        <w:t xml:space="preserve"> </w:t>
      </w:r>
      <w:r>
        <w:rPr>
          <w:rStyle w:val="default"/>
          <w:rtl/>
        </w:rPr>
        <w:t>הנהג, יותקן ברכב מנגנון לניתוקה בהיות הרכב בנסיעה ולא ינהג בו אדם אלא אם נותקה התצוגה כאמור.</w:t>
      </w:r>
    </w:p>
    <w:p w:rsidR="009F7E85" w:rsidRDefault="009F7E85" w:rsidP="009F7E85">
      <w:pPr>
        <w:pStyle w:val="P00"/>
        <w:spacing w:before="72"/>
        <w:ind w:left="0" w:right="1134"/>
        <w:rPr>
          <w:rStyle w:val="default"/>
          <w:rFonts w:hint="cs"/>
          <w:rtl/>
        </w:rPr>
      </w:pPr>
      <w:r>
        <w:rPr>
          <w:rFonts w:cs="FrankRuehl" w:hint="cs"/>
          <w:rtl/>
          <w:lang w:eastAsia="en-US"/>
        </w:rPr>
        <w:pict>
          <v:shape id="_x0000_s6577" type="#_x0000_t202" style="position:absolute;left:0;text-align:left;margin-left:470.25pt;margin-top:7.1pt;width:1in;height:32.7pt;z-index:252545536" filled="f" stroked="f">
            <v:textbox inset="1mm,0,1mm,0">
              <w:txbxContent>
                <w:p w:rsidR="00E20767" w:rsidRDefault="00E20767" w:rsidP="009F7E85">
                  <w:pPr>
                    <w:spacing w:line="160" w:lineRule="exact"/>
                    <w:jc w:val="left"/>
                    <w:rPr>
                      <w:rFonts w:cs="Miriam"/>
                      <w:noProof/>
                      <w:sz w:val="18"/>
                      <w:szCs w:val="18"/>
                      <w:rtl/>
                    </w:rPr>
                  </w:pPr>
                  <w:r>
                    <w:rPr>
                      <w:rFonts w:cs="Miriam" w:hint="cs"/>
                      <w:sz w:val="18"/>
                      <w:szCs w:val="18"/>
                      <w:rtl/>
                    </w:rPr>
                    <w:t>תק' (מס' 6) תשס"ט-2009</w:t>
                  </w:r>
                </w:p>
                <w:p w:rsidR="00E20767" w:rsidRDefault="00E20767" w:rsidP="009F7E85">
                  <w:pPr>
                    <w:spacing w:line="160" w:lineRule="exact"/>
                    <w:jc w:val="left"/>
                    <w:rPr>
                      <w:rFonts w:cs="Miriam" w:hint="cs"/>
                      <w:noProof/>
                      <w:sz w:val="18"/>
                      <w:szCs w:val="18"/>
                      <w:rtl/>
                    </w:rPr>
                  </w:pPr>
                  <w:r>
                    <w:rPr>
                      <w:rFonts w:cs="Miriam" w:hint="cs"/>
                      <w:noProof/>
                      <w:sz w:val="18"/>
                      <w:szCs w:val="18"/>
                      <w:rtl/>
                    </w:rPr>
                    <w:t>תק' (מס' 8) תשע"ח-2018</w:t>
                  </w:r>
                </w:p>
              </w:txbxContent>
            </v:textbox>
          </v:shape>
        </w:pict>
      </w:r>
      <w:r>
        <w:rPr>
          <w:rStyle w:val="default"/>
          <w:rFonts w:hint="cs"/>
          <w:rtl/>
        </w:rPr>
        <w:tab/>
      </w:r>
      <w:r>
        <w:rPr>
          <w:rStyle w:val="default"/>
          <w:rtl/>
        </w:rPr>
        <w:t>(ב)</w:t>
      </w:r>
      <w:r>
        <w:rPr>
          <w:rStyle w:val="default"/>
          <w:rFonts w:hint="cs"/>
          <w:rtl/>
        </w:rPr>
        <w:tab/>
      </w:r>
      <w:r>
        <w:rPr>
          <w:rStyle w:val="default"/>
          <w:rtl/>
        </w:rPr>
        <w:t>האמור בתקנת משנה (א) לא יחול על תצוגה המיועדת לבקרה או ניווט של הרכב או על מערכות תצוגה בכלי רכב המשמשים את משטרת</w:t>
      </w:r>
      <w:r>
        <w:rPr>
          <w:rStyle w:val="default"/>
          <w:rFonts w:hint="cs"/>
          <w:rtl/>
        </w:rPr>
        <w:t xml:space="preserve"> </w:t>
      </w:r>
      <w:r>
        <w:rPr>
          <w:rStyle w:val="default"/>
          <w:rtl/>
        </w:rPr>
        <w:t xml:space="preserve">ישראל </w:t>
      </w:r>
      <w:r w:rsidRPr="00C404EC">
        <w:rPr>
          <w:rStyle w:val="default"/>
          <w:rFonts w:hint="cs"/>
          <w:rtl/>
        </w:rPr>
        <w:t>או את הרשות הארצית לכבאות והצלה</w:t>
      </w:r>
      <w:r w:rsidRPr="00C404EC">
        <w:rPr>
          <w:rStyle w:val="default"/>
          <w:rtl/>
        </w:rPr>
        <w:t xml:space="preserve"> </w:t>
      </w:r>
      <w:r w:rsidRPr="00D11669">
        <w:rPr>
          <w:rStyle w:val="default"/>
          <w:rFonts w:hint="cs"/>
          <w:rtl/>
        </w:rPr>
        <w:t>או את שירות הביטחון הכללי לצורך מילוי תפקידם</w:t>
      </w:r>
      <w:r>
        <w:rPr>
          <w:rStyle w:val="default"/>
          <w:rtl/>
        </w:rPr>
        <w:t xml:space="preserve"> או את צבא הגנה לישראל למטרה ביטחונית.</w:t>
      </w:r>
    </w:p>
    <w:p w:rsidR="00765B69" w:rsidRDefault="00765B69">
      <w:pPr>
        <w:pStyle w:val="P00"/>
        <w:spacing w:before="72"/>
        <w:ind w:left="0" w:right="1134"/>
        <w:rPr>
          <w:rStyle w:val="default"/>
          <w:rFonts w:hint="cs"/>
          <w:rtl/>
        </w:rPr>
      </w:pPr>
      <w:r>
        <w:rPr>
          <w:rStyle w:val="default"/>
          <w:rFonts w:hint="cs"/>
          <w:rtl/>
        </w:rPr>
        <w:tab/>
      </w:r>
      <w:r>
        <w:rPr>
          <w:rStyle w:val="default"/>
          <w:rtl/>
        </w:rPr>
        <w:t>(ג)</w:t>
      </w:r>
      <w:r>
        <w:rPr>
          <w:rStyle w:val="default"/>
          <w:rFonts w:hint="cs"/>
          <w:rtl/>
        </w:rPr>
        <w:tab/>
      </w:r>
      <w:r>
        <w:rPr>
          <w:rStyle w:val="default"/>
          <w:rtl/>
        </w:rPr>
        <w:t>על אף האמור בתקנה זו, רשאי השר ליתן היתר להפעלה למטרה בטיחותית של תצוגה הנראית לנהג גם בעת נסיעת הרכב, ובלבד שהתצוגה</w:t>
      </w:r>
      <w:r>
        <w:rPr>
          <w:rStyle w:val="default"/>
          <w:rFonts w:hint="cs"/>
          <w:rtl/>
        </w:rPr>
        <w:t xml:space="preserve"> </w:t>
      </w:r>
      <w:r>
        <w:rPr>
          <w:rStyle w:val="default"/>
          <w:rtl/>
        </w:rPr>
        <w:t>אינה מחייבת צפייה רצופה בה והנהג ברכב שבו מותקנת תצוגה כאמור קיבל הכשרה לשימוש בה תוך כדי נהיגה.</w:t>
      </w:r>
    </w:p>
    <w:p w:rsidR="00765B69" w:rsidRDefault="00765B69" w:rsidP="00B86835">
      <w:pPr>
        <w:pStyle w:val="P00"/>
        <w:spacing w:before="72"/>
        <w:ind w:left="0" w:right="1134"/>
        <w:rPr>
          <w:rStyle w:val="default"/>
          <w:rFonts w:hint="cs"/>
          <w:rtl/>
        </w:rPr>
      </w:pPr>
      <w:bookmarkStart w:id="112" w:name="Seif89"/>
      <w:bookmarkEnd w:id="112"/>
      <w:r>
        <w:rPr>
          <w:lang w:val="he-IL"/>
        </w:rPr>
        <w:pict>
          <v:rect id="_x0000_s2154" style="position:absolute;left:0;text-align:left;margin-left:464.5pt;margin-top:8.05pt;width:75.05pt;height:38pt;z-index:25061324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 xml:space="preserve">בה להחזיק </w:t>
                  </w:r>
                  <w:r>
                    <w:rPr>
                      <w:rFonts w:cs="Miriam"/>
                      <w:sz w:val="18"/>
                      <w:szCs w:val="18"/>
                      <w:rtl/>
                    </w:rPr>
                    <w:t>במ</w:t>
                  </w:r>
                  <w:r>
                    <w:rPr>
                      <w:rFonts w:cs="Miriam" w:hint="cs"/>
                      <w:sz w:val="18"/>
                      <w:szCs w:val="18"/>
                      <w:rtl/>
                    </w:rPr>
                    <w:t>ושכות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29.</w:t>
      </w:r>
      <w:r>
        <w:rPr>
          <w:rStyle w:val="big-number"/>
          <w:rFonts w:cs="Miriam"/>
          <w:rtl/>
        </w:rPr>
        <w:tab/>
      </w:r>
      <w:r>
        <w:rPr>
          <w:rStyle w:val="default"/>
          <w:rtl/>
        </w:rPr>
        <w:t>הר</w:t>
      </w:r>
      <w:r>
        <w:rPr>
          <w:rStyle w:val="default"/>
          <w:rFonts w:hint="cs"/>
          <w:rtl/>
        </w:rPr>
        <w:t>וכב על בהמה או המוליך אותה יחזיק בידיו את המושכות כל זמן שהיא נמצאת בדרך ואינה קשורה לעצם קבוע.</w:t>
      </w:r>
    </w:p>
    <w:p w:rsidR="00765B69" w:rsidRDefault="00765B69" w:rsidP="00AF691D">
      <w:pPr>
        <w:pStyle w:val="P00"/>
        <w:spacing w:before="72"/>
        <w:ind w:left="0" w:right="1134"/>
        <w:rPr>
          <w:rStyle w:val="default"/>
          <w:rtl/>
        </w:rPr>
      </w:pPr>
      <w:bookmarkStart w:id="113" w:name="Seif90"/>
      <w:bookmarkEnd w:id="113"/>
      <w:r>
        <w:rPr>
          <w:lang w:val="he-IL"/>
        </w:rPr>
        <w:pict>
          <v:rect id="_x0000_s2155" style="position:absolute;left:0;text-align:left;margin-left:464.5pt;margin-top:8.05pt;width:75.05pt;height:60.3pt;z-index:250614272" o:allowincell="f" filled="f" stroked="f" strokecolor="lime" strokeweight=".25pt">
            <v:textbox style="mso-next-textbox:#_x0000_s2155" inset="0,0,0,0">
              <w:txbxContent>
                <w:p w:rsidR="00E20767" w:rsidRDefault="00E20767">
                  <w:pPr>
                    <w:spacing w:line="160" w:lineRule="exact"/>
                    <w:jc w:val="left"/>
                    <w:rPr>
                      <w:rFonts w:cs="Miriam"/>
                      <w:noProof/>
                      <w:sz w:val="18"/>
                      <w:szCs w:val="18"/>
                      <w:rtl/>
                    </w:rPr>
                  </w:pPr>
                  <w:r>
                    <w:rPr>
                      <w:rFonts w:cs="Miriam"/>
                      <w:sz w:val="18"/>
                      <w:szCs w:val="18"/>
                      <w:rtl/>
                    </w:rPr>
                    <w:t>מכ</w:t>
                  </w:r>
                  <w:r>
                    <w:rPr>
                      <w:rFonts w:cs="Miriam" w:hint="cs"/>
                      <w:sz w:val="18"/>
                      <w:szCs w:val="18"/>
                      <w:rtl/>
                    </w:rPr>
                    <w:t xml:space="preserve">שירים </w:t>
                  </w:r>
                  <w:r>
                    <w:rPr>
                      <w:rFonts w:cs="Miriam"/>
                      <w:sz w:val="18"/>
                      <w:szCs w:val="18"/>
                      <w:rtl/>
                    </w:rPr>
                    <w:t>או</w:t>
                  </w:r>
                  <w:r>
                    <w:rPr>
                      <w:rFonts w:cs="Miriam" w:hint="cs"/>
                      <w:sz w:val="18"/>
                      <w:szCs w:val="18"/>
                      <w:rtl/>
                    </w:rPr>
                    <w:t>פטיים</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תשל"ז-1977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Style w:val="big-number"/>
          <w:rFonts w:cs="Miriam"/>
          <w:rtl/>
        </w:rPr>
        <w:t>30.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w:t>
      </w:r>
      <w:r>
        <w:rPr>
          <w:rStyle w:val="default"/>
          <w:rtl/>
        </w:rPr>
        <w:t>יו</w:t>
      </w:r>
      <w:r>
        <w:rPr>
          <w:rStyle w:val="default"/>
          <w:rFonts w:hint="cs"/>
          <w:rtl/>
        </w:rPr>
        <w:t>ן נהיגה המסתייע בשעת בדיקת כושר ראייתו</w:t>
      </w:r>
      <w:r>
        <w:rPr>
          <w:rStyle w:val="default"/>
          <w:rtl/>
        </w:rPr>
        <w:t xml:space="preserve"> ב</w:t>
      </w:r>
      <w:r>
        <w:rPr>
          <w:rStyle w:val="default"/>
          <w:rFonts w:hint="cs"/>
          <w:rtl/>
        </w:rPr>
        <w:t>מכשירים אופטיים או שצויינה ברשיונו חובה להסתייע במשקפים אופטיים או בעדשות מגע (להלן בתקנות אלה -</w:t>
      </w:r>
      <w:r>
        <w:rPr>
          <w:rStyle w:val="default"/>
          <w:rtl/>
        </w:rPr>
        <w:t xml:space="preserve"> </w:t>
      </w:r>
      <w:r>
        <w:rPr>
          <w:rStyle w:val="default"/>
          <w:rFonts w:hint="cs"/>
          <w:rtl/>
        </w:rPr>
        <w:t xml:space="preserve">מכשירים אופטיים) לא ינהג רכב מנועי אלא אם הוא מרכיב אותם מכשירים, ולא </w:t>
      </w:r>
      <w:r>
        <w:rPr>
          <w:rStyle w:val="default"/>
          <w:rtl/>
        </w:rPr>
        <w:t>י</w:t>
      </w:r>
      <w:r>
        <w:rPr>
          <w:rStyle w:val="default"/>
          <w:rFonts w:hint="cs"/>
          <w:rtl/>
        </w:rPr>
        <w:t xml:space="preserve">נהג אוטובוס, מונית או רכב מסחרי המסיע מעל 8 </w:t>
      </w:r>
      <w:r>
        <w:rPr>
          <w:rStyle w:val="default"/>
          <w:rtl/>
        </w:rPr>
        <w:t>נו</w:t>
      </w:r>
      <w:r>
        <w:rPr>
          <w:rStyle w:val="default"/>
          <w:rFonts w:hint="cs"/>
          <w:rtl/>
        </w:rPr>
        <w:t>סעים אלא אם הוא מחזיק אצלו בשעת הנהיגה מכשירים אופטיים כאמור, נוסף על המכשירים שהוא מרכיב.</w:t>
      </w:r>
    </w:p>
    <w:p w:rsidR="00765B69" w:rsidRDefault="00765B69">
      <w:pPr>
        <w:pStyle w:val="P00"/>
        <w:spacing w:before="72"/>
        <w:ind w:left="0" w:right="1134"/>
        <w:rPr>
          <w:rStyle w:val="default"/>
          <w:rtl/>
        </w:rPr>
      </w:pPr>
      <w:r>
        <w:rPr>
          <w:lang w:val="he-IL"/>
        </w:rPr>
        <w:pict>
          <v:rect id="_x0000_s2156" style="position:absolute;left:0;text-align:left;margin-left:464.5pt;margin-top:8.05pt;width:75.05pt;height:16pt;z-index:25061529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וראות תקנת משנה (א) יחולו על מי שנוהג ברכב מנועי שעה שהוא לומד נהיגה או שעה שהוא נבחן בחינת נהיגה, אם בטופס הבקשה לרשיון נהיגה צויינה חובה להסתייע במכשירים </w:t>
      </w:r>
      <w:r>
        <w:rPr>
          <w:rStyle w:val="default"/>
          <w:rtl/>
        </w:rPr>
        <w:t>או</w:t>
      </w:r>
      <w:r>
        <w:rPr>
          <w:rStyle w:val="default"/>
          <w:rFonts w:hint="cs"/>
          <w:rtl/>
        </w:rPr>
        <w:t>פטיים.</w:t>
      </w:r>
    </w:p>
    <w:p w:rsidR="00765B69" w:rsidRDefault="00765B69">
      <w:pPr>
        <w:pStyle w:val="P00"/>
        <w:spacing w:before="72"/>
        <w:ind w:left="0" w:right="1134"/>
        <w:rPr>
          <w:rStyle w:val="default"/>
          <w:rFonts w:hint="cs"/>
          <w:rtl/>
        </w:rPr>
      </w:pPr>
      <w:r>
        <w:rPr>
          <w:lang w:val="he-IL"/>
        </w:rPr>
        <w:pict>
          <v:rect id="_x0000_s2157" style="position:absolute;left:0;text-align:left;margin-left:464.5pt;margin-top:8.05pt;width:75.05pt;height:16pt;z-index:25061632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ינהג אדם רכב מנועי אם הוא מרכיב עדשות טלסקופיות.</w:t>
      </w:r>
    </w:p>
    <w:p w:rsidR="00765B69" w:rsidRDefault="00765B69" w:rsidP="00B86835">
      <w:pPr>
        <w:pStyle w:val="P00"/>
        <w:spacing w:before="72"/>
        <w:ind w:left="0" w:right="1134"/>
        <w:rPr>
          <w:rStyle w:val="default"/>
          <w:rtl/>
        </w:rPr>
      </w:pPr>
      <w:bookmarkStart w:id="114" w:name="Seif91"/>
      <w:bookmarkEnd w:id="114"/>
      <w:r>
        <w:rPr>
          <w:lang w:val="he-IL"/>
        </w:rPr>
        <w:pict>
          <v:rect id="_x0000_s2158" style="position:absolute;left:0;text-align:left;margin-left:464.5pt;margin-top:8.05pt;width:75.05pt;height:46.8pt;z-index:250617344" o:allowincell="f" filled="f" stroked="f" strokecolor="lime" strokeweight=".25pt">
            <v:textbox style="mso-next-textbox:#_x0000_s2158" inset="0,0,0,0">
              <w:txbxContent>
                <w:p w:rsidR="00E20767" w:rsidRDefault="00E20767">
                  <w:pPr>
                    <w:spacing w:line="160" w:lineRule="exact"/>
                    <w:jc w:val="left"/>
                    <w:rPr>
                      <w:rFonts w:cs="Miriam" w:hint="cs"/>
                      <w:sz w:val="18"/>
                      <w:szCs w:val="18"/>
                      <w:rtl/>
                    </w:rPr>
                  </w:pPr>
                  <w:r>
                    <w:rPr>
                      <w:rFonts w:cs="Miriam"/>
                      <w:sz w:val="18"/>
                      <w:szCs w:val="18"/>
                      <w:rtl/>
                    </w:rPr>
                    <w:t>דר</w:t>
                  </w:r>
                  <w:r>
                    <w:rPr>
                      <w:rFonts w:cs="Miriam" w:hint="cs"/>
                      <w:sz w:val="18"/>
                      <w:szCs w:val="18"/>
                      <w:rtl/>
                    </w:rPr>
                    <w:t xml:space="preserve">ך שיוחדה </w:t>
                  </w:r>
                  <w:r>
                    <w:rPr>
                      <w:rFonts w:cs="Miriam"/>
                      <w:sz w:val="18"/>
                      <w:szCs w:val="18"/>
                      <w:rtl/>
                    </w:rPr>
                    <w:t>למ</w:t>
                  </w:r>
                  <w:r>
                    <w:rPr>
                      <w:rFonts w:cs="Miriam" w:hint="cs"/>
                      <w:sz w:val="18"/>
                      <w:szCs w:val="18"/>
                      <w:rtl/>
                    </w:rPr>
                    <w:t>שחקי ילדים</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hint="cs"/>
                      <w:sz w:val="18"/>
                      <w:szCs w:val="18"/>
                      <w:rtl/>
                    </w:rPr>
                  </w:pPr>
                  <w:r>
                    <w:rPr>
                      <w:rFonts w:cs="Miriam" w:hint="cs"/>
                      <w:sz w:val="18"/>
                      <w:szCs w:val="18"/>
                      <w:rtl/>
                    </w:rPr>
                    <w:t>תק' תשמ"ח-1987</w:t>
                  </w:r>
                </w:p>
              </w:txbxContent>
            </v:textbox>
            <w10:anchorlock/>
          </v:rect>
        </w:pict>
      </w:r>
      <w:r>
        <w:rPr>
          <w:rStyle w:val="big-number"/>
          <w:rFonts w:cs="Miriam"/>
          <w:rtl/>
        </w:rPr>
        <w:t>31.</w:t>
      </w:r>
      <w:r>
        <w:rPr>
          <w:rStyle w:val="big-number"/>
          <w:rFonts w:cs="Miriam"/>
          <w:rtl/>
        </w:rPr>
        <w:tab/>
      </w:r>
      <w:r>
        <w:rPr>
          <w:rStyle w:val="default"/>
          <w:rtl/>
        </w:rPr>
        <w:t>(א</w:t>
      </w:r>
      <w:r>
        <w:rPr>
          <w:rStyle w:val="default"/>
          <w:rFonts w:hint="cs"/>
          <w:rtl/>
        </w:rPr>
        <w:t>)</w:t>
      </w:r>
      <w:r>
        <w:rPr>
          <w:rStyle w:val="default"/>
          <w:rtl/>
        </w:rPr>
        <w:tab/>
        <w:t>י</w:t>
      </w:r>
      <w:r>
        <w:rPr>
          <w:rStyle w:val="default"/>
          <w:rFonts w:hint="cs"/>
          <w:rtl/>
        </w:rPr>
        <w:t>וחדה דרך למשחקי ילדים ונאסרה בה נהיגת כלי-רכב על ידי הצבת תמרור מתאים בתוספת שלט בצורת מלבן ועליו מודעה "משחקי ילדים" -</w:t>
      </w:r>
      <w:r>
        <w:rPr>
          <w:rStyle w:val="default"/>
          <w:rtl/>
        </w:rPr>
        <w:t xml:space="preserve"> </w:t>
      </w:r>
      <w:r>
        <w:rPr>
          <w:rStyle w:val="default"/>
          <w:rFonts w:hint="cs"/>
          <w:rtl/>
        </w:rPr>
        <w:t>לא ינהג אדם ברכב באותה דרך, אלא אם הדבר דרוש לצרכי אדם מתוש</w:t>
      </w:r>
      <w:r>
        <w:rPr>
          <w:rStyle w:val="default"/>
          <w:rtl/>
        </w:rPr>
        <w:t>בי</w:t>
      </w:r>
      <w:r>
        <w:rPr>
          <w:rStyle w:val="default"/>
          <w:rFonts w:hint="cs"/>
          <w:rtl/>
        </w:rPr>
        <w:t xml:space="preserve"> הסביבה או לצרכי הציבור ואין לספקם בדרך אחרת.</w:t>
      </w:r>
    </w:p>
    <w:p w:rsidR="00765B69" w:rsidRDefault="00765B69">
      <w:pPr>
        <w:pStyle w:val="P00"/>
        <w:spacing w:before="72"/>
        <w:ind w:left="0" w:right="1134"/>
        <w:rPr>
          <w:rStyle w:val="default"/>
          <w:rFonts w:hint="cs"/>
          <w:rtl/>
        </w:rPr>
      </w:pPr>
      <w:r>
        <w:rPr>
          <w:lang w:val="he-IL"/>
        </w:rPr>
        <w:pict>
          <v:rect id="_x0000_s2159" style="position:absolute;left:0;text-align:left;margin-left:464.5pt;margin-top:8.05pt;width:75.05pt;height:10.1pt;z-index:2506183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נוהג ברכב ברחוב משולב יאפשר להולכי רגל ולילדים</w:t>
      </w:r>
      <w:r>
        <w:rPr>
          <w:rStyle w:val="default"/>
          <w:rtl/>
        </w:rPr>
        <w:t xml:space="preserve"> ה</w:t>
      </w:r>
      <w:r>
        <w:rPr>
          <w:rStyle w:val="default"/>
          <w:rFonts w:hint="cs"/>
          <w:rtl/>
        </w:rPr>
        <w:t>משחקי</w:t>
      </w:r>
      <w:r>
        <w:rPr>
          <w:rStyle w:val="default"/>
          <w:rtl/>
        </w:rPr>
        <w:t>ם</w:t>
      </w:r>
      <w:r>
        <w:rPr>
          <w:rStyle w:val="default"/>
          <w:rFonts w:hint="cs"/>
          <w:rtl/>
        </w:rPr>
        <w:t xml:space="preserve"> בו את פעילותם ולא ימשיך בנסיעה אלא אם כן הבטיח שנסיעתו לא תסכן אותם.</w:t>
      </w:r>
    </w:p>
    <w:p w:rsidR="00765B69" w:rsidRDefault="00765B69" w:rsidP="00B86835">
      <w:pPr>
        <w:pStyle w:val="P00"/>
        <w:spacing w:before="72"/>
        <w:ind w:left="0" w:right="1134"/>
        <w:rPr>
          <w:rStyle w:val="default"/>
          <w:rFonts w:hint="cs"/>
          <w:rtl/>
        </w:rPr>
      </w:pPr>
      <w:bookmarkStart w:id="115" w:name="Seif187"/>
      <w:bookmarkEnd w:id="115"/>
      <w:r>
        <w:rPr>
          <w:lang w:val="he-IL"/>
        </w:rPr>
        <w:pict>
          <v:rect id="_x0000_s4346" style="position:absolute;left:0;text-align:left;margin-left:478.5pt;margin-top:8.05pt;width:61.05pt;height:76.2pt;z-index:25083852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רכ</w:t>
                  </w:r>
                  <w:r>
                    <w:rPr>
                      <w:rFonts w:cs="Miriam" w:hint="cs"/>
                      <w:sz w:val="18"/>
                      <w:szCs w:val="18"/>
                      <w:rtl/>
                    </w:rPr>
                    <w:t>ב משטרה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תשל"</w:t>
                  </w:r>
                  <w:r>
                    <w:rPr>
                      <w:rFonts w:cs="Miriam" w:hint="cs"/>
                      <w:sz w:val="18"/>
                      <w:szCs w:val="18"/>
                      <w:rtl/>
                    </w:rPr>
                    <w:t>ה-</w:t>
                  </w:r>
                  <w:r>
                    <w:rPr>
                      <w:rFonts w:cs="Miriam"/>
                      <w:sz w:val="18"/>
                      <w:szCs w:val="18"/>
                      <w:rtl/>
                    </w:rPr>
                    <w:t>1975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תק' (מס' 4) תשס"ג-2003</w:t>
                  </w:r>
                </w:p>
              </w:txbxContent>
            </v:textbox>
            <w10:anchorlock/>
          </v:rect>
        </w:pict>
      </w:r>
      <w:r>
        <w:rPr>
          <w:rStyle w:val="big-number"/>
          <w:rFonts w:cs="Miriam"/>
          <w:rtl/>
        </w:rPr>
        <w:t>32.</w:t>
      </w:r>
      <w:r>
        <w:rPr>
          <w:rStyle w:val="default"/>
          <w:rtl/>
        </w:rPr>
        <w:tab/>
      </w:r>
      <w:r>
        <w:rPr>
          <w:rStyle w:val="default"/>
          <w:rFonts w:hint="cs"/>
          <w:rtl/>
        </w:rPr>
        <w:t>(א)</w:t>
      </w:r>
      <w:r>
        <w:rPr>
          <w:rStyle w:val="default"/>
          <w:rFonts w:hint="cs"/>
          <w:rtl/>
        </w:rPr>
        <w:tab/>
      </w:r>
      <w:r>
        <w:rPr>
          <w:rStyle w:val="default"/>
          <w:rtl/>
        </w:rPr>
        <w:t>רכ</w:t>
      </w:r>
      <w:r>
        <w:rPr>
          <w:rStyle w:val="default"/>
          <w:rFonts w:hint="cs"/>
          <w:rtl/>
        </w:rPr>
        <w:t>ב של משטרת ישראל שהנוהג בו או הנמצא בו ממלא תפקיד רשמי בפועל לא יחולו</w:t>
      </w:r>
      <w:r>
        <w:rPr>
          <w:rStyle w:val="default"/>
          <w:rtl/>
        </w:rPr>
        <w:t xml:space="preserve"> ל</w:t>
      </w:r>
      <w:r>
        <w:rPr>
          <w:rStyle w:val="default"/>
          <w:rFonts w:hint="cs"/>
          <w:rtl/>
        </w:rPr>
        <w:t>גביו הוראות חלק ב' אם היה בקיומן כדי למנוע את מילוי התפקיד.</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4396" type="#_x0000_t202" style="position:absolute;left:0;text-align:left;margin-left:470.25pt;margin-top:7.1pt;width:1in;height:16.8pt;z-index:25086822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shape>
        </w:pict>
      </w:r>
      <w:r>
        <w:rPr>
          <w:rStyle w:val="default"/>
          <w:rFonts w:hint="cs"/>
          <w:rtl/>
        </w:rPr>
        <w:tab/>
        <w:t>(ב)</w:t>
      </w:r>
      <w:r>
        <w:rPr>
          <w:rStyle w:val="default"/>
          <w:rFonts w:hint="cs"/>
          <w:rtl/>
        </w:rPr>
        <w:tab/>
        <w:t>רכב שבשימוש צבא הגנה לישראל שהנוהג או הנמצא בו ממלא תפקיד רשמי בפועל, לא יחולו לגביו הוראות חלק ב', אם היה בקיומן כדי למנוע את מילוי התפקיד, ובלבד שיתקיים אחד מאלה: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הרכב נמצא בתוך שטח המוחזק בידי צבא הגנה לישראל או בשטח שמפקד צבאי הכריז עליו שטח סגור לפי תקנה 125 לתקנות ההגנה (שעת חירום), 1945, לרבות לצורכי אימונים בשטח האמור;</w:t>
      </w:r>
    </w:p>
    <w:p w:rsidR="00765B69" w:rsidRDefault="00765B69">
      <w:pPr>
        <w:pStyle w:val="P00"/>
        <w:spacing w:before="72"/>
        <w:ind w:left="1021" w:right="1134"/>
        <w:rPr>
          <w:rStyle w:val="default"/>
          <w:rFonts w:hint="cs"/>
          <w:rtl/>
        </w:rPr>
      </w:pPr>
      <w:r>
        <w:rPr>
          <w:rFonts w:cs="FrankRuehl"/>
          <w:rtl/>
          <w:lang w:val="he-IL"/>
        </w:rPr>
        <w:pict>
          <v:shape id="_x0000_s4347" type="#_x0000_t202" style="position:absolute;left:0;text-align:left;margin-left:464.35pt;margin-top:7.1pt;width:80.25pt;height:16.8pt;z-index:25083955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ת"ט תשס"ג-2003</w:t>
                  </w:r>
                </w:p>
              </w:txbxContent>
            </v:textbox>
            <w10:anchorlock/>
          </v:shape>
        </w:pict>
      </w:r>
      <w:r>
        <w:rPr>
          <w:rStyle w:val="default"/>
          <w:rFonts w:hint="cs"/>
          <w:rtl/>
        </w:rPr>
        <w:t>(2)</w:t>
      </w:r>
      <w:r>
        <w:rPr>
          <w:rStyle w:val="default"/>
          <w:rFonts w:hint="cs"/>
          <w:rtl/>
        </w:rPr>
        <w:tab/>
        <w:t>נעשה שימוש ברכב לצורכי אימונים, בדרך פתוחה למעבר הציבור, באישור ראש אגף התנועה במשטרת ישראל או נציג שהוסמך מטעמו.</w:t>
      </w:r>
    </w:p>
    <w:p w:rsidR="00765B69" w:rsidRDefault="00765B69">
      <w:pPr>
        <w:pStyle w:val="P00"/>
        <w:spacing w:before="72"/>
        <w:ind w:left="0" w:right="1134"/>
        <w:rPr>
          <w:rStyle w:val="default"/>
          <w:rFonts w:hint="cs"/>
          <w:rtl/>
        </w:rPr>
      </w:pPr>
      <w:r>
        <w:rPr>
          <w:rFonts w:cs="FrankRuehl"/>
          <w:rtl/>
          <w:lang w:val="he-IL"/>
        </w:rPr>
        <w:pict>
          <v:shape id="_x0000_s4348" type="#_x0000_t202" style="position:absolute;left:0;text-align:left;margin-left:470.25pt;margin-top:7.1pt;width:1in;height:15.7pt;z-index:25084057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תשס"ז-2007</w:t>
                  </w:r>
                </w:p>
              </w:txbxContent>
            </v:textbox>
            <w10:anchorlock/>
          </v:shape>
        </w:pict>
      </w:r>
      <w:r>
        <w:rPr>
          <w:rStyle w:val="default"/>
          <w:rFonts w:hint="cs"/>
          <w:rtl/>
        </w:rPr>
        <w:tab/>
        <w:t>(ג)</w:t>
      </w:r>
      <w:r>
        <w:rPr>
          <w:rStyle w:val="default"/>
          <w:rFonts w:hint="cs"/>
          <w:rtl/>
        </w:rPr>
        <w:tab/>
        <w:t>(בוטלה).</w:t>
      </w:r>
    </w:p>
    <w:p w:rsidR="00765B69" w:rsidRDefault="00765B69">
      <w:pPr>
        <w:pStyle w:val="P00"/>
        <w:spacing w:before="72"/>
        <w:ind w:left="0" w:right="1134"/>
        <w:rPr>
          <w:rStyle w:val="default"/>
          <w:rFonts w:hint="cs"/>
          <w:rtl/>
        </w:rPr>
      </w:pPr>
      <w:r>
        <w:rPr>
          <w:rFonts w:cs="FrankRuehl"/>
          <w:rtl/>
          <w:lang w:val="he-IL"/>
        </w:rPr>
        <w:pict>
          <v:shape id="_x0000_s4349" type="#_x0000_t202" style="position:absolute;left:0;text-align:left;margin-left:470.25pt;margin-top:7.1pt;width:1in;height:54.5pt;z-index:25084160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14) תשס"ו-2006</w:t>
                  </w:r>
                </w:p>
                <w:p w:rsidR="00E20767" w:rsidRDefault="00E20767">
                  <w:pPr>
                    <w:spacing w:line="160" w:lineRule="exact"/>
                    <w:jc w:val="left"/>
                    <w:rPr>
                      <w:rFonts w:cs="Miriam" w:hint="cs"/>
                      <w:sz w:val="18"/>
                      <w:szCs w:val="18"/>
                      <w:rtl/>
                    </w:rPr>
                  </w:pPr>
                  <w:r>
                    <w:rPr>
                      <w:rFonts w:cs="Miriam" w:hint="cs"/>
                      <w:sz w:val="18"/>
                      <w:szCs w:val="18"/>
                      <w:rtl/>
                    </w:rPr>
                    <w:t>תק' (מס' 15) תשס"ו-2006</w:t>
                  </w:r>
                </w:p>
                <w:p w:rsidR="00E20767" w:rsidRDefault="00E20767">
                  <w:pPr>
                    <w:spacing w:line="160" w:lineRule="exact"/>
                    <w:jc w:val="left"/>
                    <w:rPr>
                      <w:rFonts w:cs="Miriam" w:hint="cs"/>
                      <w:sz w:val="18"/>
                      <w:szCs w:val="18"/>
                      <w:rtl/>
                    </w:rPr>
                  </w:pPr>
                  <w:r>
                    <w:rPr>
                      <w:rFonts w:cs="Miriam" w:hint="cs"/>
                      <w:sz w:val="18"/>
                      <w:szCs w:val="18"/>
                      <w:rtl/>
                    </w:rPr>
                    <w:t>תק' (מס' 6) תשס"ז-2007</w:t>
                  </w:r>
                </w:p>
              </w:txbxContent>
            </v:textbox>
            <w10:anchorlock/>
          </v:shape>
        </w:pict>
      </w:r>
      <w:r>
        <w:rPr>
          <w:rStyle w:val="default"/>
          <w:rFonts w:hint="cs"/>
          <w:rtl/>
        </w:rPr>
        <w:tab/>
      </w:r>
      <w:r>
        <w:rPr>
          <w:rStyle w:val="default"/>
          <w:rtl/>
        </w:rPr>
        <w:t>(ד)</w:t>
      </w:r>
      <w:r>
        <w:rPr>
          <w:rStyle w:val="default"/>
          <w:rFonts w:hint="cs"/>
          <w:rtl/>
        </w:rPr>
        <w:tab/>
      </w:r>
      <w:r>
        <w:rPr>
          <w:rStyle w:val="default"/>
          <w:rtl/>
        </w:rPr>
        <w:t>רכב שבשימוש</w:t>
      </w:r>
      <w:r>
        <w:rPr>
          <w:rStyle w:val="default"/>
          <w:rFonts w:hint="cs"/>
          <w:rtl/>
        </w:rPr>
        <w:t xml:space="preserve"> שירות הביטחון הכללי או</w:t>
      </w:r>
      <w:r>
        <w:rPr>
          <w:rStyle w:val="default"/>
          <w:rtl/>
        </w:rPr>
        <w:t xml:space="preserve"> המוסד למודיעין ולתפקידים מיוחדים, שהנוהג בו או הנמצא בו</w:t>
      </w:r>
      <w:r>
        <w:rPr>
          <w:rStyle w:val="default"/>
          <w:rFonts w:hint="cs"/>
          <w:rtl/>
        </w:rPr>
        <w:t xml:space="preserve"> </w:t>
      </w:r>
      <w:r>
        <w:rPr>
          <w:rStyle w:val="default"/>
          <w:rtl/>
        </w:rPr>
        <w:t>ממלא תפקיד רשמי בפועל במסגרת פעילות מבצעית או הכנות, אימונים או הדרכות</w:t>
      </w:r>
      <w:r>
        <w:rPr>
          <w:rStyle w:val="default"/>
          <w:rFonts w:hint="cs"/>
          <w:rtl/>
        </w:rPr>
        <w:t xml:space="preserve"> </w:t>
      </w:r>
      <w:r>
        <w:rPr>
          <w:rStyle w:val="default"/>
          <w:rtl/>
        </w:rPr>
        <w:t>לפעילות כאמור, לא יחולו לגביו הוראות חלק ב'</w:t>
      </w:r>
      <w:r>
        <w:rPr>
          <w:rStyle w:val="default"/>
          <w:rFonts w:hint="cs"/>
          <w:rtl/>
        </w:rPr>
        <w:t xml:space="preserve"> או ד'</w:t>
      </w:r>
      <w:r>
        <w:rPr>
          <w:rStyle w:val="default"/>
          <w:rtl/>
        </w:rPr>
        <w:t>, אם היה בקיומן כדי למנוע את מילוי התפקיד.</w:t>
      </w:r>
    </w:p>
    <w:p w:rsidR="00765B69" w:rsidRDefault="00765B69">
      <w:pPr>
        <w:pStyle w:val="header-2"/>
        <w:ind w:left="0" w:right="1134"/>
        <w:rPr>
          <w:rFonts w:cs="Miriam" w:hint="cs"/>
          <w:rtl/>
        </w:rPr>
      </w:pPr>
      <w:bookmarkStart w:id="116" w:name="hed26"/>
      <w:bookmarkEnd w:id="116"/>
      <w:r>
        <w:rPr>
          <w:rFonts w:cs="Miriam"/>
          <w:rtl/>
          <w:lang w:val="he-IL"/>
        </w:rPr>
        <w:pict>
          <v:shape id="_x0000_s4397" type="#_x0000_t202" style="position:absolute;left:0;text-align:left;margin-left:470.25pt;margin-top:12.75pt;width:1in;height:16.8pt;z-index:25086924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ב': הכביש ונתיביו</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117" w:name="Seif92"/>
      <w:bookmarkEnd w:id="117"/>
      <w:r>
        <w:rPr>
          <w:lang w:val="he-IL"/>
        </w:rPr>
        <w:pict>
          <v:rect id="_x0000_s2161" style="position:absolute;left:0;text-align:left;margin-left:464.5pt;margin-top:8.05pt;width:75.05pt;height:46.85pt;z-index:25061939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הח</w:t>
                  </w:r>
                  <w:r>
                    <w:rPr>
                      <w:rFonts w:cs="Miriam" w:hint="cs"/>
                      <w:sz w:val="18"/>
                      <w:szCs w:val="18"/>
                      <w:rtl/>
                    </w:rPr>
                    <w:t>ובה להשתמש</w:t>
                  </w:r>
                </w:p>
                <w:p w:rsidR="00E20767" w:rsidRDefault="00E20767">
                  <w:pPr>
                    <w:spacing w:line="160" w:lineRule="exact"/>
                    <w:jc w:val="left"/>
                    <w:rPr>
                      <w:rFonts w:cs="Miriam"/>
                      <w:noProof/>
                      <w:sz w:val="18"/>
                      <w:szCs w:val="18"/>
                      <w:rtl/>
                    </w:rPr>
                  </w:pPr>
                  <w:r>
                    <w:rPr>
                      <w:rFonts w:cs="Miriam"/>
                      <w:sz w:val="18"/>
                      <w:szCs w:val="18"/>
                      <w:rtl/>
                    </w:rPr>
                    <w:t>בכ</w:t>
                  </w:r>
                  <w:r>
                    <w:rPr>
                      <w:rFonts w:cs="Miriam" w:hint="cs"/>
                      <w:sz w:val="18"/>
                      <w:szCs w:val="18"/>
                      <w:rtl/>
                    </w:rPr>
                    <w:t>ביש בלבד</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ל"א-</w:t>
                  </w:r>
                  <w:r>
                    <w:rPr>
                      <w:rFonts w:cs="Miriam"/>
                      <w:sz w:val="18"/>
                      <w:szCs w:val="18"/>
                      <w:rtl/>
                    </w:rPr>
                    <w:t>1971</w:t>
                  </w:r>
                </w:p>
              </w:txbxContent>
            </v:textbox>
            <w10:anchorlock/>
          </v:rect>
        </w:pict>
      </w:r>
      <w:r>
        <w:rPr>
          <w:rStyle w:val="big-number"/>
          <w:rFonts w:cs="Miriam"/>
          <w:rtl/>
        </w:rPr>
        <w:t>33.</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מקום שיש כביש לא יסע נוהג רכב אלא בכביש, אלא אם יש הוראה אחרת בחלק זה.</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rFonts w:cs="FrankRuehl"/>
          <w:rtl/>
          <w:lang w:val="he-IL"/>
        </w:rPr>
        <w:pict>
          <v:shape id="_x0000_s4398" type="#_x0000_t202" style="position:absolute;left:0;text-align:left;margin-left:470.25pt;margin-top:7.1pt;width:1in;height:16.8pt;z-index:25087027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תשל"א-1971</w:t>
                  </w:r>
                </w:p>
                <w:p w:rsidR="00E20767" w:rsidRDefault="00E20767">
                  <w:pPr>
                    <w:rPr>
                      <w:rtl/>
                    </w:rPr>
                  </w:pPr>
                </w:p>
              </w:txbxContent>
            </v:textbox>
            <w10:anchorlock/>
          </v:shape>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ובר דרך ישתמש בדרך או בקטע מ</w:t>
      </w:r>
      <w:r>
        <w:rPr>
          <w:rStyle w:val="default"/>
          <w:rtl/>
        </w:rPr>
        <w:t>מנ</w:t>
      </w:r>
      <w:r>
        <w:rPr>
          <w:rStyle w:val="default"/>
          <w:rFonts w:hint="cs"/>
          <w:rtl/>
        </w:rPr>
        <w:t>ה בהתאם לשימוש הרגיל והמתוכנן של הדרך לרבות השימוש והציות למיתקני הדרך שהוצבו או סומנו גם אם מיתקנים אלה ניזוקו או נפרצו ואינם מונעים אותה שעה את המעבר והשימוש בדרך; בתקנת משנה זו, מיתקני דרך -</w:t>
      </w:r>
      <w:r>
        <w:rPr>
          <w:rStyle w:val="default"/>
          <w:rtl/>
        </w:rPr>
        <w:t xml:space="preserve"> </w:t>
      </w:r>
      <w:r>
        <w:rPr>
          <w:rStyle w:val="default"/>
          <w:rFonts w:hint="cs"/>
          <w:rtl/>
        </w:rPr>
        <w:t>לרבות גדר, מעקה, גינה וכיוצא באלה.</w:t>
      </w:r>
    </w:p>
    <w:p w:rsidR="000124CE" w:rsidRDefault="000124CE" w:rsidP="000124CE">
      <w:pPr>
        <w:pStyle w:val="P00"/>
        <w:spacing w:before="72"/>
        <w:ind w:left="0" w:right="1134"/>
        <w:rPr>
          <w:rStyle w:val="default"/>
          <w:rFonts w:hint="cs"/>
          <w:rtl/>
        </w:rPr>
      </w:pPr>
      <w:r>
        <w:rPr>
          <w:lang w:val="he-IL"/>
        </w:rPr>
        <w:pict>
          <v:rect id="_x0000_s6449" style="position:absolute;left:0;text-align:left;margin-left:475.65pt;margin-top:7.1pt;width:63.9pt;height:20.3pt;z-index:252483072" o:allowincell="f" filled="f" stroked="f" strokecolor="lime" strokeweight=".25pt">
            <v:textbox inset="0,0,0,0">
              <w:txbxContent>
                <w:p w:rsidR="00E20767" w:rsidRDefault="00E20767" w:rsidP="000124CE">
                  <w:pPr>
                    <w:spacing w:line="160" w:lineRule="exact"/>
                    <w:jc w:val="left"/>
                    <w:rPr>
                      <w:rFonts w:cs="Miriam"/>
                      <w:noProof/>
                      <w:sz w:val="18"/>
                      <w:szCs w:val="18"/>
                      <w:rtl/>
                    </w:rPr>
                  </w:pPr>
                  <w:r>
                    <w:rPr>
                      <w:rFonts w:cs="Miriam"/>
                      <w:sz w:val="18"/>
                      <w:szCs w:val="18"/>
                      <w:rtl/>
                    </w:rPr>
                    <w:t>תק</w:t>
                  </w:r>
                  <w:r>
                    <w:rPr>
                      <w:rFonts w:cs="Miriam" w:hint="cs"/>
                      <w:sz w:val="18"/>
                      <w:szCs w:val="18"/>
                      <w:rtl/>
                    </w:rPr>
                    <w:t>' (מס' 7) תשע"ז-2017</w:t>
                  </w:r>
                </w:p>
              </w:txbxContent>
            </v:textbox>
            <w10:anchorlock/>
          </v:rect>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ל אף האמור בתקנת מ</w:t>
      </w:r>
      <w:r>
        <w:rPr>
          <w:rStyle w:val="default"/>
          <w:rtl/>
        </w:rPr>
        <w:t>שנ</w:t>
      </w:r>
      <w:r>
        <w:rPr>
          <w:rStyle w:val="default"/>
          <w:rFonts w:hint="cs"/>
          <w:rtl/>
        </w:rPr>
        <w:t xml:space="preserve">ה (א) </w:t>
      </w:r>
      <w:r>
        <w:rPr>
          <w:rStyle w:val="default"/>
          <w:rtl/>
        </w:rPr>
        <w:t>–</w:t>
      </w:r>
    </w:p>
    <w:p w:rsidR="000124CE" w:rsidRDefault="000124CE" w:rsidP="000124CE">
      <w:pPr>
        <w:pStyle w:val="P00"/>
        <w:spacing w:before="72"/>
        <w:ind w:left="1021" w:right="1134"/>
        <w:rPr>
          <w:rStyle w:val="default"/>
          <w:rFonts w:hint="cs"/>
          <w:rtl/>
        </w:rPr>
      </w:pPr>
      <w:r>
        <w:rPr>
          <w:rStyle w:val="default"/>
          <w:rFonts w:hint="cs"/>
          <w:rtl/>
        </w:rPr>
        <w:t>(1)</w:t>
      </w:r>
      <w:r>
        <w:rPr>
          <w:rStyle w:val="default"/>
          <w:rFonts w:hint="cs"/>
          <w:rtl/>
        </w:rPr>
        <w:tab/>
        <w:t>רשאי מי שלומד נהיגה או משתלם בנהיגה, כשהוא מלווה במורה נהיגה, לסטות לשול הדרך ולחזור לכביש על פי הוראות מורה הנהיגה;</w:t>
      </w:r>
    </w:p>
    <w:p w:rsidR="000124CE" w:rsidRDefault="000124CE" w:rsidP="000124CE">
      <w:pPr>
        <w:pStyle w:val="P00"/>
        <w:spacing w:before="72"/>
        <w:ind w:left="1021" w:right="1134"/>
        <w:rPr>
          <w:rStyle w:val="default"/>
          <w:rFonts w:hint="cs"/>
          <w:rtl/>
        </w:rPr>
      </w:pPr>
      <w:r>
        <w:rPr>
          <w:rStyle w:val="default"/>
          <w:rFonts w:hint="cs"/>
          <w:rtl/>
        </w:rPr>
        <w:t>(2)</w:t>
      </w:r>
      <w:r>
        <w:rPr>
          <w:rStyle w:val="default"/>
          <w:rFonts w:hint="cs"/>
          <w:rtl/>
        </w:rPr>
        <w:tab/>
        <w:t>רשאי נוהג רכב לחצות את הקו המסמן את שול הדרך ואת השול, כדי להגיע לאתר התשתית הנמצא בצד הדרך או לחזור ממנו לכביש;</w:t>
      </w:r>
    </w:p>
    <w:p w:rsidR="00484540" w:rsidRDefault="00484540" w:rsidP="00484540">
      <w:pPr>
        <w:pStyle w:val="P00"/>
        <w:spacing w:before="72"/>
        <w:ind w:left="1021" w:right="1134"/>
        <w:rPr>
          <w:rStyle w:val="default"/>
          <w:rFonts w:hint="cs"/>
          <w:rtl/>
        </w:rPr>
      </w:pPr>
      <w:r>
        <w:rPr>
          <w:lang w:val="he-IL"/>
        </w:rPr>
        <w:pict>
          <v:rect id="_x0000_s6872" style="position:absolute;left:0;text-align:left;margin-left:475.65pt;margin-top:7.1pt;width:63.9pt;height:20.3pt;z-index:252807680" o:allowincell="f" filled="f" stroked="f" strokecolor="lime" strokeweight=".25pt">
            <v:textbox inset="0,0,0,0">
              <w:txbxContent>
                <w:p w:rsidR="00484540" w:rsidRDefault="00484540" w:rsidP="00484540">
                  <w:pPr>
                    <w:spacing w:line="160" w:lineRule="exact"/>
                    <w:jc w:val="left"/>
                    <w:rPr>
                      <w:rFonts w:cs="Miriam"/>
                      <w:noProof/>
                      <w:sz w:val="18"/>
                      <w:szCs w:val="18"/>
                      <w:rtl/>
                    </w:rPr>
                  </w:pPr>
                  <w:r>
                    <w:rPr>
                      <w:rFonts w:cs="Miriam"/>
                      <w:sz w:val="18"/>
                      <w:szCs w:val="18"/>
                      <w:rtl/>
                    </w:rPr>
                    <w:t>תק</w:t>
                  </w:r>
                  <w:r>
                    <w:rPr>
                      <w:rFonts w:cs="Miriam" w:hint="cs"/>
                      <w:sz w:val="18"/>
                      <w:szCs w:val="18"/>
                      <w:rtl/>
                    </w:rPr>
                    <w:t>' (מס' 9) תשפ"א-2021</w:t>
                  </w:r>
                </w:p>
              </w:txbxContent>
            </v:textbox>
            <w10:anchorlock/>
          </v:rect>
        </w:pict>
      </w:r>
      <w:r>
        <w:rPr>
          <w:rFonts w:cs="FrankRuehl" w:hint="cs"/>
          <w:sz w:val="26"/>
          <w:rtl/>
        </w:rPr>
        <w:t>(3)</w:t>
      </w:r>
      <w:r>
        <w:rPr>
          <w:rFonts w:cs="FrankRuehl"/>
          <w:sz w:val="26"/>
          <w:rtl/>
        </w:rPr>
        <w:tab/>
      </w:r>
      <w:r>
        <w:rPr>
          <w:rStyle w:val="default"/>
          <w:rFonts w:hint="cs"/>
          <w:rtl/>
        </w:rPr>
        <w:t>אם הוצב בשול הדרך תמרור 501, רשאי הנוהג ברכב מן הסוג שצוין בתמרור לנסוע בו, ויראו לגביו את שול הדרך כאילו היה כביש.</w:t>
      </w:r>
    </w:p>
    <w:p w:rsidR="00765B69" w:rsidRDefault="00765B69" w:rsidP="00B86835">
      <w:pPr>
        <w:pStyle w:val="P00"/>
        <w:spacing w:before="72"/>
        <w:ind w:left="0" w:right="1134"/>
        <w:rPr>
          <w:rStyle w:val="default"/>
          <w:rFonts w:hint="cs"/>
          <w:rtl/>
        </w:rPr>
      </w:pPr>
      <w:bookmarkStart w:id="118" w:name="Seif93"/>
      <w:bookmarkEnd w:id="118"/>
      <w:r>
        <w:rPr>
          <w:lang w:val="he-IL"/>
        </w:rPr>
        <w:pict>
          <v:rect id="_x0000_s2163" style="position:absolute;left:0;text-align:left;margin-left:464.5pt;margin-top:8.05pt;width:75.05pt;height:40.4pt;z-index:25062041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יי</w:t>
                  </w:r>
                  <w:r>
                    <w:rPr>
                      <w:rFonts w:cs="Miriam" w:hint="cs"/>
                      <w:sz w:val="18"/>
                      <w:szCs w:val="18"/>
                      <w:rtl/>
                    </w:rPr>
                    <w:t xml:space="preserve">עודו של כביש, </w:t>
                  </w:r>
                  <w:r>
                    <w:rPr>
                      <w:rFonts w:cs="Miriam"/>
                      <w:sz w:val="18"/>
                      <w:szCs w:val="18"/>
                      <w:rtl/>
                    </w:rPr>
                    <w:t>שב</w:t>
                  </w:r>
                  <w:r>
                    <w:rPr>
                      <w:rFonts w:cs="Miriam" w:hint="cs"/>
                      <w:sz w:val="18"/>
                      <w:szCs w:val="18"/>
                      <w:rtl/>
                    </w:rPr>
                    <w:t>יל או נתיב</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תשנ"ה-1995</w:t>
                  </w:r>
                </w:p>
              </w:txbxContent>
            </v:textbox>
            <w10:anchorlock/>
          </v:rect>
        </w:pict>
      </w:r>
      <w:r>
        <w:rPr>
          <w:rStyle w:val="big-number"/>
          <w:rFonts w:cs="Miriam"/>
          <w:rtl/>
        </w:rPr>
        <w:t>34.</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כביש, בשביל או בנתיב שיועדו וסומנו לסוג מסויים של כלי רכב או לעוברי דרך מסויימים, לא ישתמשו נוהגי רכב או עוברי דרך אחר</w:t>
      </w:r>
      <w:r>
        <w:rPr>
          <w:rStyle w:val="default"/>
          <w:rtl/>
        </w:rPr>
        <w:t>ים</w:t>
      </w:r>
      <w:r>
        <w:rPr>
          <w:rStyle w:val="default"/>
          <w:rFonts w:hint="cs"/>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r>
      <w:r>
        <w:rPr>
          <w:rStyle w:val="default"/>
        </w:rPr>
        <w:pict>
          <v:rect id="_x0000_s2164" style="position:absolute;left:0;text-align:left;margin-left:464.35pt;margin-top:7.1pt;width:75.05pt;height:16pt;z-index:250621440;mso-position-horizontal-relative:text;mso-position-vertical-relative:text" o:allowincell="f" filled="f" stroked="f" strokecolor="lime" strokeweight=".25pt">
            <v:textbox style="mso-next-textbox:#_x0000_s216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 xml:space="preserve">1995 </w:t>
                  </w:r>
                </w:p>
              </w:txbxContent>
            </v:textbox>
            <w10:anchorlock/>
          </v:rect>
        </w:pict>
      </w:r>
      <w:r>
        <w:rPr>
          <w:rStyle w:val="default"/>
          <w:rtl/>
        </w:rPr>
        <w:t>ע</w:t>
      </w:r>
      <w:r>
        <w:rPr>
          <w:rStyle w:val="default"/>
          <w:rFonts w:hint="cs"/>
          <w:rtl/>
        </w:rPr>
        <w:t>ל אף האמור בתקנת משנה (א), רוכב אופנים ישתמש בצדו הימני הקיצוני של הכביש אף אם הוא כביש שבו הוקצה נתיב לתחבורה ציבורית.</w:t>
      </w:r>
    </w:p>
    <w:p w:rsidR="00765B69" w:rsidRDefault="00765B69" w:rsidP="00697BDC">
      <w:pPr>
        <w:pStyle w:val="P00"/>
        <w:spacing w:before="72"/>
        <w:ind w:left="0" w:right="1134"/>
        <w:rPr>
          <w:rStyle w:val="default"/>
          <w:rFonts w:hint="cs"/>
          <w:rtl/>
        </w:rPr>
      </w:pPr>
      <w:bookmarkStart w:id="119" w:name="Seif94"/>
      <w:bookmarkEnd w:id="119"/>
      <w:r>
        <w:rPr>
          <w:lang w:val="he-IL"/>
        </w:rPr>
        <w:pict>
          <v:rect id="_x0000_s2165" style="position:absolute;left:0;text-align:left;margin-left:464.5pt;margin-top:8.05pt;width:75.05pt;height:26.15pt;z-index:250622464"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הת</w:t>
                  </w:r>
                  <w:r>
                    <w:rPr>
                      <w:rFonts w:cs="Miriam" w:hint="cs"/>
                      <w:sz w:val="18"/>
                      <w:szCs w:val="18"/>
                      <w:rtl/>
                    </w:rPr>
                    <w:t xml:space="preserve">נועה בצד </w:t>
                  </w:r>
                  <w:r>
                    <w:rPr>
                      <w:rFonts w:cs="Miriam"/>
                      <w:sz w:val="18"/>
                      <w:szCs w:val="18"/>
                      <w:rtl/>
                    </w:rPr>
                    <w:t>ימ</w:t>
                  </w:r>
                  <w:r>
                    <w:rPr>
                      <w:rFonts w:cs="Miriam" w:hint="cs"/>
                      <w:sz w:val="18"/>
                      <w:szCs w:val="18"/>
                      <w:rtl/>
                    </w:rPr>
                    <w:t>ין</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35.</w:t>
      </w:r>
      <w:r>
        <w:rPr>
          <w:rStyle w:val="big-number"/>
          <w:rFonts w:cs="Miriam"/>
          <w:rtl/>
        </w:rPr>
        <w:tab/>
      </w:r>
      <w:r>
        <w:rPr>
          <w:rStyle w:val="default"/>
          <w:rtl/>
        </w:rPr>
        <w:t>נו</w:t>
      </w:r>
      <w:r>
        <w:rPr>
          <w:rStyle w:val="default"/>
          <w:rFonts w:hint="cs"/>
          <w:rtl/>
        </w:rPr>
        <w:t>הג רכב ישתמש ככל האפשר בצדו הימני הקיצוני של הכביש, אף בכביש חד-סטרי, או בצדו הימני הקיצוני של הנתיב המיועד לאותו סוג</w:t>
      </w:r>
      <w:r>
        <w:rPr>
          <w:rStyle w:val="default"/>
          <w:rtl/>
        </w:rPr>
        <w:t xml:space="preserve"> ר</w:t>
      </w:r>
      <w:r>
        <w:rPr>
          <w:rStyle w:val="default"/>
          <w:rFonts w:hint="cs"/>
          <w:rtl/>
        </w:rPr>
        <w:t>כב, הכל בכפוף להוראות חלק זה.</w:t>
      </w:r>
    </w:p>
    <w:p w:rsidR="00765B69" w:rsidRDefault="00765B69" w:rsidP="00B86835">
      <w:pPr>
        <w:pStyle w:val="P00"/>
        <w:spacing w:before="72"/>
        <w:ind w:left="0" w:right="1134"/>
        <w:rPr>
          <w:rStyle w:val="default"/>
          <w:rtl/>
        </w:rPr>
      </w:pPr>
      <w:bookmarkStart w:id="120" w:name="Seif95"/>
      <w:bookmarkEnd w:id="120"/>
      <w:r>
        <w:rPr>
          <w:lang w:val="he-IL"/>
        </w:rPr>
        <w:pict>
          <v:rect id="_x0000_s2166" style="position:absolute;left:0;text-align:left;margin-left:464.5pt;margin-top:8.05pt;width:75.05pt;height:27.4pt;z-index:250623488" o:allowincell="f" filled="f" stroked="f" strokecolor="lime" strokeweight=".25pt">
            <v:textbox style="mso-next-textbox:#_x0000_s2166" inset="0,0,0,0">
              <w:txbxContent>
                <w:p w:rsidR="00E20767" w:rsidRDefault="00E20767">
                  <w:pPr>
                    <w:spacing w:line="160" w:lineRule="exact"/>
                    <w:jc w:val="left"/>
                    <w:rPr>
                      <w:rFonts w:cs="Miriam" w:hint="cs"/>
                      <w:sz w:val="18"/>
                      <w:szCs w:val="18"/>
                      <w:rtl/>
                    </w:rPr>
                  </w:pPr>
                  <w:r>
                    <w:rPr>
                      <w:rFonts w:cs="Miriam"/>
                      <w:sz w:val="18"/>
                      <w:szCs w:val="18"/>
                      <w:rtl/>
                    </w:rPr>
                    <w:t>דר</w:t>
                  </w:r>
                  <w:r>
                    <w:rPr>
                      <w:rFonts w:cs="Miriam" w:hint="cs"/>
                      <w:sz w:val="18"/>
                      <w:szCs w:val="18"/>
                      <w:rtl/>
                    </w:rPr>
                    <w:t>ך מחול</w:t>
                  </w:r>
                  <w:r>
                    <w:rPr>
                      <w:rFonts w:cs="Miriam"/>
                      <w:sz w:val="18"/>
                      <w:szCs w:val="18"/>
                      <w:rtl/>
                    </w:rPr>
                    <w:t>קת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36.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דרך המחולקת לארכה על ידי שטח הפר</w:t>
      </w:r>
      <w:r>
        <w:rPr>
          <w:rStyle w:val="default"/>
          <w:rtl/>
        </w:rPr>
        <w:t>ד</w:t>
      </w:r>
      <w:r>
        <w:rPr>
          <w:rStyle w:val="default"/>
          <w:rFonts w:hint="cs"/>
          <w:rtl/>
        </w:rPr>
        <w:t>ה, יראו כל אחד מהכבישים משני צדי שטח ההפרדה ככביש חד-סטרי.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דרך המחולקת על ידי שטח הפרדה, ישתמש הנוהג ברכב או בבעל-חיים בצד שמימין לשטח ההפרדה, לא יעבור אותו ולא יעמיד בו רכב א</w:t>
      </w:r>
      <w:r>
        <w:rPr>
          <w:rStyle w:val="default"/>
          <w:rtl/>
        </w:rPr>
        <w:t xml:space="preserve">ו </w:t>
      </w:r>
      <w:r>
        <w:rPr>
          <w:rStyle w:val="default"/>
          <w:rFonts w:hint="cs"/>
          <w:rtl/>
        </w:rPr>
        <w:t>בעל-חיים אלא אם הותר הדבר על-פי תמרור ובמקום שהותר.</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כביש המחולק על ידי קו הפרדה רצוף ישתמש הנוהג ברכב או בבעל-חיים בצד שמימין לקו, ולא יעבור אותו אלא אם נמצא קו קטעים סמוך לקו ההפרדה בצדו הימני.</w:t>
      </w:r>
    </w:p>
    <w:p w:rsidR="00765B69" w:rsidRDefault="00765B69">
      <w:pPr>
        <w:pStyle w:val="P00"/>
        <w:spacing w:before="72"/>
        <w:ind w:left="0" w:right="1134"/>
        <w:rPr>
          <w:rStyle w:val="default"/>
          <w:rFonts w:hint="cs"/>
          <w:rtl/>
        </w:rPr>
      </w:pPr>
      <w:r>
        <w:rPr>
          <w:lang w:val="he-IL"/>
        </w:rPr>
        <w:pict>
          <v:rect id="_x0000_s5737" style="position:absolute;left:0;text-align:left;margin-left:464.5pt;margin-top:8.05pt;width:75.05pt;height:35.45pt;z-index:25204377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כביש המחולק לנתיבים שבהם סומנו חצים המובילים ל</w:t>
      </w:r>
      <w:r>
        <w:rPr>
          <w:rStyle w:val="default"/>
          <w:rtl/>
        </w:rPr>
        <w:t>צו</w:t>
      </w:r>
      <w:r>
        <w:rPr>
          <w:rStyle w:val="default"/>
          <w:rFonts w:hint="cs"/>
          <w:rtl/>
        </w:rPr>
        <w:t>מת, לא ייכנס הנהג לצומת, לא יעבור בו ולא יצא ממ</w:t>
      </w:r>
      <w:r>
        <w:rPr>
          <w:rStyle w:val="default"/>
          <w:rtl/>
        </w:rPr>
        <w:t>נ</w:t>
      </w:r>
      <w:r>
        <w:rPr>
          <w:rStyle w:val="default"/>
          <w:rFonts w:hint="cs"/>
          <w:rtl/>
        </w:rPr>
        <w:t xml:space="preserve">ו אלא בכיוון חץ שסומן בנתיב שממנו נכנס לצומת; </w:t>
      </w:r>
      <w:r>
        <w:rPr>
          <w:rStyle w:val="default"/>
          <w:rtl/>
        </w:rPr>
        <w:t>לעניין תקנת משנה זו, "צומת" –</w:t>
      </w:r>
      <w:r>
        <w:rPr>
          <w:rStyle w:val="default"/>
          <w:rFonts w:hint="cs"/>
          <w:rtl/>
        </w:rPr>
        <w:t xml:space="preserve"> </w:t>
      </w:r>
      <w:r>
        <w:rPr>
          <w:rStyle w:val="default"/>
          <w:rtl/>
        </w:rPr>
        <w:t>לרבות</w:t>
      </w:r>
      <w:r>
        <w:rPr>
          <w:rStyle w:val="default"/>
          <w:rFonts w:hint="cs"/>
          <w:rtl/>
        </w:rPr>
        <w:t xml:space="preserve"> </w:t>
      </w:r>
      <w:r>
        <w:rPr>
          <w:rStyle w:val="default"/>
          <w:rtl/>
        </w:rPr>
        <w:t>מפגש עם כביש אחר</w:t>
      </w:r>
      <w:r>
        <w:rPr>
          <w:rStyle w:val="default"/>
          <w:rFonts w:hint="cs"/>
          <w:rtl/>
        </w:rPr>
        <w:t>.</w:t>
      </w:r>
    </w:p>
    <w:p w:rsidR="00765B69" w:rsidRDefault="00765B69">
      <w:pPr>
        <w:pStyle w:val="P00"/>
        <w:spacing w:before="72"/>
        <w:ind w:left="0" w:right="1134"/>
        <w:rPr>
          <w:rStyle w:val="default"/>
          <w:rFonts w:hint="cs"/>
          <w:rtl/>
        </w:rPr>
      </w:pPr>
      <w:r>
        <w:rPr>
          <w:lang w:val="he-IL"/>
        </w:rPr>
        <w:pict>
          <v:rect id="_x0000_s2168" style="position:absolute;left:0;text-align:left;margin-left:464.5pt;margin-top:8.05pt;width:75.05pt;height:79.2pt;z-index:250624512" o:allowincell="f" filled="f" stroked="f" strokecolor="lime" strokeweight=".25pt">
            <v:textbox style="mso-next-textbox:#_x0000_s216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תשל"ט-</w:t>
                  </w:r>
                  <w:r>
                    <w:rPr>
                      <w:rFonts w:cs="Miriam"/>
                      <w:sz w:val="18"/>
                      <w:szCs w:val="18"/>
                      <w:rtl/>
                    </w:rPr>
                    <w:t>1978</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noProof/>
                      <w:sz w:val="18"/>
                      <w:szCs w:val="18"/>
                      <w:rtl/>
                    </w:rPr>
                    <w:t>תק' תשע"ה-2014</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כביש שיש בו שני נתיבים או יותר באותו כיוון נסיעה לא ייכנס נוהג רכב מסחרי או רכב עבודה שמשקלו הכולל המותר עולה על 10,000 ק"ג לצומת ולא יעבור</w:t>
      </w:r>
      <w:r>
        <w:rPr>
          <w:rStyle w:val="default"/>
          <w:rtl/>
        </w:rPr>
        <w:t xml:space="preserve"> ב</w:t>
      </w:r>
      <w:r>
        <w:rPr>
          <w:rStyle w:val="default"/>
          <w:rFonts w:hint="cs"/>
          <w:rtl/>
        </w:rPr>
        <w:t>ו אלא בנתיב הימני ביותר באותו כיוון נסיעה</w:t>
      </w:r>
      <w:r w:rsidR="00D858D1">
        <w:rPr>
          <w:rStyle w:val="default"/>
          <w:rFonts w:hint="cs"/>
          <w:rtl/>
        </w:rPr>
        <w:t xml:space="preserve"> </w:t>
      </w:r>
      <w:r w:rsidR="00D858D1" w:rsidRPr="008138DF">
        <w:rPr>
          <w:rStyle w:val="default"/>
          <w:rFonts w:hint="cs"/>
          <w:rtl/>
        </w:rPr>
        <w:t>אלא אם כן הוצב בו תמרור 613 המתיר לרכב נסיעה בנתיבים נוספים</w:t>
      </w:r>
      <w:r>
        <w:rPr>
          <w:rStyle w:val="default"/>
          <w:rFonts w:hint="cs"/>
          <w:rtl/>
        </w:rPr>
        <w:t>. לענין זה לא יובא במנין הנתיבים נתיב שיועד לתחבורה ציבורית.</w:t>
      </w:r>
    </w:p>
    <w:p w:rsidR="003D4039" w:rsidRDefault="003D403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121" w:name="Seif96"/>
      <w:bookmarkEnd w:id="121"/>
      <w:r>
        <w:rPr>
          <w:lang w:val="he-IL"/>
        </w:rPr>
        <w:pict>
          <v:rect id="_x0000_s2169" style="position:absolute;left:0;text-align:left;margin-left:464.5pt;margin-top:8.05pt;width:75.05pt;height:33.3pt;z-index:25062553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כי</w:t>
                  </w:r>
                  <w:r>
                    <w:rPr>
                      <w:rFonts w:cs="Miriam" w:hint="cs"/>
                      <w:sz w:val="18"/>
                      <w:szCs w:val="18"/>
                      <w:rtl/>
                    </w:rPr>
                    <w:t xml:space="preserve">וון התנועה </w:t>
                  </w:r>
                  <w:r>
                    <w:rPr>
                      <w:rFonts w:cs="Miriam"/>
                      <w:sz w:val="18"/>
                      <w:szCs w:val="18"/>
                      <w:rtl/>
                    </w:rPr>
                    <w:t>בכ</w:t>
                  </w:r>
                  <w:r>
                    <w:rPr>
                      <w:rFonts w:cs="Miriam" w:hint="cs"/>
                      <w:sz w:val="18"/>
                      <w:szCs w:val="18"/>
                      <w:rtl/>
                    </w:rPr>
                    <w:t>ביש חד-סטרי</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37.</w:t>
      </w:r>
      <w:r>
        <w:rPr>
          <w:rStyle w:val="big-number"/>
          <w:rFonts w:cs="Miriam"/>
          <w:rtl/>
        </w:rPr>
        <w:tab/>
      </w:r>
      <w:r>
        <w:rPr>
          <w:rStyle w:val="default"/>
          <w:rtl/>
        </w:rPr>
        <w:t>לא</w:t>
      </w:r>
      <w:r>
        <w:rPr>
          <w:rStyle w:val="default"/>
          <w:rFonts w:hint="cs"/>
          <w:rtl/>
        </w:rPr>
        <w:t xml:space="preserve"> ינהג אדם רכב בכל קטע של כביש חד-סטרי בכיוון הפוך לכיוון המותר באותו כביש.</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122" w:name="Seif11"/>
      <w:bookmarkEnd w:id="122"/>
      <w:r>
        <w:rPr>
          <w:lang w:val="he-IL"/>
        </w:rPr>
        <w:pict>
          <v:rect id="_x0000_s2170" style="position:absolute;left:0;text-align:left;margin-left:464.5pt;margin-top:8.05pt;width:75.05pt;height:56.95pt;z-index:250480128" o:allowincell="f" filled="f" stroked="f" strokecolor="lime" strokeweight=".25pt">
            <v:textbox style="mso-next-textbox:#_x0000_s2170" inset="0,0,0,0">
              <w:txbxContent>
                <w:p w:rsidR="00E20767" w:rsidRDefault="00E20767">
                  <w:pPr>
                    <w:spacing w:line="160" w:lineRule="exact"/>
                    <w:jc w:val="left"/>
                    <w:rPr>
                      <w:rFonts w:cs="Miriam"/>
                      <w:noProof/>
                      <w:sz w:val="18"/>
                      <w:szCs w:val="18"/>
                      <w:rtl/>
                    </w:rPr>
                  </w:pPr>
                  <w:r>
                    <w:rPr>
                      <w:rFonts w:cs="Miriam"/>
                      <w:sz w:val="18"/>
                      <w:szCs w:val="18"/>
                      <w:rtl/>
                    </w:rPr>
                    <w:t>מע</w:t>
                  </w:r>
                  <w:r>
                    <w:rPr>
                      <w:rFonts w:cs="Miriam" w:hint="cs"/>
                      <w:sz w:val="18"/>
                      <w:szCs w:val="18"/>
                      <w:rtl/>
                    </w:rPr>
                    <w:t xml:space="preserve">בר על פני </w:t>
                  </w:r>
                  <w:r>
                    <w:rPr>
                      <w:rFonts w:cs="Miriam"/>
                      <w:sz w:val="18"/>
                      <w:szCs w:val="18"/>
                      <w:rtl/>
                    </w:rPr>
                    <w:t>מד</w:t>
                  </w:r>
                  <w:r>
                    <w:rPr>
                      <w:rFonts w:cs="Miriam" w:hint="cs"/>
                      <w:sz w:val="18"/>
                      <w:szCs w:val="18"/>
                      <w:rtl/>
                    </w:rPr>
                    <w:t xml:space="preserve">רכה או </w:t>
                  </w:r>
                  <w:r>
                    <w:rPr>
                      <w:rFonts w:cs="Miriam"/>
                      <w:sz w:val="18"/>
                      <w:szCs w:val="18"/>
                      <w:rtl/>
                    </w:rPr>
                    <w:t>שו</w:t>
                  </w:r>
                  <w:r>
                    <w:rPr>
                      <w:rFonts w:cs="Miriam" w:hint="cs"/>
                      <w:sz w:val="18"/>
                      <w:szCs w:val="18"/>
                      <w:rtl/>
                    </w:rPr>
                    <w:t>לי הדרך</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484540" w:rsidRDefault="00484540" w:rsidP="00484540">
                  <w:pPr>
                    <w:spacing w:line="160" w:lineRule="exact"/>
                    <w:jc w:val="left"/>
                    <w:rPr>
                      <w:rFonts w:cs="Miriam"/>
                      <w:noProof/>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תשפ"א-2021</w:t>
                  </w:r>
                </w:p>
              </w:txbxContent>
            </v:textbox>
            <w10:anchorlock/>
          </v:rect>
        </w:pict>
      </w:r>
      <w:r>
        <w:rPr>
          <w:rStyle w:val="big-number"/>
          <w:rFonts w:cs="Miriam"/>
          <w:rtl/>
        </w:rPr>
        <w:t>38.</w:t>
      </w:r>
      <w:r>
        <w:rPr>
          <w:rStyle w:val="big-number"/>
          <w:rFonts w:cs="Miriam"/>
          <w:rtl/>
        </w:rPr>
        <w:tab/>
      </w:r>
      <w:r>
        <w:rPr>
          <w:rStyle w:val="default"/>
          <w:rtl/>
        </w:rPr>
        <w:t>(א</w:t>
      </w:r>
      <w:r>
        <w:rPr>
          <w:rStyle w:val="default"/>
          <w:rFonts w:hint="cs"/>
          <w:rtl/>
        </w:rPr>
        <w:t>)</w:t>
      </w:r>
      <w:r>
        <w:rPr>
          <w:rStyle w:val="default"/>
          <w:rtl/>
        </w:rPr>
        <w:tab/>
      </w:r>
      <w:r w:rsidR="00484540" w:rsidRPr="003E7449">
        <w:rPr>
          <w:rStyle w:val="default"/>
          <w:rFonts w:hint="cs"/>
          <w:rtl/>
        </w:rPr>
        <w:t xml:space="preserve">על אף האמור בתקנה 34(א), רשאי אדם לנהוג </w:t>
      </w:r>
      <w:r w:rsidR="00484540">
        <w:rPr>
          <w:rStyle w:val="default"/>
          <w:rFonts w:hint="cs"/>
          <w:rtl/>
        </w:rPr>
        <w:t>רכב או בעלי חיים על פני מדרכה, שביל או נתיב שיועד וסומן לסוג מסוים של רכב או של עובר דרך מסוים, לשם חצייתם כדי להיכנס לחצרים או לצאת מהם</w:t>
      </w:r>
      <w:r>
        <w:rPr>
          <w:rStyle w:val="default"/>
          <w:rFonts w:hint="cs"/>
          <w:rtl/>
        </w:rPr>
        <w:t>.</w:t>
      </w:r>
    </w:p>
    <w:p w:rsidR="00765B69" w:rsidRDefault="00765B69">
      <w:pPr>
        <w:pStyle w:val="P00"/>
        <w:spacing w:before="72"/>
        <w:ind w:left="0" w:right="1134"/>
        <w:rPr>
          <w:rStyle w:val="default"/>
          <w:rtl/>
        </w:rPr>
      </w:pPr>
    </w:p>
    <w:p w:rsidR="00484540" w:rsidRDefault="00484540" w:rsidP="00484540">
      <w:pPr>
        <w:pStyle w:val="P00"/>
        <w:spacing w:before="72"/>
        <w:ind w:left="0" w:right="1134"/>
        <w:rPr>
          <w:rStyle w:val="default"/>
          <w:rtl/>
        </w:rPr>
      </w:pPr>
      <w:r>
        <w:rPr>
          <w:rFonts w:cs="FrankRuehl"/>
          <w:rtl/>
          <w:lang w:val="he-IL"/>
        </w:rPr>
        <w:pict>
          <v:shape id="_x0000_s6873" type="#_x0000_t202" style="position:absolute;left:0;text-align:left;margin-left:470.25pt;margin-top:7.1pt;width:1in;height:50.2pt;z-index:252808704" filled="f" stroked="f">
            <v:textbox inset="1mm,0,1mm,0">
              <w:txbxContent>
                <w:p w:rsidR="00484540" w:rsidRDefault="00484540" w:rsidP="00484540">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תשל"ו-1975</w:t>
                  </w:r>
                </w:p>
                <w:p w:rsidR="00484540" w:rsidRDefault="00484540" w:rsidP="00484540">
                  <w:pPr>
                    <w:spacing w:line="160" w:lineRule="exact"/>
                    <w:jc w:val="left"/>
                    <w:rPr>
                      <w:rFonts w:cs="Miriam"/>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תשנ"ה-1995</w:t>
                  </w:r>
                </w:p>
                <w:p w:rsidR="00484540" w:rsidRDefault="00484540" w:rsidP="00484540">
                  <w:pPr>
                    <w:spacing w:line="160" w:lineRule="exact"/>
                    <w:jc w:val="left"/>
                    <w:rPr>
                      <w:rFonts w:cs="Miriam" w:hint="cs"/>
                      <w:sz w:val="18"/>
                      <w:szCs w:val="18"/>
                      <w:rtl/>
                    </w:rPr>
                  </w:pPr>
                  <w:r>
                    <w:rPr>
                      <w:rFonts w:cs="Miriam" w:hint="cs"/>
                      <w:sz w:val="18"/>
                      <w:szCs w:val="18"/>
                      <w:rtl/>
                    </w:rPr>
                    <w:t>תק' (מס' 9) תשפ"א-2021</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נוהג ברכב שאינו מנועי, וכן בטרקטור וברכב איטי חייב להימין ולנסוע בשולי הדרך אם הדבר </w:t>
      </w:r>
      <w:r>
        <w:rPr>
          <w:rStyle w:val="default"/>
          <w:rtl/>
        </w:rPr>
        <w:t>דר</w:t>
      </w:r>
      <w:r>
        <w:rPr>
          <w:rStyle w:val="default"/>
          <w:rFonts w:hint="cs"/>
          <w:rtl/>
        </w:rPr>
        <w:t>וש ואפשר כדי לתת מעבר לתנועה שמאחוריו</w:t>
      </w:r>
      <w:r w:rsidRPr="003E7449">
        <w:rPr>
          <w:rStyle w:val="default"/>
          <w:rFonts w:hint="cs"/>
          <w:rtl/>
        </w:rPr>
        <w:t>, ואולם החובה האמורה לא תחול אם הוצב בשול הדרך תמרור 501</w:t>
      </w:r>
      <w:r>
        <w:rPr>
          <w:rStyle w:val="default"/>
          <w:rFonts w:hint="cs"/>
          <w:rtl/>
        </w:rPr>
        <w:t>.</w:t>
      </w:r>
    </w:p>
    <w:p w:rsidR="00484540" w:rsidRDefault="00484540">
      <w:pPr>
        <w:pStyle w:val="P00"/>
        <w:spacing w:before="72"/>
        <w:ind w:left="0" w:right="1134"/>
        <w:rPr>
          <w:rStyle w:val="default"/>
          <w:rtl/>
        </w:rPr>
      </w:pPr>
    </w:p>
    <w:p w:rsidR="00765B69" w:rsidRDefault="00765B69">
      <w:pPr>
        <w:pStyle w:val="P00"/>
        <w:spacing w:before="72"/>
        <w:ind w:left="0" w:right="1134"/>
        <w:rPr>
          <w:rStyle w:val="default"/>
          <w:rFonts w:hint="cs"/>
          <w:rtl/>
        </w:rPr>
      </w:pPr>
      <w:r>
        <w:rPr>
          <w:lang w:val="he-IL"/>
        </w:rPr>
        <w:pict>
          <v:rect id="_x0000_s2171" style="position:absolute;left:0;text-align:left;margin-left:464.5pt;margin-top:8.05pt;width:75.05pt;height:24pt;z-index:25048115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וראת תקנת משנה (א) לא תחול על רכב העוסק בניקוי המדרכה, השביל או הנתיב.</w:t>
      </w:r>
    </w:p>
    <w:p w:rsidR="00765B69" w:rsidRDefault="00765B69" w:rsidP="00B86835">
      <w:pPr>
        <w:pStyle w:val="P00"/>
        <w:spacing w:before="72"/>
        <w:ind w:left="0" w:right="1134"/>
        <w:rPr>
          <w:rStyle w:val="default"/>
          <w:rtl/>
        </w:rPr>
      </w:pPr>
      <w:bookmarkStart w:id="123" w:name="Seif12"/>
      <w:bookmarkEnd w:id="123"/>
      <w:r>
        <w:rPr>
          <w:lang w:val="he-IL"/>
        </w:rPr>
        <w:pict>
          <v:rect id="_x0000_s2172" style="position:absolute;left:0;text-align:left;margin-left:464.5pt;margin-top:8.05pt;width:75.05pt;height:37.3pt;z-index:25048217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נהיג</w:t>
                  </w:r>
                  <w:r>
                    <w:rPr>
                      <w:rFonts w:cs="Miriam" w:hint="cs"/>
                      <w:sz w:val="18"/>
                      <w:szCs w:val="18"/>
                      <w:rtl/>
                    </w:rPr>
                    <w:t xml:space="preserve">ה סביב </w:t>
                  </w:r>
                  <w:r>
                    <w:rPr>
                      <w:rFonts w:cs="Miriam"/>
                      <w:sz w:val="18"/>
                      <w:szCs w:val="18"/>
                      <w:rtl/>
                    </w:rPr>
                    <w:t>מק</w:t>
                  </w:r>
                  <w:r>
                    <w:rPr>
                      <w:rFonts w:cs="Miriam" w:hint="cs"/>
                      <w:sz w:val="18"/>
                      <w:szCs w:val="18"/>
                      <w:rtl/>
                    </w:rPr>
                    <w:t>ום חסום</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39.</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מצא בכביש מבנה, עמוד, אי או שטח סגור לתנועת כלי רכב המחייבים סטיה מן הכיוון הישר, לא יעבור נוהג רכב או מוליך בעלי-חיים אלא מימי</w:t>
      </w:r>
      <w:r>
        <w:rPr>
          <w:rStyle w:val="default"/>
          <w:rtl/>
        </w:rPr>
        <w:t>נם</w:t>
      </w:r>
      <w:r>
        <w:rPr>
          <w:rStyle w:val="default"/>
          <w:rFonts w:hint="cs"/>
          <w:rtl/>
        </w:rPr>
        <w:t xml:space="preserve"> אלא אם יש תמרור במקום המורה לנהוג משמאלם.</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נמ</w:t>
      </w:r>
      <w:r>
        <w:rPr>
          <w:rStyle w:val="default"/>
          <w:rFonts w:hint="cs"/>
          <w:rtl/>
        </w:rPr>
        <w:t>צא מקום חסום כאמור בכביש חד-סטרי, יעברו נוהגי כלי הרכב הן מימינו והן משמאלו, זולת אם תמרור מורה על אופן הסטיה.</w:t>
      </w:r>
    </w:p>
    <w:p w:rsidR="00765B69" w:rsidRDefault="00765B69" w:rsidP="00B86835">
      <w:pPr>
        <w:pStyle w:val="P00"/>
        <w:spacing w:before="72"/>
        <w:ind w:left="0" w:right="1134"/>
        <w:rPr>
          <w:rStyle w:val="default"/>
          <w:rtl/>
        </w:rPr>
      </w:pPr>
      <w:bookmarkStart w:id="124" w:name="Seif13"/>
      <w:bookmarkEnd w:id="124"/>
      <w:r>
        <w:rPr>
          <w:lang w:val="he-IL"/>
        </w:rPr>
        <w:pict>
          <v:rect id="_x0000_s2173" style="position:absolute;left:0;text-align:left;margin-left:470.25pt;margin-top:8.05pt;width:69.3pt;height:66.6pt;z-index:250483200" o:allowincell="f" filled="f" stroked="f" strokecolor="lime" strokeweight=".25pt">
            <v:textbox style="mso-next-textbox:#_x0000_s2173"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 xml:space="preserve">ועת מכונה </w:t>
                  </w:r>
                  <w:r>
                    <w:rPr>
                      <w:rFonts w:cs="Miriam"/>
                      <w:sz w:val="18"/>
                      <w:szCs w:val="18"/>
                      <w:rtl/>
                    </w:rPr>
                    <w:t>ני</w:t>
                  </w:r>
                  <w:r>
                    <w:rPr>
                      <w:rFonts w:cs="Miriam" w:hint="cs"/>
                      <w:sz w:val="18"/>
                      <w:szCs w:val="18"/>
                      <w:rtl/>
                    </w:rPr>
                    <w:t>ידת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hint="cs"/>
                      <w:sz w:val="18"/>
                      <w:szCs w:val="18"/>
                      <w:rtl/>
                    </w:rPr>
                  </w:pPr>
                  <w:r>
                    <w:rPr>
                      <w:rFonts w:cs="Miriam" w:hint="cs"/>
                      <w:sz w:val="18"/>
                      <w:szCs w:val="18"/>
                      <w:rtl/>
                    </w:rPr>
                    <w:t>תק' (מס' 11) תשס"ה-2005</w:t>
                  </w:r>
                </w:p>
              </w:txbxContent>
            </v:textbox>
            <w10:anchorlock/>
          </v:rect>
        </w:pict>
      </w:r>
      <w:r>
        <w:rPr>
          <w:rStyle w:val="big-number"/>
          <w:rFonts w:cs="Miriam"/>
          <w:rtl/>
        </w:rPr>
        <w:t>39</w:t>
      </w:r>
      <w:r>
        <w:rPr>
          <w:rStyle w:val="default"/>
          <w:rtl/>
        </w:rPr>
        <w:t>א.</w:t>
      </w:r>
      <w:r>
        <w:rPr>
          <w:rStyle w:val="default"/>
          <w:rtl/>
        </w:rPr>
        <w:tab/>
        <w:t>(</w:t>
      </w:r>
      <w:r>
        <w:rPr>
          <w:rStyle w:val="default"/>
          <w:rFonts w:hint="cs"/>
          <w:rtl/>
        </w:rPr>
        <w:t>א)</w:t>
      </w:r>
      <w:r>
        <w:rPr>
          <w:rStyle w:val="default"/>
          <w:rtl/>
        </w:rPr>
        <w:tab/>
        <w:t>ל</w:t>
      </w:r>
      <w:r>
        <w:rPr>
          <w:rStyle w:val="default"/>
          <w:rFonts w:hint="cs"/>
          <w:rtl/>
        </w:rPr>
        <w:t xml:space="preserve">א ינהג אדם במכונה ניידת שמהירותה המרבית המתוכננת על ידי יצרנה עד 30 ק"מ בשעה או במכונה ניידת רגלית בדרך </w:t>
      </w:r>
      <w:r>
        <w:rPr>
          <w:rStyle w:val="default"/>
          <w:rtl/>
        </w:rPr>
        <w:t>אל</w:t>
      </w:r>
      <w:r>
        <w:rPr>
          <w:rStyle w:val="default"/>
          <w:rFonts w:hint="cs"/>
          <w:rtl/>
        </w:rPr>
        <w:t>א לשם חצייתה וכאשר הנסיעה היא לביצוע העבודה של המכונה הניידת או בדרך עירונית שבתחום של עד 500 מטרים מהמפעל של בעלה כמשמעותו בחלק י' או מחזיקה.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יגרור אדם במכונה ניידת גרור אלא אם כן הגרור הוא ציוד לביצוע העבודה שאליה מיועדת המכונה הניידת על פי קבי</w:t>
      </w:r>
      <w:r>
        <w:rPr>
          <w:rStyle w:val="default"/>
          <w:rtl/>
        </w:rPr>
        <w:t>עת</w:t>
      </w:r>
      <w:r>
        <w:rPr>
          <w:rStyle w:val="default"/>
          <w:rFonts w:hint="cs"/>
          <w:rtl/>
        </w:rPr>
        <w:t xml:space="preserve"> יצרנה.</w:t>
      </w:r>
    </w:p>
    <w:p w:rsidR="00765B69" w:rsidRDefault="00765B69">
      <w:pPr>
        <w:pStyle w:val="P00"/>
        <w:spacing w:before="72"/>
        <w:ind w:left="0" w:right="1134"/>
        <w:rPr>
          <w:rStyle w:val="default"/>
          <w:rtl/>
        </w:rPr>
      </w:pPr>
      <w:r>
        <w:rPr>
          <w:lang w:val="he-IL"/>
        </w:rPr>
        <w:pict>
          <v:rect id="_x0000_s2174" style="position:absolute;left:0;text-align:left;margin-left:464.5pt;margin-top:8.05pt;width:75.05pt;height:8pt;z-index:25048422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ינהג אדם במכונה ניידת שרוחבה, אורכה או גובהה חורגים מהקבוע בתקנה 313 ובכפוף לאמור בתקנה 279(ג)(4) עד (6), לפי הענין.</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ק</w:t>
      </w:r>
      <w:r>
        <w:rPr>
          <w:rStyle w:val="default"/>
          <w:rFonts w:hint="cs"/>
          <w:rtl/>
        </w:rPr>
        <w:t>צין משטרה כהגדרתו בתקנה 85(ז) רשאי להתיר באישור בכתב ובת</w:t>
      </w:r>
      <w:r>
        <w:rPr>
          <w:rStyle w:val="default"/>
          <w:rtl/>
        </w:rPr>
        <w:t>נ</w:t>
      </w:r>
      <w:r>
        <w:rPr>
          <w:rStyle w:val="default"/>
          <w:rFonts w:hint="cs"/>
          <w:rtl/>
        </w:rPr>
        <w:t xml:space="preserve">אים שיקבע תנועת מכונה ניידת החורגת מהתנאים האמורים בתקנה </w:t>
      </w:r>
      <w:r>
        <w:rPr>
          <w:rStyle w:val="default"/>
          <w:rtl/>
        </w:rPr>
        <w:t>זו</w:t>
      </w:r>
      <w:r>
        <w:rPr>
          <w:rStyle w:val="default"/>
          <w:rFonts w:hint="cs"/>
          <w:rtl/>
        </w:rPr>
        <w:t>.</w:t>
      </w:r>
    </w:p>
    <w:p w:rsidR="00765B69" w:rsidRDefault="00765B69" w:rsidP="00A128CA">
      <w:pPr>
        <w:pStyle w:val="P00"/>
        <w:spacing w:before="72"/>
        <w:ind w:left="0" w:right="1134"/>
        <w:rPr>
          <w:rStyle w:val="default"/>
          <w:rtl/>
        </w:rPr>
      </w:pPr>
      <w:r>
        <w:rPr>
          <w:lang w:val="he-IL"/>
        </w:rPr>
        <w:pict>
          <v:rect id="_x0000_s2175" style="position:absolute;left:0;text-align:left;margin-left:464.5pt;margin-top:8.05pt;width:75.05pt;height:19.3pt;z-index:250485248"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r>
                  <w:r>
                    <w:rPr>
                      <w:rFonts w:cs="Miriam" w:hint="cs"/>
                      <w:sz w:val="18"/>
                      <w:szCs w:val="18"/>
                      <w:rtl/>
                    </w:rPr>
                    <w:t>תש"ע-2010</w:t>
                  </w:r>
                </w:p>
              </w:txbxContent>
            </v:textbox>
            <w10:anchorlock/>
          </v:rect>
        </w:pict>
      </w:r>
      <w:r>
        <w:rPr>
          <w:rFonts w:cs="FrankRuehl"/>
          <w:sz w:val="26"/>
          <w:rtl/>
        </w:rPr>
        <w:tab/>
      </w:r>
      <w:r>
        <w:rPr>
          <w:rStyle w:val="default"/>
          <w:rtl/>
        </w:rPr>
        <w:t>(ה</w:t>
      </w:r>
      <w:r>
        <w:rPr>
          <w:rStyle w:val="default"/>
          <w:rFonts w:hint="cs"/>
          <w:rtl/>
        </w:rPr>
        <w:t>)</w:t>
      </w:r>
      <w:r>
        <w:rPr>
          <w:rStyle w:val="default"/>
          <w:rtl/>
        </w:rPr>
        <w:tab/>
      </w:r>
      <w:r w:rsidR="00A128CA">
        <w:rPr>
          <w:rStyle w:val="default"/>
          <w:rFonts w:hint="cs"/>
          <w:rtl/>
        </w:rPr>
        <w:t>(בוטלה</w:t>
      </w:r>
      <w:r>
        <w:rPr>
          <w:rStyle w:val="default"/>
          <w:rFonts w:hint="cs"/>
          <w:rtl/>
        </w:rPr>
        <w:t>).</w:t>
      </w:r>
    </w:p>
    <w:p w:rsidR="00765B69" w:rsidRDefault="00765B69">
      <w:pPr>
        <w:pStyle w:val="P00"/>
        <w:spacing w:before="72"/>
        <w:ind w:left="0" w:right="1134"/>
        <w:rPr>
          <w:rStyle w:val="default"/>
          <w:rtl/>
        </w:rPr>
      </w:pPr>
      <w:r>
        <w:rPr>
          <w:lang w:val="he-IL"/>
        </w:rPr>
        <w:pict>
          <v:rect id="_x0000_s2176" style="position:absolute;left:0;text-align:left;margin-left:464.5pt;margin-top:8.05pt;width:75.05pt;height:8pt;z-index:25048627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א ינהג אדם במכונה ניידת אלא אם כן נקט את כל האמצעים הדרושים למניעת סיכון, פגיעה, או הפרעה לתנועה.</w:t>
      </w:r>
    </w:p>
    <w:p w:rsidR="00765B69" w:rsidRDefault="00765B69">
      <w:pPr>
        <w:pStyle w:val="P00"/>
        <w:spacing w:before="72"/>
        <w:ind w:left="0" w:right="1134"/>
        <w:rPr>
          <w:rStyle w:val="default"/>
          <w:rFonts w:hint="cs"/>
          <w:rtl/>
        </w:rPr>
      </w:pPr>
      <w:r>
        <w:rPr>
          <w:lang w:val="he-IL"/>
        </w:rPr>
        <w:pict>
          <v:rect id="_x0000_s2177" style="position:absolute;left:0;text-align:left;margin-left:464.5pt;margin-top:8.05pt;width:75.05pt;height:8pt;z-index:25048729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(ז</w:t>
      </w:r>
      <w:r>
        <w:rPr>
          <w:rStyle w:val="default"/>
          <w:rFonts w:hint="cs"/>
          <w:rtl/>
        </w:rPr>
        <w:t>)</w:t>
      </w:r>
      <w:r>
        <w:rPr>
          <w:rStyle w:val="default"/>
          <w:rtl/>
        </w:rPr>
        <w:tab/>
        <w:t>ל</w:t>
      </w:r>
      <w:r>
        <w:rPr>
          <w:rStyle w:val="default"/>
          <w:rFonts w:hint="cs"/>
          <w:rtl/>
        </w:rPr>
        <w:t>א ינהג אדם במכונה ניידת במהירות העולה על 40 קמ"ש.</w:t>
      </w:r>
    </w:p>
    <w:p w:rsidR="00765B69" w:rsidRDefault="00765B69">
      <w:pPr>
        <w:pStyle w:val="P00"/>
        <w:spacing w:before="72"/>
        <w:ind w:left="0" w:right="1134"/>
        <w:rPr>
          <w:rStyle w:val="default"/>
          <w:rFonts w:hint="cs"/>
          <w:rtl/>
        </w:rPr>
      </w:pPr>
      <w:r>
        <w:rPr>
          <w:rFonts w:cs="FrankRuehl"/>
          <w:rtl/>
          <w:lang w:val="he-IL"/>
        </w:rPr>
        <w:pict>
          <v:shape id="_x0000_s3550" type="#_x0000_t202" style="position:absolute;left:0;text-align:left;margin-left:470.25pt;margin-top:7.1pt;width:1in;height:16.8pt;z-index:25080064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5) תשס"ה-2005</w:t>
                  </w:r>
                </w:p>
              </w:txbxContent>
            </v:textbox>
            <w10:anchorlock/>
          </v:shape>
        </w:pict>
      </w:r>
      <w:r>
        <w:rPr>
          <w:rStyle w:val="default"/>
          <w:rFonts w:hint="cs"/>
          <w:rtl/>
        </w:rPr>
        <w:tab/>
        <w:t>(ח)</w:t>
      </w:r>
      <w:r>
        <w:rPr>
          <w:rStyle w:val="default"/>
          <w:rFonts w:hint="cs"/>
          <w:rtl/>
        </w:rPr>
        <w:tab/>
        <w:t>לא ינהג אדם ולא יפעיל מלגזה אלא אם כן קיבל הדרכה לפי תכנית שאישרו רשות הרישוי והאגף לפיקוח על העבודה במשרד התעשיה המסחר והתעסוקה וניתן היתר לכך מאת רשות הרישוי.</w:t>
      </w:r>
    </w:p>
    <w:p w:rsidR="00266FFF" w:rsidRDefault="00266FFF" w:rsidP="00266FFF">
      <w:pPr>
        <w:pStyle w:val="P00"/>
        <w:spacing w:before="72"/>
        <w:ind w:left="0" w:right="1134"/>
        <w:rPr>
          <w:rStyle w:val="default"/>
          <w:rFonts w:hint="cs"/>
          <w:rtl/>
        </w:rPr>
      </w:pPr>
      <w:r w:rsidRPr="009C0CEF">
        <w:rPr>
          <w:rStyle w:val="default"/>
          <w:rtl/>
        </w:rPr>
        <w:pict>
          <v:shape id="_x0000_s5919" type="#_x0000_t202" style="position:absolute;left:0;text-align:left;margin-left:470.25pt;margin-top:7.1pt;width:1in;height:16.8pt;z-index:252156416" filled="f" stroked="f">
            <v:textbox inset="1mm,0,1mm,0">
              <w:txbxContent>
                <w:p w:rsidR="00E20767" w:rsidRDefault="00E20767" w:rsidP="00266FFF">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w10:anchorlock/>
          </v:shape>
        </w:pict>
      </w:r>
      <w:r>
        <w:rPr>
          <w:rStyle w:val="default"/>
          <w:rFonts w:hint="cs"/>
          <w:rtl/>
        </w:rPr>
        <w:tab/>
        <w:t>(</w:t>
      </w:r>
      <w:r w:rsidRPr="009C0CEF">
        <w:rPr>
          <w:rStyle w:val="default"/>
          <w:rFonts w:hint="cs"/>
          <w:rtl/>
        </w:rPr>
        <w:t>ט)</w:t>
      </w:r>
      <w:r w:rsidRPr="009C0CEF">
        <w:rPr>
          <w:rStyle w:val="default"/>
          <w:rFonts w:hint="cs"/>
          <w:rtl/>
        </w:rPr>
        <w:tab/>
        <w:t>לא ינהג אדם מכונה ניידת אופנית אלא אם כן קיבל הדרכה לפי תכנית שאישרה רשות הרישוי ומאת גוף שאישרה לכך, וניתן לו היתר מאת רשות הרישוי לנהוג מכונה ניידת כאמור</w:t>
      </w:r>
      <w:r>
        <w:rPr>
          <w:rStyle w:val="default"/>
          <w:rFonts w:hint="cs"/>
          <w:rtl/>
        </w:rPr>
        <w:t>.</w:t>
      </w:r>
    </w:p>
    <w:p w:rsidR="00765B69" w:rsidRDefault="00765B69" w:rsidP="00B86835">
      <w:pPr>
        <w:pStyle w:val="P00"/>
        <w:spacing w:before="72"/>
        <w:ind w:left="0" w:right="1134"/>
        <w:rPr>
          <w:rStyle w:val="default"/>
          <w:rFonts w:hint="cs"/>
          <w:rtl/>
        </w:rPr>
      </w:pPr>
      <w:r>
        <w:rPr>
          <w:lang w:val="he-IL"/>
        </w:rPr>
        <w:pict>
          <v:rect id="_x0000_s2178" style="position:absolute;left:0;text-align:left;margin-left:464.5pt;margin-top:8.05pt;width:75.05pt;height:24pt;z-index:25048832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big-number"/>
          <w:rFonts w:cs="Miriam"/>
          <w:rtl/>
        </w:rPr>
        <w:t>39</w:t>
      </w:r>
      <w:r>
        <w:rPr>
          <w:rStyle w:val="default"/>
          <w:rtl/>
        </w:rPr>
        <w:t>ב.</w:t>
      </w:r>
      <w:r>
        <w:rPr>
          <w:rStyle w:val="default"/>
          <w:rtl/>
        </w:rPr>
        <w:tab/>
        <w:t>(</w:t>
      </w:r>
      <w:r>
        <w:rPr>
          <w:rStyle w:val="default"/>
          <w:rFonts w:hint="cs"/>
          <w:rtl/>
        </w:rPr>
        <w:t>בוטלה).</w:t>
      </w:r>
    </w:p>
    <w:p w:rsidR="00765B69" w:rsidRDefault="00765B69" w:rsidP="00B86835">
      <w:pPr>
        <w:pStyle w:val="P00"/>
        <w:spacing w:before="72"/>
        <w:ind w:left="0" w:right="1134"/>
        <w:rPr>
          <w:rStyle w:val="default"/>
          <w:rtl/>
        </w:rPr>
      </w:pPr>
      <w:bookmarkStart w:id="125" w:name="Seif14"/>
      <w:bookmarkEnd w:id="125"/>
      <w:r>
        <w:rPr>
          <w:lang w:val="he-IL"/>
        </w:rPr>
        <w:pict>
          <v:rect id="_x0000_s2179" style="position:absolute;left:0;text-align:left;margin-left:464.5pt;margin-top:8.05pt;width:75.05pt;height:32pt;z-index:25048934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 xml:space="preserve">ועת טרקטורון </w:t>
                  </w:r>
                  <w:r>
                    <w:rPr>
                      <w:rFonts w:cs="Miriam"/>
                      <w:sz w:val="18"/>
                      <w:szCs w:val="18"/>
                      <w:rtl/>
                    </w:rPr>
                    <w:t>וב</w:t>
                  </w:r>
                  <w:r>
                    <w:rPr>
                      <w:rFonts w:cs="Miriam" w:hint="cs"/>
                      <w:sz w:val="18"/>
                      <w:szCs w:val="18"/>
                      <w:rtl/>
                    </w:rPr>
                    <w:t>טיחותו</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39</w:t>
      </w:r>
      <w:r>
        <w:rPr>
          <w:rStyle w:val="default"/>
          <w:rtl/>
        </w:rPr>
        <w:t>ג.</w:t>
      </w:r>
      <w:r>
        <w:rPr>
          <w:rStyle w:val="default"/>
          <w:rtl/>
        </w:rPr>
        <w:tab/>
        <w:t>(</w:t>
      </w:r>
      <w:r>
        <w:rPr>
          <w:rStyle w:val="default"/>
          <w:rFonts w:hint="cs"/>
          <w:rtl/>
        </w:rPr>
        <w:t>א)</w:t>
      </w:r>
      <w:r>
        <w:rPr>
          <w:rStyle w:val="default"/>
          <w:rtl/>
        </w:rPr>
        <w:tab/>
        <w:t>ל</w:t>
      </w:r>
      <w:r>
        <w:rPr>
          <w:rStyle w:val="default"/>
          <w:rFonts w:hint="cs"/>
          <w:rtl/>
        </w:rPr>
        <w:t>א ינהג אדם בטרקטורון בכביש אלא לשם חצייתו או כאשר הנסיעה היא בכביש שבתחום מושב או קיבוץ.</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הירות נסיעתו של טרקטורון לא תעלה על 40 קמ"ש.</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r>
      <w:r>
        <w:rPr>
          <w:rStyle w:val="default"/>
          <w:rFonts w:hint="cs"/>
          <w:rtl/>
        </w:rPr>
        <w:t>ה</w:t>
      </w:r>
      <w:r>
        <w:rPr>
          <w:rStyle w:val="default"/>
          <w:rtl/>
        </w:rPr>
        <w:t>נ</w:t>
      </w:r>
      <w:r>
        <w:rPr>
          <w:rStyle w:val="default"/>
          <w:rFonts w:hint="cs"/>
          <w:rtl/>
        </w:rPr>
        <w:t>והג בטרקטורון לא יסיע עליו אדם נוסף אלא אם כן קיבל היתר לכך מאת רשות הרישוי וההיתר נרשם ברשיון הרכב.</w:t>
      </w:r>
    </w:p>
    <w:p w:rsidR="003D7B0A" w:rsidRDefault="003D7B0A" w:rsidP="003D7B0A">
      <w:pPr>
        <w:pStyle w:val="P00"/>
        <w:spacing w:before="72"/>
        <w:ind w:left="0" w:right="1134"/>
        <w:rPr>
          <w:rStyle w:val="default"/>
          <w:rFonts w:hint="cs"/>
          <w:rtl/>
        </w:rPr>
      </w:pPr>
      <w:r w:rsidRPr="009C0CEF">
        <w:rPr>
          <w:rStyle w:val="default"/>
          <w:rtl/>
        </w:rPr>
        <w:pict>
          <v:shape id="_x0000_s6641" type="#_x0000_t202" style="position:absolute;left:0;text-align:left;margin-left:470.25pt;margin-top:7.1pt;width:1in;height:16.8pt;z-index:252608000" filled="f" stroked="f">
            <v:textbox inset="1mm,0,1mm,0">
              <w:txbxContent>
                <w:p w:rsidR="003D7B0A" w:rsidRDefault="003D7B0A" w:rsidP="003D7B0A">
                  <w:pPr>
                    <w:spacing w:line="160" w:lineRule="exact"/>
                    <w:jc w:val="left"/>
                    <w:rPr>
                      <w:rFonts w:cs="Miriam" w:hint="cs"/>
                      <w:sz w:val="18"/>
                      <w:szCs w:val="18"/>
                      <w:rtl/>
                    </w:rPr>
                  </w:pPr>
                  <w:r>
                    <w:rPr>
                      <w:rFonts w:cs="Miriam" w:hint="cs"/>
                      <w:sz w:val="18"/>
                      <w:szCs w:val="18"/>
                      <w:rtl/>
                    </w:rPr>
                    <w:t>תק' (מס' 4) תשע"ט-2018</w:t>
                  </w:r>
                </w:p>
              </w:txbxContent>
            </v:textbox>
            <w10:anchorlock/>
          </v:shape>
        </w:pict>
      </w:r>
      <w:r>
        <w:rPr>
          <w:rStyle w:val="default"/>
          <w:rFonts w:hint="cs"/>
          <w:rtl/>
        </w:rPr>
        <w:tab/>
        <w:t>(</w:t>
      </w:r>
      <w:r>
        <w:rPr>
          <w:rStyle w:val="default"/>
          <w:rtl/>
        </w:rPr>
        <w:t>ד</w:t>
      </w:r>
      <w:r>
        <w:rPr>
          <w:rStyle w:val="default"/>
          <w:rFonts w:hint="cs"/>
          <w:rtl/>
        </w:rPr>
        <w:t>)</w:t>
      </w:r>
      <w:r>
        <w:rPr>
          <w:rStyle w:val="default"/>
          <w:rtl/>
        </w:rPr>
        <w:tab/>
        <w:t>ל</w:t>
      </w:r>
      <w:r>
        <w:rPr>
          <w:rStyle w:val="default"/>
          <w:rFonts w:hint="cs"/>
          <w:rtl/>
        </w:rPr>
        <w:t xml:space="preserve">א ינהג אדם בטרקטורון ולא ירשה לאחר לנסוע עליו אלא אם כן הנוהג וכל נוסע חובשים קסדת מגן </w:t>
      </w:r>
      <w:r w:rsidRPr="00430048">
        <w:rPr>
          <w:rStyle w:val="default"/>
          <w:rFonts w:hint="cs"/>
          <w:rtl/>
        </w:rPr>
        <w:t xml:space="preserve">שסומנה כאמור בפרט 9 לחלק ג' </w:t>
      </w:r>
      <w:r>
        <w:rPr>
          <w:rStyle w:val="default"/>
          <w:rFonts w:hint="cs"/>
          <w:rtl/>
        </w:rPr>
        <w:t>בתוספת השניה</w:t>
      </w:r>
      <w:r w:rsidRPr="00430048">
        <w:rPr>
          <w:rStyle w:val="default"/>
          <w:rFonts w:hint="cs"/>
          <w:rtl/>
        </w:rPr>
        <w:t>, ובלבד שמבנה הקסדה יכסה את אפרכסת האוזן, והיא תהיה קשורה ברצועה שתמנע את נפילתה בשעת הנסיעה</w:t>
      </w:r>
      <w:r>
        <w:rPr>
          <w:rStyle w:val="default"/>
          <w:rFonts w:hint="cs"/>
          <w:rtl/>
        </w:rPr>
        <w:t>.</w:t>
      </w:r>
    </w:p>
    <w:p w:rsidR="00765B69" w:rsidRDefault="00765B69" w:rsidP="00B86835">
      <w:pPr>
        <w:pStyle w:val="P00"/>
        <w:spacing w:before="72"/>
        <w:ind w:left="0" w:right="1134"/>
        <w:rPr>
          <w:rStyle w:val="default"/>
          <w:rFonts w:hint="cs"/>
          <w:rtl/>
        </w:rPr>
      </w:pPr>
      <w:bookmarkStart w:id="126" w:name="Seif178"/>
      <w:bookmarkEnd w:id="126"/>
      <w:r>
        <w:rPr>
          <w:lang w:val="he-IL"/>
        </w:rPr>
        <w:pict>
          <v:rect id="_x0000_s3551" style="position:absolute;left:0;text-align:left;margin-left:464.5pt;margin-top:8.05pt;width:75.05pt;height:31.3pt;z-index:250801664"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תנועת טרקטור משא ובטיחותו</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noProof/>
                      <w:sz w:val="18"/>
                      <w:szCs w:val="18"/>
                      <w:rtl/>
                    </w:rPr>
                  </w:pPr>
                </w:p>
              </w:txbxContent>
            </v:textbox>
            <w10:anchorlock/>
          </v:rect>
        </w:pict>
      </w:r>
      <w:r>
        <w:rPr>
          <w:rStyle w:val="big-number"/>
          <w:rFonts w:cs="Miriam"/>
          <w:rtl/>
        </w:rPr>
        <w:t>39</w:t>
      </w:r>
      <w:r>
        <w:rPr>
          <w:rStyle w:val="default"/>
          <w:rFonts w:hint="cs"/>
          <w:rtl/>
        </w:rPr>
        <w:t>ד</w:t>
      </w:r>
      <w:r>
        <w:rPr>
          <w:rStyle w:val="default"/>
          <w:rtl/>
        </w:rPr>
        <w:t>.</w:t>
      </w:r>
      <w:r>
        <w:rPr>
          <w:rStyle w:val="default"/>
          <w:rFonts w:hint="cs"/>
          <w:rtl/>
        </w:rPr>
        <w:t xml:space="preserve"> (א)</w:t>
      </w:r>
      <w:r>
        <w:rPr>
          <w:rStyle w:val="default"/>
          <w:rFonts w:hint="cs"/>
          <w:rtl/>
        </w:rPr>
        <w:tab/>
        <w:t>הנוהג בטרקטור משא לא יסיע עליו אדם נוסף אלא אם כן ניתן היתר לכך מאת רשות הרישוי וההיתר נרשם ברישיון הרכב.</w:t>
      </w:r>
    </w:p>
    <w:p w:rsidR="00765B69" w:rsidRDefault="00765B69">
      <w:pPr>
        <w:pStyle w:val="P00"/>
        <w:spacing w:before="72"/>
        <w:ind w:left="0" w:right="1134"/>
        <w:rPr>
          <w:rStyle w:val="default"/>
          <w:rFonts w:hint="cs"/>
          <w:rtl/>
        </w:rPr>
      </w:pPr>
      <w:r>
        <w:rPr>
          <w:rFonts w:cs="FrankRuehl"/>
          <w:rtl/>
          <w:lang w:val="he-IL"/>
        </w:rPr>
        <w:pict>
          <v:shape id="_x0000_s4449" type="#_x0000_t202" style="position:absolute;left:0;text-align:left;margin-left:470.25pt;margin-top:7.1pt;width:1in;height:16.8pt;z-index:25091020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3) תשס"ז-2007</w:t>
                  </w:r>
                </w:p>
              </w:txbxContent>
            </v:textbox>
          </v:shape>
        </w:pict>
      </w:r>
      <w:r>
        <w:rPr>
          <w:rStyle w:val="default"/>
          <w:rFonts w:hint="cs"/>
          <w:rtl/>
        </w:rPr>
        <w:tab/>
        <w:t>(ב)</w:t>
      </w:r>
      <w:r>
        <w:rPr>
          <w:rStyle w:val="default"/>
          <w:rFonts w:hint="cs"/>
          <w:rtl/>
        </w:rPr>
        <w:tab/>
        <w:t>מהירות נסיעתו של טרקטור משא לא תעלה על 40 קמ"ש.</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לא ינהג אדם בטרקטור משא ולא ירשה לאחר לנסוע עליו אלא אם כן הנוהג וכל נוסע חגורים בחגורת בטיחות כאמור בחלק ג' לתוספת השניה.</w:t>
      </w:r>
    </w:p>
    <w:p w:rsidR="00765B69" w:rsidRDefault="00765B69" w:rsidP="00B86835">
      <w:pPr>
        <w:pStyle w:val="P00"/>
        <w:spacing w:before="72"/>
        <w:ind w:left="0" w:right="1134"/>
        <w:rPr>
          <w:rStyle w:val="default"/>
          <w:rFonts w:hint="cs"/>
          <w:rtl/>
        </w:rPr>
      </w:pPr>
      <w:bookmarkStart w:id="127" w:name="Seif179"/>
      <w:bookmarkEnd w:id="127"/>
      <w:r>
        <w:rPr>
          <w:lang w:val="he-IL"/>
        </w:rPr>
        <w:pict>
          <v:rect id="_x0000_s3552" style="position:absolute;left:0;text-align:left;margin-left:464.5pt;margin-top:8.05pt;width:75.05pt;height:31.3pt;z-index:25080268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תנועת רכב שטח ובטיחותו</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תשס"ה-2005</w:t>
                  </w:r>
                </w:p>
              </w:txbxContent>
            </v:textbox>
            <w10:anchorlock/>
          </v:rect>
        </w:pict>
      </w:r>
      <w:r>
        <w:rPr>
          <w:rStyle w:val="big-number"/>
          <w:rFonts w:cs="Miriam"/>
          <w:rtl/>
        </w:rPr>
        <w:t>39</w:t>
      </w:r>
      <w:r>
        <w:rPr>
          <w:rStyle w:val="default"/>
          <w:rFonts w:hint="cs"/>
          <w:rtl/>
        </w:rPr>
        <w:t>ה</w:t>
      </w:r>
      <w:r>
        <w:rPr>
          <w:rStyle w:val="default"/>
          <w:rtl/>
        </w:rPr>
        <w:t>.</w:t>
      </w:r>
      <w:r>
        <w:rPr>
          <w:rStyle w:val="default"/>
          <w:rtl/>
        </w:rPr>
        <w:tab/>
      </w:r>
      <w:r>
        <w:rPr>
          <w:rStyle w:val="default"/>
          <w:rFonts w:hint="cs"/>
          <w:rtl/>
        </w:rPr>
        <w:t>(א)</w:t>
      </w:r>
      <w:r>
        <w:rPr>
          <w:rStyle w:val="default"/>
          <w:rFonts w:hint="cs"/>
          <w:rtl/>
        </w:rPr>
        <w:tab/>
        <w:t>לא ינהג אדם רכב שטח בכביש אלא לשם חצייתו.</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מהירות נסיעתו של רכב שטח לא תעלה על 40 קמ"ש.</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הנוהג ברכב שטח לא יסיע עליו אדם נוסף אלא אם כן קיבל היתר לכך מאת רשות הרישוי וההיתר נרשם ברישיון הרכב.</w:t>
      </w:r>
    </w:p>
    <w:p w:rsidR="00765B69" w:rsidRDefault="00765B69">
      <w:pPr>
        <w:pStyle w:val="P00"/>
        <w:spacing w:before="72"/>
        <w:ind w:left="0" w:right="1134"/>
        <w:rPr>
          <w:rStyle w:val="default"/>
          <w:rFonts w:hint="cs"/>
          <w:rtl/>
        </w:rPr>
      </w:pPr>
      <w:r>
        <w:rPr>
          <w:rStyle w:val="default"/>
          <w:rFonts w:hint="cs"/>
          <w:rtl/>
        </w:rPr>
        <w:tab/>
        <w:t>(ד)</w:t>
      </w:r>
      <w:r>
        <w:rPr>
          <w:rStyle w:val="default"/>
          <w:rFonts w:hint="cs"/>
          <w:rtl/>
        </w:rPr>
        <w:tab/>
        <w:t>לא ינהג אדם ברכב שטח ולא ירשה לאחר לנסוע עליו אלא אם כן הנוהג וכל נוסע חגורים בחגורת בטיחות כאמור בחלק ג' לתוספת השניה.</w:t>
      </w:r>
    </w:p>
    <w:p w:rsidR="00765B69" w:rsidRDefault="00765B69" w:rsidP="00B86835">
      <w:pPr>
        <w:pStyle w:val="P00"/>
        <w:spacing w:before="72"/>
        <w:ind w:left="0" w:right="1134"/>
        <w:rPr>
          <w:rStyle w:val="default"/>
          <w:rFonts w:hint="cs"/>
          <w:rtl/>
        </w:rPr>
      </w:pPr>
      <w:bookmarkStart w:id="128" w:name="Seif180"/>
      <w:bookmarkEnd w:id="128"/>
      <w:r>
        <w:rPr>
          <w:lang w:val="he-IL"/>
        </w:rPr>
        <w:pict>
          <v:rect id="_x0000_s3553" style="position:absolute;left:0;text-align:left;margin-left:464.5pt;margin-top:8.05pt;width:75.05pt;height:31.3pt;z-index:250803712"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הגבלת נהיגה בטרקטור</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תשס"ה-2005</w:t>
                  </w:r>
                </w:p>
              </w:txbxContent>
            </v:textbox>
            <w10:anchorlock/>
          </v:rect>
        </w:pict>
      </w:r>
      <w:r>
        <w:rPr>
          <w:rStyle w:val="big-number"/>
          <w:rFonts w:cs="Miriam"/>
          <w:rtl/>
        </w:rPr>
        <w:t>39</w:t>
      </w:r>
      <w:r>
        <w:rPr>
          <w:rStyle w:val="default"/>
          <w:rFonts w:hint="cs"/>
          <w:rtl/>
        </w:rPr>
        <w:t>ו</w:t>
      </w:r>
      <w:r>
        <w:rPr>
          <w:rStyle w:val="default"/>
          <w:rtl/>
        </w:rPr>
        <w:t>.</w:t>
      </w:r>
      <w:r>
        <w:rPr>
          <w:rStyle w:val="default"/>
          <w:rtl/>
        </w:rPr>
        <w:tab/>
      </w:r>
      <w:r>
        <w:rPr>
          <w:rStyle w:val="default"/>
          <w:rFonts w:hint="cs"/>
          <w:rtl/>
        </w:rPr>
        <w:t>(א)</w:t>
      </w:r>
      <w:r>
        <w:rPr>
          <w:rStyle w:val="default"/>
          <w:rFonts w:hint="cs"/>
          <w:rtl/>
        </w:rPr>
        <w:tab/>
        <w:t>לא ינהג אדם בטרקטור שמשקלו העצמי עולה על 3,200 ק"ג או שצמוד אליו גרור שמשקלו הכולל המותר עולה על 4,000 ק"ג אלא לאחר 6 חודשים מיום שניתן לו רישיון לפי תקנה 177.</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נוהג בטרקטור לא יסיע נוסע על הטרקטור אלא לאחר שחלפו שלושה חודשים מיום שניתן לו רישיון כאמור.</w:t>
      </w:r>
    </w:p>
    <w:p w:rsidR="00765B69" w:rsidRDefault="00765B69" w:rsidP="00B86835">
      <w:pPr>
        <w:pStyle w:val="P00"/>
        <w:spacing w:before="72"/>
        <w:ind w:left="0" w:right="1134"/>
        <w:rPr>
          <w:rStyle w:val="default"/>
          <w:rFonts w:hint="cs"/>
          <w:rtl/>
        </w:rPr>
      </w:pPr>
      <w:bookmarkStart w:id="129" w:name="Seif181"/>
      <w:bookmarkEnd w:id="129"/>
      <w:r>
        <w:rPr>
          <w:lang w:val="he-IL"/>
        </w:rPr>
        <w:pict>
          <v:rect id="_x0000_s3753" style="position:absolute;left:0;text-align:left;margin-left:464.5pt;margin-top:8.05pt;width:75.05pt;height:48.65pt;z-index:250808832" o:allowincell="f" filled="f" stroked="f" strokecolor="lime" strokeweight=".25pt">
            <v:textbox style="mso-next-textbox:#_x0000_s3753" inset="0,0,0,0">
              <w:txbxContent>
                <w:p w:rsidR="00E20767" w:rsidRDefault="00E20767">
                  <w:pPr>
                    <w:spacing w:line="160" w:lineRule="exact"/>
                    <w:jc w:val="left"/>
                    <w:rPr>
                      <w:rFonts w:cs="Miriam" w:hint="cs"/>
                      <w:sz w:val="18"/>
                      <w:szCs w:val="18"/>
                      <w:rtl/>
                    </w:rPr>
                  </w:pPr>
                  <w:r>
                    <w:rPr>
                      <w:rFonts w:cs="Miriam" w:hint="cs"/>
                      <w:sz w:val="18"/>
                      <w:szCs w:val="18"/>
                      <w:rtl/>
                    </w:rPr>
                    <w:t>תנועת מכונה ניידת רגלית</w:t>
                  </w:r>
                </w:p>
                <w:p w:rsidR="00E20767" w:rsidRDefault="00E20767">
                  <w:pPr>
                    <w:spacing w:line="160" w:lineRule="exact"/>
                    <w:jc w:val="left"/>
                    <w:rPr>
                      <w:rFonts w:cs="Miriam" w:hint="cs"/>
                      <w:noProof/>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תשס"ו-2006</w:t>
                  </w:r>
                </w:p>
              </w:txbxContent>
            </v:textbox>
            <w10:anchorlock/>
          </v:rect>
        </w:pict>
      </w:r>
      <w:r>
        <w:rPr>
          <w:rStyle w:val="big-number"/>
          <w:rFonts w:cs="Miriam"/>
          <w:rtl/>
        </w:rPr>
        <w:t>39</w:t>
      </w:r>
      <w:r>
        <w:rPr>
          <w:rStyle w:val="default"/>
          <w:rFonts w:hint="cs"/>
          <w:rtl/>
        </w:rPr>
        <w:t>ז</w:t>
      </w:r>
      <w:r>
        <w:rPr>
          <w:rStyle w:val="default"/>
          <w:rtl/>
        </w:rPr>
        <w:t>.</w:t>
      </w:r>
      <w:r>
        <w:rPr>
          <w:rStyle w:val="default"/>
          <w:rtl/>
        </w:rPr>
        <w:tab/>
      </w:r>
      <w:r>
        <w:rPr>
          <w:rStyle w:val="default"/>
          <w:rFonts w:hint="cs"/>
          <w:rtl/>
        </w:rPr>
        <w:t>(א)</w:t>
      </w:r>
      <w:r>
        <w:rPr>
          <w:rStyle w:val="default"/>
          <w:rFonts w:hint="cs"/>
          <w:rtl/>
        </w:rPr>
        <w:tab/>
        <w:t>לא ינהג אדם במכונה ניידת רגלית אלא אם כן מלאו לו 16 שנים.</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הנוהג במכונה ניידת רגלית לא יסיע עליו אדם אחר.</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על אף האמור בתקנה 54 לא ינהג אדם במכונה ניידת רגלית במהירות העולה על 4 ק"מ בשעה.</w:t>
      </w:r>
    </w:p>
    <w:p w:rsidR="00765B69" w:rsidRDefault="00765B69">
      <w:pPr>
        <w:pStyle w:val="header-2"/>
        <w:ind w:left="0" w:right="1134"/>
        <w:rPr>
          <w:rFonts w:cs="Miriam"/>
          <w:rtl/>
        </w:rPr>
      </w:pPr>
      <w:bookmarkStart w:id="130" w:name="hed27"/>
      <w:bookmarkEnd w:id="130"/>
      <w:r>
        <w:rPr>
          <w:rFonts w:cs="Miriam"/>
          <w:rtl/>
          <w:lang w:val="he-IL"/>
        </w:rPr>
        <w:pict>
          <v:shape id="_x0000_s4400" type="#_x0000_t202" style="position:absolute;left:0;text-align:left;margin-left:470.25pt;margin-top:12.75pt;width:1in;height:22.4pt;z-index:25087129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תשס"ו-2006</w:t>
                  </w:r>
                </w:p>
              </w:txbxContent>
            </v:textbox>
            <w10:anchorlock/>
          </v:shape>
        </w:pict>
      </w:r>
      <w:r>
        <w:rPr>
          <w:rFonts w:cs="Miriam"/>
          <w:rtl/>
        </w:rPr>
        <w:t>סי</w:t>
      </w:r>
      <w:r>
        <w:rPr>
          <w:rFonts w:cs="Miriam" w:hint="cs"/>
          <w:rtl/>
        </w:rPr>
        <w:t>מן ב'1: קלנועית</w:t>
      </w:r>
    </w:p>
    <w:p w:rsidR="00765B69" w:rsidRDefault="00765B69" w:rsidP="00B86835">
      <w:pPr>
        <w:pStyle w:val="P00"/>
        <w:spacing w:before="72"/>
        <w:ind w:left="0" w:right="1134"/>
        <w:rPr>
          <w:rStyle w:val="default"/>
          <w:rFonts w:hint="cs"/>
          <w:rtl/>
        </w:rPr>
      </w:pPr>
      <w:bookmarkStart w:id="131" w:name="Seif182"/>
      <w:bookmarkEnd w:id="131"/>
      <w:r>
        <w:rPr>
          <w:lang w:val="he-IL"/>
        </w:rPr>
        <w:pict>
          <v:rect id="_x0000_s3756" style="position:absolute;left:0;text-align:left;margin-left:464.5pt;margin-top:8.05pt;width:75.05pt;height:31.3pt;z-index:25080985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פטור מחובת רישיון רכב</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תשס"ו-2006</w:t>
                  </w:r>
                </w:p>
                <w:p w:rsidR="00E20767" w:rsidRDefault="00E20767">
                  <w:pPr>
                    <w:spacing w:line="160" w:lineRule="exact"/>
                    <w:jc w:val="left"/>
                    <w:rPr>
                      <w:rFonts w:cs="Miriam"/>
                      <w:noProof/>
                      <w:sz w:val="18"/>
                      <w:szCs w:val="18"/>
                      <w:rtl/>
                    </w:rPr>
                  </w:pPr>
                </w:p>
              </w:txbxContent>
            </v:textbox>
            <w10:anchorlock/>
          </v:rect>
        </w:pict>
      </w:r>
      <w:r>
        <w:rPr>
          <w:rStyle w:val="big-number"/>
          <w:rFonts w:cs="Miriam"/>
          <w:rtl/>
        </w:rPr>
        <w:t>39</w:t>
      </w:r>
      <w:r>
        <w:rPr>
          <w:rStyle w:val="default"/>
          <w:rFonts w:hint="cs"/>
          <w:rtl/>
        </w:rPr>
        <w:t>ח</w:t>
      </w:r>
      <w:r>
        <w:rPr>
          <w:rStyle w:val="default"/>
          <w:rtl/>
        </w:rPr>
        <w:t>.</w:t>
      </w:r>
      <w:r>
        <w:rPr>
          <w:rStyle w:val="default"/>
          <w:rtl/>
        </w:rPr>
        <w:tab/>
        <w:t>בעל קלנועית והנוהג בה פטור מחובת רישום ורישוי לפי סעיף 2 לפקודה.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132" w:name="Seif183"/>
      <w:bookmarkEnd w:id="132"/>
      <w:r>
        <w:rPr>
          <w:lang w:val="he-IL"/>
        </w:rPr>
        <w:pict>
          <v:rect id="_x0000_s3757" style="position:absolute;left:0;text-align:left;margin-left:464.5pt;margin-top:8.05pt;width:75.05pt;height:31.3pt;z-index:25081088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פטור מחובת רישיון נהיגה</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תשס"ו-2006</w:t>
                  </w:r>
                </w:p>
                <w:p w:rsidR="00E20767" w:rsidRDefault="00E20767">
                  <w:pPr>
                    <w:spacing w:line="160" w:lineRule="exact"/>
                    <w:jc w:val="left"/>
                    <w:rPr>
                      <w:rFonts w:cs="Miriam"/>
                      <w:noProof/>
                      <w:sz w:val="18"/>
                      <w:szCs w:val="18"/>
                      <w:rtl/>
                    </w:rPr>
                  </w:pPr>
                </w:p>
              </w:txbxContent>
            </v:textbox>
            <w10:anchorlock/>
          </v:rect>
        </w:pict>
      </w:r>
      <w:r>
        <w:rPr>
          <w:rStyle w:val="big-number"/>
          <w:rFonts w:cs="Miriam"/>
          <w:rtl/>
        </w:rPr>
        <w:t>39</w:t>
      </w:r>
      <w:r>
        <w:rPr>
          <w:rStyle w:val="default"/>
          <w:rFonts w:hint="cs"/>
          <w:rtl/>
        </w:rPr>
        <w:t>ט</w:t>
      </w:r>
      <w:r>
        <w:rPr>
          <w:rStyle w:val="default"/>
          <w:rtl/>
        </w:rPr>
        <w:t>.</w:t>
      </w:r>
      <w:r>
        <w:rPr>
          <w:rStyle w:val="default"/>
          <w:rtl/>
        </w:rPr>
        <w:tab/>
        <w:t>הנוהג בקלנועית פטור מחובת רישיון נהיגה לפי סעיף 10 לפקודה.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133" w:name="Seif184"/>
      <w:bookmarkEnd w:id="133"/>
      <w:r>
        <w:rPr>
          <w:lang w:val="he-IL"/>
        </w:rPr>
        <w:pict>
          <v:rect id="_x0000_s3758" style="position:absolute;left:0;text-align:left;margin-left:464.5pt;margin-top:8.05pt;width:75.05pt;height:31.3pt;z-index:250811904"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נהיגת קלנועית</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תשס"ו-2006</w:t>
                  </w:r>
                </w:p>
                <w:p w:rsidR="00E20767" w:rsidRDefault="00E20767">
                  <w:pPr>
                    <w:spacing w:line="160" w:lineRule="exact"/>
                    <w:jc w:val="left"/>
                    <w:rPr>
                      <w:rFonts w:cs="Miriam" w:hint="cs"/>
                      <w:noProof/>
                      <w:sz w:val="18"/>
                      <w:szCs w:val="18"/>
                      <w:rtl/>
                    </w:rPr>
                  </w:pPr>
                  <w:r>
                    <w:rPr>
                      <w:rFonts w:cs="Miriam" w:hint="cs"/>
                      <w:noProof/>
                      <w:sz w:val="18"/>
                      <w:szCs w:val="18"/>
                      <w:rtl/>
                    </w:rPr>
                    <w:t>תק' תשע"ה-2014</w:t>
                  </w:r>
                </w:p>
              </w:txbxContent>
            </v:textbox>
            <w10:anchorlock/>
          </v:rect>
        </w:pict>
      </w:r>
      <w:r>
        <w:rPr>
          <w:rStyle w:val="big-number"/>
          <w:rFonts w:cs="Miriam"/>
          <w:rtl/>
        </w:rPr>
        <w:t>39</w:t>
      </w:r>
      <w:r>
        <w:rPr>
          <w:rStyle w:val="default"/>
          <w:rFonts w:hint="cs"/>
          <w:rtl/>
        </w:rPr>
        <w:t>י</w:t>
      </w:r>
      <w:r>
        <w:rPr>
          <w:rStyle w:val="default"/>
          <w:rtl/>
        </w:rPr>
        <w:t>.</w:t>
      </w:r>
      <w:r>
        <w:rPr>
          <w:rStyle w:val="default"/>
          <w:rtl/>
        </w:rPr>
        <w:tab/>
        <w:t>(א)</w:t>
      </w:r>
      <w:r>
        <w:rPr>
          <w:rStyle w:val="default"/>
          <w:rFonts w:hint="cs"/>
          <w:rtl/>
        </w:rPr>
        <w:tab/>
      </w:r>
      <w:r>
        <w:rPr>
          <w:rStyle w:val="default"/>
          <w:rtl/>
        </w:rPr>
        <w:t>לא ינהג אדם בקלנועית אלא לאחר שמלאו לו שש עשרה שנים או שהוא נכה</w:t>
      </w:r>
      <w:r w:rsidR="00187886">
        <w:rPr>
          <w:rStyle w:val="default"/>
          <w:rFonts w:hint="cs"/>
          <w:rtl/>
        </w:rPr>
        <w:t xml:space="preserve"> </w:t>
      </w:r>
      <w:r w:rsidR="00187886" w:rsidRPr="00A40D56">
        <w:rPr>
          <w:rStyle w:val="default"/>
          <w:rFonts w:hint="cs"/>
          <w:rtl/>
        </w:rPr>
        <w:t>שמלאו לו ארבע עשרה שנים</w:t>
      </w:r>
      <w:r>
        <w:rPr>
          <w:rStyle w:val="default"/>
          <w:rtl/>
        </w:rPr>
        <w:t>.</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לא ינהג אדם בקלנועית אלא אם כן מצבו הגופני והנפשי מאפשר לו להפעילה בבטחה.</w:t>
      </w:r>
    </w:p>
    <w:p w:rsidR="00765B69" w:rsidRDefault="00765B69">
      <w:pPr>
        <w:pStyle w:val="P00"/>
        <w:spacing w:before="72"/>
        <w:ind w:left="0" w:right="1134"/>
        <w:rPr>
          <w:rStyle w:val="default"/>
          <w:rFonts w:hint="cs"/>
          <w:rtl/>
        </w:rPr>
      </w:pPr>
      <w:r>
        <w:rPr>
          <w:rStyle w:val="default"/>
          <w:rFonts w:hint="cs"/>
          <w:rtl/>
        </w:rPr>
        <w:tab/>
      </w:r>
      <w:r>
        <w:rPr>
          <w:rStyle w:val="default"/>
          <w:rtl/>
        </w:rPr>
        <w:t>(ג)</w:t>
      </w:r>
      <w:r>
        <w:rPr>
          <w:rStyle w:val="default"/>
          <w:rFonts w:hint="cs"/>
          <w:rtl/>
        </w:rPr>
        <w:tab/>
      </w:r>
      <w:r>
        <w:rPr>
          <w:rStyle w:val="default"/>
          <w:rtl/>
        </w:rPr>
        <w:t>לא ינהג אדם בקלנועית אלא אם כן הוא בקיא בהפעלתה.</w:t>
      </w:r>
    </w:p>
    <w:p w:rsidR="00765B69" w:rsidRDefault="00765B69" w:rsidP="00B86835">
      <w:pPr>
        <w:pStyle w:val="P00"/>
        <w:spacing w:before="72"/>
        <w:ind w:left="0" w:right="1134"/>
        <w:rPr>
          <w:rStyle w:val="default"/>
          <w:rFonts w:hint="cs"/>
          <w:rtl/>
        </w:rPr>
      </w:pPr>
      <w:bookmarkStart w:id="134" w:name="Seif185"/>
      <w:bookmarkEnd w:id="134"/>
      <w:r>
        <w:rPr>
          <w:lang w:val="he-IL"/>
        </w:rPr>
        <w:pict>
          <v:rect id="_x0000_s3759" style="position:absolute;left:0;text-align:left;margin-left:464.5pt;margin-top:8.05pt;width:75.05pt;height:31.3pt;z-index:25081292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תנועת הקלנועית</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תשס"ו-2006</w:t>
                  </w:r>
                </w:p>
                <w:p w:rsidR="00E20767" w:rsidRDefault="00E20767">
                  <w:pPr>
                    <w:spacing w:line="160" w:lineRule="exact"/>
                    <w:jc w:val="left"/>
                    <w:rPr>
                      <w:rFonts w:cs="Miriam"/>
                      <w:noProof/>
                      <w:sz w:val="18"/>
                      <w:szCs w:val="18"/>
                      <w:rtl/>
                    </w:rPr>
                  </w:pPr>
                </w:p>
              </w:txbxContent>
            </v:textbox>
            <w10:anchorlock/>
          </v:rect>
        </w:pict>
      </w:r>
      <w:r>
        <w:rPr>
          <w:rStyle w:val="big-number"/>
          <w:rFonts w:cs="Miriam"/>
          <w:rtl/>
        </w:rPr>
        <w:t>39</w:t>
      </w:r>
      <w:r>
        <w:rPr>
          <w:rStyle w:val="default"/>
          <w:rFonts w:hint="cs"/>
          <w:rtl/>
        </w:rPr>
        <w:t>יא</w:t>
      </w:r>
      <w:r>
        <w:rPr>
          <w:rStyle w:val="default"/>
          <w:rtl/>
        </w:rPr>
        <w:t>.</w:t>
      </w:r>
      <w:r>
        <w:rPr>
          <w:rStyle w:val="default"/>
          <w:rtl/>
        </w:rPr>
        <w:tab/>
        <w:t>(א)</w:t>
      </w:r>
      <w:r>
        <w:rPr>
          <w:rStyle w:val="default"/>
          <w:rFonts w:hint="cs"/>
          <w:rtl/>
        </w:rPr>
        <w:tab/>
      </w:r>
      <w:r>
        <w:rPr>
          <w:rStyle w:val="default"/>
          <w:rtl/>
        </w:rPr>
        <w:t>לא ינהג אדם בקלנועית בכביש אלא לשם חצייתו.</w:t>
      </w:r>
    </w:p>
    <w:p w:rsidR="000600E3" w:rsidRDefault="000600E3" w:rsidP="00B86835">
      <w:pPr>
        <w:pStyle w:val="P00"/>
        <w:spacing w:before="72"/>
        <w:ind w:left="0" w:right="1134"/>
        <w:rPr>
          <w:rStyle w:val="default"/>
          <w:rFonts w:hint="cs"/>
          <w:rtl/>
        </w:rPr>
      </w:pPr>
    </w:p>
    <w:p w:rsidR="000600E3" w:rsidRDefault="000600E3" w:rsidP="000600E3">
      <w:pPr>
        <w:pStyle w:val="P00"/>
        <w:spacing w:before="72"/>
        <w:ind w:left="0" w:right="1134"/>
        <w:rPr>
          <w:rStyle w:val="default"/>
          <w:rFonts w:hint="cs"/>
          <w:rtl/>
        </w:rPr>
      </w:pPr>
      <w:r>
        <w:rPr>
          <w:rFonts w:cs="FrankRuehl" w:hint="cs"/>
          <w:rtl/>
          <w:lang w:eastAsia="en-US"/>
        </w:rPr>
        <w:pict>
          <v:shape id="_x0000_s6183" type="#_x0000_t202" style="position:absolute;left:0;text-align:left;margin-left:470.25pt;margin-top:7.1pt;width:1in;height:11.2pt;z-index:252344832" filled="f" stroked="f">
            <v:textbox inset="1mm,0,1mm,0">
              <w:txbxContent>
                <w:p w:rsidR="00E20767" w:rsidRDefault="00E20767" w:rsidP="000600E3">
                  <w:pPr>
                    <w:spacing w:line="160" w:lineRule="exact"/>
                    <w:jc w:val="left"/>
                    <w:rPr>
                      <w:rFonts w:cs="Miriam" w:hint="cs"/>
                      <w:noProof/>
                      <w:sz w:val="18"/>
                      <w:szCs w:val="18"/>
                      <w:rtl/>
                    </w:rPr>
                  </w:pPr>
                  <w:r>
                    <w:rPr>
                      <w:rFonts w:cs="Miriam" w:hint="cs"/>
                      <w:sz w:val="18"/>
                      <w:szCs w:val="18"/>
                      <w:rtl/>
                    </w:rPr>
                    <w:t>תק' תשע"ה-2014</w:t>
                  </w:r>
                </w:p>
              </w:txbxContent>
            </v:textbox>
          </v:shape>
        </w:pict>
      </w:r>
      <w:r>
        <w:rPr>
          <w:rStyle w:val="default"/>
          <w:rFonts w:hint="cs"/>
          <w:rtl/>
        </w:rPr>
        <w:tab/>
      </w:r>
      <w:r>
        <w:rPr>
          <w:rStyle w:val="default"/>
          <w:rtl/>
        </w:rPr>
        <w:t>(ב)</w:t>
      </w:r>
      <w:r>
        <w:rPr>
          <w:rStyle w:val="default"/>
          <w:rFonts w:hint="cs"/>
          <w:rtl/>
        </w:rPr>
        <w:tab/>
      </w:r>
      <w:r>
        <w:rPr>
          <w:rStyle w:val="default"/>
          <w:rtl/>
        </w:rPr>
        <w:t xml:space="preserve">על אף האמור בתקנת משנה (א), מותר לנהוג בקלנועית בכביש אם </w:t>
      </w:r>
      <w:r>
        <w:rPr>
          <w:rStyle w:val="default"/>
          <w:rFonts w:hint="cs"/>
          <w:rtl/>
        </w:rPr>
        <w:t>מ</w:t>
      </w:r>
      <w:r>
        <w:rPr>
          <w:rStyle w:val="default"/>
          <w:rtl/>
        </w:rPr>
        <w:t>תקיים אחד מאלה:</w:t>
      </w:r>
    </w:p>
    <w:p w:rsidR="000600E3" w:rsidRDefault="000600E3" w:rsidP="000600E3">
      <w:pPr>
        <w:pStyle w:val="P00"/>
        <w:spacing w:before="72"/>
        <w:ind w:left="1021" w:right="1134"/>
        <w:rPr>
          <w:rStyle w:val="default"/>
          <w:rFonts w:hint="cs"/>
          <w:rtl/>
        </w:rPr>
      </w:pPr>
      <w:r>
        <w:rPr>
          <w:rStyle w:val="default"/>
          <w:rFonts w:hint="cs"/>
          <w:rtl/>
        </w:rPr>
        <w:t>(1)</w:t>
      </w:r>
      <w:r>
        <w:rPr>
          <w:rStyle w:val="default"/>
          <w:rFonts w:hint="cs"/>
          <w:rtl/>
        </w:rPr>
        <w:tab/>
        <w:t>הכביש הוא בתחומי מושב, קיבוץ או כפר;</w:t>
      </w:r>
    </w:p>
    <w:p w:rsidR="000600E3" w:rsidRDefault="000600E3" w:rsidP="000600E3">
      <w:pPr>
        <w:pStyle w:val="P00"/>
        <w:spacing w:before="72"/>
        <w:ind w:left="1021" w:right="1134"/>
        <w:rPr>
          <w:rStyle w:val="default"/>
          <w:rFonts w:hint="cs"/>
          <w:rtl/>
        </w:rPr>
      </w:pPr>
      <w:r>
        <w:rPr>
          <w:rStyle w:val="default"/>
          <w:rFonts w:hint="cs"/>
          <w:rtl/>
        </w:rPr>
        <w:t>(2)</w:t>
      </w:r>
      <w:r>
        <w:rPr>
          <w:rStyle w:val="default"/>
          <w:rFonts w:hint="cs"/>
          <w:rtl/>
        </w:rPr>
        <w:tab/>
        <w:t>הכביש הוא בדרך עירונית ומתקיים אחד מאלה:</w:t>
      </w:r>
    </w:p>
    <w:p w:rsidR="000600E3" w:rsidRDefault="000600E3" w:rsidP="000600E3">
      <w:pPr>
        <w:pStyle w:val="P00"/>
        <w:spacing w:before="72"/>
        <w:ind w:left="1474" w:right="1134"/>
        <w:rPr>
          <w:rStyle w:val="default"/>
          <w:rFonts w:hint="cs"/>
          <w:rtl/>
        </w:rPr>
      </w:pPr>
      <w:r>
        <w:rPr>
          <w:rStyle w:val="default"/>
          <w:rtl/>
        </w:rPr>
        <w:t>(</w:t>
      </w:r>
      <w:r>
        <w:rPr>
          <w:rStyle w:val="default"/>
          <w:rFonts w:hint="cs"/>
          <w:rtl/>
        </w:rPr>
        <w:t>א</w:t>
      </w:r>
      <w:r>
        <w:rPr>
          <w:rStyle w:val="default"/>
          <w:rtl/>
        </w:rPr>
        <w:t>)</w:t>
      </w:r>
      <w:r>
        <w:rPr>
          <w:rStyle w:val="default"/>
          <w:rFonts w:hint="cs"/>
          <w:rtl/>
        </w:rPr>
        <w:tab/>
      </w:r>
      <w:r>
        <w:rPr>
          <w:rStyle w:val="default"/>
          <w:rtl/>
        </w:rPr>
        <w:t>אין לצד הכביש מדרכה;</w:t>
      </w:r>
    </w:p>
    <w:p w:rsidR="000600E3" w:rsidRDefault="000600E3" w:rsidP="000600E3">
      <w:pPr>
        <w:pStyle w:val="P00"/>
        <w:spacing w:before="72"/>
        <w:ind w:left="1474" w:right="1134"/>
        <w:rPr>
          <w:rStyle w:val="default"/>
          <w:rFonts w:hint="cs"/>
          <w:rtl/>
        </w:rPr>
      </w:pPr>
      <w:r>
        <w:rPr>
          <w:rStyle w:val="default"/>
          <w:rtl/>
        </w:rPr>
        <w:t>(</w:t>
      </w:r>
      <w:r>
        <w:rPr>
          <w:rStyle w:val="default"/>
          <w:rFonts w:hint="cs"/>
          <w:rtl/>
        </w:rPr>
        <w:t>ב</w:t>
      </w:r>
      <w:r>
        <w:rPr>
          <w:rStyle w:val="default"/>
          <w:rtl/>
        </w:rPr>
        <w:t>)</w:t>
      </w:r>
      <w:r>
        <w:rPr>
          <w:rStyle w:val="default"/>
          <w:rFonts w:hint="cs"/>
          <w:rtl/>
        </w:rPr>
        <w:tab/>
      </w:r>
      <w:r>
        <w:rPr>
          <w:rStyle w:val="default"/>
          <w:rtl/>
        </w:rPr>
        <w:t>לא ניתן לנסוע על המדרכה מפאת מידותיה, מצבה או מכשולים המצויים עליה;</w:t>
      </w:r>
    </w:p>
    <w:p w:rsidR="000600E3" w:rsidRDefault="000600E3" w:rsidP="000600E3">
      <w:pPr>
        <w:pStyle w:val="P00"/>
        <w:spacing w:before="72"/>
        <w:ind w:left="1474" w:right="1134"/>
        <w:rPr>
          <w:rStyle w:val="default"/>
          <w:rFonts w:hint="cs"/>
          <w:rtl/>
        </w:rPr>
      </w:pPr>
      <w:r>
        <w:rPr>
          <w:rStyle w:val="default"/>
          <w:rtl/>
        </w:rPr>
        <w:t>(</w:t>
      </w:r>
      <w:r>
        <w:rPr>
          <w:rStyle w:val="default"/>
          <w:rFonts w:hint="cs"/>
          <w:rtl/>
        </w:rPr>
        <w:t>ג</w:t>
      </w:r>
      <w:r>
        <w:rPr>
          <w:rStyle w:val="default"/>
          <w:rtl/>
        </w:rPr>
        <w:t>)</w:t>
      </w:r>
      <w:r>
        <w:rPr>
          <w:rStyle w:val="default"/>
          <w:rFonts w:hint="cs"/>
          <w:rtl/>
        </w:rPr>
        <w:tab/>
      </w:r>
      <w:r>
        <w:rPr>
          <w:rStyle w:val="default"/>
          <w:rtl/>
        </w:rPr>
        <w:t>בנסיעה בקלנועית</w:t>
      </w:r>
      <w:r>
        <w:rPr>
          <w:rStyle w:val="default"/>
          <w:rFonts w:hint="cs"/>
          <w:rtl/>
        </w:rPr>
        <w:t xml:space="preserve"> לא ניתן</w:t>
      </w:r>
      <w:r>
        <w:rPr>
          <w:rStyle w:val="default"/>
          <w:rtl/>
        </w:rPr>
        <w:t xml:space="preserve"> לעלות על המדרכה או לרדת ממנה.</w:t>
      </w:r>
    </w:p>
    <w:p w:rsidR="00765B69" w:rsidRDefault="00765B69">
      <w:pPr>
        <w:pStyle w:val="P00"/>
        <w:spacing w:before="72"/>
        <w:ind w:left="0" w:right="1134"/>
        <w:rPr>
          <w:rStyle w:val="default"/>
          <w:rFonts w:hint="cs"/>
          <w:rtl/>
        </w:rPr>
      </w:pPr>
      <w:r>
        <w:rPr>
          <w:rFonts w:cs="FrankRuehl"/>
          <w:rtl/>
          <w:lang w:val="he-IL"/>
        </w:rPr>
        <w:pict>
          <v:shape id="_x0000_s5738" type="#_x0000_t202" style="position:absolute;left:0;text-align:left;margin-left:470.25pt;margin-top:7.1pt;width:1in;height:16.8pt;z-index:252044800"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תק' (מס' 2) תשס"ח-2007</w:t>
                  </w:r>
                </w:p>
              </w:txbxContent>
            </v:textbox>
          </v:shape>
        </w:pict>
      </w:r>
      <w:r>
        <w:rPr>
          <w:rStyle w:val="default"/>
          <w:rFonts w:hint="cs"/>
          <w:rtl/>
        </w:rPr>
        <w:tab/>
        <w:t>(ב1)</w:t>
      </w:r>
      <w:r>
        <w:rPr>
          <w:rStyle w:val="default"/>
          <w:rFonts w:hint="cs"/>
          <w:rtl/>
        </w:rPr>
        <w:tab/>
      </w:r>
      <w:r>
        <w:rPr>
          <w:rStyle w:val="default"/>
          <w:rtl/>
        </w:rPr>
        <w:t>לא ינהג אדם בקלנועית במנהרה.</w:t>
      </w:r>
    </w:p>
    <w:p w:rsidR="00765B69" w:rsidRDefault="00765B69">
      <w:pPr>
        <w:pStyle w:val="P00"/>
        <w:spacing w:before="72"/>
        <w:ind w:left="0" w:right="1134"/>
        <w:rPr>
          <w:rStyle w:val="default"/>
          <w:rFonts w:hint="cs"/>
          <w:rtl/>
        </w:rPr>
      </w:pPr>
      <w:r>
        <w:rPr>
          <w:rStyle w:val="default"/>
          <w:rFonts w:hint="cs"/>
          <w:rtl/>
        </w:rPr>
        <w:tab/>
      </w:r>
      <w:r>
        <w:rPr>
          <w:rStyle w:val="default"/>
          <w:rtl/>
        </w:rPr>
        <w:t>(ג)</w:t>
      </w:r>
      <w:r>
        <w:rPr>
          <w:rStyle w:val="default"/>
          <w:rFonts w:hint="cs"/>
          <w:rtl/>
        </w:rPr>
        <w:tab/>
      </w:r>
      <w:r>
        <w:rPr>
          <w:rStyle w:val="default"/>
          <w:rtl/>
        </w:rPr>
        <w:t>לא ינהג אדם בקלנועית במהירות העולה על 12 קילומטר לשעה.</w:t>
      </w:r>
    </w:p>
    <w:p w:rsidR="00765B69" w:rsidRDefault="00765B69">
      <w:pPr>
        <w:pStyle w:val="P00"/>
        <w:spacing w:before="72"/>
        <w:ind w:left="0" w:right="1134"/>
        <w:rPr>
          <w:rStyle w:val="default"/>
          <w:rFonts w:hint="cs"/>
          <w:rtl/>
        </w:rPr>
      </w:pPr>
      <w:r>
        <w:rPr>
          <w:rStyle w:val="default"/>
          <w:rFonts w:hint="cs"/>
          <w:rtl/>
        </w:rPr>
        <w:tab/>
      </w:r>
      <w:r>
        <w:rPr>
          <w:rStyle w:val="default"/>
          <w:rtl/>
        </w:rPr>
        <w:t>(ד)</w:t>
      </w:r>
      <w:r>
        <w:rPr>
          <w:rStyle w:val="default"/>
          <w:rFonts w:hint="cs"/>
          <w:rtl/>
        </w:rPr>
        <w:tab/>
      </w:r>
      <w:r>
        <w:rPr>
          <w:rStyle w:val="default"/>
          <w:rtl/>
        </w:rPr>
        <w:t>בתקנה זו – נהיגה לרבות דחיפת הקלנועית.</w:t>
      </w:r>
    </w:p>
    <w:p w:rsidR="00BC15BC" w:rsidRDefault="00BC15BC" w:rsidP="00BC15BC">
      <w:pPr>
        <w:pStyle w:val="header-2"/>
        <w:ind w:left="0" w:right="1134"/>
        <w:rPr>
          <w:rFonts w:cs="Miriam" w:hint="cs"/>
          <w:rtl/>
        </w:rPr>
      </w:pPr>
      <w:bookmarkStart w:id="135" w:name="hed28"/>
      <w:bookmarkEnd w:id="135"/>
      <w:r>
        <w:rPr>
          <w:rFonts w:cs="Miriam"/>
          <w:rtl/>
          <w:lang w:val="he-IL"/>
        </w:rPr>
        <w:pict>
          <v:shape id="_x0000_s5872" type="#_x0000_t202" style="position:absolute;left:0;text-align:left;margin-left:462pt;margin-top:12.75pt;width:80.25pt;height:38pt;z-index:252123648" filled="f" stroked="f">
            <v:textbox style="mso-next-textbox:#_x0000_s5872" inset="1mm,0,1mm,0">
              <w:txbxContent>
                <w:p w:rsidR="00E20767" w:rsidRDefault="00E20767" w:rsidP="00BC15BC">
                  <w:pPr>
                    <w:spacing w:line="160" w:lineRule="exact"/>
                    <w:jc w:val="left"/>
                    <w:rPr>
                      <w:rFonts w:cs="Miriam" w:hint="cs"/>
                      <w:sz w:val="18"/>
                      <w:szCs w:val="18"/>
                      <w:rtl/>
                    </w:rPr>
                  </w:pPr>
                  <w:r>
                    <w:rPr>
                      <w:rFonts w:cs="Miriam" w:hint="cs"/>
                      <w:sz w:val="18"/>
                      <w:szCs w:val="18"/>
                      <w:rtl/>
                    </w:rPr>
                    <w:t xml:space="preserve">(הוראת שעה) </w:t>
                  </w:r>
                  <w:r>
                    <w:rPr>
                      <w:rFonts w:cs="Miriam"/>
                      <w:sz w:val="18"/>
                      <w:szCs w:val="18"/>
                      <w:rtl/>
                    </w:rPr>
                    <w:br/>
                  </w:r>
                  <w:r>
                    <w:rPr>
                      <w:rFonts w:cs="Miriam" w:hint="cs"/>
                      <w:sz w:val="18"/>
                      <w:szCs w:val="18"/>
                      <w:rtl/>
                    </w:rPr>
                    <w:t>תשס"ו-2006</w:t>
                  </w:r>
                </w:p>
                <w:p w:rsidR="00E20767" w:rsidRDefault="00E20767" w:rsidP="00BC15B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shape>
        </w:pict>
      </w:r>
      <w:r>
        <w:rPr>
          <w:rFonts w:cs="Miriam"/>
          <w:rtl/>
        </w:rPr>
        <w:t>סי</w:t>
      </w:r>
      <w:r>
        <w:rPr>
          <w:rFonts w:cs="Miriam" w:hint="cs"/>
          <w:rtl/>
        </w:rPr>
        <w:t>מן ב2: רכינוע</w:t>
      </w:r>
    </w:p>
    <w:p w:rsidR="00BC15BC" w:rsidRPr="00BC15BC" w:rsidRDefault="00BC15BC" w:rsidP="00BC15BC">
      <w:pPr>
        <w:pStyle w:val="P00"/>
        <w:spacing w:before="72"/>
        <w:ind w:left="0" w:right="1134"/>
        <w:rPr>
          <w:rStyle w:val="default"/>
          <w:rFonts w:hint="cs"/>
          <w:rtl/>
        </w:rPr>
      </w:pPr>
    </w:p>
    <w:p w:rsidR="00BC15BC" w:rsidRDefault="00BC15BC" w:rsidP="00BC15BC">
      <w:pPr>
        <w:pStyle w:val="P00"/>
        <w:spacing w:before="72"/>
        <w:ind w:left="0" w:right="1134"/>
        <w:rPr>
          <w:rStyle w:val="default"/>
          <w:rFonts w:hint="cs"/>
          <w:rtl/>
        </w:rPr>
      </w:pPr>
      <w:bookmarkStart w:id="136" w:name="Seif680"/>
      <w:bookmarkEnd w:id="136"/>
      <w:r>
        <w:rPr>
          <w:lang w:val="he-IL"/>
        </w:rPr>
        <w:pict>
          <v:rect id="_x0000_s5873" style="position:absolute;left:0;text-align:left;margin-left:464.5pt;margin-top:8.05pt;width:75.05pt;height:52.3pt;z-index:252124672" o:allowincell="f" filled="f" stroked="f" strokecolor="lime" strokeweight=".25pt">
            <v:textbox style="mso-next-textbox:#_x0000_s5873" inset="0,0,0,0">
              <w:txbxContent>
                <w:p w:rsidR="00E20767" w:rsidRDefault="00E20767" w:rsidP="00BC15BC">
                  <w:pPr>
                    <w:spacing w:line="160" w:lineRule="exact"/>
                    <w:jc w:val="left"/>
                    <w:rPr>
                      <w:rFonts w:cs="Miriam" w:hint="cs"/>
                      <w:sz w:val="18"/>
                      <w:szCs w:val="18"/>
                      <w:rtl/>
                    </w:rPr>
                  </w:pPr>
                  <w:r>
                    <w:rPr>
                      <w:rFonts w:cs="Miriam" w:hint="cs"/>
                      <w:sz w:val="18"/>
                      <w:szCs w:val="18"/>
                      <w:rtl/>
                    </w:rPr>
                    <w:t>פטור מחובת רישיון רכב</w:t>
                  </w:r>
                </w:p>
                <w:p w:rsidR="00E20767" w:rsidRDefault="00E20767" w:rsidP="00BC15BC">
                  <w:pPr>
                    <w:spacing w:line="160" w:lineRule="exact"/>
                    <w:jc w:val="left"/>
                    <w:rPr>
                      <w:rFonts w:cs="Miriam" w:hint="cs"/>
                      <w:noProof/>
                      <w:sz w:val="18"/>
                      <w:szCs w:val="18"/>
                      <w:rtl/>
                    </w:rPr>
                  </w:pPr>
                  <w:r>
                    <w:rPr>
                      <w:rFonts w:cs="Miriam" w:hint="cs"/>
                      <w:sz w:val="18"/>
                      <w:szCs w:val="18"/>
                      <w:rtl/>
                    </w:rPr>
                    <w:t xml:space="preserve">(הוראת שעה) </w:t>
                  </w:r>
                  <w:r>
                    <w:rPr>
                      <w:rFonts w:cs="Miriam"/>
                      <w:sz w:val="18"/>
                      <w:szCs w:val="18"/>
                      <w:rtl/>
                    </w:rPr>
                    <w:br/>
                  </w:r>
                  <w:r>
                    <w:rPr>
                      <w:rFonts w:cs="Miriam" w:hint="cs"/>
                      <w:sz w:val="18"/>
                      <w:szCs w:val="18"/>
                      <w:rtl/>
                    </w:rPr>
                    <w:t>תשס"ו-2006</w:t>
                  </w:r>
                </w:p>
                <w:p w:rsidR="00E20767" w:rsidRDefault="00E20767" w:rsidP="00BC15B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rect>
        </w:pict>
      </w:r>
      <w:r>
        <w:rPr>
          <w:rStyle w:val="big-number"/>
          <w:rFonts w:cs="Miriam"/>
          <w:rtl/>
        </w:rPr>
        <w:t>39</w:t>
      </w:r>
      <w:r>
        <w:rPr>
          <w:rStyle w:val="default"/>
          <w:rFonts w:hint="cs"/>
          <w:rtl/>
        </w:rPr>
        <w:t>יב</w:t>
      </w:r>
      <w:r>
        <w:rPr>
          <w:rStyle w:val="default"/>
          <w:rtl/>
        </w:rPr>
        <w:t>.</w:t>
      </w:r>
      <w:r>
        <w:rPr>
          <w:rStyle w:val="default"/>
          <w:rtl/>
        </w:rPr>
        <w:tab/>
      </w:r>
      <w:r w:rsidRPr="00C47525">
        <w:rPr>
          <w:rStyle w:val="default"/>
          <w:rtl/>
        </w:rPr>
        <w:t>בעל רכינוע והנוהג בו פטור מחובת רישום ורישוי לפי סעיף 2 לפקודה.</w:t>
      </w:r>
    </w:p>
    <w:p w:rsidR="00BC15BC" w:rsidRDefault="00BC15BC" w:rsidP="00BC15BC">
      <w:pPr>
        <w:pStyle w:val="P00"/>
        <w:spacing w:before="72"/>
        <w:ind w:left="0" w:right="1134"/>
        <w:rPr>
          <w:rStyle w:val="default"/>
          <w:rFonts w:hint="cs"/>
          <w:rtl/>
        </w:rPr>
      </w:pPr>
    </w:p>
    <w:p w:rsidR="00BC15BC" w:rsidRDefault="00BC15BC" w:rsidP="00BC15BC">
      <w:pPr>
        <w:pStyle w:val="P00"/>
        <w:spacing w:before="72"/>
        <w:ind w:left="0" w:right="1134"/>
        <w:rPr>
          <w:rStyle w:val="default"/>
          <w:rFonts w:hint="cs"/>
          <w:rtl/>
        </w:rPr>
      </w:pPr>
    </w:p>
    <w:p w:rsidR="00BC15BC" w:rsidRDefault="00BC15BC" w:rsidP="00BC15BC">
      <w:pPr>
        <w:pStyle w:val="P00"/>
        <w:spacing w:before="72"/>
        <w:ind w:left="0" w:right="1134"/>
        <w:rPr>
          <w:rStyle w:val="default"/>
          <w:rFonts w:hint="cs"/>
          <w:rtl/>
        </w:rPr>
      </w:pPr>
      <w:bookmarkStart w:id="137" w:name="Seif681"/>
      <w:bookmarkEnd w:id="137"/>
      <w:r>
        <w:rPr>
          <w:lang w:val="he-IL"/>
        </w:rPr>
        <w:pict>
          <v:rect id="_x0000_s5874" style="position:absolute;left:0;text-align:left;margin-left:464.5pt;margin-top:8.05pt;width:75.05pt;height:50pt;z-index:252125696" o:allowincell="f" filled="f" stroked="f" strokecolor="lime" strokeweight=".25pt">
            <v:textbox style="mso-next-textbox:#_x0000_s5874" inset="0,0,0,0">
              <w:txbxContent>
                <w:p w:rsidR="00E20767" w:rsidRDefault="00E20767" w:rsidP="00BC15BC">
                  <w:pPr>
                    <w:spacing w:line="160" w:lineRule="exact"/>
                    <w:jc w:val="left"/>
                    <w:rPr>
                      <w:rFonts w:cs="Miriam" w:hint="cs"/>
                      <w:sz w:val="18"/>
                      <w:szCs w:val="18"/>
                      <w:rtl/>
                    </w:rPr>
                  </w:pPr>
                  <w:r>
                    <w:rPr>
                      <w:rFonts w:cs="Miriam" w:hint="cs"/>
                      <w:sz w:val="18"/>
                      <w:szCs w:val="18"/>
                      <w:rtl/>
                    </w:rPr>
                    <w:t>פטור מחובת רישיון נהיגה</w:t>
                  </w:r>
                </w:p>
                <w:p w:rsidR="00E20767" w:rsidRDefault="00E20767" w:rsidP="00BC15BC">
                  <w:pPr>
                    <w:spacing w:line="160" w:lineRule="exact"/>
                    <w:jc w:val="left"/>
                    <w:rPr>
                      <w:rFonts w:cs="Miriam" w:hint="cs"/>
                      <w:noProof/>
                      <w:sz w:val="18"/>
                      <w:szCs w:val="18"/>
                      <w:rtl/>
                    </w:rPr>
                  </w:pPr>
                  <w:r>
                    <w:rPr>
                      <w:rFonts w:cs="Miriam" w:hint="cs"/>
                      <w:sz w:val="18"/>
                      <w:szCs w:val="18"/>
                      <w:rtl/>
                    </w:rPr>
                    <w:t xml:space="preserve">(הוראת שעה) </w:t>
                  </w:r>
                  <w:r>
                    <w:rPr>
                      <w:rFonts w:cs="Miriam"/>
                      <w:sz w:val="18"/>
                      <w:szCs w:val="18"/>
                      <w:rtl/>
                    </w:rPr>
                    <w:br/>
                  </w:r>
                  <w:r>
                    <w:rPr>
                      <w:rFonts w:cs="Miriam" w:hint="cs"/>
                      <w:sz w:val="18"/>
                      <w:szCs w:val="18"/>
                      <w:rtl/>
                    </w:rPr>
                    <w:t>תשס"ו-2006</w:t>
                  </w:r>
                </w:p>
                <w:p w:rsidR="00E20767" w:rsidRDefault="00E20767" w:rsidP="00BC15B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rect>
        </w:pict>
      </w:r>
      <w:r>
        <w:rPr>
          <w:rStyle w:val="big-number"/>
          <w:rFonts w:cs="Miriam"/>
          <w:rtl/>
        </w:rPr>
        <w:t>39</w:t>
      </w:r>
      <w:r>
        <w:rPr>
          <w:rStyle w:val="default"/>
          <w:rFonts w:hint="cs"/>
          <w:rtl/>
        </w:rPr>
        <w:t>יג</w:t>
      </w:r>
      <w:r>
        <w:rPr>
          <w:rStyle w:val="default"/>
          <w:rtl/>
        </w:rPr>
        <w:t>.</w:t>
      </w:r>
      <w:r>
        <w:rPr>
          <w:rStyle w:val="default"/>
          <w:rtl/>
        </w:rPr>
        <w:tab/>
      </w:r>
      <w:r w:rsidRPr="00C47525">
        <w:rPr>
          <w:rStyle w:val="default"/>
          <w:rtl/>
        </w:rPr>
        <w:t>הנוהג ברכינוע פטור מחובת רישיון נהיגה לפי סעיף 10 לפקודה.</w:t>
      </w:r>
    </w:p>
    <w:p w:rsidR="00BC15BC" w:rsidRDefault="00BC15BC" w:rsidP="00BC15BC">
      <w:pPr>
        <w:pStyle w:val="P00"/>
        <w:spacing w:before="72"/>
        <w:ind w:left="0" w:right="1134"/>
        <w:rPr>
          <w:rStyle w:val="default"/>
          <w:rFonts w:hint="cs"/>
          <w:rtl/>
        </w:rPr>
      </w:pPr>
    </w:p>
    <w:p w:rsidR="00BC15BC" w:rsidRDefault="00BC15BC" w:rsidP="00BC15BC">
      <w:pPr>
        <w:pStyle w:val="P00"/>
        <w:spacing w:before="72"/>
        <w:ind w:left="0" w:right="1134"/>
        <w:rPr>
          <w:rStyle w:val="default"/>
          <w:rFonts w:hint="cs"/>
          <w:rtl/>
        </w:rPr>
      </w:pPr>
    </w:p>
    <w:p w:rsidR="00BC15BC" w:rsidRDefault="00BC15BC" w:rsidP="00BC15BC">
      <w:pPr>
        <w:pStyle w:val="P00"/>
        <w:spacing w:before="72"/>
        <w:ind w:left="0" w:right="1134"/>
        <w:rPr>
          <w:rStyle w:val="default"/>
          <w:rFonts w:hint="cs"/>
          <w:rtl/>
        </w:rPr>
      </w:pPr>
      <w:bookmarkStart w:id="138" w:name="Seif682"/>
      <w:bookmarkEnd w:id="138"/>
      <w:r>
        <w:rPr>
          <w:lang w:val="he-IL"/>
        </w:rPr>
        <w:pict>
          <v:rect id="_x0000_s5875" style="position:absolute;left:0;text-align:left;margin-left:464.5pt;margin-top:8.05pt;width:75.05pt;height:42.1pt;z-index:252126720" o:allowincell="f" filled="f" stroked="f" strokecolor="lime" strokeweight=".25pt">
            <v:textbox style="mso-next-textbox:#_x0000_s5875" inset="0,0,0,0">
              <w:txbxContent>
                <w:p w:rsidR="00E20767" w:rsidRDefault="00E20767" w:rsidP="00BC15BC">
                  <w:pPr>
                    <w:spacing w:line="160" w:lineRule="exact"/>
                    <w:jc w:val="left"/>
                    <w:rPr>
                      <w:rFonts w:cs="Miriam" w:hint="cs"/>
                      <w:sz w:val="18"/>
                      <w:szCs w:val="18"/>
                      <w:rtl/>
                    </w:rPr>
                  </w:pPr>
                  <w:r>
                    <w:rPr>
                      <w:rFonts w:cs="Miriam" w:hint="cs"/>
                      <w:sz w:val="18"/>
                      <w:szCs w:val="18"/>
                      <w:rtl/>
                    </w:rPr>
                    <w:t>נהיגת הרכינוע</w:t>
                  </w:r>
                </w:p>
                <w:p w:rsidR="00E20767" w:rsidRDefault="00E20767" w:rsidP="00BC15BC">
                  <w:pPr>
                    <w:spacing w:line="160" w:lineRule="exact"/>
                    <w:jc w:val="left"/>
                    <w:rPr>
                      <w:rFonts w:cs="Miriam" w:hint="cs"/>
                      <w:noProof/>
                      <w:sz w:val="18"/>
                      <w:szCs w:val="18"/>
                      <w:rtl/>
                    </w:rPr>
                  </w:pPr>
                  <w:r>
                    <w:rPr>
                      <w:rFonts w:cs="Miriam" w:hint="cs"/>
                      <w:sz w:val="18"/>
                      <w:szCs w:val="18"/>
                      <w:rtl/>
                    </w:rPr>
                    <w:t xml:space="preserve">(הוראת שעה) </w:t>
                  </w:r>
                  <w:r>
                    <w:rPr>
                      <w:rFonts w:cs="Miriam"/>
                      <w:sz w:val="18"/>
                      <w:szCs w:val="18"/>
                      <w:rtl/>
                    </w:rPr>
                    <w:br/>
                  </w:r>
                  <w:r>
                    <w:rPr>
                      <w:rFonts w:cs="Miriam" w:hint="cs"/>
                      <w:sz w:val="18"/>
                      <w:szCs w:val="18"/>
                      <w:rtl/>
                    </w:rPr>
                    <w:t>תשס"ו-2006</w:t>
                  </w:r>
                </w:p>
                <w:p w:rsidR="00E20767" w:rsidRDefault="00E20767" w:rsidP="00BC15B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rect>
        </w:pict>
      </w:r>
      <w:r>
        <w:rPr>
          <w:rStyle w:val="big-number"/>
          <w:rFonts w:cs="Miriam"/>
          <w:rtl/>
        </w:rPr>
        <w:t>39</w:t>
      </w:r>
      <w:r>
        <w:rPr>
          <w:rStyle w:val="default"/>
          <w:rFonts w:hint="cs"/>
          <w:rtl/>
        </w:rPr>
        <w:t>יד</w:t>
      </w:r>
      <w:r>
        <w:rPr>
          <w:rStyle w:val="default"/>
          <w:rtl/>
        </w:rPr>
        <w:t>.</w:t>
      </w:r>
      <w:r>
        <w:rPr>
          <w:rStyle w:val="default"/>
          <w:rtl/>
        </w:rPr>
        <w:tab/>
        <w:t>(</w:t>
      </w:r>
      <w:r w:rsidRPr="00C47525">
        <w:rPr>
          <w:rStyle w:val="default"/>
          <w:rtl/>
        </w:rPr>
        <w:t>א)</w:t>
      </w:r>
      <w:r w:rsidRPr="00C47525">
        <w:rPr>
          <w:rStyle w:val="default"/>
          <w:rFonts w:hint="cs"/>
          <w:rtl/>
        </w:rPr>
        <w:tab/>
      </w:r>
      <w:r w:rsidRPr="00C47525">
        <w:rPr>
          <w:rStyle w:val="default"/>
          <w:rtl/>
        </w:rPr>
        <w:t>לא ינהג אדם ברכינוע אלא לאחר שמלאו לו שש עשרה שנים.</w:t>
      </w:r>
    </w:p>
    <w:p w:rsidR="00BC15BC" w:rsidRDefault="00BC15BC" w:rsidP="00BC15BC">
      <w:pPr>
        <w:pStyle w:val="P00"/>
        <w:spacing w:before="72"/>
        <w:ind w:left="0" w:right="1134"/>
        <w:rPr>
          <w:rStyle w:val="default"/>
          <w:rFonts w:hint="cs"/>
          <w:rtl/>
        </w:rPr>
      </w:pPr>
    </w:p>
    <w:p w:rsidR="00BC15BC" w:rsidRPr="00C47525" w:rsidRDefault="00BC15BC" w:rsidP="00BC15BC">
      <w:pPr>
        <w:pStyle w:val="P00"/>
        <w:spacing w:before="72"/>
        <w:ind w:left="0" w:right="1134"/>
        <w:rPr>
          <w:rStyle w:val="default"/>
          <w:rFonts w:hint="cs"/>
          <w:rtl/>
        </w:rPr>
      </w:pPr>
    </w:p>
    <w:p w:rsidR="00BC15BC" w:rsidRDefault="00BC15BC" w:rsidP="00BC15BC">
      <w:pPr>
        <w:pStyle w:val="P00"/>
        <w:spacing w:before="72"/>
        <w:ind w:left="0" w:right="1134"/>
        <w:rPr>
          <w:rStyle w:val="default"/>
          <w:rtl/>
        </w:rPr>
      </w:pPr>
      <w:r>
        <w:rPr>
          <w:rFonts w:cs="FrankRuehl" w:hint="cs"/>
          <w:rtl/>
          <w:lang w:eastAsia="en-US"/>
        </w:rPr>
        <w:pict>
          <v:shape id="_x0000_s5876" type="#_x0000_t202" style="position:absolute;left:0;text-align:left;margin-left:462pt;margin-top:7.1pt;width:80.25pt;height:17.9pt;z-index:252127744" filled="f" stroked="f">
            <v:textbox inset="1mm,0,1mm,0">
              <w:txbxContent>
                <w:p w:rsidR="00E20767" w:rsidRDefault="00E20767" w:rsidP="00BC15B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shape>
        </w:pict>
      </w:r>
      <w:r w:rsidRPr="00C47525">
        <w:rPr>
          <w:rStyle w:val="default"/>
          <w:rFonts w:hint="cs"/>
          <w:rtl/>
        </w:rPr>
        <w:tab/>
      </w:r>
      <w:r w:rsidRPr="00C47525">
        <w:rPr>
          <w:rStyle w:val="default"/>
          <w:rtl/>
        </w:rPr>
        <w:t>(ב)</w:t>
      </w:r>
      <w:r w:rsidRPr="00C47525">
        <w:rPr>
          <w:rStyle w:val="default"/>
          <w:rFonts w:hint="cs"/>
          <w:rtl/>
        </w:rPr>
        <w:tab/>
      </w:r>
      <w:r w:rsidRPr="00C47525">
        <w:rPr>
          <w:rStyle w:val="default"/>
          <w:rtl/>
        </w:rPr>
        <w:t>לא ינהג אדם ברכינוע אלא אם כן הוא בקיא בהפעלת</w:t>
      </w:r>
      <w:r>
        <w:rPr>
          <w:rStyle w:val="default"/>
          <w:rFonts w:hint="cs"/>
          <w:rtl/>
        </w:rPr>
        <w:t>ו</w:t>
      </w:r>
      <w:r w:rsidRPr="00C47525">
        <w:rPr>
          <w:rStyle w:val="default"/>
          <w:rtl/>
        </w:rPr>
        <w:t>.</w:t>
      </w:r>
    </w:p>
    <w:p w:rsidR="005A65D2" w:rsidRDefault="005A65D2" w:rsidP="005A65D2">
      <w:pPr>
        <w:pStyle w:val="P00"/>
        <w:spacing w:before="72"/>
        <w:ind w:left="0" w:right="1134"/>
        <w:rPr>
          <w:rStyle w:val="default"/>
          <w:rtl/>
        </w:rPr>
      </w:pPr>
      <w:r w:rsidRPr="009C0CEF">
        <w:rPr>
          <w:rStyle w:val="default"/>
          <w:rtl/>
        </w:rPr>
        <w:pict>
          <v:shape id="_x0000_s6642" type="#_x0000_t202" style="position:absolute;left:0;text-align:left;margin-left:470.25pt;margin-top:7.1pt;width:1in;height:16.8pt;z-index:252609024" filled="f" stroked="f">
            <v:textbox inset="1mm,0,1mm,0">
              <w:txbxContent>
                <w:p w:rsidR="005A65D2" w:rsidRDefault="005A65D2" w:rsidP="005A65D2">
                  <w:pPr>
                    <w:spacing w:line="160" w:lineRule="exact"/>
                    <w:jc w:val="left"/>
                    <w:rPr>
                      <w:rFonts w:cs="Miriam" w:hint="cs"/>
                      <w:sz w:val="18"/>
                      <w:szCs w:val="18"/>
                      <w:rtl/>
                    </w:rPr>
                  </w:pPr>
                  <w:r>
                    <w:rPr>
                      <w:rFonts w:cs="Miriam" w:hint="cs"/>
                      <w:sz w:val="18"/>
                      <w:szCs w:val="18"/>
                      <w:rtl/>
                    </w:rPr>
                    <w:t>תק' (מס' 4) תשע"ט-2018</w:t>
                  </w:r>
                </w:p>
              </w:txbxContent>
            </v:textbox>
            <w10:anchorlock/>
          </v:shape>
        </w:pict>
      </w:r>
      <w:r>
        <w:rPr>
          <w:rStyle w:val="default"/>
          <w:rFonts w:hint="cs"/>
          <w:rtl/>
        </w:rPr>
        <w:tab/>
        <w:t>(ג)</w:t>
      </w:r>
      <w:r>
        <w:rPr>
          <w:rStyle w:val="default"/>
          <w:rtl/>
        </w:rPr>
        <w:tab/>
      </w:r>
      <w:r>
        <w:rPr>
          <w:rStyle w:val="default"/>
          <w:rFonts w:hint="cs"/>
          <w:rtl/>
        </w:rPr>
        <w:t>לא ינהג אדם ברכינוע אלא אם כן הוא חובש קסדת מגן שסומנה כאמור בפרט 1א(2) לחלק ג' בתוספת השנייה, ובלבד שהיא תהיה קשורה ברצועה שתמנע את נפילתה בשעת הנהיגה.</w:t>
      </w:r>
    </w:p>
    <w:p w:rsidR="005A65D2" w:rsidRDefault="005A65D2" w:rsidP="005A65D2">
      <w:pPr>
        <w:pStyle w:val="P00"/>
        <w:spacing w:before="72"/>
        <w:ind w:left="0" w:right="1134"/>
        <w:rPr>
          <w:rStyle w:val="default"/>
          <w:rFonts w:hint="cs"/>
          <w:rtl/>
        </w:rPr>
      </w:pPr>
      <w:r w:rsidRPr="009C0CEF">
        <w:rPr>
          <w:rStyle w:val="default"/>
          <w:rtl/>
        </w:rPr>
        <w:pict>
          <v:shape id="_x0000_s6643" type="#_x0000_t202" style="position:absolute;left:0;text-align:left;margin-left:470.25pt;margin-top:7.1pt;width:1in;height:16.8pt;z-index:252610048" filled="f" stroked="f">
            <v:textbox inset="1mm,0,1mm,0">
              <w:txbxContent>
                <w:p w:rsidR="005A65D2" w:rsidRDefault="005A65D2" w:rsidP="005A65D2">
                  <w:pPr>
                    <w:spacing w:line="160" w:lineRule="exact"/>
                    <w:jc w:val="left"/>
                    <w:rPr>
                      <w:rFonts w:cs="Miriam" w:hint="cs"/>
                      <w:sz w:val="18"/>
                      <w:szCs w:val="18"/>
                      <w:rtl/>
                    </w:rPr>
                  </w:pPr>
                  <w:r>
                    <w:rPr>
                      <w:rFonts w:cs="Miriam" w:hint="cs"/>
                      <w:sz w:val="18"/>
                      <w:szCs w:val="18"/>
                      <w:rtl/>
                    </w:rPr>
                    <w:t>תק' (מס' 4) תשע"ט-2018</w:t>
                  </w:r>
                </w:p>
              </w:txbxContent>
            </v:textbox>
            <w10:anchorlock/>
          </v:shape>
        </w:pict>
      </w:r>
      <w:r>
        <w:rPr>
          <w:rStyle w:val="default"/>
          <w:rFonts w:hint="cs"/>
          <w:rtl/>
        </w:rPr>
        <w:tab/>
        <w:t>(</w:t>
      </w:r>
      <w:r>
        <w:rPr>
          <w:rStyle w:val="default"/>
          <w:rtl/>
        </w:rPr>
        <w:t>ד</w:t>
      </w:r>
      <w:r>
        <w:rPr>
          <w:rStyle w:val="default"/>
          <w:rFonts w:hint="cs"/>
          <w:rtl/>
        </w:rPr>
        <w:t>)</w:t>
      </w:r>
      <w:r>
        <w:rPr>
          <w:rStyle w:val="default"/>
          <w:rtl/>
        </w:rPr>
        <w:tab/>
      </w:r>
      <w:r>
        <w:rPr>
          <w:rStyle w:val="default"/>
          <w:rFonts w:hint="cs"/>
          <w:rtl/>
        </w:rPr>
        <w:t>הוראות תקנה זו יחולו בין אם מתקיימות ברכינוע פסקאות (4) עד (7), כולן או חלקן, להגדרה "רכינוע" ובין אם לאו.</w:t>
      </w:r>
    </w:p>
    <w:p w:rsidR="00BC15BC" w:rsidRPr="00C61C04" w:rsidRDefault="00BC15BC" w:rsidP="00BC15BC">
      <w:pPr>
        <w:pStyle w:val="P00"/>
        <w:spacing w:before="72"/>
        <w:ind w:left="0" w:right="1134"/>
        <w:rPr>
          <w:rStyle w:val="default"/>
          <w:rFonts w:hint="cs"/>
          <w:rtl/>
        </w:rPr>
      </w:pPr>
      <w:bookmarkStart w:id="139" w:name="Seif683"/>
      <w:bookmarkEnd w:id="139"/>
      <w:r>
        <w:rPr>
          <w:lang w:val="he-IL"/>
        </w:rPr>
        <w:pict>
          <v:rect id="_x0000_s5878" style="position:absolute;left:0;text-align:left;margin-left:464.5pt;margin-top:8.05pt;width:75.05pt;height:52pt;z-index:252128768" o:allowincell="f" filled="f" stroked="f" strokecolor="lime" strokeweight=".25pt">
            <v:textbox inset="0,0,0,0">
              <w:txbxContent>
                <w:p w:rsidR="00E20767" w:rsidRDefault="00E20767" w:rsidP="00BC15BC">
                  <w:pPr>
                    <w:spacing w:line="160" w:lineRule="exact"/>
                    <w:jc w:val="left"/>
                    <w:rPr>
                      <w:rFonts w:cs="Miriam" w:hint="cs"/>
                      <w:sz w:val="18"/>
                      <w:szCs w:val="18"/>
                      <w:rtl/>
                    </w:rPr>
                  </w:pPr>
                  <w:r>
                    <w:rPr>
                      <w:rFonts w:cs="Miriam" w:hint="cs"/>
                      <w:sz w:val="18"/>
                      <w:szCs w:val="18"/>
                      <w:rtl/>
                    </w:rPr>
                    <w:t>תנועת הרכינוע ובטיחותה</w:t>
                  </w:r>
                </w:p>
                <w:p w:rsidR="00E20767" w:rsidRDefault="00E20767" w:rsidP="00BC15BC">
                  <w:pPr>
                    <w:spacing w:line="160" w:lineRule="exact"/>
                    <w:jc w:val="left"/>
                    <w:rPr>
                      <w:rFonts w:cs="Miriam" w:hint="cs"/>
                      <w:noProof/>
                      <w:sz w:val="18"/>
                      <w:szCs w:val="18"/>
                      <w:rtl/>
                    </w:rPr>
                  </w:pPr>
                  <w:r>
                    <w:rPr>
                      <w:rFonts w:cs="Miriam" w:hint="cs"/>
                      <w:sz w:val="18"/>
                      <w:szCs w:val="18"/>
                      <w:rtl/>
                    </w:rPr>
                    <w:t xml:space="preserve">(הוראת שעה) </w:t>
                  </w:r>
                  <w:r>
                    <w:rPr>
                      <w:rFonts w:cs="Miriam"/>
                      <w:sz w:val="18"/>
                      <w:szCs w:val="18"/>
                      <w:rtl/>
                    </w:rPr>
                    <w:br/>
                  </w:r>
                  <w:r>
                    <w:rPr>
                      <w:rFonts w:cs="Miriam" w:hint="cs"/>
                      <w:sz w:val="18"/>
                      <w:szCs w:val="18"/>
                      <w:rtl/>
                    </w:rPr>
                    <w:t>תשס"ו-2006</w:t>
                  </w:r>
                </w:p>
                <w:p w:rsidR="00E20767" w:rsidRDefault="00E20767" w:rsidP="00BC15BC">
                  <w:pPr>
                    <w:spacing w:line="160" w:lineRule="exact"/>
                    <w:jc w:val="left"/>
                    <w:rPr>
                      <w:rFonts w:cs="Miriam" w:hint="cs"/>
                      <w:sz w:val="18"/>
                      <w:szCs w:val="18"/>
                      <w:rtl/>
                    </w:rPr>
                  </w:pPr>
                  <w:r>
                    <w:rPr>
                      <w:rFonts w:cs="Miriam" w:hint="cs"/>
                      <w:sz w:val="18"/>
                      <w:szCs w:val="18"/>
                      <w:rtl/>
                    </w:rPr>
                    <w:t>(הוראת שעה) (תיקון מס' 2) תשס"ט-2009</w:t>
                  </w:r>
                </w:p>
              </w:txbxContent>
            </v:textbox>
            <w10:anchorlock/>
          </v:rect>
        </w:pict>
      </w:r>
      <w:r>
        <w:rPr>
          <w:rStyle w:val="big-number"/>
          <w:rFonts w:cs="Miriam"/>
          <w:rtl/>
        </w:rPr>
        <w:t>39</w:t>
      </w:r>
      <w:r>
        <w:rPr>
          <w:rStyle w:val="default"/>
          <w:rFonts w:hint="cs"/>
          <w:rtl/>
        </w:rPr>
        <w:t>טו</w:t>
      </w:r>
      <w:r>
        <w:rPr>
          <w:rStyle w:val="default"/>
          <w:rtl/>
        </w:rPr>
        <w:t>.</w:t>
      </w:r>
      <w:r>
        <w:rPr>
          <w:rStyle w:val="default"/>
          <w:rtl/>
        </w:rPr>
        <w:tab/>
        <w:t>(</w:t>
      </w:r>
      <w:r w:rsidRPr="00C61C04">
        <w:rPr>
          <w:rStyle w:val="default"/>
          <w:rtl/>
        </w:rPr>
        <w:t>א)</w:t>
      </w:r>
      <w:r w:rsidRPr="00C61C04">
        <w:rPr>
          <w:rStyle w:val="default"/>
          <w:rFonts w:hint="cs"/>
          <w:rtl/>
        </w:rPr>
        <w:tab/>
      </w:r>
      <w:r w:rsidRPr="00C61C04">
        <w:rPr>
          <w:rStyle w:val="default"/>
          <w:rtl/>
        </w:rPr>
        <w:t>לא ינהג אדם ברכינוע בכביש אלא לשם חצייתו או אם הכביש בתחום מושב או קיבוץ.</w:t>
      </w:r>
    </w:p>
    <w:p w:rsidR="00BC15BC" w:rsidRPr="00C61C04" w:rsidRDefault="00BC15BC" w:rsidP="00BC15BC">
      <w:pPr>
        <w:pStyle w:val="P00"/>
        <w:spacing w:before="72"/>
        <w:ind w:left="0" w:right="1134"/>
        <w:rPr>
          <w:rStyle w:val="default"/>
          <w:rFonts w:hint="cs"/>
          <w:rtl/>
        </w:rPr>
      </w:pPr>
      <w:r w:rsidRPr="00C61C04">
        <w:rPr>
          <w:rStyle w:val="default"/>
          <w:rFonts w:hint="cs"/>
          <w:rtl/>
        </w:rPr>
        <w:tab/>
      </w:r>
      <w:r w:rsidRPr="00C61C04">
        <w:rPr>
          <w:rStyle w:val="default"/>
          <w:rtl/>
        </w:rPr>
        <w:t>(ב)</w:t>
      </w:r>
      <w:r w:rsidRPr="00C61C04">
        <w:rPr>
          <w:rStyle w:val="default"/>
          <w:rFonts w:hint="cs"/>
          <w:rtl/>
        </w:rPr>
        <w:tab/>
      </w:r>
      <w:r w:rsidRPr="00C61C04">
        <w:rPr>
          <w:rStyle w:val="default"/>
          <w:rtl/>
        </w:rPr>
        <w:t>על אף האמור בתקנת משנה (א), מותר לנהוג ברכינוע בכביש שאינו בתחומי מושב או קיבוץ, אם התקיים אחד מאלה:</w:t>
      </w:r>
    </w:p>
    <w:p w:rsidR="00BC15BC" w:rsidRPr="00C61C04" w:rsidRDefault="00BC15BC" w:rsidP="00BC15BC">
      <w:pPr>
        <w:pStyle w:val="P00"/>
        <w:spacing w:before="72"/>
        <w:ind w:left="1021" w:right="1134"/>
        <w:rPr>
          <w:rStyle w:val="default"/>
          <w:rFonts w:hint="cs"/>
          <w:rtl/>
        </w:rPr>
      </w:pPr>
      <w:r w:rsidRPr="00C61C04">
        <w:rPr>
          <w:rStyle w:val="default"/>
          <w:rtl/>
        </w:rPr>
        <w:t>(1)</w:t>
      </w:r>
      <w:r w:rsidRPr="00C61C04">
        <w:rPr>
          <w:rStyle w:val="default"/>
          <w:rFonts w:hint="cs"/>
          <w:rtl/>
        </w:rPr>
        <w:tab/>
      </w:r>
      <w:r w:rsidRPr="00C61C04">
        <w:rPr>
          <w:rStyle w:val="default"/>
          <w:rtl/>
        </w:rPr>
        <w:t>אין לצד הכביש מדרכה;</w:t>
      </w:r>
    </w:p>
    <w:p w:rsidR="00BC15BC" w:rsidRPr="00C61C04" w:rsidRDefault="00BC15BC" w:rsidP="00BC15BC">
      <w:pPr>
        <w:pStyle w:val="P00"/>
        <w:spacing w:before="72"/>
        <w:ind w:left="1021" w:right="1134"/>
        <w:rPr>
          <w:rStyle w:val="default"/>
          <w:rFonts w:hint="cs"/>
          <w:rtl/>
        </w:rPr>
      </w:pPr>
      <w:r w:rsidRPr="00C61C04">
        <w:rPr>
          <w:rStyle w:val="default"/>
          <w:rtl/>
        </w:rPr>
        <w:t>(2)</w:t>
      </w:r>
      <w:r w:rsidRPr="00C61C04">
        <w:rPr>
          <w:rStyle w:val="default"/>
          <w:rFonts w:hint="cs"/>
          <w:rtl/>
        </w:rPr>
        <w:tab/>
      </w:r>
      <w:r w:rsidRPr="00C61C04">
        <w:rPr>
          <w:rStyle w:val="default"/>
          <w:rtl/>
        </w:rPr>
        <w:t>לא ניתן לנסוע על המדרכה מפאת מידותיה, מצבה או מכשולים המצויים עליה;</w:t>
      </w:r>
    </w:p>
    <w:p w:rsidR="00BC15BC" w:rsidRPr="00C61C04" w:rsidRDefault="00BC15BC" w:rsidP="00BC15BC">
      <w:pPr>
        <w:pStyle w:val="P00"/>
        <w:spacing w:before="72"/>
        <w:ind w:left="1021" w:right="1134"/>
        <w:rPr>
          <w:rStyle w:val="default"/>
          <w:rFonts w:hint="cs"/>
          <w:rtl/>
        </w:rPr>
      </w:pPr>
      <w:r w:rsidRPr="00C61C04">
        <w:rPr>
          <w:rStyle w:val="default"/>
          <w:rtl/>
        </w:rPr>
        <w:t>(3)</w:t>
      </w:r>
      <w:r w:rsidRPr="00C61C04">
        <w:rPr>
          <w:rStyle w:val="default"/>
          <w:rFonts w:hint="cs"/>
          <w:rtl/>
        </w:rPr>
        <w:tab/>
      </w:r>
      <w:r w:rsidRPr="00C61C04">
        <w:rPr>
          <w:rStyle w:val="default"/>
          <w:rtl/>
        </w:rPr>
        <w:t>לא ניתן בנסיעה ברכינוע לעלות על המדרכה או לרדת ממנה;</w:t>
      </w:r>
    </w:p>
    <w:p w:rsidR="00BC15BC" w:rsidRDefault="00BC15BC" w:rsidP="00BC15BC">
      <w:pPr>
        <w:pStyle w:val="P00"/>
        <w:spacing w:before="72"/>
        <w:ind w:left="0" w:right="1134"/>
        <w:rPr>
          <w:rStyle w:val="default"/>
          <w:rtl/>
        </w:rPr>
      </w:pPr>
      <w:r w:rsidRPr="00C61C04">
        <w:rPr>
          <w:rStyle w:val="default"/>
          <w:rFonts w:hint="cs"/>
          <w:rtl/>
        </w:rPr>
        <w:tab/>
      </w:r>
      <w:r w:rsidRPr="00C61C04">
        <w:rPr>
          <w:rStyle w:val="default"/>
          <w:rtl/>
        </w:rPr>
        <w:t>(ג)</w:t>
      </w:r>
      <w:r w:rsidRPr="00C61C04">
        <w:rPr>
          <w:rStyle w:val="default"/>
          <w:rFonts w:hint="cs"/>
          <w:rtl/>
        </w:rPr>
        <w:tab/>
      </w:r>
      <w:r w:rsidRPr="00C61C04">
        <w:rPr>
          <w:rStyle w:val="default"/>
          <w:rtl/>
        </w:rPr>
        <w:t>לא ינהג אדם ברכינוע במהירות העולה על 13 קילומטר לשעה.</w:t>
      </w:r>
    </w:p>
    <w:p w:rsidR="005A65D2" w:rsidRDefault="005A65D2" w:rsidP="005A65D2">
      <w:pPr>
        <w:pStyle w:val="P00"/>
        <w:spacing w:before="72"/>
        <w:ind w:left="0" w:right="1134"/>
        <w:rPr>
          <w:rStyle w:val="default"/>
          <w:rtl/>
        </w:rPr>
      </w:pPr>
      <w:r w:rsidRPr="009C0CEF">
        <w:rPr>
          <w:rStyle w:val="default"/>
          <w:rtl/>
        </w:rPr>
        <w:pict>
          <v:shape id="_x0000_s6644" type="#_x0000_t202" style="position:absolute;left:0;text-align:left;margin-left:470.25pt;margin-top:7.1pt;width:1in;height:16.8pt;z-index:252611072" filled="f" stroked="f">
            <v:textbox inset="1mm,0,1mm,0">
              <w:txbxContent>
                <w:p w:rsidR="005A65D2" w:rsidRDefault="005A65D2" w:rsidP="005A65D2">
                  <w:pPr>
                    <w:spacing w:line="160" w:lineRule="exact"/>
                    <w:jc w:val="left"/>
                    <w:rPr>
                      <w:rFonts w:cs="Miriam" w:hint="cs"/>
                      <w:sz w:val="18"/>
                      <w:szCs w:val="18"/>
                      <w:rtl/>
                    </w:rPr>
                  </w:pPr>
                  <w:r>
                    <w:rPr>
                      <w:rFonts w:cs="Miriam" w:hint="cs"/>
                      <w:sz w:val="18"/>
                      <w:szCs w:val="18"/>
                      <w:rtl/>
                    </w:rPr>
                    <w:t>תק' (מס' 4) תשע"ט-2018</w:t>
                  </w:r>
                </w:p>
              </w:txbxContent>
            </v:textbox>
            <w10:anchorlock/>
          </v:shape>
        </w:pict>
      </w:r>
      <w:r>
        <w:rPr>
          <w:rStyle w:val="default"/>
          <w:rFonts w:hint="cs"/>
          <w:rtl/>
        </w:rPr>
        <w:tab/>
        <w:t>(</w:t>
      </w:r>
      <w:r>
        <w:rPr>
          <w:rStyle w:val="default"/>
          <w:rtl/>
        </w:rPr>
        <w:t>ד</w:t>
      </w:r>
      <w:r>
        <w:rPr>
          <w:rStyle w:val="default"/>
          <w:rFonts w:hint="cs"/>
          <w:rtl/>
        </w:rPr>
        <w:t>)</w:t>
      </w:r>
      <w:r>
        <w:rPr>
          <w:rStyle w:val="default"/>
          <w:rtl/>
        </w:rPr>
        <w:tab/>
      </w:r>
      <w:r>
        <w:rPr>
          <w:rStyle w:val="default"/>
          <w:rFonts w:hint="cs"/>
          <w:rtl/>
        </w:rPr>
        <w:t>הוראות תקנה זו יחולו בין אם מתקיימות ברכינוע פסקאות (4) עד (7), כולן או חלקן, להגדרה "רכינוע" ובין אם לאו.</w:t>
      </w:r>
    </w:p>
    <w:p w:rsidR="00DF4132" w:rsidRDefault="00DF4132" w:rsidP="00DF4132">
      <w:pPr>
        <w:pStyle w:val="P00"/>
        <w:spacing w:before="72"/>
        <w:ind w:left="0" w:right="1134"/>
        <w:rPr>
          <w:rStyle w:val="default"/>
          <w:rtl/>
        </w:rPr>
      </w:pPr>
      <w:bookmarkStart w:id="140" w:name="Seif753"/>
      <w:bookmarkEnd w:id="140"/>
      <w:r>
        <w:rPr>
          <w:lang w:val="he-IL"/>
        </w:rPr>
        <w:pict>
          <v:rect id="_x0000_s6654" style="position:absolute;left:0;text-align:left;margin-left:464.5pt;margin-top:8.05pt;width:75.05pt;height:26.8pt;z-index:252619264" o:allowincell="f" filled="f" stroked="f" strokecolor="lime" strokeweight=".25pt">
            <v:textbox inset="0,0,0,0">
              <w:txbxContent>
                <w:p w:rsidR="00DF4132" w:rsidRDefault="00DF4132" w:rsidP="00DF4132">
                  <w:pPr>
                    <w:spacing w:line="160" w:lineRule="exact"/>
                    <w:jc w:val="left"/>
                    <w:rPr>
                      <w:rFonts w:cs="Miriam"/>
                      <w:sz w:val="18"/>
                      <w:szCs w:val="18"/>
                      <w:rtl/>
                    </w:rPr>
                  </w:pPr>
                  <w:r>
                    <w:rPr>
                      <w:rFonts w:cs="Miriam" w:hint="cs"/>
                      <w:sz w:val="18"/>
                      <w:szCs w:val="18"/>
                      <w:rtl/>
                    </w:rPr>
                    <w:t>מבנה הרכינוע</w:t>
                  </w:r>
                </w:p>
                <w:p w:rsidR="00DF4132" w:rsidRDefault="00DF4132" w:rsidP="00DF4132">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תשע"ט-2019</w:t>
                  </w:r>
                </w:p>
              </w:txbxContent>
            </v:textbox>
            <w10:anchorlock/>
          </v:rect>
        </w:pict>
      </w:r>
      <w:r>
        <w:rPr>
          <w:rStyle w:val="big-number"/>
          <w:rFonts w:cs="Miriam"/>
          <w:rtl/>
        </w:rPr>
        <w:t>39</w:t>
      </w:r>
      <w:r>
        <w:rPr>
          <w:rStyle w:val="default"/>
          <w:rFonts w:hint="cs"/>
          <w:rtl/>
        </w:rPr>
        <w:t>טו1</w:t>
      </w:r>
      <w:r>
        <w:rPr>
          <w:rStyle w:val="default"/>
          <w:rtl/>
        </w:rPr>
        <w:t>.</w:t>
      </w:r>
      <w:r>
        <w:rPr>
          <w:rStyle w:val="default"/>
          <w:rFonts w:hint="cs"/>
          <w:rtl/>
        </w:rPr>
        <w:t xml:space="preserve"> </w:t>
      </w:r>
      <w:r>
        <w:rPr>
          <w:rStyle w:val="default"/>
          <w:rtl/>
        </w:rPr>
        <w:t>(</w:t>
      </w:r>
      <w:r w:rsidRPr="00C61C04">
        <w:rPr>
          <w:rStyle w:val="default"/>
          <w:rtl/>
        </w:rPr>
        <w:t>א)</w:t>
      </w:r>
      <w:r w:rsidRPr="00C61C04">
        <w:rPr>
          <w:rStyle w:val="default"/>
          <w:rFonts w:hint="cs"/>
          <w:rtl/>
        </w:rPr>
        <w:tab/>
      </w:r>
      <w:r w:rsidRPr="00C61C04">
        <w:rPr>
          <w:rStyle w:val="default"/>
          <w:rtl/>
        </w:rPr>
        <w:t xml:space="preserve">לא ינהג אדם </w:t>
      </w:r>
      <w:r>
        <w:rPr>
          <w:rStyle w:val="default"/>
          <w:rFonts w:hint="cs"/>
          <w:rtl/>
        </w:rPr>
        <w:t>ברכב מנועי שהוא בעל זוג כלכלים יחיד המחוברים בציר אחד, אלא אם כן מתקיימות בו פסקאות (1) עד (7) להגדרה רכינוע</w:t>
      </w:r>
      <w:r w:rsidRPr="00C61C04">
        <w:rPr>
          <w:rStyle w:val="default"/>
          <w:rtl/>
        </w:rPr>
        <w:t>.</w:t>
      </w:r>
    </w:p>
    <w:p w:rsidR="00DF4132" w:rsidRPr="00C61C04" w:rsidRDefault="00DF4132" w:rsidP="00DF4132">
      <w:pPr>
        <w:pStyle w:val="P00"/>
        <w:spacing w:before="72"/>
        <w:ind w:left="0" w:right="1134"/>
        <w:rPr>
          <w:rStyle w:val="default"/>
          <w:rFonts w:hint="cs"/>
          <w:rtl/>
        </w:rPr>
      </w:pPr>
      <w:r>
        <w:rPr>
          <w:rStyle w:val="default"/>
          <w:rtl/>
        </w:rPr>
        <w:tab/>
      </w:r>
      <w:r>
        <w:rPr>
          <w:rStyle w:val="default"/>
          <w:rFonts w:hint="cs"/>
          <w:rtl/>
        </w:rPr>
        <w:t>(ב)</w:t>
      </w:r>
      <w:r>
        <w:rPr>
          <w:rStyle w:val="default"/>
          <w:rtl/>
        </w:rPr>
        <w:tab/>
      </w:r>
      <w:r>
        <w:rPr>
          <w:rStyle w:val="default"/>
          <w:rFonts w:hint="cs"/>
          <w:rtl/>
        </w:rPr>
        <w:t>לא ישנה אדם את המבנה של רכינוע באופן שיגרום לכך שיחדלו מלהתקיים בו דרישות ההגדרה רכינוע, כולן או חלקן.</w:t>
      </w:r>
    </w:p>
    <w:p w:rsidR="00F44CBD" w:rsidRDefault="00F44CBD" w:rsidP="00F44CBD">
      <w:pPr>
        <w:pStyle w:val="header-2"/>
        <w:ind w:left="0" w:right="1134"/>
        <w:rPr>
          <w:rFonts w:cs="Miriam" w:hint="cs"/>
          <w:rtl/>
        </w:rPr>
      </w:pPr>
      <w:bookmarkStart w:id="141" w:name="hed29"/>
      <w:bookmarkEnd w:id="141"/>
      <w:r>
        <w:rPr>
          <w:rFonts w:cs="Miriam"/>
          <w:rtl/>
          <w:lang w:val="he-IL"/>
        </w:rPr>
        <w:pict>
          <v:shape id="_x0000_s6145" type="#_x0000_t202" style="position:absolute;left:0;text-align:left;margin-left:470.25pt;margin-top:12.75pt;width:1in;height:21.7pt;z-index:252314112" filled="f" stroked="f">
            <v:textbox inset="1mm,0,1mm,0">
              <w:txbxContent>
                <w:p w:rsidR="00E20767" w:rsidRDefault="00E20767" w:rsidP="00F44CBD">
                  <w:pPr>
                    <w:spacing w:line="160" w:lineRule="exact"/>
                    <w:jc w:val="left"/>
                    <w:rPr>
                      <w:rFonts w:cs="Miriam" w:hint="cs"/>
                      <w:sz w:val="18"/>
                      <w:szCs w:val="18"/>
                      <w:rtl/>
                    </w:rPr>
                  </w:pPr>
                  <w:r>
                    <w:rPr>
                      <w:rFonts w:cs="Miriam" w:hint="cs"/>
                      <w:sz w:val="18"/>
                      <w:szCs w:val="18"/>
                      <w:rtl/>
                    </w:rPr>
                    <w:t>תק' (מס' 12) תשע"ד-2014</w:t>
                  </w:r>
                </w:p>
              </w:txbxContent>
            </v:textbox>
            <w10:anchorlock/>
          </v:shape>
        </w:pict>
      </w:r>
      <w:r>
        <w:rPr>
          <w:rFonts w:cs="Miriam"/>
          <w:rtl/>
        </w:rPr>
        <w:t>סי</w:t>
      </w:r>
      <w:r>
        <w:rPr>
          <w:rFonts w:cs="Miriam" w:hint="cs"/>
          <w:rtl/>
        </w:rPr>
        <w:t>מן ב'3: אופניים עם מנוע עזר</w:t>
      </w:r>
    </w:p>
    <w:p w:rsidR="00F44CBD" w:rsidRDefault="00F44CBD" w:rsidP="00F44CBD">
      <w:pPr>
        <w:pStyle w:val="P00"/>
        <w:spacing w:before="72"/>
        <w:ind w:left="0" w:right="1134"/>
        <w:rPr>
          <w:rStyle w:val="default"/>
          <w:rFonts w:hint="cs"/>
          <w:rtl/>
        </w:rPr>
      </w:pPr>
      <w:bookmarkStart w:id="142" w:name="Seif706"/>
      <w:bookmarkEnd w:id="142"/>
      <w:r>
        <w:rPr>
          <w:lang w:val="he-IL"/>
        </w:rPr>
        <w:pict>
          <v:rect id="_x0000_s6146" style="position:absolute;left:0;text-align:left;margin-left:464.5pt;margin-top:8.05pt;width:75.05pt;height:42.4pt;z-index:252315136" o:allowincell="f" filled="f" stroked="f" strokecolor="lime" strokeweight=".25pt">
            <v:textbox inset="0,0,0,0">
              <w:txbxContent>
                <w:p w:rsidR="00E20767" w:rsidRDefault="00E20767" w:rsidP="00F44CBD">
                  <w:pPr>
                    <w:spacing w:line="160" w:lineRule="exact"/>
                    <w:jc w:val="left"/>
                    <w:rPr>
                      <w:rFonts w:cs="Miriam" w:hint="cs"/>
                      <w:sz w:val="18"/>
                      <w:szCs w:val="18"/>
                      <w:rtl/>
                    </w:rPr>
                  </w:pPr>
                  <w:r>
                    <w:rPr>
                      <w:rFonts w:cs="Miriam" w:hint="cs"/>
                      <w:sz w:val="18"/>
                      <w:szCs w:val="18"/>
                      <w:rtl/>
                    </w:rPr>
                    <w:t>נהיגה והחזקה באופניים עם מנוע עזר</w:t>
                  </w:r>
                </w:p>
                <w:p w:rsidR="00E20767" w:rsidRDefault="00E20767" w:rsidP="00F44CBD">
                  <w:pPr>
                    <w:spacing w:line="160" w:lineRule="exact"/>
                    <w:jc w:val="left"/>
                    <w:rPr>
                      <w:rFonts w:cs="Miriam" w:hint="cs"/>
                      <w:sz w:val="18"/>
                      <w:szCs w:val="18"/>
                      <w:rtl/>
                    </w:rPr>
                  </w:pPr>
                  <w:r>
                    <w:rPr>
                      <w:rFonts w:cs="Miriam" w:hint="cs"/>
                      <w:sz w:val="18"/>
                      <w:szCs w:val="18"/>
                      <w:rtl/>
                    </w:rPr>
                    <w:t xml:space="preserve">תק' (מס' 12) </w:t>
                  </w:r>
                  <w:r>
                    <w:rPr>
                      <w:rFonts w:cs="Miriam"/>
                      <w:sz w:val="18"/>
                      <w:szCs w:val="18"/>
                      <w:rtl/>
                    </w:rPr>
                    <w:br/>
                  </w:r>
                  <w:r>
                    <w:rPr>
                      <w:rFonts w:cs="Miriam" w:hint="cs"/>
                      <w:sz w:val="18"/>
                      <w:szCs w:val="18"/>
                      <w:rtl/>
                    </w:rPr>
                    <w:t>תשע"ד-2014</w:t>
                  </w:r>
                </w:p>
              </w:txbxContent>
            </v:textbox>
            <w10:anchorlock/>
          </v:rect>
        </w:pict>
      </w:r>
      <w:r>
        <w:rPr>
          <w:rStyle w:val="big-number"/>
          <w:rFonts w:cs="Miriam"/>
          <w:rtl/>
        </w:rPr>
        <w:t>39</w:t>
      </w:r>
      <w:r>
        <w:rPr>
          <w:rStyle w:val="default"/>
          <w:rFonts w:hint="cs"/>
          <w:rtl/>
        </w:rPr>
        <w:t>טז</w:t>
      </w:r>
      <w:r>
        <w:rPr>
          <w:rStyle w:val="default"/>
          <w:rtl/>
        </w:rPr>
        <w:t>.</w:t>
      </w:r>
      <w:r>
        <w:rPr>
          <w:rStyle w:val="default"/>
          <w:rtl/>
        </w:rPr>
        <w:tab/>
      </w:r>
      <w:r>
        <w:rPr>
          <w:rStyle w:val="default"/>
          <w:rFonts w:hint="cs"/>
          <w:rtl/>
        </w:rPr>
        <w:t xml:space="preserve">לא ינהג אדם באופניים שבהם מותקן מנוע עזר או יחזיק בהם בבעלותו, בין אם מתקיימות בהם פסקאות (5)(א) ו-(6)(א) בהגדרת אופניים עם מנוע עזר ובין אם לאו, אלא אם כן </w:t>
      </w:r>
      <w:r>
        <w:rPr>
          <w:rStyle w:val="default"/>
          <w:rtl/>
        </w:rPr>
        <w:t>–</w:t>
      </w:r>
    </w:p>
    <w:p w:rsidR="00CB633C" w:rsidRDefault="00CB633C" w:rsidP="00F44CBD">
      <w:pPr>
        <w:pStyle w:val="P00"/>
        <w:spacing w:before="72"/>
        <w:ind w:left="0" w:right="1134"/>
        <w:rPr>
          <w:rStyle w:val="default"/>
          <w:rFonts w:hint="cs"/>
          <w:rtl/>
        </w:rPr>
      </w:pPr>
    </w:p>
    <w:p w:rsidR="00CB633C" w:rsidRDefault="00CB633C" w:rsidP="00CB633C">
      <w:pPr>
        <w:pStyle w:val="P00"/>
        <w:spacing w:before="72"/>
        <w:ind w:left="624" w:right="1134"/>
        <w:rPr>
          <w:rStyle w:val="default"/>
          <w:rFonts w:hint="cs"/>
          <w:rtl/>
        </w:rPr>
      </w:pPr>
      <w:r>
        <w:rPr>
          <w:rFonts w:cs="FrankRuehl" w:hint="cs"/>
          <w:rtl/>
          <w:lang w:eastAsia="en-US"/>
        </w:rPr>
        <w:pict>
          <v:shape id="_x0000_s6282" type="#_x0000_t202" style="position:absolute;left:0;text-align:left;margin-left:470.35pt;margin-top:7.1pt;width:1in;height:16.8pt;z-index:252429824" filled="f" stroked="f">
            <v:textbox inset="1mm,0,1mm,0">
              <w:txbxContent>
                <w:p w:rsidR="00E20767" w:rsidRDefault="00E20767" w:rsidP="00CB633C">
                  <w:pPr>
                    <w:spacing w:line="160" w:lineRule="exact"/>
                    <w:jc w:val="left"/>
                    <w:rPr>
                      <w:rFonts w:cs="Miriam" w:hint="cs"/>
                      <w:sz w:val="18"/>
                      <w:szCs w:val="18"/>
                      <w:rtl/>
                    </w:rPr>
                  </w:pPr>
                  <w:r>
                    <w:rPr>
                      <w:rFonts w:cs="Miriam" w:hint="cs"/>
                      <w:sz w:val="18"/>
                      <w:szCs w:val="18"/>
                      <w:rtl/>
                    </w:rPr>
                    <w:t>תק' (מס' 4) תשע"ו-2016</w:t>
                  </w:r>
                </w:p>
              </w:txbxContent>
            </v:textbox>
            <w10:anchorlock/>
          </v:shape>
        </w:pict>
      </w:r>
      <w:r>
        <w:rPr>
          <w:rStyle w:val="default"/>
          <w:rFonts w:hint="cs"/>
          <w:rtl/>
        </w:rPr>
        <w:t>(1)</w:t>
      </w:r>
      <w:r>
        <w:rPr>
          <w:rStyle w:val="default"/>
          <w:rFonts w:hint="cs"/>
          <w:rtl/>
        </w:rPr>
        <w:tab/>
        <w:t>מלאו לו שש עשרה שנים או יותר;</w:t>
      </w:r>
    </w:p>
    <w:p w:rsidR="00F44CBD" w:rsidRDefault="00F44CBD" w:rsidP="00F44CBD">
      <w:pPr>
        <w:pStyle w:val="P00"/>
        <w:spacing w:before="72"/>
        <w:ind w:left="624" w:right="1134"/>
        <w:rPr>
          <w:rStyle w:val="default"/>
          <w:rFonts w:hint="cs"/>
          <w:rtl/>
        </w:rPr>
      </w:pPr>
      <w:r>
        <w:rPr>
          <w:rStyle w:val="default"/>
          <w:rFonts w:hint="cs"/>
          <w:rtl/>
        </w:rPr>
        <w:t>(2)</w:t>
      </w:r>
      <w:r>
        <w:rPr>
          <w:rStyle w:val="default"/>
          <w:rFonts w:hint="cs"/>
          <w:rtl/>
        </w:rPr>
        <w:tab/>
        <w:t>באופניים כאמור התקיימו הדרישות האלה:</w:t>
      </w:r>
    </w:p>
    <w:p w:rsidR="00F44CBD" w:rsidRDefault="00F44CBD" w:rsidP="00F44CBD">
      <w:pPr>
        <w:pStyle w:val="P00"/>
        <w:spacing w:before="72"/>
        <w:ind w:left="1021" w:right="1134"/>
        <w:rPr>
          <w:rStyle w:val="default"/>
          <w:rFonts w:hint="cs"/>
          <w:rtl/>
        </w:rPr>
      </w:pPr>
      <w:r>
        <w:rPr>
          <w:rStyle w:val="default"/>
          <w:rFonts w:hint="cs"/>
          <w:rtl/>
        </w:rPr>
        <w:t>(א)</w:t>
      </w:r>
      <w:r>
        <w:rPr>
          <w:rStyle w:val="default"/>
          <w:rFonts w:hint="cs"/>
          <w:rtl/>
        </w:rPr>
        <w:tab/>
        <w:t xml:space="preserve">אם נרכשו לפני המועד הקובע </w:t>
      </w:r>
      <w:r>
        <w:rPr>
          <w:rStyle w:val="default"/>
          <w:rtl/>
        </w:rPr>
        <w:t>–</w:t>
      </w:r>
    </w:p>
    <w:p w:rsidR="00F44CBD" w:rsidRDefault="00F44CBD" w:rsidP="00F44CBD">
      <w:pPr>
        <w:pStyle w:val="P00"/>
        <w:spacing w:before="72"/>
        <w:ind w:left="1474" w:right="1134"/>
        <w:rPr>
          <w:rStyle w:val="default"/>
          <w:rFonts w:hint="cs"/>
          <w:rtl/>
        </w:rPr>
      </w:pPr>
      <w:r>
        <w:rPr>
          <w:rStyle w:val="default"/>
          <w:rFonts w:hint="cs"/>
          <w:rtl/>
        </w:rPr>
        <w:t>(1)</w:t>
      </w:r>
      <w:r>
        <w:rPr>
          <w:rStyle w:val="default"/>
          <w:rFonts w:hint="cs"/>
          <w:rtl/>
        </w:rPr>
        <w:tab/>
        <w:t>המנוע החשמלי מופעל באמצעות דוושות האופניים בלבד;</w:t>
      </w:r>
    </w:p>
    <w:p w:rsidR="00F44CBD" w:rsidRDefault="00F44CBD" w:rsidP="00F44CBD">
      <w:pPr>
        <w:pStyle w:val="P00"/>
        <w:spacing w:before="72"/>
        <w:ind w:left="1474" w:right="1134"/>
        <w:rPr>
          <w:rStyle w:val="default"/>
          <w:rFonts w:hint="cs"/>
          <w:rtl/>
        </w:rPr>
      </w:pPr>
      <w:r>
        <w:rPr>
          <w:rStyle w:val="default"/>
          <w:rFonts w:hint="cs"/>
          <w:rtl/>
        </w:rPr>
        <w:t>(2)</w:t>
      </w:r>
      <w:r>
        <w:rPr>
          <w:rStyle w:val="default"/>
          <w:rFonts w:hint="cs"/>
          <w:rtl/>
        </w:rPr>
        <w:tab/>
        <w:t>מסומן על גביהם מספר השלדה וסימון לפי התקן האירופי, לרבות סימון ההספק המרבי של המנוע החשמלי והמהירות המרבית של האופניים;</w:t>
      </w:r>
    </w:p>
    <w:p w:rsidR="00F44CBD" w:rsidRDefault="00F44CBD" w:rsidP="00F44CBD">
      <w:pPr>
        <w:pStyle w:val="P00"/>
        <w:spacing w:before="72"/>
        <w:ind w:left="1021" w:right="1134"/>
        <w:rPr>
          <w:rStyle w:val="default"/>
          <w:rFonts w:hint="cs"/>
          <w:rtl/>
        </w:rPr>
      </w:pPr>
      <w:r>
        <w:rPr>
          <w:rStyle w:val="default"/>
          <w:rFonts w:hint="cs"/>
          <w:rtl/>
        </w:rPr>
        <w:t>יראו אופניים המסומנים לפי פסקת משנה (2) כאילו נרכשו לפני המועד הקובע זולת אם מספר השלדה, תאריך הייצור או אמצעי זיהוי אחר על האופניים מעידים אחרת;</w:t>
      </w:r>
    </w:p>
    <w:p w:rsidR="00F44CBD" w:rsidRDefault="00F44CBD" w:rsidP="00F44CBD">
      <w:pPr>
        <w:pStyle w:val="P00"/>
        <w:spacing w:before="72"/>
        <w:ind w:left="1021" w:right="1134"/>
        <w:rPr>
          <w:rStyle w:val="default"/>
          <w:rFonts w:hint="cs"/>
          <w:rtl/>
        </w:rPr>
      </w:pPr>
      <w:r>
        <w:rPr>
          <w:rStyle w:val="default"/>
          <w:rFonts w:hint="cs"/>
          <w:rtl/>
        </w:rPr>
        <w:t>(ב)</w:t>
      </w:r>
      <w:r>
        <w:rPr>
          <w:rStyle w:val="default"/>
          <w:rFonts w:hint="cs"/>
          <w:rtl/>
        </w:rPr>
        <w:tab/>
        <w:t xml:space="preserve">אם נרכשו במועד הקובע או לאחריו </w:t>
      </w:r>
      <w:r>
        <w:rPr>
          <w:rStyle w:val="default"/>
          <w:rtl/>
        </w:rPr>
        <w:t>–</w:t>
      </w:r>
    </w:p>
    <w:p w:rsidR="00F44CBD" w:rsidRDefault="00F44CBD" w:rsidP="00F44CBD">
      <w:pPr>
        <w:pStyle w:val="P00"/>
        <w:spacing w:before="72"/>
        <w:ind w:left="1474" w:right="1134"/>
        <w:rPr>
          <w:rStyle w:val="default"/>
          <w:rFonts w:hint="cs"/>
          <w:rtl/>
        </w:rPr>
      </w:pPr>
      <w:r>
        <w:rPr>
          <w:rStyle w:val="default"/>
          <w:rFonts w:hint="cs"/>
          <w:rtl/>
        </w:rPr>
        <w:t>(1)</w:t>
      </w:r>
      <w:r>
        <w:rPr>
          <w:rStyle w:val="default"/>
          <w:rFonts w:hint="cs"/>
          <w:rtl/>
        </w:rPr>
        <w:tab/>
        <w:t>המצערת אינה מאפשרת שליטה רציפה בהספק המנוע במהירות העולה על 6 קמ"ש;</w:t>
      </w:r>
    </w:p>
    <w:p w:rsidR="00F44CBD" w:rsidRDefault="00F44CBD" w:rsidP="00F44CBD">
      <w:pPr>
        <w:pStyle w:val="P00"/>
        <w:spacing w:before="72"/>
        <w:ind w:left="1474" w:right="1134"/>
        <w:rPr>
          <w:rStyle w:val="default"/>
          <w:rFonts w:hint="cs"/>
          <w:rtl/>
        </w:rPr>
      </w:pPr>
      <w:r>
        <w:rPr>
          <w:rStyle w:val="default"/>
          <w:rFonts w:hint="cs"/>
          <w:rtl/>
        </w:rPr>
        <w:t>(2)</w:t>
      </w:r>
      <w:r>
        <w:rPr>
          <w:rStyle w:val="default"/>
          <w:rFonts w:hint="cs"/>
          <w:rtl/>
        </w:rPr>
        <w:tab/>
        <w:t>מסומן על גביהם מספר שלדה וסימון בר-קיימא של המילים "אופניים עם מנוע עזר";</w:t>
      </w:r>
    </w:p>
    <w:p w:rsidR="00B53121" w:rsidRDefault="00B53121" w:rsidP="00B53121">
      <w:pPr>
        <w:pStyle w:val="P00"/>
        <w:spacing w:before="72"/>
        <w:ind w:left="1474" w:right="1134"/>
        <w:rPr>
          <w:rStyle w:val="default"/>
          <w:rtl/>
        </w:rPr>
      </w:pPr>
      <w:r>
        <w:rPr>
          <w:rFonts w:cs="FrankRuehl" w:hint="cs"/>
          <w:rtl/>
          <w:lang w:eastAsia="en-US"/>
        </w:rPr>
        <w:pict>
          <v:shape id="_x0000_s6655" type="#_x0000_t202" style="position:absolute;left:0;text-align:left;margin-left:470.25pt;margin-top:7.1pt;width:1in;height:27.45pt;z-index:252620288" filled="f" stroked="f">
            <v:textbox inset="1mm,0,1mm,0">
              <w:txbxContent>
                <w:p w:rsidR="00B53121" w:rsidRDefault="00B53121" w:rsidP="00B53121">
                  <w:pPr>
                    <w:spacing w:line="160" w:lineRule="exact"/>
                    <w:jc w:val="left"/>
                    <w:rPr>
                      <w:rFonts w:cs="Miriam"/>
                      <w:sz w:val="18"/>
                      <w:szCs w:val="18"/>
                      <w:rtl/>
                    </w:rPr>
                  </w:pPr>
                  <w:r>
                    <w:rPr>
                      <w:rFonts w:cs="Miriam" w:hint="cs"/>
                      <w:sz w:val="18"/>
                      <w:szCs w:val="18"/>
                      <w:rtl/>
                    </w:rPr>
                    <w:t>ת"ט תשע"ד-2014</w:t>
                  </w:r>
                </w:p>
                <w:p w:rsidR="00B53121" w:rsidRDefault="00B53121" w:rsidP="00B53121">
                  <w:pPr>
                    <w:spacing w:line="160" w:lineRule="exact"/>
                    <w:jc w:val="left"/>
                    <w:rPr>
                      <w:rFonts w:cs="Miriam" w:hint="cs"/>
                      <w:sz w:val="18"/>
                      <w:szCs w:val="18"/>
                      <w:rtl/>
                    </w:rPr>
                  </w:pPr>
                  <w:r>
                    <w:rPr>
                      <w:rFonts w:cs="Miriam" w:hint="cs"/>
                      <w:sz w:val="18"/>
                      <w:szCs w:val="18"/>
                      <w:rtl/>
                    </w:rPr>
                    <w:t>תק' (מס' 5) תשע"ט-2019</w:t>
                  </w:r>
                </w:p>
              </w:txbxContent>
            </v:textbox>
          </v:shape>
        </w:pict>
      </w:r>
      <w:r>
        <w:rPr>
          <w:rStyle w:val="default"/>
          <w:rFonts w:hint="cs"/>
          <w:rtl/>
        </w:rPr>
        <w:t>(3)</w:t>
      </w:r>
      <w:r>
        <w:rPr>
          <w:rStyle w:val="default"/>
          <w:rFonts w:hint="cs"/>
          <w:rtl/>
        </w:rPr>
        <w:tab/>
        <w:t xml:space="preserve">הודבקה עליהם תווית בהתאם למאפיינים והמידות של הסימון שבתוספת הארבע עשרה, שתמוקם במקום מרכזי וגלוי לעין על גבי שלדת האופניים </w:t>
      </w:r>
      <w:r w:rsidRPr="003F495B">
        <w:rPr>
          <w:rStyle w:val="default"/>
          <w:rFonts w:hint="cs"/>
          <w:rtl/>
        </w:rPr>
        <w:t>והתקיים בהם האמור באותה תווית</w:t>
      </w:r>
      <w:r w:rsidR="00760B45">
        <w:rPr>
          <w:rStyle w:val="default"/>
          <w:rFonts w:hint="cs"/>
          <w:rtl/>
        </w:rPr>
        <w:t>;</w:t>
      </w:r>
    </w:p>
    <w:p w:rsidR="00760B45" w:rsidRPr="002F51A5" w:rsidRDefault="00760B45" w:rsidP="00760B45">
      <w:pPr>
        <w:pStyle w:val="P00"/>
        <w:spacing w:before="72"/>
        <w:ind w:left="624" w:right="1134"/>
        <w:rPr>
          <w:rStyle w:val="default"/>
          <w:rtl/>
        </w:rPr>
      </w:pPr>
      <w:r>
        <w:rPr>
          <w:rFonts w:cs="FrankRuehl" w:hint="cs"/>
          <w:rtl/>
          <w:lang w:eastAsia="en-US"/>
        </w:rPr>
        <w:pict>
          <v:shape id="_x0000_s6689" type="#_x0000_t202" style="position:absolute;left:0;text-align:left;margin-left:470.35pt;margin-top:7.1pt;width:1in;height:16.8pt;z-index:252647936" filled="f" stroked="f">
            <v:textbox inset="1mm,0,1mm,0">
              <w:txbxContent>
                <w:p w:rsidR="00760B45" w:rsidRDefault="00760B45" w:rsidP="00760B45">
                  <w:pPr>
                    <w:spacing w:line="160" w:lineRule="exact"/>
                    <w:jc w:val="left"/>
                    <w:rPr>
                      <w:rFonts w:cs="Miriam" w:hint="cs"/>
                      <w:sz w:val="18"/>
                      <w:szCs w:val="18"/>
                      <w:rtl/>
                    </w:rPr>
                  </w:pPr>
                  <w:r>
                    <w:rPr>
                      <w:rFonts w:cs="Miriam" w:hint="cs"/>
                      <w:sz w:val="18"/>
                      <w:szCs w:val="18"/>
                      <w:rtl/>
                    </w:rPr>
                    <w:t>תק' (מס' 5) תשע"ט-2019</w:t>
                  </w:r>
                </w:p>
              </w:txbxContent>
            </v:textbox>
            <w10:anchorlock/>
          </v:shape>
        </w:pict>
      </w:r>
      <w:r>
        <w:rPr>
          <w:rStyle w:val="default"/>
          <w:rFonts w:hint="cs"/>
          <w:rtl/>
        </w:rPr>
        <w:t>(3)</w:t>
      </w:r>
      <w:r>
        <w:rPr>
          <w:rStyle w:val="default"/>
          <w:rFonts w:hint="cs"/>
          <w:rtl/>
        </w:rPr>
        <w:tab/>
      </w:r>
      <w:r w:rsidRPr="002F51A5">
        <w:rPr>
          <w:rStyle w:val="default"/>
          <w:rFonts w:hint="cs"/>
          <w:rtl/>
        </w:rPr>
        <w:t>התקיים בו אחד מאלה:</w:t>
      </w:r>
    </w:p>
    <w:p w:rsidR="00760B45" w:rsidRPr="002F51A5" w:rsidRDefault="00760B45" w:rsidP="00760B45">
      <w:pPr>
        <w:pStyle w:val="P00"/>
        <w:spacing w:before="72"/>
        <w:ind w:left="1021" w:right="1134"/>
        <w:rPr>
          <w:rStyle w:val="default"/>
          <w:rtl/>
        </w:rPr>
      </w:pPr>
      <w:r w:rsidRPr="002F51A5">
        <w:rPr>
          <w:rStyle w:val="default"/>
          <w:rFonts w:hint="cs"/>
          <w:rtl/>
        </w:rPr>
        <w:t>(א)</w:t>
      </w:r>
      <w:r w:rsidRPr="002F51A5">
        <w:rPr>
          <w:rStyle w:val="default"/>
          <w:rtl/>
        </w:rPr>
        <w:tab/>
      </w:r>
      <w:r w:rsidRPr="002F51A5">
        <w:rPr>
          <w:rStyle w:val="default"/>
          <w:rFonts w:hint="cs"/>
          <w:rtl/>
        </w:rPr>
        <w:t>ניתן לו רישיון נהיגה לפי סימן ב' לחלק ג', לרבות רישיון נהיגה שאיננו בתוקף, ולמעט רישיון נהיגה לפי תקנה 179;</w:t>
      </w:r>
    </w:p>
    <w:p w:rsidR="00760B45" w:rsidRPr="002F51A5" w:rsidRDefault="00760B45" w:rsidP="00760B45">
      <w:pPr>
        <w:pStyle w:val="P00"/>
        <w:spacing w:before="72"/>
        <w:ind w:left="1021" w:right="1134"/>
        <w:rPr>
          <w:rStyle w:val="default"/>
          <w:rtl/>
        </w:rPr>
      </w:pPr>
      <w:r w:rsidRPr="002F51A5">
        <w:rPr>
          <w:rStyle w:val="default"/>
          <w:rFonts w:hint="cs"/>
          <w:rtl/>
        </w:rPr>
        <w:t>(ב)</w:t>
      </w:r>
      <w:r w:rsidRPr="002F51A5">
        <w:rPr>
          <w:rStyle w:val="default"/>
          <w:rtl/>
        </w:rPr>
        <w:tab/>
      </w:r>
      <w:r w:rsidRPr="002F51A5">
        <w:rPr>
          <w:rStyle w:val="default"/>
          <w:rFonts w:hint="cs"/>
          <w:rtl/>
        </w:rPr>
        <w:t>עמד בהצלחה בבחינה עיונית לפי תקנה 205 לאחת מדרגות רישיון הנהיגה האמורות בפסקת משנה (א);</w:t>
      </w:r>
    </w:p>
    <w:p w:rsidR="00760B45" w:rsidRPr="002F51A5" w:rsidRDefault="00760B45" w:rsidP="00760B45">
      <w:pPr>
        <w:pStyle w:val="P00"/>
        <w:spacing w:before="72"/>
        <w:ind w:left="1021" w:right="1134"/>
        <w:rPr>
          <w:rStyle w:val="default"/>
          <w:rtl/>
        </w:rPr>
      </w:pPr>
      <w:r w:rsidRPr="002F51A5">
        <w:rPr>
          <w:rStyle w:val="default"/>
          <w:rFonts w:hint="cs"/>
          <w:rtl/>
        </w:rPr>
        <w:t>(ג)</w:t>
      </w:r>
      <w:r w:rsidRPr="002F51A5">
        <w:rPr>
          <w:rStyle w:val="default"/>
          <w:rtl/>
        </w:rPr>
        <w:tab/>
      </w:r>
      <w:r w:rsidRPr="002F51A5">
        <w:rPr>
          <w:rStyle w:val="default"/>
          <w:rFonts w:hint="cs"/>
          <w:rtl/>
        </w:rPr>
        <w:t>ניתן לו אישור מאת רשות הרישוי על עמידתו בהכשרה לנהיגה כאמור, בעניינים האמורים בתקנה 205;</w:t>
      </w:r>
    </w:p>
    <w:p w:rsidR="00760B45" w:rsidRPr="002F51A5" w:rsidRDefault="00760B45" w:rsidP="00760B45">
      <w:pPr>
        <w:pStyle w:val="P00"/>
        <w:spacing w:before="72"/>
        <w:ind w:left="624" w:right="1134"/>
        <w:rPr>
          <w:rStyle w:val="default"/>
          <w:rtl/>
        </w:rPr>
      </w:pPr>
      <w:r>
        <w:rPr>
          <w:rFonts w:cs="FrankRuehl" w:hint="cs"/>
          <w:rtl/>
          <w:lang w:eastAsia="en-US"/>
        </w:rPr>
        <w:pict>
          <v:shape id="_x0000_s6690" type="#_x0000_t202" style="position:absolute;left:0;text-align:left;margin-left:470.35pt;margin-top:7.1pt;width:1in;height:16.8pt;z-index:252648960" filled="f" stroked="f">
            <v:textbox inset="1mm,0,1mm,0">
              <w:txbxContent>
                <w:p w:rsidR="00760B45" w:rsidRDefault="00760B45" w:rsidP="00760B45">
                  <w:pPr>
                    <w:spacing w:line="160" w:lineRule="exact"/>
                    <w:jc w:val="left"/>
                    <w:rPr>
                      <w:rFonts w:cs="Miriam" w:hint="cs"/>
                      <w:sz w:val="18"/>
                      <w:szCs w:val="18"/>
                      <w:rtl/>
                    </w:rPr>
                  </w:pPr>
                  <w:r>
                    <w:rPr>
                      <w:rFonts w:cs="Miriam" w:hint="cs"/>
                      <w:sz w:val="18"/>
                      <w:szCs w:val="18"/>
                      <w:rtl/>
                    </w:rPr>
                    <w:t>תק' (מס' 5) תשע"ט-2019</w:t>
                  </w:r>
                </w:p>
              </w:txbxContent>
            </v:textbox>
            <w10:anchorlock/>
          </v:shape>
        </w:pict>
      </w:r>
      <w:r>
        <w:rPr>
          <w:rStyle w:val="default"/>
          <w:rFonts w:hint="cs"/>
          <w:rtl/>
        </w:rPr>
        <w:t>(4)</w:t>
      </w:r>
      <w:r>
        <w:rPr>
          <w:rStyle w:val="default"/>
          <w:rFonts w:hint="cs"/>
          <w:rtl/>
        </w:rPr>
        <w:tab/>
      </w:r>
      <w:r w:rsidRPr="002F51A5">
        <w:rPr>
          <w:rStyle w:val="default"/>
          <w:rFonts w:hint="cs"/>
          <w:rtl/>
        </w:rPr>
        <w:t>הוא חובש קסדת מגן, כאמור בסעיף 65ג לפקודה, שמוצמד לה מחזיר אור שייראה בבירור על ידי המשתמשים האחרים בדרך.</w:t>
      </w:r>
    </w:p>
    <w:p w:rsidR="00FE7A6D" w:rsidRDefault="00FE7A6D" w:rsidP="00FE7A6D">
      <w:pPr>
        <w:pStyle w:val="P00"/>
        <w:spacing w:before="72"/>
        <w:ind w:left="0" w:right="1134"/>
        <w:rPr>
          <w:rStyle w:val="default"/>
          <w:rFonts w:hint="cs"/>
          <w:rtl/>
        </w:rPr>
      </w:pPr>
      <w:bookmarkStart w:id="143" w:name="Seif754"/>
      <w:bookmarkEnd w:id="143"/>
      <w:r>
        <w:rPr>
          <w:lang w:val="he-IL"/>
        </w:rPr>
        <w:pict>
          <v:rect id="_x0000_s6656" style="position:absolute;left:0;text-align:left;margin-left:464.5pt;margin-top:8.05pt;width:75.05pt;height:34.75pt;z-index:252621312" o:allowincell="f" filled="f" stroked="f" strokecolor="lime" strokeweight=".25pt">
            <v:textbox inset="0,0,0,0">
              <w:txbxContent>
                <w:p w:rsidR="00FE7A6D" w:rsidRDefault="00FE7A6D" w:rsidP="00FE7A6D">
                  <w:pPr>
                    <w:spacing w:line="160" w:lineRule="exact"/>
                    <w:jc w:val="left"/>
                    <w:rPr>
                      <w:rFonts w:cs="Miriam"/>
                      <w:sz w:val="18"/>
                      <w:szCs w:val="18"/>
                      <w:rtl/>
                    </w:rPr>
                  </w:pPr>
                  <w:r>
                    <w:rPr>
                      <w:rFonts w:cs="Miriam" w:hint="cs"/>
                      <w:sz w:val="18"/>
                      <w:szCs w:val="18"/>
                      <w:rtl/>
                    </w:rPr>
                    <w:t>שינויים באופניים עם מנוע עזר</w:t>
                  </w:r>
                </w:p>
                <w:p w:rsidR="00FE7A6D" w:rsidRDefault="00FE7A6D" w:rsidP="00FE7A6D">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תשע"ט-2019</w:t>
                  </w:r>
                </w:p>
              </w:txbxContent>
            </v:textbox>
            <w10:anchorlock/>
          </v:rect>
        </w:pict>
      </w:r>
      <w:r>
        <w:rPr>
          <w:rStyle w:val="big-number"/>
          <w:rFonts w:cs="Miriam"/>
          <w:rtl/>
        </w:rPr>
        <w:t>39</w:t>
      </w:r>
      <w:r>
        <w:rPr>
          <w:rStyle w:val="default"/>
          <w:rFonts w:hint="cs"/>
          <w:rtl/>
        </w:rPr>
        <w:t>טז1</w:t>
      </w:r>
      <w:r>
        <w:rPr>
          <w:rStyle w:val="default"/>
          <w:rtl/>
        </w:rPr>
        <w:t>.</w:t>
      </w:r>
      <w:r>
        <w:rPr>
          <w:rStyle w:val="default"/>
          <w:rFonts w:hint="cs"/>
          <w:rtl/>
        </w:rPr>
        <w:t xml:space="preserve"> לא ישנה אדם את המבנה של אופניים עם מנוע עזר, באופן שיגרום לכך שיחדל מלהתקיים בהם האמור בתווית הסימון כאמור בתוספת הארבע-עשרה, ואם הוא יצרן, יבואן או משווק של אופניים עם מנוע עזר </w:t>
      </w:r>
      <w:r>
        <w:rPr>
          <w:rStyle w:val="default"/>
          <w:rtl/>
        </w:rPr>
        <w:t>–</w:t>
      </w:r>
      <w:r>
        <w:rPr>
          <w:rStyle w:val="default"/>
          <w:rFonts w:hint="cs"/>
          <w:rtl/>
        </w:rPr>
        <w:t xml:space="preserve"> באופן שיחדלו מלהתקיים בהם פסקאות (1) עד (7) להגדרה אופניים עם מנוע עזר או דרישות תקנה 39טז(2)(א) או (ב), לפי העניין, כולן או חלקן.</w:t>
      </w:r>
    </w:p>
    <w:p w:rsidR="00957540" w:rsidRDefault="00957540" w:rsidP="00957540">
      <w:pPr>
        <w:pStyle w:val="P00"/>
        <w:spacing w:before="72"/>
        <w:ind w:left="0" w:right="1134"/>
        <w:rPr>
          <w:rStyle w:val="default"/>
          <w:rFonts w:hint="cs"/>
          <w:rtl/>
        </w:rPr>
      </w:pPr>
      <w:bookmarkStart w:id="144" w:name="Seif707"/>
      <w:bookmarkEnd w:id="144"/>
      <w:r>
        <w:rPr>
          <w:lang w:val="he-IL"/>
        </w:rPr>
        <w:pict>
          <v:rect id="_x0000_s6147" style="position:absolute;left:0;text-align:left;margin-left:464.5pt;margin-top:8.05pt;width:75.05pt;height:35.05pt;z-index:252316160" o:allowincell="f" filled="f" stroked="f" strokecolor="lime" strokeweight=".25pt">
            <v:textbox style="mso-next-textbox:#_x0000_s6147" inset="0,0,0,0">
              <w:txbxContent>
                <w:p w:rsidR="00E20767" w:rsidRDefault="00E20767" w:rsidP="00957540">
                  <w:pPr>
                    <w:spacing w:line="160" w:lineRule="exact"/>
                    <w:jc w:val="left"/>
                    <w:rPr>
                      <w:rFonts w:cs="Miriam" w:hint="cs"/>
                      <w:sz w:val="18"/>
                      <w:szCs w:val="18"/>
                      <w:rtl/>
                    </w:rPr>
                  </w:pPr>
                  <w:r>
                    <w:rPr>
                      <w:rFonts w:cs="Miriam" w:hint="cs"/>
                      <w:sz w:val="18"/>
                      <w:szCs w:val="18"/>
                      <w:rtl/>
                    </w:rPr>
                    <w:t>פטור מחובת רישום, רישוי ורישיון נהיגה</w:t>
                  </w:r>
                </w:p>
                <w:p w:rsidR="00E20767" w:rsidRDefault="00E20767" w:rsidP="00957540">
                  <w:pPr>
                    <w:spacing w:line="160" w:lineRule="exact"/>
                    <w:jc w:val="left"/>
                    <w:rPr>
                      <w:rFonts w:cs="Miriam" w:hint="cs"/>
                      <w:sz w:val="18"/>
                      <w:szCs w:val="18"/>
                      <w:rtl/>
                    </w:rPr>
                  </w:pPr>
                  <w:r>
                    <w:rPr>
                      <w:rFonts w:cs="Miriam" w:hint="cs"/>
                      <w:sz w:val="18"/>
                      <w:szCs w:val="18"/>
                      <w:rtl/>
                    </w:rPr>
                    <w:t xml:space="preserve">תק' (מס' 12) </w:t>
                  </w:r>
                  <w:r>
                    <w:rPr>
                      <w:rFonts w:cs="Miriam"/>
                      <w:sz w:val="18"/>
                      <w:szCs w:val="18"/>
                      <w:rtl/>
                    </w:rPr>
                    <w:br/>
                  </w:r>
                  <w:r>
                    <w:rPr>
                      <w:rFonts w:cs="Miriam" w:hint="cs"/>
                      <w:sz w:val="18"/>
                      <w:szCs w:val="18"/>
                      <w:rtl/>
                    </w:rPr>
                    <w:t>תשע"ד-2014</w:t>
                  </w:r>
                </w:p>
              </w:txbxContent>
            </v:textbox>
            <w10:anchorlock/>
          </v:rect>
        </w:pict>
      </w:r>
      <w:r>
        <w:rPr>
          <w:rStyle w:val="big-number"/>
          <w:rFonts w:cs="Miriam"/>
          <w:rtl/>
        </w:rPr>
        <w:t>39</w:t>
      </w:r>
      <w:r>
        <w:rPr>
          <w:rStyle w:val="default"/>
          <w:rFonts w:hint="cs"/>
          <w:rtl/>
        </w:rPr>
        <w:t>יז</w:t>
      </w:r>
      <w:r>
        <w:rPr>
          <w:rStyle w:val="default"/>
          <w:rtl/>
        </w:rPr>
        <w:t>.</w:t>
      </w:r>
      <w:r>
        <w:rPr>
          <w:rStyle w:val="default"/>
          <w:rtl/>
        </w:rPr>
        <w:tab/>
      </w:r>
      <w:r>
        <w:rPr>
          <w:rStyle w:val="default"/>
          <w:rFonts w:hint="cs"/>
          <w:rtl/>
        </w:rPr>
        <w:t xml:space="preserve">נהג אדם באופניים שבהם מותקן מנוע עזר או החזיק בהם בבעלותו לפי תקנה 39טז, יהיה פטור </w:t>
      </w:r>
      <w:r>
        <w:rPr>
          <w:rStyle w:val="default"/>
          <w:rtl/>
        </w:rPr>
        <w:t>–</w:t>
      </w:r>
    </w:p>
    <w:p w:rsidR="00957540" w:rsidRDefault="00957540" w:rsidP="00957540">
      <w:pPr>
        <w:pStyle w:val="P00"/>
        <w:spacing w:before="72"/>
        <w:ind w:left="624" w:right="1134"/>
        <w:rPr>
          <w:rStyle w:val="default"/>
          <w:rFonts w:hint="cs"/>
          <w:rtl/>
        </w:rPr>
      </w:pPr>
      <w:r>
        <w:rPr>
          <w:rStyle w:val="default"/>
          <w:rFonts w:hint="cs"/>
          <w:rtl/>
        </w:rPr>
        <w:t>(1)</w:t>
      </w:r>
      <w:r>
        <w:rPr>
          <w:rStyle w:val="default"/>
          <w:rFonts w:hint="cs"/>
          <w:rtl/>
        </w:rPr>
        <w:tab/>
        <w:t>מחובת רישום ורישוי לפי סעיף 2 לפקודה;</w:t>
      </w:r>
    </w:p>
    <w:p w:rsidR="00957540" w:rsidRDefault="00957540" w:rsidP="00957540">
      <w:pPr>
        <w:pStyle w:val="P00"/>
        <w:spacing w:before="72"/>
        <w:ind w:left="624" w:right="1134"/>
        <w:rPr>
          <w:rStyle w:val="default"/>
          <w:rFonts w:hint="cs"/>
          <w:rtl/>
        </w:rPr>
      </w:pPr>
      <w:r>
        <w:rPr>
          <w:rStyle w:val="default"/>
          <w:rFonts w:hint="cs"/>
          <w:rtl/>
        </w:rPr>
        <w:t>(2)</w:t>
      </w:r>
      <w:r>
        <w:rPr>
          <w:rStyle w:val="default"/>
          <w:rFonts w:hint="cs"/>
          <w:rtl/>
        </w:rPr>
        <w:tab/>
        <w:t>מחובת רישיון נהיגה לפי סעיף 10(א) לפקודה.</w:t>
      </w:r>
    </w:p>
    <w:p w:rsidR="003F2338" w:rsidRDefault="003F2338" w:rsidP="008F2D42">
      <w:pPr>
        <w:pStyle w:val="P00"/>
        <w:spacing w:before="72"/>
        <w:ind w:left="0" w:right="1134"/>
        <w:rPr>
          <w:rStyle w:val="default"/>
          <w:rFonts w:hint="cs"/>
          <w:rtl/>
        </w:rPr>
      </w:pPr>
      <w:r>
        <w:rPr>
          <w:lang w:val="he-IL"/>
        </w:rPr>
        <w:pict>
          <v:rect id="_x0000_s5895" style="position:absolute;left:0;text-align:left;margin-left:464.5pt;margin-top:8.05pt;width:75.05pt;height:28.15pt;z-index:252136960" o:allowincell="f" filled="f" stroked="f" strokecolor="lime" strokeweight=".25pt">
            <v:textbox inset="0,0,0,0">
              <w:txbxContent>
                <w:p w:rsidR="00E20767" w:rsidRDefault="00E20767" w:rsidP="003F233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 xml:space="preserve">תש"ע-2010 </w:t>
                  </w:r>
                  <w:r>
                    <w:rPr>
                      <w:rFonts w:cs="Miriam"/>
                      <w:sz w:val="18"/>
                      <w:szCs w:val="18"/>
                      <w:rtl/>
                    </w:rPr>
                    <w:br/>
                  </w:r>
                  <w:r>
                    <w:rPr>
                      <w:rFonts w:cs="Miriam" w:hint="cs"/>
                      <w:sz w:val="18"/>
                      <w:szCs w:val="18"/>
                      <w:rtl/>
                    </w:rPr>
                    <w:t>הוראת שעה</w:t>
                  </w:r>
                </w:p>
              </w:txbxContent>
            </v:textbox>
            <w10:anchorlock/>
          </v:rect>
        </w:pict>
      </w:r>
      <w:r>
        <w:rPr>
          <w:rStyle w:val="big-number"/>
          <w:rFonts w:cs="Miriam"/>
          <w:rtl/>
        </w:rPr>
        <w:t>39</w:t>
      </w:r>
      <w:r>
        <w:rPr>
          <w:rStyle w:val="default"/>
          <w:rFonts w:hint="cs"/>
          <w:rtl/>
        </w:rPr>
        <w:t>יח</w:t>
      </w:r>
      <w:r>
        <w:rPr>
          <w:rStyle w:val="default"/>
          <w:rtl/>
        </w:rPr>
        <w:t>.</w:t>
      </w:r>
      <w:r>
        <w:rPr>
          <w:rStyle w:val="default"/>
          <w:rtl/>
        </w:rPr>
        <w:tab/>
      </w:r>
      <w:r w:rsidR="008F2D42">
        <w:rPr>
          <w:rStyle w:val="default"/>
          <w:rFonts w:hint="cs"/>
          <w:rtl/>
        </w:rPr>
        <w:t>(פקעה)</w:t>
      </w:r>
      <w:r w:rsidRPr="00C61C04">
        <w:rPr>
          <w:rStyle w:val="default"/>
          <w:rtl/>
        </w:rPr>
        <w:t>.</w:t>
      </w:r>
    </w:p>
    <w:p w:rsidR="00C34880" w:rsidRPr="00FB78B2" w:rsidRDefault="00C34880" w:rsidP="00C34880">
      <w:pPr>
        <w:pStyle w:val="header-2"/>
        <w:ind w:left="0" w:right="1134"/>
        <w:rPr>
          <w:rFonts w:cs="Miriam" w:hint="cs"/>
          <w:rtl/>
        </w:rPr>
      </w:pPr>
      <w:bookmarkStart w:id="145" w:name="hed210"/>
      <w:bookmarkEnd w:id="145"/>
      <w:r w:rsidRPr="00FB78B2">
        <w:rPr>
          <w:rFonts w:cs="Miriam"/>
          <w:rtl/>
          <w:lang w:val="he-IL"/>
        </w:rPr>
        <w:pict>
          <v:shape id="_x0000_s6367" type="#_x0000_t202" style="position:absolute;left:0;text-align:left;margin-left:470.25pt;margin-top:12.75pt;width:1in;height:16.8pt;z-index:252443136" filled="f" stroked="f">
            <v:textbox inset="1mm,0,1mm,0">
              <w:txbxContent>
                <w:p w:rsidR="00E20767" w:rsidRDefault="00E20767" w:rsidP="00C34880">
                  <w:pPr>
                    <w:spacing w:line="160" w:lineRule="exact"/>
                    <w:jc w:val="left"/>
                    <w:rPr>
                      <w:rFonts w:cs="Miriam" w:hint="cs"/>
                      <w:sz w:val="18"/>
                      <w:szCs w:val="18"/>
                      <w:rtl/>
                    </w:rPr>
                  </w:pPr>
                  <w:r>
                    <w:rPr>
                      <w:rFonts w:cs="Miriam" w:hint="cs"/>
                      <w:sz w:val="18"/>
                      <w:szCs w:val="18"/>
                      <w:rtl/>
                    </w:rPr>
                    <w:t>תק' (מס' 4) תשע"ו-2016</w:t>
                  </w:r>
                </w:p>
              </w:txbxContent>
            </v:textbox>
            <w10:anchorlock/>
          </v:shape>
        </w:pict>
      </w:r>
      <w:r w:rsidRPr="00FB78B2">
        <w:rPr>
          <w:rFonts w:cs="Miriam"/>
          <w:rtl/>
        </w:rPr>
        <w:t>סי</w:t>
      </w:r>
      <w:r w:rsidRPr="00FB78B2">
        <w:rPr>
          <w:rFonts w:cs="Miriam" w:hint="cs"/>
          <w:rtl/>
        </w:rPr>
        <w:t>מן ב'3א: גלגינוע</w:t>
      </w:r>
    </w:p>
    <w:p w:rsidR="00C34880" w:rsidRPr="00FB78B2" w:rsidRDefault="00C34880" w:rsidP="00C34880">
      <w:pPr>
        <w:pStyle w:val="P00"/>
        <w:spacing w:before="72"/>
        <w:ind w:left="0" w:right="1134"/>
        <w:rPr>
          <w:rStyle w:val="default"/>
          <w:rFonts w:hint="cs"/>
          <w:rtl/>
        </w:rPr>
      </w:pPr>
      <w:bookmarkStart w:id="146" w:name="Seif720"/>
      <w:bookmarkEnd w:id="146"/>
      <w:r w:rsidRPr="00FB78B2">
        <w:rPr>
          <w:lang w:val="he-IL"/>
        </w:rPr>
        <w:pict>
          <v:rect id="_x0000_s6368" style="position:absolute;left:0;text-align:left;margin-left:473.85pt;margin-top:8.05pt;width:65.7pt;height:33.65pt;z-index:252444160" o:allowincell="f" filled="f" stroked="f" strokecolor="lime" strokeweight=".25pt">
            <v:textbox inset="0,0,0,0">
              <w:txbxContent>
                <w:p w:rsidR="00E20767" w:rsidRDefault="00E20767" w:rsidP="00C34880">
                  <w:pPr>
                    <w:spacing w:line="160" w:lineRule="exact"/>
                    <w:jc w:val="left"/>
                    <w:rPr>
                      <w:rFonts w:cs="Miriam" w:hint="cs"/>
                      <w:sz w:val="18"/>
                      <w:szCs w:val="18"/>
                      <w:rtl/>
                    </w:rPr>
                  </w:pPr>
                  <w:r>
                    <w:rPr>
                      <w:rFonts w:cs="Miriam" w:hint="cs"/>
                      <w:sz w:val="18"/>
                      <w:szCs w:val="18"/>
                      <w:rtl/>
                    </w:rPr>
                    <w:t>רישוי ורישום של גלגינוע והרוכב בו</w:t>
                  </w:r>
                </w:p>
                <w:p w:rsidR="00E20767" w:rsidRDefault="00E20767" w:rsidP="00C34880">
                  <w:pPr>
                    <w:spacing w:line="160" w:lineRule="exact"/>
                    <w:jc w:val="left"/>
                    <w:rPr>
                      <w:rFonts w:cs="Miriam" w:hint="cs"/>
                      <w:sz w:val="18"/>
                      <w:szCs w:val="18"/>
                      <w:rtl/>
                    </w:rPr>
                  </w:pPr>
                  <w:r>
                    <w:rPr>
                      <w:rFonts w:cs="Miriam" w:hint="cs"/>
                      <w:sz w:val="18"/>
                      <w:szCs w:val="18"/>
                      <w:rtl/>
                    </w:rPr>
                    <w:t>תק' (מס' 4) תשע"ו-2016</w:t>
                  </w:r>
                </w:p>
              </w:txbxContent>
            </v:textbox>
            <w10:anchorlock/>
          </v:rect>
        </w:pict>
      </w:r>
      <w:r w:rsidRPr="00FB78B2">
        <w:rPr>
          <w:rStyle w:val="big-number"/>
          <w:rFonts w:cs="Miriam"/>
          <w:rtl/>
        </w:rPr>
        <w:t>39</w:t>
      </w:r>
      <w:r w:rsidRPr="00FB78B2">
        <w:rPr>
          <w:rStyle w:val="default"/>
          <w:rFonts w:hint="cs"/>
          <w:rtl/>
        </w:rPr>
        <w:t>יח1</w:t>
      </w:r>
      <w:r w:rsidRPr="00FB78B2">
        <w:rPr>
          <w:rStyle w:val="default"/>
          <w:rtl/>
        </w:rPr>
        <w:t>.</w:t>
      </w:r>
      <w:r w:rsidRPr="00FB78B2">
        <w:rPr>
          <w:rStyle w:val="default"/>
          <w:rFonts w:hint="cs"/>
          <w:rtl/>
        </w:rPr>
        <w:t xml:space="preserve"> (א)</w:t>
      </w:r>
      <w:r w:rsidRPr="00FB78B2">
        <w:rPr>
          <w:rStyle w:val="default"/>
          <w:rFonts w:hint="cs"/>
          <w:rtl/>
        </w:rPr>
        <w:tab/>
        <w:t>בעל גלגינוע פטור מחובת רישום ורישוי לפי סעיף 2 לפקודה.</w:t>
      </w:r>
    </w:p>
    <w:p w:rsidR="00C34880" w:rsidRPr="00FB78B2" w:rsidRDefault="00C34880" w:rsidP="00C34880">
      <w:pPr>
        <w:pStyle w:val="P00"/>
        <w:spacing w:before="72"/>
        <w:ind w:left="0" w:right="1134"/>
        <w:rPr>
          <w:rStyle w:val="default"/>
          <w:rFonts w:hint="cs"/>
          <w:rtl/>
        </w:rPr>
      </w:pPr>
      <w:r w:rsidRPr="00FB78B2">
        <w:rPr>
          <w:rStyle w:val="default"/>
          <w:rFonts w:hint="cs"/>
          <w:rtl/>
        </w:rPr>
        <w:tab/>
        <w:t>(ב)</w:t>
      </w:r>
      <w:r w:rsidRPr="00FB78B2">
        <w:rPr>
          <w:rStyle w:val="default"/>
          <w:rFonts w:hint="cs"/>
          <w:rtl/>
        </w:rPr>
        <w:tab/>
        <w:t>הרוכב על גלגינוע פטור מחובת רישיון נהיגה לפי סעיף 10(א) לפקודה.</w:t>
      </w:r>
    </w:p>
    <w:p w:rsidR="00C34880" w:rsidRPr="00FB78B2" w:rsidRDefault="00C34880" w:rsidP="00C34880">
      <w:pPr>
        <w:pStyle w:val="P00"/>
        <w:spacing w:before="72"/>
        <w:ind w:left="0" w:right="1134"/>
        <w:rPr>
          <w:rStyle w:val="default"/>
          <w:rFonts w:hint="cs"/>
          <w:rtl/>
        </w:rPr>
      </w:pPr>
      <w:bookmarkStart w:id="147" w:name="Seif721"/>
      <w:bookmarkEnd w:id="147"/>
      <w:r w:rsidRPr="00FB78B2">
        <w:rPr>
          <w:lang w:val="he-IL"/>
        </w:rPr>
        <w:pict>
          <v:rect id="_x0000_s6369" style="position:absolute;left:0;text-align:left;margin-left:473.85pt;margin-top:8.05pt;width:65.7pt;height:29.95pt;z-index:252445184" o:allowincell="f" filled="f" stroked="f" strokecolor="lime" strokeweight=".25pt">
            <v:textbox inset="0,0,0,0">
              <w:txbxContent>
                <w:p w:rsidR="00E20767" w:rsidRDefault="00E20767" w:rsidP="00C34880">
                  <w:pPr>
                    <w:spacing w:line="160" w:lineRule="exact"/>
                    <w:jc w:val="left"/>
                    <w:rPr>
                      <w:rFonts w:cs="Miriam" w:hint="cs"/>
                      <w:sz w:val="18"/>
                      <w:szCs w:val="18"/>
                      <w:rtl/>
                    </w:rPr>
                  </w:pPr>
                  <w:r>
                    <w:rPr>
                      <w:rFonts w:cs="Miriam" w:hint="cs"/>
                      <w:sz w:val="18"/>
                      <w:szCs w:val="18"/>
                      <w:rtl/>
                    </w:rPr>
                    <w:t>סימון</w:t>
                  </w:r>
                </w:p>
                <w:p w:rsidR="00E20767" w:rsidRDefault="00E20767" w:rsidP="00C34880">
                  <w:pPr>
                    <w:spacing w:line="160" w:lineRule="exact"/>
                    <w:jc w:val="left"/>
                    <w:rPr>
                      <w:rFonts w:cs="Miriam" w:hint="cs"/>
                      <w:sz w:val="18"/>
                      <w:szCs w:val="18"/>
                      <w:rtl/>
                    </w:rPr>
                  </w:pPr>
                  <w:r>
                    <w:rPr>
                      <w:rFonts w:cs="Miriam" w:hint="cs"/>
                      <w:sz w:val="18"/>
                      <w:szCs w:val="18"/>
                      <w:rtl/>
                    </w:rPr>
                    <w:t>תק' (מס' 4) תשע"ו-2016</w:t>
                  </w:r>
                </w:p>
              </w:txbxContent>
            </v:textbox>
            <w10:anchorlock/>
          </v:rect>
        </w:pict>
      </w:r>
      <w:r w:rsidRPr="00FB78B2">
        <w:rPr>
          <w:rStyle w:val="big-number"/>
          <w:rFonts w:cs="Miriam"/>
          <w:rtl/>
        </w:rPr>
        <w:t>39</w:t>
      </w:r>
      <w:r w:rsidRPr="00FB78B2">
        <w:rPr>
          <w:rStyle w:val="default"/>
          <w:rFonts w:hint="cs"/>
          <w:rtl/>
        </w:rPr>
        <w:t>יח2</w:t>
      </w:r>
      <w:r w:rsidRPr="00FB78B2">
        <w:rPr>
          <w:rStyle w:val="default"/>
          <w:rtl/>
        </w:rPr>
        <w:t>.</w:t>
      </w:r>
      <w:r w:rsidRPr="00FB78B2">
        <w:rPr>
          <w:rStyle w:val="default"/>
          <w:rFonts w:hint="cs"/>
          <w:rtl/>
        </w:rPr>
        <w:t xml:space="preserve"> גלגינוע יישא תווית סימון כאמור בחלק ג' לתוספת השנייה וצמיגיו יסומנו על ידי היצרן או היבואן לפי הוראות תקן גלגינוע.</w:t>
      </w:r>
    </w:p>
    <w:p w:rsidR="00BC5B76" w:rsidRDefault="00BC5B76" w:rsidP="00BC5B76">
      <w:pPr>
        <w:pStyle w:val="header-2"/>
        <w:ind w:left="0" w:right="1134"/>
        <w:rPr>
          <w:rFonts w:cs="Miriam" w:hint="cs"/>
          <w:rtl/>
        </w:rPr>
      </w:pPr>
      <w:bookmarkStart w:id="148" w:name="hed211"/>
      <w:bookmarkEnd w:id="148"/>
      <w:r>
        <w:rPr>
          <w:rFonts w:cs="Miriam"/>
          <w:rtl/>
          <w:lang w:val="he-IL"/>
        </w:rPr>
        <w:pict>
          <v:shape id="_x0000_s6092" type="#_x0000_t202" style="position:absolute;left:0;text-align:left;margin-left:470.25pt;margin-top:12.75pt;width:1in;height:16.8pt;z-index:252273152" filled="f" stroked="f">
            <v:textbox inset="1mm,0,1mm,0">
              <w:txbxContent>
                <w:p w:rsidR="00E20767" w:rsidRDefault="00E20767" w:rsidP="00BC5B76">
                  <w:pPr>
                    <w:spacing w:line="160" w:lineRule="exact"/>
                    <w:jc w:val="left"/>
                    <w:rPr>
                      <w:rFonts w:cs="Miriam" w:hint="cs"/>
                      <w:sz w:val="18"/>
                      <w:szCs w:val="18"/>
                      <w:rtl/>
                    </w:rPr>
                  </w:pPr>
                  <w:r>
                    <w:rPr>
                      <w:rFonts w:cs="Miriam" w:hint="cs"/>
                      <w:sz w:val="18"/>
                      <w:szCs w:val="18"/>
                      <w:rtl/>
                    </w:rPr>
                    <w:t>תק' (מס' 10) תשע"ג-2013</w:t>
                  </w:r>
                </w:p>
              </w:txbxContent>
            </v:textbox>
            <w10:anchorlock/>
          </v:shape>
        </w:pict>
      </w:r>
      <w:r>
        <w:rPr>
          <w:rFonts w:cs="Miriam"/>
          <w:rtl/>
        </w:rPr>
        <w:t>סי</w:t>
      </w:r>
      <w:r>
        <w:rPr>
          <w:rFonts w:cs="Miriam" w:hint="cs"/>
          <w:rtl/>
        </w:rPr>
        <w:t>מן ב'4: קלנועית ביטחון</w:t>
      </w:r>
    </w:p>
    <w:p w:rsidR="00BC5B76" w:rsidRDefault="00BC5B76" w:rsidP="00BC5B76">
      <w:pPr>
        <w:pStyle w:val="P00"/>
        <w:spacing w:before="72"/>
        <w:ind w:left="0" w:right="1134"/>
        <w:rPr>
          <w:rStyle w:val="default"/>
          <w:rFonts w:hint="cs"/>
          <w:rtl/>
        </w:rPr>
      </w:pPr>
      <w:bookmarkStart w:id="149" w:name="Seif698"/>
      <w:bookmarkEnd w:id="149"/>
      <w:r>
        <w:rPr>
          <w:lang w:val="he-IL"/>
        </w:rPr>
        <w:pict>
          <v:rect id="_x0000_s6093" style="position:absolute;left:0;text-align:left;margin-left:464.5pt;margin-top:8.05pt;width:75.05pt;height:35.1pt;z-index:252274176" o:allowincell="f" filled="f" stroked="f" strokecolor="lime" strokeweight=".25pt">
            <v:textbox inset="0,0,0,0">
              <w:txbxContent>
                <w:p w:rsidR="00E20767" w:rsidRDefault="00E20767" w:rsidP="00BC5B76">
                  <w:pPr>
                    <w:spacing w:line="160" w:lineRule="exact"/>
                    <w:jc w:val="left"/>
                    <w:rPr>
                      <w:rFonts w:cs="Miriam" w:hint="cs"/>
                      <w:sz w:val="18"/>
                      <w:szCs w:val="18"/>
                      <w:rtl/>
                    </w:rPr>
                  </w:pPr>
                  <w:r>
                    <w:rPr>
                      <w:rFonts w:cs="Miriam" w:hint="cs"/>
                      <w:sz w:val="18"/>
                      <w:szCs w:val="18"/>
                      <w:rtl/>
                    </w:rPr>
                    <w:t>פטור מחובת רישיון רכב</w:t>
                  </w:r>
                </w:p>
                <w:p w:rsidR="00E20767" w:rsidRDefault="00E20767" w:rsidP="00BC5B76">
                  <w:pPr>
                    <w:spacing w:line="160" w:lineRule="exact"/>
                    <w:jc w:val="left"/>
                    <w:rPr>
                      <w:rFonts w:cs="Miriam" w:hint="cs"/>
                      <w:sz w:val="18"/>
                      <w:szCs w:val="18"/>
                      <w:rtl/>
                    </w:rPr>
                  </w:pPr>
                  <w:r>
                    <w:rPr>
                      <w:rFonts w:cs="Miriam" w:hint="cs"/>
                      <w:sz w:val="18"/>
                      <w:szCs w:val="18"/>
                      <w:rtl/>
                    </w:rPr>
                    <w:t xml:space="preserve">תק' (מס' 10) </w:t>
                  </w:r>
                  <w:r>
                    <w:rPr>
                      <w:rFonts w:cs="Miriam"/>
                      <w:sz w:val="18"/>
                      <w:szCs w:val="18"/>
                      <w:rtl/>
                    </w:rPr>
                    <w:br/>
                  </w:r>
                  <w:r>
                    <w:rPr>
                      <w:rFonts w:cs="Miriam" w:hint="cs"/>
                      <w:sz w:val="18"/>
                      <w:szCs w:val="18"/>
                      <w:rtl/>
                    </w:rPr>
                    <w:t>תשע"ג-2013</w:t>
                  </w:r>
                </w:p>
              </w:txbxContent>
            </v:textbox>
            <w10:anchorlock/>
          </v:rect>
        </w:pict>
      </w:r>
      <w:r>
        <w:rPr>
          <w:rStyle w:val="big-number"/>
          <w:rFonts w:cs="Miriam"/>
          <w:rtl/>
        </w:rPr>
        <w:t>39</w:t>
      </w:r>
      <w:r>
        <w:rPr>
          <w:rStyle w:val="default"/>
          <w:rFonts w:hint="cs"/>
          <w:rtl/>
        </w:rPr>
        <w:t>יט</w:t>
      </w:r>
      <w:r>
        <w:rPr>
          <w:rStyle w:val="default"/>
          <w:rtl/>
        </w:rPr>
        <w:t>.</w:t>
      </w:r>
      <w:r>
        <w:rPr>
          <w:rStyle w:val="default"/>
          <w:rtl/>
        </w:rPr>
        <w:tab/>
      </w:r>
      <w:r>
        <w:rPr>
          <w:rStyle w:val="default"/>
          <w:rFonts w:hint="cs"/>
          <w:rtl/>
        </w:rPr>
        <w:t>בעל קלנועית ביטחון והנוהג בה פטור מחובת רישום ורישוי לפי סעיף 2 לפקודה</w:t>
      </w:r>
      <w:r w:rsidRPr="00C61C04">
        <w:rPr>
          <w:rStyle w:val="default"/>
          <w:rtl/>
        </w:rPr>
        <w:t>.</w:t>
      </w:r>
    </w:p>
    <w:p w:rsidR="00BC5B76" w:rsidRDefault="00BC5B76" w:rsidP="008F2D42">
      <w:pPr>
        <w:pStyle w:val="P00"/>
        <w:spacing w:before="72"/>
        <w:ind w:left="0" w:right="1134"/>
        <w:rPr>
          <w:rStyle w:val="default"/>
          <w:rFonts w:hint="cs"/>
          <w:rtl/>
        </w:rPr>
      </w:pPr>
    </w:p>
    <w:p w:rsidR="00BC5B76" w:rsidRDefault="00BC5B76" w:rsidP="00BC5B76">
      <w:pPr>
        <w:pStyle w:val="P00"/>
        <w:spacing w:before="72"/>
        <w:ind w:left="0" w:right="1134"/>
        <w:rPr>
          <w:rStyle w:val="default"/>
          <w:rFonts w:hint="cs"/>
          <w:rtl/>
        </w:rPr>
      </w:pPr>
      <w:bookmarkStart w:id="150" w:name="Seif699"/>
      <w:bookmarkEnd w:id="150"/>
      <w:r>
        <w:rPr>
          <w:lang w:val="he-IL"/>
        </w:rPr>
        <w:pict>
          <v:rect id="_x0000_s6094" style="position:absolute;left:0;text-align:left;margin-left:464.5pt;margin-top:8.05pt;width:75.05pt;height:37.2pt;z-index:252275200" o:allowincell="f" filled="f" stroked="f" strokecolor="lime" strokeweight=".25pt">
            <v:textbox inset="0,0,0,0">
              <w:txbxContent>
                <w:p w:rsidR="00E20767" w:rsidRDefault="00E20767" w:rsidP="00BC5B76">
                  <w:pPr>
                    <w:spacing w:line="160" w:lineRule="exact"/>
                    <w:jc w:val="left"/>
                    <w:rPr>
                      <w:rFonts w:cs="Miriam" w:hint="cs"/>
                      <w:sz w:val="18"/>
                      <w:szCs w:val="18"/>
                      <w:rtl/>
                    </w:rPr>
                  </w:pPr>
                  <w:r>
                    <w:rPr>
                      <w:rFonts w:cs="Miriam" w:hint="cs"/>
                      <w:sz w:val="18"/>
                      <w:szCs w:val="18"/>
                      <w:rtl/>
                    </w:rPr>
                    <w:t>פטור מחובת רישיון נהיגה</w:t>
                  </w:r>
                </w:p>
                <w:p w:rsidR="00E20767" w:rsidRDefault="00E20767" w:rsidP="00BC5B76">
                  <w:pPr>
                    <w:spacing w:line="160" w:lineRule="exact"/>
                    <w:jc w:val="left"/>
                    <w:rPr>
                      <w:rFonts w:cs="Miriam" w:hint="cs"/>
                      <w:sz w:val="18"/>
                      <w:szCs w:val="18"/>
                      <w:rtl/>
                    </w:rPr>
                  </w:pPr>
                  <w:r>
                    <w:rPr>
                      <w:rFonts w:cs="Miriam" w:hint="cs"/>
                      <w:sz w:val="18"/>
                      <w:szCs w:val="18"/>
                      <w:rtl/>
                    </w:rPr>
                    <w:t xml:space="preserve">תק' (מס' 10) </w:t>
                  </w:r>
                  <w:r>
                    <w:rPr>
                      <w:rFonts w:cs="Miriam"/>
                      <w:sz w:val="18"/>
                      <w:szCs w:val="18"/>
                      <w:rtl/>
                    </w:rPr>
                    <w:br/>
                  </w:r>
                  <w:r>
                    <w:rPr>
                      <w:rFonts w:cs="Miriam" w:hint="cs"/>
                      <w:sz w:val="18"/>
                      <w:szCs w:val="18"/>
                      <w:rtl/>
                    </w:rPr>
                    <w:t>תשע"ג-2013</w:t>
                  </w:r>
                </w:p>
              </w:txbxContent>
            </v:textbox>
            <w10:anchorlock/>
          </v:rect>
        </w:pict>
      </w:r>
      <w:r>
        <w:rPr>
          <w:rStyle w:val="big-number"/>
          <w:rFonts w:cs="Miriam"/>
          <w:rtl/>
        </w:rPr>
        <w:t>39</w:t>
      </w:r>
      <w:r>
        <w:rPr>
          <w:rStyle w:val="default"/>
          <w:rFonts w:hint="cs"/>
          <w:rtl/>
        </w:rPr>
        <w:t>כ</w:t>
      </w:r>
      <w:r>
        <w:rPr>
          <w:rStyle w:val="default"/>
          <w:rtl/>
        </w:rPr>
        <w:t>.</w:t>
      </w:r>
      <w:r>
        <w:rPr>
          <w:rStyle w:val="default"/>
          <w:rtl/>
        </w:rPr>
        <w:tab/>
      </w:r>
      <w:r>
        <w:rPr>
          <w:rStyle w:val="default"/>
          <w:rFonts w:hint="cs"/>
          <w:rtl/>
        </w:rPr>
        <w:t>הנוהג בקלנועית ביטחון פטור מחובת רישיון נהיגה לפי סעיף 10 לפקודה</w:t>
      </w:r>
      <w:r w:rsidRPr="00C61C04">
        <w:rPr>
          <w:rStyle w:val="default"/>
          <w:rtl/>
        </w:rPr>
        <w:t>.</w:t>
      </w:r>
    </w:p>
    <w:p w:rsidR="00BC5B76" w:rsidRDefault="00BC5B76" w:rsidP="008F2D42">
      <w:pPr>
        <w:pStyle w:val="P00"/>
        <w:spacing w:before="72"/>
        <w:ind w:left="0" w:right="1134"/>
        <w:rPr>
          <w:rStyle w:val="default"/>
          <w:rFonts w:hint="cs"/>
          <w:rtl/>
        </w:rPr>
      </w:pPr>
    </w:p>
    <w:p w:rsidR="00E56098" w:rsidRPr="00BC0B89" w:rsidRDefault="00E56098" w:rsidP="00E56098">
      <w:pPr>
        <w:pStyle w:val="header-2"/>
        <w:ind w:left="0" w:right="1134"/>
        <w:rPr>
          <w:rFonts w:cs="Miriam" w:hint="cs"/>
          <w:rtl/>
        </w:rPr>
      </w:pPr>
      <w:bookmarkStart w:id="151" w:name="hed212"/>
      <w:bookmarkEnd w:id="151"/>
      <w:r w:rsidRPr="00BC0B89">
        <w:rPr>
          <w:rFonts w:cs="Miriam"/>
          <w:rtl/>
          <w:lang w:val="he-IL"/>
        </w:rPr>
        <w:pict>
          <v:shape id="_x0000_s6452" type="#_x0000_t202" style="position:absolute;left:0;text-align:left;margin-left:470.25pt;margin-top:12.75pt;width:1in;height:16.8pt;z-index:252486144" filled="f" stroked="f">
            <v:textbox inset="1mm,0,1mm,0">
              <w:txbxContent>
                <w:p w:rsidR="00E20767" w:rsidRDefault="00E20767" w:rsidP="00E5609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תשע"ז-2017</w:t>
                  </w:r>
                </w:p>
              </w:txbxContent>
            </v:textbox>
            <w10:anchorlock/>
          </v:shape>
        </w:pict>
      </w:r>
      <w:r w:rsidRPr="00BC0B89">
        <w:rPr>
          <w:rFonts w:cs="Miriam"/>
          <w:rtl/>
        </w:rPr>
        <w:t>סי</w:t>
      </w:r>
      <w:r w:rsidRPr="00BC0B89">
        <w:rPr>
          <w:rFonts w:cs="Miriam" w:hint="cs"/>
          <w:rtl/>
        </w:rPr>
        <w:t>מן ב'5: יחידת הינע חיצונית לכיסא גלגלים</w:t>
      </w:r>
    </w:p>
    <w:p w:rsidR="00E56098" w:rsidRPr="00BC0B89" w:rsidRDefault="00E56098" w:rsidP="00E56098">
      <w:pPr>
        <w:pStyle w:val="P00"/>
        <w:spacing w:before="72"/>
        <w:ind w:left="0" w:right="1134"/>
        <w:rPr>
          <w:rStyle w:val="default"/>
          <w:rFonts w:hint="cs"/>
          <w:rtl/>
        </w:rPr>
      </w:pPr>
      <w:bookmarkStart w:id="152" w:name="Seif729"/>
      <w:bookmarkEnd w:id="152"/>
      <w:r w:rsidRPr="00BC0B89">
        <w:rPr>
          <w:lang w:val="he-IL"/>
        </w:rPr>
        <w:pict>
          <v:rect id="_x0000_s6453" style="position:absolute;left:0;text-align:left;margin-left:464.5pt;margin-top:8.05pt;width:75.05pt;height:31.65pt;z-index:252487168" o:allowincell="f" filled="f" stroked="f" strokecolor="lime" strokeweight=".25pt">
            <v:textbox inset="0,0,0,0">
              <w:txbxContent>
                <w:p w:rsidR="00E20767" w:rsidRDefault="00E20767" w:rsidP="00E56098">
                  <w:pPr>
                    <w:spacing w:line="160" w:lineRule="exact"/>
                    <w:jc w:val="left"/>
                    <w:rPr>
                      <w:rFonts w:cs="Miriam" w:hint="cs"/>
                      <w:sz w:val="18"/>
                      <w:szCs w:val="18"/>
                      <w:rtl/>
                    </w:rPr>
                  </w:pPr>
                  <w:r>
                    <w:rPr>
                      <w:rFonts w:cs="Miriam" w:hint="cs"/>
                      <w:sz w:val="18"/>
                      <w:szCs w:val="18"/>
                      <w:rtl/>
                    </w:rPr>
                    <w:t>פטור מחובת רישיון רכב</w:t>
                  </w:r>
                </w:p>
                <w:p w:rsidR="00E20767" w:rsidRDefault="00E20767" w:rsidP="00E5609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תשע"ז-2017</w:t>
                  </w:r>
                </w:p>
              </w:txbxContent>
            </v:textbox>
            <w10:anchorlock/>
          </v:rect>
        </w:pict>
      </w:r>
      <w:r w:rsidRPr="00BC0B89">
        <w:rPr>
          <w:rStyle w:val="big-number"/>
          <w:rFonts w:cs="Miriam"/>
          <w:rtl/>
        </w:rPr>
        <w:t>39</w:t>
      </w:r>
      <w:r w:rsidRPr="00BC0B89">
        <w:rPr>
          <w:rStyle w:val="default"/>
          <w:rFonts w:hint="cs"/>
          <w:rtl/>
        </w:rPr>
        <w:t>כא</w:t>
      </w:r>
      <w:r w:rsidRPr="00BC0B89">
        <w:rPr>
          <w:rStyle w:val="default"/>
          <w:rtl/>
        </w:rPr>
        <w:t>.</w:t>
      </w:r>
      <w:r w:rsidRPr="00BC0B89">
        <w:rPr>
          <w:rStyle w:val="default"/>
          <w:rtl/>
        </w:rPr>
        <w:tab/>
      </w:r>
      <w:r w:rsidRPr="00BC0B89">
        <w:rPr>
          <w:rStyle w:val="default"/>
          <w:rFonts w:hint="cs"/>
          <w:rtl/>
        </w:rPr>
        <w:t>בעל יחידת הינע חיצונית לכיסא גלגלים והנוהג בה פטור מחובת רישום ורישוי לפי סעיף 2 לפקודה</w:t>
      </w:r>
      <w:r w:rsidRPr="00BC0B89">
        <w:rPr>
          <w:rStyle w:val="default"/>
          <w:rtl/>
        </w:rPr>
        <w:t>.</w:t>
      </w:r>
    </w:p>
    <w:p w:rsidR="00E56098" w:rsidRPr="00BC0B89" w:rsidRDefault="00E56098" w:rsidP="00E56098">
      <w:pPr>
        <w:pStyle w:val="P00"/>
        <w:spacing w:before="72"/>
        <w:ind w:left="0" w:right="1134"/>
        <w:rPr>
          <w:rStyle w:val="default"/>
          <w:rFonts w:hint="cs"/>
          <w:rtl/>
        </w:rPr>
      </w:pPr>
      <w:bookmarkStart w:id="153" w:name="Seif730"/>
      <w:bookmarkEnd w:id="153"/>
      <w:r w:rsidRPr="00BC0B89">
        <w:rPr>
          <w:lang w:val="he-IL"/>
        </w:rPr>
        <w:pict>
          <v:rect id="_x0000_s6454" style="position:absolute;left:0;text-align:left;margin-left:464.5pt;margin-top:8.05pt;width:75.05pt;height:37.2pt;z-index:252488192" o:allowincell="f" filled="f" stroked="f" strokecolor="lime" strokeweight=".25pt">
            <v:textbox inset="0,0,0,0">
              <w:txbxContent>
                <w:p w:rsidR="00E20767" w:rsidRDefault="00E20767" w:rsidP="00E56098">
                  <w:pPr>
                    <w:spacing w:line="160" w:lineRule="exact"/>
                    <w:jc w:val="left"/>
                    <w:rPr>
                      <w:rFonts w:cs="Miriam" w:hint="cs"/>
                      <w:sz w:val="18"/>
                      <w:szCs w:val="18"/>
                      <w:rtl/>
                    </w:rPr>
                  </w:pPr>
                  <w:r>
                    <w:rPr>
                      <w:rFonts w:cs="Miriam" w:hint="cs"/>
                      <w:sz w:val="18"/>
                      <w:szCs w:val="18"/>
                      <w:rtl/>
                    </w:rPr>
                    <w:t>פטור מחובת רישיון נהיגה</w:t>
                  </w:r>
                </w:p>
                <w:p w:rsidR="00E20767" w:rsidRDefault="00E20767" w:rsidP="00E5609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תשע"ז-2017</w:t>
                  </w:r>
                </w:p>
              </w:txbxContent>
            </v:textbox>
            <w10:anchorlock/>
          </v:rect>
        </w:pict>
      </w:r>
      <w:r w:rsidRPr="00BC0B89">
        <w:rPr>
          <w:rStyle w:val="big-number"/>
          <w:rFonts w:cs="Miriam"/>
          <w:rtl/>
        </w:rPr>
        <w:t>39</w:t>
      </w:r>
      <w:r w:rsidRPr="00BC0B89">
        <w:rPr>
          <w:rStyle w:val="default"/>
          <w:rFonts w:hint="cs"/>
          <w:rtl/>
        </w:rPr>
        <w:t>כב</w:t>
      </w:r>
      <w:r w:rsidRPr="00BC0B89">
        <w:rPr>
          <w:rStyle w:val="default"/>
          <w:rtl/>
        </w:rPr>
        <w:t>.</w:t>
      </w:r>
      <w:r w:rsidRPr="00BC0B89">
        <w:rPr>
          <w:rStyle w:val="default"/>
          <w:rtl/>
        </w:rPr>
        <w:tab/>
      </w:r>
      <w:r w:rsidRPr="00BC0B89">
        <w:rPr>
          <w:rStyle w:val="default"/>
          <w:rFonts w:hint="cs"/>
          <w:rtl/>
        </w:rPr>
        <w:t>הנוהג ביחידת הינע חיצונית לכיסא גלגלים פטור מחובת רישיון נהיגה לפי סעיף 10 לפקודה</w:t>
      </w:r>
      <w:r w:rsidRPr="00BC0B89">
        <w:rPr>
          <w:rStyle w:val="default"/>
          <w:rtl/>
        </w:rPr>
        <w:t>.</w:t>
      </w:r>
    </w:p>
    <w:p w:rsidR="00E56098" w:rsidRPr="00BC0B89" w:rsidRDefault="00E56098" w:rsidP="00E56098">
      <w:pPr>
        <w:pStyle w:val="P00"/>
        <w:spacing w:before="72"/>
        <w:ind w:left="0" w:right="1134"/>
        <w:rPr>
          <w:rStyle w:val="default"/>
          <w:rFonts w:hint="cs"/>
          <w:rtl/>
        </w:rPr>
      </w:pPr>
      <w:bookmarkStart w:id="154" w:name="Seif731"/>
      <w:bookmarkEnd w:id="154"/>
      <w:r w:rsidRPr="00BC0B89">
        <w:rPr>
          <w:lang w:val="he-IL"/>
        </w:rPr>
        <w:pict>
          <v:rect id="_x0000_s6455" style="position:absolute;left:0;text-align:left;margin-left:464.5pt;margin-top:8.05pt;width:75.05pt;height:52.25pt;z-index:252489216" o:allowincell="f" filled="f" stroked="f" strokecolor="lime" strokeweight=".25pt">
            <v:textbox inset="0,0,0,0">
              <w:txbxContent>
                <w:p w:rsidR="00E20767" w:rsidRDefault="00E20767" w:rsidP="00E56098">
                  <w:pPr>
                    <w:spacing w:line="160" w:lineRule="exact"/>
                    <w:jc w:val="left"/>
                    <w:rPr>
                      <w:rFonts w:cs="Miriam" w:hint="cs"/>
                      <w:sz w:val="18"/>
                      <w:szCs w:val="18"/>
                      <w:rtl/>
                    </w:rPr>
                  </w:pPr>
                  <w:r>
                    <w:rPr>
                      <w:rFonts w:cs="Miriam" w:hint="cs"/>
                      <w:sz w:val="18"/>
                      <w:szCs w:val="18"/>
                      <w:rtl/>
                    </w:rPr>
                    <w:t>נהיגה ביחידת הינע חיצונית לכיסא גלגלים ובטיחות תנועתה</w:t>
                  </w:r>
                </w:p>
                <w:p w:rsidR="00E20767" w:rsidRDefault="00E20767" w:rsidP="00E5609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תשע"ז-2017</w:t>
                  </w:r>
                </w:p>
              </w:txbxContent>
            </v:textbox>
            <w10:anchorlock/>
          </v:rect>
        </w:pict>
      </w:r>
      <w:r w:rsidRPr="00BC0B89">
        <w:rPr>
          <w:rStyle w:val="big-number"/>
          <w:rFonts w:cs="Miriam"/>
          <w:rtl/>
        </w:rPr>
        <w:t>39</w:t>
      </w:r>
      <w:r w:rsidRPr="00BC0B89">
        <w:rPr>
          <w:rStyle w:val="default"/>
          <w:rFonts w:hint="cs"/>
          <w:rtl/>
        </w:rPr>
        <w:t>כג</w:t>
      </w:r>
      <w:r w:rsidRPr="00BC0B89">
        <w:rPr>
          <w:rStyle w:val="default"/>
          <w:rtl/>
        </w:rPr>
        <w:t>.</w:t>
      </w:r>
      <w:r w:rsidRPr="00BC0B89">
        <w:rPr>
          <w:rStyle w:val="default"/>
          <w:rtl/>
        </w:rPr>
        <w:tab/>
      </w:r>
      <w:r w:rsidRPr="00BC0B89">
        <w:rPr>
          <w:rStyle w:val="default"/>
          <w:rFonts w:hint="cs"/>
          <w:rtl/>
        </w:rPr>
        <w:t>(א)</w:t>
      </w:r>
      <w:r w:rsidRPr="00BC0B89">
        <w:rPr>
          <w:rStyle w:val="default"/>
          <w:rFonts w:hint="cs"/>
          <w:rtl/>
        </w:rPr>
        <w:tab/>
        <w:t>לא ינהג אדם ביחידת הינע חיצונית לכיסא גלגלים אלא לאחר שמלאו לו שש עשרה שנים או שהוא נכה שמלאו לו ארבע עשרה שנים</w:t>
      </w:r>
      <w:r w:rsidRPr="00BC0B89">
        <w:rPr>
          <w:rStyle w:val="default"/>
          <w:rtl/>
        </w:rPr>
        <w:t>.</w:t>
      </w:r>
    </w:p>
    <w:p w:rsidR="00E56098" w:rsidRPr="00BC0B89" w:rsidRDefault="00E56098" w:rsidP="00E56098">
      <w:pPr>
        <w:pStyle w:val="P00"/>
        <w:spacing w:before="72"/>
        <w:ind w:left="0" w:right="1134"/>
        <w:rPr>
          <w:rStyle w:val="default"/>
          <w:rFonts w:hint="cs"/>
          <w:rtl/>
        </w:rPr>
      </w:pPr>
      <w:r w:rsidRPr="00BC0B89">
        <w:rPr>
          <w:rStyle w:val="default"/>
          <w:rFonts w:hint="cs"/>
          <w:rtl/>
        </w:rPr>
        <w:tab/>
        <w:t>(ב)</w:t>
      </w:r>
      <w:r w:rsidRPr="00BC0B89">
        <w:rPr>
          <w:rStyle w:val="default"/>
          <w:rFonts w:hint="cs"/>
          <w:rtl/>
        </w:rPr>
        <w:tab/>
        <w:t>לא ינהג אדם ביחידת הינע חיצונית לכיסא גלגלים בכביש אלא לשם חצייתו.</w:t>
      </w:r>
    </w:p>
    <w:p w:rsidR="00E56098" w:rsidRPr="00BC0B89" w:rsidRDefault="00E56098" w:rsidP="00E56098">
      <w:pPr>
        <w:pStyle w:val="P00"/>
        <w:spacing w:before="72"/>
        <w:ind w:left="0" w:right="1134"/>
        <w:rPr>
          <w:rStyle w:val="default"/>
          <w:rFonts w:hint="cs"/>
          <w:rtl/>
        </w:rPr>
      </w:pPr>
      <w:r w:rsidRPr="00BC0B89">
        <w:rPr>
          <w:rStyle w:val="default"/>
          <w:rFonts w:hint="cs"/>
          <w:rtl/>
        </w:rPr>
        <w:tab/>
        <w:t>(ג)</w:t>
      </w:r>
      <w:r w:rsidRPr="00BC0B89">
        <w:rPr>
          <w:rStyle w:val="default"/>
          <w:rFonts w:hint="cs"/>
          <w:rtl/>
        </w:rPr>
        <w:tab/>
        <w:t>לא ינהג אדם ביחידת הינע חיצונית לכיסא גלגלים במהירות העולה על 12 קילומטר לשעה.</w:t>
      </w:r>
    </w:p>
    <w:p w:rsidR="00E56098" w:rsidRPr="00BC0B89" w:rsidRDefault="00E56098" w:rsidP="00E56098">
      <w:pPr>
        <w:pStyle w:val="P00"/>
        <w:spacing w:before="72"/>
        <w:ind w:left="0" w:right="1134"/>
        <w:rPr>
          <w:rStyle w:val="default"/>
          <w:rFonts w:hint="cs"/>
          <w:rtl/>
        </w:rPr>
      </w:pPr>
      <w:r w:rsidRPr="00BC0B89">
        <w:rPr>
          <w:rStyle w:val="default"/>
          <w:rFonts w:hint="cs"/>
          <w:rtl/>
        </w:rPr>
        <w:tab/>
        <w:t>(ד)</w:t>
      </w:r>
      <w:r w:rsidRPr="00BC0B89">
        <w:rPr>
          <w:rStyle w:val="default"/>
          <w:rFonts w:hint="cs"/>
          <w:rtl/>
        </w:rPr>
        <w:tab/>
        <w:t>לא ינהג אדם ביחידת הינע חיצונית לכיסא גלגלים אלא אם כן היא רתומה לכיסא גלגלים.</w:t>
      </w:r>
    </w:p>
    <w:p w:rsidR="00E56098" w:rsidRPr="00BC0B89" w:rsidRDefault="00E56098" w:rsidP="00E56098">
      <w:pPr>
        <w:pStyle w:val="P00"/>
        <w:spacing w:before="72"/>
        <w:ind w:left="0" w:right="1134"/>
        <w:rPr>
          <w:rStyle w:val="default"/>
          <w:rFonts w:hint="cs"/>
          <w:rtl/>
        </w:rPr>
      </w:pPr>
      <w:r w:rsidRPr="00BC0B89">
        <w:rPr>
          <w:rStyle w:val="default"/>
          <w:rFonts w:hint="cs"/>
          <w:rtl/>
        </w:rPr>
        <w:tab/>
        <w:t>(ה)</w:t>
      </w:r>
      <w:r w:rsidRPr="00BC0B89">
        <w:rPr>
          <w:rStyle w:val="default"/>
          <w:rFonts w:hint="cs"/>
          <w:rtl/>
        </w:rPr>
        <w:tab/>
        <w:t>לא ינהג אדם ביחידת הינע חיצונית לכיסא גלגלים אלא אם כן קיבל אישור ממעבדה מוסמכת לכך שדגם המיתקן עומד בדרישות הטכניות המפורטות בנוהל שקבע מנהל אגף הרכב לעניין בדיקת המעבדה, אשר נמסר למעבדה ועומד לעיון הציבור באגף הרכב שבמשרד התחבורה בשעות העבודה הרגילות של המשרד ובאתר האינטרנט שלו, בעניינים כמפורט להלן:</w:t>
      </w:r>
    </w:p>
    <w:p w:rsidR="00E56098" w:rsidRPr="00BC0B89" w:rsidRDefault="00E56098" w:rsidP="00E56098">
      <w:pPr>
        <w:pStyle w:val="P00"/>
        <w:spacing w:before="72"/>
        <w:ind w:left="1021" w:right="1134"/>
        <w:rPr>
          <w:rStyle w:val="default"/>
          <w:rFonts w:hint="cs"/>
          <w:rtl/>
        </w:rPr>
      </w:pPr>
      <w:r w:rsidRPr="00BC0B89">
        <w:rPr>
          <w:rStyle w:val="default"/>
          <w:rFonts w:hint="cs"/>
          <w:rtl/>
        </w:rPr>
        <w:t>(1)</w:t>
      </w:r>
      <w:r w:rsidRPr="00BC0B89">
        <w:rPr>
          <w:rStyle w:val="default"/>
          <w:rFonts w:hint="cs"/>
          <w:rtl/>
        </w:rPr>
        <w:tab/>
        <w:t>אופן החיבור לכיסא הגלגלים;</w:t>
      </w:r>
    </w:p>
    <w:p w:rsidR="00E56098" w:rsidRPr="00BC0B89" w:rsidRDefault="00E56098" w:rsidP="00E56098">
      <w:pPr>
        <w:pStyle w:val="P00"/>
        <w:spacing w:before="72"/>
        <w:ind w:left="1021" w:right="1134"/>
        <w:rPr>
          <w:rStyle w:val="default"/>
          <w:rFonts w:hint="cs"/>
          <w:rtl/>
        </w:rPr>
      </w:pPr>
      <w:r w:rsidRPr="00BC0B89">
        <w:rPr>
          <w:rStyle w:val="default"/>
          <w:rFonts w:hint="cs"/>
          <w:rtl/>
        </w:rPr>
        <w:t>(2)</w:t>
      </w:r>
      <w:r w:rsidRPr="00BC0B89">
        <w:rPr>
          <w:rStyle w:val="default"/>
          <w:rFonts w:hint="cs"/>
          <w:rtl/>
        </w:rPr>
        <w:tab/>
        <w:t>יציבות יחידת ההינע החיצונית המשולבת עם כיסא הגלגלים;</w:t>
      </w:r>
    </w:p>
    <w:p w:rsidR="00E56098" w:rsidRPr="00BC0B89" w:rsidRDefault="00E56098" w:rsidP="00E56098">
      <w:pPr>
        <w:pStyle w:val="P00"/>
        <w:spacing w:before="72"/>
        <w:ind w:left="1021" w:right="1134"/>
        <w:rPr>
          <w:rStyle w:val="default"/>
          <w:rFonts w:hint="cs"/>
          <w:rtl/>
        </w:rPr>
      </w:pPr>
      <w:r w:rsidRPr="00BC0B89">
        <w:rPr>
          <w:rStyle w:val="default"/>
          <w:rFonts w:hint="cs"/>
          <w:rtl/>
        </w:rPr>
        <w:t>(3)</w:t>
      </w:r>
      <w:r w:rsidRPr="00BC0B89">
        <w:rPr>
          <w:rStyle w:val="default"/>
          <w:rFonts w:hint="cs"/>
          <w:rtl/>
        </w:rPr>
        <w:tab/>
        <w:t>כושר בלימה;</w:t>
      </w:r>
    </w:p>
    <w:p w:rsidR="00E56098" w:rsidRPr="00BC0B89" w:rsidRDefault="00E56098" w:rsidP="00E56098">
      <w:pPr>
        <w:pStyle w:val="P00"/>
        <w:spacing w:before="72"/>
        <w:ind w:left="1021" w:right="1134"/>
        <w:rPr>
          <w:rStyle w:val="default"/>
          <w:rFonts w:hint="cs"/>
          <w:rtl/>
        </w:rPr>
      </w:pPr>
      <w:r w:rsidRPr="00BC0B89">
        <w:rPr>
          <w:rStyle w:val="default"/>
          <w:rFonts w:hint="cs"/>
          <w:rtl/>
        </w:rPr>
        <w:t>(4)</w:t>
      </w:r>
      <w:r w:rsidRPr="00BC0B89">
        <w:rPr>
          <w:rStyle w:val="default"/>
          <w:rFonts w:hint="cs"/>
          <w:rtl/>
        </w:rPr>
        <w:tab/>
        <w:t>תאורה;</w:t>
      </w:r>
    </w:p>
    <w:p w:rsidR="00E56098" w:rsidRPr="00BC0B89" w:rsidRDefault="00E56098" w:rsidP="00E56098">
      <w:pPr>
        <w:pStyle w:val="P00"/>
        <w:spacing w:before="72"/>
        <w:ind w:left="1021" w:right="1134"/>
        <w:rPr>
          <w:rStyle w:val="default"/>
          <w:rFonts w:hint="cs"/>
          <w:rtl/>
        </w:rPr>
      </w:pPr>
      <w:r w:rsidRPr="00BC0B89">
        <w:rPr>
          <w:rStyle w:val="default"/>
          <w:rFonts w:hint="cs"/>
          <w:rtl/>
        </w:rPr>
        <w:t>(5)</w:t>
      </w:r>
      <w:r w:rsidRPr="00BC0B89">
        <w:rPr>
          <w:rStyle w:val="default"/>
          <w:rFonts w:hint="cs"/>
          <w:rtl/>
        </w:rPr>
        <w:tab/>
        <w:t>עמידת הדגם בדרישות תאימות אלקטרומגנטית (</w:t>
      </w:r>
      <w:r w:rsidRPr="00BC0B89">
        <w:rPr>
          <w:rStyle w:val="default"/>
        </w:rPr>
        <w:t>EMC</w:t>
      </w:r>
      <w:r w:rsidRPr="00BC0B89">
        <w:rPr>
          <w:rStyle w:val="default"/>
          <w:rFonts w:hint="cs"/>
          <w:rtl/>
        </w:rPr>
        <w:t>);</w:t>
      </w:r>
    </w:p>
    <w:p w:rsidR="00E56098" w:rsidRPr="00BC0B89" w:rsidRDefault="00E56098" w:rsidP="00E56098">
      <w:pPr>
        <w:pStyle w:val="P00"/>
        <w:spacing w:before="72"/>
        <w:ind w:left="1021" w:right="1134"/>
        <w:rPr>
          <w:rStyle w:val="default"/>
          <w:rFonts w:hint="cs"/>
          <w:rtl/>
        </w:rPr>
      </w:pPr>
      <w:r w:rsidRPr="00BC0B89">
        <w:rPr>
          <w:rStyle w:val="default"/>
          <w:rFonts w:hint="cs"/>
          <w:rtl/>
        </w:rPr>
        <w:t>(6)</w:t>
      </w:r>
      <w:r w:rsidRPr="00BC0B89">
        <w:rPr>
          <w:rStyle w:val="default"/>
          <w:rFonts w:hint="cs"/>
          <w:rtl/>
        </w:rPr>
        <w:tab/>
        <w:t>התנאים הקבועים בפסקאות (1) עד (4) להגדרת יחידת הינע חיצונית לכיסא גלגלים.</w:t>
      </w:r>
    </w:p>
    <w:p w:rsidR="00E56098" w:rsidRPr="00BC0B89" w:rsidRDefault="00E56098" w:rsidP="00E56098">
      <w:pPr>
        <w:pStyle w:val="header-2"/>
        <w:ind w:left="0" w:right="1134"/>
        <w:rPr>
          <w:rFonts w:cs="Miriam" w:hint="cs"/>
          <w:rtl/>
        </w:rPr>
      </w:pPr>
      <w:bookmarkStart w:id="155" w:name="hed213"/>
      <w:bookmarkEnd w:id="155"/>
      <w:r w:rsidRPr="00BC0B89">
        <w:rPr>
          <w:rFonts w:cs="Miriam"/>
          <w:rtl/>
          <w:lang w:val="he-IL"/>
        </w:rPr>
        <w:pict>
          <v:shape id="_x0000_s6456" type="#_x0000_t202" style="position:absolute;left:0;text-align:left;margin-left:470.25pt;margin-top:12.75pt;width:1in;height:16.8pt;z-index:252490240" filled="f" stroked="f">
            <v:textbox inset="1mm,0,1mm,0">
              <w:txbxContent>
                <w:p w:rsidR="00E20767" w:rsidRDefault="00E20767" w:rsidP="00E5609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תשע"ז-2017</w:t>
                  </w:r>
                </w:p>
              </w:txbxContent>
            </v:textbox>
            <w10:anchorlock/>
          </v:shape>
        </w:pict>
      </w:r>
      <w:r w:rsidRPr="00BC0B89">
        <w:rPr>
          <w:rFonts w:cs="Miriam"/>
          <w:rtl/>
        </w:rPr>
        <w:t>סי</w:t>
      </w:r>
      <w:r w:rsidRPr="00BC0B89">
        <w:rPr>
          <w:rFonts w:cs="Miriam" w:hint="cs"/>
          <w:rtl/>
        </w:rPr>
        <w:t>מן ב'6: רכב זעיר</w:t>
      </w:r>
    </w:p>
    <w:p w:rsidR="00E56098" w:rsidRPr="00BC0B89" w:rsidRDefault="00E56098" w:rsidP="00E56098">
      <w:pPr>
        <w:pStyle w:val="P00"/>
        <w:spacing w:before="72"/>
        <w:ind w:left="0" w:right="1134"/>
        <w:rPr>
          <w:rStyle w:val="default"/>
          <w:rFonts w:hint="cs"/>
          <w:rtl/>
        </w:rPr>
      </w:pPr>
      <w:bookmarkStart w:id="156" w:name="Seif732"/>
      <w:bookmarkEnd w:id="156"/>
      <w:r w:rsidRPr="00BC0B89">
        <w:rPr>
          <w:lang w:val="he-IL"/>
        </w:rPr>
        <w:pict>
          <v:rect id="_x0000_s6457" style="position:absolute;left:0;text-align:left;margin-left:464.5pt;margin-top:8.05pt;width:75.05pt;height:24.95pt;z-index:252491264" o:allowincell="f" filled="f" stroked="f" strokecolor="lime" strokeweight=".25pt">
            <v:textbox inset="0,0,0,0">
              <w:txbxContent>
                <w:p w:rsidR="00E20767" w:rsidRDefault="00E20767" w:rsidP="00E56098">
                  <w:pPr>
                    <w:spacing w:line="160" w:lineRule="exact"/>
                    <w:jc w:val="left"/>
                    <w:rPr>
                      <w:rFonts w:cs="Miriam" w:hint="cs"/>
                      <w:sz w:val="18"/>
                      <w:szCs w:val="18"/>
                      <w:rtl/>
                    </w:rPr>
                  </w:pPr>
                  <w:r>
                    <w:rPr>
                      <w:rFonts w:cs="Miriam" w:hint="cs"/>
                      <w:sz w:val="18"/>
                      <w:szCs w:val="18"/>
                      <w:rtl/>
                    </w:rPr>
                    <w:t>נהיגה ברכב זעיר</w:t>
                  </w:r>
                </w:p>
                <w:p w:rsidR="00E20767" w:rsidRDefault="00E20767" w:rsidP="00E5609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תשע"ז-2017</w:t>
                  </w:r>
                </w:p>
              </w:txbxContent>
            </v:textbox>
            <w10:anchorlock/>
          </v:rect>
        </w:pict>
      </w:r>
      <w:r w:rsidRPr="00BC0B89">
        <w:rPr>
          <w:rStyle w:val="big-number"/>
          <w:rFonts w:cs="Miriam"/>
          <w:rtl/>
        </w:rPr>
        <w:t>39</w:t>
      </w:r>
      <w:r w:rsidRPr="00BC0B89">
        <w:rPr>
          <w:rStyle w:val="default"/>
          <w:rFonts w:hint="cs"/>
          <w:rtl/>
        </w:rPr>
        <w:t>כד</w:t>
      </w:r>
      <w:r w:rsidRPr="00BC0B89">
        <w:rPr>
          <w:rStyle w:val="default"/>
          <w:rtl/>
        </w:rPr>
        <w:t>.</w:t>
      </w:r>
      <w:r w:rsidRPr="00BC0B89">
        <w:rPr>
          <w:rStyle w:val="default"/>
          <w:rtl/>
        </w:rPr>
        <w:tab/>
      </w:r>
      <w:r w:rsidRPr="00BC0B89">
        <w:rPr>
          <w:rStyle w:val="default"/>
          <w:rFonts w:hint="cs"/>
          <w:rtl/>
        </w:rPr>
        <w:t>לא ינהג אדם ברכב זעיר אלא בדרך עירונית בלבד</w:t>
      </w:r>
      <w:r w:rsidRPr="00BC0B89">
        <w:rPr>
          <w:rStyle w:val="default"/>
          <w:rtl/>
        </w:rPr>
        <w:t>.</w:t>
      </w:r>
    </w:p>
    <w:p w:rsidR="00765B69" w:rsidRDefault="00765B69">
      <w:pPr>
        <w:pStyle w:val="header-2"/>
        <w:ind w:left="0" w:right="1134"/>
        <w:rPr>
          <w:rFonts w:cs="Miriam" w:hint="cs"/>
          <w:rtl/>
        </w:rPr>
      </w:pPr>
      <w:bookmarkStart w:id="157" w:name="hed214"/>
      <w:bookmarkEnd w:id="157"/>
      <w:r>
        <w:rPr>
          <w:rFonts w:cs="Miriam"/>
          <w:rtl/>
          <w:lang w:val="he-IL"/>
        </w:rPr>
        <w:pict>
          <v:shape id="_x0000_s4401" type="#_x0000_t202" style="position:absolute;left:0;text-align:left;margin-left:470.25pt;margin-top:12.75pt;width:1in;height:16.8pt;z-index:25087232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ג': סטיה, פניה ונסיעה</w:t>
      </w:r>
      <w:r>
        <w:rPr>
          <w:rFonts w:cs="Miriam"/>
          <w:rtl/>
        </w:rPr>
        <w:t xml:space="preserve"> א</w:t>
      </w:r>
      <w:r>
        <w:rPr>
          <w:rFonts w:cs="Miriam" w:hint="cs"/>
          <w:rtl/>
        </w:rPr>
        <w:t>חורנית</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bookmarkStart w:id="158" w:name="Seif15"/>
      <w:bookmarkEnd w:id="158"/>
      <w:r>
        <w:rPr>
          <w:lang w:val="he-IL"/>
        </w:rPr>
        <w:pict>
          <v:rect id="_x0000_s2180" style="position:absolute;left:0;text-align:left;margin-left:464.5pt;margin-top:8.05pt;width:75.05pt;height:30.2pt;z-index:25049036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סט</w:t>
                  </w:r>
                  <w:r>
                    <w:rPr>
                      <w:rFonts w:cs="Miriam" w:hint="cs"/>
                      <w:sz w:val="18"/>
                      <w:szCs w:val="18"/>
                      <w:rtl/>
                    </w:rPr>
                    <w:t xml:space="preserve">יה מנתיב </w:t>
                  </w:r>
                  <w:r>
                    <w:rPr>
                      <w:rFonts w:cs="Miriam"/>
                      <w:sz w:val="18"/>
                      <w:szCs w:val="18"/>
                      <w:rtl/>
                    </w:rPr>
                    <w:t>נס</w:t>
                  </w:r>
                  <w:r>
                    <w:rPr>
                      <w:rFonts w:cs="Miriam" w:hint="cs"/>
                      <w:sz w:val="18"/>
                      <w:szCs w:val="18"/>
                      <w:rtl/>
                    </w:rPr>
                    <w:t>יעה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40.</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יסטה נוהג רכב מנתיב נסיעתו אם עלול הדבר לגרום</w:t>
      </w:r>
      <w:r>
        <w:rPr>
          <w:rStyle w:val="default"/>
          <w:rtl/>
        </w:rPr>
        <w:t xml:space="preserve"> ל</w:t>
      </w:r>
      <w:r>
        <w:rPr>
          <w:rStyle w:val="default"/>
          <w:rFonts w:hint="cs"/>
          <w:rtl/>
        </w:rPr>
        <w:t>הפרעה או לסיכון.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 xml:space="preserve">כביש שאינו חד-סטרי המחולק לשלושה או לחמישה נתיבים לא ינהג אדם רכב בנתיב המרכזי אלא כשהוא עוקף רכב אחר, או כשהוא מתכונן לפנות שמאלה, או כשהנתיב יוחד על ידי תמרור רק </w:t>
      </w:r>
      <w:r>
        <w:rPr>
          <w:rStyle w:val="default"/>
          <w:rtl/>
        </w:rPr>
        <w:t>לת</w:t>
      </w:r>
      <w:r>
        <w:rPr>
          <w:rStyle w:val="default"/>
          <w:rFonts w:hint="cs"/>
          <w:rtl/>
        </w:rPr>
        <w:t>נועה בכיוון שהוא נוסע בו.</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והג רכב</w:t>
      </w:r>
      <w:r>
        <w:rPr>
          <w:rStyle w:val="default"/>
          <w:rtl/>
        </w:rPr>
        <w:t xml:space="preserve"> </w:t>
      </w:r>
      <w:r>
        <w:rPr>
          <w:rStyle w:val="default"/>
          <w:rFonts w:hint="cs"/>
          <w:rtl/>
        </w:rPr>
        <w:t>בכביש כאמור בתקנת משנה (ב) לא יעבור לנתיב הנמצא משמאל לנתיב המרכזי.</w:t>
      </w:r>
    </w:p>
    <w:p w:rsidR="00765B69" w:rsidRDefault="00765B69">
      <w:pPr>
        <w:pStyle w:val="P00"/>
        <w:spacing w:before="72"/>
        <w:ind w:left="0" w:right="1134"/>
        <w:rPr>
          <w:rStyle w:val="default"/>
          <w:rFonts w:hint="cs"/>
          <w:rtl/>
        </w:rPr>
      </w:pPr>
      <w:bookmarkStart w:id="159" w:name="Seif16"/>
      <w:bookmarkEnd w:id="159"/>
      <w:r>
        <w:rPr>
          <w:lang w:val="he-IL"/>
        </w:rPr>
        <w:pict>
          <v:rect id="_x0000_s2181" style="position:absolute;left:0;text-align:left;margin-left:464.5pt;margin-top:8.05pt;width:75.05pt;height:32.5pt;z-index:250491392"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ן פניה אלא </w:t>
                  </w:r>
                  <w:r>
                    <w:rPr>
                      <w:rFonts w:cs="Miriam"/>
                      <w:sz w:val="18"/>
                      <w:szCs w:val="18"/>
                      <w:rtl/>
                    </w:rPr>
                    <w:t>בב</w:t>
                  </w:r>
                  <w:r>
                    <w:rPr>
                      <w:rFonts w:cs="Miriam" w:hint="cs"/>
                      <w:sz w:val="18"/>
                      <w:szCs w:val="18"/>
                      <w:rtl/>
                    </w:rPr>
                    <w:t>טחה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41.</w:t>
      </w:r>
      <w:r>
        <w:rPr>
          <w:rStyle w:val="big-number"/>
          <w:rFonts w:cs="Miriam"/>
          <w:rtl/>
        </w:rPr>
        <w:tab/>
      </w:r>
      <w:r>
        <w:rPr>
          <w:rStyle w:val="default"/>
          <w:rtl/>
        </w:rPr>
        <w:t>נו</w:t>
      </w:r>
      <w:r>
        <w:rPr>
          <w:rStyle w:val="default"/>
          <w:rFonts w:hint="cs"/>
          <w:rtl/>
        </w:rPr>
        <w:t>הג רכב לא יפנה ימינה או שמאלה תוך כדי נסיעה או כשהוא מתחיל לנסוע ולא יסטה מקו נסיעתו, אלא במהירות סבירה ובמידה שהוא יכול לעשות זאת בבטחה בל</w:t>
      </w:r>
      <w:r>
        <w:rPr>
          <w:rStyle w:val="default"/>
          <w:rtl/>
        </w:rPr>
        <w:t xml:space="preserve">י </w:t>
      </w:r>
      <w:r>
        <w:rPr>
          <w:rStyle w:val="default"/>
          <w:rFonts w:hint="cs"/>
          <w:rtl/>
        </w:rPr>
        <w:t xml:space="preserve">להפריע את התנועה </w:t>
      </w:r>
      <w:r>
        <w:rPr>
          <w:rStyle w:val="default"/>
          <w:rtl/>
        </w:rPr>
        <w:t>ו</w:t>
      </w:r>
      <w:r>
        <w:rPr>
          <w:rStyle w:val="default"/>
          <w:rFonts w:hint="cs"/>
          <w:rtl/>
        </w:rPr>
        <w:t>בלי לסכן אדם או רכוש.</w:t>
      </w:r>
    </w:p>
    <w:p w:rsidR="00765B69" w:rsidRDefault="00765B69">
      <w:pPr>
        <w:pStyle w:val="P00"/>
        <w:spacing w:before="72"/>
        <w:ind w:left="0" w:right="1134"/>
        <w:rPr>
          <w:rStyle w:val="default"/>
          <w:rFonts w:hint="cs"/>
          <w:rtl/>
        </w:rPr>
      </w:pPr>
      <w:bookmarkStart w:id="160" w:name="Seif17"/>
      <w:bookmarkEnd w:id="160"/>
      <w:r>
        <w:rPr>
          <w:lang w:val="he-IL"/>
        </w:rPr>
        <w:pict>
          <v:rect id="_x0000_s2182" style="position:absolute;left:0;text-align:left;margin-left:464.5pt;margin-top:8.05pt;width:75.05pt;height:30.55pt;z-index:250492416" o:allowincell="f" filled="f" stroked="f" strokecolor="lime" strokeweight=".25pt">
            <v:textbox style="mso-next-textbox:#_x0000_s2182" inset="0,0,0,0">
              <w:txbxContent>
                <w:p w:rsidR="00E20767" w:rsidRDefault="00E20767">
                  <w:pPr>
                    <w:spacing w:line="160" w:lineRule="exact"/>
                    <w:jc w:val="left"/>
                    <w:rPr>
                      <w:rFonts w:cs="Miriam" w:hint="cs"/>
                      <w:sz w:val="18"/>
                      <w:szCs w:val="18"/>
                      <w:rtl/>
                    </w:rPr>
                  </w:pPr>
                  <w:r>
                    <w:rPr>
                      <w:rFonts w:cs="Miriam"/>
                      <w:sz w:val="18"/>
                      <w:szCs w:val="18"/>
                      <w:rtl/>
                    </w:rPr>
                    <w:t>פנ</w:t>
                  </w:r>
                  <w:r>
                    <w:rPr>
                      <w:rFonts w:cs="Miriam" w:hint="cs"/>
                      <w:sz w:val="18"/>
                      <w:szCs w:val="18"/>
                      <w:rtl/>
                    </w:rPr>
                    <w:t>יה ימינה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42.</w:t>
      </w:r>
      <w:r>
        <w:rPr>
          <w:rStyle w:val="big-number"/>
          <w:rFonts w:cs="Miriam"/>
          <w:rtl/>
        </w:rPr>
        <w:tab/>
      </w:r>
      <w:r>
        <w:rPr>
          <w:rStyle w:val="default"/>
          <w:rtl/>
        </w:rPr>
        <w:t>נו</w:t>
      </w:r>
      <w:r>
        <w:rPr>
          <w:rStyle w:val="default"/>
          <w:rFonts w:hint="cs"/>
          <w:rtl/>
        </w:rPr>
        <w:t>הג רכב המתכוון לפנות ימינה, לא יפנה אלא כשהוא נמצא עד כמה שאפשר סמוך לשפה הימנית של הכביש ואין בצדו הימני רכב אחר בתנועה, ויפנה ימינה פניה חדה, זולת אם סומן אחרת על פני הכביש.</w:t>
      </w:r>
    </w:p>
    <w:p w:rsidR="00765B69" w:rsidRDefault="00765B69">
      <w:pPr>
        <w:pStyle w:val="P00"/>
        <w:spacing w:before="72"/>
        <w:ind w:left="0" w:right="1134"/>
        <w:rPr>
          <w:rStyle w:val="default"/>
          <w:rFonts w:hint="cs"/>
          <w:rtl/>
        </w:rPr>
      </w:pPr>
      <w:bookmarkStart w:id="161" w:name="Seif18"/>
      <w:bookmarkEnd w:id="161"/>
      <w:r>
        <w:rPr>
          <w:lang w:val="he-IL"/>
        </w:rPr>
        <w:pict>
          <v:rect id="_x0000_s2183" style="position:absolute;left:0;text-align:left;margin-left:464.5pt;margin-top:8.05pt;width:75.05pt;height:17.45pt;z-index:250493440" o:allowincell="f" filled="f" stroked="f" strokecolor="lime" strokeweight=".25pt">
            <v:textbox style="mso-next-textbox:#_x0000_s2183"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יה שמאלה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p w:rsidR="00E20767" w:rsidRDefault="00E20767">
                  <w:pPr>
                    <w:spacing w:line="160" w:lineRule="exact"/>
                    <w:jc w:val="left"/>
                    <w:rPr>
                      <w:rtl/>
                    </w:rPr>
                  </w:pPr>
                </w:p>
              </w:txbxContent>
            </v:textbox>
            <w10:anchorlock/>
          </v:rect>
        </w:pict>
      </w:r>
      <w:r>
        <w:rPr>
          <w:rStyle w:val="big-number"/>
          <w:rFonts w:cs="Miriam"/>
          <w:rtl/>
        </w:rPr>
        <w:t>43.</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 xml:space="preserve">והג רכב המתכוון לפנות שמאלה יתחיל את פנייתו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כביש חד סטרי -</w:t>
      </w:r>
      <w:r>
        <w:rPr>
          <w:rStyle w:val="default"/>
          <w:rtl/>
        </w:rPr>
        <w:t xml:space="preserve"> </w:t>
      </w:r>
      <w:r>
        <w:rPr>
          <w:rStyle w:val="default"/>
          <w:rFonts w:hint="cs"/>
          <w:rtl/>
        </w:rPr>
        <w:t>כאשר רכבו נמצא בצד שמאל של הכביש;</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כביש דו סטרי -</w:t>
      </w:r>
      <w:r>
        <w:rPr>
          <w:rStyle w:val="default"/>
          <w:rtl/>
        </w:rPr>
        <w:t xml:space="preserve"> </w:t>
      </w:r>
      <w:r>
        <w:rPr>
          <w:rStyle w:val="default"/>
          <w:rFonts w:hint="cs"/>
          <w:rtl/>
        </w:rPr>
        <w:t>כ</w:t>
      </w:r>
      <w:r>
        <w:rPr>
          <w:rStyle w:val="default"/>
          <w:rtl/>
        </w:rPr>
        <w:t>א</w:t>
      </w:r>
      <w:r>
        <w:rPr>
          <w:rStyle w:val="default"/>
          <w:rFonts w:hint="cs"/>
          <w:rtl/>
        </w:rPr>
        <w:t>שר רכבו נמצא ככל האפשר קרוב לאמצ</w:t>
      </w:r>
      <w:r>
        <w:rPr>
          <w:rStyle w:val="default"/>
          <w:rtl/>
        </w:rPr>
        <w:t xml:space="preserve">ע </w:t>
      </w:r>
      <w:r>
        <w:rPr>
          <w:rStyle w:val="default"/>
          <w:rFonts w:hint="cs"/>
          <w:rtl/>
        </w:rPr>
        <w:t>הכביש ובלבד שלא יפריע את התנועה מכל כיוון אחר;</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כביש דו סטרי שיש בו שני נתיבים או יותר -</w:t>
      </w:r>
      <w:r>
        <w:rPr>
          <w:rStyle w:val="default"/>
          <w:rtl/>
        </w:rPr>
        <w:t xml:space="preserve"> </w:t>
      </w:r>
      <w:r>
        <w:rPr>
          <w:rStyle w:val="default"/>
          <w:rFonts w:hint="cs"/>
          <w:rtl/>
        </w:rPr>
        <w:t>מהנתיב השמאלי ביותר שבכיוון הנסיעה.</w:t>
      </w:r>
    </w:p>
    <w:p w:rsidR="00765B69" w:rsidRDefault="00765B69">
      <w:pPr>
        <w:pStyle w:val="P02"/>
        <w:spacing w:before="72"/>
        <w:ind w:left="1021"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 xml:space="preserve">והג רכב הפונה שמאלה ייכנס לכביש שלתוכו הוא פונה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כביש חד סטרי -</w:t>
      </w:r>
      <w:r>
        <w:rPr>
          <w:rStyle w:val="default"/>
          <w:rtl/>
        </w:rPr>
        <w:t xml:space="preserve"> </w:t>
      </w:r>
      <w:r>
        <w:rPr>
          <w:rStyle w:val="default"/>
          <w:rFonts w:hint="cs"/>
          <w:rtl/>
        </w:rPr>
        <w:t>לנתיב השמאלי ביותר שבכיוון הנסיעה;</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כביש דו ס</w:t>
      </w:r>
      <w:r>
        <w:rPr>
          <w:rStyle w:val="default"/>
          <w:rtl/>
        </w:rPr>
        <w:t>טר</w:t>
      </w:r>
      <w:r>
        <w:rPr>
          <w:rStyle w:val="default"/>
          <w:rFonts w:hint="cs"/>
          <w:rtl/>
        </w:rPr>
        <w:t>י שבו נתיב אחד בכיוון הנסיעה -</w:t>
      </w:r>
      <w:r>
        <w:rPr>
          <w:rStyle w:val="default"/>
          <w:rtl/>
        </w:rPr>
        <w:t xml:space="preserve"> </w:t>
      </w:r>
      <w:r>
        <w:rPr>
          <w:rStyle w:val="default"/>
          <w:rFonts w:hint="cs"/>
          <w:rtl/>
        </w:rPr>
        <w:t>בקשת רחבה לצד הימני של הכביש;</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כביש דו סטרי שיש בו שני נתיבים או יותר -</w:t>
      </w:r>
      <w:r>
        <w:rPr>
          <w:rStyle w:val="default"/>
          <w:rtl/>
        </w:rPr>
        <w:t xml:space="preserve"> </w:t>
      </w:r>
      <w:r>
        <w:rPr>
          <w:rStyle w:val="default"/>
          <w:rFonts w:hint="cs"/>
          <w:rtl/>
        </w:rPr>
        <w:t>לנתיב השמאלי ביותר שבכיוון הנסיעה.</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 xml:space="preserve"> </w:t>
      </w:r>
      <w:r>
        <w:rPr>
          <w:rStyle w:val="default"/>
          <w:rFonts w:hint="cs"/>
          <w:rtl/>
        </w:rPr>
        <w:t>הוראות תקנה זו לא יחולו אם סומן בכביש אחרת.</w:t>
      </w:r>
    </w:p>
    <w:p w:rsidR="00765B69" w:rsidRDefault="00765B69" w:rsidP="00B86835">
      <w:pPr>
        <w:pStyle w:val="P00"/>
        <w:spacing w:before="72"/>
        <w:ind w:left="0" w:right="1134"/>
        <w:rPr>
          <w:rStyle w:val="default"/>
          <w:rtl/>
        </w:rPr>
      </w:pPr>
      <w:bookmarkStart w:id="162" w:name="Seif19"/>
      <w:bookmarkEnd w:id="162"/>
      <w:r>
        <w:rPr>
          <w:lang w:val="he-IL"/>
        </w:rPr>
        <w:pict>
          <v:rect id="_x0000_s2184" style="position:absolute;left:0;text-align:left;margin-left:464.5pt;margin-top:8.05pt;width:75.05pt;height:51.3pt;z-index:250494464" o:allowincell="f" filled="f" stroked="f" strokecolor="lime" strokeweight=".25pt">
            <v:textbox style="mso-next-textbox:#_x0000_s2184"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יית פרסה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txbxContent>
            </v:textbox>
            <w10:anchorlock/>
          </v:rect>
        </w:pict>
      </w:r>
      <w:r>
        <w:rPr>
          <w:rStyle w:val="big-number"/>
          <w:rFonts w:cs="Miriam"/>
          <w:rtl/>
        </w:rPr>
        <w:t>44.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יפנה נוהג את רכבו כדי להסתובב ולנסוע בכיוון הנגדי </w:t>
      </w:r>
      <w:r>
        <w:rPr>
          <w:rStyle w:val="default"/>
          <w:rtl/>
        </w:rPr>
        <w:t>(ל</w:t>
      </w:r>
      <w:r>
        <w:rPr>
          <w:rStyle w:val="default"/>
          <w:rFonts w:hint="cs"/>
          <w:rtl/>
        </w:rPr>
        <w:t>הלן -</w:t>
      </w:r>
      <w:r>
        <w:rPr>
          <w:rStyle w:val="default"/>
          <w:rtl/>
        </w:rPr>
        <w:t xml:space="preserve"> </w:t>
      </w:r>
      <w:r>
        <w:rPr>
          <w:rStyle w:val="default"/>
          <w:rFonts w:hint="cs"/>
          <w:rtl/>
        </w:rPr>
        <w:t xml:space="preserve">פניית פרסה), אלא בנסיבות שאין בהן הפרעה </w:t>
      </w:r>
      <w:r w:rsidR="00A705ED">
        <w:rPr>
          <w:rStyle w:val="default"/>
          <w:rFonts w:hint="cs"/>
          <w:rtl/>
        </w:rPr>
        <w:t xml:space="preserve">לתנועה </w:t>
      </w:r>
      <w:r>
        <w:rPr>
          <w:rStyle w:val="default"/>
          <w:rFonts w:hint="cs"/>
          <w:rtl/>
        </w:rPr>
        <w:t>או סיכון לעוברי דרך, ולא יפנה כאמור כשהוא מתקרב לעקומה או לפסגה תלולה או במקום שרכבו אינו נראה לעיני נוהג רכב אחר המתקרב מכל צד שהוא.</w:t>
      </w:r>
    </w:p>
    <w:p w:rsidR="006B607F" w:rsidRDefault="006B607F" w:rsidP="006B607F">
      <w:pPr>
        <w:pStyle w:val="P00"/>
        <w:spacing w:before="72"/>
        <w:ind w:left="0" w:right="1134"/>
        <w:rPr>
          <w:rStyle w:val="default"/>
          <w:rFonts w:hint="cs"/>
          <w:rtl/>
        </w:rPr>
      </w:pPr>
      <w:r>
        <w:rPr>
          <w:rFonts w:cs="FrankRuehl"/>
          <w:rtl/>
          <w:lang w:val="he-IL"/>
        </w:rPr>
        <w:pict>
          <v:shape id="_x0000_s6600" type="#_x0000_t202" style="position:absolute;left:0;text-align:left;margin-left:470.25pt;margin-top:7.1pt;width:1in;height:25.95pt;z-index:252569088" filled="f" stroked="f">
            <v:textbox inset="1mm,0,1mm,0">
              <w:txbxContent>
                <w:p w:rsidR="006B607F" w:rsidRDefault="006B607F" w:rsidP="006B607F">
                  <w:pPr>
                    <w:spacing w:line="160" w:lineRule="exact"/>
                    <w:jc w:val="left"/>
                    <w:rPr>
                      <w:rFonts w:cs="Miriam"/>
                      <w:sz w:val="18"/>
                      <w:szCs w:val="18"/>
                      <w:rtl/>
                    </w:rPr>
                  </w:pPr>
                  <w:r>
                    <w:rPr>
                      <w:rFonts w:cs="Miriam" w:hint="cs"/>
                      <w:sz w:val="18"/>
                      <w:szCs w:val="18"/>
                      <w:rtl/>
                    </w:rPr>
                    <w:t>תק' תשמ"ח-1987</w:t>
                  </w:r>
                </w:p>
                <w:p w:rsidR="006B607F" w:rsidRDefault="006B607F" w:rsidP="006B607F">
                  <w:pPr>
                    <w:spacing w:line="160" w:lineRule="exact"/>
                    <w:jc w:val="left"/>
                    <w:rPr>
                      <w:rFonts w:cs="Miriam" w:hint="cs"/>
                      <w:sz w:val="18"/>
                      <w:szCs w:val="18"/>
                      <w:rtl/>
                    </w:rPr>
                  </w:pPr>
                  <w:r>
                    <w:rPr>
                      <w:rFonts w:cs="Miriam" w:hint="cs"/>
                      <w:sz w:val="18"/>
                      <w:szCs w:val="18"/>
                      <w:rtl/>
                    </w:rPr>
                    <w:t>תק' (מס' 11) תשע"ח-2018</w:t>
                  </w:r>
                </w:p>
              </w:txbxContent>
            </v:textbox>
            <w10:anchorlock/>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כפוף לאמור בתקנת משנה (א), מותר לפנות פניית פרסה לשמאל מנתיב לפניה ש</w:t>
      </w:r>
      <w:r>
        <w:rPr>
          <w:rStyle w:val="default"/>
          <w:rtl/>
        </w:rPr>
        <w:t>מא</w:t>
      </w:r>
      <w:r>
        <w:rPr>
          <w:rStyle w:val="default"/>
          <w:rFonts w:hint="cs"/>
          <w:rtl/>
        </w:rPr>
        <w:t>לה ומכל נתיב אחר שלא הוצב בו תמרור או סימון האוסר פניית פרסה</w:t>
      </w:r>
      <w:r w:rsidRPr="008E67BF">
        <w:rPr>
          <w:rStyle w:val="default"/>
          <w:rFonts w:hint="cs"/>
          <w:rtl/>
        </w:rPr>
        <w:t>, ולעניין תקנת משנה זו, יראו תמרור או סימון המחייב נסיעה בכיוון מסוים בלבד, שאיננו פנייה שמאלה או פניית פרסה, כתמרור או סימון האוסר על פניית פרסה</w:t>
      </w:r>
      <w:r>
        <w:rPr>
          <w:rStyle w:val="default"/>
          <w:rFonts w:hint="cs"/>
          <w:rtl/>
        </w:rPr>
        <w:t>.</w:t>
      </w:r>
    </w:p>
    <w:p w:rsidR="00765B69" w:rsidRDefault="00765B69" w:rsidP="00B86835">
      <w:pPr>
        <w:pStyle w:val="P00"/>
        <w:spacing w:before="72"/>
        <w:ind w:left="0" w:right="1134"/>
        <w:rPr>
          <w:rStyle w:val="default"/>
          <w:rFonts w:hint="cs"/>
          <w:rtl/>
        </w:rPr>
      </w:pPr>
      <w:bookmarkStart w:id="163" w:name="Seif20"/>
      <w:bookmarkEnd w:id="163"/>
      <w:r>
        <w:rPr>
          <w:lang w:val="he-IL"/>
        </w:rPr>
        <w:pict>
          <v:rect id="_x0000_s2185" style="position:absolute;left:0;text-align:left;margin-left:464.5pt;margin-top:8.05pt;width:75.05pt;height:25.1pt;z-index:250495488" o:allowincell="f" filled="f" stroked="f" strokecolor="lime" strokeweight=".25pt">
            <v:textbox style="mso-next-textbox:#_x0000_s2185" inset="0,0,0,0">
              <w:txbxContent>
                <w:p w:rsidR="00E20767" w:rsidRDefault="00E20767">
                  <w:pPr>
                    <w:spacing w:line="160" w:lineRule="exact"/>
                    <w:jc w:val="left"/>
                    <w:rPr>
                      <w:rFonts w:cs="Miriam" w:hint="cs"/>
                      <w:sz w:val="18"/>
                      <w:szCs w:val="18"/>
                      <w:rtl/>
                    </w:rPr>
                  </w:pPr>
                  <w:r>
                    <w:rPr>
                      <w:rFonts w:cs="Miriam"/>
                      <w:sz w:val="18"/>
                      <w:szCs w:val="18"/>
                      <w:rtl/>
                    </w:rPr>
                    <w:t>נס</w:t>
                  </w:r>
                  <w:r>
                    <w:rPr>
                      <w:rFonts w:cs="Miriam" w:hint="cs"/>
                      <w:sz w:val="18"/>
                      <w:szCs w:val="18"/>
                      <w:rtl/>
                    </w:rPr>
                    <w:t>יעה אחורנית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45.</w:t>
      </w:r>
      <w:r>
        <w:rPr>
          <w:rStyle w:val="big-number"/>
          <w:rFonts w:cs="Miriam"/>
          <w:rtl/>
        </w:rPr>
        <w:tab/>
      </w:r>
      <w:r>
        <w:rPr>
          <w:rStyle w:val="default"/>
          <w:rtl/>
        </w:rPr>
        <w:t>נו</w:t>
      </w:r>
      <w:r>
        <w:rPr>
          <w:rStyle w:val="default"/>
          <w:rFonts w:hint="cs"/>
          <w:rtl/>
        </w:rPr>
        <w:t xml:space="preserve">הג רכב לא יסיעו אחורנית אלא אם יש צורך בכך, ובמידת </w:t>
      </w:r>
      <w:r>
        <w:rPr>
          <w:rStyle w:val="default"/>
          <w:rtl/>
        </w:rPr>
        <w:t>ה</w:t>
      </w:r>
      <w:r>
        <w:rPr>
          <w:rStyle w:val="default"/>
          <w:rFonts w:hint="cs"/>
          <w:rtl/>
        </w:rPr>
        <w:t xml:space="preserve">צורך, ולאחר שנקט באמצעים הדרושים בנסיבות הקיימות כדי למנוע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ס</w:t>
      </w:r>
      <w:r>
        <w:rPr>
          <w:rStyle w:val="default"/>
          <w:rFonts w:hint="cs"/>
          <w:rtl/>
        </w:rPr>
        <w:t>יכון או פגיעה;</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ה</w:t>
      </w:r>
      <w:r>
        <w:rPr>
          <w:rStyle w:val="default"/>
          <w:rFonts w:hint="cs"/>
          <w:rtl/>
        </w:rPr>
        <w:t>טרדה או הפרעה.</w:t>
      </w:r>
    </w:p>
    <w:p w:rsidR="00765B69" w:rsidRDefault="00765B69">
      <w:pPr>
        <w:pStyle w:val="header-2"/>
        <w:ind w:left="0" w:right="1134"/>
        <w:rPr>
          <w:rFonts w:cs="Miriam" w:hint="cs"/>
          <w:rtl/>
        </w:rPr>
      </w:pPr>
      <w:bookmarkStart w:id="164" w:name="hed215"/>
      <w:bookmarkEnd w:id="164"/>
      <w:r>
        <w:rPr>
          <w:rFonts w:cs="Miriam"/>
          <w:rtl/>
          <w:lang w:val="he-IL"/>
        </w:rPr>
        <w:pict>
          <v:shape id="_x0000_s4403" type="#_x0000_t202" style="position:absolute;left:0;text-align:left;margin-left:470.25pt;margin-top:12.75pt;width:1in;height:16.8pt;z-index:25087334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ד': פגישה ועקיפה</w:t>
      </w:r>
    </w:p>
    <w:p w:rsidR="00765B69" w:rsidRDefault="00765B69" w:rsidP="00B86835">
      <w:pPr>
        <w:pStyle w:val="P00"/>
        <w:spacing w:before="72"/>
        <w:ind w:left="0" w:right="1134"/>
        <w:rPr>
          <w:rStyle w:val="default"/>
          <w:rtl/>
        </w:rPr>
      </w:pPr>
      <w:bookmarkStart w:id="165" w:name="Seif21"/>
      <w:bookmarkEnd w:id="165"/>
      <w:r>
        <w:rPr>
          <w:lang w:val="he-IL"/>
        </w:rPr>
        <w:pict>
          <v:rect id="_x0000_s2186" style="position:absolute;left:0;text-align:left;margin-left:464.5pt;margin-top:8.05pt;width:75.05pt;height:35.8pt;z-index:250496512" o:allowincell="f" filled="f" stroked="f" strokecolor="lime" strokeweight=".25pt">
            <v:textbox style="mso-next-textbox:#_x0000_s2186" inset="0,0,0,0">
              <w:txbxContent>
                <w:p w:rsidR="00E20767" w:rsidRDefault="00E20767">
                  <w:pPr>
                    <w:spacing w:line="160" w:lineRule="exact"/>
                    <w:jc w:val="left"/>
                    <w:rPr>
                      <w:rFonts w:cs="Miriam" w:hint="cs"/>
                      <w:sz w:val="18"/>
                      <w:szCs w:val="18"/>
                      <w:rtl/>
                    </w:rPr>
                  </w:pPr>
                  <w:r>
                    <w:rPr>
                      <w:rFonts w:cs="Miriam"/>
                      <w:sz w:val="18"/>
                      <w:szCs w:val="18"/>
                      <w:rtl/>
                    </w:rPr>
                    <w:t>פג</w:t>
                  </w:r>
                  <w:r>
                    <w:rPr>
                      <w:rFonts w:cs="Miriam" w:hint="cs"/>
                      <w:sz w:val="18"/>
                      <w:szCs w:val="18"/>
                      <w:rtl/>
                    </w:rPr>
                    <w:t xml:space="preserve">ישה בדרך </w:t>
                  </w:r>
                  <w:r>
                    <w:rPr>
                      <w:rFonts w:cs="Miriam"/>
                      <w:sz w:val="18"/>
                      <w:szCs w:val="18"/>
                      <w:rtl/>
                    </w:rPr>
                    <w:t>צר</w:t>
                  </w:r>
                  <w:r>
                    <w:rPr>
                      <w:rFonts w:cs="Miriam" w:hint="cs"/>
                      <w:sz w:val="18"/>
                      <w:szCs w:val="18"/>
                      <w:rtl/>
                    </w:rPr>
                    <w:t xml:space="preserve">ה ובדרך </w:t>
                  </w:r>
                  <w:r>
                    <w:rPr>
                      <w:rFonts w:cs="Miriam"/>
                      <w:sz w:val="18"/>
                      <w:szCs w:val="18"/>
                      <w:rtl/>
                    </w:rPr>
                    <w:t>תל</w:t>
                  </w:r>
                  <w:r>
                    <w:rPr>
                      <w:rFonts w:cs="Miriam" w:hint="cs"/>
                      <w:sz w:val="18"/>
                      <w:szCs w:val="18"/>
                      <w:rtl/>
                    </w:rPr>
                    <w:t>ולה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46.</w:t>
      </w:r>
      <w:r>
        <w:rPr>
          <w:rStyle w:val="big-number"/>
          <w:rFonts w:cs="Miriam"/>
          <w:rtl/>
        </w:rPr>
        <w:tab/>
      </w:r>
      <w:r>
        <w:rPr>
          <w:rStyle w:val="default"/>
          <w:rtl/>
        </w:rPr>
        <w:t>(א</w:t>
      </w:r>
      <w:r>
        <w:rPr>
          <w:rStyle w:val="default"/>
          <w:rFonts w:hint="cs"/>
          <w:rtl/>
        </w:rPr>
        <w:t>)</w:t>
      </w:r>
      <w:r>
        <w:rPr>
          <w:rStyle w:val="default"/>
          <w:rtl/>
        </w:rPr>
        <w:tab/>
        <w:t>ש</w:t>
      </w:r>
      <w:r>
        <w:rPr>
          <w:rStyle w:val="default"/>
          <w:rFonts w:hint="cs"/>
          <w:rtl/>
        </w:rPr>
        <w:t>ני כלי רכב הבאים מכיוונים נגדיים בכביש שאינו רחב במידה מספקת למעבר חפשי של שניהם, יפחיתו הנוהגים ברכב את מהירות נסיעתם ויימינו את רכבם ככל האפשר לשפת הכביש ולפי הצורך אף מעבר לשפת הכביש, עד כדי בטחון מפני התנ</w:t>
      </w:r>
      <w:r>
        <w:rPr>
          <w:rStyle w:val="default"/>
          <w:rtl/>
        </w:rPr>
        <w:t>גש</w:t>
      </w:r>
      <w:r>
        <w:rPr>
          <w:rStyle w:val="default"/>
          <w:rFonts w:hint="cs"/>
          <w:rtl/>
        </w:rPr>
        <w:t>ות.</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פגשו כלי הרכב כאמור בדרך תלולה והנסיבות מחייבות</w:t>
      </w:r>
      <w:r>
        <w:rPr>
          <w:rStyle w:val="default"/>
          <w:rtl/>
        </w:rPr>
        <w:t xml:space="preserve"> ע</w:t>
      </w:r>
      <w:r>
        <w:rPr>
          <w:rStyle w:val="default"/>
          <w:rFonts w:hint="cs"/>
          <w:rtl/>
        </w:rPr>
        <w:t>צירתו של אחד מהם, חייב הרכב היורד להיעצר.</w:t>
      </w:r>
    </w:p>
    <w:p w:rsidR="00765B69" w:rsidRDefault="00765B69" w:rsidP="00B86835">
      <w:pPr>
        <w:pStyle w:val="P00"/>
        <w:spacing w:before="72"/>
        <w:ind w:left="0" w:right="1134"/>
        <w:rPr>
          <w:rStyle w:val="default"/>
          <w:rFonts w:hint="cs"/>
          <w:rtl/>
        </w:rPr>
      </w:pPr>
      <w:bookmarkStart w:id="166" w:name="Seif22"/>
      <w:bookmarkEnd w:id="166"/>
      <w:r>
        <w:rPr>
          <w:lang w:val="he-IL"/>
        </w:rPr>
        <w:pict>
          <v:rect id="_x0000_s2187" style="position:absolute;left:0;text-align:left;margin-left:464.5pt;margin-top:8.05pt;width:75.05pt;height:43.45pt;z-index:250497536" o:allowincell="f" filled="f" stroked="f" strokecolor="lime" strokeweight=".25pt">
            <v:textbox style="mso-next-textbox:#_x0000_s2187" inset="0,0,0,0">
              <w:txbxContent>
                <w:p w:rsidR="00E20767" w:rsidRDefault="00E20767">
                  <w:pPr>
                    <w:spacing w:line="160" w:lineRule="exact"/>
                    <w:jc w:val="left"/>
                    <w:rPr>
                      <w:rFonts w:cs="Miriam"/>
                      <w:noProof/>
                      <w:sz w:val="18"/>
                      <w:szCs w:val="18"/>
                      <w:rtl/>
                    </w:rPr>
                  </w:pPr>
                  <w:r>
                    <w:rPr>
                      <w:rFonts w:cs="Miriam"/>
                      <w:sz w:val="18"/>
                      <w:szCs w:val="18"/>
                      <w:rtl/>
                    </w:rPr>
                    <w:t>עק</w:t>
                  </w:r>
                  <w:r>
                    <w:rPr>
                      <w:rFonts w:cs="Miriam" w:hint="cs"/>
                      <w:sz w:val="18"/>
                      <w:szCs w:val="18"/>
                      <w:rtl/>
                    </w:rPr>
                    <w:t>יפה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txbxContent>
            </v:textbox>
            <w10:anchorlock/>
          </v:rect>
        </w:pict>
      </w:r>
      <w:r>
        <w:rPr>
          <w:rStyle w:val="big-number"/>
          <w:rFonts w:cs="Miriam"/>
          <w:rtl/>
        </w:rPr>
        <w:t>47.</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לא יעקוף בכביש רכב אחר, בין שהוא באותו</w:t>
      </w:r>
      <w:r>
        <w:rPr>
          <w:rStyle w:val="default"/>
          <w:rtl/>
        </w:rPr>
        <w:t xml:space="preserve"> נ</w:t>
      </w:r>
      <w:r>
        <w:rPr>
          <w:rStyle w:val="default"/>
          <w:rFonts w:hint="cs"/>
          <w:rtl/>
        </w:rPr>
        <w:t>תיב-נסיעה ובין אם לאו, אלא מצדו השמאלי.</w:t>
      </w:r>
    </w:p>
    <w:p w:rsidR="00765B69" w:rsidRDefault="00765B69">
      <w:pPr>
        <w:pStyle w:val="P00"/>
        <w:spacing w:before="72"/>
        <w:ind w:left="0" w:right="1134"/>
        <w:rPr>
          <w:rStyle w:val="default"/>
          <w:rtl/>
        </w:rPr>
      </w:pPr>
    </w:p>
    <w:p w:rsidR="009776DF" w:rsidRDefault="009776DF" w:rsidP="009776DF">
      <w:pPr>
        <w:pStyle w:val="P00"/>
        <w:spacing w:before="72"/>
        <w:ind w:left="0" w:right="1134"/>
        <w:rPr>
          <w:rStyle w:val="default"/>
          <w:rtl/>
        </w:rPr>
      </w:pPr>
      <w:r>
        <w:rPr>
          <w:rFonts w:cs="FrankRuehl"/>
          <w:rtl/>
          <w:lang w:val="he-IL"/>
        </w:rPr>
        <w:pict>
          <v:shape id="_x0000_s6602" type="#_x0000_t202" style="position:absolute;left:0;text-align:left;margin-left:470.25pt;margin-top:7.1pt;width:1in;height:34.15pt;z-index:252571136" filled="f" stroked="f">
            <v:textbox inset="1mm,0,1mm,0">
              <w:txbxContent>
                <w:p w:rsidR="009776DF" w:rsidRDefault="009776DF" w:rsidP="009776DF">
                  <w:pPr>
                    <w:spacing w:line="160" w:lineRule="exact"/>
                    <w:jc w:val="left"/>
                    <w:rPr>
                      <w:rFonts w:cs="Miriam"/>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p w:rsidR="009776DF" w:rsidRDefault="009776DF" w:rsidP="009776DF">
                  <w:pPr>
                    <w:spacing w:line="160" w:lineRule="exact"/>
                    <w:jc w:val="left"/>
                    <w:rPr>
                      <w:rFonts w:cs="Miriam" w:hint="cs"/>
                      <w:sz w:val="18"/>
                      <w:szCs w:val="18"/>
                      <w:rtl/>
                    </w:rPr>
                  </w:pPr>
                  <w:r>
                    <w:rPr>
                      <w:rFonts w:cs="Miriam" w:hint="cs"/>
                      <w:sz w:val="18"/>
                      <w:szCs w:val="18"/>
                      <w:rtl/>
                    </w:rPr>
                    <w:t>תק' (מס' 11) תשע"ח-2018</w:t>
                  </w:r>
                </w:p>
              </w:txbxContent>
            </v:textbox>
            <w10:anchorlock/>
          </v:shape>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ותר לנוהג רכב לעקוף רכב אחר מצדו הימני ב</w:t>
      </w:r>
      <w:r>
        <w:rPr>
          <w:rStyle w:val="default"/>
          <w:rtl/>
        </w:rPr>
        <w:t>מק</w:t>
      </w:r>
      <w:r>
        <w:rPr>
          <w:rStyle w:val="default"/>
          <w:rFonts w:hint="cs"/>
          <w:rtl/>
        </w:rPr>
        <w:t>רים אלה:</w:t>
      </w:r>
    </w:p>
    <w:p w:rsidR="009776DF" w:rsidRDefault="009776DF">
      <w:pPr>
        <w:pStyle w:val="P00"/>
        <w:spacing w:before="72"/>
        <w:ind w:left="0" w:right="1134"/>
        <w:rPr>
          <w:rStyle w:val="default"/>
          <w:rtl/>
        </w:rPr>
      </w:pPr>
    </w:p>
    <w:p w:rsidR="00765B69" w:rsidRDefault="00765B69">
      <w:pPr>
        <w:pStyle w:val="P22"/>
        <w:spacing w:before="72"/>
        <w:ind w:left="1021" w:right="1134"/>
        <w:rPr>
          <w:rStyle w:val="default"/>
          <w:rtl/>
        </w:rPr>
      </w:pPr>
      <w:r>
        <w:rPr>
          <w:lang w:val="he-IL"/>
        </w:rPr>
        <w:pict>
          <v:rect id="_x0000_s2188" style="position:absolute;left:0;text-align:left;margin-left:464.5pt;margin-top:8.05pt;width:75.05pt;height:24pt;z-index:250498560" o:allowincell="f" filled="f" stroked="f" strokecolor="lime" strokeweight=".25pt">
            <v:textbox style="mso-next-textbox:#_x0000_s218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(מ</w:t>
                  </w:r>
                  <w:r>
                    <w:rPr>
                      <w:rFonts w:cs="Miriam" w:hint="cs"/>
                      <w:sz w:val="18"/>
                      <w:szCs w:val="18"/>
                      <w:rtl/>
                    </w:rPr>
                    <w:t>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default"/>
          <w:rtl/>
        </w:rPr>
        <w:t>(1)</w:t>
      </w:r>
      <w:r>
        <w:rPr>
          <w:rStyle w:val="default"/>
          <w:rtl/>
        </w:rPr>
        <w:tab/>
        <w:t>נ</w:t>
      </w:r>
      <w:r>
        <w:rPr>
          <w:rStyle w:val="default"/>
          <w:rFonts w:hint="cs"/>
          <w:rtl/>
        </w:rPr>
        <w:t>והג הרכב האחר נמצא בנתיב לפניה שמאלה בלבד או מתכוון לפנות שמאלה ואותת על כך;</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פניה שמאלה אל כביש חד-סטרי או אל כביש שיש בו שני נתיבים או יותר בכל כיוון נסיעה ועד שנוהג הרכב האחר השלים את פנייתו לתוך הנתיב השמאלי;</w:t>
      </w:r>
    </w:p>
    <w:p w:rsidR="00765B69" w:rsidRDefault="00765B69">
      <w:pPr>
        <w:pStyle w:val="P22"/>
        <w:spacing w:before="72"/>
        <w:ind w:left="1021" w:right="1134"/>
        <w:rPr>
          <w:rStyle w:val="default"/>
          <w:rFonts w:hint="cs"/>
          <w:rtl/>
        </w:rPr>
      </w:pPr>
      <w:r>
        <w:rPr>
          <w:lang w:val="he-IL"/>
        </w:rPr>
        <w:pict>
          <v:rect id="_x0000_s2189" style="position:absolute;left:0;text-align:left;margin-left:464.5pt;margin-top:8.05pt;width:75.05pt;height:25pt;z-index:250499584" filled="f" stroked="f" strokecolor="lime" strokeweight=".25pt">
            <v:textbox style="mso-next-textbox:#_x0000_s218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default"/>
          <w:rtl/>
        </w:rPr>
        <w:t>(3)</w:t>
      </w:r>
      <w:r>
        <w:rPr>
          <w:rStyle w:val="default"/>
          <w:rtl/>
        </w:rPr>
        <w:tab/>
        <w:t>נ</w:t>
      </w:r>
      <w:r>
        <w:rPr>
          <w:rStyle w:val="default"/>
          <w:rFonts w:hint="cs"/>
          <w:rtl/>
        </w:rPr>
        <w:t>והג הרכב נוסע בנ</w:t>
      </w:r>
      <w:r>
        <w:rPr>
          <w:rStyle w:val="default"/>
          <w:rtl/>
        </w:rPr>
        <w:t>תי</w:t>
      </w:r>
      <w:r>
        <w:rPr>
          <w:rStyle w:val="default"/>
          <w:rFonts w:hint="cs"/>
          <w:rtl/>
        </w:rPr>
        <w:t>ב שיועד לתחבורה ציבורית;</w:t>
      </w:r>
    </w:p>
    <w:p w:rsidR="00765B69" w:rsidRDefault="00765B69">
      <w:pPr>
        <w:pStyle w:val="P22"/>
        <w:spacing w:before="72"/>
        <w:ind w:left="1021" w:right="1134"/>
        <w:rPr>
          <w:rStyle w:val="default"/>
          <w:rtl/>
        </w:rPr>
      </w:pPr>
    </w:p>
    <w:p w:rsidR="00765B69" w:rsidRDefault="00765B69">
      <w:pPr>
        <w:pStyle w:val="P22"/>
        <w:spacing w:before="72"/>
        <w:ind w:left="1021" w:right="1134"/>
        <w:rPr>
          <w:rStyle w:val="default"/>
          <w:rtl/>
        </w:rPr>
      </w:pPr>
      <w:r>
        <w:rPr>
          <w:lang w:val="he-IL"/>
        </w:rPr>
        <w:pict>
          <v:rect id="_x0000_s2190" style="position:absolute;left:0;text-align:left;margin-left:464.5pt;margin-top:8.05pt;width:75.05pt;height:16pt;z-index:250500608" o:allowincell="f" filled="f" stroked="f" strokecolor="lime" strokeweight=".25pt">
            <v:textbox style="mso-next-textbox:#_x0000_s219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default"/>
          <w:rtl/>
        </w:rPr>
        <w:t>(4)</w:t>
      </w:r>
      <w:r>
        <w:rPr>
          <w:rStyle w:val="default"/>
          <w:rtl/>
        </w:rPr>
        <w:tab/>
        <w:t>נ</w:t>
      </w:r>
      <w:r>
        <w:rPr>
          <w:rStyle w:val="default"/>
          <w:rFonts w:hint="cs"/>
          <w:rtl/>
        </w:rPr>
        <w:t>והג הרכב נוסע בנתיב המיועד לפניה ימינה בלבד.</w:t>
      </w:r>
    </w:p>
    <w:p w:rsidR="00765B69" w:rsidRDefault="00765B69">
      <w:pPr>
        <w:pStyle w:val="P00"/>
        <w:spacing w:before="72"/>
        <w:ind w:left="0" w:right="1134"/>
        <w:rPr>
          <w:rStyle w:val="default"/>
          <w:rtl/>
        </w:rPr>
      </w:pPr>
      <w:r>
        <w:rPr>
          <w:rFonts w:cs="FrankRuehl"/>
          <w:rtl/>
          <w:lang w:val="he-IL"/>
        </w:rPr>
        <w:pict>
          <v:shape id="_x0000_s4405" type="#_x0000_t202" style="position:absolute;left:0;text-align:left;margin-left:470.25pt;margin-top:7.1pt;width:1in;height:16.8pt;z-index:25087436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shape>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לי לפגוע בהוראות תקנת משנה (א) ותקנה 35, בכביש</w:t>
      </w:r>
      <w:r>
        <w:rPr>
          <w:rStyle w:val="default"/>
          <w:rtl/>
        </w:rPr>
        <w:t xml:space="preserve"> ח</w:t>
      </w:r>
      <w:r>
        <w:rPr>
          <w:rStyle w:val="default"/>
          <w:rFonts w:hint="cs"/>
          <w:rtl/>
        </w:rPr>
        <w:t>ד-סטרי שיש בו שני נתיבים או יותר באותו כיוון נסיעה, אשר מחמת צפיפות התנועה נעים בו כלי ר</w:t>
      </w:r>
      <w:r>
        <w:rPr>
          <w:rStyle w:val="default"/>
          <w:rtl/>
        </w:rPr>
        <w:t>כ</w:t>
      </w:r>
      <w:r>
        <w:rPr>
          <w:rStyle w:val="default"/>
          <w:rFonts w:hint="cs"/>
          <w:rtl/>
        </w:rPr>
        <w:t>ב בטורים בכל נתיב, לא יראו כעקי</w:t>
      </w:r>
      <w:r>
        <w:rPr>
          <w:rStyle w:val="default"/>
          <w:rtl/>
        </w:rPr>
        <w:t>פה</w:t>
      </w:r>
      <w:r>
        <w:rPr>
          <w:rStyle w:val="default"/>
          <w:rFonts w:hint="cs"/>
          <w:rtl/>
        </w:rPr>
        <w:t xml:space="preserve"> את תנועתם של כלי רכב הנעים בנתיב אחד והנוסעים במהירות העולה על המהירות שבה נוסעים כלי הרכב שבנתיב האחר, ובלבד שהדבר לא יגרום הפרעה או סיכון לתנועה.</w:t>
      </w:r>
    </w:p>
    <w:p w:rsidR="00765B69" w:rsidRDefault="00765B69">
      <w:pPr>
        <w:pStyle w:val="P00"/>
        <w:spacing w:before="72"/>
        <w:ind w:left="0" w:right="1134"/>
        <w:rPr>
          <w:rStyle w:val="default"/>
          <w:rtl/>
        </w:rPr>
      </w:pPr>
      <w:r>
        <w:rPr>
          <w:rFonts w:cs="FrankRuehl"/>
          <w:rtl/>
          <w:lang w:val="he-IL"/>
        </w:rPr>
        <w:pict>
          <v:shape id="_x0000_s4406" type="#_x0000_t202" style="position:absolute;left:0;text-align:left;margin-left:470.25pt;margin-top:7.1pt;width:1in;height:16.8pt;z-index:25087539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shape>
        </w:pict>
      </w:r>
      <w:r>
        <w:rPr>
          <w:rFonts w:cs="FrankRuehl"/>
          <w:sz w:val="26"/>
          <w:rtl/>
        </w:rPr>
        <w:tab/>
      </w:r>
      <w:r>
        <w:rPr>
          <w:rStyle w:val="default"/>
          <w:rtl/>
        </w:rPr>
        <w:t>(ד</w:t>
      </w:r>
      <w:r>
        <w:rPr>
          <w:rStyle w:val="default"/>
          <w:rFonts w:hint="cs"/>
          <w:rtl/>
        </w:rPr>
        <w:t>)</w:t>
      </w:r>
      <w:r>
        <w:rPr>
          <w:rStyle w:val="default"/>
          <w:rtl/>
        </w:rPr>
        <w:tab/>
        <w:t>נ</w:t>
      </w:r>
      <w:r>
        <w:rPr>
          <w:rStyle w:val="default"/>
          <w:rFonts w:hint="cs"/>
          <w:rtl/>
        </w:rPr>
        <w:t>והג רכב לא יעקוף רכב, אלא אם הדרך פנויה במרחק מספיק כדי לאפשר לו את</w:t>
      </w:r>
      <w:r>
        <w:rPr>
          <w:rStyle w:val="default"/>
          <w:rtl/>
        </w:rPr>
        <w:t xml:space="preserve"> </w:t>
      </w:r>
      <w:r>
        <w:rPr>
          <w:rStyle w:val="default"/>
          <w:rFonts w:hint="cs"/>
          <w:rtl/>
        </w:rPr>
        <w:t>ביצוע העקיפה ואת המשכת הנסיעה ב</w:t>
      </w:r>
      <w:r>
        <w:rPr>
          <w:rStyle w:val="default"/>
          <w:rtl/>
        </w:rPr>
        <w:t>בט</w:t>
      </w:r>
      <w:r>
        <w:rPr>
          <w:rStyle w:val="default"/>
          <w:rFonts w:hint="cs"/>
          <w:rtl/>
        </w:rPr>
        <w:t>יחות ללא הפרעה וללא סיכון לנסיעתו של רכב אחר, וללא הפרעה אחרת לתנועה מכל כיוון שהוא.</w:t>
      </w:r>
    </w:p>
    <w:p w:rsidR="00765B69" w:rsidRDefault="00765B69">
      <w:pPr>
        <w:pStyle w:val="P00"/>
        <w:spacing w:before="72"/>
        <w:ind w:left="0" w:right="1134"/>
        <w:rPr>
          <w:rStyle w:val="default"/>
          <w:rtl/>
        </w:rPr>
      </w:pPr>
      <w:r>
        <w:rPr>
          <w:rFonts w:cs="FrankRuehl"/>
          <w:rtl/>
          <w:lang w:val="he-IL"/>
        </w:rPr>
        <w:pict>
          <v:shape id="_x0000_s4407" type="#_x0000_t202" style="position:absolute;left:0;text-align:left;margin-left:470.25pt;margin-top:7.1pt;width:1in;height:16.8pt;z-index:25087641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shape>
        </w:pict>
      </w:r>
      <w:r>
        <w:rPr>
          <w:rFonts w:cs="FrankRuehl"/>
          <w:sz w:val="26"/>
          <w:rtl/>
        </w:rPr>
        <w:tab/>
      </w:r>
      <w:r>
        <w:rPr>
          <w:rStyle w:val="default"/>
          <w:rtl/>
        </w:rPr>
        <w:t>(ה</w:t>
      </w:r>
      <w:r>
        <w:rPr>
          <w:rStyle w:val="default"/>
          <w:rFonts w:hint="cs"/>
          <w:rtl/>
        </w:rPr>
        <w:t>)</w:t>
      </w:r>
      <w:r>
        <w:rPr>
          <w:rStyle w:val="default"/>
          <w:rtl/>
        </w:rPr>
        <w:tab/>
        <w:t>נ</w:t>
      </w:r>
      <w:r>
        <w:rPr>
          <w:rStyle w:val="default"/>
          <w:rFonts w:hint="cs"/>
          <w:rtl/>
        </w:rPr>
        <w:t>והג רכב לא יעקוף, לא ינסה לעקוף ולא יסיט את רכבו שמאלה או ימינה כדי לעקוף רכב או בעל-חיים באחד מאלה: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ראות לקויה או שדה הראיה ח</w:t>
      </w:r>
      <w:r>
        <w:rPr>
          <w:rStyle w:val="default"/>
          <w:rtl/>
        </w:rPr>
        <w:t>ס</w:t>
      </w:r>
      <w:r>
        <w:rPr>
          <w:rStyle w:val="default"/>
          <w:rFonts w:hint="cs"/>
          <w:rtl/>
        </w:rPr>
        <w:t>ום או מוגבל;</w:t>
      </w:r>
    </w:p>
    <w:p w:rsidR="00765B69" w:rsidRDefault="00765B69">
      <w:pPr>
        <w:pStyle w:val="P22"/>
        <w:spacing w:before="72"/>
        <w:ind w:left="1021" w:right="1134"/>
        <w:rPr>
          <w:rStyle w:val="default"/>
          <w:rtl/>
        </w:rPr>
      </w:pPr>
      <w:r>
        <w:rPr>
          <w:rStyle w:val="default"/>
          <w:rtl/>
        </w:rPr>
        <w:t>(2)</w:t>
      </w:r>
      <w:r>
        <w:rPr>
          <w:rStyle w:val="default"/>
          <w:rtl/>
        </w:rPr>
        <w:tab/>
        <w:t>ה</w:t>
      </w:r>
      <w:r>
        <w:rPr>
          <w:rStyle w:val="default"/>
          <w:rFonts w:hint="cs"/>
          <w:rtl/>
        </w:rPr>
        <w:t>וא נמצא אחרי התמרור א-</w:t>
      </w:r>
      <w:r>
        <w:rPr>
          <w:rStyle w:val="default"/>
          <w:rtl/>
        </w:rPr>
        <w:t xml:space="preserve">30 </w:t>
      </w:r>
      <w:r>
        <w:rPr>
          <w:rStyle w:val="default"/>
          <w:rFonts w:hint="cs"/>
          <w:rtl/>
        </w:rPr>
        <w:t>לפני מפגש מסילת ברזל, ועד אחרי מפגש מסילת הברזל;</w:t>
      </w:r>
    </w:p>
    <w:p w:rsidR="00765B69" w:rsidRDefault="00765B69">
      <w:pPr>
        <w:pStyle w:val="P22"/>
        <w:spacing w:before="72"/>
        <w:ind w:left="1021" w:right="1134"/>
        <w:rPr>
          <w:rStyle w:val="default"/>
          <w:rtl/>
        </w:rPr>
      </w:pPr>
      <w:r>
        <w:rPr>
          <w:lang w:val="he-IL"/>
        </w:rPr>
        <w:pict>
          <v:rect id="_x0000_s2191" style="position:absolute;left:0;text-align:left;margin-left:464.5pt;margin-top:8.05pt;width:75.05pt;height:9.65pt;z-index:250501632" o:allowincell="f" filled="f" stroked="f" strokecolor="lime" strokeweight=".25pt">
            <v:textbox style="mso-next-textbox:#_x0000_s219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default"/>
          <w:rtl/>
        </w:rPr>
        <w:t>(3)</w:t>
      </w:r>
      <w:r>
        <w:rPr>
          <w:rStyle w:val="default"/>
          <w:rtl/>
        </w:rPr>
        <w:tab/>
        <w:t>ה</w:t>
      </w:r>
      <w:r>
        <w:rPr>
          <w:rStyle w:val="default"/>
          <w:rFonts w:hint="cs"/>
          <w:rtl/>
        </w:rPr>
        <w:t>וא מתקרב אל מעבר חציה להולכי רגל המסומן על פני הכביש או על ידי תמרור המציין מקום מעבר חציה להולכי רגל, ועד שעבר את מקום מעבר החציה;</w:t>
      </w:r>
    </w:p>
    <w:p w:rsidR="00765B69" w:rsidRDefault="00765B69">
      <w:pPr>
        <w:pStyle w:val="P22"/>
        <w:spacing w:before="72"/>
        <w:ind w:left="1021" w:right="1134"/>
        <w:rPr>
          <w:rStyle w:val="default"/>
          <w:rtl/>
        </w:rPr>
      </w:pPr>
      <w:r>
        <w:rPr>
          <w:rStyle w:val="default"/>
          <w:rFonts w:hint="cs"/>
          <w:rtl/>
        </w:rPr>
        <w:t>(4)</w:t>
      </w:r>
      <w:r>
        <w:rPr>
          <w:rStyle w:val="default"/>
          <w:rtl/>
        </w:rPr>
        <w:tab/>
        <w:t>ה</w:t>
      </w:r>
      <w:r>
        <w:rPr>
          <w:rStyle w:val="default"/>
          <w:rFonts w:hint="cs"/>
          <w:rtl/>
        </w:rPr>
        <w:t>וא עובר בתוך צומת, או אינ</w:t>
      </w:r>
      <w:r>
        <w:rPr>
          <w:rStyle w:val="default"/>
          <w:rtl/>
        </w:rPr>
        <w:t xml:space="preserve">ו </w:t>
      </w:r>
      <w:r>
        <w:rPr>
          <w:rStyle w:val="default"/>
          <w:rFonts w:hint="cs"/>
          <w:rtl/>
        </w:rPr>
        <w:t>משלים את העקיפה לפני הגיעו לצומת;</w:t>
      </w:r>
    </w:p>
    <w:p w:rsidR="00765B69" w:rsidRDefault="00765B69">
      <w:pPr>
        <w:pStyle w:val="P22"/>
        <w:spacing w:before="72"/>
        <w:ind w:left="1021" w:right="1134"/>
        <w:rPr>
          <w:rStyle w:val="default"/>
          <w:rFonts w:hint="cs"/>
          <w:rtl/>
        </w:rPr>
      </w:pPr>
      <w:r>
        <w:rPr>
          <w:lang w:val="he-IL"/>
        </w:rPr>
        <w:pict>
          <v:rect id="_x0000_s2192" style="position:absolute;left:0;text-align:left;margin-left:464.5pt;margin-top:8.05pt;width:75.05pt;height:16pt;z-index:250502656" o:allowincell="f" filled="f" stroked="f" strokecolor="lime" strokeweight=".25pt">
            <v:textbox style="mso-next-textbox:#_x0000_s219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 xml:space="preserve">1984 </w:t>
                  </w:r>
                </w:p>
              </w:txbxContent>
            </v:textbox>
            <w10:anchorlock/>
          </v:rect>
        </w:pict>
      </w:r>
      <w:r>
        <w:rPr>
          <w:rStyle w:val="default"/>
          <w:rtl/>
        </w:rPr>
        <w:t>(5)</w:t>
      </w:r>
      <w:r>
        <w:rPr>
          <w:rStyle w:val="default"/>
          <w:rtl/>
        </w:rPr>
        <w:tab/>
        <w:t>ה</w:t>
      </w:r>
      <w:r>
        <w:rPr>
          <w:rStyle w:val="default"/>
          <w:rFonts w:hint="cs"/>
          <w:rtl/>
        </w:rPr>
        <w:t>וא חוצה קו הפרדה רצוף, אלא אם כן בסמוך לו בצדו הימני נמצא קו קטעים;</w:t>
      </w:r>
    </w:p>
    <w:p w:rsidR="009776DF" w:rsidRDefault="009776DF" w:rsidP="009776DF">
      <w:pPr>
        <w:pStyle w:val="P22"/>
        <w:spacing w:before="72"/>
        <w:ind w:left="1021" w:right="1134"/>
        <w:rPr>
          <w:rStyle w:val="default"/>
          <w:rFonts w:hint="cs"/>
          <w:rtl/>
        </w:rPr>
      </w:pPr>
      <w:r>
        <w:rPr>
          <w:rFonts w:cs="FrankRuehl"/>
          <w:rtl/>
          <w:lang w:val="he-IL"/>
        </w:rPr>
        <w:pict>
          <v:shape id="_x0000_s6601" type="#_x0000_t202" style="position:absolute;left:0;text-align:left;margin-left:470.25pt;margin-top:7.1pt;width:1in;height:16.8pt;z-index:252570112" filled="f" stroked="f">
            <v:textbox inset="1mm,0,1mm,0">
              <w:txbxContent>
                <w:p w:rsidR="009776DF" w:rsidRDefault="009776DF" w:rsidP="009776DF">
                  <w:pPr>
                    <w:spacing w:line="160" w:lineRule="exact"/>
                    <w:jc w:val="left"/>
                    <w:rPr>
                      <w:rFonts w:cs="Miriam"/>
                      <w:noProof/>
                      <w:sz w:val="18"/>
                      <w:szCs w:val="18"/>
                      <w:rtl/>
                    </w:rPr>
                  </w:pPr>
                  <w:r>
                    <w:rPr>
                      <w:rFonts w:cs="Miriam"/>
                      <w:sz w:val="18"/>
                      <w:szCs w:val="18"/>
                      <w:rtl/>
                    </w:rPr>
                    <w:t>תק</w:t>
                  </w:r>
                  <w:r>
                    <w:rPr>
                      <w:rFonts w:cs="Miriam" w:hint="cs"/>
                      <w:sz w:val="18"/>
                      <w:szCs w:val="18"/>
                      <w:rtl/>
                    </w:rPr>
                    <w:t>' (מס' 11) תשע"ח-2018</w:t>
                  </w:r>
                  <w:r>
                    <w:rPr>
                      <w:rFonts w:cs="Miriam"/>
                      <w:sz w:val="18"/>
                      <w:szCs w:val="18"/>
                      <w:rtl/>
                    </w:rPr>
                    <w:t xml:space="preserve"> </w:t>
                  </w:r>
                </w:p>
              </w:txbxContent>
            </v:textbox>
          </v:shape>
        </w:pict>
      </w:r>
      <w:r>
        <w:rPr>
          <w:rStyle w:val="default"/>
          <w:rtl/>
        </w:rPr>
        <w:t>(6)</w:t>
      </w:r>
      <w:r>
        <w:rPr>
          <w:rStyle w:val="default"/>
          <w:rFonts w:hint="cs"/>
          <w:rtl/>
        </w:rPr>
        <w:tab/>
        <w:t>(נמחקה)</w:t>
      </w:r>
      <w:r>
        <w:rPr>
          <w:rStyle w:val="default"/>
          <w:rtl/>
        </w:rPr>
        <w:t>.</w:t>
      </w:r>
    </w:p>
    <w:p w:rsidR="00765B69" w:rsidRDefault="00765B69">
      <w:pPr>
        <w:pStyle w:val="P00"/>
        <w:spacing w:before="72"/>
        <w:ind w:left="0" w:right="1134"/>
        <w:rPr>
          <w:rStyle w:val="default"/>
          <w:rFonts w:hint="cs"/>
          <w:rtl/>
        </w:rPr>
      </w:pPr>
      <w:r>
        <w:rPr>
          <w:lang w:val="he-IL"/>
        </w:rPr>
        <w:pict>
          <v:rect id="_x0000_s2193" style="position:absolute;left:0;text-align:left;margin-left:464.5pt;margin-top:8.05pt;width:75.05pt;height:8pt;z-index:250503680" o:allowincell="f" filled="f" stroked="f" strokecolor="lime" strokeweight=".25pt">
            <v:textbox style="mso-next-textbox:#_x0000_s219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 xml:space="preserve">1990 </w:t>
                  </w:r>
                </w:p>
              </w:txbxContent>
            </v:textbox>
            <w10:anchorlock/>
          </v:rect>
        </w:pict>
      </w:r>
      <w:r>
        <w:rPr>
          <w:rFonts w:cs="FrankRuehl"/>
          <w:sz w:val="26"/>
          <w:rtl/>
        </w:rPr>
        <w:tab/>
      </w:r>
      <w:r>
        <w:rPr>
          <w:rStyle w:val="default"/>
          <w:rtl/>
        </w:rPr>
        <w:t>(ו</w:t>
      </w:r>
      <w:r>
        <w:rPr>
          <w:rStyle w:val="default"/>
          <w:rFonts w:hint="cs"/>
          <w:rtl/>
        </w:rPr>
        <w:t>)</w:t>
      </w:r>
      <w:r>
        <w:rPr>
          <w:rStyle w:val="default"/>
          <w:rtl/>
        </w:rPr>
        <w:tab/>
        <w:t>ה</w:t>
      </w:r>
      <w:r>
        <w:rPr>
          <w:rStyle w:val="default"/>
          <w:rFonts w:hint="cs"/>
          <w:rtl/>
        </w:rPr>
        <w:t>וראת פסקה (4) בתקנת משנה (ה) לא תחול</w:t>
      </w:r>
      <w:r>
        <w:rPr>
          <w:rStyle w:val="default"/>
          <w:rtl/>
        </w:rPr>
        <w:t xml:space="preserve"> </w:t>
      </w:r>
      <w:r>
        <w:rPr>
          <w:rStyle w:val="default"/>
          <w:rFonts w:hint="cs"/>
          <w:rtl/>
        </w:rPr>
        <w:t xml:space="preserve">על </w:t>
      </w:r>
      <w:r>
        <w:rPr>
          <w:rStyle w:val="default"/>
          <w:rtl/>
        </w:rPr>
        <w:t>–</w:t>
      </w:r>
    </w:p>
    <w:p w:rsidR="00765B69" w:rsidRDefault="00765B69">
      <w:pPr>
        <w:pStyle w:val="P22"/>
        <w:spacing w:before="72"/>
        <w:ind w:left="1021" w:right="1134"/>
        <w:rPr>
          <w:rStyle w:val="default"/>
          <w:rtl/>
        </w:rPr>
      </w:pPr>
      <w:r>
        <w:rPr>
          <w:lang w:val="he-IL"/>
        </w:rPr>
        <w:pict>
          <v:rect id="_x0000_s2194" style="position:absolute;left:0;text-align:left;margin-left:464.5pt;margin-top:8.05pt;width:75.05pt;height:16pt;z-index:250504704" o:allowincell="f" filled="f" stroked="f" strokecolor="lime" strokeweight=".25pt">
            <v:textbox style="mso-next-textbox:#_x0000_s219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 xml:space="preserve">1989 </w:t>
                  </w:r>
                </w:p>
              </w:txbxContent>
            </v:textbox>
            <w10:anchorlock/>
          </v:rect>
        </w:pict>
      </w:r>
      <w:r>
        <w:rPr>
          <w:rStyle w:val="default"/>
          <w:rtl/>
        </w:rPr>
        <w:t>(1)</w:t>
      </w:r>
      <w:r>
        <w:rPr>
          <w:rStyle w:val="default"/>
          <w:rtl/>
        </w:rPr>
        <w:tab/>
        <w:t>ע</w:t>
      </w:r>
      <w:r>
        <w:rPr>
          <w:rStyle w:val="default"/>
          <w:rFonts w:hint="cs"/>
          <w:rtl/>
        </w:rPr>
        <w:t>קיפה בכביש שיש בו שני נתיבים או יותר באותו כיוון נסיעה;</w:t>
      </w:r>
    </w:p>
    <w:p w:rsidR="00765B69" w:rsidRDefault="00765B69">
      <w:pPr>
        <w:pStyle w:val="P22"/>
        <w:spacing w:before="72"/>
        <w:ind w:left="1021" w:right="1134"/>
        <w:rPr>
          <w:rStyle w:val="default"/>
          <w:rtl/>
        </w:rPr>
      </w:pPr>
      <w:r>
        <w:rPr>
          <w:rStyle w:val="default"/>
          <w:rFonts w:hint="cs"/>
          <w:rtl/>
        </w:rPr>
        <w:t>(2)</w:t>
      </w:r>
      <w:r>
        <w:rPr>
          <w:rStyle w:val="default"/>
          <w:rtl/>
        </w:rPr>
        <w:tab/>
        <w:t>ע</w:t>
      </w:r>
      <w:r>
        <w:rPr>
          <w:rStyle w:val="default"/>
          <w:rFonts w:hint="cs"/>
          <w:rtl/>
        </w:rPr>
        <w:t>קיפת בעלי-חיים, רכב בעל שני גל</w:t>
      </w:r>
      <w:r>
        <w:rPr>
          <w:rStyle w:val="default"/>
          <w:rtl/>
        </w:rPr>
        <w:t>גל</w:t>
      </w:r>
      <w:r>
        <w:rPr>
          <w:rStyle w:val="default"/>
          <w:rFonts w:hint="cs"/>
          <w:rtl/>
        </w:rPr>
        <w:t>ים או רכב הנגרר על ידי בהמה, ובלבד שהעקיפה ממלאה אחר ההוראות האחרות של תקנות אלה.</w:t>
      </w:r>
    </w:p>
    <w:p w:rsidR="00765B69" w:rsidRDefault="00765B69">
      <w:pPr>
        <w:pStyle w:val="P00"/>
        <w:spacing w:before="72"/>
        <w:ind w:left="0" w:right="1134"/>
        <w:rPr>
          <w:rStyle w:val="default"/>
          <w:rtl/>
        </w:rPr>
      </w:pPr>
      <w:r>
        <w:rPr>
          <w:rFonts w:cs="FrankRuehl"/>
          <w:rtl/>
          <w:lang w:val="he-IL"/>
        </w:rPr>
        <w:pict>
          <v:shape id="_x0000_s4408" type="#_x0000_t202" style="position:absolute;left:0;text-align:left;margin-left:470.25pt;margin-top:7.1pt;width:1in;height:16.8pt;z-index:25087744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shape>
        </w:pict>
      </w:r>
      <w:r>
        <w:rPr>
          <w:rFonts w:cs="FrankRuehl"/>
          <w:sz w:val="26"/>
          <w:rtl/>
        </w:rPr>
        <w:tab/>
      </w:r>
      <w:r>
        <w:rPr>
          <w:rStyle w:val="default"/>
          <w:rtl/>
        </w:rPr>
        <w:t>(ז</w:t>
      </w:r>
      <w:r>
        <w:rPr>
          <w:rStyle w:val="default"/>
          <w:rFonts w:hint="cs"/>
          <w:rtl/>
        </w:rPr>
        <w:t>)</w:t>
      </w:r>
      <w:r>
        <w:rPr>
          <w:rStyle w:val="default"/>
          <w:rtl/>
        </w:rPr>
        <w:tab/>
        <w:t>נ</w:t>
      </w:r>
      <w:r>
        <w:rPr>
          <w:rStyle w:val="default"/>
          <w:rFonts w:hint="cs"/>
          <w:rtl/>
        </w:rPr>
        <w:t>והג רכב לא יעקוף רכב, ולא יעבור על פני רכב, שעצר לפני צומת, לפני מעבר חציה או לפני מפגש מסילת ברזל לשם מילוי אחרי הוראות חלק זה.</w:t>
      </w:r>
    </w:p>
    <w:p w:rsidR="00765B69" w:rsidRDefault="00765B69">
      <w:pPr>
        <w:pStyle w:val="P00"/>
        <w:spacing w:before="72"/>
        <w:ind w:left="0" w:right="1134"/>
        <w:rPr>
          <w:rStyle w:val="default"/>
          <w:rFonts w:hint="cs"/>
          <w:rtl/>
        </w:rPr>
      </w:pPr>
      <w:r>
        <w:rPr>
          <w:lang w:val="he-IL"/>
        </w:rPr>
        <w:pict>
          <v:rect id="_x0000_s2195" style="position:absolute;left:0;text-align:left;margin-left:464.5pt;margin-top:8.05pt;width:75.05pt;height:82.35pt;z-index:250505728" o:allowincell="f" filled="f" stroked="f" strokecolor="lime" strokeweight=".25pt">
            <v:textbox style="mso-next-textbox:#_x0000_s2195"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noProof/>
                      <w:sz w:val="18"/>
                      <w:szCs w:val="18"/>
                      <w:rtl/>
                    </w:rPr>
                    <w:t>תק' תשע"א-2010</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תשע"א-2011</w:t>
                  </w:r>
                </w:p>
              </w:txbxContent>
            </v:textbox>
            <w10:anchorlock/>
          </v:rect>
        </w:pict>
      </w:r>
      <w:r>
        <w:rPr>
          <w:rFonts w:cs="FrankRuehl"/>
          <w:sz w:val="26"/>
          <w:rtl/>
        </w:rPr>
        <w:tab/>
      </w:r>
      <w:r>
        <w:rPr>
          <w:rStyle w:val="default"/>
          <w:rtl/>
        </w:rPr>
        <w:t>(ח</w:t>
      </w:r>
      <w:r>
        <w:rPr>
          <w:rStyle w:val="default"/>
          <w:rFonts w:hint="cs"/>
          <w:rtl/>
        </w:rPr>
        <w:t>)</w:t>
      </w:r>
      <w:r>
        <w:rPr>
          <w:rStyle w:val="default"/>
          <w:rtl/>
        </w:rPr>
        <w:tab/>
        <w:t>נ</w:t>
      </w:r>
      <w:r>
        <w:rPr>
          <w:rStyle w:val="default"/>
          <w:rFonts w:hint="cs"/>
          <w:rtl/>
        </w:rPr>
        <w:t xml:space="preserve">והג רכב לא יעקוף רכב עוקף אלא </w:t>
      </w:r>
      <w:r>
        <w:rPr>
          <w:rStyle w:val="default"/>
          <w:rtl/>
        </w:rPr>
        <w:t>אם</w:t>
      </w:r>
      <w:r>
        <w:rPr>
          <w:rStyle w:val="default"/>
          <w:rFonts w:hint="cs"/>
          <w:rtl/>
        </w:rPr>
        <w:t xml:space="preserve"> הכביש חד-סטרי או בכביש שהותרה בו העקיפה לפי תמרור או לפי הוראות תקנות אלה ויש בו יותר משני נתיבים באותו כיוון נסיעה; לענין זה לא יבוא במנין הנתיבים נתיב שיועד לתחבורה ציבורית. הוראות תקנת משנה זו לא יחולו על</w:t>
      </w:r>
      <w:r w:rsidR="00E86B59">
        <w:rPr>
          <w:rStyle w:val="default"/>
          <w:rFonts w:hint="cs"/>
          <w:rtl/>
        </w:rPr>
        <w:t xml:space="preserve"> אוטובוס</w:t>
      </w:r>
      <w:r w:rsidR="007D09F3">
        <w:rPr>
          <w:rStyle w:val="default"/>
          <w:rFonts w:hint="cs"/>
          <w:rtl/>
        </w:rPr>
        <w:t>, למעט אוטובוס זעיר,</w:t>
      </w:r>
      <w:r w:rsidR="00E86B59">
        <w:rPr>
          <w:rStyle w:val="default"/>
          <w:rFonts w:hint="cs"/>
          <w:rtl/>
        </w:rPr>
        <w:t xml:space="preserve"> ועל</w:t>
      </w:r>
      <w:r>
        <w:rPr>
          <w:rStyle w:val="default"/>
          <w:rFonts w:hint="cs"/>
          <w:rtl/>
        </w:rPr>
        <w:t xml:space="preserve"> רכב מסחרי או על רכב עבודה שמשקלם הכולל עולה על 3,500 ק"ג </w:t>
      </w:r>
      <w:r>
        <w:rPr>
          <w:rStyle w:val="default"/>
          <w:rtl/>
        </w:rPr>
        <w:t>ו</w:t>
      </w:r>
      <w:r>
        <w:rPr>
          <w:rStyle w:val="default"/>
          <w:rFonts w:hint="cs"/>
          <w:rtl/>
        </w:rPr>
        <w:t>רכב כאמור לא יעקוף רכב עוקף אחר בכל דרך.</w:t>
      </w:r>
    </w:p>
    <w:p w:rsidR="007D09F3" w:rsidRDefault="007D09F3">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167" w:name="Seif23"/>
      <w:bookmarkEnd w:id="167"/>
      <w:r>
        <w:rPr>
          <w:lang w:val="he-IL"/>
        </w:rPr>
        <w:pict>
          <v:rect id="_x0000_s2196" style="position:absolute;left:0;text-align:left;margin-left:464.5pt;margin-top:8.05pt;width:75.05pt;height:28.7pt;z-index:250506752" o:allowincell="f" filled="f" stroked="f" strokecolor="lime" strokeweight=".25pt">
            <v:textbox style="mso-next-textbox:#_x0000_s2196"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ב שנעקף</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48.</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שנעקף, יסיט</w:t>
      </w:r>
      <w:r>
        <w:rPr>
          <w:rStyle w:val="default"/>
          <w:rtl/>
        </w:rPr>
        <w:t xml:space="preserve"> </w:t>
      </w:r>
      <w:r>
        <w:rPr>
          <w:rStyle w:val="default"/>
          <w:rFonts w:hint="cs"/>
          <w:rtl/>
        </w:rPr>
        <w:t>את רכבו עד כמה שאפשר לשפת</w:t>
      </w:r>
      <w:r>
        <w:rPr>
          <w:rStyle w:val="default"/>
          <w:rtl/>
        </w:rPr>
        <w:t xml:space="preserve"> ה</w:t>
      </w:r>
      <w:r>
        <w:rPr>
          <w:rStyle w:val="default"/>
          <w:rFonts w:hint="cs"/>
          <w:rtl/>
        </w:rPr>
        <w:t>כביש כדי לאפשר לרכב העוקף, לעקוף בבטחה ולא יגדיל את מהירות נסיעתו עד לאחר שהרכב העוקף עבר על פניו.</w:t>
      </w:r>
    </w:p>
    <w:p w:rsidR="00765B69" w:rsidRDefault="00765B69">
      <w:pPr>
        <w:pStyle w:val="P00"/>
        <w:spacing w:before="72"/>
        <w:ind w:left="0" w:right="1134"/>
        <w:rPr>
          <w:rStyle w:val="default"/>
          <w:rtl/>
        </w:rPr>
      </w:pPr>
      <w:r>
        <w:rPr>
          <w:lang w:val="he-IL"/>
        </w:rPr>
        <w:pict>
          <v:rect id="_x0000_s2197" style="position:absolute;left:0;text-align:left;margin-left:464.5pt;margin-top:8.05pt;width:75.05pt;height:16pt;z-index:250507776" o:allowincell="f" filled="f" stroked="f" strokecolor="lime" strokeweight=".25pt">
            <v:textbox style="mso-next-textbox:#_x0000_s219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 xml:space="preserve">1975 </w:t>
                  </w:r>
                </w:p>
              </w:txbxContent>
            </v:textbox>
            <w10:anchorlock/>
          </v:rect>
        </w:pict>
      </w: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והג ברכב המוביל מטען חורג, ואשר אין אפשרות לעקפו</w:t>
      </w:r>
      <w:r>
        <w:rPr>
          <w:rStyle w:val="default"/>
          <w:rtl/>
        </w:rPr>
        <w:t xml:space="preserve"> ע</w:t>
      </w:r>
      <w:r>
        <w:rPr>
          <w:rStyle w:val="default"/>
          <w:rFonts w:hint="cs"/>
          <w:rtl/>
        </w:rPr>
        <w:t>קב תנאי הדרך והתנועה בה, חייב להאיט את מהירות נסיעתו, ובמידת האפשר והצורך לרדת מעבר לשפת הכביש ואף לעצור את הרכב, כדי לתת לכלי רכב הנמצאים מאחוריו לעקפו בבטחה.</w:t>
      </w:r>
    </w:p>
    <w:p w:rsidR="00E47958" w:rsidRDefault="00E47958" w:rsidP="00E47958">
      <w:pPr>
        <w:pStyle w:val="P00"/>
        <w:spacing w:before="72"/>
        <w:ind w:left="0" w:right="1134"/>
        <w:rPr>
          <w:rStyle w:val="default"/>
          <w:rFonts w:hint="cs"/>
          <w:rtl/>
        </w:rPr>
      </w:pPr>
      <w:r>
        <w:rPr>
          <w:lang w:val="he-IL"/>
        </w:rPr>
        <w:pict>
          <v:rect id="_x0000_s6874" style="position:absolute;left:0;text-align:left;margin-left:464.5pt;margin-top:8.05pt;width:75.05pt;height:48.9pt;z-index:252809728" o:allowincell="f" filled="f" stroked="f" strokecolor="lime" strokeweight=".25pt">
            <v:textbox style="mso-next-textbox:#_x0000_s6874" inset="0,0,0,0">
              <w:txbxContent>
                <w:p w:rsidR="00E47958" w:rsidRDefault="00E47958" w:rsidP="00E47958">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47958" w:rsidRDefault="00E47958" w:rsidP="00E47958">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p w:rsidR="00E47958" w:rsidRDefault="00E47958" w:rsidP="00E47958">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47958" w:rsidRDefault="00E47958" w:rsidP="00E47958">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 xml:space="preserve">1995 </w:t>
                  </w:r>
                </w:p>
                <w:p w:rsidR="00E47958" w:rsidRDefault="00E47958" w:rsidP="00E47958">
                  <w:pPr>
                    <w:spacing w:line="160" w:lineRule="exact"/>
                    <w:jc w:val="left"/>
                    <w:rPr>
                      <w:rFonts w:cs="Miriam"/>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תשפ"א-2021</w:t>
                  </w:r>
                </w:p>
              </w:txbxContent>
            </v:textbox>
            <w10:anchorlock/>
          </v:rect>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נוהג ברכב מנועי שבשל מטענו, או בשל שיפוע הדרך, נאלץ לנסוע</w:t>
      </w:r>
      <w:r>
        <w:rPr>
          <w:rStyle w:val="default"/>
          <w:rtl/>
        </w:rPr>
        <w:t xml:space="preserve"> </w:t>
      </w:r>
      <w:r>
        <w:rPr>
          <w:rStyle w:val="default"/>
          <w:rFonts w:hint="cs"/>
          <w:rtl/>
        </w:rPr>
        <w:t>במ</w:t>
      </w:r>
      <w:r>
        <w:rPr>
          <w:rStyle w:val="default"/>
          <w:rtl/>
        </w:rPr>
        <w:t>הי</w:t>
      </w:r>
      <w:r>
        <w:rPr>
          <w:rStyle w:val="default"/>
          <w:rFonts w:hint="cs"/>
          <w:rtl/>
        </w:rPr>
        <w:t>רות נמוכה שיש בה כדי לעכב כלי רכב הנוסעים מאחוריו, חייב להימין ולנסוע בשול הדרך כאשר השול מיוצב באספלט ופנוי כדי לתת לכלי רכב שמאחוריו אפשרות לעקפו</w:t>
      </w:r>
      <w:r w:rsidRPr="003E7449">
        <w:rPr>
          <w:rStyle w:val="default"/>
          <w:rFonts w:hint="cs"/>
          <w:rtl/>
        </w:rPr>
        <w:t>, ואולם החובה האמורה לא תחול אם הוצב בשול הדרך תמרור 501</w:t>
      </w:r>
      <w:r>
        <w:rPr>
          <w:rStyle w:val="default"/>
          <w:rFonts w:hint="cs"/>
          <w:rtl/>
        </w:rPr>
        <w:t>.</w:t>
      </w:r>
    </w:p>
    <w:p w:rsidR="00765B69" w:rsidRDefault="00765B69">
      <w:pPr>
        <w:pStyle w:val="header-2"/>
        <w:ind w:left="0" w:right="1134"/>
        <w:rPr>
          <w:rFonts w:cs="Miriam" w:hint="cs"/>
          <w:rtl/>
        </w:rPr>
      </w:pPr>
      <w:bookmarkStart w:id="168" w:name="hed216"/>
      <w:bookmarkEnd w:id="168"/>
      <w:r>
        <w:rPr>
          <w:rFonts w:cs="Miriam"/>
          <w:rtl/>
          <w:lang w:val="he-IL"/>
        </w:rPr>
        <w:pict>
          <v:shape id="_x0000_s4409" type="#_x0000_t202" style="position:absolute;left:0;text-align:left;margin-left:470.25pt;margin-top:12.75pt;width:1in;height:22.4pt;z-index:25087846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ה': ריווח</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169" w:name="Seif97"/>
      <w:bookmarkEnd w:id="169"/>
      <w:r>
        <w:rPr>
          <w:lang w:val="he-IL"/>
        </w:rPr>
        <w:pict>
          <v:rect id="_x0000_s2199" style="position:absolute;left:0;text-align:left;margin-left:464.5pt;margin-top:8.05pt;width:75.05pt;height:44.3pt;z-index:250626560" o:allowincell="f" filled="f" stroked="f" strokecolor="lime" strokeweight=".25pt">
            <v:textbox style="mso-next-textbox:#_x0000_s2199" inset="0,0,0,0">
              <w:txbxContent>
                <w:p w:rsidR="00E20767" w:rsidRDefault="00E20767">
                  <w:pPr>
                    <w:spacing w:line="160" w:lineRule="exact"/>
                    <w:jc w:val="left"/>
                    <w:rPr>
                      <w:rFonts w:cs="Miriam" w:hint="cs"/>
                      <w:sz w:val="18"/>
                      <w:szCs w:val="18"/>
                      <w:rtl/>
                    </w:rPr>
                  </w:pPr>
                  <w:r>
                    <w:rPr>
                      <w:rFonts w:cs="Miriam"/>
                      <w:sz w:val="18"/>
                      <w:szCs w:val="18"/>
                      <w:rtl/>
                    </w:rPr>
                    <w:t>רי</w:t>
                  </w:r>
                  <w:r>
                    <w:rPr>
                      <w:rFonts w:cs="Miriam" w:hint="cs"/>
                      <w:sz w:val="18"/>
                      <w:szCs w:val="18"/>
                      <w:rtl/>
                    </w:rPr>
                    <w:t xml:space="preserve">ווח בין </w:t>
                  </w:r>
                  <w:r>
                    <w:rPr>
                      <w:rFonts w:cs="Miriam"/>
                      <w:sz w:val="18"/>
                      <w:szCs w:val="18"/>
                      <w:rtl/>
                    </w:rPr>
                    <w:t>רכ</w:t>
                  </w:r>
                  <w:r>
                    <w:rPr>
                      <w:rFonts w:cs="Miriam" w:hint="cs"/>
                      <w:sz w:val="18"/>
                      <w:szCs w:val="18"/>
                      <w:rtl/>
                    </w:rPr>
                    <w:t>ב לרכב</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תשנ"א-1990</w:t>
                  </w:r>
                </w:p>
              </w:txbxContent>
            </v:textbox>
            <w10:anchorlock/>
          </v:rect>
        </w:pict>
      </w:r>
      <w:r>
        <w:rPr>
          <w:rStyle w:val="big-number"/>
          <w:rFonts w:cs="Miriam"/>
          <w:rtl/>
        </w:rPr>
        <w:t>49.</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ינהג אדם </w:t>
      </w:r>
      <w:r w:rsidR="009F6652">
        <w:rPr>
          <w:rStyle w:val="default"/>
          <w:rFonts w:hint="cs"/>
          <w:rtl/>
        </w:rPr>
        <w:t xml:space="preserve">רכב </w:t>
      </w:r>
      <w:r>
        <w:rPr>
          <w:rStyle w:val="default"/>
          <w:rFonts w:hint="cs"/>
          <w:rtl/>
        </w:rPr>
        <w:t>בעקבות רכב אחר אלא תוך שמירה על ריווח המאפשר לעצור בכל עת את הרכב ולמ</w:t>
      </w:r>
      <w:r>
        <w:rPr>
          <w:rStyle w:val="default"/>
          <w:rtl/>
        </w:rPr>
        <w:t>נו</w:t>
      </w:r>
      <w:r>
        <w:rPr>
          <w:rStyle w:val="default"/>
          <w:rFonts w:hint="cs"/>
          <w:rtl/>
        </w:rPr>
        <w:t>ע תאונה, בהתחשב במהירות הנסיעה של שני כלי הרכב, במצב הדרך ובמצב הראות והתנועה בה.</w:t>
      </w:r>
    </w:p>
    <w:p w:rsidR="00765B69" w:rsidRDefault="00765B69">
      <w:pPr>
        <w:pStyle w:val="P00"/>
        <w:spacing w:before="72"/>
        <w:ind w:left="0" w:right="1134"/>
        <w:rPr>
          <w:rStyle w:val="default"/>
          <w:rFonts w:hint="cs"/>
          <w:rtl/>
        </w:rPr>
      </w:pPr>
      <w:r>
        <w:rPr>
          <w:lang w:val="he-IL"/>
        </w:rPr>
        <w:pict>
          <v:rect id="_x0000_s2200" style="position:absolute;left:0;text-align:left;margin-left:464.5pt;margin-top:8.05pt;width:75.05pt;height:16pt;z-index:250627584" o:allowincell="f" filled="f" stroked="f" strokecolor="lime" strokeweight=".25pt">
            <v:textbox style="mso-next-textbox:#_x0000_s220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 xml:space="preserve">לי לגרוע מן האמור בתקנת משנה (א), לא ינהג אדם רכב בעקבות רכב אחר הנוסע לפניו באותו נתיב אלא אם כן הוא שומר על מירווח זמן של שניה אחת לפחות כדי לעבור, במהירות נסיעתו </w:t>
      </w:r>
      <w:r>
        <w:rPr>
          <w:rStyle w:val="default"/>
          <w:rtl/>
        </w:rPr>
        <w:t>או</w:t>
      </w:r>
      <w:r>
        <w:rPr>
          <w:rStyle w:val="default"/>
          <w:rFonts w:hint="cs"/>
          <w:rtl/>
        </w:rPr>
        <w:t>תה שעה, את המרחק שבין שני כלי הרכב.</w:t>
      </w:r>
    </w:p>
    <w:p w:rsidR="00765B69" w:rsidRDefault="00765B69" w:rsidP="00B86835">
      <w:pPr>
        <w:pStyle w:val="P00"/>
        <w:spacing w:before="72"/>
        <w:ind w:left="0" w:right="1134"/>
        <w:rPr>
          <w:rStyle w:val="default"/>
          <w:rtl/>
        </w:rPr>
      </w:pPr>
      <w:bookmarkStart w:id="170" w:name="Seif98"/>
      <w:bookmarkEnd w:id="170"/>
      <w:r>
        <w:rPr>
          <w:lang w:val="he-IL"/>
        </w:rPr>
        <w:pict>
          <v:rect id="_x0000_s2201" style="position:absolute;left:0;text-align:left;margin-left:482.85pt;margin-top:8.05pt;width:56.7pt;height:56.7pt;z-index:250628608" o:allowincell="f" filled="f" stroked="f" strokecolor="lime" strokeweight=".25pt">
            <v:textbox style="mso-next-textbox:#_x0000_s2201" inset="0,0,0,0">
              <w:txbxContent>
                <w:p w:rsidR="00E20767" w:rsidRDefault="00E20767">
                  <w:pPr>
                    <w:spacing w:line="160" w:lineRule="exact"/>
                    <w:jc w:val="left"/>
                    <w:rPr>
                      <w:rFonts w:cs="Miriam"/>
                      <w:noProof/>
                      <w:sz w:val="18"/>
                      <w:szCs w:val="18"/>
                      <w:rtl/>
                    </w:rPr>
                  </w:pPr>
                  <w:r>
                    <w:rPr>
                      <w:rFonts w:cs="Miriam"/>
                      <w:sz w:val="18"/>
                      <w:szCs w:val="18"/>
                      <w:rtl/>
                    </w:rPr>
                    <w:t>נס</w:t>
                  </w:r>
                  <w:r>
                    <w:rPr>
                      <w:rFonts w:cs="Miriam" w:hint="cs"/>
                      <w:sz w:val="18"/>
                      <w:szCs w:val="18"/>
                      <w:rtl/>
                    </w:rPr>
                    <w:t>יעה בשיירה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 תשנ"ה-</w:t>
                  </w:r>
                  <w:r>
                    <w:rPr>
                      <w:rFonts w:cs="Miriam"/>
                      <w:sz w:val="18"/>
                      <w:szCs w:val="18"/>
                      <w:rtl/>
                    </w:rPr>
                    <w:t>1995</w:t>
                  </w:r>
                </w:p>
              </w:txbxContent>
            </v:textbox>
            <w10:anchorlock/>
          </v:rect>
        </w:pict>
      </w:r>
      <w:r>
        <w:rPr>
          <w:rStyle w:val="big-number"/>
          <w:rFonts w:cs="Miriam"/>
          <w:rtl/>
        </w:rPr>
        <w:t>50.</w:t>
      </w:r>
      <w:r>
        <w:rPr>
          <w:rStyle w:val="big-number"/>
          <w:rFonts w:cs="Miriam"/>
          <w:rtl/>
        </w:rPr>
        <w:tab/>
      </w:r>
      <w:r>
        <w:rPr>
          <w:rStyle w:val="default"/>
          <w:rtl/>
        </w:rPr>
        <w:t>(א</w:t>
      </w:r>
      <w:r>
        <w:rPr>
          <w:rStyle w:val="default"/>
          <w:rFonts w:hint="cs"/>
          <w:rtl/>
        </w:rPr>
        <w:t>)</w:t>
      </w:r>
      <w:r>
        <w:rPr>
          <w:rStyle w:val="default"/>
          <w:rtl/>
        </w:rPr>
        <w:tab/>
        <w:t>כ</w:t>
      </w:r>
      <w:r>
        <w:rPr>
          <w:rStyle w:val="default"/>
          <w:rFonts w:hint="cs"/>
          <w:rtl/>
        </w:rPr>
        <w:t>שכלי רכב נוסעים זה אחר זה בדרך שאינה דרך עירונית, ישמור הנוהג ברכב על ריווח מספיק בין רכבו ובין הרכ</w:t>
      </w:r>
      <w:r>
        <w:rPr>
          <w:rStyle w:val="default"/>
          <w:rtl/>
        </w:rPr>
        <w:t>ב</w:t>
      </w:r>
      <w:r>
        <w:rPr>
          <w:rStyle w:val="default"/>
          <w:rFonts w:hint="cs"/>
          <w:rtl/>
        </w:rPr>
        <w:t xml:space="preserve"> הנוסע לפניו, כדי להבטיח זרימה תקינה של התנועה וכדי לאפשר לרכב הבא מאחוריו, אשר מהירות נסיעתו עולה על שלו, ל</w:t>
      </w:r>
      <w:r>
        <w:rPr>
          <w:rStyle w:val="default"/>
          <w:rtl/>
        </w:rPr>
        <w:t>הי</w:t>
      </w:r>
      <w:r>
        <w:rPr>
          <w:rStyle w:val="default"/>
          <w:rFonts w:hint="cs"/>
          <w:rtl/>
        </w:rPr>
        <w:t>כנס ללא סיכון לאותו ריווח.</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כב מחובר, רכב מורכב או רכב הגורר רכב אחר דינם לענין תקנה זו כרכב אחד.</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וראות תקנה זו לא יחולו על לוויות ותה</w:t>
      </w:r>
      <w:r>
        <w:rPr>
          <w:rStyle w:val="default"/>
          <w:rtl/>
        </w:rPr>
        <w:t>ל</w:t>
      </w:r>
      <w:r>
        <w:rPr>
          <w:rStyle w:val="default"/>
          <w:rFonts w:hint="cs"/>
          <w:rtl/>
        </w:rPr>
        <w:t>וכות.</w:t>
      </w:r>
    </w:p>
    <w:p w:rsidR="00765B69" w:rsidRDefault="00765B69">
      <w:pPr>
        <w:pStyle w:val="header-2"/>
        <w:ind w:left="0" w:right="1134"/>
        <w:rPr>
          <w:rFonts w:cs="Miriam" w:hint="cs"/>
          <w:rtl/>
        </w:rPr>
      </w:pPr>
      <w:bookmarkStart w:id="171" w:name="hed217"/>
      <w:bookmarkEnd w:id="171"/>
      <w:r>
        <w:rPr>
          <w:rFonts w:cs="Miriam"/>
          <w:rtl/>
          <w:lang w:val="he-IL"/>
        </w:rPr>
        <w:pict>
          <v:shape id="_x0000_s4410" type="#_x0000_t202" style="position:absolute;left:0;text-align:left;margin-left:470.25pt;margin-top:12.75pt;width:1in;height:16.8pt;z-index:25087948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ו': מהירות</w:t>
      </w:r>
    </w:p>
    <w:p w:rsidR="00765B69" w:rsidRDefault="00765B69" w:rsidP="00B86835">
      <w:pPr>
        <w:pStyle w:val="P00"/>
        <w:spacing w:before="72"/>
        <w:ind w:left="0" w:right="1134"/>
        <w:rPr>
          <w:rStyle w:val="default"/>
          <w:rFonts w:hint="cs"/>
          <w:rtl/>
        </w:rPr>
      </w:pPr>
      <w:bookmarkStart w:id="172" w:name="Seif99"/>
      <w:bookmarkEnd w:id="172"/>
      <w:r>
        <w:rPr>
          <w:lang w:val="he-IL"/>
        </w:rPr>
        <w:pict>
          <v:rect id="_x0000_s2202" style="position:absolute;left:0;text-align:left;margin-left:464.5pt;margin-top:8.05pt;width:75.05pt;height:26.85pt;z-index:250629632" o:allowincell="f" filled="f" stroked="f" strokecolor="lime" strokeweight=".25pt">
            <v:textbox style="mso-next-textbox:#_x0000_s2202" inset="0,0,0,0">
              <w:txbxContent>
                <w:p w:rsidR="00E20767" w:rsidRDefault="00E20767">
                  <w:pPr>
                    <w:spacing w:line="160" w:lineRule="exact"/>
                    <w:jc w:val="left"/>
                    <w:rPr>
                      <w:rFonts w:cs="Miriam" w:hint="cs"/>
                      <w:sz w:val="18"/>
                      <w:szCs w:val="18"/>
                      <w:rtl/>
                    </w:rPr>
                  </w:pPr>
                  <w:r>
                    <w:rPr>
                      <w:rFonts w:cs="Miriam"/>
                      <w:sz w:val="18"/>
                      <w:szCs w:val="18"/>
                      <w:rtl/>
                    </w:rPr>
                    <w:t>מה</w:t>
                  </w:r>
                  <w:r>
                    <w:rPr>
                      <w:rFonts w:cs="Miriam" w:hint="cs"/>
                      <w:sz w:val="18"/>
                      <w:szCs w:val="18"/>
                      <w:rtl/>
                    </w:rPr>
                    <w:t>ירות סבירה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51.</w:t>
      </w:r>
      <w:r>
        <w:rPr>
          <w:rStyle w:val="big-number"/>
          <w:rFonts w:cs="Miriam"/>
          <w:rtl/>
        </w:rPr>
        <w:tab/>
      </w:r>
      <w:r>
        <w:rPr>
          <w:rStyle w:val="default"/>
          <w:rtl/>
        </w:rPr>
        <w:t>לא</w:t>
      </w:r>
      <w:r>
        <w:rPr>
          <w:rStyle w:val="default"/>
          <w:rFonts w:hint="cs"/>
          <w:rtl/>
        </w:rPr>
        <w:t xml:space="preserve"> ינהג אדם רכב אלא במהירות סבירה בהתחשב בכל הנסיבות ובתנאי הדרך והתנועה בה, באופן שי</w:t>
      </w:r>
      <w:r>
        <w:rPr>
          <w:rStyle w:val="default"/>
          <w:rtl/>
        </w:rPr>
        <w:t>קי</w:t>
      </w:r>
      <w:r>
        <w:rPr>
          <w:rStyle w:val="default"/>
          <w:rFonts w:hint="cs"/>
          <w:rtl/>
        </w:rPr>
        <w:t>ים בידו את השליטה המוחלטת ברכב.</w:t>
      </w:r>
    </w:p>
    <w:p w:rsidR="00765B69" w:rsidRDefault="00765B69" w:rsidP="00B86835">
      <w:pPr>
        <w:pStyle w:val="P00"/>
        <w:spacing w:before="72"/>
        <w:ind w:left="0" w:right="1134"/>
        <w:rPr>
          <w:rStyle w:val="default"/>
          <w:rtl/>
        </w:rPr>
      </w:pPr>
      <w:bookmarkStart w:id="173" w:name="Seif100"/>
      <w:bookmarkEnd w:id="173"/>
      <w:r>
        <w:rPr>
          <w:lang w:val="he-IL"/>
        </w:rPr>
        <w:pict>
          <v:rect id="_x0000_s2203" style="position:absolute;left:0;text-align:left;margin-left:464.5pt;margin-top:8.05pt;width:75.05pt;height:26.7pt;z-index:250630656" o:allowincell="f" filled="f" stroked="f" strokecolor="lime" strokeweight=".25pt">
            <v:textbox style="mso-next-textbox:#_x0000_s2203" inset="0,0,0,0">
              <w:txbxContent>
                <w:p w:rsidR="00E20767" w:rsidRDefault="00E20767">
                  <w:pPr>
                    <w:spacing w:line="160" w:lineRule="exact"/>
                    <w:jc w:val="left"/>
                    <w:rPr>
                      <w:rFonts w:cs="Miriam" w:hint="cs"/>
                      <w:sz w:val="18"/>
                      <w:szCs w:val="18"/>
                      <w:rtl/>
                    </w:rPr>
                  </w:pPr>
                  <w:r>
                    <w:rPr>
                      <w:rFonts w:cs="Miriam"/>
                      <w:sz w:val="18"/>
                      <w:szCs w:val="18"/>
                      <w:rtl/>
                    </w:rPr>
                    <w:t>הא</w:t>
                  </w:r>
                  <w:r>
                    <w:rPr>
                      <w:rFonts w:cs="Miriam" w:hint="cs"/>
                      <w:sz w:val="18"/>
                      <w:szCs w:val="18"/>
                      <w:rtl/>
                    </w:rPr>
                    <w:t>טה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52.</w:t>
      </w:r>
      <w:r>
        <w:rPr>
          <w:rStyle w:val="big-number"/>
          <w:rFonts w:cs="Miriam"/>
          <w:rtl/>
        </w:rPr>
        <w:tab/>
      </w:r>
      <w:r>
        <w:rPr>
          <w:rStyle w:val="default"/>
          <w:rtl/>
        </w:rPr>
        <w:t>בכ</w:t>
      </w:r>
      <w:r>
        <w:rPr>
          <w:rStyle w:val="default"/>
          <w:rFonts w:hint="cs"/>
          <w:rtl/>
        </w:rPr>
        <w:t>פוף לאמור בתקנה 51 חייב נוהג רכב להאיט את מהירות הנסיעה, ובמידת הצורך אף לעצור את רכבו, בכל מקרה שבו צפויה סכנה לעוברי דרך או לרכוש, לרבות רכבו הוא, ובמיוחד במקרים אלה:</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תוך שטחים בנויים מאוכלסים ובקטעי דרך שבתי</w:t>
      </w:r>
      <w:r>
        <w:rPr>
          <w:rStyle w:val="default"/>
          <w:rtl/>
        </w:rPr>
        <w:t xml:space="preserve">ם </w:t>
      </w:r>
      <w:r>
        <w:rPr>
          <w:rStyle w:val="default"/>
          <w:rFonts w:hint="cs"/>
          <w:rtl/>
        </w:rPr>
        <w:t>בנויים לצדם ותנועת הולכי רגל מצויה בהם;</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דרך שאיננה פנויה;</w:t>
      </w:r>
    </w:p>
    <w:p w:rsidR="00765B69" w:rsidRDefault="00765B69">
      <w:pPr>
        <w:pStyle w:val="P22"/>
        <w:spacing w:before="72"/>
        <w:ind w:left="1021" w:right="1134"/>
        <w:rPr>
          <w:rStyle w:val="default"/>
          <w:rtl/>
        </w:rPr>
      </w:pPr>
      <w:r>
        <w:rPr>
          <w:rStyle w:val="default"/>
          <w:rFonts w:hint="cs"/>
          <w:rtl/>
        </w:rPr>
        <w:t>(3)</w:t>
      </w:r>
      <w:r>
        <w:rPr>
          <w:rStyle w:val="default"/>
          <w:rtl/>
        </w:rPr>
        <w:tab/>
        <w:t>כ</w:t>
      </w:r>
      <w:r>
        <w:rPr>
          <w:rStyle w:val="default"/>
          <w:rFonts w:hint="cs"/>
          <w:rtl/>
        </w:rPr>
        <w:t>שהראות בדרך מוגבלת מכל סיבה שהיא;</w:t>
      </w:r>
    </w:p>
    <w:p w:rsidR="00765B69" w:rsidRDefault="00765B69">
      <w:pPr>
        <w:pStyle w:val="P22"/>
        <w:spacing w:before="72"/>
        <w:ind w:left="1021" w:right="1134"/>
        <w:rPr>
          <w:rStyle w:val="default"/>
          <w:rtl/>
        </w:rPr>
      </w:pPr>
      <w:r>
        <w:rPr>
          <w:rStyle w:val="default"/>
          <w:rFonts w:hint="cs"/>
          <w:rtl/>
        </w:rPr>
        <w:t>(4)</w:t>
      </w:r>
      <w:r>
        <w:rPr>
          <w:rStyle w:val="default"/>
          <w:rtl/>
        </w:rPr>
        <w:tab/>
        <w:t>ב</w:t>
      </w:r>
      <w:r>
        <w:rPr>
          <w:rStyle w:val="default"/>
          <w:rFonts w:hint="cs"/>
          <w:rtl/>
        </w:rPr>
        <w:t>היכנסו לעקומות חד</w:t>
      </w:r>
      <w:r>
        <w:rPr>
          <w:rStyle w:val="default"/>
          <w:rtl/>
        </w:rPr>
        <w:t>ו</w:t>
      </w:r>
      <w:r>
        <w:rPr>
          <w:rStyle w:val="default"/>
          <w:rFonts w:hint="cs"/>
          <w:rtl/>
        </w:rPr>
        <w:t>ת ובנסעו בהן;</w:t>
      </w:r>
    </w:p>
    <w:p w:rsidR="00765B69" w:rsidRDefault="00765B69">
      <w:pPr>
        <w:pStyle w:val="P22"/>
        <w:spacing w:before="72"/>
        <w:ind w:left="1021" w:right="1134"/>
        <w:rPr>
          <w:rStyle w:val="default"/>
          <w:rtl/>
        </w:rPr>
      </w:pPr>
      <w:r>
        <w:rPr>
          <w:rStyle w:val="default"/>
          <w:rtl/>
        </w:rPr>
        <w:t>(5)</w:t>
      </w:r>
      <w:r>
        <w:rPr>
          <w:rStyle w:val="default"/>
          <w:rtl/>
        </w:rPr>
        <w:tab/>
        <w:t>ב</w:t>
      </w:r>
      <w:r>
        <w:rPr>
          <w:rStyle w:val="default"/>
          <w:rFonts w:hint="cs"/>
          <w:rtl/>
        </w:rPr>
        <w:t>קרבת קבוצת ילדים או בקרבת התקהלות;</w:t>
      </w:r>
    </w:p>
    <w:p w:rsidR="00765B69" w:rsidRDefault="00765B69">
      <w:pPr>
        <w:pStyle w:val="P22"/>
        <w:spacing w:before="72"/>
        <w:ind w:left="1021" w:right="1134"/>
        <w:rPr>
          <w:rStyle w:val="default"/>
          <w:rtl/>
        </w:rPr>
      </w:pPr>
      <w:r>
        <w:rPr>
          <w:rStyle w:val="default"/>
          <w:rFonts w:hint="cs"/>
          <w:rtl/>
        </w:rPr>
        <w:t>(6)</w:t>
      </w:r>
      <w:r>
        <w:rPr>
          <w:rStyle w:val="default"/>
          <w:rtl/>
        </w:rPr>
        <w:tab/>
        <w:t>ב</w:t>
      </w:r>
      <w:r>
        <w:rPr>
          <w:rStyle w:val="default"/>
          <w:rFonts w:hint="cs"/>
          <w:rtl/>
        </w:rPr>
        <w:t>התקרבו למעבר חציה;</w:t>
      </w:r>
    </w:p>
    <w:p w:rsidR="00765B69" w:rsidRDefault="00765B69">
      <w:pPr>
        <w:pStyle w:val="P22"/>
        <w:spacing w:before="72"/>
        <w:ind w:left="1021" w:right="1134"/>
        <w:rPr>
          <w:rStyle w:val="default"/>
          <w:rtl/>
        </w:rPr>
      </w:pPr>
      <w:r>
        <w:rPr>
          <w:rStyle w:val="default"/>
          <w:rFonts w:hint="cs"/>
          <w:rtl/>
        </w:rPr>
        <w:t>(7)</w:t>
      </w:r>
      <w:r>
        <w:rPr>
          <w:rStyle w:val="default"/>
          <w:rtl/>
        </w:rPr>
        <w:tab/>
        <w:t>ב</w:t>
      </w:r>
      <w:r>
        <w:rPr>
          <w:rStyle w:val="default"/>
          <w:rFonts w:hint="cs"/>
          <w:rtl/>
        </w:rPr>
        <w:t>התקרבו לפסגה או למקו</w:t>
      </w:r>
      <w:r>
        <w:rPr>
          <w:rStyle w:val="default"/>
          <w:rtl/>
        </w:rPr>
        <w:t xml:space="preserve">ם </w:t>
      </w:r>
      <w:r>
        <w:rPr>
          <w:rStyle w:val="default"/>
          <w:rFonts w:hint="cs"/>
          <w:rtl/>
        </w:rPr>
        <w:t>שבו שדה הראיה מוגבל;</w:t>
      </w:r>
    </w:p>
    <w:p w:rsidR="00765B69" w:rsidRDefault="00765B69">
      <w:pPr>
        <w:pStyle w:val="P22"/>
        <w:spacing w:before="72"/>
        <w:ind w:left="1021" w:right="1134"/>
        <w:rPr>
          <w:rStyle w:val="default"/>
          <w:rtl/>
        </w:rPr>
      </w:pPr>
      <w:r>
        <w:rPr>
          <w:rStyle w:val="default"/>
          <w:rFonts w:hint="cs"/>
          <w:rtl/>
        </w:rPr>
        <w:t>(8)</w:t>
      </w:r>
      <w:r>
        <w:rPr>
          <w:rStyle w:val="default"/>
          <w:rtl/>
        </w:rPr>
        <w:tab/>
        <w:t>ב</w:t>
      </w:r>
      <w:r>
        <w:rPr>
          <w:rStyle w:val="default"/>
          <w:rFonts w:hint="cs"/>
          <w:rtl/>
        </w:rPr>
        <w:t>ירידה תלולה או ארוכה;</w:t>
      </w:r>
    </w:p>
    <w:p w:rsidR="00765B69" w:rsidRDefault="00765B69">
      <w:pPr>
        <w:pStyle w:val="P22"/>
        <w:spacing w:before="72"/>
        <w:ind w:left="1021" w:right="1134"/>
        <w:rPr>
          <w:rStyle w:val="default"/>
          <w:rtl/>
        </w:rPr>
      </w:pPr>
      <w:r>
        <w:rPr>
          <w:rStyle w:val="default"/>
          <w:rFonts w:hint="cs"/>
          <w:rtl/>
        </w:rPr>
        <w:t>(9)</w:t>
      </w:r>
      <w:r>
        <w:rPr>
          <w:rStyle w:val="default"/>
          <w:rtl/>
        </w:rPr>
        <w:tab/>
        <w:t>ב</w:t>
      </w:r>
      <w:r>
        <w:rPr>
          <w:rStyle w:val="default"/>
          <w:rFonts w:hint="cs"/>
          <w:rtl/>
        </w:rPr>
        <w:t>התקרבו לגשר צר ובעברו עליו;</w:t>
      </w:r>
    </w:p>
    <w:p w:rsidR="00765B69" w:rsidRDefault="00765B69">
      <w:pPr>
        <w:pStyle w:val="P22"/>
        <w:spacing w:before="72"/>
        <w:ind w:left="1021" w:right="1134"/>
        <w:rPr>
          <w:rStyle w:val="default"/>
          <w:rtl/>
        </w:rPr>
      </w:pPr>
      <w:r>
        <w:rPr>
          <w:rStyle w:val="default"/>
          <w:rFonts w:hint="cs"/>
          <w:rtl/>
        </w:rPr>
        <w:t>(10)</w:t>
      </w:r>
      <w:r>
        <w:rPr>
          <w:rStyle w:val="default"/>
          <w:rtl/>
        </w:rPr>
        <w:tab/>
        <w:t>ב</w:t>
      </w:r>
      <w:r>
        <w:rPr>
          <w:rStyle w:val="default"/>
          <w:rFonts w:hint="cs"/>
          <w:rtl/>
        </w:rPr>
        <w:t>פגשו או בעקפו קבוצת אנשים ההולכת בסך</w:t>
      </w:r>
      <w:r>
        <w:rPr>
          <w:rStyle w:val="default"/>
          <w:rtl/>
        </w:rPr>
        <w:t>;</w:t>
      </w:r>
    </w:p>
    <w:p w:rsidR="00765B69" w:rsidRDefault="00765B69">
      <w:pPr>
        <w:pStyle w:val="P22"/>
        <w:spacing w:before="72"/>
        <w:ind w:left="1021" w:right="1134"/>
        <w:rPr>
          <w:rStyle w:val="default"/>
          <w:rtl/>
        </w:rPr>
      </w:pPr>
      <w:r>
        <w:rPr>
          <w:rStyle w:val="default"/>
          <w:rFonts w:hint="cs"/>
          <w:rtl/>
        </w:rPr>
        <w:t>(11)</w:t>
      </w:r>
      <w:r>
        <w:rPr>
          <w:rStyle w:val="default"/>
          <w:rtl/>
        </w:rPr>
        <w:tab/>
        <w:t>ב</w:t>
      </w:r>
      <w:r>
        <w:rPr>
          <w:rStyle w:val="default"/>
          <w:rFonts w:hint="cs"/>
          <w:rtl/>
        </w:rPr>
        <w:t>פגשו או בעקפו בעלי-חיים;</w:t>
      </w:r>
    </w:p>
    <w:p w:rsidR="00765B69" w:rsidRDefault="00765B69">
      <w:pPr>
        <w:pStyle w:val="P22"/>
        <w:spacing w:before="72"/>
        <w:ind w:left="1021" w:right="1134"/>
        <w:rPr>
          <w:rStyle w:val="default"/>
          <w:rtl/>
        </w:rPr>
      </w:pPr>
      <w:r>
        <w:rPr>
          <w:rStyle w:val="default"/>
          <w:rFonts w:hint="cs"/>
          <w:rtl/>
        </w:rPr>
        <w:t>(12)</w:t>
      </w:r>
      <w:r>
        <w:rPr>
          <w:rStyle w:val="default"/>
          <w:rtl/>
        </w:rPr>
        <w:tab/>
        <w:t>ב</w:t>
      </w:r>
      <w:r>
        <w:rPr>
          <w:rStyle w:val="default"/>
          <w:rFonts w:hint="cs"/>
          <w:rtl/>
        </w:rPr>
        <w:t>התקרבו אל אוטובוס העומד בתחנה ובעברו על ידו;</w:t>
      </w:r>
    </w:p>
    <w:p w:rsidR="00765B69" w:rsidRDefault="00765B69">
      <w:pPr>
        <w:pStyle w:val="P22"/>
        <w:spacing w:before="72"/>
        <w:ind w:left="1021" w:right="1134"/>
        <w:rPr>
          <w:rStyle w:val="default"/>
          <w:rtl/>
        </w:rPr>
      </w:pPr>
      <w:r>
        <w:rPr>
          <w:lang w:val="he-IL"/>
        </w:rPr>
        <w:pict>
          <v:rect id="_x0000_s2204" style="position:absolute;left:0;text-align:left;margin-left:464.5pt;margin-top:8.05pt;width:75.05pt;height:8pt;z-index:250631680" o:allowincell="f" filled="f" stroked="f" strokecolor="lime" strokeweight=".25pt">
            <v:textbox style="mso-next-textbox:#_x0000_s220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Style w:val="default"/>
          <w:rtl/>
        </w:rPr>
        <w:t>(13)</w:t>
      </w:r>
      <w:r>
        <w:rPr>
          <w:rStyle w:val="default"/>
          <w:rtl/>
        </w:rPr>
        <w:tab/>
        <w:t>ב</w:t>
      </w:r>
      <w:r>
        <w:rPr>
          <w:rStyle w:val="default"/>
          <w:rFonts w:hint="cs"/>
          <w:rtl/>
        </w:rPr>
        <w:t>התקרבו אל אוטובוס, טיולית או רכב מסחרי ה</w:t>
      </w:r>
      <w:r>
        <w:rPr>
          <w:rStyle w:val="default"/>
          <w:rtl/>
        </w:rPr>
        <w:t>מס</w:t>
      </w:r>
      <w:r>
        <w:rPr>
          <w:rStyle w:val="default"/>
          <w:rFonts w:hint="cs"/>
          <w:rtl/>
        </w:rPr>
        <w:t>יע ילדים וסומן כך, שנעצר לשם העלאת ילדים או הורדתם,</w:t>
      </w:r>
      <w:r>
        <w:rPr>
          <w:rStyle w:val="default"/>
          <w:rtl/>
        </w:rPr>
        <w:t xml:space="preserve"> ו</w:t>
      </w:r>
      <w:r>
        <w:rPr>
          <w:rStyle w:val="default"/>
          <w:rFonts w:hint="cs"/>
          <w:rtl/>
        </w:rPr>
        <w:t>בעברו על ידו;</w:t>
      </w:r>
    </w:p>
    <w:p w:rsidR="00765B69" w:rsidRDefault="00765B69">
      <w:pPr>
        <w:pStyle w:val="P22"/>
        <w:spacing w:before="72"/>
        <w:ind w:left="1021" w:right="1134"/>
        <w:rPr>
          <w:rStyle w:val="default"/>
          <w:rFonts w:hint="cs"/>
          <w:rtl/>
        </w:rPr>
      </w:pPr>
      <w:r>
        <w:rPr>
          <w:lang w:val="he-IL"/>
        </w:rPr>
        <w:pict>
          <v:rect id="_x0000_s2205" style="position:absolute;left:0;text-align:left;margin-left:464.5pt;margin-top:8.05pt;width:75.05pt;height:16pt;z-index:250632704" o:allowincell="f" filled="f" stroked="f" strokecolor="lime" strokeweight=".25pt">
            <v:textbox style="mso-next-textbox:#_x0000_s220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Style w:val="default"/>
          <w:rtl/>
        </w:rPr>
        <w:t>(14)</w:t>
      </w:r>
      <w:r>
        <w:rPr>
          <w:rStyle w:val="default"/>
          <w:rtl/>
        </w:rPr>
        <w:tab/>
        <w:t>ב</w:t>
      </w:r>
      <w:r>
        <w:rPr>
          <w:rStyle w:val="default"/>
          <w:rFonts w:hint="cs"/>
          <w:rtl/>
        </w:rPr>
        <w:t>רחוב משולב;</w:t>
      </w:r>
    </w:p>
    <w:p w:rsidR="00765B69" w:rsidRDefault="00765B69">
      <w:pPr>
        <w:pStyle w:val="P22"/>
        <w:spacing w:before="72"/>
        <w:ind w:left="1021" w:right="1134"/>
        <w:rPr>
          <w:rStyle w:val="default"/>
          <w:rtl/>
        </w:rPr>
      </w:pPr>
      <w:r>
        <w:rPr>
          <w:rFonts w:cs="FrankRuehl"/>
          <w:rtl/>
          <w:lang w:val="he-IL"/>
        </w:rPr>
        <w:pict>
          <v:shape id="_x0000_s5740" type="#_x0000_t202" style="position:absolute;left:0;text-align:left;margin-left:470.25pt;margin-top:7.05pt;width:1in;height:16.8pt;z-index:252045824" filled="f" stroked="f">
            <v:textbox inset="1mm,0,1mm,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תשס"ח-2007</w:t>
                  </w:r>
                </w:p>
              </w:txbxContent>
            </v:textbox>
          </v:shape>
        </w:pict>
      </w:r>
      <w:r>
        <w:rPr>
          <w:rStyle w:val="default"/>
          <w:rtl/>
        </w:rPr>
        <w:t>(15)</w:t>
      </w:r>
      <w:r>
        <w:rPr>
          <w:rStyle w:val="default"/>
          <w:rFonts w:hint="cs"/>
          <w:rtl/>
        </w:rPr>
        <w:tab/>
      </w:r>
      <w:r>
        <w:rPr>
          <w:rStyle w:val="default"/>
          <w:rtl/>
        </w:rPr>
        <w:t>באזור מיתון תנועה;</w:t>
      </w:r>
    </w:p>
    <w:p w:rsidR="00765B69" w:rsidRDefault="00765B69">
      <w:pPr>
        <w:pStyle w:val="P22"/>
        <w:spacing w:before="72"/>
        <w:ind w:left="1021" w:right="1134"/>
        <w:rPr>
          <w:rStyle w:val="default"/>
          <w:rFonts w:hint="cs"/>
          <w:rtl/>
        </w:rPr>
      </w:pPr>
      <w:r>
        <w:rPr>
          <w:rFonts w:cs="FrankRuehl"/>
          <w:rtl/>
          <w:lang w:val="he-IL"/>
        </w:rPr>
        <w:pict>
          <v:shape id="_x0000_s5741" type="#_x0000_t202" style="position:absolute;left:0;text-align:left;margin-left:470.25pt;margin-top:7.1pt;width:1in;height:16.8pt;z-index:252046848" filled="f" stroked="f">
            <v:textbox inset="1mm,0,1mm,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תשס"ח-2007</w:t>
                  </w:r>
                </w:p>
              </w:txbxContent>
            </v:textbox>
          </v:shape>
        </w:pict>
      </w:r>
      <w:r>
        <w:rPr>
          <w:rStyle w:val="default"/>
          <w:rtl/>
        </w:rPr>
        <w:t>(16)</w:t>
      </w:r>
      <w:r>
        <w:rPr>
          <w:rStyle w:val="default"/>
          <w:rFonts w:hint="cs"/>
          <w:rtl/>
        </w:rPr>
        <w:tab/>
      </w:r>
      <w:r>
        <w:rPr>
          <w:rStyle w:val="default"/>
          <w:rtl/>
        </w:rPr>
        <w:t>במנהרה.</w:t>
      </w:r>
    </w:p>
    <w:p w:rsidR="00765B69" w:rsidRDefault="00765B69" w:rsidP="00B86835">
      <w:pPr>
        <w:pStyle w:val="P00"/>
        <w:spacing w:before="72"/>
        <w:ind w:left="0" w:right="1134"/>
        <w:rPr>
          <w:rStyle w:val="default"/>
          <w:rFonts w:hint="cs"/>
          <w:rtl/>
        </w:rPr>
      </w:pPr>
      <w:bookmarkStart w:id="174" w:name="Seif101"/>
      <w:bookmarkEnd w:id="174"/>
      <w:r>
        <w:rPr>
          <w:lang w:val="he-IL"/>
        </w:rPr>
        <w:pict>
          <v:rect id="_x0000_s2206" style="position:absolute;left:0;text-align:left;margin-left:464.5pt;margin-top:8.05pt;width:75.05pt;height:27pt;z-index:250633728" o:allowincell="f" filled="f" stroked="f" strokecolor="lime" strokeweight=".25pt">
            <v:textbox style="mso-next-textbox:#_x0000_s2206" inset="0,0,0,0">
              <w:txbxContent>
                <w:p w:rsidR="00E20767" w:rsidRDefault="00E20767">
                  <w:pPr>
                    <w:spacing w:line="160" w:lineRule="exact"/>
                    <w:jc w:val="left"/>
                    <w:rPr>
                      <w:rFonts w:cs="Miriam" w:hint="cs"/>
                      <w:sz w:val="18"/>
                      <w:szCs w:val="18"/>
                      <w:rtl/>
                    </w:rPr>
                  </w:pPr>
                  <w:r>
                    <w:rPr>
                      <w:rFonts w:cs="Miriam"/>
                      <w:sz w:val="18"/>
                      <w:szCs w:val="18"/>
                      <w:rtl/>
                    </w:rPr>
                    <w:t>בל</w:t>
                  </w:r>
                  <w:r>
                    <w:rPr>
                      <w:rFonts w:cs="Miriam" w:hint="cs"/>
                      <w:sz w:val="18"/>
                      <w:szCs w:val="18"/>
                      <w:rtl/>
                    </w:rPr>
                    <w:t>ימת פתע</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53.</w:t>
      </w:r>
      <w:r>
        <w:rPr>
          <w:rStyle w:val="big-number"/>
          <w:rFonts w:cs="Miriam"/>
          <w:rtl/>
        </w:rPr>
        <w:tab/>
      </w:r>
      <w:r>
        <w:rPr>
          <w:rStyle w:val="default"/>
          <w:rtl/>
        </w:rPr>
        <w:t>לא</w:t>
      </w:r>
      <w:r>
        <w:rPr>
          <w:rStyle w:val="default"/>
          <w:rFonts w:hint="cs"/>
          <w:rtl/>
        </w:rPr>
        <w:t xml:space="preserve"> יבלום נוהג רכב את רכבו פתאום, אלא לשם מניעת תאונה שאי-אפשר למנעה בדרך אחרת או אם הדבר הכרחי מטעמי בטיחות התנועה; האמור בתקנה זו לא יחול על בלימת רכב לשם ניסוי </w:t>
      </w:r>
      <w:r>
        <w:rPr>
          <w:rStyle w:val="default"/>
          <w:rtl/>
        </w:rPr>
        <w:t>בל</w:t>
      </w:r>
      <w:r>
        <w:rPr>
          <w:rStyle w:val="default"/>
          <w:rFonts w:hint="cs"/>
          <w:rtl/>
        </w:rPr>
        <w:t>מיו, בתנאי שלא יערוך אדם ניסוי כזה אלא לאחר שנקט בכל אמצעי הזהירות ה</w:t>
      </w:r>
      <w:r>
        <w:rPr>
          <w:rStyle w:val="default"/>
          <w:rtl/>
        </w:rPr>
        <w:t>ד</w:t>
      </w:r>
      <w:r>
        <w:rPr>
          <w:rStyle w:val="default"/>
          <w:rFonts w:hint="cs"/>
          <w:rtl/>
        </w:rPr>
        <w:t>רושים והבטיח שאין הניסוי עלול לסכן או להפריע לרכב הנוסע בדרך.</w:t>
      </w:r>
    </w:p>
    <w:p w:rsidR="00765B69" w:rsidRDefault="00765B69" w:rsidP="00B86835">
      <w:pPr>
        <w:pStyle w:val="P00"/>
        <w:spacing w:before="72"/>
        <w:ind w:left="0" w:right="1134"/>
        <w:rPr>
          <w:rStyle w:val="default"/>
          <w:rFonts w:hint="cs"/>
          <w:rtl/>
        </w:rPr>
      </w:pPr>
      <w:bookmarkStart w:id="175" w:name="Seif102"/>
      <w:bookmarkEnd w:id="175"/>
      <w:r>
        <w:rPr>
          <w:lang w:val="he-IL"/>
        </w:rPr>
        <w:pict>
          <v:rect id="_x0000_s2207" style="position:absolute;left:0;text-align:left;margin-left:478.5pt;margin-top:8.05pt;width:61.05pt;height:40.1pt;z-index:250634752" o:allowincell="f" filled="f" stroked="f" strokecolor="lime" strokeweight=".25pt">
            <v:textbox style="mso-next-textbox:#_x0000_s2207" inset="0,0,0,0">
              <w:txbxContent>
                <w:p w:rsidR="00E20767" w:rsidRDefault="00E20767">
                  <w:pPr>
                    <w:spacing w:line="160" w:lineRule="exact"/>
                    <w:jc w:val="left"/>
                    <w:rPr>
                      <w:rFonts w:cs="Miriam"/>
                      <w:noProof/>
                      <w:sz w:val="18"/>
                      <w:szCs w:val="18"/>
                      <w:rtl/>
                    </w:rPr>
                  </w:pPr>
                  <w:r>
                    <w:rPr>
                      <w:rFonts w:cs="Miriam"/>
                      <w:sz w:val="18"/>
                      <w:szCs w:val="18"/>
                      <w:rtl/>
                    </w:rPr>
                    <w:t>מה</w:t>
                  </w:r>
                  <w:r>
                    <w:rPr>
                      <w:rFonts w:cs="Miriam" w:hint="cs"/>
                      <w:sz w:val="18"/>
                      <w:szCs w:val="18"/>
                      <w:rtl/>
                    </w:rPr>
                    <w:t>ירות מרבית</w:t>
                  </w:r>
                </w:p>
                <w:p w:rsidR="00E20767" w:rsidRDefault="00E20767">
                  <w:pPr>
                    <w:spacing w:line="160" w:lineRule="exact"/>
                    <w:jc w:val="left"/>
                    <w:rPr>
                      <w:rFonts w:cs="Miriam"/>
                      <w:noProof/>
                      <w:sz w:val="18"/>
                      <w:szCs w:val="18"/>
                      <w:rtl/>
                    </w:rPr>
                  </w:pPr>
                  <w:r>
                    <w:rPr>
                      <w:rFonts w:cs="Miriam"/>
                      <w:sz w:val="18"/>
                      <w:szCs w:val="18"/>
                      <w:rtl/>
                    </w:rPr>
                    <w:t>מו</w:t>
                  </w:r>
                  <w:r>
                    <w:rPr>
                      <w:rFonts w:cs="Miriam" w:hint="cs"/>
                      <w:sz w:val="18"/>
                      <w:szCs w:val="18"/>
                      <w:rtl/>
                    </w:rPr>
                    <w:t>תרת</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p w:rsidR="00E20767" w:rsidRDefault="00E20767">
                  <w:pPr>
                    <w:spacing w:line="160" w:lineRule="exact"/>
                    <w:jc w:val="left"/>
                    <w:rPr>
                      <w:rFonts w:cs="Miriam" w:hint="cs"/>
                      <w:noProof/>
                      <w:sz w:val="18"/>
                      <w:szCs w:val="18"/>
                      <w:rtl/>
                    </w:rPr>
                  </w:pPr>
                  <w:r>
                    <w:rPr>
                      <w:rFonts w:cs="Miriam" w:hint="cs"/>
                      <w:sz w:val="18"/>
                      <w:szCs w:val="18"/>
                      <w:rtl/>
                    </w:rPr>
                    <w:t>תק' תשנ"ח-1997</w:t>
                  </w:r>
                </w:p>
              </w:txbxContent>
            </v:textbox>
            <w10:anchorlock/>
          </v:rect>
        </w:pict>
      </w:r>
      <w:r>
        <w:rPr>
          <w:rStyle w:val="big-number"/>
          <w:rFonts w:cs="Miriam"/>
          <w:rtl/>
        </w:rPr>
        <w:t>54.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ברכב בדרך במהירות העולה על הקבוע בטבלה שלהלן:</w:t>
      </w:r>
    </w:p>
    <w:p w:rsidR="00765B69" w:rsidRDefault="00765B69">
      <w:pPr>
        <w:pStyle w:val="P00"/>
        <w:spacing w:before="72"/>
        <w:ind w:left="0" w:right="1134"/>
        <w:rPr>
          <w:rStyle w:val="default"/>
          <w:rFonts w:hint="cs"/>
          <w:rtl/>
        </w:rPr>
      </w:pPr>
    </w:p>
    <w:tbl>
      <w:tblPr>
        <w:bidiVisual/>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2"/>
        <w:gridCol w:w="765"/>
        <w:gridCol w:w="1051"/>
        <w:gridCol w:w="814"/>
        <w:gridCol w:w="1100"/>
        <w:gridCol w:w="961"/>
        <w:gridCol w:w="720"/>
        <w:gridCol w:w="1045"/>
      </w:tblGrid>
      <w:tr w:rsidR="00765B69">
        <w:tblPrEx>
          <w:tblCellMar>
            <w:top w:w="0" w:type="dxa"/>
            <w:bottom w:w="0" w:type="dxa"/>
          </w:tblCellMar>
        </w:tblPrEx>
        <w:trPr>
          <w:cantSplit/>
        </w:trPr>
        <w:tc>
          <w:tcPr>
            <w:tcW w:w="0" w:type="auto"/>
            <w:vMerge w:val="restart"/>
            <w:vAlign w:val="bottom"/>
          </w:tcPr>
          <w:p w:rsidR="00765B69" w:rsidRDefault="00765B69">
            <w:pPr>
              <w:pStyle w:val="P00"/>
              <w:ind w:left="0"/>
              <w:rPr>
                <w:rStyle w:val="default"/>
                <w:rFonts w:hint="cs"/>
                <w:sz w:val="22"/>
                <w:szCs w:val="22"/>
              </w:rPr>
            </w:pPr>
            <w:r>
              <w:rPr>
                <w:rFonts w:cs="FrankRuehl"/>
                <w:szCs w:val="22"/>
                <w:rtl/>
                <w:lang w:val="he-IL"/>
              </w:rPr>
              <w:pict>
                <v:shape id="_x0000_s5810" type="#_x0000_t202" style="position:absolute;left:0;text-align:left;margin-left:80.35pt;margin-top:3.6pt;width:1in;height:36.7pt;z-index:25207961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תש"ס-2000</w:t>
                        </w:r>
                      </w:p>
                      <w:p w:rsidR="00E20767" w:rsidRDefault="00E20767">
                        <w:pPr>
                          <w:spacing w:line="160" w:lineRule="exact"/>
                          <w:jc w:val="left"/>
                          <w:rPr>
                            <w:rFonts w:cs="Miriam" w:hint="cs"/>
                            <w:sz w:val="18"/>
                            <w:szCs w:val="18"/>
                            <w:rtl/>
                          </w:rPr>
                        </w:pPr>
                        <w:r>
                          <w:rPr>
                            <w:rFonts w:cs="Miriam" w:hint="cs"/>
                            <w:sz w:val="18"/>
                            <w:szCs w:val="18"/>
                            <w:rtl/>
                          </w:rPr>
                          <w:t>תק' (מס' 8) תשע"ב-2012</w:t>
                        </w:r>
                      </w:p>
                    </w:txbxContent>
                  </v:textbox>
                  <w10:anchorlock/>
                </v:shape>
              </w:pict>
            </w:r>
            <w:r>
              <w:rPr>
                <w:rStyle w:val="default"/>
                <w:rFonts w:hint="cs"/>
                <w:sz w:val="22"/>
                <w:szCs w:val="22"/>
                <w:rtl/>
              </w:rPr>
              <w:t>סוג הרכב</w:t>
            </w:r>
          </w:p>
        </w:tc>
        <w:tc>
          <w:tcPr>
            <w:tcW w:w="0" w:type="auto"/>
            <w:gridSpan w:val="7"/>
          </w:tcPr>
          <w:p w:rsidR="00765B69" w:rsidRDefault="00765B69">
            <w:pPr>
              <w:pStyle w:val="P00"/>
              <w:ind w:left="0"/>
              <w:rPr>
                <w:rStyle w:val="default"/>
                <w:rFonts w:hint="cs"/>
                <w:sz w:val="22"/>
                <w:szCs w:val="22"/>
              </w:rPr>
            </w:pPr>
            <w:r>
              <w:rPr>
                <w:rStyle w:val="default"/>
                <w:rFonts w:hint="cs"/>
                <w:sz w:val="22"/>
                <w:szCs w:val="22"/>
                <w:rtl/>
              </w:rPr>
              <w:t>מקום</w:t>
            </w:r>
          </w:p>
        </w:tc>
      </w:tr>
      <w:tr w:rsidR="00B76862">
        <w:tblPrEx>
          <w:tblCellMar>
            <w:top w:w="0" w:type="dxa"/>
            <w:bottom w:w="0" w:type="dxa"/>
          </w:tblCellMar>
        </w:tblPrEx>
        <w:trPr>
          <w:cantSplit/>
        </w:trPr>
        <w:tc>
          <w:tcPr>
            <w:tcW w:w="0" w:type="auto"/>
            <w:vMerge/>
          </w:tcPr>
          <w:p w:rsidR="00765B69" w:rsidRDefault="00765B69">
            <w:pPr>
              <w:pStyle w:val="P00"/>
              <w:tabs>
                <w:tab w:val="clear" w:pos="624"/>
                <w:tab w:val="clear" w:pos="1021"/>
                <w:tab w:val="clear" w:pos="1474"/>
                <w:tab w:val="clear" w:pos="1928"/>
                <w:tab w:val="clear" w:pos="2381"/>
                <w:tab w:val="clear" w:pos="2835"/>
                <w:tab w:val="clear" w:pos="6259"/>
              </w:tabs>
              <w:spacing w:before="0"/>
              <w:ind w:left="0"/>
              <w:rPr>
                <w:rStyle w:val="default"/>
                <w:sz w:val="22"/>
                <w:szCs w:val="22"/>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 w:val="22"/>
                <w:szCs w:val="22"/>
              </w:rPr>
            </w:pPr>
            <w:r>
              <w:rPr>
                <w:rStyle w:val="default"/>
                <w:rFonts w:hint="cs"/>
                <w:sz w:val="22"/>
                <w:szCs w:val="22"/>
                <w:rtl/>
              </w:rPr>
              <w:t>דרך עירונית</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 w:val="22"/>
                <w:szCs w:val="22"/>
              </w:rPr>
            </w:pPr>
            <w:r>
              <w:rPr>
                <w:rStyle w:val="default"/>
                <w:rFonts w:hint="cs"/>
                <w:sz w:val="22"/>
                <w:szCs w:val="22"/>
                <w:rtl/>
              </w:rPr>
              <w:t xml:space="preserve">דרך עירונית שמוצב בה תמרור </w:t>
            </w:r>
            <w:r w:rsidR="00B76862">
              <w:rPr>
                <w:rStyle w:val="default"/>
                <w:rFonts w:hint="cs"/>
                <w:sz w:val="22"/>
                <w:szCs w:val="22"/>
                <w:rtl/>
              </w:rPr>
              <w:t>426 או 426פ</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 w:val="22"/>
                <w:szCs w:val="22"/>
              </w:rPr>
            </w:pPr>
            <w:r>
              <w:rPr>
                <w:rStyle w:val="default"/>
                <w:rFonts w:hint="cs"/>
                <w:sz w:val="22"/>
                <w:szCs w:val="22"/>
                <w:rtl/>
              </w:rPr>
              <w:t>דרך שאינה עירונית</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 w:val="22"/>
                <w:szCs w:val="22"/>
              </w:rPr>
            </w:pPr>
            <w:r>
              <w:rPr>
                <w:rStyle w:val="default"/>
                <w:rFonts w:hint="cs"/>
                <w:sz w:val="22"/>
                <w:szCs w:val="22"/>
                <w:rtl/>
              </w:rPr>
              <w:t xml:space="preserve">דרך שאינה עירונית שמוצב בה תמרור </w:t>
            </w:r>
            <w:r w:rsidR="00B76862">
              <w:rPr>
                <w:rStyle w:val="default"/>
                <w:rFonts w:hint="cs"/>
                <w:sz w:val="22"/>
                <w:szCs w:val="22"/>
                <w:rtl/>
              </w:rPr>
              <w:t>426 או 426פ</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 w:val="22"/>
                <w:szCs w:val="22"/>
              </w:rPr>
            </w:pPr>
            <w:r>
              <w:rPr>
                <w:rStyle w:val="default"/>
                <w:rFonts w:hint="cs"/>
                <w:sz w:val="22"/>
                <w:szCs w:val="22"/>
                <w:rtl/>
              </w:rPr>
              <w:t>דרך שאינה עירונית עם שטח הפרדה בנוי</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 w:val="22"/>
                <w:szCs w:val="22"/>
              </w:rPr>
            </w:pPr>
            <w:r>
              <w:rPr>
                <w:rStyle w:val="default"/>
                <w:rFonts w:hint="cs"/>
                <w:sz w:val="22"/>
                <w:szCs w:val="22"/>
                <w:rtl/>
              </w:rPr>
              <w:t>דרך מהירה</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 w:val="22"/>
                <w:szCs w:val="22"/>
              </w:rPr>
            </w:pPr>
            <w:r>
              <w:rPr>
                <w:rStyle w:val="default"/>
                <w:rFonts w:hint="cs"/>
                <w:sz w:val="22"/>
                <w:szCs w:val="22"/>
                <w:rtl/>
              </w:rPr>
              <w:t xml:space="preserve">דרך מהירה שמוצב בה תמרור </w:t>
            </w:r>
            <w:r w:rsidR="00B76862">
              <w:rPr>
                <w:rStyle w:val="default"/>
                <w:rFonts w:hint="cs"/>
                <w:sz w:val="22"/>
                <w:szCs w:val="22"/>
                <w:rtl/>
              </w:rPr>
              <w:t>426 או 426פ</w:t>
            </w:r>
          </w:p>
        </w:tc>
      </w:tr>
      <w:tr w:rsidR="00765B69">
        <w:tblPrEx>
          <w:tblCellMar>
            <w:top w:w="0" w:type="dxa"/>
            <w:bottom w:w="0" w:type="dxa"/>
          </w:tblCellMar>
        </w:tblPrEx>
        <w:trPr>
          <w:cantSplit/>
        </w:trPr>
        <w:tc>
          <w:tcPr>
            <w:tcW w:w="0" w:type="auto"/>
          </w:tcPr>
          <w:p w:rsidR="00765B69" w:rsidRDefault="00765B69">
            <w:pPr>
              <w:pStyle w:val="P00"/>
              <w:ind w:left="0"/>
              <w:rPr>
                <w:rStyle w:val="default"/>
                <w:szCs w:val="24"/>
              </w:rPr>
            </w:pPr>
          </w:p>
        </w:tc>
        <w:tc>
          <w:tcPr>
            <w:tcW w:w="0" w:type="auto"/>
            <w:gridSpan w:val="7"/>
          </w:tcPr>
          <w:p w:rsidR="00765B69" w:rsidRDefault="00765B69">
            <w:pPr>
              <w:pStyle w:val="P00"/>
              <w:ind w:left="0"/>
              <w:jc w:val="center"/>
              <w:rPr>
                <w:rStyle w:val="default"/>
                <w:rFonts w:hint="cs"/>
                <w:sz w:val="22"/>
                <w:szCs w:val="22"/>
              </w:rPr>
            </w:pPr>
            <w:r>
              <w:rPr>
                <w:rStyle w:val="default"/>
                <w:rFonts w:hint="cs"/>
                <w:sz w:val="22"/>
                <w:szCs w:val="22"/>
                <w:rtl/>
              </w:rPr>
              <w:t>מהירות מרבית מותרת בקילומטרים לשעה</w:t>
            </w:r>
          </w:p>
        </w:tc>
      </w:tr>
      <w:tr w:rsidR="00B76862">
        <w:tblPrEx>
          <w:tblCellMar>
            <w:top w:w="0" w:type="dxa"/>
            <w:bottom w:w="0" w:type="dxa"/>
          </w:tblCellMar>
        </w:tblPrEx>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Fonts w:cs="FrankRuehl"/>
                <w:szCs w:val="24"/>
                <w:rtl/>
                <w:lang w:val="he-IL"/>
              </w:rPr>
              <w:pict>
                <v:shape id="_x0000_s5811" type="#_x0000_t202" style="position:absolute;left:0;text-align:left;margin-left:80.35pt;margin-top:5.9pt;width:1in;height:16.8pt;z-index:252080640;mso-position-horizontal-relative:text;mso-position-vertical-relative:text"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shape>
              </w:pict>
            </w:r>
            <w:r>
              <w:rPr>
                <w:rStyle w:val="default"/>
                <w:rFonts w:hint="cs"/>
                <w:szCs w:val="24"/>
                <w:rtl/>
              </w:rPr>
              <w:t>(1) רכב מנועי למעט סוג רכב כאמור בפסקאות (2) עד (5)</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50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80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90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110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w:t>
            </w:r>
          </w:p>
        </w:tc>
      </w:tr>
      <w:tr w:rsidR="00B76862">
        <w:tblPrEx>
          <w:tblCellMar>
            <w:top w:w="0" w:type="dxa"/>
            <w:bottom w:w="0" w:type="dxa"/>
          </w:tblCellMar>
        </w:tblPrEx>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Fonts w:cs="FrankRuehl"/>
                <w:szCs w:val="24"/>
                <w:rtl/>
                <w:lang w:val="he-IL"/>
              </w:rPr>
              <w:pict>
                <v:shape id="_x0000_s5812" type="#_x0000_t202" style="position:absolute;left:0;text-align:left;margin-left:80.35pt;margin-top:2.2pt;width:1in;height:48.5pt;z-index:252081664;mso-position-horizontal-relative:text;mso-position-vertical-relative:text"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תשס"א-2001</w:t>
                        </w:r>
                      </w:p>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shape>
              </w:pict>
            </w:r>
            <w:r>
              <w:rPr>
                <w:rStyle w:val="default"/>
                <w:rFonts w:hint="cs"/>
                <w:szCs w:val="24"/>
                <w:rtl/>
              </w:rPr>
              <w:t>(2) אוטובוס שאינו אוטובוס זעיר</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50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80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90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100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 ולא עולה על 100</w:t>
            </w:r>
          </w:p>
        </w:tc>
      </w:tr>
      <w:tr w:rsidR="00B76862">
        <w:tblPrEx>
          <w:tblCellMar>
            <w:top w:w="0" w:type="dxa"/>
            <w:bottom w:w="0" w:type="dxa"/>
          </w:tblCellMar>
        </w:tblPrEx>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Fonts w:cs="FrankRuehl"/>
                <w:szCs w:val="24"/>
                <w:rtl/>
                <w:lang w:val="he-IL"/>
              </w:rPr>
              <w:pict>
                <v:shape id="_x0000_s5813" type="#_x0000_t202" style="position:absolute;left:0;text-align:left;margin-left:80.35pt;margin-top:4.1pt;width:1in;height:65.3pt;z-index:252082688;mso-position-horizontal-relative:text;mso-position-vertical-relative:text"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תשנ"ט-1998</w:t>
                        </w:r>
                      </w:p>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shape>
              </w:pict>
            </w:r>
            <w:r>
              <w:rPr>
                <w:rStyle w:val="default"/>
                <w:rFonts w:hint="cs"/>
                <w:szCs w:val="24"/>
                <w:rtl/>
              </w:rPr>
              <w:t>(3) רכב מסחרי שמשקלו הכולל המותר עולה על 12,000 ק"ג וברכב עבודה וטיולית</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50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 ולא יעלה על 50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80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 xml:space="preserve">כמצוין בתמרור ולא יעלה על </w:t>
            </w:r>
            <w:r w:rsidR="003506D9">
              <w:rPr>
                <w:rStyle w:val="default"/>
                <w:rFonts w:hint="cs"/>
                <w:szCs w:val="24"/>
                <w:rtl/>
              </w:rPr>
              <w:t>8</w:t>
            </w:r>
            <w:r>
              <w:rPr>
                <w:rStyle w:val="default"/>
                <w:rFonts w:hint="cs"/>
                <w:szCs w:val="24"/>
                <w:rtl/>
              </w:rPr>
              <w:t>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80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80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 ולא עולה על 80</w:t>
            </w:r>
          </w:p>
        </w:tc>
      </w:tr>
      <w:tr w:rsidR="00B76862">
        <w:tblPrEx>
          <w:tblCellMar>
            <w:top w:w="0" w:type="dxa"/>
            <w:bottom w:w="0" w:type="dxa"/>
          </w:tblCellMar>
        </w:tblPrEx>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tl/>
              </w:rPr>
            </w:pPr>
            <w:r>
              <w:rPr>
                <w:rFonts w:cs="FrankRuehl"/>
                <w:szCs w:val="24"/>
                <w:rtl/>
                <w:lang w:val="he-IL"/>
              </w:rPr>
              <w:pict>
                <v:shape id="_x0000_s5814" type="#_x0000_t202" style="position:absolute;left:0;text-align:left;margin-left:80.35pt;margin-top:5.85pt;width:1in;height:16.8pt;z-index:252083712;mso-position-horizontal-relative:text;mso-position-vertical-relative:text"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shape>
              </w:pict>
            </w:r>
            <w:r>
              <w:rPr>
                <w:rStyle w:val="default"/>
                <w:rFonts w:hint="cs"/>
                <w:szCs w:val="24"/>
                <w:rtl/>
              </w:rPr>
              <w:t>(4) (נמחקה)</w:t>
            </w:r>
          </w:p>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p>
        </w:tc>
      </w:tr>
      <w:tr w:rsidR="00B76862">
        <w:tblPrEx>
          <w:tblCellMar>
            <w:top w:w="0" w:type="dxa"/>
            <w:bottom w:w="0" w:type="dxa"/>
          </w:tblCellMar>
        </w:tblPrEx>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Fonts w:cs="FrankRuehl"/>
                <w:szCs w:val="24"/>
                <w:rtl/>
                <w:lang w:val="he-IL"/>
              </w:rPr>
              <w:pict>
                <v:shape id="_x0000_s5815" type="#_x0000_t202" style="position:absolute;left:0;text-align:left;margin-left:80.35pt;margin-top:2.15pt;width:1in;height:16.8pt;z-index:252084736;mso-position-horizontal-relative:text;mso-position-vertical-relative:text"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shape>
              </w:pict>
            </w:r>
            <w:r>
              <w:rPr>
                <w:rStyle w:val="default"/>
                <w:rFonts w:hint="cs"/>
                <w:szCs w:val="24"/>
                <w:rtl/>
              </w:rPr>
              <w:t>(5) רכב איטי, טרקטור ומכונה ניידת</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40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 ולא עולה על 40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40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כמצוין בתמרור ולא עולה על 40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40</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סגורה בפניו</w:t>
            </w:r>
          </w:p>
        </w:tc>
        <w:tc>
          <w:tcPr>
            <w:tcW w:w="0" w:type="auto"/>
          </w:tcPr>
          <w:p w:rsidR="00765B69" w:rsidRDefault="00765B69">
            <w:pPr>
              <w:pStyle w:val="P00"/>
              <w:tabs>
                <w:tab w:val="clear" w:pos="624"/>
                <w:tab w:val="clear" w:pos="1021"/>
                <w:tab w:val="clear" w:pos="1474"/>
                <w:tab w:val="clear" w:pos="1928"/>
                <w:tab w:val="clear" w:pos="2381"/>
                <w:tab w:val="clear" w:pos="2835"/>
                <w:tab w:val="clear" w:pos="6259"/>
              </w:tabs>
              <w:spacing w:before="0"/>
              <w:ind w:left="0"/>
              <w:jc w:val="left"/>
              <w:rPr>
                <w:rStyle w:val="default"/>
                <w:rFonts w:hint="cs"/>
                <w:szCs w:val="24"/>
              </w:rPr>
            </w:pPr>
            <w:r>
              <w:rPr>
                <w:rStyle w:val="default"/>
                <w:rFonts w:hint="cs"/>
                <w:szCs w:val="24"/>
                <w:rtl/>
              </w:rPr>
              <w:t>סגורה בפניו</w:t>
            </w:r>
          </w:p>
        </w:tc>
      </w:tr>
    </w:tbl>
    <w:p w:rsidR="00765B69" w:rsidRDefault="00765B69">
      <w:pPr>
        <w:pStyle w:val="P00"/>
        <w:spacing w:before="72"/>
        <w:ind w:left="0" w:right="1134"/>
        <w:rPr>
          <w:rStyle w:val="default"/>
          <w:rtl/>
        </w:rPr>
      </w:pPr>
      <w:r>
        <w:rPr>
          <w:lang w:val="he-IL"/>
        </w:rPr>
        <w:pict>
          <v:rect id="_x0000_s5760" style="position:absolute;left:0;text-align:left;margin-left:464.5pt;margin-top:8.05pt;width:75.05pt;height:24.6pt;z-index:252047872;mso-position-horizontal-relative:text;mso-position-vertical-relative:text" o:allowincell="f" filled="f" stroked="f" strokecolor="lime" strokeweight=".25pt">
            <v:textbox style="mso-next-textbox:#_x0000_s5760"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תשנ"ח-</w:t>
                  </w:r>
                  <w:r>
                    <w:rPr>
                      <w:rFonts w:cs="Miriam"/>
                      <w:sz w:val="18"/>
                      <w:szCs w:val="18"/>
                      <w:rtl/>
                    </w:rPr>
                    <w:t>1997</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משנה (א), לא ינהג אדם ברחוב משולב או באזור מיתון תנועה במהירות העולה על 30 קמ"ש.</w:t>
      </w:r>
    </w:p>
    <w:p w:rsidR="00765B69" w:rsidRDefault="00765B69">
      <w:pPr>
        <w:pStyle w:val="P00"/>
        <w:spacing w:before="72"/>
        <w:ind w:left="0" w:right="1134"/>
        <w:rPr>
          <w:rStyle w:val="default"/>
          <w:rtl/>
        </w:rPr>
      </w:pPr>
      <w:r>
        <w:rPr>
          <w:lang w:val="he-IL"/>
        </w:rPr>
        <w:pict>
          <v:rect id="_x0000_s5761" style="position:absolute;left:0;text-align:left;margin-left:464.5pt;margin-top:8.05pt;width:75.05pt;height:8pt;z-index:252048896" o:allowincell="f" filled="f" stroked="f" strokecolor="lime" strokeweight=".25pt">
            <v:textbox style="mso-next-textbox:#_x0000_s576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(ג</w:t>
      </w:r>
      <w:r>
        <w:rPr>
          <w:rStyle w:val="default"/>
          <w:rFonts w:hint="cs"/>
          <w:rtl/>
        </w:rPr>
        <w:t>)</w:t>
      </w:r>
      <w:r>
        <w:rPr>
          <w:rStyle w:val="default"/>
          <w:rtl/>
        </w:rPr>
        <w:tab/>
        <w:t>כ</w:t>
      </w:r>
      <w:r>
        <w:rPr>
          <w:rStyle w:val="default"/>
          <w:rFonts w:hint="cs"/>
          <w:rtl/>
        </w:rPr>
        <w:t>ל הדרכים המצוינות בתקנת משנה (א) למעט כביש פנימי בתחום מושב וקיבוץ סגורות בפני טרקטורון, ובלבד שלא ינהג אדם</w:t>
      </w:r>
      <w:r>
        <w:rPr>
          <w:rFonts w:cs="FrankRuehl"/>
          <w:sz w:val="26"/>
          <w:rtl/>
        </w:rPr>
        <w:t> </w:t>
      </w:r>
      <w:r>
        <w:rPr>
          <w:rStyle w:val="default"/>
          <w:rtl/>
        </w:rPr>
        <w:t xml:space="preserve"> ב</w:t>
      </w:r>
      <w:r>
        <w:rPr>
          <w:rStyle w:val="default"/>
          <w:rFonts w:hint="cs"/>
          <w:rtl/>
        </w:rPr>
        <w:t>טרקטורון במהירות העולה על 40 קמ"ש.</w:t>
      </w:r>
    </w:p>
    <w:p w:rsidR="00765B69" w:rsidRDefault="00765B69">
      <w:pPr>
        <w:pStyle w:val="P02"/>
        <w:spacing w:before="72"/>
        <w:ind w:left="1021" w:right="1134"/>
        <w:rPr>
          <w:rStyle w:val="default"/>
          <w:rtl/>
        </w:rPr>
      </w:pPr>
      <w:r>
        <w:rPr>
          <w:rFonts w:cs="FrankRuehl"/>
          <w:rtl/>
          <w:lang w:val="he-IL"/>
        </w:rPr>
        <w:pict>
          <v:shape id="_x0000_s5762" type="#_x0000_t202" style="position:absolute;left:0;text-align:left;margin-left:470.25pt;margin-top:7.1pt;width:1in;height:27.95pt;z-index:25204992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תשנ"ח-1997</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shape>
        </w:pict>
      </w:r>
      <w:r>
        <w:rPr>
          <w:rFonts w:cs="FrankRuehl"/>
          <w:sz w:val="26"/>
          <w:rtl/>
        </w:rPr>
        <w:tab/>
      </w:r>
      <w:r>
        <w:rPr>
          <w:rStyle w:val="default"/>
          <w:rtl/>
        </w:rPr>
        <w:t>(ד</w:t>
      </w:r>
      <w:r>
        <w:rPr>
          <w:rStyle w:val="default"/>
          <w:rFonts w:hint="cs"/>
          <w:rtl/>
        </w:rPr>
        <w:t>)</w:t>
      </w:r>
      <w:r>
        <w:rPr>
          <w:rStyle w:val="default"/>
          <w:rtl/>
        </w:rPr>
        <w:tab/>
        <w:t>(1)</w:t>
      </w:r>
      <w:r>
        <w:rPr>
          <w:rStyle w:val="default"/>
          <w:rtl/>
        </w:rPr>
        <w:tab/>
        <w:t>ר</w:t>
      </w:r>
      <w:r>
        <w:rPr>
          <w:rStyle w:val="default"/>
          <w:rFonts w:hint="cs"/>
          <w:rtl/>
        </w:rPr>
        <w:t>שו</w:t>
      </w:r>
      <w:r>
        <w:rPr>
          <w:rStyle w:val="default"/>
          <w:rtl/>
        </w:rPr>
        <w:t xml:space="preserve">ת </w:t>
      </w:r>
      <w:r>
        <w:rPr>
          <w:rStyle w:val="default"/>
          <w:rFonts w:hint="cs"/>
          <w:rtl/>
        </w:rPr>
        <w:t>הרישוי רשאית לציין ברשיונו של רכב מהירות מרבית מותרת פחותה מן המפורט בתקנת משנה (א), אם</w:t>
      </w:r>
      <w:r>
        <w:rPr>
          <w:rStyle w:val="default"/>
          <w:rtl/>
        </w:rPr>
        <w:t xml:space="preserve"> ל</w:t>
      </w:r>
      <w:r>
        <w:rPr>
          <w:rStyle w:val="default"/>
          <w:rFonts w:hint="cs"/>
          <w:rtl/>
        </w:rPr>
        <w:t>דעתה דרוש לעשות כן;</w:t>
      </w:r>
    </w:p>
    <w:p w:rsidR="00765B69" w:rsidRDefault="00765B69">
      <w:pPr>
        <w:pStyle w:val="P22"/>
        <w:spacing w:before="72"/>
        <w:ind w:left="1021" w:right="1134"/>
        <w:rPr>
          <w:rStyle w:val="default"/>
          <w:rtl/>
        </w:rPr>
      </w:pPr>
      <w:r>
        <w:rPr>
          <w:rStyle w:val="default"/>
          <w:rtl/>
        </w:rPr>
        <w:t>(2)</w:t>
      </w:r>
      <w:r>
        <w:rPr>
          <w:rStyle w:val="default"/>
          <w:rtl/>
        </w:rPr>
        <w:tab/>
        <w:t>ל</w:t>
      </w:r>
      <w:r>
        <w:rPr>
          <w:rStyle w:val="default"/>
          <w:rFonts w:hint="cs"/>
          <w:rtl/>
        </w:rPr>
        <w:t>א ינהג אדם במהירות העולה על המהירות המרבית שצוינה ברשיון הרכב;</w:t>
      </w:r>
    </w:p>
    <w:p w:rsidR="00765B69" w:rsidRDefault="00765B69">
      <w:pPr>
        <w:pStyle w:val="P22"/>
        <w:spacing w:before="72"/>
        <w:ind w:left="1021" w:right="1134"/>
        <w:rPr>
          <w:rStyle w:val="default"/>
          <w:rtl/>
        </w:rPr>
      </w:pPr>
      <w:r>
        <w:rPr>
          <w:rFonts w:cs="FrankRuehl"/>
          <w:rtl/>
          <w:lang w:val="he-IL"/>
        </w:rPr>
        <w:pict>
          <v:shape id="_x0000_s5764" type="#_x0000_t202" style="position:absolute;left:0;text-align:left;margin-left:470.25pt;margin-top:7.1pt;width:1in;height:16.8pt;z-index:25205196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v:shape>
        </w:pict>
      </w:r>
      <w:r>
        <w:rPr>
          <w:rStyle w:val="default"/>
          <w:rtl/>
        </w:rPr>
        <w:t>(3)</w:t>
      </w:r>
      <w:r>
        <w:rPr>
          <w:rStyle w:val="default"/>
          <w:rtl/>
        </w:rPr>
        <w:tab/>
      </w:r>
      <w:r>
        <w:rPr>
          <w:rStyle w:val="default"/>
          <w:rFonts w:hint="cs"/>
          <w:rtl/>
        </w:rPr>
        <w:t>(נמחקה).</w:t>
      </w:r>
    </w:p>
    <w:p w:rsidR="00765B69" w:rsidRDefault="00765B69">
      <w:pPr>
        <w:pStyle w:val="P00"/>
        <w:spacing w:before="72"/>
        <w:ind w:left="0" w:right="1134"/>
        <w:rPr>
          <w:rStyle w:val="default"/>
          <w:rFonts w:hint="cs"/>
          <w:rtl/>
        </w:rPr>
      </w:pPr>
      <w:r>
        <w:rPr>
          <w:rFonts w:cs="FrankRuehl"/>
          <w:rtl/>
          <w:lang w:val="he-IL"/>
        </w:rPr>
        <w:pict>
          <v:shape id="_x0000_s5763" type="#_x0000_t202" style="position:absolute;left:0;text-align:left;margin-left:470.25pt;margin-top:7.1pt;width:1in;height:11.2pt;z-index:25205094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תשנ"ח-1997</w:t>
                  </w:r>
                </w:p>
              </w:txbxContent>
            </v:textbox>
            <w10:anchorlock/>
          </v:shape>
        </w:pict>
      </w: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א ינהג אדם רכב בקטע המסומן בתמרור, במהירות העולה על הקבוע בתמרור.</w:t>
      </w:r>
    </w:p>
    <w:p w:rsidR="00765B69" w:rsidRDefault="00765B69">
      <w:pPr>
        <w:pStyle w:val="P00"/>
        <w:spacing w:before="72"/>
        <w:ind w:left="0" w:right="1134"/>
        <w:rPr>
          <w:rStyle w:val="default"/>
          <w:rFonts w:hint="cs"/>
          <w:rtl/>
        </w:rPr>
      </w:pPr>
      <w:r>
        <w:rPr>
          <w:rFonts w:cs="FrankRuehl"/>
          <w:rtl/>
          <w:lang w:val="he-IL"/>
        </w:rPr>
        <w:pict>
          <v:shape id="_x0000_s5765" type="#_x0000_t202" style="position:absolute;left:0;text-align:left;margin-left:470.25pt;margin-top:7.1pt;width:1in;height:17.4pt;z-index:25205299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shape>
        </w:pict>
      </w:r>
      <w:r>
        <w:rPr>
          <w:rFonts w:cs="FrankRuehl"/>
          <w:sz w:val="26"/>
          <w:rtl/>
        </w:rPr>
        <w:tab/>
      </w:r>
      <w:r>
        <w:rPr>
          <w:rStyle w:val="default"/>
          <w:rtl/>
        </w:rPr>
        <w:t>(ה</w:t>
      </w:r>
      <w:r>
        <w:rPr>
          <w:rStyle w:val="default"/>
          <w:rFonts w:hint="cs"/>
          <w:rtl/>
        </w:rPr>
        <w:t>1)</w:t>
      </w:r>
      <w:r>
        <w:rPr>
          <w:rStyle w:val="default"/>
          <w:rtl/>
        </w:rPr>
        <w:tab/>
        <w:t>רשות התימרור המרכזית רשאית</w:t>
      </w:r>
      <w:r>
        <w:rPr>
          <w:rStyle w:val="default"/>
          <w:rFonts w:hint="cs"/>
          <w:rtl/>
        </w:rPr>
        <w:t xml:space="preserve"> </w:t>
      </w:r>
      <w:r>
        <w:rPr>
          <w:rStyle w:val="default"/>
          <w:rtl/>
        </w:rPr>
        <w:t>לקבוע בקטע דרך מהירות מרבית מותרת</w:t>
      </w:r>
      <w:r>
        <w:rPr>
          <w:rStyle w:val="default"/>
          <w:rFonts w:hint="cs"/>
          <w:rtl/>
        </w:rPr>
        <w:t xml:space="preserve"> </w:t>
      </w:r>
      <w:r>
        <w:rPr>
          <w:rStyle w:val="default"/>
          <w:rtl/>
        </w:rPr>
        <w:t>השונה מן</w:t>
      </w:r>
      <w:r>
        <w:rPr>
          <w:rStyle w:val="default"/>
          <w:rFonts w:hint="cs"/>
          <w:rtl/>
        </w:rPr>
        <w:t xml:space="preserve"> </w:t>
      </w:r>
      <w:r>
        <w:rPr>
          <w:rStyle w:val="default"/>
          <w:rtl/>
        </w:rPr>
        <w:t>האמור בתקנת משנה</w:t>
      </w:r>
      <w:r>
        <w:rPr>
          <w:rStyle w:val="default"/>
          <w:rFonts w:hint="cs"/>
          <w:rtl/>
        </w:rPr>
        <w:t xml:space="preserve"> (א)</w:t>
      </w:r>
      <w:r>
        <w:rPr>
          <w:rStyle w:val="default"/>
          <w:rtl/>
        </w:rPr>
        <w:t>, ובלבד שהמהירות המרבית המותרת שתיקבע לא תעלה על המפורט להלן:</w:t>
      </w:r>
    </w:p>
    <w:p w:rsidR="00765B69" w:rsidRDefault="00765B69">
      <w:pPr>
        <w:pStyle w:val="P00"/>
        <w:spacing w:before="72"/>
        <w:ind w:left="1021" w:right="1134"/>
        <w:rPr>
          <w:rStyle w:val="default"/>
          <w:rtl/>
        </w:rPr>
      </w:pPr>
      <w:r>
        <w:rPr>
          <w:rStyle w:val="default"/>
          <w:rtl/>
        </w:rPr>
        <w:t>(1)</w:t>
      </w:r>
      <w:r>
        <w:rPr>
          <w:rStyle w:val="default"/>
          <w:rFonts w:hint="cs"/>
          <w:rtl/>
        </w:rPr>
        <w:tab/>
      </w:r>
      <w:r>
        <w:rPr>
          <w:rStyle w:val="default"/>
          <w:rtl/>
        </w:rPr>
        <w:t>בדרך עירונית –</w:t>
      </w:r>
      <w:r>
        <w:rPr>
          <w:rStyle w:val="default"/>
          <w:rFonts w:hint="cs"/>
          <w:rtl/>
        </w:rPr>
        <w:t xml:space="preserve"> </w:t>
      </w:r>
      <w:r>
        <w:rPr>
          <w:rStyle w:val="default"/>
          <w:rtl/>
        </w:rPr>
        <w:t>80</w:t>
      </w:r>
      <w:r>
        <w:rPr>
          <w:rStyle w:val="default"/>
          <w:rFonts w:hint="cs"/>
          <w:rtl/>
        </w:rPr>
        <w:t xml:space="preserve"> </w:t>
      </w:r>
      <w:r>
        <w:rPr>
          <w:rStyle w:val="default"/>
          <w:rtl/>
        </w:rPr>
        <w:t>קמ"ש;</w:t>
      </w:r>
    </w:p>
    <w:p w:rsidR="00765B69" w:rsidRDefault="002559B4" w:rsidP="002559B4">
      <w:pPr>
        <w:pStyle w:val="P00"/>
        <w:spacing w:before="72"/>
        <w:ind w:left="1021" w:right="1134"/>
        <w:rPr>
          <w:rStyle w:val="default"/>
          <w:rtl/>
        </w:rPr>
      </w:pPr>
      <w:r>
        <w:rPr>
          <w:rFonts w:cs="FrankRuehl"/>
          <w:rtl/>
          <w:lang w:eastAsia="en-US"/>
        </w:rPr>
        <w:pict>
          <v:shape id="_x0000_s5962" type="#_x0000_t202" style="position:absolute;left:0;text-align:left;margin-left:470.25pt;margin-top:7.1pt;width:1in;height:36.15pt;z-index:252178944" filled="f" stroked="f">
            <v:textbox inset="1mm,0,1mm,0">
              <w:txbxContent>
                <w:p w:rsidR="00E20767" w:rsidRDefault="00E20767" w:rsidP="002559B4">
                  <w:pPr>
                    <w:spacing w:line="160" w:lineRule="exact"/>
                    <w:jc w:val="left"/>
                    <w:rPr>
                      <w:rFonts w:cs="Miriam" w:hint="cs"/>
                      <w:sz w:val="18"/>
                      <w:szCs w:val="18"/>
                      <w:rtl/>
                    </w:rPr>
                  </w:pPr>
                  <w:r>
                    <w:rPr>
                      <w:rFonts w:cs="Miriam" w:hint="cs"/>
                      <w:sz w:val="18"/>
                      <w:szCs w:val="18"/>
                      <w:rtl/>
                    </w:rPr>
                    <w:t>תק' (מס' 3) תשע"א-2011</w:t>
                  </w:r>
                </w:p>
                <w:p w:rsidR="00E20767" w:rsidRDefault="00E20767" w:rsidP="002559B4">
                  <w:pPr>
                    <w:spacing w:line="160" w:lineRule="exact"/>
                    <w:jc w:val="left"/>
                    <w:rPr>
                      <w:rFonts w:cs="Miriam" w:hint="cs"/>
                      <w:sz w:val="18"/>
                      <w:szCs w:val="18"/>
                      <w:rtl/>
                    </w:rPr>
                  </w:pPr>
                  <w:r>
                    <w:rPr>
                      <w:rFonts w:cs="Miriam" w:hint="cs"/>
                      <w:sz w:val="18"/>
                      <w:szCs w:val="18"/>
                      <w:rtl/>
                    </w:rPr>
                    <w:t>תק' (מס' 4) תשע"ד-2014</w:t>
                  </w:r>
                </w:p>
              </w:txbxContent>
            </v:textbox>
            <w10:anchorlock/>
          </v:shape>
        </w:pict>
      </w:r>
      <w:r w:rsidR="00765B69">
        <w:rPr>
          <w:rStyle w:val="default"/>
          <w:rtl/>
        </w:rPr>
        <w:t>(2)</w:t>
      </w:r>
      <w:r w:rsidR="00765B69">
        <w:rPr>
          <w:rStyle w:val="default"/>
          <w:rFonts w:hint="cs"/>
          <w:rtl/>
        </w:rPr>
        <w:tab/>
      </w:r>
      <w:r w:rsidR="00765B69">
        <w:rPr>
          <w:rStyle w:val="default"/>
          <w:rtl/>
        </w:rPr>
        <w:t>בדרך שאינה עירונית ושאינה דרך מהירה –</w:t>
      </w:r>
      <w:r w:rsidR="00765B69">
        <w:rPr>
          <w:rStyle w:val="default"/>
          <w:rFonts w:hint="cs"/>
          <w:rtl/>
        </w:rPr>
        <w:t xml:space="preserve"> </w:t>
      </w:r>
      <w:r>
        <w:rPr>
          <w:rStyle w:val="default"/>
          <w:rFonts w:hint="cs"/>
          <w:rtl/>
        </w:rPr>
        <w:t>100</w:t>
      </w:r>
      <w:r w:rsidR="00765B69">
        <w:rPr>
          <w:rStyle w:val="default"/>
          <w:rFonts w:hint="cs"/>
          <w:rtl/>
        </w:rPr>
        <w:t xml:space="preserve"> </w:t>
      </w:r>
      <w:r w:rsidR="00765B69">
        <w:rPr>
          <w:rStyle w:val="default"/>
          <w:rtl/>
        </w:rPr>
        <w:t>קמ"ש</w:t>
      </w:r>
      <w:r w:rsidR="007D5645">
        <w:rPr>
          <w:rStyle w:val="default"/>
          <w:rFonts w:hint="cs"/>
          <w:rtl/>
        </w:rPr>
        <w:t xml:space="preserve"> ובדרך כאמור בת שני נתיבים לכל כיוון נסיעה עם שטח הפרדה בנוי </w:t>
      </w:r>
      <w:r w:rsidR="007D5645">
        <w:rPr>
          <w:rStyle w:val="default"/>
          <w:rtl/>
        </w:rPr>
        <w:t>–</w:t>
      </w:r>
      <w:r w:rsidR="007D5645">
        <w:rPr>
          <w:rStyle w:val="default"/>
          <w:rFonts w:hint="cs"/>
          <w:rtl/>
        </w:rPr>
        <w:t xml:space="preserve"> 110 קמ"ש</w:t>
      </w:r>
      <w:r w:rsidR="00765B69">
        <w:rPr>
          <w:rStyle w:val="default"/>
          <w:rtl/>
        </w:rPr>
        <w:t>;</w:t>
      </w:r>
    </w:p>
    <w:p w:rsidR="00765B69" w:rsidRDefault="007D5645">
      <w:pPr>
        <w:pStyle w:val="P00"/>
        <w:spacing w:before="72"/>
        <w:ind w:left="1021" w:right="1134"/>
        <w:rPr>
          <w:rStyle w:val="default"/>
          <w:rFonts w:hint="cs"/>
          <w:rtl/>
        </w:rPr>
      </w:pPr>
      <w:r>
        <w:rPr>
          <w:rFonts w:cs="FrankRuehl"/>
          <w:rtl/>
          <w:lang w:eastAsia="en-US"/>
        </w:rPr>
        <w:pict>
          <v:shape id="_x0000_s6108" type="#_x0000_t202" style="position:absolute;left:0;text-align:left;margin-left:470.25pt;margin-top:7.1pt;width:1in;height:16.8pt;z-index:252283392" filled="f" stroked="f">
            <v:textbox inset="1mm,0,1mm,0">
              <w:txbxContent>
                <w:p w:rsidR="00E20767" w:rsidRDefault="00E20767" w:rsidP="007D5645">
                  <w:pPr>
                    <w:spacing w:line="160" w:lineRule="exact"/>
                    <w:jc w:val="left"/>
                    <w:rPr>
                      <w:rFonts w:cs="Miriam" w:hint="cs"/>
                      <w:sz w:val="18"/>
                      <w:szCs w:val="18"/>
                      <w:rtl/>
                    </w:rPr>
                  </w:pPr>
                  <w:r>
                    <w:rPr>
                      <w:rFonts w:cs="Miriam" w:hint="cs"/>
                      <w:sz w:val="18"/>
                      <w:szCs w:val="18"/>
                      <w:rtl/>
                    </w:rPr>
                    <w:t>תק' (מס' 4) תשע"ד-2014</w:t>
                  </w:r>
                </w:p>
              </w:txbxContent>
            </v:textbox>
          </v:shape>
        </w:pict>
      </w:r>
      <w:r w:rsidR="00765B69">
        <w:rPr>
          <w:rStyle w:val="default"/>
          <w:rtl/>
        </w:rPr>
        <w:t>(3)</w:t>
      </w:r>
      <w:r w:rsidR="00765B69">
        <w:rPr>
          <w:rStyle w:val="default"/>
          <w:rFonts w:hint="cs"/>
          <w:rtl/>
        </w:rPr>
        <w:tab/>
      </w:r>
      <w:r w:rsidR="00765B69">
        <w:rPr>
          <w:rStyle w:val="default"/>
          <w:rtl/>
        </w:rPr>
        <w:t>בדרך מהירה –</w:t>
      </w:r>
      <w:r w:rsidR="00765B69">
        <w:rPr>
          <w:rStyle w:val="default"/>
          <w:rFonts w:hint="cs"/>
          <w:rtl/>
        </w:rPr>
        <w:t xml:space="preserve"> </w:t>
      </w:r>
      <w:r>
        <w:rPr>
          <w:rStyle w:val="default"/>
          <w:rtl/>
        </w:rPr>
        <w:t>1</w:t>
      </w:r>
      <w:r>
        <w:rPr>
          <w:rStyle w:val="default"/>
          <w:rFonts w:hint="cs"/>
          <w:rtl/>
        </w:rPr>
        <w:t>2</w:t>
      </w:r>
      <w:r w:rsidR="00765B69">
        <w:rPr>
          <w:rStyle w:val="default"/>
          <w:rtl/>
        </w:rPr>
        <w:t>0</w:t>
      </w:r>
      <w:r w:rsidR="00765B69">
        <w:rPr>
          <w:rStyle w:val="default"/>
          <w:rFonts w:hint="cs"/>
          <w:rtl/>
        </w:rPr>
        <w:t xml:space="preserve"> </w:t>
      </w:r>
      <w:r w:rsidR="00765B69">
        <w:rPr>
          <w:rStyle w:val="default"/>
          <w:rtl/>
        </w:rPr>
        <w:t>קמ"ש.</w:t>
      </w:r>
    </w:p>
    <w:p w:rsidR="007D5645" w:rsidRDefault="007D5645" w:rsidP="007D5645">
      <w:pPr>
        <w:pStyle w:val="P00"/>
        <w:spacing w:before="72"/>
        <w:ind w:left="0" w:right="1134"/>
        <w:rPr>
          <w:rStyle w:val="default"/>
          <w:rFonts w:hint="cs"/>
          <w:rtl/>
        </w:rPr>
      </w:pPr>
      <w:r>
        <w:rPr>
          <w:rFonts w:cs="FrankRuehl"/>
          <w:rtl/>
          <w:lang w:val="he-IL"/>
        </w:rPr>
        <w:pict>
          <v:shape id="_x0000_s6109" type="#_x0000_t202" style="position:absolute;left:0;text-align:left;margin-left:470.25pt;margin-top:7.1pt;width:1in;height:17.4pt;z-index:252284416" filled="f" stroked="f">
            <v:textbox inset="1mm,0,1mm,0">
              <w:txbxContent>
                <w:p w:rsidR="00E20767" w:rsidRDefault="00E20767" w:rsidP="007D5645">
                  <w:pPr>
                    <w:spacing w:line="160" w:lineRule="exact"/>
                    <w:jc w:val="left"/>
                    <w:rPr>
                      <w:rFonts w:cs="Miriam" w:hint="cs"/>
                      <w:sz w:val="18"/>
                      <w:szCs w:val="18"/>
                      <w:rtl/>
                    </w:rPr>
                  </w:pPr>
                  <w:r>
                    <w:rPr>
                      <w:rFonts w:cs="Miriam" w:hint="cs"/>
                      <w:sz w:val="18"/>
                      <w:szCs w:val="18"/>
                      <w:rtl/>
                    </w:rPr>
                    <w:t>תק' (מס' 4) תשע"ד-2014</w:t>
                  </w:r>
                </w:p>
              </w:txbxContent>
            </v:textbox>
            <w10:anchorlock/>
          </v:shape>
        </w:pict>
      </w:r>
      <w:r>
        <w:rPr>
          <w:rFonts w:cs="FrankRuehl"/>
          <w:sz w:val="26"/>
          <w:rtl/>
        </w:rPr>
        <w:tab/>
      </w:r>
      <w:r>
        <w:rPr>
          <w:rStyle w:val="default"/>
          <w:rtl/>
        </w:rPr>
        <w:t>(</w:t>
      </w:r>
      <w:r>
        <w:rPr>
          <w:rStyle w:val="default"/>
          <w:rFonts w:hint="cs"/>
          <w:rtl/>
        </w:rPr>
        <w:t>ה2)</w:t>
      </w:r>
      <w:r>
        <w:rPr>
          <w:rStyle w:val="default"/>
          <w:rFonts w:hint="cs"/>
          <w:rtl/>
        </w:rPr>
        <w:tab/>
        <w:t>לא תקבע רשות התימרור המרכזית מהירות מרבית מותרת בדרך מהירה כאמור בתקנת משנה (ה1)(3), אלא לאחר התייעצות עם ראש אגף התנועה של משטרת ישראל.</w:t>
      </w:r>
    </w:p>
    <w:p w:rsidR="00765B69" w:rsidRDefault="00765B69">
      <w:pPr>
        <w:pStyle w:val="P00"/>
        <w:spacing w:before="72"/>
        <w:ind w:left="0" w:right="1134"/>
        <w:rPr>
          <w:rStyle w:val="default"/>
          <w:rFonts w:hint="cs"/>
          <w:rtl/>
        </w:rPr>
      </w:pPr>
      <w:r>
        <w:rPr>
          <w:lang w:val="he-IL"/>
        </w:rPr>
        <w:pict>
          <v:rect id="_x0000_s2212" style="position:absolute;left:0;text-align:left;margin-left:464.5pt;margin-top:8.05pt;width:75.05pt;height:42.4pt;z-index:250635776" o:allowincell="f" filled="f" stroked="f" strokecolor="lime" strokeweight=".25pt">
            <v:textbox style="mso-next-textbox:#_x0000_s2212"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תשנ"א-1991</w:t>
                  </w:r>
                </w:p>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תשנ"ו-1996</w:t>
                  </w:r>
                </w:p>
                <w:p w:rsidR="00E20767" w:rsidRDefault="00E20767">
                  <w:pPr>
                    <w:spacing w:line="160" w:lineRule="exact"/>
                    <w:jc w:val="left"/>
                    <w:rPr>
                      <w:rFonts w:cs="Miriam" w:hint="cs"/>
                      <w:sz w:val="18"/>
                      <w:szCs w:val="18"/>
                      <w:rtl/>
                    </w:rPr>
                  </w:pPr>
                  <w:r>
                    <w:rPr>
                      <w:rFonts w:cs="Miriam" w:hint="cs"/>
                      <w:sz w:val="18"/>
                      <w:szCs w:val="18"/>
                      <w:rtl/>
                    </w:rPr>
                    <w:t>תק' תשנ"ח-1997</w:t>
                  </w:r>
                </w:p>
              </w:txbxContent>
            </v:textbox>
            <w10:anchorlock/>
          </v:rect>
        </w:pict>
      </w:r>
      <w:r>
        <w:rPr>
          <w:rFonts w:cs="FrankRuehl"/>
          <w:sz w:val="26"/>
          <w:rtl/>
        </w:rPr>
        <w:tab/>
      </w:r>
      <w:r>
        <w:rPr>
          <w:rStyle w:val="default"/>
          <w:rtl/>
        </w:rPr>
        <w:t>(ו</w:t>
      </w:r>
      <w:r>
        <w:rPr>
          <w:rStyle w:val="default"/>
          <w:rFonts w:hint="cs"/>
          <w:rtl/>
        </w:rPr>
        <w:t>)</w:t>
      </w:r>
      <w:r>
        <w:rPr>
          <w:rStyle w:val="default"/>
          <w:rtl/>
        </w:rPr>
        <w:tab/>
        <w:t>ה</w:t>
      </w:r>
      <w:r>
        <w:rPr>
          <w:rStyle w:val="default"/>
          <w:rFonts w:hint="cs"/>
          <w:rtl/>
        </w:rPr>
        <w:t>וראות תקנה זו אינן באות לגרוע מהוראות תקנות 51 ו-52 ומכל דין אחר לענין מהירות.</w:t>
      </w:r>
    </w:p>
    <w:p w:rsidR="00765B69" w:rsidRDefault="00765B69">
      <w:pPr>
        <w:pStyle w:val="P00"/>
        <w:spacing w:before="72"/>
        <w:ind w:left="0" w:right="1134"/>
        <w:rPr>
          <w:rStyle w:val="default"/>
          <w:rFonts w:hint="cs"/>
          <w:rtl/>
        </w:rPr>
      </w:pPr>
    </w:p>
    <w:p w:rsidR="00765B69" w:rsidRDefault="00765B69">
      <w:pPr>
        <w:pStyle w:val="header-2"/>
        <w:ind w:left="0" w:right="1134"/>
        <w:rPr>
          <w:rFonts w:cs="Miriam" w:hint="cs"/>
          <w:rtl/>
        </w:rPr>
      </w:pPr>
      <w:bookmarkStart w:id="176" w:name="hed218"/>
      <w:bookmarkEnd w:id="176"/>
      <w:r>
        <w:rPr>
          <w:rFonts w:cs="Miriam"/>
          <w:rtl/>
          <w:lang w:val="he-IL"/>
        </w:rPr>
        <w:pict>
          <v:shape id="_x0000_s4419" type="#_x0000_t202" style="position:absolute;left:0;text-align:left;margin-left:470.25pt;margin-top:12.75pt;width:1in;height:16.8pt;z-index:25088051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ז': מפגש מסילת ברזל</w:t>
      </w:r>
    </w:p>
    <w:p w:rsidR="00765B69" w:rsidRDefault="00765B69" w:rsidP="00B86835">
      <w:pPr>
        <w:pStyle w:val="P00"/>
        <w:spacing w:before="72"/>
        <w:ind w:left="0" w:right="1134"/>
        <w:rPr>
          <w:rStyle w:val="default"/>
          <w:rFonts w:hint="cs"/>
          <w:rtl/>
        </w:rPr>
      </w:pPr>
      <w:bookmarkStart w:id="177" w:name="Seif103"/>
      <w:bookmarkEnd w:id="177"/>
      <w:r>
        <w:rPr>
          <w:lang w:val="he-IL"/>
        </w:rPr>
        <w:pict>
          <v:rect id="_x0000_s2213" style="position:absolute;left:0;text-align:left;margin-left:464.5pt;margin-top:8.05pt;width:75.05pt;height:39.2pt;z-index:250636800" o:allowincell="f" filled="f" stroked="f" strokecolor="lime" strokeweight=".25pt">
            <v:textbox style="mso-next-textbox:#_x0000_s2213" inset="0,0,0,0">
              <w:txbxContent>
                <w:p w:rsidR="00E20767" w:rsidRDefault="00E20767">
                  <w:pPr>
                    <w:spacing w:line="160" w:lineRule="exact"/>
                    <w:jc w:val="left"/>
                    <w:rPr>
                      <w:rFonts w:cs="Miriam" w:hint="cs"/>
                      <w:sz w:val="18"/>
                      <w:szCs w:val="18"/>
                      <w:rtl/>
                    </w:rPr>
                  </w:pPr>
                  <w:r>
                    <w:rPr>
                      <w:rFonts w:cs="Miriam"/>
                      <w:sz w:val="18"/>
                      <w:szCs w:val="18"/>
                      <w:rtl/>
                    </w:rPr>
                    <w:t>הא</w:t>
                  </w:r>
                  <w:r>
                    <w:rPr>
                      <w:rFonts w:cs="Miriam" w:hint="cs"/>
                      <w:sz w:val="18"/>
                      <w:szCs w:val="18"/>
                      <w:rtl/>
                    </w:rPr>
                    <w:t xml:space="preserve">טה לפני </w:t>
                  </w:r>
                  <w:r>
                    <w:rPr>
                      <w:rFonts w:cs="Miriam"/>
                      <w:sz w:val="18"/>
                      <w:szCs w:val="18"/>
                      <w:rtl/>
                    </w:rPr>
                    <w:t>מפ</w:t>
                  </w:r>
                  <w:r>
                    <w:rPr>
                      <w:rFonts w:cs="Miriam" w:hint="cs"/>
                      <w:sz w:val="18"/>
                      <w:szCs w:val="18"/>
                      <w:rtl/>
                    </w:rPr>
                    <w:t>גש</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rect>
        </w:pict>
      </w:r>
      <w:r>
        <w:rPr>
          <w:rStyle w:val="big-number"/>
          <w:rFonts w:cs="Miriam"/>
          <w:rtl/>
        </w:rPr>
        <w:t>55.</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w:t>
      </w:r>
      <w:r>
        <w:rPr>
          <w:rStyle w:val="default"/>
          <w:rtl/>
        </w:rPr>
        <w:t xml:space="preserve">ג </w:t>
      </w:r>
      <w:r>
        <w:rPr>
          <w:rStyle w:val="default"/>
          <w:rFonts w:hint="cs"/>
          <w:rtl/>
        </w:rPr>
        <w:t>רכב המתקרב למפגש מסילת ברזל (להלן -</w:t>
      </w:r>
      <w:r>
        <w:rPr>
          <w:rStyle w:val="default"/>
          <w:rtl/>
        </w:rPr>
        <w:t xml:space="preserve"> </w:t>
      </w:r>
      <w:r>
        <w:rPr>
          <w:rStyle w:val="default"/>
          <w:rFonts w:hint="cs"/>
          <w:rtl/>
        </w:rPr>
        <w:t>מפגש) יאיט את מהירות רכבו עד כדי אפשרות לעצור על אתר לפני המסילה, וינקוט כל האמצעים להבטיח את מעברו על פני המפגש ללא עיכוב וללא תקלה.</w:t>
      </w:r>
    </w:p>
    <w:p w:rsidR="00765B69" w:rsidRDefault="00765B69">
      <w:pPr>
        <w:pStyle w:val="P00"/>
        <w:spacing w:before="72"/>
        <w:ind w:left="0" w:right="1134"/>
        <w:rPr>
          <w:rStyle w:val="default"/>
          <w:rFonts w:hint="cs"/>
          <w:rtl/>
        </w:rPr>
      </w:pPr>
      <w:r>
        <w:rPr>
          <w:lang w:val="he-IL"/>
        </w:rPr>
        <w:pict>
          <v:rect id="_x0000_s2214" style="position:absolute;left:0;text-align:left;margin-left:464.35pt;margin-top:7.1pt;width:75.05pt;height:16pt;z-index:250637824" o:allowincell="f" filled="f" stroked="f" strokecolor="lime" strokeweight=".25pt">
            <v:textbox style="mso-next-textbox:#_x0000_s2214" inset="0,0,0,0">
              <w:txbxContent>
                <w:p w:rsidR="00E20767" w:rsidRDefault="00E20767">
                  <w:pPr>
                    <w:spacing w:line="160" w:lineRule="exact"/>
                    <w:jc w:val="left"/>
                    <w:rPr>
                      <w:rFonts w:cs="Miriam"/>
                      <w:noProof/>
                      <w:sz w:val="18"/>
                      <w:szCs w:val="18"/>
                      <w:rtl/>
                    </w:rPr>
                  </w:pPr>
                  <w:r>
                    <w:rPr>
                      <w:rFonts w:cs="Miriam"/>
                      <w:sz w:val="18"/>
                      <w:szCs w:val="18"/>
                      <w:rtl/>
                    </w:rPr>
                    <w:t>תק' (</w:t>
                  </w:r>
                  <w:r>
                    <w:rPr>
                      <w:rFonts w:cs="Miriam" w:hint="cs"/>
                      <w:sz w:val="18"/>
                      <w:szCs w:val="18"/>
                      <w:rtl/>
                    </w:rPr>
                    <w:t>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יחולו על נוהג רכב המתקרב למפגש המוגן על ידי מחסום או המסו</w:t>
      </w:r>
      <w:r>
        <w:rPr>
          <w:rStyle w:val="default"/>
          <w:rtl/>
        </w:rPr>
        <w:t>מן</w:t>
      </w:r>
      <w:r>
        <w:rPr>
          <w:rStyle w:val="default"/>
          <w:rFonts w:hint="cs"/>
          <w:rtl/>
        </w:rPr>
        <w:t xml:space="preserve"> באות אזהרה על ידי רמזור, פעמון או אמצעי אזהרה אחרים גם כשהמחסום או אות אזהרה כאמור אינם פועלים.</w:t>
      </w:r>
    </w:p>
    <w:p w:rsidR="00765B69" w:rsidRDefault="00765B69" w:rsidP="00B86835">
      <w:pPr>
        <w:pStyle w:val="P00"/>
        <w:spacing w:before="72"/>
        <w:ind w:left="0" w:right="1134"/>
        <w:rPr>
          <w:rStyle w:val="default"/>
          <w:rtl/>
        </w:rPr>
      </w:pPr>
      <w:bookmarkStart w:id="178" w:name="Seif104"/>
      <w:bookmarkEnd w:id="178"/>
      <w:r>
        <w:rPr>
          <w:lang w:val="he-IL"/>
        </w:rPr>
        <w:pict>
          <v:rect id="_x0000_s2215" style="position:absolute;left:0;text-align:left;margin-left:464.5pt;margin-top:8.05pt;width:75.05pt;height:32pt;z-index:250638848" o:allowincell="f" filled="f" stroked="f" strokecolor="lime" strokeweight=".25pt">
            <v:textbox style="mso-next-textbox:#_x0000_s2215" inset="0,0,0,0">
              <w:txbxContent>
                <w:p w:rsidR="00E20767" w:rsidRDefault="00E20767">
                  <w:pPr>
                    <w:spacing w:line="160" w:lineRule="exact"/>
                    <w:jc w:val="left"/>
                    <w:rPr>
                      <w:rFonts w:cs="Miriam"/>
                      <w:noProof/>
                      <w:sz w:val="18"/>
                      <w:szCs w:val="18"/>
                      <w:rtl/>
                    </w:rPr>
                  </w:pPr>
                  <w:r>
                    <w:rPr>
                      <w:rFonts w:cs="Miriam"/>
                      <w:sz w:val="18"/>
                      <w:szCs w:val="18"/>
                      <w:rtl/>
                    </w:rPr>
                    <w:t>עצ</w:t>
                  </w:r>
                  <w:r>
                    <w:rPr>
                      <w:rFonts w:cs="Miriam" w:hint="cs"/>
                      <w:sz w:val="18"/>
                      <w:szCs w:val="18"/>
                      <w:rtl/>
                    </w:rPr>
                    <w:t xml:space="preserve">ירה לפני </w:t>
                  </w:r>
                  <w:r>
                    <w:rPr>
                      <w:rFonts w:cs="Miriam"/>
                      <w:sz w:val="18"/>
                      <w:szCs w:val="18"/>
                      <w:rtl/>
                    </w:rPr>
                    <w:t>מפ</w:t>
                  </w:r>
                  <w:r>
                    <w:rPr>
                      <w:rFonts w:cs="Miriam" w:hint="cs"/>
                      <w:sz w:val="18"/>
                      <w:szCs w:val="18"/>
                      <w:rtl/>
                    </w:rPr>
                    <w:t>גש</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1985</w:t>
                  </w:r>
                </w:p>
              </w:txbxContent>
            </v:textbox>
            <w10:anchorlock/>
          </v:rect>
        </w:pict>
      </w:r>
      <w:r>
        <w:rPr>
          <w:rStyle w:val="big-number"/>
          <w:rFonts w:cs="Miriam"/>
          <w:rtl/>
        </w:rPr>
        <w:t>56.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נסיבות האמורות להלן חייב נוהג רכב המתקרב למפגש לעצור את רכבו לפני קו העצירה, ובאין קו עצירה -</w:t>
      </w:r>
      <w:r>
        <w:rPr>
          <w:rStyle w:val="default"/>
          <w:rtl/>
        </w:rPr>
        <w:t xml:space="preserve"> </w:t>
      </w:r>
      <w:r>
        <w:rPr>
          <w:rStyle w:val="default"/>
          <w:rFonts w:hint="cs"/>
          <w:rtl/>
        </w:rPr>
        <w:t>לפני המחסום הקרוב, ובאין מחסום -</w:t>
      </w:r>
      <w:r>
        <w:rPr>
          <w:rStyle w:val="default"/>
          <w:rtl/>
        </w:rPr>
        <w:t xml:space="preserve"> </w:t>
      </w:r>
      <w:r>
        <w:rPr>
          <w:rStyle w:val="default"/>
          <w:rFonts w:hint="cs"/>
          <w:rtl/>
        </w:rPr>
        <w:t>במרחק של לא פחות מאר</w:t>
      </w:r>
      <w:r>
        <w:rPr>
          <w:rStyle w:val="default"/>
          <w:rtl/>
        </w:rPr>
        <w:t>בע</w:t>
      </w:r>
      <w:r>
        <w:rPr>
          <w:rStyle w:val="default"/>
          <w:rFonts w:hint="cs"/>
          <w:rtl/>
        </w:rPr>
        <w:t xml:space="preserve">ה מטרים לפני פס המסילה הקרוב, ולא ימשיך בנסיעה אלא לאחר שנפתח המחסום או פסק אות האזהרה, ובאין מחסום או אות </w:t>
      </w:r>
      <w:r>
        <w:rPr>
          <w:rStyle w:val="default"/>
          <w:rtl/>
        </w:rPr>
        <w:t>א</w:t>
      </w:r>
      <w:r>
        <w:rPr>
          <w:rStyle w:val="default"/>
          <w:rFonts w:hint="cs"/>
          <w:rtl/>
        </w:rPr>
        <w:t>זהרה -</w:t>
      </w:r>
      <w:r>
        <w:rPr>
          <w:rStyle w:val="default"/>
          <w:rtl/>
        </w:rPr>
        <w:t xml:space="preserve"> </w:t>
      </w:r>
      <w:r>
        <w:rPr>
          <w:rStyle w:val="default"/>
          <w:rFonts w:hint="cs"/>
          <w:rtl/>
        </w:rPr>
        <w:t>לאחר שעבר הרכב הנוסע במסילת הברזל (להלן -</w:t>
      </w:r>
      <w:r>
        <w:rPr>
          <w:rStyle w:val="default"/>
          <w:rtl/>
        </w:rPr>
        <w:t xml:space="preserve"> </w:t>
      </w:r>
      <w:r>
        <w:rPr>
          <w:rStyle w:val="default"/>
          <w:rFonts w:hint="cs"/>
          <w:rtl/>
        </w:rPr>
        <w:t>רכבת); ואלה הנסיבות:</w:t>
      </w: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כבת מתקרבת נראית, נשמעת או משמיעה אות אזהרה;</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 xml:space="preserve">וצב לפני המפגש תמרור </w:t>
      </w:r>
      <w:r>
        <w:rPr>
          <w:rStyle w:val="default"/>
          <w:rtl/>
        </w:rPr>
        <w:t>המ</w:t>
      </w:r>
      <w:r>
        <w:rPr>
          <w:rStyle w:val="default"/>
          <w:rFonts w:hint="cs"/>
          <w:rtl/>
        </w:rPr>
        <w:t>ורה על עצירה;</w:t>
      </w:r>
    </w:p>
    <w:p w:rsidR="00765B69" w:rsidRDefault="00765B69">
      <w:pPr>
        <w:pStyle w:val="P22"/>
        <w:spacing w:before="72"/>
        <w:ind w:left="1021" w:right="1134"/>
        <w:rPr>
          <w:rStyle w:val="default"/>
          <w:rtl/>
        </w:rPr>
      </w:pPr>
      <w:r>
        <w:rPr>
          <w:rStyle w:val="default"/>
          <w:rFonts w:hint="cs"/>
          <w:rtl/>
        </w:rPr>
        <w:t>(3)</w:t>
      </w:r>
      <w:r>
        <w:rPr>
          <w:rStyle w:val="default"/>
          <w:rtl/>
        </w:rPr>
        <w:tab/>
        <w:t>נ</w:t>
      </w:r>
      <w:r>
        <w:rPr>
          <w:rStyle w:val="default"/>
          <w:rFonts w:hint="cs"/>
          <w:rtl/>
        </w:rPr>
        <w:t>יתן אות אזהרה על התקרבות רכבת, בין בדגל, בין באמצעות עדשה אדומה מהבהבת שמותקנת ליד תמרור המציין מקום מפגש ובין בכל דרך אחרת;</w:t>
      </w:r>
    </w:p>
    <w:p w:rsidR="00765B69" w:rsidRDefault="00765B69">
      <w:pPr>
        <w:pStyle w:val="P22"/>
        <w:spacing w:before="72"/>
        <w:ind w:left="1021" w:right="1134"/>
        <w:rPr>
          <w:rStyle w:val="default"/>
          <w:rtl/>
        </w:rPr>
      </w:pPr>
      <w:r>
        <w:rPr>
          <w:rStyle w:val="default"/>
          <w:rFonts w:hint="cs"/>
          <w:rtl/>
        </w:rPr>
        <w:t>(4)</w:t>
      </w:r>
      <w:r>
        <w:rPr>
          <w:rStyle w:val="default"/>
          <w:rtl/>
        </w:rPr>
        <w:tab/>
        <w:t>ה</w:t>
      </w:r>
      <w:r>
        <w:rPr>
          <w:rStyle w:val="default"/>
          <w:rFonts w:hint="cs"/>
          <w:rtl/>
        </w:rPr>
        <w:t>מחסום שלפני המפגש חוסם את הדרך או חלק ממנה או מתחיל להתנועע לקראת חסימת הדרך או פתיחתה.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והג רכב העו</w:t>
      </w:r>
      <w:r>
        <w:rPr>
          <w:rStyle w:val="default"/>
          <w:rtl/>
        </w:rPr>
        <w:t>צר</w:t>
      </w:r>
      <w:r>
        <w:rPr>
          <w:rStyle w:val="default"/>
          <w:rFonts w:hint="cs"/>
          <w:rtl/>
        </w:rPr>
        <w:t xml:space="preserve"> את רכבו לפני מפגש בנסיבות האמורות בתקנת משנה (א)(2) ינהג כדלקמן:</w:t>
      </w:r>
    </w:p>
    <w:p w:rsidR="00765B69" w:rsidRDefault="00765B69">
      <w:pPr>
        <w:pStyle w:val="P22"/>
        <w:spacing w:before="72"/>
        <w:ind w:left="1021" w:right="1134"/>
        <w:rPr>
          <w:rStyle w:val="default"/>
          <w:rtl/>
        </w:rPr>
      </w:pPr>
      <w:r>
        <w:rPr>
          <w:lang w:val="he-IL"/>
        </w:rPr>
        <w:pict>
          <v:rect id="_x0000_s2216" style="position:absolute;left:0;text-align:left;margin-left:464.35pt;margin-top:7.1pt;width:75.05pt;height:16pt;z-index:250639872" o:allowincell="f" filled="f" stroked="f" strokecolor="lime" strokeweight=".25pt">
            <v:textbox style="mso-next-textbox:#_x0000_s221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default"/>
          <w:rtl/>
        </w:rPr>
        <w:t>(1)</w:t>
      </w:r>
      <w:r>
        <w:rPr>
          <w:rStyle w:val="default"/>
          <w:rtl/>
        </w:rPr>
        <w:tab/>
        <w:t>י</w:t>
      </w:r>
      <w:r>
        <w:rPr>
          <w:rStyle w:val="default"/>
          <w:rFonts w:hint="cs"/>
          <w:rtl/>
        </w:rPr>
        <w:t>כבה את מקל</w:t>
      </w:r>
      <w:r>
        <w:rPr>
          <w:rStyle w:val="default"/>
          <w:rtl/>
        </w:rPr>
        <w:t>ט</w:t>
      </w:r>
      <w:r>
        <w:rPr>
          <w:rStyle w:val="default"/>
          <w:rFonts w:hint="cs"/>
          <w:rtl/>
        </w:rPr>
        <w:t xml:space="preserve"> הרדיו, מקלט הטלויזיה או הקלטת הפועלים ברכבו;</w:t>
      </w:r>
    </w:p>
    <w:p w:rsidR="00765B69" w:rsidRDefault="00765B69">
      <w:pPr>
        <w:pStyle w:val="P22"/>
        <w:spacing w:before="72"/>
        <w:ind w:left="1021" w:right="1134"/>
        <w:rPr>
          <w:rStyle w:val="default"/>
          <w:rtl/>
        </w:rPr>
      </w:pPr>
      <w:r>
        <w:rPr>
          <w:rStyle w:val="default"/>
          <w:rtl/>
        </w:rPr>
        <w:t>(2)</w:t>
      </w:r>
      <w:r>
        <w:rPr>
          <w:rStyle w:val="default"/>
          <w:rtl/>
        </w:rPr>
        <w:tab/>
        <w:t>י</w:t>
      </w:r>
      <w:r>
        <w:rPr>
          <w:rStyle w:val="default"/>
          <w:rFonts w:hint="cs"/>
          <w:rtl/>
        </w:rPr>
        <w:t>פתח את חלון הרכב הקרוב אליו, ובאוטובוס גם את הדלת הקדמית;</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י</w:t>
      </w:r>
      <w:r>
        <w:rPr>
          <w:rStyle w:val="default"/>
          <w:rFonts w:hint="cs"/>
          <w:rtl/>
        </w:rPr>
        <w:t>אזין ויסתכל לשני הכיוונים לאור</w:t>
      </w:r>
      <w:r>
        <w:rPr>
          <w:rStyle w:val="default"/>
          <w:rtl/>
        </w:rPr>
        <w:t xml:space="preserve">ך </w:t>
      </w:r>
      <w:r>
        <w:rPr>
          <w:rStyle w:val="default"/>
          <w:rFonts w:hint="cs"/>
          <w:rtl/>
        </w:rPr>
        <w:t>המסילה כדי להיווכח אם אין רכבת מתקרבת או אם אין אות אזהרה על התקרבות רכבת, ולא ימשיך בנסיעה אלא לאחר שנוכח שאין רכבת מתקרבת ושאין אות אזהרה.</w:t>
      </w:r>
    </w:p>
    <w:p w:rsidR="00765B69" w:rsidRDefault="00765B69" w:rsidP="00B86835">
      <w:pPr>
        <w:pStyle w:val="P00"/>
        <w:spacing w:before="72"/>
        <w:ind w:left="0" w:right="1134"/>
        <w:rPr>
          <w:rStyle w:val="default"/>
          <w:rFonts w:hint="cs"/>
          <w:rtl/>
        </w:rPr>
      </w:pPr>
      <w:bookmarkStart w:id="179" w:name="Seif24"/>
      <w:bookmarkEnd w:id="179"/>
      <w:r>
        <w:rPr>
          <w:lang w:val="he-IL"/>
        </w:rPr>
        <w:pict>
          <v:rect id="_x0000_s2217" style="position:absolute;left:0;text-align:left;margin-left:464.5pt;margin-top:8.05pt;width:75.05pt;height:43.1pt;z-index:250508800" o:allowincell="f" filled="f" stroked="f" strokecolor="lime" strokeweight=".25pt">
            <v:textbox style="mso-next-textbox:#_x0000_s2217" inset="0,0,0,0">
              <w:txbxContent>
                <w:p w:rsidR="00E20767" w:rsidRDefault="00E20767">
                  <w:pPr>
                    <w:spacing w:line="160" w:lineRule="exact"/>
                    <w:jc w:val="left"/>
                    <w:rPr>
                      <w:rFonts w:cs="Miriam"/>
                      <w:noProof/>
                      <w:sz w:val="18"/>
                      <w:szCs w:val="18"/>
                      <w:rtl/>
                    </w:rPr>
                  </w:pPr>
                  <w:r>
                    <w:rPr>
                      <w:rFonts w:cs="Miriam"/>
                      <w:sz w:val="18"/>
                      <w:szCs w:val="18"/>
                      <w:rtl/>
                    </w:rPr>
                    <w:t>מע</w:t>
                  </w:r>
                  <w:r>
                    <w:rPr>
                      <w:rFonts w:cs="Miriam" w:hint="cs"/>
                      <w:sz w:val="18"/>
                      <w:szCs w:val="18"/>
                      <w:rtl/>
                    </w:rPr>
                    <w:t xml:space="preserve">בר אוטובוס </w:t>
                  </w:r>
                  <w:r>
                    <w:rPr>
                      <w:rFonts w:cs="Miriam"/>
                      <w:sz w:val="18"/>
                      <w:szCs w:val="18"/>
                      <w:rtl/>
                    </w:rPr>
                    <w:t>במ</w:t>
                  </w:r>
                  <w:r>
                    <w:rPr>
                      <w:rFonts w:cs="Miriam" w:hint="cs"/>
                      <w:sz w:val="18"/>
                      <w:szCs w:val="18"/>
                      <w:rtl/>
                    </w:rPr>
                    <w:t>פגש סלול</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57.</w:t>
      </w:r>
      <w:r>
        <w:rPr>
          <w:rStyle w:val="big-number"/>
          <w:rFonts w:cs="Miriam"/>
          <w:rtl/>
        </w:rPr>
        <w:tab/>
      </w:r>
      <w:r>
        <w:rPr>
          <w:rStyle w:val="default"/>
          <w:rtl/>
        </w:rPr>
        <w:t>הנ</w:t>
      </w:r>
      <w:r>
        <w:rPr>
          <w:rStyle w:val="default"/>
          <w:rFonts w:hint="cs"/>
          <w:rtl/>
        </w:rPr>
        <w:t xml:space="preserve">והג באוטובוס או ברכב המסיע, או המיועד להסיע, אחד-עשר נוסעים או יותר לרבות הנהג, לא יחצה מסילת ברזל אלא אם </w:t>
      </w:r>
      <w:r>
        <w:rPr>
          <w:rStyle w:val="default"/>
          <w:rtl/>
        </w:rPr>
        <w:t>כן</w:t>
      </w:r>
      <w:r>
        <w:rPr>
          <w:rStyle w:val="default"/>
          <w:rFonts w:hint="cs"/>
          <w:rtl/>
        </w:rPr>
        <w:t xml:space="preserve"> הדרך בה</w:t>
      </w:r>
      <w:r>
        <w:rPr>
          <w:rStyle w:val="default"/>
          <w:rtl/>
        </w:rPr>
        <w:t xml:space="preserve"> </w:t>
      </w:r>
      <w:r>
        <w:rPr>
          <w:rStyle w:val="default"/>
          <w:rFonts w:hint="cs"/>
          <w:rtl/>
        </w:rPr>
        <w:t>הוא מגיע אל המפגש סלולה אספלט או בטון במרחק של 20 מטרים לפחות מן הפס הקרוב אליו.</w:t>
      </w:r>
    </w:p>
    <w:p w:rsidR="00765B69" w:rsidRDefault="00765B69">
      <w:pPr>
        <w:pStyle w:val="header-2"/>
        <w:ind w:left="0" w:right="1134"/>
        <w:rPr>
          <w:rFonts w:cs="Miriam" w:hint="cs"/>
          <w:rtl/>
        </w:rPr>
      </w:pPr>
      <w:bookmarkStart w:id="180" w:name="hed219"/>
      <w:bookmarkEnd w:id="180"/>
      <w:r>
        <w:rPr>
          <w:rFonts w:cs="Miriam"/>
          <w:rtl/>
          <w:lang w:val="he-IL"/>
        </w:rPr>
        <w:pict>
          <v:shape id="_x0000_s4420" type="#_x0000_t202" style="position:absolute;left:0;text-align:left;margin-left:470.25pt;margin-top:12.75pt;width:1in;height:16.8pt;z-index:25088153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ח': איתות</w:t>
      </w:r>
    </w:p>
    <w:p w:rsidR="00765B69" w:rsidRDefault="00765B69" w:rsidP="00B86835">
      <w:pPr>
        <w:pStyle w:val="P00"/>
        <w:spacing w:before="72"/>
        <w:ind w:left="0" w:right="1134"/>
        <w:rPr>
          <w:rStyle w:val="default"/>
          <w:rtl/>
        </w:rPr>
      </w:pPr>
      <w:bookmarkStart w:id="181" w:name="Seif25"/>
      <w:bookmarkEnd w:id="181"/>
      <w:r>
        <w:rPr>
          <w:lang w:val="he-IL"/>
        </w:rPr>
        <w:pict>
          <v:rect id="_x0000_s2218" style="position:absolute;left:0;text-align:left;margin-left:464.5pt;margin-top:8.05pt;width:75.05pt;height:36.65pt;z-index:250509824" o:allowincell="f" filled="f" stroked="f" strokecolor="lime" strokeweight=".25pt">
            <v:textbox style="mso-next-textbox:#_x0000_s2218"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 xml:space="preserve">בה לאותת </w:t>
                  </w:r>
                  <w:r>
                    <w:rPr>
                      <w:rFonts w:cs="Miriam"/>
                      <w:sz w:val="18"/>
                      <w:szCs w:val="18"/>
                      <w:rtl/>
                    </w:rPr>
                    <w:t>וד</w:t>
                  </w:r>
                  <w:r>
                    <w:rPr>
                      <w:rFonts w:cs="Miriam" w:hint="cs"/>
                      <w:sz w:val="18"/>
                      <w:szCs w:val="18"/>
                      <w:rtl/>
                    </w:rPr>
                    <w:t>רך האיתות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58.</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העושה אחד מאלה:</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תכונן לנוע או להפנות את רכבו;</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תכוון לסטות מנתיב נסיעתו;</w:t>
      </w:r>
    </w:p>
    <w:p w:rsidR="00765B69" w:rsidRDefault="00765B69">
      <w:pPr>
        <w:pStyle w:val="P22"/>
        <w:spacing w:before="72"/>
        <w:ind w:left="1021" w:right="1134"/>
        <w:rPr>
          <w:rStyle w:val="default"/>
          <w:rtl/>
        </w:rPr>
      </w:pPr>
      <w:r>
        <w:rPr>
          <w:rStyle w:val="default"/>
          <w:rFonts w:hint="cs"/>
          <w:rtl/>
        </w:rPr>
        <w:t>(3)</w:t>
      </w:r>
      <w:r>
        <w:rPr>
          <w:rStyle w:val="default"/>
          <w:rtl/>
        </w:rPr>
        <w:tab/>
        <w:t>ע</w:t>
      </w:r>
      <w:r>
        <w:rPr>
          <w:rStyle w:val="default"/>
          <w:rFonts w:hint="cs"/>
          <w:rtl/>
        </w:rPr>
        <w:t>וצר את רכבו;</w:t>
      </w:r>
    </w:p>
    <w:p w:rsidR="00765B69" w:rsidRDefault="00765B69">
      <w:pPr>
        <w:pStyle w:val="P00"/>
        <w:spacing w:before="72"/>
        <w:ind w:left="0" w:right="1134"/>
        <w:rPr>
          <w:rStyle w:val="default"/>
          <w:rtl/>
        </w:rPr>
      </w:pPr>
      <w:r>
        <w:rPr>
          <w:rFonts w:cs="FrankRuehl"/>
          <w:sz w:val="26"/>
          <w:rtl/>
        </w:rPr>
        <w:tab/>
      </w:r>
      <w:r>
        <w:rPr>
          <w:rStyle w:val="default"/>
          <w:rtl/>
        </w:rPr>
        <w:t>ית</w:t>
      </w:r>
      <w:r>
        <w:rPr>
          <w:rStyle w:val="default"/>
          <w:rFonts w:hint="cs"/>
          <w:rtl/>
        </w:rPr>
        <w:t>ן אות בזמן וממרחק מספיקים כד</w:t>
      </w:r>
      <w:r>
        <w:rPr>
          <w:rStyle w:val="default"/>
          <w:rtl/>
        </w:rPr>
        <w:t xml:space="preserve">י </w:t>
      </w:r>
      <w:r>
        <w:rPr>
          <w:rStyle w:val="default"/>
          <w:rFonts w:hint="cs"/>
          <w:rtl/>
        </w:rPr>
        <w:t>להזהיר עוברי דרך אחרים ובצורה המבטיחה כי האות ייראה לעיניהם, זולת אם סיבה סבירה מנעה אותו מלתת אות כאמור.</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תן נוהג רכב אות כאמור בתקנת משנה (א) יפסיק את מתן האות משהשלים אותה פעולה שלשמה ניתן האות.</w:t>
      </w:r>
    </w:p>
    <w:p w:rsidR="00765B69" w:rsidRDefault="00765B69" w:rsidP="00B86835">
      <w:pPr>
        <w:pStyle w:val="P00"/>
        <w:spacing w:before="72"/>
        <w:ind w:left="0" w:right="1134"/>
        <w:rPr>
          <w:rStyle w:val="default"/>
          <w:rtl/>
        </w:rPr>
      </w:pPr>
      <w:bookmarkStart w:id="182" w:name="Seif26"/>
      <w:bookmarkEnd w:id="182"/>
      <w:r>
        <w:rPr>
          <w:lang w:val="he-IL"/>
        </w:rPr>
        <w:pict>
          <v:rect id="_x0000_s2219" style="position:absolute;left:0;text-align:left;margin-left:464.5pt;margin-top:8.05pt;width:75.05pt;height:26.8pt;z-index:250510848" o:allowincell="f" filled="f" stroked="f" strokecolor="lime" strokeweight=".25pt">
            <v:textbox style="mso-next-textbox:#_x0000_s2219" inset="0,0,0,0">
              <w:txbxContent>
                <w:p w:rsidR="00E20767" w:rsidRDefault="00E20767">
                  <w:pPr>
                    <w:spacing w:line="160" w:lineRule="exact"/>
                    <w:jc w:val="left"/>
                    <w:rPr>
                      <w:rFonts w:cs="Miriam" w:hint="cs"/>
                      <w:sz w:val="18"/>
                      <w:szCs w:val="18"/>
                      <w:rtl/>
                    </w:rPr>
                  </w:pPr>
                  <w:r>
                    <w:rPr>
                      <w:rFonts w:cs="Miriam"/>
                      <w:sz w:val="18"/>
                      <w:szCs w:val="18"/>
                      <w:rtl/>
                    </w:rPr>
                    <w:t>מת</w:t>
                  </w:r>
                  <w:r>
                    <w:rPr>
                      <w:rFonts w:cs="Miriam" w:hint="cs"/>
                      <w:sz w:val="18"/>
                      <w:szCs w:val="18"/>
                      <w:rtl/>
                    </w:rPr>
                    <w:t>ן אות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59.</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ות כאמור בתקנה</w:t>
      </w:r>
      <w:r>
        <w:rPr>
          <w:rStyle w:val="default"/>
          <w:rtl/>
        </w:rPr>
        <w:t xml:space="preserve"> 58(</w:t>
      </w:r>
      <w:r>
        <w:rPr>
          <w:rStyle w:val="default"/>
          <w:rFonts w:hint="cs"/>
          <w:rtl/>
        </w:rPr>
        <w:t>א) יינתן כדלקמן:</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ע</w:t>
      </w:r>
      <w:r>
        <w:rPr>
          <w:rStyle w:val="default"/>
          <w:rtl/>
        </w:rPr>
        <w:t>ני</w:t>
      </w:r>
      <w:r>
        <w:rPr>
          <w:rStyle w:val="default"/>
          <w:rFonts w:hint="cs"/>
          <w:rtl/>
        </w:rPr>
        <w:t>ן פסקאות (1) ו-(2) -</w:t>
      </w:r>
      <w:r>
        <w:rPr>
          <w:rStyle w:val="default"/>
          <w:rtl/>
        </w:rPr>
        <w:t xml:space="preserve"> </w:t>
      </w:r>
      <w:r>
        <w:rPr>
          <w:rStyle w:val="default"/>
          <w:rFonts w:hint="cs"/>
          <w:rtl/>
        </w:rPr>
        <w:t>על ידי מחוון כיוון;</w:t>
      </w:r>
    </w:p>
    <w:p w:rsidR="00765B69" w:rsidRDefault="00765B69">
      <w:pPr>
        <w:pStyle w:val="P22"/>
        <w:spacing w:before="72"/>
        <w:ind w:left="1021" w:right="1134"/>
        <w:rPr>
          <w:rStyle w:val="default"/>
          <w:rtl/>
        </w:rPr>
      </w:pPr>
      <w:r>
        <w:rPr>
          <w:rStyle w:val="default"/>
          <w:rFonts w:hint="cs"/>
          <w:rtl/>
        </w:rPr>
        <w:t>(2)</w:t>
      </w:r>
      <w:r>
        <w:rPr>
          <w:rStyle w:val="default"/>
          <w:rtl/>
        </w:rPr>
        <w:tab/>
        <w:t>ל</w:t>
      </w:r>
      <w:r>
        <w:rPr>
          <w:rStyle w:val="default"/>
          <w:rFonts w:hint="cs"/>
          <w:rtl/>
        </w:rPr>
        <w:t>ענין פסקה (3) -</w:t>
      </w:r>
      <w:r>
        <w:rPr>
          <w:rStyle w:val="default"/>
          <w:rtl/>
        </w:rPr>
        <w:t xml:space="preserve"> </w:t>
      </w:r>
      <w:r>
        <w:rPr>
          <w:rStyle w:val="default"/>
          <w:rFonts w:hint="cs"/>
          <w:rtl/>
        </w:rPr>
        <w:t>על ידי אור הבלימה.</w:t>
      </w:r>
    </w:p>
    <w:p w:rsidR="00765B69" w:rsidRDefault="00765B69">
      <w:pPr>
        <w:pStyle w:val="P00"/>
        <w:spacing w:before="72"/>
        <w:ind w:left="0" w:right="1134"/>
        <w:rPr>
          <w:rStyle w:val="default"/>
          <w:rtl/>
        </w:rPr>
      </w:pPr>
      <w:r>
        <w:rPr>
          <w:lang w:val="he-IL"/>
        </w:rPr>
        <w:pict>
          <v:rect id="_x0000_s2220" style="position:absolute;left:0;text-align:left;margin-left:464.5pt;margin-top:8.05pt;width:75.05pt;height:17.6pt;z-index:250511872" o:allowincell="f" filled="f" stroked="f" strokecolor="lime" strokeweight=".25pt">
            <v:textbox style="mso-next-textbox:#_x0000_s222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תקלקלו מכשירי האיתות האמורים בתקנת משנה א' או באין מכשירים כאלה ברכב, יתן הנהג את האות בידו.</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והג רכב רשאי להוסיף לאות הניתן במכשירים כאמור בתקנת משנה א' אות ביד</w:t>
      </w:r>
      <w:r>
        <w:rPr>
          <w:rStyle w:val="default"/>
          <w:rtl/>
        </w:rPr>
        <w:t xml:space="preserve">ו, </w:t>
      </w:r>
      <w:r>
        <w:rPr>
          <w:rStyle w:val="default"/>
          <w:rFonts w:hint="cs"/>
          <w:rtl/>
        </w:rPr>
        <w:t>אם נראה לו כי נסיבות הענין מצדיקות זאת.</w:t>
      </w:r>
    </w:p>
    <w:p w:rsidR="00765B69" w:rsidRDefault="00765B69" w:rsidP="00B86835">
      <w:pPr>
        <w:pStyle w:val="P00"/>
        <w:spacing w:before="72"/>
        <w:ind w:left="0" w:right="1134"/>
        <w:rPr>
          <w:rStyle w:val="default"/>
          <w:rFonts w:hint="cs"/>
          <w:rtl/>
        </w:rPr>
      </w:pPr>
      <w:bookmarkStart w:id="183" w:name="Seif27"/>
      <w:bookmarkEnd w:id="183"/>
      <w:r>
        <w:rPr>
          <w:lang w:val="he-IL"/>
        </w:rPr>
        <w:pict>
          <v:rect id="_x0000_s2221" style="position:absolute;left:0;text-align:left;margin-left:464.5pt;margin-top:8.05pt;width:75.05pt;height:26.4pt;z-index:250512896" o:allowincell="f" filled="f" stroked="f" strokecolor="lime" strokeweight=".25pt">
            <v:textbox style="mso-next-textbox:#_x0000_s2221" inset="0,0,0,0">
              <w:txbxContent>
                <w:p w:rsidR="00E20767" w:rsidRDefault="00E20767">
                  <w:pPr>
                    <w:spacing w:line="160" w:lineRule="exact"/>
                    <w:jc w:val="left"/>
                    <w:rPr>
                      <w:rFonts w:cs="Miriam" w:hint="cs"/>
                      <w:sz w:val="18"/>
                      <w:szCs w:val="18"/>
                      <w:rtl/>
                    </w:rPr>
                  </w:pPr>
                  <w:r>
                    <w:rPr>
                      <w:rFonts w:cs="Miriam"/>
                      <w:sz w:val="18"/>
                      <w:szCs w:val="18"/>
                      <w:rtl/>
                    </w:rPr>
                    <w:t>הא</w:t>
                  </w:r>
                  <w:r>
                    <w:rPr>
                      <w:rFonts w:cs="Miriam" w:hint="cs"/>
                      <w:sz w:val="18"/>
                      <w:szCs w:val="18"/>
                      <w:rtl/>
                    </w:rPr>
                    <w:t>ותות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60.</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 xml:space="preserve">אות להנעת רכב העומד מצד ימין של הכביש, וכן האות לשם פניה או סטיה שמאלה יינתן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מחוון כיוון -</w:t>
      </w:r>
      <w:r>
        <w:rPr>
          <w:rStyle w:val="default"/>
          <w:rtl/>
        </w:rPr>
        <w:t xml:space="preserve"> </w:t>
      </w:r>
      <w:r>
        <w:rPr>
          <w:rStyle w:val="default"/>
          <w:rFonts w:hint="cs"/>
          <w:rtl/>
        </w:rPr>
        <w:t>על ידי הארת אור מהבהב מצדו</w:t>
      </w:r>
      <w:r>
        <w:rPr>
          <w:rStyle w:val="default"/>
          <w:rtl/>
        </w:rPr>
        <w:t xml:space="preserve"> ה</w:t>
      </w:r>
      <w:r>
        <w:rPr>
          <w:rStyle w:val="default"/>
          <w:rFonts w:hint="cs"/>
          <w:rtl/>
        </w:rPr>
        <w:t>שמאלי של הרכב;</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יד -</w:t>
      </w:r>
      <w:r>
        <w:rPr>
          <w:rStyle w:val="default"/>
          <w:rtl/>
        </w:rPr>
        <w:t xml:space="preserve"> </w:t>
      </w:r>
      <w:r>
        <w:rPr>
          <w:rStyle w:val="default"/>
          <w:rFonts w:hint="cs"/>
          <w:rtl/>
        </w:rPr>
        <w:t xml:space="preserve">בהוצאת הזרוע השמאלית עד </w:t>
      </w:r>
      <w:r>
        <w:rPr>
          <w:rStyle w:val="default"/>
          <w:rtl/>
        </w:rPr>
        <w:t>למ</w:t>
      </w:r>
      <w:r>
        <w:rPr>
          <w:rStyle w:val="default"/>
          <w:rFonts w:hint="cs"/>
          <w:rtl/>
        </w:rPr>
        <w:t>רפק מחוץ לרכב בקו אפקי.</w:t>
      </w:r>
    </w:p>
    <w:p w:rsidR="00765B69" w:rsidRDefault="00765B69">
      <w:pPr>
        <w:pStyle w:val="P00"/>
        <w:spacing w:before="72"/>
        <w:ind w:left="0" w:right="1134"/>
        <w:rPr>
          <w:rStyle w:val="default"/>
          <w:rFonts w:hint="cs"/>
          <w:rtl/>
        </w:rPr>
      </w:pPr>
      <w:r>
        <w:rPr>
          <w:lang w:val="he-IL"/>
        </w:rPr>
        <w:pict>
          <v:rect id="_x0000_s2222" style="position:absolute;left:0;text-align:left;margin-left:464.5pt;margin-top:8.05pt;width:75.05pt;height:19.35pt;z-index:250513920" o:allowincell="f" filled="f" stroked="f" strokecolor="lime" strokeweight=".25pt">
            <v:textbox style="mso-next-textbox:#_x0000_s222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אות להנעת רכב למעט אופניים, העומד מצד שמאל של הכביש, וכן האות לשם פניה או סטיה ימינה יינתן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מחוון כיוון -</w:t>
      </w:r>
      <w:r>
        <w:rPr>
          <w:rStyle w:val="default"/>
          <w:rtl/>
        </w:rPr>
        <w:t xml:space="preserve"> </w:t>
      </w:r>
      <w:r>
        <w:rPr>
          <w:rStyle w:val="default"/>
          <w:rFonts w:hint="cs"/>
          <w:rtl/>
        </w:rPr>
        <w:t xml:space="preserve">על ידי הארת אור מהבהב </w:t>
      </w:r>
      <w:r>
        <w:rPr>
          <w:rStyle w:val="default"/>
          <w:rtl/>
        </w:rPr>
        <w:t>מ</w:t>
      </w:r>
      <w:r>
        <w:rPr>
          <w:rStyle w:val="default"/>
          <w:rFonts w:hint="cs"/>
          <w:rtl/>
        </w:rPr>
        <w:t>צידו הימני של הרכב;</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יד -</w:t>
      </w:r>
      <w:r>
        <w:rPr>
          <w:rStyle w:val="default"/>
          <w:rtl/>
        </w:rPr>
        <w:t xml:space="preserve"> </w:t>
      </w:r>
      <w:r>
        <w:rPr>
          <w:rStyle w:val="default"/>
          <w:rFonts w:hint="cs"/>
          <w:rtl/>
        </w:rPr>
        <w:t>בהנעת כף היד השמאלית והזרוע במעגל מחוץ לרכב בכיוון מהלך הש</w:t>
      </w:r>
      <w:r>
        <w:rPr>
          <w:rStyle w:val="default"/>
          <w:rtl/>
        </w:rPr>
        <w:t>עו</w:t>
      </w:r>
      <w:r>
        <w:rPr>
          <w:rStyle w:val="default"/>
          <w:rFonts w:hint="cs"/>
          <w:rtl/>
        </w:rPr>
        <w:t>ן;</w:t>
      </w:r>
    </w:p>
    <w:p w:rsidR="00765B69" w:rsidRDefault="00765B69">
      <w:pPr>
        <w:pStyle w:val="P22"/>
        <w:spacing w:before="72"/>
        <w:ind w:left="1021" w:right="1134"/>
        <w:rPr>
          <w:rStyle w:val="default"/>
          <w:rtl/>
        </w:rPr>
      </w:pPr>
      <w:r>
        <w:rPr>
          <w:lang w:val="he-IL"/>
        </w:rPr>
        <w:pict>
          <v:rect id="_x0000_s2223" style="position:absolute;left:0;text-align:left;margin-left:464.5pt;margin-top:8.05pt;width:75.05pt;height:16.15pt;z-index:250514944" o:allowincell="f" filled="f" stroked="f" strokecolor="lime" strokeweight=".25pt">
            <v:textbox style="mso-next-textbox:#_x0000_s222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Style w:val="default"/>
          <w:rtl/>
        </w:rPr>
        <w:t>(3)</w:t>
      </w:r>
      <w:r>
        <w:rPr>
          <w:rStyle w:val="default"/>
          <w:rtl/>
        </w:rPr>
        <w:tab/>
        <w:t>ב</w:t>
      </w:r>
      <w:r>
        <w:rPr>
          <w:rStyle w:val="default"/>
          <w:rFonts w:hint="cs"/>
          <w:rtl/>
        </w:rPr>
        <w:t>אופניים -</w:t>
      </w:r>
      <w:r>
        <w:rPr>
          <w:rStyle w:val="default"/>
          <w:rtl/>
        </w:rPr>
        <w:t xml:space="preserve"> </w:t>
      </w:r>
      <w:r>
        <w:rPr>
          <w:rStyle w:val="default"/>
          <w:rFonts w:hint="cs"/>
          <w:rtl/>
        </w:rPr>
        <w:t>בהרמת הזרוע הימנית בקו אופקי ובניצב לכיוון הנסיעה של האופניים.</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 xml:space="preserve">אות לעצירה או להאטת המהירות יינתן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אור הבלימה; או</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יד -</w:t>
      </w:r>
      <w:r>
        <w:rPr>
          <w:rStyle w:val="default"/>
          <w:rtl/>
        </w:rPr>
        <w:t xml:space="preserve"> </w:t>
      </w:r>
      <w:r>
        <w:rPr>
          <w:rStyle w:val="default"/>
          <w:rFonts w:hint="cs"/>
          <w:rtl/>
        </w:rPr>
        <w:t>בנענוע כף היד השמאלית והזרוע למעלה ולמטה, מחוץ לרכב, כשהזרוע בקו אפקי וכף היד מופנית כלפי מטה.</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r>
      <w:r>
        <w:rPr>
          <w:rStyle w:val="default"/>
          <w:rFonts w:hint="cs"/>
          <w:rtl/>
        </w:rPr>
        <w:t>נ</w:t>
      </w:r>
      <w:r>
        <w:rPr>
          <w:rStyle w:val="default"/>
          <w:rtl/>
        </w:rPr>
        <w:t>ו</w:t>
      </w:r>
      <w:r>
        <w:rPr>
          <w:rStyle w:val="default"/>
          <w:rFonts w:hint="cs"/>
          <w:rtl/>
        </w:rPr>
        <w:t>הג רכב בעל הגה ימני או שמקום מושבו אינו מאפשר לו ליתן את האותות ביד כדין, יתן אותם במכשיר חשמלי.</w:t>
      </w:r>
    </w:p>
    <w:p w:rsidR="00765B69" w:rsidRDefault="00765B69" w:rsidP="00B86835">
      <w:pPr>
        <w:pStyle w:val="P00"/>
        <w:spacing w:before="72"/>
        <w:ind w:left="0" w:right="1134"/>
        <w:rPr>
          <w:rStyle w:val="default"/>
          <w:rFonts w:hint="cs"/>
          <w:rtl/>
        </w:rPr>
      </w:pPr>
      <w:bookmarkStart w:id="184" w:name="Seif28"/>
      <w:bookmarkEnd w:id="184"/>
      <w:r>
        <w:rPr>
          <w:lang w:val="he-IL"/>
        </w:rPr>
        <w:pict>
          <v:rect id="_x0000_s2224" style="position:absolute;left:0;text-align:left;margin-left:464.5pt;margin-top:8.05pt;width:75.05pt;height:37.35pt;z-index:250515968" o:allowincell="f" filled="f" stroked="f" strokecolor="lime" strokeweight=".25pt">
            <v:textbox style="mso-next-textbox:#_x0000_s2224" inset="0,0,0,0">
              <w:txbxContent>
                <w:p w:rsidR="00E20767" w:rsidRDefault="00E20767">
                  <w:pPr>
                    <w:spacing w:line="160" w:lineRule="exact"/>
                    <w:jc w:val="left"/>
                    <w:rPr>
                      <w:rFonts w:cs="Miriam" w:hint="cs"/>
                      <w:sz w:val="18"/>
                      <w:szCs w:val="18"/>
                      <w:rtl/>
                    </w:rPr>
                  </w:pPr>
                  <w:r>
                    <w:rPr>
                      <w:rFonts w:cs="Miriam"/>
                      <w:sz w:val="18"/>
                      <w:szCs w:val="18"/>
                      <w:rtl/>
                    </w:rPr>
                    <w:t>הנ</w:t>
                  </w:r>
                  <w:r>
                    <w:rPr>
                      <w:rFonts w:cs="Miriam" w:hint="cs"/>
                      <w:sz w:val="18"/>
                      <w:szCs w:val="18"/>
                      <w:rtl/>
                    </w:rPr>
                    <w:t xml:space="preserve">והג בעקבות </w:t>
                  </w:r>
                  <w:r>
                    <w:rPr>
                      <w:rFonts w:cs="Miriam"/>
                      <w:sz w:val="18"/>
                      <w:szCs w:val="18"/>
                      <w:rtl/>
                    </w:rPr>
                    <w:t>רכ</w:t>
                  </w:r>
                  <w:r>
                    <w:rPr>
                      <w:rFonts w:cs="Miriam" w:hint="cs"/>
                      <w:sz w:val="18"/>
                      <w:szCs w:val="18"/>
                      <w:rtl/>
                    </w:rPr>
                    <w:t>ב אחר</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61.</w:t>
      </w:r>
      <w:r>
        <w:rPr>
          <w:rStyle w:val="big-number"/>
          <w:rFonts w:cs="Miriam"/>
          <w:rtl/>
        </w:rPr>
        <w:tab/>
      </w:r>
      <w:r>
        <w:rPr>
          <w:rStyle w:val="default"/>
          <w:rtl/>
        </w:rPr>
        <w:t>נת</w:t>
      </w:r>
      <w:r>
        <w:rPr>
          <w:rStyle w:val="default"/>
          <w:rFonts w:hint="cs"/>
          <w:rtl/>
        </w:rPr>
        <w:t xml:space="preserve">ן נוהג רכב </w:t>
      </w:r>
      <w:r>
        <w:rPr>
          <w:rStyle w:val="default"/>
          <w:rtl/>
        </w:rPr>
        <w:t>ה</w:t>
      </w:r>
      <w:r>
        <w:rPr>
          <w:rStyle w:val="default"/>
          <w:rFonts w:hint="cs"/>
          <w:rtl/>
        </w:rPr>
        <w:t xml:space="preserve">נע בכביש אות כאמור בתקנה 60, חייב כל נוהג רכב הבא בעקבותיו להאיט ולנהוג בזהירות ולעצור אם יש צורך בכך, כדי לאפשר לנוהג הרכב שלפניו לפנות, </w:t>
      </w:r>
      <w:r>
        <w:rPr>
          <w:rStyle w:val="default"/>
          <w:rtl/>
        </w:rPr>
        <w:t>לס</w:t>
      </w:r>
      <w:r>
        <w:rPr>
          <w:rStyle w:val="default"/>
          <w:rFonts w:hint="cs"/>
          <w:rtl/>
        </w:rPr>
        <w:t>טות, להאיט או להיעצר -</w:t>
      </w:r>
      <w:r>
        <w:rPr>
          <w:rStyle w:val="default"/>
          <w:rtl/>
        </w:rPr>
        <w:t xml:space="preserve"> </w:t>
      </w:r>
      <w:r>
        <w:rPr>
          <w:rStyle w:val="default"/>
          <w:rFonts w:hint="cs"/>
          <w:rtl/>
        </w:rPr>
        <w:t>ללא הפרעה.</w:t>
      </w:r>
    </w:p>
    <w:p w:rsidR="00765B69" w:rsidRDefault="00765B69" w:rsidP="00B86835">
      <w:pPr>
        <w:pStyle w:val="P00"/>
        <w:spacing w:before="72"/>
        <w:ind w:left="0" w:right="1134"/>
        <w:rPr>
          <w:rStyle w:val="default"/>
          <w:rFonts w:hint="cs"/>
          <w:rtl/>
        </w:rPr>
      </w:pPr>
      <w:bookmarkStart w:id="185" w:name="Seif29"/>
      <w:bookmarkEnd w:id="185"/>
      <w:r>
        <w:rPr>
          <w:lang w:val="he-IL"/>
        </w:rPr>
        <w:pict>
          <v:rect id="_x0000_s2225" style="position:absolute;left:0;text-align:left;margin-left:464.5pt;margin-top:8.05pt;width:75.05pt;height:44.2pt;z-index:250516992" o:allowincell="f" filled="f" stroked="f" strokecolor="lime" strokeweight=".25pt">
            <v:textbox style="mso-next-textbox:#_x0000_s2225" inset="0,0,0,0">
              <w:txbxContent>
                <w:p w:rsidR="00E20767" w:rsidRDefault="00E20767">
                  <w:pPr>
                    <w:spacing w:line="160" w:lineRule="exact"/>
                    <w:jc w:val="left"/>
                    <w:rPr>
                      <w:rFonts w:cs="Miriam"/>
                      <w:noProof/>
                      <w:sz w:val="18"/>
                      <w:szCs w:val="18"/>
                      <w:rtl/>
                    </w:rPr>
                  </w:pPr>
                  <w:r>
                    <w:rPr>
                      <w:rFonts w:cs="Miriam"/>
                      <w:sz w:val="18"/>
                      <w:szCs w:val="18"/>
                      <w:rtl/>
                    </w:rPr>
                    <w:t>שי</w:t>
                  </w:r>
                  <w:r>
                    <w:rPr>
                      <w:rFonts w:cs="Miriam" w:hint="cs"/>
                      <w:sz w:val="18"/>
                      <w:szCs w:val="18"/>
                      <w:rtl/>
                    </w:rPr>
                    <w:t xml:space="preserve">מוש באות </w:t>
                  </w:r>
                  <w:r>
                    <w:rPr>
                      <w:rFonts w:cs="Miriam"/>
                      <w:sz w:val="18"/>
                      <w:szCs w:val="18"/>
                      <w:rtl/>
                    </w:rPr>
                    <w:t>אז</w:t>
                  </w:r>
                  <w:r>
                    <w:rPr>
                      <w:rFonts w:cs="Miriam" w:hint="cs"/>
                      <w:sz w:val="18"/>
                      <w:szCs w:val="18"/>
                      <w:rtl/>
                    </w:rPr>
                    <w:t>הרה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Style w:val="big-number"/>
          <w:rFonts w:cs="Miriam"/>
          <w:rtl/>
        </w:rPr>
        <w:t>62.</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ישמיע אדם ברכב מנועי אות אזהרה בסירנה או בכל כלי או אמצעי אחר ולא יפיץ אור מהבהב צבעוני, אלא אם תקנות אלו מורות אחרת או אם ניתן לו היתר לכך מאת רשות הרישוי.</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lang w:val="he-IL"/>
        </w:rPr>
        <w:pict>
          <v:rect id="_x0000_s2226" style="position:absolute;left:0;text-align:left;margin-left:464.5pt;margin-top:8.05pt;width:75.05pt;height:20.75pt;z-index:250518016" o:allowincell="f" filled="f" stroked="f" strokecolor="lime" strokeweight=".25pt">
            <v:textbox style="mso-next-textbox:#_x0000_s222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קום שתקנות אלה מורות כי רכב יפיץ אור מהבהב א</w:t>
      </w:r>
      <w:r>
        <w:rPr>
          <w:rStyle w:val="default"/>
          <w:rtl/>
        </w:rPr>
        <w:t xml:space="preserve">ו </w:t>
      </w:r>
      <w:r>
        <w:rPr>
          <w:rStyle w:val="default"/>
          <w:rFonts w:hint="cs"/>
          <w:rtl/>
        </w:rPr>
        <w:t xml:space="preserve">מקום שניתן היתר לרכב להפיץ אור </w:t>
      </w:r>
      <w:r>
        <w:rPr>
          <w:rStyle w:val="default"/>
          <w:rtl/>
        </w:rPr>
        <w:t>מ</w:t>
      </w:r>
      <w:r>
        <w:rPr>
          <w:rStyle w:val="default"/>
          <w:rFonts w:hint="cs"/>
          <w:rtl/>
        </w:rPr>
        <w:t xml:space="preserve">הבהב, יהיה הפנס כאמור בחלק ג' בתוספת השניה וצבעו </w:t>
      </w:r>
      <w:r>
        <w:rPr>
          <w:rStyle w:val="default"/>
          <w:rtl/>
        </w:rPr>
        <w:t>–</w:t>
      </w:r>
    </w:p>
    <w:p w:rsidR="0080771E" w:rsidRDefault="0080771E" w:rsidP="0080771E">
      <w:pPr>
        <w:pStyle w:val="P22"/>
        <w:spacing w:before="72"/>
        <w:ind w:left="1021" w:right="1134"/>
        <w:rPr>
          <w:rStyle w:val="default"/>
          <w:rtl/>
        </w:rPr>
      </w:pPr>
      <w:r>
        <w:rPr>
          <w:lang w:val="he-IL"/>
        </w:rPr>
        <w:pict>
          <v:rect id="_x0000_s6592" style="position:absolute;left:0;text-align:left;margin-left:464.5pt;margin-top:8.05pt;width:75.05pt;height:66.75pt;z-index:252560896" o:allowincell="f" filled="f" stroked="f" strokecolor="lime" strokeweight=".25pt">
            <v:textbox style="mso-next-textbox:#_x0000_s6592" inset="0,0,0,0">
              <w:txbxContent>
                <w:p w:rsidR="0080771E" w:rsidRDefault="0080771E" w:rsidP="0080771E">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80771E" w:rsidRDefault="0080771E" w:rsidP="0080771E">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80771E" w:rsidRDefault="0080771E" w:rsidP="0080771E">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80771E" w:rsidRDefault="0080771E" w:rsidP="0080771E">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p w:rsidR="0080771E" w:rsidRDefault="0080771E" w:rsidP="0080771E">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80771E" w:rsidRDefault="0080771E" w:rsidP="0080771E">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נ"ח-</w:t>
                  </w:r>
                  <w:r>
                    <w:rPr>
                      <w:rFonts w:cs="Miriam"/>
                      <w:sz w:val="18"/>
                      <w:szCs w:val="18"/>
                      <w:rtl/>
                    </w:rPr>
                    <w:t>1997</w:t>
                  </w:r>
                </w:p>
                <w:p w:rsidR="0080771E" w:rsidRDefault="0080771E" w:rsidP="0080771E">
                  <w:pPr>
                    <w:spacing w:line="160" w:lineRule="exact"/>
                    <w:jc w:val="left"/>
                    <w:rPr>
                      <w:rFonts w:cs="Miriam"/>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תשע"ח-2018</w:t>
                  </w:r>
                </w:p>
              </w:txbxContent>
            </v:textbox>
            <w10:anchorlock/>
          </v:rect>
        </w:pict>
      </w:r>
      <w:r>
        <w:rPr>
          <w:rStyle w:val="default"/>
          <w:rtl/>
        </w:rPr>
        <w:t>(1)</w:t>
      </w:r>
      <w:r>
        <w:rPr>
          <w:rStyle w:val="default"/>
          <w:rtl/>
        </w:rPr>
        <w:tab/>
        <w:t>ב</w:t>
      </w:r>
      <w:r>
        <w:rPr>
          <w:rStyle w:val="default"/>
          <w:rFonts w:hint="cs"/>
          <w:rtl/>
        </w:rPr>
        <w:t xml:space="preserve">רכב משטרה, ברכב משטרה צבאית, ברכב הג"א וברכב צה"ל </w:t>
      </w:r>
      <w:r w:rsidRPr="00DC3FB5">
        <w:rPr>
          <w:rStyle w:val="default"/>
          <w:rFonts w:hint="cs"/>
          <w:rtl/>
        </w:rPr>
        <w:t xml:space="preserve">וברכב שב"ס מבצעי </w:t>
      </w:r>
      <w:r>
        <w:rPr>
          <w:rStyle w:val="default"/>
          <w:rFonts w:hint="cs"/>
          <w:rtl/>
        </w:rPr>
        <w:t xml:space="preserve">שאושר כרכב בטחון </w:t>
      </w:r>
      <w:r>
        <w:rPr>
          <w:rStyle w:val="default"/>
          <w:rtl/>
        </w:rPr>
        <w:t xml:space="preserve">– </w:t>
      </w:r>
      <w:r>
        <w:rPr>
          <w:rStyle w:val="default"/>
          <w:rFonts w:hint="cs"/>
          <w:rtl/>
        </w:rPr>
        <w:t>כחול או כחול אדום;</w:t>
      </w:r>
    </w:p>
    <w:p w:rsidR="00765B69" w:rsidRDefault="00765B69">
      <w:pPr>
        <w:pStyle w:val="P22"/>
        <w:spacing w:before="72"/>
        <w:ind w:left="1021" w:right="1134"/>
        <w:rPr>
          <w:rStyle w:val="default"/>
          <w:rtl/>
        </w:rPr>
      </w:pPr>
    </w:p>
    <w:p w:rsidR="0080771E" w:rsidRDefault="0080771E">
      <w:pPr>
        <w:pStyle w:val="P22"/>
        <w:spacing w:before="72"/>
        <w:ind w:left="1021" w:right="1134"/>
        <w:rPr>
          <w:rStyle w:val="default"/>
          <w:rtl/>
        </w:rPr>
      </w:pPr>
    </w:p>
    <w:p w:rsidR="00EA4394" w:rsidRDefault="00EA4394" w:rsidP="00EA4394">
      <w:pPr>
        <w:pStyle w:val="P22"/>
        <w:spacing w:before="72"/>
        <w:ind w:left="1021" w:right="1134"/>
        <w:rPr>
          <w:rStyle w:val="default"/>
          <w:rFonts w:hint="cs"/>
          <w:rtl/>
        </w:rPr>
      </w:pPr>
      <w:r>
        <w:rPr>
          <w:lang w:val="he-IL"/>
        </w:rPr>
        <w:pict>
          <v:rect id="_x0000_s5822" style="position:absolute;left:0;text-align:left;margin-left:478.5pt;margin-top:7.1pt;width:61.05pt;height:18.45pt;z-index:252088832" o:allowincell="f" filled="f" stroked="f" strokecolor="lime" strokeweight=".25pt">
            <v:textbox style="mso-next-textbox:#_x0000_s5822" inset="0,0,0,0">
              <w:txbxContent>
                <w:p w:rsidR="00E20767" w:rsidRDefault="00E20767" w:rsidP="00EA4394">
                  <w:pPr>
                    <w:spacing w:line="160" w:lineRule="exact"/>
                    <w:jc w:val="left"/>
                    <w:rPr>
                      <w:rFonts w:cs="Miriam"/>
                      <w:noProof/>
                      <w:sz w:val="18"/>
                      <w:szCs w:val="18"/>
                      <w:rtl/>
                    </w:rPr>
                  </w:pPr>
                  <w:r>
                    <w:rPr>
                      <w:rFonts w:cs="Miriam"/>
                      <w:sz w:val="18"/>
                      <w:szCs w:val="18"/>
                      <w:rtl/>
                    </w:rPr>
                    <w:t>תק</w:t>
                  </w:r>
                  <w:r>
                    <w:rPr>
                      <w:rFonts w:cs="Miriam" w:hint="cs"/>
                      <w:sz w:val="18"/>
                      <w:szCs w:val="18"/>
                      <w:rtl/>
                    </w:rPr>
                    <w:t>' (מס' 7) תשס"ח-2008</w:t>
                  </w:r>
                </w:p>
              </w:txbxContent>
            </v:textbox>
            <w10:anchorlock/>
          </v:rect>
        </w:pict>
      </w:r>
      <w:r>
        <w:rPr>
          <w:rStyle w:val="default"/>
          <w:rtl/>
        </w:rPr>
        <w:t>(</w:t>
      </w:r>
      <w:r>
        <w:rPr>
          <w:rStyle w:val="default"/>
          <w:rFonts w:hint="cs"/>
          <w:rtl/>
        </w:rPr>
        <w:t>1א</w:t>
      </w:r>
      <w:r>
        <w:rPr>
          <w:rStyle w:val="default"/>
          <w:rtl/>
        </w:rPr>
        <w:t>)</w:t>
      </w:r>
      <w:r>
        <w:rPr>
          <w:rStyle w:val="default"/>
          <w:rtl/>
        </w:rPr>
        <w:tab/>
      </w:r>
      <w:r>
        <w:rPr>
          <w:rStyle w:val="default"/>
          <w:rFonts w:hint="cs"/>
          <w:rtl/>
        </w:rPr>
        <w:t xml:space="preserve">ברכב שיטור משולב </w:t>
      </w:r>
      <w:r>
        <w:rPr>
          <w:rStyle w:val="default"/>
          <w:rtl/>
        </w:rPr>
        <w:t>–</w:t>
      </w:r>
      <w:r>
        <w:rPr>
          <w:rStyle w:val="default"/>
          <w:rFonts w:hint="cs"/>
          <w:rtl/>
        </w:rPr>
        <w:t xml:space="preserve"> כחול-צהוב;</w:t>
      </w:r>
    </w:p>
    <w:p w:rsidR="00765B69" w:rsidRDefault="00765B69">
      <w:pPr>
        <w:pStyle w:val="P22"/>
        <w:spacing w:before="72"/>
        <w:ind w:left="1021" w:right="1134"/>
        <w:rPr>
          <w:rStyle w:val="default"/>
          <w:rFonts w:hint="cs"/>
          <w:rtl/>
        </w:rPr>
      </w:pPr>
      <w:r>
        <w:rPr>
          <w:lang w:val="he-IL"/>
        </w:rPr>
        <w:pict>
          <v:rect id="_x0000_s2228" style="position:absolute;left:0;text-align:left;margin-left:464.5pt;margin-top:8.05pt;width:75.05pt;height:32.6pt;z-index:250661376" o:allowincell="f" filled="f" stroked="f" strokecolor="lime" strokeweight=".25pt">
            <v:textbox style="mso-next-textbox:#_x0000_s222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נ"ח-</w:t>
                  </w:r>
                  <w:r>
                    <w:rPr>
                      <w:rFonts w:cs="Miriam"/>
                      <w:sz w:val="18"/>
                      <w:szCs w:val="18"/>
                      <w:rtl/>
                    </w:rPr>
                    <w:t>1997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תשנ"ט-</w:t>
                  </w:r>
                  <w:r>
                    <w:rPr>
                      <w:rFonts w:cs="Miriam"/>
                      <w:sz w:val="18"/>
                      <w:szCs w:val="18"/>
                      <w:rtl/>
                    </w:rPr>
                    <w:t>1999</w:t>
                  </w:r>
                </w:p>
              </w:txbxContent>
            </v:textbox>
            <w10:anchorlock/>
          </v:rect>
        </w:pict>
      </w:r>
      <w:r>
        <w:rPr>
          <w:rStyle w:val="default"/>
          <w:rtl/>
        </w:rPr>
        <w:t>(2)</w:t>
      </w:r>
      <w:r>
        <w:rPr>
          <w:rStyle w:val="default"/>
          <w:rtl/>
        </w:rPr>
        <w:tab/>
        <w:t>ב</w:t>
      </w:r>
      <w:r>
        <w:rPr>
          <w:rStyle w:val="default"/>
          <w:rFonts w:hint="cs"/>
          <w:rtl/>
        </w:rPr>
        <w:t>אמבולנס של מגן דוד אדו</w:t>
      </w:r>
      <w:r>
        <w:rPr>
          <w:rStyle w:val="default"/>
          <w:rtl/>
        </w:rPr>
        <w:t xml:space="preserve">ם, </w:t>
      </w:r>
      <w:r>
        <w:rPr>
          <w:rStyle w:val="default"/>
          <w:rFonts w:hint="cs"/>
          <w:rtl/>
        </w:rPr>
        <w:t>באמבולנס של צה"ל, ברכב לכיבוי אש -</w:t>
      </w:r>
      <w:r>
        <w:rPr>
          <w:rStyle w:val="default"/>
          <w:rtl/>
        </w:rPr>
        <w:t xml:space="preserve"> </w:t>
      </w:r>
      <w:r>
        <w:rPr>
          <w:rStyle w:val="default"/>
          <w:rFonts w:hint="cs"/>
          <w:rtl/>
        </w:rPr>
        <w:t>אדום;</w:t>
      </w:r>
    </w:p>
    <w:p w:rsidR="00765B69" w:rsidRDefault="00765B69">
      <w:pPr>
        <w:pStyle w:val="P22"/>
        <w:spacing w:before="72"/>
        <w:ind w:left="1021" w:right="1134"/>
        <w:rPr>
          <w:rStyle w:val="default"/>
          <w:rtl/>
        </w:rPr>
      </w:pPr>
    </w:p>
    <w:p w:rsidR="00765B69" w:rsidRDefault="00765B69">
      <w:pPr>
        <w:pStyle w:val="P22"/>
        <w:spacing w:before="72"/>
        <w:ind w:left="1021" w:right="1134"/>
        <w:rPr>
          <w:rStyle w:val="default"/>
          <w:rtl/>
        </w:rPr>
      </w:pPr>
      <w:r>
        <w:rPr>
          <w:lang w:val="he-IL"/>
        </w:rPr>
        <w:pict>
          <v:rect id="_x0000_s2229" style="position:absolute;left:0;text-align:left;margin-left:464.5pt;margin-top:8.05pt;width:75.05pt;height:16.85pt;z-index:250662400" o:allowincell="f" filled="f" stroked="f" strokecolor="lime" strokeweight=".25pt">
            <v:textbox style="mso-next-textbox:#_x0000_s222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Style w:val="default"/>
          <w:rtl/>
        </w:rPr>
        <w:t>(3)</w:t>
      </w:r>
      <w:r>
        <w:rPr>
          <w:rStyle w:val="default"/>
          <w:rtl/>
        </w:rPr>
        <w:tab/>
        <w:t>ב</w:t>
      </w:r>
      <w:r>
        <w:rPr>
          <w:rStyle w:val="default"/>
          <w:rFonts w:hint="cs"/>
          <w:rtl/>
        </w:rPr>
        <w:t>רכב שאישרה רשות הרישוי כרכב בטחון -</w:t>
      </w:r>
      <w:r>
        <w:rPr>
          <w:rStyle w:val="default"/>
          <w:rtl/>
        </w:rPr>
        <w:t xml:space="preserve"> </w:t>
      </w:r>
      <w:r>
        <w:rPr>
          <w:rStyle w:val="default"/>
          <w:rFonts w:hint="cs"/>
          <w:rtl/>
        </w:rPr>
        <w:t>אדום ובאישור ועדה משותפת לרשות הרישוי ולאגף התנועה</w:t>
      </w:r>
      <w:r>
        <w:rPr>
          <w:rStyle w:val="default"/>
          <w:rtl/>
        </w:rPr>
        <w:t xml:space="preserve"> ב</w:t>
      </w:r>
      <w:r>
        <w:rPr>
          <w:rStyle w:val="default"/>
          <w:rFonts w:hint="cs"/>
          <w:rtl/>
        </w:rPr>
        <w:t>משטרת ישראל -</w:t>
      </w:r>
      <w:r>
        <w:rPr>
          <w:rStyle w:val="default"/>
          <w:rtl/>
        </w:rPr>
        <w:t xml:space="preserve"> </w:t>
      </w:r>
      <w:r>
        <w:rPr>
          <w:rStyle w:val="default"/>
          <w:rFonts w:hint="cs"/>
          <w:rtl/>
        </w:rPr>
        <w:t>כחול;</w:t>
      </w:r>
    </w:p>
    <w:p w:rsidR="00765B69" w:rsidRDefault="00765B69">
      <w:pPr>
        <w:pStyle w:val="P22"/>
        <w:spacing w:before="72"/>
        <w:ind w:left="1021" w:right="1134"/>
        <w:rPr>
          <w:rStyle w:val="default"/>
          <w:rtl/>
        </w:rPr>
      </w:pPr>
      <w:r>
        <w:rPr>
          <w:rFonts w:cs="FrankRuehl"/>
          <w:rtl/>
          <w:lang w:val="he-IL"/>
        </w:rPr>
        <w:pict>
          <v:shape id="_x0000_s4421" type="#_x0000_t202" style="position:absolute;left:0;text-align:left;margin-left:470.25pt;margin-top:7.1pt;width:1in;height:16.8pt;z-index:25088256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תשנ"ט-1999</w:t>
                  </w:r>
                </w:p>
              </w:txbxContent>
            </v:textbox>
            <w10:anchorlock/>
          </v:shape>
        </w:pict>
      </w:r>
      <w:r>
        <w:rPr>
          <w:rStyle w:val="default"/>
          <w:rFonts w:hint="cs"/>
          <w:rtl/>
        </w:rPr>
        <w:t>(4)</w:t>
      </w:r>
      <w:r>
        <w:rPr>
          <w:rStyle w:val="default"/>
          <w:rtl/>
        </w:rPr>
        <w:tab/>
        <w:t>ב</w:t>
      </w:r>
      <w:r>
        <w:rPr>
          <w:rStyle w:val="default"/>
          <w:rFonts w:hint="cs"/>
          <w:rtl/>
        </w:rPr>
        <w:t>רכב גרירה וחילוץ, ברכב עבודה, ברכב ליווי לפי תקנה 85, ברכב שמידותיו חורגות, ברכב המוביל מטען</w:t>
      </w:r>
      <w:r>
        <w:rPr>
          <w:rStyle w:val="default"/>
          <w:rtl/>
        </w:rPr>
        <w:t xml:space="preserve"> ח</w:t>
      </w:r>
      <w:r>
        <w:rPr>
          <w:rStyle w:val="default"/>
          <w:rFonts w:hint="cs"/>
          <w:rtl/>
        </w:rPr>
        <w:t>ורג ובכל רכב שקיבל היתר מרשות הרישוי -</w:t>
      </w:r>
      <w:r>
        <w:rPr>
          <w:rStyle w:val="default"/>
          <w:rtl/>
        </w:rPr>
        <w:t xml:space="preserve"> </w:t>
      </w:r>
      <w:r>
        <w:rPr>
          <w:rStyle w:val="default"/>
          <w:rFonts w:hint="cs"/>
          <w:rtl/>
        </w:rPr>
        <w:t>צהוב.</w:t>
      </w:r>
    </w:p>
    <w:p w:rsidR="00765B69" w:rsidRDefault="00765B69">
      <w:pPr>
        <w:pStyle w:val="P00"/>
        <w:spacing w:before="72"/>
        <w:ind w:left="0" w:right="1134"/>
        <w:rPr>
          <w:rStyle w:val="default"/>
          <w:rFonts w:hint="cs"/>
          <w:rtl/>
        </w:rPr>
      </w:pPr>
      <w:r>
        <w:rPr>
          <w:lang w:val="he-IL"/>
        </w:rPr>
        <w:pict>
          <v:rect id="_x0000_s2230" style="position:absolute;left:0;text-align:left;margin-left:464.5pt;margin-top:8.05pt;width:75.05pt;height:32pt;z-index:250663424" o:allowincell="f" filled="f" stroked="f" strokecolor="lime" strokeweight=".25pt">
            <v:textbox style="mso-next-textbox:#_x0000_s223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 xml:space="preserve">1995 </w:t>
                  </w:r>
                </w:p>
              </w:txbxContent>
            </v:textbox>
            <w10:anchorlock/>
          </v:rect>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נוהג ברכב כאמור בתקנת משנה (ב) לא יפיץ אור מהבהב כאמור אלא אם כן הדבר דרוש למילוי התפקיד המוטל עליו ובשעת מילוי התפקיד בלבד ורכב גרירה וחילוץ לא יפיץ אור מהבהב אלא בעת גרירה או חילוץ בפועל.</w:t>
      </w:r>
    </w:p>
    <w:p w:rsidR="00765B69" w:rsidRDefault="00765B69" w:rsidP="00B86835">
      <w:pPr>
        <w:pStyle w:val="P00"/>
        <w:spacing w:before="72"/>
        <w:ind w:left="0" w:right="1134"/>
        <w:rPr>
          <w:rStyle w:val="default"/>
          <w:rtl/>
        </w:rPr>
      </w:pPr>
      <w:bookmarkStart w:id="186" w:name="Seif114"/>
      <w:bookmarkEnd w:id="186"/>
      <w:r>
        <w:rPr>
          <w:lang w:val="he-IL"/>
        </w:rPr>
        <w:pict>
          <v:rect id="_x0000_s2231" style="position:absolute;left:0;text-align:left;margin-left:464.5pt;margin-top:8.05pt;width:75.05pt;height:27.25pt;z-index:250664448" o:allowincell="f" filled="f" stroked="f" strokecolor="lime" strokeweight=".25pt">
            <v:textbox style="mso-next-textbox:#_x0000_s2231" inset="0,0,0,0">
              <w:txbxContent>
                <w:p w:rsidR="00E20767" w:rsidRDefault="00E20767">
                  <w:pPr>
                    <w:spacing w:line="160" w:lineRule="exact"/>
                    <w:jc w:val="left"/>
                    <w:rPr>
                      <w:rFonts w:cs="Miriam" w:hint="cs"/>
                      <w:sz w:val="18"/>
                      <w:szCs w:val="18"/>
                      <w:rtl/>
                    </w:rPr>
                  </w:pPr>
                  <w:r>
                    <w:rPr>
                      <w:rFonts w:cs="Miriam"/>
                      <w:sz w:val="18"/>
                      <w:szCs w:val="18"/>
                      <w:rtl/>
                    </w:rPr>
                    <w:t>הש</w:t>
                  </w:r>
                  <w:r>
                    <w:rPr>
                      <w:rFonts w:cs="Miriam" w:hint="cs"/>
                      <w:sz w:val="18"/>
                      <w:szCs w:val="18"/>
                      <w:rtl/>
                    </w:rPr>
                    <w:t>ימוש בצופר</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63.</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תן</w:t>
      </w:r>
      <w:r>
        <w:rPr>
          <w:rStyle w:val="default"/>
          <w:rtl/>
        </w:rPr>
        <w:t xml:space="preserve"> א</w:t>
      </w:r>
      <w:r>
        <w:rPr>
          <w:rStyle w:val="default"/>
          <w:rFonts w:hint="cs"/>
          <w:rtl/>
        </w:rPr>
        <w:t>ות בצופר לא יהיה ממושך או חוזר יותר מן הדרוש לפי הנסיבות.</w:t>
      </w:r>
    </w:p>
    <w:p w:rsidR="00765B69" w:rsidRDefault="00765B69">
      <w:pPr>
        <w:pStyle w:val="P00"/>
        <w:spacing w:before="72"/>
        <w:ind w:left="0" w:right="1134"/>
        <w:rPr>
          <w:rStyle w:val="default"/>
          <w:rFonts w:hint="cs"/>
          <w:rtl/>
        </w:rPr>
      </w:pPr>
      <w:r>
        <w:rPr>
          <w:lang w:val="he-IL"/>
        </w:rPr>
        <w:pict>
          <v:rect id="_x0000_s2232" style="position:absolute;left:0;text-align:left;margin-left:464.5pt;margin-top:8.05pt;width:75.05pt;height:16pt;z-index:250665472" o:allowincell="f" filled="f" stroked="f" strokecolor="lime" strokeweight=".25pt">
            <v:textbox style="mso-next-textbox:#_x0000_s2232"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(בוטלה).</w:t>
      </w:r>
    </w:p>
    <w:p w:rsidR="00765B69" w:rsidRDefault="00765B69">
      <w:pPr>
        <w:pStyle w:val="P00"/>
        <w:spacing w:before="72"/>
        <w:ind w:left="0" w:right="1134"/>
        <w:rPr>
          <w:rStyle w:val="default"/>
          <w:rFonts w:hint="cs"/>
          <w:rtl/>
        </w:rPr>
      </w:pPr>
      <w:r>
        <w:rPr>
          <w:rFonts w:cs="FrankRuehl"/>
          <w:rtl/>
          <w:lang w:val="he-IL"/>
        </w:rPr>
        <w:pict>
          <v:shape id="_x0000_s4422" type="#_x0000_t202" style="position:absolute;left:0;text-align:left;margin-left:470.25pt;margin-top:7.1pt;width:1in;height:11.2pt;z-index:25088358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תשמ"ז-1987</w:t>
                  </w:r>
                </w:p>
              </w:txbxContent>
            </v:textbox>
            <w10:anchorlock/>
          </v:shape>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דרך עירונית לא ישמיע אדם אות אזהרה בצופר אלא למתן אות אזהרה למניעת סכנה קרובה שאין למנוע אותה באופן אחר.</w:t>
      </w:r>
    </w:p>
    <w:p w:rsidR="00765B69" w:rsidRDefault="00765B69">
      <w:pPr>
        <w:pStyle w:val="header-2"/>
        <w:ind w:left="0" w:right="1134"/>
        <w:rPr>
          <w:rFonts w:cs="Miriam" w:hint="cs"/>
          <w:rtl/>
        </w:rPr>
      </w:pPr>
      <w:bookmarkStart w:id="187" w:name="hed220"/>
      <w:bookmarkEnd w:id="187"/>
      <w:r>
        <w:rPr>
          <w:rFonts w:cs="Miriam"/>
          <w:rtl/>
          <w:lang w:val="he-IL"/>
        </w:rPr>
        <w:pict>
          <v:shape id="_x0000_s4423" type="#_x0000_t202" style="position:absolute;left:0;text-align:left;margin-left:470.25pt;margin-top:12.75pt;width:1in;height:16.8pt;z-index:250884608" filled="f" stroked="f">
            <v:textbox style="mso-next-textbox:#_x0000_s4423"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ט': זכות קד</w:t>
      </w:r>
      <w:r>
        <w:rPr>
          <w:rFonts w:cs="Miriam"/>
          <w:rtl/>
        </w:rPr>
        <w:t>ימ</w:t>
      </w:r>
      <w:r>
        <w:rPr>
          <w:rFonts w:cs="Miriam" w:hint="cs"/>
          <w:rtl/>
        </w:rPr>
        <w:t>ה</w:t>
      </w:r>
    </w:p>
    <w:p w:rsidR="00765B69" w:rsidRDefault="00765B69" w:rsidP="00B86835">
      <w:pPr>
        <w:pStyle w:val="P00"/>
        <w:spacing w:before="72"/>
        <w:ind w:left="0" w:right="1134"/>
        <w:rPr>
          <w:rStyle w:val="default"/>
          <w:rtl/>
        </w:rPr>
      </w:pPr>
      <w:bookmarkStart w:id="188" w:name="Seif115"/>
      <w:bookmarkEnd w:id="188"/>
      <w:r>
        <w:rPr>
          <w:lang w:val="he-IL"/>
        </w:rPr>
        <w:pict>
          <v:rect id="_x0000_s2233" style="position:absolute;left:0;text-align:left;margin-left:464.5pt;margin-top:8.05pt;width:75.05pt;height:35.8pt;z-index:250666496" o:allowincell="f" filled="f" stroked="f" strokecolor="lime" strokeweight=".25pt">
            <v:textbox style="mso-next-textbox:#_x0000_s2233" inset="0,0,0,0">
              <w:txbxContent>
                <w:p w:rsidR="00E20767" w:rsidRDefault="00E20767">
                  <w:pPr>
                    <w:spacing w:line="160" w:lineRule="exact"/>
                    <w:jc w:val="left"/>
                    <w:rPr>
                      <w:rFonts w:cs="Miriam"/>
                      <w:noProof/>
                      <w:sz w:val="18"/>
                      <w:szCs w:val="18"/>
                      <w:rtl/>
                    </w:rPr>
                  </w:pPr>
                  <w:r>
                    <w:rPr>
                      <w:rFonts w:cs="Miriam"/>
                      <w:sz w:val="18"/>
                      <w:szCs w:val="18"/>
                      <w:rtl/>
                    </w:rPr>
                    <w:t>רכ</w:t>
                  </w:r>
                  <w:r>
                    <w:rPr>
                      <w:rFonts w:cs="Miriam" w:hint="cs"/>
                      <w:sz w:val="18"/>
                      <w:szCs w:val="18"/>
                      <w:rtl/>
                    </w:rPr>
                    <w:t xml:space="preserve">ב המתקרב או </w:t>
                  </w:r>
                  <w:r>
                    <w:rPr>
                      <w:rFonts w:cs="Miriam"/>
                      <w:sz w:val="18"/>
                      <w:szCs w:val="18"/>
                      <w:rtl/>
                    </w:rPr>
                    <w:t>נכ</w:t>
                  </w:r>
                  <w:r>
                    <w:rPr>
                      <w:rFonts w:cs="Miriam" w:hint="cs"/>
                      <w:sz w:val="18"/>
                      <w:szCs w:val="18"/>
                      <w:rtl/>
                    </w:rPr>
                    <w:t xml:space="preserve">נס לצומת או </w:t>
                  </w:r>
                  <w:r>
                    <w:rPr>
                      <w:rFonts w:cs="Miriam"/>
                      <w:sz w:val="18"/>
                      <w:szCs w:val="18"/>
                      <w:rtl/>
                    </w:rPr>
                    <w:t>דר</w:t>
                  </w:r>
                  <w:r>
                    <w:rPr>
                      <w:rFonts w:cs="Miriam" w:hint="cs"/>
                      <w:sz w:val="18"/>
                      <w:szCs w:val="18"/>
                      <w:rtl/>
                    </w:rPr>
                    <w:t>ך</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הוצב תמרור המורה על מתן זכות קדימה בצומת או על עצירה לפני הצומת בכיוון הנסיעה של נוהג הרכב, יחולו הוראות אלה:</w:t>
      </w:r>
    </w:p>
    <w:p w:rsidR="00765B69" w:rsidRDefault="00765B69">
      <w:pPr>
        <w:pStyle w:val="P22"/>
        <w:spacing w:before="72"/>
        <w:ind w:left="1021" w:right="1134"/>
        <w:rPr>
          <w:rStyle w:val="default"/>
          <w:rtl/>
        </w:rPr>
      </w:pPr>
      <w:r>
        <w:rPr>
          <w:rFonts w:cs="FrankRuehl"/>
          <w:rtl/>
          <w:lang w:val="he-IL"/>
        </w:rPr>
        <w:pict>
          <v:shape id="_x0000_s4424" type="#_x0000_t202" style="position:absolute;left:0;text-align:left;margin-left:470.25pt;margin-top:7.1pt;width:1in;height:9.45pt;z-index:25088563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תשל"ט-1978</w:t>
                  </w:r>
                </w:p>
              </w:txbxContent>
            </v:textbox>
            <w10:anchorlock/>
          </v:shape>
        </w:pict>
      </w:r>
      <w:r>
        <w:rPr>
          <w:rStyle w:val="default"/>
          <w:rtl/>
        </w:rPr>
        <w:t>(1)</w:t>
      </w:r>
      <w:r>
        <w:rPr>
          <w:rStyle w:val="default"/>
          <w:rtl/>
        </w:rPr>
        <w:tab/>
        <w:t>נ</w:t>
      </w:r>
      <w:r>
        <w:rPr>
          <w:rStyle w:val="default"/>
          <w:rFonts w:hint="cs"/>
          <w:rtl/>
        </w:rPr>
        <w:t>תקרבו לצומת כמה כלי רכב מצדדים שונים, יתן נוהג רכב את זכות הקדימה לכלי רכב הבאים מימין;</w:t>
      </w:r>
    </w:p>
    <w:p w:rsidR="00765B69" w:rsidRDefault="00765B69">
      <w:pPr>
        <w:pStyle w:val="P22"/>
        <w:spacing w:before="72"/>
        <w:ind w:left="1021" w:right="1134"/>
        <w:rPr>
          <w:rStyle w:val="default"/>
          <w:rtl/>
        </w:rPr>
      </w:pPr>
      <w:r>
        <w:rPr>
          <w:lang w:val="he-IL"/>
        </w:rPr>
        <w:pict>
          <v:rect id="_x0000_s2234" style="position:absolute;left:0;text-align:left;margin-left:464.5pt;margin-top:8.05pt;width:75.05pt;height:16pt;z-index:250667520" o:allowincell="f" filled="f" stroked="f" strokecolor="lime" strokeweight=".25pt">
            <v:textbox style="mso-next-textbox:#_x0000_s223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default"/>
          <w:rtl/>
        </w:rPr>
        <w:t>(2)</w:t>
      </w:r>
      <w:r>
        <w:rPr>
          <w:rStyle w:val="default"/>
          <w:rtl/>
        </w:rPr>
        <w:tab/>
        <w:t>נ</w:t>
      </w:r>
      <w:r>
        <w:rPr>
          <w:rStyle w:val="default"/>
          <w:rFonts w:hint="cs"/>
          <w:rtl/>
        </w:rPr>
        <w:t xml:space="preserve">והג רכב, המתקרב לצומת או הנמצא </w:t>
      </w:r>
      <w:r>
        <w:rPr>
          <w:rStyle w:val="default"/>
          <w:rtl/>
        </w:rPr>
        <w:t>בצ</w:t>
      </w:r>
      <w:r>
        <w:rPr>
          <w:rStyle w:val="default"/>
          <w:rFonts w:hint="cs"/>
          <w:rtl/>
        </w:rPr>
        <w:t>ומת ועומד לפנות שמאלה או לפנות בפניית פרסה לשמאל יתן זכות קדימה לרכב הבא ממולו והנמצא בצומת או קרוב לצומת וזאת מבלי לגרוע מהאמור בפסקה (1);</w:t>
      </w:r>
    </w:p>
    <w:p w:rsidR="00765B69" w:rsidRDefault="00765B69">
      <w:pPr>
        <w:pStyle w:val="P22"/>
        <w:spacing w:before="72"/>
        <w:ind w:left="1021" w:right="1134"/>
        <w:rPr>
          <w:rStyle w:val="default"/>
          <w:rtl/>
        </w:rPr>
      </w:pPr>
      <w:r>
        <w:rPr>
          <w:rStyle w:val="default"/>
          <w:rFonts w:hint="cs"/>
          <w:rtl/>
        </w:rPr>
        <w:t>(3)</w:t>
      </w:r>
      <w:r>
        <w:rPr>
          <w:rStyle w:val="default"/>
          <w:rtl/>
        </w:rPr>
        <w:tab/>
        <w:t>נ</w:t>
      </w:r>
      <w:r>
        <w:rPr>
          <w:rStyle w:val="default"/>
          <w:rFonts w:hint="cs"/>
          <w:rtl/>
        </w:rPr>
        <w:t>והג רכב היוצא מדרך עפר ועומד להיכנס לדרך סלולה או לחצותה יתן זכות קדימה לרכב המתק</w:t>
      </w:r>
      <w:r>
        <w:rPr>
          <w:rStyle w:val="default"/>
          <w:rtl/>
        </w:rPr>
        <w:t>ר</w:t>
      </w:r>
      <w:r>
        <w:rPr>
          <w:rStyle w:val="default"/>
          <w:rFonts w:hint="cs"/>
          <w:rtl/>
        </w:rPr>
        <w:t>ב בדרך הסלולה.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והג רכ</w:t>
      </w:r>
      <w:r>
        <w:rPr>
          <w:rStyle w:val="default"/>
          <w:rtl/>
        </w:rPr>
        <w:t xml:space="preserve">ב </w:t>
      </w:r>
      <w:r>
        <w:rPr>
          <w:rStyle w:val="default"/>
          <w:rFonts w:hint="cs"/>
          <w:rtl/>
        </w:rPr>
        <w:t xml:space="preserve">היוצא מחצרים, מדרך גישה לבית, מתחנת דלק, מתחנת שירות, ממקום חניה לכלי-רכב וכיוצא באלה או מכל מקום שאינו דרך, והוא עומד להיכנס לדרך או לחצותה </w:t>
      </w:r>
      <w:r>
        <w:rPr>
          <w:rStyle w:val="default"/>
          <w:rtl/>
        </w:rPr>
        <w:t>–</w:t>
      </w:r>
    </w:p>
    <w:p w:rsidR="00765B69" w:rsidRDefault="00765B69">
      <w:pPr>
        <w:pStyle w:val="P22"/>
        <w:spacing w:before="72"/>
        <w:ind w:left="1021" w:right="1134"/>
        <w:rPr>
          <w:rStyle w:val="default"/>
          <w:rtl/>
        </w:rPr>
      </w:pPr>
      <w:r>
        <w:rPr>
          <w:lang w:val="he-IL"/>
        </w:rPr>
        <w:pict>
          <v:rect id="_x0000_s2235" style="position:absolute;left:0;text-align:left;margin-left:464.5pt;margin-top:8.05pt;width:75.05pt;height:16pt;z-index:250668544" o:allowincell="f" filled="f" stroked="f" strokecolor="lime" strokeweight=".25pt">
            <v:textbox style="mso-next-textbox:#_x0000_s223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default"/>
          <w:rtl/>
        </w:rPr>
        <w:t>(1)</w:t>
      </w:r>
      <w:r>
        <w:rPr>
          <w:rStyle w:val="default"/>
          <w:rtl/>
        </w:rPr>
        <w:tab/>
        <w:t>י</w:t>
      </w:r>
      <w:r>
        <w:rPr>
          <w:rStyle w:val="default"/>
          <w:rFonts w:hint="cs"/>
          <w:rtl/>
        </w:rPr>
        <w:t>אט ואף יעצור, במידת הצו</w:t>
      </w:r>
      <w:r>
        <w:rPr>
          <w:rStyle w:val="default"/>
          <w:rtl/>
        </w:rPr>
        <w:t>ר</w:t>
      </w:r>
      <w:r>
        <w:rPr>
          <w:rStyle w:val="default"/>
          <w:rFonts w:hint="cs"/>
          <w:rtl/>
        </w:rPr>
        <w:t>ך, כדי לאפשר להולכי רגל לעבור בבטחה לפני שיעלה על המ</w:t>
      </w:r>
      <w:r>
        <w:rPr>
          <w:rStyle w:val="default"/>
          <w:rtl/>
        </w:rPr>
        <w:t>דר</w:t>
      </w:r>
      <w:r>
        <w:rPr>
          <w:rStyle w:val="default"/>
          <w:rFonts w:hint="cs"/>
          <w:rtl/>
        </w:rPr>
        <w:t>כה או על שול הדרך;</w:t>
      </w:r>
    </w:p>
    <w:p w:rsidR="00765B69" w:rsidRDefault="00765B69">
      <w:pPr>
        <w:pStyle w:val="P22"/>
        <w:spacing w:before="72"/>
        <w:ind w:left="1021" w:right="1134"/>
        <w:rPr>
          <w:rStyle w:val="default"/>
          <w:rtl/>
        </w:rPr>
      </w:pPr>
      <w:r>
        <w:rPr>
          <w:rStyle w:val="default"/>
          <w:rFonts w:hint="cs"/>
          <w:rtl/>
        </w:rPr>
        <w:t>(2)</w:t>
      </w:r>
      <w:r>
        <w:rPr>
          <w:rStyle w:val="default"/>
          <w:rtl/>
        </w:rPr>
        <w:tab/>
        <w:t>י</w:t>
      </w:r>
      <w:r>
        <w:rPr>
          <w:rStyle w:val="default"/>
          <w:rFonts w:hint="cs"/>
          <w:rtl/>
        </w:rPr>
        <w:t>איט ויתן זכות קדימה לכלי רכב המתקרבים באותו כביש לפני שייכנס לכביש.</w:t>
      </w:r>
    </w:p>
    <w:p w:rsidR="00765B69" w:rsidRDefault="00765B69">
      <w:pPr>
        <w:pStyle w:val="P00"/>
        <w:spacing w:before="72"/>
        <w:ind w:left="0" w:right="1134"/>
        <w:rPr>
          <w:rStyle w:val="default"/>
          <w:rtl/>
        </w:rPr>
      </w:pPr>
      <w:r>
        <w:rPr>
          <w:lang w:val="he-IL"/>
        </w:rPr>
        <w:pict>
          <v:rect id="_x0000_s2236" style="position:absolute;left:0;text-align:left;margin-left:464.5pt;margin-top:8.05pt;width:75.05pt;height:17.2pt;z-index:250669568" o:allowincell="f" filled="f" stroked="f" strokecolor="lime" strokeweight=".25pt">
            <v:textbox style="mso-next-textbox:#_x0000_s223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והג רכב המתקרב בכביש לצומת או להתמזגות כבישים</w:t>
      </w:r>
      <w:r>
        <w:rPr>
          <w:rStyle w:val="default"/>
          <w:rtl/>
        </w:rPr>
        <w:t xml:space="preserve"> ש</w:t>
      </w:r>
      <w:r>
        <w:rPr>
          <w:rStyle w:val="default"/>
          <w:rFonts w:hint="cs"/>
          <w:rtl/>
        </w:rPr>
        <w:t>לפניהם מוצב תמרור המציין מתן זכות קדימה לתנועה בדרך החוצה, יאט ובמקרה הצורך יעצור את רכבו כדי לתת זכות קדימ</w:t>
      </w:r>
      <w:r>
        <w:rPr>
          <w:rStyle w:val="default"/>
          <w:rtl/>
        </w:rPr>
        <w:t xml:space="preserve">ה </w:t>
      </w:r>
      <w:r>
        <w:rPr>
          <w:rStyle w:val="default"/>
          <w:rFonts w:hint="cs"/>
          <w:rtl/>
        </w:rPr>
        <w:t>לרכב אחר המתקרב או הנכנס לצומת או להתמזגות הכבישים מכביש אחר.</w:t>
      </w:r>
    </w:p>
    <w:p w:rsidR="00765B69" w:rsidRDefault="00765B69">
      <w:pPr>
        <w:pStyle w:val="P00"/>
        <w:spacing w:before="72"/>
        <w:ind w:left="0" w:right="1134"/>
        <w:rPr>
          <w:rStyle w:val="default"/>
          <w:rtl/>
        </w:rPr>
      </w:pPr>
      <w:r>
        <w:rPr>
          <w:lang w:val="he-IL"/>
        </w:rPr>
        <w:pict>
          <v:rect id="_x0000_s2237" style="position:absolute;left:0;text-align:left;margin-left:464.5pt;margin-top:8.05pt;width:75.05pt;height:43.75pt;z-index:250670592" o:allowincell="f" filled="f" stroked="f" strokecolor="lime" strokeweight=".25pt">
            <v:textbox style="mso-next-textbox:#_x0000_s223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תשל"ט-</w:t>
                  </w:r>
                  <w:r>
                    <w:rPr>
                      <w:rFonts w:cs="Miriam"/>
                      <w:sz w:val="18"/>
                      <w:szCs w:val="18"/>
                      <w:rtl/>
                    </w:rPr>
                    <w:t>1978</w:t>
                  </w:r>
                </w:p>
                <w:p w:rsidR="00E20767" w:rsidRDefault="00E20767">
                  <w:pPr>
                    <w:spacing w:line="160" w:lineRule="exact"/>
                    <w:jc w:val="left"/>
                    <w:rPr>
                      <w:rFonts w:cs="Miriam"/>
                      <w:sz w:val="18"/>
                      <w:szCs w:val="18"/>
                      <w:rtl/>
                    </w:rPr>
                  </w:pPr>
                  <w:r>
                    <w:rPr>
                      <w:rFonts w:cs="Miriam" w:hint="cs"/>
                      <w:sz w:val="18"/>
                      <w:szCs w:val="18"/>
                      <w:rtl/>
                    </w:rPr>
                    <w:t xml:space="preserve">תק'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Fonts w:cs="FrankRuehl"/>
          <w:sz w:val="26"/>
          <w:rtl/>
        </w:rPr>
        <w:tab/>
      </w:r>
      <w:r>
        <w:rPr>
          <w:rStyle w:val="default"/>
          <w:rtl/>
        </w:rPr>
        <w:t>(ד</w:t>
      </w:r>
      <w:r>
        <w:rPr>
          <w:rStyle w:val="default"/>
          <w:rFonts w:hint="cs"/>
          <w:rtl/>
        </w:rPr>
        <w:t>)</w:t>
      </w:r>
      <w:r>
        <w:rPr>
          <w:rStyle w:val="default"/>
          <w:rtl/>
        </w:rPr>
        <w:tab/>
        <w:t>נ</w:t>
      </w:r>
      <w:r>
        <w:rPr>
          <w:rStyle w:val="default"/>
          <w:rFonts w:hint="cs"/>
          <w:rtl/>
        </w:rPr>
        <w:t>והג רכב המתקרב לצומת שלפניו מוצב תמרור המציין חובה לעצור, יעצור במקום שיוכל לראות את התנועה בדרך החוצה, ואם סומן קו עצירה -</w:t>
      </w:r>
      <w:r>
        <w:rPr>
          <w:rStyle w:val="default"/>
          <w:rtl/>
        </w:rPr>
        <w:t xml:space="preserve"> </w:t>
      </w:r>
      <w:r>
        <w:rPr>
          <w:rStyle w:val="default"/>
          <w:rFonts w:hint="cs"/>
          <w:rtl/>
        </w:rPr>
        <w:t xml:space="preserve">לפני קו העצירה, ויתן את זכות הקדימה לרכב אחר המתקרב או הנכנס </w:t>
      </w:r>
      <w:r>
        <w:rPr>
          <w:rStyle w:val="default"/>
          <w:rtl/>
        </w:rPr>
        <w:t>לצ</w:t>
      </w:r>
      <w:r>
        <w:rPr>
          <w:rStyle w:val="default"/>
          <w:rFonts w:hint="cs"/>
          <w:rtl/>
        </w:rPr>
        <w:t>ומת מכביש אחר.</w:t>
      </w:r>
    </w:p>
    <w:p w:rsidR="00765B69" w:rsidRDefault="00765B69">
      <w:pPr>
        <w:pStyle w:val="P00"/>
        <w:spacing w:before="72"/>
        <w:ind w:left="0" w:right="1134"/>
        <w:rPr>
          <w:rStyle w:val="default"/>
          <w:rFonts w:hint="cs"/>
          <w:rtl/>
        </w:rPr>
      </w:pPr>
      <w:r>
        <w:rPr>
          <w:lang w:val="he-IL"/>
        </w:rPr>
        <w:pict>
          <v:rect id="_x0000_s2238" style="position:absolute;left:0;text-align:left;margin-left:464.5pt;margin-top:8.05pt;width:75.05pt;height:47.65pt;z-index:250671616" o:allowincell="f" filled="f" stroked="f" strokecolor="lime" strokeweight=".25pt">
            <v:textbox style="mso-next-textbox:#_x0000_s223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Style w:val="default"/>
          <w:rtl/>
        </w:rPr>
        <w:t>(ה</w:t>
      </w:r>
      <w:r>
        <w:rPr>
          <w:rStyle w:val="default"/>
          <w:rFonts w:hint="cs"/>
          <w:rtl/>
        </w:rPr>
        <w:t>)</w:t>
      </w:r>
      <w:r>
        <w:rPr>
          <w:rStyle w:val="default"/>
          <w:rtl/>
        </w:rPr>
        <w:tab/>
        <w:t>נ</w:t>
      </w:r>
      <w:r>
        <w:rPr>
          <w:rStyle w:val="default"/>
          <w:rFonts w:hint="cs"/>
          <w:rtl/>
        </w:rPr>
        <w:t>והג רכב המתקרב לצומת שבו התנועה מוסדרת על ידי רמזור, יציית לאותות שברמזור ולא ייכנס לצומת אלא לאחר שהופיע בו אור ירוק; היה ברמזור אור צהוב מהבהב -</w:t>
      </w:r>
      <w:r>
        <w:rPr>
          <w:rStyle w:val="default"/>
          <w:rtl/>
        </w:rPr>
        <w:t xml:space="preserve"> </w:t>
      </w:r>
      <w:r>
        <w:rPr>
          <w:rStyle w:val="default"/>
          <w:rFonts w:hint="cs"/>
          <w:rtl/>
        </w:rPr>
        <w:t>יאיט נוהג הרכב ובמקרה הצורך אף יעצור את רכבו כדי לאפשר להולך רגל להשלים את החצייה בבט</w:t>
      </w:r>
      <w:r>
        <w:rPr>
          <w:rStyle w:val="default"/>
          <w:rtl/>
        </w:rPr>
        <w:t>חה</w:t>
      </w:r>
      <w:r>
        <w:rPr>
          <w:rStyle w:val="default"/>
          <w:rFonts w:hint="cs"/>
          <w:rtl/>
        </w:rPr>
        <w:t xml:space="preserve"> ויתן זכות קדימה לרכב אחר שנכנס לצומת מכביש אחר, </w:t>
      </w:r>
      <w:r>
        <w:rPr>
          <w:rStyle w:val="default"/>
          <w:rtl/>
        </w:rPr>
        <w:t>א</w:t>
      </w:r>
      <w:r>
        <w:rPr>
          <w:rStyle w:val="default"/>
          <w:rFonts w:hint="cs"/>
          <w:rtl/>
        </w:rPr>
        <w:t>ו לרכב הבא אל הצומת.</w:t>
      </w:r>
    </w:p>
    <w:p w:rsidR="00765B69" w:rsidRDefault="00765B69">
      <w:pPr>
        <w:pStyle w:val="P00"/>
        <w:spacing w:before="72"/>
        <w:ind w:left="0" w:right="1134"/>
        <w:rPr>
          <w:rStyle w:val="default"/>
          <w:rtl/>
        </w:rPr>
      </w:pPr>
      <w:r>
        <w:rPr>
          <w:rFonts w:cs="FrankRuehl"/>
          <w:rtl/>
          <w:lang w:val="he-IL"/>
        </w:rPr>
        <w:pict>
          <v:shape id="_x0000_s5766" type="#_x0000_t202" style="position:absolute;left:0;text-align:left;margin-left:470.25pt;margin-top:7.1pt;width:1in;height:16.8pt;z-index:252054016" filled="f" stroked="f">
            <v:textbox inset="1mm,0,1mm,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תשס"ח-2007</w:t>
                  </w:r>
                </w:p>
              </w:txbxContent>
            </v:textbox>
          </v:shape>
        </w:pict>
      </w:r>
      <w:r>
        <w:rPr>
          <w:rStyle w:val="default"/>
          <w:rFonts w:hint="cs"/>
          <w:rtl/>
        </w:rPr>
        <w:tab/>
        <w:t>(ו)</w:t>
      </w:r>
      <w:r>
        <w:rPr>
          <w:rStyle w:val="default"/>
          <w:rFonts w:hint="cs"/>
          <w:rtl/>
        </w:rPr>
        <w:tab/>
      </w:r>
      <w:r>
        <w:rPr>
          <w:rStyle w:val="default"/>
          <w:rtl/>
        </w:rPr>
        <w:t>נוהג רכב שנתיב נסיעתו מסתיים ועליו לסטות לנתיב סמוך, ייתן זכות קדימה</w:t>
      </w:r>
      <w:r>
        <w:rPr>
          <w:rStyle w:val="default"/>
          <w:rFonts w:hint="cs"/>
          <w:rtl/>
        </w:rPr>
        <w:t xml:space="preserve"> </w:t>
      </w:r>
      <w:r>
        <w:rPr>
          <w:rStyle w:val="default"/>
          <w:rtl/>
        </w:rPr>
        <w:t>לכלי רכב הנוסעים בנתיב שאליו הוא מבקש לסטות.</w:t>
      </w:r>
    </w:p>
    <w:p w:rsidR="009776DF" w:rsidRDefault="009776DF" w:rsidP="009776DF">
      <w:pPr>
        <w:pStyle w:val="P00"/>
        <w:spacing w:before="72"/>
        <w:ind w:left="0" w:right="1134"/>
        <w:rPr>
          <w:rStyle w:val="default"/>
          <w:rtl/>
        </w:rPr>
      </w:pPr>
      <w:r>
        <w:rPr>
          <w:rFonts w:cs="FrankRuehl"/>
          <w:rtl/>
          <w:lang w:val="he-IL"/>
        </w:rPr>
        <w:pict>
          <v:shape id="_x0000_s6603" type="#_x0000_t202" style="position:absolute;left:0;text-align:left;margin-left:470.25pt;margin-top:7.1pt;width:1in;height:16.8pt;z-index:252572160" filled="f" stroked="f">
            <v:textbox inset="1mm,0,1mm,0">
              <w:txbxContent>
                <w:p w:rsidR="009776DF" w:rsidRDefault="009776DF" w:rsidP="009776DF">
                  <w:pPr>
                    <w:spacing w:line="160" w:lineRule="exact"/>
                    <w:jc w:val="left"/>
                    <w:rPr>
                      <w:rFonts w:cs="Miriam" w:hint="cs"/>
                      <w:noProof/>
                      <w:sz w:val="18"/>
                      <w:szCs w:val="18"/>
                      <w:rtl/>
                    </w:rPr>
                  </w:pPr>
                  <w:r>
                    <w:rPr>
                      <w:rFonts w:cs="Miriam"/>
                      <w:sz w:val="18"/>
                      <w:szCs w:val="18"/>
                      <w:rtl/>
                    </w:rPr>
                    <w:t>תק</w:t>
                  </w:r>
                  <w:r>
                    <w:rPr>
                      <w:rFonts w:cs="Miriam" w:hint="cs"/>
                      <w:sz w:val="18"/>
                      <w:szCs w:val="18"/>
                      <w:rtl/>
                    </w:rPr>
                    <w:t>' (מס' 11) תשע"ח-2018</w:t>
                  </w:r>
                </w:p>
              </w:txbxContent>
            </v:textbox>
          </v:shape>
        </w:pict>
      </w:r>
      <w:r>
        <w:rPr>
          <w:rStyle w:val="default"/>
          <w:rFonts w:hint="cs"/>
          <w:rtl/>
        </w:rPr>
        <w:tab/>
        <w:t>(ז)</w:t>
      </w:r>
      <w:r>
        <w:rPr>
          <w:rStyle w:val="default"/>
          <w:rtl/>
        </w:rPr>
        <w:tab/>
      </w:r>
      <w:r>
        <w:rPr>
          <w:rStyle w:val="default"/>
          <w:rFonts w:hint="cs"/>
          <w:rtl/>
        </w:rPr>
        <w:t>נוהג רכב המתקרב למעגל תנועה שלפניו מוצב תמרור 303, ייתן זכות קדימה לרכב הנמצא בתוך מעגל התנועה</w:t>
      </w:r>
      <w:r>
        <w:rPr>
          <w:rStyle w:val="default"/>
          <w:rtl/>
        </w:rPr>
        <w:t>.</w:t>
      </w:r>
    </w:p>
    <w:p w:rsidR="00765B69" w:rsidRDefault="00765B69" w:rsidP="00B86835">
      <w:pPr>
        <w:pStyle w:val="P00"/>
        <w:spacing w:before="72"/>
        <w:ind w:left="0" w:right="1134"/>
        <w:rPr>
          <w:rStyle w:val="default"/>
          <w:rFonts w:hint="cs"/>
          <w:rtl/>
        </w:rPr>
      </w:pPr>
      <w:bookmarkStart w:id="189" w:name="Seif116"/>
      <w:bookmarkEnd w:id="189"/>
      <w:r>
        <w:rPr>
          <w:lang w:val="he-IL"/>
        </w:rPr>
        <w:pict>
          <v:rect id="_x0000_s2239" style="position:absolute;left:0;text-align:left;margin-left:464.5pt;margin-top:8.05pt;width:75.05pt;height:60.3pt;z-index:250672640" o:allowincell="f" filled="f" stroked="f" strokecolor="lime" strokeweight=".25pt">
            <v:textbox style="mso-next-textbox:#_x0000_s2239" inset="0,0,0,0">
              <w:txbxContent>
                <w:p w:rsidR="00E20767" w:rsidRDefault="00E20767">
                  <w:pPr>
                    <w:spacing w:line="160" w:lineRule="exact"/>
                    <w:jc w:val="left"/>
                    <w:rPr>
                      <w:rFonts w:cs="Miriam"/>
                      <w:noProof/>
                      <w:sz w:val="18"/>
                      <w:szCs w:val="18"/>
                      <w:rtl/>
                    </w:rPr>
                  </w:pPr>
                  <w:r>
                    <w:rPr>
                      <w:rFonts w:cs="Miriam"/>
                      <w:sz w:val="18"/>
                      <w:szCs w:val="18"/>
                      <w:rtl/>
                    </w:rPr>
                    <w:t>כנ</w:t>
                  </w:r>
                  <w:r>
                    <w:rPr>
                      <w:rFonts w:cs="Miriam" w:hint="cs"/>
                      <w:sz w:val="18"/>
                      <w:szCs w:val="18"/>
                      <w:rtl/>
                    </w:rPr>
                    <w:t>יסה לצומת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ל"א-</w:t>
                  </w:r>
                  <w:r>
                    <w:rPr>
                      <w:rFonts w:cs="Miriam"/>
                      <w:sz w:val="18"/>
                      <w:szCs w:val="18"/>
                      <w:rtl/>
                    </w:rPr>
                    <w:t>1971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w:t>
                  </w:r>
                  <w:r>
                    <w:rPr>
                      <w:rFonts w:cs="Miriam"/>
                      <w:sz w:val="18"/>
                      <w:szCs w:val="18"/>
                      <w:rtl/>
                    </w:rPr>
                    <w:t>ם</w:t>
                  </w:r>
                  <w:r>
                    <w:rPr>
                      <w:rFonts w:cs="Miriam" w:hint="cs"/>
                      <w:sz w:val="18"/>
                      <w:szCs w:val="18"/>
                      <w:rtl/>
                    </w:rPr>
                    <w:t>-</w:t>
                  </w:r>
                  <w:r>
                    <w:rPr>
                      <w:rFonts w:cs="Miriam"/>
                      <w:sz w:val="18"/>
                      <w:szCs w:val="18"/>
                      <w:rtl/>
                    </w:rPr>
                    <w:t>1980</w:t>
                  </w:r>
                </w:p>
              </w:txbxContent>
            </v:textbox>
            <w10:anchorlock/>
          </v:rect>
        </w:pict>
      </w:r>
      <w:r>
        <w:rPr>
          <w:rStyle w:val="big-number"/>
          <w:rFonts w:cs="Miriam"/>
          <w:rtl/>
        </w:rPr>
        <w:t>65.</w:t>
      </w:r>
      <w:r>
        <w:rPr>
          <w:rStyle w:val="big-number"/>
          <w:rFonts w:cs="Miriam"/>
          <w:rtl/>
        </w:rPr>
        <w:tab/>
      </w:r>
      <w:r>
        <w:rPr>
          <w:rStyle w:val="default"/>
          <w:rtl/>
        </w:rPr>
        <w:t>לא</w:t>
      </w:r>
      <w:r>
        <w:rPr>
          <w:rStyle w:val="default"/>
          <w:rFonts w:hint="cs"/>
          <w:rtl/>
        </w:rPr>
        <w:t xml:space="preserve"> ייכנס נוהג רכב לצומת או למפגש מסילת ברזל אלא אם ביכלתו לעבור ולהמשיך בנסיעתו ללא הפרעה, גם אם תמרור הכוונה (רמזור) מתיר כניסה לצומת או למפגש כאמור.</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190" w:name="Seif117"/>
      <w:bookmarkEnd w:id="190"/>
      <w:r>
        <w:rPr>
          <w:lang w:val="he-IL"/>
        </w:rPr>
        <w:pict>
          <v:rect id="_x0000_s2240" style="position:absolute;left:0;text-align:left;margin-left:464.5pt;margin-top:8.05pt;width:75.05pt;height:30.15pt;z-index:250673664" o:allowincell="f" filled="f" stroked="f" strokecolor="lime" strokeweight=".25pt">
            <v:textbox style="mso-next-textbox:#_x0000_s2240" inset="0,0,0,0">
              <w:txbxContent>
                <w:p w:rsidR="00E20767" w:rsidRDefault="00E20767">
                  <w:pPr>
                    <w:spacing w:line="160" w:lineRule="exact"/>
                    <w:jc w:val="left"/>
                    <w:rPr>
                      <w:rFonts w:cs="Miriam" w:hint="cs"/>
                      <w:sz w:val="18"/>
                      <w:szCs w:val="18"/>
                      <w:rtl/>
                    </w:rPr>
                  </w:pPr>
                  <w:r>
                    <w:rPr>
                      <w:rFonts w:cs="Miriam"/>
                      <w:sz w:val="18"/>
                      <w:szCs w:val="18"/>
                      <w:rtl/>
                    </w:rPr>
                    <w:t>הס</w:t>
                  </w:r>
                  <w:r>
                    <w:rPr>
                      <w:rFonts w:cs="Miriam" w:hint="cs"/>
                      <w:sz w:val="18"/>
                      <w:szCs w:val="18"/>
                      <w:rtl/>
                    </w:rPr>
                    <w:t>עת רכב</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66.</w:t>
      </w:r>
      <w:r>
        <w:rPr>
          <w:rStyle w:val="big-number"/>
          <w:rFonts w:cs="Miriam"/>
          <w:rtl/>
        </w:rPr>
        <w:tab/>
      </w:r>
      <w:r>
        <w:rPr>
          <w:rStyle w:val="default"/>
          <w:rtl/>
        </w:rPr>
        <w:t>לא</w:t>
      </w:r>
      <w:r>
        <w:rPr>
          <w:rStyle w:val="default"/>
          <w:rFonts w:hint="cs"/>
          <w:rtl/>
        </w:rPr>
        <w:t xml:space="preserve"> </w:t>
      </w:r>
      <w:r>
        <w:rPr>
          <w:rStyle w:val="default"/>
          <w:rtl/>
        </w:rPr>
        <w:t>י</w:t>
      </w:r>
      <w:r>
        <w:rPr>
          <w:rStyle w:val="default"/>
          <w:rFonts w:hint="cs"/>
          <w:rtl/>
        </w:rPr>
        <w:t>סיע אדם רכב שעמד א</w:t>
      </w:r>
      <w:r>
        <w:rPr>
          <w:rStyle w:val="default"/>
          <w:rtl/>
        </w:rPr>
        <w:t xml:space="preserve">ו </w:t>
      </w:r>
      <w:r>
        <w:rPr>
          <w:rStyle w:val="default"/>
          <w:rFonts w:hint="cs"/>
          <w:rtl/>
        </w:rPr>
        <w:t>חנה בצד הכביש אלא לאחר שהבטיח כי אפשר להיכנס למסלול התנועה ללא סיכון או הפרעה לעוברי דרך; הוא ייכנס במהירות שאין בה כדי סיכון או הפרעה, לאחר שנתן אות כאמור בסימן ח'.</w:t>
      </w:r>
    </w:p>
    <w:p w:rsidR="00765B69" w:rsidRDefault="00765B69" w:rsidP="00B86835">
      <w:pPr>
        <w:pStyle w:val="P00"/>
        <w:spacing w:before="72"/>
        <w:ind w:left="0" w:right="1134"/>
        <w:rPr>
          <w:rStyle w:val="default"/>
          <w:rFonts w:hint="cs"/>
          <w:rtl/>
        </w:rPr>
      </w:pPr>
      <w:bookmarkStart w:id="191" w:name="Seif118"/>
      <w:bookmarkEnd w:id="191"/>
      <w:r>
        <w:rPr>
          <w:lang w:val="he-IL"/>
        </w:rPr>
        <w:pict>
          <v:rect id="_x0000_s2241" style="position:absolute;left:0;text-align:left;margin-left:464.5pt;margin-top:8.05pt;width:75.05pt;height:33.8pt;z-index:250674688" o:allowincell="f" filled="f" stroked="f" strokecolor="lime" strokeweight=".25pt">
            <v:textbox style="mso-next-textbox:#_x0000_s2241" inset="0,0,0,0">
              <w:txbxContent>
                <w:p w:rsidR="00E20767" w:rsidRDefault="00E20767">
                  <w:pPr>
                    <w:spacing w:line="160" w:lineRule="exact"/>
                    <w:jc w:val="left"/>
                    <w:rPr>
                      <w:rFonts w:cs="Miriam" w:hint="cs"/>
                      <w:sz w:val="18"/>
                      <w:szCs w:val="18"/>
                      <w:rtl/>
                    </w:rPr>
                  </w:pPr>
                  <w:r>
                    <w:rPr>
                      <w:rFonts w:cs="Miriam"/>
                      <w:sz w:val="18"/>
                      <w:szCs w:val="18"/>
                      <w:rtl/>
                    </w:rPr>
                    <w:t>הו</w:t>
                  </w:r>
                  <w:r>
                    <w:rPr>
                      <w:rFonts w:cs="Miriam" w:hint="cs"/>
                      <w:sz w:val="18"/>
                      <w:szCs w:val="18"/>
                      <w:rtl/>
                    </w:rPr>
                    <w:t xml:space="preserve">לכי רגל </w:t>
                  </w:r>
                  <w:r>
                    <w:rPr>
                      <w:rFonts w:cs="Miriam"/>
                      <w:sz w:val="18"/>
                      <w:szCs w:val="18"/>
                      <w:rtl/>
                    </w:rPr>
                    <w:t>במ</w:t>
                  </w:r>
                  <w:r>
                    <w:rPr>
                      <w:rFonts w:cs="Miriam" w:hint="cs"/>
                      <w:sz w:val="18"/>
                      <w:szCs w:val="18"/>
                      <w:rtl/>
                    </w:rPr>
                    <w:t>עבר חציה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67.</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המתקרב למעבר חציה, והולכי רגל חוצים במעבר, יאפשר להם להשלים את החציה ב</w:t>
      </w:r>
      <w:r>
        <w:rPr>
          <w:rStyle w:val="default"/>
          <w:rtl/>
        </w:rPr>
        <w:t>בט</w:t>
      </w:r>
      <w:r>
        <w:rPr>
          <w:rStyle w:val="default"/>
          <w:rFonts w:hint="cs"/>
          <w:rtl/>
        </w:rPr>
        <w:t>חה ואם יש צורך בכך יעצור את רכבו לשם כך.</w:t>
      </w:r>
    </w:p>
    <w:p w:rsidR="00797A84" w:rsidRDefault="00797A84" w:rsidP="00797A84">
      <w:pPr>
        <w:pStyle w:val="P00"/>
        <w:spacing w:before="72"/>
        <w:ind w:left="0" w:right="1134"/>
        <w:rPr>
          <w:rStyle w:val="default"/>
          <w:rFonts w:hint="cs"/>
          <w:rtl/>
        </w:rPr>
      </w:pPr>
      <w:r>
        <w:rPr>
          <w:rFonts w:cs="FrankRuehl"/>
          <w:sz w:val="26"/>
          <w:rtl/>
          <w:lang w:eastAsia="en-US"/>
        </w:rPr>
        <w:pict>
          <v:shape id="_x0000_s6203" type="#_x0000_t202" style="position:absolute;left:0;text-align:left;margin-left:470.35pt;margin-top:7.1pt;width:1in;height:16.8pt;z-index:252361216" filled="f" stroked="f">
            <v:textbox inset="1mm,0,1mm,0">
              <w:txbxContent>
                <w:p w:rsidR="00E20767" w:rsidRDefault="00E20767" w:rsidP="00797A84">
                  <w:pPr>
                    <w:spacing w:line="160" w:lineRule="exact"/>
                    <w:jc w:val="left"/>
                    <w:rPr>
                      <w:rFonts w:cs="Miriam"/>
                      <w:noProof/>
                      <w:sz w:val="18"/>
                      <w:szCs w:val="18"/>
                      <w:rtl/>
                    </w:rPr>
                  </w:pPr>
                  <w:r>
                    <w:rPr>
                      <w:rFonts w:cs="Miriam"/>
                      <w:sz w:val="18"/>
                      <w:szCs w:val="18"/>
                      <w:rtl/>
                    </w:rPr>
                    <w:t>תק</w:t>
                  </w:r>
                  <w:r>
                    <w:rPr>
                      <w:rFonts w:cs="Miriam" w:hint="cs"/>
                      <w:sz w:val="18"/>
                      <w:szCs w:val="18"/>
                      <w:rtl/>
                    </w:rPr>
                    <w:t>' (מס' 2) תשע"ה-2015</w:t>
                  </w:r>
                </w:p>
              </w:txbxContent>
            </v:textbox>
          </v:shape>
        </w:pict>
      </w:r>
      <w:r>
        <w:rPr>
          <w:rFonts w:cs="FrankRuehl"/>
          <w:sz w:val="26"/>
          <w:rtl/>
        </w:rPr>
        <w:tab/>
      </w:r>
      <w:r>
        <w:rPr>
          <w:rStyle w:val="default"/>
          <w:rFonts w:hint="cs"/>
          <w:rtl/>
        </w:rPr>
        <w:t>(א1)</w:t>
      </w:r>
      <w:r>
        <w:rPr>
          <w:rStyle w:val="default"/>
          <w:rFonts w:hint="cs"/>
          <w:rtl/>
        </w:rPr>
        <w:tab/>
        <w:t>נוהג רכב המתקרב למעבר חצייה, יאט את רכבו אם הולך רגל עומד על המדרכה בסמוך למעבר החצייה ואם ניכר שבכוונתו של הולך הרגל לחצות את הכביש, ייתן לו זכות קדימה.</w:t>
      </w:r>
    </w:p>
    <w:p w:rsidR="00797A84" w:rsidRDefault="00797A84" w:rsidP="00B86835">
      <w:pPr>
        <w:pStyle w:val="P00"/>
        <w:spacing w:before="72"/>
        <w:ind w:left="0" w:right="1134"/>
        <w:rPr>
          <w:rStyle w:val="default"/>
          <w:rFonts w:hint="cs"/>
          <w:rtl/>
        </w:rPr>
      </w:pPr>
      <w:r>
        <w:rPr>
          <w:rFonts w:cs="FrankRuehl"/>
          <w:sz w:val="26"/>
          <w:rtl/>
          <w:lang w:eastAsia="en-US"/>
        </w:rPr>
        <w:pict>
          <v:shape id="_x0000_s6204" type="#_x0000_t202" style="position:absolute;left:0;text-align:left;margin-left:470.35pt;margin-top:7.1pt;width:1in;height:16.8pt;z-index:252362240" filled="f" stroked="f">
            <v:textbox inset="1mm,0,1mm,0">
              <w:txbxContent>
                <w:p w:rsidR="00E20767" w:rsidRDefault="00E20767" w:rsidP="00797A84">
                  <w:pPr>
                    <w:spacing w:line="160" w:lineRule="exact"/>
                    <w:jc w:val="left"/>
                    <w:rPr>
                      <w:rFonts w:cs="Miriam"/>
                      <w:noProof/>
                      <w:sz w:val="18"/>
                      <w:szCs w:val="18"/>
                      <w:rtl/>
                    </w:rPr>
                  </w:pPr>
                  <w:r>
                    <w:rPr>
                      <w:rFonts w:cs="Miriam"/>
                      <w:sz w:val="18"/>
                      <w:szCs w:val="18"/>
                      <w:rtl/>
                    </w:rPr>
                    <w:t>תק</w:t>
                  </w:r>
                  <w:r>
                    <w:rPr>
                      <w:rFonts w:cs="Miriam" w:hint="cs"/>
                      <w:sz w:val="18"/>
                      <w:szCs w:val="18"/>
                      <w:rtl/>
                    </w:rPr>
                    <w:t>' (מס' 2) תשע"ה-2015</w:t>
                  </w:r>
                </w:p>
              </w:txbxContent>
            </v:textbox>
          </v:shape>
        </w:pict>
      </w:r>
      <w:r>
        <w:rPr>
          <w:rFonts w:cs="FrankRuehl"/>
          <w:sz w:val="26"/>
          <w:rtl/>
        </w:rPr>
        <w:tab/>
      </w:r>
      <w:r>
        <w:rPr>
          <w:rStyle w:val="default"/>
          <w:rFonts w:hint="cs"/>
          <w:rtl/>
        </w:rPr>
        <w:t>(א2)</w:t>
      </w:r>
      <w:r>
        <w:rPr>
          <w:rStyle w:val="default"/>
          <w:rFonts w:hint="cs"/>
          <w:rtl/>
        </w:rPr>
        <w:tab/>
        <w:t xml:space="preserve">התקרב נוהג רכב למעבר חצייה ובנתיב אחר האט רכב לפני מעבר החצייה, יאט את רכבו לפני מעבר החצייה האמור, ואם הרכב בנתיב האחר עצר </w:t>
      </w:r>
      <w:r>
        <w:rPr>
          <w:rStyle w:val="default"/>
          <w:rtl/>
        </w:rPr>
        <w:t>–</w:t>
      </w:r>
      <w:r>
        <w:rPr>
          <w:rStyle w:val="default"/>
          <w:rFonts w:hint="cs"/>
          <w:rtl/>
        </w:rPr>
        <w:t xml:space="preserve"> יעצור אף הוא; היה הולך רגל חוצה את הכביש במעבר החצייה, ייתן לו זכות קדימה.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עבר החציה המחולק על ידי שטח הפרדה, יראו כל חלק ממעבר החציה כמעבר נפרד.</w:t>
      </w:r>
    </w:p>
    <w:p w:rsidR="00765B69" w:rsidRDefault="00765B69" w:rsidP="00B86835">
      <w:pPr>
        <w:pStyle w:val="P00"/>
        <w:spacing w:before="72"/>
        <w:ind w:left="0" w:right="1134"/>
        <w:rPr>
          <w:rStyle w:val="default"/>
          <w:rFonts w:hint="cs"/>
          <w:rtl/>
        </w:rPr>
      </w:pPr>
      <w:bookmarkStart w:id="192" w:name="Seif119"/>
      <w:bookmarkEnd w:id="192"/>
      <w:r>
        <w:rPr>
          <w:lang w:val="he-IL"/>
        </w:rPr>
        <w:pict>
          <v:rect id="_x0000_s2242" style="position:absolute;left:0;text-align:left;margin-left:464.5pt;margin-top:8.05pt;width:75.05pt;height:26.5pt;z-index:250675712" o:allowincell="f" filled="f" stroked="f" strokecolor="lime" strokeweight=".25pt">
            <v:textbox style="mso-next-textbox:#_x0000_s2242" inset="0,0,0,0">
              <w:txbxContent>
                <w:p w:rsidR="00E20767" w:rsidRDefault="00E20767">
                  <w:pPr>
                    <w:spacing w:line="160" w:lineRule="exact"/>
                    <w:jc w:val="left"/>
                    <w:rPr>
                      <w:rFonts w:cs="Miriam" w:hint="cs"/>
                      <w:sz w:val="18"/>
                      <w:szCs w:val="18"/>
                      <w:rtl/>
                    </w:rPr>
                  </w:pPr>
                  <w:r>
                    <w:rPr>
                      <w:rFonts w:cs="Miriam"/>
                      <w:sz w:val="18"/>
                      <w:szCs w:val="18"/>
                      <w:rtl/>
                    </w:rPr>
                    <w:t>כב</w:t>
                  </w:r>
                  <w:r>
                    <w:rPr>
                      <w:rFonts w:cs="Miriam" w:hint="cs"/>
                      <w:sz w:val="18"/>
                      <w:szCs w:val="18"/>
                      <w:rtl/>
                    </w:rPr>
                    <w:t>יש חסום</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68.</w:t>
      </w:r>
      <w:r>
        <w:rPr>
          <w:rStyle w:val="big-number"/>
          <w:rFonts w:cs="Miriam"/>
          <w:rtl/>
        </w:rPr>
        <w:tab/>
      </w:r>
      <w:r>
        <w:rPr>
          <w:rStyle w:val="default"/>
          <w:rtl/>
        </w:rPr>
        <w:t>כב</w:t>
      </w:r>
      <w:r>
        <w:rPr>
          <w:rStyle w:val="default"/>
          <w:rFonts w:hint="cs"/>
          <w:rtl/>
        </w:rPr>
        <w:t>יש שנחסם או שנשאר בו מקום לתנועה בכיוון אחד בלבד, יציית עובר דרך לסימון הניתן על-ידי שוטר, אתת או תמרור; לא היה בו אחד מאלה יתן ע</w:t>
      </w:r>
      <w:r>
        <w:rPr>
          <w:rStyle w:val="default"/>
          <w:rtl/>
        </w:rPr>
        <w:t>וב</w:t>
      </w:r>
      <w:r>
        <w:rPr>
          <w:rStyle w:val="default"/>
          <w:rFonts w:hint="cs"/>
          <w:rtl/>
        </w:rPr>
        <w:t>ר דרך שנתיב תנועתו נחסם, זכות קדימה לבא כנגדו.</w:t>
      </w:r>
    </w:p>
    <w:p w:rsidR="00765B69" w:rsidRDefault="00765B69">
      <w:pPr>
        <w:pStyle w:val="header-2"/>
        <w:ind w:left="0" w:right="1134"/>
        <w:rPr>
          <w:rFonts w:cs="Miriam" w:hint="cs"/>
          <w:rtl/>
        </w:rPr>
      </w:pPr>
      <w:bookmarkStart w:id="193" w:name="hed221"/>
      <w:bookmarkEnd w:id="193"/>
      <w:r>
        <w:rPr>
          <w:rFonts w:cs="Miriam"/>
          <w:rtl/>
          <w:lang w:val="he-IL"/>
        </w:rPr>
        <w:pict>
          <v:shape id="_x0000_s4425" type="#_x0000_t202" style="position:absolute;left:0;text-align:left;margin-left:470.25pt;margin-top:12.75pt;width:1in;height:16.8pt;z-index:25088665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י': חניה, עמידה ועצירה</w:t>
      </w:r>
    </w:p>
    <w:p w:rsidR="00765B69" w:rsidRDefault="00765B69" w:rsidP="00B86835">
      <w:pPr>
        <w:pStyle w:val="P00"/>
        <w:spacing w:before="72"/>
        <w:ind w:left="0" w:right="1134"/>
        <w:rPr>
          <w:rStyle w:val="default"/>
          <w:rtl/>
        </w:rPr>
      </w:pPr>
      <w:bookmarkStart w:id="194" w:name="Seif120"/>
      <w:bookmarkEnd w:id="194"/>
      <w:r>
        <w:rPr>
          <w:lang w:val="he-IL"/>
        </w:rPr>
        <w:pict>
          <v:rect id="_x0000_s2243" style="position:absolute;left:0;text-align:left;margin-left:464.5pt;margin-top:8.05pt;width:75.05pt;height:41.9pt;z-index:250676736" o:allowincell="f" filled="f" stroked="f" strokecolor="lime" strokeweight=".25pt">
            <v:textbox style="mso-next-textbox:#_x0000_s2243" inset="0,0,0,0">
              <w:txbxContent>
                <w:p w:rsidR="00E20767" w:rsidRDefault="00E20767">
                  <w:pPr>
                    <w:spacing w:line="160" w:lineRule="exact"/>
                    <w:jc w:val="left"/>
                    <w:rPr>
                      <w:rFonts w:cs="Miriam"/>
                      <w:noProof/>
                      <w:sz w:val="18"/>
                      <w:szCs w:val="18"/>
                      <w:rtl/>
                    </w:rPr>
                  </w:pPr>
                  <w:r>
                    <w:rPr>
                      <w:rFonts w:cs="Miriam"/>
                      <w:sz w:val="18"/>
                      <w:szCs w:val="18"/>
                      <w:rtl/>
                    </w:rPr>
                    <w:t>חנ</w:t>
                  </w:r>
                  <w:r>
                    <w:rPr>
                      <w:rFonts w:cs="Miriam" w:hint="cs"/>
                      <w:sz w:val="18"/>
                      <w:szCs w:val="18"/>
                      <w:rtl/>
                    </w:rPr>
                    <w:t xml:space="preserve">יה, עמידה </w:t>
                  </w:r>
                  <w:r>
                    <w:rPr>
                      <w:rFonts w:cs="Miriam"/>
                      <w:sz w:val="18"/>
                      <w:szCs w:val="18"/>
                      <w:rtl/>
                    </w:rPr>
                    <w:t>וע</w:t>
                  </w:r>
                  <w:r>
                    <w:rPr>
                      <w:rFonts w:cs="Miriam" w:hint="cs"/>
                      <w:sz w:val="18"/>
                      <w:szCs w:val="18"/>
                      <w:rtl/>
                    </w:rPr>
                    <w:t>צירה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txbxContent>
            </v:textbox>
            <w10:anchorlock/>
          </v:rect>
        </w:pict>
      </w:r>
      <w:r>
        <w:rPr>
          <w:rStyle w:val="big-number"/>
          <w:rFonts w:cs="Miriam"/>
          <w:rtl/>
        </w:rPr>
        <w:t>69.</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 xml:space="preserve">נוהג רכב בדרך שאיננה עירונית, המסומנת כדרך </w:t>
      </w:r>
      <w:r>
        <w:rPr>
          <w:rStyle w:val="default"/>
          <w:rtl/>
        </w:rPr>
        <w:t>ר</w:t>
      </w:r>
      <w:r>
        <w:rPr>
          <w:rStyle w:val="default"/>
          <w:rFonts w:hint="cs"/>
          <w:rtl/>
        </w:rPr>
        <w:t>אשית או אזורית על-ידי תמרור מודיעין לא יעצור את רכבו, לא יעמידנו, לא יחנהו ולא ישאירנו עומד על ה</w:t>
      </w:r>
      <w:r>
        <w:rPr>
          <w:rStyle w:val="default"/>
          <w:rtl/>
        </w:rPr>
        <w:t>כב</w:t>
      </w:r>
      <w:r>
        <w:rPr>
          <w:rStyle w:val="default"/>
          <w:rFonts w:hint="cs"/>
          <w:rtl/>
        </w:rPr>
        <w:t>יש או על שולי הדרך בין בהשגחה ובין שלא בהשגחה.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וראות תקנת משנה (א) לא יחולו על </w:t>
      </w:r>
      <w:r>
        <w:rPr>
          <w:rStyle w:val="default"/>
          <w:rtl/>
        </w:rPr>
        <w:t>–</w:t>
      </w:r>
    </w:p>
    <w:p w:rsidR="00765B69" w:rsidRDefault="00765B69">
      <w:pPr>
        <w:pStyle w:val="P22"/>
        <w:spacing w:before="72"/>
        <w:ind w:left="1021" w:right="1134"/>
        <w:rPr>
          <w:rStyle w:val="default"/>
          <w:rtl/>
        </w:rPr>
      </w:pPr>
      <w:r>
        <w:rPr>
          <w:rFonts w:cs="FrankRuehl"/>
          <w:rtl/>
          <w:lang w:val="he-IL"/>
        </w:rPr>
        <w:pict>
          <v:shape id="_x0000_s4426" type="#_x0000_t202" style="position:absolute;left:0;text-align:left;margin-left:470.25pt;margin-top:7.1pt;width:1in;height:16.8pt;z-index:25088768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shape>
        </w:pict>
      </w:r>
      <w:r>
        <w:rPr>
          <w:rStyle w:val="default"/>
          <w:rtl/>
        </w:rPr>
        <w:t>(1)</w:t>
      </w:r>
      <w:r>
        <w:rPr>
          <w:rStyle w:val="default"/>
          <w:rtl/>
        </w:rPr>
        <w:tab/>
        <w:t>ה</w:t>
      </w:r>
      <w:r>
        <w:rPr>
          <w:rStyle w:val="default"/>
          <w:rFonts w:hint="cs"/>
          <w:rtl/>
        </w:rPr>
        <w:t>עלאת נוסעים או הורדתם בשולי הדרך;</w:t>
      </w:r>
    </w:p>
    <w:p w:rsidR="00765B69" w:rsidRDefault="00765B69">
      <w:pPr>
        <w:pStyle w:val="P22"/>
        <w:spacing w:before="72"/>
        <w:ind w:left="1021" w:right="1134"/>
        <w:rPr>
          <w:rStyle w:val="default"/>
          <w:rtl/>
        </w:rPr>
      </w:pPr>
      <w:r>
        <w:rPr>
          <w:rStyle w:val="default"/>
          <w:rFonts w:hint="cs"/>
          <w:rtl/>
        </w:rPr>
        <w:t>(2)</w:t>
      </w:r>
      <w:r>
        <w:rPr>
          <w:rStyle w:val="default"/>
          <w:rtl/>
        </w:rPr>
        <w:tab/>
        <w:t>פ</w:t>
      </w:r>
      <w:r>
        <w:rPr>
          <w:rStyle w:val="default"/>
          <w:rFonts w:hint="cs"/>
          <w:rtl/>
        </w:rPr>
        <w:t>עולות חילוץ נפגעים או רכב שיצא מכלל פעולה;</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יצוע עבודות ציבוריות כאשר אין אפשרות אחרת לבצען ובמידה הדרושה לביצוע העבודו</w:t>
      </w:r>
      <w:r>
        <w:rPr>
          <w:rStyle w:val="default"/>
          <w:rtl/>
        </w:rPr>
        <w:t xml:space="preserve">ת </w:t>
      </w:r>
      <w:r>
        <w:rPr>
          <w:rStyle w:val="default"/>
          <w:rFonts w:hint="cs"/>
          <w:rtl/>
        </w:rPr>
        <w:t>האמורות בשולי הדרך;</w:t>
      </w:r>
    </w:p>
    <w:p w:rsidR="00765B69" w:rsidRDefault="00765B69">
      <w:pPr>
        <w:pStyle w:val="P22"/>
        <w:spacing w:before="72"/>
        <w:ind w:left="1021" w:right="1134"/>
        <w:rPr>
          <w:rStyle w:val="default"/>
          <w:rtl/>
        </w:rPr>
      </w:pPr>
      <w:r>
        <w:rPr>
          <w:rStyle w:val="default"/>
          <w:rFonts w:hint="cs"/>
          <w:rtl/>
        </w:rPr>
        <w:t>(4)</w:t>
      </w:r>
      <w:r>
        <w:rPr>
          <w:rStyle w:val="default"/>
          <w:rtl/>
        </w:rPr>
        <w:tab/>
        <w:t>ר</w:t>
      </w:r>
      <w:r>
        <w:rPr>
          <w:rStyle w:val="default"/>
          <w:rFonts w:hint="cs"/>
          <w:rtl/>
        </w:rPr>
        <w:t>כב צה"ל שנעצר לשם מילוי תפקיד צבאי.</w:t>
      </w:r>
    </w:p>
    <w:p w:rsidR="00765B69" w:rsidRDefault="00765B69">
      <w:pPr>
        <w:pStyle w:val="P00"/>
        <w:spacing w:before="72"/>
        <w:ind w:left="0" w:right="1134"/>
        <w:rPr>
          <w:rStyle w:val="default"/>
          <w:rtl/>
        </w:rPr>
      </w:pPr>
      <w:r>
        <w:rPr>
          <w:lang w:val="he-IL"/>
        </w:rPr>
        <w:pict>
          <v:rect id="_x0000_s2244" style="position:absolute;left:0;text-align:left;margin-left:464.5pt;margin-top:8.05pt;width:75.05pt;height:33.85pt;z-index:250677760" o:allowincell="f" filled="f" stroked="f" strokecolor="lime" strokeweight=".25pt">
            <v:textbox style="mso-next-textbox:#_x0000_s2244"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דרך מהירה אסורה העלאת נוסעים או הורדתם או עצירת רכב, העמדתו או חנייתו בכל מקום שבין הגדרות הקובעות את גבולות רצועת הדרך, אלא אם סומן אחרת.</w:t>
      </w:r>
    </w:p>
    <w:p w:rsidR="00765B69" w:rsidRDefault="00765B69">
      <w:pPr>
        <w:pStyle w:val="P00"/>
        <w:spacing w:before="72"/>
        <w:ind w:left="0" w:right="1134"/>
        <w:rPr>
          <w:rStyle w:val="default"/>
          <w:rtl/>
        </w:rPr>
      </w:pPr>
      <w:r>
        <w:rPr>
          <w:rFonts w:cs="FrankRuehl"/>
          <w:rtl/>
          <w:lang w:val="he-IL"/>
        </w:rPr>
        <w:pict>
          <v:shape id="_x0000_s4427" type="#_x0000_t202" style="position:absolute;left:0;text-align:left;margin-left:470.25pt;margin-top:6.7pt;width:1in;height:16.8pt;z-index:25088870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shape>
        </w:pict>
      </w:r>
      <w:r>
        <w:rPr>
          <w:rFonts w:cs="FrankRuehl"/>
          <w:sz w:val="26"/>
          <w:rtl/>
        </w:rPr>
        <w:tab/>
      </w:r>
      <w:r>
        <w:rPr>
          <w:rStyle w:val="default"/>
          <w:rtl/>
        </w:rPr>
        <w:t>(ד</w:t>
      </w:r>
      <w:r>
        <w:rPr>
          <w:rStyle w:val="default"/>
          <w:rFonts w:hint="cs"/>
          <w:rtl/>
        </w:rPr>
        <w:t>)</w:t>
      </w:r>
      <w:r>
        <w:rPr>
          <w:rStyle w:val="default"/>
          <w:rtl/>
        </w:rPr>
        <w:tab/>
        <w:t>ק</w:t>
      </w:r>
      <w:r>
        <w:rPr>
          <w:rStyle w:val="default"/>
          <w:rFonts w:hint="cs"/>
          <w:rtl/>
        </w:rPr>
        <w:t xml:space="preserve">צין משטרה רשאי להתיר בכתב ובתנאים שייראו </w:t>
      </w:r>
      <w:r>
        <w:rPr>
          <w:rStyle w:val="default"/>
          <w:rtl/>
        </w:rPr>
        <w:t>לו</w:t>
      </w:r>
      <w:r>
        <w:rPr>
          <w:rStyle w:val="default"/>
          <w:rFonts w:hint="cs"/>
          <w:rtl/>
        </w:rPr>
        <w:t xml:space="preserve"> עצירת רכב בכביש לצורך ביצוע עבודות כאמור בפסקה (3) לתקנת משנה (ב) ובעל ההיתר חייב למלא אחרי תנאי ההיתר.</w:t>
      </w:r>
    </w:p>
    <w:p w:rsidR="00765B69" w:rsidRDefault="00765B69">
      <w:pPr>
        <w:pStyle w:val="P00"/>
        <w:spacing w:before="72"/>
        <w:ind w:left="0" w:right="1134"/>
        <w:rPr>
          <w:rStyle w:val="default"/>
          <w:rtl/>
        </w:rPr>
      </w:pPr>
      <w:r>
        <w:rPr>
          <w:lang w:val="he-IL"/>
        </w:rPr>
        <w:pict>
          <v:rect id="_x0000_s2245" style="position:absolute;left:0;text-align:left;margin-left:464.5pt;margin-top:8.05pt;width:75.05pt;height:25.05pt;z-index:250678784" o:allowincell="f" filled="f" stroked="f" strokecolor="lime" strokeweight=".25pt">
            <v:textbox style="mso-next-textbox:#_x0000_s2245"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Fonts w:cs="FrankRuehl"/>
          <w:sz w:val="26"/>
          <w:rtl/>
        </w:rPr>
        <w:tab/>
      </w:r>
      <w:r>
        <w:rPr>
          <w:rStyle w:val="default"/>
          <w:rtl/>
        </w:rPr>
        <w:t>(ה</w:t>
      </w:r>
      <w:r>
        <w:rPr>
          <w:rStyle w:val="default"/>
          <w:rFonts w:hint="cs"/>
          <w:rtl/>
        </w:rPr>
        <w:t>)</w:t>
      </w:r>
      <w:r>
        <w:rPr>
          <w:rStyle w:val="default"/>
          <w:rtl/>
        </w:rPr>
        <w:tab/>
        <w:t>ה</w:t>
      </w:r>
      <w:r>
        <w:rPr>
          <w:rStyle w:val="default"/>
          <w:rFonts w:hint="cs"/>
          <w:rtl/>
        </w:rPr>
        <w:t>וראות תקנות משנה (א), (ב) ו-(ג) לא יחולו על עצירתו או העמדתו של רכב שהיה הכרח לעצרו ולהשאירו עומד באופן זמני על פני הכביש עקב קלקולו, ובלבד שנ</w:t>
      </w:r>
      <w:r>
        <w:rPr>
          <w:rStyle w:val="default"/>
          <w:rtl/>
        </w:rPr>
        <w:t>וה</w:t>
      </w:r>
      <w:r>
        <w:rPr>
          <w:rStyle w:val="default"/>
          <w:rFonts w:hint="cs"/>
          <w:rtl/>
        </w:rPr>
        <w:t>ג הרכב יעשה את כל הדרוש כדי להסיעו לשולי הדרך במידת האפשר ולהרחיקו מהדרך בכלל במהירות האפשרית.</w:t>
      </w:r>
    </w:p>
    <w:p w:rsidR="00765B69" w:rsidRDefault="00765B69">
      <w:pPr>
        <w:pStyle w:val="P00"/>
        <w:spacing w:before="72"/>
        <w:ind w:left="0" w:right="1134"/>
        <w:rPr>
          <w:rStyle w:val="default"/>
          <w:rFonts w:hint="cs"/>
          <w:rtl/>
        </w:rPr>
      </w:pPr>
      <w:r>
        <w:rPr>
          <w:rFonts w:cs="FrankRuehl"/>
          <w:rtl/>
          <w:lang w:val="he-IL"/>
        </w:rPr>
        <w:pict>
          <v:shape id="_x0000_s4428" type="#_x0000_t202" style="position:absolute;left:0;text-align:left;margin-left:470.25pt;margin-top:7.1pt;width:1in;height:22.4pt;z-index:25088972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anchorlock/>
          </v:shape>
        </w:pict>
      </w: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א יחנה</w:t>
      </w:r>
      <w:r>
        <w:rPr>
          <w:rStyle w:val="default"/>
          <w:rtl/>
        </w:rPr>
        <w:t xml:space="preserve"> </w:t>
      </w:r>
      <w:r>
        <w:rPr>
          <w:rStyle w:val="default"/>
          <w:rFonts w:hint="cs"/>
          <w:rtl/>
        </w:rPr>
        <w:t xml:space="preserve">אדם רכב, לא יעמידנו ולא ישאירנו עומד בדרך אם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חבו עולה על 2.50 מטר, למעט רכב צה"ל שנעצר לשם מילוי תפקיד צבאי;</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ה</w:t>
      </w:r>
      <w:r>
        <w:rPr>
          <w:rStyle w:val="default"/>
          <w:rFonts w:hint="cs"/>
          <w:rtl/>
        </w:rPr>
        <w:t>וא גרור או נתמך שנותק מגו</w:t>
      </w:r>
      <w:r>
        <w:rPr>
          <w:rStyle w:val="default"/>
          <w:rtl/>
        </w:rPr>
        <w:t>רר</w:t>
      </w:r>
      <w:r>
        <w:rPr>
          <w:rStyle w:val="default"/>
          <w:rFonts w:hint="cs"/>
          <w:rtl/>
        </w:rPr>
        <w:t xml:space="preserve"> או תומך, אלא בעת ביצוע עבודות כאמור בתקנה 69(ב)(3).</w:t>
      </w:r>
    </w:p>
    <w:p w:rsidR="00765B69" w:rsidRDefault="00765B69" w:rsidP="00B86835">
      <w:pPr>
        <w:pStyle w:val="P00"/>
        <w:spacing w:before="72"/>
        <w:ind w:left="0" w:right="1134"/>
        <w:rPr>
          <w:rStyle w:val="default"/>
          <w:rtl/>
        </w:rPr>
      </w:pPr>
      <w:bookmarkStart w:id="195" w:name="Seif121"/>
      <w:bookmarkEnd w:id="195"/>
      <w:r>
        <w:rPr>
          <w:lang w:val="he-IL"/>
        </w:rPr>
        <w:pict>
          <v:rect id="_x0000_s2246" style="position:absolute;left:0;text-align:left;margin-left:464.5pt;margin-top:8.05pt;width:75.05pt;height:32.55pt;z-index:250679808" o:allowincell="f" filled="f" stroked="f" strokecolor="lime" strokeweight=".25pt">
            <v:textbox style="mso-next-textbox:#_x0000_s2246"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 xml:space="preserve">מדה לצידי </w:t>
                  </w:r>
                  <w:r>
                    <w:rPr>
                      <w:rFonts w:cs="Miriam"/>
                      <w:sz w:val="18"/>
                      <w:szCs w:val="18"/>
                      <w:rtl/>
                    </w:rPr>
                    <w:t>דר</w:t>
                  </w:r>
                  <w:r>
                    <w:rPr>
                      <w:rFonts w:cs="Miriam" w:hint="cs"/>
                      <w:sz w:val="18"/>
                      <w:szCs w:val="18"/>
                      <w:rtl/>
                    </w:rPr>
                    <w:t xml:space="preserve">ך של רכב </w:t>
                  </w:r>
                  <w:r>
                    <w:rPr>
                      <w:rFonts w:cs="Miriam"/>
                      <w:sz w:val="18"/>
                      <w:szCs w:val="18"/>
                      <w:rtl/>
                    </w:rPr>
                    <w:t>המ</w:t>
                  </w:r>
                  <w:r>
                    <w:rPr>
                      <w:rFonts w:cs="Miriam" w:hint="cs"/>
                      <w:sz w:val="18"/>
                      <w:szCs w:val="18"/>
                      <w:rtl/>
                    </w:rPr>
                    <w:t>יועד לרוכלות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69</w:t>
      </w:r>
      <w:r>
        <w:rPr>
          <w:rStyle w:val="default"/>
          <w:rtl/>
        </w:rPr>
        <w:t>א.</w:t>
      </w:r>
      <w:r>
        <w:rPr>
          <w:rStyle w:val="default"/>
          <w:rtl/>
        </w:rPr>
        <w:tab/>
        <w:t>(</w:t>
      </w:r>
      <w:r>
        <w:rPr>
          <w:rStyle w:val="default"/>
          <w:rFonts w:hint="cs"/>
          <w:rtl/>
        </w:rPr>
        <w:t>א)</w:t>
      </w:r>
      <w:r>
        <w:rPr>
          <w:rStyle w:val="default"/>
          <w:rtl/>
        </w:rPr>
        <w:tab/>
        <w:t>ל</w:t>
      </w:r>
      <w:r>
        <w:rPr>
          <w:rStyle w:val="default"/>
          <w:rFonts w:hint="cs"/>
          <w:rtl/>
        </w:rPr>
        <w:t>א יעצור אדם רכב המיועד להובלות, ולממכר מזון, פרחים, סחורות, ציוד וכיוצא באלה למסחר או להובלות, לא יעמידנו, לא יחנהו ולא ישאירנו עומד לצידי ד</w:t>
      </w:r>
      <w:r>
        <w:rPr>
          <w:rStyle w:val="default"/>
          <w:rtl/>
        </w:rPr>
        <w:t>רך</w:t>
      </w:r>
      <w:r>
        <w:rPr>
          <w:rStyle w:val="default"/>
          <w:rFonts w:hint="cs"/>
          <w:rtl/>
        </w:rPr>
        <w:t xml:space="preserve"> שאיננה דרך עירונית, אלא במקום שסודר ואושר על פי דין לחניית רכב כאמור מחוץ לרצועת הדרך והשוליים וסודרה אליו גישה למקום כאמור.</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יחולו על כל המקומות שפורטו בתקנה 72(א) המצויים בתחום דרך שאינה עירונית.</w:t>
      </w:r>
    </w:p>
    <w:p w:rsidR="00765B69" w:rsidRDefault="00765B69" w:rsidP="00B86835">
      <w:pPr>
        <w:pStyle w:val="P00"/>
        <w:spacing w:before="72"/>
        <w:ind w:left="0" w:right="1134"/>
        <w:rPr>
          <w:rStyle w:val="default"/>
          <w:rtl/>
        </w:rPr>
      </w:pPr>
      <w:bookmarkStart w:id="196" w:name="Seif122"/>
      <w:bookmarkEnd w:id="196"/>
      <w:r>
        <w:rPr>
          <w:lang w:val="he-IL"/>
        </w:rPr>
        <w:pict>
          <v:rect id="_x0000_s2247" style="position:absolute;left:0;text-align:left;margin-left:464.5pt;margin-top:8.05pt;width:75.05pt;height:65.9pt;z-index:250680832" o:allowincell="f" filled="f" stroked="f" strokecolor="lime" strokeweight=".25pt">
            <v:textbox style="mso-next-textbox:#_x0000_s2247"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מון רכב </w:t>
                  </w:r>
                  <w:r>
                    <w:rPr>
                      <w:rFonts w:cs="Miriam"/>
                      <w:sz w:val="18"/>
                      <w:szCs w:val="18"/>
                      <w:rtl/>
                    </w:rPr>
                    <w:t>עו</w:t>
                  </w:r>
                  <w:r>
                    <w:rPr>
                      <w:rFonts w:cs="Miriam" w:hint="cs"/>
                      <w:sz w:val="18"/>
                      <w:szCs w:val="18"/>
                      <w:rtl/>
                    </w:rPr>
                    <w:t>מד על פני הדרך</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w:t>
                  </w:r>
                  <w:r>
                    <w:rPr>
                      <w:rFonts w:cs="Miriam"/>
                      <w:sz w:val="18"/>
                      <w:szCs w:val="18"/>
                      <w:rtl/>
                    </w:rPr>
                    <w:t>(מ</w:t>
                  </w:r>
                  <w:r>
                    <w:rPr>
                      <w:rFonts w:cs="Miriam" w:hint="cs"/>
                      <w:sz w:val="18"/>
                      <w:szCs w:val="18"/>
                      <w:rtl/>
                    </w:rPr>
                    <w:t xml:space="preserve">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big-number"/>
          <w:rFonts w:cs="Miriam"/>
          <w:rtl/>
        </w:rPr>
        <w:t>70.</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כב שהיה הכרח לעצרו ו</w:t>
      </w:r>
      <w:r>
        <w:rPr>
          <w:rStyle w:val="default"/>
          <w:rtl/>
        </w:rPr>
        <w:t>לה</w:t>
      </w:r>
      <w:r>
        <w:rPr>
          <w:rStyle w:val="default"/>
          <w:rFonts w:hint="cs"/>
          <w:rtl/>
        </w:rPr>
        <w:t>שאירו עומד על פני הדרך, יציב נוהג הרכב משולש אזהרה כאמור בתקנה 367 שיהא נראה לעין נוהג רכב הבא מאחוריו ממרחק של 100 מטרים לפחות.</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Style w:val="default"/>
          <w:rFonts w:hint="cs"/>
          <w:rtl/>
        </w:rPr>
        <w:tab/>
      </w:r>
      <w:r>
        <w:rPr>
          <w:lang w:val="he-IL"/>
        </w:rPr>
        <w:pict>
          <v:rect id="_x0000_s2248" style="position:absolute;left:0;text-align:left;margin-left:464.5pt;margin-top:8.05pt;width:75.05pt;height:35.6pt;z-index:250681856;mso-position-horizontal-relative:text;mso-position-vertical-relative:text" o:allowincell="f" filled="f" stroked="f" strokecolor="lime" strokeweight=".25pt">
            <v:textbox style="mso-next-textbox:#_x0000_s224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(ב</w:t>
      </w:r>
      <w:r>
        <w:rPr>
          <w:rStyle w:val="default"/>
          <w:rFonts w:hint="cs"/>
          <w:rtl/>
        </w:rPr>
        <w:t>)</w:t>
      </w:r>
      <w:r>
        <w:rPr>
          <w:rStyle w:val="default"/>
          <w:rtl/>
        </w:rPr>
        <w:tab/>
        <w:t>ב</w:t>
      </w:r>
      <w:r>
        <w:rPr>
          <w:rStyle w:val="default"/>
          <w:rFonts w:hint="cs"/>
          <w:rtl/>
        </w:rPr>
        <w:t>נוסף על האמור בתקנת משנה (א), אם היה הרכב</w:t>
      </w:r>
      <w:r>
        <w:rPr>
          <w:rStyle w:val="default"/>
          <w:rtl/>
        </w:rPr>
        <w:t xml:space="preserve"> </w:t>
      </w:r>
      <w:r>
        <w:rPr>
          <w:rStyle w:val="default"/>
          <w:rFonts w:hint="cs"/>
          <w:rtl/>
        </w:rPr>
        <w:t>עומד בזמן תאורה בדרך שאיננה דרך עירונית, או אם היה הכרח להשאיר את הרכב בדרך</w:t>
      </w:r>
      <w:r>
        <w:rPr>
          <w:rStyle w:val="default"/>
          <w:rtl/>
        </w:rPr>
        <w:t xml:space="preserve"> כ</w:t>
      </w:r>
      <w:r>
        <w:rPr>
          <w:rStyle w:val="default"/>
          <w:rFonts w:hint="cs"/>
          <w:rtl/>
        </w:rPr>
        <w:t xml:space="preserve">אמור בזמן תאורה </w:t>
      </w:r>
      <w:r>
        <w:rPr>
          <w:rStyle w:val="default"/>
          <w:rtl/>
        </w:rPr>
        <w:t>–</w:t>
      </w:r>
    </w:p>
    <w:p w:rsidR="00765B69" w:rsidRDefault="00765B69">
      <w:pPr>
        <w:pStyle w:val="P22"/>
        <w:spacing w:before="72"/>
        <w:ind w:left="1021" w:right="1134"/>
        <w:rPr>
          <w:rStyle w:val="default"/>
          <w:rtl/>
        </w:rPr>
      </w:pPr>
      <w:r>
        <w:rPr>
          <w:lang w:val="he-IL"/>
        </w:rPr>
        <w:pict>
          <v:rect id="_x0000_s2249" style="position:absolute;left:0;text-align:left;margin-left:464.5pt;margin-top:8.05pt;width:75.05pt;height:34.75pt;z-index:250682880" o:allowincell="f" filled="f" stroked="f" strokecolor="lime" strokeweight=".25pt">
            <v:textbox style="mso-next-textbox:#_x0000_s224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(1)</w:t>
      </w:r>
      <w:r>
        <w:rPr>
          <w:rStyle w:val="default"/>
          <w:rtl/>
        </w:rPr>
        <w:tab/>
        <w:t>ב</w:t>
      </w:r>
      <w:r>
        <w:rPr>
          <w:rStyle w:val="default"/>
          <w:rFonts w:hint="cs"/>
          <w:rtl/>
        </w:rPr>
        <w:t xml:space="preserve">אוטובוס, ברכב עבודה או ברכב מסחרי שמשקלו הכולל המותר עולה על 3,500 ק"ג יציב הנוהג ברכב מיתקן עם אור מהבהב צהוב כאמור בתקנה 366, או יפעיל מכשיר המותקן ברכב ואשר באמצעותו ניתן להפעיל את כל מחווני הכיוון המותקנים ברכב בעת ובעונה אחת (להלן </w:t>
      </w:r>
      <w:r>
        <w:rPr>
          <w:rStyle w:val="default"/>
          <w:rtl/>
        </w:rPr>
        <w:t xml:space="preserve">– </w:t>
      </w:r>
      <w:r>
        <w:rPr>
          <w:rStyle w:val="default"/>
          <w:rFonts w:hint="cs"/>
          <w:rtl/>
        </w:rPr>
        <w:t>מכשיר</w:t>
      </w:r>
      <w:r>
        <w:rPr>
          <w:rStyle w:val="default"/>
          <w:rtl/>
        </w:rPr>
        <w:t xml:space="preserve"> ל</w:t>
      </w:r>
      <w:r>
        <w:rPr>
          <w:rStyle w:val="default"/>
          <w:rFonts w:hint="cs"/>
          <w:rtl/>
        </w:rPr>
        <w:t>הפעלת מחווני כיוון);</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ב</w:t>
      </w:r>
      <w:r>
        <w:rPr>
          <w:rStyle w:val="default"/>
          <w:rFonts w:hint="cs"/>
          <w:rtl/>
        </w:rPr>
        <w:t>רכב, למעט רכב כאמור בפסקה (1), רשאי הנוהג בו להשתמש במכשיר להפעלת מחווני כיוון.</w:t>
      </w:r>
    </w:p>
    <w:p w:rsidR="00765B69" w:rsidRDefault="00765B69" w:rsidP="00B86835">
      <w:pPr>
        <w:pStyle w:val="P00"/>
        <w:spacing w:before="72"/>
        <w:ind w:left="0" w:right="1134"/>
        <w:rPr>
          <w:rStyle w:val="default"/>
          <w:rFonts w:hint="cs"/>
          <w:rtl/>
        </w:rPr>
      </w:pPr>
      <w:bookmarkStart w:id="197" w:name="Seif123"/>
      <w:bookmarkEnd w:id="197"/>
      <w:r>
        <w:rPr>
          <w:lang w:val="he-IL"/>
        </w:rPr>
        <w:pict>
          <v:rect id="_x0000_s2250" style="position:absolute;left:0;text-align:left;margin-left:464.5pt;margin-top:8.05pt;width:75.05pt;height:37.85pt;z-index:250683904" o:allowincell="f" filled="f" stroked="f" strokecolor="lime" strokeweight=".25pt">
            <v:textbox style="mso-next-textbox:#_x0000_s2250" inset="0,0,0,0">
              <w:txbxContent>
                <w:p w:rsidR="00E20767" w:rsidRDefault="00E20767">
                  <w:pPr>
                    <w:spacing w:line="160" w:lineRule="exact"/>
                    <w:jc w:val="left"/>
                    <w:rPr>
                      <w:rFonts w:cs="Miriam" w:hint="cs"/>
                      <w:sz w:val="18"/>
                      <w:szCs w:val="18"/>
                      <w:rtl/>
                    </w:rPr>
                  </w:pPr>
                  <w:r>
                    <w:rPr>
                      <w:rFonts w:cs="Miriam"/>
                      <w:sz w:val="18"/>
                      <w:szCs w:val="18"/>
                      <w:rtl/>
                    </w:rPr>
                    <w:t>הפ</w:t>
                  </w:r>
                  <w:r>
                    <w:rPr>
                      <w:rFonts w:cs="Miriam" w:hint="cs"/>
                      <w:sz w:val="18"/>
                      <w:szCs w:val="18"/>
                      <w:rtl/>
                    </w:rPr>
                    <w:t xml:space="preserve">רעה לתנועה </w:t>
                  </w:r>
                  <w:r>
                    <w:rPr>
                      <w:rFonts w:cs="Miriam"/>
                      <w:sz w:val="18"/>
                      <w:szCs w:val="18"/>
                      <w:rtl/>
                    </w:rPr>
                    <w:t>או</w:t>
                  </w:r>
                  <w:r>
                    <w:rPr>
                      <w:rFonts w:cs="Miriam" w:hint="cs"/>
                      <w:sz w:val="18"/>
                      <w:szCs w:val="18"/>
                      <w:rtl/>
                    </w:rPr>
                    <w:t xml:space="preserve"> הסתרת תמרור</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71.</w:t>
      </w:r>
      <w:r>
        <w:rPr>
          <w:rStyle w:val="big-number"/>
          <w:rFonts w:cs="Miriam"/>
          <w:rtl/>
        </w:rPr>
        <w:tab/>
      </w:r>
      <w:r>
        <w:rPr>
          <w:rStyle w:val="default"/>
          <w:rtl/>
        </w:rPr>
        <w:t>לא</w:t>
      </w:r>
      <w:r>
        <w:rPr>
          <w:rStyle w:val="default"/>
          <w:rFonts w:hint="cs"/>
          <w:rtl/>
        </w:rPr>
        <w:t xml:space="preserve"> יעצור אדם רכב, לא יעמידנו, לא יחנהו ולא ישאירנו עומד באופן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יש בו כדי להפריע או לעכב את התנועה;</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ש</w:t>
      </w:r>
      <w:r>
        <w:rPr>
          <w:rStyle w:val="default"/>
          <w:rFonts w:hint="cs"/>
          <w:rtl/>
        </w:rPr>
        <w:t>הוא מסתיר תמרור או חלק ממנו מעיני</w:t>
      </w:r>
      <w:r>
        <w:rPr>
          <w:rStyle w:val="default"/>
          <w:rtl/>
        </w:rPr>
        <w:t xml:space="preserve"> ע</w:t>
      </w:r>
      <w:r>
        <w:rPr>
          <w:rStyle w:val="default"/>
          <w:rFonts w:hint="cs"/>
          <w:rtl/>
        </w:rPr>
        <w:t>וברי דרך.</w:t>
      </w:r>
    </w:p>
    <w:p w:rsidR="00765B69" w:rsidRDefault="00765B69" w:rsidP="00B86835">
      <w:pPr>
        <w:pStyle w:val="P00"/>
        <w:spacing w:before="72"/>
        <w:ind w:left="0" w:right="1134"/>
        <w:rPr>
          <w:rStyle w:val="default"/>
          <w:rFonts w:hint="cs"/>
          <w:rtl/>
        </w:rPr>
      </w:pPr>
      <w:bookmarkStart w:id="198" w:name="Seif124"/>
      <w:bookmarkEnd w:id="198"/>
      <w:r>
        <w:rPr>
          <w:lang w:val="he-IL"/>
        </w:rPr>
        <w:pict>
          <v:rect id="_x0000_s2251" style="position:absolute;left:0;text-align:left;margin-left:464.5pt;margin-top:8.05pt;width:75.05pt;height:56.7pt;z-index:250684928" o:allowincell="f" filled="f" stroked="f" strokecolor="lime" strokeweight=".25pt">
            <v:textbox style="mso-next-textbox:#_x0000_s2251" inset="0,0,0,0">
              <w:txbxContent>
                <w:p w:rsidR="00E20767" w:rsidRDefault="00E20767">
                  <w:pPr>
                    <w:spacing w:line="160" w:lineRule="exact"/>
                    <w:jc w:val="left"/>
                    <w:rPr>
                      <w:rFonts w:cs="Miriam"/>
                      <w:noProof/>
                      <w:sz w:val="18"/>
                      <w:szCs w:val="18"/>
                      <w:rtl/>
                    </w:rPr>
                  </w:pPr>
                  <w:r>
                    <w:rPr>
                      <w:rFonts w:cs="Miriam"/>
                      <w:sz w:val="18"/>
                      <w:szCs w:val="18"/>
                      <w:rtl/>
                    </w:rPr>
                    <w:t>מק</w:t>
                  </w:r>
                  <w:r>
                    <w:rPr>
                      <w:rFonts w:cs="Miriam" w:hint="cs"/>
                      <w:sz w:val="18"/>
                      <w:szCs w:val="18"/>
                      <w:rtl/>
                    </w:rPr>
                    <w:t xml:space="preserve">ומות אסורים </w:t>
                  </w:r>
                  <w:r>
                    <w:rPr>
                      <w:rFonts w:cs="Miriam"/>
                      <w:sz w:val="18"/>
                      <w:szCs w:val="18"/>
                      <w:rtl/>
                    </w:rPr>
                    <w:t>בע</w:t>
                  </w:r>
                  <w:r>
                    <w:rPr>
                      <w:rFonts w:cs="Miriam" w:hint="cs"/>
                      <w:sz w:val="18"/>
                      <w:szCs w:val="18"/>
                      <w:rtl/>
                    </w:rPr>
                    <w:t xml:space="preserve">צירה, </w:t>
                  </w:r>
                  <w:r>
                    <w:rPr>
                      <w:rFonts w:cs="Miriam"/>
                      <w:sz w:val="18"/>
                      <w:szCs w:val="18"/>
                      <w:rtl/>
                    </w:rPr>
                    <w:t>בה</w:t>
                  </w:r>
                  <w:r>
                    <w:rPr>
                      <w:rFonts w:cs="Miriam" w:hint="cs"/>
                      <w:sz w:val="18"/>
                      <w:szCs w:val="18"/>
                      <w:rtl/>
                    </w:rPr>
                    <w:t>עמדה ובחניה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ל"א-</w:t>
                  </w:r>
                  <w:r>
                    <w:rPr>
                      <w:rFonts w:cs="Miriam"/>
                      <w:sz w:val="18"/>
                      <w:szCs w:val="18"/>
                      <w:rtl/>
                    </w:rPr>
                    <w:t>1971</w:t>
                  </w:r>
                </w:p>
              </w:txbxContent>
            </v:textbox>
            <w10:anchorlock/>
          </v:rect>
        </w:pict>
      </w:r>
      <w:r>
        <w:rPr>
          <w:rStyle w:val="big-number"/>
          <w:rFonts w:cs="Miriam"/>
          <w:rtl/>
        </w:rPr>
        <w:t>72.</w:t>
      </w:r>
      <w:r>
        <w:rPr>
          <w:rStyle w:val="big-number"/>
          <w:rFonts w:cs="Miriam"/>
          <w:rtl/>
        </w:rPr>
        <w:tab/>
      </w:r>
      <w:r>
        <w:rPr>
          <w:rStyle w:val="default"/>
          <w:rtl/>
        </w:rPr>
        <w:t>(א)</w:t>
      </w:r>
      <w:r>
        <w:rPr>
          <w:rStyle w:val="default"/>
          <w:rtl/>
        </w:rPr>
        <w:tab/>
        <w:t>ל</w:t>
      </w:r>
      <w:r>
        <w:rPr>
          <w:rStyle w:val="default"/>
          <w:rFonts w:hint="cs"/>
          <w:rtl/>
        </w:rPr>
        <w:t>א יעצור אדם רכב, לא יעמידנו, לא יחנהו ולא ישאירנו עומד, כולו או חלק ממנו, באחד המקומות המנויים להלן, אלא לשם מניעת תאונה או לשם מילוי אחרי הוראה מהוראות תקנות אלה או אם סומן בתמרור אחרת; ואלה המקומות:</w:t>
      </w:r>
    </w:p>
    <w:p w:rsidR="00765B69" w:rsidRDefault="00765B69">
      <w:pPr>
        <w:pStyle w:val="P00"/>
        <w:spacing w:before="72"/>
        <w:ind w:left="0" w:right="1134"/>
        <w:rPr>
          <w:rStyle w:val="default"/>
          <w:rtl/>
        </w:rPr>
      </w:pPr>
    </w:p>
    <w:p w:rsidR="00765B69" w:rsidRDefault="00765B69" w:rsidP="00E41C7F">
      <w:pPr>
        <w:pStyle w:val="P22"/>
        <w:spacing w:before="72"/>
        <w:ind w:left="1021" w:right="1134"/>
        <w:rPr>
          <w:rStyle w:val="default"/>
          <w:rtl/>
        </w:rPr>
      </w:pPr>
      <w:r>
        <w:rPr>
          <w:rFonts w:cs="FrankRuehl"/>
          <w:rtl/>
          <w:lang w:val="he-IL"/>
        </w:rPr>
        <w:pict>
          <v:shape id="_x0000_s4429" type="#_x0000_t202" style="position:absolute;left:0;text-align:left;margin-left:470.25pt;margin-top:7.1pt;width:1in;height:33.6pt;z-index:25089075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תשמ"א-1981</w:t>
                  </w:r>
                </w:p>
              </w:txbxContent>
            </v:textbox>
            <w10:anchorlock/>
          </v:shape>
        </w:pict>
      </w:r>
      <w:r>
        <w:rPr>
          <w:rStyle w:val="default"/>
          <w:rtl/>
        </w:rPr>
        <w:t>(1)</w:t>
      </w:r>
      <w:r>
        <w:rPr>
          <w:rStyle w:val="default"/>
          <w:rtl/>
        </w:rPr>
        <w:tab/>
        <w:t>ב</w:t>
      </w:r>
      <w:r>
        <w:rPr>
          <w:rStyle w:val="default"/>
          <w:rFonts w:hint="cs"/>
          <w:rtl/>
        </w:rPr>
        <w:t>צד שמאל של הדרך אלא אם הכביש</w:t>
      </w:r>
      <w:r>
        <w:rPr>
          <w:rStyle w:val="default"/>
          <w:rtl/>
        </w:rPr>
        <w:t xml:space="preserve"> ה</w:t>
      </w:r>
      <w:r>
        <w:rPr>
          <w:rStyle w:val="default"/>
          <w:rFonts w:hint="cs"/>
          <w:rtl/>
        </w:rPr>
        <w:t>וא חד-סטרי, או בנ</w:t>
      </w:r>
      <w:r>
        <w:rPr>
          <w:rStyle w:val="default"/>
          <w:rtl/>
        </w:rPr>
        <w:t>י</w:t>
      </w:r>
      <w:r>
        <w:rPr>
          <w:rStyle w:val="default"/>
          <w:rFonts w:hint="cs"/>
          <w:rtl/>
        </w:rPr>
        <w:t xml:space="preserve">גוד לכיוון הנסיעה; לענין תקנת משנה זו לא יראו </w:t>
      </w:r>
      <w:r w:rsidR="00E41C7F">
        <w:rPr>
          <w:rStyle w:val="default"/>
          <w:rFonts w:hint="cs"/>
          <w:rtl/>
        </w:rPr>
        <w:t>ב</w:t>
      </w:r>
      <w:r>
        <w:rPr>
          <w:rStyle w:val="default"/>
          <w:rFonts w:hint="cs"/>
          <w:rtl/>
        </w:rPr>
        <w:t>כביש חד-סטרי כביש שהוא חלק מדרך המחולקת על ידי שטח הפרדה;</w:t>
      </w:r>
    </w:p>
    <w:p w:rsidR="00765B69" w:rsidRDefault="00765B69">
      <w:pPr>
        <w:pStyle w:val="P22"/>
        <w:spacing w:before="72"/>
        <w:ind w:left="1021" w:right="1134"/>
        <w:rPr>
          <w:rStyle w:val="default"/>
          <w:rtl/>
        </w:rPr>
      </w:pPr>
      <w:r>
        <w:rPr>
          <w:lang w:val="he-IL"/>
        </w:rPr>
        <w:pict>
          <v:rect id="_x0000_s2252" style="position:absolute;left:0;text-align:left;margin-left:464.5pt;margin-top:8.05pt;width:75.05pt;height:16pt;z-index:250685952" o:allowincell="f" filled="f" stroked="f" strokecolor="lime" strokeweight=".25pt">
            <v:textbox style="mso-next-textbox:#_x0000_s225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Style w:val="default"/>
          <w:rtl/>
        </w:rPr>
        <w:t>(2)</w:t>
      </w:r>
      <w:r>
        <w:rPr>
          <w:rStyle w:val="default"/>
          <w:rtl/>
        </w:rPr>
        <w:tab/>
        <w:t>ע</w:t>
      </w:r>
      <w:r>
        <w:rPr>
          <w:rStyle w:val="default"/>
          <w:rFonts w:hint="cs"/>
          <w:rtl/>
        </w:rPr>
        <w:t>ל שביל אופניים מסומן בתמרור, ובלבד שמותר לעצור אופניים, להעמידם או להחנותם במדרכה או בשביל כאמור א</w:t>
      </w:r>
      <w:r>
        <w:rPr>
          <w:rStyle w:val="default"/>
          <w:rtl/>
        </w:rPr>
        <w:t xml:space="preserve">ם </w:t>
      </w:r>
      <w:r>
        <w:rPr>
          <w:rStyle w:val="default"/>
          <w:rFonts w:hint="cs"/>
          <w:rtl/>
        </w:rPr>
        <w:t>אין בכך הפרעה לתנועה;</w:t>
      </w:r>
    </w:p>
    <w:p w:rsidR="00765B69" w:rsidRDefault="00765B69">
      <w:pPr>
        <w:pStyle w:val="P22"/>
        <w:spacing w:before="72"/>
        <w:ind w:left="1021" w:right="1134"/>
        <w:rPr>
          <w:rStyle w:val="default"/>
          <w:rtl/>
        </w:rPr>
      </w:pPr>
      <w:r>
        <w:rPr>
          <w:lang w:val="he-IL"/>
        </w:rPr>
        <w:pict>
          <v:rect id="_x0000_s2253" style="position:absolute;left:0;text-align:left;margin-left:464.5pt;margin-top:8.05pt;width:75.05pt;height:16pt;z-index:250686976" o:allowincell="f" filled="f" stroked="f" strokecolor="lime" strokeweight=".25pt">
            <v:textbox style="mso-next-textbox:#_x0000_s225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w:t>
                  </w:r>
                  <w:r>
                    <w:rPr>
                      <w:rFonts w:cs="Miriam"/>
                      <w:sz w:val="18"/>
                      <w:szCs w:val="18"/>
                      <w:rtl/>
                    </w:rPr>
                    <w:t xml:space="preserve">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Style w:val="default"/>
          <w:rtl/>
        </w:rPr>
        <w:t>(2א</w:t>
      </w:r>
      <w:r>
        <w:rPr>
          <w:rStyle w:val="default"/>
          <w:rFonts w:hint="cs"/>
          <w:rtl/>
        </w:rPr>
        <w:t>)</w:t>
      </w:r>
      <w:r>
        <w:rPr>
          <w:rStyle w:val="default"/>
          <w:rtl/>
        </w:rPr>
        <w:tab/>
        <w:t>ע</w:t>
      </w:r>
      <w:r>
        <w:rPr>
          <w:rStyle w:val="default"/>
          <w:rFonts w:hint="cs"/>
          <w:rtl/>
        </w:rPr>
        <w:t>ל מדרכה, למעט במקום שהוסדר להעמדת רכב</w:t>
      </w:r>
      <w:r>
        <w:rPr>
          <w:rStyle w:val="default"/>
          <w:rtl/>
        </w:rPr>
        <w:t xml:space="preserve"> ו</w:t>
      </w:r>
      <w:r>
        <w:rPr>
          <w:rStyle w:val="default"/>
          <w:rFonts w:hint="cs"/>
          <w:rtl/>
        </w:rPr>
        <w:t>החנייתו לפי חוק עזר שהותקן על פי סעיף 77 לפקודה ובלבד שנותר מעבר להולכי רגל;</w:t>
      </w:r>
    </w:p>
    <w:p w:rsidR="009776DF" w:rsidRDefault="009776DF" w:rsidP="009776DF">
      <w:pPr>
        <w:pStyle w:val="P22"/>
        <w:spacing w:before="72"/>
        <w:ind w:left="1021" w:right="1134"/>
        <w:rPr>
          <w:rStyle w:val="default"/>
          <w:rtl/>
        </w:rPr>
      </w:pPr>
      <w:r w:rsidRPr="008E67BF">
        <w:rPr>
          <w:rStyle w:val="default"/>
        </w:rPr>
        <w:pict>
          <v:rect id="_x0000_s6604" style="position:absolute;left:0;text-align:left;margin-left:464.5pt;margin-top:8.05pt;width:75.05pt;height:19.15pt;z-index:252573184" o:allowincell="f" filled="f" stroked="f" strokecolor="lime" strokeweight=".25pt">
            <v:textbox style="mso-next-textbox:#_x0000_s6604" inset="0,0,0,0">
              <w:txbxContent>
                <w:p w:rsidR="009776DF" w:rsidRDefault="009776DF" w:rsidP="009776DF">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11) </w:t>
                  </w:r>
                  <w:r>
                    <w:rPr>
                      <w:rFonts w:cs="Miriam"/>
                      <w:sz w:val="18"/>
                      <w:szCs w:val="18"/>
                      <w:rtl/>
                    </w:rPr>
                    <w:br/>
                  </w:r>
                  <w:r>
                    <w:rPr>
                      <w:rFonts w:cs="Miriam" w:hint="cs"/>
                      <w:sz w:val="18"/>
                      <w:szCs w:val="18"/>
                      <w:rtl/>
                    </w:rPr>
                    <w:t>תשע"ח-2018</w:t>
                  </w:r>
                </w:p>
              </w:txbxContent>
            </v:textbox>
            <w10:anchorlock/>
          </v:rect>
        </w:pict>
      </w:r>
      <w:r>
        <w:rPr>
          <w:rStyle w:val="default"/>
          <w:rtl/>
        </w:rPr>
        <w:t>(</w:t>
      </w:r>
      <w:r w:rsidRPr="008E67BF">
        <w:rPr>
          <w:rStyle w:val="default"/>
          <w:rFonts w:hint="cs"/>
          <w:rtl/>
        </w:rPr>
        <w:t>2ב)</w:t>
      </w:r>
      <w:r w:rsidRPr="008E67BF">
        <w:rPr>
          <w:rStyle w:val="default"/>
          <w:rtl/>
        </w:rPr>
        <w:tab/>
      </w:r>
      <w:r w:rsidRPr="008E67BF">
        <w:rPr>
          <w:rStyle w:val="default"/>
          <w:rFonts w:hint="cs"/>
          <w:rtl/>
        </w:rPr>
        <w:t>בדרך שהוצב לפניה תמרור 401</w:t>
      </w:r>
      <w:r>
        <w:rPr>
          <w:rStyle w:val="default"/>
          <w:rFonts w:hint="cs"/>
          <w:rtl/>
        </w:rPr>
        <w:t>;</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תוך צומת או בתחום שנים עשר מטר ממנו, פרט לקטע שסימנה רשות תימרור, בתמרור</w:t>
      </w:r>
      <w:r>
        <w:rPr>
          <w:rStyle w:val="default"/>
          <w:rtl/>
        </w:rPr>
        <w:t xml:space="preserve"> </w:t>
      </w:r>
      <w:r>
        <w:rPr>
          <w:rStyle w:val="default"/>
          <w:rFonts w:hint="cs"/>
          <w:rtl/>
        </w:rPr>
        <w:t xml:space="preserve">או בסימון על אבני השפה, שמותר </w:t>
      </w:r>
      <w:r>
        <w:rPr>
          <w:rStyle w:val="default"/>
          <w:rtl/>
        </w:rPr>
        <w:t>לח</w:t>
      </w:r>
      <w:r>
        <w:rPr>
          <w:rStyle w:val="default"/>
          <w:rFonts w:hint="cs"/>
          <w:rtl/>
        </w:rPr>
        <w:t>נות בו;</w:t>
      </w:r>
    </w:p>
    <w:p w:rsidR="00765B69" w:rsidRDefault="00765B69">
      <w:pPr>
        <w:pStyle w:val="P22"/>
        <w:spacing w:before="72"/>
        <w:ind w:left="1021" w:right="1134"/>
        <w:rPr>
          <w:rStyle w:val="default"/>
          <w:rtl/>
        </w:rPr>
      </w:pPr>
      <w:r>
        <w:rPr>
          <w:rStyle w:val="default"/>
          <w:rFonts w:hint="cs"/>
          <w:rtl/>
        </w:rPr>
        <w:t>(4)</w:t>
      </w:r>
      <w:r>
        <w:rPr>
          <w:rStyle w:val="default"/>
          <w:rtl/>
        </w:rPr>
        <w:tab/>
        <w:t>ב</w:t>
      </w:r>
      <w:r>
        <w:rPr>
          <w:rStyle w:val="default"/>
          <w:rFonts w:hint="cs"/>
          <w:rtl/>
        </w:rPr>
        <w:t>מקום כניסה לשטח המיועד לכלי רכב, פרט להעלאת נוסעים והורדתם;</w:t>
      </w:r>
    </w:p>
    <w:p w:rsidR="00C85127" w:rsidRDefault="00C85127" w:rsidP="00C85127">
      <w:pPr>
        <w:pStyle w:val="P22"/>
        <w:spacing w:before="72"/>
        <w:ind w:left="1021" w:right="1134"/>
        <w:rPr>
          <w:rStyle w:val="default"/>
          <w:rtl/>
        </w:rPr>
      </w:pPr>
      <w:r>
        <w:rPr>
          <w:lang w:val="he-IL"/>
        </w:rPr>
        <w:pict>
          <v:rect id="_x0000_s6875" style="position:absolute;left:0;text-align:left;margin-left:464.5pt;margin-top:8.05pt;width:75.05pt;height:16pt;z-index:252810752" o:allowincell="f" filled="f" stroked="f" strokecolor="lime" strokeweight=".25pt">
            <v:textbox style="mso-next-textbox:#_x0000_s6875" inset="0,0,0,0">
              <w:txbxContent>
                <w:p w:rsidR="00C85127" w:rsidRDefault="00C85127" w:rsidP="00C8512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תשפ"א-2021</w:t>
                  </w:r>
                </w:p>
              </w:txbxContent>
            </v:textbox>
            <w10:anchorlock/>
          </v:rect>
        </w:pict>
      </w:r>
      <w:r>
        <w:rPr>
          <w:rStyle w:val="default"/>
          <w:rtl/>
        </w:rPr>
        <w:t>(5)</w:t>
      </w:r>
      <w:r>
        <w:rPr>
          <w:rStyle w:val="default"/>
          <w:rtl/>
        </w:rPr>
        <w:tab/>
      </w:r>
      <w:r>
        <w:rPr>
          <w:rStyle w:val="default"/>
          <w:rFonts w:hint="cs"/>
          <w:rtl/>
        </w:rPr>
        <w:t>(נמחקה);</w:t>
      </w:r>
    </w:p>
    <w:p w:rsidR="00765B69" w:rsidRDefault="00765B69">
      <w:pPr>
        <w:pStyle w:val="P22"/>
        <w:spacing w:before="72"/>
        <w:ind w:left="1021" w:right="1134"/>
        <w:rPr>
          <w:rStyle w:val="default"/>
          <w:rtl/>
        </w:rPr>
      </w:pPr>
      <w:r>
        <w:rPr>
          <w:rStyle w:val="default"/>
          <w:rFonts w:hint="cs"/>
          <w:rtl/>
        </w:rPr>
        <w:t>(6)</w:t>
      </w:r>
      <w:r>
        <w:rPr>
          <w:rStyle w:val="default"/>
          <w:rtl/>
        </w:rPr>
        <w:tab/>
        <w:t>ב</w:t>
      </w:r>
      <w:r>
        <w:rPr>
          <w:rStyle w:val="default"/>
          <w:rFonts w:hint="cs"/>
          <w:rtl/>
        </w:rPr>
        <w:t>תוך מעבר חציה או בתחום שנים עשר מטר לפנ</w:t>
      </w:r>
      <w:r>
        <w:rPr>
          <w:rStyle w:val="default"/>
          <w:rtl/>
        </w:rPr>
        <w:t>יו</w:t>
      </w:r>
      <w:r>
        <w:rPr>
          <w:rStyle w:val="default"/>
          <w:rFonts w:hint="cs"/>
          <w:rtl/>
        </w:rPr>
        <w:t>;</w:t>
      </w:r>
    </w:p>
    <w:p w:rsidR="00765B69" w:rsidRDefault="00765B69">
      <w:pPr>
        <w:pStyle w:val="P22"/>
        <w:spacing w:before="72"/>
        <w:ind w:left="1021" w:right="1134"/>
        <w:rPr>
          <w:rStyle w:val="default"/>
          <w:rtl/>
        </w:rPr>
      </w:pPr>
      <w:r>
        <w:rPr>
          <w:rStyle w:val="default"/>
          <w:rFonts w:hint="cs"/>
          <w:rtl/>
        </w:rPr>
        <w:t>(7)</w:t>
      </w:r>
      <w:r>
        <w:rPr>
          <w:rStyle w:val="default"/>
          <w:rtl/>
        </w:rPr>
        <w:tab/>
        <w:t>ב</w:t>
      </w:r>
      <w:r>
        <w:rPr>
          <w:rStyle w:val="default"/>
          <w:rFonts w:hint="cs"/>
          <w:rtl/>
        </w:rPr>
        <w:t>תחום שנים עשר מטר לפני קו עצירה;</w:t>
      </w:r>
    </w:p>
    <w:p w:rsidR="00765B69" w:rsidRDefault="00765B69">
      <w:pPr>
        <w:pStyle w:val="P22"/>
        <w:spacing w:before="72"/>
        <w:ind w:left="1021" w:right="1134"/>
        <w:rPr>
          <w:rStyle w:val="default"/>
          <w:rtl/>
        </w:rPr>
      </w:pPr>
      <w:r>
        <w:rPr>
          <w:lang w:val="he-IL"/>
        </w:rPr>
        <w:pict>
          <v:rect id="_x0000_s2255" style="position:absolute;left:0;text-align:left;margin-left:464.5pt;margin-top:8.05pt;width:75.05pt;height:16pt;z-index:250688000" o:allowincell="f" filled="f" stroked="f" strokecolor="lime" strokeweight=".25pt">
            <v:textbox style="mso-next-textbox:#_x0000_s225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Style w:val="default"/>
          <w:rtl/>
        </w:rPr>
        <w:t>(8)</w:t>
      </w:r>
      <w:r>
        <w:rPr>
          <w:rStyle w:val="default"/>
          <w:rtl/>
        </w:rPr>
        <w:tab/>
        <w:t>ב</w:t>
      </w:r>
      <w:r>
        <w:rPr>
          <w:rStyle w:val="default"/>
          <w:rFonts w:hint="cs"/>
          <w:rtl/>
        </w:rPr>
        <w:t>תחום הדרך מעשרים מטרים מהפס הקרוב ביותר של מפגש מסילת הברזל עד עשרים מטרים אחרי המפגש;</w:t>
      </w:r>
    </w:p>
    <w:p w:rsidR="00765B69" w:rsidRDefault="00765B69">
      <w:pPr>
        <w:pStyle w:val="P22"/>
        <w:spacing w:before="72"/>
        <w:ind w:left="1021" w:right="1134"/>
        <w:rPr>
          <w:rStyle w:val="default"/>
          <w:rtl/>
        </w:rPr>
      </w:pPr>
      <w:r>
        <w:rPr>
          <w:rStyle w:val="default"/>
          <w:rFonts w:hint="cs"/>
          <w:rtl/>
        </w:rPr>
        <w:t>(9)</w:t>
      </w:r>
      <w:r>
        <w:rPr>
          <w:rStyle w:val="default"/>
          <w:rtl/>
        </w:rPr>
        <w:tab/>
        <w:t>ב</w:t>
      </w:r>
      <w:r>
        <w:rPr>
          <w:rStyle w:val="default"/>
          <w:rFonts w:hint="cs"/>
          <w:rtl/>
        </w:rPr>
        <w:t>כביש, לרבות שולי הדרך, שבו קיים בכיוון הנסיעה נתיב אחד בלבד המסומן בקו הפרדה בלתי מרוסק;</w:t>
      </w:r>
    </w:p>
    <w:p w:rsidR="00765B69" w:rsidRDefault="00765B69">
      <w:pPr>
        <w:pStyle w:val="P22"/>
        <w:spacing w:before="72"/>
        <w:ind w:left="1021" w:right="1134"/>
        <w:rPr>
          <w:rStyle w:val="default"/>
          <w:rtl/>
        </w:rPr>
      </w:pPr>
      <w:r>
        <w:rPr>
          <w:rStyle w:val="default"/>
          <w:rFonts w:hint="cs"/>
          <w:rtl/>
        </w:rPr>
        <w:t>(10)</w:t>
      </w:r>
      <w:r>
        <w:rPr>
          <w:rStyle w:val="default"/>
          <w:rtl/>
        </w:rPr>
        <w:tab/>
        <w:t>ב</w:t>
      </w:r>
      <w:r>
        <w:rPr>
          <w:rStyle w:val="default"/>
          <w:rFonts w:hint="cs"/>
          <w:rtl/>
        </w:rPr>
        <w:t>צד רכב אחר העומד או ח</w:t>
      </w:r>
      <w:r>
        <w:rPr>
          <w:rStyle w:val="default"/>
          <w:rtl/>
        </w:rPr>
        <w:t>ונ</w:t>
      </w:r>
      <w:r>
        <w:rPr>
          <w:rStyle w:val="default"/>
          <w:rFonts w:hint="cs"/>
          <w:rtl/>
        </w:rPr>
        <w:t>ה בצדו של הדרך;</w:t>
      </w:r>
    </w:p>
    <w:p w:rsidR="00765B69" w:rsidRDefault="00765B69">
      <w:pPr>
        <w:pStyle w:val="P22"/>
        <w:spacing w:before="72"/>
        <w:ind w:left="1021" w:right="1134"/>
        <w:rPr>
          <w:rStyle w:val="default"/>
          <w:rtl/>
        </w:rPr>
      </w:pPr>
      <w:r>
        <w:rPr>
          <w:rFonts w:cs="FrankRuehl"/>
          <w:rtl/>
          <w:lang w:val="he-IL"/>
        </w:rPr>
        <w:pict>
          <v:shape id="_x0000_s5767" type="#_x0000_t202" style="position:absolute;left:0;text-align:left;margin-left:470.25pt;margin-top:7.1pt;width:1in;height:16.8pt;z-index:25205504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 תשס"ח-2007</w:t>
                  </w:r>
                </w:p>
              </w:txbxContent>
            </v:textbox>
          </v:shape>
        </w:pict>
      </w:r>
      <w:r>
        <w:rPr>
          <w:rStyle w:val="default"/>
          <w:rFonts w:hint="cs"/>
          <w:rtl/>
        </w:rPr>
        <w:t>(11)</w:t>
      </w:r>
      <w:r>
        <w:rPr>
          <w:rStyle w:val="default"/>
          <w:rtl/>
        </w:rPr>
        <w:tab/>
        <w:t>ע</w:t>
      </w:r>
      <w:r>
        <w:rPr>
          <w:rStyle w:val="default"/>
          <w:rFonts w:hint="cs"/>
          <w:rtl/>
        </w:rPr>
        <w:t>ל גשר או בתוך מנהרה או בתחום 50 מטרים לפניה או לאחריה;</w:t>
      </w:r>
    </w:p>
    <w:p w:rsidR="00765B69" w:rsidRDefault="00765B69">
      <w:pPr>
        <w:pStyle w:val="P22"/>
        <w:spacing w:before="72"/>
        <w:ind w:left="1021" w:right="1134"/>
        <w:rPr>
          <w:rStyle w:val="default"/>
          <w:rtl/>
        </w:rPr>
      </w:pPr>
      <w:r>
        <w:rPr>
          <w:lang w:val="he-IL"/>
        </w:rPr>
        <w:pict>
          <v:rect id="_x0000_s2256" style="position:absolute;left:0;text-align:left;margin-left:464.35pt;margin-top:7.1pt;width:75.05pt;height:16pt;z-index:250720768" o:allowincell="f" filled="f" stroked="f" strokecolor="lime" strokeweight=".25pt">
            <v:textbox style="mso-next-textbox:#_x0000_s225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default"/>
          <w:rtl/>
        </w:rPr>
        <w:t>(12)</w:t>
      </w:r>
      <w:r>
        <w:rPr>
          <w:rStyle w:val="default"/>
          <w:rtl/>
        </w:rPr>
        <w:tab/>
        <w:t>ב</w:t>
      </w:r>
      <w:r>
        <w:rPr>
          <w:rStyle w:val="default"/>
          <w:rFonts w:hint="cs"/>
          <w:rtl/>
        </w:rPr>
        <w:t>נתיב שיועד לתחבורה ציבורית ובתחום תחנת</w:t>
      </w:r>
      <w:r>
        <w:rPr>
          <w:rStyle w:val="default"/>
          <w:rtl/>
        </w:rPr>
        <w:t xml:space="preserve"> א</w:t>
      </w:r>
      <w:r>
        <w:rPr>
          <w:rStyle w:val="default"/>
          <w:rFonts w:hint="cs"/>
          <w:rtl/>
        </w:rPr>
        <w:t>וטובוסים המוגדרת על ידי סימון על פני כביש, ובאין סימון כאמור -</w:t>
      </w:r>
      <w:r>
        <w:rPr>
          <w:rStyle w:val="default"/>
          <w:rtl/>
        </w:rPr>
        <w:t xml:space="preserve"> </w:t>
      </w:r>
      <w:r>
        <w:rPr>
          <w:rStyle w:val="default"/>
          <w:rFonts w:hint="cs"/>
          <w:rtl/>
        </w:rPr>
        <w:t>בתוך עשרים מטר לפני תמרור "תחנת אוטובוסים" ועשרים מטר אחריו, בשני צדי הדרך; ובלבד שמותר לעצור או להע</w:t>
      </w:r>
      <w:r>
        <w:rPr>
          <w:rStyle w:val="default"/>
          <w:rtl/>
        </w:rPr>
        <w:t>מי</w:t>
      </w:r>
      <w:r>
        <w:rPr>
          <w:rStyle w:val="default"/>
          <w:rFonts w:hint="cs"/>
          <w:rtl/>
        </w:rPr>
        <w:t>ד או להחנות רכב בצד הדרך שממול לסימון על פני הכביש או ממול לתמרור, אם רוחב הכביש באותו מקום הוא שנים עשר מטר או יותר;</w:t>
      </w:r>
    </w:p>
    <w:p w:rsidR="00765B69" w:rsidRDefault="00765B69">
      <w:pPr>
        <w:pStyle w:val="P22"/>
        <w:spacing w:before="72"/>
        <w:ind w:left="1021" w:right="1134"/>
        <w:rPr>
          <w:rStyle w:val="default"/>
          <w:rtl/>
        </w:rPr>
      </w:pPr>
      <w:r>
        <w:rPr>
          <w:rStyle w:val="default"/>
          <w:rFonts w:hint="cs"/>
          <w:rtl/>
        </w:rPr>
        <w:t>(13)</w:t>
      </w:r>
      <w:r>
        <w:rPr>
          <w:rStyle w:val="default"/>
          <w:rtl/>
        </w:rPr>
        <w:tab/>
        <w:t>ב</w:t>
      </w:r>
      <w:r>
        <w:rPr>
          <w:rStyle w:val="default"/>
          <w:rFonts w:hint="cs"/>
          <w:rtl/>
        </w:rPr>
        <w:t>צד מעקה בטיחות להולכי רגל בשפת</w:t>
      </w:r>
      <w:r>
        <w:rPr>
          <w:rStyle w:val="default"/>
          <w:rtl/>
        </w:rPr>
        <w:t xml:space="preserve"> </w:t>
      </w:r>
      <w:r>
        <w:rPr>
          <w:rStyle w:val="default"/>
          <w:rFonts w:hint="cs"/>
          <w:rtl/>
        </w:rPr>
        <w:t>הכביש, אלא אם תמרור מורה אחרת;</w:t>
      </w:r>
    </w:p>
    <w:p w:rsidR="009776DF" w:rsidRDefault="009776DF" w:rsidP="009776DF">
      <w:pPr>
        <w:pStyle w:val="P22"/>
        <w:spacing w:before="72"/>
        <w:ind w:left="1021" w:right="1134"/>
        <w:rPr>
          <w:rStyle w:val="default"/>
          <w:rtl/>
        </w:rPr>
      </w:pPr>
      <w:r>
        <w:rPr>
          <w:lang w:val="he-IL"/>
        </w:rPr>
        <w:pict>
          <v:rect id="_x0000_s6605" style="position:absolute;left:0;text-align:left;margin-left:464.5pt;margin-top:8.05pt;width:75.05pt;height:19.15pt;z-index:252574208" o:allowincell="f" filled="f" stroked="f" strokecolor="lime" strokeweight=".25pt">
            <v:textbox style="mso-next-textbox:#_x0000_s6605" inset="0,0,0,0">
              <w:txbxContent>
                <w:p w:rsidR="009776DF" w:rsidRDefault="009776DF" w:rsidP="009776DF">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11) </w:t>
                  </w:r>
                  <w:r>
                    <w:rPr>
                      <w:rFonts w:cs="Miriam"/>
                      <w:sz w:val="18"/>
                      <w:szCs w:val="18"/>
                      <w:rtl/>
                    </w:rPr>
                    <w:br/>
                  </w:r>
                  <w:r>
                    <w:rPr>
                      <w:rFonts w:cs="Miriam" w:hint="cs"/>
                      <w:sz w:val="18"/>
                      <w:szCs w:val="18"/>
                      <w:rtl/>
                    </w:rPr>
                    <w:t>תשע"ח-2018</w:t>
                  </w:r>
                </w:p>
              </w:txbxContent>
            </v:textbox>
            <w10:anchorlock/>
          </v:rect>
        </w:pict>
      </w:r>
      <w:r>
        <w:rPr>
          <w:rStyle w:val="default"/>
          <w:rtl/>
        </w:rPr>
        <w:t>(</w:t>
      </w:r>
      <w:r>
        <w:rPr>
          <w:rStyle w:val="default"/>
          <w:rFonts w:hint="cs"/>
          <w:rtl/>
        </w:rPr>
        <w:t>14)</w:t>
      </w:r>
      <w:r>
        <w:rPr>
          <w:rStyle w:val="default"/>
          <w:rtl/>
        </w:rPr>
        <w:tab/>
        <w:t>ב</w:t>
      </w:r>
      <w:r>
        <w:rPr>
          <w:rStyle w:val="default"/>
          <w:rFonts w:hint="cs"/>
          <w:rtl/>
        </w:rPr>
        <w:t xml:space="preserve">תוך תחום תחנת מוניות המסומנת בתמרור שהוצב או סומן, פרט לעצירה </w:t>
      </w:r>
      <w:r>
        <w:rPr>
          <w:rStyle w:val="default"/>
          <w:rtl/>
        </w:rPr>
        <w:t>לש</w:t>
      </w:r>
      <w:r>
        <w:rPr>
          <w:rStyle w:val="default"/>
          <w:rFonts w:hint="cs"/>
          <w:rtl/>
        </w:rPr>
        <w:t>ם העלאת או הורדת נוסעים;</w:t>
      </w:r>
    </w:p>
    <w:p w:rsidR="00765B69" w:rsidRDefault="00765B69">
      <w:pPr>
        <w:pStyle w:val="P22"/>
        <w:spacing w:before="72"/>
        <w:ind w:left="1021" w:right="1134"/>
        <w:rPr>
          <w:rStyle w:val="default"/>
          <w:rtl/>
        </w:rPr>
      </w:pPr>
      <w:r>
        <w:rPr>
          <w:rStyle w:val="default"/>
          <w:rtl/>
        </w:rPr>
        <w:t>(15)</w:t>
      </w:r>
      <w:r>
        <w:rPr>
          <w:rStyle w:val="default"/>
          <w:rtl/>
        </w:rPr>
        <w:tab/>
        <w:t>ל</w:t>
      </w:r>
      <w:r>
        <w:rPr>
          <w:rStyle w:val="default"/>
          <w:rFonts w:hint="cs"/>
          <w:rtl/>
        </w:rPr>
        <w:t>יד תמרור המסמן תחנת הסעה לחיילים, אלא לשם</w:t>
      </w:r>
      <w:r>
        <w:rPr>
          <w:rStyle w:val="default"/>
          <w:rtl/>
        </w:rPr>
        <w:t xml:space="preserve"> ה</w:t>
      </w:r>
      <w:r>
        <w:rPr>
          <w:rStyle w:val="default"/>
          <w:rFonts w:hint="cs"/>
          <w:rtl/>
        </w:rPr>
        <w:t>עלאת חיילים והורדתם;</w:t>
      </w:r>
    </w:p>
    <w:p w:rsidR="00322536" w:rsidRDefault="00322536" w:rsidP="00322536">
      <w:pPr>
        <w:pStyle w:val="P22"/>
        <w:spacing w:before="72"/>
        <w:ind w:left="1021" w:right="1134"/>
        <w:rPr>
          <w:rStyle w:val="default"/>
          <w:rtl/>
        </w:rPr>
      </w:pPr>
      <w:r>
        <w:rPr>
          <w:lang w:val="he-IL"/>
        </w:rPr>
        <w:pict>
          <v:rect id="_x0000_s6064" style="position:absolute;left:0;text-align:left;margin-left:464.5pt;margin-top:8.05pt;width:75.05pt;height:19.15pt;z-index:252255744" o:allowincell="f" filled="f" stroked="f" strokecolor="lime" strokeweight=".25pt">
            <v:textbox style="mso-next-textbox:#_x0000_s6064" inset="0,0,0,0">
              <w:txbxContent>
                <w:p w:rsidR="00E20767" w:rsidRDefault="00E20767" w:rsidP="00322536">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w:t>
                  </w:r>
                  <w:r w:rsidR="009F7D46">
                    <w:rPr>
                      <w:rFonts w:cs="Miriam" w:hint="cs"/>
                      <w:sz w:val="18"/>
                      <w:szCs w:val="18"/>
                      <w:rtl/>
                    </w:rPr>
                    <w:t xml:space="preserve">5) </w:t>
                  </w:r>
                  <w:r w:rsidR="009F7D46">
                    <w:rPr>
                      <w:rFonts w:cs="Miriam"/>
                      <w:sz w:val="18"/>
                      <w:szCs w:val="18"/>
                      <w:rtl/>
                    </w:rPr>
                    <w:br/>
                  </w:r>
                  <w:r w:rsidR="009F7D46">
                    <w:rPr>
                      <w:rFonts w:cs="Miriam" w:hint="cs"/>
                      <w:sz w:val="18"/>
                      <w:szCs w:val="18"/>
                      <w:rtl/>
                    </w:rPr>
                    <w:t>תשפ"ב-2022</w:t>
                  </w:r>
                </w:p>
              </w:txbxContent>
            </v:textbox>
            <w10:anchorlock/>
          </v:rect>
        </w:pict>
      </w:r>
      <w:r>
        <w:rPr>
          <w:rStyle w:val="default"/>
          <w:rtl/>
        </w:rPr>
        <w:t>(16)</w:t>
      </w:r>
      <w:r>
        <w:rPr>
          <w:rStyle w:val="default"/>
          <w:rtl/>
        </w:rPr>
        <w:tab/>
      </w:r>
      <w:bookmarkStart w:id="199" w:name="_Hlk104442221"/>
      <w:r>
        <w:rPr>
          <w:rStyle w:val="default"/>
          <w:rtl/>
        </w:rPr>
        <w:t>ל</w:t>
      </w:r>
      <w:r>
        <w:rPr>
          <w:rStyle w:val="default"/>
          <w:rFonts w:hint="cs"/>
          <w:rtl/>
        </w:rPr>
        <w:t xml:space="preserve">יד תמרור 437 </w:t>
      </w:r>
      <w:r w:rsidR="009F7D46">
        <w:rPr>
          <w:rStyle w:val="default"/>
          <w:rFonts w:hint="cs"/>
          <w:rtl/>
        </w:rPr>
        <w:t xml:space="preserve">בניגוד להוראות התמרור, או ליד תמרור 437 שהוצב מתחתיו ובצמוד לו תמרור 439 שבו צוינו פרטי רכב מסוים של נכה, אם הרכב אינו זה שפרטיו צוינו בתמרור האמור; צוינו בתמרור ימים או שעות מסוימים </w:t>
      </w:r>
      <w:r w:rsidR="009F7D46">
        <w:rPr>
          <w:rStyle w:val="default"/>
          <w:rtl/>
        </w:rPr>
        <w:t>–</w:t>
      </w:r>
      <w:r w:rsidR="009F7D46">
        <w:rPr>
          <w:rStyle w:val="default"/>
          <w:rFonts w:hint="cs"/>
          <w:rtl/>
        </w:rPr>
        <w:t xml:space="preserve"> יחול האמור בפסקה זו רק בימים או בשעות שצוינו בתמרור</w:t>
      </w:r>
      <w:bookmarkEnd w:id="199"/>
      <w:r>
        <w:rPr>
          <w:rStyle w:val="default"/>
          <w:rFonts w:hint="cs"/>
          <w:rtl/>
        </w:rPr>
        <w:t>.</w:t>
      </w:r>
    </w:p>
    <w:p w:rsidR="00765B69" w:rsidRDefault="00765B69">
      <w:pPr>
        <w:pStyle w:val="P00"/>
        <w:spacing w:before="72"/>
        <w:ind w:left="0" w:right="1134"/>
        <w:rPr>
          <w:rStyle w:val="default"/>
          <w:rtl/>
        </w:rPr>
      </w:pPr>
      <w:r>
        <w:rPr>
          <w:lang w:val="he-IL"/>
        </w:rPr>
        <w:pict>
          <v:rect id="_x0000_s2258" style="position:absolute;left:0;text-align:left;margin-left:464.5pt;margin-top:8.05pt;width:75.05pt;height:16pt;z-index:250689024" o:allowincell="f" filled="f" stroked="f" strokecolor="lime" strokeweight=".25pt">
            <v:textbox style="mso-next-textbox:#_x0000_s225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ל"א-</w:t>
                  </w:r>
                  <w:r>
                    <w:rPr>
                      <w:rFonts w:cs="Miriam"/>
                      <w:sz w:val="18"/>
                      <w:szCs w:val="18"/>
                      <w:rtl/>
                    </w:rPr>
                    <w:t xml:space="preserve">1971 </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יעמיד אדם ולא יחנה אוטובוס המיועד להסיע עשרים</w:t>
      </w:r>
      <w:r>
        <w:rPr>
          <w:rStyle w:val="default"/>
          <w:rtl/>
        </w:rPr>
        <w:t xml:space="preserve"> נ</w:t>
      </w:r>
      <w:r>
        <w:rPr>
          <w:rStyle w:val="default"/>
          <w:rFonts w:hint="cs"/>
          <w:rtl/>
        </w:rPr>
        <w:t>וסעים או יותר בדרך</w:t>
      </w:r>
      <w:r>
        <w:rPr>
          <w:rStyle w:val="default"/>
          <w:rtl/>
        </w:rPr>
        <w:t>, א</w:t>
      </w:r>
      <w:r>
        <w:rPr>
          <w:rStyle w:val="default"/>
          <w:rFonts w:hint="cs"/>
          <w:rtl/>
        </w:rPr>
        <w:t>ף במקום שבו מותר להעמיד רכב או להחנותו, אלא אם תמרור מורה אחרת.</w:t>
      </w:r>
    </w:p>
    <w:p w:rsidR="00765B69" w:rsidRDefault="00765B69">
      <w:pPr>
        <w:pStyle w:val="P00"/>
        <w:spacing w:before="72"/>
        <w:ind w:left="0" w:right="1134"/>
        <w:rPr>
          <w:rStyle w:val="default"/>
          <w:rFonts w:hint="cs"/>
          <w:rtl/>
        </w:rPr>
      </w:pPr>
      <w:r>
        <w:rPr>
          <w:lang w:val="he-IL"/>
        </w:rPr>
        <w:pict>
          <v:rect id="_x0000_s2259" style="position:absolute;left:0;text-align:left;margin-left:464.5pt;margin-top:8.05pt;width:75.05pt;height:35.4pt;z-index:250690048" o:allowincell="f" filled="f" stroked="f" strokecolor="lime" strokeweight=".25pt">
            <v:textbox style="mso-next-textbox:#_x0000_s225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יעמיד אדם בלילה רכב מסחרי שמשקלו הכולל המותר עולה על 10,000 ק"ג או רכב עבודה ולא יחנה רכב כאמור באזור שנאסרה בו החנייה</w:t>
      </w:r>
      <w:r>
        <w:rPr>
          <w:rStyle w:val="default"/>
          <w:rtl/>
        </w:rPr>
        <w:t xml:space="preserve"> ו</w:t>
      </w:r>
      <w:r>
        <w:rPr>
          <w:rStyle w:val="default"/>
          <w:rFonts w:hint="cs"/>
          <w:rtl/>
        </w:rPr>
        <w:t>העמדת רכב בידי רשות תמרור מקומית.</w:t>
      </w:r>
    </w:p>
    <w:p w:rsidR="0085161D" w:rsidRDefault="0085161D" w:rsidP="0085161D">
      <w:pPr>
        <w:pStyle w:val="P00"/>
        <w:spacing w:before="72"/>
        <w:ind w:left="0" w:right="1134"/>
        <w:rPr>
          <w:rStyle w:val="default"/>
          <w:rFonts w:hint="cs"/>
          <w:rtl/>
        </w:rPr>
      </w:pPr>
      <w:r>
        <w:rPr>
          <w:lang w:val="he-IL"/>
        </w:rPr>
        <w:pict>
          <v:rect id="_x0000_s6184" style="position:absolute;left:0;text-align:left;margin-left:464.5pt;margin-top:8.05pt;width:75.05pt;height:14.15pt;z-index:252345856" o:allowincell="f" filled="f" stroked="f" strokecolor="lime" strokeweight=".25pt">
            <v:textbox style="mso-next-textbox:#_x0000_s6184" inset="0,0,0,0">
              <w:txbxContent>
                <w:p w:rsidR="00E20767" w:rsidRDefault="00E20767" w:rsidP="0085161D">
                  <w:pPr>
                    <w:spacing w:line="160" w:lineRule="exact"/>
                    <w:jc w:val="left"/>
                    <w:rPr>
                      <w:rFonts w:cs="Miriam" w:hint="cs"/>
                      <w:noProof/>
                      <w:sz w:val="18"/>
                      <w:szCs w:val="18"/>
                      <w:rtl/>
                    </w:rPr>
                  </w:pPr>
                  <w:r>
                    <w:rPr>
                      <w:rFonts w:cs="Miriam"/>
                      <w:sz w:val="18"/>
                      <w:szCs w:val="18"/>
                      <w:rtl/>
                    </w:rPr>
                    <w:t>תק</w:t>
                  </w:r>
                  <w:r>
                    <w:rPr>
                      <w:rFonts w:cs="Miriam" w:hint="cs"/>
                      <w:sz w:val="18"/>
                      <w:szCs w:val="18"/>
                      <w:rtl/>
                    </w:rPr>
                    <w:t>' תשע"ה-2014</w:t>
                  </w:r>
                </w:p>
              </w:txbxContent>
            </v:textbox>
            <w10:anchorlock/>
          </v:rect>
        </w:pict>
      </w:r>
      <w:r>
        <w:rPr>
          <w:rFonts w:cs="FrankRuehl"/>
          <w:sz w:val="26"/>
          <w:rtl/>
        </w:rPr>
        <w:tab/>
      </w:r>
      <w:r>
        <w:rPr>
          <w:rStyle w:val="default"/>
          <w:rtl/>
        </w:rPr>
        <w:t>(</w:t>
      </w:r>
      <w:r>
        <w:rPr>
          <w:rStyle w:val="default"/>
          <w:rFonts w:hint="cs"/>
          <w:rtl/>
        </w:rPr>
        <w:t>ד)</w:t>
      </w:r>
      <w:r>
        <w:rPr>
          <w:rStyle w:val="default"/>
          <w:rFonts w:hint="cs"/>
          <w:rtl/>
        </w:rPr>
        <w:tab/>
        <w:t>על אף האמור בתקנת משנה (א)(12), מותרת החניה בתחנת אוטובוסים בשבתות ובמועדי ישראל אם הוצב בה תמרור 439 המתיר חניה בשבתות ובמועדי ישראל.</w:t>
      </w:r>
    </w:p>
    <w:p w:rsidR="00765B69" w:rsidRDefault="00765B69" w:rsidP="00B86835">
      <w:pPr>
        <w:pStyle w:val="P00"/>
        <w:spacing w:before="72"/>
        <w:ind w:left="0" w:right="1134"/>
        <w:rPr>
          <w:rStyle w:val="default"/>
          <w:rtl/>
        </w:rPr>
      </w:pPr>
      <w:bookmarkStart w:id="200" w:name="Seif125"/>
      <w:bookmarkEnd w:id="200"/>
      <w:r>
        <w:rPr>
          <w:lang w:val="he-IL"/>
        </w:rPr>
        <w:pict>
          <v:rect id="_x0000_s2260" style="position:absolute;left:0;text-align:left;margin-left:464.5pt;margin-top:8.05pt;width:75.05pt;height:35.4pt;z-index:250691072" o:allowincell="f" filled="f" stroked="f" strokecolor="lime" strokeweight=".25pt">
            <v:textbox style="mso-next-textbox:#_x0000_s2260"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סור התנעת אוטובוס חונה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big-number"/>
          <w:rFonts w:cs="Miriam"/>
          <w:rtl/>
        </w:rPr>
        <w:t>72</w:t>
      </w:r>
      <w:r>
        <w:rPr>
          <w:rStyle w:val="default"/>
          <w:rtl/>
        </w:rPr>
        <w:t>א.</w:t>
      </w:r>
      <w:r>
        <w:rPr>
          <w:rStyle w:val="default"/>
          <w:rtl/>
        </w:rPr>
        <w:tab/>
        <w:t>(</w:t>
      </w:r>
      <w:r>
        <w:rPr>
          <w:rStyle w:val="default"/>
          <w:rFonts w:hint="cs"/>
          <w:rtl/>
        </w:rPr>
        <w:t>א)</w:t>
      </w:r>
      <w:r>
        <w:rPr>
          <w:rStyle w:val="default"/>
          <w:rtl/>
        </w:rPr>
        <w:tab/>
        <w:t>ל</w:t>
      </w:r>
      <w:r>
        <w:rPr>
          <w:rStyle w:val="default"/>
          <w:rFonts w:hint="cs"/>
          <w:rtl/>
        </w:rPr>
        <w:t>א יופעל מנוע של אוטובוס בזמ</w:t>
      </w:r>
      <w:r>
        <w:rPr>
          <w:rStyle w:val="default"/>
          <w:rtl/>
        </w:rPr>
        <w:t xml:space="preserve">ן </w:t>
      </w:r>
      <w:r>
        <w:rPr>
          <w:rStyle w:val="default"/>
          <w:rFonts w:hint="cs"/>
          <w:rtl/>
        </w:rPr>
        <w:t>חניה עד להעלאת הנוסעים באוטובוס אלא כדי למלא אוויר במערכת הפנאומטית שלו.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 xml:space="preserve">ל אף האמור בתקנת משנה (א), מותר להפעיל מנוע של אוטובוס בזמן חניה למשך 10 דקות לפני העלאת הנוסעים לאוטובוס, או במקומות שאינם בתוך שטחים בנויים ומאוכלסים ושאינם בקטעי דרך שבתים </w:t>
      </w:r>
      <w:r>
        <w:rPr>
          <w:rStyle w:val="default"/>
          <w:rtl/>
        </w:rPr>
        <w:t>בנ</w:t>
      </w:r>
      <w:r>
        <w:rPr>
          <w:rStyle w:val="default"/>
          <w:rFonts w:hint="cs"/>
          <w:rtl/>
        </w:rPr>
        <w:t>ויים לצדם.</w:t>
      </w:r>
    </w:p>
    <w:p w:rsidR="00765B69" w:rsidRDefault="00765B69" w:rsidP="006B0591">
      <w:pPr>
        <w:pStyle w:val="P00"/>
        <w:spacing w:before="72"/>
        <w:ind w:left="0" w:right="1134"/>
        <w:rPr>
          <w:rStyle w:val="default"/>
          <w:rFonts w:hint="cs"/>
          <w:rtl/>
        </w:rPr>
      </w:pPr>
      <w:bookmarkStart w:id="201" w:name="Seif126"/>
      <w:bookmarkEnd w:id="201"/>
      <w:r>
        <w:rPr>
          <w:lang w:val="he-IL"/>
        </w:rPr>
        <w:pict>
          <v:rect id="_x0000_s2261" style="position:absolute;left:0;text-align:left;margin-left:464.5pt;margin-top:8.05pt;width:75.05pt;height:35.2pt;z-index:250692096" o:allowincell="f" filled="f" stroked="f" strokecolor="lime" strokeweight=".25pt">
            <v:textbox style="mso-next-textbox:#_x0000_s2261"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 xml:space="preserve">ב המוצע </w:t>
                  </w:r>
                  <w:r>
                    <w:rPr>
                      <w:rFonts w:cs="Miriam"/>
                      <w:sz w:val="18"/>
                      <w:szCs w:val="18"/>
                      <w:rtl/>
                    </w:rPr>
                    <w:t>למ</w:t>
                  </w:r>
                  <w:r>
                    <w:rPr>
                      <w:rFonts w:cs="Miriam" w:hint="cs"/>
                      <w:sz w:val="18"/>
                      <w:szCs w:val="18"/>
                      <w:rtl/>
                    </w:rPr>
                    <w:t xml:space="preserve">כירה </w:t>
                  </w:r>
                  <w:r>
                    <w:rPr>
                      <w:rFonts w:cs="Miriam"/>
                      <w:sz w:val="18"/>
                      <w:szCs w:val="18"/>
                      <w:rtl/>
                    </w:rPr>
                    <w:t>א</w:t>
                  </w:r>
                  <w:r>
                    <w:rPr>
                      <w:rFonts w:cs="Miriam" w:hint="cs"/>
                      <w:sz w:val="18"/>
                      <w:szCs w:val="18"/>
                      <w:rtl/>
                    </w:rPr>
                    <w:t xml:space="preserve">ו </w:t>
                  </w:r>
                  <w:r>
                    <w:rPr>
                      <w:rFonts w:cs="Miriam"/>
                      <w:sz w:val="18"/>
                      <w:szCs w:val="18"/>
                      <w:rtl/>
                    </w:rPr>
                    <w:t>שר</w:t>
                  </w:r>
                  <w:r>
                    <w:rPr>
                      <w:rFonts w:cs="Miriam" w:hint="cs"/>
                      <w:sz w:val="18"/>
                      <w:szCs w:val="18"/>
                      <w:rtl/>
                    </w:rPr>
                    <w:t>שיונו פקע</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73.</w:t>
      </w:r>
      <w:r>
        <w:rPr>
          <w:rStyle w:val="big-number"/>
          <w:rFonts w:cs="Miriam"/>
          <w:rtl/>
        </w:rPr>
        <w:tab/>
      </w:r>
      <w:r>
        <w:rPr>
          <w:rStyle w:val="default"/>
          <w:rtl/>
        </w:rPr>
        <w:t>לא</w:t>
      </w:r>
      <w:r>
        <w:rPr>
          <w:rStyle w:val="default"/>
          <w:rFonts w:hint="cs"/>
          <w:rtl/>
        </w:rPr>
        <w:t xml:space="preserve"> יחנה ולא יעמיד אדם בדרך רכב המוצע למכירה או רכב שרשיונו פקע.</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202" w:name="Seif127"/>
      <w:bookmarkEnd w:id="202"/>
      <w:r>
        <w:rPr>
          <w:lang w:val="he-IL"/>
        </w:rPr>
        <w:pict>
          <v:rect id="_x0000_s2262" style="position:absolute;left:0;text-align:left;margin-left:464.5pt;margin-top:8.05pt;width:75.05pt;height:35.15pt;z-index:250693120" o:allowincell="f" filled="f" stroked="f" strokecolor="lime" strokeweight=".25pt">
            <v:textbox style="mso-next-textbox:#_x0000_s2262"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 xml:space="preserve">ב שנשאר </w:t>
                  </w:r>
                  <w:r>
                    <w:rPr>
                      <w:rFonts w:cs="Miriam"/>
                      <w:sz w:val="18"/>
                      <w:szCs w:val="18"/>
                      <w:rtl/>
                    </w:rPr>
                    <w:t>בל</w:t>
                  </w:r>
                  <w:r>
                    <w:rPr>
                      <w:rFonts w:cs="Miriam" w:hint="cs"/>
                      <w:sz w:val="18"/>
                      <w:szCs w:val="18"/>
                      <w:rtl/>
                    </w:rPr>
                    <w:t>י השגח</w:t>
                  </w:r>
                  <w:r>
                    <w:rPr>
                      <w:rFonts w:cs="Miriam"/>
                      <w:sz w:val="18"/>
                      <w:szCs w:val="18"/>
                      <w:rtl/>
                    </w:rPr>
                    <w:t>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74.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יחנה ולא יעמיד אדם רכב אלא לאחר שנקט באמצעי הזהירות הדרושים כדי להבטיח שהרכב לא יזוז ולא ינוע בהעדר נהג.</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יחנה ולא יעמיד אדם רכב בל</w:t>
      </w:r>
      <w:r>
        <w:rPr>
          <w:rStyle w:val="default"/>
          <w:rtl/>
        </w:rPr>
        <w:t>י</w:t>
      </w:r>
      <w:r>
        <w:rPr>
          <w:rStyle w:val="default"/>
          <w:rFonts w:hint="cs"/>
          <w:rtl/>
        </w:rPr>
        <w:t xml:space="preserve"> השגחה אלא לאחר שהופסקה פע</w:t>
      </w:r>
      <w:r>
        <w:rPr>
          <w:rStyle w:val="default"/>
          <w:rtl/>
        </w:rPr>
        <w:t>ול</w:t>
      </w:r>
      <w:r>
        <w:rPr>
          <w:rStyle w:val="default"/>
          <w:rFonts w:hint="cs"/>
          <w:rtl/>
        </w:rPr>
        <w:t>ת המנוע ומנגנון ההדלקה, הוצא מפתח ההצתה והופעלו הבלמים המיועדים לבלימת קבע.</w:t>
      </w:r>
    </w:p>
    <w:p w:rsidR="00765B69" w:rsidRDefault="00765B69">
      <w:pPr>
        <w:pStyle w:val="P00"/>
        <w:spacing w:before="72"/>
        <w:ind w:left="0" w:right="1134"/>
        <w:rPr>
          <w:rStyle w:val="default"/>
          <w:rtl/>
        </w:rPr>
      </w:pPr>
      <w:r>
        <w:rPr>
          <w:lang w:val="he-IL"/>
        </w:rPr>
        <w:pict>
          <v:rect id="_x0000_s2263" style="position:absolute;left:0;text-align:left;margin-left:464.5pt;margin-top:8.05pt;width:75.05pt;height:16pt;z-index:250694144" o:allowincell="f" filled="f" stroked="f" strokecolor="lime" strokeweight=".25pt">
            <v:textbox style="mso-next-textbox:#_x0000_s226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(ב</w:t>
      </w:r>
      <w:r>
        <w:rPr>
          <w:rStyle w:val="default"/>
          <w:rFonts w:hint="cs"/>
          <w:rtl/>
        </w:rPr>
        <w:t>1)</w:t>
      </w:r>
      <w:r>
        <w:rPr>
          <w:rStyle w:val="default"/>
          <w:rtl/>
        </w:rPr>
        <w:tab/>
        <w:t>ע</w:t>
      </w:r>
      <w:r>
        <w:rPr>
          <w:rStyle w:val="default"/>
          <w:rFonts w:hint="cs"/>
          <w:rtl/>
        </w:rPr>
        <w:t>ל אף האמור בתקנת משנה (ב), מי שמפעיל מנוף או כלי אחר המחובר לרכב והמופעל רק באמצעות המנוע של הרכב, רשאי שלא להפסיק את פעולת המנוע ובלבד שהרכב נמצא בהשגחתו ושנקט את כל האמ</w:t>
      </w:r>
      <w:r>
        <w:rPr>
          <w:rStyle w:val="default"/>
          <w:rtl/>
        </w:rPr>
        <w:t>צע</w:t>
      </w:r>
      <w:r>
        <w:rPr>
          <w:rStyle w:val="default"/>
          <w:rFonts w:hint="cs"/>
          <w:rtl/>
        </w:rPr>
        <w:t>ים הדרושים כדי להבטיח שהרכב יישאר במקומו.</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והג רכב לא יעמידנו, לא יחנהו ולא ישאירנו עומד בדרך בעלת שיפוע אלא לאחר שבלם את גלגליו כראוי; היה רכב מנועי במורד -</w:t>
      </w:r>
      <w:r>
        <w:rPr>
          <w:rStyle w:val="default"/>
          <w:rtl/>
        </w:rPr>
        <w:t xml:space="preserve"> </w:t>
      </w:r>
      <w:r>
        <w:rPr>
          <w:rStyle w:val="default"/>
          <w:rFonts w:hint="cs"/>
          <w:rtl/>
        </w:rPr>
        <w:t>יטה הנוהג את הגלגלים הקדמיים לאבן השפה</w:t>
      </w:r>
      <w:r>
        <w:rPr>
          <w:rStyle w:val="default"/>
          <w:rtl/>
        </w:rPr>
        <w:t xml:space="preserve"> </w:t>
      </w:r>
      <w:r>
        <w:rPr>
          <w:rStyle w:val="default"/>
          <w:rFonts w:hint="cs"/>
          <w:rtl/>
        </w:rPr>
        <w:t>או לשפת הכביש הקרובה אליו וישלב אותו בהילוך אחורי, ו</w:t>
      </w:r>
      <w:r>
        <w:rPr>
          <w:rStyle w:val="default"/>
          <w:rtl/>
        </w:rPr>
        <w:t>אם</w:t>
      </w:r>
      <w:r>
        <w:rPr>
          <w:rStyle w:val="default"/>
          <w:rFonts w:hint="cs"/>
          <w:rtl/>
        </w:rPr>
        <w:t xml:space="preserve"> היה בעליה -</w:t>
      </w:r>
      <w:r>
        <w:rPr>
          <w:rStyle w:val="default"/>
          <w:rtl/>
        </w:rPr>
        <w:t xml:space="preserve"> </w:t>
      </w:r>
      <w:r>
        <w:rPr>
          <w:rStyle w:val="default"/>
          <w:rFonts w:hint="cs"/>
          <w:rtl/>
        </w:rPr>
        <w:t>יטה את הגלגלים הקדמיים לעבר הכביש כשיש בו אבני שפה, או לשפת הכביש אם אין בו אבני שפה, וישלב אותו בהילוך קדמי; ברכב בעל הילוכים אוטומטיים, ישלב הנוהג את הילוך החניה.</w:t>
      </w:r>
    </w:p>
    <w:p w:rsidR="003C304A" w:rsidRDefault="003C304A" w:rsidP="003C304A">
      <w:pPr>
        <w:pStyle w:val="P00"/>
        <w:spacing w:before="72"/>
        <w:ind w:left="0" w:right="1134"/>
        <w:rPr>
          <w:rStyle w:val="default"/>
          <w:rFonts w:hint="cs"/>
          <w:rtl/>
        </w:rPr>
      </w:pPr>
      <w:r>
        <w:rPr>
          <w:lang w:val="he-IL"/>
        </w:rPr>
        <w:pict>
          <v:rect id="_x0000_s6185" style="position:absolute;left:0;text-align:left;margin-left:464.5pt;margin-top:8.05pt;width:75.05pt;height:14.15pt;z-index:252346880" o:allowincell="f" filled="f" stroked="f" strokecolor="lime" strokeweight=".25pt">
            <v:textbox style="mso-next-textbox:#_x0000_s6185" inset="0,0,0,0">
              <w:txbxContent>
                <w:p w:rsidR="00E20767" w:rsidRDefault="00E20767" w:rsidP="003C304A">
                  <w:pPr>
                    <w:spacing w:line="160" w:lineRule="exact"/>
                    <w:jc w:val="left"/>
                    <w:rPr>
                      <w:rFonts w:cs="Miriam" w:hint="cs"/>
                      <w:noProof/>
                      <w:sz w:val="18"/>
                      <w:szCs w:val="18"/>
                      <w:rtl/>
                    </w:rPr>
                  </w:pPr>
                  <w:r>
                    <w:rPr>
                      <w:rFonts w:cs="Miriam"/>
                      <w:sz w:val="18"/>
                      <w:szCs w:val="18"/>
                      <w:rtl/>
                    </w:rPr>
                    <w:t>תק</w:t>
                  </w:r>
                  <w:r>
                    <w:rPr>
                      <w:rFonts w:cs="Miriam" w:hint="cs"/>
                      <w:sz w:val="18"/>
                      <w:szCs w:val="18"/>
                      <w:rtl/>
                    </w:rPr>
                    <w:t>' תשע"ה-2014</w:t>
                  </w:r>
                </w:p>
              </w:txbxContent>
            </v:textbox>
            <w10:anchorlock/>
          </v:rect>
        </w:pict>
      </w:r>
      <w:r>
        <w:rPr>
          <w:rFonts w:cs="FrankRuehl"/>
          <w:sz w:val="26"/>
          <w:rtl/>
        </w:rPr>
        <w:tab/>
      </w:r>
      <w:r>
        <w:rPr>
          <w:rStyle w:val="default"/>
          <w:rtl/>
        </w:rPr>
        <w:t>(</w:t>
      </w:r>
      <w:r>
        <w:rPr>
          <w:rStyle w:val="default"/>
          <w:rFonts w:hint="cs"/>
          <w:rtl/>
        </w:rPr>
        <w:t>ג1)</w:t>
      </w:r>
      <w:r>
        <w:rPr>
          <w:rStyle w:val="default"/>
          <w:rFonts w:hint="cs"/>
          <w:rtl/>
        </w:rPr>
        <w:tab/>
        <w:t>על אף האמור בתקנת משנה (ג), ברכב שיצרנו קבע לגביו הוראות לעניין עמידה וחניה יפעל הנוהג ברכב על פי הוראות היצרן.</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ר</w:t>
      </w:r>
      <w:r>
        <w:rPr>
          <w:rStyle w:val="default"/>
          <w:rFonts w:hint="cs"/>
          <w:rtl/>
        </w:rPr>
        <w:t>כב שחובה לשאת בו נעלי בטחון שהועמד או הוחנה</w:t>
      </w:r>
      <w:r>
        <w:rPr>
          <w:rStyle w:val="default"/>
          <w:rtl/>
        </w:rPr>
        <w:t xml:space="preserve"> ב</w:t>
      </w:r>
      <w:r>
        <w:rPr>
          <w:rStyle w:val="default"/>
          <w:rFonts w:hint="cs"/>
          <w:rtl/>
        </w:rPr>
        <w:t>דרך משופעת, יציב נהגו גם את נעלי הבטחון מתחת לגלגלים האחוריים.</w:t>
      </w:r>
    </w:p>
    <w:p w:rsidR="00765B69" w:rsidRDefault="00765B69" w:rsidP="00B86835">
      <w:pPr>
        <w:pStyle w:val="P00"/>
        <w:spacing w:before="72"/>
        <w:ind w:left="0" w:right="1134"/>
        <w:rPr>
          <w:rStyle w:val="default"/>
          <w:rFonts w:hint="cs"/>
          <w:rtl/>
        </w:rPr>
      </w:pPr>
      <w:bookmarkStart w:id="203" w:name="Seif128"/>
      <w:bookmarkEnd w:id="203"/>
      <w:r>
        <w:rPr>
          <w:lang w:val="he-IL"/>
        </w:rPr>
        <w:pict>
          <v:rect id="_x0000_s2264" style="position:absolute;left:0;text-align:left;margin-left:464.5pt;margin-top:8.05pt;width:75.05pt;height:31.5pt;z-index:250695168" o:allowincell="f" filled="f" stroked="f" strokecolor="lime" strokeweight=".25pt">
            <v:textbox style="mso-next-textbox:#_x0000_s2264" inset="0,0,0,0">
              <w:txbxContent>
                <w:p w:rsidR="00E20767" w:rsidRDefault="00E20767">
                  <w:pPr>
                    <w:spacing w:line="160" w:lineRule="exact"/>
                    <w:jc w:val="left"/>
                    <w:rPr>
                      <w:rFonts w:cs="Miriam" w:hint="cs"/>
                      <w:sz w:val="18"/>
                      <w:szCs w:val="18"/>
                      <w:rtl/>
                    </w:rPr>
                  </w:pPr>
                  <w:r>
                    <w:rPr>
                      <w:rFonts w:cs="Miriam"/>
                      <w:sz w:val="18"/>
                      <w:szCs w:val="18"/>
                      <w:rtl/>
                    </w:rPr>
                    <w:t>חנ</w:t>
                  </w:r>
                  <w:r>
                    <w:rPr>
                      <w:rFonts w:cs="Miriam" w:hint="cs"/>
                      <w:sz w:val="18"/>
                      <w:szCs w:val="18"/>
                      <w:rtl/>
                    </w:rPr>
                    <w:t xml:space="preserve">יה, עצירה </w:t>
                  </w:r>
                  <w:r>
                    <w:rPr>
                      <w:rFonts w:cs="Miriam"/>
                      <w:sz w:val="18"/>
                      <w:szCs w:val="18"/>
                      <w:rtl/>
                    </w:rPr>
                    <w:t>וע</w:t>
                  </w:r>
                  <w:r>
                    <w:rPr>
                      <w:rFonts w:cs="Miriam" w:hint="cs"/>
                      <w:sz w:val="18"/>
                      <w:szCs w:val="18"/>
                      <w:rtl/>
                    </w:rPr>
                    <w:t xml:space="preserve">מידה סמוך </w:t>
                  </w:r>
                  <w:r>
                    <w:rPr>
                      <w:rFonts w:cs="Miriam"/>
                      <w:sz w:val="18"/>
                      <w:szCs w:val="18"/>
                      <w:rtl/>
                    </w:rPr>
                    <w:t>לש</w:t>
                  </w:r>
                  <w:r>
                    <w:rPr>
                      <w:rFonts w:cs="Miriam" w:hint="cs"/>
                      <w:sz w:val="18"/>
                      <w:szCs w:val="18"/>
                      <w:rtl/>
                    </w:rPr>
                    <w:t>פת הכביש</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75.</w:t>
      </w:r>
      <w:r>
        <w:rPr>
          <w:rStyle w:val="big-number"/>
          <w:rFonts w:cs="Miriam"/>
          <w:rtl/>
        </w:rPr>
        <w:tab/>
      </w:r>
      <w:r>
        <w:rPr>
          <w:rStyle w:val="default"/>
          <w:rtl/>
        </w:rPr>
        <w:t>הע</w:t>
      </w:r>
      <w:r>
        <w:rPr>
          <w:rStyle w:val="default"/>
          <w:rFonts w:hint="cs"/>
          <w:rtl/>
        </w:rPr>
        <w:t>וצר, המעמיד או המחנה רכב בכביש אשר בו מותר לעצור,</w:t>
      </w:r>
      <w:r>
        <w:rPr>
          <w:rStyle w:val="default"/>
          <w:rtl/>
        </w:rPr>
        <w:t xml:space="preserve"> ל</w:t>
      </w:r>
      <w:r>
        <w:rPr>
          <w:rStyle w:val="default"/>
          <w:rFonts w:hint="cs"/>
          <w:rtl/>
        </w:rPr>
        <w:t>העמיד או להחנות יעמידנו בקו מקביל לשפת הכב</w:t>
      </w:r>
      <w:r>
        <w:rPr>
          <w:rStyle w:val="default"/>
          <w:rtl/>
        </w:rPr>
        <w:t>י</w:t>
      </w:r>
      <w:r>
        <w:rPr>
          <w:rStyle w:val="default"/>
          <w:rFonts w:hint="cs"/>
          <w:rtl/>
        </w:rPr>
        <w:t>ש, בין אם יש בו אבני שפה ובין אם לאו, כשהגלגלים הקרובים לאבני השפה או לשפת הכביש הם במרחק</w:t>
      </w:r>
      <w:r>
        <w:rPr>
          <w:rStyle w:val="default"/>
          <w:rtl/>
        </w:rPr>
        <w:t xml:space="preserve"> ש</w:t>
      </w:r>
      <w:r>
        <w:rPr>
          <w:rStyle w:val="default"/>
          <w:rFonts w:hint="cs"/>
          <w:rtl/>
        </w:rPr>
        <w:t>ל לא יותר מארבעים ס"מ מהם, זולת אם התירה רשות התימרור המקומית באותו כביש חניה זוויתית וסימנה אותו לצורך זה.</w:t>
      </w:r>
    </w:p>
    <w:p w:rsidR="00765B69" w:rsidRDefault="00765B69" w:rsidP="00B86835">
      <w:pPr>
        <w:pStyle w:val="P00"/>
        <w:spacing w:before="72"/>
        <w:ind w:left="0" w:right="1134"/>
        <w:rPr>
          <w:rStyle w:val="default"/>
          <w:rtl/>
        </w:rPr>
      </w:pPr>
      <w:bookmarkStart w:id="204" w:name="Seif129"/>
      <w:bookmarkEnd w:id="204"/>
      <w:r>
        <w:rPr>
          <w:lang w:val="he-IL"/>
        </w:rPr>
        <w:pict>
          <v:rect id="_x0000_s2265" style="position:absolute;left:0;text-align:left;margin-left:464.5pt;margin-top:8.05pt;width:75.05pt;height:35.6pt;z-index:250696192" o:allowincell="f" filled="f" stroked="f" strokecolor="lime" strokeweight=".25pt">
            <v:textbox style="mso-next-textbox:#_x0000_s2265" inset="0,0,0,0">
              <w:txbxContent>
                <w:p w:rsidR="00E20767" w:rsidRDefault="00E20767">
                  <w:pPr>
                    <w:spacing w:line="160" w:lineRule="exact"/>
                    <w:jc w:val="left"/>
                    <w:rPr>
                      <w:rFonts w:cs="Miriam" w:hint="cs"/>
                      <w:sz w:val="18"/>
                      <w:szCs w:val="18"/>
                      <w:rtl/>
                    </w:rPr>
                  </w:pPr>
                  <w:r>
                    <w:rPr>
                      <w:rFonts w:cs="Miriam"/>
                      <w:sz w:val="18"/>
                      <w:szCs w:val="18"/>
                      <w:rtl/>
                    </w:rPr>
                    <w:t>חנ</w:t>
                  </w:r>
                  <w:r>
                    <w:rPr>
                      <w:rFonts w:cs="Miriam" w:hint="cs"/>
                      <w:sz w:val="18"/>
                      <w:szCs w:val="18"/>
                      <w:rtl/>
                    </w:rPr>
                    <w:t xml:space="preserve">יה מותרת </w:t>
                  </w:r>
                  <w:r>
                    <w:rPr>
                      <w:rFonts w:cs="Miriam"/>
                      <w:sz w:val="18"/>
                      <w:szCs w:val="18"/>
                      <w:rtl/>
                    </w:rPr>
                    <w:t>לפ</w:t>
                  </w:r>
                  <w:r>
                    <w:rPr>
                      <w:rFonts w:cs="Miriam" w:hint="cs"/>
                      <w:sz w:val="18"/>
                      <w:szCs w:val="18"/>
                      <w:rtl/>
                    </w:rPr>
                    <w:t>י תמרור</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76.</w:t>
      </w:r>
      <w:r>
        <w:rPr>
          <w:rStyle w:val="big-number"/>
          <w:rFonts w:cs="Miriam"/>
          <w:rtl/>
        </w:rPr>
        <w:tab/>
      </w:r>
      <w:r>
        <w:rPr>
          <w:rStyle w:val="default"/>
          <w:rtl/>
        </w:rPr>
        <w:t>(א</w:t>
      </w:r>
      <w:r>
        <w:rPr>
          <w:rStyle w:val="default"/>
          <w:rFonts w:hint="cs"/>
          <w:rtl/>
        </w:rPr>
        <w:t>)</w:t>
      </w:r>
      <w:r>
        <w:rPr>
          <w:rStyle w:val="default"/>
          <w:rtl/>
        </w:rPr>
        <w:tab/>
        <w:t>ע</w:t>
      </w:r>
      <w:r>
        <w:rPr>
          <w:rStyle w:val="default"/>
          <w:rFonts w:hint="cs"/>
          <w:rtl/>
        </w:rPr>
        <w:t>ל אף האמור בסימן זה, מותר לעצור, להעמיד או להחנות רכב בכל מקום שיש בו תמרור המתיר עצירה, עמידה או חניה.</w:t>
      </w:r>
    </w:p>
    <w:p w:rsidR="007C24B7" w:rsidRDefault="007C24B7" w:rsidP="007C24B7">
      <w:pPr>
        <w:pStyle w:val="P00"/>
        <w:spacing w:before="72"/>
        <w:ind w:left="0" w:right="1134"/>
        <w:rPr>
          <w:rStyle w:val="default"/>
          <w:rtl/>
        </w:rPr>
      </w:pPr>
      <w:r>
        <w:rPr>
          <w:lang w:val="he-IL"/>
        </w:rPr>
        <w:pict>
          <v:rect id="_x0000_s6065" style="position:absolute;left:0;text-align:left;margin-left:464.5pt;margin-top:8.05pt;width:75.05pt;height:54.7pt;z-index:252256768" o:allowincell="f" filled="f" stroked="f" strokecolor="lime" strokeweight=".25pt">
            <v:textbox style="mso-next-textbox:#_x0000_s6065" inset="0,0,0,0">
              <w:txbxContent>
                <w:p w:rsidR="00E20767" w:rsidRDefault="00E20767" w:rsidP="007C24B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rsidP="007C24B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rsidP="007C24B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rsidP="007C24B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rsidP="007C24B7">
                  <w:pPr>
                    <w:spacing w:line="160" w:lineRule="exact"/>
                    <w:jc w:val="left"/>
                    <w:rPr>
                      <w:rFonts w:cs="Miriam" w:hint="cs"/>
                      <w:noProof/>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rsidP="007C24B7">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תשע"ב-2012</w:t>
                  </w:r>
                </w:p>
              </w:txbxContent>
            </v:textbox>
            <w10:anchorlock/>
          </v:rect>
        </w:pict>
      </w: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והג במונית רשאי לעצור לאי</w:t>
      </w:r>
      <w:r>
        <w:rPr>
          <w:rStyle w:val="default"/>
          <w:rtl/>
        </w:rPr>
        <w:t>סו</w:t>
      </w:r>
      <w:r>
        <w:rPr>
          <w:rStyle w:val="default"/>
          <w:rFonts w:hint="cs"/>
          <w:rtl/>
        </w:rPr>
        <w:t xml:space="preserve">ף נוסע או להורדתו בקטע דרך עירונית, גם אם הוצב בו תמרור 433 או 818, למעט </w:t>
      </w:r>
      <w:r>
        <w:rPr>
          <w:rStyle w:val="default"/>
          <w:rtl/>
        </w:rPr>
        <w:t>ב</w:t>
      </w:r>
      <w:r>
        <w:rPr>
          <w:rStyle w:val="default"/>
          <w:rFonts w:hint="cs"/>
          <w:rtl/>
        </w:rPr>
        <w:t>תחום תחנת אוטובוס.</w:t>
      </w:r>
    </w:p>
    <w:p w:rsidR="00765B69" w:rsidRDefault="00765B69">
      <w:pPr>
        <w:pStyle w:val="P00"/>
        <w:spacing w:before="72"/>
        <w:ind w:left="0" w:right="1134"/>
        <w:rPr>
          <w:rStyle w:val="default"/>
          <w:rFonts w:hint="cs"/>
          <w:rtl/>
        </w:rPr>
      </w:pPr>
    </w:p>
    <w:p w:rsidR="007C24B7" w:rsidRDefault="007C24B7">
      <w:pPr>
        <w:pStyle w:val="P00"/>
        <w:spacing w:before="72"/>
        <w:ind w:left="0" w:right="1134"/>
        <w:rPr>
          <w:rStyle w:val="default"/>
          <w:rFonts w:hint="cs"/>
          <w:rtl/>
        </w:rPr>
      </w:pPr>
    </w:p>
    <w:p w:rsidR="00765B69" w:rsidRDefault="00765B69">
      <w:pPr>
        <w:pStyle w:val="P00"/>
        <w:spacing w:before="72"/>
        <w:ind w:left="0" w:right="1134"/>
        <w:rPr>
          <w:rStyle w:val="default"/>
          <w:rtl/>
        </w:rPr>
      </w:pPr>
      <w:r>
        <w:rPr>
          <w:lang w:val="he-IL"/>
        </w:rPr>
        <w:pict>
          <v:rect id="_x0000_s4334" style="position:absolute;left:0;text-align:left;margin-left:464.5pt;margin-top:8.05pt;width:75.05pt;height:64.55pt;z-index:25082828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"ם-</w:t>
                  </w:r>
                  <w:r>
                    <w:rPr>
                      <w:rFonts w:cs="Miriam"/>
                      <w:sz w:val="18"/>
                      <w:szCs w:val="18"/>
                      <w:rtl/>
                    </w:rPr>
                    <w:t>1980</w:t>
                  </w:r>
                </w:p>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תשמ"ט-1989</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w10:anchorlock/>
          </v:rect>
        </w:pict>
      </w:r>
      <w:r>
        <w:rPr>
          <w:rStyle w:val="default"/>
          <w:rtl/>
        </w:rPr>
        <w:tab/>
        <w:t>(</w:t>
      </w:r>
      <w:r>
        <w:rPr>
          <w:rStyle w:val="default"/>
          <w:rFonts w:hint="cs"/>
          <w:rtl/>
        </w:rPr>
        <w:t>ג)</w:t>
      </w:r>
      <w:r>
        <w:rPr>
          <w:rStyle w:val="default"/>
          <w:rtl/>
        </w:rPr>
        <w:tab/>
        <w:t>ל</w:t>
      </w:r>
      <w:r>
        <w:rPr>
          <w:rStyle w:val="default"/>
          <w:rFonts w:hint="cs"/>
          <w:rtl/>
        </w:rPr>
        <w:t>א יחנה אדם רכב או מכלית המיועדים או המשמשים להובלת דלק, נוזל קורוזיבי, חומר רדיואקטיבי, חומר מאכל, חומר רעיל, גז או חומר מתלקח אחר, או גלילים להכלת חומ</w:t>
      </w:r>
      <w:r>
        <w:rPr>
          <w:rStyle w:val="default"/>
          <w:rtl/>
        </w:rPr>
        <w:t xml:space="preserve">ר </w:t>
      </w:r>
      <w:r>
        <w:rPr>
          <w:rStyle w:val="default"/>
          <w:rFonts w:hint="cs"/>
          <w:rtl/>
        </w:rPr>
        <w:t>כאמור, אם משקל הרכב או המכלית עולה על 3,500 ק"ג ולא ישאיר רכב או מיכלית כאמור עומדים בדרך במרחק פחות מ-400 מטרים מבנין מגורים, או ממבנה ציבורי, אלא לצורך פריקה או טעינה של החומר המסוכן לבנין או למבנה האמורים, או ממנו, או במקום שיועד לחניית רכב כאמור ואוש</w:t>
      </w:r>
      <w:r>
        <w:rPr>
          <w:rStyle w:val="default"/>
          <w:rtl/>
        </w:rPr>
        <w:t>ר</w:t>
      </w:r>
      <w:r>
        <w:rPr>
          <w:rStyle w:val="default"/>
          <w:rFonts w:hint="cs"/>
          <w:rtl/>
        </w:rPr>
        <w:t xml:space="preserve"> </w:t>
      </w:r>
      <w:r>
        <w:rPr>
          <w:rStyle w:val="default"/>
          <w:rtl/>
        </w:rPr>
        <w:t>ע</w:t>
      </w:r>
      <w:r>
        <w:rPr>
          <w:rStyle w:val="default"/>
          <w:rFonts w:hint="cs"/>
          <w:rtl/>
        </w:rPr>
        <w:t>ל ידי רשות התימרור המקומית.</w:t>
      </w:r>
    </w:p>
    <w:p w:rsidR="00765B69" w:rsidRDefault="00765B69" w:rsidP="00B86835">
      <w:pPr>
        <w:pStyle w:val="P00"/>
        <w:spacing w:before="72"/>
        <w:ind w:left="0" w:right="1134"/>
        <w:rPr>
          <w:rStyle w:val="default"/>
          <w:rFonts w:hint="cs"/>
          <w:rtl/>
        </w:rPr>
      </w:pPr>
      <w:bookmarkStart w:id="205" w:name="Seif130"/>
      <w:bookmarkEnd w:id="205"/>
      <w:r>
        <w:rPr>
          <w:lang w:val="he-IL"/>
        </w:rPr>
        <w:pict>
          <v:rect id="_x0000_s2268" style="position:absolute;left:0;text-align:left;margin-left:464.5pt;margin-top:8.05pt;width:75.05pt;height:33.1pt;z-index:250697216" o:allowincell="f" filled="f" stroked="f" strokecolor="lime" strokeweight=".25pt">
            <v:textbox style="mso-next-textbox:#_x0000_s2268" inset="0,0,0,0">
              <w:txbxContent>
                <w:p w:rsidR="00E20767" w:rsidRDefault="00E20767">
                  <w:pPr>
                    <w:spacing w:line="160" w:lineRule="exact"/>
                    <w:jc w:val="left"/>
                    <w:rPr>
                      <w:rFonts w:cs="Miriam"/>
                      <w:noProof/>
                      <w:sz w:val="18"/>
                      <w:szCs w:val="18"/>
                      <w:rtl/>
                    </w:rPr>
                  </w:pPr>
                  <w:r>
                    <w:rPr>
                      <w:rFonts w:cs="Miriam"/>
                      <w:sz w:val="18"/>
                      <w:szCs w:val="18"/>
                      <w:rtl/>
                    </w:rPr>
                    <w:t>גר</w:t>
                  </w:r>
                  <w:r>
                    <w:rPr>
                      <w:rFonts w:cs="Miriam" w:hint="cs"/>
                      <w:sz w:val="18"/>
                      <w:szCs w:val="18"/>
                      <w:rtl/>
                    </w:rPr>
                    <w:t xml:space="preserve">ירת רכב </w:t>
                  </w:r>
                  <w:r>
                    <w:rPr>
                      <w:rFonts w:cs="Miriam"/>
                      <w:sz w:val="18"/>
                      <w:szCs w:val="18"/>
                      <w:rtl/>
                    </w:rPr>
                    <w:t>וה</w:t>
                  </w:r>
                  <w:r>
                    <w:rPr>
                      <w:rFonts w:cs="Miriam" w:hint="cs"/>
                      <w:sz w:val="18"/>
                      <w:szCs w:val="18"/>
                      <w:rtl/>
                    </w:rPr>
                    <w:t>חזרתו,</w:t>
                  </w:r>
                </w:p>
                <w:p w:rsidR="00E20767" w:rsidRDefault="00E20767">
                  <w:pPr>
                    <w:spacing w:line="160" w:lineRule="exact"/>
                    <w:jc w:val="left"/>
                    <w:rPr>
                      <w:rFonts w:cs="Miriam"/>
                      <w:noProof/>
                      <w:sz w:val="18"/>
                      <w:szCs w:val="18"/>
                      <w:rtl/>
                    </w:rPr>
                  </w:pPr>
                  <w:r>
                    <w:rPr>
                      <w:rFonts w:cs="Miriam"/>
                      <w:sz w:val="18"/>
                      <w:szCs w:val="18"/>
                      <w:rtl/>
                    </w:rPr>
                    <w:t>נע</w:t>
                  </w:r>
                  <w:r>
                    <w:rPr>
                      <w:rFonts w:cs="Miriam" w:hint="cs"/>
                      <w:sz w:val="18"/>
                      <w:szCs w:val="18"/>
                      <w:rtl/>
                    </w:rPr>
                    <w:t xml:space="preserve">ילת רכב </w:t>
                  </w:r>
                  <w:r>
                    <w:rPr>
                      <w:rFonts w:cs="Miriam"/>
                      <w:sz w:val="18"/>
                      <w:szCs w:val="18"/>
                      <w:rtl/>
                    </w:rPr>
                    <w:t>וש</w:t>
                  </w:r>
                  <w:r>
                    <w:rPr>
                      <w:rFonts w:cs="Miriam" w:hint="cs"/>
                      <w:sz w:val="18"/>
                      <w:szCs w:val="18"/>
                      <w:rtl/>
                    </w:rPr>
                    <w:t>חרורו</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 xml:space="preserve">1985 </w:t>
                  </w:r>
                </w:p>
              </w:txbxContent>
            </v:textbox>
            <w10:anchorlock/>
          </v:rect>
        </w:pict>
      </w:r>
      <w:r>
        <w:rPr>
          <w:rStyle w:val="big-number"/>
          <w:rFonts w:cs="Miriam"/>
          <w:rtl/>
        </w:rPr>
        <w:t>77.</w:t>
      </w:r>
      <w:r>
        <w:rPr>
          <w:rStyle w:val="big-number"/>
          <w:rFonts w:cs="Miriam"/>
          <w:rtl/>
        </w:rPr>
        <w:tab/>
      </w:r>
      <w:r>
        <w:rPr>
          <w:rStyle w:val="default"/>
          <w:rtl/>
        </w:rPr>
        <w:t>רכ</w:t>
      </w:r>
      <w:r>
        <w:rPr>
          <w:rStyle w:val="default"/>
          <w:rFonts w:hint="cs"/>
          <w:rtl/>
        </w:rPr>
        <w:t>ב שהורחק, הוחסן או שגלגליו ננעלו לפי סעיף 70א לפקודה, לא יוחזר לבעלו ולא ישוחרר מנעילתו אלא לאחר ששילם את האגרה או התשלום שנקבעו בתוספת החמישית.</w:t>
      </w:r>
    </w:p>
    <w:p w:rsidR="00765B69" w:rsidRDefault="00765B69" w:rsidP="00B86835">
      <w:pPr>
        <w:pStyle w:val="P00"/>
        <w:spacing w:before="72"/>
        <w:ind w:left="0" w:right="1134"/>
        <w:rPr>
          <w:rStyle w:val="default"/>
          <w:rFonts w:hint="cs"/>
          <w:rtl/>
        </w:rPr>
      </w:pPr>
      <w:bookmarkStart w:id="206" w:name="Seif131"/>
      <w:bookmarkEnd w:id="206"/>
      <w:r>
        <w:rPr>
          <w:lang w:val="he-IL"/>
        </w:rPr>
        <w:pict>
          <v:rect id="_x0000_s2269" style="position:absolute;left:0;text-align:left;margin-left:464.5pt;margin-top:8.05pt;width:75.05pt;height:48pt;z-index:250698240" o:allowincell="f" filled="f" stroked="f" strokecolor="lime" strokeweight=".25pt">
            <v:textbox style="mso-next-textbox:#_x0000_s2269"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סור נעילת </w:t>
                  </w:r>
                  <w:r>
                    <w:rPr>
                      <w:rFonts w:cs="Miriam"/>
                      <w:sz w:val="18"/>
                      <w:szCs w:val="18"/>
                      <w:rtl/>
                    </w:rPr>
                    <w:t>רכ</w:t>
                  </w:r>
                  <w:r>
                    <w:rPr>
                      <w:rFonts w:cs="Miriam" w:hint="cs"/>
                      <w:sz w:val="18"/>
                      <w:szCs w:val="18"/>
                      <w:rtl/>
                    </w:rPr>
                    <w:t>ב ושחרורו</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מ</w:t>
                  </w:r>
                  <w:r>
                    <w:rPr>
                      <w:rFonts w:cs="Miriam"/>
                      <w:sz w:val="18"/>
                      <w:szCs w:val="18"/>
                      <w:rtl/>
                    </w:rPr>
                    <w:t>"</w:t>
                  </w:r>
                  <w:r>
                    <w:rPr>
                      <w:rFonts w:cs="Miriam" w:hint="cs"/>
                      <w:sz w:val="18"/>
                      <w:szCs w:val="18"/>
                      <w:rtl/>
                    </w:rPr>
                    <w:t>ו-</w:t>
                  </w:r>
                  <w:r>
                    <w:rPr>
                      <w:rFonts w:cs="Miriam"/>
                      <w:sz w:val="18"/>
                      <w:szCs w:val="18"/>
                      <w:rtl/>
                    </w:rPr>
                    <w:t>198</w:t>
                  </w:r>
                  <w:r>
                    <w:rPr>
                      <w:rFonts w:cs="Miriam" w:hint="cs"/>
                      <w:sz w:val="18"/>
                      <w:szCs w:val="18"/>
                      <w:rtl/>
                    </w:rPr>
                    <w:t>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Style w:val="big-number"/>
          <w:rFonts w:cs="Miriam"/>
          <w:rtl/>
        </w:rPr>
        <w:t>78.</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יינעל רכב העומד או חונה בדרך ולא ישוחרר רכב שגלגליו ננעלו כדי</w:t>
      </w:r>
      <w:r>
        <w:rPr>
          <w:rStyle w:val="default"/>
          <w:rtl/>
        </w:rPr>
        <w:t xml:space="preserve">ן </w:t>
      </w:r>
      <w:r>
        <w:rPr>
          <w:rStyle w:val="default"/>
          <w:rFonts w:hint="cs"/>
          <w:rtl/>
        </w:rPr>
        <w:t>אלא בידי מי שהורשה לכך כדין.</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rtl/>
          <w:lang w:val="he-IL"/>
        </w:rPr>
        <w:pict>
          <v:shape id="_x0000_s4430" type="#_x0000_t202" style="position:absolute;left:0;text-align:left;margin-left:470.25pt;margin-top:7.1pt;width:1in;height:11.2pt;z-index:25089177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תשמ"ח-1987</w:t>
                  </w:r>
                </w:p>
              </w:txbxContent>
            </v:textbox>
            <w10:anchorlock/>
          </v:shape>
        </w:pict>
      </w: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ין באמור בתקנת משנה (א) כדי למנוע מבעל רכב לנעול גלגלי רכבו ובתנאי שינעל את גלגלי ההנעה בלבד בעת שהרכב חונה במקום שהחניה מותרת לרכב מסוגו.</w:t>
      </w:r>
    </w:p>
    <w:p w:rsidR="00765B69" w:rsidRDefault="00765B69">
      <w:pPr>
        <w:pStyle w:val="header-2"/>
        <w:ind w:left="0" w:right="1134"/>
        <w:rPr>
          <w:rFonts w:cs="Miriam" w:hint="cs"/>
          <w:rtl/>
        </w:rPr>
      </w:pPr>
      <w:bookmarkStart w:id="207" w:name="hed222"/>
      <w:bookmarkEnd w:id="207"/>
      <w:r>
        <w:rPr>
          <w:rFonts w:cs="Miriam"/>
          <w:rtl/>
          <w:lang w:val="he-IL"/>
        </w:rPr>
        <w:pict>
          <v:shape id="_x0000_s4431" type="#_x0000_t202" style="position:absolute;left:0;text-align:left;margin-left:470.25pt;margin-top:12.75pt;width:1in;height:16.8pt;z-index:25089280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י"א: הסעת נוסעים והובלת מטען</w:t>
      </w:r>
    </w:p>
    <w:p w:rsidR="00765B69" w:rsidRDefault="00765B69" w:rsidP="00B86835">
      <w:pPr>
        <w:pStyle w:val="P00"/>
        <w:spacing w:before="72"/>
        <w:ind w:left="0" w:right="1134"/>
        <w:rPr>
          <w:rStyle w:val="default"/>
          <w:rtl/>
        </w:rPr>
      </w:pPr>
      <w:bookmarkStart w:id="208" w:name="Seif132"/>
      <w:bookmarkEnd w:id="208"/>
      <w:r>
        <w:rPr>
          <w:lang w:val="he-IL"/>
        </w:rPr>
        <w:pict>
          <v:rect id="_x0000_s2270" style="position:absolute;left:0;text-align:left;margin-left:464.5pt;margin-top:8.05pt;width:75.05pt;height:24.9pt;z-index:250699264" o:allowincell="f" filled="f" stroked="f" strokecolor="lime" strokeweight=".25pt">
            <v:textbox style="mso-next-textbox:#_x0000_s2270" inset="0,0,0,0">
              <w:txbxContent>
                <w:p w:rsidR="00E20767" w:rsidRDefault="00E20767">
                  <w:pPr>
                    <w:spacing w:line="160" w:lineRule="exact"/>
                    <w:jc w:val="left"/>
                    <w:rPr>
                      <w:rFonts w:cs="Miriam" w:hint="cs"/>
                      <w:sz w:val="18"/>
                      <w:szCs w:val="18"/>
                      <w:rtl/>
                    </w:rPr>
                  </w:pPr>
                  <w:r>
                    <w:rPr>
                      <w:rFonts w:cs="Miriam"/>
                      <w:sz w:val="18"/>
                      <w:szCs w:val="18"/>
                      <w:rtl/>
                    </w:rPr>
                    <w:t>בט</w:t>
                  </w:r>
                  <w:r>
                    <w:rPr>
                      <w:rFonts w:cs="Miriam" w:hint="cs"/>
                      <w:sz w:val="18"/>
                      <w:szCs w:val="18"/>
                      <w:rtl/>
                    </w:rPr>
                    <w:t>יחות בנסיעה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79.</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יסע </w:t>
      </w:r>
      <w:r>
        <w:rPr>
          <w:rStyle w:val="default"/>
          <w:rtl/>
        </w:rPr>
        <w:t>אד</w:t>
      </w:r>
      <w:r>
        <w:rPr>
          <w:rStyle w:val="default"/>
          <w:rFonts w:hint="cs"/>
          <w:rtl/>
        </w:rPr>
        <w:t>ם ברכב -</w:t>
      </w:r>
      <w:r>
        <w:rPr>
          <w:rStyle w:val="default"/>
          <w:rtl/>
        </w:rPr>
        <w:t xml:space="preserve"> </w:t>
      </w:r>
      <w:r>
        <w:rPr>
          <w:rStyle w:val="default"/>
          <w:rFonts w:hint="cs"/>
          <w:rtl/>
        </w:rPr>
        <w:t>פרט לאופנוע, תלת אופנוע, אופניים או תלת-אופן -</w:t>
      </w:r>
      <w:r>
        <w:rPr>
          <w:rStyle w:val="default"/>
          <w:rtl/>
        </w:rPr>
        <w:t xml:space="preserve"> </w:t>
      </w:r>
      <w:r>
        <w:rPr>
          <w:rStyle w:val="default"/>
          <w:rFonts w:hint="cs"/>
          <w:rtl/>
        </w:rPr>
        <w:t>והנוהג בו לא יניח לאדם לנסוע בו, אלא כשגופו כולו בפנים הרכב ובמצב המבטיח את שלומו.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נוהג רכב לא יסיע אותו ולא ימשיך בהסעתו, אלא אם דלתותיו סגורות וננקטו כל שאר אמצעי הזהירות להבטחת שלומו של נוס</w:t>
      </w:r>
      <w:r>
        <w:rPr>
          <w:rStyle w:val="default"/>
          <w:rtl/>
        </w:rPr>
        <w:t xml:space="preserve">ע </w:t>
      </w:r>
      <w:r>
        <w:rPr>
          <w:rStyle w:val="default"/>
          <w:rFonts w:hint="cs"/>
          <w:rtl/>
        </w:rPr>
        <w:t>ושל כל אדם הנמצא בסמוך לרכב.</w:t>
      </w:r>
    </w:p>
    <w:p w:rsidR="00BB61F3" w:rsidRDefault="00BB61F3" w:rsidP="00BB61F3">
      <w:pPr>
        <w:pStyle w:val="P00"/>
        <w:spacing w:before="72"/>
        <w:ind w:left="0" w:right="1134"/>
        <w:rPr>
          <w:rStyle w:val="default"/>
          <w:rFonts w:hint="cs"/>
          <w:rtl/>
        </w:rPr>
      </w:pPr>
      <w:r>
        <w:rPr>
          <w:lang w:val="he-IL"/>
        </w:rPr>
        <w:pict>
          <v:rect id="_x0000_s6186" style="position:absolute;left:0;text-align:left;margin-left:464.5pt;margin-top:8.05pt;width:75.05pt;height:14.15pt;z-index:252347904" o:allowincell="f" filled="f" stroked="f" strokecolor="lime" strokeweight=".25pt">
            <v:textbox style="mso-next-textbox:#_x0000_s6186" inset="0,0,0,0">
              <w:txbxContent>
                <w:p w:rsidR="00E20767" w:rsidRDefault="00E20767" w:rsidP="00BB61F3">
                  <w:pPr>
                    <w:spacing w:line="160" w:lineRule="exact"/>
                    <w:jc w:val="left"/>
                    <w:rPr>
                      <w:rFonts w:cs="Miriam" w:hint="cs"/>
                      <w:noProof/>
                      <w:sz w:val="18"/>
                      <w:szCs w:val="18"/>
                      <w:rtl/>
                    </w:rPr>
                  </w:pPr>
                  <w:r>
                    <w:rPr>
                      <w:rFonts w:cs="Miriam"/>
                      <w:sz w:val="18"/>
                      <w:szCs w:val="18"/>
                      <w:rtl/>
                    </w:rPr>
                    <w:t>תק</w:t>
                  </w:r>
                  <w:r>
                    <w:rPr>
                      <w:rFonts w:cs="Miriam" w:hint="cs"/>
                      <w:sz w:val="18"/>
                      <w:szCs w:val="18"/>
                      <w:rtl/>
                    </w:rPr>
                    <w:t>' תשע"ה-2014</w:t>
                  </w:r>
                </w:p>
              </w:txbxContent>
            </v:textbox>
            <w10:anchorlock/>
          </v:rect>
        </w:pict>
      </w:r>
      <w:r>
        <w:rPr>
          <w:rFonts w:cs="FrankRuehl"/>
          <w:sz w:val="26"/>
          <w:rtl/>
        </w:rPr>
        <w:tab/>
      </w:r>
      <w:r>
        <w:rPr>
          <w:rStyle w:val="default"/>
          <w:rtl/>
        </w:rPr>
        <w:t>(</w:t>
      </w:r>
      <w:r>
        <w:rPr>
          <w:rStyle w:val="default"/>
          <w:rFonts w:hint="cs"/>
          <w:rtl/>
        </w:rPr>
        <w:t>ג)</w:t>
      </w:r>
      <w:r>
        <w:rPr>
          <w:rStyle w:val="default"/>
          <w:rFonts w:hint="cs"/>
          <w:rtl/>
        </w:rPr>
        <w:tab/>
        <w:t>נוהג ברכב ציבורי המסיע אדם בכיסא גלגלים יעשה זאת לאחר שהכיסא עוגן לרכב, הנוסע היושב בכיסא חגור בחכורת בטיחות וננקטו אמצעי זהירות להבטחת שלומו של הנוסע בכיסא ושל האדם הנמצא בסמוך לו ברכב.</w:t>
      </w:r>
    </w:p>
    <w:p w:rsidR="00765B69" w:rsidRDefault="00765B69" w:rsidP="00B86835">
      <w:pPr>
        <w:pStyle w:val="P00"/>
        <w:spacing w:before="72"/>
        <w:ind w:left="0" w:right="1134"/>
        <w:rPr>
          <w:rStyle w:val="default"/>
          <w:rtl/>
        </w:rPr>
      </w:pPr>
      <w:bookmarkStart w:id="209" w:name="Seif133"/>
      <w:bookmarkEnd w:id="209"/>
      <w:r>
        <w:rPr>
          <w:lang w:val="he-IL"/>
        </w:rPr>
        <w:pict>
          <v:rect id="_x0000_s2271" style="position:absolute;left:0;text-align:left;margin-left:464.5pt;margin-top:8.05pt;width:75.05pt;height:28.8pt;z-index:250700288" o:allowincell="f" filled="f" stroked="f" strokecolor="lime" strokeweight=".25pt">
            <v:textbox style="mso-next-textbox:#_x0000_s2271" inset="0,0,0,0">
              <w:txbxContent>
                <w:p w:rsidR="00E20767" w:rsidRDefault="00E20767">
                  <w:pPr>
                    <w:spacing w:line="160" w:lineRule="exact"/>
                    <w:jc w:val="left"/>
                    <w:rPr>
                      <w:rFonts w:cs="Miriam" w:hint="cs"/>
                      <w:sz w:val="18"/>
                      <w:szCs w:val="18"/>
                      <w:rtl/>
                    </w:rPr>
                  </w:pPr>
                  <w:r>
                    <w:rPr>
                      <w:rFonts w:cs="Miriam"/>
                      <w:sz w:val="18"/>
                      <w:szCs w:val="18"/>
                      <w:rtl/>
                    </w:rPr>
                    <w:t>פת</w:t>
                  </w:r>
                  <w:r>
                    <w:rPr>
                      <w:rFonts w:cs="Miriam" w:hint="cs"/>
                      <w:sz w:val="18"/>
                      <w:szCs w:val="18"/>
                      <w:rtl/>
                    </w:rPr>
                    <w:t xml:space="preserve">יחת דלת </w:t>
                  </w:r>
                  <w:r>
                    <w:rPr>
                      <w:rFonts w:cs="Miriam"/>
                      <w:sz w:val="18"/>
                      <w:szCs w:val="18"/>
                      <w:rtl/>
                    </w:rPr>
                    <w:t>וס</w:t>
                  </w:r>
                  <w:r>
                    <w:rPr>
                      <w:rFonts w:cs="Miriam" w:hint="cs"/>
                      <w:sz w:val="18"/>
                      <w:szCs w:val="18"/>
                      <w:rtl/>
                    </w:rPr>
                    <w:t>גירתה</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80.</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יפתח אדם את דלתו של רכב אלא לאחר שנקט כל אמצעי הזהירות הדרושים להבטחת </w:t>
      </w:r>
      <w:r>
        <w:rPr>
          <w:rStyle w:val="default"/>
          <w:rtl/>
        </w:rPr>
        <w:t>ש</w:t>
      </w:r>
      <w:r>
        <w:rPr>
          <w:rStyle w:val="default"/>
          <w:rFonts w:hint="cs"/>
          <w:rtl/>
        </w:rPr>
        <w:t>לומם של עוברי דרך.</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יפתח אדם את דלתו של רכב ולא יניח הנוהג בו לפתוח את דלתו, כל עוד הרכב נע.</w:t>
      </w:r>
    </w:p>
    <w:p w:rsidR="00765B69" w:rsidRDefault="00765B69" w:rsidP="00B86835">
      <w:pPr>
        <w:pStyle w:val="P00"/>
        <w:spacing w:before="72"/>
        <w:ind w:left="0" w:right="1134"/>
        <w:rPr>
          <w:rStyle w:val="default"/>
          <w:rFonts w:hint="cs"/>
          <w:rtl/>
        </w:rPr>
      </w:pPr>
      <w:bookmarkStart w:id="210" w:name="Seif134"/>
      <w:bookmarkEnd w:id="210"/>
      <w:r>
        <w:rPr>
          <w:lang w:val="he-IL"/>
        </w:rPr>
        <w:pict>
          <v:rect id="_x0000_s2272" style="position:absolute;left:0;text-align:left;margin-left:464.5pt;margin-top:8.05pt;width:75.05pt;height:32.65pt;z-index:250701312" o:allowincell="f" filled="f" stroked="f" strokecolor="lime" strokeweight=".25pt">
            <v:textbox style="mso-next-textbox:#_x0000_s2272" inset="0,0,0,0">
              <w:txbxContent>
                <w:p w:rsidR="00E20767" w:rsidRDefault="00E20767">
                  <w:pPr>
                    <w:spacing w:line="160" w:lineRule="exact"/>
                    <w:jc w:val="left"/>
                    <w:rPr>
                      <w:rFonts w:cs="Miriam" w:hint="cs"/>
                      <w:sz w:val="18"/>
                      <w:szCs w:val="18"/>
                      <w:rtl/>
                    </w:rPr>
                  </w:pPr>
                  <w:r>
                    <w:rPr>
                      <w:rFonts w:cs="Miriam"/>
                      <w:sz w:val="18"/>
                      <w:szCs w:val="18"/>
                      <w:rtl/>
                    </w:rPr>
                    <w:t>על</w:t>
                  </w:r>
                  <w:r>
                    <w:rPr>
                      <w:rFonts w:cs="Miriam" w:hint="cs"/>
                      <w:sz w:val="18"/>
                      <w:szCs w:val="18"/>
                      <w:rtl/>
                    </w:rPr>
                    <w:t xml:space="preserve">יה לרכב </w:t>
                  </w:r>
                  <w:r>
                    <w:rPr>
                      <w:rFonts w:cs="Miriam"/>
                      <w:sz w:val="18"/>
                      <w:szCs w:val="18"/>
                      <w:rtl/>
                    </w:rPr>
                    <w:t>וי</w:t>
                  </w:r>
                  <w:r>
                    <w:rPr>
                      <w:rFonts w:cs="Miriam" w:hint="cs"/>
                      <w:sz w:val="18"/>
                      <w:szCs w:val="18"/>
                      <w:rtl/>
                    </w:rPr>
                    <w:t>רידה ממנו</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81</w:t>
      </w:r>
      <w:r>
        <w:rPr>
          <w:rStyle w:val="big-number"/>
          <w:rFonts w:cs="Miriam" w:hint="cs"/>
          <w:rtl/>
        </w:rPr>
        <w:t>.</w:t>
      </w:r>
      <w:r>
        <w:rPr>
          <w:rStyle w:val="big-number"/>
          <w:rFonts w:cs="Miriam"/>
          <w:rtl/>
        </w:rPr>
        <w:tab/>
      </w:r>
      <w:r>
        <w:rPr>
          <w:rStyle w:val="default"/>
          <w:rtl/>
        </w:rPr>
        <w:t>לא</w:t>
      </w:r>
      <w:r>
        <w:rPr>
          <w:rStyle w:val="default"/>
          <w:rFonts w:hint="cs"/>
          <w:rtl/>
        </w:rPr>
        <w:t xml:space="preserve"> יעלה לרכב אדם, למעט הנוהג, ולא ירד</w:t>
      </w:r>
      <w:r>
        <w:rPr>
          <w:rStyle w:val="default"/>
          <w:rtl/>
        </w:rPr>
        <w:t xml:space="preserve"> מ</w:t>
      </w:r>
      <w:r>
        <w:rPr>
          <w:rStyle w:val="default"/>
          <w:rFonts w:hint="cs"/>
          <w:rtl/>
        </w:rPr>
        <w:t xml:space="preserve">מנו ולא יניח הנהג או הממונה על הרכב לעלות אליו או לרדת ממנו, אלא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כ</w:t>
      </w:r>
      <w:r>
        <w:rPr>
          <w:rStyle w:val="default"/>
          <w:rFonts w:hint="cs"/>
          <w:rtl/>
        </w:rPr>
        <w:t>שהרכב עומד;</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צדו הימני של הרכב כשהוא עומד בצד ימין של הדרך;</w:t>
      </w:r>
    </w:p>
    <w:p w:rsidR="00765B69" w:rsidRDefault="00765B69" w:rsidP="00E77F72">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צדו השמאלי של הרכב כשהוא עומד כדין מצד שמאל של הדרך; אולם מי שיושב ל</w:t>
      </w:r>
      <w:r w:rsidR="00E77F72">
        <w:rPr>
          <w:rStyle w:val="default"/>
          <w:rFonts w:hint="cs"/>
          <w:rtl/>
        </w:rPr>
        <w:t>צ</w:t>
      </w:r>
      <w:r>
        <w:rPr>
          <w:rStyle w:val="default"/>
          <w:rFonts w:hint="cs"/>
          <w:rtl/>
        </w:rPr>
        <w:t>ד הנהג רשאי לצאת מצדו הימני של הרכב, לאחר שנ</w:t>
      </w:r>
      <w:r>
        <w:rPr>
          <w:rStyle w:val="default"/>
          <w:rtl/>
        </w:rPr>
        <w:t>קט</w:t>
      </w:r>
      <w:r>
        <w:rPr>
          <w:rStyle w:val="default"/>
          <w:rFonts w:hint="cs"/>
          <w:rtl/>
        </w:rPr>
        <w:t xml:space="preserve"> באמצעי הזהירות הדרושים;</w:t>
      </w:r>
    </w:p>
    <w:p w:rsidR="00765B69" w:rsidRDefault="00765B69">
      <w:pPr>
        <w:pStyle w:val="P22"/>
        <w:spacing w:before="72"/>
        <w:ind w:left="1021" w:right="1134"/>
        <w:rPr>
          <w:rStyle w:val="default"/>
          <w:rFonts w:hint="cs"/>
          <w:rtl/>
        </w:rPr>
      </w:pPr>
      <w:r>
        <w:rPr>
          <w:rStyle w:val="default"/>
          <w:rFonts w:hint="cs"/>
          <w:rtl/>
        </w:rPr>
        <w:t>(4)</w:t>
      </w:r>
      <w:r>
        <w:rPr>
          <w:rStyle w:val="default"/>
          <w:rtl/>
        </w:rPr>
        <w:tab/>
        <w:t>ב</w:t>
      </w:r>
      <w:r>
        <w:rPr>
          <w:rStyle w:val="default"/>
          <w:rFonts w:hint="cs"/>
          <w:rtl/>
        </w:rPr>
        <w:t>מקום המיועד לעליה ולירידה, אם יש ברכב מקום כזה.</w:t>
      </w:r>
    </w:p>
    <w:p w:rsidR="00765B69" w:rsidRDefault="00765B69" w:rsidP="00B86835">
      <w:pPr>
        <w:pStyle w:val="P00"/>
        <w:spacing w:before="72"/>
        <w:ind w:left="0" w:right="1134"/>
        <w:rPr>
          <w:rStyle w:val="default"/>
          <w:rtl/>
        </w:rPr>
      </w:pPr>
      <w:bookmarkStart w:id="211" w:name="Seif135"/>
      <w:bookmarkEnd w:id="211"/>
      <w:r>
        <w:rPr>
          <w:lang w:val="he-IL"/>
        </w:rPr>
        <w:pict>
          <v:rect id="_x0000_s2273" style="position:absolute;left:0;text-align:left;margin-left:464.5pt;margin-top:8.05pt;width:75.05pt;height:24.15pt;z-index:250702336" o:allowincell="f" filled="f" stroked="f" strokecolor="lime" strokeweight=".25pt">
            <v:textbox style="mso-next-textbox:#_x0000_s2273" inset="0,0,0,0">
              <w:txbxContent>
                <w:p w:rsidR="00E20767" w:rsidRDefault="00E20767">
                  <w:pPr>
                    <w:spacing w:line="160" w:lineRule="exact"/>
                    <w:jc w:val="left"/>
                    <w:rPr>
                      <w:rFonts w:cs="Miriam" w:hint="cs"/>
                      <w:sz w:val="18"/>
                      <w:szCs w:val="18"/>
                      <w:rtl/>
                    </w:rPr>
                  </w:pPr>
                  <w:r>
                    <w:rPr>
                      <w:rFonts w:cs="Miriam"/>
                      <w:sz w:val="18"/>
                      <w:szCs w:val="18"/>
                      <w:rtl/>
                    </w:rPr>
                    <w:t>הס</w:t>
                  </w:r>
                  <w:r>
                    <w:rPr>
                      <w:rFonts w:cs="Miriam" w:hint="cs"/>
                      <w:sz w:val="18"/>
                      <w:szCs w:val="18"/>
                      <w:rtl/>
                    </w:rPr>
                    <w:t xml:space="preserve">עה לצד </w:t>
                  </w:r>
                  <w:r>
                    <w:rPr>
                      <w:rFonts w:cs="Miriam"/>
                      <w:sz w:val="18"/>
                      <w:szCs w:val="18"/>
                      <w:rtl/>
                    </w:rPr>
                    <w:t>ה</w:t>
                  </w:r>
                  <w:r>
                    <w:rPr>
                      <w:rFonts w:cs="Miriam" w:hint="cs"/>
                      <w:sz w:val="18"/>
                      <w:szCs w:val="18"/>
                      <w:rtl/>
                    </w:rPr>
                    <w:t>נהג</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txbxContent>
            </v:textbox>
            <w10:anchorlock/>
          </v:rect>
        </w:pict>
      </w:r>
      <w:r>
        <w:rPr>
          <w:rStyle w:val="big-number"/>
          <w:rFonts w:cs="Miriam"/>
          <w:rtl/>
        </w:rPr>
        <w:t>82.</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מנועי המסיע לצדו אדם אחר, לא יסיענו אלא לצדו הימני אם ההגה הוא שמאלי, או לצדו השמאלי אם ההגה הוא ימני, ולא יסיע לצדו יותר מאדם אחד, אלא בהיתר מטעם רשות הרישוי</w:t>
      </w:r>
      <w:r>
        <w:rPr>
          <w:rStyle w:val="default"/>
          <w:rtl/>
        </w:rPr>
        <w:t xml:space="preserve"> ו</w:t>
      </w:r>
      <w:r>
        <w:rPr>
          <w:rStyle w:val="default"/>
          <w:rFonts w:hint="cs"/>
          <w:rtl/>
        </w:rPr>
        <w:t>בהתאם לתנאי ההיתר.</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 xml:space="preserve">שות הרישוי רשאית לתת היתר להסעת שני נוסעים על </w:t>
      </w:r>
      <w:r>
        <w:rPr>
          <w:rStyle w:val="default"/>
          <w:rtl/>
        </w:rPr>
        <w:t>ג</w:t>
      </w:r>
      <w:r>
        <w:rPr>
          <w:rStyle w:val="default"/>
          <w:rFonts w:hint="cs"/>
          <w:rtl/>
        </w:rPr>
        <w:t>בי טרקטור, מלבד הנהג, ובלבד שיותקנו מקומות ישיבה בצורה המבטיחה את שלום הנוסעים, בהתאם לתנאי ההיתר.</w:t>
      </w:r>
    </w:p>
    <w:p w:rsidR="00765B69" w:rsidRDefault="00765B69" w:rsidP="00B86835">
      <w:pPr>
        <w:pStyle w:val="P00"/>
        <w:spacing w:before="72"/>
        <w:ind w:left="0" w:right="1134"/>
        <w:rPr>
          <w:rStyle w:val="default"/>
          <w:rFonts w:hint="cs"/>
          <w:rtl/>
        </w:rPr>
      </w:pPr>
      <w:bookmarkStart w:id="212" w:name="Seif186"/>
      <w:bookmarkEnd w:id="212"/>
      <w:r>
        <w:rPr>
          <w:lang w:val="he-IL"/>
        </w:rPr>
        <w:pict>
          <v:rect id="_x0000_s4339" style="position:absolute;left:0;text-align:left;margin-left:470.25pt;margin-top:8.05pt;width:69.3pt;height:45.75pt;z-index:25083136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הסעת תלמידים</w:t>
                  </w:r>
                </w:p>
                <w:p w:rsidR="00E20767" w:rsidRDefault="00E20767">
                  <w:pPr>
                    <w:spacing w:line="160" w:lineRule="exact"/>
                    <w:jc w:val="left"/>
                    <w:rPr>
                      <w:rFonts w:cs="Miriam" w:hint="cs"/>
                      <w:sz w:val="18"/>
                      <w:szCs w:val="18"/>
                      <w:rtl/>
                    </w:rPr>
                  </w:pPr>
                  <w:r>
                    <w:rPr>
                      <w:rFonts w:cs="Miriam" w:hint="cs"/>
                      <w:sz w:val="18"/>
                      <w:szCs w:val="18"/>
                      <w:rtl/>
                    </w:rPr>
                    <w:t>תק' (מס' 11) תשס"ה-2005</w:t>
                  </w:r>
                </w:p>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rect>
        </w:pict>
      </w:r>
      <w:r>
        <w:rPr>
          <w:rStyle w:val="big-number"/>
          <w:rFonts w:cs="Miriam"/>
          <w:rtl/>
        </w:rPr>
        <w:t>83.</w:t>
      </w:r>
      <w:r>
        <w:rPr>
          <w:rStyle w:val="big-number"/>
          <w:rFonts w:cs="Miriam"/>
          <w:rtl/>
        </w:rPr>
        <w:tab/>
      </w:r>
      <w:r>
        <w:rPr>
          <w:rStyle w:val="default"/>
          <w:rtl/>
        </w:rPr>
        <w:t>(א</w:t>
      </w:r>
      <w:r>
        <w:rPr>
          <w:rStyle w:val="default"/>
          <w:rFonts w:hint="cs"/>
          <w:rtl/>
        </w:rPr>
        <w:t>)</w:t>
      </w:r>
      <w:r>
        <w:rPr>
          <w:rStyle w:val="default"/>
          <w:rtl/>
        </w:rPr>
        <w:tab/>
        <w:t>לא יבצע אדם הסעת תלמידים, אלא ברכב להסעת תלמידים</w:t>
      </w:r>
      <w:r>
        <w:rPr>
          <w:rStyle w:val="default"/>
          <w:rFonts w:hint="cs"/>
          <w:rtl/>
        </w:rPr>
        <w:t>.</w:t>
      </w:r>
    </w:p>
    <w:p w:rsidR="00765B69" w:rsidRDefault="00765B69">
      <w:pPr>
        <w:pStyle w:val="P00"/>
        <w:spacing w:before="72"/>
        <w:ind w:left="0" w:right="1134"/>
        <w:rPr>
          <w:rStyle w:val="default"/>
          <w:rFonts w:hint="cs"/>
          <w:rtl/>
        </w:rPr>
      </w:pPr>
    </w:p>
    <w:p w:rsidR="006267BD" w:rsidRDefault="006267BD" w:rsidP="006267BD">
      <w:pPr>
        <w:pStyle w:val="P00"/>
        <w:spacing w:before="72"/>
        <w:ind w:left="0" w:right="1134"/>
        <w:rPr>
          <w:rStyle w:val="default"/>
          <w:rFonts w:hint="cs"/>
          <w:rtl/>
        </w:rPr>
      </w:pPr>
      <w:r>
        <w:rPr>
          <w:rFonts w:cs="FrankRuehl"/>
          <w:rtl/>
          <w:lang w:val="he-IL"/>
        </w:rPr>
        <w:pict>
          <v:shape id="_x0000_s6443" type="#_x0000_t202" style="position:absolute;left:0;text-align:left;margin-left:470.25pt;margin-top:7.1pt;width:1in;height:16.8pt;z-index:252477952" filled="f" stroked="f">
            <v:textbox inset="1mm,0,1mm,0">
              <w:txbxContent>
                <w:p w:rsidR="00E20767" w:rsidRDefault="00E20767" w:rsidP="006267BD">
                  <w:pPr>
                    <w:spacing w:line="160" w:lineRule="exact"/>
                    <w:jc w:val="left"/>
                    <w:rPr>
                      <w:rFonts w:cs="Miriam" w:hint="cs"/>
                      <w:noProof/>
                      <w:sz w:val="18"/>
                      <w:szCs w:val="18"/>
                      <w:rtl/>
                    </w:rPr>
                  </w:pPr>
                  <w:r>
                    <w:rPr>
                      <w:rFonts w:cs="Miriam" w:hint="cs"/>
                      <w:sz w:val="18"/>
                      <w:szCs w:val="18"/>
                      <w:rtl/>
                    </w:rPr>
                    <w:t>תק' (מס' 6) תשע"ז-2017</w:t>
                  </w:r>
                </w:p>
              </w:txbxContent>
            </v:textbox>
            <w10:anchorlock/>
          </v:shape>
        </w:pict>
      </w:r>
      <w:r>
        <w:rPr>
          <w:rStyle w:val="default"/>
          <w:rFonts w:hint="cs"/>
          <w:rtl/>
        </w:rPr>
        <w:tab/>
        <w:t>(א1)</w:t>
      </w:r>
      <w:r>
        <w:rPr>
          <w:rStyle w:val="default"/>
          <w:rFonts w:hint="cs"/>
          <w:rtl/>
        </w:rPr>
        <w:tab/>
        <w:t>לא ינהג אדם ברכב להסעת תלמידים ולא ירשה בעל רכב להסעת תלמידים ומי שהשליטה ברכב כאמור בידו לנהוג ברכב להסעת תלמידים אלא אם כן נמצא ברכב אישור שנתי בדבר תקינות מערכת התרעה על השארת ילדים ברכב כאמור בתקנה 364ז.</w:t>
      </w:r>
    </w:p>
    <w:p w:rsidR="00765B69" w:rsidRDefault="00765B69">
      <w:pPr>
        <w:pStyle w:val="P00"/>
        <w:spacing w:before="72"/>
        <w:ind w:left="0" w:right="1134"/>
        <w:rPr>
          <w:rStyle w:val="default"/>
          <w:rFonts w:hint="cs"/>
          <w:rtl/>
        </w:rPr>
      </w:pPr>
      <w:r>
        <w:rPr>
          <w:rFonts w:cs="FrankRuehl"/>
          <w:rtl/>
          <w:lang w:val="he-IL"/>
        </w:rPr>
        <w:pict>
          <v:shape id="_x0000_s4340" type="#_x0000_t202" style="position:absolute;left:0;text-align:left;margin-left:470.25pt;margin-top:7.1pt;width:1in;height:16.8pt;z-index:250832384"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shape>
        </w:pict>
      </w:r>
      <w:r>
        <w:rPr>
          <w:rStyle w:val="default"/>
          <w:rFonts w:hint="cs"/>
          <w:rtl/>
        </w:rPr>
        <w:tab/>
        <w:t>(ב)</w:t>
      </w:r>
      <w:r>
        <w:rPr>
          <w:rStyle w:val="default"/>
          <w:rFonts w:hint="cs"/>
          <w:rtl/>
        </w:rPr>
        <w:tab/>
        <w:t>לא ינהג אדם ברכב להסעת תלמידים, אלא אם כן הותקן בו, מלפיו ומאחוריו, שלט כמפורט בפרט 3 בחלק ג' שבתוספת השניה והנראה מבחוץ באופן ברור ועליו המילה "ילדים", ולא ינהג אדם רכב הנושא עליו שלט כאמור, אלא אם כן הוא מבצע הסעת תלמידים.</w:t>
      </w:r>
    </w:p>
    <w:p w:rsidR="00765B69" w:rsidRDefault="00765B69">
      <w:pPr>
        <w:pStyle w:val="P00"/>
        <w:spacing w:before="72"/>
        <w:ind w:left="0" w:right="1134"/>
        <w:rPr>
          <w:rStyle w:val="default"/>
          <w:rFonts w:hint="cs"/>
          <w:rtl/>
        </w:rPr>
      </w:pPr>
      <w:r>
        <w:rPr>
          <w:rFonts w:cs="FrankRuehl"/>
          <w:rtl/>
          <w:lang w:val="he-IL"/>
        </w:rPr>
        <w:pict>
          <v:shape id="_x0000_s4341" type="#_x0000_t202" style="position:absolute;left:0;text-align:left;margin-left:470.25pt;margin-top:7.1pt;width:1in;height:16.8pt;z-index:250833408"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shape>
        </w:pict>
      </w:r>
      <w:r>
        <w:rPr>
          <w:rStyle w:val="default"/>
          <w:rFonts w:hint="cs"/>
          <w:rtl/>
        </w:rPr>
        <w:tab/>
      </w:r>
      <w:r>
        <w:rPr>
          <w:rStyle w:val="default"/>
          <w:rtl/>
        </w:rPr>
        <w:t>(ב1)</w:t>
      </w:r>
      <w:r>
        <w:rPr>
          <w:rStyle w:val="default"/>
          <w:rFonts w:hint="cs"/>
          <w:rtl/>
        </w:rPr>
        <w:tab/>
      </w:r>
      <w:r>
        <w:rPr>
          <w:rStyle w:val="default"/>
          <w:rtl/>
        </w:rPr>
        <w:t>לא יסיע אדם ילדים בעמידה בהסעת תלמידים.</w:t>
      </w:r>
    </w:p>
    <w:p w:rsidR="00765B69" w:rsidRDefault="00765B69">
      <w:pPr>
        <w:pStyle w:val="P00"/>
        <w:spacing w:before="72"/>
        <w:ind w:left="0" w:right="1134"/>
        <w:rPr>
          <w:rStyle w:val="default"/>
          <w:rFonts w:hint="cs"/>
          <w:rtl/>
        </w:rPr>
      </w:pPr>
      <w:r>
        <w:rPr>
          <w:rFonts w:cs="FrankRuehl"/>
          <w:rtl/>
          <w:lang w:val="he-IL"/>
        </w:rPr>
        <w:pict>
          <v:shape id="_x0000_s4342" type="#_x0000_t202" style="position:absolute;left:0;text-align:left;margin-left:470.25pt;margin-top:7.1pt;width:1in;height:16.8pt;z-index:250834432"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shape>
        </w:pict>
      </w:r>
      <w:r>
        <w:rPr>
          <w:rStyle w:val="default"/>
          <w:rFonts w:hint="cs"/>
          <w:rtl/>
        </w:rPr>
        <w:tab/>
      </w:r>
      <w:r>
        <w:rPr>
          <w:rStyle w:val="default"/>
          <w:rtl/>
        </w:rPr>
        <w:t>(ב2)</w:t>
      </w:r>
      <w:r>
        <w:rPr>
          <w:rStyle w:val="default"/>
          <w:rFonts w:hint="cs"/>
          <w:rtl/>
        </w:rPr>
        <w:tab/>
      </w:r>
      <w:r>
        <w:rPr>
          <w:rStyle w:val="default"/>
          <w:rtl/>
        </w:rPr>
        <w:t>הנוהג ברכב להסעת תלמידים יפעיל את פנסי האיתות המותקנים בו על פי הדרישות שנקבעו לגבי רכב להסעת תלמידים, בכל עת שדלתות הרכב פתוחות.</w:t>
      </w:r>
    </w:p>
    <w:p w:rsidR="00765B69" w:rsidRDefault="00765B69">
      <w:pPr>
        <w:pStyle w:val="P00"/>
        <w:spacing w:before="72"/>
        <w:ind w:left="0" w:right="1134"/>
        <w:rPr>
          <w:rStyle w:val="default"/>
          <w:rFonts w:hint="cs"/>
          <w:rtl/>
        </w:rPr>
      </w:pPr>
      <w:r>
        <w:rPr>
          <w:rFonts w:cs="FrankRuehl"/>
          <w:rtl/>
          <w:lang w:val="he-IL"/>
        </w:rPr>
        <w:pict>
          <v:shape id="_x0000_s4343" type="#_x0000_t202" style="position:absolute;left:0;text-align:left;margin-left:470.25pt;margin-top:7.1pt;width:1in;height:16.8pt;z-index:250835456"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shape>
        </w:pict>
      </w:r>
      <w:r>
        <w:rPr>
          <w:rStyle w:val="default"/>
          <w:rFonts w:hint="cs"/>
          <w:rtl/>
        </w:rPr>
        <w:tab/>
        <w:t>(ג)</w:t>
      </w:r>
      <w:r>
        <w:rPr>
          <w:rStyle w:val="default"/>
          <w:rFonts w:hint="cs"/>
          <w:rtl/>
        </w:rPr>
        <w:tab/>
        <w:t>אדם המבצע הסעת תלמידים, לא יניח עליית הילדים אל הרכב וירידתם ממנו אלא כמפורט להלן:</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 xml:space="preserve">באוטובוס זעיר וברכב מסחרי </w:t>
      </w:r>
      <w:r>
        <w:rPr>
          <w:rStyle w:val="default"/>
          <w:rtl/>
        </w:rPr>
        <w:t>–</w:t>
      </w:r>
      <w:r>
        <w:rPr>
          <w:rStyle w:val="default"/>
          <w:rFonts w:hint="cs"/>
          <w:rtl/>
        </w:rPr>
        <w:t xml:space="preserve"> מהדלת הקדמית הימנית או מהדלת הימנית השניה מקדמת הרכב;</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 xml:space="preserve">ברכב שאיננו מנוי בפסקה (1) </w:t>
      </w:r>
      <w:r>
        <w:rPr>
          <w:rStyle w:val="default"/>
          <w:rtl/>
        </w:rPr>
        <w:t>–</w:t>
      </w:r>
      <w:r>
        <w:rPr>
          <w:rStyle w:val="default"/>
          <w:rFonts w:hint="cs"/>
          <w:rtl/>
        </w:rPr>
        <w:t xml:space="preserve"> מהדלת הקדמית הימנית.</w:t>
      </w:r>
    </w:p>
    <w:p w:rsidR="00765B69" w:rsidRDefault="00765B69">
      <w:pPr>
        <w:pStyle w:val="P00"/>
        <w:spacing w:before="72"/>
        <w:ind w:left="0" w:right="1134"/>
        <w:rPr>
          <w:rStyle w:val="default"/>
          <w:rFonts w:hint="cs"/>
          <w:rtl/>
        </w:rPr>
      </w:pPr>
      <w:r>
        <w:rPr>
          <w:rFonts w:cs="FrankRuehl"/>
          <w:rtl/>
          <w:lang w:val="he-IL"/>
        </w:rPr>
        <w:pict>
          <v:shape id="_x0000_s4344" type="#_x0000_t202" style="position:absolute;left:0;text-align:left;margin-left:470.25pt;margin-top:7.1pt;width:1in;height:16.8pt;z-index:250836480"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shape>
        </w:pict>
      </w:r>
      <w:r>
        <w:rPr>
          <w:rStyle w:val="default"/>
          <w:rFonts w:hint="cs"/>
          <w:rtl/>
        </w:rPr>
        <w:tab/>
        <w:t>(ד)</w:t>
      </w:r>
      <w:r>
        <w:rPr>
          <w:rStyle w:val="default"/>
          <w:rFonts w:hint="cs"/>
          <w:rtl/>
        </w:rPr>
        <w:tab/>
        <w:t>אדם המבצע הסעת תלמידים לא יחל בנסיעה אלא לאחר שווידא כי כל הילדים השלימו את ירידתם מהרכב והתרחקו מנתיב נסיעתו.</w:t>
      </w:r>
    </w:p>
    <w:p w:rsidR="00765B69" w:rsidRDefault="00765B69">
      <w:pPr>
        <w:pStyle w:val="P00"/>
        <w:spacing w:before="72"/>
        <w:ind w:left="0" w:right="1134"/>
        <w:rPr>
          <w:rStyle w:val="default"/>
          <w:rFonts w:hint="cs"/>
          <w:rtl/>
        </w:rPr>
      </w:pPr>
      <w:r>
        <w:rPr>
          <w:rFonts w:cs="FrankRuehl"/>
          <w:rtl/>
          <w:lang w:val="he-IL"/>
        </w:rPr>
        <w:pict>
          <v:shape id="_x0000_s4345" type="#_x0000_t202" style="position:absolute;left:0;text-align:left;margin-left:470.25pt;margin-top:7.1pt;width:1in;height:16.8pt;z-index:250837504"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shape>
        </w:pict>
      </w:r>
      <w:r>
        <w:rPr>
          <w:rStyle w:val="default"/>
          <w:rFonts w:hint="cs"/>
          <w:rtl/>
        </w:rPr>
        <w:tab/>
        <w:t>(ה)</w:t>
      </w:r>
      <w:r>
        <w:rPr>
          <w:rStyle w:val="default"/>
          <w:rFonts w:hint="cs"/>
          <w:rtl/>
        </w:rPr>
        <w:tab/>
        <w:t>אדם המבצע הסעת תלמידים יסרוק את הרכב בתום ההסעה עדי לוודא שלא נותרו בו ילדים.</w:t>
      </w:r>
    </w:p>
    <w:p w:rsidR="00765B69" w:rsidRDefault="00765B69" w:rsidP="00B86835">
      <w:pPr>
        <w:pStyle w:val="P00"/>
        <w:spacing w:before="72"/>
        <w:ind w:left="0" w:right="1134"/>
        <w:rPr>
          <w:rStyle w:val="default"/>
          <w:rFonts w:hint="cs"/>
          <w:rtl/>
        </w:rPr>
      </w:pPr>
      <w:bookmarkStart w:id="213" w:name="Seif136"/>
      <w:bookmarkEnd w:id="213"/>
      <w:r>
        <w:rPr>
          <w:lang w:val="he-IL"/>
        </w:rPr>
        <w:pict>
          <v:rect id="_x0000_s2277" style="position:absolute;left:0;text-align:left;margin-left:464.5pt;margin-top:8.05pt;width:75.05pt;height:28.4pt;z-index:250703360" o:allowincell="f" filled="f" stroked="f" strokecolor="lime" strokeweight=".25pt">
            <v:textbox style="mso-next-textbox:#_x0000_s2277" inset="0,0,0,0">
              <w:txbxContent>
                <w:p w:rsidR="00E20767" w:rsidRDefault="00E20767">
                  <w:pPr>
                    <w:spacing w:line="160" w:lineRule="exact"/>
                    <w:jc w:val="left"/>
                    <w:rPr>
                      <w:rFonts w:cs="Miriam" w:hint="cs"/>
                      <w:sz w:val="18"/>
                      <w:szCs w:val="18"/>
                      <w:rtl/>
                    </w:rPr>
                  </w:pPr>
                  <w:r>
                    <w:rPr>
                      <w:rFonts w:cs="Miriam" w:hint="cs"/>
                      <w:sz w:val="18"/>
                      <w:szCs w:val="18"/>
                      <w:rtl/>
                    </w:rPr>
                    <w:t>חובת חגירת ילדים ברכב</w:t>
                  </w:r>
                </w:p>
                <w:p w:rsidR="00E20767" w:rsidRDefault="00E20767">
                  <w:pPr>
                    <w:spacing w:line="160" w:lineRule="exact"/>
                    <w:jc w:val="left"/>
                    <w:rPr>
                      <w:rFonts w:cs="Miriam"/>
                      <w:noProof/>
                      <w:sz w:val="18"/>
                      <w:szCs w:val="18"/>
                      <w:rtl/>
                    </w:rPr>
                  </w:pPr>
                  <w:r>
                    <w:rPr>
                      <w:rFonts w:cs="Miriam" w:hint="cs"/>
                      <w:sz w:val="18"/>
                      <w:szCs w:val="18"/>
                      <w:rtl/>
                    </w:rPr>
                    <w:t>תק' תשס"ה-2004</w:t>
                  </w:r>
                  <w:r>
                    <w:rPr>
                      <w:rFonts w:cs="Miriam"/>
                      <w:sz w:val="18"/>
                      <w:szCs w:val="18"/>
                      <w:rtl/>
                    </w:rPr>
                    <w:t xml:space="preserve"> </w:t>
                  </w:r>
                </w:p>
              </w:txbxContent>
            </v:textbox>
            <w10:anchorlock/>
          </v:rect>
        </w:pict>
      </w:r>
      <w:r>
        <w:rPr>
          <w:rStyle w:val="big-number"/>
          <w:rFonts w:cs="Miriam"/>
          <w:rtl/>
        </w:rPr>
        <w:t>83</w:t>
      </w:r>
      <w:r>
        <w:rPr>
          <w:rStyle w:val="default"/>
          <w:rtl/>
        </w:rPr>
        <w:t>א.</w:t>
      </w:r>
      <w:r>
        <w:rPr>
          <w:rStyle w:val="default"/>
          <w:rtl/>
        </w:rPr>
        <w:tab/>
        <w:t>(</w:t>
      </w:r>
      <w:r>
        <w:rPr>
          <w:rStyle w:val="default"/>
          <w:rFonts w:hint="cs"/>
          <w:rtl/>
        </w:rPr>
        <w:t>א)</w:t>
      </w:r>
      <w:r>
        <w:rPr>
          <w:rStyle w:val="default"/>
          <w:rtl/>
        </w:rPr>
        <w:tab/>
      </w:r>
      <w:r>
        <w:rPr>
          <w:rStyle w:val="default"/>
          <w:rFonts w:hint="cs"/>
          <w:rtl/>
        </w:rPr>
        <w:t xml:space="preserve">בתקנה זו ובתקנה 83ב </w:t>
      </w:r>
      <w:r>
        <w:rPr>
          <w:rStyle w:val="default"/>
          <w:rtl/>
        </w:rPr>
        <w:t>–</w:t>
      </w:r>
    </w:p>
    <w:p w:rsidR="00CA0C26" w:rsidRDefault="00CA0C26">
      <w:pPr>
        <w:pStyle w:val="P00"/>
        <w:spacing w:before="72"/>
        <w:ind w:left="0" w:right="1134"/>
        <w:rPr>
          <w:rStyle w:val="default"/>
          <w:rFonts w:hint="cs"/>
          <w:rtl/>
        </w:rPr>
      </w:pPr>
    </w:p>
    <w:p w:rsidR="00CA0C26" w:rsidRPr="00B72332" w:rsidRDefault="00CA0C26" w:rsidP="00CA0C26">
      <w:pPr>
        <w:pStyle w:val="P00"/>
        <w:spacing w:before="72"/>
        <w:ind w:left="0" w:right="1134"/>
        <w:rPr>
          <w:rStyle w:val="default"/>
          <w:rFonts w:hint="cs"/>
          <w:rtl/>
        </w:rPr>
      </w:pPr>
      <w:r>
        <w:rPr>
          <w:rFonts w:cs="FrankRuehl" w:hint="cs"/>
          <w:rtl/>
          <w:lang w:eastAsia="en-US"/>
        </w:rPr>
        <w:pict>
          <v:shape id="_x0000_s6187" type="#_x0000_t202" style="position:absolute;left:0;text-align:left;margin-left:470.35pt;margin-top:7.1pt;width:1in;height:11.2pt;z-index:252348928" filled="f" stroked="f">
            <v:textbox inset="1mm,0,1mm,0">
              <w:txbxContent>
                <w:p w:rsidR="00E20767" w:rsidRDefault="00E20767" w:rsidP="00CA0C26">
                  <w:pPr>
                    <w:spacing w:line="160" w:lineRule="exact"/>
                    <w:jc w:val="left"/>
                    <w:rPr>
                      <w:rFonts w:cs="Miriam"/>
                      <w:noProof/>
                      <w:sz w:val="18"/>
                      <w:szCs w:val="18"/>
                      <w:rtl/>
                    </w:rPr>
                  </w:pPr>
                  <w:r>
                    <w:rPr>
                      <w:rFonts w:cs="Miriam" w:hint="cs"/>
                      <w:sz w:val="18"/>
                      <w:szCs w:val="18"/>
                      <w:rtl/>
                    </w:rPr>
                    <w:t>תק' תשע"ה-2014</w:t>
                  </w:r>
                  <w:r>
                    <w:rPr>
                      <w:rFonts w:cs="Miriam"/>
                      <w:sz w:val="18"/>
                      <w:szCs w:val="18"/>
                      <w:rtl/>
                    </w:rPr>
                    <w:t xml:space="preserve"> </w:t>
                  </w:r>
                </w:p>
              </w:txbxContent>
            </v:textbox>
          </v:shape>
        </w:pict>
      </w:r>
      <w:r w:rsidRPr="00B72332">
        <w:rPr>
          <w:rStyle w:val="default"/>
          <w:rFonts w:hint="cs"/>
          <w:rtl/>
        </w:rPr>
        <w:tab/>
        <w:t xml:space="preserve">"מושב אחורי" </w:t>
      </w:r>
      <w:r w:rsidRPr="00B72332">
        <w:rPr>
          <w:rStyle w:val="default"/>
          <w:rtl/>
        </w:rPr>
        <w:t>–</w:t>
      </w:r>
      <w:r w:rsidRPr="00B72332">
        <w:rPr>
          <w:rStyle w:val="default"/>
          <w:rFonts w:hint="cs"/>
          <w:rtl/>
        </w:rPr>
        <w:t xml:space="preserve"> כל מושב שאינו מושב קדמי ברכב;</w:t>
      </w:r>
    </w:p>
    <w:p w:rsidR="00765B69" w:rsidRDefault="00765B69">
      <w:pPr>
        <w:pStyle w:val="P00"/>
        <w:spacing w:before="72"/>
        <w:ind w:left="0" w:right="1134"/>
        <w:rPr>
          <w:rStyle w:val="default"/>
          <w:rFonts w:hint="cs"/>
          <w:rtl/>
        </w:rPr>
      </w:pPr>
      <w:r>
        <w:rPr>
          <w:rStyle w:val="default"/>
          <w:rFonts w:hint="cs"/>
          <w:rtl/>
        </w:rPr>
        <w:tab/>
        <w:t xml:space="preserve">"מושב בטיחות" </w:t>
      </w:r>
      <w:r>
        <w:rPr>
          <w:rStyle w:val="default"/>
          <w:rtl/>
        </w:rPr>
        <w:t>–</w:t>
      </w:r>
      <w:r>
        <w:rPr>
          <w:rStyle w:val="default"/>
          <w:rFonts w:hint="cs"/>
          <w:rtl/>
        </w:rPr>
        <w:t xml:space="preserve"> מושב הרתום לרכב באמצעות חגורת בטיחות המיועד להסעת ילדים ברכב, שמותקנות בו חגורות המיועדות לרתימת הילד אליו, העומד בתקן המפורט בפרט 4 לחלק ג' בתוספת השניה;</w:t>
      </w:r>
    </w:p>
    <w:p w:rsidR="00765B69" w:rsidRDefault="00765B69">
      <w:pPr>
        <w:pStyle w:val="P00"/>
        <w:spacing w:before="72"/>
        <w:ind w:left="0" w:right="1134"/>
        <w:rPr>
          <w:rStyle w:val="default"/>
          <w:rFonts w:hint="cs"/>
          <w:rtl/>
        </w:rPr>
      </w:pPr>
      <w:r>
        <w:rPr>
          <w:rStyle w:val="default"/>
          <w:rFonts w:hint="cs"/>
          <w:rtl/>
        </w:rPr>
        <w:tab/>
        <w:t xml:space="preserve">"מושב מגביה" </w:t>
      </w:r>
      <w:r>
        <w:rPr>
          <w:rStyle w:val="default"/>
          <w:rtl/>
        </w:rPr>
        <w:t>–</w:t>
      </w:r>
      <w:r>
        <w:rPr>
          <w:rStyle w:val="default"/>
          <w:rFonts w:hint="cs"/>
          <w:rtl/>
        </w:rPr>
        <w:t xml:space="preserve"> מושב המיועד להסעת ילדים ברכב כשהילד היושב עליו רתום בחגורת הבטיחות של הרכב והעומד בתקן המפורט בפרט 4 לחלק ג' בתוספת השניה.</w:t>
      </w:r>
    </w:p>
    <w:p w:rsidR="00765B69" w:rsidRDefault="00765B69">
      <w:pPr>
        <w:pStyle w:val="P00"/>
        <w:spacing w:before="72"/>
        <w:ind w:left="0" w:right="1134"/>
        <w:rPr>
          <w:rStyle w:val="default"/>
          <w:rFonts w:hint="cs"/>
          <w:rtl/>
        </w:rPr>
      </w:pPr>
      <w:r>
        <w:rPr>
          <w:rFonts w:cs="FrankRuehl"/>
          <w:rtl/>
          <w:lang w:val="he-IL"/>
        </w:rPr>
        <w:pict>
          <v:shape id="_x0000_s5768" type="#_x0000_t202" style="position:absolute;left:0;text-align:left;margin-left:470.25pt;margin-top:7.1pt;width:1in;height:16.8pt;z-index:252056064"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תק' (מס' 2) תשס"ח-2007</w:t>
                  </w:r>
                  <w:r>
                    <w:rPr>
                      <w:rFonts w:cs="Miriam"/>
                      <w:sz w:val="18"/>
                      <w:szCs w:val="18"/>
                      <w:rtl/>
                    </w:rPr>
                    <w:t xml:space="preserve"> </w:t>
                  </w:r>
                </w:p>
              </w:txbxContent>
            </v:textbox>
          </v:shape>
        </w:pict>
      </w:r>
      <w:r>
        <w:rPr>
          <w:rStyle w:val="default"/>
          <w:rFonts w:hint="cs"/>
          <w:rtl/>
        </w:rPr>
        <w:tab/>
        <w:t>(ב)</w:t>
      </w:r>
      <w:r>
        <w:rPr>
          <w:rStyle w:val="default"/>
          <w:rFonts w:hint="cs"/>
          <w:rtl/>
        </w:rPr>
        <w:tab/>
        <w:t xml:space="preserve">לא יסיע אדם במושב קדמי ברכב מנועי ובמושב אחורי ברכב מנועי ששנת ייצורו 1983 ואילך, למעט אוטובוס שאינו אוטובוס זעיר פרטי, מונית ואופנוע </w:t>
      </w:r>
      <w:r>
        <w:rPr>
          <w:rStyle w:val="default"/>
          <w:rtl/>
        </w:rPr>
        <w:t>–</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ילד שטרם מלאו לו 3 שנים, אלא אם כן הוא רתום במושב בטיחות המתאים לגובהו ומשקלו של הילד;</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ילד שמלאו לו 3 שנים וטרם מלאו לו שמונה שנים, אלא אם כן הוא רתום במושב בטיחות או במושב מגביה המתאים לגובהו ומשקלו של הילד.</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לא יסיע אדם ברכב כאמור בתקנת משנה (ב) ילד שטרם מלאו לו שנה, אלא אם כן גבו של מושב הבטיחות מופנה לחזית הרכב.</w:t>
      </w:r>
    </w:p>
    <w:p w:rsidR="00CA0C26" w:rsidRDefault="00CA0C26" w:rsidP="00CA0C26">
      <w:pPr>
        <w:pStyle w:val="P00"/>
        <w:spacing w:before="72"/>
        <w:ind w:left="0" w:right="1134"/>
        <w:rPr>
          <w:rStyle w:val="default"/>
          <w:rFonts w:hint="cs"/>
          <w:rtl/>
        </w:rPr>
      </w:pPr>
      <w:r>
        <w:rPr>
          <w:rFonts w:cs="FrankRuehl" w:hint="cs"/>
          <w:rtl/>
          <w:lang w:eastAsia="en-US"/>
        </w:rPr>
        <w:pict>
          <v:shape id="_x0000_s6188" type="#_x0000_t202" style="position:absolute;left:0;text-align:left;margin-left:470.35pt;margin-top:7.1pt;width:1in;height:11.2pt;z-index:252349952" filled="f" stroked="f">
            <v:textbox style="mso-next-textbox:#_x0000_s6188" inset="1mm,0,1mm,0">
              <w:txbxContent>
                <w:p w:rsidR="00E20767" w:rsidRDefault="00E20767" w:rsidP="00CA0C26">
                  <w:pPr>
                    <w:spacing w:line="160" w:lineRule="exact"/>
                    <w:jc w:val="left"/>
                    <w:rPr>
                      <w:rFonts w:cs="Miriam"/>
                      <w:noProof/>
                      <w:sz w:val="18"/>
                      <w:szCs w:val="18"/>
                      <w:rtl/>
                    </w:rPr>
                  </w:pPr>
                  <w:r>
                    <w:rPr>
                      <w:rFonts w:cs="Miriam" w:hint="cs"/>
                      <w:sz w:val="18"/>
                      <w:szCs w:val="18"/>
                      <w:rtl/>
                    </w:rPr>
                    <w:t>תק' תשע"ה-2014</w:t>
                  </w:r>
                  <w:r>
                    <w:rPr>
                      <w:rFonts w:cs="Miriam"/>
                      <w:sz w:val="18"/>
                      <w:szCs w:val="18"/>
                      <w:rtl/>
                    </w:rPr>
                    <w:t xml:space="preserve"> </w:t>
                  </w:r>
                </w:p>
              </w:txbxContent>
            </v:textbox>
          </v:shape>
        </w:pict>
      </w:r>
      <w:r>
        <w:rPr>
          <w:rStyle w:val="default"/>
          <w:rFonts w:hint="cs"/>
          <w:rtl/>
        </w:rPr>
        <w:tab/>
        <w:t>(ד)</w:t>
      </w:r>
      <w:r>
        <w:rPr>
          <w:rStyle w:val="default"/>
          <w:rFonts w:hint="cs"/>
          <w:rtl/>
        </w:rPr>
        <w:tab/>
        <w:t>לא יסיע אדם ילד במושב הבטיחות או במושב מגביה במקום שיש מולו כרית אוויר, אלא אם כן נותק המנגנון להפעלתה.</w:t>
      </w:r>
    </w:p>
    <w:p w:rsidR="00765B69" w:rsidRDefault="00765B69" w:rsidP="00B86835">
      <w:pPr>
        <w:pStyle w:val="P00"/>
        <w:spacing w:before="72"/>
        <w:ind w:left="0" w:right="1134"/>
        <w:rPr>
          <w:rStyle w:val="default"/>
          <w:rFonts w:hint="cs"/>
          <w:rtl/>
        </w:rPr>
      </w:pPr>
      <w:bookmarkStart w:id="214" w:name="Seif137"/>
      <w:bookmarkEnd w:id="214"/>
      <w:r>
        <w:rPr>
          <w:lang w:val="he-IL"/>
        </w:rPr>
        <w:pict>
          <v:rect id="_x0000_s2281" style="position:absolute;left:0;text-align:left;margin-left:470.25pt;margin-top:8.05pt;width:69.3pt;height:56.65pt;z-index:250704384" o:allowincell="f" filled="f" stroked="f" strokecolor="lime" strokeweight=".25pt">
            <v:textbox style="mso-next-textbox:#_x0000_s2281"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בת חגירה </w:t>
                  </w:r>
                  <w:r>
                    <w:rPr>
                      <w:rFonts w:cs="Miriam"/>
                      <w:sz w:val="18"/>
                      <w:szCs w:val="18"/>
                      <w:rtl/>
                    </w:rPr>
                    <w:t>של</w:t>
                  </w:r>
                  <w:r>
                    <w:rPr>
                      <w:rFonts w:cs="Miriam" w:hint="cs"/>
                      <w:sz w:val="18"/>
                      <w:szCs w:val="18"/>
                      <w:rtl/>
                    </w:rPr>
                    <w:t xml:space="preserve"> חגורת </w:t>
                  </w:r>
                  <w:r>
                    <w:rPr>
                      <w:rFonts w:cs="Miriam"/>
                      <w:sz w:val="18"/>
                      <w:szCs w:val="18"/>
                      <w:rtl/>
                    </w:rPr>
                    <w:t>בט</w:t>
                  </w:r>
                  <w:r>
                    <w:rPr>
                      <w:rFonts w:cs="Miriam" w:hint="cs"/>
                      <w:sz w:val="18"/>
                      <w:szCs w:val="18"/>
                      <w:rtl/>
                    </w:rPr>
                    <w:t>יחות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hint="cs"/>
                      <w:sz w:val="18"/>
                      <w:szCs w:val="18"/>
                      <w:rtl/>
                    </w:rPr>
                  </w:pPr>
                  <w:r>
                    <w:rPr>
                      <w:rFonts w:cs="Miriam" w:hint="cs"/>
                      <w:sz w:val="18"/>
                      <w:szCs w:val="18"/>
                      <w:rtl/>
                    </w:rPr>
                    <w:t>תק' תשס"ה-2004</w:t>
                  </w:r>
                </w:p>
                <w:p w:rsidR="00E20767" w:rsidRDefault="00E20767">
                  <w:pPr>
                    <w:spacing w:line="160" w:lineRule="exact"/>
                    <w:jc w:val="left"/>
                    <w:rPr>
                      <w:rFonts w:cs="Miriam" w:hint="cs"/>
                      <w:noProof/>
                      <w:sz w:val="18"/>
                      <w:szCs w:val="18"/>
                      <w:rtl/>
                    </w:rPr>
                  </w:pPr>
                  <w:r>
                    <w:rPr>
                      <w:rFonts w:cs="Miriam" w:hint="cs"/>
                      <w:sz w:val="18"/>
                      <w:szCs w:val="18"/>
                      <w:rtl/>
                    </w:rPr>
                    <w:t>תק' (מס' 11) תשס"ה-2005</w:t>
                  </w:r>
                </w:p>
              </w:txbxContent>
            </v:textbox>
            <w10:anchorlock/>
          </v:rect>
        </w:pict>
      </w:r>
      <w:r>
        <w:rPr>
          <w:rStyle w:val="big-number"/>
          <w:rFonts w:cs="Miriam"/>
          <w:rtl/>
        </w:rPr>
        <w:t>83</w:t>
      </w:r>
      <w:r>
        <w:rPr>
          <w:rStyle w:val="default"/>
          <w:rtl/>
        </w:rPr>
        <w:t>ב.</w:t>
      </w:r>
      <w:r>
        <w:rPr>
          <w:rStyle w:val="default"/>
          <w:rtl/>
        </w:rPr>
        <w:tab/>
        <w:t>(</w:t>
      </w:r>
      <w:r>
        <w:rPr>
          <w:rStyle w:val="default"/>
          <w:rFonts w:hint="cs"/>
          <w:rtl/>
        </w:rPr>
        <w:t>א)</w:t>
      </w:r>
      <w:r>
        <w:rPr>
          <w:rStyle w:val="default"/>
          <w:rtl/>
        </w:rPr>
        <w:tab/>
        <w:t>ל</w:t>
      </w:r>
      <w:r>
        <w:rPr>
          <w:rStyle w:val="default"/>
          <w:rFonts w:hint="cs"/>
          <w:rtl/>
        </w:rPr>
        <w:t>א ינהג אדם ולא יסע ברכב מן הס</w:t>
      </w:r>
      <w:r>
        <w:rPr>
          <w:rStyle w:val="default"/>
          <w:rtl/>
        </w:rPr>
        <w:t>וג</w:t>
      </w:r>
      <w:r>
        <w:rPr>
          <w:rStyle w:val="default"/>
          <w:rFonts w:hint="cs"/>
          <w:rtl/>
        </w:rPr>
        <w:t>ים האמורים בתקנה 364א או בכל רכב שבו מותקנות חגורות בטיחות אלא אם כן הנוהג והנוסעים בו חגורים בחגורת בטיחות או רתומים במושב בטיחות או במושב מגביה כאמור בתקנה 83א, לפי הענין.</w:t>
      </w:r>
    </w:p>
    <w:p w:rsidR="00AB78CB" w:rsidRDefault="00AB78CB" w:rsidP="00B86835">
      <w:pPr>
        <w:pStyle w:val="P00"/>
        <w:spacing w:before="72"/>
        <w:ind w:left="0" w:right="1134"/>
        <w:rPr>
          <w:rStyle w:val="default"/>
          <w:rFonts w:hint="cs"/>
          <w:rtl/>
        </w:rPr>
      </w:pPr>
    </w:p>
    <w:p w:rsidR="00AB78CB" w:rsidRDefault="00AB78CB" w:rsidP="00AB78CB">
      <w:pPr>
        <w:pStyle w:val="P00"/>
        <w:spacing w:before="72"/>
        <w:ind w:left="0" w:right="1134"/>
        <w:rPr>
          <w:rStyle w:val="default"/>
          <w:rtl/>
        </w:rPr>
      </w:pPr>
      <w:r>
        <w:rPr>
          <w:rFonts w:cs="FrankRuehl"/>
          <w:sz w:val="26"/>
          <w:rtl/>
          <w:lang w:eastAsia="en-US"/>
        </w:rPr>
        <w:pict>
          <v:shape id="_x0000_s6189" type="#_x0000_t202" style="position:absolute;left:0;text-align:left;margin-left:470.35pt;margin-top:7.1pt;width:1in;height:11.2pt;z-index:252350976" filled="f" stroked="f">
            <v:textbox inset="1mm,0,1mm,0">
              <w:txbxContent>
                <w:p w:rsidR="00E20767" w:rsidRDefault="00E20767" w:rsidP="00AB78CB">
                  <w:pPr>
                    <w:spacing w:line="160" w:lineRule="exact"/>
                    <w:jc w:val="left"/>
                    <w:rPr>
                      <w:rFonts w:cs="Miriam"/>
                      <w:noProof/>
                      <w:sz w:val="18"/>
                      <w:szCs w:val="18"/>
                      <w:rtl/>
                    </w:rPr>
                  </w:pPr>
                  <w:r>
                    <w:rPr>
                      <w:rFonts w:cs="Miriam" w:hint="cs"/>
                      <w:sz w:val="18"/>
                      <w:szCs w:val="18"/>
                      <w:rtl/>
                    </w:rPr>
                    <w:t>תק' תשע"ה-2014</w:t>
                  </w:r>
                  <w:r>
                    <w:rPr>
                      <w:rFonts w:cs="Miriam"/>
                      <w:sz w:val="18"/>
                      <w:szCs w:val="18"/>
                      <w:rtl/>
                    </w:rPr>
                    <w:t xml:space="preserve"> </w:t>
                  </w:r>
                </w:p>
              </w:txbxContent>
            </v:textbox>
          </v:shape>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(בוטל).</w:t>
      </w:r>
    </w:p>
    <w:p w:rsidR="00765B69" w:rsidRDefault="00765B69">
      <w:pPr>
        <w:pStyle w:val="P00"/>
        <w:spacing w:before="72"/>
        <w:ind w:left="0" w:right="1134"/>
        <w:rPr>
          <w:rStyle w:val="default"/>
          <w:rFonts w:hint="cs"/>
          <w:rtl/>
        </w:rPr>
      </w:pPr>
      <w:r>
        <w:rPr>
          <w:lang w:val="he-IL"/>
        </w:rPr>
        <w:pict>
          <v:rect id="_x0000_s2282" style="position:absolute;left:0;text-align:left;margin-left:470.25pt;margin-top:8.05pt;width:69.3pt;height:48.8pt;z-index:250705408" o:allowincell="f" filled="f" stroked="f" strokecolor="lime" strokeweight=".25pt">
            <v:textbox style="mso-next-textbox:#_x0000_s228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p w:rsidR="00E20767" w:rsidRDefault="00E20767">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תשס"ד-2004</w:t>
                  </w:r>
                </w:p>
                <w:p w:rsidR="00E20767" w:rsidRDefault="00E20767">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txbxContent>
            </v:textbox>
            <w10:anchorlock/>
          </v:rect>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ל אף האמור בתקנה זו, מונית ואוטובוס שניתן לגביו רישיון סיור כהגדרתו בתקנה 386, שהותקן בהם במקום הנ</w:t>
      </w:r>
      <w:r>
        <w:rPr>
          <w:rStyle w:val="default"/>
          <w:rtl/>
        </w:rPr>
        <w:t>רא</w:t>
      </w:r>
      <w:r>
        <w:rPr>
          <w:rStyle w:val="default"/>
          <w:rFonts w:hint="cs"/>
          <w:rtl/>
        </w:rPr>
        <w:t>ה ל</w:t>
      </w:r>
      <w:r>
        <w:rPr>
          <w:rStyle w:val="default"/>
          <w:rtl/>
        </w:rPr>
        <w:t>ע</w:t>
      </w:r>
      <w:r>
        <w:rPr>
          <w:rStyle w:val="default"/>
          <w:rFonts w:hint="cs"/>
          <w:rtl/>
        </w:rPr>
        <w:t>ין הנוסעים, שלט המציין את חובת הנוסעים לחגור חגורת בטיחות, רשאי הנוהג בהם להסיעם גם אם הם אינם חגורים.</w:t>
      </w:r>
    </w:p>
    <w:p w:rsidR="00765B69" w:rsidRDefault="00765B69">
      <w:pPr>
        <w:pStyle w:val="P00"/>
        <w:spacing w:before="72"/>
        <w:ind w:left="0" w:right="1134"/>
        <w:rPr>
          <w:rStyle w:val="default"/>
          <w:rFonts w:hint="cs"/>
          <w:rtl/>
        </w:rPr>
      </w:pPr>
    </w:p>
    <w:p w:rsidR="00765B69" w:rsidRDefault="00765B69" w:rsidP="0028451D">
      <w:pPr>
        <w:pStyle w:val="P00"/>
        <w:spacing w:before="72"/>
        <w:ind w:left="0" w:right="1134"/>
        <w:rPr>
          <w:rStyle w:val="default"/>
          <w:rFonts w:hint="cs"/>
          <w:rtl/>
        </w:rPr>
      </w:pPr>
      <w:bookmarkStart w:id="215" w:name="Seif138"/>
      <w:bookmarkEnd w:id="215"/>
      <w:r>
        <w:rPr>
          <w:lang w:val="he-IL"/>
        </w:rPr>
        <w:pict>
          <v:rect id="_x0000_s2283" style="position:absolute;left:0;text-align:left;margin-left:464.5pt;margin-top:8.05pt;width:75.05pt;height:26.6pt;z-index:250706432" o:allowincell="f" filled="f" stroked="f" strokecolor="lime" strokeweight=".25pt">
            <v:textbox style="mso-next-textbox:#_x0000_s2283"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ור מחגורת ב</w:t>
                  </w:r>
                  <w:r>
                    <w:rPr>
                      <w:rFonts w:cs="Miriam"/>
                      <w:sz w:val="18"/>
                      <w:szCs w:val="18"/>
                      <w:rtl/>
                    </w:rPr>
                    <w:t>ט</w:t>
                  </w:r>
                  <w:r>
                    <w:rPr>
                      <w:rFonts w:cs="Miriam" w:hint="cs"/>
                      <w:sz w:val="18"/>
                      <w:szCs w:val="18"/>
                      <w:rtl/>
                    </w:rPr>
                    <w:t>יחות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תשנ"ג-</w:t>
                  </w:r>
                  <w:r>
                    <w:rPr>
                      <w:rFonts w:cs="Miriam"/>
                      <w:sz w:val="18"/>
                      <w:szCs w:val="18"/>
                      <w:rtl/>
                    </w:rPr>
                    <w:t>1993</w:t>
                  </w:r>
                </w:p>
              </w:txbxContent>
            </v:textbox>
            <w10:anchorlock/>
          </v:rect>
        </w:pict>
      </w:r>
      <w:r>
        <w:rPr>
          <w:rStyle w:val="big-number"/>
          <w:rFonts w:cs="Miriam"/>
          <w:rtl/>
        </w:rPr>
        <w:t>83</w:t>
      </w:r>
      <w:r>
        <w:rPr>
          <w:rStyle w:val="default"/>
          <w:rtl/>
        </w:rPr>
        <w:t>ג.</w:t>
      </w:r>
      <w:r>
        <w:rPr>
          <w:rStyle w:val="default"/>
          <w:rtl/>
        </w:rPr>
        <w:tab/>
        <w:t>ה</w:t>
      </w:r>
      <w:r>
        <w:rPr>
          <w:rStyle w:val="default"/>
          <w:rFonts w:hint="cs"/>
          <w:rtl/>
        </w:rPr>
        <w:t xml:space="preserve">וראות תקנה 83ב לא יחולו על </w:t>
      </w:r>
      <w:r>
        <w:rPr>
          <w:rStyle w:val="default"/>
          <w:rtl/>
        </w:rPr>
        <w:t>–</w:t>
      </w:r>
    </w:p>
    <w:p w:rsidR="00765B69" w:rsidRDefault="00765B69">
      <w:pPr>
        <w:pStyle w:val="P00"/>
        <w:spacing w:before="72"/>
        <w:ind w:left="0" w:right="1134"/>
        <w:rPr>
          <w:rStyle w:val="default"/>
          <w:rFonts w:hint="cs"/>
          <w:rtl/>
        </w:rPr>
      </w:pPr>
    </w:p>
    <w:p w:rsidR="00765B69" w:rsidRDefault="00765B69">
      <w:pPr>
        <w:pStyle w:val="P22"/>
        <w:spacing w:before="72"/>
        <w:ind w:left="1021" w:right="1134"/>
        <w:rPr>
          <w:rStyle w:val="default"/>
          <w:rFonts w:hint="cs"/>
          <w:rtl/>
        </w:rPr>
      </w:pPr>
      <w:r>
        <w:rPr>
          <w:rFonts w:cs="FrankRuehl"/>
          <w:rtl/>
          <w:lang w:val="he-IL"/>
        </w:rPr>
        <w:pict>
          <v:shape id="_x0000_s4432" type="#_x0000_t202" style="position:absolute;left:0;text-align:left;margin-left:470.25pt;margin-top:7.1pt;width:1in;height:29.35pt;z-index:25089382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תשנ"ט-1998</w:t>
                  </w:r>
                </w:p>
                <w:p w:rsidR="00E20767" w:rsidRDefault="00E20767">
                  <w:pPr>
                    <w:spacing w:line="160" w:lineRule="exact"/>
                    <w:jc w:val="left"/>
                    <w:rPr>
                      <w:rFonts w:cs="Miriam" w:hint="cs"/>
                      <w:sz w:val="18"/>
                      <w:szCs w:val="18"/>
                      <w:rtl/>
                    </w:rPr>
                  </w:pPr>
                  <w:r>
                    <w:rPr>
                      <w:rFonts w:cs="Miriam" w:hint="cs"/>
                      <w:sz w:val="18"/>
                      <w:szCs w:val="18"/>
                      <w:rtl/>
                    </w:rPr>
                    <w:t>תק' תשס"ט-2008</w:t>
                  </w:r>
                </w:p>
              </w:txbxContent>
            </v:textbox>
            <w10:anchorlock/>
          </v:shape>
        </w:pict>
      </w:r>
      <w:r>
        <w:rPr>
          <w:rStyle w:val="default"/>
          <w:rtl/>
        </w:rPr>
        <w:t>(1)</w:t>
      </w:r>
      <w:r>
        <w:rPr>
          <w:rStyle w:val="default"/>
          <w:rtl/>
        </w:rPr>
        <w:tab/>
        <w:t>ע</w:t>
      </w:r>
      <w:r>
        <w:rPr>
          <w:rStyle w:val="default"/>
          <w:rFonts w:hint="cs"/>
          <w:rtl/>
        </w:rPr>
        <w:t>ובד בשירות הבטחון הכללי שיש לו אישור בכתב מאת ראש שירות הבטחון הכללי,</w:t>
      </w:r>
      <w:r w:rsidR="0028451D">
        <w:rPr>
          <w:rStyle w:val="default"/>
          <w:rFonts w:hint="cs"/>
          <w:rtl/>
        </w:rPr>
        <w:t xml:space="preserve"> מאבטח שיש לו אישור בכתב מאת קצין מוסמך</w:t>
      </w:r>
      <w:r>
        <w:rPr>
          <w:rStyle w:val="default"/>
          <w:rFonts w:hint="cs"/>
          <w:rtl/>
        </w:rPr>
        <w:t xml:space="preserve"> או שוטר הנוהג ברכב של משטרת ישראל ואש</w:t>
      </w:r>
      <w:r>
        <w:rPr>
          <w:rStyle w:val="default"/>
          <w:rtl/>
        </w:rPr>
        <w:t xml:space="preserve">ר </w:t>
      </w:r>
      <w:r>
        <w:rPr>
          <w:rStyle w:val="default"/>
          <w:rFonts w:hint="cs"/>
          <w:rtl/>
        </w:rPr>
        <w:t xml:space="preserve">המפקח הכללי של המשטרה אישר, בכתב, כי הוא רכב מבצעי, ועל כל נוסע בו; </w:t>
      </w:r>
      <w:r w:rsidR="0028451D">
        <w:rPr>
          <w:rStyle w:val="default"/>
          <w:rFonts w:hint="cs"/>
          <w:rtl/>
        </w:rPr>
        <w:t xml:space="preserve">בפסקה זו, "מאבטח", "קצין מוסמך" </w:t>
      </w:r>
      <w:r w:rsidR="0028451D">
        <w:rPr>
          <w:rStyle w:val="default"/>
          <w:rtl/>
        </w:rPr>
        <w:t>–</w:t>
      </w:r>
      <w:r w:rsidR="0028451D">
        <w:rPr>
          <w:rStyle w:val="default"/>
          <w:rFonts w:hint="cs"/>
          <w:rtl/>
        </w:rPr>
        <w:t xml:space="preserve"> כהגדרתם בחוק להסדרת הביטחון בגופים ציבוריים, התשנ"ח-1998;</w:t>
      </w:r>
    </w:p>
    <w:p w:rsidR="00765B69" w:rsidRDefault="00765B69">
      <w:pPr>
        <w:pStyle w:val="P22"/>
        <w:spacing w:before="72"/>
        <w:ind w:left="1021" w:right="1134"/>
        <w:rPr>
          <w:rStyle w:val="default"/>
          <w:rFonts w:hint="cs"/>
          <w:rtl/>
        </w:rPr>
      </w:pPr>
      <w:r>
        <w:rPr>
          <w:lang w:val="he-IL"/>
        </w:rPr>
        <w:pict>
          <v:rect id="_x0000_s2284" style="position:absolute;left:0;text-align:left;margin-left:464.5pt;margin-top:8.05pt;width:75.05pt;height:21.15pt;z-index:250707456" o:allowincell="f" filled="f" stroked="f" strokecolor="lime" strokeweight=".25pt">
            <v:textbox style="mso-next-textbox:#_x0000_s228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(1א</w:t>
      </w:r>
      <w:r>
        <w:rPr>
          <w:rStyle w:val="default"/>
          <w:rFonts w:hint="cs"/>
          <w:rtl/>
        </w:rPr>
        <w:t>)</w:t>
      </w:r>
      <w:r>
        <w:rPr>
          <w:rStyle w:val="default"/>
          <w:rtl/>
        </w:rPr>
        <w:tab/>
        <w:t>ח</w:t>
      </w:r>
      <w:r>
        <w:rPr>
          <w:rStyle w:val="default"/>
          <w:rFonts w:hint="cs"/>
          <w:rtl/>
        </w:rPr>
        <w:t xml:space="preserve">ייל הנוהג ברכב צבאי בנסיעה לצורך ביצוע משימה מבצעית וכל נוסע ברכב זה; בפסקה זו </w:t>
      </w:r>
      <w:r>
        <w:rPr>
          <w:rStyle w:val="default"/>
          <w:rtl/>
        </w:rPr>
        <w:t>–</w:t>
      </w:r>
    </w:p>
    <w:p w:rsidR="00765B69" w:rsidRDefault="00765B69">
      <w:pPr>
        <w:pStyle w:val="P02"/>
        <w:spacing w:before="72"/>
        <w:ind w:left="1021" w:right="1134"/>
        <w:rPr>
          <w:rStyle w:val="default"/>
          <w:rtl/>
        </w:rPr>
      </w:pPr>
      <w:r>
        <w:rPr>
          <w:lang w:val="he-IL"/>
        </w:rPr>
        <w:pict>
          <v:rect id="_x0000_s2285" style="position:absolute;left:0;text-align:left;margin-left:464.5pt;margin-top:8.05pt;width:75.05pt;height:17.65pt;z-index:250708480" o:allowincell="f" filled="f" stroked="f" strokecolor="lime" strokeweight=".25pt">
            <v:textbox style="mso-next-textbox:#_x0000_s228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Fonts w:cs="FrankRuehl"/>
          <w:sz w:val="26"/>
          <w:rtl/>
        </w:rPr>
        <w:tab/>
      </w:r>
      <w:r>
        <w:rPr>
          <w:rFonts w:cs="FrankRuehl"/>
          <w:sz w:val="26"/>
          <w:rtl/>
        </w:rPr>
        <w:tab/>
      </w:r>
      <w:r>
        <w:rPr>
          <w:rStyle w:val="default"/>
          <w:rtl/>
        </w:rPr>
        <w:t>"נ</w:t>
      </w:r>
      <w:r>
        <w:rPr>
          <w:rStyle w:val="default"/>
          <w:rFonts w:hint="cs"/>
          <w:rtl/>
        </w:rPr>
        <w:t>סיעה מבצעית" -</w:t>
      </w:r>
      <w:r>
        <w:rPr>
          <w:rStyle w:val="default"/>
          <w:rtl/>
        </w:rPr>
        <w:t xml:space="preserve"> </w:t>
      </w:r>
      <w:r>
        <w:rPr>
          <w:rStyle w:val="default"/>
          <w:rFonts w:hint="cs"/>
          <w:rtl/>
        </w:rPr>
        <w:t>נסיעה לצורך ביצוע משימה</w:t>
      </w:r>
      <w:r>
        <w:rPr>
          <w:rStyle w:val="default"/>
          <w:rtl/>
        </w:rPr>
        <w:t xml:space="preserve"> ש</w:t>
      </w:r>
      <w:r>
        <w:rPr>
          <w:rStyle w:val="default"/>
          <w:rFonts w:hint="cs"/>
          <w:rtl/>
        </w:rPr>
        <w:t>אושרה בכתב בידי קצין מוסמך כמשימה מבצעית;</w:t>
      </w:r>
    </w:p>
    <w:p w:rsidR="00765B69" w:rsidRDefault="00765B69">
      <w:pPr>
        <w:pStyle w:val="P02"/>
        <w:spacing w:before="72"/>
        <w:ind w:left="1021" w:right="1134"/>
        <w:rPr>
          <w:rStyle w:val="default"/>
          <w:rtl/>
        </w:rPr>
      </w:pPr>
      <w:r>
        <w:rPr>
          <w:rFonts w:cs="FrankRuehl"/>
          <w:sz w:val="26"/>
          <w:rtl/>
        </w:rPr>
        <w:tab/>
      </w:r>
      <w:r>
        <w:rPr>
          <w:rFonts w:cs="FrankRuehl"/>
          <w:sz w:val="26"/>
          <w:rtl/>
        </w:rPr>
        <w:tab/>
      </w:r>
      <w:r>
        <w:rPr>
          <w:rFonts w:cs="FrankRuehl"/>
          <w:sz w:val="26"/>
          <w:rtl/>
        </w:rPr>
        <w:tab/>
      </w:r>
      <w:r>
        <w:rPr>
          <w:rStyle w:val="default"/>
          <w:rtl/>
        </w:rPr>
        <w:t>"ק</w:t>
      </w:r>
      <w:r>
        <w:rPr>
          <w:rStyle w:val="default"/>
          <w:rFonts w:hint="cs"/>
          <w:rtl/>
        </w:rPr>
        <w:t>צין מוסמך" -</w:t>
      </w:r>
      <w:r>
        <w:rPr>
          <w:rStyle w:val="default"/>
          <w:rtl/>
        </w:rPr>
        <w:t xml:space="preserve"> </w:t>
      </w:r>
      <w:r>
        <w:rPr>
          <w:rStyle w:val="default"/>
          <w:rFonts w:hint="cs"/>
          <w:rtl/>
        </w:rPr>
        <w:t>קצין שהוסמך בפקודות הצבא כהגדרתן בסעי</w:t>
      </w:r>
      <w:r>
        <w:rPr>
          <w:rStyle w:val="default"/>
          <w:rtl/>
        </w:rPr>
        <w:t xml:space="preserve">ף 1 </w:t>
      </w:r>
      <w:r>
        <w:rPr>
          <w:rStyle w:val="default"/>
          <w:rFonts w:hint="cs"/>
          <w:rtl/>
        </w:rPr>
        <w:t>לחוק השיפוט הצבאי, התשט"ו-</w:t>
      </w:r>
      <w:r>
        <w:rPr>
          <w:rStyle w:val="default"/>
          <w:rtl/>
        </w:rPr>
        <w:t xml:space="preserve">1955, </w:t>
      </w:r>
      <w:r>
        <w:rPr>
          <w:rStyle w:val="default"/>
          <w:rFonts w:hint="cs"/>
          <w:rtl/>
        </w:rPr>
        <w:t>לאשר משימה מבצעית;</w:t>
      </w:r>
    </w:p>
    <w:p w:rsidR="00765B69" w:rsidRDefault="00765B69">
      <w:pPr>
        <w:pStyle w:val="P22"/>
        <w:spacing w:before="72"/>
        <w:ind w:left="1021" w:right="1134"/>
        <w:rPr>
          <w:rStyle w:val="default"/>
          <w:rtl/>
        </w:rPr>
      </w:pPr>
      <w:r>
        <w:rPr>
          <w:rStyle w:val="default"/>
          <w:rtl/>
        </w:rPr>
        <w:t>(2)</w:t>
      </w:r>
      <w:r>
        <w:rPr>
          <w:rStyle w:val="default"/>
          <w:rtl/>
        </w:rPr>
        <w:tab/>
        <w:t>ה</w:t>
      </w:r>
      <w:r>
        <w:rPr>
          <w:rStyle w:val="default"/>
          <w:rFonts w:hint="cs"/>
          <w:rtl/>
        </w:rPr>
        <w:t>נוהג והנוסע ברכב שרשות הרישוי פטרה מהחובה להתקין בו חגורות בטיחות מסיבות טכנ</w:t>
      </w:r>
      <w:r>
        <w:rPr>
          <w:rStyle w:val="default"/>
          <w:rtl/>
        </w:rPr>
        <w:t>י</w:t>
      </w:r>
      <w:r>
        <w:rPr>
          <w:rStyle w:val="default"/>
          <w:rFonts w:hint="cs"/>
          <w:rtl/>
        </w:rPr>
        <w:t>ות המונעות התקנתן או השימוש בהן והפטור נרשם ברשיון הרכב;</w:t>
      </w:r>
    </w:p>
    <w:p w:rsidR="00765B69" w:rsidRDefault="00765B69">
      <w:pPr>
        <w:pStyle w:val="P22"/>
        <w:spacing w:before="72"/>
        <w:ind w:left="1021" w:right="1134"/>
        <w:rPr>
          <w:rStyle w:val="default"/>
          <w:rtl/>
        </w:rPr>
      </w:pPr>
      <w:r>
        <w:rPr>
          <w:lang w:val="he-IL"/>
        </w:rPr>
        <w:pict>
          <v:rect id="_x0000_s2286" style="position:absolute;left:0;text-align:left;margin-left:464.5pt;margin-top:8.05pt;width:75.05pt;height:8pt;z-index:250709504" o:allowincell="f" filled="f" stroked="f" strokecolor="lime" strokeweight=".25pt">
            <v:textbox style="mso-next-textbox:#_x0000_s228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default"/>
          <w:rtl/>
        </w:rPr>
        <w:t>(3)</w:t>
      </w:r>
      <w:r>
        <w:rPr>
          <w:rStyle w:val="default"/>
          <w:rtl/>
        </w:rPr>
        <w:tab/>
        <w:t>א</w:t>
      </w:r>
      <w:r>
        <w:rPr>
          <w:rStyle w:val="default"/>
          <w:rFonts w:hint="cs"/>
          <w:rtl/>
        </w:rPr>
        <w:t>דם שרשות הרישוי פטרה אותו, בכתב, מן החובה לחגור חגורת בטי</w:t>
      </w:r>
      <w:r>
        <w:rPr>
          <w:rStyle w:val="default"/>
          <w:rtl/>
        </w:rPr>
        <w:t>חו</w:t>
      </w:r>
      <w:r>
        <w:rPr>
          <w:rStyle w:val="default"/>
          <w:rFonts w:hint="cs"/>
          <w:rtl/>
        </w:rPr>
        <w:t>ת על סמך אישור אחד מאלה:</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מ</w:t>
      </w:r>
      <w:r>
        <w:rPr>
          <w:rStyle w:val="default"/>
          <w:rFonts w:hint="cs"/>
          <w:rtl/>
        </w:rPr>
        <w:t>הרופא המוסמך כהגדרתו בתקנה 193(ב), כי אינו מסוגל מטעמים רפואיים לחגור חגורת בטיחות;</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מ</w:t>
      </w:r>
      <w:r>
        <w:rPr>
          <w:rStyle w:val="default"/>
          <w:rFonts w:hint="cs"/>
          <w:rtl/>
        </w:rPr>
        <w:t>רופאו, כי הוא פגוע בגפיו העליונות והמלצת הרופא היא לפטור אותו מלחגור חגורת בטיחות;</w:t>
      </w:r>
    </w:p>
    <w:p w:rsidR="00765B69" w:rsidRDefault="00765B69" w:rsidP="00F60FEC">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כ</w:t>
      </w:r>
      <w:r>
        <w:rPr>
          <w:rStyle w:val="default"/>
          <w:rFonts w:hint="cs"/>
          <w:rtl/>
        </w:rPr>
        <w:t>י מלאו לו ארבע עשרה שנים ומשקל גופו אינו עולה ע</w:t>
      </w:r>
      <w:r>
        <w:rPr>
          <w:rStyle w:val="default"/>
          <w:rtl/>
        </w:rPr>
        <w:t xml:space="preserve">ל 35 </w:t>
      </w:r>
      <w:r>
        <w:rPr>
          <w:rStyle w:val="default"/>
          <w:rFonts w:hint="cs"/>
          <w:rtl/>
        </w:rPr>
        <w:t>ק"ג וגובהו אינו עולה על 150 ס"מ.</w:t>
      </w:r>
    </w:p>
    <w:p w:rsidR="00765B69" w:rsidRDefault="00765B69">
      <w:pPr>
        <w:pStyle w:val="P22"/>
        <w:spacing w:before="72"/>
        <w:ind w:left="1021" w:right="1134"/>
        <w:rPr>
          <w:rStyle w:val="default"/>
          <w:rtl/>
        </w:rPr>
      </w:pPr>
      <w:r>
        <w:rPr>
          <w:lang w:val="he-IL"/>
        </w:rPr>
        <w:pict>
          <v:rect id="_x0000_s2287" style="position:absolute;left:0;text-align:left;margin-left:464.5pt;margin-top:8.05pt;width:75.05pt;height:8pt;z-index:250710528" o:allowincell="f" filled="f" stroked="f" strokecolor="lime" strokeweight=".25pt">
            <v:textbox style="mso-next-textbox:#_x0000_s228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default"/>
          <w:rtl/>
        </w:rPr>
        <w:t>(4)</w:t>
      </w:r>
      <w:r>
        <w:rPr>
          <w:rStyle w:val="default"/>
          <w:rtl/>
        </w:rPr>
        <w:tab/>
        <w:t>(</w:t>
      </w:r>
      <w:r>
        <w:rPr>
          <w:rStyle w:val="default"/>
          <w:rFonts w:hint="cs"/>
          <w:rtl/>
        </w:rPr>
        <w:t>נמחקה);</w:t>
      </w:r>
    </w:p>
    <w:p w:rsidR="00765B69" w:rsidRDefault="00765B69">
      <w:pPr>
        <w:pStyle w:val="P22"/>
        <w:spacing w:before="72"/>
        <w:ind w:left="1021" w:right="1134"/>
        <w:rPr>
          <w:rStyle w:val="default"/>
          <w:rtl/>
        </w:rPr>
      </w:pPr>
      <w:r>
        <w:rPr>
          <w:lang w:val="he-IL"/>
        </w:rPr>
        <w:pict>
          <v:rect id="_x0000_s2288" style="position:absolute;left:0;text-align:left;margin-left:464.5pt;margin-top:8.05pt;width:75.05pt;height:16pt;z-index:250711552" o:allowincell="f" filled="f" stroked="f" strokecolor="lime" strokeweight=".25pt">
            <v:textbox style="mso-next-textbox:#_x0000_s228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Style w:val="default"/>
          <w:rtl/>
        </w:rPr>
        <w:t>(5)</w:t>
      </w:r>
      <w:r>
        <w:rPr>
          <w:rStyle w:val="default"/>
          <w:rtl/>
        </w:rPr>
        <w:tab/>
        <w:t>ה</w:t>
      </w:r>
      <w:r>
        <w:rPr>
          <w:rStyle w:val="default"/>
          <w:rFonts w:hint="cs"/>
          <w:rtl/>
        </w:rPr>
        <w:t>נוהג במונית בדרך עירונית כשיש בה נוסעים וכן הנוסעים במונית בדרך עירונית במושב האחורי;</w:t>
      </w:r>
    </w:p>
    <w:p w:rsidR="00765B69" w:rsidRDefault="00765B69">
      <w:pPr>
        <w:pStyle w:val="P22"/>
        <w:spacing w:before="72"/>
        <w:ind w:left="1021" w:right="1134"/>
        <w:rPr>
          <w:rStyle w:val="default"/>
          <w:rFonts w:hint="cs"/>
          <w:rtl/>
        </w:rPr>
      </w:pPr>
      <w:r>
        <w:rPr>
          <w:rStyle w:val="default"/>
          <w:rFonts w:hint="cs"/>
          <w:rtl/>
        </w:rPr>
        <w:t>(6)</w:t>
      </w:r>
      <w:r>
        <w:rPr>
          <w:rStyle w:val="default"/>
          <w:rtl/>
        </w:rPr>
        <w:tab/>
        <w:t>ה</w:t>
      </w:r>
      <w:r>
        <w:rPr>
          <w:rStyle w:val="default"/>
          <w:rFonts w:hint="cs"/>
          <w:rtl/>
        </w:rPr>
        <w:t>נוהג ברכב בשעת נסיעה לאחור;</w:t>
      </w:r>
    </w:p>
    <w:p w:rsidR="00765B69" w:rsidRDefault="00765B69">
      <w:pPr>
        <w:pStyle w:val="P22"/>
        <w:spacing w:before="72"/>
        <w:ind w:left="1021" w:right="1134"/>
        <w:rPr>
          <w:rStyle w:val="default"/>
          <w:rtl/>
        </w:rPr>
      </w:pPr>
      <w:r>
        <w:rPr>
          <w:rFonts w:cs="FrankRuehl"/>
          <w:rtl/>
          <w:lang w:val="he-IL"/>
        </w:rPr>
        <w:pict>
          <v:shape id="_x0000_s3783" type="#_x0000_t202" style="position:absolute;left:0;text-align:left;margin-left:470.25pt;margin-top:7.1pt;width:1in;height:32.2pt;z-index:250816000" filled="f" stroked="f">
            <v:textbox style="mso-next-textbox:#_x0000_s3783"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תשס"ו-2006</w:t>
                  </w:r>
                </w:p>
                <w:p w:rsidR="00E20767" w:rsidRDefault="00E20767">
                  <w:pPr>
                    <w:spacing w:line="160" w:lineRule="exact"/>
                    <w:jc w:val="left"/>
                    <w:rPr>
                      <w:rFonts w:cs="Miriam" w:hint="cs"/>
                      <w:noProof/>
                      <w:sz w:val="18"/>
                      <w:szCs w:val="18"/>
                      <w:rtl/>
                    </w:rPr>
                  </w:pPr>
                  <w:r>
                    <w:rPr>
                      <w:rFonts w:cs="Miriam" w:hint="cs"/>
                      <w:sz w:val="18"/>
                      <w:szCs w:val="18"/>
                      <w:rtl/>
                    </w:rPr>
                    <w:t>תק' (מס' 5) תשס"ז-2007</w:t>
                  </w:r>
                </w:p>
              </w:txbxContent>
            </v:textbox>
            <w10:anchorlock/>
          </v:shape>
        </w:pict>
      </w:r>
      <w:r>
        <w:rPr>
          <w:rStyle w:val="default"/>
          <w:rtl/>
        </w:rPr>
        <w:t>(7)</w:t>
      </w:r>
      <w:r>
        <w:rPr>
          <w:rStyle w:val="default"/>
          <w:rFonts w:hint="cs"/>
          <w:rtl/>
        </w:rPr>
        <w:tab/>
      </w:r>
      <w:r>
        <w:rPr>
          <w:rStyle w:val="default"/>
          <w:rtl/>
        </w:rPr>
        <w:t xml:space="preserve">מורה מוסמך כהגדרתו בתקנה 170, בזמן נהיגה בדרך, בידי אדם הלומד נהיגה, באוטובוס או ברכב מסחרי שמשקלו הכולל המותר עולה על 3,500 ק"ג, ובוחן נהיגה בעת שהוא עורך את </w:t>
      </w:r>
      <w:r>
        <w:rPr>
          <w:rStyle w:val="default"/>
          <w:rFonts w:hint="cs"/>
          <w:rtl/>
        </w:rPr>
        <w:t>הבחינה המעשית</w:t>
      </w:r>
      <w:r>
        <w:rPr>
          <w:rStyle w:val="default"/>
          <w:rtl/>
        </w:rPr>
        <w:t xml:space="preserve"> ברכב כאמור.</w:t>
      </w:r>
    </w:p>
    <w:p w:rsidR="00E92D5B" w:rsidRPr="009D08B1" w:rsidRDefault="00E92D5B" w:rsidP="00E92D5B">
      <w:pPr>
        <w:pStyle w:val="P00"/>
        <w:spacing w:before="72"/>
        <w:ind w:left="0" w:right="1134"/>
        <w:rPr>
          <w:rStyle w:val="default"/>
          <w:rtl/>
        </w:rPr>
      </w:pPr>
      <w:bookmarkStart w:id="216" w:name="Seif769"/>
      <w:bookmarkEnd w:id="216"/>
      <w:r w:rsidRPr="009D08B1">
        <w:rPr>
          <w:lang w:val="he-IL"/>
        </w:rPr>
        <w:pict>
          <v:rect id="_x0000_s6894" style="position:absolute;left:0;text-align:left;margin-left:464.5pt;margin-top:8.05pt;width:75.05pt;height:42.5pt;z-index:252828160" o:allowincell="f" filled="f" stroked="f" strokecolor="lime" strokeweight=".25pt">
            <v:textbox style="mso-next-textbox:#_x0000_s6894" inset="0,0,0,0">
              <w:txbxContent>
                <w:p w:rsidR="00E92D5B" w:rsidRDefault="00E92D5B" w:rsidP="00E92D5B">
                  <w:pPr>
                    <w:spacing w:line="160" w:lineRule="exact"/>
                    <w:jc w:val="left"/>
                    <w:rPr>
                      <w:rFonts w:cs="Miriam"/>
                      <w:sz w:val="18"/>
                      <w:szCs w:val="18"/>
                      <w:rtl/>
                    </w:rPr>
                  </w:pPr>
                  <w:r>
                    <w:rPr>
                      <w:rFonts w:cs="Miriam" w:hint="cs"/>
                      <w:sz w:val="18"/>
                      <w:szCs w:val="18"/>
                      <w:rtl/>
                    </w:rPr>
                    <w:t>מערכת עזר לנהג להתרעה על השארת ילדים ברכב</w:t>
                  </w:r>
                </w:p>
                <w:p w:rsidR="00E92D5B" w:rsidRDefault="00E92D5B" w:rsidP="00E92D5B">
                  <w:pPr>
                    <w:spacing w:line="160" w:lineRule="exact"/>
                    <w:jc w:val="left"/>
                    <w:rPr>
                      <w:rFonts w:cs="Miriam"/>
                      <w:noProof/>
                      <w:sz w:val="18"/>
                      <w:szCs w:val="18"/>
                      <w:rtl/>
                    </w:rPr>
                  </w:pPr>
                  <w:bookmarkStart w:id="217" w:name="_Hlk97017452"/>
                  <w:bookmarkStart w:id="218" w:name="_Hlk97017453"/>
                  <w:r>
                    <w:rPr>
                      <w:rFonts w:cs="Miriam" w:hint="cs"/>
                      <w:sz w:val="18"/>
                      <w:szCs w:val="18"/>
                      <w:rtl/>
                    </w:rPr>
                    <w:t>הוראת שעה (מס' 6) תשפ"א-2021</w:t>
                  </w:r>
                  <w:bookmarkEnd w:id="217"/>
                  <w:bookmarkEnd w:id="218"/>
                </w:p>
              </w:txbxContent>
            </v:textbox>
            <w10:anchorlock/>
          </v:rect>
        </w:pict>
      </w:r>
      <w:r w:rsidRPr="009D08B1">
        <w:rPr>
          <w:rStyle w:val="big-number"/>
          <w:rFonts w:cs="Miriam"/>
          <w:rtl/>
        </w:rPr>
        <w:t>83</w:t>
      </w:r>
      <w:r w:rsidRPr="009D08B1">
        <w:rPr>
          <w:rStyle w:val="default"/>
          <w:rFonts w:hint="cs"/>
          <w:rtl/>
        </w:rPr>
        <w:t>ד</w:t>
      </w:r>
      <w:r w:rsidRPr="009D08B1">
        <w:rPr>
          <w:rStyle w:val="default"/>
          <w:rtl/>
        </w:rPr>
        <w:t>.</w:t>
      </w:r>
      <w:r w:rsidRPr="009D08B1">
        <w:rPr>
          <w:rStyle w:val="default"/>
          <w:rtl/>
        </w:rPr>
        <w:tab/>
      </w:r>
      <w:r w:rsidRPr="009D08B1">
        <w:rPr>
          <w:rStyle w:val="default"/>
          <w:rFonts w:hint="cs"/>
          <w:rtl/>
        </w:rPr>
        <w:t>(א)</w:t>
      </w:r>
      <w:r w:rsidRPr="009D08B1">
        <w:rPr>
          <w:rStyle w:val="default"/>
          <w:rtl/>
        </w:rPr>
        <w:tab/>
      </w:r>
      <w:r w:rsidRPr="009D08B1">
        <w:rPr>
          <w:rStyle w:val="default"/>
          <w:rFonts w:hint="cs"/>
          <w:rtl/>
        </w:rPr>
        <w:t>לא יסיע אדם ברכב מסוג המפורט להלן ילד עד גיל 4, אלא אם כן מותקנת ברכב מערכת עזר לנהג להתרעה על השארתו של ילד כאמור ברכב, בהתאם לאמור בתקנה זו:</w:t>
      </w:r>
    </w:p>
    <w:p w:rsidR="00E92D5B" w:rsidRPr="009D08B1" w:rsidRDefault="00E92D5B" w:rsidP="00E92D5B">
      <w:pPr>
        <w:pStyle w:val="P00"/>
        <w:spacing w:before="72"/>
        <w:ind w:left="1021" w:right="1134"/>
        <w:rPr>
          <w:rStyle w:val="default"/>
          <w:rtl/>
        </w:rPr>
      </w:pPr>
      <w:r w:rsidRPr="009D08B1">
        <w:rPr>
          <w:rStyle w:val="default"/>
          <w:rFonts w:hint="cs"/>
          <w:rtl/>
        </w:rPr>
        <w:t>(1)</w:t>
      </w:r>
      <w:r w:rsidRPr="009D08B1">
        <w:rPr>
          <w:rStyle w:val="default"/>
          <w:rtl/>
        </w:rPr>
        <w:tab/>
      </w:r>
      <w:r w:rsidRPr="009D08B1">
        <w:rPr>
          <w:rStyle w:val="default"/>
          <w:rFonts w:hint="cs"/>
          <w:rtl/>
        </w:rPr>
        <w:t xml:space="preserve">רכבים מסוג </w:t>
      </w:r>
      <w:r w:rsidRPr="009D08B1">
        <w:rPr>
          <w:rStyle w:val="default"/>
        </w:rPr>
        <w:t>M1</w:t>
      </w:r>
      <w:r w:rsidRPr="009D08B1">
        <w:rPr>
          <w:rStyle w:val="default"/>
          <w:rFonts w:hint="cs"/>
          <w:rtl/>
        </w:rPr>
        <w:t xml:space="preserve">, </w:t>
      </w:r>
      <w:r w:rsidRPr="009D08B1">
        <w:rPr>
          <w:rStyle w:val="default"/>
        </w:rPr>
        <w:t>M2</w:t>
      </w:r>
      <w:r w:rsidRPr="009D08B1">
        <w:rPr>
          <w:rStyle w:val="default"/>
          <w:rFonts w:hint="cs"/>
          <w:rtl/>
        </w:rPr>
        <w:t xml:space="preserve"> ו-</w:t>
      </w:r>
      <w:r w:rsidRPr="009D08B1">
        <w:rPr>
          <w:rStyle w:val="default"/>
        </w:rPr>
        <w:t>N1</w:t>
      </w:r>
      <w:r w:rsidRPr="009D08B1">
        <w:rPr>
          <w:rStyle w:val="default"/>
          <w:rFonts w:hint="cs"/>
          <w:rtl/>
        </w:rPr>
        <w:t xml:space="preserve"> למעט רכב המפורט בפסקה (2);</w:t>
      </w:r>
    </w:p>
    <w:p w:rsidR="00E92D5B" w:rsidRPr="009D08B1" w:rsidRDefault="00E92D5B" w:rsidP="00E92D5B">
      <w:pPr>
        <w:pStyle w:val="P00"/>
        <w:spacing w:before="72"/>
        <w:ind w:left="1021" w:right="1134"/>
        <w:rPr>
          <w:rStyle w:val="default"/>
          <w:rtl/>
        </w:rPr>
      </w:pPr>
      <w:r w:rsidRPr="009D08B1">
        <w:rPr>
          <w:rStyle w:val="default"/>
          <w:rFonts w:hint="cs"/>
          <w:rtl/>
        </w:rPr>
        <w:t>(2)</w:t>
      </w:r>
      <w:r w:rsidRPr="009D08B1">
        <w:rPr>
          <w:rStyle w:val="default"/>
          <w:rtl/>
        </w:rPr>
        <w:tab/>
      </w:r>
      <w:r w:rsidRPr="009D08B1">
        <w:rPr>
          <w:rStyle w:val="default"/>
          <w:rFonts w:hint="cs"/>
          <w:rtl/>
        </w:rPr>
        <w:t>רכב להסעת תלמידים, מונית, רכב אספנות שמועד ייצורו עד שנת 1983, רכב בעל סיווג משנה אמבולנס או כיבוי אש.</w:t>
      </w:r>
    </w:p>
    <w:p w:rsidR="00E92D5B" w:rsidRPr="009D08B1" w:rsidRDefault="00E92D5B" w:rsidP="00E92D5B">
      <w:pPr>
        <w:pStyle w:val="P00"/>
        <w:spacing w:before="72"/>
        <w:ind w:left="0" w:right="1134"/>
        <w:rPr>
          <w:rStyle w:val="default"/>
          <w:rtl/>
        </w:rPr>
      </w:pPr>
      <w:r w:rsidRPr="009D08B1">
        <w:rPr>
          <w:rStyle w:val="default"/>
          <w:rtl/>
        </w:rPr>
        <w:tab/>
      </w:r>
      <w:r w:rsidRPr="009D08B1">
        <w:rPr>
          <w:rStyle w:val="default"/>
          <w:rFonts w:hint="cs"/>
          <w:rtl/>
        </w:rPr>
        <w:t>(ב)</w:t>
      </w:r>
      <w:r w:rsidRPr="009D08B1">
        <w:rPr>
          <w:rStyle w:val="default"/>
          <w:rtl/>
        </w:rPr>
        <w:tab/>
      </w:r>
      <w:r w:rsidRPr="009D08B1">
        <w:rPr>
          <w:rStyle w:val="default"/>
          <w:rFonts w:hint="cs"/>
          <w:rtl/>
        </w:rPr>
        <w:t xml:space="preserve">מערכת עזר לנהג להתרעה על השארת ילדים ברכב (להלן </w:t>
      </w:r>
      <w:r w:rsidRPr="009D08B1">
        <w:rPr>
          <w:rStyle w:val="default"/>
          <w:rtl/>
        </w:rPr>
        <w:t>–</w:t>
      </w:r>
      <w:r w:rsidRPr="009D08B1">
        <w:rPr>
          <w:rStyle w:val="default"/>
          <w:rFonts w:hint="cs"/>
          <w:rtl/>
        </w:rPr>
        <w:t xml:space="preserve"> מערכת התרעה) תהיה אחת מאלה:</w:t>
      </w:r>
    </w:p>
    <w:p w:rsidR="00E92D5B" w:rsidRPr="009D08B1" w:rsidRDefault="00E92D5B" w:rsidP="00E92D5B">
      <w:pPr>
        <w:pStyle w:val="P00"/>
        <w:spacing w:before="72"/>
        <w:ind w:left="1021" w:right="1134"/>
        <w:rPr>
          <w:rStyle w:val="default"/>
          <w:rtl/>
        </w:rPr>
      </w:pPr>
      <w:r w:rsidRPr="009D08B1">
        <w:rPr>
          <w:rStyle w:val="default"/>
          <w:rFonts w:hint="cs"/>
          <w:rtl/>
        </w:rPr>
        <w:t>(1)</w:t>
      </w:r>
      <w:r w:rsidRPr="009D08B1">
        <w:rPr>
          <w:rStyle w:val="default"/>
          <w:rtl/>
        </w:rPr>
        <w:tab/>
      </w:r>
      <w:r w:rsidRPr="009D08B1">
        <w:rPr>
          <w:rStyle w:val="default"/>
          <w:rFonts w:hint="cs"/>
          <w:rtl/>
        </w:rPr>
        <w:t>מערכת התרעה שהתקין יצרן הרכב בפס הייצור של הרכב אשר היבואן המסחרי רשם אותה במרשם רשות הרישוי כחלק מהמערכות המותקנות ברכב בהתאם לתקנה 271(א);</w:t>
      </w:r>
    </w:p>
    <w:p w:rsidR="00E92D5B" w:rsidRPr="009D08B1" w:rsidRDefault="00E92D5B" w:rsidP="00E92D5B">
      <w:pPr>
        <w:pStyle w:val="P00"/>
        <w:spacing w:before="72"/>
        <w:ind w:left="1021" w:right="1134"/>
        <w:rPr>
          <w:rStyle w:val="default"/>
          <w:rtl/>
        </w:rPr>
      </w:pPr>
      <w:r w:rsidRPr="009D08B1">
        <w:rPr>
          <w:rStyle w:val="default"/>
          <w:rFonts w:hint="cs"/>
          <w:rtl/>
        </w:rPr>
        <w:t>(2)</w:t>
      </w:r>
      <w:r w:rsidRPr="009D08B1">
        <w:rPr>
          <w:rStyle w:val="default"/>
          <w:rtl/>
        </w:rPr>
        <w:tab/>
      </w:r>
      <w:r w:rsidRPr="009D08B1">
        <w:rPr>
          <w:rStyle w:val="default"/>
          <w:rFonts w:hint="cs"/>
          <w:rtl/>
        </w:rPr>
        <w:t>מערכת התרעה שמיועדת להתקנה שלא בפס הייצור של הרכב שהיא אחת מאלה:</w:t>
      </w:r>
    </w:p>
    <w:p w:rsidR="00E92D5B" w:rsidRPr="009D08B1" w:rsidRDefault="00E92D5B" w:rsidP="00E92D5B">
      <w:pPr>
        <w:pStyle w:val="P00"/>
        <w:spacing w:before="72"/>
        <w:ind w:left="1474" w:right="1134"/>
        <w:rPr>
          <w:rStyle w:val="default"/>
          <w:rtl/>
        </w:rPr>
      </w:pPr>
      <w:r w:rsidRPr="009D08B1">
        <w:rPr>
          <w:rStyle w:val="default"/>
          <w:rFonts w:hint="cs"/>
          <w:rtl/>
        </w:rPr>
        <w:t>(א)</w:t>
      </w:r>
      <w:r w:rsidRPr="009D08B1">
        <w:rPr>
          <w:rStyle w:val="default"/>
          <w:rtl/>
        </w:rPr>
        <w:tab/>
      </w:r>
      <w:r w:rsidRPr="009D08B1">
        <w:rPr>
          <w:rStyle w:val="default"/>
          <w:rFonts w:hint="cs"/>
          <w:rtl/>
        </w:rPr>
        <w:t>מערכת התרעה אשר יצרן המערכת או יבואן מסחרי של המערכת, לפי העניין, סימן על גבי אריזתה סימון כמפורט בפסקה (2) שבפרט 4ב לחלק ג' לתוספת השנייה;</w:t>
      </w:r>
    </w:p>
    <w:p w:rsidR="00E92D5B" w:rsidRPr="009D08B1" w:rsidRDefault="00E92D5B" w:rsidP="00E92D5B">
      <w:pPr>
        <w:pStyle w:val="P00"/>
        <w:spacing w:before="72"/>
        <w:ind w:left="1474" w:right="1134"/>
        <w:rPr>
          <w:rStyle w:val="default"/>
          <w:rtl/>
        </w:rPr>
      </w:pPr>
      <w:r w:rsidRPr="009D08B1">
        <w:rPr>
          <w:rStyle w:val="default"/>
          <w:rFonts w:hint="cs"/>
          <w:rtl/>
        </w:rPr>
        <w:t>(ב)</w:t>
      </w:r>
      <w:r w:rsidRPr="009D08B1">
        <w:rPr>
          <w:rStyle w:val="default"/>
          <w:rtl/>
        </w:rPr>
        <w:tab/>
      </w:r>
      <w:r w:rsidRPr="009D08B1">
        <w:rPr>
          <w:rStyle w:val="default"/>
          <w:rFonts w:hint="cs"/>
          <w:rtl/>
        </w:rPr>
        <w:t>מערכת התרעה אשר מיובאת בייבוא לשימוש אישי או משפחתי לפי סעיף 112 לחוק רישוי שירותים.</w:t>
      </w:r>
    </w:p>
    <w:p w:rsidR="00E92D5B" w:rsidRPr="009D08B1" w:rsidRDefault="00E92D5B" w:rsidP="00E92D5B">
      <w:pPr>
        <w:pStyle w:val="P00"/>
        <w:spacing w:before="72"/>
        <w:ind w:left="0" w:right="1134"/>
        <w:rPr>
          <w:rStyle w:val="default"/>
          <w:rtl/>
        </w:rPr>
      </w:pPr>
      <w:r w:rsidRPr="009D08B1">
        <w:rPr>
          <w:rStyle w:val="default"/>
          <w:rtl/>
        </w:rPr>
        <w:tab/>
      </w:r>
      <w:r w:rsidRPr="009D08B1">
        <w:rPr>
          <w:rStyle w:val="default"/>
          <w:rFonts w:hint="cs"/>
          <w:rtl/>
        </w:rPr>
        <w:t>(ג)</w:t>
      </w:r>
      <w:r w:rsidRPr="009D08B1">
        <w:rPr>
          <w:rStyle w:val="default"/>
          <w:rtl/>
        </w:rPr>
        <w:tab/>
      </w:r>
      <w:r w:rsidRPr="009D08B1">
        <w:rPr>
          <w:rStyle w:val="default"/>
          <w:rFonts w:hint="cs"/>
          <w:rtl/>
        </w:rPr>
        <w:t>לא יתקין אדם מערכת התרעה שחלה לגביה חובת סימון כמפורט בתקנת משנה (ב)(2)(א) אם אריזתה אינה נושאת סימון כאמור בתקנת המשנה האמורה.</w:t>
      </w:r>
    </w:p>
    <w:p w:rsidR="00E92D5B" w:rsidRPr="009D08B1" w:rsidRDefault="00E92D5B" w:rsidP="00E92D5B">
      <w:pPr>
        <w:pStyle w:val="P00"/>
        <w:spacing w:before="72"/>
        <w:ind w:left="0" w:right="1134"/>
        <w:rPr>
          <w:rStyle w:val="default"/>
          <w:rtl/>
        </w:rPr>
      </w:pPr>
      <w:r w:rsidRPr="009D08B1">
        <w:rPr>
          <w:rStyle w:val="default"/>
          <w:rtl/>
        </w:rPr>
        <w:tab/>
      </w:r>
      <w:r w:rsidRPr="009D08B1">
        <w:rPr>
          <w:rStyle w:val="default"/>
          <w:rFonts w:hint="cs"/>
          <w:rtl/>
        </w:rPr>
        <w:t>(ד)</w:t>
      </w:r>
      <w:r w:rsidRPr="009D08B1">
        <w:rPr>
          <w:rStyle w:val="default"/>
          <w:rtl/>
        </w:rPr>
        <w:tab/>
      </w:r>
      <w:r w:rsidRPr="009D08B1">
        <w:rPr>
          <w:rStyle w:val="default"/>
          <w:rFonts w:hint="cs"/>
          <w:rtl/>
        </w:rPr>
        <w:t>יראו אדם שרכש מערכת התרעה שמיועדת להתקנה שלא בפס הייצור של הרכב וחלה לגביה חובת סימון כאמור בתקנת משנה (ב)(2)(א) כמי שהתקין ברכבו מערכת התרעה המקיימת את דרישות תקנה זו, ובלבד שהותקנה ברכבו בידי מתקין מורשה מטעם יצרן המערכת האמורה או יבואן מסחרי שלה.</w:t>
      </w:r>
    </w:p>
    <w:p w:rsidR="00E92D5B" w:rsidRPr="009D08B1" w:rsidRDefault="00E92D5B" w:rsidP="00E92D5B">
      <w:pPr>
        <w:pStyle w:val="P00"/>
        <w:spacing w:before="72"/>
        <w:ind w:left="0" w:right="1134"/>
        <w:rPr>
          <w:rStyle w:val="default"/>
          <w:rFonts w:hint="cs"/>
          <w:rtl/>
        </w:rPr>
      </w:pPr>
      <w:r w:rsidRPr="009D08B1">
        <w:rPr>
          <w:rStyle w:val="default"/>
          <w:rtl/>
        </w:rPr>
        <w:tab/>
      </w:r>
      <w:r w:rsidRPr="009D08B1">
        <w:rPr>
          <w:rStyle w:val="default"/>
          <w:rFonts w:hint="cs"/>
          <w:rtl/>
        </w:rPr>
        <w:t>(ה)</w:t>
      </w:r>
      <w:r w:rsidRPr="009D08B1">
        <w:rPr>
          <w:rStyle w:val="default"/>
          <w:rtl/>
        </w:rPr>
        <w:tab/>
      </w:r>
      <w:r w:rsidRPr="009D08B1">
        <w:rPr>
          <w:rStyle w:val="default"/>
          <w:rFonts w:hint="cs"/>
          <w:rtl/>
        </w:rPr>
        <w:t xml:space="preserve">בתקנה זו, "יבואן מסחרי של המערכת" </w:t>
      </w:r>
      <w:r w:rsidRPr="009D08B1">
        <w:rPr>
          <w:rStyle w:val="default"/>
          <w:rtl/>
        </w:rPr>
        <w:t>–</w:t>
      </w:r>
      <w:r w:rsidRPr="009D08B1">
        <w:rPr>
          <w:rStyle w:val="default"/>
          <w:rFonts w:hint="cs"/>
          <w:rtl/>
        </w:rPr>
        <w:t xml:space="preserve"> אדם המייבא מערכות התרעה שלא לשימוש אישי או משפחתי כאמור בסעיף 112 לחוק רישוי שירותים.</w:t>
      </w:r>
    </w:p>
    <w:p w:rsidR="00765B69" w:rsidRDefault="00765B69" w:rsidP="00B86835">
      <w:pPr>
        <w:pStyle w:val="P00"/>
        <w:spacing w:before="72"/>
        <w:ind w:left="0" w:right="1134"/>
        <w:rPr>
          <w:rStyle w:val="default"/>
          <w:rtl/>
        </w:rPr>
      </w:pPr>
      <w:bookmarkStart w:id="219" w:name="Seif139"/>
      <w:bookmarkEnd w:id="219"/>
      <w:r>
        <w:rPr>
          <w:lang w:val="he-IL"/>
        </w:rPr>
        <w:pict>
          <v:rect id="_x0000_s2289" style="position:absolute;left:0;text-align:left;margin-left:464.5pt;margin-top:8.05pt;width:75.05pt;height:36.65pt;z-index:250712576" o:allowincell="f" filled="f" stroked="f" strokecolor="lime" strokeweight=".25pt">
            <v:textbox style="mso-next-textbox:#_x0000_s2289" inset="0,0,0,0">
              <w:txbxContent>
                <w:p w:rsidR="00E20767" w:rsidRDefault="00E20767">
                  <w:pPr>
                    <w:spacing w:line="160" w:lineRule="exact"/>
                    <w:jc w:val="left"/>
                    <w:rPr>
                      <w:rFonts w:cs="Miriam"/>
                      <w:noProof/>
                      <w:sz w:val="18"/>
                      <w:szCs w:val="18"/>
                      <w:rtl/>
                    </w:rPr>
                  </w:pPr>
                  <w:r>
                    <w:rPr>
                      <w:rFonts w:cs="Miriam"/>
                      <w:sz w:val="18"/>
                      <w:szCs w:val="18"/>
                      <w:rtl/>
                    </w:rPr>
                    <w:t>הס</w:t>
                  </w:r>
                  <w:r>
                    <w:rPr>
                      <w:rFonts w:cs="Miriam" w:hint="cs"/>
                      <w:sz w:val="18"/>
                      <w:szCs w:val="18"/>
                      <w:rtl/>
                    </w:rPr>
                    <w:t>עת נוסעים</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big-number"/>
          <w:rFonts w:cs="Miriam"/>
          <w:rtl/>
        </w:rPr>
        <w:t>84.</w:t>
      </w:r>
      <w:r>
        <w:rPr>
          <w:rStyle w:val="big-number"/>
          <w:rFonts w:cs="Miriam"/>
          <w:rtl/>
        </w:rPr>
        <w:tab/>
      </w:r>
      <w:r>
        <w:rPr>
          <w:rStyle w:val="default"/>
          <w:rtl/>
        </w:rPr>
        <w:t>(א</w:t>
      </w:r>
      <w:r>
        <w:rPr>
          <w:rStyle w:val="default"/>
          <w:rFonts w:hint="cs"/>
          <w:rtl/>
        </w:rPr>
        <w:t>)</w:t>
      </w:r>
      <w:r>
        <w:rPr>
          <w:rStyle w:val="default"/>
          <w:rtl/>
        </w:rPr>
        <w:tab/>
        <w:t>(</w:t>
      </w:r>
      <w:r>
        <w:rPr>
          <w:rStyle w:val="default"/>
          <w:rFonts w:hint="cs"/>
          <w:rtl/>
        </w:rPr>
        <w:t>בוטלה).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יסיע אדם ולא ירשה לאחר להסיע ברכב מן הסוגים כמפורט ב</w:t>
      </w:r>
      <w:r>
        <w:rPr>
          <w:rStyle w:val="default"/>
          <w:rtl/>
        </w:rPr>
        <w:t>טו</w:t>
      </w:r>
      <w:r>
        <w:rPr>
          <w:rStyle w:val="default"/>
          <w:rFonts w:hint="cs"/>
          <w:rtl/>
        </w:rPr>
        <w:t>ר א' להלן נוסעים במספר העולה על הנקוב לצד אותו סוג בטור ב' להלן:</w:t>
      </w:r>
    </w:p>
    <w:p w:rsidR="00765B69" w:rsidRDefault="00765B69">
      <w:pPr>
        <w:pStyle w:val="P00"/>
        <w:tabs>
          <w:tab w:val="clear" w:pos="624"/>
          <w:tab w:val="clear" w:pos="1021"/>
          <w:tab w:val="clear" w:pos="1474"/>
          <w:tab w:val="clear" w:pos="1928"/>
          <w:tab w:val="clear" w:pos="2381"/>
          <w:tab w:val="clear" w:pos="2835"/>
          <w:tab w:val="clear" w:pos="6259"/>
          <w:tab w:val="center" w:pos="1701"/>
          <w:tab w:val="center" w:pos="5670"/>
        </w:tabs>
        <w:spacing w:before="72"/>
        <w:ind w:left="0" w:right="1134"/>
        <w:rPr>
          <w:rStyle w:val="default"/>
          <w:rFonts w:hint="cs"/>
          <w:sz w:val="22"/>
          <w:szCs w:val="22"/>
          <w:rtl/>
        </w:rPr>
      </w:pPr>
      <w:r>
        <w:rPr>
          <w:rStyle w:val="default"/>
          <w:rFonts w:hint="cs"/>
          <w:sz w:val="22"/>
          <w:szCs w:val="22"/>
          <w:rtl/>
        </w:rPr>
        <w:tab/>
        <w:t>טור א'</w:t>
      </w:r>
      <w:r>
        <w:rPr>
          <w:rStyle w:val="default"/>
          <w:rFonts w:hint="cs"/>
          <w:sz w:val="22"/>
          <w:szCs w:val="22"/>
          <w:rtl/>
        </w:rPr>
        <w:tab/>
        <w:t>טור ב'</w:t>
      </w:r>
    </w:p>
    <w:p w:rsidR="00765B69" w:rsidRDefault="00765B69">
      <w:pPr>
        <w:pStyle w:val="P00"/>
        <w:pBdr>
          <w:bottom w:val="single" w:sz="4" w:space="1" w:color="auto"/>
        </w:pBdr>
        <w:tabs>
          <w:tab w:val="clear" w:pos="624"/>
          <w:tab w:val="clear" w:pos="1021"/>
          <w:tab w:val="clear" w:pos="1474"/>
          <w:tab w:val="clear" w:pos="1928"/>
          <w:tab w:val="clear" w:pos="2381"/>
          <w:tab w:val="clear" w:pos="2835"/>
          <w:tab w:val="clear" w:pos="6259"/>
          <w:tab w:val="center" w:pos="1701"/>
          <w:tab w:val="center" w:pos="5670"/>
        </w:tabs>
        <w:spacing w:before="72"/>
        <w:ind w:left="0" w:right="1134"/>
        <w:rPr>
          <w:rStyle w:val="default"/>
          <w:sz w:val="22"/>
          <w:szCs w:val="22"/>
          <w:rtl/>
        </w:rPr>
      </w:pPr>
      <w:r>
        <w:rPr>
          <w:rStyle w:val="default"/>
          <w:rFonts w:hint="cs"/>
          <w:sz w:val="22"/>
          <w:szCs w:val="22"/>
          <w:rtl/>
        </w:rPr>
        <w:tab/>
        <w:t>סוג הרכב</w:t>
      </w:r>
      <w:r>
        <w:rPr>
          <w:rStyle w:val="default"/>
          <w:rFonts w:hint="cs"/>
          <w:sz w:val="22"/>
          <w:szCs w:val="22"/>
          <w:rtl/>
        </w:rPr>
        <w:tab/>
        <w:t>מספר נוסעים מרבי</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rStyle w:val="default"/>
          <w:rFonts w:hint="cs"/>
          <w:rtl/>
        </w:rPr>
        <w:t>(1)</w:t>
      </w:r>
      <w:r>
        <w:rPr>
          <w:rStyle w:val="default"/>
          <w:rtl/>
        </w:rPr>
        <w:tab/>
        <w:t>א</w:t>
      </w:r>
      <w:r>
        <w:rPr>
          <w:rStyle w:val="default"/>
          <w:rFonts w:hint="cs"/>
          <w:rtl/>
        </w:rPr>
        <w:t>וטובוס זעיר</w:t>
      </w:r>
      <w:r>
        <w:rPr>
          <w:rStyle w:val="default"/>
          <w:rtl/>
        </w:rPr>
        <w:tab/>
        <w:t>כ</w:t>
      </w:r>
      <w:r>
        <w:rPr>
          <w:rStyle w:val="default"/>
          <w:rFonts w:hint="cs"/>
          <w:rtl/>
        </w:rPr>
        <w:t>פי שצויין ברשיון הרכב</w:t>
      </w:r>
    </w:p>
    <w:p w:rsidR="00DC0530" w:rsidRDefault="00DC0530" w:rsidP="00DC0530">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rFonts w:cs="FrankRuehl" w:hint="cs"/>
          <w:rtl/>
          <w:lang w:eastAsia="en-US"/>
        </w:rPr>
        <w:pict>
          <v:shape id="_x0000_s6190" type="#_x0000_t202" style="position:absolute;left:0;text-align:left;margin-left:470.35pt;margin-top:7.1pt;width:1in;height:11.2pt;z-index:252352000" filled="f" stroked="f">
            <v:textbox inset="1mm,0,1mm,0">
              <w:txbxContent>
                <w:p w:rsidR="00E20767" w:rsidRDefault="00E20767" w:rsidP="00DC0530">
                  <w:pPr>
                    <w:spacing w:line="160" w:lineRule="exact"/>
                    <w:jc w:val="left"/>
                    <w:rPr>
                      <w:rFonts w:cs="Miriam"/>
                      <w:noProof/>
                      <w:sz w:val="18"/>
                      <w:szCs w:val="18"/>
                      <w:rtl/>
                    </w:rPr>
                  </w:pPr>
                  <w:r>
                    <w:rPr>
                      <w:rFonts w:cs="Miriam"/>
                      <w:sz w:val="18"/>
                      <w:szCs w:val="18"/>
                      <w:rtl/>
                    </w:rPr>
                    <w:t>תק</w:t>
                  </w:r>
                  <w:r>
                    <w:rPr>
                      <w:rFonts w:cs="Miriam" w:hint="cs"/>
                      <w:sz w:val="18"/>
                      <w:szCs w:val="18"/>
                      <w:rtl/>
                    </w:rPr>
                    <w:t>' תשע"ה-2014</w:t>
                  </w:r>
                </w:p>
              </w:txbxContent>
            </v:textbox>
          </v:shape>
        </w:pict>
      </w:r>
      <w:r>
        <w:rPr>
          <w:rStyle w:val="default"/>
          <w:rFonts w:hint="cs"/>
          <w:rtl/>
        </w:rPr>
        <w:t>(2)</w:t>
      </w:r>
      <w:r>
        <w:rPr>
          <w:rStyle w:val="default"/>
          <w:rtl/>
        </w:rPr>
        <w:tab/>
        <w:t>ר</w:t>
      </w:r>
      <w:r>
        <w:rPr>
          <w:rStyle w:val="default"/>
          <w:rFonts w:hint="cs"/>
          <w:rtl/>
        </w:rPr>
        <w:t>כב נוסעים פרטי ורכב</w:t>
      </w:r>
      <w:r>
        <w:rPr>
          <w:rStyle w:val="default"/>
          <w:rtl/>
        </w:rPr>
        <w:t xml:space="preserve"> פר</w:t>
      </w:r>
      <w:r>
        <w:rPr>
          <w:rStyle w:val="default"/>
          <w:rFonts w:hint="cs"/>
          <w:rtl/>
        </w:rPr>
        <w:t>טי</w:t>
      </w:r>
      <w:r>
        <w:rPr>
          <w:rStyle w:val="default"/>
          <w:rtl/>
        </w:rPr>
        <w:tab/>
        <w:t>כ</w:t>
      </w:r>
      <w:r>
        <w:rPr>
          <w:rStyle w:val="default"/>
          <w:rFonts w:hint="cs"/>
          <w:rtl/>
        </w:rPr>
        <w:t xml:space="preserve">מספר החגורות ברכב וברכב הפטור מהתקנת חגורות </w:t>
      </w:r>
    </w:p>
    <w:p w:rsidR="00DC0530" w:rsidRDefault="00DC0530" w:rsidP="00DC0530">
      <w:pPr>
        <w:pStyle w:val="P11"/>
        <w:tabs>
          <w:tab w:val="clear" w:pos="1474"/>
          <w:tab w:val="clear" w:pos="1928"/>
          <w:tab w:val="clear" w:pos="2381"/>
          <w:tab w:val="clear" w:pos="2835"/>
          <w:tab w:val="clear" w:pos="6259"/>
          <w:tab w:val="left" w:pos="624"/>
          <w:tab w:val="left" w:pos="3402"/>
          <w:tab w:val="left" w:pos="3856"/>
        </w:tabs>
        <w:spacing w:before="0"/>
        <w:ind w:left="624" w:right="1134"/>
        <w:rPr>
          <w:rStyle w:val="default"/>
          <w:rFonts w:hint="cs"/>
          <w:rtl/>
        </w:rPr>
      </w:pPr>
      <w:r>
        <w:rPr>
          <w:rStyle w:val="default"/>
          <w:rFonts w:hint="cs"/>
          <w:rtl/>
        </w:rPr>
        <w:t>דו-שימושי</w:t>
      </w:r>
      <w:r>
        <w:rPr>
          <w:rStyle w:val="default"/>
          <w:rFonts w:hint="cs"/>
          <w:rtl/>
        </w:rPr>
        <w:tab/>
        <w:t>בטיחות כמספר המקומות ברכב</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rStyle w:val="default"/>
          <w:rFonts w:hint="cs"/>
          <w:rtl/>
        </w:rPr>
        <w:t>(3)</w:t>
      </w:r>
      <w:r>
        <w:rPr>
          <w:rStyle w:val="default"/>
          <w:rtl/>
        </w:rPr>
        <w:tab/>
        <w:t>ר</w:t>
      </w:r>
      <w:r>
        <w:rPr>
          <w:rStyle w:val="default"/>
          <w:rFonts w:hint="cs"/>
          <w:rtl/>
        </w:rPr>
        <w:t>כב חשמלי</w:t>
      </w:r>
      <w:r>
        <w:rPr>
          <w:rStyle w:val="default"/>
          <w:rtl/>
        </w:rPr>
        <w:tab/>
        <w:t>כ</w:t>
      </w:r>
      <w:r>
        <w:rPr>
          <w:rStyle w:val="default"/>
          <w:rFonts w:hint="cs"/>
          <w:rtl/>
        </w:rPr>
        <w:t>פי שצויין ברשיון הרכב</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rStyle w:val="default"/>
        </w:rPr>
        <w:pict>
          <v:rect id="_x0000_s4325" style="position:absolute;left:0;text-align:left;margin-left:464.5pt;margin-top:8.05pt;width:75.05pt;height:33.1pt;z-index:250823168" o:allowincell="f" filled="f" stroked="f" strokecolor="lime" strokeweight=".25pt">
            <v:textbox style="mso-next-textbox:#_x0000_s4325"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t>(ת</w:t>
                  </w:r>
                  <w:r>
                    <w:rPr>
                      <w:rFonts w:cs="Miriam" w:hint="cs"/>
                      <w:sz w:val="18"/>
                      <w:szCs w:val="18"/>
                      <w:rtl/>
                    </w:rPr>
                    <w:t>יקון) תשנ"ג-</w:t>
                  </w:r>
                  <w:r>
                    <w:rPr>
                      <w:rFonts w:cs="Miriam"/>
                      <w:sz w:val="18"/>
                      <w:szCs w:val="18"/>
                      <w:rtl/>
                    </w:rPr>
                    <w:t>1993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(4)</w:t>
      </w:r>
      <w:r>
        <w:rPr>
          <w:rStyle w:val="default"/>
          <w:rtl/>
        </w:rPr>
        <w:tab/>
        <w:t>ר</w:t>
      </w:r>
      <w:r>
        <w:rPr>
          <w:rStyle w:val="default"/>
          <w:rFonts w:hint="cs"/>
          <w:rtl/>
        </w:rPr>
        <w:t>כב מסחרי אחוד</w:t>
      </w:r>
      <w:r>
        <w:rPr>
          <w:rStyle w:val="default"/>
          <w:rtl/>
        </w:rPr>
        <w:t xml:space="preserve"> שמ</w:t>
      </w:r>
      <w:r>
        <w:rPr>
          <w:rStyle w:val="default"/>
          <w:rFonts w:hint="cs"/>
          <w:rtl/>
        </w:rPr>
        <w:t>שקלו</w:t>
      </w:r>
      <w:r>
        <w:rPr>
          <w:rStyle w:val="default"/>
          <w:rtl/>
        </w:rPr>
        <w:tab/>
        <w:t xml:space="preserve">8 </w:t>
      </w:r>
      <w:r>
        <w:rPr>
          <w:rStyle w:val="default"/>
          <w:rFonts w:hint="cs"/>
          <w:rtl/>
        </w:rPr>
        <w:t>נוסעים מלבד הנהג זולת אם ברשיון</w:t>
      </w:r>
      <w:r>
        <w:rPr>
          <w:rStyle w:val="default"/>
          <w:rtl/>
        </w:rPr>
        <w:t xml:space="preserve"> ה</w:t>
      </w:r>
      <w:r>
        <w:rPr>
          <w:rStyle w:val="default"/>
          <w:rFonts w:hint="cs"/>
          <w:rtl/>
        </w:rPr>
        <w:t>רכב צויין</w:t>
      </w:r>
    </w:p>
    <w:p w:rsidR="00765B69" w:rsidRDefault="00765B69">
      <w:pPr>
        <w:pStyle w:val="P05"/>
        <w:tabs>
          <w:tab w:val="clear" w:pos="1474"/>
          <w:tab w:val="clear" w:pos="1928"/>
          <w:tab w:val="clear" w:pos="2381"/>
          <w:tab w:val="clear" w:pos="2835"/>
          <w:tab w:val="clear" w:pos="6259"/>
          <w:tab w:val="left" w:pos="3402"/>
          <w:tab w:val="left" w:pos="3856"/>
        </w:tabs>
        <w:spacing w:before="0"/>
        <w:ind w:left="3402" w:right="1134" w:hanging="2778"/>
        <w:rPr>
          <w:rStyle w:val="default"/>
          <w:rtl/>
        </w:rPr>
      </w:pPr>
      <w:r>
        <w:rPr>
          <w:rStyle w:val="default"/>
          <w:rFonts w:hint="cs"/>
          <w:rtl/>
        </w:rPr>
        <w:t>הכולל המותר</w:t>
      </w:r>
      <w:r>
        <w:rPr>
          <w:rStyle w:val="default"/>
          <w:rtl/>
        </w:rPr>
        <w:t xml:space="preserve"> עד</w:t>
      </w:r>
      <w:r>
        <w:rPr>
          <w:rStyle w:val="default"/>
          <w:rFonts w:hint="cs"/>
          <w:rtl/>
        </w:rPr>
        <w:t xml:space="preserve"> 3,500 </w:t>
      </w:r>
      <w:r>
        <w:rPr>
          <w:rStyle w:val="default"/>
          <w:rtl/>
        </w:rPr>
        <w:t>ק"</w:t>
      </w:r>
      <w:r>
        <w:rPr>
          <w:rStyle w:val="default"/>
          <w:rFonts w:hint="cs"/>
          <w:rtl/>
        </w:rPr>
        <w:t>ג</w:t>
      </w:r>
      <w:r>
        <w:rPr>
          <w:rStyle w:val="default"/>
          <w:rtl/>
        </w:rPr>
        <w:tab/>
      </w:r>
      <w:r>
        <w:rPr>
          <w:rStyle w:val="default"/>
          <w:rFonts w:hint="cs"/>
          <w:rtl/>
        </w:rPr>
        <w:t>פחות ואם ביום ז' באדר</w:t>
      </w:r>
      <w:r>
        <w:rPr>
          <w:rStyle w:val="default"/>
          <w:rtl/>
        </w:rPr>
        <w:t xml:space="preserve"> ת</w:t>
      </w:r>
      <w:r>
        <w:rPr>
          <w:rStyle w:val="default"/>
          <w:rFonts w:hint="cs"/>
          <w:rtl/>
        </w:rPr>
        <w:t>שנ"ג (28 בפברואר 1993), היה לו,</w:t>
      </w:r>
      <w:r>
        <w:rPr>
          <w:rStyle w:val="default"/>
          <w:rtl/>
        </w:rPr>
        <w:t xml:space="preserve"> ב</w:t>
      </w:r>
      <w:r>
        <w:rPr>
          <w:rStyle w:val="default"/>
          <w:rFonts w:hint="cs"/>
          <w:rtl/>
        </w:rPr>
        <w:t>רשיונו, היתר להסיע יותר מ-8</w:t>
      </w:r>
      <w:r>
        <w:rPr>
          <w:rStyle w:val="default"/>
          <w:rtl/>
        </w:rPr>
        <w:t xml:space="preserve"> נ</w:t>
      </w:r>
      <w:r>
        <w:rPr>
          <w:rStyle w:val="default"/>
          <w:rFonts w:hint="cs"/>
          <w:rtl/>
        </w:rPr>
        <w:t>וסעים מלבד הנהג -</w:t>
      </w:r>
      <w:r>
        <w:rPr>
          <w:rStyle w:val="default"/>
          <w:rtl/>
        </w:rPr>
        <w:t xml:space="preserve"> </w:t>
      </w:r>
      <w:r>
        <w:rPr>
          <w:rStyle w:val="default"/>
          <w:rFonts w:hint="cs"/>
          <w:rtl/>
        </w:rPr>
        <w:t>לפי הקבוע</w:t>
      </w:r>
      <w:r>
        <w:rPr>
          <w:rStyle w:val="default"/>
          <w:rtl/>
        </w:rPr>
        <w:t xml:space="preserve"> ב</w:t>
      </w:r>
      <w:r>
        <w:rPr>
          <w:rStyle w:val="default"/>
          <w:rFonts w:hint="cs"/>
          <w:rtl/>
        </w:rPr>
        <w:t>רשיונו</w:t>
      </w:r>
    </w:p>
    <w:p w:rsidR="00466BC2" w:rsidRDefault="00466BC2" w:rsidP="00466BC2">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bookmarkStart w:id="220" w:name="_Hlk11217151"/>
      <w:r>
        <w:rPr>
          <w:lang w:val="he-IL"/>
        </w:rPr>
        <w:pict>
          <v:rect id="_x0000_s6667" style="position:absolute;left:0;text-align:left;margin-left:464.5pt;margin-top:8.05pt;width:75.05pt;height:18.35pt;z-index:252628480" o:allowincell="f" filled="f" stroked="f" strokecolor="lime" strokeweight=".25pt">
            <v:textbox inset="0,0,0,0">
              <w:txbxContent>
                <w:p w:rsidR="00466BC2" w:rsidRDefault="00466BC2" w:rsidP="00466BC2">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תשע"ט-2019</w:t>
                  </w:r>
                </w:p>
              </w:txbxContent>
            </v:textbox>
            <w10:anchorlock/>
          </v:rect>
        </w:pict>
      </w:r>
      <w:r>
        <w:rPr>
          <w:rStyle w:val="default"/>
          <w:rtl/>
        </w:rPr>
        <w:t>(5)</w:t>
      </w:r>
      <w:r>
        <w:rPr>
          <w:rStyle w:val="default"/>
          <w:rtl/>
        </w:rPr>
        <w:tab/>
        <w:t>ר</w:t>
      </w:r>
      <w:r>
        <w:rPr>
          <w:rStyle w:val="default"/>
          <w:rFonts w:hint="cs"/>
          <w:rtl/>
        </w:rPr>
        <w:t>כב מסחרי אחוד</w:t>
      </w:r>
      <w:r>
        <w:rPr>
          <w:rStyle w:val="default"/>
          <w:rtl/>
        </w:rPr>
        <w:t xml:space="preserve"> שמ</w:t>
      </w:r>
      <w:r>
        <w:rPr>
          <w:rStyle w:val="default"/>
          <w:rFonts w:hint="cs"/>
          <w:rtl/>
        </w:rPr>
        <w:t>שקלו</w:t>
      </w:r>
      <w:r>
        <w:rPr>
          <w:rStyle w:val="default"/>
          <w:rtl/>
        </w:rPr>
        <w:tab/>
      </w:r>
      <w:r>
        <w:rPr>
          <w:rStyle w:val="default"/>
          <w:rFonts w:hint="cs"/>
          <w:rtl/>
        </w:rPr>
        <w:t xml:space="preserve">8 נוסעים מלבד הנהג זולת אם ברישיון הרכב צוין </w:t>
      </w:r>
    </w:p>
    <w:p w:rsidR="00466BC2" w:rsidRDefault="00466BC2" w:rsidP="00466BC2">
      <w:pPr>
        <w:pStyle w:val="P05"/>
        <w:tabs>
          <w:tab w:val="clear" w:pos="1474"/>
          <w:tab w:val="clear" w:pos="1928"/>
          <w:tab w:val="clear" w:pos="2381"/>
          <w:tab w:val="clear" w:pos="2835"/>
          <w:tab w:val="clear" w:pos="6259"/>
          <w:tab w:val="left" w:pos="3402"/>
          <w:tab w:val="left" w:pos="3856"/>
        </w:tabs>
        <w:spacing w:before="0"/>
        <w:ind w:left="624" w:right="1134" w:firstLine="0"/>
        <w:rPr>
          <w:rStyle w:val="default"/>
          <w:rtl/>
        </w:rPr>
      </w:pPr>
      <w:r>
        <w:rPr>
          <w:rStyle w:val="default"/>
          <w:rFonts w:hint="cs"/>
          <w:rtl/>
        </w:rPr>
        <w:t>הכולל המותר</w:t>
      </w:r>
      <w:r>
        <w:rPr>
          <w:rStyle w:val="default"/>
          <w:rtl/>
        </w:rPr>
        <w:t xml:space="preserve"> עו</w:t>
      </w:r>
      <w:r>
        <w:rPr>
          <w:rStyle w:val="default"/>
          <w:rFonts w:hint="cs"/>
          <w:rtl/>
        </w:rPr>
        <w:t>לה על</w:t>
      </w:r>
      <w:r>
        <w:rPr>
          <w:rStyle w:val="default"/>
          <w:rtl/>
        </w:rPr>
        <w:tab/>
      </w:r>
      <w:r>
        <w:rPr>
          <w:rStyle w:val="default"/>
          <w:rFonts w:hint="cs"/>
          <w:rtl/>
        </w:rPr>
        <w:t xml:space="preserve">פחות; ואם ביום ז' באדר התשנ"ג (28 בפברואר 1993) </w:t>
      </w:r>
    </w:p>
    <w:p w:rsidR="00466BC2" w:rsidRDefault="00466BC2" w:rsidP="00466BC2">
      <w:pPr>
        <w:pStyle w:val="P05"/>
        <w:tabs>
          <w:tab w:val="clear" w:pos="1474"/>
          <w:tab w:val="clear" w:pos="1928"/>
          <w:tab w:val="clear" w:pos="2381"/>
          <w:tab w:val="clear" w:pos="2835"/>
          <w:tab w:val="clear" w:pos="6259"/>
          <w:tab w:val="left" w:pos="3402"/>
          <w:tab w:val="left" w:pos="3856"/>
        </w:tabs>
        <w:spacing w:before="0"/>
        <w:ind w:left="3402" w:right="1134" w:hanging="2778"/>
        <w:rPr>
          <w:rFonts w:cs="FrankRuehl"/>
          <w:sz w:val="26"/>
          <w:rtl/>
        </w:rPr>
      </w:pPr>
      <w:r>
        <w:rPr>
          <w:rStyle w:val="default"/>
          <w:rFonts w:hint="cs"/>
          <w:rtl/>
        </w:rPr>
        <w:t>3,500</w:t>
      </w:r>
      <w:r>
        <w:rPr>
          <w:rStyle w:val="default"/>
          <w:rtl/>
        </w:rPr>
        <w:t xml:space="preserve"> </w:t>
      </w:r>
      <w:r>
        <w:rPr>
          <w:rStyle w:val="default"/>
          <w:rFonts w:hint="cs"/>
          <w:rtl/>
        </w:rPr>
        <w:t>ק"ג</w:t>
      </w:r>
      <w:r>
        <w:rPr>
          <w:rStyle w:val="default"/>
          <w:rtl/>
        </w:rPr>
        <w:tab/>
      </w:r>
      <w:r>
        <w:rPr>
          <w:rFonts w:cs="FrankRuehl" w:hint="cs"/>
          <w:sz w:val="26"/>
          <w:rtl/>
        </w:rPr>
        <w:t xml:space="preserve">היה לו, ברישיונו, היתר להסיע יותר מ-8 נוסעים מלבד הנהג </w:t>
      </w:r>
      <w:r>
        <w:rPr>
          <w:rFonts w:cs="FrankRuehl"/>
          <w:sz w:val="26"/>
          <w:rtl/>
        </w:rPr>
        <w:t>–</w:t>
      </w:r>
      <w:r>
        <w:rPr>
          <w:rFonts w:cs="FrankRuehl" w:hint="cs"/>
          <w:sz w:val="26"/>
          <w:rtl/>
        </w:rPr>
        <w:t xml:space="preserve"> לפי הקבוע ברישיונו</w:t>
      </w:r>
    </w:p>
    <w:bookmarkEnd w:id="220"/>
    <w:p w:rsidR="00765B69" w:rsidRDefault="00765B69">
      <w:pPr>
        <w:pStyle w:val="P05"/>
        <w:tabs>
          <w:tab w:val="clear" w:pos="1474"/>
          <w:tab w:val="clear" w:pos="1928"/>
          <w:tab w:val="clear" w:pos="2381"/>
          <w:tab w:val="clear" w:pos="2835"/>
          <w:tab w:val="clear" w:pos="6259"/>
          <w:tab w:val="left" w:pos="3402"/>
          <w:tab w:val="left" w:pos="3856"/>
        </w:tabs>
        <w:spacing w:before="72"/>
        <w:ind w:left="3402" w:right="1134" w:hanging="3402"/>
        <w:rPr>
          <w:rFonts w:cs="FrankRuehl"/>
          <w:sz w:val="26"/>
          <w:rtl/>
        </w:rPr>
      </w:pPr>
      <w:r>
        <w:rPr>
          <w:rStyle w:val="default"/>
          <w:rtl/>
        </w:rPr>
        <w:t>(6)</w:t>
      </w:r>
      <w:r>
        <w:rPr>
          <w:rStyle w:val="default"/>
          <w:rtl/>
        </w:rPr>
        <w:tab/>
        <w:t>ר</w:t>
      </w:r>
      <w:r>
        <w:rPr>
          <w:rStyle w:val="default"/>
          <w:rFonts w:hint="cs"/>
          <w:rtl/>
        </w:rPr>
        <w:t>כב מסחרי בלתי אחוד</w:t>
      </w:r>
      <w:r>
        <w:rPr>
          <w:rStyle w:val="default"/>
          <w:rtl/>
        </w:rPr>
        <w:tab/>
        <w:t>(1)</w:t>
      </w:r>
      <w:r>
        <w:rPr>
          <w:rStyle w:val="default"/>
          <w:rFonts w:hint="cs"/>
          <w:rtl/>
        </w:rPr>
        <w:tab/>
      </w:r>
      <w:r>
        <w:rPr>
          <w:rStyle w:val="default"/>
          <w:rtl/>
        </w:rPr>
        <w:t>אם</w:t>
      </w:r>
      <w:r>
        <w:rPr>
          <w:rStyle w:val="default"/>
          <w:rFonts w:hint="cs"/>
          <w:rtl/>
        </w:rPr>
        <w:t xml:space="preserve"> מותקן בו מרכב תקני </w:t>
      </w:r>
      <w:r>
        <w:rPr>
          <w:rStyle w:val="default"/>
          <w:rtl/>
        </w:rPr>
        <w:t>– 8</w:t>
      </w:r>
      <w:r>
        <w:rPr>
          <w:rStyle w:val="default"/>
          <w:rFonts w:hint="cs"/>
          <w:rtl/>
        </w:rPr>
        <w:t xml:space="preserve"> </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t>נ</w:t>
      </w:r>
      <w:r>
        <w:rPr>
          <w:rFonts w:cs="FrankRuehl" w:hint="cs"/>
          <w:sz w:val="26"/>
          <w:rtl/>
        </w:rPr>
        <w:t xml:space="preserve">וסעים מלבד הנהג בכל הרכב ולא </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t>י</w:t>
      </w:r>
      <w:r>
        <w:rPr>
          <w:rFonts w:cs="FrankRuehl" w:hint="cs"/>
          <w:sz w:val="26"/>
          <w:rtl/>
        </w:rPr>
        <w:t xml:space="preserve">ותר מ-6 נוסעים בנוסף לנוסעים </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t>ש</w:t>
      </w:r>
      <w:r>
        <w:rPr>
          <w:rFonts w:cs="FrankRuehl" w:hint="cs"/>
          <w:sz w:val="26"/>
          <w:rtl/>
        </w:rPr>
        <w:t xml:space="preserve">בתא הנהג והכל אם לא צויינו </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t>ב</w:t>
      </w:r>
      <w:r>
        <w:rPr>
          <w:rFonts w:cs="FrankRuehl" w:hint="cs"/>
          <w:sz w:val="26"/>
          <w:rtl/>
        </w:rPr>
        <w:t>רשיו</w:t>
      </w:r>
      <w:r>
        <w:rPr>
          <w:rFonts w:cs="FrankRuehl"/>
          <w:sz w:val="26"/>
          <w:rtl/>
        </w:rPr>
        <w:t xml:space="preserve">ן </w:t>
      </w:r>
      <w:r>
        <w:rPr>
          <w:rFonts w:cs="FrankRuehl" w:hint="cs"/>
          <w:sz w:val="26"/>
          <w:rtl/>
        </w:rPr>
        <w:t>הרכב פחות נוסעים</w:t>
      </w:r>
    </w:p>
    <w:p w:rsidR="00765B69" w:rsidRDefault="00765B69">
      <w:pPr>
        <w:pStyle w:val="P05"/>
        <w:tabs>
          <w:tab w:val="clear" w:pos="1474"/>
          <w:tab w:val="clear" w:pos="1928"/>
          <w:tab w:val="clear" w:pos="2381"/>
          <w:tab w:val="clear" w:pos="2835"/>
          <w:tab w:val="clear" w:pos="6259"/>
          <w:tab w:val="left" w:pos="3402"/>
          <w:tab w:val="left" w:pos="3856"/>
        </w:tabs>
        <w:spacing w:before="72"/>
        <w:ind w:left="3402" w:right="1134" w:firstLine="0"/>
        <w:rPr>
          <w:rFonts w:cs="FrankRuehl"/>
          <w:sz w:val="26"/>
          <w:rtl/>
        </w:rPr>
      </w:pPr>
      <w:r>
        <w:rPr>
          <w:rFonts w:cs="FrankRuehl"/>
          <w:sz w:val="26"/>
          <w:rtl/>
        </w:rPr>
        <w:t>(2)</w:t>
      </w:r>
      <w:r>
        <w:rPr>
          <w:rFonts w:cs="FrankRuehl" w:hint="cs"/>
          <w:sz w:val="26"/>
          <w:rtl/>
        </w:rPr>
        <w:tab/>
        <w:t>א</w:t>
      </w:r>
      <w:r>
        <w:rPr>
          <w:rFonts w:cs="FrankRuehl"/>
          <w:sz w:val="26"/>
          <w:rtl/>
        </w:rPr>
        <w:t>ם</w:t>
      </w:r>
      <w:r>
        <w:rPr>
          <w:rFonts w:cs="FrankRuehl" w:hint="cs"/>
          <w:sz w:val="26"/>
          <w:rtl/>
        </w:rPr>
        <w:t xml:space="preserve"> מותקן בו מרכב לא תקני -</w:t>
      </w:r>
      <w:r>
        <w:rPr>
          <w:rFonts w:cs="FrankRuehl"/>
          <w:sz w:val="26"/>
          <w:rtl/>
        </w:rPr>
        <w:t xml:space="preserve"> 6 </w:t>
      </w:r>
      <w:r>
        <w:rPr>
          <w:rFonts w:cs="FrankRuehl" w:hint="cs"/>
          <w:sz w:val="26"/>
          <w:rtl/>
        </w:rPr>
        <w:t xml:space="preserve">נוסעים מלבד הנהג בכל הרכב </w:t>
      </w:r>
      <w:r>
        <w:rPr>
          <w:rFonts w:cs="FrankRuehl"/>
          <w:sz w:val="26"/>
          <w:rtl/>
        </w:rPr>
        <w:t>ו</w:t>
      </w:r>
      <w:r>
        <w:rPr>
          <w:rFonts w:cs="FrankRuehl" w:hint="cs"/>
          <w:sz w:val="26"/>
          <w:rtl/>
        </w:rPr>
        <w:t xml:space="preserve">לא יותר מ-4 נוסעים במרכב והכל </w:t>
      </w:r>
      <w:r>
        <w:rPr>
          <w:rFonts w:cs="FrankRuehl"/>
          <w:sz w:val="26"/>
          <w:rtl/>
        </w:rPr>
        <w:t>א</w:t>
      </w:r>
      <w:r>
        <w:rPr>
          <w:rFonts w:cs="FrankRuehl" w:hint="cs"/>
          <w:sz w:val="26"/>
          <w:rtl/>
        </w:rPr>
        <w:t xml:space="preserve">ם לא צויינו ברשיון הרכב פחות </w:t>
      </w:r>
      <w:r>
        <w:rPr>
          <w:rFonts w:cs="FrankRuehl"/>
          <w:sz w:val="26"/>
          <w:rtl/>
        </w:rPr>
        <w:t>נ</w:t>
      </w:r>
      <w:r>
        <w:rPr>
          <w:rFonts w:cs="FrankRuehl" w:hint="cs"/>
          <w:sz w:val="26"/>
          <w:rtl/>
        </w:rPr>
        <w:t>וסעים</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Fonts w:hint="cs"/>
          <w:rtl/>
        </w:rPr>
      </w:pPr>
      <w:r>
        <w:rPr>
          <w:rFonts w:cs="FrankRuehl"/>
          <w:rtl/>
          <w:lang w:val="he-IL"/>
        </w:rPr>
        <w:pict>
          <v:shape id="_x0000_s4330" type="#_x0000_t202" style="position:absolute;left:0;text-align:left;margin-left:470.25pt;margin-top:7.1pt;width:1in;height:16.8pt;z-index:250827264"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tl/>
        </w:rPr>
        <w:t>(7)</w:t>
      </w:r>
      <w:r>
        <w:rPr>
          <w:rStyle w:val="default"/>
          <w:rtl/>
        </w:rPr>
        <w:tab/>
        <w:t>ר</w:t>
      </w:r>
      <w:r>
        <w:rPr>
          <w:rStyle w:val="default"/>
          <w:rFonts w:hint="cs"/>
          <w:rtl/>
        </w:rPr>
        <w:t>כב מסחרי שמשקלו</w:t>
      </w:r>
      <w:r>
        <w:rPr>
          <w:rStyle w:val="default"/>
          <w:rtl/>
        </w:rPr>
        <w:t xml:space="preserve"> הכ</w:t>
      </w:r>
      <w:r>
        <w:rPr>
          <w:rStyle w:val="default"/>
          <w:rFonts w:hint="cs"/>
          <w:rtl/>
        </w:rPr>
        <w:t>ולל</w:t>
      </w:r>
      <w:r>
        <w:rPr>
          <w:rStyle w:val="default"/>
          <w:rtl/>
        </w:rPr>
        <w:tab/>
        <w:t>(1)</w:t>
      </w:r>
      <w:r>
        <w:rPr>
          <w:rStyle w:val="default"/>
          <w:rFonts w:hint="cs"/>
          <w:rtl/>
        </w:rPr>
        <w:tab/>
      </w:r>
      <w:r>
        <w:rPr>
          <w:rStyle w:val="default"/>
          <w:rtl/>
        </w:rPr>
        <w:t>אם</w:t>
      </w:r>
      <w:r>
        <w:rPr>
          <w:rStyle w:val="default"/>
          <w:rFonts w:hint="cs"/>
          <w:rtl/>
        </w:rPr>
        <w:t xml:space="preserve"> מותקן בו מרכב תקני </w:t>
      </w:r>
      <w:r>
        <w:rPr>
          <w:rStyle w:val="default"/>
          <w:rtl/>
        </w:rPr>
        <w:t>– מ</w:t>
      </w:r>
      <w:r>
        <w:rPr>
          <w:rStyle w:val="default"/>
          <w:rFonts w:hint="cs"/>
          <w:rtl/>
        </w:rPr>
        <w:t>ספר נוסע</w:t>
      </w:r>
      <w:r>
        <w:rPr>
          <w:rStyle w:val="default"/>
          <w:rtl/>
        </w:rPr>
        <w:t>ים</w:t>
      </w:r>
      <w:r>
        <w:rPr>
          <w:rStyle w:val="default"/>
          <w:rFonts w:hint="cs"/>
          <w:rtl/>
        </w:rPr>
        <w:t xml:space="preserve"> כפי</w:t>
      </w:r>
    </w:p>
    <w:p w:rsidR="00765B69" w:rsidRDefault="00765B69">
      <w:pPr>
        <w:pStyle w:val="P05"/>
        <w:tabs>
          <w:tab w:val="clear" w:pos="1474"/>
          <w:tab w:val="clear" w:pos="1928"/>
          <w:tab w:val="clear" w:pos="2381"/>
          <w:tab w:val="clear" w:pos="2835"/>
          <w:tab w:val="clear" w:pos="6259"/>
          <w:tab w:val="left" w:pos="3402"/>
          <w:tab w:val="left" w:pos="3856"/>
        </w:tabs>
        <w:spacing w:before="0"/>
        <w:ind w:left="3402" w:right="1134" w:hanging="2778"/>
        <w:rPr>
          <w:rStyle w:val="default"/>
          <w:rtl/>
        </w:rPr>
      </w:pPr>
      <w:r>
        <w:rPr>
          <w:rStyle w:val="default"/>
          <w:rFonts w:hint="cs"/>
          <w:rtl/>
        </w:rPr>
        <w:t>המותר עולה על 3,500</w:t>
      </w:r>
      <w:r>
        <w:rPr>
          <w:rStyle w:val="default"/>
          <w:rtl/>
        </w:rPr>
        <w:t xml:space="preserve"> ק</w:t>
      </w:r>
      <w:r>
        <w:rPr>
          <w:rStyle w:val="default"/>
          <w:rFonts w:hint="cs"/>
          <w:rtl/>
        </w:rPr>
        <w:t>"ג</w:t>
      </w:r>
      <w:r>
        <w:rPr>
          <w:rStyle w:val="default"/>
          <w:rtl/>
        </w:rPr>
        <w:tab/>
      </w:r>
      <w:r>
        <w:rPr>
          <w:rStyle w:val="default"/>
          <w:rFonts w:hint="cs"/>
          <w:rtl/>
        </w:rPr>
        <w:t xml:space="preserve">שצויין ברשיון </w:t>
      </w:r>
      <w:r>
        <w:rPr>
          <w:rStyle w:val="default"/>
          <w:rtl/>
        </w:rPr>
        <w:t>ה</w:t>
      </w:r>
      <w:r>
        <w:rPr>
          <w:rStyle w:val="default"/>
          <w:rFonts w:hint="cs"/>
          <w:rtl/>
        </w:rPr>
        <w:t>רכב ולא יותר מ-30 נוסעים מלבד</w:t>
      </w:r>
      <w:r>
        <w:rPr>
          <w:rFonts w:cs="FrankRuehl"/>
          <w:sz w:val="26"/>
          <w:rtl/>
        </w:rPr>
        <w:t xml:space="preserve"> ה</w:t>
      </w:r>
      <w:r>
        <w:rPr>
          <w:rFonts w:cs="FrankRuehl" w:hint="cs"/>
          <w:sz w:val="26"/>
          <w:rtl/>
        </w:rPr>
        <w:t>נהג</w:t>
      </w:r>
    </w:p>
    <w:p w:rsidR="00765B69" w:rsidRDefault="00765B69">
      <w:pPr>
        <w:pStyle w:val="P05"/>
        <w:tabs>
          <w:tab w:val="clear" w:pos="1474"/>
          <w:tab w:val="clear" w:pos="1928"/>
          <w:tab w:val="clear" w:pos="2381"/>
          <w:tab w:val="clear" w:pos="2835"/>
          <w:tab w:val="clear" w:pos="6259"/>
          <w:tab w:val="left" w:pos="3402"/>
          <w:tab w:val="left" w:pos="3856"/>
        </w:tabs>
        <w:spacing w:before="72"/>
        <w:ind w:left="3402" w:right="1134" w:firstLine="0"/>
        <w:rPr>
          <w:rStyle w:val="default"/>
          <w:rtl/>
        </w:rPr>
      </w:pPr>
      <w:r>
        <w:rPr>
          <w:lang w:val="he-IL"/>
        </w:rPr>
        <w:pict>
          <v:rect id="_x0000_s4327" style="position:absolute;left:0;text-align:left;margin-left:464.5pt;margin-top:8.05pt;width:75.05pt;height:16.1pt;z-index:25082419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t>(ת</w:t>
                  </w:r>
                  <w:r>
                    <w:rPr>
                      <w:rFonts w:cs="Miriam" w:hint="cs"/>
                      <w:sz w:val="18"/>
                      <w:szCs w:val="18"/>
                      <w:rtl/>
                    </w:rPr>
                    <w:t>יקון) תשנ"ג-</w:t>
                  </w:r>
                  <w:r>
                    <w:rPr>
                      <w:rFonts w:cs="Miriam"/>
                      <w:sz w:val="18"/>
                      <w:szCs w:val="18"/>
                      <w:rtl/>
                    </w:rPr>
                    <w:t>1993</w:t>
                  </w:r>
                </w:p>
              </w:txbxContent>
            </v:textbox>
            <w10:anchorlock/>
          </v:rect>
        </w:pict>
      </w:r>
      <w:r>
        <w:rPr>
          <w:rStyle w:val="default"/>
          <w:rtl/>
        </w:rPr>
        <w:t>(2)</w:t>
      </w:r>
      <w:r>
        <w:rPr>
          <w:rStyle w:val="default"/>
          <w:rFonts w:hint="cs"/>
          <w:rtl/>
        </w:rPr>
        <w:tab/>
      </w:r>
      <w:r>
        <w:rPr>
          <w:rStyle w:val="default"/>
          <w:rtl/>
        </w:rPr>
        <w:t>א</w:t>
      </w:r>
      <w:r>
        <w:rPr>
          <w:rStyle w:val="default"/>
          <w:rFonts w:hint="cs"/>
          <w:rtl/>
        </w:rPr>
        <w:t xml:space="preserve">ם מותקן בו מרכב שאינו מרכב תקני </w:t>
      </w:r>
      <w:r>
        <w:rPr>
          <w:rStyle w:val="default"/>
          <w:rtl/>
        </w:rPr>
        <w:t xml:space="preserve">– 6 </w:t>
      </w:r>
      <w:r>
        <w:rPr>
          <w:rStyle w:val="default"/>
          <w:rFonts w:hint="cs"/>
          <w:rtl/>
        </w:rPr>
        <w:t xml:space="preserve">נוסעים מלבד </w:t>
      </w:r>
      <w:r>
        <w:rPr>
          <w:rFonts w:hint="cs"/>
          <w:sz w:val="26"/>
          <w:rtl/>
        </w:rPr>
        <w:t>היושבים</w:t>
      </w:r>
      <w:r>
        <w:rPr>
          <w:rStyle w:val="default"/>
          <w:rFonts w:hint="cs"/>
          <w:rtl/>
        </w:rPr>
        <w:t xml:space="preserve"> לצדו של הנהג, ו</w:t>
      </w:r>
      <w:r>
        <w:rPr>
          <w:rStyle w:val="default"/>
          <w:rtl/>
        </w:rPr>
        <w:t>אם</w:t>
      </w:r>
      <w:r>
        <w:rPr>
          <w:rStyle w:val="default"/>
          <w:rFonts w:hint="cs"/>
          <w:rtl/>
        </w:rPr>
        <w:t xml:space="preserve"> היה לו ביום ז' באדר תשנ"ג (28 בפברואר 1993) היתר להסעת יותר מ-6 נוסעים מלבד היושבים לצדו של הנהג -</w:t>
      </w:r>
      <w:r>
        <w:rPr>
          <w:rStyle w:val="default"/>
          <w:rtl/>
        </w:rPr>
        <w:t xml:space="preserve"> </w:t>
      </w:r>
      <w:r>
        <w:rPr>
          <w:rStyle w:val="default"/>
          <w:rFonts w:hint="cs"/>
          <w:rtl/>
        </w:rPr>
        <w:t>לפי ההיתר</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rFonts w:cs="FrankRuehl"/>
          <w:sz w:val="26"/>
          <w:rtl/>
        </w:rPr>
        <w:t>(8)</w:t>
      </w:r>
      <w:r>
        <w:rPr>
          <w:rFonts w:cs="FrankRuehl"/>
          <w:sz w:val="26"/>
          <w:rtl/>
        </w:rPr>
        <w:tab/>
      </w:r>
      <w:r>
        <w:rPr>
          <w:rStyle w:val="default"/>
          <w:rtl/>
        </w:rPr>
        <w:t>טי</w:t>
      </w:r>
      <w:r>
        <w:rPr>
          <w:rStyle w:val="default"/>
          <w:rFonts w:hint="cs"/>
          <w:rtl/>
        </w:rPr>
        <w:t>ולית</w:t>
      </w:r>
      <w:r>
        <w:rPr>
          <w:rStyle w:val="default"/>
          <w:rtl/>
        </w:rPr>
        <w:tab/>
        <w:t>כ</w:t>
      </w:r>
      <w:r>
        <w:rPr>
          <w:rStyle w:val="default"/>
          <w:rFonts w:hint="cs"/>
          <w:rtl/>
        </w:rPr>
        <w:t>פי שצויין ברשיון הרכב</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rFonts w:cs="FrankRuehl"/>
          <w:sz w:val="26"/>
          <w:rtl/>
        </w:rPr>
        <w:t>(9)</w:t>
      </w:r>
      <w:r>
        <w:rPr>
          <w:rFonts w:cs="FrankRuehl"/>
          <w:sz w:val="26"/>
          <w:rtl/>
        </w:rPr>
        <w:tab/>
      </w:r>
      <w:r>
        <w:rPr>
          <w:rStyle w:val="default"/>
          <w:rtl/>
        </w:rPr>
        <w:t>רכ</w:t>
      </w:r>
      <w:r>
        <w:rPr>
          <w:rStyle w:val="default"/>
          <w:rFonts w:hint="cs"/>
          <w:rtl/>
        </w:rPr>
        <w:t>ב מדברי</w:t>
      </w:r>
      <w:r>
        <w:rPr>
          <w:rStyle w:val="default"/>
          <w:rtl/>
        </w:rPr>
        <w:tab/>
      </w:r>
      <w:r>
        <w:rPr>
          <w:rStyle w:val="default"/>
          <w:rFonts w:hint="cs"/>
          <w:rtl/>
        </w:rPr>
        <w:t>כפי שצויין ברשיון הרכב</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lang w:val="he-IL"/>
        </w:rPr>
        <w:pict>
          <v:rect id="_x0000_s4328" style="position:absolute;left:0;text-align:left;margin-left:464.5pt;margin-top:8.05pt;width:75.05pt;height:16pt;z-index:25082521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ש</w:t>
                  </w:r>
                  <w:r>
                    <w:rPr>
                      <w:rFonts w:cs="Miriam"/>
                      <w:sz w:val="18"/>
                      <w:szCs w:val="18"/>
                      <w:rtl/>
                    </w:rPr>
                    <w:t>נ</w:t>
                  </w:r>
                  <w:r>
                    <w:rPr>
                      <w:rFonts w:cs="Miriam" w:hint="cs"/>
                      <w:sz w:val="18"/>
                      <w:szCs w:val="18"/>
                      <w:rtl/>
                    </w:rPr>
                    <w:t>"ה-</w:t>
                  </w:r>
                  <w:r>
                    <w:rPr>
                      <w:rFonts w:cs="Miriam"/>
                      <w:sz w:val="18"/>
                      <w:szCs w:val="18"/>
                      <w:rtl/>
                    </w:rPr>
                    <w:t>1995</w:t>
                  </w:r>
                </w:p>
              </w:txbxContent>
            </v:textbox>
            <w10:anchorlock/>
          </v:rect>
        </w:pict>
      </w:r>
      <w:r>
        <w:rPr>
          <w:rFonts w:cs="FrankRuehl"/>
          <w:sz w:val="26"/>
          <w:rtl/>
        </w:rPr>
        <w:t>(10)</w:t>
      </w:r>
      <w:r>
        <w:rPr>
          <w:rFonts w:cs="FrankRuehl"/>
          <w:sz w:val="26"/>
          <w:rtl/>
        </w:rPr>
        <w:tab/>
      </w:r>
      <w:r>
        <w:rPr>
          <w:rStyle w:val="default"/>
          <w:rtl/>
        </w:rPr>
        <w:t>רכ</w:t>
      </w:r>
      <w:r>
        <w:rPr>
          <w:rStyle w:val="default"/>
          <w:rFonts w:hint="cs"/>
          <w:rtl/>
        </w:rPr>
        <w:t>ב סיור ומונית</w:t>
      </w:r>
      <w:r>
        <w:rPr>
          <w:rStyle w:val="default"/>
          <w:rtl/>
        </w:rPr>
        <w:tab/>
      </w:r>
      <w:r>
        <w:rPr>
          <w:rStyle w:val="default"/>
          <w:rFonts w:hint="cs"/>
          <w:rtl/>
        </w:rPr>
        <w:t>כפי שצויין ברשיון הרכב</w:t>
      </w:r>
    </w:p>
    <w:p w:rsidR="00765B69" w:rsidRDefault="00765B69">
      <w:pPr>
        <w:pStyle w:val="P01"/>
        <w:tabs>
          <w:tab w:val="clear" w:pos="1474"/>
          <w:tab w:val="clear" w:pos="1928"/>
          <w:tab w:val="clear" w:pos="2381"/>
          <w:tab w:val="clear" w:pos="2835"/>
          <w:tab w:val="clear" w:pos="6259"/>
          <w:tab w:val="left" w:pos="3402"/>
          <w:tab w:val="left" w:pos="3856"/>
        </w:tabs>
        <w:spacing w:before="72"/>
        <w:ind w:left="0" w:right="1134" w:firstLine="0"/>
        <w:rPr>
          <w:rStyle w:val="default"/>
          <w:rFonts w:hint="cs"/>
          <w:rtl/>
        </w:rPr>
      </w:pPr>
      <w:r>
        <w:rPr>
          <w:rFonts w:cs="FrankRuehl"/>
          <w:sz w:val="26"/>
          <w:rtl/>
        </w:rPr>
        <w:t>(11)</w:t>
      </w:r>
      <w:r>
        <w:rPr>
          <w:rFonts w:cs="FrankRuehl"/>
          <w:sz w:val="26"/>
          <w:rtl/>
        </w:rPr>
        <w:tab/>
      </w:r>
      <w:r>
        <w:rPr>
          <w:rStyle w:val="default"/>
          <w:rtl/>
        </w:rPr>
        <w:t>רכ</w:t>
      </w:r>
      <w:r>
        <w:rPr>
          <w:rStyle w:val="default"/>
          <w:rFonts w:hint="cs"/>
          <w:rtl/>
        </w:rPr>
        <w:t>ב מנועי שאין לו</w:t>
      </w:r>
      <w:r>
        <w:rPr>
          <w:rStyle w:val="default"/>
          <w:rtl/>
        </w:rPr>
        <w:t xml:space="preserve"> א</w:t>
      </w:r>
      <w:r>
        <w:rPr>
          <w:rStyle w:val="default"/>
          <w:rFonts w:hint="cs"/>
          <w:rtl/>
        </w:rPr>
        <w:t>רגז, רכב</w:t>
      </w:r>
      <w:r>
        <w:rPr>
          <w:rStyle w:val="default"/>
          <w:rFonts w:hint="cs"/>
          <w:rtl/>
        </w:rPr>
        <w:tab/>
      </w:r>
      <w:r>
        <w:rPr>
          <w:rStyle w:val="default"/>
          <w:rtl/>
        </w:rPr>
        <w:t>כ</w:t>
      </w:r>
      <w:r>
        <w:rPr>
          <w:rStyle w:val="default"/>
          <w:rFonts w:hint="cs"/>
          <w:rtl/>
        </w:rPr>
        <w:t>מספר המקומות בתא הנהג בלבד</w:t>
      </w:r>
    </w:p>
    <w:p w:rsidR="00765B69" w:rsidRDefault="00765B69">
      <w:pPr>
        <w:pStyle w:val="P01"/>
        <w:tabs>
          <w:tab w:val="clear" w:pos="1474"/>
          <w:tab w:val="clear" w:pos="1928"/>
          <w:tab w:val="clear" w:pos="2381"/>
          <w:tab w:val="clear" w:pos="2835"/>
          <w:tab w:val="clear" w:pos="6259"/>
          <w:tab w:val="left" w:pos="3402"/>
          <w:tab w:val="left" w:pos="3856"/>
        </w:tabs>
        <w:spacing w:before="0"/>
        <w:ind w:left="624" w:right="5954" w:firstLine="0"/>
        <w:rPr>
          <w:rStyle w:val="default"/>
          <w:rFonts w:hint="cs"/>
          <w:rtl/>
        </w:rPr>
      </w:pPr>
      <w:r>
        <w:rPr>
          <w:rStyle w:val="default"/>
          <w:rFonts w:hint="cs"/>
          <w:rtl/>
        </w:rPr>
        <w:t>המוביל מכולה כאמור בתקנה 85א, רכב המוביל ארגז מתחלף כאמור בתקנה 85ב או רכב עבודה</w:t>
      </w:r>
    </w:p>
    <w:p w:rsidR="00765B69" w:rsidRDefault="00765B69">
      <w:pPr>
        <w:pStyle w:val="P05"/>
        <w:tabs>
          <w:tab w:val="clear" w:pos="1474"/>
          <w:tab w:val="clear" w:pos="1928"/>
          <w:tab w:val="clear" w:pos="2381"/>
          <w:tab w:val="clear" w:pos="2835"/>
          <w:tab w:val="clear" w:pos="6259"/>
          <w:tab w:val="left" w:pos="3402"/>
          <w:tab w:val="left" w:pos="3856"/>
        </w:tabs>
        <w:spacing w:before="72"/>
        <w:ind w:left="0" w:right="1134" w:firstLine="0"/>
        <w:rPr>
          <w:rStyle w:val="default"/>
          <w:rtl/>
        </w:rPr>
      </w:pPr>
      <w:r>
        <w:rPr>
          <w:rFonts w:cs="FrankRuehl"/>
          <w:sz w:val="26"/>
          <w:rtl/>
        </w:rPr>
        <w:t>(12)</w:t>
      </w:r>
      <w:r>
        <w:rPr>
          <w:rFonts w:cs="FrankRuehl"/>
          <w:sz w:val="26"/>
          <w:rtl/>
        </w:rPr>
        <w:tab/>
      </w:r>
      <w:r>
        <w:rPr>
          <w:rStyle w:val="default"/>
          <w:rtl/>
        </w:rPr>
        <w:t>גר</w:t>
      </w:r>
      <w:r>
        <w:rPr>
          <w:rStyle w:val="default"/>
          <w:rFonts w:hint="cs"/>
          <w:rtl/>
        </w:rPr>
        <w:t>ור או טרקטור</w:t>
      </w:r>
      <w:r>
        <w:rPr>
          <w:rStyle w:val="default"/>
          <w:rtl/>
        </w:rPr>
        <w:tab/>
        <w:t>כ</w:t>
      </w:r>
      <w:r>
        <w:rPr>
          <w:rStyle w:val="default"/>
          <w:rFonts w:hint="cs"/>
          <w:rtl/>
        </w:rPr>
        <w:t>פי שצויין ברשיון הרכב</w:t>
      </w:r>
    </w:p>
    <w:p w:rsidR="00765B69" w:rsidRDefault="00765B69">
      <w:pPr>
        <w:pStyle w:val="P00"/>
        <w:tabs>
          <w:tab w:val="clear" w:pos="1474"/>
          <w:tab w:val="clear" w:pos="1928"/>
          <w:tab w:val="clear" w:pos="2381"/>
          <w:tab w:val="clear" w:pos="2835"/>
          <w:tab w:val="clear" w:pos="6259"/>
          <w:tab w:val="left" w:pos="3402"/>
          <w:tab w:val="left" w:pos="3856"/>
        </w:tabs>
        <w:spacing w:before="72"/>
        <w:ind w:left="3402" w:right="1134" w:hanging="3402"/>
        <w:rPr>
          <w:rStyle w:val="default"/>
          <w:rFonts w:hint="cs"/>
          <w:sz w:val="26"/>
          <w:rtl/>
        </w:rPr>
      </w:pPr>
      <w:r>
        <w:rPr>
          <w:rFonts w:cs="FrankRuehl"/>
          <w:rtl/>
          <w:lang w:val="he-IL"/>
        </w:rPr>
        <w:pict>
          <v:shape id="_x0000_s4329" type="#_x0000_t202" style="position:absolute;left:0;text-align:left;margin-left:470.25pt;margin-top:7.1pt;width:1in;height:16.8pt;z-index:25082624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תשס"ו-2006</w:t>
                  </w:r>
                </w:p>
              </w:txbxContent>
            </v:textbox>
            <w10:anchorlock/>
          </v:shape>
        </w:pict>
      </w:r>
      <w:r>
        <w:rPr>
          <w:rFonts w:cs="FrankRuehl" w:hint="cs"/>
          <w:sz w:val="26"/>
          <w:rtl/>
        </w:rPr>
        <w:t>(13)</w:t>
      </w:r>
      <w:r>
        <w:rPr>
          <w:rFonts w:cs="FrankRuehl" w:hint="cs"/>
          <w:sz w:val="26"/>
          <w:rtl/>
        </w:rPr>
        <w:tab/>
        <w:t>אמבולנס</w:t>
      </w:r>
      <w:r>
        <w:rPr>
          <w:rFonts w:cs="FrankRuehl" w:hint="cs"/>
          <w:sz w:val="26"/>
          <w:rtl/>
        </w:rPr>
        <w:tab/>
        <w:t>6 נוסעים מלבד הנהג או מספר נמוך יותר שצוין ברישיון הרכב</w:t>
      </w:r>
    </w:p>
    <w:p w:rsidR="00765B69" w:rsidRDefault="00765B69">
      <w:pPr>
        <w:pStyle w:val="P00"/>
        <w:spacing w:before="72"/>
        <w:ind w:left="0" w:right="1134"/>
        <w:rPr>
          <w:rStyle w:val="default"/>
          <w:rFonts w:hint="cs"/>
          <w:rtl/>
        </w:rPr>
      </w:pPr>
      <w:r>
        <w:rPr>
          <w:rFonts w:cs="FrankRuehl"/>
          <w:rtl/>
          <w:lang w:val="he-IL"/>
        </w:rPr>
        <w:pict>
          <v:shape id="_x0000_s5769" type="#_x0000_t202" style="position:absolute;left:0;text-align:left;margin-left:470.25pt;margin-top:7.1pt;width:1in;height:16.8pt;z-index:25205708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2) תשס"ח-2007</w:t>
                  </w:r>
                </w:p>
              </w:txbxContent>
            </v:textbox>
          </v:shape>
        </w:pict>
      </w:r>
      <w:r>
        <w:rPr>
          <w:rStyle w:val="default"/>
          <w:rFonts w:hint="cs"/>
          <w:rtl/>
        </w:rPr>
        <w:tab/>
        <w:t>(ב1)</w:t>
      </w:r>
      <w:r>
        <w:rPr>
          <w:rStyle w:val="default"/>
          <w:rFonts w:hint="cs"/>
          <w:rtl/>
        </w:rPr>
        <w:tab/>
      </w:r>
      <w:r>
        <w:rPr>
          <w:rStyle w:val="default"/>
          <w:rtl/>
        </w:rPr>
        <w:t>על אף האמור</w:t>
      </w:r>
      <w:r>
        <w:rPr>
          <w:rStyle w:val="default"/>
          <w:rFonts w:hint="cs"/>
          <w:rtl/>
        </w:rPr>
        <w:t xml:space="preserve"> </w:t>
      </w:r>
      <w:r>
        <w:rPr>
          <w:rStyle w:val="default"/>
          <w:rtl/>
        </w:rPr>
        <w:t xml:space="preserve">בתקנת משנה </w:t>
      </w:r>
      <w:r>
        <w:rPr>
          <w:rStyle w:val="default"/>
          <w:rFonts w:hint="cs"/>
          <w:rtl/>
        </w:rPr>
        <w:t>(ב)</w:t>
      </w:r>
      <w:r>
        <w:rPr>
          <w:rStyle w:val="default"/>
          <w:rtl/>
        </w:rPr>
        <w:t>, ברכב שניתן לו רישיון</w:t>
      </w:r>
      <w:r>
        <w:rPr>
          <w:rStyle w:val="default"/>
          <w:rFonts w:hint="cs"/>
          <w:rtl/>
        </w:rPr>
        <w:t xml:space="preserve"> </w:t>
      </w:r>
      <w:r>
        <w:rPr>
          <w:rStyle w:val="default"/>
          <w:rtl/>
        </w:rPr>
        <w:t>רכב בידי קצין צבא הגנה</w:t>
      </w:r>
      <w:r>
        <w:rPr>
          <w:rStyle w:val="default"/>
          <w:rFonts w:hint="cs"/>
          <w:rtl/>
        </w:rPr>
        <w:t xml:space="preserve"> </w:t>
      </w:r>
      <w:r>
        <w:rPr>
          <w:rStyle w:val="default"/>
          <w:rtl/>
        </w:rPr>
        <w:t>לישראל שהואצלה לו סמכות כרשות הרישוי, מותר להסיע נוסעים במספר העולה על</w:t>
      </w:r>
      <w:r>
        <w:rPr>
          <w:rStyle w:val="default"/>
          <w:rFonts w:hint="cs"/>
          <w:rtl/>
        </w:rPr>
        <w:t xml:space="preserve"> </w:t>
      </w:r>
      <w:r>
        <w:rPr>
          <w:rStyle w:val="default"/>
          <w:rtl/>
        </w:rPr>
        <w:t xml:space="preserve">המספר האמור בתקנת משנה </w:t>
      </w:r>
      <w:r>
        <w:rPr>
          <w:rStyle w:val="default"/>
          <w:rFonts w:hint="cs"/>
          <w:rtl/>
        </w:rPr>
        <w:t>(ב)</w:t>
      </w:r>
      <w:r>
        <w:rPr>
          <w:rStyle w:val="default"/>
          <w:rtl/>
        </w:rPr>
        <w:t xml:space="preserve"> ובלבד שמספרם ואופן הסעתם יהיה על פי פקודות הצבא.</w:t>
      </w:r>
    </w:p>
    <w:p w:rsidR="00765B69" w:rsidRDefault="00765B69">
      <w:pPr>
        <w:pStyle w:val="P00"/>
        <w:spacing w:before="72"/>
        <w:ind w:left="0" w:right="1134"/>
        <w:rPr>
          <w:rStyle w:val="default"/>
          <w:rtl/>
        </w:rPr>
      </w:pPr>
      <w:r>
        <w:rPr>
          <w:lang w:val="he-IL"/>
        </w:rPr>
        <w:pict>
          <v:rect id="_x0000_s4336" style="position:absolute;left:0;text-align:left;margin-left:464.5pt;margin-top:8.05pt;width:75.05pt;height:31.5pt;z-index:25082931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 xml:space="preserve">א ינהג אדם רכב מסחרי אחוד, רכב מסחרי שמשקלו הכולל עולה על 3,500 ק"ג, טיולית או רכב </w:t>
      </w:r>
      <w:r>
        <w:rPr>
          <w:rStyle w:val="default"/>
          <w:rtl/>
        </w:rPr>
        <w:t>מד</w:t>
      </w:r>
      <w:r>
        <w:rPr>
          <w:rStyle w:val="default"/>
          <w:rFonts w:hint="cs"/>
          <w:rtl/>
        </w:rPr>
        <w:t>ברי שיש בו מקום ליותר מ-11 נוסעים, כשהוא מסיע נוסעים, אלא אם כן הרכב נושא עליו שלט "נוסעים" כמפורט בפרט 3 בחלק ג' שבתוספת השניה.</w:t>
      </w:r>
    </w:p>
    <w:p w:rsidR="00765B69" w:rsidRDefault="00765B69" w:rsidP="0092625D">
      <w:pPr>
        <w:pStyle w:val="P00"/>
        <w:spacing w:before="72"/>
        <w:ind w:left="0" w:right="1134"/>
        <w:rPr>
          <w:rStyle w:val="default"/>
          <w:rtl/>
        </w:rPr>
      </w:pPr>
      <w:r>
        <w:rPr>
          <w:lang w:val="he-IL"/>
        </w:rPr>
        <w:pict>
          <v:rect id="_x0000_s2295" style="position:absolute;left:0;text-align:left;margin-left:464.5pt;margin-top:8.05pt;width:75.05pt;height:16pt;z-index:250713600" o:allowincell="f" filled="f" stroked="f" strokecolor="lime" strokeweight=".25pt">
            <v:textbox style="mso-next-textbox:#_x0000_s229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תשע"א-2010</w:t>
                  </w:r>
                </w:p>
              </w:txbxContent>
            </v:textbox>
            <w10:anchorlock/>
          </v:rect>
        </w:pict>
      </w:r>
      <w:r>
        <w:rPr>
          <w:rFonts w:cs="FrankRuehl"/>
          <w:sz w:val="26"/>
          <w:rtl/>
        </w:rPr>
        <w:tab/>
      </w:r>
      <w:r>
        <w:rPr>
          <w:rStyle w:val="default"/>
          <w:rtl/>
        </w:rPr>
        <w:t>(ד</w:t>
      </w:r>
      <w:r>
        <w:rPr>
          <w:rStyle w:val="default"/>
          <w:rFonts w:hint="cs"/>
          <w:rtl/>
        </w:rPr>
        <w:t>)</w:t>
      </w:r>
      <w:r>
        <w:rPr>
          <w:rStyle w:val="default"/>
          <w:rtl/>
        </w:rPr>
        <w:tab/>
      </w:r>
      <w:r w:rsidR="0092625D">
        <w:rPr>
          <w:rStyle w:val="default"/>
          <w:rFonts w:hint="cs"/>
          <w:rtl/>
        </w:rPr>
        <w:t>(בוטלה)</w:t>
      </w:r>
      <w:r>
        <w:rPr>
          <w:rStyle w:val="default"/>
          <w:rFonts w:hint="cs"/>
          <w:rtl/>
        </w:rPr>
        <w:t>.</w:t>
      </w:r>
    </w:p>
    <w:p w:rsidR="00765B69" w:rsidRDefault="00765B69">
      <w:pPr>
        <w:pStyle w:val="P00"/>
        <w:spacing w:before="72"/>
        <w:ind w:left="0" w:right="1134"/>
        <w:rPr>
          <w:rStyle w:val="default"/>
          <w:rtl/>
        </w:rPr>
      </w:pPr>
      <w:r>
        <w:rPr>
          <w:lang w:val="he-IL"/>
        </w:rPr>
        <w:pict>
          <v:rect id="_x0000_s2296" style="position:absolute;left:0;text-align:left;margin-left:464.5pt;margin-top:8.05pt;width:75.05pt;height:16pt;z-index:250714624" o:allowincell="f" filled="f" stroked="f" strokecolor="lime" strokeweight=".25pt">
            <v:textbox style="mso-next-textbox:#_x0000_s229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רכב כאמור בתקנ</w:t>
      </w:r>
      <w:r>
        <w:rPr>
          <w:rStyle w:val="default"/>
          <w:rtl/>
        </w:rPr>
        <w:t>ו</w:t>
      </w:r>
      <w:r>
        <w:rPr>
          <w:rStyle w:val="default"/>
          <w:rFonts w:hint="cs"/>
          <w:rtl/>
        </w:rPr>
        <w:t>ת משנה (ב) ו-(ג) ובאוטובוס כשאינו מסיע נוסעים בקו שירות, לא יסיע אדם קבוצת ילדים שגילם עד 14 שנים, המונה 9 ילדים או יותר (בתקנת משנה זו -</w:t>
      </w:r>
      <w:r>
        <w:rPr>
          <w:rStyle w:val="default"/>
          <w:rtl/>
        </w:rPr>
        <w:t xml:space="preserve"> </w:t>
      </w:r>
      <w:r>
        <w:rPr>
          <w:rStyle w:val="default"/>
          <w:rFonts w:hint="cs"/>
          <w:rtl/>
        </w:rPr>
        <w:t>קבוצה) אך</w:t>
      </w:r>
      <w:r>
        <w:rPr>
          <w:rStyle w:val="default"/>
          <w:rtl/>
        </w:rPr>
        <w:t xml:space="preserve"> ל</w:t>
      </w:r>
      <w:r>
        <w:rPr>
          <w:rStyle w:val="default"/>
          <w:rFonts w:hint="cs"/>
          <w:rtl/>
        </w:rPr>
        <w:t>א למעלה ממספר הנוסעים הנקוב בתקנות המשנה האמורות, אלא אם כן בידו היתר מאת רשות הרישוי להסעת קבוצה, לאחר שס</w:t>
      </w:r>
      <w:r>
        <w:rPr>
          <w:rStyle w:val="default"/>
          <w:rtl/>
        </w:rPr>
        <w:t>י</w:t>
      </w:r>
      <w:r>
        <w:rPr>
          <w:rStyle w:val="default"/>
          <w:rFonts w:hint="cs"/>
          <w:rtl/>
        </w:rPr>
        <w:t>ים בהצלחה השתלמות למסיעי ילדים שאישרה רשות הרישוי.</w:t>
      </w:r>
    </w:p>
    <w:p w:rsidR="00765B69" w:rsidRDefault="00765B69">
      <w:pPr>
        <w:pStyle w:val="P00"/>
        <w:spacing w:before="72"/>
        <w:ind w:left="0" w:right="1134"/>
        <w:rPr>
          <w:rStyle w:val="default"/>
          <w:rtl/>
        </w:rPr>
      </w:pPr>
      <w:r>
        <w:rPr>
          <w:lang w:val="he-IL"/>
        </w:rPr>
        <w:pict>
          <v:rect id="_x0000_s2297" style="position:absolute;left:0;text-align:left;margin-left:464.5pt;margin-top:8.05pt;width:75.05pt;height:16pt;z-index:250715648" o:allowincell="f" filled="f" stroked="f" strokecolor="lime" strokeweight=".25pt">
            <v:textbox style="mso-next-textbox:#_x0000_s229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(ו</w:t>
      </w:r>
      <w:r>
        <w:rPr>
          <w:rStyle w:val="default"/>
          <w:rFonts w:hint="cs"/>
          <w:rtl/>
        </w:rPr>
        <w:t>)</w:t>
      </w:r>
      <w:r>
        <w:rPr>
          <w:rStyle w:val="default"/>
          <w:rtl/>
        </w:rPr>
        <w:tab/>
        <w:t>ה</w:t>
      </w:r>
      <w:r>
        <w:rPr>
          <w:rStyle w:val="default"/>
          <w:rFonts w:hint="cs"/>
          <w:rtl/>
        </w:rPr>
        <w:t>וראות תקנת משנה (ה) לא יחולו על מי שקיבל, לראשונה, רשיון נהיגה לדרגות 5, 6, 7 ו-11 לאחר יום ט' בטבת התשנ"ו (1 בינואר 1996).</w:t>
      </w:r>
    </w:p>
    <w:p w:rsidR="00765B69" w:rsidRDefault="00765B69">
      <w:pPr>
        <w:pStyle w:val="P00"/>
        <w:spacing w:before="72"/>
        <w:ind w:left="0" w:right="1134"/>
        <w:rPr>
          <w:rFonts w:cs="FrankRuehl" w:hint="cs"/>
          <w:sz w:val="26"/>
          <w:rtl/>
        </w:rPr>
      </w:pPr>
      <w:r>
        <w:rPr>
          <w:lang w:val="he-IL"/>
        </w:rPr>
        <w:pict>
          <v:rect id="_x0000_s2298" style="position:absolute;left:0;text-align:left;margin-left:464.5pt;margin-top:8.05pt;width:75.05pt;height:16pt;z-index:250716672" o:allowincell="f" filled="f" stroked="f" strokecolor="lime" strokeweight=".25pt">
            <v:textbox style="mso-next-textbox:#_x0000_s2298"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10) </w:t>
                  </w:r>
                  <w:r>
                    <w:rPr>
                      <w:rFonts w:cs="Miriam"/>
                      <w:sz w:val="18"/>
                      <w:szCs w:val="18"/>
                      <w:rtl/>
                    </w:rPr>
                    <w:br/>
                  </w:r>
                  <w:r>
                    <w:rPr>
                      <w:rFonts w:cs="Miriam" w:hint="cs"/>
                      <w:sz w:val="18"/>
                      <w:szCs w:val="18"/>
                      <w:rtl/>
                    </w:rPr>
                    <w:t>תשס"ה-2005</w:t>
                  </w:r>
                </w:p>
              </w:txbxContent>
            </v:textbox>
            <w10:anchorlock/>
          </v:rect>
        </w:pict>
      </w:r>
      <w:r>
        <w:rPr>
          <w:rFonts w:cs="FrankRuehl"/>
          <w:sz w:val="26"/>
          <w:rtl/>
        </w:rPr>
        <w:tab/>
        <w:t>(</w:t>
      </w:r>
      <w:r>
        <w:rPr>
          <w:rFonts w:cs="FrankRuehl" w:hint="cs"/>
          <w:sz w:val="26"/>
          <w:rtl/>
        </w:rPr>
        <w:t>ז)</w:t>
      </w:r>
      <w:r>
        <w:rPr>
          <w:rFonts w:cs="FrankRuehl" w:hint="cs"/>
          <w:sz w:val="26"/>
          <w:rtl/>
        </w:rPr>
        <w:tab/>
        <w:t>(בוטלה).</w:t>
      </w:r>
    </w:p>
    <w:p w:rsidR="00765B69" w:rsidRDefault="00765B69" w:rsidP="00C20373">
      <w:pPr>
        <w:pStyle w:val="P00"/>
        <w:spacing w:before="72"/>
        <w:ind w:left="0" w:right="1134"/>
        <w:rPr>
          <w:rStyle w:val="default"/>
          <w:rFonts w:hint="cs"/>
          <w:rtl/>
        </w:rPr>
      </w:pPr>
      <w:bookmarkStart w:id="221" w:name="Seif188"/>
      <w:bookmarkEnd w:id="221"/>
      <w:r>
        <w:rPr>
          <w:lang w:val="he-IL"/>
        </w:rPr>
        <w:pict>
          <v:rect id="_x0000_s4372" style="position:absolute;left:0;text-align:left;margin-left:464.5pt;margin-top:8.05pt;width:75.05pt;height:32pt;z-index:25084672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הס</w:t>
                  </w:r>
                  <w:r>
                    <w:rPr>
                      <w:rFonts w:cs="Miriam" w:hint="cs"/>
                      <w:sz w:val="18"/>
                      <w:szCs w:val="18"/>
                      <w:rtl/>
                    </w:rPr>
                    <w:t xml:space="preserve">עת נוסעים </w:t>
                  </w:r>
                  <w:r>
                    <w:rPr>
                      <w:rFonts w:cs="Miriam"/>
                      <w:sz w:val="18"/>
                      <w:szCs w:val="18"/>
                      <w:rtl/>
                    </w:rPr>
                    <w:t>בש</w:t>
                  </w:r>
                  <w:r>
                    <w:rPr>
                      <w:rFonts w:cs="Miriam" w:hint="cs"/>
                      <w:sz w:val="18"/>
                      <w:szCs w:val="18"/>
                      <w:rtl/>
                    </w:rPr>
                    <w:t>כר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 xml:space="preserve">1992 </w:t>
                  </w:r>
                </w:p>
              </w:txbxContent>
            </v:textbox>
            <w10:anchorlock/>
          </v:rect>
        </w:pict>
      </w:r>
      <w:r>
        <w:rPr>
          <w:rStyle w:val="big-number"/>
          <w:rFonts w:cs="Miriam"/>
          <w:rtl/>
        </w:rPr>
        <w:t>84</w:t>
      </w:r>
      <w:r>
        <w:rPr>
          <w:rStyle w:val="default"/>
          <w:rtl/>
        </w:rPr>
        <w:t>א.</w:t>
      </w:r>
      <w:r>
        <w:rPr>
          <w:rStyle w:val="default"/>
          <w:rtl/>
        </w:rPr>
        <w:tab/>
        <w:t>ל</w:t>
      </w:r>
      <w:r>
        <w:rPr>
          <w:rStyle w:val="default"/>
          <w:rFonts w:hint="cs"/>
          <w:rtl/>
        </w:rPr>
        <w:t xml:space="preserve">א יסיע אדם ולא ירשה לאחר להסיע נוסעים </w:t>
      </w:r>
      <w:r>
        <w:rPr>
          <w:rStyle w:val="default"/>
          <w:rtl/>
        </w:rPr>
        <w:t>בש</w:t>
      </w:r>
      <w:r>
        <w:rPr>
          <w:rStyle w:val="default"/>
          <w:rFonts w:hint="cs"/>
          <w:rtl/>
        </w:rPr>
        <w:t>כר או בתמורה אחרת אלא אם כן הוא מסוג המצוין בטור א' להלן ובתנאים המצויינים לצידו בטור ב':</w:t>
      </w:r>
    </w:p>
    <w:p w:rsidR="00765B69" w:rsidRDefault="00765B69">
      <w:pPr>
        <w:pStyle w:val="P00"/>
        <w:tabs>
          <w:tab w:val="clear" w:pos="624"/>
          <w:tab w:val="clear" w:pos="1021"/>
          <w:tab w:val="clear" w:pos="1474"/>
          <w:tab w:val="clear" w:pos="1928"/>
          <w:tab w:val="clear" w:pos="2381"/>
          <w:tab w:val="clear" w:pos="2835"/>
          <w:tab w:val="clear" w:pos="6259"/>
          <w:tab w:val="center" w:pos="1701"/>
          <w:tab w:val="center" w:pos="5670"/>
        </w:tabs>
        <w:spacing w:before="72"/>
        <w:ind w:left="624" w:right="1134"/>
        <w:rPr>
          <w:rStyle w:val="default"/>
          <w:rFonts w:hint="cs"/>
          <w:sz w:val="22"/>
          <w:szCs w:val="22"/>
          <w:rtl/>
        </w:rPr>
      </w:pPr>
      <w:r>
        <w:rPr>
          <w:rStyle w:val="default"/>
          <w:rFonts w:hint="cs"/>
          <w:sz w:val="22"/>
          <w:szCs w:val="22"/>
          <w:rtl/>
        </w:rPr>
        <w:tab/>
        <w:t>טור א'</w:t>
      </w:r>
      <w:r>
        <w:rPr>
          <w:rStyle w:val="default"/>
          <w:rFonts w:hint="cs"/>
          <w:sz w:val="22"/>
          <w:szCs w:val="22"/>
          <w:rtl/>
        </w:rPr>
        <w:tab/>
        <w:t>טור ב'</w:t>
      </w:r>
    </w:p>
    <w:p w:rsidR="00765B69" w:rsidRDefault="00765B69">
      <w:pPr>
        <w:pStyle w:val="P00"/>
        <w:pBdr>
          <w:bottom w:val="single" w:sz="4" w:space="1" w:color="auto"/>
        </w:pBdr>
        <w:tabs>
          <w:tab w:val="clear" w:pos="624"/>
          <w:tab w:val="clear" w:pos="1021"/>
          <w:tab w:val="clear" w:pos="1474"/>
          <w:tab w:val="clear" w:pos="1928"/>
          <w:tab w:val="clear" w:pos="2381"/>
          <w:tab w:val="clear" w:pos="2835"/>
          <w:tab w:val="clear" w:pos="6259"/>
          <w:tab w:val="center" w:pos="1701"/>
          <w:tab w:val="center" w:pos="5670"/>
        </w:tabs>
        <w:spacing w:before="72"/>
        <w:ind w:left="624" w:right="1134"/>
        <w:rPr>
          <w:rStyle w:val="default"/>
          <w:sz w:val="22"/>
          <w:szCs w:val="22"/>
          <w:rtl/>
        </w:rPr>
      </w:pPr>
      <w:r>
        <w:rPr>
          <w:rStyle w:val="default"/>
          <w:rFonts w:hint="cs"/>
          <w:sz w:val="22"/>
          <w:szCs w:val="22"/>
          <w:rtl/>
        </w:rPr>
        <w:tab/>
        <w:t>סוג הרכב</w:t>
      </w:r>
      <w:r>
        <w:rPr>
          <w:rStyle w:val="default"/>
          <w:rFonts w:hint="cs"/>
          <w:sz w:val="22"/>
          <w:szCs w:val="22"/>
          <w:rtl/>
        </w:rPr>
        <w:tab/>
        <w:t>התנאים</w:t>
      </w:r>
    </w:p>
    <w:p w:rsidR="00765B69" w:rsidRDefault="00765B69">
      <w:pPr>
        <w:pStyle w:val="P05"/>
        <w:tabs>
          <w:tab w:val="clear" w:pos="624"/>
          <w:tab w:val="clear" w:pos="1928"/>
          <w:tab w:val="clear" w:pos="2381"/>
          <w:tab w:val="clear" w:pos="2835"/>
          <w:tab w:val="clear" w:pos="6259"/>
          <w:tab w:val="left" w:pos="3969"/>
          <w:tab w:val="left" w:pos="4423"/>
        </w:tabs>
        <w:spacing w:before="72"/>
        <w:ind w:left="624" w:right="1134" w:firstLine="0"/>
        <w:rPr>
          <w:rStyle w:val="default"/>
          <w:rtl/>
        </w:rPr>
      </w:pPr>
      <w:r>
        <w:rPr>
          <w:lang w:val="he-IL"/>
        </w:rPr>
        <w:pict>
          <v:rect id="_x0000_s4373" style="position:absolute;left:0;text-align:left;margin-left:464.5pt;margin-top:8.05pt;width:75.05pt;height:16pt;z-index:25084774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תשס"א-</w:t>
                  </w:r>
                  <w:r>
                    <w:rPr>
                      <w:rFonts w:cs="Miriam"/>
                      <w:sz w:val="18"/>
                      <w:szCs w:val="18"/>
                      <w:rtl/>
                    </w:rPr>
                    <w:t>2001</w:t>
                  </w:r>
                </w:p>
              </w:txbxContent>
            </v:textbox>
            <w10:anchorlock/>
          </v:rect>
        </w:pict>
      </w:r>
      <w:r>
        <w:rPr>
          <w:rStyle w:val="default"/>
          <w:rtl/>
        </w:rPr>
        <w:t>(1)</w:t>
      </w:r>
      <w:r>
        <w:rPr>
          <w:rStyle w:val="default"/>
          <w:rtl/>
        </w:rPr>
        <w:tab/>
        <w:t>א</w:t>
      </w:r>
      <w:r>
        <w:rPr>
          <w:rStyle w:val="default"/>
          <w:rFonts w:hint="cs"/>
          <w:rtl/>
        </w:rPr>
        <w:t xml:space="preserve">וטובוס ואוטובוס זעיר </w:t>
      </w:r>
      <w:r>
        <w:rPr>
          <w:rStyle w:val="default"/>
          <w:rtl/>
        </w:rPr>
        <w:t>צ</w:t>
      </w:r>
      <w:r>
        <w:rPr>
          <w:rStyle w:val="default"/>
          <w:rFonts w:hint="cs"/>
          <w:rtl/>
        </w:rPr>
        <w:t>יבורי</w:t>
      </w:r>
      <w:r>
        <w:rPr>
          <w:rStyle w:val="default"/>
          <w:rtl/>
        </w:rPr>
        <w:tab/>
        <w:t>כ</w:t>
      </w:r>
      <w:r>
        <w:rPr>
          <w:rStyle w:val="default"/>
          <w:rFonts w:hint="cs"/>
          <w:rtl/>
        </w:rPr>
        <w:t>אמור בחלק ה'</w:t>
      </w:r>
    </w:p>
    <w:p w:rsidR="00765B69" w:rsidRDefault="00765B69">
      <w:pPr>
        <w:pStyle w:val="P01"/>
        <w:tabs>
          <w:tab w:val="clear" w:pos="624"/>
          <w:tab w:val="clear" w:pos="1928"/>
          <w:tab w:val="clear" w:pos="2381"/>
          <w:tab w:val="clear" w:pos="2835"/>
          <w:tab w:val="clear" w:pos="6259"/>
          <w:tab w:val="left" w:pos="3969"/>
          <w:tab w:val="left" w:pos="4423"/>
        </w:tabs>
        <w:spacing w:before="72"/>
        <w:ind w:left="624" w:right="1134" w:firstLine="0"/>
        <w:rPr>
          <w:rStyle w:val="default"/>
          <w:rtl/>
        </w:rPr>
      </w:pPr>
      <w:r>
        <w:rPr>
          <w:rFonts w:cs="FrankRuehl"/>
          <w:sz w:val="26"/>
          <w:rtl/>
        </w:rPr>
        <w:t>(2)</w:t>
      </w:r>
      <w:r>
        <w:rPr>
          <w:rFonts w:cs="FrankRuehl"/>
          <w:sz w:val="26"/>
          <w:rtl/>
        </w:rPr>
        <w:tab/>
      </w:r>
      <w:r>
        <w:rPr>
          <w:rStyle w:val="default"/>
          <w:rtl/>
        </w:rPr>
        <w:t>מו</w:t>
      </w:r>
      <w:r>
        <w:rPr>
          <w:rStyle w:val="default"/>
          <w:rFonts w:hint="cs"/>
          <w:rtl/>
        </w:rPr>
        <w:t>נית</w:t>
      </w:r>
    </w:p>
    <w:p w:rsidR="00765B69" w:rsidRDefault="00765B69">
      <w:pPr>
        <w:pStyle w:val="P01"/>
        <w:tabs>
          <w:tab w:val="clear" w:pos="624"/>
          <w:tab w:val="clear" w:pos="1928"/>
          <w:tab w:val="clear" w:pos="2381"/>
          <w:tab w:val="clear" w:pos="2835"/>
          <w:tab w:val="clear" w:pos="6259"/>
          <w:tab w:val="left" w:pos="3969"/>
          <w:tab w:val="left" w:pos="4423"/>
        </w:tabs>
        <w:spacing w:before="72"/>
        <w:ind w:left="624" w:right="1134" w:firstLine="0"/>
        <w:rPr>
          <w:rStyle w:val="default"/>
          <w:rtl/>
        </w:rPr>
      </w:pPr>
      <w:r>
        <w:rPr>
          <w:lang w:val="he-IL"/>
        </w:rPr>
        <w:pict>
          <v:rect id="_x0000_s4374" style="position:absolute;left:0;text-align:left;margin-left:464.5pt;margin-top:8.05pt;width:75.05pt;height:16pt;z-index:2508487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תשס"א-</w:t>
                  </w:r>
                  <w:r>
                    <w:rPr>
                      <w:rFonts w:cs="Miriam"/>
                      <w:sz w:val="18"/>
                      <w:szCs w:val="18"/>
                      <w:rtl/>
                    </w:rPr>
                    <w:t>2001</w:t>
                  </w:r>
                </w:p>
              </w:txbxContent>
            </v:textbox>
            <w10:anchorlock/>
          </v:rect>
        </w:pict>
      </w:r>
      <w:r>
        <w:rPr>
          <w:rStyle w:val="default"/>
          <w:rtl/>
        </w:rPr>
        <w:t>(3)</w:t>
      </w:r>
      <w:r>
        <w:rPr>
          <w:rStyle w:val="default"/>
          <w:rtl/>
        </w:rPr>
        <w:tab/>
        <w:t>(</w:t>
      </w:r>
      <w:r>
        <w:rPr>
          <w:rStyle w:val="default"/>
          <w:rFonts w:hint="cs"/>
          <w:rtl/>
        </w:rPr>
        <w:t>א)</w:t>
      </w:r>
      <w:r>
        <w:rPr>
          <w:rStyle w:val="default"/>
          <w:rtl/>
        </w:rPr>
        <w:tab/>
        <w:t>(</w:t>
      </w:r>
      <w:r>
        <w:rPr>
          <w:rStyle w:val="default"/>
          <w:rFonts w:hint="cs"/>
          <w:rtl/>
        </w:rPr>
        <w:t>נמחק)</w:t>
      </w:r>
      <w:r>
        <w:rPr>
          <w:rStyle w:val="default"/>
          <w:rtl/>
        </w:rPr>
        <w:tab/>
        <w:t>ה</w:t>
      </w:r>
      <w:r>
        <w:rPr>
          <w:rStyle w:val="default"/>
          <w:rFonts w:hint="cs"/>
          <w:rtl/>
        </w:rPr>
        <w:t>רכב יעמוד כולו לרשות מזמין</w:t>
      </w:r>
      <w:r>
        <w:rPr>
          <w:rStyle w:val="default"/>
          <w:rtl/>
        </w:rPr>
        <w:t xml:space="preserve"> ה</w:t>
      </w:r>
      <w:r>
        <w:rPr>
          <w:rStyle w:val="default"/>
          <w:rFonts w:hint="cs"/>
          <w:rtl/>
        </w:rPr>
        <w:t>הס</w:t>
      </w:r>
      <w:r>
        <w:rPr>
          <w:rStyle w:val="default"/>
          <w:rtl/>
        </w:rPr>
        <w:t>עה</w:t>
      </w:r>
      <w:r>
        <w:rPr>
          <w:rStyle w:val="default"/>
          <w:rFonts w:hint="cs"/>
          <w:rtl/>
        </w:rPr>
        <w:t xml:space="preserve"> ולא</w:t>
      </w:r>
    </w:p>
    <w:p w:rsidR="00765B69" w:rsidRDefault="00765B69">
      <w:pPr>
        <w:pStyle w:val="P05"/>
        <w:tabs>
          <w:tab w:val="clear" w:pos="624"/>
          <w:tab w:val="clear" w:pos="1928"/>
          <w:tab w:val="clear" w:pos="2381"/>
          <w:tab w:val="clear" w:pos="2835"/>
          <w:tab w:val="clear" w:pos="6259"/>
          <w:tab w:val="left" w:pos="3969"/>
          <w:tab w:val="left" w:pos="4423"/>
        </w:tabs>
        <w:spacing w:before="72"/>
        <w:ind w:left="624" w:right="1134" w:firstLine="0"/>
        <w:rPr>
          <w:rStyle w:val="default"/>
          <w:rtl/>
        </w:rPr>
      </w:pPr>
      <w:r>
        <w:rPr>
          <w:rFonts w:cs="FrankRuehl"/>
          <w:sz w:val="26"/>
          <w:rtl/>
        </w:rPr>
        <w:tab/>
      </w:r>
      <w:r>
        <w:rPr>
          <w:rStyle w:val="default"/>
          <w:rtl/>
        </w:rPr>
        <w:t>(ב</w:t>
      </w:r>
      <w:r>
        <w:rPr>
          <w:rStyle w:val="default"/>
          <w:rFonts w:hint="cs"/>
          <w:rtl/>
        </w:rPr>
        <w:t>)</w:t>
      </w:r>
      <w:r>
        <w:rPr>
          <w:rStyle w:val="default"/>
          <w:rtl/>
        </w:rPr>
        <w:tab/>
        <w:t>ט</w:t>
      </w:r>
      <w:r>
        <w:rPr>
          <w:rStyle w:val="default"/>
          <w:rFonts w:hint="cs"/>
          <w:rtl/>
        </w:rPr>
        <w:t>יולית</w:t>
      </w:r>
      <w:r>
        <w:rPr>
          <w:rStyle w:val="default"/>
          <w:rtl/>
        </w:rPr>
        <w:tab/>
      </w:r>
      <w:r>
        <w:rPr>
          <w:rStyle w:val="default"/>
          <w:rFonts w:hint="cs"/>
          <w:rtl/>
        </w:rPr>
        <w:t>יגבה שכר מכל נוסע</w:t>
      </w:r>
      <w:r>
        <w:rPr>
          <w:rStyle w:val="default"/>
          <w:rtl/>
        </w:rPr>
        <w:t xml:space="preserve"> ב</w:t>
      </w:r>
      <w:r>
        <w:rPr>
          <w:rStyle w:val="default"/>
          <w:rFonts w:hint="cs"/>
          <w:rtl/>
        </w:rPr>
        <w:t>נפרד</w:t>
      </w:r>
    </w:p>
    <w:p w:rsidR="00765B69" w:rsidRDefault="00765B69">
      <w:pPr>
        <w:pStyle w:val="P05"/>
        <w:tabs>
          <w:tab w:val="clear" w:pos="624"/>
          <w:tab w:val="clear" w:pos="1928"/>
          <w:tab w:val="clear" w:pos="2381"/>
          <w:tab w:val="clear" w:pos="2835"/>
          <w:tab w:val="clear" w:pos="6259"/>
          <w:tab w:val="left" w:pos="3969"/>
          <w:tab w:val="left" w:pos="4423"/>
        </w:tabs>
        <w:spacing w:before="72"/>
        <w:ind w:left="624" w:right="1134" w:firstLine="0"/>
        <w:rPr>
          <w:rStyle w:val="default"/>
          <w:rtl/>
        </w:rPr>
      </w:pP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כב מדברי</w:t>
      </w:r>
    </w:p>
    <w:p w:rsidR="00765B69" w:rsidRDefault="00765B69">
      <w:pPr>
        <w:pStyle w:val="P00"/>
        <w:tabs>
          <w:tab w:val="clear" w:pos="624"/>
          <w:tab w:val="clear" w:pos="1928"/>
          <w:tab w:val="clear" w:pos="2381"/>
          <w:tab w:val="clear" w:pos="2835"/>
          <w:tab w:val="clear" w:pos="6259"/>
          <w:tab w:val="left" w:pos="3969"/>
          <w:tab w:val="left" w:pos="4423"/>
        </w:tabs>
        <w:spacing w:before="72"/>
        <w:ind w:left="624" w:right="1134"/>
        <w:rPr>
          <w:rStyle w:val="default"/>
          <w:rtl/>
        </w:rPr>
      </w:pPr>
      <w:r>
        <w:rPr>
          <w:rFonts w:cs="FrankRuehl"/>
          <w:sz w:val="26"/>
          <w:rtl/>
        </w:rPr>
        <w:tab/>
      </w:r>
      <w:r>
        <w:rPr>
          <w:rStyle w:val="default"/>
          <w:rtl/>
        </w:rPr>
        <w:t>(ד</w:t>
      </w:r>
      <w:r>
        <w:rPr>
          <w:rStyle w:val="default"/>
          <w:rFonts w:hint="cs"/>
          <w:rtl/>
        </w:rPr>
        <w:t>)</w:t>
      </w:r>
      <w:r>
        <w:rPr>
          <w:rStyle w:val="default"/>
          <w:rtl/>
        </w:rPr>
        <w:tab/>
        <w:t>ר</w:t>
      </w:r>
      <w:r>
        <w:rPr>
          <w:rStyle w:val="default"/>
          <w:rFonts w:hint="cs"/>
          <w:rtl/>
        </w:rPr>
        <w:t>כב סיור</w:t>
      </w:r>
    </w:p>
    <w:p w:rsidR="00765B69" w:rsidRDefault="00765B69">
      <w:pPr>
        <w:pStyle w:val="P00"/>
        <w:tabs>
          <w:tab w:val="clear" w:pos="624"/>
          <w:tab w:val="clear" w:pos="1928"/>
          <w:tab w:val="clear" w:pos="2381"/>
          <w:tab w:val="clear" w:pos="2835"/>
          <w:tab w:val="clear" w:pos="6259"/>
          <w:tab w:val="left" w:pos="3969"/>
          <w:tab w:val="left" w:pos="4423"/>
        </w:tabs>
        <w:spacing w:before="72"/>
        <w:ind w:left="624" w:right="1134"/>
        <w:rPr>
          <w:rStyle w:val="default"/>
          <w:rtl/>
        </w:rPr>
      </w:pPr>
      <w:r>
        <w:rPr>
          <w:lang w:val="he-IL"/>
        </w:rPr>
        <w:pict>
          <v:rect id="_x0000_s4375" style="position:absolute;left:0;text-align:left;margin-left:464.5pt;margin-top:8.05pt;width:75.05pt;height:16pt;z-index:25084979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(ה</w:t>
      </w:r>
      <w:r>
        <w:rPr>
          <w:rStyle w:val="default"/>
          <w:rFonts w:hint="cs"/>
          <w:rtl/>
        </w:rPr>
        <w:t>)</w:t>
      </w:r>
      <w:r>
        <w:rPr>
          <w:rStyle w:val="default"/>
          <w:rtl/>
        </w:rPr>
        <w:tab/>
        <w:t>ר</w:t>
      </w:r>
      <w:r>
        <w:rPr>
          <w:rStyle w:val="default"/>
          <w:rFonts w:hint="cs"/>
          <w:rtl/>
        </w:rPr>
        <w:t>כב בטיחותי</w:t>
      </w:r>
    </w:p>
    <w:p w:rsidR="00056DA7" w:rsidRDefault="00056DA7" w:rsidP="00056DA7">
      <w:pPr>
        <w:pStyle w:val="P01"/>
        <w:tabs>
          <w:tab w:val="clear" w:pos="624"/>
          <w:tab w:val="clear" w:pos="1928"/>
          <w:tab w:val="clear" w:pos="2381"/>
          <w:tab w:val="clear" w:pos="2835"/>
          <w:tab w:val="clear" w:pos="6259"/>
          <w:tab w:val="left" w:pos="3969"/>
          <w:tab w:val="left" w:pos="4423"/>
        </w:tabs>
        <w:spacing w:before="72"/>
        <w:ind w:left="624" w:right="1134" w:firstLine="0"/>
        <w:rPr>
          <w:rStyle w:val="default"/>
          <w:rFonts w:hint="cs"/>
          <w:rtl/>
        </w:rPr>
      </w:pPr>
      <w:r>
        <w:rPr>
          <w:lang w:val="he-IL"/>
        </w:rPr>
        <w:pict>
          <v:rect id="_x0000_s6102" style="position:absolute;left:0;text-align:left;margin-left:464.5pt;margin-top:8.05pt;width:75.05pt;height:16pt;z-index:252282368" o:allowincell="f" filled="f" stroked="f" strokecolor="lime" strokeweight=".25pt">
            <v:textbox inset="0,0,0,0">
              <w:txbxContent>
                <w:p w:rsidR="00E20767" w:rsidRDefault="00E20767" w:rsidP="00056DA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תשע"ד-2013</w:t>
                  </w:r>
                </w:p>
              </w:txbxContent>
            </v:textbox>
            <w10:anchorlock/>
          </v:rect>
        </w:pict>
      </w:r>
      <w:r>
        <w:rPr>
          <w:rStyle w:val="default"/>
          <w:rtl/>
        </w:rPr>
        <w:t>(4)</w:t>
      </w:r>
      <w:r>
        <w:rPr>
          <w:rStyle w:val="default"/>
          <w:rtl/>
        </w:rPr>
        <w:tab/>
      </w:r>
      <w:r>
        <w:rPr>
          <w:rStyle w:val="default"/>
          <w:rFonts w:hint="cs"/>
          <w:rtl/>
        </w:rPr>
        <w:t xml:space="preserve">רכב מסוג </w:t>
      </w:r>
      <w:r>
        <w:rPr>
          <w:rStyle w:val="default"/>
        </w:rPr>
        <w:t>N1</w:t>
      </w:r>
      <w:r>
        <w:rPr>
          <w:rStyle w:val="default"/>
          <w:rFonts w:hint="cs"/>
          <w:rtl/>
        </w:rPr>
        <w:t xml:space="preserve"> ורכב מסוג </w:t>
      </w:r>
      <w:r>
        <w:rPr>
          <w:rStyle w:val="default"/>
        </w:rPr>
        <w:t>N2</w:t>
      </w:r>
      <w:r>
        <w:rPr>
          <w:rStyle w:val="default"/>
          <w:rFonts w:hint="cs"/>
          <w:rtl/>
        </w:rPr>
        <w:t xml:space="preserve"> </w:t>
      </w:r>
      <w:r>
        <w:rPr>
          <w:rStyle w:val="default"/>
          <w:rFonts w:hint="cs"/>
          <w:rtl/>
        </w:rPr>
        <w:tab/>
        <w:t xml:space="preserve">הרכב מסיע נוסעים מישראל לאזור או מהאזור </w:t>
      </w:r>
    </w:p>
    <w:p w:rsidR="00056DA7" w:rsidRDefault="00056DA7" w:rsidP="00056DA7">
      <w:pPr>
        <w:pStyle w:val="P01"/>
        <w:tabs>
          <w:tab w:val="clear" w:pos="624"/>
          <w:tab w:val="clear" w:pos="1928"/>
          <w:tab w:val="clear" w:pos="2381"/>
          <w:tab w:val="clear" w:pos="2835"/>
          <w:tab w:val="clear" w:pos="6259"/>
          <w:tab w:val="left" w:pos="3969"/>
          <w:tab w:val="left" w:pos="4423"/>
        </w:tabs>
        <w:spacing w:before="0"/>
        <w:ind w:left="1021" w:right="1134" w:firstLine="0"/>
        <w:rPr>
          <w:rStyle w:val="default"/>
          <w:rtl/>
        </w:rPr>
      </w:pPr>
      <w:r>
        <w:rPr>
          <w:rStyle w:val="default"/>
          <w:rFonts w:hint="cs"/>
          <w:rtl/>
        </w:rPr>
        <w:t>שמוגנו נגד ירי</w:t>
      </w:r>
      <w:r>
        <w:rPr>
          <w:rStyle w:val="default"/>
          <w:rFonts w:hint="cs"/>
          <w:rtl/>
        </w:rPr>
        <w:tab/>
        <w:t xml:space="preserve">לישראל; בפסקה זו, "אזור" </w:t>
      </w:r>
      <w:r>
        <w:rPr>
          <w:rStyle w:val="default"/>
          <w:rtl/>
        </w:rPr>
        <w:t>–</w:t>
      </w:r>
      <w:r>
        <w:rPr>
          <w:rStyle w:val="default"/>
          <w:rFonts w:hint="cs"/>
          <w:rtl/>
        </w:rPr>
        <w:t xml:space="preserve"> יהודה והשומרון.</w:t>
      </w:r>
    </w:p>
    <w:p w:rsidR="008402BC" w:rsidRDefault="008402BC" w:rsidP="008402BC">
      <w:pPr>
        <w:pStyle w:val="P01"/>
        <w:tabs>
          <w:tab w:val="clear" w:pos="624"/>
          <w:tab w:val="clear" w:pos="1928"/>
          <w:tab w:val="clear" w:pos="2381"/>
          <w:tab w:val="clear" w:pos="2835"/>
          <w:tab w:val="clear" w:pos="6259"/>
          <w:tab w:val="left" w:pos="3969"/>
          <w:tab w:val="left" w:pos="4423"/>
        </w:tabs>
        <w:spacing w:before="72"/>
        <w:ind w:left="624" w:right="1134" w:firstLine="0"/>
        <w:rPr>
          <w:rStyle w:val="default"/>
          <w:rtl/>
        </w:rPr>
      </w:pPr>
      <w:r>
        <w:rPr>
          <w:lang w:val="he-IL"/>
        </w:rPr>
        <w:pict>
          <v:rect id="_x0000_s6496" style="position:absolute;left:0;text-align:left;margin-left:464.5pt;margin-top:8.05pt;width:75.05pt;height:16pt;z-index:252524032" o:allowincell="f" filled="f" stroked="f" strokecolor="lime" strokeweight=".25pt">
            <v:textbox inset="0,0,0,0">
              <w:txbxContent>
                <w:p w:rsidR="00E20767" w:rsidRDefault="00E20767" w:rsidP="008402BC">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תשע"ח-2017</w:t>
                  </w:r>
                </w:p>
              </w:txbxContent>
            </v:textbox>
            <w10:anchorlock/>
          </v:rect>
        </w:pict>
      </w:r>
      <w:r>
        <w:rPr>
          <w:rStyle w:val="default"/>
          <w:rtl/>
        </w:rPr>
        <w:t>(</w:t>
      </w:r>
      <w:r>
        <w:rPr>
          <w:rStyle w:val="default"/>
          <w:rFonts w:hint="cs"/>
          <w:rtl/>
        </w:rPr>
        <w:t>5)</w:t>
      </w:r>
      <w:r>
        <w:rPr>
          <w:rStyle w:val="default"/>
          <w:rtl/>
        </w:rPr>
        <w:tab/>
      </w:r>
      <w:r>
        <w:rPr>
          <w:rStyle w:val="default"/>
          <w:rFonts w:hint="cs"/>
          <w:rtl/>
        </w:rPr>
        <w:t xml:space="preserve">רכב נוסעים פרטי </w:t>
      </w:r>
      <w:r>
        <w:rPr>
          <w:rStyle w:val="default"/>
          <w:rFonts w:hint="cs"/>
          <w:rtl/>
        </w:rPr>
        <w:tab/>
        <w:t xml:space="preserve">בהסעה שהיא הסעה שיתופית כאמור </w:t>
      </w:r>
    </w:p>
    <w:p w:rsidR="008402BC" w:rsidRDefault="008402BC" w:rsidP="008402BC">
      <w:pPr>
        <w:pStyle w:val="P01"/>
        <w:tabs>
          <w:tab w:val="clear" w:pos="624"/>
          <w:tab w:val="clear" w:pos="1928"/>
          <w:tab w:val="clear" w:pos="2381"/>
          <w:tab w:val="clear" w:pos="2835"/>
          <w:tab w:val="clear" w:pos="6259"/>
          <w:tab w:val="left" w:pos="3969"/>
          <w:tab w:val="left" w:pos="4423"/>
        </w:tabs>
        <w:spacing w:before="0"/>
        <w:ind w:left="1021" w:right="1134" w:firstLine="0"/>
        <w:rPr>
          <w:rStyle w:val="default"/>
          <w:rtl/>
        </w:rPr>
      </w:pPr>
      <w:r>
        <w:rPr>
          <w:rStyle w:val="default"/>
          <w:rtl/>
        </w:rPr>
        <w:tab/>
      </w:r>
      <w:r>
        <w:rPr>
          <w:rStyle w:val="default"/>
          <w:rFonts w:hint="cs"/>
          <w:rtl/>
        </w:rPr>
        <w:tab/>
        <w:t>בתקנה 84ב</w:t>
      </w:r>
    </w:p>
    <w:p w:rsidR="00321F74" w:rsidRDefault="00321F74" w:rsidP="00321F74">
      <w:pPr>
        <w:pStyle w:val="P01"/>
        <w:tabs>
          <w:tab w:val="clear" w:pos="624"/>
          <w:tab w:val="clear" w:pos="1928"/>
          <w:tab w:val="clear" w:pos="2381"/>
          <w:tab w:val="clear" w:pos="2835"/>
          <w:tab w:val="clear" w:pos="6259"/>
          <w:tab w:val="left" w:pos="3969"/>
          <w:tab w:val="left" w:pos="4423"/>
        </w:tabs>
        <w:spacing w:before="72"/>
        <w:ind w:left="624" w:right="1134" w:firstLine="0"/>
        <w:rPr>
          <w:rStyle w:val="default"/>
          <w:rtl/>
        </w:rPr>
      </w:pPr>
      <w:r>
        <w:rPr>
          <w:lang w:val="he-IL"/>
        </w:rPr>
        <w:pict>
          <v:rect id="_x0000_s6645" style="position:absolute;left:0;text-align:left;margin-left:464.5pt;margin-top:8.05pt;width:75.05pt;height:16pt;z-index:252612096" o:allowincell="f" filled="f" stroked="f" strokecolor="lime" strokeweight=".25pt">
            <v:textbox inset="0,0,0,0">
              <w:txbxContent>
                <w:p w:rsidR="00321F74" w:rsidRDefault="00321F74" w:rsidP="00321F74">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תשע"ט-2018</w:t>
                  </w:r>
                </w:p>
              </w:txbxContent>
            </v:textbox>
            <w10:anchorlock/>
          </v:rect>
        </w:pict>
      </w:r>
      <w:r>
        <w:rPr>
          <w:rStyle w:val="default"/>
          <w:rtl/>
        </w:rPr>
        <w:t>(</w:t>
      </w:r>
      <w:r>
        <w:rPr>
          <w:rStyle w:val="default"/>
          <w:rFonts w:hint="cs"/>
          <w:rtl/>
        </w:rPr>
        <w:t>6)</w:t>
      </w:r>
      <w:r>
        <w:rPr>
          <w:rStyle w:val="default"/>
          <w:rtl/>
        </w:rPr>
        <w:tab/>
      </w:r>
      <w:r>
        <w:rPr>
          <w:rStyle w:val="default"/>
          <w:rFonts w:hint="cs"/>
          <w:rtl/>
        </w:rPr>
        <w:t>אמבולנס</w:t>
      </w:r>
      <w:r>
        <w:rPr>
          <w:rStyle w:val="default"/>
          <w:rFonts w:hint="cs"/>
          <w:rtl/>
        </w:rPr>
        <w:tab/>
        <w:t xml:space="preserve">בעת שהמוסע בו נזקק להשגחה או טיפול  </w:t>
      </w:r>
    </w:p>
    <w:p w:rsidR="00321F74" w:rsidRDefault="00321F74" w:rsidP="00321F74">
      <w:pPr>
        <w:pStyle w:val="P01"/>
        <w:tabs>
          <w:tab w:val="clear" w:pos="624"/>
          <w:tab w:val="clear" w:pos="1928"/>
          <w:tab w:val="clear" w:pos="2381"/>
          <w:tab w:val="clear" w:pos="2835"/>
          <w:tab w:val="clear" w:pos="6259"/>
          <w:tab w:val="left" w:pos="3969"/>
          <w:tab w:val="left" w:pos="4423"/>
        </w:tabs>
        <w:spacing w:before="0"/>
        <w:ind w:left="1021" w:right="1134" w:firstLine="0"/>
        <w:rPr>
          <w:rStyle w:val="default"/>
          <w:rtl/>
        </w:rPr>
      </w:pPr>
      <w:r>
        <w:rPr>
          <w:rStyle w:val="default"/>
          <w:rtl/>
        </w:rPr>
        <w:tab/>
      </w:r>
      <w:r>
        <w:rPr>
          <w:rStyle w:val="default"/>
          <w:rFonts w:hint="cs"/>
          <w:rtl/>
        </w:rPr>
        <w:tab/>
        <w:t>רפואי בזמן הנסיעה</w:t>
      </w:r>
    </w:p>
    <w:p w:rsidR="00834FB3" w:rsidRDefault="00834FB3" w:rsidP="00834FB3">
      <w:pPr>
        <w:pStyle w:val="P00"/>
        <w:spacing w:before="72"/>
        <w:ind w:left="0" w:right="1134"/>
        <w:rPr>
          <w:rStyle w:val="default"/>
          <w:rtl/>
        </w:rPr>
      </w:pPr>
      <w:bookmarkStart w:id="222" w:name="Seif738"/>
      <w:bookmarkEnd w:id="222"/>
      <w:r>
        <w:rPr>
          <w:lang w:val="he-IL"/>
        </w:rPr>
        <w:pict>
          <v:rect id="_x0000_s6497" style="position:absolute;left:0;text-align:left;margin-left:464.5pt;margin-top:8.05pt;width:75.05pt;height:25.75pt;z-index:252525056" o:allowincell="f" filled="f" stroked="f" strokecolor="lime" strokeweight=".25pt">
            <v:textbox inset="0,0,0,0">
              <w:txbxContent>
                <w:p w:rsidR="00E20767" w:rsidRDefault="00E20767" w:rsidP="00834FB3">
                  <w:pPr>
                    <w:spacing w:line="160" w:lineRule="exact"/>
                    <w:jc w:val="left"/>
                    <w:rPr>
                      <w:rFonts w:cs="Miriam"/>
                      <w:sz w:val="18"/>
                      <w:szCs w:val="18"/>
                      <w:rtl/>
                    </w:rPr>
                  </w:pPr>
                  <w:r>
                    <w:rPr>
                      <w:rFonts w:cs="Miriam" w:hint="cs"/>
                      <w:sz w:val="18"/>
                      <w:szCs w:val="18"/>
                      <w:rtl/>
                    </w:rPr>
                    <w:t>הסעות שיתופיות</w:t>
                  </w:r>
                </w:p>
                <w:p w:rsidR="00E20767" w:rsidRDefault="00E20767" w:rsidP="00834FB3">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תשע"ח-2017</w:t>
                  </w:r>
                  <w:r>
                    <w:rPr>
                      <w:rFonts w:cs="Miriam"/>
                      <w:sz w:val="18"/>
                      <w:szCs w:val="18"/>
                      <w:rtl/>
                    </w:rPr>
                    <w:t xml:space="preserve"> </w:t>
                  </w:r>
                </w:p>
              </w:txbxContent>
            </v:textbox>
            <w10:anchorlock/>
          </v:rect>
        </w:pict>
      </w:r>
      <w:r>
        <w:rPr>
          <w:rStyle w:val="big-number"/>
          <w:rFonts w:cs="Miriam"/>
          <w:rtl/>
        </w:rPr>
        <w:t>84</w:t>
      </w:r>
      <w:r>
        <w:rPr>
          <w:rStyle w:val="default"/>
          <w:rFonts w:hint="cs"/>
          <w:rtl/>
        </w:rPr>
        <w:t>ב</w:t>
      </w:r>
      <w:r>
        <w:rPr>
          <w:rStyle w:val="default"/>
          <w:rtl/>
        </w:rPr>
        <w:t>.</w:t>
      </w:r>
      <w:r>
        <w:rPr>
          <w:rStyle w:val="default"/>
          <w:rtl/>
        </w:rPr>
        <w:tab/>
      </w:r>
      <w:r>
        <w:rPr>
          <w:rStyle w:val="default"/>
          <w:rFonts w:hint="cs"/>
          <w:rtl/>
        </w:rPr>
        <w:t>יראו הסעה בשכר או בתמורה אחרת ברכב נוסעים פרטי כהסעה שיתופית, אם מתקיימים לגביה כל אלה:</w:t>
      </w:r>
    </w:p>
    <w:p w:rsidR="00834FB3" w:rsidRDefault="00834FB3" w:rsidP="00834FB3">
      <w:pPr>
        <w:pStyle w:val="P00"/>
        <w:spacing w:before="72"/>
        <w:ind w:left="624" w:right="1134"/>
        <w:rPr>
          <w:rStyle w:val="default"/>
          <w:rtl/>
        </w:rPr>
      </w:pPr>
      <w:r>
        <w:rPr>
          <w:rStyle w:val="default"/>
          <w:rFonts w:hint="cs"/>
          <w:rtl/>
        </w:rPr>
        <w:t>(1)</w:t>
      </w:r>
      <w:r>
        <w:rPr>
          <w:rStyle w:val="default"/>
          <w:rtl/>
        </w:rPr>
        <w:tab/>
      </w:r>
      <w:r>
        <w:rPr>
          <w:rStyle w:val="default"/>
          <w:rFonts w:hint="cs"/>
          <w:rtl/>
        </w:rPr>
        <w:t>סכום השכר או שווייה של תמורה אחרת בעד ההסעה שיקבל המסיע ישולם או ינתן, לפי העניין על ידי כל אחד מהנוסעים בהסעה בלבד, ולא יעלה על חלקו היחסי של כל אחד מהם בהוצאות הישירות של הנסיעה;</w:t>
      </w:r>
    </w:p>
    <w:p w:rsidR="00834FB3" w:rsidRDefault="00834FB3" w:rsidP="00834FB3">
      <w:pPr>
        <w:pStyle w:val="P00"/>
        <w:spacing w:before="72"/>
        <w:ind w:left="624" w:right="1134"/>
        <w:rPr>
          <w:rStyle w:val="default"/>
          <w:rtl/>
        </w:rPr>
      </w:pPr>
      <w:r>
        <w:rPr>
          <w:rStyle w:val="default"/>
          <w:rFonts w:hint="cs"/>
          <w:rtl/>
        </w:rPr>
        <w:t>(2)</w:t>
      </w:r>
      <w:r>
        <w:rPr>
          <w:rStyle w:val="default"/>
          <w:rtl/>
        </w:rPr>
        <w:tab/>
      </w:r>
      <w:r>
        <w:rPr>
          <w:rStyle w:val="default"/>
          <w:rFonts w:hint="cs"/>
          <w:rtl/>
        </w:rPr>
        <w:t>המסיע בהסעה, לא ביצע יותר משתי הסעות לפי תקנה זו באותו יום;</w:t>
      </w:r>
    </w:p>
    <w:p w:rsidR="00834FB3" w:rsidRDefault="00834FB3" w:rsidP="00834FB3">
      <w:pPr>
        <w:pStyle w:val="P00"/>
        <w:spacing w:before="72"/>
        <w:ind w:left="624" w:right="1134"/>
        <w:rPr>
          <w:rStyle w:val="default"/>
          <w:rtl/>
        </w:rPr>
      </w:pPr>
      <w:r>
        <w:rPr>
          <w:rStyle w:val="default"/>
          <w:rFonts w:hint="cs"/>
          <w:rtl/>
        </w:rPr>
        <w:t>(3)</w:t>
      </w:r>
      <w:r>
        <w:rPr>
          <w:rStyle w:val="default"/>
          <w:rtl/>
        </w:rPr>
        <w:tab/>
      </w:r>
      <w:r>
        <w:rPr>
          <w:rStyle w:val="default"/>
          <w:rFonts w:hint="cs"/>
          <w:rtl/>
        </w:rPr>
        <w:t>לא בוצעו ברכב הנוסעים הפרטי יותר משתי הסעות ביום של נוסעים כמפורט לפי תקנה זו;</w:t>
      </w:r>
    </w:p>
    <w:p w:rsidR="00834FB3" w:rsidRDefault="00834FB3" w:rsidP="00834FB3">
      <w:pPr>
        <w:pStyle w:val="P00"/>
        <w:spacing w:before="72"/>
        <w:ind w:left="624" w:right="1134"/>
        <w:rPr>
          <w:rStyle w:val="default"/>
          <w:rtl/>
        </w:rPr>
      </w:pPr>
      <w:r>
        <w:rPr>
          <w:rStyle w:val="default"/>
          <w:rFonts w:hint="cs"/>
          <w:rtl/>
        </w:rPr>
        <w:t>(4)</w:t>
      </w:r>
      <w:r>
        <w:rPr>
          <w:rStyle w:val="default"/>
          <w:rtl/>
        </w:rPr>
        <w:tab/>
      </w:r>
      <w:r>
        <w:rPr>
          <w:rStyle w:val="default"/>
          <w:rFonts w:hint="cs"/>
          <w:rtl/>
        </w:rPr>
        <w:t>מספר הנוסעים בהסעה אינו עולה על ארבעה, מלבד המסיע;</w:t>
      </w:r>
    </w:p>
    <w:p w:rsidR="00834FB3" w:rsidRDefault="00834FB3" w:rsidP="00834FB3">
      <w:pPr>
        <w:pStyle w:val="P00"/>
        <w:spacing w:before="72"/>
        <w:ind w:left="624" w:right="1134"/>
        <w:rPr>
          <w:rStyle w:val="default"/>
          <w:rtl/>
        </w:rPr>
      </w:pPr>
      <w:r>
        <w:rPr>
          <w:rStyle w:val="default"/>
          <w:rFonts w:hint="cs"/>
          <w:rtl/>
        </w:rPr>
        <w:t>(5)</w:t>
      </w:r>
      <w:r>
        <w:rPr>
          <w:rStyle w:val="default"/>
          <w:rtl/>
        </w:rPr>
        <w:tab/>
      </w:r>
      <w:r>
        <w:rPr>
          <w:rStyle w:val="default"/>
          <w:rFonts w:hint="cs"/>
          <w:rtl/>
        </w:rPr>
        <w:t xml:space="preserve">הנוסעים בהסעה נוסעים בה בעקבות תיאום מראש עם המסיע; לעניין פסקה זו, "תיאום מראש" </w:t>
      </w:r>
      <w:r>
        <w:rPr>
          <w:rStyle w:val="default"/>
          <w:rtl/>
        </w:rPr>
        <w:t>–</w:t>
      </w:r>
      <w:r>
        <w:rPr>
          <w:rStyle w:val="default"/>
          <w:rFonts w:hint="cs"/>
          <w:rtl/>
        </w:rPr>
        <w:t xml:space="preserve"> לרבות באמצעות יישום מחשב;</w:t>
      </w:r>
    </w:p>
    <w:p w:rsidR="00834FB3" w:rsidRDefault="00834FB3" w:rsidP="00834FB3">
      <w:pPr>
        <w:pStyle w:val="P00"/>
        <w:spacing w:before="72"/>
        <w:ind w:left="624" w:right="1134"/>
        <w:rPr>
          <w:rStyle w:val="default"/>
          <w:rtl/>
        </w:rPr>
      </w:pPr>
      <w:r>
        <w:rPr>
          <w:rStyle w:val="default"/>
          <w:rFonts w:hint="cs"/>
          <w:rtl/>
        </w:rPr>
        <w:t xml:space="preserve">לעניין תקנה זו </w:t>
      </w:r>
      <w:r>
        <w:rPr>
          <w:rStyle w:val="default"/>
          <w:rtl/>
        </w:rPr>
        <w:t>–</w:t>
      </w:r>
    </w:p>
    <w:p w:rsidR="00834FB3" w:rsidRDefault="00834FB3" w:rsidP="00834FB3">
      <w:pPr>
        <w:pStyle w:val="P00"/>
        <w:spacing w:before="72"/>
        <w:ind w:left="624" w:right="1134"/>
        <w:rPr>
          <w:rStyle w:val="default"/>
          <w:rtl/>
        </w:rPr>
      </w:pPr>
      <w:r>
        <w:rPr>
          <w:rStyle w:val="default"/>
          <w:rFonts w:hint="cs"/>
          <w:rtl/>
        </w:rPr>
        <w:t xml:space="preserve">"הוצאות ישירות" </w:t>
      </w:r>
      <w:r>
        <w:rPr>
          <w:rStyle w:val="default"/>
          <w:rtl/>
        </w:rPr>
        <w:t>–</w:t>
      </w:r>
      <w:r>
        <w:rPr>
          <w:rStyle w:val="default"/>
          <w:rFonts w:hint="cs"/>
          <w:rtl/>
        </w:rPr>
        <w:t xml:space="preserve"> סכום מרבי של 2 שקלים חדשים לכל קילומטר של נסיעה;</w:t>
      </w:r>
    </w:p>
    <w:p w:rsidR="00834FB3" w:rsidRDefault="00834FB3" w:rsidP="00834FB3">
      <w:pPr>
        <w:pStyle w:val="P00"/>
        <w:spacing w:before="72"/>
        <w:ind w:left="624" w:right="1134"/>
        <w:rPr>
          <w:rStyle w:val="default"/>
          <w:rFonts w:hint="cs"/>
          <w:rtl/>
        </w:rPr>
      </w:pPr>
      <w:r>
        <w:rPr>
          <w:rStyle w:val="default"/>
          <w:rFonts w:hint="cs"/>
          <w:rtl/>
        </w:rPr>
        <w:t xml:space="preserve">"חלק יחסי" </w:t>
      </w:r>
      <w:r>
        <w:rPr>
          <w:rStyle w:val="default"/>
          <w:rtl/>
        </w:rPr>
        <w:t>–</w:t>
      </w:r>
      <w:r>
        <w:rPr>
          <w:rStyle w:val="default"/>
          <w:rFonts w:hint="cs"/>
          <w:rtl/>
        </w:rPr>
        <w:t xml:space="preserve"> ההוצאות הישירות כשהן מחולקות בשווה בין כל הנוסעים ברכב באותה נסיעה, לרבות המסיע.</w:t>
      </w:r>
    </w:p>
    <w:p w:rsidR="00765B69" w:rsidRDefault="00765B69" w:rsidP="00C20373">
      <w:pPr>
        <w:pStyle w:val="P00"/>
        <w:spacing w:before="72"/>
        <w:ind w:left="0" w:right="1134"/>
        <w:rPr>
          <w:rStyle w:val="default"/>
          <w:rFonts w:hint="cs"/>
          <w:rtl/>
        </w:rPr>
      </w:pPr>
      <w:bookmarkStart w:id="223" w:name="Seif140"/>
      <w:bookmarkEnd w:id="223"/>
      <w:r>
        <w:rPr>
          <w:lang w:val="he-IL"/>
        </w:rPr>
        <w:pict>
          <v:rect id="_x0000_s2304" style="position:absolute;left:0;text-align:left;margin-left:464.5pt;margin-top:8.05pt;width:75.05pt;height:44.3pt;z-index:250717696" filled="f" stroked="f" strokecolor="lime" strokeweight=".25pt">
            <v:textbox style="mso-next-textbox:#_x0000_s2304"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בלת מטען</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85.</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יוביל אדם מטען ברכב או עליו ובעל רכב או מי שהשליטה עליו לא יניח ולא ירשה להוביל מטען ברכב או עליו אלא אם כן מבנה הרכב, על כל חלקיו ואבזריו, מתאים להובלת המטען בבטיחות</w:t>
      </w:r>
      <w:r>
        <w:rPr>
          <w:rStyle w:val="default"/>
          <w:rtl/>
        </w:rPr>
        <w:t xml:space="preserve"> ו</w:t>
      </w:r>
      <w:r>
        <w:rPr>
          <w:rStyle w:val="default"/>
          <w:rFonts w:hint="cs"/>
          <w:rtl/>
        </w:rPr>
        <w:t xml:space="preserve">כאשר </w:t>
      </w:r>
      <w:r>
        <w:rPr>
          <w:rStyle w:val="default"/>
          <w:rtl/>
        </w:rPr>
        <w:t>–</w:t>
      </w:r>
    </w:p>
    <w:p w:rsidR="00765B69" w:rsidRDefault="00765B69">
      <w:pPr>
        <w:pStyle w:val="P22"/>
        <w:spacing w:before="72"/>
        <w:ind w:left="1021" w:right="1134"/>
        <w:rPr>
          <w:rStyle w:val="default"/>
          <w:rFonts w:hint="cs"/>
          <w:rtl/>
        </w:rPr>
      </w:pPr>
      <w:r>
        <w:rPr>
          <w:rStyle w:val="default"/>
          <w:rtl/>
        </w:rPr>
        <w:t>(1)</w:t>
      </w:r>
      <w:r>
        <w:rPr>
          <w:rStyle w:val="default"/>
          <w:rtl/>
        </w:rPr>
        <w:tab/>
        <w:t>ה</w:t>
      </w:r>
      <w:r>
        <w:rPr>
          <w:rStyle w:val="default"/>
          <w:rFonts w:hint="cs"/>
          <w:rtl/>
        </w:rPr>
        <w:t xml:space="preserve">מטען אינו חורג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מ</w:t>
      </w:r>
      <w:r>
        <w:rPr>
          <w:rStyle w:val="default"/>
          <w:rFonts w:hint="cs"/>
          <w:rtl/>
        </w:rPr>
        <w:t>חוץ לדפנות הצדדים ואינו גורם להרחבתם, ובאין דפנות לרכב -</w:t>
      </w:r>
      <w:r>
        <w:rPr>
          <w:rStyle w:val="default"/>
          <w:rtl/>
        </w:rPr>
        <w:t xml:space="preserve"> </w:t>
      </w:r>
      <w:r>
        <w:rPr>
          <w:rStyle w:val="default"/>
          <w:rFonts w:hint="cs"/>
          <w:rtl/>
        </w:rPr>
        <w:t xml:space="preserve">מחוץ לצדי הקרקעית המיועדת </w:t>
      </w:r>
      <w:r>
        <w:rPr>
          <w:rStyle w:val="default"/>
          <w:rtl/>
        </w:rPr>
        <w:t>ל</w:t>
      </w:r>
      <w:r>
        <w:rPr>
          <w:rStyle w:val="default"/>
          <w:rFonts w:hint="cs"/>
          <w:rtl/>
        </w:rPr>
        <w:t>מטען, ובאין קרקעית -</w:t>
      </w:r>
      <w:r>
        <w:rPr>
          <w:rStyle w:val="default"/>
          <w:rtl/>
        </w:rPr>
        <w:t xml:space="preserve"> </w:t>
      </w:r>
      <w:r>
        <w:rPr>
          <w:rStyle w:val="default"/>
          <w:rFonts w:hint="cs"/>
          <w:rtl/>
        </w:rPr>
        <w:t>מחוץ לרוחב הכולל של הרכב;</w:t>
      </w:r>
    </w:p>
    <w:p w:rsidR="00765B69" w:rsidRDefault="00765B69">
      <w:pPr>
        <w:pStyle w:val="P33"/>
        <w:spacing w:before="72"/>
        <w:ind w:left="1474" w:right="1134"/>
        <w:rPr>
          <w:rStyle w:val="default"/>
          <w:rtl/>
        </w:rPr>
      </w:pPr>
      <w:r>
        <w:rPr>
          <w:lang w:val="he-IL"/>
        </w:rPr>
        <w:pict>
          <v:rect id="_x0000_s2305" style="position:absolute;left:0;text-align:left;margin-left:464.5pt;margin-top:8.05pt;width:75.05pt;height:24pt;z-index:250718720" o:allowincell="f" filled="f" stroked="f" strokecolor="lime" strokeweight=".25pt">
            <v:textbox style="mso-next-textbox:#_x0000_s230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תשמ"ג-</w:t>
                  </w:r>
                  <w:r>
                    <w:rPr>
                      <w:rFonts w:cs="Miriam"/>
                      <w:sz w:val="18"/>
                      <w:szCs w:val="18"/>
                      <w:rtl/>
                    </w:rPr>
                    <w:t>1982</w:t>
                  </w:r>
                </w:p>
              </w:txbxContent>
            </v:textbox>
            <w10:anchorlock/>
          </v:rect>
        </w:pict>
      </w:r>
      <w:r>
        <w:rPr>
          <w:rStyle w:val="default"/>
          <w:rtl/>
        </w:rPr>
        <w:t>(ב</w:t>
      </w:r>
      <w:r>
        <w:rPr>
          <w:rStyle w:val="default"/>
          <w:rFonts w:hint="cs"/>
          <w:rtl/>
        </w:rPr>
        <w:t>)</w:t>
      </w:r>
      <w:r>
        <w:rPr>
          <w:rStyle w:val="default"/>
          <w:rtl/>
        </w:rPr>
        <w:tab/>
        <w:t>י</w:t>
      </w:r>
      <w:r>
        <w:rPr>
          <w:rStyle w:val="default"/>
          <w:rFonts w:hint="cs"/>
          <w:rtl/>
        </w:rPr>
        <w:t>ותר ממטר אחד מחוץ לנקודה הקיצונית ביותר של החלק הקדמי והאחורי של הרכב כפי שקבעם יצר</w:t>
      </w:r>
      <w:r>
        <w:rPr>
          <w:rStyle w:val="default"/>
          <w:rtl/>
        </w:rPr>
        <w:t xml:space="preserve">ן </w:t>
      </w:r>
      <w:r>
        <w:rPr>
          <w:rStyle w:val="default"/>
          <w:rFonts w:hint="cs"/>
          <w:rtl/>
        </w:rPr>
        <w:t>הרכב, ובלבד שבמטען שאורכו חורג עד מטר אחד מן החלק הקדמי או האחורי של הרכב -</w:t>
      </w:r>
      <w:r>
        <w:rPr>
          <w:rStyle w:val="default"/>
          <w:rtl/>
        </w:rPr>
        <w:t xml:space="preserve"> </w:t>
      </w:r>
      <w:r>
        <w:rPr>
          <w:rStyle w:val="default"/>
          <w:rFonts w:hint="cs"/>
          <w:rtl/>
        </w:rPr>
        <w:t>יהיה המטען יחידת אורך אחת ואם היו שתי יחידות לא יפחת אורך כל אחת מהן מ-6 מטרים.</w:t>
      </w:r>
    </w:p>
    <w:p w:rsidR="00765B69" w:rsidRDefault="00765B69">
      <w:pPr>
        <w:pStyle w:val="P22"/>
        <w:spacing w:before="72"/>
        <w:ind w:left="1021" w:right="1134"/>
        <w:rPr>
          <w:rStyle w:val="default"/>
          <w:rFonts w:hint="cs"/>
          <w:rtl/>
        </w:rPr>
      </w:pPr>
      <w:r>
        <w:rPr>
          <w:rStyle w:val="default"/>
          <w:rtl/>
        </w:rPr>
        <w:t>(2)</w:t>
      </w:r>
      <w:r>
        <w:rPr>
          <w:rStyle w:val="default"/>
          <w:rtl/>
        </w:rPr>
        <w:tab/>
        <w:t>ה</w:t>
      </w:r>
      <w:r>
        <w:rPr>
          <w:rStyle w:val="default"/>
          <w:rFonts w:hint="cs"/>
          <w:rtl/>
        </w:rPr>
        <w:t xml:space="preserve">מטען מסודר באופן </w:t>
      </w:r>
      <w:r>
        <w:rPr>
          <w:rStyle w:val="default"/>
          <w:rtl/>
        </w:rPr>
        <w:t>–</w:t>
      </w:r>
    </w:p>
    <w:p w:rsidR="00765B69" w:rsidRDefault="00765B69">
      <w:pPr>
        <w:pStyle w:val="P33"/>
        <w:spacing w:before="72"/>
        <w:ind w:left="1474" w:right="1134"/>
        <w:rPr>
          <w:rStyle w:val="default"/>
          <w:rFonts w:hint="cs"/>
          <w:rtl/>
        </w:rPr>
      </w:pPr>
      <w:r>
        <w:rPr>
          <w:rStyle w:val="default"/>
          <w:rtl/>
        </w:rPr>
        <w:t>(א</w:t>
      </w:r>
      <w:r>
        <w:rPr>
          <w:rStyle w:val="default"/>
          <w:rFonts w:hint="cs"/>
          <w:rtl/>
        </w:rPr>
        <w:t>)</w:t>
      </w:r>
      <w:r>
        <w:rPr>
          <w:rStyle w:val="default"/>
          <w:rtl/>
        </w:rPr>
        <w:tab/>
        <w:t>ש</w:t>
      </w:r>
      <w:r>
        <w:rPr>
          <w:rStyle w:val="default"/>
          <w:rFonts w:hint="cs"/>
          <w:rtl/>
        </w:rPr>
        <w:t xml:space="preserve">גבהו מפני הדרך ועד הנקודה הגבוהה ביותר של המטען אינו עולה על </w:t>
      </w:r>
      <w:r>
        <w:rPr>
          <w:rStyle w:val="default"/>
          <w:rtl/>
        </w:rPr>
        <w:t>–</w:t>
      </w:r>
    </w:p>
    <w:p w:rsidR="00765B69" w:rsidRDefault="00765B69">
      <w:pPr>
        <w:pStyle w:val="P05"/>
        <w:spacing w:before="72"/>
        <w:ind w:left="1928" w:right="1134" w:firstLine="0"/>
        <w:rPr>
          <w:rStyle w:val="default"/>
          <w:rtl/>
        </w:rPr>
      </w:pPr>
      <w:r>
        <w:rPr>
          <w:rStyle w:val="default"/>
          <w:rFonts w:hint="cs"/>
          <w:rtl/>
        </w:rPr>
        <w:t>1.</w:t>
      </w:r>
      <w:r>
        <w:rPr>
          <w:rStyle w:val="default"/>
          <w:rtl/>
        </w:rPr>
        <w:tab/>
        <w:t xml:space="preserve">2.50 </w:t>
      </w:r>
      <w:r>
        <w:rPr>
          <w:rStyle w:val="default"/>
          <w:rFonts w:hint="cs"/>
          <w:rtl/>
        </w:rPr>
        <w:t>מטר -</w:t>
      </w:r>
      <w:r>
        <w:rPr>
          <w:rStyle w:val="default"/>
          <w:rtl/>
        </w:rPr>
        <w:t xml:space="preserve"> </w:t>
      </w:r>
      <w:r>
        <w:rPr>
          <w:rStyle w:val="default"/>
          <w:rFonts w:hint="cs"/>
          <w:rtl/>
        </w:rPr>
        <w:t>ברכב שמשקלו הכולל המותר עד 1500 ק"ג;</w:t>
      </w:r>
    </w:p>
    <w:p w:rsidR="00765B69" w:rsidRDefault="00765B69">
      <w:pPr>
        <w:pStyle w:val="P05"/>
        <w:spacing w:before="72"/>
        <w:ind w:left="1928" w:right="1134" w:firstLine="0"/>
        <w:rPr>
          <w:rStyle w:val="default"/>
          <w:rtl/>
        </w:rPr>
      </w:pPr>
      <w:r>
        <w:rPr>
          <w:rStyle w:val="default"/>
          <w:rFonts w:hint="cs"/>
          <w:rtl/>
        </w:rPr>
        <w:t>2.</w:t>
      </w:r>
      <w:r>
        <w:rPr>
          <w:rStyle w:val="default"/>
          <w:rtl/>
        </w:rPr>
        <w:tab/>
        <w:t xml:space="preserve">3.00 </w:t>
      </w:r>
      <w:r>
        <w:rPr>
          <w:rStyle w:val="default"/>
          <w:rFonts w:hint="cs"/>
          <w:rtl/>
        </w:rPr>
        <w:t>מטר -</w:t>
      </w:r>
      <w:r>
        <w:rPr>
          <w:rStyle w:val="default"/>
          <w:rtl/>
        </w:rPr>
        <w:t xml:space="preserve"> </w:t>
      </w:r>
      <w:r>
        <w:rPr>
          <w:rStyle w:val="default"/>
          <w:rFonts w:hint="cs"/>
          <w:rtl/>
        </w:rPr>
        <w:t>ברכב שמשקלו הכולל המותר מ-1501 ק"ג עד 3500 ק"ג;</w:t>
      </w:r>
    </w:p>
    <w:p w:rsidR="00765B69" w:rsidRDefault="00765B69">
      <w:pPr>
        <w:pStyle w:val="P05"/>
        <w:spacing w:before="72"/>
        <w:ind w:left="1928" w:right="1134" w:firstLine="0"/>
        <w:rPr>
          <w:rStyle w:val="default"/>
          <w:rtl/>
        </w:rPr>
      </w:pPr>
      <w:r>
        <w:rPr>
          <w:rStyle w:val="default"/>
          <w:rFonts w:hint="cs"/>
          <w:rtl/>
        </w:rPr>
        <w:t>3.</w:t>
      </w:r>
      <w:r>
        <w:rPr>
          <w:rStyle w:val="default"/>
          <w:rtl/>
        </w:rPr>
        <w:tab/>
        <w:t xml:space="preserve">3.50 </w:t>
      </w:r>
      <w:r>
        <w:rPr>
          <w:rStyle w:val="default"/>
          <w:rFonts w:hint="cs"/>
          <w:rtl/>
        </w:rPr>
        <w:t>מטר -</w:t>
      </w:r>
      <w:r>
        <w:rPr>
          <w:rStyle w:val="default"/>
          <w:rtl/>
        </w:rPr>
        <w:t xml:space="preserve"> </w:t>
      </w:r>
      <w:r>
        <w:rPr>
          <w:rStyle w:val="default"/>
          <w:rFonts w:hint="cs"/>
          <w:rtl/>
        </w:rPr>
        <w:t>ברכב שמשקלו הכולל המותר מ-3501 ק"ג עד 8000 ק"ג;</w:t>
      </w:r>
    </w:p>
    <w:p w:rsidR="00765B69" w:rsidRDefault="00765B69">
      <w:pPr>
        <w:pStyle w:val="P05"/>
        <w:spacing w:before="72"/>
        <w:ind w:left="1928" w:right="1134" w:firstLine="0"/>
        <w:rPr>
          <w:rStyle w:val="default"/>
          <w:rtl/>
        </w:rPr>
      </w:pPr>
      <w:r>
        <w:rPr>
          <w:rStyle w:val="default"/>
          <w:rFonts w:hint="cs"/>
          <w:rtl/>
        </w:rPr>
        <w:t>4.</w:t>
      </w:r>
      <w:r>
        <w:rPr>
          <w:rStyle w:val="default"/>
          <w:rtl/>
        </w:rPr>
        <w:tab/>
        <w:t xml:space="preserve">4.00 </w:t>
      </w:r>
      <w:r>
        <w:rPr>
          <w:rStyle w:val="default"/>
          <w:rFonts w:hint="cs"/>
          <w:rtl/>
        </w:rPr>
        <w:t>מטר -</w:t>
      </w:r>
      <w:r>
        <w:rPr>
          <w:rStyle w:val="default"/>
          <w:rtl/>
        </w:rPr>
        <w:t xml:space="preserve"> </w:t>
      </w:r>
      <w:r>
        <w:rPr>
          <w:rStyle w:val="default"/>
          <w:rFonts w:hint="cs"/>
          <w:rtl/>
        </w:rPr>
        <w:t>ברכב שמשקלו הכולל המותר מעל 8000 ק"ג;</w:t>
      </w:r>
    </w:p>
    <w:p w:rsidR="00765B69" w:rsidRDefault="00765B69">
      <w:pPr>
        <w:pStyle w:val="P33"/>
        <w:spacing w:before="72"/>
        <w:ind w:left="1474" w:right="1134"/>
        <w:rPr>
          <w:rStyle w:val="default"/>
          <w:rtl/>
        </w:rPr>
      </w:pPr>
      <w:r>
        <w:rPr>
          <w:lang w:val="he-IL"/>
        </w:rPr>
        <w:pict>
          <v:rect id="_x0000_s2307" style="position:absolute;left:0;text-align:left;margin-left:464.5pt;margin-top:8.05pt;width:75.05pt;height:30.75pt;z-index:250719744" o:allowincell="f" filled="f" stroked="f" strokecolor="lime" strokeweight=".25pt">
            <v:textbox style="mso-next-textbox:#_x0000_s230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(ב</w:t>
      </w:r>
      <w:r>
        <w:rPr>
          <w:rStyle w:val="default"/>
          <w:rFonts w:hint="cs"/>
          <w:rtl/>
        </w:rPr>
        <w:t>)</w:t>
      </w:r>
      <w:r>
        <w:rPr>
          <w:rStyle w:val="default"/>
          <w:rtl/>
        </w:rPr>
        <w:tab/>
        <w:t>ש</w:t>
      </w:r>
      <w:r>
        <w:rPr>
          <w:rStyle w:val="default"/>
          <w:rFonts w:hint="cs"/>
          <w:rtl/>
        </w:rPr>
        <w:t>המטען או מכס</w:t>
      </w:r>
      <w:r>
        <w:rPr>
          <w:rStyle w:val="default"/>
          <w:rtl/>
        </w:rPr>
        <w:t>הו</w:t>
      </w:r>
      <w:r>
        <w:rPr>
          <w:rStyle w:val="default"/>
          <w:rFonts w:hint="cs"/>
          <w:rtl/>
        </w:rPr>
        <w:t xml:space="preserve"> לא יחסום ולא יגביל את שדה </w:t>
      </w:r>
      <w:r>
        <w:rPr>
          <w:rStyle w:val="default"/>
          <w:rtl/>
        </w:rPr>
        <w:t>ר</w:t>
      </w:r>
      <w:r>
        <w:rPr>
          <w:rStyle w:val="default"/>
          <w:rFonts w:hint="cs"/>
          <w:rtl/>
        </w:rPr>
        <w:t>אייתו של הנוהג ברכב מלפניו ולצדדיו, לא יסתיר מעיני הנהג את מראות התשקיף, למעט כאשר הרכב שמוביל את המטען מלווה כל העת על ידי רכב אחר, ולא יחסום את הכניסה לתא הנהג והיציאה ממנו;</w:t>
      </w:r>
    </w:p>
    <w:p w:rsidR="00765B69" w:rsidRDefault="00765B69">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ש</w:t>
      </w:r>
      <w:r>
        <w:rPr>
          <w:rStyle w:val="default"/>
          <w:rFonts w:hint="cs"/>
          <w:rtl/>
        </w:rPr>
        <w:t>המטען או מכסהו לא יסתיר מעיני עוברי דרך אחרים</w:t>
      </w:r>
      <w:r>
        <w:rPr>
          <w:rStyle w:val="default"/>
          <w:rtl/>
        </w:rPr>
        <w:t xml:space="preserve"> א</w:t>
      </w:r>
      <w:r>
        <w:rPr>
          <w:rStyle w:val="default"/>
          <w:rFonts w:hint="cs"/>
          <w:rtl/>
        </w:rPr>
        <w:t>ת הפנסים, לוחיות-הזיהוי, מח</w:t>
      </w:r>
      <w:r>
        <w:rPr>
          <w:rStyle w:val="default"/>
          <w:rtl/>
        </w:rPr>
        <w:t>ו</w:t>
      </w:r>
      <w:r>
        <w:rPr>
          <w:rStyle w:val="default"/>
          <w:rFonts w:hint="cs"/>
          <w:rtl/>
        </w:rPr>
        <w:t>וני הכיוון או המחזירורים של כלי הרכב; וכל סימון אחר למטרת</w:t>
      </w:r>
      <w:r>
        <w:rPr>
          <w:rFonts w:cs="FrankRuehl"/>
          <w:sz w:val="26"/>
          <w:rtl/>
        </w:rPr>
        <w:t> </w:t>
      </w:r>
      <w:r>
        <w:rPr>
          <w:rStyle w:val="default"/>
          <w:rtl/>
        </w:rPr>
        <w:t xml:space="preserve"> ב</w:t>
      </w:r>
      <w:r>
        <w:rPr>
          <w:rStyle w:val="default"/>
          <w:rFonts w:hint="cs"/>
          <w:rtl/>
        </w:rPr>
        <w:t>טיחות;</w:t>
      </w:r>
    </w:p>
    <w:p w:rsidR="00765B69" w:rsidRDefault="00765B69">
      <w:pPr>
        <w:pStyle w:val="P22"/>
        <w:spacing w:before="72"/>
        <w:ind w:left="1021" w:right="1134"/>
        <w:rPr>
          <w:rStyle w:val="default"/>
          <w:rtl/>
        </w:rPr>
      </w:pPr>
      <w:r>
        <w:rPr>
          <w:rStyle w:val="default"/>
          <w:rtl/>
        </w:rPr>
        <w:t>(3)</w:t>
      </w:r>
      <w:r>
        <w:rPr>
          <w:rStyle w:val="default"/>
          <w:rtl/>
        </w:rPr>
        <w:tab/>
        <w:t>ח</w:t>
      </w:r>
      <w:r>
        <w:rPr>
          <w:rStyle w:val="default"/>
          <w:rFonts w:hint="cs"/>
          <w:rtl/>
        </w:rPr>
        <w:t>לוקת המשקל של המטען של הרכב וסידורו מאפשרים הובלת המטען בבטיחות וביציבות;</w:t>
      </w:r>
    </w:p>
    <w:p w:rsidR="001D3A53" w:rsidRPr="00056E6E" w:rsidRDefault="001D3A53" w:rsidP="001D3A53">
      <w:pPr>
        <w:pStyle w:val="P22"/>
        <w:spacing w:before="72"/>
        <w:ind w:left="1021" w:right="1134"/>
        <w:rPr>
          <w:rStyle w:val="default"/>
          <w:rtl/>
        </w:rPr>
      </w:pPr>
      <w:bookmarkStart w:id="224" w:name="_Hlk66343162"/>
      <w:r>
        <w:rPr>
          <w:lang w:val="he-IL"/>
        </w:rPr>
        <w:pict>
          <v:rect id="_x0000_s6920" style="position:absolute;left:0;text-align:left;margin-left:464.5pt;margin-top:8.05pt;width:75.05pt;height:34.15pt;z-index:252853760" o:allowincell="f" filled="f" stroked="f" strokecolor="lime" strokeweight=".25pt">
            <v:textbox style="mso-next-textbox:#_x0000_s6920" inset="0,0,0,0">
              <w:txbxContent>
                <w:p w:rsidR="001D3A53" w:rsidRDefault="001D3A53" w:rsidP="001D3A53">
                  <w:pPr>
                    <w:spacing w:line="160" w:lineRule="exact"/>
                    <w:jc w:val="left"/>
                    <w:rPr>
                      <w:rFonts w:cs="Miriam"/>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תשפ"א-2021</w:t>
                  </w:r>
                </w:p>
                <w:p w:rsidR="001D3A53" w:rsidRDefault="001D3A53" w:rsidP="001D3A53">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תשפ"ג-2023</w:t>
                  </w:r>
                </w:p>
              </w:txbxContent>
            </v:textbox>
            <w10:anchorlock/>
          </v:rect>
        </w:pict>
      </w:r>
      <w:r>
        <w:rPr>
          <w:rStyle w:val="default"/>
          <w:rtl/>
        </w:rPr>
        <w:t>(</w:t>
      </w:r>
      <w:r>
        <w:rPr>
          <w:rStyle w:val="default"/>
          <w:rFonts w:hint="cs"/>
          <w:rtl/>
        </w:rPr>
        <w:t>4</w:t>
      </w:r>
      <w:r>
        <w:rPr>
          <w:rStyle w:val="default"/>
          <w:rtl/>
        </w:rPr>
        <w:t>)</w:t>
      </w:r>
      <w:r>
        <w:rPr>
          <w:rStyle w:val="default"/>
          <w:rtl/>
        </w:rPr>
        <w:tab/>
        <w:t>ה</w:t>
      </w:r>
      <w:r>
        <w:rPr>
          <w:rStyle w:val="default"/>
          <w:rFonts w:hint="cs"/>
          <w:rtl/>
        </w:rPr>
        <w:t>מטען, מכסהו ומכסה הרכב, מחוזקים היטב באופן שלא</w:t>
      </w:r>
      <w:r>
        <w:rPr>
          <w:rStyle w:val="default"/>
          <w:rtl/>
        </w:rPr>
        <w:t xml:space="preserve"> י</w:t>
      </w:r>
      <w:r>
        <w:rPr>
          <w:rStyle w:val="default"/>
          <w:rFonts w:hint="cs"/>
          <w:rtl/>
        </w:rPr>
        <w:t>ישמטו ולא יתרופפו עקב הנסיעה או מחמת הרוח</w:t>
      </w:r>
      <w:r w:rsidRPr="00056E6E">
        <w:rPr>
          <w:rStyle w:val="default"/>
          <w:rFonts w:hint="cs"/>
          <w:rtl/>
        </w:rPr>
        <w:t xml:space="preserve">, וברכב מסוג </w:t>
      </w:r>
      <w:r w:rsidRPr="00056E6E">
        <w:rPr>
          <w:rStyle w:val="default"/>
        </w:rPr>
        <w:t>N2</w:t>
      </w:r>
      <w:r w:rsidRPr="00056E6E">
        <w:rPr>
          <w:rStyle w:val="default"/>
          <w:rFonts w:hint="cs"/>
          <w:rtl/>
        </w:rPr>
        <w:t xml:space="preserve">, </w:t>
      </w:r>
      <w:r w:rsidRPr="00056E6E">
        <w:rPr>
          <w:rStyle w:val="default"/>
        </w:rPr>
        <w:t>N3</w:t>
      </w:r>
      <w:r w:rsidRPr="00056E6E">
        <w:rPr>
          <w:rStyle w:val="default"/>
          <w:rFonts w:hint="cs"/>
          <w:rtl/>
        </w:rPr>
        <w:t xml:space="preserve"> ו-</w:t>
      </w:r>
      <w:r w:rsidRPr="00056E6E">
        <w:rPr>
          <w:rStyle w:val="default"/>
        </w:rPr>
        <w:t>O</w:t>
      </w:r>
      <w:r w:rsidRPr="00056E6E">
        <w:rPr>
          <w:rStyle w:val="default"/>
          <w:rFonts w:hint="cs"/>
          <w:rtl/>
        </w:rPr>
        <w:t xml:space="preserve">, למעט גרור חקלאי, המטען מאובטח לרכב בהתאם לדרישות תקן ישראלי ת"י 6395 </w:t>
      </w:r>
      <w:r w:rsidRPr="00056E6E">
        <w:rPr>
          <w:rStyle w:val="default"/>
          <w:rtl/>
        </w:rPr>
        <w:t>–</w:t>
      </w:r>
      <w:r w:rsidRPr="00056E6E">
        <w:rPr>
          <w:rStyle w:val="default"/>
          <w:rFonts w:hint="cs"/>
          <w:rtl/>
        </w:rPr>
        <w:t xml:space="preserve"> חלק 1 </w:t>
      </w:r>
      <w:r w:rsidRPr="00056E6E">
        <w:rPr>
          <w:rStyle w:val="default"/>
          <w:rtl/>
        </w:rPr>
        <w:t>–</w:t>
      </w:r>
      <w:r w:rsidRPr="00056E6E">
        <w:rPr>
          <w:rStyle w:val="default"/>
          <w:rFonts w:hint="cs"/>
          <w:rtl/>
        </w:rPr>
        <w:t xml:space="preserve"> "אבטחת מטענים ברכב מסחרי: שיטות ודרישות, מדצמבר 2015", כתוקפו מזמן לזמן, שעותק שלו הועמד לעיון הציבור באגף לרכב ושירותי תחזוקה במשרד, וכן באתר האינטרנט של מכון התקנים (להלן </w:t>
      </w:r>
      <w:r w:rsidRPr="00056E6E">
        <w:rPr>
          <w:rStyle w:val="default"/>
          <w:rtl/>
        </w:rPr>
        <w:t>–</w:t>
      </w:r>
      <w:r w:rsidRPr="00056E6E">
        <w:rPr>
          <w:rStyle w:val="default"/>
          <w:rFonts w:hint="cs"/>
          <w:rtl/>
        </w:rPr>
        <w:t xml:space="preserve"> תקן אבטחת מטענים</w:t>
      </w:r>
      <w:r>
        <w:rPr>
          <w:rStyle w:val="default"/>
          <w:rFonts w:hint="cs"/>
          <w:rtl/>
        </w:rPr>
        <w:t>);</w:t>
      </w:r>
    </w:p>
    <w:bookmarkEnd w:id="224"/>
    <w:p w:rsidR="00765B69" w:rsidRDefault="00765B69">
      <w:pPr>
        <w:pStyle w:val="P22"/>
        <w:spacing w:before="72"/>
        <w:ind w:left="1021" w:right="1134"/>
        <w:rPr>
          <w:rStyle w:val="default"/>
          <w:rtl/>
        </w:rPr>
      </w:pPr>
      <w:r>
        <w:rPr>
          <w:lang w:val="he-IL"/>
        </w:rPr>
        <w:pict>
          <v:rect id="_x0000_s2308" style="position:absolute;left:0;text-align:left;margin-left:464.5pt;margin-top:8.05pt;width:75.05pt;height:32pt;z-index:250519040" o:allowincell="f" filled="f" stroked="f" strokecolor="lime" strokeweight=".25pt">
            <v:textbox style="mso-next-textbox:#_x0000_s230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מ"א-</w:t>
                  </w:r>
                  <w:r>
                    <w:rPr>
                      <w:rFonts w:cs="Miriam"/>
                      <w:sz w:val="18"/>
                      <w:szCs w:val="18"/>
                      <w:rtl/>
                    </w:rPr>
                    <w:t>1981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default"/>
          <w:rtl/>
        </w:rPr>
        <w:t>(5)</w:t>
      </w:r>
      <w:r>
        <w:rPr>
          <w:rStyle w:val="default"/>
          <w:rtl/>
        </w:rPr>
        <w:tab/>
        <w:t>ה</w:t>
      </w:r>
      <w:r>
        <w:rPr>
          <w:rStyle w:val="default"/>
          <w:rFonts w:hint="cs"/>
          <w:rtl/>
        </w:rPr>
        <w:t>משקל הכולל של הרכב והמטען המובל בו לא יעלו על המשקל הכולל המותר ועל המטען המורשה לפי רשיון הרכב; והעומס על הסרנים לא יעלה על ה</w:t>
      </w:r>
      <w:r>
        <w:rPr>
          <w:rStyle w:val="default"/>
          <w:rtl/>
        </w:rPr>
        <w:t>עו</w:t>
      </w:r>
      <w:r>
        <w:rPr>
          <w:rStyle w:val="default"/>
          <w:rFonts w:hint="cs"/>
          <w:rtl/>
        </w:rPr>
        <w:t>מס המרבי שנקבע לפי תקנות אלה או בידי יצרן הרכב, לפי הנמוך יותר;</w:t>
      </w:r>
    </w:p>
    <w:p w:rsidR="00E64E3A" w:rsidRDefault="00E64E3A" w:rsidP="00E64E3A">
      <w:pPr>
        <w:pStyle w:val="P22"/>
        <w:spacing w:before="72"/>
        <w:ind w:left="1021" w:right="1134"/>
        <w:rPr>
          <w:rStyle w:val="default"/>
          <w:rtl/>
        </w:rPr>
      </w:pPr>
      <w:r>
        <w:rPr>
          <w:lang w:val="he-IL"/>
        </w:rPr>
        <w:pict>
          <v:rect id="_x0000_s6898" style="position:absolute;left:0;text-align:left;margin-left:464.5pt;margin-top:8.05pt;width:75.05pt;height:18.9pt;z-index:252831232" o:allowincell="f" filled="f" stroked="f" strokecolor="lime" strokeweight=".25pt">
            <v:textbox style="mso-next-textbox:#_x0000_s6898" inset="0,0,0,0">
              <w:txbxContent>
                <w:p w:rsidR="00E64E3A" w:rsidRDefault="00E64E3A" w:rsidP="00E64E3A">
                  <w:pPr>
                    <w:spacing w:line="160" w:lineRule="exact"/>
                    <w:jc w:val="left"/>
                    <w:rPr>
                      <w:rFonts w:cs="Miriam"/>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תשפ"א-2021</w:t>
                  </w:r>
                </w:p>
              </w:txbxContent>
            </v:textbox>
            <w10:anchorlock/>
          </v:rect>
        </w:pict>
      </w:r>
      <w:r>
        <w:rPr>
          <w:rStyle w:val="default"/>
          <w:rtl/>
        </w:rPr>
        <w:t>(6)</w:t>
      </w:r>
      <w:r>
        <w:rPr>
          <w:rStyle w:val="default"/>
          <w:rtl/>
        </w:rPr>
        <w:tab/>
      </w:r>
      <w:r>
        <w:rPr>
          <w:rStyle w:val="default"/>
          <w:rFonts w:hint="cs"/>
          <w:rtl/>
        </w:rPr>
        <w:t>(נמחקה).</w:t>
      </w:r>
    </w:p>
    <w:p w:rsidR="00E64E3A" w:rsidRDefault="00E64E3A" w:rsidP="00E64E3A">
      <w:pPr>
        <w:pStyle w:val="P00"/>
        <w:spacing w:before="72"/>
        <w:ind w:left="0" w:right="1134"/>
        <w:rPr>
          <w:rStyle w:val="default"/>
          <w:rtl/>
        </w:rPr>
      </w:pPr>
      <w:r w:rsidRPr="00056E6E">
        <w:rPr>
          <w:rStyle w:val="default"/>
        </w:rPr>
        <w:pict>
          <v:rect id="_x0000_s6899" style="position:absolute;left:0;text-align:left;margin-left:464.5pt;margin-top:8.05pt;width:75.05pt;height:17.75pt;z-index:252832256" o:allowincell="f" filled="f" stroked="f" strokecolor="lime" strokeweight=".25pt">
            <v:textbox style="mso-next-textbox:#_x0000_s6899" inset="0,0,0,0">
              <w:txbxContent>
                <w:p w:rsidR="00E64E3A" w:rsidRDefault="00E64E3A" w:rsidP="00E64E3A">
                  <w:pPr>
                    <w:spacing w:line="160" w:lineRule="exact"/>
                    <w:jc w:val="left"/>
                    <w:rPr>
                      <w:rFonts w:cs="Miriam"/>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תשפ"א-2021</w:t>
                  </w:r>
                </w:p>
              </w:txbxContent>
            </v:textbox>
            <w10:anchorlock/>
          </v:rect>
        </w:pict>
      </w:r>
      <w:r w:rsidRPr="00056E6E">
        <w:rPr>
          <w:rStyle w:val="default"/>
          <w:rtl/>
        </w:rPr>
        <w:tab/>
      </w:r>
      <w:r>
        <w:rPr>
          <w:rStyle w:val="default"/>
          <w:rtl/>
        </w:rPr>
        <w:t>(</w:t>
      </w:r>
      <w:r>
        <w:rPr>
          <w:rStyle w:val="default"/>
          <w:rFonts w:hint="cs"/>
          <w:rtl/>
        </w:rPr>
        <w:t>א1)</w:t>
      </w:r>
      <w:r>
        <w:rPr>
          <w:rStyle w:val="default"/>
          <w:rtl/>
        </w:rPr>
        <w:tab/>
      </w:r>
      <w:r w:rsidRPr="00056E6E">
        <w:rPr>
          <w:rStyle w:val="default"/>
          <w:rFonts w:hint="cs"/>
          <w:rtl/>
        </w:rPr>
        <w:t xml:space="preserve">לא יוביל אדם מטען, ובעל הרכב או מי שהשליטה עליו לא יורה ולא ירשה להוביל מטען, ברכב מסוג </w:t>
      </w:r>
      <w:r w:rsidRPr="00056E6E">
        <w:rPr>
          <w:rStyle w:val="default"/>
        </w:rPr>
        <w:t>N3</w:t>
      </w:r>
      <w:r w:rsidRPr="00056E6E">
        <w:rPr>
          <w:rStyle w:val="default"/>
          <w:rFonts w:hint="cs"/>
          <w:rtl/>
        </w:rPr>
        <w:t>, אלא אם כן עבר נהג הרכב המוביל את המטען השתלמות מקצועית בנושא יישום הוראות תקן אבטחת מטענים, כאמור בתקנה 183ג; הודעה על הגורמים שאישרה רשות הרישוי להעברת ההשתלמות המקצועית כאמור בתקנה זו תפורסם באתר האינטרנט של המשרד</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לי רכב המחוברים זה לזה והמובי</w:t>
      </w:r>
      <w:r>
        <w:rPr>
          <w:rStyle w:val="default"/>
          <w:rtl/>
        </w:rPr>
        <w:t>לי</w:t>
      </w:r>
      <w:r>
        <w:rPr>
          <w:rStyle w:val="default"/>
          <w:rFonts w:hint="cs"/>
          <w:rtl/>
        </w:rPr>
        <w:t>ם מטען שמחמת ארכו אין אפשרות להובילו בכלי רכב אחד ומפאת צורתו אינו ניתן לחלוקה, רואים אותם לענין תקנה זו כרכב אחד.</w:t>
      </w:r>
    </w:p>
    <w:p w:rsidR="00765B69" w:rsidRDefault="00765B69">
      <w:pPr>
        <w:pStyle w:val="P00"/>
        <w:spacing w:before="72"/>
        <w:ind w:left="0" w:right="1134"/>
        <w:rPr>
          <w:rStyle w:val="default"/>
          <w:rtl/>
        </w:rPr>
      </w:pPr>
      <w:r>
        <w:rPr>
          <w:lang w:val="he-IL"/>
        </w:rPr>
        <w:pict>
          <v:rect id="_x0000_s2310" style="position:absolute;left:0;text-align:left;margin-left:464.5pt;margin-top:8.05pt;width:75.05pt;height:17.75pt;z-index:250520064" o:allowincell="f" filled="f" stroked="f" strokecolor="lime" strokeweight=".25pt">
            <v:textbox style="mso-next-textbox:#_x0000_s231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ל אף האמור בתקנת משנה (א) מותר להוביל ברכב מסחרי שמשקלו הכולל המותר 15,</w:t>
      </w:r>
      <w:r>
        <w:rPr>
          <w:rStyle w:val="default"/>
          <w:rtl/>
        </w:rPr>
        <w:t xml:space="preserve">000 </w:t>
      </w:r>
      <w:r>
        <w:rPr>
          <w:rStyle w:val="default"/>
          <w:rFonts w:hint="cs"/>
          <w:rtl/>
        </w:rPr>
        <w:t>ק"ג ויותר מטען רחב חורג כמפורט להלן:</w:t>
      </w:r>
    </w:p>
    <w:p w:rsidR="00765B69" w:rsidRDefault="00765B69">
      <w:pPr>
        <w:pStyle w:val="P22"/>
        <w:spacing w:before="72"/>
        <w:ind w:left="1021" w:right="1134"/>
        <w:rPr>
          <w:rStyle w:val="default"/>
          <w:rtl/>
        </w:rPr>
      </w:pPr>
      <w:r>
        <w:rPr>
          <w:lang w:val="he-IL"/>
        </w:rPr>
        <w:pict>
          <v:rect id="_x0000_s2311" style="position:absolute;left:0;text-align:left;margin-left:464.5pt;margin-top:8.05pt;width:75.05pt;height:8pt;z-index:250521088" o:allowincell="f" filled="f" stroked="f" strokecolor="lime" strokeweight=".25pt">
            <v:textbox style="mso-next-textbox:#_x0000_s231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default"/>
          <w:rtl/>
        </w:rPr>
        <w:t>(1)</w:t>
      </w:r>
      <w:r>
        <w:rPr>
          <w:rStyle w:val="default"/>
          <w:rtl/>
        </w:rPr>
        <w:tab/>
        <w:t>ה</w:t>
      </w:r>
      <w:r>
        <w:rPr>
          <w:rStyle w:val="default"/>
          <w:rFonts w:hint="cs"/>
          <w:rtl/>
        </w:rPr>
        <w:t xml:space="preserve">יה רוחב המטען </w:t>
      </w:r>
      <w:r>
        <w:rPr>
          <w:rStyle w:val="default"/>
          <w:rtl/>
        </w:rPr>
        <w:t>מע</w:t>
      </w:r>
      <w:r>
        <w:rPr>
          <w:rStyle w:val="default"/>
          <w:rFonts w:hint="cs"/>
          <w:rtl/>
        </w:rPr>
        <w:t>ל 2.50 מטר ועד 3.40 מטר, יוצב שלט לפני הרכב ומאחוריו בו המילים "זהירות -</w:t>
      </w:r>
      <w:r>
        <w:rPr>
          <w:rStyle w:val="default"/>
          <w:rtl/>
        </w:rPr>
        <w:t xml:space="preserve"> </w:t>
      </w:r>
      <w:r>
        <w:rPr>
          <w:rStyle w:val="default"/>
          <w:rFonts w:hint="cs"/>
          <w:rtl/>
        </w:rPr>
        <w:t>מטען רחב", ובלבד שהמטען מהווה יחידה אחת ואינו חורג יותר מ-45 ס"מ מעבר לדפנות הרכב מכל צד ובזמן תאורה יו</w:t>
      </w:r>
      <w:r>
        <w:rPr>
          <w:rStyle w:val="default"/>
          <w:rtl/>
        </w:rPr>
        <w:t>ת</w:t>
      </w:r>
      <w:r>
        <w:rPr>
          <w:rStyle w:val="default"/>
          <w:rFonts w:hint="cs"/>
          <w:rtl/>
        </w:rPr>
        <w:t>קנו בנקודות הקיצוניות של המטען מלפנים ומאחור פנסי רוחב כאמור בתקנה 340 ובצדי</w:t>
      </w:r>
      <w:r>
        <w:rPr>
          <w:rStyle w:val="default"/>
          <w:rtl/>
        </w:rPr>
        <w:t xml:space="preserve"> </w:t>
      </w:r>
      <w:r>
        <w:rPr>
          <w:rStyle w:val="default"/>
          <w:rFonts w:hint="cs"/>
          <w:rtl/>
        </w:rPr>
        <w:t>ה</w:t>
      </w:r>
      <w:r>
        <w:rPr>
          <w:rStyle w:val="default"/>
          <w:rtl/>
        </w:rPr>
        <w:t>מ</w:t>
      </w:r>
      <w:r>
        <w:rPr>
          <w:rStyle w:val="default"/>
          <w:rFonts w:hint="cs"/>
          <w:rtl/>
        </w:rPr>
        <w:t>טען תאורה היקפית כמשמעותה בתקנת משנה (ז);</w:t>
      </w:r>
    </w:p>
    <w:p w:rsidR="00765B69" w:rsidRDefault="00765B69">
      <w:pPr>
        <w:pStyle w:val="P22"/>
        <w:spacing w:before="72"/>
        <w:ind w:left="1021" w:right="1134"/>
        <w:rPr>
          <w:rStyle w:val="default"/>
          <w:rtl/>
        </w:rPr>
      </w:pPr>
      <w:r>
        <w:rPr>
          <w:rStyle w:val="default"/>
          <w:rFonts w:hint="cs"/>
          <w:rtl/>
        </w:rPr>
        <w:t>(2)</w:t>
      </w:r>
      <w:r>
        <w:rPr>
          <w:rStyle w:val="default"/>
          <w:rtl/>
        </w:rPr>
        <w:tab/>
        <w:t>ע</w:t>
      </w:r>
      <w:r>
        <w:rPr>
          <w:rStyle w:val="default"/>
          <w:rFonts w:hint="cs"/>
          <w:rtl/>
        </w:rPr>
        <w:t>לה רוחב המטען על 3.40 מטר יותקנו שלטים ותאורה כאמור בפסקה (1), ובלבד שהרכב ילווה בכל עת על ידי רכב אחד לפחות שיסע מאחוריו בכביש ח</w:t>
      </w:r>
      <w:r>
        <w:rPr>
          <w:rStyle w:val="default"/>
          <w:rtl/>
        </w:rPr>
        <w:t>ד</w:t>
      </w:r>
      <w:r>
        <w:rPr>
          <w:rStyle w:val="default"/>
          <w:rFonts w:hint="cs"/>
          <w:rtl/>
        </w:rPr>
        <w:t>-סטרי ומלפניו בכביש דו-סטרי;</w:t>
      </w:r>
    </w:p>
    <w:p w:rsidR="00765B69" w:rsidRDefault="00765B69">
      <w:pPr>
        <w:pStyle w:val="P22"/>
        <w:spacing w:before="72"/>
        <w:ind w:left="1021" w:right="1134"/>
        <w:rPr>
          <w:rStyle w:val="default"/>
          <w:rtl/>
        </w:rPr>
      </w:pPr>
      <w:r>
        <w:rPr>
          <w:rStyle w:val="default"/>
          <w:rFonts w:hint="cs"/>
          <w:rtl/>
        </w:rPr>
        <w:t>(3)</w:t>
      </w:r>
      <w:r>
        <w:rPr>
          <w:rStyle w:val="default"/>
          <w:rtl/>
        </w:rPr>
        <w:tab/>
        <w:t>ע</w:t>
      </w:r>
      <w:r>
        <w:rPr>
          <w:rStyle w:val="default"/>
          <w:rFonts w:hint="cs"/>
          <w:rtl/>
        </w:rPr>
        <w:t>לה רוחב המטען על 3.40 מטר -</w:t>
      </w:r>
      <w:r>
        <w:rPr>
          <w:rStyle w:val="default"/>
          <w:rtl/>
        </w:rPr>
        <w:t xml:space="preserve"> </w:t>
      </w:r>
      <w:r>
        <w:rPr>
          <w:rStyle w:val="default"/>
          <w:rFonts w:hint="cs"/>
          <w:rtl/>
        </w:rPr>
        <w:t>לא יובילו אדם ב</w:t>
      </w:r>
      <w:r>
        <w:rPr>
          <w:rStyle w:val="default"/>
          <w:rtl/>
        </w:rPr>
        <w:t>רכ</w:t>
      </w:r>
      <w:r>
        <w:rPr>
          <w:rStyle w:val="default"/>
          <w:rFonts w:hint="cs"/>
          <w:rtl/>
        </w:rPr>
        <w:t>ב אלא אם קיבל היתר לכך מאת קצין משטרה ובהתאם לתנאי ההיתר.</w:t>
      </w:r>
    </w:p>
    <w:p w:rsidR="00765B69" w:rsidRDefault="00765B69">
      <w:pPr>
        <w:pStyle w:val="P00"/>
        <w:spacing w:before="72"/>
        <w:ind w:left="0" w:right="1134"/>
        <w:rPr>
          <w:rStyle w:val="default"/>
          <w:rtl/>
        </w:rPr>
      </w:pPr>
      <w:r>
        <w:rPr>
          <w:lang w:val="he-IL"/>
        </w:rPr>
        <w:pict>
          <v:rect id="_x0000_s2312" style="position:absolute;left:0;text-align:left;margin-left:462pt;margin-top:8.05pt;width:77.55pt;height:37.55pt;z-index:250522112" o:allowincell="f" filled="f" stroked="f" strokecolor="lime" strokeweight=".25pt">
            <v:textbox style="mso-next-textbox:#_x0000_s231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תשנ"ז-</w:t>
                  </w:r>
                  <w:r>
                    <w:rPr>
                      <w:rFonts w:cs="Miriam"/>
                      <w:sz w:val="18"/>
                      <w:szCs w:val="18"/>
                      <w:rtl/>
                    </w:rPr>
                    <w:t>1997</w:t>
                  </w:r>
                </w:p>
              </w:txbxContent>
            </v:textbox>
            <w10:anchorlock/>
          </v:rect>
        </w:pict>
      </w:r>
      <w:r>
        <w:rPr>
          <w:rFonts w:cs="FrankRuehl"/>
          <w:sz w:val="26"/>
          <w:rtl/>
        </w:rPr>
        <w:tab/>
      </w:r>
      <w:r>
        <w:rPr>
          <w:rStyle w:val="default"/>
          <w:rtl/>
        </w:rPr>
        <w:t>(ד</w:t>
      </w:r>
      <w:r>
        <w:rPr>
          <w:rStyle w:val="default"/>
          <w:rFonts w:hint="cs"/>
          <w:rtl/>
        </w:rPr>
        <w:t>)</w:t>
      </w:r>
      <w:r>
        <w:rPr>
          <w:rStyle w:val="default"/>
          <w:rtl/>
        </w:rPr>
        <w:tab/>
        <w:t>ע</w:t>
      </w:r>
      <w:r>
        <w:rPr>
          <w:rStyle w:val="default"/>
          <w:rFonts w:hint="cs"/>
          <w:rtl/>
        </w:rPr>
        <w:t xml:space="preserve">ל אף האמור בתקנת משנה (א) מותר להוביל ברכב מסחרי שמשקלו הכולל </w:t>
      </w:r>
      <w:r>
        <w:rPr>
          <w:rStyle w:val="default"/>
          <w:rtl/>
        </w:rPr>
        <w:t>ה</w:t>
      </w:r>
      <w:r>
        <w:rPr>
          <w:rStyle w:val="default"/>
          <w:rFonts w:hint="cs"/>
          <w:rtl/>
        </w:rPr>
        <w:t>מותר עולה על 15,000 ק"ג מטען שהוא יחידה אחת שאינה ניתנת לחלוקה, או שהוא מכולה המשמשת להובלה ימית והוא חורג בגובה, כמפורט להלן:</w:t>
      </w:r>
    </w:p>
    <w:p w:rsidR="00294305" w:rsidRDefault="00294305" w:rsidP="00294305">
      <w:pPr>
        <w:pStyle w:val="P22"/>
        <w:spacing w:before="72"/>
        <w:ind w:left="1021" w:right="1134"/>
        <w:rPr>
          <w:rStyle w:val="default"/>
          <w:rtl/>
        </w:rPr>
      </w:pPr>
      <w:r>
        <w:rPr>
          <w:lang w:val="he-IL"/>
        </w:rPr>
        <w:pict>
          <v:rect id="_x0000_s6606" style="position:absolute;left:0;text-align:left;margin-left:464.5pt;margin-top:8.05pt;width:75.05pt;height:21.15pt;z-index:252575232" o:allowincell="f" filled="f" stroked="f" strokecolor="lime" strokeweight=".25pt">
            <v:textbox style="mso-next-textbox:#_x0000_s6606" inset="0,0,0,0">
              <w:txbxContent>
                <w:p w:rsidR="00294305" w:rsidRDefault="00294305" w:rsidP="00294305">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11) </w:t>
                  </w:r>
                  <w:r>
                    <w:rPr>
                      <w:rFonts w:cs="Miriam"/>
                      <w:sz w:val="18"/>
                      <w:szCs w:val="18"/>
                      <w:rtl/>
                    </w:rPr>
                    <w:br/>
                  </w:r>
                  <w:r>
                    <w:rPr>
                      <w:rFonts w:cs="Miriam" w:hint="cs"/>
                      <w:sz w:val="18"/>
                      <w:szCs w:val="18"/>
                      <w:rtl/>
                    </w:rPr>
                    <w:t>תשע"ח-2018</w:t>
                  </w:r>
                </w:p>
              </w:txbxContent>
            </v:textbox>
            <w10:anchorlock/>
          </v:rect>
        </w:pict>
      </w:r>
      <w:r>
        <w:rPr>
          <w:rStyle w:val="default"/>
          <w:rtl/>
        </w:rPr>
        <w:t>(1)</w:t>
      </w:r>
      <w:r>
        <w:rPr>
          <w:rStyle w:val="default"/>
          <w:rtl/>
        </w:rPr>
        <w:tab/>
        <w:t>ע</w:t>
      </w:r>
      <w:r>
        <w:rPr>
          <w:rStyle w:val="default"/>
          <w:rFonts w:hint="cs"/>
          <w:rtl/>
        </w:rPr>
        <w:t xml:space="preserve">ד 4.80 מטר </w:t>
      </w:r>
      <w:r>
        <w:rPr>
          <w:rStyle w:val="default"/>
          <w:rtl/>
        </w:rPr>
        <w:t xml:space="preserve">– </w:t>
      </w:r>
      <w:r>
        <w:rPr>
          <w:rStyle w:val="default"/>
          <w:rFonts w:hint="cs"/>
          <w:rtl/>
        </w:rPr>
        <w:t>בכפוף להוראות התמרורים;</w:t>
      </w:r>
    </w:p>
    <w:p w:rsidR="00765B69" w:rsidRDefault="00765B69">
      <w:pPr>
        <w:pStyle w:val="P22"/>
        <w:spacing w:before="72"/>
        <w:ind w:left="1021" w:right="1134"/>
        <w:rPr>
          <w:rStyle w:val="default"/>
          <w:rtl/>
        </w:rPr>
      </w:pPr>
      <w:r>
        <w:rPr>
          <w:rStyle w:val="default"/>
          <w:rtl/>
        </w:rPr>
        <w:t>(2)</w:t>
      </w:r>
      <w:r>
        <w:rPr>
          <w:rStyle w:val="default"/>
          <w:rtl/>
        </w:rPr>
        <w:tab/>
        <w:t>ע</w:t>
      </w:r>
      <w:r>
        <w:rPr>
          <w:rStyle w:val="default"/>
          <w:rFonts w:hint="cs"/>
          <w:rtl/>
        </w:rPr>
        <w:t xml:space="preserve">לה גובה המטען על 4.80 מטר </w:t>
      </w:r>
      <w:r w:rsidR="00294305">
        <w:rPr>
          <w:rStyle w:val="default"/>
          <w:rtl/>
        </w:rPr>
        <w:t>–</w:t>
      </w:r>
      <w:r>
        <w:rPr>
          <w:rStyle w:val="default"/>
          <w:rtl/>
        </w:rPr>
        <w:t xml:space="preserve"> </w:t>
      </w:r>
      <w:r>
        <w:rPr>
          <w:rStyle w:val="default"/>
          <w:rFonts w:hint="cs"/>
          <w:rtl/>
        </w:rPr>
        <w:t xml:space="preserve">לא יובילו אדם ברכב אלא אם כן קיבל היתר לכך מאת קצין משטרה ובהתאם לתנאי ההיתר; בתקנת משנה </w:t>
      </w:r>
      <w:r>
        <w:rPr>
          <w:rStyle w:val="default"/>
          <w:rtl/>
        </w:rPr>
        <w:t>זו</w:t>
      </w:r>
      <w:r>
        <w:rPr>
          <w:rStyle w:val="default"/>
          <w:rFonts w:hint="cs"/>
          <w:rtl/>
        </w:rPr>
        <w:t>, "גובה מטען"</w:t>
      </w:r>
      <w:r w:rsidR="00294305">
        <w:rPr>
          <w:rStyle w:val="default"/>
          <w:rFonts w:hint="cs"/>
          <w:rtl/>
        </w:rPr>
        <w:t xml:space="preserve"> –</w:t>
      </w:r>
      <w:r>
        <w:rPr>
          <w:rStyle w:val="default"/>
          <w:rFonts w:hint="cs"/>
          <w:rtl/>
        </w:rPr>
        <w:t xml:space="preserve"> </w:t>
      </w:r>
      <w:r>
        <w:rPr>
          <w:rStyle w:val="default"/>
          <w:rtl/>
        </w:rPr>
        <w:t>ג</w:t>
      </w:r>
      <w:r>
        <w:rPr>
          <w:rStyle w:val="default"/>
          <w:rFonts w:hint="cs"/>
          <w:rtl/>
        </w:rPr>
        <w:t>ובה הנמדד מפני הדרך עד לנקודה הגבוהה ביותר של המטען או של הרכב.</w:t>
      </w:r>
    </w:p>
    <w:p w:rsidR="00C20373" w:rsidRDefault="00691E8E">
      <w:pPr>
        <w:pStyle w:val="P00"/>
        <w:spacing w:before="72"/>
        <w:ind w:left="0" w:right="1134"/>
        <w:rPr>
          <w:rFonts w:cs="FrankRuehl" w:hint="cs"/>
          <w:sz w:val="26"/>
          <w:rtl/>
        </w:rPr>
      </w:pPr>
      <w:r>
        <w:rPr>
          <w:rFonts w:cs="FrankRuehl" w:hint="cs"/>
          <w:sz w:val="26"/>
          <w:rtl/>
          <w:lang w:eastAsia="en-US"/>
        </w:rPr>
        <w:pict>
          <v:shape id="_x0000_s5847" type="#_x0000_t202" style="position:absolute;left:0;text-align:left;margin-left:470.25pt;margin-top:7.1pt;width:1in;height:22.4pt;z-index:252104192" filled="f" stroked="f">
            <v:textbox inset="1mm,0,1mm,0">
              <w:txbxContent>
                <w:p w:rsidR="00E20767" w:rsidRDefault="00E20767" w:rsidP="00691E8E">
                  <w:pPr>
                    <w:spacing w:line="160" w:lineRule="exact"/>
                    <w:jc w:val="left"/>
                    <w:rPr>
                      <w:rFonts w:cs="Miriam"/>
                      <w:noProof/>
                      <w:sz w:val="18"/>
                      <w:szCs w:val="18"/>
                      <w:rtl/>
                    </w:rPr>
                  </w:pPr>
                  <w:r>
                    <w:rPr>
                      <w:rFonts w:cs="Miriam"/>
                      <w:sz w:val="18"/>
                      <w:szCs w:val="18"/>
                      <w:rtl/>
                    </w:rPr>
                    <w:t>תק</w:t>
                  </w:r>
                  <w:r>
                    <w:rPr>
                      <w:rFonts w:cs="Miriam" w:hint="cs"/>
                      <w:sz w:val="18"/>
                      <w:szCs w:val="18"/>
                      <w:rtl/>
                    </w:rPr>
                    <w:t>' (מס' 4) תשס"ט-2009</w:t>
                  </w:r>
                </w:p>
              </w:txbxContent>
            </v:textbox>
          </v:shape>
        </w:pict>
      </w:r>
      <w:r w:rsidR="00C20373">
        <w:rPr>
          <w:rFonts w:cs="FrankRuehl" w:hint="cs"/>
          <w:sz w:val="26"/>
          <w:rtl/>
        </w:rPr>
        <w:tab/>
        <w:t>(ד1)</w:t>
      </w:r>
      <w:r w:rsidR="00C20373">
        <w:rPr>
          <w:rFonts w:cs="FrankRuehl" w:hint="cs"/>
          <w:sz w:val="26"/>
          <w:rtl/>
        </w:rPr>
        <w:tab/>
        <w:t>על אף האמור בתקנת משנה (א), מותר להוביל ברכב שלהלן מטען חורג בגובה כמפורט להלן, ובלבד שרשות הרישוי נתנה היתר לכך, וההיתר נרשם ברישיון הרכב:</w:t>
      </w:r>
    </w:p>
    <w:p w:rsidR="00C20373" w:rsidRDefault="00C20373" w:rsidP="00691E8E">
      <w:pPr>
        <w:pStyle w:val="P00"/>
        <w:spacing w:before="72"/>
        <w:ind w:left="1021" w:right="1134"/>
        <w:rPr>
          <w:rFonts w:cs="FrankRuehl" w:hint="cs"/>
          <w:rtl/>
        </w:rPr>
      </w:pPr>
      <w:r>
        <w:rPr>
          <w:rFonts w:cs="FrankRuehl" w:hint="cs"/>
          <w:sz w:val="26"/>
          <w:rtl/>
        </w:rPr>
        <w:t>(1)</w:t>
      </w:r>
      <w:r>
        <w:rPr>
          <w:rFonts w:cs="FrankRuehl" w:hint="cs"/>
          <w:sz w:val="26"/>
          <w:rtl/>
        </w:rPr>
        <w:tab/>
        <w:t xml:space="preserve">ברכב מסחרי מסוג </w:t>
      </w:r>
      <w:r>
        <w:rPr>
          <w:rFonts w:cs="FrankRuehl"/>
        </w:rPr>
        <w:t>N3</w:t>
      </w:r>
      <w:r>
        <w:rPr>
          <w:rFonts w:cs="FrankRuehl" w:hint="cs"/>
          <w:rtl/>
        </w:rPr>
        <w:t xml:space="preserve">, בעל שני משטחי הובלה המורכבים זה מעל זה והמשמש להובלת רכב </w:t>
      </w:r>
      <w:r>
        <w:rPr>
          <w:rFonts w:cs="FrankRuehl"/>
          <w:rtl/>
        </w:rPr>
        <w:t>–</w:t>
      </w:r>
      <w:r>
        <w:rPr>
          <w:rFonts w:cs="FrankRuehl" w:hint="cs"/>
          <w:rtl/>
        </w:rPr>
        <w:t xml:space="preserve"> מטען שגובהו מפני הדרך עד לנקודה הגבוהה ביותר של המטען אינו עולה על 4.40 מטרים, ובלבד שניתן לגביו אישור היצרן שהרכב מיועד להוביל מטען בגובה האמור ובכפוף לבדיקת יציבות כמפורט בנוהל העומד לעיון הציבור באגף הרכב במשרד התחבורה, בשעות העבודה הרגילות של המשרד ובאתר האינטרנט של המשרד;</w:t>
      </w:r>
    </w:p>
    <w:p w:rsidR="00C20373" w:rsidRDefault="00C20373" w:rsidP="00691E8E">
      <w:pPr>
        <w:pStyle w:val="P00"/>
        <w:spacing w:before="72"/>
        <w:ind w:left="1021" w:right="1134"/>
        <w:rPr>
          <w:rFonts w:cs="FrankRuehl" w:hint="cs"/>
          <w:rtl/>
        </w:rPr>
      </w:pPr>
      <w:r>
        <w:rPr>
          <w:rFonts w:cs="FrankRuehl" w:hint="cs"/>
          <w:rtl/>
        </w:rPr>
        <w:t>(2)</w:t>
      </w:r>
      <w:r>
        <w:rPr>
          <w:rFonts w:cs="FrankRuehl" w:hint="cs"/>
          <w:rtl/>
        </w:rPr>
        <w:tab/>
        <w:t xml:space="preserve">ברכב מחובר, או ברכב מורכב מסוג </w:t>
      </w:r>
      <w:r>
        <w:rPr>
          <w:rFonts w:cs="FrankRuehl"/>
        </w:rPr>
        <w:t>N3</w:t>
      </w:r>
      <w:r>
        <w:rPr>
          <w:rFonts w:cs="FrankRuehl" w:hint="cs"/>
          <w:rtl/>
        </w:rPr>
        <w:t xml:space="preserve"> שמחובר לו גרור מסוג </w:t>
      </w:r>
      <w:r>
        <w:rPr>
          <w:rFonts w:cs="FrankRuehl"/>
        </w:rPr>
        <w:t>O4</w:t>
      </w:r>
      <w:r>
        <w:rPr>
          <w:rFonts w:cs="FrankRuehl" w:hint="cs"/>
          <w:rtl/>
        </w:rPr>
        <w:t xml:space="preserve">, בעל שלושה משטחי הובלה המורכבים זה מעל זה, שמשקלו הכולל המותר 36,000 ק"ג ויותר והמשמש להובלת רכב </w:t>
      </w:r>
      <w:r>
        <w:rPr>
          <w:rFonts w:cs="FrankRuehl"/>
          <w:rtl/>
        </w:rPr>
        <w:t>–</w:t>
      </w:r>
      <w:r>
        <w:rPr>
          <w:rFonts w:cs="FrankRuehl" w:hint="cs"/>
          <w:rtl/>
        </w:rPr>
        <w:t xml:space="preserve"> מטען שגובהו מפני הדרך עד לנקודה הגבוהה ביותר של המטען אינו עולה על 4.80 מטרים, ובלבד שניתן לגביו אישור היצרן שהרכב מיועד להוביל מטען בגובה האמור וכן נתקיימו תנאים אלה:</w:t>
      </w:r>
    </w:p>
    <w:p w:rsidR="00C20373" w:rsidRDefault="00C20373" w:rsidP="00691E8E">
      <w:pPr>
        <w:pStyle w:val="P00"/>
        <w:spacing w:before="72"/>
        <w:ind w:left="1474" w:right="1134"/>
        <w:rPr>
          <w:rFonts w:cs="FrankRuehl" w:hint="cs"/>
          <w:rtl/>
        </w:rPr>
      </w:pPr>
      <w:r>
        <w:rPr>
          <w:rFonts w:cs="FrankRuehl" w:hint="cs"/>
          <w:rtl/>
        </w:rPr>
        <w:t>(א)</w:t>
      </w:r>
      <w:r>
        <w:rPr>
          <w:rFonts w:cs="FrankRuehl" w:hint="cs"/>
          <w:rtl/>
        </w:rPr>
        <w:tab/>
        <w:t xml:space="preserve">ברכב שטרם ניתן לגביו רישיון רכב </w:t>
      </w:r>
      <w:r>
        <w:rPr>
          <w:rFonts w:cs="FrankRuehl"/>
          <w:rtl/>
        </w:rPr>
        <w:t>–</w:t>
      </w:r>
    </w:p>
    <w:p w:rsidR="00C20373" w:rsidRDefault="00C20373" w:rsidP="00691E8E">
      <w:pPr>
        <w:pStyle w:val="P00"/>
        <w:spacing w:before="72"/>
        <w:ind w:left="1928" w:right="1134"/>
        <w:rPr>
          <w:rFonts w:cs="FrankRuehl" w:hint="cs"/>
          <w:rtl/>
        </w:rPr>
      </w:pPr>
      <w:r>
        <w:rPr>
          <w:rFonts w:cs="FrankRuehl" w:hint="cs"/>
          <w:rtl/>
        </w:rPr>
        <w:t>(1)</w:t>
      </w:r>
      <w:r>
        <w:rPr>
          <w:rFonts w:cs="FrankRuehl" w:hint="cs"/>
          <w:rtl/>
        </w:rPr>
        <w:tab/>
      </w:r>
      <w:r w:rsidR="00691E8E">
        <w:rPr>
          <w:rFonts w:cs="FrankRuehl" w:hint="cs"/>
          <w:rtl/>
        </w:rPr>
        <w:t xml:space="preserve">והוא מסוג </w:t>
      </w:r>
      <w:r w:rsidR="00691E8E">
        <w:rPr>
          <w:rFonts w:cs="FrankRuehl"/>
        </w:rPr>
        <w:t>N3</w:t>
      </w:r>
      <w:r w:rsidR="00691E8E">
        <w:rPr>
          <w:rFonts w:cs="FrankRuehl" w:hint="cs"/>
          <w:rtl/>
        </w:rPr>
        <w:t xml:space="preserve"> </w:t>
      </w:r>
      <w:r w:rsidR="00691E8E">
        <w:rPr>
          <w:rFonts w:cs="FrankRuehl"/>
          <w:rtl/>
        </w:rPr>
        <w:t>–</w:t>
      </w:r>
      <w:r w:rsidR="00691E8E">
        <w:rPr>
          <w:rFonts w:cs="FrankRuehl" w:hint="cs"/>
          <w:rtl/>
        </w:rPr>
        <w:t xml:space="preserve"> הותקנה מערכת בקרת יציבות כהגדרתה בתקנה 324;</w:t>
      </w:r>
    </w:p>
    <w:p w:rsidR="00691E8E" w:rsidRDefault="00691E8E" w:rsidP="00691E8E">
      <w:pPr>
        <w:pStyle w:val="P00"/>
        <w:spacing w:before="72"/>
        <w:ind w:left="1928" w:right="1134"/>
        <w:rPr>
          <w:rFonts w:cs="FrankRuehl" w:hint="cs"/>
          <w:rtl/>
        </w:rPr>
      </w:pPr>
      <w:r>
        <w:rPr>
          <w:rFonts w:cs="FrankRuehl" w:hint="cs"/>
          <w:rtl/>
        </w:rPr>
        <w:t>(2)</w:t>
      </w:r>
      <w:r>
        <w:rPr>
          <w:rFonts w:cs="FrankRuehl" w:hint="cs"/>
          <w:rtl/>
        </w:rPr>
        <w:tab/>
        <w:t xml:space="preserve">והוא מסוג </w:t>
      </w:r>
      <w:r>
        <w:rPr>
          <w:rFonts w:cs="FrankRuehl"/>
        </w:rPr>
        <w:t>O4</w:t>
      </w:r>
      <w:r>
        <w:rPr>
          <w:rFonts w:cs="FrankRuehl" w:hint="cs"/>
          <w:rtl/>
        </w:rPr>
        <w:t xml:space="preserve"> </w:t>
      </w:r>
      <w:r>
        <w:rPr>
          <w:rFonts w:cs="FrankRuehl"/>
          <w:rtl/>
        </w:rPr>
        <w:t>–</w:t>
      </w:r>
      <w:r>
        <w:rPr>
          <w:rFonts w:cs="FrankRuehl" w:hint="cs"/>
          <w:rtl/>
        </w:rPr>
        <w:t xml:space="preserve"> הותקנה מערכת בקרת יציבות כהגדרתה בנוהל העומד לעיון הציבור באגף הרכב במשרד התחבורה, בשעות העבודה הרגילות של המשרד ובאתר האינטרנט של המשרד, וכן הוא עמד במבחן יציבות כמפורט באותו נוהל;</w:t>
      </w:r>
    </w:p>
    <w:p w:rsidR="00691E8E" w:rsidRDefault="00691E8E" w:rsidP="00691E8E">
      <w:pPr>
        <w:pStyle w:val="P00"/>
        <w:spacing w:before="72"/>
        <w:ind w:left="1474" w:right="1134"/>
        <w:rPr>
          <w:rFonts w:cs="FrankRuehl" w:hint="cs"/>
          <w:rtl/>
        </w:rPr>
      </w:pPr>
      <w:r>
        <w:rPr>
          <w:rFonts w:cs="FrankRuehl" w:hint="cs"/>
          <w:rtl/>
        </w:rPr>
        <w:t>(ב)</w:t>
      </w:r>
      <w:r>
        <w:rPr>
          <w:rFonts w:cs="FrankRuehl" w:hint="cs"/>
          <w:rtl/>
        </w:rPr>
        <w:tab/>
        <w:t xml:space="preserve">ברכב שניתן עליו רישיון רכב </w:t>
      </w:r>
      <w:r>
        <w:rPr>
          <w:rFonts w:cs="FrankRuehl"/>
          <w:rtl/>
        </w:rPr>
        <w:t>–</w:t>
      </w:r>
      <w:r>
        <w:rPr>
          <w:rFonts w:cs="FrankRuehl" w:hint="cs"/>
          <w:rtl/>
        </w:rPr>
        <w:t xml:space="preserve"> ניתן לגביו אישור מאת מעבדה מוסמכת לבדיקת חלוקת עומסים ולחישוב תאורטי של יציבותו, כמפורט בנוהל העומד לעיון הציבור באגף הרכב במשרד התחבורה, בשעות העבודה הרגילות של המשרד ובאתר האינטרנט של המשרד.</w:t>
      </w:r>
    </w:p>
    <w:p w:rsidR="00691E8E" w:rsidRDefault="009C1802" w:rsidP="009C1802">
      <w:pPr>
        <w:pStyle w:val="P00"/>
        <w:spacing w:before="72"/>
        <w:ind w:left="0" w:right="1134"/>
        <w:rPr>
          <w:rFonts w:cs="FrankRuehl" w:hint="cs"/>
          <w:rtl/>
        </w:rPr>
      </w:pPr>
      <w:r>
        <w:rPr>
          <w:rFonts w:cs="FrankRuehl" w:hint="cs"/>
          <w:rtl/>
          <w:lang w:eastAsia="en-US"/>
        </w:rPr>
        <w:pict>
          <v:shape id="_x0000_s5848" type="#_x0000_t202" style="position:absolute;left:0;text-align:left;margin-left:470.25pt;margin-top:7.1pt;width:1in;height:22.4pt;z-index:252105216" filled="f" stroked="f">
            <v:textbox inset="1mm,0,1mm,0">
              <w:txbxContent>
                <w:p w:rsidR="00E20767" w:rsidRDefault="00E20767" w:rsidP="009C1802">
                  <w:pPr>
                    <w:spacing w:line="160" w:lineRule="exact"/>
                    <w:jc w:val="left"/>
                    <w:rPr>
                      <w:rFonts w:cs="Miriam"/>
                      <w:noProof/>
                      <w:sz w:val="18"/>
                      <w:szCs w:val="18"/>
                      <w:rtl/>
                    </w:rPr>
                  </w:pPr>
                  <w:r>
                    <w:rPr>
                      <w:rFonts w:cs="Miriam"/>
                      <w:sz w:val="18"/>
                      <w:szCs w:val="18"/>
                      <w:rtl/>
                    </w:rPr>
                    <w:t>תק</w:t>
                  </w:r>
                  <w:r>
                    <w:rPr>
                      <w:rFonts w:cs="Miriam" w:hint="cs"/>
                      <w:sz w:val="18"/>
                      <w:szCs w:val="18"/>
                      <w:rtl/>
                    </w:rPr>
                    <w:t>' (מס' 4) תשס"ט-2009</w:t>
                  </w:r>
                </w:p>
              </w:txbxContent>
            </v:textbox>
          </v:shape>
        </w:pict>
      </w:r>
      <w:r w:rsidR="00691E8E">
        <w:rPr>
          <w:rFonts w:cs="FrankRuehl" w:hint="cs"/>
          <w:rtl/>
        </w:rPr>
        <w:tab/>
        <w:t>(ד2)</w:t>
      </w:r>
      <w:r w:rsidR="00691E8E">
        <w:rPr>
          <w:rFonts w:cs="FrankRuehl" w:hint="cs"/>
          <w:rtl/>
        </w:rPr>
        <w:tab/>
        <w:t>על אף האמור</w:t>
      </w:r>
      <w:r>
        <w:rPr>
          <w:rFonts w:cs="FrankRuehl" w:hint="cs"/>
          <w:rtl/>
        </w:rPr>
        <w:t xml:space="preserve"> בתקנת משנה (ד1), רכב שניתן לגביו היתר לפי אותה תקנת משנה </w:t>
      </w:r>
      <w:r>
        <w:rPr>
          <w:rFonts w:cs="FrankRuehl"/>
          <w:rtl/>
        </w:rPr>
        <w:t>–</w:t>
      </w:r>
    </w:p>
    <w:p w:rsidR="009C1802" w:rsidRDefault="009C1802" w:rsidP="009C1802">
      <w:pPr>
        <w:pStyle w:val="P00"/>
        <w:spacing w:before="72"/>
        <w:ind w:left="1021" w:right="1134"/>
        <w:rPr>
          <w:rFonts w:cs="FrankRuehl" w:hint="cs"/>
          <w:rtl/>
        </w:rPr>
      </w:pPr>
      <w:r>
        <w:rPr>
          <w:rFonts w:cs="FrankRuehl" w:hint="cs"/>
          <w:rtl/>
        </w:rPr>
        <w:t>(1)</w:t>
      </w:r>
      <w:r>
        <w:rPr>
          <w:rFonts w:cs="FrankRuehl" w:hint="cs"/>
          <w:rtl/>
        </w:rPr>
        <w:tab/>
        <w:t>לא יוביל בו אדם מטען זולת רכב;</w:t>
      </w:r>
    </w:p>
    <w:p w:rsidR="009C1802" w:rsidRPr="00C20373" w:rsidRDefault="009C1802" w:rsidP="009C1802">
      <w:pPr>
        <w:pStyle w:val="P00"/>
        <w:spacing w:before="72"/>
        <w:ind w:left="1021" w:right="1134"/>
        <w:rPr>
          <w:rFonts w:cs="FrankRuehl" w:hint="cs"/>
          <w:rtl/>
        </w:rPr>
      </w:pPr>
      <w:r>
        <w:rPr>
          <w:rFonts w:cs="FrankRuehl" w:hint="cs"/>
          <w:rtl/>
        </w:rPr>
        <w:t>(2)</w:t>
      </w:r>
      <w:r>
        <w:rPr>
          <w:rFonts w:cs="FrankRuehl" w:hint="cs"/>
          <w:rtl/>
        </w:rPr>
        <w:tab/>
        <w:t>לא ינהג בו אדם אלא במסלול נסיעה שאישר מראש ובכתב המפקח הארצי על התעבורה, וכן יחזיק ברכב בעת הנהיגה בו את האישור המקורי של מסלול הנסיעה או צילום ממנו המאושר כנאמן למקור בידי קצין בטיחות, ויציגו לשוטר על פי דרישתו.</w:t>
      </w:r>
    </w:p>
    <w:p w:rsidR="00765B69" w:rsidRDefault="00765B69">
      <w:pPr>
        <w:pStyle w:val="P00"/>
        <w:spacing w:before="72"/>
        <w:ind w:left="0" w:right="1134"/>
        <w:rPr>
          <w:rStyle w:val="default"/>
          <w:rtl/>
        </w:rPr>
      </w:pPr>
      <w:r>
        <w:rPr>
          <w:lang w:val="he-IL"/>
        </w:rPr>
        <w:pict>
          <v:rect id="_x0000_s2313" style="position:absolute;left:0;text-align:left;margin-left:464.5pt;margin-top:8.05pt;width:75.05pt;height:18.8pt;z-index:250523136" o:allowincell="f" filled="f" stroked="f" strokecolor="lime" strokeweight=".25pt">
            <v:textbox style="mso-next-textbox:#_x0000_s231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Fonts w:cs="FrankRuehl"/>
          <w:sz w:val="26"/>
          <w:rtl/>
        </w:rPr>
        <w:tab/>
      </w:r>
      <w:r>
        <w:rPr>
          <w:rStyle w:val="default"/>
          <w:rtl/>
        </w:rPr>
        <w:t>(ה</w:t>
      </w:r>
      <w:r>
        <w:rPr>
          <w:rStyle w:val="default"/>
          <w:rFonts w:hint="cs"/>
          <w:rtl/>
        </w:rPr>
        <w:t>)</w:t>
      </w:r>
      <w:r>
        <w:rPr>
          <w:rStyle w:val="default"/>
          <w:rtl/>
        </w:rPr>
        <w:tab/>
        <w:t>ע</w:t>
      </w:r>
      <w:r>
        <w:rPr>
          <w:rStyle w:val="default"/>
          <w:rFonts w:hint="cs"/>
          <w:rtl/>
        </w:rPr>
        <w:t>ל אף האמור בתקנת משנה (א) מותר להוביל ברכב מסחרי מטען שאורכו עולה על אורך הרכב כמפורט להלן:</w:t>
      </w:r>
    </w:p>
    <w:p w:rsidR="00765B69" w:rsidRDefault="00765B69">
      <w:pPr>
        <w:pStyle w:val="P22"/>
        <w:spacing w:before="72"/>
        <w:ind w:left="1021" w:right="1134"/>
        <w:rPr>
          <w:rStyle w:val="default"/>
          <w:rtl/>
        </w:rPr>
      </w:pPr>
      <w:r>
        <w:rPr>
          <w:lang w:val="he-IL"/>
        </w:rPr>
        <w:pict>
          <v:rect id="_x0000_s2314" style="position:absolute;left:0;text-align:left;margin-left:464.5pt;margin-top:8.05pt;width:75.05pt;height:24pt;z-index:250524160" o:allowincell="f" filled="f" stroked="f" strokecolor="lime" strokeweight=".25pt">
            <v:textbox style="mso-next-textbox:#_x0000_s231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תשמ"ג-</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Style w:val="default"/>
          <w:rtl/>
        </w:rPr>
        <w:t>(1)</w:t>
      </w:r>
      <w:r>
        <w:rPr>
          <w:rStyle w:val="default"/>
          <w:rtl/>
        </w:rPr>
        <w:tab/>
        <w:t>ה</w:t>
      </w:r>
      <w:r>
        <w:rPr>
          <w:rStyle w:val="default"/>
          <w:rFonts w:hint="cs"/>
          <w:rtl/>
        </w:rPr>
        <w:t>מטען אינו חורג יותר משליש אורכו של משטח ההטענה ובלבד שהמטען מהווה יחי</w:t>
      </w:r>
      <w:r>
        <w:rPr>
          <w:rStyle w:val="default"/>
          <w:rtl/>
        </w:rPr>
        <w:t>דת</w:t>
      </w:r>
      <w:r>
        <w:rPr>
          <w:rStyle w:val="default"/>
          <w:rFonts w:hint="cs"/>
          <w:rtl/>
        </w:rPr>
        <w:t xml:space="preserve"> אורך אחת וחלוקת העומס על הסרנים תהיה לפי תקנות אלה;</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רכב שאורכו</w:t>
      </w:r>
      <w:r>
        <w:rPr>
          <w:rStyle w:val="default"/>
          <w:rtl/>
        </w:rPr>
        <w:t xml:space="preserve"> </w:t>
      </w:r>
      <w:r>
        <w:rPr>
          <w:rStyle w:val="default"/>
          <w:rFonts w:hint="cs"/>
          <w:rtl/>
        </w:rPr>
        <w:t>יחד עם המטען החורג עד 20 מטרים -</w:t>
      </w:r>
      <w:r>
        <w:rPr>
          <w:rStyle w:val="default"/>
          <w:rtl/>
        </w:rPr>
        <w:t xml:space="preserve"> </w:t>
      </w:r>
      <w:r>
        <w:rPr>
          <w:rStyle w:val="default"/>
          <w:rFonts w:hint="cs"/>
          <w:rtl/>
        </w:rPr>
        <w:t>כאמור בפסקה (1) ובתנאי שהרכב יסומן בשלטים לפני הרכב ומאחוריו ובהם המלים "זהירות מטען ארוך" והותקנו ברכב מחזירורים כאמור בתקנה 345(ג) שיותקנו בקצוות המטע</w:t>
      </w:r>
      <w:r>
        <w:rPr>
          <w:rStyle w:val="default"/>
          <w:rtl/>
        </w:rPr>
        <w:t xml:space="preserve">ן </w:t>
      </w:r>
      <w:r>
        <w:rPr>
          <w:rStyle w:val="default"/>
          <w:rFonts w:hint="cs"/>
          <w:rtl/>
        </w:rPr>
        <w:t>מאחור, אם המטען חורג מאחורי הרכב ומלפנים אם המטען חורג מלפני הרכב; ע</w:t>
      </w:r>
      <w:r>
        <w:rPr>
          <w:rStyle w:val="default"/>
          <w:rtl/>
        </w:rPr>
        <w:t>ל</w:t>
      </w:r>
      <w:r>
        <w:rPr>
          <w:rStyle w:val="default"/>
          <w:rFonts w:hint="cs"/>
          <w:rtl/>
        </w:rPr>
        <w:t>ה אורך המטען החורג על מטר אחד יותקנו שני מחזירורים כאמור;</w:t>
      </w:r>
    </w:p>
    <w:p w:rsidR="00765B69" w:rsidRDefault="00765B69">
      <w:pPr>
        <w:pStyle w:val="P22"/>
        <w:spacing w:before="72"/>
        <w:ind w:left="1021" w:right="1134"/>
        <w:rPr>
          <w:rStyle w:val="default"/>
          <w:rtl/>
        </w:rPr>
      </w:pPr>
      <w:r>
        <w:rPr>
          <w:rStyle w:val="default"/>
          <w:rFonts w:hint="cs"/>
          <w:rtl/>
        </w:rPr>
        <w:t>(3)</w:t>
      </w:r>
      <w:r>
        <w:rPr>
          <w:rStyle w:val="default"/>
          <w:rtl/>
        </w:rPr>
        <w:tab/>
        <w:t>ע</w:t>
      </w:r>
      <w:r>
        <w:rPr>
          <w:rStyle w:val="default"/>
          <w:rFonts w:hint="cs"/>
          <w:rtl/>
        </w:rPr>
        <w:t>לה אורכו של הרכב יחד עם המטען החורג על 20 מטרים לא יוביל בו אדם את המטען החורג אלא אם קיבל היתר לכך מאת קצין המשטרה ובהתאם</w:t>
      </w:r>
      <w:r>
        <w:rPr>
          <w:rStyle w:val="default"/>
          <w:rtl/>
        </w:rPr>
        <w:t xml:space="preserve"> ל</w:t>
      </w:r>
      <w:r>
        <w:rPr>
          <w:rStyle w:val="default"/>
          <w:rFonts w:hint="cs"/>
          <w:rtl/>
        </w:rPr>
        <w:t>תנאי ההיתר.</w:t>
      </w:r>
    </w:p>
    <w:p w:rsidR="00765B69" w:rsidRDefault="00765B69">
      <w:pPr>
        <w:pStyle w:val="P00"/>
        <w:spacing w:before="72"/>
        <w:ind w:left="0" w:right="1134"/>
        <w:rPr>
          <w:rStyle w:val="default"/>
          <w:rtl/>
        </w:rPr>
      </w:pPr>
      <w:r>
        <w:rPr>
          <w:lang w:val="he-IL"/>
        </w:rPr>
        <w:pict>
          <v:rect id="_x0000_s2315" style="position:absolute;left:0;text-align:left;margin-left:464.5pt;margin-top:8.05pt;width:75.05pt;height:12.6pt;z-index:250525184" o:allowincell="f" filled="f" stroked="f" strokecolor="lime" strokeweight=".25pt">
            <v:textbox style="mso-next-textbox:#_x0000_s231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Fonts w:cs="FrankRuehl"/>
          <w:sz w:val="26"/>
          <w:rtl/>
        </w:rPr>
        <w:tab/>
      </w:r>
      <w:r>
        <w:rPr>
          <w:rStyle w:val="default"/>
          <w:rtl/>
        </w:rPr>
        <w:t>(ה</w:t>
      </w:r>
      <w:r>
        <w:rPr>
          <w:rStyle w:val="default"/>
          <w:rFonts w:hint="cs"/>
          <w:rtl/>
        </w:rPr>
        <w:t>1)</w:t>
      </w:r>
      <w:r>
        <w:rPr>
          <w:rStyle w:val="default"/>
          <w:rtl/>
        </w:rPr>
        <w:tab/>
        <w:t>(</w:t>
      </w:r>
      <w:r>
        <w:rPr>
          <w:rStyle w:val="default"/>
          <w:rFonts w:hint="cs"/>
          <w:rtl/>
        </w:rPr>
        <w:t>נמחקה).</w:t>
      </w:r>
    </w:p>
    <w:p w:rsidR="00765B69" w:rsidRDefault="00765B69">
      <w:pPr>
        <w:pStyle w:val="P00"/>
        <w:spacing w:before="72"/>
        <w:ind w:left="0" w:right="1134"/>
        <w:rPr>
          <w:rStyle w:val="default"/>
          <w:rtl/>
        </w:rPr>
      </w:pPr>
      <w:r>
        <w:rPr>
          <w:lang w:val="he-IL"/>
        </w:rPr>
        <w:pict>
          <v:rect id="_x0000_s2316" style="position:absolute;left:0;text-align:left;margin-left:464.5pt;margin-top:8.05pt;width:75.05pt;height:18.4pt;z-index:250526208" o:allowincell="f" filled="f" stroked="f" strokecolor="lime" strokeweight=".25pt">
            <v:textbox style="mso-next-textbox:#_x0000_s231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Fonts w:cs="FrankRuehl"/>
          <w:sz w:val="26"/>
          <w:rtl/>
        </w:rPr>
        <w:tab/>
      </w:r>
      <w:r>
        <w:rPr>
          <w:rStyle w:val="default"/>
          <w:rtl/>
        </w:rPr>
        <w:t>(ו</w:t>
      </w:r>
      <w:r>
        <w:rPr>
          <w:rStyle w:val="default"/>
          <w:rFonts w:hint="cs"/>
          <w:rtl/>
        </w:rPr>
        <w:t>)</w:t>
      </w:r>
      <w:r>
        <w:rPr>
          <w:rStyle w:val="default"/>
          <w:rtl/>
        </w:rPr>
        <w:tab/>
        <w:t>נ</w:t>
      </w:r>
      <w:r>
        <w:rPr>
          <w:rStyle w:val="default"/>
          <w:rFonts w:hint="cs"/>
          <w:rtl/>
        </w:rPr>
        <w:t>דרש רכב ליווי לפי הוראות תקנה זו, יותקן בו שלט מלפניו ומאחוריו ובו המלים "זהירות -</w:t>
      </w:r>
      <w:r>
        <w:rPr>
          <w:rStyle w:val="default"/>
          <w:rtl/>
        </w:rPr>
        <w:t xml:space="preserve"> </w:t>
      </w:r>
      <w:r>
        <w:rPr>
          <w:rStyle w:val="default"/>
          <w:rFonts w:hint="cs"/>
          <w:rtl/>
        </w:rPr>
        <w:t>מטען חורג" והנוהג ברכב הליווי יסע במרחק המאפשר לו קשר עין עם הרכב המוביל את המטען החורג.</w:t>
      </w:r>
    </w:p>
    <w:p w:rsidR="00765B69" w:rsidRDefault="00765B69">
      <w:pPr>
        <w:pStyle w:val="P00"/>
        <w:spacing w:before="72"/>
        <w:ind w:left="0" w:right="1134"/>
        <w:rPr>
          <w:rStyle w:val="default"/>
          <w:rFonts w:hint="cs"/>
          <w:rtl/>
        </w:rPr>
      </w:pPr>
      <w:r>
        <w:rPr>
          <w:lang w:val="he-IL"/>
        </w:rPr>
        <w:pict>
          <v:rect id="_x0000_s2317" style="position:absolute;left:0;text-align:left;margin-left:464.5pt;margin-top:8.05pt;width:75.05pt;height:15pt;z-index:250527232" o:allowincell="f" filled="f" stroked="f" strokecolor="lime" strokeweight=".25pt">
            <v:textbox style="mso-next-textbox:#_x0000_s231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Fonts w:cs="FrankRuehl"/>
          <w:sz w:val="26"/>
          <w:rtl/>
        </w:rPr>
        <w:tab/>
      </w:r>
      <w:r>
        <w:rPr>
          <w:rStyle w:val="default"/>
          <w:rtl/>
        </w:rPr>
        <w:t>(ז</w:t>
      </w:r>
      <w:r>
        <w:rPr>
          <w:rStyle w:val="default"/>
          <w:rFonts w:hint="cs"/>
          <w:rtl/>
        </w:rPr>
        <w:t>)</w:t>
      </w:r>
      <w:r>
        <w:rPr>
          <w:rStyle w:val="default"/>
          <w:rtl/>
        </w:rPr>
        <w:tab/>
        <w:t>ב</w:t>
      </w:r>
      <w:r>
        <w:rPr>
          <w:rStyle w:val="default"/>
          <w:rFonts w:hint="cs"/>
          <w:rtl/>
        </w:rPr>
        <w:t xml:space="preserve">תקנה זו </w:t>
      </w:r>
      <w:r>
        <w:rPr>
          <w:rStyle w:val="default"/>
          <w:rtl/>
        </w:rPr>
        <w:t>–</w:t>
      </w:r>
    </w:p>
    <w:p w:rsidR="00765B69" w:rsidRDefault="00765B69">
      <w:pPr>
        <w:pStyle w:val="P00"/>
        <w:spacing w:before="72"/>
        <w:ind w:left="0" w:right="1134"/>
        <w:rPr>
          <w:rStyle w:val="default"/>
          <w:rtl/>
        </w:rPr>
      </w:pPr>
      <w:r>
        <w:rPr>
          <w:lang w:val="he-IL"/>
        </w:rPr>
        <w:pict>
          <v:rect id="_x0000_s2318" style="position:absolute;left:0;text-align:left;margin-left:464.5pt;margin-top:8.05pt;width:75.05pt;height:16pt;z-index:250528256" o:allowincell="f" filled="f" stroked="f" strokecolor="lime" strokeweight=".25pt">
            <v:textbox style="mso-next-textbox:#_x0000_s231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Fonts w:cs="FrankRuehl"/>
          <w:sz w:val="26"/>
          <w:rtl/>
        </w:rPr>
        <w:tab/>
      </w:r>
      <w:r>
        <w:rPr>
          <w:rStyle w:val="default"/>
          <w:rtl/>
        </w:rPr>
        <w:t>"ת</w:t>
      </w:r>
      <w:r>
        <w:rPr>
          <w:rStyle w:val="default"/>
          <w:rFonts w:hint="cs"/>
          <w:rtl/>
        </w:rPr>
        <w:t>אורה היקפית" -</w:t>
      </w:r>
      <w:r>
        <w:rPr>
          <w:rStyle w:val="default"/>
          <w:rtl/>
        </w:rPr>
        <w:t xml:space="preserve"> </w:t>
      </w:r>
      <w:r>
        <w:rPr>
          <w:rStyle w:val="default"/>
          <w:rFonts w:hint="cs"/>
          <w:rtl/>
        </w:rPr>
        <w:t>מערכת תאורה</w:t>
      </w:r>
      <w:r>
        <w:rPr>
          <w:rStyle w:val="default"/>
          <w:rtl/>
        </w:rPr>
        <w:t xml:space="preserve"> ע</w:t>
      </w:r>
      <w:r>
        <w:rPr>
          <w:rStyle w:val="default"/>
          <w:rFonts w:hint="cs"/>
          <w:rtl/>
        </w:rPr>
        <w:t>ל ידי פנסים מסביב למטען החורג שיהיו מחוברים זה לזה במרחק שלא יעלה על 100 ס"מ ואורם צהוב ושייראו במזג אויר נאה למרחק של 150 מטרים לפחות;</w:t>
      </w:r>
    </w:p>
    <w:p w:rsidR="00765B69" w:rsidRDefault="00765B69">
      <w:pPr>
        <w:pStyle w:val="P00"/>
        <w:spacing w:before="72"/>
        <w:ind w:left="0" w:right="1134"/>
        <w:rPr>
          <w:rStyle w:val="default"/>
          <w:rtl/>
        </w:rPr>
      </w:pPr>
      <w:r>
        <w:rPr>
          <w:rFonts w:cs="FrankRuehl"/>
          <w:sz w:val="26"/>
          <w:rtl/>
        </w:rPr>
        <w:tab/>
      </w:r>
      <w:r>
        <w:rPr>
          <w:rStyle w:val="default"/>
          <w:rtl/>
        </w:rPr>
        <w:t>"ק</w:t>
      </w:r>
      <w:r>
        <w:rPr>
          <w:rStyle w:val="default"/>
          <w:rFonts w:hint="cs"/>
          <w:rtl/>
        </w:rPr>
        <w:t>צין משטרה" -</w:t>
      </w:r>
      <w:r>
        <w:rPr>
          <w:rStyle w:val="default"/>
          <w:rtl/>
        </w:rPr>
        <w:t xml:space="preserve"> </w:t>
      </w:r>
      <w:r>
        <w:rPr>
          <w:rStyle w:val="default"/>
          <w:rFonts w:hint="cs"/>
          <w:rtl/>
        </w:rPr>
        <w:t>ראש לשכת התנועה או מי שהוא הסמיכו וכן קצין משטרה צבאית ראשי או מי שהוא הסמיכו לגבי רכב</w:t>
      </w:r>
      <w:r>
        <w:rPr>
          <w:rStyle w:val="default"/>
          <w:rtl/>
        </w:rPr>
        <w:t xml:space="preserve"> </w:t>
      </w:r>
      <w:r>
        <w:rPr>
          <w:rStyle w:val="default"/>
          <w:rFonts w:hint="cs"/>
          <w:rtl/>
        </w:rPr>
        <w:t>של צבא-הגנה ליש</w:t>
      </w:r>
      <w:r>
        <w:rPr>
          <w:rStyle w:val="default"/>
          <w:rtl/>
        </w:rPr>
        <w:t>רא</w:t>
      </w:r>
      <w:r>
        <w:rPr>
          <w:rStyle w:val="default"/>
          <w:rFonts w:hint="cs"/>
          <w:rtl/>
        </w:rPr>
        <w:t>ל;</w:t>
      </w:r>
    </w:p>
    <w:p w:rsidR="00765B69" w:rsidRDefault="00765B69">
      <w:pPr>
        <w:pStyle w:val="P00"/>
        <w:spacing w:before="72"/>
        <w:ind w:left="0" w:right="1134"/>
        <w:rPr>
          <w:rStyle w:val="default"/>
          <w:rFonts w:hint="cs"/>
          <w:rtl/>
        </w:rPr>
      </w:pPr>
      <w:r>
        <w:rPr>
          <w:lang w:val="he-IL"/>
        </w:rPr>
        <w:pict>
          <v:rect id="_x0000_s2319" style="position:absolute;left:0;text-align:left;margin-left:464.5pt;margin-top:8.05pt;width:75.05pt;height:8pt;z-index:250529280" o:allowincell="f" filled="f" stroked="f" strokecolor="lime" strokeweight=".25pt">
            <v:textbox style="mso-next-textbox:#_x0000_s231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"ש</w:t>
      </w:r>
      <w:r>
        <w:rPr>
          <w:rStyle w:val="default"/>
          <w:rFonts w:hint="cs"/>
          <w:rtl/>
        </w:rPr>
        <w:t>לט" -</w:t>
      </w:r>
      <w:r>
        <w:rPr>
          <w:rStyle w:val="default"/>
          <w:rtl/>
        </w:rPr>
        <w:t xml:space="preserve"> </w:t>
      </w:r>
      <w:r>
        <w:rPr>
          <w:rStyle w:val="default"/>
          <w:rFonts w:hint="cs"/>
          <w:rtl/>
        </w:rPr>
        <w:t>שלט מהסוג האמור בחלק ג' בתוספת השניה.</w:t>
      </w:r>
    </w:p>
    <w:p w:rsidR="00765B69" w:rsidRDefault="00765B69" w:rsidP="00B86835">
      <w:pPr>
        <w:pStyle w:val="P00"/>
        <w:spacing w:before="72"/>
        <w:ind w:left="0" w:right="1134"/>
        <w:rPr>
          <w:rStyle w:val="default"/>
          <w:rtl/>
        </w:rPr>
      </w:pPr>
      <w:bookmarkStart w:id="225" w:name="Seif30"/>
      <w:bookmarkEnd w:id="225"/>
      <w:r>
        <w:rPr>
          <w:lang w:val="he-IL"/>
        </w:rPr>
        <w:pict>
          <v:rect id="_x0000_s2320" style="position:absolute;left:0;text-align:left;margin-left:464.5pt;margin-top:8.05pt;width:75.05pt;height:24pt;z-index:250530304" o:allowincell="f" filled="f" stroked="f" strokecolor="lime" strokeweight=".25pt">
            <v:textbox style="mso-next-textbox:#_x0000_s2320"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בלת מכולות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txbxContent>
            </v:textbox>
            <w10:anchorlock/>
          </v:rect>
        </w:pict>
      </w:r>
      <w:r>
        <w:rPr>
          <w:rStyle w:val="big-number"/>
          <w:rFonts w:cs="Miriam"/>
          <w:rtl/>
        </w:rPr>
        <w:t>85</w:t>
      </w:r>
      <w:r>
        <w:rPr>
          <w:rStyle w:val="default"/>
          <w:rtl/>
        </w:rPr>
        <w:t>א.</w:t>
      </w:r>
      <w:r>
        <w:rPr>
          <w:rStyle w:val="default"/>
          <w:rtl/>
        </w:rPr>
        <w:tab/>
        <w:t>(</w:t>
      </w:r>
      <w:r>
        <w:rPr>
          <w:rStyle w:val="default"/>
          <w:rFonts w:hint="cs"/>
          <w:rtl/>
        </w:rPr>
        <w:t>א)</w:t>
      </w:r>
      <w:r>
        <w:rPr>
          <w:rStyle w:val="default"/>
          <w:rtl/>
        </w:rPr>
        <w:tab/>
        <w:t>ל</w:t>
      </w:r>
      <w:r>
        <w:rPr>
          <w:rStyle w:val="default"/>
          <w:rFonts w:hint="cs"/>
          <w:rtl/>
        </w:rPr>
        <w:t>א יוביל אדם ולא ירשה לאחר להוביל מכולה (</w:t>
      </w:r>
      <w:r>
        <w:rPr>
          <w:rStyle w:val="default"/>
        </w:rPr>
        <w:t>Container</w:t>
      </w:r>
      <w:r>
        <w:rPr>
          <w:rStyle w:val="default"/>
          <w:rtl/>
        </w:rPr>
        <w:t xml:space="preserve">) </w:t>
      </w:r>
      <w:r>
        <w:rPr>
          <w:rStyle w:val="default"/>
          <w:rFonts w:hint="cs"/>
          <w:rtl/>
        </w:rPr>
        <w:t>ברכב אלא אם מותקנים ברכב התקני חיבור סובב (</w:t>
      </w:r>
      <w:r>
        <w:rPr>
          <w:rStyle w:val="default"/>
        </w:rPr>
        <w:t>Twist Locks</w:t>
      </w:r>
      <w:r>
        <w:rPr>
          <w:rStyle w:val="default"/>
          <w:rtl/>
        </w:rPr>
        <w:t>) ל</w:t>
      </w:r>
      <w:r>
        <w:rPr>
          <w:rStyle w:val="default"/>
          <w:rFonts w:hint="cs"/>
          <w:rtl/>
        </w:rPr>
        <w:t>פי הוראות תקנה זו.</w:t>
      </w:r>
    </w:p>
    <w:p w:rsidR="00765B69" w:rsidRDefault="00765B69">
      <w:pPr>
        <w:pStyle w:val="P00"/>
        <w:spacing w:before="72"/>
        <w:ind w:left="0" w:right="1134"/>
        <w:rPr>
          <w:rStyle w:val="default"/>
          <w:rtl/>
        </w:rPr>
      </w:pPr>
      <w:r>
        <w:rPr>
          <w:lang w:val="he-IL"/>
        </w:rPr>
        <w:pict>
          <v:rect id="_x0000_s2321" style="position:absolute;left:0;text-align:left;margin-left:464.5pt;margin-top:8.05pt;width:75.05pt;height:8pt;z-index:250531328" o:allowincell="f" filled="f" stroked="f" strokecolor="lime" strokeweight=".25pt">
            <v:textbox style="mso-next-textbox:#_x0000_s232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יותקנו התקני חיבור סובב למכול</w:t>
      </w:r>
      <w:r>
        <w:rPr>
          <w:rStyle w:val="default"/>
          <w:rtl/>
        </w:rPr>
        <w:t xml:space="preserve">ה </w:t>
      </w:r>
      <w:r>
        <w:rPr>
          <w:rStyle w:val="default"/>
          <w:rFonts w:hint="cs"/>
          <w:rtl/>
        </w:rPr>
        <w:t>ברכב אלא אם כן הם מהסוג האמור בחלק ג' בתוספת השניה.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יותקנו התקני חיבור סובב אלא ברכב מסחרי, למעט גרור או נתמך, שמשקלו הכולל המותר אינו פחות מ-16,000 ק"ג, אולם מותר להתקין התקני חיבור סובב בגרור שמשקלו הכולל המותר הוא 15,000 ק"ג לפחות.</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ע</w:t>
      </w:r>
      <w:r>
        <w:rPr>
          <w:rStyle w:val="default"/>
          <w:rFonts w:hint="cs"/>
          <w:rtl/>
        </w:rPr>
        <w:t xml:space="preserve">ל אף </w:t>
      </w:r>
      <w:r>
        <w:rPr>
          <w:rStyle w:val="default"/>
          <w:rtl/>
        </w:rPr>
        <w:t>הא</w:t>
      </w:r>
      <w:r>
        <w:rPr>
          <w:rStyle w:val="default"/>
          <w:rFonts w:hint="cs"/>
          <w:rtl/>
        </w:rPr>
        <w:t xml:space="preserve">מור בתקנת משנה (ג) מותר להתקין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נתמך בעל סרן אחד לפחות התקני חיבור סובב למכולה שאורכה 6.10 מטר (20 רגל), ובלבד שמשקלו הכולל המותר הוא 15,000 ק"ג לפחות;</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נתמך בעל 2 סרנים או יותר התקני חיבור סובב למכולה בכל הגדלים, ובלבד שמשקלו הכולל המותר 29,00</w:t>
      </w:r>
      <w:r>
        <w:rPr>
          <w:rStyle w:val="default"/>
          <w:rtl/>
        </w:rPr>
        <w:t>0 ק</w:t>
      </w:r>
      <w:r>
        <w:rPr>
          <w:rStyle w:val="default"/>
          <w:rFonts w:hint="cs"/>
          <w:rtl/>
        </w:rPr>
        <w:t>"ג לפחות.</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מ</w:t>
      </w:r>
      <w:r>
        <w:rPr>
          <w:rStyle w:val="default"/>
          <w:rFonts w:hint="cs"/>
          <w:rtl/>
        </w:rPr>
        <w:t>ספר התקני חיבור סובב ודרך התקנתם ברכב יהיו כלהלן:</w:t>
      </w:r>
    </w:p>
    <w:p w:rsidR="00765B69" w:rsidRDefault="00765B69">
      <w:pPr>
        <w:pStyle w:val="P22"/>
        <w:spacing w:before="72"/>
        <w:ind w:left="1021" w:right="1134"/>
        <w:rPr>
          <w:rStyle w:val="default"/>
          <w:rtl/>
        </w:rPr>
      </w:pPr>
      <w:r>
        <w:rPr>
          <w:rStyle w:val="default"/>
          <w:rtl/>
        </w:rPr>
        <w:t>(1)</w:t>
      </w:r>
      <w:r>
        <w:rPr>
          <w:rStyle w:val="default"/>
          <w:rtl/>
        </w:rPr>
        <w:tab/>
        <w:t xml:space="preserve">4 </w:t>
      </w:r>
      <w:r>
        <w:rPr>
          <w:rStyle w:val="default"/>
          <w:rFonts w:hint="cs"/>
          <w:rtl/>
        </w:rPr>
        <w:t>התקני חיבור סובב שיותקנו בארבע פינות המסגרת או המשטח של הרכב ושיוצמדו למכולה ברכב המותאם להוב</w:t>
      </w:r>
      <w:r>
        <w:rPr>
          <w:rStyle w:val="default"/>
          <w:rtl/>
        </w:rPr>
        <w:t>ל</w:t>
      </w:r>
      <w:r>
        <w:rPr>
          <w:rStyle w:val="default"/>
          <w:rFonts w:hint="cs"/>
          <w:rtl/>
        </w:rPr>
        <w:t>ת מכולה אחת;</w:t>
      </w:r>
    </w:p>
    <w:p w:rsidR="00765B69" w:rsidRDefault="00765B69">
      <w:pPr>
        <w:pStyle w:val="P22"/>
        <w:spacing w:before="72"/>
        <w:ind w:left="1021" w:right="1134"/>
        <w:rPr>
          <w:rStyle w:val="default"/>
          <w:rtl/>
        </w:rPr>
      </w:pPr>
      <w:r>
        <w:rPr>
          <w:rStyle w:val="default"/>
          <w:rFonts w:hint="cs"/>
          <w:rtl/>
        </w:rPr>
        <w:t>(2)</w:t>
      </w:r>
      <w:r>
        <w:rPr>
          <w:rStyle w:val="default"/>
          <w:rtl/>
        </w:rPr>
        <w:tab/>
        <w:t xml:space="preserve">8 </w:t>
      </w:r>
      <w:r>
        <w:rPr>
          <w:rStyle w:val="default"/>
          <w:rFonts w:hint="cs"/>
          <w:rtl/>
        </w:rPr>
        <w:t xml:space="preserve">התקני חיבור סובב שיותקנו במסגרת או במשטח הרכב שארבעה מהם יוצמדו לכל </w:t>
      </w:r>
      <w:r>
        <w:rPr>
          <w:rStyle w:val="default"/>
          <w:rtl/>
        </w:rPr>
        <w:t>מכ</w:t>
      </w:r>
      <w:r>
        <w:rPr>
          <w:rStyle w:val="default"/>
          <w:rFonts w:hint="cs"/>
          <w:rtl/>
        </w:rPr>
        <w:t>ולה ברכב המותאם להובלת שתי מכולות;</w:t>
      </w:r>
    </w:p>
    <w:p w:rsidR="00765B69" w:rsidRDefault="00765B69">
      <w:pPr>
        <w:pStyle w:val="P00"/>
        <w:spacing w:before="72"/>
        <w:ind w:left="0" w:right="1134"/>
        <w:rPr>
          <w:rStyle w:val="default"/>
          <w:rtl/>
        </w:rPr>
      </w:pP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א יוביל אדם ולא ירשה לאחר להוביל מכולה ברכב אלא אם נתקיימו כל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רכב אושר ברשיונו להוביל מכולות ובהתאם לתנאי האישור;</w:t>
      </w:r>
    </w:p>
    <w:p w:rsidR="00765B69" w:rsidRDefault="00765B69">
      <w:pPr>
        <w:pStyle w:val="P22"/>
        <w:spacing w:before="72"/>
        <w:ind w:left="1021" w:right="1134"/>
        <w:rPr>
          <w:rStyle w:val="default"/>
          <w:rtl/>
        </w:rPr>
      </w:pPr>
      <w:r>
        <w:rPr>
          <w:lang w:val="he-IL"/>
        </w:rPr>
        <w:pict>
          <v:rect id="_x0000_s2322" style="position:absolute;left:0;text-align:left;margin-left:464.5pt;margin-top:8.05pt;width:75.05pt;height:16pt;z-index:250532352" o:allowincell="f" filled="f" stroked="f" strokecolor="lime" strokeweight=".25pt">
            <v:textbox style="mso-next-textbox:#_x0000_s2322" inset="0,0,0,0">
              <w:txbxContent>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w:t>
                  </w:r>
                  <w:r>
                    <w:rPr>
                      <w:rFonts w:cs="Miriam" w:hint="cs"/>
                      <w:sz w:val="18"/>
                      <w:szCs w:val="18"/>
                      <w:rtl/>
                    </w:rPr>
                    <w:t>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Style w:val="default"/>
          <w:rtl/>
        </w:rPr>
        <w:t>(2)</w:t>
      </w:r>
      <w:r>
        <w:rPr>
          <w:rStyle w:val="default"/>
          <w:rtl/>
        </w:rPr>
        <w:tab/>
        <w:t>ה</w:t>
      </w:r>
      <w:r>
        <w:rPr>
          <w:rStyle w:val="default"/>
          <w:rFonts w:hint="cs"/>
          <w:rtl/>
        </w:rPr>
        <w:t>מכולה לא תבלוט מן החלק האחורי של הרכב;</w:t>
      </w:r>
    </w:p>
    <w:p w:rsidR="00765B69" w:rsidRDefault="00765B69">
      <w:pPr>
        <w:pStyle w:val="P22"/>
        <w:spacing w:before="72"/>
        <w:ind w:left="1021" w:right="1134"/>
        <w:rPr>
          <w:rStyle w:val="default"/>
          <w:rtl/>
        </w:rPr>
      </w:pPr>
      <w:r>
        <w:rPr>
          <w:rStyle w:val="default"/>
          <w:rFonts w:hint="cs"/>
          <w:rtl/>
        </w:rPr>
        <w:t>(3)</w:t>
      </w:r>
      <w:r>
        <w:rPr>
          <w:rStyle w:val="default"/>
          <w:rtl/>
        </w:rPr>
        <w:tab/>
        <w:t>ל</w:t>
      </w:r>
      <w:r>
        <w:rPr>
          <w:rStyle w:val="default"/>
          <w:rFonts w:hint="cs"/>
          <w:rtl/>
        </w:rPr>
        <w:t>א יהיה בארגז הרכב דפנות או דלתות בשעת ה</w:t>
      </w:r>
      <w:r>
        <w:rPr>
          <w:rStyle w:val="default"/>
          <w:rtl/>
        </w:rPr>
        <w:t>וב</w:t>
      </w:r>
      <w:r>
        <w:rPr>
          <w:rStyle w:val="default"/>
          <w:rFonts w:hint="cs"/>
          <w:rtl/>
        </w:rPr>
        <w:t>לת המכולות, אולם מותר להוביל מכולה כאשר אחת משתי הדפנות -</w:t>
      </w:r>
      <w:r>
        <w:rPr>
          <w:rStyle w:val="default"/>
          <w:rtl/>
        </w:rPr>
        <w:t xml:space="preserve"> </w:t>
      </w:r>
      <w:r>
        <w:rPr>
          <w:rStyle w:val="default"/>
          <w:rFonts w:hint="cs"/>
          <w:rtl/>
        </w:rPr>
        <w:t>הקדמית או האחורית -</w:t>
      </w:r>
      <w:r>
        <w:rPr>
          <w:rStyle w:val="default"/>
          <w:rtl/>
        </w:rPr>
        <w:t xml:space="preserve"> </w:t>
      </w:r>
      <w:r>
        <w:rPr>
          <w:rStyle w:val="default"/>
          <w:rFonts w:hint="cs"/>
          <w:rtl/>
        </w:rPr>
        <w:t>של הרכב סגורה, ובלבד שמשטח הרכב ארוך מהמכולה המובלת ברכב.</w:t>
      </w:r>
    </w:p>
    <w:p w:rsidR="00765B69" w:rsidRDefault="00765B69">
      <w:pPr>
        <w:pStyle w:val="P22"/>
        <w:spacing w:before="72"/>
        <w:ind w:left="1021" w:right="1134"/>
        <w:rPr>
          <w:rStyle w:val="default"/>
          <w:rtl/>
        </w:rPr>
      </w:pPr>
      <w:r>
        <w:rPr>
          <w:rStyle w:val="default"/>
          <w:rFonts w:hint="cs"/>
          <w:rtl/>
        </w:rPr>
        <w:t>(4)</w:t>
      </w:r>
      <w:r>
        <w:rPr>
          <w:rStyle w:val="default"/>
          <w:rtl/>
        </w:rPr>
        <w:tab/>
        <w:t>בש</w:t>
      </w:r>
      <w:r>
        <w:rPr>
          <w:rStyle w:val="default"/>
          <w:rFonts w:hint="cs"/>
          <w:rtl/>
        </w:rPr>
        <w:t xml:space="preserve">עת הובלת המכולה יהיו התקני החיבור הסובב צמודים למכולה ונעולים כך שימנעו הזזתה או הישמטותה בכל תנאי הדרך והנסיעה </w:t>
      </w:r>
      <w:r>
        <w:rPr>
          <w:rStyle w:val="default"/>
          <w:rtl/>
        </w:rPr>
        <w:t>בה</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(ז</w:t>
      </w:r>
      <w:r>
        <w:rPr>
          <w:rStyle w:val="default"/>
          <w:rFonts w:hint="cs"/>
          <w:rtl/>
        </w:rPr>
        <w:t>)</w:t>
      </w:r>
      <w:r>
        <w:rPr>
          <w:rStyle w:val="default"/>
          <w:rtl/>
        </w:rPr>
        <w:tab/>
        <w:t>ל</w:t>
      </w:r>
      <w:r>
        <w:rPr>
          <w:rStyle w:val="default"/>
          <w:rFonts w:hint="cs"/>
          <w:rtl/>
        </w:rPr>
        <w:t>א יינתן אישור להובלת מכולה שאורכה עולה על 6.10 מטר אלא בנתמך.</w:t>
      </w:r>
    </w:p>
    <w:p w:rsidR="00765B69" w:rsidRDefault="00765B69">
      <w:pPr>
        <w:pStyle w:val="P00"/>
        <w:spacing w:before="72"/>
        <w:ind w:left="0" w:right="1134"/>
        <w:rPr>
          <w:rStyle w:val="default"/>
          <w:rtl/>
        </w:rPr>
      </w:pPr>
      <w:r>
        <w:rPr>
          <w:rFonts w:cs="FrankRuehl"/>
          <w:sz w:val="26"/>
          <w:rtl/>
        </w:rPr>
        <w:tab/>
      </w:r>
      <w:r>
        <w:rPr>
          <w:rStyle w:val="default"/>
          <w:rtl/>
        </w:rPr>
        <w:t>(ח</w:t>
      </w:r>
      <w:r>
        <w:rPr>
          <w:rStyle w:val="default"/>
          <w:rFonts w:hint="cs"/>
          <w:rtl/>
        </w:rPr>
        <w:t>)</w:t>
      </w:r>
      <w:r>
        <w:rPr>
          <w:rStyle w:val="default"/>
          <w:rtl/>
        </w:rPr>
        <w:tab/>
        <w:t>ל</w:t>
      </w:r>
      <w:r>
        <w:rPr>
          <w:rStyle w:val="default"/>
          <w:rFonts w:hint="cs"/>
          <w:rtl/>
        </w:rPr>
        <w:t>א יינתן אישור לרכב להובלת מכולה אלא אם אישרה רשות הרישוי את התקנת התקני חיבור סובב בו ובכפוף לתנאי האישור.</w:t>
      </w:r>
    </w:p>
    <w:p w:rsidR="00765B69" w:rsidRDefault="00765B69">
      <w:pPr>
        <w:pStyle w:val="P00"/>
        <w:spacing w:before="72"/>
        <w:ind w:left="0" w:right="1134"/>
        <w:rPr>
          <w:rStyle w:val="default"/>
          <w:rtl/>
        </w:rPr>
      </w:pPr>
      <w:r>
        <w:rPr>
          <w:rFonts w:cs="FrankRuehl"/>
          <w:sz w:val="26"/>
          <w:rtl/>
        </w:rPr>
        <w:tab/>
      </w:r>
      <w:r>
        <w:rPr>
          <w:rStyle w:val="default"/>
          <w:rtl/>
        </w:rPr>
        <w:t>(ט</w:t>
      </w:r>
      <w:r>
        <w:rPr>
          <w:rStyle w:val="default"/>
          <w:rFonts w:hint="cs"/>
          <w:rtl/>
        </w:rPr>
        <w:t>)</w:t>
      </w:r>
      <w:r>
        <w:rPr>
          <w:rStyle w:val="default"/>
          <w:rtl/>
        </w:rPr>
        <w:tab/>
        <w:t>ב</w:t>
      </w:r>
      <w:r>
        <w:rPr>
          <w:rStyle w:val="default"/>
          <w:rFonts w:hint="cs"/>
          <w:rtl/>
        </w:rPr>
        <w:t>תקנה זו "מכולה" -</w:t>
      </w:r>
      <w:r>
        <w:rPr>
          <w:rStyle w:val="default"/>
          <w:rtl/>
        </w:rPr>
        <w:t xml:space="preserve"> </w:t>
      </w:r>
      <w:r>
        <w:rPr>
          <w:rStyle w:val="default"/>
          <w:rFonts w:hint="cs"/>
          <w:rtl/>
        </w:rPr>
        <w:t>מכל או ארגז משלוח או</w:t>
      </w:r>
      <w:r>
        <w:rPr>
          <w:rStyle w:val="default"/>
          <w:rtl/>
        </w:rPr>
        <w:t xml:space="preserve"> כ</w:t>
      </w:r>
      <w:r>
        <w:rPr>
          <w:rStyle w:val="default"/>
          <w:rFonts w:hint="cs"/>
          <w:rtl/>
        </w:rPr>
        <w:t>ל אמצעי דומה, למעט רכב או חמרי אריזה, שנתקיימו בו כל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בעל אופי של קבע ומתוכנן במיוחד להקל על הובלת טובין באמצעי תובלה אחד או יותר</w:t>
      </w:r>
      <w:r>
        <w:rPr>
          <w:rStyle w:val="default"/>
          <w:rtl/>
        </w:rPr>
        <w:t xml:space="preserve"> </w:t>
      </w:r>
      <w:r>
        <w:rPr>
          <w:rStyle w:val="default"/>
          <w:rFonts w:hint="cs"/>
          <w:rtl/>
        </w:rPr>
        <w:t>ללא צורך בשטעון נוסף;</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 xml:space="preserve">צוייד במתקנים המאפשרים העברה נוחה מאמצעי תובלה אחד למשנהו ולהצמדתו לרכב על ידי התקני </w:t>
      </w:r>
      <w:r>
        <w:rPr>
          <w:rStyle w:val="default"/>
          <w:rtl/>
        </w:rPr>
        <w:t>חי</w:t>
      </w:r>
      <w:r>
        <w:rPr>
          <w:rStyle w:val="default"/>
          <w:rFonts w:hint="cs"/>
          <w:rtl/>
        </w:rPr>
        <w:t>בור סובב;</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ר</w:t>
      </w:r>
      <w:r>
        <w:rPr>
          <w:rStyle w:val="default"/>
          <w:rFonts w:hint="cs"/>
          <w:rtl/>
        </w:rPr>
        <w:t>חבו אינו עולה על 250 ס"מ.</w:t>
      </w:r>
    </w:p>
    <w:p w:rsidR="00765B69" w:rsidRDefault="00765B69" w:rsidP="00B86835">
      <w:pPr>
        <w:pStyle w:val="P00"/>
        <w:spacing w:before="72"/>
        <w:ind w:left="0" w:right="1134"/>
        <w:rPr>
          <w:rStyle w:val="default"/>
          <w:rFonts w:hint="cs"/>
          <w:rtl/>
        </w:rPr>
      </w:pPr>
      <w:bookmarkStart w:id="226" w:name="Seif31"/>
      <w:bookmarkEnd w:id="226"/>
      <w:r>
        <w:rPr>
          <w:lang w:val="he-IL"/>
        </w:rPr>
        <w:pict>
          <v:rect id="_x0000_s2323" style="position:absolute;left:0;text-align:left;margin-left:464.5pt;margin-top:8.05pt;width:75.05pt;height:21.2pt;z-index:250533376" o:allowincell="f" filled="f" stroked="f" strokecolor="lime" strokeweight=".25pt">
            <v:textbox style="mso-next-textbox:#_x0000_s2323"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 xml:space="preserve">בלת ארגז </w:t>
                  </w:r>
                  <w:r>
                    <w:rPr>
                      <w:rFonts w:cs="Miriam"/>
                      <w:sz w:val="18"/>
                      <w:szCs w:val="18"/>
                      <w:rtl/>
                    </w:rPr>
                    <w:t>מת</w:t>
                  </w:r>
                  <w:r>
                    <w:rPr>
                      <w:rFonts w:cs="Miriam" w:hint="cs"/>
                      <w:sz w:val="18"/>
                      <w:szCs w:val="18"/>
                      <w:rtl/>
                    </w:rPr>
                    <w:t>חלף</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txbxContent>
            </v:textbox>
            <w10:anchorlock/>
          </v:rect>
        </w:pict>
      </w:r>
      <w:r>
        <w:rPr>
          <w:rStyle w:val="big-number"/>
          <w:rFonts w:cs="Miriam"/>
          <w:rtl/>
        </w:rPr>
        <w:t>85</w:t>
      </w:r>
      <w:r>
        <w:rPr>
          <w:rStyle w:val="default"/>
          <w:rtl/>
        </w:rPr>
        <w:t>ב.</w:t>
      </w:r>
      <w:r>
        <w:rPr>
          <w:rStyle w:val="default"/>
          <w:rtl/>
        </w:rPr>
        <w:tab/>
        <w:t>(</w:t>
      </w:r>
      <w:r>
        <w:rPr>
          <w:rStyle w:val="default"/>
          <w:rFonts w:hint="cs"/>
          <w:rtl/>
        </w:rPr>
        <w:t>א)</w:t>
      </w:r>
      <w:r>
        <w:rPr>
          <w:rStyle w:val="default"/>
          <w:rtl/>
        </w:rPr>
        <w:tab/>
        <w:t>ב</w:t>
      </w:r>
      <w:r>
        <w:rPr>
          <w:rStyle w:val="default"/>
          <w:rFonts w:hint="cs"/>
          <w:rtl/>
        </w:rPr>
        <w:t xml:space="preserve">תקנה זו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"א</w:t>
      </w:r>
      <w:r>
        <w:rPr>
          <w:rStyle w:val="default"/>
          <w:rFonts w:hint="cs"/>
          <w:rtl/>
        </w:rPr>
        <w:t>רגז מתחלף" -</w:t>
      </w:r>
      <w:r>
        <w:rPr>
          <w:rStyle w:val="default"/>
          <w:rtl/>
        </w:rPr>
        <w:t xml:space="preserve"> </w:t>
      </w:r>
      <w:r>
        <w:rPr>
          <w:rStyle w:val="default"/>
          <w:rFonts w:hint="cs"/>
          <w:rtl/>
        </w:rPr>
        <w:t>מכל או ארגז או אמצעי אחר להובלת טובין המתוכנן לטעינה ופריקה על ידי מגבה נוע ומצויד באמצעי ריתום מתאימים שקבע יצרן מגבה הנוע או שאישרה מעבדה מוסמכת;</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גבה נוע" -</w:t>
      </w:r>
      <w:r>
        <w:rPr>
          <w:rStyle w:val="default"/>
          <w:rtl/>
        </w:rPr>
        <w:t xml:space="preserve"> </w:t>
      </w:r>
      <w:r>
        <w:rPr>
          <w:rStyle w:val="default"/>
          <w:rFonts w:hint="cs"/>
          <w:rtl/>
        </w:rPr>
        <w:t>מיתקן המחובר ל</w:t>
      </w:r>
      <w:r>
        <w:rPr>
          <w:rStyle w:val="default"/>
          <w:rtl/>
        </w:rPr>
        <w:t>רכ</w:t>
      </w:r>
      <w:r>
        <w:rPr>
          <w:rStyle w:val="default"/>
          <w:rFonts w:hint="cs"/>
          <w:rtl/>
        </w:rPr>
        <w:t>ב דרך קבע והמיועד להטעין או לפרוק ארגז מתחלף מהסוג המותאם לו.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יוביל אדם ולא ירשה לאחר להובי</w:t>
      </w:r>
      <w:r>
        <w:rPr>
          <w:rStyle w:val="default"/>
          <w:rtl/>
        </w:rPr>
        <w:t>ל</w:t>
      </w:r>
      <w:r>
        <w:rPr>
          <w:rStyle w:val="default"/>
          <w:rFonts w:hint="cs"/>
          <w:rtl/>
        </w:rPr>
        <w:t xml:space="preserve"> ארגז מתחלף אלא אם כן מותקן ברכב מגבה נוע מסוג שאישרה רשות הרישוי והרכב מצויד באמצעי ריתום המותאמים לארגז המתחלף וברשיון הרכב אושרה הובלת ארגז מתחלף בלבד.</w:t>
      </w:r>
    </w:p>
    <w:p w:rsidR="00765B69" w:rsidRDefault="00765B69" w:rsidP="00B86835">
      <w:pPr>
        <w:pStyle w:val="P00"/>
        <w:spacing w:before="72"/>
        <w:ind w:left="0" w:right="1134"/>
        <w:rPr>
          <w:rStyle w:val="default"/>
          <w:rFonts w:hint="cs"/>
          <w:rtl/>
        </w:rPr>
      </w:pPr>
      <w:bookmarkStart w:id="227" w:name="Seif32"/>
      <w:bookmarkEnd w:id="227"/>
      <w:r>
        <w:rPr>
          <w:lang w:val="he-IL"/>
        </w:rPr>
        <w:pict>
          <v:rect id="_x0000_s2324" style="position:absolute;left:0;text-align:left;margin-left:470.25pt;margin-top:8.05pt;width:69.3pt;height:48.95pt;z-index:250534400" o:allowincell="f" filled="f" stroked="f" strokecolor="lime" strokeweight=".25pt">
            <v:textbox style="mso-next-textbox:#_x0000_s2324"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בלת מטען ברכב שאין בו ת</w:t>
                  </w:r>
                  <w:r>
                    <w:rPr>
                      <w:rFonts w:cs="Miriam"/>
                      <w:sz w:val="18"/>
                      <w:szCs w:val="18"/>
                      <w:rtl/>
                    </w:rPr>
                    <w:t>א</w:t>
                  </w:r>
                  <w:r>
                    <w:rPr>
                      <w:rFonts w:cs="Miriam" w:hint="cs"/>
                      <w:sz w:val="18"/>
                      <w:szCs w:val="18"/>
                      <w:rtl/>
                    </w:rPr>
                    <w:t xml:space="preserve"> נהג נפרד</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תשנ"ב-</w:t>
                  </w:r>
                  <w:r>
                    <w:rPr>
                      <w:rFonts w:cs="Miriam"/>
                      <w:sz w:val="18"/>
                      <w:szCs w:val="18"/>
                      <w:rtl/>
                    </w:rPr>
                    <w:t>1992</w:t>
                  </w:r>
                </w:p>
              </w:txbxContent>
            </v:textbox>
            <w10:anchorlock/>
          </v:rect>
        </w:pict>
      </w:r>
      <w:r>
        <w:rPr>
          <w:rStyle w:val="big-number"/>
          <w:rFonts w:cs="Miriam"/>
          <w:rtl/>
        </w:rPr>
        <w:t>85</w:t>
      </w:r>
      <w:r>
        <w:rPr>
          <w:rStyle w:val="default"/>
          <w:rtl/>
        </w:rPr>
        <w:t>ג.</w:t>
      </w:r>
      <w:r>
        <w:rPr>
          <w:rStyle w:val="default"/>
          <w:rtl/>
        </w:rPr>
        <w:tab/>
        <w:t>ל</w:t>
      </w:r>
      <w:r>
        <w:rPr>
          <w:rStyle w:val="default"/>
          <w:rFonts w:hint="cs"/>
          <w:rtl/>
        </w:rPr>
        <w:t>א יוביל אדם ולא ירשה לאחר להובי</w:t>
      </w:r>
      <w:r>
        <w:rPr>
          <w:rStyle w:val="default"/>
          <w:rtl/>
        </w:rPr>
        <w:t>ל</w:t>
      </w:r>
      <w:r>
        <w:rPr>
          <w:rStyle w:val="default"/>
          <w:rFonts w:hint="cs"/>
          <w:rtl/>
        </w:rPr>
        <w:t xml:space="preserve"> מטען ברכב שאין בו תא נהג נפרד, אלא אם כן הופרד תא המטען מהמושבים במחיצה מתאימה להגנת מושבי הנהג והנוסעים או ננקט כל אמצעי אחר להגנת הנוסעים.</w:t>
      </w:r>
    </w:p>
    <w:p w:rsidR="00765B69" w:rsidRDefault="00765B69" w:rsidP="00B86835">
      <w:pPr>
        <w:pStyle w:val="P00"/>
        <w:spacing w:before="72"/>
        <w:ind w:left="0" w:right="1134"/>
        <w:rPr>
          <w:rStyle w:val="default"/>
          <w:rFonts w:hint="cs"/>
          <w:rtl/>
        </w:rPr>
      </w:pPr>
      <w:bookmarkStart w:id="228" w:name="Seif33"/>
      <w:bookmarkEnd w:id="228"/>
      <w:r>
        <w:rPr>
          <w:lang w:val="he-IL"/>
        </w:rPr>
        <w:pict>
          <v:rect id="_x0000_s2325" style="position:absolute;left:0;text-align:left;margin-left:464.5pt;margin-top:8.05pt;width:75.05pt;height:43.9pt;z-index:250535424" o:allowincell="f" filled="f" stroked="f" strokecolor="lime" strokeweight=".25pt">
            <v:textbox style="mso-next-textbox:#_x0000_s2325"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 xml:space="preserve">בלת חומר </w:t>
                  </w:r>
                  <w:r>
                    <w:rPr>
                      <w:rFonts w:cs="Miriam"/>
                      <w:sz w:val="18"/>
                      <w:szCs w:val="18"/>
                      <w:rtl/>
                    </w:rPr>
                    <w:t>נש</w:t>
                  </w:r>
                  <w:r>
                    <w:rPr>
                      <w:rFonts w:cs="Miriam" w:hint="cs"/>
                      <w:sz w:val="18"/>
                      <w:szCs w:val="18"/>
                      <w:rtl/>
                    </w:rPr>
                    <w:t>פך</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rsidP="008F64BF">
                  <w:pPr>
                    <w:spacing w:line="160" w:lineRule="exact"/>
                    <w:jc w:val="left"/>
                    <w:rPr>
                      <w:rFonts w:cs="Miriam"/>
                      <w:sz w:val="18"/>
                      <w:szCs w:val="18"/>
                      <w:rtl/>
                    </w:rPr>
                  </w:pPr>
                  <w:r>
                    <w:rPr>
                      <w:rFonts w:cs="Miriam"/>
                      <w:sz w:val="18"/>
                      <w:szCs w:val="18"/>
                      <w:rtl/>
                    </w:rPr>
                    <w:t>תש</w:t>
                  </w:r>
                  <w:r>
                    <w:rPr>
                      <w:rFonts w:cs="Miriam" w:hint="cs"/>
                      <w:sz w:val="18"/>
                      <w:szCs w:val="18"/>
                      <w:rtl/>
                    </w:rPr>
                    <w:t>מ"ב-</w:t>
                  </w:r>
                  <w:r>
                    <w:rPr>
                      <w:rFonts w:cs="Miriam"/>
                      <w:sz w:val="18"/>
                      <w:szCs w:val="18"/>
                      <w:rtl/>
                    </w:rPr>
                    <w:t>1982</w:t>
                  </w:r>
                </w:p>
                <w:p w:rsidR="008F64BF" w:rsidRDefault="008F64BF" w:rsidP="008F64BF">
                  <w:pPr>
                    <w:spacing w:line="160" w:lineRule="exact"/>
                    <w:jc w:val="left"/>
                    <w:rPr>
                      <w:rFonts w:cs="Miriam"/>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תשפ"א-2021</w:t>
                  </w:r>
                </w:p>
              </w:txbxContent>
            </v:textbox>
            <w10:anchorlock/>
          </v:rect>
        </w:pict>
      </w:r>
      <w:r>
        <w:rPr>
          <w:rStyle w:val="big-number"/>
          <w:rFonts w:cs="Miriam"/>
          <w:rtl/>
        </w:rPr>
        <w:t>86.</w:t>
      </w:r>
      <w:r>
        <w:rPr>
          <w:rStyle w:val="big-number"/>
          <w:rFonts w:cs="Miriam"/>
          <w:rtl/>
        </w:rPr>
        <w:tab/>
      </w:r>
      <w:r w:rsidR="00E64E3A">
        <w:rPr>
          <w:rStyle w:val="default"/>
          <w:rtl/>
        </w:rPr>
        <w:t>לא</w:t>
      </w:r>
      <w:r w:rsidR="00E64E3A">
        <w:rPr>
          <w:rStyle w:val="default"/>
          <w:rFonts w:hint="cs"/>
          <w:rtl/>
        </w:rPr>
        <w:t xml:space="preserve"> יוביל אדם ולא ירשה לאחר להוביל ברכב </w:t>
      </w:r>
      <w:r w:rsidR="00E64E3A" w:rsidRPr="000A4E00">
        <w:rPr>
          <w:rStyle w:val="default"/>
          <w:rFonts w:hint="cs"/>
          <w:rtl/>
        </w:rPr>
        <w:t>מטען בתפזורת אלא ברכב שיועד לכך, כאשר גובה המטען אינו עולה על גובה דופנות הארגז של הרכב, לרבות הסולמות שהותקנו כדין ברכב, וכשהמטען מכוסה באופן שימנע התאבכות אבק או שפיכת כל חומר ממנו בהתאם לדרישות פרק ד' בתקן אבטחת מטענים.</w:t>
      </w:r>
    </w:p>
    <w:p w:rsidR="00765B69" w:rsidRDefault="00765B69" w:rsidP="00124BA2">
      <w:pPr>
        <w:pStyle w:val="P00"/>
        <w:spacing w:before="72"/>
        <w:ind w:left="0" w:right="1134"/>
        <w:rPr>
          <w:rStyle w:val="default"/>
          <w:rFonts w:hint="cs"/>
          <w:rtl/>
        </w:rPr>
      </w:pPr>
      <w:r>
        <w:rPr>
          <w:lang w:val="he-IL"/>
        </w:rPr>
        <w:pict>
          <v:rect id="_x0000_s2326" style="position:absolute;left:0;text-align:left;margin-left:464.5pt;margin-top:8.05pt;width:75.05pt;height:20.55pt;z-index:250536448" o:allowincell="f" filled="f" stroked="f" strokecolor="lime" strokeweight=".25pt">
            <v:textbox style="mso-next-textbox:#_x0000_s2326"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תשע"ו-2016</w:t>
                  </w:r>
                </w:p>
              </w:txbxContent>
            </v:textbox>
            <w10:anchorlock/>
          </v:rect>
        </w:pict>
      </w:r>
      <w:r>
        <w:rPr>
          <w:rStyle w:val="big-number"/>
          <w:rFonts w:cs="Miriam"/>
          <w:rtl/>
        </w:rPr>
        <w:t>87</w:t>
      </w:r>
      <w:r w:rsidRPr="00124BA2">
        <w:rPr>
          <w:rStyle w:val="default"/>
          <w:rtl/>
        </w:rPr>
        <w:t>.</w:t>
      </w:r>
      <w:r w:rsidRPr="00124BA2">
        <w:rPr>
          <w:rStyle w:val="default"/>
          <w:rtl/>
        </w:rPr>
        <w:tab/>
      </w:r>
      <w:r>
        <w:rPr>
          <w:rStyle w:val="default"/>
          <w:rtl/>
        </w:rPr>
        <w:t>(</w:t>
      </w:r>
      <w:r w:rsidR="00124BA2">
        <w:rPr>
          <w:rStyle w:val="default"/>
          <w:rFonts w:hint="cs"/>
          <w:rtl/>
        </w:rPr>
        <w:t>בוטלה).</w:t>
      </w:r>
    </w:p>
    <w:p w:rsidR="00765B69" w:rsidRDefault="00765B69" w:rsidP="00B86835">
      <w:pPr>
        <w:pStyle w:val="P00"/>
        <w:spacing w:before="72"/>
        <w:ind w:left="0" w:right="1134"/>
        <w:rPr>
          <w:rStyle w:val="default"/>
          <w:rFonts w:hint="cs"/>
          <w:rtl/>
        </w:rPr>
      </w:pPr>
      <w:bookmarkStart w:id="229" w:name="Seif141"/>
      <w:bookmarkEnd w:id="229"/>
      <w:r>
        <w:rPr>
          <w:lang w:val="he-IL"/>
        </w:rPr>
        <w:pict>
          <v:rect id="_x0000_s2327" style="position:absolute;left:0;text-align:left;margin-left:464.5pt;margin-top:8.05pt;width:75.05pt;height:45.3pt;z-index:250721792" o:allowincell="f" filled="f" stroked="f" strokecolor="lime" strokeweight=".25pt">
            <v:textbox style="mso-next-textbox:#_x0000_s2327" inset="0,0,0,0">
              <w:txbxContent>
                <w:p w:rsidR="00E20767" w:rsidRDefault="00E20767">
                  <w:pPr>
                    <w:spacing w:line="160" w:lineRule="exact"/>
                    <w:jc w:val="left"/>
                    <w:rPr>
                      <w:rFonts w:cs="Miriam" w:hint="cs"/>
                      <w:sz w:val="18"/>
                      <w:szCs w:val="18"/>
                      <w:rtl/>
                    </w:rPr>
                  </w:pPr>
                  <w:r>
                    <w:rPr>
                      <w:rFonts w:cs="Miriam"/>
                      <w:sz w:val="18"/>
                      <w:szCs w:val="18"/>
                      <w:rtl/>
                    </w:rPr>
                    <w:t>סי</w:t>
                  </w:r>
                  <w:r>
                    <w:rPr>
                      <w:rFonts w:cs="Miriam" w:hint="cs"/>
                      <w:sz w:val="18"/>
                      <w:szCs w:val="18"/>
                      <w:rtl/>
                    </w:rPr>
                    <w:t xml:space="preserve">מון קצה של </w:t>
                  </w:r>
                  <w:r>
                    <w:rPr>
                      <w:rFonts w:cs="Miriam"/>
                      <w:sz w:val="18"/>
                      <w:szCs w:val="18"/>
                      <w:rtl/>
                    </w:rPr>
                    <w:t>מט</w:t>
                  </w:r>
                  <w:r>
                    <w:rPr>
                      <w:rFonts w:cs="Miriam" w:hint="cs"/>
                      <w:sz w:val="18"/>
                      <w:szCs w:val="18"/>
                      <w:rtl/>
                    </w:rPr>
                    <w:t>ען חורג</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88</w:t>
      </w:r>
      <w:r>
        <w:rPr>
          <w:rStyle w:val="big-number"/>
          <w:rFonts w:cs="Miriam" w:hint="cs"/>
          <w:rtl/>
        </w:rPr>
        <w:t>.</w:t>
      </w:r>
      <w:r>
        <w:rPr>
          <w:rStyle w:val="big-number"/>
          <w:rFonts w:cs="Miriam"/>
          <w:rtl/>
        </w:rPr>
        <w:tab/>
      </w:r>
      <w:r>
        <w:rPr>
          <w:rStyle w:val="default"/>
          <w:rtl/>
        </w:rPr>
        <w:t>(א</w:t>
      </w:r>
      <w:r>
        <w:rPr>
          <w:rStyle w:val="default"/>
          <w:rFonts w:hint="cs"/>
          <w:rtl/>
        </w:rPr>
        <w:t>)</w:t>
      </w:r>
      <w:r>
        <w:rPr>
          <w:rStyle w:val="default"/>
          <w:rtl/>
        </w:rPr>
        <w:tab/>
      </w:r>
      <w:r>
        <w:rPr>
          <w:rStyle w:val="default"/>
          <w:rFonts w:hint="cs"/>
          <w:rtl/>
        </w:rPr>
        <w:t>ה</w:t>
      </w:r>
      <w:r>
        <w:rPr>
          <w:rStyle w:val="default"/>
          <w:rtl/>
        </w:rPr>
        <w:t>י</w:t>
      </w:r>
      <w:r>
        <w:rPr>
          <w:rStyle w:val="default"/>
          <w:rFonts w:hint="cs"/>
          <w:rtl/>
        </w:rPr>
        <w:t>ה מטען חורג מחוץ לחלק הקדמי ביותר של הרכב, יסמן המוביל את המטען בקצה החורג כאמור, בין בזמן תאורה ובין שלא בזמן תאורה במשולש.</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lang w:val="he-IL"/>
        </w:rPr>
        <w:pict>
          <v:rect id="_x0000_s2328" style="position:absolute;left:0;text-align:left;margin-left:464.5pt;margin-top:8.05pt;width:75.05pt;height:16.25pt;z-index:250722816" o:allowincell="f" filled="f" stroked="f" strokecolor="lime" strokeweight=".25pt">
            <v:textbox style="mso-next-textbox:#_x0000_s232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יה מטען חורג מחוץ לחלק האחורי ביותר של הרכב, יסמן המוביל את המטען בקצה החורג כאמור, בין בזמן תאורה ובין שלא בזמן תאורה במש</w:t>
      </w:r>
      <w:r>
        <w:rPr>
          <w:rStyle w:val="default"/>
          <w:rtl/>
        </w:rPr>
        <w:t>ול</w:t>
      </w:r>
      <w:r>
        <w:rPr>
          <w:rStyle w:val="default"/>
          <w:rFonts w:hint="cs"/>
          <w:rtl/>
        </w:rPr>
        <w:t>ש.</w:t>
      </w:r>
    </w:p>
    <w:p w:rsidR="00765B69" w:rsidRDefault="00765B69">
      <w:pPr>
        <w:pStyle w:val="P00"/>
        <w:spacing w:before="72"/>
        <w:ind w:left="0" w:right="1134"/>
        <w:rPr>
          <w:rStyle w:val="default"/>
          <w:rtl/>
        </w:rPr>
      </w:pPr>
      <w:r>
        <w:rPr>
          <w:lang w:val="he-IL"/>
        </w:rPr>
        <w:pict>
          <v:rect id="_x0000_s2329" style="position:absolute;left:0;text-align:left;margin-left:464.5pt;margin-top:8.05pt;width:75.05pt;height:8pt;z-index:250723840" o:allowincell="f" filled="f" stroked="f" strokecolor="lime" strokeweight=".25pt">
            <v:textbox style="mso-next-textbox:#_x0000_s232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משולשים האמורים בתקנות משנה (א) ו-(ב) יהיו כאמור בחלק ג' בתוספת השניה ויוחזקו תמיד במצב נקי.</w:t>
      </w:r>
    </w:p>
    <w:p w:rsidR="00765B69" w:rsidRDefault="00765B69">
      <w:pPr>
        <w:pStyle w:val="P00"/>
        <w:spacing w:before="72"/>
        <w:ind w:left="0" w:right="1134"/>
        <w:rPr>
          <w:rStyle w:val="default"/>
          <w:rFonts w:hint="cs"/>
          <w:rtl/>
        </w:rPr>
      </w:pPr>
      <w:r>
        <w:rPr>
          <w:rFonts w:cs="FrankRuehl"/>
          <w:rtl/>
          <w:lang w:val="he-IL"/>
        </w:rPr>
        <w:pict>
          <v:shape id="_x0000_s4434" type="#_x0000_t202" style="position:absolute;left:0;text-align:left;margin-left:470.25pt;margin-top:7.1pt;width:1in;height:16.8pt;z-index:250894848"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תשל"א-1971</w:t>
                  </w:r>
                </w:p>
              </w:txbxContent>
            </v:textbox>
            <w10:anchorlock/>
          </v:shape>
        </w:pict>
      </w: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וראות תקנה זו יחולו בין אם הרכב נמצא בתנועה ובין אם הוא עוצר, עומד או חונה.</w:t>
      </w:r>
    </w:p>
    <w:p w:rsidR="00765B69" w:rsidRDefault="00765B69" w:rsidP="00B86835">
      <w:pPr>
        <w:pStyle w:val="P00"/>
        <w:spacing w:before="72"/>
        <w:ind w:left="0" w:right="1134"/>
        <w:rPr>
          <w:rStyle w:val="default"/>
          <w:rtl/>
        </w:rPr>
      </w:pPr>
      <w:bookmarkStart w:id="230" w:name="Seif142"/>
      <w:bookmarkEnd w:id="230"/>
      <w:r>
        <w:rPr>
          <w:lang w:val="he-IL"/>
        </w:rPr>
        <w:pict>
          <v:rect id="_x0000_s2330" style="position:absolute;left:0;text-align:left;margin-left:464.5pt;margin-top:8.05pt;width:75.05pt;height:41.8pt;z-index:250724864" o:allowincell="f" filled="f" stroked="f" strokecolor="lime" strokeweight=".25pt">
            <v:textbox style="mso-next-textbox:#_x0000_s2330" inset="0,0,0,0">
              <w:txbxContent>
                <w:p w:rsidR="00E20767" w:rsidRDefault="00E20767">
                  <w:pPr>
                    <w:spacing w:line="160" w:lineRule="exact"/>
                    <w:jc w:val="left"/>
                    <w:rPr>
                      <w:rFonts w:cs="Miriam" w:hint="cs"/>
                      <w:sz w:val="18"/>
                      <w:szCs w:val="18"/>
                      <w:rtl/>
                    </w:rPr>
                  </w:pPr>
                  <w:r>
                    <w:rPr>
                      <w:rFonts w:cs="Miriam"/>
                      <w:sz w:val="18"/>
                      <w:szCs w:val="18"/>
                      <w:rtl/>
                    </w:rPr>
                    <w:t>סמ</w:t>
                  </w:r>
                  <w:r>
                    <w:rPr>
                      <w:rFonts w:cs="Miriam" w:hint="cs"/>
                      <w:sz w:val="18"/>
                      <w:szCs w:val="18"/>
                      <w:rtl/>
                    </w:rPr>
                    <w:t>כויות שוטרים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תש"ם-1980</w:t>
                  </w:r>
                </w:p>
              </w:txbxContent>
            </v:textbox>
            <w10:anchorlock/>
          </v:rect>
        </w:pict>
      </w:r>
      <w:r>
        <w:rPr>
          <w:rStyle w:val="big-number"/>
          <w:rFonts w:cs="Miriam"/>
          <w:rtl/>
        </w:rPr>
        <w:t>89.</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 xml:space="preserve">צא שוטר רכב מוביל מטען שלא בהתאם להוראות סימן זה, רשאי הוא </w:t>
      </w:r>
      <w:r>
        <w:rPr>
          <w:rStyle w:val="default"/>
          <w:rtl/>
        </w:rPr>
        <w:t>לה</w:t>
      </w:r>
      <w:r>
        <w:rPr>
          <w:rStyle w:val="default"/>
          <w:rFonts w:hint="cs"/>
          <w:rtl/>
        </w:rPr>
        <w:t>ורות את הנוהג בו להפסיק את הנסיעה עד שיפורק אותו חלק מהמטען המובל שלא בהתאם להוראות האמורות, א</w:t>
      </w:r>
      <w:r>
        <w:rPr>
          <w:rStyle w:val="default"/>
          <w:rtl/>
        </w:rPr>
        <w:t>ו</w:t>
      </w:r>
      <w:r>
        <w:rPr>
          <w:rStyle w:val="default"/>
          <w:rFonts w:hint="cs"/>
          <w:rtl/>
        </w:rPr>
        <w:t xml:space="preserve"> עד שהמטען יסודר בהתאם להן; הוראה זו אינה גורעת מאחריותו של נוהג הרכב לפי כל חיקוק.</w:t>
      </w:r>
    </w:p>
    <w:p w:rsidR="00765B69" w:rsidRDefault="00765B69">
      <w:pPr>
        <w:pStyle w:val="P00"/>
        <w:spacing w:before="72"/>
        <w:ind w:left="0" w:right="1134"/>
        <w:rPr>
          <w:rStyle w:val="default"/>
          <w:rtl/>
        </w:rPr>
      </w:pPr>
      <w:r>
        <w:rPr>
          <w:lang w:val="he-IL"/>
        </w:rPr>
        <w:pict>
          <v:rect id="_x0000_s2331" style="position:absolute;left:0;text-align:left;margin-left:464.5pt;margin-top:8.05pt;width:75.05pt;height:16pt;z-index:250725888" o:allowincell="f" filled="f" stroked="f" strokecolor="lime" strokeweight=".25pt">
            <v:textbox style="mso-next-textbox:#_x0000_s233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 xml:space="preserve">וסף על האמור בתקנת משנה (א), רשאי שוטר להורות לנוהג רכב כאמור להביא </w:t>
      </w:r>
      <w:r>
        <w:rPr>
          <w:rStyle w:val="default"/>
          <w:rtl/>
        </w:rPr>
        <w:t>את</w:t>
      </w:r>
      <w:r>
        <w:rPr>
          <w:rStyle w:val="default"/>
          <w:rFonts w:hint="cs"/>
          <w:rtl/>
        </w:rPr>
        <w:t xml:space="preserve"> הרכב למקום קרוב ככל האפשר ובמועד שהורה לצורך שקילתו ולקבלת תעודה על ש</w:t>
      </w:r>
      <w:r>
        <w:rPr>
          <w:rStyle w:val="default"/>
          <w:rtl/>
        </w:rPr>
        <w:t>ק</w:t>
      </w:r>
      <w:r>
        <w:rPr>
          <w:rStyle w:val="default"/>
          <w:rFonts w:hint="cs"/>
          <w:rtl/>
        </w:rPr>
        <w:t>ילת הרכב ורשאי השוטר להורות לנוהג רכב כאמור להילוות אליו לאותו מקום לצורך שקילת הרכב וקבלת תעודת השקילה.</w:t>
      </w:r>
    </w:p>
    <w:p w:rsidR="00765B69" w:rsidRDefault="00765B69">
      <w:pPr>
        <w:pStyle w:val="P00"/>
        <w:spacing w:before="72"/>
        <w:ind w:left="0" w:right="1134"/>
        <w:rPr>
          <w:rStyle w:val="default"/>
          <w:rtl/>
        </w:rPr>
      </w:pPr>
      <w:r>
        <w:rPr>
          <w:lang w:val="he-IL"/>
        </w:rPr>
        <w:pict>
          <v:rect id="_x0000_s2332" style="position:absolute;left:0;text-align:left;margin-left:464.5pt;margin-top:8.05pt;width:75.05pt;height:16pt;z-index:250726912" o:allowincell="f" filled="f" stroked="f" strokecolor="lime" strokeweight=".25pt">
            <v:textbox style="mso-next-textbox:#_x0000_s233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 xml:space="preserve">מצא לאחר השקילה כאמור בתקנת משנה (ב) כי המשקל חורג מהוראות תקנות אלה </w:t>
      </w:r>
      <w:r>
        <w:rPr>
          <w:rStyle w:val="default"/>
          <w:rtl/>
        </w:rPr>
        <w:t>– יש</w:t>
      </w:r>
      <w:r>
        <w:rPr>
          <w:rStyle w:val="default"/>
          <w:rFonts w:hint="cs"/>
          <w:rtl/>
        </w:rPr>
        <w:t>ולמו הוצאות השקילה על ידי נוהג הרכב.</w:t>
      </w:r>
    </w:p>
    <w:p w:rsidR="00765B69" w:rsidRDefault="00765B69">
      <w:pPr>
        <w:pStyle w:val="P00"/>
        <w:spacing w:before="72"/>
        <w:ind w:left="0" w:right="1134"/>
        <w:rPr>
          <w:rStyle w:val="default"/>
          <w:rFonts w:hint="cs"/>
          <w:rtl/>
        </w:rPr>
      </w:pPr>
      <w:r>
        <w:rPr>
          <w:sz w:val="22"/>
          <w:rtl/>
        </w:rPr>
        <w:t xml:space="preserve"> </w:t>
      </w:r>
      <w:r>
        <w:rPr>
          <w:lang w:val="he-IL"/>
        </w:rPr>
        <w:pict>
          <v:rect id="_x0000_s2333" style="position:absolute;left:0;text-align:left;margin-left:464.5pt;margin-top:8.05pt;width:75.05pt;height:16pt;z-index:250727936;mso-position-horizontal-relative:text;mso-position-vertical-relative:text" o:allowincell="f" filled="f" stroked="f" strokecolor="lime" strokeweight=".25pt">
            <v:textbox style="mso-next-textbox:#_x0000_s233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(ד</w:t>
      </w:r>
      <w:r>
        <w:rPr>
          <w:rStyle w:val="default"/>
          <w:rFonts w:hint="cs"/>
          <w:rtl/>
        </w:rPr>
        <w:t>)</w:t>
      </w:r>
      <w:r>
        <w:rPr>
          <w:rStyle w:val="default"/>
          <w:rtl/>
        </w:rPr>
        <w:tab/>
        <w:t>נ</w:t>
      </w:r>
      <w:r>
        <w:rPr>
          <w:rStyle w:val="default"/>
          <w:rFonts w:hint="cs"/>
          <w:rtl/>
        </w:rPr>
        <w:t>והג רכב כאמור בתקנה זו המציג שטר מטען כמשמעותו בצו הפיקוח על מצרכים ושירותים (שירותי הובלה ושירותי גרורים), התשל"ט-</w:t>
      </w:r>
      <w:r>
        <w:rPr>
          <w:rStyle w:val="default"/>
          <w:rtl/>
        </w:rPr>
        <w:t xml:space="preserve">1978, </w:t>
      </w:r>
      <w:r>
        <w:rPr>
          <w:rStyle w:val="default"/>
          <w:rFonts w:hint="cs"/>
          <w:rtl/>
        </w:rPr>
        <w:t>יהיה שטר המטען ראיה לכאורה למשקל המטען המובל ברכב.</w:t>
      </w:r>
    </w:p>
    <w:p w:rsidR="00765B69" w:rsidRDefault="00765B69">
      <w:pPr>
        <w:pStyle w:val="header-2"/>
        <w:ind w:left="0" w:right="1134"/>
        <w:rPr>
          <w:rFonts w:cs="Miriam" w:hint="cs"/>
          <w:rtl/>
        </w:rPr>
      </w:pPr>
      <w:bookmarkStart w:id="231" w:name="hed223"/>
      <w:bookmarkEnd w:id="231"/>
      <w:r>
        <w:rPr>
          <w:rFonts w:cs="Miriam"/>
          <w:rtl/>
          <w:lang w:val="he-IL"/>
        </w:rPr>
        <w:pict>
          <v:shape id="_x0000_s4435" type="#_x0000_t202" style="position:absolute;left:0;text-align:left;margin-left:470.25pt;margin-top:12.75pt;width:1in;height:16.8pt;z-index:250895872"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Miriam"/>
          <w:rtl/>
        </w:rPr>
        <w:t>סי</w:t>
      </w:r>
      <w:r>
        <w:rPr>
          <w:rFonts w:cs="Miriam" w:hint="cs"/>
          <w:rtl/>
        </w:rPr>
        <w:t>מן י"ב:</w:t>
      </w:r>
      <w:r>
        <w:rPr>
          <w:rFonts w:cs="Miriam"/>
          <w:rtl/>
        </w:rPr>
        <w:t xml:space="preserve"> ג</w:t>
      </w:r>
      <w:r>
        <w:rPr>
          <w:rFonts w:cs="Miriam" w:hint="cs"/>
          <w:rtl/>
        </w:rPr>
        <w:t>רירה</w:t>
      </w:r>
    </w:p>
    <w:p w:rsidR="00765B69" w:rsidRDefault="00765B69" w:rsidP="00B86835">
      <w:pPr>
        <w:pStyle w:val="P00"/>
        <w:spacing w:before="72"/>
        <w:ind w:left="0" w:right="1134"/>
        <w:rPr>
          <w:rStyle w:val="default"/>
          <w:rtl/>
        </w:rPr>
      </w:pPr>
      <w:bookmarkStart w:id="232" w:name="Seif143"/>
      <w:bookmarkEnd w:id="232"/>
      <w:r>
        <w:rPr>
          <w:lang w:val="he-IL"/>
        </w:rPr>
        <w:pict>
          <v:rect id="_x0000_s2334" style="position:absolute;left:0;text-align:left;margin-left:464.5pt;margin-top:8.05pt;width:75.05pt;height:33.7pt;z-index:250728960" o:allowincell="f" filled="f" stroked="f" strokecolor="lime" strokeweight=".25pt">
            <v:textbox style="mso-next-textbox:#_x0000_s2334" inset="0,0,0,0">
              <w:txbxContent>
                <w:p w:rsidR="00E20767" w:rsidRDefault="00E20767">
                  <w:pPr>
                    <w:spacing w:line="160" w:lineRule="exact"/>
                    <w:jc w:val="left"/>
                    <w:rPr>
                      <w:rFonts w:cs="Miriam"/>
                      <w:noProof/>
                      <w:sz w:val="18"/>
                      <w:szCs w:val="18"/>
                      <w:rtl/>
                    </w:rPr>
                  </w:pPr>
                  <w:r>
                    <w:rPr>
                      <w:rFonts w:cs="Miriam"/>
                      <w:sz w:val="18"/>
                      <w:szCs w:val="18"/>
                      <w:rtl/>
                    </w:rPr>
                    <w:t>גר</w:t>
                  </w:r>
                  <w:r>
                    <w:rPr>
                      <w:rFonts w:cs="Miriam" w:hint="cs"/>
                      <w:sz w:val="18"/>
                      <w:szCs w:val="18"/>
                      <w:rtl/>
                    </w:rPr>
                    <w:t>ירת רכב מנועי</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90.</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כב מנועי (להלן בתקנה זו -</w:t>
      </w:r>
      <w:r>
        <w:rPr>
          <w:rStyle w:val="default"/>
          <w:rtl/>
        </w:rPr>
        <w:t xml:space="preserve"> </w:t>
      </w:r>
      <w:r>
        <w:rPr>
          <w:rStyle w:val="default"/>
          <w:rFonts w:hint="cs"/>
          <w:rtl/>
        </w:rPr>
        <w:t>רכב) הנגרר על-ידי אחר, מחמת שיצא מכלל פעולה או מסיבה אחרת, יחובר אל הרכב הגורר במוט חיבור מתאים וחזק במידה מספקת באופן שהמרחק בין שני כלי הרכב לא יעלה על 2.5 מטר; אמצעי החיבור יסומנו בסימן צבעונ</w:t>
      </w:r>
      <w:r>
        <w:rPr>
          <w:rStyle w:val="default"/>
          <w:rtl/>
        </w:rPr>
        <w:t>י</w:t>
      </w:r>
      <w:r>
        <w:rPr>
          <w:rStyle w:val="default"/>
          <w:rFonts w:hint="cs"/>
          <w:rtl/>
        </w:rPr>
        <w:t xml:space="preserve"> בולט לעין, ויוארו</w:t>
      </w:r>
      <w:r>
        <w:rPr>
          <w:rStyle w:val="default"/>
          <w:rtl/>
        </w:rPr>
        <w:t xml:space="preserve"> ב</w:t>
      </w:r>
      <w:r>
        <w:rPr>
          <w:rStyle w:val="default"/>
          <w:rFonts w:hint="cs"/>
          <w:rtl/>
        </w:rPr>
        <w:t>זמן התאורה.</w:t>
      </w:r>
    </w:p>
    <w:p w:rsidR="00765B69" w:rsidRDefault="00765B69">
      <w:pPr>
        <w:pStyle w:val="P00"/>
        <w:spacing w:before="72"/>
        <w:ind w:left="0" w:right="1134"/>
        <w:rPr>
          <w:rStyle w:val="default"/>
          <w:rtl/>
        </w:rPr>
      </w:pPr>
      <w:r>
        <w:rPr>
          <w:lang w:val="he-IL"/>
        </w:rPr>
        <w:pict>
          <v:rect id="_x0000_s2335" style="position:absolute;left:0;text-align:left;margin-left:464.5pt;margin-top:8.05pt;width:75.05pt;height:8pt;z-index:250729984" o:allowincell="f" filled="f" stroked="f" strokecolor="lime" strokeweight=".25pt">
            <v:textbox style="mso-next-textbox:#_x0000_s233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הרכב הנגרר יותקן מאחור שלט כמפורט בחלק ג' בתוספת השניה בצורה הנראית לעין, ובזמן תאורה יותקן בקצה השמאלי של הרכב הנגרר אור אדום ואור שיאיר את לוחיות הזיהוי.</w:t>
      </w:r>
    </w:p>
    <w:p w:rsidR="00765B69" w:rsidRDefault="00765B69">
      <w:pPr>
        <w:pStyle w:val="P00"/>
        <w:spacing w:before="72"/>
        <w:ind w:left="0" w:right="1134"/>
        <w:rPr>
          <w:rStyle w:val="default"/>
          <w:rtl/>
        </w:rPr>
      </w:pPr>
      <w:r>
        <w:rPr>
          <w:lang w:val="he-IL"/>
        </w:rPr>
        <w:pict>
          <v:rect id="_x0000_s2336" style="position:absolute;left:0;text-align:left;margin-left:464.5pt;margin-top:8.05pt;width:75.05pt;height:8pt;z-index:250731008" o:allowincell="f" filled="f" stroked="f" strokecolor="lime" strokeweight=".25pt">
            <v:textbox style="mso-next-textbox:#_x0000_s233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ל הרכב הגורר יותקן מלפנים שלט כמפורט בחלק ג' בתוספת השניה בצורה הנראית</w:t>
      </w:r>
      <w:r>
        <w:rPr>
          <w:rStyle w:val="default"/>
          <w:rtl/>
        </w:rPr>
        <w:t xml:space="preserve"> ל</w:t>
      </w:r>
      <w:r>
        <w:rPr>
          <w:rStyle w:val="default"/>
          <w:rFonts w:hint="cs"/>
          <w:rtl/>
        </w:rPr>
        <w:t>עין.</w:t>
      </w:r>
    </w:p>
    <w:p w:rsidR="00765B69" w:rsidRDefault="00765B69">
      <w:pPr>
        <w:pStyle w:val="P00"/>
        <w:spacing w:before="72"/>
        <w:ind w:left="0" w:right="1134"/>
        <w:rPr>
          <w:rStyle w:val="default"/>
          <w:rtl/>
        </w:rPr>
      </w:pPr>
      <w:r>
        <w:rPr>
          <w:lang w:val="he-IL"/>
        </w:rPr>
        <w:pict>
          <v:rect id="_x0000_s2337" style="position:absolute;left:0;text-align:left;margin-left:464.5pt;margin-top:8.05pt;width:75.05pt;height:31.35pt;z-index:250732032" o:allowincell="f" filled="f" stroked="f" strokecolor="lime" strokeweight=".25pt">
            <v:textbox style="mso-next-textbox:#_x0000_s233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יגרור אדם רכב אלא אם גלגלי הסרן הקדמי או הסרן האחורי שלו מורמים פרט אם הרכב הנגרר נהוג על ידי אדם בעל רשיון נהיגה לגבי סוג הרכב הנגרר.</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ה</w:t>
      </w:r>
      <w:r>
        <w:rPr>
          <w:rStyle w:val="default"/>
          <w:rFonts w:hint="cs"/>
          <w:rtl/>
        </w:rPr>
        <w:t>וראות תקנת משנה (ד) לא יחולו כאשר הרכב נגרר באמצעות מיתקן אשר מפעיל את היגוי הרכב הנגרר ואושר על יד</w:t>
      </w:r>
      <w:r>
        <w:rPr>
          <w:rStyle w:val="default"/>
          <w:rtl/>
        </w:rPr>
        <w:t xml:space="preserve">י </w:t>
      </w:r>
      <w:r>
        <w:rPr>
          <w:rStyle w:val="default"/>
          <w:rFonts w:hint="cs"/>
          <w:rtl/>
        </w:rPr>
        <w:t>רשות הרישוי.</w:t>
      </w:r>
    </w:p>
    <w:p w:rsidR="00765B69" w:rsidRDefault="00765B69">
      <w:pPr>
        <w:pStyle w:val="P00"/>
        <w:spacing w:before="72"/>
        <w:ind w:left="0" w:right="1134"/>
        <w:rPr>
          <w:rStyle w:val="default"/>
          <w:rtl/>
        </w:rPr>
      </w:pPr>
      <w:r>
        <w:rPr>
          <w:lang w:val="he-IL"/>
        </w:rPr>
        <w:pict>
          <v:rect id="_x0000_s2338" style="position:absolute;left:0;text-align:left;margin-left:464.5pt;margin-top:8.05pt;width:75.05pt;height:26.4pt;z-index:250733056" o:allowincell="f" filled="f" stroked="f" strokecolor="lime" strokeweight=".25pt">
            <v:textbox style="mso-next-textbox:#_x0000_s233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(מ</w:t>
                  </w:r>
                  <w:r>
                    <w:rPr>
                      <w:rFonts w:cs="Miriam" w:hint="cs"/>
                      <w:sz w:val="18"/>
                      <w:szCs w:val="18"/>
                      <w:rtl/>
                    </w:rPr>
                    <w:t>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א יגרור אדם רכב על ידי רכב אחר אלא אם הדבר ניתן להיעשות בבטחה.</w:t>
      </w:r>
    </w:p>
    <w:p w:rsidR="00765B69" w:rsidRDefault="00765B69">
      <w:pPr>
        <w:pStyle w:val="P00"/>
        <w:spacing w:before="72"/>
        <w:ind w:left="0" w:right="1134"/>
        <w:rPr>
          <w:rStyle w:val="default"/>
          <w:rFonts w:hint="cs"/>
          <w:rtl/>
        </w:rPr>
      </w:pPr>
      <w:r>
        <w:rPr>
          <w:rFonts w:cs="FrankRuehl"/>
          <w:sz w:val="26"/>
          <w:rtl/>
        </w:rPr>
        <w:tab/>
      </w:r>
      <w:r>
        <w:rPr>
          <w:rStyle w:val="default"/>
          <w:rtl/>
        </w:rPr>
        <w:t>(ז</w:t>
      </w:r>
      <w:r>
        <w:rPr>
          <w:rStyle w:val="default"/>
          <w:rFonts w:hint="cs"/>
          <w:rtl/>
        </w:rPr>
        <w:t>)</w:t>
      </w:r>
      <w:r>
        <w:rPr>
          <w:rStyle w:val="default"/>
          <w:rtl/>
        </w:rPr>
        <w:tab/>
        <w:t>ב</w:t>
      </w:r>
      <w:r>
        <w:rPr>
          <w:rStyle w:val="default"/>
          <w:rFonts w:hint="cs"/>
          <w:rtl/>
        </w:rPr>
        <w:t>רכב נגרר לא יימצאו אנשים פרט לנוהג כאמור בתקנת משנה (ד).</w:t>
      </w:r>
    </w:p>
    <w:p w:rsidR="00765B69" w:rsidRDefault="00765B69" w:rsidP="00B86835">
      <w:pPr>
        <w:pStyle w:val="P00"/>
        <w:spacing w:before="72"/>
        <w:ind w:left="0" w:right="1134"/>
        <w:rPr>
          <w:rStyle w:val="default"/>
          <w:rtl/>
        </w:rPr>
      </w:pPr>
      <w:bookmarkStart w:id="233" w:name="Seif144"/>
      <w:bookmarkEnd w:id="233"/>
      <w:r>
        <w:rPr>
          <w:lang w:val="he-IL"/>
        </w:rPr>
        <w:pict>
          <v:rect id="_x0000_s2339" style="position:absolute;left:0;text-align:left;margin-left:464.5pt;margin-top:8.05pt;width:75.05pt;height:29.35pt;z-index:250734080" o:allowincell="f" filled="f" stroked="f" strokecolor="lime" strokeweight=".25pt">
            <v:textbox style="mso-next-textbox:#_x0000_s2339" inset="0,0,0,0">
              <w:txbxContent>
                <w:p w:rsidR="00E20767" w:rsidRDefault="00E20767">
                  <w:pPr>
                    <w:spacing w:line="160" w:lineRule="exact"/>
                    <w:jc w:val="left"/>
                    <w:rPr>
                      <w:rFonts w:cs="Miriam" w:hint="cs"/>
                      <w:sz w:val="18"/>
                      <w:szCs w:val="18"/>
                      <w:rtl/>
                    </w:rPr>
                  </w:pPr>
                  <w:r>
                    <w:rPr>
                      <w:rFonts w:cs="Miriam"/>
                      <w:sz w:val="18"/>
                      <w:szCs w:val="18"/>
                      <w:rtl/>
                    </w:rPr>
                    <w:t>סי</w:t>
                  </w:r>
                  <w:r>
                    <w:rPr>
                      <w:rFonts w:cs="Miriam" w:hint="cs"/>
                      <w:sz w:val="18"/>
                      <w:szCs w:val="18"/>
                      <w:rtl/>
                    </w:rPr>
                    <w:t>יגים לגרירה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91.</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יגרור אדם מכונה נגררת הפטורה מרישום ורישוי אלא בטרקטור או ברכב מסחרי שמשקלו הכולל המותר עולה על </w:t>
      </w:r>
      <w:r>
        <w:rPr>
          <w:rStyle w:val="default"/>
          <w:rtl/>
        </w:rPr>
        <w:t>2200 ק</w:t>
      </w:r>
      <w:r>
        <w:rPr>
          <w:rStyle w:val="default"/>
          <w:rFonts w:hint="cs"/>
          <w:rtl/>
        </w:rPr>
        <w:t>"ג או לפי היתר מאת רשות הרישוי.</w:t>
      </w:r>
    </w:p>
    <w:p w:rsidR="00BD797A" w:rsidRDefault="00BD797A" w:rsidP="00BD797A">
      <w:pPr>
        <w:pStyle w:val="P00"/>
        <w:spacing w:before="72"/>
        <w:ind w:left="0" w:right="1134"/>
        <w:rPr>
          <w:rStyle w:val="default"/>
          <w:rtl/>
        </w:rPr>
      </w:pPr>
      <w:r>
        <w:rPr>
          <w:lang w:val="he-IL"/>
        </w:rPr>
        <w:pict>
          <v:rect id="_x0000_s6271" style="position:absolute;left:0;text-align:left;margin-left:464.5pt;margin-top:8.05pt;width:75.05pt;height:19.25pt;z-index:252420608" o:allowincell="f" filled="f" stroked="f" strokecolor="lime" strokeweight=".25pt">
            <v:textbox style="mso-next-textbox:#_x0000_s6271" inset="0,0,0,0">
              <w:txbxContent>
                <w:p w:rsidR="00E20767" w:rsidRDefault="00E20767" w:rsidP="00BD797A">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p w:rsidR="00E20767" w:rsidRDefault="00E20767" w:rsidP="00BD797A">
                  <w:pPr>
                    <w:spacing w:line="160" w:lineRule="exact"/>
                    <w:jc w:val="left"/>
                    <w:rPr>
                      <w:rFonts w:cs="Miriam" w:hint="cs"/>
                      <w:noProof/>
                      <w:sz w:val="18"/>
                      <w:szCs w:val="18"/>
                      <w:rtl/>
                    </w:rPr>
                  </w:pPr>
                  <w:r>
                    <w:rPr>
                      <w:rFonts w:cs="Miriam"/>
                      <w:sz w:val="18"/>
                      <w:szCs w:val="18"/>
                      <w:rtl/>
                    </w:rPr>
                    <w:t>תק</w:t>
                  </w:r>
                  <w:r>
                    <w:rPr>
                      <w:rFonts w:cs="Miriam" w:hint="cs"/>
                      <w:sz w:val="18"/>
                      <w:szCs w:val="18"/>
                      <w:rtl/>
                    </w:rPr>
                    <w:t>' תשע"ו-2015</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יגרור אדם גרור או </w:t>
      </w:r>
      <w:r>
        <w:rPr>
          <w:rStyle w:val="default"/>
          <w:rtl/>
        </w:rPr>
        <w:t>נ</w:t>
      </w:r>
      <w:r>
        <w:rPr>
          <w:rStyle w:val="default"/>
          <w:rFonts w:hint="cs"/>
          <w:rtl/>
        </w:rPr>
        <w:t xml:space="preserve">תמך אלא לפי תנאי הגרירה שנקבעו ברשיון הרכב של הגורר, הגרור או הנתמך על-ידי רשות הרישוי </w:t>
      </w:r>
      <w:r w:rsidRPr="00667BAC">
        <w:rPr>
          <w:rStyle w:val="default"/>
          <w:rFonts w:hint="cs"/>
          <w:rtl/>
        </w:rPr>
        <w:t>ובלבד שבמקרה של סתירה בין תנאי הגרירה שנקבעו ברישיון הרכב של הגורר לבין תנאי הגרירה שנקבעו ברישיון הרכב של הגרור או של הנתמך, יגברו תנאי הגרירה שנקבעו ברישיון הרכב של הרכב הגורר</w:t>
      </w:r>
      <w:r>
        <w:rPr>
          <w:rStyle w:val="default"/>
          <w:rFonts w:hint="cs"/>
          <w:rtl/>
        </w:rPr>
        <w:t>.</w:t>
      </w:r>
    </w:p>
    <w:p w:rsidR="00BD797A" w:rsidRDefault="00BD797A" w:rsidP="00BD797A">
      <w:pPr>
        <w:pStyle w:val="P00"/>
        <w:spacing w:before="72"/>
        <w:ind w:left="0" w:right="1134"/>
        <w:rPr>
          <w:rStyle w:val="default"/>
          <w:rtl/>
        </w:rPr>
      </w:pPr>
      <w:r>
        <w:rPr>
          <w:lang w:val="he-IL"/>
        </w:rPr>
        <w:pict>
          <v:rect id="_x0000_s6272" style="position:absolute;left:0;text-align:left;margin-left:464.5pt;margin-top:8.05pt;width:75.05pt;height:11.65pt;z-index:252421632" o:allowincell="f" filled="f" stroked="f" strokecolor="lime" strokeweight=".25pt">
            <v:textbox style="mso-next-textbox:#_x0000_s6272" inset="0,0,0,0">
              <w:txbxContent>
                <w:p w:rsidR="00E20767" w:rsidRDefault="00E20767" w:rsidP="00BD797A">
                  <w:pPr>
                    <w:spacing w:line="160" w:lineRule="exact"/>
                    <w:jc w:val="left"/>
                    <w:rPr>
                      <w:rFonts w:cs="Miriam" w:hint="cs"/>
                      <w:noProof/>
                      <w:sz w:val="18"/>
                      <w:szCs w:val="18"/>
                      <w:rtl/>
                    </w:rPr>
                  </w:pPr>
                  <w:r>
                    <w:rPr>
                      <w:rFonts w:cs="Miriam"/>
                      <w:sz w:val="18"/>
                      <w:szCs w:val="18"/>
                      <w:rtl/>
                    </w:rPr>
                    <w:t>תק</w:t>
                  </w:r>
                  <w:r>
                    <w:rPr>
                      <w:rFonts w:cs="Miriam" w:hint="cs"/>
                      <w:sz w:val="18"/>
                      <w:szCs w:val="18"/>
                      <w:rtl/>
                    </w:rPr>
                    <w:t>' תשע"ו-2015</w:t>
                  </w:r>
                </w:p>
              </w:txbxContent>
            </v:textbox>
            <w10:anchorlock/>
          </v:rect>
        </w:pict>
      </w:r>
      <w:r>
        <w:rPr>
          <w:rFonts w:cs="FrankRuehl"/>
          <w:sz w:val="26"/>
          <w:rtl/>
        </w:rPr>
        <w:tab/>
      </w:r>
      <w:r>
        <w:rPr>
          <w:rStyle w:val="default"/>
          <w:rtl/>
        </w:rPr>
        <w:t>(ב</w:t>
      </w:r>
      <w:r>
        <w:rPr>
          <w:rStyle w:val="default"/>
          <w:rFonts w:hint="cs"/>
          <w:rtl/>
        </w:rPr>
        <w:t>1)</w:t>
      </w:r>
      <w:r>
        <w:rPr>
          <w:rStyle w:val="default"/>
          <w:rtl/>
        </w:rPr>
        <w:tab/>
      </w:r>
      <w:r>
        <w:rPr>
          <w:rStyle w:val="default"/>
          <w:rFonts w:hint="cs"/>
          <w:rtl/>
        </w:rPr>
        <w:t>(נמחקה).</w:t>
      </w:r>
    </w:p>
    <w:p w:rsidR="000E05F3" w:rsidRDefault="000E05F3" w:rsidP="000E05F3">
      <w:pPr>
        <w:pStyle w:val="P00"/>
        <w:spacing w:before="72"/>
        <w:ind w:left="0" w:right="1134"/>
        <w:rPr>
          <w:rStyle w:val="default"/>
          <w:rFonts w:hint="cs"/>
          <w:rtl/>
        </w:rPr>
      </w:pPr>
      <w:r>
        <w:rPr>
          <w:lang w:val="he-IL"/>
        </w:rPr>
        <w:pict>
          <v:rect id="_x0000_s6478" style="position:absolute;left:0;text-align:left;margin-left:464.5pt;margin-top:8.05pt;width:75.05pt;height:25.45pt;z-index:252510720" o:allowincell="f" filled="f" stroked="f" strokecolor="lime" strokeweight=".25pt">
            <v:textbox style="mso-next-textbox:#_x0000_s6478" inset="0,0,0,0">
              <w:txbxContent>
                <w:p w:rsidR="00E20767" w:rsidRDefault="00E20767" w:rsidP="000E05F3">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p w:rsidR="00E20767" w:rsidRDefault="00E20767" w:rsidP="000E05F3">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יגרור אדם רכב מנועי ברכב פרטי או ברכב מסחרי שמשקלו הכולל המותר פחות מ-2200 ק"ג או במונית אלא לפי היתר מרשות הרישוי.</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יגרור אדם ר</w:t>
      </w:r>
      <w:r>
        <w:rPr>
          <w:rStyle w:val="default"/>
          <w:rtl/>
        </w:rPr>
        <w:t>כב</w:t>
      </w:r>
      <w:r>
        <w:rPr>
          <w:rStyle w:val="default"/>
          <w:rFonts w:hint="cs"/>
          <w:rtl/>
        </w:rPr>
        <w:t xml:space="preserve"> </w:t>
      </w:r>
      <w:r w:rsidR="00AF2245">
        <w:rPr>
          <w:rStyle w:val="default"/>
          <w:rFonts w:hint="cs"/>
          <w:rtl/>
        </w:rPr>
        <w:t>ברכב ב</w:t>
      </w:r>
      <w:r>
        <w:rPr>
          <w:rStyle w:val="default"/>
          <w:rFonts w:hint="cs"/>
          <w:rtl/>
        </w:rPr>
        <w:t>על שלושה גלגלים או פחות.</w:t>
      </w:r>
    </w:p>
    <w:p w:rsidR="00765B69" w:rsidRDefault="00765B69">
      <w:pPr>
        <w:pStyle w:val="P00"/>
        <w:spacing w:before="72"/>
        <w:ind w:left="0" w:right="1134"/>
        <w:rPr>
          <w:rStyle w:val="default"/>
          <w:rtl/>
        </w:rPr>
      </w:pPr>
      <w:r>
        <w:rPr>
          <w:lang w:val="he-IL"/>
        </w:rPr>
        <w:pict>
          <v:rect id="_x0000_s2343" style="position:absolute;left:0;text-align:left;margin-left:464.5pt;margin-top:8.05pt;width:75.05pt;height:16pt;z-index:250735104" o:allowincell="f" filled="f" stroked="f" strokecolor="lime" strokeweight=".25pt">
            <v:textbox style="mso-next-textbox:#_x0000_s234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א יגרור אדם רכב באמצעות מכונה ניידת אלא אם כן הרכב הנגרר הוא ציוד לביצוע עבודה שהמכונה הניידת, על פי קביעת יצרנה, מיועדת לבצע.</w:t>
      </w:r>
    </w:p>
    <w:p w:rsidR="00765B69" w:rsidRDefault="00765B69">
      <w:pPr>
        <w:pStyle w:val="P00"/>
        <w:spacing w:before="72"/>
        <w:ind w:left="0" w:right="1134"/>
        <w:rPr>
          <w:rStyle w:val="default"/>
          <w:rtl/>
        </w:rPr>
      </w:pP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 xml:space="preserve">א יגרור אדם יותר מרכב אחד </w:t>
      </w:r>
      <w:r w:rsidR="00AF2245">
        <w:rPr>
          <w:rStyle w:val="default"/>
          <w:rFonts w:hint="cs"/>
          <w:rtl/>
        </w:rPr>
        <w:t xml:space="preserve">אלא </w:t>
      </w:r>
      <w:r>
        <w:rPr>
          <w:rStyle w:val="default"/>
          <w:rFonts w:hint="cs"/>
          <w:rtl/>
        </w:rPr>
        <w:t>לפי היתר רשות הרישוי.</w:t>
      </w:r>
    </w:p>
    <w:p w:rsidR="00765B69" w:rsidRDefault="00765B69">
      <w:pPr>
        <w:pStyle w:val="P00"/>
        <w:spacing w:before="72"/>
        <w:ind w:left="0" w:right="1134"/>
        <w:rPr>
          <w:rStyle w:val="default"/>
          <w:rFonts w:hint="cs"/>
          <w:rtl/>
        </w:rPr>
      </w:pPr>
      <w:r>
        <w:rPr>
          <w:rFonts w:cs="FrankRuehl"/>
          <w:rtl/>
          <w:lang w:val="he-IL"/>
        </w:rPr>
        <w:pict>
          <v:shape id="_x0000_s3530" type="#_x0000_t202" style="position:absolute;left:0;text-align:left;margin-left:470.25pt;margin-top:7.1pt;width:1in;height:16.8pt;z-index:250791424" filled="f" stroked="f">
            <v:textbox style="mso-next-textbox:#_x0000_s3530" inset="1mm,0,1mm,0">
              <w:txbxContent>
                <w:p w:rsidR="00E20767" w:rsidRDefault="00E20767">
                  <w:pPr>
                    <w:spacing w:line="160" w:lineRule="exact"/>
                    <w:jc w:val="left"/>
                    <w:rPr>
                      <w:rFonts w:cs="Miriam" w:hint="cs"/>
                      <w:noProof/>
                      <w:sz w:val="18"/>
                      <w:szCs w:val="18"/>
                      <w:rtl/>
                    </w:rPr>
                  </w:pPr>
                  <w:r>
                    <w:rPr>
                      <w:rFonts w:cs="Miriam" w:hint="cs"/>
                      <w:sz w:val="18"/>
                      <w:szCs w:val="18"/>
                      <w:rtl/>
                    </w:rPr>
                    <w:t>תק' (מס' 11) תשס"ה-2005</w:t>
                  </w:r>
                </w:p>
              </w:txbxContent>
            </v:textbox>
            <w10:anchorlock/>
          </v:shape>
        </w:pict>
      </w:r>
      <w:r>
        <w:rPr>
          <w:rFonts w:cs="FrankRuehl"/>
          <w:sz w:val="26"/>
          <w:rtl/>
        </w:rPr>
        <w:tab/>
      </w:r>
      <w:r>
        <w:rPr>
          <w:rStyle w:val="default"/>
          <w:rtl/>
        </w:rPr>
        <w:t>(ז</w:t>
      </w:r>
      <w:r>
        <w:rPr>
          <w:rStyle w:val="default"/>
          <w:rFonts w:hint="cs"/>
          <w:rtl/>
        </w:rPr>
        <w:t>)</w:t>
      </w:r>
      <w:r>
        <w:rPr>
          <w:rStyle w:val="default"/>
          <w:rtl/>
        </w:rPr>
        <w:tab/>
      </w:r>
      <w:r>
        <w:rPr>
          <w:rStyle w:val="default"/>
          <w:rFonts w:hint="cs"/>
          <w:rtl/>
        </w:rPr>
        <w:t>לא יגרור אדם ברכב גרור, אלא אם כן מותקנים ברכב ובגרור מיתקני ריתום וגרירה תקינים מסוג כמפורט בפרט 27 בחלק ג' בתוספת השניה או למפרט שאישר מנהל אגף הרכב.</w:t>
      </w:r>
    </w:p>
    <w:p w:rsidR="00765B69" w:rsidRDefault="00765B69" w:rsidP="00B86835">
      <w:pPr>
        <w:pStyle w:val="P00"/>
        <w:spacing w:before="72"/>
        <w:ind w:left="0" w:right="1134"/>
        <w:rPr>
          <w:rStyle w:val="default"/>
          <w:rtl/>
        </w:rPr>
      </w:pPr>
      <w:bookmarkStart w:id="234" w:name="Seif145"/>
      <w:bookmarkEnd w:id="234"/>
      <w:r>
        <w:rPr>
          <w:lang w:val="he-IL"/>
        </w:rPr>
        <w:pict>
          <v:rect id="_x0000_s2345" style="position:absolute;left:0;text-align:left;margin-left:464.5pt;margin-top:8.05pt;width:75.05pt;height:28.65pt;z-index:250736128" o:allowincell="f" filled="f" stroked="f" strokecolor="lime" strokeweight=".25pt">
            <v:textbox style="mso-next-textbox:#_x0000_s2345" inset="0,0,0,0">
              <w:txbxContent>
                <w:p w:rsidR="00E20767" w:rsidRDefault="00E20767">
                  <w:pPr>
                    <w:spacing w:line="160" w:lineRule="exact"/>
                    <w:jc w:val="left"/>
                    <w:rPr>
                      <w:rFonts w:cs="Miriam" w:hint="cs"/>
                      <w:sz w:val="18"/>
                      <w:szCs w:val="18"/>
                      <w:rtl/>
                    </w:rPr>
                  </w:pPr>
                  <w:r>
                    <w:rPr>
                      <w:rFonts w:cs="Miriam"/>
                      <w:sz w:val="18"/>
                      <w:szCs w:val="18"/>
                      <w:rtl/>
                    </w:rPr>
                    <w:t>גר</w:t>
                  </w:r>
                  <w:r>
                    <w:rPr>
                      <w:rFonts w:cs="Miriam" w:hint="cs"/>
                      <w:sz w:val="18"/>
                      <w:szCs w:val="18"/>
                      <w:rtl/>
                    </w:rPr>
                    <w:t xml:space="preserve">ירת גרור </w:t>
                  </w:r>
                  <w:r>
                    <w:rPr>
                      <w:rFonts w:cs="Miriam"/>
                      <w:sz w:val="18"/>
                      <w:szCs w:val="18"/>
                      <w:rtl/>
                    </w:rPr>
                    <w:t>ונ</w:t>
                  </w:r>
                  <w:r>
                    <w:rPr>
                      <w:rFonts w:cs="Miriam" w:hint="cs"/>
                      <w:sz w:val="18"/>
                      <w:szCs w:val="18"/>
                      <w:rtl/>
                    </w:rPr>
                    <w:t>תמך</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92.</w:t>
      </w:r>
      <w:r>
        <w:rPr>
          <w:rStyle w:val="big-number"/>
          <w:rFonts w:cs="Miriam"/>
          <w:rtl/>
        </w:rPr>
        <w:tab/>
      </w:r>
      <w:r>
        <w:rPr>
          <w:rStyle w:val="default"/>
          <w:rtl/>
        </w:rPr>
        <w:t>(א</w:t>
      </w:r>
      <w:r>
        <w:rPr>
          <w:rStyle w:val="default"/>
          <w:rFonts w:hint="cs"/>
          <w:rtl/>
        </w:rPr>
        <w:t>)</w:t>
      </w:r>
      <w:r>
        <w:rPr>
          <w:rStyle w:val="default"/>
          <w:rtl/>
        </w:rPr>
        <w:tab/>
        <w:t>ע</w:t>
      </w:r>
      <w:r>
        <w:rPr>
          <w:rStyle w:val="default"/>
          <w:rFonts w:hint="cs"/>
          <w:rtl/>
        </w:rPr>
        <w:t>ל גרירת גרור או נתמך יחולו הוראות תקנות 300 ו-371 עד 379.</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ינהג אדם בגורר או בתומך אם אין מגע מספיק בין גלגל מגלגלי הגרור או הנתמך לבין פני הדרך בגלל צורת חיבורם או הטענתם.</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יגרור אדם יותר מגרור אחד, אלא לפי היתר</w:t>
      </w:r>
      <w:r>
        <w:rPr>
          <w:rStyle w:val="default"/>
          <w:rtl/>
        </w:rPr>
        <w:t xml:space="preserve"> מ</w:t>
      </w:r>
      <w:r>
        <w:rPr>
          <w:rStyle w:val="default"/>
          <w:rFonts w:hint="cs"/>
          <w:rtl/>
        </w:rPr>
        <w:t>את רשות הרישוי.</w:t>
      </w:r>
    </w:p>
    <w:p w:rsidR="00765B69" w:rsidRDefault="00765B69">
      <w:pPr>
        <w:pStyle w:val="P00"/>
        <w:spacing w:before="72"/>
        <w:ind w:left="0" w:right="1134"/>
        <w:rPr>
          <w:rStyle w:val="default"/>
          <w:rFonts w:hint="cs"/>
          <w:rtl/>
        </w:rPr>
      </w:pPr>
      <w:r>
        <w:rPr>
          <w:lang w:val="he-IL"/>
        </w:rPr>
        <w:pict>
          <v:rect id="_x0000_s2346" style="position:absolute;left:0;text-align:left;margin-left:464.5pt;margin-top:8.05pt;width:75.05pt;height:16pt;z-index:250737152" o:allowincell="f" filled="f" stroked="f" strokecolor="lime" strokeweight=".25pt">
            <v:textbox style="mso-next-textbox:#_x0000_s234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ל"ג-</w:t>
                  </w:r>
                  <w:r>
                    <w:rPr>
                      <w:rFonts w:cs="Miriam"/>
                      <w:sz w:val="18"/>
                      <w:szCs w:val="18"/>
                      <w:rtl/>
                    </w:rPr>
                    <w:t>1973</w:t>
                  </w:r>
                </w:p>
              </w:txbxContent>
            </v:textbox>
            <w10:anchorlock/>
          </v:rect>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יגרור אדם גרור חקלאי הפטור מחובת רישום ורשיון לפי תקנה 279, אלא בטרקטור; רשות הרישוי רשאית לתת היתר לגרירת גרור חקלאי ברכב שאינו טרקטור; אם גרור כאמור נרשם וניתן עליו רשיון לפי הוראות פקודה יחולו עליו הוראות תקנות 300 ו-371 עד 37</w:t>
      </w:r>
      <w:r>
        <w:rPr>
          <w:rStyle w:val="default"/>
          <w:rtl/>
        </w:rPr>
        <w:t>9 ל</w:t>
      </w:r>
      <w:r>
        <w:rPr>
          <w:rStyle w:val="default"/>
          <w:rFonts w:hint="cs"/>
          <w:rtl/>
        </w:rPr>
        <w:t>פי הענין.</w:t>
      </w:r>
    </w:p>
    <w:p w:rsidR="00765B69" w:rsidRDefault="00765B69">
      <w:pPr>
        <w:pStyle w:val="header-2"/>
        <w:ind w:left="0" w:right="1134"/>
        <w:rPr>
          <w:rFonts w:cs="Miriam" w:hint="cs"/>
          <w:rtl/>
        </w:rPr>
      </w:pPr>
      <w:bookmarkStart w:id="235" w:name="hed224"/>
      <w:bookmarkEnd w:id="235"/>
      <w:r>
        <w:rPr>
          <w:rFonts w:cs="Miriam"/>
          <w:rtl/>
          <w:lang w:val="he-IL"/>
        </w:rPr>
        <w:pict>
          <v:shape id="_x0000_s4436" type="#_x0000_t202" style="position:absolute;left:0;text-align:left;margin-left:470.25pt;margin-top:12.75pt;width:1in;height:16.8pt;z-index:250896896"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Miriam"/>
          <w:rtl/>
        </w:rPr>
        <w:t>סי</w:t>
      </w:r>
      <w:r>
        <w:rPr>
          <w:rFonts w:cs="Miriam" w:hint="cs"/>
          <w:rtl/>
        </w:rPr>
        <w:t xml:space="preserve">מן י"ג: רכב בטחון </w:t>
      </w:r>
    </w:p>
    <w:p w:rsidR="00765B69" w:rsidRDefault="00765B69" w:rsidP="00B86835">
      <w:pPr>
        <w:pStyle w:val="P00"/>
        <w:spacing w:before="72"/>
        <w:ind w:left="0" w:right="1134"/>
        <w:rPr>
          <w:rStyle w:val="default"/>
          <w:rtl/>
        </w:rPr>
      </w:pPr>
      <w:bookmarkStart w:id="236" w:name="Seif146"/>
      <w:bookmarkEnd w:id="236"/>
      <w:r>
        <w:rPr>
          <w:lang w:val="he-IL"/>
        </w:rPr>
        <w:pict>
          <v:rect id="_x0000_s2347" style="position:absolute;left:0;text-align:left;margin-left:464.5pt;margin-top:8.05pt;width:75.05pt;height:35.8pt;z-index:250738176" o:allowincell="f" filled="f" stroked="f" strokecolor="lime" strokeweight=".25pt">
            <v:textbox style="mso-next-textbox:#_x0000_s2347"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 xml:space="preserve">בת עוברי </w:t>
                  </w:r>
                  <w:r>
                    <w:rPr>
                      <w:rFonts w:cs="Miriam"/>
                      <w:sz w:val="18"/>
                      <w:szCs w:val="18"/>
                      <w:rtl/>
                    </w:rPr>
                    <w:t>דר</w:t>
                  </w:r>
                  <w:r>
                    <w:rPr>
                      <w:rFonts w:cs="Miriam" w:hint="cs"/>
                      <w:sz w:val="18"/>
                      <w:szCs w:val="18"/>
                      <w:rtl/>
                    </w:rPr>
                    <w:t xml:space="preserve">ך לגבי רכב </w:t>
                  </w:r>
                  <w:r>
                    <w:rPr>
                      <w:rFonts w:cs="Miriam"/>
                      <w:sz w:val="18"/>
                      <w:szCs w:val="18"/>
                      <w:rtl/>
                    </w:rPr>
                    <w:t>בט</w:t>
                  </w:r>
                  <w:r>
                    <w:rPr>
                      <w:rFonts w:cs="Miriam" w:hint="cs"/>
                      <w:sz w:val="18"/>
                      <w:szCs w:val="18"/>
                      <w:rtl/>
                    </w:rPr>
                    <w:t>חון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93.</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יה רכב הבטחון מתקרב, ינהגו עוברי הדרך שבה הוא עובר או עומד לעבור לפי הוראות אלה:</w:t>
      </w:r>
    </w:p>
    <w:p w:rsidR="00765B69" w:rsidRDefault="00765B69">
      <w:pPr>
        <w:pStyle w:val="P22"/>
        <w:spacing w:before="72"/>
        <w:ind w:left="1021" w:right="1134"/>
        <w:rPr>
          <w:rStyle w:val="default"/>
          <w:rtl/>
        </w:rPr>
      </w:pPr>
      <w:r>
        <w:rPr>
          <w:rStyle w:val="default"/>
          <w:rtl/>
        </w:rPr>
        <w:t>(1)</w:t>
      </w:r>
      <w:r>
        <w:rPr>
          <w:rStyle w:val="default"/>
          <w:rtl/>
        </w:rPr>
        <w:tab/>
        <w:t>נ</w:t>
      </w:r>
      <w:r>
        <w:rPr>
          <w:rStyle w:val="default"/>
          <w:rFonts w:hint="cs"/>
          <w:rtl/>
        </w:rPr>
        <w:t>והגי רכב ומוליכי בעלי-חיים -</w:t>
      </w:r>
      <w:r>
        <w:rPr>
          <w:rStyle w:val="default"/>
          <w:rtl/>
        </w:rPr>
        <w:t xml:space="preserve"> </w:t>
      </w:r>
      <w:r>
        <w:rPr>
          <w:rStyle w:val="default"/>
          <w:rFonts w:hint="cs"/>
          <w:rtl/>
        </w:rPr>
        <w:t xml:space="preserve">יתנו זכות קדימה לרכב הבטחון ויטו מיד את כלי רכבם או את בעל החיים למקום קרוב ככל האפשר לשפת הכביש </w:t>
      </w:r>
      <w:r>
        <w:rPr>
          <w:rStyle w:val="default"/>
          <w:rtl/>
        </w:rPr>
        <w:t>הי</w:t>
      </w:r>
      <w:r>
        <w:rPr>
          <w:rStyle w:val="default"/>
          <w:rFonts w:hint="cs"/>
          <w:rtl/>
        </w:rPr>
        <w:t>מנית ורחוק מצומת ויעצרו שם עד שרכב הבטחון יעבור;</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ולכי רגל הנמצאים בכביש -</w:t>
      </w:r>
      <w:r>
        <w:rPr>
          <w:rStyle w:val="default"/>
          <w:rtl/>
        </w:rPr>
        <w:t xml:space="preserve"> </w:t>
      </w:r>
      <w:r>
        <w:rPr>
          <w:rStyle w:val="default"/>
          <w:rFonts w:hint="cs"/>
          <w:rtl/>
        </w:rPr>
        <w:t>יפנו אותו מיד עד שיעבור רכב הבטחון.</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ינהג אדם רכב בעקבות רכב ב</w:t>
      </w:r>
      <w:r>
        <w:rPr>
          <w:rStyle w:val="default"/>
          <w:rtl/>
        </w:rPr>
        <w:t>ט</w:t>
      </w:r>
      <w:r>
        <w:rPr>
          <w:rStyle w:val="default"/>
          <w:rFonts w:hint="cs"/>
          <w:rtl/>
        </w:rPr>
        <w:t>חון אלא בריווח של לפחות מאה מטר ממנו; אין הוראה זו חלה על נוהג רכב בטחון אחר או רכב הקשור באותה שעה בתפקי</w:t>
      </w:r>
      <w:r>
        <w:rPr>
          <w:rStyle w:val="default"/>
          <w:rtl/>
        </w:rPr>
        <w:t>ד</w:t>
      </w:r>
      <w:r>
        <w:rPr>
          <w:rStyle w:val="default"/>
          <w:rFonts w:hint="cs"/>
          <w:rtl/>
        </w:rPr>
        <w:t>י</w:t>
      </w:r>
      <w:r>
        <w:rPr>
          <w:rStyle w:val="default"/>
          <w:rtl/>
        </w:rPr>
        <w:t xml:space="preserve"> </w:t>
      </w:r>
      <w:r>
        <w:rPr>
          <w:rStyle w:val="default"/>
          <w:rFonts w:hint="cs"/>
          <w:rtl/>
        </w:rPr>
        <w:t>רכב הבטחון.</w:t>
      </w:r>
    </w:p>
    <w:p w:rsidR="00765B69" w:rsidRDefault="00765B69" w:rsidP="00B86835">
      <w:pPr>
        <w:pStyle w:val="P00"/>
        <w:spacing w:before="72"/>
        <w:ind w:left="0" w:right="1134"/>
        <w:rPr>
          <w:rStyle w:val="default"/>
          <w:rFonts w:hint="cs"/>
          <w:rtl/>
        </w:rPr>
      </w:pPr>
      <w:bookmarkStart w:id="237" w:name="Seif147"/>
      <w:bookmarkEnd w:id="237"/>
      <w:r>
        <w:rPr>
          <w:lang w:val="he-IL"/>
        </w:rPr>
        <w:pict>
          <v:rect id="_x0000_s2348" style="position:absolute;left:0;text-align:left;margin-left:464.5pt;margin-top:8.05pt;width:75.05pt;height:36.45pt;z-index:250739200" o:allowincell="f" filled="f" stroked="f" strokecolor="lime" strokeweight=".25pt">
            <v:textbox style="mso-next-textbox:#_x0000_s2348" inset="0,0,0,0">
              <w:txbxContent>
                <w:p w:rsidR="00E20767" w:rsidRDefault="00E20767">
                  <w:pPr>
                    <w:spacing w:line="160" w:lineRule="exact"/>
                    <w:jc w:val="left"/>
                    <w:rPr>
                      <w:rFonts w:cs="Miriam" w:hint="cs"/>
                      <w:sz w:val="18"/>
                      <w:szCs w:val="18"/>
                      <w:rtl/>
                    </w:rPr>
                  </w:pPr>
                  <w:r>
                    <w:rPr>
                      <w:rFonts w:cs="Miriam"/>
                      <w:sz w:val="18"/>
                      <w:szCs w:val="18"/>
                      <w:rtl/>
                    </w:rPr>
                    <w:t>הו</w:t>
                  </w:r>
                  <w:r>
                    <w:rPr>
                      <w:rFonts w:cs="Miriam" w:hint="cs"/>
                      <w:sz w:val="18"/>
                      <w:szCs w:val="18"/>
                      <w:rtl/>
                    </w:rPr>
                    <w:t>ראות מי</w:t>
                  </w:r>
                  <w:r>
                    <w:rPr>
                      <w:rFonts w:cs="Miriam"/>
                      <w:sz w:val="18"/>
                      <w:szCs w:val="18"/>
                      <w:rtl/>
                    </w:rPr>
                    <w:t>וח</w:t>
                  </w:r>
                  <w:r>
                    <w:rPr>
                      <w:rFonts w:cs="Miriam" w:hint="cs"/>
                      <w:sz w:val="18"/>
                      <w:szCs w:val="18"/>
                      <w:rtl/>
                    </w:rPr>
                    <w:t xml:space="preserve">דות </w:t>
                  </w:r>
                  <w:r>
                    <w:rPr>
                      <w:rFonts w:cs="Miriam"/>
                      <w:sz w:val="18"/>
                      <w:szCs w:val="18"/>
                      <w:rtl/>
                    </w:rPr>
                    <w:t>לנ</w:t>
                  </w:r>
                  <w:r>
                    <w:rPr>
                      <w:rFonts w:cs="Miriam" w:hint="cs"/>
                      <w:sz w:val="18"/>
                      <w:szCs w:val="18"/>
                      <w:rtl/>
                    </w:rPr>
                    <w:t xml:space="preserve">והג רכב </w:t>
                  </w:r>
                  <w:r>
                    <w:rPr>
                      <w:rFonts w:cs="Miriam"/>
                      <w:sz w:val="18"/>
                      <w:szCs w:val="18"/>
                      <w:rtl/>
                    </w:rPr>
                    <w:t>בט</w:t>
                  </w:r>
                  <w:r>
                    <w:rPr>
                      <w:rFonts w:cs="Miriam" w:hint="cs"/>
                      <w:sz w:val="18"/>
                      <w:szCs w:val="18"/>
                      <w:rtl/>
                    </w:rPr>
                    <w:t>חון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94.</w:t>
      </w:r>
      <w:r>
        <w:rPr>
          <w:rStyle w:val="big-number"/>
          <w:rFonts w:cs="Miriam"/>
          <w:rtl/>
        </w:rPr>
        <w:tab/>
      </w:r>
      <w:r>
        <w:rPr>
          <w:rStyle w:val="default"/>
          <w:rtl/>
        </w:rPr>
        <w:t>נו</w:t>
      </w:r>
      <w:r>
        <w:rPr>
          <w:rStyle w:val="default"/>
          <w:rFonts w:hint="cs"/>
          <w:rtl/>
        </w:rPr>
        <w:t xml:space="preserve">הג רכב בטחון רשאי בשעת מילוי תפקידו </w:t>
      </w:r>
      <w:r>
        <w:rPr>
          <w:rStyle w:val="default"/>
          <w:rtl/>
        </w:rPr>
        <w:t>–</w:t>
      </w:r>
    </w:p>
    <w:p w:rsidR="00765B69" w:rsidRDefault="00765B69" w:rsidP="009202ED">
      <w:pPr>
        <w:pStyle w:val="P22"/>
        <w:tabs>
          <w:tab w:val="left" w:pos="624"/>
          <w:tab w:val="left" w:pos="1021"/>
        </w:tabs>
        <w:spacing w:before="72"/>
        <w:ind w:left="624" w:right="1134"/>
        <w:rPr>
          <w:rStyle w:val="default"/>
          <w:rtl/>
        </w:rPr>
      </w:pPr>
      <w:r>
        <w:rPr>
          <w:rStyle w:val="default"/>
          <w:rtl/>
        </w:rPr>
        <w:t>(1)</w:t>
      </w:r>
      <w:r>
        <w:rPr>
          <w:rStyle w:val="default"/>
          <w:rtl/>
        </w:rPr>
        <w:tab/>
        <w:t>ל</w:t>
      </w:r>
      <w:r>
        <w:rPr>
          <w:rStyle w:val="default"/>
          <w:rFonts w:hint="cs"/>
          <w:rtl/>
        </w:rPr>
        <w:t>חנות או לעמוד, שלא בהתאם להוראות שניתנו על פי דין;</w:t>
      </w:r>
    </w:p>
    <w:p w:rsidR="00765B69" w:rsidRDefault="00765B69" w:rsidP="009202ED">
      <w:pPr>
        <w:pStyle w:val="P22"/>
        <w:tabs>
          <w:tab w:val="left" w:pos="624"/>
          <w:tab w:val="left" w:pos="1021"/>
        </w:tabs>
        <w:spacing w:before="72"/>
        <w:ind w:left="624" w:right="1134"/>
        <w:rPr>
          <w:rStyle w:val="default"/>
          <w:rtl/>
        </w:rPr>
      </w:pPr>
      <w:r>
        <w:rPr>
          <w:rStyle w:val="default"/>
          <w:rFonts w:hint="cs"/>
          <w:rtl/>
        </w:rPr>
        <w:t>(2)</w:t>
      </w:r>
      <w:r>
        <w:rPr>
          <w:rStyle w:val="default"/>
          <w:rtl/>
        </w:rPr>
        <w:tab/>
        <w:t>ל</w:t>
      </w:r>
      <w:r>
        <w:rPr>
          <w:rStyle w:val="default"/>
          <w:rFonts w:hint="cs"/>
          <w:rtl/>
        </w:rPr>
        <w:t>עבור על פני תמרור או רמזור המורים על עצירה בלי להיעצר ובלבד שהאיט את מהלכו במידה שהבטיחות מחייבת זאת;</w:t>
      </w:r>
    </w:p>
    <w:p w:rsidR="00765B69" w:rsidRDefault="00765B69" w:rsidP="009202ED">
      <w:pPr>
        <w:pStyle w:val="P22"/>
        <w:tabs>
          <w:tab w:val="left" w:pos="624"/>
          <w:tab w:val="left" w:pos="1021"/>
        </w:tabs>
        <w:spacing w:before="72"/>
        <w:ind w:left="624" w:right="1134"/>
        <w:rPr>
          <w:rStyle w:val="default"/>
          <w:rtl/>
        </w:rPr>
      </w:pPr>
      <w:r>
        <w:rPr>
          <w:rStyle w:val="default"/>
          <w:rFonts w:hint="cs"/>
          <w:rtl/>
        </w:rPr>
        <w:t>(3)</w:t>
      </w:r>
      <w:r>
        <w:rPr>
          <w:rStyle w:val="default"/>
          <w:rtl/>
        </w:rPr>
        <w:tab/>
        <w:t>ל</w:t>
      </w:r>
      <w:r>
        <w:rPr>
          <w:rStyle w:val="default"/>
          <w:rFonts w:hint="cs"/>
          <w:rtl/>
        </w:rPr>
        <w:t>עב</w:t>
      </w:r>
      <w:r>
        <w:rPr>
          <w:rStyle w:val="default"/>
          <w:rtl/>
        </w:rPr>
        <w:t>ור</w:t>
      </w:r>
      <w:r>
        <w:rPr>
          <w:rStyle w:val="default"/>
          <w:rFonts w:hint="cs"/>
          <w:rtl/>
        </w:rPr>
        <w:t xml:space="preserve"> על המהירות המותרת;</w:t>
      </w:r>
    </w:p>
    <w:p w:rsidR="00765B69" w:rsidRDefault="00765B69" w:rsidP="009202ED">
      <w:pPr>
        <w:pStyle w:val="P22"/>
        <w:tabs>
          <w:tab w:val="left" w:pos="624"/>
          <w:tab w:val="left" w:pos="1021"/>
        </w:tabs>
        <w:spacing w:before="72"/>
        <w:ind w:left="624" w:right="1134"/>
        <w:rPr>
          <w:rStyle w:val="default"/>
          <w:rtl/>
        </w:rPr>
      </w:pPr>
      <w:r>
        <w:rPr>
          <w:rStyle w:val="default"/>
          <w:rFonts w:hint="cs"/>
          <w:rtl/>
        </w:rPr>
        <w:t>(4)</w:t>
      </w:r>
      <w:r>
        <w:rPr>
          <w:rStyle w:val="default"/>
          <w:rtl/>
        </w:rPr>
        <w:tab/>
        <w:t>ל</w:t>
      </w:r>
      <w:r>
        <w:rPr>
          <w:rStyle w:val="default"/>
          <w:rFonts w:hint="cs"/>
          <w:rtl/>
        </w:rPr>
        <w:t>עבור על ההוראות המגבילות את כיווני הנסיעה ואת הפניות לכיוונים מסויימים;</w:t>
      </w:r>
    </w:p>
    <w:p w:rsidR="009202ED" w:rsidRDefault="009202ED" w:rsidP="009202ED">
      <w:pPr>
        <w:pStyle w:val="P22"/>
        <w:tabs>
          <w:tab w:val="left" w:pos="624"/>
          <w:tab w:val="left" w:pos="1021"/>
        </w:tabs>
        <w:spacing w:before="72"/>
        <w:ind w:left="624" w:right="1134"/>
        <w:rPr>
          <w:rStyle w:val="default"/>
          <w:rFonts w:hint="cs"/>
          <w:rtl/>
        </w:rPr>
      </w:pPr>
      <w:r>
        <w:rPr>
          <w:rFonts w:cs="FrankRuehl" w:hint="cs"/>
          <w:rtl/>
          <w:lang w:eastAsia="en-US"/>
        </w:rPr>
        <w:pict>
          <v:shape id="_x0000_s6270" type="#_x0000_t202" style="position:absolute;left:0;text-align:left;margin-left:470.25pt;margin-top:7.1pt;width:1in;height:16.8pt;z-index:252419584" filled="f" stroked="f">
            <v:textbox inset="1mm,0,1mm,0">
              <w:txbxContent>
                <w:p w:rsidR="00E20767" w:rsidRDefault="00E20767" w:rsidP="009202ED">
                  <w:pPr>
                    <w:spacing w:line="160" w:lineRule="exact"/>
                    <w:jc w:val="left"/>
                    <w:rPr>
                      <w:rFonts w:cs="Miriam" w:hint="cs"/>
                      <w:noProof/>
                      <w:sz w:val="18"/>
                      <w:szCs w:val="18"/>
                      <w:rtl/>
                    </w:rPr>
                  </w:pPr>
                  <w:r>
                    <w:rPr>
                      <w:rFonts w:cs="Miriam" w:hint="cs"/>
                      <w:noProof/>
                      <w:sz w:val="18"/>
                      <w:szCs w:val="18"/>
                      <w:rtl/>
                    </w:rPr>
                    <w:t>תק' (מס' 5) תשע"ה-2015</w:t>
                  </w:r>
                </w:p>
              </w:txbxContent>
            </v:textbox>
          </v:shape>
        </w:pict>
      </w:r>
      <w:r>
        <w:rPr>
          <w:rStyle w:val="default"/>
          <w:rFonts w:hint="cs"/>
          <w:rtl/>
        </w:rPr>
        <w:t>(5)</w:t>
      </w:r>
      <w:r>
        <w:rPr>
          <w:rStyle w:val="default"/>
          <w:rFonts w:hint="cs"/>
          <w:rtl/>
        </w:rPr>
        <w:tab/>
        <w:t>להשתמש בנתיב נסיעה שיועד לתחבורה ציבורית;</w:t>
      </w:r>
    </w:p>
    <w:p w:rsidR="00321F74" w:rsidRDefault="00321F74" w:rsidP="00321F74">
      <w:pPr>
        <w:pStyle w:val="P22"/>
        <w:tabs>
          <w:tab w:val="left" w:pos="624"/>
          <w:tab w:val="left" w:pos="1021"/>
        </w:tabs>
        <w:spacing w:before="72"/>
        <w:ind w:left="624" w:right="1134"/>
        <w:rPr>
          <w:rStyle w:val="default"/>
          <w:rFonts w:hint="cs"/>
          <w:rtl/>
        </w:rPr>
      </w:pPr>
      <w:r>
        <w:rPr>
          <w:rFonts w:cs="FrankRuehl" w:hint="cs"/>
          <w:rtl/>
          <w:lang w:eastAsia="en-US"/>
        </w:rPr>
        <w:pict>
          <v:shape id="_x0000_s6646" type="#_x0000_t202" style="position:absolute;left:0;text-align:left;margin-left:470.25pt;margin-top:7.1pt;width:1in;height:16.8pt;z-index:252613120" filled="f" stroked="f">
            <v:textbox inset="1mm,0,1mm,0">
              <w:txbxContent>
                <w:p w:rsidR="00321F74" w:rsidRDefault="00321F74" w:rsidP="00321F74">
                  <w:pPr>
                    <w:spacing w:line="160" w:lineRule="exact"/>
                    <w:jc w:val="left"/>
                    <w:rPr>
                      <w:rFonts w:cs="Miriam" w:hint="cs"/>
                      <w:noProof/>
                      <w:sz w:val="18"/>
                      <w:szCs w:val="18"/>
                      <w:rtl/>
                    </w:rPr>
                  </w:pPr>
                  <w:r>
                    <w:rPr>
                      <w:rFonts w:cs="Miriam" w:hint="cs"/>
                      <w:noProof/>
                      <w:sz w:val="18"/>
                      <w:szCs w:val="18"/>
                      <w:rtl/>
                    </w:rPr>
                    <w:t>תק' (מס' 5) תשע"ה-2015</w:t>
                  </w:r>
                </w:p>
              </w:txbxContent>
            </v:textbox>
          </v:shape>
        </w:pict>
      </w:r>
      <w:r>
        <w:rPr>
          <w:rStyle w:val="default"/>
          <w:rFonts w:hint="cs"/>
          <w:rtl/>
        </w:rPr>
        <w:t>(6)</w:t>
      </w:r>
      <w:r>
        <w:rPr>
          <w:rStyle w:val="default"/>
          <w:rFonts w:hint="cs"/>
          <w:rtl/>
        </w:rPr>
        <w:tab/>
        <w:t>לנסוע בנתיב שסומן בתמרור כנתיב סגור;</w:t>
      </w:r>
    </w:p>
    <w:p w:rsidR="00765B69" w:rsidRDefault="00765B69">
      <w:pPr>
        <w:pStyle w:val="P00"/>
        <w:spacing w:before="72"/>
        <w:ind w:left="0" w:right="1134"/>
        <w:rPr>
          <w:rStyle w:val="default"/>
          <w:rFonts w:hint="cs"/>
          <w:rtl/>
        </w:rPr>
      </w:pPr>
      <w:r>
        <w:rPr>
          <w:rStyle w:val="default"/>
          <w:rtl/>
        </w:rPr>
        <w:t>או</w:t>
      </w:r>
      <w:r>
        <w:rPr>
          <w:rStyle w:val="default"/>
          <w:rFonts w:hint="cs"/>
          <w:rtl/>
        </w:rPr>
        <w:t>לם לא יעשה כן א</w:t>
      </w:r>
      <w:r>
        <w:rPr>
          <w:rStyle w:val="default"/>
          <w:rtl/>
        </w:rPr>
        <w:t>ל</w:t>
      </w:r>
      <w:r>
        <w:rPr>
          <w:rStyle w:val="default"/>
          <w:rFonts w:hint="cs"/>
          <w:rtl/>
        </w:rPr>
        <w:t>א במידה הדרושה למילוי התפקיד המוטל עליו, ותוך כדי נקיטת אמצעי זהירות על מנת למנוע סיכון או פגיעה בעוברי דרך או ברכוש.</w:t>
      </w:r>
    </w:p>
    <w:p w:rsidR="00FF4383" w:rsidRDefault="00FF4383" w:rsidP="00FF4383">
      <w:pPr>
        <w:pStyle w:val="P00"/>
        <w:spacing w:before="72"/>
        <w:ind w:left="0" w:right="1134"/>
        <w:rPr>
          <w:rStyle w:val="default"/>
          <w:rtl/>
        </w:rPr>
      </w:pPr>
      <w:bookmarkStart w:id="238" w:name="Seif743"/>
      <w:bookmarkEnd w:id="238"/>
      <w:r>
        <w:rPr>
          <w:lang w:val="he-IL"/>
        </w:rPr>
        <w:pict>
          <v:rect id="_x0000_s6593" style="position:absolute;left:0;text-align:left;margin-left:464.5pt;margin-top:8.05pt;width:75.05pt;height:33.4pt;z-index:252561920" o:allowincell="f" filled="f" stroked="f" strokecolor="lime" strokeweight=".25pt">
            <v:textbox style="mso-next-textbox:#_x0000_s6593" inset="0,0,0,0">
              <w:txbxContent>
                <w:p w:rsidR="00FF4383" w:rsidRDefault="00FF4383" w:rsidP="00FF4383">
                  <w:pPr>
                    <w:spacing w:line="160" w:lineRule="exact"/>
                    <w:jc w:val="left"/>
                    <w:rPr>
                      <w:rFonts w:cs="Miriam"/>
                      <w:sz w:val="18"/>
                      <w:szCs w:val="18"/>
                      <w:rtl/>
                    </w:rPr>
                  </w:pPr>
                  <w:r>
                    <w:rPr>
                      <w:rFonts w:cs="Miriam" w:hint="cs"/>
                      <w:sz w:val="18"/>
                      <w:szCs w:val="18"/>
                      <w:rtl/>
                    </w:rPr>
                    <w:t>הפצת אור והשמעת קול</w:t>
                  </w:r>
                </w:p>
                <w:p w:rsidR="00FF4383" w:rsidRDefault="00FF4383" w:rsidP="00FF4383">
                  <w:pPr>
                    <w:spacing w:line="160" w:lineRule="exact"/>
                    <w:jc w:val="left"/>
                    <w:rPr>
                      <w:rFonts w:cs="Miriam" w:hint="cs"/>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95.</w:t>
      </w:r>
      <w:r>
        <w:rPr>
          <w:rStyle w:val="big-number"/>
          <w:rFonts w:cs="Miriam"/>
          <w:rtl/>
        </w:rPr>
        <w:tab/>
      </w:r>
      <w:r>
        <w:rPr>
          <w:rStyle w:val="default"/>
          <w:rFonts w:hint="cs"/>
          <w:rtl/>
        </w:rPr>
        <w:t>נוהג רכב מן הסוג המנוי בהגדרה "רכב ביטחון" או כל הנוסע בו, לא יפיץ אור מהבהב בפנס שהותקן בו לפי תקנה 62 ולא ישמיע אות אזעקה בסירנה, אלא בשעת מילוי תפקידו ובלבד שהדבר דרוש לשם מילוי התפקיד.</w:t>
      </w:r>
    </w:p>
    <w:p w:rsidR="00765B69" w:rsidRDefault="00765B69">
      <w:pPr>
        <w:pStyle w:val="header-2"/>
        <w:ind w:left="0" w:right="1134"/>
        <w:rPr>
          <w:rFonts w:cs="Miriam" w:hint="cs"/>
          <w:rtl/>
        </w:rPr>
      </w:pPr>
      <w:bookmarkStart w:id="239" w:name="hed225"/>
      <w:bookmarkEnd w:id="239"/>
      <w:r>
        <w:rPr>
          <w:lang w:val="he-IL"/>
        </w:rPr>
        <w:pict>
          <v:rect id="_x0000_s2350" style="position:absolute;left:0;text-align:left;margin-left:464.5pt;margin-top:8.05pt;width:75.05pt;height:16pt;z-index:250740224" o:allowincell="f" filled="f" stroked="f" strokecolor="lime" strokeweight=".25pt">
            <v:textbox style="mso-next-textbox:#_x0000_s235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נ"א-</w:t>
                  </w:r>
                  <w:r>
                    <w:rPr>
                      <w:rFonts w:cs="Miriam"/>
                      <w:sz w:val="18"/>
                      <w:szCs w:val="18"/>
                      <w:rtl/>
                    </w:rPr>
                    <w:t xml:space="preserve">1991 </w:t>
                  </w:r>
                </w:p>
              </w:txbxContent>
            </v:textbox>
            <w10:anchorlock/>
          </v:rect>
        </w:pict>
      </w:r>
      <w:r>
        <w:rPr>
          <w:rFonts w:cs="Miriam"/>
          <w:rtl/>
        </w:rPr>
        <w:t>סי</w:t>
      </w:r>
      <w:r>
        <w:rPr>
          <w:rFonts w:cs="Miriam" w:hint="cs"/>
          <w:rtl/>
        </w:rPr>
        <w:t xml:space="preserve">מן י"ג1: </w:t>
      </w:r>
      <w:r>
        <w:rPr>
          <w:rFonts w:cs="Miriam"/>
          <w:rtl/>
        </w:rPr>
        <w:t>רכ</w:t>
      </w:r>
      <w:r>
        <w:rPr>
          <w:rFonts w:cs="Miriam" w:hint="cs"/>
          <w:rtl/>
        </w:rPr>
        <w:t>ב תפעולי</w:t>
      </w:r>
    </w:p>
    <w:p w:rsidR="00765B69" w:rsidRDefault="00765B69" w:rsidP="00B86835">
      <w:pPr>
        <w:pStyle w:val="P00"/>
        <w:spacing w:before="72"/>
        <w:ind w:left="0" w:right="1134"/>
        <w:rPr>
          <w:rStyle w:val="default"/>
          <w:rFonts w:hint="cs"/>
          <w:rtl/>
        </w:rPr>
      </w:pPr>
      <w:bookmarkStart w:id="240" w:name="Seif148"/>
      <w:bookmarkEnd w:id="240"/>
      <w:r>
        <w:rPr>
          <w:lang w:val="he-IL"/>
        </w:rPr>
        <w:pict>
          <v:rect id="_x0000_s2351" style="position:absolute;left:0;text-align:left;margin-left:464.5pt;margin-top:8.05pt;width:75.05pt;height:24.6pt;z-index:250741248" o:allowincell="f" filled="f" stroked="f" strokecolor="lime" strokeweight=".25pt">
            <v:textbox style="mso-next-textbox:#_x0000_s2351"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w:t>
                  </w:r>
                  <w:r>
                    <w:rPr>
                      <w:rFonts w:cs="Miriam" w:hint="cs"/>
                      <w:sz w:val="18"/>
                      <w:szCs w:val="18"/>
                      <w:rtl/>
                    </w:rPr>
                    <w:t>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95</w:t>
      </w:r>
      <w:r>
        <w:rPr>
          <w:rStyle w:val="default"/>
          <w:rtl/>
        </w:rPr>
        <w:t>א.</w:t>
      </w:r>
      <w:r>
        <w:rPr>
          <w:rStyle w:val="default"/>
          <w:rtl/>
        </w:rPr>
        <w:tab/>
        <w:t>ב</w:t>
      </w:r>
      <w:r>
        <w:rPr>
          <w:rStyle w:val="default"/>
          <w:rFonts w:hint="cs"/>
          <w:rtl/>
        </w:rPr>
        <w:t xml:space="preserve">סימן זה </w:t>
      </w:r>
      <w:r>
        <w:rPr>
          <w:rStyle w:val="default"/>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4437" type="#_x0000_t202" style="position:absolute;left:0;text-align:left;margin-left:470.25pt;margin-top:7.1pt;width:1in;height:16.8pt;z-index:250897920"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תק' (מס' 5) תשנ"ד-1994</w:t>
                  </w:r>
                </w:p>
              </w:txbxContent>
            </v:textbox>
            <w10:anchorlock/>
          </v:shape>
        </w:pict>
      </w:r>
      <w:r>
        <w:rPr>
          <w:rFonts w:cs="FrankRuehl"/>
          <w:sz w:val="26"/>
          <w:rtl/>
        </w:rPr>
        <w:tab/>
      </w:r>
      <w:r>
        <w:rPr>
          <w:rStyle w:val="default"/>
          <w:rtl/>
        </w:rPr>
        <w:t>"א</w:t>
      </w:r>
      <w:r>
        <w:rPr>
          <w:rStyle w:val="default"/>
          <w:rFonts w:hint="cs"/>
          <w:rtl/>
        </w:rPr>
        <w:t>יזור רכב תפעולי" -</w:t>
      </w:r>
      <w:r>
        <w:rPr>
          <w:rStyle w:val="default"/>
          <w:rtl/>
        </w:rPr>
        <w:t xml:space="preserve"> </w:t>
      </w:r>
      <w:r>
        <w:rPr>
          <w:rStyle w:val="default"/>
          <w:rFonts w:hint="cs"/>
          <w:rtl/>
        </w:rPr>
        <w:t>איזור שבו מופעל רכב תפעולי ואשר בכניסה אליו וביציאה ממנו הוצב, באישורה של רשות התימרור המקומית, תמרור א-43 האחד מציין כניסה לאיזור רכב תפעולי והאחר מציין את</w:t>
      </w:r>
      <w:r>
        <w:rPr>
          <w:rStyle w:val="default"/>
          <w:rtl/>
        </w:rPr>
        <w:t xml:space="preserve"> ה</w:t>
      </w:r>
      <w:r>
        <w:rPr>
          <w:rStyle w:val="default"/>
          <w:rFonts w:hint="cs"/>
          <w:rtl/>
        </w:rPr>
        <w:t>יציאה ממנו;</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פקח על רכב תפעולי" -</w:t>
      </w:r>
      <w:r>
        <w:rPr>
          <w:rStyle w:val="default"/>
          <w:rtl/>
        </w:rPr>
        <w:t xml:space="preserve"> </w:t>
      </w:r>
      <w:r>
        <w:rPr>
          <w:rStyle w:val="default"/>
          <w:rFonts w:hint="cs"/>
          <w:rtl/>
        </w:rPr>
        <w:t>מי שרשות הר</w:t>
      </w:r>
      <w:r>
        <w:rPr>
          <w:rStyle w:val="default"/>
          <w:rtl/>
        </w:rPr>
        <w:t>יש</w:t>
      </w:r>
      <w:r>
        <w:rPr>
          <w:rStyle w:val="default"/>
          <w:rFonts w:hint="cs"/>
          <w:rtl/>
        </w:rPr>
        <w:t>וי מינתה, בכתב, להיות מפקח על רכב תפעולי;</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כב תפעולי" -</w:t>
      </w:r>
      <w:r>
        <w:rPr>
          <w:rStyle w:val="default"/>
          <w:rtl/>
        </w:rPr>
        <w:t xml:space="preserve"> </w:t>
      </w:r>
      <w:r>
        <w:rPr>
          <w:rStyle w:val="default"/>
          <w:rFonts w:hint="cs"/>
          <w:rtl/>
        </w:rPr>
        <w:t>רכב כמשמעותו בפקודה למעט רכב פרטי ורכב ציבורי, בין אם מותקן עליו ציוד דרך קבע ובין אם לאו, בין אם הוא מוביל מטען ובין אם הוא מסיע נוסעים, אשר ניתן היתר להפעלתו, לפ</w:t>
      </w:r>
      <w:r>
        <w:rPr>
          <w:rStyle w:val="default"/>
          <w:rtl/>
        </w:rPr>
        <w:t>י</w:t>
      </w:r>
      <w:r>
        <w:rPr>
          <w:rStyle w:val="default"/>
          <w:rFonts w:hint="cs"/>
          <w:rtl/>
        </w:rPr>
        <w:t xml:space="preserve"> סימן זה, באיזור רכב תפעולי.</w:t>
      </w:r>
    </w:p>
    <w:p w:rsidR="00765B69" w:rsidRDefault="00765B69" w:rsidP="00B86835">
      <w:pPr>
        <w:pStyle w:val="P00"/>
        <w:spacing w:before="72"/>
        <w:ind w:left="0" w:right="1134"/>
        <w:rPr>
          <w:rStyle w:val="default"/>
          <w:rFonts w:hint="cs"/>
          <w:rtl/>
        </w:rPr>
      </w:pPr>
      <w:bookmarkStart w:id="241" w:name="Seif149"/>
      <w:bookmarkEnd w:id="241"/>
      <w:r>
        <w:rPr>
          <w:lang w:val="he-IL"/>
        </w:rPr>
        <w:pict>
          <v:rect id="_x0000_s2352" style="position:absolute;left:0;text-align:left;margin-left:464.5pt;margin-top:8.05pt;width:75.05pt;height:32pt;z-index:250742272" o:allowincell="f" filled="f" stroked="f" strokecolor="lime" strokeweight=".25pt">
            <v:textbox style="mso-next-textbox:#_x0000_s2352"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 xml:space="preserve">ור מחובת </w:t>
                  </w:r>
                  <w:r>
                    <w:rPr>
                      <w:rFonts w:cs="Miriam"/>
                      <w:sz w:val="18"/>
                      <w:szCs w:val="18"/>
                      <w:rtl/>
                    </w:rPr>
                    <w:t>רי</w:t>
                  </w:r>
                  <w:r>
                    <w:rPr>
                      <w:rFonts w:cs="Miriam" w:hint="cs"/>
                      <w:sz w:val="18"/>
                      <w:szCs w:val="18"/>
                      <w:rtl/>
                    </w:rPr>
                    <w:t>שום ורישוי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95</w:t>
      </w:r>
      <w:r>
        <w:rPr>
          <w:rStyle w:val="default"/>
          <w:rtl/>
        </w:rPr>
        <w:t>ב.</w:t>
      </w:r>
      <w:r>
        <w:rPr>
          <w:rStyle w:val="default"/>
          <w:rtl/>
        </w:rPr>
        <w:tab/>
        <w:t>ר</w:t>
      </w:r>
      <w:r>
        <w:rPr>
          <w:rStyle w:val="default"/>
          <w:rFonts w:hint="cs"/>
          <w:rtl/>
        </w:rPr>
        <w:t>כב תפעולי פטור מחובת רישום ורישוי על פי הפקודה.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242" w:name="Seif34"/>
      <w:bookmarkEnd w:id="242"/>
      <w:r>
        <w:rPr>
          <w:lang w:val="he-IL"/>
        </w:rPr>
        <w:pict>
          <v:rect id="_x0000_s2353" style="position:absolute;left:0;text-align:left;margin-left:464.5pt;margin-top:8.05pt;width:75.05pt;height:32pt;z-index:250537472" o:allowincell="f" filled="f" stroked="f" strokecolor="lime" strokeweight=".25pt">
            <v:textbox style="mso-next-textbox:#_x0000_s2353" inset="0,0,0,0">
              <w:txbxContent>
                <w:p w:rsidR="00E20767" w:rsidRDefault="00E20767">
                  <w:pPr>
                    <w:spacing w:line="160" w:lineRule="exact"/>
                    <w:jc w:val="left"/>
                    <w:rPr>
                      <w:rFonts w:cs="Miriam"/>
                      <w:noProof/>
                      <w:sz w:val="18"/>
                      <w:szCs w:val="18"/>
                      <w:rtl/>
                    </w:rPr>
                  </w:pPr>
                  <w:r>
                    <w:rPr>
                      <w:rFonts w:cs="Miriam"/>
                      <w:sz w:val="18"/>
                      <w:szCs w:val="18"/>
                      <w:rtl/>
                    </w:rPr>
                    <w:t>הי</w:t>
                  </w:r>
                  <w:r>
                    <w:rPr>
                      <w:rFonts w:cs="Miriam" w:hint="cs"/>
                      <w:sz w:val="18"/>
                      <w:szCs w:val="18"/>
                      <w:rtl/>
                    </w:rPr>
                    <w:t xml:space="preserve">תר לרכב </w:t>
                  </w:r>
                  <w:r>
                    <w:rPr>
                      <w:rFonts w:cs="Miriam"/>
                      <w:sz w:val="18"/>
                      <w:szCs w:val="18"/>
                      <w:rtl/>
                    </w:rPr>
                    <w:t>תפ</w:t>
                  </w:r>
                  <w:r>
                    <w:rPr>
                      <w:rFonts w:cs="Miriam" w:hint="cs"/>
                      <w:sz w:val="18"/>
                      <w:szCs w:val="18"/>
                      <w:rtl/>
                    </w:rPr>
                    <w:t>עולי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95</w:t>
      </w:r>
      <w:r>
        <w:rPr>
          <w:rStyle w:val="default"/>
          <w:rtl/>
        </w:rPr>
        <w:t>ג.</w:t>
      </w:r>
      <w:r>
        <w:rPr>
          <w:rStyle w:val="default"/>
          <w:rtl/>
        </w:rPr>
        <w:tab/>
        <w:t>(</w:t>
      </w:r>
      <w:r>
        <w:rPr>
          <w:rStyle w:val="default"/>
          <w:rFonts w:hint="cs"/>
          <w:rtl/>
        </w:rPr>
        <w:t>א)</w:t>
      </w:r>
      <w:r>
        <w:rPr>
          <w:rStyle w:val="default"/>
          <w:rtl/>
        </w:rPr>
        <w:tab/>
        <w:t>ה</w:t>
      </w:r>
      <w:r>
        <w:rPr>
          <w:rStyle w:val="default"/>
          <w:rFonts w:hint="cs"/>
          <w:rtl/>
        </w:rPr>
        <w:t>מפקח על רכב תפעולי רשאי לתת היתר להפעלת רכב תפעולי שתוקפו לא יעלה על שנה אחת ובתנאי שהרכב התפעולי נבדק על ידו ונמצא כשיר לתנועה או להפעלה.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w:t>
      </w:r>
      <w:r>
        <w:rPr>
          <w:rStyle w:val="default"/>
          <w:rtl/>
        </w:rPr>
        <w:t>פק</w:t>
      </w:r>
      <w:r>
        <w:rPr>
          <w:rStyle w:val="default"/>
          <w:rFonts w:hint="cs"/>
          <w:rtl/>
        </w:rPr>
        <w:t xml:space="preserve">ח על רכב תפעולי רשאי לבטל, לשנות או להתלות כל היתר שנתן לפי סימן זה לפני תום תוקפו אם נתברר לו שבעליו, מחזיקו, מפעילו, או נהגו של </w:t>
      </w:r>
      <w:r>
        <w:rPr>
          <w:rStyle w:val="default"/>
          <w:rtl/>
        </w:rPr>
        <w:t>ה</w:t>
      </w:r>
      <w:r>
        <w:rPr>
          <w:rStyle w:val="default"/>
          <w:rFonts w:hint="cs"/>
          <w:rtl/>
        </w:rPr>
        <w:t>רכב התפעולי לא ציית להוראותיו.</w:t>
      </w:r>
    </w:p>
    <w:p w:rsidR="00765B69" w:rsidRDefault="00765B69" w:rsidP="00B86835">
      <w:pPr>
        <w:pStyle w:val="P00"/>
        <w:spacing w:before="72"/>
        <w:ind w:left="0" w:right="1134"/>
        <w:rPr>
          <w:rStyle w:val="default"/>
          <w:rtl/>
        </w:rPr>
      </w:pPr>
      <w:bookmarkStart w:id="243" w:name="Seif35"/>
      <w:bookmarkEnd w:id="243"/>
      <w:r>
        <w:rPr>
          <w:lang w:val="he-IL"/>
        </w:rPr>
        <w:pict>
          <v:rect id="_x0000_s2354" style="position:absolute;left:0;text-align:left;margin-left:464.5pt;margin-top:8.05pt;width:75.05pt;height:32pt;z-index:250538496" o:allowincell="f" filled="f" stroked="f" strokecolor="lime" strokeweight=".25pt">
            <v:textbox style="mso-next-textbox:#_x0000_s2354" inset="0,0,0,0">
              <w:txbxContent>
                <w:p w:rsidR="00E20767" w:rsidRDefault="00E20767">
                  <w:pPr>
                    <w:spacing w:line="160" w:lineRule="exact"/>
                    <w:jc w:val="left"/>
                    <w:rPr>
                      <w:rFonts w:cs="Miriam"/>
                      <w:noProof/>
                      <w:sz w:val="18"/>
                      <w:szCs w:val="18"/>
                      <w:rtl/>
                    </w:rPr>
                  </w:pPr>
                  <w:r>
                    <w:rPr>
                      <w:rFonts w:cs="Miriam"/>
                      <w:sz w:val="18"/>
                      <w:szCs w:val="18"/>
                      <w:rtl/>
                    </w:rPr>
                    <w:t>נה</w:t>
                  </w:r>
                  <w:r>
                    <w:rPr>
                      <w:rFonts w:cs="Miriam" w:hint="cs"/>
                      <w:sz w:val="18"/>
                      <w:szCs w:val="18"/>
                      <w:rtl/>
                    </w:rPr>
                    <w:t xml:space="preserve">יגת רכב </w:t>
                  </w:r>
                  <w:r>
                    <w:rPr>
                      <w:rFonts w:cs="Miriam"/>
                      <w:sz w:val="18"/>
                      <w:szCs w:val="18"/>
                      <w:rtl/>
                    </w:rPr>
                    <w:t>תפ</w:t>
                  </w:r>
                  <w:r>
                    <w:rPr>
                      <w:rFonts w:cs="Miriam" w:hint="cs"/>
                      <w:sz w:val="18"/>
                      <w:szCs w:val="18"/>
                      <w:rtl/>
                    </w:rPr>
                    <w:t>עולי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95</w:t>
      </w:r>
      <w:r>
        <w:rPr>
          <w:rStyle w:val="default"/>
          <w:rtl/>
        </w:rPr>
        <w:t>ד.</w:t>
      </w:r>
      <w:r>
        <w:rPr>
          <w:rStyle w:val="default"/>
          <w:rtl/>
        </w:rPr>
        <w:tab/>
        <w:t>ל</w:t>
      </w:r>
      <w:r>
        <w:rPr>
          <w:rStyle w:val="default"/>
          <w:rFonts w:hint="cs"/>
          <w:rtl/>
        </w:rPr>
        <w:t>א ינהג אדם רכב תפעולי, לא ישתמש בו ולא יפעיל אותו אלא באיזור רכב תפעולי ובלבד שנתקיימ</w:t>
      </w:r>
      <w:r>
        <w:rPr>
          <w:rStyle w:val="default"/>
          <w:rtl/>
        </w:rPr>
        <w:t xml:space="preserve">ו </w:t>
      </w:r>
      <w:r>
        <w:rPr>
          <w:rStyle w:val="default"/>
          <w:rFonts w:hint="cs"/>
          <w:rtl/>
        </w:rPr>
        <w:t>כל אלה:</w:t>
      </w:r>
    </w:p>
    <w:p w:rsidR="00765B69" w:rsidRDefault="00765B69">
      <w:pPr>
        <w:pStyle w:val="P22"/>
        <w:spacing w:before="72"/>
        <w:ind w:left="1021" w:right="1134"/>
        <w:rPr>
          <w:rStyle w:val="default"/>
          <w:rtl/>
        </w:rPr>
      </w:pPr>
      <w:r>
        <w:rPr>
          <w:rStyle w:val="default"/>
          <w:rtl/>
        </w:rPr>
        <w:t>(1)</w:t>
      </w:r>
      <w:r>
        <w:rPr>
          <w:rStyle w:val="default"/>
          <w:rtl/>
        </w:rPr>
        <w:tab/>
        <w:t>נ</w:t>
      </w:r>
      <w:r>
        <w:rPr>
          <w:rStyle w:val="default"/>
          <w:rFonts w:hint="cs"/>
          <w:rtl/>
        </w:rPr>
        <w:t>יתן לגבי הרכב התפעולי, לפי סוגו, היתר להפעלתו מאת המפקח על רכב תפעולי ובהתאם לתנאים שבהיתר;</w:t>
      </w:r>
    </w:p>
    <w:p w:rsidR="00765B69" w:rsidRDefault="00765B69">
      <w:pPr>
        <w:pStyle w:val="P22"/>
        <w:spacing w:before="72"/>
        <w:ind w:left="1021" w:right="1134"/>
        <w:rPr>
          <w:rStyle w:val="default"/>
          <w:rtl/>
        </w:rPr>
      </w:pPr>
      <w:r>
        <w:rPr>
          <w:lang w:val="he-IL"/>
        </w:rPr>
        <w:pict>
          <v:rect id="_x0000_s2355" style="position:absolute;left:0;text-align:left;margin-left:464.5pt;margin-top:8.05pt;width:75.05pt;height:16pt;z-index:250539520" o:allowincell="f" filled="f" stroked="f" strokecolor="lime" strokeweight=".25pt">
            <v:textbox style="mso-next-textbox:#_x0000_s235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default"/>
          <w:rtl/>
        </w:rPr>
        <w:t>(2)</w:t>
      </w:r>
      <w:r>
        <w:rPr>
          <w:rStyle w:val="default"/>
          <w:rtl/>
        </w:rPr>
        <w:tab/>
        <w:t>ב</w:t>
      </w:r>
      <w:r>
        <w:rPr>
          <w:rStyle w:val="default"/>
          <w:rFonts w:hint="cs"/>
          <w:rtl/>
        </w:rPr>
        <w:t>ידי נוהג או מפעיל הרכב התפעולי רשיון נהיגה מתאים לסוג הרכב הנהוג או המופעל על ידו או היתר לנהיגתו שניתן מאת המפקח על רכב תפעולי;</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ל</w:t>
      </w:r>
      <w:r>
        <w:rPr>
          <w:rStyle w:val="default"/>
          <w:rFonts w:hint="cs"/>
          <w:rtl/>
        </w:rPr>
        <w:t xml:space="preserve">גבי הרכב </w:t>
      </w:r>
      <w:r>
        <w:rPr>
          <w:rStyle w:val="default"/>
          <w:rtl/>
        </w:rPr>
        <w:t>הת</w:t>
      </w:r>
      <w:r>
        <w:rPr>
          <w:rStyle w:val="default"/>
          <w:rFonts w:hint="cs"/>
          <w:rtl/>
        </w:rPr>
        <w:t>פעולי ניתנה תעודת ביטוח בהתאם לפקודת ביטוח רכב מנועי [נוסח חדש]</w:t>
      </w:r>
      <w:r>
        <w:rPr>
          <w:rStyle w:val="default"/>
          <w:rtl/>
        </w:rPr>
        <w:t xml:space="preserve">, </w:t>
      </w:r>
      <w:r>
        <w:rPr>
          <w:rStyle w:val="default"/>
          <w:rFonts w:hint="cs"/>
          <w:rtl/>
        </w:rPr>
        <w:t>התש"ל-</w:t>
      </w:r>
      <w:r>
        <w:rPr>
          <w:rStyle w:val="default"/>
          <w:rtl/>
        </w:rPr>
        <w:t>1970.</w:t>
      </w:r>
    </w:p>
    <w:p w:rsidR="00765B69" w:rsidRDefault="00765B69" w:rsidP="00B86835">
      <w:pPr>
        <w:pStyle w:val="P00"/>
        <w:spacing w:before="72"/>
        <w:ind w:left="0" w:right="1134"/>
        <w:rPr>
          <w:rStyle w:val="default"/>
          <w:rtl/>
        </w:rPr>
      </w:pPr>
      <w:bookmarkStart w:id="244" w:name="Seif36"/>
      <w:bookmarkEnd w:id="244"/>
      <w:r>
        <w:rPr>
          <w:lang w:val="he-IL"/>
        </w:rPr>
        <w:pict>
          <v:rect id="_x0000_s2356" style="position:absolute;left:0;text-align:left;margin-left:464.5pt;margin-top:8.05pt;width:75.05pt;height:40pt;z-index:250540544" o:allowincell="f" filled="f" stroked="f" strokecolor="lime" strokeweight=".25pt">
            <v:textbox style="mso-next-textbox:#_x0000_s2356" inset="0,0,0,0">
              <w:txbxContent>
                <w:p w:rsidR="00E20767" w:rsidRDefault="00E20767">
                  <w:pPr>
                    <w:spacing w:line="160" w:lineRule="exact"/>
                    <w:jc w:val="left"/>
                    <w:rPr>
                      <w:rFonts w:cs="Miriam"/>
                      <w:noProof/>
                      <w:sz w:val="18"/>
                      <w:szCs w:val="18"/>
                      <w:rtl/>
                    </w:rPr>
                  </w:pPr>
                  <w:r>
                    <w:rPr>
                      <w:rFonts w:cs="Miriam"/>
                      <w:sz w:val="18"/>
                      <w:szCs w:val="18"/>
                      <w:rtl/>
                    </w:rPr>
                    <w:t>סמ</w:t>
                  </w:r>
                  <w:r>
                    <w:rPr>
                      <w:rFonts w:cs="Miriam" w:hint="cs"/>
                      <w:sz w:val="18"/>
                      <w:szCs w:val="18"/>
                      <w:rtl/>
                    </w:rPr>
                    <w:t xml:space="preserve">כויות המפקח </w:t>
                  </w:r>
                  <w:r>
                    <w:rPr>
                      <w:rFonts w:cs="Miriam"/>
                      <w:sz w:val="18"/>
                      <w:szCs w:val="18"/>
                      <w:rtl/>
                    </w:rPr>
                    <w:t>על</w:t>
                  </w:r>
                  <w:r>
                    <w:rPr>
                      <w:rFonts w:cs="Miriam" w:hint="cs"/>
                      <w:sz w:val="18"/>
                      <w:szCs w:val="18"/>
                      <w:rtl/>
                    </w:rPr>
                    <w:t xml:space="preserve"> רכב תפעולי </w:t>
                  </w:r>
                  <w:r>
                    <w:rPr>
                      <w:rFonts w:cs="Miriam"/>
                      <w:sz w:val="18"/>
                      <w:szCs w:val="18"/>
                      <w:rtl/>
                    </w:rPr>
                    <w:t>ות</w:t>
                  </w:r>
                  <w:r>
                    <w:rPr>
                      <w:rFonts w:cs="Miriam" w:hint="cs"/>
                      <w:sz w:val="18"/>
                      <w:szCs w:val="18"/>
                      <w:rtl/>
                    </w:rPr>
                    <w:t>פקידיו</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95</w:t>
      </w:r>
      <w:r>
        <w:rPr>
          <w:rStyle w:val="default"/>
          <w:rtl/>
        </w:rPr>
        <w:t>ה.</w:t>
      </w:r>
      <w:r>
        <w:rPr>
          <w:rStyle w:val="default"/>
          <w:rtl/>
        </w:rPr>
        <w:tab/>
        <w:t>(</w:t>
      </w:r>
      <w:r>
        <w:rPr>
          <w:rStyle w:val="default"/>
          <w:rFonts w:hint="cs"/>
          <w:rtl/>
        </w:rPr>
        <w:t>א)</w:t>
      </w:r>
      <w:r>
        <w:rPr>
          <w:rStyle w:val="default"/>
          <w:rtl/>
        </w:rPr>
        <w:tab/>
        <w:t>ה</w:t>
      </w:r>
      <w:r>
        <w:rPr>
          <w:rStyle w:val="default"/>
          <w:rFonts w:hint="cs"/>
          <w:rtl/>
        </w:rPr>
        <w:t>מפקח על רכב תפעולי יקבע לגבי הרכב התפעולי את כל אלה:</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שקלו הכולל המותר של הרכב התפעולי;</w:t>
      </w:r>
    </w:p>
    <w:p w:rsidR="00765B69" w:rsidRDefault="00765B69">
      <w:pPr>
        <w:pStyle w:val="P22"/>
        <w:spacing w:before="72"/>
        <w:ind w:left="1021" w:right="1134"/>
        <w:rPr>
          <w:rStyle w:val="default"/>
          <w:rtl/>
        </w:rPr>
      </w:pPr>
      <w:r>
        <w:rPr>
          <w:rStyle w:val="default"/>
          <w:rFonts w:hint="cs"/>
          <w:rtl/>
        </w:rPr>
        <w:t>(2)</w:t>
      </w:r>
      <w:r>
        <w:rPr>
          <w:rStyle w:val="default"/>
          <w:rtl/>
        </w:rPr>
        <w:tab/>
        <w:t>י</w:t>
      </w:r>
      <w:r>
        <w:rPr>
          <w:rStyle w:val="default"/>
          <w:rFonts w:hint="cs"/>
          <w:rtl/>
        </w:rPr>
        <w:t>יעודו של הרכב התפעולי, לרבות גרירת גרורים והסעת נוסעים;</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ספר הגרור</w:t>
      </w:r>
      <w:r>
        <w:rPr>
          <w:rStyle w:val="default"/>
          <w:rtl/>
        </w:rPr>
        <w:t>ים</w:t>
      </w:r>
      <w:r>
        <w:rPr>
          <w:rStyle w:val="default"/>
          <w:rFonts w:hint="cs"/>
          <w:rtl/>
        </w:rPr>
        <w:t xml:space="preserve"> </w:t>
      </w:r>
      <w:r>
        <w:rPr>
          <w:rStyle w:val="default"/>
          <w:rtl/>
        </w:rPr>
        <w:t>ש</w:t>
      </w:r>
      <w:r>
        <w:rPr>
          <w:rStyle w:val="default"/>
          <w:rFonts w:hint="cs"/>
          <w:rtl/>
        </w:rPr>
        <w:t>יוכל לגרור ויחס משקל כולל מותר שבין הגורר לבין הגרורים;</w:t>
      </w:r>
    </w:p>
    <w:p w:rsidR="00765B69" w:rsidRDefault="00765B69">
      <w:pPr>
        <w:pStyle w:val="P22"/>
        <w:spacing w:before="72"/>
        <w:ind w:left="1021" w:right="1134"/>
        <w:rPr>
          <w:rStyle w:val="default"/>
          <w:rtl/>
        </w:rPr>
      </w:pPr>
      <w:r>
        <w:rPr>
          <w:rStyle w:val="default"/>
          <w:rFonts w:hint="cs"/>
          <w:rtl/>
        </w:rPr>
        <w:t>(4)</w:t>
      </w:r>
      <w:r>
        <w:rPr>
          <w:rStyle w:val="default"/>
          <w:rtl/>
        </w:rPr>
        <w:tab/>
        <w:t>מ</w:t>
      </w:r>
      <w:r>
        <w:rPr>
          <w:rStyle w:val="default"/>
          <w:rFonts w:hint="cs"/>
          <w:rtl/>
        </w:rPr>
        <w:t>ספר הנוסעים שיוסעו והתנאים להסעתם;</w:t>
      </w:r>
    </w:p>
    <w:p w:rsidR="00765B69" w:rsidRDefault="00765B69">
      <w:pPr>
        <w:pStyle w:val="P22"/>
        <w:spacing w:before="72"/>
        <w:ind w:left="1021" w:right="1134"/>
        <w:rPr>
          <w:rStyle w:val="default"/>
          <w:rtl/>
        </w:rPr>
      </w:pPr>
      <w:r>
        <w:rPr>
          <w:rStyle w:val="default"/>
          <w:rFonts w:hint="cs"/>
          <w:rtl/>
        </w:rPr>
        <w:t>(5)</w:t>
      </w:r>
      <w:r>
        <w:rPr>
          <w:rStyle w:val="default"/>
          <w:rtl/>
        </w:rPr>
        <w:tab/>
        <w:t>מ</w:t>
      </w:r>
      <w:r>
        <w:rPr>
          <w:rStyle w:val="default"/>
          <w:rFonts w:hint="cs"/>
          <w:rtl/>
        </w:rPr>
        <w:t>ספר זיהוי על הרכב התפעולי ואופן רישומו על הרכב;</w:t>
      </w:r>
    </w:p>
    <w:p w:rsidR="00765B69" w:rsidRDefault="00765B69">
      <w:pPr>
        <w:pStyle w:val="P22"/>
        <w:spacing w:before="72"/>
        <w:ind w:left="1021" w:right="1134"/>
        <w:rPr>
          <w:rStyle w:val="default"/>
          <w:rtl/>
        </w:rPr>
      </w:pPr>
      <w:r>
        <w:rPr>
          <w:rStyle w:val="default"/>
          <w:rFonts w:hint="cs"/>
          <w:rtl/>
        </w:rPr>
        <w:t>(6)</w:t>
      </w:r>
      <w:r>
        <w:rPr>
          <w:rStyle w:val="default"/>
          <w:rtl/>
        </w:rPr>
        <w:tab/>
        <w:t>א</w:t>
      </w:r>
      <w:r>
        <w:rPr>
          <w:rStyle w:val="default"/>
          <w:rFonts w:hint="cs"/>
          <w:rtl/>
        </w:rPr>
        <w:t>ופן רישומם של המשקל הכולל של הרכב ושל המשקל המרבי הכולל שהוא רשאי לגרור;</w:t>
      </w:r>
    </w:p>
    <w:p w:rsidR="00765B69" w:rsidRDefault="00765B69">
      <w:pPr>
        <w:pStyle w:val="P22"/>
        <w:spacing w:before="72"/>
        <w:ind w:left="1021" w:right="1134"/>
        <w:rPr>
          <w:rStyle w:val="default"/>
          <w:rtl/>
        </w:rPr>
      </w:pPr>
      <w:r>
        <w:rPr>
          <w:rStyle w:val="default"/>
          <w:rFonts w:hint="cs"/>
          <w:rtl/>
        </w:rPr>
        <w:t>(7)</w:t>
      </w:r>
      <w:r>
        <w:rPr>
          <w:rStyle w:val="default"/>
          <w:rtl/>
        </w:rPr>
        <w:tab/>
        <w:t>א</w:t>
      </w:r>
      <w:r>
        <w:rPr>
          <w:rStyle w:val="default"/>
          <w:rFonts w:hint="cs"/>
          <w:rtl/>
        </w:rPr>
        <w:t>מצעי הבטיחות ככל שימ</w:t>
      </w:r>
      <w:r>
        <w:rPr>
          <w:rStyle w:val="default"/>
          <w:rtl/>
        </w:rPr>
        <w:t>צא</w:t>
      </w:r>
      <w:r>
        <w:rPr>
          <w:rStyle w:val="default"/>
          <w:rFonts w:hint="cs"/>
          <w:rtl/>
        </w:rPr>
        <w:t xml:space="preserve"> לנכון, כגון שרשרות בטחון, נעלי בטחון, מחזירי אור, תאורה וכיוצא באלה שיש להתקינם ברכב התפעולי;</w:t>
      </w:r>
    </w:p>
    <w:p w:rsidR="00765B69" w:rsidRDefault="00765B69">
      <w:pPr>
        <w:pStyle w:val="P22"/>
        <w:spacing w:before="72"/>
        <w:ind w:left="1021" w:right="1134"/>
        <w:rPr>
          <w:rStyle w:val="default"/>
          <w:rtl/>
        </w:rPr>
      </w:pPr>
      <w:r>
        <w:rPr>
          <w:lang w:val="he-IL"/>
        </w:rPr>
        <w:pict>
          <v:rect id="_x0000_s2357" style="position:absolute;left:0;text-align:left;margin-left:464.5pt;margin-top:8.05pt;width:75.05pt;height:16pt;z-index:250541568" o:allowincell="f" filled="f" stroked="f" strokecolor="lime" strokeweight=".25pt">
            <v:textbox style="mso-next-textbox:#_x0000_s235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default"/>
          <w:rtl/>
        </w:rPr>
        <w:t>(8)</w:t>
      </w:r>
      <w:r>
        <w:rPr>
          <w:rStyle w:val="default"/>
          <w:rtl/>
        </w:rPr>
        <w:tab/>
        <w:t>מ</w:t>
      </w:r>
      <w:r>
        <w:rPr>
          <w:rStyle w:val="default"/>
          <w:rFonts w:hint="cs"/>
          <w:rtl/>
        </w:rPr>
        <w:t>הירות הנסיעה המרבית של הרכב התפעולי, לסוגיו ולתכונותיו, בהתאם לתנאי השטח, שעות ההפעלה, תנאי התאורה, עומס התנועה והולכי הרגל שבאיזור</w:t>
      </w:r>
      <w:r>
        <w:rPr>
          <w:rStyle w:val="default"/>
          <w:rtl/>
        </w:rPr>
        <w:t xml:space="preserve"> </w:t>
      </w:r>
      <w:r>
        <w:rPr>
          <w:rStyle w:val="default"/>
          <w:rFonts w:hint="cs"/>
          <w:rtl/>
        </w:rPr>
        <w:t>רכב תפעולי;</w:t>
      </w:r>
    </w:p>
    <w:p w:rsidR="00765B69" w:rsidRDefault="00765B69">
      <w:pPr>
        <w:pStyle w:val="P22"/>
        <w:spacing w:before="72"/>
        <w:ind w:left="1021" w:right="1134"/>
        <w:rPr>
          <w:rStyle w:val="default"/>
          <w:rFonts w:hint="cs"/>
          <w:rtl/>
        </w:rPr>
      </w:pPr>
      <w:r>
        <w:rPr>
          <w:lang w:val="he-IL"/>
        </w:rPr>
        <w:pict>
          <v:rect id="_x0000_s2358" style="position:absolute;left:0;text-align:left;margin-left:464.5pt;margin-top:8.05pt;width:75.05pt;height:16pt;z-index:250542592" o:allowincell="f" filled="f" stroked="f" strokecolor="lime" strokeweight=".25pt">
            <v:textbox style="mso-next-textbox:#_x0000_s235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default"/>
          <w:rtl/>
        </w:rPr>
        <w:t>(9</w:t>
      </w:r>
      <w:r>
        <w:rPr>
          <w:rStyle w:val="default"/>
          <w:rFonts w:hint="cs"/>
          <w:rtl/>
        </w:rPr>
        <w:t>)</w:t>
      </w:r>
      <w:r>
        <w:rPr>
          <w:rStyle w:val="default"/>
          <w:rtl/>
        </w:rPr>
        <w:tab/>
        <w:t>מ</w:t>
      </w:r>
      <w:r>
        <w:rPr>
          <w:rStyle w:val="default"/>
          <w:rFonts w:hint="cs"/>
          <w:rtl/>
        </w:rPr>
        <w:t>סלולי נסיעה ותמרורים להבטחת התנועה באיזור רכב תפעולי ככל שיראה לנחוץ;</w:t>
      </w:r>
    </w:p>
    <w:p w:rsidR="00E21F82" w:rsidRDefault="00E21F82" w:rsidP="00E21F82">
      <w:pPr>
        <w:pStyle w:val="P22"/>
        <w:spacing w:before="72"/>
        <w:ind w:left="1021" w:right="1134"/>
        <w:rPr>
          <w:rStyle w:val="default"/>
          <w:rFonts w:hint="cs"/>
          <w:rtl/>
        </w:rPr>
      </w:pPr>
      <w:r>
        <w:rPr>
          <w:rFonts w:cs="FrankRuehl"/>
          <w:rtl/>
          <w:lang w:eastAsia="en-US"/>
        </w:rPr>
        <w:pict>
          <v:shape id="_x0000_s6137" type="#_x0000_t202" style="position:absolute;left:0;text-align:left;margin-left:470.35pt;margin-top:7.1pt;width:1in;height:22.4pt;z-index:252305920" filled="f" stroked="f">
            <v:textbox inset="1mm,0,1mm,0">
              <w:txbxContent>
                <w:p w:rsidR="00E20767" w:rsidRDefault="00E20767" w:rsidP="00E21F82">
                  <w:pPr>
                    <w:spacing w:line="160" w:lineRule="exact"/>
                    <w:jc w:val="left"/>
                    <w:rPr>
                      <w:rFonts w:cs="Miriam"/>
                      <w:noProof/>
                      <w:sz w:val="18"/>
                      <w:szCs w:val="18"/>
                      <w:rtl/>
                    </w:rPr>
                  </w:pPr>
                  <w:r>
                    <w:rPr>
                      <w:rFonts w:cs="Miriam"/>
                      <w:sz w:val="18"/>
                      <w:szCs w:val="18"/>
                      <w:rtl/>
                    </w:rPr>
                    <w:t>תק</w:t>
                  </w:r>
                  <w:r>
                    <w:rPr>
                      <w:rFonts w:cs="Miriam" w:hint="cs"/>
                      <w:sz w:val="18"/>
                      <w:szCs w:val="18"/>
                      <w:rtl/>
                    </w:rPr>
                    <w:t>' (מס' 10) תשע"ד-2014</w:t>
                  </w:r>
                </w:p>
              </w:txbxContent>
            </v:textbox>
          </v:shape>
        </w:pict>
      </w:r>
      <w:r>
        <w:rPr>
          <w:rStyle w:val="default"/>
          <w:rtl/>
        </w:rPr>
        <w:t>(</w:t>
      </w:r>
      <w:r>
        <w:rPr>
          <w:rStyle w:val="default"/>
          <w:rFonts w:hint="cs"/>
          <w:rtl/>
        </w:rPr>
        <w:t>9א)</w:t>
      </w:r>
      <w:r>
        <w:rPr>
          <w:rStyle w:val="default"/>
          <w:rFonts w:hint="cs"/>
          <w:rtl/>
        </w:rPr>
        <w:tab/>
        <w:t xml:space="preserve">מספר שעות הנהיגה הכולל המותר ביום עבודה ובשבוע עבודה, ההפסקות המזעריות בנהיגה הנדרשות במהלך יום עבודה ומספר שעות מזערי של מנוחה מחוץ לעבודה אחרי יום עבודה ואחרי שבוע עבודה; לעניין פסקה זו </w:t>
      </w:r>
      <w:r>
        <w:rPr>
          <w:rStyle w:val="default"/>
          <w:rtl/>
        </w:rPr>
        <w:t>–</w:t>
      </w:r>
    </w:p>
    <w:p w:rsidR="00E21F82" w:rsidRDefault="00E21F82" w:rsidP="00E21F82">
      <w:pPr>
        <w:pStyle w:val="P22"/>
        <w:spacing w:before="72"/>
        <w:ind w:left="1021" w:right="1134"/>
        <w:rPr>
          <w:rStyle w:val="default"/>
          <w:rFonts w:hint="cs"/>
          <w:rtl/>
        </w:rPr>
      </w:pPr>
      <w:r>
        <w:rPr>
          <w:rStyle w:val="default"/>
          <w:rFonts w:hint="cs"/>
          <w:rtl/>
        </w:rPr>
        <w:t xml:space="preserve">"נהיגה" </w:t>
      </w:r>
      <w:r>
        <w:rPr>
          <w:rStyle w:val="default"/>
          <w:rtl/>
        </w:rPr>
        <w:t>–</w:t>
      </w:r>
      <w:r>
        <w:rPr>
          <w:rStyle w:val="default"/>
          <w:rFonts w:hint="cs"/>
          <w:rtl/>
        </w:rPr>
        <w:t xml:space="preserve"> כמשמעותה בתקנה 168(ג);</w:t>
      </w:r>
    </w:p>
    <w:p w:rsidR="00E21F82" w:rsidRDefault="00E21F82" w:rsidP="00E21F82">
      <w:pPr>
        <w:pStyle w:val="P22"/>
        <w:spacing w:before="72"/>
        <w:ind w:left="1021" w:right="1134"/>
        <w:rPr>
          <w:rStyle w:val="default"/>
          <w:rFonts w:hint="cs"/>
          <w:rtl/>
        </w:rPr>
      </w:pPr>
      <w:r>
        <w:rPr>
          <w:rStyle w:val="default"/>
          <w:rFonts w:hint="cs"/>
          <w:rtl/>
        </w:rPr>
        <w:t xml:space="preserve">"יום עבודה" </w:t>
      </w:r>
      <w:r>
        <w:rPr>
          <w:rStyle w:val="default"/>
          <w:rtl/>
        </w:rPr>
        <w:t>–</w:t>
      </w:r>
      <w:r>
        <w:rPr>
          <w:rStyle w:val="default"/>
          <w:rFonts w:hint="cs"/>
          <w:rtl/>
        </w:rPr>
        <w:t xml:space="preserve"> תקופה רצופה של 24 שעות ו"שבוע עבודה" </w:t>
      </w:r>
      <w:r>
        <w:rPr>
          <w:rStyle w:val="default"/>
          <w:rtl/>
        </w:rPr>
        <w:t>–</w:t>
      </w:r>
      <w:r>
        <w:rPr>
          <w:rStyle w:val="default"/>
          <w:rFonts w:hint="cs"/>
          <w:rtl/>
        </w:rPr>
        <w:t xml:space="preserve"> תקופה רצופה של שבעה ימים.</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מפקח על רכב תפעולי רשאי להוסיף על הדרישות המפורטות בתקנת משנה (א) אם לפי שיקול דעתו נחוץ הדבר לבטיחות התנוע</w:t>
      </w:r>
      <w:r>
        <w:rPr>
          <w:rStyle w:val="default"/>
          <w:rtl/>
        </w:rPr>
        <w:t>ה</w:t>
      </w:r>
      <w:r>
        <w:rPr>
          <w:rStyle w:val="default"/>
          <w:rFonts w:hint="cs"/>
          <w:rtl/>
        </w:rPr>
        <w:t xml:space="preserve"> באזור הרכב התפעולי או להורות על הפסקת השימוש </w:t>
      </w:r>
      <w:r>
        <w:rPr>
          <w:rStyle w:val="default"/>
          <w:rtl/>
        </w:rPr>
        <w:t>בו</w:t>
      </w:r>
      <w:r>
        <w:rPr>
          <w:rStyle w:val="default"/>
          <w:rFonts w:hint="cs"/>
          <w:rtl/>
        </w:rPr>
        <w:t>.</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מפקח על רכב תפעולי ינהל כרטיס מעקב לכל רכב תפעולי שהוא נתן לגביו היתר, ובו יצוינו פרטי הרכב, לרבות הפרטים המנויים בתקנת משנה (א), לפי הענין, וכן התאריכים שבהם נערכה ביקורת תקופתית ברכב, תיקונים בו וכ</w:t>
      </w:r>
      <w:r>
        <w:rPr>
          <w:rStyle w:val="default"/>
          <w:rtl/>
        </w:rPr>
        <w:t>ל</w:t>
      </w:r>
      <w:r>
        <w:rPr>
          <w:rStyle w:val="default"/>
          <w:rFonts w:hint="cs"/>
          <w:rtl/>
        </w:rPr>
        <w:t xml:space="preserve"> פרט אחר שיראה לנכון (להלן בסימן זה -</w:t>
      </w:r>
      <w:r>
        <w:rPr>
          <w:rStyle w:val="default"/>
          <w:rtl/>
        </w:rPr>
        <w:t xml:space="preserve"> </w:t>
      </w:r>
      <w:r>
        <w:rPr>
          <w:rStyle w:val="default"/>
          <w:rFonts w:hint="cs"/>
          <w:rtl/>
        </w:rPr>
        <w:t>כרטיס המ</w:t>
      </w:r>
      <w:r>
        <w:rPr>
          <w:rStyle w:val="default"/>
          <w:rtl/>
        </w:rPr>
        <w:t>עק</w:t>
      </w:r>
      <w:r>
        <w:rPr>
          <w:rStyle w:val="default"/>
          <w:rFonts w:hint="cs"/>
          <w:rtl/>
        </w:rPr>
        <w:t>ב); כרטיס המעקב יוצג בידי המפקח על הרכב התפעולי לפי דרישת רשות הרישוי.</w:t>
      </w:r>
    </w:p>
    <w:p w:rsidR="00765B69" w:rsidRDefault="00765B69" w:rsidP="00B86835">
      <w:pPr>
        <w:pStyle w:val="P00"/>
        <w:spacing w:before="72"/>
        <w:ind w:left="0" w:right="1134"/>
        <w:rPr>
          <w:rStyle w:val="default"/>
          <w:rFonts w:hint="cs"/>
          <w:rtl/>
        </w:rPr>
      </w:pPr>
      <w:bookmarkStart w:id="245" w:name="Seif37"/>
      <w:bookmarkEnd w:id="245"/>
      <w:r>
        <w:rPr>
          <w:lang w:val="he-IL"/>
        </w:rPr>
        <w:pict>
          <v:rect id="_x0000_s2359" style="position:absolute;left:0;text-align:left;margin-left:464.5pt;margin-top:8.05pt;width:75.05pt;height:32pt;z-index:250543616" o:allowincell="f" filled="f" stroked="f" strokecolor="lime" strokeweight=".25pt">
            <v:textbox style="mso-next-textbox:#_x0000_s2359"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בת ציות </w:t>
                  </w:r>
                  <w:r>
                    <w:rPr>
                      <w:rFonts w:cs="Miriam"/>
                      <w:sz w:val="18"/>
                      <w:szCs w:val="18"/>
                      <w:rtl/>
                    </w:rPr>
                    <w:t>לה</w:t>
                  </w:r>
                  <w:r>
                    <w:rPr>
                      <w:rFonts w:cs="Miriam" w:hint="cs"/>
                      <w:sz w:val="18"/>
                      <w:szCs w:val="18"/>
                      <w:rtl/>
                    </w:rPr>
                    <w:t>וראות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95</w:t>
      </w:r>
      <w:r>
        <w:rPr>
          <w:rStyle w:val="default"/>
          <w:rtl/>
        </w:rPr>
        <w:t>ו.</w:t>
      </w:r>
      <w:r>
        <w:rPr>
          <w:rStyle w:val="default"/>
          <w:rtl/>
        </w:rPr>
        <w:tab/>
        <w:t>ב</w:t>
      </w:r>
      <w:r>
        <w:rPr>
          <w:rStyle w:val="default"/>
          <w:rFonts w:hint="cs"/>
          <w:rtl/>
        </w:rPr>
        <w:t>עלו, מחזיקו, מפעילו ונהגו של רכב תפעולי יקיים כל הוראה שנתן לו המפקח על רכב תפעולי לגבי הפעלתו של הרכב התפעולי.</w:t>
      </w:r>
    </w:p>
    <w:p w:rsidR="00E21F82" w:rsidRDefault="00E21F82" w:rsidP="00E21F82">
      <w:pPr>
        <w:pStyle w:val="P00"/>
        <w:spacing w:before="72"/>
        <w:ind w:left="0" w:right="1134"/>
        <w:rPr>
          <w:rStyle w:val="default"/>
          <w:rFonts w:hint="cs"/>
          <w:rtl/>
        </w:rPr>
      </w:pPr>
      <w:bookmarkStart w:id="246" w:name="Seif703"/>
      <w:bookmarkEnd w:id="246"/>
      <w:r>
        <w:rPr>
          <w:lang w:val="he-IL"/>
        </w:rPr>
        <w:pict>
          <v:rect id="_x0000_s6138" style="position:absolute;left:0;text-align:left;margin-left:464.5pt;margin-top:8.05pt;width:75.05pt;height:41.45pt;z-index:252306944" o:allowincell="f" filled="f" stroked="f" strokecolor="lime" strokeweight=".25pt">
            <v:textbox style="mso-next-textbox:#_x0000_s6138" inset="0,0,0,0">
              <w:txbxContent>
                <w:p w:rsidR="00E20767" w:rsidRDefault="00E20767" w:rsidP="00E21F82">
                  <w:pPr>
                    <w:spacing w:line="160" w:lineRule="exact"/>
                    <w:jc w:val="left"/>
                    <w:rPr>
                      <w:rFonts w:cs="Miriam"/>
                      <w:noProof/>
                      <w:sz w:val="18"/>
                      <w:szCs w:val="18"/>
                      <w:rtl/>
                    </w:rPr>
                  </w:pPr>
                  <w:r>
                    <w:rPr>
                      <w:rFonts w:cs="Miriam"/>
                      <w:sz w:val="18"/>
                      <w:szCs w:val="18"/>
                      <w:rtl/>
                    </w:rPr>
                    <w:t>פט</w:t>
                  </w:r>
                  <w:r>
                    <w:rPr>
                      <w:rFonts w:cs="Miriam" w:hint="cs"/>
                      <w:sz w:val="18"/>
                      <w:szCs w:val="18"/>
                      <w:rtl/>
                    </w:rPr>
                    <w:t>ור</w:t>
                  </w:r>
                </w:p>
                <w:p w:rsidR="00E20767" w:rsidRDefault="00E20767" w:rsidP="00E21F82">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rsidP="00E21F82">
                  <w:pPr>
                    <w:spacing w:line="160" w:lineRule="exact"/>
                    <w:jc w:val="left"/>
                    <w:rPr>
                      <w:rFonts w:cs="Miriam" w:hint="cs"/>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rsidP="00E21F82">
                  <w:pPr>
                    <w:spacing w:line="160" w:lineRule="exact"/>
                    <w:jc w:val="left"/>
                    <w:rPr>
                      <w:rFonts w:cs="Miriam" w:hint="cs"/>
                      <w:noProof/>
                      <w:sz w:val="18"/>
                      <w:szCs w:val="18"/>
                      <w:rtl/>
                    </w:rPr>
                  </w:pPr>
                  <w:r>
                    <w:rPr>
                      <w:rFonts w:cs="Miriam" w:hint="cs"/>
                      <w:noProof/>
                      <w:sz w:val="18"/>
                      <w:szCs w:val="18"/>
                      <w:rtl/>
                    </w:rPr>
                    <w:t xml:space="preserve">תק' (מס' 10)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rtl/>
        </w:rPr>
        <w:t>95</w:t>
      </w:r>
      <w:r>
        <w:rPr>
          <w:rStyle w:val="default"/>
          <w:rtl/>
        </w:rPr>
        <w:t>ז.</w:t>
      </w:r>
      <w:r>
        <w:rPr>
          <w:rStyle w:val="default"/>
          <w:rtl/>
        </w:rPr>
        <w:tab/>
        <w:t>ה</w:t>
      </w:r>
      <w:r>
        <w:rPr>
          <w:rStyle w:val="default"/>
          <w:rFonts w:hint="cs"/>
          <w:rtl/>
        </w:rPr>
        <w:t>וראות התקנות המנויות להלן לא יחולו על רכב תפעולי ועל נהגו</w:t>
      </w:r>
      <w:r>
        <w:rPr>
          <w:rStyle w:val="default"/>
          <w:rtl/>
        </w:rPr>
        <w:t xml:space="preserve"> א</w:t>
      </w:r>
      <w:r>
        <w:rPr>
          <w:rStyle w:val="default"/>
          <w:rFonts w:hint="cs"/>
          <w:rtl/>
        </w:rPr>
        <w:t xml:space="preserve">ו מפעילו, ובלבד שננקטו כל אמצעי הזהירות הדרושים לבטיחות התנועה ולמניעת כל סיכון או פגיעה כפי שקבע המפקח על רכב תפעולי: 9(א), 21(ב)(1) </w:t>
      </w:r>
      <w:r>
        <w:rPr>
          <w:rStyle w:val="default"/>
          <w:rtl/>
        </w:rPr>
        <w:t>ו</w:t>
      </w:r>
      <w:r>
        <w:rPr>
          <w:rStyle w:val="default"/>
          <w:rFonts w:hint="cs"/>
          <w:rtl/>
        </w:rPr>
        <w:t>-(3), 40(א), 43, 44, 45(2), 47 -</w:t>
      </w:r>
      <w:r>
        <w:rPr>
          <w:rStyle w:val="default"/>
          <w:rtl/>
        </w:rPr>
        <w:t xml:space="preserve"> </w:t>
      </w:r>
      <w:r>
        <w:rPr>
          <w:rStyle w:val="default"/>
          <w:rFonts w:hint="cs"/>
          <w:rtl/>
        </w:rPr>
        <w:t>לגבי עקיפת רכב תפעולי אחר, 48(ב) ו-58(א) ובלבד שהנהג או המפעיל נקט כל אמצעי הזהירות כ</w:t>
      </w:r>
      <w:r>
        <w:rPr>
          <w:rStyle w:val="default"/>
          <w:rtl/>
        </w:rPr>
        <w:t>ד</w:t>
      </w:r>
      <w:r>
        <w:rPr>
          <w:rStyle w:val="default"/>
          <w:rFonts w:hint="cs"/>
          <w:rtl/>
        </w:rPr>
        <w:t>י</w:t>
      </w:r>
      <w:r>
        <w:rPr>
          <w:rStyle w:val="default"/>
          <w:rtl/>
        </w:rPr>
        <w:t xml:space="preserve"> </w:t>
      </w:r>
      <w:r>
        <w:rPr>
          <w:rStyle w:val="default"/>
          <w:rFonts w:hint="cs"/>
          <w:rtl/>
        </w:rPr>
        <w:t>להודיע לעובר דרך אחר על כוונותיו, 70, 71(1), 72(3), (8) ו-(10), 74(ב), 75, 85, 85א, 88, 90(א) ו-(ד), 91(ה) ו-(ו), 92(ג), 97, 101, 104,</w:t>
      </w:r>
      <w:r>
        <w:rPr>
          <w:rStyle w:val="default"/>
          <w:rtl/>
        </w:rPr>
        <w:t xml:space="preserve"> 105</w:t>
      </w:r>
      <w:r>
        <w:rPr>
          <w:rStyle w:val="default"/>
          <w:rFonts w:hint="cs"/>
          <w:rtl/>
        </w:rPr>
        <w:t>,</w:t>
      </w:r>
      <w:r>
        <w:rPr>
          <w:rStyle w:val="default"/>
          <w:rtl/>
        </w:rPr>
        <w:t xml:space="preserve"> </w:t>
      </w:r>
      <w:r>
        <w:rPr>
          <w:rStyle w:val="default"/>
          <w:rFonts w:hint="cs"/>
          <w:rtl/>
        </w:rPr>
        <w:t>106 ו-168.</w:t>
      </w:r>
    </w:p>
    <w:p w:rsidR="00765B69" w:rsidRDefault="00765B69">
      <w:pPr>
        <w:pStyle w:val="header-2"/>
        <w:ind w:left="0" w:right="1134"/>
        <w:rPr>
          <w:rFonts w:cs="Miriam" w:hint="cs"/>
          <w:rtl/>
        </w:rPr>
      </w:pPr>
      <w:bookmarkStart w:id="247" w:name="hed226"/>
      <w:bookmarkEnd w:id="247"/>
      <w:r>
        <w:rPr>
          <w:rFonts w:cs="Miriam"/>
          <w:rtl/>
          <w:lang w:val="he-IL"/>
        </w:rPr>
        <w:pict>
          <v:shape id="_x0000_s4438" type="#_x0000_t202" style="position:absolute;left:0;text-align:left;margin-left:470.25pt;margin-top:12.75pt;width:1in;height:16.8pt;z-index:250898944"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Miriam"/>
          <w:rtl/>
        </w:rPr>
        <w:t>סי</w:t>
      </w:r>
      <w:r>
        <w:rPr>
          <w:rFonts w:cs="Miriam" w:hint="cs"/>
          <w:rtl/>
        </w:rPr>
        <w:t>מן י"ד: אורות</w:t>
      </w:r>
    </w:p>
    <w:p w:rsidR="00765B69" w:rsidRDefault="00765B69" w:rsidP="00B86835">
      <w:pPr>
        <w:pStyle w:val="P00"/>
        <w:spacing w:before="72"/>
        <w:ind w:left="0" w:right="1134"/>
        <w:rPr>
          <w:rStyle w:val="default"/>
          <w:rFonts w:hint="cs"/>
          <w:rtl/>
        </w:rPr>
      </w:pPr>
      <w:bookmarkStart w:id="248" w:name="Seif82"/>
      <w:bookmarkEnd w:id="248"/>
      <w:r>
        <w:rPr>
          <w:lang w:val="he-IL"/>
        </w:rPr>
        <w:pict>
          <v:rect id="_x0000_s2361" style="position:absolute;left:0;text-align:left;margin-left:464.5pt;margin-top:8.05pt;width:75.05pt;height:34.2pt;z-index:250600960" o:allowincell="f" filled="f" stroked="f" strokecolor="lime" strokeweight=".25pt">
            <v:textbox style="mso-next-textbox:#_x0000_s2361" inset="0,0,0,0">
              <w:txbxContent>
                <w:p w:rsidR="00E20767" w:rsidRDefault="00E20767">
                  <w:pPr>
                    <w:spacing w:line="160" w:lineRule="exact"/>
                    <w:jc w:val="left"/>
                    <w:rPr>
                      <w:rFonts w:cs="Miriam" w:hint="cs"/>
                      <w:noProof/>
                      <w:sz w:val="18"/>
                      <w:szCs w:val="18"/>
                      <w:rtl/>
                    </w:rPr>
                  </w:pPr>
                  <w:r>
                    <w:rPr>
                      <w:rFonts w:cs="Miriam"/>
                      <w:sz w:val="18"/>
                      <w:szCs w:val="18"/>
                      <w:rtl/>
                    </w:rPr>
                    <w:t>חו</w:t>
                  </w:r>
                  <w:r>
                    <w:rPr>
                      <w:rFonts w:cs="Miriam" w:hint="cs"/>
                      <w:sz w:val="18"/>
                      <w:szCs w:val="18"/>
                      <w:rtl/>
                    </w:rPr>
                    <w:t>בת החז</w:t>
                  </w:r>
                  <w:r>
                    <w:rPr>
                      <w:rFonts w:cs="Miriam"/>
                      <w:sz w:val="18"/>
                      <w:szCs w:val="18"/>
                      <w:rtl/>
                    </w:rPr>
                    <w:t>קת</w:t>
                  </w:r>
                  <w:r>
                    <w:rPr>
                      <w:rFonts w:cs="Miriam" w:hint="cs"/>
                      <w:sz w:val="18"/>
                      <w:szCs w:val="18"/>
                      <w:rtl/>
                    </w:rPr>
                    <w:t xml:space="preserve"> </w:t>
                  </w:r>
                  <w:r>
                    <w:rPr>
                      <w:rFonts w:cs="Miriam" w:hint="cs"/>
                      <w:noProof/>
                      <w:sz w:val="18"/>
                      <w:szCs w:val="18"/>
                      <w:rtl/>
                    </w:rPr>
                    <w:t>מ</w:t>
                  </w:r>
                  <w:r>
                    <w:rPr>
                      <w:rFonts w:cs="Miriam"/>
                      <w:noProof/>
                      <w:sz w:val="18"/>
                      <w:szCs w:val="18"/>
                      <w:rtl/>
                    </w:rPr>
                    <w:t>ע</w:t>
                  </w:r>
                  <w:r>
                    <w:rPr>
                      <w:rFonts w:cs="Miriam" w:hint="cs"/>
                      <w:noProof/>
                      <w:sz w:val="18"/>
                      <w:szCs w:val="18"/>
                      <w:rtl/>
                    </w:rPr>
                    <w:t>רכת האורות ב</w:t>
                  </w:r>
                  <w:r>
                    <w:rPr>
                      <w:rFonts w:cs="Miriam"/>
                      <w:noProof/>
                      <w:sz w:val="18"/>
                      <w:szCs w:val="18"/>
                      <w:rtl/>
                    </w:rPr>
                    <w:t>מ</w:t>
                  </w:r>
                  <w:r>
                    <w:rPr>
                      <w:rFonts w:cs="Miriam" w:hint="cs"/>
                      <w:noProof/>
                      <w:sz w:val="18"/>
                      <w:szCs w:val="18"/>
                      <w:rtl/>
                    </w:rPr>
                    <w:t>צב תקין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96.</w:t>
      </w:r>
      <w:r>
        <w:rPr>
          <w:rStyle w:val="big-number"/>
          <w:rFonts w:cs="Miriam"/>
          <w:rtl/>
        </w:rPr>
        <w:tab/>
      </w:r>
      <w:r>
        <w:rPr>
          <w:rStyle w:val="default"/>
          <w:rtl/>
        </w:rPr>
        <w:t>לא</w:t>
      </w:r>
      <w:r>
        <w:rPr>
          <w:rStyle w:val="default"/>
          <w:rFonts w:hint="cs"/>
          <w:rtl/>
        </w:rPr>
        <w:t xml:space="preserve"> ישתמש אדם ברכב אלא אם מערכת האורות שבו מו</w:t>
      </w:r>
      <w:r>
        <w:rPr>
          <w:rStyle w:val="default"/>
          <w:rtl/>
        </w:rPr>
        <w:t>תק</w:t>
      </w:r>
      <w:r>
        <w:rPr>
          <w:rStyle w:val="default"/>
          <w:rFonts w:hint="cs"/>
          <w:rtl/>
        </w:rPr>
        <w:t>נת ופועלת כהלכה.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249" w:name="Seif83"/>
      <w:bookmarkEnd w:id="249"/>
      <w:r>
        <w:rPr>
          <w:lang w:val="he-IL"/>
        </w:rPr>
        <w:pict>
          <v:rect id="_x0000_s2362" style="position:absolute;left:0;text-align:left;margin-left:464.5pt;margin-top:8.05pt;width:75.05pt;height:39.75pt;z-index:250601984" o:allowincell="f" filled="f" stroked="f" strokecolor="lime" strokeweight=".25pt">
            <v:textbox style="mso-next-textbox:#_x0000_s2362" inset="0,0,0,0">
              <w:txbxContent>
                <w:p w:rsidR="00E20767" w:rsidRDefault="00E20767">
                  <w:pPr>
                    <w:spacing w:line="160" w:lineRule="exact"/>
                    <w:jc w:val="left"/>
                    <w:rPr>
                      <w:rFonts w:cs="Miriam"/>
                      <w:noProof/>
                      <w:sz w:val="18"/>
                      <w:szCs w:val="18"/>
                      <w:rtl/>
                    </w:rPr>
                  </w:pPr>
                  <w:r>
                    <w:rPr>
                      <w:rFonts w:cs="Miriam"/>
                      <w:sz w:val="18"/>
                      <w:szCs w:val="18"/>
                      <w:rtl/>
                    </w:rPr>
                    <w:t>הא</w:t>
                  </w:r>
                  <w:r>
                    <w:rPr>
                      <w:rFonts w:cs="Miriam" w:hint="cs"/>
                      <w:sz w:val="18"/>
                      <w:szCs w:val="18"/>
                      <w:rtl/>
                    </w:rPr>
                    <w:t xml:space="preserve">רת רכב </w:t>
                  </w:r>
                  <w:r>
                    <w:rPr>
                      <w:rFonts w:cs="Miriam"/>
                      <w:sz w:val="18"/>
                      <w:szCs w:val="18"/>
                      <w:rtl/>
                    </w:rPr>
                    <w:t>מנ</w:t>
                  </w:r>
                  <w:r>
                    <w:rPr>
                      <w:rFonts w:cs="Miriam" w:hint="cs"/>
                      <w:sz w:val="18"/>
                      <w:szCs w:val="18"/>
                      <w:rtl/>
                    </w:rPr>
                    <w:t>ועי</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תשנ"ב-</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תשנ"ג-</w:t>
                  </w:r>
                  <w:r>
                    <w:rPr>
                      <w:rFonts w:cs="Miriam"/>
                      <w:sz w:val="18"/>
                      <w:szCs w:val="18"/>
                      <w:rtl/>
                    </w:rPr>
                    <w:t>1992</w:t>
                  </w:r>
                </w:p>
              </w:txbxContent>
            </v:textbox>
            <w10:anchorlock/>
          </v:rect>
        </w:pict>
      </w:r>
      <w:r>
        <w:rPr>
          <w:rStyle w:val="big-number"/>
          <w:rFonts w:cs="Miriam"/>
          <w:rtl/>
        </w:rPr>
        <w:t>97.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רכב מנועי בזמן תאורה אלא כשפנסי החזית והפנסים האחוריים מאירים ולוחית הזיהוי האחורית מוארת.</w:t>
      </w:r>
    </w:p>
    <w:p w:rsidR="00765B69" w:rsidRDefault="00765B69">
      <w:pPr>
        <w:pStyle w:val="P00"/>
        <w:spacing w:before="72"/>
        <w:ind w:left="0" w:right="1134"/>
        <w:rPr>
          <w:rFonts w:cs="FrankRuehl" w:hint="cs"/>
          <w:sz w:val="26"/>
          <w:rtl/>
        </w:rPr>
      </w:pPr>
    </w:p>
    <w:p w:rsidR="00765B69" w:rsidRDefault="00765B69">
      <w:pPr>
        <w:pStyle w:val="P00"/>
        <w:spacing w:before="72"/>
        <w:ind w:left="0" w:right="1134"/>
        <w:rPr>
          <w:rStyle w:val="default"/>
          <w:rtl/>
        </w:rPr>
      </w:pPr>
      <w:r>
        <w:rPr>
          <w:lang w:val="he-IL"/>
        </w:rPr>
        <w:pict>
          <v:rect id="_x0000_s2363" style="position:absolute;left:0;text-align:left;margin-left:462pt;margin-top:8.05pt;width:77.55pt;height:33.25pt;z-index:250603008" o:allowincell="f" filled="f" stroked="f" strokecolor="lime" strokeweight=".25pt">
            <v:textbox style="mso-next-textbox:#_x0000_s236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w:t>
                  </w:r>
                  <w:r>
                    <w:rPr>
                      <w:rFonts w:cs="Miriam"/>
                      <w:sz w:val="18"/>
                      <w:szCs w:val="18"/>
                      <w:rtl/>
                    </w:rPr>
                    <w:t>2000</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ינהג אדם אופנוע בדרך אלא כשמאירים בו פנסי החזית או הפנסים המיועדים בלבדית לנסיעה ביום.</w:t>
      </w:r>
    </w:p>
    <w:p w:rsidR="00765B69" w:rsidRDefault="00765B69">
      <w:pPr>
        <w:pStyle w:val="P00"/>
        <w:spacing w:before="72"/>
        <w:ind w:left="0" w:right="1134"/>
        <w:rPr>
          <w:rStyle w:val="default"/>
          <w:rFonts w:hint="cs"/>
          <w:rtl/>
        </w:rPr>
      </w:pPr>
      <w:r>
        <w:rPr>
          <w:lang w:val="he-IL"/>
        </w:rPr>
        <w:pict>
          <v:rect id="_x0000_s2364" style="position:absolute;left:0;text-align:left;margin-left:464.5pt;margin-top:8.05pt;width:75.05pt;height:36.6pt;z-index:250604032" o:allowincell="f" filled="f" stroked="f" strokecolor="lime" strokeweight=".25pt">
            <v:textbox style="mso-next-textbox:#_x0000_s236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תשע"ו-2016</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ינהג אדם מונית, או</w:t>
      </w:r>
      <w:r>
        <w:rPr>
          <w:rStyle w:val="default"/>
          <w:rtl/>
        </w:rPr>
        <w:t>טו</w:t>
      </w:r>
      <w:r>
        <w:rPr>
          <w:rStyle w:val="default"/>
          <w:rFonts w:hint="cs"/>
          <w:rtl/>
        </w:rPr>
        <w:t>בוס או רכב מנועי מסחרי שמשקלו הכולל המותר עולה על 14,999 ק"ג, בכל דרך וברכב מנועי אחר, למעט אופנוע, בדרך שאינה דרך עירונית, בתקופה שמיום 1 בנובמבר ועד 31 במרס בכל שנה, אלא כשמאירים בו פנסי החזית</w:t>
      </w:r>
      <w:r w:rsidR="00DA3FB2">
        <w:rPr>
          <w:rStyle w:val="default"/>
          <w:rFonts w:hint="cs"/>
          <w:rtl/>
        </w:rPr>
        <w:t xml:space="preserve"> או פנס תאורת יום</w:t>
      </w:r>
      <w:r>
        <w:rPr>
          <w:rStyle w:val="default"/>
          <w:rFonts w:hint="cs"/>
          <w:rtl/>
        </w:rPr>
        <w:t xml:space="preserve"> והפנסים האחוריים.</w:t>
      </w:r>
    </w:p>
    <w:p w:rsidR="00765B69" w:rsidRDefault="00765B69">
      <w:pPr>
        <w:pStyle w:val="P00"/>
        <w:spacing w:before="72"/>
        <w:ind w:left="0" w:right="1134"/>
        <w:rPr>
          <w:rStyle w:val="default"/>
          <w:rFonts w:hint="cs"/>
          <w:rtl/>
        </w:rPr>
      </w:pPr>
      <w:r>
        <w:rPr>
          <w:rFonts w:cs="FrankRuehl"/>
          <w:rtl/>
          <w:lang w:val="he-IL"/>
        </w:rPr>
        <w:pict>
          <v:shape id="_x0000_s4439" type="#_x0000_t202" style="position:absolute;left:0;text-align:left;margin-left:470.25pt;margin-top:7.1pt;width:1in;height:16.8pt;z-index:250899968"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תשנ"ו-1996</w:t>
                  </w:r>
                </w:p>
              </w:txbxContent>
            </v:textbox>
            <w10:anchorlock/>
          </v:shape>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ינהג אדם רכב אשר רחבו הכולל הוא 2</w:t>
      </w:r>
      <w:r>
        <w:rPr>
          <w:rStyle w:val="default"/>
          <w:rtl/>
        </w:rPr>
        <w:t>10 ס</w:t>
      </w:r>
      <w:r>
        <w:rPr>
          <w:rStyle w:val="default"/>
          <w:rFonts w:hint="cs"/>
          <w:rtl/>
        </w:rPr>
        <w:t>"מ או יותר אלא אם מאירים בו, נוסף על האמור בתקנת משנה (א), גם פנסי רוחב.</w:t>
      </w:r>
    </w:p>
    <w:p w:rsidR="00294305" w:rsidRDefault="00294305" w:rsidP="00294305">
      <w:pPr>
        <w:pStyle w:val="P00"/>
        <w:spacing w:before="72"/>
        <w:ind w:left="0" w:right="1134"/>
        <w:rPr>
          <w:rStyle w:val="default"/>
          <w:rFonts w:hint="cs"/>
          <w:rtl/>
        </w:rPr>
      </w:pPr>
      <w:r>
        <w:rPr>
          <w:rFonts w:cs="FrankRuehl"/>
          <w:rtl/>
          <w:lang w:val="he-IL"/>
        </w:rPr>
        <w:pict>
          <v:shape id="_x0000_s6607" type="#_x0000_t202" style="position:absolute;left:0;text-align:left;margin-left:470.25pt;margin-top:7.1pt;width:1in;height:31.55pt;z-index:252576256" filled="f" stroked="f">
            <v:textbox style="mso-next-textbox:#_x0000_s6607" inset="1mm,0,1mm,0">
              <w:txbxContent>
                <w:p w:rsidR="00294305" w:rsidRDefault="00294305" w:rsidP="00294305">
                  <w:pPr>
                    <w:spacing w:line="160" w:lineRule="exact"/>
                    <w:jc w:val="left"/>
                    <w:rPr>
                      <w:rFonts w:cs="Miriam"/>
                      <w:noProof/>
                      <w:sz w:val="18"/>
                      <w:szCs w:val="18"/>
                      <w:rtl/>
                    </w:rPr>
                  </w:pPr>
                  <w:r>
                    <w:rPr>
                      <w:rFonts w:cs="Miriam" w:hint="cs"/>
                      <w:sz w:val="18"/>
                      <w:szCs w:val="18"/>
                      <w:rtl/>
                    </w:rPr>
                    <w:t>תק' (מס' 11) תשס"ה-2005</w:t>
                  </w:r>
                </w:p>
                <w:p w:rsidR="00294305" w:rsidRDefault="00294305" w:rsidP="00294305">
                  <w:pPr>
                    <w:spacing w:line="160" w:lineRule="exact"/>
                    <w:jc w:val="left"/>
                    <w:rPr>
                      <w:rFonts w:cs="Miriam" w:hint="cs"/>
                      <w:noProof/>
                      <w:sz w:val="18"/>
                      <w:szCs w:val="18"/>
                      <w:rtl/>
                    </w:rPr>
                  </w:pPr>
                  <w:r>
                    <w:rPr>
                      <w:rFonts w:cs="Miriam" w:hint="cs"/>
                      <w:noProof/>
                      <w:sz w:val="18"/>
                      <w:szCs w:val="18"/>
                      <w:rtl/>
                    </w:rPr>
                    <w:t>תק' (מס' 11) תשע"ח-2018</w:t>
                  </w:r>
                </w:p>
              </w:txbxContent>
            </v:textbox>
            <w10:anchorlock/>
          </v:shape>
        </w:pict>
      </w:r>
      <w:r>
        <w:rPr>
          <w:rStyle w:val="default"/>
          <w:rFonts w:hint="cs"/>
          <w:rtl/>
        </w:rPr>
        <w:tab/>
        <w:t>(ה)</w:t>
      </w:r>
      <w:r>
        <w:rPr>
          <w:rStyle w:val="default"/>
          <w:rFonts w:hint="cs"/>
          <w:rtl/>
        </w:rPr>
        <w:tab/>
        <w:t>לא ינהג אדם רכב מנועי במנהרה שבכניסה אליה הוצב תמרור 439 שעליו כתוב "מנהרה הדלק אורות" אלא כשמאירים פנסי החזית והפנסים האחוריים.</w:t>
      </w:r>
    </w:p>
    <w:p w:rsidR="00765B69" w:rsidRDefault="00765B69" w:rsidP="00B86835">
      <w:pPr>
        <w:pStyle w:val="P00"/>
        <w:spacing w:before="72"/>
        <w:ind w:left="0" w:right="1134"/>
        <w:rPr>
          <w:rStyle w:val="default"/>
          <w:rFonts w:hint="cs"/>
          <w:rtl/>
        </w:rPr>
      </w:pPr>
      <w:bookmarkStart w:id="250" w:name="Seif84"/>
      <w:bookmarkEnd w:id="250"/>
      <w:r>
        <w:rPr>
          <w:lang w:val="he-IL"/>
        </w:rPr>
        <w:pict>
          <v:rect id="_x0000_s2365" style="position:absolute;left:0;text-align:left;margin-left:464.5pt;margin-top:8.05pt;width:75.05pt;height:40.85pt;z-index:250605056" o:allowincell="f" filled="f" stroked="f" strokecolor="lime" strokeweight=".25pt">
            <v:textbox style="mso-next-textbox:#_x0000_s2365" inset="0,0,0,0">
              <w:txbxContent>
                <w:p w:rsidR="00E20767" w:rsidRDefault="00E20767">
                  <w:pPr>
                    <w:spacing w:line="160" w:lineRule="exact"/>
                    <w:jc w:val="left"/>
                    <w:rPr>
                      <w:rFonts w:cs="Miriam" w:hint="cs"/>
                      <w:sz w:val="18"/>
                      <w:szCs w:val="18"/>
                      <w:rtl/>
                    </w:rPr>
                  </w:pPr>
                  <w:r>
                    <w:rPr>
                      <w:rFonts w:cs="Miriam"/>
                      <w:sz w:val="18"/>
                      <w:szCs w:val="18"/>
                      <w:rtl/>
                    </w:rPr>
                    <w:t>הא</w:t>
                  </w:r>
                  <w:r>
                    <w:rPr>
                      <w:rFonts w:cs="Miriam" w:hint="cs"/>
                      <w:sz w:val="18"/>
                      <w:szCs w:val="18"/>
                      <w:rtl/>
                    </w:rPr>
                    <w:t xml:space="preserve">רה בדרך </w:t>
                  </w:r>
                  <w:r>
                    <w:rPr>
                      <w:rFonts w:cs="Miriam"/>
                      <w:sz w:val="18"/>
                      <w:szCs w:val="18"/>
                      <w:rtl/>
                    </w:rPr>
                    <w:t>עי</w:t>
                  </w:r>
                  <w:r>
                    <w:rPr>
                      <w:rFonts w:cs="Miriam" w:hint="cs"/>
                      <w:sz w:val="18"/>
                      <w:szCs w:val="18"/>
                      <w:rtl/>
                    </w:rPr>
                    <w:t>רונית</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big-number"/>
          <w:rFonts w:cs="Miriam"/>
          <w:rtl/>
        </w:rPr>
        <w:t>98.</w:t>
      </w:r>
      <w:r>
        <w:rPr>
          <w:rStyle w:val="big-number"/>
          <w:rFonts w:cs="Miriam"/>
          <w:rtl/>
        </w:rPr>
        <w:tab/>
      </w:r>
      <w:r>
        <w:rPr>
          <w:rStyle w:val="default"/>
          <w:rtl/>
        </w:rPr>
        <w:t>בד</w:t>
      </w:r>
      <w:r>
        <w:rPr>
          <w:rStyle w:val="default"/>
          <w:rFonts w:hint="cs"/>
          <w:rtl/>
        </w:rPr>
        <w:t>רך עירונית לא ידליק הנוהג את האור הגבוה שבפנסי החזית, אלא אם אין הדרך מוארת כראוי.</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251" w:name="Seif85"/>
      <w:bookmarkEnd w:id="251"/>
      <w:r>
        <w:rPr>
          <w:lang w:val="he-IL"/>
        </w:rPr>
        <w:pict>
          <v:rect id="_x0000_s2366" style="position:absolute;left:0;text-align:left;margin-left:464.5pt;margin-top:8.05pt;width:75.05pt;height:45.4pt;z-index:250606080" o:allowincell="f" filled="f" stroked="f" strokecolor="lime" strokeweight=".25pt">
            <v:textbox style="mso-next-textbox:#_x0000_s2366" inset="0,0,0,0">
              <w:txbxContent>
                <w:p w:rsidR="00E20767" w:rsidRDefault="00E20767">
                  <w:pPr>
                    <w:spacing w:line="160" w:lineRule="exact"/>
                    <w:jc w:val="left"/>
                    <w:rPr>
                      <w:rFonts w:cs="Miriam" w:hint="cs"/>
                      <w:sz w:val="18"/>
                      <w:szCs w:val="18"/>
                      <w:rtl/>
                    </w:rPr>
                  </w:pPr>
                  <w:r>
                    <w:rPr>
                      <w:rFonts w:cs="Miriam"/>
                      <w:sz w:val="18"/>
                      <w:szCs w:val="18"/>
                      <w:rtl/>
                    </w:rPr>
                    <w:t>עמ</w:t>
                  </w:r>
                  <w:r>
                    <w:rPr>
                      <w:rFonts w:cs="Miriam" w:hint="cs"/>
                      <w:sz w:val="18"/>
                      <w:szCs w:val="18"/>
                      <w:rtl/>
                    </w:rPr>
                    <w:t>עום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big-number"/>
          <w:rFonts w:cs="Miriam"/>
          <w:rtl/>
        </w:rPr>
        <w:t>99.</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נוהג ברכב מנועי שפנסיו מאירים באור גבוה, יעמעם אורותיו בכל אחד מאלה: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 xml:space="preserve">וא נוסע </w:t>
      </w:r>
      <w:r>
        <w:rPr>
          <w:rStyle w:val="default"/>
          <w:rtl/>
        </w:rPr>
        <w:t>לק</w:t>
      </w:r>
      <w:r>
        <w:rPr>
          <w:rStyle w:val="default"/>
          <w:rFonts w:hint="cs"/>
          <w:rtl/>
        </w:rPr>
        <w:t>ראת רכב אחר באותה דרך עד שיעבור אותו רכב אחר, או כשהוא נוסע לקראת רכב אחר הנמצא בדרך סמוכה ועלול לסנוור נוהג רכב אחר;</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וא עוצר;</w:t>
      </w:r>
    </w:p>
    <w:p w:rsidR="00765B69" w:rsidRDefault="00765B69">
      <w:pPr>
        <w:pStyle w:val="P22"/>
        <w:spacing w:before="72"/>
        <w:ind w:left="1021" w:right="1134"/>
        <w:rPr>
          <w:rStyle w:val="default"/>
          <w:rtl/>
        </w:rPr>
      </w:pPr>
      <w:r>
        <w:rPr>
          <w:lang w:val="he-IL"/>
        </w:rPr>
        <w:pict>
          <v:rect id="_x0000_s2367" style="position:absolute;left:0;text-align:left;margin-left:464.5pt;margin-top:8.05pt;width:75.05pt;height:45pt;z-index:250743296" o:allowincell="f" filled="f" stroked="f" strokecolor="lime" strokeweight=".25pt">
            <v:textbox style="mso-next-textbox:#_x0000_s236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default"/>
          <w:rtl/>
        </w:rPr>
        <w:t>(3)</w:t>
      </w:r>
      <w:r>
        <w:rPr>
          <w:rStyle w:val="default"/>
          <w:rtl/>
        </w:rPr>
        <w:tab/>
        <w:t>ה</w:t>
      </w:r>
      <w:r>
        <w:rPr>
          <w:rStyle w:val="default"/>
          <w:rFonts w:hint="cs"/>
          <w:rtl/>
        </w:rPr>
        <w:t>וא נוסע מאחרי רכב אחר ואלומת האור הגבוה שלו מאירה את חלקו האחורי ש</w:t>
      </w:r>
      <w:r>
        <w:rPr>
          <w:rStyle w:val="default"/>
          <w:rtl/>
        </w:rPr>
        <w:t xml:space="preserve">ל </w:t>
      </w:r>
      <w:r>
        <w:rPr>
          <w:rStyle w:val="default"/>
          <w:rFonts w:hint="cs"/>
          <w:rtl/>
        </w:rPr>
        <w:t>הרכב הנוסע לפניו, אולם מותר לאותת קצרות על ידי הבהוב האור הגבוה כדי להזהיר את נוהג הרכב שלפניו כי בכוונתו לעקפו או לע</w:t>
      </w:r>
      <w:r>
        <w:rPr>
          <w:rStyle w:val="default"/>
          <w:rtl/>
        </w:rPr>
        <w:t>ב</w:t>
      </w:r>
      <w:r>
        <w:rPr>
          <w:rStyle w:val="default"/>
          <w:rFonts w:hint="cs"/>
          <w:rtl/>
        </w:rPr>
        <w:t>ור על פניו, ובלבד שלא יאותת כאמור, אם הוא עלול לסנוור נוהג רכב אחר הבא לקראתו.</w:t>
      </w:r>
    </w:p>
    <w:p w:rsidR="00765B69" w:rsidRDefault="00765B69">
      <w:pPr>
        <w:pStyle w:val="P00"/>
        <w:spacing w:before="72"/>
        <w:ind w:left="0" w:right="1134"/>
        <w:rPr>
          <w:rStyle w:val="default"/>
          <w:rFonts w:hint="cs"/>
          <w:rtl/>
        </w:rPr>
      </w:pPr>
      <w:r>
        <w:rPr>
          <w:rFonts w:cs="FrankRuehl"/>
          <w:rtl/>
          <w:lang w:val="he-IL"/>
        </w:rPr>
        <w:pict>
          <v:shape id="_x0000_s5791" type="#_x0000_t202" style="position:absolute;left:0;text-align:left;margin-left:470.25pt;margin-top:7.1pt;width:1in;height:16.8pt;z-index:252077568"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שעת העמעום יהיה אור נמוך כאמור בתקנה 334(ג).</w:t>
      </w:r>
    </w:p>
    <w:p w:rsidR="00765B69" w:rsidRDefault="00765B69" w:rsidP="00B86835">
      <w:pPr>
        <w:pStyle w:val="P00"/>
        <w:spacing w:before="72"/>
        <w:ind w:left="0" w:right="1134"/>
        <w:rPr>
          <w:rStyle w:val="default"/>
          <w:rFonts w:hint="cs"/>
          <w:rtl/>
        </w:rPr>
      </w:pPr>
      <w:bookmarkStart w:id="252" w:name="Seif150"/>
      <w:bookmarkEnd w:id="252"/>
      <w:r>
        <w:rPr>
          <w:lang w:val="he-IL"/>
        </w:rPr>
        <w:pict>
          <v:rect id="_x0000_s2368" style="position:absolute;left:0;text-align:left;margin-left:464.5pt;margin-top:8.05pt;width:75.05pt;height:30.2pt;z-index:250744320" o:allowincell="f" filled="f" stroked="f" strokecolor="lime" strokeweight=".25pt">
            <v:textbox style="mso-next-textbox:#_x0000_s2368" inset="0,0,0,0">
              <w:txbxContent>
                <w:p w:rsidR="00E20767" w:rsidRDefault="00E20767">
                  <w:pPr>
                    <w:spacing w:line="160" w:lineRule="exact"/>
                    <w:jc w:val="left"/>
                    <w:rPr>
                      <w:rFonts w:cs="Miriam" w:hint="cs"/>
                      <w:sz w:val="18"/>
                      <w:szCs w:val="18"/>
                      <w:rtl/>
                    </w:rPr>
                  </w:pPr>
                  <w:r>
                    <w:rPr>
                      <w:rFonts w:cs="Miriam"/>
                      <w:sz w:val="18"/>
                      <w:szCs w:val="18"/>
                      <w:rtl/>
                    </w:rPr>
                    <w:t>הא</w:t>
                  </w:r>
                  <w:r>
                    <w:rPr>
                      <w:rFonts w:cs="Miriam" w:hint="cs"/>
                      <w:sz w:val="18"/>
                      <w:szCs w:val="18"/>
                      <w:rtl/>
                    </w:rPr>
                    <w:t xml:space="preserve">רת רכב </w:t>
                  </w:r>
                  <w:r>
                    <w:rPr>
                      <w:rFonts w:cs="Miriam"/>
                      <w:sz w:val="18"/>
                      <w:szCs w:val="18"/>
                      <w:rtl/>
                    </w:rPr>
                    <w:t>עו</w:t>
                  </w:r>
                  <w:r>
                    <w:rPr>
                      <w:rFonts w:cs="Miriam" w:hint="cs"/>
                      <w:sz w:val="18"/>
                      <w:szCs w:val="18"/>
                      <w:rtl/>
                    </w:rPr>
                    <w:t>מד</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100.</w:t>
      </w:r>
      <w:r>
        <w:rPr>
          <w:rStyle w:val="big-number"/>
          <w:rFonts w:cs="Miriam"/>
          <w:rtl/>
        </w:rPr>
        <w:tab/>
      </w:r>
      <w:r>
        <w:rPr>
          <w:rStyle w:val="default"/>
          <w:rtl/>
        </w:rPr>
        <w:t>(</w:t>
      </w:r>
      <w:r>
        <w:rPr>
          <w:rStyle w:val="default"/>
          <w:rFonts w:hint="cs"/>
          <w:rtl/>
        </w:rPr>
        <w:t>א</w:t>
      </w:r>
      <w:r>
        <w:rPr>
          <w:rStyle w:val="default"/>
          <w:rtl/>
        </w:rPr>
        <w:t>)</w:t>
      </w:r>
      <w:r>
        <w:rPr>
          <w:rStyle w:val="default"/>
          <w:rtl/>
        </w:rPr>
        <w:tab/>
        <w:t>ל</w:t>
      </w:r>
      <w:r>
        <w:rPr>
          <w:rStyle w:val="default"/>
          <w:rFonts w:hint="cs"/>
          <w:rtl/>
        </w:rPr>
        <w:t>א יעמיד אדם בזמן התאורה רכב בחלק הדרך המיועד לתנועת כלי רכב ולא ישאיר שם רכב עומד, ומי שהשליטה על</w:t>
      </w:r>
      <w:r>
        <w:rPr>
          <w:rStyle w:val="default"/>
          <w:rtl/>
        </w:rPr>
        <w:t xml:space="preserve"> </w:t>
      </w:r>
      <w:r>
        <w:rPr>
          <w:rStyle w:val="default"/>
          <w:rFonts w:hint="cs"/>
          <w:rtl/>
        </w:rPr>
        <w:t xml:space="preserve">הרכב בידו לא יניח שהרכב יעמוד או יישאר כאמור אלא אם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רכב מנועי שרחבו עולה על מטר אחד ובאופנוע עם רכב צדי -</w:t>
      </w:r>
      <w:r>
        <w:rPr>
          <w:rStyle w:val="default"/>
          <w:rtl/>
        </w:rPr>
        <w:t xml:space="preserve"> </w:t>
      </w:r>
      <w:r>
        <w:rPr>
          <w:rStyle w:val="default"/>
          <w:rFonts w:hint="cs"/>
          <w:rtl/>
        </w:rPr>
        <w:t>מאירים פנסי החניה ופנס אחורי או מאירים בו</w:t>
      </w:r>
      <w:r>
        <w:rPr>
          <w:rStyle w:val="default"/>
          <w:rtl/>
        </w:rPr>
        <w:t xml:space="preserve"> פ</w:t>
      </w:r>
      <w:r>
        <w:rPr>
          <w:rStyle w:val="default"/>
          <w:rFonts w:hint="cs"/>
          <w:rtl/>
        </w:rPr>
        <w:t>נסי הרוחב או פנס צידי המותקן על דופן הרכב שלצד הכביש, המראה אור לבן מלפנים ואור אדום מאחור;</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רכ</w:t>
      </w:r>
      <w:r>
        <w:rPr>
          <w:rStyle w:val="default"/>
          <w:rtl/>
        </w:rPr>
        <w:t>ב</w:t>
      </w:r>
      <w:r>
        <w:rPr>
          <w:rStyle w:val="default"/>
          <w:rFonts w:hint="cs"/>
          <w:rtl/>
        </w:rPr>
        <w:t xml:space="preserve"> שרחבו הכולל הוא 210 ס"מ או יותר -</w:t>
      </w:r>
      <w:r>
        <w:rPr>
          <w:rStyle w:val="default"/>
          <w:rtl/>
        </w:rPr>
        <w:t xml:space="preserve"> </w:t>
      </w:r>
      <w:r>
        <w:rPr>
          <w:rStyle w:val="default"/>
          <w:rFonts w:hint="cs"/>
          <w:rtl/>
        </w:rPr>
        <w:t>מאירים בו פנסי הרוחב וכן הפנס האחורי;</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רכב אחר -</w:t>
      </w:r>
      <w:r>
        <w:rPr>
          <w:rStyle w:val="default"/>
          <w:rtl/>
        </w:rPr>
        <w:t xml:space="preserve"> </w:t>
      </w:r>
      <w:r>
        <w:rPr>
          <w:rStyle w:val="default"/>
          <w:rFonts w:hint="cs"/>
          <w:rtl/>
        </w:rPr>
        <w:t>פנס המפיץ אור לבן או צהוב דולק בו מלפנים ומחזירור אדום קבוע בו מאח</w:t>
      </w:r>
      <w:r>
        <w:rPr>
          <w:rStyle w:val="default"/>
          <w:rtl/>
        </w:rPr>
        <w:t>ור</w:t>
      </w:r>
      <w:r>
        <w:rPr>
          <w:rStyle w:val="default"/>
          <w:rFonts w:hint="cs"/>
          <w:rtl/>
        </w:rPr>
        <w:t>.</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וראות תקנת משנה (א) לא יחולו על רכב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עומד בדרך שמצב התאורה בה מאפשר הבחנה ברכב ממרחק סביר על-ידי עוברי דרך;</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ש</w:t>
      </w:r>
      <w:r>
        <w:rPr>
          <w:rStyle w:val="default"/>
          <w:rFonts w:hint="cs"/>
          <w:rtl/>
        </w:rPr>
        <w:t>מערכת אורותיו אינה במצב תקין, ובלבד שיתקיימו לגביו הוראות תקנה 70(א).</w:t>
      </w:r>
    </w:p>
    <w:p w:rsidR="00815F49" w:rsidRDefault="00815F49" w:rsidP="00815F49">
      <w:pPr>
        <w:pStyle w:val="P00"/>
        <w:spacing w:before="72"/>
        <w:ind w:left="0" w:right="1134"/>
        <w:rPr>
          <w:rStyle w:val="default"/>
          <w:rFonts w:hint="cs"/>
          <w:rtl/>
        </w:rPr>
      </w:pPr>
      <w:bookmarkStart w:id="253" w:name="Seif710"/>
      <w:bookmarkEnd w:id="253"/>
      <w:r>
        <w:rPr>
          <w:lang w:val="he-IL"/>
        </w:rPr>
        <w:pict>
          <v:rect id="_x0000_s6191" style="position:absolute;left:0;text-align:left;margin-left:464.5pt;margin-top:8.05pt;width:75.05pt;height:41.55pt;z-index:252353024" o:allowincell="f" filled="f" stroked="f" strokecolor="lime" strokeweight=".25pt">
            <v:textbox style="mso-next-textbox:#_x0000_s6191" inset="0,0,0,0">
              <w:txbxContent>
                <w:p w:rsidR="00E20767" w:rsidRDefault="00E20767" w:rsidP="00815F49">
                  <w:pPr>
                    <w:spacing w:line="160" w:lineRule="exact"/>
                    <w:jc w:val="left"/>
                    <w:rPr>
                      <w:rFonts w:cs="Miriam"/>
                      <w:noProof/>
                      <w:sz w:val="18"/>
                      <w:szCs w:val="18"/>
                      <w:rtl/>
                    </w:rPr>
                  </w:pPr>
                  <w:r>
                    <w:rPr>
                      <w:rFonts w:cs="Miriam"/>
                      <w:sz w:val="18"/>
                      <w:szCs w:val="18"/>
                      <w:rtl/>
                    </w:rPr>
                    <w:t>פנ</w:t>
                  </w:r>
                  <w:r>
                    <w:rPr>
                      <w:rFonts w:cs="Miriam" w:hint="cs"/>
                      <w:sz w:val="18"/>
                      <w:szCs w:val="18"/>
                      <w:rtl/>
                    </w:rPr>
                    <w:t>ס אזהרה</w:t>
                  </w:r>
                </w:p>
                <w:p w:rsidR="00E20767" w:rsidRDefault="00E20767" w:rsidP="00815F49">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rsidP="00815F49">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rsidP="00815F49">
                  <w:pPr>
                    <w:spacing w:line="160" w:lineRule="exact"/>
                    <w:jc w:val="left"/>
                    <w:rPr>
                      <w:rFonts w:cs="Miriam" w:hint="cs"/>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p w:rsidR="00E20767" w:rsidRDefault="00E20767" w:rsidP="00815F49">
                  <w:pPr>
                    <w:spacing w:line="160" w:lineRule="exact"/>
                    <w:jc w:val="left"/>
                    <w:rPr>
                      <w:rFonts w:cs="Miriam" w:hint="cs"/>
                      <w:noProof/>
                      <w:sz w:val="18"/>
                      <w:szCs w:val="18"/>
                      <w:rtl/>
                    </w:rPr>
                  </w:pPr>
                  <w:r>
                    <w:rPr>
                      <w:rFonts w:cs="Miriam" w:hint="cs"/>
                      <w:noProof/>
                      <w:sz w:val="18"/>
                      <w:szCs w:val="18"/>
                      <w:rtl/>
                    </w:rPr>
                    <w:t>תק' תשע"ה-2014</w:t>
                  </w:r>
                </w:p>
              </w:txbxContent>
            </v:textbox>
            <w10:anchorlock/>
          </v:rect>
        </w:pict>
      </w:r>
      <w:r>
        <w:rPr>
          <w:rStyle w:val="big-number"/>
          <w:rFonts w:cs="Miriam"/>
          <w:rtl/>
        </w:rPr>
        <w:t>101.</w:t>
      </w:r>
      <w:r>
        <w:rPr>
          <w:rStyle w:val="big-number"/>
          <w:rFonts w:cs="Miriam"/>
          <w:rtl/>
        </w:rPr>
        <w:tab/>
      </w:r>
      <w:r>
        <w:rPr>
          <w:rStyle w:val="default"/>
          <w:rtl/>
        </w:rPr>
        <w:t>לא</w:t>
      </w:r>
      <w:r>
        <w:rPr>
          <w:rStyle w:val="default"/>
          <w:rFonts w:hint="cs"/>
          <w:rtl/>
        </w:rPr>
        <w:t xml:space="preserve"> ינהג אדם רכב מכל סוג שהוא שאורכו הכולל, עם מטען </w:t>
      </w:r>
      <w:r>
        <w:rPr>
          <w:rStyle w:val="default"/>
          <w:rtl/>
        </w:rPr>
        <w:t>או</w:t>
      </w:r>
      <w:r>
        <w:rPr>
          <w:rStyle w:val="default"/>
          <w:rFonts w:hint="cs"/>
          <w:rtl/>
        </w:rPr>
        <w:t xml:space="preserve"> בלעדיו, עולה על 20 מטרים או רוחבו עולה על 3 מטרים, או רכב ליווי כמשמעותו בתקנה 85(ו), אלא אם כן מותקן על גג תא הנהג פנס כאמור בחלק ג' בתוספת השניה, המפיץ אור צהוב מהבהב הנראה לעוברי הדרך מכל הכיוונים</w:t>
      </w:r>
      <w:r w:rsidRPr="00950956">
        <w:rPr>
          <w:rStyle w:val="default"/>
          <w:rFonts w:hint="cs"/>
          <w:rtl/>
        </w:rPr>
        <w:t xml:space="preserve">, ואם התקנת הפנס על גג תא הנהג אינה מאפשרת נראות האור המהבהב לעוברי הדרך מכל הכיוונים, גם פנס נוסף </w:t>
      </w:r>
      <w:r w:rsidRPr="00950956">
        <w:rPr>
          <w:rStyle w:val="default"/>
          <w:rtl/>
        </w:rPr>
        <w:t>–</w:t>
      </w:r>
      <w:r w:rsidRPr="00950956">
        <w:rPr>
          <w:rStyle w:val="default"/>
          <w:rFonts w:hint="cs"/>
          <w:rtl/>
        </w:rPr>
        <w:t xml:space="preserve"> במקום אחר ברכב המאפשר זאת</w:t>
      </w:r>
      <w:r>
        <w:rPr>
          <w:rStyle w:val="default"/>
          <w:rFonts w:hint="cs"/>
          <w:rtl/>
        </w:rPr>
        <w:t>.</w:t>
      </w:r>
    </w:p>
    <w:p w:rsidR="00765B69" w:rsidRDefault="00765B69" w:rsidP="00B86835">
      <w:pPr>
        <w:pStyle w:val="P00"/>
        <w:spacing w:before="72"/>
        <w:ind w:left="0" w:right="1134"/>
        <w:rPr>
          <w:rStyle w:val="default"/>
          <w:rFonts w:hint="cs"/>
          <w:rtl/>
        </w:rPr>
      </w:pPr>
      <w:bookmarkStart w:id="254" w:name="Seif151"/>
      <w:bookmarkEnd w:id="254"/>
      <w:r>
        <w:rPr>
          <w:lang w:val="he-IL"/>
        </w:rPr>
        <w:pict>
          <v:rect id="_x0000_s2370" style="position:absolute;left:0;text-align:left;margin-left:464.5pt;margin-top:8.05pt;width:75.05pt;height:25.9pt;z-index:250745344" o:allowincell="f" filled="f" stroked="f" strokecolor="lime" strokeweight=".25pt">
            <v:textbox style="mso-next-textbox:#_x0000_s2370" inset="0,0,0,0">
              <w:txbxContent>
                <w:p w:rsidR="00E20767" w:rsidRDefault="00E20767">
                  <w:pPr>
                    <w:spacing w:line="160" w:lineRule="exact"/>
                    <w:jc w:val="left"/>
                    <w:rPr>
                      <w:rFonts w:cs="Miriam" w:hint="cs"/>
                      <w:sz w:val="18"/>
                      <w:szCs w:val="18"/>
                      <w:rtl/>
                    </w:rPr>
                  </w:pPr>
                  <w:r>
                    <w:rPr>
                      <w:rFonts w:cs="Miriam"/>
                      <w:sz w:val="18"/>
                      <w:szCs w:val="18"/>
                      <w:rtl/>
                    </w:rPr>
                    <w:t>או</w:t>
                  </w:r>
                  <w:r>
                    <w:rPr>
                      <w:rFonts w:cs="Miriam" w:hint="cs"/>
                      <w:sz w:val="18"/>
                      <w:szCs w:val="18"/>
                      <w:rtl/>
                    </w:rPr>
                    <w:t xml:space="preserve">רות גרור </w:t>
                  </w:r>
                  <w:r>
                    <w:rPr>
                      <w:rFonts w:cs="Miriam"/>
                      <w:sz w:val="18"/>
                      <w:szCs w:val="18"/>
                      <w:rtl/>
                    </w:rPr>
                    <w:t>ונ</w:t>
                  </w:r>
                  <w:r>
                    <w:rPr>
                      <w:rFonts w:cs="Miriam" w:hint="cs"/>
                      <w:sz w:val="18"/>
                      <w:szCs w:val="18"/>
                      <w:rtl/>
                    </w:rPr>
                    <w:t>תמך</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102.</w:t>
      </w:r>
      <w:r>
        <w:rPr>
          <w:rStyle w:val="big-number"/>
          <w:rFonts w:cs="Miriam"/>
          <w:rtl/>
        </w:rPr>
        <w:tab/>
      </w:r>
      <w:r>
        <w:rPr>
          <w:rStyle w:val="default"/>
          <w:rtl/>
        </w:rPr>
        <w:t>הו</w:t>
      </w:r>
      <w:r>
        <w:rPr>
          <w:rStyle w:val="default"/>
          <w:rFonts w:hint="cs"/>
          <w:rtl/>
        </w:rPr>
        <w:t>ראות סימן זה יחולו גם על גרור ונתמך שאינם מח</w:t>
      </w:r>
      <w:r>
        <w:rPr>
          <w:rStyle w:val="default"/>
          <w:rtl/>
        </w:rPr>
        <w:t>וב</w:t>
      </w:r>
      <w:r>
        <w:rPr>
          <w:rStyle w:val="default"/>
          <w:rFonts w:hint="cs"/>
          <w:rtl/>
        </w:rPr>
        <w:t>רים לגורר או לתומך; נתמך המחו</w:t>
      </w:r>
      <w:r>
        <w:rPr>
          <w:rStyle w:val="default"/>
          <w:rtl/>
        </w:rPr>
        <w:t>ב</w:t>
      </w:r>
      <w:r>
        <w:rPr>
          <w:rStyle w:val="default"/>
          <w:rFonts w:hint="cs"/>
          <w:rtl/>
        </w:rPr>
        <w:t>ר לתומך יראוהו כחלק בלתי נפרד מהתומך.</w:t>
      </w:r>
    </w:p>
    <w:p w:rsidR="00765B69" w:rsidRDefault="00765B69" w:rsidP="00B86835">
      <w:pPr>
        <w:pStyle w:val="P00"/>
        <w:spacing w:before="72"/>
        <w:ind w:left="0" w:right="1134"/>
        <w:rPr>
          <w:rStyle w:val="default"/>
          <w:rFonts w:hint="cs"/>
          <w:rtl/>
        </w:rPr>
      </w:pPr>
      <w:bookmarkStart w:id="255" w:name="Seif152"/>
      <w:bookmarkEnd w:id="255"/>
      <w:r>
        <w:rPr>
          <w:lang w:val="he-IL"/>
        </w:rPr>
        <w:pict>
          <v:rect id="_x0000_s2371" style="position:absolute;left:0;text-align:left;margin-left:464.5pt;margin-top:8.05pt;width:75.05pt;height:25.8pt;z-index:250746368" o:allowincell="f" filled="f" stroked="f" strokecolor="lime" strokeweight=".25pt">
            <v:textbox style="mso-next-textbox:#_x0000_s2371" inset="0,0,0,0">
              <w:txbxContent>
                <w:p w:rsidR="00E20767" w:rsidRDefault="00E20767">
                  <w:pPr>
                    <w:spacing w:line="160" w:lineRule="exact"/>
                    <w:jc w:val="left"/>
                    <w:rPr>
                      <w:rFonts w:cs="Miriam" w:hint="cs"/>
                      <w:sz w:val="18"/>
                      <w:szCs w:val="18"/>
                      <w:rtl/>
                    </w:rPr>
                  </w:pPr>
                  <w:r>
                    <w:rPr>
                      <w:rFonts w:cs="Miriam"/>
                      <w:sz w:val="18"/>
                      <w:szCs w:val="18"/>
                      <w:rtl/>
                    </w:rPr>
                    <w:t>או</w:t>
                  </w:r>
                  <w:r>
                    <w:rPr>
                      <w:rFonts w:cs="Miriam" w:hint="cs"/>
                      <w:sz w:val="18"/>
                      <w:szCs w:val="18"/>
                      <w:rtl/>
                    </w:rPr>
                    <w:t>רות רכב צדי</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103.</w:t>
      </w:r>
      <w:r>
        <w:rPr>
          <w:rStyle w:val="big-number"/>
          <w:rFonts w:cs="Miriam"/>
          <w:rtl/>
        </w:rPr>
        <w:tab/>
      </w:r>
      <w:r>
        <w:rPr>
          <w:rStyle w:val="default"/>
          <w:rtl/>
        </w:rPr>
        <w:t>לא</w:t>
      </w:r>
      <w:r>
        <w:rPr>
          <w:rStyle w:val="default"/>
          <w:rFonts w:hint="cs"/>
          <w:rtl/>
        </w:rPr>
        <w:t xml:space="preserve"> ינהג אדם בזמן תאורה אופנוע עם רכב צדי, אלא אם מאיר בו בנוסף לפנס החניה גם פנס הרכב הצדי.</w:t>
      </w:r>
    </w:p>
    <w:p w:rsidR="00765B69" w:rsidRDefault="00765B69" w:rsidP="00B86835">
      <w:pPr>
        <w:pStyle w:val="P00"/>
        <w:spacing w:before="72"/>
        <w:ind w:left="0" w:right="1134"/>
        <w:rPr>
          <w:rStyle w:val="default"/>
          <w:rFonts w:hint="cs"/>
          <w:rtl/>
        </w:rPr>
      </w:pPr>
      <w:bookmarkStart w:id="256" w:name="Seif153"/>
      <w:bookmarkEnd w:id="256"/>
      <w:r>
        <w:rPr>
          <w:lang w:val="he-IL"/>
        </w:rPr>
        <w:pict>
          <v:rect id="_x0000_s2372" style="position:absolute;left:0;text-align:left;margin-left:464.5pt;margin-top:8.05pt;width:75.05pt;height:36.85pt;z-index:250747392" o:allowincell="f" filled="f" stroked="f" strokecolor="lime" strokeweight=".25pt">
            <v:textbox style="mso-next-textbox:#_x0000_s2372"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 xml:space="preserve">ב המיועד </w:t>
                  </w:r>
                  <w:r>
                    <w:rPr>
                      <w:rFonts w:cs="Miriam"/>
                      <w:sz w:val="18"/>
                      <w:szCs w:val="18"/>
                      <w:rtl/>
                    </w:rPr>
                    <w:t>לה</w:t>
                  </w:r>
                  <w:r>
                    <w:rPr>
                      <w:rFonts w:cs="Miriam" w:hint="cs"/>
                      <w:sz w:val="18"/>
                      <w:szCs w:val="18"/>
                      <w:rtl/>
                    </w:rPr>
                    <w:t xml:space="preserve">ובלת מטענים </w:t>
                  </w:r>
                  <w:r>
                    <w:rPr>
                      <w:rFonts w:cs="Miriam"/>
                      <w:sz w:val="18"/>
                      <w:szCs w:val="18"/>
                      <w:rtl/>
                    </w:rPr>
                    <w:t>אר</w:t>
                  </w:r>
                  <w:r>
                    <w:rPr>
                      <w:rFonts w:cs="Miriam" w:hint="cs"/>
                      <w:sz w:val="18"/>
                      <w:szCs w:val="18"/>
                      <w:rtl/>
                    </w:rPr>
                    <w:t>וכים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104.</w:t>
      </w:r>
      <w:r>
        <w:rPr>
          <w:rStyle w:val="big-number"/>
          <w:rFonts w:cs="Miriam"/>
          <w:rtl/>
        </w:rPr>
        <w:tab/>
      </w:r>
      <w:r>
        <w:rPr>
          <w:rStyle w:val="default"/>
          <w:rtl/>
        </w:rPr>
        <w:t>לא</w:t>
      </w:r>
      <w:r>
        <w:rPr>
          <w:rStyle w:val="default"/>
          <w:rFonts w:hint="cs"/>
          <w:rtl/>
        </w:rPr>
        <w:t xml:space="preserve"> ינהג אדם בזמן תאורה רכב מנועי שמחובר אליו גרור או נת</w:t>
      </w:r>
      <w:r>
        <w:rPr>
          <w:rStyle w:val="default"/>
          <w:rtl/>
        </w:rPr>
        <w:t>מך</w:t>
      </w:r>
      <w:r>
        <w:rPr>
          <w:rStyle w:val="default"/>
          <w:rFonts w:hint="cs"/>
          <w:rtl/>
        </w:rPr>
        <w:t xml:space="preserve"> המיועדים להובלת מטענים ארוכים והבנויים ללא רצפה ודפנות, ושרחבו הכולל עולה על 120 ס"מ, אלא אם מאירים עליו פנסים המותקנים על שרשרות או על כבלים כאמור בתקנה 369.</w:t>
      </w:r>
    </w:p>
    <w:p w:rsidR="00501FDC" w:rsidRDefault="00501FDC" w:rsidP="00501FDC">
      <w:pPr>
        <w:pStyle w:val="P00"/>
        <w:spacing w:before="72"/>
        <w:ind w:left="0" w:right="1134"/>
        <w:rPr>
          <w:rStyle w:val="default"/>
          <w:rFonts w:hint="cs"/>
          <w:rtl/>
        </w:rPr>
      </w:pPr>
      <w:bookmarkStart w:id="257" w:name="Seif711"/>
      <w:bookmarkEnd w:id="257"/>
      <w:r>
        <w:rPr>
          <w:lang w:val="he-IL"/>
        </w:rPr>
        <w:pict>
          <v:rect id="_x0000_s6192" style="position:absolute;left:0;text-align:left;margin-left:464.5pt;margin-top:8.05pt;width:75.05pt;height:17.8pt;z-index:252354048" o:allowincell="f" filled="f" stroked="f" strokecolor="lime" strokeweight=".25pt">
            <v:textbox style="mso-next-textbox:#_x0000_s6192" inset="0,0,0,0">
              <w:txbxContent>
                <w:p w:rsidR="00E20767" w:rsidRDefault="00E20767" w:rsidP="00501FDC">
                  <w:pPr>
                    <w:spacing w:line="160" w:lineRule="exact"/>
                    <w:jc w:val="left"/>
                    <w:rPr>
                      <w:rFonts w:cs="Miriam" w:hint="cs"/>
                      <w:sz w:val="18"/>
                      <w:szCs w:val="18"/>
                      <w:rtl/>
                    </w:rPr>
                  </w:pPr>
                  <w:r>
                    <w:rPr>
                      <w:rFonts w:cs="Miriam" w:hint="cs"/>
                      <w:sz w:val="18"/>
                      <w:szCs w:val="18"/>
                      <w:rtl/>
                    </w:rPr>
                    <w:t>אורות מכונות נגררות</w:t>
                  </w:r>
                </w:p>
                <w:p w:rsidR="00E20767" w:rsidRDefault="00E20767" w:rsidP="00501FDC">
                  <w:pPr>
                    <w:spacing w:line="160" w:lineRule="exact"/>
                    <w:jc w:val="left"/>
                    <w:rPr>
                      <w:rFonts w:cs="Miriam" w:hint="cs"/>
                      <w:noProof/>
                      <w:sz w:val="18"/>
                      <w:szCs w:val="18"/>
                      <w:rtl/>
                    </w:rPr>
                  </w:pPr>
                  <w:r>
                    <w:rPr>
                      <w:rFonts w:cs="Miriam" w:hint="cs"/>
                      <w:sz w:val="18"/>
                      <w:szCs w:val="18"/>
                      <w:rtl/>
                    </w:rPr>
                    <w:t>תק' תשע"ה-2014</w:t>
                  </w:r>
                </w:p>
              </w:txbxContent>
            </v:textbox>
            <w10:anchorlock/>
          </v:rect>
        </w:pict>
      </w:r>
      <w:r>
        <w:rPr>
          <w:rStyle w:val="big-number"/>
          <w:rFonts w:cs="Miriam"/>
          <w:rtl/>
        </w:rPr>
        <w:t>105.</w:t>
      </w:r>
      <w:r>
        <w:rPr>
          <w:rStyle w:val="big-number"/>
          <w:rFonts w:cs="Miriam"/>
          <w:rtl/>
        </w:rPr>
        <w:tab/>
      </w:r>
      <w:r>
        <w:rPr>
          <w:rStyle w:val="default"/>
          <w:rtl/>
        </w:rPr>
        <w:t>בכ</w:t>
      </w:r>
      <w:r>
        <w:rPr>
          <w:rStyle w:val="default"/>
          <w:rFonts w:hint="cs"/>
          <w:rtl/>
        </w:rPr>
        <w:t xml:space="preserve">פוף לאמור בתקנה 97, לא יגרור אדם בזמן תאורה מכונה נגררת אלא אם כן </w:t>
      </w:r>
      <w:r>
        <w:rPr>
          <w:rStyle w:val="default"/>
          <w:rtl/>
        </w:rPr>
        <w:t>קב</w:t>
      </w:r>
      <w:r>
        <w:rPr>
          <w:rStyle w:val="default"/>
          <w:rFonts w:hint="cs"/>
          <w:rtl/>
        </w:rPr>
        <w:t>ועים בה מאחוריה מצד שמאל מחזירור בצבע אדום או פנס מפיץ אור אדום הנראים לעין במזג אוויר נאה ממרחק של 150 מטר.</w:t>
      </w:r>
    </w:p>
    <w:p w:rsidR="00765B69" w:rsidRDefault="00765B69" w:rsidP="00B86835">
      <w:pPr>
        <w:pStyle w:val="P00"/>
        <w:spacing w:before="72"/>
        <w:ind w:left="0" w:right="1134"/>
        <w:rPr>
          <w:rStyle w:val="default"/>
          <w:rFonts w:hint="cs"/>
          <w:rtl/>
        </w:rPr>
      </w:pPr>
      <w:bookmarkStart w:id="258" w:name="Seif154"/>
      <w:bookmarkEnd w:id="258"/>
      <w:r>
        <w:rPr>
          <w:lang w:val="he-IL"/>
        </w:rPr>
        <w:pict>
          <v:rect id="_x0000_s2374" style="position:absolute;left:0;text-align:left;margin-left:464.5pt;margin-top:8.05pt;width:75.05pt;height:26.1pt;z-index:250748416" o:allowincell="f" filled="f" stroked="f" strokecolor="lime" strokeweight=".25pt">
            <v:textbox style="mso-next-textbox:#_x0000_s2374" inset="0,0,0,0">
              <w:txbxContent>
                <w:p w:rsidR="00E20767" w:rsidRDefault="00E20767">
                  <w:pPr>
                    <w:spacing w:line="160" w:lineRule="exact"/>
                    <w:jc w:val="left"/>
                    <w:rPr>
                      <w:rFonts w:cs="Miriam" w:hint="cs"/>
                      <w:sz w:val="18"/>
                      <w:szCs w:val="18"/>
                      <w:rtl/>
                    </w:rPr>
                  </w:pPr>
                  <w:r>
                    <w:rPr>
                      <w:rFonts w:cs="Miriam"/>
                      <w:sz w:val="18"/>
                      <w:szCs w:val="18"/>
                      <w:rtl/>
                    </w:rPr>
                    <w:t>או</w:t>
                  </w:r>
                  <w:r>
                    <w:rPr>
                      <w:rFonts w:cs="Miriam" w:hint="cs"/>
                      <w:sz w:val="18"/>
                      <w:szCs w:val="18"/>
                      <w:rtl/>
                    </w:rPr>
                    <w:t xml:space="preserve">רות רכב </w:t>
                  </w:r>
                  <w:r>
                    <w:rPr>
                      <w:rFonts w:cs="Miriam"/>
                      <w:sz w:val="18"/>
                      <w:szCs w:val="18"/>
                      <w:rtl/>
                    </w:rPr>
                    <w:t>מס</w:t>
                  </w:r>
                  <w:r>
                    <w:rPr>
                      <w:rFonts w:cs="Miriam" w:hint="cs"/>
                      <w:sz w:val="18"/>
                      <w:szCs w:val="18"/>
                      <w:rtl/>
                    </w:rPr>
                    <w:t>וג אחר</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106.</w:t>
      </w:r>
      <w:r>
        <w:rPr>
          <w:rStyle w:val="big-number"/>
          <w:rFonts w:cs="Miriam"/>
          <w:rtl/>
        </w:rPr>
        <w:tab/>
      </w:r>
      <w:r>
        <w:rPr>
          <w:rStyle w:val="default"/>
          <w:rtl/>
        </w:rPr>
        <w:t>לא</w:t>
      </w:r>
      <w:r>
        <w:rPr>
          <w:rStyle w:val="default"/>
          <w:rFonts w:hint="cs"/>
          <w:rtl/>
        </w:rPr>
        <w:t xml:space="preserve"> יסיע אדם בזמן התאורה רכב מ</w:t>
      </w:r>
      <w:r>
        <w:rPr>
          <w:rStyle w:val="default"/>
          <w:rtl/>
        </w:rPr>
        <w:t>ס</w:t>
      </w:r>
      <w:r>
        <w:rPr>
          <w:rStyle w:val="default"/>
          <w:rFonts w:hint="cs"/>
          <w:rtl/>
        </w:rPr>
        <w:t>וג שלא פורש בסימן זה, אלא אם מאיר בו פנס המפיץ אור לבן או צהוב, הקבוע בצדו ה</w:t>
      </w:r>
      <w:r>
        <w:rPr>
          <w:rStyle w:val="default"/>
          <w:rtl/>
        </w:rPr>
        <w:t>שמ</w:t>
      </w:r>
      <w:r>
        <w:rPr>
          <w:rStyle w:val="default"/>
          <w:rFonts w:hint="cs"/>
          <w:rtl/>
        </w:rPr>
        <w:t>אלי במקום הנראה לעין מלפנים ומאחור, וכן קבוע מאחוריו בצדו השמאלי מחזירור בצבע אדום.</w:t>
      </w:r>
    </w:p>
    <w:p w:rsidR="00765B69" w:rsidRDefault="00765B69" w:rsidP="00B86835">
      <w:pPr>
        <w:pStyle w:val="P00"/>
        <w:spacing w:before="72"/>
        <w:ind w:left="0" w:right="1134"/>
        <w:rPr>
          <w:rStyle w:val="default"/>
          <w:rtl/>
        </w:rPr>
      </w:pPr>
      <w:bookmarkStart w:id="259" w:name="Seif155"/>
      <w:bookmarkEnd w:id="259"/>
      <w:r>
        <w:rPr>
          <w:lang w:val="he-IL"/>
        </w:rPr>
        <w:pict>
          <v:rect id="_x0000_s2375" style="position:absolute;left:0;text-align:left;margin-left:464.5pt;margin-top:8.05pt;width:75.05pt;height:52.15pt;z-index:250749440" o:allowincell="f" filled="f" stroked="f" strokecolor="lime" strokeweight=".25pt">
            <v:textbox style="mso-next-textbox:#_x0000_s2375" inset="0,0,0,0">
              <w:txbxContent>
                <w:p w:rsidR="00E20767" w:rsidRDefault="00E20767">
                  <w:pPr>
                    <w:spacing w:line="160" w:lineRule="exact"/>
                    <w:jc w:val="left"/>
                    <w:rPr>
                      <w:rFonts w:cs="Miriam" w:hint="cs"/>
                      <w:sz w:val="18"/>
                      <w:szCs w:val="18"/>
                      <w:rtl/>
                    </w:rPr>
                  </w:pPr>
                  <w:r>
                    <w:rPr>
                      <w:rFonts w:cs="Miriam"/>
                      <w:sz w:val="18"/>
                      <w:szCs w:val="18"/>
                      <w:rtl/>
                    </w:rPr>
                    <w:t>זר</w:t>
                  </w:r>
                  <w:r>
                    <w:rPr>
                      <w:rFonts w:cs="Miriam" w:hint="cs"/>
                      <w:sz w:val="18"/>
                      <w:szCs w:val="18"/>
                      <w:rtl/>
                    </w:rPr>
                    <w:t xml:space="preserve">קור, פנס </w:t>
                  </w:r>
                  <w:r>
                    <w:rPr>
                      <w:rFonts w:cs="Miriam"/>
                      <w:sz w:val="18"/>
                      <w:szCs w:val="18"/>
                      <w:rtl/>
                    </w:rPr>
                    <w:t>ער</w:t>
                  </w:r>
                  <w:r>
                    <w:rPr>
                      <w:rFonts w:cs="Miriam" w:hint="cs"/>
                      <w:sz w:val="18"/>
                      <w:szCs w:val="18"/>
                      <w:rtl/>
                    </w:rPr>
                    <w:t xml:space="preserve">פל ופנס </w:t>
                  </w:r>
                  <w:r>
                    <w:rPr>
                      <w:rFonts w:cs="Miriam"/>
                      <w:sz w:val="18"/>
                      <w:szCs w:val="18"/>
                      <w:rtl/>
                    </w:rPr>
                    <w:t>לנ</w:t>
                  </w:r>
                  <w:r>
                    <w:rPr>
                      <w:rFonts w:cs="Miriam" w:hint="cs"/>
                      <w:sz w:val="18"/>
                      <w:szCs w:val="18"/>
                      <w:rtl/>
                    </w:rPr>
                    <w:t>סיעה אחורנית</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תשל"ג-1973</w:t>
                  </w:r>
                </w:p>
              </w:txbxContent>
            </v:textbox>
            <w10:anchorlock/>
          </v:rect>
        </w:pict>
      </w:r>
      <w:r>
        <w:rPr>
          <w:rStyle w:val="big-number"/>
          <w:rFonts w:cs="Miriam"/>
          <w:rtl/>
        </w:rPr>
        <w:t>107.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ישתמש אדם בזרקור בדרך, אלא לשם תיקון הרכב, או חיפוש מקום.</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ת</w:t>
      </w:r>
      <w:r>
        <w:rPr>
          <w:rStyle w:val="default"/>
          <w:rFonts w:hint="cs"/>
          <w:rtl/>
        </w:rPr>
        <w:t>קנת משנה (א) לא תחול על המשתמש בזרקור ברכב בטחון, או ברכב צה"ל בתפקיד צבאי.</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ישתמש אדם</w:t>
      </w:r>
      <w:r>
        <w:rPr>
          <w:rStyle w:val="default"/>
          <w:rtl/>
        </w:rPr>
        <w:t xml:space="preserve"> ב</w:t>
      </w:r>
      <w:r>
        <w:rPr>
          <w:rStyle w:val="default"/>
          <w:rFonts w:hint="cs"/>
          <w:rtl/>
        </w:rPr>
        <w:t>זרקור, אלא כשהרכב אינו נע ואורו אינו מופנה לאורך הדרך, או אל מול פני רכב אחר.</w:t>
      </w:r>
    </w:p>
    <w:p w:rsidR="00765B69" w:rsidRDefault="00765B69">
      <w:pPr>
        <w:pStyle w:val="P00"/>
        <w:spacing w:before="72"/>
        <w:ind w:left="0" w:right="1134"/>
        <w:rPr>
          <w:rStyle w:val="default"/>
          <w:rtl/>
        </w:rPr>
      </w:pPr>
      <w:r>
        <w:rPr>
          <w:lang w:val="he-IL"/>
        </w:rPr>
        <w:pict>
          <v:rect id="_x0000_s2376" style="position:absolute;left:0;text-align:left;margin-left:464.5pt;margin-top:8.05pt;width:75.05pt;height:16pt;z-index:250750464" o:allowincell="f" filled="f" stroked="f" strokecolor="lime" strokeweight=".25pt">
            <v:textbox style="mso-next-textbox:#_x0000_s237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 xml:space="preserve">ותקנו ברכב פנסי ערפל כאמור </w:t>
      </w:r>
      <w:r>
        <w:rPr>
          <w:rStyle w:val="default"/>
          <w:rtl/>
        </w:rPr>
        <w:t>ב</w:t>
      </w:r>
      <w:r>
        <w:rPr>
          <w:rStyle w:val="default"/>
          <w:rFonts w:hint="cs"/>
          <w:rtl/>
        </w:rPr>
        <w:t>תקנות 347 ו-347א, מותר להפעילם רק במקרה של ערפל, או כשיורד גשם שוטף, או שלג.</w:t>
      </w:r>
    </w:p>
    <w:p w:rsidR="00765B69" w:rsidRDefault="00765B69">
      <w:pPr>
        <w:pStyle w:val="P00"/>
        <w:spacing w:before="72"/>
        <w:ind w:left="0" w:right="1134"/>
        <w:rPr>
          <w:rStyle w:val="default"/>
          <w:rFonts w:hint="cs"/>
          <w:rtl/>
        </w:rPr>
      </w:pPr>
      <w:r>
        <w:rPr>
          <w:rFonts w:cs="FrankRuehl"/>
          <w:rtl/>
          <w:lang w:val="he-IL"/>
        </w:rPr>
        <w:pict>
          <v:shape id="_x0000_s4440" type="#_x0000_t202" style="position:absolute;left:0;text-align:left;margin-left:470.25pt;margin-top:7.1pt;width:1in;height:16.8pt;z-index:250900992"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תק' (מס' 2) תשל"ג-1972</w:t>
                  </w:r>
                </w:p>
              </w:txbxContent>
            </v:textbox>
            <w10:anchorlock/>
          </v:shape>
        </w:pict>
      </w: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א ישתמש אדם בפנס לנסיעה אחורנית, אלא בשעת נסיעה אחורנית.</w:t>
      </w:r>
    </w:p>
    <w:p w:rsidR="00765B69" w:rsidRDefault="00765B69">
      <w:pPr>
        <w:pStyle w:val="medium2-header"/>
        <w:keepLines w:val="0"/>
        <w:spacing w:before="72"/>
        <w:ind w:left="0" w:right="1134"/>
        <w:rPr>
          <w:rFonts w:cs="FrankRuehl" w:hint="cs"/>
          <w:noProof/>
          <w:rtl/>
        </w:rPr>
      </w:pPr>
      <w:bookmarkStart w:id="260" w:name="med5"/>
      <w:bookmarkEnd w:id="260"/>
      <w:r>
        <w:rPr>
          <w:noProof/>
          <w:sz w:val="20"/>
          <w:lang w:val="he-IL"/>
        </w:rPr>
        <w:pict>
          <v:rect id="_x0000_s2377" style="position:absolute;left:0;text-align:left;margin-left:464.5pt;margin-top:8.05pt;width:75.05pt;height:34.6pt;z-index:250751488" o:allowincell="f" filled="f" stroked="f" strokecolor="lime" strokeweight=".25pt">
            <v:textbox style="mso-next-textbox:#_x0000_s2377" inset="0,0,0,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w:t>
                  </w:r>
                  <w:r>
                    <w:rPr>
                      <w:rFonts w:cs="Miriam"/>
                      <w:sz w:val="18"/>
                      <w:szCs w:val="18"/>
                      <w:rtl/>
                    </w:rPr>
                    <w:t>ש"</w:t>
                  </w:r>
                  <w:r>
                    <w:rPr>
                      <w:rFonts w:cs="Miriam" w:hint="cs"/>
                      <w:sz w:val="18"/>
                      <w:szCs w:val="18"/>
                      <w:rtl/>
                    </w:rPr>
                    <w:t>ל-</w:t>
                  </w:r>
                  <w:r>
                    <w:rPr>
                      <w:rFonts w:cs="Miriam"/>
                      <w:sz w:val="18"/>
                      <w:szCs w:val="18"/>
                      <w:rtl/>
                    </w:rPr>
                    <w:t>1970</w:t>
                  </w:r>
                </w:p>
                <w:p w:rsidR="00E20767" w:rsidRDefault="00E20767" w:rsidP="007A5758">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תשע"ו-2016</w:t>
                  </w:r>
                </w:p>
              </w:txbxContent>
            </v:textbox>
            <w10:anchorlock/>
          </v:rect>
        </w:pict>
      </w:r>
      <w:r>
        <w:rPr>
          <w:rFonts w:cs="FrankRuehl"/>
          <w:noProof/>
          <w:rtl/>
        </w:rPr>
        <w:t>פר</w:t>
      </w:r>
      <w:r>
        <w:rPr>
          <w:rFonts w:cs="FrankRuehl" w:hint="cs"/>
          <w:noProof/>
          <w:rtl/>
        </w:rPr>
        <w:t xml:space="preserve">ק שלישי: הולכי רגל, אופנוע, </w:t>
      </w:r>
      <w:r w:rsidR="008D22C2">
        <w:rPr>
          <w:rFonts w:cs="FrankRuehl" w:hint="cs"/>
          <w:noProof/>
          <w:rtl/>
        </w:rPr>
        <w:t xml:space="preserve">גלגינוע, </w:t>
      </w:r>
      <w:r>
        <w:rPr>
          <w:rFonts w:cs="FrankRuehl" w:hint="cs"/>
          <w:noProof/>
          <w:rtl/>
        </w:rPr>
        <w:t>אופניים ובעלי-חיים</w:t>
      </w:r>
    </w:p>
    <w:p w:rsidR="007A5758" w:rsidRPr="007A5758" w:rsidRDefault="007A5758" w:rsidP="007A5758">
      <w:pPr>
        <w:pStyle w:val="P00"/>
        <w:spacing w:before="72"/>
        <w:ind w:left="0" w:right="1134"/>
        <w:rPr>
          <w:rStyle w:val="default"/>
          <w:rFonts w:hint="cs"/>
          <w:rtl/>
        </w:rPr>
      </w:pPr>
    </w:p>
    <w:p w:rsidR="00765B69" w:rsidRDefault="00765B69">
      <w:pPr>
        <w:pStyle w:val="header-2"/>
        <w:ind w:left="0" w:right="1134"/>
        <w:rPr>
          <w:rFonts w:cs="Miriam" w:hint="cs"/>
          <w:rtl/>
        </w:rPr>
      </w:pPr>
      <w:bookmarkStart w:id="261" w:name="hed227"/>
      <w:bookmarkEnd w:id="261"/>
      <w:r>
        <w:rPr>
          <w:rFonts w:cs="Miriam"/>
          <w:rtl/>
          <w:lang w:val="he-IL"/>
        </w:rPr>
        <w:pict>
          <v:shape id="_x0000_s4441" type="#_x0000_t202" style="position:absolute;left:0;text-align:left;margin-left:470.25pt;margin-top:12.75pt;width:1in;height:16.8pt;z-index:250902016"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Miriam"/>
          <w:rtl/>
        </w:rPr>
        <w:t>סי</w:t>
      </w:r>
      <w:r>
        <w:rPr>
          <w:rFonts w:cs="Miriam" w:hint="cs"/>
          <w:rtl/>
        </w:rPr>
        <w:t>מן א': הולכי רגל</w:t>
      </w:r>
    </w:p>
    <w:p w:rsidR="00765B69" w:rsidRDefault="00765B69" w:rsidP="00B86835">
      <w:pPr>
        <w:pStyle w:val="P00"/>
        <w:spacing w:before="72"/>
        <w:ind w:left="0" w:right="1134"/>
        <w:rPr>
          <w:rStyle w:val="default"/>
          <w:rtl/>
        </w:rPr>
      </w:pPr>
      <w:bookmarkStart w:id="262" w:name="Seif156"/>
      <w:bookmarkEnd w:id="262"/>
      <w:r>
        <w:rPr>
          <w:lang w:val="he-IL"/>
        </w:rPr>
        <w:pict>
          <v:rect id="_x0000_s2378" style="position:absolute;left:0;text-align:left;margin-left:464.5pt;margin-top:8.05pt;width:75.05pt;height:26.5pt;z-index:250752512" o:allowincell="f" filled="f" stroked="f" strokecolor="lime" strokeweight=".25pt">
            <v:textbox style="mso-next-textbox:#_x0000_s2378" inset="0,0,0,0">
              <w:txbxContent>
                <w:p w:rsidR="00E20767" w:rsidRDefault="00E20767">
                  <w:pPr>
                    <w:spacing w:line="160" w:lineRule="exact"/>
                    <w:jc w:val="left"/>
                    <w:rPr>
                      <w:rFonts w:cs="Miriam" w:hint="cs"/>
                      <w:sz w:val="18"/>
                      <w:szCs w:val="18"/>
                      <w:rtl/>
                    </w:rPr>
                  </w:pPr>
                  <w:r>
                    <w:rPr>
                      <w:rFonts w:cs="Miriam"/>
                      <w:sz w:val="18"/>
                      <w:szCs w:val="18"/>
                      <w:rtl/>
                    </w:rPr>
                    <w:t>סי</w:t>
                  </w:r>
                  <w:r>
                    <w:rPr>
                      <w:rFonts w:cs="Miriam" w:hint="cs"/>
                      <w:sz w:val="18"/>
                      <w:szCs w:val="18"/>
                      <w:rtl/>
                    </w:rPr>
                    <w:t>יג בהליכה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108.</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ילך אדם בכביש ולא יסיע בו עגלת ילדים או עגלת חולים או כיסא חולים, אלא אם אין בצד הכביש מדרכה או שוליים תקינים או שביל שהוקצה להולכי רגל.</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וראות תקנת משנה (א) לא יחולו על </w:t>
      </w:r>
      <w:r>
        <w:rPr>
          <w:rStyle w:val="default"/>
          <w:rtl/>
        </w:rPr>
        <w:t>אד</w:t>
      </w:r>
      <w:r>
        <w:rPr>
          <w:rStyle w:val="default"/>
          <w:rFonts w:hint="cs"/>
          <w:rtl/>
        </w:rPr>
        <w:t>ם החוצה כביש.</w:t>
      </w:r>
    </w:p>
    <w:p w:rsidR="00765B69" w:rsidRDefault="00765B69" w:rsidP="00B86835">
      <w:pPr>
        <w:pStyle w:val="P00"/>
        <w:spacing w:before="72"/>
        <w:ind w:left="0" w:right="1134"/>
        <w:rPr>
          <w:rStyle w:val="default"/>
          <w:rtl/>
        </w:rPr>
      </w:pPr>
      <w:bookmarkStart w:id="263" w:name="Seif157"/>
      <w:bookmarkEnd w:id="263"/>
      <w:r>
        <w:rPr>
          <w:lang w:val="he-IL"/>
        </w:rPr>
        <w:pict>
          <v:rect id="_x0000_s2379" style="position:absolute;left:0;text-align:left;margin-left:464.5pt;margin-top:8.05pt;width:75.05pt;height:27.6pt;z-index:250753536" o:allowincell="f" filled="f" stroked="f" strokecolor="lime" strokeweight=".25pt">
            <v:textbox style="mso-next-textbox:#_x0000_s2379" inset="0,0,0,0">
              <w:txbxContent>
                <w:p w:rsidR="00E20767" w:rsidRDefault="00E20767">
                  <w:pPr>
                    <w:spacing w:line="160" w:lineRule="exact"/>
                    <w:jc w:val="left"/>
                    <w:rPr>
                      <w:rFonts w:cs="Miriam" w:hint="cs"/>
                      <w:sz w:val="18"/>
                      <w:szCs w:val="18"/>
                      <w:rtl/>
                    </w:rPr>
                  </w:pPr>
                  <w:r>
                    <w:rPr>
                      <w:rFonts w:cs="Miriam"/>
                      <w:sz w:val="18"/>
                      <w:szCs w:val="18"/>
                      <w:rtl/>
                    </w:rPr>
                    <w:t>הל</w:t>
                  </w:r>
                  <w:r>
                    <w:rPr>
                      <w:rFonts w:cs="Miriam" w:hint="cs"/>
                      <w:sz w:val="18"/>
                      <w:szCs w:val="18"/>
                      <w:rtl/>
                    </w:rPr>
                    <w:t>יכה בכביש</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109.</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הולך בכביש, ילך סמוך לשפתו, מצדו השמאלי כשפ</w:t>
      </w:r>
      <w:r>
        <w:rPr>
          <w:rStyle w:val="default"/>
          <w:rtl/>
        </w:rPr>
        <w:t>נ</w:t>
      </w:r>
      <w:r>
        <w:rPr>
          <w:rStyle w:val="default"/>
          <w:rFonts w:hint="cs"/>
          <w:rtl/>
        </w:rPr>
        <w:t>יו אל התנועה הבאה לקראתו.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אשר קבוצת אנשים צועדת בזמן תאורה בכביש בלתי מואר חייבים הצועד ראשון והצועד האחרון בקבוצה לצד התנועה, לשאת אור נייד או מחזיר א</w:t>
      </w:r>
      <w:r>
        <w:rPr>
          <w:rStyle w:val="default"/>
          <w:rtl/>
        </w:rPr>
        <w:t>ור</w:t>
      </w:r>
      <w:r>
        <w:rPr>
          <w:rStyle w:val="default"/>
          <w:rFonts w:hint="cs"/>
          <w:rtl/>
        </w:rPr>
        <w:t xml:space="preserve"> הנראה לנהגי כלי רכב ממרחק סביר; האחריות לקיום הוראה זו מוטלת הן על מי שארגן את צעידת הקבוצה והן על האחראי עליה בצעידתה.</w:t>
      </w:r>
    </w:p>
    <w:p w:rsidR="00765B69" w:rsidRDefault="00765B69" w:rsidP="00B86835">
      <w:pPr>
        <w:pStyle w:val="P00"/>
        <w:spacing w:before="72"/>
        <w:ind w:left="0" w:right="1134"/>
        <w:rPr>
          <w:rStyle w:val="default"/>
          <w:rtl/>
        </w:rPr>
      </w:pPr>
      <w:bookmarkStart w:id="264" w:name="Seif158"/>
      <w:bookmarkEnd w:id="264"/>
      <w:r>
        <w:rPr>
          <w:lang w:val="he-IL"/>
        </w:rPr>
        <w:pict>
          <v:rect id="_x0000_s2380" style="position:absolute;left:0;text-align:left;margin-left:464.5pt;margin-top:8.05pt;width:75.05pt;height:29.7pt;z-index:250754560" o:allowincell="f" filled="f" stroked="f" strokecolor="lime" strokeweight=".25pt">
            <v:textbox style="mso-next-textbox:#_x0000_s2380" inset="0,0,0,0">
              <w:txbxContent>
                <w:p w:rsidR="00E20767" w:rsidRDefault="00E20767">
                  <w:pPr>
                    <w:spacing w:line="160" w:lineRule="exact"/>
                    <w:jc w:val="left"/>
                    <w:rPr>
                      <w:rFonts w:cs="Miriam" w:hint="cs"/>
                      <w:sz w:val="18"/>
                      <w:szCs w:val="18"/>
                      <w:rtl/>
                    </w:rPr>
                  </w:pPr>
                  <w:r>
                    <w:rPr>
                      <w:rFonts w:cs="Miriam"/>
                      <w:sz w:val="18"/>
                      <w:szCs w:val="18"/>
                      <w:rtl/>
                    </w:rPr>
                    <w:t>חצ</w:t>
                  </w:r>
                  <w:r>
                    <w:rPr>
                      <w:rFonts w:cs="Miriam" w:hint="cs"/>
                      <w:sz w:val="18"/>
                      <w:szCs w:val="18"/>
                      <w:rtl/>
                    </w:rPr>
                    <w:t>יית כביש</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110.</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יחצה אדם כביש, אלא לאחר שבדק את מצב התנועה בו ונוכח שאפשר לחצותו בבטיחות.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ם יש בקרבת המקום מעבר חציה, מנהרה או גשר</w:t>
      </w:r>
      <w:r>
        <w:rPr>
          <w:rStyle w:val="default"/>
          <w:rtl/>
        </w:rPr>
        <w:t xml:space="preserve"> ה</w:t>
      </w:r>
      <w:r>
        <w:rPr>
          <w:rStyle w:val="default"/>
          <w:rFonts w:hint="cs"/>
          <w:rtl/>
        </w:rPr>
        <w:t xml:space="preserve">מיועדים למעבר הולכי רגל, לא יחצה הולך רגל את הכביש אלא </w:t>
      </w:r>
      <w:r>
        <w:rPr>
          <w:rStyle w:val="default"/>
          <w:rtl/>
        </w:rPr>
        <w:t>ב</w:t>
      </w:r>
      <w:r>
        <w:rPr>
          <w:rStyle w:val="default"/>
          <w:rFonts w:hint="cs"/>
          <w:rtl/>
        </w:rPr>
        <w:t>הם.</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א</w:t>
      </w:r>
      <w:r>
        <w:rPr>
          <w:rStyle w:val="default"/>
          <w:rFonts w:hint="cs"/>
          <w:rtl/>
        </w:rPr>
        <w:t>ם אין בקרבת המקום מעבר חציה, מנהרה או גשר כאמור אך יש בקרבת מקום צומת, יחצה הולך רגל את הכביש בקרבת צומת.</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כל מקרה יחצה הולך רגל כביש, במהירות סבירה ובקו ישר והקצר ביותר בין קצות הכבי</w:t>
      </w:r>
      <w:r>
        <w:rPr>
          <w:rStyle w:val="default"/>
          <w:rtl/>
        </w:rPr>
        <w:t xml:space="preserve">ש, </w:t>
      </w:r>
      <w:r>
        <w:rPr>
          <w:rStyle w:val="default"/>
          <w:rFonts w:hint="cs"/>
          <w:rtl/>
        </w:rPr>
        <w:t>ולא יתעכב בכביש שלא לצורך.</w:t>
      </w:r>
    </w:p>
    <w:p w:rsidR="00765B69" w:rsidRDefault="00765B69" w:rsidP="00B86835">
      <w:pPr>
        <w:pStyle w:val="P00"/>
        <w:spacing w:before="72"/>
        <w:ind w:left="0" w:right="1134"/>
        <w:rPr>
          <w:rStyle w:val="default"/>
          <w:rFonts w:hint="cs"/>
          <w:rtl/>
        </w:rPr>
      </w:pPr>
      <w:bookmarkStart w:id="265" w:name="Seif159"/>
      <w:bookmarkEnd w:id="265"/>
      <w:r>
        <w:rPr>
          <w:lang w:val="he-IL"/>
        </w:rPr>
        <w:pict>
          <v:rect id="_x0000_s2381" style="position:absolute;left:0;text-align:left;margin-left:464.5pt;margin-top:8.05pt;width:75.05pt;height:24.75pt;z-index:250755584" o:allowincell="f" filled="f" stroked="f" strokecolor="lime" strokeweight=".25pt">
            <v:textbox style="mso-next-textbox:#_x0000_s2381" inset="0,0,0,0">
              <w:txbxContent>
                <w:p w:rsidR="00E20767" w:rsidRDefault="00E20767">
                  <w:pPr>
                    <w:spacing w:line="160" w:lineRule="exact"/>
                    <w:jc w:val="left"/>
                    <w:rPr>
                      <w:rFonts w:cs="Miriam" w:hint="cs"/>
                      <w:sz w:val="18"/>
                      <w:szCs w:val="18"/>
                      <w:rtl/>
                    </w:rPr>
                  </w:pPr>
                  <w:r>
                    <w:rPr>
                      <w:rFonts w:cs="Miriam"/>
                      <w:sz w:val="18"/>
                      <w:szCs w:val="18"/>
                      <w:rtl/>
                    </w:rPr>
                    <w:t>יר</w:t>
                  </w:r>
                  <w:r>
                    <w:rPr>
                      <w:rFonts w:cs="Miriam" w:hint="cs"/>
                      <w:sz w:val="18"/>
                      <w:szCs w:val="18"/>
                      <w:rtl/>
                    </w:rPr>
                    <w:t>ידה ממדרכה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111.</w:t>
      </w:r>
      <w:r>
        <w:rPr>
          <w:rStyle w:val="big-number"/>
          <w:rFonts w:cs="Miriam"/>
          <w:rtl/>
        </w:rPr>
        <w:tab/>
      </w:r>
      <w:r>
        <w:rPr>
          <w:rStyle w:val="default"/>
          <w:rtl/>
        </w:rPr>
        <w:t>לא</w:t>
      </w:r>
      <w:r>
        <w:rPr>
          <w:rStyle w:val="default"/>
          <w:rFonts w:hint="cs"/>
          <w:rtl/>
        </w:rPr>
        <w:t xml:space="preserve"> ירד הולך רגל ממדרכה או ממקום מבטחים אחר שבדרך באופן פתאומי או מבלי שנקט בזהירות מספקת, בשעה שרכב מתקרב אליו, ממרחק שאין סיפק בידי נוהג הרכב לעצור את הרכב כדי למנוע תאונה.</w:t>
      </w:r>
    </w:p>
    <w:p w:rsidR="00765B69" w:rsidRDefault="00765B69" w:rsidP="00B86835">
      <w:pPr>
        <w:pStyle w:val="P00"/>
        <w:spacing w:before="72"/>
        <w:ind w:left="0" w:right="1134"/>
        <w:rPr>
          <w:rStyle w:val="default"/>
          <w:rFonts w:hint="cs"/>
          <w:rtl/>
        </w:rPr>
      </w:pPr>
      <w:bookmarkStart w:id="266" w:name="Seif160"/>
      <w:bookmarkEnd w:id="266"/>
      <w:r>
        <w:rPr>
          <w:lang w:val="he-IL"/>
        </w:rPr>
        <w:pict>
          <v:rect id="_x0000_s2382" style="position:absolute;left:0;text-align:left;margin-left:464.5pt;margin-top:8.05pt;width:75.05pt;height:28.45pt;z-index:250756608" o:allowincell="f" filled="f" stroked="f" strokecolor="lime" strokeweight=".25pt">
            <v:textbox style="mso-next-textbox:#_x0000_s2382" inset="0,0,0,0">
              <w:txbxContent>
                <w:p w:rsidR="00E20767" w:rsidRDefault="00E20767">
                  <w:pPr>
                    <w:spacing w:line="160" w:lineRule="exact"/>
                    <w:jc w:val="left"/>
                    <w:rPr>
                      <w:rFonts w:cs="Miriam" w:hint="cs"/>
                      <w:sz w:val="18"/>
                      <w:szCs w:val="18"/>
                      <w:rtl/>
                    </w:rPr>
                  </w:pPr>
                  <w:r>
                    <w:rPr>
                      <w:rFonts w:cs="Miriam"/>
                      <w:sz w:val="18"/>
                      <w:szCs w:val="18"/>
                      <w:rtl/>
                    </w:rPr>
                    <w:t>שה</w:t>
                  </w:r>
                  <w:r>
                    <w:rPr>
                      <w:rFonts w:cs="Miriam" w:hint="cs"/>
                      <w:sz w:val="18"/>
                      <w:szCs w:val="18"/>
                      <w:rtl/>
                    </w:rPr>
                    <w:t>יה בכביש</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112.</w:t>
      </w:r>
      <w:r>
        <w:rPr>
          <w:rStyle w:val="big-number"/>
          <w:rFonts w:cs="Miriam"/>
          <w:rtl/>
        </w:rPr>
        <w:tab/>
      </w:r>
      <w:r>
        <w:rPr>
          <w:rStyle w:val="default"/>
          <w:rtl/>
        </w:rPr>
        <w:t>לא</w:t>
      </w:r>
      <w:r>
        <w:rPr>
          <w:rStyle w:val="default"/>
          <w:rFonts w:hint="cs"/>
          <w:rtl/>
        </w:rPr>
        <w:t xml:space="preserve"> יעמוד אדם בכביש, בין כדי לעצור רכב לש</w:t>
      </w:r>
      <w:r>
        <w:rPr>
          <w:rStyle w:val="default"/>
          <w:rtl/>
        </w:rPr>
        <w:t xml:space="preserve">ם </w:t>
      </w:r>
      <w:r>
        <w:rPr>
          <w:rStyle w:val="default"/>
          <w:rFonts w:hint="cs"/>
          <w:rtl/>
        </w:rPr>
        <w:t>נסיעה ובין לכל מטרה אחרת, א</w:t>
      </w:r>
      <w:r>
        <w:rPr>
          <w:rStyle w:val="default"/>
          <w:rtl/>
        </w:rPr>
        <w:t>ל</w:t>
      </w:r>
      <w:r>
        <w:rPr>
          <w:rStyle w:val="default"/>
          <w:rFonts w:hint="cs"/>
          <w:rtl/>
        </w:rPr>
        <w:t>א בתוקף תפקיד רשמי.</w:t>
      </w:r>
    </w:p>
    <w:p w:rsidR="00765B69" w:rsidRDefault="00765B69" w:rsidP="00B86835">
      <w:pPr>
        <w:pStyle w:val="P00"/>
        <w:spacing w:before="72"/>
        <w:ind w:left="0" w:right="1134"/>
        <w:rPr>
          <w:rStyle w:val="default"/>
          <w:rtl/>
        </w:rPr>
      </w:pPr>
      <w:bookmarkStart w:id="267" w:name="Seif161"/>
      <w:bookmarkEnd w:id="267"/>
      <w:r>
        <w:rPr>
          <w:lang w:val="he-IL"/>
        </w:rPr>
        <w:pict>
          <v:rect id="_x0000_s2383" style="position:absolute;left:0;text-align:left;margin-left:470.25pt;margin-top:8.05pt;width:69.3pt;height:39.5pt;z-index:250757632" o:allowincell="f" filled="f" stroked="f" strokecolor="lime" strokeweight=".25pt">
            <v:textbox style="mso-next-textbox:#_x0000_s2383" inset="0,0,0,0">
              <w:txbxContent>
                <w:p w:rsidR="00E20767" w:rsidRDefault="00E20767">
                  <w:pPr>
                    <w:spacing w:line="160" w:lineRule="exact"/>
                    <w:jc w:val="left"/>
                    <w:rPr>
                      <w:rFonts w:cs="Miriam" w:hint="cs"/>
                      <w:sz w:val="18"/>
                      <w:szCs w:val="18"/>
                      <w:rtl/>
                    </w:rPr>
                  </w:pPr>
                  <w:r>
                    <w:rPr>
                      <w:rFonts w:cs="Miriam"/>
                      <w:sz w:val="18"/>
                      <w:szCs w:val="18"/>
                      <w:rtl/>
                    </w:rPr>
                    <w:t>מע</w:t>
                  </w:r>
                  <w:r>
                    <w:rPr>
                      <w:rFonts w:cs="Miriam" w:hint="cs"/>
                      <w:sz w:val="18"/>
                      <w:szCs w:val="18"/>
                      <w:rtl/>
                    </w:rPr>
                    <w:t>קה בטיחות</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hint="cs"/>
                      <w:noProof/>
                      <w:sz w:val="18"/>
                      <w:szCs w:val="18"/>
                      <w:rtl/>
                    </w:rPr>
                  </w:pPr>
                  <w:r>
                    <w:rPr>
                      <w:rFonts w:cs="Miriam" w:hint="cs"/>
                      <w:sz w:val="18"/>
                      <w:szCs w:val="18"/>
                      <w:rtl/>
                    </w:rPr>
                    <w:t>תק' (מס' 11) תשס"ה-2005</w:t>
                  </w:r>
                </w:p>
              </w:txbxContent>
            </v:textbox>
            <w10:anchorlock/>
          </v:rect>
        </w:pict>
      </w:r>
      <w:r>
        <w:rPr>
          <w:rStyle w:val="big-number"/>
          <w:rFonts w:cs="Miriam"/>
          <w:rtl/>
        </w:rPr>
        <w:t>113.</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ולך רגל לא יחצה כביש, במקום שבו מותקן מעקה בטיחות להולכי רגל בצד הכביש או גדר בשטח ההפרדה שבדרך או כאשר בשטח ההפרדה גדלה צמחיה, וזאת אף אם אין המעקה, הגדר או הצמחיה מונעים את המעבר.</w:t>
      </w:r>
    </w:p>
    <w:p w:rsidR="00765B69" w:rsidRDefault="00765B69">
      <w:pPr>
        <w:pStyle w:val="P00"/>
        <w:spacing w:before="72"/>
        <w:ind w:left="0" w:right="1134"/>
        <w:rPr>
          <w:rStyle w:val="default"/>
          <w:rFonts w:hint="cs"/>
          <w:rtl/>
        </w:rPr>
      </w:pPr>
      <w:r>
        <w:rPr>
          <w:rFonts w:cs="FrankRuehl"/>
          <w:rtl/>
          <w:lang w:val="he-IL"/>
        </w:rPr>
        <w:pict>
          <v:shape id="_x0000_s3532" type="#_x0000_t202" style="position:absolute;left:0;text-align:left;margin-left:470.25pt;margin-top:7.1pt;width:1in;height:16.8pt;z-index:250792448" filled="f" stroked="f">
            <v:textbox style="mso-next-textbox:#_x0000_s3532" inset="1mm,0,1mm,0">
              <w:txbxContent>
                <w:p w:rsidR="00E20767" w:rsidRDefault="00E20767">
                  <w:pPr>
                    <w:spacing w:line="160" w:lineRule="exact"/>
                    <w:jc w:val="left"/>
                    <w:rPr>
                      <w:rFonts w:cs="Miriam" w:hint="cs"/>
                      <w:noProof/>
                      <w:sz w:val="18"/>
                      <w:szCs w:val="18"/>
                      <w:rtl/>
                    </w:rPr>
                  </w:pPr>
                  <w:r>
                    <w:rPr>
                      <w:rFonts w:cs="Miriam" w:hint="cs"/>
                      <w:sz w:val="18"/>
                      <w:szCs w:val="18"/>
                      <w:rtl/>
                    </w:rPr>
                    <w:t>תק' (מס' 11) תשס"ה-2005</w:t>
                  </w:r>
                </w:p>
              </w:txbxContent>
            </v:textbox>
            <w10:anchorlock/>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יימצא הולך רגל בכביש בקטע שבו מוצב מעקה בטיחות להולכי רגל.</w:t>
      </w:r>
    </w:p>
    <w:p w:rsidR="00765B69" w:rsidRDefault="00765B69" w:rsidP="00B86835">
      <w:pPr>
        <w:pStyle w:val="P00"/>
        <w:spacing w:before="72"/>
        <w:ind w:left="0" w:right="1134"/>
        <w:rPr>
          <w:rStyle w:val="default"/>
          <w:rFonts w:hint="cs"/>
          <w:rtl/>
        </w:rPr>
      </w:pPr>
      <w:bookmarkStart w:id="268" w:name="Seif162"/>
      <w:bookmarkEnd w:id="268"/>
      <w:r>
        <w:rPr>
          <w:lang w:val="he-IL"/>
        </w:rPr>
        <w:pict>
          <v:rect id="_x0000_s2384" style="position:absolute;left:0;text-align:left;margin-left:464.5pt;margin-top:8.05pt;width:75.05pt;height:25pt;z-index:250758656" o:allowincell="f" filled="f" stroked="f" strokecolor="lime" strokeweight=".25pt">
            <v:textbox style="mso-next-textbox:#_x0000_s2384" inset="0,0,0,0">
              <w:txbxContent>
                <w:p w:rsidR="00E20767" w:rsidRDefault="00E20767">
                  <w:pPr>
                    <w:spacing w:line="160" w:lineRule="exact"/>
                    <w:jc w:val="left"/>
                    <w:rPr>
                      <w:rFonts w:cs="Miriam" w:hint="cs"/>
                      <w:sz w:val="18"/>
                      <w:szCs w:val="18"/>
                      <w:rtl/>
                    </w:rPr>
                  </w:pPr>
                  <w:r>
                    <w:rPr>
                      <w:rFonts w:cs="Miriam"/>
                      <w:sz w:val="18"/>
                      <w:szCs w:val="18"/>
                      <w:rtl/>
                    </w:rPr>
                    <w:t>הפ</w:t>
                  </w:r>
                  <w:r>
                    <w:rPr>
                      <w:rFonts w:cs="Miriam" w:hint="cs"/>
                      <w:sz w:val="18"/>
                      <w:szCs w:val="18"/>
                      <w:rtl/>
                    </w:rPr>
                    <w:t>רעה במדרכה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114.</w:t>
      </w:r>
      <w:r>
        <w:rPr>
          <w:rStyle w:val="big-number"/>
          <w:rFonts w:cs="Miriam"/>
          <w:rtl/>
        </w:rPr>
        <w:tab/>
      </w:r>
      <w:r>
        <w:rPr>
          <w:rStyle w:val="default"/>
          <w:rtl/>
        </w:rPr>
        <w:t>לא</w:t>
      </w:r>
      <w:r>
        <w:rPr>
          <w:rStyle w:val="default"/>
          <w:rFonts w:hint="cs"/>
          <w:rtl/>
        </w:rPr>
        <w:t xml:space="preserve"> יגרום אדם הפרעה לתנועת עוברי דרך במדרכה.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269" w:name="Seif163"/>
      <w:bookmarkEnd w:id="269"/>
      <w:r>
        <w:rPr>
          <w:lang w:val="he-IL"/>
        </w:rPr>
        <w:pict>
          <v:rect id="_x0000_s2385" style="position:absolute;left:0;text-align:left;margin-left:464.5pt;margin-top:8.05pt;width:75.05pt;height:52.95pt;z-index:250759680" o:allowincell="f" filled="f" stroked="f" strokecolor="lime" strokeweight=".25pt">
            <v:textbox style="mso-next-textbox:#_x0000_s2385" inset="0,0,0,0">
              <w:txbxContent>
                <w:p w:rsidR="00E20767" w:rsidRDefault="00E20767">
                  <w:pPr>
                    <w:spacing w:line="160" w:lineRule="exact"/>
                    <w:jc w:val="left"/>
                    <w:rPr>
                      <w:rFonts w:cs="Miriam"/>
                      <w:noProof/>
                      <w:sz w:val="18"/>
                      <w:szCs w:val="18"/>
                      <w:rtl/>
                    </w:rPr>
                  </w:pPr>
                  <w:r>
                    <w:rPr>
                      <w:rFonts w:cs="Miriam"/>
                      <w:sz w:val="18"/>
                      <w:szCs w:val="18"/>
                      <w:rtl/>
                    </w:rPr>
                    <w:t>תח</w:t>
                  </w:r>
                  <w:r>
                    <w:rPr>
                      <w:rFonts w:cs="Miriam" w:hint="cs"/>
                      <w:sz w:val="18"/>
                      <w:szCs w:val="18"/>
                      <w:rtl/>
                    </w:rPr>
                    <w:t>ולה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Style w:val="big-number"/>
          <w:rFonts w:cs="Miriam"/>
          <w:rtl/>
        </w:rPr>
        <w:t>115.</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וראות תקנות 109, 110 ו-114, לא יחולו על אדם המשתתף בהלווייה או בתהלוכה שנערכה כדין.</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rtl/>
          <w:lang w:val="he-IL"/>
        </w:rPr>
        <w:pict>
          <v:shape id="_x0000_s4442" type="#_x0000_t202" style="position:absolute;left:0;text-align:left;margin-left:470.25pt;margin-top:7.1pt;width:1in;height:11.2pt;z-index:250903040"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תק' תשמ"ח-1987</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תקנות 108(א), 10</w:t>
      </w:r>
      <w:r>
        <w:rPr>
          <w:rStyle w:val="default"/>
          <w:rtl/>
        </w:rPr>
        <w:t>9, 110(</w:t>
      </w:r>
      <w:r>
        <w:rPr>
          <w:rStyle w:val="default"/>
          <w:rFonts w:hint="cs"/>
          <w:rtl/>
        </w:rPr>
        <w:t xml:space="preserve">ב), (ג) ו-(ד), 112, 150 ו-152 לא יחולו על אדם </w:t>
      </w:r>
      <w:r>
        <w:rPr>
          <w:rStyle w:val="default"/>
          <w:rtl/>
        </w:rPr>
        <w:t>הנ</w:t>
      </w:r>
      <w:r>
        <w:rPr>
          <w:rStyle w:val="default"/>
          <w:rFonts w:hint="cs"/>
          <w:rtl/>
        </w:rPr>
        <w:t>מצא ברחוב משולב.</w:t>
      </w:r>
    </w:p>
    <w:p w:rsidR="00765B69" w:rsidRDefault="00765B69" w:rsidP="00B86835">
      <w:pPr>
        <w:pStyle w:val="P00"/>
        <w:spacing w:before="72"/>
        <w:ind w:left="0" w:right="1134"/>
        <w:rPr>
          <w:rStyle w:val="default"/>
          <w:rFonts w:hint="cs"/>
          <w:rtl/>
        </w:rPr>
      </w:pPr>
      <w:bookmarkStart w:id="270" w:name="Seif164"/>
      <w:bookmarkEnd w:id="270"/>
      <w:r>
        <w:rPr>
          <w:lang w:val="he-IL"/>
        </w:rPr>
        <w:pict>
          <v:rect id="_x0000_s2386" style="position:absolute;left:0;text-align:left;margin-left:464.5pt;margin-top:8.05pt;width:75.05pt;height:26.15pt;z-index:250760704" o:allowincell="f" filled="f" stroked="f" strokecolor="lime" strokeweight=".25pt">
            <v:textbox style="mso-next-textbox:#_x0000_s2386" inset="0,0,0,0">
              <w:txbxContent>
                <w:p w:rsidR="00E20767" w:rsidRDefault="00E20767">
                  <w:pPr>
                    <w:spacing w:line="160" w:lineRule="exact"/>
                    <w:jc w:val="left"/>
                    <w:rPr>
                      <w:rFonts w:cs="Miriam" w:hint="cs"/>
                      <w:sz w:val="18"/>
                      <w:szCs w:val="18"/>
                      <w:rtl/>
                    </w:rPr>
                  </w:pPr>
                  <w:r>
                    <w:rPr>
                      <w:rFonts w:cs="Miriam"/>
                      <w:sz w:val="18"/>
                      <w:szCs w:val="18"/>
                      <w:rtl/>
                    </w:rPr>
                    <w:t>עי</w:t>
                  </w:r>
                  <w:r>
                    <w:rPr>
                      <w:rFonts w:cs="Miriam" w:hint="cs"/>
                      <w:sz w:val="18"/>
                      <w:szCs w:val="18"/>
                      <w:rtl/>
                    </w:rPr>
                    <w:t>וורים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116.</w:t>
      </w:r>
      <w:r>
        <w:rPr>
          <w:rStyle w:val="big-number"/>
          <w:rFonts w:cs="Miriam"/>
          <w:rtl/>
        </w:rPr>
        <w:tab/>
      </w:r>
      <w:r>
        <w:rPr>
          <w:rStyle w:val="default"/>
          <w:rtl/>
        </w:rPr>
        <w:t>לא</w:t>
      </w:r>
      <w:r>
        <w:rPr>
          <w:rStyle w:val="default"/>
          <w:rFonts w:hint="cs"/>
          <w:rtl/>
        </w:rPr>
        <w:t xml:space="preserve"> ילך עיוור בכביש, אלא אם הוא מלווה על ידי אדם מבוגר שאינו עיוור או כלב מאולף, או אם הוא מחזיק מקל לבן או נושא באופן בולט סימן שנקבע לכך על ידי המפקח על התעבורה.</w:t>
      </w:r>
    </w:p>
    <w:p w:rsidR="00765B69" w:rsidRDefault="00765B69" w:rsidP="00B86835">
      <w:pPr>
        <w:pStyle w:val="P00"/>
        <w:spacing w:before="72"/>
        <w:ind w:left="0" w:right="1134"/>
        <w:rPr>
          <w:rStyle w:val="default"/>
          <w:rtl/>
        </w:rPr>
      </w:pPr>
      <w:bookmarkStart w:id="271" w:name="Seif165"/>
      <w:bookmarkEnd w:id="271"/>
      <w:r>
        <w:rPr>
          <w:lang w:val="he-IL"/>
        </w:rPr>
        <w:pict>
          <v:rect id="_x0000_s2387" style="position:absolute;left:0;text-align:left;margin-left:464.5pt;margin-top:8.05pt;width:75.05pt;height:37.2pt;z-index:250761728" o:allowincell="f" filled="f" stroked="f" strokecolor="lime" strokeweight=".25pt">
            <v:textbox style="mso-next-textbox:#_x0000_s2387" inset="0,0,0,0">
              <w:txbxContent>
                <w:p w:rsidR="00E20767" w:rsidRDefault="00E20767">
                  <w:pPr>
                    <w:spacing w:line="160" w:lineRule="exact"/>
                    <w:jc w:val="left"/>
                    <w:rPr>
                      <w:rFonts w:cs="Miriam" w:hint="cs"/>
                      <w:sz w:val="18"/>
                      <w:szCs w:val="18"/>
                      <w:rtl/>
                    </w:rPr>
                  </w:pPr>
                  <w:r>
                    <w:rPr>
                      <w:rFonts w:cs="Miriam"/>
                      <w:sz w:val="18"/>
                      <w:szCs w:val="18"/>
                      <w:rtl/>
                    </w:rPr>
                    <w:t>חצ</w:t>
                  </w:r>
                  <w:r>
                    <w:rPr>
                      <w:rFonts w:cs="Miriam" w:hint="cs"/>
                      <w:sz w:val="18"/>
                      <w:szCs w:val="18"/>
                      <w:rtl/>
                    </w:rPr>
                    <w:t xml:space="preserve">יה במפגש </w:t>
                  </w:r>
                  <w:r>
                    <w:rPr>
                      <w:rFonts w:cs="Miriam"/>
                      <w:sz w:val="18"/>
                      <w:szCs w:val="18"/>
                      <w:rtl/>
                    </w:rPr>
                    <w:t>מס</w:t>
                  </w:r>
                  <w:r>
                    <w:rPr>
                      <w:rFonts w:cs="Miriam" w:hint="cs"/>
                      <w:sz w:val="18"/>
                      <w:szCs w:val="18"/>
                      <w:rtl/>
                    </w:rPr>
                    <w:t>ילת ברזל</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117.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יחצה אדם מסילת ברזל במפגש, א</w:t>
      </w:r>
      <w:r>
        <w:rPr>
          <w:rStyle w:val="default"/>
          <w:rtl/>
        </w:rPr>
        <w:t>לא</w:t>
      </w:r>
      <w:r>
        <w:rPr>
          <w:rStyle w:val="default"/>
          <w:rFonts w:hint="cs"/>
          <w:rtl/>
        </w:rPr>
        <w:t xml:space="preserve"> לאחר שבדק שאין רכבת מתקרבת ונוכח שאפשר לחצות את המסילה בבטיחות.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נסיבות האמורות בתקנה 56(א), לא יחצה אדם מסילת ברזל ולא יתקדם מעבר למחסום או לגדר שליד המסילה, ו</w:t>
      </w:r>
      <w:r>
        <w:rPr>
          <w:rStyle w:val="default"/>
          <w:rtl/>
        </w:rPr>
        <w:t>ב</w:t>
      </w:r>
      <w:r>
        <w:rPr>
          <w:rStyle w:val="default"/>
          <w:rFonts w:hint="cs"/>
          <w:rtl/>
        </w:rPr>
        <w:t>אין גדר או מחסום -</w:t>
      </w:r>
      <w:r>
        <w:rPr>
          <w:rStyle w:val="default"/>
          <w:rtl/>
        </w:rPr>
        <w:t xml:space="preserve"> </w:t>
      </w:r>
      <w:r>
        <w:rPr>
          <w:rStyle w:val="default"/>
          <w:rFonts w:hint="cs"/>
          <w:rtl/>
        </w:rPr>
        <w:t>לא יותר מאשר ששה מטרים לפני פס המסילה הקרוב.</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יעבור אדם דרך מ</w:t>
      </w:r>
      <w:r>
        <w:rPr>
          <w:rStyle w:val="default"/>
          <w:rtl/>
        </w:rPr>
        <w:t>חס</w:t>
      </w:r>
      <w:r>
        <w:rPr>
          <w:rStyle w:val="default"/>
          <w:rFonts w:hint="cs"/>
          <w:rtl/>
        </w:rPr>
        <w:t>ום של מפגש, מסביב לו, מעליו או מתחתיו בשעה שהוא סגור או תוך כדי סגירתו.</w:t>
      </w:r>
    </w:p>
    <w:p w:rsidR="00765B69" w:rsidRDefault="00765B69" w:rsidP="00B86835">
      <w:pPr>
        <w:pStyle w:val="P00"/>
        <w:spacing w:before="72"/>
        <w:ind w:left="0" w:right="1134"/>
        <w:rPr>
          <w:rStyle w:val="default"/>
          <w:rFonts w:hint="cs"/>
          <w:rtl/>
        </w:rPr>
      </w:pPr>
      <w:bookmarkStart w:id="272" w:name="Seif673"/>
      <w:bookmarkEnd w:id="272"/>
      <w:r>
        <w:rPr>
          <w:lang w:val="he-IL"/>
        </w:rPr>
        <w:pict>
          <v:rect id="_x0000_s5770" style="position:absolute;left:0;text-align:left;margin-left:464.5pt;margin-top:8.05pt;width:75.05pt;height:37.2pt;z-index:252058112" o:allowincell="f" filled="f" stroked="f" strokecolor="lime" strokeweight=".25pt">
            <v:textbox style="mso-next-textbox:#_x0000_s5770" inset="0,0,0,0">
              <w:txbxContent>
                <w:p w:rsidR="00E20767" w:rsidRDefault="00E20767">
                  <w:pPr>
                    <w:spacing w:line="160" w:lineRule="exact"/>
                    <w:jc w:val="left"/>
                    <w:rPr>
                      <w:rFonts w:cs="Miriam" w:hint="cs"/>
                      <w:sz w:val="18"/>
                      <w:szCs w:val="18"/>
                      <w:rtl/>
                    </w:rPr>
                  </w:pPr>
                  <w:r>
                    <w:rPr>
                      <w:rFonts w:cs="Miriam" w:hint="cs"/>
                      <w:sz w:val="18"/>
                      <w:szCs w:val="18"/>
                      <w:rtl/>
                    </w:rPr>
                    <w:t>איסור הליכה במנהרה</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rect>
        </w:pict>
      </w:r>
      <w:r>
        <w:rPr>
          <w:rStyle w:val="big-number"/>
          <w:rFonts w:cs="Miriam"/>
          <w:rtl/>
        </w:rPr>
        <w:t>117</w:t>
      </w:r>
      <w:r>
        <w:rPr>
          <w:rStyle w:val="default"/>
          <w:rFonts w:hint="cs"/>
          <w:rtl/>
        </w:rPr>
        <w:t>א</w:t>
      </w:r>
      <w:r>
        <w:rPr>
          <w:rStyle w:val="default"/>
          <w:rtl/>
        </w:rPr>
        <w:t>.</w:t>
      </w:r>
      <w:r>
        <w:rPr>
          <w:rStyle w:val="default"/>
          <w:rFonts w:hint="cs"/>
          <w:rtl/>
        </w:rPr>
        <w:t xml:space="preserve"> </w:t>
      </w:r>
      <w:r>
        <w:rPr>
          <w:rStyle w:val="default"/>
          <w:rtl/>
        </w:rPr>
        <w:t>לא ילך אדם</w:t>
      </w:r>
      <w:r>
        <w:rPr>
          <w:rStyle w:val="default"/>
          <w:rFonts w:hint="cs"/>
          <w:rtl/>
        </w:rPr>
        <w:t xml:space="preserve"> </w:t>
      </w:r>
      <w:r>
        <w:rPr>
          <w:rStyle w:val="default"/>
          <w:rtl/>
        </w:rPr>
        <w:t>במנהרה, לא</w:t>
      </w:r>
      <w:r>
        <w:rPr>
          <w:rStyle w:val="default"/>
          <w:rFonts w:hint="cs"/>
          <w:rtl/>
        </w:rPr>
        <w:t xml:space="preserve"> </w:t>
      </w:r>
      <w:r>
        <w:rPr>
          <w:rStyle w:val="default"/>
          <w:rtl/>
        </w:rPr>
        <w:t>יסיע בה</w:t>
      </w:r>
      <w:r>
        <w:rPr>
          <w:rStyle w:val="default"/>
          <w:rFonts w:hint="cs"/>
          <w:rtl/>
        </w:rPr>
        <w:t xml:space="preserve"> </w:t>
      </w:r>
      <w:r>
        <w:rPr>
          <w:rStyle w:val="default"/>
          <w:rtl/>
        </w:rPr>
        <w:t>עגלת יד, עגלת</w:t>
      </w:r>
      <w:r>
        <w:rPr>
          <w:rStyle w:val="default"/>
          <w:rFonts w:hint="cs"/>
          <w:rtl/>
        </w:rPr>
        <w:t xml:space="preserve"> </w:t>
      </w:r>
      <w:r>
        <w:rPr>
          <w:rStyle w:val="default"/>
          <w:rtl/>
        </w:rPr>
        <w:t>ילדים, עגלת</w:t>
      </w:r>
      <w:r>
        <w:rPr>
          <w:rStyle w:val="default"/>
          <w:rFonts w:hint="cs"/>
          <w:rtl/>
        </w:rPr>
        <w:t xml:space="preserve"> </w:t>
      </w:r>
      <w:r>
        <w:rPr>
          <w:rStyle w:val="default"/>
          <w:rtl/>
        </w:rPr>
        <w:t>חולים או כיסא חולים ולא יחצה את הכביש העובר בה.</w:t>
      </w:r>
    </w:p>
    <w:p w:rsidR="00765B69" w:rsidRDefault="00765B69">
      <w:pPr>
        <w:pStyle w:val="header-2"/>
        <w:ind w:left="0" w:right="1134"/>
        <w:rPr>
          <w:rFonts w:cs="Miriam" w:hint="cs"/>
          <w:rtl/>
        </w:rPr>
      </w:pPr>
      <w:bookmarkStart w:id="273" w:name="hed228"/>
      <w:bookmarkEnd w:id="273"/>
      <w:r>
        <w:rPr>
          <w:lang w:val="he-IL"/>
        </w:rPr>
        <w:pict>
          <v:rect id="_x0000_s2388" style="position:absolute;left:0;text-align:left;margin-left:464.5pt;margin-top:8.05pt;width:75.05pt;height:16pt;z-index:250762752" o:allowincell="f" filled="f" stroked="f" strokecolor="lime" strokeweight=".25pt">
            <v:textbox style="mso-next-textbox:#_x0000_s238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w:t>
                  </w:r>
                  <w:r>
                    <w:rPr>
                      <w:rFonts w:cs="Miriam"/>
                      <w:sz w:val="18"/>
                      <w:szCs w:val="18"/>
                      <w:rtl/>
                    </w:rPr>
                    <w:t>מס</w:t>
                  </w:r>
                  <w:r>
                    <w:rPr>
                      <w:rFonts w:cs="Miriam" w:hint="cs"/>
                      <w:sz w:val="18"/>
                      <w:szCs w:val="18"/>
                      <w:rtl/>
                    </w:rPr>
                    <w:t xml:space="preserve">' 5) </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Miriam"/>
          <w:rtl/>
        </w:rPr>
        <w:t>סי</w:t>
      </w:r>
      <w:r>
        <w:rPr>
          <w:rFonts w:cs="Miriam" w:hint="cs"/>
          <w:rtl/>
        </w:rPr>
        <w:t>מן ב': אופנוע או תלת-אופנוע</w:t>
      </w:r>
    </w:p>
    <w:p w:rsidR="00765B69" w:rsidRDefault="00765B69" w:rsidP="00B86835">
      <w:pPr>
        <w:pStyle w:val="P00"/>
        <w:spacing w:before="72"/>
        <w:ind w:left="0" w:right="1134"/>
        <w:rPr>
          <w:rStyle w:val="default"/>
          <w:rFonts w:hint="cs"/>
          <w:rtl/>
        </w:rPr>
      </w:pPr>
      <w:r>
        <w:rPr>
          <w:lang w:val="he-IL"/>
        </w:rPr>
        <w:pict>
          <v:rect id="_x0000_s2389" style="position:absolute;left:0;text-align:left;margin-left:464.5pt;margin-top:8.05pt;width:75.05pt;height:8pt;z-index:250763776" o:allowincell="f" filled="f" stroked="f" strokecolor="lime" strokeweight=".25pt">
            <v:textbox style="mso-next-textbox:#_x0000_s238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118.</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tl/>
        </w:rPr>
      </w:pPr>
      <w:bookmarkStart w:id="274" w:name="Seif166"/>
      <w:bookmarkEnd w:id="274"/>
      <w:r>
        <w:rPr>
          <w:lang w:val="he-IL"/>
        </w:rPr>
        <w:pict>
          <v:rect id="_x0000_s2390" style="position:absolute;left:0;text-align:left;margin-left:464.5pt;margin-top:8.05pt;width:75.05pt;height:32.8pt;z-index:250764800" o:allowincell="f" filled="f" stroked="f" strokecolor="lime" strokeweight=".25pt">
            <v:textbox style="mso-next-textbox:#_x0000_s2390" inset="0,0,0,0">
              <w:txbxContent>
                <w:p w:rsidR="00E20767" w:rsidRDefault="00E20767">
                  <w:pPr>
                    <w:spacing w:line="160" w:lineRule="exact"/>
                    <w:jc w:val="left"/>
                    <w:rPr>
                      <w:rFonts w:cs="Miriam"/>
                      <w:noProof/>
                      <w:sz w:val="18"/>
                      <w:szCs w:val="18"/>
                      <w:rtl/>
                    </w:rPr>
                  </w:pPr>
                  <w:r>
                    <w:rPr>
                      <w:rFonts w:cs="Miriam"/>
                      <w:sz w:val="18"/>
                      <w:szCs w:val="18"/>
                      <w:rtl/>
                    </w:rPr>
                    <w:t>נס</w:t>
                  </w:r>
                  <w:r>
                    <w:rPr>
                      <w:rFonts w:cs="Miriam" w:hint="cs"/>
                      <w:sz w:val="18"/>
                      <w:szCs w:val="18"/>
                      <w:rtl/>
                    </w:rPr>
                    <w:t>יעה באופנוע</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119.</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אופנוע או תלת-אופנוע, אלא כשהוא יושב על מושב הקבוע באופנוע והמיועד לנוהג בו.</w:t>
      </w:r>
    </w:p>
    <w:p w:rsidR="00765B69" w:rsidRDefault="00765B69">
      <w:pPr>
        <w:pStyle w:val="P00"/>
        <w:spacing w:before="72"/>
        <w:ind w:left="0" w:right="1134"/>
        <w:rPr>
          <w:rStyle w:val="default"/>
          <w:rFonts w:hint="cs"/>
          <w:rtl/>
        </w:rPr>
      </w:pPr>
      <w:r>
        <w:rPr>
          <w:lang w:val="he-IL"/>
        </w:rPr>
        <w:pict>
          <v:rect id="_x0000_s2391" style="position:absolute;left:0;text-align:left;margin-left:464.5pt;margin-top:8.05pt;width:75.05pt;height:24pt;z-index:250765824" o:allowincell="f" filled="f" stroked="f" strokecolor="lime" strokeweight=".25pt">
            <v:textbox style="mso-next-textbox:#_x0000_s239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ינהג ולא ירכב אדם על אופנוע </w:t>
      </w:r>
      <w:r>
        <w:rPr>
          <w:rStyle w:val="default"/>
          <w:rtl/>
        </w:rPr>
        <w:t>או</w:t>
      </w:r>
      <w:r>
        <w:rPr>
          <w:rStyle w:val="default"/>
          <w:rFonts w:hint="cs"/>
          <w:rtl/>
        </w:rPr>
        <w:t xml:space="preserve"> תלת-אופנוע, אלא כשרגליו נמצאות משני צדי האופנוע, או במקום המיועד לכך.</w:t>
      </w:r>
    </w:p>
    <w:p w:rsidR="00765B69" w:rsidRDefault="00765B69">
      <w:pPr>
        <w:pStyle w:val="P00"/>
        <w:spacing w:before="72"/>
        <w:ind w:left="0" w:right="1134"/>
        <w:rPr>
          <w:rStyle w:val="default"/>
          <w:rFonts w:hint="cs"/>
          <w:rtl/>
        </w:rPr>
      </w:pPr>
      <w:r>
        <w:rPr>
          <w:rFonts w:cs="FrankRuehl"/>
          <w:rtl/>
          <w:lang w:val="he-IL"/>
        </w:rPr>
        <w:pict>
          <v:shape id="_x0000_s3784" type="#_x0000_t202" style="position:absolute;left:0;text-align:left;margin-left:470.25pt;margin-top:7.1pt;width:1in;height:16.8pt;z-index:250817024" filled="f" stroked="f">
            <v:textbox style="mso-next-textbox:#_x0000_s3784" inset="1mm,0,1mm,0">
              <w:txbxContent>
                <w:p w:rsidR="00E20767" w:rsidRDefault="00E20767">
                  <w:pPr>
                    <w:spacing w:line="160" w:lineRule="exact"/>
                    <w:jc w:val="left"/>
                    <w:rPr>
                      <w:rFonts w:cs="Miriam" w:hint="cs"/>
                      <w:sz w:val="18"/>
                      <w:szCs w:val="18"/>
                      <w:rtl/>
                    </w:rPr>
                  </w:pPr>
                  <w:r>
                    <w:rPr>
                      <w:rFonts w:cs="Miriam" w:hint="cs"/>
                      <w:sz w:val="18"/>
                      <w:szCs w:val="18"/>
                      <w:rtl/>
                    </w:rPr>
                    <w:t>תק' (מס' 7) תשס"ו-2006</w:t>
                  </w:r>
                </w:p>
              </w:txbxContent>
            </v:textbox>
            <w10:anchorlock/>
          </v:shape>
        </w:pict>
      </w:r>
      <w:r>
        <w:rPr>
          <w:rStyle w:val="default"/>
          <w:rFonts w:hint="cs"/>
          <w:rtl/>
        </w:rPr>
        <w:tab/>
      </w:r>
      <w:r>
        <w:rPr>
          <w:rStyle w:val="default"/>
          <w:rtl/>
        </w:rPr>
        <w:t>(ב1)</w:t>
      </w:r>
      <w:r>
        <w:rPr>
          <w:rStyle w:val="default"/>
          <w:rFonts w:hint="cs"/>
          <w:rtl/>
        </w:rPr>
        <w:tab/>
      </w:r>
      <w:r>
        <w:rPr>
          <w:rStyle w:val="default"/>
          <w:rtl/>
        </w:rPr>
        <w:t>לא ירכב אדם על אופנוע אלא אם כן רגליו מנוחות על תומכי הרגליים המיועדים</w:t>
      </w:r>
      <w:r>
        <w:rPr>
          <w:rStyle w:val="default"/>
          <w:rFonts w:hint="cs"/>
          <w:rtl/>
        </w:rPr>
        <w:t xml:space="preserve"> </w:t>
      </w:r>
      <w:r>
        <w:rPr>
          <w:rStyle w:val="default"/>
          <w:rtl/>
        </w:rPr>
        <w:t>לנוסע באופנוע, ולא ירשה נוהג האופנוע לאחר לרכב עליו, אלא אם כן רגליו מונחות כאמור.</w:t>
      </w:r>
    </w:p>
    <w:p w:rsidR="00321F74" w:rsidRDefault="00321F74" w:rsidP="00321F74">
      <w:pPr>
        <w:pStyle w:val="P00"/>
        <w:spacing w:before="72"/>
        <w:ind w:left="0" w:right="1134"/>
        <w:rPr>
          <w:rStyle w:val="default"/>
          <w:rtl/>
        </w:rPr>
      </w:pPr>
      <w:r>
        <w:rPr>
          <w:lang w:val="he-IL"/>
        </w:rPr>
        <w:pict>
          <v:rect id="_x0000_s6647" style="position:absolute;left:0;text-align:left;margin-left:464.5pt;margin-top:8.05pt;width:75.05pt;height:55.95pt;z-index:252614144" o:allowincell="f" filled="f" stroked="f" strokecolor="lime" strokeweight=".25pt">
            <v:textbox style="mso-next-textbox:#_x0000_s6647" inset="0,0,0,0">
              <w:txbxContent>
                <w:p w:rsidR="00321F74" w:rsidRDefault="00321F74" w:rsidP="00321F74">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321F74" w:rsidRDefault="00321F74" w:rsidP="00321F7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p>
                <w:p w:rsidR="00321F74" w:rsidRDefault="00321F74" w:rsidP="00321F74">
                  <w:pPr>
                    <w:spacing w:line="160" w:lineRule="exact"/>
                    <w:jc w:val="left"/>
                    <w:rPr>
                      <w:rFonts w:cs="Miriam" w:hint="cs"/>
                      <w:sz w:val="18"/>
                      <w:szCs w:val="18"/>
                      <w:rtl/>
                    </w:rPr>
                  </w:pPr>
                  <w:r>
                    <w:rPr>
                      <w:rFonts w:cs="Miriam"/>
                      <w:sz w:val="18"/>
                      <w:szCs w:val="18"/>
                      <w:rtl/>
                    </w:rPr>
                    <w:t>תש</w:t>
                  </w:r>
                  <w:r>
                    <w:rPr>
                      <w:rFonts w:cs="Miriam" w:hint="cs"/>
                      <w:sz w:val="18"/>
                      <w:szCs w:val="18"/>
                      <w:rtl/>
                    </w:rPr>
                    <w:t>נ"ט-</w:t>
                  </w:r>
                  <w:r>
                    <w:rPr>
                      <w:rFonts w:cs="Miriam"/>
                      <w:sz w:val="18"/>
                      <w:szCs w:val="18"/>
                      <w:rtl/>
                    </w:rPr>
                    <w:t>1999</w:t>
                  </w:r>
                </w:p>
                <w:p w:rsidR="00321F74" w:rsidRDefault="00321F74" w:rsidP="00321F74">
                  <w:pPr>
                    <w:spacing w:line="160" w:lineRule="exact"/>
                    <w:jc w:val="left"/>
                    <w:rPr>
                      <w:rFonts w:cs="Miriam"/>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321F74" w:rsidRDefault="00321F74" w:rsidP="00321F74">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תשע"ט-2018</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 xml:space="preserve">א ינהג אדם אופנוע או תלת-אופנוע, לא ירכב עליו ולא ירשה לאחר לרכב עליו, אלא אם כן הוא חובש קסדת מגן </w:t>
      </w:r>
      <w:r w:rsidRPr="00620B77">
        <w:rPr>
          <w:rStyle w:val="default"/>
          <w:rFonts w:hint="cs"/>
          <w:rtl/>
        </w:rPr>
        <w:t xml:space="preserve">שסומנה כאמור בפרט 9 לחלק ג' לתוספת השנייה ובלבד שמבנה הקסדה יכסה את אפרכסת האוזן והיא תהיה קשורה </w:t>
      </w:r>
      <w:r>
        <w:rPr>
          <w:rStyle w:val="default"/>
          <w:rFonts w:hint="cs"/>
          <w:rtl/>
        </w:rPr>
        <w:t>ברצועה שתמנע א</w:t>
      </w:r>
      <w:r>
        <w:rPr>
          <w:rStyle w:val="default"/>
          <w:rtl/>
        </w:rPr>
        <w:t xml:space="preserve">ת </w:t>
      </w:r>
      <w:r>
        <w:rPr>
          <w:rStyle w:val="default"/>
          <w:rFonts w:hint="cs"/>
          <w:rtl/>
        </w:rPr>
        <w:t xml:space="preserve">נפילתה בשעת </w:t>
      </w:r>
      <w:r>
        <w:rPr>
          <w:rStyle w:val="default"/>
          <w:rtl/>
        </w:rPr>
        <w:t>ה</w:t>
      </w:r>
      <w:r>
        <w:rPr>
          <w:rStyle w:val="default"/>
          <w:rFonts w:hint="cs"/>
          <w:rtl/>
        </w:rPr>
        <w:t>נסיעה.</w:t>
      </w:r>
    </w:p>
    <w:p w:rsidR="00321F74" w:rsidRDefault="00321F74">
      <w:pPr>
        <w:pStyle w:val="P00"/>
        <w:spacing w:before="72"/>
        <w:ind w:left="0" w:right="1134"/>
        <w:rPr>
          <w:rStyle w:val="default"/>
          <w:rtl/>
        </w:rPr>
      </w:pPr>
    </w:p>
    <w:p w:rsidR="00765B69" w:rsidRDefault="00765B69">
      <w:pPr>
        <w:pStyle w:val="P00"/>
        <w:spacing w:before="72"/>
        <w:ind w:left="0" w:right="1134"/>
        <w:rPr>
          <w:rStyle w:val="default"/>
          <w:rFonts w:hint="cs"/>
          <w:rtl/>
        </w:rPr>
      </w:pPr>
      <w:r>
        <w:rPr>
          <w:lang w:val="he-IL"/>
        </w:rPr>
        <w:pict>
          <v:rect id="_x0000_s2393" style="position:absolute;left:0;text-align:left;margin-left:464.5pt;margin-top:8.05pt;width:75.05pt;height:16pt;z-index:250766848" o:allowincell="f" filled="f" stroked="f" strokecolor="lime" strokeweight=".25pt">
            <v:textbox style="mso-next-textbox:#_x0000_s239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 xml:space="preserve">וראות תקנת משנה (ג) לא יחולו על נוהג רכב מסוג שרשות הרישוי, מטעמי בטיחות, פטרה את הנוהג בו מן החובה לחבוש קסדה בהתקיים התנאים שקבעה בפטור; הרשות תציין </w:t>
      </w:r>
      <w:r>
        <w:rPr>
          <w:rStyle w:val="default"/>
          <w:rtl/>
        </w:rPr>
        <w:t>א</w:t>
      </w:r>
      <w:r>
        <w:rPr>
          <w:rStyle w:val="default"/>
          <w:rFonts w:hint="cs"/>
          <w:rtl/>
        </w:rPr>
        <w:t>ת דבר הפטור</w:t>
      </w:r>
      <w:r>
        <w:rPr>
          <w:rStyle w:val="default"/>
          <w:rtl/>
        </w:rPr>
        <w:t xml:space="preserve"> ב</w:t>
      </w:r>
      <w:r>
        <w:rPr>
          <w:rStyle w:val="default"/>
          <w:rFonts w:hint="cs"/>
          <w:rtl/>
        </w:rPr>
        <w:t>רישיון הרכב.</w:t>
      </w:r>
    </w:p>
    <w:p w:rsidR="00765B69" w:rsidRDefault="00765B69" w:rsidP="00B86835">
      <w:pPr>
        <w:pStyle w:val="P00"/>
        <w:spacing w:before="72"/>
        <w:ind w:left="0" w:right="1134"/>
        <w:rPr>
          <w:rStyle w:val="default"/>
          <w:rtl/>
        </w:rPr>
      </w:pPr>
      <w:bookmarkStart w:id="275" w:name="Seif189"/>
      <w:bookmarkEnd w:id="275"/>
      <w:r>
        <w:rPr>
          <w:lang w:val="he-IL"/>
        </w:rPr>
        <w:pict>
          <v:rect id="_x0000_s4377" style="position:absolute;left:0;text-align:left;margin-left:464.5pt;margin-top:8.05pt;width:75.05pt;height:35.1pt;z-index:25085081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הר</w:t>
                  </w:r>
                  <w:r>
                    <w:rPr>
                      <w:rFonts w:cs="Miriam" w:hint="cs"/>
                      <w:sz w:val="18"/>
                      <w:szCs w:val="18"/>
                      <w:rtl/>
                    </w:rPr>
                    <w:t xml:space="preserve">כבת אנשים </w:t>
                  </w:r>
                  <w:r>
                    <w:rPr>
                      <w:rFonts w:cs="Miriam"/>
                      <w:sz w:val="18"/>
                      <w:szCs w:val="18"/>
                      <w:rtl/>
                    </w:rPr>
                    <w:t>על</w:t>
                  </w:r>
                  <w:r>
                    <w:rPr>
                      <w:rFonts w:cs="Miriam" w:hint="cs"/>
                      <w:sz w:val="18"/>
                      <w:szCs w:val="18"/>
                      <w:rtl/>
                    </w:rPr>
                    <w:t xml:space="preserve"> אופנוע</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120.</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אופנוע או תלת-אופנוע בדרך, לא ירכיב עליו אדם אחר, אלא על גבי המושב המיועד לכ</w:t>
      </w:r>
      <w:r>
        <w:rPr>
          <w:rStyle w:val="default"/>
          <w:rtl/>
        </w:rPr>
        <w:t xml:space="preserve">ך </w:t>
      </w:r>
      <w:r>
        <w:rPr>
          <w:rStyle w:val="default"/>
          <w:rFonts w:hint="cs"/>
          <w:rtl/>
        </w:rPr>
        <w:t>והקבוע מאחורי הנוהג, כשרגליו של האדם האחר נמצאות משני צדי האופנוע, או כשהוא יושב במושב הקבוע שברכב הצדי.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 xml:space="preserve">והג אופנוע או תלת-אופנוע </w:t>
      </w:r>
      <w:r w:rsidR="009B6D2C">
        <w:rPr>
          <w:rStyle w:val="default"/>
          <w:rFonts w:hint="cs"/>
          <w:rtl/>
        </w:rPr>
        <w:t xml:space="preserve">בדרך </w:t>
      </w:r>
      <w:r>
        <w:rPr>
          <w:rStyle w:val="default"/>
          <w:rFonts w:hint="cs"/>
          <w:rtl/>
        </w:rPr>
        <w:t>לא ירכיב עליו אדם אחר, אלא אם האופנוע עשוי לרכיבתם של אנשים במספר הרוכבים עליו, ול</w:t>
      </w:r>
      <w:r>
        <w:rPr>
          <w:rStyle w:val="default"/>
          <w:rtl/>
        </w:rPr>
        <w:t>א</w:t>
      </w:r>
      <w:r>
        <w:rPr>
          <w:rStyle w:val="default"/>
          <w:rFonts w:hint="cs"/>
          <w:rtl/>
        </w:rPr>
        <w:t xml:space="preserve"> ירכב אדם על אופנוע נהוג בידי אחר א</w:t>
      </w:r>
      <w:r>
        <w:rPr>
          <w:rStyle w:val="default"/>
          <w:rtl/>
        </w:rPr>
        <w:t>לא</w:t>
      </w:r>
      <w:r>
        <w:rPr>
          <w:rStyle w:val="default"/>
          <w:rFonts w:hint="cs"/>
          <w:rtl/>
        </w:rPr>
        <w:t xml:space="preserve"> אם הוא עשוי כאמור.</w:t>
      </w:r>
    </w:p>
    <w:p w:rsidR="00765B69" w:rsidRDefault="00765B69">
      <w:pPr>
        <w:pStyle w:val="P00"/>
        <w:spacing w:before="72"/>
        <w:ind w:left="0" w:right="1134"/>
        <w:rPr>
          <w:rStyle w:val="default"/>
          <w:rFonts w:hint="cs"/>
          <w:rtl/>
        </w:rPr>
      </w:pPr>
      <w:r>
        <w:rPr>
          <w:lang w:val="he-IL"/>
        </w:rPr>
        <w:pict>
          <v:rect id="_x0000_s4378" style="position:absolute;left:0;text-align:left;margin-left:475.65pt;margin-top:8.05pt;width:63.9pt;height:35.75pt;z-index:25085184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4) תשס"א-</w:t>
                  </w:r>
                  <w:r>
                    <w:rPr>
                      <w:rFonts w:cs="Miriam"/>
                      <w:sz w:val="18"/>
                      <w:szCs w:val="18"/>
                      <w:rtl/>
                    </w:rPr>
                    <w:t>2001</w:t>
                  </w:r>
                </w:p>
                <w:p w:rsidR="00E20767" w:rsidRDefault="00E20767">
                  <w:pPr>
                    <w:spacing w:line="160" w:lineRule="exact"/>
                    <w:jc w:val="left"/>
                    <w:rPr>
                      <w:rFonts w:cs="Miriam" w:hint="cs"/>
                      <w:noProof/>
                      <w:sz w:val="18"/>
                      <w:szCs w:val="18"/>
                      <w:rtl/>
                    </w:rPr>
                  </w:pPr>
                  <w:r>
                    <w:rPr>
                      <w:rFonts w:cs="Miriam" w:hint="cs"/>
                      <w:sz w:val="18"/>
                      <w:szCs w:val="18"/>
                      <w:rtl/>
                    </w:rPr>
                    <w:t>תק' (מס' 2) תשס"ז-2007</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על רישיון נהיגה לפי תקנה 176 או 177, לא ירכיב על אופנוע או תלת אופנוע כמתואר בתקנות האמורות אדם אחר, אלא אם כן מלאו לבעל רישיון הנהיגה האמור שמונה עשרה שנים או אם הו</w:t>
      </w:r>
      <w:r>
        <w:rPr>
          <w:rStyle w:val="default"/>
          <w:rtl/>
        </w:rPr>
        <w:t>א</w:t>
      </w:r>
      <w:r>
        <w:rPr>
          <w:rStyle w:val="default"/>
          <w:rFonts w:hint="cs"/>
          <w:rtl/>
        </w:rPr>
        <w:t xml:space="preserve"> בעל רישיון נהיגה כאמור חודשיים לפחות, לפי המאוחר.</w:t>
      </w:r>
    </w:p>
    <w:p w:rsidR="00765B69" w:rsidRDefault="00765B69" w:rsidP="00B86835">
      <w:pPr>
        <w:pStyle w:val="P00"/>
        <w:spacing w:before="72"/>
        <w:ind w:left="0" w:right="1134"/>
        <w:rPr>
          <w:rStyle w:val="default"/>
          <w:rFonts w:hint="cs"/>
          <w:rtl/>
        </w:rPr>
      </w:pPr>
      <w:bookmarkStart w:id="276" w:name="Seif108"/>
      <w:bookmarkEnd w:id="276"/>
      <w:r>
        <w:rPr>
          <w:lang w:val="he-IL"/>
        </w:rPr>
        <w:pict>
          <v:rect id="_x0000_s2396" style="position:absolute;left:0;text-align:left;margin-left:464.5pt;margin-top:8.05pt;width:75.05pt;height:40.3pt;z-index:250647040" o:allowincell="f" filled="f" stroked="f" strokecolor="lime" strokeweight=".25pt">
            <v:textbox style="mso-next-textbox:#_x0000_s2396"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בלת חפצים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txbxContent>
            </v:textbox>
            <w10:anchorlock/>
          </v:rect>
        </w:pict>
      </w:r>
      <w:r>
        <w:rPr>
          <w:rStyle w:val="big-number"/>
          <w:rFonts w:cs="Miriam"/>
          <w:rtl/>
        </w:rPr>
        <w:t>121.</w:t>
      </w:r>
      <w:r>
        <w:rPr>
          <w:rStyle w:val="big-number"/>
          <w:rFonts w:cs="Miriam"/>
          <w:rtl/>
        </w:rPr>
        <w:tab/>
      </w:r>
      <w:r>
        <w:rPr>
          <w:rStyle w:val="default"/>
          <w:rtl/>
        </w:rPr>
        <w:t>לא</w:t>
      </w:r>
      <w:r>
        <w:rPr>
          <w:rStyle w:val="default"/>
          <w:rFonts w:hint="cs"/>
          <w:rtl/>
        </w:rPr>
        <w:t xml:space="preserve"> </w:t>
      </w:r>
      <w:r>
        <w:rPr>
          <w:rStyle w:val="default"/>
          <w:rtl/>
        </w:rPr>
        <w:t>יו</w:t>
      </w:r>
      <w:r>
        <w:rPr>
          <w:rStyle w:val="default"/>
          <w:rFonts w:hint="cs"/>
          <w:rtl/>
        </w:rPr>
        <w:t xml:space="preserve">ביל רוכב על אופנוע חבילה, צרור או חפץ המונעים ממנו, או העלולים למנוע ממנו, שליטה מלאה על רכבו או שהם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ע</w:t>
      </w:r>
      <w:r>
        <w:rPr>
          <w:rStyle w:val="default"/>
          <w:rFonts w:hint="cs"/>
          <w:rtl/>
        </w:rPr>
        <w:t>ולים בארכם על 70 ס"מ;</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ח</w:t>
      </w:r>
      <w:r>
        <w:rPr>
          <w:rStyle w:val="default"/>
          <w:rFonts w:hint="cs"/>
          <w:rtl/>
        </w:rPr>
        <w:t>ורגים מחוץ לחלק הקדמי ביותר או לחלק האחורי ביותר של הא</w:t>
      </w:r>
      <w:r>
        <w:rPr>
          <w:rStyle w:val="default"/>
          <w:rtl/>
        </w:rPr>
        <w:t>ופ</w:t>
      </w:r>
      <w:r>
        <w:rPr>
          <w:rStyle w:val="default"/>
          <w:rFonts w:hint="cs"/>
          <w:rtl/>
        </w:rPr>
        <w:t>נוע.</w:t>
      </w:r>
    </w:p>
    <w:p w:rsidR="00765B69" w:rsidRDefault="00765B69" w:rsidP="00B86835">
      <w:pPr>
        <w:pStyle w:val="P00"/>
        <w:spacing w:before="72"/>
        <w:ind w:left="0" w:right="1134"/>
        <w:rPr>
          <w:rStyle w:val="default"/>
          <w:rFonts w:hint="cs"/>
          <w:rtl/>
        </w:rPr>
      </w:pPr>
      <w:bookmarkStart w:id="277" w:name="Seif38"/>
      <w:bookmarkEnd w:id="277"/>
      <w:r>
        <w:rPr>
          <w:lang w:val="he-IL"/>
        </w:rPr>
        <w:pict>
          <v:rect id="_x0000_s2397" style="position:absolute;left:0;text-align:left;margin-left:464.5pt;margin-top:8.05pt;width:75.05pt;height:24.5pt;z-index:250544640" o:allowincell="f" filled="f" stroked="f" strokecolor="lime" strokeweight=".25pt">
            <v:textbox style="mso-next-textbox:#_x0000_s2397" inset="0,0,0,0">
              <w:txbxContent>
                <w:p w:rsidR="00E20767" w:rsidRDefault="00E20767">
                  <w:pPr>
                    <w:spacing w:line="160" w:lineRule="exact"/>
                    <w:jc w:val="left"/>
                    <w:rPr>
                      <w:rFonts w:cs="Miriam" w:hint="cs"/>
                      <w:sz w:val="18"/>
                      <w:szCs w:val="18"/>
                      <w:rtl/>
                    </w:rPr>
                  </w:pPr>
                  <w:r>
                    <w:rPr>
                      <w:rFonts w:cs="Miriam"/>
                      <w:sz w:val="18"/>
                      <w:szCs w:val="18"/>
                      <w:rtl/>
                    </w:rPr>
                    <w:t>נס</w:t>
                  </w:r>
                  <w:r>
                    <w:rPr>
                      <w:rFonts w:cs="Miriam" w:hint="cs"/>
                      <w:sz w:val="18"/>
                      <w:szCs w:val="18"/>
                      <w:rtl/>
                    </w:rPr>
                    <w:t xml:space="preserve">יעה בצד </w:t>
                  </w:r>
                  <w:r>
                    <w:rPr>
                      <w:rFonts w:cs="Miriam"/>
                      <w:sz w:val="18"/>
                      <w:szCs w:val="18"/>
                      <w:rtl/>
                    </w:rPr>
                    <w:t>רכ</w:t>
                  </w:r>
                  <w:r>
                    <w:rPr>
                      <w:rFonts w:cs="Miriam" w:hint="cs"/>
                      <w:sz w:val="18"/>
                      <w:szCs w:val="18"/>
                      <w:rtl/>
                    </w:rPr>
                    <w:t>ב אחר</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122.</w:t>
      </w:r>
      <w:r>
        <w:rPr>
          <w:rStyle w:val="big-number"/>
          <w:rFonts w:cs="Miriam"/>
          <w:rtl/>
        </w:rPr>
        <w:tab/>
      </w:r>
      <w:r>
        <w:rPr>
          <w:rStyle w:val="default"/>
          <w:rtl/>
        </w:rPr>
        <w:t>הר</w:t>
      </w:r>
      <w:r>
        <w:rPr>
          <w:rStyle w:val="default"/>
          <w:rFonts w:hint="cs"/>
          <w:rtl/>
        </w:rPr>
        <w:t>וכב על אופנוע או תלת-אופנוע לא יסע בצדו של רכב אחר, לרבות אופניים או אופנוע, אלא כדי לעקפו או לעבור על פניו כדין.</w:t>
      </w:r>
    </w:p>
    <w:p w:rsidR="008D22C2" w:rsidRPr="007577B0" w:rsidRDefault="008D22C2" w:rsidP="008D22C2">
      <w:pPr>
        <w:pStyle w:val="header-2"/>
        <w:ind w:left="0" w:right="1134"/>
        <w:rPr>
          <w:rFonts w:cs="Miriam" w:hint="cs"/>
          <w:rtl/>
        </w:rPr>
      </w:pPr>
      <w:bookmarkStart w:id="278" w:name="hed229"/>
      <w:bookmarkEnd w:id="278"/>
      <w:r w:rsidRPr="007577B0">
        <w:rPr>
          <w:rFonts w:cs="Miriam"/>
          <w:rtl/>
          <w:lang w:val="he-IL"/>
        </w:rPr>
        <w:pict>
          <v:shape id="_x0000_s6370" type="#_x0000_t202" style="position:absolute;left:0;text-align:left;margin-left:470.25pt;margin-top:12.75pt;width:1in;height:20.1pt;z-index:252446208" filled="f" stroked="f">
            <v:textbox inset="1mm,0,1mm,0">
              <w:txbxContent>
                <w:p w:rsidR="00E20767" w:rsidRDefault="00E20767" w:rsidP="008D22C2">
                  <w:pPr>
                    <w:spacing w:line="160" w:lineRule="exact"/>
                    <w:jc w:val="left"/>
                    <w:rPr>
                      <w:rFonts w:cs="Miriam" w:hint="cs"/>
                      <w:noProof/>
                      <w:sz w:val="18"/>
                      <w:szCs w:val="18"/>
                      <w:rtl/>
                    </w:rPr>
                  </w:pPr>
                  <w:r>
                    <w:rPr>
                      <w:rFonts w:cs="Miriam" w:hint="cs"/>
                      <w:noProof/>
                      <w:sz w:val="18"/>
                      <w:szCs w:val="18"/>
                      <w:rtl/>
                    </w:rPr>
                    <w:t>תק' (מס' 4) תשע"ו-2016</w:t>
                  </w:r>
                </w:p>
              </w:txbxContent>
            </v:textbox>
            <w10:anchorlock/>
          </v:shape>
        </w:pict>
      </w:r>
      <w:r w:rsidRPr="007577B0">
        <w:rPr>
          <w:rFonts w:cs="Miriam"/>
          <w:rtl/>
        </w:rPr>
        <w:t>סי</w:t>
      </w:r>
      <w:r w:rsidRPr="007577B0">
        <w:rPr>
          <w:rFonts w:cs="Miriam" w:hint="cs"/>
          <w:rtl/>
        </w:rPr>
        <w:t>מן ב'1: גלגינוע</w:t>
      </w:r>
    </w:p>
    <w:p w:rsidR="008D22C2" w:rsidRPr="007577B0" w:rsidRDefault="008D22C2" w:rsidP="008D22C2">
      <w:pPr>
        <w:pStyle w:val="P00"/>
        <w:spacing w:before="72"/>
        <w:ind w:left="0" w:right="1134"/>
        <w:rPr>
          <w:rStyle w:val="default"/>
          <w:rFonts w:hint="cs"/>
          <w:rtl/>
        </w:rPr>
      </w:pPr>
      <w:bookmarkStart w:id="279" w:name="Seif722"/>
      <w:bookmarkEnd w:id="279"/>
      <w:r w:rsidRPr="007577B0">
        <w:rPr>
          <w:lang w:val="he-IL"/>
        </w:rPr>
        <w:pict>
          <v:rect id="_x0000_s6371" style="position:absolute;left:0;text-align:left;margin-left:464.5pt;margin-top:8.05pt;width:75.05pt;height:58.9pt;z-index:252447232" o:allowincell="f" filled="f" stroked="f" strokecolor="lime" strokeweight=".25pt">
            <v:textbox style="mso-next-textbox:#_x0000_s6371" inset="0,0,0,0">
              <w:txbxContent>
                <w:p w:rsidR="00E20767" w:rsidRDefault="00E20767" w:rsidP="008D22C2">
                  <w:pPr>
                    <w:spacing w:line="160" w:lineRule="exact"/>
                    <w:jc w:val="left"/>
                    <w:rPr>
                      <w:rFonts w:cs="Miriam" w:hint="cs"/>
                      <w:sz w:val="18"/>
                      <w:szCs w:val="18"/>
                      <w:rtl/>
                    </w:rPr>
                  </w:pPr>
                  <w:r>
                    <w:rPr>
                      <w:rFonts w:cs="Miriam" w:hint="cs"/>
                      <w:sz w:val="18"/>
                      <w:szCs w:val="18"/>
                      <w:rtl/>
                    </w:rPr>
                    <w:t>נהיגה בגלגילנוע</w:t>
                  </w:r>
                </w:p>
                <w:p w:rsidR="00E20767" w:rsidRDefault="00E20767" w:rsidP="008D22C2">
                  <w:pPr>
                    <w:spacing w:line="160" w:lineRule="exact"/>
                    <w:jc w:val="left"/>
                    <w:rPr>
                      <w:rFonts w:cs="Miriam"/>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תשע"ו-2016</w:t>
                  </w:r>
                </w:p>
                <w:p w:rsidR="000256C8" w:rsidRDefault="000256C8" w:rsidP="000256C8">
                  <w:pPr>
                    <w:spacing w:line="160" w:lineRule="exact"/>
                    <w:jc w:val="left"/>
                    <w:rPr>
                      <w:rFonts w:cs="Miriam"/>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תשע"ט-2018</w:t>
                  </w:r>
                </w:p>
                <w:p w:rsidR="00E87478" w:rsidRDefault="00E87478" w:rsidP="00E87478">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תשע"ט-2019</w:t>
                  </w:r>
                </w:p>
              </w:txbxContent>
            </v:textbox>
            <w10:anchorlock/>
          </v:rect>
        </w:pict>
      </w:r>
      <w:r w:rsidRPr="007577B0">
        <w:rPr>
          <w:rStyle w:val="big-number"/>
          <w:rFonts w:cs="Miriam"/>
          <w:rtl/>
        </w:rPr>
        <w:t>122</w:t>
      </w:r>
      <w:r w:rsidRPr="007577B0">
        <w:rPr>
          <w:rStyle w:val="default"/>
          <w:rFonts w:hint="cs"/>
          <w:rtl/>
        </w:rPr>
        <w:t>א</w:t>
      </w:r>
      <w:r w:rsidRPr="007577B0">
        <w:rPr>
          <w:rStyle w:val="default"/>
          <w:rtl/>
        </w:rPr>
        <w:t>.</w:t>
      </w:r>
      <w:r w:rsidRPr="007577B0">
        <w:rPr>
          <w:rStyle w:val="default"/>
          <w:rFonts w:hint="cs"/>
          <w:rtl/>
        </w:rPr>
        <w:t xml:space="preserve"> (א)</w:t>
      </w:r>
      <w:r w:rsidRPr="007577B0">
        <w:rPr>
          <w:rStyle w:val="default"/>
          <w:rFonts w:hint="cs"/>
          <w:rtl/>
        </w:rPr>
        <w:tab/>
      </w:r>
      <w:r w:rsidR="000256C8" w:rsidRPr="007577B0">
        <w:rPr>
          <w:rStyle w:val="default"/>
          <w:rFonts w:hint="cs"/>
          <w:rtl/>
        </w:rPr>
        <w:t xml:space="preserve">לא </w:t>
      </w:r>
      <w:r w:rsidR="00E87478">
        <w:rPr>
          <w:rStyle w:val="default"/>
          <w:rFonts w:hint="cs"/>
          <w:rtl/>
        </w:rPr>
        <w:t>ינהג</w:t>
      </w:r>
      <w:r w:rsidR="000256C8" w:rsidRPr="007577B0">
        <w:rPr>
          <w:rStyle w:val="default"/>
          <w:rFonts w:hint="cs"/>
          <w:rtl/>
        </w:rPr>
        <w:t xml:space="preserve"> אדם על גלגינוע אלא אם כן מלאו לו 16 שנים</w:t>
      </w:r>
      <w:r w:rsidR="000256C8" w:rsidRPr="00780781">
        <w:rPr>
          <w:rStyle w:val="default"/>
          <w:rFonts w:hint="cs"/>
          <w:rtl/>
        </w:rPr>
        <w:t xml:space="preserve">; בסימן זה, "גלגינוע" </w:t>
      </w:r>
      <w:r w:rsidR="000256C8" w:rsidRPr="00780781">
        <w:rPr>
          <w:rStyle w:val="default"/>
          <w:rtl/>
        </w:rPr>
        <w:t>–</w:t>
      </w:r>
      <w:r w:rsidR="000256C8" w:rsidRPr="00780781">
        <w:rPr>
          <w:rStyle w:val="default"/>
          <w:rFonts w:hint="cs"/>
          <w:rtl/>
        </w:rPr>
        <w:t xml:space="preserve"> לרבות התקן כאמור בפסקה (2) להגדרה "קורקינט ממונע" בתוספת השנייה לחוק לייעול הפיקוח והאכיפה העירוניים ברשויות המקומיות (תעבורה), התשע"ו-2016</w:t>
      </w:r>
      <w:r w:rsidRPr="007577B0">
        <w:rPr>
          <w:rStyle w:val="default"/>
          <w:rFonts w:hint="cs"/>
          <w:rtl/>
        </w:rPr>
        <w:t>.</w:t>
      </w:r>
    </w:p>
    <w:p w:rsidR="008D22C2" w:rsidRDefault="008D22C2" w:rsidP="008D22C2">
      <w:pPr>
        <w:pStyle w:val="P00"/>
        <w:spacing w:before="72"/>
        <w:ind w:left="0" w:right="1134"/>
        <w:rPr>
          <w:rStyle w:val="default"/>
          <w:rtl/>
        </w:rPr>
      </w:pPr>
      <w:r w:rsidRPr="007577B0">
        <w:rPr>
          <w:rStyle w:val="default"/>
          <w:rFonts w:hint="cs"/>
          <w:rtl/>
        </w:rPr>
        <w:tab/>
        <w:t>(ב)</w:t>
      </w:r>
      <w:r w:rsidRPr="007577B0">
        <w:rPr>
          <w:rStyle w:val="default"/>
          <w:rFonts w:hint="cs"/>
          <w:rtl/>
        </w:rPr>
        <w:tab/>
        <w:t xml:space="preserve">לא ירכב אדם על גלגינוע אלא בשביל מיוחד או נתיב מיוחד שהוקצו לתנועת אופניים וסומנו בתמרור (להלן </w:t>
      </w:r>
      <w:r w:rsidRPr="007577B0">
        <w:rPr>
          <w:rStyle w:val="default"/>
          <w:rtl/>
        </w:rPr>
        <w:t>–</w:t>
      </w:r>
      <w:r w:rsidRPr="007577B0">
        <w:rPr>
          <w:rStyle w:val="default"/>
          <w:rFonts w:hint="cs"/>
          <w:rtl/>
        </w:rPr>
        <w:t xml:space="preserve"> שביל אופניים), ובאין שביל אופניים </w:t>
      </w:r>
      <w:r w:rsidRPr="007577B0">
        <w:rPr>
          <w:rStyle w:val="default"/>
          <w:rtl/>
        </w:rPr>
        <w:t>–</w:t>
      </w:r>
      <w:r w:rsidRPr="007577B0">
        <w:rPr>
          <w:rStyle w:val="default"/>
          <w:rFonts w:hint="cs"/>
          <w:rtl/>
        </w:rPr>
        <w:t xml:space="preserve"> בכביש, ואולם מותר להולך רגל להוביל גלגינוע על המדרכה אם אין בכך הפרעה להולכי רגל.</w:t>
      </w:r>
    </w:p>
    <w:p w:rsidR="00164196" w:rsidRPr="002F51A5" w:rsidRDefault="00164196" w:rsidP="00164196">
      <w:pPr>
        <w:pStyle w:val="P00"/>
        <w:spacing w:before="72"/>
        <w:ind w:left="0" w:right="1134"/>
        <w:rPr>
          <w:rStyle w:val="default"/>
          <w:rFonts w:hint="cs"/>
          <w:rtl/>
        </w:rPr>
      </w:pPr>
      <w:r w:rsidRPr="002F51A5">
        <w:rPr>
          <w:rStyle w:val="default"/>
        </w:rPr>
        <w:pict>
          <v:rect id="_x0000_s6691" style="position:absolute;left:0;text-align:left;margin-left:475.65pt;margin-top:8.05pt;width:63.9pt;height:19.3pt;z-index:252649984" o:allowincell="f" filled="f" stroked="f" strokecolor="lime" strokeweight=".25pt">
            <v:textbox inset="0,0,0,0">
              <w:txbxContent>
                <w:p w:rsidR="00164196" w:rsidRDefault="00164196" w:rsidP="00164196">
                  <w:pPr>
                    <w:spacing w:line="160" w:lineRule="exact"/>
                    <w:jc w:val="left"/>
                    <w:rPr>
                      <w:rFonts w:cs="Miriam" w:hint="cs"/>
                      <w:noProof/>
                      <w:sz w:val="18"/>
                      <w:szCs w:val="18"/>
                      <w:rtl/>
                    </w:rPr>
                  </w:pPr>
                  <w:r>
                    <w:rPr>
                      <w:rFonts w:cs="Miriam" w:hint="cs"/>
                      <w:noProof/>
                      <w:sz w:val="18"/>
                      <w:szCs w:val="18"/>
                      <w:rtl/>
                    </w:rPr>
                    <w:t>תק' (מס' 5) תשע"ט-2019</w:t>
                  </w:r>
                </w:p>
              </w:txbxContent>
            </v:textbox>
            <w10:anchorlock/>
          </v:rect>
        </w:pict>
      </w:r>
      <w:r w:rsidRPr="002F51A5">
        <w:rPr>
          <w:rStyle w:val="default"/>
          <w:rtl/>
        </w:rPr>
        <w:tab/>
        <w:t>(ג</w:t>
      </w:r>
      <w:r w:rsidRPr="002F51A5">
        <w:rPr>
          <w:rStyle w:val="default"/>
          <w:rFonts w:hint="cs"/>
          <w:rtl/>
        </w:rPr>
        <w:t>)</w:t>
      </w:r>
      <w:r w:rsidRPr="002F51A5">
        <w:rPr>
          <w:rStyle w:val="default"/>
          <w:rtl/>
        </w:rPr>
        <w:tab/>
      </w:r>
      <w:r w:rsidRPr="002F51A5">
        <w:rPr>
          <w:rStyle w:val="default"/>
          <w:rFonts w:hint="cs"/>
          <w:rtl/>
        </w:rPr>
        <w:t>לא ינהג אדם בגלגינוע אלא אם כן התקיים בו האמור בתקנה 39טז(3).</w:t>
      </w:r>
    </w:p>
    <w:p w:rsidR="00E87478" w:rsidRDefault="00E87478" w:rsidP="00E87478">
      <w:pPr>
        <w:pStyle w:val="P00"/>
        <w:spacing w:before="72"/>
        <w:ind w:left="0" w:right="1134"/>
        <w:rPr>
          <w:rStyle w:val="default"/>
          <w:rtl/>
        </w:rPr>
      </w:pPr>
      <w:bookmarkStart w:id="280" w:name="Seif755"/>
      <w:bookmarkEnd w:id="280"/>
      <w:r w:rsidRPr="007577B0">
        <w:rPr>
          <w:lang w:val="he-IL"/>
        </w:rPr>
        <w:pict>
          <v:rect id="_x0000_s6657" style="position:absolute;left:0;text-align:left;margin-left:464.5pt;margin-top:8.05pt;width:75.05pt;height:49pt;z-index:252622336" o:allowincell="f" filled="f" stroked="f" strokecolor="lime" strokeweight=".25pt">
            <v:textbox style="mso-next-textbox:#_x0000_s6657" inset="0,0,0,0">
              <w:txbxContent>
                <w:p w:rsidR="00E87478" w:rsidRDefault="00E87478" w:rsidP="00E87478">
                  <w:pPr>
                    <w:spacing w:line="160" w:lineRule="exact"/>
                    <w:jc w:val="left"/>
                    <w:rPr>
                      <w:rFonts w:cs="Miriam" w:hint="cs"/>
                      <w:sz w:val="18"/>
                      <w:szCs w:val="18"/>
                      <w:rtl/>
                    </w:rPr>
                  </w:pPr>
                  <w:r>
                    <w:rPr>
                      <w:rFonts w:cs="Miriam" w:hint="cs"/>
                      <w:sz w:val="18"/>
                      <w:szCs w:val="18"/>
                      <w:rtl/>
                    </w:rPr>
                    <w:t>כללי נהיגה על גלגינוע</w:t>
                  </w:r>
                </w:p>
                <w:p w:rsidR="00E87478" w:rsidRDefault="00E87478" w:rsidP="00E87478">
                  <w:pPr>
                    <w:spacing w:line="160" w:lineRule="exact"/>
                    <w:jc w:val="left"/>
                    <w:rPr>
                      <w:rFonts w:cs="Miriam"/>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תשע"ו-2016</w:t>
                  </w:r>
                </w:p>
                <w:p w:rsidR="00E87478" w:rsidRDefault="00E87478" w:rsidP="00E87478">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תשע"ט-2019</w:t>
                  </w:r>
                </w:p>
              </w:txbxContent>
            </v:textbox>
            <w10:anchorlock/>
          </v:rect>
        </w:pict>
      </w:r>
      <w:r w:rsidRPr="007577B0">
        <w:rPr>
          <w:rStyle w:val="big-number"/>
          <w:rFonts w:cs="Miriam"/>
          <w:rtl/>
        </w:rPr>
        <w:t>122</w:t>
      </w:r>
      <w:r w:rsidRPr="007577B0">
        <w:rPr>
          <w:rStyle w:val="default"/>
          <w:rFonts w:hint="cs"/>
          <w:rtl/>
        </w:rPr>
        <w:t>ב</w:t>
      </w:r>
      <w:r w:rsidRPr="007577B0">
        <w:rPr>
          <w:rStyle w:val="default"/>
          <w:rtl/>
        </w:rPr>
        <w:t>.</w:t>
      </w:r>
      <w:r w:rsidRPr="007577B0">
        <w:rPr>
          <w:rStyle w:val="default"/>
          <w:rFonts w:hint="cs"/>
          <w:rtl/>
        </w:rPr>
        <w:t xml:space="preserve"> (א)</w:t>
      </w:r>
      <w:r w:rsidRPr="007577B0">
        <w:rPr>
          <w:rStyle w:val="default"/>
          <w:rFonts w:hint="cs"/>
          <w:rtl/>
        </w:rPr>
        <w:tab/>
      </w:r>
      <w:r w:rsidR="00164196">
        <w:rPr>
          <w:rStyle w:val="default"/>
          <w:rFonts w:hint="cs"/>
          <w:rtl/>
        </w:rPr>
        <w:t>(נמחקה)</w:t>
      </w:r>
      <w:r w:rsidRPr="007577B0">
        <w:rPr>
          <w:rStyle w:val="default"/>
          <w:rFonts w:hint="cs"/>
          <w:rtl/>
        </w:rPr>
        <w:t>.</w:t>
      </w:r>
    </w:p>
    <w:p w:rsidR="00E87478" w:rsidRDefault="00E87478" w:rsidP="00E87478">
      <w:pPr>
        <w:pStyle w:val="P00"/>
        <w:spacing w:before="72"/>
        <w:ind w:left="0" w:right="1134"/>
        <w:rPr>
          <w:rStyle w:val="default"/>
          <w:rtl/>
        </w:rPr>
      </w:pPr>
    </w:p>
    <w:p w:rsidR="00164196" w:rsidRPr="007577B0" w:rsidRDefault="00164196" w:rsidP="00E87478">
      <w:pPr>
        <w:pStyle w:val="P00"/>
        <w:spacing w:before="72"/>
        <w:ind w:left="0" w:right="1134"/>
        <w:rPr>
          <w:rStyle w:val="default"/>
          <w:rFonts w:hint="cs"/>
          <w:rtl/>
        </w:rPr>
      </w:pPr>
    </w:p>
    <w:p w:rsidR="00E87478" w:rsidRPr="007577B0" w:rsidRDefault="00E87478" w:rsidP="00E87478">
      <w:pPr>
        <w:pStyle w:val="P00"/>
        <w:spacing w:before="72"/>
        <w:ind w:left="0" w:right="1134"/>
        <w:rPr>
          <w:rStyle w:val="default"/>
          <w:rFonts w:hint="cs"/>
          <w:rtl/>
        </w:rPr>
      </w:pPr>
      <w:r>
        <w:rPr>
          <w:lang w:val="he-IL"/>
        </w:rPr>
        <w:pict>
          <v:rect id="_x0000_s6658" style="position:absolute;left:0;text-align:left;margin-left:475.65pt;margin-top:8.05pt;width:63.9pt;height:18.2pt;z-index:252623360" o:allowincell="f" filled="f" stroked="f" strokecolor="lime" strokeweight=".25pt">
            <v:textbox inset="0,0,0,0">
              <w:txbxContent>
                <w:p w:rsidR="00E87478" w:rsidRDefault="00E87478" w:rsidP="00E87478">
                  <w:pPr>
                    <w:spacing w:line="160" w:lineRule="exact"/>
                    <w:jc w:val="left"/>
                    <w:rPr>
                      <w:rFonts w:cs="Miriam" w:hint="cs"/>
                      <w:noProof/>
                      <w:sz w:val="18"/>
                      <w:szCs w:val="18"/>
                      <w:rtl/>
                    </w:rPr>
                  </w:pPr>
                  <w:r>
                    <w:rPr>
                      <w:rFonts w:cs="Miriam" w:hint="cs"/>
                      <w:noProof/>
                      <w:sz w:val="18"/>
                      <w:szCs w:val="18"/>
                      <w:rtl/>
                    </w:rPr>
                    <w:t>תק' (מס' 5) תשע"ט-2019</w:t>
                  </w:r>
                </w:p>
              </w:txbxContent>
            </v:textbox>
            <w10:anchorlock/>
          </v:rect>
        </w:pict>
      </w:r>
      <w:r>
        <w:rPr>
          <w:rFonts w:cs="FrankRuehl"/>
          <w:sz w:val="26"/>
          <w:rtl/>
        </w:rPr>
        <w:tab/>
      </w:r>
      <w:r>
        <w:rPr>
          <w:rStyle w:val="default"/>
          <w:rtl/>
        </w:rPr>
        <w:t>(</w:t>
      </w:r>
      <w:r w:rsidRPr="007577B0">
        <w:rPr>
          <w:rStyle w:val="default"/>
          <w:rFonts w:hint="cs"/>
          <w:rtl/>
        </w:rPr>
        <w:t>ב)</w:t>
      </w:r>
      <w:r w:rsidRPr="007577B0">
        <w:rPr>
          <w:rStyle w:val="default"/>
          <w:rFonts w:hint="cs"/>
          <w:rtl/>
        </w:rPr>
        <w:tab/>
      </w:r>
      <w:r w:rsidR="00164196" w:rsidRPr="007577B0">
        <w:rPr>
          <w:rStyle w:val="default"/>
          <w:rFonts w:hint="cs"/>
          <w:rtl/>
        </w:rPr>
        <w:t xml:space="preserve">לא </w:t>
      </w:r>
      <w:r w:rsidR="00164196">
        <w:rPr>
          <w:rStyle w:val="default"/>
          <w:rFonts w:hint="cs"/>
          <w:rtl/>
        </w:rPr>
        <w:t>ינהג</w:t>
      </w:r>
      <w:r w:rsidR="00164196" w:rsidRPr="007577B0">
        <w:rPr>
          <w:rStyle w:val="default"/>
          <w:rFonts w:hint="cs"/>
          <w:rtl/>
        </w:rPr>
        <w:t xml:space="preserve"> אדם על גלגינוע אלא אם כן הוא חובש קסדת מגן שסומנה כאמור בחלק ג' בתוספת השנייה הקשורה ברצועה שתמנע את נפילתה בשעת הרכיבה</w:t>
      </w:r>
      <w:r w:rsidR="00164196" w:rsidRPr="002F51A5">
        <w:rPr>
          <w:rStyle w:val="default"/>
          <w:rFonts w:hint="cs"/>
          <w:rtl/>
        </w:rPr>
        <w:t>; לקסדה כאמור יוצמד מחזיר אור שיראה בבירור על ידי המשתמשים באחרים בדרך</w:t>
      </w:r>
      <w:r w:rsidRPr="007577B0">
        <w:rPr>
          <w:rStyle w:val="default"/>
          <w:rFonts w:hint="cs"/>
          <w:rtl/>
        </w:rPr>
        <w:t>.</w:t>
      </w:r>
    </w:p>
    <w:p w:rsidR="00E87478" w:rsidRPr="007577B0" w:rsidRDefault="00E87478" w:rsidP="00E87478">
      <w:pPr>
        <w:pStyle w:val="P00"/>
        <w:spacing w:before="72"/>
        <w:ind w:left="0" w:right="1134"/>
        <w:rPr>
          <w:rStyle w:val="default"/>
          <w:rFonts w:hint="cs"/>
          <w:rtl/>
        </w:rPr>
      </w:pPr>
      <w:r>
        <w:rPr>
          <w:lang w:val="he-IL"/>
        </w:rPr>
        <w:pict>
          <v:rect id="_x0000_s6659" style="position:absolute;left:0;text-align:left;margin-left:475.65pt;margin-top:8.05pt;width:63.9pt;height:18.2pt;z-index:252624384" o:allowincell="f" filled="f" stroked="f" strokecolor="lime" strokeweight=".25pt">
            <v:textbox inset="0,0,0,0">
              <w:txbxContent>
                <w:p w:rsidR="00E87478" w:rsidRDefault="00E87478" w:rsidP="00E87478">
                  <w:pPr>
                    <w:spacing w:line="160" w:lineRule="exact"/>
                    <w:jc w:val="left"/>
                    <w:rPr>
                      <w:rFonts w:cs="Miriam" w:hint="cs"/>
                      <w:noProof/>
                      <w:sz w:val="18"/>
                      <w:szCs w:val="18"/>
                      <w:rtl/>
                    </w:rPr>
                  </w:pPr>
                  <w:r>
                    <w:rPr>
                      <w:rFonts w:cs="Miriam" w:hint="cs"/>
                      <w:noProof/>
                      <w:sz w:val="18"/>
                      <w:szCs w:val="18"/>
                      <w:rtl/>
                    </w:rPr>
                    <w:t>תק' (מס' 5) תשע"ט-2019</w:t>
                  </w:r>
                </w:p>
              </w:txbxContent>
            </v:textbox>
            <w10:anchorlock/>
          </v:rect>
        </w:pict>
      </w:r>
      <w:r>
        <w:rPr>
          <w:rFonts w:cs="FrankRuehl"/>
          <w:sz w:val="26"/>
          <w:rtl/>
        </w:rPr>
        <w:tab/>
      </w:r>
      <w:r>
        <w:rPr>
          <w:rStyle w:val="default"/>
          <w:rtl/>
        </w:rPr>
        <w:t>(</w:t>
      </w:r>
      <w:r w:rsidRPr="007577B0">
        <w:rPr>
          <w:rStyle w:val="default"/>
          <w:rFonts w:hint="cs"/>
          <w:rtl/>
        </w:rPr>
        <w:t>ג)</w:t>
      </w:r>
      <w:r w:rsidRPr="007577B0">
        <w:rPr>
          <w:rStyle w:val="default"/>
          <w:rFonts w:hint="cs"/>
          <w:rtl/>
        </w:rPr>
        <w:tab/>
      </w:r>
      <w:r>
        <w:rPr>
          <w:rStyle w:val="default"/>
          <w:rFonts w:hint="cs"/>
          <w:rtl/>
        </w:rPr>
        <w:t>הנוהג</w:t>
      </w:r>
      <w:r w:rsidRPr="007577B0">
        <w:rPr>
          <w:rStyle w:val="default"/>
          <w:rFonts w:hint="cs"/>
          <w:rtl/>
        </w:rPr>
        <w:t xml:space="preserve"> על גלגינוע, לא ירכיב עליו אדם נוסף.</w:t>
      </w:r>
    </w:p>
    <w:p w:rsidR="00E87478" w:rsidRPr="007577B0" w:rsidRDefault="00E87478" w:rsidP="00E87478">
      <w:pPr>
        <w:pStyle w:val="P00"/>
        <w:spacing w:before="72"/>
        <w:ind w:left="0" w:right="1134"/>
        <w:rPr>
          <w:rStyle w:val="default"/>
          <w:rFonts w:hint="cs"/>
          <w:rtl/>
        </w:rPr>
      </w:pPr>
      <w:r>
        <w:rPr>
          <w:lang w:val="he-IL"/>
        </w:rPr>
        <w:pict>
          <v:rect id="_x0000_s6660" style="position:absolute;left:0;text-align:left;margin-left:475.65pt;margin-top:8.05pt;width:63.9pt;height:18.2pt;z-index:252625408" o:allowincell="f" filled="f" stroked="f" strokecolor="lime" strokeweight=".25pt">
            <v:textbox inset="0,0,0,0">
              <w:txbxContent>
                <w:p w:rsidR="00E87478" w:rsidRDefault="00E87478" w:rsidP="00E87478">
                  <w:pPr>
                    <w:spacing w:line="160" w:lineRule="exact"/>
                    <w:jc w:val="left"/>
                    <w:rPr>
                      <w:rFonts w:cs="Miriam" w:hint="cs"/>
                      <w:noProof/>
                      <w:sz w:val="18"/>
                      <w:szCs w:val="18"/>
                      <w:rtl/>
                    </w:rPr>
                  </w:pPr>
                  <w:r>
                    <w:rPr>
                      <w:rFonts w:cs="Miriam" w:hint="cs"/>
                      <w:noProof/>
                      <w:sz w:val="18"/>
                      <w:szCs w:val="18"/>
                      <w:rtl/>
                    </w:rPr>
                    <w:t>תק' (מס' 5) תשע"ט-2019</w:t>
                  </w:r>
                </w:p>
              </w:txbxContent>
            </v:textbox>
            <w10:anchorlock/>
          </v:rect>
        </w:pict>
      </w:r>
      <w:r>
        <w:rPr>
          <w:rFonts w:cs="FrankRuehl"/>
          <w:sz w:val="26"/>
          <w:rtl/>
        </w:rPr>
        <w:tab/>
      </w:r>
      <w:r>
        <w:rPr>
          <w:rStyle w:val="default"/>
          <w:rtl/>
        </w:rPr>
        <w:t>(</w:t>
      </w:r>
      <w:r w:rsidRPr="007577B0">
        <w:rPr>
          <w:rStyle w:val="default"/>
          <w:rFonts w:hint="cs"/>
          <w:rtl/>
        </w:rPr>
        <w:t>ד)</w:t>
      </w:r>
      <w:r w:rsidRPr="007577B0">
        <w:rPr>
          <w:rStyle w:val="default"/>
          <w:rFonts w:hint="cs"/>
          <w:rtl/>
        </w:rPr>
        <w:tab/>
        <w:t xml:space="preserve">על </w:t>
      </w:r>
      <w:r>
        <w:rPr>
          <w:rStyle w:val="default"/>
          <w:rFonts w:hint="cs"/>
          <w:rtl/>
        </w:rPr>
        <w:t>נהיגה</w:t>
      </w:r>
      <w:r w:rsidRPr="007577B0">
        <w:rPr>
          <w:rStyle w:val="default"/>
          <w:rFonts w:hint="cs"/>
          <w:rtl/>
        </w:rPr>
        <w:t xml:space="preserve"> על גלגינוע יחולו הוראות תקנה 110 כאילו היה הרוכב הולך רגל באופן שיחצה את הכביש בהליכה ויוביל עמו את הגלגינוע, ותקנות 34(ב), 121, 122, 123(א), 126, 127, 128, 129(ג), (ה) ו-(ז),</w:t>
      </w:r>
      <w:r>
        <w:rPr>
          <w:rStyle w:val="default"/>
          <w:rFonts w:hint="cs"/>
          <w:rtl/>
        </w:rPr>
        <w:t xml:space="preserve"> 132,</w:t>
      </w:r>
      <w:r w:rsidRPr="007577B0">
        <w:rPr>
          <w:rStyle w:val="default"/>
          <w:rFonts w:hint="cs"/>
          <w:rtl/>
        </w:rPr>
        <w:t xml:space="preserve"> 133 ו-134, בשינויים המחויבים.</w:t>
      </w:r>
    </w:p>
    <w:p w:rsidR="00E87478" w:rsidRDefault="00E87478" w:rsidP="00E87478">
      <w:pPr>
        <w:pStyle w:val="P00"/>
        <w:spacing w:before="72"/>
        <w:ind w:left="0" w:right="1134"/>
        <w:rPr>
          <w:rStyle w:val="default"/>
          <w:rtl/>
        </w:rPr>
      </w:pPr>
      <w:bookmarkStart w:id="281" w:name="Seif756"/>
      <w:bookmarkEnd w:id="281"/>
      <w:r w:rsidRPr="007577B0">
        <w:rPr>
          <w:lang w:val="he-IL"/>
        </w:rPr>
        <w:pict>
          <v:rect id="_x0000_s6661" style="position:absolute;left:0;text-align:left;margin-left:464.5pt;margin-top:8.05pt;width:75.05pt;height:26.1pt;z-index:252626432" o:allowincell="f" filled="f" stroked="f" strokecolor="lime" strokeweight=".25pt">
            <v:textbox style="mso-next-textbox:#_x0000_s6661" inset="0,0,0,0">
              <w:txbxContent>
                <w:p w:rsidR="00E87478" w:rsidRDefault="00E87478" w:rsidP="00E87478">
                  <w:pPr>
                    <w:spacing w:line="160" w:lineRule="exact"/>
                    <w:jc w:val="left"/>
                    <w:rPr>
                      <w:rFonts w:cs="Miriam"/>
                      <w:noProof/>
                      <w:sz w:val="18"/>
                      <w:szCs w:val="18"/>
                      <w:rtl/>
                    </w:rPr>
                  </w:pPr>
                  <w:r>
                    <w:rPr>
                      <w:rFonts w:cs="Miriam" w:hint="cs"/>
                      <w:sz w:val="18"/>
                      <w:szCs w:val="18"/>
                      <w:rtl/>
                    </w:rPr>
                    <w:t>מבנה הגלגינוע</w:t>
                  </w:r>
                </w:p>
                <w:p w:rsidR="00E87478" w:rsidRDefault="00E87478" w:rsidP="00E87478">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תשע"ט-2019</w:t>
                  </w:r>
                </w:p>
              </w:txbxContent>
            </v:textbox>
            <w10:anchorlock/>
          </v:rect>
        </w:pict>
      </w:r>
      <w:r w:rsidRPr="007577B0">
        <w:rPr>
          <w:rStyle w:val="big-number"/>
          <w:rFonts w:cs="Miriam"/>
          <w:rtl/>
        </w:rPr>
        <w:t>122</w:t>
      </w:r>
      <w:r>
        <w:rPr>
          <w:rStyle w:val="default"/>
          <w:rFonts w:hint="cs"/>
          <w:rtl/>
        </w:rPr>
        <w:t>ג</w:t>
      </w:r>
      <w:r w:rsidRPr="007577B0">
        <w:rPr>
          <w:rStyle w:val="default"/>
          <w:rtl/>
        </w:rPr>
        <w:t>.</w:t>
      </w:r>
      <w:r w:rsidRPr="007577B0">
        <w:rPr>
          <w:rStyle w:val="default"/>
          <w:rFonts w:hint="cs"/>
          <w:rtl/>
        </w:rPr>
        <w:t xml:space="preserve"> (א)</w:t>
      </w:r>
      <w:r w:rsidRPr="007577B0">
        <w:rPr>
          <w:rStyle w:val="default"/>
          <w:rFonts w:hint="cs"/>
          <w:rtl/>
        </w:rPr>
        <w:tab/>
        <w:t xml:space="preserve">לא </w:t>
      </w:r>
      <w:r>
        <w:rPr>
          <w:rStyle w:val="default"/>
          <w:rFonts w:hint="cs"/>
          <w:rtl/>
        </w:rPr>
        <w:t>ינהג אדם בגלגינוע אלא אם כן התקיים בו האמור בתווית הסימון כאמור בפרט 1א לחלק ג' בתוספת השנייה</w:t>
      </w:r>
      <w:r w:rsidRPr="007577B0">
        <w:rPr>
          <w:rStyle w:val="default"/>
          <w:rFonts w:hint="cs"/>
          <w:rtl/>
        </w:rPr>
        <w:t>.</w:t>
      </w:r>
    </w:p>
    <w:p w:rsidR="00E87478" w:rsidRDefault="00E87478" w:rsidP="00E87478">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 xml:space="preserve">לא ישנה אדם את המבנה של גלגינוע, באופן שיגרום לכך שיחדל מלהתקיים בו האמור בתווית הסימון האמורה בתקנת משנה (א) ואם הוא יצרן, יבואן או משווק של גלגינוע </w:t>
      </w:r>
      <w:r>
        <w:rPr>
          <w:rStyle w:val="default"/>
          <w:rtl/>
        </w:rPr>
        <w:t>–</w:t>
      </w:r>
      <w:r>
        <w:rPr>
          <w:rStyle w:val="default"/>
          <w:rFonts w:hint="cs"/>
          <w:rtl/>
        </w:rPr>
        <w:t xml:space="preserve"> באופן שיחדלו מלהתקיים בו דרישות ההגדרה גלגינוע, כולן או חלקן.</w:t>
      </w:r>
    </w:p>
    <w:p w:rsidR="00765B69" w:rsidRDefault="00765B69">
      <w:pPr>
        <w:pStyle w:val="header-2"/>
        <w:ind w:left="0" w:right="1134"/>
        <w:rPr>
          <w:rFonts w:cs="Miriam" w:hint="cs"/>
          <w:rtl/>
        </w:rPr>
      </w:pPr>
      <w:bookmarkStart w:id="282" w:name="hed230"/>
      <w:bookmarkEnd w:id="282"/>
      <w:r>
        <w:rPr>
          <w:rFonts w:cs="Miriam"/>
          <w:rtl/>
          <w:lang w:val="he-IL"/>
        </w:rPr>
        <w:pict>
          <v:shape id="_x0000_s4443" type="#_x0000_t202" style="position:absolute;left:0;text-align:left;margin-left:470.25pt;margin-top:12.75pt;width:1in;height:16.8pt;z-index:250904064"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Miriam"/>
          <w:rtl/>
        </w:rPr>
        <w:t>סי</w:t>
      </w:r>
      <w:r>
        <w:rPr>
          <w:rFonts w:cs="Miriam" w:hint="cs"/>
          <w:rtl/>
        </w:rPr>
        <w:t>מן ג': אופניים ותלת-אופן</w:t>
      </w:r>
    </w:p>
    <w:p w:rsidR="00765B69" w:rsidRDefault="00765B69" w:rsidP="00B86835">
      <w:pPr>
        <w:pStyle w:val="P00"/>
        <w:spacing w:before="72"/>
        <w:ind w:left="0" w:right="1134"/>
        <w:rPr>
          <w:rStyle w:val="default"/>
          <w:rtl/>
        </w:rPr>
      </w:pPr>
      <w:bookmarkStart w:id="283" w:name="Seif39"/>
      <w:bookmarkEnd w:id="283"/>
      <w:r>
        <w:rPr>
          <w:lang w:val="he-IL"/>
        </w:rPr>
        <w:pict>
          <v:rect id="_x0000_s2398" style="position:absolute;left:0;text-align:left;margin-left:464.5pt;margin-top:8.05pt;width:75.05pt;height:27.4pt;z-index:250545664" o:allowincell="f" filled="f" stroked="f" strokecolor="lime" strokeweight=".25pt">
            <v:textbox style="mso-next-textbox:#_x0000_s2398"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 xml:space="preserve">יבה על </w:t>
                  </w:r>
                  <w:r>
                    <w:rPr>
                      <w:rFonts w:cs="Miriam"/>
                      <w:sz w:val="18"/>
                      <w:szCs w:val="18"/>
                      <w:rtl/>
                    </w:rPr>
                    <w:t>או</w:t>
                  </w:r>
                  <w:r>
                    <w:rPr>
                      <w:rFonts w:cs="Miriam" w:hint="cs"/>
                      <w:sz w:val="18"/>
                      <w:szCs w:val="18"/>
                      <w:rtl/>
                    </w:rPr>
                    <w:t>פניים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ירכב אדם על אופניים אלא אם הם במצב תקין וראויים לשימוש.</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ירכב אדם על אופניים אלא</w:t>
      </w:r>
      <w:r>
        <w:rPr>
          <w:rStyle w:val="default"/>
          <w:rtl/>
        </w:rPr>
        <w:t xml:space="preserve"> ע</w:t>
      </w:r>
      <w:r>
        <w:rPr>
          <w:rStyle w:val="default"/>
          <w:rFonts w:hint="cs"/>
          <w:rtl/>
        </w:rPr>
        <w:t>ל גבי המושב הקבוע המחובר אליהם.</w:t>
      </w:r>
    </w:p>
    <w:p w:rsidR="00765B69" w:rsidRDefault="00765B69" w:rsidP="00B86835">
      <w:pPr>
        <w:pStyle w:val="P00"/>
        <w:spacing w:before="72"/>
        <w:ind w:left="0" w:right="1134"/>
        <w:rPr>
          <w:rStyle w:val="default"/>
          <w:rtl/>
        </w:rPr>
      </w:pPr>
      <w:bookmarkStart w:id="284" w:name="Seif40"/>
      <w:bookmarkEnd w:id="284"/>
      <w:r>
        <w:rPr>
          <w:lang w:val="he-IL"/>
        </w:rPr>
        <w:pict>
          <v:rect id="_x0000_s2399" style="position:absolute;left:0;text-align:left;margin-left:464.5pt;margin-top:8.05pt;width:75.05pt;height:34.9pt;z-index:250546688" o:allowincell="f" filled="f" stroked="f" strokecolor="lime" strokeweight=".25pt">
            <v:textbox style="mso-next-textbox:#_x0000_s2399" inset="0,0,0,0">
              <w:txbxContent>
                <w:p w:rsidR="00E20767" w:rsidRDefault="00E20767">
                  <w:pPr>
                    <w:spacing w:line="160" w:lineRule="exact"/>
                    <w:jc w:val="left"/>
                    <w:rPr>
                      <w:rFonts w:cs="Miriam" w:hint="cs"/>
                      <w:sz w:val="18"/>
                      <w:szCs w:val="18"/>
                      <w:rtl/>
                    </w:rPr>
                  </w:pPr>
                  <w:r>
                    <w:rPr>
                      <w:rFonts w:cs="Miriam"/>
                      <w:sz w:val="18"/>
                      <w:szCs w:val="18"/>
                      <w:rtl/>
                    </w:rPr>
                    <w:t>הר</w:t>
                  </w:r>
                  <w:r>
                    <w:rPr>
                      <w:rFonts w:cs="Miriam" w:hint="cs"/>
                      <w:sz w:val="18"/>
                      <w:szCs w:val="18"/>
                      <w:rtl/>
                    </w:rPr>
                    <w:t xml:space="preserve">כבת אנשים </w:t>
                  </w:r>
                  <w:r>
                    <w:rPr>
                      <w:rFonts w:cs="Miriam"/>
                      <w:sz w:val="18"/>
                      <w:szCs w:val="18"/>
                      <w:rtl/>
                    </w:rPr>
                    <w:t>על</w:t>
                  </w:r>
                  <w:r>
                    <w:rPr>
                      <w:rFonts w:cs="Miriam" w:hint="cs"/>
                      <w:sz w:val="18"/>
                      <w:szCs w:val="18"/>
                      <w:rtl/>
                    </w:rPr>
                    <w:t xml:space="preserve"> אופניים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124.</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רוכב על אופניים לא ירכיב עליהם אדם, אלא אם הם עשויים לרכיבתם של אנשים במספר הרוכבים עליהם, ולא ירכב אדם על אופניים נהוגים בידי אחר אלא אם הם עשויים כאמור.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משנה (א) מותר להרכיב ילד שטרם מלא</w:t>
      </w:r>
      <w:r>
        <w:rPr>
          <w:rStyle w:val="default"/>
          <w:rtl/>
        </w:rPr>
        <w:t xml:space="preserve">ו </w:t>
      </w:r>
      <w:r>
        <w:rPr>
          <w:rStyle w:val="default"/>
          <w:rFonts w:hint="cs"/>
          <w:rtl/>
        </w:rPr>
        <w:t>לו 8 שנים על אופניים המצויידים במושב נפרד המבטיח את שלום הילד המורכב עליהם.</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 xml:space="preserve">י שטרם </w:t>
      </w:r>
      <w:r>
        <w:rPr>
          <w:rStyle w:val="default"/>
          <w:rtl/>
        </w:rPr>
        <w:t>מ</w:t>
      </w:r>
      <w:r>
        <w:rPr>
          <w:rStyle w:val="default"/>
          <w:rFonts w:hint="cs"/>
          <w:rtl/>
        </w:rPr>
        <w:t>לאו לו 14 שנה לא ירכיב אדם אחר על אופניים.</w:t>
      </w:r>
    </w:p>
    <w:p w:rsidR="00765B69" w:rsidRDefault="00765B69" w:rsidP="00B86835">
      <w:pPr>
        <w:pStyle w:val="P00"/>
        <w:spacing w:before="72"/>
        <w:ind w:left="0" w:right="1134"/>
        <w:rPr>
          <w:rStyle w:val="default"/>
          <w:rFonts w:hint="cs"/>
          <w:rtl/>
        </w:rPr>
      </w:pPr>
      <w:bookmarkStart w:id="285" w:name="Seif41"/>
      <w:bookmarkEnd w:id="285"/>
      <w:r>
        <w:rPr>
          <w:lang w:val="he-IL"/>
        </w:rPr>
        <w:pict>
          <v:rect id="_x0000_s2400" style="position:absolute;left:0;text-align:left;margin-left:464.5pt;margin-top:8.05pt;width:75.05pt;height:33.35pt;z-index:250547712" o:allowincell="f" filled="f" stroked="f" strokecolor="lime" strokeweight=".25pt">
            <v:textbox style="mso-next-textbox:#_x0000_s2400" inset="0,0,0,0">
              <w:txbxContent>
                <w:p w:rsidR="00E20767" w:rsidRDefault="00E20767">
                  <w:pPr>
                    <w:spacing w:line="160" w:lineRule="exact"/>
                    <w:jc w:val="left"/>
                    <w:rPr>
                      <w:rFonts w:cs="Miriam" w:hint="cs"/>
                      <w:sz w:val="18"/>
                      <w:szCs w:val="18"/>
                      <w:rtl/>
                    </w:rPr>
                  </w:pPr>
                  <w:r>
                    <w:rPr>
                      <w:rFonts w:cs="Miriam"/>
                      <w:sz w:val="18"/>
                      <w:szCs w:val="18"/>
                      <w:rtl/>
                    </w:rPr>
                    <w:t>הו</w:t>
                  </w:r>
                  <w:r>
                    <w:rPr>
                      <w:rFonts w:cs="Miriam" w:hint="cs"/>
                      <w:sz w:val="18"/>
                      <w:szCs w:val="18"/>
                      <w:rtl/>
                    </w:rPr>
                    <w:t>בלת חפצ</w:t>
                  </w:r>
                  <w:r>
                    <w:rPr>
                      <w:rFonts w:cs="Miriam"/>
                      <w:sz w:val="18"/>
                      <w:szCs w:val="18"/>
                      <w:rtl/>
                    </w:rPr>
                    <w:t>ים</w:t>
                  </w:r>
                  <w:r>
                    <w:rPr>
                      <w:rFonts w:cs="Miriam" w:hint="cs"/>
                      <w:sz w:val="18"/>
                      <w:szCs w:val="18"/>
                      <w:rtl/>
                    </w:rPr>
                    <w:t xml:space="preserve"> </w:t>
                  </w:r>
                  <w:r>
                    <w:rPr>
                      <w:rFonts w:cs="Miriam"/>
                      <w:sz w:val="18"/>
                      <w:szCs w:val="18"/>
                      <w:rtl/>
                    </w:rPr>
                    <w:t>ונ</w:t>
                  </w:r>
                  <w:r>
                    <w:rPr>
                      <w:rFonts w:cs="Miriam" w:hint="cs"/>
                      <w:sz w:val="18"/>
                      <w:szCs w:val="18"/>
                      <w:rtl/>
                    </w:rPr>
                    <w:t xml:space="preserve">סיעה בצד רכב </w:t>
                  </w:r>
                  <w:r>
                    <w:rPr>
                      <w:rFonts w:cs="Miriam"/>
                      <w:sz w:val="18"/>
                      <w:szCs w:val="18"/>
                      <w:rtl/>
                    </w:rPr>
                    <w:t>אח</w:t>
                  </w:r>
                  <w:r>
                    <w:rPr>
                      <w:rFonts w:cs="Miriam" w:hint="cs"/>
                      <w:sz w:val="18"/>
                      <w:szCs w:val="18"/>
                      <w:rtl/>
                    </w:rPr>
                    <w:t>ר</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125.</w:t>
      </w:r>
      <w:r>
        <w:rPr>
          <w:rStyle w:val="big-number"/>
          <w:rFonts w:cs="Miriam"/>
          <w:rtl/>
        </w:rPr>
        <w:tab/>
      </w:r>
      <w:r>
        <w:rPr>
          <w:rStyle w:val="default"/>
          <w:rtl/>
        </w:rPr>
        <w:t>הו</w:t>
      </w:r>
      <w:r>
        <w:rPr>
          <w:rStyle w:val="default"/>
          <w:rFonts w:hint="cs"/>
          <w:rtl/>
        </w:rPr>
        <w:t>ראות תקנות 121 ו-122 יחולו גם לגבי הובלה ורכיבה על אופניים.</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286" w:name="Seif42"/>
      <w:bookmarkEnd w:id="286"/>
      <w:r>
        <w:rPr>
          <w:lang w:val="he-IL"/>
        </w:rPr>
        <w:pict>
          <v:rect id="_x0000_s2401" style="position:absolute;left:0;text-align:left;margin-left:464.5pt;margin-top:8.05pt;width:75.05pt;height:44.5pt;z-index:250548736" o:allowincell="f" filled="f" stroked="f" strokecolor="lime" strokeweight=".25pt">
            <v:textbox style="mso-next-textbox:#_x0000_s2401"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סור להתחבר </w:t>
                  </w:r>
                  <w:r>
                    <w:rPr>
                      <w:rFonts w:cs="Miriam"/>
                      <w:sz w:val="18"/>
                      <w:szCs w:val="18"/>
                      <w:rtl/>
                    </w:rPr>
                    <w:t>אל</w:t>
                  </w:r>
                  <w:r>
                    <w:rPr>
                      <w:rFonts w:cs="Miriam" w:hint="cs"/>
                      <w:sz w:val="18"/>
                      <w:szCs w:val="18"/>
                      <w:rtl/>
                    </w:rPr>
                    <w:t xml:space="preserve"> רכב אחר </w:t>
                  </w:r>
                  <w:r>
                    <w:rPr>
                      <w:rFonts w:cs="Miriam"/>
                      <w:sz w:val="18"/>
                      <w:szCs w:val="18"/>
                      <w:rtl/>
                    </w:rPr>
                    <w:t>וא</w:t>
                  </w:r>
                  <w:r>
                    <w:rPr>
                      <w:rFonts w:cs="Miriam" w:hint="cs"/>
                      <w:sz w:val="18"/>
                      <w:szCs w:val="18"/>
                      <w:rtl/>
                    </w:rPr>
                    <w:t>יסור גרירה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126.</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רוכב על אופניים לא יאחז ברכב אחר הנע בדרך,</w:t>
      </w:r>
      <w:r>
        <w:rPr>
          <w:rStyle w:val="default"/>
          <w:rtl/>
        </w:rPr>
        <w:t xml:space="preserve"> ו</w:t>
      </w:r>
      <w:r>
        <w:rPr>
          <w:rStyle w:val="default"/>
          <w:rFonts w:hint="cs"/>
          <w:rtl/>
        </w:rPr>
        <w:t>לא יחבר אליו את רכבו באופן אחר.</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יגרור אדם באופניים.</w:t>
      </w:r>
    </w:p>
    <w:p w:rsidR="00765B69" w:rsidRDefault="00765B69" w:rsidP="00B86835">
      <w:pPr>
        <w:pStyle w:val="P00"/>
        <w:spacing w:before="72"/>
        <w:ind w:left="0" w:right="1134"/>
        <w:rPr>
          <w:rStyle w:val="default"/>
          <w:rFonts w:hint="cs"/>
          <w:rtl/>
        </w:rPr>
      </w:pPr>
      <w:bookmarkStart w:id="287" w:name="Seif43"/>
      <w:bookmarkEnd w:id="287"/>
      <w:r>
        <w:rPr>
          <w:lang w:val="he-IL"/>
        </w:rPr>
        <w:pict>
          <v:rect id="_x0000_s2402" style="position:absolute;left:0;text-align:left;margin-left:464.5pt;margin-top:8.05pt;width:75.05pt;height:33.35pt;z-index:250549760" o:allowincell="f" filled="f" stroked="f" strokecolor="lime" strokeweight=".25pt">
            <v:textbox style="mso-next-textbox:#_x0000_s2402" inset="0,0,0,0">
              <w:txbxContent>
                <w:p w:rsidR="00E20767" w:rsidRDefault="00E20767">
                  <w:pPr>
                    <w:spacing w:line="160" w:lineRule="exact"/>
                    <w:jc w:val="left"/>
                    <w:rPr>
                      <w:rFonts w:cs="Miriam" w:hint="cs"/>
                      <w:sz w:val="18"/>
                      <w:szCs w:val="18"/>
                      <w:rtl/>
                    </w:rPr>
                  </w:pPr>
                  <w:r>
                    <w:rPr>
                      <w:rFonts w:cs="Miriam"/>
                      <w:sz w:val="18"/>
                      <w:szCs w:val="18"/>
                      <w:rtl/>
                    </w:rPr>
                    <w:t>רי</w:t>
                  </w:r>
                  <w:r>
                    <w:rPr>
                      <w:rFonts w:cs="Miriam" w:hint="cs"/>
                      <w:sz w:val="18"/>
                      <w:szCs w:val="18"/>
                      <w:rtl/>
                    </w:rPr>
                    <w:t xml:space="preserve">ווח בין אופניים </w:t>
                  </w:r>
                  <w:r>
                    <w:rPr>
                      <w:rFonts w:cs="Miriam"/>
                      <w:sz w:val="18"/>
                      <w:szCs w:val="18"/>
                      <w:rtl/>
                    </w:rPr>
                    <w:t>לר</w:t>
                  </w:r>
                  <w:r>
                    <w:rPr>
                      <w:rFonts w:cs="Miriam" w:hint="cs"/>
                      <w:sz w:val="18"/>
                      <w:szCs w:val="18"/>
                      <w:rtl/>
                    </w:rPr>
                    <w:t>כב אחר</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127.</w:t>
      </w:r>
      <w:r>
        <w:rPr>
          <w:rStyle w:val="big-number"/>
          <w:rFonts w:cs="Miriam"/>
          <w:rtl/>
        </w:rPr>
        <w:tab/>
      </w:r>
      <w:r>
        <w:rPr>
          <w:rStyle w:val="default"/>
          <w:rtl/>
        </w:rPr>
        <w:t>הר</w:t>
      </w:r>
      <w:r>
        <w:rPr>
          <w:rStyle w:val="default"/>
          <w:rFonts w:hint="cs"/>
          <w:rtl/>
        </w:rPr>
        <w:t>וכב על אופניים ישמור על ריווח בינו ובין רכב הנוסע לפניו, כדי שיספיק להיעצר מיד וללא חשש תאונה במקרה של עצירה או מתן אות על ידי הרכב שלפניו.</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288" w:name="Seif44"/>
      <w:bookmarkEnd w:id="288"/>
      <w:r>
        <w:rPr>
          <w:lang w:val="he-IL"/>
        </w:rPr>
        <w:pict>
          <v:rect id="_x0000_s2403" style="position:absolute;left:0;text-align:left;margin-left:464.5pt;margin-top:8.05pt;width:75.05pt;height:31.5pt;z-index:250550784" o:allowincell="f" filled="f" stroked="f" strokecolor="lime" strokeweight=".25pt">
            <v:textbox style="mso-next-textbox:#_x0000_s2403" inset="0,0,0,0">
              <w:txbxContent>
                <w:p w:rsidR="00E20767" w:rsidRDefault="00E20767">
                  <w:pPr>
                    <w:spacing w:line="160" w:lineRule="exact"/>
                    <w:jc w:val="left"/>
                    <w:rPr>
                      <w:rFonts w:cs="Miriam" w:hint="cs"/>
                      <w:sz w:val="18"/>
                      <w:szCs w:val="18"/>
                      <w:rtl/>
                    </w:rPr>
                  </w:pPr>
                  <w:r>
                    <w:rPr>
                      <w:rFonts w:cs="Miriam"/>
                      <w:sz w:val="18"/>
                      <w:szCs w:val="18"/>
                      <w:rtl/>
                    </w:rPr>
                    <w:t>נס</w:t>
                  </w:r>
                  <w:r>
                    <w:rPr>
                      <w:rFonts w:cs="Miriam" w:hint="cs"/>
                      <w:sz w:val="18"/>
                      <w:szCs w:val="18"/>
                      <w:rtl/>
                    </w:rPr>
                    <w:t>יעה בצד ימין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128.</w:t>
      </w:r>
      <w:r>
        <w:rPr>
          <w:rStyle w:val="big-number"/>
          <w:rFonts w:cs="Miriam"/>
          <w:rtl/>
        </w:rPr>
        <w:tab/>
      </w:r>
      <w:r>
        <w:rPr>
          <w:rStyle w:val="default"/>
          <w:rtl/>
        </w:rPr>
        <w:t>הר</w:t>
      </w:r>
      <w:r>
        <w:rPr>
          <w:rStyle w:val="default"/>
          <w:rFonts w:hint="cs"/>
          <w:rtl/>
        </w:rPr>
        <w:t>וכב על אופנ</w:t>
      </w:r>
      <w:r>
        <w:rPr>
          <w:rStyle w:val="default"/>
          <w:rtl/>
        </w:rPr>
        <w:t>י</w:t>
      </w:r>
      <w:r>
        <w:rPr>
          <w:rStyle w:val="default"/>
          <w:rFonts w:hint="cs"/>
          <w:rtl/>
        </w:rPr>
        <w:t>ים ירכב קרוב ככל האפשר לשפ</w:t>
      </w:r>
      <w:r>
        <w:rPr>
          <w:rStyle w:val="default"/>
          <w:rtl/>
        </w:rPr>
        <w:t>תו</w:t>
      </w:r>
      <w:r>
        <w:rPr>
          <w:rStyle w:val="default"/>
          <w:rFonts w:hint="cs"/>
          <w:rtl/>
        </w:rPr>
        <w:t xml:space="preserve"> הימנית של הכביש וינהג בזהירות ובמיוחד בעברו רכב העומד או בעקפו רכב הנע באותו כיוון.</w:t>
      </w:r>
    </w:p>
    <w:p w:rsidR="006C1706" w:rsidRDefault="006C1706" w:rsidP="006C1706">
      <w:pPr>
        <w:pStyle w:val="P00"/>
        <w:spacing w:before="72"/>
        <w:ind w:left="0" w:right="1134"/>
        <w:rPr>
          <w:rStyle w:val="default"/>
          <w:rFonts w:hint="cs"/>
          <w:rtl/>
        </w:rPr>
      </w:pPr>
      <w:bookmarkStart w:id="289" w:name="Seif723"/>
      <w:bookmarkEnd w:id="289"/>
      <w:r>
        <w:rPr>
          <w:lang w:val="he-IL"/>
        </w:rPr>
        <w:pict>
          <v:rect id="_x0000_s6373" style="position:absolute;left:0;text-align:left;margin-left:470.25pt;margin-top:8.05pt;width:69.3pt;height:51.35pt;z-index:252448256" o:allowincell="f" filled="f" stroked="f" strokecolor="lime" strokeweight=".25pt">
            <v:textbox style="mso-next-textbox:#_x0000_s6373" inset="0,0,0,0">
              <w:txbxContent>
                <w:p w:rsidR="00E20767" w:rsidRDefault="00E20767" w:rsidP="006C1706">
                  <w:pPr>
                    <w:spacing w:line="160" w:lineRule="exact"/>
                    <w:jc w:val="left"/>
                    <w:rPr>
                      <w:rFonts w:cs="Miriam"/>
                      <w:noProof/>
                      <w:sz w:val="18"/>
                      <w:szCs w:val="18"/>
                      <w:rtl/>
                    </w:rPr>
                  </w:pPr>
                  <w:r>
                    <w:rPr>
                      <w:rFonts w:cs="Miriam"/>
                      <w:sz w:val="18"/>
                      <w:szCs w:val="18"/>
                      <w:rtl/>
                    </w:rPr>
                    <w:t>רכ</w:t>
                  </w:r>
                  <w:r>
                    <w:rPr>
                      <w:rFonts w:cs="Miriam" w:hint="cs"/>
                      <w:sz w:val="18"/>
                      <w:szCs w:val="18"/>
                      <w:rtl/>
                    </w:rPr>
                    <w:t>יבה על אופניים</w:t>
                  </w:r>
                </w:p>
                <w:p w:rsidR="00E20767" w:rsidRDefault="00E20767" w:rsidP="006C1706">
                  <w:pPr>
                    <w:spacing w:line="160" w:lineRule="exact"/>
                    <w:jc w:val="left"/>
                    <w:rPr>
                      <w:rFonts w:cs="Miriam" w:hint="cs"/>
                      <w:sz w:val="18"/>
                      <w:szCs w:val="18"/>
                      <w:rtl/>
                    </w:rPr>
                  </w:pPr>
                  <w:r>
                    <w:rPr>
                      <w:rFonts w:cs="Miriam"/>
                      <w:sz w:val="18"/>
                      <w:szCs w:val="18"/>
                      <w:rtl/>
                    </w:rPr>
                    <w:t>במ</w:t>
                  </w:r>
                  <w:r>
                    <w:rPr>
                      <w:rFonts w:cs="Miriam" w:hint="cs"/>
                      <w:sz w:val="18"/>
                      <w:szCs w:val="18"/>
                      <w:rtl/>
                    </w:rPr>
                    <w:t>קומות מסויימים</w:t>
                  </w:r>
                </w:p>
                <w:p w:rsidR="00E20767" w:rsidRDefault="00E20767" w:rsidP="006C1706">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rsidP="006C1706">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תשע"ו-2016</w:t>
                  </w:r>
                </w:p>
              </w:txbxContent>
            </v:textbox>
            <w10:anchorlock/>
          </v:rect>
        </w:pict>
      </w:r>
      <w:r>
        <w:rPr>
          <w:rStyle w:val="big-number"/>
          <w:rFonts w:cs="Miriam"/>
          <w:rtl/>
        </w:rPr>
        <w:t>129</w:t>
      </w:r>
      <w:r w:rsidRPr="00444483">
        <w:rPr>
          <w:rStyle w:val="default"/>
          <w:rtl/>
        </w:rPr>
        <w:t>.</w:t>
      </w:r>
      <w:r w:rsidRPr="00444483">
        <w:rPr>
          <w:rStyle w:val="default"/>
          <w:rtl/>
        </w:rPr>
        <w:tab/>
      </w:r>
      <w:r>
        <w:rPr>
          <w:rStyle w:val="default"/>
          <w:rtl/>
        </w:rPr>
        <w:t>(א</w:t>
      </w:r>
      <w:r>
        <w:rPr>
          <w:rStyle w:val="default"/>
          <w:rFonts w:hint="cs"/>
          <w:rtl/>
        </w:rPr>
        <w:t>)</w:t>
      </w:r>
      <w:r>
        <w:rPr>
          <w:rStyle w:val="default"/>
          <w:rtl/>
        </w:rPr>
        <w:tab/>
        <w:t>ל</w:t>
      </w:r>
      <w:r>
        <w:rPr>
          <w:rStyle w:val="default"/>
          <w:rFonts w:hint="cs"/>
          <w:rtl/>
        </w:rPr>
        <w:t>א ירכב אדם על אופניים על מדרכה או על חלק מהדרך המיועד להולכי רגל בלב</w:t>
      </w:r>
      <w:r>
        <w:rPr>
          <w:rStyle w:val="default"/>
          <w:rtl/>
        </w:rPr>
        <w:t>ד</w:t>
      </w:r>
      <w:r>
        <w:rPr>
          <w:rStyle w:val="default"/>
          <w:rFonts w:hint="cs"/>
          <w:rtl/>
        </w:rPr>
        <w:t>; אולם מותר להולך רגל להוביל אופניים על המדרכה אם אין בכך הפרעה</w:t>
      </w:r>
      <w:r>
        <w:rPr>
          <w:rStyle w:val="default"/>
          <w:rtl/>
        </w:rPr>
        <w:t xml:space="preserve"> ל</w:t>
      </w:r>
      <w:r>
        <w:rPr>
          <w:rStyle w:val="default"/>
          <w:rFonts w:hint="cs"/>
          <w:rtl/>
        </w:rPr>
        <w:t>הולכי רגל.</w:t>
      </w:r>
    </w:p>
    <w:p w:rsidR="006C1706" w:rsidRDefault="006C1706" w:rsidP="006C1706">
      <w:pPr>
        <w:pStyle w:val="P00"/>
        <w:spacing w:before="72"/>
        <w:ind w:left="0" w:right="1134"/>
        <w:rPr>
          <w:rStyle w:val="default"/>
          <w:rtl/>
        </w:rPr>
      </w:pPr>
    </w:p>
    <w:p w:rsidR="006C1706" w:rsidRDefault="006C1706" w:rsidP="006C1706">
      <w:pPr>
        <w:pStyle w:val="P00"/>
        <w:spacing w:before="72"/>
        <w:ind w:left="0" w:right="1134"/>
        <w:rPr>
          <w:rStyle w:val="default"/>
          <w:rFonts w:hint="cs"/>
          <w:rtl/>
        </w:rPr>
      </w:pPr>
      <w:r>
        <w:rPr>
          <w:rFonts w:cs="FrankRuehl"/>
          <w:sz w:val="26"/>
          <w:rtl/>
          <w:lang w:eastAsia="en-US"/>
        </w:rPr>
        <w:pict>
          <v:shape id="_x0000_s6374" type="#_x0000_t202" style="position:absolute;left:0;text-align:left;margin-left:470.35pt;margin-top:7.1pt;width:1in;height:30.8pt;z-index:252449280" filled="f" stroked="f">
            <v:textbox inset="1mm,0,1mm,0">
              <w:txbxContent>
                <w:p w:rsidR="00E20767" w:rsidRDefault="00E20767" w:rsidP="006C1706">
                  <w:pPr>
                    <w:spacing w:line="160" w:lineRule="exact"/>
                    <w:jc w:val="left"/>
                    <w:rPr>
                      <w:rFonts w:cs="Miriam" w:hint="cs"/>
                      <w:noProof/>
                      <w:sz w:val="18"/>
                      <w:szCs w:val="18"/>
                      <w:rtl/>
                    </w:rPr>
                  </w:pPr>
                  <w:r>
                    <w:rPr>
                      <w:rFonts w:cs="Miriam" w:hint="cs"/>
                      <w:noProof/>
                      <w:sz w:val="18"/>
                      <w:szCs w:val="18"/>
                      <w:rtl/>
                    </w:rPr>
                    <w:t>תק' (מס' 12) תשע"ד-2014</w:t>
                  </w:r>
                </w:p>
                <w:p w:rsidR="00E20767" w:rsidRDefault="00E20767" w:rsidP="006C1706">
                  <w:pPr>
                    <w:spacing w:line="160" w:lineRule="exact"/>
                    <w:jc w:val="left"/>
                    <w:rPr>
                      <w:rFonts w:cs="Miriam" w:hint="cs"/>
                      <w:noProof/>
                      <w:sz w:val="18"/>
                      <w:szCs w:val="18"/>
                      <w:rtl/>
                    </w:rPr>
                  </w:pPr>
                  <w:r>
                    <w:rPr>
                      <w:rFonts w:cs="Miriam" w:hint="cs"/>
                      <w:noProof/>
                      <w:sz w:val="18"/>
                      <w:szCs w:val="18"/>
                      <w:rtl/>
                    </w:rPr>
                    <w:t>תק' (מס' 4) תשע"ו-2016</w:t>
                  </w:r>
                </w:p>
              </w:txbxContent>
            </v:textbox>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וקצה בדרך שביל אופניים וסומן בתמרור מתאים לא ירכב רוכב אופניים בכל חלק אחר של הדרך אלא בשביל האופניים.</w:t>
      </w:r>
    </w:p>
    <w:p w:rsidR="00E76B3D" w:rsidRDefault="00E76B3D" w:rsidP="00E76B3D">
      <w:pPr>
        <w:pStyle w:val="P00"/>
        <w:spacing w:before="72"/>
        <w:ind w:left="0" w:right="1134"/>
        <w:rPr>
          <w:rStyle w:val="default"/>
          <w:rFonts w:hint="cs"/>
          <w:rtl/>
        </w:rPr>
      </w:pPr>
      <w:r>
        <w:rPr>
          <w:rFonts w:cs="FrankRuehl"/>
          <w:rtl/>
          <w:lang w:val="he-IL"/>
        </w:rPr>
        <w:pict>
          <v:shape id="_x0000_s6148" type="#_x0000_t202" style="position:absolute;left:0;text-align:left;margin-left:470.25pt;margin-top:7.1pt;width:1in;height:16.8pt;z-index:252317184" filled="f" stroked="f">
            <v:textbox inset="1mm,0,1mm,0">
              <w:txbxContent>
                <w:p w:rsidR="00E20767" w:rsidRDefault="00E20767" w:rsidP="00E76B3D">
                  <w:pPr>
                    <w:spacing w:line="160" w:lineRule="exact"/>
                    <w:jc w:val="left"/>
                    <w:rPr>
                      <w:rFonts w:cs="Miriam" w:hint="cs"/>
                      <w:noProof/>
                      <w:sz w:val="18"/>
                      <w:szCs w:val="18"/>
                      <w:rtl/>
                    </w:rPr>
                  </w:pPr>
                  <w:r>
                    <w:rPr>
                      <w:rFonts w:cs="Miriam" w:hint="cs"/>
                      <w:noProof/>
                      <w:sz w:val="18"/>
                      <w:szCs w:val="18"/>
                      <w:rtl/>
                    </w:rPr>
                    <w:t>תק' (מס' 2) תשס"ח-2007</w:t>
                  </w:r>
                </w:p>
              </w:txbxContent>
            </v:textbox>
          </v:shape>
        </w:pict>
      </w:r>
      <w:r>
        <w:rPr>
          <w:rStyle w:val="default"/>
          <w:rFonts w:hint="cs"/>
          <w:rtl/>
        </w:rPr>
        <w:tab/>
        <w:t>(ג)</w:t>
      </w:r>
      <w:r>
        <w:rPr>
          <w:rStyle w:val="default"/>
          <w:rFonts w:hint="cs"/>
          <w:rtl/>
        </w:rPr>
        <w:tab/>
        <w:t>לא ירכב אדם על אופניים במנהרה.</w:t>
      </w:r>
    </w:p>
    <w:p w:rsidR="00EE6442" w:rsidRDefault="00EE6442" w:rsidP="00EE6442">
      <w:pPr>
        <w:pStyle w:val="P00"/>
        <w:spacing w:before="72"/>
        <w:ind w:left="0" w:right="1134"/>
        <w:rPr>
          <w:rStyle w:val="default"/>
          <w:rFonts w:hint="cs"/>
          <w:rtl/>
        </w:rPr>
      </w:pPr>
      <w:r>
        <w:rPr>
          <w:rFonts w:cs="FrankRuehl"/>
          <w:sz w:val="26"/>
          <w:rtl/>
          <w:lang w:eastAsia="en-US"/>
        </w:rPr>
        <w:pict>
          <v:shape id="_x0000_s6283" type="#_x0000_t202" style="position:absolute;left:0;text-align:left;margin-left:470.35pt;margin-top:7.1pt;width:1in;height:16.8pt;z-index:252430848" filled="f" stroked="f">
            <v:textbox inset="1mm,0,1mm,0">
              <w:txbxContent>
                <w:p w:rsidR="00E20767" w:rsidRDefault="00E20767" w:rsidP="00EE6442">
                  <w:pPr>
                    <w:spacing w:line="160" w:lineRule="exact"/>
                    <w:jc w:val="left"/>
                    <w:rPr>
                      <w:rFonts w:cs="Miriam" w:hint="cs"/>
                      <w:noProof/>
                      <w:sz w:val="18"/>
                      <w:szCs w:val="18"/>
                      <w:rtl/>
                    </w:rPr>
                  </w:pPr>
                  <w:r>
                    <w:rPr>
                      <w:rFonts w:cs="Miriam" w:hint="cs"/>
                      <w:noProof/>
                      <w:sz w:val="18"/>
                      <w:szCs w:val="18"/>
                      <w:rtl/>
                    </w:rPr>
                    <w:t>תק' (מס' 4) תשע"ו-2016</w:t>
                  </w:r>
                </w:p>
              </w:txbxContent>
            </v:textbox>
          </v:shape>
        </w:pict>
      </w:r>
      <w:r>
        <w:rPr>
          <w:rFonts w:cs="FrankRuehl"/>
          <w:sz w:val="26"/>
          <w:rtl/>
        </w:rPr>
        <w:tab/>
      </w:r>
      <w:r>
        <w:rPr>
          <w:rStyle w:val="default"/>
          <w:rtl/>
        </w:rPr>
        <w:t>(</w:t>
      </w:r>
      <w:r>
        <w:rPr>
          <w:rStyle w:val="default"/>
          <w:rFonts w:hint="cs"/>
          <w:rtl/>
        </w:rPr>
        <w:t>ד)</w:t>
      </w:r>
      <w:r>
        <w:rPr>
          <w:rStyle w:val="default"/>
          <w:rFonts w:hint="cs"/>
          <w:rtl/>
        </w:rPr>
        <w:tab/>
        <w:t>(נמחקה).</w:t>
      </w:r>
    </w:p>
    <w:p w:rsidR="00501FDC" w:rsidRDefault="00501FDC" w:rsidP="00501FDC">
      <w:pPr>
        <w:pStyle w:val="P00"/>
        <w:spacing w:before="72"/>
        <w:ind w:left="0" w:right="1134"/>
        <w:rPr>
          <w:rStyle w:val="default"/>
          <w:rFonts w:hint="cs"/>
          <w:rtl/>
        </w:rPr>
      </w:pPr>
      <w:r>
        <w:rPr>
          <w:rFonts w:cs="FrankRuehl"/>
          <w:sz w:val="26"/>
          <w:rtl/>
          <w:lang w:eastAsia="en-US"/>
        </w:rPr>
        <w:pict>
          <v:shape id="_x0000_s6193" type="#_x0000_t202" style="position:absolute;left:0;text-align:left;margin-left:470.35pt;margin-top:7.1pt;width:1in;height:14.8pt;z-index:252355072" filled="f" stroked="f">
            <v:textbox inset="1mm,0,1mm,0">
              <w:txbxContent>
                <w:p w:rsidR="00E20767" w:rsidRDefault="00E20767" w:rsidP="00501FDC">
                  <w:pPr>
                    <w:spacing w:line="160" w:lineRule="exact"/>
                    <w:jc w:val="left"/>
                    <w:rPr>
                      <w:rFonts w:cs="Miriam" w:hint="cs"/>
                      <w:noProof/>
                      <w:sz w:val="18"/>
                      <w:szCs w:val="18"/>
                      <w:rtl/>
                    </w:rPr>
                  </w:pPr>
                  <w:r>
                    <w:rPr>
                      <w:rFonts w:cs="Miriam" w:hint="cs"/>
                      <w:noProof/>
                      <w:sz w:val="18"/>
                      <w:szCs w:val="18"/>
                      <w:rtl/>
                    </w:rPr>
                    <w:t>תק' תשע"ה-2014</w:t>
                  </w:r>
                </w:p>
              </w:txbxContent>
            </v:textbox>
          </v:shape>
        </w:pict>
      </w:r>
      <w:r>
        <w:rPr>
          <w:rFonts w:cs="FrankRuehl"/>
          <w:sz w:val="26"/>
          <w:rtl/>
        </w:rPr>
        <w:tab/>
      </w:r>
      <w:r>
        <w:rPr>
          <w:rStyle w:val="default"/>
          <w:rtl/>
        </w:rPr>
        <w:t>(</w:t>
      </w:r>
      <w:r>
        <w:rPr>
          <w:rStyle w:val="default"/>
          <w:rFonts w:hint="cs"/>
          <w:rtl/>
        </w:rPr>
        <w:t>ה)</w:t>
      </w:r>
      <w:r>
        <w:rPr>
          <w:rStyle w:val="default"/>
          <w:rFonts w:hint="cs"/>
          <w:rtl/>
        </w:rPr>
        <w:tab/>
        <w:t>על אף האמור בתקנה 128, בדרך שאינה עירונית, שבה שול הדרך פנוי ומיוצב באספלט, ירכב רוכב אופניים בשול, קרוב ככל הניתן לשפתו הימנית.</w:t>
      </w:r>
    </w:p>
    <w:p w:rsidR="00501FDC" w:rsidRDefault="00501FDC" w:rsidP="00501FDC">
      <w:pPr>
        <w:pStyle w:val="P00"/>
        <w:spacing w:before="72"/>
        <w:ind w:left="0" w:right="1134"/>
        <w:rPr>
          <w:rStyle w:val="default"/>
          <w:rFonts w:hint="cs"/>
          <w:rtl/>
        </w:rPr>
      </w:pPr>
      <w:r>
        <w:rPr>
          <w:rFonts w:cs="FrankRuehl"/>
          <w:sz w:val="26"/>
          <w:rtl/>
          <w:lang w:eastAsia="en-US"/>
        </w:rPr>
        <w:pict>
          <v:shape id="_x0000_s6194" type="#_x0000_t202" style="position:absolute;left:0;text-align:left;margin-left:470.35pt;margin-top:7.1pt;width:1in;height:14.8pt;z-index:252356096" filled="f" stroked="f">
            <v:textbox inset="1mm,0,1mm,0">
              <w:txbxContent>
                <w:p w:rsidR="00E20767" w:rsidRDefault="00E20767" w:rsidP="00501FDC">
                  <w:pPr>
                    <w:spacing w:line="160" w:lineRule="exact"/>
                    <w:jc w:val="left"/>
                    <w:rPr>
                      <w:rFonts w:cs="Miriam" w:hint="cs"/>
                      <w:noProof/>
                      <w:sz w:val="18"/>
                      <w:szCs w:val="18"/>
                      <w:rtl/>
                    </w:rPr>
                  </w:pPr>
                  <w:r>
                    <w:rPr>
                      <w:rFonts w:cs="Miriam" w:hint="cs"/>
                      <w:noProof/>
                      <w:sz w:val="18"/>
                      <w:szCs w:val="18"/>
                      <w:rtl/>
                    </w:rPr>
                    <w:t>תק' תשע"ה-2014</w:t>
                  </w:r>
                </w:p>
              </w:txbxContent>
            </v:textbox>
          </v:shape>
        </w:pict>
      </w:r>
      <w:r>
        <w:rPr>
          <w:rFonts w:cs="FrankRuehl"/>
          <w:sz w:val="26"/>
          <w:rtl/>
        </w:rPr>
        <w:tab/>
      </w:r>
      <w:r>
        <w:rPr>
          <w:rStyle w:val="default"/>
          <w:rtl/>
        </w:rPr>
        <w:t>(</w:t>
      </w:r>
      <w:r>
        <w:rPr>
          <w:rStyle w:val="default"/>
          <w:rFonts w:hint="cs"/>
          <w:rtl/>
        </w:rPr>
        <w:t>ו)</w:t>
      </w:r>
      <w:r>
        <w:rPr>
          <w:rStyle w:val="default"/>
          <w:rFonts w:hint="cs"/>
          <w:rtl/>
        </w:rPr>
        <w:tab/>
        <w:t>לא ירכב אדם שגילו פחות משתים עשרה שנים על אופניים בדרך שאינה עירונית.</w:t>
      </w:r>
    </w:p>
    <w:p w:rsidR="00501FDC" w:rsidRDefault="00501FDC" w:rsidP="006C1706">
      <w:pPr>
        <w:pStyle w:val="P00"/>
        <w:spacing w:before="72"/>
        <w:ind w:left="0" w:right="1134"/>
        <w:rPr>
          <w:rStyle w:val="default"/>
          <w:rFonts w:hint="cs"/>
          <w:rtl/>
        </w:rPr>
      </w:pPr>
      <w:r>
        <w:rPr>
          <w:rFonts w:cs="FrankRuehl"/>
          <w:sz w:val="26"/>
          <w:rtl/>
          <w:lang w:eastAsia="en-US"/>
        </w:rPr>
        <w:pict>
          <v:shape id="_x0000_s6195" type="#_x0000_t202" style="position:absolute;left:0;text-align:left;margin-left:470.35pt;margin-top:7.1pt;width:1in;height:23.45pt;z-index:252357120" filled="f" stroked="f">
            <v:textbox inset="1mm,0,1mm,0">
              <w:txbxContent>
                <w:p w:rsidR="00E20767" w:rsidRDefault="00E20767" w:rsidP="00501FDC">
                  <w:pPr>
                    <w:spacing w:line="160" w:lineRule="exact"/>
                    <w:jc w:val="left"/>
                    <w:rPr>
                      <w:rFonts w:cs="Miriam" w:hint="cs"/>
                      <w:noProof/>
                      <w:sz w:val="18"/>
                      <w:szCs w:val="18"/>
                      <w:rtl/>
                    </w:rPr>
                  </w:pPr>
                  <w:r>
                    <w:rPr>
                      <w:rFonts w:cs="Miriam" w:hint="cs"/>
                      <w:noProof/>
                      <w:sz w:val="18"/>
                      <w:szCs w:val="18"/>
                      <w:rtl/>
                    </w:rPr>
                    <w:t>תק' תשע"ה-2014</w:t>
                  </w:r>
                </w:p>
                <w:p w:rsidR="00E20767" w:rsidRDefault="00E20767" w:rsidP="002352CB">
                  <w:pPr>
                    <w:spacing w:line="160" w:lineRule="exact"/>
                    <w:jc w:val="left"/>
                    <w:rPr>
                      <w:rFonts w:cs="Miriam" w:hint="cs"/>
                      <w:noProof/>
                      <w:sz w:val="18"/>
                      <w:szCs w:val="18"/>
                      <w:rtl/>
                    </w:rPr>
                  </w:pPr>
                  <w:r>
                    <w:rPr>
                      <w:rFonts w:cs="Miriam" w:hint="cs"/>
                      <w:noProof/>
                      <w:sz w:val="18"/>
                      <w:szCs w:val="18"/>
                      <w:rtl/>
                    </w:rPr>
                    <w:t>תק' (מס' 4) תשע"ו-2016</w:t>
                  </w:r>
                </w:p>
              </w:txbxContent>
            </v:textbox>
          </v:shape>
        </w:pict>
      </w:r>
      <w:r>
        <w:rPr>
          <w:rFonts w:cs="FrankRuehl"/>
          <w:sz w:val="26"/>
          <w:rtl/>
        </w:rPr>
        <w:tab/>
      </w:r>
      <w:r>
        <w:rPr>
          <w:rStyle w:val="default"/>
          <w:rtl/>
        </w:rPr>
        <w:t>(</w:t>
      </w:r>
      <w:r>
        <w:rPr>
          <w:rStyle w:val="default"/>
          <w:rFonts w:hint="cs"/>
          <w:rtl/>
        </w:rPr>
        <w:t>ז)</w:t>
      </w:r>
      <w:r>
        <w:rPr>
          <w:rStyle w:val="default"/>
          <w:rFonts w:hint="cs"/>
          <w:rtl/>
        </w:rPr>
        <w:tab/>
        <w:t xml:space="preserve">לא יעבור רוכב אופניים במעבר חציה ברכיבה אלא במעבר חציה לרוכבי אופניים המסומן בתמרור 812; ואולם מותר להולך רגל </w:t>
      </w:r>
      <w:r w:rsidR="006C1706">
        <w:rPr>
          <w:rStyle w:val="default"/>
          <w:rFonts w:hint="cs"/>
          <w:rtl/>
        </w:rPr>
        <w:t>להוביל</w:t>
      </w:r>
      <w:r>
        <w:rPr>
          <w:rStyle w:val="default"/>
          <w:rFonts w:hint="cs"/>
          <w:rtl/>
        </w:rPr>
        <w:t xml:space="preserve"> אופניים במעבר חציה לצורך חציית כביש.</w:t>
      </w:r>
    </w:p>
    <w:p w:rsidR="00AD2502" w:rsidRDefault="00AD2502" w:rsidP="00AD2502">
      <w:pPr>
        <w:pStyle w:val="P00"/>
        <w:spacing w:before="72"/>
        <w:ind w:left="0" w:right="1134"/>
        <w:rPr>
          <w:rStyle w:val="default"/>
          <w:rFonts w:hint="cs"/>
          <w:rtl/>
        </w:rPr>
      </w:pPr>
      <w:bookmarkStart w:id="290" w:name="Seif712"/>
      <w:bookmarkEnd w:id="290"/>
      <w:r>
        <w:rPr>
          <w:lang w:val="he-IL"/>
        </w:rPr>
        <w:pict>
          <v:rect id="_x0000_s6196" style="position:absolute;left:0;text-align:left;margin-left:470.25pt;margin-top:8.05pt;width:69.3pt;height:31.4pt;z-index:252358144" o:allowincell="f" filled="f" stroked="f" strokecolor="lime" strokeweight=".25pt">
            <v:textbox style="mso-next-textbox:#_x0000_s6196" inset="0,0,0,0">
              <w:txbxContent>
                <w:p w:rsidR="00E20767" w:rsidRDefault="00E20767" w:rsidP="00AD2502">
                  <w:pPr>
                    <w:spacing w:line="160" w:lineRule="exact"/>
                    <w:jc w:val="left"/>
                    <w:rPr>
                      <w:rFonts w:cs="Miriam"/>
                      <w:noProof/>
                      <w:sz w:val="18"/>
                      <w:szCs w:val="18"/>
                      <w:rtl/>
                    </w:rPr>
                  </w:pPr>
                  <w:r>
                    <w:rPr>
                      <w:rFonts w:cs="Miriam"/>
                      <w:sz w:val="18"/>
                      <w:szCs w:val="18"/>
                      <w:rtl/>
                    </w:rPr>
                    <w:t>רכ</w:t>
                  </w:r>
                  <w:r>
                    <w:rPr>
                      <w:rFonts w:cs="Miriam" w:hint="cs"/>
                      <w:sz w:val="18"/>
                      <w:szCs w:val="18"/>
                      <w:rtl/>
                    </w:rPr>
                    <w:t>יבה על אופניים</w:t>
                  </w:r>
                </w:p>
                <w:p w:rsidR="00E20767" w:rsidRDefault="00E20767" w:rsidP="00AD2502">
                  <w:pPr>
                    <w:spacing w:line="160" w:lineRule="exact"/>
                    <w:jc w:val="left"/>
                    <w:rPr>
                      <w:rFonts w:cs="Miriam" w:hint="cs"/>
                      <w:sz w:val="18"/>
                      <w:szCs w:val="18"/>
                      <w:rtl/>
                    </w:rPr>
                  </w:pPr>
                  <w:r>
                    <w:rPr>
                      <w:rFonts w:cs="Miriam" w:hint="cs"/>
                      <w:sz w:val="18"/>
                      <w:szCs w:val="18"/>
                      <w:rtl/>
                    </w:rPr>
                    <w:t>בליווי רכב ליווי</w:t>
                  </w:r>
                </w:p>
                <w:p w:rsidR="00E20767" w:rsidRDefault="00E20767" w:rsidP="00AD2502">
                  <w:pPr>
                    <w:spacing w:line="160" w:lineRule="exact"/>
                    <w:jc w:val="left"/>
                    <w:rPr>
                      <w:rFonts w:cs="Miriam" w:hint="cs"/>
                      <w:noProof/>
                      <w:sz w:val="18"/>
                      <w:szCs w:val="18"/>
                      <w:rtl/>
                    </w:rPr>
                  </w:pPr>
                  <w:r>
                    <w:rPr>
                      <w:rFonts w:cs="Miriam" w:hint="cs"/>
                      <w:sz w:val="18"/>
                      <w:szCs w:val="18"/>
                      <w:rtl/>
                    </w:rPr>
                    <w:t>תק' תשע"ה-2014</w:t>
                  </w:r>
                </w:p>
              </w:txbxContent>
            </v:textbox>
            <w10:anchorlock/>
          </v:rect>
        </w:pict>
      </w:r>
      <w:r>
        <w:rPr>
          <w:rStyle w:val="big-number"/>
          <w:rFonts w:cs="Miriam"/>
          <w:rtl/>
        </w:rPr>
        <w:t>129</w:t>
      </w:r>
      <w:r>
        <w:rPr>
          <w:rStyle w:val="default"/>
          <w:rFonts w:hint="cs"/>
          <w:rtl/>
        </w:rPr>
        <w:t>א</w:t>
      </w:r>
      <w:r>
        <w:rPr>
          <w:rStyle w:val="default"/>
          <w:rtl/>
        </w:rPr>
        <w:t>.</w:t>
      </w:r>
      <w:r>
        <w:rPr>
          <w:rStyle w:val="default"/>
          <w:rFonts w:hint="cs"/>
          <w:rtl/>
        </w:rPr>
        <w:t xml:space="preserve"> </w:t>
      </w:r>
      <w:r>
        <w:rPr>
          <w:rStyle w:val="default"/>
          <w:rtl/>
        </w:rPr>
        <w:t>(א</w:t>
      </w:r>
      <w:r>
        <w:rPr>
          <w:rStyle w:val="default"/>
          <w:rFonts w:hint="cs"/>
          <w:rtl/>
        </w:rPr>
        <w:t>)</w:t>
      </w:r>
      <w:r>
        <w:rPr>
          <w:rStyle w:val="default"/>
          <w:rtl/>
        </w:rPr>
        <w:tab/>
        <w:t>ל</w:t>
      </w:r>
      <w:r>
        <w:rPr>
          <w:rStyle w:val="default"/>
          <w:rFonts w:hint="cs"/>
          <w:rtl/>
        </w:rPr>
        <w:t>א ירכב אדם על אופניים בדרך שאינה עירונית, בקבוצה המונה עשרה רוכבים לפחות, אלא בליווי רכב כאמור בתקנת משנה (ב).</w:t>
      </w:r>
    </w:p>
    <w:p w:rsidR="00AD2502" w:rsidRDefault="00AD2502" w:rsidP="00AD2502">
      <w:pPr>
        <w:pStyle w:val="P00"/>
        <w:spacing w:before="72"/>
        <w:ind w:left="0" w:right="1134"/>
        <w:rPr>
          <w:rStyle w:val="default"/>
          <w:rtl/>
        </w:rPr>
      </w:pPr>
      <w:r>
        <w:rPr>
          <w:rStyle w:val="default"/>
          <w:rFonts w:hint="cs"/>
          <w:rtl/>
        </w:rPr>
        <w:tab/>
        <w:t>(ב)</w:t>
      </w:r>
      <w:r>
        <w:rPr>
          <w:rStyle w:val="default"/>
          <w:rFonts w:hint="cs"/>
          <w:rtl/>
        </w:rPr>
        <w:tab/>
        <w:t>הנוהג ברכב ליווי כאמור בתקנת משנה (א) ינהג מאחורי הרוכב האחרון בקבוצת רוכבי האופניים ובמרחק סביר ממנו ויפעיל את ארבעת מחווני הכיוון ברכב.</w:t>
      </w:r>
    </w:p>
    <w:p w:rsidR="00765B69" w:rsidRDefault="00765B69" w:rsidP="00B86835">
      <w:pPr>
        <w:pStyle w:val="P00"/>
        <w:spacing w:before="72"/>
        <w:ind w:left="0" w:right="1134"/>
        <w:rPr>
          <w:rStyle w:val="default"/>
          <w:rFonts w:hint="cs"/>
          <w:rtl/>
        </w:rPr>
      </w:pPr>
      <w:bookmarkStart w:id="291" w:name="Seif45"/>
      <w:bookmarkEnd w:id="291"/>
      <w:r>
        <w:rPr>
          <w:lang w:val="he-IL"/>
        </w:rPr>
        <w:pict>
          <v:rect id="_x0000_s2405" style="position:absolute;left:0;text-align:left;margin-left:464.5pt;margin-top:8.05pt;width:75.05pt;height:27.4pt;z-index:250551808" o:allowincell="f" filled="f" stroked="f" strokecolor="lime" strokeweight=".25pt">
            <v:textbox style="mso-next-textbox:#_x0000_s2405" inset="0,0,0,0">
              <w:txbxContent>
                <w:p w:rsidR="00E20767" w:rsidRDefault="00E20767">
                  <w:pPr>
                    <w:spacing w:line="160" w:lineRule="exact"/>
                    <w:jc w:val="left"/>
                    <w:rPr>
                      <w:rFonts w:cs="Miriam" w:hint="cs"/>
                      <w:sz w:val="18"/>
                      <w:szCs w:val="18"/>
                      <w:rtl/>
                    </w:rPr>
                  </w:pPr>
                  <w:r>
                    <w:rPr>
                      <w:rFonts w:cs="Miriam"/>
                      <w:sz w:val="18"/>
                      <w:szCs w:val="18"/>
                      <w:rtl/>
                    </w:rPr>
                    <w:t>צי</w:t>
                  </w:r>
                  <w:r>
                    <w:rPr>
                      <w:rFonts w:cs="Miriam" w:hint="cs"/>
                      <w:sz w:val="18"/>
                      <w:szCs w:val="18"/>
                      <w:rtl/>
                    </w:rPr>
                    <w:t>וד אופניים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130.</w:t>
      </w:r>
      <w:r>
        <w:rPr>
          <w:rStyle w:val="big-number"/>
          <w:rFonts w:cs="Miriam"/>
          <w:rtl/>
        </w:rPr>
        <w:tab/>
      </w:r>
      <w:r>
        <w:rPr>
          <w:rStyle w:val="default"/>
          <w:rtl/>
        </w:rPr>
        <w:t>לא</w:t>
      </w:r>
      <w:r>
        <w:rPr>
          <w:rStyle w:val="default"/>
          <w:rFonts w:hint="cs"/>
          <w:rtl/>
        </w:rPr>
        <w:t xml:space="preserve"> ירכב אדם על אופניים אלא אם הם מצויידים בכל עת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פעמון;</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מנגנון בלימה יעיל לעצירה;</w:t>
      </w:r>
    </w:p>
    <w:p w:rsidR="00765B69" w:rsidRDefault="00765B69">
      <w:pPr>
        <w:pStyle w:val="P22"/>
        <w:spacing w:before="72"/>
        <w:ind w:left="1021" w:right="1134"/>
        <w:rPr>
          <w:rStyle w:val="default"/>
          <w:rFonts w:hint="cs"/>
          <w:rtl/>
        </w:rPr>
      </w:pPr>
      <w:r>
        <w:rPr>
          <w:lang w:val="he-IL"/>
        </w:rPr>
        <w:pict>
          <v:rect id="_x0000_s2406" style="position:absolute;left:0;text-align:left;margin-left:464.5pt;margin-top:8.05pt;width:75.05pt;height:8pt;z-index:250552832" o:allowincell="f" filled="f" stroked="f" strokecolor="lime" strokeweight=".25pt">
            <v:textbox style="mso-next-textbox:#_x0000_s240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default"/>
          <w:rtl/>
        </w:rPr>
        <w:t>(3)</w:t>
      </w:r>
      <w:r>
        <w:rPr>
          <w:rStyle w:val="default"/>
          <w:rtl/>
        </w:rPr>
        <w:tab/>
        <w:t>ב</w:t>
      </w:r>
      <w:r>
        <w:rPr>
          <w:rStyle w:val="default"/>
          <w:rFonts w:hint="cs"/>
          <w:rtl/>
        </w:rPr>
        <w:t>מחזיר אור של אחורי האופני</w:t>
      </w:r>
      <w:r>
        <w:rPr>
          <w:rStyle w:val="default"/>
          <w:rtl/>
        </w:rPr>
        <w:t>ים</w:t>
      </w:r>
      <w:r>
        <w:rPr>
          <w:rStyle w:val="default"/>
          <w:rFonts w:hint="cs"/>
          <w:rtl/>
        </w:rPr>
        <w:t xml:space="preserve"> מסוג כאמור בחלק ג' בתוספת השניה.</w:t>
      </w:r>
    </w:p>
    <w:p w:rsidR="00765B69" w:rsidRDefault="00765B69" w:rsidP="00B86835">
      <w:pPr>
        <w:pStyle w:val="P00"/>
        <w:spacing w:before="72"/>
        <w:ind w:left="0" w:right="1134"/>
        <w:rPr>
          <w:rStyle w:val="default"/>
          <w:rFonts w:hint="cs"/>
          <w:rtl/>
        </w:rPr>
      </w:pPr>
      <w:bookmarkStart w:id="292" w:name="Seif46"/>
      <w:bookmarkEnd w:id="292"/>
      <w:r>
        <w:rPr>
          <w:lang w:val="he-IL"/>
        </w:rPr>
        <w:pict>
          <v:rect id="_x0000_s2407" style="position:absolute;left:0;text-align:left;margin-left:464.5pt;margin-top:8.05pt;width:75.05pt;height:24pt;z-index:250553856" o:allowincell="f" filled="f" stroked="f" strokecolor="lime" strokeweight=".25pt">
            <v:textbox style="mso-next-textbox:#_x0000_s2407"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ינות הציוד</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131.</w:t>
      </w:r>
      <w:r>
        <w:rPr>
          <w:rStyle w:val="big-number"/>
          <w:rFonts w:cs="Miriam"/>
          <w:rtl/>
        </w:rPr>
        <w:tab/>
      </w:r>
      <w:r>
        <w:rPr>
          <w:rStyle w:val="default"/>
          <w:rtl/>
        </w:rPr>
        <w:t>הצ</w:t>
      </w:r>
      <w:r>
        <w:rPr>
          <w:rStyle w:val="default"/>
          <w:rFonts w:hint="cs"/>
          <w:rtl/>
        </w:rPr>
        <w:t>יוד המפורט בתקנה 130 יהיה בכל עת במצב תקין.</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293" w:name="Seif47"/>
      <w:bookmarkEnd w:id="293"/>
      <w:r>
        <w:rPr>
          <w:lang w:val="he-IL"/>
        </w:rPr>
        <w:pict>
          <v:rect id="_x0000_s2408" style="position:absolute;left:0;text-align:left;margin-left:464.5pt;margin-top:8.05pt;width:75.05pt;height:23.95pt;z-index:250554880" o:allowincell="f" filled="f" stroked="f" strokecolor="lime" strokeweight=".25pt">
            <v:textbox style="mso-next-textbox:#_x0000_s2408" inset="0,0,0,0">
              <w:txbxContent>
                <w:p w:rsidR="00E20767" w:rsidRDefault="00E20767">
                  <w:pPr>
                    <w:spacing w:line="160" w:lineRule="exact"/>
                    <w:jc w:val="left"/>
                    <w:rPr>
                      <w:rFonts w:cs="Miriam" w:hint="cs"/>
                      <w:sz w:val="18"/>
                      <w:szCs w:val="18"/>
                      <w:rtl/>
                    </w:rPr>
                  </w:pPr>
                  <w:r>
                    <w:rPr>
                      <w:rFonts w:cs="Miriam"/>
                      <w:sz w:val="18"/>
                      <w:szCs w:val="18"/>
                      <w:rtl/>
                    </w:rPr>
                    <w:t>או</w:t>
                  </w:r>
                  <w:r>
                    <w:rPr>
                      <w:rFonts w:cs="Miriam" w:hint="cs"/>
                      <w:sz w:val="18"/>
                      <w:szCs w:val="18"/>
                      <w:rtl/>
                    </w:rPr>
                    <w:t>רות אופניים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132.</w:t>
      </w:r>
      <w:r>
        <w:rPr>
          <w:rStyle w:val="big-number"/>
          <w:rFonts w:cs="Miriam"/>
          <w:rtl/>
        </w:rPr>
        <w:tab/>
      </w:r>
      <w:r>
        <w:rPr>
          <w:rStyle w:val="default"/>
          <w:rtl/>
        </w:rPr>
        <w:t>לא</w:t>
      </w:r>
      <w:r>
        <w:rPr>
          <w:rStyle w:val="default"/>
          <w:rFonts w:hint="cs"/>
          <w:rtl/>
        </w:rPr>
        <w:t xml:space="preserve"> ירכב אדם על אופניים בזמן תאורה אלא אם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איר בהם פנס קבוע מלפנים המפיץ אור לבן הנראה לעין במזג אוויר נאה ממרחק של 150 מטר לפחות מלפני הרכב;</w:t>
      </w:r>
    </w:p>
    <w:p w:rsidR="00765B69" w:rsidRDefault="00765B69">
      <w:pPr>
        <w:pStyle w:val="P22"/>
        <w:spacing w:before="72"/>
        <w:ind w:left="1021" w:right="1134"/>
        <w:rPr>
          <w:rStyle w:val="default"/>
          <w:rtl/>
        </w:rPr>
      </w:pPr>
      <w:r>
        <w:rPr>
          <w:lang w:val="he-IL"/>
        </w:rPr>
        <w:pict>
          <v:rect id="_x0000_s2409" style="position:absolute;left:0;text-align:left;margin-left:464.5pt;margin-top:8.05pt;width:75.05pt;height:16pt;z-index:250555904" o:allowincell="f" filled="f" stroked="f" strokecolor="lime" strokeweight=".25pt">
            <v:textbox style="mso-next-textbox:#_x0000_s240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default"/>
          <w:rtl/>
        </w:rPr>
        <w:t>(2)</w:t>
      </w:r>
      <w:r>
        <w:rPr>
          <w:rStyle w:val="default"/>
          <w:rtl/>
        </w:rPr>
        <w:tab/>
        <w:t>מ</w:t>
      </w:r>
      <w:r>
        <w:rPr>
          <w:rStyle w:val="default"/>
          <w:rFonts w:hint="cs"/>
          <w:rtl/>
        </w:rPr>
        <w:t>איר בהם פ</w:t>
      </w:r>
      <w:r>
        <w:rPr>
          <w:rStyle w:val="default"/>
          <w:rtl/>
        </w:rPr>
        <w:t>נס</w:t>
      </w:r>
      <w:r>
        <w:rPr>
          <w:rStyle w:val="default"/>
          <w:rFonts w:hint="cs"/>
          <w:rtl/>
        </w:rPr>
        <w:t xml:space="preserve"> קבוע המפיץ אור אדום מאחורי האופניים.</w:t>
      </w:r>
    </w:p>
    <w:p w:rsidR="00765B69" w:rsidRDefault="00765B69">
      <w:pPr>
        <w:pStyle w:val="P22"/>
        <w:spacing w:before="72"/>
        <w:ind w:left="1021" w:right="1134"/>
        <w:rPr>
          <w:rStyle w:val="default"/>
          <w:rtl/>
        </w:rPr>
      </w:pPr>
      <w:r>
        <w:rPr>
          <w:lang w:val="he-IL"/>
        </w:rPr>
        <w:pict>
          <v:rect id="_x0000_s2410" style="position:absolute;left:0;text-align:left;margin-left:464.5pt;margin-top:8.05pt;width:75.05pt;height:52.05pt;z-index:250556928" o:allowincell="f" filled="f" stroked="f" strokecolor="lime" strokeweight=".25pt">
            <v:textbox style="mso-next-textbox:#_x0000_s241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717138" w:rsidRDefault="00717138" w:rsidP="00717138">
                  <w:pPr>
                    <w:spacing w:line="160" w:lineRule="exact"/>
                    <w:jc w:val="left"/>
                    <w:rPr>
                      <w:rFonts w:cs="Miriam"/>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תשע"ט-2019</w:t>
                  </w:r>
                </w:p>
              </w:txbxContent>
            </v:textbox>
            <w10:anchorlock/>
          </v:rect>
        </w:pict>
      </w:r>
      <w:r>
        <w:rPr>
          <w:rStyle w:val="default"/>
          <w:rtl/>
        </w:rPr>
        <w:t>(3)</w:t>
      </w:r>
      <w:r>
        <w:rPr>
          <w:rStyle w:val="default"/>
          <w:rtl/>
        </w:rPr>
        <w:tab/>
        <w:t>י</w:t>
      </w:r>
      <w:r>
        <w:rPr>
          <w:rStyle w:val="default"/>
          <w:rFonts w:hint="cs"/>
          <w:rtl/>
        </w:rPr>
        <w:t>ש מחזירי אור בצבע צהוב על דוושות האופניים שניתן לגביהם לראשונה רשיון על ידי רשות מקומית אחרי יום כ"ד בטבת תשמ"א (31 בדצמבר 1980).</w:t>
      </w:r>
    </w:p>
    <w:p w:rsidR="00717138" w:rsidRDefault="00717138">
      <w:pPr>
        <w:pStyle w:val="P22"/>
        <w:spacing w:before="72"/>
        <w:ind w:left="1021" w:right="1134"/>
        <w:rPr>
          <w:rStyle w:val="default"/>
          <w:rFonts w:hint="cs"/>
          <w:rtl/>
        </w:rPr>
      </w:pPr>
    </w:p>
    <w:p w:rsidR="00765B69" w:rsidRDefault="00765B69" w:rsidP="00113107">
      <w:pPr>
        <w:pStyle w:val="P00"/>
        <w:spacing w:before="72"/>
        <w:ind w:left="0" w:right="1134"/>
        <w:rPr>
          <w:rStyle w:val="default"/>
          <w:rFonts w:hint="cs"/>
          <w:rtl/>
        </w:rPr>
      </w:pPr>
      <w:bookmarkStart w:id="294" w:name="Seif48"/>
      <w:bookmarkEnd w:id="294"/>
      <w:r>
        <w:rPr>
          <w:lang w:val="he-IL"/>
        </w:rPr>
        <w:pict>
          <v:rect id="_x0000_s2411" style="position:absolute;left:0;text-align:left;margin-left:464.5pt;margin-top:8.05pt;width:75.05pt;height:48.45pt;z-index:250557952" o:allowincell="f" filled="f" stroked="f" strokecolor="lime" strokeweight=".25pt">
            <v:textbox style="mso-next-textbox:#_x0000_s2411" inset="0,0,0,0">
              <w:txbxContent>
                <w:p w:rsidR="00E20767" w:rsidRDefault="00E20767">
                  <w:pPr>
                    <w:spacing w:line="160" w:lineRule="exact"/>
                    <w:jc w:val="left"/>
                    <w:rPr>
                      <w:rFonts w:cs="Miriam" w:hint="cs"/>
                      <w:sz w:val="18"/>
                      <w:szCs w:val="18"/>
                      <w:rtl/>
                    </w:rPr>
                  </w:pPr>
                  <w:r>
                    <w:rPr>
                      <w:rFonts w:cs="Miriam"/>
                      <w:sz w:val="18"/>
                      <w:szCs w:val="18"/>
                      <w:rtl/>
                    </w:rPr>
                    <w:t>הו</w:t>
                  </w:r>
                  <w:r>
                    <w:rPr>
                      <w:rFonts w:cs="Miriam" w:hint="cs"/>
                      <w:sz w:val="18"/>
                      <w:szCs w:val="18"/>
                      <w:rtl/>
                    </w:rPr>
                    <w:t xml:space="preserve">לך רגל </w:t>
                  </w:r>
                  <w:r>
                    <w:rPr>
                      <w:rFonts w:cs="Miriam"/>
                      <w:sz w:val="18"/>
                      <w:szCs w:val="18"/>
                      <w:rtl/>
                    </w:rPr>
                    <w:t>המ</w:t>
                  </w:r>
                  <w:r>
                    <w:rPr>
                      <w:rFonts w:cs="Miriam" w:hint="cs"/>
                      <w:sz w:val="18"/>
                      <w:szCs w:val="18"/>
                      <w:rtl/>
                    </w:rPr>
                    <w:t>סיע אופניים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rsidP="005F4E33">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תשע"ו-2016</w:t>
                  </w:r>
                </w:p>
              </w:txbxContent>
            </v:textbox>
            <w10:anchorlock/>
          </v:rect>
        </w:pict>
      </w:r>
      <w:r>
        <w:rPr>
          <w:rStyle w:val="big-number"/>
          <w:rFonts w:cs="Miriam"/>
          <w:rtl/>
        </w:rPr>
        <w:t>133.</w:t>
      </w:r>
      <w:r>
        <w:rPr>
          <w:rStyle w:val="big-number"/>
          <w:rFonts w:cs="Miriam"/>
          <w:rtl/>
        </w:rPr>
        <w:tab/>
      </w:r>
      <w:r>
        <w:rPr>
          <w:rStyle w:val="default"/>
          <w:rtl/>
        </w:rPr>
        <w:t>לע</w:t>
      </w:r>
      <w:r>
        <w:rPr>
          <w:rStyle w:val="default"/>
          <w:rFonts w:hint="cs"/>
          <w:rtl/>
        </w:rPr>
        <w:t xml:space="preserve">נין חלק זה, הולך רגל </w:t>
      </w:r>
      <w:r w:rsidR="00113107">
        <w:rPr>
          <w:rStyle w:val="default"/>
          <w:rFonts w:hint="cs"/>
          <w:rtl/>
        </w:rPr>
        <w:t>המוביל</w:t>
      </w:r>
      <w:r>
        <w:rPr>
          <w:rStyle w:val="default"/>
          <w:rFonts w:hint="cs"/>
          <w:rtl/>
        </w:rPr>
        <w:t xml:space="preserve"> אופניים בדרך, דינו כדין רוכב אופניים, זולת אם</w:t>
      </w:r>
      <w:r>
        <w:rPr>
          <w:rStyle w:val="default"/>
          <w:rtl/>
        </w:rPr>
        <w:t xml:space="preserve"> מ</w:t>
      </w:r>
      <w:r>
        <w:rPr>
          <w:rStyle w:val="default"/>
          <w:rFonts w:hint="cs"/>
          <w:rtl/>
        </w:rPr>
        <w:t>הקשר הדברים משתמע אחרת.</w:t>
      </w:r>
    </w:p>
    <w:p w:rsidR="005F4E33" w:rsidRDefault="005F4E33">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295" w:name="Seif49"/>
      <w:bookmarkEnd w:id="295"/>
      <w:r>
        <w:rPr>
          <w:lang w:val="he-IL"/>
        </w:rPr>
        <w:pict>
          <v:rect id="_x0000_s2412" style="position:absolute;left:0;text-align:left;margin-left:464.5pt;margin-top:8.05pt;width:75.05pt;height:27.35pt;z-index:250558976" o:allowincell="f" filled="f" stroked="f" strokecolor="lime" strokeweight=".25pt">
            <v:textbox style="mso-next-textbox:#_x0000_s2412" inset="0,0,0,0">
              <w:txbxContent>
                <w:p w:rsidR="00E20767" w:rsidRDefault="00E20767">
                  <w:pPr>
                    <w:spacing w:line="160" w:lineRule="exact"/>
                    <w:jc w:val="left"/>
                    <w:rPr>
                      <w:rFonts w:cs="Miriam" w:hint="cs"/>
                      <w:sz w:val="18"/>
                      <w:szCs w:val="18"/>
                      <w:rtl/>
                    </w:rPr>
                  </w:pPr>
                  <w:r>
                    <w:rPr>
                      <w:rFonts w:cs="Miriam"/>
                      <w:sz w:val="18"/>
                      <w:szCs w:val="18"/>
                      <w:rtl/>
                    </w:rPr>
                    <w:t>סמ</w:t>
                  </w:r>
                  <w:r>
                    <w:rPr>
                      <w:rFonts w:cs="Miriam" w:hint="cs"/>
                      <w:sz w:val="18"/>
                      <w:szCs w:val="18"/>
                      <w:rtl/>
                    </w:rPr>
                    <w:t>כות ש</w:t>
                  </w:r>
                  <w:r>
                    <w:rPr>
                      <w:rFonts w:cs="Miriam"/>
                      <w:sz w:val="18"/>
                      <w:szCs w:val="18"/>
                      <w:rtl/>
                    </w:rPr>
                    <w:t>ו</w:t>
                  </w:r>
                  <w:r>
                    <w:rPr>
                      <w:rFonts w:cs="Miriam" w:hint="cs"/>
                      <w:sz w:val="18"/>
                      <w:szCs w:val="18"/>
                      <w:rtl/>
                    </w:rPr>
                    <w:t>טר</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134.</w:t>
      </w:r>
      <w:r>
        <w:rPr>
          <w:rStyle w:val="big-number"/>
          <w:rFonts w:cs="Miriam"/>
          <w:rtl/>
        </w:rPr>
        <w:tab/>
      </w:r>
      <w:r>
        <w:rPr>
          <w:rStyle w:val="default"/>
          <w:rtl/>
        </w:rPr>
        <w:t>מצ</w:t>
      </w:r>
      <w:r>
        <w:rPr>
          <w:rStyle w:val="default"/>
          <w:rFonts w:hint="cs"/>
          <w:rtl/>
        </w:rPr>
        <w:t>א שוטר אופניים שרוכבים עליהם תוך הפרת הוראות תקנות שהותקנו על פי הפקודה, רשאי הוא להוציא את האוויר ואת השסתומים כדי למנוע המשך רכיבה עליהם תוך הפרת הוראה כאמור.</w:t>
      </w:r>
    </w:p>
    <w:p w:rsidR="00765B69" w:rsidRDefault="00765B69" w:rsidP="00B86835">
      <w:pPr>
        <w:pStyle w:val="P00"/>
        <w:spacing w:before="72"/>
        <w:ind w:left="0" w:right="1134"/>
        <w:rPr>
          <w:rStyle w:val="default"/>
          <w:rFonts w:hint="cs"/>
          <w:rtl/>
        </w:rPr>
      </w:pPr>
      <w:bookmarkStart w:id="296" w:name="Seif674"/>
      <w:bookmarkEnd w:id="296"/>
      <w:r>
        <w:rPr>
          <w:lang w:val="he-IL"/>
        </w:rPr>
        <w:pict>
          <v:rect id="_x0000_s5772" style="position:absolute;left:0;text-align:left;margin-left:464.5pt;margin-top:8.05pt;width:75.05pt;height:59.4pt;z-index:252059136" o:allowincell="f" filled="f" stroked="f" strokecolor="lime" strokeweight=".25pt">
            <v:textbox style="mso-next-textbox:#_x0000_s5772" inset="0,0,0,0">
              <w:txbxContent>
                <w:p w:rsidR="00E20767" w:rsidRDefault="00E20767">
                  <w:pPr>
                    <w:spacing w:line="160" w:lineRule="exact"/>
                    <w:jc w:val="left"/>
                    <w:rPr>
                      <w:rFonts w:cs="Miriam" w:hint="cs"/>
                      <w:sz w:val="18"/>
                      <w:szCs w:val="18"/>
                      <w:rtl/>
                    </w:rPr>
                  </w:pPr>
                  <w:r>
                    <w:rPr>
                      <w:rFonts w:cs="Miriam"/>
                      <w:sz w:val="18"/>
                      <w:szCs w:val="18"/>
                      <w:rtl/>
                    </w:rPr>
                    <w:t>תל</w:t>
                  </w:r>
                  <w:r>
                    <w:rPr>
                      <w:rFonts w:cs="Miriam" w:hint="cs"/>
                      <w:sz w:val="18"/>
                      <w:szCs w:val="18"/>
                      <w:rtl/>
                    </w:rPr>
                    <w:t>ת-אופן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תשס"ח-2007</w:t>
                  </w:r>
                </w:p>
                <w:p w:rsidR="00E20767" w:rsidRDefault="00E20767" w:rsidP="005F4E33">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תשע"ו-2016</w:t>
                  </w:r>
                </w:p>
              </w:txbxContent>
            </v:textbox>
            <w10:anchorlock/>
          </v:rect>
        </w:pict>
      </w:r>
      <w:r>
        <w:rPr>
          <w:rStyle w:val="big-number"/>
          <w:rFonts w:cs="Miriam"/>
          <w:rtl/>
        </w:rPr>
        <w:t>135.</w:t>
      </w:r>
      <w:r>
        <w:rPr>
          <w:rStyle w:val="big-number"/>
          <w:rFonts w:cs="Miriam"/>
          <w:rtl/>
        </w:rPr>
        <w:tab/>
      </w:r>
      <w:r>
        <w:rPr>
          <w:rStyle w:val="default"/>
          <w:rtl/>
        </w:rPr>
        <w:t>הו</w:t>
      </w:r>
      <w:r>
        <w:rPr>
          <w:rStyle w:val="default"/>
          <w:rFonts w:hint="cs"/>
          <w:rtl/>
        </w:rPr>
        <w:t xml:space="preserve">ראות תקנות </w:t>
      </w:r>
      <w:r w:rsidR="00113107">
        <w:rPr>
          <w:rStyle w:val="default"/>
          <w:rFonts w:hint="cs"/>
          <w:rtl/>
        </w:rPr>
        <w:t>123, 126, 127, 128, 129</w:t>
      </w:r>
      <w:r>
        <w:rPr>
          <w:rStyle w:val="default"/>
          <w:rFonts w:hint="cs"/>
          <w:rtl/>
        </w:rPr>
        <w:t xml:space="preserve">, 130, 131, 133 </w:t>
      </w:r>
      <w:r>
        <w:rPr>
          <w:rStyle w:val="default"/>
          <w:rtl/>
        </w:rPr>
        <w:t xml:space="preserve">ו-134 </w:t>
      </w:r>
      <w:r>
        <w:rPr>
          <w:rStyle w:val="default"/>
          <w:rFonts w:hint="cs"/>
          <w:rtl/>
        </w:rPr>
        <w:t>יחו</w:t>
      </w:r>
      <w:r>
        <w:rPr>
          <w:rStyle w:val="default"/>
          <w:rtl/>
        </w:rPr>
        <w:t>ל</w:t>
      </w:r>
      <w:r>
        <w:rPr>
          <w:rStyle w:val="default"/>
          <w:rFonts w:hint="cs"/>
          <w:rtl/>
        </w:rPr>
        <w:t>ו גם לגבי תלת-אופן.</w:t>
      </w:r>
    </w:p>
    <w:p w:rsidR="00765B69" w:rsidRDefault="00765B69">
      <w:pPr>
        <w:pStyle w:val="P00"/>
        <w:spacing w:before="72"/>
        <w:ind w:left="0" w:right="1134"/>
        <w:rPr>
          <w:rStyle w:val="default"/>
          <w:rFonts w:hint="cs"/>
          <w:rtl/>
        </w:rPr>
      </w:pPr>
    </w:p>
    <w:p w:rsidR="00113107" w:rsidRDefault="00113107">
      <w:pPr>
        <w:pStyle w:val="P00"/>
        <w:spacing w:before="72"/>
        <w:ind w:left="0" w:right="1134"/>
        <w:rPr>
          <w:rStyle w:val="default"/>
          <w:rFonts w:hint="cs"/>
          <w:rtl/>
        </w:rPr>
      </w:pPr>
    </w:p>
    <w:p w:rsidR="005F4E33" w:rsidRDefault="005F4E33">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297" w:name="Seif50"/>
      <w:bookmarkEnd w:id="297"/>
      <w:r>
        <w:rPr>
          <w:lang w:val="he-IL"/>
        </w:rPr>
        <w:pict>
          <v:rect id="_x0000_s2414" style="position:absolute;left:0;text-align:left;margin-left:464.5pt;margin-top:8.05pt;width:75.05pt;height:36.5pt;z-index:250560000" o:allowincell="f" filled="f" stroked="f" strokecolor="lime" strokeweight=".25pt">
            <v:textbox style="mso-next-textbox:#_x0000_s2414" inset="0,0,0,0">
              <w:txbxContent>
                <w:p w:rsidR="00E20767" w:rsidRDefault="00E20767">
                  <w:pPr>
                    <w:spacing w:line="160" w:lineRule="exact"/>
                    <w:jc w:val="left"/>
                    <w:rPr>
                      <w:rFonts w:cs="Miriam" w:hint="cs"/>
                      <w:sz w:val="18"/>
                      <w:szCs w:val="18"/>
                      <w:rtl/>
                    </w:rPr>
                  </w:pPr>
                  <w:r>
                    <w:rPr>
                      <w:rFonts w:cs="Miriam"/>
                      <w:sz w:val="18"/>
                      <w:szCs w:val="18"/>
                      <w:rtl/>
                    </w:rPr>
                    <w:t>או</w:t>
                  </w:r>
                  <w:r>
                    <w:rPr>
                      <w:rFonts w:cs="Miriam" w:hint="cs"/>
                      <w:sz w:val="18"/>
                      <w:szCs w:val="18"/>
                      <w:rtl/>
                    </w:rPr>
                    <w:t>רות תלת-אופן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hint="cs"/>
                      <w:noProof/>
                      <w:sz w:val="18"/>
                      <w:szCs w:val="18"/>
                      <w:rtl/>
                    </w:rPr>
                  </w:pPr>
                  <w:r>
                    <w:rPr>
                      <w:rFonts w:cs="Miriam" w:hint="cs"/>
                      <w:noProof/>
                      <w:sz w:val="18"/>
                      <w:szCs w:val="18"/>
                      <w:rtl/>
                    </w:rPr>
                    <w:t>תק' תשנ"א-1990</w:t>
                  </w:r>
                </w:p>
              </w:txbxContent>
            </v:textbox>
            <w10:anchorlock/>
          </v:rect>
        </w:pict>
      </w:r>
      <w:r>
        <w:rPr>
          <w:rStyle w:val="big-number"/>
          <w:rFonts w:cs="Miriam"/>
          <w:rtl/>
        </w:rPr>
        <w:t>136.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זמן תאורה לא ירכב אדם על תלת-אופן אלא אם נתקיימו הוראות אלה:</w:t>
      </w:r>
    </w:p>
    <w:p w:rsidR="00765B69" w:rsidRDefault="00765B69">
      <w:pPr>
        <w:pStyle w:val="P22"/>
        <w:spacing w:before="72"/>
        <w:ind w:left="1021" w:right="1134"/>
        <w:rPr>
          <w:rStyle w:val="default"/>
          <w:rFonts w:hint="cs"/>
          <w:rtl/>
        </w:rPr>
      </w:pPr>
      <w:r>
        <w:rPr>
          <w:rStyle w:val="default"/>
          <w:rtl/>
        </w:rPr>
        <w:t>(1)</w:t>
      </w:r>
      <w:r>
        <w:rPr>
          <w:rStyle w:val="default"/>
          <w:rtl/>
        </w:rPr>
        <w:tab/>
        <w:t>ב</w:t>
      </w:r>
      <w:r>
        <w:rPr>
          <w:rStyle w:val="default"/>
          <w:rFonts w:hint="cs"/>
          <w:rtl/>
        </w:rPr>
        <w:t xml:space="preserve">תלת-אופן שבו הגלגל היחיד נמצא לפנים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מ</w:t>
      </w:r>
      <w:r>
        <w:rPr>
          <w:rStyle w:val="default"/>
          <w:rFonts w:hint="cs"/>
          <w:rtl/>
        </w:rPr>
        <w:t>איר בו פנס קבוע מלפנים ומפיץ אור לבן הנראה לעין במזג אוויר נאה ממרחק של 150 מטר</w:t>
      </w:r>
      <w:r>
        <w:rPr>
          <w:rStyle w:val="default"/>
          <w:rtl/>
        </w:rPr>
        <w:t xml:space="preserve"> ל</w:t>
      </w:r>
      <w:r>
        <w:rPr>
          <w:rStyle w:val="default"/>
          <w:rFonts w:hint="cs"/>
          <w:rtl/>
        </w:rPr>
        <w:t>פחות מלפני הרכב;</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מ</w:t>
      </w:r>
      <w:r>
        <w:rPr>
          <w:rStyle w:val="default"/>
          <w:rFonts w:hint="cs"/>
          <w:rtl/>
        </w:rPr>
        <w:t>אירים בו מלפנים באור הנראה לעין במזג אוויר נאה ממרחק של 150 מטר לפחות שני פנסים המסמנים את רחבו;</w:t>
      </w:r>
    </w:p>
    <w:p w:rsidR="00765B69" w:rsidRDefault="00765B69">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מ</w:t>
      </w:r>
      <w:r>
        <w:rPr>
          <w:rStyle w:val="default"/>
          <w:rFonts w:hint="cs"/>
          <w:rtl/>
        </w:rPr>
        <w:t>חזירור, בצבע אדום, קבוע בו על הכנף השמאלית מאחור הנראה לעין במזג אוויר נאה ממרחק של 150 מטר לפחות;</w:t>
      </w:r>
    </w:p>
    <w:p w:rsidR="00765B69" w:rsidRDefault="00765B69">
      <w:pPr>
        <w:pStyle w:val="P22"/>
        <w:spacing w:before="72"/>
        <w:ind w:left="1021" w:right="1134"/>
        <w:rPr>
          <w:rStyle w:val="default"/>
          <w:rFonts w:hint="cs"/>
          <w:rtl/>
        </w:rPr>
      </w:pPr>
      <w:r>
        <w:rPr>
          <w:rStyle w:val="default"/>
          <w:rtl/>
        </w:rPr>
        <w:t>(2)</w:t>
      </w:r>
      <w:r>
        <w:rPr>
          <w:rStyle w:val="default"/>
          <w:rtl/>
        </w:rPr>
        <w:tab/>
        <w:t>ב</w:t>
      </w:r>
      <w:r>
        <w:rPr>
          <w:rStyle w:val="default"/>
          <w:rFonts w:hint="cs"/>
          <w:rtl/>
        </w:rPr>
        <w:t>תלת-אופן שבו הגלגל היחיד נ</w:t>
      </w:r>
      <w:r>
        <w:rPr>
          <w:rStyle w:val="default"/>
          <w:rtl/>
        </w:rPr>
        <w:t>מצ</w:t>
      </w:r>
      <w:r>
        <w:rPr>
          <w:rStyle w:val="default"/>
          <w:rFonts w:hint="cs"/>
          <w:rtl/>
        </w:rPr>
        <w:t xml:space="preserve">א מאחור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מ</w:t>
      </w:r>
      <w:r>
        <w:rPr>
          <w:rStyle w:val="default"/>
          <w:rFonts w:hint="cs"/>
          <w:rtl/>
        </w:rPr>
        <w:t>אירים בו מלפנים שני פנסים כאמור בפסקה (1)(ב);</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ש</w:t>
      </w:r>
      <w:r>
        <w:rPr>
          <w:rStyle w:val="default"/>
          <w:rFonts w:hint="cs"/>
          <w:rtl/>
        </w:rPr>
        <w:t>ני מחזירורים, בצבע אדום, קבועים בו מאחור על הכנף האחורית וכן על הארגז מצד שמאל, והם נראים לעין במזג אוויר נאה ממרחק של 150 מטר לפחות.</w:t>
      </w:r>
    </w:p>
    <w:p w:rsidR="00765B69" w:rsidRDefault="00765B69">
      <w:pPr>
        <w:pStyle w:val="P00"/>
        <w:spacing w:before="72"/>
        <w:ind w:left="0" w:right="1134"/>
        <w:rPr>
          <w:rStyle w:val="default"/>
          <w:rFonts w:hint="cs"/>
          <w:rtl/>
        </w:rPr>
      </w:pPr>
      <w:r>
        <w:rPr>
          <w:lang w:val="he-IL"/>
        </w:rPr>
        <w:pict>
          <v:rect id="_x0000_s2415" style="position:absolute;left:0;text-align:left;margin-left:464.5pt;margin-top:8.05pt;width:75.05pt;height:8pt;z-index:250561024" o:allowincell="f" filled="f" stroked="f" strokecolor="lime" strokeweight=".25pt">
            <v:textbox style="mso-next-textbox:#_x0000_s241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חזירור בתקנה זו יהיה מ</w:t>
      </w:r>
      <w:r>
        <w:rPr>
          <w:rStyle w:val="default"/>
          <w:rtl/>
        </w:rPr>
        <w:t>ס</w:t>
      </w:r>
      <w:r>
        <w:rPr>
          <w:rStyle w:val="default"/>
          <w:rFonts w:hint="cs"/>
          <w:rtl/>
        </w:rPr>
        <w:t xml:space="preserve">וג כאמור בחלק ג' בתוספת </w:t>
      </w:r>
      <w:r>
        <w:rPr>
          <w:rStyle w:val="default"/>
          <w:rtl/>
        </w:rPr>
        <w:t>הש</w:t>
      </w:r>
      <w:r>
        <w:rPr>
          <w:rStyle w:val="default"/>
          <w:rFonts w:hint="cs"/>
          <w:rtl/>
        </w:rPr>
        <w:t>ניה.</w:t>
      </w:r>
    </w:p>
    <w:p w:rsidR="00765B69" w:rsidRDefault="00765B69">
      <w:pPr>
        <w:pStyle w:val="header-2"/>
        <w:ind w:left="0" w:right="1134"/>
        <w:rPr>
          <w:rFonts w:cs="Miriam" w:hint="cs"/>
          <w:rtl/>
        </w:rPr>
      </w:pPr>
      <w:bookmarkStart w:id="298" w:name="hed231"/>
      <w:bookmarkEnd w:id="298"/>
      <w:r>
        <w:rPr>
          <w:rFonts w:cs="Miriam"/>
          <w:rtl/>
          <w:lang w:val="he-IL"/>
        </w:rPr>
        <w:pict>
          <v:shape id="_x0000_s4444" type="#_x0000_t202" style="position:absolute;left:0;text-align:left;margin-left:470.25pt;margin-top:12.75pt;width:1in;height:16.8pt;z-index:250905088"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Miriam"/>
          <w:rtl/>
        </w:rPr>
        <w:t>סי</w:t>
      </w:r>
      <w:r>
        <w:rPr>
          <w:rFonts w:cs="Miriam" w:hint="cs"/>
          <w:rtl/>
        </w:rPr>
        <w:t>מן ד': בעלי-חיים</w:t>
      </w:r>
    </w:p>
    <w:p w:rsidR="00765B69" w:rsidRDefault="00765B69" w:rsidP="001F352D">
      <w:pPr>
        <w:pStyle w:val="P00"/>
        <w:spacing w:before="72"/>
        <w:ind w:left="0" w:right="1134"/>
        <w:rPr>
          <w:rStyle w:val="default"/>
          <w:rtl/>
        </w:rPr>
      </w:pPr>
      <w:bookmarkStart w:id="299" w:name="Seif51"/>
      <w:bookmarkEnd w:id="299"/>
      <w:r>
        <w:rPr>
          <w:lang w:val="he-IL"/>
        </w:rPr>
        <w:pict>
          <v:rect id="_x0000_s2416" style="position:absolute;left:0;text-align:left;margin-left:464.5pt;margin-top:8.05pt;width:75.05pt;height:34.9pt;z-index:250562048" o:allowincell="f" filled="f" stroked="f" strokecolor="lime" strokeweight=".25pt">
            <v:textbox style="mso-next-textbox:#_x0000_s2416"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סור לעזוב </w:t>
                  </w:r>
                  <w:r>
                    <w:rPr>
                      <w:rFonts w:cs="Miriam"/>
                      <w:sz w:val="18"/>
                      <w:szCs w:val="18"/>
                      <w:rtl/>
                    </w:rPr>
                    <w:t>בע</w:t>
                  </w:r>
                  <w:r>
                    <w:rPr>
                      <w:rFonts w:cs="Miriam" w:hint="cs"/>
                      <w:sz w:val="18"/>
                      <w:szCs w:val="18"/>
                      <w:rtl/>
                    </w:rPr>
                    <w:t xml:space="preserve">לי חיים </w:t>
                  </w:r>
                  <w:r>
                    <w:rPr>
                      <w:rFonts w:cs="Miriam"/>
                      <w:sz w:val="18"/>
                      <w:szCs w:val="18"/>
                      <w:rtl/>
                    </w:rPr>
                    <w:t>לל</w:t>
                  </w:r>
                  <w:r>
                    <w:rPr>
                      <w:rFonts w:cs="Miriam" w:hint="cs"/>
                      <w:sz w:val="18"/>
                      <w:szCs w:val="18"/>
                      <w:rtl/>
                    </w:rPr>
                    <w:t>א פיקוח</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137.</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דם שבידו ההשגחה על בעל</w:t>
      </w:r>
      <w:r w:rsidR="001F352D">
        <w:rPr>
          <w:rStyle w:val="default"/>
          <w:rFonts w:hint="cs"/>
          <w:rtl/>
        </w:rPr>
        <w:t xml:space="preserve"> </w:t>
      </w:r>
      <w:r>
        <w:rPr>
          <w:rStyle w:val="default"/>
          <w:rFonts w:hint="cs"/>
          <w:rtl/>
        </w:rPr>
        <w:t>חיים ימנע אותו מלעלות על דרך או לשוטט או לנוע בה אלא בפיקוחו.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ישאיר אדם בעל חיים בדרך ללא השגחה, בין שבעל החיים רתום לרכב ובין שאיננו רתום, אלא לזמן קצר בלבד ולאחר שקשרו אל עצם קבוע באופן </w:t>
      </w:r>
      <w:r>
        <w:rPr>
          <w:rStyle w:val="default"/>
          <w:rtl/>
        </w:rPr>
        <w:t>שב</w:t>
      </w:r>
      <w:r>
        <w:rPr>
          <w:rStyle w:val="default"/>
          <w:rFonts w:hint="cs"/>
          <w:rtl/>
        </w:rPr>
        <w:t>על החיים לא יוכל לשוטט בדרך.</w:t>
      </w:r>
    </w:p>
    <w:p w:rsidR="00765B69" w:rsidRDefault="00765B69" w:rsidP="00B86835">
      <w:pPr>
        <w:pStyle w:val="P00"/>
        <w:spacing w:before="72"/>
        <w:ind w:left="0" w:right="1134"/>
        <w:rPr>
          <w:rStyle w:val="default"/>
          <w:rtl/>
        </w:rPr>
      </w:pPr>
      <w:bookmarkStart w:id="300" w:name="Seif52"/>
      <w:bookmarkEnd w:id="300"/>
      <w:r>
        <w:rPr>
          <w:lang w:val="he-IL"/>
        </w:rPr>
        <w:pict>
          <v:rect id="_x0000_s2417" style="position:absolute;left:0;text-align:left;margin-left:464.5pt;margin-top:8.05pt;width:75.05pt;height:37pt;z-index:250563072" o:allowincell="f" filled="f" stroked="f" strokecolor="lime" strokeweight=".25pt">
            <v:textbox style="mso-next-textbox:#_x0000_s2417" inset="0,0,0,0">
              <w:txbxContent>
                <w:p w:rsidR="00E20767" w:rsidRDefault="00E20767">
                  <w:pPr>
                    <w:spacing w:line="160" w:lineRule="exact"/>
                    <w:jc w:val="left"/>
                    <w:rPr>
                      <w:rFonts w:cs="Miriam" w:hint="cs"/>
                      <w:sz w:val="18"/>
                      <w:szCs w:val="18"/>
                      <w:rtl/>
                    </w:rPr>
                  </w:pPr>
                  <w:r>
                    <w:rPr>
                      <w:rFonts w:cs="Miriam"/>
                      <w:sz w:val="18"/>
                      <w:szCs w:val="18"/>
                      <w:rtl/>
                    </w:rPr>
                    <w:t>הו</w:t>
                  </w:r>
                  <w:r>
                    <w:rPr>
                      <w:rFonts w:cs="Miriam" w:hint="cs"/>
                      <w:sz w:val="18"/>
                      <w:szCs w:val="18"/>
                      <w:rtl/>
                    </w:rPr>
                    <w:t xml:space="preserve">לכת בעלי </w:t>
                  </w:r>
                  <w:r>
                    <w:rPr>
                      <w:rFonts w:cs="Miriam"/>
                      <w:sz w:val="18"/>
                      <w:szCs w:val="18"/>
                      <w:rtl/>
                    </w:rPr>
                    <w:t>חי</w:t>
                  </w:r>
                  <w:r>
                    <w:rPr>
                      <w:rFonts w:cs="Miriam" w:hint="cs"/>
                      <w:sz w:val="18"/>
                      <w:szCs w:val="18"/>
                      <w:rtl/>
                    </w:rPr>
                    <w:t>ים בכביש</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138.</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יוליך אדם עדר בדרך אלא אם אין אפשרות להוליכו במקום אחר ובלבד שנקט כל האמצעים כדי למנוע ככל האפשר הפרעת התנועה.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מוליך בעל חיים או הרוכב עליו בכביש לא יוליכו אלא בצדו הימני הקיצוני אם יש לכביש מדרכה, או בשולי</w:t>
      </w:r>
      <w:r>
        <w:rPr>
          <w:rStyle w:val="default"/>
          <w:rtl/>
        </w:rPr>
        <w:t>ים</w:t>
      </w:r>
      <w:r>
        <w:rPr>
          <w:rStyle w:val="default"/>
          <w:rFonts w:hint="cs"/>
          <w:rtl/>
        </w:rPr>
        <w:t xml:space="preserve"> הימניים של הדרך -</w:t>
      </w:r>
      <w:r>
        <w:rPr>
          <w:rStyle w:val="default"/>
          <w:rtl/>
        </w:rPr>
        <w:t xml:space="preserve"> </w:t>
      </w:r>
      <w:r>
        <w:rPr>
          <w:rStyle w:val="default"/>
          <w:rFonts w:hint="cs"/>
          <w:rtl/>
        </w:rPr>
        <w:t>אם אין מדרכה, ולא יוליך זה בצד זה יותר משני בעלי חיים פרט לאמור בתקנת משנה (א).</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 xml:space="preserve">ל אף האמור בתקנת משנה (ב) מותר לשוטר הרוכב על בעל חיים לנהוג אותו </w:t>
      </w:r>
      <w:r>
        <w:rPr>
          <w:rStyle w:val="default"/>
          <w:rtl/>
        </w:rPr>
        <w:t>א</w:t>
      </w:r>
      <w:r>
        <w:rPr>
          <w:rStyle w:val="default"/>
          <w:rFonts w:hint="cs"/>
          <w:rtl/>
        </w:rPr>
        <w:t>ו להוליכו בצדו השמאלי של הכביש.</w:t>
      </w:r>
    </w:p>
    <w:p w:rsidR="00765B69" w:rsidRDefault="00765B69">
      <w:pPr>
        <w:pStyle w:val="P00"/>
        <w:spacing w:before="72"/>
        <w:ind w:left="0" w:right="1134"/>
        <w:rPr>
          <w:rStyle w:val="default"/>
          <w:rFonts w:hint="cs"/>
          <w:rtl/>
        </w:rPr>
      </w:pPr>
      <w:r>
        <w:rPr>
          <w:rFonts w:cs="FrankRuehl"/>
          <w:rtl/>
          <w:lang w:val="he-IL"/>
        </w:rPr>
        <w:pict>
          <v:shape id="_x0000_s5773" type="#_x0000_t202" style="position:absolute;left:0;text-align:left;margin-left:470.25pt;margin-top:7.1pt;width:1in;height:16.8pt;z-index:252060160"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תק' (מס' 2) תשס"ח-2007</w:t>
                  </w:r>
                </w:p>
              </w:txbxContent>
            </v:textbox>
          </v:shape>
        </w:pict>
      </w:r>
      <w:r>
        <w:rPr>
          <w:rStyle w:val="default"/>
          <w:rFonts w:hint="cs"/>
          <w:rtl/>
        </w:rPr>
        <w:tab/>
        <w:t>(ד)</w:t>
      </w:r>
      <w:r>
        <w:rPr>
          <w:rStyle w:val="default"/>
          <w:rFonts w:hint="cs"/>
          <w:rtl/>
        </w:rPr>
        <w:tab/>
        <w:t>לא יוליך אדם בעל חיים במנהרה ולא יחצה עמו את הכביש העובר בה.</w:t>
      </w:r>
    </w:p>
    <w:p w:rsidR="00765B69" w:rsidRDefault="00765B69" w:rsidP="00B86835">
      <w:pPr>
        <w:pStyle w:val="P00"/>
        <w:spacing w:before="72"/>
        <w:ind w:left="0" w:right="1134"/>
        <w:rPr>
          <w:rStyle w:val="default"/>
          <w:rFonts w:hint="cs"/>
          <w:rtl/>
        </w:rPr>
      </w:pPr>
      <w:bookmarkStart w:id="301" w:name="Seif53"/>
      <w:bookmarkEnd w:id="301"/>
      <w:r>
        <w:rPr>
          <w:lang w:val="he-IL"/>
        </w:rPr>
        <w:pict>
          <v:rect id="_x0000_s2418" style="position:absolute;left:0;text-align:left;margin-left:464.5pt;margin-top:8.05pt;width:75.05pt;height:31.85pt;z-index:250564096" o:allowincell="f" filled="f" stroked="f" strokecolor="lime" strokeweight=".25pt">
            <v:textbox style="mso-next-textbox:#_x0000_s2418" inset="0,0,0,0">
              <w:txbxContent>
                <w:p w:rsidR="00E20767" w:rsidRDefault="00E20767">
                  <w:pPr>
                    <w:spacing w:line="160" w:lineRule="exact"/>
                    <w:jc w:val="left"/>
                    <w:rPr>
                      <w:rFonts w:cs="Miriam" w:hint="cs"/>
                      <w:sz w:val="18"/>
                      <w:szCs w:val="18"/>
                      <w:rtl/>
                    </w:rPr>
                  </w:pPr>
                  <w:r>
                    <w:rPr>
                      <w:rFonts w:cs="Miriam"/>
                      <w:sz w:val="18"/>
                      <w:szCs w:val="18"/>
                      <w:rtl/>
                    </w:rPr>
                    <w:t>הו</w:t>
                  </w:r>
                  <w:r>
                    <w:rPr>
                      <w:rFonts w:cs="Miriam" w:hint="cs"/>
                      <w:sz w:val="18"/>
                      <w:szCs w:val="18"/>
                      <w:rtl/>
                    </w:rPr>
                    <w:t>לכת גמלים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139.</w:t>
      </w:r>
      <w:r>
        <w:rPr>
          <w:rStyle w:val="big-number"/>
          <w:rFonts w:cs="Miriam"/>
          <w:rtl/>
        </w:rPr>
        <w:tab/>
      </w:r>
      <w:r>
        <w:rPr>
          <w:rStyle w:val="default"/>
          <w:rtl/>
        </w:rPr>
        <w:t>לא</w:t>
      </w:r>
      <w:r>
        <w:rPr>
          <w:rStyle w:val="default"/>
          <w:rFonts w:hint="cs"/>
          <w:rtl/>
        </w:rPr>
        <w:t xml:space="preserve"> יוליך אדם בדרך</w:t>
      </w:r>
      <w:r>
        <w:rPr>
          <w:rStyle w:val="default"/>
          <w:rtl/>
        </w:rPr>
        <w:t xml:space="preserve"> ש</w:t>
      </w:r>
      <w:r>
        <w:rPr>
          <w:rStyle w:val="default"/>
          <w:rFonts w:hint="cs"/>
          <w:rtl/>
        </w:rPr>
        <w:t>יירת גמלים אלא כשהם קשורים זה לזה בטור ערפי ובקבוצות של לא יותר מחמישה גמלים.</w:t>
      </w:r>
    </w:p>
    <w:p w:rsidR="00765B69" w:rsidRDefault="00765B69" w:rsidP="00B86835">
      <w:pPr>
        <w:pStyle w:val="P00"/>
        <w:spacing w:before="72"/>
        <w:ind w:left="0" w:right="1134"/>
        <w:rPr>
          <w:rStyle w:val="default"/>
          <w:rFonts w:hint="cs"/>
          <w:rtl/>
        </w:rPr>
      </w:pPr>
      <w:bookmarkStart w:id="302" w:name="Seif54"/>
      <w:bookmarkEnd w:id="302"/>
      <w:r>
        <w:rPr>
          <w:lang w:val="he-IL"/>
        </w:rPr>
        <w:pict>
          <v:rect id="_x0000_s2419" style="position:absolute;left:0;text-align:left;margin-left:464.5pt;margin-top:8.05pt;width:75.05pt;height:31.75pt;z-index:250565120" o:allowincell="f" filled="f" stroked="f" strokecolor="lime" strokeweight=".25pt">
            <v:textbox style="mso-next-textbox:#_x0000_s2419"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סור רכיבה </w:t>
                  </w:r>
                  <w:r>
                    <w:rPr>
                      <w:rFonts w:cs="Miriam"/>
                      <w:sz w:val="18"/>
                      <w:szCs w:val="18"/>
                      <w:rtl/>
                    </w:rPr>
                    <w:t>וה</w:t>
                  </w:r>
                  <w:r>
                    <w:rPr>
                      <w:rFonts w:cs="Miriam" w:hint="cs"/>
                      <w:sz w:val="18"/>
                      <w:szCs w:val="18"/>
                      <w:rtl/>
                    </w:rPr>
                    <w:t xml:space="preserve">ולכת בעל חיים </w:t>
                  </w:r>
                  <w:r>
                    <w:rPr>
                      <w:rFonts w:cs="Miriam"/>
                      <w:sz w:val="18"/>
                      <w:szCs w:val="18"/>
                      <w:rtl/>
                    </w:rPr>
                    <w:t>בי</w:t>
                  </w:r>
                  <w:r>
                    <w:rPr>
                      <w:rFonts w:cs="Miriam" w:hint="cs"/>
                      <w:sz w:val="18"/>
                      <w:szCs w:val="18"/>
                      <w:rtl/>
                    </w:rPr>
                    <w:t>די קטין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140.</w:t>
      </w:r>
      <w:r>
        <w:rPr>
          <w:rStyle w:val="big-number"/>
          <w:rFonts w:cs="Miriam"/>
          <w:rtl/>
        </w:rPr>
        <w:tab/>
      </w:r>
      <w:r>
        <w:rPr>
          <w:rStyle w:val="default"/>
          <w:rtl/>
        </w:rPr>
        <w:t>מי</w:t>
      </w:r>
      <w:r>
        <w:rPr>
          <w:rStyle w:val="default"/>
          <w:rFonts w:hint="cs"/>
          <w:rtl/>
        </w:rPr>
        <w:t xml:space="preserve"> שלא מלאו לו 12 שנה לא יוליך בעל חיים בדרך ולא ירכב עליו, ולא ימסור אדם את ההשגחה על בעל חיים בדרך למי שלא מלאו לו 12 שנה.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303" w:name="Seif55"/>
      <w:bookmarkEnd w:id="303"/>
      <w:r>
        <w:rPr>
          <w:lang w:val="he-IL"/>
        </w:rPr>
        <w:pict>
          <v:rect id="_x0000_s2420" style="position:absolute;left:0;text-align:left;margin-left:464.5pt;margin-top:8.05pt;width:75.05pt;height:35.6pt;z-index:250566144" o:allowincell="f" filled="f" stroked="f" strokecolor="lime" strokeweight=".25pt">
            <v:textbox style="mso-next-textbox:#_x0000_s2420"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 xml:space="preserve">יבה על בעל </w:t>
                  </w:r>
                  <w:r>
                    <w:rPr>
                      <w:rFonts w:cs="Miriam"/>
                      <w:sz w:val="18"/>
                      <w:szCs w:val="18"/>
                      <w:rtl/>
                    </w:rPr>
                    <w:t>חי</w:t>
                  </w:r>
                  <w:r>
                    <w:rPr>
                      <w:rFonts w:cs="Miriam" w:hint="cs"/>
                      <w:sz w:val="18"/>
                      <w:szCs w:val="18"/>
                      <w:rtl/>
                    </w:rPr>
                    <w:t xml:space="preserve">ים בהתקרב </w:t>
                  </w:r>
                  <w:r>
                    <w:rPr>
                      <w:rFonts w:cs="Miriam"/>
                      <w:sz w:val="18"/>
                      <w:szCs w:val="18"/>
                      <w:rtl/>
                    </w:rPr>
                    <w:t>רכ</w:t>
                  </w:r>
                  <w:r>
                    <w:rPr>
                      <w:rFonts w:cs="Miriam" w:hint="cs"/>
                      <w:sz w:val="18"/>
                      <w:szCs w:val="18"/>
                      <w:rtl/>
                    </w:rPr>
                    <w:t>ב</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141.</w:t>
      </w:r>
      <w:r>
        <w:rPr>
          <w:rStyle w:val="big-number"/>
          <w:rFonts w:cs="Miriam"/>
          <w:rtl/>
        </w:rPr>
        <w:tab/>
      </w:r>
      <w:r>
        <w:rPr>
          <w:rStyle w:val="default"/>
          <w:rtl/>
        </w:rPr>
        <w:t>בה</w:t>
      </w:r>
      <w:r>
        <w:rPr>
          <w:rStyle w:val="default"/>
          <w:rFonts w:hint="cs"/>
          <w:rtl/>
        </w:rPr>
        <w:t>תקרב רכב מנועי אל בעל חיים, יעשה הרוכ</w:t>
      </w:r>
      <w:r>
        <w:rPr>
          <w:rStyle w:val="default"/>
          <w:rtl/>
        </w:rPr>
        <w:t xml:space="preserve">ב </w:t>
      </w:r>
      <w:r>
        <w:rPr>
          <w:rStyle w:val="default"/>
          <w:rFonts w:hint="cs"/>
          <w:rtl/>
        </w:rPr>
        <w:t>על בעל החיים או המוליך אותו כל אשר לאל ידו כדי לפנות את הדרך לרכב המנועי.</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304" w:name="Seif56"/>
      <w:bookmarkEnd w:id="304"/>
      <w:r>
        <w:rPr>
          <w:lang w:val="he-IL"/>
        </w:rPr>
        <w:pict>
          <v:rect id="_x0000_s2421" style="position:absolute;left:0;text-align:left;margin-left:464.5pt;margin-top:8.05pt;width:75.05pt;height:31.75pt;z-index:250567168" o:allowincell="f" filled="f" stroked="f" strokecolor="lime" strokeweight=".25pt">
            <v:textbox style="mso-next-textbox:#_x0000_s2421" inset="0,0,0,0">
              <w:txbxContent>
                <w:p w:rsidR="00E20767" w:rsidRDefault="00E20767">
                  <w:pPr>
                    <w:spacing w:line="160" w:lineRule="exact"/>
                    <w:jc w:val="left"/>
                    <w:rPr>
                      <w:rFonts w:cs="Miriam" w:hint="cs"/>
                      <w:sz w:val="18"/>
                      <w:szCs w:val="18"/>
                      <w:rtl/>
                    </w:rPr>
                  </w:pPr>
                  <w:r>
                    <w:rPr>
                      <w:rFonts w:cs="Miriam"/>
                      <w:sz w:val="18"/>
                      <w:szCs w:val="18"/>
                      <w:rtl/>
                    </w:rPr>
                    <w:t>סי</w:t>
                  </w:r>
                  <w:r>
                    <w:rPr>
                      <w:rFonts w:cs="Miriam" w:hint="cs"/>
                      <w:sz w:val="18"/>
                      <w:szCs w:val="18"/>
                      <w:rtl/>
                    </w:rPr>
                    <w:t xml:space="preserve">מון בזמן </w:t>
                  </w:r>
                  <w:r>
                    <w:rPr>
                      <w:rFonts w:cs="Miriam"/>
                      <w:sz w:val="18"/>
                      <w:szCs w:val="18"/>
                      <w:rtl/>
                    </w:rPr>
                    <w:t>הת</w:t>
                  </w:r>
                  <w:r>
                    <w:rPr>
                      <w:rFonts w:cs="Miriam" w:hint="cs"/>
                      <w:sz w:val="18"/>
                      <w:szCs w:val="18"/>
                      <w:rtl/>
                    </w:rPr>
                    <w:t>אורה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142.</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מוליך בעל חיים בודד או הרוכב עליו, בדרך, ישא בזמן התאורה בצדו השמאלי פנס דולק לבן או צהוב בהיר, הנראה ממרחק סביר לעוברי דרך משני הכיוונים מלפניו ומאחוריו.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יוליך </w:t>
      </w:r>
      <w:r>
        <w:rPr>
          <w:rStyle w:val="default"/>
          <w:rtl/>
        </w:rPr>
        <w:t>אד</w:t>
      </w:r>
      <w:r>
        <w:rPr>
          <w:rStyle w:val="default"/>
          <w:rFonts w:hint="cs"/>
          <w:rtl/>
        </w:rPr>
        <w:t>ם ולא ירשה לאחר להוליך עדר בדרך בזמן התאורה, אלא אם אדם אחד נושא בראש העדר בצדו השמאלי פנס דולק באור לבן או צהוב בהיר ואחד נושא בקצה האחורי של העדר בצדו השמאלי פנס דולק באור אדום והאורות נראים לעוברי דרך ממרחק סביר.</w:t>
      </w:r>
    </w:p>
    <w:p w:rsidR="006E070E" w:rsidRPr="00F15BD1" w:rsidRDefault="006E070E" w:rsidP="006E070E">
      <w:pPr>
        <w:pStyle w:val="header-2"/>
        <w:ind w:left="0" w:right="1134"/>
        <w:rPr>
          <w:rFonts w:cs="Miriam" w:hint="cs"/>
          <w:rtl/>
        </w:rPr>
      </w:pPr>
      <w:bookmarkStart w:id="305" w:name="hed232"/>
      <w:bookmarkEnd w:id="305"/>
      <w:r w:rsidRPr="00F15BD1">
        <w:rPr>
          <w:rFonts w:cs="Miriam"/>
          <w:rtl/>
          <w:lang w:val="he-IL"/>
        </w:rPr>
        <w:pict>
          <v:shape id="_x0000_s6247" type="#_x0000_t202" style="position:absolute;left:0;text-align:left;margin-left:470.25pt;margin-top:12.75pt;width:1in;height:11.95pt;z-index:252399104" filled="f" stroked="f">
            <v:textbox inset="1mm,0,1mm,0">
              <w:txbxContent>
                <w:p w:rsidR="00E20767" w:rsidRDefault="00E20767" w:rsidP="006E070E">
                  <w:pPr>
                    <w:spacing w:line="160" w:lineRule="exact"/>
                    <w:jc w:val="left"/>
                    <w:rPr>
                      <w:rFonts w:cs="Miriam" w:hint="cs"/>
                      <w:noProof/>
                      <w:sz w:val="18"/>
                      <w:szCs w:val="18"/>
                      <w:rtl/>
                    </w:rPr>
                  </w:pPr>
                  <w:r>
                    <w:rPr>
                      <w:rFonts w:cs="Miriam" w:hint="cs"/>
                      <w:noProof/>
                      <w:sz w:val="18"/>
                      <w:szCs w:val="18"/>
                      <w:rtl/>
                    </w:rPr>
                    <w:t>תק' תשע"ה-2014</w:t>
                  </w:r>
                </w:p>
              </w:txbxContent>
            </v:textbox>
            <w10:anchorlock/>
          </v:shape>
        </w:pict>
      </w:r>
      <w:r w:rsidRPr="00F15BD1">
        <w:rPr>
          <w:rFonts w:cs="Miriam"/>
          <w:rtl/>
        </w:rPr>
        <w:t>סי</w:t>
      </w:r>
      <w:r w:rsidRPr="00F15BD1">
        <w:rPr>
          <w:rFonts w:cs="Miriam" w:hint="cs"/>
          <w:rtl/>
        </w:rPr>
        <w:t>מן ד1: עגלה</w:t>
      </w:r>
    </w:p>
    <w:p w:rsidR="006E070E" w:rsidRPr="00F15BD1" w:rsidRDefault="006E070E" w:rsidP="006E070E">
      <w:pPr>
        <w:pStyle w:val="P00"/>
        <w:spacing w:before="72"/>
        <w:ind w:left="0" w:right="1134"/>
        <w:rPr>
          <w:rStyle w:val="default"/>
          <w:rFonts w:hint="cs"/>
          <w:rtl/>
        </w:rPr>
      </w:pPr>
      <w:bookmarkStart w:id="306" w:name="Seif718"/>
      <w:bookmarkEnd w:id="306"/>
      <w:r w:rsidRPr="00F15BD1">
        <w:rPr>
          <w:lang w:val="he-IL"/>
        </w:rPr>
        <w:pict>
          <v:rect id="_x0000_s6248" style="position:absolute;left:0;text-align:left;margin-left:464.5pt;margin-top:8.05pt;width:75.05pt;height:21.45pt;z-index:252400128" o:allowincell="f" filled="f" stroked="f" strokecolor="lime" strokeweight=".25pt">
            <v:textbox style="mso-next-textbox:#_x0000_s6248" inset="0,0,0,0">
              <w:txbxContent>
                <w:p w:rsidR="00E20767" w:rsidRDefault="00E20767" w:rsidP="006E070E">
                  <w:pPr>
                    <w:spacing w:line="160" w:lineRule="exact"/>
                    <w:jc w:val="left"/>
                    <w:rPr>
                      <w:rFonts w:cs="Miriam" w:hint="cs"/>
                      <w:sz w:val="18"/>
                      <w:szCs w:val="18"/>
                      <w:rtl/>
                    </w:rPr>
                  </w:pPr>
                  <w:r>
                    <w:rPr>
                      <w:rFonts w:cs="Miriam" w:hint="cs"/>
                      <w:sz w:val="18"/>
                      <w:szCs w:val="18"/>
                      <w:rtl/>
                    </w:rPr>
                    <w:t>תנועת עגלה</w:t>
                  </w:r>
                </w:p>
                <w:p w:rsidR="00E20767" w:rsidRDefault="00E20767" w:rsidP="006E070E">
                  <w:pPr>
                    <w:spacing w:line="160" w:lineRule="exact"/>
                    <w:jc w:val="left"/>
                    <w:rPr>
                      <w:rFonts w:cs="Miriam" w:hint="cs"/>
                      <w:noProof/>
                      <w:sz w:val="18"/>
                      <w:szCs w:val="18"/>
                      <w:rtl/>
                    </w:rPr>
                  </w:pPr>
                  <w:r>
                    <w:rPr>
                      <w:rFonts w:cs="Miriam" w:hint="cs"/>
                      <w:sz w:val="18"/>
                      <w:szCs w:val="18"/>
                      <w:rtl/>
                    </w:rPr>
                    <w:t>תק' תשע"ה-2014</w:t>
                  </w:r>
                </w:p>
              </w:txbxContent>
            </v:textbox>
            <w10:anchorlock/>
          </v:rect>
        </w:pict>
      </w:r>
      <w:r w:rsidRPr="00F15BD1">
        <w:rPr>
          <w:rStyle w:val="big-number"/>
          <w:rFonts w:cs="Miriam"/>
          <w:rtl/>
        </w:rPr>
        <w:t>142</w:t>
      </w:r>
      <w:r w:rsidRPr="00F15BD1">
        <w:rPr>
          <w:rStyle w:val="default"/>
          <w:rFonts w:hint="cs"/>
          <w:rtl/>
        </w:rPr>
        <w:t>א</w:t>
      </w:r>
      <w:r w:rsidRPr="00F15BD1">
        <w:rPr>
          <w:rStyle w:val="default"/>
          <w:rtl/>
        </w:rPr>
        <w:t>.</w:t>
      </w:r>
      <w:r w:rsidRPr="00F15BD1">
        <w:rPr>
          <w:rStyle w:val="default"/>
          <w:rFonts w:hint="cs"/>
          <w:rtl/>
        </w:rPr>
        <w:t xml:space="preserve"> </w:t>
      </w:r>
      <w:r w:rsidRPr="00F15BD1">
        <w:rPr>
          <w:rStyle w:val="default"/>
          <w:rtl/>
        </w:rPr>
        <w:t>(א</w:t>
      </w:r>
      <w:r w:rsidRPr="00F15BD1">
        <w:rPr>
          <w:rStyle w:val="default"/>
          <w:rFonts w:hint="cs"/>
          <w:rtl/>
        </w:rPr>
        <w:t>)</w:t>
      </w:r>
      <w:r w:rsidRPr="00F15BD1">
        <w:rPr>
          <w:rStyle w:val="default"/>
          <w:rtl/>
        </w:rPr>
        <w:tab/>
      </w:r>
      <w:r w:rsidRPr="00F15BD1">
        <w:rPr>
          <w:rStyle w:val="default"/>
          <w:rFonts w:hint="cs"/>
          <w:rtl/>
        </w:rPr>
        <w:t>לא ינהג אדם בעגלה אלא בתחומי מושב, קיבוץ או כפר.</w:t>
      </w:r>
    </w:p>
    <w:p w:rsidR="006E070E" w:rsidRPr="00F15BD1" w:rsidRDefault="006E070E" w:rsidP="006E070E">
      <w:pPr>
        <w:pStyle w:val="P00"/>
        <w:spacing w:before="72"/>
        <w:ind w:left="0" w:right="1134"/>
        <w:rPr>
          <w:rStyle w:val="default"/>
          <w:rFonts w:hint="cs"/>
          <w:rtl/>
        </w:rPr>
      </w:pPr>
      <w:r w:rsidRPr="00F15BD1">
        <w:rPr>
          <w:rStyle w:val="default"/>
          <w:rFonts w:hint="cs"/>
          <w:rtl/>
        </w:rPr>
        <w:tab/>
        <w:t>(ב)</w:t>
      </w:r>
      <w:r w:rsidRPr="00F15BD1">
        <w:rPr>
          <w:rStyle w:val="default"/>
          <w:rFonts w:hint="cs"/>
          <w:rtl/>
        </w:rPr>
        <w:tab/>
        <w:t>על אף האמור בתקנת משנה (א) רשאי אדם לנהוג בעגלה בתחומי רשות מקומית במקום שהתירה לו בכתב רשות התימרור המקומית, בהתייעצות עם קצין משטרה ובלבד שהנהיגה היא למטרות נופש ופנאי.</w:t>
      </w:r>
    </w:p>
    <w:p w:rsidR="006E070E" w:rsidRPr="00F15BD1" w:rsidRDefault="006E070E" w:rsidP="006E070E">
      <w:pPr>
        <w:pStyle w:val="P00"/>
        <w:spacing w:before="72"/>
        <w:ind w:left="0" w:right="1134"/>
        <w:rPr>
          <w:rStyle w:val="default"/>
          <w:rtl/>
        </w:rPr>
      </w:pPr>
      <w:r w:rsidRPr="00F15BD1">
        <w:rPr>
          <w:rStyle w:val="default"/>
          <w:rFonts w:hint="cs"/>
          <w:rtl/>
        </w:rPr>
        <w:tab/>
        <w:t>(ג)</w:t>
      </w:r>
      <w:r w:rsidRPr="00F15BD1">
        <w:rPr>
          <w:rStyle w:val="default"/>
          <w:rFonts w:hint="cs"/>
          <w:rtl/>
        </w:rPr>
        <w:tab/>
        <w:t>האמור בתקנות משנה (א) ו-(ב) לא יגרע מהאמור בהוראות כל דין.</w:t>
      </w:r>
    </w:p>
    <w:p w:rsidR="00765B69" w:rsidRDefault="00765B69">
      <w:pPr>
        <w:pStyle w:val="header-2"/>
        <w:ind w:left="0" w:right="1134"/>
        <w:rPr>
          <w:rFonts w:cs="Miriam" w:hint="cs"/>
          <w:rtl/>
        </w:rPr>
      </w:pPr>
      <w:bookmarkStart w:id="307" w:name="hed233"/>
      <w:bookmarkEnd w:id="307"/>
      <w:r>
        <w:rPr>
          <w:rFonts w:cs="Miriam"/>
          <w:rtl/>
          <w:lang w:val="he-IL"/>
        </w:rPr>
        <w:pict>
          <v:shape id="_x0000_s4445" type="#_x0000_t202" style="position:absolute;left:0;text-align:left;margin-left:470.25pt;margin-top:12.75pt;width:1in;height:16.8pt;z-index:250906112"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Miriam"/>
          <w:rtl/>
        </w:rPr>
        <w:t>סי</w:t>
      </w:r>
      <w:r>
        <w:rPr>
          <w:rFonts w:cs="Miriam" w:hint="cs"/>
          <w:rtl/>
        </w:rPr>
        <w:t>מן ה': עגלת-יד</w:t>
      </w:r>
    </w:p>
    <w:p w:rsidR="00765B69" w:rsidRDefault="00765B69" w:rsidP="00B86835">
      <w:pPr>
        <w:pStyle w:val="P00"/>
        <w:spacing w:before="72"/>
        <w:ind w:left="0" w:right="1134"/>
        <w:rPr>
          <w:rStyle w:val="default"/>
          <w:rtl/>
        </w:rPr>
      </w:pPr>
      <w:bookmarkStart w:id="308" w:name="Seif57"/>
      <w:bookmarkEnd w:id="308"/>
      <w:r>
        <w:rPr>
          <w:lang w:val="he-IL"/>
        </w:rPr>
        <w:pict>
          <v:rect id="_x0000_s2422" style="position:absolute;left:0;text-align:left;margin-left:464.5pt;margin-top:8.05pt;width:75.05pt;height:27.6pt;z-index:250568192" o:allowincell="f" filled="f" stroked="f" strokecolor="lime" strokeweight=".25pt">
            <v:textbox style="mso-next-textbox:#_x0000_s2422" inset="0,0,0,0">
              <w:txbxContent>
                <w:p w:rsidR="00E20767" w:rsidRDefault="00E20767">
                  <w:pPr>
                    <w:spacing w:line="160" w:lineRule="exact"/>
                    <w:jc w:val="left"/>
                    <w:rPr>
                      <w:rFonts w:cs="Miriam" w:hint="cs"/>
                      <w:sz w:val="18"/>
                      <w:szCs w:val="18"/>
                      <w:rtl/>
                    </w:rPr>
                  </w:pPr>
                  <w:r>
                    <w:rPr>
                      <w:rFonts w:cs="Miriam"/>
                      <w:sz w:val="18"/>
                      <w:szCs w:val="18"/>
                      <w:rtl/>
                    </w:rPr>
                    <w:t>הת</w:t>
                  </w:r>
                  <w:r>
                    <w:rPr>
                      <w:rFonts w:cs="Miriam" w:hint="cs"/>
                      <w:sz w:val="18"/>
                      <w:szCs w:val="18"/>
                      <w:rtl/>
                    </w:rPr>
                    <w:t>חולה ע</w:t>
                  </w:r>
                  <w:r>
                    <w:rPr>
                      <w:rFonts w:cs="Miriam"/>
                      <w:sz w:val="18"/>
                      <w:szCs w:val="18"/>
                      <w:rtl/>
                    </w:rPr>
                    <w:t>ל</w:t>
                  </w:r>
                  <w:r>
                    <w:rPr>
                      <w:rFonts w:cs="Miriam" w:hint="cs"/>
                      <w:sz w:val="18"/>
                      <w:szCs w:val="18"/>
                      <w:rtl/>
                    </w:rPr>
                    <w:t xml:space="preserve"> </w:t>
                  </w:r>
                  <w:r>
                    <w:rPr>
                      <w:rFonts w:cs="Miriam"/>
                      <w:sz w:val="18"/>
                      <w:szCs w:val="18"/>
                      <w:rtl/>
                    </w:rPr>
                    <w:t>עג</w:t>
                  </w:r>
                  <w:r>
                    <w:rPr>
                      <w:rFonts w:cs="Miriam" w:hint="cs"/>
                      <w:sz w:val="18"/>
                      <w:szCs w:val="18"/>
                      <w:rtl/>
                    </w:rPr>
                    <w:t>לת-יד</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143.</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וראות תקנו</w:t>
      </w:r>
      <w:r>
        <w:rPr>
          <w:rStyle w:val="default"/>
          <w:rtl/>
        </w:rPr>
        <w:t xml:space="preserve">ת 21 </w:t>
      </w:r>
      <w:r>
        <w:rPr>
          <w:rStyle w:val="default"/>
          <w:rFonts w:hint="cs"/>
          <w:rtl/>
        </w:rPr>
        <w:t>עד 23, 25 עד 28, 31, 33 עד 48, 58, 60, 64 עד 68, 85 עד 89, 144, 145, 153 ו-154 יחולו על אדם המסיע עגלת-יד בדרך כאילו היה נוהג ברכב שאינו רכב מנועי, זולת אם ניתנה לגביו במפורש הוראה אחרת בחלק זה.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יעמיד אדם עגלת-יד במקום שאסור לכלי רכב לעצור, לע</w:t>
      </w:r>
      <w:r>
        <w:rPr>
          <w:rStyle w:val="default"/>
          <w:rtl/>
        </w:rPr>
        <w:t>מו</w:t>
      </w:r>
      <w:r>
        <w:rPr>
          <w:rStyle w:val="default"/>
          <w:rFonts w:hint="cs"/>
          <w:rtl/>
        </w:rPr>
        <w:t>ד או לחנות בו לפי פקודת התעבורה או תקנות, חוקי</w:t>
      </w:r>
      <w:r>
        <w:rPr>
          <w:rStyle w:val="default"/>
          <w:rtl/>
        </w:rPr>
        <w:t xml:space="preserve"> </w:t>
      </w:r>
      <w:r>
        <w:rPr>
          <w:rStyle w:val="default"/>
          <w:rFonts w:hint="cs"/>
          <w:rtl/>
        </w:rPr>
        <w:t>עזר או הוראות שניתנו על פיה.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יסיע אדם בעגלת-יד אדם אחר.</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מסיע עגלת-יד בדרך יציית להוראות התמרורים כאילו היה נוהג רכב שאיננו רכב מנועי</w:t>
      </w:r>
      <w:r w:rsidR="00455901">
        <w:rPr>
          <w:rStyle w:val="default"/>
          <w:rFonts w:hint="cs"/>
          <w:rtl/>
        </w:rPr>
        <w:t>,</w:t>
      </w:r>
      <w:r>
        <w:rPr>
          <w:rStyle w:val="default"/>
          <w:rFonts w:hint="cs"/>
          <w:rtl/>
        </w:rPr>
        <w:t xml:space="preserve"> והוא כשאין הוראה אחרת בחלק זה.</w:t>
      </w:r>
    </w:p>
    <w:p w:rsidR="00765B69" w:rsidRDefault="00765B69">
      <w:pPr>
        <w:pStyle w:val="P00"/>
        <w:spacing w:before="72"/>
        <w:ind w:left="0" w:right="1134"/>
        <w:rPr>
          <w:rStyle w:val="default"/>
          <w:rtl/>
        </w:rPr>
      </w:pPr>
      <w:r>
        <w:rPr>
          <w:lang w:val="he-IL"/>
        </w:rPr>
        <w:pict>
          <v:rect id="_x0000_s2423" style="position:absolute;left:0;text-align:left;margin-left:464.5pt;margin-top:8.05pt;width:75.05pt;height:16pt;z-index:250569216" o:allowincell="f" filled="f" stroked="f" strokecolor="lime" strokeweight=".25pt">
            <v:textbox style="mso-next-textbox:#_x0000_s242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נ"ז-</w:t>
                  </w:r>
                  <w:r>
                    <w:rPr>
                      <w:rFonts w:cs="Miriam"/>
                      <w:sz w:val="18"/>
                      <w:szCs w:val="18"/>
                      <w:rtl/>
                    </w:rPr>
                    <w:t>1997</w:t>
                  </w:r>
                </w:p>
              </w:txbxContent>
            </v:textbox>
            <w10:anchorlock/>
          </v:rect>
        </w:pict>
      </w:r>
      <w:r>
        <w:rPr>
          <w:rFonts w:cs="FrankRuehl"/>
          <w:sz w:val="26"/>
          <w:rtl/>
        </w:rPr>
        <w:tab/>
      </w:r>
      <w:r>
        <w:rPr>
          <w:rStyle w:val="default"/>
          <w:rtl/>
        </w:rPr>
        <w:t>(ה</w:t>
      </w:r>
      <w:r>
        <w:rPr>
          <w:rStyle w:val="default"/>
          <w:rFonts w:hint="cs"/>
          <w:rtl/>
        </w:rPr>
        <w:t>)</w:t>
      </w:r>
      <w:r>
        <w:rPr>
          <w:rStyle w:val="default"/>
          <w:rtl/>
        </w:rPr>
        <w:tab/>
        <w:t>(</w:t>
      </w:r>
      <w:r>
        <w:rPr>
          <w:rStyle w:val="default"/>
          <w:rFonts w:hint="cs"/>
          <w:rtl/>
        </w:rPr>
        <w:t>בוטלה).</w:t>
      </w:r>
    </w:p>
    <w:p w:rsidR="00765B69" w:rsidRDefault="00765B69">
      <w:pPr>
        <w:pStyle w:val="P00"/>
        <w:spacing w:before="72"/>
        <w:ind w:left="0" w:right="1134"/>
        <w:rPr>
          <w:rStyle w:val="default"/>
          <w:rtl/>
        </w:rPr>
      </w:pPr>
      <w:r>
        <w:rPr>
          <w:rFonts w:cs="FrankRuehl"/>
          <w:sz w:val="26"/>
          <w:rtl/>
        </w:rPr>
        <w:tab/>
      </w:r>
      <w:r>
        <w:rPr>
          <w:rStyle w:val="default"/>
          <w:rtl/>
        </w:rPr>
        <w:t>(ו</w:t>
      </w:r>
      <w:r>
        <w:rPr>
          <w:rStyle w:val="default"/>
          <w:rFonts w:hint="cs"/>
          <w:rtl/>
        </w:rPr>
        <w:t>)</w:t>
      </w:r>
      <w:r>
        <w:rPr>
          <w:rStyle w:val="default"/>
          <w:rtl/>
        </w:rPr>
        <w:tab/>
        <w:t>מ</w:t>
      </w:r>
      <w:r>
        <w:rPr>
          <w:rStyle w:val="default"/>
          <w:rFonts w:hint="cs"/>
          <w:rtl/>
        </w:rPr>
        <w:t>ותר להס</w:t>
      </w:r>
      <w:r>
        <w:rPr>
          <w:rStyle w:val="default"/>
          <w:rtl/>
        </w:rPr>
        <w:t>יע</w:t>
      </w:r>
      <w:r>
        <w:rPr>
          <w:rStyle w:val="default"/>
          <w:rFonts w:hint="cs"/>
          <w:rtl/>
        </w:rPr>
        <w:t xml:space="preserve"> על מדרכה עגלת-יד שרחבה אינו עולה על 100 ס"מ אם אין בכך הפרעה להולכי רגל.</w:t>
      </w:r>
    </w:p>
    <w:p w:rsidR="00765B69" w:rsidRDefault="00765B69">
      <w:pPr>
        <w:pStyle w:val="P00"/>
        <w:spacing w:before="72"/>
        <w:ind w:left="0" w:right="1134"/>
        <w:rPr>
          <w:rStyle w:val="default"/>
          <w:rtl/>
        </w:rPr>
      </w:pPr>
      <w:r>
        <w:rPr>
          <w:rFonts w:cs="FrankRuehl"/>
          <w:rtl/>
          <w:lang w:val="he-IL"/>
        </w:rPr>
        <w:pict>
          <v:shape id="_x0000_s3761" type="#_x0000_t202" style="position:absolute;left:0;text-align:left;margin-left:470.25pt;margin-top:7.1pt;width:1in;height:16.8pt;z-index:250813952" filled="f" stroked="f">
            <v:textbox style="mso-next-textbox:#_x0000_s3761" inset="1mm,0,1mm,0">
              <w:txbxContent>
                <w:p w:rsidR="00E20767" w:rsidRDefault="00E20767">
                  <w:pPr>
                    <w:spacing w:line="160" w:lineRule="exact"/>
                    <w:jc w:val="left"/>
                    <w:rPr>
                      <w:rFonts w:cs="Miriam" w:hint="cs"/>
                      <w:sz w:val="18"/>
                      <w:szCs w:val="18"/>
                      <w:rtl/>
                    </w:rPr>
                  </w:pPr>
                  <w:r>
                    <w:rPr>
                      <w:rFonts w:cs="Miriam" w:hint="cs"/>
                      <w:sz w:val="18"/>
                      <w:szCs w:val="18"/>
                      <w:rtl/>
                    </w:rPr>
                    <w:t>תק' (מס' 6) תשס"ו-2006</w:t>
                  </w:r>
                </w:p>
              </w:txbxContent>
            </v:textbox>
            <w10:anchorlock/>
          </v:shape>
        </w:pict>
      </w:r>
      <w:r>
        <w:rPr>
          <w:rFonts w:cs="FrankRuehl"/>
          <w:sz w:val="26"/>
          <w:rtl/>
        </w:rPr>
        <w:tab/>
      </w:r>
      <w:r>
        <w:rPr>
          <w:rStyle w:val="default"/>
          <w:rtl/>
        </w:rPr>
        <w:t>(ז</w:t>
      </w:r>
      <w:r>
        <w:rPr>
          <w:rStyle w:val="default"/>
          <w:rFonts w:hint="cs"/>
          <w:rtl/>
        </w:rPr>
        <w:t>)</w:t>
      </w:r>
      <w:r>
        <w:rPr>
          <w:rStyle w:val="default"/>
          <w:rtl/>
        </w:rPr>
        <w:tab/>
      </w:r>
      <w:r>
        <w:rPr>
          <w:rStyle w:val="default"/>
          <w:rFonts w:hint="cs"/>
          <w:rtl/>
        </w:rPr>
        <w:t>(בוטלה).</w:t>
      </w:r>
    </w:p>
    <w:p w:rsidR="00765B69" w:rsidRDefault="00765B69">
      <w:pPr>
        <w:pStyle w:val="P00"/>
        <w:spacing w:before="72"/>
        <w:ind w:left="0" w:right="1134"/>
        <w:rPr>
          <w:rStyle w:val="default"/>
          <w:rFonts w:hint="cs"/>
          <w:rtl/>
        </w:rPr>
      </w:pPr>
      <w:r>
        <w:rPr>
          <w:rFonts w:cs="FrankRuehl"/>
          <w:rtl/>
          <w:lang w:val="he-IL"/>
        </w:rPr>
        <w:pict>
          <v:shape id="_x0000_s3762" type="#_x0000_t202" style="position:absolute;left:0;text-align:left;margin-left:470.25pt;margin-top:7.1pt;width:1in;height:16.8pt;z-index:250814976" filled="f" stroked="f">
            <v:textbox style="mso-next-textbox:#_x0000_s3762" inset="1mm,0,1mm,0">
              <w:txbxContent>
                <w:p w:rsidR="00E20767" w:rsidRDefault="00E20767">
                  <w:pPr>
                    <w:spacing w:line="160" w:lineRule="exact"/>
                    <w:jc w:val="left"/>
                    <w:rPr>
                      <w:rFonts w:cs="Miriam" w:hint="cs"/>
                      <w:sz w:val="18"/>
                      <w:szCs w:val="18"/>
                      <w:rtl/>
                    </w:rPr>
                  </w:pPr>
                  <w:r>
                    <w:rPr>
                      <w:rFonts w:cs="Miriam" w:hint="cs"/>
                      <w:sz w:val="18"/>
                      <w:szCs w:val="18"/>
                      <w:rtl/>
                    </w:rPr>
                    <w:t>תק' (מס' 6) תשס"ו-2006</w:t>
                  </w:r>
                </w:p>
              </w:txbxContent>
            </v:textbox>
            <w10:anchorlock/>
          </v:shape>
        </w:pict>
      </w:r>
      <w:r>
        <w:rPr>
          <w:rFonts w:cs="FrankRuehl"/>
          <w:sz w:val="26"/>
          <w:rtl/>
        </w:rPr>
        <w:tab/>
      </w:r>
      <w:r>
        <w:rPr>
          <w:rStyle w:val="default"/>
          <w:rtl/>
        </w:rPr>
        <w:t>(ח</w:t>
      </w:r>
      <w:r>
        <w:rPr>
          <w:rStyle w:val="default"/>
          <w:rFonts w:hint="cs"/>
          <w:rtl/>
        </w:rPr>
        <w:t>)</w:t>
      </w:r>
      <w:r>
        <w:rPr>
          <w:rStyle w:val="default"/>
          <w:rtl/>
        </w:rPr>
        <w:tab/>
      </w:r>
      <w:r>
        <w:rPr>
          <w:rStyle w:val="default"/>
          <w:rFonts w:hint="cs"/>
          <w:rtl/>
        </w:rPr>
        <w:t>(בוטלה).</w:t>
      </w:r>
    </w:p>
    <w:p w:rsidR="00765B69" w:rsidRDefault="00765B69">
      <w:pPr>
        <w:pStyle w:val="medium2-header"/>
        <w:keepLines w:val="0"/>
        <w:spacing w:before="72"/>
        <w:ind w:left="0" w:right="1134"/>
        <w:rPr>
          <w:rFonts w:cs="FrankRuehl" w:hint="cs"/>
          <w:noProof/>
          <w:rtl/>
        </w:rPr>
      </w:pPr>
      <w:bookmarkStart w:id="309" w:name="med6"/>
      <w:bookmarkEnd w:id="309"/>
      <w:r>
        <w:rPr>
          <w:rFonts w:cs="FrankRuehl"/>
          <w:noProof/>
          <w:sz w:val="20"/>
          <w:rtl/>
          <w:lang w:val="he-IL"/>
        </w:rPr>
        <w:pict>
          <v:shape id="_x0000_s4446" type="#_x0000_t202" style="position:absolute;left:0;text-align:left;margin-left:470.25pt;margin-top:7.1pt;width:1in;height:16.8pt;z-index:250907136" filled="f" stroked="f">
            <v:textbox style="mso-next-textbox:#_x0000_s4446"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FrankRuehl"/>
          <w:noProof/>
          <w:rtl/>
        </w:rPr>
        <w:t>פר</w:t>
      </w:r>
      <w:r>
        <w:rPr>
          <w:rFonts w:cs="FrankRuehl" w:hint="cs"/>
          <w:noProof/>
          <w:rtl/>
        </w:rPr>
        <w:t>ק רביעי: תאונות</w:t>
      </w:r>
    </w:p>
    <w:p w:rsidR="00765B69" w:rsidRDefault="00765B69" w:rsidP="00B86835">
      <w:pPr>
        <w:pStyle w:val="P00"/>
        <w:spacing w:before="72"/>
        <w:ind w:left="0" w:right="1134"/>
        <w:rPr>
          <w:rStyle w:val="default"/>
          <w:rtl/>
        </w:rPr>
      </w:pPr>
      <w:bookmarkStart w:id="310" w:name="Seif167"/>
      <w:bookmarkEnd w:id="310"/>
      <w:r>
        <w:rPr>
          <w:lang w:val="he-IL"/>
        </w:rPr>
        <w:pict>
          <v:rect id="_x0000_s2425" style="position:absolute;left:0;text-align:left;margin-left:464.5pt;margin-top:8.05pt;width:75.05pt;height:42.6pt;z-index:250767872" o:allowincell="f" filled="f" stroked="f" strokecolor="lime" strokeweight=".25pt">
            <v:textbox style="mso-next-textbox:#_x0000_s2425" inset="0,0,0,0">
              <w:txbxContent>
                <w:p w:rsidR="00E20767" w:rsidRDefault="00E20767">
                  <w:pPr>
                    <w:spacing w:line="160" w:lineRule="exact"/>
                    <w:jc w:val="left"/>
                    <w:rPr>
                      <w:rFonts w:cs="Miriam"/>
                      <w:noProof/>
                      <w:sz w:val="18"/>
                      <w:szCs w:val="18"/>
                      <w:rtl/>
                    </w:rPr>
                  </w:pPr>
                  <w:r>
                    <w:rPr>
                      <w:rFonts w:cs="Miriam"/>
                      <w:sz w:val="18"/>
                      <w:szCs w:val="18"/>
                      <w:rtl/>
                    </w:rPr>
                    <w:t>תא</w:t>
                  </w:r>
                  <w:r>
                    <w:rPr>
                      <w:rFonts w:cs="Miriam" w:hint="cs"/>
                      <w:sz w:val="18"/>
                      <w:szCs w:val="18"/>
                      <w:rtl/>
                    </w:rPr>
                    <w:t xml:space="preserve">ונת דרכים </w:t>
                  </w:r>
                  <w:r>
                    <w:rPr>
                      <w:rFonts w:cs="Miriam"/>
                      <w:sz w:val="18"/>
                      <w:szCs w:val="18"/>
                      <w:rtl/>
                    </w:rPr>
                    <w:t>שת</w:t>
                  </w:r>
                  <w:r>
                    <w:rPr>
                      <w:rFonts w:cs="Miriam" w:hint="cs"/>
                      <w:sz w:val="18"/>
                      <w:szCs w:val="18"/>
                      <w:rtl/>
                    </w:rPr>
                    <w:t xml:space="preserve">וצאתה </w:t>
                  </w:r>
                  <w:r>
                    <w:rPr>
                      <w:rFonts w:cs="Miriam"/>
                      <w:sz w:val="18"/>
                      <w:szCs w:val="18"/>
                      <w:rtl/>
                    </w:rPr>
                    <w:t>הר</w:t>
                  </w:r>
                  <w:r>
                    <w:rPr>
                      <w:rFonts w:cs="Miriam" w:hint="cs"/>
                      <w:sz w:val="18"/>
                      <w:szCs w:val="18"/>
                      <w:rtl/>
                    </w:rPr>
                    <w:t>יגה או</w:t>
                  </w:r>
                </w:p>
                <w:p w:rsidR="00E20767" w:rsidRDefault="00E20767">
                  <w:pPr>
                    <w:spacing w:line="160" w:lineRule="exact"/>
                    <w:jc w:val="left"/>
                    <w:rPr>
                      <w:rFonts w:cs="Miriam" w:hint="cs"/>
                      <w:sz w:val="18"/>
                      <w:szCs w:val="18"/>
                      <w:rtl/>
                    </w:rPr>
                  </w:pPr>
                  <w:r>
                    <w:rPr>
                      <w:rFonts w:cs="Miriam"/>
                      <w:sz w:val="18"/>
                      <w:szCs w:val="18"/>
                      <w:rtl/>
                    </w:rPr>
                    <w:t>פג</w:t>
                  </w:r>
                  <w:r>
                    <w:rPr>
                      <w:rFonts w:cs="Miriam" w:hint="cs"/>
                      <w:sz w:val="18"/>
                      <w:szCs w:val="18"/>
                      <w:rtl/>
                    </w:rPr>
                    <w:t>יעה בגוף</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144.</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ה</w:t>
      </w:r>
      <w:r>
        <w:rPr>
          <w:rStyle w:val="default"/>
          <w:rtl/>
        </w:rPr>
        <w:t>מע</w:t>
      </w:r>
      <w:r>
        <w:rPr>
          <w:rStyle w:val="default"/>
          <w:rFonts w:hint="cs"/>
          <w:rtl/>
        </w:rPr>
        <w:t>ורב בתאונה שכתוצאה ממנה נהרג אדם או נפגע, יפעל לפי הוראות אלה:</w:t>
      </w:r>
    </w:p>
    <w:p w:rsidR="00765B69" w:rsidRDefault="00765B69">
      <w:pPr>
        <w:pStyle w:val="P22"/>
        <w:spacing w:before="72"/>
        <w:ind w:left="1021" w:right="1134"/>
        <w:rPr>
          <w:rStyle w:val="default"/>
          <w:rtl/>
        </w:rPr>
      </w:pPr>
      <w:r>
        <w:rPr>
          <w:rStyle w:val="default"/>
          <w:rtl/>
        </w:rPr>
        <w:t>(1)</w:t>
      </w:r>
      <w:r>
        <w:rPr>
          <w:rStyle w:val="default"/>
          <w:rtl/>
        </w:rPr>
        <w:tab/>
        <w:t>י</w:t>
      </w:r>
      <w:r>
        <w:rPr>
          <w:rStyle w:val="default"/>
          <w:rFonts w:hint="cs"/>
          <w:rtl/>
        </w:rPr>
        <w:t>עצור מיד את הרכב במקום התאונה או קרוב אליו ככל האפשר, ולא יזיזנו ממקומו אלא אם יש הכרח להשתמש ברכב לצורך ביצוע האמור בפסקה (2) או אם שוטר הרשה את הדבר;</w:t>
      </w:r>
    </w:p>
    <w:p w:rsidR="00765B69" w:rsidRDefault="00765B69">
      <w:pPr>
        <w:pStyle w:val="P22"/>
        <w:spacing w:before="72"/>
        <w:ind w:left="1021" w:right="1134"/>
        <w:rPr>
          <w:rStyle w:val="default"/>
          <w:rFonts w:hint="cs"/>
          <w:rtl/>
        </w:rPr>
      </w:pPr>
      <w:r>
        <w:rPr>
          <w:lang w:val="he-IL"/>
        </w:rPr>
        <w:pict>
          <v:rect id="_x0000_s2426" style="position:absolute;left:0;text-align:left;margin-left:464.5pt;margin-top:8.05pt;width:75.05pt;height:16pt;z-index:250768896" o:allowincell="f" filled="f" stroked="f" strokecolor="lime" strokeweight=".25pt">
            <v:textbox style="mso-next-textbox:#_x0000_s242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Style w:val="default"/>
          <w:rtl/>
        </w:rPr>
        <w:t>(2)</w:t>
      </w:r>
      <w:r>
        <w:rPr>
          <w:rStyle w:val="default"/>
          <w:rtl/>
        </w:rPr>
        <w:tab/>
        <w:t>ב</w:t>
      </w:r>
      <w:r>
        <w:rPr>
          <w:rStyle w:val="default"/>
          <w:rFonts w:hint="cs"/>
          <w:rtl/>
        </w:rPr>
        <w:t>התאם לנסיבות המקרה ומקום התא</w:t>
      </w:r>
      <w:r>
        <w:rPr>
          <w:rStyle w:val="default"/>
          <w:rtl/>
        </w:rPr>
        <w:t>ונ</w:t>
      </w:r>
      <w:r>
        <w:rPr>
          <w:rStyle w:val="default"/>
          <w:rFonts w:hint="cs"/>
          <w:rtl/>
        </w:rPr>
        <w:t xml:space="preserve">ה, יגיש לכל אדם שנפגע באותה תאונה עזרה מתאימה ובמיוחד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י</w:t>
      </w:r>
      <w:r>
        <w:rPr>
          <w:rStyle w:val="default"/>
          <w:rFonts w:hint="cs"/>
          <w:rtl/>
        </w:rPr>
        <w:t>דאג למניעת כל נזק נוסף לנפגע;</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י</w:t>
      </w:r>
      <w:r>
        <w:rPr>
          <w:rStyle w:val="default"/>
          <w:rFonts w:hint="cs"/>
          <w:rtl/>
        </w:rPr>
        <w:t>גיש לנפגע עזרה ראשונה שביכלתו להגיש על פי הכשרתו;</w:t>
      </w:r>
    </w:p>
    <w:p w:rsidR="00765B69" w:rsidRDefault="00765B69">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י</w:t>
      </w:r>
      <w:r>
        <w:rPr>
          <w:rStyle w:val="default"/>
          <w:rFonts w:hint="cs"/>
          <w:rtl/>
        </w:rPr>
        <w:t>זעיק למקום התאונה את שירותי ההצלה</w:t>
      </w:r>
      <w:r>
        <w:rPr>
          <w:rStyle w:val="default"/>
          <w:rtl/>
        </w:rPr>
        <w:t xml:space="preserve"> ה</w:t>
      </w:r>
      <w:r>
        <w:rPr>
          <w:rStyle w:val="default"/>
          <w:rFonts w:hint="cs"/>
          <w:rtl/>
        </w:rPr>
        <w:t>מקצועיים הנחוצים על פי נסיבות המקרה ובין השאר, אמבולנס, משטרה ומכבי</w:t>
      </w:r>
      <w:r>
        <w:rPr>
          <w:rStyle w:val="default"/>
          <w:rtl/>
        </w:rPr>
        <w:t xml:space="preserve"> א</w:t>
      </w:r>
      <w:r>
        <w:rPr>
          <w:rStyle w:val="default"/>
          <w:rFonts w:hint="cs"/>
          <w:rtl/>
        </w:rPr>
        <w:t>ש;</w:t>
      </w:r>
    </w:p>
    <w:p w:rsidR="00765B69" w:rsidRDefault="00765B69">
      <w:pPr>
        <w:pStyle w:val="P33"/>
        <w:spacing w:before="72"/>
        <w:ind w:left="1474" w:right="1134"/>
        <w:rPr>
          <w:rStyle w:val="default"/>
          <w:rtl/>
        </w:rPr>
      </w:pPr>
      <w:r>
        <w:rPr>
          <w:rStyle w:val="default"/>
          <w:rFonts w:hint="cs"/>
          <w:rtl/>
        </w:rPr>
        <w:t>(</w:t>
      </w:r>
      <w:r>
        <w:rPr>
          <w:rStyle w:val="default"/>
          <w:rtl/>
        </w:rPr>
        <w:t>ד</w:t>
      </w:r>
      <w:r>
        <w:rPr>
          <w:rStyle w:val="default"/>
          <w:rFonts w:hint="cs"/>
          <w:rtl/>
        </w:rPr>
        <w:t>)</w:t>
      </w:r>
      <w:r>
        <w:rPr>
          <w:rStyle w:val="default"/>
          <w:rtl/>
        </w:rPr>
        <w:tab/>
        <w:t>י</w:t>
      </w:r>
      <w:r>
        <w:rPr>
          <w:rStyle w:val="default"/>
          <w:rFonts w:hint="cs"/>
          <w:rtl/>
        </w:rPr>
        <w:t>מתין ליד הנפגע עד להגעת שירותי ההצלה המקצועיים;</w:t>
      </w:r>
    </w:p>
    <w:p w:rsidR="00765B69" w:rsidRDefault="00765B69">
      <w:pPr>
        <w:pStyle w:val="P33"/>
        <w:spacing w:before="72"/>
        <w:ind w:left="1474" w:right="1134"/>
        <w:rPr>
          <w:rStyle w:val="default"/>
          <w:rtl/>
        </w:rPr>
      </w:pPr>
      <w:r>
        <w:rPr>
          <w:rStyle w:val="default"/>
          <w:rFonts w:hint="cs"/>
          <w:rtl/>
        </w:rPr>
        <w:t>(</w:t>
      </w:r>
      <w:r>
        <w:rPr>
          <w:rStyle w:val="default"/>
          <w:rtl/>
        </w:rPr>
        <w:t>ה</w:t>
      </w:r>
      <w:r>
        <w:rPr>
          <w:rStyle w:val="default"/>
          <w:rFonts w:hint="cs"/>
          <w:rtl/>
        </w:rPr>
        <w:t>)</w:t>
      </w:r>
      <w:r>
        <w:rPr>
          <w:rStyle w:val="default"/>
          <w:rtl/>
        </w:rPr>
        <w:tab/>
        <w:t>ב</w:t>
      </w:r>
      <w:r>
        <w:rPr>
          <w:rStyle w:val="default"/>
          <w:rFonts w:hint="cs"/>
          <w:rtl/>
        </w:rPr>
        <w:t>מקום שאין אפשרות לפנות את הנפגע באמבולנס ידאג להעברתו ברכב מתאים אחר לתחנת עזרה ראשונה, לבית חולים או לרופא.</w:t>
      </w:r>
    </w:p>
    <w:p w:rsidR="00E473CF" w:rsidRDefault="00E473CF" w:rsidP="00E473CF">
      <w:pPr>
        <w:pStyle w:val="P22"/>
        <w:spacing w:before="72"/>
        <w:ind w:left="1021" w:right="1134"/>
        <w:rPr>
          <w:rStyle w:val="default"/>
          <w:rtl/>
        </w:rPr>
      </w:pPr>
      <w:r>
        <w:rPr>
          <w:lang w:val="he-IL"/>
        </w:rPr>
        <w:pict>
          <v:rect id="_x0000_s6696" style="position:absolute;left:0;text-align:left;margin-left:464.5pt;margin-top:8.05pt;width:75.05pt;height:16pt;z-index:252655104" o:allowincell="f" filled="f" stroked="f" strokecolor="lime" strokeweight=".25pt">
            <v:textbox style="mso-next-textbox:#_x0000_s6696" inset="0,0,0,0">
              <w:txbxContent>
                <w:p w:rsidR="00E473CF" w:rsidRDefault="00E473CF" w:rsidP="00E473CF">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תשע"ט-2019</w:t>
                  </w:r>
                </w:p>
              </w:txbxContent>
            </v:textbox>
            <w10:anchorlock/>
          </v:rect>
        </w:pict>
      </w:r>
      <w:r>
        <w:rPr>
          <w:rStyle w:val="default"/>
          <w:rtl/>
        </w:rPr>
        <w:t>(</w:t>
      </w:r>
      <w:r>
        <w:rPr>
          <w:rStyle w:val="default"/>
          <w:rFonts w:hint="cs"/>
          <w:rtl/>
        </w:rPr>
        <w:t>3)</w:t>
      </w:r>
      <w:r>
        <w:rPr>
          <w:rStyle w:val="default"/>
          <w:rtl/>
        </w:rPr>
        <w:tab/>
        <w:t>י</w:t>
      </w:r>
      <w:r>
        <w:rPr>
          <w:rStyle w:val="default"/>
          <w:rFonts w:hint="cs"/>
          <w:rtl/>
        </w:rPr>
        <w:t>מסור לשוטר, או לאדם שנפגע או לנוהג רכב אחר המעורב באותה תאונה, או לכל נוסע או א</w:t>
      </w:r>
      <w:r>
        <w:rPr>
          <w:rStyle w:val="default"/>
          <w:rtl/>
        </w:rPr>
        <w:t>דם</w:t>
      </w:r>
      <w:r>
        <w:rPr>
          <w:rStyle w:val="default"/>
          <w:rFonts w:hint="cs"/>
          <w:rtl/>
        </w:rPr>
        <w:t xml:space="preserve"> שהיה בחברתו של הנפגע, את שמו ומענו, את מספר רשיון הנהיגה ומספר הרישום של הרכב שהוא נוהג בו ושם בעליו ומענו, ויציג לפי דרישתם </w:t>
      </w:r>
      <w:r w:rsidRPr="001C781B">
        <w:rPr>
          <w:rStyle w:val="default"/>
          <w:rFonts w:hint="cs"/>
          <w:rtl/>
        </w:rPr>
        <w:t xml:space="preserve">את תעודת הביטוח ואת אחד מאמצעי הזיהוי כמפורט בתקנה 9(א)(1) </w:t>
      </w:r>
      <w:r>
        <w:rPr>
          <w:rStyle w:val="default"/>
          <w:rFonts w:hint="cs"/>
          <w:rtl/>
        </w:rPr>
        <w:t>וירשה להעתיק כל פרט הרשום בהם;</w:t>
      </w:r>
    </w:p>
    <w:p w:rsidR="00765B69" w:rsidRDefault="00765B69">
      <w:pPr>
        <w:pStyle w:val="P22"/>
        <w:spacing w:before="72"/>
        <w:ind w:left="1021" w:right="1134"/>
        <w:rPr>
          <w:rStyle w:val="default"/>
          <w:rFonts w:hint="cs"/>
          <w:rtl/>
        </w:rPr>
      </w:pPr>
      <w:r>
        <w:rPr>
          <w:lang w:val="he-IL"/>
        </w:rPr>
        <w:pict>
          <v:rect id="_x0000_s2427" style="position:absolute;left:0;text-align:left;margin-left:464.5pt;margin-top:8.05pt;width:75.05pt;height:16pt;z-index:250769920" o:allowincell="f" filled="f" stroked="f" strokecolor="lime" strokeweight=".25pt">
            <v:textbox style="mso-next-textbox:#_x0000_s242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ל"ב-</w:t>
                  </w:r>
                  <w:r>
                    <w:rPr>
                      <w:rFonts w:cs="Miriam"/>
                      <w:sz w:val="18"/>
                      <w:szCs w:val="18"/>
                      <w:rtl/>
                    </w:rPr>
                    <w:t>1972</w:t>
                  </w:r>
                </w:p>
              </w:txbxContent>
            </v:textbox>
            <w10:anchorlock/>
          </v:rect>
        </w:pict>
      </w:r>
      <w:r>
        <w:rPr>
          <w:rStyle w:val="default"/>
          <w:rtl/>
        </w:rPr>
        <w:t>(4)</w:t>
      </w:r>
      <w:r>
        <w:rPr>
          <w:rStyle w:val="default"/>
          <w:rtl/>
        </w:rPr>
        <w:tab/>
        <w:t>י</w:t>
      </w:r>
      <w:r>
        <w:rPr>
          <w:rStyle w:val="default"/>
          <w:rFonts w:hint="cs"/>
          <w:rtl/>
        </w:rPr>
        <w:t>ודיע מ</w:t>
      </w:r>
      <w:r>
        <w:rPr>
          <w:rStyle w:val="default"/>
          <w:rtl/>
        </w:rPr>
        <w:t>יד</w:t>
      </w:r>
      <w:r>
        <w:rPr>
          <w:rStyle w:val="default"/>
          <w:rFonts w:hint="cs"/>
          <w:rtl/>
        </w:rPr>
        <w:t xml:space="preserve"> ככל האפשר ובאמצעי הקשר המהירים ביותר לתחנת המשטרה הקרובה למקום התאונה על אירועה ויפרט בהודעה את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ש</w:t>
      </w:r>
      <w:r>
        <w:rPr>
          <w:rStyle w:val="default"/>
          <w:rFonts w:hint="cs"/>
          <w:rtl/>
        </w:rPr>
        <w:t>מו ומענו;</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מ</w:t>
      </w:r>
      <w:r>
        <w:rPr>
          <w:rStyle w:val="default"/>
          <w:rFonts w:hint="cs"/>
          <w:rtl/>
        </w:rPr>
        <w:t>קום האירוע ומקום הימצאו הוא, ואם ידוע לו -</w:t>
      </w:r>
      <w:r>
        <w:rPr>
          <w:rStyle w:val="default"/>
          <w:rtl/>
        </w:rPr>
        <w:t xml:space="preserve"> </w:t>
      </w:r>
      <w:r>
        <w:rPr>
          <w:rStyle w:val="default"/>
          <w:rFonts w:hint="cs"/>
          <w:rtl/>
        </w:rPr>
        <w:t>גם שם האדם שנפגע ולאיזה מקום הועבר לטיפול.</w:t>
      </w:r>
    </w:p>
    <w:p w:rsidR="00765B69" w:rsidRDefault="00765B69">
      <w:pPr>
        <w:pStyle w:val="P22"/>
        <w:spacing w:before="72"/>
        <w:ind w:left="1021" w:right="1134"/>
        <w:rPr>
          <w:rStyle w:val="default"/>
          <w:rtl/>
        </w:rPr>
      </w:pPr>
      <w:r>
        <w:rPr>
          <w:lang w:val="he-IL"/>
        </w:rPr>
        <w:pict>
          <v:rect id="_x0000_s2428" style="position:absolute;left:0;text-align:left;margin-left:464.5pt;margin-top:8.05pt;width:75.05pt;height:16pt;z-index:250770944" o:allowincell="f" filled="f" stroked="f" strokecolor="lime" strokeweight=".25pt">
            <v:textbox style="mso-next-textbox:#_x0000_s242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Style w:val="default"/>
          <w:rtl/>
        </w:rPr>
        <w:t>(5)</w:t>
      </w:r>
      <w:r>
        <w:rPr>
          <w:rStyle w:val="default"/>
          <w:rtl/>
        </w:rPr>
        <w:tab/>
        <w:t>(</w:t>
      </w:r>
      <w:r>
        <w:rPr>
          <w:rStyle w:val="default"/>
          <w:rFonts w:hint="cs"/>
          <w:rtl/>
        </w:rPr>
        <w:t>נמחקה).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w:t>
      </w:r>
      <w:r>
        <w:rPr>
          <w:rStyle w:val="default"/>
          <w:rtl/>
        </w:rPr>
        <w:t>יז</w:t>
      </w:r>
      <w:r>
        <w:rPr>
          <w:rStyle w:val="default"/>
          <w:rFonts w:hint="cs"/>
          <w:rtl/>
        </w:rPr>
        <w:t>יז אדם רכב המעורב בתאונה כאמור בתקנת משנה (א), אלא אם הרשהו שוטר לעשות כן, או אם יש הכרח בכך לצורך הגשת עזרה למעורבים בתאונה זו.</w:t>
      </w:r>
    </w:p>
    <w:p w:rsidR="00765B69" w:rsidRDefault="00765B69" w:rsidP="00B86835">
      <w:pPr>
        <w:pStyle w:val="P00"/>
        <w:spacing w:before="72"/>
        <w:ind w:left="0" w:right="1134"/>
        <w:rPr>
          <w:rStyle w:val="default"/>
          <w:rtl/>
        </w:rPr>
      </w:pPr>
      <w:bookmarkStart w:id="311" w:name="Seif168"/>
      <w:bookmarkEnd w:id="311"/>
      <w:r>
        <w:rPr>
          <w:lang w:val="he-IL"/>
        </w:rPr>
        <w:pict>
          <v:rect id="_x0000_s2429" style="position:absolute;left:0;text-align:left;margin-left:464.5pt;margin-top:8.05pt;width:75.05pt;height:60.6pt;z-index:250771968" o:allowincell="f" filled="f" stroked="f" strokecolor="lime" strokeweight=".25pt">
            <v:textbox style="mso-next-textbox:#_x0000_s2429" inset="0,0,0,0">
              <w:txbxContent>
                <w:p w:rsidR="00E20767" w:rsidRDefault="00E20767">
                  <w:pPr>
                    <w:spacing w:line="160" w:lineRule="exact"/>
                    <w:jc w:val="left"/>
                    <w:rPr>
                      <w:rFonts w:cs="Miriam" w:hint="cs"/>
                      <w:sz w:val="18"/>
                      <w:szCs w:val="18"/>
                      <w:rtl/>
                    </w:rPr>
                  </w:pPr>
                  <w:r>
                    <w:rPr>
                      <w:rFonts w:cs="Miriam"/>
                      <w:sz w:val="18"/>
                      <w:szCs w:val="18"/>
                      <w:rtl/>
                    </w:rPr>
                    <w:t>תא</w:t>
                  </w:r>
                  <w:r>
                    <w:rPr>
                      <w:rFonts w:cs="Miriam" w:hint="cs"/>
                      <w:sz w:val="18"/>
                      <w:szCs w:val="18"/>
                      <w:rtl/>
                    </w:rPr>
                    <w:t>ונת</w:t>
                  </w:r>
                  <w:r>
                    <w:rPr>
                      <w:rFonts w:cs="Miriam"/>
                      <w:sz w:val="18"/>
                      <w:szCs w:val="18"/>
                      <w:rtl/>
                    </w:rPr>
                    <w:t xml:space="preserve"> </w:t>
                  </w:r>
                  <w:r>
                    <w:rPr>
                      <w:rFonts w:cs="Miriam" w:hint="cs"/>
                      <w:sz w:val="18"/>
                      <w:szCs w:val="18"/>
                      <w:rtl/>
                    </w:rPr>
                    <w:t xml:space="preserve">דרכים </w:t>
                  </w:r>
                  <w:r>
                    <w:rPr>
                      <w:rFonts w:cs="Miriam"/>
                      <w:sz w:val="18"/>
                      <w:szCs w:val="18"/>
                      <w:rtl/>
                    </w:rPr>
                    <w:t>שת</w:t>
                  </w:r>
                  <w:r>
                    <w:rPr>
                      <w:rFonts w:cs="Miriam" w:hint="cs"/>
                      <w:sz w:val="18"/>
                      <w:szCs w:val="18"/>
                      <w:rtl/>
                    </w:rPr>
                    <w:t xml:space="preserve">וצאתה נזק </w:t>
                  </w:r>
                  <w:r>
                    <w:rPr>
                      <w:rFonts w:cs="Miriam"/>
                      <w:sz w:val="18"/>
                      <w:szCs w:val="18"/>
                      <w:rtl/>
                    </w:rPr>
                    <w:t>לר</w:t>
                  </w:r>
                  <w:r>
                    <w:rPr>
                      <w:rFonts w:cs="Miriam" w:hint="cs"/>
                      <w:sz w:val="18"/>
                      <w:szCs w:val="18"/>
                      <w:rtl/>
                    </w:rPr>
                    <w:t xml:space="preserve">כב אחר או </w:t>
                  </w:r>
                  <w:r>
                    <w:rPr>
                      <w:rFonts w:cs="Miriam"/>
                      <w:sz w:val="18"/>
                      <w:szCs w:val="18"/>
                      <w:rtl/>
                    </w:rPr>
                    <w:t>לר</w:t>
                  </w:r>
                  <w:r>
                    <w:rPr>
                      <w:rFonts w:cs="Miriam" w:hint="cs"/>
                      <w:sz w:val="18"/>
                      <w:szCs w:val="18"/>
                      <w:rtl/>
                    </w:rPr>
                    <w:t>כוש אחר</w:t>
                  </w:r>
                </w:p>
                <w:p w:rsidR="00E20767" w:rsidRDefault="00E20767">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473CF" w:rsidRDefault="00E473CF" w:rsidP="00E473CF">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תשע"ט-2019</w:t>
                  </w:r>
                </w:p>
              </w:txbxContent>
            </v:textbox>
            <w10:anchorlock/>
          </v:rect>
        </w:pict>
      </w:r>
      <w:r>
        <w:rPr>
          <w:rStyle w:val="big-number"/>
          <w:rFonts w:cs="Miriam"/>
          <w:rtl/>
        </w:rPr>
        <w:t>145.</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והג רכב המעורב בתאונה או בפגיעה ברכב אחר, או ברכוש אחר, שאינו רכב, הנמצא על הדרך או סמוך לה, ונגרם נזק לרכב האחר א</w:t>
      </w:r>
      <w:r>
        <w:rPr>
          <w:rStyle w:val="default"/>
          <w:rtl/>
        </w:rPr>
        <w:t xml:space="preserve">ו </w:t>
      </w:r>
      <w:r>
        <w:rPr>
          <w:rStyle w:val="default"/>
          <w:rFonts w:hint="cs"/>
          <w:rtl/>
        </w:rPr>
        <w:t xml:space="preserve">לרכוש האמור בלבד, ימסור בו במקום לנוהג הרכב האחר או לבעל הרכוש או לממונה עליו או לשוטר שהזדמן למקום את שמו ומענו, את מספר רשיון הנהיגה שלו ואת מספר הרישום של הרכב שהוא נוהג בו ושם בעליו ומענו, </w:t>
      </w:r>
      <w:r w:rsidR="00E473CF">
        <w:rPr>
          <w:rStyle w:val="default"/>
          <w:rFonts w:hint="cs"/>
          <w:rtl/>
        </w:rPr>
        <w:t xml:space="preserve">וכן את מספר תעודת הביטוח ושם החברה המבטחת, ויציג לפי דרישתם </w:t>
      </w:r>
      <w:r w:rsidR="00E473CF">
        <w:rPr>
          <w:rStyle w:val="default"/>
          <w:rtl/>
        </w:rPr>
        <w:t>א</w:t>
      </w:r>
      <w:r w:rsidR="00E473CF">
        <w:rPr>
          <w:rStyle w:val="default"/>
          <w:rFonts w:hint="cs"/>
          <w:rtl/>
        </w:rPr>
        <w:t>ת</w:t>
      </w:r>
      <w:r w:rsidR="00E473CF">
        <w:rPr>
          <w:rStyle w:val="default"/>
          <w:rtl/>
        </w:rPr>
        <w:t xml:space="preserve"> </w:t>
      </w:r>
      <w:r w:rsidR="00E473CF" w:rsidRPr="00FB09D9">
        <w:rPr>
          <w:rStyle w:val="default"/>
          <w:rFonts w:hint="cs"/>
          <w:rtl/>
        </w:rPr>
        <w:t xml:space="preserve">אחד מאמצעי הזיהוי כמפורט בתקנה 9(א)(1) ואת תעודת הביטוח </w:t>
      </w:r>
      <w:r w:rsidR="00E473CF">
        <w:rPr>
          <w:rStyle w:val="default"/>
          <w:rFonts w:hint="cs"/>
          <w:rtl/>
        </w:rPr>
        <w:t>וירשה להעתיק כל פרט הרשום בהם</w:t>
      </w:r>
      <w:r>
        <w:rPr>
          <w:rStyle w:val="default"/>
          <w:rFonts w:hint="cs"/>
          <w:rtl/>
        </w:rPr>
        <w:t>.</w:t>
      </w:r>
    </w:p>
    <w:p w:rsidR="00765B69" w:rsidRDefault="00765B69" w:rsidP="000F12B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ם כלי הרכב המעורבים בתאונה או בפגיעה והעומדים במקום אירוע</w:t>
      </w:r>
      <w:r w:rsidR="000F12B9">
        <w:rPr>
          <w:rStyle w:val="default"/>
          <w:rFonts w:hint="cs"/>
          <w:rtl/>
        </w:rPr>
        <w:t>ה</w:t>
      </w:r>
      <w:r>
        <w:rPr>
          <w:rStyle w:val="default"/>
          <w:rFonts w:hint="cs"/>
          <w:rtl/>
        </w:rPr>
        <w:t xml:space="preserve"> גורמים או עלולים לגרום הפרעה לתנועה, יפנו נוהגיהם את הכביש לתנועה חפשית ומיד לאחר מכן ימלאו אחר האמור בתקנת משנה (א).</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יה</w:t>
      </w:r>
      <w:r>
        <w:rPr>
          <w:rStyle w:val="default"/>
          <w:rtl/>
        </w:rPr>
        <w:t xml:space="preserve"> ה</w:t>
      </w:r>
      <w:r>
        <w:rPr>
          <w:rStyle w:val="default"/>
          <w:rFonts w:hint="cs"/>
          <w:rtl/>
        </w:rPr>
        <w:t xml:space="preserve">רכב האחר שניזוק עומד ללא השגחה, או שבעל הרכוש או הממונה עליו לא היה במקום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י</w:t>
      </w:r>
      <w:r>
        <w:rPr>
          <w:rStyle w:val="default"/>
          <w:rFonts w:hint="cs"/>
          <w:rtl/>
        </w:rPr>
        <w:t xml:space="preserve">שאיר </w:t>
      </w:r>
      <w:r>
        <w:rPr>
          <w:rStyle w:val="default"/>
          <w:rtl/>
        </w:rPr>
        <w:t>נ</w:t>
      </w:r>
      <w:r>
        <w:rPr>
          <w:rStyle w:val="default"/>
          <w:rFonts w:hint="cs"/>
          <w:rtl/>
        </w:rPr>
        <w:t>והג הרכב המעורב בתאונה או בפגיעה הודעה בכתב על גבי הרכב שניזוק, במקום בולט לעין, ובמידת האפשר יעשה כן גם לגבי רכוש שניזוק, ובה יפרט את הפרטים הנזכרים בתקנת משנה (א);</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י</w:t>
      </w:r>
      <w:r>
        <w:rPr>
          <w:rStyle w:val="default"/>
          <w:rFonts w:hint="cs"/>
          <w:rtl/>
        </w:rPr>
        <w:t>ודיע הנוהג ברכב תוך 24 שעות ממועד קרות התאונה לתחנת המשטרה הקרובה למקום התאונה או הפ</w:t>
      </w:r>
      <w:r>
        <w:rPr>
          <w:rStyle w:val="default"/>
          <w:rtl/>
        </w:rPr>
        <w:t>ג</w:t>
      </w:r>
      <w:r>
        <w:rPr>
          <w:rStyle w:val="default"/>
          <w:rFonts w:hint="cs"/>
          <w:rtl/>
        </w:rPr>
        <w:t>יעה על אירועה ויפרט שמו ומענו, זולת אם מסר את הפרטים לשוטר שנזדמן במקום ושמו או מספרו של השוטר ידועים לו.</w:t>
      </w:r>
    </w:p>
    <w:p w:rsidR="00765B69" w:rsidRDefault="00765B69" w:rsidP="00B86835">
      <w:pPr>
        <w:pStyle w:val="P00"/>
        <w:spacing w:before="72"/>
        <w:ind w:left="0" w:right="1134"/>
        <w:rPr>
          <w:rStyle w:val="default"/>
          <w:rFonts w:hint="cs"/>
          <w:rtl/>
        </w:rPr>
      </w:pPr>
      <w:bookmarkStart w:id="312" w:name="Seif169"/>
      <w:bookmarkEnd w:id="312"/>
      <w:r>
        <w:rPr>
          <w:lang w:val="he-IL"/>
        </w:rPr>
        <w:pict>
          <v:rect id="_x0000_s2430" style="position:absolute;left:0;text-align:left;margin-left:464.5pt;margin-top:8.05pt;width:75.05pt;height:64.5pt;z-index:250772992" o:allowincell="f" filled="f" stroked="f" strokecolor="lime" strokeweight=".25pt">
            <v:textbox style="mso-next-textbox:#_x0000_s2430"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בת עזרה מצד </w:t>
                  </w:r>
                  <w:r>
                    <w:rPr>
                      <w:rFonts w:cs="Miriam"/>
                      <w:sz w:val="18"/>
                      <w:szCs w:val="18"/>
                      <w:rtl/>
                    </w:rPr>
                    <w:t>נו</w:t>
                  </w:r>
                  <w:r>
                    <w:rPr>
                      <w:rFonts w:cs="Miriam" w:hint="cs"/>
                      <w:sz w:val="18"/>
                      <w:szCs w:val="18"/>
                      <w:rtl/>
                    </w:rPr>
                    <w:t>הגי כלי-רכב</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w:t>
                  </w:r>
                  <w:r>
                    <w:rPr>
                      <w:rFonts w:cs="Miriam"/>
                      <w:sz w:val="18"/>
                      <w:szCs w:val="18"/>
                      <w:rtl/>
                    </w:rPr>
                    <w:t xml:space="preserve">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w:t>
                  </w:r>
                  <w:r>
                    <w:rPr>
                      <w:rFonts w:cs="Miriam" w:hint="cs"/>
                      <w:sz w:val="18"/>
                      <w:szCs w:val="18"/>
                      <w:rtl/>
                    </w:rPr>
                    <w:t>77</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Style w:val="big-number"/>
          <w:rFonts w:cs="Miriam"/>
          <w:rtl/>
        </w:rPr>
        <w:t>146.</w:t>
      </w:r>
      <w:r>
        <w:rPr>
          <w:rStyle w:val="big-number"/>
          <w:rFonts w:cs="Miriam"/>
          <w:rtl/>
        </w:rPr>
        <w:tab/>
      </w:r>
      <w:r>
        <w:rPr>
          <w:rStyle w:val="default"/>
          <w:rtl/>
        </w:rPr>
        <w:t>נו</w:t>
      </w:r>
      <w:r>
        <w:rPr>
          <w:rStyle w:val="default"/>
          <w:rFonts w:hint="cs"/>
          <w:rtl/>
        </w:rPr>
        <w:t>הג רכב העובר במקום תאונת דרכים שבו נמצא נפגע, ייעצר ו</w:t>
      </w:r>
      <w:r>
        <w:rPr>
          <w:rStyle w:val="default"/>
          <w:rtl/>
        </w:rPr>
        <w:t>לא</w:t>
      </w:r>
      <w:r>
        <w:rPr>
          <w:rStyle w:val="default"/>
          <w:rFonts w:hint="cs"/>
          <w:rtl/>
        </w:rPr>
        <w:t xml:space="preserve"> ימשיך בנ</w:t>
      </w:r>
      <w:r>
        <w:rPr>
          <w:rStyle w:val="default"/>
          <w:rtl/>
        </w:rPr>
        <w:t>ס</w:t>
      </w:r>
      <w:r>
        <w:rPr>
          <w:rStyle w:val="default"/>
          <w:rFonts w:hint="cs"/>
          <w:rtl/>
        </w:rPr>
        <w:t>יעתו עד שעשה כל שביכלתו כדי להגיש כל עזרה הדרושה לנפגע או כדי לבוא לעזרתו בהתאם לתקנה 144(א)(2).</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313" w:name="Seif170"/>
      <w:bookmarkEnd w:id="313"/>
      <w:r>
        <w:rPr>
          <w:lang w:val="he-IL"/>
        </w:rPr>
        <w:pict>
          <v:rect id="_x0000_s2431" style="position:absolute;left:0;text-align:left;margin-left:464.5pt;margin-top:8.05pt;width:75.05pt;height:40pt;z-index:250774016" o:allowincell="f" filled="f" stroked="f" strokecolor="lime" strokeweight=".25pt">
            <v:textbox style="mso-next-textbox:#_x0000_s2431"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 xml:space="preserve">דעת שוטר </w:t>
                  </w:r>
                  <w:r>
                    <w:rPr>
                      <w:rFonts w:cs="Miriam"/>
                      <w:sz w:val="18"/>
                      <w:szCs w:val="18"/>
                      <w:rtl/>
                    </w:rPr>
                    <w:t>וד</w:t>
                  </w:r>
                  <w:r>
                    <w:rPr>
                      <w:rFonts w:cs="Miriam" w:hint="cs"/>
                      <w:sz w:val="18"/>
                      <w:szCs w:val="18"/>
                      <w:rtl/>
                    </w:rPr>
                    <w:t xml:space="preserve">ו"ח בוחן </w:t>
                  </w:r>
                  <w:r>
                    <w:rPr>
                      <w:rFonts w:cs="Miriam"/>
                      <w:sz w:val="18"/>
                      <w:szCs w:val="18"/>
                      <w:rtl/>
                    </w:rPr>
                    <w:t>תנ</w:t>
                  </w:r>
                  <w:r>
                    <w:rPr>
                      <w:rFonts w:cs="Miriam" w:hint="cs"/>
                      <w:sz w:val="18"/>
                      <w:szCs w:val="18"/>
                      <w:rtl/>
                    </w:rPr>
                    <w:t>ועה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מ"א-</w:t>
                  </w:r>
                  <w:r>
                    <w:rPr>
                      <w:rFonts w:cs="Miriam"/>
                      <w:sz w:val="18"/>
                      <w:szCs w:val="18"/>
                      <w:rtl/>
                    </w:rPr>
                    <w:t>1981</w:t>
                  </w:r>
                </w:p>
              </w:txbxContent>
            </v:textbox>
            <w10:anchorlock/>
          </v:rect>
        </w:pict>
      </w:r>
      <w:r>
        <w:rPr>
          <w:rStyle w:val="big-number"/>
          <w:rFonts w:cs="Miriam"/>
          <w:rtl/>
        </w:rPr>
        <w:t>146</w:t>
      </w:r>
      <w:r>
        <w:rPr>
          <w:rStyle w:val="default"/>
          <w:rtl/>
        </w:rPr>
        <w:t>א.</w:t>
      </w:r>
      <w:r>
        <w:rPr>
          <w:rStyle w:val="default"/>
          <w:rFonts w:hint="cs"/>
          <w:rtl/>
        </w:rPr>
        <w:t xml:space="preserve"> </w:t>
      </w:r>
      <w:r>
        <w:rPr>
          <w:rStyle w:val="default"/>
          <w:rtl/>
        </w:rPr>
        <w:t>ה</w:t>
      </w:r>
      <w:r>
        <w:rPr>
          <w:rStyle w:val="default"/>
          <w:rFonts w:hint="cs"/>
          <w:rtl/>
        </w:rPr>
        <w:t xml:space="preserve">ודעת שוטר ודו"ח בוחן תנועה לענין סעיף 27 לפקודה, יהיו לפי טפסים שבתוספת החמישית או בנוסח דומה להם; טופס כאמור יכול שיהיה חלק מטופס אחר או </w:t>
      </w:r>
      <w:r>
        <w:rPr>
          <w:rStyle w:val="default"/>
          <w:rtl/>
        </w:rPr>
        <w:t>בנ</w:t>
      </w:r>
      <w:r>
        <w:rPr>
          <w:rStyle w:val="default"/>
          <w:rFonts w:hint="cs"/>
          <w:rtl/>
        </w:rPr>
        <w:t>פרד.</w:t>
      </w:r>
    </w:p>
    <w:p w:rsidR="00765B69" w:rsidRDefault="00765B69">
      <w:pPr>
        <w:pStyle w:val="medium2-header"/>
        <w:keepLines w:val="0"/>
        <w:spacing w:before="72"/>
        <w:ind w:left="0" w:right="1134"/>
        <w:rPr>
          <w:rFonts w:cs="FrankRuehl" w:hint="cs"/>
          <w:noProof/>
          <w:rtl/>
        </w:rPr>
      </w:pPr>
      <w:bookmarkStart w:id="314" w:name="med7"/>
      <w:bookmarkEnd w:id="314"/>
      <w:r>
        <w:rPr>
          <w:rFonts w:cs="FrankRuehl"/>
          <w:noProof/>
          <w:sz w:val="20"/>
          <w:rtl/>
          <w:lang w:val="he-IL"/>
        </w:rPr>
        <w:pict>
          <v:shape id="_x0000_s4447" type="#_x0000_t202" style="position:absolute;left:0;text-align:left;margin-left:470.25pt;margin-top:7.1pt;width:1in;height:16.8pt;z-index:250908160"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shape>
        </w:pict>
      </w:r>
      <w:r>
        <w:rPr>
          <w:rFonts w:cs="FrankRuehl"/>
          <w:noProof/>
          <w:rtl/>
        </w:rPr>
        <w:t>פר</w:t>
      </w:r>
      <w:r>
        <w:rPr>
          <w:rFonts w:cs="FrankRuehl" w:hint="cs"/>
          <w:noProof/>
          <w:rtl/>
        </w:rPr>
        <w:t>ק חמישי: הוראות שונות</w:t>
      </w:r>
    </w:p>
    <w:p w:rsidR="00765B69" w:rsidRDefault="00765B69" w:rsidP="00B86835">
      <w:pPr>
        <w:pStyle w:val="P00"/>
        <w:spacing w:before="72"/>
        <w:ind w:left="0" w:right="1134"/>
        <w:rPr>
          <w:rStyle w:val="default"/>
          <w:rtl/>
        </w:rPr>
      </w:pPr>
      <w:bookmarkStart w:id="315" w:name="Seif171"/>
      <w:bookmarkEnd w:id="315"/>
      <w:r>
        <w:rPr>
          <w:lang w:val="he-IL"/>
        </w:rPr>
        <w:pict>
          <v:rect id="_x0000_s2432" style="position:absolute;left:0;text-align:left;margin-left:464.5pt;margin-top:8.05pt;width:75.05pt;height:35.45pt;z-index:250775040" o:allowincell="f" filled="f" stroked="f" strokecolor="lime" strokeweight=".25pt">
            <v:textbox style="mso-next-textbox:#_x0000_s2432"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סור השימוש </w:t>
                  </w:r>
                  <w:r>
                    <w:rPr>
                      <w:rFonts w:cs="Miriam"/>
                      <w:sz w:val="18"/>
                      <w:szCs w:val="18"/>
                      <w:rtl/>
                    </w:rPr>
                    <w:t>בת</w:t>
                  </w:r>
                  <w:r>
                    <w:rPr>
                      <w:rFonts w:cs="Miriam" w:hint="cs"/>
                      <w:sz w:val="18"/>
                      <w:szCs w:val="18"/>
                      <w:rtl/>
                    </w:rPr>
                    <w:t xml:space="preserve">מרורים </w:t>
                  </w:r>
                  <w:r>
                    <w:rPr>
                      <w:rFonts w:cs="Miriam"/>
                      <w:sz w:val="18"/>
                      <w:szCs w:val="18"/>
                      <w:rtl/>
                    </w:rPr>
                    <w:t>וה</w:t>
                  </w:r>
                  <w:r>
                    <w:rPr>
                      <w:rFonts w:cs="Miriam" w:hint="cs"/>
                      <w:sz w:val="18"/>
                      <w:szCs w:val="18"/>
                      <w:rtl/>
                    </w:rPr>
                    <w:t>צבתם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147.</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ין להשתמש למטרות תימרור אלא בתמרורים שנקבעו לפי תקנה 16.</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יציב אדם ולא יסמן על פני דרך או בקרבתה תמרור או כ</w:t>
      </w:r>
      <w:r>
        <w:rPr>
          <w:rStyle w:val="default"/>
          <w:rtl/>
        </w:rPr>
        <w:t>ל</w:t>
      </w:r>
      <w:r>
        <w:rPr>
          <w:rStyle w:val="default"/>
          <w:rFonts w:hint="cs"/>
          <w:rtl/>
        </w:rPr>
        <w:t xml:space="preserve"> סימן, אות או ציון הדומים לתמרור, אלא בהתאם להוראות תקנות אלה.</w:t>
      </w:r>
    </w:p>
    <w:p w:rsidR="00765B69" w:rsidRDefault="00765B69" w:rsidP="00B86835">
      <w:pPr>
        <w:pStyle w:val="P00"/>
        <w:spacing w:before="72"/>
        <w:ind w:left="0" w:right="1134"/>
        <w:rPr>
          <w:rStyle w:val="default"/>
          <w:rFonts w:hint="cs"/>
          <w:rtl/>
        </w:rPr>
      </w:pPr>
      <w:bookmarkStart w:id="316" w:name="Seif172"/>
      <w:bookmarkEnd w:id="316"/>
      <w:r>
        <w:rPr>
          <w:lang w:val="he-IL"/>
        </w:rPr>
        <w:pict>
          <v:rect id="_x0000_s2433" style="position:absolute;left:0;text-align:left;margin-left:464.5pt;margin-top:8.05pt;width:75.05pt;height:29.9pt;z-index:250776064" o:allowincell="f" filled="f" stroked="f" strokecolor="lime" strokeweight=".25pt">
            <v:textbox style="mso-next-textbox:#_x0000_s2433"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סור פגיעה </w:t>
                  </w:r>
                  <w:r>
                    <w:rPr>
                      <w:rFonts w:cs="Miriam"/>
                      <w:sz w:val="18"/>
                      <w:szCs w:val="18"/>
                      <w:rtl/>
                    </w:rPr>
                    <w:t>בת</w:t>
                  </w:r>
                  <w:r>
                    <w:rPr>
                      <w:rFonts w:cs="Miriam" w:hint="cs"/>
                      <w:sz w:val="18"/>
                      <w:szCs w:val="18"/>
                      <w:rtl/>
                    </w:rPr>
                    <w:t>מרור</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148.</w:t>
      </w:r>
      <w:r>
        <w:rPr>
          <w:rStyle w:val="big-number"/>
          <w:rFonts w:cs="Miriam"/>
          <w:rtl/>
        </w:rPr>
        <w:tab/>
      </w:r>
      <w:r>
        <w:rPr>
          <w:rStyle w:val="default"/>
          <w:rtl/>
        </w:rPr>
        <w:t>לא</w:t>
      </w:r>
      <w:r>
        <w:rPr>
          <w:rStyle w:val="default"/>
          <w:rFonts w:hint="cs"/>
          <w:rtl/>
        </w:rPr>
        <w:t xml:space="preserve"> </w:t>
      </w:r>
      <w:r>
        <w:rPr>
          <w:rStyle w:val="default"/>
          <w:rtl/>
        </w:rPr>
        <w:t>יפ</w:t>
      </w:r>
      <w:r>
        <w:rPr>
          <w:rStyle w:val="default"/>
          <w:rFonts w:hint="cs"/>
          <w:rtl/>
        </w:rPr>
        <w:t>גע אדם בתמרור או באבזריו שהוצב או סומן כדין, לא יסלקו, לא ישחיתו, לא יזיזו, לא ישנהו ולא יטשטשהו.</w:t>
      </w:r>
    </w:p>
    <w:p w:rsidR="00765B69" w:rsidRDefault="00765B69" w:rsidP="00B86835">
      <w:pPr>
        <w:pStyle w:val="P00"/>
        <w:spacing w:before="72"/>
        <w:ind w:left="0" w:right="1134"/>
        <w:rPr>
          <w:rStyle w:val="default"/>
          <w:rFonts w:hint="cs"/>
          <w:rtl/>
        </w:rPr>
      </w:pPr>
      <w:r>
        <w:rPr>
          <w:lang w:val="he-IL"/>
        </w:rPr>
        <w:pict>
          <v:rect id="_x0000_s2434" style="position:absolute;left:0;text-align:left;margin-left:464.5pt;margin-top:8.05pt;width:75.05pt;height:16pt;z-index:250777088" o:allowincell="f" filled="f" stroked="f" strokecolor="lime" strokeweight=".25pt">
            <v:textbox style="mso-next-textbox:#_x0000_s243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Style w:val="big-number"/>
          <w:rFonts w:cs="Miriam"/>
          <w:rtl/>
        </w:rPr>
        <w:t>148</w:t>
      </w:r>
      <w:r>
        <w:rPr>
          <w:rStyle w:val="default"/>
          <w:rtl/>
        </w:rPr>
        <w:t>א.</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Fonts w:hint="cs"/>
          <w:rtl/>
        </w:rPr>
      </w:pPr>
      <w:bookmarkStart w:id="317" w:name="Seif173"/>
      <w:bookmarkEnd w:id="317"/>
      <w:r>
        <w:rPr>
          <w:lang w:val="he-IL"/>
        </w:rPr>
        <w:pict>
          <v:rect id="_x0000_s2435" style="position:absolute;left:0;text-align:left;margin-left:464.5pt;margin-top:8.05pt;width:75.05pt;height:42.45pt;z-index:250778112" o:allowincell="f" filled="f" stroked="f" strokecolor="lime" strokeweight=".25pt">
            <v:textbox style="mso-next-textbox:#_x0000_s2435"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סור שימוש </w:t>
                  </w:r>
                  <w:r>
                    <w:rPr>
                      <w:rFonts w:cs="Miriam"/>
                      <w:sz w:val="18"/>
                      <w:szCs w:val="18"/>
                      <w:rtl/>
                    </w:rPr>
                    <w:t>בת</w:t>
                  </w:r>
                  <w:r>
                    <w:rPr>
                      <w:rFonts w:cs="Miriam" w:hint="cs"/>
                      <w:sz w:val="18"/>
                      <w:szCs w:val="18"/>
                      <w:rtl/>
                    </w:rPr>
                    <w:t xml:space="preserve">מרור </w:t>
                  </w:r>
                  <w:r>
                    <w:rPr>
                      <w:rFonts w:cs="Miriam"/>
                      <w:sz w:val="18"/>
                      <w:szCs w:val="18"/>
                      <w:rtl/>
                    </w:rPr>
                    <w:t>לת</w:t>
                  </w:r>
                  <w:r>
                    <w:rPr>
                      <w:rFonts w:cs="Miriam" w:hint="cs"/>
                      <w:sz w:val="18"/>
                      <w:szCs w:val="18"/>
                      <w:rtl/>
                    </w:rPr>
                    <w:t>עמולה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Style w:val="big-number"/>
          <w:rFonts w:cs="Miriam"/>
          <w:rtl/>
        </w:rPr>
        <w:t>149.</w:t>
      </w:r>
      <w:r>
        <w:rPr>
          <w:rStyle w:val="big-number"/>
          <w:rFonts w:cs="Miriam"/>
          <w:rtl/>
        </w:rPr>
        <w:tab/>
      </w:r>
      <w:r>
        <w:rPr>
          <w:rStyle w:val="default"/>
          <w:rtl/>
        </w:rPr>
        <w:t>לא</w:t>
      </w:r>
      <w:r>
        <w:rPr>
          <w:rStyle w:val="default"/>
          <w:rFonts w:hint="cs"/>
          <w:rtl/>
        </w:rPr>
        <w:t xml:space="preserve"> ישתמש אדם בתמרור לצרכי תעמולה או פרסומת בדרך או בקרבתה, בין בדמות התמרור בלבד ובין בצירוף עם כל ציור או סימן אחר, אלא אם הורשה לכך </w:t>
      </w:r>
      <w:r>
        <w:rPr>
          <w:rStyle w:val="default"/>
          <w:rtl/>
        </w:rPr>
        <w:t>בכ</w:t>
      </w:r>
      <w:r>
        <w:rPr>
          <w:rStyle w:val="default"/>
          <w:rFonts w:hint="cs"/>
          <w:rtl/>
        </w:rPr>
        <w:t>תב על ידי רשות התימרור המרכזית.</w:t>
      </w:r>
    </w:p>
    <w:p w:rsidR="00765B69" w:rsidRDefault="00765B69" w:rsidP="00B86835">
      <w:pPr>
        <w:pStyle w:val="P00"/>
        <w:spacing w:before="72"/>
        <w:ind w:left="0" w:right="1134"/>
        <w:rPr>
          <w:rStyle w:val="default"/>
          <w:rFonts w:hint="cs"/>
          <w:rtl/>
        </w:rPr>
      </w:pPr>
      <w:bookmarkStart w:id="318" w:name="Seif174"/>
      <w:bookmarkEnd w:id="318"/>
      <w:r>
        <w:rPr>
          <w:lang w:val="he-IL"/>
        </w:rPr>
        <w:pict>
          <v:rect id="_x0000_s2436" style="position:absolute;left:0;text-align:left;margin-left:464.5pt;margin-top:8.05pt;width:75.05pt;height:42.2pt;z-index:250779136" o:allowincell="f" filled="f" stroked="f" strokecolor="lime" strokeweight=".25pt">
            <v:textbox style="mso-next-textbox:#_x0000_s2436"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ב שעשועים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תש"ם-1980</w:t>
                  </w:r>
                </w:p>
              </w:txbxContent>
            </v:textbox>
            <w10:anchorlock/>
          </v:rect>
        </w:pict>
      </w:r>
      <w:r>
        <w:rPr>
          <w:rStyle w:val="big-number"/>
          <w:rFonts w:cs="Miriam"/>
          <w:rtl/>
        </w:rPr>
        <w:t>150.</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ינוע אדם ברכב שעשועים בכביש, אלא אם הכביש יוחד למשחקי ילדים בהתאם לתקנה 31.</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lang w:val="he-IL"/>
        </w:rPr>
        <w:pict>
          <v:rect id="_x0000_s2437" style="position:absolute;left:0;text-align:left;margin-left:464.5pt;margin-top:8.05pt;width:75.05pt;height:16pt;z-index:250780160" o:allowincell="f" filled="f" stroked="f" strokecolor="lime" strokeweight=".25pt">
            <v:textbox style="mso-next-textbox:#_x0000_s243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Fonts w:cs="FrankRuehl"/>
          <w:sz w:val="26"/>
          <w:rtl/>
        </w:rPr>
        <w:tab/>
      </w:r>
      <w:r>
        <w:rPr>
          <w:rStyle w:val="default"/>
          <w:rtl/>
        </w:rPr>
        <w:t>(ב</w:t>
      </w:r>
      <w:r>
        <w:rPr>
          <w:rStyle w:val="default"/>
          <w:rFonts w:hint="cs"/>
          <w:rtl/>
        </w:rPr>
        <w:t>)</w:t>
      </w:r>
      <w:r>
        <w:rPr>
          <w:rStyle w:val="default"/>
          <w:rtl/>
        </w:rPr>
        <w:tab/>
        <w:t>ש</w:t>
      </w:r>
      <w:r>
        <w:rPr>
          <w:rStyle w:val="default"/>
          <w:rFonts w:hint="cs"/>
          <w:rtl/>
        </w:rPr>
        <w:t xml:space="preserve">וטר רשאי להורות למי שמשתמש ברכב שעשועים, בכביש או בדרך שלא יוחדו למשחקי ילדים, להפסיק את הנסיעה ברכב כאמור ורשאי הוא בעצמו או </w:t>
      </w:r>
      <w:r>
        <w:rPr>
          <w:rStyle w:val="default"/>
          <w:rtl/>
        </w:rPr>
        <w:t>בע</w:t>
      </w:r>
      <w:r>
        <w:rPr>
          <w:rStyle w:val="default"/>
          <w:rFonts w:hint="cs"/>
          <w:rtl/>
        </w:rPr>
        <w:t>זרת אחר להרחיק רכב שעשועים מכביש או מדרך כאמור ולהביאו לתחנת משטרה קרובה.</w:t>
      </w:r>
    </w:p>
    <w:p w:rsidR="00765B69" w:rsidRDefault="00765B69">
      <w:pPr>
        <w:pStyle w:val="P00"/>
        <w:spacing w:before="72"/>
        <w:ind w:left="0" w:right="1134"/>
        <w:rPr>
          <w:rStyle w:val="default"/>
          <w:rFonts w:hint="cs"/>
          <w:rtl/>
        </w:rPr>
      </w:pPr>
      <w:r>
        <w:rPr>
          <w:lang w:val="he-IL"/>
        </w:rPr>
        <w:pict>
          <v:rect id="_x0000_s2438" style="position:absolute;left:0;text-align:left;margin-left:464.5pt;margin-top:8.05pt;width:75.05pt;height:16pt;z-index:250781184" o:allowincell="f" filled="f" stroked="f" strokecolor="lime" strokeweight=".25pt">
            <v:textbox style="mso-next-textbox:#_x0000_s2438" inset="0,0,0,0">
              <w:txbxContent>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w:t>
                  </w:r>
                  <w:r>
                    <w:rPr>
                      <w:rFonts w:cs="Miriam" w:hint="cs"/>
                      <w:sz w:val="18"/>
                      <w:szCs w:val="18"/>
                      <w:rtl/>
                    </w:rPr>
                    <w:t>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נ"ז-</w:t>
                  </w:r>
                  <w:r>
                    <w:rPr>
                      <w:rFonts w:cs="Miriam"/>
                      <w:sz w:val="18"/>
                      <w:szCs w:val="18"/>
                      <w:rtl/>
                    </w:rPr>
                    <w:t>1997</w:t>
                  </w:r>
                </w:p>
              </w:txbxContent>
            </v:textbox>
            <w10:anchorlock/>
          </v:rect>
        </w:pict>
      </w:r>
      <w:r>
        <w:rPr>
          <w:sz w:val="26"/>
          <w:rtl/>
        </w:rPr>
        <w:tab/>
      </w:r>
      <w:r>
        <w:rPr>
          <w:rStyle w:val="default"/>
          <w:rtl/>
        </w:rPr>
        <w:t>(ג</w:t>
      </w:r>
      <w:r>
        <w:rPr>
          <w:rStyle w:val="default"/>
          <w:rFonts w:hint="cs"/>
          <w:rtl/>
        </w:rPr>
        <w:t>)</w:t>
      </w:r>
      <w:r>
        <w:rPr>
          <w:rStyle w:val="default"/>
          <w:rtl/>
        </w:rPr>
        <w:tab/>
        <w:t>(</w:t>
      </w:r>
      <w:r>
        <w:rPr>
          <w:rStyle w:val="default"/>
          <w:rFonts w:hint="cs"/>
          <w:rtl/>
        </w:rPr>
        <w:t>בוטלה).</w:t>
      </w:r>
    </w:p>
    <w:p w:rsidR="00765B69" w:rsidRDefault="00765B69" w:rsidP="00B86835">
      <w:pPr>
        <w:pStyle w:val="P00"/>
        <w:spacing w:before="72"/>
        <w:ind w:left="0" w:right="1134"/>
        <w:rPr>
          <w:rStyle w:val="default"/>
          <w:rtl/>
        </w:rPr>
      </w:pPr>
      <w:bookmarkStart w:id="319" w:name="Seif175"/>
      <w:bookmarkEnd w:id="319"/>
      <w:r>
        <w:rPr>
          <w:lang w:val="he-IL"/>
        </w:rPr>
        <w:pict>
          <v:rect id="_x0000_s2439" style="position:absolute;left:0;text-align:left;margin-left:464.5pt;margin-top:8.05pt;width:75.05pt;height:47.35pt;z-index:250782208" o:allowincell="f" filled="f" stroked="f" strokecolor="lime" strokeweight=".25pt">
            <v:textbox style="mso-next-textbox:#_x0000_s2439" inset="0,0,0,0">
              <w:txbxContent>
                <w:p w:rsidR="00E20767" w:rsidRDefault="00E20767">
                  <w:pPr>
                    <w:spacing w:line="160" w:lineRule="exact"/>
                    <w:jc w:val="left"/>
                    <w:rPr>
                      <w:rFonts w:cs="Miriam"/>
                      <w:noProof/>
                      <w:sz w:val="18"/>
                      <w:szCs w:val="18"/>
                      <w:rtl/>
                    </w:rPr>
                  </w:pPr>
                  <w:r>
                    <w:rPr>
                      <w:rFonts w:cs="Miriam"/>
                      <w:sz w:val="18"/>
                      <w:szCs w:val="18"/>
                      <w:rtl/>
                    </w:rPr>
                    <w:t>שי</w:t>
                  </w:r>
                  <w:r>
                    <w:rPr>
                      <w:rFonts w:cs="Miriam" w:hint="cs"/>
                      <w:sz w:val="18"/>
                      <w:szCs w:val="18"/>
                      <w:rtl/>
                    </w:rPr>
                    <w:t xml:space="preserve">מוש בדרך </w:t>
                  </w:r>
                  <w:r>
                    <w:rPr>
                      <w:rFonts w:cs="Miriam"/>
                      <w:sz w:val="18"/>
                      <w:szCs w:val="18"/>
                      <w:rtl/>
                    </w:rPr>
                    <w:t>של</w:t>
                  </w:r>
                  <w:r>
                    <w:rPr>
                      <w:rFonts w:cs="Miriam" w:hint="cs"/>
                      <w:sz w:val="18"/>
                      <w:szCs w:val="18"/>
                      <w:rtl/>
                    </w:rPr>
                    <w:t>א כדין</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151.</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יעשה אדם ללא סמכות על פי דין ולא ירשה לאחר לעשות מעשה שיש בו כדי לצמצם, לסכן או למנוע את השימוש הכללי בדרך, להקטין את מהירות הנ</w:t>
      </w:r>
      <w:r>
        <w:rPr>
          <w:rStyle w:val="default"/>
          <w:rtl/>
        </w:rPr>
        <w:t>ס</w:t>
      </w:r>
      <w:r>
        <w:rPr>
          <w:rStyle w:val="default"/>
          <w:rFonts w:hint="cs"/>
          <w:rtl/>
        </w:rPr>
        <w:t xml:space="preserve">יעה המותרת בה או להפריע </w:t>
      </w:r>
      <w:r>
        <w:rPr>
          <w:rStyle w:val="default"/>
          <w:rtl/>
        </w:rPr>
        <w:t>את</w:t>
      </w:r>
      <w:r>
        <w:rPr>
          <w:rStyle w:val="default"/>
          <w:rFonts w:hint="cs"/>
          <w:rtl/>
        </w:rPr>
        <w:t xml:space="preserve"> התנועה החפשית.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שה אדם מעשה כאמור בתקנת משנה (א) על פי סמכות כדין, חייב הוא לסיימו ולהחזיר את המצב לקדמותו מיד אחרי שנסתיים הצורך במעשה.</w:t>
      </w:r>
    </w:p>
    <w:p w:rsidR="00765B69" w:rsidRDefault="00765B69">
      <w:pPr>
        <w:pStyle w:val="P00"/>
        <w:spacing w:before="72"/>
        <w:ind w:left="0" w:right="1134"/>
        <w:rPr>
          <w:rStyle w:val="default"/>
          <w:rtl/>
        </w:rPr>
      </w:pPr>
      <w:r>
        <w:rPr>
          <w:lang w:val="he-IL"/>
        </w:rPr>
        <w:pict>
          <v:rect id="_x0000_s2440" style="position:absolute;left:0;text-align:left;margin-left:464.5pt;margin-top:8.05pt;width:75.05pt;height:16pt;z-index:250783232" o:allowincell="f" filled="f" stroked="f" strokecolor="lime" strokeweight=".25pt">
            <v:textbox style="mso-next-textbox:#_x0000_s244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יתקין אדם, לא יציב ולא ירשה לאחר להתקין או להציב לרוחב דרך אמצעי חסימה מכל סוג שהוא, לרבות שרשרת, כבל,</w:t>
      </w:r>
      <w:r>
        <w:rPr>
          <w:rStyle w:val="default"/>
          <w:rtl/>
        </w:rPr>
        <w:t xml:space="preserve"> ח</w:t>
      </w:r>
      <w:r>
        <w:rPr>
          <w:rStyle w:val="default"/>
          <w:rFonts w:hint="cs"/>
          <w:rtl/>
        </w:rPr>
        <w:t>וט ברזל או מחסום אחר כיוצא באלה.</w:t>
      </w:r>
    </w:p>
    <w:p w:rsidR="00765B69" w:rsidRDefault="00765B69">
      <w:pPr>
        <w:pStyle w:val="P00"/>
        <w:spacing w:before="72"/>
        <w:ind w:left="0" w:right="1134"/>
        <w:rPr>
          <w:rStyle w:val="default"/>
          <w:rFonts w:hint="cs"/>
          <w:rtl/>
        </w:rPr>
      </w:pPr>
      <w:r>
        <w:rPr>
          <w:lang w:val="he-IL"/>
        </w:rPr>
        <w:pict>
          <v:rect id="_x0000_s2441" style="position:absolute;left:0;text-align:left;margin-left:464.5pt;margin-top:8.05pt;width:75.05pt;height:16pt;z-index:250784256" o:allowincell="f" filled="f" stroked="f" strokecolor="lime" strokeweight=".25pt">
            <v:textbox style="mso-next-textbox:#_x0000_s244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וראות תקנת משנה (ג) יחולו גם על רשות מקומית, אך לא יחולו על מחסום שבכניסה לחצרים, למפעלים, למגרשי חנייה ובכניס</w:t>
      </w:r>
      <w:r>
        <w:rPr>
          <w:rStyle w:val="default"/>
          <w:rtl/>
        </w:rPr>
        <w:t>ה</w:t>
      </w:r>
      <w:r>
        <w:rPr>
          <w:rStyle w:val="default"/>
          <w:rFonts w:hint="cs"/>
          <w:rtl/>
        </w:rPr>
        <w:t xml:space="preserve"> למקומות אחרים מאושרים בידי רשות תימרור מרכזית ולא יחולו על מקומות עבודה ו</w:t>
      </w:r>
      <w:r>
        <w:rPr>
          <w:rStyle w:val="default"/>
          <w:rtl/>
        </w:rPr>
        <w:t>דר</w:t>
      </w:r>
      <w:r>
        <w:rPr>
          <w:rStyle w:val="default"/>
          <w:rFonts w:hint="cs"/>
          <w:rtl/>
        </w:rPr>
        <w:t>כים בשלבי עבודה כאמור בתקנה 167.</w:t>
      </w:r>
    </w:p>
    <w:p w:rsidR="00765B69" w:rsidRDefault="00765B69" w:rsidP="00B86835">
      <w:pPr>
        <w:pStyle w:val="P00"/>
        <w:spacing w:before="72"/>
        <w:ind w:left="0" w:right="1134"/>
        <w:rPr>
          <w:rStyle w:val="default"/>
          <w:rtl/>
        </w:rPr>
      </w:pPr>
      <w:bookmarkStart w:id="320" w:name="Seif176"/>
      <w:bookmarkEnd w:id="320"/>
      <w:r>
        <w:rPr>
          <w:lang w:val="he-IL"/>
        </w:rPr>
        <w:pict>
          <v:rect id="_x0000_s2442" style="position:absolute;left:0;text-align:left;margin-left:464.5pt;margin-top:8.05pt;width:75.05pt;height:36.8pt;z-index:250785280" o:allowincell="f" filled="f" stroked="f" strokecolor="lime" strokeweight=".25pt">
            <v:textbox style="mso-next-textbox:#_x0000_s2442" inset="0,0,0,0">
              <w:txbxContent>
                <w:p w:rsidR="00E20767" w:rsidRDefault="00E20767">
                  <w:pPr>
                    <w:spacing w:line="160" w:lineRule="exact"/>
                    <w:jc w:val="left"/>
                    <w:rPr>
                      <w:rFonts w:cs="Miriam"/>
                      <w:noProof/>
                      <w:sz w:val="18"/>
                      <w:szCs w:val="18"/>
                      <w:rtl/>
                    </w:rPr>
                  </w:pPr>
                  <w:r>
                    <w:rPr>
                      <w:rFonts w:cs="Miriam"/>
                      <w:sz w:val="18"/>
                      <w:szCs w:val="18"/>
                      <w:rtl/>
                    </w:rPr>
                    <w:t>הנ</w:t>
                  </w:r>
                  <w:r>
                    <w:rPr>
                      <w:rFonts w:cs="Miriam" w:hint="cs"/>
                      <w:sz w:val="18"/>
                      <w:szCs w:val="18"/>
                      <w:rtl/>
                    </w:rPr>
                    <w:t>חת דבר בדרך,</w:t>
                  </w:r>
                </w:p>
                <w:p w:rsidR="00E20767" w:rsidRDefault="00E20767">
                  <w:pPr>
                    <w:spacing w:line="160" w:lineRule="exact"/>
                    <w:jc w:val="left"/>
                    <w:rPr>
                      <w:rFonts w:cs="Miriam" w:hint="cs"/>
                      <w:sz w:val="18"/>
                      <w:szCs w:val="18"/>
                      <w:rtl/>
                    </w:rPr>
                  </w:pPr>
                  <w:r>
                    <w:rPr>
                      <w:rFonts w:cs="Miriam"/>
                      <w:sz w:val="18"/>
                      <w:szCs w:val="18"/>
                      <w:rtl/>
                    </w:rPr>
                    <w:t>סי</w:t>
                  </w:r>
                  <w:r>
                    <w:rPr>
                      <w:rFonts w:cs="Miriam" w:hint="cs"/>
                      <w:sz w:val="18"/>
                      <w:szCs w:val="18"/>
                      <w:rtl/>
                    </w:rPr>
                    <w:t>לוקו וסימונו</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152.</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יניח אדם על פני הדרך, ולא יגרום לכך שיניחו עליה, כל דבר העלול לסכן, להפריע או להטריד את עוברי הדרך או</w:t>
      </w:r>
      <w:r>
        <w:rPr>
          <w:rStyle w:val="default"/>
          <w:rtl/>
        </w:rPr>
        <w:t xml:space="preserve"> </w:t>
      </w:r>
      <w:r>
        <w:rPr>
          <w:rStyle w:val="default"/>
          <w:rFonts w:hint="cs"/>
          <w:rtl/>
        </w:rPr>
        <w:t>את כלי רכבם, או לפגוע בהם באופן אחר; ואם עשה כן, או אם דבר כאמור שבהחזקתו או שהונח בשבילו על פני הדרך נמצא</w:t>
      </w:r>
      <w:r>
        <w:rPr>
          <w:rStyle w:val="default"/>
          <w:rtl/>
        </w:rPr>
        <w:t xml:space="preserve"> ע</w:t>
      </w:r>
      <w:r>
        <w:rPr>
          <w:rStyle w:val="default"/>
          <w:rFonts w:hint="cs"/>
          <w:rtl/>
        </w:rPr>
        <w:t>ל פני הדרך, יסלק אותו מיד מעל פני הדרך.</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י שהניח או שגרם שיונח על פני הדרך או שהונח בשבילו על פני הדרך דבר כאמור בתקנת משנה (א) ואין אפשרות סב</w:t>
      </w:r>
      <w:r>
        <w:rPr>
          <w:rStyle w:val="default"/>
          <w:rtl/>
        </w:rPr>
        <w:t>י</w:t>
      </w:r>
      <w:r>
        <w:rPr>
          <w:rStyle w:val="default"/>
          <w:rFonts w:hint="cs"/>
          <w:rtl/>
        </w:rPr>
        <w:t>רה לסלקו מיד, יסמן אותו כאמור בתקנת משנה (ד).</w:t>
      </w:r>
    </w:p>
    <w:p w:rsidR="00765B69" w:rsidRDefault="00765B69">
      <w:pPr>
        <w:pStyle w:val="P00"/>
        <w:spacing w:before="72"/>
        <w:ind w:left="0" w:right="1134"/>
        <w:rPr>
          <w:rStyle w:val="default"/>
          <w:rtl/>
        </w:rPr>
      </w:pPr>
      <w:r>
        <w:rPr>
          <w:lang w:val="he-IL"/>
        </w:rPr>
        <w:pict>
          <v:rect id="_x0000_s2443" style="position:absolute;left:0;text-align:left;margin-left:464.5pt;margin-top:8.05pt;width:75.05pt;height:8pt;z-index:250786304" o:allowincell="f" filled="f" stroked="f" strokecolor="lime" strokeweight=".25pt">
            <v:textbox style="mso-next-textbox:#_x0000_s244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תשמ"ג-</w:t>
                  </w:r>
                  <w:r>
                    <w:rPr>
                      <w:rFonts w:cs="Miriam"/>
                      <w:sz w:val="18"/>
                      <w:szCs w:val="18"/>
                      <w:rtl/>
                    </w:rPr>
                    <w:t>1982</w:t>
                  </w:r>
                </w:p>
              </w:txbxContent>
            </v:textbox>
            <w10:anchorlock/>
          </v:rect>
        </w:pict>
      </w:r>
      <w:r>
        <w:rPr>
          <w:rFonts w:cs="FrankRuehl"/>
          <w:sz w:val="26"/>
          <w:rtl/>
        </w:rPr>
        <w:tab/>
      </w:r>
      <w:r>
        <w:rPr>
          <w:rStyle w:val="default"/>
          <w:rtl/>
        </w:rPr>
        <w:t>(ב</w:t>
      </w:r>
      <w:r>
        <w:rPr>
          <w:rStyle w:val="default"/>
          <w:rFonts w:hint="cs"/>
          <w:rtl/>
        </w:rPr>
        <w:t>1)</w:t>
      </w:r>
      <w:r>
        <w:rPr>
          <w:rStyle w:val="default"/>
          <w:rtl/>
        </w:rPr>
        <w:tab/>
        <w:t>ב</w:t>
      </w:r>
      <w:r>
        <w:rPr>
          <w:rStyle w:val="default"/>
          <w:rFonts w:hint="cs"/>
          <w:rtl/>
        </w:rPr>
        <w:t>תקנות משנה (א) ו-(ב), "הנחה" -</w:t>
      </w:r>
      <w:r>
        <w:rPr>
          <w:rStyle w:val="default"/>
          <w:rtl/>
        </w:rPr>
        <w:t xml:space="preserve"> </w:t>
      </w:r>
      <w:r>
        <w:rPr>
          <w:rStyle w:val="default"/>
          <w:rFonts w:hint="cs"/>
          <w:rtl/>
        </w:rPr>
        <w:t>לרבות שפיכה.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מר</w:t>
      </w:r>
      <w:r>
        <w:rPr>
          <w:rStyle w:val="default"/>
          <w:rtl/>
        </w:rPr>
        <w:t>חי</w:t>
      </w:r>
      <w:r>
        <w:rPr>
          <w:rStyle w:val="default"/>
          <w:rFonts w:hint="cs"/>
          <w:rtl/>
        </w:rPr>
        <w:t>ק מן הדרך רכב שנפגע או שנשבר, יסלק כל זכוכית או כל חומר מטריד אחר שנפל מן הרכב על פני הדרך.</w:t>
      </w:r>
    </w:p>
    <w:p w:rsidR="00765B69" w:rsidRDefault="00765B69">
      <w:pPr>
        <w:pStyle w:val="P00"/>
        <w:spacing w:before="72"/>
        <w:ind w:left="0" w:right="1134"/>
        <w:rPr>
          <w:rStyle w:val="default"/>
          <w:rFonts w:hint="cs"/>
          <w:rtl/>
        </w:rPr>
      </w:pPr>
      <w:r>
        <w:rPr>
          <w:lang w:val="he-IL"/>
        </w:rPr>
        <w:pict>
          <v:rect id="_x0000_s5774" style="position:absolute;left:0;text-align:left;margin-left:464.5pt;margin-top:8.05pt;width:75.05pt;height:25.2pt;z-index:252061184" o:allowincell="f" filled="f" stroked="f" strokecolor="lime" strokeweight=".25pt">
            <v:textbox style="mso-next-textbox:#_x0000_s5774"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תשל"ט-</w:t>
                  </w:r>
                  <w:r>
                    <w:rPr>
                      <w:rFonts w:cs="Miriam"/>
                      <w:sz w:val="18"/>
                      <w:szCs w:val="18"/>
                      <w:rtl/>
                    </w:rPr>
                    <w:t>1978</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תשס"ח-2007</w:t>
                  </w:r>
                </w:p>
              </w:txbxContent>
            </v:textbox>
            <w10:anchorlock/>
          </v:rect>
        </w:pict>
      </w: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 xml:space="preserve">ממונה על תיקון דרך יגדור ויסמן באופן שהורתה רשות התימרור את מקום העבודה ואת החמרים שמשתמשים בהם לתיקון הדרך לאחר שערך אותם בערמות, </w:t>
      </w:r>
      <w:r>
        <w:rPr>
          <w:rStyle w:val="default"/>
          <w:rtl/>
        </w:rPr>
        <w:t>הגידור והסימון כאמור</w:t>
      </w:r>
      <w:r>
        <w:rPr>
          <w:rStyle w:val="default"/>
          <w:rFonts w:hint="cs"/>
          <w:rtl/>
        </w:rPr>
        <w:t xml:space="preserve"> </w:t>
      </w:r>
      <w:r>
        <w:rPr>
          <w:rStyle w:val="default"/>
          <w:rtl/>
        </w:rPr>
        <w:t>יהיו בהתאם להנחיות שנתנה רשות התימרור</w:t>
      </w:r>
      <w:r>
        <w:rPr>
          <w:rStyle w:val="default"/>
          <w:rFonts w:hint="cs"/>
          <w:rtl/>
        </w:rPr>
        <w:t>.</w:t>
      </w:r>
    </w:p>
    <w:p w:rsidR="00765B69" w:rsidRDefault="00765B69" w:rsidP="00B86835">
      <w:pPr>
        <w:pStyle w:val="P00"/>
        <w:spacing w:before="72"/>
        <w:ind w:left="0" w:right="1134"/>
        <w:rPr>
          <w:rStyle w:val="default"/>
          <w:rtl/>
        </w:rPr>
      </w:pPr>
      <w:bookmarkStart w:id="321" w:name="Seif58"/>
      <w:bookmarkEnd w:id="321"/>
      <w:r>
        <w:rPr>
          <w:lang w:val="he-IL"/>
        </w:rPr>
        <w:pict>
          <v:rect id="_x0000_s2445" style="position:absolute;left:0;text-align:left;margin-left:464.5pt;margin-top:8.05pt;width:75.05pt;height:34.3pt;z-index:250570240" o:allowincell="f" filled="f" stroked="f" strokecolor="lime" strokeweight=".25pt">
            <v:textbox style="mso-next-textbox:#_x0000_s2445" inset="0,0,0,0">
              <w:txbxContent>
                <w:p w:rsidR="00E20767" w:rsidRDefault="00E20767">
                  <w:pPr>
                    <w:spacing w:line="160" w:lineRule="exact"/>
                    <w:jc w:val="left"/>
                    <w:rPr>
                      <w:rFonts w:cs="Miriam" w:hint="cs"/>
                      <w:sz w:val="18"/>
                      <w:szCs w:val="18"/>
                      <w:rtl/>
                    </w:rPr>
                  </w:pPr>
                  <w:r>
                    <w:rPr>
                      <w:rFonts w:cs="Miriam"/>
                      <w:sz w:val="18"/>
                      <w:szCs w:val="18"/>
                      <w:rtl/>
                    </w:rPr>
                    <w:t>נז</w:t>
                  </w:r>
                  <w:r>
                    <w:rPr>
                      <w:rFonts w:cs="Miriam" w:hint="cs"/>
                      <w:sz w:val="18"/>
                      <w:szCs w:val="18"/>
                      <w:rtl/>
                    </w:rPr>
                    <w:t xml:space="preserve">ק לדרך </w:t>
                  </w:r>
                  <w:r>
                    <w:rPr>
                      <w:rFonts w:cs="Miriam"/>
                      <w:sz w:val="18"/>
                      <w:szCs w:val="18"/>
                      <w:rtl/>
                    </w:rPr>
                    <w:t>וה</w:t>
                  </w:r>
                  <w:r>
                    <w:rPr>
                      <w:rFonts w:cs="Miriam" w:hint="cs"/>
                      <w:sz w:val="18"/>
                      <w:szCs w:val="18"/>
                      <w:rtl/>
                    </w:rPr>
                    <w:t>פרעת התנועה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ולא יגרור רכב שגלגליו, חישוקי גלגליו, או כל חלק אחר ממנו או ממטענו, אבזרי</w:t>
      </w:r>
      <w:r>
        <w:rPr>
          <w:rStyle w:val="default"/>
          <w:rtl/>
        </w:rPr>
        <w:t>ו</w:t>
      </w:r>
      <w:r>
        <w:rPr>
          <w:rStyle w:val="default"/>
          <w:rFonts w:hint="cs"/>
          <w:rtl/>
        </w:rPr>
        <w:t xml:space="preserve"> או ציודו גורמים או עשויים לגרום נזק לדרך או הפרעה לתנועה, בין בשל מבנה הרכב או מצבו ובין בשל אחזקתו הלקויה, אלא לפי היתר מאת קצין משטרה.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ינהג אדם ולא יגרור </w:t>
      </w:r>
      <w:r>
        <w:rPr>
          <w:rStyle w:val="default"/>
          <w:rtl/>
        </w:rPr>
        <w:t>בכ</w:t>
      </w:r>
      <w:r>
        <w:rPr>
          <w:rStyle w:val="default"/>
          <w:rFonts w:hint="cs"/>
          <w:rtl/>
        </w:rPr>
        <w:t>ביש שנסלל או שופר לתנועת כלי רכב או בשוליו, רכב שחישוקי גלגליו עשויים מתכת ואינם בעלי צמיגי גומי או מצופים גומי.</w:t>
      </w:r>
    </w:p>
    <w:p w:rsidR="00765B69" w:rsidRDefault="00765B69" w:rsidP="00B86835">
      <w:pPr>
        <w:pStyle w:val="P00"/>
        <w:spacing w:before="72"/>
        <w:ind w:left="0" w:right="1134"/>
        <w:rPr>
          <w:rStyle w:val="default"/>
          <w:rtl/>
        </w:rPr>
      </w:pPr>
      <w:bookmarkStart w:id="322" w:name="Seif59"/>
      <w:bookmarkEnd w:id="322"/>
      <w:r>
        <w:rPr>
          <w:lang w:val="he-IL"/>
        </w:rPr>
        <w:pict>
          <v:rect id="_x0000_s2446" style="position:absolute;left:0;text-align:left;margin-left:464.5pt;margin-top:8.05pt;width:75.05pt;height:25.15pt;z-index:250571264" o:allowincell="f" filled="f" stroked="f" strokecolor="lime" strokeweight=".25pt">
            <v:textbox style="mso-next-textbox:#_x0000_s2446" inset="0,0,0,0">
              <w:txbxContent>
                <w:p w:rsidR="00E20767" w:rsidRDefault="00E20767">
                  <w:pPr>
                    <w:spacing w:line="160" w:lineRule="exact"/>
                    <w:jc w:val="left"/>
                    <w:rPr>
                      <w:rFonts w:cs="Miriam" w:hint="cs"/>
                      <w:sz w:val="18"/>
                      <w:szCs w:val="18"/>
                      <w:rtl/>
                    </w:rPr>
                  </w:pPr>
                  <w:r>
                    <w:rPr>
                      <w:rFonts w:cs="Miriam"/>
                      <w:sz w:val="18"/>
                      <w:szCs w:val="18"/>
                      <w:rtl/>
                    </w:rPr>
                    <w:t>תי</w:t>
                  </w:r>
                  <w:r>
                    <w:rPr>
                      <w:rFonts w:cs="Miriam" w:hint="cs"/>
                      <w:sz w:val="18"/>
                      <w:szCs w:val="18"/>
                      <w:rtl/>
                    </w:rPr>
                    <w:t>קון רכב בדרך</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יתקן אדם רכב בדרך או במקום חניה ציבורי.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תקלקל רכב בדרך, תוך כדי נסיעתו, קלקול קל המעכב את התחלת הנסיעה או המשכתה, מותר לתק</w:t>
      </w:r>
      <w:r>
        <w:rPr>
          <w:rStyle w:val="default"/>
          <w:rtl/>
        </w:rPr>
        <w:t>נו</w:t>
      </w:r>
      <w:r>
        <w:rPr>
          <w:rStyle w:val="default"/>
          <w:rFonts w:hint="cs"/>
          <w:rtl/>
        </w:rPr>
        <w:t xml:space="preserve"> במקום שאירע הקלקול, ובלבד שלא ייגרמו על ידי כך מטרד או אי-נוחות לעוברי דרך או במקום החניה הציבורי ושהרכב יישאר באותו מקום אך לזמן הדרוש לתיקונו ולא למעלה מעשרים וארבע שעות, ובלבד שמקום התיקון איננו קטע דרך הגובל עם מוסך או בית מלאכה לתיקון רכב.</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א</w:t>
      </w:r>
      <w:r>
        <w:rPr>
          <w:rStyle w:val="default"/>
          <w:rFonts w:hint="cs"/>
          <w:rtl/>
        </w:rPr>
        <w:t>דם המתקן רכב או מחליף גלגל לא יימצא בכביש באופן שגופו בולט אל מחוץ לדופן הצדדי של הרכב כלפי זרם התנועה, אלא אם אין דרך סבירה אחרת לבצע את התיקון.</w:t>
      </w:r>
    </w:p>
    <w:p w:rsidR="00765B69" w:rsidRDefault="00765B69" w:rsidP="00B86835">
      <w:pPr>
        <w:pStyle w:val="P00"/>
        <w:spacing w:before="72"/>
        <w:ind w:left="0" w:right="1134"/>
        <w:rPr>
          <w:rStyle w:val="default"/>
          <w:rFonts w:hint="cs"/>
          <w:rtl/>
        </w:rPr>
      </w:pPr>
      <w:bookmarkStart w:id="323" w:name="Seif60"/>
      <w:bookmarkEnd w:id="323"/>
      <w:r>
        <w:rPr>
          <w:lang w:val="he-IL"/>
        </w:rPr>
        <w:pict>
          <v:rect id="_x0000_s2447" style="position:absolute;left:0;text-align:left;margin-left:464.5pt;margin-top:8.05pt;width:75.05pt;height:27.4pt;z-index:250572288" o:allowincell="f" filled="f" stroked="f" strokecolor="lime" strokeweight=".25pt">
            <v:textbox style="mso-next-textbox:#_x0000_s2447" inset="0,0,0,0">
              <w:txbxContent>
                <w:p w:rsidR="00E20767" w:rsidRDefault="00E20767">
                  <w:pPr>
                    <w:spacing w:line="160" w:lineRule="exact"/>
                    <w:jc w:val="left"/>
                    <w:rPr>
                      <w:rFonts w:cs="Miriam" w:hint="cs"/>
                      <w:sz w:val="18"/>
                      <w:szCs w:val="18"/>
                      <w:rtl/>
                    </w:rPr>
                  </w:pPr>
                  <w:r>
                    <w:rPr>
                      <w:rFonts w:cs="Miriam"/>
                      <w:sz w:val="18"/>
                      <w:szCs w:val="18"/>
                      <w:rtl/>
                    </w:rPr>
                    <w:t>הפ</w:t>
                  </w:r>
                  <w:r>
                    <w:rPr>
                      <w:rFonts w:cs="Miriam" w:hint="cs"/>
                      <w:sz w:val="18"/>
                      <w:szCs w:val="18"/>
                      <w:rtl/>
                    </w:rPr>
                    <w:t>רשת חמרים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155.</w:t>
      </w:r>
      <w:r>
        <w:rPr>
          <w:rStyle w:val="big-number"/>
          <w:rFonts w:cs="Miriam"/>
          <w:rtl/>
        </w:rPr>
        <w:tab/>
      </w:r>
      <w:r>
        <w:rPr>
          <w:rStyle w:val="default"/>
          <w:rtl/>
        </w:rPr>
        <w:t>לא</w:t>
      </w:r>
      <w:r>
        <w:rPr>
          <w:rStyle w:val="default"/>
          <w:rFonts w:hint="cs"/>
          <w:rtl/>
        </w:rPr>
        <w:t xml:space="preserve"> ינהג אדם רכב ולא יעמידו בדרך אם הרכב מפריש גזים, עשן</w:t>
      </w:r>
      <w:r>
        <w:rPr>
          <w:rStyle w:val="default"/>
          <w:rtl/>
        </w:rPr>
        <w:t>, ש</w:t>
      </w:r>
      <w:r>
        <w:rPr>
          <w:rStyle w:val="default"/>
          <w:rFonts w:hint="cs"/>
          <w:rtl/>
        </w:rPr>
        <w:t>מן או חומר דלק במידה העולה על ההפרשה הרגילה בכלי רכב מסו</w:t>
      </w:r>
      <w:r>
        <w:rPr>
          <w:rStyle w:val="default"/>
          <w:rtl/>
        </w:rPr>
        <w:t>ג</w:t>
      </w:r>
      <w:r>
        <w:rPr>
          <w:rStyle w:val="default"/>
          <w:rFonts w:hint="cs"/>
          <w:rtl/>
        </w:rPr>
        <w:t xml:space="preserve"> זה או במידה העשויה לגרום הטרדה לעוברי דרך או לפגוע בבטיחות.</w:t>
      </w:r>
    </w:p>
    <w:p w:rsidR="00765B69" w:rsidRDefault="00765B69" w:rsidP="003A06C9">
      <w:pPr>
        <w:pStyle w:val="P00"/>
        <w:spacing w:before="72"/>
        <w:ind w:left="0" w:right="1134"/>
        <w:rPr>
          <w:rStyle w:val="default"/>
          <w:rFonts w:hint="cs"/>
          <w:rtl/>
        </w:rPr>
      </w:pPr>
      <w:bookmarkStart w:id="324" w:name="Seif61"/>
      <w:bookmarkEnd w:id="324"/>
      <w:r>
        <w:rPr>
          <w:lang w:val="he-IL"/>
        </w:rPr>
        <w:pict>
          <v:rect id="_x0000_s2448" style="position:absolute;left:0;text-align:left;margin-left:464.5pt;margin-top:8.05pt;width:75.05pt;height:25.5pt;z-index:250573312" o:allowincell="f" filled="f" stroked="f" strokecolor="lime" strokeweight=".25pt">
            <v:textbox style="mso-next-textbox:#_x0000_s2448" inset="0,0,0,0">
              <w:txbxContent>
                <w:p w:rsidR="00E20767" w:rsidRDefault="00E20767">
                  <w:pPr>
                    <w:spacing w:line="160" w:lineRule="exact"/>
                    <w:jc w:val="left"/>
                    <w:rPr>
                      <w:rFonts w:cs="Miriam" w:hint="cs"/>
                      <w:sz w:val="18"/>
                      <w:szCs w:val="18"/>
                      <w:rtl/>
                    </w:rPr>
                  </w:pPr>
                  <w:r>
                    <w:rPr>
                      <w:rFonts w:cs="Miriam"/>
                      <w:sz w:val="18"/>
                      <w:szCs w:val="18"/>
                      <w:rtl/>
                    </w:rPr>
                    <w:t>חפ</w:t>
                  </w:r>
                  <w:r>
                    <w:rPr>
                      <w:rFonts w:cs="Miriam" w:hint="cs"/>
                      <w:sz w:val="18"/>
                      <w:szCs w:val="18"/>
                      <w:rtl/>
                    </w:rPr>
                    <w:t>ץ נשרך</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156.</w:t>
      </w:r>
      <w:r>
        <w:rPr>
          <w:rStyle w:val="big-number"/>
          <w:rFonts w:cs="Miriam"/>
          <w:rtl/>
        </w:rPr>
        <w:tab/>
      </w:r>
      <w:r>
        <w:rPr>
          <w:rStyle w:val="default"/>
          <w:rtl/>
        </w:rPr>
        <w:t>לא</w:t>
      </w:r>
      <w:r>
        <w:rPr>
          <w:rStyle w:val="default"/>
          <w:rFonts w:hint="cs"/>
          <w:rtl/>
        </w:rPr>
        <w:t xml:space="preserve"> ינהג אדם רכב כשחפץ נשרך ממנו על הדרך באופן הפוגע או הנוגע בדרך, למעט שרשרת הארקה המותקנת ברכב מטעמי בטיחות והיא קבועה מתחתיו </w:t>
      </w:r>
      <w:r>
        <w:rPr>
          <w:rStyle w:val="default"/>
          <w:rtl/>
        </w:rPr>
        <w:t>ונ</w:t>
      </w:r>
      <w:r>
        <w:rPr>
          <w:rStyle w:val="default"/>
          <w:rFonts w:hint="cs"/>
          <w:rtl/>
        </w:rPr>
        <w:t>שרכת מאחוריו.</w:t>
      </w:r>
    </w:p>
    <w:p w:rsidR="00765B69" w:rsidRDefault="00765B69" w:rsidP="00B86835">
      <w:pPr>
        <w:pStyle w:val="P00"/>
        <w:spacing w:before="72"/>
        <w:ind w:left="0" w:right="1134"/>
        <w:rPr>
          <w:rStyle w:val="default"/>
          <w:rtl/>
        </w:rPr>
      </w:pPr>
      <w:bookmarkStart w:id="325" w:name="Seif62"/>
      <w:bookmarkEnd w:id="325"/>
      <w:r>
        <w:rPr>
          <w:lang w:val="he-IL"/>
        </w:rPr>
        <w:pict>
          <v:rect id="_x0000_s2449" style="position:absolute;left:0;text-align:left;margin-left:464.5pt;margin-top:8.05pt;width:75.05pt;height:30.95pt;z-index:250574336" o:allowincell="f" filled="f" stroked="f" strokecolor="lime" strokeweight=".25pt">
            <v:textbox style="mso-next-textbox:#_x0000_s2449" inset="0,0,0,0">
              <w:txbxContent>
                <w:p w:rsidR="00E20767" w:rsidRDefault="00E20767">
                  <w:pPr>
                    <w:spacing w:line="160" w:lineRule="exact"/>
                    <w:jc w:val="left"/>
                    <w:rPr>
                      <w:rFonts w:cs="Miriam" w:hint="cs"/>
                      <w:sz w:val="18"/>
                      <w:szCs w:val="18"/>
                      <w:rtl/>
                    </w:rPr>
                  </w:pPr>
                  <w:r>
                    <w:rPr>
                      <w:rFonts w:cs="Miriam"/>
                      <w:sz w:val="18"/>
                      <w:szCs w:val="18"/>
                      <w:rtl/>
                    </w:rPr>
                    <w:t>רע</w:t>
                  </w:r>
                  <w:r>
                    <w:rPr>
                      <w:rFonts w:cs="Miriam" w:hint="cs"/>
                      <w:sz w:val="18"/>
                      <w:szCs w:val="18"/>
                      <w:rtl/>
                    </w:rPr>
                    <w:t>ש לא רגיל</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רכב המשמיע רעש לא רגיל שמקורו בליקוי שברכב או בהזנחת הטיפול בו או בכל חלק ממנו או בסידורו הפגום של מטען שעליו.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יגרום אדם על ידי רכב לרעש בדרך עירונית אלא במידה הדרושה להפעלתו התקינה.</w:t>
      </w:r>
    </w:p>
    <w:p w:rsidR="00765B69" w:rsidRDefault="00765B69" w:rsidP="00B86835">
      <w:pPr>
        <w:pStyle w:val="P00"/>
        <w:spacing w:before="72"/>
        <w:ind w:left="0" w:right="1134"/>
        <w:rPr>
          <w:rStyle w:val="default"/>
          <w:rtl/>
        </w:rPr>
      </w:pPr>
      <w:bookmarkStart w:id="326" w:name="Seif63"/>
      <w:bookmarkEnd w:id="326"/>
      <w:r>
        <w:rPr>
          <w:lang w:val="he-IL"/>
        </w:rPr>
        <w:pict>
          <v:rect id="_x0000_s2450" style="position:absolute;left:0;text-align:left;margin-left:464.5pt;margin-top:8.05pt;width:75.05pt;height:46.05pt;z-index:250575360" o:allowincell="f" filled="f" stroked="f" strokecolor="lime" strokeweight=".25pt">
            <v:textbox style="mso-next-textbox:#_x0000_s2450" inset="0,0,0,0">
              <w:txbxContent>
                <w:p w:rsidR="00E20767" w:rsidRDefault="00E20767">
                  <w:pPr>
                    <w:spacing w:line="160" w:lineRule="exact"/>
                    <w:jc w:val="left"/>
                    <w:rPr>
                      <w:rFonts w:cs="Miriam"/>
                      <w:noProof/>
                      <w:sz w:val="18"/>
                      <w:szCs w:val="18"/>
                      <w:rtl/>
                    </w:rPr>
                  </w:pPr>
                  <w:r>
                    <w:rPr>
                      <w:rFonts w:cs="Miriam"/>
                      <w:sz w:val="18"/>
                      <w:szCs w:val="18"/>
                      <w:rtl/>
                    </w:rPr>
                    <w:t>איסו</w:t>
                  </w:r>
                  <w:r>
                    <w:rPr>
                      <w:rFonts w:cs="Miriam" w:hint="cs"/>
                      <w:sz w:val="18"/>
                      <w:szCs w:val="18"/>
                      <w:rtl/>
                    </w:rPr>
                    <w:t>ר אימונים,</w:t>
                  </w:r>
                </w:p>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עמלות</w:t>
                  </w:r>
                </w:p>
                <w:p w:rsidR="00E20767" w:rsidRDefault="00E20767">
                  <w:pPr>
                    <w:spacing w:line="160" w:lineRule="exact"/>
                    <w:jc w:val="left"/>
                    <w:rPr>
                      <w:rFonts w:cs="Miriam" w:hint="cs"/>
                      <w:sz w:val="18"/>
                      <w:szCs w:val="18"/>
                      <w:rtl/>
                    </w:rPr>
                  </w:pPr>
                  <w:r>
                    <w:rPr>
                      <w:rFonts w:cs="Miriam"/>
                      <w:sz w:val="18"/>
                      <w:szCs w:val="18"/>
                      <w:rtl/>
                    </w:rPr>
                    <w:t>ומ</w:t>
                  </w:r>
                  <w:r>
                    <w:rPr>
                      <w:rFonts w:cs="Miriam" w:hint="cs"/>
                      <w:sz w:val="18"/>
                      <w:szCs w:val="18"/>
                      <w:rtl/>
                    </w:rPr>
                    <w:t>שחקים בדרך</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158.</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יתאמן אדם </w:t>
      </w:r>
      <w:r>
        <w:rPr>
          <w:rStyle w:val="default"/>
          <w:rtl/>
        </w:rPr>
        <w:t>ב</w:t>
      </w:r>
      <w:r>
        <w:rPr>
          <w:rStyle w:val="default"/>
          <w:rFonts w:hint="cs"/>
          <w:rtl/>
        </w:rPr>
        <w:t>דרך</w:t>
      </w:r>
      <w:r>
        <w:rPr>
          <w:rStyle w:val="default"/>
          <w:rtl/>
        </w:rPr>
        <w:t>, ל</w:t>
      </w:r>
      <w:r>
        <w:rPr>
          <w:rStyle w:val="default"/>
          <w:rFonts w:hint="cs"/>
          <w:rtl/>
        </w:rPr>
        <w:t>א יתרגל ולא יתעמל בה, ולא ישתתף במשחקים בתחרויות ספורט, במירוצי אופניים ובדומה, אלא אם ניתן לו, או לקבוצת בני אדם שהוא נמנה עמה, היתר לכך על ידי קצין משטרה, ובהתאם לתנאי ההיתר.</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לא יחולו על צבא-הגנה לישראל ועל משטרת ישראל.</w:t>
      </w:r>
    </w:p>
    <w:p w:rsidR="00765B69" w:rsidRDefault="00765B69" w:rsidP="00B86835">
      <w:pPr>
        <w:pStyle w:val="P00"/>
        <w:spacing w:before="72"/>
        <w:ind w:left="0" w:right="1134"/>
        <w:rPr>
          <w:rStyle w:val="default"/>
          <w:rtl/>
        </w:rPr>
      </w:pPr>
      <w:bookmarkStart w:id="327" w:name="Seif64"/>
      <w:bookmarkEnd w:id="327"/>
      <w:r>
        <w:rPr>
          <w:lang w:val="he-IL"/>
        </w:rPr>
        <w:pict>
          <v:rect id="_x0000_s2451" style="position:absolute;left:0;text-align:left;margin-left:464.5pt;margin-top:8.05pt;width:75.05pt;height:27.5pt;z-index:250576384" o:allowincell="f" filled="f" stroked="f" strokecolor="lime" strokeweight=".25pt">
            <v:textbox style="mso-next-textbox:#_x0000_s2451" inset="0,0,0,0">
              <w:txbxContent>
                <w:p w:rsidR="00E20767" w:rsidRDefault="00E20767">
                  <w:pPr>
                    <w:spacing w:line="160" w:lineRule="exact"/>
                    <w:jc w:val="left"/>
                    <w:rPr>
                      <w:rFonts w:cs="Miriam" w:hint="cs"/>
                      <w:sz w:val="18"/>
                      <w:szCs w:val="18"/>
                      <w:rtl/>
                    </w:rPr>
                  </w:pPr>
                  <w:r>
                    <w:rPr>
                      <w:rFonts w:cs="Miriam"/>
                      <w:sz w:val="18"/>
                      <w:szCs w:val="18"/>
                      <w:rtl/>
                    </w:rPr>
                    <w:t>נס</w:t>
                  </w:r>
                  <w:r>
                    <w:rPr>
                      <w:rFonts w:cs="Miriam" w:hint="cs"/>
                      <w:sz w:val="18"/>
                      <w:szCs w:val="18"/>
                      <w:rtl/>
                    </w:rPr>
                    <w:t>יעה בירידה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159.</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ברכב מנועי בירידה אלא כשאחד מהילוכיו מחובר ומופעל.</w:t>
      </w:r>
    </w:p>
    <w:p w:rsidR="00765B69" w:rsidRDefault="00765B69" w:rsidP="00F0596F">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וצב בדרך תמרור המזהיר על ירידה מסוכנת לא ינהג אדם רכב מנועי באותה ירידה אלא בהילוך נמוך מתאים לפי סוג הרכב ובהתחשב במידת השיפוע ואורך הי</w:t>
      </w:r>
      <w:r w:rsidR="00F0596F">
        <w:rPr>
          <w:rStyle w:val="default"/>
          <w:rFonts w:hint="cs"/>
          <w:rtl/>
        </w:rPr>
        <w:t>ר</w:t>
      </w:r>
      <w:r>
        <w:rPr>
          <w:rStyle w:val="default"/>
          <w:rFonts w:hint="cs"/>
          <w:rtl/>
        </w:rPr>
        <w:t>ידה.</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 xml:space="preserve">ותקנו ברכב מנגנונים מיוחדים להאטת </w:t>
      </w:r>
      <w:r>
        <w:rPr>
          <w:rStyle w:val="default"/>
          <w:rtl/>
        </w:rPr>
        <w:t>מה</w:t>
      </w:r>
      <w:r>
        <w:rPr>
          <w:rStyle w:val="default"/>
          <w:rFonts w:hint="cs"/>
          <w:rtl/>
        </w:rPr>
        <w:t>ירות הנסיעה</w:t>
      </w:r>
      <w:r>
        <w:rPr>
          <w:rStyle w:val="default"/>
          <w:rtl/>
        </w:rPr>
        <w:t xml:space="preserve"> ב</w:t>
      </w:r>
      <w:r>
        <w:rPr>
          <w:rStyle w:val="default"/>
          <w:rFonts w:hint="cs"/>
          <w:rtl/>
        </w:rPr>
        <w:t>ירידה, על נוהג הרכב להפעילם שעה שהוא נוהג בירידה כאמור בתקנת משנה (ב).</w:t>
      </w:r>
    </w:p>
    <w:p w:rsidR="00765B69" w:rsidRDefault="00765B69" w:rsidP="00B86835">
      <w:pPr>
        <w:pStyle w:val="P00"/>
        <w:spacing w:before="72"/>
        <w:ind w:left="0" w:right="1134"/>
        <w:rPr>
          <w:rStyle w:val="default"/>
          <w:rFonts w:hint="cs"/>
          <w:rtl/>
        </w:rPr>
      </w:pPr>
      <w:bookmarkStart w:id="328" w:name="Seif65"/>
      <w:bookmarkEnd w:id="328"/>
      <w:r>
        <w:rPr>
          <w:lang w:val="he-IL"/>
        </w:rPr>
        <w:pict>
          <v:rect id="_x0000_s2452" style="position:absolute;left:0;text-align:left;margin-left:464.5pt;margin-top:8.05pt;width:75.05pt;height:26pt;z-index:250577408" o:allowincell="f" filled="f" stroked="f" strokecolor="lime" strokeweight=".25pt">
            <v:textbox style="mso-next-textbox:#_x0000_s2452" inset="0,0,0,0">
              <w:txbxContent>
                <w:p w:rsidR="00E20767" w:rsidRDefault="00E20767">
                  <w:pPr>
                    <w:spacing w:line="160" w:lineRule="exact"/>
                    <w:jc w:val="left"/>
                    <w:rPr>
                      <w:rFonts w:cs="Miriam" w:hint="cs"/>
                      <w:sz w:val="18"/>
                      <w:szCs w:val="18"/>
                      <w:rtl/>
                    </w:rPr>
                  </w:pPr>
                  <w:r>
                    <w:rPr>
                      <w:rFonts w:cs="Miriam"/>
                      <w:sz w:val="18"/>
                      <w:szCs w:val="18"/>
                      <w:rtl/>
                    </w:rPr>
                    <w:t>מי</w:t>
                  </w:r>
                  <w:r>
                    <w:rPr>
                      <w:rFonts w:cs="Miriam" w:hint="cs"/>
                      <w:sz w:val="18"/>
                      <w:szCs w:val="18"/>
                      <w:rtl/>
                    </w:rPr>
                    <w:t>לוי דלק</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160.</w:t>
      </w:r>
      <w:r>
        <w:rPr>
          <w:rStyle w:val="big-number"/>
          <w:rFonts w:cs="Miriam"/>
          <w:rtl/>
        </w:rPr>
        <w:tab/>
      </w:r>
      <w:r>
        <w:rPr>
          <w:rStyle w:val="default"/>
          <w:rtl/>
        </w:rPr>
        <w:t>לא</w:t>
      </w:r>
      <w:r>
        <w:rPr>
          <w:rStyle w:val="default"/>
          <w:rFonts w:hint="cs"/>
          <w:rtl/>
        </w:rPr>
        <w:t xml:space="preserve"> ימלא אדם את מיכל הדלק של רכב מנועי ולא יסיר את מכסה פתח המיכל, והנוהג ברכב מנועי לא יניח לאחר למלא את המיכל או להסיר את מכסה פתח המיכל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כ</w:t>
      </w:r>
      <w:r>
        <w:rPr>
          <w:rStyle w:val="default"/>
          <w:rFonts w:hint="cs"/>
          <w:rtl/>
        </w:rPr>
        <w:t>ל עוד המנוע פועל;</w:t>
      </w:r>
    </w:p>
    <w:p w:rsidR="00765B69" w:rsidRDefault="00765B69">
      <w:pPr>
        <w:pStyle w:val="P22"/>
        <w:spacing w:before="72"/>
        <w:ind w:left="1021" w:right="1134"/>
        <w:rPr>
          <w:rStyle w:val="default"/>
          <w:rtl/>
        </w:rPr>
      </w:pPr>
      <w:r>
        <w:rPr>
          <w:rStyle w:val="default"/>
          <w:rFonts w:hint="cs"/>
          <w:rtl/>
        </w:rPr>
        <w:t>(2)</w:t>
      </w:r>
      <w:r>
        <w:rPr>
          <w:rStyle w:val="default"/>
          <w:rtl/>
        </w:rPr>
        <w:tab/>
        <w:t>כ</w:t>
      </w:r>
      <w:r>
        <w:rPr>
          <w:rStyle w:val="default"/>
          <w:rFonts w:hint="cs"/>
          <w:rtl/>
        </w:rPr>
        <w:t>ל עוד הרכב נמצא בקרבת אש, עשן או אדם מעשן;</w:t>
      </w:r>
    </w:p>
    <w:p w:rsidR="00765B69" w:rsidRDefault="00765B69">
      <w:pPr>
        <w:pStyle w:val="P22"/>
        <w:spacing w:before="72"/>
        <w:ind w:left="1021" w:right="1134"/>
        <w:rPr>
          <w:rStyle w:val="default"/>
          <w:rFonts w:hint="cs"/>
          <w:rtl/>
        </w:rPr>
      </w:pPr>
      <w:r>
        <w:rPr>
          <w:lang w:val="he-IL"/>
        </w:rPr>
        <w:pict>
          <v:rect id="_x0000_s2453" style="position:absolute;left:0;text-align:left;margin-left:464.5pt;margin-top:8.05pt;width:75.05pt;height:24.55pt;z-index:250578432" o:allowincell="f" filled="f" stroked="f" strokecolor="lime" strokeweight=".25pt">
            <v:textbox style="mso-next-textbox:#_x0000_s245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Style w:val="default"/>
          <w:rtl/>
        </w:rPr>
        <w:t>(3)</w:t>
      </w:r>
      <w:r>
        <w:rPr>
          <w:rStyle w:val="default"/>
          <w:rtl/>
        </w:rPr>
        <w:tab/>
        <w:t>א</w:t>
      </w:r>
      <w:r>
        <w:rPr>
          <w:rStyle w:val="default"/>
          <w:rFonts w:hint="cs"/>
          <w:rtl/>
        </w:rPr>
        <w:t>ם הרכב הוא אוטובוס, או רכב המוביל יותר מ-11 אנשים -</w:t>
      </w:r>
      <w:r>
        <w:rPr>
          <w:rStyle w:val="default"/>
          <w:rtl/>
        </w:rPr>
        <w:t xml:space="preserve"> </w:t>
      </w:r>
      <w:r>
        <w:rPr>
          <w:rStyle w:val="default"/>
          <w:rFonts w:hint="cs"/>
          <w:rtl/>
        </w:rPr>
        <w:t>כל עוד יש בו נוסעים.</w:t>
      </w:r>
    </w:p>
    <w:p w:rsidR="00765B69" w:rsidRDefault="00765B69" w:rsidP="00B86835">
      <w:pPr>
        <w:pStyle w:val="P00"/>
        <w:spacing w:before="72"/>
        <w:ind w:left="0" w:right="1134"/>
        <w:rPr>
          <w:rStyle w:val="default"/>
          <w:rFonts w:hint="cs"/>
          <w:rtl/>
        </w:rPr>
      </w:pPr>
      <w:bookmarkStart w:id="329" w:name="Seif66"/>
      <w:bookmarkEnd w:id="329"/>
      <w:r>
        <w:rPr>
          <w:lang w:val="he-IL"/>
        </w:rPr>
        <w:pict>
          <v:rect id="_x0000_s2454" style="position:absolute;left:0;text-align:left;margin-left:464.5pt;margin-top:8.05pt;width:75.05pt;height:56pt;z-index:250579456" o:allowincell="f" filled="f" stroked="f" strokecolor="lime" strokeweight=".25pt">
            <v:textbox style="mso-next-textbox:#_x0000_s2454"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 xml:space="preserve">צת מודעות </w:t>
                  </w:r>
                  <w:r>
                    <w:rPr>
                      <w:rFonts w:cs="Miriam"/>
                      <w:sz w:val="18"/>
                      <w:szCs w:val="18"/>
                      <w:rtl/>
                    </w:rPr>
                    <w:t>וה</w:t>
                  </w:r>
                  <w:r>
                    <w:rPr>
                      <w:rFonts w:cs="Miriam" w:hint="cs"/>
                      <w:sz w:val="18"/>
                      <w:szCs w:val="18"/>
                      <w:rtl/>
                    </w:rPr>
                    <w:t>שלכת חפצים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big-number"/>
          <w:rFonts w:cs="Miriam"/>
          <w:rtl/>
        </w:rPr>
        <w:t>161.</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יפיץ אדם מודעה, כרוז או נייר מתוך רכב.</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rtl/>
          <w:lang w:val="he-IL"/>
        </w:rPr>
        <w:pict>
          <v:shape id="_x0000_s4448" type="#_x0000_t202" style="position:absolute;left:0;text-align:left;margin-left:470.25pt;margin-top:7.1pt;width:1in;height:36.05pt;z-index:250909184" filled="f" stroked="f">
            <v:textbox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תש"ם-1980</w:t>
                  </w:r>
                </w:p>
              </w:txbxContent>
            </v:textbox>
            <w10:anchorlock/>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ישליך אדם חבילה, צרור, אשפה, פסולת או כל ח</w:t>
      </w:r>
      <w:r>
        <w:rPr>
          <w:rStyle w:val="default"/>
          <w:rtl/>
        </w:rPr>
        <w:t>פץ</w:t>
      </w:r>
      <w:r>
        <w:rPr>
          <w:rStyle w:val="default"/>
          <w:rFonts w:hint="cs"/>
          <w:rtl/>
        </w:rPr>
        <w:t xml:space="preserve"> אחר מתוך רכב.</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330" w:name="Seif67"/>
      <w:bookmarkEnd w:id="330"/>
      <w:r>
        <w:rPr>
          <w:lang w:val="he-IL"/>
        </w:rPr>
        <w:pict>
          <v:rect id="_x0000_s2455" style="position:absolute;left:0;text-align:left;margin-left:464.5pt;margin-top:8.05pt;width:75.05pt;height:25.2pt;z-index:250580480" o:allowincell="f" filled="f" stroked="f" strokecolor="lime" strokeweight=".25pt">
            <v:textbox style="mso-next-textbox:#_x0000_s2455" inset="0,0,0,0">
              <w:txbxContent>
                <w:p w:rsidR="00E20767" w:rsidRDefault="00E20767">
                  <w:pPr>
                    <w:spacing w:line="160" w:lineRule="exact"/>
                    <w:jc w:val="left"/>
                    <w:rPr>
                      <w:rFonts w:cs="Miriam" w:hint="cs"/>
                      <w:sz w:val="18"/>
                      <w:szCs w:val="18"/>
                      <w:rtl/>
                    </w:rPr>
                  </w:pPr>
                  <w:r>
                    <w:rPr>
                      <w:rFonts w:cs="Miriam"/>
                      <w:sz w:val="18"/>
                      <w:szCs w:val="18"/>
                      <w:rtl/>
                    </w:rPr>
                    <w:t>אח</w:t>
                  </w:r>
                  <w:r>
                    <w:rPr>
                      <w:rFonts w:cs="Miriam" w:hint="cs"/>
                      <w:sz w:val="18"/>
                      <w:szCs w:val="18"/>
                      <w:rtl/>
                    </w:rPr>
                    <w:t xml:space="preserve">ריות בעל </w:t>
                  </w:r>
                  <w:r>
                    <w:rPr>
                      <w:rFonts w:cs="Miriam"/>
                      <w:sz w:val="18"/>
                      <w:szCs w:val="18"/>
                      <w:rtl/>
                    </w:rPr>
                    <w:t>הר</w:t>
                  </w:r>
                  <w:r>
                    <w:rPr>
                      <w:rFonts w:cs="Miriam" w:hint="cs"/>
                      <w:sz w:val="18"/>
                      <w:szCs w:val="18"/>
                      <w:rtl/>
                    </w:rPr>
                    <w:t>כב</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162.</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הרכב, או מי שהרכב נמצא בשליטתו, לא יורה ולא יניח לנוהג באותו רכב לנהוג בו, להעמידו או להחנותו שלא בהתאם לתקנות, לרבות חוקי עזר, שהותקנו לפי הפקודה.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ל מקום שהוראות חלק זה מטילות אחריות על נוהג ברכב תחול האחריות גם על בעל</w:t>
      </w:r>
      <w:r>
        <w:rPr>
          <w:rStyle w:val="default"/>
          <w:rtl/>
        </w:rPr>
        <w:t xml:space="preserve"> ה</w:t>
      </w:r>
      <w:r>
        <w:rPr>
          <w:rStyle w:val="default"/>
          <w:rFonts w:hint="cs"/>
          <w:rtl/>
        </w:rPr>
        <w:t>רכב; זולת אם הוכיח בעל הרכב שהעבירה נעשתה בלי ידיעתו והסכמתו או שנקט בכל האמצעים הסבירים כדי למנוע את ביצועה</w:t>
      </w:r>
      <w:r>
        <w:rPr>
          <w:rStyle w:val="default"/>
          <w:rtl/>
        </w:rPr>
        <w:t>.</w:t>
      </w:r>
    </w:p>
    <w:p w:rsidR="00765B69" w:rsidRDefault="00765B69" w:rsidP="00B86835">
      <w:pPr>
        <w:pStyle w:val="P00"/>
        <w:spacing w:before="72"/>
        <w:ind w:left="0" w:right="1134"/>
        <w:rPr>
          <w:rStyle w:val="default"/>
          <w:rFonts w:hint="cs"/>
          <w:rtl/>
        </w:rPr>
      </w:pPr>
      <w:bookmarkStart w:id="331" w:name="Seif68"/>
      <w:bookmarkEnd w:id="331"/>
      <w:r>
        <w:rPr>
          <w:lang w:val="he-IL"/>
        </w:rPr>
        <w:pict>
          <v:rect id="_x0000_s2456" style="position:absolute;left:0;text-align:left;margin-left:464.5pt;margin-top:8.05pt;width:75.05pt;height:32.85pt;z-index:250581504" o:allowincell="f" filled="f" stroked="f" strokecolor="lime" strokeweight=".25pt">
            <v:textbox style="mso-next-textbox:#_x0000_s2456"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 xml:space="preserve">בת הורים </w:t>
                  </w:r>
                  <w:r>
                    <w:rPr>
                      <w:rFonts w:cs="Miriam"/>
                      <w:sz w:val="18"/>
                      <w:szCs w:val="18"/>
                      <w:rtl/>
                    </w:rPr>
                    <w:t>וא</w:t>
                  </w:r>
                  <w:r>
                    <w:rPr>
                      <w:rFonts w:cs="Miriam" w:hint="cs"/>
                      <w:sz w:val="18"/>
                      <w:szCs w:val="18"/>
                      <w:rtl/>
                    </w:rPr>
                    <w:t>פוטרופסים</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163.</w:t>
      </w:r>
      <w:r>
        <w:rPr>
          <w:rStyle w:val="big-number"/>
          <w:rFonts w:cs="Miriam"/>
          <w:rtl/>
        </w:rPr>
        <w:tab/>
      </w:r>
      <w:r>
        <w:rPr>
          <w:rStyle w:val="default"/>
          <w:rtl/>
        </w:rPr>
        <w:t>הו</w:t>
      </w:r>
      <w:r>
        <w:rPr>
          <w:rStyle w:val="default"/>
          <w:rFonts w:hint="cs"/>
          <w:rtl/>
        </w:rPr>
        <w:t>רים, אפוטרופסים וכל מי שבידו השגחה על קטינים שטרם מלאו להם שתים-עשרה שנה, לא יניחו לקטינים כאמור הנתונים להשגחתם לעבור על הוראות חלק זה.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332" w:name="Seif69"/>
      <w:bookmarkEnd w:id="332"/>
      <w:r>
        <w:rPr>
          <w:lang w:val="he-IL"/>
        </w:rPr>
        <w:pict>
          <v:rect id="_x0000_s2457" style="position:absolute;left:0;text-align:left;margin-left:464.5pt;margin-top:8.05pt;width:75.05pt;height:25.4pt;z-index:250582528" o:allowincell="f" filled="f" stroked="f" strokecolor="lime" strokeweight=".25pt">
            <v:textbox style="mso-next-textbox:#_x0000_s2457" inset="0,0,0,0">
              <w:txbxContent>
                <w:p w:rsidR="00E20767" w:rsidRDefault="00E20767">
                  <w:pPr>
                    <w:spacing w:line="160" w:lineRule="exact"/>
                    <w:jc w:val="left"/>
                    <w:rPr>
                      <w:rFonts w:cs="Miriam" w:hint="cs"/>
                      <w:sz w:val="18"/>
                      <w:szCs w:val="18"/>
                      <w:rtl/>
                    </w:rPr>
                  </w:pPr>
                  <w:r>
                    <w:rPr>
                      <w:rFonts w:cs="Miriam"/>
                      <w:sz w:val="18"/>
                      <w:szCs w:val="18"/>
                      <w:rtl/>
                    </w:rPr>
                    <w:t>הס</w:t>
                  </w:r>
                  <w:r>
                    <w:rPr>
                      <w:rFonts w:cs="Miriam" w:hint="cs"/>
                      <w:sz w:val="18"/>
                      <w:szCs w:val="18"/>
                      <w:rtl/>
                    </w:rPr>
                    <w:t>עה בכוח הגוף</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txbxContent>
            </v:textbox>
            <w10:anchorlock/>
          </v:rect>
        </w:pict>
      </w:r>
      <w:r>
        <w:rPr>
          <w:rStyle w:val="big-number"/>
          <w:rFonts w:cs="Miriam"/>
          <w:rtl/>
        </w:rPr>
        <w:t>164.</w:t>
      </w:r>
      <w:r>
        <w:rPr>
          <w:rStyle w:val="big-number"/>
          <w:rFonts w:cs="Miriam"/>
          <w:rtl/>
        </w:rPr>
        <w:tab/>
      </w:r>
      <w:r>
        <w:rPr>
          <w:rStyle w:val="default"/>
          <w:rtl/>
        </w:rPr>
        <w:t>לע</w:t>
      </w:r>
      <w:r>
        <w:rPr>
          <w:rStyle w:val="default"/>
          <w:rFonts w:hint="cs"/>
          <w:rtl/>
        </w:rPr>
        <w:t>נין חלק זה, מי שמסיע רכב בכוח גופו דינו כדין נוהג רכב.</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333" w:name="Seif70"/>
      <w:bookmarkEnd w:id="333"/>
      <w:r>
        <w:rPr>
          <w:lang w:val="he-IL"/>
        </w:rPr>
        <w:pict>
          <v:rect id="_x0000_s2458" style="position:absolute;left:0;text-align:left;margin-left:464.5pt;margin-top:8.05pt;width:75.05pt;height:47.75pt;z-index:250583552" o:allowincell="f" filled="f" stroked="f" strokecolor="lime" strokeweight=".25pt">
            <v:textbox style="mso-next-textbox:#_x0000_s2458" inset="0,0,0,0">
              <w:txbxContent>
                <w:p w:rsidR="00E20767" w:rsidRDefault="00E20767">
                  <w:pPr>
                    <w:spacing w:line="160" w:lineRule="exact"/>
                    <w:jc w:val="left"/>
                    <w:rPr>
                      <w:rFonts w:cs="Miriam"/>
                      <w:sz w:val="18"/>
                      <w:szCs w:val="18"/>
                      <w:rtl/>
                    </w:rPr>
                  </w:pPr>
                  <w:r>
                    <w:rPr>
                      <w:rFonts w:cs="Miriam"/>
                      <w:sz w:val="18"/>
                      <w:szCs w:val="18"/>
                      <w:rtl/>
                    </w:rPr>
                    <w:t>שמ</w:t>
                  </w:r>
                  <w:r>
                    <w:rPr>
                      <w:rFonts w:cs="Miriam" w:hint="cs"/>
                      <w:sz w:val="18"/>
                      <w:szCs w:val="18"/>
                      <w:rtl/>
                    </w:rPr>
                    <w:t>יר</w:t>
                  </w:r>
                  <w:r>
                    <w:rPr>
                      <w:rFonts w:cs="Miriam"/>
                      <w:sz w:val="18"/>
                      <w:szCs w:val="18"/>
                      <w:rtl/>
                    </w:rPr>
                    <w:t>ת</w:t>
                  </w:r>
                  <w:r>
                    <w:rPr>
                      <w:rFonts w:cs="Miriam" w:hint="cs"/>
                      <w:sz w:val="18"/>
                      <w:szCs w:val="18"/>
                      <w:rtl/>
                    </w:rPr>
                    <w:t xml:space="preserve"> לוחיות-</w:t>
                  </w:r>
                </w:p>
                <w:p w:rsidR="00E20767" w:rsidRDefault="00E20767">
                  <w:pPr>
                    <w:spacing w:line="160" w:lineRule="exact"/>
                    <w:jc w:val="left"/>
                    <w:rPr>
                      <w:rFonts w:cs="Miriam"/>
                      <w:noProof/>
                      <w:sz w:val="18"/>
                      <w:szCs w:val="18"/>
                      <w:rtl/>
                    </w:rPr>
                  </w:pPr>
                  <w:r>
                    <w:rPr>
                      <w:rFonts w:cs="Miriam" w:hint="cs"/>
                      <w:sz w:val="18"/>
                      <w:szCs w:val="18"/>
                      <w:rtl/>
                    </w:rPr>
                    <w:t>ז</w:t>
                  </w:r>
                  <w:r>
                    <w:rPr>
                      <w:rFonts w:cs="Miriam"/>
                      <w:sz w:val="18"/>
                      <w:szCs w:val="18"/>
                      <w:rtl/>
                    </w:rPr>
                    <w:t>י</w:t>
                  </w:r>
                  <w:r>
                    <w:rPr>
                      <w:rFonts w:cs="Miriam" w:hint="cs"/>
                      <w:sz w:val="18"/>
                      <w:szCs w:val="18"/>
                      <w:rtl/>
                    </w:rPr>
                    <w:t>הוי</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165.</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ינהג אדם ברכב אלא אם לוחיות-הזיהוי שעליו הן במצב תקין ונקי ומותקנות באופן שניתן להבחין ברשום על גבי הלוחיות לאור היום ובמזג אוויר נאה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רכב בעל 4 גלגלים או יותר -</w:t>
      </w:r>
      <w:r>
        <w:rPr>
          <w:rStyle w:val="default"/>
          <w:rtl/>
        </w:rPr>
        <w:t xml:space="preserve"> </w:t>
      </w:r>
      <w:r>
        <w:rPr>
          <w:rStyle w:val="default"/>
          <w:rFonts w:hint="cs"/>
          <w:rtl/>
        </w:rPr>
        <w:t>ממרחק של 40</w:t>
      </w:r>
      <w:r>
        <w:rPr>
          <w:rStyle w:val="default"/>
          <w:rtl/>
        </w:rPr>
        <w:t xml:space="preserve"> מ</w:t>
      </w:r>
      <w:r>
        <w:rPr>
          <w:rStyle w:val="default"/>
          <w:rFonts w:hint="cs"/>
          <w:rtl/>
        </w:rPr>
        <w:t>טר לפחות;</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רכב אחר -</w:t>
      </w:r>
      <w:r>
        <w:rPr>
          <w:rStyle w:val="default"/>
          <w:rtl/>
        </w:rPr>
        <w:t xml:space="preserve"> </w:t>
      </w:r>
      <w:r>
        <w:rPr>
          <w:rStyle w:val="default"/>
          <w:rFonts w:hint="cs"/>
          <w:rtl/>
        </w:rPr>
        <w:t>ממרחק של 20 מטר לפחות.</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ינהג אדם ולא ירשה לאחר לנהוג ברכב הרשום בישראל אלא אם הרכב נושא עליו לוחיות זיהוי או סימני היכר מיוחדים שנקבעו לגבי הרכב על ידי רשות הרישוי.</w:t>
      </w:r>
    </w:p>
    <w:p w:rsidR="00765B69" w:rsidRDefault="00765B69" w:rsidP="00B86835">
      <w:pPr>
        <w:pStyle w:val="P00"/>
        <w:spacing w:before="72"/>
        <w:ind w:left="0" w:right="1134"/>
        <w:rPr>
          <w:rStyle w:val="default"/>
          <w:rtl/>
        </w:rPr>
      </w:pPr>
      <w:bookmarkStart w:id="334" w:name="Seif71"/>
      <w:bookmarkEnd w:id="334"/>
      <w:r>
        <w:rPr>
          <w:lang w:val="he-IL"/>
        </w:rPr>
        <w:pict>
          <v:rect id="_x0000_s2459" style="position:absolute;left:0;text-align:left;margin-left:462pt;margin-top:8.05pt;width:77.55pt;height:40.35pt;z-index:250584576" o:allowincell="f" filled="f" stroked="f" strokecolor="lime" strokeweight=".25pt">
            <v:textbox style="mso-next-textbox:#_x0000_s2459" inset="0,0,0,0">
              <w:txbxContent>
                <w:p w:rsidR="00E20767" w:rsidRDefault="00E20767">
                  <w:pPr>
                    <w:spacing w:line="160" w:lineRule="exact"/>
                    <w:jc w:val="left"/>
                    <w:rPr>
                      <w:rFonts w:cs="Miriam"/>
                      <w:noProof/>
                      <w:sz w:val="18"/>
                      <w:szCs w:val="18"/>
                      <w:rtl/>
                    </w:rPr>
                  </w:pPr>
                  <w:r>
                    <w:rPr>
                      <w:rFonts w:cs="Miriam"/>
                      <w:sz w:val="18"/>
                      <w:szCs w:val="18"/>
                      <w:rtl/>
                    </w:rPr>
                    <w:t>דר</w:t>
                  </w:r>
                  <w:r>
                    <w:rPr>
                      <w:rFonts w:cs="Miriam" w:hint="cs"/>
                      <w:sz w:val="18"/>
                      <w:szCs w:val="18"/>
                      <w:rtl/>
                    </w:rPr>
                    <w:t xml:space="preserve">ך הצילום </w:t>
                  </w:r>
                  <w:r>
                    <w:rPr>
                      <w:rFonts w:cs="Miriam"/>
                      <w:sz w:val="18"/>
                      <w:szCs w:val="18"/>
                      <w:rtl/>
                    </w:rPr>
                    <w:t>במ</w:t>
                  </w:r>
                  <w:r>
                    <w:rPr>
                      <w:rFonts w:cs="Miriam" w:hint="cs"/>
                      <w:sz w:val="18"/>
                      <w:szCs w:val="18"/>
                      <w:rtl/>
                    </w:rPr>
                    <w:t>צלמה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4) </w:t>
                  </w:r>
                  <w:r>
                    <w:rPr>
                      <w:rFonts w:cs="Miriam"/>
                      <w:sz w:val="18"/>
                      <w:szCs w:val="18"/>
                      <w:rtl/>
                    </w:rPr>
                    <w:br/>
                    <w:t>תש</w:t>
                  </w:r>
                  <w:r>
                    <w:rPr>
                      <w:rFonts w:cs="Miriam" w:hint="cs"/>
                      <w:sz w:val="18"/>
                      <w:szCs w:val="18"/>
                      <w:rtl/>
                    </w:rPr>
                    <w:t>מ"א-</w:t>
                  </w:r>
                  <w:r>
                    <w:rPr>
                      <w:rFonts w:cs="Miriam"/>
                      <w:sz w:val="18"/>
                      <w:szCs w:val="18"/>
                      <w:rtl/>
                    </w:rPr>
                    <w:t>1981</w:t>
                  </w:r>
                </w:p>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rect>
        </w:pict>
      </w:r>
      <w:r>
        <w:rPr>
          <w:rStyle w:val="big-number"/>
          <w:rFonts w:cs="Miriam"/>
          <w:rtl/>
        </w:rPr>
        <w:t>166.</w:t>
      </w:r>
      <w:r>
        <w:rPr>
          <w:rStyle w:val="big-number"/>
          <w:rFonts w:cs="Miriam"/>
          <w:rtl/>
        </w:rPr>
        <w:tab/>
      </w:r>
      <w:r>
        <w:rPr>
          <w:rStyle w:val="default"/>
          <w:rtl/>
        </w:rPr>
        <w:t>(א</w:t>
      </w:r>
      <w:r>
        <w:rPr>
          <w:rStyle w:val="default"/>
          <w:rFonts w:hint="cs"/>
          <w:rtl/>
        </w:rPr>
        <w:t>)</w:t>
      </w:r>
      <w:r>
        <w:rPr>
          <w:rStyle w:val="default"/>
          <w:rtl/>
        </w:rPr>
        <w:tab/>
        <w:t>צ</w:t>
      </w:r>
      <w:r>
        <w:rPr>
          <w:rStyle w:val="default"/>
          <w:rFonts w:hint="cs"/>
          <w:rtl/>
        </w:rPr>
        <w:t xml:space="preserve">ילום לענין סעיף </w:t>
      </w:r>
      <w:r>
        <w:rPr>
          <w:rStyle w:val="default"/>
          <w:rtl/>
        </w:rPr>
        <w:t>27א</w:t>
      </w:r>
      <w:r>
        <w:rPr>
          <w:rStyle w:val="default"/>
          <w:rFonts w:hint="cs"/>
          <w:rtl/>
        </w:rPr>
        <w:t xml:space="preserve"> לפקודה ייעשה במצלמה שהוצבה כאמור בו, באישורו של ראש אגף התנועה או ראש מחלקה באגף התנועה במשטרת ישראל. אישור כאמור יכול שיהיה כללי או למקרה מסויים.</w:t>
      </w:r>
    </w:p>
    <w:p w:rsidR="00765B69" w:rsidRDefault="00765B69">
      <w:pPr>
        <w:pStyle w:val="P00"/>
        <w:spacing w:before="72"/>
        <w:ind w:left="0" w:right="1134"/>
        <w:rPr>
          <w:rStyle w:val="default"/>
          <w:rtl/>
        </w:rPr>
      </w:pPr>
      <w:r>
        <w:rPr>
          <w:lang w:val="he-IL"/>
        </w:rPr>
        <w:pict>
          <v:rect id="_x0000_s2460" style="position:absolute;left:0;text-align:left;margin-left:464.5pt;margin-top:8.05pt;width:75.05pt;height:26.55pt;z-index:250585600" o:allowincell="f" filled="f" stroked="f" strokecolor="lime" strokeweight=".25pt">
            <v:textbox style="mso-next-textbox:#_x0000_s246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מצלמה יצולם רכב העומד או נוסע בניגוד להוראות הפקודה או תקנות שלפיה (להלן -</w:t>
      </w:r>
      <w:r>
        <w:rPr>
          <w:rStyle w:val="default"/>
          <w:rtl/>
        </w:rPr>
        <w:t xml:space="preserve"> </w:t>
      </w:r>
      <w:r>
        <w:rPr>
          <w:rStyle w:val="default"/>
          <w:rFonts w:hint="cs"/>
          <w:rtl/>
        </w:rPr>
        <w:t>הרכב המצולם).</w:t>
      </w:r>
    </w:p>
    <w:p w:rsidR="00765B69" w:rsidRDefault="00765B69">
      <w:pPr>
        <w:pStyle w:val="P00"/>
        <w:spacing w:before="72"/>
        <w:ind w:left="0" w:right="1134"/>
        <w:rPr>
          <w:rStyle w:val="default"/>
          <w:rFonts w:hint="cs"/>
          <w:rtl/>
        </w:rPr>
      </w:pPr>
      <w:r>
        <w:rPr>
          <w:lang w:val="he-IL"/>
        </w:rPr>
        <w:pict>
          <v:rect id="_x0000_s2461" style="position:absolute;left:0;text-align:left;margin-left:464.5pt;margin-top:8.05pt;width:75.05pt;height:17.15pt;z-index:250586624" o:allowincell="f" filled="f" stroked="f" strokecolor="lime" strokeweight=".25pt">
            <v:textbox style="mso-next-textbox:#_x0000_s246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 xml:space="preserve">צילום של המצלמה יופיעו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ספר הרישום של הרכב המצולם;</w:t>
      </w:r>
    </w:p>
    <w:p w:rsidR="00765B69" w:rsidRDefault="00765B69">
      <w:pPr>
        <w:pStyle w:val="P22"/>
        <w:spacing w:before="72"/>
        <w:ind w:left="1021" w:right="1134"/>
        <w:rPr>
          <w:rStyle w:val="default"/>
          <w:rtl/>
        </w:rPr>
      </w:pPr>
      <w:r>
        <w:rPr>
          <w:rStyle w:val="default"/>
          <w:rFonts w:hint="cs"/>
          <w:rtl/>
        </w:rPr>
        <w:t>(2)</w:t>
      </w:r>
      <w:r>
        <w:rPr>
          <w:rStyle w:val="default"/>
          <w:rtl/>
        </w:rPr>
        <w:tab/>
        <w:t>ת</w:t>
      </w:r>
      <w:r>
        <w:rPr>
          <w:rStyle w:val="default"/>
          <w:rFonts w:hint="cs"/>
          <w:rtl/>
        </w:rPr>
        <w:t>אריך וזמן הצילום כשהוא נמדד בשעון רגיל או דיגיטלי;</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קום הימצא הרכב המצולם בעת הצילום;</w:t>
      </w:r>
    </w:p>
    <w:p w:rsidR="00765B69" w:rsidRDefault="00765B69">
      <w:pPr>
        <w:pStyle w:val="P22"/>
        <w:spacing w:before="72"/>
        <w:ind w:left="1021" w:right="1134"/>
        <w:rPr>
          <w:rStyle w:val="default"/>
          <w:rtl/>
        </w:rPr>
      </w:pPr>
      <w:r>
        <w:rPr>
          <w:rStyle w:val="default"/>
          <w:rFonts w:hint="cs"/>
          <w:rtl/>
        </w:rPr>
        <w:t>(4)</w:t>
      </w:r>
      <w:r>
        <w:rPr>
          <w:rStyle w:val="default"/>
          <w:rtl/>
        </w:rPr>
        <w:tab/>
        <w:t>ה</w:t>
      </w:r>
      <w:r>
        <w:rPr>
          <w:rStyle w:val="default"/>
          <w:rFonts w:hint="cs"/>
          <w:rtl/>
        </w:rPr>
        <w:t>רכב הנוסע לפני הרכב המצולם באותו נתיב;</w:t>
      </w:r>
    </w:p>
    <w:p w:rsidR="00765B69" w:rsidRDefault="00765B69">
      <w:pPr>
        <w:pStyle w:val="P22"/>
        <w:spacing w:before="72"/>
        <w:ind w:left="1021" w:right="1134"/>
        <w:rPr>
          <w:rStyle w:val="default"/>
          <w:rtl/>
        </w:rPr>
      </w:pPr>
      <w:r>
        <w:rPr>
          <w:rStyle w:val="default"/>
          <w:rFonts w:hint="cs"/>
          <w:rtl/>
        </w:rPr>
        <w:t>(5)</w:t>
      </w:r>
      <w:r>
        <w:rPr>
          <w:rStyle w:val="default"/>
          <w:rtl/>
        </w:rPr>
        <w:tab/>
        <w:t>מ</w:t>
      </w:r>
      <w:r>
        <w:rPr>
          <w:rStyle w:val="default"/>
          <w:rFonts w:hint="cs"/>
          <w:rtl/>
        </w:rPr>
        <w:t>הירות הנסיעה של הרכב המצולם;</w:t>
      </w:r>
    </w:p>
    <w:p w:rsidR="00765B69" w:rsidRDefault="00765B69">
      <w:pPr>
        <w:pStyle w:val="P22"/>
        <w:spacing w:before="72"/>
        <w:ind w:left="1021" w:right="1134"/>
        <w:rPr>
          <w:rStyle w:val="default"/>
          <w:rtl/>
        </w:rPr>
      </w:pPr>
      <w:r>
        <w:rPr>
          <w:rStyle w:val="default"/>
          <w:rFonts w:hint="cs"/>
          <w:rtl/>
        </w:rPr>
        <w:t>(6)</w:t>
      </w:r>
      <w:r>
        <w:rPr>
          <w:rStyle w:val="default"/>
          <w:rtl/>
        </w:rPr>
        <w:tab/>
        <w:t>מ</w:t>
      </w:r>
      <w:r>
        <w:rPr>
          <w:rStyle w:val="default"/>
          <w:rFonts w:hint="cs"/>
          <w:rtl/>
        </w:rPr>
        <w:t>הירות הנסיעה של הרכב המצולם ושל הרכב שלפניו ב</w:t>
      </w:r>
      <w:r>
        <w:rPr>
          <w:rStyle w:val="default"/>
          <w:rtl/>
        </w:rPr>
        <w:t>או</w:t>
      </w:r>
      <w:r>
        <w:rPr>
          <w:rStyle w:val="default"/>
          <w:rFonts w:hint="cs"/>
          <w:rtl/>
        </w:rPr>
        <w:t>תו נתיב, בציון מירווח הזמן שבין שני כלי הרכב;</w:t>
      </w:r>
    </w:p>
    <w:p w:rsidR="00765B69" w:rsidRDefault="00765B69">
      <w:pPr>
        <w:pStyle w:val="P22"/>
        <w:spacing w:before="72"/>
        <w:ind w:left="1021" w:right="1134"/>
        <w:rPr>
          <w:rStyle w:val="default"/>
          <w:rFonts w:hint="cs"/>
          <w:rtl/>
        </w:rPr>
      </w:pPr>
      <w:r>
        <w:rPr>
          <w:rStyle w:val="default"/>
          <w:rFonts w:hint="cs"/>
          <w:rtl/>
        </w:rPr>
        <w:t>(7)</w:t>
      </w:r>
      <w:r>
        <w:rPr>
          <w:rStyle w:val="default"/>
          <w:rtl/>
        </w:rPr>
        <w:tab/>
        <w:t>ה</w:t>
      </w:r>
      <w:r>
        <w:rPr>
          <w:rStyle w:val="default"/>
          <w:rFonts w:hint="cs"/>
          <w:rtl/>
        </w:rPr>
        <w:t>אותות -</w:t>
      </w:r>
      <w:r>
        <w:rPr>
          <w:rStyle w:val="default"/>
          <w:rtl/>
        </w:rPr>
        <w:t xml:space="preserve"> </w:t>
      </w:r>
      <w:r>
        <w:rPr>
          <w:rStyle w:val="default"/>
          <w:rFonts w:hint="cs"/>
          <w:rtl/>
        </w:rPr>
        <w:t>אדום או אדום עם צהוב -</w:t>
      </w:r>
      <w:r>
        <w:rPr>
          <w:rStyle w:val="default"/>
          <w:rtl/>
        </w:rPr>
        <w:t xml:space="preserve"> </w:t>
      </w:r>
      <w:r>
        <w:rPr>
          <w:rStyle w:val="default"/>
          <w:rFonts w:hint="cs"/>
          <w:rtl/>
        </w:rPr>
        <w:t>שברמזור, בכיוון נסיעת הרכב המצולם, לגבי הנתיב הקבוע לאותו כיוון.</w:t>
      </w:r>
    </w:p>
    <w:p w:rsidR="00765B69" w:rsidRDefault="00765B69" w:rsidP="00B86835">
      <w:pPr>
        <w:pStyle w:val="P00"/>
        <w:spacing w:before="72"/>
        <w:ind w:left="0" w:right="1134"/>
        <w:rPr>
          <w:rStyle w:val="default"/>
          <w:rtl/>
        </w:rPr>
      </w:pPr>
      <w:bookmarkStart w:id="335" w:name="Seif72"/>
      <w:bookmarkEnd w:id="335"/>
      <w:r>
        <w:rPr>
          <w:lang w:val="he-IL"/>
        </w:rPr>
        <w:pict>
          <v:rect id="_x0000_s2462" style="position:absolute;left:0;text-align:left;margin-left:464.5pt;margin-top:8.05pt;width:75.05pt;height:52.35pt;z-index:250587648" o:allowincell="f" filled="f" stroked="f" strokecolor="lime" strokeweight=".25pt">
            <v:textbox style="mso-next-textbox:#_x0000_s2462" inset="0,0,0,0">
              <w:txbxContent>
                <w:p w:rsidR="00E20767" w:rsidRDefault="00E20767">
                  <w:pPr>
                    <w:spacing w:line="160" w:lineRule="exact"/>
                    <w:jc w:val="left"/>
                    <w:rPr>
                      <w:rFonts w:cs="Miriam"/>
                      <w:noProof/>
                      <w:sz w:val="18"/>
                      <w:szCs w:val="18"/>
                      <w:rtl/>
                    </w:rPr>
                  </w:pPr>
                  <w:r>
                    <w:rPr>
                      <w:rFonts w:cs="Miriam"/>
                      <w:sz w:val="18"/>
                      <w:szCs w:val="18"/>
                      <w:rtl/>
                    </w:rPr>
                    <w:t>תח</w:t>
                  </w:r>
                  <w:r>
                    <w:rPr>
                      <w:rFonts w:cs="Miriam" w:hint="cs"/>
                      <w:sz w:val="18"/>
                      <w:szCs w:val="18"/>
                      <w:rtl/>
                    </w:rPr>
                    <w:t xml:space="preserve">ולת התקנות </w:t>
                  </w:r>
                  <w:r>
                    <w:rPr>
                      <w:rFonts w:cs="Miriam"/>
                      <w:sz w:val="18"/>
                      <w:szCs w:val="18"/>
                      <w:rtl/>
                    </w:rPr>
                    <w:t>על</w:t>
                  </w:r>
                  <w:r>
                    <w:rPr>
                      <w:rFonts w:cs="Miriam" w:hint="cs"/>
                      <w:sz w:val="18"/>
                      <w:szCs w:val="18"/>
                      <w:rtl/>
                    </w:rPr>
                    <w:t xml:space="preserve"> העוסקים </w:t>
                  </w:r>
                  <w:r>
                    <w:rPr>
                      <w:rFonts w:cs="Miriam"/>
                      <w:sz w:val="18"/>
                      <w:szCs w:val="18"/>
                      <w:rtl/>
                    </w:rPr>
                    <w:t>בת</w:t>
                  </w:r>
                  <w:r>
                    <w:rPr>
                      <w:rFonts w:cs="Miriam" w:hint="cs"/>
                      <w:sz w:val="18"/>
                      <w:szCs w:val="18"/>
                      <w:rtl/>
                    </w:rPr>
                    <w:t>יקון דרך</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167.</w:t>
      </w:r>
      <w:r>
        <w:rPr>
          <w:rStyle w:val="big-number"/>
          <w:rFonts w:cs="Miriam"/>
          <w:rtl/>
        </w:rPr>
        <w:tab/>
      </w:r>
      <w:r>
        <w:rPr>
          <w:rStyle w:val="default"/>
          <w:rtl/>
        </w:rPr>
        <w:t>הו</w:t>
      </w:r>
      <w:r>
        <w:rPr>
          <w:rStyle w:val="default"/>
          <w:rFonts w:hint="cs"/>
          <w:rtl/>
        </w:rPr>
        <w:t>ראות התקנות המנויות להלן לא יחולו על אנשים או על רכב או על ציוד בשעה שהם עוסקים בפועל בתיקון דרך או</w:t>
      </w:r>
      <w:r>
        <w:rPr>
          <w:rStyle w:val="default"/>
          <w:rtl/>
        </w:rPr>
        <w:t xml:space="preserve"> ב</w:t>
      </w:r>
      <w:r>
        <w:rPr>
          <w:rStyle w:val="default"/>
          <w:rFonts w:hint="cs"/>
          <w:rtl/>
        </w:rPr>
        <w:t>שיפורה, או בטיפול באבזרי הדרך ובמקום העבודה בלבד ובתנאי שננקטו כל אמצעי הזהירות הדרושים לבטיחות התנועה:</w:t>
      </w:r>
    </w:p>
    <w:p w:rsidR="00765B69" w:rsidRDefault="00765B69">
      <w:pPr>
        <w:pStyle w:val="P22"/>
        <w:spacing w:before="72"/>
        <w:ind w:left="1021" w:right="1134"/>
        <w:rPr>
          <w:rStyle w:val="default"/>
          <w:rFonts w:hint="cs"/>
          <w:rtl/>
        </w:rPr>
      </w:pPr>
      <w:r>
        <w:rPr>
          <w:rStyle w:val="default"/>
          <w:rtl/>
        </w:rPr>
        <w:t>21(ב</w:t>
      </w:r>
      <w:r>
        <w:rPr>
          <w:rStyle w:val="default"/>
          <w:rFonts w:hint="cs"/>
          <w:rtl/>
        </w:rPr>
        <w:t>)(1) ו-(3), 33</w:t>
      </w:r>
      <w:r>
        <w:rPr>
          <w:rStyle w:val="default"/>
          <w:rtl/>
        </w:rPr>
        <w:t xml:space="preserve"> </w:t>
      </w:r>
      <w:r>
        <w:rPr>
          <w:rStyle w:val="default"/>
          <w:rFonts w:hint="cs"/>
          <w:rtl/>
        </w:rPr>
        <w:t>עד 40, 42 עד 44, 45(2), 68, 69, 71, 72, 75, 78, 86, 90 עד 92 ו-153.</w:t>
      </w:r>
    </w:p>
    <w:p w:rsidR="00765B69" w:rsidRDefault="00765B69" w:rsidP="00B86835">
      <w:pPr>
        <w:pStyle w:val="P00"/>
        <w:spacing w:before="72"/>
        <w:ind w:left="0" w:right="1134"/>
        <w:rPr>
          <w:rStyle w:val="default"/>
          <w:rFonts w:hint="cs"/>
          <w:rtl/>
        </w:rPr>
      </w:pPr>
      <w:r>
        <w:rPr>
          <w:lang w:val="he-IL"/>
        </w:rPr>
        <w:pict>
          <v:rect id="_x0000_s2463" style="position:absolute;left:0;text-align:left;margin-left:464.5pt;margin-top:8.05pt;width:75.05pt;height:16pt;z-index:250588672" o:allowincell="f" filled="f" stroked="f" strokecolor="lime" strokeweight=".25pt">
            <v:textbox style="mso-next-textbox:#_x0000_s246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167</w:t>
      </w:r>
      <w:r>
        <w:rPr>
          <w:rStyle w:val="default"/>
          <w:rtl/>
        </w:rPr>
        <w:t>א.</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Fonts w:hint="cs"/>
          <w:rtl/>
        </w:rPr>
      </w:pPr>
      <w:bookmarkStart w:id="336" w:name="Seif73"/>
      <w:bookmarkEnd w:id="336"/>
      <w:r>
        <w:rPr>
          <w:lang w:val="he-IL"/>
        </w:rPr>
        <w:pict>
          <v:rect id="_x0000_s2464" style="position:absolute;left:0;text-align:left;margin-left:464.5pt;margin-top:8.05pt;width:75.05pt;height:64.3pt;z-index:250589696" o:allowincell="f" filled="f" stroked="f" strokecolor="lime" strokeweight=".25pt">
            <v:textbox style="mso-next-textbox:#_x0000_s2464" inset="0,0,0,0">
              <w:txbxContent>
                <w:p w:rsidR="00E20767" w:rsidRDefault="00E20767">
                  <w:pPr>
                    <w:spacing w:line="160" w:lineRule="exact"/>
                    <w:jc w:val="left"/>
                    <w:rPr>
                      <w:rFonts w:cs="Miriam"/>
                      <w:noProof/>
                      <w:sz w:val="18"/>
                      <w:szCs w:val="18"/>
                      <w:rtl/>
                    </w:rPr>
                  </w:pPr>
                  <w:r>
                    <w:rPr>
                      <w:rFonts w:cs="Miriam"/>
                      <w:sz w:val="18"/>
                      <w:szCs w:val="18"/>
                      <w:rtl/>
                    </w:rPr>
                    <w:t>שע</w:t>
                  </w:r>
                  <w:r>
                    <w:rPr>
                      <w:rFonts w:cs="Miriam" w:hint="cs"/>
                      <w:sz w:val="18"/>
                      <w:szCs w:val="18"/>
                      <w:rtl/>
                    </w:rPr>
                    <w:t>ות נהיגה</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תש"ל-1970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hint="cs"/>
                      <w:noProof/>
                      <w:sz w:val="18"/>
                      <w:szCs w:val="18"/>
                      <w:rtl/>
                    </w:rPr>
                  </w:pPr>
                  <w:r>
                    <w:rPr>
                      <w:rFonts w:cs="Miriam" w:hint="cs"/>
                      <w:noProof/>
                      <w:sz w:val="18"/>
                      <w:szCs w:val="18"/>
                      <w:rtl/>
                    </w:rPr>
                    <w:t>(הוראת שעה) תשע"ג-2012</w:t>
                  </w:r>
                </w:p>
              </w:txbxContent>
            </v:textbox>
            <w10:anchorlock/>
          </v:rect>
        </w:pict>
      </w:r>
      <w:r>
        <w:rPr>
          <w:rStyle w:val="big-number"/>
          <w:rFonts w:cs="Miriam"/>
          <w:rtl/>
        </w:rPr>
        <w:t>168.</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נוהג רכב ציבורי, אוטובוס פרטי או רכב</w:t>
      </w:r>
      <w:r>
        <w:rPr>
          <w:rStyle w:val="default"/>
          <w:rtl/>
        </w:rPr>
        <w:t xml:space="preserve"> מ</w:t>
      </w:r>
      <w:r>
        <w:rPr>
          <w:rStyle w:val="default"/>
          <w:rFonts w:hint="cs"/>
          <w:rtl/>
        </w:rPr>
        <w:t xml:space="preserve">סחרי שמשקלו הכולל המותר עולה על 6000 ק"ג, והנוהג רכב מנועי מסוג אחר המסיע או המורשה על פי רשיון או היתר להסיע אחד עשר אנשים או יותר בנוסף על הנהג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א יתחיל את יום עבודתו בנהיגה אלא אחרי מנוחה שמחוץ לעבודה במשך 7 שעות רצופות לפחות;</w:t>
      </w:r>
    </w:p>
    <w:p w:rsidR="00765B69" w:rsidRDefault="00765B69">
      <w:pPr>
        <w:pStyle w:val="P22"/>
        <w:spacing w:before="72"/>
        <w:ind w:left="1021" w:right="1134"/>
        <w:rPr>
          <w:rStyle w:val="default"/>
          <w:rtl/>
        </w:rPr>
      </w:pPr>
      <w:r>
        <w:rPr>
          <w:rStyle w:val="default"/>
          <w:rFonts w:hint="cs"/>
          <w:rtl/>
        </w:rPr>
        <w:t>(2)</w:t>
      </w:r>
      <w:r>
        <w:rPr>
          <w:rStyle w:val="default"/>
          <w:rtl/>
        </w:rPr>
        <w:tab/>
        <w:t>ל</w:t>
      </w:r>
      <w:r>
        <w:rPr>
          <w:rStyle w:val="default"/>
          <w:rFonts w:hint="cs"/>
          <w:rtl/>
        </w:rPr>
        <w:t>א ינהג בו יות</w:t>
      </w:r>
      <w:r>
        <w:rPr>
          <w:rStyle w:val="default"/>
          <w:rtl/>
        </w:rPr>
        <w:t xml:space="preserve">ר </w:t>
      </w:r>
      <w:r>
        <w:rPr>
          <w:rStyle w:val="default"/>
          <w:rFonts w:hint="cs"/>
          <w:rtl/>
        </w:rPr>
        <w:t xml:space="preserve">מ-12 שעות בכל תקופה של 24 שעות ולא יותר מ-68 שעות בכל תקופה </w:t>
      </w:r>
      <w:r>
        <w:rPr>
          <w:rStyle w:val="default"/>
          <w:rtl/>
        </w:rPr>
        <w:t>ש</w:t>
      </w:r>
      <w:r>
        <w:rPr>
          <w:rStyle w:val="default"/>
          <w:rFonts w:hint="cs"/>
          <w:rtl/>
        </w:rPr>
        <w:t>ל 7 ימים;</w:t>
      </w:r>
    </w:p>
    <w:p w:rsidR="00765B69" w:rsidRDefault="00765B69">
      <w:pPr>
        <w:pStyle w:val="P22"/>
        <w:spacing w:before="72"/>
        <w:ind w:left="1021" w:right="1134"/>
        <w:rPr>
          <w:rStyle w:val="default"/>
          <w:rtl/>
        </w:rPr>
      </w:pPr>
      <w:r>
        <w:rPr>
          <w:rStyle w:val="default"/>
          <w:rtl/>
        </w:rPr>
        <w:t>(3)</w:t>
      </w:r>
      <w:r>
        <w:rPr>
          <w:rStyle w:val="default"/>
          <w:rtl/>
        </w:rPr>
        <w:tab/>
        <w:t>י</w:t>
      </w:r>
      <w:r>
        <w:rPr>
          <w:rStyle w:val="default"/>
          <w:rFonts w:hint="cs"/>
          <w:rtl/>
        </w:rPr>
        <w:t>פסיק נהיגתו לחצי שעה לפחות במשך כל תקופת נהיגה של 4 שעות רצופות כאמור בתקנת משנה (ג), למעט ההפסקות לפי תקנת משנה זו;</w:t>
      </w:r>
    </w:p>
    <w:p w:rsidR="00765B69" w:rsidRDefault="00765B69">
      <w:pPr>
        <w:pStyle w:val="P22"/>
        <w:spacing w:before="72"/>
        <w:ind w:left="1021" w:right="1134"/>
        <w:rPr>
          <w:rStyle w:val="default"/>
          <w:rtl/>
        </w:rPr>
      </w:pPr>
      <w:r>
        <w:rPr>
          <w:rStyle w:val="default"/>
          <w:rFonts w:hint="cs"/>
          <w:rtl/>
        </w:rPr>
        <w:t>(4)</w:t>
      </w:r>
      <w:r>
        <w:rPr>
          <w:rStyle w:val="default"/>
          <w:rtl/>
        </w:rPr>
        <w:tab/>
        <w:t>ל</w:t>
      </w:r>
      <w:r>
        <w:rPr>
          <w:rStyle w:val="default"/>
          <w:rFonts w:hint="cs"/>
          <w:rtl/>
        </w:rPr>
        <w:t>א ינהג יותר מ-9 שעות אלא אם ה</w:t>
      </w:r>
      <w:r>
        <w:rPr>
          <w:rStyle w:val="default"/>
          <w:rtl/>
        </w:rPr>
        <w:t>פס</w:t>
      </w:r>
      <w:r>
        <w:rPr>
          <w:rStyle w:val="default"/>
          <w:rFonts w:hint="cs"/>
          <w:rtl/>
        </w:rPr>
        <w:t>יק את נהיגתו לשעה לפחות אחרי נהיגה במשך 6 שעות רצופות אך לא יאוחר מאשר אחרי נהיגה במשך 8 שעות ו-30 דקות רצופות;</w:t>
      </w:r>
    </w:p>
    <w:p w:rsidR="00765B69" w:rsidRDefault="00765B69">
      <w:pPr>
        <w:pStyle w:val="P22"/>
        <w:spacing w:before="72"/>
        <w:ind w:left="1021" w:right="1134"/>
        <w:rPr>
          <w:rStyle w:val="default"/>
          <w:rtl/>
        </w:rPr>
      </w:pPr>
      <w:r>
        <w:rPr>
          <w:rStyle w:val="default"/>
          <w:rFonts w:hint="cs"/>
          <w:rtl/>
        </w:rPr>
        <w:t>(5)</w:t>
      </w:r>
      <w:r>
        <w:rPr>
          <w:rStyle w:val="default"/>
          <w:rtl/>
        </w:rPr>
        <w:tab/>
        <w:t>י</w:t>
      </w:r>
      <w:r>
        <w:rPr>
          <w:rStyle w:val="default"/>
          <w:rFonts w:hint="cs"/>
          <w:rtl/>
        </w:rPr>
        <w:t>ימצא במנוחה שמחוץ לעבודה לפחות במשך 25 שעות רצופות (להלן בתקנה זו -</w:t>
      </w:r>
      <w:r>
        <w:rPr>
          <w:rStyle w:val="default"/>
          <w:rtl/>
        </w:rPr>
        <w:t xml:space="preserve"> </w:t>
      </w:r>
      <w:r>
        <w:rPr>
          <w:rStyle w:val="default"/>
          <w:rFonts w:hint="cs"/>
          <w:rtl/>
        </w:rPr>
        <w:t>יום מנוחה), בכל תקופה של 8 ימים, ובלבד שמספר ימי המנוחה כאמור בשנה לא</w:t>
      </w:r>
      <w:r>
        <w:rPr>
          <w:rStyle w:val="default"/>
          <w:rtl/>
        </w:rPr>
        <w:t xml:space="preserve"> י</w:t>
      </w:r>
      <w:r>
        <w:rPr>
          <w:rStyle w:val="default"/>
          <w:rFonts w:hint="cs"/>
          <w:rtl/>
        </w:rPr>
        <w:t>פחת מ-52; הוראות פסקה זו לא יחולו על נוהג רכב מנועי שאיננו ר</w:t>
      </w:r>
      <w:r>
        <w:rPr>
          <w:rStyle w:val="default"/>
          <w:rtl/>
        </w:rPr>
        <w:t>כ</w:t>
      </w:r>
      <w:r>
        <w:rPr>
          <w:rStyle w:val="default"/>
          <w:rFonts w:hint="cs"/>
          <w:rtl/>
        </w:rPr>
        <w:t>ב ציבורי, אוטובוס פרטי או רכב מסחרי שמשקלו הכולל המותר עולה על 6000 ק"ג, המסיע שמונה אנשים או יותר בנוסף על הנהג שלא בדרך עיסוקו הרגיל.</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 xml:space="preserve">י שבידו השליטה על רכב מנועי מהסוגים המפורטים בתקנת </w:t>
      </w:r>
      <w:r>
        <w:rPr>
          <w:rStyle w:val="default"/>
          <w:rtl/>
        </w:rPr>
        <w:t>מש</w:t>
      </w:r>
      <w:r>
        <w:rPr>
          <w:rStyle w:val="default"/>
          <w:rFonts w:hint="cs"/>
          <w:rtl/>
        </w:rPr>
        <w:t xml:space="preserve">נה (א) או על הנוהג רכב מנועי כאמור, לא יניח לנוהג לנהוג אלא </w:t>
      </w:r>
      <w:r>
        <w:rPr>
          <w:rStyle w:val="default"/>
          <w:rtl/>
        </w:rPr>
        <w:t>ב</w:t>
      </w:r>
      <w:r>
        <w:rPr>
          <w:rStyle w:val="default"/>
          <w:rFonts w:hint="cs"/>
          <w:rtl/>
        </w:rPr>
        <w:t>התאם להוראות תקנה זו.</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תקנה זו, "נהיגה" -</w:t>
      </w:r>
      <w:r>
        <w:rPr>
          <w:rStyle w:val="default"/>
          <w:rtl/>
        </w:rPr>
        <w:t xml:space="preserve"> </w:t>
      </w:r>
      <w:r>
        <w:rPr>
          <w:rStyle w:val="default"/>
          <w:rFonts w:hint="cs"/>
          <w:rtl/>
        </w:rPr>
        <w:t>נהיגה בפועל, עבודה אחרת הקשורה ברכב מנועי או בטיפול במטען המובל עליו ובטעינתו, סידורו או פריקתו של מטען כאמור או טיפול בנוסעים המוסעים ברכב, לרבות</w:t>
      </w:r>
      <w:r>
        <w:rPr>
          <w:rStyle w:val="default"/>
          <w:rtl/>
        </w:rPr>
        <w:t xml:space="preserve"> ה</w:t>
      </w:r>
      <w:r>
        <w:rPr>
          <w:rStyle w:val="default"/>
          <w:rFonts w:hint="cs"/>
          <w:rtl/>
        </w:rPr>
        <w:t xml:space="preserve">הפסקות לפי פסקאות (3) ו-(4) לתקנת משנה (א), והמתנה או הפסקה </w:t>
      </w:r>
      <w:r>
        <w:rPr>
          <w:rStyle w:val="default"/>
          <w:rtl/>
        </w:rPr>
        <w:t>ה</w:t>
      </w:r>
      <w:r>
        <w:rPr>
          <w:rStyle w:val="default"/>
          <w:rFonts w:hint="cs"/>
          <w:rtl/>
        </w:rPr>
        <w:t>כרוכה בפעולות האמורות במישרין או בעקיפין.</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 xml:space="preserve">וראות תקנה זו לא יחולו על הנוהג רכב של צה"ל שלגביו חלות הגבלות של שעות נהיגה כפי שנקבעו בפקודות הצבא. </w:t>
      </w:r>
    </w:p>
    <w:p w:rsidR="00765B69" w:rsidRDefault="00765B69" w:rsidP="00B86835">
      <w:pPr>
        <w:pStyle w:val="P00"/>
        <w:spacing w:before="72"/>
        <w:ind w:left="0" w:right="1134"/>
        <w:rPr>
          <w:rStyle w:val="default"/>
          <w:rFonts w:hint="cs"/>
          <w:rtl/>
        </w:rPr>
      </w:pPr>
      <w:bookmarkStart w:id="337" w:name="Seif74"/>
      <w:bookmarkEnd w:id="337"/>
      <w:r>
        <w:rPr>
          <w:lang w:val="he-IL"/>
        </w:rPr>
        <w:pict>
          <v:rect id="_x0000_s2465" style="position:absolute;left:0;text-align:left;margin-left:464.5pt;margin-top:8.05pt;width:75.05pt;height:32pt;z-index:250590720" o:allowincell="f" filled="f" stroked="f" strokecolor="lime" strokeweight=".25pt">
            <v:textbox style="mso-next-textbox:#_x0000_s2465"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סור שימוש </w:t>
                  </w:r>
                  <w:r>
                    <w:rPr>
                      <w:rFonts w:cs="Miriam"/>
                      <w:sz w:val="18"/>
                      <w:szCs w:val="18"/>
                      <w:rtl/>
                    </w:rPr>
                    <w:t>בא</w:t>
                  </w:r>
                  <w:r>
                    <w:rPr>
                      <w:rFonts w:cs="Miriam" w:hint="cs"/>
                      <w:sz w:val="18"/>
                      <w:szCs w:val="18"/>
                      <w:rtl/>
                    </w:rPr>
                    <w:t>זניות בדרך</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169.</w:t>
      </w:r>
      <w:r>
        <w:rPr>
          <w:rStyle w:val="big-number"/>
          <w:rFonts w:cs="Miriam"/>
          <w:rtl/>
        </w:rPr>
        <w:tab/>
      </w:r>
      <w:r>
        <w:rPr>
          <w:rStyle w:val="default"/>
          <w:rtl/>
        </w:rPr>
        <w:t>לא</w:t>
      </w:r>
      <w:r>
        <w:rPr>
          <w:rStyle w:val="default"/>
          <w:rFonts w:hint="cs"/>
          <w:rtl/>
        </w:rPr>
        <w:t xml:space="preserve"> ינהג אדם רכב ולא ילך עובר דרך בכבי</w:t>
      </w:r>
      <w:r>
        <w:rPr>
          <w:rStyle w:val="default"/>
          <w:rtl/>
        </w:rPr>
        <w:t xml:space="preserve">ש </w:t>
      </w:r>
      <w:r>
        <w:rPr>
          <w:rStyle w:val="default"/>
          <w:rFonts w:hint="cs"/>
          <w:rtl/>
        </w:rPr>
        <w:t>כשלאוזניו צמודות אוזניות המחוברות למכשיר להשמעת צלילים או קולות, למעט אוזניות</w:t>
      </w:r>
      <w:r>
        <w:rPr>
          <w:rStyle w:val="default"/>
          <w:rtl/>
        </w:rPr>
        <w:t xml:space="preserve"> ה</w:t>
      </w:r>
      <w:r>
        <w:rPr>
          <w:rStyle w:val="default"/>
          <w:rFonts w:hint="cs"/>
          <w:rtl/>
        </w:rPr>
        <w:t>מחוברות למכשיר שמיעה רפואי.</w:t>
      </w:r>
    </w:p>
    <w:p w:rsidR="00765B69" w:rsidRDefault="00765B69">
      <w:pPr>
        <w:pStyle w:val="medium2-header"/>
        <w:keepLines w:val="0"/>
        <w:spacing w:before="72"/>
        <w:ind w:left="0" w:right="1134"/>
        <w:rPr>
          <w:rFonts w:cs="FrankRuehl" w:hint="cs"/>
          <w:noProof/>
          <w:rtl/>
        </w:rPr>
      </w:pPr>
      <w:bookmarkStart w:id="338" w:name="med8"/>
      <w:bookmarkEnd w:id="338"/>
      <w:r>
        <w:rPr>
          <w:noProof/>
          <w:sz w:val="20"/>
          <w:lang w:val="he-IL"/>
        </w:rPr>
        <w:pict>
          <v:shape id="_x0000_s4542" type="#_x0000_t202" style="position:absolute;left:0;text-align:left;margin-left:470.35pt;margin-top:7.1pt;width:71.05pt;height:19.75pt;z-index:251000320" o:allowincell="f" filled="f" stroked="f">
            <v:textbox style="mso-next-textbox:#_x0000_s4542" inset="1mm,0,1mm,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shape>
        </w:pict>
      </w:r>
      <w:r>
        <w:rPr>
          <w:rFonts w:cs="FrankRuehl"/>
          <w:noProof/>
          <w:rtl/>
        </w:rPr>
        <w:t>פר</w:t>
      </w:r>
      <w:r>
        <w:rPr>
          <w:rFonts w:cs="FrankRuehl" w:hint="cs"/>
          <w:noProof/>
          <w:rtl/>
        </w:rPr>
        <w:t>ק שישי: בדיקת שכרות</w:t>
      </w:r>
    </w:p>
    <w:p w:rsidR="00765B69" w:rsidRDefault="00765B69" w:rsidP="00B86835">
      <w:pPr>
        <w:pStyle w:val="P00"/>
        <w:spacing w:before="72"/>
        <w:ind w:left="0" w:right="1134"/>
        <w:rPr>
          <w:rStyle w:val="default"/>
          <w:rFonts w:hint="cs"/>
          <w:rtl/>
        </w:rPr>
      </w:pPr>
      <w:bookmarkStart w:id="339" w:name="Seif190"/>
      <w:bookmarkEnd w:id="339"/>
      <w:r>
        <w:rPr>
          <w:lang w:val="he-IL"/>
        </w:rPr>
        <w:pict>
          <v:rect id="_x0000_s4451" style="position:absolute;left:0;text-align:left;margin-left:464.5pt;margin-top:8.05pt;width:75.05pt;height:24.8pt;z-index:250911232" o:allowincell="f" filled="f" stroked="f" strokecolor="lime" strokeweight=".25pt">
            <v:textbox style="mso-next-textbox:#_x0000_s4451"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א.</w:t>
      </w:r>
      <w:r>
        <w:rPr>
          <w:rStyle w:val="default"/>
          <w:rFonts w:hint="cs"/>
          <w:rtl/>
        </w:rPr>
        <w:t xml:space="preserve"> </w:t>
      </w:r>
      <w:r>
        <w:rPr>
          <w:rStyle w:val="default"/>
          <w:rtl/>
        </w:rPr>
        <w:t>ב</w:t>
      </w:r>
      <w:r>
        <w:rPr>
          <w:rStyle w:val="default"/>
          <w:rFonts w:hint="cs"/>
          <w:rtl/>
        </w:rPr>
        <w:t xml:space="preserve">פרק זה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"א</w:t>
      </w:r>
      <w:r>
        <w:rPr>
          <w:rStyle w:val="default"/>
          <w:rFonts w:hint="cs"/>
          <w:rtl/>
        </w:rPr>
        <w:t>לכוהול" -</w:t>
      </w:r>
      <w:r>
        <w:rPr>
          <w:rStyle w:val="default"/>
          <w:rtl/>
        </w:rPr>
        <w:t xml:space="preserve"> </w:t>
      </w:r>
      <w:r>
        <w:rPr>
          <w:rStyle w:val="default"/>
          <w:rFonts w:hint="cs"/>
          <w:rtl/>
        </w:rPr>
        <w:t>כוהל אתילי, אתנול, אתיל אלכוהול;</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דיקת נשיפ</w:t>
      </w:r>
      <w:r>
        <w:rPr>
          <w:rStyle w:val="default"/>
          <w:rtl/>
        </w:rPr>
        <w:t xml:space="preserve">ה" </w:t>
      </w:r>
      <w:r>
        <w:rPr>
          <w:rStyle w:val="default"/>
          <w:rFonts w:hint="cs"/>
          <w:rtl/>
        </w:rPr>
        <w:t>-</w:t>
      </w:r>
      <w:r>
        <w:rPr>
          <w:rStyle w:val="default"/>
          <w:rtl/>
        </w:rPr>
        <w:t xml:space="preserve"> </w:t>
      </w:r>
      <w:r>
        <w:rPr>
          <w:rStyle w:val="default"/>
          <w:rFonts w:hint="cs"/>
          <w:rtl/>
        </w:rPr>
        <w:t>בדיקת אויר נשוף של אדם באמצעות מכשיר שאישר שר הבריאות, בהתייעצות עם שר התחבורה, בהודעה ברשומות, והמכשיר מראה את ריכוז האלכוהול באויר הנשוף או את שווה ערכו בדמו של הנבדק בדוגמה של נשיפה שסיפק אותו נבדק;</w:t>
      </w:r>
    </w:p>
    <w:p w:rsidR="00765B69" w:rsidRDefault="00765B69">
      <w:pPr>
        <w:pStyle w:val="P00"/>
        <w:spacing w:before="72"/>
        <w:ind w:left="0" w:right="1134"/>
        <w:rPr>
          <w:rStyle w:val="default"/>
          <w:rtl/>
        </w:rPr>
      </w:pPr>
      <w:r>
        <w:rPr>
          <w:rFonts w:cs="FrankRuehl"/>
          <w:sz w:val="26"/>
          <w:rtl/>
        </w:rPr>
        <w:tab/>
      </w:r>
      <w:r>
        <w:rPr>
          <w:rStyle w:val="default"/>
          <w:rtl/>
        </w:rPr>
        <w:t>"בד</w:t>
      </w:r>
      <w:r>
        <w:rPr>
          <w:rStyle w:val="default"/>
          <w:rFonts w:hint="cs"/>
          <w:rtl/>
        </w:rPr>
        <w:t>יקת מעבדה" -</w:t>
      </w:r>
      <w:r>
        <w:rPr>
          <w:rStyle w:val="default"/>
          <w:rtl/>
        </w:rPr>
        <w:t xml:space="preserve"> </w:t>
      </w:r>
      <w:r>
        <w:rPr>
          <w:rStyle w:val="default"/>
          <w:rFonts w:hint="cs"/>
          <w:rtl/>
        </w:rPr>
        <w:t>בדיקת דוגמה של דם או שתן למדידת ריכ</w:t>
      </w:r>
      <w:r>
        <w:rPr>
          <w:rStyle w:val="default"/>
          <w:rtl/>
        </w:rPr>
        <w:t>וז</w:t>
      </w:r>
      <w:r>
        <w:rPr>
          <w:rStyle w:val="default"/>
          <w:rFonts w:hint="cs"/>
          <w:rtl/>
        </w:rPr>
        <w:t xml:space="preserve"> האלכוהול בדם הימצאותם של סמים משכרים או מסוכנים בגופו של הנבדק, במעבדה או במוסד רפואי;</w:t>
      </w:r>
    </w:p>
    <w:p w:rsidR="00765B69" w:rsidRDefault="00643070" w:rsidP="00643070">
      <w:pPr>
        <w:pStyle w:val="P00"/>
        <w:spacing w:before="72"/>
        <w:ind w:left="0" w:right="1134"/>
        <w:rPr>
          <w:rStyle w:val="default"/>
          <w:rtl/>
        </w:rPr>
      </w:pPr>
      <w:r>
        <w:rPr>
          <w:rFonts w:cs="FrankRuehl"/>
          <w:sz w:val="26"/>
          <w:rtl/>
          <w:lang w:eastAsia="en-US"/>
        </w:rPr>
        <w:pict>
          <v:shape id="_x0000_s5887" type="#_x0000_t202" style="position:absolute;left:0;text-align:left;margin-left:470.25pt;margin-top:7.1pt;width:1in;height:16.8pt;z-index:252131840" filled="f" stroked="f">
            <v:textbox inset="1mm,0,1mm,0">
              <w:txbxContent>
                <w:p w:rsidR="00E20767" w:rsidRDefault="00E20767" w:rsidP="00643070">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תש"ע-2009</w:t>
                  </w:r>
                </w:p>
              </w:txbxContent>
            </v:textbox>
            <w10:anchorlock/>
          </v:shape>
        </w:pict>
      </w:r>
      <w:r w:rsidR="00765B69">
        <w:rPr>
          <w:rFonts w:cs="FrankRuehl"/>
          <w:sz w:val="26"/>
          <w:rtl/>
        </w:rPr>
        <w:tab/>
      </w:r>
      <w:r w:rsidR="00765B69">
        <w:rPr>
          <w:rStyle w:val="default"/>
          <w:rtl/>
        </w:rPr>
        <w:t>"ה</w:t>
      </w:r>
      <w:r w:rsidR="00765B69">
        <w:rPr>
          <w:rStyle w:val="default"/>
          <w:rFonts w:hint="cs"/>
          <w:rtl/>
        </w:rPr>
        <w:t xml:space="preserve">מידה הקבועה" </w:t>
      </w:r>
      <w:r>
        <w:rPr>
          <w:rStyle w:val="default"/>
          <w:rtl/>
        </w:rPr>
        <w:t>–</w:t>
      </w:r>
      <w:r w:rsidR="00765B69">
        <w:rPr>
          <w:rStyle w:val="default"/>
          <w:rtl/>
        </w:rPr>
        <w:t xml:space="preserve"> </w:t>
      </w:r>
      <w:r>
        <w:rPr>
          <w:rStyle w:val="default"/>
          <w:rFonts w:hint="cs"/>
          <w:rtl/>
        </w:rPr>
        <w:t>(נמחקה);</w:t>
      </w:r>
    </w:p>
    <w:p w:rsidR="00765B69" w:rsidRDefault="00765B69">
      <w:pPr>
        <w:pStyle w:val="P00"/>
        <w:spacing w:before="72"/>
        <w:ind w:left="0" w:right="1134"/>
        <w:rPr>
          <w:rStyle w:val="default"/>
          <w:rFonts w:hint="cs"/>
          <w:rtl/>
        </w:rPr>
      </w:pPr>
      <w:r>
        <w:rPr>
          <w:rFonts w:cs="FrankRuehl"/>
          <w:sz w:val="26"/>
          <w:rtl/>
        </w:rPr>
        <w:tab/>
      </w:r>
      <w:r>
        <w:rPr>
          <w:rStyle w:val="default"/>
          <w:rtl/>
        </w:rPr>
        <w:t>"נ</w:t>
      </w:r>
      <w:r>
        <w:rPr>
          <w:rStyle w:val="default"/>
          <w:rFonts w:hint="cs"/>
          <w:rtl/>
        </w:rPr>
        <w:t>בדק" -</w:t>
      </w:r>
      <w:r>
        <w:rPr>
          <w:rStyle w:val="default"/>
          <w:rtl/>
        </w:rPr>
        <w:t xml:space="preserve"> </w:t>
      </w:r>
      <w:r>
        <w:rPr>
          <w:rStyle w:val="default"/>
          <w:rFonts w:hint="cs"/>
          <w:rtl/>
        </w:rPr>
        <w:t>אדם</w:t>
      </w:r>
      <w:r w:rsidR="00643070">
        <w:rPr>
          <w:rStyle w:val="default"/>
          <w:rFonts w:hint="cs"/>
          <w:rtl/>
        </w:rPr>
        <w:t xml:space="preserve"> שנדרש להיבדק לפי הוראות פרק זה;</w:t>
      </w:r>
    </w:p>
    <w:p w:rsidR="00643070" w:rsidRDefault="00643070">
      <w:pPr>
        <w:pStyle w:val="P00"/>
        <w:spacing w:before="72"/>
        <w:ind w:left="0" w:right="1134"/>
        <w:rPr>
          <w:rStyle w:val="default"/>
          <w:rFonts w:hint="cs"/>
          <w:rtl/>
        </w:rPr>
      </w:pPr>
      <w:r>
        <w:rPr>
          <w:rFonts w:cs="FrankRuehl" w:hint="cs"/>
          <w:rtl/>
          <w:lang w:eastAsia="en-US"/>
        </w:rPr>
        <w:pict>
          <v:shape id="_x0000_s5888" type="#_x0000_t202" style="position:absolute;left:0;text-align:left;margin-left:470.25pt;margin-top:7.1pt;width:1in;height:22.4pt;z-index:252132864" filled="f" stroked="f">
            <v:textbox inset="1mm,0,1mm,0">
              <w:txbxContent>
                <w:p w:rsidR="00E20767" w:rsidRDefault="00E20767" w:rsidP="00643070">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תש"ע-2009</w:t>
                  </w:r>
                </w:p>
              </w:txbxContent>
            </v:textbox>
            <w10:anchorlock/>
          </v:shape>
        </w:pict>
      </w:r>
      <w:r>
        <w:rPr>
          <w:rStyle w:val="default"/>
          <w:rFonts w:hint="cs"/>
          <w:rtl/>
        </w:rPr>
        <w:tab/>
        <w:t xml:space="preserve">"ריכוז אלכוהול בגוף" </w:t>
      </w:r>
      <w:r>
        <w:rPr>
          <w:rStyle w:val="default"/>
          <w:rtl/>
        </w:rPr>
        <w:t>–</w:t>
      </w:r>
      <w:r>
        <w:rPr>
          <w:rStyle w:val="default"/>
          <w:rFonts w:hint="cs"/>
          <w:rtl/>
        </w:rPr>
        <w:t xml:space="preserve"> ריכוז אלכו</w:t>
      </w:r>
      <w:r w:rsidR="00840B4F">
        <w:rPr>
          <w:rStyle w:val="default"/>
          <w:rFonts w:hint="cs"/>
          <w:rtl/>
        </w:rPr>
        <w:t>ה</w:t>
      </w:r>
      <w:r>
        <w:rPr>
          <w:rStyle w:val="default"/>
          <w:rFonts w:hint="cs"/>
          <w:rtl/>
        </w:rPr>
        <w:t>ול בדגימת אוויר נשוף או בדגימת דם, העולה על אחד מאלה, לפי העניין:</w:t>
      </w:r>
    </w:p>
    <w:p w:rsidR="00643070" w:rsidRDefault="00643070" w:rsidP="00643070">
      <w:pPr>
        <w:pStyle w:val="P00"/>
        <w:spacing w:before="72"/>
        <w:ind w:left="1021" w:right="1134"/>
        <w:rPr>
          <w:rStyle w:val="default"/>
          <w:rFonts w:hint="cs"/>
          <w:rtl/>
        </w:rPr>
      </w:pPr>
      <w:r>
        <w:rPr>
          <w:rStyle w:val="default"/>
          <w:rFonts w:hint="cs"/>
          <w:rtl/>
        </w:rPr>
        <w:t>(1)</w:t>
      </w:r>
      <w:r>
        <w:rPr>
          <w:rStyle w:val="default"/>
          <w:rFonts w:hint="cs"/>
          <w:rtl/>
        </w:rPr>
        <w:tab/>
        <w:t>240 מיקרוגרם אלכוהול בליטר אוויר נשוף;</w:t>
      </w:r>
    </w:p>
    <w:p w:rsidR="00643070" w:rsidRDefault="00643070" w:rsidP="00643070">
      <w:pPr>
        <w:pStyle w:val="P00"/>
        <w:spacing w:before="72"/>
        <w:ind w:left="1021" w:right="1134"/>
        <w:rPr>
          <w:rStyle w:val="default"/>
          <w:rFonts w:hint="cs"/>
          <w:rtl/>
        </w:rPr>
      </w:pPr>
      <w:r>
        <w:rPr>
          <w:rStyle w:val="default"/>
          <w:rFonts w:hint="cs"/>
          <w:rtl/>
        </w:rPr>
        <w:t>(2)</w:t>
      </w:r>
      <w:r>
        <w:rPr>
          <w:rStyle w:val="default"/>
          <w:rFonts w:hint="cs"/>
          <w:rtl/>
        </w:rPr>
        <w:tab/>
        <w:t>50 מיליגרם אלכוהול במאה מיליליטר דם.</w:t>
      </w:r>
    </w:p>
    <w:p w:rsidR="00765B69" w:rsidRDefault="00765B69" w:rsidP="00B86835">
      <w:pPr>
        <w:pStyle w:val="P00"/>
        <w:spacing w:before="72"/>
        <w:ind w:left="0" w:right="1134"/>
        <w:rPr>
          <w:rStyle w:val="default"/>
          <w:rtl/>
        </w:rPr>
      </w:pPr>
      <w:bookmarkStart w:id="340" w:name="Seif191"/>
      <w:bookmarkEnd w:id="340"/>
      <w:r>
        <w:rPr>
          <w:lang w:val="he-IL"/>
        </w:rPr>
        <w:pict>
          <v:rect id="_x0000_s4452" style="position:absolute;left:0;text-align:left;margin-left:464.5pt;margin-top:8.05pt;width:75.05pt;height:56pt;z-index:250912256" o:allowincell="f" filled="f" stroked="f" strokecolor="lime" strokeweight=".25pt">
            <v:textbox style="mso-next-textbox:#_x0000_s4452"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סור נהיגת </w:t>
                  </w:r>
                  <w:r>
                    <w:rPr>
                      <w:rFonts w:cs="Miriam"/>
                      <w:sz w:val="18"/>
                      <w:szCs w:val="18"/>
                      <w:rtl/>
                    </w:rPr>
                    <w:t>רכ</w:t>
                  </w:r>
                  <w:r>
                    <w:rPr>
                      <w:rFonts w:cs="Miriam" w:hint="cs"/>
                      <w:sz w:val="18"/>
                      <w:szCs w:val="18"/>
                      <w:rtl/>
                    </w:rPr>
                    <w:t xml:space="preserve">ב בהשפעת </w:t>
                  </w:r>
                  <w:r>
                    <w:rPr>
                      <w:rFonts w:cs="Miriam"/>
                      <w:sz w:val="18"/>
                      <w:szCs w:val="18"/>
                      <w:rtl/>
                    </w:rPr>
                    <w:t>מש</w:t>
                  </w:r>
                  <w:r>
                    <w:rPr>
                      <w:rFonts w:cs="Miriam" w:hint="cs"/>
                      <w:sz w:val="18"/>
                      <w:szCs w:val="18"/>
                      <w:rtl/>
                    </w:rPr>
                    <w:t xml:space="preserve">קה או סם מעל </w:t>
                  </w:r>
                  <w:r>
                    <w:rPr>
                      <w:rFonts w:cs="Miriam"/>
                      <w:sz w:val="18"/>
                      <w:szCs w:val="18"/>
                      <w:rtl/>
                    </w:rPr>
                    <w:t>המ</w:t>
                  </w:r>
                  <w:r>
                    <w:rPr>
                      <w:rFonts w:cs="Miriam" w:hint="cs"/>
                      <w:sz w:val="18"/>
                      <w:szCs w:val="18"/>
                      <w:rtl/>
                    </w:rPr>
                    <w:t>ידה הקבועה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ב.</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ינהג אדם רכב בדרך או במקום ציבורי ולא יניעו אם הוא שיכור.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רכב או הממונה עליו לא ירשה לשיכור לנהוג בו.</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ענין סע</w:t>
      </w:r>
      <w:r>
        <w:rPr>
          <w:rStyle w:val="default"/>
          <w:rtl/>
        </w:rPr>
        <w:t>יפ</w:t>
      </w:r>
      <w:r>
        <w:rPr>
          <w:rStyle w:val="default"/>
          <w:rFonts w:hint="cs"/>
          <w:rtl/>
        </w:rPr>
        <w:t xml:space="preserve">ים 62(3) או 64ב לפקודה ופרק זה יראו אדם שיכור אם הוא נתון תחת השפעה של סמים משכרים או מסוכנים או אם ריכוז האלכוהול אצלו עולה על </w:t>
      </w:r>
      <w:r>
        <w:rPr>
          <w:rStyle w:val="default"/>
          <w:rtl/>
        </w:rPr>
        <w:t>ה</w:t>
      </w:r>
      <w:r>
        <w:rPr>
          <w:rStyle w:val="default"/>
          <w:rFonts w:hint="cs"/>
          <w:rtl/>
        </w:rPr>
        <w:t>מידה הקבועה.</w:t>
      </w:r>
    </w:p>
    <w:p w:rsidR="00765B69" w:rsidRDefault="00765B69" w:rsidP="00B86835">
      <w:pPr>
        <w:pStyle w:val="P00"/>
        <w:spacing w:before="72"/>
        <w:ind w:left="0" w:right="1134"/>
        <w:rPr>
          <w:rStyle w:val="default"/>
          <w:rtl/>
        </w:rPr>
      </w:pPr>
      <w:bookmarkStart w:id="341" w:name="Seif192"/>
      <w:bookmarkEnd w:id="341"/>
      <w:r>
        <w:rPr>
          <w:lang w:val="he-IL"/>
        </w:rPr>
        <w:pict>
          <v:rect id="_x0000_s4453" style="position:absolute;left:0;text-align:left;margin-left:464.5pt;margin-top:8.05pt;width:75.05pt;height:32pt;z-index:250913280" o:allowincell="f" filled="f" stroked="f" strokecolor="lime" strokeweight=".25pt">
            <v:textbox style="mso-next-textbox:#_x0000_s4453" inset="0,0,0,0">
              <w:txbxContent>
                <w:p w:rsidR="00E20767" w:rsidRDefault="00E20767">
                  <w:pPr>
                    <w:spacing w:line="160" w:lineRule="exact"/>
                    <w:jc w:val="left"/>
                    <w:rPr>
                      <w:rFonts w:cs="Miriam"/>
                      <w:noProof/>
                      <w:sz w:val="18"/>
                      <w:szCs w:val="18"/>
                      <w:rtl/>
                    </w:rPr>
                  </w:pPr>
                  <w:r>
                    <w:rPr>
                      <w:rFonts w:cs="Miriam"/>
                      <w:sz w:val="18"/>
                      <w:szCs w:val="18"/>
                      <w:rtl/>
                    </w:rPr>
                    <w:t>בד</w:t>
                  </w:r>
                  <w:r>
                    <w:rPr>
                      <w:rFonts w:cs="Miriam" w:hint="cs"/>
                      <w:sz w:val="18"/>
                      <w:szCs w:val="18"/>
                      <w:rtl/>
                    </w:rPr>
                    <w:t>יקת שכרות</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ג.</w:t>
      </w:r>
      <w:r>
        <w:rPr>
          <w:rStyle w:val="default"/>
          <w:rtl/>
        </w:rPr>
        <w:tab/>
        <w:t>(</w:t>
      </w:r>
      <w:r>
        <w:rPr>
          <w:rStyle w:val="default"/>
          <w:rFonts w:hint="cs"/>
          <w:rtl/>
        </w:rPr>
        <w:t>א)</w:t>
      </w:r>
      <w:r>
        <w:rPr>
          <w:rStyle w:val="default"/>
          <w:rtl/>
        </w:rPr>
        <w:tab/>
        <w:t>ה</w:t>
      </w:r>
      <w:r>
        <w:rPr>
          <w:rStyle w:val="default"/>
          <w:rFonts w:hint="cs"/>
          <w:rtl/>
        </w:rPr>
        <w:t>יה לשוטר חשד סביר כי נוהג רכב או הממונה על רכב הוא שיכור, רשאי השוטר לדרוש ממנו להיבדק בדיקת נשיפה א</w:t>
      </w:r>
      <w:r>
        <w:rPr>
          <w:rStyle w:val="default"/>
          <w:rtl/>
        </w:rPr>
        <w:t xml:space="preserve">ו </w:t>
      </w:r>
      <w:r>
        <w:rPr>
          <w:rStyle w:val="default"/>
          <w:rFonts w:hint="cs"/>
          <w:rtl/>
        </w:rPr>
        <w:t>למסור דוגמה של דם או של שתן לבדיקת מעבדה או לדרוש ביצוען של הבדיקות כאמור בפרק זה, כולן או</w:t>
      </w:r>
      <w:r>
        <w:rPr>
          <w:rStyle w:val="default"/>
          <w:rtl/>
        </w:rPr>
        <w:t xml:space="preserve"> </w:t>
      </w:r>
      <w:r>
        <w:rPr>
          <w:rStyle w:val="default"/>
          <w:rFonts w:hint="cs"/>
          <w:rtl/>
        </w:rPr>
        <w:t>חלקן.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דיקת נשיפה תיעשה במקום שעצר השוטר את הרכב או שמצא את הנוהג בו במקום אחר שקבע השוטר.</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דיקת דם או שתן תיעשה במעבדה או במוסד רפואי שקבע השוטר מבין רש</w:t>
      </w:r>
      <w:r>
        <w:rPr>
          <w:rStyle w:val="default"/>
          <w:rtl/>
        </w:rPr>
        <w:t>ימ</w:t>
      </w:r>
      <w:r>
        <w:rPr>
          <w:rStyle w:val="default"/>
          <w:rFonts w:hint="cs"/>
          <w:rtl/>
        </w:rPr>
        <w:t>ת המעבדות והמוסדות הרפואיים שאישר שר הבריאות לענין זה.</w:t>
      </w:r>
    </w:p>
    <w:p w:rsidR="00765B69" w:rsidRDefault="00765B69" w:rsidP="00B86835">
      <w:pPr>
        <w:pStyle w:val="P00"/>
        <w:spacing w:before="72"/>
        <w:ind w:left="0" w:right="1134"/>
        <w:rPr>
          <w:rStyle w:val="default"/>
          <w:rtl/>
        </w:rPr>
      </w:pPr>
      <w:bookmarkStart w:id="342" w:name="Seif193"/>
      <w:bookmarkEnd w:id="342"/>
      <w:r>
        <w:rPr>
          <w:lang w:val="he-IL"/>
        </w:rPr>
        <w:pict>
          <v:rect id="_x0000_s4454" style="position:absolute;left:0;text-align:left;margin-left:464.5pt;margin-top:8.05pt;width:75.05pt;height:32pt;z-index:250914304" o:allowincell="f" filled="f" stroked="f" strokecolor="lime" strokeweight=".25pt">
            <v:textbox style="mso-next-textbox:#_x0000_s4454" inset="0,0,0,0">
              <w:txbxContent>
                <w:p w:rsidR="00E20767" w:rsidRDefault="00E20767">
                  <w:pPr>
                    <w:spacing w:line="160" w:lineRule="exact"/>
                    <w:jc w:val="left"/>
                    <w:rPr>
                      <w:rFonts w:cs="Miriam"/>
                      <w:noProof/>
                      <w:sz w:val="18"/>
                      <w:szCs w:val="18"/>
                      <w:rtl/>
                    </w:rPr>
                  </w:pPr>
                  <w:r>
                    <w:rPr>
                      <w:rFonts w:cs="Miriam"/>
                      <w:sz w:val="18"/>
                      <w:szCs w:val="18"/>
                      <w:rtl/>
                    </w:rPr>
                    <w:t>בד</w:t>
                  </w:r>
                  <w:r>
                    <w:rPr>
                      <w:rFonts w:cs="Miriam" w:hint="cs"/>
                      <w:sz w:val="18"/>
                      <w:szCs w:val="18"/>
                      <w:rtl/>
                    </w:rPr>
                    <w:t>יקת נשיפה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ד.</w:t>
      </w:r>
      <w:r>
        <w:rPr>
          <w:rStyle w:val="default"/>
          <w:rtl/>
        </w:rPr>
        <w:tab/>
        <w:t>(</w:t>
      </w:r>
      <w:r>
        <w:rPr>
          <w:rStyle w:val="default"/>
          <w:rFonts w:hint="cs"/>
          <w:rtl/>
        </w:rPr>
        <w:t>א)</w:t>
      </w:r>
      <w:r>
        <w:rPr>
          <w:rStyle w:val="default"/>
          <w:rtl/>
        </w:rPr>
        <w:tab/>
        <w:t>ה</w:t>
      </w:r>
      <w:r>
        <w:rPr>
          <w:rStyle w:val="default"/>
          <w:rFonts w:hint="cs"/>
          <w:rtl/>
        </w:rPr>
        <w:t>יה לשוטר חשד סביר כי נוהג רכב או הממונה על הרכב הוא שיכור או שהוא מעורב בתאונת דרכים, רשאי הוא לדרוש ממנו להיבדק בדיקת נשיפה.</w:t>
      </w:r>
    </w:p>
    <w:p w:rsidR="00765B69" w:rsidRDefault="00765B69">
      <w:pPr>
        <w:pStyle w:val="P00"/>
        <w:spacing w:before="72"/>
        <w:ind w:left="0" w:right="1134"/>
        <w:rPr>
          <w:rStyle w:val="default"/>
          <w:rtl/>
        </w:rPr>
      </w:pPr>
      <w:r>
        <w:rPr>
          <w:lang w:val="he-IL"/>
        </w:rPr>
        <w:pict>
          <v:rect id="_x0000_s4455" style="position:absolute;left:0;text-align:left;margin-left:464.5pt;margin-top:8.05pt;width:75.05pt;height:16pt;z-index:250915328" o:allowincell="f" filled="f" stroked="f" strokecolor="lime" strokeweight=".25pt">
            <v:textbox style="mso-next-textbox:#_x0000_s445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ראתה בדיקת הנשיפה כי ריכוז ה</w:t>
      </w:r>
      <w:r>
        <w:rPr>
          <w:rStyle w:val="default"/>
          <w:rtl/>
        </w:rPr>
        <w:t>אל</w:t>
      </w:r>
      <w:r>
        <w:rPr>
          <w:rStyle w:val="default"/>
          <w:rFonts w:hint="cs"/>
          <w:rtl/>
        </w:rPr>
        <w:t>כוהול בגופו של הנבדק עולה ע</w:t>
      </w:r>
      <w:r>
        <w:rPr>
          <w:rStyle w:val="default"/>
          <w:rtl/>
        </w:rPr>
        <w:t>ל</w:t>
      </w:r>
      <w:r>
        <w:rPr>
          <w:rStyle w:val="default"/>
          <w:rFonts w:hint="cs"/>
          <w:rtl/>
        </w:rPr>
        <w:t xml:space="preserve"> המידה הקבועה, תשמש תוצאת הבדיקה ראיה בבית משפט הדן בעבירה לפי סעיפים 62(3) ו-64ב לפקודה, או לפי פרק זה (להלן -</w:t>
      </w:r>
      <w:r>
        <w:rPr>
          <w:rStyle w:val="default"/>
          <w:rtl/>
        </w:rPr>
        <w:t xml:space="preserve"> </w:t>
      </w:r>
      <w:r>
        <w:rPr>
          <w:rStyle w:val="default"/>
          <w:rFonts w:hint="cs"/>
          <w:rtl/>
        </w:rPr>
        <w:t>עבירות נהיגה תוך שכרות).</w:t>
      </w:r>
    </w:p>
    <w:p w:rsidR="00765B69" w:rsidRDefault="00765B69">
      <w:pPr>
        <w:pStyle w:val="P00"/>
        <w:spacing w:before="72"/>
        <w:ind w:left="0" w:right="1134"/>
        <w:rPr>
          <w:rStyle w:val="default"/>
          <w:rFonts w:hint="cs"/>
          <w:rtl/>
        </w:rPr>
      </w:pPr>
      <w:r>
        <w:rPr>
          <w:lang w:val="he-IL"/>
        </w:rPr>
        <w:pict>
          <v:rect id="_x0000_s4456" style="position:absolute;left:0;text-align:left;margin-left:464.5pt;margin-top:8.05pt;width:75.05pt;height:20.9pt;z-index:250916352" o:allowincell="f" filled="f" stroked="f" strokecolor="lime" strokeweight=".25pt">
            <v:textbox style="mso-next-textbox:#_x0000_s445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(ג</w:t>
      </w:r>
      <w:r>
        <w:rPr>
          <w:rStyle w:val="default"/>
          <w:rFonts w:hint="cs"/>
          <w:rtl/>
        </w:rPr>
        <w:t>)</w:t>
      </w:r>
      <w:r>
        <w:rPr>
          <w:rStyle w:val="default"/>
          <w:rFonts w:hint="cs"/>
          <w:rtl/>
        </w:rPr>
        <w:tab/>
      </w:r>
      <w:r>
        <w:rPr>
          <w:rStyle w:val="default"/>
          <w:rtl/>
        </w:rPr>
        <w:t>(</w:t>
      </w:r>
      <w:r>
        <w:rPr>
          <w:rStyle w:val="default"/>
          <w:rFonts w:hint="cs"/>
          <w:rtl/>
        </w:rPr>
        <w:t>בוטלה).</w:t>
      </w:r>
    </w:p>
    <w:p w:rsidR="00765B69" w:rsidRDefault="00765B69">
      <w:pPr>
        <w:pStyle w:val="P00"/>
        <w:spacing w:before="72"/>
        <w:ind w:left="0" w:right="1134"/>
        <w:rPr>
          <w:rStyle w:val="default"/>
          <w:rFonts w:hint="cs"/>
          <w:rtl/>
        </w:rPr>
      </w:pPr>
      <w:r>
        <w:rPr>
          <w:lang w:val="he-IL"/>
        </w:rPr>
        <w:pict>
          <v:rect id="_x0000_s4714" style="position:absolute;left:0;text-align:left;margin-left:464.5pt;margin-top:8.05pt;width:75.05pt;height:20.9pt;z-index:251151872" o:allowincell="f" filled="f" stroked="f" strokecolor="lime" strokeweight=".25pt">
            <v:textbox style="mso-next-textbox:#_x0000_s471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w:t>
      </w:r>
      <w:r>
        <w:rPr>
          <w:rStyle w:val="default"/>
          <w:rFonts w:hint="cs"/>
          <w:rtl/>
        </w:rPr>
        <w:t>ד)</w:t>
      </w:r>
      <w:r>
        <w:rPr>
          <w:rStyle w:val="default"/>
          <w:rFonts w:hint="cs"/>
          <w:rtl/>
        </w:rPr>
        <w:tab/>
      </w:r>
      <w:r>
        <w:rPr>
          <w:rStyle w:val="default"/>
          <w:rtl/>
        </w:rPr>
        <w:t>(</w:t>
      </w:r>
      <w:r>
        <w:rPr>
          <w:rStyle w:val="default"/>
          <w:rFonts w:hint="cs"/>
          <w:rtl/>
        </w:rPr>
        <w:t>בוטלה).</w:t>
      </w:r>
    </w:p>
    <w:p w:rsidR="00765B69" w:rsidRDefault="00765B69" w:rsidP="00B86835">
      <w:pPr>
        <w:pStyle w:val="P00"/>
        <w:spacing w:before="72"/>
        <w:ind w:left="0" w:right="1134"/>
        <w:rPr>
          <w:rStyle w:val="default"/>
          <w:rtl/>
        </w:rPr>
      </w:pPr>
      <w:bookmarkStart w:id="343" w:name="Seif194"/>
      <w:bookmarkEnd w:id="343"/>
      <w:r>
        <w:rPr>
          <w:lang w:val="he-IL"/>
        </w:rPr>
        <w:pict>
          <v:rect id="_x0000_s4457" style="position:absolute;left:0;text-align:left;margin-left:464.5pt;margin-top:8.05pt;width:75.05pt;height:40pt;z-index:250917376" o:allowincell="f" filled="f" stroked="f" strokecolor="lime" strokeweight=".25pt">
            <v:textbox style="mso-next-textbox:#_x0000_s4457" inset="0,0,0,0">
              <w:txbxContent>
                <w:p w:rsidR="00E20767" w:rsidRDefault="00E20767">
                  <w:pPr>
                    <w:spacing w:line="160" w:lineRule="exact"/>
                    <w:jc w:val="left"/>
                    <w:rPr>
                      <w:rFonts w:cs="Miriam"/>
                      <w:noProof/>
                      <w:sz w:val="18"/>
                      <w:szCs w:val="18"/>
                      <w:rtl/>
                    </w:rPr>
                  </w:pPr>
                  <w:r>
                    <w:rPr>
                      <w:rFonts w:cs="Miriam"/>
                      <w:sz w:val="18"/>
                      <w:szCs w:val="18"/>
                      <w:rtl/>
                    </w:rPr>
                    <w:t>בד</w:t>
                  </w:r>
                  <w:r>
                    <w:rPr>
                      <w:rFonts w:cs="Miriam" w:hint="cs"/>
                      <w:sz w:val="18"/>
                      <w:szCs w:val="18"/>
                      <w:rtl/>
                    </w:rPr>
                    <w:t>יקת דם</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169</w:t>
      </w:r>
      <w:r>
        <w:rPr>
          <w:rStyle w:val="default"/>
          <w:rtl/>
        </w:rPr>
        <w:t>ה.</w:t>
      </w:r>
      <w:r>
        <w:rPr>
          <w:rStyle w:val="default"/>
          <w:rFonts w:hint="cs"/>
          <w:rtl/>
        </w:rPr>
        <w:t xml:space="preserve"> </w:t>
      </w:r>
      <w:r>
        <w:rPr>
          <w:rStyle w:val="default"/>
          <w:rtl/>
        </w:rPr>
        <w:t>(</w:t>
      </w:r>
      <w:r>
        <w:rPr>
          <w:rStyle w:val="default"/>
          <w:rFonts w:hint="cs"/>
          <w:rtl/>
        </w:rPr>
        <w:t>א)</w:t>
      </w:r>
      <w:r>
        <w:rPr>
          <w:rStyle w:val="default"/>
          <w:rtl/>
        </w:rPr>
        <w:tab/>
        <w:t>(</w:t>
      </w:r>
      <w:r>
        <w:rPr>
          <w:rStyle w:val="default"/>
          <w:rFonts w:hint="cs"/>
          <w:rtl/>
        </w:rPr>
        <w:t>בוטלה).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ש</w:t>
      </w:r>
      <w:r>
        <w:rPr>
          <w:rStyle w:val="default"/>
          <w:rFonts w:hint="cs"/>
          <w:rtl/>
        </w:rPr>
        <w:t>וטר רשאי לדרוש מנבדק בדיקת מעבדה לדוגמה ש</w:t>
      </w:r>
      <w:r>
        <w:rPr>
          <w:rStyle w:val="default"/>
          <w:rtl/>
        </w:rPr>
        <w:t xml:space="preserve">ל </w:t>
      </w:r>
      <w:r>
        <w:rPr>
          <w:rStyle w:val="default"/>
          <w:rFonts w:hint="cs"/>
          <w:rtl/>
        </w:rPr>
        <w:t>דם אף אם לא בוצעה מכל סיבה שהיא בדיקת נשיפה.</w:t>
      </w:r>
    </w:p>
    <w:p w:rsidR="00765B69" w:rsidRDefault="00765B69">
      <w:pPr>
        <w:pStyle w:val="P00"/>
        <w:spacing w:before="72"/>
        <w:ind w:left="0" w:right="1134"/>
        <w:rPr>
          <w:rStyle w:val="default"/>
          <w:rFonts w:hint="cs"/>
          <w:rtl/>
        </w:rPr>
      </w:pPr>
      <w:r>
        <w:rPr>
          <w:lang w:val="he-IL"/>
        </w:rPr>
        <w:pict>
          <v:rect id="_x0000_s4458" style="position:absolute;left:0;text-align:left;margin-left:464.5pt;margin-top:8.05pt;width:75.05pt;height:16pt;z-index:250918400" o:allowincell="f" filled="f" stroked="f" strokecolor="lime" strokeweight=".25pt">
            <v:textbox style="mso-next-textbox:#_x0000_s445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עשתה בדיקת מעבדה, יהיו תוצאות הבדיקה ראיה בבית משפט על עבירת נהיגה תוך שכרות.</w:t>
      </w:r>
    </w:p>
    <w:p w:rsidR="00765B69" w:rsidRDefault="00765B69" w:rsidP="00B86835">
      <w:pPr>
        <w:pStyle w:val="P00"/>
        <w:spacing w:before="72"/>
        <w:ind w:left="0" w:right="1134"/>
        <w:rPr>
          <w:rStyle w:val="default"/>
          <w:rtl/>
        </w:rPr>
      </w:pPr>
      <w:bookmarkStart w:id="344" w:name="Seif195"/>
      <w:bookmarkEnd w:id="344"/>
      <w:r>
        <w:rPr>
          <w:lang w:val="he-IL"/>
        </w:rPr>
        <w:pict>
          <v:rect id="_x0000_s4459" style="position:absolute;left:0;text-align:left;margin-left:464.5pt;margin-top:8.05pt;width:75.05pt;height:40pt;z-index:250919424" o:allowincell="f" filled="f" stroked="f" strokecolor="lime" strokeweight=".25pt">
            <v:textbox style="mso-next-textbox:#_x0000_s4459"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רוב להיבדק </w:t>
                  </w:r>
                  <w:r>
                    <w:rPr>
                      <w:rFonts w:cs="Miriam"/>
                      <w:sz w:val="18"/>
                      <w:szCs w:val="18"/>
                      <w:rtl/>
                    </w:rPr>
                    <w:t>וה</w:t>
                  </w:r>
                  <w:r>
                    <w:rPr>
                      <w:rFonts w:cs="Miriam" w:hint="cs"/>
                      <w:sz w:val="18"/>
                      <w:szCs w:val="18"/>
                      <w:rtl/>
                    </w:rPr>
                    <w:t xml:space="preserve">תליית רשיון </w:t>
                  </w:r>
                  <w:r>
                    <w:rPr>
                      <w:rFonts w:cs="Miriam"/>
                      <w:sz w:val="18"/>
                      <w:szCs w:val="18"/>
                      <w:rtl/>
                    </w:rPr>
                    <w:t>נה</w:t>
                  </w:r>
                  <w:r>
                    <w:rPr>
                      <w:rFonts w:cs="Miriam" w:hint="cs"/>
                      <w:sz w:val="18"/>
                      <w:szCs w:val="18"/>
                      <w:rtl/>
                    </w:rPr>
                    <w:t>יגה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ו.</w:t>
      </w:r>
      <w:r>
        <w:rPr>
          <w:rStyle w:val="default"/>
          <w:rtl/>
        </w:rPr>
        <w:tab/>
        <w:t>(</w:t>
      </w:r>
      <w:r>
        <w:rPr>
          <w:rStyle w:val="default"/>
          <w:rFonts w:hint="cs"/>
          <w:rtl/>
        </w:rPr>
        <w:t>א)</w:t>
      </w:r>
      <w:r>
        <w:rPr>
          <w:rStyle w:val="default"/>
          <w:rtl/>
        </w:rPr>
        <w:tab/>
        <w:t>ס</w:t>
      </w:r>
      <w:r>
        <w:rPr>
          <w:rStyle w:val="default"/>
          <w:rFonts w:hint="cs"/>
          <w:rtl/>
        </w:rPr>
        <w:t>ירב נוהג רכב או הממונה על רכב להיבדק לפי דרישת שו</w:t>
      </w:r>
      <w:r>
        <w:rPr>
          <w:rStyle w:val="default"/>
          <w:rtl/>
        </w:rPr>
        <w:t>טר</w:t>
      </w:r>
      <w:r>
        <w:rPr>
          <w:rStyle w:val="default"/>
          <w:rFonts w:hint="cs"/>
          <w:rtl/>
        </w:rPr>
        <w:t xml:space="preserve"> בבדיקת נשיפה או למסור דוגמה של דם או שתן לבדיקת מעבדה, דינו -</w:t>
      </w:r>
      <w:r>
        <w:rPr>
          <w:rStyle w:val="default"/>
          <w:rtl/>
        </w:rPr>
        <w:t xml:space="preserve"> </w:t>
      </w:r>
      <w:r>
        <w:rPr>
          <w:rStyle w:val="default"/>
          <w:rFonts w:hint="cs"/>
          <w:rtl/>
        </w:rPr>
        <w:t>מאסר שנה או קנס עשרת אלפים שקלים, ורשאי בית המשפט לפסול אותו מהחזיק ברשיון הנהיגה לתקופה של שנתיים.</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ש</w:t>
      </w:r>
      <w:r>
        <w:rPr>
          <w:rStyle w:val="default"/>
          <w:rFonts w:hint="cs"/>
          <w:rtl/>
        </w:rPr>
        <w:t>וטר שמונה להיות רשות רישוי לענין סעיף 52 לפקודה, רשאי להתלות את רשיון הנהיגה של מי שס</w:t>
      </w:r>
      <w:r>
        <w:rPr>
          <w:rStyle w:val="default"/>
          <w:rtl/>
        </w:rPr>
        <w:t>יר</w:t>
      </w:r>
      <w:r>
        <w:rPr>
          <w:rStyle w:val="default"/>
          <w:rFonts w:hint="cs"/>
          <w:rtl/>
        </w:rPr>
        <w:t>ב למסור דוגמאות כאמור בתקנת משנה (א) או של מי שתוצאות בדיקת נשיפה או בדיקת מעבדה הראו כי ריכוז הסם או האלכוהול בגופו ע</w:t>
      </w:r>
      <w:r>
        <w:rPr>
          <w:rStyle w:val="default"/>
          <w:rtl/>
        </w:rPr>
        <w:t>ו</w:t>
      </w:r>
      <w:r>
        <w:rPr>
          <w:rStyle w:val="default"/>
          <w:rFonts w:hint="cs"/>
          <w:rtl/>
        </w:rPr>
        <w:t>לה על המידה הקבועה; התליית רשיון נהיגה כאמור תהיה לתקופה שלא תעלה על 24 שעות.</w:t>
      </w:r>
    </w:p>
    <w:p w:rsidR="00765B69" w:rsidRDefault="00765B69" w:rsidP="00B86835">
      <w:pPr>
        <w:pStyle w:val="P00"/>
        <w:spacing w:before="72"/>
        <w:ind w:left="0" w:right="1134"/>
        <w:rPr>
          <w:rStyle w:val="default"/>
          <w:rtl/>
        </w:rPr>
      </w:pPr>
      <w:bookmarkStart w:id="345" w:name="Seif196"/>
      <w:bookmarkEnd w:id="345"/>
      <w:r>
        <w:rPr>
          <w:lang w:val="he-IL"/>
        </w:rPr>
        <w:pict>
          <v:rect id="_x0000_s4460" style="position:absolute;left:0;text-align:left;margin-left:464.5pt;margin-top:8.05pt;width:75.05pt;height:40pt;z-index:250920448" o:allowincell="f" filled="f" stroked="f" strokecolor="lime" strokeweight=".25pt">
            <v:textbox style="mso-next-textbox:#_x0000_s4460" inset="0,0,0,0">
              <w:txbxContent>
                <w:p w:rsidR="00E20767" w:rsidRDefault="00E20767">
                  <w:pPr>
                    <w:spacing w:line="160" w:lineRule="exact"/>
                    <w:jc w:val="left"/>
                    <w:rPr>
                      <w:rFonts w:cs="Miriam"/>
                      <w:noProof/>
                      <w:sz w:val="18"/>
                      <w:szCs w:val="18"/>
                      <w:rtl/>
                    </w:rPr>
                  </w:pPr>
                  <w:r>
                    <w:rPr>
                      <w:rFonts w:cs="Miriam"/>
                      <w:sz w:val="18"/>
                      <w:szCs w:val="18"/>
                      <w:rtl/>
                    </w:rPr>
                    <w:t>או</w:t>
                  </w:r>
                  <w:r>
                    <w:rPr>
                      <w:rFonts w:cs="Miriam" w:hint="cs"/>
                      <w:sz w:val="18"/>
                      <w:szCs w:val="18"/>
                      <w:rtl/>
                    </w:rPr>
                    <w:t xml:space="preserve">פן הבדיקה </w:t>
                  </w:r>
                  <w:r>
                    <w:rPr>
                      <w:rFonts w:cs="Miriam"/>
                      <w:sz w:val="18"/>
                      <w:szCs w:val="18"/>
                      <w:rtl/>
                    </w:rPr>
                    <w:t>במ</w:t>
                  </w:r>
                  <w:r>
                    <w:rPr>
                      <w:rFonts w:cs="Miriam" w:hint="cs"/>
                      <w:sz w:val="18"/>
                      <w:szCs w:val="18"/>
                      <w:rtl/>
                    </w:rPr>
                    <w:t xml:space="preserve">כשיר לבדיקת </w:t>
                  </w:r>
                  <w:r>
                    <w:rPr>
                      <w:rFonts w:cs="Miriam"/>
                      <w:sz w:val="18"/>
                      <w:szCs w:val="18"/>
                      <w:rtl/>
                    </w:rPr>
                    <w:t>נש</w:t>
                  </w:r>
                  <w:r>
                    <w:rPr>
                      <w:rFonts w:cs="Miriam" w:hint="cs"/>
                      <w:sz w:val="18"/>
                      <w:szCs w:val="18"/>
                      <w:rtl/>
                    </w:rPr>
                    <w:t>יפה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ז.</w:t>
      </w:r>
      <w:r>
        <w:rPr>
          <w:rStyle w:val="default"/>
          <w:rtl/>
        </w:rPr>
        <w:tab/>
        <w:t>(</w:t>
      </w:r>
      <w:r>
        <w:rPr>
          <w:rStyle w:val="default"/>
          <w:rFonts w:hint="cs"/>
          <w:rtl/>
        </w:rPr>
        <w:t>א)</w:t>
      </w:r>
      <w:r>
        <w:rPr>
          <w:rStyle w:val="default"/>
          <w:rtl/>
        </w:rPr>
        <w:tab/>
        <w:t>ה</w:t>
      </w:r>
      <w:r>
        <w:rPr>
          <w:rStyle w:val="default"/>
          <w:rFonts w:hint="cs"/>
          <w:rtl/>
        </w:rPr>
        <w:t>בדיקה במכשיר לבדיקת נשיפה של נבדק אחד או נבדק</w:t>
      </w:r>
      <w:r>
        <w:rPr>
          <w:rStyle w:val="default"/>
          <w:rtl/>
        </w:rPr>
        <w:t>ים</w:t>
      </w:r>
      <w:r>
        <w:rPr>
          <w:rStyle w:val="default"/>
          <w:rFonts w:hint="cs"/>
          <w:rtl/>
        </w:rPr>
        <w:t xml:space="preserve"> אחדים, זה אחר זה, באותו מקום, תיעשה לאחר ביצוע פעולות אלה:</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דיקת אויר חפשי מאלכוהול (</w:t>
      </w:r>
      <w:r>
        <w:rPr>
          <w:rStyle w:val="default"/>
        </w:rPr>
        <w:t>blank sample</w:t>
      </w:r>
      <w:r>
        <w:rPr>
          <w:rStyle w:val="default"/>
          <w:rtl/>
        </w:rPr>
        <w:t>), ו</w:t>
      </w:r>
      <w:r>
        <w:rPr>
          <w:rStyle w:val="default"/>
          <w:rFonts w:hint="cs"/>
          <w:rtl/>
        </w:rPr>
        <w:t>בלבד שתוצאות הבדיקה לא תעלינה על 50 מיקרוגרם אלכוהול בליטר אחד אויר, או ריכוז שווה ערך שלא יעלה על 10 מיליגרם אלכוהול ב-100 מיליליטר של דם;</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דיק</w:t>
      </w:r>
      <w:r>
        <w:rPr>
          <w:rStyle w:val="default"/>
          <w:rtl/>
        </w:rPr>
        <w:t xml:space="preserve">ה </w:t>
      </w:r>
      <w:r>
        <w:rPr>
          <w:rStyle w:val="default"/>
          <w:rFonts w:hint="cs"/>
          <w:rtl/>
        </w:rPr>
        <w:t>כפולה (</w:t>
      </w:r>
      <w:r>
        <w:rPr>
          <w:rStyle w:val="default"/>
        </w:rPr>
        <w:t>duplicate</w:t>
      </w:r>
      <w:r>
        <w:rPr>
          <w:rStyle w:val="default"/>
          <w:rtl/>
        </w:rPr>
        <w:t>) ל</w:t>
      </w:r>
      <w:r>
        <w:rPr>
          <w:rStyle w:val="default"/>
          <w:rFonts w:hint="cs"/>
          <w:rtl/>
        </w:rPr>
        <w:t>פחות של ריכוז האלכוהול בדוגמת כיול (</w:t>
      </w:r>
      <w:r>
        <w:rPr>
          <w:rStyle w:val="default"/>
        </w:rPr>
        <w:t>standard sample</w:t>
      </w:r>
      <w:r>
        <w:rPr>
          <w:rStyle w:val="default"/>
          <w:rtl/>
        </w:rPr>
        <w:t>) ב</w:t>
      </w:r>
      <w:r>
        <w:rPr>
          <w:rStyle w:val="default"/>
          <w:rFonts w:hint="cs"/>
          <w:rtl/>
        </w:rPr>
        <w:t>תחום של 240 עד 480 מיקרוגרם אלכוהול בליטר אחד של אויר נשוף או בתחום שווה ערך ל-50 עד 100 מליגרם אלכוהול למאה מיליליטר של דם, ובלבד שמקדם השונות (</w:t>
      </w:r>
      <w:r>
        <w:rPr>
          <w:rStyle w:val="default"/>
        </w:rPr>
        <w:t>coefficient of variation</w:t>
      </w:r>
      <w:r>
        <w:rPr>
          <w:rStyle w:val="default"/>
          <w:rtl/>
        </w:rPr>
        <w:t>) ש</w:t>
      </w:r>
      <w:r>
        <w:rPr>
          <w:rStyle w:val="default"/>
          <w:rFonts w:hint="cs"/>
          <w:rtl/>
        </w:rPr>
        <w:t xml:space="preserve">ל תוצאות </w:t>
      </w:r>
      <w:r>
        <w:rPr>
          <w:rStyle w:val="default"/>
          <w:rtl/>
        </w:rPr>
        <w:t>בד</w:t>
      </w:r>
      <w:r>
        <w:rPr>
          <w:rStyle w:val="default"/>
          <w:rFonts w:hint="cs"/>
          <w:rtl/>
        </w:rPr>
        <w:t>יקה זו לא יעלה על 10 אחוזים למאה.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ת</w:t>
      </w:r>
      <w:r>
        <w:rPr>
          <w:rStyle w:val="default"/>
          <w:rFonts w:hint="cs"/>
          <w:rtl/>
        </w:rPr>
        <w:t>בוצע בדיקה כפולה (</w:t>
      </w:r>
      <w:r>
        <w:rPr>
          <w:rStyle w:val="default"/>
        </w:rPr>
        <w:t>duplicate</w:t>
      </w:r>
      <w:r>
        <w:rPr>
          <w:rStyle w:val="default"/>
          <w:rtl/>
        </w:rPr>
        <w:t>) ל</w:t>
      </w:r>
      <w:r>
        <w:rPr>
          <w:rStyle w:val="default"/>
          <w:rFonts w:hint="cs"/>
          <w:rtl/>
        </w:rPr>
        <w:t>פחות של ריכוז אלכוהול בדוגמת האויר הנשוף של נבדק, ובלבד שמקדם השונות (</w:t>
      </w:r>
      <w:r>
        <w:rPr>
          <w:rStyle w:val="default"/>
        </w:rPr>
        <w:t>coefficient of variation</w:t>
      </w:r>
      <w:r>
        <w:rPr>
          <w:rStyle w:val="default"/>
          <w:rtl/>
        </w:rPr>
        <w:t>) ש</w:t>
      </w:r>
      <w:r>
        <w:rPr>
          <w:rStyle w:val="default"/>
          <w:rFonts w:hint="cs"/>
          <w:rtl/>
        </w:rPr>
        <w:t>ל תוצאות בדיקה זו לא יעלה על 10 אחוזים למאה.</w:t>
      </w:r>
    </w:p>
    <w:p w:rsidR="00765B69" w:rsidRDefault="00765B69" w:rsidP="00B86835">
      <w:pPr>
        <w:pStyle w:val="P00"/>
        <w:spacing w:before="72"/>
        <w:ind w:left="0" w:right="1134"/>
        <w:rPr>
          <w:rStyle w:val="default"/>
          <w:rtl/>
        </w:rPr>
      </w:pPr>
      <w:bookmarkStart w:id="346" w:name="Seif197"/>
      <w:bookmarkEnd w:id="346"/>
      <w:r>
        <w:rPr>
          <w:lang w:val="he-IL"/>
        </w:rPr>
        <w:pict>
          <v:rect id="_x0000_s4461" style="position:absolute;left:0;text-align:left;margin-left:464.5pt;margin-top:8.05pt;width:75.05pt;height:40pt;z-index:250921472" o:allowincell="f" filled="f" stroked="f" strokecolor="lime" strokeweight=".25pt">
            <v:textbox style="mso-next-textbox:#_x0000_s4461" inset="0,0,0,0">
              <w:txbxContent>
                <w:p w:rsidR="00E20767" w:rsidRDefault="00E20767">
                  <w:pPr>
                    <w:spacing w:line="160" w:lineRule="exact"/>
                    <w:jc w:val="left"/>
                    <w:rPr>
                      <w:rFonts w:cs="Miriam"/>
                      <w:noProof/>
                      <w:sz w:val="18"/>
                      <w:szCs w:val="18"/>
                      <w:rtl/>
                    </w:rPr>
                  </w:pPr>
                  <w:r>
                    <w:rPr>
                      <w:rFonts w:cs="Miriam"/>
                      <w:sz w:val="18"/>
                      <w:szCs w:val="18"/>
                      <w:rtl/>
                    </w:rPr>
                    <w:t>או</w:t>
                  </w:r>
                  <w:r>
                    <w:rPr>
                      <w:rFonts w:cs="Miriam" w:hint="cs"/>
                      <w:sz w:val="18"/>
                      <w:szCs w:val="18"/>
                      <w:rtl/>
                    </w:rPr>
                    <w:t xml:space="preserve">פן הבדיקה </w:t>
                  </w:r>
                  <w:r>
                    <w:rPr>
                      <w:rFonts w:cs="Miriam"/>
                      <w:sz w:val="18"/>
                      <w:szCs w:val="18"/>
                      <w:rtl/>
                    </w:rPr>
                    <w:t>של</w:t>
                  </w:r>
                  <w:r>
                    <w:rPr>
                      <w:rFonts w:cs="Miriam" w:hint="cs"/>
                      <w:sz w:val="18"/>
                      <w:szCs w:val="18"/>
                      <w:rtl/>
                    </w:rPr>
                    <w:t xml:space="preserve"> דוגמת דם </w:t>
                  </w:r>
                  <w:r>
                    <w:rPr>
                      <w:rFonts w:cs="Miriam"/>
                      <w:sz w:val="18"/>
                      <w:szCs w:val="18"/>
                      <w:rtl/>
                    </w:rPr>
                    <w:t>בב</w:t>
                  </w:r>
                  <w:r>
                    <w:rPr>
                      <w:rFonts w:cs="Miriam" w:hint="cs"/>
                      <w:sz w:val="18"/>
                      <w:szCs w:val="18"/>
                      <w:rtl/>
                    </w:rPr>
                    <w:t>דיקת מעבדה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ח.</w:t>
      </w:r>
      <w:r>
        <w:rPr>
          <w:rStyle w:val="default"/>
          <w:rFonts w:hint="cs"/>
          <w:rtl/>
        </w:rPr>
        <w:t xml:space="preserve"> </w:t>
      </w:r>
      <w:r>
        <w:rPr>
          <w:rStyle w:val="default"/>
          <w:rtl/>
        </w:rPr>
        <w:t>ב</w:t>
      </w:r>
      <w:r>
        <w:rPr>
          <w:rStyle w:val="default"/>
          <w:rFonts w:hint="cs"/>
          <w:rtl/>
        </w:rPr>
        <w:t>דיקה של דוגמת דם בבדיקת מעבדה תיעש</w:t>
      </w:r>
      <w:r>
        <w:rPr>
          <w:rStyle w:val="default"/>
          <w:rtl/>
        </w:rPr>
        <w:t xml:space="preserve">ה </w:t>
      </w:r>
      <w:r>
        <w:rPr>
          <w:rStyle w:val="default"/>
          <w:rFonts w:hint="cs"/>
          <w:rtl/>
        </w:rPr>
        <w:t>כאמור להלן ותהיה ראיה קבילה בבית המשפט:</w:t>
      </w:r>
    </w:p>
    <w:p w:rsidR="00765B69" w:rsidRDefault="00765B69">
      <w:pPr>
        <w:pStyle w:val="P22"/>
        <w:spacing w:before="72"/>
        <w:ind w:left="1021" w:right="1134"/>
        <w:rPr>
          <w:rStyle w:val="default"/>
          <w:rtl/>
        </w:rPr>
      </w:pPr>
      <w:r>
        <w:rPr>
          <w:rStyle w:val="default"/>
          <w:rtl/>
        </w:rPr>
        <w:t>(1)</w:t>
      </w:r>
      <w:r>
        <w:rPr>
          <w:rStyle w:val="default"/>
          <w:rtl/>
        </w:rPr>
        <w:tab/>
        <w:t>א</w:t>
      </w:r>
      <w:r>
        <w:rPr>
          <w:rStyle w:val="default"/>
          <w:rFonts w:hint="cs"/>
          <w:rtl/>
        </w:rPr>
        <w:t>יזור הדקירה בגוף הנבדק יחוטא בחומר שאינו מכיל כוהל;</w:t>
      </w:r>
    </w:p>
    <w:p w:rsidR="00765B69" w:rsidRDefault="00765B69">
      <w:pPr>
        <w:pStyle w:val="P22"/>
        <w:spacing w:before="72"/>
        <w:ind w:left="1021" w:right="1134"/>
        <w:rPr>
          <w:rStyle w:val="default"/>
          <w:rtl/>
        </w:rPr>
      </w:pPr>
      <w:r>
        <w:rPr>
          <w:rStyle w:val="default"/>
          <w:rFonts w:hint="cs"/>
          <w:rtl/>
        </w:rPr>
        <w:t>(2)</w:t>
      </w:r>
      <w:r>
        <w:rPr>
          <w:rStyle w:val="default"/>
          <w:rtl/>
        </w:rPr>
        <w:tab/>
        <w:t>ד</w:t>
      </w:r>
      <w:r>
        <w:rPr>
          <w:rStyle w:val="default"/>
          <w:rFonts w:hint="cs"/>
          <w:rtl/>
        </w:rPr>
        <w:t>וגמת הדם תלקח לכלי קיבול סגור שמכיל מלח פלואורידי בכמות שריכוזו הסופי בדוגמת הדם לא יפחת מאחוז אחד למאה;</w:t>
      </w:r>
    </w:p>
    <w:p w:rsidR="00765B69" w:rsidRDefault="00765B69">
      <w:pPr>
        <w:pStyle w:val="P22"/>
        <w:spacing w:before="72"/>
        <w:ind w:left="1021" w:right="1134"/>
        <w:rPr>
          <w:rStyle w:val="default"/>
          <w:rtl/>
        </w:rPr>
      </w:pPr>
      <w:r>
        <w:rPr>
          <w:rStyle w:val="default"/>
          <w:rtl/>
        </w:rPr>
        <w:t>(3)</w:t>
      </w:r>
      <w:r>
        <w:rPr>
          <w:rStyle w:val="default"/>
          <w:rtl/>
        </w:rPr>
        <w:tab/>
        <w:t>כ</w:t>
      </w:r>
      <w:r>
        <w:rPr>
          <w:rStyle w:val="default"/>
          <w:rFonts w:hint="cs"/>
          <w:rtl/>
        </w:rPr>
        <w:t>לי הקיבול יסומן</w:t>
      </w:r>
      <w:r>
        <w:rPr>
          <w:rStyle w:val="default"/>
          <w:rtl/>
        </w:rPr>
        <w:t xml:space="preserve"> כ</w:t>
      </w:r>
      <w:r>
        <w:rPr>
          <w:rStyle w:val="default"/>
          <w:rFonts w:hint="cs"/>
          <w:rtl/>
        </w:rPr>
        <w:t>מקובל בסימון מוצגים משפטיים מסוג זה ויועבר למעבדה לבדיקה;</w:t>
      </w:r>
    </w:p>
    <w:p w:rsidR="00765B69" w:rsidRDefault="00765B69">
      <w:pPr>
        <w:pStyle w:val="P22"/>
        <w:spacing w:before="72"/>
        <w:ind w:left="1021" w:right="1134"/>
        <w:rPr>
          <w:rStyle w:val="default"/>
          <w:rtl/>
        </w:rPr>
      </w:pPr>
      <w:r>
        <w:rPr>
          <w:rStyle w:val="default"/>
          <w:rFonts w:hint="cs"/>
          <w:rtl/>
        </w:rPr>
        <w:t>(4)</w:t>
      </w:r>
      <w:r>
        <w:rPr>
          <w:rStyle w:val="default"/>
          <w:rtl/>
        </w:rPr>
        <w:tab/>
        <w:t>ה</w:t>
      </w:r>
      <w:r>
        <w:rPr>
          <w:rStyle w:val="default"/>
          <w:rFonts w:hint="cs"/>
          <w:rtl/>
        </w:rPr>
        <w:t>בדיקה תבוסס על שיטה מקובלת;</w:t>
      </w:r>
    </w:p>
    <w:p w:rsidR="00765B69" w:rsidRDefault="00765B69">
      <w:pPr>
        <w:pStyle w:val="P22"/>
        <w:spacing w:before="72"/>
        <w:ind w:left="1021" w:right="1134"/>
        <w:rPr>
          <w:rStyle w:val="default"/>
          <w:rtl/>
        </w:rPr>
      </w:pPr>
      <w:r>
        <w:rPr>
          <w:rStyle w:val="default"/>
          <w:rFonts w:hint="cs"/>
          <w:rtl/>
        </w:rPr>
        <w:t>(5)</w:t>
      </w:r>
      <w:r>
        <w:rPr>
          <w:rStyle w:val="default"/>
          <w:rtl/>
        </w:rPr>
        <w:tab/>
        <w:t>ת</w:t>
      </w:r>
      <w:r>
        <w:rPr>
          <w:rStyle w:val="default"/>
          <w:rFonts w:hint="cs"/>
          <w:rtl/>
        </w:rPr>
        <w:t>וצאת בדיקת דם חופשי מאלוכוהול (</w:t>
      </w:r>
      <w:r>
        <w:rPr>
          <w:rStyle w:val="default"/>
        </w:rPr>
        <w:t>blank sample</w:t>
      </w:r>
      <w:r>
        <w:rPr>
          <w:rStyle w:val="default"/>
          <w:rtl/>
        </w:rPr>
        <w:t>) ל</w:t>
      </w:r>
      <w:r>
        <w:rPr>
          <w:rStyle w:val="default"/>
          <w:rFonts w:hint="cs"/>
          <w:rtl/>
        </w:rPr>
        <w:t>א תעלה על עשרה מיליגרם אלכוהול במאה מיליליטר של דם;</w:t>
      </w:r>
    </w:p>
    <w:p w:rsidR="00765B69" w:rsidRDefault="00765B69">
      <w:pPr>
        <w:pStyle w:val="P22"/>
        <w:spacing w:before="72"/>
        <w:ind w:left="1021" w:right="1134"/>
        <w:rPr>
          <w:rStyle w:val="default"/>
          <w:rtl/>
        </w:rPr>
      </w:pPr>
      <w:r>
        <w:rPr>
          <w:rStyle w:val="default"/>
          <w:rFonts w:hint="cs"/>
          <w:rtl/>
        </w:rPr>
        <w:t>(6)</w:t>
      </w:r>
      <w:r>
        <w:rPr>
          <w:rStyle w:val="default"/>
          <w:rtl/>
        </w:rPr>
        <w:tab/>
        <w:t>מ</w:t>
      </w:r>
      <w:r>
        <w:rPr>
          <w:rStyle w:val="default"/>
          <w:rFonts w:hint="cs"/>
          <w:rtl/>
        </w:rPr>
        <w:t>קדם השונות (</w:t>
      </w:r>
      <w:r>
        <w:rPr>
          <w:rStyle w:val="default"/>
        </w:rPr>
        <w:t>coeffcient of variation</w:t>
      </w:r>
      <w:r>
        <w:rPr>
          <w:rStyle w:val="default"/>
          <w:rtl/>
        </w:rPr>
        <w:t>) ש</w:t>
      </w:r>
      <w:r>
        <w:rPr>
          <w:rStyle w:val="default"/>
          <w:rFonts w:hint="cs"/>
          <w:rtl/>
        </w:rPr>
        <w:t xml:space="preserve">ל שיטת הבדיקה לא </w:t>
      </w:r>
      <w:r>
        <w:rPr>
          <w:rStyle w:val="default"/>
          <w:rtl/>
        </w:rPr>
        <w:t>יע</w:t>
      </w:r>
      <w:r>
        <w:rPr>
          <w:rStyle w:val="default"/>
          <w:rFonts w:hint="cs"/>
          <w:rtl/>
        </w:rPr>
        <w:t>לה על 10 אחוזים למאה;</w:t>
      </w:r>
    </w:p>
    <w:p w:rsidR="00765B69" w:rsidRDefault="00765B69">
      <w:pPr>
        <w:pStyle w:val="P22"/>
        <w:spacing w:before="72"/>
        <w:ind w:left="1021" w:right="1134"/>
        <w:rPr>
          <w:rStyle w:val="default"/>
          <w:rFonts w:hint="cs"/>
          <w:rtl/>
        </w:rPr>
      </w:pPr>
      <w:r>
        <w:rPr>
          <w:rStyle w:val="default"/>
          <w:rFonts w:hint="cs"/>
          <w:rtl/>
        </w:rPr>
        <w:t>(7)</w:t>
      </w:r>
      <w:r>
        <w:rPr>
          <w:rStyle w:val="default"/>
          <w:rtl/>
        </w:rPr>
        <w:tab/>
        <w:t>ה</w:t>
      </w:r>
      <w:r>
        <w:rPr>
          <w:rStyle w:val="default"/>
          <w:rFonts w:hint="cs"/>
          <w:rtl/>
        </w:rPr>
        <w:t>מעבדה תמסור לשוטר אישור על קבלת הדוגמה בנוסח של תעודת עובד ציבור לפי פקודת הראיות [נוסח חדש], התשל"א-</w:t>
      </w:r>
      <w:r>
        <w:rPr>
          <w:rStyle w:val="default"/>
          <w:rtl/>
        </w:rPr>
        <w:t>1971.</w:t>
      </w:r>
    </w:p>
    <w:p w:rsidR="00765B69" w:rsidRDefault="00765B69" w:rsidP="00B86835">
      <w:pPr>
        <w:pStyle w:val="P00"/>
        <w:spacing w:before="72"/>
        <w:ind w:left="0" w:right="1134"/>
        <w:rPr>
          <w:rStyle w:val="default"/>
          <w:rtl/>
        </w:rPr>
      </w:pPr>
      <w:bookmarkStart w:id="347" w:name="Seif198"/>
      <w:bookmarkEnd w:id="347"/>
      <w:r>
        <w:rPr>
          <w:lang w:val="he-IL"/>
        </w:rPr>
        <w:pict>
          <v:rect id="_x0000_s4462" style="position:absolute;left:0;text-align:left;margin-left:464.5pt;margin-top:8.05pt;width:75.05pt;height:24pt;z-index:250922496" o:allowincell="f" filled="f" stroked="f" strokecolor="lime" strokeweight=".25pt">
            <v:textbox style="mso-next-textbox:#_x0000_s4462" inset="0,0,0,0">
              <w:txbxContent>
                <w:p w:rsidR="00E20767" w:rsidRDefault="00E20767">
                  <w:pPr>
                    <w:spacing w:line="160" w:lineRule="exact"/>
                    <w:jc w:val="left"/>
                    <w:rPr>
                      <w:rFonts w:cs="Miriam"/>
                      <w:noProof/>
                      <w:sz w:val="18"/>
                      <w:szCs w:val="18"/>
                      <w:rtl/>
                    </w:rPr>
                  </w:pPr>
                  <w:r>
                    <w:rPr>
                      <w:rFonts w:cs="Miriam"/>
                      <w:sz w:val="18"/>
                      <w:szCs w:val="18"/>
                      <w:rtl/>
                    </w:rPr>
                    <w:t>תע</w:t>
                  </w:r>
                  <w:r>
                    <w:rPr>
                      <w:rFonts w:cs="Miriam" w:hint="cs"/>
                      <w:sz w:val="18"/>
                      <w:szCs w:val="18"/>
                      <w:rtl/>
                    </w:rPr>
                    <w:t>ודות</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169</w:t>
      </w:r>
      <w:r>
        <w:rPr>
          <w:rStyle w:val="default"/>
          <w:rtl/>
        </w:rPr>
        <w:t>ט.</w:t>
      </w:r>
      <w:r>
        <w:rPr>
          <w:rStyle w:val="default"/>
          <w:rFonts w:hint="cs"/>
          <w:rtl/>
        </w:rPr>
        <w:t xml:space="preserve"> </w:t>
      </w:r>
      <w:r>
        <w:rPr>
          <w:rStyle w:val="default"/>
          <w:rtl/>
        </w:rPr>
        <w:t>(</w:t>
      </w:r>
      <w:r>
        <w:rPr>
          <w:rStyle w:val="default"/>
          <w:rFonts w:hint="cs"/>
          <w:rtl/>
        </w:rPr>
        <w:t>א)</w:t>
      </w:r>
      <w:r>
        <w:rPr>
          <w:rStyle w:val="default"/>
          <w:rtl/>
        </w:rPr>
        <w:tab/>
        <w:t>ת</w:t>
      </w:r>
      <w:r>
        <w:rPr>
          <w:rStyle w:val="default"/>
          <w:rFonts w:hint="cs"/>
          <w:rtl/>
        </w:rPr>
        <w:t>וצאות בדיקת נשיפה יינתנו בפלט של מכשיר הבדיקה או בדו"ח פעולה של הבודק כשהוא חתום בידו, ובלבד שהדו"ח מפרט את ת</w:t>
      </w:r>
      <w:r>
        <w:rPr>
          <w:rStyle w:val="default"/>
          <w:rtl/>
        </w:rPr>
        <w:t>וצ</w:t>
      </w:r>
      <w:r>
        <w:rPr>
          <w:rStyle w:val="default"/>
          <w:rFonts w:hint="cs"/>
          <w:rtl/>
        </w:rPr>
        <w:t>אות הבדיקה, מועדה ופרטיו של מבצע הבדיקה, ויכול שיינתנו בהודעה של שוטר לפי סעיף 27 לפקודה.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ת</w:t>
      </w:r>
      <w:r>
        <w:rPr>
          <w:rStyle w:val="default"/>
          <w:rFonts w:hint="cs"/>
          <w:rtl/>
        </w:rPr>
        <w:t>וצאות בדיקת דם או שתן במעבדה יינתנו בחוות דעת של מומחה לפי פקודת הראיות [נוסח חדש], התשל"א-</w:t>
      </w:r>
      <w:r>
        <w:rPr>
          <w:rStyle w:val="default"/>
          <w:rtl/>
        </w:rPr>
        <w:t>1971.</w:t>
      </w:r>
    </w:p>
    <w:p w:rsidR="00765B69" w:rsidRDefault="00765B69">
      <w:pPr>
        <w:pStyle w:val="medium2-header"/>
        <w:keepLines w:val="0"/>
        <w:spacing w:before="72"/>
        <w:ind w:left="0" w:right="1134"/>
        <w:rPr>
          <w:rFonts w:cs="FrankRuehl"/>
          <w:noProof/>
          <w:rtl/>
        </w:rPr>
      </w:pPr>
      <w:bookmarkStart w:id="348" w:name="med9"/>
      <w:bookmarkEnd w:id="348"/>
      <w:r>
        <w:rPr>
          <w:rFonts w:cs="FrankRuehl"/>
          <w:noProof/>
          <w:rtl/>
        </w:rPr>
        <w:t>חל</w:t>
      </w:r>
      <w:r>
        <w:rPr>
          <w:rFonts w:cs="FrankRuehl" w:hint="cs"/>
          <w:noProof/>
          <w:rtl/>
        </w:rPr>
        <w:t>ק ג': נהגים</w:t>
      </w:r>
    </w:p>
    <w:p w:rsidR="00765B69" w:rsidRDefault="00765B69">
      <w:pPr>
        <w:pStyle w:val="medium2-header"/>
        <w:keepLines w:val="0"/>
        <w:spacing w:before="72"/>
        <w:ind w:left="0" w:right="1134"/>
        <w:rPr>
          <w:rFonts w:cs="FrankRuehl"/>
          <w:noProof/>
          <w:rtl/>
        </w:rPr>
      </w:pPr>
      <w:bookmarkStart w:id="349" w:name="med10"/>
      <w:bookmarkEnd w:id="349"/>
      <w:r>
        <w:rPr>
          <w:rFonts w:cs="FrankRuehl" w:hint="cs"/>
          <w:noProof/>
          <w:rtl/>
        </w:rPr>
        <w:t>פ</w:t>
      </w:r>
      <w:r>
        <w:rPr>
          <w:rFonts w:cs="FrankRuehl"/>
          <w:noProof/>
          <w:rtl/>
        </w:rPr>
        <w:t>ר</w:t>
      </w:r>
      <w:r>
        <w:rPr>
          <w:rFonts w:cs="FrankRuehl" w:hint="cs"/>
          <w:noProof/>
          <w:rtl/>
        </w:rPr>
        <w:t>ק</w:t>
      </w:r>
      <w:r>
        <w:rPr>
          <w:rFonts w:cs="FrankRuehl"/>
          <w:noProof/>
          <w:rtl/>
        </w:rPr>
        <w:t xml:space="preserve"> ר</w:t>
      </w:r>
      <w:r>
        <w:rPr>
          <w:rFonts w:cs="FrankRuehl" w:hint="cs"/>
          <w:noProof/>
          <w:rtl/>
        </w:rPr>
        <w:t>אשון: פרשנות</w:t>
      </w:r>
    </w:p>
    <w:p w:rsidR="00765B69" w:rsidRDefault="00765B69" w:rsidP="00B86835">
      <w:pPr>
        <w:pStyle w:val="P00"/>
        <w:spacing w:before="72"/>
        <w:ind w:left="0" w:right="1134"/>
        <w:rPr>
          <w:rStyle w:val="default"/>
          <w:rFonts w:hint="cs"/>
          <w:rtl/>
        </w:rPr>
      </w:pPr>
      <w:bookmarkStart w:id="350" w:name="Seif199"/>
      <w:bookmarkEnd w:id="350"/>
      <w:r>
        <w:rPr>
          <w:lang w:val="he-IL"/>
        </w:rPr>
        <w:pict>
          <v:rect id="_x0000_s4463" style="position:absolute;left:0;text-align:left;margin-left:464.5pt;margin-top:8.05pt;width:75.05pt;height:8pt;z-index:250923520" o:allowincell="f" filled="f" stroked="f" strokecolor="lime" strokeweight=".25pt">
            <v:textbox style="mso-next-textbox:#_x0000_s4463"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txbxContent>
            </v:textbox>
            <w10:anchorlock/>
          </v:rect>
        </w:pict>
      </w:r>
      <w:r>
        <w:rPr>
          <w:rStyle w:val="big-number"/>
          <w:rFonts w:cs="Miriam"/>
          <w:rtl/>
        </w:rPr>
        <w:t>170.</w:t>
      </w:r>
      <w:r>
        <w:rPr>
          <w:rStyle w:val="big-number"/>
          <w:rFonts w:cs="Miriam"/>
          <w:rtl/>
        </w:rPr>
        <w:tab/>
      </w:r>
      <w:r>
        <w:rPr>
          <w:rStyle w:val="default"/>
          <w:rtl/>
        </w:rPr>
        <w:t>בח</w:t>
      </w:r>
      <w:r>
        <w:rPr>
          <w:rStyle w:val="default"/>
          <w:rFonts w:hint="cs"/>
          <w:rtl/>
        </w:rPr>
        <w:t xml:space="preserve">לק זה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 xml:space="preserve">ית ספר" </w:t>
      </w:r>
      <w:r w:rsidR="00AB6A39">
        <w:rPr>
          <w:rStyle w:val="default"/>
          <w:rtl/>
        </w:rPr>
        <w:t>–</w:t>
      </w:r>
      <w:r>
        <w:rPr>
          <w:rStyle w:val="default"/>
          <w:rtl/>
        </w:rPr>
        <w:t xml:space="preserve"> </w:t>
      </w:r>
      <w:r>
        <w:rPr>
          <w:rStyle w:val="default"/>
          <w:rFonts w:hint="cs"/>
          <w:rtl/>
        </w:rPr>
        <w:t>בית ספר לנהיגה;</w:t>
      </w:r>
    </w:p>
    <w:p w:rsidR="00765B69" w:rsidRDefault="00765B69">
      <w:pPr>
        <w:pStyle w:val="P00"/>
        <w:spacing w:before="72"/>
        <w:ind w:left="0" w:right="1134"/>
        <w:rPr>
          <w:rStyle w:val="default"/>
          <w:rFonts w:hint="cs"/>
          <w:rtl/>
        </w:rPr>
      </w:pPr>
      <w:r>
        <w:rPr>
          <w:rFonts w:cs="FrankRuehl"/>
          <w:rtl/>
          <w:lang w:val="he-IL"/>
        </w:rPr>
        <w:pict>
          <v:shape id="_x0000_s4715" type="#_x0000_t202" style="position:absolute;left:0;text-align:left;margin-left:470.25pt;margin-top:7.1pt;width:1in;height:16.8pt;z-index:25115289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ל"א-</w:t>
                  </w:r>
                  <w:r>
                    <w:rPr>
                      <w:rFonts w:cs="Miriam"/>
                      <w:sz w:val="18"/>
                      <w:szCs w:val="18"/>
                      <w:rtl/>
                    </w:rPr>
                    <w:t>1971</w:t>
                  </w:r>
                </w:p>
              </w:txbxContent>
            </v:textbox>
            <w10:anchorlock/>
          </v:shape>
        </w:pict>
      </w:r>
      <w:r>
        <w:rPr>
          <w:rFonts w:cs="FrankRuehl"/>
          <w:sz w:val="26"/>
          <w:rtl/>
        </w:rPr>
        <w:tab/>
      </w:r>
      <w:r>
        <w:rPr>
          <w:rStyle w:val="default"/>
          <w:rtl/>
        </w:rPr>
        <w:t>"ב</w:t>
      </w:r>
      <w:r>
        <w:rPr>
          <w:rStyle w:val="default"/>
          <w:rFonts w:hint="cs"/>
          <w:rtl/>
        </w:rPr>
        <w:t xml:space="preserve">על בית ספר" </w:t>
      </w:r>
      <w:r w:rsidR="00AB6A39">
        <w:rPr>
          <w:rStyle w:val="default"/>
          <w:rtl/>
        </w:rPr>
        <w:t>–</w:t>
      </w:r>
      <w:r>
        <w:rPr>
          <w:rStyle w:val="default"/>
          <w:rtl/>
        </w:rPr>
        <w:t xml:space="preserve"> </w:t>
      </w:r>
      <w:r>
        <w:rPr>
          <w:rStyle w:val="default"/>
          <w:rFonts w:hint="cs"/>
          <w:rtl/>
        </w:rPr>
        <w:t>בעל רשיון בית ספר שניתן לפי סעיף 15 לפקודה, לרבות מנהל בית ספר או האחראי להפעלתו, והוא כשאין בחלק זה הוראה מפורשת אחרת;</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 xml:space="preserve">דרכה" </w:t>
      </w:r>
      <w:r w:rsidR="00AB6A39">
        <w:rPr>
          <w:rStyle w:val="default"/>
          <w:rtl/>
        </w:rPr>
        <w:t>–</w:t>
      </w:r>
      <w:r>
        <w:rPr>
          <w:rStyle w:val="default"/>
          <w:rtl/>
        </w:rPr>
        <w:t xml:space="preserve"> </w:t>
      </w:r>
      <w:r>
        <w:rPr>
          <w:rStyle w:val="default"/>
          <w:rFonts w:hint="cs"/>
          <w:rtl/>
        </w:rPr>
        <w:t>הוראת נהיגה ברכב מנועי שלא מטעם בית-ספר;</w:t>
      </w:r>
    </w:p>
    <w:p w:rsidR="00765B69" w:rsidRDefault="00765B69">
      <w:pPr>
        <w:pStyle w:val="P00"/>
        <w:spacing w:before="72"/>
        <w:ind w:left="0" w:right="1134"/>
        <w:rPr>
          <w:rStyle w:val="default"/>
          <w:rFonts w:hint="cs"/>
          <w:rtl/>
        </w:rPr>
      </w:pPr>
      <w:r>
        <w:rPr>
          <w:rFonts w:cs="FrankRuehl"/>
          <w:rtl/>
          <w:lang w:val="he-IL"/>
        </w:rPr>
        <w:pict>
          <v:shape id="_x0000_s4593" type="#_x0000_t202" style="position:absolute;left:0;text-align:left;margin-left:470.25pt;margin-top:17.1pt;width:1in;height:22.4pt;z-index:251046400" filled="f" stroked="f">
            <v:textbox style="mso-next-textbox:#_x0000_s4593">
              <w:txbxContent>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Fonts w:cs="FrankRuehl"/>
          <w:sz w:val="26"/>
          <w:rtl/>
        </w:rPr>
        <w:tab/>
      </w:r>
      <w:r>
        <w:rPr>
          <w:rStyle w:val="default"/>
          <w:rtl/>
        </w:rPr>
        <w:t>"ה</w:t>
      </w:r>
      <w:r>
        <w:rPr>
          <w:rStyle w:val="default"/>
          <w:rFonts w:hint="cs"/>
          <w:rtl/>
        </w:rPr>
        <w:t>ור</w:t>
      </w:r>
      <w:r>
        <w:rPr>
          <w:rStyle w:val="default"/>
          <w:rtl/>
        </w:rPr>
        <w:t>אה</w:t>
      </w:r>
      <w:r>
        <w:rPr>
          <w:rStyle w:val="default"/>
          <w:rFonts w:hint="cs"/>
          <w:rtl/>
        </w:rPr>
        <w:t xml:space="preserve">" </w:t>
      </w:r>
      <w:r w:rsidR="00AB6A39">
        <w:rPr>
          <w:rStyle w:val="default"/>
          <w:rtl/>
        </w:rPr>
        <w:t>–</w:t>
      </w:r>
      <w:r>
        <w:rPr>
          <w:rStyle w:val="default"/>
          <w:rtl/>
        </w:rPr>
        <w:t xml:space="preserve"> </w:t>
      </w:r>
      <w:r>
        <w:rPr>
          <w:rStyle w:val="default"/>
          <w:rFonts w:hint="cs"/>
          <w:rtl/>
        </w:rPr>
        <w:t>לימוד עיוני ומעשי בבית ספר;</w:t>
      </w:r>
    </w:p>
    <w:p w:rsidR="00765B69" w:rsidRDefault="00765B69">
      <w:pPr>
        <w:pStyle w:val="P00"/>
        <w:spacing w:before="72"/>
        <w:ind w:left="0" w:right="1134"/>
        <w:rPr>
          <w:rStyle w:val="default"/>
          <w:rFonts w:hint="cs"/>
          <w:rtl/>
        </w:rPr>
      </w:pPr>
      <w:r>
        <w:rPr>
          <w:rStyle w:val="default"/>
          <w:rFonts w:hint="cs"/>
          <w:rtl/>
        </w:rPr>
        <w:tab/>
        <w:t xml:space="preserve">"מבחן שליטה" </w:t>
      </w:r>
      <w:r>
        <w:rPr>
          <w:rStyle w:val="default"/>
          <w:rtl/>
        </w:rPr>
        <w:t>–</w:t>
      </w:r>
      <w:r>
        <w:rPr>
          <w:rStyle w:val="default"/>
          <w:rFonts w:hint="cs"/>
          <w:rtl/>
        </w:rPr>
        <w:t xml:space="preserve"> מבחן לבדיקת מיומנות וכושר השליטה של נהג ברכב;</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 xml:space="preserve">ורה מוסמך" </w:t>
      </w:r>
      <w:r w:rsidR="00AB6A39">
        <w:rPr>
          <w:rStyle w:val="default"/>
          <w:rtl/>
        </w:rPr>
        <w:t>–</w:t>
      </w:r>
      <w:r>
        <w:rPr>
          <w:rStyle w:val="default"/>
          <w:rtl/>
        </w:rPr>
        <w:t xml:space="preserve"> </w:t>
      </w:r>
      <w:r>
        <w:rPr>
          <w:rStyle w:val="default"/>
          <w:rFonts w:hint="cs"/>
          <w:rtl/>
        </w:rPr>
        <w:t xml:space="preserve">אדם שניתן לו רשיון להוראת נהיגה; </w:t>
      </w:r>
    </w:p>
    <w:p w:rsidR="00765B69" w:rsidRDefault="00765B69">
      <w:pPr>
        <w:pStyle w:val="P00"/>
        <w:spacing w:before="72"/>
        <w:ind w:left="0" w:right="1134"/>
        <w:rPr>
          <w:rStyle w:val="default"/>
          <w:rFonts w:hint="cs"/>
          <w:rtl/>
        </w:rPr>
      </w:pPr>
      <w:r>
        <w:rPr>
          <w:rFonts w:cs="FrankRuehl"/>
          <w:sz w:val="26"/>
          <w:rtl/>
        </w:rPr>
        <w:tab/>
      </w:r>
      <w:r>
        <w:rPr>
          <w:rStyle w:val="default"/>
          <w:rtl/>
        </w:rPr>
        <w:t>"מ</w:t>
      </w:r>
      <w:r>
        <w:rPr>
          <w:rStyle w:val="default"/>
          <w:rFonts w:hint="cs"/>
          <w:rtl/>
        </w:rPr>
        <w:t>נהל מקצוע</w:t>
      </w:r>
      <w:r w:rsidR="00AB6A39">
        <w:rPr>
          <w:rStyle w:val="default"/>
          <w:rFonts w:hint="cs"/>
          <w:rtl/>
        </w:rPr>
        <w:t>י</w:t>
      </w:r>
      <w:r>
        <w:rPr>
          <w:rStyle w:val="default"/>
          <w:rFonts w:hint="cs"/>
          <w:rtl/>
        </w:rPr>
        <w:t xml:space="preserve">" </w:t>
      </w:r>
      <w:r w:rsidR="00AB6A39">
        <w:rPr>
          <w:rStyle w:val="default"/>
          <w:rtl/>
        </w:rPr>
        <w:t>–</w:t>
      </w:r>
      <w:r>
        <w:rPr>
          <w:rStyle w:val="default"/>
          <w:rtl/>
        </w:rPr>
        <w:t xml:space="preserve"> </w:t>
      </w:r>
      <w:r>
        <w:rPr>
          <w:rStyle w:val="default"/>
          <w:rFonts w:hint="cs"/>
          <w:rtl/>
        </w:rPr>
        <w:t xml:space="preserve">מורה מוסמך </w:t>
      </w:r>
      <w:r w:rsidR="007D09F3">
        <w:rPr>
          <w:rStyle w:val="default"/>
          <w:rFonts w:hint="cs"/>
          <w:rtl/>
        </w:rPr>
        <w:t>שניתן לו היתר מקצועי של בית ספר;</w:t>
      </w:r>
    </w:p>
    <w:p w:rsidR="006B6C59" w:rsidRDefault="006B6C59" w:rsidP="006B6C59">
      <w:pPr>
        <w:pStyle w:val="P00"/>
        <w:spacing w:before="72"/>
        <w:ind w:left="0" w:right="1134"/>
        <w:rPr>
          <w:rStyle w:val="default"/>
          <w:rFonts w:hint="cs"/>
          <w:rtl/>
        </w:rPr>
      </w:pPr>
      <w:r>
        <w:rPr>
          <w:rFonts w:cs="FrankRuehl" w:hint="cs"/>
          <w:rtl/>
          <w:lang w:eastAsia="en-US"/>
        </w:rPr>
        <w:pict>
          <v:shape id="_x0000_s6463" type="#_x0000_t202" style="position:absolute;left:0;text-align:left;margin-left:470.25pt;margin-top:7.1pt;width:1in;height:16.8pt;z-index:252497408" filled="f" stroked="f">
            <v:textbox inset="1mm,0,1mm,0">
              <w:txbxContent>
                <w:p w:rsidR="00E20767" w:rsidRDefault="00E20767" w:rsidP="006B6C59">
                  <w:pPr>
                    <w:spacing w:line="160" w:lineRule="exact"/>
                    <w:jc w:val="left"/>
                    <w:rPr>
                      <w:rFonts w:cs="Miriam" w:hint="cs"/>
                      <w:sz w:val="18"/>
                      <w:szCs w:val="18"/>
                      <w:rtl/>
                    </w:rPr>
                  </w:pPr>
                  <w:r>
                    <w:rPr>
                      <w:rFonts w:cs="Miriam" w:hint="cs"/>
                      <w:sz w:val="18"/>
                      <w:szCs w:val="18"/>
                      <w:rtl/>
                    </w:rPr>
                    <w:t>תק' (מס' 9) תשע"ז-2017</w:t>
                  </w:r>
                </w:p>
              </w:txbxContent>
            </v:textbox>
            <w10:anchorlock/>
          </v:shape>
        </w:pict>
      </w:r>
      <w:r>
        <w:rPr>
          <w:rStyle w:val="default"/>
          <w:rFonts w:hint="cs"/>
          <w:rtl/>
        </w:rPr>
        <w:tab/>
        <w:t xml:space="preserve">"רישיון ישיבה בישראל" </w:t>
      </w:r>
      <w:r>
        <w:rPr>
          <w:rStyle w:val="default"/>
          <w:rtl/>
        </w:rPr>
        <w:t>–</w:t>
      </w:r>
      <w:r>
        <w:rPr>
          <w:rStyle w:val="default"/>
          <w:rFonts w:hint="cs"/>
          <w:rtl/>
        </w:rPr>
        <w:t xml:space="preserve"> רישיון ישיבה לפי סעיף 2(א)(1) עד (4) לחוק הכניסה לישראל, התשי"ב-1952;</w:t>
      </w:r>
    </w:p>
    <w:p w:rsidR="007D09F3" w:rsidRDefault="007D09F3" w:rsidP="007D09F3">
      <w:pPr>
        <w:pStyle w:val="P00"/>
        <w:spacing w:before="72"/>
        <w:ind w:left="0" w:right="1134"/>
        <w:rPr>
          <w:rStyle w:val="default"/>
          <w:rFonts w:hint="cs"/>
          <w:rtl/>
        </w:rPr>
      </w:pPr>
      <w:r>
        <w:rPr>
          <w:rFonts w:cs="FrankRuehl" w:hint="cs"/>
          <w:rtl/>
          <w:lang w:eastAsia="en-US"/>
        </w:rPr>
        <w:pict>
          <v:shape id="_x0000_s5975" type="#_x0000_t202" style="position:absolute;left:0;text-align:left;margin-left:470.25pt;margin-top:7.1pt;width:1in;height:16.8pt;z-index:252188160" filled="f" stroked="f">
            <v:textbox inset="1mm,0,1mm,0">
              <w:txbxContent>
                <w:p w:rsidR="00E20767" w:rsidRDefault="00E20767" w:rsidP="007D09F3">
                  <w:pPr>
                    <w:spacing w:line="160" w:lineRule="exact"/>
                    <w:jc w:val="left"/>
                    <w:rPr>
                      <w:rFonts w:cs="Miriam" w:hint="cs"/>
                      <w:sz w:val="18"/>
                      <w:szCs w:val="18"/>
                      <w:rtl/>
                    </w:rPr>
                  </w:pPr>
                  <w:r>
                    <w:rPr>
                      <w:rFonts w:cs="Miriam" w:hint="cs"/>
                      <w:sz w:val="18"/>
                      <w:szCs w:val="18"/>
                      <w:rtl/>
                    </w:rPr>
                    <w:t>תק' (מס' 6) תשע"א-2011</w:t>
                  </w:r>
                </w:p>
              </w:txbxContent>
            </v:textbox>
            <w10:anchorlock/>
          </v:shape>
        </w:pict>
      </w:r>
      <w:r>
        <w:rPr>
          <w:rStyle w:val="default"/>
          <w:rFonts w:hint="cs"/>
          <w:rtl/>
        </w:rPr>
        <w:tab/>
        <w:t xml:space="preserve">"תושב ישראל" </w:t>
      </w:r>
      <w:r>
        <w:rPr>
          <w:rStyle w:val="default"/>
          <w:rtl/>
        </w:rPr>
        <w:t>–</w:t>
      </w:r>
      <w:r>
        <w:rPr>
          <w:rStyle w:val="default"/>
          <w:rFonts w:hint="cs"/>
          <w:rtl/>
        </w:rPr>
        <w:t xml:space="preserve"> כהגדרת "תושב" בסעיף 1(א) לחוק מרשם האוכלוסין, התשכ"ה-1965.</w:t>
      </w:r>
    </w:p>
    <w:p w:rsidR="00765B69" w:rsidRDefault="00765B69">
      <w:pPr>
        <w:pStyle w:val="medium2-header"/>
        <w:keepLines w:val="0"/>
        <w:spacing w:before="72"/>
        <w:ind w:left="0" w:right="1134"/>
        <w:rPr>
          <w:rFonts w:cs="FrankRuehl"/>
          <w:noProof/>
          <w:rtl/>
        </w:rPr>
      </w:pPr>
      <w:bookmarkStart w:id="351" w:name="med11"/>
      <w:bookmarkEnd w:id="351"/>
      <w:r>
        <w:rPr>
          <w:rFonts w:cs="FrankRuehl"/>
          <w:noProof/>
          <w:rtl/>
        </w:rPr>
        <w:t>פר</w:t>
      </w:r>
      <w:r>
        <w:rPr>
          <w:rFonts w:cs="FrankRuehl" w:hint="cs"/>
          <w:noProof/>
          <w:rtl/>
        </w:rPr>
        <w:t>ק שני: רישוי נהגים</w:t>
      </w:r>
    </w:p>
    <w:p w:rsidR="00765B69" w:rsidRDefault="00765B69">
      <w:pPr>
        <w:pStyle w:val="header-2"/>
        <w:ind w:left="0" w:right="1134"/>
        <w:rPr>
          <w:rFonts w:cs="Miriam"/>
          <w:rtl/>
        </w:rPr>
      </w:pPr>
      <w:bookmarkStart w:id="352" w:name="hed234"/>
      <w:bookmarkEnd w:id="352"/>
      <w:r>
        <w:rPr>
          <w:rFonts w:cs="Miriam"/>
          <w:rtl/>
        </w:rPr>
        <w:t>סי</w:t>
      </w:r>
      <w:r>
        <w:rPr>
          <w:rFonts w:cs="Miriam" w:hint="cs"/>
          <w:rtl/>
        </w:rPr>
        <w:t>מן א': בקשה לרשיון נה</w:t>
      </w:r>
      <w:r>
        <w:rPr>
          <w:rFonts w:cs="Miriam"/>
          <w:rtl/>
        </w:rPr>
        <w:t>י</w:t>
      </w:r>
      <w:r>
        <w:rPr>
          <w:rFonts w:cs="Miriam" w:hint="cs"/>
          <w:rtl/>
        </w:rPr>
        <w:t>גה</w:t>
      </w:r>
    </w:p>
    <w:p w:rsidR="00765B69" w:rsidRDefault="00765B69" w:rsidP="00B86835">
      <w:pPr>
        <w:pStyle w:val="P00"/>
        <w:spacing w:before="72"/>
        <w:ind w:left="0" w:right="1134"/>
        <w:rPr>
          <w:rStyle w:val="default"/>
          <w:rFonts w:hint="cs"/>
          <w:rtl/>
        </w:rPr>
      </w:pPr>
      <w:bookmarkStart w:id="353" w:name="Seif200"/>
      <w:bookmarkEnd w:id="353"/>
      <w:r>
        <w:rPr>
          <w:lang w:val="he-IL"/>
        </w:rPr>
        <w:pict>
          <v:rect id="_x0000_s4464" style="position:absolute;left:0;text-align:left;margin-left:464.5pt;margin-top:8.05pt;width:75.05pt;height:40pt;z-index:250924544" o:allowincell="f" filled="f" stroked="f" strokecolor="lime" strokeweight=".25pt">
            <v:textbox style="mso-next-textbox:#_x0000_s4464"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רשיון </w:t>
                  </w:r>
                  <w:r>
                    <w:rPr>
                      <w:rFonts w:cs="Miriam"/>
                      <w:sz w:val="18"/>
                      <w:szCs w:val="18"/>
                      <w:rtl/>
                    </w:rPr>
                    <w:t>נה</w:t>
                  </w:r>
                  <w:r>
                    <w:rPr>
                      <w:rFonts w:cs="Miriam" w:hint="cs"/>
                      <w:sz w:val="18"/>
                      <w:szCs w:val="18"/>
                      <w:rtl/>
                    </w:rPr>
                    <w:t>יגה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תשכ"א-</w:t>
                  </w:r>
                  <w:r>
                    <w:rPr>
                      <w:rFonts w:cs="Miriam"/>
                      <w:sz w:val="18"/>
                      <w:szCs w:val="18"/>
                      <w:rtl/>
                    </w:rPr>
                    <w:t>1961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Style w:val="big-number"/>
          <w:rFonts w:cs="Miriam"/>
          <w:rtl/>
        </w:rPr>
        <w:t>171.</w:t>
      </w:r>
      <w:r>
        <w:rPr>
          <w:rStyle w:val="big-number"/>
          <w:rFonts w:cs="Miriam"/>
          <w:rtl/>
        </w:rPr>
        <w:tab/>
      </w:r>
      <w:r>
        <w:rPr>
          <w:rStyle w:val="default"/>
          <w:rtl/>
        </w:rPr>
        <w:t>רש</w:t>
      </w:r>
      <w:r>
        <w:rPr>
          <w:rStyle w:val="default"/>
          <w:rFonts w:hint="cs"/>
          <w:rtl/>
        </w:rPr>
        <w:t>יון נהיגה כאמור בסעיף 10 לפקודה יינתן בהתאם להוראות פרק</w:t>
      </w:r>
      <w:r>
        <w:rPr>
          <w:rStyle w:val="default"/>
          <w:rtl/>
        </w:rPr>
        <w:t xml:space="preserve"> ז</w:t>
      </w:r>
      <w:r>
        <w:rPr>
          <w:rStyle w:val="default"/>
          <w:rFonts w:hint="cs"/>
          <w:rtl/>
        </w:rPr>
        <w:t>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354" w:name="Seif201"/>
      <w:bookmarkEnd w:id="354"/>
      <w:r>
        <w:rPr>
          <w:lang w:val="he-IL"/>
        </w:rPr>
        <w:pict>
          <v:rect id="_x0000_s4465" style="position:absolute;left:0;text-align:left;margin-left:464.5pt;margin-top:8.05pt;width:75.05pt;height:40pt;z-index:250925568" o:allowincell="f" filled="f" stroked="f" strokecolor="lime" strokeweight=".25pt">
            <v:textbox style="mso-next-textbox:#_x0000_s4465"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 xml:space="preserve">שה לרשיון </w:t>
                  </w:r>
                  <w:r>
                    <w:rPr>
                      <w:rFonts w:cs="Miriam"/>
                      <w:sz w:val="18"/>
                      <w:szCs w:val="18"/>
                      <w:rtl/>
                    </w:rPr>
                    <w:t>וח</w:t>
                  </w:r>
                  <w:r>
                    <w:rPr>
                      <w:rFonts w:cs="Miriam" w:hint="cs"/>
                      <w:sz w:val="18"/>
                      <w:szCs w:val="18"/>
                      <w:rtl/>
                    </w:rPr>
                    <w:t xml:space="preserve">ובת בדיקות </w:t>
                  </w:r>
                  <w:r>
                    <w:rPr>
                      <w:rFonts w:cs="Miriam"/>
                      <w:sz w:val="18"/>
                      <w:szCs w:val="18"/>
                      <w:rtl/>
                    </w:rPr>
                    <w:t>וב</w:t>
                  </w:r>
                  <w:r>
                    <w:rPr>
                      <w:rFonts w:cs="Miriam" w:hint="cs"/>
                      <w:sz w:val="18"/>
                      <w:szCs w:val="18"/>
                      <w:rtl/>
                    </w:rPr>
                    <w:t>חינות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 xml:space="preserve">1982 </w:t>
                  </w:r>
                </w:p>
              </w:txbxContent>
            </v:textbox>
            <w10:anchorlock/>
          </v:rect>
        </w:pict>
      </w:r>
      <w:r>
        <w:rPr>
          <w:rStyle w:val="big-number"/>
          <w:rFonts w:cs="Miriam"/>
          <w:rtl/>
        </w:rPr>
        <w:t>172.</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 xml:space="preserve">בקש רשיון נהיגה יגיש בקשה בטופס שניתן לקבלו במשרדי רשות הרישוי ולטופס יוצמד תצלום מדוייק שישקף במידה סבירה את פניו של המבקש. </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 xml:space="preserve">בקש רשיון נהיגה יעמוד בבדיקות ובבחינות כאמור בתקנות אלה. </w:t>
      </w:r>
    </w:p>
    <w:p w:rsidR="00765B69" w:rsidRDefault="00765B69" w:rsidP="00CE25D9">
      <w:pPr>
        <w:pStyle w:val="P00"/>
        <w:spacing w:before="72"/>
        <w:ind w:left="0" w:right="1134"/>
        <w:rPr>
          <w:rStyle w:val="default"/>
          <w:rFonts w:hint="cs"/>
          <w:rtl/>
        </w:rPr>
      </w:pPr>
      <w:r>
        <w:rPr>
          <w:lang w:val="he-IL"/>
        </w:rPr>
        <w:pict>
          <v:rect id="_x0000_s4466" style="position:absolute;left:0;text-align:left;margin-left:464.5pt;margin-top:8.05pt;width:75.05pt;height:15.05pt;z-index:250926592" o:allowincell="f" filled="f" stroked="f" strokecolor="lime" strokeweight=".25pt">
            <v:textbox style="mso-next-textbox:#_x0000_s4466"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תשע"ז-2017</w:t>
                  </w:r>
                </w:p>
              </w:txbxContent>
            </v:textbox>
            <w10:anchorlock/>
          </v:rect>
        </w:pict>
      </w:r>
      <w:r>
        <w:rPr>
          <w:rStyle w:val="big-number"/>
          <w:rFonts w:cs="Miriam"/>
          <w:rtl/>
        </w:rPr>
        <w:t>172</w:t>
      </w:r>
      <w:r>
        <w:rPr>
          <w:rStyle w:val="default"/>
          <w:rtl/>
        </w:rPr>
        <w:t>א.</w:t>
      </w:r>
      <w:r>
        <w:rPr>
          <w:rStyle w:val="default"/>
          <w:rFonts w:hint="cs"/>
          <w:rtl/>
        </w:rPr>
        <w:t xml:space="preserve"> </w:t>
      </w:r>
      <w:r w:rsidR="00CE25D9">
        <w:rPr>
          <w:rStyle w:val="default"/>
          <w:rFonts w:hint="cs"/>
          <w:rtl/>
        </w:rPr>
        <w:t>(בוטלה).</w:t>
      </w:r>
    </w:p>
    <w:p w:rsidR="00765B69" w:rsidRDefault="00765B69" w:rsidP="00B86835">
      <w:pPr>
        <w:pStyle w:val="P00"/>
        <w:spacing w:before="72"/>
        <w:ind w:left="0" w:right="1134"/>
        <w:rPr>
          <w:rStyle w:val="default"/>
          <w:rFonts w:hint="cs"/>
          <w:rtl/>
        </w:rPr>
      </w:pPr>
      <w:r>
        <w:rPr>
          <w:lang w:val="he-IL"/>
        </w:rPr>
        <w:pict>
          <v:rect id="_x0000_s4467" style="position:absolute;left:0;text-align:left;margin-left:464.5pt;margin-top:8.05pt;width:75.05pt;height:19.65pt;z-index:250927616" o:allowincell="f" filled="f" stroked="f" strokecolor="lime" strokeweight=".25pt">
            <v:textbox style="mso-next-textbox:#_x0000_s4467" inset="0,0,0,0">
              <w:txbxContent>
                <w:p w:rsidR="000F63DB" w:rsidRDefault="000F63DB" w:rsidP="000F63DB">
                  <w:pPr>
                    <w:spacing w:line="160" w:lineRule="exact"/>
                    <w:jc w:val="left"/>
                    <w:rPr>
                      <w:rFonts w:cs="Miriam" w:hint="cs"/>
                      <w:noProof/>
                      <w:sz w:val="18"/>
                      <w:szCs w:val="18"/>
                      <w:rtl/>
                    </w:rPr>
                  </w:pPr>
                  <w:r>
                    <w:rPr>
                      <w:rFonts w:cs="Miriam" w:hint="cs"/>
                      <w:sz w:val="18"/>
                      <w:szCs w:val="18"/>
                      <w:rtl/>
                    </w:rPr>
                    <w:t xml:space="preserve">תק' (מס' 17) </w:t>
                  </w:r>
                  <w:r>
                    <w:rPr>
                      <w:rFonts w:cs="Miriam"/>
                      <w:sz w:val="18"/>
                      <w:szCs w:val="18"/>
                      <w:rtl/>
                    </w:rPr>
                    <w:br/>
                  </w:r>
                  <w:r>
                    <w:rPr>
                      <w:rFonts w:cs="Miriam" w:hint="cs"/>
                      <w:sz w:val="18"/>
                      <w:szCs w:val="18"/>
                      <w:rtl/>
                    </w:rPr>
                    <w:t>תשע"ח-2018</w:t>
                  </w:r>
                </w:p>
              </w:txbxContent>
            </v:textbox>
            <w10:anchorlock/>
          </v:rect>
        </w:pict>
      </w:r>
      <w:r>
        <w:rPr>
          <w:rStyle w:val="big-number"/>
          <w:rFonts w:cs="Miriam"/>
          <w:rtl/>
        </w:rPr>
        <w:t>172</w:t>
      </w:r>
      <w:r>
        <w:rPr>
          <w:rStyle w:val="default"/>
          <w:rtl/>
        </w:rPr>
        <w:t>ב.</w:t>
      </w:r>
      <w:r>
        <w:rPr>
          <w:rStyle w:val="default"/>
          <w:rFonts w:hint="cs"/>
          <w:rtl/>
        </w:rPr>
        <w:t xml:space="preserve"> </w:t>
      </w:r>
      <w:r w:rsidR="000F63DB">
        <w:rPr>
          <w:rStyle w:val="default"/>
          <w:rFonts w:hint="cs"/>
          <w:rtl/>
        </w:rPr>
        <w:t>(בוטלה)</w:t>
      </w:r>
      <w:r>
        <w:rPr>
          <w:rStyle w:val="default"/>
          <w:rFonts w:hint="cs"/>
          <w:rtl/>
        </w:rPr>
        <w:t xml:space="preserve">. </w:t>
      </w:r>
    </w:p>
    <w:p w:rsidR="00765B69" w:rsidRDefault="00765B69" w:rsidP="00B86835">
      <w:pPr>
        <w:pStyle w:val="P00"/>
        <w:spacing w:before="72"/>
        <w:ind w:left="0" w:right="1134"/>
        <w:rPr>
          <w:rStyle w:val="default"/>
          <w:rFonts w:hint="cs"/>
          <w:rtl/>
        </w:rPr>
      </w:pPr>
      <w:bookmarkStart w:id="355" w:name="Seif297"/>
      <w:bookmarkEnd w:id="355"/>
      <w:r>
        <w:rPr>
          <w:lang w:val="he-IL"/>
        </w:rPr>
        <w:pict>
          <v:rect id="_x0000_s4687" style="position:absolute;left:0;text-align:left;margin-left:464.5pt;margin-top:8.05pt;width:75.05pt;height:56pt;z-index:2511303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ופת תוקף </w:t>
                  </w:r>
                  <w:r>
                    <w:rPr>
                      <w:rFonts w:cs="Miriam"/>
                      <w:sz w:val="18"/>
                      <w:szCs w:val="18"/>
                      <w:rtl/>
                    </w:rPr>
                    <w:t>רש</w:t>
                  </w:r>
                  <w:r>
                    <w:rPr>
                      <w:rFonts w:cs="Miriam" w:hint="cs"/>
                      <w:sz w:val="18"/>
                      <w:szCs w:val="18"/>
                      <w:rtl/>
                    </w:rPr>
                    <w:t>יון ומועד ח</w:t>
                  </w:r>
                  <w:r>
                    <w:rPr>
                      <w:rFonts w:cs="Miriam"/>
                      <w:sz w:val="18"/>
                      <w:szCs w:val="18"/>
                      <w:rtl/>
                    </w:rPr>
                    <w:t>י</w:t>
                  </w:r>
                  <w:r>
                    <w:rPr>
                      <w:rFonts w:cs="Miriam" w:hint="cs"/>
                      <w:sz w:val="18"/>
                      <w:szCs w:val="18"/>
                      <w:rtl/>
                    </w:rPr>
                    <w:t>דושו</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נ"ג-</w:t>
                  </w:r>
                  <w:r>
                    <w:rPr>
                      <w:rFonts w:cs="Miriam"/>
                      <w:sz w:val="18"/>
                      <w:szCs w:val="18"/>
                      <w:rtl/>
                    </w:rPr>
                    <w:t>1992</w:t>
                  </w:r>
                </w:p>
                <w:p w:rsidR="00E20767" w:rsidRDefault="00E20767">
                  <w:pPr>
                    <w:spacing w:line="160" w:lineRule="exact"/>
                    <w:jc w:val="left"/>
                    <w:rPr>
                      <w:rFonts w:cs="Miriam"/>
                      <w:noProof/>
                      <w:sz w:val="18"/>
                      <w:szCs w:val="18"/>
                      <w:rtl/>
                    </w:rPr>
                  </w:pPr>
                  <w:r>
                    <w:rPr>
                      <w:rFonts w:cs="Miriam" w:hint="cs"/>
                      <w:sz w:val="18"/>
                      <w:szCs w:val="18"/>
                      <w:rtl/>
                    </w:rPr>
                    <w:t>תק' תשס"ה-2004</w:t>
                  </w:r>
                </w:p>
                <w:p w:rsidR="002B2C6E" w:rsidRDefault="002B2C6E" w:rsidP="002B2C6E">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תשפ"א-2021</w:t>
                  </w:r>
                </w:p>
              </w:txbxContent>
            </v:textbox>
            <w10:anchorlock/>
          </v:rect>
        </w:pict>
      </w:r>
      <w:r>
        <w:rPr>
          <w:rStyle w:val="big-number"/>
          <w:rFonts w:cs="Miriam"/>
          <w:rtl/>
        </w:rPr>
        <w:t>173.</w:t>
      </w:r>
      <w:r>
        <w:rPr>
          <w:rStyle w:val="big-number"/>
          <w:rFonts w:cs="Miriam"/>
          <w:rtl/>
        </w:rPr>
        <w:tab/>
      </w:r>
      <w:r>
        <w:rPr>
          <w:rStyle w:val="default"/>
          <w:rtl/>
        </w:rPr>
        <w:t>(א</w:t>
      </w:r>
      <w:r>
        <w:rPr>
          <w:rStyle w:val="default"/>
          <w:rFonts w:hint="cs"/>
          <w:rtl/>
        </w:rPr>
        <w:t>)</w:t>
      </w:r>
      <w:r>
        <w:rPr>
          <w:rStyle w:val="default"/>
          <w:rtl/>
        </w:rPr>
        <w:tab/>
      </w:r>
      <w:r w:rsidR="00DA2096" w:rsidRPr="006E6B7F">
        <w:rPr>
          <w:rStyle w:val="default"/>
          <w:rFonts w:hint="cs"/>
          <w:rtl/>
        </w:rPr>
        <w:t xml:space="preserve">רשות הרישוי רשאית לתת רישיון נהיגה או לחדשו למי שהוא בעל רישיון נהיגה מן הדרגות המנויות בתקנות 182 עד 185 וכן בעל היתר לפי תקנות 84(ה) ו-190 ומורה מוסמך </w:t>
      </w:r>
      <w:r w:rsidR="00DA2096" w:rsidRPr="006E6B7F">
        <w:rPr>
          <w:rStyle w:val="default"/>
          <w:rtl/>
        </w:rPr>
        <w:t>–</w:t>
      </w:r>
      <w:r w:rsidR="00DA2096" w:rsidRPr="006E6B7F">
        <w:rPr>
          <w:rStyle w:val="default"/>
          <w:rFonts w:hint="cs"/>
          <w:rtl/>
        </w:rPr>
        <w:t xml:space="preserve"> לתקופה של עד עשר שנים, ולמי שהוא בעל רישיון נהיגה שאינו מן הדרגות האמורות </w:t>
      </w:r>
      <w:r w:rsidR="00DA2096" w:rsidRPr="006E6B7F">
        <w:rPr>
          <w:rStyle w:val="default"/>
          <w:rtl/>
        </w:rPr>
        <w:t>–</w:t>
      </w:r>
      <w:r w:rsidR="00DA2096" w:rsidRPr="006E6B7F">
        <w:rPr>
          <w:rStyle w:val="default"/>
          <w:rFonts w:hint="cs"/>
          <w:rtl/>
        </w:rPr>
        <w:t xml:space="preserve"> לתקופה שעד כל מועד שבעל רישיון הנהיגה חייב בבדיקות רפואיות לפי תקנה 196(ב); הוראה זו לא תחול על מי</w:t>
      </w:r>
      <w:r>
        <w:rPr>
          <w:rStyle w:val="default"/>
          <w:rFonts w:hint="cs"/>
          <w:rtl/>
        </w:rPr>
        <w:t xml:space="preserve"> </w:t>
      </w:r>
      <w:r>
        <w:rPr>
          <w:rStyle w:val="default"/>
          <w:rtl/>
        </w:rPr>
        <w:t>–</w:t>
      </w:r>
    </w:p>
    <w:p w:rsidR="00E15A80" w:rsidRDefault="00E15A80" w:rsidP="00930157">
      <w:pPr>
        <w:pStyle w:val="P22"/>
        <w:spacing w:before="72"/>
        <w:ind w:left="1021" w:right="1134"/>
        <w:rPr>
          <w:rStyle w:val="default"/>
          <w:rtl/>
        </w:rPr>
      </w:pPr>
      <w:r>
        <w:rPr>
          <w:rFonts w:cs="FrankRuehl"/>
          <w:rtl/>
          <w:lang w:eastAsia="en-US"/>
        </w:rPr>
        <w:pict>
          <v:shape id="_x0000_s5953" type="#_x0000_t202" style="position:absolute;left:0;text-align:left;margin-left:470.25pt;margin-top:7.1pt;width:1in;height:47.15pt;z-index:252176896" filled="f" stroked="f">
            <v:textbox inset="1mm,0,1mm,0">
              <w:txbxContent>
                <w:p w:rsidR="00E20767" w:rsidRDefault="00E20767" w:rsidP="00E15A80">
                  <w:pPr>
                    <w:spacing w:line="160" w:lineRule="exact"/>
                    <w:jc w:val="left"/>
                    <w:rPr>
                      <w:rFonts w:cs="Miriam"/>
                      <w:noProof/>
                      <w:sz w:val="18"/>
                      <w:szCs w:val="18"/>
                      <w:rtl/>
                    </w:rPr>
                  </w:pPr>
                  <w:r>
                    <w:rPr>
                      <w:rFonts w:cs="Miriam"/>
                      <w:sz w:val="18"/>
                      <w:szCs w:val="18"/>
                      <w:rtl/>
                    </w:rPr>
                    <w:t>תק</w:t>
                  </w:r>
                  <w:r>
                    <w:rPr>
                      <w:rFonts w:cs="Miriam" w:hint="cs"/>
                      <w:sz w:val="18"/>
                      <w:szCs w:val="18"/>
                      <w:rtl/>
                    </w:rPr>
                    <w:t>' (</w:t>
                  </w:r>
                  <w:r>
                    <w:rPr>
                      <w:rFonts w:cs="Miriam"/>
                      <w:sz w:val="18"/>
                      <w:szCs w:val="18"/>
                      <w:rtl/>
                    </w:rPr>
                    <w:t>מס</w:t>
                  </w:r>
                  <w:r>
                    <w:rPr>
                      <w:rFonts w:cs="Miriam" w:hint="cs"/>
                      <w:sz w:val="18"/>
                      <w:szCs w:val="18"/>
                      <w:rtl/>
                    </w:rPr>
                    <w:t>' 9)</w:t>
                  </w:r>
                </w:p>
                <w:p w:rsidR="00E20767" w:rsidRDefault="00E20767" w:rsidP="00E15A80">
                  <w:pPr>
                    <w:spacing w:line="160" w:lineRule="exact"/>
                    <w:jc w:val="left"/>
                    <w:rPr>
                      <w:rFonts w:cs="Miriam" w:hint="cs"/>
                      <w:noProof/>
                      <w:sz w:val="18"/>
                      <w:szCs w:val="18"/>
                      <w:rtl/>
                    </w:rPr>
                  </w:pPr>
                  <w:r>
                    <w:rPr>
                      <w:rFonts w:cs="Miriam"/>
                      <w:sz w:val="18"/>
                      <w:szCs w:val="18"/>
                      <w:rtl/>
                    </w:rPr>
                    <w:t>תש</w:t>
                  </w:r>
                  <w:r>
                    <w:rPr>
                      <w:rFonts w:cs="Miriam" w:hint="cs"/>
                      <w:sz w:val="18"/>
                      <w:szCs w:val="18"/>
                      <w:rtl/>
                    </w:rPr>
                    <w:t>"ע-2010</w:t>
                  </w:r>
                </w:p>
                <w:p w:rsidR="00E20767" w:rsidRDefault="00E20767" w:rsidP="00E15A80">
                  <w:pPr>
                    <w:spacing w:line="160" w:lineRule="exact"/>
                    <w:jc w:val="left"/>
                    <w:rPr>
                      <w:rFonts w:cs="Miriam"/>
                      <w:noProof/>
                      <w:sz w:val="18"/>
                      <w:szCs w:val="18"/>
                      <w:rtl/>
                    </w:rPr>
                  </w:pPr>
                  <w:r>
                    <w:rPr>
                      <w:rFonts w:cs="Miriam" w:hint="cs"/>
                      <w:noProof/>
                      <w:sz w:val="18"/>
                      <w:szCs w:val="18"/>
                      <w:rtl/>
                    </w:rPr>
                    <w:t>תק' (מס' 13) תש"ע-2010</w:t>
                  </w:r>
                </w:p>
                <w:p w:rsidR="002B2C6E" w:rsidRDefault="002B2C6E" w:rsidP="002B2C6E">
                  <w:pPr>
                    <w:spacing w:line="160" w:lineRule="exact"/>
                    <w:jc w:val="left"/>
                    <w:rPr>
                      <w:rFonts w:cs="Miriam" w:hint="cs"/>
                      <w:noProof/>
                      <w:sz w:val="18"/>
                      <w:szCs w:val="18"/>
                      <w:rtl/>
                    </w:rPr>
                  </w:pPr>
                  <w:r>
                    <w:rPr>
                      <w:rFonts w:cs="Miriam" w:hint="cs"/>
                      <w:noProof/>
                      <w:sz w:val="18"/>
                      <w:szCs w:val="18"/>
                      <w:rtl/>
                    </w:rPr>
                    <w:t>תק' (מס' 4) תשפ"א-2021</w:t>
                  </w:r>
                </w:p>
              </w:txbxContent>
            </v:textbox>
            <w10:anchorlock/>
          </v:shape>
        </w:pict>
      </w:r>
      <w:r>
        <w:rPr>
          <w:rStyle w:val="default"/>
          <w:rtl/>
        </w:rPr>
        <w:t>(1)</w:t>
      </w:r>
      <w:r>
        <w:rPr>
          <w:rStyle w:val="default"/>
          <w:rtl/>
        </w:rPr>
        <w:tab/>
        <w:t>ש</w:t>
      </w:r>
      <w:r>
        <w:rPr>
          <w:rStyle w:val="default"/>
          <w:rFonts w:hint="cs"/>
          <w:rtl/>
        </w:rPr>
        <w:t>הוראות תקנה 196</w:t>
      </w:r>
      <w:r w:rsidR="009E3302">
        <w:rPr>
          <w:rStyle w:val="default"/>
          <w:rFonts w:hint="cs"/>
          <w:rtl/>
        </w:rPr>
        <w:t xml:space="preserve">(א) </w:t>
      </w:r>
      <w:r>
        <w:rPr>
          <w:rStyle w:val="default"/>
          <w:rFonts w:hint="cs"/>
          <w:rtl/>
        </w:rPr>
        <w:t xml:space="preserve">חלות עליו ורשיונו יחודש </w:t>
      </w:r>
      <w:r w:rsidRPr="002A598E">
        <w:rPr>
          <w:rStyle w:val="default"/>
          <w:rFonts w:hint="cs"/>
          <w:rtl/>
        </w:rPr>
        <w:t>עד למועד שבו הוא חייב בבדיקות רפואיות בהתאם לתקנה האמורה</w:t>
      </w:r>
      <w:r>
        <w:rPr>
          <w:rStyle w:val="default"/>
          <w:rFonts w:hint="cs"/>
          <w:rtl/>
        </w:rPr>
        <w:t>;</w:t>
      </w:r>
    </w:p>
    <w:p w:rsidR="002B2C6E" w:rsidRDefault="002B2C6E" w:rsidP="00930157">
      <w:pPr>
        <w:pStyle w:val="P22"/>
        <w:spacing w:before="72"/>
        <w:ind w:left="1021" w:right="1134"/>
        <w:rPr>
          <w:rStyle w:val="default"/>
          <w:rFonts w:hint="cs"/>
          <w:rtl/>
        </w:rPr>
      </w:pPr>
    </w:p>
    <w:p w:rsidR="00765B69" w:rsidRDefault="00765B69">
      <w:pPr>
        <w:pStyle w:val="P22"/>
        <w:spacing w:before="72"/>
        <w:ind w:left="1021" w:right="1134"/>
        <w:rPr>
          <w:rStyle w:val="default"/>
          <w:rtl/>
        </w:rPr>
      </w:pPr>
      <w:r>
        <w:rPr>
          <w:lang w:val="he-IL"/>
        </w:rPr>
        <w:pict>
          <v:rect id="_x0000_s4688" style="position:absolute;left:0;text-align:left;margin-left:464.5pt;margin-top:8.05pt;width:75.05pt;height:16pt;z-index:25113139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Style w:val="default"/>
          <w:rtl/>
        </w:rPr>
        <w:t>(2)</w:t>
      </w:r>
      <w:r>
        <w:rPr>
          <w:rStyle w:val="default"/>
          <w:rtl/>
        </w:rPr>
        <w:tab/>
        <w:t>(</w:t>
      </w:r>
      <w:r>
        <w:rPr>
          <w:rStyle w:val="default"/>
          <w:rFonts w:hint="cs"/>
          <w:rtl/>
        </w:rPr>
        <w:t>נמחקה);</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נ</w:t>
      </w:r>
      <w:r>
        <w:rPr>
          <w:rStyle w:val="default"/>
          <w:rFonts w:hint="cs"/>
          <w:rtl/>
        </w:rPr>
        <w:t>והג חדש כמשמעותו בסעיף 12א לפקודה;</w:t>
      </w:r>
    </w:p>
    <w:p w:rsidR="00B044CB" w:rsidRDefault="00B044CB" w:rsidP="00B044CB">
      <w:pPr>
        <w:pStyle w:val="P22"/>
        <w:spacing w:before="72"/>
        <w:ind w:left="1021" w:right="1134"/>
        <w:rPr>
          <w:rStyle w:val="default"/>
          <w:rFonts w:hint="cs"/>
          <w:rtl/>
        </w:rPr>
      </w:pPr>
      <w:r>
        <w:rPr>
          <w:rFonts w:cs="FrankRuehl"/>
          <w:rtl/>
          <w:lang w:val="he-IL"/>
        </w:rPr>
        <w:pict>
          <v:shape id="_x0000_s6464" type="#_x0000_t202" style="position:absolute;left:0;text-align:left;margin-left:470.25pt;margin-top:7.1pt;width:1in;height:49.3pt;z-index:252498432" filled="f" stroked="f">
            <v:textbox inset="1mm,0,1mm,0">
              <w:txbxContent>
                <w:p w:rsidR="00E20767" w:rsidRDefault="00E20767" w:rsidP="00B044CB">
                  <w:pPr>
                    <w:spacing w:line="160" w:lineRule="exact"/>
                    <w:jc w:val="left"/>
                    <w:rPr>
                      <w:rFonts w:cs="Miriam" w:hint="cs"/>
                      <w:noProof/>
                      <w:sz w:val="18"/>
                      <w:szCs w:val="18"/>
                      <w:rtl/>
                    </w:rPr>
                  </w:pPr>
                  <w:r>
                    <w:rPr>
                      <w:rFonts w:cs="Miriam" w:hint="cs"/>
                      <w:sz w:val="18"/>
                      <w:szCs w:val="18"/>
                      <w:rtl/>
                    </w:rPr>
                    <w:t>תק' (מס' 11) תשס"ה-2005</w:t>
                  </w:r>
                </w:p>
                <w:p w:rsidR="00E20767" w:rsidRDefault="00E20767" w:rsidP="00B044CB">
                  <w:pPr>
                    <w:spacing w:line="160" w:lineRule="exact"/>
                    <w:jc w:val="left"/>
                    <w:rPr>
                      <w:rFonts w:cs="Miriam" w:hint="cs"/>
                      <w:noProof/>
                      <w:sz w:val="18"/>
                      <w:szCs w:val="18"/>
                      <w:rtl/>
                    </w:rPr>
                  </w:pPr>
                  <w:r>
                    <w:rPr>
                      <w:rFonts w:cs="Miriam" w:hint="cs"/>
                      <w:noProof/>
                      <w:sz w:val="18"/>
                      <w:szCs w:val="18"/>
                      <w:rtl/>
                    </w:rPr>
                    <w:t>תק' (מס' 3) תשע"ז-2016</w:t>
                  </w:r>
                </w:p>
                <w:p w:rsidR="00E20767" w:rsidRDefault="00E20767" w:rsidP="00B044CB">
                  <w:pPr>
                    <w:spacing w:line="160" w:lineRule="exact"/>
                    <w:jc w:val="left"/>
                    <w:rPr>
                      <w:rFonts w:cs="Miriam" w:hint="cs"/>
                      <w:noProof/>
                      <w:sz w:val="18"/>
                      <w:szCs w:val="18"/>
                      <w:rtl/>
                    </w:rPr>
                  </w:pPr>
                  <w:r>
                    <w:rPr>
                      <w:rFonts w:cs="Miriam" w:hint="cs"/>
                      <w:noProof/>
                      <w:sz w:val="18"/>
                      <w:szCs w:val="18"/>
                      <w:rtl/>
                    </w:rPr>
                    <w:t>תק' (מס' 9) תשע"ז-2017</w:t>
                  </w:r>
                </w:p>
              </w:txbxContent>
            </v:textbox>
            <w10:anchorlock/>
          </v:shape>
        </w:pict>
      </w:r>
      <w:r>
        <w:rPr>
          <w:rStyle w:val="default"/>
          <w:rFonts w:hint="cs"/>
          <w:rtl/>
        </w:rPr>
        <w:t>(4)</w:t>
      </w:r>
      <w:r>
        <w:rPr>
          <w:rStyle w:val="default"/>
          <w:rFonts w:hint="cs"/>
          <w:rtl/>
        </w:rPr>
        <w:tab/>
        <w:t xml:space="preserve">שאיננו רשום במרשם האוכלוסין, ורישיונו יחודש לתקופה שעד </w:t>
      </w:r>
      <w:r w:rsidRPr="0037480A">
        <w:rPr>
          <w:rStyle w:val="default"/>
          <w:rFonts w:hint="cs"/>
          <w:rtl/>
        </w:rPr>
        <w:t>חמש שנים ובלבד שתוקפו יהיה מותנה בכך שבידי בעל רישיון הנהיגה רישיון ישיבה בישראל שהוא בר-תוקף</w:t>
      </w:r>
      <w:r>
        <w:rPr>
          <w:rStyle w:val="default"/>
          <w:rFonts w:hint="cs"/>
          <w:rtl/>
        </w:rPr>
        <w:t>;</w:t>
      </w:r>
    </w:p>
    <w:p w:rsidR="0084365E" w:rsidRDefault="0084365E">
      <w:pPr>
        <w:pStyle w:val="P22"/>
        <w:spacing w:before="72"/>
        <w:ind w:left="1021" w:right="1134"/>
        <w:rPr>
          <w:rStyle w:val="default"/>
          <w:rFonts w:hint="cs"/>
          <w:rtl/>
        </w:rPr>
      </w:pPr>
    </w:p>
    <w:p w:rsidR="00765B69" w:rsidRDefault="00765B69">
      <w:pPr>
        <w:pStyle w:val="P22"/>
        <w:spacing w:before="72"/>
        <w:ind w:left="1021" w:right="1134"/>
        <w:rPr>
          <w:rStyle w:val="default"/>
          <w:rFonts w:hint="cs"/>
          <w:rtl/>
        </w:rPr>
      </w:pPr>
      <w:r>
        <w:rPr>
          <w:rFonts w:cs="FrankRuehl"/>
          <w:rtl/>
          <w:lang w:val="he-IL"/>
        </w:rPr>
        <w:pict>
          <v:shape id="_x0000_s4689" type="#_x0000_t202" style="position:absolute;left:0;text-align:left;margin-left:470.25pt;margin-top:7.1pt;width:1in;height:16.8pt;z-index:25113241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תשס"ה-2005</w:t>
                  </w:r>
                </w:p>
              </w:txbxContent>
            </v:textbox>
            <w10:anchorlock/>
          </v:shape>
        </w:pict>
      </w:r>
      <w:r>
        <w:rPr>
          <w:rStyle w:val="default"/>
          <w:rFonts w:hint="cs"/>
          <w:rtl/>
        </w:rPr>
        <w:t>(5)</w:t>
      </w:r>
      <w:r>
        <w:rPr>
          <w:rStyle w:val="default"/>
          <w:rFonts w:hint="cs"/>
          <w:rtl/>
        </w:rPr>
        <w:tab/>
        <w:t>שהוא בעל היתר לפי תקנה 190(5), ורישיונו יחודש לתקופה שעד שנתיים ובלבד שיוכיח שסיים השתלמות בהגשת עזרה ראשונה שאישר מנהל משרד הבריאות או מטעמו;</w:t>
      </w:r>
    </w:p>
    <w:p w:rsidR="00765B69" w:rsidRDefault="00765B69">
      <w:pPr>
        <w:pStyle w:val="P22"/>
        <w:spacing w:before="72"/>
        <w:ind w:left="1021" w:right="1134"/>
        <w:rPr>
          <w:rStyle w:val="default"/>
          <w:rFonts w:hint="cs"/>
          <w:rtl/>
        </w:rPr>
      </w:pPr>
      <w:r>
        <w:rPr>
          <w:rFonts w:cs="FrankRuehl"/>
          <w:rtl/>
          <w:lang w:val="he-IL"/>
        </w:rPr>
        <w:pict>
          <v:shape id="_x0000_s4692" type="#_x0000_t202" style="position:absolute;left:0;text-align:left;margin-left:470.25pt;margin-top:7.1pt;width:1in;height:11.2pt;z-index:25113446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תשס"ו-2005</w:t>
                  </w:r>
                </w:p>
              </w:txbxContent>
            </v:textbox>
            <w10:anchorlock/>
          </v:shape>
        </w:pict>
      </w:r>
      <w:r>
        <w:rPr>
          <w:rStyle w:val="default"/>
          <w:rtl/>
        </w:rPr>
        <w:t>(6)</w:t>
      </w:r>
      <w:r>
        <w:rPr>
          <w:rStyle w:val="default"/>
          <w:rFonts w:hint="cs"/>
          <w:rtl/>
        </w:rPr>
        <w:tab/>
      </w:r>
      <w:r>
        <w:rPr>
          <w:rStyle w:val="default"/>
          <w:rtl/>
        </w:rPr>
        <w:t>שרישיונו מחודש לראשונה לאחר תום התקופה שבה הוא היה נוהג חדש כמשמעותו בסעיף 12א לפקודה, ורי</w:t>
      </w:r>
      <w:r w:rsidR="002F1E55">
        <w:rPr>
          <w:rStyle w:val="default"/>
          <w:rtl/>
        </w:rPr>
        <w:t>שיונו יחודש לתקופה שעד חמש שנים</w:t>
      </w:r>
      <w:r w:rsidR="002F1E55">
        <w:rPr>
          <w:rStyle w:val="default"/>
          <w:rFonts w:hint="cs"/>
          <w:rtl/>
        </w:rPr>
        <w:t>;</w:t>
      </w:r>
    </w:p>
    <w:p w:rsidR="002F1E55" w:rsidRDefault="002F1E55" w:rsidP="002F1E55">
      <w:pPr>
        <w:pStyle w:val="P22"/>
        <w:spacing w:before="72"/>
        <w:ind w:left="1021" w:right="1134"/>
        <w:rPr>
          <w:rStyle w:val="default"/>
          <w:rFonts w:hint="cs"/>
          <w:rtl/>
        </w:rPr>
      </w:pPr>
      <w:r>
        <w:rPr>
          <w:rFonts w:cs="FrankRuehl"/>
          <w:rtl/>
          <w:lang w:val="he-IL"/>
        </w:rPr>
        <w:pict>
          <v:shape id="_x0000_s5976" type="#_x0000_t202" style="position:absolute;left:0;text-align:left;margin-left:470.25pt;margin-top:7.1pt;width:1in;height:21.75pt;z-index:252189184" filled="f" stroked="f">
            <v:textbox inset="1mm,0,1mm,0">
              <w:txbxContent>
                <w:p w:rsidR="00E20767" w:rsidRDefault="00E20767" w:rsidP="002F1E55">
                  <w:pPr>
                    <w:spacing w:line="160" w:lineRule="exact"/>
                    <w:jc w:val="left"/>
                    <w:rPr>
                      <w:rFonts w:cs="Miriam" w:hint="cs"/>
                      <w:sz w:val="18"/>
                      <w:szCs w:val="18"/>
                      <w:rtl/>
                    </w:rPr>
                  </w:pPr>
                  <w:r>
                    <w:rPr>
                      <w:rFonts w:cs="Miriam" w:hint="cs"/>
                      <w:sz w:val="18"/>
                      <w:szCs w:val="18"/>
                      <w:rtl/>
                    </w:rPr>
                    <w:t>תק' (מס' 6) תשע"א-2011</w:t>
                  </w:r>
                </w:p>
              </w:txbxContent>
            </v:textbox>
            <w10:anchorlock/>
          </v:shape>
        </w:pict>
      </w:r>
      <w:r>
        <w:rPr>
          <w:rStyle w:val="default"/>
          <w:rtl/>
        </w:rPr>
        <w:t>(</w:t>
      </w:r>
      <w:r>
        <w:rPr>
          <w:rStyle w:val="default"/>
          <w:rFonts w:hint="cs"/>
          <w:rtl/>
        </w:rPr>
        <w:t>7)</w:t>
      </w:r>
      <w:r>
        <w:rPr>
          <w:rStyle w:val="default"/>
          <w:rFonts w:hint="cs"/>
          <w:rtl/>
        </w:rPr>
        <w:tab/>
        <w:t>שניתן לו רישיון לפי תקנה 216 ותקנה 213 חלה עליו, ורישיונו יינתן לתקופה של עד 7 שנים;</w:t>
      </w:r>
    </w:p>
    <w:p w:rsidR="002F1E55" w:rsidRDefault="002F1E55" w:rsidP="002F1E55">
      <w:pPr>
        <w:pStyle w:val="P22"/>
        <w:spacing w:before="72"/>
        <w:ind w:left="1021" w:right="1134"/>
        <w:rPr>
          <w:rStyle w:val="default"/>
          <w:rFonts w:hint="cs"/>
          <w:rtl/>
        </w:rPr>
      </w:pPr>
      <w:r>
        <w:rPr>
          <w:rFonts w:cs="FrankRuehl"/>
          <w:rtl/>
          <w:lang w:val="he-IL"/>
        </w:rPr>
        <w:pict>
          <v:shape id="_x0000_s5977" type="#_x0000_t202" style="position:absolute;left:0;text-align:left;margin-left:470.25pt;margin-top:7.1pt;width:1in;height:20.15pt;z-index:252190208" filled="f" stroked="f">
            <v:textbox inset="1mm,0,1mm,0">
              <w:txbxContent>
                <w:p w:rsidR="00E20767" w:rsidRDefault="00E20767" w:rsidP="002F1E55">
                  <w:pPr>
                    <w:spacing w:line="160" w:lineRule="exact"/>
                    <w:jc w:val="left"/>
                    <w:rPr>
                      <w:rFonts w:cs="Miriam" w:hint="cs"/>
                      <w:sz w:val="18"/>
                      <w:szCs w:val="18"/>
                      <w:rtl/>
                    </w:rPr>
                  </w:pPr>
                  <w:r>
                    <w:rPr>
                      <w:rFonts w:cs="Miriam" w:hint="cs"/>
                      <w:sz w:val="18"/>
                      <w:szCs w:val="18"/>
                      <w:rtl/>
                    </w:rPr>
                    <w:t>תק' (מס' 6) תשע"א-2011</w:t>
                  </w:r>
                </w:p>
              </w:txbxContent>
            </v:textbox>
            <w10:anchorlock/>
          </v:shape>
        </w:pict>
      </w:r>
      <w:r>
        <w:rPr>
          <w:rStyle w:val="default"/>
          <w:rtl/>
        </w:rPr>
        <w:t>(</w:t>
      </w:r>
      <w:r>
        <w:rPr>
          <w:rStyle w:val="default"/>
          <w:rFonts w:hint="cs"/>
          <w:rtl/>
        </w:rPr>
        <w:t>8)</w:t>
      </w:r>
      <w:r>
        <w:rPr>
          <w:rStyle w:val="default"/>
          <w:rFonts w:hint="cs"/>
          <w:rtl/>
        </w:rPr>
        <w:tab/>
        <w:t>שחייב בהשתלמות בנהיגה לפי תקנה 213 ורשות הרישוי אישרה לדחות את ביצועה אחרי שנתן סיבה סבירה לאי-יכולתו לבצעה במועד שנקבע לפי התקנה האמורה, ורישיונו יחודש לתקופה של עד שנתיים בכל פעם, עד שיוכיח כי עבר את ההשתלמות</w:t>
      </w:r>
      <w:r>
        <w:rPr>
          <w:rStyle w:val="default"/>
          <w:rtl/>
        </w:rPr>
        <w:t>.</w:t>
      </w:r>
    </w:p>
    <w:p w:rsidR="00765B69" w:rsidRDefault="00765B69">
      <w:pPr>
        <w:pStyle w:val="P00"/>
        <w:spacing w:before="72"/>
        <w:ind w:left="0" w:right="1134"/>
        <w:rPr>
          <w:rStyle w:val="default"/>
          <w:rtl/>
        </w:rPr>
      </w:pPr>
      <w:r>
        <w:rPr>
          <w:rFonts w:cs="FrankRuehl"/>
          <w:rtl/>
          <w:lang w:val="he-IL"/>
        </w:rPr>
        <w:pict>
          <v:shape id="_x0000_s4691" type="#_x0000_t202" style="position:absolute;left:0;text-align:left;margin-left:470.25pt;margin-top:7.1pt;width:1in;height:30.55pt;z-index:251133440"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תק' (מס' 11) תשס"ה-2005</w:t>
                  </w:r>
                </w:p>
                <w:p w:rsidR="002B2C6E" w:rsidRDefault="002B2C6E" w:rsidP="002B2C6E">
                  <w:pPr>
                    <w:spacing w:line="160" w:lineRule="exact"/>
                    <w:jc w:val="left"/>
                    <w:rPr>
                      <w:rFonts w:cs="Miriam" w:hint="cs"/>
                      <w:noProof/>
                      <w:sz w:val="18"/>
                      <w:szCs w:val="18"/>
                      <w:rtl/>
                    </w:rPr>
                  </w:pPr>
                  <w:r>
                    <w:rPr>
                      <w:rFonts w:cs="Miriam" w:hint="cs"/>
                      <w:noProof/>
                      <w:sz w:val="18"/>
                      <w:szCs w:val="18"/>
                      <w:rtl/>
                    </w:rPr>
                    <w:t>תק' (מס' 4) תשפ"א-2021</w:t>
                  </w:r>
                </w:p>
              </w:txbxContent>
            </v:textbox>
            <w10:anchorlock/>
          </v:shape>
        </w:pict>
      </w: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 xml:space="preserve">שיון שחודש לתקופה האמורה </w:t>
      </w:r>
      <w:r w:rsidR="00DA2096" w:rsidRPr="006E6B7F">
        <w:rPr>
          <w:rStyle w:val="default"/>
          <w:rFonts w:hint="cs"/>
          <w:rtl/>
        </w:rPr>
        <w:t>בתקנת משנה (א) למעט לפי פסקאות (3), (4) ו-(8)</w:t>
      </w:r>
      <w:r>
        <w:rPr>
          <w:rStyle w:val="default"/>
          <w:rFonts w:hint="cs"/>
          <w:rtl/>
        </w:rPr>
        <w:t xml:space="preserve"> יהיה בתוקף עד יום הולדתו של בעל הרשיון בשנה שבה יפוג תוקף הרשיון.</w:t>
      </w:r>
    </w:p>
    <w:p w:rsidR="00765B69" w:rsidRDefault="00765B69" w:rsidP="00B86835">
      <w:pPr>
        <w:pStyle w:val="P00"/>
        <w:spacing w:before="72"/>
        <w:ind w:left="0" w:right="1134"/>
        <w:rPr>
          <w:rStyle w:val="default"/>
          <w:rtl/>
        </w:rPr>
      </w:pPr>
      <w:bookmarkStart w:id="356" w:name="Seif262"/>
      <w:bookmarkEnd w:id="356"/>
      <w:r>
        <w:rPr>
          <w:lang w:val="he-IL"/>
        </w:rPr>
        <w:pict>
          <v:rect id="_x0000_s4576" style="position:absolute;left:0;text-align:left;margin-left:464.5pt;margin-top:8.05pt;width:75.05pt;height:39pt;z-index:251030016" o:allowincell="f" filled="f" stroked="f" strokecolor="lime" strokeweight=".25pt">
            <v:textbox style="mso-next-textbox:#_x0000_s4576"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בלות לחידוש הרשיון</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Style w:val="big-number"/>
          <w:rFonts w:cs="Miriam"/>
          <w:rtl/>
        </w:rPr>
        <w:t>174.</w:t>
      </w:r>
      <w:r>
        <w:rPr>
          <w:rStyle w:val="big-number"/>
          <w:rFonts w:cs="Miriam"/>
          <w:rtl/>
        </w:rPr>
        <w:tab/>
      </w:r>
      <w:r>
        <w:rPr>
          <w:rStyle w:val="default"/>
          <w:rtl/>
        </w:rPr>
        <w:t>(א</w:t>
      </w:r>
      <w:r>
        <w:rPr>
          <w:rStyle w:val="default"/>
          <w:rFonts w:hint="cs"/>
          <w:rtl/>
        </w:rPr>
        <w:t>)</w:t>
      </w:r>
      <w:r>
        <w:rPr>
          <w:rStyle w:val="default"/>
          <w:rtl/>
        </w:rPr>
        <w:tab/>
        <w:t>ק</w:t>
      </w:r>
      <w:r>
        <w:rPr>
          <w:rStyle w:val="default"/>
          <w:rFonts w:hint="cs"/>
          <w:rtl/>
        </w:rPr>
        <w:t>בלת רשיון נהיגה או חידושו ייעשו בידי מבקש הרשיון או בעל הרשיון על ידי תשלום האגרה, בטופס שייחדה לכך רשות הרישוי.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בקש רשיון או חידושו לא ישלם את האגרה, אם מיום הגשת הבקשה לרשיון נהיגה או לסוג רשיון נהיג</w:t>
      </w:r>
      <w:r>
        <w:rPr>
          <w:rStyle w:val="default"/>
          <w:rtl/>
        </w:rPr>
        <w:t xml:space="preserve">ה </w:t>
      </w:r>
      <w:r>
        <w:rPr>
          <w:rStyle w:val="default"/>
          <w:rFonts w:hint="cs"/>
          <w:rtl/>
        </w:rPr>
        <w:t>או לחידושו, לפי המאוחר, התקייים בו אחד מאלה:</w:t>
      </w:r>
    </w:p>
    <w:p w:rsidR="00765B69" w:rsidRDefault="00765B69">
      <w:pPr>
        <w:pStyle w:val="P22"/>
        <w:spacing w:before="72"/>
        <w:ind w:left="1021" w:right="1134"/>
        <w:rPr>
          <w:rStyle w:val="default"/>
          <w:rtl/>
        </w:rPr>
      </w:pPr>
      <w:r>
        <w:rPr>
          <w:rStyle w:val="default"/>
          <w:rtl/>
        </w:rPr>
        <w:t>(1)</w:t>
      </w:r>
      <w:r>
        <w:rPr>
          <w:rStyle w:val="default"/>
          <w:rtl/>
        </w:rPr>
        <w:tab/>
        <w:t>נ</w:t>
      </w:r>
      <w:r>
        <w:rPr>
          <w:rStyle w:val="default"/>
          <w:rFonts w:hint="cs"/>
          <w:rtl/>
        </w:rPr>
        <w:t>פסל מלקבל רשיון נהיגה או מלהחזיק ברשיון נהיגה לפי הפקודה או לפי כל חיקוק אחר;</w:t>
      </w:r>
    </w:p>
    <w:p w:rsidR="00765B69" w:rsidRDefault="00765B69">
      <w:pPr>
        <w:pStyle w:val="P22"/>
        <w:spacing w:before="72"/>
        <w:ind w:left="1021" w:right="1134"/>
        <w:rPr>
          <w:rStyle w:val="default"/>
          <w:rtl/>
        </w:rPr>
      </w:pPr>
      <w:r>
        <w:rPr>
          <w:rStyle w:val="default"/>
          <w:rFonts w:hint="cs"/>
          <w:rtl/>
        </w:rPr>
        <w:t>(2)</w:t>
      </w:r>
      <w:r>
        <w:rPr>
          <w:rStyle w:val="default"/>
          <w:rtl/>
        </w:rPr>
        <w:tab/>
        <w:t>נ</w:t>
      </w:r>
      <w:r>
        <w:rPr>
          <w:rStyle w:val="default"/>
          <w:rFonts w:hint="cs"/>
          <w:rtl/>
        </w:rPr>
        <w:t xml:space="preserve">תגלו אצלו מחלת לב או שינויים במערכת העצבים, העצמות, הראיה או השמיעה, אשר יש בהם כדי להשפיע על כושרו הרפואי לנהוג ברכב או </w:t>
      </w:r>
      <w:r>
        <w:rPr>
          <w:rStyle w:val="default"/>
          <w:rtl/>
        </w:rPr>
        <w:t>בס</w:t>
      </w:r>
      <w:r>
        <w:rPr>
          <w:rStyle w:val="default"/>
          <w:rFonts w:hint="cs"/>
          <w:rtl/>
        </w:rPr>
        <w:t>וג רכב, אשר לא דווחו לרשות הרישוי לפי תקנה 13(ב);</w:t>
      </w:r>
    </w:p>
    <w:p w:rsidR="00765B69" w:rsidRDefault="00765B69">
      <w:pPr>
        <w:pStyle w:val="P22"/>
        <w:spacing w:before="72"/>
        <w:ind w:left="1021" w:right="1134"/>
        <w:rPr>
          <w:rStyle w:val="default"/>
          <w:rtl/>
        </w:rPr>
      </w:pPr>
      <w:r>
        <w:rPr>
          <w:rFonts w:cs="FrankRuehl"/>
          <w:rtl/>
          <w:lang w:val="he-IL"/>
        </w:rPr>
        <w:pict>
          <v:shape id="_x0000_s4611" type="#_x0000_t202" style="position:absolute;left:0;text-align:left;margin-left:470.25pt;margin-top:7.1pt;width:1in;height:16.8pt;z-index:251064832"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(3)</w:t>
      </w:r>
      <w:r>
        <w:rPr>
          <w:rStyle w:val="default"/>
          <w:rtl/>
        </w:rPr>
        <w:tab/>
        <w:t>נ</w:t>
      </w:r>
      <w:r>
        <w:rPr>
          <w:rStyle w:val="default"/>
          <w:rFonts w:hint="cs"/>
          <w:rtl/>
        </w:rPr>
        <w:t xml:space="preserve">תגלו שינויים במערכת השמיעה, והוא מבקש או מחדש רשיון לפי תקנות 184 ו-185 או היתר לפי תקנות 84(ה) ו-190. </w:t>
      </w:r>
    </w:p>
    <w:p w:rsidR="00765B69" w:rsidRDefault="00765B69" w:rsidP="00B86835">
      <w:pPr>
        <w:pStyle w:val="P00"/>
        <w:spacing w:before="72"/>
        <w:ind w:left="0" w:right="1134"/>
        <w:rPr>
          <w:rStyle w:val="default"/>
          <w:rtl/>
        </w:rPr>
      </w:pPr>
      <w:bookmarkStart w:id="357" w:name="Seif263"/>
      <w:bookmarkEnd w:id="357"/>
      <w:r>
        <w:rPr>
          <w:lang w:val="he-IL"/>
        </w:rPr>
        <w:pict>
          <v:rect id="_x0000_s4577" style="position:absolute;left:0;text-align:left;margin-left:464.5pt;margin-top:8.05pt;width:75.05pt;height:32pt;z-index:251031040" o:allowincell="f" filled="f" stroked="f" strokecolor="lime" strokeweight=".25pt">
            <v:textbox style="mso-next-textbox:#_x0000_s4577" inset="0,0,0,0">
              <w:txbxContent>
                <w:p w:rsidR="00E20767" w:rsidRDefault="00E20767">
                  <w:pPr>
                    <w:spacing w:line="160" w:lineRule="exact"/>
                    <w:jc w:val="left"/>
                    <w:rPr>
                      <w:rFonts w:cs="Miriam"/>
                      <w:noProof/>
                      <w:sz w:val="18"/>
                      <w:szCs w:val="18"/>
                      <w:rtl/>
                    </w:rPr>
                  </w:pPr>
                  <w:r>
                    <w:rPr>
                      <w:rFonts w:cs="Miriam"/>
                      <w:sz w:val="18"/>
                      <w:szCs w:val="18"/>
                      <w:rtl/>
                    </w:rPr>
                    <w:t>רש</w:t>
                  </w:r>
                  <w:r>
                    <w:rPr>
                      <w:rFonts w:cs="Miriam" w:hint="cs"/>
                      <w:sz w:val="18"/>
                      <w:szCs w:val="18"/>
                      <w:rtl/>
                    </w:rPr>
                    <w:t xml:space="preserve">יון נהיגה </w:t>
                  </w:r>
                  <w:r>
                    <w:rPr>
                      <w:rFonts w:cs="Miriam"/>
                      <w:sz w:val="18"/>
                      <w:szCs w:val="18"/>
                      <w:rtl/>
                    </w:rPr>
                    <w:t>ממ</w:t>
                  </w:r>
                  <w:r>
                    <w:rPr>
                      <w:rFonts w:cs="Miriam" w:hint="cs"/>
                      <w:sz w:val="18"/>
                      <w:szCs w:val="18"/>
                      <w:rtl/>
                    </w:rPr>
                    <w:t>וחשב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174</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ר</w:t>
      </w:r>
      <w:r>
        <w:rPr>
          <w:rStyle w:val="default"/>
          <w:rFonts w:hint="cs"/>
          <w:rtl/>
        </w:rPr>
        <w:t>שיון נהיגה כאמור בתקנה 173 יהיה בר תוקף רק אם הונפק יחד עם צילום בעלו, על ידי מחש</w:t>
      </w:r>
      <w:r>
        <w:rPr>
          <w:rStyle w:val="default"/>
          <w:rtl/>
        </w:rPr>
        <w:t xml:space="preserve">ב </w:t>
      </w:r>
      <w:r>
        <w:rPr>
          <w:rStyle w:val="default"/>
          <w:rFonts w:hint="cs"/>
          <w:rtl/>
        </w:rPr>
        <w:t xml:space="preserve">משרד התחבורה; רשות הרישוי לא תנפיק ולא תחדש רשיון נהיגה </w:t>
      </w:r>
      <w:r>
        <w:rPr>
          <w:rStyle w:val="default"/>
          <w:rtl/>
        </w:rPr>
        <w:t>א</w:t>
      </w:r>
      <w:r>
        <w:rPr>
          <w:rStyle w:val="default"/>
          <w:rFonts w:hint="cs"/>
          <w:rtl/>
        </w:rPr>
        <w:t>לא כאמור בתקנה זו.</w:t>
      </w:r>
    </w:p>
    <w:p w:rsidR="001362BC" w:rsidRDefault="001362BC" w:rsidP="001362BC">
      <w:pPr>
        <w:pStyle w:val="P00"/>
        <w:spacing w:before="72"/>
        <w:ind w:left="0" w:right="1134"/>
        <w:rPr>
          <w:rStyle w:val="default"/>
          <w:rFonts w:hint="cs"/>
          <w:rtl/>
        </w:rPr>
      </w:pPr>
      <w:r>
        <w:rPr>
          <w:rFonts w:cs="FrankRuehl" w:hint="cs"/>
          <w:rtl/>
          <w:lang w:eastAsia="en-US"/>
        </w:rPr>
        <w:pict>
          <v:shape id="_x0000_s6465" type="#_x0000_t202" style="position:absolute;left:0;text-align:left;margin-left:470.35pt;margin-top:7.1pt;width:1in;height:16.8pt;z-index:252499456" filled="f" stroked="f">
            <v:textbox inset="1mm,0,1mm,0">
              <w:txbxContent>
                <w:p w:rsidR="00E20767" w:rsidRDefault="00E20767" w:rsidP="001362BC">
                  <w:pPr>
                    <w:spacing w:line="160" w:lineRule="exact"/>
                    <w:jc w:val="left"/>
                    <w:rPr>
                      <w:rFonts w:cs="Miriam"/>
                      <w:noProof/>
                      <w:sz w:val="18"/>
                      <w:szCs w:val="18"/>
                      <w:rtl/>
                    </w:rPr>
                  </w:pPr>
                  <w:r>
                    <w:rPr>
                      <w:rFonts w:cs="Miriam"/>
                      <w:sz w:val="18"/>
                      <w:szCs w:val="18"/>
                      <w:rtl/>
                    </w:rPr>
                    <w:t>תק</w:t>
                  </w:r>
                  <w:r>
                    <w:rPr>
                      <w:rFonts w:cs="Miriam" w:hint="cs"/>
                      <w:sz w:val="18"/>
                      <w:szCs w:val="18"/>
                      <w:rtl/>
                    </w:rPr>
                    <w:t>' (מס' 9) תשע"ז-2017</w:t>
                  </w:r>
                </w:p>
              </w:txbxContent>
            </v:textbox>
            <w10:anchorlock/>
          </v:shape>
        </w:pict>
      </w:r>
      <w:r>
        <w:rPr>
          <w:rStyle w:val="default"/>
          <w:rFonts w:hint="cs"/>
          <w:rtl/>
        </w:rPr>
        <w:tab/>
        <w:t>(א1)</w:t>
      </w:r>
      <w:r>
        <w:rPr>
          <w:rStyle w:val="default"/>
          <w:rFonts w:hint="cs"/>
          <w:rtl/>
        </w:rPr>
        <w:tab/>
        <w:t>תקנת משנה (א) לא תחול על רישיון נהיגה שניתן למי שאיננו רשום במרשם האוכלוסין כאמור בתקנה 173(א)(4).</w:t>
      </w:r>
    </w:p>
    <w:p w:rsidR="00765B69" w:rsidRDefault="00765B69">
      <w:pPr>
        <w:pStyle w:val="P00"/>
        <w:spacing w:before="72"/>
        <w:ind w:left="0" w:right="1134"/>
        <w:rPr>
          <w:rStyle w:val="default"/>
          <w:rFonts w:hint="cs"/>
          <w:rtl/>
        </w:rPr>
      </w:pPr>
      <w:r>
        <w:rPr>
          <w:lang w:val="he-IL"/>
        </w:rPr>
        <w:pict>
          <v:rect id="_x0000_s4578" style="position:absolute;left:0;text-align:left;margin-left:464.5pt;margin-top:8.05pt;width:75.05pt;height:16pt;z-index:251032064" o:allowincell="f" filled="f" stroked="f" strokecolor="lime" strokeweight=".25pt">
            <v:textbox style="mso-next-textbox:#_x0000_s457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תשנ"ט-</w:t>
                  </w:r>
                  <w:r>
                    <w:rPr>
                      <w:rFonts w:cs="Miriam"/>
                      <w:sz w:val="18"/>
                      <w:szCs w:val="18"/>
                      <w:rtl/>
                    </w:rPr>
                    <w:t>1998</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משנה (א), רשאית רשות הרישוי להנפיק רשיון נהיגה זמני ובלבד שתוקפו לא יעלה על 180 ימים ויחולו עליו הוראות תקנה 174ב, לפי הענין.</w:t>
      </w:r>
    </w:p>
    <w:p w:rsidR="00765B69" w:rsidRDefault="00765B69">
      <w:pPr>
        <w:pStyle w:val="P00"/>
        <w:spacing w:before="72"/>
        <w:ind w:left="0" w:right="1134"/>
        <w:rPr>
          <w:rStyle w:val="default"/>
          <w:rFonts w:hint="cs"/>
          <w:rtl/>
        </w:rPr>
      </w:pPr>
      <w:r>
        <w:rPr>
          <w:rFonts w:cs="FrankRuehl"/>
          <w:rtl/>
          <w:lang w:val="he-IL"/>
        </w:rPr>
        <w:pict>
          <v:shape id="_x0000_s4609" type="#_x0000_t202" style="position:absolute;left:0;text-align:left;margin-left:470.25pt;margin-top:7.1pt;width:1in;height:11.2pt;z-index:251062784" filled="f" stroked="f">
            <v:textbox style="mso-next-textbox:#_x0000_s4609" inset="1mm,0,1mm,0">
              <w:txbxContent>
                <w:p w:rsidR="00E20767" w:rsidRDefault="00E20767">
                  <w:pPr>
                    <w:spacing w:line="160" w:lineRule="exact"/>
                    <w:jc w:val="left"/>
                    <w:rPr>
                      <w:rFonts w:cs="Miriam" w:hint="cs"/>
                      <w:sz w:val="18"/>
                      <w:szCs w:val="18"/>
                      <w:rtl/>
                    </w:rPr>
                  </w:pPr>
                  <w:r>
                    <w:rPr>
                      <w:rFonts w:cs="Miriam" w:hint="cs"/>
                      <w:sz w:val="18"/>
                      <w:szCs w:val="18"/>
                      <w:rtl/>
                    </w:rPr>
                    <w:t>תק' תשס"ו-2005</w:t>
                  </w:r>
                </w:p>
              </w:txbxContent>
            </v:textbox>
            <w10:anchorlock/>
          </v:shape>
        </w:pict>
      </w:r>
      <w:r>
        <w:rPr>
          <w:rStyle w:val="default"/>
          <w:rFonts w:hint="cs"/>
          <w:rtl/>
        </w:rPr>
        <w:tab/>
      </w:r>
      <w:r>
        <w:rPr>
          <w:rStyle w:val="default"/>
          <w:rtl/>
        </w:rPr>
        <w:t>(ג)</w:t>
      </w:r>
      <w:r>
        <w:rPr>
          <w:rStyle w:val="default"/>
          <w:rFonts w:hint="cs"/>
          <w:rtl/>
        </w:rPr>
        <w:tab/>
      </w:r>
      <w:r>
        <w:rPr>
          <w:rStyle w:val="default"/>
          <w:rtl/>
        </w:rPr>
        <w:t>מבקש רישיון נהיגה לאחר יום א' בטבת התשס"ו (1 בינואר 2006) או בעל רישיון</w:t>
      </w:r>
      <w:r>
        <w:rPr>
          <w:rStyle w:val="default"/>
          <w:rFonts w:hint="cs"/>
          <w:rtl/>
        </w:rPr>
        <w:t xml:space="preserve"> </w:t>
      </w:r>
      <w:r>
        <w:rPr>
          <w:rStyle w:val="default"/>
          <w:rtl/>
        </w:rPr>
        <w:t>נהיגה שרישיונו מחודש במועד הראשון שלאחר המועד האמור, יצטלם לצורך הפקת</w:t>
      </w:r>
      <w:r>
        <w:rPr>
          <w:rStyle w:val="default"/>
          <w:rFonts w:hint="cs"/>
          <w:rtl/>
        </w:rPr>
        <w:t xml:space="preserve"> </w:t>
      </w:r>
      <w:r>
        <w:rPr>
          <w:rStyle w:val="default"/>
          <w:rtl/>
        </w:rPr>
        <w:t>רישיון הנהיגה על פי תקנה זו, אף אם תמונתו מצויה כבר במחשב משרד התחבורה.</w:t>
      </w:r>
    </w:p>
    <w:p w:rsidR="00765B69" w:rsidRDefault="00765B69" w:rsidP="00FA3668">
      <w:pPr>
        <w:pStyle w:val="P00"/>
        <w:spacing w:before="72"/>
        <w:ind w:left="0" w:right="1134"/>
        <w:rPr>
          <w:rStyle w:val="default"/>
          <w:rFonts w:hint="cs"/>
          <w:rtl/>
        </w:rPr>
      </w:pPr>
      <w:bookmarkStart w:id="358" w:name="Seif264"/>
      <w:bookmarkEnd w:id="358"/>
      <w:r>
        <w:rPr>
          <w:lang w:val="he-IL"/>
        </w:rPr>
        <w:pict>
          <v:rect id="_x0000_s4579" style="position:absolute;left:0;text-align:left;margin-left:464.5pt;margin-top:8.05pt;width:75.05pt;height:74.35pt;z-index:251033088" o:allowincell="f" filled="f" stroked="f" strokecolor="lime" strokeweight=".25pt">
            <v:textbox style="mso-next-textbox:#_x0000_s4579" inset="0,0,0,0">
              <w:txbxContent>
                <w:p w:rsidR="00E20767" w:rsidRDefault="00E20767">
                  <w:pPr>
                    <w:spacing w:line="160" w:lineRule="exact"/>
                    <w:jc w:val="left"/>
                    <w:rPr>
                      <w:rFonts w:cs="Miriam"/>
                      <w:noProof/>
                      <w:sz w:val="18"/>
                      <w:szCs w:val="18"/>
                      <w:rtl/>
                    </w:rPr>
                  </w:pPr>
                  <w:r>
                    <w:rPr>
                      <w:rFonts w:cs="Miriam"/>
                      <w:sz w:val="18"/>
                      <w:szCs w:val="18"/>
                      <w:rtl/>
                    </w:rPr>
                    <w:t>רש</w:t>
                  </w:r>
                  <w:r>
                    <w:rPr>
                      <w:rFonts w:cs="Miriam" w:hint="cs"/>
                      <w:sz w:val="18"/>
                      <w:szCs w:val="18"/>
                      <w:rtl/>
                    </w:rPr>
                    <w:t xml:space="preserve">יון נהיגה </w:t>
                  </w:r>
                  <w:r>
                    <w:rPr>
                      <w:rFonts w:cs="Miriam"/>
                      <w:sz w:val="18"/>
                      <w:szCs w:val="18"/>
                      <w:rtl/>
                    </w:rPr>
                    <w:t>זמ</w:t>
                  </w:r>
                  <w:r>
                    <w:rPr>
                      <w:rFonts w:cs="Miriam" w:hint="cs"/>
                      <w:sz w:val="18"/>
                      <w:szCs w:val="18"/>
                      <w:rtl/>
                    </w:rPr>
                    <w:t>ני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w:t>
                  </w:r>
                  <w:r>
                    <w:rPr>
                      <w:rFonts w:cs="Miriam"/>
                      <w:sz w:val="18"/>
                      <w:szCs w:val="18"/>
                      <w:rtl/>
                    </w:rPr>
                    <w:t>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ל"ג-</w:t>
                  </w:r>
                  <w:r>
                    <w:rPr>
                      <w:rFonts w:cs="Miriam"/>
                      <w:sz w:val="18"/>
                      <w:szCs w:val="18"/>
                      <w:rtl/>
                    </w:rPr>
                    <w:t>1973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rsidP="00FA3668">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תשע"א-2011</w:t>
                  </w:r>
                </w:p>
              </w:txbxContent>
            </v:textbox>
            <w10:anchorlock/>
          </v:rect>
        </w:pict>
      </w:r>
      <w:r>
        <w:rPr>
          <w:rStyle w:val="big-number"/>
          <w:rFonts w:cs="Miriam"/>
          <w:rtl/>
        </w:rPr>
        <w:t>174</w:t>
      </w:r>
      <w:r>
        <w:rPr>
          <w:rStyle w:val="default"/>
          <w:rtl/>
        </w:rPr>
        <w:t>ב.</w:t>
      </w:r>
      <w:r>
        <w:rPr>
          <w:rStyle w:val="default"/>
          <w:rFonts w:hint="cs"/>
          <w:rtl/>
        </w:rPr>
        <w:t xml:space="preserve"> </w:t>
      </w:r>
      <w:r>
        <w:rPr>
          <w:rStyle w:val="default"/>
          <w:rtl/>
        </w:rPr>
        <w:t>(</w:t>
      </w:r>
      <w:r>
        <w:rPr>
          <w:rStyle w:val="default"/>
          <w:rFonts w:hint="cs"/>
          <w:rtl/>
        </w:rPr>
        <w:t>א)</w:t>
      </w:r>
      <w:r>
        <w:rPr>
          <w:rStyle w:val="default"/>
          <w:rtl/>
        </w:rPr>
        <w:tab/>
        <w:t>ע</w:t>
      </w:r>
      <w:r>
        <w:rPr>
          <w:rStyle w:val="default"/>
          <w:rFonts w:hint="cs"/>
          <w:rtl/>
        </w:rPr>
        <w:t>מד מבקש רשיון בב</w:t>
      </w:r>
      <w:r>
        <w:rPr>
          <w:rStyle w:val="default"/>
          <w:rtl/>
        </w:rPr>
        <w:t>חי</w:t>
      </w:r>
      <w:r>
        <w:rPr>
          <w:rStyle w:val="default"/>
          <w:rFonts w:hint="cs"/>
          <w:rtl/>
        </w:rPr>
        <w:t xml:space="preserve">נות כאמור בתקנות אלה או ביקש בעל רשיון נהיגה שינוי סוג רשיונו, או הוגבל רשיונו לסוג מסויים, רשאית רשות הרישוי לתת לו רשיון זמני לנהוג ברכב מנועי מן הסוג שתקבע, לתקופה שלא תעלה על </w:t>
      </w:r>
      <w:r w:rsidR="00FA3668">
        <w:rPr>
          <w:rStyle w:val="default"/>
          <w:rFonts w:hint="cs"/>
          <w:rtl/>
        </w:rPr>
        <w:t>6 חודשים</w:t>
      </w:r>
      <w:r>
        <w:rPr>
          <w:rStyle w:val="default"/>
          <w:rFonts w:hint="cs"/>
          <w:rtl/>
        </w:rPr>
        <w:t>.</w:t>
      </w:r>
    </w:p>
    <w:p w:rsidR="00765B69" w:rsidRDefault="00765B69">
      <w:pPr>
        <w:pStyle w:val="P00"/>
        <w:spacing w:before="72"/>
        <w:ind w:left="0" w:right="1134"/>
        <w:rPr>
          <w:rStyle w:val="default"/>
          <w:rFonts w:hint="cs"/>
          <w:rtl/>
        </w:rPr>
      </w:pPr>
    </w:p>
    <w:p w:rsidR="00FA3668" w:rsidRDefault="00FA3668">
      <w:pPr>
        <w:pStyle w:val="P00"/>
        <w:spacing w:before="72"/>
        <w:ind w:left="0" w:right="1134"/>
        <w:rPr>
          <w:rStyle w:val="default"/>
          <w:rFonts w:hint="cs"/>
          <w:rtl/>
        </w:rPr>
      </w:pPr>
    </w:p>
    <w:p w:rsidR="00765B69" w:rsidRDefault="00765B69">
      <w:pPr>
        <w:pStyle w:val="P00"/>
        <w:spacing w:before="72"/>
        <w:ind w:left="0" w:right="1134"/>
        <w:rPr>
          <w:rStyle w:val="default"/>
          <w:rtl/>
        </w:rPr>
      </w:pPr>
      <w:r>
        <w:rPr>
          <w:rFonts w:cs="FrankRuehl"/>
          <w:rtl/>
          <w:lang w:val="he-IL"/>
        </w:rPr>
        <w:pict>
          <v:shape id="_x0000_s4716" type="#_x0000_t202" style="position:absolute;left:0;text-align:left;margin-left:470.25pt;margin-top:7.1pt;width:1in;height:16.8pt;z-index:25115392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רשיון נ</w:t>
      </w:r>
      <w:r>
        <w:rPr>
          <w:rStyle w:val="default"/>
          <w:rtl/>
        </w:rPr>
        <w:t>ה</w:t>
      </w:r>
      <w:r>
        <w:rPr>
          <w:rStyle w:val="default"/>
          <w:rFonts w:hint="cs"/>
          <w:rtl/>
        </w:rPr>
        <w:t>יגה שנעשה שינוי ברשיונו וניתן לו רשיון נהיגה זמני</w:t>
      </w:r>
      <w:r>
        <w:rPr>
          <w:rStyle w:val="default"/>
          <w:rtl/>
        </w:rPr>
        <w:t xml:space="preserve"> (ל</w:t>
      </w:r>
      <w:r>
        <w:rPr>
          <w:rStyle w:val="default"/>
          <w:rFonts w:hint="cs"/>
          <w:rtl/>
        </w:rPr>
        <w:t>הלן בתקנה זו -</w:t>
      </w:r>
      <w:r>
        <w:rPr>
          <w:rStyle w:val="default"/>
          <w:rtl/>
        </w:rPr>
        <w:t xml:space="preserve"> </w:t>
      </w:r>
      <w:r>
        <w:rPr>
          <w:rStyle w:val="default"/>
          <w:rFonts w:hint="cs"/>
          <w:rtl/>
        </w:rPr>
        <w:t>רשיון נהיגה זמני), לא יחולו עליו הוראות התקנה 174 כעבור תקופת תקפו של רשיון הנהיגה הזמני, אם הוטבע רשיון הנהיגה לפי תקנה 174 בחותמת שנקבעה על ידי רשות הרישוי, במקום המיועד לחותמת הבנק.</w:t>
      </w:r>
    </w:p>
    <w:p w:rsidR="00FA3668" w:rsidRDefault="00FA3668" w:rsidP="00FA3668">
      <w:pPr>
        <w:pStyle w:val="P00"/>
        <w:spacing w:before="72"/>
        <w:ind w:left="0" w:right="1134"/>
        <w:rPr>
          <w:rStyle w:val="default"/>
          <w:rFonts w:hint="cs"/>
          <w:rtl/>
        </w:rPr>
      </w:pPr>
      <w:r>
        <w:rPr>
          <w:rFonts w:cs="FrankRuehl"/>
          <w:rtl/>
          <w:lang w:val="he-IL"/>
        </w:rPr>
        <w:pict>
          <v:shape id="_x0000_s5978" type="#_x0000_t202" style="position:absolute;left:0;text-align:left;margin-left:470.25pt;margin-top:7.1pt;width:1in;height:35.6pt;z-index:252191232" filled="f" stroked="f">
            <v:textbox inset="1mm,0,1mm,0">
              <w:txbxContent>
                <w:p w:rsidR="00E20767" w:rsidRDefault="00E20767" w:rsidP="00FA3668">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rsidP="00FA3668">
                  <w:pPr>
                    <w:spacing w:line="160" w:lineRule="exact"/>
                    <w:jc w:val="left"/>
                    <w:rPr>
                      <w:rFonts w:cs="Miriam" w:hint="cs"/>
                      <w:noProof/>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rsidP="00FA3668">
                  <w:pPr>
                    <w:spacing w:line="160" w:lineRule="exact"/>
                    <w:jc w:val="left"/>
                    <w:rPr>
                      <w:rFonts w:cs="Miriam" w:hint="cs"/>
                      <w:noProof/>
                      <w:sz w:val="18"/>
                      <w:szCs w:val="18"/>
                      <w:rtl/>
                    </w:rPr>
                  </w:pPr>
                  <w:r>
                    <w:rPr>
                      <w:rFonts w:cs="Miriam" w:hint="cs"/>
                      <w:sz w:val="18"/>
                      <w:szCs w:val="18"/>
                      <w:rtl/>
                    </w:rPr>
                    <w:t>תק' (מס' 6) תשע"א-2011</w:t>
                  </w:r>
                </w:p>
              </w:txbxContent>
            </v:textbox>
            <w10:anchorlock/>
          </v:shape>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 xml:space="preserve">וראות תקנה 173 ו-174א לא יחולו על רשיון נהיגה </w:t>
      </w:r>
      <w:r>
        <w:rPr>
          <w:rStyle w:val="default"/>
          <w:rtl/>
        </w:rPr>
        <w:t>זמ</w:t>
      </w:r>
      <w:r>
        <w:rPr>
          <w:rStyle w:val="default"/>
          <w:rFonts w:hint="cs"/>
          <w:rtl/>
        </w:rPr>
        <w:t>ני.</w:t>
      </w:r>
    </w:p>
    <w:p w:rsidR="00FA3668" w:rsidRDefault="00FA3668">
      <w:pPr>
        <w:pStyle w:val="P00"/>
        <w:spacing w:before="72"/>
        <w:ind w:left="0" w:right="1134"/>
        <w:rPr>
          <w:rStyle w:val="default"/>
          <w:rFonts w:hint="cs"/>
          <w:rtl/>
        </w:rPr>
      </w:pPr>
    </w:p>
    <w:p w:rsidR="00765B69" w:rsidRDefault="00765B69">
      <w:pPr>
        <w:pStyle w:val="P00"/>
        <w:spacing w:before="72"/>
        <w:ind w:left="0" w:right="1134"/>
        <w:rPr>
          <w:rStyle w:val="default"/>
          <w:rtl/>
        </w:rPr>
      </w:pPr>
      <w:r>
        <w:rPr>
          <w:rFonts w:cs="FrankRuehl"/>
          <w:rtl/>
          <w:lang w:val="he-IL"/>
        </w:rPr>
        <w:pict>
          <v:shape id="_x0000_s4718" type="#_x0000_t202" style="position:absolute;left:0;text-align:left;margin-left:470.25pt;margin-top:7.1pt;width:1in;height:16.8pt;z-index:25115494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shape>
        </w:pict>
      </w:r>
      <w:r>
        <w:rPr>
          <w:rFonts w:cs="FrankRuehl"/>
          <w:sz w:val="26"/>
          <w:rtl/>
        </w:rPr>
        <w:tab/>
      </w:r>
      <w:r>
        <w:rPr>
          <w:rStyle w:val="default"/>
          <w:rtl/>
        </w:rPr>
        <w:t>(ד</w:t>
      </w:r>
      <w:r>
        <w:rPr>
          <w:rStyle w:val="default"/>
          <w:rFonts w:hint="cs"/>
          <w:rtl/>
        </w:rPr>
        <w:t>)</w:t>
      </w:r>
      <w:r>
        <w:rPr>
          <w:rStyle w:val="default"/>
          <w:rtl/>
        </w:rPr>
        <w:tab/>
        <w:t>ת</w:t>
      </w:r>
      <w:r>
        <w:rPr>
          <w:rStyle w:val="default"/>
          <w:rFonts w:hint="cs"/>
          <w:rtl/>
        </w:rPr>
        <w:t>קופת תקפו של רשיון נהיגה זמני תבוא במנין התקופה שבעדה שולמה האגרה לפי תקנה 219.</w:t>
      </w:r>
    </w:p>
    <w:p w:rsidR="00765B69" w:rsidRDefault="00765B69">
      <w:pPr>
        <w:pStyle w:val="P00"/>
        <w:spacing w:before="72"/>
        <w:ind w:left="0" w:right="1134"/>
        <w:rPr>
          <w:rStyle w:val="default"/>
          <w:rtl/>
        </w:rPr>
      </w:pPr>
      <w:r>
        <w:rPr>
          <w:rFonts w:cs="FrankRuehl"/>
          <w:rtl/>
          <w:lang w:val="he-IL"/>
        </w:rPr>
        <w:pict>
          <v:shape id="_x0000_s4596" type="#_x0000_t202" style="position:absolute;left:0;text-align:left;margin-left:470.25pt;margin-top:7.1pt;width:1in;height:22.4pt;z-index:251049472" filled="f" stroked="f">
            <v:textbox style="mso-next-textbox:#_x0000_s4596" inset="1mm,0,1mm,0">
              <w:txbxContent>
                <w:p w:rsidR="00E20767" w:rsidRDefault="00E20767">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Fonts w:cs="FrankRuehl"/>
          <w:sz w:val="26"/>
          <w:rtl/>
        </w:rPr>
        <w:tab/>
      </w:r>
      <w:r>
        <w:rPr>
          <w:rStyle w:val="default"/>
          <w:rtl/>
        </w:rPr>
        <w:t>(ה</w:t>
      </w:r>
      <w:r>
        <w:rPr>
          <w:rStyle w:val="default"/>
          <w:rFonts w:hint="cs"/>
          <w:rtl/>
        </w:rPr>
        <w:t>)</w:t>
      </w:r>
      <w:r>
        <w:rPr>
          <w:rStyle w:val="default"/>
          <w:rtl/>
        </w:rPr>
        <w:tab/>
      </w:r>
      <w:r>
        <w:rPr>
          <w:rStyle w:val="default"/>
          <w:rFonts w:hint="cs"/>
          <w:rtl/>
        </w:rPr>
        <w:t>(בוטלה).</w:t>
      </w:r>
    </w:p>
    <w:p w:rsidR="00765B69" w:rsidRDefault="00765B69">
      <w:pPr>
        <w:pStyle w:val="P00"/>
        <w:spacing w:before="72"/>
        <w:ind w:left="0" w:right="1134"/>
        <w:rPr>
          <w:rStyle w:val="default"/>
          <w:rtl/>
        </w:rPr>
      </w:pPr>
      <w:r>
        <w:rPr>
          <w:rFonts w:cs="FrankRuehl"/>
          <w:sz w:val="26"/>
          <w:rtl/>
        </w:rPr>
        <w:tab/>
      </w:r>
      <w:r>
        <w:rPr>
          <w:rStyle w:val="default"/>
          <w:rtl/>
        </w:rPr>
        <w:t>(ו</w:t>
      </w:r>
      <w:r>
        <w:rPr>
          <w:rStyle w:val="default"/>
          <w:rFonts w:hint="cs"/>
          <w:rtl/>
        </w:rPr>
        <w:t>)</w:t>
      </w:r>
      <w:r>
        <w:rPr>
          <w:rStyle w:val="default"/>
          <w:rtl/>
        </w:rPr>
        <w:tab/>
        <w:t>ה</w:t>
      </w:r>
      <w:r>
        <w:rPr>
          <w:rStyle w:val="default"/>
          <w:rFonts w:hint="cs"/>
          <w:rtl/>
        </w:rPr>
        <w:t>וראות תקנות משנה (א)-</w:t>
      </w:r>
      <w:r>
        <w:rPr>
          <w:rStyle w:val="default"/>
          <w:rtl/>
        </w:rPr>
        <w:t>(</w:t>
      </w:r>
      <w:r>
        <w:rPr>
          <w:rStyle w:val="default"/>
          <w:rFonts w:hint="cs"/>
          <w:rtl/>
        </w:rPr>
        <w:t>ד) יחולו גם על בעל רשיון נהיגה המבקש כפל רשיון נהיגה לפי תקנה 12.</w:t>
      </w:r>
    </w:p>
    <w:p w:rsidR="00765B69" w:rsidRDefault="00765B69">
      <w:pPr>
        <w:pStyle w:val="P00"/>
        <w:spacing w:before="72"/>
        <w:ind w:left="0" w:right="1134"/>
        <w:rPr>
          <w:rStyle w:val="default"/>
          <w:rtl/>
        </w:rPr>
      </w:pPr>
      <w:r>
        <w:rPr>
          <w:rFonts w:cs="FrankRuehl"/>
          <w:rtl/>
          <w:lang w:val="he-IL"/>
        </w:rPr>
        <w:pict>
          <v:shape id="_x0000_s4719" type="#_x0000_t202" style="position:absolute;left:0;text-align:left;margin-left:470.25pt;margin-top:7.1pt;width:1in;height:16.8pt;z-index:25115596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shape>
        </w:pict>
      </w:r>
      <w:r>
        <w:rPr>
          <w:rFonts w:cs="FrankRuehl"/>
          <w:sz w:val="26"/>
          <w:rtl/>
        </w:rPr>
        <w:tab/>
      </w:r>
      <w:r>
        <w:rPr>
          <w:rStyle w:val="default"/>
          <w:rtl/>
        </w:rPr>
        <w:t>(ז</w:t>
      </w:r>
      <w:r>
        <w:rPr>
          <w:rStyle w:val="default"/>
          <w:rFonts w:hint="cs"/>
          <w:rtl/>
        </w:rPr>
        <w:t>)</w:t>
      </w:r>
      <w:r>
        <w:rPr>
          <w:rStyle w:val="default"/>
          <w:rtl/>
        </w:rPr>
        <w:tab/>
        <w:t>ר</w:t>
      </w:r>
      <w:r>
        <w:rPr>
          <w:rStyle w:val="default"/>
          <w:rFonts w:hint="cs"/>
          <w:rtl/>
        </w:rPr>
        <w:t>שיון נהיגה זמני יוצמד לתעודת הזהות, ל</w:t>
      </w:r>
      <w:r>
        <w:rPr>
          <w:rStyle w:val="default"/>
          <w:rtl/>
        </w:rPr>
        <w:t>ת</w:t>
      </w:r>
      <w:r>
        <w:rPr>
          <w:rStyle w:val="default"/>
          <w:rFonts w:hint="cs"/>
          <w:rtl/>
        </w:rPr>
        <w:t>עודת עולה או לדרכון של מקבלו.</w:t>
      </w:r>
    </w:p>
    <w:p w:rsidR="00765B69" w:rsidRDefault="00765B69">
      <w:pPr>
        <w:pStyle w:val="P00"/>
        <w:spacing w:before="72"/>
        <w:ind w:left="0" w:right="1134"/>
        <w:rPr>
          <w:rStyle w:val="default"/>
          <w:rFonts w:hint="cs"/>
          <w:rtl/>
        </w:rPr>
      </w:pPr>
      <w:r>
        <w:rPr>
          <w:rFonts w:cs="FrankRuehl"/>
          <w:rtl/>
          <w:lang w:val="he-IL"/>
        </w:rPr>
        <w:pict>
          <v:shape id="_x0000_s4720" type="#_x0000_t202" style="position:absolute;left:0;text-align:left;margin-left:470.25pt;margin-top:7.1pt;width:1in;height:16.8pt;z-index:25115699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shape>
        </w:pict>
      </w:r>
      <w:r>
        <w:rPr>
          <w:rFonts w:cs="FrankRuehl"/>
          <w:sz w:val="26"/>
          <w:rtl/>
        </w:rPr>
        <w:tab/>
      </w:r>
      <w:r>
        <w:rPr>
          <w:rStyle w:val="default"/>
          <w:rtl/>
        </w:rPr>
        <w:t>(ח</w:t>
      </w:r>
      <w:r>
        <w:rPr>
          <w:rStyle w:val="default"/>
          <w:rFonts w:hint="cs"/>
          <w:rtl/>
        </w:rPr>
        <w:t>)</w:t>
      </w:r>
      <w:r>
        <w:rPr>
          <w:rStyle w:val="default"/>
          <w:rtl/>
        </w:rPr>
        <w:tab/>
        <w:t>ר</w:t>
      </w:r>
      <w:r>
        <w:rPr>
          <w:rStyle w:val="default"/>
          <w:rFonts w:hint="cs"/>
          <w:rtl/>
        </w:rPr>
        <w:t>שיון נהיגה זמ</w:t>
      </w:r>
      <w:r>
        <w:rPr>
          <w:rStyle w:val="default"/>
          <w:rtl/>
        </w:rPr>
        <w:t>ני</w:t>
      </w:r>
      <w:r>
        <w:rPr>
          <w:rStyle w:val="default"/>
          <w:rFonts w:hint="cs"/>
          <w:rtl/>
        </w:rPr>
        <w:t xml:space="preserve"> שניתן ופקע לא יראוהו כרשיון נהיגה שפקע לענין סעיף 63 לפקודה.</w:t>
      </w:r>
    </w:p>
    <w:p w:rsidR="00765B69" w:rsidRDefault="00765B69" w:rsidP="00B86835">
      <w:pPr>
        <w:pStyle w:val="P00"/>
        <w:spacing w:before="72"/>
        <w:ind w:left="0" w:right="1134"/>
        <w:rPr>
          <w:rStyle w:val="default"/>
          <w:rFonts w:hint="cs"/>
          <w:rtl/>
        </w:rPr>
      </w:pPr>
      <w:bookmarkStart w:id="359" w:name="Seif265"/>
      <w:bookmarkEnd w:id="359"/>
      <w:r>
        <w:rPr>
          <w:lang w:val="he-IL"/>
        </w:rPr>
        <w:pict>
          <v:rect id="_x0000_s4580" style="position:absolute;left:0;text-align:left;margin-left:462pt;margin-top:8.05pt;width:77.55pt;height:26.05pt;z-index:251034112" o:allowincell="f" filled="f" stroked="f" strokecolor="lime" strokeweight=".25pt">
            <v:textbox style="mso-next-textbox:#_x0000_s4580" inset="0,0,0,0">
              <w:txbxContent>
                <w:p w:rsidR="00E20767" w:rsidRDefault="00E20767">
                  <w:pPr>
                    <w:spacing w:line="160" w:lineRule="exact"/>
                    <w:jc w:val="left"/>
                    <w:rPr>
                      <w:rFonts w:cs="Miriam" w:hint="cs"/>
                      <w:sz w:val="18"/>
                      <w:szCs w:val="18"/>
                      <w:rtl/>
                    </w:rPr>
                  </w:pPr>
                  <w:r>
                    <w:rPr>
                      <w:rFonts w:cs="Miriam" w:hint="cs"/>
                      <w:sz w:val="18"/>
                      <w:szCs w:val="18"/>
                      <w:rtl/>
                    </w:rPr>
                    <w:t>רישיון לתושב אזור</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תשס"ב-2002</w:t>
                  </w:r>
                </w:p>
              </w:txbxContent>
            </v:textbox>
            <w10:anchorlock/>
          </v:rect>
        </w:pict>
      </w:r>
      <w:r>
        <w:rPr>
          <w:rStyle w:val="big-number"/>
          <w:rFonts w:cs="Miriam"/>
          <w:rtl/>
        </w:rPr>
        <w:t>175.</w:t>
      </w:r>
      <w:r>
        <w:rPr>
          <w:rStyle w:val="big-number"/>
          <w:rFonts w:cs="Miriam"/>
          <w:rtl/>
        </w:rPr>
        <w:tab/>
      </w:r>
      <w:r>
        <w:rPr>
          <w:rStyle w:val="default"/>
          <w:rFonts w:hint="cs"/>
          <w:rtl/>
        </w:rPr>
        <w:t>על אף האמור בסימן זה, לא יינתן ולא יחודש רישיון נהיגה לתושב אזור כמשמעותו בתקנה 578, אלא אם כן שוכנעה רשות הרישוי, מטעמים מיוחדים, לתתו או לחדשו.</w:t>
      </w:r>
    </w:p>
    <w:p w:rsidR="00266CAC" w:rsidRDefault="00266CAC" w:rsidP="00266CAC">
      <w:pPr>
        <w:pStyle w:val="P00"/>
        <w:spacing w:before="72"/>
        <w:ind w:left="0" w:right="1134"/>
        <w:rPr>
          <w:rStyle w:val="default"/>
          <w:rFonts w:hint="cs"/>
          <w:rtl/>
        </w:rPr>
      </w:pPr>
      <w:bookmarkStart w:id="360" w:name="Seif735"/>
      <w:bookmarkEnd w:id="360"/>
      <w:r>
        <w:rPr>
          <w:lang w:val="he-IL"/>
        </w:rPr>
        <w:pict>
          <v:rect id="_x0000_s6466" style="position:absolute;left:0;text-align:left;margin-left:462pt;margin-top:8.05pt;width:77.55pt;height:47.85pt;z-index:252500480" o:allowincell="f" filled="f" stroked="f" strokecolor="lime" strokeweight=".25pt">
            <v:textbox style="mso-next-textbox:#_x0000_s6466" inset="0,0,0,0">
              <w:txbxContent>
                <w:p w:rsidR="00E20767" w:rsidRDefault="00E20767" w:rsidP="00266CAC">
                  <w:pPr>
                    <w:spacing w:line="160" w:lineRule="exact"/>
                    <w:jc w:val="left"/>
                    <w:rPr>
                      <w:rFonts w:cs="Miriam" w:hint="cs"/>
                      <w:sz w:val="18"/>
                      <w:szCs w:val="18"/>
                      <w:rtl/>
                    </w:rPr>
                  </w:pPr>
                  <w:r>
                    <w:rPr>
                      <w:rFonts w:cs="Miriam" w:hint="cs"/>
                      <w:sz w:val="18"/>
                      <w:szCs w:val="18"/>
                      <w:rtl/>
                    </w:rPr>
                    <w:t>פסילת רישיון לתושב חוץ</w:t>
                  </w:r>
                </w:p>
                <w:p w:rsidR="00E20767" w:rsidRDefault="00E20767" w:rsidP="00266CAC">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תשע"א-2011</w:t>
                  </w:r>
                </w:p>
                <w:p w:rsidR="00E20767" w:rsidRDefault="00E20767" w:rsidP="00266CAC">
                  <w:pPr>
                    <w:spacing w:line="160" w:lineRule="exact"/>
                    <w:jc w:val="left"/>
                    <w:rPr>
                      <w:rFonts w:cs="Miriam" w:hint="cs"/>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תשע"ז-2017</w:t>
                  </w:r>
                </w:p>
              </w:txbxContent>
            </v:textbox>
            <w10:anchorlock/>
          </v:rect>
        </w:pict>
      </w:r>
      <w:r>
        <w:rPr>
          <w:rStyle w:val="big-number"/>
          <w:rFonts w:cs="Miriam"/>
          <w:rtl/>
        </w:rPr>
        <w:t>175</w:t>
      </w:r>
      <w:r>
        <w:rPr>
          <w:rStyle w:val="default"/>
          <w:rFonts w:hint="cs"/>
          <w:rtl/>
        </w:rPr>
        <w:t>א</w:t>
      </w:r>
      <w:r>
        <w:rPr>
          <w:rStyle w:val="default"/>
          <w:rtl/>
        </w:rPr>
        <w:t>.</w:t>
      </w:r>
      <w:r>
        <w:rPr>
          <w:rStyle w:val="default"/>
          <w:rFonts w:hint="cs"/>
          <w:rtl/>
        </w:rPr>
        <w:t xml:space="preserve"> רשות הרישוי רשאית לפסול רישיון נהיגה שניתן לפי תקנה 174א למי שאיננו תושב ישראל ואין בידו רישיון ישיבה בישראל.</w:t>
      </w:r>
    </w:p>
    <w:p w:rsidR="00266CAC" w:rsidRDefault="00266CAC" w:rsidP="007F0E8F">
      <w:pPr>
        <w:pStyle w:val="P00"/>
        <w:spacing w:before="72"/>
        <w:ind w:left="0" w:right="1134"/>
        <w:rPr>
          <w:rStyle w:val="default"/>
          <w:rFonts w:hint="cs"/>
          <w:rtl/>
        </w:rPr>
      </w:pPr>
    </w:p>
    <w:p w:rsidR="00FB2CEF" w:rsidRDefault="00FB2CEF" w:rsidP="00FB2CEF">
      <w:pPr>
        <w:pStyle w:val="header-2"/>
        <w:ind w:left="0" w:right="1134"/>
        <w:rPr>
          <w:rFonts w:cs="Miriam" w:hint="cs"/>
          <w:rtl/>
        </w:rPr>
      </w:pPr>
      <w:bookmarkStart w:id="361" w:name="hed235"/>
      <w:bookmarkEnd w:id="361"/>
      <w:r>
        <w:rPr>
          <w:lang w:val="he-IL"/>
        </w:rPr>
        <w:pict>
          <v:rect id="_x0000_s6086" style="position:absolute;left:0;text-align:left;margin-left:465.6pt;margin-top:12.75pt;width:73.8pt;height:16pt;z-index:252267008" o:allowincell="f" filled="f" stroked="f" strokecolor="lime" strokeweight=".25pt">
            <v:textbox style="mso-next-textbox:#_x0000_s6086" inset="0,0,0,0">
              <w:txbxContent>
                <w:p w:rsidR="00E20767" w:rsidRDefault="00E20767" w:rsidP="00FB2CEF">
                  <w:pPr>
                    <w:spacing w:line="160" w:lineRule="exact"/>
                    <w:jc w:val="left"/>
                    <w:rPr>
                      <w:rFonts w:cs="Miriam"/>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תשע"ג-2013</w:t>
                  </w:r>
                </w:p>
              </w:txbxContent>
            </v:textbox>
            <w10:anchorlock/>
          </v:rect>
        </w:pict>
      </w:r>
      <w:r>
        <w:rPr>
          <w:rFonts w:cs="Miriam"/>
          <w:rtl/>
        </w:rPr>
        <w:t>סי</w:t>
      </w:r>
      <w:r>
        <w:rPr>
          <w:rFonts w:cs="Miriam" w:hint="cs"/>
          <w:rtl/>
        </w:rPr>
        <w:t>מן א'1: תכנית הליווי</w:t>
      </w:r>
    </w:p>
    <w:p w:rsidR="00FB2CEF" w:rsidRDefault="00FB2CEF" w:rsidP="00FB2CEF">
      <w:pPr>
        <w:pStyle w:val="P00"/>
        <w:spacing w:before="72"/>
        <w:ind w:left="0" w:right="1134"/>
        <w:rPr>
          <w:rStyle w:val="default"/>
          <w:rFonts w:hint="cs"/>
          <w:rtl/>
        </w:rPr>
      </w:pPr>
      <w:bookmarkStart w:id="362" w:name="Seif694"/>
      <w:bookmarkEnd w:id="362"/>
      <w:r>
        <w:rPr>
          <w:lang w:val="he-IL"/>
        </w:rPr>
        <w:pict>
          <v:rect id="_x0000_s6087" style="position:absolute;left:0;text-align:left;margin-left:462pt;margin-top:8.05pt;width:77.55pt;height:34.95pt;z-index:252268032" o:allowincell="f" filled="f" stroked="f" strokecolor="lime" strokeweight=".25pt">
            <v:textbox style="mso-next-textbox:#_x0000_s6087" inset="0,0,0,0">
              <w:txbxContent>
                <w:p w:rsidR="00E20767" w:rsidRDefault="00E20767" w:rsidP="00FB2CEF">
                  <w:pPr>
                    <w:spacing w:line="160" w:lineRule="exact"/>
                    <w:jc w:val="left"/>
                    <w:rPr>
                      <w:rFonts w:cs="Miriam" w:hint="cs"/>
                      <w:sz w:val="18"/>
                      <w:szCs w:val="18"/>
                      <w:rtl/>
                    </w:rPr>
                  </w:pPr>
                  <w:r>
                    <w:rPr>
                      <w:rFonts w:cs="Miriam" w:hint="cs"/>
                      <w:sz w:val="18"/>
                      <w:szCs w:val="18"/>
                      <w:rtl/>
                    </w:rPr>
                    <w:t>תכנית הליווי והוכחתה</w:t>
                  </w:r>
                </w:p>
                <w:p w:rsidR="00E20767" w:rsidRDefault="00E20767" w:rsidP="00FB2CEF">
                  <w:pPr>
                    <w:spacing w:line="160" w:lineRule="exact"/>
                    <w:jc w:val="left"/>
                    <w:rPr>
                      <w:rFonts w:cs="Miriam"/>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תשע"ג-2013</w:t>
                  </w:r>
                </w:p>
              </w:txbxContent>
            </v:textbox>
            <w10:anchorlock/>
          </v:rect>
        </w:pict>
      </w:r>
      <w:r>
        <w:rPr>
          <w:rStyle w:val="big-number"/>
          <w:rFonts w:cs="Miriam"/>
          <w:rtl/>
        </w:rPr>
        <w:t>175</w:t>
      </w:r>
      <w:r>
        <w:rPr>
          <w:rStyle w:val="default"/>
          <w:rFonts w:hint="cs"/>
          <w:rtl/>
        </w:rPr>
        <w:t>ב</w:t>
      </w:r>
      <w:r>
        <w:rPr>
          <w:rStyle w:val="default"/>
          <w:rtl/>
        </w:rPr>
        <w:t>.</w:t>
      </w:r>
      <w:r>
        <w:rPr>
          <w:rStyle w:val="default"/>
          <w:rFonts w:hint="cs"/>
          <w:rtl/>
        </w:rPr>
        <w:t xml:space="preserve"> (א)</w:t>
      </w:r>
      <w:r>
        <w:rPr>
          <w:rStyle w:val="default"/>
          <w:rFonts w:hint="cs"/>
          <w:rtl/>
        </w:rPr>
        <w:tab/>
        <w:t xml:space="preserve">נהג חדש צעיר ינהג עם מלווה במשך 50 שעות לפחות (להלן </w:t>
      </w:r>
      <w:r>
        <w:rPr>
          <w:rStyle w:val="default"/>
          <w:rtl/>
        </w:rPr>
        <w:t>–</w:t>
      </w:r>
      <w:r>
        <w:rPr>
          <w:rStyle w:val="default"/>
          <w:rFonts w:hint="cs"/>
          <w:rtl/>
        </w:rPr>
        <w:t xml:space="preserve"> שעות הליווי); שעות הליווי יכללו 20 שעות נהיגה בדרך עירונית, 15 שעות נהיגה בדרך שאינה דרך עירונית ו-15 שעות נהיגה בשעות הלילה; לעניין תקנה זו, "שעות הלילה" </w:t>
      </w:r>
      <w:r>
        <w:rPr>
          <w:rStyle w:val="default"/>
          <w:rtl/>
        </w:rPr>
        <w:t>–</w:t>
      </w:r>
      <w:r>
        <w:rPr>
          <w:rStyle w:val="default"/>
          <w:rFonts w:hint="cs"/>
          <w:rtl/>
        </w:rPr>
        <w:t xml:space="preserve"> כהגדרתן בסעיף 12א1(ד)(2) לפקודה.</w:t>
      </w:r>
    </w:p>
    <w:p w:rsidR="00FB2CEF" w:rsidRDefault="00FB2CEF" w:rsidP="00FB2CEF">
      <w:pPr>
        <w:pStyle w:val="P00"/>
        <w:spacing w:before="72"/>
        <w:ind w:left="0" w:right="1134"/>
        <w:rPr>
          <w:rStyle w:val="default"/>
          <w:rFonts w:hint="cs"/>
          <w:rtl/>
        </w:rPr>
      </w:pPr>
      <w:r>
        <w:rPr>
          <w:rStyle w:val="default"/>
          <w:rFonts w:hint="cs"/>
          <w:rtl/>
        </w:rPr>
        <w:tab/>
        <w:t>(ב)</w:t>
      </w:r>
      <w:r>
        <w:rPr>
          <w:rStyle w:val="default"/>
          <w:rFonts w:hint="cs"/>
          <w:rtl/>
        </w:rPr>
        <w:tab/>
        <w:t>היה הנהג החדש הצעיר זכאי למימון הליווי לפי תקנה 176ה, יהיה המלווה של הנהג החדש הצעיר בעל רישיון להוראת נהיגה, שעות הליווי יהיו 12 שעות לפחות, ויכללו 4 שעות נהיגה בדרך עירונית, 4 שעות נהיגה בדרך שאינה דרך עירונית ו-4 שעות נהיגה בשעות הלילה.</w:t>
      </w:r>
    </w:p>
    <w:p w:rsidR="00A10C08" w:rsidRDefault="00A10C08" w:rsidP="00A10C08">
      <w:pPr>
        <w:pStyle w:val="P00"/>
        <w:spacing w:before="72"/>
        <w:ind w:left="0" w:right="1134"/>
        <w:rPr>
          <w:rStyle w:val="default"/>
          <w:rFonts w:hint="cs"/>
          <w:rtl/>
        </w:rPr>
      </w:pPr>
      <w:r>
        <w:rPr>
          <w:rFonts w:cs="FrankRuehl" w:hint="cs"/>
          <w:rtl/>
          <w:lang w:eastAsia="en-US"/>
        </w:rPr>
        <w:pict>
          <v:shape id="_x0000_s6387" type="#_x0000_t202" style="position:absolute;left:0;text-align:left;margin-left:470.35pt;margin-top:7.1pt;width:1in;height:16.8pt;z-index:252455424" filled="f" stroked="f">
            <v:textbox inset="1mm,0,1mm,0">
              <w:txbxContent>
                <w:p w:rsidR="00E20767" w:rsidRDefault="00E20767" w:rsidP="00A10C08">
                  <w:pPr>
                    <w:spacing w:line="160" w:lineRule="exact"/>
                    <w:jc w:val="left"/>
                    <w:rPr>
                      <w:rFonts w:cs="Miriam"/>
                      <w:sz w:val="18"/>
                      <w:szCs w:val="18"/>
                      <w:rtl/>
                    </w:rPr>
                  </w:pPr>
                  <w:r>
                    <w:rPr>
                      <w:rFonts w:cs="Miriam"/>
                      <w:sz w:val="18"/>
                      <w:szCs w:val="18"/>
                      <w:rtl/>
                    </w:rPr>
                    <w:t>תק</w:t>
                  </w:r>
                  <w:r>
                    <w:rPr>
                      <w:rFonts w:cs="Miriam" w:hint="cs"/>
                      <w:sz w:val="18"/>
                      <w:szCs w:val="18"/>
                      <w:rtl/>
                    </w:rPr>
                    <w:t>' (מס' 3) תשע"ז-2016</w:t>
                  </w:r>
                </w:p>
              </w:txbxContent>
            </v:textbox>
            <w10:anchorlock/>
          </v:shape>
        </w:pict>
      </w:r>
      <w:r>
        <w:rPr>
          <w:rStyle w:val="default"/>
          <w:rFonts w:hint="cs"/>
          <w:rtl/>
        </w:rPr>
        <w:tab/>
        <w:t>(ג)</w:t>
      </w:r>
      <w:r>
        <w:rPr>
          <w:rStyle w:val="default"/>
          <w:rFonts w:hint="cs"/>
          <w:rtl/>
        </w:rPr>
        <w:tab/>
        <w:t>השלים הנהג החדש הצעיר את תכנית הליווי, יגיש לרשות הרישוי הצהרה על כך, בנוסח שאישרה רשות הרישוי</w:t>
      </w:r>
      <w:r w:rsidRPr="006B3CA2">
        <w:rPr>
          <w:rStyle w:val="default"/>
          <w:rFonts w:hint="cs"/>
          <w:rtl/>
        </w:rPr>
        <w:t>; ההצהרה תוגש בכתב, בדואר אלקטרוני או בטופס מקוון המצוי באתר משרד התחבורה</w:t>
      </w:r>
      <w:r>
        <w:rPr>
          <w:rStyle w:val="default"/>
          <w:rFonts w:hint="cs"/>
          <w:rtl/>
        </w:rPr>
        <w:t>.</w:t>
      </w:r>
    </w:p>
    <w:p w:rsidR="00FB2CEF" w:rsidRDefault="00FB2CEF" w:rsidP="00FB2CEF">
      <w:pPr>
        <w:pStyle w:val="P00"/>
        <w:spacing w:before="72"/>
        <w:ind w:left="0" w:right="1134"/>
        <w:rPr>
          <w:rStyle w:val="default"/>
          <w:rFonts w:hint="cs"/>
          <w:rtl/>
        </w:rPr>
      </w:pPr>
      <w:bookmarkStart w:id="363" w:name="Seif695"/>
      <w:bookmarkEnd w:id="363"/>
      <w:r>
        <w:rPr>
          <w:lang w:val="he-IL"/>
        </w:rPr>
        <w:pict>
          <v:rect id="_x0000_s6088" style="position:absolute;left:0;text-align:left;margin-left:462pt;margin-top:8.05pt;width:77.55pt;height:22.85pt;z-index:252269056" o:allowincell="f" filled="f" stroked="f" strokecolor="lime" strokeweight=".25pt">
            <v:textbox style="mso-next-textbox:#_x0000_s6088" inset="0,0,0,0">
              <w:txbxContent>
                <w:p w:rsidR="00E20767" w:rsidRDefault="00E20767" w:rsidP="00FB2CEF">
                  <w:pPr>
                    <w:spacing w:line="160" w:lineRule="exact"/>
                    <w:jc w:val="left"/>
                    <w:rPr>
                      <w:rFonts w:cs="Miriam" w:hint="cs"/>
                      <w:sz w:val="18"/>
                      <w:szCs w:val="18"/>
                      <w:rtl/>
                    </w:rPr>
                  </w:pPr>
                  <w:r>
                    <w:rPr>
                      <w:rFonts w:cs="Miriam" w:hint="cs"/>
                      <w:sz w:val="18"/>
                      <w:szCs w:val="18"/>
                      <w:rtl/>
                    </w:rPr>
                    <w:t>מידע לנהג חדש צעיר</w:t>
                  </w:r>
                </w:p>
                <w:p w:rsidR="00E20767" w:rsidRDefault="00E20767" w:rsidP="00FB2CEF">
                  <w:pPr>
                    <w:spacing w:line="160" w:lineRule="exact"/>
                    <w:jc w:val="left"/>
                    <w:rPr>
                      <w:rFonts w:cs="Miriam"/>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תשע"ג-2013</w:t>
                  </w:r>
                </w:p>
              </w:txbxContent>
            </v:textbox>
            <w10:anchorlock/>
          </v:rect>
        </w:pict>
      </w:r>
      <w:r>
        <w:rPr>
          <w:rStyle w:val="big-number"/>
          <w:rFonts w:cs="Miriam"/>
          <w:rtl/>
        </w:rPr>
        <w:t>175</w:t>
      </w:r>
      <w:r>
        <w:rPr>
          <w:rStyle w:val="default"/>
          <w:rFonts w:hint="cs"/>
          <w:rtl/>
        </w:rPr>
        <w:t>ג</w:t>
      </w:r>
      <w:r>
        <w:rPr>
          <w:rStyle w:val="default"/>
          <w:rtl/>
        </w:rPr>
        <w:t>.</w:t>
      </w:r>
      <w:r>
        <w:rPr>
          <w:rStyle w:val="default"/>
          <w:rFonts w:hint="cs"/>
          <w:rtl/>
        </w:rPr>
        <w:t xml:space="preserve"> רשות הרישוי תיתן לנהג חדש צעיר, יחד עם היתר הנהיגה, נוסח הצהרה כאמור בתקנה 175ב(ג) וכן הסברים ומידע בכתב בשפות עברית, אנגלית או ערבית, לפי בחירתו, בין השאר בעניינים אלה:</w:t>
      </w:r>
    </w:p>
    <w:p w:rsidR="00FB2CEF" w:rsidRDefault="00FB2CEF" w:rsidP="00FB2CEF">
      <w:pPr>
        <w:pStyle w:val="P00"/>
        <w:spacing w:before="72"/>
        <w:ind w:left="624" w:right="1134"/>
        <w:rPr>
          <w:rStyle w:val="default"/>
          <w:rFonts w:hint="cs"/>
          <w:rtl/>
        </w:rPr>
      </w:pPr>
      <w:r>
        <w:rPr>
          <w:rStyle w:val="default"/>
          <w:rFonts w:hint="cs"/>
          <w:rtl/>
        </w:rPr>
        <w:t>(1)</w:t>
      </w:r>
      <w:r>
        <w:rPr>
          <w:rStyle w:val="default"/>
          <w:rFonts w:hint="cs"/>
          <w:rtl/>
        </w:rPr>
        <w:tab/>
        <w:t>מי רשאי להיות מלווה;</w:t>
      </w:r>
    </w:p>
    <w:p w:rsidR="00FB2CEF" w:rsidRDefault="00FB2CEF" w:rsidP="00FB2CEF">
      <w:pPr>
        <w:pStyle w:val="P00"/>
        <w:spacing w:before="72"/>
        <w:ind w:left="624" w:right="1134"/>
        <w:rPr>
          <w:rStyle w:val="default"/>
          <w:rFonts w:hint="cs"/>
          <w:rtl/>
        </w:rPr>
      </w:pPr>
      <w:r>
        <w:rPr>
          <w:rStyle w:val="default"/>
          <w:rFonts w:hint="cs"/>
          <w:rtl/>
        </w:rPr>
        <w:t>(2)</w:t>
      </w:r>
      <w:r>
        <w:rPr>
          <w:rStyle w:val="default"/>
          <w:rFonts w:hint="cs"/>
          <w:rtl/>
        </w:rPr>
        <w:tab/>
        <w:t>משך תקופת הליוי וחלוקה לשעות;</w:t>
      </w:r>
    </w:p>
    <w:p w:rsidR="00FB2CEF" w:rsidRDefault="00FB2CEF" w:rsidP="00FB2CEF">
      <w:pPr>
        <w:pStyle w:val="P00"/>
        <w:spacing w:before="72"/>
        <w:ind w:left="624" w:right="1134"/>
        <w:rPr>
          <w:rStyle w:val="default"/>
          <w:rFonts w:hint="cs"/>
          <w:rtl/>
        </w:rPr>
      </w:pPr>
      <w:r>
        <w:rPr>
          <w:rStyle w:val="default"/>
          <w:rFonts w:hint="cs"/>
          <w:rtl/>
        </w:rPr>
        <w:t>(3)</w:t>
      </w:r>
      <w:r>
        <w:rPr>
          <w:rStyle w:val="default"/>
          <w:rFonts w:hint="cs"/>
          <w:rtl/>
        </w:rPr>
        <w:tab/>
        <w:t>החובה לחתום על הצהרה בדבר השלמת תכנית הליווי;</w:t>
      </w:r>
    </w:p>
    <w:p w:rsidR="00FB2CEF" w:rsidRDefault="00FB2CEF" w:rsidP="00FB2CEF">
      <w:pPr>
        <w:pStyle w:val="P00"/>
        <w:spacing w:before="72"/>
        <w:ind w:left="624" w:right="1134"/>
        <w:rPr>
          <w:rStyle w:val="default"/>
          <w:rFonts w:hint="cs"/>
          <w:rtl/>
        </w:rPr>
      </w:pPr>
      <w:r>
        <w:rPr>
          <w:rStyle w:val="default"/>
          <w:rFonts w:hint="cs"/>
          <w:rtl/>
        </w:rPr>
        <w:t>(4)</w:t>
      </w:r>
      <w:r>
        <w:rPr>
          <w:rStyle w:val="default"/>
          <w:rFonts w:hint="cs"/>
          <w:rtl/>
        </w:rPr>
        <w:tab/>
        <w:t>מידע הקשור לקבלת היתר נהיגה נוסף;</w:t>
      </w:r>
    </w:p>
    <w:p w:rsidR="00FB2CEF" w:rsidRDefault="00FB2CEF" w:rsidP="00FB2CEF">
      <w:pPr>
        <w:pStyle w:val="P00"/>
        <w:spacing w:before="72"/>
        <w:ind w:left="624" w:right="1134"/>
        <w:rPr>
          <w:rStyle w:val="default"/>
          <w:rFonts w:hint="cs"/>
          <w:rtl/>
        </w:rPr>
      </w:pPr>
      <w:r>
        <w:rPr>
          <w:rStyle w:val="default"/>
          <w:rFonts w:hint="cs"/>
          <w:rtl/>
        </w:rPr>
        <w:t>(5)</w:t>
      </w:r>
      <w:r>
        <w:rPr>
          <w:rStyle w:val="default"/>
          <w:rFonts w:hint="cs"/>
          <w:rtl/>
        </w:rPr>
        <w:tab/>
        <w:t>פטור למי שעבר תכנית חונכות לנהגים של צבא הגנה לישראל;</w:t>
      </w:r>
    </w:p>
    <w:p w:rsidR="00FB2CEF" w:rsidRDefault="00FB2CEF" w:rsidP="00FB2CEF">
      <w:pPr>
        <w:pStyle w:val="P00"/>
        <w:spacing w:before="72"/>
        <w:ind w:left="624" w:right="1134"/>
        <w:rPr>
          <w:rStyle w:val="default"/>
          <w:rFonts w:hint="cs"/>
          <w:rtl/>
        </w:rPr>
      </w:pPr>
      <w:r>
        <w:rPr>
          <w:rStyle w:val="default"/>
          <w:rFonts w:hint="cs"/>
          <w:rtl/>
        </w:rPr>
        <w:t>(6)</w:t>
      </w:r>
      <w:r>
        <w:rPr>
          <w:rStyle w:val="default"/>
          <w:rFonts w:hint="cs"/>
          <w:rtl/>
        </w:rPr>
        <w:tab/>
        <w:t>הגבלות החלות על נהג חדש שגילו עד 21 שנים, לעניין הסעת נוסעים;</w:t>
      </w:r>
    </w:p>
    <w:p w:rsidR="00FB2CEF" w:rsidRDefault="00FB2CEF" w:rsidP="00FB2CEF">
      <w:pPr>
        <w:pStyle w:val="P00"/>
        <w:spacing w:before="72"/>
        <w:ind w:left="624" w:right="1134"/>
        <w:rPr>
          <w:rStyle w:val="default"/>
          <w:rFonts w:hint="cs"/>
          <w:rtl/>
        </w:rPr>
      </w:pPr>
      <w:r>
        <w:rPr>
          <w:rStyle w:val="default"/>
          <w:rFonts w:hint="cs"/>
          <w:rtl/>
        </w:rPr>
        <w:t>(7)</w:t>
      </w:r>
      <w:r>
        <w:rPr>
          <w:rStyle w:val="default"/>
          <w:rFonts w:hint="cs"/>
          <w:rtl/>
        </w:rPr>
        <w:tab/>
        <w:t>עבירות המנויות בתוספת השלישית לפקודה ובחינות ובדיקות רפואיות שעל הנהג החדש לעבור אם עבר עבירה כאמור.</w:t>
      </w:r>
    </w:p>
    <w:p w:rsidR="00FB2CEF" w:rsidRDefault="00FB2CEF" w:rsidP="00FB2CEF">
      <w:pPr>
        <w:pStyle w:val="P00"/>
        <w:spacing w:before="72"/>
        <w:ind w:left="0" w:right="1134"/>
        <w:rPr>
          <w:rStyle w:val="default"/>
          <w:rFonts w:hint="cs"/>
          <w:rtl/>
        </w:rPr>
      </w:pPr>
      <w:bookmarkStart w:id="364" w:name="Seif696"/>
      <w:bookmarkEnd w:id="364"/>
      <w:r>
        <w:rPr>
          <w:lang w:val="he-IL"/>
        </w:rPr>
        <w:pict>
          <v:rect id="_x0000_s6089" style="position:absolute;left:0;text-align:left;margin-left:462pt;margin-top:8.05pt;width:77.55pt;height:27.75pt;z-index:252270080" o:allowincell="f" filled="f" stroked="f" strokecolor="lime" strokeweight=".25pt">
            <v:textbox style="mso-next-textbox:#_x0000_s6089" inset="0,0,0,0">
              <w:txbxContent>
                <w:p w:rsidR="00E20767" w:rsidRDefault="00E20767" w:rsidP="00FB2CEF">
                  <w:pPr>
                    <w:spacing w:line="160" w:lineRule="exact"/>
                    <w:jc w:val="left"/>
                    <w:rPr>
                      <w:rFonts w:cs="Miriam" w:hint="cs"/>
                      <w:sz w:val="18"/>
                      <w:szCs w:val="18"/>
                      <w:rtl/>
                    </w:rPr>
                  </w:pPr>
                  <w:r>
                    <w:rPr>
                      <w:rFonts w:cs="Miriam" w:hint="cs"/>
                      <w:sz w:val="18"/>
                      <w:szCs w:val="18"/>
                      <w:rtl/>
                    </w:rPr>
                    <w:t>פטור מתכנית הליווי</w:t>
                  </w:r>
                </w:p>
                <w:p w:rsidR="00E20767" w:rsidRDefault="00E20767" w:rsidP="00FB2CEF">
                  <w:pPr>
                    <w:spacing w:line="160" w:lineRule="exact"/>
                    <w:jc w:val="left"/>
                    <w:rPr>
                      <w:rFonts w:cs="Miriam"/>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תשע"ג-2013</w:t>
                  </w:r>
                </w:p>
              </w:txbxContent>
            </v:textbox>
            <w10:anchorlock/>
          </v:rect>
        </w:pict>
      </w:r>
      <w:r>
        <w:rPr>
          <w:rStyle w:val="big-number"/>
          <w:rFonts w:cs="Miriam"/>
          <w:rtl/>
        </w:rPr>
        <w:t>175</w:t>
      </w:r>
      <w:r>
        <w:rPr>
          <w:rStyle w:val="default"/>
          <w:rFonts w:hint="cs"/>
          <w:rtl/>
        </w:rPr>
        <w:t>ד</w:t>
      </w:r>
      <w:r>
        <w:rPr>
          <w:rStyle w:val="default"/>
          <w:rtl/>
        </w:rPr>
        <w:t>.</w:t>
      </w:r>
      <w:r>
        <w:rPr>
          <w:rStyle w:val="default"/>
          <w:rFonts w:hint="cs"/>
          <w:rtl/>
        </w:rPr>
        <w:t xml:space="preserve"> נהג חדש צעיר יהיה פטור מתכנית הליווי אם ביצע תכנית חונכות לנהגים של צבא הגנה לישראל מסוג קליטה והכשרת הנהג ביחידה, ובלבד שהמציא לרשות הרישוי אישור על כך מאת קצין הבטיחות היחידתי.</w:t>
      </w:r>
    </w:p>
    <w:p w:rsidR="00FB2CEF" w:rsidRDefault="00FB2CEF" w:rsidP="00FB2CEF">
      <w:pPr>
        <w:pStyle w:val="P00"/>
        <w:spacing w:before="72"/>
        <w:ind w:left="0" w:right="1134"/>
        <w:rPr>
          <w:rStyle w:val="default"/>
          <w:rFonts w:hint="cs"/>
          <w:rtl/>
        </w:rPr>
      </w:pPr>
      <w:bookmarkStart w:id="365" w:name="Seif697"/>
      <w:bookmarkEnd w:id="365"/>
      <w:r>
        <w:rPr>
          <w:lang w:val="he-IL"/>
        </w:rPr>
        <w:pict>
          <v:rect id="_x0000_s6090" style="position:absolute;left:0;text-align:left;margin-left:462pt;margin-top:8.05pt;width:77.55pt;height:34.95pt;z-index:252271104" o:allowincell="f" filled="f" stroked="f" strokecolor="lime" strokeweight=".25pt">
            <v:textbox style="mso-next-textbox:#_x0000_s6090" inset="0,0,0,0">
              <w:txbxContent>
                <w:p w:rsidR="00E20767" w:rsidRDefault="00E20767" w:rsidP="00FB2CEF">
                  <w:pPr>
                    <w:spacing w:line="160" w:lineRule="exact"/>
                    <w:jc w:val="left"/>
                    <w:rPr>
                      <w:rFonts w:cs="Miriam" w:hint="cs"/>
                      <w:sz w:val="18"/>
                      <w:szCs w:val="18"/>
                      <w:rtl/>
                    </w:rPr>
                  </w:pPr>
                  <w:r>
                    <w:rPr>
                      <w:rFonts w:cs="Miriam" w:hint="cs"/>
                      <w:sz w:val="18"/>
                      <w:szCs w:val="18"/>
                      <w:rtl/>
                    </w:rPr>
                    <w:t>זכאות למימון ליווי בתשלום</w:t>
                  </w:r>
                </w:p>
                <w:p w:rsidR="00E20767" w:rsidRDefault="00E20767" w:rsidP="00FB2CEF">
                  <w:pPr>
                    <w:spacing w:line="160" w:lineRule="exact"/>
                    <w:jc w:val="left"/>
                    <w:rPr>
                      <w:rFonts w:cs="Miriam"/>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תשע"ג-2013</w:t>
                  </w:r>
                </w:p>
              </w:txbxContent>
            </v:textbox>
            <w10:anchorlock/>
          </v:rect>
        </w:pict>
      </w:r>
      <w:r>
        <w:rPr>
          <w:rStyle w:val="big-number"/>
          <w:rFonts w:cs="Miriam"/>
          <w:rtl/>
        </w:rPr>
        <w:t>175</w:t>
      </w:r>
      <w:r>
        <w:rPr>
          <w:rStyle w:val="default"/>
          <w:rFonts w:hint="cs"/>
          <w:rtl/>
        </w:rPr>
        <w:t>ה</w:t>
      </w:r>
      <w:r>
        <w:rPr>
          <w:rStyle w:val="default"/>
          <w:rtl/>
        </w:rPr>
        <w:t>.</w:t>
      </w:r>
      <w:r>
        <w:rPr>
          <w:rStyle w:val="default"/>
          <w:rFonts w:hint="cs"/>
          <w:rtl/>
        </w:rPr>
        <w:t xml:space="preserve"> נהג חדש צעיר שהוכיח לרשות הרישוי שמתקיים בו אחד מהתנאים המפורטים להלן, יראו אותו כמי שנבצר ממנו לבצע את תכנית הליווי באמצעות מלווה, והוא יהיה זכאי למימון מאוצר המדינה לשם ביצוע תכנית הליווי באמצעות מלווה שהוא בעל רישיון להוראת נהיגה שאישרה רשות הרישוי ובכפוף לתנאי האישור:</w:t>
      </w:r>
    </w:p>
    <w:p w:rsidR="00FB2CEF" w:rsidRDefault="00FB2CEF" w:rsidP="00FB2CEF">
      <w:pPr>
        <w:pStyle w:val="P00"/>
        <w:spacing w:before="72"/>
        <w:ind w:left="624" w:right="1134"/>
        <w:rPr>
          <w:rStyle w:val="default"/>
          <w:rFonts w:hint="cs"/>
          <w:rtl/>
        </w:rPr>
      </w:pPr>
      <w:r>
        <w:rPr>
          <w:rStyle w:val="default"/>
          <w:rFonts w:hint="cs"/>
          <w:rtl/>
        </w:rPr>
        <w:t>(1)</w:t>
      </w:r>
      <w:r>
        <w:rPr>
          <w:rStyle w:val="default"/>
          <w:rFonts w:hint="cs"/>
          <w:rtl/>
        </w:rPr>
        <w:tab/>
        <w:t>הוא מקבל תשלום או גמלה לפי פרט (1)(א) או (2) לתוספת הראשונה לחוק הבטחת הכנסה, התשמ"א-1980;</w:t>
      </w:r>
    </w:p>
    <w:p w:rsidR="00FB2CEF" w:rsidRDefault="00FB2CEF" w:rsidP="00FB2CEF">
      <w:pPr>
        <w:pStyle w:val="P00"/>
        <w:spacing w:before="72"/>
        <w:ind w:left="624" w:right="1134"/>
        <w:rPr>
          <w:rStyle w:val="default"/>
          <w:rFonts w:hint="cs"/>
          <w:rtl/>
        </w:rPr>
      </w:pPr>
      <w:r>
        <w:rPr>
          <w:rStyle w:val="default"/>
          <w:rFonts w:hint="cs"/>
          <w:rtl/>
        </w:rPr>
        <w:t>(2)</w:t>
      </w:r>
      <w:r>
        <w:rPr>
          <w:rStyle w:val="default"/>
          <w:rFonts w:hint="cs"/>
          <w:rtl/>
        </w:rPr>
        <w:tab/>
        <w:t>הוא מקבל תשלום לפי חוק המזונות (הבטחת תשלום), התשל"ב-1972, והוא זוכה כאמור בתקנה 3(3) לתקנות המזונות (הבטחת תשלום), התשל"ג-1972;</w:t>
      </w:r>
    </w:p>
    <w:p w:rsidR="00FB2CEF" w:rsidRDefault="00FB2CEF" w:rsidP="00FB2CEF">
      <w:pPr>
        <w:pStyle w:val="P00"/>
        <w:spacing w:before="72"/>
        <w:ind w:left="624" w:right="1134"/>
        <w:rPr>
          <w:rStyle w:val="default"/>
          <w:rFonts w:hint="cs"/>
          <w:rtl/>
        </w:rPr>
      </w:pPr>
      <w:r>
        <w:rPr>
          <w:rStyle w:val="default"/>
          <w:rFonts w:hint="cs"/>
          <w:rtl/>
        </w:rPr>
        <w:t>(3)</w:t>
      </w:r>
      <w:r>
        <w:rPr>
          <w:rStyle w:val="default"/>
          <w:rFonts w:hint="cs"/>
          <w:rtl/>
        </w:rPr>
        <w:tab/>
        <w:t>סמוך לפני שמלאו לו 18 שנים הוא קיבל גמלה או תשלום כאמור בפסקה (1) או (2);</w:t>
      </w:r>
    </w:p>
    <w:p w:rsidR="00FB2CEF" w:rsidRDefault="00FB2CEF" w:rsidP="00FB2CEF">
      <w:pPr>
        <w:pStyle w:val="P00"/>
        <w:spacing w:before="72"/>
        <w:ind w:left="624" w:right="1134"/>
        <w:rPr>
          <w:rStyle w:val="default"/>
          <w:rFonts w:hint="cs"/>
          <w:rtl/>
        </w:rPr>
      </w:pPr>
      <w:r>
        <w:rPr>
          <w:rStyle w:val="default"/>
          <w:rFonts w:hint="cs"/>
          <w:rtl/>
        </w:rPr>
        <w:t>(4)</w:t>
      </w:r>
      <w:r>
        <w:rPr>
          <w:rStyle w:val="default"/>
          <w:rFonts w:hint="cs"/>
          <w:rtl/>
        </w:rPr>
        <w:tab/>
        <w:t>הוא חייל המשרת בצבא הגנה לישראל, המחזיק תעודת חייל בודד תקפה, והציג אישור מאת קצין תנאי השירות ביחידתו כי לפי פקודות הצבא הוא זכאי בשל כך למענק חודשי קבוע.</w:t>
      </w:r>
    </w:p>
    <w:p w:rsidR="00765B69" w:rsidRDefault="00765B69">
      <w:pPr>
        <w:pStyle w:val="header-2"/>
        <w:ind w:left="0" w:right="1134"/>
        <w:rPr>
          <w:rFonts w:cs="Miriam"/>
          <w:rtl/>
        </w:rPr>
      </w:pPr>
      <w:bookmarkStart w:id="366" w:name="hed236"/>
      <w:bookmarkEnd w:id="366"/>
      <w:r>
        <w:rPr>
          <w:rFonts w:cs="Miriam"/>
          <w:rtl/>
        </w:rPr>
        <w:t>סי</w:t>
      </w:r>
      <w:r>
        <w:rPr>
          <w:rFonts w:cs="Miriam" w:hint="cs"/>
          <w:rtl/>
        </w:rPr>
        <w:t>מן ב': רשיונות נהיגה והיתרים לסוגיהם</w:t>
      </w:r>
    </w:p>
    <w:p w:rsidR="00765B69" w:rsidRDefault="00765B69" w:rsidP="000F6ED3">
      <w:pPr>
        <w:pStyle w:val="P00"/>
        <w:spacing w:before="72"/>
        <w:ind w:left="0" w:right="1134"/>
        <w:rPr>
          <w:rStyle w:val="default"/>
          <w:rFonts w:hint="cs"/>
          <w:rtl/>
        </w:rPr>
      </w:pPr>
      <w:bookmarkStart w:id="367" w:name="Seif278"/>
      <w:bookmarkEnd w:id="367"/>
      <w:r>
        <w:rPr>
          <w:lang w:val="he-IL"/>
        </w:rPr>
        <w:pict>
          <v:rect id="_x0000_s4612" style="position:absolute;left:0;text-align:left;margin-left:468.45pt;margin-top:8.05pt;width:71.1pt;height:66.85pt;z-index:25106585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Pr>
                      <w:rFonts w:cs="Miriam"/>
                      <w:sz w:val="18"/>
                      <w:szCs w:val="18"/>
                    </w:rPr>
                    <w:t>A2</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תשע"א-2011</w:t>
                  </w:r>
                </w:p>
                <w:p w:rsidR="00E20767" w:rsidRDefault="00E20767" w:rsidP="000F6ED3">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rtl/>
        </w:rPr>
        <w:t>176.</w:t>
      </w:r>
      <w:r>
        <w:rPr>
          <w:rStyle w:val="big-number"/>
          <w:rFonts w:cs="Miriam"/>
          <w:rtl/>
        </w:rPr>
        <w:tab/>
      </w:r>
      <w:r>
        <w:rPr>
          <w:rStyle w:val="default"/>
          <w:rFonts w:hint="cs"/>
          <w:rtl/>
        </w:rPr>
        <w:t xml:space="preserve">רישיון נהיגה דרגה </w:t>
      </w:r>
      <w:r>
        <w:rPr>
          <w:rStyle w:val="default"/>
        </w:rPr>
        <w:t>A2</w:t>
      </w:r>
      <w:r>
        <w:rPr>
          <w:rStyle w:val="default"/>
          <w:rFonts w:hint="cs"/>
          <w:rtl/>
        </w:rPr>
        <w:t xml:space="preserve"> הוא רישיון לנהוג באופנוע שנפח מנועו עד 125 סמ"ק ושהספק מנועו אינו עולה על 11 קילווט (להלן </w:t>
      </w:r>
      <w:r>
        <w:rPr>
          <w:rStyle w:val="default"/>
          <w:rtl/>
        </w:rPr>
        <w:t>–</w:t>
      </w:r>
      <w:r>
        <w:rPr>
          <w:rStyle w:val="default"/>
          <w:rFonts w:hint="cs"/>
          <w:rtl/>
        </w:rPr>
        <w:t xml:space="preserve"> </w:t>
      </w:r>
      <w:r>
        <w:rPr>
          <w:rStyle w:val="default"/>
        </w:rPr>
        <w:t>KW</w:t>
      </w:r>
      <w:r>
        <w:rPr>
          <w:rStyle w:val="default"/>
          <w:rFonts w:hint="cs"/>
          <w:rtl/>
        </w:rPr>
        <w:t>) (14.</w:t>
      </w:r>
      <w:r w:rsidR="006C3DBD">
        <w:rPr>
          <w:rStyle w:val="default"/>
          <w:rFonts w:hint="cs"/>
          <w:rtl/>
        </w:rPr>
        <w:t>91</w:t>
      </w:r>
      <w:r>
        <w:rPr>
          <w:rStyle w:val="default"/>
          <w:rFonts w:hint="cs"/>
          <w:rtl/>
        </w:rPr>
        <w:t>6 כוח סוס)</w:t>
      </w:r>
      <w:r w:rsidR="000F6ED3">
        <w:rPr>
          <w:rStyle w:val="default"/>
          <w:rFonts w:hint="cs"/>
          <w:rtl/>
        </w:rPr>
        <w:t xml:space="preserve"> ובלבד שהיחס בין ההספק למשקל העצמי לא יעלה על 0.1</w:t>
      </w:r>
      <w:r w:rsidR="000F6ED3" w:rsidRPr="000F6ED3">
        <w:rPr>
          <w:rStyle w:val="default"/>
          <w:position w:val="-20"/>
        </w:rPr>
        <w:object w:dxaOrig="420"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4.9pt" o:ole="">
            <v:imagedata r:id="rId9" o:title=""/>
          </v:shape>
          <o:OLEObject Type="Embed" ProgID="Equation.3" ShapeID="_x0000_i1025" DrawAspect="Content" ObjectID="_1747513481" r:id="rId10"/>
        </w:object>
      </w:r>
      <w:r>
        <w:rPr>
          <w:rStyle w:val="default"/>
          <w:rFonts w:hint="cs"/>
          <w:rtl/>
        </w:rPr>
        <w:t>.</w:t>
      </w:r>
    </w:p>
    <w:p w:rsidR="000F6ED3" w:rsidRDefault="000F6ED3" w:rsidP="00B86835">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r>
        <w:rPr>
          <w:lang w:val="he-IL"/>
        </w:rPr>
        <w:pict>
          <v:rect id="_x0000_s4613" style="position:absolute;left:0;text-align:left;margin-left:464.5pt;margin-top:8.05pt;width:75.05pt;height:16pt;z-index:251066880"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176</w:t>
      </w:r>
      <w:r>
        <w:rPr>
          <w:rStyle w:val="default"/>
          <w:rtl/>
        </w:rPr>
        <w:t>א.</w:t>
      </w:r>
      <w:r>
        <w:rPr>
          <w:rStyle w:val="default"/>
          <w:rFonts w:hint="cs"/>
          <w:rtl/>
        </w:rPr>
        <w:t xml:space="preserve"> (בוטלה).</w:t>
      </w:r>
    </w:p>
    <w:p w:rsidR="00765B69" w:rsidRDefault="00765B69" w:rsidP="00B86835">
      <w:pPr>
        <w:pStyle w:val="P00"/>
        <w:spacing w:before="72"/>
        <w:ind w:left="0" w:right="1134"/>
        <w:rPr>
          <w:rStyle w:val="default"/>
          <w:rFonts w:hint="cs"/>
          <w:rtl/>
        </w:rPr>
      </w:pPr>
      <w:r>
        <w:rPr>
          <w:lang w:val="he-IL"/>
        </w:rPr>
        <w:pict>
          <v:rect id="_x0000_s4614" style="position:absolute;left:0;text-align:left;margin-left:464.5pt;margin-top:8.05pt;width:75.05pt;height:16pt;z-index:251067904"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176</w:t>
      </w:r>
      <w:r>
        <w:rPr>
          <w:rStyle w:val="default"/>
          <w:rtl/>
        </w:rPr>
        <w:t>ב.</w:t>
      </w:r>
      <w:r>
        <w:rPr>
          <w:rStyle w:val="default"/>
          <w:rFonts w:hint="cs"/>
          <w:rtl/>
        </w:rPr>
        <w:t xml:space="preserve"> (בוטלה).</w:t>
      </w:r>
    </w:p>
    <w:p w:rsidR="00765B69" w:rsidRDefault="00765B69" w:rsidP="00B86835">
      <w:pPr>
        <w:pStyle w:val="P00"/>
        <w:spacing w:before="72"/>
        <w:ind w:left="0" w:right="1134"/>
        <w:rPr>
          <w:rStyle w:val="default"/>
          <w:rFonts w:hint="cs"/>
          <w:rtl/>
        </w:rPr>
      </w:pPr>
      <w:r>
        <w:rPr>
          <w:lang w:val="he-IL"/>
        </w:rPr>
        <w:pict>
          <v:rect id="_x0000_s4581" style="position:absolute;left:0;text-align:left;margin-left:464.5pt;margin-top:8.05pt;width:75.05pt;height:8pt;z-index:251035136" o:allowincell="f" filled="f" stroked="f" strokecolor="lime" strokeweight=".25pt">
            <v:textbox style="mso-next-textbox:#_x0000_s458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תשנ"ד-1993</w:t>
                  </w:r>
                </w:p>
              </w:txbxContent>
            </v:textbox>
            <w10:anchorlock/>
          </v:rect>
        </w:pict>
      </w:r>
      <w:r>
        <w:rPr>
          <w:rStyle w:val="big-number"/>
          <w:rFonts w:cs="Miriam"/>
          <w:rtl/>
        </w:rPr>
        <w:t>176</w:t>
      </w:r>
      <w:r>
        <w:rPr>
          <w:rStyle w:val="default"/>
          <w:rtl/>
        </w:rPr>
        <w:t>ג.</w:t>
      </w:r>
      <w:r>
        <w:rPr>
          <w:rStyle w:val="default"/>
          <w:rtl/>
        </w:rPr>
        <w:tab/>
        <w:t>(</w:t>
      </w:r>
      <w:r>
        <w:rPr>
          <w:rStyle w:val="default"/>
          <w:rFonts w:hint="cs"/>
          <w:rtl/>
        </w:rPr>
        <w:t>בוטלה).</w:t>
      </w:r>
    </w:p>
    <w:p w:rsidR="00765B69" w:rsidRDefault="00765B69" w:rsidP="00B86835">
      <w:pPr>
        <w:pStyle w:val="P00"/>
        <w:spacing w:before="72"/>
        <w:ind w:left="0" w:right="1134"/>
        <w:rPr>
          <w:rStyle w:val="default"/>
          <w:rFonts w:hint="cs"/>
          <w:rtl/>
        </w:rPr>
      </w:pPr>
      <w:r>
        <w:rPr>
          <w:lang w:val="he-IL"/>
        </w:rPr>
        <w:pict>
          <v:rect id="_x0000_s4582" style="position:absolute;left:0;text-align:left;margin-left:464.5pt;margin-top:8.05pt;width:75.05pt;height:8pt;z-index:251036160" o:allowincell="f" filled="f" stroked="f" strokecolor="lime" strokeweight=".25pt">
            <v:textbox style="mso-next-textbox:#_x0000_s458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big-number"/>
          <w:rFonts w:cs="Miriam"/>
          <w:rtl/>
        </w:rPr>
        <w:t>176</w:t>
      </w:r>
      <w:r>
        <w:rPr>
          <w:rStyle w:val="default"/>
          <w:rtl/>
        </w:rPr>
        <w:t>ד.</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Fonts w:hint="cs"/>
          <w:rtl/>
        </w:rPr>
      </w:pPr>
      <w:r>
        <w:rPr>
          <w:lang w:val="he-IL"/>
        </w:rPr>
        <w:pict>
          <v:rect id="_x0000_s4583" style="position:absolute;left:0;text-align:left;margin-left:464.5pt;margin-top:8.05pt;width:75.05pt;height:8pt;z-index:251037184" o:allowincell="f" filled="f" stroked="f" strokecolor="lime" strokeweight=".25pt">
            <v:textbox style="mso-next-textbox:#_x0000_s458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big-number"/>
          <w:rFonts w:cs="Miriam"/>
          <w:rtl/>
        </w:rPr>
        <w:t>176</w:t>
      </w:r>
      <w:r>
        <w:rPr>
          <w:rStyle w:val="default"/>
          <w:rtl/>
        </w:rPr>
        <w:t>ה.</w:t>
      </w:r>
      <w:r>
        <w:rPr>
          <w:rStyle w:val="default"/>
          <w:rFonts w:hint="cs"/>
          <w:rtl/>
        </w:rPr>
        <w:t xml:space="preserve"> </w:t>
      </w:r>
      <w:r>
        <w:rPr>
          <w:rStyle w:val="default"/>
          <w:rtl/>
        </w:rPr>
        <w:t>(</w:t>
      </w:r>
      <w:r>
        <w:rPr>
          <w:rStyle w:val="default"/>
          <w:rFonts w:hint="cs"/>
          <w:rtl/>
        </w:rPr>
        <w:t>בוטלה).</w:t>
      </w:r>
    </w:p>
    <w:p w:rsidR="00765B69" w:rsidRDefault="00765B69" w:rsidP="00C768C8">
      <w:pPr>
        <w:pStyle w:val="P00"/>
        <w:spacing w:before="72"/>
        <w:ind w:left="0" w:right="1134"/>
        <w:rPr>
          <w:rStyle w:val="default"/>
          <w:rFonts w:hint="cs"/>
          <w:rtl/>
        </w:rPr>
      </w:pPr>
      <w:bookmarkStart w:id="368" w:name="Seif286"/>
      <w:bookmarkEnd w:id="368"/>
      <w:r>
        <w:rPr>
          <w:lang w:val="he-IL"/>
        </w:rPr>
        <w:pict>
          <v:rect id="_x0000_s4644" style="position:absolute;left:0;text-align:left;margin-left:464.5pt;margin-top:8.05pt;width:75.05pt;height:66.35pt;z-index:251093504"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Pr>
                      <w:rFonts w:cs="Miriam"/>
                      <w:sz w:val="18"/>
                      <w:szCs w:val="18"/>
                    </w:rPr>
                    <w:t>A1</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6C3DBD">
                  <w:pPr>
                    <w:spacing w:line="160" w:lineRule="exact"/>
                    <w:jc w:val="left"/>
                    <w:rPr>
                      <w:rFonts w:cs="Miriam" w:hint="cs"/>
                      <w:noProof/>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תשע"א-2011</w:t>
                  </w:r>
                </w:p>
                <w:p w:rsidR="00E20767" w:rsidRDefault="00E20767" w:rsidP="006C3DBD">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rtl/>
        </w:rPr>
        <w:t>177.</w:t>
      </w:r>
      <w:r>
        <w:rPr>
          <w:rStyle w:val="big-number"/>
          <w:rFonts w:cs="Miriam"/>
          <w:rtl/>
        </w:rPr>
        <w:tab/>
      </w:r>
      <w:r>
        <w:rPr>
          <w:rStyle w:val="default"/>
          <w:rFonts w:hint="cs"/>
          <w:rtl/>
        </w:rPr>
        <w:t xml:space="preserve">רישיון נהיגה דרגה </w:t>
      </w:r>
      <w:r>
        <w:rPr>
          <w:rStyle w:val="default"/>
        </w:rPr>
        <w:t>A1</w:t>
      </w:r>
      <w:r>
        <w:rPr>
          <w:rStyle w:val="default"/>
          <w:rFonts w:hint="cs"/>
          <w:rtl/>
        </w:rPr>
        <w:t xml:space="preserve"> הוא רישיון ל</w:t>
      </w:r>
      <w:r w:rsidR="00C768C8">
        <w:rPr>
          <w:rStyle w:val="default"/>
          <w:rFonts w:hint="cs"/>
          <w:rtl/>
        </w:rPr>
        <w:t>נהוג באופנוע שהספק מנועו עד 3</w:t>
      </w:r>
      <w:r>
        <w:rPr>
          <w:rStyle w:val="default"/>
          <w:rFonts w:hint="cs"/>
          <w:rtl/>
        </w:rPr>
        <w:t xml:space="preserve">5 </w:t>
      </w:r>
      <w:r>
        <w:rPr>
          <w:rStyle w:val="default"/>
        </w:rPr>
        <w:t>KW</w:t>
      </w:r>
      <w:r>
        <w:rPr>
          <w:rStyle w:val="default"/>
          <w:rFonts w:hint="cs"/>
          <w:rtl/>
        </w:rPr>
        <w:t xml:space="preserve"> (</w:t>
      </w:r>
      <w:r w:rsidR="00C768C8">
        <w:rPr>
          <w:rStyle w:val="default"/>
          <w:rFonts w:hint="cs"/>
          <w:rtl/>
        </w:rPr>
        <w:t>47.46</w:t>
      </w:r>
      <w:r>
        <w:rPr>
          <w:rStyle w:val="default"/>
          <w:rFonts w:hint="cs"/>
          <w:rtl/>
        </w:rPr>
        <w:t xml:space="preserve"> כוח סוס)</w:t>
      </w:r>
      <w:r w:rsidR="00C768C8">
        <w:rPr>
          <w:rStyle w:val="default"/>
          <w:rFonts w:hint="cs"/>
          <w:rtl/>
        </w:rPr>
        <w:t xml:space="preserve"> ובלבד שהיחס בין ההספק למשקל העצמי לא יעלה על 0.2</w:t>
      </w:r>
      <w:r w:rsidR="00353108" w:rsidRPr="00C768C8">
        <w:rPr>
          <w:rStyle w:val="default"/>
          <w:position w:val="-20"/>
        </w:rPr>
        <w:object w:dxaOrig="420" w:dyaOrig="499">
          <v:shape id="_x0000_i1026" type="#_x0000_t75" style="width:21pt;height:24.9pt" o:ole="">
            <v:imagedata r:id="rId11" o:title=""/>
          </v:shape>
          <o:OLEObject Type="Embed" ProgID="Equation.3" ShapeID="_x0000_i1026" DrawAspect="Content" ObjectID="_1747513482" r:id="rId12"/>
        </w:object>
      </w:r>
      <w:r>
        <w:rPr>
          <w:rStyle w:val="default"/>
          <w:rFonts w:hint="cs"/>
          <w:rtl/>
        </w:rPr>
        <w:t xml:space="preserve"> ובאופנוע להגשת עזרה ראשונה, אם ניתן מאת רשות הרישוי היתר מיוחד בכפוף לאמור בתקנה 190.</w:t>
      </w:r>
    </w:p>
    <w:p w:rsidR="00C768C8" w:rsidRDefault="00C768C8" w:rsidP="00C768C8">
      <w:pPr>
        <w:pStyle w:val="P00"/>
        <w:spacing w:before="72"/>
        <w:ind w:left="0" w:right="1134"/>
        <w:rPr>
          <w:rStyle w:val="default"/>
          <w:rFonts w:hint="cs"/>
          <w:rtl/>
        </w:rPr>
      </w:pPr>
    </w:p>
    <w:p w:rsidR="00765B69" w:rsidRDefault="00765B69" w:rsidP="00353108">
      <w:pPr>
        <w:pStyle w:val="P00"/>
        <w:spacing w:before="72"/>
        <w:ind w:left="0" w:right="1134"/>
        <w:rPr>
          <w:rStyle w:val="default"/>
          <w:rFonts w:hint="cs"/>
          <w:rtl/>
        </w:rPr>
      </w:pPr>
      <w:bookmarkStart w:id="369" w:name="Seif287"/>
      <w:bookmarkEnd w:id="369"/>
      <w:r>
        <w:rPr>
          <w:lang w:val="he-IL"/>
        </w:rPr>
        <w:pict>
          <v:rect id="_x0000_s4645" style="position:absolute;left:0;text-align:left;margin-left:464.5pt;margin-top:8.05pt;width:75.05pt;height:61.8pt;z-index:251094528"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נהיכה דרגה </w:t>
                  </w:r>
                  <w:r>
                    <w:rPr>
                      <w:rFonts w:cs="Miriam"/>
                      <w:sz w:val="18"/>
                      <w:szCs w:val="18"/>
                    </w:rPr>
                    <w:t>A</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6C3DBD">
                  <w:pPr>
                    <w:spacing w:line="160" w:lineRule="exact"/>
                    <w:jc w:val="left"/>
                    <w:rPr>
                      <w:rFonts w:cs="Miriam" w:hint="cs"/>
                      <w:noProof/>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תשע"א-2011</w:t>
                  </w:r>
                </w:p>
                <w:p w:rsidR="00E20767" w:rsidRDefault="00E20767" w:rsidP="006C3DBD">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rtl/>
        </w:rPr>
        <w:t>178.</w:t>
      </w:r>
      <w:r>
        <w:rPr>
          <w:rStyle w:val="big-number"/>
          <w:rFonts w:cs="Miriam"/>
          <w:rtl/>
        </w:rPr>
        <w:tab/>
      </w:r>
      <w:r>
        <w:rPr>
          <w:rStyle w:val="default"/>
          <w:rFonts w:hint="cs"/>
          <w:rtl/>
        </w:rPr>
        <w:t xml:space="preserve">רישיון נהיגה דרגה </w:t>
      </w:r>
      <w:r>
        <w:rPr>
          <w:rStyle w:val="default"/>
        </w:rPr>
        <w:t>A</w:t>
      </w:r>
      <w:r>
        <w:rPr>
          <w:rStyle w:val="default"/>
          <w:rFonts w:hint="cs"/>
          <w:rtl/>
        </w:rPr>
        <w:t xml:space="preserve"> הוא רישיון לנהוג באופנוע כאמור בתקנות 176 ו-17</w:t>
      </w:r>
      <w:r w:rsidR="00353108">
        <w:rPr>
          <w:rStyle w:val="default"/>
          <w:rFonts w:hint="cs"/>
          <w:rtl/>
        </w:rPr>
        <w:t>7 ובאופנוע שהספק מנועו עולה על 3</w:t>
      </w:r>
      <w:r>
        <w:rPr>
          <w:rStyle w:val="default"/>
          <w:rFonts w:hint="cs"/>
          <w:rtl/>
        </w:rPr>
        <w:t xml:space="preserve">5 </w:t>
      </w:r>
      <w:r>
        <w:rPr>
          <w:rStyle w:val="default"/>
        </w:rPr>
        <w:t>KW</w:t>
      </w:r>
      <w:r>
        <w:rPr>
          <w:rStyle w:val="default"/>
          <w:rFonts w:hint="cs"/>
          <w:rtl/>
        </w:rPr>
        <w:t xml:space="preserve"> (</w:t>
      </w:r>
      <w:r w:rsidR="00353108">
        <w:rPr>
          <w:rStyle w:val="default"/>
          <w:rFonts w:hint="cs"/>
          <w:rtl/>
        </w:rPr>
        <w:t>47.46</w:t>
      </w:r>
      <w:r>
        <w:rPr>
          <w:rStyle w:val="default"/>
          <w:rFonts w:hint="cs"/>
          <w:rtl/>
        </w:rPr>
        <w:t xml:space="preserve"> כוח סוס).</w:t>
      </w:r>
    </w:p>
    <w:p w:rsidR="006C3DBD" w:rsidRDefault="006C3DBD" w:rsidP="00B86835">
      <w:pPr>
        <w:pStyle w:val="P00"/>
        <w:spacing w:before="72"/>
        <w:ind w:left="0" w:right="1134"/>
        <w:rPr>
          <w:rStyle w:val="default"/>
          <w:rFonts w:hint="cs"/>
          <w:rtl/>
        </w:rPr>
      </w:pPr>
    </w:p>
    <w:p w:rsidR="00353108" w:rsidRDefault="00353108" w:rsidP="00B86835">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370" w:name="Seif290"/>
      <w:bookmarkEnd w:id="370"/>
      <w:r>
        <w:rPr>
          <w:lang w:val="he-IL"/>
        </w:rPr>
        <w:pict>
          <v:rect id="_x0000_s4648" style="position:absolute;left:0;text-align:left;margin-left:464.5pt;margin-top:8.05pt;width:75.05pt;height:27pt;z-index:25109760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רישיון נהיגה דרגה 1</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179.</w:t>
      </w:r>
      <w:r>
        <w:rPr>
          <w:rStyle w:val="big-number"/>
          <w:rFonts w:cs="Miriam"/>
          <w:rtl/>
        </w:rPr>
        <w:tab/>
      </w:r>
      <w:r>
        <w:rPr>
          <w:rStyle w:val="default"/>
          <w:rFonts w:hint="cs"/>
          <w:rtl/>
        </w:rPr>
        <w:t xml:space="preserve">רישיון נהיגה דרגה 1 הוא רישיון לנהוג </w:t>
      </w:r>
      <w:r>
        <w:rPr>
          <w:rStyle w:val="default"/>
          <w:rtl/>
        </w:rPr>
        <w:t>–</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בטרקטור למעט טרקטור משא, גם אם צמוד אליו גרור שמשקלו הכולל המותר אינו עולה על 10,000 ק"ג, אם נתקיימו בו התנאים האמורים בתקנה 189(א);</w:t>
      </w:r>
    </w:p>
    <w:p w:rsidR="00A128CA" w:rsidRDefault="00A128CA" w:rsidP="00A128CA">
      <w:pPr>
        <w:pStyle w:val="P00"/>
        <w:spacing w:before="72"/>
        <w:ind w:left="624" w:right="1134"/>
        <w:rPr>
          <w:rStyle w:val="default"/>
          <w:rFonts w:hint="cs"/>
          <w:rtl/>
        </w:rPr>
      </w:pPr>
      <w:r>
        <w:rPr>
          <w:rFonts w:cs="FrankRuehl" w:hint="cs"/>
          <w:rtl/>
          <w:lang w:eastAsia="en-US"/>
        </w:rPr>
        <w:pict>
          <v:shape id="_x0000_s5900" type="#_x0000_t202" style="position:absolute;left:0;text-align:left;margin-left:470.25pt;margin-top:7.1pt;width:1in;height:22.4pt;z-index:252142080" filled="f" stroked="f">
            <v:textbox inset="1mm,0,1mm,0">
              <w:txbxContent>
                <w:p w:rsidR="00E20767" w:rsidRDefault="00E20767" w:rsidP="00A128CA">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w10:anchorlock/>
          </v:shape>
        </w:pict>
      </w:r>
      <w:r>
        <w:rPr>
          <w:rStyle w:val="default"/>
          <w:rFonts w:hint="cs"/>
          <w:rtl/>
        </w:rPr>
        <w:t>(2)</w:t>
      </w:r>
      <w:r>
        <w:rPr>
          <w:rStyle w:val="default"/>
          <w:rFonts w:hint="cs"/>
          <w:rtl/>
        </w:rPr>
        <w:tab/>
        <w:t xml:space="preserve">במכונה ניידת, למעט מלגזה, ובבימה מתרוממת ניידת; לעניין זה, "בימה מתרוממת ניידת" </w:t>
      </w:r>
      <w:r>
        <w:rPr>
          <w:rStyle w:val="default"/>
          <w:rtl/>
        </w:rPr>
        <w:t>–</w:t>
      </w:r>
      <w:r>
        <w:rPr>
          <w:rStyle w:val="default"/>
          <w:rFonts w:hint="cs"/>
          <w:rtl/>
        </w:rPr>
        <w:t xml:space="preserve"> מיתקן הרמה נייד המיועד להרים אנשים מתוך משטח עבודה כהגדרתו בתקנות הבטיחות בעבודה (עבודות בניה), התשמ"ח-1988, לעמדת עבודה בגובה, שהכניסה אליו והיציאה מתוכו אפשריים במצבו התחתון בלבד;</w:t>
      </w:r>
    </w:p>
    <w:p w:rsidR="00765B69" w:rsidRDefault="00765B69" w:rsidP="00A128CA">
      <w:pPr>
        <w:pStyle w:val="P00"/>
        <w:spacing w:before="72"/>
        <w:ind w:left="624" w:right="1134"/>
        <w:rPr>
          <w:rStyle w:val="default"/>
          <w:rFonts w:hint="cs"/>
          <w:rtl/>
        </w:rPr>
      </w:pPr>
      <w:r>
        <w:rPr>
          <w:rStyle w:val="default"/>
          <w:rFonts w:hint="cs"/>
          <w:rtl/>
        </w:rPr>
        <w:t>(3)</w:t>
      </w:r>
      <w:r>
        <w:rPr>
          <w:rStyle w:val="default"/>
          <w:rFonts w:hint="cs"/>
          <w:rtl/>
        </w:rPr>
        <w:tab/>
        <w:t>במלגזה שכושר הנשיאה שלה עד 20,000 ק"ג;</w:t>
      </w:r>
    </w:p>
    <w:p w:rsidR="00765B69" w:rsidRDefault="00A1281A">
      <w:pPr>
        <w:pStyle w:val="P00"/>
        <w:spacing w:before="72"/>
        <w:ind w:left="624" w:right="1134"/>
        <w:rPr>
          <w:rStyle w:val="default"/>
          <w:rFonts w:hint="cs"/>
          <w:rtl/>
        </w:rPr>
      </w:pPr>
      <w:r>
        <w:rPr>
          <w:rFonts w:cs="FrankRuehl" w:hint="cs"/>
          <w:rtl/>
          <w:lang w:eastAsia="en-US"/>
        </w:rPr>
        <w:pict>
          <v:shape id="_x0000_s5920" type="#_x0000_t202" style="position:absolute;left:0;text-align:left;margin-left:470.25pt;margin-top:7.1pt;width:1in;height:16.8pt;z-index:252157440" filled="f" stroked="f">
            <v:textbox inset="1mm,0,1mm,0">
              <w:txbxContent>
                <w:p w:rsidR="00E20767" w:rsidRDefault="00E20767" w:rsidP="00A1281A">
                  <w:pPr>
                    <w:spacing w:line="160" w:lineRule="exact"/>
                    <w:jc w:val="left"/>
                    <w:rPr>
                      <w:rFonts w:cs="Miriam" w:hint="cs"/>
                      <w:noProof/>
                      <w:sz w:val="18"/>
                      <w:szCs w:val="18"/>
                      <w:rtl/>
                    </w:rPr>
                  </w:pPr>
                  <w:r>
                    <w:rPr>
                      <w:rFonts w:cs="Miriam" w:hint="cs"/>
                      <w:sz w:val="18"/>
                      <w:szCs w:val="18"/>
                      <w:rtl/>
                    </w:rPr>
                    <w:t xml:space="preserve">תק' (מס' 13) </w:t>
                  </w:r>
                  <w:r>
                    <w:rPr>
                      <w:rFonts w:cs="Miriam"/>
                      <w:sz w:val="18"/>
                      <w:szCs w:val="18"/>
                      <w:rtl/>
                    </w:rPr>
                    <w:br/>
                  </w:r>
                  <w:r>
                    <w:rPr>
                      <w:rFonts w:cs="Miriam" w:hint="cs"/>
                      <w:sz w:val="18"/>
                      <w:szCs w:val="18"/>
                      <w:rtl/>
                    </w:rPr>
                    <w:t>תש"ע-2010</w:t>
                  </w:r>
                </w:p>
              </w:txbxContent>
            </v:textbox>
            <w10:anchorlock/>
          </v:shape>
        </w:pict>
      </w:r>
      <w:r w:rsidR="00765B69">
        <w:rPr>
          <w:rStyle w:val="default"/>
          <w:rFonts w:hint="cs"/>
          <w:rtl/>
        </w:rPr>
        <w:t>(4)</w:t>
      </w:r>
      <w:r w:rsidR="00765B69">
        <w:rPr>
          <w:rStyle w:val="default"/>
          <w:rFonts w:hint="cs"/>
          <w:rtl/>
        </w:rPr>
        <w:tab/>
        <w:t>בטרקטורון</w:t>
      </w:r>
      <w:r>
        <w:rPr>
          <w:rStyle w:val="default"/>
          <w:rFonts w:hint="cs"/>
          <w:rtl/>
        </w:rPr>
        <w:t xml:space="preserve"> אם ניתן היתר מאת רשות הרישוי לפי תקנה 190</w:t>
      </w:r>
      <w:r w:rsidR="00765B69">
        <w:rPr>
          <w:rStyle w:val="default"/>
          <w:rFonts w:hint="cs"/>
          <w:rtl/>
        </w:rPr>
        <w:t>;</w:t>
      </w:r>
    </w:p>
    <w:p w:rsidR="00765B69" w:rsidRDefault="00765B69">
      <w:pPr>
        <w:pStyle w:val="P00"/>
        <w:spacing w:before="72"/>
        <w:ind w:left="624" w:right="1134"/>
        <w:rPr>
          <w:rStyle w:val="default"/>
          <w:rFonts w:hint="cs"/>
          <w:rtl/>
        </w:rPr>
      </w:pPr>
      <w:r>
        <w:rPr>
          <w:rStyle w:val="default"/>
          <w:rFonts w:hint="cs"/>
          <w:rtl/>
        </w:rPr>
        <w:t>(5)</w:t>
      </w:r>
      <w:r>
        <w:rPr>
          <w:rStyle w:val="default"/>
          <w:rFonts w:hint="cs"/>
          <w:rtl/>
        </w:rPr>
        <w:tab/>
        <w:t>ברכב שטח;</w:t>
      </w:r>
    </w:p>
    <w:p w:rsidR="00765B69" w:rsidRDefault="00765B69">
      <w:pPr>
        <w:pStyle w:val="P00"/>
        <w:spacing w:before="72"/>
        <w:ind w:left="624" w:right="1134"/>
        <w:rPr>
          <w:rStyle w:val="default"/>
          <w:rFonts w:hint="cs"/>
          <w:rtl/>
        </w:rPr>
      </w:pPr>
      <w:r>
        <w:rPr>
          <w:rFonts w:cs="FrankRuehl"/>
          <w:rtl/>
          <w:lang w:val="he-IL"/>
        </w:rPr>
        <w:pict>
          <v:shape id="_x0000_s5694" type="#_x0000_t202" style="position:absolute;left:0;text-align:left;margin-left:470.25pt;margin-top:7.1pt;width:1in;height:16.8pt;z-index:252031488"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תשס"ז-2007</w:t>
                  </w:r>
                </w:p>
              </w:txbxContent>
            </v:textbox>
            <w10:anchorlock/>
          </v:shape>
        </w:pict>
      </w:r>
      <w:r>
        <w:rPr>
          <w:rStyle w:val="default"/>
          <w:rFonts w:hint="cs"/>
          <w:rtl/>
        </w:rPr>
        <w:t>(6)</w:t>
      </w:r>
      <w:r>
        <w:rPr>
          <w:rStyle w:val="default"/>
          <w:rFonts w:hint="cs"/>
          <w:rtl/>
        </w:rPr>
        <w:tab/>
        <w:t>בטרקטור משא, ובלבד שלא ינהג בו בכביש אלא לשם חצייתו או כאשר הנסיעה היא בכביש שבתחום מושב או קיבוץ.</w:t>
      </w:r>
    </w:p>
    <w:p w:rsidR="00765B69" w:rsidRDefault="00765B69" w:rsidP="00B86835">
      <w:pPr>
        <w:pStyle w:val="P00"/>
        <w:spacing w:before="72"/>
        <w:ind w:left="0" w:right="1134"/>
        <w:rPr>
          <w:rStyle w:val="default"/>
          <w:rFonts w:hint="cs"/>
          <w:rtl/>
        </w:rPr>
      </w:pPr>
      <w:r>
        <w:rPr>
          <w:lang w:val="he-IL"/>
        </w:rPr>
        <w:pict>
          <v:rect id="_x0000_s4707" style="position:absolute;left:0;text-align:left;margin-left:464.5pt;margin-top:8.05pt;width:75.05pt;height:15.85pt;z-index:251144704"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179</w:t>
      </w:r>
      <w:r>
        <w:rPr>
          <w:rStyle w:val="default"/>
          <w:rtl/>
        </w:rPr>
        <w:t>א.</w:t>
      </w:r>
      <w:r>
        <w:rPr>
          <w:rStyle w:val="default"/>
          <w:rFonts w:hint="cs"/>
          <w:rtl/>
        </w:rPr>
        <w:t xml:space="preserve"> (בוטלה).</w:t>
      </w:r>
    </w:p>
    <w:p w:rsidR="00765B69" w:rsidRDefault="00765B69" w:rsidP="00B86835">
      <w:pPr>
        <w:pStyle w:val="P00"/>
        <w:spacing w:before="72"/>
        <w:ind w:left="0" w:right="1134"/>
        <w:rPr>
          <w:rStyle w:val="default"/>
          <w:rFonts w:hint="cs"/>
          <w:rtl/>
        </w:rPr>
      </w:pPr>
      <w:bookmarkStart w:id="371" w:name="Seif300"/>
      <w:bookmarkEnd w:id="371"/>
      <w:r>
        <w:rPr>
          <w:lang w:val="he-IL"/>
        </w:rPr>
        <w:pict>
          <v:rect id="_x0000_s4695" style="position:absolute;left:0;text-align:left;margin-left:464.5pt;margin-top:8.05pt;width:75.05pt;height:26.4pt;z-index:25113753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Pr>
                      <w:rFonts w:cs="Miriam"/>
                      <w:sz w:val="18"/>
                      <w:szCs w:val="18"/>
                    </w:rPr>
                    <w:t>B</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180.</w:t>
      </w:r>
      <w:r>
        <w:rPr>
          <w:rStyle w:val="big-number"/>
          <w:rFonts w:cs="Miriam"/>
          <w:rtl/>
        </w:rPr>
        <w:tab/>
      </w:r>
      <w:r>
        <w:rPr>
          <w:rStyle w:val="default"/>
          <w:rFonts w:hint="cs"/>
          <w:rtl/>
        </w:rPr>
        <w:t>(א)</w:t>
      </w:r>
      <w:r>
        <w:rPr>
          <w:rStyle w:val="default"/>
          <w:rFonts w:hint="cs"/>
          <w:rtl/>
        </w:rPr>
        <w:tab/>
        <w:t xml:space="preserve">רישיון נהיגה דרגה </w:t>
      </w:r>
      <w:r>
        <w:rPr>
          <w:rStyle w:val="default"/>
        </w:rPr>
        <w:t>B</w:t>
      </w:r>
      <w:r>
        <w:rPr>
          <w:rStyle w:val="default"/>
          <w:rFonts w:hint="cs"/>
          <w:rtl/>
        </w:rPr>
        <w:t xml:space="preserve"> הוא רישיון לנהוג </w:t>
      </w:r>
      <w:r>
        <w:rPr>
          <w:rStyle w:val="default"/>
          <w:rtl/>
        </w:rPr>
        <w:t>–</w:t>
      </w:r>
    </w:p>
    <w:p w:rsidR="00765B69" w:rsidRDefault="00765B69">
      <w:pPr>
        <w:pStyle w:val="P00"/>
        <w:spacing w:before="72"/>
        <w:ind w:left="0" w:right="1134"/>
        <w:rPr>
          <w:rStyle w:val="default"/>
          <w:rFonts w:hint="cs"/>
          <w:rtl/>
        </w:rPr>
      </w:pPr>
    </w:p>
    <w:p w:rsidR="00E167F8" w:rsidRDefault="00E167F8" w:rsidP="00E167F8">
      <w:pPr>
        <w:pStyle w:val="P00"/>
        <w:spacing w:before="72"/>
        <w:ind w:left="1021" w:right="1134"/>
        <w:rPr>
          <w:rStyle w:val="default"/>
          <w:rFonts w:hint="cs"/>
          <w:rtl/>
        </w:rPr>
      </w:pPr>
      <w:r>
        <w:rPr>
          <w:rFonts w:cs="FrankRuehl"/>
          <w:rtl/>
          <w:lang w:val="he-IL"/>
        </w:rPr>
        <w:pict>
          <v:shape id="_x0000_s5901" type="#_x0000_t202" style="position:absolute;left:0;text-align:left;margin-left:470.25pt;margin-top:7.1pt;width:1in;height:32.5pt;z-index:252143104" filled="f" stroked="f">
            <v:textbox inset="1mm,0,1mm,0">
              <w:txbxContent>
                <w:p w:rsidR="00E20767" w:rsidRDefault="00E20767" w:rsidP="00E167F8">
                  <w:pPr>
                    <w:spacing w:line="160" w:lineRule="exact"/>
                    <w:jc w:val="left"/>
                    <w:rPr>
                      <w:rFonts w:cs="Miriam" w:hint="cs"/>
                      <w:sz w:val="18"/>
                      <w:szCs w:val="18"/>
                      <w:rtl/>
                    </w:rPr>
                  </w:pPr>
                  <w:r>
                    <w:rPr>
                      <w:rFonts w:cs="Miriam" w:hint="cs"/>
                      <w:sz w:val="18"/>
                      <w:szCs w:val="18"/>
                      <w:rtl/>
                    </w:rPr>
                    <w:t>תק' (מס' 3) (תיקון מס' 2) תשס"ז-2007</w:t>
                  </w:r>
                </w:p>
                <w:p w:rsidR="00E20767" w:rsidRDefault="00E20767" w:rsidP="00E167F8">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v:shape>
        </w:pict>
      </w:r>
      <w:r>
        <w:rPr>
          <w:rStyle w:val="default"/>
          <w:rFonts w:hint="cs"/>
          <w:rtl/>
        </w:rPr>
        <w:t>(1)</w:t>
      </w:r>
      <w:r>
        <w:rPr>
          <w:rStyle w:val="default"/>
          <w:rFonts w:hint="cs"/>
          <w:rtl/>
        </w:rPr>
        <w:tab/>
        <w:t xml:space="preserve">ברכב מנועי שמשקלו הכולל המותר אינו עולה על 3,500 ק"ג ושמספר </w:t>
      </w:r>
      <w:r w:rsidRPr="007D4B8D">
        <w:rPr>
          <w:rStyle w:val="default"/>
          <w:rFonts w:hint="cs"/>
          <w:rtl/>
        </w:rPr>
        <w:t>הנוסעים בו מלבד הנהג אינו עולה על 8, ולמעט מונית, רכב סיור ואוטובוס ציבורי</w:t>
      </w:r>
      <w:r>
        <w:rPr>
          <w:rStyle w:val="default"/>
          <w:rFonts w:hint="cs"/>
          <w:rtl/>
        </w:rPr>
        <w:t>;</w:t>
      </w:r>
    </w:p>
    <w:p w:rsidR="00E167F8" w:rsidRDefault="00E167F8" w:rsidP="00E167F8">
      <w:pPr>
        <w:pStyle w:val="P00"/>
        <w:spacing w:before="72"/>
        <w:ind w:left="1021" w:right="1134"/>
        <w:rPr>
          <w:rStyle w:val="default"/>
          <w:rFonts w:hint="cs"/>
          <w:rtl/>
        </w:rPr>
      </w:pPr>
      <w:r>
        <w:rPr>
          <w:rFonts w:cs="FrankRuehl" w:hint="cs"/>
          <w:rtl/>
          <w:lang w:eastAsia="en-US"/>
        </w:rPr>
        <w:pict>
          <v:shape id="_x0000_s5902" type="#_x0000_t202" style="position:absolute;left:0;text-align:left;margin-left:470.25pt;margin-top:7.1pt;width:1in;height:22.4pt;z-index:252144128" filled="f" stroked="f">
            <v:textbox inset="1mm,0,1mm,0">
              <w:txbxContent>
                <w:p w:rsidR="00E20767" w:rsidRDefault="00E20767" w:rsidP="00E167F8">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w10:anchorlock/>
          </v:shape>
        </w:pict>
      </w:r>
      <w:r>
        <w:rPr>
          <w:rStyle w:val="default"/>
          <w:rFonts w:hint="cs"/>
          <w:rtl/>
        </w:rPr>
        <w:t>(2)</w:t>
      </w:r>
      <w:r>
        <w:rPr>
          <w:rStyle w:val="default"/>
          <w:rFonts w:hint="cs"/>
          <w:rtl/>
        </w:rPr>
        <w:tab/>
        <w:t xml:space="preserve">ברכב כאמור </w:t>
      </w:r>
      <w:r w:rsidRPr="007D4B8D">
        <w:rPr>
          <w:rStyle w:val="default"/>
          <w:rFonts w:hint="cs"/>
          <w:rtl/>
        </w:rPr>
        <w:t>בתקנה 179(2) עד (5)</w:t>
      </w:r>
      <w:r>
        <w:rPr>
          <w:rStyle w:val="default"/>
          <w:rFonts w:hint="cs"/>
          <w:rtl/>
        </w:rPr>
        <w:t>;</w:t>
      </w:r>
    </w:p>
    <w:p w:rsidR="00A1281A" w:rsidRDefault="00A1281A" w:rsidP="00A1281A">
      <w:pPr>
        <w:pStyle w:val="P00"/>
        <w:spacing w:before="72"/>
        <w:ind w:left="1021" w:right="1134"/>
        <w:rPr>
          <w:rStyle w:val="default"/>
          <w:rFonts w:hint="cs"/>
          <w:rtl/>
        </w:rPr>
      </w:pPr>
      <w:r>
        <w:rPr>
          <w:rFonts w:cs="FrankRuehl" w:hint="cs"/>
          <w:rtl/>
          <w:lang w:eastAsia="en-US"/>
        </w:rPr>
        <w:pict>
          <v:shape id="_x0000_s5921" type="#_x0000_t202" style="position:absolute;left:0;text-align:left;margin-left:470.25pt;margin-top:7.1pt;width:1in;height:16.8pt;z-index:252158464" filled="f" stroked="f">
            <v:textbox inset="1mm,0,1mm,0">
              <w:txbxContent>
                <w:p w:rsidR="00E20767" w:rsidRDefault="00E20767" w:rsidP="00A1281A">
                  <w:pPr>
                    <w:spacing w:line="160" w:lineRule="exact"/>
                    <w:jc w:val="left"/>
                    <w:rPr>
                      <w:rFonts w:cs="Miriam" w:hint="cs"/>
                      <w:noProof/>
                      <w:sz w:val="18"/>
                      <w:szCs w:val="18"/>
                      <w:rtl/>
                    </w:rPr>
                  </w:pPr>
                  <w:r>
                    <w:rPr>
                      <w:rFonts w:cs="Miriam" w:hint="cs"/>
                      <w:sz w:val="18"/>
                      <w:szCs w:val="18"/>
                      <w:rtl/>
                    </w:rPr>
                    <w:t xml:space="preserve">תק' (מס' 13) </w:t>
                  </w:r>
                  <w:r>
                    <w:rPr>
                      <w:rFonts w:cs="Miriam"/>
                      <w:sz w:val="18"/>
                      <w:szCs w:val="18"/>
                      <w:rtl/>
                    </w:rPr>
                    <w:br/>
                  </w:r>
                  <w:r>
                    <w:rPr>
                      <w:rFonts w:cs="Miriam" w:hint="cs"/>
                      <w:sz w:val="18"/>
                      <w:szCs w:val="18"/>
                      <w:rtl/>
                    </w:rPr>
                    <w:t>תש"ע-2010</w:t>
                  </w:r>
                </w:p>
              </w:txbxContent>
            </v:textbox>
            <w10:anchorlock/>
          </v:shape>
        </w:pict>
      </w:r>
      <w:r>
        <w:rPr>
          <w:rStyle w:val="default"/>
          <w:rFonts w:hint="cs"/>
          <w:rtl/>
        </w:rPr>
        <w:t>(2א)</w:t>
      </w:r>
      <w:r>
        <w:rPr>
          <w:rStyle w:val="default"/>
          <w:rFonts w:hint="cs"/>
          <w:rtl/>
        </w:rPr>
        <w:tab/>
        <w:t>בטרקטורון;</w:t>
      </w:r>
    </w:p>
    <w:p w:rsidR="00EF3B13" w:rsidRDefault="00EF3B13" w:rsidP="00EF3B13">
      <w:pPr>
        <w:pStyle w:val="P00"/>
        <w:spacing w:before="72"/>
        <w:ind w:left="1021" w:right="1134"/>
        <w:rPr>
          <w:rStyle w:val="default"/>
          <w:rFonts w:hint="cs"/>
          <w:rtl/>
        </w:rPr>
      </w:pPr>
      <w:r>
        <w:rPr>
          <w:rFonts w:cs="FrankRuehl" w:hint="cs"/>
          <w:rtl/>
          <w:lang w:eastAsia="en-US"/>
        </w:rPr>
        <w:pict>
          <v:shape id="_x0000_s6459" type="#_x0000_t202" style="position:absolute;left:0;text-align:left;margin-left:470.25pt;margin-top:7.1pt;width:1in;height:16.8pt;z-index:252493312" filled="f" stroked="f">
            <v:textbox inset="1mm,0,1mm,0">
              <w:txbxContent>
                <w:p w:rsidR="00E20767" w:rsidRDefault="00E20767" w:rsidP="00EF3B13">
                  <w:pPr>
                    <w:spacing w:line="160" w:lineRule="exact"/>
                    <w:jc w:val="left"/>
                    <w:rPr>
                      <w:rFonts w:cs="Miriam" w:hint="cs"/>
                      <w:noProof/>
                      <w:sz w:val="18"/>
                      <w:szCs w:val="18"/>
                      <w:rtl/>
                    </w:rPr>
                  </w:pPr>
                  <w:r>
                    <w:rPr>
                      <w:rFonts w:cs="Miriam" w:hint="cs"/>
                      <w:sz w:val="18"/>
                      <w:szCs w:val="18"/>
                      <w:rtl/>
                    </w:rPr>
                    <w:t>תק' (מס' 6) תשע"ז-2017</w:t>
                  </w:r>
                </w:p>
              </w:txbxContent>
            </v:textbox>
            <w10:anchorlock/>
          </v:shape>
        </w:pict>
      </w:r>
      <w:r>
        <w:rPr>
          <w:rStyle w:val="default"/>
          <w:rFonts w:hint="cs"/>
          <w:rtl/>
        </w:rPr>
        <w:t>(</w:t>
      </w:r>
      <w:r w:rsidRPr="00265DF3">
        <w:rPr>
          <w:rStyle w:val="default"/>
          <w:rFonts w:hint="cs"/>
          <w:rtl/>
        </w:rPr>
        <w:t>2ב)</w:t>
      </w:r>
      <w:r w:rsidRPr="00265DF3">
        <w:rPr>
          <w:rStyle w:val="default"/>
          <w:rFonts w:hint="cs"/>
          <w:rtl/>
        </w:rPr>
        <w:tab/>
        <w:t>ברכב זעיר</w:t>
      </w:r>
      <w:r>
        <w:rPr>
          <w:rStyle w:val="default"/>
          <w:rFonts w:hint="cs"/>
          <w:rtl/>
        </w:rPr>
        <w:t>;</w:t>
      </w:r>
    </w:p>
    <w:p w:rsidR="00FF4383" w:rsidRDefault="00FF4383" w:rsidP="00FF4383">
      <w:pPr>
        <w:pStyle w:val="P00"/>
        <w:spacing w:before="72"/>
        <w:ind w:left="1021" w:right="1134"/>
        <w:rPr>
          <w:rStyle w:val="default"/>
          <w:rFonts w:hint="cs"/>
          <w:rtl/>
        </w:rPr>
      </w:pPr>
      <w:bookmarkStart w:id="372" w:name="_Hlk503334636"/>
      <w:r>
        <w:rPr>
          <w:rFonts w:cs="FrankRuehl" w:hint="cs"/>
          <w:rtl/>
          <w:lang w:eastAsia="en-US"/>
        </w:rPr>
        <w:pict>
          <v:shape id="_x0000_s6594" type="#_x0000_t202" style="position:absolute;left:0;text-align:left;margin-left:470.25pt;margin-top:7.1pt;width:1in;height:32.8pt;z-index:252562944" filled="f" stroked="f">
            <v:textbox inset="1mm,0,1mm,0">
              <w:txbxContent>
                <w:p w:rsidR="00FF4383" w:rsidRDefault="00FF4383" w:rsidP="00FF4383">
                  <w:pPr>
                    <w:spacing w:line="160" w:lineRule="exact"/>
                    <w:jc w:val="left"/>
                    <w:rPr>
                      <w:rFonts w:cs="Miriam"/>
                      <w:noProof/>
                      <w:sz w:val="18"/>
                      <w:szCs w:val="18"/>
                      <w:rtl/>
                    </w:rPr>
                  </w:pPr>
                  <w:r>
                    <w:rPr>
                      <w:rFonts w:cs="Miriam" w:hint="cs"/>
                      <w:sz w:val="18"/>
                      <w:szCs w:val="18"/>
                      <w:rtl/>
                    </w:rPr>
                    <w:t>תק' (מס' 6) תשע"ח-2018</w:t>
                  </w:r>
                </w:p>
                <w:p w:rsidR="00FF4383" w:rsidRDefault="00FF4383" w:rsidP="00FF4383">
                  <w:pPr>
                    <w:spacing w:line="160" w:lineRule="exact"/>
                    <w:jc w:val="left"/>
                    <w:rPr>
                      <w:rFonts w:cs="Miriam" w:hint="cs"/>
                      <w:noProof/>
                      <w:sz w:val="18"/>
                      <w:szCs w:val="18"/>
                      <w:rtl/>
                    </w:rPr>
                  </w:pPr>
                  <w:r>
                    <w:rPr>
                      <w:rFonts w:cs="Miriam" w:hint="cs"/>
                      <w:noProof/>
                      <w:sz w:val="18"/>
                      <w:szCs w:val="18"/>
                      <w:rtl/>
                    </w:rPr>
                    <w:t>תק' (מס' 9) תשע"ח-2018</w:t>
                  </w:r>
                </w:p>
              </w:txbxContent>
            </v:textbox>
            <w10:anchorlock/>
          </v:shape>
        </w:pict>
      </w:r>
      <w:r>
        <w:rPr>
          <w:rStyle w:val="default"/>
          <w:rFonts w:hint="cs"/>
          <w:rtl/>
        </w:rPr>
        <w:t>(3</w:t>
      </w:r>
      <w:r w:rsidRPr="00265DF3">
        <w:rPr>
          <w:rStyle w:val="default"/>
          <w:rFonts w:hint="cs"/>
          <w:rtl/>
        </w:rPr>
        <w:t>)</w:t>
      </w:r>
      <w:r w:rsidRPr="00265DF3">
        <w:rPr>
          <w:rStyle w:val="default"/>
          <w:rFonts w:hint="cs"/>
          <w:rtl/>
        </w:rPr>
        <w:tab/>
      </w:r>
      <w:r>
        <w:rPr>
          <w:rStyle w:val="default"/>
          <w:rFonts w:hint="cs"/>
          <w:rtl/>
        </w:rPr>
        <w:t xml:space="preserve">באמבולנס, ברכב לכיבוי שריפות, </w:t>
      </w:r>
      <w:r w:rsidRPr="00472E92">
        <w:rPr>
          <w:rStyle w:val="default"/>
          <w:rFonts w:hint="cs"/>
          <w:rtl/>
        </w:rPr>
        <w:t xml:space="preserve">ברכב שב"ס מבצעי, </w:t>
      </w:r>
      <w:r>
        <w:rPr>
          <w:rStyle w:val="default"/>
          <w:rFonts w:hint="cs"/>
          <w:rtl/>
        </w:rPr>
        <w:t>ברכב חילוץ וברכב אחר שאישרה רשות הרישוי כרכב ביטחון, ובלבד שהמשקל הכולל המותר של רכב כאמור אינו עולה על 3,500 ק"ג</w:t>
      </w:r>
      <w:r w:rsidRPr="00A16F67">
        <w:rPr>
          <w:rStyle w:val="default"/>
          <w:rFonts w:hint="cs"/>
          <w:rtl/>
        </w:rPr>
        <w:t xml:space="preserve">, ולגבי אמבולנס </w:t>
      </w:r>
      <w:r w:rsidRPr="00A16F67">
        <w:rPr>
          <w:rStyle w:val="default"/>
          <w:rtl/>
        </w:rPr>
        <w:t>–</w:t>
      </w:r>
      <w:r w:rsidRPr="00A16F67">
        <w:rPr>
          <w:rStyle w:val="default"/>
          <w:rFonts w:hint="cs"/>
          <w:rtl/>
        </w:rPr>
        <w:t xml:space="preserve"> אינו עולה על 4,000 ק"ג,</w:t>
      </w:r>
      <w:r>
        <w:rPr>
          <w:rStyle w:val="default"/>
          <w:rFonts w:hint="cs"/>
          <w:rtl/>
        </w:rPr>
        <w:t xml:space="preserve"> ושלבעל הרישיון ניתן היתר כאמור בתקנה 190(2);</w:t>
      </w:r>
    </w:p>
    <w:bookmarkEnd w:id="372"/>
    <w:p w:rsidR="00765B69" w:rsidRDefault="00765B69">
      <w:pPr>
        <w:pStyle w:val="P00"/>
        <w:spacing w:before="72"/>
        <w:ind w:left="1021" w:right="1134"/>
        <w:rPr>
          <w:rStyle w:val="default"/>
          <w:rFonts w:hint="cs"/>
          <w:rtl/>
        </w:rPr>
      </w:pPr>
      <w:r>
        <w:rPr>
          <w:rFonts w:cs="FrankRuehl"/>
          <w:rtl/>
          <w:lang w:val="he-IL"/>
        </w:rPr>
        <w:pict>
          <v:shape id="_x0000_s4721" type="#_x0000_t202" style="position:absolute;left:0;text-align:left;margin-left:470.25pt;margin-top:7.1pt;width:1in;height:16.8pt;z-index:25115801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3) (תיקון) תשס"ה-2005</w:t>
                  </w:r>
                </w:p>
              </w:txbxContent>
            </v:textbox>
            <w10:anchorlock/>
          </v:shape>
        </w:pict>
      </w:r>
      <w:r w:rsidR="00E167F8">
        <w:rPr>
          <w:rStyle w:val="default"/>
          <w:rFonts w:hint="cs"/>
          <w:rtl/>
        </w:rPr>
        <w:t>(4)</w:t>
      </w:r>
      <w:r w:rsidR="00E167F8">
        <w:rPr>
          <w:rStyle w:val="default"/>
          <w:rFonts w:hint="cs"/>
          <w:rtl/>
        </w:rPr>
        <w:tab/>
        <w:t>בטרקטור משא;</w:t>
      </w:r>
    </w:p>
    <w:p w:rsidR="00E167F8" w:rsidRDefault="00E167F8" w:rsidP="00E167F8">
      <w:pPr>
        <w:pStyle w:val="P00"/>
        <w:spacing w:before="72"/>
        <w:ind w:left="1021" w:right="1134"/>
        <w:rPr>
          <w:rStyle w:val="default"/>
          <w:rFonts w:hint="cs"/>
          <w:rtl/>
        </w:rPr>
      </w:pPr>
      <w:r w:rsidRPr="007D4B8D">
        <w:rPr>
          <w:rStyle w:val="default"/>
          <w:rtl/>
        </w:rPr>
        <w:pict>
          <v:shape id="_x0000_s5903" type="#_x0000_t202" style="position:absolute;left:0;text-align:left;margin-left:470.25pt;margin-top:7.1pt;width:1in;height:25.55pt;z-index:252145152" filled="f" stroked="f">
            <v:textbox inset="1mm,0,1mm,0">
              <w:txbxContent>
                <w:p w:rsidR="00E20767" w:rsidRDefault="00E20767" w:rsidP="00E167F8">
                  <w:pPr>
                    <w:spacing w:line="160" w:lineRule="exact"/>
                    <w:jc w:val="left"/>
                    <w:rPr>
                      <w:rFonts w:cs="Miriam"/>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p w:rsidR="00273E0B" w:rsidRDefault="00273E0B" w:rsidP="00E167F8">
                  <w:pPr>
                    <w:spacing w:line="160" w:lineRule="exact"/>
                    <w:jc w:val="left"/>
                    <w:rPr>
                      <w:rFonts w:cs="Miriam" w:hint="cs"/>
                      <w:sz w:val="18"/>
                      <w:szCs w:val="18"/>
                      <w:rtl/>
                    </w:rPr>
                  </w:pPr>
                  <w:r>
                    <w:rPr>
                      <w:rFonts w:cs="Miriam" w:hint="cs"/>
                      <w:sz w:val="18"/>
                      <w:szCs w:val="18"/>
                      <w:rtl/>
                    </w:rPr>
                    <w:t>תק' תשפ"א-2020</w:t>
                  </w:r>
                </w:p>
              </w:txbxContent>
            </v:textbox>
            <w10:anchorlock/>
          </v:shape>
        </w:pict>
      </w:r>
      <w:r>
        <w:rPr>
          <w:rStyle w:val="default"/>
          <w:rFonts w:hint="cs"/>
          <w:rtl/>
        </w:rPr>
        <w:t>(</w:t>
      </w:r>
      <w:r w:rsidRPr="007D4B8D">
        <w:rPr>
          <w:rStyle w:val="default"/>
          <w:rFonts w:hint="cs"/>
          <w:rtl/>
        </w:rPr>
        <w:t>5)</w:t>
      </w:r>
      <w:r w:rsidRPr="007D4B8D">
        <w:rPr>
          <w:rStyle w:val="default"/>
          <w:rFonts w:hint="cs"/>
          <w:rtl/>
        </w:rPr>
        <w:tab/>
        <w:t xml:space="preserve">ברכב מנועי עם אבזרים מיוחדים אשר צוין ברישיון הרכב שלו כי הוא רכב רפואי מיוחד, שמשקלו הכולל אינו עולה על </w:t>
      </w:r>
      <w:r w:rsidR="00273E0B">
        <w:rPr>
          <w:rStyle w:val="default"/>
          <w:rFonts w:hint="cs"/>
          <w:rtl/>
        </w:rPr>
        <w:t>5</w:t>
      </w:r>
      <w:r w:rsidRPr="007D4B8D">
        <w:rPr>
          <w:rStyle w:val="default"/>
          <w:rFonts w:hint="cs"/>
          <w:rtl/>
        </w:rPr>
        <w:t>,000 ק"ג ומספר הנוסעים בו, מלבד הנהג, אינו עולה על 8</w:t>
      </w:r>
      <w:r>
        <w:rPr>
          <w:rStyle w:val="default"/>
          <w:rFonts w:hint="cs"/>
          <w:rtl/>
        </w:rPr>
        <w:t>;</w:t>
      </w:r>
    </w:p>
    <w:p w:rsidR="00E167F8" w:rsidRDefault="00E167F8" w:rsidP="00E167F8">
      <w:pPr>
        <w:pStyle w:val="P00"/>
        <w:spacing w:before="72"/>
        <w:ind w:left="1021" w:right="1134"/>
        <w:rPr>
          <w:rStyle w:val="default"/>
          <w:rFonts w:hint="cs"/>
          <w:rtl/>
        </w:rPr>
      </w:pPr>
      <w:r w:rsidRPr="007D4B8D">
        <w:rPr>
          <w:rStyle w:val="default"/>
          <w:rtl/>
        </w:rPr>
        <w:pict>
          <v:shape id="_x0000_s5904" type="#_x0000_t202" style="position:absolute;left:0;text-align:left;margin-left:470.25pt;margin-top:7.1pt;width:1in;height:16.8pt;z-index:252146176" filled="f" stroked="f">
            <v:textbox inset="1mm,0,1mm,0">
              <w:txbxContent>
                <w:p w:rsidR="00E20767" w:rsidRDefault="00E20767" w:rsidP="00E167F8">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w10:anchorlock/>
          </v:shape>
        </w:pict>
      </w:r>
      <w:r>
        <w:rPr>
          <w:rStyle w:val="default"/>
          <w:rFonts w:hint="cs"/>
          <w:rtl/>
        </w:rPr>
        <w:t>(</w:t>
      </w:r>
      <w:r w:rsidRPr="007D4B8D">
        <w:rPr>
          <w:rStyle w:val="default"/>
          <w:rFonts w:hint="cs"/>
          <w:rtl/>
        </w:rPr>
        <w:t>6)</w:t>
      </w:r>
      <w:r w:rsidRPr="007D4B8D">
        <w:rPr>
          <w:rStyle w:val="default"/>
          <w:rFonts w:hint="cs"/>
          <w:rtl/>
        </w:rPr>
        <w:tab/>
        <w:t>ברכב שצוין ברישיונו כרכב להוראת נהיגה, שמשקלו הכולל המותר אינו עולה על 4,000 ק"ג ושמותקנים בו אבזרים מיוחדים שאישר המוסד לביטוח לאומי, ובלבד שלא ינהג בו אלא מורה מוסמך</w:t>
      </w:r>
      <w:r>
        <w:rPr>
          <w:rStyle w:val="default"/>
          <w:rFonts w:hint="cs"/>
          <w:rtl/>
        </w:rPr>
        <w:t>.</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בעל רישיון נהיגה לפי תקנה זו רשאי לנהוג ברכב כאמור בתקנת משנה (א)(1) גם אם צמוד לרכב גרור שמשקלו הכולל המותר אינו עולה על 1,500 ק"ג.</w:t>
      </w:r>
    </w:p>
    <w:p w:rsidR="00765B69" w:rsidRDefault="00765B69" w:rsidP="00B86835">
      <w:pPr>
        <w:pStyle w:val="P00"/>
        <w:spacing w:before="72"/>
        <w:ind w:left="0" w:right="1134"/>
        <w:rPr>
          <w:rStyle w:val="default"/>
          <w:rFonts w:hint="cs"/>
          <w:rtl/>
        </w:rPr>
      </w:pPr>
      <w:bookmarkStart w:id="373" w:name="Seif288"/>
      <w:bookmarkEnd w:id="373"/>
      <w:r>
        <w:rPr>
          <w:lang w:val="he-IL"/>
        </w:rPr>
        <w:pict>
          <v:rect id="_x0000_s4646" style="position:absolute;left:0;text-align:left;margin-left:464.5pt;margin-top:8.05pt;width:75.05pt;height:53.1pt;z-index:251095552"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Pr>
                      <w:rFonts w:cs="Miriam"/>
                      <w:sz w:val="18"/>
                      <w:szCs w:val="18"/>
                    </w:rPr>
                    <w:t>C1</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תש"ע-2010</w:t>
                  </w:r>
                </w:p>
              </w:txbxContent>
            </v:textbox>
            <w10:anchorlock/>
          </v:rect>
        </w:pict>
      </w:r>
      <w:r>
        <w:rPr>
          <w:rStyle w:val="big-number"/>
          <w:rFonts w:cs="Miriam"/>
          <w:rtl/>
        </w:rPr>
        <w:t>181</w:t>
      </w:r>
      <w:r w:rsidRPr="00490B09">
        <w:rPr>
          <w:rStyle w:val="default"/>
          <w:rtl/>
        </w:rPr>
        <w:t>.</w:t>
      </w:r>
      <w:r w:rsidRPr="00490B09">
        <w:rPr>
          <w:rStyle w:val="default"/>
          <w:rtl/>
        </w:rPr>
        <w:tab/>
      </w:r>
      <w:r w:rsidR="00490B09" w:rsidRPr="00490B09">
        <w:rPr>
          <w:rStyle w:val="default"/>
          <w:rFonts w:hint="cs"/>
          <w:rtl/>
        </w:rPr>
        <w:t>(א)</w:t>
      </w:r>
      <w:r w:rsidR="00490B09" w:rsidRPr="00490B09">
        <w:rPr>
          <w:rStyle w:val="default"/>
          <w:rFonts w:hint="cs"/>
          <w:rtl/>
        </w:rPr>
        <w:tab/>
      </w:r>
      <w:r>
        <w:rPr>
          <w:rStyle w:val="default"/>
          <w:rFonts w:hint="cs"/>
          <w:rtl/>
        </w:rPr>
        <w:t xml:space="preserve">רישיון נהיגה דרגה </w:t>
      </w:r>
      <w:r>
        <w:rPr>
          <w:rStyle w:val="default"/>
        </w:rPr>
        <w:t>C1</w:t>
      </w:r>
      <w:r>
        <w:rPr>
          <w:rStyle w:val="default"/>
          <w:rFonts w:hint="cs"/>
          <w:rtl/>
        </w:rPr>
        <w:t xml:space="preserve"> הוא רישיון לנהוג </w:t>
      </w:r>
      <w:r>
        <w:rPr>
          <w:rStyle w:val="default"/>
          <w:rtl/>
        </w:rPr>
        <w:t>–</w:t>
      </w:r>
    </w:p>
    <w:p w:rsidR="00765B69" w:rsidRDefault="00765B69" w:rsidP="00490B09">
      <w:pPr>
        <w:pStyle w:val="P00"/>
        <w:spacing w:before="72"/>
        <w:ind w:left="1021" w:right="1134"/>
        <w:rPr>
          <w:rStyle w:val="default"/>
          <w:rFonts w:hint="cs"/>
          <w:rtl/>
        </w:rPr>
      </w:pPr>
      <w:r>
        <w:rPr>
          <w:rStyle w:val="default"/>
          <w:rFonts w:hint="cs"/>
          <w:rtl/>
        </w:rPr>
        <w:t>(1)</w:t>
      </w:r>
      <w:r>
        <w:rPr>
          <w:rStyle w:val="default"/>
          <w:rFonts w:hint="cs"/>
          <w:rtl/>
        </w:rPr>
        <w:tab/>
        <w:t>ברכב מנועי מסחרי וברכב עבודה שמשקלו הכולל המותר לפי רישיונו, עולה על 3,500 ק"ג אך אינו עולה על 12,000 ק"ג, גם אם צמוד אליו גרור שמשקלו הכולל המותר אינו עולה על 3,500 ק"ג;</w:t>
      </w:r>
    </w:p>
    <w:p w:rsidR="00EF3B13" w:rsidRDefault="00EF3B13" w:rsidP="00EF3B13">
      <w:pPr>
        <w:pStyle w:val="P00"/>
        <w:spacing w:before="72"/>
        <w:ind w:left="1021" w:right="1134"/>
        <w:rPr>
          <w:rStyle w:val="default"/>
          <w:rFonts w:hint="cs"/>
          <w:rtl/>
        </w:rPr>
      </w:pPr>
      <w:r w:rsidRPr="009F08B6">
        <w:rPr>
          <w:rStyle w:val="default"/>
          <w:rFonts w:hint="cs"/>
          <w:rtl/>
        </w:rPr>
        <w:pict>
          <v:shape id="_x0000_s6458" type="#_x0000_t202" style="position:absolute;left:0;text-align:left;margin-left:470.35pt;margin-top:7.1pt;width:1in;height:16.8pt;z-index:252492288" filled="f" stroked="f">
            <v:textbox inset="1mm,0,1mm,0">
              <w:txbxContent>
                <w:p w:rsidR="00E20767" w:rsidRDefault="00E20767" w:rsidP="00EF3B13">
                  <w:pPr>
                    <w:spacing w:line="160" w:lineRule="exact"/>
                    <w:jc w:val="left"/>
                    <w:rPr>
                      <w:rFonts w:cs="Miriam" w:hint="cs"/>
                      <w:noProof/>
                      <w:sz w:val="18"/>
                      <w:szCs w:val="18"/>
                      <w:rtl/>
                    </w:rPr>
                  </w:pPr>
                  <w:r>
                    <w:rPr>
                      <w:rFonts w:cs="Miriam" w:hint="cs"/>
                      <w:noProof/>
                      <w:sz w:val="18"/>
                      <w:szCs w:val="18"/>
                      <w:rtl/>
                    </w:rPr>
                    <w:t>תק' (מס' 6) תשע"ז-2017</w:t>
                  </w:r>
                </w:p>
              </w:txbxContent>
            </v:textbox>
            <w10:anchorlock/>
          </v:shape>
        </w:pict>
      </w:r>
      <w:r>
        <w:rPr>
          <w:rStyle w:val="default"/>
          <w:rFonts w:hint="cs"/>
          <w:rtl/>
        </w:rPr>
        <w:t>(2)</w:t>
      </w:r>
      <w:r>
        <w:rPr>
          <w:rStyle w:val="default"/>
          <w:rFonts w:hint="cs"/>
          <w:rtl/>
        </w:rPr>
        <w:tab/>
      </w:r>
      <w:r w:rsidRPr="009F08B6">
        <w:rPr>
          <w:rStyle w:val="default"/>
          <w:rFonts w:hint="cs"/>
          <w:rtl/>
        </w:rPr>
        <w:t>ברכב כאמור בתקנה 180(א)(1) עד (2ב)</w:t>
      </w:r>
      <w:r>
        <w:rPr>
          <w:rStyle w:val="default"/>
          <w:rFonts w:hint="cs"/>
          <w:rtl/>
        </w:rPr>
        <w:t>;</w:t>
      </w:r>
    </w:p>
    <w:p w:rsidR="00765B69" w:rsidRDefault="00765B69" w:rsidP="00490B09">
      <w:pPr>
        <w:pStyle w:val="P00"/>
        <w:spacing w:before="72"/>
        <w:ind w:left="1021" w:right="1134"/>
        <w:rPr>
          <w:rStyle w:val="default"/>
          <w:rFonts w:hint="cs"/>
          <w:rtl/>
        </w:rPr>
      </w:pPr>
      <w:r>
        <w:rPr>
          <w:rStyle w:val="default"/>
          <w:rFonts w:hint="cs"/>
          <w:rtl/>
        </w:rPr>
        <w:t>(3)</w:t>
      </w:r>
      <w:r>
        <w:rPr>
          <w:rStyle w:val="default"/>
          <w:rFonts w:hint="cs"/>
          <w:rtl/>
        </w:rPr>
        <w:tab/>
        <w:t>ברכב כאמור בתקנה 180(א)(3) שמשקלו הכולל המותר אינו עולה על 12,000 ק"ג ושניתן לבעל הרישיון היתר כאמור בתקנה 190(3) על פי התנאים האמורים בה;</w:t>
      </w:r>
    </w:p>
    <w:p w:rsidR="00765B69" w:rsidRDefault="00765B69" w:rsidP="00490B09">
      <w:pPr>
        <w:pStyle w:val="P00"/>
        <w:spacing w:before="72"/>
        <w:ind w:left="1021" w:right="1134"/>
        <w:rPr>
          <w:rStyle w:val="default"/>
          <w:rFonts w:hint="cs"/>
          <w:rtl/>
        </w:rPr>
      </w:pPr>
      <w:r>
        <w:rPr>
          <w:rFonts w:cs="FrankRuehl"/>
          <w:rtl/>
          <w:lang w:val="he-IL"/>
        </w:rPr>
        <w:pict>
          <v:shape id="_x0000_s4722" type="#_x0000_t202" style="position:absolute;left:0;text-align:left;margin-left:470.25pt;margin-top:7.1pt;width:1in;height:16.8pt;z-index:251159040" filled="f" stroked="f">
            <v:textbox inset="1mm,0,1mm,0">
              <w:txbxContent>
                <w:p w:rsidR="00E20767" w:rsidRDefault="00E20767" w:rsidP="00490B09">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w10:anchorlock/>
          </v:shape>
        </w:pict>
      </w:r>
      <w:r w:rsidR="00564804">
        <w:rPr>
          <w:rStyle w:val="default"/>
          <w:rFonts w:hint="cs"/>
          <w:rtl/>
        </w:rPr>
        <w:t>(4)</w:t>
      </w:r>
      <w:r w:rsidR="00564804">
        <w:rPr>
          <w:rStyle w:val="default"/>
          <w:rFonts w:hint="cs"/>
          <w:rtl/>
        </w:rPr>
        <w:tab/>
        <w:t>במלגזה;</w:t>
      </w:r>
    </w:p>
    <w:p w:rsidR="0074232F" w:rsidRDefault="0074232F" w:rsidP="0074232F">
      <w:pPr>
        <w:pStyle w:val="P00"/>
        <w:spacing w:before="72"/>
        <w:ind w:left="1021" w:right="1134"/>
        <w:rPr>
          <w:rStyle w:val="default"/>
          <w:rFonts w:hint="cs"/>
          <w:rtl/>
        </w:rPr>
      </w:pPr>
      <w:r>
        <w:rPr>
          <w:rFonts w:cs="FrankRuehl"/>
          <w:rtl/>
          <w:lang w:val="he-IL"/>
        </w:rPr>
        <w:pict>
          <v:shape id="_x0000_s6479" type="#_x0000_t202" style="position:absolute;left:0;text-align:left;margin-left:470.25pt;margin-top:7.1pt;width:1in;height:35.55pt;z-index:252511744" filled="f" stroked="f">
            <v:textbox style="mso-next-textbox:#_x0000_s6479" inset="1mm,0,1mm,0">
              <w:txbxContent>
                <w:p w:rsidR="00E20767" w:rsidRDefault="00E20767" w:rsidP="0074232F">
                  <w:pPr>
                    <w:spacing w:line="160" w:lineRule="exact"/>
                    <w:jc w:val="left"/>
                    <w:rPr>
                      <w:rFonts w:cs="Miriam"/>
                      <w:sz w:val="18"/>
                      <w:szCs w:val="18"/>
                      <w:rtl/>
                    </w:rPr>
                  </w:pPr>
                  <w:r>
                    <w:rPr>
                      <w:rFonts w:cs="Miriam" w:hint="cs"/>
                      <w:sz w:val="18"/>
                      <w:szCs w:val="18"/>
                      <w:rtl/>
                    </w:rPr>
                    <w:t>תק' (מס' 3) תשע"ו-2016</w:t>
                  </w:r>
                </w:p>
                <w:p w:rsidR="00E20767" w:rsidRDefault="00E20767" w:rsidP="0074232F">
                  <w:pPr>
                    <w:spacing w:line="160" w:lineRule="exact"/>
                    <w:jc w:val="left"/>
                    <w:rPr>
                      <w:rFonts w:cs="Miriam" w:hint="cs"/>
                      <w:sz w:val="18"/>
                      <w:szCs w:val="18"/>
                      <w:rtl/>
                    </w:rPr>
                  </w:pPr>
                  <w:r>
                    <w:rPr>
                      <w:rFonts w:cs="Miriam" w:hint="cs"/>
                      <w:sz w:val="18"/>
                      <w:szCs w:val="18"/>
                      <w:rtl/>
                    </w:rPr>
                    <w:t>תק' (מס' 3) תשע"ח-2017</w:t>
                  </w:r>
                </w:p>
              </w:txbxContent>
            </v:textbox>
            <w10:anchorlock/>
          </v:shape>
        </w:pict>
      </w:r>
      <w:r>
        <w:rPr>
          <w:rStyle w:val="default"/>
          <w:rFonts w:hint="cs"/>
          <w:rtl/>
        </w:rPr>
        <w:t>(5)</w:t>
      </w:r>
      <w:r>
        <w:rPr>
          <w:rStyle w:val="default"/>
          <w:rFonts w:hint="cs"/>
          <w:rtl/>
        </w:rPr>
        <w:tab/>
        <w:t>באוטובוס זעיר ציבורי או פרטי, ובלבד שבידו רישיון גם לפי תקנה 183א, 183ב או 184, לפי העניין.</w:t>
      </w:r>
    </w:p>
    <w:p w:rsidR="00490B09" w:rsidRDefault="00490B09" w:rsidP="00960512">
      <w:pPr>
        <w:pStyle w:val="P00"/>
        <w:spacing w:before="72"/>
        <w:ind w:left="0" w:right="1134"/>
        <w:rPr>
          <w:rStyle w:val="default"/>
          <w:rFonts w:hint="cs"/>
          <w:rtl/>
        </w:rPr>
      </w:pPr>
      <w:r>
        <w:rPr>
          <w:rFonts w:cs="FrankRuehl" w:hint="cs"/>
          <w:rtl/>
          <w:lang w:eastAsia="en-US"/>
        </w:rPr>
        <w:pict>
          <v:shape id="_x0000_s5905" type="#_x0000_t202" style="position:absolute;left:0;text-align:left;margin-left:470.25pt;margin-top:7.1pt;width:1in;height:22.4pt;z-index:252147200" filled="f" stroked="f">
            <v:textbox inset="1mm,0,1mm,0">
              <w:txbxContent>
                <w:p w:rsidR="00E20767" w:rsidRDefault="00E20767" w:rsidP="00490B09">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w10:anchorlock/>
          </v:shape>
        </w:pict>
      </w:r>
      <w:r>
        <w:rPr>
          <w:rStyle w:val="default"/>
          <w:rFonts w:hint="cs"/>
          <w:rtl/>
        </w:rPr>
        <w:tab/>
        <w:t>(ב)</w:t>
      </w:r>
      <w:r>
        <w:rPr>
          <w:rStyle w:val="default"/>
          <w:rFonts w:hint="cs"/>
          <w:rtl/>
        </w:rPr>
        <w:tab/>
      </w:r>
      <w:r w:rsidR="00960512" w:rsidRPr="00071D7F">
        <w:rPr>
          <w:rStyle w:val="default"/>
          <w:rFonts w:hint="cs"/>
          <w:rtl/>
        </w:rPr>
        <w:t>מי שהיה בעל רישיון נהיגה לפי תקנה 179 כנוסחה ערב תחילתן של תקנות התעבורה (תיקון מס' 3), התשס"ה-2005 (להלן – התקנות המתקנות), יהיה רשאי לנהוג ברכב כאמור בתקנה זו גם אם מספר הנוסעים בו אינו עולה על אחד עשר.</w:t>
      </w:r>
    </w:p>
    <w:p w:rsidR="00765B69" w:rsidRDefault="00765B69" w:rsidP="00B86835">
      <w:pPr>
        <w:pStyle w:val="P00"/>
        <w:spacing w:before="72"/>
        <w:ind w:left="0" w:right="1134"/>
        <w:rPr>
          <w:rStyle w:val="default"/>
          <w:rFonts w:hint="cs"/>
          <w:rtl/>
        </w:rPr>
      </w:pPr>
      <w:bookmarkStart w:id="374" w:name="Seif289"/>
      <w:bookmarkEnd w:id="374"/>
      <w:r>
        <w:rPr>
          <w:lang w:val="he-IL"/>
        </w:rPr>
        <w:pict>
          <v:rect id="_x0000_s4647" style="position:absolute;left:0;text-align:left;margin-left:464.5pt;margin-top:8.05pt;width:75.05pt;height:25.2pt;z-index:25109657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Pr>
                      <w:rFonts w:cs="Miriam"/>
                      <w:sz w:val="18"/>
                      <w:szCs w:val="18"/>
                    </w:rPr>
                    <w:t>C</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182</w:t>
      </w:r>
      <w:r>
        <w:rPr>
          <w:rStyle w:val="default"/>
          <w:rtl/>
        </w:rPr>
        <w:t>.</w:t>
      </w:r>
      <w:r>
        <w:rPr>
          <w:rStyle w:val="default"/>
          <w:rtl/>
        </w:rPr>
        <w:tab/>
      </w:r>
      <w:r>
        <w:rPr>
          <w:rStyle w:val="default"/>
          <w:rFonts w:hint="cs"/>
          <w:rtl/>
        </w:rPr>
        <w:t xml:space="preserve">רישיון נהיגה דרגה </w:t>
      </w:r>
      <w:r>
        <w:rPr>
          <w:rStyle w:val="default"/>
        </w:rPr>
        <w:t>C</w:t>
      </w:r>
      <w:r>
        <w:rPr>
          <w:rStyle w:val="default"/>
          <w:rFonts w:hint="cs"/>
          <w:rtl/>
        </w:rPr>
        <w:t xml:space="preserve"> הוא רישיון לנהוג </w:t>
      </w:r>
      <w:r>
        <w:rPr>
          <w:rStyle w:val="default"/>
          <w:rtl/>
        </w:rPr>
        <w:t>–</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ברכב כאמור בתקנה 181;</w:t>
      </w:r>
    </w:p>
    <w:p w:rsidR="00765B69" w:rsidRDefault="00765B69">
      <w:pPr>
        <w:pStyle w:val="P00"/>
        <w:spacing w:before="72"/>
        <w:ind w:left="624" w:right="1134"/>
        <w:rPr>
          <w:rStyle w:val="default"/>
          <w:rFonts w:hint="cs"/>
          <w:rtl/>
        </w:rPr>
      </w:pPr>
      <w:r>
        <w:rPr>
          <w:rStyle w:val="default"/>
          <w:rFonts w:hint="cs"/>
          <w:rtl/>
        </w:rPr>
        <w:t>(2)</w:t>
      </w:r>
      <w:r>
        <w:rPr>
          <w:rStyle w:val="default"/>
          <w:rFonts w:hint="cs"/>
          <w:rtl/>
        </w:rPr>
        <w:tab/>
        <w:t>ברכב מנועי מסחרי וברכב עבודה שמשקלם הכולל המותר עולה על 12,000 ק"ג;</w:t>
      </w:r>
    </w:p>
    <w:p w:rsidR="00765B69" w:rsidRDefault="00765B69" w:rsidP="00830E55">
      <w:pPr>
        <w:pStyle w:val="P00"/>
        <w:spacing w:before="72"/>
        <w:ind w:left="624" w:right="1134"/>
        <w:rPr>
          <w:rStyle w:val="default"/>
          <w:rFonts w:hint="cs"/>
          <w:rtl/>
        </w:rPr>
      </w:pPr>
      <w:r>
        <w:rPr>
          <w:rFonts w:cs="FrankRuehl"/>
          <w:rtl/>
          <w:lang w:val="he-IL"/>
        </w:rPr>
        <w:pict>
          <v:shape id="_x0000_s4723" type="#_x0000_t202" style="position:absolute;left:0;text-align:left;margin-left:470.25pt;margin-top:7.1pt;width:1in;height:16.8pt;z-index:251160064" filled="f" stroked="f">
            <v:textbox inset="1mm,0,1mm,0">
              <w:txbxContent>
                <w:p w:rsidR="00E20767" w:rsidRDefault="00E20767" w:rsidP="00830E55">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w10:anchorlock/>
          </v:shape>
        </w:pict>
      </w:r>
      <w:r>
        <w:rPr>
          <w:rStyle w:val="default"/>
          <w:rFonts w:hint="cs"/>
          <w:rtl/>
        </w:rPr>
        <w:t>(3)</w:t>
      </w:r>
      <w:r>
        <w:rPr>
          <w:rStyle w:val="default"/>
          <w:rFonts w:hint="cs"/>
          <w:rtl/>
        </w:rPr>
        <w:tab/>
      </w:r>
      <w:r w:rsidR="00830E55">
        <w:rPr>
          <w:rStyle w:val="default"/>
          <w:rFonts w:hint="cs"/>
          <w:rtl/>
        </w:rPr>
        <w:t>(נמחקה)</w:t>
      </w:r>
      <w:r>
        <w:rPr>
          <w:rStyle w:val="default"/>
          <w:rFonts w:hint="cs"/>
          <w:rtl/>
        </w:rPr>
        <w:t>.</w:t>
      </w:r>
    </w:p>
    <w:p w:rsidR="00765B69" w:rsidRDefault="00765B69" w:rsidP="00B86835">
      <w:pPr>
        <w:pStyle w:val="P00"/>
        <w:spacing w:before="72"/>
        <w:ind w:left="0" w:right="1134"/>
        <w:rPr>
          <w:rStyle w:val="default"/>
          <w:rFonts w:hint="cs"/>
          <w:rtl/>
        </w:rPr>
      </w:pPr>
      <w:bookmarkStart w:id="375" w:name="Seif279"/>
      <w:bookmarkEnd w:id="375"/>
      <w:r>
        <w:rPr>
          <w:lang w:val="he-IL"/>
        </w:rPr>
        <w:pict>
          <v:rect id="_x0000_s4615" style="position:absolute;left:0;text-align:left;margin-left:464.5pt;margin-top:8.05pt;width:75.05pt;height:33.9pt;z-index:251068928" o:allowincell="f" filled="f" stroked="f" strokecolor="lime" strokeweight=".25pt">
            <v:textbox style="mso-next-textbox:#_x0000_s4615"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Pr>
                      <w:rFonts w:cs="Miriam"/>
                      <w:sz w:val="18"/>
                      <w:szCs w:val="18"/>
                    </w:rPr>
                    <w:t>C+E</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183.</w:t>
      </w:r>
      <w:r>
        <w:rPr>
          <w:rStyle w:val="big-number"/>
          <w:rFonts w:cs="Miriam"/>
          <w:rtl/>
        </w:rPr>
        <w:tab/>
      </w:r>
      <w:r>
        <w:rPr>
          <w:rStyle w:val="default"/>
          <w:rFonts w:hint="cs"/>
          <w:rtl/>
        </w:rPr>
        <w:t xml:space="preserve">רישיון נהיגה דרגה </w:t>
      </w:r>
      <w:r>
        <w:rPr>
          <w:rStyle w:val="default"/>
        </w:rPr>
        <w:t>C+E</w:t>
      </w:r>
      <w:r>
        <w:rPr>
          <w:rStyle w:val="default"/>
          <w:rFonts w:hint="cs"/>
          <w:rtl/>
        </w:rPr>
        <w:t xml:space="preserve"> הוא רישיון לנהוג ברכב מנועי מסחרי וברכב עבודה </w:t>
      </w:r>
      <w:r>
        <w:rPr>
          <w:rStyle w:val="default"/>
          <w:rtl/>
        </w:rPr>
        <w:t>–</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שמשקלו הכולל המותר לפי רישיונו עולה על 3,500 ק"ג, גם אם צמוד אליו גרור או נתמך;</w:t>
      </w:r>
    </w:p>
    <w:p w:rsidR="00765B69" w:rsidRDefault="00765B69">
      <w:pPr>
        <w:pStyle w:val="P00"/>
        <w:spacing w:before="72"/>
        <w:ind w:left="624" w:right="1134"/>
        <w:rPr>
          <w:rStyle w:val="default"/>
          <w:rFonts w:hint="cs"/>
          <w:rtl/>
        </w:rPr>
      </w:pPr>
      <w:r>
        <w:rPr>
          <w:rStyle w:val="default"/>
          <w:rFonts w:hint="cs"/>
          <w:rtl/>
        </w:rPr>
        <w:t>(2)</w:t>
      </w:r>
      <w:r>
        <w:rPr>
          <w:rStyle w:val="default"/>
          <w:rFonts w:hint="cs"/>
          <w:rtl/>
        </w:rPr>
        <w:tab/>
        <w:t>ברכב כאמור בתקנה 182;</w:t>
      </w:r>
    </w:p>
    <w:p w:rsidR="00765B69" w:rsidRDefault="00765B69">
      <w:pPr>
        <w:pStyle w:val="P00"/>
        <w:spacing w:before="72"/>
        <w:ind w:left="624" w:right="1134"/>
        <w:rPr>
          <w:rStyle w:val="default"/>
          <w:rFonts w:hint="cs"/>
          <w:rtl/>
        </w:rPr>
      </w:pPr>
      <w:r>
        <w:rPr>
          <w:rStyle w:val="default"/>
          <w:rFonts w:hint="cs"/>
          <w:rtl/>
        </w:rPr>
        <w:t>(3)</w:t>
      </w:r>
      <w:r>
        <w:rPr>
          <w:rStyle w:val="default"/>
          <w:rFonts w:hint="cs"/>
          <w:rtl/>
        </w:rPr>
        <w:tab/>
        <w:t>בציוד חריג, אם ניתן היתר מאת רשות הרישוי ובהתאם לתנאי ההיתר.</w:t>
      </w:r>
    </w:p>
    <w:p w:rsidR="00765B69" w:rsidRDefault="00765B69" w:rsidP="001B425A">
      <w:pPr>
        <w:pStyle w:val="P00"/>
        <w:spacing w:before="72"/>
        <w:ind w:left="0" w:right="1134"/>
        <w:rPr>
          <w:rStyle w:val="default"/>
          <w:rFonts w:hint="cs"/>
          <w:rtl/>
        </w:rPr>
      </w:pPr>
      <w:bookmarkStart w:id="376" w:name="Seif298"/>
      <w:bookmarkEnd w:id="376"/>
      <w:r>
        <w:rPr>
          <w:lang w:val="he-IL"/>
        </w:rPr>
        <w:pict>
          <v:rect id="_x0000_s4693" style="position:absolute;left:0;text-align:left;margin-left:464.5pt;margin-top:8.05pt;width:75.05pt;height:65.25pt;z-index:251135488" o:allowincell="f" filled="f" stroked="f" strokecolor="lime" strokeweight=".25pt">
            <v:textbox style="mso-next-textbox:#_x0000_s4693"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sidRPr="001B425A">
                    <w:rPr>
                      <w:rFonts w:cs="Miriam"/>
                      <w:sz w:val="16"/>
                      <w:szCs w:val="16"/>
                    </w:rPr>
                    <w:t>D2</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sz w:val="18"/>
                      <w:szCs w:val="18"/>
                      <w:rtl/>
                    </w:rPr>
                  </w:pPr>
                  <w:r>
                    <w:rPr>
                      <w:rFonts w:cs="Miriam" w:hint="cs"/>
                      <w:sz w:val="18"/>
                      <w:szCs w:val="18"/>
                      <w:rtl/>
                    </w:rPr>
                    <w:t>תק' (מס' 3) (תיקון מס' 2) תשס"ז-2007</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תשע"ו-2016</w:t>
                  </w:r>
                </w:p>
              </w:txbxContent>
            </v:textbox>
            <w10:anchorlock/>
          </v:rect>
        </w:pict>
      </w:r>
      <w:r>
        <w:rPr>
          <w:rStyle w:val="big-number"/>
          <w:rFonts w:cs="Miriam"/>
          <w:rtl/>
        </w:rPr>
        <w:t>183</w:t>
      </w:r>
      <w:r>
        <w:rPr>
          <w:rStyle w:val="default"/>
          <w:rFonts w:hint="cs"/>
          <w:rtl/>
        </w:rPr>
        <w:t>א</w:t>
      </w:r>
      <w:r>
        <w:rPr>
          <w:rStyle w:val="default"/>
          <w:rtl/>
        </w:rPr>
        <w:t>.</w:t>
      </w:r>
      <w:r>
        <w:rPr>
          <w:rStyle w:val="default"/>
          <w:rFonts w:hint="cs"/>
          <w:rtl/>
        </w:rPr>
        <w:t xml:space="preserve"> </w:t>
      </w:r>
      <w:r w:rsidR="001B425A">
        <w:rPr>
          <w:rStyle w:val="default"/>
          <w:rtl/>
        </w:rPr>
        <w:t xml:space="preserve">רישיון נהיגה דרגה </w:t>
      </w:r>
      <w:r w:rsidR="001B425A">
        <w:rPr>
          <w:rStyle w:val="default"/>
        </w:rPr>
        <w:t>D2</w:t>
      </w:r>
      <w:r w:rsidR="001B425A">
        <w:rPr>
          <w:rStyle w:val="default"/>
          <w:rtl/>
        </w:rPr>
        <w:t xml:space="preserve"> הוא רישיון לנהוג באוטובוס זעיר</w:t>
      </w:r>
      <w:r w:rsidR="001B425A">
        <w:rPr>
          <w:rStyle w:val="default"/>
          <w:rFonts w:hint="cs"/>
          <w:rtl/>
        </w:rPr>
        <w:t xml:space="preserve"> </w:t>
      </w:r>
      <w:r w:rsidR="001B425A" w:rsidRPr="00401264">
        <w:rPr>
          <w:rStyle w:val="default"/>
          <w:rFonts w:hint="cs"/>
          <w:rtl/>
        </w:rPr>
        <w:t>שמספר הנוסעים בו אינו עולה על שישה עשר, מלבד הנהג,</w:t>
      </w:r>
      <w:r w:rsidR="001B425A">
        <w:rPr>
          <w:rStyle w:val="default"/>
          <w:rtl/>
        </w:rPr>
        <w:t xml:space="preserve"> וברכב כאמור בתקנה 180</w:t>
      </w:r>
      <w:r>
        <w:rPr>
          <w:rStyle w:val="default"/>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Fonts w:cs="FrankRuehl" w:hint="cs"/>
          <w:rtl/>
        </w:rPr>
      </w:pPr>
    </w:p>
    <w:p w:rsidR="00765B69" w:rsidRDefault="00765B69" w:rsidP="00B86835">
      <w:pPr>
        <w:pStyle w:val="P00"/>
        <w:spacing w:before="72"/>
        <w:ind w:left="0" w:right="1134"/>
        <w:rPr>
          <w:rStyle w:val="default"/>
          <w:rFonts w:hint="cs"/>
          <w:rtl/>
        </w:rPr>
      </w:pPr>
      <w:bookmarkStart w:id="377" w:name="Seif299"/>
      <w:bookmarkEnd w:id="377"/>
      <w:r>
        <w:rPr>
          <w:lang w:val="he-IL"/>
        </w:rPr>
        <w:pict>
          <v:rect id="_x0000_s4694" style="position:absolute;left:0;text-align:left;margin-left:464.5pt;margin-top:8.05pt;width:75.05pt;height:66.3pt;z-index:251136512" o:allowincell="f" filled="f" stroked="f" strokecolor="lime" strokeweight=".25pt">
            <v:textbox style="mso-next-textbox:#_x0000_s4694" inset="0,0,0,0">
              <w:txbxContent>
                <w:p w:rsidR="00E20767" w:rsidRDefault="00E20767">
                  <w:pPr>
                    <w:spacing w:line="160" w:lineRule="exact"/>
                    <w:jc w:val="left"/>
                    <w:rPr>
                      <w:rFonts w:cs="Miriam"/>
                      <w:sz w:val="18"/>
                      <w:szCs w:val="18"/>
                      <w:rtl/>
                    </w:rPr>
                  </w:pPr>
                  <w:r>
                    <w:rPr>
                      <w:rFonts w:cs="Miriam" w:hint="cs"/>
                      <w:sz w:val="18"/>
                      <w:szCs w:val="18"/>
                      <w:rtl/>
                    </w:rPr>
                    <w:t xml:space="preserve">רישיון נהיגה דרגה </w:t>
                  </w:r>
                  <w:r w:rsidRPr="00567467">
                    <w:rPr>
                      <w:rFonts w:cs="Miriam" w:hint="cs"/>
                      <w:sz w:val="16"/>
                      <w:szCs w:val="16"/>
                    </w:rPr>
                    <w:t>D</w:t>
                  </w:r>
                  <w:r w:rsidRPr="00567467">
                    <w:rPr>
                      <w:rFonts w:cs="Miriam"/>
                      <w:sz w:val="16"/>
                      <w:szCs w:val="16"/>
                    </w:rPr>
                    <w:t>3</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תק' (מס' 3) (תיקון מס' 2) תשס"ז-2007</w:t>
                  </w:r>
                </w:p>
                <w:p w:rsidR="00E20767" w:rsidRDefault="00E20767" w:rsidP="005674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תשע"ו-2016</w:t>
                  </w:r>
                </w:p>
              </w:txbxContent>
            </v:textbox>
            <w10:anchorlock/>
          </v:rect>
        </w:pict>
      </w:r>
      <w:r>
        <w:rPr>
          <w:rStyle w:val="big-number"/>
          <w:rFonts w:cs="Miriam"/>
          <w:rtl/>
        </w:rPr>
        <w:t>183</w:t>
      </w:r>
      <w:r>
        <w:rPr>
          <w:rStyle w:val="default"/>
          <w:rFonts w:hint="cs"/>
          <w:rtl/>
        </w:rPr>
        <w:t>ב</w:t>
      </w:r>
      <w:r>
        <w:rPr>
          <w:rStyle w:val="default"/>
          <w:rtl/>
        </w:rPr>
        <w:t>.</w:t>
      </w:r>
      <w:r>
        <w:rPr>
          <w:rStyle w:val="default"/>
          <w:rFonts w:hint="cs"/>
          <w:rtl/>
        </w:rPr>
        <w:t xml:space="preserve"> </w:t>
      </w:r>
      <w:r>
        <w:rPr>
          <w:rStyle w:val="default"/>
          <w:rtl/>
        </w:rPr>
        <w:t xml:space="preserve">רישיון נהיגה דרגה </w:t>
      </w:r>
      <w:r>
        <w:rPr>
          <w:rStyle w:val="default"/>
        </w:rPr>
        <w:t>D3</w:t>
      </w:r>
      <w:r>
        <w:rPr>
          <w:rStyle w:val="default"/>
          <w:rtl/>
        </w:rPr>
        <w:t xml:space="preserve"> הוא רישיון לנהוג ברכב כאמור בתקנה 184(א)(1) ו</w:t>
      </w:r>
      <w:r>
        <w:rPr>
          <w:rStyle w:val="default"/>
          <w:rFonts w:hint="cs"/>
          <w:rtl/>
        </w:rPr>
        <w:t>-</w:t>
      </w:r>
      <w:r>
        <w:rPr>
          <w:rStyle w:val="default"/>
          <w:rtl/>
        </w:rPr>
        <w:t>(3), באוטובוס זעיר פרטי</w:t>
      </w:r>
      <w:r w:rsidR="00567467">
        <w:rPr>
          <w:rStyle w:val="default"/>
          <w:rFonts w:hint="cs"/>
          <w:rtl/>
        </w:rPr>
        <w:t xml:space="preserve"> </w:t>
      </w:r>
      <w:r w:rsidR="00567467" w:rsidRPr="00401264">
        <w:rPr>
          <w:rStyle w:val="default"/>
          <w:rFonts w:hint="cs"/>
          <w:rtl/>
        </w:rPr>
        <w:t>שמספר הנוסעים בו אינו עולה על שישה עשר, מלבד הנהג</w:t>
      </w:r>
      <w:r>
        <w:rPr>
          <w:rStyle w:val="default"/>
          <w:rtl/>
        </w:rPr>
        <w:t>.</w:t>
      </w:r>
    </w:p>
    <w:p w:rsidR="00765B69" w:rsidRDefault="00765B69">
      <w:pPr>
        <w:pStyle w:val="P00"/>
        <w:spacing w:before="72"/>
        <w:ind w:left="0" w:right="1134"/>
        <w:rPr>
          <w:rStyle w:val="default"/>
          <w:rFonts w:hint="cs"/>
          <w:rtl/>
        </w:rPr>
      </w:pPr>
    </w:p>
    <w:p w:rsidR="00567467" w:rsidRDefault="00567467">
      <w:pPr>
        <w:pStyle w:val="P00"/>
        <w:spacing w:before="72"/>
        <w:ind w:left="0" w:right="1134"/>
        <w:rPr>
          <w:rStyle w:val="default"/>
          <w:rtl/>
        </w:rPr>
      </w:pPr>
    </w:p>
    <w:p w:rsidR="000A44C8" w:rsidRPr="00BD4ECB" w:rsidRDefault="000A44C8" w:rsidP="000A44C8">
      <w:pPr>
        <w:pStyle w:val="P00"/>
        <w:spacing w:before="72"/>
        <w:ind w:left="0" w:right="1134"/>
        <w:rPr>
          <w:rStyle w:val="default"/>
          <w:rtl/>
        </w:rPr>
      </w:pPr>
      <w:bookmarkStart w:id="378" w:name="Seif771"/>
      <w:bookmarkEnd w:id="378"/>
      <w:r w:rsidRPr="00BD4ECB">
        <w:rPr>
          <w:lang w:val="he-IL"/>
        </w:rPr>
        <w:pict>
          <v:rect id="_x0000_s6900" style="position:absolute;left:0;text-align:left;margin-left:458.75pt;margin-top:8.05pt;width:80.8pt;height:58.55pt;z-index:252833280" o:allowincell="f" filled="f" stroked="f" strokecolor="lime" strokeweight=".25pt">
            <v:textbox style="mso-next-textbox:#_x0000_s6900" inset="0,0,0,0">
              <w:txbxContent>
                <w:p w:rsidR="000A44C8" w:rsidRDefault="000A44C8" w:rsidP="000A44C8">
                  <w:pPr>
                    <w:spacing w:line="160" w:lineRule="exact"/>
                    <w:jc w:val="left"/>
                    <w:rPr>
                      <w:rFonts w:cs="Miriam"/>
                      <w:sz w:val="18"/>
                      <w:szCs w:val="18"/>
                      <w:rtl/>
                    </w:rPr>
                  </w:pPr>
                  <w:r>
                    <w:rPr>
                      <w:rFonts w:cs="Miriam" w:hint="cs"/>
                      <w:sz w:val="18"/>
                      <w:szCs w:val="18"/>
                      <w:rtl/>
                    </w:rPr>
                    <w:t>השתלמות מקצועית למחזיק רישיון נהיגה לפי תקנות 182 או 183</w:t>
                  </w:r>
                </w:p>
                <w:p w:rsidR="000A44C8" w:rsidRDefault="000A44C8" w:rsidP="000A44C8">
                  <w:pPr>
                    <w:spacing w:line="160" w:lineRule="exact"/>
                    <w:jc w:val="left"/>
                    <w:rPr>
                      <w:rFonts w:cs="Miriam"/>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תשפ"א-2021</w:t>
                  </w:r>
                </w:p>
                <w:p w:rsidR="000A44C8" w:rsidRDefault="000A44C8" w:rsidP="000A44C8">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תשפ"ב-2022</w:t>
                  </w:r>
                </w:p>
              </w:txbxContent>
            </v:textbox>
            <w10:anchorlock/>
          </v:rect>
        </w:pict>
      </w:r>
      <w:r w:rsidRPr="00BD4ECB">
        <w:rPr>
          <w:rStyle w:val="big-number"/>
          <w:rFonts w:cs="Miriam"/>
          <w:rtl/>
        </w:rPr>
        <w:t>183</w:t>
      </w:r>
      <w:r w:rsidRPr="00BD4ECB">
        <w:rPr>
          <w:rStyle w:val="default"/>
          <w:rFonts w:hint="cs"/>
          <w:rtl/>
        </w:rPr>
        <w:t>ג</w:t>
      </w:r>
      <w:r w:rsidRPr="00BD4ECB">
        <w:rPr>
          <w:rStyle w:val="default"/>
          <w:rtl/>
        </w:rPr>
        <w:t>.</w:t>
      </w:r>
      <w:r w:rsidRPr="00BD4ECB">
        <w:rPr>
          <w:rStyle w:val="default"/>
          <w:rFonts w:hint="cs"/>
          <w:rtl/>
        </w:rPr>
        <w:t xml:space="preserve"> (א)</w:t>
      </w:r>
      <w:r w:rsidRPr="00BD4ECB">
        <w:rPr>
          <w:rStyle w:val="default"/>
          <w:rtl/>
        </w:rPr>
        <w:tab/>
      </w:r>
      <w:r w:rsidRPr="00BD4ECB">
        <w:rPr>
          <w:rStyle w:val="default"/>
          <w:rFonts w:hint="cs"/>
          <w:rtl/>
        </w:rPr>
        <w:t xml:space="preserve">המחזיק רישיון נהיגה לפי תקנות 182 או 183 שהיה בתוקף במועד פרסומן של תקנות התעבורה (תיקון מס' 8), התשפ"א-2020, חייב בביצוע השתלמות מקצועית בנושא יישום הוראות תקן אבטחת מטענים, כפי שאישרה רשות הרישוי אצל גורם שאישרה להעברת ההשתלמות המקצועית, בהיקף שלא יפחת משמונה שעות, עד יום </w:t>
      </w:r>
      <w:r w:rsidRPr="00151BB4">
        <w:rPr>
          <w:rStyle w:val="default"/>
          <w:rFonts w:hint="cs"/>
          <w:rtl/>
        </w:rPr>
        <w:t>ח' בטבת התשפ"ג (1 בינואר 2023</w:t>
      </w:r>
      <w:r w:rsidRPr="00BD4ECB">
        <w:rPr>
          <w:rStyle w:val="default"/>
          <w:rFonts w:hint="cs"/>
          <w:rtl/>
        </w:rPr>
        <w:t>); הודעה על הגורמים שאישרה רשות הרישוי להעברת ההשתלמות המקצועית כאמור בתקנה זו תפורסם באתר האינטרנט של המשרד</w:t>
      </w:r>
      <w:r w:rsidRPr="00BD4ECB">
        <w:rPr>
          <w:rStyle w:val="default"/>
          <w:rtl/>
        </w:rPr>
        <w:t>.</w:t>
      </w:r>
    </w:p>
    <w:p w:rsidR="000F2E83" w:rsidRPr="00BD4ECB" w:rsidRDefault="000F2E83" w:rsidP="000F2E83">
      <w:pPr>
        <w:pStyle w:val="P00"/>
        <w:spacing w:before="72"/>
        <w:ind w:left="0" w:right="1134"/>
        <w:rPr>
          <w:rStyle w:val="default"/>
          <w:rFonts w:hint="cs"/>
          <w:rtl/>
        </w:rPr>
      </w:pPr>
      <w:r w:rsidRPr="00BD4ECB">
        <w:rPr>
          <w:rStyle w:val="default"/>
          <w:rtl/>
        </w:rPr>
        <w:tab/>
      </w:r>
      <w:r w:rsidRPr="00BD4ECB">
        <w:rPr>
          <w:rStyle w:val="default"/>
          <w:rFonts w:hint="cs"/>
          <w:rtl/>
        </w:rPr>
        <w:t>(ב)</w:t>
      </w:r>
      <w:r w:rsidRPr="00BD4ECB">
        <w:rPr>
          <w:rStyle w:val="default"/>
          <w:rtl/>
        </w:rPr>
        <w:tab/>
      </w:r>
      <w:r w:rsidRPr="00BD4ECB">
        <w:rPr>
          <w:rStyle w:val="default"/>
          <w:rFonts w:hint="cs"/>
          <w:rtl/>
        </w:rPr>
        <w:t>גורם שאישרה רשות הרישוי להעברת ההשתלמות המקצועית ידווח לרשות הרישוי על ביצוע השתלמות בידי חייב כאמור בתקנת משנה (א) ורשות הרישוי תציין את דבר ביצוע ההשתלמות ברישיונו.</w:t>
      </w:r>
    </w:p>
    <w:p w:rsidR="00765B69" w:rsidRDefault="00765B69" w:rsidP="00B86835">
      <w:pPr>
        <w:pStyle w:val="P00"/>
        <w:spacing w:before="72"/>
        <w:ind w:left="0" w:right="1134"/>
        <w:rPr>
          <w:rStyle w:val="default"/>
          <w:rFonts w:hint="cs"/>
          <w:rtl/>
        </w:rPr>
      </w:pPr>
      <w:bookmarkStart w:id="379" w:name="Seif301"/>
      <w:bookmarkEnd w:id="379"/>
      <w:r>
        <w:rPr>
          <w:lang w:val="he-IL"/>
        </w:rPr>
        <w:pict>
          <v:rect id="_x0000_s4697" style="position:absolute;left:0;text-align:left;margin-left:464.5pt;margin-top:8.05pt;width:75.05pt;height:49.2pt;z-index:25113856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sidRPr="00567467">
                    <w:rPr>
                      <w:rFonts w:cs="Miriam"/>
                      <w:sz w:val="16"/>
                      <w:szCs w:val="16"/>
                    </w:rPr>
                    <w:t>D1</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תק' (מס' 3) (תיקון מס' 2) תשס"ז-2007</w:t>
                  </w:r>
                </w:p>
              </w:txbxContent>
            </v:textbox>
            <w10:anchorlock/>
          </v:rect>
        </w:pict>
      </w:r>
      <w:r>
        <w:rPr>
          <w:rStyle w:val="big-number"/>
          <w:rFonts w:cs="Miriam"/>
          <w:rtl/>
        </w:rPr>
        <w:t>184</w:t>
      </w:r>
      <w:r>
        <w:rPr>
          <w:rStyle w:val="default"/>
          <w:rtl/>
        </w:rPr>
        <w:t>.</w:t>
      </w:r>
      <w:r>
        <w:rPr>
          <w:rStyle w:val="default"/>
          <w:rtl/>
        </w:rPr>
        <w:tab/>
      </w:r>
      <w:r>
        <w:rPr>
          <w:rStyle w:val="default"/>
          <w:rFonts w:hint="cs"/>
          <w:rtl/>
        </w:rPr>
        <w:t>(א)</w:t>
      </w:r>
      <w:r>
        <w:rPr>
          <w:rStyle w:val="default"/>
          <w:rFonts w:hint="cs"/>
          <w:rtl/>
        </w:rPr>
        <w:tab/>
        <w:t xml:space="preserve">רישיון נהיגה דרגה </w:t>
      </w:r>
      <w:r>
        <w:rPr>
          <w:rStyle w:val="default"/>
        </w:rPr>
        <w:t>D1</w:t>
      </w:r>
      <w:r>
        <w:rPr>
          <w:rStyle w:val="default"/>
          <w:rFonts w:hint="cs"/>
          <w:rtl/>
        </w:rPr>
        <w:t xml:space="preserve"> הוא רישיון לנהוג:</w:t>
      </w:r>
    </w:p>
    <w:p w:rsidR="00132DA5" w:rsidRDefault="00132DA5" w:rsidP="00B86835">
      <w:pPr>
        <w:pStyle w:val="P00"/>
        <w:spacing w:before="72"/>
        <w:ind w:left="0" w:right="1134"/>
        <w:rPr>
          <w:rStyle w:val="default"/>
          <w:rFonts w:hint="cs"/>
          <w:rtl/>
        </w:rPr>
      </w:pPr>
    </w:p>
    <w:p w:rsidR="00132DA5" w:rsidRDefault="00132DA5" w:rsidP="00B86835">
      <w:pPr>
        <w:pStyle w:val="P00"/>
        <w:spacing w:before="72"/>
        <w:ind w:left="0" w:right="1134"/>
        <w:rPr>
          <w:rStyle w:val="default"/>
          <w:rFonts w:hint="cs"/>
          <w:rtl/>
        </w:rPr>
      </w:pPr>
    </w:p>
    <w:p w:rsidR="00132DA5" w:rsidRDefault="00132DA5" w:rsidP="00132DA5">
      <w:pPr>
        <w:pStyle w:val="P00"/>
        <w:spacing w:before="72"/>
        <w:ind w:left="1021" w:right="1134"/>
        <w:rPr>
          <w:rStyle w:val="default"/>
          <w:rFonts w:hint="cs"/>
          <w:rtl/>
        </w:rPr>
      </w:pPr>
      <w:r>
        <w:rPr>
          <w:rFonts w:cs="FrankRuehl" w:hint="cs"/>
          <w:rtl/>
          <w:lang w:eastAsia="en-US"/>
        </w:rPr>
        <w:pict>
          <v:shape id="_x0000_s6276" type="#_x0000_t202" style="position:absolute;left:0;text-align:left;margin-left:470.25pt;margin-top:7.1pt;width:1in;height:16.8pt;z-index:252423680" filled="f" stroked="f">
            <v:textbox inset="1mm,0,1mm,0">
              <w:txbxContent>
                <w:p w:rsidR="00E20767" w:rsidRDefault="00E20767" w:rsidP="00132DA5">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תשע"ו-2016</w:t>
                  </w:r>
                </w:p>
              </w:txbxContent>
            </v:textbox>
            <w10:anchorlock/>
          </v:shape>
        </w:pict>
      </w:r>
      <w:r>
        <w:rPr>
          <w:rStyle w:val="default"/>
          <w:rFonts w:hint="cs"/>
          <w:rtl/>
        </w:rPr>
        <w:t>(1)</w:t>
      </w:r>
      <w:r>
        <w:rPr>
          <w:rStyle w:val="default"/>
          <w:rFonts w:hint="cs"/>
          <w:rtl/>
        </w:rPr>
        <w:tab/>
        <w:t>(נמחקה);</w:t>
      </w:r>
    </w:p>
    <w:p w:rsidR="00132DA5" w:rsidRDefault="00132DA5" w:rsidP="00132DA5">
      <w:pPr>
        <w:pStyle w:val="P00"/>
        <w:spacing w:before="72"/>
        <w:ind w:left="1021" w:right="1134"/>
        <w:rPr>
          <w:rStyle w:val="default"/>
          <w:rFonts w:hint="cs"/>
          <w:rtl/>
        </w:rPr>
      </w:pPr>
      <w:r>
        <w:rPr>
          <w:rFonts w:cs="FrankRuehl"/>
          <w:rtl/>
          <w:lang w:eastAsia="en-US"/>
        </w:rPr>
        <w:pict>
          <v:shape id="_x0000_s6277" type="#_x0000_t202" style="position:absolute;left:0;text-align:left;margin-left:470.35pt;margin-top:7.1pt;width:1in;height:16.8pt;z-index:252424704" filled="f" stroked="f">
            <v:textbox inset="1mm,0,1mm,0">
              <w:txbxContent>
                <w:p w:rsidR="00E20767" w:rsidRDefault="00E20767" w:rsidP="00132DA5">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תשע"ו-2016</w:t>
                  </w:r>
                </w:p>
              </w:txbxContent>
            </v:textbox>
            <w10:anchorlock/>
          </v:shape>
        </w:pict>
      </w:r>
      <w:r>
        <w:rPr>
          <w:rStyle w:val="default"/>
          <w:rtl/>
        </w:rPr>
        <w:t>(2)</w:t>
      </w:r>
      <w:r>
        <w:rPr>
          <w:rStyle w:val="default"/>
          <w:rFonts w:hint="cs"/>
          <w:rtl/>
        </w:rPr>
        <w:tab/>
      </w:r>
      <w:r>
        <w:rPr>
          <w:rStyle w:val="default"/>
          <w:rtl/>
        </w:rPr>
        <w:t>במונית, ברכב סיור ובאוטובוס זעיר</w:t>
      </w:r>
      <w:r>
        <w:rPr>
          <w:rStyle w:val="default"/>
          <w:rFonts w:hint="cs"/>
          <w:rtl/>
        </w:rPr>
        <w:t xml:space="preserve"> </w:t>
      </w:r>
      <w:r w:rsidRPr="00211384">
        <w:rPr>
          <w:rStyle w:val="default"/>
          <w:rFonts w:hint="cs"/>
          <w:rtl/>
        </w:rPr>
        <w:t>שמספר הנוסעים בו אינו עולה על שישה עשר, מלבד הנהג</w:t>
      </w:r>
      <w:r>
        <w:rPr>
          <w:rStyle w:val="default"/>
          <w:rtl/>
        </w:rPr>
        <w:t>;</w:t>
      </w:r>
    </w:p>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ברכב כאמור בתקנה 180.</w:t>
      </w:r>
    </w:p>
    <w:p w:rsidR="00765B69" w:rsidRDefault="00765B69">
      <w:pPr>
        <w:pStyle w:val="P00"/>
        <w:spacing w:before="72"/>
        <w:ind w:left="0" w:right="1134"/>
        <w:rPr>
          <w:rStyle w:val="default"/>
          <w:rFonts w:hint="cs"/>
          <w:rtl/>
        </w:rPr>
      </w:pPr>
      <w:r>
        <w:rPr>
          <w:rFonts w:cs="FrankRuehl"/>
          <w:rtl/>
          <w:lang w:val="he-IL"/>
        </w:rPr>
        <w:pict>
          <v:shape id="_x0000_s4698" type="#_x0000_t202" style="position:absolute;left:0;text-align:left;margin-left:470.25pt;margin-top:8.1pt;width:1in;height:16.3pt;z-index:25113958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3) (תיקון מס' 2) תשס"ז-2007</w:t>
                  </w:r>
                </w:p>
              </w:txbxContent>
            </v:textbox>
          </v:shape>
        </w:pict>
      </w:r>
      <w:r>
        <w:rPr>
          <w:rStyle w:val="default"/>
          <w:rFonts w:hint="cs"/>
          <w:rtl/>
        </w:rPr>
        <w:tab/>
        <w:t>(ב)</w:t>
      </w:r>
      <w:r>
        <w:rPr>
          <w:rStyle w:val="default"/>
          <w:rFonts w:hint="cs"/>
          <w:rtl/>
        </w:rPr>
        <w:tab/>
        <w:t>(בוטלה).</w:t>
      </w:r>
    </w:p>
    <w:p w:rsidR="00765B69" w:rsidRDefault="00765B69" w:rsidP="00B86835">
      <w:pPr>
        <w:pStyle w:val="P00"/>
        <w:spacing w:before="72"/>
        <w:ind w:left="0" w:right="1134"/>
        <w:rPr>
          <w:rStyle w:val="default"/>
          <w:rFonts w:hint="cs"/>
          <w:rtl/>
        </w:rPr>
      </w:pPr>
      <w:bookmarkStart w:id="380" w:name="Seif280"/>
      <w:bookmarkEnd w:id="380"/>
      <w:r>
        <w:rPr>
          <w:lang w:val="he-IL"/>
        </w:rPr>
        <w:pict>
          <v:rect id="_x0000_s4616" style="position:absolute;left:0;text-align:left;margin-left:464.5pt;margin-top:8.05pt;width:75.05pt;height:24pt;z-index:251069952"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רישיון נהיגה דרגה </w:t>
                  </w:r>
                  <w:r>
                    <w:rPr>
                      <w:rFonts w:cs="Miriam"/>
                      <w:sz w:val="18"/>
                      <w:szCs w:val="18"/>
                    </w:rPr>
                    <w:t>D</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185.</w:t>
      </w:r>
      <w:r>
        <w:rPr>
          <w:rStyle w:val="big-number"/>
          <w:rFonts w:cs="Miriam"/>
          <w:rtl/>
        </w:rPr>
        <w:tab/>
      </w:r>
      <w:r>
        <w:rPr>
          <w:rStyle w:val="default"/>
          <w:rFonts w:hint="cs"/>
          <w:rtl/>
        </w:rPr>
        <w:t xml:space="preserve">רישיון נהיגה דרגה </w:t>
      </w:r>
      <w:r>
        <w:rPr>
          <w:rStyle w:val="default"/>
        </w:rPr>
        <w:t>D</w:t>
      </w:r>
      <w:r>
        <w:rPr>
          <w:rStyle w:val="default"/>
          <w:rFonts w:hint="cs"/>
          <w:rtl/>
        </w:rPr>
        <w:t xml:space="preserve"> הוא רישיון לנהוג </w:t>
      </w:r>
      <w:r>
        <w:rPr>
          <w:rStyle w:val="default"/>
          <w:rtl/>
        </w:rPr>
        <w:t>–</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באוטובוס;</w:t>
      </w:r>
    </w:p>
    <w:p w:rsidR="00765B69" w:rsidRDefault="00765B69">
      <w:pPr>
        <w:pStyle w:val="P00"/>
        <w:spacing w:before="72"/>
        <w:ind w:left="624" w:right="1134"/>
        <w:rPr>
          <w:rStyle w:val="default"/>
          <w:rFonts w:hint="cs"/>
          <w:rtl/>
        </w:rPr>
      </w:pPr>
      <w:r>
        <w:rPr>
          <w:rStyle w:val="default"/>
          <w:rFonts w:hint="cs"/>
          <w:rtl/>
        </w:rPr>
        <w:t>(2)</w:t>
      </w:r>
      <w:r>
        <w:rPr>
          <w:rStyle w:val="default"/>
          <w:rFonts w:hint="cs"/>
          <w:rtl/>
        </w:rPr>
        <w:tab/>
        <w:t>ברכב כאמור בתקנות 180 ו-184;</w:t>
      </w:r>
    </w:p>
    <w:p w:rsidR="00765B69" w:rsidRDefault="00765B69">
      <w:pPr>
        <w:pStyle w:val="P00"/>
        <w:spacing w:before="72"/>
        <w:ind w:left="624" w:right="1134"/>
        <w:rPr>
          <w:rStyle w:val="default"/>
          <w:rFonts w:hint="cs"/>
          <w:rtl/>
        </w:rPr>
      </w:pPr>
      <w:r>
        <w:rPr>
          <w:rStyle w:val="default"/>
          <w:rFonts w:hint="cs"/>
          <w:rtl/>
        </w:rPr>
        <w:t>(3)</w:t>
      </w:r>
      <w:r>
        <w:rPr>
          <w:rStyle w:val="default"/>
          <w:rFonts w:hint="cs"/>
          <w:rtl/>
        </w:rPr>
        <w:tab/>
        <w:t>ברכב מדברי שמשקלו הכולל המותר עולה על 3,500 ק"ג ובטיולית.</w:t>
      </w:r>
    </w:p>
    <w:p w:rsidR="00765B69" w:rsidRDefault="00765B69" w:rsidP="00B86835">
      <w:pPr>
        <w:pStyle w:val="P00"/>
        <w:spacing w:before="72"/>
        <w:ind w:left="0" w:right="1134"/>
        <w:rPr>
          <w:rStyle w:val="default"/>
          <w:rtl/>
        </w:rPr>
      </w:pPr>
      <w:r>
        <w:rPr>
          <w:lang w:val="he-IL"/>
        </w:rPr>
        <w:pict>
          <v:rect id="_x0000_s4617" style="position:absolute;left:0;text-align:left;margin-left:464.5pt;margin-top:8.05pt;width:75.05pt;height:15.15pt;z-index:251070976"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186.</w:t>
      </w:r>
      <w:r>
        <w:rPr>
          <w:rStyle w:val="big-number"/>
          <w:rFonts w:cs="Miriam"/>
          <w:rtl/>
        </w:rPr>
        <w:tab/>
      </w:r>
      <w:r>
        <w:rPr>
          <w:rStyle w:val="default"/>
          <w:rFonts w:hint="cs"/>
          <w:rtl/>
        </w:rPr>
        <w:t>(בוטלה)</w:t>
      </w:r>
      <w:r>
        <w:rPr>
          <w:rStyle w:val="default"/>
          <w:rtl/>
        </w:rPr>
        <w:t>.</w:t>
      </w:r>
    </w:p>
    <w:p w:rsidR="00765B69" w:rsidRDefault="00765B69" w:rsidP="00B86835">
      <w:pPr>
        <w:pStyle w:val="P00"/>
        <w:spacing w:before="72"/>
        <w:ind w:left="0" w:right="1134"/>
        <w:rPr>
          <w:rStyle w:val="default"/>
          <w:rFonts w:hint="cs"/>
          <w:rtl/>
        </w:rPr>
      </w:pPr>
      <w:r>
        <w:rPr>
          <w:lang w:val="he-IL"/>
        </w:rPr>
        <w:pict>
          <v:rect id="_x0000_s4618" style="position:absolute;left:0;text-align:left;margin-left:464.5pt;margin-top:8.05pt;width:75.05pt;height:16pt;z-index:251072000"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187.</w:t>
      </w:r>
      <w:r>
        <w:rPr>
          <w:rStyle w:val="big-number"/>
          <w:rFonts w:cs="Miriam"/>
          <w:rtl/>
        </w:rPr>
        <w:tab/>
      </w:r>
      <w:r>
        <w:rPr>
          <w:rStyle w:val="default"/>
          <w:rFonts w:hint="cs"/>
          <w:rtl/>
        </w:rPr>
        <w:t>(בוטלה).</w:t>
      </w:r>
    </w:p>
    <w:p w:rsidR="00765B69" w:rsidRDefault="00765B69" w:rsidP="00B86835">
      <w:pPr>
        <w:pStyle w:val="P00"/>
        <w:spacing w:before="72"/>
        <w:ind w:left="0" w:right="1134"/>
        <w:rPr>
          <w:rStyle w:val="default"/>
          <w:rtl/>
        </w:rPr>
      </w:pPr>
      <w:bookmarkStart w:id="381" w:name="Seif291"/>
      <w:bookmarkEnd w:id="381"/>
      <w:r>
        <w:rPr>
          <w:lang w:val="he-IL"/>
        </w:rPr>
        <w:pict>
          <v:rect id="_x0000_s4652" style="position:absolute;left:0;text-align:left;margin-left:462pt;margin-top:8.05pt;width:77.55pt;height:89.85pt;z-index:25110169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רש</w:t>
                  </w:r>
                  <w:r>
                    <w:rPr>
                      <w:rFonts w:cs="Miriam" w:hint="cs"/>
                      <w:sz w:val="18"/>
                      <w:szCs w:val="18"/>
                      <w:rtl/>
                    </w:rPr>
                    <w:t>יון נהיגה</w:t>
                  </w:r>
                  <w:r>
                    <w:rPr>
                      <w:rFonts w:cs="Miriam"/>
                      <w:sz w:val="18"/>
                      <w:szCs w:val="18"/>
                      <w:rtl/>
                    </w:rPr>
                    <w:t xml:space="preserve"> </w:t>
                  </w:r>
                  <w:r>
                    <w:rPr>
                      <w:rFonts w:cs="Miriam" w:hint="cs"/>
                      <w:sz w:val="18"/>
                      <w:szCs w:val="18"/>
                      <w:rtl/>
                    </w:rPr>
                    <w:t xml:space="preserve">למי שלא מלאו לו </w:t>
                  </w:r>
                  <w:r>
                    <w:rPr>
                      <w:rFonts w:cs="Miriam"/>
                      <w:sz w:val="18"/>
                      <w:szCs w:val="18"/>
                      <w:rtl/>
                    </w:rPr>
                    <w:t>18 ש</w:t>
                  </w:r>
                  <w:r>
                    <w:rPr>
                      <w:rFonts w:cs="Miriam" w:hint="cs"/>
                      <w:sz w:val="18"/>
                      <w:szCs w:val="18"/>
                      <w:rtl/>
                    </w:rPr>
                    <w:t>נים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תשמ"ב-</w:t>
                  </w:r>
                  <w:r>
                    <w:rPr>
                      <w:rFonts w:cs="Miriam"/>
                      <w:sz w:val="18"/>
                      <w:szCs w:val="18"/>
                      <w:rtl/>
                    </w:rPr>
                    <w:t>1982</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תשנ"א-</w:t>
                  </w:r>
                  <w:r>
                    <w:rPr>
                      <w:rFonts w:cs="Miriam"/>
                      <w:sz w:val="18"/>
                      <w:szCs w:val="18"/>
                      <w:rtl/>
                    </w:rPr>
                    <w:t>1990</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תק' (מס' 3) (תיקון מס' 2) תשס"ז-2007</w:t>
                  </w:r>
                </w:p>
                <w:p w:rsidR="00E20767" w:rsidRDefault="00E20767">
                  <w:pPr>
                    <w:spacing w:line="160" w:lineRule="exact"/>
                    <w:jc w:val="left"/>
                    <w:rPr>
                      <w:rFonts w:cs="Miriam" w:hint="cs"/>
                      <w:sz w:val="18"/>
                      <w:szCs w:val="18"/>
                      <w:rtl/>
                    </w:rPr>
                  </w:pPr>
                  <w:r>
                    <w:rPr>
                      <w:rFonts w:cs="Miriam" w:hint="cs"/>
                      <w:sz w:val="18"/>
                      <w:szCs w:val="18"/>
                      <w:rtl/>
                    </w:rPr>
                    <w:t>תק' תשס"ו-2005</w:t>
                  </w:r>
                </w:p>
              </w:txbxContent>
            </v:textbox>
            <w10:anchorlock/>
          </v:rect>
        </w:pict>
      </w:r>
      <w:r>
        <w:rPr>
          <w:rStyle w:val="big-number"/>
          <w:rFonts w:cs="Miriam"/>
          <w:rtl/>
        </w:rPr>
        <w:t>188.</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 xml:space="preserve">ותר לתת רישיון נהיגה דרגה </w:t>
      </w:r>
      <w:r>
        <w:rPr>
          <w:rStyle w:val="default"/>
        </w:rPr>
        <w:t>A2</w:t>
      </w:r>
      <w:r>
        <w:rPr>
          <w:rStyle w:val="default"/>
          <w:rFonts w:hint="cs"/>
          <w:rtl/>
        </w:rPr>
        <w:t xml:space="preserve"> או דרגה 1 לאדם שמלאו לו שש עשרה שנים ובלבד שהמציא הסכמה בכתב למתן הרשיון מאת הורו או אפוטרופסו, אם טרם מלאו לו שבע עשרה שנים.</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r>
        <w:rPr>
          <w:rFonts w:cs="FrankRuehl"/>
          <w:rtl/>
          <w:lang w:val="he-IL"/>
        </w:rPr>
        <w:pict>
          <v:shape id="_x0000_s4653" type="#_x0000_t202" style="position:absolute;left:0;text-align:left;margin-left:470.25pt;margin-top:7.1pt;width:1in;height:11.2pt;z-index:25110272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תשס"ו-2005</w:t>
                  </w:r>
                </w:p>
              </w:txbxContent>
            </v:textbox>
            <w10:anchorlock/>
          </v:shape>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(בוטלה).</w:t>
      </w:r>
    </w:p>
    <w:p w:rsidR="00765B69" w:rsidRDefault="00765B69" w:rsidP="00614DA7">
      <w:pPr>
        <w:pStyle w:val="P00"/>
        <w:spacing w:before="72"/>
        <w:ind w:left="0" w:right="1134"/>
        <w:rPr>
          <w:rStyle w:val="default"/>
          <w:rFonts w:hint="cs"/>
          <w:rtl/>
        </w:rPr>
      </w:pPr>
      <w:r>
        <w:rPr>
          <w:rFonts w:cs="FrankRuehl"/>
          <w:rtl/>
          <w:lang w:val="he-IL"/>
        </w:rPr>
        <w:pict>
          <v:shape id="_x0000_s4654" type="#_x0000_t202" style="position:absolute;left:0;text-align:left;margin-left:470.25pt;margin-top:7.1pt;width:1in;height:18.25pt;z-index:251103744"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תק' (מס' 8) תשע"ג-2013</w:t>
                  </w:r>
                </w:p>
              </w:txbxContent>
            </v:textbox>
          </v:shape>
        </w:pict>
      </w:r>
      <w:r>
        <w:rPr>
          <w:rFonts w:cs="FrankRuehl"/>
          <w:sz w:val="26"/>
          <w:rtl/>
        </w:rPr>
        <w:tab/>
      </w:r>
      <w:r>
        <w:rPr>
          <w:rStyle w:val="default"/>
          <w:rtl/>
        </w:rPr>
        <w:t>(ג)</w:t>
      </w:r>
      <w:r>
        <w:rPr>
          <w:rStyle w:val="default"/>
          <w:rtl/>
        </w:rPr>
        <w:tab/>
      </w:r>
      <w:r w:rsidR="00614DA7">
        <w:rPr>
          <w:rStyle w:val="default"/>
          <w:rFonts w:hint="cs"/>
          <w:rtl/>
        </w:rPr>
        <w:t>(בוטלה)</w:t>
      </w:r>
      <w:r>
        <w:rPr>
          <w:rStyle w:val="default"/>
          <w:rFonts w:hint="cs"/>
          <w:rtl/>
        </w:rPr>
        <w:t>.</w:t>
      </w:r>
    </w:p>
    <w:p w:rsidR="00765B69" w:rsidRDefault="00765B69" w:rsidP="00B86835">
      <w:pPr>
        <w:pStyle w:val="P00"/>
        <w:spacing w:before="72"/>
        <w:ind w:left="0" w:right="1134"/>
        <w:rPr>
          <w:rStyle w:val="default"/>
          <w:rFonts w:hint="cs"/>
          <w:rtl/>
        </w:rPr>
      </w:pPr>
      <w:bookmarkStart w:id="382" w:name="Seif292"/>
      <w:bookmarkEnd w:id="382"/>
      <w:r>
        <w:rPr>
          <w:lang w:val="he-IL"/>
        </w:rPr>
        <w:pict>
          <v:rect id="_x0000_s4655" style="position:absolute;left:0;text-align:left;margin-left:462pt;margin-top:8.05pt;width:77.55pt;height:65.9pt;z-index:2511047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יגים למתן רשיונות נהיגה מסוימים</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w:t>
                  </w:r>
                  <w:r>
                    <w:rPr>
                      <w:rFonts w:cs="Miriam"/>
                      <w:sz w:val="18"/>
                      <w:szCs w:val="18"/>
                      <w:rtl/>
                    </w:rPr>
                    <w:t xml:space="preserve"> 4) </w:t>
                  </w:r>
                  <w:r>
                    <w:rPr>
                      <w:rFonts w:cs="Miriam" w:hint="cs"/>
                      <w:sz w:val="18"/>
                      <w:szCs w:val="18"/>
                      <w:rtl/>
                    </w:rPr>
                    <w:br/>
                  </w:r>
                  <w:r>
                    <w:rPr>
                      <w:rFonts w:cs="Miriam"/>
                      <w:sz w:val="18"/>
                      <w:szCs w:val="18"/>
                      <w:rtl/>
                    </w:rPr>
                    <w:t>ת</w:t>
                  </w:r>
                  <w:r>
                    <w:rPr>
                      <w:rFonts w:cs="Miriam" w:hint="cs"/>
                      <w:sz w:val="18"/>
                      <w:szCs w:val="18"/>
                      <w:rtl/>
                    </w:rPr>
                    <w:t>שמ"ה-</w:t>
                  </w:r>
                  <w:r>
                    <w:rPr>
                      <w:rFonts w:cs="Miriam"/>
                      <w:sz w:val="18"/>
                      <w:szCs w:val="18"/>
                      <w:rtl/>
                    </w:rPr>
                    <w:t>1985</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תק' (מס' 3) (תיקון מס' 2) תשס"ז-2007</w:t>
                  </w:r>
                </w:p>
              </w:txbxContent>
            </v:textbox>
            <w10:anchorlock/>
          </v:rect>
        </w:pict>
      </w:r>
      <w:r>
        <w:rPr>
          <w:rStyle w:val="big-number"/>
          <w:rFonts w:cs="Miriam"/>
          <w:rtl/>
        </w:rPr>
        <w:t>189.</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יינתן רשיון נהיגה לפי תקנה 179(1) אלא למבקש שעבר קורס לנהיגה בטרקטור שאישרה רשות הרישוי ועל פי תכנית שאישרה, ועמד בהצלחה במבחנים בסיום הקורס וקיבל תעודה או אישור על כך.</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r>
        <w:rPr>
          <w:lang w:val="he-IL"/>
        </w:rPr>
        <w:pict>
          <v:rect id="_x0000_s4656" style="position:absolute;left:0;text-align:left;margin-left:464.5pt;margin-top:8.05pt;width:75.05pt;height:16pt;z-index:251105792"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(א</w:t>
      </w:r>
      <w:r>
        <w:rPr>
          <w:rStyle w:val="default"/>
          <w:rFonts w:hint="cs"/>
          <w:rtl/>
        </w:rPr>
        <w:t>1)</w:t>
      </w:r>
      <w:r>
        <w:rPr>
          <w:rStyle w:val="default"/>
          <w:rtl/>
        </w:rPr>
        <w:tab/>
      </w:r>
      <w:r>
        <w:rPr>
          <w:rStyle w:val="default"/>
          <w:rFonts w:hint="cs"/>
          <w:rtl/>
        </w:rPr>
        <w:t>(נמחקה).</w:t>
      </w:r>
    </w:p>
    <w:p w:rsidR="00765B69" w:rsidRDefault="00765B69">
      <w:pPr>
        <w:pStyle w:val="P00"/>
        <w:spacing w:before="72"/>
        <w:ind w:left="0" w:right="1134"/>
        <w:rPr>
          <w:rStyle w:val="default"/>
          <w:rtl/>
        </w:rPr>
      </w:pPr>
      <w:r>
        <w:rPr>
          <w:lang w:val="he-IL"/>
        </w:rPr>
        <w:pict>
          <v:rect id="_x0000_s4657" style="position:absolute;left:0;text-align:left;margin-left:464.5pt;margin-top:8.05pt;width:75.05pt;height:34.3pt;z-index:25110681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יינתן רשיון נהיגה לפי תקנה 182 אלא אם כן נתקיימו במבקש כל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תושב ישראל ומלאו לו תשע עשרה שנים;</w:t>
      </w:r>
    </w:p>
    <w:p w:rsidR="00765B69" w:rsidRDefault="00765B69">
      <w:pPr>
        <w:pStyle w:val="P22"/>
        <w:spacing w:before="72"/>
        <w:ind w:left="1021" w:right="1134"/>
        <w:rPr>
          <w:rStyle w:val="default"/>
          <w:rtl/>
        </w:rPr>
      </w:pPr>
      <w:r>
        <w:rPr>
          <w:rFonts w:cs="FrankRuehl"/>
          <w:rtl/>
          <w:lang w:val="he-IL"/>
        </w:rPr>
        <w:pict>
          <v:shape id="_x0000_s4664" type="#_x0000_t202" style="position:absolute;left:0;text-align:left;margin-left:470.25pt;margin-top:7.1pt;width:1in;height:16.8pt;z-index:251112960"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(2)</w:t>
      </w:r>
      <w:r>
        <w:rPr>
          <w:rStyle w:val="default"/>
          <w:rtl/>
        </w:rPr>
        <w:tab/>
        <w:t>ה</w:t>
      </w:r>
      <w:r>
        <w:rPr>
          <w:rStyle w:val="default"/>
          <w:rFonts w:hint="cs"/>
          <w:rtl/>
        </w:rPr>
        <w:t xml:space="preserve">יה בעל רשיון נהיגה לפי תקנה 181(1) במשך תקופה של שנה לפחות שקדמה להגשת </w:t>
      </w:r>
      <w:r>
        <w:rPr>
          <w:rStyle w:val="default"/>
          <w:rtl/>
        </w:rPr>
        <w:t>הב</w:t>
      </w:r>
      <w:r>
        <w:rPr>
          <w:rStyle w:val="default"/>
          <w:rFonts w:hint="cs"/>
          <w:rtl/>
        </w:rPr>
        <w:t>קשה;</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שלים לימודיו בקורס לנהגי רכב כבד ועמד בהצלחה בבחינות שנערכו על פי תכנית שאישרה רשות הרישוי;</w:t>
      </w:r>
    </w:p>
    <w:p w:rsidR="00086BBF" w:rsidRDefault="00086BBF" w:rsidP="00086BBF">
      <w:pPr>
        <w:pStyle w:val="P22"/>
        <w:spacing w:before="72"/>
        <w:ind w:left="1021" w:right="1134"/>
        <w:rPr>
          <w:rStyle w:val="default"/>
          <w:rtl/>
        </w:rPr>
      </w:pPr>
      <w:r>
        <w:rPr>
          <w:rFonts w:cs="FrankRuehl"/>
          <w:rtl/>
          <w:lang w:val="he-IL"/>
        </w:rPr>
        <w:pict>
          <v:shape id="_x0000_s6388" type="#_x0000_t202" style="position:absolute;left:0;text-align:left;margin-left:470.25pt;margin-top:7.1pt;width:1in;height:33.9pt;z-index:252456448" filled="f" stroked="f">
            <v:textbox inset="1mm,0,1mm,0">
              <w:txbxContent>
                <w:p w:rsidR="00E20767" w:rsidRDefault="00E20767" w:rsidP="00086BBF">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086BBF">
                  <w:pPr>
                    <w:spacing w:line="160" w:lineRule="exact"/>
                    <w:jc w:val="left"/>
                    <w:rPr>
                      <w:rFonts w:cs="Miriam" w:hint="cs"/>
                      <w:noProof/>
                      <w:sz w:val="18"/>
                      <w:szCs w:val="18"/>
                      <w:rtl/>
                    </w:rPr>
                  </w:pPr>
                  <w:r>
                    <w:rPr>
                      <w:rFonts w:cs="Miriam" w:hint="cs"/>
                      <w:noProof/>
                      <w:sz w:val="18"/>
                      <w:szCs w:val="18"/>
                      <w:rtl/>
                    </w:rPr>
                    <w:t>תק' (מס' 3) תשע"ז-2016</w:t>
                  </w:r>
                </w:p>
              </w:txbxContent>
            </v:textbox>
          </v:shape>
        </w:pict>
      </w:r>
      <w:r>
        <w:rPr>
          <w:rStyle w:val="default"/>
          <w:rtl/>
        </w:rPr>
        <w:t>(4)</w:t>
      </w:r>
      <w:r>
        <w:rPr>
          <w:rStyle w:val="default"/>
          <w:rtl/>
        </w:rPr>
        <w:tab/>
        <w:t>ה</w:t>
      </w:r>
      <w:r>
        <w:rPr>
          <w:rStyle w:val="default"/>
          <w:rFonts w:hint="cs"/>
          <w:rtl/>
        </w:rPr>
        <w:t>מציא אישור רפואי מאת הרופא המוסמך, על התאמתו מבחינה רפואית לנהוג ברכב כאמור בתקנה 182.</w:t>
      </w:r>
    </w:p>
    <w:p w:rsidR="00765B69" w:rsidRDefault="00765B69">
      <w:pPr>
        <w:pStyle w:val="P00"/>
        <w:spacing w:before="72"/>
        <w:ind w:left="0" w:right="1134"/>
        <w:rPr>
          <w:rStyle w:val="default"/>
          <w:rtl/>
        </w:rPr>
      </w:pPr>
      <w:r>
        <w:rPr>
          <w:lang w:val="he-IL"/>
        </w:rPr>
        <w:pict>
          <v:rect id="_x0000_s4658" style="position:absolute;left:0;text-align:left;margin-left:464.5pt;margin-top:8.05pt;width:75.05pt;height:35.45pt;z-index:25110784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יינתן רשיון נהיגה לפי תקנה 183 אלא אם כן נתקיימו במבקש כל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תושב ישראל ומלאו לו עשרים שנים;</w:t>
      </w:r>
    </w:p>
    <w:p w:rsidR="00765B69" w:rsidRDefault="00765B69">
      <w:pPr>
        <w:pStyle w:val="P22"/>
        <w:spacing w:before="72"/>
        <w:ind w:left="1021" w:right="1134"/>
        <w:rPr>
          <w:rStyle w:val="default"/>
          <w:rtl/>
        </w:rPr>
      </w:pPr>
      <w:r>
        <w:rPr>
          <w:rFonts w:cs="FrankRuehl"/>
          <w:rtl/>
          <w:lang w:val="he-IL"/>
        </w:rPr>
        <w:pict>
          <v:shape id="_x0000_s4666" type="#_x0000_t202" style="position:absolute;left:0;text-align:left;margin-left:470.25pt;margin-top:7.1pt;width:1in;height:16.8pt;z-index:251113984"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(2)</w:t>
      </w:r>
      <w:r>
        <w:rPr>
          <w:rStyle w:val="default"/>
          <w:rtl/>
        </w:rPr>
        <w:tab/>
        <w:t>ה</w:t>
      </w:r>
      <w:r>
        <w:rPr>
          <w:rStyle w:val="default"/>
          <w:rFonts w:hint="cs"/>
          <w:rtl/>
        </w:rPr>
        <w:t>וא בעל רשיון נהיגה לפי תקנה 182 תקופה של שנה אחת לפחות ש</w:t>
      </w:r>
      <w:r>
        <w:rPr>
          <w:rStyle w:val="default"/>
          <w:rtl/>
        </w:rPr>
        <w:t>קד</w:t>
      </w:r>
      <w:r>
        <w:rPr>
          <w:rStyle w:val="default"/>
          <w:rFonts w:hint="cs"/>
          <w:rtl/>
        </w:rPr>
        <w:t>מה להגשת הבקשה;</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שלים לימודיו בקורס לנהגי רכב כבד ועמד בהצלחה בבחינות שנערכו על פי תכנית שאיש</w:t>
      </w:r>
      <w:r>
        <w:rPr>
          <w:rStyle w:val="default"/>
          <w:rtl/>
        </w:rPr>
        <w:t>ר</w:t>
      </w:r>
      <w:r>
        <w:rPr>
          <w:rStyle w:val="default"/>
          <w:rFonts w:hint="cs"/>
          <w:rtl/>
        </w:rPr>
        <w:t>ה רשות הרישוי;</w:t>
      </w:r>
    </w:p>
    <w:p w:rsidR="00086BBF" w:rsidRDefault="00086BBF" w:rsidP="00086BBF">
      <w:pPr>
        <w:pStyle w:val="P22"/>
        <w:spacing w:before="72"/>
        <w:ind w:left="1021" w:right="1134"/>
        <w:rPr>
          <w:rStyle w:val="default"/>
          <w:rtl/>
        </w:rPr>
      </w:pPr>
      <w:r>
        <w:rPr>
          <w:rFonts w:cs="FrankRuehl"/>
          <w:rtl/>
          <w:lang w:val="he-IL"/>
        </w:rPr>
        <w:pict>
          <v:shape id="_x0000_s6389" type="#_x0000_t202" style="position:absolute;left:0;text-align:left;margin-left:470.25pt;margin-top:7.1pt;width:1in;height:35.1pt;z-index:252457472" filled="f" stroked="f">
            <v:textbox inset="1mm,0,1mm,0">
              <w:txbxContent>
                <w:p w:rsidR="00E20767" w:rsidRDefault="00E20767" w:rsidP="00086BBF">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086BBF">
                  <w:pPr>
                    <w:spacing w:line="160" w:lineRule="exact"/>
                    <w:jc w:val="left"/>
                    <w:rPr>
                      <w:rFonts w:cs="Miriam" w:hint="cs"/>
                      <w:noProof/>
                      <w:sz w:val="18"/>
                      <w:szCs w:val="18"/>
                      <w:rtl/>
                    </w:rPr>
                  </w:pPr>
                  <w:r>
                    <w:rPr>
                      <w:rFonts w:cs="Miriam" w:hint="cs"/>
                      <w:noProof/>
                      <w:sz w:val="18"/>
                      <w:szCs w:val="18"/>
                      <w:rtl/>
                    </w:rPr>
                    <w:t>תק' (מס' 3) תשע"ז-2016</w:t>
                  </w:r>
                </w:p>
              </w:txbxContent>
            </v:textbox>
          </v:shape>
        </w:pict>
      </w:r>
      <w:r>
        <w:rPr>
          <w:rStyle w:val="default"/>
          <w:rFonts w:hint="cs"/>
          <w:rtl/>
        </w:rPr>
        <w:t>(4)</w:t>
      </w:r>
      <w:r>
        <w:rPr>
          <w:rStyle w:val="default"/>
          <w:rtl/>
        </w:rPr>
        <w:tab/>
        <w:t>ה</w:t>
      </w:r>
      <w:r>
        <w:rPr>
          <w:rStyle w:val="default"/>
          <w:rFonts w:hint="cs"/>
          <w:rtl/>
        </w:rPr>
        <w:t>מציא אישור רפואי מאת הרופא המוסמך, על התאמתו מבחינה רפואית לנהוג ברכב כאמור בתקנה 183.</w:t>
      </w:r>
    </w:p>
    <w:p w:rsidR="00765B69" w:rsidRDefault="00765B69">
      <w:pPr>
        <w:pStyle w:val="P00"/>
        <w:spacing w:before="72"/>
        <w:ind w:left="0" w:right="1134"/>
        <w:rPr>
          <w:rStyle w:val="default"/>
          <w:rtl/>
        </w:rPr>
      </w:pPr>
      <w:r>
        <w:rPr>
          <w:rFonts w:cs="FrankRuehl"/>
          <w:rtl/>
          <w:lang w:val="he-IL"/>
        </w:rPr>
        <w:pict>
          <v:shape id="_x0000_s4667" type="#_x0000_t202" style="position:absolute;left:0;text-align:left;margin-left:470.25pt;margin-top:7.1pt;width:1in;height:16.8pt;z-index:251115008"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יינתן רשיון נהיגה לפי תקנה 184 אלא אם כן נתקיימו במבקש כל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תושב ישראל ומלאו לו 21 שנים;</w:t>
      </w:r>
    </w:p>
    <w:p w:rsidR="00EC7E5C" w:rsidRDefault="00EC7E5C" w:rsidP="00EC7E5C">
      <w:pPr>
        <w:pStyle w:val="P22"/>
        <w:spacing w:before="72"/>
        <w:ind w:left="1021" w:right="1134"/>
        <w:rPr>
          <w:rStyle w:val="default"/>
          <w:rtl/>
        </w:rPr>
      </w:pPr>
      <w:r>
        <w:rPr>
          <w:rFonts w:cs="FrankRuehl" w:hint="cs"/>
          <w:rtl/>
          <w:lang w:eastAsia="en-US"/>
        </w:rPr>
        <w:pict>
          <v:shape id="_x0000_s6782" type="#_x0000_t202" style="position:absolute;left:0;text-align:left;margin-left:470.35pt;margin-top:7.1pt;width:1in;height:16.8pt;z-index:252724736" filled="f" stroked="f">
            <v:textbox inset="1mm,0,1mm,0">
              <w:txbxContent>
                <w:p w:rsidR="00EC7E5C" w:rsidRDefault="00EC7E5C" w:rsidP="00EC7E5C">
                  <w:pPr>
                    <w:spacing w:line="160" w:lineRule="exact"/>
                    <w:jc w:val="left"/>
                    <w:rPr>
                      <w:rFonts w:cs="Miriam" w:hint="cs"/>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תש"ף-2019</w:t>
                  </w:r>
                </w:p>
              </w:txbxContent>
            </v:textbox>
            <w10:anchorlock/>
          </v:shape>
        </w:pict>
      </w:r>
      <w:r>
        <w:rPr>
          <w:rStyle w:val="default"/>
          <w:rFonts w:hint="cs"/>
          <w:rtl/>
        </w:rPr>
        <w:t>(2)</w:t>
      </w:r>
      <w:r>
        <w:rPr>
          <w:rStyle w:val="default"/>
          <w:rtl/>
        </w:rPr>
        <w:tab/>
      </w:r>
      <w:r>
        <w:rPr>
          <w:rStyle w:val="default"/>
          <w:rFonts w:hint="cs"/>
          <w:rtl/>
        </w:rPr>
        <w:t>(נמחקה);</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וכיח לרשות הרישוי על פי מבחנים שקבעה, את ידיעת השפה העברית, כדי קרוא וכתוב, ידיעת השפה הערבית במידה הדרושה וכן יד</w:t>
      </w:r>
      <w:r>
        <w:rPr>
          <w:rStyle w:val="default"/>
          <w:rtl/>
        </w:rPr>
        <w:t>יע</w:t>
      </w:r>
      <w:r>
        <w:rPr>
          <w:rStyle w:val="default"/>
          <w:rFonts w:hint="cs"/>
          <w:rtl/>
        </w:rPr>
        <w:t>ה בסיסית באנגלית או בצרפתית במידה הדרושה;</w:t>
      </w:r>
    </w:p>
    <w:p w:rsidR="00765B69" w:rsidRDefault="00765B69">
      <w:pPr>
        <w:pStyle w:val="P22"/>
        <w:spacing w:before="72"/>
        <w:ind w:left="1021" w:right="1134"/>
        <w:rPr>
          <w:rStyle w:val="default"/>
          <w:rtl/>
        </w:rPr>
      </w:pPr>
      <w:r>
        <w:rPr>
          <w:lang w:val="he-IL"/>
        </w:rPr>
        <w:pict>
          <v:rect id="_x0000_s4659" style="position:absolute;left:0;text-align:left;margin-left:464.5pt;margin-top:8.05pt;width:75.05pt;height:11.4pt;z-index:25110886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default"/>
          <w:rtl/>
        </w:rPr>
        <w:t>(4)</w:t>
      </w:r>
      <w:r>
        <w:rPr>
          <w:rStyle w:val="default"/>
          <w:rtl/>
        </w:rPr>
        <w:tab/>
        <w:t>ל</w:t>
      </w:r>
      <w:r>
        <w:rPr>
          <w:rStyle w:val="default"/>
          <w:rFonts w:hint="cs"/>
          <w:rtl/>
        </w:rPr>
        <w:t>א נתקיים בו האמור בתקנ</w:t>
      </w:r>
      <w:r>
        <w:rPr>
          <w:rStyle w:val="default"/>
          <w:rtl/>
        </w:rPr>
        <w:t>ה</w:t>
      </w:r>
      <w:r>
        <w:rPr>
          <w:rStyle w:val="default"/>
          <w:rFonts w:hint="cs"/>
          <w:rtl/>
        </w:rPr>
        <w:t xml:space="preserve"> 15ב;</w:t>
      </w:r>
    </w:p>
    <w:p w:rsidR="00086BBF" w:rsidRDefault="00086BBF" w:rsidP="00086BBF">
      <w:pPr>
        <w:pStyle w:val="P22"/>
        <w:spacing w:before="72"/>
        <w:ind w:left="1021" w:right="1134"/>
        <w:rPr>
          <w:rStyle w:val="default"/>
          <w:rtl/>
        </w:rPr>
      </w:pPr>
      <w:r>
        <w:rPr>
          <w:rFonts w:cs="FrankRuehl" w:hint="cs"/>
          <w:rtl/>
          <w:lang w:eastAsia="en-US"/>
        </w:rPr>
        <w:pict>
          <v:shape id="_x0000_s6390" type="#_x0000_t202" style="position:absolute;left:0;text-align:left;margin-left:470.35pt;margin-top:7.1pt;width:1in;height:16.8pt;z-index:252458496" filled="f" stroked="f">
            <v:textbox inset="1mm,0,1mm,0">
              <w:txbxContent>
                <w:p w:rsidR="00E20767" w:rsidRDefault="00E20767" w:rsidP="00086BBF">
                  <w:pPr>
                    <w:spacing w:line="160" w:lineRule="exact"/>
                    <w:jc w:val="left"/>
                    <w:rPr>
                      <w:rFonts w:cs="Miriam" w:hint="cs"/>
                      <w:noProof/>
                      <w:sz w:val="18"/>
                      <w:szCs w:val="18"/>
                      <w:rtl/>
                    </w:rPr>
                  </w:pPr>
                  <w:r>
                    <w:rPr>
                      <w:rFonts w:cs="Miriam" w:hint="cs"/>
                      <w:noProof/>
                      <w:sz w:val="18"/>
                      <w:szCs w:val="18"/>
                      <w:rtl/>
                    </w:rPr>
                    <w:t>תק' (מס' 3) תשע"ז-2016</w:t>
                  </w:r>
                </w:p>
              </w:txbxContent>
            </v:textbox>
            <w10:anchorlock/>
          </v:shape>
        </w:pict>
      </w:r>
      <w:r>
        <w:rPr>
          <w:rStyle w:val="default"/>
          <w:rFonts w:hint="cs"/>
          <w:rtl/>
        </w:rPr>
        <w:t>(5)</w:t>
      </w:r>
      <w:r>
        <w:rPr>
          <w:rStyle w:val="default"/>
          <w:rtl/>
        </w:rPr>
        <w:tab/>
        <w:t>ה</w:t>
      </w:r>
      <w:r>
        <w:rPr>
          <w:rStyle w:val="default"/>
          <w:rFonts w:hint="cs"/>
          <w:rtl/>
        </w:rPr>
        <w:t>מציא אישור רפואי מאת הרופא המוסמך, על התאמתו מבחינה רפואית לנהוג ברכב ציבורי;</w:t>
      </w:r>
    </w:p>
    <w:p w:rsidR="00A61316" w:rsidRDefault="00A61316" w:rsidP="00A61316">
      <w:pPr>
        <w:pStyle w:val="P22"/>
        <w:spacing w:before="72"/>
        <w:ind w:left="1021" w:right="1134"/>
        <w:rPr>
          <w:rStyle w:val="default"/>
          <w:rtl/>
        </w:rPr>
      </w:pPr>
      <w:r>
        <w:rPr>
          <w:rFonts w:cs="FrankRuehl" w:hint="cs"/>
          <w:rtl/>
          <w:lang w:eastAsia="en-US"/>
        </w:rPr>
        <w:pict>
          <v:shape id="_x0000_s6278" type="#_x0000_t202" style="position:absolute;left:0;text-align:left;margin-left:470.35pt;margin-top:7.1pt;width:1in;height:16.8pt;z-index:252425728" filled="f" stroked="f">
            <v:textbox inset="1mm,0,1mm,0">
              <w:txbxContent>
                <w:p w:rsidR="00E20767" w:rsidRDefault="00E20767" w:rsidP="00A61316">
                  <w:pPr>
                    <w:spacing w:line="160" w:lineRule="exact"/>
                    <w:jc w:val="left"/>
                    <w:rPr>
                      <w:rFonts w:cs="Miriam" w:hint="cs"/>
                      <w:noProof/>
                      <w:sz w:val="18"/>
                      <w:szCs w:val="18"/>
                      <w:rtl/>
                    </w:rPr>
                  </w:pPr>
                  <w:r>
                    <w:rPr>
                      <w:rFonts w:cs="Miriam" w:hint="cs"/>
                      <w:sz w:val="18"/>
                      <w:szCs w:val="18"/>
                      <w:rtl/>
                    </w:rPr>
                    <w:t>תק' (מס' 3) תשע"ו-2016</w:t>
                  </w:r>
                </w:p>
              </w:txbxContent>
            </v:textbox>
            <w10:anchorlock/>
          </v:shape>
        </w:pict>
      </w:r>
      <w:r>
        <w:rPr>
          <w:rStyle w:val="default"/>
          <w:rFonts w:hint="cs"/>
          <w:rtl/>
        </w:rPr>
        <w:t>(6)</w:t>
      </w:r>
      <w:r>
        <w:rPr>
          <w:rStyle w:val="default"/>
          <w:rtl/>
        </w:rPr>
        <w:tab/>
        <w:t>ע</w:t>
      </w:r>
      <w:r>
        <w:rPr>
          <w:rStyle w:val="default"/>
          <w:rFonts w:hint="cs"/>
          <w:rtl/>
        </w:rPr>
        <w:t xml:space="preserve">בר קורסים שאישרה רשות הרישוי, על פי תכנית שאישרה, </w:t>
      </w:r>
      <w:r>
        <w:rPr>
          <w:rStyle w:val="default"/>
          <w:rtl/>
        </w:rPr>
        <w:t>לה</w:t>
      </w:r>
      <w:r>
        <w:rPr>
          <w:rStyle w:val="default"/>
          <w:rFonts w:hint="cs"/>
          <w:rtl/>
        </w:rPr>
        <w:t>כשרת נהגי רכב ציבורי, ובין היתר במתן עזרה ראשונה רפואית, נהיגה נכונה וכיבוי שריפות, עמד בהצלחה במבחנים בסיום הקורסים האמורים וקיבל תעודה או אישור על כך;</w:t>
      </w:r>
    </w:p>
    <w:p w:rsidR="00765B69" w:rsidRDefault="00765B69">
      <w:pPr>
        <w:pStyle w:val="P22"/>
        <w:spacing w:before="72"/>
        <w:ind w:left="1021" w:right="1134"/>
        <w:rPr>
          <w:rStyle w:val="default"/>
          <w:rtl/>
        </w:rPr>
      </w:pPr>
      <w:r>
        <w:rPr>
          <w:rFonts w:cs="FrankRuehl"/>
          <w:rtl/>
          <w:lang w:val="he-IL"/>
        </w:rPr>
        <w:pict>
          <v:shape id="_x0000_s4668" type="#_x0000_t202" style="position:absolute;left:0;text-align:left;margin-left:470.25pt;margin-top:7.1pt;width:1in;height:16.8pt;z-index:251116032"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(7)</w:t>
      </w:r>
      <w:r>
        <w:rPr>
          <w:rStyle w:val="default"/>
          <w:rtl/>
        </w:rPr>
        <w:tab/>
        <w:t>ה</w:t>
      </w:r>
      <w:r>
        <w:rPr>
          <w:rStyle w:val="default"/>
          <w:rFonts w:hint="cs"/>
          <w:rtl/>
        </w:rPr>
        <w:t>יה בעל רשיון נהיגה לפי תקנה 180 או 181 בתקופה של שנתיים שקדמה להגשת הבקשה.</w:t>
      </w:r>
    </w:p>
    <w:p w:rsidR="00F86836" w:rsidRDefault="00F86836" w:rsidP="00F86836">
      <w:pPr>
        <w:pStyle w:val="P00"/>
        <w:spacing w:before="72"/>
        <w:ind w:left="0" w:right="1134"/>
        <w:rPr>
          <w:rStyle w:val="default"/>
          <w:rtl/>
        </w:rPr>
      </w:pPr>
      <w:r>
        <w:rPr>
          <w:rFonts w:cs="FrankRuehl"/>
          <w:rtl/>
          <w:lang w:val="he-IL"/>
        </w:rPr>
        <w:pict>
          <v:shape id="_x0000_s5906" type="#_x0000_t202" style="position:absolute;left:0;text-align:left;margin-left:470.25pt;margin-top:7.1pt;width:1in;height:36.65pt;z-index:252148224" filled="f" stroked="f">
            <v:textbox inset="1mm,0,1mm,0">
              <w:txbxContent>
                <w:p w:rsidR="00E20767" w:rsidRDefault="00E20767" w:rsidP="00F8683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F86836">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תש"ע-2010</w:t>
                  </w:r>
                </w:p>
              </w:txbxContent>
            </v:textbox>
          </v:shape>
        </w:pict>
      </w: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א יינתן רשיון נהיגה לפי תקנה 185 אלא אם כן נתקיימו במבקש התנאים הנדרשים בתקנת משנה (ד), בשינויים המחוייבים לפי הע</w:t>
      </w:r>
      <w:r>
        <w:rPr>
          <w:rStyle w:val="default"/>
          <w:rtl/>
        </w:rPr>
        <w:t>ני</w:t>
      </w:r>
      <w:r>
        <w:rPr>
          <w:rStyle w:val="default"/>
          <w:rFonts w:hint="cs"/>
          <w:rtl/>
        </w:rPr>
        <w:t>ן, והיה בעל רשיון נהיגה לפי תקנות 180 או 181, בתקופה של שנתיים שקדמה להגשת הבקשה</w:t>
      </w:r>
      <w:r w:rsidRPr="00EB0474">
        <w:rPr>
          <w:rStyle w:val="default"/>
          <w:rFonts w:hint="cs"/>
          <w:rtl/>
        </w:rPr>
        <w:t>, ואולם אם הוא בעל רישיון נהיגה לפי תקנה 183 כנוסחה ערב תחילת התקנות המתקנות, לא יחולו עליו התנאים האמורים בתקנת משנה (ד)(2), (3) ו-(6) ויהיה פטור מבחינה עיונית</w:t>
      </w:r>
      <w:r>
        <w:rPr>
          <w:rStyle w:val="default"/>
          <w:rFonts w:hint="cs"/>
          <w:rtl/>
        </w:rPr>
        <w:t>.</w:t>
      </w:r>
    </w:p>
    <w:p w:rsidR="00765B69" w:rsidRDefault="00765B69">
      <w:pPr>
        <w:pStyle w:val="P00"/>
        <w:spacing w:before="72"/>
        <w:ind w:left="0" w:right="1134"/>
        <w:rPr>
          <w:rStyle w:val="default"/>
          <w:rtl/>
        </w:rPr>
      </w:pPr>
      <w:r>
        <w:rPr>
          <w:lang w:val="he-IL"/>
        </w:rPr>
        <w:pict>
          <v:rect id="_x0000_s4660" style="position:absolute;left:0;text-align:left;margin-left:464.35pt;margin-top:7.1pt;width:75.05pt;height:16pt;z-index:251109888"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(ו</w:t>
      </w:r>
      <w:r>
        <w:rPr>
          <w:rStyle w:val="default"/>
          <w:rFonts w:hint="cs"/>
          <w:rtl/>
        </w:rPr>
        <w:t>)</w:t>
      </w:r>
      <w:r>
        <w:rPr>
          <w:rStyle w:val="default"/>
          <w:rtl/>
        </w:rPr>
        <w:tab/>
        <w:t>(</w:t>
      </w:r>
      <w:r>
        <w:rPr>
          <w:rStyle w:val="default"/>
          <w:rFonts w:hint="cs"/>
          <w:rtl/>
        </w:rPr>
        <w:t>בוטלה).</w:t>
      </w:r>
    </w:p>
    <w:p w:rsidR="00765B69" w:rsidRDefault="00765B69">
      <w:pPr>
        <w:pStyle w:val="P00"/>
        <w:spacing w:before="72"/>
        <w:ind w:left="0" w:right="1134"/>
        <w:rPr>
          <w:rStyle w:val="default"/>
          <w:rFonts w:hint="cs"/>
          <w:rtl/>
        </w:rPr>
      </w:pPr>
      <w:r>
        <w:rPr>
          <w:lang w:val="he-IL"/>
        </w:rPr>
        <w:pict>
          <v:rect id="_x0000_s4661" style="position:absolute;left:0;text-align:left;margin-left:464.5pt;margin-top:8.05pt;width:75.05pt;height:50.6pt;z-index:25111091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תשנ"א-</w:t>
                  </w:r>
                  <w:r>
                    <w:rPr>
                      <w:rFonts w:cs="Miriam"/>
                      <w:sz w:val="18"/>
                      <w:szCs w:val="18"/>
                      <w:rtl/>
                    </w:rPr>
                    <w:t xml:space="preserve">1990 </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1991</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תשנ"ד-</w:t>
                  </w:r>
                  <w:r>
                    <w:rPr>
                      <w:rFonts w:cs="Miriam"/>
                      <w:sz w:val="18"/>
                      <w:szCs w:val="18"/>
                      <w:rtl/>
                    </w:rPr>
                    <w:t>1993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(ז</w:t>
      </w:r>
      <w:r>
        <w:rPr>
          <w:rStyle w:val="default"/>
          <w:rFonts w:hint="cs"/>
          <w:rtl/>
        </w:rPr>
        <w:t>)</w:t>
      </w:r>
      <w:r>
        <w:rPr>
          <w:rStyle w:val="default"/>
          <w:rtl/>
        </w:rPr>
        <w:tab/>
        <w:t>ל</w:t>
      </w:r>
      <w:r>
        <w:rPr>
          <w:rStyle w:val="default"/>
          <w:rFonts w:hint="cs"/>
          <w:rtl/>
        </w:rPr>
        <w:t xml:space="preserve">א יינתן רשיון </w:t>
      </w:r>
      <w:r>
        <w:rPr>
          <w:rStyle w:val="default"/>
          <w:rtl/>
        </w:rPr>
        <w:t>נה</w:t>
      </w:r>
      <w:r>
        <w:rPr>
          <w:rStyle w:val="default"/>
          <w:rFonts w:hint="cs"/>
          <w:rtl/>
        </w:rPr>
        <w:t>יגה לפי תקנה 178 אלא אם כן מלאו למבקש 21 שנים, והיה בעל רשיון נהיגה לפי תקנה 177 במשך תקופה של שנה אחת לפחות קודם להגשת הבקשה.</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4662" type="#_x0000_t202" style="position:absolute;left:0;text-align:left;margin-left:470.25pt;margin-top:7.1pt;width:1in;height:40.75pt;z-index:251111936"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תק' (מס' 11) תשס"ה-2005</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תש"ע-2010</w:t>
                  </w:r>
                </w:p>
              </w:txbxContent>
            </v:textbox>
            <w10:anchorlock/>
          </v:shape>
        </w:pict>
      </w:r>
      <w:r>
        <w:rPr>
          <w:rStyle w:val="default"/>
          <w:rFonts w:hint="cs"/>
          <w:rtl/>
        </w:rPr>
        <w:tab/>
        <w:t>(</w:t>
      </w:r>
      <w:r w:rsidR="00F86836">
        <w:rPr>
          <w:rStyle w:val="default"/>
          <w:rFonts w:hint="cs"/>
          <w:rtl/>
        </w:rPr>
        <w:t>ח)</w:t>
      </w:r>
      <w:r w:rsidR="00F86836">
        <w:rPr>
          <w:rStyle w:val="default"/>
          <w:rFonts w:hint="cs"/>
          <w:rtl/>
        </w:rPr>
        <w:tab/>
        <w:t>לענין תקנה זו ותקנות</w:t>
      </w:r>
      <w:r>
        <w:rPr>
          <w:rStyle w:val="default"/>
          <w:rFonts w:hint="cs"/>
          <w:rtl/>
        </w:rPr>
        <w:t xml:space="preserve"> 190</w:t>
      </w:r>
      <w:r w:rsidR="00F86836">
        <w:rPr>
          <w:rStyle w:val="default"/>
          <w:rFonts w:hint="cs"/>
          <w:rtl/>
        </w:rPr>
        <w:t xml:space="preserve"> ו-203(ב)</w:t>
      </w:r>
      <w:r>
        <w:rPr>
          <w:rStyle w:val="default"/>
          <w:rFonts w:hint="cs"/>
          <w:rtl/>
        </w:rPr>
        <w:t>, רשאית רשות הרישוי לאשר כי תקופה שבה היה אדם בעל רישיון נהיגה לאומי כהגדרתו בתקנה 562, תיחשב כתקופה שבה היה בעל רישיון נהיגה בדרגה המקבילה לדרגת הרישיון הלאומי שלו.</w:t>
      </w:r>
    </w:p>
    <w:p w:rsidR="009B6741" w:rsidRPr="00B23CA1" w:rsidRDefault="009B6741" w:rsidP="009B6741">
      <w:pPr>
        <w:pStyle w:val="P00"/>
        <w:spacing w:before="72"/>
        <w:ind w:left="0" w:right="1134"/>
        <w:rPr>
          <w:rStyle w:val="default"/>
          <w:rFonts w:hint="cs"/>
          <w:rtl/>
        </w:rPr>
      </w:pPr>
      <w:r>
        <w:rPr>
          <w:rFonts w:cs="FrankRuehl"/>
          <w:rtl/>
          <w:lang w:val="he-IL"/>
        </w:rPr>
        <w:pict>
          <v:shape id="_x0000_s6161" type="#_x0000_t202" style="position:absolute;left:0;text-align:left;margin-left:470.25pt;margin-top:7.1pt;width:1in;height:49.3pt;z-index:252322304" filled="f" stroked="f">
            <v:textbox inset="1mm,0,1mm,0">
              <w:txbxContent>
                <w:p w:rsidR="00E20767" w:rsidRDefault="00E20767" w:rsidP="009B6741">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9B6741">
                  <w:pPr>
                    <w:spacing w:line="160" w:lineRule="exact"/>
                    <w:jc w:val="left"/>
                    <w:rPr>
                      <w:rFonts w:cs="Miriam" w:hint="cs"/>
                      <w:sz w:val="18"/>
                      <w:szCs w:val="18"/>
                      <w:rtl/>
                    </w:rPr>
                  </w:pPr>
                  <w:r>
                    <w:rPr>
                      <w:rFonts w:cs="Miriam" w:hint="cs"/>
                      <w:sz w:val="18"/>
                      <w:szCs w:val="18"/>
                      <w:rtl/>
                    </w:rPr>
                    <w:t>תק' (מס' 3) (תיקון מס' 2) תשס"ז-2007</w:t>
                  </w:r>
                </w:p>
                <w:p w:rsidR="00E20767" w:rsidRDefault="00E20767" w:rsidP="009B6741">
                  <w:pPr>
                    <w:spacing w:line="160" w:lineRule="exact"/>
                    <w:jc w:val="left"/>
                    <w:rPr>
                      <w:rFonts w:cs="Miriam" w:hint="cs"/>
                      <w:noProof/>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תשע"ד-2014</w:t>
                  </w:r>
                </w:p>
              </w:txbxContent>
            </v:textbox>
          </v:shape>
        </w:pict>
      </w:r>
      <w:r>
        <w:rPr>
          <w:rStyle w:val="default"/>
          <w:rFonts w:hint="cs"/>
          <w:rtl/>
        </w:rPr>
        <w:tab/>
      </w:r>
      <w:r>
        <w:rPr>
          <w:rStyle w:val="default"/>
          <w:rtl/>
        </w:rPr>
        <w:t>(ט)</w:t>
      </w:r>
      <w:r>
        <w:rPr>
          <w:rStyle w:val="default"/>
          <w:rFonts w:hint="cs"/>
          <w:rtl/>
        </w:rPr>
        <w:tab/>
      </w:r>
      <w:r w:rsidRPr="00B23CA1">
        <w:rPr>
          <w:rStyle w:val="default"/>
          <w:rtl/>
        </w:rPr>
        <w:t>לא יינתן רישיון נהיגה לפי תקנה 183א אלא אם כן היה המבקש בעל היתר לפי תקנה 7(ב) לתקנות התעבורה (תיקון מס' 2), התש"ס</w:t>
      </w:r>
      <w:r w:rsidRPr="00B23CA1">
        <w:rPr>
          <w:rStyle w:val="default"/>
          <w:rFonts w:hint="cs"/>
          <w:rtl/>
        </w:rPr>
        <w:t>-2000 או התקיימו בו כל אלה:</w:t>
      </w:r>
    </w:p>
    <w:p w:rsidR="009B6741" w:rsidRPr="00B23CA1" w:rsidRDefault="009B6741" w:rsidP="009B6741">
      <w:pPr>
        <w:pStyle w:val="P00"/>
        <w:spacing w:before="72"/>
        <w:ind w:left="1021" w:right="1134"/>
        <w:rPr>
          <w:rStyle w:val="default"/>
          <w:rFonts w:hint="cs"/>
          <w:rtl/>
        </w:rPr>
      </w:pPr>
      <w:r w:rsidRPr="00B23CA1">
        <w:rPr>
          <w:rStyle w:val="default"/>
          <w:rFonts w:hint="cs"/>
          <w:rtl/>
        </w:rPr>
        <w:t>(1)</w:t>
      </w:r>
      <w:r w:rsidRPr="00B23CA1">
        <w:rPr>
          <w:rStyle w:val="default"/>
          <w:rFonts w:hint="cs"/>
          <w:rtl/>
        </w:rPr>
        <w:tab/>
        <w:t>הוא תושב ישראל ומלאו לו 18 שנים;</w:t>
      </w:r>
    </w:p>
    <w:p w:rsidR="009B6741" w:rsidRPr="00B23CA1" w:rsidRDefault="009B6741" w:rsidP="009B6741">
      <w:pPr>
        <w:pStyle w:val="P00"/>
        <w:spacing w:before="72"/>
        <w:ind w:left="1021" w:right="1134"/>
        <w:rPr>
          <w:rStyle w:val="default"/>
          <w:rFonts w:hint="cs"/>
          <w:rtl/>
        </w:rPr>
      </w:pPr>
      <w:r w:rsidRPr="00B23CA1">
        <w:rPr>
          <w:rStyle w:val="default"/>
          <w:rFonts w:hint="cs"/>
          <w:rtl/>
        </w:rPr>
        <w:t>(2)</w:t>
      </w:r>
      <w:r w:rsidRPr="00B23CA1">
        <w:rPr>
          <w:rStyle w:val="default"/>
          <w:rFonts w:hint="cs"/>
          <w:rtl/>
        </w:rPr>
        <w:tab/>
        <w:t>היה בעל רישיון נהיגה לפי תקנה 180 במשך שנתיים לפחות;</w:t>
      </w:r>
    </w:p>
    <w:p w:rsidR="009B6741" w:rsidRPr="00B23CA1" w:rsidRDefault="009B6741" w:rsidP="009B6741">
      <w:pPr>
        <w:pStyle w:val="P00"/>
        <w:spacing w:before="72"/>
        <w:ind w:left="1021" w:right="1134"/>
        <w:rPr>
          <w:rStyle w:val="default"/>
          <w:rFonts w:hint="cs"/>
          <w:rtl/>
        </w:rPr>
      </w:pPr>
      <w:r w:rsidRPr="00B23CA1">
        <w:rPr>
          <w:rStyle w:val="default"/>
          <w:rFonts w:hint="cs"/>
          <w:rtl/>
        </w:rPr>
        <w:t>(3)</w:t>
      </w:r>
      <w:r w:rsidRPr="00B23CA1">
        <w:rPr>
          <w:rStyle w:val="default"/>
          <w:rFonts w:hint="cs"/>
          <w:rtl/>
        </w:rPr>
        <w:tab/>
        <w:t>לא התקיים בו האמור בתקנה 15ב;</w:t>
      </w:r>
    </w:p>
    <w:p w:rsidR="00086BBF" w:rsidRPr="00B23CA1" w:rsidRDefault="00086BBF" w:rsidP="00086BBF">
      <w:pPr>
        <w:pStyle w:val="P00"/>
        <w:spacing w:before="72"/>
        <w:ind w:left="1021" w:right="1134"/>
        <w:rPr>
          <w:rStyle w:val="default"/>
          <w:rFonts w:hint="cs"/>
          <w:rtl/>
        </w:rPr>
      </w:pPr>
      <w:r>
        <w:rPr>
          <w:rFonts w:cs="FrankRuehl" w:hint="cs"/>
          <w:rtl/>
          <w:lang w:eastAsia="en-US"/>
        </w:rPr>
        <w:pict>
          <v:shape id="_x0000_s6391" type="#_x0000_t202" style="position:absolute;left:0;text-align:left;margin-left:470.35pt;margin-top:7.1pt;width:1in;height:16.8pt;z-index:252459520" filled="f" stroked="f">
            <v:textbox inset="1mm,0,1mm,0">
              <w:txbxContent>
                <w:p w:rsidR="00E20767" w:rsidRDefault="00E20767" w:rsidP="00086BBF">
                  <w:pPr>
                    <w:spacing w:line="160" w:lineRule="exact"/>
                    <w:jc w:val="left"/>
                    <w:rPr>
                      <w:rFonts w:cs="Miriam" w:hint="cs"/>
                      <w:noProof/>
                      <w:sz w:val="18"/>
                      <w:szCs w:val="18"/>
                      <w:rtl/>
                    </w:rPr>
                  </w:pPr>
                  <w:r>
                    <w:rPr>
                      <w:rFonts w:cs="Miriam" w:hint="cs"/>
                      <w:noProof/>
                      <w:sz w:val="18"/>
                      <w:szCs w:val="18"/>
                      <w:rtl/>
                    </w:rPr>
                    <w:t>תק' (מס' 3) תשע"ז-2016</w:t>
                  </w:r>
                </w:p>
              </w:txbxContent>
            </v:textbox>
            <w10:anchorlock/>
          </v:shape>
        </w:pict>
      </w:r>
      <w:r w:rsidRPr="00B23CA1">
        <w:rPr>
          <w:rStyle w:val="default"/>
          <w:rFonts w:hint="cs"/>
          <w:rtl/>
        </w:rPr>
        <w:t>(4)</w:t>
      </w:r>
      <w:r w:rsidRPr="00B23CA1">
        <w:rPr>
          <w:rStyle w:val="default"/>
          <w:rFonts w:hint="cs"/>
          <w:rtl/>
        </w:rPr>
        <w:tab/>
        <w:t xml:space="preserve">המציא אישור רפואי </w:t>
      </w:r>
      <w:r>
        <w:rPr>
          <w:rStyle w:val="default"/>
          <w:rFonts w:hint="cs"/>
          <w:rtl/>
        </w:rPr>
        <w:t>מאת הרופא המוסמך</w:t>
      </w:r>
      <w:r w:rsidRPr="00B23CA1">
        <w:rPr>
          <w:rStyle w:val="default"/>
          <w:rFonts w:hint="cs"/>
          <w:rtl/>
        </w:rPr>
        <w:t>, על התאמתו מבחינה רפואית לנהוג ברכב ציבורי מסוג אוטובוס זעיר;</w:t>
      </w:r>
    </w:p>
    <w:p w:rsidR="00A61316" w:rsidRPr="00B23CA1" w:rsidRDefault="00A61316" w:rsidP="00A61316">
      <w:pPr>
        <w:pStyle w:val="P00"/>
        <w:spacing w:before="72"/>
        <w:ind w:left="1021" w:right="1134"/>
        <w:rPr>
          <w:rStyle w:val="default"/>
          <w:rFonts w:hint="cs"/>
          <w:rtl/>
        </w:rPr>
      </w:pPr>
      <w:r>
        <w:rPr>
          <w:rFonts w:cs="FrankRuehl" w:hint="cs"/>
          <w:rtl/>
          <w:lang w:eastAsia="en-US"/>
        </w:rPr>
        <w:pict>
          <v:shape id="_x0000_s6279" type="#_x0000_t202" style="position:absolute;left:0;text-align:left;margin-left:470.35pt;margin-top:7.1pt;width:1in;height:16.8pt;z-index:252426752" filled="f" stroked="f">
            <v:textbox inset="1mm,0,1mm,0">
              <w:txbxContent>
                <w:p w:rsidR="00E20767" w:rsidRDefault="00E20767" w:rsidP="00A61316">
                  <w:pPr>
                    <w:spacing w:line="160" w:lineRule="exact"/>
                    <w:jc w:val="left"/>
                    <w:rPr>
                      <w:rFonts w:cs="Miriam" w:hint="cs"/>
                      <w:noProof/>
                      <w:sz w:val="18"/>
                      <w:szCs w:val="18"/>
                      <w:rtl/>
                    </w:rPr>
                  </w:pPr>
                  <w:r>
                    <w:rPr>
                      <w:rFonts w:cs="Miriam" w:hint="cs"/>
                      <w:sz w:val="18"/>
                      <w:szCs w:val="18"/>
                      <w:rtl/>
                    </w:rPr>
                    <w:t>תק' (מס' 3) תשע"ו-2016</w:t>
                  </w:r>
                </w:p>
              </w:txbxContent>
            </v:textbox>
            <w10:anchorlock/>
          </v:shape>
        </w:pict>
      </w:r>
      <w:r w:rsidRPr="00B23CA1">
        <w:rPr>
          <w:rStyle w:val="default"/>
          <w:rFonts w:hint="cs"/>
          <w:rtl/>
        </w:rPr>
        <w:t>(5)</w:t>
      </w:r>
      <w:r w:rsidRPr="00B23CA1">
        <w:rPr>
          <w:rStyle w:val="default"/>
          <w:rFonts w:hint="cs"/>
          <w:rtl/>
        </w:rPr>
        <w:tab/>
        <w:t>עבר קורסים שאישרה רשות הרישוי, על פי תכנית שאישרה, להכשרת נהגי רכב ציבורי מסוג אוטובוס זעיר, ובין השאר במתן עזרה ראשונה רפואית, כיבוי שריפות, הסעת ילדים ונהיגה נכונה, עמד בהצלחה במבחנים בסיום הקורסים האמורים וקיבל תעודה או אישור על כך.</w:t>
      </w:r>
    </w:p>
    <w:p w:rsidR="00F86836" w:rsidRDefault="00F86836" w:rsidP="00F86836">
      <w:pPr>
        <w:pStyle w:val="P00"/>
        <w:spacing w:before="72"/>
        <w:ind w:left="0" w:right="1134"/>
        <w:rPr>
          <w:rStyle w:val="default"/>
          <w:rFonts w:hint="cs"/>
          <w:rtl/>
        </w:rPr>
      </w:pPr>
      <w:r>
        <w:rPr>
          <w:rFonts w:cs="FrankRuehl"/>
          <w:rtl/>
          <w:lang w:val="he-IL"/>
        </w:rPr>
        <w:pict>
          <v:shape id="_x0000_s5907" type="#_x0000_t202" style="position:absolute;left:0;text-align:left;margin-left:470.25pt;margin-top:7.1pt;width:1in;height:33.6pt;z-index:252149248" filled="f" stroked="f">
            <v:textbox inset="1mm,0,1mm,0">
              <w:txbxContent>
                <w:p w:rsidR="00E20767" w:rsidRDefault="00E20767" w:rsidP="00F86836">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F86836">
                  <w:pPr>
                    <w:spacing w:line="160" w:lineRule="exact"/>
                    <w:jc w:val="left"/>
                    <w:rPr>
                      <w:rFonts w:cs="Miriam" w:hint="cs"/>
                      <w:noProof/>
                      <w:sz w:val="18"/>
                      <w:szCs w:val="18"/>
                      <w:rtl/>
                    </w:rPr>
                  </w:pPr>
                  <w:r>
                    <w:rPr>
                      <w:rFonts w:cs="Miriam" w:hint="cs"/>
                      <w:sz w:val="18"/>
                      <w:szCs w:val="18"/>
                      <w:rtl/>
                    </w:rPr>
                    <w:t>תק' (מס' 3) (תיקון מס' 2) תשס"ז-2007</w:t>
                  </w:r>
                </w:p>
              </w:txbxContent>
            </v:textbox>
          </v:shape>
        </w:pict>
      </w:r>
      <w:r>
        <w:rPr>
          <w:rStyle w:val="default"/>
          <w:rFonts w:hint="cs"/>
          <w:rtl/>
        </w:rPr>
        <w:tab/>
      </w:r>
      <w:r>
        <w:rPr>
          <w:rStyle w:val="default"/>
          <w:rtl/>
        </w:rPr>
        <w:t>(י)</w:t>
      </w:r>
      <w:r>
        <w:rPr>
          <w:rStyle w:val="default"/>
          <w:rFonts w:hint="cs"/>
          <w:rtl/>
        </w:rPr>
        <w:tab/>
      </w:r>
      <w:r>
        <w:rPr>
          <w:rStyle w:val="default"/>
          <w:rtl/>
        </w:rPr>
        <w:t>לא יינתן רישיון נהיגה לפי תקנה 183ב אלא אם כן המבקש –</w:t>
      </w:r>
    </w:p>
    <w:p w:rsidR="00F86836" w:rsidRDefault="00F86836" w:rsidP="00F86836">
      <w:pPr>
        <w:pStyle w:val="P00"/>
        <w:spacing w:before="72"/>
        <w:ind w:left="0" w:right="1134"/>
        <w:rPr>
          <w:rStyle w:val="default"/>
          <w:rFonts w:hint="cs"/>
          <w:rtl/>
        </w:rPr>
      </w:pPr>
    </w:p>
    <w:p w:rsidR="00F86836" w:rsidRDefault="00F86836" w:rsidP="00F86836">
      <w:pPr>
        <w:pStyle w:val="P00"/>
        <w:spacing w:before="72"/>
        <w:ind w:left="1021" w:right="1134"/>
        <w:rPr>
          <w:rStyle w:val="default"/>
          <w:rFonts w:hint="cs"/>
          <w:rtl/>
        </w:rPr>
      </w:pPr>
      <w:r>
        <w:rPr>
          <w:rFonts w:cs="FrankRuehl"/>
          <w:rtl/>
          <w:lang w:eastAsia="en-US"/>
        </w:rPr>
        <w:pict>
          <v:shape id="_x0000_s5908" type="#_x0000_t202" style="position:absolute;left:0;text-align:left;margin-left:470.25pt;margin-top:7.1pt;width:1in;height:16.8pt;z-index:252150272" filled="f" stroked="f">
            <v:textbox inset="1mm,0,1mm,0">
              <w:txbxContent>
                <w:p w:rsidR="00E20767" w:rsidRDefault="00E20767" w:rsidP="00F86836">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תש"ע-2010</w:t>
                  </w:r>
                </w:p>
              </w:txbxContent>
            </v:textbox>
            <w10:anchorlock/>
          </v:shape>
        </w:pict>
      </w:r>
      <w:r>
        <w:rPr>
          <w:rStyle w:val="default"/>
          <w:rtl/>
        </w:rPr>
        <w:t>(1)</w:t>
      </w:r>
      <w:r>
        <w:rPr>
          <w:rStyle w:val="default"/>
          <w:rFonts w:hint="cs"/>
          <w:rtl/>
        </w:rPr>
        <w:tab/>
      </w:r>
      <w:r>
        <w:rPr>
          <w:rStyle w:val="default"/>
          <w:rtl/>
        </w:rPr>
        <w:t xml:space="preserve">היה בעל רישיון נהיגה לפי תקנה 180 במשך </w:t>
      </w:r>
      <w:r>
        <w:rPr>
          <w:rStyle w:val="default"/>
          <w:rFonts w:hint="cs"/>
          <w:rtl/>
        </w:rPr>
        <w:t>שנתיים</w:t>
      </w:r>
      <w:r>
        <w:rPr>
          <w:rStyle w:val="default"/>
          <w:rtl/>
        </w:rPr>
        <w:t xml:space="preserve"> לפחות;</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סיים קורס להסעת נוסעים ועמד בהצלחה במבחנים לפי תכנית שאישרה רשות הרישוי ובידו אישור על כך;</w:t>
      </w:r>
    </w:p>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עמד במבחן שליטה.</w:t>
      </w:r>
    </w:p>
    <w:p w:rsidR="00765B69" w:rsidRDefault="00765B69" w:rsidP="00B86835">
      <w:pPr>
        <w:pStyle w:val="P00"/>
        <w:spacing w:before="72"/>
        <w:ind w:left="0" w:right="1134"/>
        <w:rPr>
          <w:rStyle w:val="default"/>
          <w:rFonts w:hint="cs"/>
          <w:rtl/>
        </w:rPr>
      </w:pPr>
      <w:r>
        <w:rPr>
          <w:lang w:val="he-IL"/>
        </w:rPr>
        <w:pict>
          <v:rect id="_x0000_s4584" style="position:absolute;left:0;text-align:left;margin-left:464.5pt;margin-top:8.05pt;width:75.05pt;height:16pt;z-index:251038208" o:allowincell="f" filled="f" stroked="f" strokecolor="lime" strokeweight=".25pt">
            <v:textbox style="mso-next-textbox:#_x0000_s458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w:t>
                  </w:r>
                  <w:r>
                    <w:rPr>
                      <w:rFonts w:cs="Miriam"/>
                      <w:sz w:val="18"/>
                      <w:szCs w:val="18"/>
                      <w:rtl/>
                    </w:rPr>
                    <w:t>ש</w:t>
                  </w:r>
                  <w:r>
                    <w:rPr>
                      <w:rFonts w:cs="Miriam" w:hint="cs"/>
                      <w:sz w:val="18"/>
                      <w:szCs w:val="18"/>
                      <w:rtl/>
                    </w:rPr>
                    <w:t>מ"ז-</w:t>
                  </w:r>
                  <w:r>
                    <w:rPr>
                      <w:rFonts w:cs="Miriam"/>
                      <w:sz w:val="18"/>
                      <w:szCs w:val="18"/>
                      <w:rtl/>
                    </w:rPr>
                    <w:t>1987</w:t>
                  </w:r>
                </w:p>
              </w:txbxContent>
            </v:textbox>
            <w10:anchorlock/>
          </v:rect>
        </w:pict>
      </w:r>
      <w:r>
        <w:rPr>
          <w:rStyle w:val="big-number"/>
          <w:rFonts w:cs="Miriam"/>
          <w:rtl/>
        </w:rPr>
        <w:t>189</w:t>
      </w:r>
      <w:r>
        <w:rPr>
          <w:rStyle w:val="default"/>
          <w:rtl/>
        </w:rPr>
        <w:t>א.</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Fonts w:hint="cs"/>
          <w:rtl/>
        </w:rPr>
      </w:pPr>
      <w:bookmarkStart w:id="383" w:name="Seif295"/>
      <w:bookmarkEnd w:id="383"/>
      <w:r>
        <w:rPr>
          <w:lang w:val="he-IL"/>
        </w:rPr>
        <w:pict>
          <v:rect id="_x0000_s4676" style="position:absolute;left:0;text-align:left;margin-left:464.5pt;margin-top:8.05pt;width:75.05pt;height:48pt;z-index:251120128" o:allowincell="f" filled="f" stroked="f" strokecolor="lime" strokeweight=".25pt">
            <v:textbox style="mso-next-textbox:#_x0000_s4676" inset="0,0,0,0">
              <w:txbxContent>
                <w:p w:rsidR="00E20767" w:rsidRDefault="00E20767">
                  <w:pPr>
                    <w:spacing w:line="160" w:lineRule="exact"/>
                    <w:jc w:val="left"/>
                    <w:rPr>
                      <w:rFonts w:cs="Miriam"/>
                      <w:noProof/>
                      <w:sz w:val="18"/>
                      <w:szCs w:val="18"/>
                      <w:rtl/>
                    </w:rPr>
                  </w:pPr>
                  <w:r>
                    <w:rPr>
                      <w:rFonts w:cs="Miriam"/>
                      <w:sz w:val="18"/>
                      <w:szCs w:val="18"/>
                      <w:rtl/>
                    </w:rPr>
                    <w:t>הי</w:t>
                  </w:r>
                  <w:r>
                    <w:rPr>
                      <w:rFonts w:cs="Miriam" w:hint="cs"/>
                      <w:sz w:val="18"/>
                      <w:szCs w:val="18"/>
                      <w:rtl/>
                    </w:rPr>
                    <w:t>תר לנהיגת אוטובוס זעיר פרטי,</w:t>
                  </w:r>
                  <w:r>
                    <w:rPr>
                      <w:rFonts w:cs="Miriam"/>
                      <w:sz w:val="18"/>
                      <w:szCs w:val="18"/>
                      <w:rtl/>
                    </w:rPr>
                    <w:t xml:space="preserve"> ר</w:t>
                  </w:r>
                  <w:r>
                    <w:rPr>
                      <w:rFonts w:cs="Miriam" w:hint="cs"/>
                      <w:sz w:val="18"/>
                      <w:szCs w:val="18"/>
                      <w:rtl/>
                    </w:rPr>
                    <w:t>כב ביטחון ורכב חילוץ</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"ס-</w:t>
                  </w:r>
                  <w:r>
                    <w:rPr>
                      <w:rFonts w:cs="Miriam"/>
                      <w:sz w:val="18"/>
                      <w:szCs w:val="18"/>
                      <w:rtl/>
                    </w:rPr>
                    <w:t>2000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תשס"ב</w:t>
                  </w:r>
                  <w:r>
                    <w:rPr>
                      <w:rFonts w:cs="Miriam"/>
                      <w:sz w:val="18"/>
                      <w:szCs w:val="18"/>
                      <w:rtl/>
                    </w:rPr>
                    <w:t>–2001</w:t>
                  </w:r>
                </w:p>
              </w:txbxContent>
            </v:textbox>
            <w10:anchorlock/>
          </v:rect>
        </w:pict>
      </w:r>
      <w:r>
        <w:rPr>
          <w:rStyle w:val="big-number"/>
          <w:rFonts w:cs="Miriam"/>
          <w:rtl/>
        </w:rPr>
        <w:t>190.</w:t>
      </w:r>
      <w:r>
        <w:rPr>
          <w:rStyle w:val="big-number"/>
          <w:rFonts w:cs="Miriam"/>
          <w:rtl/>
        </w:rPr>
        <w:tab/>
      </w:r>
      <w:r>
        <w:rPr>
          <w:rStyle w:val="default"/>
          <w:rtl/>
        </w:rPr>
        <w:t>רש</w:t>
      </w:r>
      <w:r>
        <w:rPr>
          <w:rStyle w:val="default"/>
          <w:rFonts w:hint="cs"/>
          <w:rtl/>
        </w:rPr>
        <w:t xml:space="preserve">ות הרישוי רשאית לתת היתר </w:t>
      </w:r>
      <w:r>
        <w:rPr>
          <w:rStyle w:val="default"/>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4682" type="#_x0000_t202" style="position:absolute;left:0;text-align:left;margin-left:470.25pt;margin-top:7.1pt;width:1in;height:16.8pt;z-index:251126272" filled="f" stroked="f">
            <v:textbox style="mso-next-textbox:#_x0000_s4682"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 תשס"ז-2007</w:t>
                  </w:r>
                </w:p>
              </w:txbxContent>
            </v:textbox>
          </v:shape>
        </w:pict>
      </w:r>
      <w:r>
        <w:rPr>
          <w:rFonts w:cs="FrankRuehl"/>
          <w:sz w:val="26"/>
          <w:rtl/>
        </w:rPr>
        <w:tab/>
      </w:r>
      <w:r>
        <w:rPr>
          <w:rStyle w:val="default"/>
          <w:rtl/>
        </w:rPr>
        <w:t>(1)</w:t>
      </w:r>
      <w:r>
        <w:rPr>
          <w:rStyle w:val="default"/>
          <w:rtl/>
        </w:rPr>
        <w:tab/>
      </w:r>
      <w:r>
        <w:rPr>
          <w:rStyle w:val="default"/>
          <w:rFonts w:hint="cs"/>
          <w:rtl/>
        </w:rPr>
        <w:t>(נמחקה);</w:t>
      </w:r>
    </w:p>
    <w:p w:rsidR="00765B69" w:rsidRDefault="00765B69">
      <w:pPr>
        <w:pStyle w:val="P00"/>
        <w:spacing w:before="72"/>
        <w:ind w:left="0" w:right="1134"/>
        <w:rPr>
          <w:rStyle w:val="default"/>
          <w:rFonts w:hint="cs"/>
          <w:rtl/>
        </w:rPr>
      </w:pPr>
      <w:r>
        <w:rPr>
          <w:rFonts w:cs="FrankRuehl"/>
          <w:rtl/>
          <w:lang w:val="he-IL"/>
        </w:rPr>
        <w:pict>
          <v:shape id="_x0000_s4678" type="#_x0000_t202" style="position:absolute;left:0;text-align:left;margin-left:470.25pt;margin-top:7.1pt;width:1in;height:16.8pt;z-index:251122176" filled="f" stroked="f">
            <v:textbox style="mso-next-textbox:#_x0000_s4678"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Fonts w:cs="FrankRuehl"/>
          <w:sz w:val="26"/>
          <w:rtl/>
        </w:rPr>
        <w:tab/>
      </w:r>
      <w:r>
        <w:rPr>
          <w:rStyle w:val="default"/>
          <w:rtl/>
        </w:rPr>
        <w:t>(2)</w:t>
      </w:r>
      <w:r>
        <w:rPr>
          <w:rStyle w:val="default"/>
          <w:rtl/>
        </w:rPr>
        <w:tab/>
        <w:t>כ</w:t>
      </w:r>
      <w:r>
        <w:rPr>
          <w:rStyle w:val="default"/>
          <w:rFonts w:hint="cs"/>
          <w:rtl/>
        </w:rPr>
        <w:t xml:space="preserve">אמור בתקנה 180(א)(3) אם המבקש </w:t>
      </w:r>
      <w:r>
        <w:rPr>
          <w:rStyle w:val="default"/>
          <w:rtl/>
        </w:rPr>
        <w:t>–</w:t>
      </w:r>
    </w:p>
    <w:p w:rsidR="00765B69" w:rsidRDefault="00765B69">
      <w:pPr>
        <w:pStyle w:val="P22"/>
        <w:spacing w:before="72"/>
        <w:ind w:left="1021" w:right="1134"/>
        <w:rPr>
          <w:rStyle w:val="default"/>
          <w:rtl/>
        </w:rPr>
      </w:pPr>
      <w:r>
        <w:rPr>
          <w:rFonts w:cs="FrankRuehl"/>
          <w:rtl/>
          <w:lang w:val="he-IL"/>
        </w:rPr>
        <w:pict>
          <v:shape id="_x0000_s4679" type="#_x0000_t202" style="position:absolute;left:0;text-align:left;margin-left:470.25pt;margin-top:7.1pt;width:1in;height:16.8pt;z-index:251123200" filled="f" stroked="f">
            <v:textbox style="mso-next-textbox:#_x0000_s4679"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tl/>
        </w:rPr>
        <w:t>(א</w:t>
      </w:r>
      <w:r>
        <w:rPr>
          <w:rStyle w:val="default"/>
          <w:rFonts w:hint="cs"/>
          <w:rtl/>
        </w:rPr>
        <w:t>)</w:t>
      </w:r>
      <w:r>
        <w:rPr>
          <w:rStyle w:val="default"/>
          <w:rtl/>
        </w:rPr>
        <w:tab/>
        <w:t>ה</w:t>
      </w:r>
      <w:r>
        <w:rPr>
          <w:rStyle w:val="default"/>
          <w:rFonts w:hint="cs"/>
          <w:rtl/>
        </w:rPr>
        <w:t>יה בעל רשיון נהיגה לפי תקנה 180 במשך שנתיים לפחות;</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מ</w:t>
      </w:r>
      <w:r>
        <w:rPr>
          <w:rStyle w:val="default"/>
          <w:rFonts w:hint="cs"/>
          <w:rtl/>
        </w:rPr>
        <w:t>לאו לו 21 שנים;</w:t>
      </w:r>
    </w:p>
    <w:p w:rsidR="00C01355" w:rsidRDefault="00C01355" w:rsidP="00C01355">
      <w:pPr>
        <w:pStyle w:val="P22"/>
        <w:spacing w:before="72"/>
        <w:ind w:left="1021" w:right="1134"/>
        <w:rPr>
          <w:rStyle w:val="default"/>
          <w:rFonts w:hint="cs"/>
          <w:rtl/>
        </w:rPr>
      </w:pPr>
      <w:r>
        <w:rPr>
          <w:rFonts w:cs="FrankRuehl" w:hint="cs"/>
          <w:rtl/>
          <w:lang w:eastAsia="en-US"/>
        </w:rPr>
        <w:pict>
          <v:shape id="_x0000_s5980" type="#_x0000_t202" style="position:absolute;left:0;text-align:left;margin-left:470.25pt;margin-top:7.1pt;width:1in;height:16.8pt;z-index:252192256" filled="f" stroked="f">
            <v:textbox inset="1mm,0,1mm,0">
              <w:txbxContent>
                <w:p w:rsidR="00E20767" w:rsidRDefault="00E20767" w:rsidP="00C01355">
                  <w:pPr>
                    <w:spacing w:line="160" w:lineRule="exact"/>
                    <w:jc w:val="left"/>
                    <w:rPr>
                      <w:rFonts w:cs="Miriam" w:hint="cs"/>
                      <w:noProof/>
                      <w:sz w:val="18"/>
                      <w:szCs w:val="18"/>
                      <w:rtl/>
                    </w:rPr>
                  </w:pPr>
                  <w:r>
                    <w:rPr>
                      <w:rFonts w:cs="Miriam" w:hint="cs"/>
                      <w:sz w:val="18"/>
                      <w:szCs w:val="18"/>
                      <w:rtl/>
                    </w:rPr>
                    <w:t>תק' (מס' 6) תשע"א-2011</w:t>
                  </w:r>
                </w:p>
              </w:txbxContent>
            </v:textbox>
            <w10:anchorlock/>
          </v:shape>
        </w:pict>
      </w:r>
      <w:r>
        <w:rPr>
          <w:rStyle w:val="default"/>
          <w:rFonts w:hint="cs"/>
          <w:rtl/>
        </w:rPr>
        <w:t>(</w:t>
      </w:r>
      <w:r>
        <w:rPr>
          <w:rStyle w:val="default"/>
          <w:rtl/>
        </w:rPr>
        <w:t>ג</w:t>
      </w:r>
      <w:r>
        <w:rPr>
          <w:rStyle w:val="default"/>
          <w:rFonts w:hint="cs"/>
          <w:rtl/>
        </w:rPr>
        <w:t>)</w:t>
      </w:r>
      <w:r>
        <w:rPr>
          <w:rStyle w:val="default"/>
          <w:rtl/>
        </w:rPr>
        <w:tab/>
      </w:r>
      <w:r w:rsidRPr="006A569D">
        <w:rPr>
          <w:rStyle w:val="default"/>
          <w:rFonts w:hint="cs"/>
          <w:rtl/>
        </w:rPr>
        <w:t>הוא תושב ישראל או שניתן לו היתר לפי תקנה 578ב ואישור מאת מנהל משרד הבריאות או מטעמו, ולא</w:t>
      </w:r>
      <w:r>
        <w:rPr>
          <w:rStyle w:val="default"/>
          <w:rFonts w:hint="cs"/>
          <w:rtl/>
        </w:rPr>
        <w:t xml:space="preserve"> נתקיים בו האמור בתקנה 15ב;</w:t>
      </w:r>
    </w:p>
    <w:p w:rsidR="00C01355" w:rsidRDefault="00C01355" w:rsidP="00C01355">
      <w:pPr>
        <w:pStyle w:val="P22"/>
        <w:spacing w:before="72"/>
        <w:ind w:left="1021" w:right="1134"/>
        <w:rPr>
          <w:rStyle w:val="default"/>
          <w:rtl/>
        </w:rPr>
      </w:pPr>
      <w:r w:rsidRPr="006A569D">
        <w:rPr>
          <w:rStyle w:val="default"/>
          <w:rFonts w:hint="cs"/>
          <w:rtl/>
        </w:rPr>
        <w:pict>
          <v:shape id="_x0000_s5981" type="#_x0000_t202" style="position:absolute;left:0;text-align:left;margin-left:470.25pt;margin-top:7.1pt;width:1in;height:16.8pt;z-index:252193280" filled="f" stroked="f">
            <v:textbox inset="1mm,0,1mm,0">
              <w:txbxContent>
                <w:p w:rsidR="00E20767" w:rsidRDefault="00E20767" w:rsidP="00C01355">
                  <w:pPr>
                    <w:spacing w:line="160" w:lineRule="exact"/>
                    <w:jc w:val="left"/>
                    <w:rPr>
                      <w:rFonts w:cs="Miriam" w:hint="cs"/>
                      <w:noProof/>
                      <w:sz w:val="18"/>
                      <w:szCs w:val="18"/>
                      <w:rtl/>
                    </w:rPr>
                  </w:pPr>
                  <w:r>
                    <w:rPr>
                      <w:rFonts w:cs="Miriam" w:hint="cs"/>
                      <w:sz w:val="18"/>
                      <w:szCs w:val="18"/>
                      <w:rtl/>
                    </w:rPr>
                    <w:t>תק' (מס' 6) תשע"א-2011</w:t>
                  </w:r>
                </w:p>
              </w:txbxContent>
            </v:textbox>
            <w10:anchorlock/>
          </v:shape>
        </w:pict>
      </w:r>
      <w:r>
        <w:rPr>
          <w:rStyle w:val="default"/>
          <w:rFonts w:hint="cs"/>
          <w:rtl/>
        </w:rPr>
        <w:t>(</w:t>
      </w:r>
      <w:r w:rsidRPr="006A569D">
        <w:rPr>
          <w:rStyle w:val="default"/>
          <w:rFonts w:hint="cs"/>
          <w:rtl/>
        </w:rPr>
        <w:t>ג1)</w:t>
      </w:r>
      <w:r w:rsidRPr="006A569D">
        <w:rPr>
          <w:rStyle w:val="default"/>
          <w:rFonts w:hint="cs"/>
          <w:rtl/>
        </w:rPr>
        <w:tab/>
        <w:t xml:space="preserve">לעניין היתר לנהיגה באמבולנס </w:t>
      </w:r>
      <w:r w:rsidRPr="006A569D">
        <w:rPr>
          <w:rStyle w:val="default"/>
          <w:rtl/>
        </w:rPr>
        <w:t>–</w:t>
      </w:r>
      <w:r w:rsidRPr="006A569D">
        <w:rPr>
          <w:rStyle w:val="default"/>
          <w:rFonts w:hint="cs"/>
          <w:rtl/>
        </w:rPr>
        <w:t xml:space="preserve"> הוכיח לרשות הרישוי על פי מבחנים שקבעה, שליטה מלאה בשפה העברית, לרבות קריאה וכתיבה, וכן שליטה בסיסית באנגלית</w:t>
      </w:r>
      <w:r>
        <w:rPr>
          <w:rStyle w:val="default"/>
          <w:rFonts w:hint="cs"/>
          <w:rtl/>
        </w:rPr>
        <w:t>;</w:t>
      </w:r>
    </w:p>
    <w:p w:rsidR="00C01355" w:rsidRDefault="00C01355" w:rsidP="00C01355">
      <w:pPr>
        <w:pStyle w:val="P22"/>
        <w:spacing w:before="72"/>
        <w:ind w:left="1021" w:right="1134"/>
        <w:rPr>
          <w:rStyle w:val="default"/>
          <w:rtl/>
        </w:rPr>
      </w:pPr>
      <w:r>
        <w:rPr>
          <w:rFonts w:cs="FrankRuehl" w:hint="cs"/>
          <w:rtl/>
          <w:lang w:eastAsia="en-US"/>
        </w:rPr>
        <w:pict>
          <v:shape id="_x0000_s5982" type="#_x0000_t202" style="position:absolute;left:0;text-align:left;margin-left:470.25pt;margin-top:7.1pt;width:1in;height:16.8pt;z-index:252194304" filled="f" stroked="f">
            <v:textbox inset="1mm,0,1mm,0">
              <w:txbxContent>
                <w:p w:rsidR="00E20767" w:rsidRDefault="00E20767" w:rsidP="00C01355">
                  <w:pPr>
                    <w:spacing w:line="160" w:lineRule="exact"/>
                    <w:jc w:val="left"/>
                    <w:rPr>
                      <w:rFonts w:cs="Miriam" w:hint="cs"/>
                      <w:noProof/>
                      <w:sz w:val="18"/>
                      <w:szCs w:val="18"/>
                      <w:rtl/>
                    </w:rPr>
                  </w:pPr>
                  <w:r>
                    <w:rPr>
                      <w:rFonts w:cs="Miriam" w:hint="cs"/>
                      <w:sz w:val="18"/>
                      <w:szCs w:val="18"/>
                      <w:rtl/>
                    </w:rPr>
                    <w:t>תק' (מס' 6) תשע"א-2011</w:t>
                  </w:r>
                </w:p>
              </w:txbxContent>
            </v:textbox>
            <w10:anchorlock/>
          </v:shape>
        </w:pict>
      </w:r>
      <w:r>
        <w:rPr>
          <w:rStyle w:val="default"/>
          <w:rFonts w:hint="cs"/>
          <w:rtl/>
        </w:rPr>
        <w:t>(</w:t>
      </w:r>
      <w:r>
        <w:rPr>
          <w:rStyle w:val="default"/>
          <w:rtl/>
        </w:rPr>
        <w:t>ד</w:t>
      </w:r>
      <w:r>
        <w:rPr>
          <w:rStyle w:val="default"/>
          <w:rFonts w:hint="cs"/>
          <w:rtl/>
        </w:rPr>
        <w:t>)</w:t>
      </w:r>
      <w:r>
        <w:rPr>
          <w:rStyle w:val="default"/>
          <w:rtl/>
        </w:rPr>
        <w:tab/>
        <w:t>ס</w:t>
      </w:r>
      <w:r>
        <w:rPr>
          <w:rStyle w:val="default"/>
          <w:rFonts w:hint="cs"/>
          <w:rtl/>
        </w:rPr>
        <w:t>יים בהצלחה קורס לנהגי אמבולנס, רכב כיבוי אש או רכב ביטחון, לפי הענין, ועמד בהצלחה במבחנים</w:t>
      </w:r>
      <w:r>
        <w:rPr>
          <w:rStyle w:val="default"/>
          <w:rtl/>
        </w:rPr>
        <w:t xml:space="preserve"> </w:t>
      </w:r>
      <w:r>
        <w:rPr>
          <w:rStyle w:val="default"/>
          <w:rFonts w:hint="cs"/>
          <w:rtl/>
        </w:rPr>
        <w:t>לפי תכנית שאישרה רשות הרישוי</w:t>
      </w:r>
      <w:r w:rsidRPr="006A569D">
        <w:rPr>
          <w:rStyle w:val="default"/>
          <w:rFonts w:hint="cs"/>
          <w:rtl/>
        </w:rPr>
        <w:t xml:space="preserve">, ולגבי אמבולנסים </w:t>
      </w:r>
      <w:r w:rsidRPr="006A569D">
        <w:rPr>
          <w:rStyle w:val="default"/>
          <w:rtl/>
        </w:rPr>
        <w:t>–</w:t>
      </w:r>
      <w:r w:rsidRPr="006A569D">
        <w:rPr>
          <w:rStyle w:val="default"/>
          <w:rFonts w:hint="cs"/>
          <w:rtl/>
        </w:rPr>
        <w:t xml:space="preserve"> שאישר גם משרד הבריאות,</w:t>
      </w:r>
      <w:r>
        <w:rPr>
          <w:rStyle w:val="default"/>
          <w:rFonts w:hint="cs"/>
          <w:rtl/>
        </w:rPr>
        <w:t xml:space="preserve"> ובידו אישור על כך;</w:t>
      </w:r>
    </w:p>
    <w:p w:rsidR="00765B69" w:rsidRDefault="00765B69">
      <w:pPr>
        <w:pStyle w:val="P00"/>
        <w:spacing w:before="72"/>
        <w:ind w:left="0" w:right="1134"/>
        <w:rPr>
          <w:rStyle w:val="default"/>
          <w:rFonts w:hint="cs"/>
          <w:rtl/>
        </w:rPr>
      </w:pPr>
      <w:r>
        <w:rPr>
          <w:rFonts w:cs="FrankRuehl"/>
          <w:rtl/>
          <w:lang w:val="he-IL"/>
        </w:rPr>
        <w:pict>
          <v:shape id="_x0000_s4680" type="#_x0000_t202" style="position:absolute;left:0;text-align:left;margin-left:470.25pt;margin-top:7.1pt;width:1in;height:16.8pt;z-index:251124224" filled="f" stroked="f">
            <v:textbox style="mso-next-textbox:#_x0000_s4680"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Fonts w:cs="FrankRuehl"/>
          <w:sz w:val="26"/>
          <w:rtl/>
        </w:rPr>
        <w:tab/>
      </w:r>
      <w:r>
        <w:rPr>
          <w:rStyle w:val="default"/>
          <w:rtl/>
        </w:rPr>
        <w:t>(3)</w:t>
      </w:r>
      <w:r>
        <w:rPr>
          <w:rStyle w:val="default"/>
          <w:rtl/>
        </w:rPr>
        <w:tab/>
        <w:t>כ</w:t>
      </w:r>
      <w:r>
        <w:rPr>
          <w:rStyle w:val="default"/>
          <w:rFonts w:hint="cs"/>
          <w:rtl/>
        </w:rPr>
        <w:t xml:space="preserve">אמור בתקנה 181(3) אם המבקש </w:t>
      </w:r>
      <w:r>
        <w:rPr>
          <w:rStyle w:val="default"/>
          <w:rtl/>
        </w:rPr>
        <w:t>–</w:t>
      </w:r>
    </w:p>
    <w:p w:rsidR="00765B69" w:rsidRDefault="00765B69">
      <w:pPr>
        <w:pStyle w:val="P22"/>
        <w:spacing w:before="72"/>
        <w:ind w:left="1021" w:right="1134"/>
        <w:rPr>
          <w:rStyle w:val="default"/>
          <w:rtl/>
        </w:rPr>
      </w:pPr>
      <w:r>
        <w:rPr>
          <w:rFonts w:cs="FrankRuehl"/>
          <w:rtl/>
          <w:lang w:val="he-IL"/>
        </w:rPr>
        <w:pict>
          <v:shape id="_x0000_s4681" type="#_x0000_t202" style="position:absolute;left:0;text-align:left;margin-left:470.25pt;margin-top:7pt;width:1in;height:16.8pt;z-index:251125248" filled="f" stroked="f">
            <v:textbox style="mso-next-textbox:#_x0000_s4681"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tl/>
        </w:rPr>
        <w:t>(א</w:t>
      </w:r>
      <w:r>
        <w:rPr>
          <w:rStyle w:val="default"/>
          <w:rFonts w:hint="cs"/>
          <w:rtl/>
        </w:rPr>
        <w:t>)</w:t>
      </w:r>
      <w:r>
        <w:rPr>
          <w:rStyle w:val="default"/>
          <w:rtl/>
        </w:rPr>
        <w:tab/>
        <w:t>ה</w:t>
      </w:r>
      <w:r>
        <w:rPr>
          <w:rStyle w:val="default"/>
          <w:rFonts w:hint="cs"/>
          <w:rtl/>
        </w:rPr>
        <w:t>יה בעל רשיון נהיגה לפי תקנה 181 במשך שנ</w:t>
      </w:r>
      <w:r>
        <w:rPr>
          <w:rStyle w:val="default"/>
          <w:rtl/>
        </w:rPr>
        <w:t>תי</w:t>
      </w:r>
      <w:r>
        <w:rPr>
          <w:rStyle w:val="default"/>
          <w:rFonts w:hint="cs"/>
          <w:rtl/>
        </w:rPr>
        <w:t>ים לפחות;</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ה</w:t>
      </w:r>
      <w:r>
        <w:rPr>
          <w:rStyle w:val="default"/>
          <w:rFonts w:hint="cs"/>
          <w:rtl/>
        </w:rPr>
        <w:t>וא תושב ישראל ומלאו לו 21 שנים;</w:t>
      </w:r>
    </w:p>
    <w:p w:rsidR="00765B69" w:rsidRDefault="00765B69">
      <w:pPr>
        <w:pStyle w:val="P22"/>
        <w:spacing w:before="72"/>
        <w:ind w:left="1021" w:right="1134"/>
        <w:rPr>
          <w:rStyle w:val="default"/>
          <w:rtl/>
        </w:rPr>
      </w:pPr>
      <w:r>
        <w:rPr>
          <w:rStyle w:val="default"/>
          <w:rtl/>
        </w:rPr>
        <w:t>(ג</w:t>
      </w:r>
      <w:r>
        <w:rPr>
          <w:rStyle w:val="default"/>
          <w:rFonts w:hint="cs"/>
          <w:rtl/>
        </w:rPr>
        <w:t>)</w:t>
      </w:r>
      <w:r>
        <w:rPr>
          <w:rStyle w:val="default"/>
          <w:rtl/>
        </w:rPr>
        <w:tab/>
        <w:t>ל</w:t>
      </w:r>
      <w:r>
        <w:rPr>
          <w:rStyle w:val="default"/>
          <w:rFonts w:hint="cs"/>
          <w:rtl/>
        </w:rPr>
        <w:t>א נתקיים בו האמור בתקנה 15ב;</w:t>
      </w:r>
    </w:p>
    <w:p w:rsidR="00FF4383" w:rsidRDefault="00FF4383" w:rsidP="00FF4383">
      <w:pPr>
        <w:pStyle w:val="P22"/>
        <w:spacing w:before="72"/>
        <w:ind w:left="1021" w:right="1134"/>
        <w:rPr>
          <w:rStyle w:val="default"/>
          <w:rFonts w:hint="cs"/>
          <w:rtl/>
        </w:rPr>
      </w:pPr>
      <w:r>
        <w:rPr>
          <w:rFonts w:cs="FrankRuehl"/>
          <w:rtl/>
          <w:lang w:val="he-IL"/>
        </w:rPr>
        <w:pict>
          <v:shape id="_x0000_s6595" type="#_x0000_t202" style="position:absolute;left:0;text-align:left;margin-left:470.25pt;margin-top:7pt;width:1in;height:16.8pt;z-index:252563968" filled="f" stroked="f">
            <v:textbox style="mso-next-textbox:#_x0000_s6595" inset="1mm,0,1mm,0">
              <w:txbxContent>
                <w:p w:rsidR="00FF4383" w:rsidRDefault="00FF4383" w:rsidP="00FF4383">
                  <w:pPr>
                    <w:spacing w:line="160" w:lineRule="exact"/>
                    <w:jc w:val="left"/>
                    <w:rPr>
                      <w:rFonts w:cs="Miriam" w:hint="cs"/>
                      <w:noProof/>
                      <w:sz w:val="18"/>
                      <w:szCs w:val="18"/>
                      <w:rtl/>
                    </w:rPr>
                  </w:pPr>
                  <w:r>
                    <w:rPr>
                      <w:rFonts w:cs="Miriam" w:hint="cs"/>
                      <w:sz w:val="18"/>
                      <w:szCs w:val="18"/>
                      <w:rtl/>
                    </w:rPr>
                    <w:t>תק' (מס' 9) תשע"ח-2018</w:t>
                  </w:r>
                </w:p>
              </w:txbxContent>
            </v:textbox>
          </v:shape>
        </w:pict>
      </w:r>
      <w:r>
        <w:rPr>
          <w:rStyle w:val="default"/>
          <w:rtl/>
        </w:rPr>
        <w:t>(</w:t>
      </w:r>
      <w:r>
        <w:rPr>
          <w:rStyle w:val="default"/>
          <w:rFonts w:hint="cs"/>
          <w:rtl/>
        </w:rPr>
        <w:t>ד)</w:t>
      </w:r>
      <w:r>
        <w:rPr>
          <w:rStyle w:val="default"/>
          <w:rtl/>
        </w:rPr>
        <w:tab/>
        <w:t>ס</w:t>
      </w:r>
      <w:r>
        <w:rPr>
          <w:rStyle w:val="default"/>
          <w:rFonts w:hint="cs"/>
          <w:rtl/>
        </w:rPr>
        <w:t>יים בהצלחה קורס למפעילי רכב חילוץ וגר</w:t>
      </w:r>
      <w:r>
        <w:rPr>
          <w:rStyle w:val="default"/>
          <w:rtl/>
        </w:rPr>
        <w:t>יר</w:t>
      </w:r>
      <w:r>
        <w:rPr>
          <w:rStyle w:val="default"/>
          <w:rFonts w:hint="cs"/>
          <w:rtl/>
        </w:rPr>
        <w:t xml:space="preserve">ה </w:t>
      </w:r>
      <w:r w:rsidRPr="00472E92">
        <w:rPr>
          <w:rStyle w:val="default"/>
          <w:rFonts w:hint="cs"/>
          <w:rtl/>
        </w:rPr>
        <w:t xml:space="preserve">או קורס כאמור בפסקה (2)(ד), לפי העניין, </w:t>
      </w:r>
      <w:r>
        <w:rPr>
          <w:rStyle w:val="default"/>
          <w:rFonts w:hint="cs"/>
          <w:rtl/>
        </w:rPr>
        <w:t>ובידו אישור על כך;</w:t>
      </w:r>
    </w:p>
    <w:p w:rsidR="00765B69" w:rsidRDefault="00765B69">
      <w:pPr>
        <w:pStyle w:val="P00"/>
        <w:spacing w:before="72"/>
        <w:ind w:left="624" w:right="1134"/>
        <w:rPr>
          <w:rStyle w:val="default"/>
          <w:rFonts w:hint="cs"/>
          <w:rtl/>
        </w:rPr>
      </w:pPr>
      <w:r>
        <w:rPr>
          <w:rFonts w:cs="FrankRuehl"/>
          <w:rtl/>
          <w:lang w:val="he-IL"/>
        </w:rPr>
        <w:pict>
          <v:shape id="_x0000_s4683" type="#_x0000_t202" style="position:absolute;left:0;text-align:left;margin-left:470.25pt;margin-top:7.1pt;width:1in;height:17.95pt;z-index:251127296" filled="f" stroked="f">
            <v:textbox style="mso-next-textbox:#_x0000_s4683" inset="1mm,0,1mm,0">
              <w:txbxContent>
                <w:p w:rsidR="00E20767" w:rsidRDefault="00E20767">
                  <w:pPr>
                    <w:spacing w:line="160" w:lineRule="exact"/>
                    <w:jc w:val="left"/>
                    <w:rPr>
                      <w:rFonts w:cs="Miriam"/>
                      <w:noProof/>
                      <w:sz w:val="18"/>
                      <w:szCs w:val="18"/>
                      <w:rtl/>
                    </w:rPr>
                  </w:pPr>
                  <w:r>
                    <w:rPr>
                      <w:rFonts w:cs="Miriam" w:hint="cs"/>
                      <w:sz w:val="18"/>
                      <w:szCs w:val="18"/>
                      <w:rtl/>
                    </w:rPr>
                    <w:t>תק' (מס' 3) תשס"ז-2007</w:t>
                  </w:r>
                </w:p>
              </w:txbxContent>
            </v:textbox>
          </v:shape>
        </w:pict>
      </w:r>
      <w:r>
        <w:rPr>
          <w:rStyle w:val="default"/>
          <w:rFonts w:hint="cs"/>
          <w:rtl/>
        </w:rPr>
        <w:t>(4)</w:t>
      </w:r>
      <w:r>
        <w:rPr>
          <w:rStyle w:val="default"/>
          <w:rFonts w:hint="cs"/>
          <w:rtl/>
        </w:rPr>
        <w:tab/>
        <w:t>(נמחקה);</w:t>
      </w:r>
    </w:p>
    <w:p w:rsidR="00765B69" w:rsidRDefault="00765B69">
      <w:pPr>
        <w:pStyle w:val="P00"/>
        <w:spacing w:before="72"/>
        <w:ind w:left="624" w:right="1134"/>
        <w:rPr>
          <w:rStyle w:val="default"/>
          <w:rFonts w:hint="cs"/>
          <w:rtl/>
        </w:rPr>
      </w:pPr>
      <w:r>
        <w:rPr>
          <w:rFonts w:cs="FrankRuehl"/>
          <w:rtl/>
          <w:lang w:val="he-IL"/>
        </w:rPr>
        <w:pict>
          <v:shape id="_x0000_s4677" type="#_x0000_t202" style="position:absolute;left:0;text-align:left;margin-left:470.25pt;margin-top:7.1pt;width:1in;height:33.1pt;z-index:251121152" filled="f" stroked="f">
            <v:textbox style="mso-next-textbox:#_x0000_s4677" inset="1mm,0,1mm,0">
              <w:txbxContent>
                <w:p w:rsidR="00E20767" w:rsidRDefault="00E20767">
                  <w:pPr>
                    <w:spacing w:line="160" w:lineRule="exact"/>
                    <w:jc w:val="left"/>
                    <w:rPr>
                      <w:rFonts w:cs="Miriam" w:hint="cs"/>
                      <w:sz w:val="18"/>
                      <w:szCs w:val="18"/>
                      <w:rtl/>
                    </w:rPr>
                  </w:pPr>
                  <w:r>
                    <w:rPr>
                      <w:rFonts w:cs="Miriam" w:hint="cs"/>
                      <w:sz w:val="18"/>
                      <w:szCs w:val="18"/>
                      <w:rtl/>
                    </w:rPr>
                    <w:t>תק' (מס' 6) תשס"ה-2005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w10:anchorlock/>
          </v:shape>
        </w:pict>
      </w:r>
      <w:r>
        <w:rPr>
          <w:rStyle w:val="default"/>
          <w:rFonts w:hint="cs"/>
          <w:rtl/>
        </w:rPr>
        <w:t>(5)</w:t>
      </w:r>
      <w:r>
        <w:rPr>
          <w:rStyle w:val="default"/>
          <w:rFonts w:hint="cs"/>
          <w:rtl/>
        </w:rPr>
        <w:tab/>
        <w:t xml:space="preserve">כאמור בתקנה 177 אם המבקש </w:t>
      </w:r>
      <w:r>
        <w:rPr>
          <w:rStyle w:val="default"/>
          <w:rtl/>
        </w:rPr>
        <w:t>–</w:t>
      </w:r>
    </w:p>
    <w:p w:rsidR="00765B69" w:rsidRDefault="00765B69">
      <w:pPr>
        <w:pStyle w:val="P00"/>
        <w:spacing w:before="72"/>
        <w:ind w:left="624" w:right="1134"/>
        <w:rPr>
          <w:rStyle w:val="default"/>
          <w:rFonts w:hint="cs"/>
          <w:rtl/>
        </w:rPr>
      </w:pPr>
    </w:p>
    <w:p w:rsidR="00765B69" w:rsidRDefault="00765B69">
      <w:pPr>
        <w:pStyle w:val="P22"/>
        <w:spacing w:before="72"/>
        <w:ind w:left="1021" w:right="1134"/>
        <w:rPr>
          <w:rStyle w:val="default"/>
          <w:rFonts w:hint="cs"/>
          <w:rtl/>
        </w:rPr>
      </w:pPr>
      <w:r>
        <w:rPr>
          <w:rFonts w:cs="FrankRuehl"/>
          <w:rtl/>
          <w:lang w:val="he-IL"/>
        </w:rPr>
        <w:pict>
          <v:shape id="_x0000_s4685" type="#_x0000_t202" style="position:absolute;left:0;text-align:left;margin-left:470.25pt;margin-top:7.1pt;width:1in;height:16.8pt;z-index:251128320" filled="f" stroked="f">
            <v:textbox style="mso-next-textbox:#_x0000_s4685"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v:shape>
        </w:pict>
      </w:r>
      <w:r>
        <w:rPr>
          <w:rStyle w:val="default"/>
          <w:rFonts w:hint="cs"/>
          <w:rtl/>
        </w:rPr>
        <w:t>(א)</w:t>
      </w:r>
      <w:r>
        <w:rPr>
          <w:rStyle w:val="default"/>
          <w:rFonts w:hint="cs"/>
          <w:rtl/>
        </w:rPr>
        <w:tab/>
        <w:t>היה בעל רישיון נהיגה לפי תקנה 177;</w:t>
      </w:r>
    </w:p>
    <w:p w:rsidR="00765B69" w:rsidRDefault="00765B69">
      <w:pPr>
        <w:pStyle w:val="P22"/>
        <w:spacing w:before="72"/>
        <w:ind w:left="1021" w:right="1134"/>
        <w:rPr>
          <w:rStyle w:val="default"/>
          <w:rFonts w:hint="cs"/>
          <w:rtl/>
        </w:rPr>
      </w:pPr>
      <w:r>
        <w:rPr>
          <w:rStyle w:val="default"/>
          <w:rFonts w:hint="cs"/>
          <w:rtl/>
        </w:rPr>
        <w:t>(ב)</w:t>
      </w:r>
      <w:r>
        <w:rPr>
          <w:rStyle w:val="default"/>
          <w:rFonts w:hint="cs"/>
          <w:rtl/>
        </w:rPr>
        <w:tab/>
        <w:t>לא נתקיים בו האמור בתקנה 15ב;</w:t>
      </w:r>
    </w:p>
    <w:p w:rsidR="00765B69" w:rsidRDefault="00765B69">
      <w:pPr>
        <w:pStyle w:val="P22"/>
        <w:spacing w:before="72"/>
        <w:ind w:left="1021" w:right="1134"/>
        <w:rPr>
          <w:rStyle w:val="default"/>
          <w:rFonts w:hint="cs"/>
          <w:rtl/>
        </w:rPr>
      </w:pPr>
      <w:r>
        <w:rPr>
          <w:rStyle w:val="default"/>
          <w:rFonts w:hint="cs"/>
          <w:rtl/>
        </w:rPr>
        <w:t>(ג)</w:t>
      </w:r>
      <w:r>
        <w:rPr>
          <w:rStyle w:val="default"/>
          <w:rFonts w:hint="cs"/>
          <w:rtl/>
        </w:rPr>
        <w:tab/>
        <w:t>סיים קורס עזרה ראשונה שאושר בידי מנהל משרד הבריאות או מטעמו;</w:t>
      </w:r>
    </w:p>
    <w:p w:rsidR="00765B69" w:rsidRDefault="00765B69">
      <w:pPr>
        <w:pStyle w:val="P22"/>
        <w:spacing w:before="72"/>
        <w:ind w:left="1021" w:right="1134"/>
        <w:rPr>
          <w:rStyle w:val="default"/>
          <w:rFonts w:hint="cs"/>
          <w:rtl/>
        </w:rPr>
      </w:pPr>
      <w:r>
        <w:rPr>
          <w:rStyle w:val="default"/>
          <w:rFonts w:hint="cs"/>
          <w:rtl/>
        </w:rPr>
        <w:t>(ד)</w:t>
      </w:r>
      <w:r>
        <w:rPr>
          <w:rStyle w:val="default"/>
          <w:rFonts w:hint="cs"/>
          <w:rtl/>
        </w:rPr>
        <w:tab/>
        <w:t>סיים קורס נהיגת אופנוע בחירום שאישרה רשות הרישוי.</w:t>
      </w:r>
    </w:p>
    <w:p w:rsidR="00765B69" w:rsidRDefault="00765B69">
      <w:pPr>
        <w:pStyle w:val="P00"/>
        <w:spacing w:before="72"/>
        <w:ind w:left="624" w:right="1134"/>
        <w:rPr>
          <w:rStyle w:val="default"/>
          <w:rFonts w:hint="cs"/>
          <w:rtl/>
        </w:rPr>
      </w:pPr>
      <w:r>
        <w:rPr>
          <w:rStyle w:val="default"/>
          <w:rFonts w:hint="cs"/>
          <w:rtl/>
        </w:rPr>
        <w:t xml:space="preserve">ואולם אם היה למבקש היתר לפי תקנה 190(2), יהיה פטור מן התנאים הקבועים בפסקאות </w:t>
      </w:r>
      <w:r w:rsidR="00200F7C">
        <w:rPr>
          <w:rStyle w:val="default"/>
          <w:rFonts w:hint="cs"/>
          <w:rtl/>
        </w:rPr>
        <w:t>משנה (ב) ו-(ג);</w:t>
      </w:r>
    </w:p>
    <w:p w:rsidR="00200F7C" w:rsidRDefault="00200F7C" w:rsidP="00200F7C">
      <w:pPr>
        <w:pStyle w:val="P00"/>
        <w:spacing w:before="72"/>
        <w:ind w:left="624" w:right="1134"/>
        <w:rPr>
          <w:rStyle w:val="default"/>
          <w:rFonts w:hint="cs"/>
          <w:rtl/>
        </w:rPr>
      </w:pPr>
      <w:r>
        <w:rPr>
          <w:rFonts w:cs="FrankRuehl" w:hint="cs"/>
          <w:rtl/>
          <w:lang w:eastAsia="en-US"/>
        </w:rPr>
        <w:pict>
          <v:shape id="_x0000_s5922" type="#_x0000_t202" style="position:absolute;left:0;text-align:left;margin-left:470.25pt;margin-top:7.1pt;width:1in;height:16.8pt;z-index:252159488" filled="f" stroked="f">
            <v:textbox inset="1mm,0,1mm,0">
              <w:txbxContent>
                <w:p w:rsidR="00E20767" w:rsidRDefault="00E20767" w:rsidP="00200F7C">
                  <w:pPr>
                    <w:spacing w:line="160" w:lineRule="exact"/>
                    <w:jc w:val="left"/>
                    <w:rPr>
                      <w:rFonts w:cs="Miriam" w:hint="cs"/>
                      <w:noProof/>
                      <w:sz w:val="18"/>
                      <w:szCs w:val="18"/>
                      <w:rtl/>
                    </w:rPr>
                  </w:pPr>
                  <w:r>
                    <w:rPr>
                      <w:rFonts w:cs="Miriam" w:hint="cs"/>
                      <w:sz w:val="18"/>
                      <w:szCs w:val="18"/>
                      <w:rtl/>
                    </w:rPr>
                    <w:t xml:space="preserve">תק' (מס' 13) </w:t>
                  </w:r>
                  <w:r>
                    <w:rPr>
                      <w:rFonts w:cs="Miriam"/>
                      <w:sz w:val="18"/>
                      <w:szCs w:val="18"/>
                      <w:rtl/>
                    </w:rPr>
                    <w:br/>
                  </w:r>
                  <w:r>
                    <w:rPr>
                      <w:rFonts w:cs="Miriam" w:hint="cs"/>
                      <w:sz w:val="18"/>
                      <w:szCs w:val="18"/>
                      <w:rtl/>
                    </w:rPr>
                    <w:t>תש"ע-2010</w:t>
                  </w:r>
                </w:p>
              </w:txbxContent>
            </v:textbox>
            <w10:anchorlock/>
          </v:shape>
        </w:pict>
      </w:r>
      <w:r>
        <w:rPr>
          <w:rStyle w:val="default"/>
          <w:rFonts w:hint="cs"/>
          <w:rtl/>
        </w:rPr>
        <w:t>(6)</w:t>
      </w:r>
      <w:r>
        <w:rPr>
          <w:rStyle w:val="default"/>
          <w:rFonts w:hint="cs"/>
          <w:rtl/>
        </w:rPr>
        <w:tab/>
        <w:t>כאמור בתקנה 179(4) אם המבקש היה בעל רישיון נהיגה לפי תקנה 179, סיים קורס נהיגה בטרקטורון לפי תכנית שאישרה רשות הרישוי ועמד בהצלחה במבחן נהיגה מעשי בטרקטורון.</w:t>
      </w:r>
    </w:p>
    <w:p w:rsidR="00765B69" w:rsidRDefault="00765B69" w:rsidP="00B86835">
      <w:pPr>
        <w:pStyle w:val="P00"/>
        <w:spacing w:before="72"/>
        <w:ind w:left="0" w:right="1134"/>
        <w:rPr>
          <w:rStyle w:val="default"/>
          <w:rFonts w:hint="cs"/>
          <w:rtl/>
        </w:rPr>
      </w:pPr>
      <w:bookmarkStart w:id="384" w:name="Seif296"/>
      <w:bookmarkEnd w:id="384"/>
      <w:r>
        <w:rPr>
          <w:lang w:val="he-IL"/>
        </w:rPr>
        <w:pict>
          <v:rect id="_x0000_s4686" style="position:absolute;left:0;text-align:left;margin-left:464.5pt;margin-top:8.05pt;width:75.05pt;height:49.4pt;z-index:251129344"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היתר לנהיגה לצורך בדיקה</w:t>
                  </w:r>
                </w:p>
                <w:p w:rsidR="00E20767" w:rsidRDefault="00E20767">
                  <w:pPr>
                    <w:spacing w:line="160" w:lineRule="exact"/>
                    <w:jc w:val="left"/>
                    <w:rPr>
                      <w:rFonts w:cs="Miriam" w:hint="cs"/>
                      <w:sz w:val="18"/>
                      <w:szCs w:val="18"/>
                      <w:rtl/>
                    </w:rPr>
                  </w:pPr>
                  <w:r>
                    <w:rPr>
                      <w:rFonts w:cs="Miriam" w:hint="cs"/>
                      <w:sz w:val="18"/>
                      <w:szCs w:val="18"/>
                      <w:rtl/>
                    </w:rPr>
                    <w:t xml:space="preserve">תק' (מס' 15)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תשס"ז-2007</w:t>
                  </w:r>
                </w:p>
              </w:txbxContent>
            </v:textbox>
            <w10:anchorlock/>
          </v:rect>
        </w:pict>
      </w:r>
      <w:r>
        <w:rPr>
          <w:rStyle w:val="big-number"/>
          <w:rFonts w:cs="Miriam"/>
          <w:rtl/>
        </w:rPr>
        <w:t>190</w:t>
      </w:r>
      <w:r>
        <w:rPr>
          <w:rStyle w:val="default"/>
          <w:rtl/>
        </w:rPr>
        <w:t>א.</w:t>
      </w:r>
      <w:r>
        <w:rPr>
          <w:rStyle w:val="default"/>
          <w:rFonts w:hint="cs"/>
          <w:rtl/>
        </w:rPr>
        <w:t xml:space="preserve"> </w:t>
      </w:r>
      <w:r>
        <w:rPr>
          <w:rStyle w:val="default"/>
          <w:rtl/>
        </w:rPr>
        <w:t>(א)</w:t>
      </w:r>
      <w:r>
        <w:rPr>
          <w:rStyle w:val="default"/>
          <w:rFonts w:hint="cs"/>
          <w:rtl/>
        </w:rPr>
        <w:tab/>
      </w:r>
      <w:r>
        <w:rPr>
          <w:rStyle w:val="default"/>
          <w:rtl/>
        </w:rPr>
        <w:t>רשות הרישוי רשאית ליתן היתר לנהיגת כלי הרכב המפורטים</w:t>
      </w:r>
      <w:r>
        <w:rPr>
          <w:rStyle w:val="default"/>
          <w:rFonts w:hint="cs"/>
          <w:rtl/>
        </w:rPr>
        <w:t xml:space="preserve"> </w:t>
      </w:r>
      <w:r>
        <w:rPr>
          <w:rStyle w:val="default"/>
          <w:rtl/>
        </w:rPr>
        <w:t>בטור א' ובתנאים המפורטים לצדם בטור ב', לצורך בדיקתם, כשהם בלא נוסעים או מטען:</w:t>
      </w:r>
    </w:p>
    <w:p w:rsidR="00765B69" w:rsidRDefault="00765B69">
      <w:pPr>
        <w:pStyle w:val="P00"/>
        <w:pBdr>
          <w:bottom w:val="single" w:sz="4" w:space="1" w:color="auto"/>
        </w:pBdr>
        <w:tabs>
          <w:tab w:val="clear" w:pos="624"/>
          <w:tab w:val="clear" w:pos="1021"/>
          <w:tab w:val="clear" w:pos="1474"/>
          <w:tab w:val="clear" w:pos="1928"/>
          <w:tab w:val="clear" w:pos="2381"/>
          <w:tab w:val="clear" w:pos="2835"/>
          <w:tab w:val="clear" w:pos="6259"/>
          <w:tab w:val="center" w:pos="3119"/>
          <w:tab w:val="center" w:pos="6804"/>
        </w:tabs>
        <w:spacing w:before="72"/>
        <w:ind w:left="624" w:right="1134"/>
        <w:rPr>
          <w:rStyle w:val="default"/>
          <w:rFonts w:hint="cs"/>
          <w:sz w:val="22"/>
          <w:szCs w:val="22"/>
          <w:rtl/>
        </w:rPr>
      </w:pPr>
      <w:r>
        <w:rPr>
          <w:rStyle w:val="default"/>
          <w:rFonts w:hint="cs"/>
          <w:sz w:val="22"/>
          <w:szCs w:val="22"/>
          <w:rtl/>
        </w:rPr>
        <w:tab/>
      </w:r>
      <w:r>
        <w:rPr>
          <w:rStyle w:val="default"/>
          <w:sz w:val="22"/>
          <w:szCs w:val="22"/>
          <w:rtl/>
        </w:rPr>
        <w:t>טור א</w:t>
      </w:r>
      <w:r>
        <w:rPr>
          <w:rStyle w:val="default"/>
          <w:rFonts w:hint="cs"/>
          <w:sz w:val="22"/>
          <w:szCs w:val="22"/>
          <w:rtl/>
        </w:rPr>
        <w:t>'</w:t>
      </w:r>
      <w:r>
        <w:rPr>
          <w:rStyle w:val="default"/>
          <w:sz w:val="22"/>
          <w:szCs w:val="22"/>
          <w:rtl/>
        </w:rPr>
        <w:t xml:space="preserve"> – סוגי הרכב</w:t>
      </w:r>
      <w:r>
        <w:rPr>
          <w:rStyle w:val="default"/>
          <w:rFonts w:hint="cs"/>
          <w:sz w:val="22"/>
          <w:szCs w:val="22"/>
          <w:rtl/>
        </w:rPr>
        <w:tab/>
      </w:r>
      <w:r>
        <w:rPr>
          <w:rStyle w:val="default"/>
          <w:sz w:val="22"/>
          <w:szCs w:val="22"/>
          <w:rtl/>
        </w:rPr>
        <w:t>טור ב</w:t>
      </w:r>
      <w:r>
        <w:rPr>
          <w:rStyle w:val="default"/>
          <w:rFonts w:hint="cs"/>
          <w:sz w:val="22"/>
          <w:szCs w:val="22"/>
          <w:rtl/>
        </w:rPr>
        <w:t>'</w:t>
      </w:r>
      <w:r>
        <w:rPr>
          <w:rStyle w:val="default"/>
          <w:sz w:val="22"/>
          <w:szCs w:val="22"/>
          <w:rtl/>
        </w:rPr>
        <w:t xml:space="preserve"> – התנאים</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Fonts w:hint="cs"/>
          <w:rtl/>
        </w:rPr>
      </w:pPr>
      <w:r>
        <w:rPr>
          <w:rStyle w:val="default"/>
          <w:rtl/>
        </w:rPr>
        <w:t>(1)</w:t>
      </w:r>
      <w:r>
        <w:rPr>
          <w:rStyle w:val="default"/>
          <w:rFonts w:hint="cs"/>
          <w:rtl/>
        </w:rPr>
        <w:tab/>
      </w:r>
      <w:r>
        <w:rPr>
          <w:rStyle w:val="default"/>
          <w:rtl/>
        </w:rPr>
        <w:t>מונית, אוטובוס זעיר ציבורי ואמבולנס שמשקלם</w:t>
      </w:r>
      <w:r>
        <w:rPr>
          <w:rStyle w:val="default"/>
          <w:rFonts w:hint="cs"/>
          <w:rtl/>
        </w:rPr>
        <w:tab/>
      </w:r>
      <w:r>
        <w:rPr>
          <w:rStyle w:val="default"/>
          <w:rtl/>
        </w:rPr>
        <w:t>רישיון נהיגה לפי</w:t>
      </w:r>
      <w:r>
        <w:rPr>
          <w:rStyle w:val="default"/>
          <w:rFonts w:hint="cs"/>
          <w:rtl/>
        </w:rPr>
        <w:t xml:space="preserve"> </w:t>
      </w:r>
      <w:r>
        <w:rPr>
          <w:rStyle w:val="default"/>
          <w:rtl/>
        </w:rPr>
        <w:t xml:space="preserve">תקנה </w:t>
      </w:r>
      <w:r>
        <w:rPr>
          <w:rStyle w:val="default"/>
          <w:rFonts w:hint="cs"/>
          <w:rtl/>
        </w:rPr>
        <w:t>180</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tl/>
        </w:rPr>
      </w:pPr>
      <w:r>
        <w:rPr>
          <w:rStyle w:val="default"/>
          <w:rtl/>
        </w:rPr>
        <w:t>העצמי אינו עולה על 3,500 ק"ג, רכב סיור</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Fonts w:hint="cs"/>
          <w:rtl/>
        </w:rPr>
      </w:pPr>
      <w:r>
        <w:rPr>
          <w:rStyle w:val="default"/>
          <w:rtl/>
        </w:rPr>
        <w:t>(2)</w:t>
      </w:r>
      <w:r>
        <w:rPr>
          <w:rStyle w:val="default"/>
          <w:rFonts w:hint="cs"/>
          <w:rtl/>
        </w:rPr>
        <w:tab/>
      </w:r>
      <w:r>
        <w:rPr>
          <w:rStyle w:val="default"/>
          <w:rtl/>
        </w:rPr>
        <w:t xml:space="preserve">רכב כיבוי אש, רכב חילוץ ורכב להובלת חומרים </w:t>
      </w:r>
      <w:r>
        <w:rPr>
          <w:rStyle w:val="default"/>
          <w:rFonts w:hint="cs"/>
          <w:rtl/>
        </w:rPr>
        <w:tab/>
      </w:r>
      <w:r>
        <w:rPr>
          <w:rStyle w:val="default"/>
          <w:rtl/>
        </w:rPr>
        <w:t xml:space="preserve">רישיון נהיגה לפי תקנה </w:t>
      </w:r>
      <w:r>
        <w:rPr>
          <w:rStyle w:val="default"/>
          <w:rFonts w:hint="cs"/>
          <w:rtl/>
        </w:rPr>
        <w:t>181</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Fonts w:hint="cs"/>
          <w:rtl/>
        </w:rPr>
      </w:pPr>
      <w:r>
        <w:rPr>
          <w:rStyle w:val="default"/>
          <w:rtl/>
        </w:rPr>
        <w:t>מסוכנים,</w:t>
      </w:r>
      <w:r>
        <w:rPr>
          <w:rStyle w:val="default"/>
          <w:rFonts w:hint="cs"/>
          <w:rtl/>
        </w:rPr>
        <w:t xml:space="preserve"> </w:t>
      </w:r>
      <w:r>
        <w:rPr>
          <w:rStyle w:val="default"/>
          <w:rtl/>
        </w:rPr>
        <w:t>שמשקלם הכולל המותר אינו עולה על</w:t>
      </w:r>
      <w:r>
        <w:rPr>
          <w:rStyle w:val="default"/>
          <w:rFonts w:hint="cs"/>
          <w:rtl/>
        </w:rPr>
        <w:t xml:space="preserve"> </w:t>
      </w:r>
      <w:r>
        <w:rPr>
          <w:rStyle w:val="default"/>
          <w:rtl/>
        </w:rPr>
        <w:t xml:space="preserve">12,000 ק"ג, </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Fonts w:hint="cs"/>
          <w:rtl/>
        </w:rPr>
      </w:pPr>
      <w:r>
        <w:rPr>
          <w:rStyle w:val="default"/>
          <w:rtl/>
        </w:rPr>
        <w:t>טיולית, אוטובוס</w:t>
      </w:r>
      <w:r>
        <w:rPr>
          <w:rStyle w:val="default"/>
          <w:rFonts w:hint="cs"/>
          <w:rtl/>
        </w:rPr>
        <w:t xml:space="preserve"> </w:t>
      </w:r>
      <w:r>
        <w:rPr>
          <w:rStyle w:val="default"/>
          <w:rtl/>
        </w:rPr>
        <w:t xml:space="preserve">זעיר ציבורי ואמבולנס שמשקלם העצמי </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tl/>
        </w:rPr>
      </w:pPr>
      <w:r>
        <w:rPr>
          <w:rStyle w:val="default"/>
          <w:rtl/>
        </w:rPr>
        <w:t>עולה על 3,500 ק"ג</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Fonts w:hint="cs"/>
          <w:rtl/>
        </w:rPr>
      </w:pPr>
      <w:r>
        <w:rPr>
          <w:rStyle w:val="default"/>
          <w:rtl/>
        </w:rPr>
        <w:t>(3)</w:t>
      </w:r>
      <w:r>
        <w:rPr>
          <w:rStyle w:val="default"/>
          <w:rFonts w:hint="cs"/>
          <w:rtl/>
        </w:rPr>
        <w:tab/>
      </w:r>
      <w:r>
        <w:rPr>
          <w:rStyle w:val="default"/>
          <w:rtl/>
        </w:rPr>
        <w:t>רכב כיבוי אש, רכב חילוץ ורכב להובלת חומרים</w:t>
      </w:r>
      <w:r>
        <w:rPr>
          <w:rStyle w:val="default"/>
          <w:rFonts w:hint="cs"/>
          <w:rtl/>
        </w:rPr>
        <w:tab/>
      </w:r>
      <w:r>
        <w:rPr>
          <w:rStyle w:val="default"/>
          <w:rtl/>
        </w:rPr>
        <w:t>רישיון נהיגה לפי תקנה</w:t>
      </w:r>
      <w:r>
        <w:rPr>
          <w:rStyle w:val="default"/>
          <w:rFonts w:hint="cs"/>
          <w:rtl/>
        </w:rPr>
        <w:t xml:space="preserve"> 182</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624" w:right="1134"/>
        <w:rPr>
          <w:rStyle w:val="default"/>
          <w:rFonts w:hint="cs"/>
          <w:rtl/>
        </w:rPr>
      </w:pPr>
      <w:r>
        <w:rPr>
          <w:rStyle w:val="default"/>
          <w:rtl/>
        </w:rPr>
        <w:t>מסוכנים,</w:t>
      </w:r>
      <w:r>
        <w:rPr>
          <w:rStyle w:val="default"/>
          <w:rFonts w:hint="cs"/>
          <w:rtl/>
        </w:rPr>
        <w:t xml:space="preserve"> </w:t>
      </w:r>
      <w:r>
        <w:rPr>
          <w:rStyle w:val="default"/>
          <w:rtl/>
        </w:rPr>
        <w:t>שמשקלם הכולל המותר עולה על 12,000 ק</w:t>
      </w:r>
      <w:r>
        <w:rPr>
          <w:rStyle w:val="default"/>
          <w:rFonts w:hint="cs"/>
          <w:rtl/>
        </w:rPr>
        <w:t>"</w:t>
      </w:r>
      <w:r>
        <w:rPr>
          <w:rStyle w:val="default"/>
          <w:rtl/>
        </w:rPr>
        <w:t>ג</w:t>
      </w:r>
    </w:p>
    <w:p w:rsidR="00765B69" w:rsidRDefault="00765B69">
      <w:pPr>
        <w:pStyle w:val="P00"/>
        <w:tabs>
          <w:tab w:val="clear" w:pos="624"/>
          <w:tab w:val="clear" w:pos="1021"/>
          <w:tab w:val="clear" w:pos="1474"/>
          <w:tab w:val="clear" w:pos="1928"/>
          <w:tab w:val="clear" w:pos="2381"/>
          <w:tab w:val="clear" w:pos="2835"/>
          <w:tab w:val="clear" w:pos="6259"/>
          <w:tab w:val="left" w:pos="1134"/>
          <w:tab w:val="left" w:pos="5670"/>
        </w:tabs>
        <w:spacing w:before="72"/>
        <w:ind w:left="5670" w:right="1134" w:hanging="5046"/>
        <w:jc w:val="left"/>
        <w:rPr>
          <w:rStyle w:val="default"/>
          <w:rFonts w:hint="cs"/>
          <w:rtl/>
        </w:rPr>
      </w:pPr>
      <w:r>
        <w:rPr>
          <w:rStyle w:val="default"/>
          <w:rtl/>
        </w:rPr>
        <w:t>(4)</w:t>
      </w:r>
      <w:r>
        <w:rPr>
          <w:rStyle w:val="default"/>
          <w:rFonts w:hint="cs"/>
          <w:rtl/>
        </w:rPr>
        <w:tab/>
      </w:r>
      <w:r>
        <w:rPr>
          <w:rStyle w:val="default"/>
          <w:rtl/>
        </w:rPr>
        <w:t>אוטובוס</w:t>
      </w:r>
      <w:r>
        <w:rPr>
          <w:rStyle w:val="default"/>
          <w:rFonts w:hint="cs"/>
          <w:rtl/>
        </w:rPr>
        <w:tab/>
      </w:r>
      <w:r>
        <w:rPr>
          <w:rStyle w:val="default"/>
          <w:rtl/>
        </w:rPr>
        <w:t xml:space="preserve">רישיון נהיגה לפי </w:t>
      </w:r>
      <w:r>
        <w:rPr>
          <w:rStyle w:val="default"/>
          <w:rFonts w:hint="cs"/>
          <w:rtl/>
        </w:rPr>
        <w:tab/>
      </w:r>
      <w:r>
        <w:rPr>
          <w:rStyle w:val="default"/>
          <w:rtl/>
        </w:rPr>
        <w:t xml:space="preserve">תקנה </w:t>
      </w:r>
      <w:r>
        <w:rPr>
          <w:rStyle w:val="default"/>
          <w:rFonts w:hint="cs"/>
          <w:rtl/>
        </w:rPr>
        <w:t>181</w:t>
      </w:r>
      <w:r>
        <w:rPr>
          <w:rStyle w:val="default"/>
          <w:rtl/>
        </w:rPr>
        <w:t xml:space="preserve"> ועמידה </w:t>
      </w:r>
      <w:r>
        <w:rPr>
          <w:rStyle w:val="default"/>
          <w:rFonts w:hint="cs"/>
          <w:rtl/>
        </w:rPr>
        <w:tab/>
      </w:r>
      <w:r>
        <w:rPr>
          <w:rStyle w:val="default"/>
          <w:rtl/>
        </w:rPr>
        <w:t xml:space="preserve">בהצלחה במבחן </w:t>
      </w:r>
      <w:r>
        <w:rPr>
          <w:rStyle w:val="default"/>
          <w:rFonts w:hint="cs"/>
          <w:rtl/>
        </w:rPr>
        <w:tab/>
      </w:r>
      <w:r>
        <w:rPr>
          <w:rStyle w:val="default"/>
          <w:rtl/>
        </w:rPr>
        <w:t xml:space="preserve">מעשי בנהיגת </w:t>
      </w:r>
      <w:r>
        <w:rPr>
          <w:rStyle w:val="default"/>
          <w:rFonts w:hint="cs"/>
          <w:rtl/>
        </w:rPr>
        <w:tab/>
      </w:r>
      <w:r>
        <w:rPr>
          <w:rStyle w:val="default"/>
          <w:rtl/>
        </w:rPr>
        <w:t>אוטובוס, ובלבד</w:t>
      </w:r>
      <w:r>
        <w:rPr>
          <w:rStyle w:val="default"/>
          <w:rFonts w:hint="cs"/>
          <w:rtl/>
        </w:rPr>
        <w:t xml:space="preserve"> </w:t>
      </w:r>
      <w:r>
        <w:rPr>
          <w:rStyle w:val="default"/>
          <w:rFonts w:hint="cs"/>
          <w:rtl/>
        </w:rPr>
        <w:tab/>
      </w:r>
      <w:r>
        <w:rPr>
          <w:rStyle w:val="default"/>
          <w:rtl/>
        </w:rPr>
        <w:t xml:space="preserve">שמלאו למבקש </w:t>
      </w:r>
      <w:r>
        <w:rPr>
          <w:rStyle w:val="default"/>
          <w:rFonts w:hint="cs"/>
          <w:rtl/>
        </w:rPr>
        <w:tab/>
      </w:r>
      <w:r>
        <w:rPr>
          <w:rStyle w:val="default"/>
          <w:rtl/>
        </w:rPr>
        <w:t>ההיתר 21 שנים</w:t>
      </w:r>
    </w:p>
    <w:p w:rsidR="002B3C99" w:rsidRDefault="002B3C99" w:rsidP="002B3C99">
      <w:pPr>
        <w:pStyle w:val="P00"/>
        <w:spacing w:before="72"/>
        <w:ind w:left="0" w:right="1134"/>
        <w:rPr>
          <w:rStyle w:val="default"/>
          <w:rFonts w:hint="cs"/>
          <w:rtl/>
        </w:rPr>
      </w:pPr>
      <w:r>
        <w:rPr>
          <w:rFonts w:cs="FrankRuehl" w:hint="cs"/>
          <w:rtl/>
          <w:lang w:eastAsia="en-US"/>
        </w:rPr>
        <w:pict>
          <v:shape id="_x0000_s5983" type="#_x0000_t202" style="position:absolute;left:0;text-align:left;margin-left:470.25pt;margin-top:7.1pt;width:1in;height:16.8pt;z-index:252195328" filled="f" stroked="f">
            <v:textbox inset="1mm,0,1mm,0">
              <w:txbxContent>
                <w:p w:rsidR="00E20767" w:rsidRDefault="00E20767" w:rsidP="002B3C99">
                  <w:pPr>
                    <w:spacing w:line="160" w:lineRule="exact"/>
                    <w:jc w:val="left"/>
                    <w:rPr>
                      <w:rFonts w:cs="Miriam" w:hint="cs"/>
                      <w:noProof/>
                      <w:sz w:val="18"/>
                      <w:szCs w:val="18"/>
                      <w:rtl/>
                    </w:rPr>
                  </w:pPr>
                  <w:r>
                    <w:rPr>
                      <w:rFonts w:cs="Miriam" w:hint="cs"/>
                      <w:sz w:val="18"/>
                      <w:szCs w:val="18"/>
                      <w:rtl/>
                    </w:rPr>
                    <w:t>תק' (מס' 6) תשע"א-2011</w:t>
                  </w:r>
                </w:p>
              </w:txbxContent>
            </v:textbox>
            <w10:anchorlock/>
          </v:shape>
        </w:pict>
      </w:r>
      <w:r>
        <w:rPr>
          <w:rStyle w:val="default"/>
          <w:rFonts w:hint="cs"/>
          <w:rtl/>
        </w:rPr>
        <w:tab/>
      </w:r>
      <w:r>
        <w:rPr>
          <w:rStyle w:val="default"/>
          <w:rtl/>
        </w:rPr>
        <w:t>(ב)</w:t>
      </w:r>
      <w:r>
        <w:rPr>
          <w:rStyle w:val="default"/>
          <w:rFonts w:hint="cs"/>
          <w:rtl/>
        </w:rPr>
        <w:tab/>
      </w:r>
      <w:r>
        <w:rPr>
          <w:rStyle w:val="default"/>
          <w:rtl/>
        </w:rPr>
        <w:t>ההיתר יינתן על פי אישור מאת מנהל אגף הרכב או מי שהוא הרשה לכך, לבוחן רכב העובד במחלקת הניידות באגף הרכב או למנהל</w:t>
      </w:r>
      <w:r>
        <w:rPr>
          <w:rStyle w:val="default"/>
          <w:rFonts w:hint="cs"/>
          <w:rtl/>
        </w:rPr>
        <w:t xml:space="preserve"> </w:t>
      </w:r>
      <w:r>
        <w:rPr>
          <w:rStyle w:val="default"/>
          <w:rtl/>
        </w:rPr>
        <w:t>מקצועי במפעל כמשמעותו בצו הפיקוח על מצרכים ושירותים (מוסכים ומפעלים לכלי רכב), התש"ל</w:t>
      </w:r>
      <w:r>
        <w:rPr>
          <w:rStyle w:val="default"/>
          <w:rFonts w:hint="cs"/>
          <w:rtl/>
        </w:rPr>
        <w:t>-1970</w:t>
      </w:r>
      <w:r>
        <w:rPr>
          <w:rStyle w:val="default"/>
          <w:rtl/>
        </w:rPr>
        <w:t xml:space="preserve"> (להלן – הצו), וכן ל</w:t>
      </w:r>
      <w:r>
        <w:rPr>
          <w:rStyle w:val="default"/>
          <w:rFonts w:hint="cs"/>
          <w:rtl/>
        </w:rPr>
        <w:t>-</w:t>
      </w:r>
      <w:r>
        <w:rPr>
          <w:rStyle w:val="default"/>
          <w:rtl/>
        </w:rPr>
        <w:t>4 עובדים נוספים לכל היותר, במפעל בעלי הסיווג המקצועי הגבוה ביותר במכונאות רכב</w:t>
      </w:r>
      <w:r>
        <w:rPr>
          <w:rStyle w:val="default"/>
          <w:rFonts w:hint="cs"/>
          <w:rtl/>
        </w:rPr>
        <w:t xml:space="preserve"> </w:t>
      </w:r>
      <w:r>
        <w:rPr>
          <w:rStyle w:val="default"/>
          <w:rtl/>
        </w:rPr>
        <w:t>מאת משרד התעשיה המסחר והתעסוקה, שעליהם המליץ המנהל המקצועי לפני מנהל אגף הרכב</w:t>
      </w:r>
      <w:r w:rsidRPr="004A12DE">
        <w:rPr>
          <w:rStyle w:val="default"/>
          <w:rFonts w:hint="cs"/>
          <w:rtl/>
        </w:rPr>
        <w:t xml:space="preserve">, או על פי אישור מאת הרשות לקצין בטיחות, לגבי הרכב של המפעל שבו הוא מועסק או המופעל על ידו; לעניין תקנה זו, "הרשות", "קצין בטיחות" </w:t>
      </w:r>
      <w:r w:rsidRPr="004A12DE">
        <w:rPr>
          <w:rStyle w:val="default"/>
          <w:rtl/>
        </w:rPr>
        <w:t>–</w:t>
      </w:r>
      <w:r w:rsidRPr="004A12DE">
        <w:rPr>
          <w:rStyle w:val="default"/>
          <w:rFonts w:hint="cs"/>
          <w:rtl/>
        </w:rPr>
        <w:t xml:space="preserve"> כהגדרתם בתקנה 579</w:t>
      </w:r>
      <w:r>
        <w:rPr>
          <w:rStyle w:val="default"/>
          <w:rtl/>
        </w:rPr>
        <w:t>.</w:t>
      </w:r>
    </w:p>
    <w:p w:rsidR="002B3C99" w:rsidRDefault="002B3C99" w:rsidP="002B3C99">
      <w:pPr>
        <w:pStyle w:val="P00"/>
        <w:spacing w:before="72"/>
        <w:ind w:left="0" w:right="1134"/>
        <w:rPr>
          <w:rStyle w:val="default"/>
          <w:rFonts w:hint="cs"/>
          <w:rtl/>
        </w:rPr>
      </w:pPr>
      <w:r>
        <w:rPr>
          <w:rFonts w:cs="FrankRuehl" w:hint="cs"/>
          <w:rtl/>
          <w:lang w:eastAsia="en-US"/>
        </w:rPr>
        <w:pict>
          <v:shape id="_x0000_s5984" type="#_x0000_t202" style="position:absolute;left:0;text-align:left;margin-left:470.25pt;margin-top:7.05pt;width:1in;height:16.8pt;z-index:252196352" filled="f" stroked="f">
            <v:textbox inset="1mm,0,1mm,0">
              <w:txbxContent>
                <w:p w:rsidR="00E20767" w:rsidRDefault="00E20767" w:rsidP="002B3C99">
                  <w:pPr>
                    <w:spacing w:line="160" w:lineRule="exact"/>
                    <w:jc w:val="left"/>
                    <w:rPr>
                      <w:rFonts w:cs="Miriam" w:hint="cs"/>
                      <w:noProof/>
                      <w:sz w:val="18"/>
                      <w:szCs w:val="18"/>
                      <w:rtl/>
                    </w:rPr>
                  </w:pPr>
                  <w:r>
                    <w:rPr>
                      <w:rFonts w:cs="Miriam" w:hint="cs"/>
                      <w:sz w:val="18"/>
                      <w:szCs w:val="18"/>
                      <w:rtl/>
                    </w:rPr>
                    <w:t>תק' (מס' 6) תשע"א-2011</w:t>
                  </w:r>
                </w:p>
              </w:txbxContent>
            </v:textbox>
            <w10:anchorlock/>
          </v:shape>
        </w:pict>
      </w:r>
      <w:r>
        <w:rPr>
          <w:rStyle w:val="default"/>
          <w:rFonts w:hint="cs"/>
          <w:rtl/>
        </w:rPr>
        <w:tab/>
      </w:r>
      <w:r>
        <w:rPr>
          <w:rStyle w:val="default"/>
          <w:rtl/>
        </w:rPr>
        <w:t>(ג)</w:t>
      </w:r>
      <w:r>
        <w:rPr>
          <w:rStyle w:val="default"/>
          <w:rFonts w:hint="cs"/>
          <w:rtl/>
        </w:rPr>
        <w:tab/>
      </w:r>
      <w:r>
        <w:rPr>
          <w:rStyle w:val="default"/>
          <w:rtl/>
        </w:rPr>
        <w:t>תוקפו של ההיתר יפקע אם רישיון המפעל או הסמכת המנהל המקצועי שניתנו לפי הצו</w:t>
      </w:r>
      <w:r>
        <w:rPr>
          <w:rStyle w:val="default"/>
          <w:rFonts w:hint="cs"/>
          <w:rtl/>
        </w:rPr>
        <w:t xml:space="preserve"> </w:t>
      </w:r>
      <w:r w:rsidRPr="004A12DE">
        <w:rPr>
          <w:rStyle w:val="default"/>
          <w:rFonts w:hint="cs"/>
          <w:rtl/>
        </w:rPr>
        <w:t>או הסמכת קצין הבטיחות</w:t>
      </w:r>
      <w:r>
        <w:rPr>
          <w:rStyle w:val="default"/>
          <w:rtl/>
        </w:rPr>
        <w:t xml:space="preserve"> לא יהיו בתוקף או אם הפסיק בעל היתר את</w:t>
      </w:r>
      <w:r>
        <w:rPr>
          <w:rStyle w:val="default"/>
          <w:rFonts w:hint="cs"/>
          <w:rtl/>
        </w:rPr>
        <w:t xml:space="preserve"> </w:t>
      </w:r>
      <w:r>
        <w:rPr>
          <w:rStyle w:val="default"/>
          <w:rtl/>
        </w:rPr>
        <w:t>עבודתו במפעל שבו הועסק בעת שקיבל את ההיתר; רשות הרישוי רשאית לבטל או להתלות היתר על פי המלצת מנהל אגף הרכב</w:t>
      </w:r>
      <w:r>
        <w:rPr>
          <w:rStyle w:val="default"/>
          <w:rFonts w:hint="cs"/>
          <w:rtl/>
        </w:rPr>
        <w:t xml:space="preserve"> </w:t>
      </w:r>
      <w:r w:rsidRPr="004A12DE">
        <w:rPr>
          <w:rStyle w:val="default"/>
          <w:rFonts w:hint="cs"/>
          <w:rtl/>
        </w:rPr>
        <w:t>או הרשות, לפי העניין</w:t>
      </w:r>
      <w:r>
        <w:rPr>
          <w:rStyle w:val="default"/>
          <w:rtl/>
        </w:rPr>
        <w:t>.</w:t>
      </w:r>
    </w:p>
    <w:p w:rsidR="00765B69" w:rsidRDefault="00765B69">
      <w:pPr>
        <w:pStyle w:val="P00"/>
        <w:spacing w:before="72"/>
        <w:ind w:left="0" w:right="1134"/>
        <w:rPr>
          <w:rStyle w:val="default"/>
          <w:rFonts w:hint="cs"/>
          <w:rtl/>
        </w:rPr>
      </w:pPr>
      <w:r>
        <w:rPr>
          <w:rStyle w:val="default"/>
          <w:rFonts w:hint="cs"/>
          <w:rtl/>
        </w:rPr>
        <w:tab/>
      </w:r>
      <w:r>
        <w:rPr>
          <w:rStyle w:val="default"/>
          <w:rtl/>
        </w:rPr>
        <w:t>(ד)</w:t>
      </w:r>
      <w:r>
        <w:rPr>
          <w:rStyle w:val="default"/>
          <w:rFonts w:hint="cs"/>
          <w:rtl/>
        </w:rPr>
        <w:tab/>
      </w:r>
      <w:r>
        <w:rPr>
          <w:rStyle w:val="default"/>
          <w:rtl/>
        </w:rPr>
        <w:t>נהיגת רכב לצורך בדיקתו על פי היתר לפי תקנה זו תהיה למרחק שלא יעלה על 20 קילומטרים מהמפעל; על הרכב יותקן שלט כמפורט בפרט 9ב לחלק ג' שבתוספת השניה, אשר יואר בזמן תאורה.</w:t>
      </w:r>
    </w:p>
    <w:p w:rsidR="00765B69" w:rsidRDefault="00765B69">
      <w:pPr>
        <w:pStyle w:val="P00"/>
        <w:spacing w:before="72"/>
        <w:ind w:left="0" w:right="1134"/>
        <w:rPr>
          <w:rStyle w:val="default"/>
          <w:rtl/>
        </w:rPr>
      </w:pPr>
      <w:r>
        <w:rPr>
          <w:rStyle w:val="default"/>
          <w:rFonts w:hint="cs"/>
          <w:rtl/>
        </w:rPr>
        <w:tab/>
      </w:r>
      <w:r>
        <w:rPr>
          <w:rStyle w:val="default"/>
          <w:rtl/>
        </w:rPr>
        <w:t>(ה)</w:t>
      </w:r>
      <w:r>
        <w:rPr>
          <w:rStyle w:val="default"/>
          <w:rFonts w:hint="cs"/>
          <w:rtl/>
        </w:rPr>
        <w:tab/>
      </w:r>
      <w:r>
        <w:rPr>
          <w:rStyle w:val="default"/>
          <w:rtl/>
        </w:rPr>
        <w:t>לא ינהג אדם רכב בהתאם להיתר שניתן לפי תקנה זו אלא אם כן ההיתר נמצא אתו ויציג אותו לשוטר, לפי דרישתו.</w:t>
      </w:r>
    </w:p>
    <w:p w:rsidR="00BF69A7" w:rsidRDefault="00BF69A7" w:rsidP="00BF69A7">
      <w:pPr>
        <w:pStyle w:val="P00"/>
        <w:spacing w:before="72"/>
        <w:ind w:left="0" w:right="1134"/>
        <w:rPr>
          <w:rStyle w:val="default"/>
          <w:rtl/>
        </w:rPr>
      </w:pPr>
      <w:bookmarkStart w:id="385" w:name="Seif739"/>
      <w:bookmarkEnd w:id="385"/>
      <w:r>
        <w:rPr>
          <w:lang w:val="he-IL"/>
        </w:rPr>
        <w:pict>
          <v:rect id="_x0000_s6499" style="position:absolute;left:0;text-align:left;margin-left:464.5pt;margin-top:8.05pt;width:75.05pt;height:34.4pt;z-index:252526080" o:allowincell="f" filled="f" stroked="f" strokecolor="lime" strokeweight=".25pt">
            <v:textbox inset="0,0,0,0">
              <w:txbxContent>
                <w:p w:rsidR="00E20767" w:rsidRDefault="00E20767" w:rsidP="00BF69A7">
                  <w:pPr>
                    <w:spacing w:line="160" w:lineRule="exact"/>
                    <w:jc w:val="left"/>
                    <w:rPr>
                      <w:rFonts w:cs="Miriam" w:hint="cs"/>
                      <w:sz w:val="18"/>
                      <w:szCs w:val="18"/>
                      <w:rtl/>
                    </w:rPr>
                  </w:pPr>
                  <w:r>
                    <w:rPr>
                      <w:rFonts w:cs="Miriam" w:hint="cs"/>
                      <w:sz w:val="18"/>
                      <w:szCs w:val="18"/>
                      <w:rtl/>
                    </w:rPr>
                    <w:t>היתר לנהיגה לצורך החניית כלי רכב</w:t>
                  </w:r>
                </w:p>
                <w:p w:rsidR="00E20767" w:rsidRDefault="00E20767" w:rsidP="00BF69A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תשע"ח-2018</w:t>
                  </w:r>
                </w:p>
              </w:txbxContent>
            </v:textbox>
            <w10:anchorlock/>
          </v:rect>
        </w:pict>
      </w:r>
      <w:r>
        <w:rPr>
          <w:rStyle w:val="big-number"/>
          <w:rFonts w:cs="Miriam"/>
          <w:rtl/>
        </w:rPr>
        <w:t>190</w:t>
      </w:r>
      <w:r>
        <w:rPr>
          <w:rStyle w:val="default"/>
          <w:rtl/>
        </w:rPr>
        <w:t>א</w:t>
      </w:r>
      <w:r>
        <w:rPr>
          <w:rStyle w:val="default"/>
          <w:rFonts w:hint="cs"/>
          <w:rtl/>
        </w:rPr>
        <w:t>1</w:t>
      </w:r>
      <w:r>
        <w:rPr>
          <w:rStyle w:val="default"/>
          <w:rtl/>
        </w:rPr>
        <w:t>.</w:t>
      </w:r>
      <w:r>
        <w:rPr>
          <w:rStyle w:val="default"/>
          <w:rFonts w:hint="cs"/>
          <w:rtl/>
        </w:rPr>
        <w:t xml:space="preserve"> </w:t>
      </w:r>
      <w:r>
        <w:rPr>
          <w:rStyle w:val="default"/>
          <w:rtl/>
        </w:rPr>
        <w:t>(א)</w:t>
      </w:r>
      <w:r>
        <w:rPr>
          <w:rStyle w:val="default"/>
          <w:rFonts w:hint="cs"/>
          <w:rtl/>
        </w:rPr>
        <w:t xml:space="preserve"> מנהל אגף הרישוי או מי שהוא הרשה לכך רשאי לתת היתר לנהיגת כלי הרכב המפורטים בטור א' ובתנאים המפורטים לצדם בטור ב', לצורך חנייתם בחניון, כשהם בלא נוסעים או מטען, ובלבד שהחניון הוא חניון המשרת כלי רכב מהסוג האמור בטור א'</w:t>
      </w:r>
      <w:r>
        <w:rPr>
          <w:rStyle w:val="default"/>
          <w:rtl/>
        </w:rPr>
        <w:t>:</w:t>
      </w:r>
    </w:p>
    <w:tbl>
      <w:tblPr>
        <w:bidiVisual/>
        <w:tblW w:w="6917"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5096"/>
      </w:tblGrid>
      <w:tr w:rsidR="00BF69A7" w:rsidRPr="005C2224" w:rsidTr="005C2224">
        <w:tc>
          <w:tcPr>
            <w:tcW w:w="1821" w:type="dxa"/>
            <w:shd w:val="clear" w:color="auto" w:fill="auto"/>
          </w:tcPr>
          <w:p w:rsidR="00BF69A7" w:rsidRPr="005C2224" w:rsidRDefault="00BF69A7" w:rsidP="005C2224">
            <w:pPr>
              <w:pStyle w:val="P00"/>
              <w:tabs>
                <w:tab w:val="clear" w:pos="624"/>
                <w:tab w:val="clear" w:pos="1021"/>
                <w:tab w:val="clear" w:pos="1474"/>
                <w:tab w:val="clear" w:pos="1928"/>
                <w:tab w:val="clear" w:pos="2381"/>
                <w:tab w:val="clear" w:pos="2835"/>
                <w:tab w:val="clear" w:pos="6259"/>
              </w:tabs>
              <w:spacing w:before="0"/>
              <w:ind w:left="0"/>
              <w:jc w:val="center"/>
              <w:rPr>
                <w:rStyle w:val="default"/>
                <w:sz w:val="22"/>
                <w:szCs w:val="22"/>
                <w:rtl/>
              </w:rPr>
            </w:pPr>
            <w:r w:rsidRPr="005C2224">
              <w:rPr>
                <w:rStyle w:val="default"/>
                <w:rFonts w:hint="cs"/>
                <w:sz w:val="22"/>
                <w:szCs w:val="22"/>
                <w:rtl/>
              </w:rPr>
              <w:t>טור א'</w:t>
            </w:r>
          </w:p>
          <w:p w:rsidR="00BF69A7" w:rsidRPr="005C2224" w:rsidRDefault="00BF69A7" w:rsidP="005C2224">
            <w:pPr>
              <w:pStyle w:val="P00"/>
              <w:tabs>
                <w:tab w:val="clear" w:pos="624"/>
                <w:tab w:val="clear" w:pos="1021"/>
                <w:tab w:val="clear" w:pos="1474"/>
                <w:tab w:val="clear" w:pos="1928"/>
                <w:tab w:val="clear" w:pos="2381"/>
                <w:tab w:val="clear" w:pos="2835"/>
                <w:tab w:val="clear" w:pos="6259"/>
              </w:tabs>
              <w:spacing w:before="0"/>
              <w:ind w:left="0"/>
              <w:jc w:val="center"/>
              <w:rPr>
                <w:rStyle w:val="default"/>
                <w:sz w:val="22"/>
                <w:szCs w:val="22"/>
                <w:rtl/>
              </w:rPr>
            </w:pPr>
            <w:r w:rsidRPr="005C2224">
              <w:rPr>
                <w:rStyle w:val="default"/>
                <w:rFonts w:hint="cs"/>
                <w:sz w:val="22"/>
                <w:szCs w:val="22"/>
                <w:rtl/>
              </w:rPr>
              <w:t>סוג הרכב</w:t>
            </w:r>
          </w:p>
        </w:tc>
        <w:tc>
          <w:tcPr>
            <w:tcW w:w="5096" w:type="dxa"/>
            <w:shd w:val="clear" w:color="auto" w:fill="auto"/>
          </w:tcPr>
          <w:p w:rsidR="00BF69A7" w:rsidRPr="005C2224" w:rsidRDefault="00BF69A7" w:rsidP="005C2224">
            <w:pPr>
              <w:pStyle w:val="P00"/>
              <w:tabs>
                <w:tab w:val="clear" w:pos="624"/>
                <w:tab w:val="clear" w:pos="1021"/>
                <w:tab w:val="clear" w:pos="1474"/>
                <w:tab w:val="clear" w:pos="1928"/>
                <w:tab w:val="clear" w:pos="2381"/>
                <w:tab w:val="clear" w:pos="2835"/>
                <w:tab w:val="clear" w:pos="6259"/>
              </w:tabs>
              <w:spacing w:before="0"/>
              <w:ind w:left="0"/>
              <w:jc w:val="center"/>
              <w:rPr>
                <w:rStyle w:val="default"/>
                <w:sz w:val="22"/>
                <w:szCs w:val="22"/>
                <w:rtl/>
              </w:rPr>
            </w:pPr>
            <w:r w:rsidRPr="005C2224">
              <w:rPr>
                <w:rStyle w:val="default"/>
                <w:rFonts w:hint="cs"/>
                <w:sz w:val="22"/>
                <w:szCs w:val="22"/>
                <w:rtl/>
              </w:rPr>
              <w:t>טור ב'</w:t>
            </w:r>
          </w:p>
          <w:p w:rsidR="00BF69A7" w:rsidRPr="005C2224" w:rsidRDefault="00BF69A7" w:rsidP="005C2224">
            <w:pPr>
              <w:pStyle w:val="P00"/>
              <w:tabs>
                <w:tab w:val="clear" w:pos="624"/>
                <w:tab w:val="clear" w:pos="1021"/>
                <w:tab w:val="clear" w:pos="1474"/>
                <w:tab w:val="clear" w:pos="1928"/>
                <w:tab w:val="clear" w:pos="2381"/>
                <w:tab w:val="clear" w:pos="2835"/>
                <w:tab w:val="clear" w:pos="6259"/>
              </w:tabs>
              <w:spacing w:before="0"/>
              <w:ind w:left="0"/>
              <w:jc w:val="center"/>
              <w:rPr>
                <w:rStyle w:val="default"/>
                <w:sz w:val="22"/>
                <w:szCs w:val="22"/>
                <w:rtl/>
              </w:rPr>
            </w:pPr>
            <w:r w:rsidRPr="005C2224">
              <w:rPr>
                <w:rStyle w:val="default"/>
                <w:rFonts w:hint="cs"/>
                <w:sz w:val="22"/>
                <w:szCs w:val="22"/>
                <w:rtl/>
              </w:rPr>
              <w:t>התנאים</w:t>
            </w:r>
          </w:p>
        </w:tc>
      </w:tr>
      <w:tr w:rsidR="00BF69A7" w:rsidRPr="005C2224" w:rsidTr="005C2224">
        <w:tc>
          <w:tcPr>
            <w:tcW w:w="1821" w:type="dxa"/>
            <w:shd w:val="clear" w:color="auto" w:fill="auto"/>
          </w:tcPr>
          <w:p w:rsidR="00BF69A7" w:rsidRPr="005C2224" w:rsidRDefault="00BF69A7" w:rsidP="005C2224">
            <w:pPr>
              <w:pStyle w:val="P00"/>
              <w:tabs>
                <w:tab w:val="clear" w:pos="624"/>
                <w:tab w:val="clear" w:pos="1021"/>
                <w:tab w:val="clear" w:pos="1474"/>
                <w:tab w:val="clear" w:pos="1928"/>
                <w:tab w:val="clear" w:pos="2381"/>
                <w:tab w:val="clear" w:pos="2835"/>
                <w:tab w:val="clear" w:pos="6259"/>
              </w:tabs>
              <w:spacing w:before="0"/>
              <w:ind w:left="0"/>
              <w:rPr>
                <w:rStyle w:val="default"/>
                <w:rFonts w:hint="cs"/>
                <w:szCs w:val="24"/>
                <w:rtl/>
              </w:rPr>
            </w:pPr>
            <w:r w:rsidRPr="005C2224">
              <w:rPr>
                <w:rStyle w:val="default"/>
                <w:rFonts w:hint="cs"/>
                <w:szCs w:val="24"/>
                <w:rtl/>
              </w:rPr>
              <w:t>(1) אוטובוס</w:t>
            </w:r>
          </w:p>
        </w:tc>
        <w:tc>
          <w:tcPr>
            <w:tcW w:w="5096" w:type="dxa"/>
            <w:shd w:val="clear" w:color="auto" w:fill="auto"/>
          </w:tcPr>
          <w:p w:rsidR="00BF69A7" w:rsidRPr="005C2224" w:rsidRDefault="00BF69A7" w:rsidP="005C2224">
            <w:pPr>
              <w:pStyle w:val="P00"/>
              <w:tabs>
                <w:tab w:val="clear" w:pos="624"/>
                <w:tab w:val="clear" w:pos="1021"/>
                <w:tab w:val="clear" w:pos="1474"/>
                <w:tab w:val="clear" w:pos="1928"/>
                <w:tab w:val="clear" w:pos="2381"/>
                <w:tab w:val="clear" w:pos="2835"/>
                <w:tab w:val="clear" w:pos="6259"/>
              </w:tabs>
              <w:spacing w:before="0"/>
              <w:ind w:left="0"/>
              <w:jc w:val="left"/>
              <w:rPr>
                <w:rStyle w:val="default"/>
                <w:szCs w:val="24"/>
                <w:rtl/>
              </w:rPr>
            </w:pPr>
            <w:r w:rsidRPr="005C2224">
              <w:rPr>
                <w:rStyle w:val="default"/>
                <w:rFonts w:hint="cs"/>
                <w:szCs w:val="24"/>
                <w:rtl/>
              </w:rPr>
              <w:t>רישיון נהיגה לפי תקנה 181 ועמידה בהצלחה במבחן מעשי בנהיגת אוטובוס ובלבד שההיתר יינתן לעובד מינהלה המועסק בחברה המפעילה קווי שירות מכוח רישיון שניתן לפי תקנה 385, שמלאו לו 21 שנים</w:t>
            </w:r>
          </w:p>
        </w:tc>
      </w:tr>
    </w:tbl>
    <w:p w:rsidR="00BF69A7" w:rsidRPr="00A16F67" w:rsidRDefault="00BF69A7" w:rsidP="00BF69A7">
      <w:pPr>
        <w:pStyle w:val="P00"/>
        <w:spacing w:before="0"/>
        <w:ind w:left="0" w:right="1134"/>
        <w:rPr>
          <w:rStyle w:val="default"/>
          <w:szCs w:val="20"/>
          <w:shd w:val="clear" w:color="auto" w:fill="FFFF99"/>
          <w:rtl/>
        </w:rPr>
      </w:pPr>
    </w:p>
    <w:p w:rsidR="00765B69" w:rsidRDefault="00765B69">
      <w:pPr>
        <w:pStyle w:val="header-2"/>
        <w:ind w:left="0" w:right="1134"/>
        <w:rPr>
          <w:rFonts w:cs="Miriam"/>
          <w:rtl/>
        </w:rPr>
      </w:pPr>
      <w:bookmarkStart w:id="386" w:name="hed237"/>
      <w:bookmarkEnd w:id="386"/>
      <w:r>
        <w:rPr>
          <w:rFonts w:cs="Miriam"/>
          <w:rtl/>
        </w:rPr>
        <w:t>סי</w:t>
      </w:r>
      <w:r>
        <w:rPr>
          <w:rFonts w:cs="Miriam" w:hint="cs"/>
          <w:rtl/>
        </w:rPr>
        <w:t>מן ג': בדיקות רפואיות</w:t>
      </w:r>
    </w:p>
    <w:p w:rsidR="000B11FC" w:rsidRDefault="000B11FC" w:rsidP="000B11FC">
      <w:pPr>
        <w:pStyle w:val="P00"/>
        <w:spacing w:before="72"/>
        <w:ind w:left="0" w:right="1134"/>
        <w:rPr>
          <w:rStyle w:val="default"/>
          <w:rtl/>
        </w:rPr>
      </w:pPr>
      <w:r>
        <w:rPr>
          <w:lang w:val="he-IL"/>
        </w:rPr>
        <w:pict>
          <v:rect id="_x0000_s6708" style="position:absolute;left:0;text-align:left;margin-left:464.5pt;margin-top:8.05pt;width:75.05pt;height:17.75pt;z-index:252660224" o:allowincell="f" filled="f" stroked="f" strokecolor="lime" strokeweight=".25pt">
            <v:textbox style="mso-next-textbox:#_x0000_s6708" inset="0,0,0,0">
              <w:txbxContent>
                <w:p w:rsidR="000B11FC" w:rsidRDefault="004B5109" w:rsidP="000B11FC">
                  <w:pPr>
                    <w:spacing w:line="160" w:lineRule="exact"/>
                    <w:jc w:val="left"/>
                    <w:rPr>
                      <w:rFonts w:cs="Miriam"/>
                      <w:noProof/>
                      <w:sz w:val="18"/>
                      <w:szCs w:val="18"/>
                      <w:rtl/>
                    </w:rPr>
                  </w:pPr>
                  <w:r>
                    <w:rPr>
                      <w:rFonts w:cs="Miriam" w:hint="cs"/>
                      <w:noProof/>
                      <w:sz w:val="18"/>
                      <w:szCs w:val="18"/>
                      <w:rtl/>
                    </w:rPr>
                    <w:t xml:space="preserve">תק' </w:t>
                  </w:r>
                  <w:r w:rsidR="000B11FC">
                    <w:rPr>
                      <w:rFonts w:cs="Miriam" w:hint="cs"/>
                      <w:noProof/>
                      <w:sz w:val="18"/>
                      <w:szCs w:val="18"/>
                      <w:rtl/>
                    </w:rPr>
                    <w:t>(</w:t>
                  </w:r>
                  <w:r>
                    <w:rPr>
                      <w:rFonts w:cs="Miriam" w:hint="cs"/>
                      <w:noProof/>
                      <w:sz w:val="18"/>
                      <w:szCs w:val="18"/>
                      <w:rtl/>
                    </w:rPr>
                    <w:t>מס' 7א</w:t>
                  </w:r>
                  <w:r w:rsidR="000B11FC">
                    <w:rPr>
                      <w:rFonts w:cs="Miriam" w:hint="cs"/>
                      <w:noProof/>
                      <w:sz w:val="18"/>
                      <w:szCs w:val="18"/>
                      <w:rtl/>
                    </w:rPr>
                    <w:t xml:space="preserve">) </w:t>
                  </w:r>
                  <w:r>
                    <w:rPr>
                      <w:rFonts w:cs="Miriam"/>
                      <w:noProof/>
                      <w:sz w:val="18"/>
                      <w:szCs w:val="18"/>
                      <w:rtl/>
                    </w:rPr>
                    <w:br/>
                  </w:r>
                  <w:r w:rsidR="000B11FC">
                    <w:rPr>
                      <w:rFonts w:cs="Miriam" w:hint="cs"/>
                      <w:noProof/>
                      <w:sz w:val="18"/>
                      <w:szCs w:val="18"/>
                      <w:rtl/>
                    </w:rPr>
                    <w:t>תשע"ט-2019</w:t>
                  </w:r>
                </w:p>
              </w:txbxContent>
            </v:textbox>
            <w10:anchorlock/>
          </v:rect>
        </w:pict>
      </w:r>
      <w:r>
        <w:rPr>
          <w:rStyle w:val="big-number"/>
          <w:rFonts w:cs="Miriam"/>
          <w:rtl/>
        </w:rPr>
        <w:t>191.</w:t>
      </w:r>
      <w:r>
        <w:rPr>
          <w:rStyle w:val="big-number"/>
          <w:rFonts w:cs="Miriam"/>
          <w:rtl/>
        </w:rPr>
        <w:tab/>
      </w:r>
      <w:r w:rsidR="008B63A5">
        <w:rPr>
          <w:rStyle w:val="default"/>
          <w:rFonts w:hint="cs"/>
          <w:rtl/>
        </w:rPr>
        <w:t>(בוטל</w:t>
      </w:r>
      <w:r w:rsidR="004B5109">
        <w:rPr>
          <w:rStyle w:val="default"/>
          <w:rFonts w:hint="cs"/>
          <w:rtl/>
        </w:rPr>
        <w:t>ה</w:t>
      </w:r>
      <w:r w:rsidR="008B63A5">
        <w:rPr>
          <w:rStyle w:val="default"/>
          <w:rFonts w:hint="cs"/>
          <w:rtl/>
        </w:rPr>
        <w:t>)</w:t>
      </w:r>
      <w:r>
        <w:rPr>
          <w:rStyle w:val="default"/>
          <w:rFonts w:hint="cs"/>
          <w:rtl/>
        </w:rPr>
        <w:t>.</w:t>
      </w:r>
    </w:p>
    <w:p w:rsidR="008B63A5" w:rsidRPr="00BC344A" w:rsidRDefault="008B63A5" w:rsidP="008B63A5">
      <w:pPr>
        <w:pStyle w:val="P00"/>
        <w:spacing w:before="72"/>
        <w:ind w:left="0" w:right="1134"/>
        <w:rPr>
          <w:rStyle w:val="default"/>
          <w:rtl/>
        </w:rPr>
      </w:pPr>
      <w:bookmarkStart w:id="387" w:name="_Hlk26342811"/>
      <w:bookmarkStart w:id="388" w:name="Seif765"/>
      <w:bookmarkEnd w:id="388"/>
      <w:r w:rsidRPr="00BC344A">
        <w:rPr>
          <w:lang w:val="he-IL"/>
        </w:rPr>
        <w:pict>
          <v:rect id="_x0000_s6793" style="position:absolute;left:0;text-align:left;margin-left:464.5pt;margin-top:8.05pt;width:75.05pt;height:37.35pt;z-index:252732928" o:allowincell="f" filled="f" stroked="f" strokecolor="lime" strokeweight=".25pt">
            <v:textbox style="mso-next-textbox:#_x0000_s6793" inset="0,0,0,0">
              <w:txbxContent>
                <w:p w:rsidR="008B63A5" w:rsidRDefault="008B63A5" w:rsidP="008B63A5">
                  <w:pPr>
                    <w:spacing w:line="160" w:lineRule="exact"/>
                    <w:jc w:val="left"/>
                    <w:rPr>
                      <w:rFonts w:cs="Miriam"/>
                      <w:noProof/>
                      <w:sz w:val="18"/>
                      <w:szCs w:val="18"/>
                      <w:rtl/>
                    </w:rPr>
                  </w:pPr>
                  <w:r>
                    <w:rPr>
                      <w:rFonts w:cs="Miriam" w:hint="cs"/>
                      <w:sz w:val="18"/>
                      <w:szCs w:val="18"/>
                      <w:rtl/>
                    </w:rPr>
                    <w:t>הצהרה בדבר מצב רפואי</w:t>
                  </w:r>
                </w:p>
                <w:p w:rsidR="008B63A5" w:rsidRDefault="004B5109" w:rsidP="008B63A5">
                  <w:pPr>
                    <w:spacing w:line="160" w:lineRule="exact"/>
                    <w:jc w:val="left"/>
                    <w:rPr>
                      <w:rFonts w:cs="Miriam"/>
                      <w:noProof/>
                      <w:sz w:val="18"/>
                      <w:szCs w:val="18"/>
                      <w:rtl/>
                    </w:rPr>
                  </w:pPr>
                  <w:r>
                    <w:rPr>
                      <w:rFonts w:cs="Miriam" w:hint="cs"/>
                      <w:noProof/>
                      <w:sz w:val="18"/>
                      <w:szCs w:val="18"/>
                      <w:rtl/>
                    </w:rPr>
                    <w:t xml:space="preserve">תק' </w:t>
                  </w:r>
                  <w:r w:rsidR="008B63A5">
                    <w:rPr>
                      <w:rFonts w:cs="Miriam" w:hint="cs"/>
                      <w:noProof/>
                      <w:sz w:val="18"/>
                      <w:szCs w:val="18"/>
                      <w:rtl/>
                    </w:rPr>
                    <w:t>(</w:t>
                  </w:r>
                  <w:r>
                    <w:rPr>
                      <w:rFonts w:cs="Miriam" w:hint="cs"/>
                      <w:noProof/>
                      <w:sz w:val="18"/>
                      <w:szCs w:val="18"/>
                      <w:rtl/>
                    </w:rPr>
                    <w:t>מס' 7א</w:t>
                  </w:r>
                  <w:r w:rsidR="008B63A5">
                    <w:rPr>
                      <w:rFonts w:cs="Miriam" w:hint="cs"/>
                      <w:noProof/>
                      <w:sz w:val="18"/>
                      <w:szCs w:val="18"/>
                      <w:rtl/>
                    </w:rPr>
                    <w:t xml:space="preserve">) </w:t>
                  </w:r>
                  <w:r>
                    <w:rPr>
                      <w:rFonts w:cs="Miriam"/>
                      <w:noProof/>
                      <w:sz w:val="18"/>
                      <w:szCs w:val="18"/>
                      <w:rtl/>
                    </w:rPr>
                    <w:br/>
                  </w:r>
                  <w:r w:rsidR="008B63A5">
                    <w:rPr>
                      <w:rFonts w:cs="Miriam" w:hint="cs"/>
                      <w:noProof/>
                      <w:sz w:val="18"/>
                      <w:szCs w:val="18"/>
                      <w:rtl/>
                    </w:rPr>
                    <w:t>תשע"ט-2019</w:t>
                  </w:r>
                </w:p>
              </w:txbxContent>
            </v:textbox>
            <w10:anchorlock/>
          </v:rect>
        </w:pict>
      </w:r>
      <w:r w:rsidRPr="00BC344A">
        <w:rPr>
          <w:rStyle w:val="big-number"/>
          <w:rFonts w:cs="Miriam"/>
          <w:rtl/>
        </w:rPr>
        <w:t>191</w:t>
      </w:r>
      <w:r w:rsidRPr="00BC344A">
        <w:rPr>
          <w:rStyle w:val="default"/>
          <w:rFonts w:hint="cs"/>
          <w:rtl/>
        </w:rPr>
        <w:t>א</w:t>
      </w:r>
      <w:r w:rsidRPr="00BC344A">
        <w:rPr>
          <w:rStyle w:val="default"/>
          <w:rtl/>
        </w:rPr>
        <w:t>.</w:t>
      </w:r>
      <w:r w:rsidRPr="00BC344A">
        <w:rPr>
          <w:rStyle w:val="default"/>
          <w:rFonts w:hint="cs"/>
          <w:rtl/>
        </w:rPr>
        <w:t xml:space="preserve"> (א)</w:t>
      </w:r>
      <w:r w:rsidR="003B79C6">
        <w:rPr>
          <w:rStyle w:val="default"/>
          <w:rFonts w:hint="cs"/>
          <w:rtl/>
        </w:rPr>
        <w:t xml:space="preserve"> </w:t>
      </w:r>
      <w:r w:rsidRPr="00BC344A">
        <w:rPr>
          <w:rStyle w:val="default"/>
          <w:rFonts w:hint="cs"/>
          <w:rtl/>
        </w:rPr>
        <w:t xml:space="preserve">מבקש רישיון נהיגה ימלא הצהרה בדבר מצבו הרפואי, הכוללת את פרטי המידע המפורטים בתוספת ארבע עשרה א' (להלן בתקנה זו </w:t>
      </w:r>
      <w:r w:rsidRPr="00BC344A">
        <w:rPr>
          <w:rStyle w:val="default"/>
          <w:rtl/>
        </w:rPr>
        <w:t>–</w:t>
      </w:r>
      <w:r w:rsidRPr="00BC344A">
        <w:rPr>
          <w:rStyle w:val="default"/>
          <w:rFonts w:hint="cs"/>
          <w:rtl/>
        </w:rPr>
        <w:t xml:space="preserve"> הצהרה) ויגיש אותה לרשות הרישוי באופן דיגיטלי; הרשות תפרסם הודעה על האופן הדיגטלי שבו ניתן להגיש הצהרה כאמור באתר האינטרנט של משרד התחבורה.</w:t>
      </w:r>
    </w:p>
    <w:p w:rsidR="008B63A5" w:rsidRPr="00BC344A" w:rsidRDefault="008B63A5" w:rsidP="008B63A5">
      <w:pPr>
        <w:pStyle w:val="P00"/>
        <w:spacing w:before="72"/>
        <w:ind w:left="0" w:right="1134"/>
        <w:rPr>
          <w:rStyle w:val="default"/>
          <w:rtl/>
        </w:rPr>
      </w:pPr>
      <w:r w:rsidRPr="00BC344A">
        <w:rPr>
          <w:rStyle w:val="default"/>
          <w:rtl/>
        </w:rPr>
        <w:tab/>
      </w:r>
      <w:r w:rsidRPr="00BC344A">
        <w:rPr>
          <w:rStyle w:val="default"/>
          <w:rFonts w:hint="cs"/>
          <w:rtl/>
        </w:rPr>
        <w:t>(ב)</w:t>
      </w:r>
      <w:r w:rsidRPr="00BC344A">
        <w:rPr>
          <w:rStyle w:val="default"/>
          <w:rtl/>
        </w:rPr>
        <w:tab/>
      </w:r>
      <w:r w:rsidRPr="00BC344A">
        <w:rPr>
          <w:rStyle w:val="default"/>
          <w:rFonts w:hint="cs"/>
          <w:rtl/>
        </w:rPr>
        <w:t>הרשות תאפשר למבקש המתקשה בשימוש באמצעים דיגיטליים לבצע את ההגשה במשרדי הרישוי באמצעות עמדת מחשוב וסיוע למבקש או באמצעי אחר המאפשר הגשה דיגיטלית; הרשות תפרסם הודעה על אמצעי הסיוע לפי תקנת משנה זו באתר האינטרנט של משרד התחבורה.</w:t>
      </w:r>
    </w:p>
    <w:p w:rsidR="008B63A5" w:rsidRPr="00BC344A" w:rsidRDefault="008B63A5" w:rsidP="008B63A5">
      <w:pPr>
        <w:pStyle w:val="P00"/>
        <w:spacing w:before="72"/>
        <w:ind w:left="0" w:right="1134"/>
        <w:rPr>
          <w:rStyle w:val="default"/>
          <w:rtl/>
        </w:rPr>
      </w:pPr>
      <w:r w:rsidRPr="00BC344A">
        <w:rPr>
          <w:rStyle w:val="default"/>
          <w:rtl/>
        </w:rPr>
        <w:tab/>
      </w:r>
      <w:r w:rsidRPr="00BC344A">
        <w:rPr>
          <w:rStyle w:val="default"/>
          <w:rFonts w:hint="cs"/>
          <w:rtl/>
        </w:rPr>
        <w:t>(ג)</w:t>
      </w:r>
      <w:r w:rsidRPr="00BC344A">
        <w:rPr>
          <w:rStyle w:val="default"/>
          <w:rtl/>
        </w:rPr>
        <w:tab/>
      </w:r>
      <w:r w:rsidRPr="00BC344A">
        <w:rPr>
          <w:rStyle w:val="default"/>
          <w:rFonts w:hint="cs"/>
          <w:rtl/>
        </w:rPr>
        <w:t>על אף האמור בתקנות משנה (א) ו-(ב) רשאית הרשות, מטעמים מיוחדים, לאפשר למבקש להגיש את ההצהרה בכתב באמצעות דואר רשום.</w:t>
      </w:r>
    </w:p>
    <w:p w:rsidR="008B63A5" w:rsidRPr="00BC344A" w:rsidRDefault="008B63A5" w:rsidP="008B63A5">
      <w:pPr>
        <w:pStyle w:val="P00"/>
        <w:spacing w:before="72"/>
        <w:ind w:left="0" w:right="1134"/>
        <w:rPr>
          <w:rStyle w:val="default"/>
          <w:rtl/>
        </w:rPr>
      </w:pPr>
      <w:r w:rsidRPr="00BC344A">
        <w:rPr>
          <w:rStyle w:val="default"/>
          <w:rtl/>
        </w:rPr>
        <w:tab/>
      </w:r>
      <w:r w:rsidRPr="00BC344A">
        <w:rPr>
          <w:rStyle w:val="default"/>
          <w:rFonts w:hint="cs"/>
          <w:rtl/>
        </w:rPr>
        <w:t>(ד)</w:t>
      </w:r>
      <w:r w:rsidRPr="00BC344A">
        <w:rPr>
          <w:rStyle w:val="default"/>
          <w:rtl/>
        </w:rPr>
        <w:tab/>
      </w:r>
      <w:r w:rsidRPr="00BC344A">
        <w:rPr>
          <w:rStyle w:val="default"/>
          <w:rFonts w:hint="cs"/>
          <w:rtl/>
        </w:rPr>
        <w:t>הרשות תבחן את ההצהרה שהגיש המבקש ותפעל כמפורט להלן:</w:t>
      </w:r>
    </w:p>
    <w:p w:rsidR="008B63A5" w:rsidRPr="00BC344A" w:rsidRDefault="008B63A5" w:rsidP="008B63A5">
      <w:pPr>
        <w:pStyle w:val="P00"/>
        <w:spacing w:before="72"/>
        <w:ind w:left="1021" w:right="1134"/>
        <w:rPr>
          <w:rStyle w:val="default"/>
          <w:rtl/>
        </w:rPr>
      </w:pPr>
      <w:r w:rsidRPr="00BC344A">
        <w:rPr>
          <w:rStyle w:val="default"/>
          <w:rFonts w:hint="cs"/>
          <w:rtl/>
        </w:rPr>
        <w:t>(1)</w:t>
      </w:r>
      <w:r w:rsidRPr="00BC344A">
        <w:rPr>
          <w:rStyle w:val="default"/>
          <w:rtl/>
        </w:rPr>
        <w:tab/>
      </w:r>
      <w:r w:rsidRPr="00BC344A">
        <w:rPr>
          <w:rStyle w:val="default"/>
          <w:rFonts w:hint="cs"/>
          <w:rtl/>
        </w:rPr>
        <w:t>לגבי מי שמבקש רישיון לדרגות המפורטות בתקנות 176 עד 181, מי שמבקש להוסיף על דרגתו הקיימת את הדרגה המפורטת בתקנה 183ב וכן מי שמבקש היתר כאמור בתקנות 190 עד 190א1, תיתן לו אישור ולפיו לא נמצא כי קיימת מניעה רפואית להמשיך בהליך להוצאת רישיון נהיגה, או, אם ראתה בכך צורך, תעביר את ההצהרה לבחינה של רופא שהיא מינתה לעניין תקנה זו;</w:t>
      </w:r>
    </w:p>
    <w:p w:rsidR="008B63A5" w:rsidRPr="00BC344A" w:rsidRDefault="008B63A5" w:rsidP="008B63A5">
      <w:pPr>
        <w:pStyle w:val="P00"/>
        <w:spacing w:before="72"/>
        <w:ind w:left="1021" w:right="1134"/>
        <w:rPr>
          <w:rStyle w:val="default"/>
          <w:rtl/>
        </w:rPr>
      </w:pPr>
      <w:r w:rsidRPr="00BC344A">
        <w:rPr>
          <w:rStyle w:val="default"/>
          <w:rFonts w:hint="cs"/>
          <w:rtl/>
        </w:rPr>
        <w:t>(2)</w:t>
      </w:r>
      <w:r w:rsidRPr="00BC344A">
        <w:rPr>
          <w:rStyle w:val="default"/>
          <w:rtl/>
        </w:rPr>
        <w:tab/>
      </w:r>
      <w:r w:rsidRPr="00BC344A">
        <w:rPr>
          <w:rStyle w:val="default"/>
          <w:rFonts w:hint="cs"/>
          <w:rtl/>
        </w:rPr>
        <w:t>לגבי מי שמבקש להוסיף על דרגתו הקיימת את אחת מדרגות הרישיון המפורטות בתקנות 182 עד 183א, 184 ו-185 תזמן אותו לבדיקה אצל הרופא המוסמך.</w:t>
      </w:r>
    </w:p>
    <w:p w:rsidR="008B63A5" w:rsidRPr="00BC344A" w:rsidRDefault="008B63A5" w:rsidP="008B63A5">
      <w:pPr>
        <w:pStyle w:val="P00"/>
        <w:spacing w:before="72"/>
        <w:ind w:left="0" w:right="1134"/>
        <w:rPr>
          <w:rStyle w:val="default"/>
          <w:rtl/>
        </w:rPr>
      </w:pPr>
      <w:r w:rsidRPr="00BC344A">
        <w:rPr>
          <w:rStyle w:val="default"/>
          <w:rtl/>
        </w:rPr>
        <w:tab/>
      </w:r>
      <w:r w:rsidRPr="00BC344A">
        <w:rPr>
          <w:rStyle w:val="default"/>
          <w:rFonts w:hint="cs"/>
          <w:rtl/>
        </w:rPr>
        <w:t>(ה)</w:t>
      </w:r>
      <w:r w:rsidRPr="00BC344A">
        <w:rPr>
          <w:rStyle w:val="default"/>
          <w:rtl/>
        </w:rPr>
        <w:tab/>
      </w:r>
      <w:r w:rsidRPr="00BC344A">
        <w:rPr>
          <w:rStyle w:val="default"/>
          <w:rFonts w:hint="cs"/>
          <w:rtl/>
        </w:rPr>
        <w:t>רופא כאמור בתקנה משנה (ד)(1) רשאי לתת למבקש אישור רפואי לנהיגה לאחר שבחן את ההצהרה שהועברה אליו והוא רשאי, בטרם ייתן אישור כאמור, להפנות את המבקש לבדיקה רפואית או לבקש ממנו מסמך רפואי הנדרשים לצורך בירור מצבו הרפואי של המבקש; ראה הרופא כי לא ניתן לתת אישור כאמור, יעדכן את רשות הרישוי על כך והיא תזמן את המבקש לבדיקה בידי רופא מוסמך.</w:t>
      </w:r>
    </w:p>
    <w:p w:rsidR="008B63A5" w:rsidRPr="00BC344A" w:rsidRDefault="008B63A5" w:rsidP="008B63A5">
      <w:pPr>
        <w:pStyle w:val="P00"/>
        <w:spacing w:before="72"/>
        <w:ind w:left="0" w:right="1134"/>
        <w:rPr>
          <w:rStyle w:val="default"/>
          <w:rtl/>
        </w:rPr>
      </w:pPr>
      <w:bookmarkStart w:id="389" w:name="_Hlk26342819"/>
      <w:bookmarkStart w:id="390" w:name="Seif766"/>
      <w:bookmarkEnd w:id="387"/>
      <w:bookmarkEnd w:id="390"/>
      <w:r w:rsidRPr="00BC344A">
        <w:rPr>
          <w:lang w:val="he-IL"/>
        </w:rPr>
        <w:pict>
          <v:rect id="_x0000_s6794" style="position:absolute;left:0;text-align:left;margin-left:464.5pt;margin-top:8.05pt;width:75.05pt;height:26.15pt;z-index:252733952" o:allowincell="f" filled="f" stroked="f" strokecolor="lime" strokeweight=".25pt">
            <v:textbox style="mso-next-textbox:#_x0000_s6794" inset="0,0,0,0">
              <w:txbxContent>
                <w:p w:rsidR="008B63A5" w:rsidRDefault="008B63A5" w:rsidP="008B63A5">
                  <w:pPr>
                    <w:spacing w:line="160" w:lineRule="exact"/>
                    <w:jc w:val="left"/>
                    <w:rPr>
                      <w:rFonts w:cs="Miriam"/>
                      <w:noProof/>
                      <w:sz w:val="18"/>
                      <w:szCs w:val="18"/>
                      <w:rtl/>
                    </w:rPr>
                  </w:pPr>
                  <w:r>
                    <w:rPr>
                      <w:rFonts w:cs="Miriam" w:hint="cs"/>
                      <w:sz w:val="18"/>
                      <w:szCs w:val="18"/>
                      <w:rtl/>
                    </w:rPr>
                    <w:t>מידע כוזב או מטעה</w:t>
                  </w:r>
                </w:p>
                <w:p w:rsidR="008B63A5" w:rsidRDefault="004B5109" w:rsidP="008B63A5">
                  <w:pPr>
                    <w:spacing w:line="160" w:lineRule="exact"/>
                    <w:jc w:val="left"/>
                    <w:rPr>
                      <w:rFonts w:cs="Miriam"/>
                      <w:noProof/>
                      <w:sz w:val="18"/>
                      <w:szCs w:val="18"/>
                      <w:rtl/>
                    </w:rPr>
                  </w:pPr>
                  <w:r>
                    <w:rPr>
                      <w:rFonts w:cs="Miriam" w:hint="cs"/>
                      <w:noProof/>
                      <w:sz w:val="18"/>
                      <w:szCs w:val="18"/>
                      <w:rtl/>
                    </w:rPr>
                    <w:t xml:space="preserve">תק' </w:t>
                  </w:r>
                  <w:r w:rsidR="008B63A5">
                    <w:rPr>
                      <w:rFonts w:cs="Miriam" w:hint="cs"/>
                      <w:noProof/>
                      <w:sz w:val="18"/>
                      <w:szCs w:val="18"/>
                      <w:rtl/>
                    </w:rPr>
                    <w:t>(</w:t>
                  </w:r>
                  <w:r>
                    <w:rPr>
                      <w:rFonts w:cs="Miriam" w:hint="cs"/>
                      <w:noProof/>
                      <w:sz w:val="18"/>
                      <w:szCs w:val="18"/>
                      <w:rtl/>
                    </w:rPr>
                    <w:t>מס' 7א</w:t>
                  </w:r>
                  <w:r w:rsidR="008B63A5">
                    <w:rPr>
                      <w:rFonts w:cs="Miriam" w:hint="cs"/>
                      <w:noProof/>
                      <w:sz w:val="18"/>
                      <w:szCs w:val="18"/>
                      <w:rtl/>
                    </w:rPr>
                    <w:t xml:space="preserve">) </w:t>
                  </w:r>
                  <w:r>
                    <w:rPr>
                      <w:rFonts w:cs="Miriam"/>
                      <w:noProof/>
                      <w:sz w:val="18"/>
                      <w:szCs w:val="18"/>
                      <w:rtl/>
                    </w:rPr>
                    <w:br/>
                  </w:r>
                  <w:r w:rsidR="008B63A5">
                    <w:rPr>
                      <w:rFonts w:cs="Miriam" w:hint="cs"/>
                      <w:noProof/>
                      <w:sz w:val="18"/>
                      <w:szCs w:val="18"/>
                      <w:rtl/>
                    </w:rPr>
                    <w:t>תשע"ט-2019</w:t>
                  </w:r>
                </w:p>
              </w:txbxContent>
            </v:textbox>
            <w10:anchorlock/>
          </v:rect>
        </w:pict>
      </w:r>
      <w:r w:rsidRPr="00BC344A">
        <w:rPr>
          <w:rStyle w:val="big-number"/>
          <w:rFonts w:cs="Miriam"/>
          <w:rtl/>
        </w:rPr>
        <w:t>191</w:t>
      </w:r>
      <w:r w:rsidRPr="00BC344A">
        <w:rPr>
          <w:rStyle w:val="default"/>
          <w:rFonts w:hint="cs"/>
          <w:rtl/>
        </w:rPr>
        <w:t>ב</w:t>
      </w:r>
      <w:r w:rsidRPr="00BC344A">
        <w:rPr>
          <w:rStyle w:val="default"/>
          <w:rtl/>
        </w:rPr>
        <w:t>.</w:t>
      </w:r>
      <w:r w:rsidRPr="00BC344A">
        <w:rPr>
          <w:rStyle w:val="default"/>
          <w:rFonts w:hint="cs"/>
          <w:rtl/>
        </w:rPr>
        <w:t xml:space="preserve"> הגיש מבקש רישיון נהיגה את אחד או יותר מהמפורטים להלן, רשאית רשות הרישוי לסרב לתת לו רישיון נהיגה, להתלות את רישיונו או שלא לחדשו, לפי העניין, ובלבד שניתנה לו הזדמנות לטעון את טענותיו:</w:t>
      </w:r>
    </w:p>
    <w:p w:rsidR="008B63A5" w:rsidRPr="00BC344A" w:rsidRDefault="008B63A5" w:rsidP="008B63A5">
      <w:pPr>
        <w:pStyle w:val="P00"/>
        <w:spacing w:before="72"/>
        <w:ind w:left="624" w:right="1134"/>
        <w:rPr>
          <w:rStyle w:val="default"/>
          <w:rtl/>
        </w:rPr>
      </w:pPr>
      <w:r w:rsidRPr="00BC344A">
        <w:rPr>
          <w:rStyle w:val="default"/>
          <w:rFonts w:hint="cs"/>
          <w:rtl/>
        </w:rPr>
        <w:t>(1)</w:t>
      </w:r>
      <w:r w:rsidRPr="00BC344A">
        <w:rPr>
          <w:rStyle w:val="default"/>
          <w:rtl/>
        </w:rPr>
        <w:tab/>
      </w:r>
      <w:r w:rsidRPr="00BC344A">
        <w:rPr>
          <w:rStyle w:val="default"/>
          <w:rFonts w:hint="cs"/>
          <w:rtl/>
        </w:rPr>
        <w:t>הצהרה כאמור בתקנה 191א(א) הכוללת מידע כוזב או מטעה;</w:t>
      </w:r>
    </w:p>
    <w:p w:rsidR="008B63A5" w:rsidRPr="00BC344A" w:rsidRDefault="008B63A5" w:rsidP="008B63A5">
      <w:pPr>
        <w:pStyle w:val="P00"/>
        <w:spacing w:before="72"/>
        <w:ind w:left="624" w:right="1134"/>
        <w:rPr>
          <w:rStyle w:val="default"/>
          <w:rtl/>
        </w:rPr>
      </w:pPr>
      <w:r w:rsidRPr="00BC344A">
        <w:rPr>
          <w:rStyle w:val="default"/>
          <w:rFonts w:hint="cs"/>
          <w:rtl/>
        </w:rPr>
        <w:t>(2)</w:t>
      </w:r>
      <w:r w:rsidRPr="00BC344A">
        <w:rPr>
          <w:rStyle w:val="default"/>
          <w:rtl/>
        </w:rPr>
        <w:tab/>
      </w:r>
      <w:r w:rsidRPr="00BC344A">
        <w:rPr>
          <w:rStyle w:val="default"/>
          <w:rFonts w:hint="cs"/>
          <w:rtl/>
        </w:rPr>
        <w:t>מסמך הכולל מידע כוזב או מטעה לרופא שמינתה רשות הרישוי או לרופא המוסמך, לפי העניין.</w:t>
      </w:r>
    </w:p>
    <w:p w:rsidR="00765B69" w:rsidRDefault="00765B69" w:rsidP="00B86835">
      <w:pPr>
        <w:pStyle w:val="P00"/>
        <w:spacing w:before="72"/>
        <w:ind w:left="0" w:right="1134"/>
        <w:rPr>
          <w:rStyle w:val="default"/>
          <w:rtl/>
        </w:rPr>
      </w:pPr>
      <w:bookmarkStart w:id="391" w:name="Seif266"/>
      <w:bookmarkEnd w:id="389"/>
      <w:bookmarkEnd w:id="391"/>
      <w:r>
        <w:rPr>
          <w:lang w:val="he-IL"/>
        </w:rPr>
        <w:pict>
          <v:rect id="_x0000_s4586" style="position:absolute;left:0;text-align:left;margin-left:464.5pt;margin-top:8.05pt;width:75.05pt;height:43.4pt;z-index:251039232" o:allowincell="f" filled="f" stroked="f" strokecolor="lime" strokeweight=".25pt">
            <v:textbox style="mso-next-textbox:#_x0000_s4586" inset="0,0,0,0">
              <w:txbxContent>
                <w:p w:rsidR="00E20767" w:rsidRDefault="00E20767">
                  <w:pPr>
                    <w:spacing w:line="160" w:lineRule="exact"/>
                    <w:jc w:val="left"/>
                    <w:rPr>
                      <w:rFonts w:cs="Miriam"/>
                      <w:noProof/>
                      <w:sz w:val="18"/>
                      <w:szCs w:val="18"/>
                      <w:rtl/>
                    </w:rPr>
                  </w:pPr>
                  <w:r>
                    <w:rPr>
                      <w:rFonts w:cs="Miriam"/>
                      <w:sz w:val="18"/>
                      <w:szCs w:val="18"/>
                      <w:rtl/>
                    </w:rPr>
                    <w:t>ער</w:t>
                  </w:r>
                  <w:r>
                    <w:rPr>
                      <w:rFonts w:cs="Miriam" w:hint="cs"/>
                      <w:sz w:val="18"/>
                      <w:szCs w:val="18"/>
                      <w:rtl/>
                    </w:rPr>
                    <w:t>יכת הבדיקות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9C0C03" w:rsidRDefault="004B5109" w:rsidP="009C0C03">
                  <w:pPr>
                    <w:spacing w:line="160" w:lineRule="exact"/>
                    <w:jc w:val="left"/>
                    <w:rPr>
                      <w:rFonts w:cs="Miriam"/>
                      <w:noProof/>
                      <w:sz w:val="18"/>
                      <w:szCs w:val="18"/>
                      <w:rtl/>
                    </w:rPr>
                  </w:pPr>
                  <w:r>
                    <w:rPr>
                      <w:rFonts w:cs="Miriam" w:hint="cs"/>
                      <w:noProof/>
                      <w:sz w:val="18"/>
                      <w:szCs w:val="18"/>
                      <w:rtl/>
                    </w:rPr>
                    <w:t xml:space="preserve">תק' </w:t>
                  </w:r>
                  <w:r w:rsidR="009C0C03">
                    <w:rPr>
                      <w:rFonts w:cs="Miriam" w:hint="cs"/>
                      <w:noProof/>
                      <w:sz w:val="18"/>
                      <w:szCs w:val="18"/>
                      <w:rtl/>
                    </w:rPr>
                    <w:t>(</w:t>
                  </w:r>
                  <w:r>
                    <w:rPr>
                      <w:rFonts w:cs="Miriam" w:hint="cs"/>
                      <w:noProof/>
                      <w:sz w:val="18"/>
                      <w:szCs w:val="18"/>
                      <w:rtl/>
                    </w:rPr>
                    <w:t>מס' 7א</w:t>
                  </w:r>
                  <w:r w:rsidR="009C0C03">
                    <w:rPr>
                      <w:rFonts w:cs="Miriam" w:hint="cs"/>
                      <w:noProof/>
                      <w:sz w:val="18"/>
                      <w:szCs w:val="18"/>
                      <w:rtl/>
                    </w:rPr>
                    <w:t xml:space="preserve">) </w:t>
                  </w:r>
                  <w:r>
                    <w:rPr>
                      <w:rFonts w:cs="Miriam"/>
                      <w:noProof/>
                      <w:sz w:val="18"/>
                      <w:szCs w:val="18"/>
                      <w:rtl/>
                    </w:rPr>
                    <w:br/>
                  </w:r>
                  <w:r w:rsidR="009C0C03">
                    <w:rPr>
                      <w:rFonts w:cs="Miriam" w:hint="cs"/>
                      <w:noProof/>
                      <w:sz w:val="18"/>
                      <w:szCs w:val="18"/>
                      <w:rtl/>
                    </w:rPr>
                    <w:t>תשע"ט-2019</w:t>
                  </w:r>
                </w:p>
              </w:txbxContent>
            </v:textbox>
            <w10:anchorlock/>
          </v:rect>
        </w:pict>
      </w:r>
      <w:r>
        <w:rPr>
          <w:rStyle w:val="big-number"/>
          <w:rFonts w:cs="Miriam"/>
          <w:rtl/>
        </w:rPr>
        <w:t>192.</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 xml:space="preserve">בדיקה </w:t>
      </w:r>
      <w:r w:rsidR="008B63A5" w:rsidRPr="00BC344A">
        <w:rPr>
          <w:rStyle w:val="default"/>
          <w:rFonts w:hint="cs"/>
          <w:rtl/>
        </w:rPr>
        <w:t xml:space="preserve">כמפורט בתקנה 196 </w:t>
      </w:r>
      <w:r>
        <w:rPr>
          <w:rStyle w:val="default"/>
          <w:rFonts w:hint="cs"/>
          <w:rtl/>
        </w:rPr>
        <w:t>תיערך</w:t>
      </w:r>
      <w:r>
        <w:rPr>
          <w:rStyle w:val="default"/>
          <w:rtl/>
        </w:rPr>
        <w:t xml:space="preserve"> ע</w:t>
      </w:r>
      <w:r>
        <w:rPr>
          <w:rStyle w:val="default"/>
          <w:rFonts w:hint="cs"/>
          <w:rtl/>
        </w:rPr>
        <w:t>ל ידי רופא, אשר יפרט את ממצאיו בטופס שקבעה רשות הרישוי ולפי הפרטים שבטופס.</w:t>
      </w:r>
    </w:p>
    <w:p w:rsidR="009C0C03" w:rsidRDefault="009C0C03" w:rsidP="00B86835">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4610" type="#_x0000_t202" style="position:absolute;left:0;text-align:left;margin-left:470.25pt;margin-top:7.1pt;width:1in;height:16.8pt;z-index:251063808" filled="f" stroked="f">
            <v:textbox style="mso-next-textbox:#_x0000_s4610" inset="1mm,0,1mm,0">
              <w:txbxContent>
                <w:p w:rsidR="00E20767" w:rsidRDefault="00E20767">
                  <w:pPr>
                    <w:spacing w:line="160" w:lineRule="exact"/>
                    <w:jc w:val="left"/>
                    <w:rPr>
                      <w:rFonts w:cs="Miriam" w:hint="cs"/>
                      <w:sz w:val="18"/>
                      <w:szCs w:val="18"/>
                      <w:rtl/>
                    </w:rPr>
                  </w:pPr>
                  <w:r>
                    <w:rPr>
                      <w:rFonts w:cs="Miriam" w:hint="cs"/>
                      <w:sz w:val="18"/>
                      <w:szCs w:val="18"/>
                      <w:rtl/>
                    </w:rPr>
                    <w:t>תק' (מס' 9) תשס"ו-2006</w:t>
                  </w:r>
                </w:p>
              </w:txbxContent>
            </v:textbox>
            <w10:anchorlock/>
          </v:shape>
        </w:pict>
      </w:r>
      <w:r>
        <w:rPr>
          <w:rStyle w:val="default"/>
          <w:rFonts w:hint="cs"/>
          <w:rtl/>
        </w:rPr>
        <w:tab/>
      </w:r>
      <w:r>
        <w:rPr>
          <w:rStyle w:val="default"/>
          <w:rtl/>
        </w:rPr>
        <w:t>(א1)</w:t>
      </w:r>
      <w:r>
        <w:rPr>
          <w:rStyle w:val="default"/>
          <w:rFonts w:hint="cs"/>
          <w:rtl/>
        </w:rPr>
        <w:tab/>
      </w:r>
      <w:r>
        <w:rPr>
          <w:rStyle w:val="default"/>
          <w:rtl/>
        </w:rPr>
        <w:t>בדיקה לפי תקנת משנה (א) תיערך בידי רופא המכיר את עברו הרפואי של הנבדק מתוך אחת מאלה:</w:t>
      </w:r>
    </w:p>
    <w:p w:rsidR="00765B69" w:rsidRDefault="00765B69">
      <w:pPr>
        <w:pStyle w:val="P00"/>
        <w:spacing w:before="72"/>
        <w:ind w:left="1021" w:right="1134"/>
        <w:rPr>
          <w:rStyle w:val="default"/>
          <w:rFonts w:hint="cs"/>
          <w:rtl/>
        </w:rPr>
      </w:pPr>
      <w:r>
        <w:rPr>
          <w:rStyle w:val="default"/>
          <w:rtl/>
        </w:rPr>
        <w:t>(1)</w:t>
      </w:r>
      <w:r>
        <w:rPr>
          <w:rStyle w:val="default"/>
          <w:rFonts w:hint="cs"/>
          <w:rtl/>
        </w:rPr>
        <w:tab/>
      </w:r>
      <w:r>
        <w:rPr>
          <w:rStyle w:val="default"/>
          <w:rtl/>
        </w:rPr>
        <w:t>הוא מטפל בנבדק דרך קבע, זה שלוש שנים לפחות;</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עיון בתיקו הרפואי בכל קופת חולים שבה היה חבר הנבדק, בשלוש השנים שקדמו לבדיקה;</w:t>
      </w:r>
    </w:p>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עיון בתיקו הרפואי הצבאי של הנבדק;</w:t>
      </w:r>
    </w:p>
    <w:p w:rsidR="00765B69" w:rsidRDefault="00765B69">
      <w:pPr>
        <w:pStyle w:val="P00"/>
        <w:spacing w:before="72"/>
        <w:ind w:left="1021" w:right="1134"/>
        <w:rPr>
          <w:rStyle w:val="default"/>
          <w:rFonts w:hint="cs"/>
          <w:rtl/>
        </w:rPr>
      </w:pPr>
      <w:r>
        <w:rPr>
          <w:rStyle w:val="default"/>
          <w:rtl/>
        </w:rPr>
        <w:t>(4)</w:t>
      </w:r>
      <w:r>
        <w:rPr>
          <w:rStyle w:val="default"/>
          <w:rFonts w:hint="cs"/>
          <w:rtl/>
        </w:rPr>
        <w:tab/>
      </w:r>
      <w:r>
        <w:rPr>
          <w:rStyle w:val="default"/>
          <w:rtl/>
        </w:rPr>
        <w:t>אם הנבדק הוא עולה חדש כמשמעותו בתקנה 216, וטרם חלפו שלוש שנים</w:t>
      </w:r>
      <w:r>
        <w:rPr>
          <w:rStyle w:val="default"/>
          <w:rFonts w:hint="cs"/>
          <w:rtl/>
        </w:rPr>
        <w:t xml:space="preserve"> </w:t>
      </w:r>
      <w:r>
        <w:rPr>
          <w:rStyle w:val="default"/>
          <w:rtl/>
        </w:rPr>
        <w:t>ממועד עלייתו – בכל דרך שתניח את דעתו, ובלבד שהבדיקה תיערך בידי רופא</w:t>
      </w:r>
      <w:r>
        <w:rPr>
          <w:rStyle w:val="default"/>
          <w:rFonts w:hint="cs"/>
          <w:rtl/>
        </w:rPr>
        <w:t xml:space="preserve"> </w:t>
      </w:r>
      <w:r>
        <w:rPr>
          <w:rStyle w:val="default"/>
          <w:rtl/>
        </w:rPr>
        <w:t>בקופת החולים שבה חבר הנבדק, והוא יפרט בטופס הבדיקה את מקור ידיעותיו בדבר עברו הרפואי של הנבדק.</w:t>
      </w:r>
    </w:p>
    <w:p w:rsidR="00765B69" w:rsidRDefault="00765B69">
      <w:pPr>
        <w:pStyle w:val="P00"/>
        <w:spacing w:before="72"/>
        <w:ind w:left="0" w:right="1134"/>
        <w:rPr>
          <w:rStyle w:val="default"/>
          <w:rFonts w:hint="cs"/>
          <w:rtl/>
        </w:rPr>
      </w:pPr>
      <w:r>
        <w:rPr>
          <w:rFonts w:cs="FrankRuehl"/>
          <w:rtl/>
          <w:lang w:val="he-IL"/>
        </w:rPr>
        <w:pict>
          <v:shape id="_x0000_s4597" type="#_x0000_t202" style="position:absolute;left:0;text-align:left;margin-left:470.25pt;margin-top:5.7pt;width:1in;height:22.4pt;z-index:251050496" filled="f" stroked="f">
            <v:textbox style="mso-next-textbox:#_x0000_s4597">
              <w:txbxContent>
                <w:p w:rsidR="00E20767" w:rsidRDefault="00E20767">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בדיקת כושר הראיה תיעשה באמצעות מכשיר שאישר לכך המנהל הכללי של משרד הבריאות ובדרך שהורה.</w:t>
      </w:r>
    </w:p>
    <w:p w:rsidR="00765B69" w:rsidRDefault="00765B69" w:rsidP="00B86835">
      <w:pPr>
        <w:pStyle w:val="P00"/>
        <w:spacing w:before="72"/>
        <w:ind w:left="0" w:right="1134"/>
        <w:rPr>
          <w:rStyle w:val="default"/>
          <w:rtl/>
        </w:rPr>
      </w:pPr>
      <w:bookmarkStart w:id="392" w:name="Seif267"/>
      <w:bookmarkEnd w:id="392"/>
      <w:r>
        <w:rPr>
          <w:lang w:val="he-IL"/>
        </w:rPr>
        <w:pict>
          <v:rect id="_x0000_s4587" style="position:absolute;left:0;text-align:left;margin-left:464.5pt;margin-top:8.05pt;width:75.05pt;height:52pt;z-index:251040256" o:allowincell="f" filled="f" stroked="f" strokecolor="lime" strokeweight=".25pt">
            <v:textbox style="mso-next-textbox:#_x0000_s4587"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שור רפואי</w:t>
                  </w:r>
                </w:p>
                <w:p w:rsidR="00E20767" w:rsidRDefault="00E20767">
                  <w:pPr>
                    <w:spacing w:line="160" w:lineRule="exact"/>
                    <w:jc w:val="left"/>
                    <w:rPr>
                      <w:rFonts w:cs="Miriam"/>
                      <w:noProof/>
                      <w:sz w:val="18"/>
                      <w:szCs w:val="18"/>
                      <w:rtl/>
                    </w:rPr>
                  </w:pPr>
                  <w:r>
                    <w:rPr>
                      <w:rFonts w:cs="Miriam"/>
                      <w:sz w:val="18"/>
                      <w:szCs w:val="18"/>
                      <w:rtl/>
                    </w:rPr>
                    <w:t>לנ</w:t>
                  </w:r>
                  <w:r>
                    <w:rPr>
                      <w:rFonts w:cs="Miriam" w:hint="cs"/>
                      <w:sz w:val="18"/>
                      <w:szCs w:val="18"/>
                      <w:rtl/>
                    </w:rPr>
                    <w:t>היגה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193.</w:t>
      </w:r>
      <w:r>
        <w:rPr>
          <w:rStyle w:val="big-number"/>
          <w:rFonts w:cs="Miriam"/>
          <w:rtl/>
        </w:rPr>
        <w:tab/>
      </w:r>
      <w:r>
        <w:rPr>
          <w:rStyle w:val="default"/>
          <w:rtl/>
        </w:rPr>
        <w:t>(א</w:t>
      </w:r>
      <w:r>
        <w:rPr>
          <w:rStyle w:val="default"/>
          <w:rFonts w:hint="cs"/>
          <w:rtl/>
        </w:rPr>
        <w:t>)</w:t>
      </w:r>
      <w:r>
        <w:rPr>
          <w:rStyle w:val="default"/>
          <w:rtl/>
        </w:rPr>
        <w:tab/>
        <w:t>ת</w:t>
      </w:r>
      <w:r>
        <w:rPr>
          <w:rStyle w:val="default"/>
          <w:rFonts w:hint="cs"/>
          <w:rtl/>
        </w:rPr>
        <w:t>וצאות הבדיקות כאמור בתקנה 192 יובאו לפ</w:t>
      </w:r>
      <w:r>
        <w:rPr>
          <w:rStyle w:val="default"/>
          <w:rtl/>
        </w:rPr>
        <w:t>נ</w:t>
      </w:r>
      <w:r>
        <w:rPr>
          <w:rStyle w:val="default"/>
          <w:rFonts w:hint="cs"/>
          <w:rtl/>
        </w:rPr>
        <w:t>י רשות הרישוי, ואם הניחו את דעתה, תתן למב</w:t>
      </w:r>
      <w:r>
        <w:rPr>
          <w:rStyle w:val="default"/>
          <w:rtl/>
        </w:rPr>
        <w:t>קש</w:t>
      </w:r>
      <w:r>
        <w:rPr>
          <w:rStyle w:val="default"/>
          <w:rFonts w:hint="cs"/>
          <w:rtl/>
        </w:rPr>
        <w:t xml:space="preserve"> אישור רפואי לנהיגה ובלבד שתוצאות בדיקות שנערכו על פי תקנה 196 יובאו בפני רופא שמינתה לכך רשות הרישוי.</w:t>
      </w:r>
    </w:p>
    <w:p w:rsidR="00D55CD4" w:rsidRDefault="00D55CD4" w:rsidP="00D55CD4">
      <w:pPr>
        <w:pStyle w:val="P00"/>
        <w:spacing w:before="72"/>
        <w:ind w:left="0" w:right="1134"/>
        <w:rPr>
          <w:rStyle w:val="default"/>
          <w:rFonts w:hint="cs"/>
          <w:rtl/>
        </w:rPr>
      </w:pPr>
      <w:r>
        <w:rPr>
          <w:rFonts w:cs="FrankRuehl"/>
          <w:sz w:val="26"/>
          <w:rtl/>
          <w:lang w:eastAsia="en-US"/>
        </w:rPr>
        <w:pict>
          <v:shape id="_x0000_s6392" type="#_x0000_t202" style="position:absolute;left:0;text-align:left;margin-left:470.35pt;margin-top:7.1pt;width:1in;height:16.8pt;z-index:252460544" filled="f" stroked="f">
            <v:textbox inset="1mm,0,1mm,0">
              <w:txbxContent>
                <w:p w:rsidR="00E20767" w:rsidRDefault="00E20767" w:rsidP="00D55CD4">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תשע"ז-2016</w:t>
                  </w:r>
                </w:p>
              </w:txbxContent>
            </v:textbox>
            <w10:anchorlock/>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הניחו תוצאות הבדיקות כאמור בתקנה 192 את דעתה של רשות הרישוי, רשאית היא להורות כי המבקש</w:t>
      </w:r>
      <w:r>
        <w:rPr>
          <w:rStyle w:val="default"/>
          <w:rtl/>
        </w:rPr>
        <w:t xml:space="preserve"> י</w:t>
      </w:r>
      <w:r>
        <w:rPr>
          <w:rStyle w:val="default"/>
          <w:rFonts w:hint="cs"/>
          <w:rtl/>
        </w:rPr>
        <w:t xml:space="preserve">עבור בדיקות נוספות או יציג מסמכים רפואיים נוספים, והיא רשאית </w:t>
      </w:r>
      <w:r w:rsidRPr="00D10D72">
        <w:rPr>
          <w:rStyle w:val="default"/>
          <w:rFonts w:hint="cs"/>
          <w:rtl/>
        </w:rPr>
        <w:t>להורות כי בדיקות נוספות כאמור יבוצעו אצל הרופא המוסמך וכי מסמכים נוספים כאמור יוצגו לו לרבות לפי דרישתו</w:t>
      </w:r>
      <w:r>
        <w:rPr>
          <w:rStyle w:val="default"/>
          <w:rFonts w:hint="cs"/>
          <w:rtl/>
        </w:rPr>
        <w:t>.</w:t>
      </w:r>
    </w:p>
    <w:p w:rsidR="00256EBD" w:rsidRDefault="00765B69" w:rsidP="00C93705">
      <w:pPr>
        <w:pStyle w:val="P00"/>
        <w:spacing w:before="72"/>
        <w:ind w:left="0" w:right="1134"/>
        <w:rPr>
          <w:rStyle w:val="default"/>
          <w:rFonts w:hint="cs"/>
          <w:rtl/>
        </w:rPr>
      </w:pPr>
      <w:bookmarkStart w:id="393" w:name="Seif202"/>
      <w:bookmarkEnd w:id="393"/>
      <w:r>
        <w:rPr>
          <w:lang w:val="he-IL"/>
        </w:rPr>
        <w:pict>
          <v:rect id="_x0000_s4468" style="position:absolute;left:0;text-align:left;margin-left:464.5pt;margin-top:8.05pt;width:75.05pt;height:62.55pt;z-index:250928640" o:allowincell="f" filled="f" stroked="f" strokecolor="lime" strokeweight=".25pt">
            <v:textbox style="mso-next-textbox:#_x0000_s4468" inset="0,0,0,0">
              <w:txbxContent>
                <w:p w:rsidR="00E20767" w:rsidRDefault="00E20767">
                  <w:pPr>
                    <w:spacing w:line="160" w:lineRule="exact"/>
                    <w:jc w:val="left"/>
                    <w:rPr>
                      <w:rFonts w:cs="Miriam"/>
                      <w:noProof/>
                      <w:sz w:val="18"/>
                      <w:szCs w:val="18"/>
                      <w:rtl/>
                    </w:rPr>
                  </w:pPr>
                  <w:r>
                    <w:rPr>
                      <w:rFonts w:cs="Miriam"/>
                      <w:sz w:val="18"/>
                      <w:szCs w:val="18"/>
                      <w:rtl/>
                    </w:rPr>
                    <w:t>קב</w:t>
                  </w:r>
                  <w:r>
                    <w:rPr>
                      <w:rFonts w:cs="Miriam" w:hint="cs"/>
                      <w:sz w:val="18"/>
                      <w:szCs w:val="18"/>
                      <w:rtl/>
                    </w:rPr>
                    <w:t xml:space="preserve">לת מידע </w:t>
                  </w:r>
                  <w:r>
                    <w:rPr>
                      <w:rFonts w:cs="Miriam"/>
                      <w:sz w:val="18"/>
                      <w:szCs w:val="18"/>
                      <w:rtl/>
                    </w:rPr>
                    <w:t>מה</w:t>
                  </w:r>
                  <w:r>
                    <w:rPr>
                      <w:rFonts w:cs="Miriam" w:hint="cs"/>
                      <w:sz w:val="18"/>
                      <w:szCs w:val="18"/>
                      <w:rtl/>
                    </w:rPr>
                    <w:t>מרשם הפלילי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r>
                    <w:rPr>
                      <w:rFonts w:cs="Miriam"/>
                      <w:sz w:val="18"/>
                      <w:szCs w:val="18"/>
                      <w:rtl/>
                    </w:rPr>
                    <w:t>)</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תשע"ז-2016</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Style w:val="big-number"/>
          <w:rFonts w:cs="Miriam"/>
          <w:rtl/>
        </w:rPr>
        <w:t>193</w:t>
      </w:r>
      <w:r>
        <w:rPr>
          <w:rStyle w:val="default"/>
          <w:rtl/>
        </w:rPr>
        <w:t>א.</w:t>
      </w:r>
      <w:r>
        <w:rPr>
          <w:rStyle w:val="default"/>
          <w:rFonts w:hint="cs"/>
          <w:rtl/>
        </w:rPr>
        <w:t xml:space="preserve"> </w:t>
      </w:r>
      <w:r w:rsidR="00256EBD">
        <w:rPr>
          <w:rStyle w:val="default"/>
          <w:rFonts w:hint="cs"/>
          <w:rtl/>
        </w:rPr>
        <w:t>הרופא המוסמך</w:t>
      </w:r>
      <w:r w:rsidR="00256EBD" w:rsidRPr="00365F46">
        <w:rPr>
          <w:rStyle w:val="default"/>
          <w:rFonts w:hint="cs"/>
          <w:rtl/>
        </w:rPr>
        <w:t>, חבר בוועדת ערר כאמור בתקנה 195 או מי מטעמם</w:t>
      </w:r>
      <w:r w:rsidR="00256EBD">
        <w:rPr>
          <w:rStyle w:val="default"/>
          <w:rFonts w:hint="cs"/>
          <w:rtl/>
        </w:rPr>
        <w:t xml:space="preserve"> </w:t>
      </w:r>
      <w:r w:rsidR="00256EBD">
        <w:rPr>
          <w:rStyle w:val="default"/>
          <w:rtl/>
        </w:rPr>
        <w:t>רש</w:t>
      </w:r>
      <w:r w:rsidR="00256EBD">
        <w:rPr>
          <w:rStyle w:val="default"/>
          <w:rFonts w:hint="cs"/>
          <w:rtl/>
        </w:rPr>
        <w:t xml:space="preserve">אי להביא בחשבון מידע מן המרשם הפלילי </w:t>
      </w:r>
      <w:r w:rsidR="00256EBD" w:rsidRPr="00365F46">
        <w:rPr>
          <w:rStyle w:val="default"/>
          <w:rFonts w:hint="cs"/>
          <w:rtl/>
        </w:rPr>
        <w:t>לפי חוק המרשם הפלילי ותקנת השבים, התשמ"א-1981</w:t>
      </w:r>
      <w:r w:rsidR="00256EBD">
        <w:rPr>
          <w:rStyle w:val="default"/>
          <w:rFonts w:hint="cs"/>
          <w:rtl/>
        </w:rPr>
        <w:t xml:space="preserve"> לגבי מבקש רשיון או בעל רשיון, לצורך עריכת בדיקות לפי סימן זה.</w:t>
      </w:r>
    </w:p>
    <w:p w:rsidR="009E2986" w:rsidRDefault="009E2986" w:rsidP="009E2986">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394" w:name="Seif203"/>
      <w:bookmarkEnd w:id="394"/>
      <w:r>
        <w:rPr>
          <w:lang w:val="he-IL"/>
        </w:rPr>
        <w:pict>
          <v:rect id="_x0000_s4469" style="position:absolute;left:0;text-align:left;margin-left:464.5pt;margin-top:8.05pt;width:75.05pt;height:32pt;z-index:250929664" o:allowincell="f" filled="f" stroked="f" strokecolor="lime" strokeweight=".25pt">
            <v:textbox style="mso-next-textbox:#_x0000_s4469"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שור הרופא </w:t>
                  </w:r>
                  <w:r>
                    <w:rPr>
                      <w:rFonts w:cs="Miriam"/>
                      <w:sz w:val="18"/>
                      <w:szCs w:val="18"/>
                      <w:rtl/>
                    </w:rPr>
                    <w:t>המ</w:t>
                  </w:r>
                  <w:r>
                    <w:rPr>
                      <w:rFonts w:cs="Miriam" w:hint="cs"/>
                      <w:sz w:val="18"/>
                      <w:szCs w:val="18"/>
                      <w:rtl/>
                    </w:rPr>
                    <w:t>וסמך</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Style w:val="big-number"/>
          <w:rFonts w:cs="Miriam"/>
          <w:rtl/>
        </w:rPr>
        <w:t>194.</w:t>
      </w:r>
      <w:r>
        <w:rPr>
          <w:rStyle w:val="big-number"/>
          <w:rFonts w:cs="Miriam"/>
          <w:rtl/>
        </w:rPr>
        <w:tab/>
      </w:r>
      <w:r>
        <w:rPr>
          <w:rStyle w:val="default"/>
          <w:rtl/>
        </w:rPr>
        <w:t>הי</w:t>
      </w:r>
      <w:r>
        <w:rPr>
          <w:rStyle w:val="default"/>
          <w:rFonts w:hint="cs"/>
          <w:rtl/>
        </w:rPr>
        <w:t>ה הרופא המוסמך סבור כי המבקש כשיר מבחינת בריאותו,</w:t>
      </w:r>
      <w:r>
        <w:rPr>
          <w:rStyle w:val="default"/>
          <w:rtl/>
        </w:rPr>
        <w:t xml:space="preserve"> ב</w:t>
      </w:r>
      <w:r>
        <w:rPr>
          <w:rStyle w:val="default"/>
          <w:rFonts w:hint="cs"/>
          <w:rtl/>
        </w:rPr>
        <w:t>תנאים או ללא תנאים, לנהוג ברכב מן הסוג שלגביו הוגשה הבקשה לרשי</w:t>
      </w:r>
      <w:r>
        <w:rPr>
          <w:rStyle w:val="default"/>
          <w:rtl/>
        </w:rPr>
        <w:t>ון</w:t>
      </w:r>
      <w:r>
        <w:rPr>
          <w:rStyle w:val="default"/>
          <w:rFonts w:hint="cs"/>
          <w:rtl/>
        </w:rPr>
        <w:t xml:space="preserve"> נהיגה, יתן לו אישור רפואי לנהיגה. הרופא המוסמך רשאי לקבוע באישור תנאים והגבלות כפי שיראה לנכון.</w:t>
      </w:r>
    </w:p>
    <w:p w:rsidR="00765B69" w:rsidRDefault="00765B69" w:rsidP="00B86835">
      <w:pPr>
        <w:pStyle w:val="P00"/>
        <w:spacing w:before="72"/>
        <w:ind w:left="0" w:right="1134"/>
        <w:rPr>
          <w:rStyle w:val="default"/>
          <w:rtl/>
        </w:rPr>
      </w:pPr>
      <w:bookmarkStart w:id="395" w:name="Seif204"/>
      <w:bookmarkEnd w:id="395"/>
      <w:r>
        <w:rPr>
          <w:lang w:val="he-IL"/>
        </w:rPr>
        <w:pict>
          <v:rect id="_x0000_s4470" style="position:absolute;left:0;text-align:left;margin-left:464.5pt;margin-top:8.05pt;width:75.05pt;height:24pt;z-index:250930688" o:allowincell="f" filled="f" stroked="f" strokecolor="lime" strokeweight=".25pt">
            <v:textbox style="mso-next-textbox:#_x0000_s4470" inset="0,0,0,0">
              <w:txbxContent>
                <w:p w:rsidR="00E20767" w:rsidRDefault="00E20767">
                  <w:pPr>
                    <w:spacing w:line="160" w:lineRule="exact"/>
                    <w:jc w:val="left"/>
                    <w:rPr>
                      <w:rFonts w:cs="Miriam"/>
                      <w:noProof/>
                      <w:sz w:val="18"/>
                      <w:szCs w:val="18"/>
                      <w:rtl/>
                    </w:rPr>
                  </w:pPr>
                  <w:r>
                    <w:rPr>
                      <w:rFonts w:cs="Miriam"/>
                      <w:sz w:val="18"/>
                      <w:szCs w:val="18"/>
                      <w:rtl/>
                    </w:rPr>
                    <w:t>וע</w:t>
                  </w:r>
                  <w:r>
                    <w:rPr>
                      <w:rFonts w:cs="Miriam" w:hint="cs"/>
                      <w:sz w:val="18"/>
                      <w:szCs w:val="18"/>
                      <w:rtl/>
                    </w:rPr>
                    <w:t>דת ערר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195.</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בקש רשיון נהיגה או בעל רשיון נהיגה הרואה עצמו נפגע מהחלטת הרופא המוסמך, רשאי לערור בפני ועדת ערר תוך 30 ימים מיום שהודעה לו ההחלטה האמורה.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ו</w:t>
      </w:r>
      <w:r>
        <w:rPr>
          <w:rStyle w:val="default"/>
          <w:rFonts w:hint="cs"/>
          <w:rtl/>
        </w:rPr>
        <w:t>ע</w:t>
      </w:r>
      <w:r>
        <w:rPr>
          <w:rStyle w:val="default"/>
          <w:rtl/>
        </w:rPr>
        <w:t>דת</w:t>
      </w:r>
      <w:r>
        <w:rPr>
          <w:rStyle w:val="default"/>
          <w:rFonts w:hint="cs"/>
          <w:rtl/>
        </w:rPr>
        <w:t xml:space="preserve"> הערר תפעל במותבים של שלושה רופאים; חברי המותב והיושב ראש שלו ייקבעו בידי יושב ראש ה</w:t>
      </w:r>
      <w:r>
        <w:rPr>
          <w:rStyle w:val="default"/>
          <w:rtl/>
        </w:rPr>
        <w:t>ו</w:t>
      </w:r>
      <w:r>
        <w:rPr>
          <w:rStyle w:val="default"/>
          <w:rFonts w:hint="cs"/>
          <w:rtl/>
        </w:rPr>
        <w:t>עדה מתוך הרשימה שאישר שר התחבורה בהתייעצות עם שר הבריאות.</w:t>
      </w:r>
    </w:p>
    <w:p w:rsidR="00765B69" w:rsidRDefault="00765B69" w:rsidP="00B86835">
      <w:pPr>
        <w:pStyle w:val="P00"/>
        <w:spacing w:before="72"/>
        <w:ind w:left="0" w:right="1134"/>
        <w:rPr>
          <w:rStyle w:val="default"/>
          <w:rtl/>
        </w:rPr>
      </w:pPr>
      <w:bookmarkStart w:id="396" w:name="Seif205"/>
      <w:bookmarkEnd w:id="396"/>
      <w:r>
        <w:rPr>
          <w:lang w:val="he-IL"/>
        </w:rPr>
        <w:pict>
          <v:rect id="_x0000_s4471" style="position:absolute;left:0;text-align:left;margin-left:464.5pt;margin-top:8.05pt;width:75.05pt;height:32pt;z-index:250931712" o:allowincell="f" filled="f" stroked="f" strokecolor="lime" strokeweight=".25pt">
            <v:textbox style="mso-next-textbox:#_x0000_s4471" inset="0,0,0,0">
              <w:txbxContent>
                <w:p w:rsidR="00E20767" w:rsidRDefault="00E20767">
                  <w:pPr>
                    <w:spacing w:line="160" w:lineRule="exact"/>
                    <w:jc w:val="left"/>
                    <w:rPr>
                      <w:rFonts w:cs="Miriam"/>
                      <w:noProof/>
                      <w:sz w:val="18"/>
                      <w:szCs w:val="18"/>
                      <w:rtl/>
                    </w:rPr>
                  </w:pPr>
                  <w:r>
                    <w:rPr>
                      <w:rFonts w:cs="Miriam"/>
                      <w:sz w:val="18"/>
                      <w:szCs w:val="18"/>
                      <w:rtl/>
                    </w:rPr>
                    <w:t>הח</w:t>
                  </w:r>
                  <w:r>
                    <w:rPr>
                      <w:rFonts w:cs="Miriam" w:hint="cs"/>
                      <w:sz w:val="18"/>
                      <w:szCs w:val="18"/>
                      <w:rtl/>
                    </w:rPr>
                    <w:t xml:space="preserve">לטות ועדת </w:t>
                  </w:r>
                  <w:r>
                    <w:rPr>
                      <w:rFonts w:cs="Miriam"/>
                      <w:sz w:val="18"/>
                      <w:szCs w:val="18"/>
                      <w:rtl/>
                    </w:rPr>
                    <w:t>הע</w:t>
                  </w:r>
                  <w:r>
                    <w:rPr>
                      <w:rFonts w:cs="Miriam" w:hint="cs"/>
                      <w:sz w:val="18"/>
                      <w:szCs w:val="18"/>
                      <w:rtl/>
                    </w:rPr>
                    <w:t>רר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195</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ו</w:t>
      </w:r>
      <w:r>
        <w:rPr>
          <w:rStyle w:val="default"/>
          <w:rFonts w:hint="cs"/>
          <w:rtl/>
        </w:rPr>
        <w:t>עדת הערר רשאית לאשר את החלטת הרופא המוסמך, לשנותה או לבטלה או להורות על בדיקה מחודשת בידי הרופא המו</w:t>
      </w:r>
      <w:r>
        <w:rPr>
          <w:rStyle w:val="default"/>
          <w:rtl/>
        </w:rPr>
        <w:t>סמ</w:t>
      </w:r>
      <w:r>
        <w:rPr>
          <w:rStyle w:val="default"/>
          <w:rFonts w:hint="cs"/>
          <w:rtl/>
        </w:rPr>
        <w:t>ך (להלן -</w:t>
      </w:r>
      <w:r>
        <w:rPr>
          <w:rStyle w:val="default"/>
          <w:rtl/>
        </w:rPr>
        <w:t xml:space="preserve"> </w:t>
      </w:r>
      <w:r>
        <w:rPr>
          <w:rStyle w:val="default"/>
          <w:rFonts w:hint="cs"/>
          <w:rtl/>
        </w:rPr>
        <w:t>בדיקה מחודשת) של מבקש רשיון הנהיגה או של בעל רשיון הנהיגה (להלן בתקנה זו -</w:t>
      </w:r>
      <w:r>
        <w:rPr>
          <w:rStyle w:val="default"/>
          <w:rtl/>
        </w:rPr>
        <w:t xml:space="preserve"> </w:t>
      </w:r>
      <w:r>
        <w:rPr>
          <w:rStyle w:val="default"/>
          <w:rFonts w:hint="cs"/>
          <w:rtl/>
        </w:rPr>
        <w:t>המבקש) או ליתן החלטה אחרת ככל שיחייב הענין.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ק</w:t>
      </w:r>
      <w:r>
        <w:rPr>
          <w:rStyle w:val="default"/>
          <w:rFonts w:hint="cs"/>
          <w:rtl/>
        </w:rPr>
        <w:t>בעה ועדת הערר מועד לבדיקה מחודשת של מבקש לא תיערך למבקש כל בדיקה מחודשת לפני המועד שקבעה הועדה.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ד</w:t>
      </w:r>
      <w:r>
        <w:rPr>
          <w:rStyle w:val="default"/>
          <w:rFonts w:hint="cs"/>
          <w:rtl/>
        </w:rPr>
        <w:t xml:space="preserve">חתה ועדת הערר את </w:t>
      </w:r>
      <w:r>
        <w:rPr>
          <w:rStyle w:val="default"/>
          <w:rtl/>
        </w:rPr>
        <w:t>הע</w:t>
      </w:r>
      <w:r>
        <w:rPr>
          <w:rStyle w:val="default"/>
          <w:rFonts w:hint="cs"/>
          <w:rtl/>
        </w:rPr>
        <w:t>רר בלי שקבעה מועד לבדיקה</w:t>
      </w:r>
      <w:r>
        <w:rPr>
          <w:rFonts w:cs="FrankRuehl"/>
          <w:sz w:val="26"/>
          <w:rtl/>
        </w:rPr>
        <w:t> </w:t>
      </w:r>
      <w:r>
        <w:rPr>
          <w:rStyle w:val="default"/>
          <w:rtl/>
        </w:rPr>
        <w:t xml:space="preserve"> מ</w:t>
      </w:r>
      <w:r>
        <w:rPr>
          <w:rStyle w:val="default"/>
          <w:rFonts w:hint="cs"/>
          <w:rtl/>
        </w:rPr>
        <w:t>חודשת כאמור בתק</w:t>
      </w:r>
      <w:r>
        <w:rPr>
          <w:rStyle w:val="default"/>
          <w:rtl/>
        </w:rPr>
        <w:t>נ</w:t>
      </w:r>
      <w:r>
        <w:rPr>
          <w:rStyle w:val="default"/>
          <w:rFonts w:hint="cs"/>
          <w:rtl/>
        </w:rPr>
        <w:t>ת משנה (ב) לא תיערך למבקש בדיקה מחודשת אלא אם חלפה שנה מיום שניתנה ההחלטה של ועדת הערר.</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נ</w:t>
      </w:r>
      <w:r>
        <w:rPr>
          <w:rStyle w:val="default"/>
          <w:rFonts w:hint="cs"/>
          <w:rtl/>
        </w:rPr>
        <w:t>בדק מבקש בדיקה מחודשת כאמור בתקנות משנה (ב) או (ג) ונמצא בלתי כשיר לנהיגת רכב לא תיערך למבקש כל בדיקה מחודשת נוספת אל</w:t>
      </w:r>
      <w:r>
        <w:rPr>
          <w:rStyle w:val="default"/>
          <w:rtl/>
        </w:rPr>
        <w:t xml:space="preserve">א </w:t>
      </w:r>
      <w:r>
        <w:rPr>
          <w:rStyle w:val="default"/>
          <w:rFonts w:hint="cs"/>
          <w:rtl/>
        </w:rPr>
        <w:t>אם חלפו שנתיים מיום שנתנה ועדת הערר את החל</w:t>
      </w:r>
      <w:r>
        <w:rPr>
          <w:rStyle w:val="default"/>
          <w:rtl/>
        </w:rPr>
        <w:t>ט</w:t>
      </w:r>
      <w:r>
        <w:rPr>
          <w:rStyle w:val="default"/>
          <w:rFonts w:hint="cs"/>
          <w:rtl/>
        </w:rPr>
        <w:t>תה.</w:t>
      </w:r>
    </w:p>
    <w:p w:rsidR="00765B69" w:rsidRDefault="00765B69">
      <w:pPr>
        <w:pStyle w:val="P00"/>
        <w:spacing w:before="72"/>
        <w:ind w:left="0" w:right="1134"/>
        <w:rPr>
          <w:rStyle w:val="default"/>
          <w:rFonts w:hint="cs"/>
          <w:rtl/>
        </w:rPr>
      </w:pPr>
      <w:r>
        <w:rPr>
          <w:rFonts w:cs="FrankRuehl"/>
          <w:sz w:val="26"/>
          <w:rtl/>
        </w:rPr>
        <w:tab/>
      </w:r>
      <w:r>
        <w:rPr>
          <w:rStyle w:val="default"/>
          <w:rtl/>
        </w:rPr>
        <w:t>(ה</w:t>
      </w:r>
      <w:r>
        <w:rPr>
          <w:rStyle w:val="default"/>
          <w:rFonts w:hint="cs"/>
          <w:rtl/>
        </w:rPr>
        <w:t>)</w:t>
      </w:r>
      <w:r>
        <w:rPr>
          <w:rStyle w:val="default"/>
          <w:rtl/>
        </w:rPr>
        <w:tab/>
        <w:t>ה</w:t>
      </w:r>
      <w:r>
        <w:rPr>
          <w:rStyle w:val="default"/>
          <w:rFonts w:hint="cs"/>
          <w:rtl/>
        </w:rPr>
        <w:t>מבקש בדיקה מחודשת כאמור בתקנות משנה (ג) או (ד) יצרף לבקשתו חוות דעת מפורטת החתומה בידי רופא מומחה.</w:t>
      </w:r>
    </w:p>
    <w:p w:rsidR="00765B69" w:rsidRDefault="00765B69" w:rsidP="00B86835">
      <w:pPr>
        <w:pStyle w:val="P00"/>
        <w:spacing w:before="72"/>
        <w:ind w:left="0" w:right="1134"/>
        <w:rPr>
          <w:rStyle w:val="default"/>
          <w:rFonts w:hint="cs"/>
          <w:rtl/>
        </w:rPr>
      </w:pPr>
      <w:bookmarkStart w:id="397" w:name="Seif206"/>
      <w:bookmarkEnd w:id="397"/>
      <w:r>
        <w:rPr>
          <w:lang w:val="he-IL"/>
        </w:rPr>
        <w:pict>
          <v:rect id="_x0000_s4472" style="position:absolute;left:0;text-align:left;margin-left:464.5pt;margin-top:8.05pt;width:75.05pt;height:24pt;z-index:250932736" o:allowincell="f" filled="f" stroked="f" strokecolor="lime" strokeweight=".25pt">
            <v:textbox style="mso-next-textbox:#_x0000_s4472"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רות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195</w:t>
      </w:r>
      <w:r>
        <w:rPr>
          <w:rStyle w:val="default"/>
          <w:rtl/>
        </w:rPr>
        <w:t>ב.</w:t>
      </w:r>
      <w:r>
        <w:rPr>
          <w:rStyle w:val="default"/>
          <w:rFonts w:hint="cs"/>
          <w:rtl/>
        </w:rPr>
        <w:t xml:space="preserve"> </w:t>
      </w:r>
      <w:r>
        <w:rPr>
          <w:rStyle w:val="default"/>
          <w:rtl/>
        </w:rPr>
        <w:t>א</w:t>
      </w:r>
      <w:r>
        <w:rPr>
          <w:rStyle w:val="default"/>
          <w:rFonts w:hint="cs"/>
          <w:rtl/>
        </w:rPr>
        <w:t>גרה בעד בדיקה רפואית או בעד ערר בפני ועדת ערר כאמור בסימן זה תהיה</w:t>
      </w:r>
      <w:r>
        <w:rPr>
          <w:rStyle w:val="default"/>
          <w:rtl/>
        </w:rPr>
        <w:t xml:space="preserve"> כ</w:t>
      </w:r>
      <w:r>
        <w:rPr>
          <w:rStyle w:val="default"/>
          <w:rFonts w:hint="cs"/>
          <w:rtl/>
        </w:rPr>
        <w:t>מפורט בתוספת הראשונה וכאמור בתקנה 15א.</w:t>
      </w:r>
    </w:p>
    <w:p w:rsidR="00765B69" w:rsidRDefault="00765B69" w:rsidP="00B86835">
      <w:pPr>
        <w:pStyle w:val="P00"/>
        <w:spacing w:before="72"/>
        <w:ind w:left="0" w:right="1134"/>
        <w:rPr>
          <w:rStyle w:val="default"/>
          <w:rtl/>
        </w:rPr>
      </w:pPr>
      <w:bookmarkStart w:id="398" w:name="Seif207"/>
      <w:bookmarkEnd w:id="398"/>
      <w:r>
        <w:rPr>
          <w:lang w:val="he-IL"/>
        </w:rPr>
        <w:pict>
          <v:rect id="_x0000_s4473" style="position:absolute;left:0;text-align:left;margin-left:464.5pt;margin-top:8.05pt;width:75.05pt;height:24pt;z-index:250933760" o:allowincell="f" filled="f" stroked="f" strokecolor="lime" strokeweight=".25pt">
            <v:textbox style="mso-next-textbox:#_x0000_s4473" inset="0,0,0,0">
              <w:txbxContent>
                <w:p w:rsidR="00E20767" w:rsidRDefault="00E20767">
                  <w:pPr>
                    <w:spacing w:line="160" w:lineRule="exact"/>
                    <w:jc w:val="left"/>
                    <w:rPr>
                      <w:rFonts w:cs="Miriam"/>
                      <w:noProof/>
                      <w:sz w:val="18"/>
                      <w:szCs w:val="18"/>
                      <w:rtl/>
                    </w:rPr>
                  </w:pPr>
                  <w:r>
                    <w:rPr>
                      <w:rFonts w:cs="Miriam"/>
                      <w:sz w:val="18"/>
                      <w:szCs w:val="18"/>
                      <w:rtl/>
                    </w:rPr>
                    <w:t>מס</w:t>
                  </w:r>
                  <w:r>
                    <w:rPr>
                      <w:rFonts w:cs="Miriam" w:hint="cs"/>
                      <w:sz w:val="18"/>
                      <w:szCs w:val="18"/>
                      <w:rtl/>
                    </w:rPr>
                    <w:t xml:space="preserve">ירת מידע </w:t>
                  </w:r>
                  <w:r>
                    <w:rPr>
                      <w:rFonts w:cs="Miriam"/>
                      <w:sz w:val="18"/>
                      <w:szCs w:val="18"/>
                      <w:rtl/>
                    </w:rPr>
                    <w:t>רפ</w:t>
                  </w:r>
                  <w:r>
                    <w:rPr>
                      <w:rFonts w:cs="Miriam" w:hint="cs"/>
                      <w:sz w:val="18"/>
                      <w:szCs w:val="18"/>
                      <w:rtl/>
                    </w:rPr>
                    <w:t>ואי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תש"ן-</w:t>
                  </w:r>
                  <w:r>
                    <w:rPr>
                      <w:rFonts w:cs="Miriam"/>
                      <w:sz w:val="18"/>
                      <w:szCs w:val="18"/>
                      <w:rtl/>
                    </w:rPr>
                    <w:t>1990</w:t>
                  </w:r>
                </w:p>
              </w:txbxContent>
            </v:textbox>
            <w10:anchorlock/>
          </v:rect>
        </w:pict>
      </w:r>
      <w:r>
        <w:rPr>
          <w:rStyle w:val="big-number"/>
          <w:rFonts w:cs="Miriam"/>
          <w:rtl/>
        </w:rPr>
        <w:t>195</w:t>
      </w:r>
      <w:r>
        <w:rPr>
          <w:rStyle w:val="default"/>
          <w:rtl/>
        </w:rPr>
        <w:t>ג.</w:t>
      </w:r>
      <w:r>
        <w:rPr>
          <w:rStyle w:val="default"/>
          <w:rtl/>
        </w:rPr>
        <w:tab/>
        <w:t>(</w:t>
      </w:r>
      <w:r>
        <w:rPr>
          <w:rStyle w:val="default"/>
          <w:rFonts w:hint="cs"/>
          <w:rtl/>
        </w:rPr>
        <w:t>א)</w:t>
      </w:r>
      <w:r>
        <w:rPr>
          <w:rStyle w:val="default"/>
          <w:rtl/>
        </w:rPr>
        <w:tab/>
        <w:t>ר</w:t>
      </w:r>
      <w:r>
        <w:rPr>
          <w:rStyle w:val="default"/>
          <w:rFonts w:hint="cs"/>
          <w:rtl/>
        </w:rPr>
        <w:t>ופא מוסמך או ועדת ערר, לפי הענין, ימסרו למבקש רשיון נהיגה או לבעל רשיון נהיגה שבדקוהו, לפי בקשתו, את תוצאות הבדיקה הרפואית שנערכה לו, ממצאיה ונימוקים (להלן -</w:t>
      </w:r>
      <w:r>
        <w:rPr>
          <w:rStyle w:val="default"/>
          <w:rtl/>
        </w:rPr>
        <w:t xml:space="preserve"> </w:t>
      </w:r>
      <w:r>
        <w:rPr>
          <w:rStyle w:val="default"/>
          <w:rFonts w:hint="cs"/>
          <w:rtl/>
        </w:rPr>
        <w:t>הממצאים).</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ס</w:t>
      </w:r>
      <w:r>
        <w:rPr>
          <w:rStyle w:val="default"/>
          <w:rFonts w:hint="cs"/>
          <w:rtl/>
        </w:rPr>
        <w:t>ברו רופא</w:t>
      </w:r>
      <w:r>
        <w:rPr>
          <w:rStyle w:val="default"/>
          <w:rtl/>
        </w:rPr>
        <w:t xml:space="preserve"> </w:t>
      </w:r>
      <w:r>
        <w:rPr>
          <w:rStyle w:val="default"/>
          <w:rFonts w:hint="cs"/>
          <w:rtl/>
        </w:rPr>
        <w:t>מוסמך או ועדת ערר, ל</w:t>
      </w:r>
      <w:r>
        <w:rPr>
          <w:rStyle w:val="default"/>
          <w:rtl/>
        </w:rPr>
        <w:t>פי</w:t>
      </w:r>
      <w:r>
        <w:rPr>
          <w:rStyle w:val="default"/>
          <w:rFonts w:hint="cs"/>
          <w:rtl/>
        </w:rPr>
        <w:t xml:space="preserve"> הענין, כי מסירת</w:t>
      </w:r>
      <w:r>
        <w:rPr>
          <w:rStyle w:val="default"/>
          <w:rtl/>
        </w:rPr>
        <w:t xml:space="preserve"> ה</w:t>
      </w:r>
      <w:r>
        <w:rPr>
          <w:rStyle w:val="default"/>
          <w:rFonts w:hint="cs"/>
          <w:rtl/>
        </w:rPr>
        <w:t>ממצאים, כולם או חלקם, לידי מבקש רשיון נהיגה או בעל רשיון נהיגה עלולה לפגוע בו מטעמים רפואיים, ימסרו את הממצאים שביקש לידי רופא מטעמו.</w:t>
      </w:r>
    </w:p>
    <w:p w:rsidR="00200F7C" w:rsidRDefault="00200F7C">
      <w:pPr>
        <w:pStyle w:val="P00"/>
        <w:spacing w:before="72"/>
        <w:ind w:left="0" w:right="1134"/>
        <w:rPr>
          <w:rStyle w:val="default"/>
          <w:rFonts w:hint="cs"/>
          <w:rtl/>
        </w:rPr>
      </w:pPr>
    </w:p>
    <w:p w:rsidR="00765B69" w:rsidRDefault="00765B69" w:rsidP="00E15A80">
      <w:pPr>
        <w:pStyle w:val="P00"/>
        <w:spacing w:before="72"/>
        <w:ind w:left="0" w:right="1134"/>
        <w:rPr>
          <w:rStyle w:val="default"/>
          <w:rFonts w:hint="cs"/>
          <w:rtl/>
        </w:rPr>
      </w:pPr>
      <w:bookmarkStart w:id="399" w:name="Seif293"/>
      <w:bookmarkEnd w:id="399"/>
      <w:r>
        <w:rPr>
          <w:lang w:val="he-IL"/>
        </w:rPr>
        <w:pict>
          <v:rect id="_x0000_s4672" style="position:absolute;left:0;text-align:left;margin-left:470.25pt;margin-top:8.05pt;width:69.3pt;height:114.7pt;z-index:25111705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בד</w:t>
                  </w:r>
                  <w:r>
                    <w:rPr>
                      <w:rFonts w:cs="Miriam" w:hint="cs"/>
                      <w:sz w:val="18"/>
                      <w:szCs w:val="18"/>
                      <w:rtl/>
                    </w:rPr>
                    <w:t>יקות רפואיות חוזרות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תשל"ז-</w:t>
                  </w:r>
                  <w:r>
                    <w:rPr>
                      <w:rFonts w:cs="Miriam"/>
                      <w:sz w:val="18"/>
                      <w:szCs w:val="18"/>
                      <w:rtl/>
                    </w:rPr>
                    <w:t>1977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תשנ"ג-</w:t>
                  </w:r>
                  <w:r>
                    <w:rPr>
                      <w:rFonts w:cs="Miriam"/>
                      <w:sz w:val="18"/>
                      <w:szCs w:val="18"/>
                      <w:rtl/>
                    </w:rPr>
                    <w:t xml:space="preserve">1992 </w:t>
                  </w:r>
                  <w:r>
                    <w:rPr>
                      <w:rFonts w:cs="Miriam" w:hint="cs"/>
                      <w:sz w:val="18"/>
                      <w:szCs w:val="18"/>
                      <w:rtl/>
                    </w:rPr>
                    <w:t>ת</w:t>
                  </w:r>
                  <w:r>
                    <w:rPr>
                      <w:rFonts w:cs="Miriam"/>
                      <w:sz w:val="18"/>
                      <w:szCs w:val="18"/>
                      <w:rtl/>
                    </w:rPr>
                    <w:t>ק' (</w:t>
                  </w:r>
                  <w:r>
                    <w:rPr>
                      <w:rFonts w:cs="Miriam" w:hint="cs"/>
                      <w:sz w:val="18"/>
                      <w:szCs w:val="18"/>
                      <w:rtl/>
                    </w:rPr>
                    <w:t xml:space="preserve">מס' 5) </w:t>
                  </w:r>
                  <w:r>
                    <w:rPr>
                      <w:rFonts w:cs="Miriam"/>
                      <w:sz w:val="18"/>
                      <w:szCs w:val="18"/>
                      <w:rtl/>
                    </w:rPr>
                    <w:br/>
                  </w:r>
                  <w:r>
                    <w:rPr>
                      <w:rFonts w:cs="Miriam" w:hint="cs"/>
                      <w:sz w:val="18"/>
                      <w:szCs w:val="18"/>
                      <w:rtl/>
                    </w:rPr>
                    <w:t>תשנ"ו-</w:t>
                  </w:r>
                  <w:r>
                    <w:rPr>
                      <w:rFonts w:cs="Miriam"/>
                      <w:sz w:val="18"/>
                      <w:szCs w:val="18"/>
                      <w:rtl/>
                    </w:rPr>
                    <w:t>1996</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תשנ"ט-</w:t>
                  </w:r>
                  <w:r>
                    <w:rPr>
                      <w:rFonts w:cs="Miriam"/>
                      <w:sz w:val="18"/>
                      <w:szCs w:val="18"/>
                      <w:rtl/>
                    </w:rPr>
                    <w:t>1998</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תק' תשס"ו-2005</w:t>
                  </w:r>
                </w:p>
                <w:p w:rsidR="00E20767" w:rsidRDefault="00E20767" w:rsidP="007A4426">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תש"ע-2010</w:t>
                  </w:r>
                </w:p>
              </w:txbxContent>
            </v:textbox>
            <w10:anchorlock/>
          </v:rect>
        </w:pict>
      </w:r>
      <w:r>
        <w:rPr>
          <w:rStyle w:val="big-number"/>
          <w:rFonts w:cs="Miriam"/>
          <w:rtl/>
        </w:rPr>
        <w:t>196.</w:t>
      </w:r>
      <w:r>
        <w:rPr>
          <w:rStyle w:val="big-number"/>
          <w:rFonts w:cs="Miriam"/>
          <w:rtl/>
        </w:rPr>
        <w:tab/>
      </w:r>
      <w:r>
        <w:rPr>
          <w:rStyle w:val="default"/>
          <w:rtl/>
        </w:rPr>
        <w:t>(א</w:t>
      </w:r>
      <w:r>
        <w:rPr>
          <w:rStyle w:val="default"/>
          <w:rFonts w:hint="cs"/>
          <w:rtl/>
        </w:rPr>
        <w:t>)</w:t>
      </w:r>
      <w:r>
        <w:rPr>
          <w:rStyle w:val="default"/>
          <w:rtl/>
        </w:rPr>
        <w:tab/>
      </w:r>
      <w:r w:rsidR="00E15A80">
        <w:rPr>
          <w:rStyle w:val="default"/>
          <w:rtl/>
        </w:rPr>
        <w:t>ב</w:t>
      </w:r>
      <w:r w:rsidR="00E15A80">
        <w:rPr>
          <w:rStyle w:val="default"/>
          <w:rFonts w:hint="cs"/>
          <w:rtl/>
        </w:rPr>
        <w:t>על רשיון נהיגה לפי תקנות 182 עד 185 וכן בעל היתר לפי תקנות 84(ה) ו-190 ומורה מוסמך, חייב לעבור בדיקו</w:t>
      </w:r>
      <w:r w:rsidR="00E15A80">
        <w:rPr>
          <w:rStyle w:val="default"/>
          <w:rtl/>
        </w:rPr>
        <w:t xml:space="preserve">ת </w:t>
      </w:r>
      <w:r w:rsidR="00E15A80">
        <w:rPr>
          <w:rStyle w:val="default"/>
          <w:rFonts w:hint="cs"/>
          <w:rtl/>
        </w:rPr>
        <w:t xml:space="preserve">רפואיות בהתאם לסימן זה </w:t>
      </w:r>
      <w:r w:rsidR="00E15A80" w:rsidRPr="002A598E">
        <w:rPr>
          <w:rStyle w:val="default"/>
          <w:rFonts w:hint="cs"/>
          <w:rtl/>
        </w:rPr>
        <w:t>אחת לחמש שנים החל בשנה שבה מלאו לו 60 שנה ועד לשנה שבה מלאו לו 70 שנה, ואחרי כן כל שנתיים ובכל פעם שיחדש את רישיון הנהיגה שלו לפחות</w:t>
      </w:r>
      <w:r w:rsidR="00E15A80">
        <w:rPr>
          <w:rStyle w:val="default"/>
          <w:rFonts w:hint="cs"/>
          <w:rtl/>
        </w:rPr>
        <w:t xml:space="preserve"> ובכל פעם שיחדש את רשיון הנהיגה שלו לפחות</w:t>
      </w:r>
      <w:r>
        <w:rPr>
          <w:rStyle w:val="default"/>
          <w:rFonts w:hint="cs"/>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A4426" w:rsidRDefault="007A4426">
      <w:pPr>
        <w:pStyle w:val="P00"/>
        <w:spacing w:before="72"/>
        <w:ind w:left="0" w:right="1134"/>
        <w:rPr>
          <w:rStyle w:val="default"/>
          <w:rFonts w:hint="cs"/>
          <w:rtl/>
        </w:rPr>
      </w:pPr>
    </w:p>
    <w:p w:rsidR="00E15A80" w:rsidRDefault="00E15A80" w:rsidP="00E15A80">
      <w:pPr>
        <w:pStyle w:val="P00"/>
        <w:spacing w:before="72"/>
        <w:ind w:left="0" w:right="1134"/>
        <w:rPr>
          <w:rStyle w:val="default"/>
          <w:rFonts w:hint="cs"/>
          <w:rtl/>
        </w:rPr>
      </w:pPr>
      <w:r w:rsidRPr="002A598E">
        <w:rPr>
          <w:rStyle w:val="default"/>
          <w:rtl/>
        </w:rPr>
        <w:pict>
          <v:shape id="_x0000_s5959" type="#_x0000_t202" style="position:absolute;left:0;text-align:left;margin-left:470.25pt;margin-top:7.1pt;width:1in;height:28.6pt;z-index:252177920" filled="f" stroked="f">
            <v:textbox inset="1mm,0,1mm,0">
              <w:txbxContent>
                <w:p w:rsidR="00E20767" w:rsidRDefault="00E20767" w:rsidP="00E15A80">
                  <w:pPr>
                    <w:spacing w:line="160" w:lineRule="exact"/>
                    <w:jc w:val="left"/>
                    <w:rPr>
                      <w:rFonts w:cs="Miriam" w:hint="cs"/>
                      <w:sz w:val="18"/>
                      <w:szCs w:val="18"/>
                      <w:rtl/>
                    </w:rPr>
                  </w:pPr>
                  <w:r>
                    <w:rPr>
                      <w:rFonts w:cs="Miriam" w:hint="cs"/>
                      <w:sz w:val="18"/>
                      <w:szCs w:val="18"/>
                      <w:rtl/>
                    </w:rPr>
                    <w:t>תק' תשנ"ג-1992</w:t>
                  </w:r>
                </w:p>
                <w:p w:rsidR="00E20767" w:rsidRDefault="00E20767" w:rsidP="00E15A80">
                  <w:pPr>
                    <w:spacing w:line="160" w:lineRule="exact"/>
                    <w:jc w:val="left"/>
                    <w:rPr>
                      <w:rFonts w:cs="Miriam" w:hint="cs"/>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תש"ע-2010</w:t>
                  </w:r>
                </w:p>
              </w:txbxContent>
            </v:textbox>
            <w10:anchorlock/>
          </v:shape>
        </w:pict>
      </w:r>
      <w:r w:rsidRPr="002A598E">
        <w:rPr>
          <w:rStyle w:val="default"/>
          <w:rtl/>
        </w:rPr>
        <w:tab/>
      </w:r>
      <w:r>
        <w:rPr>
          <w:rStyle w:val="default"/>
          <w:rtl/>
        </w:rPr>
        <w:t>(ב</w:t>
      </w:r>
      <w:r>
        <w:rPr>
          <w:rStyle w:val="default"/>
          <w:rFonts w:hint="cs"/>
          <w:rtl/>
        </w:rPr>
        <w:t>)</w:t>
      </w:r>
      <w:r>
        <w:rPr>
          <w:rStyle w:val="default"/>
          <w:rtl/>
        </w:rPr>
        <w:tab/>
        <w:t>ב</w:t>
      </w:r>
      <w:r>
        <w:rPr>
          <w:rStyle w:val="default"/>
          <w:rFonts w:hint="cs"/>
          <w:rtl/>
        </w:rPr>
        <w:t xml:space="preserve">על רשיון נהיגה לרכב מסוג שלא צויין בתקנת משנה (א) חייב לעבור בדיקות רפואיות כאמור </w:t>
      </w:r>
      <w:r w:rsidRPr="002A598E">
        <w:rPr>
          <w:rStyle w:val="default"/>
          <w:rFonts w:hint="cs"/>
          <w:rtl/>
        </w:rPr>
        <w:t>אחת לחמש שנים החל בשנה שבה מלאו לו 70 שנה ועד לשנה שבה מלאו לו 80 שנה, ואחראי כן כל שנתיים ובכל פעם שיחדש את רישיון הנהיגה שלו לפחות</w:t>
      </w:r>
      <w:r>
        <w:rPr>
          <w:rStyle w:val="default"/>
          <w:rFonts w:hint="cs"/>
          <w:rtl/>
        </w:rPr>
        <w:t xml:space="preserve"> ובכל פעם שיחדש את רשיון הנהיגה שלו לפחות.</w:t>
      </w:r>
    </w:p>
    <w:p w:rsidR="00002241" w:rsidRPr="00B512E3" w:rsidRDefault="00002241" w:rsidP="00002241">
      <w:pPr>
        <w:pStyle w:val="P00"/>
        <w:spacing w:before="72"/>
        <w:ind w:left="0" w:right="1134"/>
        <w:rPr>
          <w:rStyle w:val="default"/>
          <w:rFonts w:hint="cs"/>
          <w:rtl/>
        </w:rPr>
      </w:pPr>
      <w:r w:rsidRPr="00B512E3">
        <w:rPr>
          <w:rStyle w:val="default"/>
        </w:rPr>
        <w:pict>
          <v:rect id="_x0000_s6467" style="position:absolute;left:0;text-align:left;margin-left:464.5pt;margin-top:8.05pt;width:75.05pt;height:16.65pt;z-index:252501504" o:allowincell="f" filled="f" stroked="f" strokecolor="lime" strokeweight=".25pt">
            <v:textbox inset="0,0,0,0">
              <w:txbxContent>
                <w:p w:rsidR="00E20767" w:rsidRDefault="00E20767" w:rsidP="00002241">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תשע"ז-2017</w:t>
                  </w:r>
                </w:p>
              </w:txbxContent>
            </v:textbox>
            <w10:anchorlock/>
          </v:rect>
        </w:pict>
      </w:r>
      <w:r w:rsidRPr="00B512E3">
        <w:rPr>
          <w:rStyle w:val="default"/>
          <w:rtl/>
        </w:rPr>
        <w:tab/>
        <w:t>(</w:t>
      </w:r>
      <w:r w:rsidRPr="00B512E3">
        <w:rPr>
          <w:rStyle w:val="default"/>
          <w:rFonts w:hint="cs"/>
          <w:rtl/>
        </w:rPr>
        <w:t>ב1)</w:t>
      </w:r>
      <w:r w:rsidRPr="00B512E3">
        <w:rPr>
          <w:rStyle w:val="default"/>
          <w:rFonts w:hint="cs"/>
          <w:rtl/>
        </w:rPr>
        <w:tab/>
      </w:r>
      <w:r>
        <w:rPr>
          <w:rStyle w:val="default"/>
          <w:rFonts w:hint="cs"/>
          <w:rtl/>
        </w:rPr>
        <w:t>(בוטלה)</w:t>
      </w:r>
      <w:r w:rsidRPr="00B512E3">
        <w:rPr>
          <w:rStyle w:val="default"/>
          <w:rFonts w:hint="cs"/>
          <w:rtl/>
        </w:rPr>
        <w:t>.</w:t>
      </w:r>
    </w:p>
    <w:p w:rsidR="009E3302" w:rsidRDefault="009E3302" w:rsidP="009E3302">
      <w:pPr>
        <w:pStyle w:val="P00"/>
        <w:spacing w:before="72"/>
        <w:ind w:left="0" w:right="1134"/>
        <w:rPr>
          <w:rStyle w:val="default"/>
          <w:rFonts w:hint="cs"/>
          <w:rtl/>
        </w:rPr>
      </w:pPr>
      <w:r w:rsidRPr="002A598E">
        <w:rPr>
          <w:rStyle w:val="default"/>
        </w:rPr>
        <w:pict>
          <v:rect id="_x0000_s6017" style="position:absolute;left:0;text-align:left;margin-left:464.5pt;margin-top:8.05pt;width:75.05pt;height:48.85pt;z-index:252220928" o:allowincell="f" filled="f" stroked="f" strokecolor="lime" strokeweight=".25pt">
            <v:textbox inset="0,0,0,0">
              <w:txbxContent>
                <w:p w:rsidR="00E20767" w:rsidRDefault="00E20767" w:rsidP="009E3302">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rsidP="009E3302">
                  <w:pPr>
                    <w:spacing w:line="160" w:lineRule="exact"/>
                    <w:jc w:val="left"/>
                    <w:rPr>
                      <w:rFonts w:cs="Miriam" w:hint="cs"/>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rsidP="009E3302">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13) </w:t>
                  </w:r>
                  <w:r>
                    <w:rPr>
                      <w:rFonts w:cs="Miriam"/>
                      <w:sz w:val="18"/>
                      <w:szCs w:val="18"/>
                      <w:rtl/>
                    </w:rPr>
                    <w:br/>
                  </w:r>
                  <w:r>
                    <w:rPr>
                      <w:rFonts w:cs="Miriam" w:hint="cs"/>
                      <w:sz w:val="18"/>
                      <w:szCs w:val="18"/>
                      <w:rtl/>
                    </w:rPr>
                    <w:t>תש"ע-2010</w:t>
                  </w:r>
                </w:p>
                <w:p w:rsidR="009C0C03" w:rsidRDefault="004B5109" w:rsidP="009E3302">
                  <w:pPr>
                    <w:spacing w:line="160" w:lineRule="exact"/>
                    <w:jc w:val="left"/>
                    <w:rPr>
                      <w:rFonts w:cs="Miriam"/>
                      <w:noProof/>
                      <w:sz w:val="18"/>
                      <w:szCs w:val="18"/>
                      <w:rtl/>
                    </w:rPr>
                  </w:pPr>
                  <w:r>
                    <w:rPr>
                      <w:rFonts w:cs="Miriam" w:hint="cs"/>
                      <w:noProof/>
                      <w:sz w:val="18"/>
                      <w:szCs w:val="18"/>
                      <w:rtl/>
                    </w:rPr>
                    <w:t xml:space="preserve">תק' </w:t>
                  </w:r>
                  <w:r w:rsidR="009C0C03">
                    <w:rPr>
                      <w:rFonts w:cs="Miriam" w:hint="cs"/>
                      <w:noProof/>
                      <w:sz w:val="18"/>
                      <w:szCs w:val="18"/>
                      <w:rtl/>
                    </w:rPr>
                    <w:t>(</w:t>
                  </w:r>
                  <w:r>
                    <w:rPr>
                      <w:rFonts w:cs="Miriam" w:hint="cs"/>
                      <w:noProof/>
                      <w:sz w:val="18"/>
                      <w:szCs w:val="18"/>
                      <w:rtl/>
                    </w:rPr>
                    <w:t>מס' 7א</w:t>
                  </w:r>
                  <w:r w:rsidR="009C0C03">
                    <w:rPr>
                      <w:rFonts w:cs="Miriam" w:hint="cs"/>
                      <w:noProof/>
                      <w:sz w:val="18"/>
                      <w:szCs w:val="18"/>
                      <w:rtl/>
                    </w:rPr>
                    <w:t xml:space="preserve">) </w:t>
                  </w:r>
                  <w:r>
                    <w:rPr>
                      <w:rFonts w:cs="Miriam"/>
                      <w:noProof/>
                      <w:sz w:val="18"/>
                      <w:szCs w:val="18"/>
                      <w:rtl/>
                    </w:rPr>
                    <w:br/>
                  </w:r>
                  <w:r w:rsidR="009C0C03">
                    <w:rPr>
                      <w:rFonts w:cs="Miriam" w:hint="cs"/>
                      <w:noProof/>
                      <w:sz w:val="18"/>
                      <w:szCs w:val="18"/>
                      <w:rtl/>
                    </w:rPr>
                    <w:t>תשע"ט-2019</w:t>
                  </w:r>
                </w:p>
              </w:txbxContent>
            </v:textbox>
            <w10:anchorlock/>
          </v:rect>
        </w:pict>
      </w:r>
      <w:r w:rsidRPr="002A598E">
        <w:rPr>
          <w:rStyle w:val="default"/>
          <w:rtl/>
        </w:rPr>
        <w:tab/>
      </w:r>
      <w:r>
        <w:rPr>
          <w:rStyle w:val="default"/>
          <w:rtl/>
        </w:rPr>
        <w:t>(ג</w:t>
      </w:r>
      <w:r>
        <w:rPr>
          <w:rStyle w:val="default"/>
          <w:rFonts w:hint="cs"/>
          <w:rtl/>
        </w:rPr>
        <w:t>)</w:t>
      </w:r>
      <w:r>
        <w:rPr>
          <w:rStyle w:val="default"/>
          <w:rtl/>
        </w:rPr>
        <w:tab/>
      </w:r>
      <w:r w:rsidRPr="00B512E3">
        <w:rPr>
          <w:rStyle w:val="default"/>
          <w:rFonts w:hint="cs"/>
          <w:rtl/>
        </w:rPr>
        <w:t>על בדיקות כאמור בתקנה זו</w:t>
      </w:r>
      <w:r>
        <w:rPr>
          <w:rStyle w:val="default"/>
          <w:rFonts w:hint="cs"/>
          <w:rtl/>
        </w:rPr>
        <w:t xml:space="preserve"> יחולו הוראות תקנות 19</w:t>
      </w:r>
      <w:r w:rsidR="008B63A5">
        <w:rPr>
          <w:rStyle w:val="default"/>
          <w:rFonts w:hint="cs"/>
          <w:rtl/>
        </w:rPr>
        <w:t>2</w:t>
      </w:r>
      <w:r>
        <w:rPr>
          <w:rStyle w:val="default"/>
          <w:rFonts w:hint="cs"/>
          <w:rtl/>
        </w:rPr>
        <w:t xml:space="preserve"> עד 195ג.</w:t>
      </w:r>
    </w:p>
    <w:p w:rsidR="009E3302" w:rsidRDefault="009E3302" w:rsidP="009E3302">
      <w:pPr>
        <w:pStyle w:val="P00"/>
        <w:spacing w:before="72"/>
        <w:ind w:left="0" w:right="1134"/>
        <w:rPr>
          <w:rStyle w:val="default"/>
          <w:rtl/>
        </w:rPr>
      </w:pPr>
    </w:p>
    <w:p w:rsidR="009C0C03" w:rsidRDefault="009C0C03" w:rsidP="009E3302">
      <w:pPr>
        <w:pStyle w:val="P00"/>
        <w:spacing w:before="72"/>
        <w:ind w:left="0" w:right="1134"/>
        <w:rPr>
          <w:rStyle w:val="default"/>
          <w:rtl/>
        </w:rPr>
      </w:pPr>
    </w:p>
    <w:p w:rsidR="009E3302" w:rsidRDefault="009E3302" w:rsidP="009E3302">
      <w:pPr>
        <w:pStyle w:val="P00"/>
        <w:spacing w:before="72"/>
        <w:ind w:left="0" w:right="1134"/>
        <w:rPr>
          <w:rStyle w:val="default"/>
          <w:rFonts w:hint="cs"/>
          <w:rtl/>
        </w:rPr>
      </w:pPr>
      <w:r>
        <w:rPr>
          <w:rFonts w:cs="FrankRuehl"/>
          <w:sz w:val="26"/>
          <w:rtl/>
          <w:lang w:eastAsia="en-US"/>
        </w:rPr>
        <w:pict>
          <v:shape id="_x0000_s6019" type="#_x0000_t202" style="position:absolute;left:0;text-align:left;margin-left:470.25pt;margin-top:7.1pt;width:1in;height:22.4pt;z-index:252221952" filled="f" stroked="f">
            <v:textbox inset="1mm,0,1mm,0">
              <w:txbxContent>
                <w:p w:rsidR="00E20767" w:rsidRDefault="00E20767" w:rsidP="009E3302">
                  <w:pPr>
                    <w:spacing w:line="160" w:lineRule="exact"/>
                    <w:jc w:val="left"/>
                    <w:rPr>
                      <w:rFonts w:cs="Miriam"/>
                      <w:noProof/>
                      <w:sz w:val="18"/>
                      <w:szCs w:val="18"/>
                      <w:rtl/>
                    </w:rPr>
                  </w:pPr>
                  <w:r>
                    <w:rPr>
                      <w:rFonts w:cs="Miriam"/>
                      <w:sz w:val="18"/>
                      <w:szCs w:val="18"/>
                      <w:rtl/>
                    </w:rPr>
                    <w:t>תק</w:t>
                  </w:r>
                  <w:r>
                    <w:rPr>
                      <w:rFonts w:cs="Miriam" w:hint="cs"/>
                      <w:sz w:val="18"/>
                      <w:szCs w:val="18"/>
                      <w:rtl/>
                    </w:rPr>
                    <w:t>' (מס' 13) תש"ע-2010</w:t>
                  </w:r>
                </w:p>
              </w:txbxContent>
            </v:textbox>
            <w10:anchorlock/>
          </v:shape>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התייצב בעל רשי</w:t>
      </w:r>
      <w:r>
        <w:rPr>
          <w:rStyle w:val="default"/>
          <w:rtl/>
        </w:rPr>
        <w:t>ו</w:t>
      </w:r>
      <w:r>
        <w:rPr>
          <w:rStyle w:val="default"/>
          <w:rFonts w:hint="cs"/>
          <w:rtl/>
        </w:rPr>
        <w:t xml:space="preserve">ן כאמור לבדיקות </w:t>
      </w:r>
      <w:r w:rsidRPr="00B512E3">
        <w:rPr>
          <w:rStyle w:val="default"/>
          <w:rFonts w:hint="cs"/>
          <w:rtl/>
        </w:rPr>
        <w:t>כאמור בתקנה זו</w:t>
      </w:r>
      <w:r>
        <w:rPr>
          <w:rStyle w:val="default"/>
          <w:rFonts w:hint="cs"/>
          <w:rtl/>
        </w:rPr>
        <w:t xml:space="preserve"> או שנבדק ונמצא בלתי כשיר לנהיגת רכ</w:t>
      </w:r>
      <w:r w:rsidR="00EF3D1D">
        <w:rPr>
          <w:rStyle w:val="default"/>
          <w:rFonts w:hint="cs"/>
          <w:rtl/>
        </w:rPr>
        <w:t>ב</w:t>
      </w:r>
      <w:r>
        <w:rPr>
          <w:rStyle w:val="default"/>
          <w:rFonts w:hint="cs"/>
          <w:rtl/>
        </w:rPr>
        <w:t>, לא יחודש רשיון הנהיגה שלו.</w:t>
      </w:r>
    </w:p>
    <w:p w:rsidR="00765B69" w:rsidRDefault="00765B69" w:rsidP="00B86835">
      <w:pPr>
        <w:pStyle w:val="P00"/>
        <w:spacing w:before="72"/>
        <w:ind w:left="0" w:right="1134"/>
        <w:rPr>
          <w:rStyle w:val="default"/>
          <w:rtl/>
        </w:rPr>
      </w:pPr>
      <w:bookmarkStart w:id="400" w:name="Seif281"/>
      <w:bookmarkEnd w:id="400"/>
      <w:r>
        <w:rPr>
          <w:lang w:val="he-IL"/>
        </w:rPr>
        <w:pict>
          <v:rect id="_x0000_s4619" style="position:absolute;left:0;text-align:left;margin-left:475.65pt;margin-top:8.05pt;width:63.9pt;height:43.75pt;z-index:251073024" o:allowincell="f" filled="f" stroked="f" strokecolor="lime" strokeweight=".25pt">
            <v:textbox style="mso-next-textbox:#_x0000_s4619" inset="0,0,0,0">
              <w:txbxContent>
                <w:p w:rsidR="00E20767" w:rsidRDefault="00E20767">
                  <w:pPr>
                    <w:spacing w:line="160" w:lineRule="exact"/>
                    <w:jc w:val="left"/>
                    <w:rPr>
                      <w:rFonts w:cs="Miriam"/>
                      <w:noProof/>
                      <w:sz w:val="18"/>
                      <w:szCs w:val="18"/>
                      <w:rtl/>
                    </w:rPr>
                  </w:pPr>
                  <w:r>
                    <w:rPr>
                      <w:rFonts w:cs="Miriam"/>
                      <w:sz w:val="18"/>
                      <w:szCs w:val="18"/>
                      <w:rtl/>
                    </w:rPr>
                    <w:t>כו</w:t>
                  </w:r>
                  <w:r>
                    <w:rPr>
                      <w:rFonts w:cs="Miriam" w:hint="cs"/>
                      <w:sz w:val="18"/>
                      <w:szCs w:val="18"/>
                      <w:rtl/>
                    </w:rPr>
                    <w:t>שר שמיעה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2) תשנ"ט-</w:t>
                  </w:r>
                  <w:r>
                    <w:rPr>
                      <w:rFonts w:cs="Miriam"/>
                      <w:sz w:val="18"/>
                      <w:szCs w:val="18"/>
                      <w:rtl/>
                    </w:rPr>
                    <w:t>1998</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197.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יינתן רשיון נהיגה לפי תקנות 184 עד 185 או היתר לפי תקנה</w:t>
      </w:r>
      <w:r>
        <w:rPr>
          <w:rStyle w:val="default"/>
          <w:rtl/>
        </w:rPr>
        <w:t xml:space="preserve"> 84(ה</w:t>
      </w:r>
      <w:r>
        <w:rPr>
          <w:rStyle w:val="default"/>
          <w:rFonts w:hint="cs"/>
          <w:rtl/>
        </w:rPr>
        <w:t>) ו-190, אלא למי שכושר השמיעה באוזן אחת לפחות שלו אינו פח</w:t>
      </w:r>
      <w:r>
        <w:rPr>
          <w:rStyle w:val="default"/>
          <w:rtl/>
        </w:rPr>
        <w:t>ו</w:t>
      </w:r>
      <w:r>
        <w:rPr>
          <w:rStyle w:val="default"/>
          <w:rFonts w:hint="cs"/>
          <w:rtl/>
        </w:rPr>
        <w:t xml:space="preserve">ת מ-40 דציבלים לפי ממוצע תדירויות 500, 1000 ו-2000 הרץ. </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 xml:space="preserve">בקש רשיון נהיגה רשאי להסתייע במכשיר שמיעה, כדי להתאים את כושר שמיעתו לקבוע בתקנת משנה (א). </w:t>
      </w:r>
    </w:p>
    <w:p w:rsidR="00765B69" w:rsidRDefault="00765B69" w:rsidP="00B86835">
      <w:pPr>
        <w:pStyle w:val="P00"/>
        <w:spacing w:before="72"/>
        <w:ind w:left="0" w:right="1134"/>
        <w:rPr>
          <w:rStyle w:val="default"/>
          <w:rtl/>
        </w:rPr>
      </w:pPr>
      <w:bookmarkStart w:id="401" w:name="Seif208"/>
      <w:bookmarkEnd w:id="401"/>
      <w:r>
        <w:rPr>
          <w:lang w:val="he-IL"/>
        </w:rPr>
        <w:pict>
          <v:rect id="_x0000_s4474" style="position:absolute;left:0;text-align:left;margin-left:464.5pt;margin-top:8.05pt;width:75.05pt;height:24pt;z-index:250934784" o:allowincell="f" filled="f" stroked="f" strokecolor="lime" strokeweight=".25pt">
            <v:textbox style="mso-next-textbox:#_x0000_s4474" inset="0,0,0,0">
              <w:txbxContent>
                <w:p w:rsidR="00E20767" w:rsidRDefault="00E20767">
                  <w:pPr>
                    <w:spacing w:line="160" w:lineRule="exact"/>
                    <w:jc w:val="left"/>
                    <w:rPr>
                      <w:rFonts w:cs="Miriam"/>
                      <w:noProof/>
                      <w:sz w:val="18"/>
                      <w:szCs w:val="18"/>
                      <w:rtl/>
                    </w:rPr>
                  </w:pPr>
                  <w:r>
                    <w:rPr>
                      <w:rFonts w:cs="Miriam"/>
                      <w:sz w:val="18"/>
                      <w:szCs w:val="18"/>
                      <w:rtl/>
                    </w:rPr>
                    <w:t>חד</w:t>
                  </w:r>
                  <w:r>
                    <w:rPr>
                      <w:rFonts w:cs="Miriam" w:hint="cs"/>
                      <w:sz w:val="18"/>
                      <w:szCs w:val="18"/>
                      <w:rtl/>
                    </w:rPr>
                    <w:t>ות הראיה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198.</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דיקת חדות הראיה תיעשה בכל עין בנפרד ותימדד לפי שיטת סנלן </w:t>
      </w:r>
      <w:r>
        <w:rPr>
          <w:rStyle w:val="default"/>
        </w:rPr>
        <w:t xml:space="preserve"> (Snellen)</w:t>
      </w:r>
      <w:r>
        <w:rPr>
          <w:rStyle w:val="default"/>
          <w:rtl/>
        </w:rPr>
        <w:t xml:space="preserve"> כ</w:t>
      </w:r>
      <w:r>
        <w:rPr>
          <w:rStyle w:val="default"/>
          <w:rFonts w:hint="cs"/>
          <w:rtl/>
        </w:rPr>
        <w:t>אשר על הנבדק לזהות לפחות 4 ספרות מתוך 5.</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ח</w:t>
      </w:r>
      <w:r>
        <w:rPr>
          <w:rStyle w:val="default"/>
          <w:rFonts w:hint="cs"/>
          <w:rtl/>
        </w:rPr>
        <w:t xml:space="preserve">דות הראיה לא תהיה גרועה </w:t>
      </w:r>
      <w:r>
        <w:rPr>
          <w:rStyle w:val="default"/>
          <w:rtl/>
        </w:rPr>
        <w:t>–</w:t>
      </w:r>
    </w:p>
    <w:p w:rsidR="00765B69" w:rsidRDefault="00765B69">
      <w:pPr>
        <w:pStyle w:val="P22"/>
        <w:spacing w:before="72"/>
        <w:ind w:left="1021" w:right="1134"/>
        <w:rPr>
          <w:rStyle w:val="default"/>
          <w:rtl/>
        </w:rPr>
      </w:pPr>
      <w:r>
        <w:rPr>
          <w:lang w:val="he-IL"/>
        </w:rPr>
        <w:pict>
          <v:rect id="_x0000_s4620" style="position:absolute;left:0;text-align:left;margin-left:464.5pt;margin-top:8.05pt;width:75.05pt;height:33.1pt;z-index:25107404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(1)</w:t>
      </w:r>
      <w:r>
        <w:rPr>
          <w:rStyle w:val="default"/>
          <w:rtl/>
        </w:rPr>
        <w:tab/>
        <w:t>מ</w:t>
      </w:r>
      <w:r>
        <w:rPr>
          <w:rStyle w:val="default"/>
          <w:rFonts w:hint="cs"/>
          <w:rtl/>
        </w:rPr>
        <w:t>-6/12 בעין אחת לפחות, לגבי מבקש רשיון נהיגה לפי ת</w:t>
      </w:r>
      <w:r>
        <w:rPr>
          <w:rStyle w:val="default"/>
          <w:rtl/>
        </w:rPr>
        <w:t>קנ</w:t>
      </w:r>
      <w:r>
        <w:rPr>
          <w:rStyle w:val="default"/>
          <w:rFonts w:hint="cs"/>
          <w:rtl/>
        </w:rPr>
        <w:t>ות 176, 177, 179 ו-180;</w:t>
      </w:r>
    </w:p>
    <w:p w:rsidR="00765B69" w:rsidRDefault="00765B69">
      <w:pPr>
        <w:pStyle w:val="P22"/>
        <w:spacing w:before="72"/>
        <w:ind w:left="1021" w:right="1134"/>
        <w:rPr>
          <w:rStyle w:val="default"/>
          <w:rFonts w:hint="cs"/>
          <w:rtl/>
        </w:rPr>
      </w:pPr>
      <w:r>
        <w:rPr>
          <w:lang w:val="he-IL"/>
        </w:rPr>
        <w:pict>
          <v:rect id="_x0000_s4621" style="position:absolute;left:0;text-align:left;margin-left:464.5pt;margin-top:8.05pt;width:75.05pt;height:53.9pt;z-index:25107507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(2)</w:t>
      </w:r>
      <w:r>
        <w:rPr>
          <w:rStyle w:val="default"/>
          <w:rtl/>
        </w:rPr>
        <w:tab/>
        <w:t>מ</w:t>
      </w:r>
      <w:r>
        <w:rPr>
          <w:rStyle w:val="default"/>
          <w:rFonts w:hint="cs"/>
          <w:rtl/>
        </w:rPr>
        <w:t>-6/12 בכל אחת משתי העיניים, לגבי מבקש רשיון נהיגה לפי תקנות 178 ו-181 עד 185, או לגבי מבקש היתר לפי תקנות 84(ה) ו-190.</w:t>
      </w:r>
    </w:p>
    <w:p w:rsidR="00765B69" w:rsidRDefault="00765B69">
      <w:pPr>
        <w:pStyle w:val="P22"/>
        <w:spacing w:before="72"/>
        <w:ind w:left="1021" w:right="1134"/>
        <w:rPr>
          <w:rStyle w:val="default"/>
          <w:rFonts w:hint="cs"/>
          <w:rtl/>
        </w:rPr>
      </w:pPr>
    </w:p>
    <w:p w:rsidR="00765B69" w:rsidRDefault="00765B69" w:rsidP="00B86835">
      <w:pPr>
        <w:pStyle w:val="P00"/>
        <w:spacing w:before="72"/>
        <w:ind w:left="0" w:right="1134"/>
        <w:rPr>
          <w:rStyle w:val="default"/>
          <w:rFonts w:hint="cs"/>
          <w:rtl/>
        </w:rPr>
      </w:pPr>
      <w:bookmarkStart w:id="402" w:name="Seif282"/>
      <w:bookmarkEnd w:id="402"/>
      <w:r>
        <w:rPr>
          <w:lang w:val="he-IL"/>
        </w:rPr>
        <w:pict>
          <v:rect id="_x0000_s4622" style="position:absolute;left:0;text-align:left;margin-left:478.5pt;margin-top:8.05pt;width:61.05pt;height:27.1pt;z-index:25107609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שד</w:t>
                  </w:r>
                  <w:r>
                    <w:rPr>
                      <w:rFonts w:cs="Miriam" w:hint="cs"/>
                      <w:sz w:val="18"/>
                      <w:szCs w:val="18"/>
                      <w:rtl/>
                    </w:rPr>
                    <w:t>ה ראייה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Style w:val="big-number"/>
          <w:rFonts w:cs="Miriam"/>
          <w:rtl/>
        </w:rPr>
        <w:t>199.</w:t>
      </w:r>
      <w:r>
        <w:rPr>
          <w:rStyle w:val="big-number"/>
          <w:rFonts w:cs="Miriam"/>
          <w:rtl/>
        </w:rPr>
        <w:tab/>
      </w:r>
      <w:r>
        <w:rPr>
          <w:rStyle w:val="default"/>
          <w:rtl/>
        </w:rPr>
        <w:t>(א</w:t>
      </w:r>
      <w:r>
        <w:rPr>
          <w:rStyle w:val="default"/>
          <w:rFonts w:hint="cs"/>
          <w:rtl/>
        </w:rPr>
        <w:t>)</w:t>
      </w:r>
      <w:r>
        <w:rPr>
          <w:rStyle w:val="default"/>
          <w:rtl/>
        </w:rPr>
        <w:tab/>
        <w:t>ש</w:t>
      </w:r>
      <w:r>
        <w:rPr>
          <w:rStyle w:val="default"/>
          <w:rFonts w:hint="cs"/>
          <w:rtl/>
        </w:rPr>
        <w:t xml:space="preserve">דה הראייה לא יפחת </w:t>
      </w:r>
      <w:r>
        <w:rPr>
          <w:rStyle w:val="default"/>
          <w:rtl/>
        </w:rPr>
        <w:t>–</w:t>
      </w:r>
    </w:p>
    <w:p w:rsidR="00765B69" w:rsidRDefault="00765B69">
      <w:pPr>
        <w:pStyle w:val="P00"/>
        <w:spacing w:before="72"/>
        <w:ind w:left="0" w:right="1134"/>
        <w:rPr>
          <w:rStyle w:val="default"/>
          <w:rFonts w:hint="cs"/>
          <w:rtl/>
        </w:rPr>
      </w:pPr>
    </w:p>
    <w:p w:rsidR="0082116A" w:rsidRDefault="0082116A" w:rsidP="0082116A">
      <w:pPr>
        <w:pStyle w:val="P22"/>
        <w:spacing w:before="72"/>
        <w:ind w:left="1021" w:right="1134"/>
        <w:rPr>
          <w:rStyle w:val="default"/>
          <w:rFonts w:hint="cs"/>
          <w:rtl/>
        </w:rPr>
      </w:pPr>
      <w:r>
        <w:rPr>
          <w:rFonts w:cs="FrankRuehl"/>
          <w:rtl/>
          <w:lang w:val="he-IL"/>
        </w:rPr>
        <w:pict>
          <v:shape id="_x0000_s5986" type="#_x0000_t202" style="position:absolute;left:0;text-align:left;margin-left:470.25pt;margin-top:7.2pt;width:1in;height:68.7pt;z-index:252198400" filled="f" stroked="f">
            <v:textbox inset="1mm,0,1mm,0">
              <w:txbxContent>
                <w:p w:rsidR="00E20767" w:rsidRDefault="00E20767" w:rsidP="0082116A">
                  <w:pPr>
                    <w:spacing w:line="160" w:lineRule="exact"/>
                    <w:jc w:val="left"/>
                    <w:rPr>
                      <w:rFonts w:cs="Miriam" w:hint="cs"/>
                      <w:sz w:val="18"/>
                      <w:szCs w:val="18"/>
                      <w:rtl/>
                    </w:rPr>
                  </w:pPr>
                  <w:r>
                    <w:rPr>
                      <w:rFonts w:cs="Miriam" w:hint="cs"/>
                      <w:sz w:val="18"/>
                      <w:szCs w:val="18"/>
                      <w:rtl/>
                    </w:rPr>
                    <w:t>תק' (מס' 3) תשנ"ד-1994</w:t>
                  </w:r>
                </w:p>
                <w:p w:rsidR="00E20767" w:rsidRDefault="00E20767" w:rsidP="0082116A">
                  <w:pPr>
                    <w:spacing w:line="160" w:lineRule="exact"/>
                    <w:jc w:val="left"/>
                    <w:rPr>
                      <w:rFonts w:cs="Miriam" w:hint="cs"/>
                      <w:sz w:val="18"/>
                      <w:szCs w:val="18"/>
                      <w:rtl/>
                    </w:rPr>
                  </w:pPr>
                  <w:r>
                    <w:rPr>
                      <w:rFonts w:cs="Miriam" w:hint="cs"/>
                      <w:sz w:val="18"/>
                      <w:szCs w:val="18"/>
                      <w:rtl/>
                    </w:rPr>
                    <w:t>תק' (מס' 4) תשס"ג-2003</w:t>
                  </w:r>
                </w:p>
                <w:p w:rsidR="00E20767" w:rsidRDefault="00E20767" w:rsidP="0082116A">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82116A">
                  <w:pPr>
                    <w:spacing w:line="160" w:lineRule="exact"/>
                    <w:jc w:val="left"/>
                    <w:rPr>
                      <w:rFonts w:cs="Miriam" w:hint="cs"/>
                      <w:noProof/>
                      <w:sz w:val="18"/>
                      <w:szCs w:val="18"/>
                      <w:rtl/>
                    </w:rPr>
                  </w:pPr>
                  <w:r>
                    <w:rPr>
                      <w:rFonts w:cs="Miriam" w:hint="cs"/>
                      <w:noProof/>
                      <w:sz w:val="18"/>
                      <w:szCs w:val="18"/>
                      <w:rtl/>
                    </w:rPr>
                    <w:t>תק' (מס' 2) תשע"א-2011</w:t>
                  </w:r>
                </w:p>
              </w:txbxContent>
            </v:textbox>
          </v:shape>
        </w:pict>
      </w:r>
      <w:r>
        <w:rPr>
          <w:rStyle w:val="default"/>
          <w:rtl/>
        </w:rPr>
        <w:t>(1)</w:t>
      </w:r>
      <w:r>
        <w:rPr>
          <w:rStyle w:val="default"/>
          <w:rtl/>
        </w:rPr>
        <w:tab/>
        <w:t>מ</w:t>
      </w:r>
      <w:r>
        <w:rPr>
          <w:rStyle w:val="default"/>
          <w:rFonts w:hint="cs"/>
          <w:rtl/>
        </w:rPr>
        <w:t xml:space="preserve">-120 מעלות בכיוון אופקי בשתי העינים יחד, לגבי מבקש רשיון נהיגה לפי </w:t>
      </w:r>
      <w:r>
        <w:rPr>
          <w:rStyle w:val="default"/>
          <w:rtl/>
        </w:rPr>
        <w:t>תק</w:t>
      </w:r>
      <w:r>
        <w:rPr>
          <w:rStyle w:val="default"/>
          <w:rFonts w:hint="cs"/>
          <w:rtl/>
        </w:rPr>
        <w:t>נות 176, 177, 179 ו-180, גם אם מבקש הרשיון כאמור סובל מאבדן הרבע העליון של שדה הראייה (</w:t>
      </w:r>
      <w:r>
        <w:rPr>
          <w:rStyle w:val="default"/>
        </w:rPr>
        <w:t>Quadrinopsia</w:t>
      </w:r>
      <w:r>
        <w:rPr>
          <w:rStyle w:val="default"/>
          <w:rtl/>
        </w:rPr>
        <w:t>),ו</w:t>
      </w:r>
      <w:r>
        <w:rPr>
          <w:rStyle w:val="default"/>
          <w:rFonts w:hint="cs"/>
          <w:rtl/>
        </w:rPr>
        <w:t>לגבי מבקש רשיון כאמור שיש לו כושר ראייה בעין אחת בל</w:t>
      </w:r>
      <w:r>
        <w:rPr>
          <w:rStyle w:val="default"/>
          <w:rtl/>
        </w:rPr>
        <w:t>ב</w:t>
      </w:r>
      <w:r>
        <w:rPr>
          <w:rStyle w:val="default"/>
          <w:rFonts w:hint="cs"/>
          <w:rtl/>
        </w:rPr>
        <w:t>ד יהיה אותו שדה ראייה בעין האחת;</w:t>
      </w:r>
    </w:p>
    <w:p w:rsidR="0082116A" w:rsidRDefault="0082116A" w:rsidP="0082116A">
      <w:pPr>
        <w:pStyle w:val="P22"/>
        <w:spacing w:before="72"/>
        <w:ind w:left="1021" w:right="1134"/>
        <w:rPr>
          <w:rStyle w:val="default"/>
          <w:rtl/>
        </w:rPr>
      </w:pPr>
    </w:p>
    <w:p w:rsidR="0082116A" w:rsidRDefault="0082116A" w:rsidP="0082116A">
      <w:pPr>
        <w:pStyle w:val="P22"/>
        <w:spacing w:before="72"/>
        <w:ind w:left="1021" w:right="1134"/>
        <w:rPr>
          <w:rStyle w:val="default"/>
          <w:rFonts w:hint="cs"/>
          <w:rtl/>
        </w:rPr>
      </w:pPr>
      <w:r>
        <w:rPr>
          <w:lang w:val="he-IL"/>
        </w:rPr>
        <w:pict>
          <v:rect id="_x0000_s5985" style="position:absolute;left:0;text-align:left;margin-left:478.5pt;margin-top:8.05pt;width:61.05pt;height:96.25pt;z-index:252197376" o:allowincell="f" filled="f" stroked="f" strokecolor="lime" strokeweight=".25pt">
            <v:textbox inset="0,0,0,0">
              <w:txbxContent>
                <w:p w:rsidR="00E20767" w:rsidRDefault="00E20767" w:rsidP="0082116A">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2) </w:t>
                  </w:r>
                  <w:r>
                    <w:rPr>
                      <w:rFonts w:cs="Miriam"/>
                      <w:sz w:val="18"/>
                      <w:szCs w:val="18"/>
                      <w:rtl/>
                    </w:rPr>
                    <w:t>תש</w:t>
                  </w:r>
                  <w:r>
                    <w:rPr>
                      <w:rFonts w:cs="Miriam" w:hint="cs"/>
                      <w:sz w:val="18"/>
                      <w:szCs w:val="18"/>
                      <w:rtl/>
                    </w:rPr>
                    <w:t>מ"ד-</w:t>
                  </w:r>
                  <w:r>
                    <w:rPr>
                      <w:rFonts w:cs="Miriam"/>
                      <w:sz w:val="18"/>
                      <w:szCs w:val="18"/>
                      <w:rtl/>
                    </w:rPr>
                    <w:t>1984</w:t>
                  </w:r>
                </w:p>
                <w:p w:rsidR="00E20767" w:rsidRDefault="00E20767" w:rsidP="0082116A">
                  <w:pPr>
                    <w:spacing w:line="160" w:lineRule="exact"/>
                    <w:jc w:val="left"/>
                    <w:rPr>
                      <w:rFonts w:cs="Miriam" w:hint="cs"/>
                      <w:noProof/>
                      <w:sz w:val="18"/>
                      <w:szCs w:val="18"/>
                      <w:rtl/>
                    </w:rPr>
                  </w:pPr>
                  <w:r>
                    <w:rPr>
                      <w:rFonts w:cs="Miriam" w:hint="cs"/>
                      <w:sz w:val="18"/>
                      <w:szCs w:val="18"/>
                      <w:rtl/>
                    </w:rPr>
                    <w:t>תק' (מס' 3) תשנ"ד-1994</w:t>
                  </w:r>
                </w:p>
                <w:p w:rsidR="00E20767" w:rsidRDefault="00E20767" w:rsidP="0082116A">
                  <w:pPr>
                    <w:spacing w:line="160" w:lineRule="exact"/>
                    <w:jc w:val="left"/>
                    <w:rPr>
                      <w:rFonts w:cs="Miriam" w:hint="cs"/>
                      <w:sz w:val="18"/>
                      <w:szCs w:val="18"/>
                      <w:rtl/>
                    </w:rPr>
                  </w:pPr>
                  <w:r>
                    <w:rPr>
                      <w:rFonts w:cs="Miriam"/>
                      <w:sz w:val="18"/>
                      <w:szCs w:val="18"/>
                      <w:rtl/>
                    </w:rPr>
                    <w:t>תק</w:t>
                  </w:r>
                  <w:r>
                    <w:rPr>
                      <w:rFonts w:cs="Miriam" w:hint="cs"/>
                      <w:sz w:val="18"/>
                      <w:szCs w:val="18"/>
                      <w:rtl/>
                    </w:rPr>
                    <w:t>' (מס' 2) ת</w:t>
                  </w:r>
                  <w:r>
                    <w:rPr>
                      <w:rFonts w:cs="Miriam"/>
                      <w:sz w:val="18"/>
                      <w:szCs w:val="18"/>
                      <w:rtl/>
                    </w:rPr>
                    <w:t>ש</w:t>
                  </w:r>
                  <w:r>
                    <w:rPr>
                      <w:rFonts w:cs="Miriam" w:hint="cs"/>
                      <w:sz w:val="18"/>
                      <w:szCs w:val="18"/>
                      <w:rtl/>
                    </w:rPr>
                    <w:t>נ"ט-</w:t>
                  </w:r>
                  <w:r>
                    <w:rPr>
                      <w:rFonts w:cs="Miriam"/>
                      <w:sz w:val="18"/>
                      <w:szCs w:val="18"/>
                      <w:rtl/>
                    </w:rPr>
                    <w:t>1998</w:t>
                  </w:r>
                </w:p>
                <w:p w:rsidR="00E20767" w:rsidRDefault="00E20767" w:rsidP="0082116A">
                  <w:pPr>
                    <w:spacing w:line="160" w:lineRule="exact"/>
                    <w:jc w:val="left"/>
                    <w:rPr>
                      <w:rFonts w:cs="Miriam" w:hint="cs"/>
                      <w:sz w:val="18"/>
                      <w:szCs w:val="18"/>
                      <w:rtl/>
                    </w:rPr>
                  </w:pPr>
                  <w:r>
                    <w:rPr>
                      <w:rFonts w:cs="Miriam" w:hint="cs"/>
                      <w:sz w:val="18"/>
                      <w:szCs w:val="18"/>
                      <w:rtl/>
                    </w:rPr>
                    <w:t>תק' (מס' 4) תשס"ג-2003</w:t>
                  </w:r>
                </w:p>
                <w:p w:rsidR="00E20767" w:rsidRDefault="00E20767" w:rsidP="0082116A">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82116A">
                  <w:pPr>
                    <w:spacing w:line="160" w:lineRule="exact"/>
                    <w:jc w:val="left"/>
                    <w:rPr>
                      <w:rFonts w:cs="Miriam" w:hint="cs"/>
                      <w:noProof/>
                      <w:sz w:val="18"/>
                      <w:szCs w:val="18"/>
                      <w:rtl/>
                    </w:rPr>
                  </w:pPr>
                  <w:r>
                    <w:rPr>
                      <w:rFonts w:cs="Miriam" w:hint="cs"/>
                      <w:noProof/>
                      <w:sz w:val="18"/>
                      <w:szCs w:val="18"/>
                      <w:rtl/>
                    </w:rPr>
                    <w:t>תק' (מס' 6) תשע"א-2011</w:t>
                  </w:r>
                </w:p>
              </w:txbxContent>
            </v:textbox>
            <w10:anchorlock/>
          </v:rect>
        </w:pict>
      </w:r>
      <w:r>
        <w:rPr>
          <w:rStyle w:val="default"/>
          <w:rtl/>
        </w:rPr>
        <w:t>(2)</w:t>
      </w:r>
      <w:r>
        <w:rPr>
          <w:rStyle w:val="default"/>
          <w:rtl/>
        </w:rPr>
        <w:tab/>
        <w:t>מ</w:t>
      </w:r>
      <w:r>
        <w:rPr>
          <w:rStyle w:val="default"/>
          <w:rFonts w:hint="cs"/>
          <w:rtl/>
        </w:rPr>
        <w:t>-140 מעלות בכיוון אופקי בשתי העיניים יחד, לגבי מבקש רשיון לפי תקנות 178, 181 עד 185, או לגבי מבקש היתר לפי תקנות 84(ה) ו-190.</w:t>
      </w:r>
    </w:p>
    <w:p w:rsidR="0082116A" w:rsidRDefault="0082116A" w:rsidP="0082116A">
      <w:pPr>
        <w:pStyle w:val="P22"/>
        <w:spacing w:before="72"/>
        <w:ind w:left="1021" w:right="1134"/>
        <w:rPr>
          <w:rStyle w:val="default"/>
          <w:rFonts w:hint="cs"/>
          <w:rtl/>
        </w:rPr>
      </w:pPr>
    </w:p>
    <w:p w:rsidR="00765B69" w:rsidRDefault="00765B69">
      <w:pPr>
        <w:pStyle w:val="P22"/>
        <w:spacing w:before="72"/>
        <w:ind w:left="1021" w:right="1134"/>
        <w:rPr>
          <w:rStyle w:val="default"/>
          <w:rFonts w:hint="cs"/>
          <w:rtl/>
        </w:rPr>
      </w:pPr>
    </w:p>
    <w:p w:rsidR="00765B69" w:rsidRDefault="00765B69">
      <w:pPr>
        <w:pStyle w:val="P22"/>
        <w:spacing w:before="72"/>
        <w:ind w:left="1021" w:right="1134"/>
        <w:rPr>
          <w:rStyle w:val="default"/>
          <w:rFonts w:hint="cs"/>
          <w:rtl/>
        </w:rPr>
      </w:pPr>
    </w:p>
    <w:p w:rsidR="00765B69" w:rsidRDefault="00765B69">
      <w:pPr>
        <w:pStyle w:val="P22"/>
        <w:spacing w:before="72"/>
        <w:ind w:left="1021" w:right="1134"/>
        <w:rPr>
          <w:rStyle w:val="default"/>
          <w:rtl/>
        </w:rPr>
      </w:pPr>
    </w:p>
    <w:p w:rsidR="00765B69" w:rsidRDefault="00765B69">
      <w:pPr>
        <w:pStyle w:val="P00"/>
        <w:spacing w:before="72"/>
        <w:ind w:left="0" w:right="1134"/>
        <w:rPr>
          <w:rStyle w:val="default"/>
          <w:rFonts w:hint="cs"/>
          <w:rtl/>
        </w:rPr>
      </w:pPr>
      <w:r>
        <w:rPr>
          <w:lang w:val="he-IL"/>
        </w:rPr>
        <w:pict>
          <v:rect id="_x0000_s4624" style="position:absolute;left:0;text-align:left;margin-left:464.5pt;margin-top:8.05pt;width:75.05pt;height:20.75pt;z-index:25107712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ינתן רשיון נהיגה למבקש הסובל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אבדן יותר ממחצית הרביע התחתון של שדה הראיה או מאבדן שדה הראיה מסוג המיאנופסיה (</w:t>
      </w:r>
      <w:r>
        <w:rPr>
          <w:rStyle w:val="default"/>
        </w:rPr>
        <w:t>Hemianopsia</w:t>
      </w:r>
      <w:r>
        <w:rPr>
          <w:rStyle w:val="default"/>
          <w:rtl/>
        </w:rPr>
        <w:t>) א</w:t>
      </w:r>
      <w:r>
        <w:rPr>
          <w:rStyle w:val="default"/>
          <w:rFonts w:hint="cs"/>
          <w:rtl/>
        </w:rPr>
        <w:t>ו סקוטומה (</w:t>
      </w:r>
      <w:r>
        <w:rPr>
          <w:rStyle w:val="default"/>
        </w:rPr>
        <w:t>Scotoma</w:t>
      </w:r>
      <w:r>
        <w:rPr>
          <w:rStyle w:val="default"/>
          <w:rtl/>
        </w:rPr>
        <w:t>) מ</w:t>
      </w:r>
      <w:r>
        <w:rPr>
          <w:rStyle w:val="default"/>
          <w:rFonts w:hint="cs"/>
          <w:rtl/>
        </w:rPr>
        <w:t>רכזית;</w:t>
      </w:r>
    </w:p>
    <w:p w:rsidR="00765B69" w:rsidRDefault="00765B69">
      <w:pPr>
        <w:pStyle w:val="P22"/>
        <w:spacing w:before="72"/>
        <w:ind w:left="1021" w:right="1134"/>
        <w:rPr>
          <w:rStyle w:val="default"/>
          <w:rtl/>
        </w:rPr>
      </w:pPr>
      <w:r>
        <w:rPr>
          <w:lang w:val="he-IL"/>
        </w:rPr>
        <w:pict>
          <v:rect id="_x0000_s4625" style="position:absolute;left:0;text-align:left;margin-left:464.5pt;margin-top:8.05pt;width:75.05pt;height:36.8pt;z-index:251078144"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(2)</w:t>
      </w:r>
      <w:r>
        <w:rPr>
          <w:rStyle w:val="default"/>
          <w:rtl/>
        </w:rPr>
        <w:tab/>
        <w:t>מ</w:t>
      </w:r>
      <w:r>
        <w:rPr>
          <w:rStyle w:val="default"/>
          <w:rFonts w:hint="cs"/>
          <w:rtl/>
        </w:rPr>
        <w:t>אבדן הרביע העליון של שדה הראיה או</w:t>
      </w:r>
      <w:r>
        <w:rPr>
          <w:rStyle w:val="default"/>
          <w:rtl/>
        </w:rPr>
        <w:t xml:space="preserve"> ש</w:t>
      </w:r>
      <w:r>
        <w:rPr>
          <w:rStyle w:val="default"/>
          <w:rFonts w:hint="cs"/>
          <w:rtl/>
        </w:rPr>
        <w:t>אין לו ראיה בינוקולרית (</w:t>
      </w:r>
      <w:r>
        <w:rPr>
          <w:rStyle w:val="default"/>
        </w:rPr>
        <w:t>Binocular Vision</w:t>
      </w:r>
      <w:r>
        <w:rPr>
          <w:rStyle w:val="default"/>
          <w:rtl/>
        </w:rPr>
        <w:t>) מ</w:t>
      </w:r>
      <w:r>
        <w:rPr>
          <w:rStyle w:val="default"/>
          <w:rFonts w:hint="cs"/>
          <w:rtl/>
        </w:rPr>
        <w:t>לאה, אם הוא מבקש רשיון נהיגה לפי תקנות 181 עד 185, או מבקש היתר לפי תקנות 84(ה) ו-190.</w:t>
      </w:r>
    </w:p>
    <w:p w:rsidR="00765B69" w:rsidRDefault="00765B69">
      <w:pPr>
        <w:pStyle w:val="P00"/>
        <w:spacing w:before="72"/>
        <w:ind w:left="0" w:right="1134"/>
        <w:rPr>
          <w:rStyle w:val="default"/>
          <w:rtl/>
        </w:rPr>
      </w:pPr>
      <w:r>
        <w:rPr>
          <w:lang w:val="he-IL"/>
        </w:rPr>
        <w:pict>
          <v:rect id="_x0000_s4475" style="position:absolute;left:0;text-align:left;margin-left:478.5pt;margin-top:8.05pt;width:61.05pt;height:30.8pt;z-index:250935808" o:allowincell="f" filled="f" stroked="f" strokecolor="lime" strokeweight=".25pt">
            <v:textbox style="mso-next-textbox:#_x0000_s4475"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t>תש</w:t>
                  </w:r>
                  <w:r>
                    <w:rPr>
                      <w:rFonts w:cs="Miriam" w:hint="cs"/>
                      <w:sz w:val="18"/>
                      <w:szCs w:val="18"/>
                      <w:rtl/>
                    </w:rPr>
                    <w:t>נ"ד-</w:t>
                  </w:r>
                  <w:r>
                    <w:rPr>
                      <w:rFonts w:cs="Miriam"/>
                      <w:sz w:val="18"/>
                      <w:szCs w:val="18"/>
                      <w:rtl/>
                    </w:rPr>
                    <w:t>1994</w:t>
                  </w:r>
                </w:p>
                <w:p w:rsidR="00E20767" w:rsidRDefault="00E20767">
                  <w:pPr>
                    <w:spacing w:line="160" w:lineRule="exact"/>
                    <w:jc w:val="left"/>
                    <w:rPr>
                      <w:rFonts w:cs="Miriam" w:hint="cs"/>
                      <w:noProof/>
                      <w:sz w:val="18"/>
                      <w:szCs w:val="18"/>
                      <w:rtl/>
                    </w:rPr>
                  </w:pPr>
                  <w:r>
                    <w:rPr>
                      <w:rFonts w:cs="Miriam" w:hint="cs"/>
                      <w:sz w:val="18"/>
                      <w:szCs w:val="18"/>
                      <w:rtl/>
                    </w:rPr>
                    <w:t>תק' (מס' 4) תשס"ג-2003</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דיקת שדה הראיה כאמור בתקנת משנה (ב), תיעשה עם תיקון אופטי בפרימטר גולדמן מכויל באיזופטר (</w:t>
      </w:r>
      <w:r>
        <w:rPr>
          <w:rStyle w:val="default"/>
        </w:rPr>
        <w:t>Isopter</w:t>
      </w:r>
      <w:r>
        <w:rPr>
          <w:rStyle w:val="default"/>
          <w:rtl/>
        </w:rPr>
        <w:t xml:space="preserve">) </w:t>
      </w:r>
      <w:r>
        <w:rPr>
          <w:rStyle w:val="default"/>
        </w:rPr>
        <w:t>III 4 E</w:t>
      </w:r>
      <w:r>
        <w:rPr>
          <w:rStyle w:val="default"/>
          <w:rtl/>
        </w:rPr>
        <w:t xml:space="preserve"> ו</w:t>
      </w:r>
      <w:r>
        <w:rPr>
          <w:rStyle w:val="default"/>
          <w:rFonts w:hint="cs"/>
          <w:rtl/>
        </w:rPr>
        <w:t>לא בפרימטר</w:t>
      </w:r>
      <w:r>
        <w:rPr>
          <w:rStyle w:val="default"/>
          <w:rtl/>
        </w:rPr>
        <w:t xml:space="preserve"> מ</w:t>
      </w:r>
      <w:r>
        <w:rPr>
          <w:rStyle w:val="default"/>
          <w:rFonts w:hint="cs"/>
          <w:rtl/>
        </w:rPr>
        <w:t>מוחשב ואולם אם למבקש ליקוי ברבע התחתון של שדה הראיה או פגיעה ברשתית שגרמה לליקוי בשדה הראיה, רשאי הרופא המוסמך לבדוק את שדה הראיה בדרך האמורה בתקנת משנה (ד).</w:t>
      </w:r>
    </w:p>
    <w:p w:rsidR="00765B69" w:rsidRDefault="00765B69">
      <w:pPr>
        <w:pStyle w:val="P00"/>
        <w:spacing w:before="72"/>
        <w:ind w:left="0" w:right="1134"/>
        <w:rPr>
          <w:rStyle w:val="default"/>
          <w:rFonts w:hint="cs"/>
          <w:rtl/>
        </w:rPr>
      </w:pPr>
      <w:r>
        <w:rPr>
          <w:lang w:val="he-IL"/>
        </w:rPr>
        <w:pict>
          <v:rect id="_x0000_s4476" style="position:absolute;left:0;text-align:left;margin-left:464.5pt;margin-top:8.05pt;width:75.05pt;height:16pt;z-index:250936832" o:allowincell="f" filled="f" stroked="f" strokecolor="lime" strokeweight=".25pt">
            <v:textbox style="mso-next-textbox:#_x0000_s447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דיקת שדה הראיה על ידי ועדת ערר, כאמור בתקנה 195, תהיה לפי שיטת איסטרמן עם פרימטר ממוחשב בחדר סטנדרטי ולא יינתן רשיון למבקש אלא אם כן קיבל ציון 85 לפחות.</w:t>
      </w:r>
    </w:p>
    <w:p w:rsidR="00765B69" w:rsidRDefault="00765B69">
      <w:pPr>
        <w:pStyle w:val="P00"/>
        <w:spacing w:before="0"/>
        <w:ind w:left="0" w:right="1134"/>
        <w:rPr>
          <w:rStyle w:val="default"/>
          <w:rFonts w:hint="cs"/>
          <w:strike/>
          <w:sz w:val="22"/>
          <w:szCs w:val="22"/>
          <w:rtl/>
        </w:rPr>
      </w:pPr>
    </w:p>
    <w:p w:rsidR="00765B69" w:rsidRDefault="00765B69" w:rsidP="00B86835">
      <w:pPr>
        <w:pStyle w:val="P00"/>
        <w:spacing w:before="72"/>
        <w:ind w:left="0" w:right="1134"/>
        <w:rPr>
          <w:rStyle w:val="default"/>
          <w:rtl/>
        </w:rPr>
      </w:pPr>
      <w:bookmarkStart w:id="403" w:name="Seif209"/>
      <w:bookmarkEnd w:id="403"/>
      <w:r>
        <w:rPr>
          <w:lang w:val="he-IL"/>
        </w:rPr>
        <w:pict>
          <v:rect id="_x0000_s4477" style="position:absolute;left:0;text-align:left;margin-left:464.5pt;margin-top:8.05pt;width:75.05pt;height:25.8pt;z-index:250937856" o:allowincell="f" filled="f" stroked="f" strokecolor="lime" strokeweight=".25pt">
            <v:textbox style="mso-next-textbox:#_x0000_s4477" inset="0,0,0,0">
              <w:txbxContent>
                <w:p w:rsidR="00E20767" w:rsidRDefault="00E20767">
                  <w:pPr>
                    <w:spacing w:line="160" w:lineRule="exact"/>
                    <w:jc w:val="left"/>
                    <w:rPr>
                      <w:rFonts w:cs="Miriam"/>
                      <w:noProof/>
                      <w:sz w:val="18"/>
                      <w:szCs w:val="18"/>
                      <w:rtl/>
                    </w:rPr>
                  </w:pPr>
                  <w:r>
                    <w:rPr>
                      <w:rFonts w:cs="Miriam"/>
                      <w:sz w:val="18"/>
                      <w:szCs w:val="18"/>
                      <w:rtl/>
                    </w:rPr>
                    <w:t>מכ</w:t>
                  </w:r>
                  <w:r>
                    <w:rPr>
                      <w:rFonts w:cs="Miriam" w:hint="cs"/>
                      <w:sz w:val="18"/>
                      <w:szCs w:val="18"/>
                      <w:rtl/>
                    </w:rPr>
                    <w:t>שירי</w:t>
                  </w:r>
                  <w:r>
                    <w:rPr>
                      <w:rFonts w:cs="Miriam"/>
                      <w:sz w:val="18"/>
                      <w:szCs w:val="18"/>
                      <w:rtl/>
                    </w:rPr>
                    <w:t>ם</w:t>
                  </w:r>
                  <w:r>
                    <w:rPr>
                      <w:rFonts w:cs="Miriam" w:hint="cs"/>
                      <w:sz w:val="18"/>
                      <w:szCs w:val="18"/>
                      <w:rtl/>
                    </w:rPr>
                    <w:t xml:space="preserve"> אופטיים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200.</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בקש רשיון נ</w:t>
      </w:r>
      <w:r>
        <w:rPr>
          <w:rStyle w:val="default"/>
          <w:rtl/>
        </w:rPr>
        <w:t>הי</w:t>
      </w:r>
      <w:r>
        <w:rPr>
          <w:rStyle w:val="default"/>
          <w:rFonts w:hint="cs"/>
          <w:rtl/>
        </w:rPr>
        <w:t>גה רשאי להסתייע במשקפיים או בעדשות מגע כדי להתאים את ראייתו לחדות הראיה האמורה בתקנה 198.</w:t>
      </w:r>
    </w:p>
    <w:p w:rsidR="00765B69" w:rsidRDefault="00765B69">
      <w:pPr>
        <w:pStyle w:val="P00"/>
        <w:spacing w:before="72"/>
        <w:ind w:left="0" w:right="1134"/>
        <w:rPr>
          <w:rStyle w:val="default"/>
          <w:rFonts w:hint="cs"/>
          <w:rtl/>
        </w:rPr>
      </w:pPr>
      <w:r>
        <w:rPr>
          <w:lang w:val="he-IL"/>
        </w:rPr>
        <w:pict>
          <v:rect id="_x0000_s4627" style="position:absolute;left:0;text-align:left;margin-left:475.65pt;margin-top:8.05pt;width:63.9pt;height:67.35pt;z-index:2510791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t>תשמ"</w:t>
                  </w:r>
                  <w:r>
                    <w:rPr>
                      <w:rFonts w:cs="Miriam" w:hint="cs"/>
                      <w:sz w:val="18"/>
                      <w:szCs w:val="18"/>
                      <w:rtl/>
                    </w:rPr>
                    <w:t>ג-</w:t>
                  </w:r>
                  <w:r>
                    <w:rPr>
                      <w:rFonts w:cs="Miriam"/>
                      <w:sz w:val="18"/>
                      <w:szCs w:val="18"/>
                      <w:rtl/>
                    </w:rPr>
                    <w:t>1983</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2) תשנ"ט-</w:t>
                  </w:r>
                  <w:r>
                    <w:rPr>
                      <w:rFonts w:cs="Miriam"/>
                      <w:sz w:val="18"/>
                      <w:szCs w:val="18"/>
                      <w:rtl/>
                    </w:rPr>
                    <w:t>1998</w:t>
                  </w:r>
                </w:p>
                <w:p w:rsidR="00E20767" w:rsidRDefault="00E20767">
                  <w:pPr>
                    <w:spacing w:line="160" w:lineRule="exact"/>
                    <w:jc w:val="left"/>
                    <w:rPr>
                      <w:rFonts w:cs="Miriam" w:hint="cs"/>
                      <w:sz w:val="18"/>
                      <w:szCs w:val="18"/>
                      <w:rtl/>
                    </w:rPr>
                  </w:pPr>
                  <w:r>
                    <w:rPr>
                      <w:rFonts w:cs="Miriam" w:hint="cs"/>
                      <w:sz w:val="18"/>
                      <w:szCs w:val="18"/>
                      <w:rtl/>
                    </w:rPr>
                    <w:t>תק' (מס' 4) תשס"ג-2003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 xml:space="preserve"> (ב</w:t>
      </w:r>
      <w:r>
        <w:rPr>
          <w:rStyle w:val="default"/>
          <w:rFonts w:hint="cs"/>
          <w:rtl/>
        </w:rPr>
        <w:t>) ההפרש בין עצמת הזכוכיות במכשירים אופטיים לעין אחת ובין עצמת הזכוכית לעין השניה (</w:t>
      </w:r>
      <w:r>
        <w:rPr>
          <w:rStyle w:val="default"/>
        </w:rPr>
        <w:t>Anisometropia</w:t>
      </w:r>
      <w:r>
        <w:rPr>
          <w:rStyle w:val="default"/>
          <w:rtl/>
        </w:rPr>
        <w:t>) ל</w:t>
      </w:r>
      <w:r>
        <w:rPr>
          <w:rStyle w:val="default"/>
          <w:rFonts w:hint="cs"/>
          <w:rtl/>
        </w:rPr>
        <w:t>מבקש רשיון נהיגה לפי תקנות 181 עד 185 או מבקש היתר לפי תקנות</w:t>
      </w:r>
      <w:r>
        <w:rPr>
          <w:rStyle w:val="default"/>
          <w:rtl/>
        </w:rPr>
        <w:t xml:space="preserve"> 84(ה</w:t>
      </w:r>
      <w:r>
        <w:rPr>
          <w:rStyle w:val="default"/>
          <w:rFonts w:hint="cs"/>
          <w:rtl/>
        </w:rPr>
        <w:t>) ו-190, לא יעלה על 4.5 דיאופטריות.</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p>
    <w:p w:rsidR="00765B69" w:rsidRDefault="00765B69" w:rsidP="00B86835">
      <w:pPr>
        <w:pStyle w:val="P01"/>
        <w:spacing w:before="72"/>
        <w:ind w:left="0" w:right="1134" w:firstLine="0"/>
        <w:rPr>
          <w:rStyle w:val="default"/>
          <w:rFonts w:hint="cs"/>
          <w:rtl/>
        </w:rPr>
      </w:pPr>
      <w:bookmarkStart w:id="404" w:name="Seif294"/>
      <w:bookmarkEnd w:id="404"/>
      <w:r>
        <w:rPr>
          <w:lang w:val="he-IL"/>
        </w:rPr>
        <w:pict>
          <v:rect id="_x0000_s4674" style="position:absolute;left:0;text-align:left;margin-left:478.5pt;margin-top:8.05pt;width:61.05pt;height:64.35pt;z-index:25111808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סר עדשה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4) ת</w:t>
                  </w:r>
                  <w:r>
                    <w:rPr>
                      <w:rFonts w:cs="Miriam"/>
                      <w:sz w:val="18"/>
                      <w:szCs w:val="18"/>
                      <w:rtl/>
                    </w:rPr>
                    <w:t>ש</w:t>
                  </w:r>
                  <w:r>
                    <w:rPr>
                      <w:rFonts w:cs="Miriam" w:hint="cs"/>
                      <w:sz w:val="18"/>
                      <w:szCs w:val="18"/>
                      <w:rtl/>
                    </w:rPr>
                    <w:t>מ"ג-</w:t>
                  </w:r>
                  <w:r>
                    <w:rPr>
                      <w:rFonts w:cs="Miriam"/>
                      <w:sz w:val="18"/>
                      <w:szCs w:val="18"/>
                      <w:rtl/>
                    </w:rPr>
                    <w:t>1983</w:t>
                  </w:r>
                </w:p>
                <w:p w:rsidR="00E20767" w:rsidRDefault="00E20767">
                  <w:pPr>
                    <w:spacing w:line="160" w:lineRule="exact"/>
                    <w:jc w:val="left"/>
                    <w:rPr>
                      <w:rFonts w:cs="Miriam" w:hint="cs"/>
                      <w:sz w:val="18"/>
                      <w:szCs w:val="18"/>
                      <w:rtl/>
                    </w:rPr>
                  </w:pPr>
                  <w:r>
                    <w:rPr>
                      <w:rFonts w:cs="Miriam" w:hint="cs"/>
                      <w:sz w:val="18"/>
                      <w:szCs w:val="18"/>
                      <w:rtl/>
                    </w:rPr>
                    <w:t>תק' (מס' 4) תשס"ג-2003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תק' תשס"ו-2005</w:t>
                  </w:r>
                </w:p>
              </w:txbxContent>
            </v:textbox>
            <w10:anchorlock/>
          </v:rect>
        </w:pict>
      </w:r>
      <w:r>
        <w:rPr>
          <w:rStyle w:val="big-number"/>
          <w:rFonts w:cs="Miriam"/>
          <w:rtl/>
        </w:rPr>
        <w:t>201.</w:t>
      </w:r>
      <w:r>
        <w:rPr>
          <w:rStyle w:val="big-number"/>
          <w:rFonts w:cs="Miriam"/>
          <w:rtl/>
        </w:rPr>
        <w:tab/>
      </w:r>
      <w:r>
        <w:rPr>
          <w:rStyle w:val="default"/>
          <w:rtl/>
        </w:rPr>
        <w:t>(</w:t>
      </w:r>
      <w:r>
        <w:rPr>
          <w:rStyle w:val="default"/>
          <w:rFonts w:hint="cs"/>
          <w:rtl/>
        </w:rPr>
        <w:t>א</w:t>
      </w:r>
      <w:r>
        <w:rPr>
          <w:rStyle w:val="default"/>
          <w:rtl/>
        </w:rPr>
        <w:t>)</w:t>
      </w:r>
      <w:r>
        <w:rPr>
          <w:rStyle w:val="default"/>
          <w:rtl/>
        </w:rPr>
        <w:tab/>
        <w:t>מ</w:t>
      </w:r>
      <w:r>
        <w:rPr>
          <w:rStyle w:val="default"/>
          <w:rFonts w:hint="cs"/>
          <w:rtl/>
        </w:rPr>
        <w:t xml:space="preserve">בקש רשיון נהיגה לפי תקנות 176 עד 180 הסובל מחוסר עדשה </w:t>
      </w:r>
      <w:r>
        <w:rPr>
          <w:rStyle w:val="default"/>
        </w:rPr>
        <w:t>(Aphakia)</w:t>
      </w:r>
      <w:r>
        <w:rPr>
          <w:rStyle w:val="default"/>
          <w:rtl/>
        </w:rPr>
        <w:t>, ל</w:t>
      </w:r>
      <w:r>
        <w:rPr>
          <w:rStyle w:val="default"/>
          <w:rFonts w:hint="cs"/>
          <w:rtl/>
        </w:rPr>
        <w:t>א ינהג רכב מנועי אלא אם כן הוא מרכיב מכשיר</w:t>
      </w:r>
      <w:r>
        <w:rPr>
          <w:rStyle w:val="default"/>
          <w:rtl/>
        </w:rPr>
        <w:t xml:space="preserve"> א</w:t>
      </w:r>
      <w:r>
        <w:rPr>
          <w:rStyle w:val="default"/>
          <w:rFonts w:hint="cs"/>
          <w:rtl/>
        </w:rPr>
        <w:t>ופטי כדי להתאים את ראייתו לכושר האמור בתקנות 198(ב)(1) ו-199(א)(1).</w:t>
      </w:r>
    </w:p>
    <w:p w:rsidR="00765B69" w:rsidRDefault="00765B69">
      <w:pPr>
        <w:pStyle w:val="P01"/>
        <w:spacing w:before="72"/>
        <w:ind w:left="0" w:right="1134" w:firstLine="0"/>
        <w:rPr>
          <w:rStyle w:val="default"/>
          <w:rFonts w:hint="cs"/>
          <w:rtl/>
        </w:rPr>
      </w:pPr>
    </w:p>
    <w:p w:rsidR="00765B69" w:rsidRDefault="00765B69">
      <w:pPr>
        <w:pStyle w:val="P01"/>
        <w:spacing w:before="72"/>
        <w:ind w:left="0" w:right="1134" w:firstLine="0"/>
        <w:rPr>
          <w:rStyle w:val="default"/>
          <w:rFonts w:hint="cs"/>
          <w:rtl/>
        </w:rPr>
      </w:pPr>
      <w:r>
        <w:rPr>
          <w:rFonts w:cs="FrankRuehl"/>
          <w:rtl/>
          <w:lang w:val="he-IL"/>
        </w:rPr>
        <w:pict>
          <v:shape id="_x0000_s4675" type="#_x0000_t202" style="position:absolute;left:0;text-align:left;margin-left:470.25pt;margin-top:7.1pt;width:1in;height:56.85pt;z-index:25111910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2) תשנ"ט-1998</w:t>
                  </w:r>
                </w:p>
                <w:p w:rsidR="00E20767" w:rsidRDefault="00E20767">
                  <w:pPr>
                    <w:spacing w:line="160" w:lineRule="exact"/>
                    <w:jc w:val="left"/>
                    <w:rPr>
                      <w:rFonts w:cs="Miriam" w:hint="cs"/>
                      <w:sz w:val="18"/>
                      <w:szCs w:val="18"/>
                      <w:rtl/>
                    </w:rPr>
                  </w:pPr>
                  <w:r>
                    <w:rPr>
                      <w:rFonts w:cs="Miriam" w:hint="cs"/>
                      <w:sz w:val="18"/>
                      <w:szCs w:val="18"/>
                      <w:rtl/>
                    </w:rPr>
                    <w:t>תק' (מס' 4) תשס"ד-2003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sz w:val="18"/>
                      <w:szCs w:val="18"/>
                      <w:rtl/>
                    </w:rPr>
                  </w:pPr>
                  <w:r>
                    <w:rPr>
                      <w:rFonts w:cs="Miriam" w:hint="cs"/>
                      <w:sz w:val="18"/>
                      <w:szCs w:val="18"/>
                      <w:rtl/>
                    </w:rPr>
                    <w:t>תק' תשס"ו-2005</w:t>
                  </w:r>
                </w:p>
              </w:txbxContent>
            </v:textbox>
            <w10:anchorlock/>
          </v:shape>
        </w:pict>
      </w:r>
      <w:r>
        <w:rPr>
          <w:rStyle w:val="default"/>
          <w:rFonts w:hint="cs"/>
          <w:rtl/>
        </w:rPr>
        <w:tab/>
        <w:t>(ב)</w:t>
      </w:r>
      <w:r>
        <w:rPr>
          <w:rStyle w:val="default"/>
          <w:rFonts w:hint="cs"/>
          <w:rtl/>
        </w:rPr>
        <w:tab/>
        <w:t>מבקש רשיון נהיגה לפי תקנות 181 עד 185, או למבקש היתר לפי תקנה 84(ה) ו-190, הסובל מחוסר עדשה לא ינהג ברכב מנועי אלא אם כן הוא מרכיב עדשת מגע כדי להתאים את ראייתו לכושר האמור בתקנות 198(ב)(2) ו-199(א)(2).</w:t>
      </w:r>
    </w:p>
    <w:p w:rsidR="00765B69" w:rsidRDefault="00765B69">
      <w:pPr>
        <w:pStyle w:val="P01"/>
        <w:spacing w:before="72"/>
        <w:ind w:left="0" w:right="1134" w:firstLine="0"/>
        <w:rPr>
          <w:rStyle w:val="default"/>
          <w:rFonts w:hint="cs"/>
          <w:rtl/>
        </w:rPr>
      </w:pPr>
    </w:p>
    <w:p w:rsidR="00765B69" w:rsidRDefault="00765B69" w:rsidP="00B86835">
      <w:pPr>
        <w:pStyle w:val="P00"/>
        <w:spacing w:before="72"/>
        <w:ind w:left="0" w:right="1134"/>
        <w:rPr>
          <w:rStyle w:val="default"/>
          <w:rFonts w:hint="cs"/>
          <w:rtl/>
        </w:rPr>
      </w:pPr>
      <w:bookmarkStart w:id="405" w:name="Seif210"/>
      <w:bookmarkEnd w:id="405"/>
      <w:r>
        <w:rPr>
          <w:lang w:val="he-IL"/>
        </w:rPr>
        <w:pict>
          <v:rect id="_x0000_s4478" style="position:absolute;left:0;text-align:left;margin-left:464.5pt;margin-top:8.05pt;width:75.05pt;height:29.55pt;z-index:250938880" o:allowincell="f" filled="f" stroked="f" strokecolor="lime" strokeweight=".25pt">
            <v:textbox style="mso-next-textbox:#_x0000_s4478" inset="0,0,0,0">
              <w:txbxContent>
                <w:p w:rsidR="00E20767" w:rsidRDefault="00E20767">
                  <w:pPr>
                    <w:spacing w:line="160" w:lineRule="exact"/>
                    <w:jc w:val="left"/>
                    <w:rPr>
                      <w:rFonts w:cs="Miriam"/>
                      <w:noProof/>
                      <w:sz w:val="18"/>
                      <w:szCs w:val="18"/>
                      <w:rtl/>
                    </w:rPr>
                  </w:pPr>
                  <w:r>
                    <w:rPr>
                      <w:rFonts w:cs="Miriam"/>
                      <w:sz w:val="18"/>
                      <w:szCs w:val="18"/>
                      <w:rtl/>
                    </w:rPr>
                    <w:t>עד</w:t>
                  </w:r>
                  <w:r>
                    <w:rPr>
                      <w:rFonts w:cs="Miriam" w:hint="cs"/>
                      <w:sz w:val="18"/>
                      <w:szCs w:val="18"/>
                      <w:rtl/>
                    </w:rPr>
                    <w:t>שה מושתלת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מ"ג-</w:t>
                  </w:r>
                  <w:r>
                    <w:rPr>
                      <w:rFonts w:cs="Miriam"/>
                      <w:sz w:val="18"/>
                      <w:szCs w:val="18"/>
                      <w:rtl/>
                    </w:rPr>
                    <w:t>1983</w:t>
                  </w:r>
                </w:p>
              </w:txbxContent>
            </v:textbox>
            <w10:anchorlock/>
          </v:rect>
        </w:pict>
      </w:r>
      <w:r>
        <w:rPr>
          <w:rStyle w:val="big-number"/>
          <w:rFonts w:cs="Miriam"/>
          <w:rtl/>
        </w:rPr>
        <w:t>201</w:t>
      </w:r>
      <w:r>
        <w:rPr>
          <w:rStyle w:val="default"/>
          <w:rtl/>
        </w:rPr>
        <w:t>א.</w:t>
      </w:r>
      <w:r>
        <w:rPr>
          <w:rStyle w:val="default"/>
          <w:rFonts w:hint="cs"/>
          <w:rtl/>
        </w:rPr>
        <w:t xml:space="preserve"> </w:t>
      </w:r>
      <w:r>
        <w:rPr>
          <w:rStyle w:val="default"/>
          <w:rtl/>
        </w:rPr>
        <w:t>כ</w:t>
      </w:r>
      <w:r>
        <w:rPr>
          <w:rStyle w:val="default"/>
          <w:rFonts w:hint="cs"/>
          <w:rtl/>
        </w:rPr>
        <w:t>ושר הראייה של מבקש רשיון נהיגה שלו עדשה מושתלת</w:t>
      </w:r>
      <w:r>
        <w:rPr>
          <w:rStyle w:val="default"/>
          <w:rtl/>
        </w:rPr>
        <w:t xml:space="preserve"> (</w:t>
      </w:r>
      <w:r>
        <w:rPr>
          <w:rStyle w:val="default"/>
        </w:rPr>
        <w:t>Pseudophakia</w:t>
      </w:r>
      <w:r>
        <w:rPr>
          <w:rStyle w:val="default"/>
          <w:rtl/>
        </w:rPr>
        <w:t>) י</w:t>
      </w:r>
      <w:r>
        <w:rPr>
          <w:rStyle w:val="default"/>
          <w:rFonts w:hint="cs"/>
          <w:rtl/>
        </w:rPr>
        <w:t>יבדק על פי האמור בתקנות 198 ו-199 ויעמוד בתנאים האמורים בסימן זה.</w:t>
      </w:r>
    </w:p>
    <w:p w:rsidR="00765B69" w:rsidRDefault="00765B69" w:rsidP="00B86835">
      <w:pPr>
        <w:pStyle w:val="P00"/>
        <w:spacing w:before="72"/>
        <w:ind w:left="0" w:right="1134"/>
        <w:rPr>
          <w:rStyle w:val="default"/>
          <w:rFonts w:hint="cs"/>
          <w:rtl/>
        </w:rPr>
      </w:pPr>
      <w:bookmarkStart w:id="406" w:name="Seif211"/>
      <w:bookmarkEnd w:id="406"/>
      <w:r>
        <w:rPr>
          <w:lang w:val="he-IL"/>
        </w:rPr>
        <w:pict>
          <v:rect id="_x0000_s4479" style="position:absolute;left:0;text-align:left;margin-left:464.5pt;margin-top:8.05pt;width:75.05pt;height:26.15pt;z-index:250939904" o:allowincell="f" filled="f" stroked="f" strokecolor="lime" strokeweight=".25pt">
            <v:textbox style="mso-next-textbox:#_x0000_s4479" inset="0,0,0,0">
              <w:txbxContent>
                <w:p w:rsidR="00E20767" w:rsidRDefault="00E20767">
                  <w:pPr>
                    <w:spacing w:line="160" w:lineRule="exact"/>
                    <w:jc w:val="left"/>
                    <w:rPr>
                      <w:rFonts w:cs="Miriam"/>
                      <w:noProof/>
                      <w:sz w:val="18"/>
                      <w:szCs w:val="18"/>
                      <w:rtl/>
                    </w:rPr>
                  </w:pPr>
                  <w:r>
                    <w:rPr>
                      <w:rFonts w:cs="Miriam"/>
                      <w:sz w:val="18"/>
                      <w:szCs w:val="18"/>
                      <w:rtl/>
                    </w:rPr>
                    <w:t>עו</w:t>
                  </w:r>
                  <w:r>
                    <w:rPr>
                      <w:rFonts w:cs="Miriam" w:hint="cs"/>
                      <w:sz w:val="18"/>
                      <w:szCs w:val="18"/>
                      <w:rtl/>
                    </w:rPr>
                    <w:t>ורון לילה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מ"ג-</w:t>
                  </w:r>
                  <w:r>
                    <w:rPr>
                      <w:rFonts w:cs="Miriam"/>
                      <w:sz w:val="18"/>
                      <w:szCs w:val="18"/>
                      <w:rtl/>
                    </w:rPr>
                    <w:t>1983</w:t>
                  </w:r>
                </w:p>
              </w:txbxContent>
            </v:textbox>
            <w10:anchorlock/>
          </v:rect>
        </w:pict>
      </w:r>
      <w:r>
        <w:rPr>
          <w:rStyle w:val="big-number"/>
          <w:rFonts w:cs="Miriam"/>
          <w:rtl/>
        </w:rPr>
        <w:t>201</w:t>
      </w:r>
      <w:r>
        <w:rPr>
          <w:rStyle w:val="default"/>
          <w:rtl/>
        </w:rPr>
        <w:t>ב.</w:t>
      </w:r>
      <w:r>
        <w:rPr>
          <w:rStyle w:val="default"/>
          <w:rFonts w:hint="cs"/>
          <w:rtl/>
        </w:rPr>
        <w:t xml:space="preserve"> </w:t>
      </w:r>
      <w:r>
        <w:rPr>
          <w:rStyle w:val="default"/>
          <w:rtl/>
        </w:rPr>
        <w:t>מ</w:t>
      </w:r>
      <w:r>
        <w:rPr>
          <w:rStyle w:val="default"/>
          <w:rFonts w:hint="cs"/>
          <w:rtl/>
        </w:rPr>
        <w:t>בקש רשיון נהיגה הסובל מעוורון לילה, לא ינהג רכב מנועי בזמן תאורה.</w:t>
      </w:r>
    </w:p>
    <w:p w:rsidR="00765B69" w:rsidRDefault="00765B69">
      <w:pPr>
        <w:pStyle w:val="P00"/>
        <w:spacing w:before="72"/>
        <w:ind w:left="0" w:right="1134"/>
        <w:rPr>
          <w:rStyle w:val="default"/>
          <w:rFonts w:hint="cs"/>
          <w:rtl/>
        </w:rPr>
      </w:pPr>
    </w:p>
    <w:p w:rsidR="00765B69" w:rsidRDefault="00765B69" w:rsidP="00B86835">
      <w:pPr>
        <w:pStyle w:val="P01"/>
        <w:spacing w:before="72"/>
        <w:ind w:left="0" w:right="1134" w:firstLine="0"/>
        <w:rPr>
          <w:rStyle w:val="default"/>
          <w:rFonts w:hint="cs"/>
          <w:rtl/>
        </w:rPr>
      </w:pPr>
      <w:bookmarkStart w:id="407" w:name="Seif283"/>
      <w:bookmarkEnd w:id="407"/>
      <w:r>
        <w:rPr>
          <w:lang w:val="he-IL"/>
        </w:rPr>
        <w:pict>
          <v:rect id="_x0000_s4628" style="position:absolute;left:0;text-align:left;margin-left:478.5pt;margin-top:8.05pt;width:61.05pt;height:76.85pt;z-index:25108019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רא</w:t>
                  </w:r>
                  <w:r>
                    <w:rPr>
                      <w:rFonts w:cs="Miriam" w:hint="cs"/>
                      <w:sz w:val="18"/>
                      <w:szCs w:val="18"/>
                      <w:rtl/>
                    </w:rPr>
                    <w:t>ייה כפולה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 ת</w:t>
                  </w:r>
                  <w:r>
                    <w:rPr>
                      <w:rFonts w:cs="Miriam"/>
                      <w:sz w:val="18"/>
                      <w:szCs w:val="18"/>
                      <w:rtl/>
                    </w:rPr>
                    <w:t>ש</w:t>
                  </w:r>
                  <w:r>
                    <w:rPr>
                      <w:rFonts w:cs="Miriam" w:hint="cs"/>
                      <w:sz w:val="18"/>
                      <w:szCs w:val="18"/>
                      <w:rtl/>
                    </w:rPr>
                    <w:t>מ"ג-</w:t>
                  </w:r>
                  <w:r>
                    <w:rPr>
                      <w:rFonts w:cs="Miriam"/>
                      <w:sz w:val="18"/>
                      <w:szCs w:val="18"/>
                      <w:rtl/>
                    </w:rPr>
                    <w:t>1983</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2) ת</w:t>
                  </w:r>
                  <w:r>
                    <w:rPr>
                      <w:rFonts w:cs="Miriam"/>
                      <w:sz w:val="18"/>
                      <w:szCs w:val="18"/>
                      <w:rtl/>
                    </w:rPr>
                    <w:t>ש</w:t>
                  </w:r>
                  <w:r>
                    <w:rPr>
                      <w:rFonts w:cs="Miriam" w:hint="cs"/>
                      <w:sz w:val="18"/>
                      <w:szCs w:val="18"/>
                      <w:rtl/>
                    </w:rPr>
                    <w:t>נ"ט-</w:t>
                  </w:r>
                  <w:r>
                    <w:rPr>
                      <w:rFonts w:cs="Miriam"/>
                      <w:sz w:val="18"/>
                      <w:szCs w:val="18"/>
                      <w:rtl/>
                    </w:rPr>
                    <w:t>1998</w:t>
                  </w:r>
                </w:p>
                <w:p w:rsidR="00E20767" w:rsidRDefault="00E20767">
                  <w:pPr>
                    <w:spacing w:line="160" w:lineRule="exact"/>
                    <w:jc w:val="left"/>
                    <w:rPr>
                      <w:rFonts w:cs="Miriam" w:hint="cs"/>
                      <w:sz w:val="18"/>
                      <w:szCs w:val="18"/>
                      <w:rtl/>
                    </w:rPr>
                  </w:pPr>
                  <w:r>
                    <w:rPr>
                      <w:rFonts w:cs="Miriam" w:hint="cs"/>
                      <w:sz w:val="18"/>
                      <w:szCs w:val="18"/>
                      <w:rtl/>
                    </w:rPr>
                    <w:t>תק' (מס' 4) תשס"ג-2003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201</w:t>
      </w:r>
      <w:r>
        <w:rPr>
          <w:rStyle w:val="default"/>
          <w:rtl/>
        </w:rPr>
        <w:t>ג.</w:t>
      </w:r>
      <w:r>
        <w:rPr>
          <w:rStyle w:val="default"/>
          <w:rFonts w:hint="cs"/>
          <w:rtl/>
        </w:rPr>
        <w:t xml:space="preserve"> </w:t>
      </w:r>
      <w:r>
        <w:rPr>
          <w:rStyle w:val="default"/>
          <w:rtl/>
        </w:rPr>
        <w:t>(</w:t>
      </w:r>
      <w:r>
        <w:rPr>
          <w:rStyle w:val="default"/>
          <w:rFonts w:hint="cs"/>
          <w:rtl/>
        </w:rPr>
        <w:t>א)</w:t>
      </w:r>
      <w:r>
        <w:rPr>
          <w:rStyle w:val="default"/>
          <w:rtl/>
        </w:rPr>
        <w:tab/>
        <w:t>מ</w:t>
      </w:r>
      <w:r>
        <w:rPr>
          <w:rStyle w:val="default"/>
          <w:rFonts w:hint="cs"/>
          <w:rtl/>
        </w:rPr>
        <w:t xml:space="preserve">בקש רשיון נהיגה </w:t>
      </w:r>
      <w:r>
        <w:rPr>
          <w:rStyle w:val="default"/>
          <w:rtl/>
        </w:rPr>
        <w:t>לפ</w:t>
      </w:r>
      <w:r>
        <w:rPr>
          <w:rStyle w:val="default"/>
          <w:rFonts w:hint="cs"/>
          <w:rtl/>
        </w:rPr>
        <w:t>י תקנות 176 עד 180 הסובל מראייה כפולה לא ינהג רכב מנועי אלא כשעינו האחת מכוסה.</w:t>
      </w:r>
    </w:p>
    <w:p w:rsidR="00765B69" w:rsidRDefault="00765B69">
      <w:pPr>
        <w:pStyle w:val="P01"/>
        <w:spacing w:before="72"/>
        <w:ind w:left="0" w:right="1134" w:firstLine="0"/>
        <w:rPr>
          <w:rStyle w:val="default"/>
          <w:rFonts w:hint="cs"/>
          <w:rtl/>
        </w:rPr>
      </w:pPr>
    </w:p>
    <w:p w:rsidR="00765B69" w:rsidRDefault="00765B69">
      <w:pPr>
        <w:pStyle w:val="P01"/>
        <w:spacing w:before="72"/>
        <w:ind w:left="0" w:right="1134" w:firstLine="0"/>
        <w:rPr>
          <w:rStyle w:val="default"/>
          <w:rtl/>
        </w:rPr>
      </w:pPr>
    </w:p>
    <w:p w:rsidR="0059495A" w:rsidRDefault="0059495A">
      <w:pPr>
        <w:pStyle w:val="P01"/>
        <w:spacing w:before="72"/>
        <w:ind w:left="0" w:right="1134" w:firstLine="0"/>
        <w:rPr>
          <w:rStyle w:val="default"/>
          <w:rtl/>
        </w:rPr>
      </w:pPr>
    </w:p>
    <w:p w:rsidR="00765B69" w:rsidRDefault="00765B69">
      <w:pPr>
        <w:pStyle w:val="P11"/>
        <w:tabs>
          <w:tab w:val="left" w:pos="624"/>
        </w:tabs>
        <w:spacing w:before="72"/>
        <w:ind w:left="0" w:right="1134"/>
        <w:rPr>
          <w:rStyle w:val="default"/>
          <w:rFonts w:hint="cs"/>
          <w:rtl/>
        </w:rPr>
      </w:pPr>
      <w:r>
        <w:rPr>
          <w:rFonts w:cs="FrankRuehl"/>
          <w:rtl/>
          <w:lang w:val="he-IL"/>
        </w:rPr>
        <w:pict>
          <v:shape id="_x0000_s4725" type="#_x0000_t202" style="position:absolute;left:0;text-align:left;margin-left:470.25pt;margin-top:7.1pt;width:1in;height:50.4pt;z-index:251161088" filled="f" stroked="f">
            <v:textbox inset="1mm,0,1mm,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2) ת</w:t>
                  </w:r>
                  <w:r>
                    <w:rPr>
                      <w:rFonts w:cs="Miriam"/>
                      <w:sz w:val="18"/>
                      <w:szCs w:val="18"/>
                      <w:rtl/>
                    </w:rPr>
                    <w:t>ש</w:t>
                  </w:r>
                  <w:r>
                    <w:rPr>
                      <w:rFonts w:cs="Miriam" w:hint="cs"/>
                      <w:sz w:val="18"/>
                      <w:szCs w:val="18"/>
                      <w:rtl/>
                    </w:rPr>
                    <w:t>נ"ט-</w:t>
                  </w:r>
                  <w:r>
                    <w:rPr>
                      <w:rFonts w:cs="Miriam"/>
                      <w:sz w:val="18"/>
                      <w:szCs w:val="18"/>
                      <w:rtl/>
                    </w:rPr>
                    <w:t>1998</w:t>
                  </w:r>
                </w:p>
                <w:p w:rsidR="00E20767" w:rsidRDefault="00E20767">
                  <w:pPr>
                    <w:spacing w:line="160" w:lineRule="exact"/>
                    <w:jc w:val="left"/>
                    <w:rPr>
                      <w:rFonts w:cs="Miriam" w:hint="cs"/>
                      <w:sz w:val="18"/>
                      <w:szCs w:val="18"/>
                      <w:rtl/>
                    </w:rPr>
                  </w:pPr>
                  <w:r>
                    <w:rPr>
                      <w:rFonts w:cs="Miriam" w:hint="cs"/>
                      <w:sz w:val="18"/>
                      <w:szCs w:val="18"/>
                      <w:rtl/>
                    </w:rPr>
                    <w:t>תק' (מס' 4) תשס"ג-2003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shape>
        </w:pict>
      </w:r>
      <w:r>
        <w:rPr>
          <w:rStyle w:val="default"/>
          <w:rFonts w:hint="cs"/>
          <w:rtl/>
        </w:rPr>
        <w:tab/>
      </w:r>
      <w:r>
        <w:rPr>
          <w:rStyle w:val="default"/>
          <w:rtl/>
        </w:rPr>
        <w:t>(ב</w:t>
      </w:r>
      <w:r>
        <w:rPr>
          <w:rStyle w:val="default"/>
          <w:rFonts w:hint="cs"/>
          <w:rtl/>
        </w:rPr>
        <w:t>)</w:t>
      </w:r>
      <w:r>
        <w:rPr>
          <w:rStyle w:val="default"/>
          <w:rtl/>
        </w:rPr>
        <w:tab/>
        <w:t>ל</w:t>
      </w:r>
      <w:r>
        <w:rPr>
          <w:rStyle w:val="default"/>
          <w:rFonts w:hint="cs"/>
          <w:rtl/>
        </w:rPr>
        <w:t>א יינתן רשיון נהיגה לפי תקנות 181 עד 185 או היתר לפי תקנות 84(ה) ו-190, למבקש הסובל מראייה כפולה.</w:t>
      </w:r>
    </w:p>
    <w:p w:rsidR="00765B69" w:rsidRDefault="00765B69">
      <w:pPr>
        <w:pStyle w:val="P11"/>
        <w:tabs>
          <w:tab w:val="left" w:pos="624"/>
        </w:tabs>
        <w:spacing w:before="72"/>
        <w:ind w:left="0" w:right="1134"/>
        <w:rPr>
          <w:rStyle w:val="default"/>
          <w:rtl/>
        </w:rPr>
      </w:pPr>
    </w:p>
    <w:p w:rsidR="00765B69" w:rsidRDefault="00765B69">
      <w:pPr>
        <w:pStyle w:val="header-2"/>
        <w:ind w:left="0" w:right="1134"/>
        <w:rPr>
          <w:rFonts w:cs="Miriam"/>
          <w:rtl/>
        </w:rPr>
      </w:pPr>
      <w:bookmarkStart w:id="408" w:name="hed238"/>
      <w:bookmarkEnd w:id="408"/>
      <w:r>
        <w:rPr>
          <w:rFonts w:cs="Miriam"/>
          <w:rtl/>
        </w:rPr>
        <w:t>סי</w:t>
      </w:r>
      <w:r>
        <w:rPr>
          <w:rFonts w:cs="Miriam" w:hint="cs"/>
          <w:rtl/>
        </w:rPr>
        <w:t>מן ד': בחינות</w:t>
      </w:r>
    </w:p>
    <w:p w:rsidR="00E93B2F" w:rsidRPr="005B6012" w:rsidRDefault="00E93B2F" w:rsidP="00E93B2F">
      <w:pPr>
        <w:pStyle w:val="P00"/>
        <w:spacing w:before="72"/>
        <w:ind w:left="0" w:right="1134"/>
        <w:rPr>
          <w:rStyle w:val="default"/>
          <w:rFonts w:hint="cs"/>
          <w:rtl/>
        </w:rPr>
      </w:pPr>
      <w:bookmarkStart w:id="409" w:name="Seif725"/>
      <w:bookmarkEnd w:id="409"/>
      <w:r>
        <w:rPr>
          <w:lang w:val="he-IL"/>
        </w:rPr>
        <w:pict>
          <v:rect id="_x0000_s6394" style="position:absolute;left:0;text-align:left;margin-left:470.25pt;margin-top:8.05pt;width:69.3pt;height:58.65pt;z-index:252461568" o:allowincell="f" filled="f" stroked="f" strokecolor="lime" strokeweight=".25pt">
            <v:textbox style="mso-next-textbox:#_x0000_s6394" inset="0,0,0,0">
              <w:txbxContent>
                <w:p w:rsidR="00E20767" w:rsidRDefault="00E20767" w:rsidP="00E93B2F">
                  <w:pPr>
                    <w:spacing w:line="160" w:lineRule="exact"/>
                    <w:jc w:val="left"/>
                    <w:rPr>
                      <w:rFonts w:cs="Miriam"/>
                      <w:noProof/>
                      <w:sz w:val="18"/>
                      <w:szCs w:val="18"/>
                      <w:rtl/>
                    </w:rPr>
                  </w:pPr>
                  <w:r>
                    <w:rPr>
                      <w:rFonts w:cs="Miriam"/>
                      <w:sz w:val="18"/>
                      <w:szCs w:val="18"/>
                      <w:rtl/>
                    </w:rPr>
                    <w:t>בד</w:t>
                  </w:r>
                  <w:r>
                    <w:rPr>
                      <w:rFonts w:cs="Miriam" w:hint="cs"/>
                      <w:sz w:val="18"/>
                      <w:szCs w:val="18"/>
                      <w:rtl/>
                    </w:rPr>
                    <w:t>יקות לפני בחינה</w:t>
                  </w:r>
                </w:p>
                <w:p w:rsidR="00E20767" w:rsidRDefault="00E20767" w:rsidP="00E93B2F">
                  <w:pPr>
                    <w:spacing w:line="160" w:lineRule="exact"/>
                    <w:jc w:val="left"/>
                    <w:rPr>
                      <w:rFonts w:cs="Miriam" w:hint="cs"/>
                      <w:noProof/>
                      <w:sz w:val="18"/>
                      <w:szCs w:val="18"/>
                      <w:rtl/>
                    </w:rPr>
                  </w:pPr>
                  <w:r>
                    <w:rPr>
                      <w:rFonts w:cs="Miriam"/>
                      <w:sz w:val="18"/>
                      <w:szCs w:val="18"/>
                      <w:rtl/>
                    </w:rPr>
                    <w:t>תק</w:t>
                  </w:r>
                  <w:r>
                    <w:rPr>
                      <w:rFonts w:cs="Miriam" w:hint="cs"/>
                      <w:sz w:val="18"/>
                      <w:szCs w:val="18"/>
                      <w:rtl/>
                    </w:rPr>
                    <w:t>' (מס</w:t>
                  </w:r>
                  <w:r>
                    <w:rPr>
                      <w:rFonts w:cs="Miriam"/>
                      <w:sz w:val="18"/>
                      <w:szCs w:val="18"/>
                      <w:rtl/>
                    </w:rPr>
                    <w:t xml:space="preserve">' 4) </w:t>
                  </w:r>
                  <w:r>
                    <w:rPr>
                      <w:rFonts w:cs="Miriam" w:hint="cs"/>
                      <w:sz w:val="18"/>
                      <w:szCs w:val="18"/>
                      <w:rtl/>
                    </w:rPr>
                    <w:br/>
                  </w:r>
                  <w:r>
                    <w:rPr>
                      <w:rFonts w:cs="Miriam"/>
                      <w:sz w:val="18"/>
                      <w:szCs w:val="18"/>
                      <w:rtl/>
                    </w:rPr>
                    <w:t>ת</w:t>
                  </w:r>
                  <w:r>
                    <w:rPr>
                      <w:rFonts w:cs="Miriam" w:hint="cs"/>
                      <w:sz w:val="18"/>
                      <w:szCs w:val="18"/>
                      <w:rtl/>
                    </w:rPr>
                    <w:t>שמ"ג-</w:t>
                  </w:r>
                  <w:r>
                    <w:rPr>
                      <w:rFonts w:cs="Miriam"/>
                      <w:sz w:val="18"/>
                      <w:szCs w:val="18"/>
                      <w:rtl/>
                    </w:rPr>
                    <w:t>1983</w:t>
                  </w:r>
                </w:p>
                <w:p w:rsidR="00E20767" w:rsidRDefault="00E20767" w:rsidP="00E93B2F">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תשע"ז-2016</w:t>
                  </w:r>
                </w:p>
                <w:p w:rsidR="0059495A" w:rsidRDefault="0059495A" w:rsidP="0059495A">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תשפ"ג-2023</w:t>
                  </w:r>
                </w:p>
              </w:txbxContent>
            </v:textbox>
            <w10:anchorlock/>
          </v:rect>
        </w:pict>
      </w:r>
      <w:r>
        <w:rPr>
          <w:rStyle w:val="big-number"/>
          <w:rFonts w:cs="Miriam"/>
          <w:rtl/>
        </w:rPr>
        <w:t>202</w:t>
      </w:r>
      <w:r w:rsidRPr="005B6012">
        <w:rPr>
          <w:rStyle w:val="default"/>
          <w:rtl/>
        </w:rPr>
        <w:t>.</w:t>
      </w:r>
      <w:r w:rsidRPr="005B6012">
        <w:rPr>
          <w:rStyle w:val="default"/>
          <w:rtl/>
        </w:rPr>
        <w:tab/>
      </w:r>
      <w:r w:rsidRPr="005B6012">
        <w:rPr>
          <w:rStyle w:val="default"/>
          <w:rFonts w:hint="cs"/>
          <w:rtl/>
        </w:rPr>
        <w:t>(א)</w:t>
      </w:r>
      <w:r w:rsidRPr="005B6012">
        <w:rPr>
          <w:rStyle w:val="default"/>
          <w:rFonts w:hint="cs"/>
          <w:rtl/>
        </w:rPr>
        <w:tab/>
        <w:t xml:space="preserve">תוצאות של בחינות ובדיקות שעמד בהן מבקש רישיון נהיגה לפי פרק זה יהיו בתוקף לתקופה של </w:t>
      </w:r>
      <w:r w:rsidR="0059495A">
        <w:rPr>
          <w:rStyle w:val="default"/>
          <w:rFonts w:hint="cs"/>
          <w:rtl/>
        </w:rPr>
        <w:t>חמש</w:t>
      </w:r>
      <w:r w:rsidRPr="005B6012">
        <w:rPr>
          <w:rStyle w:val="default"/>
          <w:rFonts w:hint="cs"/>
          <w:rtl/>
        </w:rPr>
        <w:t xml:space="preserve"> שנים.</w:t>
      </w:r>
    </w:p>
    <w:p w:rsidR="00E93B2F" w:rsidRDefault="00E93B2F" w:rsidP="00E93B2F">
      <w:pPr>
        <w:pStyle w:val="P00"/>
        <w:spacing w:before="72"/>
        <w:ind w:left="0" w:right="1134"/>
        <w:rPr>
          <w:rStyle w:val="default"/>
          <w:rtl/>
        </w:rPr>
      </w:pPr>
    </w:p>
    <w:p w:rsidR="0059495A" w:rsidRDefault="0059495A" w:rsidP="00E93B2F">
      <w:pPr>
        <w:pStyle w:val="P00"/>
        <w:spacing w:before="72"/>
        <w:ind w:left="0" w:right="1134"/>
        <w:rPr>
          <w:rStyle w:val="default"/>
          <w:rFonts w:hint="cs"/>
          <w:rtl/>
        </w:rPr>
      </w:pPr>
    </w:p>
    <w:p w:rsidR="00E93B2F" w:rsidRDefault="00E93B2F" w:rsidP="00E93B2F">
      <w:pPr>
        <w:pStyle w:val="P00"/>
        <w:spacing w:before="72"/>
        <w:ind w:left="0" w:right="1134"/>
        <w:rPr>
          <w:rStyle w:val="default"/>
          <w:rFonts w:hint="cs"/>
          <w:rtl/>
        </w:rPr>
      </w:pPr>
      <w:r>
        <w:rPr>
          <w:rFonts w:cs="FrankRuehl" w:hint="cs"/>
          <w:rtl/>
          <w:lang w:eastAsia="en-US"/>
        </w:rPr>
        <w:pict>
          <v:shape id="_x0000_s6395" type="#_x0000_t202" style="position:absolute;left:0;text-align:left;margin-left:470.35pt;margin-top:7.1pt;width:1in;height:16.8pt;z-index:252462592" filled="f" stroked="f">
            <v:textbox inset="1mm,0,1mm,0">
              <w:txbxContent>
                <w:p w:rsidR="00E20767" w:rsidRDefault="00E20767" w:rsidP="00E93B2F">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תשע"ז-2016</w:t>
                  </w:r>
                </w:p>
              </w:txbxContent>
            </v:textbox>
            <w10:anchorlock/>
          </v:shape>
        </w:pict>
      </w:r>
      <w:r>
        <w:rPr>
          <w:rStyle w:val="default"/>
          <w:rFonts w:hint="cs"/>
          <w:rtl/>
        </w:rPr>
        <w:tab/>
        <w:t>(ב)</w:t>
      </w:r>
      <w:r>
        <w:rPr>
          <w:rStyle w:val="default"/>
          <w:rFonts w:hint="cs"/>
          <w:rtl/>
        </w:rPr>
        <w:tab/>
      </w:r>
      <w:r>
        <w:rPr>
          <w:rStyle w:val="default"/>
          <w:rtl/>
        </w:rPr>
        <w:t>מב</w:t>
      </w:r>
      <w:r>
        <w:rPr>
          <w:rStyle w:val="default"/>
          <w:rFonts w:hint="cs"/>
          <w:rtl/>
        </w:rPr>
        <w:t>קש רשיון נהיגה שקיבל אישור רפואי לנהיגה כאמור בס</w:t>
      </w:r>
      <w:r>
        <w:rPr>
          <w:rStyle w:val="default"/>
          <w:rtl/>
        </w:rPr>
        <w:t>ימ</w:t>
      </w:r>
      <w:r>
        <w:rPr>
          <w:rStyle w:val="default"/>
          <w:rFonts w:hint="cs"/>
          <w:rtl/>
        </w:rPr>
        <w:t>ן ג', יצהיר לפני כל בחינה אם חל או לא חל כל שינוי במצב בריאותו כמפורט בטופס שמילא רופא כאמור בתקנה 192, וכן כי לא נפסל מקבל או מהחזיק רשיון נהיגה.</w:t>
      </w:r>
    </w:p>
    <w:p w:rsidR="00765B69" w:rsidRDefault="00765B69" w:rsidP="00B86835">
      <w:pPr>
        <w:pStyle w:val="P00"/>
        <w:spacing w:before="72"/>
        <w:ind w:left="0" w:right="1134"/>
        <w:rPr>
          <w:rStyle w:val="default"/>
          <w:rFonts w:hint="cs"/>
          <w:rtl/>
        </w:rPr>
      </w:pPr>
      <w:bookmarkStart w:id="410" w:name="Seif212"/>
      <w:bookmarkEnd w:id="410"/>
      <w:r>
        <w:rPr>
          <w:lang w:val="he-IL"/>
        </w:rPr>
        <w:pict>
          <v:rect id="_x0000_s4481" style="position:absolute;left:0;text-align:left;margin-left:470.25pt;margin-top:8.05pt;width:69.3pt;height:60.3pt;z-index:250940928" o:allowincell="f" filled="f" stroked="f" strokecolor="lime" strokeweight=".25pt">
            <v:textbox style="mso-next-textbox:#_x0000_s4481" inset="0,0,0,0">
              <w:txbxContent>
                <w:p w:rsidR="00E20767" w:rsidRDefault="00E20767">
                  <w:pPr>
                    <w:spacing w:line="160" w:lineRule="exact"/>
                    <w:jc w:val="left"/>
                    <w:rPr>
                      <w:rFonts w:cs="Miriam"/>
                      <w:noProof/>
                      <w:sz w:val="18"/>
                      <w:szCs w:val="18"/>
                      <w:rtl/>
                    </w:rPr>
                  </w:pPr>
                  <w:r>
                    <w:rPr>
                      <w:rFonts w:cs="Miriam"/>
                      <w:sz w:val="18"/>
                      <w:szCs w:val="18"/>
                      <w:rtl/>
                    </w:rPr>
                    <w:t>בח</w:t>
                  </w:r>
                  <w:r>
                    <w:rPr>
                      <w:rFonts w:cs="Miriam" w:hint="cs"/>
                      <w:sz w:val="18"/>
                      <w:szCs w:val="18"/>
                      <w:rtl/>
                    </w:rPr>
                    <w:t>ינות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מ"ג-</w:t>
                  </w:r>
                  <w:r>
                    <w:rPr>
                      <w:rFonts w:cs="Miriam"/>
                      <w:sz w:val="18"/>
                      <w:szCs w:val="18"/>
                      <w:rtl/>
                    </w:rPr>
                    <w:t>1983</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תשנ"ב-1991</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txbxContent>
            </v:textbox>
            <w10:anchorlock/>
          </v:rect>
        </w:pict>
      </w:r>
      <w:r>
        <w:rPr>
          <w:rStyle w:val="big-number"/>
          <w:rFonts w:cs="Miriam"/>
          <w:rtl/>
        </w:rPr>
        <w:t>203.</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בקש רשיון נהיגה ייבחן בהתאם לתקנות אלה בבחינה עיונית ובבחינה מעשית.</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DC7054" w:rsidRDefault="00DC7054" w:rsidP="00DC7054">
      <w:pPr>
        <w:pStyle w:val="P00"/>
        <w:spacing w:before="72"/>
        <w:ind w:left="0" w:right="1134"/>
        <w:rPr>
          <w:rStyle w:val="default"/>
          <w:rFonts w:hint="cs"/>
          <w:rtl/>
        </w:rPr>
      </w:pPr>
      <w:r>
        <w:rPr>
          <w:rFonts w:cs="FrankRuehl"/>
          <w:rtl/>
          <w:lang w:val="he-IL"/>
        </w:rPr>
        <w:pict>
          <v:shape id="_x0000_s5987" type="#_x0000_t202" style="position:absolute;left:0;text-align:left;margin-left:470.25pt;margin-top:7.1pt;width:1in;height:19.65pt;z-index:252199424" filled="f" stroked="f">
            <v:textbox inset="1mm,0,1mm,0">
              <w:txbxContent>
                <w:p w:rsidR="00E20767" w:rsidRDefault="00E20767" w:rsidP="00DC7054">
                  <w:pPr>
                    <w:spacing w:line="160" w:lineRule="exact"/>
                    <w:jc w:val="left"/>
                    <w:rPr>
                      <w:rFonts w:cs="Miriam" w:hint="cs"/>
                      <w:noProof/>
                      <w:sz w:val="18"/>
                      <w:szCs w:val="18"/>
                      <w:rtl/>
                    </w:rPr>
                  </w:pPr>
                  <w:r>
                    <w:rPr>
                      <w:rFonts w:cs="Miriam" w:hint="cs"/>
                      <w:sz w:val="18"/>
                      <w:szCs w:val="18"/>
                      <w:rtl/>
                    </w:rPr>
                    <w:t>תק' (מס' 6) תשע"א-2011</w:t>
                  </w:r>
                </w:p>
              </w:txbxContent>
            </v:textbox>
            <w10:anchorlock/>
          </v:shape>
        </w:pict>
      </w:r>
      <w:r>
        <w:rPr>
          <w:rStyle w:val="default"/>
          <w:rFonts w:hint="cs"/>
          <w:rtl/>
        </w:rPr>
        <w:tab/>
      </w:r>
      <w:r>
        <w:rPr>
          <w:rStyle w:val="default"/>
          <w:rtl/>
        </w:rPr>
        <w:t>(ב</w:t>
      </w:r>
      <w:r>
        <w:rPr>
          <w:rStyle w:val="default"/>
          <w:rFonts w:hint="cs"/>
          <w:rtl/>
        </w:rPr>
        <w:t>)</w:t>
      </w:r>
      <w:r>
        <w:rPr>
          <w:rStyle w:val="default"/>
          <w:rtl/>
        </w:rPr>
        <w:tab/>
      </w:r>
      <w:r>
        <w:rPr>
          <w:rStyle w:val="default"/>
          <w:rFonts w:hint="cs"/>
          <w:rtl/>
        </w:rPr>
        <w:t>מבקש רישיון נהיגה לפי תקנות 176 עד 178, אשר בידו רישיון נהיגה לפי תקנה 180, פטור מבחינה עיונית, ואם היה בידו רישיון נהיגה לפי תקנה 180 במשך שלוש שנים לפחות והוא מבקש רישיון נהיגה לפי תקנה 176, יהיה פטור גם ממבחן התנהגות בדרך בבחינה המעשית.</w:t>
      </w:r>
    </w:p>
    <w:p w:rsidR="00765B69" w:rsidRDefault="00765B69">
      <w:pPr>
        <w:pStyle w:val="P00"/>
        <w:spacing w:before="72"/>
        <w:ind w:left="0" w:right="1134"/>
        <w:rPr>
          <w:rStyle w:val="default"/>
          <w:rFonts w:hint="cs"/>
          <w:rtl/>
        </w:rPr>
      </w:pPr>
      <w:r>
        <w:rPr>
          <w:lang w:val="he-IL"/>
        </w:rPr>
        <w:pict>
          <v:rect id="_x0000_s4482" style="position:absolute;left:0;text-align:left;margin-left:464.35pt;margin-top:7.1pt;width:75.05pt;height:33.5pt;z-index:250941952" o:allowincell="f" filled="f" stroked="f" strokecolor="lime" strokeweight=".25pt">
            <v:textbox style="mso-next-textbox:#_x0000_s448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txbxContent>
            </v:textbox>
            <w10:anchorlock/>
          </v:rect>
        </w:pict>
      </w: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בקש רשיון לפי תקנה 176, אשר עבר את הבחינה המעשית בתלת-אופנוע, רשיונו יוגבל לנהיגה</w:t>
      </w:r>
      <w:r>
        <w:rPr>
          <w:rStyle w:val="default"/>
          <w:rtl/>
        </w:rPr>
        <w:t xml:space="preserve"> ב</w:t>
      </w:r>
      <w:r>
        <w:rPr>
          <w:rStyle w:val="default"/>
          <w:rFonts w:hint="cs"/>
          <w:rtl/>
        </w:rPr>
        <w:t>תלת-אופנוע בלבד.</w:t>
      </w:r>
    </w:p>
    <w:p w:rsidR="005B1694" w:rsidRDefault="005B1694" w:rsidP="005B1694">
      <w:pPr>
        <w:pStyle w:val="P00"/>
        <w:spacing w:before="72"/>
        <w:ind w:left="0" w:right="1134"/>
        <w:rPr>
          <w:rStyle w:val="default"/>
          <w:rtl/>
        </w:rPr>
      </w:pPr>
      <w:bookmarkStart w:id="411" w:name="Seif745"/>
      <w:bookmarkEnd w:id="411"/>
      <w:r>
        <w:rPr>
          <w:lang w:val="he-IL"/>
        </w:rPr>
        <w:pict>
          <v:rect id="_x0000_s6617" style="position:absolute;left:0;text-align:left;margin-left:464.5pt;margin-top:8.05pt;width:75.05pt;height:33.5pt;z-index:252586496" o:allowincell="f" filled="f" stroked="f" strokecolor="lime" strokeweight=".25pt">
            <v:textbox style="mso-next-textbox:#_x0000_s6617" inset="0,0,0,0">
              <w:txbxContent>
                <w:p w:rsidR="005B1694" w:rsidRDefault="005B1694" w:rsidP="005B1694">
                  <w:pPr>
                    <w:spacing w:line="160" w:lineRule="exact"/>
                    <w:jc w:val="left"/>
                    <w:rPr>
                      <w:rFonts w:cs="Miriam"/>
                      <w:sz w:val="18"/>
                      <w:szCs w:val="18"/>
                      <w:rtl/>
                    </w:rPr>
                  </w:pPr>
                  <w:r>
                    <w:rPr>
                      <w:rFonts w:cs="Miriam" w:hint="cs"/>
                      <w:sz w:val="18"/>
                      <w:szCs w:val="18"/>
                      <w:rtl/>
                    </w:rPr>
                    <w:t>רכב לביצוע בחינה מעשית</w:t>
                  </w:r>
                </w:p>
                <w:p w:rsidR="005B1694" w:rsidRDefault="005B1694" w:rsidP="005B1694">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204.</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בחינה תיערך במקום, בזמן וברכב שתורה רשות הרישוי.</w:t>
      </w:r>
    </w:p>
    <w:p w:rsidR="005B1694" w:rsidRDefault="005B1694" w:rsidP="005B1694">
      <w:pPr>
        <w:pStyle w:val="P00"/>
        <w:spacing w:before="72"/>
        <w:ind w:left="0" w:right="1134"/>
        <w:rPr>
          <w:rStyle w:val="default"/>
          <w:rtl/>
        </w:rPr>
      </w:pPr>
    </w:p>
    <w:p w:rsidR="005B1694" w:rsidRDefault="005B1694" w:rsidP="005B1694">
      <w:pPr>
        <w:pStyle w:val="P00"/>
        <w:spacing w:before="72"/>
        <w:ind w:left="0" w:right="1134"/>
        <w:rPr>
          <w:rStyle w:val="default"/>
          <w:rtl/>
        </w:rPr>
      </w:pPr>
      <w:r>
        <w:rPr>
          <w:rFonts w:cs="FrankRuehl"/>
          <w:rtl/>
          <w:lang w:val="he-IL"/>
        </w:rPr>
        <w:pict>
          <v:shape id="_x0000_s6618" type="#_x0000_t202" style="position:absolute;left:0;text-align:left;margin-left:470.25pt;margin-top:7.1pt;width:1in;height:26.7pt;z-index:252587520" filled="f" stroked="f">
            <v:textbox inset="1mm,0,1mm,0">
              <w:txbxContent>
                <w:p w:rsidR="005B1694" w:rsidRDefault="005B1694" w:rsidP="005B1694">
                  <w:pPr>
                    <w:spacing w:line="160" w:lineRule="exact"/>
                    <w:jc w:val="left"/>
                    <w:rPr>
                      <w:rFonts w:cs="Miriam"/>
                      <w:noProof/>
                      <w:sz w:val="18"/>
                      <w:szCs w:val="18"/>
                      <w:rtl/>
                    </w:rPr>
                  </w:pPr>
                  <w:r>
                    <w:rPr>
                      <w:rFonts w:cs="Miriam"/>
                      <w:sz w:val="18"/>
                      <w:szCs w:val="18"/>
                      <w:rtl/>
                    </w:rPr>
                    <w:t>תק</w:t>
                  </w:r>
                  <w:r>
                    <w:rPr>
                      <w:rFonts w:cs="Miriam" w:hint="cs"/>
                      <w:sz w:val="18"/>
                      <w:szCs w:val="18"/>
                      <w:rtl/>
                    </w:rPr>
                    <w:t>' תשכ"ח-</w:t>
                  </w:r>
                  <w:r>
                    <w:rPr>
                      <w:rFonts w:cs="Miriam"/>
                      <w:sz w:val="18"/>
                      <w:szCs w:val="18"/>
                      <w:rtl/>
                    </w:rPr>
                    <w:t>1967</w:t>
                  </w:r>
                </w:p>
                <w:p w:rsidR="005B1694" w:rsidRDefault="005B1694" w:rsidP="005B1694">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תיערך בחינה אלא ברכב </w:t>
      </w:r>
      <w:r w:rsidRPr="00741F7E">
        <w:rPr>
          <w:rStyle w:val="default"/>
          <w:rFonts w:hint="cs"/>
          <w:rtl/>
        </w:rPr>
        <w:t xml:space="preserve">שהתקיים בו האמור בתקנה 225(א)(2) וכן </w:t>
      </w:r>
      <w:r>
        <w:rPr>
          <w:rStyle w:val="default"/>
          <w:rFonts w:hint="cs"/>
          <w:rtl/>
        </w:rPr>
        <w:t>שקיים לגבי נהיגתו של הנבחן בו בעת הבחינה ביטוח להנחת דעתה של רשות הרישוי.</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 xml:space="preserve">בחן </w:t>
      </w:r>
      <w:r>
        <w:rPr>
          <w:rStyle w:val="default"/>
          <w:rtl/>
        </w:rPr>
        <w:t>הנ</w:t>
      </w:r>
      <w:r>
        <w:rPr>
          <w:rStyle w:val="default"/>
          <w:rFonts w:hint="cs"/>
          <w:rtl/>
        </w:rPr>
        <w:t>והג ברכב, כשהוא מלווה על ידי בוחן, פטור מחובת רשיון נהיגה.</w:t>
      </w:r>
    </w:p>
    <w:p w:rsidR="00765B69" w:rsidRDefault="00765B69">
      <w:pPr>
        <w:pStyle w:val="P00"/>
        <w:spacing w:before="72"/>
        <w:ind w:left="0" w:right="1134"/>
        <w:rPr>
          <w:rStyle w:val="default"/>
          <w:rtl/>
        </w:rPr>
      </w:pPr>
      <w:r>
        <w:rPr>
          <w:lang w:val="he-IL"/>
        </w:rPr>
        <w:pict>
          <v:rect id="_x0000_s4484" style="position:absolute;left:0;text-align:left;margin-left:464.5pt;margin-top:8.05pt;width:75.05pt;height:23.6pt;z-index:250942976" o:allowincell="f" filled="f" stroked="f" strokecolor="lime" strokeweight=".25pt">
            <v:textbox style="mso-next-textbox:#_x0000_s448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בחינה באופנוע יכול שתיערך כשהבוחן מלווה עד שלושה נבחנים כאשר הבוחן והנבחנים נוהגים כל אחד באופנוע; לא תיערך בחינה כאמור בתקנת משנה זו אלא אם כל אחד מהנבחנים עמד במבח</w:t>
      </w:r>
      <w:r>
        <w:rPr>
          <w:rStyle w:val="default"/>
          <w:rtl/>
        </w:rPr>
        <w:t>נ</w:t>
      </w:r>
      <w:r>
        <w:rPr>
          <w:rStyle w:val="default"/>
          <w:rFonts w:hint="cs"/>
          <w:rtl/>
        </w:rPr>
        <w:t xml:space="preserve">ים של כושר שליטה ברכב </w:t>
      </w:r>
      <w:r>
        <w:rPr>
          <w:rStyle w:val="default"/>
          <w:rtl/>
        </w:rPr>
        <w:t>שנ</w:t>
      </w:r>
      <w:r>
        <w:rPr>
          <w:rStyle w:val="default"/>
          <w:rFonts w:hint="cs"/>
          <w:rtl/>
        </w:rPr>
        <w:t>ערכו במקום שאישרה לכך רשות הרישוי.</w:t>
      </w:r>
    </w:p>
    <w:p w:rsidR="00765B69" w:rsidRDefault="00765B69">
      <w:pPr>
        <w:pStyle w:val="P00"/>
        <w:spacing w:before="72"/>
        <w:ind w:left="0" w:right="1134"/>
        <w:rPr>
          <w:rStyle w:val="default"/>
          <w:rFonts w:hint="cs"/>
          <w:rtl/>
        </w:rPr>
      </w:pPr>
      <w:r>
        <w:rPr>
          <w:lang w:val="he-IL"/>
        </w:rPr>
        <w:pict>
          <v:rect id="_x0000_s4485" style="position:absolute;left:0;text-align:left;margin-left:464.5pt;margin-top:8.05pt;width:75.05pt;height:8pt;z-index:250944000" o:allowincell="f" filled="f" stroked="f" strokecolor="lime" strokeweight=".25pt">
            <v:textbox style="mso-next-textbox:#_x0000_s448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Fonts w:cs="FrankRuehl"/>
          <w:sz w:val="26"/>
          <w:rtl/>
        </w:rPr>
        <w:tab/>
      </w:r>
      <w:r>
        <w:rPr>
          <w:rStyle w:val="default"/>
          <w:rtl/>
        </w:rPr>
        <w:t>(ה</w:t>
      </w:r>
      <w:r>
        <w:rPr>
          <w:rStyle w:val="default"/>
          <w:rFonts w:hint="cs"/>
          <w:rtl/>
        </w:rPr>
        <w:t>)</w:t>
      </w:r>
      <w:r>
        <w:rPr>
          <w:rStyle w:val="default"/>
          <w:rtl/>
        </w:rPr>
        <w:tab/>
        <w:t>(</w:t>
      </w:r>
      <w:r>
        <w:rPr>
          <w:rStyle w:val="default"/>
          <w:rFonts w:hint="cs"/>
          <w:rtl/>
        </w:rPr>
        <w:t>בוטלה).</w:t>
      </w:r>
    </w:p>
    <w:p w:rsidR="00765B69" w:rsidRDefault="00765B69" w:rsidP="00B86835">
      <w:pPr>
        <w:pStyle w:val="P00"/>
        <w:spacing w:before="72"/>
        <w:ind w:left="0" w:right="1134"/>
        <w:rPr>
          <w:rStyle w:val="default"/>
          <w:rtl/>
        </w:rPr>
      </w:pPr>
      <w:bookmarkStart w:id="412" w:name="Seif213"/>
      <w:bookmarkEnd w:id="412"/>
      <w:r>
        <w:rPr>
          <w:lang w:val="he-IL"/>
        </w:rPr>
        <w:pict>
          <v:rect id="_x0000_s4486" style="position:absolute;left:0;text-align:left;margin-left:464.5pt;margin-top:8.05pt;width:75.05pt;height:44.85pt;z-index:250945024" o:allowincell="f" filled="f" stroked="f" strokecolor="lime" strokeweight=".25pt">
            <v:textbox style="mso-next-textbox:#_x0000_s4486" inset="0,0,0,0">
              <w:txbxContent>
                <w:p w:rsidR="00E20767" w:rsidRDefault="00E20767">
                  <w:pPr>
                    <w:spacing w:line="160" w:lineRule="exact"/>
                    <w:jc w:val="left"/>
                    <w:rPr>
                      <w:rFonts w:cs="Miriam" w:hint="cs"/>
                      <w:noProof/>
                      <w:sz w:val="18"/>
                      <w:szCs w:val="18"/>
                      <w:rtl/>
                    </w:rPr>
                  </w:pPr>
                  <w:r>
                    <w:rPr>
                      <w:rFonts w:cs="Miriam" w:hint="cs"/>
                      <w:sz w:val="18"/>
                      <w:szCs w:val="18"/>
                      <w:rtl/>
                    </w:rPr>
                    <w:t>הבחינה העיונית</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txbxContent>
            </v:textbox>
            <w10:anchorlock/>
          </v:rect>
        </w:pict>
      </w:r>
      <w:r>
        <w:rPr>
          <w:rStyle w:val="big-number"/>
          <w:rFonts w:cs="Miriam"/>
          <w:rtl/>
        </w:rPr>
        <w:t>205.</w:t>
      </w:r>
      <w:r>
        <w:rPr>
          <w:rStyle w:val="big-number"/>
          <w:rFonts w:cs="Miriam"/>
          <w:rtl/>
        </w:rPr>
        <w:tab/>
      </w:r>
      <w:r>
        <w:rPr>
          <w:rStyle w:val="default"/>
          <w:rFonts w:hint="cs"/>
          <w:rtl/>
        </w:rPr>
        <w:t>בבחינה העיונית ייבחן מבקש רשיון נהיגה, בנושאים אלה כולם או מקצתם:</w:t>
      </w:r>
    </w:p>
    <w:p w:rsidR="00765B69" w:rsidRDefault="00765B69">
      <w:pPr>
        <w:pStyle w:val="P22"/>
        <w:spacing w:before="72"/>
        <w:ind w:left="1021" w:right="1134"/>
        <w:rPr>
          <w:rStyle w:val="default"/>
          <w:rtl/>
        </w:rPr>
      </w:pPr>
      <w:r>
        <w:rPr>
          <w:rStyle w:val="default"/>
          <w:rtl/>
        </w:rPr>
        <w:t>(1</w:t>
      </w:r>
      <w:r>
        <w:rPr>
          <w:rStyle w:val="default"/>
          <w:rFonts w:hint="cs"/>
          <w:rtl/>
        </w:rPr>
        <w:t>)</w:t>
      </w:r>
      <w:r>
        <w:rPr>
          <w:rStyle w:val="default"/>
          <w:rtl/>
        </w:rPr>
        <w:tab/>
        <w:t>ד</w:t>
      </w:r>
      <w:r>
        <w:rPr>
          <w:rStyle w:val="default"/>
          <w:rFonts w:hint="cs"/>
          <w:rtl/>
        </w:rPr>
        <w:t>יני התעבורה;</w:t>
      </w:r>
    </w:p>
    <w:p w:rsidR="00765B69" w:rsidRDefault="00765B69">
      <w:pPr>
        <w:pStyle w:val="P22"/>
        <w:spacing w:before="72"/>
        <w:ind w:left="1021" w:right="1134"/>
        <w:rPr>
          <w:rStyle w:val="default"/>
          <w:rtl/>
        </w:rPr>
      </w:pPr>
      <w:r>
        <w:rPr>
          <w:rStyle w:val="default"/>
          <w:rFonts w:hint="cs"/>
          <w:rtl/>
        </w:rPr>
        <w:t>(2)</w:t>
      </w:r>
      <w:r>
        <w:rPr>
          <w:rStyle w:val="default"/>
          <w:rtl/>
        </w:rPr>
        <w:tab/>
        <w:t>צ</w:t>
      </w:r>
      <w:r>
        <w:rPr>
          <w:rStyle w:val="default"/>
          <w:rFonts w:hint="cs"/>
          <w:rtl/>
        </w:rPr>
        <w:t>ורת התמרורים, משמעותם והמודעות המצויות בהם או בקשר להם;</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תנהגות בדרך;</w:t>
      </w:r>
    </w:p>
    <w:p w:rsidR="00765B69" w:rsidRDefault="00765B69">
      <w:pPr>
        <w:pStyle w:val="P22"/>
        <w:spacing w:before="72"/>
        <w:ind w:left="1021" w:right="1134"/>
        <w:rPr>
          <w:rStyle w:val="default"/>
          <w:rFonts w:hint="cs"/>
          <w:rtl/>
        </w:rPr>
      </w:pPr>
      <w:r>
        <w:rPr>
          <w:rStyle w:val="default"/>
          <w:rFonts w:hint="cs"/>
          <w:rtl/>
        </w:rPr>
        <w:t>(4)</w:t>
      </w:r>
      <w:r>
        <w:rPr>
          <w:rStyle w:val="default"/>
          <w:rtl/>
        </w:rPr>
        <w:tab/>
        <w:t>א</w:t>
      </w:r>
      <w:r>
        <w:rPr>
          <w:rStyle w:val="default"/>
          <w:rFonts w:hint="cs"/>
          <w:rtl/>
        </w:rPr>
        <w:t>ופן פעולת רכב מנועי, חל</w:t>
      </w:r>
      <w:r>
        <w:rPr>
          <w:rStyle w:val="default"/>
          <w:rtl/>
        </w:rPr>
        <w:t>קי</w:t>
      </w:r>
      <w:r>
        <w:rPr>
          <w:rStyle w:val="default"/>
          <w:rFonts w:hint="cs"/>
          <w:rtl/>
        </w:rPr>
        <w:t>ו ומנועיו, השימוש</w:t>
      </w:r>
      <w:r>
        <w:rPr>
          <w:rStyle w:val="default"/>
          <w:rtl/>
        </w:rPr>
        <w:t xml:space="preserve"> ו</w:t>
      </w:r>
      <w:r>
        <w:rPr>
          <w:rStyle w:val="default"/>
          <w:rFonts w:hint="cs"/>
          <w:rtl/>
        </w:rPr>
        <w:t>הטיפול בהם.</w:t>
      </w:r>
    </w:p>
    <w:p w:rsidR="00AA4EF5" w:rsidRDefault="00AA4EF5" w:rsidP="00AA4EF5">
      <w:pPr>
        <w:pStyle w:val="P00"/>
        <w:spacing w:before="72"/>
        <w:ind w:left="0" w:right="1134"/>
        <w:rPr>
          <w:rStyle w:val="default"/>
          <w:rtl/>
        </w:rPr>
      </w:pPr>
      <w:bookmarkStart w:id="413" w:name="Seif746"/>
      <w:bookmarkEnd w:id="413"/>
      <w:r>
        <w:rPr>
          <w:lang w:val="he-IL"/>
        </w:rPr>
        <w:pict>
          <v:rect id="_x0000_s6619" style="position:absolute;left:0;text-align:left;margin-left:464.5pt;margin-top:8.05pt;width:75.05pt;height:41.35pt;z-index:252588544" o:allowincell="f" filled="f" stroked="f" strokecolor="lime" strokeweight=".25pt">
            <v:textbox style="mso-next-textbox:#_x0000_s6619" inset="0,0,0,0">
              <w:txbxContent>
                <w:p w:rsidR="00AA4EF5" w:rsidRDefault="00AA4EF5" w:rsidP="00AA4EF5">
                  <w:pPr>
                    <w:spacing w:line="160" w:lineRule="exact"/>
                    <w:jc w:val="left"/>
                    <w:rPr>
                      <w:rFonts w:cs="Miriam"/>
                      <w:noProof/>
                      <w:sz w:val="18"/>
                      <w:szCs w:val="18"/>
                      <w:rtl/>
                    </w:rPr>
                  </w:pPr>
                  <w:r>
                    <w:rPr>
                      <w:rFonts w:cs="Miriam" w:hint="cs"/>
                      <w:sz w:val="18"/>
                      <w:szCs w:val="18"/>
                      <w:rtl/>
                    </w:rPr>
                    <w:t>הבחינה המעשית</w:t>
                  </w:r>
                </w:p>
                <w:p w:rsidR="00AA4EF5" w:rsidRDefault="00AA4EF5" w:rsidP="00AA4EF5">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p w:rsidR="00AA4EF5" w:rsidRDefault="00AA4EF5" w:rsidP="00AA4EF5">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206.</w:t>
      </w:r>
      <w:r w:rsidRPr="00EA3A01">
        <w:rPr>
          <w:rStyle w:val="default"/>
          <w:rtl/>
        </w:rPr>
        <w:tab/>
      </w:r>
      <w:r w:rsidRPr="00EA3A01">
        <w:rPr>
          <w:rStyle w:val="default"/>
          <w:rFonts w:hint="cs"/>
          <w:rtl/>
        </w:rPr>
        <w:t>(א)</w:t>
      </w:r>
      <w:r w:rsidRPr="00EA3A01">
        <w:rPr>
          <w:rStyle w:val="default"/>
          <w:rtl/>
        </w:rPr>
        <w:tab/>
      </w:r>
      <w:r w:rsidRPr="00EA3A01">
        <w:rPr>
          <w:rStyle w:val="default"/>
          <w:rFonts w:hint="cs"/>
          <w:rtl/>
        </w:rPr>
        <w:t>רשות הרישוי תערוך את הבחינה המעשית בנהיגה לפי סימן זה.</w:t>
      </w:r>
    </w:p>
    <w:p w:rsidR="00AA4EF5" w:rsidRDefault="00AA4EF5" w:rsidP="00AA4EF5">
      <w:pPr>
        <w:pStyle w:val="P00"/>
        <w:spacing w:before="72"/>
        <w:ind w:left="0" w:right="1134"/>
        <w:rPr>
          <w:rStyle w:val="default"/>
          <w:rtl/>
        </w:rPr>
      </w:pPr>
    </w:p>
    <w:p w:rsidR="00AA4EF5" w:rsidRDefault="00AA4EF5" w:rsidP="00AA4EF5">
      <w:pPr>
        <w:pStyle w:val="P00"/>
        <w:spacing w:before="72"/>
        <w:ind w:left="0" w:right="1134"/>
        <w:rPr>
          <w:rStyle w:val="default"/>
          <w:rtl/>
        </w:rPr>
      </w:pPr>
    </w:p>
    <w:p w:rsidR="00AA4EF5" w:rsidRDefault="00AA4EF5" w:rsidP="00AA4EF5">
      <w:pPr>
        <w:pStyle w:val="P00"/>
        <w:spacing w:before="72"/>
        <w:ind w:left="0" w:right="1134"/>
        <w:rPr>
          <w:rStyle w:val="default"/>
          <w:rtl/>
        </w:rPr>
      </w:pPr>
      <w:r>
        <w:rPr>
          <w:rFonts w:cs="FrankRuehl"/>
          <w:rtl/>
          <w:lang w:val="he-IL"/>
        </w:rPr>
        <w:pict>
          <v:shape id="_x0000_s6620" type="#_x0000_t202" style="position:absolute;left:0;text-align:left;margin-left:470.25pt;margin-top:7.1pt;width:1in;height:52.15pt;z-index:252589568" filled="f" stroked="f">
            <v:textbox inset="1mm,0,1mm,0">
              <w:txbxContent>
                <w:p w:rsidR="00AA4EF5" w:rsidRDefault="00AA4EF5" w:rsidP="00AA4EF5">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תשכ"ד-</w:t>
                  </w:r>
                  <w:r>
                    <w:rPr>
                      <w:rFonts w:cs="Miriam"/>
                      <w:sz w:val="18"/>
                      <w:szCs w:val="18"/>
                      <w:rtl/>
                    </w:rPr>
                    <w:t>1964</w:t>
                  </w:r>
                </w:p>
                <w:p w:rsidR="00AA4EF5" w:rsidRDefault="00AA4EF5" w:rsidP="00AA4EF5">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p w:rsidR="00AA4EF5" w:rsidRDefault="00AA4EF5" w:rsidP="00AA4EF5">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shape>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בבחינה המעשית ייבחן מבקש רשיון נהיגה בפעולות אלה כולן או מקצתן:</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תנעה;</w:t>
      </w:r>
    </w:p>
    <w:p w:rsidR="00765B69" w:rsidRDefault="00765B69">
      <w:pPr>
        <w:pStyle w:val="P22"/>
        <w:spacing w:before="72"/>
        <w:ind w:left="1021" w:right="1134"/>
        <w:rPr>
          <w:rStyle w:val="default"/>
          <w:rtl/>
        </w:rPr>
      </w:pPr>
      <w:r>
        <w:rPr>
          <w:rStyle w:val="default"/>
          <w:rFonts w:hint="cs"/>
          <w:rtl/>
        </w:rPr>
        <w:t>(2)</w:t>
      </w:r>
      <w:r>
        <w:rPr>
          <w:rStyle w:val="default"/>
          <w:rtl/>
        </w:rPr>
        <w:tab/>
        <w:t>נ</w:t>
      </w:r>
      <w:r>
        <w:rPr>
          <w:rStyle w:val="default"/>
          <w:rFonts w:hint="cs"/>
          <w:rtl/>
        </w:rPr>
        <w:t>היגה ותמרון במצבים שונים;</w:t>
      </w:r>
    </w:p>
    <w:p w:rsidR="00765B69" w:rsidRDefault="00765B69">
      <w:pPr>
        <w:pStyle w:val="P22"/>
        <w:spacing w:before="72"/>
        <w:ind w:left="1021" w:right="1134"/>
        <w:rPr>
          <w:rStyle w:val="default"/>
          <w:rtl/>
        </w:rPr>
      </w:pPr>
      <w:r>
        <w:rPr>
          <w:rStyle w:val="default"/>
          <w:rFonts w:hint="cs"/>
          <w:rtl/>
        </w:rPr>
        <w:t>(3)</w:t>
      </w:r>
      <w:r>
        <w:rPr>
          <w:rStyle w:val="default"/>
          <w:rtl/>
        </w:rPr>
        <w:tab/>
        <w:t>ע</w:t>
      </w:r>
      <w:r>
        <w:rPr>
          <w:rStyle w:val="default"/>
          <w:rFonts w:hint="cs"/>
          <w:rtl/>
        </w:rPr>
        <w:t>צירה לרבות בלימה;</w:t>
      </w:r>
    </w:p>
    <w:p w:rsidR="00765B69" w:rsidRDefault="00765B69">
      <w:pPr>
        <w:pStyle w:val="P22"/>
        <w:spacing w:before="72"/>
        <w:ind w:left="1021" w:right="1134"/>
        <w:rPr>
          <w:rStyle w:val="default"/>
          <w:rtl/>
        </w:rPr>
      </w:pPr>
      <w:r>
        <w:rPr>
          <w:rStyle w:val="default"/>
          <w:rFonts w:hint="cs"/>
          <w:rtl/>
        </w:rPr>
        <w:t>(4)</w:t>
      </w:r>
      <w:r>
        <w:rPr>
          <w:rStyle w:val="default"/>
          <w:rtl/>
        </w:rPr>
        <w:tab/>
        <w:t>נ</w:t>
      </w:r>
      <w:r>
        <w:rPr>
          <w:rStyle w:val="default"/>
          <w:rFonts w:hint="cs"/>
          <w:rtl/>
        </w:rPr>
        <w:t>תינת אותות וסימנים וציות לתמרורים;</w:t>
      </w:r>
    </w:p>
    <w:p w:rsidR="00765B69" w:rsidRDefault="00765B69">
      <w:pPr>
        <w:pStyle w:val="P22"/>
        <w:spacing w:before="72"/>
        <w:ind w:left="1021" w:right="1134"/>
        <w:rPr>
          <w:rStyle w:val="default"/>
          <w:rtl/>
        </w:rPr>
      </w:pPr>
      <w:r>
        <w:rPr>
          <w:rStyle w:val="default"/>
          <w:rFonts w:hint="cs"/>
          <w:rtl/>
        </w:rPr>
        <w:t>(5)</w:t>
      </w:r>
      <w:r>
        <w:rPr>
          <w:rStyle w:val="default"/>
          <w:rtl/>
        </w:rPr>
        <w:tab/>
        <w:t>ה</w:t>
      </w:r>
      <w:r>
        <w:rPr>
          <w:rStyle w:val="default"/>
          <w:rFonts w:hint="cs"/>
          <w:rtl/>
        </w:rPr>
        <w:t>תנהגות בדרך;</w:t>
      </w:r>
    </w:p>
    <w:p w:rsidR="00765B69" w:rsidRDefault="00765B69">
      <w:pPr>
        <w:pStyle w:val="P22"/>
        <w:spacing w:before="72"/>
        <w:ind w:left="1021" w:right="1134"/>
        <w:rPr>
          <w:rStyle w:val="default"/>
          <w:rtl/>
        </w:rPr>
      </w:pPr>
      <w:r>
        <w:rPr>
          <w:rStyle w:val="default"/>
          <w:rFonts w:hint="cs"/>
          <w:rtl/>
        </w:rPr>
        <w:t>(6)</w:t>
      </w:r>
      <w:r>
        <w:rPr>
          <w:rStyle w:val="default"/>
          <w:rtl/>
        </w:rPr>
        <w:tab/>
        <w:t>ט</w:t>
      </w:r>
      <w:r>
        <w:rPr>
          <w:rStyle w:val="default"/>
          <w:rFonts w:hint="cs"/>
          <w:rtl/>
        </w:rPr>
        <w:t>יפול ברכב מנועי.</w:t>
      </w:r>
    </w:p>
    <w:p w:rsidR="00B76D66" w:rsidRDefault="00B76D66" w:rsidP="00B76D66">
      <w:pPr>
        <w:pStyle w:val="P00"/>
        <w:spacing w:before="72"/>
        <w:ind w:left="0" w:right="1134"/>
        <w:rPr>
          <w:rStyle w:val="default"/>
          <w:rtl/>
        </w:rPr>
      </w:pPr>
      <w:bookmarkStart w:id="414" w:name="Seif747"/>
      <w:bookmarkEnd w:id="414"/>
      <w:r>
        <w:rPr>
          <w:lang w:val="he-IL"/>
        </w:rPr>
        <w:pict>
          <v:rect id="_x0000_s6621" style="position:absolute;left:0;text-align:left;margin-left:464.5pt;margin-top:8.05pt;width:75.05pt;height:34.45pt;z-index:252590592" o:allowincell="f" filled="f" stroked="f" strokecolor="lime" strokeweight=".25pt">
            <v:textbox style="mso-next-textbox:#_x0000_s6621" inset="0,0,0,0">
              <w:txbxContent>
                <w:p w:rsidR="00B76D66" w:rsidRDefault="00B76D66" w:rsidP="00B76D66">
                  <w:pPr>
                    <w:spacing w:line="160" w:lineRule="exact"/>
                    <w:jc w:val="left"/>
                    <w:rPr>
                      <w:rFonts w:cs="Miriam"/>
                      <w:noProof/>
                      <w:sz w:val="18"/>
                      <w:szCs w:val="18"/>
                      <w:rtl/>
                    </w:rPr>
                  </w:pPr>
                  <w:r>
                    <w:rPr>
                      <w:rFonts w:cs="Miriam" w:hint="cs"/>
                      <w:sz w:val="18"/>
                      <w:szCs w:val="18"/>
                      <w:rtl/>
                    </w:rPr>
                    <w:t>אישור מרכז בחינות מעשיות בנהיגה</w:t>
                  </w:r>
                </w:p>
                <w:p w:rsidR="00B76D66" w:rsidRDefault="00B76D66" w:rsidP="00B76D66">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206</w:t>
      </w:r>
      <w:r>
        <w:rPr>
          <w:rStyle w:val="default"/>
          <w:rFonts w:hint="cs"/>
          <w:rtl/>
        </w:rPr>
        <w:t>א</w:t>
      </w:r>
      <w:r w:rsidRPr="00EA3A01">
        <w:rPr>
          <w:rStyle w:val="default"/>
          <w:rtl/>
        </w:rPr>
        <w:t>.</w:t>
      </w:r>
      <w:r>
        <w:rPr>
          <w:rStyle w:val="default"/>
          <w:rFonts w:hint="cs"/>
          <w:rtl/>
        </w:rPr>
        <w:t xml:space="preserve"> (א)</w:t>
      </w:r>
      <w:r>
        <w:rPr>
          <w:rStyle w:val="default"/>
          <w:rtl/>
        </w:rPr>
        <w:tab/>
      </w:r>
      <w:r>
        <w:rPr>
          <w:rStyle w:val="default"/>
          <w:rFonts w:hint="cs"/>
          <w:rtl/>
        </w:rPr>
        <w:t xml:space="preserve">רשות הרישוי רשאית לבצע בחינה מעשית בנהיגה באמצעות מפעיל מרכז בחינות מעשיות בנהיגה שרשות הרישוי אישרה לכך והתקשרה עמו בחוזה, שנבחר לפי חוק חובת המכרזים, התשנ"ב-1992 (בסימן זה </w:t>
      </w:r>
      <w:r>
        <w:rPr>
          <w:rStyle w:val="default"/>
          <w:rtl/>
        </w:rPr>
        <w:t>–</w:t>
      </w:r>
      <w:r>
        <w:rPr>
          <w:rStyle w:val="default"/>
          <w:rFonts w:hint="cs"/>
          <w:rtl/>
        </w:rPr>
        <w:t xml:space="preserve"> התקשרות עם רשות הרישוי), לאחר שמצאה כי התקיימו בו כל אלה:</w:t>
      </w:r>
    </w:p>
    <w:p w:rsidR="00B76D66" w:rsidRDefault="00B76D66" w:rsidP="00B76D66">
      <w:pPr>
        <w:pStyle w:val="P00"/>
        <w:spacing w:before="72"/>
        <w:ind w:left="1021" w:right="1134"/>
        <w:rPr>
          <w:rStyle w:val="default"/>
          <w:rtl/>
        </w:rPr>
      </w:pPr>
      <w:r>
        <w:rPr>
          <w:rStyle w:val="default"/>
          <w:rFonts w:hint="cs"/>
          <w:rtl/>
        </w:rPr>
        <w:t>(1)</w:t>
      </w:r>
      <w:r>
        <w:rPr>
          <w:rStyle w:val="default"/>
          <w:rtl/>
        </w:rPr>
        <w:tab/>
      </w:r>
      <w:r>
        <w:rPr>
          <w:rStyle w:val="default"/>
          <w:rFonts w:hint="cs"/>
          <w:rtl/>
        </w:rPr>
        <w:t>הוא מעסיק את אלה:</w:t>
      </w:r>
    </w:p>
    <w:p w:rsidR="00B76D66" w:rsidRDefault="00B76D66" w:rsidP="00B76D66">
      <w:pPr>
        <w:pStyle w:val="P00"/>
        <w:spacing w:before="72"/>
        <w:ind w:left="1474" w:right="1134"/>
        <w:rPr>
          <w:rStyle w:val="default"/>
          <w:rtl/>
        </w:rPr>
      </w:pPr>
      <w:r>
        <w:rPr>
          <w:rStyle w:val="default"/>
          <w:rFonts w:hint="cs"/>
          <w:rtl/>
        </w:rPr>
        <w:t>(א)</w:t>
      </w:r>
      <w:r>
        <w:rPr>
          <w:rStyle w:val="default"/>
          <w:rtl/>
        </w:rPr>
        <w:tab/>
      </w:r>
      <w:r>
        <w:rPr>
          <w:rStyle w:val="default"/>
          <w:rFonts w:hint="cs"/>
          <w:rtl/>
        </w:rPr>
        <w:t>עובדים העומדים בתנאים לשם קבלת הסמכה לבוחני נהיגה שפורטו במסגרת ההתקשרות עם רשות הרישוי, ושמספרם כפי שפורט במסגרת ההתקשרות כאמור;</w:t>
      </w:r>
    </w:p>
    <w:p w:rsidR="00B76D66" w:rsidRDefault="00B76D66" w:rsidP="00B76D66">
      <w:pPr>
        <w:pStyle w:val="P00"/>
        <w:spacing w:before="72"/>
        <w:ind w:left="1474" w:right="1134"/>
        <w:rPr>
          <w:rStyle w:val="default"/>
          <w:rtl/>
        </w:rPr>
      </w:pPr>
      <w:r>
        <w:rPr>
          <w:rStyle w:val="default"/>
          <w:rFonts w:hint="cs"/>
          <w:rtl/>
        </w:rPr>
        <w:t>(ב)</w:t>
      </w:r>
      <w:r>
        <w:rPr>
          <w:rStyle w:val="default"/>
          <w:rtl/>
        </w:rPr>
        <w:tab/>
      </w:r>
      <w:r>
        <w:rPr>
          <w:rStyle w:val="default"/>
          <w:rFonts w:hint="cs"/>
          <w:rtl/>
        </w:rPr>
        <w:t>מנהל מקצועי העומד בדרישות שפורטו בתנאי ההתקשרות עם רשות הרישוי;</w:t>
      </w:r>
    </w:p>
    <w:p w:rsidR="00B76D66" w:rsidRDefault="00B76D66" w:rsidP="00B76D66">
      <w:pPr>
        <w:pStyle w:val="P00"/>
        <w:spacing w:before="72"/>
        <w:ind w:left="1474" w:right="1134"/>
        <w:rPr>
          <w:rStyle w:val="default"/>
          <w:rtl/>
        </w:rPr>
      </w:pPr>
      <w:r>
        <w:rPr>
          <w:rStyle w:val="default"/>
          <w:rFonts w:hint="cs"/>
          <w:rtl/>
        </w:rPr>
        <w:t>(ג)</w:t>
      </w:r>
      <w:r>
        <w:rPr>
          <w:rStyle w:val="default"/>
          <w:rtl/>
        </w:rPr>
        <w:tab/>
      </w:r>
      <w:r>
        <w:rPr>
          <w:rStyle w:val="default"/>
          <w:rFonts w:hint="cs"/>
          <w:rtl/>
        </w:rPr>
        <w:t>בעלי תפקידים אחרים הנדרשים, לשם ניהולו המקצועי, כפי שפורט בתנאי ההתקשרות עם רשות הרישוי;</w:t>
      </w:r>
    </w:p>
    <w:p w:rsidR="00B76D66" w:rsidRDefault="00B76D66" w:rsidP="00B76D66">
      <w:pPr>
        <w:pStyle w:val="P00"/>
        <w:spacing w:before="72"/>
        <w:ind w:left="1021" w:right="1134"/>
        <w:rPr>
          <w:rStyle w:val="default"/>
          <w:rtl/>
        </w:rPr>
      </w:pPr>
      <w:r>
        <w:rPr>
          <w:rStyle w:val="default"/>
          <w:rFonts w:hint="cs"/>
          <w:rtl/>
        </w:rPr>
        <w:t>(2)</w:t>
      </w:r>
      <w:r>
        <w:rPr>
          <w:rStyle w:val="default"/>
          <w:rtl/>
        </w:rPr>
        <w:tab/>
      </w:r>
      <w:r>
        <w:rPr>
          <w:rStyle w:val="default"/>
          <w:rFonts w:hint="cs"/>
          <w:rtl/>
        </w:rPr>
        <w:t>עומדים לרשותו כלי רכב לצורך עריכת בחינות מעשיות בנהיגה לדרגות האמורות בתקנות 176 עד 178, לשימוש בוחני הנהיגה באתרים שבהם מתבצעות בחינות כאמור;</w:t>
      </w:r>
    </w:p>
    <w:p w:rsidR="00B76D66" w:rsidRDefault="00B76D66" w:rsidP="00B76D66">
      <w:pPr>
        <w:pStyle w:val="P00"/>
        <w:spacing w:before="72"/>
        <w:ind w:left="1021" w:right="1134"/>
        <w:rPr>
          <w:rStyle w:val="default"/>
          <w:rtl/>
        </w:rPr>
      </w:pPr>
      <w:r>
        <w:rPr>
          <w:rStyle w:val="default"/>
          <w:rFonts w:hint="cs"/>
          <w:rtl/>
        </w:rPr>
        <w:t>(3)</w:t>
      </w:r>
      <w:r>
        <w:rPr>
          <w:rStyle w:val="default"/>
          <w:rtl/>
        </w:rPr>
        <w:tab/>
      </w:r>
      <w:r>
        <w:rPr>
          <w:rStyle w:val="default"/>
          <w:rFonts w:hint="cs"/>
          <w:rtl/>
        </w:rPr>
        <w:t>עומד לרשותו ציוד הנדרש לשם יישום תקנות אלה, כמפורט בתנאי ההתקשרות עם רשות הרישוי; בכלל זה, ציוד מחשוב, עמדות צפייה בסרטונים, ומקום ומיתקנים לנוחות הנבחנים ומורי הנהיגה שלהם;</w:t>
      </w:r>
    </w:p>
    <w:p w:rsidR="00B76D66" w:rsidRDefault="00B76D66" w:rsidP="00B76D66">
      <w:pPr>
        <w:pStyle w:val="P00"/>
        <w:spacing w:before="72"/>
        <w:ind w:left="1021" w:right="1134"/>
        <w:rPr>
          <w:rStyle w:val="default"/>
          <w:rtl/>
        </w:rPr>
      </w:pPr>
      <w:r>
        <w:rPr>
          <w:rStyle w:val="default"/>
          <w:rFonts w:hint="cs"/>
          <w:rtl/>
        </w:rPr>
        <w:t>(4)</w:t>
      </w:r>
      <w:r>
        <w:rPr>
          <w:rStyle w:val="default"/>
          <w:rtl/>
        </w:rPr>
        <w:tab/>
      </w:r>
      <w:r>
        <w:rPr>
          <w:rStyle w:val="default"/>
          <w:rFonts w:hint="cs"/>
          <w:rtl/>
        </w:rPr>
        <w:t>הוא פועל על פי תקנות 206ב עד 206ד ועל פי תנאי ההתקשרות עם רשות הרישוי, וכן ערך נוהלי עבודה שאישרה רשות הרישוי המבטיחים עמידה באמור בתקנות האמורות ובתנאים כאמור.</w:t>
      </w:r>
    </w:p>
    <w:p w:rsidR="00B76D66" w:rsidRDefault="00B76D66" w:rsidP="00B76D66">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רשות הרישוי תפרסם באתר האינטרנט של משרד התחבורה והבטיחות בדרכים, מידע בדבר אופן עריכת הבחינה המעשית בנהיגה ובכלל זה מידע בדבר צילום מהלך הבחינה, האופן שבו נקבעים מסלול הבחינה וזהות הבוחן שיערוך אותה, המקום והמועדים שבהם ניתן לצפות בסרטוני הבחינה והמועד שבו ניתן להגיש ערר על תוצאות הבחינה ואופן הגשתו.</w:t>
      </w:r>
    </w:p>
    <w:p w:rsidR="00020F4E" w:rsidRDefault="00020F4E" w:rsidP="00020F4E">
      <w:pPr>
        <w:pStyle w:val="P00"/>
        <w:spacing w:before="72"/>
        <w:ind w:left="0" w:right="1134"/>
        <w:rPr>
          <w:rStyle w:val="default"/>
          <w:rtl/>
        </w:rPr>
      </w:pPr>
      <w:bookmarkStart w:id="415" w:name="Seif748"/>
      <w:bookmarkEnd w:id="415"/>
      <w:r>
        <w:rPr>
          <w:lang w:val="he-IL"/>
        </w:rPr>
        <w:pict>
          <v:rect id="_x0000_s6622" style="position:absolute;left:0;text-align:left;margin-left:464.5pt;margin-top:8.05pt;width:75.05pt;height:37.6pt;z-index:252591616" o:allowincell="f" filled="f" stroked="f" strokecolor="lime" strokeweight=".25pt">
            <v:textbox style="mso-next-textbox:#_x0000_s6622" inset="0,0,0,0">
              <w:txbxContent>
                <w:p w:rsidR="00020F4E" w:rsidRDefault="00020F4E" w:rsidP="00020F4E">
                  <w:pPr>
                    <w:spacing w:line="160" w:lineRule="exact"/>
                    <w:jc w:val="left"/>
                    <w:rPr>
                      <w:rFonts w:cs="Miriam"/>
                      <w:noProof/>
                      <w:sz w:val="18"/>
                      <w:szCs w:val="18"/>
                      <w:rtl/>
                    </w:rPr>
                  </w:pPr>
                  <w:r>
                    <w:rPr>
                      <w:rFonts w:cs="Miriam" w:hint="cs"/>
                      <w:sz w:val="18"/>
                      <w:szCs w:val="18"/>
                      <w:rtl/>
                    </w:rPr>
                    <w:t>אופן ביצוע בחינה מעשית בנהיגה</w:t>
                  </w:r>
                </w:p>
                <w:p w:rsidR="00020F4E" w:rsidRDefault="00020F4E" w:rsidP="00020F4E">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206</w:t>
      </w:r>
      <w:r>
        <w:rPr>
          <w:rStyle w:val="default"/>
          <w:rFonts w:hint="cs"/>
          <w:rtl/>
        </w:rPr>
        <w:t>ב</w:t>
      </w:r>
      <w:r w:rsidRPr="00EA3A01">
        <w:rPr>
          <w:rStyle w:val="default"/>
          <w:rtl/>
        </w:rPr>
        <w:t>.</w:t>
      </w:r>
      <w:r>
        <w:rPr>
          <w:rStyle w:val="default"/>
          <w:rFonts w:hint="cs"/>
          <w:rtl/>
        </w:rPr>
        <w:t xml:space="preserve"> (א)</w:t>
      </w:r>
      <w:r>
        <w:rPr>
          <w:rStyle w:val="default"/>
          <w:rtl/>
        </w:rPr>
        <w:tab/>
      </w:r>
      <w:r>
        <w:rPr>
          <w:rStyle w:val="default"/>
          <w:rFonts w:hint="cs"/>
          <w:rtl/>
        </w:rPr>
        <w:t>רשות הרישוי תקיים בחינה מעשית בנהיגה באמצעות בוחן נהיגה שייבחר ביום הבחינה מבין הבוחנים הזמינים לבחון באותו יום שהם גם מוסמכים לבחון לדרגת רישיון הנהיגה שלגביה נערכת בחינה מסוימת.</w:t>
      </w:r>
    </w:p>
    <w:p w:rsidR="00020F4E" w:rsidRDefault="00020F4E" w:rsidP="00020F4E">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בחינה מעשית בנהיגה תתבצע במסלול נסיעה שייבחר באופן אקראי וממוחשב מבין המסלולים שאישרה רשות הרישוי, ותכלול ביצוע של מגוון פעולות מבין אלה המנויות בתקנה 206.</w:t>
      </w:r>
    </w:p>
    <w:p w:rsidR="00020F4E" w:rsidRDefault="00020F4E" w:rsidP="00020F4E">
      <w:pPr>
        <w:pStyle w:val="P00"/>
        <w:spacing w:before="72"/>
        <w:ind w:left="0" w:right="1134"/>
        <w:rPr>
          <w:rStyle w:val="default"/>
          <w:rtl/>
        </w:rPr>
      </w:pPr>
      <w:r>
        <w:rPr>
          <w:rStyle w:val="default"/>
          <w:rtl/>
        </w:rPr>
        <w:tab/>
      </w:r>
      <w:r>
        <w:rPr>
          <w:rStyle w:val="default"/>
          <w:rFonts w:hint="cs"/>
          <w:rtl/>
        </w:rPr>
        <w:t>(ג)</w:t>
      </w:r>
      <w:r>
        <w:rPr>
          <w:rStyle w:val="default"/>
          <w:rtl/>
        </w:rPr>
        <w:tab/>
      </w:r>
      <w:r>
        <w:rPr>
          <w:rStyle w:val="default"/>
          <w:rFonts w:hint="cs"/>
          <w:rtl/>
        </w:rPr>
        <w:t>רשות הרישוי תיצור טופס בחינה ממוחשב לצורך חיווי תקינות או אי-תקינות של ביצוע של כל אחת מן הפעולות שנכללו בבחינה כאמור בתקנה 206ב(ב), בנפרד, ולצורך ציון נטילת השליטה ברכב מידי הנבחן.</w:t>
      </w:r>
    </w:p>
    <w:p w:rsidR="00020F4E" w:rsidRDefault="00020F4E" w:rsidP="00020F4E">
      <w:pPr>
        <w:pStyle w:val="P00"/>
        <w:spacing w:before="72"/>
        <w:ind w:left="0" w:right="1134"/>
        <w:rPr>
          <w:rStyle w:val="default"/>
          <w:rtl/>
        </w:rPr>
      </w:pPr>
      <w:r>
        <w:rPr>
          <w:rStyle w:val="default"/>
          <w:rtl/>
        </w:rPr>
        <w:tab/>
      </w:r>
      <w:r>
        <w:rPr>
          <w:rStyle w:val="default"/>
          <w:rFonts w:hint="cs"/>
          <w:rtl/>
        </w:rPr>
        <w:t>(ד)</w:t>
      </w:r>
      <w:r>
        <w:rPr>
          <w:rStyle w:val="default"/>
          <w:rtl/>
        </w:rPr>
        <w:tab/>
      </w:r>
      <w:r>
        <w:rPr>
          <w:rStyle w:val="default"/>
          <w:rFonts w:hint="cs"/>
          <w:rtl/>
        </w:rPr>
        <w:t>מהלך הבחינה המעשית בנהיגה, למעט בחינה לדרגות האמורות בתקנות 176 עד 179, יתועד על ידי מצלמות שיצלמו את פנים הרכב ואת הסביבה מחוץ לו, באמצעות סרטונים שיקליטו את הנאמר בפנים הרכב אך שלא ייראו בהם פניהם של הנוסעים ברכב ושלא יאפשרו את זיהוי פניהם של עוברי הדרך מחוץ לו בעת הצפייה בהם.</w:t>
      </w:r>
    </w:p>
    <w:p w:rsidR="00020F4E" w:rsidRDefault="00020F4E" w:rsidP="00020F4E">
      <w:pPr>
        <w:pStyle w:val="P00"/>
        <w:spacing w:before="72"/>
        <w:ind w:left="0" w:right="1134"/>
        <w:rPr>
          <w:rStyle w:val="default"/>
          <w:rtl/>
        </w:rPr>
      </w:pPr>
      <w:r>
        <w:rPr>
          <w:rStyle w:val="default"/>
          <w:rtl/>
        </w:rPr>
        <w:tab/>
      </w:r>
      <w:r>
        <w:rPr>
          <w:rStyle w:val="default"/>
          <w:rFonts w:hint="cs"/>
          <w:rtl/>
        </w:rPr>
        <w:t>(ה)</w:t>
      </w:r>
      <w:r>
        <w:rPr>
          <w:rStyle w:val="default"/>
          <w:rtl/>
        </w:rPr>
        <w:tab/>
      </w:r>
      <w:r>
        <w:rPr>
          <w:rStyle w:val="default"/>
          <w:rFonts w:hint="cs"/>
          <w:rtl/>
        </w:rPr>
        <w:t>הסרטונים שצולמו כאמור בתקנת משנה (ד), יישמרו במחשב הלוח של הבוחן, ויובאו למאגר נתוני הבחינות המעשיות בנהיגה של רשות הרישוי בתום כל סבב מבחנים המסתיים בנקודת היציאה אליהם, ולכל המאוחר בתום יום העבודה; לאחר העברת הסרטונים למאגר כאמור, יימחקו הסרטונים ממחשב הלוח.</w:t>
      </w:r>
    </w:p>
    <w:p w:rsidR="00BB32F4" w:rsidRDefault="00BB32F4" w:rsidP="00BB32F4">
      <w:pPr>
        <w:pStyle w:val="P00"/>
        <w:spacing w:before="72"/>
        <w:ind w:left="0" w:right="1134"/>
        <w:rPr>
          <w:rStyle w:val="default"/>
          <w:rtl/>
        </w:rPr>
      </w:pPr>
      <w:bookmarkStart w:id="416" w:name="Seif749"/>
      <w:bookmarkEnd w:id="416"/>
      <w:r>
        <w:rPr>
          <w:lang w:val="he-IL"/>
        </w:rPr>
        <w:pict>
          <v:rect id="_x0000_s6623" style="position:absolute;left:0;text-align:left;margin-left:464.5pt;margin-top:8.05pt;width:75.05pt;height:35.85pt;z-index:252592640" o:allowincell="f" filled="f" stroked="f" strokecolor="lime" strokeweight=".25pt">
            <v:textbox style="mso-next-textbox:#_x0000_s6623" inset="0,0,0,0">
              <w:txbxContent>
                <w:p w:rsidR="00BB32F4" w:rsidRDefault="00BB32F4" w:rsidP="00BB32F4">
                  <w:pPr>
                    <w:spacing w:line="160" w:lineRule="exact"/>
                    <w:jc w:val="left"/>
                    <w:rPr>
                      <w:rFonts w:cs="Miriam"/>
                      <w:noProof/>
                      <w:sz w:val="18"/>
                      <w:szCs w:val="18"/>
                      <w:rtl/>
                    </w:rPr>
                  </w:pPr>
                  <w:r>
                    <w:rPr>
                      <w:rFonts w:cs="Miriam" w:hint="cs"/>
                      <w:sz w:val="18"/>
                      <w:szCs w:val="18"/>
                      <w:rtl/>
                    </w:rPr>
                    <w:t>תוצאת הבחינה המעשית בנהיגה</w:t>
                  </w:r>
                </w:p>
                <w:p w:rsidR="00BB32F4" w:rsidRDefault="00BB32F4" w:rsidP="00BB32F4">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206</w:t>
      </w:r>
      <w:r>
        <w:rPr>
          <w:rStyle w:val="default"/>
          <w:rFonts w:hint="cs"/>
          <w:rtl/>
        </w:rPr>
        <w:t>ג</w:t>
      </w:r>
      <w:r w:rsidRPr="00EA3A01">
        <w:rPr>
          <w:rStyle w:val="default"/>
          <w:rtl/>
        </w:rPr>
        <w:t>.</w:t>
      </w:r>
      <w:r>
        <w:rPr>
          <w:rStyle w:val="default"/>
          <w:rFonts w:hint="cs"/>
          <w:rtl/>
        </w:rPr>
        <w:t xml:space="preserve"> (א)</w:t>
      </w:r>
      <w:r>
        <w:rPr>
          <w:rStyle w:val="default"/>
          <w:rtl/>
        </w:rPr>
        <w:tab/>
      </w:r>
      <w:r>
        <w:rPr>
          <w:rStyle w:val="default"/>
          <w:rFonts w:hint="cs"/>
          <w:rtl/>
        </w:rPr>
        <w:t>רשות הרישוי תקבע את תוצאת הבחינה המעשית בנהיגה באופן ממוחשב, על פי שקלול ממוחשב של החיוויים כאמור בתקנה 206ב(ג).</w:t>
      </w:r>
    </w:p>
    <w:p w:rsidR="00BB32F4" w:rsidRDefault="00BB32F4" w:rsidP="00BB32F4">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רשות הרישוי תחליט אם לתת לנבחן רישיון נהיגה, לפי תוצאת הבחינה המעשית בנהיגה ותוצאות שאר הבחינות והבדיקות שנערכו לו לפי תקנות אלה והיא תמסור לנבחן הודעה על החלטתה בתוך יום עבודה אחד מביצוע הבחינה, במסרון או באמצעות מורה הנהיגה שלו, לפי בקשת הנבחן.</w:t>
      </w:r>
    </w:p>
    <w:p w:rsidR="00BB32F4" w:rsidRDefault="00BB32F4" w:rsidP="00BB32F4">
      <w:pPr>
        <w:pStyle w:val="P00"/>
        <w:spacing w:before="72"/>
        <w:ind w:left="0" w:right="1134"/>
        <w:rPr>
          <w:rStyle w:val="default"/>
          <w:rtl/>
        </w:rPr>
      </w:pPr>
      <w:bookmarkStart w:id="417" w:name="Seif750"/>
      <w:bookmarkEnd w:id="417"/>
      <w:r>
        <w:rPr>
          <w:lang w:val="he-IL"/>
        </w:rPr>
        <w:pict>
          <v:rect id="_x0000_s6624" style="position:absolute;left:0;text-align:left;margin-left:464.5pt;margin-top:8.05pt;width:75.05pt;height:50.35pt;z-index:252593664" o:allowincell="f" filled="f" stroked="f" strokecolor="lime" strokeweight=".25pt">
            <v:textbox style="mso-next-textbox:#_x0000_s6624" inset="0,0,0,0">
              <w:txbxContent>
                <w:p w:rsidR="00BB32F4" w:rsidRDefault="00BB32F4" w:rsidP="00BB32F4">
                  <w:pPr>
                    <w:spacing w:line="160" w:lineRule="exact"/>
                    <w:jc w:val="left"/>
                    <w:rPr>
                      <w:rFonts w:cs="Miriam"/>
                      <w:noProof/>
                      <w:sz w:val="18"/>
                      <w:szCs w:val="18"/>
                      <w:rtl/>
                    </w:rPr>
                  </w:pPr>
                  <w:r>
                    <w:rPr>
                      <w:rFonts w:cs="Miriam" w:hint="cs"/>
                      <w:sz w:val="18"/>
                      <w:szCs w:val="18"/>
                      <w:rtl/>
                    </w:rPr>
                    <w:t>שמירת תיעוד מסלול הבחינה המעשית בנהיגה, טפסיה וצילומיה והעיון בהם</w:t>
                  </w:r>
                </w:p>
                <w:p w:rsidR="00BB32F4" w:rsidRDefault="00BB32F4" w:rsidP="00BB32F4">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206</w:t>
      </w:r>
      <w:r>
        <w:rPr>
          <w:rStyle w:val="default"/>
          <w:rFonts w:hint="cs"/>
          <w:rtl/>
        </w:rPr>
        <w:t>ד</w:t>
      </w:r>
      <w:r w:rsidRPr="00EA3A01">
        <w:rPr>
          <w:rStyle w:val="default"/>
          <w:rtl/>
        </w:rPr>
        <w:t>.</w:t>
      </w:r>
      <w:r>
        <w:rPr>
          <w:rStyle w:val="default"/>
          <w:rFonts w:hint="cs"/>
          <w:rtl/>
        </w:rPr>
        <w:t xml:space="preserve"> (א)</w:t>
      </w:r>
      <w:r>
        <w:rPr>
          <w:rStyle w:val="default"/>
          <w:rtl/>
        </w:rPr>
        <w:tab/>
      </w:r>
      <w:r>
        <w:rPr>
          <w:rStyle w:val="default"/>
          <w:rFonts w:hint="cs"/>
          <w:rtl/>
        </w:rPr>
        <w:t xml:space="preserve">רשות הרישוי תשמור במאגר נתוני הבחינות המעשיות בנהיגה, לגבי כל בחינה מעשית בנהיגה שנערכה, את כל אלה (להלן </w:t>
      </w:r>
      <w:r>
        <w:rPr>
          <w:rStyle w:val="default"/>
          <w:rtl/>
        </w:rPr>
        <w:t>–</w:t>
      </w:r>
      <w:r>
        <w:rPr>
          <w:rStyle w:val="default"/>
          <w:rFonts w:hint="cs"/>
          <w:rtl/>
        </w:rPr>
        <w:t xml:space="preserve"> החומר שנאגר):</w:t>
      </w:r>
    </w:p>
    <w:p w:rsidR="00BB32F4" w:rsidRDefault="00BB32F4" w:rsidP="00BB32F4">
      <w:pPr>
        <w:pStyle w:val="P00"/>
        <w:spacing w:before="72"/>
        <w:ind w:left="1021" w:right="1134"/>
        <w:rPr>
          <w:rStyle w:val="default"/>
          <w:rtl/>
        </w:rPr>
      </w:pPr>
      <w:r>
        <w:rPr>
          <w:rStyle w:val="default"/>
          <w:rFonts w:hint="cs"/>
          <w:rtl/>
        </w:rPr>
        <w:t>(1)</w:t>
      </w:r>
      <w:r>
        <w:rPr>
          <w:rStyle w:val="default"/>
          <w:rtl/>
        </w:rPr>
        <w:tab/>
      </w:r>
      <w:r>
        <w:rPr>
          <w:rStyle w:val="default"/>
          <w:rFonts w:hint="cs"/>
          <w:rtl/>
        </w:rPr>
        <w:t>טופס הבחינה שנערך לפי תקנה 206ב(ג);</w:t>
      </w:r>
    </w:p>
    <w:p w:rsidR="00BB32F4" w:rsidRDefault="00BB32F4" w:rsidP="00BB32F4">
      <w:pPr>
        <w:pStyle w:val="P00"/>
        <w:spacing w:before="72"/>
        <w:ind w:left="1021" w:right="1134"/>
        <w:rPr>
          <w:rStyle w:val="default"/>
          <w:rtl/>
        </w:rPr>
      </w:pPr>
      <w:r>
        <w:rPr>
          <w:rStyle w:val="default"/>
          <w:rFonts w:hint="cs"/>
          <w:rtl/>
        </w:rPr>
        <w:t>(2)</w:t>
      </w:r>
      <w:r>
        <w:rPr>
          <w:rStyle w:val="default"/>
          <w:rtl/>
        </w:rPr>
        <w:tab/>
      </w:r>
      <w:r>
        <w:rPr>
          <w:rStyle w:val="default"/>
          <w:rFonts w:hint="cs"/>
          <w:rtl/>
        </w:rPr>
        <w:t>צילום מהלך הבחינה שנערך לפי תקנה 206ב(ד).</w:t>
      </w:r>
    </w:p>
    <w:p w:rsidR="00BB32F4" w:rsidRDefault="00BB32F4" w:rsidP="00BB32F4">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שמירה כאמור בתקנת משנה (א) תהיה עד לתום תקופה של 30 ימים מיום הבחינה, לכל היותר, ובתום התקופה האמורה תבער רשות הרישוי ממאגר נתוני הבחינות המעשיות בנהיגה את החומר שנאגר.</w:t>
      </w:r>
    </w:p>
    <w:p w:rsidR="00BB32F4" w:rsidRDefault="00BB32F4" w:rsidP="00BB32F4">
      <w:pPr>
        <w:pStyle w:val="P00"/>
        <w:spacing w:before="72"/>
        <w:ind w:left="0" w:right="1134"/>
        <w:rPr>
          <w:rStyle w:val="default"/>
          <w:rtl/>
        </w:rPr>
      </w:pPr>
      <w:r>
        <w:rPr>
          <w:rStyle w:val="default"/>
          <w:rtl/>
        </w:rPr>
        <w:tab/>
      </w:r>
      <w:r>
        <w:rPr>
          <w:rStyle w:val="default"/>
          <w:rFonts w:hint="cs"/>
          <w:rtl/>
        </w:rPr>
        <w:t>(ג)</w:t>
      </w:r>
      <w:r>
        <w:rPr>
          <w:rStyle w:val="default"/>
          <w:rtl/>
        </w:rPr>
        <w:tab/>
      </w:r>
      <w:r>
        <w:rPr>
          <w:rStyle w:val="default"/>
          <w:rFonts w:hint="cs"/>
          <w:rtl/>
        </w:rPr>
        <w:t>מאגר נתוני הבחינות לא יכלול כל מידע נוסף זולת האמור בתקנת משנה (א).</w:t>
      </w:r>
    </w:p>
    <w:p w:rsidR="00BB32F4" w:rsidRDefault="00BB32F4" w:rsidP="00BB32F4">
      <w:pPr>
        <w:pStyle w:val="P00"/>
        <w:spacing w:before="72"/>
        <w:ind w:left="0" w:right="1134"/>
        <w:rPr>
          <w:rStyle w:val="default"/>
          <w:rtl/>
        </w:rPr>
      </w:pPr>
      <w:r>
        <w:rPr>
          <w:rStyle w:val="default"/>
          <w:rtl/>
        </w:rPr>
        <w:tab/>
      </w:r>
      <w:r>
        <w:rPr>
          <w:rStyle w:val="default"/>
          <w:rFonts w:hint="cs"/>
          <w:rtl/>
        </w:rPr>
        <w:t>(ד)</w:t>
      </w:r>
      <w:r>
        <w:rPr>
          <w:rStyle w:val="default"/>
          <w:rtl/>
        </w:rPr>
        <w:tab/>
      </w:r>
      <w:r>
        <w:rPr>
          <w:rStyle w:val="default"/>
          <w:rFonts w:hint="cs"/>
          <w:rtl/>
        </w:rPr>
        <w:t>נבחן או מורה הנהיגה שלו, רשאי, בתקופה של עד 7 ימים מהיום שבו קיבל את הודעת רשות הרישוי כאמור בתקנה 206ג(ב), בשעות העבודה שפורסמו כאמור בתקנה 206א(ב), לעיין בחומר שנאגר.</w:t>
      </w:r>
    </w:p>
    <w:p w:rsidR="00BB32F4" w:rsidRDefault="00BB32F4" w:rsidP="00BB32F4">
      <w:pPr>
        <w:pStyle w:val="P00"/>
        <w:spacing w:before="72"/>
        <w:ind w:left="0" w:right="1134"/>
        <w:rPr>
          <w:rStyle w:val="default"/>
          <w:rtl/>
        </w:rPr>
      </w:pPr>
      <w:r>
        <w:rPr>
          <w:rStyle w:val="default"/>
          <w:rtl/>
        </w:rPr>
        <w:tab/>
      </w:r>
      <w:r>
        <w:rPr>
          <w:rStyle w:val="default"/>
          <w:rFonts w:hint="cs"/>
          <w:rtl/>
        </w:rPr>
        <w:t>(ה)</w:t>
      </w:r>
      <w:r>
        <w:rPr>
          <w:rStyle w:val="default"/>
          <w:rtl/>
        </w:rPr>
        <w:tab/>
      </w:r>
      <w:r>
        <w:rPr>
          <w:rStyle w:val="default"/>
          <w:rFonts w:hint="cs"/>
          <w:rtl/>
        </w:rPr>
        <w:t>לאחר התקופה האמורה בתקנת משנה (ד) עד לביצועו של החומר שנאגר, העיון בו יהיה פתוח לפני הגורמים האלה, כמפורט לצדם:</w:t>
      </w:r>
    </w:p>
    <w:p w:rsidR="00BB32F4" w:rsidRDefault="00BB32F4" w:rsidP="00BB32F4">
      <w:pPr>
        <w:pStyle w:val="P00"/>
        <w:spacing w:before="72"/>
        <w:ind w:left="1021" w:right="1134"/>
        <w:rPr>
          <w:rStyle w:val="default"/>
          <w:rtl/>
        </w:rPr>
      </w:pPr>
      <w:r>
        <w:rPr>
          <w:rStyle w:val="default"/>
          <w:rFonts w:hint="cs"/>
          <w:rtl/>
        </w:rPr>
        <w:t>(1)</w:t>
      </w:r>
      <w:r>
        <w:rPr>
          <w:rStyle w:val="default"/>
          <w:rtl/>
        </w:rPr>
        <w:tab/>
      </w:r>
      <w:r>
        <w:rPr>
          <w:rStyle w:val="default"/>
          <w:rFonts w:hint="cs"/>
          <w:rtl/>
        </w:rPr>
        <w:t>לפני מפקח של רשות הרישוי שרשות הרישוי אישרה לשם הפיקוח על ביצוע הבחינה המעשית לפי סימן זה ולפי תנאי ההתקשרות עם רשות הרישוי ולשם קבלת החלטה בערר שהוגש לפי תקנה 206ה; פיקוח לפי פסקת משנה זו ייערך בהתאם לאמור המידה שרשות הרישוי גיבשה לצורך כך ובלבד שהפיקוח יכלול צפייה בחלק מסרטוני הבחינה בלבד ולא יכלול צפייה בסרטוני הבחינה באופן רצוף ובזמן שהבחינה מתקיימת;</w:t>
      </w:r>
    </w:p>
    <w:p w:rsidR="00BB32F4" w:rsidRDefault="00BB32F4" w:rsidP="00BB32F4">
      <w:pPr>
        <w:pStyle w:val="P00"/>
        <w:spacing w:before="72"/>
        <w:ind w:left="1021" w:right="1134"/>
        <w:rPr>
          <w:rStyle w:val="default"/>
          <w:rtl/>
        </w:rPr>
      </w:pPr>
      <w:r>
        <w:rPr>
          <w:rStyle w:val="default"/>
          <w:rFonts w:hint="cs"/>
          <w:rtl/>
        </w:rPr>
        <w:t>(2)</w:t>
      </w:r>
      <w:r>
        <w:rPr>
          <w:rStyle w:val="default"/>
          <w:rtl/>
        </w:rPr>
        <w:tab/>
      </w:r>
      <w:r>
        <w:rPr>
          <w:rStyle w:val="default"/>
          <w:rFonts w:hint="cs"/>
          <w:rtl/>
        </w:rPr>
        <w:t>לפני עובדי מרכז הבחינות כאמור בתקנה 206א שרשות הרישוי אישרה לצורך בדיקת אופן הביצוע של בחינת הנהיגה המעשית באמצעות הבוחנים שמעסיק מרכז הבחינות כאמור בתקנה 206א; בבדיקה כאמור יבחנו עובדי מרכז הבחינות כי ביצוע הבחינה נערך בהתאם לתנאי ההתקשרות עם רשות הרישוי.</w:t>
      </w:r>
    </w:p>
    <w:p w:rsidR="00BB32F4" w:rsidRDefault="00BB32F4" w:rsidP="00BB32F4">
      <w:pPr>
        <w:pStyle w:val="P00"/>
        <w:spacing w:before="72"/>
        <w:ind w:left="0" w:right="1134"/>
        <w:rPr>
          <w:rStyle w:val="default"/>
          <w:rtl/>
        </w:rPr>
      </w:pPr>
      <w:r>
        <w:rPr>
          <w:rStyle w:val="default"/>
          <w:rtl/>
        </w:rPr>
        <w:tab/>
      </w:r>
      <w:r>
        <w:rPr>
          <w:rStyle w:val="default"/>
          <w:rFonts w:hint="cs"/>
          <w:rtl/>
        </w:rPr>
        <w:t>(ו)</w:t>
      </w:r>
      <w:r>
        <w:rPr>
          <w:rStyle w:val="default"/>
          <w:rtl/>
        </w:rPr>
        <w:tab/>
      </w:r>
      <w:r>
        <w:rPr>
          <w:rStyle w:val="default"/>
          <w:rFonts w:hint="cs"/>
          <w:rtl/>
        </w:rPr>
        <w:t>רשות הרישוי תפריד את מאגר נתוני הבחינה המעשיות בנהיגה מכל מאגר מידע אחר, והיא לא תעביר את המידע הכלול בו או מקצת המידע, לכל מאגר מידע אחר והיא לא תצליבו עם כל מידע אחר.</w:t>
      </w:r>
    </w:p>
    <w:p w:rsidR="00BB32F4" w:rsidRDefault="00BB32F4" w:rsidP="00BB32F4">
      <w:pPr>
        <w:pStyle w:val="P00"/>
        <w:spacing w:before="72"/>
        <w:ind w:left="0" w:right="1134"/>
        <w:rPr>
          <w:rStyle w:val="default"/>
          <w:rtl/>
        </w:rPr>
      </w:pPr>
      <w:bookmarkStart w:id="418" w:name="Seif751"/>
      <w:bookmarkEnd w:id="418"/>
      <w:r>
        <w:rPr>
          <w:lang w:val="he-IL"/>
        </w:rPr>
        <w:pict>
          <v:rect id="_x0000_s6625" style="position:absolute;left:0;text-align:left;margin-left:464.5pt;margin-top:8.05pt;width:75.05pt;height:38.05pt;z-index:252594688" o:allowincell="f" filled="f" stroked="f" strokecolor="lime" strokeweight=".25pt">
            <v:textbox style="mso-next-textbox:#_x0000_s6625" inset="0,0,0,0">
              <w:txbxContent>
                <w:p w:rsidR="00BB32F4" w:rsidRDefault="00BB32F4" w:rsidP="00BB32F4">
                  <w:pPr>
                    <w:spacing w:line="160" w:lineRule="exact"/>
                    <w:jc w:val="left"/>
                    <w:rPr>
                      <w:rFonts w:cs="Miriam"/>
                      <w:noProof/>
                      <w:sz w:val="18"/>
                      <w:szCs w:val="18"/>
                      <w:rtl/>
                    </w:rPr>
                  </w:pPr>
                  <w:r>
                    <w:rPr>
                      <w:rFonts w:cs="Miriam" w:hint="cs"/>
                      <w:sz w:val="18"/>
                      <w:szCs w:val="18"/>
                      <w:rtl/>
                    </w:rPr>
                    <w:t>ערר על הבחינה המעשית בנהיגה</w:t>
                  </w:r>
                </w:p>
                <w:p w:rsidR="00BB32F4" w:rsidRDefault="00BB32F4" w:rsidP="00BB32F4">
                  <w:pPr>
                    <w:spacing w:line="160" w:lineRule="exact"/>
                    <w:jc w:val="left"/>
                    <w:rPr>
                      <w:rFonts w:cs="Miriam"/>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206</w:t>
      </w:r>
      <w:r>
        <w:rPr>
          <w:rStyle w:val="default"/>
          <w:rFonts w:hint="cs"/>
          <w:rtl/>
        </w:rPr>
        <w:t>ה</w:t>
      </w:r>
      <w:r w:rsidRPr="00EA3A01">
        <w:rPr>
          <w:rStyle w:val="default"/>
          <w:rtl/>
        </w:rPr>
        <w:t>.</w:t>
      </w:r>
      <w:r>
        <w:rPr>
          <w:rStyle w:val="default"/>
          <w:rFonts w:hint="cs"/>
          <w:rtl/>
        </w:rPr>
        <w:t xml:space="preserve"> (א)</w:t>
      </w:r>
      <w:r>
        <w:rPr>
          <w:rStyle w:val="default"/>
          <w:rtl/>
        </w:rPr>
        <w:tab/>
      </w:r>
      <w:r>
        <w:rPr>
          <w:rStyle w:val="default"/>
          <w:rFonts w:hint="cs"/>
          <w:rtl/>
        </w:rPr>
        <w:t>נבחן בבחינה מעשית בנהיגה החולק על תוצאת הבחינה המעשית או על חיווי בטופס הבחינה כאמור בתקנה 206ב(ג), רשאי להגיש לרשות הרישוי ערר מקוון, בעצמו או באמצעות מורה הנהיגה שלו, בתוך 7 ימים מהיום שבו קיבל את הודעת רשות הרישוי כאמור בתקנה 206ג(ב); בערר יצוינו פרטי הנבחן, האופן שבו הוא מבקש כי תימסר לו ההחלטה בערר, מועד הבחינה, ונימוקי הערר.</w:t>
      </w:r>
    </w:p>
    <w:p w:rsidR="00BB32F4" w:rsidRDefault="00BB32F4" w:rsidP="00BB32F4">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מפקח של רשות הרישוי כאמור בתקנה 206ד(ה)(1), רשאי, לאחר שעיין בערר ובחומר שנאגר הנדרש להחלטה בערר, להחליט על שינוי החיווי שניתן כאמור בתקנה 206ב(ג) לגבי אחת או יותר מבין הפעולות שביצע הנבחן במהלך הבחינה המעשית בנהיגה וכן רשאי הוא לשנות את תוצאת הבחינה בהתאם לשינוי החיווי כאמור, בתוך 14 ימים מיום הגשת הערר; לא שינה מפקח את תוצאת הבחינה, רשאי הנבחן להיבחן מחדש באופן המפורט בתקנות אלה.</w:t>
      </w:r>
    </w:p>
    <w:p w:rsidR="00BB32F4" w:rsidRDefault="00BB32F4" w:rsidP="00BB32F4">
      <w:pPr>
        <w:pStyle w:val="P00"/>
        <w:spacing w:before="72"/>
        <w:ind w:left="0" w:right="1134"/>
        <w:rPr>
          <w:rStyle w:val="default"/>
          <w:rtl/>
        </w:rPr>
      </w:pPr>
      <w:r>
        <w:rPr>
          <w:rStyle w:val="default"/>
          <w:rtl/>
        </w:rPr>
        <w:tab/>
      </w:r>
      <w:r>
        <w:rPr>
          <w:rStyle w:val="default"/>
          <w:rFonts w:hint="cs"/>
          <w:rtl/>
        </w:rPr>
        <w:t>(ג)</w:t>
      </w:r>
      <w:r>
        <w:rPr>
          <w:rStyle w:val="default"/>
          <w:rtl/>
        </w:rPr>
        <w:tab/>
      </w:r>
      <w:r>
        <w:rPr>
          <w:rStyle w:val="default"/>
          <w:rFonts w:hint="cs"/>
          <w:rtl/>
        </w:rPr>
        <w:t>מצא המפקח של רשות הרישוי כאמור בתקנה 206ד(ה)(1) כי בחינת הנהיגה המעשית בוצעה שלא באופן הקבוע בסימן זה, יראו את הנבחן כמי שלא ביצע את הבחינה.</w:t>
      </w:r>
    </w:p>
    <w:p w:rsidR="00BB32F4" w:rsidRDefault="00BB32F4" w:rsidP="00BB32F4">
      <w:pPr>
        <w:pStyle w:val="P00"/>
        <w:spacing w:before="72"/>
        <w:ind w:left="0" w:right="1134"/>
        <w:rPr>
          <w:rStyle w:val="default"/>
          <w:rtl/>
        </w:rPr>
      </w:pPr>
      <w:r>
        <w:rPr>
          <w:rStyle w:val="default"/>
          <w:rtl/>
        </w:rPr>
        <w:tab/>
      </w:r>
      <w:r>
        <w:rPr>
          <w:rStyle w:val="default"/>
          <w:rFonts w:hint="cs"/>
          <w:rtl/>
        </w:rPr>
        <w:t>(ד)</w:t>
      </w:r>
      <w:r>
        <w:rPr>
          <w:rStyle w:val="default"/>
          <w:rtl/>
        </w:rPr>
        <w:tab/>
      </w:r>
      <w:r>
        <w:rPr>
          <w:rStyle w:val="default"/>
          <w:rFonts w:hint="cs"/>
          <w:rtl/>
        </w:rPr>
        <w:t>ההחלטה בערר תימסר לנבחן באופן שהוא ביקש כל גבי הערר.</w:t>
      </w:r>
    </w:p>
    <w:p w:rsidR="00765B69" w:rsidRDefault="00765B69" w:rsidP="00B86835">
      <w:pPr>
        <w:pStyle w:val="P00"/>
        <w:spacing w:before="72"/>
        <w:ind w:left="0" w:right="1134"/>
        <w:rPr>
          <w:rStyle w:val="default"/>
          <w:rFonts w:hint="cs"/>
          <w:rtl/>
        </w:rPr>
      </w:pPr>
      <w:bookmarkStart w:id="419" w:name="Seif284"/>
      <w:bookmarkEnd w:id="419"/>
      <w:r>
        <w:rPr>
          <w:lang w:val="he-IL"/>
        </w:rPr>
        <w:pict>
          <v:rect id="_x0000_s4629" style="position:absolute;left:0;text-align:left;margin-left:468.45pt;margin-top:7.1pt;width:71.1pt;height:61.35pt;z-index:251081216"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בח</w:t>
                  </w:r>
                  <w:r>
                    <w:rPr>
                      <w:rFonts w:cs="Miriam" w:hint="cs"/>
                      <w:sz w:val="18"/>
                      <w:szCs w:val="18"/>
                      <w:rtl/>
                    </w:rPr>
                    <w:t xml:space="preserve">ינות נוספות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5)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sz w:val="18"/>
                      <w:szCs w:val="18"/>
                      <w:rtl/>
                    </w:rPr>
                  </w:pPr>
                  <w:r>
                    <w:rPr>
                      <w:rFonts w:cs="Miriam"/>
                      <w:sz w:val="18"/>
                      <w:szCs w:val="18"/>
                      <w:rtl/>
                    </w:rPr>
                    <w:t>ת</w:t>
                  </w:r>
                  <w:r>
                    <w:rPr>
                      <w:rFonts w:cs="Miriam" w:hint="cs"/>
                      <w:sz w:val="18"/>
                      <w:szCs w:val="18"/>
                      <w:rtl/>
                    </w:rPr>
                    <w:t xml:space="preserve">ק'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207.</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בקש רשיון נהיגה לפי תקנות 181 עד 183 ייבחן גם בידיעות על אופן הטענת מטען, הובלתו ופריקת</w:t>
      </w:r>
      <w:r>
        <w:rPr>
          <w:rStyle w:val="default"/>
          <w:rtl/>
        </w:rPr>
        <w:t>ו</w:t>
      </w:r>
      <w:r>
        <w:rPr>
          <w:rStyle w:val="default"/>
          <w:rFonts w:hint="cs"/>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r>
        <w:rPr>
          <w:lang w:val="he-IL"/>
        </w:rPr>
        <w:pict>
          <v:rect id="_x0000_s4630" style="position:absolute;left:0;text-align:left;margin-left:464.35pt;margin-top:7.1pt;width:75.05pt;height:49.1pt;z-index:25108224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תשכ"ד-1964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בקש רשיון נהיגה כאמור בתקנת משנה (א) וכן מבקש רשיון נהיגה לפי תקנות 184 ו-185 ייבחן גם בכיבוי שריפות ברכב מנועי.</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lang w:val="he-IL"/>
        </w:rPr>
        <w:pict>
          <v:rect id="_x0000_s4631" style="position:absolute;left:0;text-align:left;margin-left:464.5pt;margin-top:8.05pt;width:75.05pt;height:51.65pt;z-index:25108326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בקש רשיון נהיגה לפי תקנות 184 ו-185, ייבחן גם בענינים אלה כולם או מקצתם:</w:t>
      </w:r>
    </w:p>
    <w:p w:rsidR="00765B69" w:rsidRDefault="00765B69">
      <w:pPr>
        <w:pStyle w:val="P22"/>
        <w:spacing w:before="72"/>
        <w:ind w:left="1021" w:right="1134"/>
        <w:rPr>
          <w:rStyle w:val="default"/>
          <w:rtl/>
        </w:rPr>
      </w:pPr>
      <w:r>
        <w:rPr>
          <w:rStyle w:val="default"/>
          <w:rtl/>
        </w:rPr>
        <w:t>(1)</w:t>
      </w:r>
      <w:r>
        <w:rPr>
          <w:rStyle w:val="default"/>
          <w:rtl/>
        </w:rPr>
        <w:tab/>
        <w:t>י</w:t>
      </w:r>
      <w:r>
        <w:rPr>
          <w:rStyle w:val="default"/>
          <w:rFonts w:hint="cs"/>
          <w:rtl/>
        </w:rPr>
        <w:t>דיעת השפה העברית המדוברת;</w:t>
      </w:r>
    </w:p>
    <w:p w:rsidR="00765B69" w:rsidRDefault="00765B69">
      <w:pPr>
        <w:pStyle w:val="P22"/>
        <w:spacing w:before="72"/>
        <w:ind w:left="1021" w:right="1134"/>
        <w:rPr>
          <w:rStyle w:val="default"/>
          <w:rtl/>
        </w:rPr>
      </w:pPr>
      <w:r>
        <w:rPr>
          <w:rStyle w:val="default"/>
          <w:rFonts w:hint="cs"/>
          <w:rtl/>
        </w:rPr>
        <w:t>(2)</w:t>
      </w:r>
      <w:r>
        <w:rPr>
          <w:rStyle w:val="default"/>
          <w:rtl/>
        </w:rPr>
        <w:tab/>
        <w:t>י</w:t>
      </w:r>
      <w:r>
        <w:rPr>
          <w:rStyle w:val="default"/>
          <w:rFonts w:hint="cs"/>
          <w:rtl/>
        </w:rPr>
        <w:t>דיעות בשפה הערבית במידה הדרושה למילוי תפקידו כנהג ציבורי;</w:t>
      </w:r>
    </w:p>
    <w:p w:rsidR="00765B69" w:rsidRDefault="00765B69">
      <w:pPr>
        <w:pStyle w:val="P22"/>
        <w:spacing w:before="72"/>
        <w:ind w:left="1021" w:right="1134"/>
        <w:rPr>
          <w:rStyle w:val="default"/>
          <w:rtl/>
        </w:rPr>
      </w:pPr>
      <w:r>
        <w:rPr>
          <w:rStyle w:val="default"/>
          <w:rFonts w:hint="cs"/>
          <w:rtl/>
        </w:rPr>
        <w:t>(3)</w:t>
      </w:r>
      <w:r>
        <w:rPr>
          <w:rStyle w:val="default"/>
          <w:rtl/>
        </w:rPr>
        <w:tab/>
        <w:t>י</w:t>
      </w:r>
      <w:r>
        <w:rPr>
          <w:rStyle w:val="default"/>
          <w:rFonts w:hint="cs"/>
          <w:rtl/>
        </w:rPr>
        <w:t>דיעת הארץ, ישוביה ומוסדותיה החשובים;</w:t>
      </w:r>
    </w:p>
    <w:p w:rsidR="00765B69" w:rsidRDefault="00765B69">
      <w:pPr>
        <w:pStyle w:val="P22"/>
        <w:spacing w:before="72"/>
        <w:ind w:left="1021" w:right="1134"/>
        <w:rPr>
          <w:rStyle w:val="default"/>
          <w:rtl/>
        </w:rPr>
      </w:pPr>
      <w:r>
        <w:rPr>
          <w:rStyle w:val="default"/>
          <w:rFonts w:hint="cs"/>
          <w:rtl/>
        </w:rPr>
        <w:t>(4)</w:t>
      </w:r>
      <w:r>
        <w:rPr>
          <w:rStyle w:val="default"/>
          <w:rtl/>
        </w:rPr>
        <w:tab/>
        <w:t>ע</w:t>
      </w:r>
      <w:r>
        <w:rPr>
          <w:rStyle w:val="default"/>
          <w:rFonts w:hint="cs"/>
          <w:rtl/>
        </w:rPr>
        <w:t>קרונות התנהגות של נהג ציבו</w:t>
      </w:r>
      <w:r>
        <w:rPr>
          <w:rStyle w:val="default"/>
          <w:rtl/>
        </w:rPr>
        <w:t>רי</w:t>
      </w:r>
      <w:r>
        <w:rPr>
          <w:rStyle w:val="default"/>
          <w:rFonts w:hint="cs"/>
          <w:rtl/>
        </w:rPr>
        <w:t>;</w:t>
      </w:r>
    </w:p>
    <w:p w:rsidR="00765B69" w:rsidRDefault="00765B69">
      <w:pPr>
        <w:pStyle w:val="P22"/>
        <w:spacing w:before="72"/>
        <w:ind w:left="1021" w:right="1134"/>
        <w:rPr>
          <w:rStyle w:val="default"/>
          <w:rtl/>
        </w:rPr>
      </w:pPr>
      <w:r>
        <w:rPr>
          <w:rStyle w:val="default"/>
          <w:rFonts w:hint="cs"/>
          <w:rtl/>
        </w:rPr>
        <w:t>(5)</w:t>
      </w:r>
      <w:r>
        <w:rPr>
          <w:rStyle w:val="default"/>
          <w:rtl/>
        </w:rPr>
        <w:tab/>
        <w:t>ה</w:t>
      </w:r>
      <w:r>
        <w:rPr>
          <w:rStyle w:val="default"/>
          <w:rFonts w:hint="cs"/>
          <w:rtl/>
        </w:rPr>
        <w:t>גשת עזרה ראשונה לנפגעים.</w:t>
      </w:r>
    </w:p>
    <w:p w:rsidR="00765B69" w:rsidRDefault="00765B69" w:rsidP="00B86835">
      <w:pPr>
        <w:pStyle w:val="P00"/>
        <w:spacing w:before="72"/>
        <w:ind w:left="0" w:right="1134"/>
        <w:rPr>
          <w:rStyle w:val="default"/>
          <w:rFonts w:hint="cs"/>
          <w:rtl/>
        </w:rPr>
      </w:pPr>
      <w:r>
        <w:rPr>
          <w:lang w:val="he-IL"/>
        </w:rPr>
        <w:pict>
          <v:rect id="_x0000_s4488" style="position:absolute;left:0;text-align:left;margin-left:464.5pt;margin-top:8.05pt;width:75.05pt;height:16pt;z-index:250946048" o:allowincell="f" filled="f" stroked="f" strokecolor="lime" strokeweight=".25pt">
            <v:textbox style="mso-next-textbox:#_x0000_s4488" inset="0,0,0,0">
              <w:txbxContent>
                <w:p w:rsidR="00E20767" w:rsidRDefault="00E20767">
                  <w:pPr>
                    <w:spacing w:line="160" w:lineRule="exact"/>
                    <w:jc w:val="left"/>
                    <w:rPr>
                      <w:rFonts w:cs="Miriam"/>
                      <w:noProof/>
                      <w:sz w:val="18"/>
                      <w:szCs w:val="18"/>
                      <w:rtl/>
                    </w:rPr>
                  </w:pPr>
                  <w:r>
                    <w:rPr>
                      <w:rFonts w:cs="Miriam"/>
                      <w:sz w:val="18"/>
                      <w:szCs w:val="18"/>
                      <w:rtl/>
                    </w:rPr>
                    <w:t>תק' (</w:t>
                  </w:r>
                  <w:r>
                    <w:rPr>
                      <w:rFonts w:cs="Miriam" w:hint="cs"/>
                      <w:sz w:val="18"/>
                      <w:szCs w:val="18"/>
                      <w:rtl/>
                    </w:rPr>
                    <w:t>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Style w:val="big-number"/>
          <w:rFonts w:cs="Miriam"/>
          <w:rtl/>
        </w:rPr>
        <w:t>207</w:t>
      </w:r>
      <w:r>
        <w:rPr>
          <w:rStyle w:val="default"/>
          <w:rtl/>
        </w:rPr>
        <w:t>א.</w:t>
      </w:r>
      <w:r>
        <w:rPr>
          <w:rStyle w:val="default"/>
          <w:rFonts w:hint="cs"/>
          <w:rtl/>
        </w:rPr>
        <w:t xml:space="preserve"> </w:t>
      </w:r>
      <w:r>
        <w:rPr>
          <w:rStyle w:val="default"/>
          <w:rtl/>
        </w:rPr>
        <w:t>(</w:t>
      </w:r>
      <w:r>
        <w:rPr>
          <w:rStyle w:val="default"/>
          <w:rFonts w:hint="cs"/>
          <w:rtl/>
        </w:rPr>
        <w:t>בוטלה).</w:t>
      </w:r>
    </w:p>
    <w:p w:rsidR="003F2E7E" w:rsidRDefault="003F2E7E" w:rsidP="003F2E7E">
      <w:pPr>
        <w:pStyle w:val="P00"/>
        <w:spacing w:before="72"/>
        <w:ind w:left="0" w:right="1134"/>
        <w:rPr>
          <w:rStyle w:val="default"/>
          <w:rFonts w:hint="cs"/>
          <w:rtl/>
        </w:rPr>
      </w:pPr>
      <w:bookmarkStart w:id="420" w:name="Seif693"/>
      <w:bookmarkEnd w:id="420"/>
      <w:r>
        <w:rPr>
          <w:lang w:val="he-IL"/>
        </w:rPr>
        <w:pict>
          <v:rect id="_x0000_s6082" style="position:absolute;left:0;text-align:left;margin-left:464.5pt;margin-top:8.05pt;width:75.05pt;height:37.75pt;z-index:252263936" o:allowincell="f" filled="f" stroked="f" strokecolor="lime" strokeweight=".25pt">
            <v:textbox style="mso-next-textbox:#_x0000_s6082" inset="0,0,0,0">
              <w:txbxContent>
                <w:p w:rsidR="00E20767" w:rsidRDefault="00E20767" w:rsidP="003F2E7E">
                  <w:pPr>
                    <w:spacing w:line="160" w:lineRule="exact"/>
                    <w:jc w:val="left"/>
                    <w:rPr>
                      <w:rFonts w:cs="Miriam" w:hint="cs"/>
                      <w:sz w:val="18"/>
                      <w:szCs w:val="18"/>
                      <w:rtl/>
                    </w:rPr>
                  </w:pPr>
                  <w:r>
                    <w:rPr>
                      <w:rFonts w:cs="Miriam" w:hint="cs"/>
                      <w:sz w:val="18"/>
                      <w:szCs w:val="18"/>
                      <w:rtl/>
                    </w:rPr>
                    <w:t>מבחנים ובדיקות לנהג חדש</w:t>
                  </w:r>
                </w:p>
                <w:p w:rsidR="00E20767" w:rsidRDefault="00E20767" w:rsidP="003F2E7E">
                  <w:pPr>
                    <w:spacing w:line="160" w:lineRule="exact"/>
                    <w:jc w:val="left"/>
                    <w:rPr>
                      <w:rFonts w:cs="Miriam"/>
                      <w:noProof/>
                      <w:sz w:val="18"/>
                      <w:szCs w:val="18"/>
                      <w:rtl/>
                    </w:rPr>
                  </w:pPr>
                  <w:r>
                    <w:rPr>
                      <w:rFonts w:cs="Miriam"/>
                      <w:sz w:val="18"/>
                      <w:szCs w:val="18"/>
                      <w:rtl/>
                    </w:rPr>
                    <w:t>תק' (</w:t>
                  </w:r>
                  <w:r>
                    <w:rPr>
                      <w:rFonts w:cs="Miriam" w:hint="cs"/>
                      <w:sz w:val="18"/>
                      <w:szCs w:val="18"/>
                      <w:rtl/>
                    </w:rPr>
                    <w:t xml:space="preserve">מס' 8) </w:t>
                  </w:r>
                  <w:r>
                    <w:rPr>
                      <w:rFonts w:cs="Miriam"/>
                      <w:sz w:val="18"/>
                      <w:szCs w:val="18"/>
                      <w:rtl/>
                    </w:rPr>
                    <w:br/>
                  </w:r>
                  <w:r>
                    <w:rPr>
                      <w:rFonts w:cs="Miriam" w:hint="cs"/>
                      <w:sz w:val="18"/>
                      <w:szCs w:val="18"/>
                      <w:rtl/>
                    </w:rPr>
                    <w:t>תשע"ג-2013</w:t>
                  </w:r>
                </w:p>
              </w:txbxContent>
            </v:textbox>
            <w10:anchorlock/>
          </v:rect>
        </w:pict>
      </w:r>
      <w:r>
        <w:rPr>
          <w:rStyle w:val="big-number"/>
          <w:rFonts w:cs="Miriam"/>
          <w:rtl/>
        </w:rPr>
        <w:t>207</w:t>
      </w:r>
      <w:r>
        <w:rPr>
          <w:rStyle w:val="default"/>
          <w:rFonts w:hint="cs"/>
          <w:rtl/>
        </w:rPr>
        <w:t>ב</w:t>
      </w:r>
      <w:r>
        <w:rPr>
          <w:rStyle w:val="default"/>
          <w:rtl/>
        </w:rPr>
        <w:t>.</w:t>
      </w:r>
      <w:r>
        <w:rPr>
          <w:rStyle w:val="default"/>
          <w:rFonts w:hint="cs"/>
          <w:rtl/>
        </w:rPr>
        <w:t xml:space="preserve"> נהג חדש אשר הורשע בעבירה מן העבירות המנויות בתוספת השלישית לפקודה, לא יחודש רישיון הנהיגה שבידו אלא אם כן יעמוד בבחינות ובבדיקות אלה:</w:t>
      </w:r>
    </w:p>
    <w:p w:rsidR="003F2E7E" w:rsidRDefault="003F2E7E" w:rsidP="003F2E7E">
      <w:pPr>
        <w:pStyle w:val="P00"/>
        <w:spacing w:before="72"/>
        <w:ind w:left="624" w:right="1134"/>
        <w:rPr>
          <w:rStyle w:val="default"/>
          <w:rFonts w:hint="cs"/>
          <w:rtl/>
        </w:rPr>
      </w:pPr>
      <w:r>
        <w:rPr>
          <w:rStyle w:val="default"/>
          <w:rFonts w:hint="cs"/>
          <w:rtl/>
        </w:rPr>
        <w:t>(1)</w:t>
      </w:r>
      <w:r>
        <w:rPr>
          <w:rStyle w:val="default"/>
          <w:rFonts w:hint="cs"/>
          <w:rtl/>
        </w:rPr>
        <w:tab/>
        <w:t xml:space="preserve">אם לא הטיל עליו בית המשפט עונש של פסילה מהחזיק רישיון נהיגה, או שהטיל עליו פסילה כאמור לתקופה של עד 3 חודשים </w:t>
      </w:r>
      <w:r>
        <w:rPr>
          <w:rStyle w:val="default"/>
          <w:rtl/>
        </w:rPr>
        <w:t>–</w:t>
      </w:r>
      <w:r>
        <w:rPr>
          <w:rStyle w:val="default"/>
          <w:rFonts w:hint="cs"/>
          <w:rtl/>
        </w:rPr>
        <w:t xml:space="preserve"> בחינה עיונית;</w:t>
      </w:r>
    </w:p>
    <w:p w:rsidR="003F2E7E" w:rsidRDefault="003F2E7E" w:rsidP="003F2E7E">
      <w:pPr>
        <w:pStyle w:val="P00"/>
        <w:spacing w:before="72"/>
        <w:ind w:left="624" w:right="1134"/>
        <w:rPr>
          <w:rStyle w:val="default"/>
          <w:rFonts w:hint="cs"/>
          <w:rtl/>
        </w:rPr>
      </w:pPr>
      <w:r>
        <w:rPr>
          <w:rStyle w:val="default"/>
          <w:rFonts w:hint="cs"/>
          <w:rtl/>
        </w:rPr>
        <w:t>(2)</w:t>
      </w:r>
      <w:r>
        <w:rPr>
          <w:rStyle w:val="default"/>
          <w:rFonts w:hint="cs"/>
          <w:rtl/>
        </w:rPr>
        <w:tab/>
        <w:t xml:space="preserve">אם הטיל עליו בית המשפט עונש של פסילה מהחזיק רישיון נהיגה לתקופה העולה על שלושה חודשים </w:t>
      </w:r>
      <w:r>
        <w:rPr>
          <w:rStyle w:val="default"/>
          <w:rtl/>
        </w:rPr>
        <w:t>–</w:t>
      </w:r>
      <w:r>
        <w:rPr>
          <w:rStyle w:val="default"/>
          <w:rFonts w:hint="cs"/>
          <w:rtl/>
        </w:rPr>
        <w:t xml:space="preserve"> בחינה עיונית ובחינה מעשית;</w:t>
      </w:r>
    </w:p>
    <w:p w:rsidR="00686A69" w:rsidRDefault="00686A69" w:rsidP="00686A69">
      <w:pPr>
        <w:pStyle w:val="P00"/>
        <w:spacing w:before="72"/>
        <w:ind w:left="624" w:right="1134"/>
        <w:rPr>
          <w:rStyle w:val="default"/>
          <w:rFonts w:hint="cs"/>
          <w:rtl/>
        </w:rPr>
      </w:pPr>
      <w:r>
        <w:rPr>
          <w:rFonts w:cs="FrankRuehl" w:hint="cs"/>
          <w:rtl/>
          <w:lang w:eastAsia="en-US"/>
        </w:rPr>
        <w:pict>
          <v:shape id="_x0000_s6396" type="#_x0000_t202" style="position:absolute;left:0;text-align:left;margin-left:470.35pt;margin-top:7.2pt;width:1in;height:16.8pt;z-index:252463616" filled="f" stroked="f">
            <v:textbox inset="1mm,0,1mm,0">
              <w:txbxContent>
                <w:p w:rsidR="00E20767" w:rsidRDefault="00E20767" w:rsidP="00686A69">
                  <w:pPr>
                    <w:spacing w:line="160" w:lineRule="exact"/>
                    <w:jc w:val="left"/>
                    <w:rPr>
                      <w:rFonts w:cs="Miriam"/>
                      <w:noProof/>
                      <w:sz w:val="18"/>
                      <w:szCs w:val="18"/>
                      <w:rtl/>
                    </w:rPr>
                  </w:pPr>
                  <w:r>
                    <w:rPr>
                      <w:rFonts w:cs="Miriam"/>
                      <w:sz w:val="18"/>
                      <w:szCs w:val="18"/>
                      <w:rtl/>
                    </w:rPr>
                    <w:t>תק' (</w:t>
                  </w:r>
                  <w:r>
                    <w:rPr>
                      <w:rFonts w:cs="Miriam" w:hint="cs"/>
                      <w:sz w:val="18"/>
                      <w:szCs w:val="18"/>
                      <w:rtl/>
                    </w:rPr>
                    <w:t>מס' 3) תשע"ז-2016</w:t>
                  </w:r>
                </w:p>
              </w:txbxContent>
            </v:textbox>
            <w10:anchorlock/>
          </v:shape>
        </w:pict>
      </w:r>
      <w:r>
        <w:rPr>
          <w:rStyle w:val="default"/>
          <w:rFonts w:hint="cs"/>
          <w:rtl/>
        </w:rPr>
        <w:t>(3)</w:t>
      </w:r>
      <w:r>
        <w:rPr>
          <w:rStyle w:val="default"/>
          <w:rFonts w:hint="cs"/>
          <w:rtl/>
        </w:rPr>
        <w:tab/>
        <w:t xml:space="preserve">נוסף על האמור בפסקאות (1) ו-(2), אם הורשע לפי סעיף 62(3) לפקודה, לפי תקנה 26(2) או בעבירה שגרמה לתאונת דרכים שבה נהרג אדם או נחבל חבלה של ממש </w:t>
      </w:r>
      <w:r>
        <w:rPr>
          <w:rStyle w:val="default"/>
          <w:rtl/>
        </w:rPr>
        <w:t>–</w:t>
      </w:r>
      <w:r>
        <w:rPr>
          <w:rStyle w:val="default"/>
          <w:rFonts w:hint="cs"/>
          <w:rtl/>
        </w:rPr>
        <w:t xml:space="preserve"> גם בדיקות רפואיות </w:t>
      </w:r>
      <w:r w:rsidRPr="005B6012">
        <w:rPr>
          <w:rStyle w:val="default"/>
          <w:rFonts w:hint="cs"/>
          <w:rtl/>
        </w:rPr>
        <w:t>אצל הרופא המוסמך</w:t>
      </w:r>
      <w:r>
        <w:rPr>
          <w:rStyle w:val="default"/>
          <w:rFonts w:hint="cs"/>
          <w:rtl/>
        </w:rPr>
        <w:t>.</w:t>
      </w:r>
    </w:p>
    <w:p w:rsidR="00765B69" w:rsidRDefault="00765B69" w:rsidP="00B86835">
      <w:pPr>
        <w:pStyle w:val="P00"/>
        <w:spacing w:before="72"/>
        <w:ind w:left="0" w:right="1134"/>
        <w:rPr>
          <w:rStyle w:val="default"/>
          <w:rFonts w:hint="cs"/>
          <w:rtl/>
        </w:rPr>
      </w:pPr>
      <w:bookmarkStart w:id="421" w:name="Seif214"/>
      <w:bookmarkEnd w:id="421"/>
      <w:r>
        <w:rPr>
          <w:lang w:val="he-IL"/>
        </w:rPr>
        <w:pict>
          <v:rect id="_x0000_s4489" style="position:absolute;left:0;text-align:left;margin-left:464.5pt;margin-top:8.05pt;width:75.05pt;height:32pt;z-index:250947072" o:allowincell="f" filled="f" stroked="f" strokecolor="lime" strokeweight=".25pt">
            <v:textbox style="mso-next-textbox:#_x0000_s4489" inset="0,0,0,0">
              <w:txbxContent>
                <w:p w:rsidR="00E20767" w:rsidRDefault="00E20767">
                  <w:pPr>
                    <w:spacing w:line="160" w:lineRule="exact"/>
                    <w:jc w:val="left"/>
                    <w:rPr>
                      <w:rFonts w:cs="Miriam"/>
                      <w:noProof/>
                      <w:sz w:val="18"/>
                      <w:szCs w:val="18"/>
                      <w:rtl/>
                    </w:rPr>
                  </w:pPr>
                  <w:r>
                    <w:rPr>
                      <w:rFonts w:cs="Miriam"/>
                      <w:sz w:val="18"/>
                      <w:szCs w:val="18"/>
                      <w:rtl/>
                    </w:rPr>
                    <w:t>מס</w:t>
                  </w:r>
                  <w:r>
                    <w:rPr>
                      <w:rFonts w:cs="Miriam" w:hint="cs"/>
                      <w:sz w:val="18"/>
                      <w:szCs w:val="18"/>
                      <w:rtl/>
                    </w:rPr>
                    <w:t xml:space="preserve">ירת פרטים </w:t>
                  </w:r>
                  <w:r>
                    <w:rPr>
                      <w:rFonts w:cs="Miriam"/>
                      <w:sz w:val="18"/>
                      <w:szCs w:val="18"/>
                      <w:rtl/>
                    </w:rPr>
                    <w:t>ות</w:t>
                  </w:r>
                  <w:r>
                    <w:rPr>
                      <w:rFonts w:cs="Miriam" w:hint="cs"/>
                      <w:sz w:val="18"/>
                      <w:szCs w:val="18"/>
                      <w:rtl/>
                    </w:rPr>
                    <w:t>שובות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כ"א-</w:t>
                  </w:r>
                  <w:r>
                    <w:rPr>
                      <w:rFonts w:cs="Miriam"/>
                      <w:sz w:val="18"/>
                      <w:szCs w:val="18"/>
                      <w:rtl/>
                    </w:rPr>
                    <w:t>1961</w:t>
                  </w:r>
                </w:p>
              </w:txbxContent>
            </v:textbox>
            <w10:anchorlock/>
          </v:rect>
        </w:pict>
      </w:r>
      <w:r>
        <w:rPr>
          <w:rStyle w:val="big-number"/>
          <w:rFonts w:cs="Miriam"/>
          <w:rtl/>
        </w:rPr>
        <w:t>208.</w:t>
      </w:r>
      <w:r>
        <w:rPr>
          <w:rStyle w:val="big-number"/>
          <w:rFonts w:cs="Miriam"/>
          <w:rtl/>
        </w:rPr>
        <w:tab/>
      </w:r>
      <w:r>
        <w:rPr>
          <w:rStyle w:val="default"/>
          <w:rtl/>
        </w:rPr>
        <w:t>מי</w:t>
      </w:r>
      <w:r>
        <w:rPr>
          <w:rStyle w:val="default"/>
          <w:rFonts w:hint="cs"/>
          <w:rtl/>
        </w:rPr>
        <w:t xml:space="preserve"> שחייב להיבחן כאמור בסימן זה חייב להמציא לבוחן פרטים מלאים ונכונים או תעודות שיידרש.</w:t>
      </w:r>
    </w:p>
    <w:p w:rsidR="00765B69" w:rsidRDefault="00765B69" w:rsidP="00B86835">
      <w:pPr>
        <w:pStyle w:val="P00"/>
        <w:spacing w:before="72"/>
        <w:ind w:left="0" w:right="1134"/>
        <w:rPr>
          <w:rStyle w:val="default"/>
          <w:rtl/>
        </w:rPr>
      </w:pPr>
      <w:bookmarkStart w:id="422" w:name="Seif215"/>
      <w:bookmarkEnd w:id="422"/>
      <w:r>
        <w:rPr>
          <w:lang w:val="he-IL"/>
        </w:rPr>
        <w:pict>
          <v:rect id="_x0000_s4490" style="position:absolute;left:0;text-align:left;margin-left:464.5pt;margin-top:8.05pt;width:75.05pt;height:31.15pt;z-index:250948096" o:allowincell="f" filled="f" stroked="f" strokecolor="lime" strokeweight=".25pt">
            <v:textbox style="mso-next-textbox:#_x0000_s4490" inset="0,0,0,0">
              <w:txbxContent>
                <w:p w:rsidR="00E20767" w:rsidRDefault="00E20767">
                  <w:pPr>
                    <w:spacing w:line="160" w:lineRule="exact"/>
                    <w:jc w:val="left"/>
                    <w:rPr>
                      <w:rFonts w:cs="Miriam" w:hint="cs"/>
                      <w:sz w:val="18"/>
                      <w:szCs w:val="18"/>
                      <w:rtl/>
                    </w:rPr>
                  </w:pPr>
                  <w:r>
                    <w:rPr>
                      <w:rFonts w:cs="Miriam"/>
                      <w:sz w:val="18"/>
                      <w:szCs w:val="18"/>
                      <w:rtl/>
                    </w:rPr>
                    <w:t>כש</w:t>
                  </w:r>
                  <w:r>
                    <w:rPr>
                      <w:rFonts w:cs="Miriam" w:hint="cs"/>
                      <w:sz w:val="18"/>
                      <w:szCs w:val="18"/>
                      <w:rtl/>
                    </w:rPr>
                    <w:t>לון בבחינה</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txbxContent>
            </v:textbox>
            <w10:anchorlock/>
          </v:rect>
        </w:pict>
      </w:r>
      <w:r>
        <w:rPr>
          <w:rStyle w:val="big-number"/>
          <w:rFonts w:cs="Miriam"/>
          <w:rtl/>
        </w:rPr>
        <w:t>209.</w:t>
      </w:r>
      <w:r>
        <w:rPr>
          <w:rStyle w:val="big-number"/>
          <w:rFonts w:cs="Miriam"/>
          <w:rtl/>
        </w:rPr>
        <w:tab/>
      </w:r>
      <w:r>
        <w:rPr>
          <w:rStyle w:val="default"/>
          <w:rtl/>
        </w:rPr>
        <w:t>נכ</w:t>
      </w:r>
      <w:r>
        <w:rPr>
          <w:rStyle w:val="default"/>
          <w:rFonts w:hint="cs"/>
          <w:rtl/>
        </w:rPr>
        <w:t xml:space="preserve">של מבקש רשיון נהיגה בבחינה, רשאית רשות הרישוי לקבוע את המועד שבו ייבחן שנית לתקופה שלא </w:t>
      </w:r>
      <w:r>
        <w:rPr>
          <w:rStyle w:val="default"/>
          <w:rtl/>
        </w:rPr>
        <w:t>תע</w:t>
      </w:r>
      <w:r>
        <w:rPr>
          <w:rStyle w:val="default"/>
          <w:rFonts w:hint="cs"/>
          <w:rtl/>
        </w:rPr>
        <w:t>לה על ששה חדשים מיום הבחינה הקודמת.</w:t>
      </w:r>
    </w:p>
    <w:p w:rsidR="00765B69" w:rsidRDefault="00765B69" w:rsidP="00B86835">
      <w:pPr>
        <w:pStyle w:val="P00"/>
        <w:spacing w:before="72"/>
        <w:ind w:left="0" w:right="1134"/>
        <w:rPr>
          <w:rStyle w:val="default"/>
          <w:rtl/>
        </w:rPr>
      </w:pPr>
      <w:bookmarkStart w:id="423" w:name="Seif216"/>
      <w:bookmarkEnd w:id="423"/>
      <w:r>
        <w:rPr>
          <w:lang w:val="he-IL"/>
        </w:rPr>
        <w:pict>
          <v:rect id="_x0000_s4491" style="position:absolute;left:0;text-align:left;margin-left:464.5pt;margin-top:8.05pt;width:75.05pt;height:16pt;z-index:250949120" o:allowincell="f" filled="f" stroked="f" strokecolor="lime" strokeweight=".25pt">
            <v:textbox style="mso-next-textbox:#_x0000_s4491"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 xml:space="preserve">רת בחינה </w:t>
                  </w:r>
                  <w:r>
                    <w:rPr>
                      <w:rFonts w:cs="Miriam"/>
                      <w:sz w:val="18"/>
                      <w:szCs w:val="18"/>
                      <w:rtl/>
                    </w:rPr>
                    <w:t>נו</w:t>
                  </w:r>
                  <w:r>
                    <w:rPr>
                      <w:rFonts w:cs="Miriam" w:hint="cs"/>
                      <w:sz w:val="18"/>
                      <w:szCs w:val="18"/>
                      <w:rtl/>
                    </w:rPr>
                    <w:t>ספת</w:t>
                  </w:r>
                </w:p>
              </w:txbxContent>
            </v:textbox>
            <w10:anchorlock/>
          </v:rect>
        </w:pict>
      </w:r>
      <w:r>
        <w:rPr>
          <w:rStyle w:val="big-number"/>
          <w:rFonts w:cs="Miriam"/>
          <w:rtl/>
        </w:rPr>
        <w:t>210.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שעת הגשת הבקשה להיבחן ישלם המבקש את אגרת הבחינה כמפורט בתוספת הראשונה חלק א'.</w:t>
      </w:r>
    </w:p>
    <w:p w:rsidR="00765B69" w:rsidRDefault="00765B69">
      <w:pPr>
        <w:pStyle w:val="P00"/>
        <w:spacing w:before="72"/>
        <w:ind w:left="0" w:right="1134"/>
        <w:rPr>
          <w:rStyle w:val="default"/>
          <w:rtl/>
        </w:rPr>
      </w:pPr>
      <w:r>
        <w:rPr>
          <w:lang w:val="he-IL"/>
        </w:rPr>
        <w:pict>
          <v:rect id="_x0000_s4492" style="position:absolute;left:0;text-align:left;margin-left:464.5pt;margin-top:8.05pt;width:75.05pt;height:31.45pt;z-index:250950144" o:allowincell="f" filled="f" stroked="f" strokecolor="lime" strokeweight=".25pt">
            <v:textbox style="mso-next-textbox:#_x0000_s4492"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txbxContent>
            </v:textbox>
            <w10:anchorlock/>
          </v:rect>
        </w:pict>
      </w:r>
      <w:r>
        <w:rPr>
          <w:rFonts w:cs="FrankRuehl"/>
          <w:sz w:val="26"/>
          <w:rtl/>
        </w:rPr>
        <w:tab/>
      </w:r>
      <w:r>
        <w:rPr>
          <w:rStyle w:val="default"/>
          <w:rtl/>
        </w:rPr>
        <w:t>(ב</w:t>
      </w:r>
      <w:r>
        <w:rPr>
          <w:rStyle w:val="default"/>
          <w:rFonts w:hint="cs"/>
          <w:rtl/>
        </w:rPr>
        <w:t>)</w:t>
      </w:r>
      <w:r>
        <w:rPr>
          <w:rStyle w:val="default"/>
          <w:rFonts w:hint="cs"/>
          <w:rtl/>
        </w:rPr>
        <w:tab/>
        <w:t>לא התייצב המבקש לבחינה, או התייצב ונכ</w:t>
      </w:r>
      <w:r>
        <w:rPr>
          <w:rStyle w:val="default"/>
          <w:rtl/>
        </w:rPr>
        <w:t>ש</w:t>
      </w:r>
      <w:r>
        <w:rPr>
          <w:rStyle w:val="default"/>
          <w:rFonts w:hint="cs"/>
          <w:rtl/>
        </w:rPr>
        <w:t>ל בה, ונקבע לו מועד נוסף לבחינה, ישלם המבקש אגרת בחינה כאמור בתקנת</w:t>
      </w:r>
      <w:r>
        <w:rPr>
          <w:rStyle w:val="default"/>
          <w:rtl/>
        </w:rPr>
        <w:t xml:space="preserve"> מ</w:t>
      </w:r>
      <w:r>
        <w:rPr>
          <w:rStyle w:val="default"/>
          <w:rFonts w:hint="cs"/>
          <w:rtl/>
        </w:rPr>
        <w:t>שנה (א).</w:t>
      </w:r>
    </w:p>
    <w:p w:rsidR="00765B69" w:rsidRDefault="00765B69">
      <w:pPr>
        <w:pStyle w:val="P00"/>
        <w:spacing w:before="72"/>
        <w:ind w:left="0" w:right="1134"/>
        <w:rPr>
          <w:rStyle w:val="default"/>
          <w:rtl/>
        </w:rPr>
      </w:pPr>
      <w:r>
        <w:rPr>
          <w:rFonts w:cs="FrankRuehl"/>
          <w:rtl/>
          <w:lang w:val="he-IL"/>
        </w:rPr>
        <w:pict>
          <v:shape id="_x0000_s4728" type="#_x0000_t202" style="position:absolute;left:0;text-align:left;margin-left:470.25pt;margin-top:7.1pt;width:1in;height:16.8pt;z-index:25116211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5) תשכ"ד-1964</w:t>
                  </w:r>
                </w:p>
              </w:txbxContent>
            </v:textbox>
            <w10:anchorlock/>
          </v:shape>
        </w:pict>
      </w:r>
      <w:r>
        <w:rPr>
          <w:rFonts w:cs="FrankRuehl"/>
          <w:sz w:val="26"/>
          <w:rtl/>
        </w:rPr>
        <w:tab/>
      </w:r>
      <w:r>
        <w:rPr>
          <w:rStyle w:val="default"/>
          <w:rtl/>
        </w:rPr>
        <w:t>(ג</w:t>
      </w:r>
      <w:r>
        <w:rPr>
          <w:rStyle w:val="default"/>
          <w:rFonts w:hint="cs"/>
          <w:rtl/>
        </w:rPr>
        <w:t>)</w:t>
      </w:r>
      <w:r>
        <w:rPr>
          <w:rStyle w:val="default"/>
          <w:rtl/>
        </w:rPr>
        <w:tab/>
        <w:t>ח</w:t>
      </w:r>
      <w:r>
        <w:rPr>
          <w:rStyle w:val="default"/>
          <w:rFonts w:hint="cs"/>
          <w:rtl/>
        </w:rPr>
        <w:t>ובת תשלום אגרת בחינה נוספת לפי תקנת משנה (ב) לא תחול בכל אחד מאלה: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לא התייצב לבחינה והודיע לרשות הרישוי לפני מועד הבחינה על אי-התייצבותו למועד שנק</w:t>
      </w:r>
      <w:r>
        <w:rPr>
          <w:rStyle w:val="default"/>
          <w:rtl/>
        </w:rPr>
        <w:t>ב</w:t>
      </w:r>
      <w:r>
        <w:rPr>
          <w:rStyle w:val="default"/>
          <w:rFonts w:hint="cs"/>
          <w:rtl/>
        </w:rPr>
        <w:t>ע ונתן סיבה סבירה, להנחת דעתה של רשות הרישוי, על אי יכולתו להתייצב;</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וא התייצב ל</w:t>
      </w:r>
      <w:r>
        <w:rPr>
          <w:rStyle w:val="default"/>
          <w:rtl/>
        </w:rPr>
        <w:t>בח</w:t>
      </w:r>
      <w:r>
        <w:rPr>
          <w:rStyle w:val="default"/>
          <w:rFonts w:hint="cs"/>
          <w:rtl/>
        </w:rPr>
        <w:t>ינה, אך הבחינה לא קויימה בשל תקלות שנתגלו ברכב, בעת הבחינה;</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ה</w:t>
      </w:r>
      <w:r>
        <w:rPr>
          <w:rStyle w:val="default"/>
          <w:rFonts w:hint="cs"/>
          <w:rtl/>
        </w:rPr>
        <w:t>וא התייצב לבחינה והבחינה נדחתה או לא קויימה על פי הוראות רשות הרישוי.</w:t>
      </w:r>
    </w:p>
    <w:p w:rsidR="00765B69" w:rsidRDefault="00765B69">
      <w:pPr>
        <w:pStyle w:val="header-2"/>
        <w:ind w:left="0" w:right="1134"/>
        <w:rPr>
          <w:rFonts w:cs="Miriam" w:hint="cs"/>
          <w:rtl/>
        </w:rPr>
      </w:pPr>
      <w:bookmarkStart w:id="424" w:name="hed239"/>
      <w:bookmarkEnd w:id="424"/>
      <w:r>
        <w:rPr>
          <w:lang w:val="he-IL"/>
        </w:rPr>
        <w:pict>
          <v:rect id="_x0000_s4493" style="position:absolute;left:0;text-align:left;margin-left:464.5pt;margin-top:8.05pt;width:75.05pt;height:16pt;z-index:250951168" o:allowincell="f" filled="f" stroked="f" strokecolor="lime" strokeweight=".25pt">
            <v:textbox style="mso-next-textbox:#_x0000_s449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1976</w:t>
                  </w:r>
                </w:p>
              </w:txbxContent>
            </v:textbox>
            <w10:anchorlock/>
          </v:rect>
        </w:pict>
      </w:r>
      <w:r>
        <w:rPr>
          <w:rFonts w:cs="Miriam"/>
          <w:rtl/>
        </w:rPr>
        <w:t>סי</w:t>
      </w:r>
      <w:r>
        <w:rPr>
          <w:rFonts w:cs="Miriam" w:hint="cs"/>
          <w:rtl/>
        </w:rPr>
        <w:t>מן ה': הזמנת בעלי רשיונות לבירור, לקבלת הדרכה, לבחינה ולבדיקה</w:t>
      </w:r>
    </w:p>
    <w:p w:rsidR="00765B69" w:rsidRDefault="00765B69" w:rsidP="00B86835">
      <w:pPr>
        <w:pStyle w:val="P00"/>
        <w:spacing w:before="72"/>
        <w:ind w:left="0" w:right="1134"/>
        <w:rPr>
          <w:rStyle w:val="default"/>
          <w:rFonts w:hint="cs"/>
          <w:rtl/>
        </w:rPr>
      </w:pPr>
      <w:bookmarkStart w:id="425" w:name="Seif217"/>
      <w:bookmarkEnd w:id="425"/>
      <w:r>
        <w:rPr>
          <w:lang w:val="he-IL"/>
        </w:rPr>
        <w:pict>
          <v:rect id="_x0000_s4494" style="position:absolute;left:0;text-align:left;margin-left:464.5pt;margin-top:8.05pt;width:75.05pt;height:17.6pt;z-index:250952192" o:allowincell="f" filled="f" stroked="f" strokecolor="lime" strokeweight=".25pt">
            <v:textbox style="mso-next-textbox:#_x0000_s4494" inset="0,0,0,0">
              <w:txbxContent>
                <w:p w:rsidR="00E20767" w:rsidRDefault="00E20767">
                  <w:pPr>
                    <w:spacing w:line="160" w:lineRule="exact"/>
                    <w:jc w:val="left"/>
                    <w:rPr>
                      <w:rFonts w:cs="Miriam"/>
                      <w:noProof/>
                      <w:sz w:val="18"/>
                      <w:szCs w:val="18"/>
                      <w:rtl/>
                    </w:rPr>
                  </w:pPr>
                  <w:r>
                    <w:rPr>
                      <w:rFonts w:cs="Miriam"/>
                      <w:sz w:val="18"/>
                      <w:szCs w:val="18"/>
                      <w:rtl/>
                    </w:rPr>
                    <w:t>הז</w:t>
                  </w:r>
                  <w:r>
                    <w:rPr>
                      <w:rFonts w:cs="Miriam" w:hint="cs"/>
                      <w:sz w:val="18"/>
                      <w:szCs w:val="18"/>
                      <w:rtl/>
                    </w:rPr>
                    <w:t xml:space="preserve">מנת בעל </w:t>
                  </w:r>
                  <w:r>
                    <w:rPr>
                      <w:rFonts w:cs="Miriam"/>
                      <w:sz w:val="18"/>
                      <w:szCs w:val="18"/>
                      <w:rtl/>
                    </w:rPr>
                    <w:t>רש</w:t>
                  </w:r>
                  <w:r>
                    <w:rPr>
                      <w:rFonts w:cs="Miriam" w:hint="cs"/>
                      <w:sz w:val="18"/>
                      <w:szCs w:val="18"/>
                      <w:rtl/>
                    </w:rPr>
                    <w:t xml:space="preserve">יון נהיגה </w:t>
                  </w:r>
                  <w:r>
                    <w:rPr>
                      <w:rFonts w:cs="Miriam"/>
                      <w:sz w:val="18"/>
                      <w:szCs w:val="18"/>
                      <w:rtl/>
                    </w:rPr>
                    <w:t>לב</w:t>
                  </w:r>
                  <w:r>
                    <w:rPr>
                      <w:rFonts w:cs="Miriam" w:hint="cs"/>
                      <w:sz w:val="18"/>
                      <w:szCs w:val="18"/>
                      <w:rtl/>
                    </w:rPr>
                    <w:t>ירו</w:t>
                  </w:r>
                  <w:r>
                    <w:rPr>
                      <w:rFonts w:cs="Miriam"/>
                      <w:sz w:val="18"/>
                      <w:szCs w:val="18"/>
                      <w:rtl/>
                    </w:rPr>
                    <w:t>ר</w:t>
                  </w:r>
                </w:p>
              </w:txbxContent>
            </v:textbox>
            <w10:anchorlock/>
          </v:rect>
        </w:pict>
      </w:r>
      <w:r>
        <w:rPr>
          <w:rStyle w:val="big-number"/>
          <w:rFonts w:cs="Miriam"/>
          <w:rtl/>
        </w:rPr>
        <w:t>211.</w:t>
      </w:r>
      <w:r>
        <w:rPr>
          <w:rStyle w:val="big-number"/>
          <w:rFonts w:cs="Miriam"/>
          <w:rtl/>
        </w:rPr>
        <w:tab/>
      </w:r>
      <w:r>
        <w:rPr>
          <w:rStyle w:val="default"/>
          <w:rtl/>
        </w:rPr>
        <w:t>רש</w:t>
      </w:r>
      <w:r>
        <w:rPr>
          <w:rStyle w:val="default"/>
          <w:rFonts w:hint="cs"/>
          <w:rtl/>
        </w:rPr>
        <w:t>ות הרישוי רשאית לה</w:t>
      </w:r>
      <w:r>
        <w:rPr>
          <w:rStyle w:val="default"/>
          <w:rtl/>
        </w:rPr>
        <w:t>זמ</w:t>
      </w:r>
      <w:r>
        <w:rPr>
          <w:rStyle w:val="default"/>
          <w:rFonts w:hint="cs"/>
          <w:rtl/>
        </w:rPr>
        <w:t xml:space="preserve">ין בעל רשיון נהיגה להתייצב בפניה במקום ובמועד הנקובים בהזמנה, לשם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ירור כושר הנהיגה שלו לרבות פסילתו מהחזיק ברשיון או התנאת תנאים ברשיון;</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ירור נסיבות כל עבירה הנוגעת לכושר הנהיגה שלו, ושעליה הורשע;</w:t>
      </w:r>
    </w:p>
    <w:p w:rsidR="00765B69" w:rsidRDefault="00765B69">
      <w:pPr>
        <w:pStyle w:val="P22"/>
        <w:spacing w:before="72"/>
        <w:ind w:left="1021" w:right="1134"/>
        <w:rPr>
          <w:rStyle w:val="default"/>
          <w:rtl/>
        </w:rPr>
      </w:pPr>
      <w:r>
        <w:rPr>
          <w:rStyle w:val="default"/>
          <w:rFonts w:hint="cs"/>
          <w:rtl/>
        </w:rPr>
        <w:t>(3)</w:t>
      </w:r>
      <w:r>
        <w:rPr>
          <w:rStyle w:val="default"/>
          <w:rtl/>
        </w:rPr>
        <w:tab/>
        <w:t>כ</w:t>
      </w:r>
      <w:r>
        <w:rPr>
          <w:rStyle w:val="default"/>
          <w:rFonts w:hint="cs"/>
          <w:rtl/>
        </w:rPr>
        <w:t>ל ענין אחר הקשור בכושר הנהיגה שלו וברשיו</w:t>
      </w:r>
      <w:r>
        <w:rPr>
          <w:rStyle w:val="default"/>
          <w:rtl/>
        </w:rPr>
        <w:t xml:space="preserve">ן </w:t>
      </w:r>
      <w:r>
        <w:rPr>
          <w:rStyle w:val="default"/>
          <w:rFonts w:hint="cs"/>
          <w:rtl/>
        </w:rPr>
        <w:t>הנהיגה שבידו, לרבות עניני הסברה והדרכה.</w:t>
      </w:r>
    </w:p>
    <w:p w:rsidR="00765B69" w:rsidRDefault="00765B69" w:rsidP="00B86835">
      <w:pPr>
        <w:pStyle w:val="P00"/>
        <w:spacing w:before="72"/>
        <w:ind w:left="0" w:right="1134"/>
        <w:rPr>
          <w:rStyle w:val="default"/>
          <w:rtl/>
        </w:rPr>
      </w:pPr>
      <w:bookmarkStart w:id="426" w:name="Seif218"/>
      <w:bookmarkEnd w:id="426"/>
      <w:r>
        <w:rPr>
          <w:lang w:val="he-IL"/>
        </w:rPr>
        <w:pict>
          <v:rect id="_x0000_s4495" style="position:absolute;left:0;text-align:left;margin-left:464.5pt;margin-top:8.05pt;width:75.05pt;height:41.2pt;z-index:250953216" o:allowincell="f" filled="f" stroked="f" strokecolor="lime" strokeweight=".25pt">
            <v:textbox style="mso-next-textbox:#_x0000_s4495" inset="0,0,0,0">
              <w:txbxContent>
                <w:p w:rsidR="00E20767" w:rsidRDefault="00E20767">
                  <w:pPr>
                    <w:spacing w:line="160" w:lineRule="exact"/>
                    <w:jc w:val="left"/>
                    <w:rPr>
                      <w:rFonts w:cs="Miriam"/>
                      <w:noProof/>
                      <w:sz w:val="18"/>
                      <w:szCs w:val="18"/>
                      <w:rtl/>
                    </w:rPr>
                  </w:pPr>
                  <w:r>
                    <w:rPr>
                      <w:rFonts w:cs="Miriam"/>
                      <w:sz w:val="18"/>
                      <w:szCs w:val="18"/>
                      <w:rtl/>
                    </w:rPr>
                    <w:t>הז</w:t>
                  </w:r>
                  <w:r>
                    <w:rPr>
                      <w:rFonts w:cs="Miriam" w:hint="cs"/>
                      <w:sz w:val="18"/>
                      <w:szCs w:val="18"/>
                      <w:rtl/>
                    </w:rPr>
                    <w:t xml:space="preserve">מנת בעל </w:t>
                  </w:r>
                  <w:r>
                    <w:rPr>
                      <w:rFonts w:cs="Miriam"/>
                      <w:sz w:val="18"/>
                      <w:szCs w:val="18"/>
                      <w:rtl/>
                    </w:rPr>
                    <w:t>רש</w:t>
                  </w:r>
                  <w:r>
                    <w:rPr>
                      <w:rFonts w:cs="Miriam" w:hint="cs"/>
                      <w:sz w:val="18"/>
                      <w:szCs w:val="18"/>
                      <w:rtl/>
                    </w:rPr>
                    <w:t xml:space="preserve">יון נהיגה </w:t>
                  </w:r>
                  <w:r>
                    <w:rPr>
                      <w:rFonts w:cs="Miriam"/>
                      <w:sz w:val="18"/>
                      <w:szCs w:val="18"/>
                      <w:rtl/>
                    </w:rPr>
                    <w:t>לב</w:t>
                  </w:r>
                  <w:r>
                    <w:rPr>
                      <w:rFonts w:cs="Miriam" w:hint="cs"/>
                      <w:sz w:val="18"/>
                      <w:szCs w:val="18"/>
                      <w:rtl/>
                    </w:rPr>
                    <w:t>דיקה ולבחינה</w:t>
                  </w:r>
                </w:p>
                <w:p w:rsidR="00C50882" w:rsidRDefault="00F07640" w:rsidP="00C50882">
                  <w:pPr>
                    <w:spacing w:line="160" w:lineRule="exact"/>
                    <w:jc w:val="left"/>
                    <w:rPr>
                      <w:rFonts w:cs="Miriam"/>
                      <w:noProof/>
                      <w:sz w:val="18"/>
                      <w:szCs w:val="18"/>
                      <w:rtl/>
                    </w:rPr>
                  </w:pPr>
                  <w:r>
                    <w:rPr>
                      <w:rFonts w:cs="Miriam" w:hint="cs"/>
                      <w:noProof/>
                      <w:sz w:val="18"/>
                      <w:szCs w:val="18"/>
                      <w:rtl/>
                    </w:rPr>
                    <w:t xml:space="preserve">תק' </w:t>
                  </w:r>
                  <w:r w:rsidR="00C50882">
                    <w:rPr>
                      <w:rFonts w:cs="Miriam" w:hint="cs"/>
                      <w:noProof/>
                      <w:sz w:val="18"/>
                      <w:szCs w:val="18"/>
                      <w:rtl/>
                    </w:rPr>
                    <w:t>(</w:t>
                  </w:r>
                  <w:r>
                    <w:rPr>
                      <w:rFonts w:cs="Miriam" w:hint="cs"/>
                      <w:noProof/>
                      <w:sz w:val="18"/>
                      <w:szCs w:val="18"/>
                      <w:rtl/>
                    </w:rPr>
                    <w:t>מס' 7א</w:t>
                  </w:r>
                  <w:r w:rsidR="00C50882">
                    <w:rPr>
                      <w:rFonts w:cs="Miriam" w:hint="cs"/>
                      <w:noProof/>
                      <w:sz w:val="18"/>
                      <w:szCs w:val="18"/>
                      <w:rtl/>
                    </w:rPr>
                    <w:t xml:space="preserve">) </w:t>
                  </w:r>
                  <w:r>
                    <w:rPr>
                      <w:rFonts w:cs="Miriam"/>
                      <w:noProof/>
                      <w:sz w:val="18"/>
                      <w:szCs w:val="18"/>
                      <w:rtl/>
                    </w:rPr>
                    <w:br/>
                  </w:r>
                  <w:r w:rsidR="00C50882">
                    <w:rPr>
                      <w:rFonts w:cs="Miriam" w:hint="cs"/>
                      <w:noProof/>
                      <w:sz w:val="18"/>
                      <w:szCs w:val="18"/>
                      <w:rtl/>
                    </w:rPr>
                    <w:t>תשע"ט-2019</w:t>
                  </w:r>
                </w:p>
              </w:txbxContent>
            </v:textbox>
            <w10:anchorlock/>
          </v:rect>
        </w:pict>
      </w:r>
      <w:r>
        <w:rPr>
          <w:rStyle w:val="big-number"/>
          <w:rFonts w:cs="Miriam"/>
          <w:rtl/>
        </w:rPr>
        <w:t>212.</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 xml:space="preserve">שות הרישוי רשאית בכל עת להזמין </w:t>
      </w:r>
      <w:r w:rsidR="008B63A5" w:rsidRPr="00BC344A">
        <w:rPr>
          <w:rStyle w:val="default"/>
          <w:rFonts w:hint="cs"/>
          <w:rtl/>
        </w:rPr>
        <w:t xml:space="preserve">מבקש רישיון נהיגה או </w:t>
      </w:r>
      <w:r>
        <w:rPr>
          <w:rStyle w:val="default"/>
          <w:rFonts w:hint="cs"/>
          <w:rtl/>
        </w:rPr>
        <w:t xml:space="preserve">בעל רשיון נהיגה לבדיקה רפואית לרבות בדיקת כושר ולבחינה עיונית ומעשית, והוראות חלק זה </w:t>
      </w:r>
      <w:r w:rsidR="000B11FC">
        <w:rPr>
          <w:rStyle w:val="default"/>
          <w:rtl/>
        </w:rPr>
        <w:t>–</w:t>
      </w:r>
      <w:r>
        <w:rPr>
          <w:rStyle w:val="default"/>
          <w:rtl/>
        </w:rPr>
        <w:t xml:space="preserve"> </w:t>
      </w:r>
      <w:r>
        <w:rPr>
          <w:rStyle w:val="default"/>
          <w:rFonts w:hint="cs"/>
          <w:rtl/>
        </w:rPr>
        <w:t xml:space="preserve">למעט תקנה 209 </w:t>
      </w:r>
      <w:r w:rsidR="000B11FC">
        <w:rPr>
          <w:rStyle w:val="default"/>
          <w:rtl/>
        </w:rPr>
        <w:t>–</w:t>
      </w:r>
      <w:r>
        <w:rPr>
          <w:rStyle w:val="default"/>
          <w:rtl/>
        </w:rPr>
        <w:t xml:space="preserve"> </w:t>
      </w:r>
      <w:r>
        <w:rPr>
          <w:rStyle w:val="default"/>
          <w:rFonts w:hint="cs"/>
          <w:rtl/>
        </w:rPr>
        <w:t>יחולו על המוזמן כאילו הוא מבקש רשיון נהיגה.</w:t>
      </w:r>
    </w:p>
    <w:p w:rsidR="00765B69" w:rsidRDefault="00765B69">
      <w:pPr>
        <w:pStyle w:val="P00"/>
        <w:spacing w:before="72"/>
        <w:ind w:left="0" w:right="1134"/>
        <w:rPr>
          <w:rStyle w:val="default"/>
          <w:rtl/>
        </w:rPr>
      </w:pPr>
      <w:r>
        <w:rPr>
          <w:lang w:val="he-IL"/>
        </w:rPr>
        <w:pict>
          <v:rect id="_x0000_s4496" style="position:absolute;left:0;text-align:left;margin-left:464.5pt;margin-top:8.05pt;width:75.05pt;height:16pt;z-index:250954240" o:allowincell="f" filled="f" stroked="f" strokecolor="lime" strokeweight=".25pt">
            <v:textbox style="mso-next-textbox:#_x0000_s449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כשל בעל רשיון נהיג</w:t>
      </w:r>
      <w:r>
        <w:rPr>
          <w:rStyle w:val="default"/>
          <w:rtl/>
        </w:rPr>
        <w:t xml:space="preserve">ה </w:t>
      </w:r>
      <w:r>
        <w:rPr>
          <w:rStyle w:val="default"/>
          <w:rFonts w:hint="cs"/>
          <w:rtl/>
        </w:rPr>
        <w:t>בבדיקה או בבחינה, רשאית רשות הרישוי לפסלו מהחזיק רשיון נהיגה או לכלול ברשיון תנאים כאמור בסעיף 53 לפקודה.</w:t>
      </w:r>
    </w:p>
    <w:p w:rsidR="00765B69" w:rsidRDefault="00765B69">
      <w:pPr>
        <w:pStyle w:val="P00"/>
        <w:spacing w:before="72"/>
        <w:ind w:left="0" w:right="1134"/>
        <w:rPr>
          <w:rStyle w:val="default"/>
          <w:rFonts w:hint="cs"/>
          <w:rtl/>
        </w:rPr>
      </w:pPr>
      <w:r>
        <w:rPr>
          <w:lang w:val="he-IL"/>
        </w:rPr>
        <w:pict>
          <v:rect id="_x0000_s4497" style="position:absolute;left:0;text-align:left;margin-left:464.5pt;margin-top:8.05pt;width:75.05pt;height:24pt;z-index:250955264" o:allowincell="f" filled="f" stroked="f" strokecolor="lime" strokeweight=".25pt">
            <v:textbox style="mso-next-textbox:#_x0000_s449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תשכ"ח-</w:t>
                  </w:r>
                  <w:r>
                    <w:rPr>
                      <w:rFonts w:cs="Miriam"/>
                      <w:sz w:val="18"/>
                      <w:szCs w:val="18"/>
                      <w:rtl/>
                    </w:rPr>
                    <w:t>1967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אגרה בעד בדיקה רפואית לפי סימן ג' לפרק השני והאגרה בעד הדרכה בנהיגה לפי סעיף 54 לפקודה, יהיו בשיעורים הנקובים בתוספת הראשונה.</w:t>
      </w:r>
    </w:p>
    <w:p w:rsidR="00765B69" w:rsidRDefault="00765B69" w:rsidP="00B86835">
      <w:pPr>
        <w:pStyle w:val="P00"/>
        <w:spacing w:before="72"/>
        <w:ind w:left="0" w:right="1134"/>
        <w:rPr>
          <w:rStyle w:val="default"/>
          <w:rFonts w:hint="cs"/>
          <w:rtl/>
        </w:rPr>
      </w:pPr>
      <w:bookmarkStart w:id="427" w:name="Seif219"/>
      <w:bookmarkEnd w:id="427"/>
      <w:r>
        <w:rPr>
          <w:lang w:val="he-IL"/>
        </w:rPr>
        <w:pict>
          <v:rect id="_x0000_s4498" style="position:absolute;left:0;text-align:left;margin-left:464.5pt;margin-top:8.05pt;width:75.05pt;height:32pt;z-index:250956288" o:allowincell="f" filled="f" stroked="f" strokecolor="lime" strokeweight=".25pt">
            <v:textbox style="mso-next-textbox:#_x0000_s4498"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 xml:space="preserve">קדת רשיון </w:t>
                  </w:r>
                  <w:r>
                    <w:rPr>
                      <w:rFonts w:cs="Miriam"/>
                      <w:sz w:val="18"/>
                      <w:szCs w:val="18"/>
                      <w:rtl/>
                    </w:rPr>
                    <w:t>נה</w:t>
                  </w:r>
                  <w:r>
                    <w:rPr>
                      <w:rFonts w:cs="Miriam" w:hint="cs"/>
                      <w:sz w:val="18"/>
                      <w:szCs w:val="18"/>
                      <w:rtl/>
                    </w:rPr>
                    <w:t>יגה של מוזמן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1976</w:t>
                  </w:r>
                </w:p>
              </w:txbxContent>
            </v:textbox>
            <w10:anchorlock/>
          </v:rect>
        </w:pict>
      </w:r>
      <w:r>
        <w:rPr>
          <w:rStyle w:val="big-number"/>
          <w:rFonts w:cs="Miriam"/>
          <w:rtl/>
        </w:rPr>
        <w:t>212</w:t>
      </w:r>
      <w:r>
        <w:rPr>
          <w:rStyle w:val="default"/>
          <w:rtl/>
        </w:rPr>
        <w:t>א.</w:t>
      </w:r>
      <w:r>
        <w:rPr>
          <w:rStyle w:val="default"/>
          <w:rFonts w:hint="cs"/>
          <w:rtl/>
        </w:rPr>
        <w:t xml:space="preserve"> </w:t>
      </w:r>
      <w:r>
        <w:rPr>
          <w:rStyle w:val="default"/>
          <w:rtl/>
        </w:rPr>
        <w:t>ה</w:t>
      </w:r>
      <w:r>
        <w:rPr>
          <w:rStyle w:val="default"/>
          <w:rFonts w:hint="cs"/>
          <w:rtl/>
        </w:rPr>
        <w:t>וזמן בע</w:t>
      </w:r>
      <w:r>
        <w:rPr>
          <w:rStyle w:val="default"/>
          <w:rtl/>
        </w:rPr>
        <w:t xml:space="preserve">ל </w:t>
      </w:r>
      <w:r>
        <w:rPr>
          <w:rStyle w:val="default"/>
          <w:rFonts w:hint="cs"/>
          <w:rtl/>
        </w:rPr>
        <w:t>רשיון נהיגה לבירור, לבדיקה, לבחינה, לקבלת הסבר או הדרכה בנהיגה, רשאית רשות הרישוי להורות על הפקדת רשיונו עד לסיום הבירור, הבדיקה, הבחינה או ההדרכה, ולתת לו רשיון לנהוג ברכב מנועי מן הסוג שקבעה ברשיון זמני לתקופה ש</w:t>
      </w:r>
      <w:r>
        <w:rPr>
          <w:rStyle w:val="default"/>
          <w:rtl/>
        </w:rPr>
        <w:t>ל</w:t>
      </w:r>
      <w:r>
        <w:rPr>
          <w:rStyle w:val="default"/>
          <w:rFonts w:hint="cs"/>
          <w:rtl/>
        </w:rPr>
        <w:t>א תעלה על ששה חדשים.</w:t>
      </w:r>
    </w:p>
    <w:p w:rsidR="00680AC6" w:rsidRDefault="00680AC6" w:rsidP="00680AC6">
      <w:pPr>
        <w:pStyle w:val="P00"/>
        <w:spacing w:before="72"/>
        <w:ind w:left="0" w:right="1134"/>
        <w:rPr>
          <w:rStyle w:val="default"/>
          <w:rFonts w:hint="cs"/>
          <w:rtl/>
        </w:rPr>
      </w:pPr>
      <w:bookmarkStart w:id="428" w:name="Seif684"/>
      <w:bookmarkEnd w:id="428"/>
      <w:r>
        <w:rPr>
          <w:lang w:val="he-IL"/>
        </w:rPr>
        <w:pict>
          <v:rect id="_x0000_s5918" style="position:absolute;left:0;text-align:left;margin-left:464.5pt;margin-top:8.05pt;width:75.05pt;height:32pt;z-index:252155392" o:allowincell="f" filled="f" stroked="f" strokecolor="lime" strokeweight=".25pt">
            <v:textbox style="mso-next-textbox:#_x0000_s5918" inset="0,0,0,0">
              <w:txbxContent>
                <w:p w:rsidR="00E20767" w:rsidRDefault="00E20767" w:rsidP="00680AC6">
                  <w:pPr>
                    <w:spacing w:line="160" w:lineRule="exact"/>
                    <w:jc w:val="left"/>
                    <w:rPr>
                      <w:rFonts w:cs="Miriam" w:hint="cs"/>
                      <w:sz w:val="18"/>
                      <w:szCs w:val="18"/>
                      <w:rtl/>
                    </w:rPr>
                  </w:pPr>
                  <w:r>
                    <w:rPr>
                      <w:rFonts w:cs="Miriam" w:hint="cs"/>
                      <w:sz w:val="18"/>
                      <w:szCs w:val="18"/>
                      <w:rtl/>
                    </w:rPr>
                    <w:t>פסילת רישיון לנהגים מסוכנים</w:t>
                  </w:r>
                </w:p>
                <w:p w:rsidR="00E20767" w:rsidRDefault="00E20767" w:rsidP="00680AC6">
                  <w:pPr>
                    <w:spacing w:line="160" w:lineRule="exact"/>
                    <w:jc w:val="left"/>
                    <w:rPr>
                      <w:rFonts w:cs="Miriam" w:hint="cs"/>
                      <w:noProof/>
                      <w:sz w:val="18"/>
                      <w:szCs w:val="18"/>
                      <w:rtl/>
                    </w:rPr>
                  </w:pPr>
                  <w:r>
                    <w:rPr>
                      <w:rFonts w:cs="Miriam" w:hint="cs"/>
                      <w:sz w:val="18"/>
                      <w:szCs w:val="18"/>
                      <w:rtl/>
                    </w:rPr>
                    <w:t xml:space="preserve">תק' (מס' 12) </w:t>
                  </w:r>
                  <w:r>
                    <w:rPr>
                      <w:rFonts w:cs="Miriam"/>
                      <w:sz w:val="18"/>
                      <w:szCs w:val="18"/>
                      <w:rtl/>
                    </w:rPr>
                    <w:br/>
                  </w:r>
                  <w:r>
                    <w:rPr>
                      <w:rFonts w:cs="Miriam" w:hint="cs"/>
                      <w:sz w:val="18"/>
                      <w:szCs w:val="18"/>
                      <w:rtl/>
                    </w:rPr>
                    <w:t>תש"ע-2010</w:t>
                  </w:r>
                </w:p>
              </w:txbxContent>
            </v:textbox>
            <w10:anchorlock/>
          </v:rect>
        </w:pict>
      </w:r>
      <w:r>
        <w:rPr>
          <w:rStyle w:val="big-number"/>
          <w:rFonts w:cs="Miriam"/>
          <w:rtl/>
        </w:rPr>
        <w:t>212</w:t>
      </w:r>
      <w:r>
        <w:rPr>
          <w:rStyle w:val="default"/>
          <w:rFonts w:hint="cs"/>
          <w:rtl/>
        </w:rPr>
        <w:t>ב</w:t>
      </w:r>
      <w:r>
        <w:rPr>
          <w:rStyle w:val="default"/>
          <w:rtl/>
        </w:rPr>
        <w:t>.</w:t>
      </w:r>
      <w:r>
        <w:rPr>
          <w:rStyle w:val="default"/>
          <w:rFonts w:hint="cs"/>
          <w:rtl/>
        </w:rPr>
        <w:t xml:space="preserve"> (א)</w:t>
      </w:r>
      <w:r>
        <w:rPr>
          <w:rStyle w:val="default"/>
          <w:rFonts w:hint="cs"/>
          <w:rtl/>
        </w:rPr>
        <w:tab/>
        <w:t>רשות הרישוי תפסול את רישיון הנהיגה של נהג שבדרך נהיגתו יש משום סכנה לעוברי דרך כאמור בסעיף 56 לפקודה, לחמש שנים, אם הורשע בכך שבמהלך 5 שנים רצופות שקדמו להחלטתה של רשות הרישוי ביצע אחד מאלה:</w:t>
      </w:r>
    </w:p>
    <w:p w:rsidR="00680AC6" w:rsidRDefault="00680AC6" w:rsidP="00680AC6">
      <w:pPr>
        <w:pStyle w:val="P00"/>
        <w:spacing w:before="72"/>
        <w:ind w:left="1021" w:right="1134"/>
        <w:rPr>
          <w:rStyle w:val="default"/>
          <w:rFonts w:hint="cs"/>
          <w:rtl/>
        </w:rPr>
      </w:pPr>
      <w:r>
        <w:rPr>
          <w:rStyle w:val="default"/>
          <w:rFonts w:hint="cs"/>
          <w:rtl/>
        </w:rPr>
        <w:t>(1)</w:t>
      </w:r>
      <w:r>
        <w:rPr>
          <w:rStyle w:val="default"/>
          <w:rFonts w:hint="cs"/>
          <w:rtl/>
        </w:rPr>
        <w:tab/>
        <w:t>30 עבירות תעבורה, למעט עבירות חניה;</w:t>
      </w:r>
    </w:p>
    <w:p w:rsidR="00680AC6" w:rsidRDefault="00680AC6" w:rsidP="00680AC6">
      <w:pPr>
        <w:pStyle w:val="P00"/>
        <w:spacing w:before="72"/>
        <w:ind w:left="1021" w:right="1134"/>
        <w:rPr>
          <w:rStyle w:val="default"/>
          <w:rFonts w:hint="cs"/>
          <w:rtl/>
        </w:rPr>
      </w:pPr>
      <w:r>
        <w:rPr>
          <w:rStyle w:val="default"/>
          <w:rFonts w:hint="cs"/>
          <w:rtl/>
        </w:rPr>
        <w:t>(2)</w:t>
      </w:r>
      <w:r>
        <w:rPr>
          <w:rStyle w:val="default"/>
          <w:rFonts w:hint="cs"/>
          <w:rtl/>
        </w:rPr>
        <w:tab/>
        <w:t>חמש עבירות מהעבירות המנויות בסעיף 40א(א)(1) לפקודה או בתוספת העשירית לה.</w:t>
      </w:r>
    </w:p>
    <w:p w:rsidR="00680AC6" w:rsidRDefault="00680AC6" w:rsidP="00680AC6">
      <w:pPr>
        <w:pStyle w:val="P00"/>
        <w:spacing w:before="72"/>
        <w:ind w:left="0" w:right="1134"/>
        <w:rPr>
          <w:rStyle w:val="default"/>
          <w:rFonts w:hint="cs"/>
          <w:rtl/>
        </w:rPr>
      </w:pPr>
      <w:r>
        <w:rPr>
          <w:rStyle w:val="default"/>
          <w:rFonts w:hint="cs"/>
          <w:rtl/>
        </w:rPr>
        <w:tab/>
        <w:t>(ב)</w:t>
      </w:r>
      <w:r>
        <w:rPr>
          <w:rStyle w:val="default"/>
          <w:rFonts w:hint="cs"/>
          <w:rtl/>
        </w:rPr>
        <w:tab/>
        <w:t>קביעת קיומן ותוקפן של הרשעות לצורך תקנה זו, תהיה כאמור בתקנה 545, בשינויים המחויבים.</w:t>
      </w:r>
    </w:p>
    <w:p w:rsidR="00680AC6" w:rsidRDefault="00680AC6" w:rsidP="00680AC6">
      <w:pPr>
        <w:pStyle w:val="P00"/>
        <w:spacing w:before="72"/>
        <w:ind w:left="0" w:right="1134"/>
        <w:rPr>
          <w:rStyle w:val="default"/>
          <w:rFonts w:hint="cs"/>
          <w:rtl/>
        </w:rPr>
      </w:pPr>
      <w:r>
        <w:rPr>
          <w:rStyle w:val="default"/>
          <w:rFonts w:hint="cs"/>
          <w:rtl/>
        </w:rPr>
        <w:tab/>
        <w:t>(ג)</w:t>
      </w:r>
      <w:r>
        <w:rPr>
          <w:rStyle w:val="default"/>
          <w:rFonts w:hint="cs"/>
          <w:rtl/>
        </w:rPr>
        <w:tab/>
        <w:t>על אף האמור בתקנת משנה (א), רשאית רשות הרישוי במקרה מסוים, לקצר את תקופת הפסילה מטעמים אישיים מיוחדים של הנהג שתרשום בהחלטתה, ובכלל זה נכות או מצב רפואי קשים שלו או של בן משפחתו הקרוב המצריך נהיגה שלו ברכב, ובלבד שתקופת הפסילה לא תפחת משלוש שנים; לעניין תקנת משנה זו, לא יראו את היות רישיון הנהיגה מקור פרנסתו של הנהג כטעם אישי המצדיק לקצר את הפסילה.</w:t>
      </w:r>
    </w:p>
    <w:p w:rsidR="00680AC6" w:rsidRDefault="00680AC6" w:rsidP="00680AC6">
      <w:pPr>
        <w:pStyle w:val="P00"/>
        <w:spacing w:before="72"/>
        <w:ind w:left="0" w:right="1134"/>
        <w:rPr>
          <w:rStyle w:val="default"/>
          <w:rFonts w:hint="cs"/>
          <w:rtl/>
        </w:rPr>
      </w:pPr>
      <w:r>
        <w:rPr>
          <w:rStyle w:val="default"/>
          <w:rFonts w:hint="cs"/>
          <w:rtl/>
        </w:rPr>
        <w:tab/>
        <w:t>(ד)</w:t>
      </w:r>
      <w:r>
        <w:rPr>
          <w:rStyle w:val="default"/>
          <w:rFonts w:hint="cs"/>
          <w:rtl/>
        </w:rPr>
        <w:tab/>
        <w:t>אין בתקנה זו כדי לגרוע מתוקפה או תקופתה של כל פסילה אחרת שהוטלה על הנהג.</w:t>
      </w:r>
    </w:p>
    <w:p w:rsidR="005D57DB" w:rsidRDefault="005D57DB" w:rsidP="005D57DB">
      <w:pPr>
        <w:pStyle w:val="P00"/>
        <w:spacing w:before="72"/>
        <w:ind w:left="0" w:right="1134"/>
        <w:rPr>
          <w:rStyle w:val="default"/>
          <w:rFonts w:hint="cs"/>
          <w:rtl/>
        </w:rPr>
      </w:pPr>
      <w:bookmarkStart w:id="429" w:name="Seif685"/>
      <w:bookmarkEnd w:id="429"/>
      <w:r>
        <w:rPr>
          <w:lang w:val="he-IL"/>
        </w:rPr>
        <w:pict>
          <v:rect id="_x0000_s5988" style="position:absolute;left:0;text-align:left;margin-left:464.35pt;margin-top:7.1pt;width:75.05pt;height:82.25pt;z-index:252200448" o:allowincell="f" filled="f" stroked="f" strokecolor="lime" strokeweight=".25pt">
            <v:textbox inset="0,0,0,0">
              <w:txbxContent>
                <w:p w:rsidR="00E20767" w:rsidRDefault="00E20767" w:rsidP="005D57DB">
                  <w:pPr>
                    <w:spacing w:line="160" w:lineRule="exact"/>
                    <w:jc w:val="left"/>
                    <w:rPr>
                      <w:rFonts w:cs="Miriam"/>
                      <w:noProof/>
                      <w:sz w:val="18"/>
                      <w:szCs w:val="18"/>
                      <w:rtl/>
                    </w:rPr>
                  </w:pPr>
                  <w:r>
                    <w:rPr>
                      <w:rFonts w:cs="Miriam"/>
                      <w:sz w:val="18"/>
                      <w:szCs w:val="18"/>
                      <w:rtl/>
                    </w:rPr>
                    <w:t>הש</w:t>
                  </w:r>
                  <w:r>
                    <w:rPr>
                      <w:rFonts w:cs="Miriam" w:hint="cs"/>
                      <w:sz w:val="18"/>
                      <w:szCs w:val="18"/>
                      <w:rtl/>
                    </w:rPr>
                    <w:t>תלמות בנהיגה</w:t>
                  </w:r>
                </w:p>
                <w:p w:rsidR="00E20767" w:rsidRDefault="00E20767" w:rsidP="005D57DB">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rsidP="005D57DB">
                  <w:pPr>
                    <w:spacing w:line="160" w:lineRule="exact"/>
                    <w:jc w:val="left"/>
                    <w:rPr>
                      <w:rFonts w:cs="Miriam"/>
                      <w:noProof/>
                      <w:sz w:val="18"/>
                      <w:szCs w:val="18"/>
                      <w:rtl/>
                    </w:rPr>
                  </w:pPr>
                  <w:r>
                    <w:rPr>
                      <w:rFonts w:cs="Miriam"/>
                      <w:sz w:val="18"/>
                      <w:szCs w:val="18"/>
                      <w:rtl/>
                    </w:rPr>
                    <w:t>תש</w:t>
                  </w:r>
                  <w:r>
                    <w:rPr>
                      <w:rFonts w:cs="Miriam" w:hint="cs"/>
                      <w:sz w:val="18"/>
                      <w:szCs w:val="18"/>
                      <w:rtl/>
                    </w:rPr>
                    <w:t>מ"ח-</w:t>
                  </w:r>
                  <w:r>
                    <w:rPr>
                      <w:rFonts w:cs="Miriam"/>
                      <w:sz w:val="18"/>
                      <w:szCs w:val="18"/>
                      <w:rtl/>
                    </w:rPr>
                    <w:t>1988</w:t>
                  </w:r>
                </w:p>
                <w:p w:rsidR="00E20767" w:rsidRDefault="00E20767" w:rsidP="005D57DB">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rsidP="005D57DB">
                  <w:pPr>
                    <w:spacing w:line="160" w:lineRule="exact"/>
                    <w:jc w:val="left"/>
                    <w:rPr>
                      <w:rFonts w:cs="Miriam" w:hint="cs"/>
                      <w:sz w:val="18"/>
                      <w:szCs w:val="18"/>
                      <w:rtl/>
                    </w:rPr>
                  </w:pPr>
                  <w:r>
                    <w:rPr>
                      <w:rFonts w:cs="Miriam"/>
                      <w:sz w:val="18"/>
                      <w:szCs w:val="18"/>
                      <w:rtl/>
                    </w:rPr>
                    <w:t>תש</w:t>
                  </w:r>
                  <w:r>
                    <w:rPr>
                      <w:rFonts w:cs="Miriam" w:hint="cs"/>
                      <w:sz w:val="18"/>
                      <w:szCs w:val="18"/>
                      <w:rtl/>
                    </w:rPr>
                    <w:t>נ"א-</w:t>
                  </w:r>
                  <w:r>
                    <w:rPr>
                      <w:rFonts w:cs="Miriam"/>
                      <w:sz w:val="18"/>
                      <w:szCs w:val="18"/>
                      <w:rtl/>
                    </w:rPr>
                    <w:t>1990</w:t>
                  </w:r>
                </w:p>
                <w:p w:rsidR="00E20767" w:rsidRDefault="00E20767" w:rsidP="005D57DB">
                  <w:pPr>
                    <w:spacing w:line="160" w:lineRule="exact"/>
                    <w:jc w:val="left"/>
                    <w:rPr>
                      <w:rFonts w:cs="Miriam" w:hint="cs"/>
                      <w:sz w:val="18"/>
                      <w:szCs w:val="18"/>
                      <w:rtl/>
                    </w:rPr>
                  </w:pPr>
                  <w:r>
                    <w:rPr>
                      <w:rFonts w:cs="Miriam" w:hint="cs"/>
                      <w:sz w:val="18"/>
                      <w:szCs w:val="18"/>
                      <w:rtl/>
                    </w:rPr>
                    <w:t>תק' תשס"ו-2005</w:t>
                  </w:r>
                </w:p>
                <w:p w:rsidR="00E20767" w:rsidRDefault="00E20767" w:rsidP="005D57DB">
                  <w:pPr>
                    <w:spacing w:line="160" w:lineRule="exact"/>
                    <w:jc w:val="left"/>
                    <w:rPr>
                      <w:rFonts w:cs="Miriam" w:hint="cs"/>
                      <w:noProof/>
                      <w:sz w:val="18"/>
                      <w:szCs w:val="18"/>
                      <w:rtl/>
                    </w:rPr>
                  </w:pPr>
                  <w:r>
                    <w:rPr>
                      <w:rFonts w:cs="Miriam" w:hint="cs"/>
                      <w:noProof/>
                      <w:sz w:val="18"/>
                      <w:szCs w:val="18"/>
                      <w:rtl/>
                    </w:rPr>
                    <w:t xml:space="preserve">תק' (מס' 13) </w:t>
                  </w:r>
                  <w:r>
                    <w:rPr>
                      <w:rFonts w:cs="Miriam"/>
                      <w:noProof/>
                      <w:sz w:val="18"/>
                      <w:szCs w:val="18"/>
                      <w:rtl/>
                    </w:rPr>
                    <w:br/>
                  </w:r>
                  <w:r>
                    <w:rPr>
                      <w:rFonts w:cs="Miriam" w:hint="cs"/>
                      <w:noProof/>
                      <w:sz w:val="18"/>
                      <w:szCs w:val="18"/>
                      <w:rtl/>
                    </w:rPr>
                    <w:t>תש"ע-2010</w:t>
                  </w:r>
                </w:p>
                <w:p w:rsidR="00E20767" w:rsidRDefault="00E20767" w:rsidP="005D57DB">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תשע"א-2011</w:t>
                  </w:r>
                </w:p>
              </w:txbxContent>
            </v:textbox>
            <w10:anchorlock/>
          </v:rect>
        </w:pict>
      </w:r>
      <w:r>
        <w:rPr>
          <w:rStyle w:val="big-number"/>
          <w:rFonts w:cs="Miriam"/>
          <w:rtl/>
        </w:rPr>
        <w:t>213.</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w:t>
      </w:r>
      <w:r>
        <w:rPr>
          <w:rStyle w:val="default"/>
          <w:rtl/>
        </w:rPr>
        <w:t>וי</w:t>
      </w:r>
      <w:r>
        <w:rPr>
          <w:rStyle w:val="default"/>
          <w:rFonts w:hint="cs"/>
          <w:rtl/>
        </w:rPr>
        <w:t xml:space="preserve"> תזמין בכל שנה בעל רשיון נהיגה, למעט מי שהוא בעל רישיון נהיגה לפי תקנה 179, בלבד, שבאותה שנה מלאו חמש שנים מיום שקיבל לראשונה את רשיון הנהיגה, שיעבור השתלמות בנהיגה במועד ובמקום שקבעו רשות הרישוי או </w:t>
      </w:r>
      <w:r>
        <w:rPr>
          <w:rStyle w:val="default"/>
          <w:rtl/>
        </w:rPr>
        <w:t>מ</w:t>
      </w:r>
      <w:r>
        <w:rPr>
          <w:rStyle w:val="default"/>
          <w:rFonts w:hint="cs"/>
          <w:rtl/>
        </w:rPr>
        <w:t xml:space="preserve">י מטעמה ויעמוד בהצלחה במבחן בסופו (להלן </w:t>
      </w:r>
      <w:r>
        <w:rPr>
          <w:rStyle w:val="default"/>
          <w:rtl/>
        </w:rPr>
        <w:t xml:space="preserve">– </w:t>
      </w:r>
      <w:r>
        <w:rPr>
          <w:rStyle w:val="default"/>
          <w:rFonts w:hint="cs"/>
          <w:rtl/>
        </w:rPr>
        <w:t>השתלמות בנהיגה)</w:t>
      </w:r>
      <w:r w:rsidRPr="00DC7F8A">
        <w:rPr>
          <w:rStyle w:val="default"/>
          <w:rFonts w:hint="cs"/>
          <w:rtl/>
        </w:rPr>
        <w:t>; תקנה זו תחול גם על מי שקיבל רישיון נהיגה לפי תקנה 216, אם במועד שבו ניתן לו הרישיון, חלפו פחות משנתיים מיום שקיבל לראשונה רישיון נהיגה לאומי כהגדרתו בתקנה 562</w:t>
      </w:r>
      <w:r>
        <w:rPr>
          <w:rStyle w:val="default"/>
          <w:rFonts w:hint="cs"/>
          <w:rtl/>
        </w:rPr>
        <w:t>.</w:t>
      </w:r>
    </w:p>
    <w:p w:rsidR="00765B69" w:rsidRDefault="00765B69">
      <w:pPr>
        <w:pStyle w:val="P00"/>
        <w:spacing w:before="72"/>
        <w:ind w:left="0" w:right="1134"/>
        <w:rPr>
          <w:rStyle w:val="default"/>
          <w:rFonts w:hint="cs"/>
          <w:rtl/>
        </w:rPr>
      </w:pPr>
      <w:r>
        <w:rPr>
          <w:rFonts w:cs="FrankRuehl"/>
          <w:rtl/>
          <w:lang w:val="he-IL"/>
        </w:rPr>
        <w:pict>
          <v:shape id="_x0000_s4701" type="#_x0000_t202" style="position:absolute;left:0;text-align:left;margin-left:470.25pt;margin-top:7.1pt;width:1in;height:43.05pt;z-index:25114163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5) תשנ"א-1990</w:t>
                  </w:r>
                </w:p>
                <w:p w:rsidR="00E20767" w:rsidRDefault="00E20767">
                  <w:pPr>
                    <w:spacing w:line="160" w:lineRule="exact"/>
                    <w:jc w:val="left"/>
                    <w:rPr>
                      <w:rFonts w:cs="Miriam" w:hint="cs"/>
                      <w:sz w:val="18"/>
                      <w:szCs w:val="18"/>
                      <w:rtl/>
                    </w:rPr>
                  </w:pPr>
                  <w:r>
                    <w:rPr>
                      <w:rFonts w:cs="Miriam" w:hint="cs"/>
                      <w:sz w:val="18"/>
                      <w:szCs w:val="18"/>
                      <w:rtl/>
                    </w:rPr>
                    <w:t>תק' תשס"ו-2005</w:t>
                  </w:r>
                </w:p>
                <w:p w:rsidR="00E20767" w:rsidRDefault="00E20767" w:rsidP="00783065">
                  <w:pPr>
                    <w:spacing w:line="160" w:lineRule="exact"/>
                    <w:jc w:val="left"/>
                    <w:rPr>
                      <w:rFonts w:cs="Miriam" w:hint="cs"/>
                      <w:noProof/>
                      <w:sz w:val="18"/>
                      <w:szCs w:val="18"/>
                      <w:rtl/>
                    </w:rPr>
                  </w:pPr>
                  <w:r>
                    <w:rPr>
                      <w:rFonts w:cs="Miriam" w:hint="cs"/>
                      <w:noProof/>
                      <w:sz w:val="18"/>
                      <w:szCs w:val="18"/>
                      <w:rtl/>
                    </w:rPr>
                    <w:t>תק' (מס' 13) תש"ע-2010</w:t>
                  </w:r>
                </w:p>
              </w:txbxContent>
            </v:textbox>
            <w10:anchorlock/>
          </v:shape>
        </w:pict>
      </w:r>
      <w:r>
        <w:rPr>
          <w:rFonts w:cs="FrankRuehl"/>
          <w:sz w:val="26"/>
          <w:rtl/>
        </w:rPr>
        <w:tab/>
      </w:r>
      <w:r>
        <w:rPr>
          <w:rStyle w:val="default"/>
          <w:rtl/>
        </w:rPr>
        <w:t>(ב</w:t>
      </w:r>
      <w:r>
        <w:rPr>
          <w:rStyle w:val="default"/>
          <w:rFonts w:hint="cs"/>
          <w:rtl/>
        </w:rPr>
        <w:t>)</w:t>
      </w:r>
      <w:r>
        <w:rPr>
          <w:rStyle w:val="default"/>
          <w:rtl/>
        </w:rPr>
        <w:tab/>
        <w:t>משתתף בהשתלמות</w:t>
      </w:r>
      <w:r>
        <w:rPr>
          <w:rStyle w:val="default"/>
          <w:rFonts w:hint="cs"/>
          <w:rtl/>
        </w:rPr>
        <w:t xml:space="preserve"> </w:t>
      </w:r>
      <w:r>
        <w:rPr>
          <w:rStyle w:val="default"/>
          <w:rtl/>
        </w:rPr>
        <w:t>בנהיגה שנעדר מעל 20% משעות הלימוד</w:t>
      </w:r>
      <w:r>
        <w:rPr>
          <w:rStyle w:val="default"/>
          <w:rFonts w:hint="cs"/>
          <w:rtl/>
        </w:rPr>
        <w:t xml:space="preserve"> </w:t>
      </w:r>
      <w:r>
        <w:rPr>
          <w:rStyle w:val="default"/>
          <w:rtl/>
        </w:rPr>
        <w:t>שבה, או שנכשל שלוש פעמים במבחן שבסופה, יראו אותו כמי שלא עבר את ההשתלמות</w:t>
      </w:r>
      <w:r w:rsidR="00783065">
        <w:rPr>
          <w:rStyle w:val="default"/>
          <w:rFonts w:hint="cs"/>
          <w:rtl/>
        </w:rPr>
        <w:t>; על אף האמור בתקנת משנה זו, רשאית רשות הרישוי לפטור בעל רישיון נהיגה מנוכחות בהשתלמות אם שוכנעה כי אין הוא מסוגל להשתתף בה עקב מגבלה גופנית או כי אין הוא מבין את השפות שבהן היא מתקיימת, ובלבד שתורה על תנאים לפטור שיבטיחו כי מי שניתן לו פטור כאמור, ילמד באופן אחר את התכנים הנלמדים בה</w:t>
      </w:r>
      <w:r>
        <w:rPr>
          <w:rStyle w:val="default"/>
          <w:rtl/>
        </w:rPr>
        <w:t>.</w:t>
      </w:r>
    </w:p>
    <w:p w:rsidR="00765B69" w:rsidRDefault="00783065" w:rsidP="00783065">
      <w:pPr>
        <w:pStyle w:val="P00"/>
        <w:spacing w:before="72"/>
        <w:ind w:left="0" w:right="1134"/>
        <w:rPr>
          <w:rStyle w:val="default"/>
          <w:rtl/>
        </w:rPr>
      </w:pPr>
      <w:r>
        <w:rPr>
          <w:rStyle w:val="default"/>
          <w:rFonts w:hint="cs"/>
          <w:rtl/>
        </w:rPr>
        <w:tab/>
      </w:r>
      <w:r w:rsidR="00765B69">
        <w:rPr>
          <w:rStyle w:val="default"/>
          <w:rtl/>
        </w:rPr>
        <w:t>(ג</w:t>
      </w:r>
      <w:r w:rsidR="00765B69">
        <w:rPr>
          <w:rStyle w:val="default"/>
          <w:rFonts w:hint="cs"/>
          <w:rtl/>
        </w:rPr>
        <w:t>)</w:t>
      </w:r>
      <w:r w:rsidR="00765B69">
        <w:rPr>
          <w:rStyle w:val="default"/>
          <w:rtl/>
        </w:rPr>
        <w:tab/>
        <w:t>ר</w:t>
      </w:r>
      <w:r w:rsidR="00765B69">
        <w:rPr>
          <w:rStyle w:val="default"/>
          <w:rFonts w:hint="cs"/>
          <w:rtl/>
        </w:rPr>
        <w:t>שות הרישוי לא תחדש רשיונו של בעל רשיון נהיגה</w:t>
      </w:r>
      <w:r w:rsidR="00765B69">
        <w:rPr>
          <w:rFonts w:cs="David"/>
          <w:sz w:val="22"/>
          <w:rtl/>
        </w:rPr>
        <w:t> </w:t>
      </w:r>
      <w:r w:rsidR="00765B69">
        <w:rPr>
          <w:rStyle w:val="default"/>
          <w:rtl/>
        </w:rPr>
        <w:t xml:space="preserve"> כ</w:t>
      </w:r>
      <w:r w:rsidR="00765B69">
        <w:rPr>
          <w:rStyle w:val="default"/>
          <w:rFonts w:hint="cs"/>
          <w:rtl/>
        </w:rPr>
        <w:t xml:space="preserve">משמעותו בתקנת משנה (א), במועד חידוש הרשיון שיחול לאחר שהוזמן כאמור, אלא אם כן הציג </w:t>
      </w:r>
      <w:r w:rsidR="00765B69">
        <w:rPr>
          <w:rStyle w:val="default"/>
          <w:rtl/>
        </w:rPr>
        <w:t>אי</w:t>
      </w:r>
      <w:r w:rsidR="00765B69">
        <w:rPr>
          <w:rStyle w:val="default"/>
          <w:rFonts w:hint="cs"/>
          <w:rtl/>
        </w:rPr>
        <w:t>שור כי עבר השתלמות בנהיגה.</w:t>
      </w:r>
    </w:p>
    <w:p w:rsidR="00765B69" w:rsidRDefault="00765B69">
      <w:pPr>
        <w:pStyle w:val="P00"/>
        <w:tabs>
          <w:tab w:val="left" w:pos="992"/>
        </w:tabs>
        <w:spacing w:before="72"/>
        <w:ind w:left="0" w:right="1134" w:firstLine="567"/>
        <w:rPr>
          <w:rStyle w:val="default"/>
          <w:rtl/>
        </w:rPr>
      </w:pPr>
      <w:r>
        <w:rPr>
          <w:rFonts w:cs="FrankRuehl"/>
          <w:sz w:val="26"/>
          <w:rtl/>
        </w:rPr>
        <w:tab/>
      </w:r>
      <w:r>
        <w:rPr>
          <w:rStyle w:val="default"/>
          <w:rtl/>
        </w:rPr>
        <w:t>(ד</w:t>
      </w:r>
      <w:r>
        <w:rPr>
          <w:rStyle w:val="default"/>
          <w:rFonts w:hint="cs"/>
          <w:rtl/>
        </w:rPr>
        <w:t>)</w:t>
      </w:r>
      <w:r>
        <w:rPr>
          <w:rStyle w:val="default"/>
          <w:rtl/>
        </w:rPr>
        <w:tab/>
        <w:t>ר</w:t>
      </w:r>
      <w:r>
        <w:rPr>
          <w:rStyle w:val="default"/>
          <w:rFonts w:hint="cs"/>
          <w:rtl/>
        </w:rPr>
        <w:t>שות הרישוי רשאית לפטור בעל רשיון נהיגה כמשמעותו בתקנת משנה (א) מלקבל השתלמות בנהיגה אם קיבל הדרכה אחרת בנהיגה על פי התקנות.</w:t>
      </w:r>
    </w:p>
    <w:p w:rsidR="00765B69" w:rsidRDefault="00765B69">
      <w:pPr>
        <w:pStyle w:val="P00"/>
        <w:spacing w:before="72"/>
        <w:ind w:left="0" w:right="1134"/>
        <w:rPr>
          <w:rStyle w:val="default"/>
          <w:rFonts w:hint="cs"/>
          <w:rtl/>
        </w:rPr>
      </w:pPr>
      <w:r>
        <w:rPr>
          <w:lang w:val="he-IL"/>
        </w:rPr>
        <w:pict>
          <v:rect id="_x0000_s4700" style="position:absolute;left:0;text-align:left;margin-left:464.5pt;margin-top:1.6pt;width:75.05pt;height:16pt;z-index:251140608"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1990</w:t>
                  </w:r>
                </w:p>
              </w:txbxContent>
            </v:textbox>
            <w10:anchorlock/>
          </v:rect>
        </w:pict>
      </w:r>
      <w:r>
        <w:rPr>
          <w:rFonts w:cs="FrankRuehl"/>
          <w:sz w:val="26"/>
          <w:rtl/>
        </w:rPr>
        <w:tab/>
      </w:r>
      <w:r>
        <w:rPr>
          <w:rStyle w:val="default"/>
          <w:rtl/>
        </w:rPr>
        <w:t>(ה</w:t>
      </w:r>
      <w:r>
        <w:rPr>
          <w:rStyle w:val="default"/>
          <w:rFonts w:hint="cs"/>
          <w:rtl/>
        </w:rPr>
        <w:t>)</w:t>
      </w:r>
      <w:r>
        <w:rPr>
          <w:rStyle w:val="default"/>
          <w:rtl/>
        </w:rPr>
        <w:tab/>
        <w:t>(</w:t>
      </w:r>
      <w:r>
        <w:rPr>
          <w:rStyle w:val="default"/>
          <w:rFonts w:hint="cs"/>
          <w:rtl/>
        </w:rPr>
        <w:t>נמחקה).</w:t>
      </w:r>
    </w:p>
    <w:p w:rsidR="00765B69" w:rsidRDefault="00765B69" w:rsidP="00B86835">
      <w:pPr>
        <w:pStyle w:val="P00"/>
        <w:spacing w:before="72"/>
        <w:ind w:left="0" w:right="1134"/>
        <w:rPr>
          <w:rStyle w:val="default"/>
          <w:rFonts w:hint="cs"/>
          <w:rtl/>
        </w:rPr>
      </w:pPr>
      <w:bookmarkStart w:id="430" w:name="Seif270"/>
      <w:bookmarkEnd w:id="430"/>
      <w:r>
        <w:rPr>
          <w:rFonts w:cs="Miriam"/>
          <w:szCs w:val="32"/>
          <w:rtl/>
          <w:lang w:val="he-IL"/>
        </w:rPr>
        <w:pict>
          <v:shape id="_x0000_s4598" type="#_x0000_t202" style="position:absolute;left:0;text-align:left;margin-left:470.25pt;margin-top:7.1pt;width:1in;height:36.7pt;z-index:251051520" filled="f" stroked="f">
            <v:textbox style="mso-next-textbox:#_x0000_s4598" inset="1mm,0,1mm,0">
              <w:txbxContent>
                <w:p w:rsidR="00E20767" w:rsidRDefault="00E20767">
                  <w:pPr>
                    <w:spacing w:line="160" w:lineRule="exact"/>
                    <w:jc w:val="left"/>
                    <w:rPr>
                      <w:rFonts w:cs="Miriam" w:hint="cs"/>
                      <w:sz w:val="18"/>
                      <w:szCs w:val="18"/>
                      <w:rtl/>
                    </w:rPr>
                  </w:pPr>
                  <w:r>
                    <w:rPr>
                      <w:rFonts w:cs="Miriam" w:hint="cs"/>
                      <w:sz w:val="18"/>
                      <w:szCs w:val="18"/>
                      <w:rtl/>
                    </w:rPr>
                    <w:t>השתלמות מעשית בנהיגה</w:t>
                  </w:r>
                </w:p>
                <w:p w:rsidR="00E20767" w:rsidRDefault="00E20767">
                  <w:pPr>
                    <w:spacing w:line="160" w:lineRule="exact"/>
                    <w:jc w:val="left"/>
                    <w:rPr>
                      <w:rFonts w:cs="Miriam" w:hint="cs"/>
                      <w:sz w:val="18"/>
                      <w:szCs w:val="18"/>
                      <w:rtl/>
                    </w:rPr>
                  </w:pPr>
                  <w:r>
                    <w:rPr>
                      <w:rFonts w:cs="Miriam" w:hint="cs"/>
                      <w:sz w:val="18"/>
                      <w:szCs w:val="18"/>
                      <w:rtl/>
                    </w:rPr>
                    <w:t>תק' (מס' 6) תשס"ג-2003</w:t>
                  </w:r>
                </w:p>
              </w:txbxContent>
            </v:textbox>
          </v:shape>
        </w:pict>
      </w:r>
      <w:r>
        <w:rPr>
          <w:rStyle w:val="default"/>
          <w:rFonts w:cs="Miriam" w:hint="cs"/>
          <w:sz w:val="32"/>
          <w:szCs w:val="32"/>
          <w:rtl/>
        </w:rPr>
        <w:t>213</w:t>
      </w:r>
      <w:r>
        <w:rPr>
          <w:rStyle w:val="default"/>
          <w:rFonts w:hint="cs"/>
          <w:rtl/>
        </w:rPr>
        <w:t>א. (א)</w:t>
      </w:r>
      <w:r>
        <w:rPr>
          <w:rStyle w:val="default"/>
          <w:rFonts w:hint="cs"/>
          <w:rtl/>
        </w:rPr>
        <w:tab/>
        <w:t xml:space="preserve">בתקנות 213א עד 213ח </w:t>
      </w:r>
      <w:r>
        <w:rPr>
          <w:rStyle w:val="default"/>
          <w:rtl/>
        </w:rPr>
        <w:t>–</w:t>
      </w:r>
    </w:p>
    <w:p w:rsidR="00765B69" w:rsidRDefault="00765B69">
      <w:pPr>
        <w:pStyle w:val="P00"/>
        <w:spacing w:before="72"/>
        <w:ind w:left="0" w:right="1134"/>
        <w:rPr>
          <w:rStyle w:val="default"/>
          <w:rFonts w:hint="cs"/>
          <w:rtl/>
        </w:rPr>
      </w:pPr>
      <w:r>
        <w:rPr>
          <w:rStyle w:val="default"/>
          <w:rFonts w:hint="cs"/>
          <w:rtl/>
        </w:rPr>
        <w:tab/>
        <w:t xml:space="preserve">"בעל רישיון נהיגה" </w:t>
      </w:r>
      <w:r>
        <w:rPr>
          <w:rStyle w:val="default"/>
          <w:rtl/>
        </w:rPr>
        <w:t>–</w:t>
      </w:r>
      <w:r>
        <w:rPr>
          <w:rStyle w:val="default"/>
          <w:rFonts w:hint="cs"/>
          <w:rtl/>
        </w:rPr>
        <w:t xml:space="preserve"> </w:t>
      </w:r>
    </w:p>
    <w:p w:rsidR="00765B69" w:rsidRDefault="00765B69">
      <w:pPr>
        <w:pStyle w:val="P00"/>
        <w:spacing w:before="72"/>
        <w:ind w:left="1021" w:right="1134"/>
        <w:rPr>
          <w:rStyle w:val="default"/>
          <w:rFonts w:hint="cs"/>
          <w:rtl/>
        </w:rPr>
      </w:pPr>
      <w:r>
        <w:rPr>
          <w:rFonts w:cs="FrankRuehl"/>
          <w:rtl/>
          <w:lang w:val="he-IL"/>
        </w:rPr>
        <w:pict>
          <v:shape id="_x0000_s4649" type="#_x0000_t202" style="position:absolute;left:0;text-align:left;margin-left:470.25pt;margin-top:7.1pt;width:1in;height:16.8pt;z-index:25109862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v:shape>
        </w:pict>
      </w:r>
      <w:r>
        <w:rPr>
          <w:rStyle w:val="default"/>
          <w:rFonts w:hint="cs"/>
          <w:rtl/>
        </w:rPr>
        <w:t>(1)</w:t>
      </w:r>
      <w:r>
        <w:rPr>
          <w:rStyle w:val="default"/>
          <w:rFonts w:hint="cs"/>
          <w:rtl/>
        </w:rPr>
        <w:tab/>
        <w:t>נוהג חדש כמשמעותו בסעיף 12א לפקודת התעבורה, למעט נוהג חדש שהוא בעל רישיון נהיגה לפי תקנה 179</w:t>
      </w:r>
      <w:r>
        <w:rPr>
          <w:rStyle w:val="a7"/>
        </w:rPr>
        <w:footnoteReference w:id="2"/>
      </w:r>
      <w:r>
        <w:rPr>
          <w:rStyle w:val="default"/>
          <w:rFonts w:hint="cs"/>
          <w:rtl/>
        </w:rPr>
        <w:t>;</w:t>
      </w:r>
    </w:p>
    <w:p w:rsidR="00765B69" w:rsidRDefault="00765B69">
      <w:pPr>
        <w:pStyle w:val="P00"/>
        <w:spacing w:before="72"/>
        <w:ind w:left="1021" w:right="1134"/>
        <w:rPr>
          <w:rStyle w:val="default"/>
          <w:rFonts w:hint="cs"/>
          <w:rtl/>
        </w:rPr>
      </w:pPr>
      <w:r>
        <w:rPr>
          <w:rFonts w:cs="FrankRuehl"/>
          <w:rtl/>
          <w:lang w:val="he-IL"/>
        </w:rPr>
        <w:pict>
          <v:shape id="_x0000_s4650" type="#_x0000_t202" style="position:absolute;left:0;text-align:left;margin-left:470.25pt;margin-top:7.1pt;width:1in;height:16.8pt;z-index:25109964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v:shape>
        </w:pict>
      </w:r>
      <w:r>
        <w:rPr>
          <w:rStyle w:val="default"/>
          <w:rFonts w:hint="cs"/>
          <w:rtl/>
        </w:rPr>
        <w:t>(2)</w:t>
      </w:r>
      <w:r>
        <w:rPr>
          <w:rStyle w:val="default"/>
          <w:rFonts w:hint="cs"/>
          <w:rtl/>
        </w:rPr>
        <w:tab/>
        <w:t>בעל רישיון נהיגה לפי תקנות 182, 183, 184 לנהיגת רכב ציבורי ו-185, בעל היתר לפי תקנות 84(ה) או 190(2) ו-(3) לתקנות העיקריות או בעל היתר לפי תקנה 7 לתקנות התעבורה (תיקון מס' 2), התש"ס-2000;</w:t>
      </w:r>
    </w:p>
    <w:p w:rsidR="00765B69" w:rsidRDefault="00765B69">
      <w:pPr>
        <w:pStyle w:val="P00"/>
        <w:spacing w:before="72"/>
        <w:ind w:left="0" w:right="1134"/>
        <w:rPr>
          <w:rStyle w:val="default"/>
          <w:rFonts w:hint="cs"/>
          <w:rtl/>
        </w:rPr>
      </w:pPr>
      <w:r>
        <w:rPr>
          <w:rStyle w:val="default"/>
          <w:rFonts w:hint="cs"/>
          <w:rtl/>
        </w:rPr>
        <w:tab/>
        <w:t xml:space="preserve">"משתלם" </w:t>
      </w:r>
      <w:r>
        <w:rPr>
          <w:rStyle w:val="default"/>
          <w:rtl/>
        </w:rPr>
        <w:t>–</w:t>
      </w:r>
      <w:r>
        <w:rPr>
          <w:rStyle w:val="default"/>
          <w:rFonts w:hint="cs"/>
          <w:rtl/>
        </w:rPr>
        <w:t xml:space="preserve"> בעל רישיון נהיגה המבקש להשתלם בהשתלמות מעשית.</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 xml:space="preserve">בעל רישיון נהיגה יעבור השתלמות מעשית בנהיגה (להלן </w:t>
      </w:r>
      <w:r>
        <w:rPr>
          <w:rStyle w:val="default"/>
          <w:rtl/>
        </w:rPr>
        <w:t>–</w:t>
      </w:r>
      <w:r>
        <w:rPr>
          <w:rStyle w:val="default"/>
          <w:rFonts w:hint="cs"/>
          <w:rtl/>
        </w:rPr>
        <w:t xml:space="preserve"> השתלמות מעשית), בהתאם לתכנית שתכין רשות הרישוי ובמגרש שאישרה לכך ופרסמה לגביו הודעה.</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בעל רישיון נהיגה כאמור בתקנת משנה (א)(1) יעבור השתלמות מעשית לאחר תום שישה חודשים מיום שנעשה נוהג חדש וכל עוד הוא נוהג חדש; בעל רישיון נהיגה כאמור בתקנת משנה (א)(2) יעבור השתלמות מעשית מדי חמש שנים.</w:t>
      </w:r>
    </w:p>
    <w:p w:rsidR="00765B69" w:rsidRDefault="00765B69">
      <w:pPr>
        <w:pStyle w:val="P00"/>
        <w:spacing w:before="72"/>
        <w:ind w:left="0" w:right="1134"/>
        <w:rPr>
          <w:rStyle w:val="default"/>
          <w:rFonts w:hint="cs"/>
          <w:rtl/>
        </w:rPr>
      </w:pPr>
      <w:r>
        <w:rPr>
          <w:rStyle w:val="default"/>
          <w:rFonts w:hint="cs"/>
          <w:rtl/>
        </w:rPr>
        <w:tab/>
        <w:t>(ד)</w:t>
      </w:r>
      <w:r>
        <w:rPr>
          <w:rStyle w:val="default"/>
          <w:rFonts w:hint="cs"/>
          <w:rtl/>
        </w:rPr>
        <w:tab/>
        <w:t>על אף האמור בתקנת משנה (ג), רשות הרישוי תהיה רשאית להתיר לחייל לעבור את ההשתלמות המעשית במהלך 30 חודשים מיום שהחייל נעשה נוהג חדש, אם הוגשה בקשה לגביו על ידי רשות הרישוי מטעם צבא הגנה לישראל.</w:t>
      </w:r>
    </w:p>
    <w:p w:rsidR="00765B69" w:rsidRDefault="00765B69">
      <w:pPr>
        <w:pStyle w:val="P00"/>
        <w:spacing w:before="72"/>
        <w:ind w:left="0" w:right="1134"/>
        <w:rPr>
          <w:rStyle w:val="default"/>
          <w:rFonts w:hint="cs"/>
          <w:rtl/>
        </w:rPr>
      </w:pPr>
      <w:r>
        <w:rPr>
          <w:rStyle w:val="default"/>
          <w:rFonts w:hint="cs"/>
          <w:rtl/>
        </w:rPr>
        <w:tab/>
        <w:t>(ה)</w:t>
      </w:r>
      <w:r>
        <w:rPr>
          <w:rStyle w:val="default"/>
          <w:rFonts w:hint="cs"/>
          <w:rtl/>
        </w:rPr>
        <w:tab/>
        <w:t>רשות הרישוי לא תחדש את רישיונו של בעל רישיון נהיגה אלא אם כן עבר השתלמות מעשית לפי תקנות אלה.</w:t>
      </w:r>
    </w:p>
    <w:p w:rsidR="00765B69" w:rsidRDefault="00765B69" w:rsidP="00B86835">
      <w:pPr>
        <w:pStyle w:val="P00"/>
        <w:spacing w:before="72"/>
        <w:ind w:left="0" w:right="1134"/>
        <w:rPr>
          <w:rStyle w:val="default"/>
          <w:rFonts w:hint="cs"/>
          <w:rtl/>
        </w:rPr>
      </w:pPr>
      <w:bookmarkStart w:id="431" w:name="Seif271"/>
      <w:bookmarkEnd w:id="431"/>
      <w:r>
        <w:rPr>
          <w:rFonts w:cs="Miriam"/>
          <w:szCs w:val="32"/>
          <w:rtl/>
          <w:lang w:val="he-IL"/>
        </w:rPr>
        <w:pict>
          <v:shape id="_x0000_s4599" type="#_x0000_t202" style="position:absolute;left:0;text-align:left;margin-left:462pt;margin-top:7.1pt;width:80.25pt;height:39.2pt;z-index:251052544" filled="f" stroked="f">
            <v:textbox style="mso-next-textbox:#_x0000_s4599" inset="1mm,0,1mm,0">
              <w:txbxContent>
                <w:p w:rsidR="00E20767" w:rsidRDefault="00E20767">
                  <w:pPr>
                    <w:spacing w:line="160" w:lineRule="exact"/>
                    <w:jc w:val="left"/>
                    <w:rPr>
                      <w:rFonts w:cs="Miriam" w:hint="cs"/>
                      <w:sz w:val="18"/>
                      <w:szCs w:val="18"/>
                      <w:rtl/>
                    </w:rPr>
                  </w:pPr>
                  <w:r>
                    <w:rPr>
                      <w:rFonts w:cs="Miriam" w:hint="cs"/>
                      <w:sz w:val="18"/>
                      <w:szCs w:val="18"/>
                      <w:rtl/>
                    </w:rPr>
                    <w:t>בקשה לאישור המגרש</w:t>
                  </w:r>
                </w:p>
                <w:p w:rsidR="00E20767" w:rsidRDefault="00E20767">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תשס"ג-2003</w:t>
                  </w:r>
                </w:p>
              </w:txbxContent>
            </v:textbox>
          </v:shape>
        </w:pict>
      </w:r>
      <w:r>
        <w:rPr>
          <w:rStyle w:val="default"/>
          <w:rFonts w:cs="Miriam" w:hint="cs"/>
          <w:sz w:val="32"/>
          <w:szCs w:val="32"/>
          <w:rtl/>
        </w:rPr>
        <w:t>213</w:t>
      </w:r>
      <w:r>
        <w:rPr>
          <w:rStyle w:val="default"/>
          <w:rFonts w:hint="cs"/>
          <w:rtl/>
        </w:rPr>
        <w:t xml:space="preserve">ב. רשות הרישוי תאשר מגרש לקיום השתלמות מעשית (להלן </w:t>
      </w:r>
      <w:r>
        <w:rPr>
          <w:rStyle w:val="default"/>
          <w:rtl/>
        </w:rPr>
        <w:t>–</w:t>
      </w:r>
      <w:r>
        <w:rPr>
          <w:rStyle w:val="default"/>
          <w:rFonts w:hint="cs"/>
          <w:rtl/>
        </w:rPr>
        <w:t xml:space="preserve"> המגרש), לאחר שיוכיח מבקש האישור להנחת דעתה, כי התקיימו כל אלה:</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המגרש תואם את המפרט הטכני שערכה והעמידה לעיון הציבור;</w:t>
      </w:r>
    </w:p>
    <w:p w:rsidR="00765B69" w:rsidRDefault="00765B69">
      <w:pPr>
        <w:pStyle w:val="P00"/>
        <w:spacing w:before="72"/>
        <w:ind w:left="624" w:right="1134"/>
        <w:rPr>
          <w:rStyle w:val="default"/>
          <w:rFonts w:hint="cs"/>
          <w:rtl/>
        </w:rPr>
      </w:pPr>
      <w:r>
        <w:rPr>
          <w:rStyle w:val="default"/>
          <w:rFonts w:hint="cs"/>
          <w:rtl/>
        </w:rPr>
        <w:t>(2)</w:t>
      </w:r>
      <w:r>
        <w:rPr>
          <w:rStyle w:val="default"/>
          <w:rFonts w:hint="cs"/>
          <w:rtl/>
        </w:rPr>
        <w:tab/>
        <w:t>מבקש האישור התקשר להעסקתם של מנהל מקצועי ומדריכים שהוסמכו בהתאם לתקנות אלה;</w:t>
      </w:r>
    </w:p>
    <w:p w:rsidR="00765B69" w:rsidRDefault="00765B69">
      <w:pPr>
        <w:pStyle w:val="P00"/>
        <w:spacing w:before="72"/>
        <w:ind w:left="624" w:right="1134"/>
        <w:rPr>
          <w:rStyle w:val="default"/>
          <w:rFonts w:hint="cs"/>
          <w:rtl/>
        </w:rPr>
      </w:pPr>
      <w:r>
        <w:rPr>
          <w:rStyle w:val="default"/>
          <w:rFonts w:hint="cs"/>
          <w:rtl/>
        </w:rPr>
        <w:t>(3)</w:t>
      </w:r>
      <w:r>
        <w:rPr>
          <w:rStyle w:val="default"/>
          <w:rFonts w:hint="cs"/>
          <w:rtl/>
        </w:rPr>
        <w:tab/>
        <w:t>בחזקתו של מבקש האישור כלי רכב שישמשו את המשתלמים בהשתלמות מעשית, וקיימת לגביהם תעודת ביטוח כמשמעותה בפקודת הביטוח וביטוח לכיסוי סיכוני צד שלישי להנחת דעתה של רשות הרישוי, הכוללים שימוש בכלי הרכב להשתלמות מעשית;</w:t>
      </w:r>
    </w:p>
    <w:p w:rsidR="00765B69" w:rsidRDefault="00765B69">
      <w:pPr>
        <w:pStyle w:val="P00"/>
        <w:spacing w:before="72"/>
        <w:ind w:left="624" w:right="1134"/>
        <w:rPr>
          <w:rStyle w:val="default"/>
          <w:rFonts w:hint="cs"/>
          <w:rtl/>
        </w:rPr>
      </w:pPr>
      <w:r>
        <w:rPr>
          <w:rStyle w:val="default"/>
          <w:rFonts w:hint="cs"/>
          <w:rtl/>
        </w:rPr>
        <w:t>(4)</w:t>
      </w:r>
      <w:r>
        <w:rPr>
          <w:rStyle w:val="default"/>
          <w:rFonts w:hint="cs"/>
          <w:rtl/>
        </w:rPr>
        <w:tab/>
        <w:t>לא נתקיים במבקש האישור האמור בתקנה 15ב(1) עד (3), ואם היה מבקש האישור תאגיד, לא נתקיים בבעלי התאגיד האמור בתקנה 15ב(1) עד (3).</w:t>
      </w:r>
    </w:p>
    <w:p w:rsidR="00765B69" w:rsidRDefault="00765B69" w:rsidP="00B86835">
      <w:pPr>
        <w:pStyle w:val="P00"/>
        <w:spacing w:before="72"/>
        <w:ind w:left="0" w:right="1134"/>
        <w:rPr>
          <w:rStyle w:val="default"/>
          <w:rFonts w:hint="cs"/>
          <w:rtl/>
        </w:rPr>
      </w:pPr>
      <w:bookmarkStart w:id="432" w:name="Seif272"/>
      <w:bookmarkEnd w:id="432"/>
      <w:r>
        <w:rPr>
          <w:rFonts w:cs="Miriam"/>
          <w:szCs w:val="32"/>
          <w:rtl/>
          <w:lang w:val="he-IL"/>
        </w:rPr>
        <w:pict>
          <v:shape id="_x0000_s4600" type="#_x0000_t202" style="position:absolute;left:0;text-align:left;margin-left:470.25pt;margin-top:.75pt;width:1in;height:39.2pt;z-index:251053568" filled="f" stroked="f">
            <v:textbox style="mso-next-textbox:#_x0000_s4600" inset="1mm,,1mm">
              <w:txbxContent>
                <w:p w:rsidR="00E20767" w:rsidRDefault="00E20767">
                  <w:pPr>
                    <w:spacing w:line="160" w:lineRule="exact"/>
                    <w:jc w:val="left"/>
                    <w:rPr>
                      <w:rFonts w:cs="Miriam" w:hint="cs"/>
                      <w:sz w:val="18"/>
                      <w:szCs w:val="18"/>
                      <w:rtl/>
                    </w:rPr>
                  </w:pPr>
                  <w:r>
                    <w:rPr>
                      <w:rFonts w:cs="Miriam" w:hint="cs"/>
                      <w:sz w:val="18"/>
                      <w:szCs w:val="18"/>
                      <w:rtl/>
                    </w:rPr>
                    <w:t>מדריך בהשתלמות מעשית</w:t>
                  </w:r>
                </w:p>
                <w:p w:rsidR="00E20767" w:rsidRDefault="00E20767">
                  <w:pPr>
                    <w:spacing w:line="160" w:lineRule="exact"/>
                    <w:jc w:val="left"/>
                    <w:rPr>
                      <w:rFonts w:cs="Miriam" w:hint="cs"/>
                      <w:sz w:val="18"/>
                      <w:szCs w:val="18"/>
                      <w:rtl/>
                    </w:rPr>
                  </w:pPr>
                  <w:r>
                    <w:rPr>
                      <w:rFonts w:cs="Miriam" w:hint="cs"/>
                      <w:sz w:val="18"/>
                      <w:szCs w:val="18"/>
                      <w:rtl/>
                    </w:rPr>
                    <w:t>תק' (מס' 6) תשס"ג-2003</w:t>
                  </w:r>
                </w:p>
              </w:txbxContent>
            </v:textbox>
          </v:shape>
        </w:pict>
      </w:r>
      <w:r>
        <w:rPr>
          <w:rStyle w:val="default"/>
          <w:rFonts w:cs="Miriam" w:hint="cs"/>
          <w:sz w:val="32"/>
          <w:szCs w:val="32"/>
          <w:rtl/>
        </w:rPr>
        <w:t>213</w:t>
      </w:r>
      <w:r>
        <w:rPr>
          <w:rStyle w:val="default"/>
          <w:rFonts w:hint="cs"/>
          <w:rtl/>
        </w:rPr>
        <w:t>ג. (א) רשות הרישוי רשאית להסמיך מדריך בהשתלמות מעשית, למבקש שנתקיימו בו כל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הוא תושב ישראל;</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הוא בעל רישיון להוראת נהיגה או מחזיק בידו תעודת בוחן נהיגה שנתנה רשות הרישוי;</w:t>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לא נתקיים בו האמור בתקנה 15ב;</w:t>
      </w:r>
    </w:p>
    <w:p w:rsidR="00765B69" w:rsidRDefault="00765B69">
      <w:pPr>
        <w:pStyle w:val="P00"/>
        <w:spacing w:before="72"/>
        <w:ind w:left="1021" w:right="1134"/>
        <w:rPr>
          <w:rStyle w:val="default"/>
          <w:rFonts w:hint="cs"/>
          <w:rtl/>
        </w:rPr>
      </w:pPr>
      <w:r>
        <w:rPr>
          <w:rFonts w:cs="FrankRuehl"/>
          <w:rtl/>
          <w:lang w:val="he-IL"/>
        </w:rPr>
        <w:pict>
          <v:shape id="_x0000_s4651" type="#_x0000_t202" style="position:absolute;left:0;text-align:left;margin-left:470.25pt;margin-top:7.1pt;width:1in;height:16.8pt;z-index:25110067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v:shape>
        </w:pict>
      </w:r>
      <w:r>
        <w:rPr>
          <w:rStyle w:val="default"/>
          <w:rFonts w:hint="cs"/>
          <w:rtl/>
        </w:rPr>
        <w:t>(4)</w:t>
      </w:r>
      <w:r>
        <w:rPr>
          <w:rStyle w:val="default"/>
          <w:rFonts w:hint="cs"/>
          <w:rtl/>
        </w:rPr>
        <w:tab/>
        <w:t>הוא בעל רישיון נהיגה תקף לגבי אותו סוג רכב שבו הוא מבקש להדריך בהשתלמות מעשית בתקופה של 5 שנים לפחות, ועמד במבחן שליטה בו; על אף האמור בפסקה זו, רשאי בעל רישיון נהיגה לפי תקנות 180, 181, 182 או 183 לשמש מדריך בהשתלמות מעשית לבעל רישיון נהיגה לפי תקנה 184 לנהיגת רכב ציבורי;</w:t>
      </w:r>
    </w:p>
    <w:p w:rsidR="00765B69" w:rsidRDefault="00765B69">
      <w:pPr>
        <w:pStyle w:val="P00"/>
        <w:spacing w:before="72"/>
        <w:ind w:left="1021" w:right="1134"/>
        <w:rPr>
          <w:rStyle w:val="default"/>
          <w:rFonts w:hint="cs"/>
          <w:rtl/>
        </w:rPr>
      </w:pPr>
      <w:r>
        <w:rPr>
          <w:rStyle w:val="default"/>
          <w:rFonts w:hint="cs"/>
          <w:rtl/>
        </w:rPr>
        <w:t xml:space="preserve"> (5)</w:t>
      </w:r>
      <w:r>
        <w:rPr>
          <w:rStyle w:val="default"/>
          <w:rFonts w:hint="cs"/>
          <w:rtl/>
        </w:rPr>
        <w:tab/>
        <w:t>סיים קורס למדריכים בהשתלמות מעשית ועמד בהצלחה בבחינות שאישרה רשות הרישוי.</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על אף האמור בתקנת משנה (א)(2) ו-(5), רשאית רשות הרישוי על פי המלצת ועדת החריגים האמורה בתקנה 213ה, לפטור את המבקש מן התנאים האמורים בהן, אם הוכיח להנחת דעתה כי הוא בעל ידע או ניסיון מן הסוג הנדרש לשם הדרכה בהשתלמות מעשית.</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תפקידי מדריך בהשתלמות מעשית הם כלהלן:</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לוודא כי נתקיימו במשתלם הוראות תקנה 213ו;</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לערוך את ההשתלמות המעשית לפי תכנית הלימודים שהכינה רשות הרישוי.</w:t>
      </w:r>
    </w:p>
    <w:p w:rsidR="00765B69" w:rsidRDefault="00765B69" w:rsidP="00B86835">
      <w:pPr>
        <w:pStyle w:val="P00"/>
        <w:spacing w:before="72"/>
        <w:ind w:left="0" w:right="1134"/>
        <w:rPr>
          <w:rStyle w:val="default"/>
          <w:rFonts w:hint="cs"/>
          <w:rtl/>
        </w:rPr>
      </w:pPr>
      <w:bookmarkStart w:id="433" w:name="Seif273"/>
      <w:bookmarkEnd w:id="433"/>
      <w:r>
        <w:rPr>
          <w:rFonts w:cs="Miriam"/>
          <w:szCs w:val="32"/>
          <w:rtl/>
          <w:lang w:val="he-IL"/>
        </w:rPr>
        <w:pict>
          <v:shape id="_x0000_s4601" type="#_x0000_t202" style="position:absolute;left:0;text-align:left;margin-left:470.25pt;margin-top:5.85pt;width:1in;height:39.2pt;z-index:251054592" filled="f" stroked="f">
            <v:textbox style="mso-next-textbox:#_x0000_s4601" inset="1mm,,1mm">
              <w:txbxContent>
                <w:p w:rsidR="00E20767" w:rsidRDefault="00E20767">
                  <w:pPr>
                    <w:spacing w:line="160" w:lineRule="exact"/>
                    <w:jc w:val="left"/>
                    <w:rPr>
                      <w:rFonts w:cs="Miriam" w:hint="cs"/>
                      <w:sz w:val="18"/>
                      <w:szCs w:val="18"/>
                      <w:rtl/>
                    </w:rPr>
                  </w:pPr>
                  <w:r>
                    <w:rPr>
                      <w:rFonts w:cs="Miriam" w:hint="cs"/>
                      <w:sz w:val="18"/>
                      <w:szCs w:val="18"/>
                      <w:rtl/>
                    </w:rPr>
                    <w:t>מנהל מקצועי של מגרש</w:t>
                  </w:r>
                </w:p>
                <w:p w:rsidR="00E20767" w:rsidRDefault="00E20767">
                  <w:pPr>
                    <w:spacing w:line="160" w:lineRule="exact"/>
                    <w:jc w:val="left"/>
                    <w:rPr>
                      <w:rFonts w:cs="Miriam" w:hint="cs"/>
                      <w:sz w:val="18"/>
                      <w:szCs w:val="18"/>
                      <w:rtl/>
                    </w:rPr>
                  </w:pPr>
                  <w:r>
                    <w:rPr>
                      <w:rFonts w:cs="Miriam" w:hint="cs"/>
                      <w:sz w:val="18"/>
                      <w:szCs w:val="18"/>
                      <w:rtl/>
                    </w:rPr>
                    <w:t>תק' (מס' 6) תשס"ג-2003</w:t>
                  </w:r>
                </w:p>
              </w:txbxContent>
            </v:textbox>
          </v:shape>
        </w:pict>
      </w:r>
      <w:r>
        <w:rPr>
          <w:rStyle w:val="default"/>
          <w:rFonts w:cs="Miriam" w:hint="cs"/>
          <w:sz w:val="32"/>
          <w:szCs w:val="32"/>
          <w:rtl/>
        </w:rPr>
        <w:t>213</w:t>
      </w:r>
      <w:r>
        <w:rPr>
          <w:rStyle w:val="default"/>
          <w:rFonts w:hint="cs"/>
          <w:rtl/>
        </w:rPr>
        <w:t>ד. (א)</w:t>
      </w:r>
      <w:r>
        <w:rPr>
          <w:rStyle w:val="default"/>
          <w:rFonts w:hint="cs"/>
          <w:rtl/>
        </w:rPr>
        <w:tab/>
        <w:t>רשות הרישוי רשאית להסמיך מנהל מקצועי של מגרש למבקש שנתקיימו בו כל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הוא תושב ישראל;</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הוא בעל הסמכה למדריך בהשתלמות מעשית לפי תקנה 213ג;</w:t>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הוא בעל ניסיון של חמש שנים לפחות בתפקיד ניהולי להנחת דעתה של רשות הרישוי;</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לא נתקיים בו האמור בתקנה 15ב;</w:t>
      </w:r>
    </w:p>
    <w:p w:rsidR="00765B69" w:rsidRDefault="00765B69">
      <w:pPr>
        <w:pStyle w:val="P00"/>
        <w:spacing w:before="72"/>
        <w:ind w:left="1021" w:right="1134"/>
        <w:rPr>
          <w:rStyle w:val="default"/>
          <w:rFonts w:hint="cs"/>
          <w:rtl/>
        </w:rPr>
      </w:pPr>
      <w:r>
        <w:rPr>
          <w:rStyle w:val="default"/>
          <w:rFonts w:hint="cs"/>
          <w:rtl/>
        </w:rPr>
        <w:t>(5)</w:t>
      </w:r>
      <w:r>
        <w:rPr>
          <w:rStyle w:val="default"/>
          <w:rFonts w:hint="cs"/>
          <w:rtl/>
        </w:rPr>
        <w:tab/>
        <w:t>מחזיק בידו אחת או יותר מהתעודות האלה: כתב הסמכה לניהול מוסך במכונאות רכב כמשמעותו בסעיף 12 לצו הפיקוח על מצרכים ושירותים (מוסכים ומפעלים לכלי רכב), התש"ל-1970, שמאי רכב כמשמעותו בסעיף 4 לצו הפיקוח על מצרכים ושירותים (שמאי רכב), התש"ם-1980, בוחן רכב כהגדרתו בסעיף 1 לפקודת התעבורה, מנהל מקצועי של בית ספר לנהיגה כמשמעותו בתקנה 251 או קצין בטיחות בתעבורה כהגדרתו בתקנה 579.</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על אף האמור בתקנת משנה (א)(2) ו-(5), רשאית רשות הרישוי, על פי המלצת ועדת החריגים האמורה בתקנה 213ה, לפטור את המבקש מן התנאים האמורים בהן, אם הוכיח, להנחת דעתה, כי הוא בעל ידע או ניסיון מן הסוג הנדרש לשם ניהול מקצועי של מגרש.</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תפקידי מנהל מקצועי של מגרש הם כלהלן:</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לפקח על עריכת ההשתלמות המעשית לפי תכנית ההשתלמות שהכינה רשות הרישוי;</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לפקח על קיום התנאים האמורים בתקנה 213ב;</w:t>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לפקח על תקינות וכשירות כלי הרכב שבחזקת המגרש בהתאם להוראות כל דין;</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לערוך השתלמויות מקצועיות למדריכים במגרש, לפי הוראות רשות הרישוי;</w:t>
      </w:r>
    </w:p>
    <w:p w:rsidR="00765B69" w:rsidRDefault="00765B69">
      <w:pPr>
        <w:pStyle w:val="P00"/>
        <w:spacing w:before="72"/>
        <w:ind w:left="1021" w:right="1134"/>
        <w:rPr>
          <w:rStyle w:val="default"/>
          <w:rFonts w:hint="cs"/>
          <w:rtl/>
        </w:rPr>
      </w:pPr>
      <w:r>
        <w:rPr>
          <w:rStyle w:val="default"/>
          <w:rFonts w:hint="cs"/>
          <w:rtl/>
        </w:rPr>
        <w:t>(5)</w:t>
      </w:r>
      <w:r>
        <w:rPr>
          <w:rStyle w:val="default"/>
          <w:rFonts w:hint="cs"/>
          <w:rtl/>
        </w:rPr>
        <w:tab/>
        <w:t>לברר תלונות שהוגשו בכל הקשור להשתלמות מעשית.</w:t>
      </w:r>
    </w:p>
    <w:p w:rsidR="00765B69" w:rsidRDefault="00765B69" w:rsidP="00B86835">
      <w:pPr>
        <w:pStyle w:val="P00"/>
        <w:spacing w:before="72"/>
        <w:ind w:left="0" w:right="1134"/>
        <w:rPr>
          <w:rStyle w:val="default"/>
          <w:rFonts w:hint="cs"/>
          <w:rtl/>
        </w:rPr>
      </w:pPr>
      <w:bookmarkStart w:id="434" w:name="Seif274"/>
      <w:bookmarkEnd w:id="434"/>
      <w:r>
        <w:rPr>
          <w:rFonts w:cs="Miriam"/>
          <w:szCs w:val="32"/>
          <w:rtl/>
          <w:lang w:val="he-IL"/>
        </w:rPr>
        <w:pict>
          <v:shape id="_x0000_s4602" type="#_x0000_t202" style="position:absolute;left:0;text-align:left;margin-left:470.25pt;margin-top:3.95pt;width:1in;height:35.5pt;z-index:251055616" filled="f" stroked="f">
            <v:textbox style="mso-next-textbox:#_x0000_s4602" inset="1mm,,1mm">
              <w:txbxContent>
                <w:p w:rsidR="00E20767" w:rsidRDefault="00E20767">
                  <w:pPr>
                    <w:spacing w:line="160" w:lineRule="exact"/>
                    <w:jc w:val="left"/>
                    <w:rPr>
                      <w:rFonts w:cs="Miriam" w:hint="cs"/>
                      <w:sz w:val="18"/>
                      <w:szCs w:val="18"/>
                      <w:rtl/>
                    </w:rPr>
                  </w:pPr>
                  <w:r>
                    <w:rPr>
                      <w:rFonts w:cs="Miriam" w:hint="cs"/>
                      <w:sz w:val="18"/>
                      <w:szCs w:val="18"/>
                      <w:rtl/>
                    </w:rPr>
                    <w:t>ועדת חריגים</w:t>
                  </w:r>
                </w:p>
                <w:p w:rsidR="00E20767" w:rsidRDefault="00E20767">
                  <w:pPr>
                    <w:spacing w:line="160" w:lineRule="exact"/>
                    <w:jc w:val="left"/>
                    <w:rPr>
                      <w:rFonts w:cs="Miriam" w:hint="cs"/>
                      <w:sz w:val="18"/>
                      <w:szCs w:val="18"/>
                      <w:rtl/>
                    </w:rPr>
                  </w:pPr>
                  <w:r>
                    <w:rPr>
                      <w:rFonts w:cs="Miriam" w:hint="cs"/>
                      <w:sz w:val="18"/>
                      <w:szCs w:val="18"/>
                      <w:rtl/>
                    </w:rPr>
                    <w:t>תק' (מס' 6) תשס"ג-2003</w:t>
                  </w:r>
                </w:p>
              </w:txbxContent>
            </v:textbox>
          </v:shape>
        </w:pict>
      </w:r>
      <w:r>
        <w:rPr>
          <w:rStyle w:val="default"/>
          <w:rFonts w:cs="Miriam" w:hint="cs"/>
          <w:sz w:val="32"/>
          <w:szCs w:val="32"/>
          <w:rtl/>
        </w:rPr>
        <w:t>213</w:t>
      </w:r>
      <w:r>
        <w:rPr>
          <w:rStyle w:val="default"/>
          <w:rFonts w:hint="cs"/>
          <w:rtl/>
        </w:rPr>
        <w:t>ה. (א)</w:t>
      </w:r>
      <w:r>
        <w:rPr>
          <w:rStyle w:val="default"/>
          <w:rFonts w:hint="cs"/>
          <w:rtl/>
        </w:rPr>
        <w:tab/>
        <w:t>רשות הרישוי תמנה ועדת חריגים בת 5 חברים כלהלן:</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שני נציגים של משרד התחבורה, שאחד מהם ישמש יושב ראש הועדה;</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נציג של האגף להכשרה מקצועית במשרד התעשיה המסחר והתעסוקה;</w:t>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נציג הארגון של מורים לנהיגה המייצג את המספר הגדול ביותר של מורים לנהיגה;</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נציג ציבור.</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ועדת החריגים תדון בהרכב של שלושה חברים לפחות וביניהם נציג אחד של משרד התחבורה.</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ועדת החריגים תודיע לרשות הרישוי בכתב את המלצתה בדבר מתן פטור כאמור בתקנות 213ג(ב) או 213ד(ב), לפי הענין.</w:t>
      </w:r>
    </w:p>
    <w:p w:rsidR="00765B69" w:rsidRDefault="00765B69" w:rsidP="00B86835">
      <w:pPr>
        <w:pStyle w:val="P00"/>
        <w:spacing w:before="72"/>
        <w:ind w:left="0" w:right="1134"/>
        <w:rPr>
          <w:rStyle w:val="default"/>
          <w:rFonts w:hint="cs"/>
          <w:rtl/>
        </w:rPr>
      </w:pPr>
      <w:bookmarkStart w:id="435" w:name="Seif275"/>
      <w:bookmarkEnd w:id="435"/>
      <w:r>
        <w:rPr>
          <w:rFonts w:cs="Miriam"/>
          <w:szCs w:val="32"/>
          <w:rtl/>
          <w:lang w:val="he-IL"/>
        </w:rPr>
        <w:pict>
          <v:shape id="_x0000_s4603" type="#_x0000_t202" style="position:absolute;left:0;text-align:left;margin-left:470.25pt;margin-top:7.1pt;width:1in;height:39.2pt;z-index:251056640" filled="f" stroked="f">
            <v:textbox style="mso-next-textbox:#_x0000_s4603" inset="1mm,0,1mm,0">
              <w:txbxContent>
                <w:p w:rsidR="00E20767" w:rsidRDefault="00E20767">
                  <w:pPr>
                    <w:spacing w:line="160" w:lineRule="exact"/>
                    <w:jc w:val="left"/>
                    <w:rPr>
                      <w:rFonts w:cs="Miriam" w:hint="cs"/>
                      <w:sz w:val="18"/>
                      <w:szCs w:val="18"/>
                      <w:rtl/>
                    </w:rPr>
                  </w:pPr>
                  <w:r>
                    <w:rPr>
                      <w:rFonts w:cs="Miriam" w:hint="cs"/>
                      <w:sz w:val="18"/>
                      <w:szCs w:val="18"/>
                      <w:rtl/>
                    </w:rPr>
                    <w:t>תנאים לביצוע השתלמות מעשית</w:t>
                  </w:r>
                </w:p>
                <w:p w:rsidR="00E20767" w:rsidRDefault="00E20767">
                  <w:pPr>
                    <w:spacing w:line="160" w:lineRule="exact"/>
                    <w:jc w:val="left"/>
                    <w:rPr>
                      <w:rFonts w:cs="Miriam" w:hint="cs"/>
                      <w:sz w:val="18"/>
                      <w:szCs w:val="18"/>
                      <w:rtl/>
                    </w:rPr>
                  </w:pPr>
                  <w:r>
                    <w:rPr>
                      <w:rFonts w:cs="Miriam" w:hint="cs"/>
                      <w:sz w:val="18"/>
                      <w:szCs w:val="18"/>
                      <w:rtl/>
                    </w:rPr>
                    <w:t>תק' (מס' 6) תשס"ג-2003</w:t>
                  </w:r>
                </w:p>
              </w:txbxContent>
            </v:textbox>
          </v:shape>
        </w:pict>
      </w:r>
      <w:r>
        <w:rPr>
          <w:rStyle w:val="default"/>
          <w:rFonts w:cs="Miriam" w:hint="cs"/>
          <w:sz w:val="32"/>
          <w:szCs w:val="32"/>
          <w:rtl/>
        </w:rPr>
        <w:t>213</w:t>
      </w:r>
      <w:r>
        <w:rPr>
          <w:rStyle w:val="default"/>
          <w:rFonts w:hint="cs"/>
          <w:rtl/>
        </w:rPr>
        <w:t>ו. לא תבוצע השתלמות מעשית אלא אם כן התקיימו כל אלה:</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רישיון הנהיגה של המשתלם הוא בר תוקף;</w:t>
      </w:r>
    </w:p>
    <w:p w:rsidR="00765B69" w:rsidRDefault="00765B69">
      <w:pPr>
        <w:pStyle w:val="P00"/>
        <w:spacing w:before="72"/>
        <w:ind w:left="624" w:right="1134"/>
        <w:rPr>
          <w:rStyle w:val="default"/>
          <w:rFonts w:hint="cs"/>
          <w:rtl/>
        </w:rPr>
      </w:pPr>
      <w:r>
        <w:rPr>
          <w:rStyle w:val="default"/>
          <w:rFonts w:hint="cs"/>
          <w:rtl/>
        </w:rPr>
        <w:t>(2)</w:t>
      </w:r>
      <w:r>
        <w:rPr>
          <w:rStyle w:val="default"/>
          <w:rFonts w:hint="cs"/>
          <w:rtl/>
        </w:rPr>
        <w:tab/>
        <w:t>לרכב שבו מתבצעת השתלמות מעשית יש רישיון רכב תקף וביטוח כאמור בתקנה 213ב(3).</w:t>
      </w:r>
    </w:p>
    <w:p w:rsidR="00765B69" w:rsidRDefault="00765B69" w:rsidP="00B86835">
      <w:pPr>
        <w:pStyle w:val="P00"/>
        <w:spacing w:before="72"/>
        <w:ind w:left="0" w:right="1134"/>
        <w:rPr>
          <w:rStyle w:val="default"/>
          <w:rFonts w:hint="cs"/>
          <w:rtl/>
        </w:rPr>
      </w:pPr>
      <w:bookmarkStart w:id="436" w:name="Seif276"/>
      <w:bookmarkEnd w:id="436"/>
      <w:r>
        <w:rPr>
          <w:rFonts w:cs="Miriam"/>
          <w:szCs w:val="32"/>
          <w:rtl/>
          <w:lang w:val="he-IL"/>
        </w:rPr>
        <w:pict>
          <v:shape id="_x0000_s4604" type="#_x0000_t202" style="position:absolute;left:0;text-align:left;margin-left:470.25pt;margin-top:7.1pt;width:1in;height:36.65pt;z-index:251057664" filled="f" stroked="f">
            <v:textbox style="mso-next-textbox:#_x0000_s4604" inset="1mm,0,1mm,0">
              <w:txbxContent>
                <w:p w:rsidR="00E20767" w:rsidRDefault="00E20767">
                  <w:pPr>
                    <w:spacing w:line="160" w:lineRule="exact"/>
                    <w:jc w:val="left"/>
                    <w:rPr>
                      <w:rFonts w:cs="Miriam" w:hint="cs"/>
                      <w:sz w:val="18"/>
                      <w:szCs w:val="18"/>
                      <w:rtl/>
                    </w:rPr>
                  </w:pPr>
                  <w:r>
                    <w:rPr>
                      <w:rFonts w:cs="Miriam" w:hint="cs"/>
                      <w:sz w:val="18"/>
                      <w:szCs w:val="18"/>
                      <w:rtl/>
                    </w:rPr>
                    <w:t>סמכות רשות הרישוי</w:t>
                  </w:r>
                </w:p>
                <w:p w:rsidR="00E20767" w:rsidRDefault="00E20767">
                  <w:pPr>
                    <w:spacing w:line="160" w:lineRule="exact"/>
                    <w:jc w:val="left"/>
                    <w:rPr>
                      <w:rFonts w:cs="Miriam" w:hint="cs"/>
                      <w:sz w:val="18"/>
                      <w:szCs w:val="18"/>
                      <w:rtl/>
                    </w:rPr>
                  </w:pPr>
                  <w:r>
                    <w:rPr>
                      <w:rFonts w:cs="Miriam" w:hint="cs"/>
                      <w:sz w:val="18"/>
                      <w:szCs w:val="18"/>
                      <w:rtl/>
                    </w:rPr>
                    <w:t>תק' (מס' 6) תשס"ג-2003</w:t>
                  </w:r>
                </w:p>
              </w:txbxContent>
            </v:textbox>
          </v:shape>
        </w:pict>
      </w:r>
      <w:r>
        <w:rPr>
          <w:rStyle w:val="default"/>
          <w:rFonts w:cs="Miriam" w:hint="cs"/>
          <w:sz w:val="32"/>
          <w:szCs w:val="32"/>
          <w:rtl/>
        </w:rPr>
        <w:t>213</w:t>
      </w:r>
      <w:r>
        <w:rPr>
          <w:rStyle w:val="default"/>
          <w:rFonts w:hint="cs"/>
          <w:rtl/>
        </w:rPr>
        <w:t>ז. (א)</w:t>
      </w:r>
      <w:r>
        <w:rPr>
          <w:rStyle w:val="default"/>
          <w:rFonts w:hint="cs"/>
          <w:rtl/>
        </w:rPr>
        <w:tab/>
        <w:t xml:space="preserve">רשות הרישוי רשאית למנות מפקח מטעמה שיהיה רשאי </w:t>
      </w:r>
      <w:r>
        <w:rPr>
          <w:rStyle w:val="default"/>
          <w:rtl/>
        </w:rPr>
        <w:t>–</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להיכנס בכל עת למגרש, לבקש הצגת כל מסמך או קובץ מחשב וכל פרט אחר הנוגע להפעלת המגרש;</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לזמן בכל עת את בעל המגרש, המנהל המקצועי של המגרש או מדריך בהשתלמות מעשית לבירור כל ענין הנוגע לביצוע ההשתלמות המעשית.</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 xml:space="preserve">רשות הרישוי רשאית לבטל, להתלות, לסרב לחדש או להתנות תנאים באישורו של מגרש, או בהסמכתו של מנהל מקצועי של מגרש או מדריך בהשתלמות מעשית אם </w:t>
      </w:r>
      <w:r>
        <w:rPr>
          <w:rStyle w:val="default"/>
          <w:rtl/>
        </w:rPr>
        <w:t>–</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הופרו הוראות תקנות אלה או הוראות כתב ההסמכה;</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חל שינוי בפרט מן הפרטים אשר בהסתמך עליו ניתן האישור או כתב ההסמכה, או שנתברר כי פרטים אלה לא היו נכונים בעת מסירתם.</w:t>
      </w:r>
    </w:p>
    <w:p w:rsidR="00765B69" w:rsidRDefault="00765B69" w:rsidP="00B86835">
      <w:pPr>
        <w:pStyle w:val="P00"/>
        <w:spacing w:before="72"/>
        <w:ind w:left="0" w:right="1134"/>
        <w:rPr>
          <w:rStyle w:val="default"/>
          <w:rFonts w:hint="cs"/>
          <w:rtl/>
        </w:rPr>
      </w:pPr>
      <w:bookmarkStart w:id="437" w:name="Seif277"/>
      <w:bookmarkEnd w:id="437"/>
      <w:r>
        <w:rPr>
          <w:rFonts w:cs="Miriam"/>
          <w:szCs w:val="32"/>
          <w:rtl/>
          <w:lang w:val="he-IL"/>
        </w:rPr>
        <w:pict>
          <v:shape id="_x0000_s4605" type="#_x0000_t202" style="position:absolute;left:0;text-align:left;margin-left:470.25pt;margin-top:3.8pt;width:1in;height:40.65pt;z-index:251058688" filled="f" stroked="f">
            <v:textbox style="mso-next-textbox:#_x0000_s4605" inset="1mm,,1mm">
              <w:txbxContent>
                <w:p w:rsidR="00E20767" w:rsidRDefault="00E20767">
                  <w:pPr>
                    <w:spacing w:line="160" w:lineRule="exact"/>
                    <w:jc w:val="left"/>
                    <w:rPr>
                      <w:rFonts w:cs="Miriam" w:hint="cs"/>
                      <w:sz w:val="18"/>
                      <w:szCs w:val="18"/>
                      <w:rtl/>
                    </w:rPr>
                  </w:pPr>
                  <w:r>
                    <w:rPr>
                      <w:rFonts w:cs="Miriam" w:hint="cs"/>
                      <w:sz w:val="18"/>
                      <w:szCs w:val="18"/>
                      <w:rtl/>
                    </w:rPr>
                    <w:t>תוקף הסמכות</w:t>
                  </w:r>
                </w:p>
                <w:p w:rsidR="00E20767" w:rsidRDefault="00E20767">
                  <w:pPr>
                    <w:spacing w:line="160" w:lineRule="exact"/>
                    <w:jc w:val="left"/>
                    <w:rPr>
                      <w:rFonts w:cs="Miriam" w:hint="cs"/>
                      <w:sz w:val="18"/>
                      <w:szCs w:val="18"/>
                      <w:rtl/>
                    </w:rPr>
                  </w:pPr>
                  <w:r>
                    <w:rPr>
                      <w:rFonts w:cs="Miriam" w:hint="cs"/>
                      <w:sz w:val="18"/>
                      <w:szCs w:val="18"/>
                      <w:rtl/>
                    </w:rPr>
                    <w:t>תק' (מס' 6) תשס"ג-2003</w:t>
                  </w:r>
                </w:p>
              </w:txbxContent>
            </v:textbox>
          </v:shape>
        </w:pict>
      </w:r>
      <w:r>
        <w:rPr>
          <w:rStyle w:val="default"/>
          <w:rFonts w:cs="Miriam" w:hint="cs"/>
          <w:sz w:val="32"/>
          <w:szCs w:val="32"/>
          <w:rtl/>
        </w:rPr>
        <w:t>213</w:t>
      </w:r>
      <w:r>
        <w:rPr>
          <w:rStyle w:val="default"/>
          <w:rFonts w:hint="cs"/>
          <w:rtl/>
        </w:rPr>
        <w:t>ח. אישור מגרש לפי תקנה 213ב או הסמכה לפי תקנות 213ג ו-213ד יהיו לתקופה של 5 שנים, אלא אם כן החליטה רשות הרישוי אחרת במקרה מסוים מראש.</w:t>
      </w:r>
    </w:p>
    <w:p w:rsidR="002D4E58" w:rsidRDefault="002D4E58" w:rsidP="002D4E58">
      <w:pPr>
        <w:pStyle w:val="P00"/>
        <w:spacing w:before="72"/>
        <w:ind w:left="0" w:right="1134"/>
        <w:rPr>
          <w:rStyle w:val="default"/>
          <w:rFonts w:hint="cs"/>
          <w:rtl/>
        </w:rPr>
      </w:pPr>
      <w:bookmarkStart w:id="438" w:name="Seif726"/>
      <w:bookmarkEnd w:id="438"/>
      <w:r>
        <w:rPr>
          <w:lang w:val="he-IL"/>
        </w:rPr>
        <w:pict>
          <v:rect id="_x0000_s6397" style="position:absolute;left:0;text-align:left;margin-left:475.65pt;margin-top:8.05pt;width:63.9pt;height:59.45pt;z-index:252464640" o:allowincell="f" filled="f" stroked="f" strokecolor="lime" strokeweight=".25pt">
            <v:textbox style="mso-next-textbox:#_x0000_s6397" inset="0,0,0,0">
              <w:txbxContent>
                <w:p w:rsidR="00E20767" w:rsidRDefault="00E20767" w:rsidP="002D4E58">
                  <w:pPr>
                    <w:spacing w:line="160" w:lineRule="exact"/>
                    <w:jc w:val="left"/>
                    <w:rPr>
                      <w:rFonts w:cs="Miriam" w:hint="cs"/>
                      <w:sz w:val="18"/>
                      <w:szCs w:val="18"/>
                      <w:rtl/>
                    </w:rPr>
                  </w:pPr>
                  <w:r>
                    <w:rPr>
                      <w:rFonts w:cs="Miriam"/>
                      <w:sz w:val="18"/>
                      <w:szCs w:val="18"/>
                      <w:rtl/>
                    </w:rPr>
                    <w:t>מש</w:t>
                  </w:r>
                  <w:r>
                    <w:rPr>
                      <w:rFonts w:cs="Miriam" w:hint="cs"/>
                      <w:sz w:val="18"/>
                      <w:szCs w:val="18"/>
                      <w:rtl/>
                    </w:rPr>
                    <w:t>לוח ההזמנה ת</w:t>
                  </w:r>
                  <w:r>
                    <w:rPr>
                      <w:rFonts w:cs="Miriam"/>
                      <w:sz w:val="18"/>
                      <w:szCs w:val="18"/>
                      <w:rtl/>
                    </w:rPr>
                    <w:t>ק' (</w:t>
                  </w:r>
                  <w:r>
                    <w:rPr>
                      <w:rFonts w:cs="Miriam" w:hint="cs"/>
                      <w:sz w:val="18"/>
                      <w:szCs w:val="18"/>
                      <w:rtl/>
                    </w:rPr>
                    <w:t>מס' 4) תשס"א-</w:t>
                  </w:r>
                  <w:r>
                    <w:rPr>
                      <w:rFonts w:cs="Miriam"/>
                      <w:sz w:val="18"/>
                      <w:szCs w:val="18"/>
                      <w:rtl/>
                    </w:rPr>
                    <w:t>2001</w:t>
                  </w:r>
                </w:p>
                <w:p w:rsidR="00E20767" w:rsidRDefault="00E20767" w:rsidP="002D4E58">
                  <w:pPr>
                    <w:spacing w:line="160" w:lineRule="exact"/>
                    <w:jc w:val="left"/>
                    <w:rPr>
                      <w:rFonts w:cs="Miriam" w:hint="cs"/>
                      <w:noProof/>
                      <w:sz w:val="18"/>
                      <w:szCs w:val="18"/>
                      <w:rtl/>
                    </w:rPr>
                  </w:pPr>
                  <w:r>
                    <w:rPr>
                      <w:rFonts w:cs="Miriam" w:hint="cs"/>
                      <w:sz w:val="18"/>
                      <w:szCs w:val="18"/>
                      <w:rtl/>
                    </w:rPr>
                    <w:t>תק' (מס' 8) תשס"ז-2007</w:t>
                  </w:r>
                </w:p>
                <w:p w:rsidR="00E20767" w:rsidRDefault="00E20767" w:rsidP="002D4E58">
                  <w:pPr>
                    <w:spacing w:line="160" w:lineRule="exact"/>
                    <w:jc w:val="left"/>
                    <w:rPr>
                      <w:rFonts w:cs="Miriam" w:hint="cs"/>
                      <w:noProof/>
                      <w:sz w:val="18"/>
                      <w:szCs w:val="18"/>
                      <w:rtl/>
                    </w:rPr>
                  </w:pPr>
                  <w:r>
                    <w:rPr>
                      <w:rFonts w:cs="Miriam" w:hint="cs"/>
                      <w:noProof/>
                      <w:sz w:val="18"/>
                      <w:szCs w:val="18"/>
                      <w:rtl/>
                    </w:rPr>
                    <w:t>תק' (מס' 3) תשע"ז-2016</w:t>
                  </w:r>
                </w:p>
              </w:txbxContent>
            </v:textbox>
            <w10:anchorlock/>
          </v:rect>
        </w:pict>
      </w:r>
      <w:r>
        <w:rPr>
          <w:rStyle w:val="big-number"/>
          <w:rFonts w:cs="Miriam"/>
          <w:rtl/>
        </w:rPr>
        <w:t>214</w:t>
      </w:r>
      <w:r w:rsidRPr="000B32C2">
        <w:rPr>
          <w:rStyle w:val="default"/>
          <w:rtl/>
        </w:rPr>
        <w:t>.</w:t>
      </w:r>
      <w:r w:rsidRPr="000B32C2">
        <w:rPr>
          <w:rStyle w:val="default"/>
          <w:rtl/>
        </w:rPr>
        <w:tab/>
      </w:r>
      <w:r>
        <w:rPr>
          <w:rStyle w:val="default"/>
          <w:rtl/>
        </w:rPr>
        <w:t>הז</w:t>
      </w:r>
      <w:r>
        <w:rPr>
          <w:rStyle w:val="default"/>
          <w:rFonts w:hint="cs"/>
          <w:rtl/>
        </w:rPr>
        <w:t>מנה תישלח לבעל הרישיון בדואר רשום, לפי הכתובת שנרשמה במאגר נתוני הנהגים שבמשרד התחבורה</w:t>
      </w:r>
      <w:r>
        <w:rPr>
          <w:rStyle w:val="default"/>
          <w:rtl/>
        </w:rPr>
        <w:t xml:space="preserve">, </w:t>
      </w:r>
      <w:r>
        <w:rPr>
          <w:rStyle w:val="default"/>
          <w:rFonts w:hint="cs"/>
          <w:rtl/>
        </w:rPr>
        <w:t>ויראו אותה כמסורה לבעל הרישיון 15 ימים מיום משלוחה, אלא אם כן הכתובת הרשומה כאמור יסודה בטעות של רשות מרשויות המדינה.</w:t>
      </w:r>
    </w:p>
    <w:p w:rsidR="002D4E58" w:rsidRDefault="002D4E58" w:rsidP="00B86835">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439" w:name="Seif260"/>
      <w:bookmarkEnd w:id="439"/>
      <w:r>
        <w:rPr>
          <w:lang w:val="he-IL"/>
        </w:rPr>
        <w:pict>
          <v:rect id="_x0000_s4572" style="position:absolute;left:0;text-align:left;margin-left:464.5pt;margin-top:8.05pt;width:75.05pt;height:26.1pt;z-index:251026944" o:allowincell="f" filled="f" stroked="f" strokecolor="lime" strokeweight=".25pt">
            <v:textbox style="mso-next-textbox:#_x0000_s4572"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בה להתייצב</w:t>
                  </w:r>
                </w:p>
                <w:p w:rsidR="00E20767" w:rsidRDefault="00E20767">
                  <w:pPr>
                    <w:spacing w:line="160" w:lineRule="exact"/>
                    <w:jc w:val="left"/>
                    <w:rPr>
                      <w:rFonts w:cs="Miriam"/>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תשמ"ד-1984</w:t>
                  </w:r>
                </w:p>
              </w:txbxContent>
            </v:textbox>
            <w10:anchorlock/>
          </v:rect>
        </w:pict>
      </w:r>
      <w:r>
        <w:rPr>
          <w:rStyle w:val="big-number"/>
          <w:rFonts w:cs="Miriam"/>
          <w:rtl/>
        </w:rPr>
        <w:t>215.</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שהוזמן כאמור, חייב להתייצב במקו</w:t>
      </w:r>
      <w:r>
        <w:rPr>
          <w:rStyle w:val="default"/>
          <w:rtl/>
        </w:rPr>
        <w:t xml:space="preserve">ם </w:t>
      </w:r>
      <w:r>
        <w:rPr>
          <w:rStyle w:val="default"/>
          <w:rFonts w:hint="cs"/>
          <w:rtl/>
        </w:rPr>
        <w:t>ובמועד הנקובים בהזמנה אלא אם נתן לרשות הרישוי, לפני המועד הקבוע, סיב</w:t>
      </w:r>
      <w:r>
        <w:rPr>
          <w:rStyle w:val="default"/>
          <w:rtl/>
        </w:rPr>
        <w:t>ה</w:t>
      </w:r>
      <w:r>
        <w:rPr>
          <w:rStyle w:val="default"/>
          <w:rFonts w:hint="cs"/>
          <w:rtl/>
        </w:rPr>
        <w:t xml:space="preserve"> סבירה לאי-יכלתו להתייצב.</w:t>
      </w:r>
    </w:p>
    <w:p w:rsidR="00395B19" w:rsidRDefault="00395B19" w:rsidP="00395B19">
      <w:pPr>
        <w:pStyle w:val="P00"/>
        <w:spacing w:before="72"/>
        <w:ind w:left="0" w:right="1134"/>
        <w:rPr>
          <w:rStyle w:val="default"/>
          <w:rFonts w:hint="cs"/>
          <w:rtl/>
        </w:rPr>
      </w:pPr>
      <w:r w:rsidRPr="001B2F7E">
        <w:rPr>
          <w:rStyle w:val="default"/>
        </w:rPr>
        <w:pict>
          <v:rect id="_x0000_s6399" style="position:absolute;left:0;text-align:left;margin-left:473.85pt;margin-top:7.1pt;width:65.55pt;height:16pt;z-index:252466688" o:allowincell="f" filled="f" stroked="f" strokecolor="lime" strokeweight=".25pt">
            <v:textbox style="mso-next-textbox:#_x0000_s6399" inset="0,0,0,0">
              <w:txbxContent>
                <w:p w:rsidR="00E20767" w:rsidRDefault="00E20767" w:rsidP="00395B19">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תשע"ז-2016</w:t>
                  </w:r>
                </w:p>
              </w:txbxContent>
            </v:textbox>
            <w10:anchorlock/>
          </v:rect>
        </w:pict>
      </w:r>
      <w:r w:rsidRPr="001B2F7E">
        <w:rPr>
          <w:rStyle w:val="default"/>
          <w:rtl/>
        </w:rPr>
        <w:tab/>
      </w:r>
      <w:r>
        <w:rPr>
          <w:rStyle w:val="default"/>
          <w:rtl/>
        </w:rPr>
        <w:t>(</w:t>
      </w:r>
      <w:r w:rsidRPr="001B2F7E">
        <w:rPr>
          <w:rStyle w:val="default"/>
          <w:rFonts w:hint="cs"/>
          <w:rtl/>
        </w:rPr>
        <w:t>א1)</w:t>
      </w:r>
      <w:r w:rsidRPr="001B2F7E">
        <w:rPr>
          <w:rStyle w:val="default"/>
          <w:rFonts w:hint="cs"/>
          <w:rtl/>
        </w:rPr>
        <w:tab/>
        <w:t>דרישה להמצאת מסמכים לרופא המוסמך, תישלח לבעל הרישיון בדואר רשום, לפי הכתובת הרשומה במאגר נתוני הנהגים שבמשרד התחבורה ויראו אותה כמסורה לבעל הרישיון בתום 15 ימים מיום משלוחה, זולת אם הוכיח שלא קיבל את ההודעה מסיבות שאינן תלויות בו ולא עקב הימנעותו מלקבלה</w:t>
      </w:r>
      <w:r>
        <w:rPr>
          <w:rStyle w:val="default"/>
          <w:rFonts w:hint="cs"/>
          <w:rtl/>
        </w:rPr>
        <w:t>.</w:t>
      </w:r>
    </w:p>
    <w:p w:rsidR="00395B19" w:rsidRDefault="00395B19" w:rsidP="00395B19">
      <w:pPr>
        <w:pStyle w:val="P00"/>
        <w:spacing w:before="72"/>
        <w:ind w:left="0" w:right="1134"/>
        <w:rPr>
          <w:rStyle w:val="default"/>
          <w:rFonts w:hint="cs"/>
          <w:rtl/>
        </w:rPr>
      </w:pPr>
      <w:r>
        <w:rPr>
          <w:lang w:val="he-IL"/>
        </w:rPr>
        <w:pict>
          <v:rect id="_x0000_s6398" style="position:absolute;left:0;text-align:left;margin-left:464.5pt;margin-top:8.05pt;width:75.05pt;height:16pt;z-index:252465664" o:allowincell="f" filled="f" stroked="f" strokecolor="lime" strokeweight=".25pt">
            <v:textbox style="mso-next-textbox:#_x0000_s6398" inset="0,0,0,0">
              <w:txbxContent>
                <w:p w:rsidR="00E20767" w:rsidRDefault="00E20767" w:rsidP="00395B19">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rsidP="00395B19">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התייצב בעל רשיון שהוזמן כאמור בתקנת משנה (א) </w:t>
      </w:r>
      <w:r w:rsidRPr="001B2F7E">
        <w:rPr>
          <w:rStyle w:val="default"/>
          <w:rFonts w:hint="cs"/>
          <w:rtl/>
        </w:rPr>
        <w:t>או לא המציא מסמכים כפי שנדרש כאמור בתקנת משנה (א1)</w:t>
      </w:r>
      <w:r>
        <w:rPr>
          <w:rStyle w:val="default"/>
          <w:rFonts w:hint="cs"/>
          <w:rtl/>
        </w:rPr>
        <w:t xml:space="preserve"> ולא נתן לרשות הרישוי סיבה סבירה לאי יכלתו להתייצב </w:t>
      </w:r>
      <w:r w:rsidRPr="001B2F7E">
        <w:rPr>
          <w:rStyle w:val="default"/>
          <w:rFonts w:hint="cs"/>
          <w:rtl/>
        </w:rPr>
        <w:t>או להמציא את המסמכים כאמור</w:t>
      </w:r>
      <w:r>
        <w:rPr>
          <w:rStyle w:val="default"/>
          <w:rFonts w:hint="cs"/>
          <w:rtl/>
        </w:rPr>
        <w:t>, רשאית רשות הרישוי להתלות את תוקף רשיון הנהיגה שלו ע</w:t>
      </w:r>
      <w:r>
        <w:rPr>
          <w:rStyle w:val="default"/>
          <w:rtl/>
        </w:rPr>
        <w:t xml:space="preserve">ד </w:t>
      </w:r>
      <w:r>
        <w:rPr>
          <w:rStyle w:val="default"/>
          <w:rFonts w:hint="cs"/>
          <w:rtl/>
        </w:rPr>
        <w:t>שיתייצב במקום ובמועד שקבעה.</w:t>
      </w:r>
    </w:p>
    <w:p w:rsidR="00765B69" w:rsidRDefault="00765B69">
      <w:pPr>
        <w:pStyle w:val="header-2"/>
        <w:ind w:left="0" w:right="1134"/>
        <w:rPr>
          <w:rFonts w:cs="Miriam" w:hint="cs"/>
          <w:rtl/>
        </w:rPr>
      </w:pPr>
      <w:bookmarkStart w:id="440" w:name="hed240"/>
      <w:bookmarkEnd w:id="440"/>
      <w:r>
        <w:rPr>
          <w:rFonts w:cs="Miriam"/>
          <w:rtl/>
          <w:lang w:val="he-IL"/>
        </w:rPr>
        <w:pict>
          <v:shape id="_x0000_s4594" type="#_x0000_t202" style="position:absolute;left:0;text-align:left;margin-left:470.25pt;margin-top:12.75pt;width:1in;height:22.4pt;z-index:251047424" filled="f" stroked="f">
            <v:textbox style="mso-next-textbox:#_x0000_s4594" inset="1mm,0,1mm,0">
              <w:txbxContent>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Fonts w:cs="Miriam"/>
          <w:rtl/>
        </w:rPr>
        <w:t>סי</w:t>
      </w:r>
      <w:r>
        <w:rPr>
          <w:rFonts w:cs="Miriam" w:hint="cs"/>
          <w:rtl/>
        </w:rPr>
        <w:t>מן ו': המרת רישיון נהיגה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441" w:name="Seif302"/>
      <w:bookmarkEnd w:id="441"/>
      <w:r>
        <w:rPr>
          <w:lang w:val="he-IL"/>
        </w:rPr>
        <w:pict>
          <v:rect id="_x0000_s4702" style="position:absolute;left:0;text-align:left;margin-left:464.5pt;margin-top:8.05pt;width:75.05pt;height:55.4pt;z-index:25114265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רישיון נהיגה לבעל רישיון נהיגה לאומי</w:t>
                  </w:r>
                </w:p>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תשס"ב-2002</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216.</w:t>
      </w:r>
      <w:r>
        <w:rPr>
          <w:rStyle w:val="big-number"/>
          <w:rFonts w:cs="Miriam"/>
          <w:rtl/>
        </w:rPr>
        <w:tab/>
      </w:r>
      <w:r>
        <w:rPr>
          <w:rStyle w:val="default"/>
          <w:rFonts w:hint="cs"/>
          <w:rtl/>
        </w:rPr>
        <w:t>(א)</w:t>
      </w:r>
      <w:r>
        <w:rPr>
          <w:rStyle w:val="default"/>
          <w:rFonts w:hint="cs"/>
          <w:rtl/>
        </w:rPr>
        <w:tab/>
        <w:t>רשות הרישוי רשאית לתת למבקש רישיון נהיגה שבידו רישיון נהיגה לאומי כהגדרתו בתקנה 562, שהוא בר תוקף, ושדרגתו מקבילה לאחת מהדרגות המנויות בתקנות 176 עד 185, ריישון נהיגה בדרגה המקבילה לדרגת רישיון הנהיגה הלאומי שלו, אם נתקיימו בו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 xml:space="preserve">אם הוא </w:t>
      </w:r>
      <w:r>
        <w:rPr>
          <w:rStyle w:val="default"/>
          <w:rtl/>
        </w:rPr>
        <w:t>–</w:t>
      </w:r>
    </w:p>
    <w:p w:rsidR="00BF69A7" w:rsidRDefault="00BF69A7" w:rsidP="00BF69A7">
      <w:pPr>
        <w:pStyle w:val="P00"/>
        <w:spacing w:before="72"/>
        <w:ind w:left="1474" w:right="1134"/>
        <w:rPr>
          <w:rStyle w:val="default"/>
          <w:rFonts w:hint="cs"/>
          <w:rtl/>
        </w:rPr>
      </w:pPr>
      <w:r>
        <w:rPr>
          <w:rFonts w:cs="FrankRuehl"/>
          <w:rtl/>
          <w:lang w:val="he-IL"/>
        </w:rPr>
        <w:pict>
          <v:shape id="_x0000_s6502" type="#_x0000_t202" style="position:absolute;left:0;text-align:left;margin-left:470.25pt;margin-top:7.1pt;width:1in;height:18.75pt;z-index:252529152" filled="f" stroked="f">
            <v:textbox inset="1mm,0,1mm,0">
              <w:txbxContent>
                <w:p w:rsidR="00E20767" w:rsidRDefault="00E20767" w:rsidP="00BF69A7">
                  <w:pPr>
                    <w:spacing w:line="160" w:lineRule="exact"/>
                    <w:jc w:val="left"/>
                    <w:rPr>
                      <w:rFonts w:cs="Miriam" w:hint="cs"/>
                      <w:sz w:val="18"/>
                      <w:szCs w:val="18"/>
                      <w:rtl/>
                    </w:rPr>
                  </w:pPr>
                  <w:r>
                    <w:rPr>
                      <w:rFonts w:cs="Miriam" w:hint="cs"/>
                      <w:sz w:val="18"/>
                      <w:szCs w:val="18"/>
                      <w:rtl/>
                    </w:rPr>
                    <w:t>תק' (מס' 6) תשע"ח-2018</w:t>
                  </w:r>
                </w:p>
              </w:txbxContent>
            </v:textbox>
            <w10:anchorlock/>
          </v:shape>
        </w:pict>
      </w:r>
      <w:r>
        <w:rPr>
          <w:rStyle w:val="default"/>
          <w:rtl/>
        </w:rPr>
        <w:t>(</w:t>
      </w:r>
      <w:r>
        <w:rPr>
          <w:rStyle w:val="default"/>
          <w:rFonts w:hint="cs"/>
          <w:rtl/>
        </w:rPr>
        <w:t>א</w:t>
      </w:r>
      <w:r>
        <w:rPr>
          <w:rStyle w:val="default"/>
          <w:rtl/>
        </w:rPr>
        <w:t>)</w:t>
      </w:r>
      <w:r>
        <w:rPr>
          <w:rStyle w:val="default"/>
          <w:rFonts w:hint="cs"/>
          <w:rtl/>
        </w:rPr>
        <w:tab/>
        <w:t xml:space="preserve">נמצא בישראל לפי אשרת עולה או תעודת עולה לפי חוק השבות, התש"י-1950 (להלן </w:t>
      </w:r>
      <w:r>
        <w:rPr>
          <w:rStyle w:val="default"/>
          <w:rtl/>
        </w:rPr>
        <w:t>–</w:t>
      </w:r>
      <w:r>
        <w:rPr>
          <w:rStyle w:val="default"/>
          <w:rFonts w:hint="cs"/>
          <w:rtl/>
        </w:rPr>
        <w:t xml:space="preserve"> עולה חדש) </w:t>
      </w:r>
      <w:r>
        <w:rPr>
          <w:rStyle w:val="default"/>
          <w:rtl/>
        </w:rPr>
        <w:t>–</w:t>
      </w:r>
      <w:r>
        <w:rPr>
          <w:rStyle w:val="default"/>
          <w:rFonts w:hint="cs"/>
          <w:rtl/>
        </w:rPr>
        <w:t xml:space="preserve"> הוא הגיש את בקשתו בתוך חמש שנים מיום עלייתו;</w:t>
      </w:r>
    </w:p>
    <w:p w:rsidR="00BF69A7" w:rsidRDefault="00BF69A7" w:rsidP="00BF69A7">
      <w:pPr>
        <w:pStyle w:val="P00"/>
        <w:spacing w:before="72"/>
        <w:ind w:left="1474" w:right="1134"/>
        <w:rPr>
          <w:rStyle w:val="default"/>
          <w:rFonts w:hint="cs"/>
          <w:rtl/>
        </w:rPr>
      </w:pPr>
      <w:r>
        <w:rPr>
          <w:rFonts w:cs="FrankRuehl"/>
          <w:rtl/>
          <w:lang w:val="he-IL"/>
        </w:rPr>
        <w:pict>
          <v:shape id="_x0000_s6501" type="#_x0000_t202" style="position:absolute;left:0;text-align:left;margin-left:470.25pt;margin-top:7.1pt;width:1in;height:18.75pt;z-index:252528128" filled="f" stroked="f">
            <v:textbox inset="1mm,0,1mm,0">
              <w:txbxContent>
                <w:p w:rsidR="00E20767" w:rsidRDefault="00E20767" w:rsidP="00BF69A7">
                  <w:pPr>
                    <w:spacing w:line="160" w:lineRule="exact"/>
                    <w:jc w:val="left"/>
                    <w:rPr>
                      <w:rFonts w:cs="Miriam" w:hint="cs"/>
                      <w:sz w:val="18"/>
                      <w:szCs w:val="18"/>
                      <w:rtl/>
                    </w:rPr>
                  </w:pPr>
                  <w:r>
                    <w:rPr>
                      <w:rFonts w:cs="Miriam" w:hint="cs"/>
                      <w:sz w:val="18"/>
                      <w:szCs w:val="18"/>
                      <w:rtl/>
                    </w:rPr>
                    <w:t>תק' (מס' 6) תשע"ח-2018</w:t>
                  </w:r>
                </w:p>
              </w:txbxContent>
            </v:textbox>
            <w10:anchorlock/>
          </v:shape>
        </w:pict>
      </w:r>
      <w:r>
        <w:rPr>
          <w:rStyle w:val="default"/>
          <w:rtl/>
        </w:rPr>
        <w:t>(</w:t>
      </w:r>
      <w:r>
        <w:rPr>
          <w:rStyle w:val="default"/>
          <w:rFonts w:hint="cs"/>
          <w:rtl/>
        </w:rPr>
        <w:t>ב</w:t>
      </w:r>
      <w:r>
        <w:rPr>
          <w:rStyle w:val="default"/>
          <w:rtl/>
        </w:rPr>
        <w:t>)</w:t>
      </w:r>
      <w:r>
        <w:rPr>
          <w:rStyle w:val="default"/>
          <w:rFonts w:hint="cs"/>
          <w:rtl/>
        </w:rPr>
        <w:tab/>
        <w:t xml:space="preserve">תושב ישראל ושהה מחוץ לישראל, שישה חודשים רצופים לפחות לאחר קבלת הרישיון הלאומי </w:t>
      </w:r>
      <w:r>
        <w:rPr>
          <w:rStyle w:val="default"/>
          <w:rtl/>
        </w:rPr>
        <w:t>–</w:t>
      </w:r>
      <w:r>
        <w:rPr>
          <w:rStyle w:val="default"/>
          <w:rFonts w:hint="cs"/>
          <w:rtl/>
        </w:rPr>
        <w:t xml:space="preserve"> הוא הגיש את בקשתו בתוך חמש שנים מיום שובו לישראל;</w:t>
      </w:r>
    </w:p>
    <w:p w:rsidR="00BF69A7" w:rsidRDefault="00BF69A7" w:rsidP="00BF69A7">
      <w:pPr>
        <w:pStyle w:val="P00"/>
        <w:spacing w:before="72"/>
        <w:ind w:left="1474" w:right="1134"/>
        <w:rPr>
          <w:rStyle w:val="default"/>
          <w:rtl/>
        </w:rPr>
      </w:pPr>
      <w:r>
        <w:rPr>
          <w:rFonts w:cs="FrankRuehl"/>
          <w:rtl/>
          <w:lang w:val="he-IL"/>
        </w:rPr>
        <w:pict>
          <v:shape id="_x0000_s6500" type="#_x0000_t202" style="position:absolute;left:0;text-align:left;margin-left:470.25pt;margin-top:7.1pt;width:1in;height:58.3pt;z-index:252527104" filled="f" stroked="f">
            <v:textbox inset="1mm,0,1mm,0">
              <w:txbxContent>
                <w:p w:rsidR="00E20767" w:rsidRDefault="00E20767" w:rsidP="00BF69A7">
                  <w:pPr>
                    <w:spacing w:line="160" w:lineRule="exact"/>
                    <w:jc w:val="left"/>
                    <w:rPr>
                      <w:rFonts w:cs="Miriam" w:hint="cs"/>
                      <w:sz w:val="18"/>
                      <w:szCs w:val="18"/>
                      <w:rtl/>
                    </w:rPr>
                  </w:pPr>
                  <w:r>
                    <w:rPr>
                      <w:rFonts w:cs="Miriam" w:hint="cs"/>
                      <w:sz w:val="18"/>
                      <w:szCs w:val="18"/>
                      <w:rtl/>
                    </w:rPr>
                    <w:t>תק' תשס"ו-2005</w:t>
                  </w:r>
                </w:p>
                <w:p w:rsidR="00E20767" w:rsidRDefault="00E20767" w:rsidP="00BF69A7">
                  <w:pPr>
                    <w:spacing w:line="160" w:lineRule="exact"/>
                    <w:jc w:val="left"/>
                    <w:rPr>
                      <w:rFonts w:cs="Miriam" w:hint="cs"/>
                      <w:sz w:val="18"/>
                      <w:szCs w:val="18"/>
                      <w:rtl/>
                    </w:rPr>
                  </w:pPr>
                  <w:r>
                    <w:rPr>
                      <w:rFonts w:cs="Miriam" w:hint="cs"/>
                      <w:sz w:val="18"/>
                      <w:szCs w:val="18"/>
                      <w:rtl/>
                    </w:rPr>
                    <w:t>תק' (מס' 2) תשס"ז-2007</w:t>
                  </w:r>
                </w:p>
                <w:p w:rsidR="00E20767" w:rsidRDefault="00E20767" w:rsidP="00BF69A7">
                  <w:pPr>
                    <w:spacing w:line="160" w:lineRule="exact"/>
                    <w:jc w:val="left"/>
                    <w:rPr>
                      <w:rFonts w:cs="Miriam"/>
                      <w:sz w:val="18"/>
                      <w:szCs w:val="18"/>
                      <w:rtl/>
                    </w:rPr>
                  </w:pPr>
                  <w:r>
                    <w:rPr>
                      <w:rFonts w:cs="Miriam" w:hint="cs"/>
                      <w:sz w:val="18"/>
                      <w:szCs w:val="18"/>
                      <w:rtl/>
                    </w:rPr>
                    <w:t>תק' (מס' 9) תשע"ז-2017</w:t>
                  </w:r>
                </w:p>
                <w:p w:rsidR="00E20767" w:rsidRDefault="00E20767" w:rsidP="00BF69A7">
                  <w:pPr>
                    <w:spacing w:line="160" w:lineRule="exact"/>
                    <w:jc w:val="left"/>
                    <w:rPr>
                      <w:rFonts w:cs="Miriam" w:hint="cs"/>
                      <w:sz w:val="18"/>
                      <w:szCs w:val="18"/>
                      <w:rtl/>
                    </w:rPr>
                  </w:pPr>
                  <w:r>
                    <w:rPr>
                      <w:rFonts w:cs="Miriam" w:hint="cs"/>
                      <w:sz w:val="18"/>
                      <w:szCs w:val="18"/>
                      <w:rtl/>
                    </w:rPr>
                    <w:t>תק' (מס' 6) תשע"ח-2018</w:t>
                  </w:r>
                </w:p>
              </w:txbxContent>
            </v:textbox>
            <w10:anchorlock/>
          </v:shape>
        </w:pict>
      </w:r>
      <w:r>
        <w:rPr>
          <w:rStyle w:val="default"/>
          <w:rtl/>
        </w:rPr>
        <w:t>(ג)</w:t>
      </w:r>
      <w:r>
        <w:rPr>
          <w:rStyle w:val="default"/>
          <w:rFonts w:hint="cs"/>
          <w:rtl/>
        </w:rPr>
        <w:tab/>
      </w:r>
      <w:r>
        <w:rPr>
          <w:rStyle w:val="default"/>
          <w:rtl/>
        </w:rPr>
        <w:t xml:space="preserve">תושב מדינת חוץ – הוא הגיש את בקשתו בעת שהיתה ברשותו </w:t>
      </w:r>
      <w:r>
        <w:rPr>
          <w:rStyle w:val="default"/>
          <w:rFonts w:hint="cs"/>
          <w:rtl/>
        </w:rPr>
        <w:t>רישיון ישיבה בישראל</w:t>
      </w:r>
      <w:r>
        <w:rPr>
          <w:rStyle w:val="default"/>
          <w:rtl/>
        </w:rPr>
        <w:t>, ובלבד</w:t>
      </w:r>
      <w:r>
        <w:rPr>
          <w:rStyle w:val="default"/>
          <w:rFonts w:hint="cs"/>
          <w:rtl/>
        </w:rPr>
        <w:t xml:space="preserve"> </w:t>
      </w:r>
      <w:r w:rsidRPr="00A16F67">
        <w:rPr>
          <w:rStyle w:val="default"/>
          <w:rFonts w:hint="cs"/>
          <w:rtl/>
        </w:rPr>
        <w:t>שהוא הגיש את בקשתו בתוך 5 שנים מיום כניסתו לישראל ובלבד</w:t>
      </w:r>
      <w:r>
        <w:rPr>
          <w:rStyle w:val="default"/>
          <w:rtl/>
        </w:rPr>
        <w:t xml:space="preserve"> שרשות הרישוי לא תיתן לו רישיון נהיגה אלא לפי תקנות 176 עד </w:t>
      </w:r>
      <w:r>
        <w:rPr>
          <w:rStyle w:val="default"/>
          <w:rFonts w:hint="cs"/>
          <w:rtl/>
        </w:rPr>
        <w:t>181.</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עומד בתנאי הגיל האמורים בתקנות 188 עד 190;</w:t>
      </w:r>
    </w:p>
    <w:p w:rsidR="00D2162D" w:rsidRDefault="00D2162D" w:rsidP="00D2162D">
      <w:pPr>
        <w:pStyle w:val="P00"/>
        <w:spacing w:before="72"/>
        <w:ind w:left="1021" w:right="1134"/>
        <w:rPr>
          <w:rStyle w:val="default"/>
          <w:rFonts w:hint="cs"/>
          <w:rtl/>
        </w:rPr>
      </w:pPr>
      <w:r>
        <w:rPr>
          <w:rFonts w:cs="FrankRuehl"/>
          <w:rtl/>
          <w:lang w:val="he-IL"/>
        </w:rPr>
        <w:pict>
          <v:shape id="_x0000_s6694" type="#_x0000_t202" style="position:absolute;left:0;text-align:left;margin-left:470.25pt;margin-top:7.1pt;width:1in;height:16.8pt;z-index:252653056" filled="f" stroked="f">
            <v:textbox inset="1mm,0,1mm,0">
              <w:txbxContent>
                <w:p w:rsidR="00D2162D" w:rsidRDefault="00F07640" w:rsidP="00D2162D">
                  <w:pPr>
                    <w:spacing w:line="160" w:lineRule="exact"/>
                    <w:jc w:val="left"/>
                    <w:rPr>
                      <w:rFonts w:cs="Miriam" w:hint="cs"/>
                      <w:noProof/>
                      <w:sz w:val="18"/>
                      <w:szCs w:val="18"/>
                      <w:rtl/>
                    </w:rPr>
                  </w:pPr>
                  <w:r>
                    <w:rPr>
                      <w:rFonts w:cs="Miriam" w:hint="cs"/>
                      <w:sz w:val="18"/>
                      <w:szCs w:val="18"/>
                      <w:rtl/>
                    </w:rPr>
                    <w:t xml:space="preserve">תק' </w:t>
                  </w:r>
                  <w:r w:rsidR="00D2162D">
                    <w:rPr>
                      <w:rFonts w:cs="Miriam" w:hint="cs"/>
                      <w:sz w:val="18"/>
                      <w:szCs w:val="18"/>
                      <w:rtl/>
                    </w:rPr>
                    <w:t>(</w:t>
                  </w:r>
                  <w:r>
                    <w:rPr>
                      <w:rFonts w:cs="Miriam" w:hint="cs"/>
                      <w:sz w:val="18"/>
                      <w:szCs w:val="18"/>
                      <w:rtl/>
                    </w:rPr>
                    <w:t>מס' 7א</w:t>
                  </w:r>
                  <w:r w:rsidR="00D2162D">
                    <w:rPr>
                      <w:rFonts w:cs="Miriam" w:hint="cs"/>
                      <w:sz w:val="18"/>
                      <w:szCs w:val="18"/>
                      <w:rtl/>
                    </w:rPr>
                    <w:t>) תשע"ט-2019</w:t>
                  </w:r>
                </w:p>
              </w:txbxContent>
            </v:textbox>
          </v:shape>
        </w:pict>
      </w:r>
      <w:r>
        <w:rPr>
          <w:rStyle w:val="default"/>
          <w:rFonts w:hint="cs"/>
          <w:rtl/>
        </w:rPr>
        <w:t>(3)</w:t>
      </w:r>
      <w:r>
        <w:rPr>
          <w:rStyle w:val="default"/>
          <w:rFonts w:hint="cs"/>
          <w:rtl/>
        </w:rPr>
        <w:tab/>
        <w:t>עמד בבדיקות ראיה כאמור בתקנות 198 עד 201ג, אלא אם כן הורתה רשות הרישוי, מטעמים מיוחדים, שעליו לעמוד גם בבדיקות רפואיות לפי תקנות 19</w:t>
      </w:r>
      <w:r w:rsidR="008B63A5">
        <w:rPr>
          <w:rStyle w:val="default"/>
          <w:rFonts w:hint="cs"/>
          <w:rtl/>
        </w:rPr>
        <w:t>2</w:t>
      </w:r>
      <w:r>
        <w:rPr>
          <w:rStyle w:val="default"/>
          <w:rFonts w:hint="cs"/>
          <w:rtl/>
        </w:rPr>
        <w:t xml:space="preserve"> עד 197;</w:t>
      </w:r>
    </w:p>
    <w:p w:rsidR="00D2162D" w:rsidRDefault="00D2162D" w:rsidP="00D2162D">
      <w:pPr>
        <w:pStyle w:val="P00"/>
        <w:spacing w:before="72"/>
        <w:ind w:left="1021" w:right="1134"/>
        <w:rPr>
          <w:rStyle w:val="default"/>
          <w:rFonts w:hint="cs"/>
          <w:rtl/>
        </w:rPr>
      </w:pPr>
      <w:r>
        <w:rPr>
          <w:rStyle w:val="default"/>
          <w:rFonts w:hint="cs"/>
          <w:rtl/>
        </w:rPr>
        <w:t>(4)</w:t>
      </w:r>
      <w:r>
        <w:rPr>
          <w:rStyle w:val="default"/>
          <w:rFonts w:hint="cs"/>
          <w:rtl/>
        </w:rPr>
        <w:tab/>
        <w:t xml:space="preserve">לענין הדרגות המנויות </w:t>
      </w:r>
      <w:r>
        <w:rPr>
          <w:rStyle w:val="default"/>
          <w:rtl/>
        </w:rPr>
        <w:t>–</w:t>
      </w:r>
    </w:p>
    <w:p w:rsidR="00D2162D" w:rsidRDefault="00D2162D" w:rsidP="00D2162D">
      <w:pPr>
        <w:pStyle w:val="P00"/>
        <w:spacing w:before="72"/>
        <w:ind w:left="1474" w:right="1134"/>
        <w:rPr>
          <w:rStyle w:val="default"/>
          <w:rFonts w:hint="cs"/>
          <w:rtl/>
        </w:rPr>
      </w:pPr>
      <w:r>
        <w:rPr>
          <w:rFonts w:cs="FrankRuehl"/>
          <w:rtl/>
          <w:lang w:val="he-IL"/>
        </w:rPr>
        <w:pict>
          <v:shape id="_x0000_s6692" type="#_x0000_t202" style="position:absolute;left:0;text-align:left;margin-left:470.25pt;margin-top:7.1pt;width:1in;height:33.25pt;z-index:252651008" filled="f" stroked="f">
            <v:textbox inset="1mm,0,1mm,0">
              <w:txbxContent>
                <w:p w:rsidR="00D2162D" w:rsidRDefault="00D2162D" w:rsidP="00D2162D">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D2162D" w:rsidRDefault="00F07640" w:rsidP="00D2162D">
                  <w:pPr>
                    <w:spacing w:line="160" w:lineRule="exact"/>
                    <w:jc w:val="left"/>
                    <w:rPr>
                      <w:rFonts w:cs="Miriam" w:hint="cs"/>
                      <w:noProof/>
                      <w:sz w:val="18"/>
                      <w:szCs w:val="18"/>
                      <w:rtl/>
                    </w:rPr>
                  </w:pPr>
                  <w:r>
                    <w:rPr>
                      <w:rFonts w:cs="Miriam" w:hint="cs"/>
                      <w:sz w:val="18"/>
                      <w:szCs w:val="18"/>
                      <w:rtl/>
                    </w:rPr>
                    <w:t>תק' (מס' 7א</w:t>
                  </w:r>
                  <w:r w:rsidR="00D2162D">
                    <w:rPr>
                      <w:rFonts w:cs="Miriam" w:hint="cs"/>
                      <w:sz w:val="18"/>
                      <w:szCs w:val="18"/>
                      <w:rtl/>
                    </w:rPr>
                    <w:t>) תשע"ט-2019</w:t>
                  </w:r>
                </w:p>
              </w:txbxContent>
            </v:textbox>
          </v:shape>
        </w:pict>
      </w:r>
      <w:r>
        <w:rPr>
          <w:rStyle w:val="default"/>
          <w:rFonts w:hint="cs"/>
          <w:rtl/>
        </w:rPr>
        <w:t>(א)</w:t>
      </w:r>
      <w:r>
        <w:rPr>
          <w:rStyle w:val="default"/>
          <w:rFonts w:hint="cs"/>
          <w:rtl/>
        </w:rPr>
        <w:tab/>
        <w:t>בתקנות 176 עד 181, עמד גם במבחן שליטה ולענין הדרגה המנויה בתקנה 181, עמד גם בבדיקות רפואיות כאמור בתקנות 19</w:t>
      </w:r>
      <w:r w:rsidR="008B63A5">
        <w:rPr>
          <w:rStyle w:val="default"/>
          <w:rFonts w:hint="cs"/>
          <w:rtl/>
        </w:rPr>
        <w:t>2</w:t>
      </w:r>
      <w:r>
        <w:rPr>
          <w:rStyle w:val="default"/>
          <w:rFonts w:hint="cs"/>
          <w:rtl/>
        </w:rPr>
        <w:t xml:space="preserve"> עד 197;</w:t>
      </w:r>
    </w:p>
    <w:p w:rsidR="00D2162D" w:rsidRDefault="00D2162D" w:rsidP="00D2162D">
      <w:pPr>
        <w:pStyle w:val="P00"/>
        <w:spacing w:before="72"/>
        <w:ind w:left="1474" w:right="1134"/>
        <w:rPr>
          <w:rStyle w:val="default"/>
          <w:rFonts w:hint="cs"/>
          <w:rtl/>
        </w:rPr>
      </w:pPr>
      <w:r>
        <w:rPr>
          <w:rFonts w:cs="FrankRuehl"/>
          <w:rtl/>
          <w:lang w:val="he-IL"/>
        </w:rPr>
        <w:pict>
          <v:shape id="_x0000_s6693" type="#_x0000_t202" style="position:absolute;left:0;text-align:left;margin-left:470.25pt;margin-top:7.1pt;width:1in;height:16.8pt;z-index:252652032" filled="f" stroked="f">
            <v:textbox inset="1mm,0,1mm,0">
              <w:txbxContent>
                <w:p w:rsidR="00D2162D" w:rsidRDefault="00D2162D" w:rsidP="00D2162D">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(ב)</w:t>
      </w:r>
      <w:r>
        <w:rPr>
          <w:rStyle w:val="default"/>
          <w:rFonts w:hint="cs"/>
          <w:rtl/>
        </w:rPr>
        <w:tab/>
        <w:t>בתקנות 182 עד 185, נתקיימו בו גם כל אלה:</w:t>
      </w:r>
    </w:p>
    <w:p w:rsidR="00D2162D" w:rsidRDefault="00D2162D" w:rsidP="00D2162D">
      <w:pPr>
        <w:pStyle w:val="P00"/>
        <w:spacing w:before="72"/>
        <w:ind w:left="1928" w:right="1134"/>
        <w:rPr>
          <w:rStyle w:val="default"/>
          <w:rFonts w:hint="cs"/>
          <w:rtl/>
        </w:rPr>
      </w:pPr>
      <w:r>
        <w:rPr>
          <w:rFonts w:cs="FrankRuehl"/>
          <w:rtl/>
          <w:lang w:val="he-IL"/>
        </w:rPr>
        <w:pict>
          <v:shape id="_x0000_s6695" type="#_x0000_t202" style="position:absolute;left:0;text-align:left;margin-left:470.25pt;margin-top:7.1pt;width:1in;height:16.8pt;z-index:252654080" filled="f" stroked="f">
            <v:textbox inset="1mm,0,1mm,0">
              <w:txbxContent>
                <w:p w:rsidR="00D2162D" w:rsidRDefault="00F07640" w:rsidP="00D2162D">
                  <w:pPr>
                    <w:spacing w:line="160" w:lineRule="exact"/>
                    <w:jc w:val="left"/>
                    <w:rPr>
                      <w:rFonts w:cs="Miriam" w:hint="cs"/>
                      <w:noProof/>
                      <w:sz w:val="18"/>
                      <w:szCs w:val="18"/>
                      <w:rtl/>
                    </w:rPr>
                  </w:pPr>
                  <w:r>
                    <w:rPr>
                      <w:rFonts w:cs="Miriam" w:hint="cs"/>
                      <w:sz w:val="18"/>
                      <w:szCs w:val="18"/>
                      <w:rtl/>
                    </w:rPr>
                    <w:t xml:space="preserve">תק' </w:t>
                  </w:r>
                  <w:r w:rsidR="00D2162D">
                    <w:rPr>
                      <w:rFonts w:cs="Miriam" w:hint="cs"/>
                      <w:sz w:val="18"/>
                      <w:szCs w:val="18"/>
                      <w:rtl/>
                    </w:rPr>
                    <w:t>(</w:t>
                  </w:r>
                  <w:r>
                    <w:rPr>
                      <w:rFonts w:cs="Miriam" w:hint="cs"/>
                      <w:sz w:val="18"/>
                      <w:szCs w:val="18"/>
                      <w:rtl/>
                    </w:rPr>
                    <w:t>מס' 7א</w:t>
                  </w:r>
                  <w:r w:rsidR="00D2162D">
                    <w:rPr>
                      <w:rFonts w:cs="Miriam" w:hint="cs"/>
                      <w:sz w:val="18"/>
                      <w:szCs w:val="18"/>
                      <w:rtl/>
                    </w:rPr>
                    <w:t>) תשע"ט-2019</w:t>
                  </w:r>
                </w:p>
              </w:txbxContent>
            </v:textbox>
          </v:shape>
        </w:pict>
      </w:r>
      <w:r>
        <w:rPr>
          <w:rStyle w:val="default"/>
          <w:rFonts w:hint="cs"/>
          <w:rtl/>
        </w:rPr>
        <w:t>(1)</w:t>
      </w:r>
      <w:r>
        <w:rPr>
          <w:rStyle w:val="default"/>
          <w:rFonts w:hint="cs"/>
          <w:rtl/>
        </w:rPr>
        <w:tab/>
        <w:t>עמד בבדיקות רפואיות כאמור בתקנות 19</w:t>
      </w:r>
      <w:r w:rsidR="008B63A5">
        <w:rPr>
          <w:rStyle w:val="default"/>
          <w:rFonts w:hint="cs"/>
          <w:rtl/>
        </w:rPr>
        <w:t>2</w:t>
      </w:r>
      <w:r>
        <w:rPr>
          <w:rStyle w:val="default"/>
          <w:rFonts w:hint="cs"/>
          <w:rtl/>
        </w:rPr>
        <w:t xml:space="preserve"> עד 197;</w:t>
      </w:r>
    </w:p>
    <w:p w:rsidR="00765B69" w:rsidRDefault="00765B69">
      <w:pPr>
        <w:pStyle w:val="P00"/>
        <w:spacing w:before="72"/>
        <w:ind w:left="1928" w:right="1134"/>
        <w:rPr>
          <w:rStyle w:val="default"/>
          <w:rFonts w:hint="cs"/>
          <w:rtl/>
        </w:rPr>
      </w:pPr>
      <w:r>
        <w:rPr>
          <w:rStyle w:val="default"/>
          <w:rFonts w:hint="cs"/>
          <w:rtl/>
        </w:rPr>
        <w:t>(2)</w:t>
      </w:r>
      <w:r>
        <w:rPr>
          <w:rStyle w:val="default"/>
          <w:rFonts w:hint="cs"/>
          <w:rtl/>
        </w:rPr>
        <w:tab/>
        <w:t>עמד בהצלחה בבחינות נהיגה לפי תקנות 203 עד 207 ו-209;</w:t>
      </w:r>
    </w:p>
    <w:p w:rsidR="00765B69" w:rsidRDefault="00765B69">
      <w:pPr>
        <w:pStyle w:val="P00"/>
        <w:spacing w:before="72"/>
        <w:ind w:left="1474" w:right="1134"/>
        <w:rPr>
          <w:rStyle w:val="default"/>
          <w:rFonts w:hint="cs"/>
          <w:rtl/>
        </w:rPr>
      </w:pPr>
      <w:r>
        <w:rPr>
          <w:rStyle w:val="default"/>
          <w:rFonts w:hint="cs"/>
          <w:rtl/>
        </w:rPr>
        <w:t>(ג)</w:t>
      </w:r>
      <w:r>
        <w:rPr>
          <w:rStyle w:val="default"/>
          <w:rFonts w:hint="cs"/>
          <w:rtl/>
        </w:rPr>
        <w:tab/>
        <w:t xml:space="preserve">בתקנות 181 עד 187 </w:t>
      </w:r>
      <w:r>
        <w:rPr>
          <w:rStyle w:val="default"/>
          <w:rtl/>
        </w:rPr>
        <w:t>–</w:t>
      </w:r>
    </w:p>
    <w:p w:rsidR="00765B69" w:rsidRDefault="00765B69">
      <w:pPr>
        <w:pStyle w:val="P00"/>
        <w:spacing w:before="72"/>
        <w:ind w:left="1928" w:right="1134"/>
        <w:rPr>
          <w:rStyle w:val="default"/>
          <w:rFonts w:hint="cs"/>
          <w:rtl/>
        </w:rPr>
      </w:pPr>
      <w:r>
        <w:rPr>
          <w:rStyle w:val="default"/>
          <w:rFonts w:hint="cs"/>
          <w:rtl/>
        </w:rPr>
        <w:t>(1)</w:t>
      </w:r>
      <w:r>
        <w:rPr>
          <w:rStyle w:val="default"/>
          <w:rFonts w:hint="cs"/>
          <w:rtl/>
        </w:rPr>
        <w:tab/>
        <w:t>הוא אף סיים קורס לנהגי רכב ציבורי שאישרה רשותה רישוי ועמד בבחינות ונתמלא בו האמור בתקנה 189(ד)(3);</w:t>
      </w:r>
    </w:p>
    <w:p w:rsidR="00765B69" w:rsidRDefault="00765B69">
      <w:pPr>
        <w:pStyle w:val="P00"/>
        <w:spacing w:before="72"/>
        <w:ind w:left="1928" w:right="1134"/>
        <w:rPr>
          <w:rStyle w:val="default"/>
          <w:rFonts w:hint="cs"/>
          <w:rtl/>
        </w:rPr>
      </w:pPr>
      <w:r>
        <w:rPr>
          <w:rStyle w:val="default"/>
          <w:rFonts w:hint="cs"/>
          <w:rtl/>
        </w:rPr>
        <w:t>(2)</w:t>
      </w:r>
      <w:r>
        <w:rPr>
          <w:rStyle w:val="default"/>
          <w:rFonts w:hint="cs"/>
          <w:rtl/>
        </w:rPr>
        <w:tab/>
        <w:t>לא נתמלא בו האמור בתקנה 15ב.</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לא עמד המבקש פעמיים במבחן שליטה, לא יינתן לו רישיון נהיגה, אלא אם כן עמד בבדיקות ובחינות כאמור בתקנות 191 עד 210.</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בעד מבחן שליטה ישלם הנבחן אגרה כמפורט בפרט 2א בחלק א' לתוספת הראשונה.</w:t>
      </w:r>
    </w:p>
    <w:p w:rsidR="00E11BFF" w:rsidRPr="00170B87" w:rsidRDefault="00E11BFF" w:rsidP="00E11BFF">
      <w:pPr>
        <w:pStyle w:val="P00"/>
        <w:spacing w:before="72"/>
        <w:ind w:left="0" w:right="1134"/>
        <w:rPr>
          <w:rStyle w:val="default"/>
          <w:rFonts w:hint="cs"/>
          <w:rtl/>
        </w:rPr>
      </w:pPr>
      <w:r>
        <w:rPr>
          <w:rFonts w:cs="FrankRuehl" w:hint="cs"/>
          <w:rtl/>
          <w:lang w:eastAsia="en-US"/>
        </w:rPr>
        <w:pict>
          <v:shape id="_x0000_s6469" type="#_x0000_t202" style="position:absolute;left:0;text-align:left;margin-left:470.25pt;margin-top:7.1pt;width:1in;height:39.35pt;z-index:252502528" filled="f" stroked="f">
            <v:textbox inset="1mm,0,1mm,0">
              <w:txbxContent>
                <w:p w:rsidR="00E20767" w:rsidRDefault="00E20767" w:rsidP="00E11BFF">
                  <w:pPr>
                    <w:spacing w:line="160" w:lineRule="exact"/>
                    <w:jc w:val="left"/>
                    <w:rPr>
                      <w:rFonts w:cs="Miriam"/>
                      <w:noProof/>
                      <w:sz w:val="18"/>
                      <w:szCs w:val="18"/>
                      <w:rtl/>
                    </w:rPr>
                  </w:pPr>
                  <w:r>
                    <w:rPr>
                      <w:rFonts w:cs="Miriam" w:hint="cs"/>
                      <w:sz w:val="18"/>
                      <w:szCs w:val="18"/>
                      <w:rtl/>
                    </w:rPr>
                    <w:t>תק' (מס' 9) תשע"ז-2017</w:t>
                  </w:r>
                </w:p>
                <w:p w:rsidR="00E20767" w:rsidRDefault="00E20767" w:rsidP="00E11BFF">
                  <w:pPr>
                    <w:spacing w:line="160" w:lineRule="exact"/>
                    <w:jc w:val="left"/>
                    <w:rPr>
                      <w:rFonts w:cs="Miriam" w:hint="cs"/>
                      <w:noProof/>
                      <w:sz w:val="18"/>
                      <w:szCs w:val="18"/>
                      <w:rtl/>
                    </w:rPr>
                  </w:pPr>
                  <w:r>
                    <w:rPr>
                      <w:rFonts w:cs="Miriam" w:hint="cs"/>
                      <w:noProof/>
                      <w:sz w:val="18"/>
                      <w:szCs w:val="18"/>
                      <w:rtl/>
                    </w:rPr>
                    <w:t>תק' (מס' 10) תשע"ז-2017</w:t>
                  </w:r>
                </w:p>
              </w:txbxContent>
            </v:textbox>
            <w10:anchorlock/>
          </v:shape>
        </w:pict>
      </w:r>
      <w:r>
        <w:rPr>
          <w:rStyle w:val="default"/>
          <w:rFonts w:hint="cs"/>
          <w:rtl/>
        </w:rPr>
        <w:tab/>
        <w:t>(</w:t>
      </w:r>
      <w:r w:rsidRPr="00170B87">
        <w:rPr>
          <w:rStyle w:val="default"/>
          <w:rFonts w:hint="cs"/>
          <w:rtl/>
        </w:rPr>
        <w:t>ג1)</w:t>
      </w:r>
      <w:r w:rsidRPr="00170B87">
        <w:rPr>
          <w:rStyle w:val="default"/>
          <w:rFonts w:hint="cs"/>
          <w:rtl/>
        </w:rPr>
        <w:tab/>
        <w:t xml:space="preserve">על אף האמור בתקנה זו, מבקש שהיה בעל רישיון נהיגה לאומי קבוע במשך חמש שנים לפחות, מדרגה המקבילה לאחת הדרגות המנויות בתקנות 176 עד </w:t>
      </w:r>
      <w:r w:rsidR="00B6332C">
        <w:rPr>
          <w:rStyle w:val="default"/>
          <w:rFonts w:hint="cs"/>
          <w:rtl/>
        </w:rPr>
        <w:t>180</w:t>
      </w:r>
      <w:r w:rsidRPr="00170B87">
        <w:rPr>
          <w:rStyle w:val="default"/>
          <w:rFonts w:hint="cs"/>
          <w:rtl/>
        </w:rPr>
        <w:t xml:space="preserve"> </w:t>
      </w:r>
      <w:r w:rsidRPr="00170B87">
        <w:rPr>
          <w:rStyle w:val="default"/>
          <w:rtl/>
        </w:rPr>
        <w:t>–</w:t>
      </w:r>
    </w:p>
    <w:p w:rsidR="00E11BFF" w:rsidRPr="00170B87" w:rsidRDefault="00E11BFF" w:rsidP="00E11BFF">
      <w:pPr>
        <w:pStyle w:val="P00"/>
        <w:spacing w:before="72"/>
        <w:ind w:left="1021" w:right="1134"/>
        <w:rPr>
          <w:rStyle w:val="default"/>
          <w:rFonts w:hint="cs"/>
          <w:rtl/>
        </w:rPr>
      </w:pPr>
      <w:r w:rsidRPr="00170B87">
        <w:rPr>
          <w:rStyle w:val="default"/>
          <w:rFonts w:hint="cs"/>
          <w:rtl/>
        </w:rPr>
        <w:t>(1)</w:t>
      </w:r>
      <w:r w:rsidRPr="00170B87">
        <w:rPr>
          <w:rStyle w:val="default"/>
          <w:rFonts w:hint="cs"/>
          <w:rtl/>
        </w:rPr>
        <w:tab/>
        <w:t>פטור מבדיקת ראייה כאמור בתקנת משנה (א)(3);</w:t>
      </w:r>
    </w:p>
    <w:p w:rsidR="00E11BFF" w:rsidRPr="00170B87" w:rsidRDefault="00E11BFF" w:rsidP="00E11BFF">
      <w:pPr>
        <w:pStyle w:val="P00"/>
        <w:spacing w:before="72"/>
        <w:ind w:left="1021" w:right="1134"/>
        <w:rPr>
          <w:rStyle w:val="default"/>
          <w:rFonts w:hint="cs"/>
          <w:rtl/>
        </w:rPr>
      </w:pPr>
      <w:r w:rsidRPr="00170B87">
        <w:rPr>
          <w:rStyle w:val="default"/>
          <w:rFonts w:hint="cs"/>
          <w:rtl/>
        </w:rPr>
        <w:t>(2)</w:t>
      </w:r>
      <w:r w:rsidRPr="00170B87">
        <w:rPr>
          <w:rStyle w:val="default"/>
          <w:rFonts w:hint="cs"/>
          <w:rtl/>
        </w:rPr>
        <w:tab/>
        <w:t>פטור ממבחן שליטה כאמור בתקנת משנה (א)(4).</w:t>
      </w:r>
    </w:p>
    <w:p w:rsidR="00765B69" w:rsidRDefault="004C77A5">
      <w:pPr>
        <w:pStyle w:val="P00"/>
        <w:spacing w:before="72"/>
        <w:ind w:left="0" w:right="1134"/>
        <w:rPr>
          <w:rStyle w:val="default"/>
          <w:rFonts w:hint="cs"/>
          <w:rtl/>
        </w:rPr>
      </w:pPr>
      <w:r>
        <w:rPr>
          <w:rFonts w:cs="FrankRuehl" w:hint="cs"/>
          <w:rtl/>
          <w:lang w:eastAsia="en-US"/>
        </w:rPr>
        <w:pict>
          <v:shape id="_x0000_s5910" type="#_x0000_t202" style="position:absolute;left:0;text-align:left;margin-left:470.25pt;margin-top:7.1pt;width:1in;height:16.8pt;z-index:252152320" filled="f" stroked="f">
            <v:textbox inset="1mm,0,1mm,0">
              <w:txbxContent>
                <w:p w:rsidR="00E20767" w:rsidRDefault="00E20767" w:rsidP="004C77A5">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תש"ע-2010</w:t>
                  </w:r>
                </w:p>
              </w:txbxContent>
            </v:textbox>
            <w10:anchorlock/>
          </v:shape>
        </w:pict>
      </w:r>
      <w:r w:rsidR="00765B69">
        <w:rPr>
          <w:rStyle w:val="default"/>
          <w:rFonts w:hint="cs"/>
          <w:rtl/>
        </w:rPr>
        <w:tab/>
        <w:t>(ד)</w:t>
      </w:r>
      <w:r w:rsidR="00765B69">
        <w:rPr>
          <w:rStyle w:val="default"/>
          <w:rFonts w:hint="cs"/>
          <w:rtl/>
        </w:rPr>
        <w:tab/>
        <w:t xml:space="preserve">רשות הרישוי רשאית לפטור מבקש מקיום הבדיקות והמבחנים כאמור בתקנת משנה (א), </w:t>
      </w:r>
      <w:r>
        <w:rPr>
          <w:rStyle w:val="default"/>
          <w:rFonts w:hint="cs"/>
          <w:rtl/>
        </w:rPr>
        <w:t xml:space="preserve">כולו או חלקו, </w:t>
      </w:r>
      <w:r w:rsidR="00765B69">
        <w:rPr>
          <w:rStyle w:val="default"/>
          <w:rFonts w:hint="cs"/>
          <w:rtl/>
        </w:rPr>
        <w:t>אם מתקיים בו אחד מאלה: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לא חידש רישיון נהיגה שניתן לו לפי הפקודה;</w:t>
      </w:r>
    </w:p>
    <w:p w:rsidR="00765B69" w:rsidRDefault="00765B69">
      <w:pPr>
        <w:pStyle w:val="P00"/>
        <w:spacing w:before="72"/>
        <w:ind w:left="1021" w:right="1134"/>
        <w:rPr>
          <w:rStyle w:val="default"/>
          <w:rFonts w:hint="cs"/>
          <w:rtl/>
        </w:rPr>
      </w:pPr>
      <w:r>
        <w:rPr>
          <w:rFonts w:cs="FrankRuehl"/>
          <w:rtl/>
          <w:lang w:val="he-IL"/>
        </w:rPr>
        <w:pict>
          <v:shape id="_x0000_s4706" type="#_x0000_t202" style="position:absolute;left:0;text-align:left;margin-left:470.25pt;margin-top:7.05pt;width:1in;height:16.8pt;z-index:251143680"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Fonts w:hint="cs"/>
          <w:rtl/>
        </w:rPr>
        <w:t>(2)</w:t>
      </w:r>
      <w:r>
        <w:rPr>
          <w:rStyle w:val="default"/>
          <w:rFonts w:hint="cs"/>
          <w:rtl/>
        </w:rPr>
        <w:tab/>
        <w:t>הוא אזרח חוץ, בעל רישיון נהיגה לאומי תקף, המבקש להמיר רישיון נהיגה בדרגות המנויות בתקנות 176 עד 178 ו-180, ובתנאי שהוא נמנה עם אחד מאלה:</w:t>
      </w:r>
    </w:p>
    <w:p w:rsidR="00765B69" w:rsidRDefault="00765B69">
      <w:pPr>
        <w:pStyle w:val="P00"/>
        <w:spacing w:before="72"/>
        <w:ind w:left="1474" w:right="1134"/>
        <w:rPr>
          <w:rStyle w:val="default"/>
          <w:rFonts w:hint="cs"/>
          <w:rtl/>
        </w:rPr>
      </w:pPr>
      <w:r>
        <w:rPr>
          <w:rStyle w:val="default"/>
          <w:rFonts w:hint="cs"/>
          <w:rtl/>
        </w:rPr>
        <w:t>(א)</w:t>
      </w:r>
      <w:r>
        <w:rPr>
          <w:rStyle w:val="default"/>
          <w:rFonts w:hint="cs"/>
          <w:rtl/>
        </w:rPr>
        <w:tab/>
        <w:t>הסגל הדיפלומטי או הקונסולרי של מדינת חוץ;</w:t>
      </w:r>
    </w:p>
    <w:p w:rsidR="00765B69" w:rsidRDefault="00765B69">
      <w:pPr>
        <w:pStyle w:val="P00"/>
        <w:spacing w:before="72"/>
        <w:ind w:left="1474" w:right="1134"/>
        <w:rPr>
          <w:rStyle w:val="default"/>
          <w:rFonts w:hint="cs"/>
          <w:rtl/>
        </w:rPr>
      </w:pPr>
      <w:r>
        <w:rPr>
          <w:rStyle w:val="default"/>
          <w:rFonts w:hint="cs"/>
          <w:rtl/>
        </w:rPr>
        <w:t>(ב)</w:t>
      </w:r>
      <w:r>
        <w:rPr>
          <w:rStyle w:val="default"/>
          <w:rFonts w:hint="cs"/>
          <w:rtl/>
        </w:rPr>
        <w:tab/>
        <w:t>ארגון האומות המאוחדות;</w:t>
      </w:r>
    </w:p>
    <w:p w:rsidR="00765B69" w:rsidRDefault="00765B69">
      <w:pPr>
        <w:pStyle w:val="P00"/>
        <w:spacing w:before="72"/>
        <w:ind w:left="1474" w:right="1134"/>
        <w:rPr>
          <w:rStyle w:val="default"/>
          <w:rFonts w:hint="cs"/>
          <w:rtl/>
        </w:rPr>
      </w:pPr>
      <w:r>
        <w:rPr>
          <w:rStyle w:val="default"/>
          <w:rFonts w:hint="cs"/>
          <w:rtl/>
        </w:rPr>
        <w:t>(ג)</w:t>
      </w:r>
      <w:r>
        <w:rPr>
          <w:rStyle w:val="default"/>
          <w:rFonts w:hint="cs"/>
          <w:rtl/>
        </w:rPr>
        <w:tab/>
        <w:t>נציגות קרן המטבע הבין-לאומי או הבנק הבין-לאומי לשיקום ולפיתוח;</w:t>
      </w:r>
    </w:p>
    <w:p w:rsidR="00765B69" w:rsidRDefault="00765B69">
      <w:pPr>
        <w:pStyle w:val="P00"/>
        <w:spacing w:before="72"/>
        <w:ind w:left="1474" w:right="1134"/>
        <w:rPr>
          <w:rStyle w:val="default"/>
          <w:rFonts w:hint="cs"/>
          <w:rtl/>
        </w:rPr>
      </w:pPr>
      <w:r>
        <w:rPr>
          <w:rStyle w:val="default"/>
          <w:rFonts w:hint="cs"/>
          <w:rtl/>
        </w:rPr>
        <w:t>(ד)</w:t>
      </w:r>
      <w:r>
        <w:rPr>
          <w:rStyle w:val="default"/>
          <w:rFonts w:hint="cs"/>
          <w:rtl/>
        </w:rPr>
        <w:tab/>
        <w:t xml:space="preserve">ארגון בין-לאומי אחר </w:t>
      </w:r>
      <w:r>
        <w:rPr>
          <w:rStyle w:val="default"/>
          <w:rtl/>
        </w:rPr>
        <w:t>–</w:t>
      </w:r>
      <w:r>
        <w:rPr>
          <w:rStyle w:val="default"/>
          <w:rFonts w:hint="cs"/>
          <w:rtl/>
        </w:rPr>
        <w:t xml:space="preserve"> בהתאם לצו שנתן שר החוץ לפי חוק חסינויות וזכויות (ארגונים בין-לאומיים ומשלחות מיוחדות), התשמ"ג-</w:t>
      </w:r>
      <w:r w:rsidR="004C77A5">
        <w:rPr>
          <w:rStyle w:val="default"/>
          <w:rFonts w:hint="cs"/>
          <w:rtl/>
        </w:rPr>
        <w:t>1983;</w:t>
      </w:r>
    </w:p>
    <w:p w:rsidR="009324A2" w:rsidRDefault="009324A2" w:rsidP="009324A2">
      <w:pPr>
        <w:pStyle w:val="P00"/>
        <w:spacing w:before="72"/>
        <w:ind w:left="1474" w:right="1134"/>
        <w:rPr>
          <w:rStyle w:val="default"/>
          <w:rFonts w:hint="cs"/>
          <w:rtl/>
        </w:rPr>
      </w:pPr>
      <w:r>
        <w:rPr>
          <w:rFonts w:cs="FrankRuehl"/>
          <w:rtl/>
          <w:lang w:val="he-IL"/>
        </w:rPr>
        <w:pict>
          <v:shape id="_x0000_s6400" type="#_x0000_t202" style="position:absolute;left:0;text-align:left;margin-left:470.25pt;margin-top:7.05pt;width:1in;height:16.8pt;z-index:252467712" filled="f" stroked="f">
            <v:textbox inset="1mm,0,1mm,0">
              <w:txbxContent>
                <w:p w:rsidR="00E20767" w:rsidRDefault="00E20767" w:rsidP="009324A2">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תשע"ז-2016</w:t>
                  </w:r>
                </w:p>
              </w:txbxContent>
            </v:textbox>
          </v:shape>
        </w:pict>
      </w:r>
      <w:r>
        <w:rPr>
          <w:rStyle w:val="default"/>
          <w:rFonts w:hint="cs"/>
          <w:rtl/>
        </w:rPr>
        <w:t>(ה)</w:t>
      </w:r>
      <w:r>
        <w:rPr>
          <w:rStyle w:val="default"/>
          <w:rFonts w:hint="cs"/>
          <w:rtl/>
        </w:rPr>
        <w:tab/>
        <w:t>עובד זר מומחה כאמור בפסקה (4) להגדרה "עובד זר מומחה" שבתקנה 1 לתקנות עובדים זרים (פטורים למעסיקי מומחים זרים), התשס"ז-2007;</w:t>
      </w:r>
    </w:p>
    <w:p w:rsidR="004C77A5" w:rsidRDefault="004C77A5" w:rsidP="004C77A5">
      <w:pPr>
        <w:pStyle w:val="P00"/>
        <w:spacing w:before="72"/>
        <w:ind w:left="1021" w:right="1134"/>
        <w:rPr>
          <w:rStyle w:val="default"/>
          <w:rFonts w:hint="cs"/>
          <w:rtl/>
        </w:rPr>
      </w:pPr>
      <w:r w:rsidRPr="00361C34">
        <w:rPr>
          <w:rStyle w:val="default"/>
          <w:rtl/>
        </w:rPr>
        <w:pict>
          <v:shape id="_x0000_s5909" type="#_x0000_t202" style="position:absolute;left:0;text-align:left;margin-left:470.25pt;margin-top:7.05pt;width:1in;height:16.8pt;z-index:252151296" filled="f" stroked="f">
            <v:textbox inset="1mm,0,1mm,0">
              <w:txbxContent>
                <w:p w:rsidR="00E20767" w:rsidRDefault="00E20767" w:rsidP="004C77A5">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תש"ע-2010</w:t>
                  </w:r>
                </w:p>
              </w:txbxContent>
            </v:textbox>
          </v:shape>
        </w:pict>
      </w:r>
      <w:r>
        <w:rPr>
          <w:rStyle w:val="default"/>
          <w:rFonts w:hint="cs"/>
          <w:rtl/>
        </w:rPr>
        <w:t>(</w:t>
      </w:r>
      <w:r w:rsidRPr="00361C34">
        <w:rPr>
          <w:rStyle w:val="default"/>
          <w:rFonts w:hint="cs"/>
          <w:rtl/>
        </w:rPr>
        <w:t>3)</w:t>
      </w:r>
      <w:r w:rsidRPr="00361C34">
        <w:rPr>
          <w:rStyle w:val="default"/>
          <w:rFonts w:hint="cs"/>
          <w:rtl/>
        </w:rPr>
        <w:tab/>
        <w:t>רישיון הנהיגה הלאומי שברשותו ניתן לו מאת מדינה או גוף מדיני אחר כמפורט בתוספת השתים עשרה אשר בינו לבין ישראל קיימת אמנה בנושא המרת רישיונות נהיגה, וזאת בהתאם לתנאים שנקבעו לעניין זה באותה אמנה</w:t>
      </w:r>
      <w:r>
        <w:rPr>
          <w:rStyle w:val="default"/>
          <w:rFonts w:hint="cs"/>
          <w:rtl/>
        </w:rPr>
        <w:t>.</w:t>
      </w:r>
    </w:p>
    <w:p w:rsidR="00765B69" w:rsidRDefault="00765B69">
      <w:pPr>
        <w:pStyle w:val="P00"/>
        <w:spacing w:before="72"/>
        <w:ind w:left="0" w:right="1134"/>
        <w:rPr>
          <w:rStyle w:val="default"/>
          <w:rFonts w:hint="cs"/>
          <w:rtl/>
        </w:rPr>
      </w:pPr>
      <w:r>
        <w:rPr>
          <w:rStyle w:val="default"/>
          <w:rFonts w:hint="cs"/>
          <w:rtl/>
        </w:rPr>
        <w:tab/>
        <w:t>(ה)</w:t>
      </w:r>
      <w:r>
        <w:rPr>
          <w:rStyle w:val="default"/>
          <w:rFonts w:hint="cs"/>
          <w:rtl/>
        </w:rPr>
        <w:tab/>
        <w:t>על אף האמור בתקנת משנה (א), לא תיתן רשות הרישוי רישיון למבקש שבידו רישיון נהיגה כאמור בתקנה 578א.</w:t>
      </w:r>
    </w:p>
    <w:p w:rsidR="00765B69" w:rsidRDefault="00765B69" w:rsidP="00B86835">
      <w:pPr>
        <w:pStyle w:val="P00"/>
        <w:spacing w:before="72"/>
        <w:ind w:left="0" w:right="1134"/>
        <w:rPr>
          <w:rStyle w:val="default"/>
          <w:rFonts w:hint="cs"/>
          <w:rtl/>
        </w:rPr>
      </w:pPr>
      <w:r>
        <w:rPr>
          <w:lang w:val="he-IL"/>
        </w:rPr>
        <w:pict>
          <v:rect id="_x0000_s4574" style="position:absolute;left:0;text-align:left;margin-left:478.5pt;margin-top:8.05pt;width:61.05pt;height:19.4pt;z-index:251027968" o:allowincell="f" filled="f" stroked="f" strokecolor="lime" strokeweight=".25pt">
            <v:textbox style="mso-next-textbox:#_x0000_s4574" inset="0,0,0,0">
              <w:txbxContent>
                <w:p w:rsidR="00E20767" w:rsidRDefault="00E20767">
                  <w:pPr>
                    <w:spacing w:line="160" w:lineRule="exact"/>
                    <w:jc w:val="left"/>
                    <w:rPr>
                      <w:rFonts w:cs="Miriam" w:hint="cs"/>
                      <w:noProof/>
                      <w:sz w:val="18"/>
                      <w:szCs w:val="18"/>
                      <w:rtl/>
                    </w:rPr>
                  </w:pPr>
                  <w:r>
                    <w:rPr>
                      <w:rFonts w:cs="Miriam" w:hint="cs"/>
                      <w:sz w:val="18"/>
                      <w:szCs w:val="18"/>
                      <w:rtl/>
                    </w:rPr>
                    <w:t>תק' (מס' 5) תשס"ב-2002</w:t>
                  </w:r>
                </w:p>
              </w:txbxContent>
            </v:textbox>
            <w10:anchorlock/>
          </v:rect>
        </w:pict>
      </w:r>
      <w:r>
        <w:rPr>
          <w:rStyle w:val="big-number"/>
          <w:rFonts w:cs="Miriam"/>
          <w:rtl/>
        </w:rPr>
        <w:t>217.</w:t>
      </w:r>
      <w:r>
        <w:rPr>
          <w:rStyle w:val="big-number"/>
          <w:rFonts w:cs="Miriam"/>
          <w:rtl/>
        </w:rPr>
        <w:tab/>
      </w:r>
      <w:r>
        <w:rPr>
          <w:rStyle w:val="default"/>
          <w:rtl/>
        </w:rPr>
        <w:t>(</w:t>
      </w:r>
      <w:r>
        <w:rPr>
          <w:rStyle w:val="default"/>
          <w:rFonts w:hint="cs"/>
          <w:rtl/>
        </w:rPr>
        <w:t>בוטלה).</w:t>
      </w:r>
    </w:p>
    <w:p w:rsidR="00765B69" w:rsidRDefault="00765B69" w:rsidP="00B86835">
      <w:pPr>
        <w:pStyle w:val="P00"/>
        <w:spacing w:before="72"/>
        <w:ind w:left="0" w:right="1134"/>
        <w:rPr>
          <w:rStyle w:val="default"/>
          <w:rFonts w:hint="cs"/>
          <w:rtl/>
        </w:rPr>
      </w:pPr>
      <w:r>
        <w:rPr>
          <w:rFonts w:cs="Miriam"/>
          <w:szCs w:val="32"/>
          <w:rtl/>
          <w:lang w:val="he-IL"/>
        </w:rPr>
        <w:pict>
          <v:shape id="_x0000_s4595" type="#_x0000_t202" style="position:absolute;left:0;text-align:left;margin-left:462pt;margin-top:1.95pt;width:82.5pt;height:16.8pt;z-index:251048448" filled="f" stroked="f">
            <v:textbox style="mso-next-textbox:#_x0000_s4595">
              <w:txbxContent>
                <w:p w:rsidR="00E20767" w:rsidRDefault="00E20767">
                  <w:pPr>
                    <w:spacing w:line="160" w:lineRule="exact"/>
                    <w:jc w:val="left"/>
                    <w:rPr>
                      <w:rFonts w:cs="Miriam" w:hint="cs"/>
                      <w:sz w:val="18"/>
                      <w:szCs w:val="18"/>
                      <w:rtl/>
                    </w:rPr>
                  </w:pPr>
                  <w:r>
                    <w:rPr>
                      <w:rFonts w:cs="Miriam" w:hint="cs"/>
                      <w:sz w:val="18"/>
                      <w:szCs w:val="18"/>
                      <w:rtl/>
                    </w:rPr>
                    <w:t>תק' תשל"ט-1978</w:t>
                  </w:r>
                </w:p>
              </w:txbxContent>
            </v:textbox>
            <w10:anchorlock/>
          </v:shape>
        </w:pict>
      </w:r>
      <w:r>
        <w:rPr>
          <w:rStyle w:val="big-number"/>
          <w:rFonts w:cs="Miriam"/>
          <w:rtl/>
        </w:rPr>
        <w:t>217</w:t>
      </w:r>
      <w:r>
        <w:rPr>
          <w:rStyle w:val="default"/>
          <w:rtl/>
        </w:rPr>
        <w:t>א.</w:t>
      </w:r>
      <w:r>
        <w:rPr>
          <w:rStyle w:val="default"/>
          <w:rFonts w:hint="cs"/>
          <w:rtl/>
        </w:rPr>
        <w:t xml:space="preserve"> </w:t>
      </w:r>
      <w:r>
        <w:rPr>
          <w:rStyle w:val="default"/>
          <w:rtl/>
        </w:rPr>
        <w:t>(</w:t>
      </w:r>
      <w:r>
        <w:rPr>
          <w:rStyle w:val="default"/>
          <w:rFonts w:hint="cs"/>
          <w:rtl/>
        </w:rPr>
        <w:t>בוטלה</w:t>
      </w:r>
      <w:r>
        <w:rPr>
          <w:rStyle w:val="default"/>
          <w:rtl/>
        </w:rPr>
        <w:t>).</w:t>
      </w:r>
    </w:p>
    <w:p w:rsidR="00765B69" w:rsidRDefault="00765B69" w:rsidP="00B86835">
      <w:pPr>
        <w:pStyle w:val="P00"/>
        <w:spacing w:before="72"/>
        <w:ind w:left="0" w:right="1134"/>
        <w:rPr>
          <w:rStyle w:val="default"/>
          <w:rtl/>
        </w:rPr>
      </w:pPr>
      <w:bookmarkStart w:id="442" w:name="Seif261"/>
      <w:bookmarkEnd w:id="442"/>
      <w:r>
        <w:rPr>
          <w:lang w:val="he-IL"/>
        </w:rPr>
        <w:pict>
          <v:rect id="_x0000_s4575" style="position:absolute;left:0;text-align:left;margin-left:464.5pt;margin-top:8.05pt;width:75.05pt;height:20.15pt;z-index:251028992" o:allowincell="f" filled="f" stroked="f" strokecolor="lime" strokeweight=".25pt">
            <v:textbox style="mso-next-textbox:#_x0000_s4575"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 xml:space="preserve">ור מתחולת </w:t>
                  </w:r>
                  <w:r>
                    <w:rPr>
                      <w:rFonts w:cs="Miriam"/>
                      <w:sz w:val="18"/>
                      <w:szCs w:val="18"/>
                      <w:rtl/>
                    </w:rPr>
                    <w:t>כל</w:t>
                  </w:r>
                  <w:r>
                    <w:rPr>
                      <w:rFonts w:cs="Miriam" w:hint="cs"/>
                      <w:sz w:val="18"/>
                      <w:szCs w:val="18"/>
                      <w:rtl/>
                    </w:rPr>
                    <w:t>לי התקנות</w:t>
                  </w:r>
                </w:p>
              </w:txbxContent>
            </v:textbox>
            <w10:anchorlock/>
          </v:rect>
        </w:pict>
      </w:r>
      <w:r>
        <w:rPr>
          <w:rStyle w:val="big-number"/>
          <w:rFonts w:cs="Miriam"/>
          <w:rtl/>
        </w:rPr>
        <w:t>218.</w:t>
      </w:r>
      <w:r>
        <w:rPr>
          <w:rStyle w:val="big-number"/>
          <w:rFonts w:cs="Miriam"/>
          <w:rtl/>
        </w:rPr>
        <w:tab/>
      </w:r>
      <w:r>
        <w:rPr>
          <w:rStyle w:val="default"/>
          <w:rtl/>
        </w:rPr>
        <w:t>רש</w:t>
      </w:r>
      <w:r>
        <w:rPr>
          <w:rStyle w:val="default"/>
          <w:rFonts w:hint="cs"/>
          <w:rtl/>
        </w:rPr>
        <w:t>ות הרישוי רשאית לפטור בהיתר בכתב, באופן כללי או למקרה מסויים, מתחולת כל תקנה מתקנות חלק זה, ולקבוע בו תנאים, לבטלו או לשנות תנאיו.</w:t>
      </w:r>
    </w:p>
    <w:p w:rsidR="00765B69" w:rsidRDefault="00765B69">
      <w:pPr>
        <w:pStyle w:val="header-2"/>
        <w:ind w:left="0" w:right="1134"/>
        <w:rPr>
          <w:rFonts w:cs="Miriam"/>
          <w:rtl/>
        </w:rPr>
      </w:pPr>
      <w:bookmarkStart w:id="443" w:name="hed241"/>
      <w:bookmarkEnd w:id="443"/>
      <w:r>
        <w:rPr>
          <w:rFonts w:cs="Miriam"/>
          <w:rtl/>
        </w:rPr>
        <w:t>סי</w:t>
      </w:r>
      <w:r>
        <w:rPr>
          <w:rFonts w:cs="Miriam" w:hint="cs"/>
          <w:rtl/>
        </w:rPr>
        <w:t>מן ז': אגרות רשיון נהיגה</w:t>
      </w:r>
    </w:p>
    <w:p w:rsidR="00765B69" w:rsidRDefault="00765B69" w:rsidP="00B86835">
      <w:pPr>
        <w:pStyle w:val="P00"/>
        <w:spacing w:before="72"/>
        <w:ind w:left="0" w:right="1134"/>
        <w:rPr>
          <w:rStyle w:val="default"/>
          <w:rtl/>
        </w:rPr>
      </w:pPr>
      <w:bookmarkStart w:id="444" w:name="Seif268"/>
      <w:bookmarkEnd w:id="444"/>
      <w:r>
        <w:rPr>
          <w:lang w:val="he-IL"/>
        </w:rPr>
        <w:pict>
          <v:rect id="_x0000_s4588" style="position:absolute;left:0;text-align:left;margin-left:464.5pt;margin-top:8.05pt;width:75.05pt;height:11.5pt;z-index:251041280" o:allowincell="f" filled="f" stroked="f" strokecolor="lime" strokeweight=".25pt">
            <v:textbox style="mso-next-textbox:#_x0000_s4588" inset="0,0,0,0">
              <w:txbxContent>
                <w:p w:rsidR="00E20767" w:rsidRDefault="00E20767">
                  <w:pPr>
                    <w:spacing w:line="160" w:lineRule="exact"/>
                    <w:jc w:val="left"/>
                    <w:rPr>
                      <w:rFonts w:cs="Miriam"/>
                      <w:noProof/>
                      <w:sz w:val="18"/>
                      <w:szCs w:val="18"/>
                      <w:rtl/>
                    </w:rPr>
                  </w:pPr>
                  <w:r>
                    <w:rPr>
                      <w:rFonts w:cs="Miriam"/>
                      <w:sz w:val="18"/>
                      <w:szCs w:val="18"/>
                      <w:rtl/>
                    </w:rPr>
                    <w:t>אגרת</w:t>
                  </w:r>
                  <w:r>
                    <w:rPr>
                      <w:rFonts w:cs="Miriam" w:hint="cs"/>
                      <w:sz w:val="18"/>
                      <w:szCs w:val="18"/>
                      <w:rtl/>
                    </w:rPr>
                    <w:t xml:space="preserve"> רשיון </w:t>
                  </w:r>
                  <w:r>
                    <w:rPr>
                      <w:rFonts w:cs="Miriam"/>
                      <w:sz w:val="18"/>
                      <w:szCs w:val="18"/>
                      <w:rtl/>
                    </w:rPr>
                    <w:t>נה</w:t>
                  </w:r>
                  <w:r>
                    <w:rPr>
                      <w:rFonts w:cs="Miriam" w:hint="cs"/>
                      <w:sz w:val="18"/>
                      <w:szCs w:val="18"/>
                      <w:rtl/>
                    </w:rPr>
                    <w:t>יגה</w:t>
                  </w:r>
                </w:p>
              </w:txbxContent>
            </v:textbox>
            <w10:anchorlock/>
          </v:rect>
        </w:pict>
      </w:r>
      <w:r>
        <w:rPr>
          <w:rStyle w:val="big-number"/>
          <w:rFonts w:cs="Miriam"/>
          <w:rtl/>
        </w:rPr>
        <w:t>219.</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גרה בעד רשיון נהיגה או חידוש רשיון נהיגה תהיה כמפורט בתוספת הראשונה של חלק א'.</w:t>
      </w:r>
    </w:p>
    <w:p w:rsidR="00765B69" w:rsidRDefault="00765B69">
      <w:pPr>
        <w:pStyle w:val="P00"/>
        <w:spacing w:before="72"/>
        <w:ind w:left="0" w:right="1134"/>
        <w:rPr>
          <w:rStyle w:val="default"/>
          <w:rFonts w:hint="cs"/>
          <w:rtl/>
        </w:rPr>
      </w:pPr>
      <w:r>
        <w:rPr>
          <w:lang w:val="he-IL"/>
        </w:rPr>
        <w:pict>
          <v:rect id="_x0000_s4589" style="position:absolute;left:0;text-align:left;margin-left:464.5pt;margin-top:8.05pt;width:75.05pt;height:51.4pt;z-index:251042304" o:allowincell="f" filled="f" stroked="f" strokecolor="lime" strokeweight=".25pt">
            <v:textbox style="mso-next-textbox:#_x0000_s4589"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תשכ"ד-1964</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w:t>
                  </w:r>
                  <w:r>
                    <w:rPr>
                      <w:rFonts w:cs="Miriam"/>
                      <w:sz w:val="18"/>
                      <w:szCs w:val="18"/>
                      <w:rtl/>
                    </w:rPr>
                    <w:t>2000</w:t>
                  </w:r>
                </w:p>
              </w:txbxContent>
            </v:textbox>
            <w10:anchorlock/>
          </v:rect>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בקש רשיון נהיגה או מבקש חידוש רשיון נהיגה, ישלם את האגרה בעד רשיון נהיגה או בעד</w:t>
      </w:r>
      <w:r>
        <w:rPr>
          <w:rStyle w:val="default"/>
          <w:rtl/>
        </w:rPr>
        <w:t xml:space="preserve"> ח</w:t>
      </w:r>
      <w:r>
        <w:rPr>
          <w:rStyle w:val="default"/>
          <w:rFonts w:hint="cs"/>
          <w:rtl/>
        </w:rPr>
        <w:t>ידושו לבנק מורשה על פי דין, לחשבון הסילוקים של רשות הרישוי.</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4729" type="#_x0000_t202" style="position:absolute;left:0;text-align:left;margin-left:470.25pt;margin-top:7.1pt;width:1in;height:33.6pt;z-index:25116313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תשכ"ד-1964</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shape>
        </w:pict>
      </w:r>
      <w:r>
        <w:rPr>
          <w:rStyle w:val="default"/>
          <w:rFonts w:hint="cs"/>
          <w:rtl/>
        </w:rPr>
        <w:tab/>
        <w:t>(ג)</w:t>
      </w:r>
      <w:r>
        <w:rPr>
          <w:rStyle w:val="default"/>
          <w:rFonts w:hint="cs"/>
          <w:rtl/>
        </w:rPr>
        <w:tab/>
      </w:r>
      <w:r>
        <w:rPr>
          <w:rStyle w:val="default"/>
          <w:rtl/>
        </w:rPr>
        <w:t>מ</w:t>
      </w:r>
      <w:r>
        <w:rPr>
          <w:rStyle w:val="default"/>
          <w:rFonts w:hint="cs"/>
          <w:rtl/>
        </w:rPr>
        <w:t>בקש רשיון נהיגה או מבקש חידוש רשיון נהיגה, אשר התקיים בו האמור בתקנה 174(ב), לא ישלם את האגרה בעד רשיון נהיגה או בעד חידושו, אלא לפי אישור רשות הרישוי.</w:t>
      </w:r>
    </w:p>
    <w:p w:rsidR="00765B69" w:rsidRDefault="00765B69">
      <w:pPr>
        <w:pStyle w:val="P00"/>
        <w:spacing w:before="72"/>
        <w:ind w:left="0" w:right="1134"/>
        <w:rPr>
          <w:rStyle w:val="default"/>
          <w:rtl/>
        </w:rPr>
      </w:pPr>
    </w:p>
    <w:p w:rsidR="00765B69" w:rsidRDefault="00765B69" w:rsidP="00B86835">
      <w:pPr>
        <w:pStyle w:val="P00"/>
        <w:spacing w:before="72"/>
        <w:ind w:left="0" w:right="1134"/>
        <w:rPr>
          <w:rStyle w:val="default"/>
          <w:rtl/>
        </w:rPr>
      </w:pPr>
      <w:bookmarkStart w:id="445" w:name="Seif269"/>
      <w:bookmarkEnd w:id="445"/>
      <w:r>
        <w:rPr>
          <w:lang w:val="he-IL"/>
        </w:rPr>
        <w:pict>
          <v:rect id="_x0000_s4590" style="position:absolute;left:0;text-align:left;margin-left:464.5pt;margin-top:8.05pt;width:75.05pt;height:40pt;z-index:251043328" o:allowincell="f" filled="f" stroked="f" strokecolor="lime" strokeweight=".25pt">
            <v:textbox style="mso-next-textbox:#_x0000_s4590"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 xml:space="preserve">ור נציגים </w:t>
                  </w:r>
                  <w:r>
                    <w:rPr>
                      <w:rFonts w:cs="Miriam"/>
                      <w:sz w:val="18"/>
                      <w:szCs w:val="18"/>
                      <w:rtl/>
                    </w:rPr>
                    <w:t>די</w:t>
                  </w:r>
                  <w:r>
                    <w:rPr>
                      <w:rFonts w:cs="Miriam" w:hint="cs"/>
                      <w:sz w:val="18"/>
                      <w:szCs w:val="18"/>
                      <w:rtl/>
                    </w:rPr>
                    <w:t xml:space="preserve">פלומטיים </w:t>
                  </w:r>
                  <w:r>
                    <w:rPr>
                      <w:rFonts w:cs="Miriam"/>
                      <w:sz w:val="18"/>
                      <w:szCs w:val="18"/>
                      <w:rtl/>
                    </w:rPr>
                    <w:t>ונ</w:t>
                  </w:r>
                  <w:r>
                    <w:rPr>
                      <w:rFonts w:cs="Miriam" w:hint="cs"/>
                      <w:sz w:val="18"/>
                      <w:szCs w:val="18"/>
                      <w:rtl/>
                    </w:rPr>
                    <w:t>ציגי האו</w:t>
                  </w:r>
                  <w:r>
                    <w:rPr>
                      <w:rFonts w:cs="Miriam"/>
                      <w:sz w:val="18"/>
                      <w:szCs w:val="18"/>
                      <w:rtl/>
                    </w:rPr>
                    <w:t>"</w:t>
                  </w:r>
                  <w:r>
                    <w:rPr>
                      <w:rFonts w:cs="Miriam" w:hint="cs"/>
                      <w:sz w:val="18"/>
                      <w:szCs w:val="18"/>
                      <w:rtl/>
                    </w:rPr>
                    <w:t xml:space="preserve">ם </w:t>
                  </w:r>
                  <w:r>
                    <w:rPr>
                      <w:rFonts w:cs="Miriam"/>
                      <w:sz w:val="18"/>
                      <w:szCs w:val="18"/>
                      <w:rtl/>
                    </w:rPr>
                    <w:t>מא</w:t>
                  </w:r>
                  <w:r>
                    <w:rPr>
                      <w:rFonts w:cs="Miriam" w:hint="cs"/>
                      <w:sz w:val="18"/>
                      <w:szCs w:val="18"/>
                      <w:rtl/>
                    </w:rPr>
                    <w:t xml:space="preserve">גרת רשיון </w:t>
                  </w:r>
                  <w:r>
                    <w:rPr>
                      <w:rFonts w:cs="Miriam"/>
                      <w:sz w:val="18"/>
                      <w:szCs w:val="18"/>
                      <w:rtl/>
                    </w:rPr>
                    <w:t>נה</w:t>
                  </w:r>
                  <w:r>
                    <w:rPr>
                      <w:rFonts w:cs="Miriam" w:hint="cs"/>
                      <w:sz w:val="18"/>
                      <w:szCs w:val="18"/>
                      <w:rtl/>
                    </w:rPr>
                    <w:t>יגה</w:t>
                  </w:r>
                </w:p>
              </w:txbxContent>
            </v:textbox>
            <w10:anchorlock/>
          </v:rect>
        </w:pict>
      </w:r>
      <w:r>
        <w:rPr>
          <w:rStyle w:val="big-number"/>
          <w:rFonts w:cs="Miriam"/>
          <w:rtl/>
        </w:rPr>
        <w:t>220.</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ציג דיפלומטי או קונסולרי</w:t>
      </w:r>
      <w:r>
        <w:rPr>
          <w:rStyle w:val="default"/>
          <w:rtl/>
        </w:rPr>
        <w:t xml:space="preserve"> ש</w:t>
      </w:r>
      <w:r>
        <w:rPr>
          <w:rStyle w:val="default"/>
          <w:rFonts w:hint="cs"/>
          <w:rtl/>
        </w:rPr>
        <w:t>ל מדינת-חוץ או פקיד המועסק על ידי נציגות דיפלומטית או קונסולרית של מדינת-חוץ, שהם אזרחי חוץ ושאינם עוסקים בכל עסק או מקצוע אחר, פטורים מתשלום אגרת רשיון נהיגה, ובלבד שאותה מדינה מעניקה פטור מקביל.</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 xml:space="preserve">ציג של ארגון האומות המאוחדות או אדם המועסק בשליחות </w:t>
      </w:r>
      <w:r>
        <w:rPr>
          <w:rStyle w:val="default"/>
          <w:rtl/>
        </w:rPr>
        <w:t>מט</w:t>
      </w:r>
      <w:r>
        <w:rPr>
          <w:rStyle w:val="default"/>
          <w:rFonts w:hint="cs"/>
          <w:rtl/>
        </w:rPr>
        <w:t>עם ארגון האומות המאוחדות וכן פקיד המועסק על ידי ארגון האומות המאוחדות שהם אזרחי-חוץ ואינם עוסקים בכל עסק או מקצוע אחר, פטורים מתשלום אגרת רשיון נהיגה.</w:t>
      </w:r>
    </w:p>
    <w:p w:rsidR="00765B69" w:rsidRDefault="00765B69">
      <w:pPr>
        <w:pStyle w:val="P00"/>
        <w:spacing w:before="72"/>
        <w:ind w:left="0" w:right="1134"/>
        <w:rPr>
          <w:rStyle w:val="default"/>
          <w:rFonts w:hint="cs"/>
          <w:rtl/>
        </w:rPr>
      </w:pPr>
      <w:r>
        <w:rPr>
          <w:lang w:val="he-IL"/>
        </w:rPr>
        <w:pict>
          <v:rect id="_x0000_s4591" style="position:absolute;left:0;text-align:left;margin-left:464.5pt;margin-top:8.05pt;width:75.05pt;height:16pt;z-index:251044352" o:allowincell="f" filled="f" stroked="f" strokecolor="lime" strokeweight=".25pt">
            <v:textbox style="mso-next-textbox:#_x0000_s459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Fonts w:cs="FrankRuehl"/>
          <w:sz w:val="26"/>
          <w:rtl/>
        </w:rPr>
        <w:tab/>
      </w:r>
      <w:r>
        <w:rPr>
          <w:rStyle w:val="default"/>
          <w:rtl/>
        </w:rPr>
        <w:t>(ג</w:t>
      </w:r>
      <w:r>
        <w:rPr>
          <w:rStyle w:val="default"/>
          <w:rFonts w:hint="cs"/>
          <w:rtl/>
        </w:rPr>
        <w:t>)</w:t>
      </w:r>
      <w:r>
        <w:rPr>
          <w:rStyle w:val="default"/>
          <w:rtl/>
        </w:rPr>
        <w:tab/>
        <w:t>(</w:t>
      </w:r>
      <w:r>
        <w:rPr>
          <w:rStyle w:val="default"/>
          <w:rFonts w:hint="cs"/>
          <w:rtl/>
        </w:rPr>
        <w:t>בוטלה).</w:t>
      </w:r>
    </w:p>
    <w:p w:rsidR="00765B69" w:rsidRDefault="00765B69" w:rsidP="00B86835">
      <w:pPr>
        <w:pStyle w:val="P00"/>
        <w:spacing w:before="72"/>
        <w:ind w:left="0" w:right="1134"/>
        <w:rPr>
          <w:rStyle w:val="default"/>
          <w:rFonts w:hint="cs"/>
          <w:rtl/>
        </w:rPr>
      </w:pPr>
      <w:r>
        <w:rPr>
          <w:lang w:val="he-IL"/>
        </w:rPr>
        <w:pict>
          <v:rect id="_x0000_s4592" style="position:absolute;left:0;text-align:left;margin-left:464.5pt;margin-top:8.05pt;width:75.05pt;height:19.25pt;z-index:251045376" o:allowincell="f" filled="f" stroked="f" strokecolor="lime" strokeweight=".25pt">
            <v:textbox style="mso-next-textbox:#_x0000_s4592" inset="0,0,0,0">
              <w:txbxContent>
                <w:p w:rsidR="00E20767" w:rsidRDefault="0041390B">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תשפ"א-2021</w:t>
                  </w:r>
                </w:p>
              </w:txbxContent>
            </v:textbox>
            <w10:anchorlock/>
          </v:rect>
        </w:pict>
      </w:r>
      <w:r>
        <w:rPr>
          <w:rStyle w:val="big-number"/>
          <w:rFonts w:cs="Miriam"/>
          <w:rtl/>
        </w:rPr>
        <w:t>220</w:t>
      </w:r>
      <w:r>
        <w:rPr>
          <w:rStyle w:val="default"/>
          <w:rtl/>
        </w:rPr>
        <w:t>א.</w:t>
      </w:r>
      <w:r>
        <w:rPr>
          <w:rStyle w:val="default"/>
          <w:rFonts w:hint="cs"/>
          <w:rtl/>
        </w:rPr>
        <w:t xml:space="preserve"> </w:t>
      </w:r>
      <w:r w:rsidR="0041390B">
        <w:rPr>
          <w:rStyle w:val="default"/>
          <w:rFonts w:hint="cs"/>
          <w:rtl/>
        </w:rPr>
        <w:t>(בוטלה)</w:t>
      </w:r>
      <w:r>
        <w:rPr>
          <w:rStyle w:val="default"/>
          <w:rFonts w:hint="cs"/>
          <w:rtl/>
        </w:rPr>
        <w:t>.</w:t>
      </w:r>
    </w:p>
    <w:p w:rsidR="00765B69" w:rsidRDefault="00765B69">
      <w:pPr>
        <w:pStyle w:val="medium2-header"/>
        <w:keepLines w:val="0"/>
        <w:spacing w:before="72"/>
        <w:ind w:left="0" w:right="1134"/>
        <w:rPr>
          <w:rFonts w:cs="FrankRuehl"/>
          <w:noProof/>
          <w:rtl/>
        </w:rPr>
      </w:pPr>
      <w:bookmarkStart w:id="446" w:name="med12"/>
      <w:bookmarkEnd w:id="446"/>
      <w:r>
        <w:rPr>
          <w:rFonts w:cs="FrankRuehl"/>
          <w:noProof/>
          <w:rtl/>
        </w:rPr>
        <w:t>פר</w:t>
      </w:r>
      <w:r>
        <w:rPr>
          <w:rFonts w:cs="FrankRuehl" w:hint="cs"/>
          <w:noProof/>
          <w:rtl/>
        </w:rPr>
        <w:t>ק שלישי: הוראה והדרכה בנהיגה</w:t>
      </w:r>
    </w:p>
    <w:p w:rsidR="00765B69" w:rsidRDefault="00765B69">
      <w:pPr>
        <w:pStyle w:val="header-2"/>
        <w:ind w:left="0" w:right="1134"/>
        <w:rPr>
          <w:rFonts w:cs="Miriam"/>
          <w:rtl/>
        </w:rPr>
      </w:pPr>
      <w:bookmarkStart w:id="447" w:name="hed242"/>
      <w:bookmarkEnd w:id="447"/>
      <w:r>
        <w:rPr>
          <w:rFonts w:cs="Miriam"/>
          <w:rtl/>
        </w:rPr>
        <w:t>סי</w:t>
      </w:r>
      <w:r>
        <w:rPr>
          <w:rFonts w:cs="Miriam" w:hint="cs"/>
          <w:rtl/>
        </w:rPr>
        <w:t>מן א': תלמיד נהיגה</w:t>
      </w:r>
    </w:p>
    <w:p w:rsidR="00765B69" w:rsidRDefault="00765B69" w:rsidP="00B86835">
      <w:pPr>
        <w:pStyle w:val="P00"/>
        <w:spacing w:before="72"/>
        <w:ind w:left="0" w:right="1134"/>
        <w:rPr>
          <w:rStyle w:val="default"/>
          <w:rFonts w:hint="cs"/>
          <w:rtl/>
        </w:rPr>
      </w:pPr>
      <w:bookmarkStart w:id="448" w:name="Seif285"/>
      <w:bookmarkEnd w:id="448"/>
      <w:r>
        <w:rPr>
          <w:lang w:val="he-IL"/>
        </w:rPr>
        <w:pict>
          <v:rect id="_x0000_s4633" style="position:absolute;left:0;text-align:left;margin-left:464.5pt;margin-top:8.05pt;width:75.05pt;height:24pt;z-index:25108428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גי</w:t>
                  </w:r>
                  <w:r>
                    <w:rPr>
                      <w:rFonts w:cs="Miriam" w:hint="cs"/>
                      <w:sz w:val="18"/>
                      <w:szCs w:val="18"/>
                      <w:rtl/>
                    </w:rPr>
                    <w:t>ל הלומד נהיגה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תשל"א-1971</w:t>
                  </w:r>
                </w:p>
              </w:txbxContent>
            </v:textbox>
            <w10:anchorlock/>
          </v:rect>
        </w:pict>
      </w:r>
      <w:r>
        <w:rPr>
          <w:rStyle w:val="big-number"/>
          <w:rFonts w:cs="Miriam"/>
          <w:rtl/>
        </w:rPr>
        <w:t>221.</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ילמד אדם נהיגה ברכב מנועי על ידי</w:t>
      </w:r>
      <w:r>
        <w:rPr>
          <w:rStyle w:val="default"/>
          <w:rtl/>
        </w:rPr>
        <w:t xml:space="preserve"> נ</w:t>
      </w:r>
      <w:r>
        <w:rPr>
          <w:rStyle w:val="default"/>
          <w:rFonts w:hint="cs"/>
          <w:rtl/>
        </w:rPr>
        <w:t xml:space="preserve">היגת הרכב בדרך אלא לאחר שמלאו לו </w:t>
      </w:r>
      <w:r>
        <w:rPr>
          <w:rStyle w:val="default"/>
          <w:rtl/>
        </w:rPr>
        <w:t>–</w:t>
      </w:r>
    </w:p>
    <w:p w:rsidR="00765B69" w:rsidRDefault="00765B69">
      <w:pPr>
        <w:pStyle w:val="P22"/>
        <w:spacing w:before="72"/>
        <w:ind w:left="1021" w:right="1134"/>
        <w:rPr>
          <w:rStyle w:val="default"/>
          <w:rFonts w:hint="cs"/>
          <w:rtl/>
        </w:rPr>
      </w:pPr>
    </w:p>
    <w:p w:rsidR="00765B69" w:rsidRDefault="00765B69">
      <w:pPr>
        <w:pStyle w:val="P22"/>
        <w:spacing w:before="72"/>
        <w:ind w:left="1021" w:right="1134"/>
        <w:rPr>
          <w:rStyle w:val="default"/>
          <w:rFonts w:hint="cs"/>
          <w:rtl/>
        </w:rPr>
      </w:pPr>
      <w:r>
        <w:rPr>
          <w:lang w:val="he-IL"/>
        </w:rPr>
        <w:pict>
          <v:rect id="_x0000_s4634" style="position:absolute;left:0;text-align:left;margin-left:464.5pt;margin-top:8.05pt;width:75.05pt;height:24.45pt;z-index:25108531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נ"א-</w:t>
                  </w:r>
                  <w:r>
                    <w:rPr>
                      <w:rFonts w:cs="Miriam"/>
                      <w:sz w:val="18"/>
                      <w:szCs w:val="18"/>
                      <w:rtl/>
                    </w:rPr>
                    <w:t>1990</w:t>
                  </w:r>
                </w:p>
              </w:txbxContent>
            </v:textbox>
            <w10:anchorlock/>
          </v:rect>
        </w:pict>
      </w:r>
      <w:r>
        <w:rPr>
          <w:rStyle w:val="default"/>
          <w:rtl/>
        </w:rPr>
        <w:t>(1)</w:t>
      </w:r>
      <w:r>
        <w:rPr>
          <w:rStyle w:val="default"/>
          <w:rtl/>
        </w:rPr>
        <w:tab/>
        <w:t>ש</w:t>
      </w:r>
      <w:r>
        <w:rPr>
          <w:rStyle w:val="default"/>
          <w:rFonts w:hint="cs"/>
          <w:rtl/>
        </w:rPr>
        <w:t xml:space="preserve">ש עשרה שנים </w:t>
      </w:r>
      <w:r>
        <w:rPr>
          <w:rStyle w:val="default"/>
          <w:rtl/>
        </w:rPr>
        <w:t>–</w:t>
      </w:r>
    </w:p>
    <w:p w:rsidR="00765B69" w:rsidRDefault="00765B69">
      <w:pPr>
        <w:pStyle w:val="page"/>
        <w:widowControl/>
        <w:ind w:right="1134"/>
        <w:rPr>
          <w:rFonts w:cs="David"/>
          <w:position w:val="0"/>
          <w:sz w:val="22"/>
          <w:rtl/>
        </w:rPr>
      </w:pPr>
    </w:p>
    <w:p w:rsidR="00765B69" w:rsidRDefault="00765B69">
      <w:pPr>
        <w:pStyle w:val="P33"/>
        <w:spacing w:before="72"/>
        <w:ind w:left="1474" w:right="1134"/>
        <w:rPr>
          <w:rStyle w:val="default"/>
          <w:rtl/>
        </w:rPr>
      </w:pPr>
      <w:r>
        <w:rPr>
          <w:lang w:val="he-IL"/>
        </w:rPr>
        <w:pict>
          <v:rect id="_x0000_s4635" style="position:absolute;left:0;text-align:left;margin-left:464.5pt;margin-top:8.05pt;width:75.05pt;height:37.05pt;z-index:25108633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ס"א-</w:t>
                  </w:r>
                  <w:r>
                    <w:rPr>
                      <w:rFonts w:cs="Miriam"/>
                      <w:sz w:val="18"/>
                      <w:szCs w:val="18"/>
                      <w:rtl/>
                    </w:rPr>
                    <w:t>2001</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(א</w:t>
      </w:r>
      <w:r>
        <w:rPr>
          <w:rStyle w:val="default"/>
          <w:rFonts w:hint="cs"/>
          <w:rtl/>
        </w:rPr>
        <w:t>)</w:t>
      </w:r>
      <w:r>
        <w:rPr>
          <w:rStyle w:val="default"/>
          <w:rtl/>
        </w:rPr>
        <w:tab/>
        <w:t>א</w:t>
      </w:r>
      <w:r>
        <w:rPr>
          <w:rStyle w:val="default"/>
          <w:rFonts w:hint="cs"/>
          <w:rtl/>
        </w:rPr>
        <w:t>ם הוא לומד לנהוג באופנוע כאמור בתקנה 176 ובלבד שהמציא למורה הנהיגה הסכמה בכתב של הורו או אפוטרופסו ללימוד הנהיגה, אם טרם מלאו לו שבע עשרה שנים;</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א</w:t>
      </w:r>
      <w:r>
        <w:rPr>
          <w:rStyle w:val="default"/>
          <w:rFonts w:hint="cs"/>
          <w:rtl/>
        </w:rPr>
        <w:t>ם הוא לומד לנהוג במכונה ניידת;</w:t>
      </w:r>
    </w:p>
    <w:p w:rsidR="00765B69" w:rsidRDefault="00765B69">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א</w:t>
      </w:r>
      <w:r>
        <w:rPr>
          <w:rStyle w:val="default"/>
          <w:rFonts w:hint="cs"/>
          <w:rtl/>
        </w:rPr>
        <w:t>ם הוא תלמיד במגמת מכונאות רכב בבית ספר מקצועי שאישרה, לצורך זה, רשות הרישוי ונתנה לו היתר ללמוד נהיגה.</w:t>
      </w:r>
    </w:p>
    <w:p w:rsidR="00765B69" w:rsidRDefault="00765B69">
      <w:pPr>
        <w:pStyle w:val="P22"/>
        <w:spacing w:before="72"/>
        <w:ind w:left="1021" w:right="1134"/>
        <w:rPr>
          <w:rStyle w:val="default"/>
          <w:rtl/>
        </w:rPr>
      </w:pPr>
      <w:r>
        <w:rPr>
          <w:rStyle w:val="default"/>
          <w:rtl/>
        </w:rPr>
        <w:t>(2)</w:t>
      </w:r>
      <w:r>
        <w:rPr>
          <w:rStyle w:val="default"/>
          <w:rtl/>
        </w:rPr>
        <w:tab/>
        <w:t>ש</w:t>
      </w:r>
      <w:r>
        <w:rPr>
          <w:rStyle w:val="default"/>
          <w:rFonts w:hint="cs"/>
          <w:rtl/>
        </w:rPr>
        <w:t xml:space="preserve">מונה-עשרה שנה </w:t>
      </w:r>
      <w:r>
        <w:rPr>
          <w:rStyle w:val="default"/>
          <w:rtl/>
        </w:rPr>
        <w:t xml:space="preserve">– </w:t>
      </w:r>
      <w:r>
        <w:rPr>
          <w:rStyle w:val="default"/>
          <w:rFonts w:hint="cs"/>
          <w:rtl/>
        </w:rPr>
        <w:t>אם הוא לומד לנהוג ברכב אחר;</w:t>
      </w:r>
    </w:p>
    <w:p w:rsidR="00765B69" w:rsidRDefault="00765B69">
      <w:pPr>
        <w:pStyle w:val="P22"/>
        <w:spacing w:before="72"/>
        <w:ind w:left="1021" w:right="1134"/>
        <w:rPr>
          <w:rStyle w:val="default"/>
          <w:rtl/>
        </w:rPr>
      </w:pPr>
      <w:r>
        <w:rPr>
          <w:lang w:val="he-IL"/>
        </w:rPr>
        <w:pict>
          <v:rect id="_x0000_s4636" style="position:absolute;left:0;text-align:left;margin-left:464.35pt;margin-top:7.1pt;width:75.05pt;height:16pt;z-index:25108736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Style w:val="default"/>
          <w:rtl/>
        </w:rPr>
        <w:t>(3)</w:t>
      </w:r>
      <w:r>
        <w:rPr>
          <w:rStyle w:val="default"/>
          <w:rtl/>
        </w:rPr>
        <w:tab/>
        <w:t>(</w:t>
      </w:r>
      <w:r>
        <w:rPr>
          <w:rStyle w:val="default"/>
          <w:rFonts w:hint="cs"/>
          <w:rtl/>
        </w:rPr>
        <w:t>בוטלה).</w:t>
      </w:r>
    </w:p>
    <w:p w:rsidR="00765B69" w:rsidRDefault="00765B69">
      <w:pPr>
        <w:pStyle w:val="P00"/>
        <w:spacing w:before="72"/>
        <w:ind w:left="0" w:right="1134"/>
        <w:rPr>
          <w:rStyle w:val="default"/>
          <w:rFonts w:hint="cs"/>
          <w:rtl/>
        </w:rPr>
      </w:pPr>
      <w:r>
        <w:rPr>
          <w:lang w:val="he-IL"/>
        </w:rPr>
        <w:pict>
          <v:rect id="_x0000_s4637" style="position:absolute;left:0;text-align:left;margin-left:464.5pt;margin-top:8.05pt;width:75.05pt;height:8pt;z-index:25108838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תשל"ז-</w:t>
                  </w:r>
                  <w:r>
                    <w:rPr>
                      <w:rFonts w:cs="Miriam"/>
                      <w:sz w:val="18"/>
                      <w:szCs w:val="18"/>
                      <w:rtl/>
                    </w:rPr>
                    <w:t>1976</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משנה (א)(2), רשאי אדם ל</w:t>
      </w:r>
      <w:r>
        <w:rPr>
          <w:rStyle w:val="default"/>
          <w:rtl/>
        </w:rPr>
        <w:t>למ</w:t>
      </w:r>
      <w:r>
        <w:rPr>
          <w:rStyle w:val="default"/>
          <w:rFonts w:hint="cs"/>
          <w:rtl/>
        </w:rPr>
        <w:t xml:space="preserve">וד נהיגה ברכב מנועי </w:t>
      </w:r>
      <w:r>
        <w:rPr>
          <w:rStyle w:val="default"/>
          <w:rtl/>
        </w:rPr>
        <w:t>–</w:t>
      </w:r>
    </w:p>
    <w:p w:rsidR="00765B69" w:rsidRDefault="00765B69">
      <w:pPr>
        <w:pStyle w:val="P22"/>
        <w:spacing w:before="72"/>
        <w:ind w:left="1021" w:right="1134"/>
        <w:rPr>
          <w:rStyle w:val="default"/>
          <w:rtl/>
        </w:rPr>
      </w:pPr>
      <w:r>
        <w:rPr>
          <w:lang w:val="he-IL"/>
        </w:rPr>
        <w:pict>
          <v:rect id="_x0000_s4638" style="position:absolute;left:0;text-align:left;margin-left:464.5pt;margin-top:8.05pt;width:75.05pt;height:53.5pt;z-index:251089408"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תשנ"ט-</w:t>
                  </w:r>
                  <w:r>
                    <w:rPr>
                      <w:rFonts w:cs="Miriam"/>
                      <w:sz w:val="18"/>
                      <w:szCs w:val="18"/>
                      <w:rtl/>
                    </w:rPr>
                    <w:t>1998</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(1)</w:t>
      </w:r>
      <w:r>
        <w:rPr>
          <w:rStyle w:val="default"/>
          <w:rtl/>
        </w:rPr>
        <w:tab/>
        <w:t>כ</w:t>
      </w:r>
      <w:r>
        <w:rPr>
          <w:rStyle w:val="default"/>
          <w:rFonts w:hint="cs"/>
          <w:rtl/>
        </w:rPr>
        <w:t>אמור בתקנה 180(א) לאחר שמלאו לו שש עשרה שנים וחצי;</w:t>
      </w:r>
    </w:p>
    <w:p w:rsidR="00765B69" w:rsidRDefault="00765B69">
      <w:pPr>
        <w:pStyle w:val="P22"/>
        <w:spacing w:before="72"/>
        <w:ind w:left="1021" w:right="1134"/>
        <w:rPr>
          <w:rStyle w:val="default"/>
          <w:rFonts w:hint="cs"/>
          <w:rtl/>
        </w:rPr>
      </w:pPr>
    </w:p>
    <w:p w:rsidR="00765B69" w:rsidRDefault="00765B69">
      <w:pPr>
        <w:pStyle w:val="P22"/>
        <w:spacing w:before="72"/>
        <w:ind w:left="1021" w:right="1134"/>
        <w:rPr>
          <w:rStyle w:val="default"/>
          <w:rFonts w:hint="cs"/>
          <w:rtl/>
        </w:rPr>
      </w:pPr>
    </w:p>
    <w:p w:rsidR="00765B69" w:rsidRDefault="00765B69">
      <w:pPr>
        <w:pStyle w:val="P22"/>
        <w:spacing w:before="72"/>
        <w:ind w:left="1021" w:right="1134"/>
        <w:rPr>
          <w:rStyle w:val="default"/>
          <w:rFonts w:hint="cs"/>
          <w:rtl/>
        </w:rPr>
      </w:pPr>
      <w:r>
        <w:rPr>
          <w:lang w:val="he-IL"/>
        </w:rPr>
        <w:pict>
          <v:rect id="_x0000_s4639" style="position:absolute;left:0;text-align:left;margin-left:464.5pt;margin-top:8.05pt;width:75.05pt;height:33.45pt;z-index:25109043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מ"א-</w:t>
                  </w:r>
                  <w:r>
                    <w:rPr>
                      <w:rFonts w:cs="Miriam"/>
                      <w:sz w:val="18"/>
                      <w:szCs w:val="18"/>
                      <w:rtl/>
                    </w:rPr>
                    <w:t>1981</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(2)</w:t>
      </w:r>
      <w:r>
        <w:rPr>
          <w:rStyle w:val="default"/>
          <w:rtl/>
        </w:rPr>
        <w:tab/>
        <w:t>ש</w:t>
      </w:r>
      <w:r>
        <w:rPr>
          <w:rStyle w:val="default"/>
          <w:rFonts w:hint="cs"/>
          <w:rtl/>
        </w:rPr>
        <w:t>בע עשרה שנה לגבי תקנה 181(א)(1), ובלבד שלא יינתן רשיון נהיגה לפי התקנה האמורה אלא אם מלאו למבקש שמונה עשרה שנים.</w:t>
      </w:r>
    </w:p>
    <w:p w:rsidR="00765B69" w:rsidRDefault="00765B69">
      <w:pPr>
        <w:pStyle w:val="P22"/>
        <w:spacing w:before="72"/>
        <w:ind w:left="1021" w:right="1134"/>
        <w:rPr>
          <w:rStyle w:val="default"/>
          <w:rFonts w:hint="cs"/>
          <w:rtl/>
        </w:rPr>
      </w:pPr>
    </w:p>
    <w:p w:rsidR="00D03BA4" w:rsidRDefault="00D03BA4" w:rsidP="00D03BA4">
      <w:pPr>
        <w:pStyle w:val="P00"/>
        <w:spacing w:before="72"/>
        <w:ind w:left="1021" w:right="1134" w:hanging="1021"/>
        <w:rPr>
          <w:rStyle w:val="default"/>
          <w:rFonts w:hint="cs"/>
          <w:rtl/>
        </w:rPr>
      </w:pPr>
      <w:r>
        <w:rPr>
          <w:rFonts w:cs="FrankRuehl"/>
          <w:rtl/>
          <w:lang w:val="he-IL"/>
        </w:rPr>
        <w:pict>
          <v:shape id="_x0000_s6085" type="#_x0000_t202" style="position:absolute;left:0;text-align:left;margin-left:470.25pt;margin-top:7.1pt;width:1in;height:90.1pt;z-index:252265984" filled="f" stroked="f">
            <v:textbox inset="1mm,0,1mm,0">
              <w:txbxContent>
                <w:p w:rsidR="00E20767" w:rsidRDefault="00E20767" w:rsidP="00D03BA4">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תשנ"ג-1993</w:t>
                  </w:r>
                </w:p>
                <w:p w:rsidR="00E20767" w:rsidRDefault="00E20767" w:rsidP="00D03BA4">
                  <w:pPr>
                    <w:spacing w:line="160" w:lineRule="exact"/>
                    <w:jc w:val="left"/>
                    <w:rPr>
                      <w:rFonts w:cs="Miriam" w:hint="cs"/>
                      <w:sz w:val="18"/>
                      <w:szCs w:val="18"/>
                      <w:rtl/>
                    </w:rPr>
                  </w:pPr>
                  <w:r>
                    <w:rPr>
                      <w:rFonts w:cs="Miriam" w:hint="cs"/>
                      <w:sz w:val="18"/>
                      <w:szCs w:val="18"/>
                      <w:rtl/>
                    </w:rPr>
                    <w:t>תק' (מס' 2) תשנ"ט-1998</w:t>
                  </w:r>
                </w:p>
                <w:p w:rsidR="00E20767" w:rsidRDefault="00E20767" w:rsidP="00D03BA4">
                  <w:pPr>
                    <w:spacing w:line="160" w:lineRule="exact"/>
                    <w:jc w:val="left"/>
                    <w:rPr>
                      <w:rFonts w:cs="Miriam" w:hint="cs"/>
                      <w:sz w:val="18"/>
                      <w:szCs w:val="18"/>
                      <w:rtl/>
                    </w:rPr>
                  </w:pPr>
                  <w:r>
                    <w:rPr>
                      <w:rFonts w:cs="Miriam" w:hint="cs"/>
                      <w:sz w:val="18"/>
                      <w:szCs w:val="18"/>
                      <w:rtl/>
                    </w:rPr>
                    <w:t>תק' תשס"א-2000</w:t>
                  </w:r>
                </w:p>
                <w:p w:rsidR="00E20767" w:rsidRDefault="00E20767" w:rsidP="00D03BA4">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D03BA4">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תשס"ז-2007</w:t>
                  </w:r>
                </w:p>
                <w:p w:rsidR="00E20767" w:rsidRDefault="00E20767" w:rsidP="00D03BA4">
                  <w:pPr>
                    <w:spacing w:line="160" w:lineRule="exact"/>
                    <w:jc w:val="left"/>
                    <w:rPr>
                      <w:rFonts w:cs="Miriam" w:hint="cs"/>
                      <w:noProof/>
                      <w:sz w:val="18"/>
                      <w:szCs w:val="18"/>
                      <w:rtl/>
                    </w:rPr>
                  </w:pPr>
                  <w:r>
                    <w:rPr>
                      <w:rFonts w:cs="Miriam" w:hint="cs"/>
                      <w:noProof/>
                      <w:sz w:val="18"/>
                      <w:szCs w:val="18"/>
                      <w:rtl/>
                    </w:rPr>
                    <w:t>תק' (מס' 8) תשע"ג-2013</w:t>
                  </w:r>
                </w:p>
              </w:txbxContent>
            </v:textbox>
            <w10:anchorlock/>
          </v:shape>
        </w:pict>
      </w:r>
      <w:r>
        <w:rPr>
          <w:rStyle w:val="default"/>
          <w:rFonts w:hint="cs"/>
          <w:rtl/>
        </w:rPr>
        <w:tab/>
        <w:t>(ג)</w:t>
      </w:r>
      <w:r>
        <w:rPr>
          <w:rStyle w:val="default"/>
          <w:rFonts w:hint="cs"/>
          <w:rtl/>
        </w:rPr>
        <w:tab/>
        <w:t>(1)</w:t>
      </w:r>
      <w:r>
        <w:rPr>
          <w:rStyle w:val="default"/>
          <w:rFonts w:hint="cs"/>
          <w:rtl/>
        </w:rPr>
        <w:tab/>
        <w:t xml:space="preserve">מבקש רשיון נהיגה לא ייבחן בבחינה המעשית כאמור בתקנות 206 ו-207, אלא אם כן מלאו לו שש עשרה שנים ותשעה חודשים אם הוא מבקש רשיון לפי תקנה 180, ושבע עשרה שנים וחצי אם הוא מבקש רשיון לפי תקנה 181; </w:t>
      </w:r>
    </w:p>
    <w:p w:rsidR="00D03BA4" w:rsidRDefault="00D03BA4" w:rsidP="00D03BA4">
      <w:pPr>
        <w:pStyle w:val="P22"/>
        <w:spacing w:before="72"/>
        <w:ind w:left="1021" w:right="1134"/>
        <w:rPr>
          <w:rStyle w:val="default"/>
          <w:rFonts w:hint="cs"/>
          <w:rtl/>
        </w:rPr>
      </w:pPr>
    </w:p>
    <w:p w:rsidR="00D03BA4" w:rsidRDefault="00D03BA4" w:rsidP="00D03BA4">
      <w:pPr>
        <w:pStyle w:val="P22"/>
        <w:spacing w:before="72"/>
        <w:ind w:left="1021" w:right="1134"/>
        <w:rPr>
          <w:rStyle w:val="default"/>
          <w:rFonts w:hint="cs"/>
          <w:rtl/>
        </w:rPr>
      </w:pPr>
    </w:p>
    <w:p w:rsidR="00D03BA4" w:rsidRDefault="00D03BA4" w:rsidP="00D03BA4">
      <w:pPr>
        <w:pStyle w:val="P22"/>
        <w:spacing w:before="72"/>
        <w:ind w:left="1021" w:right="1134"/>
        <w:rPr>
          <w:rStyle w:val="default"/>
          <w:rFonts w:hint="cs"/>
          <w:rtl/>
        </w:rPr>
      </w:pPr>
    </w:p>
    <w:p w:rsidR="00D03BA4" w:rsidRDefault="00D03BA4" w:rsidP="00D03BA4">
      <w:pPr>
        <w:pStyle w:val="P22"/>
        <w:spacing w:before="72"/>
        <w:ind w:left="1021" w:right="1134"/>
        <w:rPr>
          <w:rStyle w:val="default"/>
          <w:rtl/>
        </w:rPr>
      </w:pPr>
      <w:r>
        <w:rPr>
          <w:lang w:val="he-IL"/>
        </w:rPr>
        <w:pict>
          <v:rect id="_x0000_s6084" style="position:absolute;left:0;text-align:left;margin-left:464.5pt;margin-top:8.05pt;width:75.05pt;height:17.45pt;z-index:252264960" o:allowincell="f" filled="f" stroked="f" strokecolor="lime" strokeweight=".25pt">
            <v:textbox inset="0,0,0,0">
              <w:txbxContent>
                <w:p w:rsidR="00E20767" w:rsidRDefault="00E20767" w:rsidP="00D03BA4">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תשנ"ד-1994</w:t>
                  </w:r>
                </w:p>
              </w:txbxContent>
            </v:textbox>
            <w10:anchorlock/>
          </v:rect>
        </w:pict>
      </w:r>
      <w:r>
        <w:rPr>
          <w:rStyle w:val="default"/>
          <w:rtl/>
        </w:rPr>
        <w:t>(2)</w:t>
      </w:r>
      <w:r>
        <w:rPr>
          <w:rStyle w:val="default"/>
          <w:rtl/>
        </w:rPr>
        <w:tab/>
        <w:t>ע</w:t>
      </w:r>
      <w:r>
        <w:rPr>
          <w:rStyle w:val="default"/>
          <w:rFonts w:hint="cs"/>
          <w:rtl/>
        </w:rPr>
        <w:t>ל אף האמור בפסקה (1), מבקש המיועד לשירות בטחון כמ</w:t>
      </w:r>
      <w:r>
        <w:rPr>
          <w:rStyle w:val="default"/>
          <w:rtl/>
        </w:rPr>
        <w:t>שמ</w:t>
      </w:r>
      <w:r>
        <w:rPr>
          <w:rStyle w:val="default"/>
          <w:rFonts w:hint="cs"/>
          <w:rtl/>
        </w:rPr>
        <w:t>עותו בחוק שירות בטחון [נוסח משולב], תשמ"ו-</w:t>
      </w:r>
      <w:r>
        <w:rPr>
          <w:rStyle w:val="default"/>
          <w:rtl/>
        </w:rPr>
        <w:t xml:space="preserve">1986, </w:t>
      </w:r>
      <w:r>
        <w:rPr>
          <w:rStyle w:val="default"/>
          <w:rFonts w:hint="cs"/>
          <w:rtl/>
        </w:rPr>
        <w:t>ואושר כי הוא נתקבל להכשרה קדם-צבאית בנהיגת רכב כבד וכי הוא לומד נהיגה אצל מורה מטעם צבא-הגנה לישראל, לא ייבחן כאמור בתקנות 202</w:t>
      </w:r>
      <w:r>
        <w:rPr>
          <w:rStyle w:val="default"/>
          <w:rtl/>
        </w:rPr>
        <w:t xml:space="preserve"> </w:t>
      </w:r>
      <w:r>
        <w:rPr>
          <w:rStyle w:val="default"/>
          <w:rFonts w:hint="cs"/>
          <w:rtl/>
        </w:rPr>
        <w:t>עד 210 אלא אם כן מלאו לו שבע עשרה שנים.</w:t>
      </w:r>
    </w:p>
    <w:p w:rsidR="00D803AC" w:rsidRDefault="00D803AC" w:rsidP="00D803AC">
      <w:pPr>
        <w:pStyle w:val="P00"/>
        <w:spacing w:before="72"/>
        <w:ind w:left="0" w:right="1134"/>
        <w:rPr>
          <w:rStyle w:val="default"/>
          <w:rtl/>
        </w:rPr>
      </w:pPr>
      <w:bookmarkStart w:id="449" w:name="_Hlk499708038"/>
      <w:r>
        <w:rPr>
          <w:lang w:val="he-IL"/>
        </w:rPr>
        <w:pict>
          <v:rect id="_x0000_s6632" style="position:absolute;left:0;text-align:left;margin-left:478.5pt;margin-top:8.05pt;width:61.05pt;height:18.9pt;z-index:252600832" filled="f" stroked="f" strokecolor="lime" strokeweight=".25pt">
            <v:textbox inset="0,0,0,0">
              <w:txbxContent>
                <w:p w:rsidR="00D803AC" w:rsidRDefault="00D803AC" w:rsidP="00D803AC">
                  <w:pPr>
                    <w:spacing w:line="160" w:lineRule="exact"/>
                    <w:jc w:val="left"/>
                    <w:rPr>
                      <w:rFonts w:cs="Miriam" w:hint="cs"/>
                      <w:noProof/>
                      <w:sz w:val="18"/>
                      <w:szCs w:val="18"/>
                      <w:rtl/>
                    </w:rPr>
                  </w:pPr>
                  <w:r>
                    <w:rPr>
                      <w:rFonts w:cs="Miriam" w:hint="cs"/>
                      <w:sz w:val="18"/>
                      <w:szCs w:val="18"/>
                      <w:rtl/>
                    </w:rPr>
                    <w:t>תק' (מס' 2) תשע"ט-2018</w:t>
                  </w:r>
                </w:p>
              </w:txbxContent>
            </v:textbox>
            <w10:anchorlock/>
          </v:rect>
        </w:pict>
      </w:r>
      <w:r>
        <w:rPr>
          <w:rFonts w:cs="FrankRuehl"/>
          <w:sz w:val="26"/>
          <w:rtl/>
        </w:rPr>
        <w:tab/>
      </w:r>
      <w:r>
        <w:rPr>
          <w:rStyle w:val="default"/>
          <w:rtl/>
        </w:rPr>
        <w:t>(ג</w:t>
      </w:r>
      <w:r>
        <w:rPr>
          <w:rStyle w:val="default"/>
          <w:rFonts w:hint="cs"/>
          <w:rtl/>
        </w:rPr>
        <w:t>1)</w:t>
      </w:r>
      <w:r>
        <w:rPr>
          <w:rStyle w:val="default"/>
          <w:rtl/>
        </w:rPr>
        <w:tab/>
        <w:t>מ</w:t>
      </w:r>
      <w:r>
        <w:rPr>
          <w:rStyle w:val="default"/>
          <w:rFonts w:hint="cs"/>
          <w:rtl/>
        </w:rPr>
        <w:t>בקש רישיון נהיגה לפי תקנות 176 עד 180 רשאי להיבחן בבחינה העיונית, כאמור בתקנה 205, אם מלאו לו 15 שנים וחצי.</w:t>
      </w:r>
    </w:p>
    <w:bookmarkEnd w:id="449"/>
    <w:p w:rsidR="00765B69" w:rsidRDefault="00765B69">
      <w:pPr>
        <w:pStyle w:val="P00"/>
        <w:spacing w:before="72"/>
        <w:ind w:left="0" w:right="1134"/>
        <w:rPr>
          <w:rStyle w:val="default"/>
          <w:rFonts w:hint="cs"/>
          <w:rtl/>
        </w:rPr>
      </w:pPr>
      <w:r>
        <w:rPr>
          <w:rFonts w:cs="FrankRuehl"/>
          <w:rtl/>
          <w:lang w:val="he-IL"/>
        </w:rPr>
        <w:pict>
          <v:shape id="_x0000_s4642" type="#_x0000_t202" style="position:absolute;left:0;text-align:left;margin-left:470.25pt;margin-top:7.1pt;width:1in;height:31.15pt;z-index:251091456" filled="f" stroked="f">
            <v:textbox style="mso-next-textbox:#_x0000_s4642" inset="1mm,0,1mm,0">
              <w:txbxContent>
                <w:p w:rsidR="00E20767" w:rsidRDefault="00E20767">
                  <w:pPr>
                    <w:spacing w:line="160" w:lineRule="exact"/>
                    <w:jc w:val="left"/>
                    <w:rPr>
                      <w:rFonts w:cs="Miriam" w:hint="cs"/>
                      <w:sz w:val="18"/>
                      <w:szCs w:val="18"/>
                      <w:rtl/>
                    </w:rPr>
                  </w:pPr>
                  <w:r>
                    <w:rPr>
                      <w:rFonts w:cs="Miriam" w:hint="cs"/>
                      <w:sz w:val="18"/>
                      <w:szCs w:val="18"/>
                      <w:rtl/>
                    </w:rPr>
                    <w:t>תק' תשל"ז-1976</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Fonts w:cs="FrankRuehl"/>
          <w:sz w:val="26"/>
          <w:rtl/>
        </w:rPr>
        <w:tab/>
      </w:r>
      <w:r>
        <w:rPr>
          <w:rStyle w:val="default"/>
          <w:rtl/>
        </w:rPr>
        <w:t>(ד</w:t>
      </w:r>
      <w:r>
        <w:rPr>
          <w:rStyle w:val="default"/>
          <w:rFonts w:hint="cs"/>
          <w:rtl/>
        </w:rPr>
        <w:t>)</w:t>
      </w:r>
      <w:r>
        <w:rPr>
          <w:rStyle w:val="default"/>
          <w:rtl/>
        </w:rPr>
        <w:tab/>
        <w:t>מ</w:t>
      </w:r>
      <w:r>
        <w:rPr>
          <w:rStyle w:val="default"/>
          <w:rFonts w:hint="cs"/>
          <w:rtl/>
        </w:rPr>
        <w:t>בקש רשיון נהיגה לפי תקנה 179 רשאי ללמוד נהיגה</w:t>
      </w:r>
      <w:r>
        <w:rPr>
          <w:rStyle w:val="default"/>
          <w:rtl/>
        </w:rPr>
        <w:t xml:space="preserve"> ב</w:t>
      </w:r>
      <w:r>
        <w:rPr>
          <w:rStyle w:val="default"/>
          <w:rFonts w:hint="cs"/>
          <w:rtl/>
        </w:rPr>
        <w:t>טרקטור אם מלאו לו חמש-עשרה שנים.</w:t>
      </w:r>
    </w:p>
    <w:p w:rsidR="004B1664" w:rsidRDefault="004B1664" w:rsidP="004B1664">
      <w:pPr>
        <w:pStyle w:val="P00"/>
        <w:spacing w:before="72"/>
        <w:ind w:left="0" w:right="1134"/>
        <w:rPr>
          <w:rStyle w:val="default"/>
          <w:rFonts w:hint="cs"/>
          <w:rtl/>
        </w:rPr>
      </w:pPr>
      <w:bookmarkStart w:id="450" w:name="Seif736"/>
      <w:bookmarkEnd w:id="450"/>
      <w:r>
        <w:rPr>
          <w:lang w:val="he-IL"/>
        </w:rPr>
        <w:pict>
          <v:rect id="_x0000_s6470" style="position:absolute;left:0;text-align:left;margin-left:464.5pt;margin-top:8.05pt;width:75.05pt;height:51.75pt;z-index:252503552" o:allowincell="f" filled="f" stroked="f" strokecolor="lime" strokeweight=".25pt">
            <v:textbox style="mso-next-textbox:#_x0000_s6470" inset="0,0,0,0">
              <w:txbxContent>
                <w:p w:rsidR="00E20767" w:rsidRDefault="00E20767" w:rsidP="004B1664">
                  <w:pPr>
                    <w:spacing w:line="160" w:lineRule="exact"/>
                    <w:jc w:val="left"/>
                    <w:rPr>
                      <w:rFonts w:cs="Miriam" w:hint="cs"/>
                      <w:sz w:val="18"/>
                      <w:szCs w:val="18"/>
                      <w:rtl/>
                    </w:rPr>
                  </w:pPr>
                  <w:r>
                    <w:rPr>
                      <w:rFonts w:cs="Miriam" w:hint="cs"/>
                      <w:sz w:val="18"/>
                      <w:szCs w:val="18"/>
                      <w:rtl/>
                    </w:rPr>
                    <w:t>לימוד נהיגה לתושב חוץ</w:t>
                  </w:r>
                </w:p>
                <w:p w:rsidR="00E20767" w:rsidRDefault="00E20767" w:rsidP="004B1664">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תשע"א-2011</w:t>
                  </w:r>
                </w:p>
                <w:p w:rsidR="00E20767" w:rsidRDefault="00E20767" w:rsidP="004B1664">
                  <w:pPr>
                    <w:spacing w:line="160" w:lineRule="exact"/>
                    <w:jc w:val="left"/>
                    <w:rPr>
                      <w:rFonts w:cs="Miriam" w:hint="cs"/>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תשע"ז-2017</w:t>
                  </w:r>
                </w:p>
              </w:txbxContent>
            </v:textbox>
            <w10:anchorlock/>
          </v:rect>
        </w:pict>
      </w:r>
      <w:r>
        <w:rPr>
          <w:rStyle w:val="big-number"/>
          <w:rFonts w:cs="Miriam"/>
          <w:rtl/>
        </w:rPr>
        <w:t>22</w:t>
      </w:r>
      <w:r>
        <w:rPr>
          <w:rStyle w:val="big-number"/>
          <w:rFonts w:cs="Miriam" w:hint="cs"/>
          <w:rtl/>
        </w:rPr>
        <w:t>1</w:t>
      </w:r>
      <w:r>
        <w:rPr>
          <w:rStyle w:val="default"/>
          <w:rFonts w:hint="cs"/>
          <w:rtl/>
        </w:rPr>
        <w:t>א</w:t>
      </w:r>
      <w:r>
        <w:rPr>
          <w:rStyle w:val="default"/>
          <w:rtl/>
        </w:rPr>
        <w:t>.</w:t>
      </w:r>
      <w:r>
        <w:rPr>
          <w:rStyle w:val="default"/>
          <w:rFonts w:hint="cs"/>
          <w:rtl/>
        </w:rPr>
        <w:t xml:space="preserve"> מי שאיננו תושב ישראל, לא ילמד נהיגה ברכב מנועי על ידי נהיגת רכב בדרך ולא ייבחן בבחינת נהיגה עיונית או מעשית, אלא אם כן יש בידו רישיון ישיבה בישראל.</w:t>
      </w:r>
    </w:p>
    <w:p w:rsidR="004B1664" w:rsidRDefault="004B1664" w:rsidP="0045543B">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451" w:name="Seif259"/>
      <w:bookmarkEnd w:id="451"/>
      <w:r>
        <w:rPr>
          <w:lang w:val="he-IL"/>
        </w:rPr>
        <w:pict>
          <v:rect id="_x0000_s4568" style="position:absolute;left:0;text-align:left;margin-left:464.5pt;margin-top:8.05pt;width:75.05pt;height:62.7pt;z-index:251024896" o:allowincell="f" filled="f" stroked="f" strokecolor="lime" strokeweight=".25pt">
            <v:textbox style="mso-next-textbox:#_x0000_s4568" inset="0,0,0,0">
              <w:txbxContent>
                <w:p w:rsidR="00E20767" w:rsidRDefault="00E20767">
                  <w:pPr>
                    <w:spacing w:line="160" w:lineRule="exact"/>
                    <w:jc w:val="left"/>
                    <w:rPr>
                      <w:rFonts w:cs="Miriam"/>
                      <w:noProof/>
                      <w:sz w:val="18"/>
                      <w:szCs w:val="18"/>
                      <w:rtl/>
                    </w:rPr>
                  </w:pPr>
                  <w:r>
                    <w:rPr>
                      <w:rFonts w:cs="Miriam"/>
                      <w:sz w:val="18"/>
                      <w:szCs w:val="18"/>
                      <w:rtl/>
                    </w:rPr>
                    <w:t>כש</w:t>
                  </w:r>
                  <w:r>
                    <w:rPr>
                      <w:rFonts w:cs="Miriam" w:hint="cs"/>
                      <w:sz w:val="18"/>
                      <w:szCs w:val="18"/>
                      <w:rtl/>
                    </w:rPr>
                    <w:t xml:space="preserve">ירות רפואית </w:t>
                  </w:r>
                  <w:r>
                    <w:rPr>
                      <w:rFonts w:cs="Miriam"/>
                      <w:sz w:val="18"/>
                      <w:szCs w:val="18"/>
                      <w:rtl/>
                    </w:rPr>
                    <w:t>של</w:t>
                  </w:r>
                  <w:r>
                    <w:rPr>
                      <w:rFonts w:cs="Miriam" w:hint="cs"/>
                      <w:sz w:val="18"/>
                      <w:szCs w:val="18"/>
                      <w:rtl/>
                    </w:rPr>
                    <w:t xml:space="preserve"> הלומד נהיגה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BB2602" w:rsidRDefault="00F07640" w:rsidP="00BB2602">
                  <w:pPr>
                    <w:spacing w:line="160" w:lineRule="exact"/>
                    <w:jc w:val="left"/>
                    <w:rPr>
                      <w:rFonts w:cs="Miriam"/>
                      <w:noProof/>
                      <w:sz w:val="18"/>
                      <w:szCs w:val="18"/>
                      <w:rtl/>
                    </w:rPr>
                  </w:pPr>
                  <w:r>
                    <w:rPr>
                      <w:rFonts w:cs="Miriam" w:hint="cs"/>
                      <w:noProof/>
                      <w:sz w:val="18"/>
                      <w:szCs w:val="18"/>
                      <w:rtl/>
                    </w:rPr>
                    <w:t>תק' (מס' 7א</w:t>
                  </w:r>
                  <w:r w:rsidR="00BB2602">
                    <w:rPr>
                      <w:rFonts w:cs="Miriam" w:hint="cs"/>
                      <w:noProof/>
                      <w:sz w:val="18"/>
                      <w:szCs w:val="18"/>
                      <w:rtl/>
                    </w:rPr>
                    <w:t xml:space="preserve">) </w:t>
                  </w:r>
                  <w:r>
                    <w:rPr>
                      <w:rFonts w:cs="Miriam"/>
                      <w:noProof/>
                      <w:sz w:val="18"/>
                      <w:szCs w:val="18"/>
                      <w:rtl/>
                    </w:rPr>
                    <w:br/>
                  </w:r>
                  <w:r w:rsidR="00BB2602">
                    <w:rPr>
                      <w:rFonts w:cs="Miriam" w:hint="cs"/>
                      <w:noProof/>
                      <w:sz w:val="18"/>
                      <w:szCs w:val="18"/>
                      <w:rtl/>
                    </w:rPr>
                    <w:t>תשע"ט-2019</w:t>
                  </w:r>
                </w:p>
              </w:txbxContent>
            </v:textbox>
            <w10:anchorlock/>
          </v:rect>
        </w:pict>
      </w:r>
      <w:r>
        <w:rPr>
          <w:rStyle w:val="big-number"/>
          <w:rFonts w:cs="Miriam"/>
          <w:rtl/>
        </w:rPr>
        <w:t>222.</w:t>
      </w:r>
      <w:r>
        <w:rPr>
          <w:rStyle w:val="big-number"/>
          <w:rFonts w:cs="Miriam"/>
          <w:rtl/>
        </w:rPr>
        <w:tab/>
      </w:r>
      <w:bookmarkStart w:id="452" w:name="_Hlk26343174"/>
      <w:r w:rsidR="008B63A5">
        <w:rPr>
          <w:rStyle w:val="default"/>
          <w:rtl/>
        </w:rPr>
        <w:t>לא</w:t>
      </w:r>
      <w:r w:rsidR="008B63A5">
        <w:rPr>
          <w:rStyle w:val="default"/>
          <w:rFonts w:hint="cs"/>
          <w:rtl/>
        </w:rPr>
        <w:t xml:space="preserve"> ילמד אדם נהיגה ברכב מנועי על ידי נהיגת הרכב ב</w:t>
      </w:r>
      <w:r w:rsidR="008B63A5">
        <w:rPr>
          <w:rStyle w:val="default"/>
          <w:rtl/>
        </w:rPr>
        <w:t>דר</w:t>
      </w:r>
      <w:r w:rsidR="008B63A5">
        <w:rPr>
          <w:rStyle w:val="default"/>
          <w:rFonts w:hint="cs"/>
          <w:rtl/>
        </w:rPr>
        <w:t xml:space="preserve">ך אלא אם </w:t>
      </w:r>
      <w:r w:rsidR="008B63A5" w:rsidRPr="00BC344A">
        <w:rPr>
          <w:rStyle w:val="default"/>
          <w:rFonts w:hint="cs"/>
          <w:rtl/>
        </w:rPr>
        <w:t xml:space="preserve">הגיש הצהרה לרשות הרישוי או </w:t>
      </w:r>
      <w:r w:rsidR="008B63A5">
        <w:rPr>
          <w:rStyle w:val="default"/>
          <w:rFonts w:hint="cs"/>
          <w:rtl/>
        </w:rPr>
        <w:t xml:space="preserve">נבדק לפי סימן ג' לפרק השני </w:t>
      </w:r>
      <w:r w:rsidR="008B63A5" w:rsidRPr="00BC344A">
        <w:rPr>
          <w:rStyle w:val="default"/>
          <w:rFonts w:hint="cs"/>
          <w:rtl/>
        </w:rPr>
        <w:t xml:space="preserve">וקיבל אישור כי לא נמצא כי קיימת מניעה רפואית להמשיך בהליך להוצאת רישיון נהיגה או </w:t>
      </w:r>
      <w:r w:rsidR="008B63A5">
        <w:rPr>
          <w:rStyle w:val="default"/>
          <w:rFonts w:hint="cs"/>
          <w:rtl/>
        </w:rPr>
        <w:t>אישור רפואי לנהיגה</w:t>
      </w:r>
      <w:bookmarkEnd w:id="452"/>
      <w:r>
        <w:rPr>
          <w:rStyle w:val="default"/>
          <w:rFonts w:hint="cs"/>
          <w:rtl/>
        </w:rPr>
        <w:t>.</w:t>
      </w:r>
    </w:p>
    <w:p w:rsidR="000B11FC" w:rsidRDefault="000B11FC">
      <w:pPr>
        <w:pStyle w:val="P00"/>
        <w:spacing w:before="72"/>
        <w:ind w:left="0" w:right="1134"/>
        <w:rPr>
          <w:rStyle w:val="default"/>
          <w:rFonts w:hint="cs"/>
          <w:rtl/>
        </w:rPr>
      </w:pPr>
    </w:p>
    <w:p w:rsidR="0045543B" w:rsidRDefault="0045543B" w:rsidP="0045543B">
      <w:pPr>
        <w:pStyle w:val="P00"/>
        <w:spacing w:before="72"/>
        <w:ind w:left="0" w:right="1134"/>
        <w:rPr>
          <w:rStyle w:val="default"/>
          <w:rtl/>
        </w:rPr>
      </w:pPr>
      <w:bookmarkStart w:id="453" w:name="Seif686"/>
      <w:bookmarkEnd w:id="453"/>
      <w:r>
        <w:rPr>
          <w:lang w:val="he-IL"/>
        </w:rPr>
        <w:pict>
          <v:rect id="_x0000_s5990" style="position:absolute;left:0;text-align:left;margin-left:464.5pt;margin-top:8.05pt;width:75.05pt;height:35.15pt;z-index:252201472" o:allowincell="f" filled="f" stroked="f" strokecolor="lime" strokeweight=".25pt">
            <v:textbox style="mso-next-textbox:#_x0000_s5990" inset="0,0,0,0">
              <w:txbxContent>
                <w:p w:rsidR="00E20767" w:rsidRDefault="00E20767" w:rsidP="0045543B">
                  <w:pPr>
                    <w:spacing w:line="160" w:lineRule="exact"/>
                    <w:jc w:val="left"/>
                    <w:rPr>
                      <w:rFonts w:cs="Miriam"/>
                      <w:noProof/>
                      <w:sz w:val="18"/>
                      <w:szCs w:val="18"/>
                      <w:rtl/>
                    </w:rPr>
                  </w:pPr>
                  <w:r>
                    <w:rPr>
                      <w:rFonts w:cs="Miriam"/>
                      <w:sz w:val="18"/>
                      <w:szCs w:val="18"/>
                      <w:rtl/>
                    </w:rPr>
                    <w:t>אחרי</w:t>
                  </w:r>
                  <w:r>
                    <w:rPr>
                      <w:rFonts w:cs="Miriam" w:hint="cs"/>
                      <w:sz w:val="18"/>
                      <w:szCs w:val="18"/>
                      <w:rtl/>
                    </w:rPr>
                    <w:t>ות המלמד</w:t>
                  </w:r>
                </w:p>
                <w:p w:rsidR="00E20767" w:rsidRDefault="00E20767" w:rsidP="0045543B">
                  <w:pPr>
                    <w:spacing w:line="160" w:lineRule="exact"/>
                    <w:jc w:val="left"/>
                    <w:rPr>
                      <w:rFonts w:cs="Miriam" w:hint="cs"/>
                      <w:sz w:val="18"/>
                      <w:szCs w:val="18"/>
                      <w:rtl/>
                    </w:rPr>
                  </w:pPr>
                  <w:r>
                    <w:rPr>
                      <w:rFonts w:cs="Miriam"/>
                      <w:sz w:val="18"/>
                      <w:szCs w:val="18"/>
                      <w:rtl/>
                    </w:rPr>
                    <w:t>נה</w:t>
                  </w:r>
                  <w:r>
                    <w:rPr>
                      <w:rFonts w:cs="Miriam" w:hint="cs"/>
                      <w:sz w:val="18"/>
                      <w:szCs w:val="18"/>
                      <w:rtl/>
                    </w:rPr>
                    <w:t>יגה</w:t>
                  </w:r>
                </w:p>
                <w:p w:rsidR="00E20767" w:rsidRDefault="00E20767" w:rsidP="0045543B">
                  <w:pPr>
                    <w:spacing w:line="160" w:lineRule="exact"/>
                    <w:jc w:val="left"/>
                    <w:rPr>
                      <w:rFonts w:cs="Miriam"/>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תשע"א-2011</w:t>
                  </w:r>
                </w:p>
              </w:txbxContent>
            </v:textbox>
            <w10:anchorlock/>
          </v:rect>
        </w:pict>
      </w:r>
      <w:r>
        <w:rPr>
          <w:rStyle w:val="big-number"/>
          <w:rFonts w:cs="Miriam"/>
          <w:rtl/>
        </w:rPr>
        <w:t>223.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ידריך אדם ולא יורה נהיגה בבית ספר אלא למי שנתמלאו בו הוראות התקנות 221 עד 222.</w:t>
      </w:r>
    </w:p>
    <w:p w:rsidR="000256C8" w:rsidRDefault="000256C8" w:rsidP="000256C8">
      <w:pPr>
        <w:pStyle w:val="P00"/>
        <w:spacing w:before="72"/>
        <w:ind w:left="0" w:right="1134"/>
        <w:rPr>
          <w:rStyle w:val="default"/>
          <w:rFonts w:hint="cs"/>
          <w:rtl/>
        </w:rPr>
      </w:pPr>
      <w:r>
        <w:rPr>
          <w:rFonts w:cs="FrankRuehl"/>
          <w:rtl/>
          <w:lang w:val="he-IL"/>
        </w:rPr>
        <w:pict>
          <v:shape id="_x0000_s6648" type="#_x0000_t202" style="position:absolute;left:0;text-align:left;margin-left:470.25pt;margin-top:5.55pt;width:1in;height:88.75pt;z-index:252615168" filled="f" stroked="f">
            <v:textbox inset="1mm,0,1mm,0">
              <w:txbxContent>
                <w:p w:rsidR="000256C8" w:rsidRDefault="000256C8" w:rsidP="000256C8">
                  <w:pPr>
                    <w:spacing w:line="160" w:lineRule="exact"/>
                    <w:jc w:val="left"/>
                    <w:rPr>
                      <w:rFonts w:cs="Miriam" w:hint="cs"/>
                      <w:sz w:val="18"/>
                      <w:szCs w:val="18"/>
                      <w:rtl/>
                    </w:rPr>
                  </w:pPr>
                  <w:r>
                    <w:rPr>
                      <w:rFonts w:cs="Miriam" w:hint="cs"/>
                      <w:sz w:val="18"/>
                      <w:szCs w:val="18"/>
                      <w:rtl/>
                    </w:rPr>
                    <w:t>תק' (מס' 3) תשכ"ז-1967</w:t>
                  </w:r>
                </w:p>
                <w:p w:rsidR="000256C8" w:rsidRDefault="000256C8" w:rsidP="000256C8">
                  <w:pPr>
                    <w:spacing w:line="160" w:lineRule="exact"/>
                    <w:jc w:val="left"/>
                    <w:rPr>
                      <w:rFonts w:cs="Miriam" w:hint="cs"/>
                      <w:sz w:val="18"/>
                      <w:szCs w:val="18"/>
                      <w:rtl/>
                    </w:rPr>
                  </w:pPr>
                  <w:r>
                    <w:rPr>
                      <w:rFonts w:cs="Miriam" w:hint="cs"/>
                      <w:sz w:val="18"/>
                      <w:szCs w:val="18"/>
                      <w:rtl/>
                    </w:rPr>
                    <w:t>תק' (מס' 6) תשכ"ז-1967</w:t>
                  </w:r>
                </w:p>
                <w:p w:rsidR="000256C8" w:rsidRDefault="000256C8" w:rsidP="000256C8">
                  <w:pPr>
                    <w:spacing w:line="160" w:lineRule="exact"/>
                    <w:jc w:val="left"/>
                    <w:rPr>
                      <w:rFonts w:cs="Miriam" w:hint="cs"/>
                      <w:sz w:val="18"/>
                      <w:szCs w:val="18"/>
                      <w:rtl/>
                    </w:rPr>
                  </w:pPr>
                  <w:r>
                    <w:rPr>
                      <w:rFonts w:cs="Miriam" w:hint="cs"/>
                      <w:sz w:val="18"/>
                      <w:szCs w:val="18"/>
                      <w:rtl/>
                    </w:rPr>
                    <w:t>תק' (מס' 5) תשל"ז-1977</w:t>
                  </w:r>
                </w:p>
                <w:p w:rsidR="000256C8" w:rsidRDefault="000256C8" w:rsidP="000256C8">
                  <w:pPr>
                    <w:spacing w:line="160" w:lineRule="exact"/>
                    <w:jc w:val="left"/>
                    <w:rPr>
                      <w:rFonts w:cs="Miriam" w:hint="cs"/>
                      <w:sz w:val="18"/>
                      <w:szCs w:val="18"/>
                      <w:rtl/>
                    </w:rPr>
                  </w:pPr>
                  <w:r>
                    <w:rPr>
                      <w:rFonts w:cs="Miriam" w:hint="cs"/>
                      <w:sz w:val="18"/>
                      <w:szCs w:val="18"/>
                      <w:rtl/>
                    </w:rPr>
                    <w:t>תק' תשנ"א-1990</w:t>
                  </w:r>
                </w:p>
                <w:p w:rsidR="000256C8" w:rsidRDefault="000256C8" w:rsidP="000256C8">
                  <w:pPr>
                    <w:spacing w:line="160" w:lineRule="exact"/>
                    <w:jc w:val="left"/>
                    <w:rPr>
                      <w:rFonts w:cs="Miriam"/>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תשנ"ז-1997</w:t>
                  </w:r>
                </w:p>
                <w:p w:rsidR="000256C8" w:rsidRDefault="000256C8" w:rsidP="000256C8">
                  <w:pPr>
                    <w:spacing w:line="160" w:lineRule="exact"/>
                    <w:jc w:val="left"/>
                    <w:rPr>
                      <w:rFonts w:cs="Miriam" w:hint="cs"/>
                      <w:sz w:val="18"/>
                      <w:szCs w:val="18"/>
                      <w:rtl/>
                    </w:rPr>
                  </w:pPr>
                  <w:r>
                    <w:rPr>
                      <w:rFonts w:cs="Miriam" w:hint="cs"/>
                      <w:sz w:val="18"/>
                      <w:szCs w:val="18"/>
                      <w:rtl/>
                    </w:rPr>
                    <w:t>תק' (מס' 4) תשע"ט-2018</w:t>
                  </w:r>
                </w:p>
              </w:txbxContent>
            </v:textbox>
            <w10:anchorlock/>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ידריך אדם באופנוע ולא יורה נהיגה באופנוע אלא אם המדריך או המורה וכן המתלמד, הכל לפי הענין, ח</w:t>
      </w:r>
      <w:r>
        <w:rPr>
          <w:rStyle w:val="default"/>
          <w:rtl/>
        </w:rPr>
        <w:t>וב</w:t>
      </w:r>
      <w:r>
        <w:rPr>
          <w:rStyle w:val="default"/>
          <w:rFonts w:hint="cs"/>
          <w:rtl/>
        </w:rPr>
        <w:t xml:space="preserve">שים קסדת מגן </w:t>
      </w:r>
      <w:r w:rsidRPr="00FC2043">
        <w:rPr>
          <w:rStyle w:val="default"/>
          <w:rFonts w:hint="cs"/>
          <w:rtl/>
        </w:rPr>
        <w:t xml:space="preserve">שסומנה כאמור בפרט 9 לחלק ג' </w:t>
      </w:r>
      <w:r>
        <w:rPr>
          <w:rStyle w:val="default"/>
          <w:rFonts w:hint="cs"/>
          <w:rtl/>
        </w:rPr>
        <w:t>בתוספת השניה</w:t>
      </w:r>
      <w:r w:rsidRPr="00FC2043">
        <w:rPr>
          <w:rStyle w:val="default"/>
          <w:rFonts w:hint="cs"/>
          <w:rtl/>
        </w:rPr>
        <w:t>, ובלבד שמבנה הקסדה יכסה את אפרכסת האוזן והיא תהיה קשורה ברצועה שתמנע את נפילתה בשעת הנסיעה</w:t>
      </w:r>
      <w:r>
        <w:rPr>
          <w:rStyle w:val="default"/>
          <w:rFonts w:hint="cs"/>
          <w:rtl/>
        </w:rPr>
        <w:t>.</w:t>
      </w:r>
    </w:p>
    <w:p w:rsidR="00765B69" w:rsidRDefault="00765B69">
      <w:pPr>
        <w:pStyle w:val="P00"/>
        <w:spacing w:before="72"/>
        <w:ind w:left="0" w:right="1134"/>
        <w:rPr>
          <w:rStyle w:val="default"/>
          <w:rFonts w:hint="cs"/>
          <w:rtl/>
        </w:rPr>
      </w:pPr>
    </w:p>
    <w:p w:rsidR="0045543B" w:rsidRDefault="0045543B">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rect id="_x0000_s4570" style="position:absolute;left:0;text-align:left;margin-left:470.25pt;margin-top:7.1pt;width:69.15pt;height:16.1pt;z-index:251025920" o:allowincell="f" filled="f" stroked="f" strokecolor="lime" strokeweight=".25pt">
            <v:textbox style="mso-next-textbox:#_x0000_s457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כ"ז-</w:t>
                  </w:r>
                  <w:r>
                    <w:rPr>
                      <w:rFonts w:cs="Miriam"/>
                      <w:sz w:val="18"/>
                      <w:szCs w:val="18"/>
                      <w:rtl/>
                    </w:rPr>
                    <w:t xml:space="preserve">1967 </w:t>
                  </w:r>
                </w:p>
              </w:txbxContent>
            </v:textbox>
            <w10:anchorlock/>
          </v:rect>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מורה נהיגה ברכב בבית ספר או המדריך אדם בנהיגה אחראי לקיומן של תקנות אלה בשעת ההוראה או ההדרכה.</w:t>
      </w:r>
    </w:p>
    <w:p w:rsidR="00765B69" w:rsidRDefault="00765B69">
      <w:pPr>
        <w:pStyle w:val="header-2"/>
        <w:ind w:left="0" w:right="1134"/>
        <w:rPr>
          <w:rFonts w:cs="Miriam"/>
          <w:rtl/>
        </w:rPr>
      </w:pPr>
      <w:bookmarkStart w:id="454" w:name="hed243"/>
      <w:bookmarkEnd w:id="454"/>
      <w:r>
        <w:rPr>
          <w:rFonts w:cs="Miriam"/>
          <w:rtl/>
        </w:rPr>
        <w:t>סי</w:t>
      </w:r>
      <w:r>
        <w:rPr>
          <w:rFonts w:cs="Miriam" w:hint="cs"/>
          <w:rtl/>
        </w:rPr>
        <w:t>מן ב': בתי ספר לנהיגה</w:t>
      </w:r>
    </w:p>
    <w:p w:rsidR="00765B69" w:rsidRDefault="00765B69" w:rsidP="00B86835">
      <w:pPr>
        <w:pStyle w:val="P00"/>
        <w:spacing w:before="72"/>
        <w:ind w:left="0" w:right="1134"/>
        <w:rPr>
          <w:rStyle w:val="default"/>
          <w:rFonts w:hint="cs"/>
          <w:rtl/>
        </w:rPr>
      </w:pPr>
      <w:bookmarkStart w:id="455" w:name="Seif220"/>
      <w:bookmarkEnd w:id="455"/>
      <w:r>
        <w:rPr>
          <w:lang w:val="he-IL"/>
        </w:rPr>
        <w:pict>
          <v:rect id="_x0000_s4499" style="position:absolute;left:0;text-align:left;margin-left:464.5pt;margin-top:8.05pt;width:75.05pt;height:24pt;z-index:250957312" o:allowincell="f" filled="f" stroked="f" strokecolor="lime" strokeweight=".25pt">
            <v:textbox style="mso-next-textbox:#_x0000_s4499"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שה לרשיון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Style w:val="big-number"/>
          <w:rFonts w:cs="Miriam"/>
          <w:rtl/>
        </w:rPr>
        <w:t>224.</w:t>
      </w:r>
      <w:r>
        <w:rPr>
          <w:rStyle w:val="big-number"/>
          <w:rFonts w:cs="Miriam"/>
          <w:rtl/>
        </w:rPr>
        <w:tab/>
      </w:r>
      <w:r>
        <w:rPr>
          <w:rStyle w:val="default"/>
          <w:rtl/>
        </w:rPr>
        <w:t>בק</w:t>
      </w:r>
      <w:r>
        <w:rPr>
          <w:rStyle w:val="default"/>
          <w:rFonts w:hint="cs"/>
          <w:rtl/>
        </w:rPr>
        <w:t>שת רשיון להחזק</w:t>
      </w:r>
      <w:r>
        <w:rPr>
          <w:rStyle w:val="default"/>
          <w:rtl/>
        </w:rPr>
        <w:t xml:space="preserve">ת </w:t>
      </w:r>
      <w:r>
        <w:rPr>
          <w:rStyle w:val="default"/>
          <w:rFonts w:hint="cs"/>
          <w:rtl/>
        </w:rPr>
        <w:t>בית ספר ולניהולו לפי סעיף 15 לפקודה (להלן -</w:t>
      </w:r>
      <w:r>
        <w:rPr>
          <w:rStyle w:val="default"/>
          <w:rtl/>
        </w:rPr>
        <w:t xml:space="preserve"> </w:t>
      </w:r>
      <w:r>
        <w:rPr>
          <w:rStyle w:val="default"/>
          <w:rFonts w:hint="cs"/>
          <w:rtl/>
        </w:rPr>
        <w:t>רשיון בית ספר) תוגש לרשות הרישוי שבמחוזה מבקשים להקים את בית הספר.</w:t>
      </w:r>
    </w:p>
    <w:p w:rsidR="00765B69" w:rsidRDefault="00765B69" w:rsidP="00B86835">
      <w:pPr>
        <w:pStyle w:val="P00"/>
        <w:spacing w:before="72"/>
        <w:ind w:left="0" w:right="1134"/>
        <w:rPr>
          <w:rStyle w:val="default"/>
          <w:rtl/>
        </w:rPr>
      </w:pPr>
      <w:bookmarkStart w:id="456" w:name="Seif221"/>
      <w:bookmarkEnd w:id="456"/>
      <w:r>
        <w:rPr>
          <w:lang w:val="he-IL"/>
        </w:rPr>
        <w:pict>
          <v:rect id="_x0000_s4500" style="position:absolute;left:0;text-align:left;margin-left:464.5pt;margin-top:8.05pt;width:75.05pt;height:8pt;z-index:250958336" o:allowincell="f" filled="f" stroked="f" strokecolor="lime" strokeweight=".25pt">
            <v:textbox style="mso-next-textbox:#_x0000_s4500"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ן רשיון</w:t>
                  </w:r>
                </w:p>
              </w:txbxContent>
            </v:textbox>
            <w10:anchorlock/>
          </v:rect>
        </w:pict>
      </w:r>
      <w:r>
        <w:rPr>
          <w:rStyle w:val="big-number"/>
          <w:rFonts w:cs="Miriam"/>
          <w:rtl/>
        </w:rPr>
        <w:t>225.</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יינתן רשיון בית ספר אלא לאחר שהמבקש הוכיח, להנחת דעתה של רשות הרישוי, כי עומדים לרשותו:</w:t>
      </w:r>
    </w:p>
    <w:p w:rsidR="00765B69" w:rsidRDefault="00765B69">
      <w:pPr>
        <w:pStyle w:val="P22"/>
        <w:spacing w:before="72"/>
        <w:ind w:left="1021" w:right="1134"/>
        <w:rPr>
          <w:rStyle w:val="default"/>
          <w:rtl/>
        </w:rPr>
      </w:pPr>
      <w:r>
        <w:rPr>
          <w:lang w:val="he-IL"/>
        </w:rPr>
        <w:pict>
          <v:rect id="_x0000_s4501" style="position:absolute;left:0;text-align:left;margin-left:464.5pt;margin-top:8.05pt;width:75.05pt;height:16pt;z-index:250959360" o:allowincell="f" filled="f" stroked="f" strokecolor="lime" strokeweight=".25pt">
            <v:textbox style="mso-next-textbox:#_x0000_s450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ל"ה-</w:t>
                  </w:r>
                  <w:r>
                    <w:rPr>
                      <w:rFonts w:cs="Miriam"/>
                      <w:sz w:val="18"/>
                      <w:szCs w:val="18"/>
                      <w:rtl/>
                    </w:rPr>
                    <w:t>197</w:t>
                  </w:r>
                  <w:r>
                    <w:rPr>
                      <w:rFonts w:cs="Miriam" w:hint="cs"/>
                      <w:sz w:val="18"/>
                      <w:szCs w:val="18"/>
                      <w:rtl/>
                    </w:rPr>
                    <w:t>5</w:t>
                  </w:r>
                </w:p>
              </w:txbxContent>
            </v:textbox>
            <w10:anchorlock/>
          </v:rect>
        </w:pict>
      </w:r>
      <w:r>
        <w:rPr>
          <w:rStyle w:val="default"/>
          <w:rtl/>
        </w:rPr>
        <w:t>(1)</w:t>
      </w:r>
      <w:r>
        <w:rPr>
          <w:rStyle w:val="default"/>
          <w:rtl/>
        </w:rPr>
        <w:tab/>
        <w:t>מ</w:t>
      </w:r>
      <w:r>
        <w:rPr>
          <w:rStyle w:val="default"/>
          <w:rFonts w:hint="cs"/>
          <w:rtl/>
        </w:rPr>
        <w:t>קום מתאים למשרד, למתן שירותים של בית</w:t>
      </w:r>
      <w:r>
        <w:rPr>
          <w:rStyle w:val="default"/>
          <w:rtl/>
        </w:rPr>
        <w:t xml:space="preserve"> ס</w:t>
      </w:r>
      <w:r>
        <w:rPr>
          <w:rStyle w:val="default"/>
          <w:rFonts w:hint="cs"/>
          <w:rtl/>
        </w:rPr>
        <w:t>פר לנהיגה, להוראה עיונית ולהחניית הרכב של בית הספר, ובלבד שלא יהא בו מטרד או הפרעה לסדרי התנועה או לבטיחותה ולא יתנהל בו עסק אחר מלבד הוראת נהיגה;</w:t>
      </w:r>
    </w:p>
    <w:p w:rsidR="00C95BDB" w:rsidRDefault="00C95BDB" w:rsidP="00C95BDB">
      <w:pPr>
        <w:pStyle w:val="P22"/>
        <w:spacing w:before="72"/>
        <w:ind w:left="1021" w:right="1134"/>
        <w:rPr>
          <w:rStyle w:val="default"/>
          <w:rtl/>
        </w:rPr>
      </w:pPr>
      <w:r>
        <w:rPr>
          <w:lang w:val="he-IL"/>
        </w:rPr>
        <w:pict>
          <v:rect id="_x0000_s6626" style="position:absolute;left:0;text-align:left;margin-left:464.5pt;margin-top:8.05pt;width:75.05pt;height:43.4pt;z-index:252595712" o:allowincell="f" filled="f" stroked="f" strokecolor="lime" strokeweight=".25pt">
            <v:textbox style="mso-next-textbox:#_x0000_s6626" inset="0,0,0,0">
              <w:txbxContent>
                <w:p w:rsidR="00C95BDB" w:rsidRDefault="00C95BDB" w:rsidP="00C95BDB">
                  <w:pPr>
                    <w:spacing w:line="160" w:lineRule="exact"/>
                    <w:jc w:val="left"/>
                    <w:rPr>
                      <w:rFonts w:cs="Miriam" w:hint="cs"/>
                      <w:noProof/>
                      <w:sz w:val="18"/>
                      <w:szCs w:val="18"/>
                      <w:rtl/>
                    </w:rPr>
                  </w:pPr>
                  <w:r>
                    <w:rPr>
                      <w:rFonts w:cs="Miriam"/>
                      <w:sz w:val="18"/>
                      <w:szCs w:val="18"/>
                      <w:rtl/>
                    </w:rPr>
                    <w:t>תק</w:t>
                  </w:r>
                  <w:r>
                    <w:rPr>
                      <w:rFonts w:cs="Miriam" w:hint="cs"/>
                      <w:sz w:val="18"/>
                      <w:szCs w:val="18"/>
                      <w:rtl/>
                    </w:rPr>
                    <w:t>' תש</w:t>
                  </w:r>
                  <w:r>
                    <w:rPr>
                      <w:rFonts w:cs="Miriam"/>
                      <w:sz w:val="18"/>
                      <w:szCs w:val="18"/>
                      <w:rtl/>
                    </w:rPr>
                    <w:t>ל</w:t>
                  </w:r>
                  <w:r>
                    <w:rPr>
                      <w:rFonts w:cs="Miriam" w:hint="cs"/>
                      <w:sz w:val="18"/>
                      <w:szCs w:val="18"/>
                      <w:rtl/>
                    </w:rPr>
                    <w:t>"ט-</w:t>
                  </w:r>
                  <w:r>
                    <w:rPr>
                      <w:rFonts w:cs="Miriam"/>
                      <w:sz w:val="18"/>
                      <w:szCs w:val="18"/>
                      <w:rtl/>
                    </w:rPr>
                    <w:t>1978</w:t>
                  </w:r>
                </w:p>
                <w:p w:rsidR="00C95BDB" w:rsidRDefault="00C95BDB" w:rsidP="00C95BDB">
                  <w:pPr>
                    <w:spacing w:line="160" w:lineRule="exact"/>
                    <w:jc w:val="left"/>
                    <w:rPr>
                      <w:rFonts w:cs="Miriam"/>
                      <w:noProof/>
                      <w:sz w:val="18"/>
                      <w:szCs w:val="18"/>
                      <w:rtl/>
                    </w:rPr>
                  </w:pPr>
                  <w:r>
                    <w:rPr>
                      <w:rFonts w:cs="Miriam" w:hint="cs"/>
                      <w:noProof/>
                      <w:sz w:val="18"/>
                      <w:szCs w:val="18"/>
                      <w:rtl/>
                    </w:rPr>
                    <w:t xml:space="preserve">תק' (מס' 13) </w:t>
                  </w:r>
                  <w:r>
                    <w:rPr>
                      <w:rFonts w:cs="Miriam"/>
                      <w:noProof/>
                      <w:sz w:val="18"/>
                      <w:szCs w:val="18"/>
                      <w:rtl/>
                    </w:rPr>
                    <w:br/>
                  </w:r>
                  <w:r>
                    <w:rPr>
                      <w:rFonts w:cs="Miriam" w:hint="cs"/>
                      <w:noProof/>
                      <w:sz w:val="18"/>
                      <w:szCs w:val="18"/>
                      <w:rtl/>
                    </w:rPr>
                    <w:t>תש"ע-2010</w:t>
                  </w:r>
                </w:p>
                <w:p w:rsidR="00C95BDB" w:rsidRDefault="00C95BDB" w:rsidP="00C95BDB">
                  <w:pPr>
                    <w:spacing w:line="160" w:lineRule="exact"/>
                    <w:jc w:val="left"/>
                    <w:rPr>
                      <w:rFonts w:cs="Miriam" w:hint="cs"/>
                      <w:noProof/>
                      <w:sz w:val="18"/>
                      <w:szCs w:val="18"/>
                      <w:rtl/>
                    </w:rPr>
                  </w:pPr>
                  <w:r>
                    <w:rPr>
                      <w:rFonts w:cs="Miriam" w:hint="cs"/>
                      <w:noProof/>
                      <w:sz w:val="18"/>
                      <w:szCs w:val="18"/>
                      <w:rtl/>
                    </w:rPr>
                    <w:t xml:space="preserve">תק' (מס' 14) </w:t>
                  </w:r>
                  <w:r>
                    <w:rPr>
                      <w:rFonts w:cs="Miriam"/>
                      <w:noProof/>
                      <w:sz w:val="18"/>
                      <w:szCs w:val="18"/>
                      <w:rtl/>
                    </w:rPr>
                    <w:br/>
                  </w:r>
                  <w:r>
                    <w:rPr>
                      <w:rFonts w:cs="Miriam" w:hint="cs"/>
                      <w:noProof/>
                      <w:sz w:val="18"/>
                      <w:szCs w:val="18"/>
                      <w:rtl/>
                    </w:rPr>
                    <w:t>תשע"ח-2018</w:t>
                  </w:r>
                </w:p>
              </w:txbxContent>
            </v:textbox>
            <w10:anchorlock/>
          </v:rect>
        </w:pict>
      </w:r>
      <w:r>
        <w:rPr>
          <w:rStyle w:val="default"/>
          <w:rtl/>
        </w:rPr>
        <w:t>(2)</w:t>
      </w:r>
      <w:r>
        <w:rPr>
          <w:rStyle w:val="default"/>
          <w:rtl/>
        </w:rPr>
        <w:tab/>
        <w:t>כ</w:t>
      </w:r>
      <w:r>
        <w:rPr>
          <w:rStyle w:val="default"/>
          <w:rFonts w:hint="cs"/>
          <w:rtl/>
        </w:rPr>
        <w:t>לי רכב רשומים על שמו או על שם מורה מוסמך המלמד באותו בית ספר או על שם חברת החכר ובלבד שהחוכר הוא המבקש או מורה מוסמך המלמד באותו בית ספר ופרטיו נרשמו ברישיון הרכב, מן הסוג המתאים להוראת נהיגה בבית ספר לנ</w:t>
      </w:r>
      <w:r>
        <w:rPr>
          <w:rStyle w:val="default"/>
          <w:rtl/>
        </w:rPr>
        <w:t>הי</w:t>
      </w:r>
      <w:r>
        <w:rPr>
          <w:rStyle w:val="default"/>
          <w:rFonts w:hint="cs"/>
          <w:rtl/>
        </w:rPr>
        <w:t>גה למי מפרטים שקבעה רשות הרישוי ומותקנים בהם מיתקנים וציוד אחר שדרשה רשות הרישוי כדי להבטיח למי שמורה נהיגה בשעת ההוראה או לבוחן נהיגה ב</w:t>
      </w:r>
      <w:r>
        <w:rPr>
          <w:rStyle w:val="default"/>
          <w:rtl/>
        </w:rPr>
        <w:t>ש</w:t>
      </w:r>
      <w:r>
        <w:rPr>
          <w:rStyle w:val="default"/>
          <w:rFonts w:hint="cs"/>
          <w:rtl/>
        </w:rPr>
        <w:t xml:space="preserve">עת הבחינה את השליטה המלאה ברכב </w:t>
      </w:r>
      <w:r w:rsidRPr="002B130C">
        <w:rPr>
          <w:rStyle w:val="default"/>
          <w:rFonts w:hint="cs"/>
          <w:rtl/>
        </w:rPr>
        <w:t>או כדי להבטיח תיעוד של מהלך הבחינה המעשית</w:t>
      </w:r>
      <w:r>
        <w:rPr>
          <w:rStyle w:val="default"/>
          <w:rFonts w:hint="cs"/>
          <w:rtl/>
        </w:rPr>
        <w:t>;</w:t>
      </w:r>
    </w:p>
    <w:p w:rsidR="00765B69" w:rsidRDefault="00765B69">
      <w:pPr>
        <w:pStyle w:val="P22"/>
        <w:spacing w:before="72"/>
        <w:ind w:left="1021" w:right="1134"/>
        <w:rPr>
          <w:rStyle w:val="default"/>
          <w:rtl/>
        </w:rPr>
      </w:pPr>
      <w:r>
        <w:rPr>
          <w:lang w:val="he-IL"/>
        </w:rPr>
        <w:pict>
          <v:rect id="_x0000_s4503" style="position:absolute;left:0;text-align:left;margin-left:464.5pt;margin-top:8.05pt;width:75.05pt;height:16pt;z-index:250960384" o:allowincell="f" filled="f" stroked="f" strokecolor="lime" strokeweight=".25pt">
            <v:textbox style="mso-next-textbox:#_x0000_s450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ל"ה-</w:t>
                  </w:r>
                  <w:r>
                    <w:rPr>
                      <w:rFonts w:cs="Miriam"/>
                      <w:sz w:val="18"/>
                      <w:szCs w:val="18"/>
                      <w:rtl/>
                    </w:rPr>
                    <w:t>197</w:t>
                  </w:r>
                  <w:r>
                    <w:rPr>
                      <w:rFonts w:cs="Miriam" w:hint="cs"/>
                      <w:sz w:val="18"/>
                      <w:szCs w:val="18"/>
                      <w:rtl/>
                    </w:rPr>
                    <w:t>5</w:t>
                  </w:r>
                </w:p>
              </w:txbxContent>
            </v:textbox>
            <w10:anchorlock/>
          </v:rect>
        </w:pict>
      </w:r>
      <w:r>
        <w:rPr>
          <w:rStyle w:val="default"/>
          <w:rtl/>
        </w:rPr>
        <w:t>(3)</w:t>
      </w:r>
      <w:r>
        <w:rPr>
          <w:rStyle w:val="default"/>
          <w:rtl/>
        </w:rPr>
        <w:tab/>
        <w:t>ה</w:t>
      </w:r>
      <w:r>
        <w:rPr>
          <w:rStyle w:val="default"/>
          <w:rFonts w:hint="cs"/>
          <w:rtl/>
        </w:rPr>
        <w:t>מיתקנים והציוד הדרושים לצרכי הוראה;</w:t>
      </w:r>
    </w:p>
    <w:p w:rsidR="00765B69" w:rsidRDefault="00765B69">
      <w:pPr>
        <w:pStyle w:val="P22"/>
        <w:spacing w:before="72"/>
        <w:ind w:left="1021" w:right="1134"/>
        <w:rPr>
          <w:rStyle w:val="default"/>
          <w:rtl/>
        </w:rPr>
      </w:pPr>
      <w:r>
        <w:rPr>
          <w:rStyle w:val="default"/>
          <w:rFonts w:hint="cs"/>
          <w:rtl/>
        </w:rPr>
        <w:t>(4)</w:t>
      </w:r>
      <w:r>
        <w:rPr>
          <w:rStyle w:val="default"/>
          <w:rtl/>
        </w:rPr>
        <w:tab/>
        <w:t>מ</w:t>
      </w:r>
      <w:r>
        <w:rPr>
          <w:rStyle w:val="default"/>
          <w:rFonts w:hint="cs"/>
          <w:rtl/>
        </w:rPr>
        <w:t>נהל מקצועי שרשות הרישוי נתנה לו היתר ל</w:t>
      </w:r>
      <w:r>
        <w:rPr>
          <w:rStyle w:val="default"/>
          <w:rtl/>
        </w:rPr>
        <w:t>ני</w:t>
      </w:r>
      <w:r>
        <w:rPr>
          <w:rStyle w:val="default"/>
          <w:rFonts w:hint="cs"/>
          <w:rtl/>
        </w:rPr>
        <w:t>הול בית ספר שיעמוד לרשות בית ספר אחד בלבד.</w:t>
      </w:r>
    </w:p>
    <w:p w:rsidR="00765B69" w:rsidRDefault="00765B69">
      <w:pPr>
        <w:pStyle w:val="P00"/>
        <w:spacing w:before="72"/>
        <w:ind w:left="0" w:right="1134"/>
        <w:rPr>
          <w:rStyle w:val="default"/>
          <w:rFonts w:hint="cs"/>
          <w:rtl/>
        </w:rPr>
      </w:pPr>
      <w:r>
        <w:rPr>
          <w:lang w:val="he-IL"/>
        </w:rPr>
        <w:pict>
          <v:rect id="_x0000_s4504" style="position:absolute;left:0;text-align:left;margin-left:464.5pt;margin-top:8.05pt;width:75.05pt;height:16pt;z-index:250961408" o:allowincell="f" filled="f" stroked="f" strokecolor="lime" strokeweight=".25pt">
            <v:textbox style="mso-next-textbox:#_x0000_s450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נתקיים במבקש האמור בתקנה 15ב(1) עד (3), ואם היה המבקש תאגיד, בבעלי התאגיד לא נתקיים האמור בתקנה 15ב(1) עד (3).</w:t>
      </w:r>
    </w:p>
    <w:p w:rsidR="00765B69" w:rsidRDefault="00765B69" w:rsidP="00B86835">
      <w:pPr>
        <w:pStyle w:val="P00"/>
        <w:spacing w:before="72"/>
        <w:ind w:left="0" w:right="1134"/>
        <w:rPr>
          <w:rStyle w:val="default"/>
          <w:rtl/>
        </w:rPr>
      </w:pPr>
      <w:bookmarkStart w:id="457" w:name="Seif222"/>
      <w:bookmarkEnd w:id="457"/>
      <w:r>
        <w:rPr>
          <w:lang w:val="he-IL"/>
        </w:rPr>
        <w:pict>
          <v:rect id="_x0000_s4505" style="position:absolute;left:0;text-align:left;margin-left:464.5pt;margin-top:8.05pt;width:75.05pt;height:32pt;z-index:250962432" o:allowincell="f" filled="f" stroked="f" strokecolor="lime" strokeweight=".25pt">
            <v:textbox style="mso-next-textbox:#_x0000_s4505" inset="0,0,0,0">
              <w:txbxContent>
                <w:p w:rsidR="00E20767" w:rsidRDefault="00E20767">
                  <w:pPr>
                    <w:spacing w:line="160" w:lineRule="exact"/>
                    <w:jc w:val="left"/>
                    <w:rPr>
                      <w:rFonts w:cs="Miriam"/>
                      <w:noProof/>
                      <w:sz w:val="18"/>
                      <w:szCs w:val="18"/>
                      <w:rtl/>
                    </w:rPr>
                  </w:pPr>
                  <w:r>
                    <w:rPr>
                      <w:rFonts w:cs="Miriam"/>
                      <w:sz w:val="18"/>
                      <w:szCs w:val="18"/>
                      <w:rtl/>
                    </w:rPr>
                    <w:t>בי</w:t>
                  </w:r>
                  <w:r>
                    <w:rPr>
                      <w:rFonts w:cs="Miriam" w:hint="cs"/>
                      <w:sz w:val="18"/>
                      <w:szCs w:val="18"/>
                      <w:rtl/>
                    </w:rPr>
                    <w:t>ת ספר</w:t>
                  </w:r>
                  <w:r>
                    <w:rPr>
                      <w:rFonts w:cs="Miriam"/>
                      <w:sz w:val="18"/>
                      <w:szCs w:val="18"/>
                      <w:rtl/>
                    </w:rPr>
                    <w:t xml:space="preserve"> ל</w:t>
                  </w:r>
                  <w:r>
                    <w:rPr>
                      <w:rFonts w:cs="Miriam" w:hint="cs"/>
                      <w:sz w:val="18"/>
                      <w:szCs w:val="18"/>
                      <w:rtl/>
                    </w:rPr>
                    <w:t xml:space="preserve">נהיגת </w:t>
                  </w:r>
                  <w:r>
                    <w:rPr>
                      <w:rFonts w:cs="Miriam"/>
                      <w:sz w:val="18"/>
                      <w:szCs w:val="18"/>
                      <w:rtl/>
                    </w:rPr>
                    <w:t>טר</w:t>
                  </w:r>
                  <w:r>
                    <w:rPr>
                      <w:rFonts w:cs="Miriam" w:hint="cs"/>
                      <w:sz w:val="18"/>
                      <w:szCs w:val="18"/>
                      <w:rtl/>
                    </w:rPr>
                    <w:t>קטורים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ל"ה-</w:t>
                  </w:r>
                  <w:r>
                    <w:rPr>
                      <w:rFonts w:cs="Miriam"/>
                      <w:sz w:val="18"/>
                      <w:szCs w:val="18"/>
                      <w:rtl/>
                    </w:rPr>
                    <w:t>197</w:t>
                  </w:r>
                  <w:r>
                    <w:rPr>
                      <w:rFonts w:cs="Miriam" w:hint="cs"/>
                      <w:sz w:val="18"/>
                      <w:szCs w:val="18"/>
                      <w:rtl/>
                    </w:rPr>
                    <w:t>5</w:t>
                  </w:r>
                </w:p>
              </w:txbxContent>
            </v:textbox>
            <w10:anchorlock/>
          </v:rect>
        </w:pict>
      </w:r>
      <w:r>
        <w:rPr>
          <w:rStyle w:val="big-number"/>
          <w:rFonts w:cs="Miriam"/>
          <w:rtl/>
        </w:rPr>
        <w:t>225</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יינתן רשיון לבית ספר ללימודים עיוניים בנהיגת טרקטור, אלא לאחר שהמבקש הוכיח לה</w:t>
      </w:r>
      <w:r>
        <w:rPr>
          <w:rStyle w:val="default"/>
          <w:rtl/>
        </w:rPr>
        <w:t>נח</w:t>
      </w:r>
      <w:r>
        <w:rPr>
          <w:rStyle w:val="default"/>
          <w:rFonts w:hint="cs"/>
          <w:rtl/>
        </w:rPr>
        <w:t>ת דעתה של רשות הרישוי כי עומדים לרשו</w:t>
      </w:r>
      <w:r>
        <w:rPr>
          <w:rStyle w:val="default"/>
          <w:rtl/>
        </w:rPr>
        <w:t>ת</w:t>
      </w:r>
      <w:r>
        <w:rPr>
          <w:rStyle w:val="default"/>
          <w:rFonts w:hint="cs"/>
          <w:rtl/>
        </w:rPr>
        <w:t>ו כל אלה:</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קום ומשרד מתאימים ללימודים עיוניים לנהיגת טרקטורים;</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יתקנים וציוד הדרושים להוראה העיונית;</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נהל מקצועי שמינתה לכך רשות הרישוי.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יינתן רשיון לבית ספר ללימודים מעשיים בנהיגת טרקטור אלא אם המ</w:t>
      </w:r>
      <w:r>
        <w:rPr>
          <w:rStyle w:val="default"/>
          <w:rtl/>
        </w:rPr>
        <w:t>בק</w:t>
      </w:r>
      <w:r>
        <w:rPr>
          <w:rStyle w:val="default"/>
          <w:rFonts w:hint="cs"/>
          <w:rtl/>
        </w:rPr>
        <w:t>ש הוכיח לרשות הרישוי כי עומדים לרשות</w:t>
      </w:r>
      <w:r>
        <w:rPr>
          <w:rStyle w:val="default"/>
          <w:rtl/>
        </w:rPr>
        <w:t>ו</w:t>
      </w:r>
      <w:r>
        <w:rPr>
          <w:rStyle w:val="default"/>
          <w:rFonts w:hint="cs"/>
          <w:rtl/>
        </w:rPr>
        <w:t xml:space="preserve"> כל אלה:</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גרש אימונים במקום מתאים שאישרה לכך רשות הרישוי;</w:t>
      </w:r>
    </w:p>
    <w:p w:rsidR="00765B69" w:rsidRDefault="00765B69">
      <w:pPr>
        <w:pStyle w:val="P22"/>
        <w:spacing w:before="72"/>
        <w:ind w:left="1021" w:right="1134"/>
        <w:rPr>
          <w:rStyle w:val="default"/>
          <w:rtl/>
        </w:rPr>
      </w:pPr>
      <w:r>
        <w:rPr>
          <w:rStyle w:val="default"/>
          <w:rFonts w:hint="cs"/>
          <w:rtl/>
        </w:rPr>
        <w:t>(2)</w:t>
      </w:r>
      <w:r>
        <w:rPr>
          <w:rStyle w:val="default"/>
          <w:rtl/>
        </w:rPr>
        <w:tab/>
        <w:t>ט</w:t>
      </w:r>
      <w:r>
        <w:rPr>
          <w:rStyle w:val="default"/>
          <w:rFonts w:hint="cs"/>
          <w:rtl/>
        </w:rPr>
        <w:t>רקטורים וגרורים מסוג ובמספר שתקבע רשות הרישוי;</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נהל מקצועי שניתן לו היתר מאת רשות הרישוי;</w:t>
      </w:r>
    </w:p>
    <w:p w:rsidR="00765B69" w:rsidRDefault="00765B69">
      <w:pPr>
        <w:pStyle w:val="P22"/>
        <w:spacing w:before="72"/>
        <w:ind w:left="1021" w:right="1134"/>
        <w:rPr>
          <w:rStyle w:val="default"/>
          <w:rtl/>
        </w:rPr>
      </w:pPr>
      <w:r>
        <w:rPr>
          <w:rStyle w:val="default"/>
          <w:rFonts w:hint="cs"/>
          <w:rtl/>
        </w:rPr>
        <w:t>(4)</w:t>
      </w:r>
      <w:r>
        <w:rPr>
          <w:rStyle w:val="default"/>
          <w:rtl/>
        </w:rPr>
        <w:tab/>
        <w:t>מ</w:t>
      </w:r>
      <w:r>
        <w:rPr>
          <w:rStyle w:val="default"/>
          <w:rFonts w:hint="cs"/>
          <w:rtl/>
        </w:rPr>
        <w:t>קום מתאים למשרד בית הספר;</w:t>
      </w:r>
    </w:p>
    <w:p w:rsidR="00765B69" w:rsidRDefault="00765B69">
      <w:pPr>
        <w:pStyle w:val="P22"/>
        <w:spacing w:before="72"/>
        <w:ind w:left="1021" w:right="1134"/>
        <w:rPr>
          <w:rStyle w:val="default"/>
          <w:rFonts w:hint="cs"/>
          <w:rtl/>
        </w:rPr>
      </w:pPr>
      <w:r>
        <w:rPr>
          <w:rStyle w:val="default"/>
          <w:rtl/>
        </w:rPr>
        <w:t>(5)</w:t>
      </w:r>
      <w:r>
        <w:rPr>
          <w:rStyle w:val="default"/>
          <w:rtl/>
        </w:rPr>
        <w:tab/>
        <w:t>מ</w:t>
      </w:r>
      <w:r>
        <w:rPr>
          <w:rStyle w:val="default"/>
          <w:rFonts w:hint="cs"/>
          <w:rtl/>
        </w:rPr>
        <w:t>יתקנים וציוד הדרושים להוראת נהיגה בטרקטורים.</w:t>
      </w:r>
    </w:p>
    <w:p w:rsidR="00765B69" w:rsidRDefault="00765B69" w:rsidP="00B86835">
      <w:pPr>
        <w:pStyle w:val="P00"/>
        <w:spacing w:before="72"/>
        <w:ind w:left="0" w:right="1134"/>
        <w:rPr>
          <w:rStyle w:val="default"/>
          <w:rFonts w:hint="cs"/>
          <w:rtl/>
        </w:rPr>
      </w:pPr>
      <w:bookmarkStart w:id="458" w:name="Seif223"/>
      <w:bookmarkEnd w:id="458"/>
      <w:r>
        <w:rPr>
          <w:lang w:val="he-IL"/>
        </w:rPr>
        <w:pict>
          <v:rect id="_x0000_s4506" style="position:absolute;left:0;text-align:left;margin-left:464.5pt;margin-top:8.05pt;width:75.05pt;height:26.35pt;z-index:250963456" o:allowincell="f" filled="f" stroked="f" strokecolor="lime" strokeweight=".25pt">
            <v:textbox style="mso-next-textbox:#_x0000_s4506"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רת רשיון ל</w:t>
                  </w:r>
                  <w:r>
                    <w:rPr>
                      <w:rFonts w:cs="Miriam"/>
                      <w:sz w:val="18"/>
                      <w:szCs w:val="18"/>
                      <w:rtl/>
                    </w:rPr>
                    <w:t>ב</w:t>
                  </w:r>
                  <w:r>
                    <w:rPr>
                      <w:rFonts w:cs="Miriam" w:hint="cs"/>
                      <w:sz w:val="18"/>
                      <w:szCs w:val="18"/>
                      <w:rtl/>
                    </w:rPr>
                    <w:t>ית ספר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w:t>
                  </w:r>
                  <w:r>
                    <w:rPr>
                      <w:rFonts w:cs="Miriam"/>
                      <w:sz w:val="18"/>
                      <w:szCs w:val="18"/>
                      <w:rtl/>
                    </w:rPr>
                    <w:t>ש</w:t>
                  </w:r>
                  <w:r>
                    <w:rPr>
                      <w:rFonts w:cs="Miriam" w:hint="cs"/>
                      <w:sz w:val="18"/>
                      <w:szCs w:val="18"/>
                      <w:rtl/>
                    </w:rPr>
                    <w:t>מ"ז-</w:t>
                  </w:r>
                  <w:r>
                    <w:rPr>
                      <w:rFonts w:cs="Miriam"/>
                      <w:sz w:val="18"/>
                      <w:szCs w:val="18"/>
                      <w:rtl/>
                    </w:rPr>
                    <w:t>1987</w:t>
                  </w:r>
                </w:p>
              </w:txbxContent>
            </v:textbox>
            <w10:anchorlock/>
          </v:rect>
        </w:pict>
      </w:r>
      <w:r>
        <w:rPr>
          <w:rStyle w:val="big-number"/>
          <w:rFonts w:cs="Miriam"/>
          <w:rtl/>
        </w:rPr>
        <w:t>225</w:t>
      </w:r>
      <w:r>
        <w:rPr>
          <w:rStyle w:val="default"/>
          <w:rtl/>
        </w:rPr>
        <w:t>ב.</w:t>
      </w:r>
      <w:r>
        <w:rPr>
          <w:rStyle w:val="default"/>
          <w:rFonts w:hint="cs"/>
          <w:rtl/>
        </w:rPr>
        <w:t xml:space="preserve"> </w:t>
      </w:r>
      <w:r>
        <w:rPr>
          <w:rStyle w:val="default"/>
          <w:rtl/>
        </w:rPr>
        <w:t>א</w:t>
      </w:r>
      <w:r>
        <w:rPr>
          <w:rStyle w:val="default"/>
          <w:rFonts w:hint="cs"/>
          <w:rtl/>
        </w:rPr>
        <w:t>גרה בעד רשיון בית ספר לנהיגה תהיה כמפורט בתוספת הראשונה חלק ב' וכאמור בתקנה 15א.</w:t>
      </w:r>
    </w:p>
    <w:p w:rsidR="00765B69" w:rsidRDefault="00765B69" w:rsidP="00B86835">
      <w:pPr>
        <w:pStyle w:val="P00"/>
        <w:spacing w:before="72"/>
        <w:ind w:left="0" w:right="1134"/>
        <w:rPr>
          <w:rStyle w:val="default"/>
          <w:rtl/>
        </w:rPr>
      </w:pPr>
      <w:bookmarkStart w:id="459" w:name="Seif224"/>
      <w:bookmarkEnd w:id="459"/>
      <w:r>
        <w:rPr>
          <w:lang w:val="he-IL"/>
        </w:rPr>
        <w:pict>
          <v:rect id="_x0000_s4507" style="position:absolute;left:0;text-align:left;margin-left:464.5pt;margin-top:8.05pt;width:75.05pt;height:15.75pt;z-index:250964480" o:allowincell="f" filled="f" stroked="f" strokecolor="lime" strokeweight=".25pt">
            <v:textbox style="mso-next-textbox:#_x0000_s4507" inset="0,0,0,0">
              <w:txbxContent>
                <w:p w:rsidR="00E20767" w:rsidRDefault="00E20767">
                  <w:pPr>
                    <w:spacing w:line="160" w:lineRule="exact"/>
                    <w:jc w:val="left"/>
                    <w:rPr>
                      <w:rFonts w:cs="Miriam"/>
                      <w:noProof/>
                      <w:sz w:val="18"/>
                      <w:szCs w:val="18"/>
                      <w:rtl/>
                    </w:rPr>
                  </w:pPr>
                  <w:r>
                    <w:rPr>
                      <w:rFonts w:cs="Miriam"/>
                      <w:sz w:val="18"/>
                      <w:szCs w:val="18"/>
                      <w:rtl/>
                    </w:rPr>
                    <w:t>סמ</w:t>
                  </w:r>
                  <w:r>
                    <w:rPr>
                      <w:rFonts w:cs="Miriam" w:hint="cs"/>
                      <w:sz w:val="18"/>
                      <w:szCs w:val="18"/>
                      <w:rtl/>
                    </w:rPr>
                    <w:t>כויות הרשות</w:t>
                  </w:r>
                </w:p>
              </w:txbxContent>
            </v:textbox>
            <w10:anchorlock/>
          </v:rect>
        </w:pict>
      </w:r>
      <w:r>
        <w:rPr>
          <w:rStyle w:val="big-number"/>
          <w:rFonts w:cs="Miriam"/>
          <w:rtl/>
        </w:rPr>
        <w:t>226.</w:t>
      </w:r>
      <w:r>
        <w:rPr>
          <w:rStyle w:val="big-number"/>
          <w:rFonts w:cs="Miriam"/>
          <w:rtl/>
        </w:rPr>
        <w:tab/>
      </w:r>
      <w:r>
        <w:rPr>
          <w:rStyle w:val="default"/>
          <w:rtl/>
        </w:rPr>
        <w:t>רש</w:t>
      </w:r>
      <w:r>
        <w:rPr>
          <w:rStyle w:val="default"/>
          <w:rFonts w:hint="cs"/>
          <w:rtl/>
        </w:rPr>
        <w:t>ות הרישוי רשאית לאשר את המנהל המקצועי או לסרב לאשרו, או להגביל ברשיון את המספר וה</w:t>
      </w:r>
      <w:r>
        <w:rPr>
          <w:rStyle w:val="default"/>
          <w:rtl/>
        </w:rPr>
        <w:t>ס</w:t>
      </w:r>
      <w:r>
        <w:rPr>
          <w:rStyle w:val="default"/>
          <w:rFonts w:hint="cs"/>
          <w:rtl/>
        </w:rPr>
        <w:t>וג של כלי הרכב שיורשו לבי</w:t>
      </w:r>
      <w:r>
        <w:rPr>
          <w:rStyle w:val="default"/>
          <w:rtl/>
        </w:rPr>
        <w:t xml:space="preserve">ת </w:t>
      </w:r>
      <w:r>
        <w:rPr>
          <w:rStyle w:val="default"/>
          <w:rFonts w:hint="cs"/>
          <w:rtl/>
        </w:rPr>
        <w:t>הספר ולקבוע בו את אזור פעולתו.</w:t>
      </w:r>
    </w:p>
    <w:p w:rsidR="00765B69" w:rsidRDefault="00765B69" w:rsidP="00B86835">
      <w:pPr>
        <w:pStyle w:val="P00"/>
        <w:spacing w:before="72"/>
        <w:ind w:left="0" w:right="1134"/>
        <w:rPr>
          <w:rStyle w:val="default"/>
          <w:rtl/>
        </w:rPr>
      </w:pPr>
      <w:bookmarkStart w:id="460" w:name="Seif225"/>
      <w:bookmarkEnd w:id="460"/>
      <w:r>
        <w:rPr>
          <w:lang w:val="he-IL"/>
        </w:rPr>
        <w:pict>
          <v:rect id="_x0000_s4508" style="position:absolute;left:0;text-align:left;margin-left:464.5pt;margin-top:8.05pt;width:75.05pt;height:15.7pt;z-index:250965504" o:allowincell="f" filled="f" stroked="f" strokecolor="lime" strokeweight=".25pt">
            <v:textbox style="mso-next-textbox:#_x0000_s4508" inset="0,0,0,0">
              <w:txbxContent>
                <w:p w:rsidR="00E20767" w:rsidRDefault="00E20767">
                  <w:pPr>
                    <w:spacing w:line="160" w:lineRule="exact"/>
                    <w:jc w:val="left"/>
                    <w:rPr>
                      <w:rFonts w:cs="Miriam"/>
                      <w:noProof/>
                      <w:sz w:val="18"/>
                      <w:szCs w:val="18"/>
                      <w:rtl/>
                    </w:rPr>
                  </w:pPr>
                  <w:r>
                    <w:rPr>
                      <w:rFonts w:cs="Miriam"/>
                      <w:sz w:val="18"/>
                      <w:szCs w:val="18"/>
                      <w:rtl/>
                    </w:rPr>
                    <w:t>רש</w:t>
                  </w:r>
                  <w:r>
                    <w:rPr>
                      <w:rFonts w:cs="Miriam" w:hint="cs"/>
                      <w:sz w:val="18"/>
                      <w:szCs w:val="18"/>
                      <w:rtl/>
                    </w:rPr>
                    <w:t>יון לתאגיד</w:t>
                  </w:r>
                </w:p>
              </w:txbxContent>
            </v:textbox>
            <w10:anchorlock/>
          </v:rect>
        </w:pict>
      </w:r>
      <w:r>
        <w:rPr>
          <w:rStyle w:val="big-number"/>
          <w:rFonts w:cs="Miriam"/>
          <w:rtl/>
        </w:rPr>
        <w:t>227.</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יתן רשיון בית ספר לתאגיד -</w:t>
      </w:r>
      <w:r>
        <w:rPr>
          <w:rStyle w:val="default"/>
          <w:rtl/>
        </w:rPr>
        <w:t xml:space="preserve"> </w:t>
      </w:r>
      <w:r>
        <w:rPr>
          <w:rStyle w:val="default"/>
          <w:rFonts w:hint="cs"/>
          <w:rtl/>
        </w:rPr>
        <w:t xml:space="preserve">לא ייעשה כל שינוי בתאגיד על ידי הוספה או החלפה של חבר או שותף, או על ידי העברת השליטה בתאגיד או על ידי העברה, הוספה, חלוקה חדשה של זכויות או על </w:t>
      </w:r>
      <w:r>
        <w:rPr>
          <w:rStyle w:val="default"/>
          <w:rtl/>
        </w:rPr>
        <w:t>י</w:t>
      </w:r>
      <w:r>
        <w:rPr>
          <w:rStyle w:val="default"/>
          <w:rFonts w:hint="cs"/>
          <w:rtl/>
        </w:rPr>
        <w:t xml:space="preserve">די ביטול, העברה או הקצאה חדשה של מניות, </w:t>
      </w:r>
      <w:r>
        <w:rPr>
          <w:rStyle w:val="default"/>
          <w:rtl/>
        </w:rPr>
        <w:t>בי</w:t>
      </w:r>
      <w:r>
        <w:rPr>
          <w:rStyle w:val="default"/>
          <w:rFonts w:hint="cs"/>
          <w:rtl/>
        </w:rPr>
        <w:t>ן חברי התאגיד לבין עצמם או ביניהם לבין מי שאינו חבר התאגיד -</w:t>
      </w:r>
      <w:r>
        <w:rPr>
          <w:rStyle w:val="default"/>
          <w:rtl/>
        </w:rPr>
        <w:t xml:space="preserve"> </w:t>
      </w:r>
      <w:r>
        <w:rPr>
          <w:rStyle w:val="default"/>
          <w:rFonts w:hint="cs"/>
          <w:rtl/>
        </w:rPr>
        <w:t>אלא בהסכמה בכתב ומראש מאת רשות הרישוי.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יתן רשיון בית ספר לתאגיד שהשליטה בו היתה בידי תאגיד אחר או שהיו מניות ממניותיו בידי תאגיד אחר, יחולו הוראות תקנת משנה (א) גם על התאגיד האחר.</w:t>
      </w:r>
    </w:p>
    <w:p w:rsidR="00765B69" w:rsidRDefault="00765B69" w:rsidP="00B86835">
      <w:pPr>
        <w:pStyle w:val="P00"/>
        <w:spacing w:before="72"/>
        <w:ind w:left="0" w:right="1134"/>
        <w:rPr>
          <w:rStyle w:val="default"/>
          <w:rtl/>
        </w:rPr>
      </w:pPr>
      <w:bookmarkStart w:id="461" w:name="Seif226"/>
      <w:bookmarkEnd w:id="461"/>
      <w:r>
        <w:rPr>
          <w:lang w:val="he-IL"/>
        </w:rPr>
        <w:pict>
          <v:rect id="_x0000_s4509" style="position:absolute;left:0;text-align:left;margin-left:464.5pt;margin-top:8.05pt;width:75.05pt;height:20.45pt;z-index:250966528" o:allowincell="f" filled="f" stroked="f" strokecolor="lime" strokeweight=".25pt">
            <v:textbox style="mso-next-textbox:#_x0000_s4509"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ברת רשיון ב</w:t>
                  </w:r>
                  <w:r>
                    <w:rPr>
                      <w:rFonts w:cs="Miriam"/>
                      <w:sz w:val="18"/>
                      <w:szCs w:val="18"/>
                      <w:rtl/>
                    </w:rPr>
                    <w:t>י</w:t>
                  </w:r>
                  <w:r>
                    <w:rPr>
                      <w:rFonts w:cs="Miriam" w:hint="cs"/>
                      <w:sz w:val="18"/>
                      <w:szCs w:val="18"/>
                      <w:rtl/>
                    </w:rPr>
                    <w:t>ת ספר</w:t>
                  </w:r>
                </w:p>
              </w:txbxContent>
            </v:textbox>
            <w10:anchorlock/>
          </v:rect>
        </w:pict>
      </w:r>
      <w:r>
        <w:rPr>
          <w:rStyle w:val="big-number"/>
          <w:rFonts w:cs="Miriam"/>
          <w:rtl/>
        </w:rPr>
        <w:t>228.</w:t>
      </w:r>
      <w:r>
        <w:rPr>
          <w:rStyle w:val="big-number"/>
          <w:rFonts w:cs="Miriam"/>
          <w:rtl/>
        </w:rPr>
        <w:tab/>
      </w:r>
      <w:r>
        <w:rPr>
          <w:rStyle w:val="default"/>
          <w:rtl/>
        </w:rPr>
        <w:t>ל</w:t>
      </w:r>
      <w:r>
        <w:rPr>
          <w:rStyle w:val="default"/>
          <w:rFonts w:hint="cs"/>
          <w:rtl/>
        </w:rPr>
        <w:t>א</w:t>
      </w:r>
      <w:r>
        <w:rPr>
          <w:rStyle w:val="default"/>
          <w:rtl/>
        </w:rPr>
        <w:t xml:space="preserve"> </w:t>
      </w:r>
      <w:r>
        <w:rPr>
          <w:rStyle w:val="default"/>
          <w:rFonts w:hint="cs"/>
          <w:rtl/>
        </w:rPr>
        <w:t>יעביר אדם רשיון בית ספר בכל דרך שהיא, ולא ירשה לאחר להחזיק או לנהל בית ספר על פי רשיון זה, אלא לפי היתר בכתב מאת רשות הרישוי.</w:t>
      </w:r>
    </w:p>
    <w:p w:rsidR="00765B69" w:rsidRDefault="00765B69" w:rsidP="00B86835">
      <w:pPr>
        <w:pStyle w:val="P00"/>
        <w:spacing w:before="72"/>
        <w:ind w:left="0" w:right="1134"/>
        <w:rPr>
          <w:rStyle w:val="default"/>
          <w:rtl/>
        </w:rPr>
      </w:pPr>
      <w:bookmarkStart w:id="462" w:name="Seif227"/>
      <w:bookmarkEnd w:id="462"/>
      <w:r>
        <w:rPr>
          <w:lang w:val="he-IL"/>
        </w:rPr>
        <w:pict>
          <v:rect id="_x0000_s4510" style="position:absolute;left:0;text-align:left;margin-left:464.5pt;margin-top:8.05pt;width:75.05pt;height:9.95pt;z-index:250967552" o:allowincell="f" filled="f" stroked="f" strokecolor="lime" strokeweight=".25pt">
            <v:textbox style="mso-next-textbox:#_x0000_s4510" inset="0,0,0,0">
              <w:txbxContent>
                <w:p w:rsidR="00E20767" w:rsidRDefault="00E20767">
                  <w:pPr>
                    <w:spacing w:line="160" w:lineRule="exact"/>
                    <w:jc w:val="left"/>
                    <w:rPr>
                      <w:rFonts w:cs="Miriam"/>
                      <w:noProof/>
                      <w:sz w:val="18"/>
                      <w:szCs w:val="18"/>
                      <w:rtl/>
                    </w:rPr>
                  </w:pPr>
                  <w:r>
                    <w:rPr>
                      <w:rFonts w:cs="Miriam"/>
                      <w:sz w:val="18"/>
                      <w:szCs w:val="18"/>
                      <w:rtl/>
                    </w:rPr>
                    <w:t>הצ</w:t>
                  </w:r>
                  <w:r>
                    <w:rPr>
                      <w:rFonts w:cs="Miriam" w:hint="cs"/>
                      <w:sz w:val="18"/>
                      <w:szCs w:val="18"/>
                      <w:rtl/>
                    </w:rPr>
                    <w:t>גת רשיון</w:t>
                  </w:r>
                </w:p>
              </w:txbxContent>
            </v:textbox>
            <w10:anchorlock/>
          </v:rect>
        </w:pict>
      </w:r>
      <w:r>
        <w:rPr>
          <w:rStyle w:val="big-number"/>
          <w:rFonts w:cs="Miriam"/>
          <w:rtl/>
        </w:rPr>
        <w:t>229.</w:t>
      </w:r>
      <w:r>
        <w:rPr>
          <w:rStyle w:val="big-number"/>
          <w:rFonts w:cs="Miriam"/>
          <w:rtl/>
        </w:rPr>
        <w:tab/>
      </w:r>
      <w:r>
        <w:rPr>
          <w:rStyle w:val="default"/>
          <w:rtl/>
        </w:rPr>
        <w:t>בע</w:t>
      </w:r>
      <w:r>
        <w:rPr>
          <w:rStyle w:val="default"/>
          <w:rFonts w:hint="cs"/>
          <w:rtl/>
        </w:rPr>
        <w:t>ל רשיון בית הספר יחזיקו במקום בולט בבית ספרו.</w:t>
      </w:r>
    </w:p>
    <w:p w:rsidR="00765B69" w:rsidRDefault="00765B69" w:rsidP="00B86835">
      <w:pPr>
        <w:pStyle w:val="P00"/>
        <w:spacing w:before="72"/>
        <w:ind w:left="0" w:right="1134"/>
        <w:rPr>
          <w:rStyle w:val="default"/>
          <w:rtl/>
        </w:rPr>
      </w:pPr>
      <w:bookmarkStart w:id="463" w:name="Seif228"/>
      <w:bookmarkEnd w:id="463"/>
      <w:r>
        <w:rPr>
          <w:lang w:val="he-IL"/>
        </w:rPr>
        <w:pict>
          <v:rect id="_x0000_s4511" style="position:absolute;left:0;text-align:left;margin-left:464.5pt;margin-top:8.05pt;width:75.05pt;height:12.4pt;z-index:250968576" o:allowincell="f" filled="f" stroked="f" strokecolor="lime" strokeweight=".25pt">
            <v:textbox style="mso-next-textbox:#_x0000_s4511"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מני היכר</w:t>
                  </w:r>
                </w:p>
              </w:txbxContent>
            </v:textbox>
            <w10:anchorlock/>
          </v:rect>
        </w:pict>
      </w:r>
      <w:r>
        <w:rPr>
          <w:rStyle w:val="big-number"/>
          <w:rFonts w:cs="Miriam"/>
          <w:rtl/>
        </w:rPr>
        <w:t>230.</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רשאית, בהודעה שתפורסם ברשומות, לקבוע סימני היכר מיוח</w:t>
      </w:r>
      <w:r>
        <w:rPr>
          <w:rStyle w:val="default"/>
          <w:rtl/>
        </w:rPr>
        <w:t>די</w:t>
      </w:r>
      <w:r>
        <w:rPr>
          <w:rStyle w:val="default"/>
          <w:rFonts w:hint="cs"/>
          <w:rtl/>
        </w:rPr>
        <w:t>ם לרכב המשמש לצרכי הוראת נהיגה וכן את מידת הסימנים, צבעם, צורתם, מקום ואופן ציונם על הרכב.</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ק</w:t>
      </w:r>
      <w:r>
        <w:rPr>
          <w:rStyle w:val="default"/>
          <w:rFonts w:hint="cs"/>
          <w:rtl/>
        </w:rPr>
        <w:t>בעה רשות הרישוי סימני היכר כאמור, חייב בעל בית ספר וכל מורה מוסמך ה</w:t>
      </w:r>
      <w:r>
        <w:rPr>
          <w:rStyle w:val="default"/>
          <w:rtl/>
        </w:rPr>
        <w:t>מ</w:t>
      </w:r>
      <w:r>
        <w:rPr>
          <w:rStyle w:val="default"/>
          <w:rFonts w:hint="cs"/>
          <w:rtl/>
        </w:rPr>
        <w:t>שתמש ברכב לסמן את הרכב כאמור בשעת הוראת נהיגה.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יסמן אדם רכב בסימן היכר כאמור, ולא</w:t>
      </w:r>
      <w:r>
        <w:rPr>
          <w:rStyle w:val="default"/>
          <w:rtl/>
        </w:rPr>
        <w:t xml:space="preserve"> י</w:t>
      </w:r>
      <w:r>
        <w:rPr>
          <w:rStyle w:val="default"/>
          <w:rFonts w:hint="cs"/>
          <w:rtl/>
        </w:rPr>
        <w:t>נהג ברכב הנושא סימן היכר כאמור בזמן שאין מורים בו נהיגה.</w:t>
      </w:r>
    </w:p>
    <w:p w:rsidR="00765B69" w:rsidRDefault="00765B69" w:rsidP="00B86835">
      <w:pPr>
        <w:pStyle w:val="P00"/>
        <w:spacing w:before="72"/>
        <w:ind w:left="0" w:right="1134"/>
        <w:rPr>
          <w:rStyle w:val="default"/>
          <w:rtl/>
        </w:rPr>
      </w:pPr>
      <w:bookmarkStart w:id="464" w:name="Seif229"/>
      <w:bookmarkEnd w:id="464"/>
      <w:r>
        <w:rPr>
          <w:lang w:val="he-IL"/>
        </w:rPr>
        <w:pict>
          <v:rect id="_x0000_s4512" style="position:absolute;left:0;text-align:left;margin-left:464.5pt;margin-top:8.05pt;width:75.05pt;height:17.15pt;z-index:250969600" o:allowincell="f" filled="f" stroked="f" strokecolor="lime" strokeweight=".25pt">
            <v:textbox style="mso-next-textbox:#_x0000_s4512"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ורת הרכב ו</w:t>
                  </w:r>
                  <w:r>
                    <w:rPr>
                      <w:rFonts w:cs="Miriam"/>
                      <w:sz w:val="18"/>
                      <w:szCs w:val="18"/>
                      <w:rtl/>
                    </w:rPr>
                    <w:t>ה</w:t>
                  </w:r>
                  <w:r>
                    <w:rPr>
                      <w:rFonts w:cs="Miriam" w:hint="cs"/>
                      <w:sz w:val="18"/>
                      <w:szCs w:val="18"/>
                      <w:rtl/>
                    </w:rPr>
                    <w:t>ציוד</w:t>
                  </w:r>
                </w:p>
              </w:txbxContent>
            </v:textbox>
            <w10:anchorlock/>
          </v:rect>
        </w:pict>
      </w:r>
      <w:r>
        <w:rPr>
          <w:rStyle w:val="big-number"/>
          <w:rFonts w:cs="Miriam"/>
          <w:rtl/>
        </w:rPr>
        <w:t>231.</w:t>
      </w:r>
      <w:r>
        <w:rPr>
          <w:rStyle w:val="big-number"/>
          <w:rFonts w:cs="Miriam"/>
          <w:rtl/>
        </w:rPr>
        <w:tab/>
      </w:r>
      <w:r>
        <w:rPr>
          <w:rStyle w:val="default"/>
          <w:rtl/>
        </w:rPr>
        <w:t>בע</w:t>
      </w:r>
      <w:r>
        <w:rPr>
          <w:rStyle w:val="default"/>
          <w:rFonts w:hint="cs"/>
          <w:rtl/>
        </w:rPr>
        <w:t>ל בית ספר ימציא לרשות הרישוי לשם בדיקה ובקורת, בכל עת שתדרוש ובכל מקום שתקבע, את הרכב והציוד המשמשים לצרכי הוראת נהיגה בבית ספרו.</w:t>
      </w:r>
    </w:p>
    <w:p w:rsidR="00765B69" w:rsidRDefault="00765B69" w:rsidP="00B86835">
      <w:pPr>
        <w:pStyle w:val="P00"/>
        <w:spacing w:before="72"/>
        <w:ind w:left="0" w:right="1134"/>
        <w:rPr>
          <w:rStyle w:val="default"/>
          <w:rFonts w:hint="cs"/>
          <w:rtl/>
        </w:rPr>
      </w:pPr>
      <w:bookmarkStart w:id="465" w:name="Seif230"/>
      <w:bookmarkEnd w:id="465"/>
      <w:r>
        <w:rPr>
          <w:lang w:val="he-IL"/>
        </w:rPr>
        <w:pict>
          <v:rect id="_x0000_s4513" style="position:absolute;left:0;text-align:left;margin-left:464.5pt;margin-top:8.05pt;width:75.05pt;height:16pt;z-index:250970624" o:allowincell="f" filled="f" stroked="f" strokecolor="lime" strokeweight=".25pt">
            <v:textbox style="mso-next-textbox:#_x0000_s4513" inset="0,0,0,0">
              <w:txbxContent>
                <w:p w:rsidR="00E20767" w:rsidRDefault="00E20767">
                  <w:pPr>
                    <w:spacing w:line="160" w:lineRule="exact"/>
                    <w:jc w:val="left"/>
                    <w:rPr>
                      <w:rFonts w:cs="Miriam"/>
                      <w:noProof/>
                      <w:sz w:val="18"/>
                      <w:szCs w:val="18"/>
                      <w:rtl/>
                    </w:rPr>
                  </w:pPr>
                  <w:r>
                    <w:rPr>
                      <w:rFonts w:cs="Miriam"/>
                      <w:sz w:val="18"/>
                      <w:szCs w:val="18"/>
                      <w:rtl/>
                    </w:rPr>
                    <w:t>סמ</w:t>
                  </w:r>
                  <w:r>
                    <w:rPr>
                      <w:rFonts w:cs="Miriam" w:hint="cs"/>
                      <w:sz w:val="18"/>
                      <w:szCs w:val="18"/>
                      <w:rtl/>
                    </w:rPr>
                    <w:t>כות להיכנס ל</w:t>
                  </w:r>
                  <w:r>
                    <w:rPr>
                      <w:rFonts w:cs="Miriam"/>
                      <w:sz w:val="18"/>
                      <w:szCs w:val="18"/>
                      <w:rtl/>
                    </w:rPr>
                    <w:t>ש</w:t>
                  </w:r>
                  <w:r>
                    <w:rPr>
                      <w:rFonts w:cs="Miriam" w:hint="cs"/>
                      <w:sz w:val="18"/>
                      <w:szCs w:val="18"/>
                      <w:rtl/>
                    </w:rPr>
                    <w:t>ם ביקורת</w:t>
                  </w:r>
                </w:p>
              </w:txbxContent>
            </v:textbox>
            <w10:anchorlock/>
          </v:rect>
        </w:pict>
      </w:r>
      <w:r>
        <w:rPr>
          <w:rStyle w:val="big-number"/>
          <w:rFonts w:cs="Miriam"/>
          <w:rtl/>
        </w:rPr>
        <w:t>232.</w:t>
      </w:r>
      <w:r>
        <w:rPr>
          <w:rStyle w:val="big-number"/>
          <w:rFonts w:cs="Miriam"/>
          <w:rtl/>
        </w:rPr>
        <w:tab/>
      </w:r>
      <w:r>
        <w:rPr>
          <w:rStyle w:val="default"/>
          <w:rtl/>
        </w:rPr>
        <w:t>רש</w:t>
      </w:r>
      <w:r>
        <w:rPr>
          <w:rStyle w:val="default"/>
          <w:rFonts w:hint="cs"/>
          <w:rtl/>
        </w:rPr>
        <w:t>ות הרישוי, או מי שהוסמך על ידיה לצורך זה (להלן -</w:t>
      </w:r>
      <w:r>
        <w:rPr>
          <w:rStyle w:val="default"/>
          <w:rtl/>
        </w:rPr>
        <w:t xml:space="preserve"> </w:t>
      </w:r>
      <w:r>
        <w:rPr>
          <w:rStyle w:val="default"/>
          <w:rFonts w:hint="cs"/>
          <w:rtl/>
        </w:rPr>
        <w:t>המ</w:t>
      </w:r>
      <w:r>
        <w:rPr>
          <w:rStyle w:val="default"/>
          <w:rtl/>
        </w:rPr>
        <w:t>בק</w:t>
      </w:r>
      <w:r>
        <w:rPr>
          <w:rStyle w:val="default"/>
          <w:rFonts w:hint="cs"/>
          <w:rtl/>
        </w:rPr>
        <w:t xml:space="preserve">ר), רשאית בכל עת סבירה להיכנס לכל בית ספר לשם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דיקת הרכב, הציוד והמיתקנים ובקורת על</w:t>
      </w:r>
      <w:r>
        <w:rPr>
          <w:rStyle w:val="default"/>
          <w:rtl/>
        </w:rPr>
        <w:t>י</w:t>
      </w:r>
      <w:r>
        <w:rPr>
          <w:rStyle w:val="default"/>
          <w:rFonts w:hint="cs"/>
          <w:rtl/>
        </w:rPr>
        <w:t>הם;</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קורת שיטות ההוראה;</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קורת הרשיונות הנדרשים לפי תקנות אלה וכל דבר הנוגע לפיקוח על בתי ספר לנהיגה ולהוראת נהיגה.</w:t>
      </w:r>
    </w:p>
    <w:p w:rsidR="00765B69" w:rsidRDefault="00765B69" w:rsidP="00B86835">
      <w:pPr>
        <w:pStyle w:val="P00"/>
        <w:spacing w:before="72"/>
        <w:ind w:left="0" w:right="1134"/>
        <w:rPr>
          <w:rStyle w:val="default"/>
          <w:rtl/>
        </w:rPr>
      </w:pPr>
      <w:bookmarkStart w:id="466" w:name="Seif231"/>
      <w:bookmarkEnd w:id="466"/>
      <w:r>
        <w:rPr>
          <w:lang w:val="he-IL"/>
        </w:rPr>
        <w:pict>
          <v:rect id="_x0000_s4514" style="position:absolute;left:0;text-align:left;margin-left:464.5pt;margin-top:8.05pt;width:75.05pt;height:16pt;z-index:250971648" o:allowincell="f" filled="f" stroked="f" strokecolor="lime" strokeweight=".25pt">
            <v:textbox style="mso-next-textbox:#_x0000_s4514" inset="0,0,0,0">
              <w:txbxContent>
                <w:p w:rsidR="00E20767" w:rsidRDefault="00E20767">
                  <w:pPr>
                    <w:spacing w:line="160" w:lineRule="exact"/>
                    <w:jc w:val="left"/>
                    <w:rPr>
                      <w:rFonts w:cs="Miriam"/>
                      <w:noProof/>
                      <w:sz w:val="18"/>
                      <w:szCs w:val="18"/>
                      <w:rtl/>
                    </w:rPr>
                  </w:pPr>
                  <w:r>
                    <w:rPr>
                      <w:rFonts w:cs="Miriam"/>
                      <w:sz w:val="18"/>
                      <w:szCs w:val="18"/>
                      <w:rtl/>
                    </w:rPr>
                    <w:t>הז</w:t>
                  </w:r>
                  <w:r>
                    <w:rPr>
                      <w:rFonts w:cs="Miriam" w:hint="cs"/>
                      <w:sz w:val="18"/>
                      <w:szCs w:val="18"/>
                      <w:rtl/>
                    </w:rPr>
                    <w:t xml:space="preserve">מנת בעל </w:t>
                  </w:r>
                  <w:r>
                    <w:rPr>
                      <w:rFonts w:cs="Miriam"/>
                      <w:sz w:val="18"/>
                      <w:szCs w:val="18"/>
                      <w:rtl/>
                    </w:rPr>
                    <w:t>בי</w:t>
                  </w:r>
                  <w:r>
                    <w:rPr>
                      <w:rFonts w:cs="Miriam" w:hint="cs"/>
                      <w:sz w:val="18"/>
                      <w:szCs w:val="18"/>
                      <w:rtl/>
                    </w:rPr>
                    <w:t>ת ספר</w:t>
                  </w:r>
                </w:p>
              </w:txbxContent>
            </v:textbox>
            <w10:anchorlock/>
          </v:rect>
        </w:pict>
      </w:r>
      <w:r>
        <w:rPr>
          <w:rStyle w:val="big-number"/>
          <w:rFonts w:cs="Miriam"/>
          <w:rtl/>
        </w:rPr>
        <w:t>233.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מ</w:t>
      </w:r>
      <w:r>
        <w:rPr>
          <w:rStyle w:val="default"/>
          <w:rtl/>
        </w:rPr>
        <w:t>צא</w:t>
      </w:r>
      <w:r>
        <w:rPr>
          <w:rStyle w:val="default"/>
          <w:rFonts w:hint="cs"/>
          <w:rtl/>
        </w:rPr>
        <w:t>ה רשות הרישוי או המבקר את בעל בית הספר או את מנהלו המקצועי במשרד בית הספר, יתייצב בעל בית הספר או מנהלו המקצועי במקום או במועד שקבעו.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ודעה הקובעת מועד ומקום כאמור, יראו אותה כאילו נמסרה בתום שבעה ימים מיום שליחתה, אם נשלחה בדואר רשום לפי המען שברשי</w:t>
      </w:r>
      <w:r>
        <w:rPr>
          <w:rStyle w:val="default"/>
          <w:rtl/>
        </w:rPr>
        <w:t>ון</w:t>
      </w:r>
      <w:r>
        <w:rPr>
          <w:rStyle w:val="default"/>
          <w:rFonts w:hint="cs"/>
          <w:rtl/>
        </w:rPr>
        <w:t xml:space="preserve"> בית הספר.</w:t>
      </w:r>
    </w:p>
    <w:p w:rsidR="00765B69" w:rsidRDefault="00765B69" w:rsidP="00B86835">
      <w:pPr>
        <w:pStyle w:val="P00"/>
        <w:spacing w:before="72"/>
        <w:ind w:left="0" w:right="1134"/>
        <w:rPr>
          <w:rStyle w:val="default"/>
          <w:rtl/>
        </w:rPr>
      </w:pPr>
      <w:bookmarkStart w:id="467" w:name="Seif232"/>
      <w:bookmarkEnd w:id="467"/>
      <w:r>
        <w:rPr>
          <w:lang w:val="he-IL"/>
        </w:rPr>
        <w:pict>
          <v:rect id="_x0000_s4515" style="position:absolute;left:0;text-align:left;margin-left:464.5pt;margin-top:8.05pt;width:75.05pt;height:16pt;z-index:250972672" o:allowincell="f" filled="f" stroked="f" strokecolor="lime" strokeweight=".25pt">
            <v:textbox style="mso-next-textbox:#_x0000_s4515"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 xml:space="preserve">סקת מורה </w:t>
                  </w:r>
                  <w:r>
                    <w:rPr>
                      <w:rFonts w:cs="Miriam"/>
                      <w:sz w:val="18"/>
                      <w:szCs w:val="18"/>
                      <w:rtl/>
                    </w:rPr>
                    <w:t>מו</w:t>
                  </w:r>
                  <w:r>
                    <w:rPr>
                      <w:rFonts w:cs="Miriam" w:hint="cs"/>
                      <w:sz w:val="18"/>
                      <w:szCs w:val="18"/>
                      <w:rtl/>
                    </w:rPr>
                    <w:t>סמך בלבד</w:t>
                  </w:r>
                </w:p>
              </w:txbxContent>
            </v:textbox>
            <w10:anchorlock/>
          </v:rect>
        </w:pict>
      </w:r>
      <w:r>
        <w:rPr>
          <w:rStyle w:val="big-number"/>
          <w:rFonts w:cs="Miriam"/>
          <w:rtl/>
        </w:rPr>
        <w:t>234.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יעסיק בעל בית ספר בהוראת נהיגה אלא מורה מוסמך ולא ירשה למי שאינו מורה מוסמך להורות נהיגה בבית ספרו.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יעסיק בעל בית ספר מורה מוסמך בהוראת נהיגה אלא באותו סוג רכב שהמורה הורשה להורות בו לפי הרשיון להוראת נהיגה שניתן לו על פי </w:t>
      </w:r>
      <w:r>
        <w:rPr>
          <w:rStyle w:val="default"/>
          <w:rtl/>
        </w:rPr>
        <w:t>סע</w:t>
      </w:r>
      <w:r>
        <w:rPr>
          <w:rStyle w:val="default"/>
          <w:rFonts w:hint="cs"/>
          <w:rtl/>
        </w:rPr>
        <w:t>יף 15 לפקודה.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יעסיק בעל בית ספר בהוראה עיונית אלא מורה מוסמך שקי</w:t>
      </w:r>
      <w:r>
        <w:rPr>
          <w:rStyle w:val="default"/>
          <w:rtl/>
        </w:rPr>
        <w:t>ב</w:t>
      </w:r>
      <w:r>
        <w:rPr>
          <w:rStyle w:val="default"/>
          <w:rFonts w:hint="cs"/>
          <w:rtl/>
        </w:rPr>
        <w:t>ל מאת רשות הרישוי היתר להוראה עיונית.</w:t>
      </w:r>
    </w:p>
    <w:p w:rsidR="00765B69" w:rsidRDefault="00765B69" w:rsidP="00B86835">
      <w:pPr>
        <w:pStyle w:val="P00"/>
        <w:spacing w:before="72"/>
        <w:ind w:left="0" w:right="1134"/>
        <w:rPr>
          <w:rStyle w:val="default"/>
          <w:rtl/>
        </w:rPr>
      </w:pPr>
      <w:bookmarkStart w:id="468" w:name="Seif233"/>
      <w:bookmarkEnd w:id="468"/>
      <w:r>
        <w:rPr>
          <w:lang w:val="he-IL"/>
        </w:rPr>
        <w:pict>
          <v:rect id="_x0000_s4516" style="position:absolute;left:0;text-align:left;margin-left:464.5pt;margin-top:8.05pt;width:75.05pt;height:14.3pt;z-index:250973696" o:allowincell="f" filled="f" stroked="f" strokecolor="lime" strokeweight=".25pt">
            <v:textbox style="mso-next-textbox:#_x0000_s4516" inset="0,0,0,0">
              <w:txbxContent>
                <w:p w:rsidR="00E20767" w:rsidRDefault="00E20767">
                  <w:pPr>
                    <w:spacing w:line="160" w:lineRule="exact"/>
                    <w:jc w:val="left"/>
                    <w:rPr>
                      <w:rFonts w:cs="Miriam"/>
                      <w:noProof/>
                      <w:sz w:val="18"/>
                      <w:szCs w:val="18"/>
                      <w:rtl/>
                    </w:rPr>
                  </w:pPr>
                  <w:r>
                    <w:rPr>
                      <w:rFonts w:cs="Miriam"/>
                      <w:sz w:val="18"/>
                      <w:szCs w:val="18"/>
                      <w:rtl/>
                    </w:rPr>
                    <w:t>תכ</w:t>
                  </w:r>
                  <w:r>
                    <w:rPr>
                      <w:rFonts w:cs="Miriam" w:hint="cs"/>
                      <w:sz w:val="18"/>
                      <w:szCs w:val="18"/>
                      <w:rtl/>
                    </w:rPr>
                    <w:t>נית</w:t>
                  </w:r>
                  <w:r>
                    <w:rPr>
                      <w:rFonts w:cs="Miriam"/>
                      <w:sz w:val="18"/>
                      <w:szCs w:val="18"/>
                      <w:rtl/>
                    </w:rPr>
                    <w:t xml:space="preserve"> ל</w:t>
                  </w:r>
                  <w:r>
                    <w:rPr>
                      <w:rFonts w:cs="Miriam" w:hint="cs"/>
                      <w:sz w:val="18"/>
                      <w:szCs w:val="18"/>
                      <w:rtl/>
                    </w:rPr>
                    <w:t>ימודים</w:t>
                  </w:r>
                </w:p>
              </w:txbxContent>
            </v:textbox>
            <w10:anchorlock/>
          </v:rect>
        </w:pict>
      </w:r>
      <w:r>
        <w:rPr>
          <w:rStyle w:val="big-number"/>
          <w:rFonts w:cs="Miriam"/>
          <w:rtl/>
        </w:rPr>
        <w:t>235.</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רשאית לקבוע לבית ספר תכנית למודים.</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ק</w:t>
      </w:r>
      <w:r>
        <w:rPr>
          <w:rStyle w:val="default"/>
          <w:rFonts w:hint="cs"/>
          <w:rtl/>
        </w:rPr>
        <w:t>בעה רשות הרישוי תכנית לימודים כאמור, חייב בעל בית ספר וכל מורה מוסמך להורות נהיג</w:t>
      </w:r>
      <w:r>
        <w:rPr>
          <w:rStyle w:val="default"/>
          <w:rtl/>
        </w:rPr>
        <w:t xml:space="preserve">ה </w:t>
      </w:r>
      <w:r>
        <w:rPr>
          <w:rStyle w:val="default"/>
          <w:rFonts w:hint="cs"/>
          <w:rtl/>
        </w:rPr>
        <w:t>לפי התכנית, אך מותר להם להוסיף על התכנית.</w:t>
      </w:r>
    </w:p>
    <w:p w:rsidR="00765B69" w:rsidRDefault="00765B69" w:rsidP="00B86835">
      <w:pPr>
        <w:pStyle w:val="P00"/>
        <w:spacing w:before="72"/>
        <w:ind w:left="0" w:right="1134"/>
        <w:rPr>
          <w:rStyle w:val="default"/>
          <w:rtl/>
        </w:rPr>
      </w:pPr>
      <w:bookmarkStart w:id="469" w:name="Seif234"/>
      <w:bookmarkEnd w:id="469"/>
      <w:r>
        <w:rPr>
          <w:lang w:val="he-IL"/>
        </w:rPr>
        <w:pict>
          <v:rect id="_x0000_s4517" style="position:absolute;left:0;text-align:left;margin-left:464.5pt;margin-top:8.05pt;width:75.05pt;height:32pt;z-index:250974720" o:allowincell="f" filled="f" stroked="f" strokecolor="lime" strokeweight=".25pt">
            <v:textbox style="mso-next-textbox:#_x0000_s4517" inset="0,0,0,0">
              <w:txbxContent>
                <w:p w:rsidR="00E20767" w:rsidRDefault="00E20767">
                  <w:pPr>
                    <w:spacing w:line="160" w:lineRule="exact"/>
                    <w:jc w:val="left"/>
                    <w:rPr>
                      <w:rFonts w:cs="Miriam"/>
                      <w:noProof/>
                      <w:sz w:val="18"/>
                      <w:szCs w:val="18"/>
                      <w:rtl/>
                    </w:rPr>
                  </w:pPr>
                  <w:r>
                    <w:rPr>
                      <w:rFonts w:cs="Miriam"/>
                      <w:sz w:val="18"/>
                      <w:szCs w:val="18"/>
                      <w:rtl/>
                    </w:rPr>
                    <w:t>או</w:t>
                  </w:r>
                  <w:r>
                    <w:rPr>
                      <w:rFonts w:cs="Miriam" w:hint="cs"/>
                      <w:sz w:val="18"/>
                      <w:szCs w:val="18"/>
                      <w:rtl/>
                    </w:rPr>
                    <w:t xml:space="preserve">פן הוראת </w:t>
                  </w:r>
                  <w:r>
                    <w:rPr>
                      <w:rFonts w:cs="Miriam"/>
                      <w:sz w:val="18"/>
                      <w:szCs w:val="18"/>
                      <w:rtl/>
                    </w:rPr>
                    <w:t>נה</w:t>
                  </w:r>
                  <w:r>
                    <w:rPr>
                      <w:rFonts w:cs="Miriam" w:hint="cs"/>
                      <w:sz w:val="18"/>
                      <w:szCs w:val="18"/>
                      <w:rtl/>
                    </w:rPr>
                    <w:t>י</w:t>
                  </w:r>
                  <w:r>
                    <w:rPr>
                      <w:rFonts w:cs="Miriam"/>
                      <w:sz w:val="18"/>
                      <w:szCs w:val="18"/>
                      <w:rtl/>
                    </w:rPr>
                    <w:t>ג</w:t>
                  </w:r>
                  <w:r>
                    <w:rPr>
                      <w:rFonts w:cs="Miriam" w:hint="cs"/>
                      <w:sz w:val="18"/>
                      <w:szCs w:val="18"/>
                      <w:rtl/>
                    </w:rPr>
                    <w:t>ה באופנוע</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txbxContent>
            </v:textbox>
            <w10:anchorlock/>
          </v:rect>
        </w:pict>
      </w:r>
      <w:r>
        <w:rPr>
          <w:rStyle w:val="big-number"/>
          <w:rFonts w:cs="Miriam"/>
          <w:rtl/>
        </w:rPr>
        <w:t>235</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ה</w:t>
      </w:r>
      <w:r>
        <w:rPr>
          <w:rStyle w:val="default"/>
          <w:rFonts w:hint="cs"/>
          <w:rtl/>
        </w:rPr>
        <w:t>וראת נהיגה מעשית באופנוע תיעשה בשני שלבים.</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שלב הראשון ילמד התלמיד שליטה באופנוע כשהלימוד נעשה במגרש שהוכשר לצורך זה או במקום אחר כשאין בלימוד בו כאמור כדי להפריע או לסכן עוברי דרך ואושר על ידי ר</w:t>
      </w:r>
      <w:r>
        <w:rPr>
          <w:rStyle w:val="default"/>
          <w:rtl/>
        </w:rPr>
        <w:t>שו</w:t>
      </w:r>
      <w:r>
        <w:rPr>
          <w:rStyle w:val="default"/>
          <w:rFonts w:hint="cs"/>
          <w:rtl/>
        </w:rPr>
        <w:t>ת הרישוי; בסיום שלב זה ייבחן התלמיד בדרך שתורה רשות הרישוי על ידי מורה מוסמך או על-ידי המנהל המקצועי של בית הספר שבו הוא לומד.</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שלב השני ילמד התלמיד התמצאות בתנועה בדרך, ובלבד שלא ילמד מורה מוסמך תלמיד בשלב השני אלא אם התלמיד עמד בהצלחה בבחינה כאמור</w:t>
      </w:r>
      <w:r>
        <w:rPr>
          <w:rStyle w:val="default"/>
          <w:rtl/>
        </w:rPr>
        <w:t xml:space="preserve"> ב</w:t>
      </w:r>
      <w:r>
        <w:rPr>
          <w:rStyle w:val="default"/>
          <w:rFonts w:hint="cs"/>
          <w:rtl/>
        </w:rPr>
        <w:t>תקנת מש</w:t>
      </w:r>
      <w:r>
        <w:rPr>
          <w:rStyle w:val="default"/>
          <w:rtl/>
        </w:rPr>
        <w:t>נ</w:t>
      </w:r>
      <w:r>
        <w:rPr>
          <w:rStyle w:val="default"/>
          <w:rFonts w:hint="cs"/>
          <w:rtl/>
        </w:rPr>
        <w:t>ה (ב).</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וראת הנהיגה בשלב השני כאמור בתקנת משנה (ג) יכול שתיעשה כשהמורה מלווה עד שלושה תלמידים כאשר המורה והתלמידים נוהגים כל אחד באופנוע.</w:t>
      </w:r>
    </w:p>
    <w:p w:rsidR="00765B69" w:rsidRDefault="00765B69">
      <w:pPr>
        <w:pStyle w:val="P00"/>
        <w:spacing w:before="72"/>
        <w:ind w:left="0" w:right="1134"/>
        <w:rPr>
          <w:rStyle w:val="default"/>
          <w:rFonts w:hint="cs"/>
          <w:rtl/>
        </w:rPr>
      </w:pPr>
      <w:r>
        <w:rPr>
          <w:lang w:val="he-IL"/>
        </w:rPr>
        <w:pict>
          <v:rect id="_x0000_s4518" style="position:absolute;left:0;text-align:left;margin-left:464.5pt;margin-top:8.05pt;width:75.05pt;height:8pt;z-index:250975744" o:allowincell="f" filled="f" stroked="f" strokecolor="lime" strokeweight=".25pt">
            <v:textbox style="mso-next-textbox:#_x0000_s451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(ה</w:t>
      </w:r>
      <w:r>
        <w:rPr>
          <w:rStyle w:val="default"/>
          <w:rFonts w:hint="cs"/>
          <w:rtl/>
        </w:rPr>
        <w:t>)</w:t>
      </w:r>
      <w:r>
        <w:rPr>
          <w:rStyle w:val="default"/>
          <w:rtl/>
        </w:rPr>
        <w:tab/>
        <w:t>(</w:t>
      </w:r>
      <w:r>
        <w:rPr>
          <w:rStyle w:val="default"/>
          <w:rFonts w:hint="cs"/>
          <w:rtl/>
        </w:rPr>
        <w:t>נמחקה).</w:t>
      </w:r>
    </w:p>
    <w:p w:rsidR="00765B69" w:rsidRDefault="00765B69" w:rsidP="00B86835">
      <w:pPr>
        <w:pStyle w:val="P00"/>
        <w:spacing w:before="72"/>
        <w:ind w:left="0" w:right="1134"/>
        <w:rPr>
          <w:rStyle w:val="default"/>
          <w:rtl/>
        </w:rPr>
      </w:pPr>
      <w:bookmarkStart w:id="470" w:name="Seif235"/>
      <w:bookmarkEnd w:id="470"/>
      <w:r>
        <w:rPr>
          <w:lang w:val="he-IL"/>
        </w:rPr>
        <w:pict>
          <v:rect id="_x0000_s4519" style="position:absolute;left:0;text-align:left;margin-left:464.5pt;margin-top:8.05pt;width:75.05pt;height:15.7pt;z-index:250976768" o:allowincell="f" filled="f" stroked="f" strokecolor="lime" strokeweight=".25pt">
            <v:textbox style="mso-next-textbox:#_x0000_s4519"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ראה ברכב ש</w:t>
                  </w:r>
                  <w:r>
                    <w:rPr>
                      <w:rFonts w:cs="Miriam"/>
                      <w:sz w:val="18"/>
                      <w:szCs w:val="18"/>
                      <w:rtl/>
                    </w:rPr>
                    <w:t>א</w:t>
                  </w:r>
                  <w:r>
                    <w:rPr>
                      <w:rFonts w:cs="Miriam" w:hint="cs"/>
                      <w:sz w:val="18"/>
                      <w:szCs w:val="18"/>
                      <w:rtl/>
                    </w:rPr>
                    <w:t>ושר</w:t>
                  </w:r>
                </w:p>
              </w:txbxContent>
            </v:textbox>
            <w10:anchorlock/>
          </v:rect>
        </w:pict>
      </w:r>
      <w:r>
        <w:rPr>
          <w:rStyle w:val="big-number"/>
          <w:rFonts w:cs="Miriam"/>
          <w:rtl/>
        </w:rPr>
        <w:t>236.</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יורה אדם נהיגה ולא ירשה בעל בית ספר להורות נהיגה </w:t>
      </w:r>
      <w:r>
        <w:rPr>
          <w:rStyle w:val="default"/>
          <w:rtl/>
        </w:rPr>
        <w:t>בב</w:t>
      </w:r>
      <w:r>
        <w:rPr>
          <w:rStyle w:val="default"/>
          <w:rFonts w:hint="cs"/>
          <w:rtl/>
        </w:rPr>
        <w:t>ית ספרו אלא ברכב שאושר בכתב לצורך זה על ידי רשות הרישוי.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יינתן אישור אלא לרכב שקיים לגביו ביטוח סיכוני צד שלישי, להנחת דעת רשות הרישוי, שתוקפו כתקופת תוקף האישור.</w:t>
      </w:r>
    </w:p>
    <w:p w:rsidR="00765B69" w:rsidRDefault="00765B69" w:rsidP="00B86835">
      <w:pPr>
        <w:pStyle w:val="P00"/>
        <w:spacing w:before="72"/>
        <w:ind w:left="0" w:right="1134"/>
        <w:rPr>
          <w:rStyle w:val="default"/>
          <w:rFonts w:hint="cs"/>
          <w:rtl/>
        </w:rPr>
      </w:pPr>
      <w:r>
        <w:rPr>
          <w:lang w:val="he-IL"/>
        </w:rPr>
        <w:pict>
          <v:rect id="_x0000_s4520" style="position:absolute;left:0;text-align:left;margin-left:464.5pt;margin-top:8.05pt;width:75.05pt;height:20.4pt;z-index:250977792" o:allowincell="f" filled="f" stroked="f" strokecolor="lime" strokeweight=".25pt">
            <v:textbox style="mso-next-textbox:#_x0000_s452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big-number"/>
          <w:rFonts w:cs="Miriam"/>
          <w:rtl/>
        </w:rPr>
        <w:t>236</w:t>
      </w:r>
      <w:r>
        <w:rPr>
          <w:rStyle w:val="default"/>
          <w:rtl/>
        </w:rPr>
        <w:t>א.</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tl/>
        </w:rPr>
      </w:pPr>
      <w:bookmarkStart w:id="471" w:name="Seif236"/>
      <w:bookmarkEnd w:id="471"/>
      <w:r>
        <w:rPr>
          <w:lang w:val="he-IL"/>
        </w:rPr>
        <w:pict>
          <v:rect id="_x0000_s4521" style="position:absolute;left:0;text-align:left;margin-left:464.5pt;margin-top:8.05pt;width:75.05pt;height:23.35pt;z-index:250978816" o:allowincell="f" filled="f" stroked="f" strokecolor="lime" strokeweight=".25pt">
            <v:textbox style="mso-next-textbox:#_x0000_s4521"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 xml:space="preserve">סקת תקפו של </w:t>
                  </w:r>
                  <w:r>
                    <w:rPr>
                      <w:rFonts w:cs="Miriam"/>
                      <w:sz w:val="18"/>
                      <w:szCs w:val="18"/>
                      <w:rtl/>
                    </w:rPr>
                    <w:t>א</w:t>
                  </w:r>
                  <w:r>
                    <w:rPr>
                      <w:rFonts w:cs="Miriam" w:hint="cs"/>
                      <w:sz w:val="18"/>
                      <w:szCs w:val="18"/>
                      <w:rtl/>
                    </w:rPr>
                    <w:t>ישור</w:t>
                  </w:r>
                </w:p>
              </w:txbxContent>
            </v:textbox>
            <w10:anchorlock/>
          </v:rect>
        </w:pict>
      </w:r>
      <w:r>
        <w:rPr>
          <w:rStyle w:val="big-number"/>
          <w:rFonts w:cs="Miriam"/>
          <w:rtl/>
        </w:rPr>
        <w:t>237.</w:t>
      </w:r>
      <w:r>
        <w:rPr>
          <w:rStyle w:val="big-number"/>
          <w:rFonts w:cs="Miriam"/>
          <w:rtl/>
        </w:rPr>
        <w:tab/>
      </w:r>
      <w:r>
        <w:rPr>
          <w:rStyle w:val="default"/>
          <w:rtl/>
        </w:rPr>
        <w:t>הו</w:t>
      </w:r>
      <w:r>
        <w:rPr>
          <w:rStyle w:val="default"/>
          <w:rFonts w:hint="cs"/>
          <w:rtl/>
        </w:rPr>
        <w:t xml:space="preserve">כח לרשות הרישוי שמשתמשים בבית ספר ברכב שאינו מתאים, או שחדל </w:t>
      </w:r>
      <w:r>
        <w:rPr>
          <w:rStyle w:val="default"/>
          <w:rtl/>
        </w:rPr>
        <w:t>לה</w:t>
      </w:r>
      <w:r>
        <w:rPr>
          <w:rStyle w:val="default"/>
          <w:rFonts w:hint="cs"/>
          <w:rtl/>
        </w:rPr>
        <w:t>תאים, לתנאים המפורשים בתקנה 225(א)(2), רשאית היא, בצו שיישלח לבעל בית הספר בדואר רשום, להפסיק את תקפו של האישור שניתן לגבי אותו רכב; ניתן צו כאמור, יחזיר בעל בית הספר לרשות הרישוי את האישור תוך 5 ימים מיום שנשלח אליו הצו.</w:t>
      </w:r>
    </w:p>
    <w:p w:rsidR="00765B69" w:rsidRDefault="00765B69" w:rsidP="00B86835">
      <w:pPr>
        <w:pStyle w:val="P00"/>
        <w:spacing w:before="72"/>
        <w:ind w:left="0" w:right="1134"/>
        <w:rPr>
          <w:rStyle w:val="default"/>
          <w:rtl/>
        </w:rPr>
      </w:pPr>
      <w:bookmarkStart w:id="472" w:name="Seif249"/>
      <w:bookmarkEnd w:id="472"/>
      <w:r>
        <w:rPr>
          <w:lang w:val="he-IL"/>
        </w:rPr>
        <w:pict>
          <v:rect id="_x0000_s4543" style="position:absolute;left:0;text-align:left;margin-left:464.5pt;margin-top:8.05pt;width:75.05pt;height:16pt;z-index:251001344" o:allowincell="f" filled="f" stroked="f" strokecolor="lime" strokeweight=".25pt">
            <v:textbox style="mso-next-textbox:#_x0000_s4543" inset="0,0,0,0">
              <w:txbxContent>
                <w:p w:rsidR="00E20767" w:rsidRDefault="00E20767">
                  <w:pPr>
                    <w:spacing w:line="160" w:lineRule="exact"/>
                    <w:jc w:val="left"/>
                    <w:rPr>
                      <w:rFonts w:cs="Miriam"/>
                      <w:noProof/>
                      <w:sz w:val="18"/>
                      <w:szCs w:val="18"/>
                      <w:rtl/>
                    </w:rPr>
                  </w:pPr>
                  <w:r>
                    <w:rPr>
                      <w:rFonts w:cs="Miriam"/>
                      <w:sz w:val="18"/>
                      <w:szCs w:val="18"/>
                      <w:rtl/>
                    </w:rPr>
                    <w:t>פי</w:t>
                  </w:r>
                  <w:r>
                    <w:rPr>
                      <w:rFonts w:cs="Miriam" w:hint="cs"/>
                      <w:sz w:val="18"/>
                      <w:szCs w:val="18"/>
                      <w:rtl/>
                    </w:rPr>
                    <w:t xml:space="preserve">רוק מיתקנים </w:t>
                  </w:r>
                  <w:r>
                    <w:rPr>
                      <w:rFonts w:cs="Miriam" w:hint="cs"/>
                      <w:noProof/>
                      <w:sz w:val="18"/>
                      <w:szCs w:val="18"/>
                      <w:rtl/>
                    </w:rPr>
                    <w:t>ש</w:t>
                  </w:r>
                  <w:r>
                    <w:rPr>
                      <w:rFonts w:cs="Miriam"/>
                      <w:noProof/>
                      <w:sz w:val="18"/>
                      <w:szCs w:val="18"/>
                      <w:rtl/>
                    </w:rPr>
                    <w:t>ב</w:t>
                  </w:r>
                  <w:r>
                    <w:rPr>
                      <w:rFonts w:cs="Miriam" w:hint="cs"/>
                      <w:noProof/>
                      <w:sz w:val="18"/>
                      <w:szCs w:val="18"/>
                      <w:rtl/>
                    </w:rPr>
                    <w:t>רכב</w:t>
                  </w:r>
                </w:p>
              </w:txbxContent>
            </v:textbox>
            <w10:anchorlock/>
          </v:rect>
        </w:pict>
      </w:r>
      <w:r>
        <w:rPr>
          <w:rStyle w:val="big-number"/>
          <w:rFonts w:cs="Miriam"/>
          <w:rtl/>
        </w:rPr>
        <w:t>238.</w:t>
      </w:r>
      <w:r>
        <w:rPr>
          <w:rStyle w:val="big-number"/>
          <w:rFonts w:cs="Miriam"/>
          <w:rtl/>
        </w:rPr>
        <w:tab/>
      </w:r>
      <w:r>
        <w:rPr>
          <w:rStyle w:val="default"/>
          <w:rtl/>
        </w:rPr>
        <w:t>בע</w:t>
      </w:r>
      <w:r>
        <w:rPr>
          <w:rStyle w:val="default"/>
          <w:rFonts w:hint="cs"/>
          <w:rtl/>
        </w:rPr>
        <w:t>ל בית ספר שקיבל צו כאמור יפרק מיד את המיתקנים המיוחדים שברכב המשמשים להוראת נהיגה וימסור על כך הודעה בכתב לרשות הרישוי עם החזרת האישור כאמור בתקנה 237.</w:t>
      </w:r>
    </w:p>
    <w:p w:rsidR="00765B69" w:rsidRDefault="00765B69" w:rsidP="00B86835">
      <w:pPr>
        <w:pStyle w:val="P00"/>
        <w:spacing w:before="72"/>
        <w:ind w:left="0" w:right="1134"/>
        <w:rPr>
          <w:rStyle w:val="default"/>
          <w:rtl/>
        </w:rPr>
      </w:pPr>
      <w:bookmarkStart w:id="473" w:name="Seif250"/>
      <w:bookmarkEnd w:id="473"/>
      <w:r>
        <w:rPr>
          <w:lang w:val="he-IL"/>
        </w:rPr>
        <w:pict>
          <v:rect id="_x0000_s4544" style="position:absolute;left:0;text-align:left;margin-left:464.5pt;margin-top:8.05pt;width:75.05pt;height:15.5pt;z-index:251002368" o:allowincell="f" filled="f" stroked="f" strokecolor="lime" strokeweight=".25pt">
            <v:textbox style="mso-next-textbox:#_x0000_s4544"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-שימוש ברכב</w:t>
                  </w:r>
                </w:p>
              </w:txbxContent>
            </v:textbox>
            <w10:anchorlock/>
          </v:rect>
        </w:pict>
      </w:r>
      <w:r>
        <w:rPr>
          <w:rStyle w:val="big-number"/>
          <w:rFonts w:cs="Miriam"/>
          <w:rtl/>
        </w:rPr>
        <w:t>239.</w:t>
      </w:r>
      <w:r>
        <w:rPr>
          <w:rStyle w:val="big-number"/>
          <w:rFonts w:cs="Miriam"/>
          <w:rtl/>
        </w:rPr>
        <w:tab/>
      </w:r>
      <w:r>
        <w:rPr>
          <w:rStyle w:val="default"/>
          <w:rtl/>
        </w:rPr>
        <w:t>כל</w:t>
      </w:r>
      <w:r>
        <w:rPr>
          <w:rStyle w:val="default"/>
          <w:rFonts w:hint="cs"/>
          <w:rtl/>
        </w:rPr>
        <w:t xml:space="preserve"> עוד הצו האמור בתקפו לא ישתמש בעל בית ספר ברכב שלגביו ניתן הצו לצורך הורא</w:t>
      </w:r>
      <w:r>
        <w:rPr>
          <w:rStyle w:val="default"/>
          <w:rtl/>
        </w:rPr>
        <w:t xml:space="preserve">ת </w:t>
      </w:r>
      <w:r>
        <w:rPr>
          <w:rStyle w:val="default"/>
          <w:rFonts w:hint="cs"/>
          <w:rtl/>
        </w:rPr>
        <w:t>נהיגה ולא ירשה לאחר להשתמש בו כאמור.</w:t>
      </w:r>
    </w:p>
    <w:p w:rsidR="00765B69" w:rsidRDefault="00765B69" w:rsidP="00B86835">
      <w:pPr>
        <w:pStyle w:val="P00"/>
        <w:spacing w:before="72"/>
        <w:ind w:left="0" w:right="1134"/>
        <w:rPr>
          <w:rStyle w:val="default"/>
          <w:rtl/>
        </w:rPr>
      </w:pPr>
      <w:bookmarkStart w:id="474" w:name="Seif251"/>
      <w:bookmarkEnd w:id="474"/>
      <w:r>
        <w:rPr>
          <w:lang w:val="he-IL"/>
        </w:rPr>
        <w:pict>
          <v:rect id="_x0000_s4545" style="position:absolute;left:0;text-align:left;margin-left:464.5pt;margin-top:8.05pt;width:75.05pt;height:16.2pt;z-index:251003392" o:allowincell="f" filled="f" stroked="f" strokecolor="lime" strokeweight=".25pt">
            <v:textbox style="mso-next-textbox:#_x0000_s4545" inset="0,0,0,0">
              <w:txbxContent>
                <w:p w:rsidR="00E20767" w:rsidRDefault="00E20767">
                  <w:pPr>
                    <w:spacing w:line="160" w:lineRule="exact"/>
                    <w:jc w:val="left"/>
                    <w:rPr>
                      <w:rFonts w:cs="Miriam"/>
                      <w:noProof/>
                      <w:sz w:val="18"/>
                      <w:szCs w:val="18"/>
                      <w:rtl/>
                    </w:rPr>
                  </w:pPr>
                  <w:r>
                    <w:rPr>
                      <w:rFonts w:cs="Miriam"/>
                      <w:sz w:val="18"/>
                      <w:szCs w:val="18"/>
                      <w:rtl/>
                    </w:rPr>
                    <w:t>הח</w:t>
                  </w:r>
                  <w:r>
                    <w:rPr>
                      <w:rFonts w:cs="Miriam" w:hint="cs"/>
                      <w:sz w:val="18"/>
                      <w:szCs w:val="18"/>
                      <w:rtl/>
                    </w:rPr>
                    <w:t>זרת אישור</w:t>
                  </w:r>
                </w:p>
              </w:txbxContent>
            </v:textbox>
            <w10:anchorlock/>
          </v:rect>
        </w:pict>
      </w:r>
      <w:r>
        <w:rPr>
          <w:rStyle w:val="big-number"/>
          <w:rFonts w:cs="Miriam"/>
          <w:rtl/>
        </w:rPr>
        <w:t>240.</w:t>
      </w:r>
      <w:r>
        <w:rPr>
          <w:rStyle w:val="big-number"/>
          <w:rFonts w:cs="Miriam"/>
          <w:rtl/>
        </w:rPr>
        <w:tab/>
      </w:r>
      <w:r>
        <w:rPr>
          <w:rStyle w:val="default"/>
          <w:rtl/>
        </w:rPr>
        <w:t>תו</w:t>
      </w:r>
      <w:r>
        <w:rPr>
          <w:rStyle w:val="default"/>
          <w:rFonts w:hint="cs"/>
          <w:rtl/>
        </w:rPr>
        <w:t xml:space="preserve">קנו הפגמים שבגללם ניתן הצו, רשאית רשות הרישוי לבטל את הצו ולהחזיר את האישור לבעל </w:t>
      </w:r>
      <w:r>
        <w:rPr>
          <w:rStyle w:val="default"/>
          <w:rtl/>
        </w:rPr>
        <w:t>ב</w:t>
      </w:r>
      <w:r>
        <w:rPr>
          <w:rStyle w:val="default"/>
          <w:rFonts w:hint="cs"/>
          <w:rtl/>
        </w:rPr>
        <w:t>ית הספר.</w:t>
      </w:r>
    </w:p>
    <w:p w:rsidR="00765B69" w:rsidRDefault="00765B69" w:rsidP="00B86835">
      <w:pPr>
        <w:pStyle w:val="P00"/>
        <w:spacing w:before="72"/>
        <w:ind w:left="0" w:right="1134"/>
        <w:rPr>
          <w:rStyle w:val="default"/>
          <w:rFonts w:hint="cs"/>
          <w:rtl/>
        </w:rPr>
      </w:pPr>
      <w:r>
        <w:rPr>
          <w:lang w:val="he-IL"/>
        </w:rPr>
        <w:pict>
          <v:rect id="_x0000_s4546" style="position:absolute;left:0;text-align:left;margin-left:464.5pt;margin-top:8.05pt;width:75.05pt;height:20.25pt;z-index:251004416" o:allowincell="f" filled="f" stroked="f" strokecolor="lime" strokeweight=".25pt">
            <v:textbox style="mso-next-textbox:#_x0000_s4546" inset="0,0,0,0">
              <w:txbxContent>
                <w:p w:rsidR="00F10194" w:rsidRDefault="00F10194" w:rsidP="00F10194">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תש"ף-2020</w:t>
                  </w:r>
                </w:p>
              </w:txbxContent>
            </v:textbox>
            <w10:anchorlock/>
          </v:rect>
        </w:pict>
      </w:r>
      <w:r>
        <w:rPr>
          <w:rStyle w:val="big-number"/>
          <w:rFonts w:cs="Miriam"/>
          <w:rtl/>
        </w:rPr>
        <w:t>241.</w:t>
      </w:r>
      <w:r>
        <w:rPr>
          <w:rStyle w:val="big-number"/>
          <w:rFonts w:cs="Miriam"/>
          <w:rtl/>
        </w:rPr>
        <w:tab/>
      </w:r>
      <w:r w:rsidR="007D62FC">
        <w:rPr>
          <w:rStyle w:val="default"/>
          <w:rFonts w:hint="cs"/>
          <w:rtl/>
        </w:rPr>
        <w:t>(בוטלה).</w:t>
      </w:r>
    </w:p>
    <w:p w:rsidR="00765B69" w:rsidRDefault="00765B69" w:rsidP="00B86835">
      <w:pPr>
        <w:pStyle w:val="P00"/>
        <w:spacing w:before="72"/>
        <w:ind w:left="0" w:right="1134"/>
        <w:rPr>
          <w:rStyle w:val="default"/>
          <w:rtl/>
        </w:rPr>
      </w:pPr>
      <w:r>
        <w:rPr>
          <w:lang w:val="he-IL"/>
        </w:rPr>
        <w:pict>
          <v:rect id="_x0000_s4547" style="position:absolute;left:0;text-align:left;margin-left:464.5pt;margin-top:8.05pt;width:75.05pt;height:17.65pt;z-index:251005440" o:allowincell="f" filled="f" stroked="f" strokecolor="lime" strokeweight=".25pt">
            <v:textbox style="mso-next-textbox:#_x0000_s4547" inset="0,0,0,0">
              <w:txbxContent>
                <w:p w:rsidR="00F10194" w:rsidRDefault="00F10194" w:rsidP="00F10194">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תש"ף-2020</w:t>
                  </w:r>
                </w:p>
              </w:txbxContent>
            </v:textbox>
            <w10:anchorlock/>
          </v:rect>
        </w:pict>
      </w:r>
      <w:r>
        <w:rPr>
          <w:rStyle w:val="big-number"/>
          <w:rFonts w:cs="Miriam"/>
          <w:rtl/>
        </w:rPr>
        <w:t>242.</w:t>
      </w:r>
      <w:r>
        <w:rPr>
          <w:rStyle w:val="big-number"/>
          <w:rFonts w:cs="Miriam"/>
          <w:rtl/>
        </w:rPr>
        <w:tab/>
      </w:r>
      <w:r w:rsidR="007D62FC">
        <w:rPr>
          <w:rStyle w:val="default"/>
          <w:rFonts w:hint="cs"/>
          <w:rtl/>
        </w:rPr>
        <w:t>(בוטלה)</w:t>
      </w:r>
      <w:r>
        <w:rPr>
          <w:rStyle w:val="default"/>
          <w:rFonts w:hint="cs"/>
          <w:rtl/>
        </w:rPr>
        <w:t>.</w:t>
      </w:r>
    </w:p>
    <w:p w:rsidR="00765B69" w:rsidRDefault="00765B69" w:rsidP="00B86835">
      <w:pPr>
        <w:pStyle w:val="P00"/>
        <w:spacing w:before="72"/>
        <w:ind w:left="0" w:right="1134"/>
        <w:rPr>
          <w:rStyle w:val="default"/>
          <w:rtl/>
        </w:rPr>
      </w:pPr>
      <w:r>
        <w:rPr>
          <w:lang w:val="he-IL"/>
        </w:rPr>
        <w:pict>
          <v:rect id="_x0000_s4548" style="position:absolute;left:0;text-align:left;margin-left:464.5pt;margin-top:8.05pt;width:75.05pt;height:18.6pt;z-index:251006464" o:allowincell="f" filled="f" stroked="f" strokecolor="lime" strokeweight=".25pt">
            <v:textbox style="mso-next-textbox:#_x0000_s4548" inset="0,0,0,0">
              <w:txbxContent>
                <w:p w:rsidR="00F10194" w:rsidRDefault="00F10194" w:rsidP="00F10194">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תש"ף-2020</w:t>
                  </w:r>
                </w:p>
              </w:txbxContent>
            </v:textbox>
            <w10:anchorlock/>
          </v:rect>
        </w:pict>
      </w:r>
      <w:r>
        <w:rPr>
          <w:rStyle w:val="big-number"/>
          <w:rFonts w:cs="Miriam"/>
          <w:rtl/>
        </w:rPr>
        <w:t>243.</w:t>
      </w:r>
      <w:r>
        <w:rPr>
          <w:rStyle w:val="big-number"/>
          <w:rFonts w:cs="Miriam"/>
          <w:rtl/>
        </w:rPr>
        <w:tab/>
      </w:r>
      <w:r w:rsidR="007D62FC">
        <w:rPr>
          <w:rStyle w:val="default"/>
          <w:rFonts w:hint="cs"/>
          <w:rtl/>
        </w:rPr>
        <w:t>(בוטלה)</w:t>
      </w:r>
      <w:r>
        <w:rPr>
          <w:rStyle w:val="default"/>
          <w:rFonts w:hint="cs"/>
          <w:rtl/>
        </w:rPr>
        <w:t>.</w:t>
      </w:r>
    </w:p>
    <w:p w:rsidR="00765B69" w:rsidRDefault="00765B69" w:rsidP="00B86835">
      <w:pPr>
        <w:pStyle w:val="P00"/>
        <w:spacing w:before="72"/>
        <w:ind w:left="0" w:right="1134"/>
        <w:rPr>
          <w:rStyle w:val="default"/>
          <w:rtl/>
        </w:rPr>
      </w:pPr>
      <w:bookmarkStart w:id="475" w:name="Seif252"/>
      <w:bookmarkEnd w:id="475"/>
      <w:r>
        <w:rPr>
          <w:lang w:val="he-IL"/>
        </w:rPr>
        <w:pict>
          <v:rect id="_x0000_s4549" style="position:absolute;left:0;text-align:left;margin-left:464.5pt;margin-top:8.05pt;width:75.05pt;height:12.55pt;z-index:251007488" o:allowincell="f" filled="f" stroked="f" strokecolor="lime" strokeweight=".25pt">
            <v:textbox style="mso-next-textbox:#_x0000_s4549"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ן תעודה</w:t>
                  </w:r>
                </w:p>
              </w:txbxContent>
            </v:textbox>
            <w10:anchorlock/>
          </v:rect>
        </w:pict>
      </w:r>
      <w:r>
        <w:rPr>
          <w:rStyle w:val="big-number"/>
          <w:rFonts w:cs="Miriam"/>
          <w:rtl/>
        </w:rPr>
        <w:t>244.</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על בית ספר יתן לרשות הרישוי לגבי כל אדם שלמד בבית-ספרו, עם גמר הלימוד </w:t>
      </w:r>
      <w:r>
        <w:rPr>
          <w:rStyle w:val="default"/>
          <w:rtl/>
        </w:rPr>
        <w:t>או</w:t>
      </w:r>
      <w:r>
        <w:rPr>
          <w:rStyle w:val="default"/>
          <w:rFonts w:hint="cs"/>
          <w:rtl/>
        </w:rPr>
        <w:t xml:space="preserve"> הפסקתו, תעודה בצורה שקבעה רשות הרישוי ובה יצויין:</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ם בית ה</w:t>
      </w:r>
      <w:r>
        <w:rPr>
          <w:rStyle w:val="default"/>
          <w:rtl/>
        </w:rPr>
        <w:t>ס</w:t>
      </w:r>
      <w:r>
        <w:rPr>
          <w:rStyle w:val="default"/>
          <w:rFonts w:hint="cs"/>
          <w:rtl/>
        </w:rPr>
        <w:t>פר ושמות מוריו שאצלם למד;</w:t>
      </w:r>
    </w:p>
    <w:p w:rsidR="00765B69" w:rsidRDefault="00765B69">
      <w:pPr>
        <w:pStyle w:val="P22"/>
        <w:spacing w:before="72"/>
        <w:ind w:left="1021" w:right="1134"/>
        <w:rPr>
          <w:rStyle w:val="default"/>
          <w:rtl/>
        </w:rPr>
      </w:pPr>
      <w:r>
        <w:rPr>
          <w:rStyle w:val="default"/>
          <w:rFonts w:hint="cs"/>
          <w:rtl/>
        </w:rPr>
        <w:t>(2)</w:t>
      </w:r>
      <w:r>
        <w:rPr>
          <w:rStyle w:val="default"/>
          <w:rtl/>
        </w:rPr>
        <w:tab/>
        <w:t>ס</w:t>
      </w:r>
      <w:r>
        <w:rPr>
          <w:rStyle w:val="default"/>
          <w:rFonts w:hint="cs"/>
          <w:rtl/>
        </w:rPr>
        <w:t>וג הרכב עליו למד ומספר רשיון ההחזקה של הרכב;</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ספר השיעורים שקיבל וסדרם;</w:t>
      </w:r>
    </w:p>
    <w:p w:rsidR="00765B69" w:rsidRDefault="00765B69">
      <w:pPr>
        <w:pStyle w:val="P22"/>
        <w:spacing w:before="72"/>
        <w:ind w:left="1021" w:right="1134"/>
        <w:rPr>
          <w:rStyle w:val="default"/>
          <w:rtl/>
        </w:rPr>
      </w:pPr>
      <w:r>
        <w:rPr>
          <w:rStyle w:val="default"/>
          <w:rFonts w:hint="cs"/>
          <w:rtl/>
        </w:rPr>
        <w:t>(4)</w:t>
      </w:r>
      <w:r>
        <w:rPr>
          <w:rStyle w:val="default"/>
          <w:rtl/>
        </w:rPr>
        <w:tab/>
        <w:t>מ</w:t>
      </w:r>
      <w:r>
        <w:rPr>
          <w:rStyle w:val="default"/>
          <w:rFonts w:hint="cs"/>
          <w:rtl/>
        </w:rPr>
        <w:t>ועדי תחילת הלימודים וסיומם;</w:t>
      </w:r>
    </w:p>
    <w:p w:rsidR="00765B69" w:rsidRDefault="00765B69">
      <w:pPr>
        <w:pStyle w:val="P22"/>
        <w:spacing w:before="72"/>
        <w:ind w:left="1021" w:right="1134"/>
        <w:rPr>
          <w:rStyle w:val="default"/>
          <w:rtl/>
        </w:rPr>
      </w:pPr>
      <w:r>
        <w:rPr>
          <w:rStyle w:val="default"/>
          <w:rFonts w:hint="cs"/>
          <w:rtl/>
        </w:rPr>
        <w:t>(5)</w:t>
      </w:r>
      <w:r>
        <w:rPr>
          <w:rStyle w:val="default"/>
          <w:rtl/>
        </w:rPr>
        <w:tab/>
        <w:t>ת</w:t>
      </w:r>
      <w:r>
        <w:rPr>
          <w:rStyle w:val="default"/>
          <w:rFonts w:hint="cs"/>
          <w:rtl/>
        </w:rPr>
        <w:t>וצאות הבחינות שנערכו בבית הספר בהן נבחן.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תעודה תהיה חתומה על ידי בית הספר ומנהלו המקצועי.</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יידרש כל תשלום או תמורה בעד מתן תעודה כאמור.</w:t>
      </w:r>
    </w:p>
    <w:p w:rsidR="00765B69" w:rsidRDefault="00765B69">
      <w:pPr>
        <w:pStyle w:val="header-2"/>
        <w:ind w:left="0" w:right="1134"/>
        <w:rPr>
          <w:rFonts w:cs="Miriam" w:hint="cs"/>
          <w:rtl/>
        </w:rPr>
      </w:pPr>
      <w:bookmarkStart w:id="476" w:name="hed244"/>
      <w:bookmarkEnd w:id="476"/>
      <w:r>
        <w:rPr>
          <w:rFonts w:cs="Miriam"/>
          <w:rtl/>
          <w:lang w:val="he-IL"/>
        </w:rPr>
        <w:pict>
          <v:shape id="_x0000_s4731" type="#_x0000_t202" style="position:absolute;left:0;text-align:left;margin-left:470.25pt;margin-top:12.75pt;width:1in;height:16.8pt;z-index:25116416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תש"ל-1970</w:t>
                  </w:r>
                </w:p>
              </w:txbxContent>
            </v:textbox>
            <w10:anchorlock/>
          </v:shape>
        </w:pict>
      </w:r>
      <w:r>
        <w:rPr>
          <w:rFonts w:cs="Miriam"/>
          <w:rtl/>
        </w:rPr>
        <w:t>סי</w:t>
      </w:r>
      <w:r>
        <w:rPr>
          <w:rFonts w:cs="Miriam" w:hint="cs"/>
          <w:rtl/>
        </w:rPr>
        <w:t>מן ג': מורים מוסמכים</w:t>
      </w:r>
    </w:p>
    <w:p w:rsidR="00765B69" w:rsidRDefault="00765B69" w:rsidP="00B86835">
      <w:pPr>
        <w:pStyle w:val="P00"/>
        <w:spacing w:before="72"/>
        <w:ind w:left="0" w:right="1134"/>
        <w:rPr>
          <w:rStyle w:val="default"/>
          <w:rFonts w:hint="cs"/>
          <w:rtl/>
        </w:rPr>
      </w:pPr>
      <w:bookmarkStart w:id="477" w:name="Seif253"/>
      <w:bookmarkEnd w:id="477"/>
      <w:r>
        <w:rPr>
          <w:lang w:val="he-IL"/>
        </w:rPr>
        <w:pict>
          <v:rect id="_x0000_s4550" style="position:absolute;left:0;text-align:left;margin-left:464.5pt;margin-top:8.05pt;width:75.05pt;height:40pt;z-index:251008512" o:allowincell="f" filled="f" stroked="f" strokecolor="lime" strokeweight=".25pt">
            <v:textbox style="mso-next-textbox:#_x0000_s4550"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שה לרשי</w:t>
                  </w:r>
                  <w:r>
                    <w:rPr>
                      <w:rFonts w:cs="Miriam"/>
                      <w:sz w:val="18"/>
                      <w:szCs w:val="18"/>
                      <w:rtl/>
                    </w:rPr>
                    <w:t>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245.</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קשה למתן רשיון להוראת נהיגה לפי סעיף 16 לפקודה או היתר להוראה עיונית כאמור בתקנות 234(ג) ו</w:t>
      </w:r>
      <w:r>
        <w:rPr>
          <w:rStyle w:val="default"/>
          <w:rtl/>
        </w:rPr>
        <w:t>-245(ב</w:t>
      </w:r>
      <w:r>
        <w:rPr>
          <w:rStyle w:val="default"/>
          <w:rFonts w:hint="cs"/>
          <w:rtl/>
        </w:rPr>
        <w:t>) או היתר לניהול מקצועי כאמור בתקנה 225(א)(4) תוגש לרשות הרישוי.</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יעסוק אדם בהוראה עיונית אלא אם קיבל היתר לכך מאת רשות הרישוי.</w:t>
      </w:r>
    </w:p>
    <w:p w:rsidR="00765B69" w:rsidRDefault="00765B69" w:rsidP="00B86835">
      <w:pPr>
        <w:pStyle w:val="P00"/>
        <w:spacing w:before="72"/>
        <w:ind w:left="0" w:right="1134"/>
        <w:rPr>
          <w:rStyle w:val="default"/>
          <w:rtl/>
        </w:rPr>
      </w:pPr>
      <w:bookmarkStart w:id="478" w:name="Seif254"/>
      <w:bookmarkEnd w:id="478"/>
      <w:r>
        <w:rPr>
          <w:lang w:val="he-IL"/>
        </w:rPr>
        <w:pict>
          <v:rect id="_x0000_s4551" style="position:absolute;left:0;text-align:left;margin-left:464.5pt;margin-top:8.05pt;width:75.05pt;height:26.5pt;z-index:251009536" o:allowincell="f" filled="f" stroked="f" strokecolor="lime" strokeweight=".25pt">
            <v:textbox style="mso-next-textbox:#_x0000_s4551" inset="0,0,0,0">
              <w:txbxContent>
                <w:p w:rsidR="00E20767" w:rsidRDefault="00E20767">
                  <w:pPr>
                    <w:spacing w:line="160" w:lineRule="exact"/>
                    <w:jc w:val="left"/>
                    <w:rPr>
                      <w:rFonts w:cs="Miriam" w:hint="cs"/>
                      <w:sz w:val="18"/>
                      <w:szCs w:val="18"/>
                      <w:rtl/>
                    </w:rPr>
                  </w:pPr>
                  <w:r>
                    <w:rPr>
                      <w:rFonts w:cs="Miriam"/>
                      <w:sz w:val="18"/>
                      <w:szCs w:val="18"/>
                      <w:rtl/>
                    </w:rPr>
                    <w:t>סמ</w:t>
                  </w:r>
                  <w:r>
                    <w:rPr>
                      <w:rFonts w:cs="Miriam" w:hint="cs"/>
                      <w:sz w:val="18"/>
                      <w:szCs w:val="18"/>
                      <w:rtl/>
                    </w:rPr>
                    <w:t xml:space="preserve">כויות </w:t>
                  </w:r>
                  <w:r>
                    <w:rPr>
                      <w:rFonts w:cs="Miriam"/>
                      <w:sz w:val="18"/>
                      <w:szCs w:val="18"/>
                      <w:rtl/>
                    </w:rPr>
                    <w:t>לב</w:t>
                  </w:r>
                  <w:r>
                    <w:rPr>
                      <w:rFonts w:cs="Miriam" w:hint="cs"/>
                      <w:sz w:val="18"/>
                      <w:szCs w:val="18"/>
                      <w:rtl/>
                    </w:rPr>
                    <w:t>חון</w:t>
                  </w:r>
                </w:p>
                <w:p w:rsidR="00E20767" w:rsidRDefault="00E20767">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תש"ל-1970</w:t>
                  </w:r>
                </w:p>
              </w:txbxContent>
            </v:textbox>
            <w10:anchorlock/>
          </v:rect>
        </w:pict>
      </w:r>
      <w:r>
        <w:rPr>
          <w:rStyle w:val="big-number"/>
          <w:rFonts w:cs="Miriam"/>
          <w:rtl/>
        </w:rPr>
        <w:t>246.</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בחינות למורים מוסמכים ייערכו על ידי רשות הרישוי או מי שהסמיכה לכך והן יתקיימו במועד ובמקום שקב</w:t>
      </w:r>
      <w:r>
        <w:rPr>
          <w:rStyle w:val="default"/>
          <w:rtl/>
        </w:rPr>
        <w:t>ע</w:t>
      </w:r>
      <w:r>
        <w:rPr>
          <w:rStyle w:val="default"/>
          <w:rFonts w:hint="cs"/>
          <w:rtl/>
        </w:rPr>
        <w:t>ה רשות הר</w:t>
      </w:r>
      <w:r>
        <w:rPr>
          <w:rStyle w:val="default"/>
          <w:rtl/>
        </w:rPr>
        <w:t>יש</w:t>
      </w:r>
      <w:r>
        <w:rPr>
          <w:rStyle w:val="default"/>
          <w:rFonts w:hint="cs"/>
          <w:rtl/>
        </w:rPr>
        <w:t>וי.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ל בחינה יכול שתיערך שלבים שלבים שכל אחד מהם יהיה במועד אחר.</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עד הבחינות לפי סימן זה ישולמו האגרות המפורטות בחלק ב' של התוספת הראשונה.</w:t>
      </w:r>
    </w:p>
    <w:p w:rsidR="00765B69" w:rsidRDefault="00765B69" w:rsidP="00B86835">
      <w:pPr>
        <w:pStyle w:val="P00"/>
        <w:spacing w:before="72"/>
        <w:ind w:left="0" w:right="1134"/>
        <w:rPr>
          <w:rStyle w:val="default"/>
          <w:rtl/>
        </w:rPr>
      </w:pPr>
      <w:bookmarkStart w:id="479" w:name="Seif255"/>
      <w:bookmarkEnd w:id="479"/>
      <w:r>
        <w:rPr>
          <w:lang w:val="he-IL"/>
        </w:rPr>
        <w:pict>
          <v:rect id="_x0000_s4552" style="position:absolute;left:0;text-align:left;margin-left:464.5pt;margin-top:8.05pt;width:75.05pt;height:58.6pt;z-index:251010560" o:allowincell="f" filled="f" stroked="f" strokecolor="lime" strokeweight=".25pt">
            <v:textbox style="mso-next-textbox:#_x0000_s4552"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 xml:space="preserve">אים </w:t>
                  </w:r>
                  <w:r>
                    <w:rPr>
                      <w:rFonts w:cs="Miriam"/>
                      <w:sz w:val="18"/>
                      <w:szCs w:val="18"/>
                      <w:rtl/>
                    </w:rPr>
                    <w:t>למ</w:t>
                  </w:r>
                  <w:r>
                    <w:rPr>
                      <w:rFonts w:cs="Miriam" w:hint="cs"/>
                      <w:sz w:val="18"/>
                      <w:szCs w:val="18"/>
                      <w:rtl/>
                    </w:rPr>
                    <w:t>בקש רשיון</w:t>
                  </w:r>
                </w:p>
                <w:p w:rsidR="00E20767" w:rsidRDefault="00E20767">
                  <w:pPr>
                    <w:spacing w:line="160" w:lineRule="exact"/>
                    <w:jc w:val="left"/>
                    <w:rPr>
                      <w:rFonts w:cs="Miriam" w:hint="cs"/>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ל"ו-</w:t>
                  </w:r>
                  <w:r>
                    <w:rPr>
                      <w:rFonts w:cs="Miriam"/>
                      <w:sz w:val="18"/>
                      <w:szCs w:val="18"/>
                      <w:rtl/>
                    </w:rPr>
                    <w:t>1975</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תשל"ז-1977</w:t>
                  </w:r>
                </w:p>
              </w:txbxContent>
            </v:textbox>
            <w10:anchorlock/>
          </v:rect>
        </w:pict>
      </w:r>
      <w:r>
        <w:rPr>
          <w:rStyle w:val="big-number"/>
          <w:rFonts w:cs="Miriam"/>
          <w:rtl/>
        </w:rPr>
        <w:t>247.</w:t>
      </w:r>
      <w:r>
        <w:rPr>
          <w:rStyle w:val="big-number"/>
          <w:rFonts w:cs="Miriam"/>
          <w:rtl/>
        </w:rPr>
        <w:tab/>
      </w:r>
      <w:r>
        <w:rPr>
          <w:rStyle w:val="default"/>
          <w:rtl/>
        </w:rPr>
        <w:t>(א</w:t>
      </w:r>
      <w:r>
        <w:rPr>
          <w:rStyle w:val="default"/>
          <w:rFonts w:hint="cs"/>
          <w:rtl/>
        </w:rPr>
        <w:t>)</w:t>
      </w:r>
      <w:r>
        <w:rPr>
          <w:rStyle w:val="default"/>
          <w:rtl/>
        </w:rPr>
        <w:tab/>
        <w:t>ע</w:t>
      </w:r>
      <w:r>
        <w:rPr>
          <w:rStyle w:val="default"/>
          <w:rFonts w:hint="cs"/>
          <w:rtl/>
        </w:rPr>
        <w:t>ל המבקש רשיון להוראת נהיגה ברכב מנועי, למעט טרקטור לעמוד בתנאים אלה:</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לאו לו 21 שנה;</w:t>
      </w:r>
    </w:p>
    <w:p w:rsidR="00765B69" w:rsidRDefault="00765B69">
      <w:pPr>
        <w:pStyle w:val="P22"/>
        <w:spacing w:before="72"/>
        <w:ind w:left="1021" w:right="1134"/>
        <w:rPr>
          <w:rStyle w:val="default"/>
          <w:rtl/>
        </w:rPr>
      </w:pPr>
      <w:r>
        <w:rPr>
          <w:rStyle w:val="default"/>
          <w:rFonts w:hint="cs"/>
          <w:rtl/>
        </w:rPr>
        <w:t>(2)</w:t>
      </w:r>
      <w:r>
        <w:rPr>
          <w:rStyle w:val="default"/>
          <w:rtl/>
        </w:rPr>
        <w:tab/>
        <w:t>הוא</w:t>
      </w:r>
      <w:r>
        <w:rPr>
          <w:rStyle w:val="default"/>
          <w:rFonts w:hint="cs"/>
          <w:rtl/>
        </w:rPr>
        <w:t xml:space="preserve"> תושב ישראל;</w:t>
      </w:r>
    </w:p>
    <w:p w:rsidR="00765B69" w:rsidRDefault="00765B69">
      <w:pPr>
        <w:pStyle w:val="P22"/>
        <w:spacing w:before="72"/>
        <w:ind w:left="1021" w:right="1134"/>
        <w:rPr>
          <w:rStyle w:val="default"/>
          <w:rtl/>
        </w:rPr>
      </w:pPr>
      <w:r>
        <w:rPr>
          <w:lang w:val="he-IL"/>
        </w:rPr>
        <w:pict>
          <v:rect id="_x0000_s4553" style="position:absolute;left:0;text-align:left;margin-left:464.5pt;margin-top:8.05pt;width:75.05pt;height:11.05pt;z-index:251011584" o:allowincell="f" filled="f" stroked="f" strokecolor="lime" strokeweight=".25pt">
            <v:textbox style="mso-next-textbox:#_x0000_s455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default"/>
          <w:rtl/>
        </w:rPr>
        <w:t>(3)</w:t>
      </w:r>
      <w:r>
        <w:rPr>
          <w:rStyle w:val="default"/>
          <w:rtl/>
        </w:rPr>
        <w:tab/>
        <w:t>ל</w:t>
      </w:r>
      <w:r>
        <w:rPr>
          <w:rStyle w:val="default"/>
          <w:rFonts w:hint="cs"/>
          <w:rtl/>
        </w:rPr>
        <w:t>א נתקיים בו האמור בתקנה 15ב;</w:t>
      </w:r>
    </w:p>
    <w:p w:rsidR="00765B69" w:rsidRDefault="00765B69">
      <w:pPr>
        <w:pStyle w:val="P22"/>
        <w:spacing w:before="72"/>
        <w:ind w:left="1021" w:right="1134"/>
        <w:rPr>
          <w:rStyle w:val="default"/>
          <w:rFonts w:hint="cs"/>
          <w:rtl/>
        </w:rPr>
      </w:pPr>
      <w:r>
        <w:rPr>
          <w:lang w:val="he-IL"/>
        </w:rPr>
        <w:pict>
          <v:rect id="_x0000_s4554" style="position:absolute;left:0;text-align:left;margin-left:464.5pt;margin-top:8.05pt;width:75.05pt;height:30.4pt;z-index:251012608" o:allowincell="f" filled="f" stroked="f" strokecolor="lime" strokeweight=".25pt">
            <v:textbox style="mso-next-textbox:#_x0000_s455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hint="cs"/>
                      <w:noProof/>
                      <w:sz w:val="18"/>
                      <w:szCs w:val="18"/>
                      <w:rtl/>
                    </w:rPr>
                  </w:pPr>
                  <w:r>
                    <w:rPr>
                      <w:rFonts w:cs="Miriam" w:hint="cs"/>
                      <w:sz w:val="18"/>
                      <w:szCs w:val="18"/>
                      <w:rtl/>
                    </w:rPr>
                    <w:t>תק' תשס"ו-2005</w:t>
                  </w:r>
                </w:p>
              </w:txbxContent>
            </v:textbox>
            <w10:anchorlock/>
          </v:rect>
        </w:pict>
      </w:r>
      <w:r>
        <w:rPr>
          <w:rStyle w:val="default"/>
          <w:rtl/>
        </w:rPr>
        <w:t>(4)</w:t>
      </w:r>
      <w:r>
        <w:rPr>
          <w:rStyle w:val="default"/>
          <w:rtl/>
        </w:rPr>
        <w:tab/>
        <w:t>ה</w:t>
      </w:r>
      <w:r>
        <w:rPr>
          <w:rStyle w:val="default"/>
          <w:rFonts w:hint="cs"/>
          <w:rtl/>
        </w:rPr>
        <w:t>מציא אישור שכושר הראיה שלו בשתי העיניים הוא כאמור בתקנות 198(ב)(2) ו-199(א)(2) ואישור רפואי כאמור בתקנות 192 ו-193;</w:t>
      </w:r>
    </w:p>
    <w:p w:rsidR="007D0C68" w:rsidRDefault="007D0C68" w:rsidP="007D0C68">
      <w:pPr>
        <w:pStyle w:val="P22"/>
        <w:spacing w:before="72"/>
        <w:ind w:left="1021" w:right="1134"/>
        <w:rPr>
          <w:rStyle w:val="default"/>
          <w:rtl/>
        </w:rPr>
      </w:pPr>
      <w:r>
        <w:rPr>
          <w:lang w:val="he-IL"/>
        </w:rPr>
        <w:pict>
          <v:rect id="_x0000_s6280" style="position:absolute;left:0;text-align:left;margin-left:464.5pt;margin-top:8.05pt;width:75.05pt;height:36.85pt;z-index:252427776" o:allowincell="f" filled="f" stroked="f" strokecolor="lime" strokeweight=".25pt">
            <v:textbox style="mso-next-textbox:#_x0000_s6280" inset="0,0,0,0">
              <w:txbxContent>
                <w:p w:rsidR="00E20767" w:rsidRDefault="00E20767" w:rsidP="007D0C68">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rsidP="007D0C68">
                  <w:pPr>
                    <w:spacing w:line="160" w:lineRule="exact"/>
                    <w:jc w:val="left"/>
                    <w:rPr>
                      <w:rFonts w:cs="Miriam" w:hint="cs"/>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rsidP="007D0C68">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תשע"ו-2016</w:t>
                  </w:r>
                </w:p>
              </w:txbxContent>
            </v:textbox>
            <w10:anchorlock/>
          </v:rect>
        </w:pict>
      </w:r>
      <w:r>
        <w:rPr>
          <w:rStyle w:val="default"/>
          <w:rtl/>
        </w:rPr>
        <w:t>(5)</w:t>
      </w:r>
      <w:r>
        <w:rPr>
          <w:rStyle w:val="default"/>
          <w:rtl/>
        </w:rPr>
        <w:tab/>
        <w:t>ס</w:t>
      </w:r>
      <w:r>
        <w:rPr>
          <w:rStyle w:val="default"/>
          <w:rFonts w:hint="cs"/>
          <w:rtl/>
        </w:rPr>
        <w:t xml:space="preserve">יים שתים עשרה שנות לימוד </w:t>
      </w:r>
      <w:r w:rsidRPr="00DC4930">
        <w:rPr>
          <w:rStyle w:val="default"/>
          <w:rFonts w:hint="cs"/>
          <w:rtl/>
        </w:rPr>
        <w:t>או סיים בהצלחה לימודים במכינה להוראת נהיגה שמשרד הכלכלה אישר אותה לכך</w:t>
      </w:r>
      <w:r>
        <w:rPr>
          <w:rStyle w:val="default"/>
          <w:rFonts w:hint="cs"/>
          <w:rtl/>
        </w:rPr>
        <w:t>;</w:t>
      </w:r>
    </w:p>
    <w:p w:rsidR="00765B69" w:rsidRDefault="00765B69">
      <w:pPr>
        <w:pStyle w:val="P22"/>
        <w:spacing w:before="72"/>
        <w:ind w:left="1021" w:right="1134"/>
        <w:rPr>
          <w:rStyle w:val="default"/>
          <w:rtl/>
        </w:rPr>
      </w:pPr>
      <w:r>
        <w:rPr>
          <w:rStyle w:val="default"/>
          <w:rFonts w:hint="cs"/>
          <w:rtl/>
        </w:rPr>
        <w:t>(6)</w:t>
      </w:r>
      <w:r>
        <w:rPr>
          <w:rStyle w:val="default"/>
          <w:rtl/>
        </w:rPr>
        <w:tab/>
        <w:t>ע</w:t>
      </w:r>
      <w:r>
        <w:rPr>
          <w:rStyle w:val="default"/>
          <w:rFonts w:hint="cs"/>
          <w:rtl/>
        </w:rPr>
        <w:t>מד בהצלחה בבחינות שנקבעו או אושרו על ידי רשות הריש</w:t>
      </w:r>
      <w:r>
        <w:rPr>
          <w:rStyle w:val="default"/>
          <w:rtl/>
        </w:rPr>
        <w:t>וי</w:t>
      </w:r>
      <w:r>
        <w:rPr>
          <w:rStyle w:val="default"/>
          <w:rFonts w:hint="cs"/>
          <w:rtl/>
        </w:rPr>
        <w:t xml:space="preserve"> בנושאים שלהלן:</w:t>
      </w:r>
    </w:p>
    <w:p w:rsidR="00765B69" w:rsidRDefault="00765B69">
      <w:pPr>
        <w:pStyle w:val="P33"/>
        <w:spacing w:before="72"/>
        <w:ind w:left="1474" w:right="1134"/>
        <w:rPr>
          <w:rStyle w:val="default"/>
          <w:rtl/>
        </w:rPr>
      </w:pPr>
      <w:r>
        <w:rPr>
          <w:lang w:val="he-IL"/>
        </w:rPr>
        <w:pict>
          <v:rect id="_x0000_s4556" style="position:absolute;left:0;text-align:left;margin-left:464.5pt;margin-top:8.05pt;width:75.05pt;height:26.35pt;z-index:251013632" o:allowincell="f" filled="f" stroked="f" strokecolor="lime" strokeweight=".25pt">
            <v:textbox style="mso-next-textbox:#_x0000_s455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(א</w:t>
      </w:r>
      <w:r>
        <w:rPr>
          <w:rStyle w:val="default"/>
          <w:rFonts w:hint="cs"/>
          <w:rtl/>
        </w:rPr>
        <w:t>)</w:t>
      </w:r>
      <w:r>
        <w:rPr>
          <w:rStyle w:val="default"/>
          <w:rtl/>
        </w:rPr>
        <w:tab/>
        <w:t>מ</w:t>
      </w:r>
      <w:r>
        <w:rPr>
          <w:rStyle w:val="default"/>
          <w:rFonts w:hint="cs"/>
          <w:rtl/>
        </w:rPr>
        <w:t>בחני התאמה;</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מ</w:t>
      </w:r>
      <w:r>
        <w:rPr>
          <w:rStyle w:val="default"/>
          <w:rFonts w:hint="cs"/>
          <w:rtl/>
        </w:rPr>
        <w:t>בחני ידע בנושאים: גיאומטריה, מתמטיקה, פיסיקה ועברית, ברמה של עשר שנות לימוד בהתאם לתכנית מאושרת על ידי משרד החינוך והתרבות;</w:t>
      </w:r>
    </w:p>
    <w:p w:rsidR="00765B69" w:rsidRDefault="00765B69">
      <w:pPr>
        <w:pStyle w:val="P22"/>
        <w:spacing w:before="72"/>
        <w:ind w:left="1021" w:right="1134"/>
        <w:rPr>
          <w:rStyle w:val="default"/>
          <w:rtl/>
        </w:rPr>
      </w:pPr>
      <w:r>
        <w:rPr>
          <w:rStyle w:val="default"/>
          <w:rtl/>
        </w:rPr>
        <w:t>(7)</w:t>
      </w:r>
      <w:r>
        <w:rPr>
          <w:rStyle w:val="default"/>
          <w:rtl/>
        </w:rPr>
        <w:tab/>
        <w:t>ה</w:t>
      </w:r>
      <w:r>
        <w:rPr>
          <w:rStyle w:val="default"/>
          <w:rFonts w:hint="cs"/>
          <w:rtl/>
        </w:rPr>
        <w:t>וא בעל רשיון נהיגה תקף לגבי אותו סוג רכב שבו הוא מבקש רשיון הוראה, והוכיח, בדרך שהורתה</w:t>
      </w:r>
      <w:r>
        <w:rPr>
          <w:rStyle w:val="default"/>
          <w:rtl/>
        </w:rPr>
        <w:t xml:space="preserve"> ר</w:t>
      </w:r>
      <w:r>
        <w:rPr>
          <w:rStyle w:val="default"/>
          <w:rFonts w:hint="cs"/>
          <w:rtl/>
        </w:rPr>
        <w:t>שות הרישוי, את כושר נהיגתו ברכב האמור להנחת דעתה;</w:t>
      </w:r>
    </w:p>
    <w:p w:rsidR="00765B69" w:rsidRDefault="00765B69">
      <w:pPr>
        <w:pStyle w:val="P22"/>
        <w:spacing w:before="72"/>
        <w:ind w:left="1021" w:right="1134"/>
        <w:rPr>
          <w:rStyle w:val="default"/>
          <w:rtl/>
        </w:rPr>
      </w:pPr>
      <w:r>
        <w:rPr>
          <w:rStyle w:val="default"/>
          <w:rtl/>
        </w:rPr>
        <w:t>(8)</w:t>
      </w:r>
      <w:r>
        <w:rPr>
          <w:rStyle w:val="default"/>
          <w:rtl/>
        </w:rPr>
        <w:tab/>
        <w:t>ה</w:t>
      </w:r>
      <w:r>
        <w:rPr>
          <w:rStyle w:val="default"/>
          <w:rFonts w:hint="cs"/>
          <w:rtl/>
        </w:rPr>
        <w:t>יה לו רשיון נהיגה במשך שלוש שנים לפחות לרכב מהסוג שלגביו מבוקש רשיון ההוראה.</w:t>
      </w:r>
    </w:p>
    <w:p w:rsidR="00765B69" w:rsidRDefault="00765B69">
      <w:pPr>
        <w:pStyle w:val="P00"/>
        <w:spacing w:before="72"/>
        <w:ind w:left="0" w:right="1134"/>
        <w:rPr>
          <w:rStyle w:val="default"/>
          <w:rtl/>
        </w:rPr>
      </w:pPr>
      <w:r>
        <w:rPr>
          <w:lang w:val="he-IL"/>
        </w:rPr>
        <w:pict>
          <v:rect id="_x0000_s4557" style="position:absolute;left:0;text-align:left;margin-left:464.5pt;margin-top:8.05pt;width:75.05pt;height:16pt;z-index:251014656" o:allowincell="f" filled="f" stroked="f" strokecolor="lime" strokeweight=".25pt">
            <v:textbox style="mso-next-textbox:#_x0000_s455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למעט פסקה (6), יחולו גם לגבי מבקש רשיון הוראה לטרקטור.</w:t>
      </w:r>
    </w:p>
    <w:p w:rsidR="00765B69" w:rsidRDefault="00765B69">
      <w:pPr>
        <w:pStyle w:val="P00"/>
        <w:spacing w:before="72"/>
        <w:ind w:left="0" w:right="1134"/>
        <w:rPr>
          <w:rStyle w:val="default"/>
          <w:rFonts w:hint="cs"/>
          <w:rtl/>
        </w:rPr>
      </w:pPr>
      <w:r>
        <w:rPr>
          <w:lang w:val="he-IL"/>
        </w:rPr>
        <w:pict>
          <v:rect id="_x0000_s4558" style="position:absolute;left:0;text-align:left;margin-left:464.5pt;margin-top:8.05pt;width:75.05pt;height:16pt;z-index:251015680" o:allowincell="f" filled="f" stroked="f" strokecolor="lime" strokeweight=".25pt">
            <v:textbox style="mso-next-textbox:#_x0000_s455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(ג</w:t>
      </w:r>
      <w:r>
        <w:rPr>
          <w:rStyle w:val="default"/>
          <w:rFonts w:hint="cs"/>
          <w:rtl/>
        </w:rPr>
        <w:t>)</w:t>
      </w:r>
      <w:r>
        <w:rPr>
          <w:rStyle w:val="default"/>
          <w:rtl/>
        </w:rPr>
        <w:tab/>
        <w:t>(</w:t>
      </w:r>
      <w:r>
        <w:rPr>
          <w:rStyle w:val="default"/>
          <w:rFonts w:hint="cs"/>
          <w:rtl/>
        </w:rPr>
        <w:t>בוטל</w:t>
      </w:r>
      <w:r>
        <w:rPr>
          <w:rStyle w:val="default"/>
          <w:rtl/>
        </w:rPr>
        <w:t>ה).</w:t>
      </w:r>
    </w:p>
    <w:p w:rsidR="00765B69" w:rsidRDefault="00765B69" w:rsidP="00B86835">
      <w:pPr>
        <w:pStyle w:val="P00"/>
        <w:spacing w:before="72"/>
        <w:ind w:left="0" w:right="1134"/>
        <w:rPr>
          <w:rStyle w:val="default"/>
          <w:rFonts w:hint="cs"/>
          <w:rtl/>
        </w:rPr>
      </w:pPr>
      <w:bookmarkStart w:id="480" w:name="Seif256"/>
      <w:bookmarkEnd w:id="480"/>
      <w:r>
        <w:rPr>
          <w:lang w:val="he-IL"/>
        </w:rPr>
        <w:pict>
          <v:rect id="_x0000_s4559" style="position:absolute;left:0;text-align:left;margin-left:464.5pt;margin-top:8.05pt;width:75.05pt;height:29.6pt;z-index:251016704" o:allowincell="f" filled="f" stroked="f" strokecolor="lime" strokeweight=".25pt">
            <v:textbox style="mso-next-textbox:#_x0000_s4559" inset="0,0,0,0">
              <w:txbxContent>
                <w:p w:rsidR="00E20767" w:rsidRDefault="00E20767">
                  <w:pPr>
                    <w:spacing w:line="160" w:lineRule="exact"/>
                    <w:jc w:val="left"/>
                    <w:rPr>
                      <w:rFonts w:cs="Miriam" w:hint="cs"/>
                      <w:sz w:val="18"/>
                      <w:szCs w:val="18"/>
                      <w:rtl/>
                    </w:rPr>
                  </w:pPr>
                  <w:r>
                    <w:rPr>
                      <w:rFonts w:cs="Miriam"/>
                      <w:sz w:val="18"/>
                      <w:szCs w:val="18"/>
                      <w:rtl/>
                    </w:rPr>
                    <w:t>תנאי</w:t>
                  </w:r>
                  <w:r>
                    <w:rPr>
                      <w:rFonts w:cs="Miriam" w:hint="cs"/>
                      <w:sz w:val="18"/>
                      <w:szCs w:val="18"/>
                      <w:rtl/>
                    </w:rPr>
                    <w:t>ם למתן רשיון</w:t>
                  </w:r>
                </w:p>
                <w:p w:rsidR="00E20767" w:rsidRDefault="00E20767">
                  <w:pPr>
                    <w:spacing w:line="160" w:lineRule="exact"/>
                    <w:jc w:val="left"/>
                    <w:rPr>
                      <w:rFonts w:cs="Miriam"/>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תש"ל-1970</w:t>
                  </w:r>
                </w:p>
              </w:txbxContent>
            </v:textbox>
            <w10:anchorlock/>
          </v:rect>
        </w:pict>
      </w:r>
      <w:r>
        <w:rPr>
          <w:rStyle w:val="big-number"/>
          <w:rFonts w:cs="Miriam"/>
          <w:rtl/>
        </w:rPr>
        <w:t>248.</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יינתן רשיון להוראה אלא אם המבקש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בוגר בית ספר להכשרה מקצועית למורים מוסמכים לנהיגה אשר אושר על ידי רשות הרישוי ובהתאם לתכנית לימודים שאושרה על ידיה;</w:t>
      </w:r>
    </w:p>
    <w:p w:rsidR="00765B69" w:rsidRDefault="00765B69">
      <w:pPr>
        <w:pStyle w:val="P22"/>
        <w:spacing w:before="72"/>
        <w:ind w:left="1021" w:right="1134"/>
        <w:rPr>
          <w:rStyle w:val="default"/>
          <w:rtl/>
        </w:rPr>
      </w:pPr>
      <w:r>
        <w:rPr>
          <w:rStyle w:val="default"/>
          <w:rFonts w:hint="cs"/>
          <w:rtl/>
        </w:rPr>
        <w:t>(2)</w:t>
      </w:r>
      <w:r>
        <w:rPr>
          <w:rStyle w:val="default"/>
          <w:rtl/>
        </w:rPr>
        <w:tab/>
        <w:t>ע</w:t>
      </w:r>
      <w:r>
        <w:rPr>
          <w:rStyle w:val="default"/>
          <w:rFonts w:hint="cs"/>
          <w:rtl/>
        </w:rPr>
        <w:t>מד בהצלחה בבחינות למורים מוסמכים בגמר</w:t>
      </w:r>
      <w:r>
        <w:rPr>
          <w:rStyle w:val="default"/>
          <w:rtl/>
        </w:rPr>
        <w:t xml:space="preserve"> ה</w:t>
      </w:r>
      <w:r>
        <w:rPr>
          <w:rStyle w:val="default"/>
          <w:rFonts w:hint="cs"/>
          <w:rtl/>
        </w:rPr>
        <w:t>לימודים בבית הספר, בהתאם לתכנית בחינ</w:t>
      </w:r>
      <w:r>
        <w:rPr>
          <w:rStyle w:val="default"/>
          <w:rtl/>
        </w:rPr>
        <w:t>ות</w:t>
      </w:r>
      <w:r>
        <w:rPr>
          <w:rStyle w:val="default"/>
          <w:rFonts w:hint="cs"/>
          <w:rtl/>
        </w:rPr>
        <w:t xml:space="preserve"> שנקבעה או אושרה על-ידי רשות</w:t>
      </w:r>
      <w:r>
        <w:rPr>
          <w:rStyle w:val="default"/>
          <w:rtl/>
        </w:rPr>
        <w:t xml:space="preserve"> </w:t>
      </w:r>
      <w:r>
        <w:rPr>
          <w:rStyle w:val="default"/>
          <w:rFonts w:hint="cs"/>
          <w:rtl/>
        </w:rPr>
        <w:t>הרישוי;</w:t>
      </w:r>
    </w:p>
    <w:p w:rsidR="00C95BDB" w:rsidRDefault="00C95BDB" w:rsidP="00C95BDB">
      <w:pPr>
        <w:pStyle w:val="P22"/>
        <w:spacing w:before="72"/>
        <w:ind w:left="1021" w:right="1134"/>
        <w:rPr>
          <w:rStyle w:val="default"/>
          <w:rtl/>
        </w:rPr>
      </w:pPr>
      <w:r>
        <w:rPr>
          <w:lang w:val="he-IL"/>
        </w:rPr>
        <w:pict>
          <v:rect id="_x0000_s6627" style="position:absolute;left:0;text-align:left;margin-left:464.5pt;margin-top:8.05pt;width:75.05pt;height:19.15pt;z-index:252596736" o:allowincell="f" filled="f" stroked="f" strokecolor="lime" strokeweight=".25pt">
            <v:textbox style="mso-next-textbox:#_x0000_s6627" inset="0,0,0,0">
              <w:txbxContent>
                <w:p w:rsidR="00C95BDB" w:rsidRDefault="00C95BDB" w:rsidP="00C95BDB">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תשע"ח-2018</w:t>
                  </w:r>
                </w:p>
              </w:txbxContent>
            </v:textbox>
            <w10:anchorlock/>
          </v:rect>
        </w:pict>
      </w:r>
      <w:r>
        <w:rPr>
          <w:rStyle w:val="default"/>
          <w:rtl/>
        </w:rPr>
        <w:t>(3)</w:t>
      </w:r>
      <w:r>
        <w:rPr>
          <w:rStyle w:val="default"/>
          <w:rtl/>
        </w:rPr>
        <w:tab/>
      </w:r>
      <w:r>
        <w:rPr>
          <w:rStyle w:val="default"/>
          <w:rFonts w:hint="cs"/>
          <w:rtl/>
        </w:rPr>
        <w:t>(נמחקה)</w:t>
      </w:r>
      <w:r w:rsidR="007D62FC">
        <w:rPr>
          <w:rStyle w:val="default"/>
          <w:rFonts w:hint="cs"/>
          <w:rtl/>
        </w:rPr>
        <w:t>;</w:t>
      </w:r>
    </w:p>
    <w:p w:rsidR="007D62FC" w:rsidRPr="00C3291A" w:rsidRDefault="007D62FC" w:rsidP="007D62FC">
      <w:pPr>
        <w:pStyle w:val="P22"/>
        <w:spacing w:before="72"/>
        <w:ind w:left="1021" w:right="1134"/>
        <w:rPr>
          <w:rStyle w:val="default"/>
          <w:rtl/>
        </w:rPr>
      </w:pPr>
      <w:r w:rsidRPr="00C3291A">
        <w:rPr>
          <w:rStyle w:val="default"/>
        </w:rPr>
        <w:pict>
          <v:rect id="_x0000_s6802" style="position:absolute;left:0;text-align:left;margin-left:464.5pt;margin-top:8.05pt;width:75.05pt;height:19.15pt;z-index:252741120" o:allowincell="f" filled="f" stroked="f" strokecolor="lime" strokeweight=".25pt">
            <v:textbox style="mso-next-textbox:#_x0000_s6802" inset="0,0,0,0">
              <w:txbxContent>
                <w:p w:rsidR="007D62FC" w:rsidRDefault="007D62FC" w:rsidP="007D62F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תש"ף-2020</w:t>
                  </w:r>
                </w:p>
              </w:txbxContent>
            </v:textbox>
            <w10:anchorlock/>
          </v:rect>
        </w:pict>
      </w:r>
      <w:r>
        <w:rPr>
          <w:rStyle w:val="default"/>
          <w:rtl/>
        </w:rPr>
        <w:t>(</w:t>
      </w:r>
      <w:r>
        <w:rPr>
          <w:rStyle w:val="default"/>
          <w:rFonts w:hint="cs"/>
          <w:rtl/>
        </w:rPr>
        <w:t>4</w:t>
      </w:r>
      <w:r>
        <w:rPr>
          <w:rStyle w:val="default"/>
          <w:rtl/>
        </w:rPr>
        <w:t>)</w:t>
      </w:r>
      <w:r>
        <w:rPr>
          <w:rStyle w:val="default"/>
          <w:rtl/>
        </w:rPr>
        <w:tab/>
      </w:r>
      <w:r w:rsidRPr="00C3291A">
        <w:rPr>
          <w:rStyle w:val="default"/>
          <w:rFonts w:hint="cs"/>
          <w:rtl/>
        </w:rPr>
        <w:t xml:space="preserve">הראה כי ברשותו ספר רישום יומי, שניתן לציין בו לגבי כל תלמיד לחוד את כל אלה; לעניין זה, "ספר רישום יומי" </w:t>
      </w:r>
      <w:r w:rsidRPr="00C3291A">
        <w:rPr>
          <w:rStyle w:val="default"/>
          <w:rtl/>
        </w:rPr>
        <w:t>–</w:t>
      </w:r>
      <w:r w:rsidRPr="00C3291A">
        <w:rPr>
          <w:rStyle w:val="default"/>
          <w:rFonts w:hint="cs"/>
          <w:rtl/>
        </w:rPr>
        <w:t xml:space="preserve"> ספר דיגיטלי כפי שהורתה לו רשות הרישוי או ספר מסוג אחר כפי שהרשות הורתה לו":</w:t>
      </w:r>
    </w:p>
    <w:p w:rsidR="007D62FC" w:rsidRPr="00C3291A" w:rsidRDefault="007D62FC" w:rsidP="007D62FC">
      <w:pPr>
        <w:pStyle w:val="P22"/>
        <w:spacing w:before="72"/>
        <w:ind w:left="1474" w:right="1134"/>
        <w:rPr>
          <w:rStyle w:val="default"/>
          <w:rtl/>
        </w:rPr>
      </w:pPr>
      <w:r w:rsidRPr="00C3291A">
        <w:rPr>
          <w:rStyle w:val="default"/>
          <w:rFonts w:hint="cs"/>
          <w:rtl/>
        </w:rPr>
        <w:t>(א)</w:t>
      </w:r>
      <w:r w:rsidRPr="00C3291A">
        <w:rPr>
          <w:rStyle w:val="default"/>
          <w:rtl/>
        </w:rPr>
        <w:tab/>
      </w:r>
      <w:r w:rsidRPr="00C3291A">
        <w:rPr>
          <w:rStyle w:val="default"/>
          <w:rFonts w:hint="cs"/>
          <w:rtl/>
        </w:rPr>
        <w:t>שמו, מענו וגילו;</w:t>
      </w:r>
    </w:p>
    <w:p w:rsidR="007D62FC" w:rsidRPr="00C3291A" w:rsidRDefault="007D62FC" w:rsidP="007D62FC">
      <w:pPr>
        <w:pStyle w:val="P22"/>
        <w:spacing w:before="72"/>
        <w:ind w:left="1474" w:right="1134"/>
        <w:rPr>
          <w:rStyle w:val="default"/>
          <w:rtl/>
        </w:rPr>
      </w:pPr>
      <w:r w:rsidRPr="00C3291A">
        <w:rPr>
          <w:rStyle w:val="default"/>
          <w:rFonts w:hint="cs"/>
          <w:rtl/>
        </w:rPr>
        <w:t>(ב)</w:t>
      </w:r>
      <w:r w:rsidRPr="00C3291A">
        <w:rPr>
          <w:rStyle w:val="default"/>
          <w:rtl/>
        </w:rPr>
        <w:tab/>
      </w:r>
      <w:r w:rsidRPr="00C3291A">
        <w:rPr>
          <w:rStyle w:val="default"/>
          <w:rFonts w:hint="cs"/>
          <w:rtl/>
        </w:rPr>
        <w:t>מועד התחלת הלימודים;</w:t>
      </w:r>
    </w:p>
    <w:p w:rsidR="007D62FC" w:rsidRPr="00C3291A" w:rsidRDefault="007D62FC" w:rsidP="007D62FC">
      <w:pPr>
        <w:pStyle w:val="P22"/>
        <w:spacing w:before="72"/>
        <w:ind w:left="1474" w:right="1134"/>
        <w:rPr>
          <w:rStyle w:val="default"/>
          <w:rtl/>
        </w:rPr>
      </w:pPr>
      <w:r w:rsidRPr="00C3291A">
        <w:rPr>
          <w:rStyle w:val="default"/>
          <w:rFonts w:hint="cs"/>
          <w:rtl/>
        </w:rPr>
        <w:t>(ג)</w:t>
      </w:r>
      <w:r w:rsidRPr="00C3291A">
        <w:rPr>
          <w:rStyle w:val="default"/>
          <w:rtl/>
        </w:rPr>
        <w:tab/>
      </w:r>
      <w:r w:rsidRPr="00C3291A">
        <w:rPr>
          <w:rStyle w:val="default"/>
          <w:rFonts w:hint="cs"/>
          <w:rtl/>
        </w:rPr>
        <w:t>מספר השיעורים, סדרם ותמציתם;</w:t>
      </w:r>
    </w:p>
    <w:p w:rsidR="007D62FC" w:rsidRPr="00C3291A" w:rsidRDefault="007D62FC" w:rsidP="007D62FC">
      <w:pPr>
        <w:pStyle w:val="P22"/>
        <w:spacing w:before="72"/>
        <w:ind w:left="1474" w:right="1134"/>
        <w:rPr>
          <w:rStyle w:val="default"/>
          <w:rtl/>
        </w:rPr>
      </w:pPr>
      <w:r w:rsidRPr="00C3291A">
        <w:rPr>
          <w:rStyle w:val="default"/>
          <w:rFonts w:hint="cs"/>
          <w:rtl/>
        </w:rPr>
        <w:t>(ד)</w:t>
      </w:r>
      <w:r w:rsidRPr="00C3291A">
        <w:rPr>
          <w:rStyle w:val="default"/>
          <w:rtl/>
        </w:rPr>
        <w:tab/>
      </w:r>
      <w:r w:rsidRPr="00C3291A">
        <w:rPr>
          <w:rStyle w:val="default"/>
          <w:rFonts w:hint="cs"/>
          <w:rtl/>
        </w:rPr>
        <w:t>מועד סיום הלימודים;</w:t>
      </w:r>
    </w:p>
    <w:p w:rsidR="007D62FC" w:rsidRPr="00C3291A" w:rsidRDefault="007D62FC" w:rsidP="007D62FC">
      <w:pPr>
        <w:pStyle w:val="P22"/>
        <w:spacing w:before="72"/>
        <w:ind w:left="1474" w:right="1134"/>
        <w:rPr>
          <w:rStyle w:val="default"/>
          <w:rtl/>
        </w:rPr>
      </w:pPr>
      <w:r w:rsidRPr="00C3291A">
        <w:rPr>
          <w:rStyle w:val="default"/>
          <w:rFonts w:hint="cs"/>
          <w:rtl/>
        </w:rPr>
        <w:t>(ה)</w:t>
      </w:r>
      <w:r w:rsidRPr="00C3291A">
        <w:rPr>
          <w:rStyle w:val="default"/>
          <w:rtl/>
        </w:rPr>
        <w:tab/>
      </w:r>
      <w:r w:rsidRPr="00C3291A">
        <w:rPr>
          <w:rStyle w:val="default"/>
          <w:rFonts w:hint="cs"/>
          <w:rtl/>
        </w:rPr>
        <w:t>פרטי הבחינות שנבחן בהן ותוצאותיהן.</w:t>
      </w:r>
    </w:p>
    <w:p w:rsidR="00765B69" w:rsidRDefault="00765B69">
      <w:pPr>
        <w:pStyle w:val="P00"/>
        <w:spacing w:before="72"/>
        <w:ind w:left="0" w:right="1134"/>
        <w:rPr>
          <w:rStyle w:val="default"/>
          <w:rtl/>
        </w:rPr>
      </w:pPr>
      <w:r>
        <w:rPr>
          <w:lang w:val="he-IL"/>
        </w:rPr>
        <w:pict>
          <v:rect id="_x0000_s4560" style="position:absolute;left:0;text-align:left;margin-left:464.5pt;margin-top:8.05pt;width:75.05pt;height:16pt;z-index:251017728" o:allowincell="f" filled="f" stroked="f" strokecolor="lime" strokeweight=".25pt">
            <v:textbox style="mso-next-textbox:#_x0000_s456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txbxContent>
            </v:textbox>
            <w10:anchorlock/>
          </v:rect>
        </w:pict>
      </w: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שיון הוראה לטרקטור לגבי מבקש אשר אינו ממלא אחר האמור בתקנת משנה (א), יינתן לאחר שעמד בהצלחה בבחינות בהתאם לתכנית בחינות שנקבעה או שאו</w:t>
      </w:r>
      <w:r>
        <w:rPr>
          <w:rStyle w:val="default"/>
          <w:rtl/>
        </w:rPr>
        <w:t>שר</w:t>
      </w:r>
      <w:r>
        <w:rPr>
          <w:rStyle w:val="default"/>
          <w:rFonts w:hint="cs"/>
          <w:rtl/>
        </w:rPr>
        <w:t>ה על ידי רשות הרישוי.</w:t>
      </w:r>
    </w:p>
    <w:p w:rsidR="00765B69" w:rsidRDefault="00765B69">
      <w:pPr>
        <w:pStyle w:val="P02"/>
        <w:spacing w:before="72"/>
        <w:ind w:left="1021" w:right="1134"/>
        <w:rPr>
          <w:rStyle w:val="default"/>
          <w:rtl/>
        </w:rPr>
      </w:pPr>
      <w:r>
        <w:rPr>
          <w:rFonts w:cs="FrankRuehl"/>
          <w:sz w:val="26"/>
          <w:rtl/>
        </w:rPr>
        <w:tab/>
      </w:r>
      <w:r>
        <w:rPr>
          <w:rStyle w:val="default"/>
          <w:rtl/>
        </w:rPr>
        <w:t>(ג</w:t>
      </w:r>
      <w:r>
        <w:rPr>
          <w:rStyle w:val="default"/>
          <w:rFonts w:hint="cs"/>
          <w:rtl/>
        </w:rPr>
        <w:t>)</w:t>
      </w:r>
      <w:r>
        <w:rPr>
          <w:rStyle w:val="default"/>
          <w:rtl/>
        </w:rPr>
        <w:tab/>
        <w:t>(1)</w:t>
      </w:r>
      <w:r>
        <w:rPr>
          <w:rStyle w:val="default"/>
          <w:rtl/>
        </w:rPr>
        <w:tab/>
        <w:t>מ</w:t>
      </w:r>
      <w:r>
        <w:rPr>
          <w:rStyle w:val="default"/>
          <w:rFonts w:hint="cs"/>
          <w:rtl/>
        </w:rPr>
        <w:t>בקש היתר להוראה עיונית, אשר נתמלאו לגביו התנאים האמורים בתקנת משנה (א), רשאי לקבל היתר להוראה עיונית;</w:t>
      </w:r>
    </w:p>
    <w:p w:rsidR="00765B69" w:rsidRDefault="00765B69">
      <w:pPr>
        <w:pStyle w:val="P22"/>
        <w:spacing w:before="72"/>
        <w:ind w:left="1021" w:right="1134"/>
        <w:rPr>
          <w:rStyle w:val="default"/>
          <w:rFonts w:hint="cs"/>
          <w:rtl/>
        </w:rPr>
      </w:pPr>
      <w:r>
        <w:rPr>
          <w:rStyle w:val="default"/>
          <w:rtl/>
        </w:rPr>
        <w:t>(2)</w:t>
      </w:r>
      <w:r>
        <w:rPr>
          <w:rStyle w:val="default"/>
          <w:rtl/>
        </w:rPr>
        <w:tab/>
        <w:t>מ</w:t>
      </w:r>
      <w:r>
        <w:rPr>
          <w:rStyle w:val="default"/>
          <w:rFonts w:hint="cs"/>
          <w:rtl/>
        </w:rPr>
        <w:t xml:space="preserve">בקש היתר להוראה עיונית, אשר לא נתמלאו לגביו התנאים האמורים בתקנת משנה (א), רשאי לקבל רשיון להוראה עיונית לאחר שעמד </w:t>
      </w:r>
      <w:r>
        <w:rPr>
          <w:rStyle w:val="default"/>
          <w:rtl/>
        </w:rPr>
        <w:t>בה</w:t>
      </w:r>
      <w:r>
        <w:rPr>
          <w:rStyle w:val="default"/>
          <w:rFonts w:hint="cs"/>
          <w:rtl/>
        </w:rPr>
        <w:t>צלח</w:t>
      </w:r>
      <w:r>
        <w:rPr>
          <w:rStyle w:val="default"/>
          <w:rtl/>
        </w:rPr>
        <w:t>ה</w:t>
      </w:r>
      <w:r>
        <w:rPr>
          <w:rStyle w:val="default"/>
          <w:rFonts w:hint="cs"/>
          <w:rtl/>
        </w:rPr>
        <w:t xml:space="preserve"> בבחינות בהתאם לתכנית בחינות שנקבעה או אושרה על ידי רשות הרישוי.</w:t>
      </w:r>
    </w:p>
    <w:p w:rsidR="00765B69" w:rsidRDefault="00765B69" w:rsidP="00B86835">
      <w:pPr>
        <w:pStyle w:val="P00"/>
        <w:spacing w:before="72"/>
        <w:ind w:left="0" w:right="1134"/>
        <w:rPr>
          <w:rStyle w:val="default"/>
          <w:rFonts w:hint="cs"/>
          <w:rtl/>
        </w:rPr>
      </w:pPr>
      <w:r>
        <w:rPr>
          <w:lang w:val="he-IL"/>
        </w:rPr>
        <w:pict>
          <v:rect id="_x0000_s4643" style="position:absolute;left:0;text-align:left;margin-left:464.5pt;margin-top:8.05pt;width:75.05pt;height:18pt;z-index:251092480" o:allowincell="f" filled="f" stroked="f" strokecolor="lime" strokeweight=".25pt">
            <v:textbox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249.</w:t>
      </w:r>
      <w:r>
        <w:rPr>
          <w:rStyle w:val="big-number"/>
          <w:rFonts w:cs="Miriam"/>
          <w:rtl/>
        </w:rPr>
        <w:tab/>
      </w:r>
      <w:r>
        <w:rPr>
          <w:rStyle w:val="default"/>
          <w:rFonts w:hint="cs"/>
          <w:rtl/>
        </w:rPr>
        <w:t>(בוטלה).</w:t>
      </w:r>
    </w:p>
    <w:p w:rsidR="00765B69" w:rsidRDefault="00765B69" w:rsidP="00B86835">
      <w:pPr>
        <w:pStyle w:val="P00"/>
        <w:spacing w:before="72"/>
        <w:ind w:left="0" w:right="1134"/>
        <w:rPr>
          <w:rStyle w:val="default"/>
          <w:rtl/>
        </w:rPr>
      </w:pPr>
      <w:bookmarkStart w:id="481" w:name="Seif257"/>
      <w:bookmarkEnd w:id="481"/>
      <w:r>
        <w:rPr>
          <w:lang w:val="he-IL"/>
        </w:rPr>
        <w:pict>
          <v:rect id="_x0000_s4561" style="position:absolute;left:0;text-align:left;margin-left:464.5pt;margin-top:8.05pt;width:75.05pt;height:25.6pt;z-index:251018752" o:allowincell="f" filled="f" stroked="f" strokecolor="lime" strokeweight=".25pt">
            <v:textbox style="mso-next-textbox:#_x0000_s4561" inset="0,0,0,0">
              <w:txbxContent>
                <w:p w:rsidR="00E20767" w:rsidRDefault="00E20767">
                  <w:pPr>
                    <w:spacing w:line="160" w:lineRule="exact"/>
                    <w:jc w:val="left"/>
                    <w:rPr>
                      <w:rFonts w:cs="Miriam" w:hint="cs"/>
                      <w:sz w:val="18"/>
                      <w:szCs w:val="18"/>
                      <w:rtl/>
                    </w:rPr>
                  </w:pPr>
                  <w:r>
                    <w:rPr>
                      <w:rFonts w:cs="Miriam"/>
                      <w:sz w:val="18"/>
                      <w:szCs w:val="18"/>
                      <w:rtl/>
                    </w:rPr>
                    <w:t>פט</w:t>
                  </w:r>
                  <w:r>
                    <w:rPr>
                      <w:rFonts w:cs="Miriam" w:hint="cs"/>
                      <w:sz w:val="18"/>
                      <w:szCs w:val="18"/>
                      <w:rtl/>
                    </w:rPr>
                    <w:t>ור</w:t>
                  </w:r>
                </w:p>
                <w:p w:rsidR="00E20767" w:rsidRDefault="00E20767">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תש"ל-1970</w:t>
                  </w:r>
                </w:p>
              </w:txbxContent>
            </v:textbox>
            <w10:anchorlock/>
          </v:rect>
        </w:pict>
      </w:r>
      <w:r>
        <w:rPr>
          <w:rStyle w:val="big-number"/>
          <w:rFonts w:cs="Miriam"/>
          <w:rtl/>
        </w:rPr>
        <w:t>250.</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רשאית לפי שיקול דעתה לפטור מבקש רשיון מן התנאים המפורטים בתקנות 247 ו-2</w:t>
      </w:r>
      <w:r>
        <w:rPr>
          <w:rStyle w:val="default"/>
          <w:rtl/>
        </w:rPr>
        <w:t xml:space="preserve">48, </w:t>
      </w:r>
      <w:r>
        <w:rPr>
          <w:rStyle w:val="default"/>
          <w:rFonts w:hint="cs"/>
          <w:rtl/>
        </w:rPr>
        <w:t>כולן או מקצתן, אם הוא עולה חדש או תושב חוזר ועסק כמורה לנהיגה בחוץ לארץ.</w:t>
      </w:r>
    </w:p>
    <w:p w:rsidR="00765B69" w:rsidRDefault="00765B69">
      <w:pPr>
        <w:pStyle w:val="P00"/>
        <w:spacing w:before="72"/>
        <w:ind w:left="0" w:right="1134"/>
        <w:rPr>
          <w:rStyle w:val="default"/>
          <w:rFonts w:hint="cs"/>
          <w:rtl/>
        </w:rPr>
      </w:pPr>
      <w:r>
        <w:rPr>
          <w:lang w:val="he-IL"/>
        </w:rPr>
        <w:pict>
          <v:rect id="_x0000_s4562" style="position:absolute;left:0;text-align:left;margin-left:464.5pt;margin-top:8.05pt;width:75.05pt;height:35.7pt;z-index:251019776" o:allowincell="f" filled="f" stroked="f" strokecolor="lime" strokeweight=".25pt">
            <v:textbox style="mso-next-textbox:#_x0000_s456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ל"ו-</w:t>
                  </w:r>
                  <w:r>
                    <w:rPr>
                      <w:rFonts w:cs="Miriam"/>
                      <w:sz w:val="18"/>
                      <w:szCs w:val="18"/>
                      <w:rtl/>
                    </w:rPr>
                    <w:t>1975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תשמ"ג-</w:t>
                  </w:r>
                  <w:r>
                    <w:rPr>
                      <w:rFonts w:cs="Miriam"/>
                      <w:sz w:val="18"/>
                      <w:szCs w:val="18"/>
                      <w:rtl/>
                    </w:rPr>
                    <w:t>1983</w:t>
                  </w:r>
                </w:p>
              </w:txbxContent>
            </v:textbox>
            <w10:anchorlock/>
          </v:rect>
        </w:pict>
      </w: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שות הרישוי רשאית, לפי שיקול דעתה, לפטור מבקש רשיון אשר שימש במשרד הרישוי בתפקי</w:t>
      </w:r>
      <w:r>
        <w:rPr>
          <w:rStyle w:val="default"/>
          <w:rtl/>
        </w:rPr>
        <w:t xml:space="preserve">ד </w:t>
      </w:r>
      <w:r>
        <w:rPr>
          <w:rStyle w:val="default"/>
          <w:rFonts w:hint="cs"/>
          <w:rtl/>
        </w:rPr>
        <w:t>בוחן נהגים או מורי נהיגה ואשר עסק בפועל עקב מילוי תפקידו בהסמכת נהגים או מורי נהיגה, בתקופה של לפחות 5 שנים לפני מועד הגשת הבקשה ובהמלצת מנהל המשרד, מן התנאים המפורטים בתקנות 247 ו-248, כולן או מקצתן, למעט התנאי האמור בתקנה 248(א)(3).</w:t>
      </w:r>
    </w:p>
    <w:p w:rsidR="00765B69" w:rsidRDefault="00765B69">
      <w:pPr>
        <w:pStyle w:val="P00"/>
        <w:spacing w:before="72"/>
        <w:ind w:left="0" w:right="1134"/>
        <w:rPr>
          <w:rStyle w:val="default"/>
          <w:rFonts w:hint="cs"/>
          <w:rtl/>
        </w:rPr>
      </w:pPr>
      <w:r>
        <w:rPr>
          <w:rFonts w:cs="FrankRuehl"/>
          <w:rtl/>
          <w:lang w:val="he-IL"/>
        </w:rPr>
        <w:pict>
          <v:shape id="_x0000_s4606" type="#_x0000_t202" style="position:absolute;left:0;text-align:left;margin-left:470.25pt;margin-top:7.1pt;width:1in;height:16.65pt;z-index:251059712" filled="f" stroked="f">
            <v:textbox style="mso-next-textbox:#_x0000_s4606" inset="1mm,0,1mm,0">
              <w:txbxContent>
                <w:p w:rsidR="00E20767" w:rsidRDefault="00E20767">
                  <w:pPr>
                    <w:spacing w:line="160" w:lineRule="exact"/>
                    <w:jc w:val="left"/>
                    <w:rPr>
                      <w:rFonts w:cs="Miriam" w:hint="cs"/>
                      <w:sz w:val="18"/>
                      <w:szCs w:val="18"/>
                      <w:rtl/>
                    </w:rPr>
                  </w:pPr>
                  <w:r>
                    <w:rPr>
                      <w:rFonts w:cs="Miriam" w:hint="cs"/>
                      <w:sz w:val="18"/>
                      <w:szCs w:val="18"/>
                      <w:rtl/>
                    </w:rPr>
                    <w:t>תק' (מס' 3) תשס"ד-2004</w:t>
                  </w:r>
                </w:p>
              </w:txbxContent>
            </v:textbox>
            <w10:anchorlock/>
          </v:shape>
        </w:pict>
      </w:r>
      <w:r>
        <w:rPr>
          <w:rStyle w:val="default"/>
          <w:rFonts w:hint="cs"/>
          <w:rtl/>
        </w:rPr>
        <w:tab/>
        <w:t>(ג)</w:t>
      </w:r>
      <w:r>
        <w:rPr>
          <w:rStyle w:val="default"/>
          <w:rFonts w:hint="cs"/>
          <w:rtl/>
        </w:rPr>
        <w:tab/>
        <w:t xml:space="preserve">רשות הרישוי רשאית פטור מן התנאים המפורטים בתקנות 247 ו-248, כולם או מקצתם, למעט התנאים האמורים בתקנות 247(א)(3) ו-248(א)(3), מבקש רישיון שעסק בפועל בהוראת נהיגה בצבא הגנה לישראל (להלן </w:t>
      </w:r>
      <w:r>
        <w:rPr>
          <w:rStyle w:val="default"/>
          <w:rtl/>
        </w:rPr>
        <w:t>–</w:t>
      </w:r>
      <w:r>
        <w:rPr>
          <w:rStyle w:val="default"/>
          <w:rFonts w:hint="cs"/>
          <w:rtl/>
        </w:rPr>
        <w:t xml:space="preserve"> מורה נהיגה צבאי), במשך שתים עשרה שנים שהחלו אחרי יום כ"ו בטבת התשס"ג (31 בדצמבר 2002) או אם נתקיימו בו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שימש מורה נהיגה צבאי במשך שתים עשרה שנים לפחות שהסתיימו לא לפני יום י"ט באב התשנ"ט (1 באוגוסט 1999) או שימש מורה נהיגה צבאי במשך שמונה שנים לפחות שתחילתן לא יאוחר מיום כ"ג באב התשס"ב (1 באוגוסט 2002);</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 xml:space="preserve">סיים בהצלחה קורס הסבה לפי תכנית שאישרה רשות הרישוי; אם שימש מורה נהיגה צבאי במהלך אחת התקופות האמורות בפסקה (1), כולה או מקצתה, לתלמידים שהיו בעלי רישיון נהיגה </w:t>
      </w:r>
      <w:r>
        <w:rPr>
          <w:rStyle w:val="default"/>
          <w:rtl/>
        </w:rPr>
        <w:t>–</w:t>
      </w:r>
      <w:r>
        <w:rPr>
          <w:rStyle w:val="default"/>
          <w:rFonts w:hint="cs"/>
          <w:rtl/>
        </w:rPr>
        <w:t xml:space="preserve"> סיים בהצלחה קורס השלמה לפי תכנית שאישרה רשות הרישוי.</w:t>
      </w:r>
    </w:p>
    <w:p w:rsidR="00765B69" w:rsidRDefault="00765B69">
      <w:pPr>
        <w:pStyle w:val="P00"/>
        <w:spacing w:before="72"/>
        <w:ind w:left="0" w:right="1134"/>
        <w:rPr>
          <w:rStyle w:val="default"/>
          <w:rFonts w:hint="cs"/>
          <w:rtl/>
        </w:rPr>
      </w:pPr>
      <w:r>
        <w:rPr>
          <w:rFonts w:cs="FrankRuehl"/>
          <w:rtl/>
          <w:lang w:val="he-IL"/>
        </w:rPr>
        <w:pict>
          <v:shape id="_x0000_s4607" type="#_x0000_t202" style="position:absolute;left:0;text-align:left;margin-left:470.25pt;margin-top:5.4pt;width:1in;height:19.3pt;z-index:251060736" filled="f" stroked="f">
            <v:textbox style="mso-next-textbox:#_x0000_s4607" inset="1mm,0,1mm,0">
              <w:txbxContent>
                <w:p w:rsidR="00E20767" w:rsidRDefault="00E20767">
                  <w:pPr>
                    <w:spacing w:line="160" w:lineRule="exact"/>
                    <w:jc w:val="left"/>
                    <w:rPr>
                      <w:rFonts w:cs="Miriam" w:hint="cs"/>
                      <w:sz w:val="18"/>
                      <w:szCs w:val="18"/>
                      <w:rtl/>
                    </w:rPr>
                  </w:pPr>
                  <w:r>
                    <w:rPr>
                      <w:rFonts w:cs="Miriam" w:hint="cs"/>
                      <w:sz w:val="18"/>
                      <w:szCs w:val="18"/>
                      <w:rtl/>
                    </w:rPr>
                    <w:t>תק' (מס' 3) תשס"ד-2004</w:t>
                  </w:r>
                </w:p>
              </w:txbxContent>
            </v:textbox>
            <w10:anchorlock/>
          </v:shape>
        </w:pict>
      </w:r>
      <w:r>
        <w:rPr>
          <w:rStyle w:val="default"/>
          <w:rFonts w:hint="cs"/>
          <w:rtl/>
        </w:rPr>
        <w:tab/>
        <w:t>(ד)</w:t>
      </w:r>
      <w:r>
        <w:rPr>
          <w:rStyle w:val="default"/>
          <w:rFonts w:hint="cs"/>
          <w:rtl/>
        </w:rPr>
        <w:tab/>
        <w:t>רישיון כאמור בתקנת משנה (ג) יהיה מן הסוג התואם את דרגת רישיון הנהיגה הגבוהה ביותר שבהוראתה עסק מורה הנהיגה הצבאי במשך שנתיים לפחות.</w:t>
      </w:r>
    </w:p>
    <w:p w:rsidR="00765B69" w:rsidRDefault="00765B69">
      <w:pPr>
        <w:pStyle w:val="P00"/>
        <w:spacing w:before="72"/>
        <w:ind w:left="0" w:right="1134"/>
        <w:rPr>
          <w:rStyle w:val="default"/>
          <w:rFonts w:hint="cs"/>
          <w:rtl/>
        </w:rPr>
      </w:pPr>
      <w:r>
        <w:rPr>
          <w:rFonts w:cs="FrankRuehl"/>
          <w:rtl/>
          <w:lang w:val="he-IL"/>
        </w:rPr>
        <w:pict>
          <v:shape id="_x0000_s4608" type="#_x0000_t202" style="position:absolute;left:0;text-align:left;margin-left:470.25pt;margin-top:7.1pt;width:1in;height:16pt;z-index:251061760" filled="f" stroked="f">
            <v:textbox style="mso-next-textbox:#_x0000_s4608" inset="1mm,0,1mm,0">
              <w:txbxContent>
                <w:p w:rsidR="00E20767" w:rsidRDefault="00E20767">
                  <w:pPr>
                    <w:spacing w:line="160" w:lineRule="exact"/>
                    <w:jc w:val="left"/>
                    <w:rPr>
                      <w:rFonts w:cs="Miriam" w:hint="cs"/>
                      <w:sz w:val="18"/>
                      <w:szCs w:val="18"/>
                      <w:rtl/>
                    </w:rPr>
                  </w:pPr>
                  <w:r>
                    <w:rPr>
                      <w:rFonts w:cs="Miriam" w:hint="cs"/>
                      <w:sz w:val="18"/>
                      <w:szCs w:val="18"/>
                      <w:rtl/>
                    </w:rPr>
                    <w:t>תק' (מס' 3) תשס"ד-2004</w:t>
                  </w:r>
                </w:p>
              </w:txbxContent>
            </v:textbox>
            <w10:anchorlock/>
          </v:shape>
        </w:pict>
      </w:r>
      <w:r>
        <w:rPr>
          <w:rStyle w:val="default"/>
          <w:rFonts w:hint="cs"/>
          <w:rtl/>
        </w:rPr>
        <w:tab/>
        <w:t>(ה)</w:t>
      </w:r>
      <w:r>
        <w:rPr>
          <w:rStyle w:val="default"/>
          <w:rFonts w:hint="cs"/>
          <w:rtl/>
        </w:rPr>
        <w:tab/>
        <w:t>על אף האמור בתקנת משנה (ג)(1), רשאית רשות הרישוי ליתן פטור כאמור בתקנת משנה (ג), כולו או מקצתו, למי ששימש מורה נהיגה צבאי במשך שש שנים לפחות ועיסוקו כמורה נהיגה צבאי הופסק על ידי צבא הגנה לישראל לאחר כ"ג באב התשס"ב (1 באוגוסט 2002).</w:t>
      </w:r>
    </w:p>
    <w:p w:rsidR="00A55F35" w:rsidRDefault="00A55F35" w:rsidP="00A55F35">
      <w:pPr>
        <w:pStyle w:val="P00"/>
        <w:spacing w:before="72"/>
        <w:ind w:left="0" w:right="1134"/>
        <w:rPr>
          <w:rStyle w:val="default"/>
          <w:rFonts w:hint="cs"/>
          <w:rtl/>
        </w:rPr>
      </w:pPr>
      <w:bookmarkStart w:id="482" w:name="Seif727"/>
      <w:bookmarkEnd w:id="482"/>
      <w:r>
        <w:rPr>
          <w:lang w:val="he-IL"/>
        </w:rPr>
        <w:pict>
          <v:rect id="_x0000_s6401" style="position:absolute;left:0;text-align:left;margin-left:464.5pt;margin-top:8.05pt;width:75.05pt;height:31.75pt;z-index:252468736" o:allowincell="f" filled="f" stroked="f" strokecolor="lime" strokeweight=".25pt">
            <v:textbox style="mso-next-textbox:#_x0000_s6401" inset="0,0,0,0">
              <w:txbxContent>
                <w:p w:rsidR="00E20767" w:rsidRDefault="00E20767" w:rsidP="00A55F35">
                  <w:pPr>
                    <w:spacing w:line="160" w:lineRule="exact"/>
                    <w:jc w:val="left"/>
                    <w:rPr>
                      <w:rFonts w:cs="Miriam"/>
                      <w:noProof/>
                      <w:sz w:val="18"/>
                      <w:szCs w:val="18"/>
                      <w:rtl/>
                    </w:rPr>
                  </w:pPr>
                  <w:r>
                    <w:rPr>
                      <w:rFonts w:cs="Miriam"/>
                      <w:sz w:val="18"/>
                      <w:szCs w:val="18"/>
                      <w:rtl/>
                    </w:rPr>
                    <w:t>תנ</w:t>
                  </w:r>
                  <w:r>
                    <w:rPr>
                      <w:rFonts w:cs="Miriam" w:hint="cs"/>
                      <w:sz w:val="18"/>
                      <w:szCs w:val="18"/>
                      <w:rtl/>
                    </w:rPr>
                    <w:t>אי ל</w:t>
                  </w:r>
                  <w:r>
                    <w:rPr>
                      <w:rFonts w:cs="Miriam"/>
                      <w:sz w:val="18"/>
                      <w:szCs w:val="18"/>
                      <w:rtl/>
                    </w:rPr>
                    <w:t>הו</w:t>
                  </w:r>
                  <w:r>
                    <w:rPr>
                      <w:rFonts w:cs="Miriam" w:hint="cs"/>
                      <w:sz w:val="18"/>
                      <w:szCs w:val="18"/>
                      <w:rtl/>
                    </w:rPr>
                    <w:t>ראת נ</w:t>
                  </w:r>
                  <w:r>
                    <w:rPr>
                      <w:rFonts w:cs="Miriam"/>
                      <w:sz w:val="18"/>
                      <w:szCs w:val="18"/>
                      <w:rtl/>
                    </w:rPr>
                    <w:t>ה</w:t>
                  </w:r>
                  <w:r>
                    <w:rPr>
                      <w:rFonts w:cs="Miriam" w:hint="cs"/>
                      <w:sz w:val="18"/>
                      <w:szCs w:val="18"/>
                      <w:rtl/>
                    </w:rPr>
                    <w:t>יגה</w:t>
                  </w:r>
                </w:p>
                <w:p w:rsidR="00E20767" w:rsidRDefault="00E20767" w:rsidP="00A55F35">
                  <w:pPr>
                    <w:spacing w:line="160" w:lineRule="exact"/>
                    <w:jc w:val="left"/>
                    <w:rPr>
                      <w:rFonts w:cs="Miriam" w:hint="cs"/>
                      <w:noProof/>
                      <w:sz w:val="18"/>
                      <w:szCs w:val="18"/>
                      <w:rtl/>
                    </w:rPr>
                  </w:pPr>
                  <w:r>
                    <w:rPr>
                      <w:rFonts w:cs="Miriam"/>
                      <w:sz w:val="18"/>
                      <w:szCs w:val="18"/>
                      <w:rtl/>
                    </w:rPr>
                    <w:t>תק</w:t>
                  </w:r>
                  <w:r>
                    <w:rPr>
                      <w:rFonts w:cs="Miriam" w:hint="cs"/>
                      <w:sz w:val="18"/>
                      <w:szCs w:val="18"/>
                      <w:rtl/>
                    </w:rPr>
                    <w:t>' ת</w:t>
                  </w:r>
                  <w:r>
                    <w:rPr>
                      <w:rFonts w:cs="Miriam"/>
                      <w:sz w:val="18"/>
                      <w:szCs w:val="18"/>
                      <w:rtl/>
                    </w:rPr>
                    <w:t>ש</w:t>
                  </w:r>
                  <w:r>
                    <w:rPr>
                      <w:rFonts w:cs="Miriam" w:hint="cs"/>
                      <w:sz w:val="18"/>
                      <w:szCs w:val="18"/>
                      <w:rtl/>
                    </w:rPr>
                    <w:t>מ"ו-</w:t>
                  </w:r>
                  <w:r>
                    <w:rPr>
                      <w:rFonts w:cs="Miriam"/>
                      <w:sz w:val="18"/>
                      <w:szCs w:val="18"/>
                      <w:rtl/>
                    </w:rPr>
                    <w:t>1985</w:t>
                  </w:r>
                </w:p>
                <w:p w:rsidR="00E20767" w:rsidRDefault="00E20767" w:rsidP="00A55F35">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תשע"ז-2016</w:t>
                  </w:r>
                </w:p>
              </w:txbxContent>
            </v:textbox>
            <w10:anchorlock/>
          </v:rect>
        </w:pict>
      </w:r>
      <w:r>
        <w:rPr>
          <w:rStyle w:val="big-number"/>
          <w:rFonts w:cs="Miriam"/>
          <w:rtl/>
        </w:rPr>
        <w:t>250</w:t>
      </w:r>
      <w:r>
        <w:rPr>
          <w:rStyle w:val="default"/>
          <w:rtl/>
        </w:rPr>
        <w:t>א.</w:t>
      </w:r>
      <w:r>
        <w:rPr>
          <w:rStyle w:val="default"/>
          <w:rFonts w:hint="cs"/>
          <w:rtl/>
        </w:rPr>
        <w:t xml:space="preserve"> (א)</w:t>
      </w:r>
      <w:r>
        <w:rPr>
          <w:rStyle w:val="default"/>
          <w:rFonts w:hint="cs"/>
          <w:rtl/>
        </w:rPr>
        <w:tab/>
      </w:r>
      <w:r>
        <w:rPr>
          <w:rStyle w:val="default"/>
          <w:rtl/>
        </w:rPr>
        <w:t>ל</w:t>
      </w:r>
      <w:r>
        <w:rPr>
          <w:rStyle w:val="default"/>
          <w:rFonts w:hint="cs"/>
          <w:rtl/>
        </w:rPr>
        <w:t xml:space="preserve">א יורה בעל </w:t>
      </w:r>
      <w:r>
        <w:rPr>
          <w:rStyle w:val="default"/>
          <w:rtl/>
        </w:rPr>
        <w:t>רש</w:t>
      </w:r>
      <w:r>
        <w:rPr>
          <w:rStyle w:val="default"/>
          <w:rFonts w:hint="cs"/>
          <w:rtl/>
        </w:rPr>
        <w:t>יון להוראת נהיגה אלא במסגרת בית ספר לנהיגה בעל רשיון בר תוקף על פי סימן ב' לפרק זה.</w:t>
      </w:r>
    </w:p>
    <w:p w:rsidR="00A55F35" w:rsidRPr="0053259A" w:rsidRDefault="00A55F35" w:rsidP="00A55F35">
      <w:pPr>
        <w:pStyle w:val="P00"/>
        <w:spacing w:before="72"/>
        <w:ind w:left="0" w:right="1134"/>
        <w:rPr>
          <w:rStyle w:val="default"/>
          <w:rFonts w:hint="cs"/>
          <w:rtl/>
        </w:rPr>
      </w:pPr>
      <w:r>
        <w:rPr>
          <w:rFonts w:cs="FrankRuehl"/>
          <w:rtl/>
          <w:lang w:val="he-IL"/>
        </w:rPr>
        <w:pict>
          <v:shape id="_x0000_s6402" type="#_x0000_t202" style="position:absolute;left:0;text-align:left;margin-left:470.25pt;margin-top:7.1pt;width:1in;height:16pt;z-index:252469760" filled="f" stroked="f">
            <v:textbox style="mso-next-textbox:#_x0000_s6402" inset="1mm,0,1mm,0">
              <w:txbxContent>
                <w:p w:rsidR="00E20767" w:rsidRDefault="00E20767" w:rsidP="00A55F35">
                  <w:pPr>
                    <w:spacing w:line="160" w:lineRule="exact"/>
                    <w:jc w:val="left"/>
                    <w:rPr>
                      <w:rFonts w:cs="Miriam" w:hint="cs"/>
                      <w:sz w:val="18"/>
                      <w:szCs w:val="18"/>
                      <w:rtl/>
                    </w:rPr>
                  </w:pPr>
                  <w:r>
                    <w:rPr>
                      <w:rFonts w:cs="Miriam" w:hint="cs"/>
                      <w:sz w:val="18"/>
                      <w:szCs w:val="18"/>
                      <w:rtl/>
                    </w:rPr>
                    <w:t>תק' (מס' 3) תשע"ז-2016</w:t>
                  </w:r>
                </w:p>
              </w:txbxContent>
            </v:textbox>
            <w10:anchorlock/>
          </v:shape>
        </w:pict>
      </w:r>
      <w:r>
        <w:rPr>
          <w:rStyle w:val="default"/>
          <w:rFonts w:hint="cs"/>
          <w:rtl/>
        </w:rPr>
        <w:tab/>
        <w:t>(</w:t>
      </w:r>
      <w:r w:rsidRPr="0053259A">
        <w:rPr>
          <w:rStyle w:val="default"/>
          <w:rFonts w:hint="cs"/>
          <w:rtl/>
        </w:rPr>
        <w:t>ב)</w:t>
      </w:r>
      <w:r w:rsidRPr="0053259A">
        <w:rPr>
          <w:rStyle w:val="default"/>
          <w:rFonts w:hint="cs"/>
          <w:rtl/>
        </w:rPr>
        <w:tab/>
        <w:t>בעל רישיון להוראת נהיגה אשר לא היה רשום בבית ספר לנהיגה ולא עסק בהוראת נהיגה במשך חמש שנים או יותר, יחויב במבחנים שתקבע רשות הרישוי, כתנאי לרישומו בבית ספר לנהיגה, בנושאים שלהלן, כולם או חלקם:</w:t>
      </w:r>
    </w:p>
    <w:p w:rsidR="00A55F35" w:rsidRPr="0053259A" w:rsidRDefault="00A55F35" w:rsidP="00A55F35">
      <w:pPr>
        <w:pStyle w:val="P00"/>
        <w:spacing w:before="72"/>
        <w:ind w:left="1021" w:right="1134"/>
        <w:rPr>
          <w:rStyle w:val="default"/>
          <w:rFonts w:hint="cs"/>
          <w:rtl/>
        </w:rPr>
      </w:pPr>
      <w:r w:rsidRPr="0053259A">
        <w:rPr>
          <w:rStyle w:val="default"/>
          <w:rFonts w:hint="cs"/>
          <w:rtl/>
        </w:rPr>
        <w:t>(1)</w:t>
      </w:r>
      <w:r w:rsidRPr="0053259A">
        <w:rPr>
          <w:rStyle w:val="default"/>
          <w:rFonts w:hint="cs"/>
          <w:rtl/>
        </w:rPr>
        <w:tab/>
        <w:t>דיני תעבורה;</w:t>
      </w:r>
    </w:p>
    <w:p w:rsidR="00A55F35" w:rsidRPr="0053259A" w:rsidRDefault="00A55F35" w:rsidP="00A55F35">
      <w:pPr>
        <w:pStyle w:val="P00"/>
        <w:spacing w:before="72"/>
        <w:ind w:left="1021" w:right="1134"/>
        <w:rPr>
          <w:rStyle w:val="default"/>
          <w:rFonts w:hint="cs"/>
          <w:rtl/>
        </w:rPr>
      </w:pPr>
      <w:r w:rsidRPr="0053259A">
        <w:rPr>
          <w:rStyle w:val="default"/>
          <w:rFonts w:hint="cs"/>
          <w:rtl/>
        </w:rPr>
        <w:t>(2)</w:t>
      </w:r>
      <w:r w:rsidRPr="0053259A">
        <w:rPr>
          <w:rStyle w:val="default"/>
          <w:rFonts w:hint="cs"/>
          <w:rtl/>
        </w:rPr>
        <w:tab/>
        <w:t>נהיגה נכונה;</w:t>
      </w:r>
    </w:p>
    <w:p w:rsidR="00A55F35" w:rsidRPr="0053259A" w:rsidRDefault="00A55F35" w:rsidP="00A55F35">
      <w:pPr>
        <w:pStyle w:val="P00"/>
        <w:spacing w:before="72"/>
        <w:ind w:left="1021" w:right="1134"/>
        <w:rPr>
          <w:rStyle w:val="default"/>
          <w:rFonts w:hint="cs"/>
          <w:rtl/>
        </w:rPr>
      </w:pPr>
      <w:r w:rsidRPr="0053259A">
        <w:rPr>
          <w:rStyle w:val="default"/>
          <w:rFonts w:hint="cs"/>
          <w:rtl/>
        </w:rPr>
        <w:t>(3)</w:t>
      </w:r>
      <w:r w:rsidRPr="0053259A">
        <w:rPr>
          <w:rStyle w:val="default"/>
          <w:rFonts w:hint="cs"/>
          <w:rtl/>
        </w:rPr>
        <w:tab/>
        <w:t>נוהלי רישוי;</w:t>
      </w:r>
    </w:p>
    <w:p w:rsidR="00A55F35" w:rsidRPr="0053259A" w:rsidRDefault="00A55F35" w:rsidP="00A55F35">
      <w:pPr>
        <w:pStyle w:val="P00"/>
        <w:spacing w:before="72"/>
        <w:ind w:left="1021" w:right="1134"/>
        <w:rPr>
          <w:rStyle w:val="default"/>
          <w:rFonts w:hint="cs"/>
          <w:rtl/>
        </w:rPr>
      </w:pPr>
      <w:r w:rsidRPr="0053259A">
        <w:rPr>
          <w:rStyle w:val="default"/>
          <w:rFonts w:hint="cs"/>
          <w:rtl/>
        </w:rPr>
        <w:t>(4)</w:t>
      </w:r>
      <w:r w:rsidRPr="0053259A">
        <w:rPr>
          <w:rStyle w:val="default"/>
          <w:rFonts w:hint="cs"/>
          <w:rtl/>
        </w:rPr>
        <w:tab/>
        <w:t>מתודיקה עיונית;</w:t>
      </w:r>
    </w:p>
    <w:p w:rsidR="00A55F35" w:rsidRPr="0053259A" w:rsidRDefault="00A55F35" w:rsidP="00A55F35">
      <w:pPr>
        <w:pStyle w:val="P00"/>
        <w:spacing w:before="72"/>
        <w:ind w:left="1021" w:right="1134"/>
        <w:rPr>
          <w:rStyle w:val="default"/>
          <w:rFonts w:hint="cs"/>
          <w:rtl/>
        </w:rPr>
      </w:pPr>
      <w:r w:rsidRPr="0053259A">
        <w:rPr>
          <w:rStyle w:val="default"/>
          <w:rFonts w:hint="cs"/>
          <w:rtl/>
        </w:rPr>
        <w:t>(5)</w:t>
      </w:r>
      <w:r w:rsidRPr="0053259A">
        <w:rPr>
          <w:rStyle w:val="default"/>
          <w:rFonts w:hint="cs"/>
          <w:rtl/>
        </w:rPr>
        <w:tab/>
        <w:t>מתודיקה מעשית.</w:t>
      </w:r>
    </w:p>
    <w:p w:rsidR="00765B69" w:rsidRDefault="00765B69">
      <w:pPr>
        <w:pStyle w:val="header-2"/>
        <w:ind w:left="0" w:right="1134"/>
        <w:rPr>
          <w:rFonts w:cs="Miriam" w:hint="cs"/>
          <w:rtl/>
        </w:rPr>
      </w:pPr>
      <w:bookmarkStart w:id="483" w:name="hed245"/>
      <w:bookmarkEnd w:id="483"/>
      <w:r>
        <w:rPr>
          <w:lang w:val="he-IL"/>
        </w:rPr>
        <w:pict>
          <v:rect id="_x0000_s4564" style="position:absolute;left:0;text-align:left;margin-left:464.35pt;margin-top:12.75pt;width:75.05pt;height:8pt;z-index:251020800" o:allowincell="f" filled="f" stroked="f" strokecolor="lime" strokeweight=".25pt">
            <v:textbox style="mso-next-textbox:#_x0000_s456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w:t>
                  </w:r>
                  <w:r>
                    <w:rPr>
                      <w:rFonts w:cs="Miriam"/>
                      <w:sz w:val="18"/>
                      <w:szCs w:val="18"/>
                      <w:rtl/>
                    </w:rPr>
                    <w:t>של</w:t>
                  </w:r>
                  <w:r>
                    <w:rPr>
                      <w:rFonts w:cs="Miriam" w:hint="cs"/>
                      <w:sz w:val="18"/>
                      <w:szCs w:val="18"/>
                      <w:rtl/>
                    </w:rPr>
                    <w:t>"ט-</w:t>
                  </w:r>
                  <w:r>
                    <w:rPr>
                      <w:rFonts w:cs="Miriam"/>
                      <w:sz w:val="18"/>
                      <w:szCs w:val="18"/>
                      <w:rtl/>
                    </w:rPr>
                    <w:t>1978</w:t>
                  </w:r>
                </w:p>
              </w:txbxContent>
            </v:textbox>
            <w10:anchorlock/>
          </v:rect>
        </w:pict>
      </w:r>
      <w:r>
        <w:rPr>
          <w:rFonts w:cs="Miriam"/>
          <w:rtl/>
        </w:rPr>
        <w:t>סי</w:t>
      </w:r>
      <w:r>
        <w:rPr>
          <w:rFonts w:cs="Miriam" w:hint="cs"/>
          <w:rtl/>
        </w:rPr>
        <w:t>מן ד': מנהלים מקצועיים של בתי ספר לנהיגה</w:t>
      </w:r>
    </w:p>
    <w:p w:rsidR="00765B69" w:rsidRDefault="00765B69" w:rsidP="00B86835">
      <w:pPr>
        <w:pStyle w:val="P00"/>
        <w:spacing w:before="72"/>
        <w:ind w:left="0" w:right="1134"/>
        <w:rPr>
          <w:rStyle w:val="default"/>
          <w:rtl/>
        </w:rPr>
      </w:pPr>
      <w:bookmarkStart w:id="484" w:name="Seif258"/>
      <w:bookmarkEnd w:id="484"/>
      <w:r>
        <w:rPr>
          <w:lang w:val="he-IL"/>
        </w:rPr>
        <w:pict>
          <v:rect id="_x0000_s4565" style="position:absolute;left:0;text-align:left;margin-left:464.5pt;margin-top:8.05pt;width:75.05pt;height:26.1pt;z-index:251021824" o:allowincell="f" filled="f" stroked="f" strokecolor="lime" strokeweight=".25pt">
            <v:textbox style="mso-next-textbox:#_x0000_s4565"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היתר </w:t>
                  </w:r>
                  <w:r>
                    <w:rPr>
                      <w:rFonts w:cs="Miriam"/>
                      <w:sz w:val="18"/>
                      <w:szCs w:val="18"/>
                      <w:rtl/>
                    </w:rPr>
                    <w:t>לנ</w:t>
                  </w:r>
                  <w:r>
                    <w:rPr>
                      <w:rFonts w:cs="Miriam" w:hint="cs"/>
                      <w:sz w:val="18"/>
                      <w:szCs w:val="18"/>
                      <w:rtl/>
                    </w:rPr>
                    <w:t>יהול מקצועי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תשל"ט-</w:t>
                  </w:r>
                  <w:r>
                    <w:rPr>
                      <w:rFonts w:cs="Miriam"/>
                      <w:sz w:val="18"/>
                      <w:szCs w:val="18"/>
                      <w:rtl/>
                    </w:rPr>
                    <w:t>1978</w:t>
                  </w:r>
                </w:p>
              </w:txbxContent>
            </v:textbox>
            <w10:anchorlock/>
          </v:rect>
        </w:pict>
      </w:r>
      <w:r>
        <w:rPr>
          <w:rStyle w:val="big-number"/>
          <w:rFonts w:cs="Miriam"/>
          <w:rtl/>
        </w:rPr>
        <w:t>251.</w:t>
      </w:r>
      <w:r>
        <w:rPr>
          <w:rStyle w:val="big-number"/>
          <w:rFonts w:cs="Miriam"/>
          <w:rtl/>
        </w:rPr>
        <w:tab/>
      </w:r>
      <w:r>
        <w:rPr>
          <w:rStyle w:val="default"/>
          <w:rtl/>
        </w:rPr>
        <w:t>(א</w:t>
      </w:r>
      <w:r>
        <w:rPr>
          <w:rStyle w:val="default"/>
          <w:rFonts w:hint="cs"/>
          <w:rtl/>
        </w:rPr>
        <w:t>)</w:t>
      </w:r>
      <w:r>
        <w:rPr>
          <w:rStyle w:val="default"/>
          <w:rtl/>
        </w:rPr>
        <w:tab/>
        <w:t>ע</w:t>
      </w:r>
      <w:r>
        <w:rPr>
          <w:rStyle w:val="default"/>
          <w:rFonts w:hint="cs"/>
          <w:rtl/>
        </w:rPr>
        <w:t>ל המבקש היתר לניהול מקצועי של בית ספר להוראת נהיגה ברכב מנועי לעמוד בתנאים אלה ולא יינתן לו היתר לניהול מקצועי אלא</w:t>
      </w:r>
      <w:r>
        <w:rPr>
          <w:rStyle w:val="default"/>
          <w:rtl/>
        </w:rPr>
        <w:t xml:space="preserve"> א</w:t>
      </w:r>
      <w:r>
        <w:rPr>
          <w:rStyle w:val="default"/>
          <w:rFonts w:hint="cs"/>
          <w:rtl/>
        </w:rPr>
        <w:t>ם קיימים בו תנאים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וא מחזיק ברשיון להוראת נהיגה ועסק למעשה בהוראת נהיגה באותו סוג רכב שלגביו מבוקש ההיתר לניהול מקצועי במשך שלוש שנים לפחות שקדמו להגשת הבקשה;</w:t>
      </w:r>
    </w:p>
    <w:p w:rsidR="00765B69" w:rsidRDefault="00765B69">
      <w:pPr>
        <w:pStyle w:val="P22"/>
        <w:spacing w:before="72"/>
        <w:ind w:left="1021" w:right="1134"/>
        <w:rPr>
          <w:rStyle w:val="default"/>
          <w:rtl/>
        </w:rPr>
      </w:pPr>
      <w:r>
        <w:rPr>
          <w:lang w:val="he-IL"/>
        </w:rPr>
        <w:pict>
          <v:rect id="_x0000_s4566" style="position:absolute;left:0;text-align:left;margin-left:464.5pt;margin-top:8.05pt;width:75.05pt;height:16pt;z-index:251022848" o:allowincell="f" filled="f" stroked="f" strokecolor="lime" strokeweight=".25pt">
            <v:textbox style="mso-next-textbox:#_x0000_s456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w:t>
                  </w:r>
                  <w:r>
                    <w:rPr>
                      <w:rFonts w:cs="Miriam"/>
                      <w:sz w:val="18"/>
                      <w:szCs w:val="18"/>
                      <w:rtl/>
                    </w:rPr>
                    <w:t>ש</w:t>
                  </w:r>
                  <w:r>
                    <w:rPr>
                      <w:rFonts w:cs="Miriam" w:hint="cs"/>
                      <w:sz w:val="18"/>
                      <w:szCs w:val="18"/>
                      <w:rtl/>
                    </w:rPr>
                    <w:t>מ"ז-</w:t>
                  </w:r>
                  <w:r>
                    <w:rPr>
                      <w:rFonts w:cs="Miriam"/>
                      <w:sz w:val="18"/>
                      <w:szCs w:val="18"/>
                      <w:rtl/>
                    </w:rPr>
                    <w:t>1987</w:t>
                  </w:r>
                </w:p>
              </w:txbxContent>
            </v:textbox>
            <w10:anchorlock/>
          </v:rect>
        </w:pict>
      </w:r>
      <w:r>
        <w:rPr>
          <w:rStyle w:val="default"/>
          <w:rtl/>
        </w:rPr>
        <w:t>(2)</w:t>
      </w:r>
      <w:r>
        <w:rPr>
          <w:rStyle w:val="default"/>
          <w:rtl/>
        </w:rPr>
        <w:tab/>
        <w:t>ל</w:t>
      </w:r>
      <w:r>
        <w:rPr>
          <w:rStyle w:val="default"/>
          <w:rFonts w:hint="cs"/>
          <w:rtl/>
        </w:rPr>
        <w:t>א נתקיים בו האמור בתקנה 15ב;</w:t>
      </w:r>
    </w:p>
    <w:p w:rsidR="00765B69" w:rsidRDefault="00765B69">
      <w:pPr>
        <w:pStyle w:val="P22"/>
        <w:spacing w:before="72"/>
        <w:ind w:left="1021" w:right="1134"/>
        <w:rPr>
          <w:rStyle w:val="default"/>
          <w:rtl/>
        </w:rPr>
      </w:pPr>
      <w:r>
        <w:rPr>
          <w:lang w:val="he-IL"/>
        </w:rPr>
        <w:pict>
          <v:rect id="_x0000_s4567" style="position:absolute;left:0;text-align:left;margin-left:464.5pt;margin-top:8.05pt;width:75.05pt;height:23.35pt;z-index:251023872" o:allowincell="f" filled="f" stroked="f" strokecolor="lime" strokeweight=".25pt">
            <v:textbox style="mso-next-textbox:#_x0000_s456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(2א</w:t>
      </w:r>
      <w:r>
        <w:rPr>
          <w:rStyle w:val="default"/>
          <w:rFonts w:hint="cs"/>
          <w:rtl/>
        </w:rPr>
        <w:t>)</w:t>
      </w:r>
      <w:r>
        <w:rPr>
          <w:rStyle w:val="default"/>
          <w:rtl/>
        </w:rPr>
        <w:tab/>
        <w:t>ס</w:t>
      </w:r>
      <w:r>
        <w:rPr>
          <w:rStyle w:val="default"/>
          <w:rFonts w:hint="cs"/>
          <w:rtl/>
        </w:rPr>
        <w:t>יים 12 שנות לימוד;</w:t>
      </w:r>
    </w:p>
    <w:p w:rsidR="00765B69" w:rsidRDefault="00765B69">
      <w:pPr>
        <w:pStyle w:val="P22"/>
        <w:spacing w:before="72"/>
        <w:ind w:left="1021" w:right="1134"/>
        <w:rPr>
          <w:rStyle w:val="default"/>
          <w:rtl/>
        </w:rPr>
      </w:pPr>
      <w:r>
        <w:rPr>
          <w:rStyle w:val="default"/>
          <w:rFonts w:hint="cs"/>
          <w:rtl/>
        </w:rPr>
        <w:t>(3)</w:t>
      </w:r>
      <w:r>
        <w:rPr>
          <w:rStyle w:val="default"/>
          <w:rtl/>
        </w:rPr>
        <w:tab/>
        <w:t>א</w:t>
      </w:r>
      <w:r>
        <w:rPr>
          <w:rStyle w:val="default"/>
          <w:rFonts w:hint="cs"/>
          <w:rtl/>
        </w:rPr>
        <w:t>ושר בידי ועדת בוחנ</w:t>
      </w:r>
      <w:r>
        <w:rPr>
          <w:rStyle w:val="default"/>
          <w:rtl/>
        </w:rPr>
        <w:t>ים</w:t>
      </w:r>
      <w:r>
        <w:rPr>
          <w:rStyle w:val="default"/>
          <w:rFonts w:hint="cs"/>
          <w:rtl/>
        </w:rPr>
        <w:t xml:space="preserve"> כאמור בתקנה 252;</w:t>
      </w:r>
    </w:p>
    <w:p w:rsidR="00765B69" w:rsidRDefault="00765B69">
      <w:pPr>
        <w:pStyle w:val="P22"/>
        <w:spacing w:before="72"/>
        <w:ind w:left="1021" w:right="1134"/>
        <w:rPr>
          <w:rStyle w:val="default"/>
          <w:rtl/>
        </w:rPr>
      </w:pPr>
      <w:r>
        <w:rPr>
          <w:rStyle w:val="default"/>
          <w:rtl/>
        </w:rPr>
        <w:t>(4)</w:t>
      </w:r>
      <w:r>
        <w:rPr>
          <w:rStyle w:val="default"/>
          <w:rtl/>
        </w:rPr>
        <w:tab/>
        <w:t>ס</w:t>
      </w:r>
      <w:r>
        <w:rPr>
          <w:rStyle w:val="default"/>
          <w:rFonts w:hint="cs"/>
          <w:rtl/>
        </w:rPr>
        <w:t>יים בהצלחה קורס למנהלים מקצועיים של בית ספר לנהיגה שאישרה רשות הרישוי בהתאם לתכנית לימודים</w:t>
      </w:r>
      <w:r>
        <w:rPr>
          <w:rFonts w:cs="FrankRuehl"/>
          <w:sz w:val="26"/>
          <w:rtl/>
        </w:rPr>
        <w:t> </w:t>
      </w:r>
      <w:r>
        <w:rPr>
          <w:rStyle w:val="default"/>
          <w:rtl/>
        </w:rPr>
        <w:t xml:space="preserve"> ש</w:t>
      </w:r>
      <w:r>
        <w:rPr>
          <w:rStyle w:val="default"/>
          <w:rFonts w:hint="cs"/>
          <w:rtl/>
        </w:rPr>
        <w:t>אושרה;</w:t>
      </w:r>
    </w:p>
    <w:p w:rsidR="00765B69" w:rsidRDefault="00765B69">
      <w:pPr>
        <w:pStyle w:val="P22"/>
        <w:spacing w:before="72"/>
        <w:ind w:left="1021" w:right="1134"/>
        <w:rPr>
          <w:rStyle w:val="default"/>
          <w:rtl/>
        </w:rPr>
      </w:pPr>
      <w:r>
        <w:rPr>
          <w:rStyle w:val="default"/>
          <w:rFonts w:hint="cs"/>
          <w:rtl/>
        </w:rPr>
        <w:t>(5)</w:t>
      </w:r>
      <w:r>
        <w:rPr>
          <w:rStyle w:val="default"/>
          <w:rtl/>
        </w:rPr>
        <w:tab/>
        <w:t>ע</w:t>
      </w:r>
      <w:r>
        <w:rPr>
          <w:rStyle w:val="default"/>
          <w:rFonts w:hint="cs"/>
          <w:rtl/>
        </w:rPr>
        <w:t>מד בהצלחה בבחינות שאישרה רשות הרישוי למנהלים מקצועיים של בתי ספר לנהיגה בגמר הלימ</w:t>
      </w:r>
      <w:r>
        <w:rPr>
          <w:rStyle w:val="default"/>
          <w:rtl/>
        </w:rPr>
        <w:t>וד</w:t>
      </w:r>
      <w:r>
        <w:rPr>
          <w:rStyle w:val="default"/>
          <w:rFonts w:hint="cs"/>
          <w:rtl/>
        </w:rPr>
        <w:t>ים בבית הספר.</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שות הרישוי רשאית לפי שיקול דעתה לפטור מבקש היתר לניהול מקצועי, אשר שימש במשרד הרישוי בתפקיד של רב בוחן ראשי או רב בוחן או מפק</w:t>
      </w:r>
      <w:r>
        <w:rPr>
          <w:rStyle w:val="default"/>
          <w:rtl/>
        </w:rPr>
        <w:t>ח</w:t>
      </w:r>
      <w:r>
        <w:rPr>
          <w:rStyle w:val="default"/>
          <w:rFonts w:hint="cs"/>
          <w:rtl/>
        </w:rPr>
        <w:t xml:space="preserve"> על בתי ספר לנהיגה ואשר עסק בפועל עקב מילוי תפקידו בהסמכת מורי נהיגה או נהגים, מן התנאים המפורטים בתקנה זו, </w:t>
      </w:r>
      <w:r>
        <w:rPr>
          <w:rStyle w:val="default"/>
          <w:rtl/>
        </w:rPr>
        <w:t>כו</w:t>
      </w:r>
      <w:r>
        <w:rPr>
          <w:rStyle w:val="default"/>
          <w:rFonts w:hint="cs"/>
          <w:rtl/>
        </w:rPr>
        <w:t>לן או מקצתן.</w:t>
      </w:r>
    </w:p>
    <w:p w:rsidR="00765B69" w:rsidRDefault="00765B69" w:rsidP="00B86835">
      <w:pPr>
        <w:pStyle w:val="P00"/>
        <w:spacing w:before="72"/>
        <w:ind w:left="0" w:right="1134"/>
        <w:rPr>
          <w:rStyle w:val="default"/>
          <w:rtl/>
        </w:rPr>
      </w:pPr>
      <w:bookmarkStart w:id="485" w:name="Seif237"/>
      <w:bookmarkEnd w:id="485"/>
      <w:r>
        <w:rPr>
          <w:lang w:val="he-IL"/>
        </w:rPr>
        <w:pict>
          <v:rect id="_x0000_s4522" style="position:absolute;left:0;text-align:left;margin-left:464.5pt;margin-top:8.05pt;width:75.05pt;height:35.1pt;z-index:250979840" o:allowincell="f" filled="f" stroked="f" strokecolor="lime" strokeweight=".25pt">
            <v:textbox style="mso-next-textbox:#_x0000_s4522" inset="0,0,0,0">
              <w:txbxContent>
                <w:p w:rsidR="00E20767" w:rsidRDefault="00E20767">
                  <w:pPr>
                    <w:spacing w:line="160" w:lineRule="exact"/>
                    <w:jc w:val="left"/>
                    <w:rPr>
                      <w:rFonts w:cs="Miriam"/>
                      <w:noProof/>
                      <w:sz w:val="18"/>
                      <w:szCs w:val="18"/>
                      <w:rtl/>
                    </w:rPr>
                  </w:pPr>
                  <w:r>
                    <w:rPr>
                      <w:rFonts w:cs="Miriam"/>
                      <w:sz w:val="18"/>
                      <w:szCs w:val="18"/>
                      <w:rtl/>
                    </w:rPr>
                    <w:t>וע</w:t>
                  </w:r>
                  <w:r>
                    <w:rPr>
                      <w:rFonts w:cs="Miriam" w:hint="cs"/>
                      <w:sz w:val="18"/>
                      <w:szCs w:val="18"/>
                      <w:rtl/>
                    </w:rPr>
                    <w:t>דת בוחנים</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תשל"ט-</w:t>
                  </w:r>
                  <w:r>
                    <w:rPr>
                      <w:rFonts w:cs="Miriam"/>
                      <w:sz w:val="18"/>
                      <w:szCs w:val="18"/>
                      <w:rtl/>
                    </w:rPr>
                    <w:t>1978</w:t>
                  </w:r>
                </w:p>
                <w:p w:rsidR="00E20767" w:rsidRDefault="00E20767">
                  <w:pPr>
                    <w:spacing w:line="160" w:lineRule="exact"/>
                    <w:jc w:val="left"/>
                    <w:rPr>
                      <w:rFonts w:cs="Miriam"/>
                      <w:sz w:val="18"/>
                      <w:szCs w:val="18"/>
                      <w:rtl/>
                    </w:rPr>
                  </w:pPr>
                  <w:r>
                    <w:rPr>
                      <w:rFonts w:cs="Miriam" w:hint="cs"/>
                      <w:sz w:val="18"/>
                      <w:szCs w:val="18"/>
                      <w:rtl/>
                    </w:rPr>
                    <w:t xml:space="preserve">תק'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Style w:val="big-number"/>
          <w:rFonts w:cs="Miriam"/>
          <w:rtl/>
        </w:rPr>
        <w:t>252.</w:t>
      </w:r>
      <w:r>
        <w:rPr>
          <w:rStyle w:val="big-number"/>
          <w:rFonts w:cs="Miriam"/>
          <w:rtl/>
        </w:rPr>
        <w:tab/>
      </w:r>
      <w:r>
        <w:rPr>
          <w:rStyle w:val="default"/>
          <w:rtl/>
        </w:rPr>
        <w:t>(א</w:t>
      </w:r>
      <w:r>
        <w:rPr>
          <w:rStyle w:val="default"/>
          <w:rFonts w:hint="cs"/>
          <w:rtl/>
        </w:rPr>
        <w:t>)</w:t>
      </w:r>
      <w:r>
        <w:rPr>
          <w:rStyle w:val="default"/>
          <w:rtl/>
        </w:rPr>
        <w:tab/>
        <w:t>ו</w:t>
      </w:r>
      <w:r>
        <w:rPr>
          <w:rStyle w:val="default"/>
          <w:rFonts w:hint="cs"/>
          <w:rtl/>
        </w:rPr>
        <w:t>עדת בוחנים כאמור בתקנה 251(א)(3) תהיה של ארבעה חברים, והם:</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מפקח</w:t>
      </w:r>
      <w:r>
        <w:rPr>
          <w:rStyle w:val="default"/>
          <w:rtl/>
        </w:rPr>
        <w:t xml:space="preserve"> </w:t>
      </w:r>
      <w:r>
        <w:rPr>
          <w:rStyle w:val="default"/>
          <w:rFonts w:hint="cs"/>
          <w:rtl/>
        </w:rPr>
        <w:t>הארצי על בתי ספר לנהיגה שבמשרד התחבורה;</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נהל משרד הרישוי שבמחוזו הוגשה הבקשה, ובהעדרו -</w:t>
      </w:r>
      <w:r>
        <w:rPr>
          <w:rStyle w:val="default"/>
          <w:rtl/>
        </w:rPr>
        <w:t xml:space="preserve"> </w:t>
      </w:r>
      <w:r>
        <w:rPr>
          <w:rStyle w:val="default"/>
          <w:rFonts w:hint="cs"/>
          <w:rtl/>
        </w:rPr>
        <w:t>המפקח על בתי ספר לנהיגה באותו מחוז;</w:t>
      </w:r>
    </w:p>
    <w:p w:rsidR="00765B69" w:rsidRDefault="00765B69">
      <w:pPr>
        <w:pStyle w:val="P22"/>
        <w:spacing w:before="72"/>
        <w:ind w:left="1021" w:right="1134"/>
        <w:rPr>
          <w:rStyle w:val="default"/>
          <w:rtl/>
        </w:rPr>
      </w:pPr>
      <w:r>
        <w:rPr>
          <w:lang w:val="he-IL"/>
        </w:rPr>
        <w:pict>
          <v:rect id="_x0000_s4523" style="position:absolute;left:0;text-align:left;margin-left:464.5pt;margin-top:8.05pt;width:75.05pt;height:17.4pt;z-index:250980864" o:allowincell="f" filled="f" stroked="f" strokecolor="lime" strokeweight=".25pt">
            <v:textbox style="mso-next-textbox:#_x0000_s452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Style w:val="default"/>
          <w:rtl/>
        </w:rPr>
        <w:t>(3)</w:t>
      </w:r>
      <w:r>
        <w:rPr>
          <w:rStyle w:val="default"/>
          <w:rtl/>
        </w:rPr>
        <w:tab/>
        <w:t>(</w:t>
      </w:r>
      <w:r>
        <w:rPr>
          <w:rStyle w:val="default"/>
          <w:rFonts w:hint="cs"/>
          <w:rtl/>
        </w:rPr>
        <w:t>נמחקה);</w:t>
      </w:r>
    </w:p>
    <w:p w:rsidR="00765B69" w:rsidRDefault="00765B69">
      <w:pPr>
        <w:pStyle w:val="P22"/>
        <w:spacing w:before="72"/>
        <w:ind w:left="1021" w:right="1134"/>
        <w:rPr>
          <w:rStyle w:val="default"/>
          <w:rtl/>
        </w:rPr>
      </w:pPr>
      <w:r>
        <w:rPr>
          <w:rStyle w:val="default"/>
          <w:rFonts w:hint="cs"/>
          <w:rtl/>
        </w:rPr>
        <w:t>(4)</w:t>
      </w:r>
      <w:r>
        <w:rPr>
          <w:rStyle w:val="default"/>
          <w:rtl/>
        </w:rPr>
        <w:tab/>
        <w:t>נ</w:t>
      </w:r>
      <w:r>
        <w:rPr>
          <w:rStyle w:val="default"/>
          <w:rFonts w:hint="cs"/>
          <w:rtl/>
        </w:rPr>
        <w:t>ציג האגף להכשר</w:t>
      </w:r>
      <w:r>
        <w:rPr>
          <w:rStyle w:val="default"/>
          <w:rtl/>
        </w:rPr>
        <w:t xml:space="preserve">ה </w:t>
      </w:r>
      <w:r>
        <w:rPr>
          <w:rStyle w:val="default"/>
          <w:rFonts w:hint="cs"/>
          <w:rtl/>
        </w:rPr>
        <w:t>מקצועית שבמשרד העבודה והרווחה;</w:t>
      </w:r>
    </w:p>
    <w:p w:rsidR="00765B69" w:rsidRDefault="00765B69">
      <w:pPr>
        <w:pStyle w:val="P22"/>
        <w:spacing w:before="72"/>
        <w:ind w:left="1021" w:right="1134"/>
        <w:rPr>
          <w:rStyle w:val="default"/>
          <w:rtl/>
        </w:rPr>
      </w:pPr>
      <w:r>
        <w:rPr>
          <w:rStyle w:val="default"/>
          <w:rFonts w:hint="cs"/>
          <w:rtl/>
        </w:rPr>
        <w:t>(5)</w:t>
      </w:r>
      <w:r>
        <w:rPr>
          <w:rStyle w:val="default"/>
          <w:rtl/>
        </w:rPr>
        <w:tab/>
        <w:t>נ</w:t>
      </w:r>
      <w:r>
        <w:rPr>
          <w:rStyle w:val="default"/>
          <w:rFonts w:hint="cs"/>
          <w:rtl/>
        </w:rPr>
        <w:t>ציג הארגון של בתי ספר לנהיגה המייצג את המספר הגדול ביותר של בתי ספר לנהיגה.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ו</w:t>
      </w:r>
      <w:r>
        <w:rPr>
          <w:rStyle w:val="default"/>
          <w:rFonts w:hint="cs"/>
          <w:rtl/>
        </w:rPr>
        <w:t>עדת הבוחנים תשב בהרכב של שלושה חברים לפחות וביניהם נציג אחד של משרד התחבורה והוא ישמש יושב ראש הועדה.</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ו</w:t>
      </w:r>
      <w:r>
        <w:rPr>
          <w:rStyle w:val="default"/>
          <w:rFonts w:hint="cs"/>
          <w:rtl/>
        </w:rPr>
        <w:t>עדת הבוחנים תודיע לרשות הריש</w:t>
      </w:r>
      <w:r>
        <w:rPr>
          <w:rStyle w:val="default"/>
          <w:rtl/>
        </w:rPr>
        <w:t>וי</w:t>
      </w:r>
      <w:r>
        <w:rPr>
          <w:rStyle w:val="default"/>
          <w:rFonts w:hint="cs"/>
          <w:rtl/>
        </w:rPr>
        <w:t xml:space="preserve"> בכתב את המלצותיה לענין התאמת המבקשים להשתתף בקורס למנהלים מקצועיי</w:t>
      </w:r>
      <w:r>
        <w:rPr>
          <w:rStyle w:val="default"/>
          <w:rtl/>
        </w:rPr>
        <w:t>ם</w:t>
      </w:r>
      <w:r>
        <w:rPr>
          <w:rStyle w:val="default"/>
          <w:rFonts w:hint="cs"/>
          <w:rtl/>
        </w:rPr>
        <w:t xml:space="preserve"> של בתי ספר לנהיגה.</w:t>
      </w:r>
    </w:p>
    <w:p w:rsidR="00765B69" w:rsidRDefault="00765B69" w:rsidP="00B86835">
      <w:pPr>
        <w:pStyle w:val="P00"/>
        <w:spacing w:before="72"/>
        <w:ind w:left="0" w:right="1134"/>
        <w:rPr>
          <w:rStyle w:val="default"/>
          <w:rtl/>
        </w:rPr>
      </w:pPr>
      <w:bookmarkStart w:id="486" w:name="Seif238"/>
      <w:bookmarkEnd w:id="486"/>
      <w:r>
        <w:rPr>
          <w:lang w:val="he-IL"/>
        </w:rPr>
        <w:pict>
          <v:rect id="_x0000_s4524" style="position:absolute;left:0;text-align:left;margin-left:464.5pt;margin-top:8.05pt;width:75.05pt;height:24pt;z-index:250981888" o:allowincell="f" filled="f" stroked="f" strokecolor="lime" strokeweight=".25pt">
            <v:textbox style="mso-next-textbox:#_x0000_s4524" inset="0,0,0,0">
              <w:txbxContent>
                <w:p w:rsidR="00E20767" w:rsidRDefault="00E20767">
                  <w:pPr>
                    <w:spacing w:line="160" w:lineRule="exact"/>
                    <w:jc w:val="left"/>
                    <w:rPr>
                      <w:rFonts w:cs="Miriam"/>
                      <w:noProof/>
                      <w:sz w:val="18"/>
                      <w:szCs w:val="18"/>
                      <w:rtl/>
                    </w:rPr>
                  </w:pPr>
                  <w:r>
                    <w:rPr>
                      <w:rFonts w:cs="Miriam"/>
                      <w:sz w:val="18"/>
                      <w:szCs w:val="18"/>
                      <w:rtl/>
                    </w:rPr>
                    <w:t>תפ</w:t>
                  </w:r>
                  <w:r>
                    <w:rPr>
                      <w:rFonts w:cs="Miriam" w:hint="cs"/>
                      <w:sz w:val="18"/>
                      <w:szCs w:val="18"/>
                      <w:rtl/>
                    </w:rPr>
                    <w:t xml:space="preserve">קידי המנהל </w:t>
                  </w:r>
                  <w:r>
                    <w:rPr>
                      <w:rFonts w:cs="Miriam"/>
                      <w:sz w:val="18"/>
                      <w:szCs w:val="18"/>
                      <w:rtl/>
                    </w:rPr>
                    <w:t>המ</w:t>
                  </w:r>
                  <w:r>
                    <w:rPr>
                      <w:rFonts w:cs="Miriam" w:hint="cs"/>
                      <w:sz w:val="18"/>
                      <w:szCs w:val="18"/>
                      <w:rtl/>
                    </w:rPr>
                    <w:t>קצועי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תשל"ט-</w:t>
                  </w:r>
                  <w:r>
                    <w:rPr>
                      <w:rFonts w:cs="Miriam"/>
                      <w:sz w:val="18"/>
                      <w:szCs w:val="18"/>
                      <w:rtl/>
                    </w:rPr>
                    <w:t>1978</w:t>
                  </w:r>
                </w:p>
              </w:txbxContent>
            </v:textbox>
            <w10:anchorlock/>
          </v:rect>
        </w:pict>
      </w:r>
      <w:r>
        <w:rPr>
          <w:rStyle w:val="big-number"/>
          <w:rFonts w:cs="Miriam"/>
          <w:rtl/>
        </w:rPr>
        <w:t>252</w:t>
      </w:r>
      <w:r>
        <w:rPr>
          <w:rStyle w:val="default"/>
          <w:rtl/>
        </w:rPr>
        <w:t>א.</w:t>
      </w:r>
      <w:r>
        <w:rPr>
          <w:rStyle w:val="default"/>
          <w:rFonts w:hint="cs"/>
          <w:rtl/>
        </w:rPr>
        <w:t xml:space="preserve"> </w:t>
      </w:r>
      <w:r>
        <w:rPr>
          <w:rStyle w:val="default"/>
          <w:rtl/>
        </w:rPr>
        <w:t>א</w:t>
      </w:r>
      <w:r>
        <w:rPr>
          <w:rStyle w:val="default"/>
          <w:rFonts w:hint="cs"/>
          <w:rtl/>
        </w:rPr>
        <w:t>לה תפקידי המנהל המקצועי:</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פקח על כך שהמורים המלמדים בבית הספר ימלאו אחר הוראות פקודת התעבורה והתקנות לפיה (להלן -</w:t>
      </w:r>
      <w:r>
        <w:rPr>
          <w:rStyle w:val="default"/>
          <w:rtl/>
        </w:rPr>
        <w:t xml:space="preserve"> </w:t>
      </w:r>
      <w:r>
        <w:rPr>
          <w:rStyle w:val="default"/>
          <w:rFonts w:hint="cs"/>
          <w:rtl/>
        </w:rPr>
        <w:t>דיני התעבורה) והוראות רשות הרישוי שהיא הע</w:t>
      </w:r>
      <w:r>
        <w:rPr>
          <w:rStyle w:val="default"/>
          <w:rtl/>
        </w:rPr>
        <w:t>בי</w:t>
      </w:r>
      <w:r>
        <w:rPr>
          <w:rStyle w:val="default"/>
          <w:rFonts w:hint="cs"/>
          <w:rtl/>
        </w:rPr>
        <w:t>רה אליו;</w:t>
      </w:r>
    </w:p>
    <w:p w:rsidR="00765B69" w:rsidRDefault="00765B69">
      <w:pPr>
        <w:pStyle w:val="P22"/>
        <w:spacing w:before="72"/>
        <w:ind w:left="1021" w:right="1134"/>
        <w:rPr>
          <w:rStyle w:val="default"/>
          <w:rtl/>
        </w:rPr>
      </w:pPr>
      <w:r>
        <w:rPr>
          <w:rStyle w:val="default"/>
          <w:rFonts w:hint="cs"/>
          <w:rtl/>
        </w:rPr>
        <w:t>(2)</w:t>
      </w:r>
      <w:r>
        <w:rPr>
          <w:rStyle w:val="default"/>
          <w:rtl/>
        </w:rPr>
        <w:tab/>
        <w:t>ל</w:t>
      </w:r>
      <w:r>
        <w:rPr>
          <w:rStyle w:val="default"/>
          <w:rFonts w:hint="cs"/>
          <w:rtl/>
        </w:rPr>
        <w:t>פקח על כך שהרכ</w:t>
      </w:r>
      <w:r>
        <w:rPr>
          <w:rStyle w:val="default"/>
          <w:rtl/>
        </w:rPr>
        <w:t>ב</w:t>
      </w:r>
      <w:r>
        <w:rPr>
          <w:rStyle w:val="default"/>
          <w:rFonts w:hint="cs"/>
          <w:rtl/>
        </w:rPr>
        <w:t xml:space="preserve"> של בית הספר או המופעל בידיו יהיה בכל עת במצב תקין ושיתמלאו בו הוראות דיני התעבורה;</w:t>
      </w:r>
    </w:p>
    <w:p w:rsidR="00765B69" w:rsidRDefault="00765B69">
      <w:pPr>
        <w:pStyle w:val="P22"/>
        <w:spacing w:before="72"/>
        <w:ind w:left="1021" w:right="1134"/>
        <w:rPr>
          <w:rStyle w:val="default"/>
          <w:rtl/>
        </w:rPr>
      </w:pPr>
      <w:r>
        <w:rPr>
          <w:rStyle w:val="default"/>
          <w:rtl/>
        </w:rPr>
        <w:t>(3)</w:t>
      </w:r>
      <w:r>
        <w:rPr>
          <w:rStyle w:val="default"/>
          <w:rtl/>
        </w:rPr>
        <w:tab/>
        <w:t>ל</w:t>
      </w:r>
      <w:r>
        <w:rPr>
          <w:rStyle w:val="default"/>
          <w:rFonts w:hint="cs"/>
          <w:rtl/>
        </w:rPr>
        <w:t>פקח על ביצוע שיטת ההוראה ותכנית הלימודים</w:t>
      </w:r>
      <w:r>
        <w:rPr>
          <w:rStyle w:val="default"/>
          <w:rtl/>
        </w:rPr>
        <w:t xml:space="preserve"> ש</w:t>
      </w:r>
      <w:r>
        <w:rPr>
          <w:rStyle w:val="default"/>
          <w:rFonts w:hint="cs"/>
          <w:rtl/>
        </w:rPr>
        <w:t>קבעה רשות הרישוי;</w:t>
      </w:r>
    </w:p>
    <w:p w:rsidR="00765B69" w:rsidRDefault="00765B69">
      <w:pPr>
        <w:pStyle w:val="P22"/>
        <w:spacing w:before="72"/>
        <w:ind w:left="1021" w:right="1134"/>
        <w:rPr>
          <w:rStyle w:val="default"/>
          <w:rFonts w:hint="cs"/>
          <w:rtl/>
        </w:rPr>
      </w:pPr>
      <w:r>
        <w:rPr>
          <w:rStyle w:val="default"/>
          <w:rFonts w:hint="cs"/>
          <w:rtl/>
        </w:rPr>
        <w:t>(4)</w:t>
      </w:r>
      <w:r>
        <w:rPr>
          <w:rStyle w:val="default"/>
          <w:rtl/>
        </w:rPr>
        <w:tab/>
        <w:t>ב</w:t>
      </w:r>
      <w:r>
        <w:rPr>
          <w:rStyle w:val="default"/>
          <w:rFonts w:hint="cs"/>
          <w:rtl/>
        </w:rPr>
        <w:t>ירור תלונות של תלמידים בבית ספר בענין לימוד</w:t>
      </w:r>
      <w:r>
        <w:rPr>
          <w:rStyle w:val="default"/>
          <w:rtl/>
        </w:rPr>
        <w:t xml:space="preserve"> ה</w:t>
      </w:r>
      <w:r>
        <w:rPr>
          <w:rStyle w:val="default"/>
          <w:rFonts w:hint="cs"/>
          <w:rtl/>
        </w:rPr>
        <w:t>נהיגה והוראתה בידי מורים בבית הספר.</w:t>
      </w:r>
    </w:p>
    <w:p w:rsidR="00765B69" w:rsidRDefault="00765B69">
      <w:pPr>
        <w:pStyle w:val="header-2"/>
        <w:ind w:left="0" w:right="1134"/>
        <w:rPr>
          <w:rFonts w:cs="Miriam" w:hint="cs"/>
          <w:rtl/>
        </w:rPr>
      </w:pPr>
      <w:bookmarkStart w:id="487" w:name="hed246"/>
      <w:bookmarkEnd w:id="487"/>
      <w:r>
        <w:rPr>
          <w:lang w:val="he-IL"/>
        </w:rPr>
        <w:pict>
          <v:rect id="_x0000_s4525" style="position:absolute;left:0;text-align:left;margin-left:464.35pt;margin-top:12.75pt;width:75.05pt;height:8pt;z-index:250982912" o:allowincell="f" filled="f" stroked="f" strokecolor="lime" strokeweight=".25pt">
            <v:textbox style="mso-next-textbox:#_x0000_s452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תשל"ט-</w:t>
                  </w:r>
                  <w:r>
                    <w:rPr>
                      <w:rFonts w:cs="Miriam"/>
                      <w:sz w:val="18"/>
                      <w:szCs w:val="18"/>
                      <w:rtl/>
                    </w:rPr>
                    <w:t>1978</w:t>
                  </w:r>
                </w:p>
              </w:txbxContent>
            </v:textbox>
            <w10:anchorlock/>
          </v:rect>
        </w:pict>
      </w:r>
      <w:r>
        <w:rPr>
          <w:rFonts w:cs="Miriam"/>
          <w:rtl/>
        </w:rPr>
        <w:t>סי</w:t>
      </w:r>
      <w:r>
        <w:rPr>
          <w:rFonts w:cs="Miriam" w:hint="cs"/>
          <w:rtl/>
        </w:rPr>
        <w:t>מן ה': הוראות כלליות</w:t>
      </w:r>
    </w:p>
    <w:p w:rsidR="00765B69" w:rsidRDefault="00765B69" w:rsidP="00B86835">
      <w:pPr>
        <w:pStyle w:val="P00"/>
        <w:spacing w:before="72"/>
        <w:ind w:left="0" w:right="1134"/>
        <w:rPr>
          <w:rStyle w:val="default"/>
          <w:rtl/>
        </w:rPr>
      </w:pPr>
      <w:bookmarkStart w:id="488" w:name="Seif239"/>
      <w:bookmarkEnd w:id="488"/>
      <w:r>
        <w:rPr>
          <w:lang w:val="he-IL"/>
        </w:rPr>
        <w:pict>
          <v:rect id="_x0000_s4526" style="position:absolute;left:0;text-align:left;margin-left:462pt;margin-top:8.05pt;width:77.55pt;height:40.65pt;z-index:250983936" o:allowincell="f" filled="f" stroked="f" strokecolor="lime" strokeweight=".25pt">
            <v:textbox style="mso-next-textbox:#_x0000_s4526" inset="0,0,0,0">
              <w:txbxContent>
                <w:p w:rsidR="00E20767" w:rsidRDefault="00E20767">
                  <w:pPr>
                    <w:spacing w:line="160" w:lineRule="exact"/>
                    <w:jc w:val="left"/>
                    <w:rPr>
                      <w:rFonts w:cs="Miriam" w:hint="cs"/>
                      <w:sz w:val="18"/>
                      <w:szCs w:val="18"/>
                      <w:rtl/>
                    </w:rPr>
                  </w:pPr>
                  <w:r>
                    <w:rPr>
                      <w:rFonts w:cs="Miriam"/>
                      <w:sz w:val="18"/>
                      <w:szCs w:val="18"/>
                      <w:rtl/>
                    </w:rPr>
                    <w:t>בח</w:t>
                  </w:r>
                  <w:r>
                    <w:rPr>
                      <w:rFonts w:cs="Miriam" w:hint="cs"/>
                      <w:sz w:val="18"/>
                      <w:szCs w:val="18"/>
                      <w:rtl/>
                    </w:rPr>
                    <w:t xml:space="preserve">ינות נוספות </w:t>
                  </w:r>
                  <w:r>
                    <w:rPr>
                      <w:rFonts w:cs="Miriam"/>
                      <w:sz w:val="18"/>
                      <w:szCs w:val="18"/>
                      <w:rtl/>
                    </w:rPr>
                    <w:t>וה</w:t>
                  </w:r>
                  <w:r>
                    <w:rPr>
                      <w:rFonts w:cs="Miriam" w:hint="cs"/>
                      <w:sz w:val="18"/>
                      <w:szCs w:val="18"/>
                      <w:rtl/>
                    </w:rPr>
                    <w:t>שתלמות</w:t>
                  </w:r>
                </w:p>
                <w:p w:rsidR="00E20767" w:rsidRDefault="00E20767">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תש"ל-1970</w:t>
                  </w:r>
                </w:p>
                <w:p w:rsidR="00E20767" w:rsidRDefault="00E20767">
                  <w:pPr>
                    <w:spacing w:line="160" w:lineRule="exact"/>
                    <w:jc w:val="left"/>
                    <w:rPr>
                      <w:rtl/>
                    </w:rPr>
                  </w:pPr>
                </w:p>
              </w:txbxContent>
            </v:textbox>
            <w10:anchorlock/>
          </v:rect>
        </w:pict>
      </w:r>
      <w:r>
        <w:rPr>
          <w:rStyle w:val="big-number"/>
          <w:rFonts w:cs="Miriam"/>
          <w:rtl/>
        </w:rPr>
        <w:t>253.</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ורה מוסמך או מנהל מקצועי ייבחנו בחינה נוספת כל אימת שתדרוש רשות הרישוי אם היא משוכנעת שהדבר דרוש מטעמי בטיחות הציבור או יעילות ההוראה; לא התייצב לבחינה או נכשל בה רשאית רשות הרישוי לב</w:t>
      </w:r>
      <w:r>
        <w:rPr>
          <w:rStyle w:val="default"/>
          <w:rtl/>
        </w:rPr>
        <w:t>טל</w:t>
      </w:r>
      <w:r>
        <w:rPr>
          <w:rStyle w:val="default"/>
          <w:rFonts w:hint="cs"/>
          <w:rtl/>
        </w:rPr>
        <w:t xml:space="preserve"> את רשיונו או להתלותו עד שיתמלאו התנאים שתקבע.</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שות הרישוי רשאית להזמין מורה מוסמך או מנהל מקצועי להתייצב במקום ובמועד שתקבע לשם קבלת הדרכה, אם לדעתה הדבר דרוש להשלמת ידיעותיו של המורה.</w:t>
      </w:r>
    </w:p>
    <w:p w:rsidR="00765B69" w:rsidRDefault="00765B69" w:rsidP="00B86835">
      <w:pPr>
        <w:pStyle w:val="P00"/>
        <w:spacing w:before="72"/>
        <w:ind w:left="0" w:right="1134"/>
        <w:rPr>
          <w:rStyle w:val="default"/>
          <w:rFonts w:hint="cs"/>
          <w:rtl/>
        </w:rPr>
      </w:pPr>
      <w:bookmarkStart w:id="489" w:name="Seif240"/>
      <w:bookmarkEnd w:id="489"/>
      <w:r>
        <w:rPr>
          <w:lang w:val="he-IL"/>
        </w:rPr>
        <w:pict>
          <v:rect id="_x0000_s4527" style="position:absolute;left:0;text-align:left;margin-left:464.5pt;margin-top:8.05pt;width:75.05pt;height:44.2pt;z-index:250984960" o:allowincell="f" filled="f" stroked="f" strokecolor="lime" strokeweight=".25pt">
            <v:textbox style="mso-next-textbox:#_x0000_s452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ופת תוקף </w:t>
                  </w:r>
                  <w:r>
                    <w:rPr>
                      <w:rFonts w:cs="Miriam"/>
                      <w:sz w:val="18"/>
                      <w:szCs w:val="18"/>
                      <w:rtl/>
                    </w:rPr>
                    <w:t>רש</w:t>
                  </w:r>
                  <w:r>
                    <w:rPr>
                      <w:rFonts w:cs="Miriam" w:hint="cs"/>
                      <w:sz w:val="18"/>
                      <w:szCs w:val="18"/>
                      <w:rtl/>
                    </w:rPr>
                    <w:t>יון וביטולו</w:t>
                  </w:r>
                </w:p>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תש"ל-1970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txbxContent>
            </v:textbox>
            <w10:anchorlock/>
          </v:rect>
        </w:pict>
      </w:r>
      <w:r>
        <w:rPr>
          <w:rStyle w:val="big-number"/>
          <w:rFonts w:cs="Miriam"/>
          <w:rtl/>
        </w:rPr>
        <w:t>254.</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שיון או היתר שניתן או חודש בהתאם לפרק זה יהיה לתקופת</w:t>
      </w:r>
      <w:r>
        <w:rPr>
          <w:rStyle w:val="default"/>
          <w:rtl/>
        </w:rPr>
        <w:t xml:space="preserve"> ת</w:t>
      </w:r>
      <w:r>
        <w:rPr>
          <w:rStyle w:val="default"/>
          <w:rFonts w:hint="cs"/>
          <w:rtl/>
        </w:rPr>
        <w:t>קפו של רשיון הנהיגה של המבקש רשיון הוראה או היתר (להלן בתקנה זו -</w:t>
      </w:r>
      <w:r>
        <w:rPr>
          <w:rStyle w:val="default"/>
          <w:rtl/>
        </w:rPr>
        <w:t xml:space="preserve"> </w:t>
      </w:r>
      <w:r>
        <w:rPr>
          <w:rStyle w:val="default"/>
          <w:rFonts w:hint="cs"/>
          <w:rtl/>
        </w:rPr>
        <w:t>מבקש).</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rFonts w:cs="FrankRuehl"/>
          <w:rtl/>
          <w:lang w:val="he-IL"/>
        </w:rPr>
        <w:pict>
          <v:shape id="_x0000_s4732" type="#_x0000_t202" style="position:absolute;left:0;text-align:left;margin-left:470.25pt;margin-top:7.1pt;width:1in;height:28pt;z-index:25116518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4) תשמ"ד-1984</w:t>
                  </w:r>
                </w:p>
                <w:p w:rsidR="00E20767" w:rsidRDefault="00E20767">
                  <w:pPr>
                    <w:spacing w:line="160" w:lineRule="exact"/>
                    <w:jc w:val="left"/>
                    <w:rPr>
                      <w:rFonts w:cs="Miriam" w:hint="cs"/>
                      <w:sz w:val="18"/>
                      <w:szCs w:val="18"/>
                      <w:rtl/>
                    </w:rPr>
                  </w:pPr>
                  <w:r>
                    <w:rPr>
                      <w:rFonts w:cs="Miriam" w:hint="cs"/>
                      <w:sz w:val="18"/>
                      <w:szCs w:val="18"/>
                      <w:rtl/>
                    </w:rPr>
                    <w:t>תק' תשמ"ו-1986</w:t>
                  </w:r>
                </w:p>
              </w:txbxContent>
            </v:textbox>
            <w10:anchorlock/>
          </v:shape>
        </w:pict>
      </w: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 xml:space="preserve">שות הרישוי רשאית לקבוע ברשיון הנהיגה של המבקש את הרשיון או ההיתר שניתן לפי פרק זה, ובלבד </w:t>
      </w:r>
      <w:r>
        <w:rPr>
          <w:rStyle w:val="default"/>
          <w:rtl/>
        </w:rPr>
        <w:t>ש</w:t>
      </w:r>
      <w:r>
        <w:rPr>
          <w:rStyle w:val="default"/>
          <w:rFonts w:hint="cs"/>
          <w:rtl/>
        </w:rPr>
        <w:t>האגרה שתשולם בעד רשיון הנהיגה תכלול גם את האגרה בעד הרשיון או ההיתר שניתנו לפי פרק זה</w:t>
      </w:r>
      <w:r>
        <w:rPr>
          <w:rStyle w:val="default"/>
          <w:rtl/>
        </w:rPr>
        <w:t>.</w:t>
      </w:r>
    </w:p>
    <w:p w:rsidR="00765B69" w:rsidRDefault="00765B69">
      <w:pPr>
        <w:pStyle w:val="P00"/>
        <w:spacing w:before="72"/>
        <w:ind w:left="0" w:right="1134"/>
        <w:rPr>
          <w:rStyle w:val="default"/>
          <w:rtl/>
        </w:rPr>
      </w:pPr>
      <w:r>
        <w:rPr>
          <w:rFonts w:cs="FrankRuehl"/>
          <w:rtl/>
          <w:lang w:val="he-IL"/>
        </w:rPr>
        <w:pict>
          <v:shape id="_x0000_s4733" type="#_x0000_t202" style="position:absolute;left:0;text-align:left;margin-left:470.25pt;margin-top:7.15pt;width:1in;height:11.2pt;z-index:25116620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תשמ"ו-1986</w:t>
                  </w:r>
                </w:p>
              </w:txbxContent>
            </v:textbox>
            <w10:anchorlock/>
          </v:shape>
        </w:pict>
      </w: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ורה מוסמך יחזיק ברשותו בשעת הוראת נהיגה את רשיון ההוראה ואת רשיון הנהיגה שלו.</w:t>
      </w:r>
    </w:p>
    <w:p w:rsidR="00765B69" w:rsidRDefault="00765B69">
      <w:pPr>
        <w:pStyle w:val="P00"/>
        <w:spacing w:before="72"/>
        <w:ind w:left="0" w:right="1134"/>
        <w:rPr>
          <w:rStyle w:val="default"/>
          <w:rFonts w:hint="cs"/>
          <w:rtl/>
        </w:rPr>
      </w:pPr>
      <w:r>
        <w:rPr>
          <w:rFonts w:cs="FrankRuehl"/>
          <w:rtl/>
          <w:lang w:val="he-IL"/>
        </w:rPr>
        <w:pict>
          <v:shape id="_x0000_s4734" type="#_x0000_t202" style="position:absolute;left:0;text-align:left;margin-left:470.25pt;margin-top:7.1pt;width:1in;height:11.2pt;z-index:25116723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תשמ"ו-1986</w:t>
                  </w:r>
                </w:p>
              </w:txbxContent>
            </v:textbox>
            <w10:anchorlock/>
          </v:shape>
        </w:pict>
      </w:r>
      <w:r>
        <w:rPr>
          <w:rFonts w:cs="FrankRuehl"/>
          <w:sz w:val="26"/>
          <w:rtl/>
        </w:rPr>
        <w:tab/>
      </w:r>
      <w:r>
        <w:rPr>
          <w:rStyle w:val="default"/>
          <w:rtl/>
        </w:rPr>
        <w:t>(ד</w:t>
      </w:r>
      <w:r>
        <w:rPr>
          <w:rStyle w:val="default"/>
          <w:rFonts w:hint="cs"/>
          <w:rtl/>
        </w:rPr>
        <w:t>)</w:t>
      </w:r>
      <w:r>
        <w:rPr>
          <w:rStyle w:val="default"/>
          <w:rtl/>
        </w:rPr>
        <w:tab/>
        <w:t>מ</w:t>
      </w:r>
      <w:r>
        <w:rPr>
          <w:rStyle w:val="default"/>
          <w:rFonts w:hint="cs"/>
          <w:rtl/>
        </w:rPr>
        <w:t>ורה מוסמך שנפסל מהחזיק ברשיון נהיגה -</w:t>
      </w:r>
      <w:r>
        <w:rPr>
          <w:rStyle w:val="default"/>
          <w:rtl/>
        </w:rPr>
        <w:t xml:space="preserve"> </w:t>
      </w:r>
      <w:r>
        <w:rPr>
          <w:rStyle w:val="default"/>
          <w:rFonts w:hint="cs"/>
          <w:rtl/>
        </w:rPr>
        <w:t>בטל רשיון הוראת הנהיגה שלו לגבי אותה תקו</w:t>
      </w:r>
      <w:r>
        <w:rPr>
          <w:rStyle w:val="default"/>
          <w:rtl/>
        </w:rPr>
        <w:t>פ</w:t>
      </w:r>
      <w:r>
        <w:rPr>
          <w:rStyle w:val="default"/>
          <w:rFonts w:hint="cs"/>
          <w:rtl/>
        </w:rPr>
        <w:t>ה בה הוא פסול מהחזיק ברשיון נהיגה, בכפוף לתנאים שקבעה רשות הרישוי.</w:t>
      </w:r>
    </w:p>
    <w:p w:rsidR="00765B69" w:rsidRDefault="00765B69">
      <w:pPr>
        <w:pStyle w:val="header-2"/>
        <w:ind w:left="0" w:right="1134"/>
        <w:rPr>
          <w:rFonts w:cs="Miriam" w:hint="cs"/>
          <w:rtl/>
        </w:rPr>
      </w:pPr>
      <w:bookmarkStart w:id="490" w:name="hed247"/>
      <w:bookmarkEnd w:id="490"/>
      <w:r>
        <w:rPr>
          <w:rFonts w:cs="Miriam"/>
          <w:rtl/>
          <w:lang w:val="he-IL"/>
        </w:rPr>
        <w:pict>
          <v:shape id="_x0000_s4735" type="#_x0000_t202" style="position:absolute;left:0;text-align:left;margin-left:470.25pt;margin-top:12.75pt;width:1in;height:11.2pt;z-index:25116825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תשל"ט-1978</w:t>
                  </w:r>
                </w:p>
              </w:txbxContent>
            </v:textbox>
            <w10:anchorlock/>
          </v:shape>
        </w:pict>
      </w:r>
      <w:r>
        <w:rPr>
          <w:rFonts w:cs="Miriam"/>
          <w:rtl/>
        </w:rPr>
        <w:t>סי</w:t>
      </w:r>
      <w:r>
        <w:rPr>
          <w:rFonts w:cs="Miriam" w:hint="cs"/>
          <w:rtl/>
        </w:rPr>
        <w:t>מן ו': הדרכה</w:t>
      </w:r>
    </w:p>
    <w:p w:rsidR="00765B69" w:rsidRDefault="00765B69" w:rsidP="00B86835">
      <w:pPr>
        <w:pStyle w:val="P00"/>
        <w:spacing w:before="72"/>
        <w:ind w:left="0" w:right="1134"/>
        <w:rPr>
          <w:rStyle w:val="default"/>
          <w:rtl/>
        </w:rPr>
      </w:pPr>
      <w:bookmarkStart w:id="491" w:name="Seif241"/>
      <w:bookmarkEnd w:id="491"/>
      <w:r>
        <w:rPr>
          <w:lang w:val="he-IL"/>
        </w:rPr>
        <w:pict>
          <v:rect id="_x0000_s4528" style="position:absolute;left:0;text-align:left;margin-left:464.5pt;margin-top:8.05pt;width:75.05pt;height:15.95pt;z-index:250985984" o:allowincell="f" filled="f" stroked="f" strokecolor="lime" strokeweight=".25pt">
            <v:textbox style="mso-next-textbox:#_x0000_s4528" inset="0,0,0,0">
              <w:txbxContent>
                <w:p w:rsidR="00E20767" w:rsidRDefault="00E20767">
                  <w:pPr>
                    <w:spacing w:line="160" w:lineRule="exact"/>
                    <w:jc w:val="left"/>
                    <w:rPr>
                      <w:rFonts w:cs="Miriam"/>
                      <w:noProof/>
                      <w:sz w:val="18"/>
                      <w:szCs w:val="18"/>
                      <w:rtl/>
                    </w:rPr>
                  </w:pPr>
                  <w:r>
                    <w:rPr>
                      <w:rFonts w:cs="Miriam"/>
                      <w:sz w:val="18"/>
                      <w:szCs w:val="18"/>
                      <w:rtl/>
                    </w:rPr>
                    <w:t>הי</w:t>
                  </w:r>
                  <w:r>
                    <w:rPr>
                      <w:rFonts w:cs="Miriam" w:hint="cs"/>
                      <w:sz w:val="18"/>
                      <w:szCs w:val="18"/>
                      <w:rtl/>
                    </w:rPr>
                    <w:t>תר להדרכה</w:t>
                  </w:r>
                </w:p>
              </w:txbxContent>
            </v:textbox>
            <w10:anchorlock/>
          </v:rect>
        </w:pict>
      </w:r>
      <w:r>
        <w:rPr>
          <w:rStyle w:val="big-number"/>
          <w:rFonts w:cs="Miriam"/>
          <w:rtl/>
        </w:rPr>
        <w:t>255.</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ידריך אדם בנהיגה אלא לפי היתר לכך מאת רשות הרישוי ובהתאם לתנאי ההיתר.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היתר יחזיק אותו ברשותו בשעת ההדרכה ברכב.</w:t>
      </w:r>
    </w:p>
    <w:p w:rsidR="00765B69" w:rsidRDefault="00765B69" w:rsidP="00B86835">
      <w:pPr>
        <w:pStyle w:val="P00"/>
        <w:spacing w:before="72"/>
        <w:ind w:left="0" w:right="1134"/>
        <w:rPr>
          <w:rStyle w:val="default"/>
          <w:rtl/>
        </w:rPr>
      </w:pPr>
      <w:bookmarkStart w:id="492" w:name="Seif242"/>
      <w:bookmarkEnd w:id="492"/>
      <w:r>
        <w:rPr>
          <w:lang w:val="he-IL"/>
        </w:rPr>
        <w:pict>
          <v:rect id="_x0000_s4529" style="position:absolute;left:0;text-align:left;margin-left:464.5pt;margin-top:8.05pt;width:75.05pt;height:18.65pt;z-index:250987008" o:allowincell="f" filled="f" stroked="f" strokecolor="lime" strokeweight=".25pt">
            <v:textbox style="mso-next-textbox:#_x0000_s4529"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יגים ותנאים </w:t>
                  </w:r>
                  <w:r>
                    <w:rPr>
                      <w:rFonts w:cs="Miriam"/>
                      <w:sz w:val="18"/>
                      <w:szCs w:val="18"/>
                      <w:rtl/>
                    </w:rPr>
                    <w:t>לה</w:t>
                  </w:r>
                  <w:r>
                    <w:rPr>
                      <w:rFonts w:cs="Miriam" w:hint="cs"/>
                      <w:sz w:val="18"/>
                      <w:szCs w:val="18"/>
                      <w:rtl/>
                    </w:rPr>
                    <w:t>דרכה</w:t>
                  </w:r>
                </w:p>
              </w:txbxContent>
            </v:textbox>
            <w10:anchorlock/>
          </v:rect>
        </w:pict>
      </w:r>
      <w:r>
        <w:rPr>
          <w:rStyle w:val="big-number"/>
          <w:rFonts w:cs="Miriam"/>
          <w:rtl/>
        </w:rPr>
        <w:t>256.</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יינתן לאדם היתר הדרכה, ולא ידריך אדם, אם בשלוש השנים שקדמו להדר</w:t>
      </w:r>
      <w:r>
        <w:rPr>
          <w:rStyle w:val="default"/>
          <w:rtl/>
        </w:rPr>
        <w:t>כה</w:t>
      </w:r>
      <w:r>
        <w:rPr>
          <w:rStyle w:val="default"/>
          <w:rFonts w:hint="cs"/>
          <w:rtl/>
        </w:rPr>
        <w:t xml:space="preserve"> נפסל מהחזיק רשיון נהיגה, או הורשע על עבירת תעבורה או על עבירה אחרת הנובעת מנהיגת רכב ושגרמה לתאונת דרכים שבה נחבל אדם או ניזוק רכו</w:t>
      </w:r>
      <w:r>
        <w:rPr>
          <w:rStyle w:val="default"/>
          <w:rtl/>
        </w:rPr>
        <w:t>ש</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Fonts w:hint="cs"/>
          <w:rtl/>
        </w:rPr>
        <w:tab/>
        <w:t>לא יינתן לאדם היתר הדרכה, ולא ידריך אדם, אלא בסוג הרכב שיש לו רשיון עליו ושבו נהג למעשה במשך שלוש השנים שקדמו להד</w:t>
      </w:r>
      <w:r>
        <w:rPr>
          <w:rStyle w:val="default"/>
          <w:rtl/>
        </w:rPr>
        <w:t>רכ</w:t>
      </w:r>
      <w:r>
        <w:rPr>
          <w:rStyle w:val="default"/>
          <w:rFonts w:hint="cs"/>
          <w:rtl/>
        </w:rPr>
        <w:t>ה והיה לו רשיון נהיגה לרכב כזה באותה תקופה.</w:t>
      </w:r>
    </w:p>
    <w:p w:rsidR="00765B69" w:rsidRDefault="00765B69">
      <w:pPr>
        <w:pStyle w:val="P00"/>
        <w:spacing w:before="72"/>
        <w:ind w:left="0" w:right="1134"/>
        <w:rPr>
          <w:rStyle w:val="default"/>
          <w:rFonts w:hint="cs"/>
          <w:rtl/>
        </w:rPr>
      </w:pPr>
      <w:r>
        <w:rPr>
          <w:lang w:val="he-IL"/>
        </w:rPr>
        <w:pict>
          <v:rect id="_x0000_s4530" style="position:absolute;left:0;text-align:left;margin-left:464.5pt;margin-top:8.05pt;width:75.05pt;height:16pt;z-index:250988032" o:allowincell="f" filled="f" stroked="f" strokecolor="lime" strokeweight=".25pt">
            <v:textbox style="mso-next-textbox:#_x0000_s453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נ"ג-</w:t>
                  </w:r>
                  <w:r>
                    <w:rPr>
                      <w:rFonts w:cs="Miriam"/>
                      <w:sz w:val="18"/>
                      <w:szCs w:val="18"/>
                      <w:rtl/>
                    </w:rPr>
                    <w:t>1993</w:t>
                  </w:r>
                </w:p>
              </w:txbxContent>
            </v:textbox>
            <w10:anchorlock/>
          </v:rect>
        </w:pict>
      </w:r>
      <w:r>
        <w:rPr>
          <w:rFonts w:cs="FrankRuehl"/>
          <w:sz w:val="26"/>
          <w:rtl/>
        </w:rPr>
        <w:tab/>
      </w:r>
      <w:r>
        <w:rPr>
          <w:rStyle w:val="default"/>
          <w:rtl/>
        </w:rPr>
        <w:t>(ג</w:t>
      </w:r>
      <w:r>
        <w:rPr>
          <w:rStyle w:val="default"/>
          <w:rFonts w:hint="cs"/>
          <w:rtl/>
        </w:rPr>
        <w:t>)</w:t>
      </w:r>
      <w:r>
        <w:rPr>
          <w:rStyle w:val="default"/>
          <w:rtl/>
        </w:rPr>
        <w:tab/>
        <w:t>(</w:t>
      </w:r>
      <w:r>
        <w:rPr>
          <w:rStyle w:val="default"/>
          <w:rFonts w:hint="cs"/>
          <w:rtl/>
        </w:rPr>
        <w:t>בוטלה).</w:t>
      </w:r>
    </w:p>
    <w:p w:rsidR="00765B69" w:rsidRDefault="00765B69" w:rsidP="00B86835">
      <w:pPr>
        <w:pStyle w:val="P00"/>
        <w:spacing w:before="72"/>
        <w:ind w:left="0" w:right="1134"/>
        <w:rPr>
          <w:rStyle w:val="default"/>
          <w:rtl/>
        </w:rPr>
      </w:pPr>
      <w:bookmarkStart w:id="493" w:name="Seif243"/>
      <w:bookmarkEnd w:id="493"/>
      <w:r>
        <w:rPr>
          <w:lang w:val="he-IL"/>
        </w:rPr>
        <w:pict>
          <v:rect id="_x0000_s4531" style="position:absolute;left:0;text-align:left;margin-left:464.5pt;margin-top:8.05pt;width:75.05pt;height:16pt;z-index:250989056" o:allowincell="f" filled="f" stroked="f" strokecolor="lime" strokeweight=".25pt">
            <v:textbox style="mso-next-textbox:#_x0000_s4531" inset="0,0,0,0">
              <w:txbxContent>
                <w:p w:rsidR="00E20767" w:rsidRDefault="00E20767">
                  <w:pPr>
                    <w:spacing w:line="160" w:lineRule="exact"/>
                    <w:jc w:val="left"/>
                    <w:rPr>
                      <w:rFonts w:cs="Miriam"/>
                      <w:noProof/>
                      <w:sz w:val="18"/>
                      <w:szCs w:val="18"/>
                      <w:rtl/>
                    </w:rPr>
                  </w:pPr>
                  <w:r>
                    <w:rPr>
                      <w:rFonts w:cs="Miriam"/>
                      <w:sz w:val="18"/>
                      <w:szCs w:val="18"/>
                      <w:rtl/>
                    </w:rPr>
                    <w:t>מי</w:t>
                  </w:r>
                  <w:r>
                    <w:rPr>
                      <w:rFonts w:cs="Miriam" w:hint="cs"/>
                      <w:sz w:val="18"/>
                      <w:szCs w:val="18"/>
                      <w:rtl/>
                    </w:rPr>
                    <w:t xml:space="preserve">תקנים </w:t>
                  </w:r>
                  <w:r>
                    <w:rPr>
                      <w:rFonts w:cs="Miriam"/>
                      <w:sz w:val="18"/>
                      <w:szCs w:val="18"/>
                      <w:rtl/>
                    </w:rPr>
                    <w:t>מי</w:t>
                  </w:r>
                  <w:r>
                    <w:rPr>
                      <w:rFonts w:cs="Miriam" w:hint="cs"/>
                      <w:sz w:val="18"/>
                      <w:szCs w:val="18"/>
                      <w:rtl/>
                    </w:rPr>
                    <w:t>וחדים ברכב</w:t>
                  </w:r>
                </w:p>
              </w:txbxContent>
            </v:textbox>
            <w10:anchorlock/>
          </v:rect>
        </w:pict>
      </w:r>
      <w:r>
        <w:rPr>
          <w:rStyle w:val="big-number"/>
          <w:rFonts w:cs="Miriam"/>
          <w:rtl/>
        </w:rPr>
        <w:t>257.</w:t>
      </w:r>
      <w:r>
        <w:rPr>
          <w:rStyle w:val="big-number"/>
          <w:rFonts w:cs="Miriam"/>
          <w:rtl/>
        </w:rPr>
        <w:tab/>
      </w:r>
      <w:r>
        <w:rPr>
          <w:rStyle w:val="default"/>
          <w:rtl/>
        </w:rPr>
        <w:t>רש</w:t>
      </w:r>
      <w:r>
        <w:rPr>
          <w:rStyle w:val="default"/>
          <w:rFonts w:hint="cs"/>
          <w:rtl/>
        </w:rPr>
        <w:t>ות הרישוי רשאית, בין היתר, לדרוש התקנת ציוד ומיתקנים מיוחדים ברכב שעליו מבוקש ההיתר.</w:t>
      </w:r>
    </w:p>
    <w:p w:rsidR="00765B69" w:rsidRDefault="00765B69" w:rsidP="00B86835">
      <w:pPr>
        <w:pStyle w:val="P00"/>
        <w:spacing w:before="72"/>
        <w:ind w:left="0" w:right="1134"/>
        <w:rPr>
          <w:rStyle w:val="default"/>
          <w:rtl/>
        </w:rPr>
      </w:pPr>
      <w:bookmarkStart w:id="494" w:name="Seif244"/>
      <w:bookmarkEnd w:id="494"/>
      <w:r>
        <w:rPr>
          <w:lang w:val="he-IL"/>
        </w:rPr>
        <w:pict>
          <v:rect id="_x0000_s4532" style="position:absolute;left:0;text-align:left;margin-left:464.5pt;margin-top:8.05pt;width:75.05pt;height:8pt;z-index:250990080" o:allowincell="f" filled="f" stroked="f" strokecolor="lime" strokeweight=".25pt">
            <v:textbox style="mso-next-textbox:#_x0000_s4532" inset="0,0,0,0">
              <w:txbxContent>
                <w:p w:rsidR="00E20767" w:rsidRDefault="00E20767">
                  <w:pPr>
                    <w:spacing w:line="160" w:lineRule="exact"/>
                    <w:jc w:val="left"/>
                    <w:rPr>
                      <w:rFonts w:cs="Miriam"/>
                      <w:noProof/>
                      <w:sz w:val="18"/>
                      <w:szCs w:val="18"/>
                      <w:rtl/>
                    </w:rPr>
                  </w:pPr>
                  <w:r>
                    <w:rPr>
                      <w:rFonts w:cs="Miriam"/>
                      <w:sz w:val="18"/>
                      <w:szCs w:val="18"/>
                      <w:rtl/>
                    </w:rPr>
                    <w:t>בי</w:t>
                  </w:r>
                  <w:r>
                    <w:rPr>
                      <w:rFonts w:cs="Miriam" w:hint="cs"/>
                      <w:sz w:val="18"/>
                      <w:szCs w:val="18"/>
                      <w:rtl/>
                    </w:rPr>
                    <w:t>טוח הרכב</w:t>
                  </w:r>
                </w:p>
              </w:txbxContent>
            </v:textbox>
            <w10:anchorlock/>
          </v:rect>
        </w:pict>
      </w:r>
      <w:r>
        <w:rPr>
          <w:rStyle w:val="big-number"/>
          <w:rFonts w:cs="Miriam"/>
          <w:rtl/>
        </w:rPr>
        <w:t>258.</w:t>
      </w:r>
      <w:r>
        <w:rPr>
          <w:rStyle w:val="big-number"/>
          <w:rFonts w:cs="Miriam"/>
          <w:rtl/>
        </w:rPr>
        <w:tab/>
      </w:r>
      <w:r>
        <w:rPr>
          <w:rStyle w:val="default"/>
          <w:rtl/>
        </w:rPr>
        <w:t>לא</w:t>
      </w:r>
      <w:r>
        <w:rPr>
          <w:rStyle w:val="default"/>
          <w:rFonts w:hint="cs"/>
          <w:rtl/>
        </w:rPr>
        <w:t xml:space="preserve"> ידריך אדם בנהיגה אלא ברכב, שקיים עליו ביטוח, להנחת דעת רשות הרישוי, שתקופת תקפו היא כתקופת תקפ</w:t>
      </w:r>
      <w:r>
        <w:rPr>
          <w:rStyle w:val="default"/>
          <w:rtl/>
        </w:rPr>
        <w:t xml:space="preserve">ו </w:t>
      </w:r>
      <w:r>
        <w:rPr>
          <w:rStyle w:val="default"/>
          <w:rFonts w:hint="cs"/>
          <w:rtl/>
        </w:rPr>
        <w:t>של היתר ההדרכה.</w:t>
      </w:r>
    </w:p>
    <w:p w:rsidR="00765B69" w:rsidRDefault="00765B69" w:rsidP="00B86835">
      <w:pPr>
        <w:pStyle w:val="P00"/>
        <w:spacing w:before="72"/>
        <w:ind w:left="0" w:right="1134"/>
        <w:rPr>
          <w:rStyle w:val="default"/>
          <w:rtl/>
        </w:rPr>
      </w:pPr>
      <w:bookmarkStart w:id="495" w:name="Seif245"/>
      <w:bookmarkEnd w:id="495"/>
      <w:r>
        <w:rPr>
          <w:lang w:val="he-IL"/>
        </w:rPr>
        <w:pict>
          <v:rect id="_x0000_s4533" style="position:absolute;left:0;text-align:left;margin-left:464.5pt;margin-top:8.05pt;width:75.05pt;height:16pt;z-index:250991104" o:allowincell="f" filled="f" stroked="f" strokecolor="lime" strokeweight=".25pt">
            <v:textbox style="mso-next-textbox:#_x0000_s4533" inset="0,0,0,0">
              <w:txbxContent>
                <w:p w:rsidR="00E20767" w:rsidRDefault="00E20767">
                  <w:pPr>
                    <w:spacing w:line="160" w:lineRule="exact"/>
                    <w:jc w:val="left"/>
                    <w:rPr>
                      <w:rFonts w:cs="Miriam"/>
                      <w:noProof/>
                      <w:sz w:val="18"/>
                      <w:szCs w:val="18"/>
                      <w:rtl/>
                    </w:rPr>
                  </w:pPr>
                  <w:r>
                    <w:rPr>
                      <w:rFonts w:cs="Miriam"/>
                      <w:sz w:val="18"/>
                      <w:szCs w:val="18"/>
                      <w:rtl/>
                    </w:rPr>
                    <w:t>גי</w:t>
                  </w:r>
                  <w:r>
                    <w:rPr>
                      <w:rFonts w:cs="Miriam" w:hint="cs"/>
                      <w:sz w:val="18"/>
                      <w:szCs w:val="18"/>
                      <w:rtl/>
                    </w:rPr>
                    <w:t xml:space="preserve">ל מינימלי </w:t>
                  </w:r>
                  <w:r>
                    <w:rPr>
                      <w:rFonts w:cs="Miriam"/>
                      <w:sz w:val="18"/>
                      <w:szCs w:val="18"/>
                      <w:rtl/>
                    </w:rPr>
                    <w:t>של</w:t>
                  </w:r>
                  <w:r>
                    <w:rPr>
                      <w:rFonts w:cs="Miriam" w:hint="cs"/>
                      <w:sz w:val="18"/>
                      <w:szCs w:val="18"/>
                      <w:rtl/>
                    </w:rPr>
                    <w:t xml:space="preserve"> מדריך</w:t>
                  </w:r>
                </w:p>
              </w:txbxContent>
            </v:textbox>
            <w10:anchorlock/>
          </v:rect>
        </w:pict>
      </w:r>
      <w:r>
        <w:rPr>
          <w:rStyle w:val="big-number"/>
          <w:rFonts w:cs="Miriam"/>
          <w:rtl/>
        </w:rPr>
        <w:t>259.</w:t>
      </w:r>
      <w:r>
        <w:rPr>
          <w:rStyle w:val="big-number"/>
          <w:rFonts w:cs="Miriam"/>
          <w:rtl/>
        </w:rPr>
        <w:tab/>
      </w:r>
      <w:r>
        <w:rPr>
          <w:rStyle w:val="default"/>
          <w:rtl/>
        </w:rPr>
        <w:t>לא</w:t>
      </w:r>
      <w:r>
        <w:rPr>
          <w:rStyle w:val="default"/>
          <w:rFonts w:hint="cs"/>
          <w:rtl/>
        </w:rPr>
        <w:t xml:space="preserve"> ידריך אדם בנהיגה אלא אם מלאו לו 21 שנה.</w:t>
      </w:r>
    </w:p>
    <w:p w:rsidR="00765B69" w:rsidRDefault="00765B69" w:rsidP="00B86835">
      <w:pPr>
        <w:pStyle w:val="P00"/>
        <w:spacing w:before="72"/>
        <w:ind w:left="0" w:right="1134"/>
        <w:rPr>
          <w:rStyle w:val="default"/>
          <w:rtl/>
        </w:rPr>
      </w:pPr>
      <w:bookmarkStart w:id="496" w:name="Seif246"/>
      <w:bookmarkEnd w:id="496"/>
      <w:r>
        <w:rPr>
          <w:lang w:val="he-IL"/>
        </w:rPr>
        <w:pict>
          <v:rect id="_x0000_s4534" style="position:absolute;left:0;text-align:left;margin-left:464.5pt;margin-top:8.05pt;width:75.05pt;height:16pt;z-index:250992128" o:allowincell="f" filled="f" stroked="f" strokecolor="lime" strokeweight=".25pt">
            <v:textbox style="mso-next-textbox:#_x0000_s4534" inset="0,0,0,0">
              <w:txbxContent>
                <w:p w:rsidR="00E20767" w:rsidRDefault="00E20767">
                  <w:pPr>
                    <w:spacing w:line="160" w:lineRule="exact"/>
                    <w:jc w:val="left"/>
                    <w:rPr>
                      <w:rFonts w:cs="Miriam"/>
                      <w:noProof/>
                      <w:sz w:val="18"/>
                      <w:szCs w:val="18"/>
                      <w:rtl/>
                    </w:rPr>
                  </w:pPr>
                  <w:r>
                    <w:rPr>
                      <w:rFonts w:cs="Miriam"/>
                      <w:sz w:val="18"/>
                      <w:szCs w:val="18"/>
                      <w:rtl/>
                    </w:rPr>
                    <w:t>תמ</w:t>
                  </w:r>
                  <w:r>
                    <w:rPr>
                      <w:rFonts w:cs="Miriam" w:hint="cs"/>
                      <w:sz w:val="18"/>
                      <w:szCs w:val="18"/>
                      <w:rtl/>
                    </w:rPr>
                    <w:t>ור</w:t>
                  </w:r>
                  <w:r>
                    <w:rPr>
                      <w:rFonts w:cs="Miriam"/>
                      <w:sz w:val="18"/>
                      <w:szCs w:val="18"/>
                      <w:rtl/>
                    </w:rPr>
                    <w:t xml:space="preserve">ה </w:t>
                  </w:r>
                  <w:r>
                    <w:rPr>
                      <w:rFonts w:cs="Miriam" w:hint="cs"/>
                      <w:sz w:val="18"/>
                      <w:szCs w:val="18"/>
                      <w:rtl/>
                    </w:rPr>
                    <w:t xml:space="preserve">בעד </w:t>
                  </w:r>
                  <w:r>
                    <w:rPr>
                      <w:rFonts w:cs="Miriam"/>
                      <w:sz w:val="18"/>
                      <w:szCs w:val="18"/>
                      <w:rtl/>
                    </w:rPr>
                    <w:t>הד</w:t>
                  </w:r>
                  <w:r>
                    <w:rPr>
                      <w:rFonts w:cs="Miriam" w:hint="cs"/>
                      <w:sz w:val="18"/>
                      <w:szCs w:val="18"/>
                      <w:rtl/>
                    </w:rPr>
                    <w:t>רכה</w:t>
                  </w:r>
                </w:p>
              </w:txbxContent>
            </v:textbox>
            <w10:anchorlock/>
          </v:rect>
        </w:pict>
      </w:r>
      <w:r>
        <w:rPr>
          <w:rStyle w:val="big-number"/>
          <w:rFonts w:cs="Miriam"/>
          <w:rtl/>
        </w:rPr>
        <w:t>260.</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ידרוש אדם ולא יקבל, לא יתן ולא יציע שכר או תמורה אחרת בעד הדרכה.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משנה (א) רשאית רשות הרישוי, לפי שיקול דעתה להרשות למורה מוסמך, במקרה מסויים, לקבל שכר או</w:t>
      </w:r>
      <w:r>
        <w:rPr>
          <w:rStyle w:val="default"/>
          <w:rtl/>
        </w:rPr>
        <w:t xml:space="preserve"> ת</w:t>
      </w:r>
      <w:r>
        <w:rPr>
          <w:rStyle w:val="default"/>
          <w:rFonts w:hint="cs"/>
          <w:rtl/>
        </w:rPr>
        <w:t>מורה</w:t>
      </w:r>
      <w:r>
        <w:rPr>
          <w:rStyle w:val="default"/>
          <w:rtl/>
        </w:rPr>
        <w:t xml:space="preserve"> </w:t>
      </w:r>
      <w:r>
        <w:rPr>
          <w:rStyle w:val="default"/>
          <w:rFonts w:hint="cs"/>
          <w:rtl/>
        </w:rPr>
        <w:t>אחרת בעד הדרכה.</w:t>
      </w:r>
    </w:p>
    <w:p w:rsidR="00765B69" w:rsidRDefault="00765B69" w:rsidP="00B86835">
      <w:pPr>
        <w:pStyle w:val="P00"/>
        <w:spacing w:before="72"/>
        <w:ind w:left="0" w:right="1134"/>
        <w:rPr>
          <w:rStyle w:val="default"/>
          <w:rtl/>
        </w:rPr>
      </w:pPr>
      <w:bookmarkStart w:id="497" w:name="Seif247"/>
      <w:bookmarkEnd w:id="497"/>
      <w:r>
        <w:rPr>
          <w:lang w:val="he-IL"/>
        </w:rPr>
        <w:pict>
          <v:rect id="_x0000_s4535" style="position:absolute;left:0;text-align:left;margin-left:464.5pt;margin-top:8.05pt;width:75.05pt;height:16pt;z-index:250993152" o:allowincell="f" filled="f" stroked="f" strokecolor="lime" strokeweight=".25pt">
            <v:textbox style="mso-next-textbox:#_x0000_s4535"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מני היכר </w:t>
                  </w:r>
                  <w:r>
                    <w:rPr>
                      <w:rFonts w:cs="Miriam"/>
                      <w:sz w:val="18"/>
                      <w:szCs w:val="18"/>
                      <w:rtl/>
                    </w:rPr>
                    <w:t>בר</w:t>
                  </w:r>
                  <w:r>
                    <w:rPr>
                      <w:rFonts w:cs="Miriam" w:hint="cs"/>
                      <w:sz w:val="18"/>
                      <w:szCs w:val="18"/>
                      <w:rtl/>
                    </w:rPr>
                    <w:t>כב</w:t>
                  </w:r>
                </w:p>
              </w:txbxContent>
            </v:textbox>
            <w10:anchorlock/>
          </v:rect>
        </w:pict>
      </w:r>
      <w:r>
        <w:rPr>
          <w:rStyle w:val="big-number"/>
          <w:rFonts w:cs="Miriam"/>
          <w:rtl/>
        </w:rPr>
        <w:t>261.</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רשאית, בהודעה שתפורסם ברשומות, לקבוע סימני היכר מיוחדים לרכב המשמש לצרכי הדרכה בנהיגה וכן את מידת הסימנים, צבעם, צורתם, מקומם ואופן ציונם על הרכב.</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ק</w:t>
      </w:r>
      <w:r>
        <w:rPr>
          <w:rStyle w:val="default"/>
          <w:rFonts w:hint="cs"/>
          <w:rtl/>
        </w:rPr>
        <w:t>בעה רשות הרישוי סימני היכר כאמור, חייב המדריך לסמן את הרכב</w:t>
      </w:r>
      <w:r>
        <w:rPr>
          <w:rStyle w:val="default"/>
          <w:rtl/>
        </w:rPr>
        <w:t xml:space="preserve"> ל</w:t>
      </w:r>
      <w:r>
        <w:rPr>
          <w:rStyle w:val="default"/>
          <w:rFonts w:hint="cs"/>
          <w:rtl/>
        </w:rPr>
        <w:t>זמן הדרכה כאמור; לא ינהג אדם ברכב המסומן כאמור אלא בזמן שמדריכים בו.</w:t>
      </w:r>
    </w:p>
    <w:p w:rsidR="00765B69" w:rsidRDefault="00765B69" w:rsidP="00B86835">
      <w:pPr>
        <w:pStyle w:val="P00"/>
        <w:spacing w:before="72"/>
        <w:ind w:left="0" w:right="1134"/>
        <w:rPr>
          <w:rStyle w:val="default"/>
          <w:rtl/>
        </w:rPr>
      </w:pPr>
      <w:bookmarkStart w:id="498" w:name="Seif248"/>
      <w:bookmarkEnd w:id="498"/>
      <w:r>
        <w:rPr>
          <w:lang w:val="he-IL"/>
        </w:rPr>
        <w:pict>
          <v:rect id="_x0000_s4536" style="position:absolute;left:0;text-align:left;margin-left:464.5pt;margin-top:8.05pt;width:75.05pt;height:11.95pt;z-index:250994176" o:allowincell="f" filled="f" stroked="f" strokecolor="lime" strokeweight=".25pt">
            <v:textbox style="mso-next-textbox:#_x0000_s4536" inset="0,0,0,0">
              <w:txbxContent>
                <w:p w:rsidR="00E20767" w:rsidRDefault="00E20767">
                  <w:pPr>
                    <w:spacing w:line="160" w:lineRule="exact"/>
                    <w:jc w:val="left"/>
                    <w:rPr>
                      <w:rFonts w:cs="Miriam"/>
                      <w:noProof/>
                      <w:sz w:val="18"/>
                      <w:szCs w:val="18"/>
                      <w:rtl/>
                    </w:rPr>
                  </w:pPr>
                  <w:r>
                    <w:rPr>
                      <w:rFonts w:cs="Miriam"/>
                      <w:sz w:val="18"/>
                      <w:szCs w:val="18"/>
                      <w:rtl/>
                    </w:rPr>
                    <w:t>למ</w:t>
                  </w:r>
                  <w:r>
                    <w:rPr>
                      <w:rFonts w:cs="Miriam" w:hint="cs"/>
                      <w:sz w:val="18"/>
                      <w:szCs w:val="18"/>
                      <w:rtl/>
                    </w:rPr>
                    <w:t>ידה אצל מדריך</w:t>
                  </w:r>
                </w:p>
              </w:txbxContent>
            </v:textbox>
            <w10:anchorlock/>
          </v:rect>
        </w:pict>
      </w:r>
      <w:r>
        <w:rPr>
          <w:rStyle w:val="big-number"/>
          <w:rFonts w:cs="Miriam"/>
          <w:rtl/>
        </w:rPr>
        <w:t>262.</w:t>
      </w:r>
      <w:r>
        <w:rPr>
          <w:rStyle w:val="big-number"/>
          <w:rFonts w:cs="Miriam"/>
          <w:rtl/>
        </w:rPr>
        <w:tab/>
      </w:r>
      <w:r>
        <w:rPr>
          <w:rStyle w:val="default"/>
          <w:rtl/>
        </w:rPr>
        <w:t>לא</w:t>
      </w:r>
      <w:r>
        <w:rPr>
          <w:rStyle w:val="default"/>
          <w:rFonts w:hint="cs"/>
          <w:rtl/>
        </w:rPr>
        <w:t xml:space="preserve"> ילמד אדם נהיגה אצל מדריך שלא נתמלאו בו הוראות סימן זה.</w:t>
      </w:r>
    </w:p>
    <w:p w:rsidR="00765B69" w:rsidRDefault="00765B69">
      <w:pPr>
        <w:pStyle w:val="header-2"/>
        <w:ind w:left="0" w:right="1134"/>
        <w:rPr>
          <w:rFonts w:cs="Miriam" w:hint="cs"/>
          <w:rtl/>
        </w:rPr>
      </w:pPr>
      <w:bookmarkStart w:id="499" w:name="hed248"/>
      <w:bookmarkEnd w:id="499"/>
      <w:r>
        <w:rPr>
          <w:lang w:val="he-IL"/>
        </w:rPr>
        <w:pict>
          <v:rect id="_x0000_s4537" style="position:absolute;left:0;text-align:left;margin-left:464.35pt;margin-top:12.75pt;width:75.05pt;height:16pt;z-index:250995200" o:allowincell="f" filled="f" stroked="f" strokecolor="lime" strokeweight=".25pt">
            <v:textbox style="mso-next-textbox:#_x0000_s453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Fonts w:cs="Miriam"/>
          <w:rtl/>
        </w:rPr>
        <w:t>סי</w:t>
      </w:r>
      <w:r>
        <w:rPr>
          <w:rFonts w:cs="Miriam" w:hint="cs"/>
          <w:rtl/>
        </w:rPr>
        <w:t>מן ז': ערר</w:t>
      </w:r>
    </w:p>
    <w:p w:rsidR="00765B69" w:rsidRDefault="00765B69" w:rsidP="00B86835">
      <w:pPr>
        <w:pStyle w:val="P00"/>
        <w:spacing w:before="72"/>
        <w:ind w:left="0" w:right="1134"/>
        <w:rPr>
          <w:rStyle w:val="default"/>
          <w:rFonts w:hint="cs"/>
          <w:rtl/>
        </w:rPr>
      </w:pPr>
      <w:r>
        <w:rPr>
          <w:lang w:val="he-IL"/>
        </w:rPr>
        <w:pict>
          <v:rect id="_x0000_s4538" style="position:absolute;left:0;text-align:left;margin-left:464.5pt;margin-top:8.05pt;width:75.05pt;height:16pt;z-index:250996224" o:allowincell="f" filled="f" stroked="f" strokecolor="lime" strokeweight=".25pt">
            <v:textbox style="mso-next-textbox:#_x0000_s453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big-number"/>
          <w:rFonts w:cs="Miriam"/>
          <w:rtl/>
        </w:rPr>
        <w:t>263.</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Fonts w:hint="cs"/>
          <w:rtl/>
        </w:rPr>
      </w:pPr>
      <w:r>
        <w:rPr>
          <w:lang w:val="he-IL"/>
        </w:rPr>
        <w:pict>
          <v:rect id="_x0000_s4539" style="position:absolute;left:0;text-align:left;margin-left:464.35pt;margin-top:7.1pt;width:75.05pt;height:16pt;z-index:250997248" o:allowincell="f" filled="f" stroked="f" strokecolor="lime" strokeweight=".25pt">
            <v:textbox style="mso-next-textbox:#_x0000_s453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264.</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tl/>
        </w:rPr>
      </w:pPr>
      <w:r>
        <w:rPr>
          <w:lang w:val="he-IL"/>
        </w:rPr>
        <w:pict>
          <v:rect id="_x0000_s4540" style="position:absolute;left:0;text-align:left;margin-left:464.5pt;margin-top:8.05pt;width:75.05pt;height:21.05pt;z-index:250998272" o:allowincell="f" filled="f" stroked="f" strokecolor="lime" strokeweight=".25pt">
            <v:textbox style="mso-next-textbox:#_x0000_s4540"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תשס"ז-2007</w:t>
                  </w:r>
                </w:p>
              </w:txbxContent>
            </v:textbox>
            <w10:anchorlock/>
          </v:rect>
        </w:pict>
      </w:r>
      <w:r>
        <w:rPr>
          <w:rStyle w:val="big-number"/>
          <w:rFonts w:cs="Miriam"/>
          <w:rtl/>
        </w:rPr>
        <w:t>265.</w:t>
      </w:r>
      <w:r>
        <w:rPr>
          <w:rStyle w:val="big-number"/>
          <w:rFonts w:cs="Miriam"/>
          <w:rtl/>
        </w:rPr>
        <w:tab/>
      </w:r>
      <w:r>
        <w:rPr>
          <w:rStyle w:val="default"/>
          <w:rtl/>
        </w:rPr>
        <w:t>(</w:t>
      </w:r>
      <w:r>
        <w:rPr>
          <w:rStyle w:val="default"/>
          <w:rFonts w:hint="cs"/>
          <w:rtl/>
        </w:rPr>
        <w:t>בוטלה).</w:t>
      </w:r>
    </w:p>
    <w:p w:rsidR="00765B69" w:rsidRDefault="00765B69">
      <w:pPr>
        <w:pStyle w:val="header-2"/>
        <w:ind w:left="0" w:right="1134"/>
        <w:rPr>
          <w:rFonts w:cs="Miriam" w:hint="cs"/>
          <w:rtl/>
        </w:rPr>
      </w:pPr>
      <w:bookmarkStart w:id="500" w:name="hed249"/>
      <w:bookmarkEnd w:id="500"/>
      <w:r>
        <w:rPr>
          <w:lang w:val="he-IL"/>
        </w:rPr>
        <w:pict>
          <v:rect id="_x0000_s4541" style="position:absolute;left:0;text-align:left;margin-left:464.35pt;margin-top:12.75pt;width:75.05pt;height:15.55pt;z-index:250999296" o:allowincell="f" filled="f" stroked="f" strokecolor="lime" strokeweight=".25pt">
            <v:textbox style="mso-next-textbox:#_x0000_s454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Fonts w:cs="Miriam"/>
          <w:rtl/>
        </w:rPr>
        <w:t>סי</w:t>
      </w:r>
      <w:r>
        <w:rPr>
          <w:rFonts w:cs="Miriam" w:hint="cs"/>
          <w:rtl/>
        </w:rPr>
        <w:t>מן ו': (בוטל)</w:t>
      </w:r>
    </w:p>
    <w:p w:rsidR="00765B69" w:rsidRDefault="00765B69" w:rsidP="00B86835">
      <w:pPr>
        <w:pStyle w:val="P00"/>
        <w:spacing w:before="72"/>
        <w:ind w:left="0" w:right="1134"/>
        <w:rPr>
          <w:rStyle w:val="default"/>
          <w:rFonts w:hint="cs"/>
          <w:rtl/>
        </w:rPr>
      </w:pPr>
      <w:r>
        <w:rPr>
          <w:rFonts w:cs="Miriam"/>
          <w:szCs w:val="32"/>
          <w:rtl/>
          <w:lang w:val="he-IL"/>
        </w:rPr>
        <w:pict>
          <v:shape id="_x0000_s4708" type="#_x0000_t202" style="position:absolute;left:0;text-align:left;margin-left:470.25pt;margin-top:7.1pt;width:1in;height:16.8pt;z-index:251145728"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Style w:val="big-number"/>
          <w:rFonts w:cs="Miriam"/>
          <w:rtl/>
        </w:rPr>
        <w:t>265</w:t>
      </w:r>
      <w:r>
        <w:rPr>
          <w:rStyle w:val="default"/>
          <w:rtl/>
        </w:rPr>
        <w:t>א.</w:t>
      </w:r>
      <w:r>
        <w:rPr>
          <w:rStyle w:val="default"/>
          <w:rFonts w:hint="cs"/>
          <w:rtl/>
        </w:rPr>
        <w:t xml:space="preserve"> (בוטלה).</w:t>
      </w:r>
    </w:p>
    <w:p w:rsidR="00765B69" w:rsidRDefault="00765B69" w:rsidP="00B86835">
      <w:pPr>
        <w:pStyle w:val="P00"/>
        <w:spacing w:before="72"/>
        <w:ind w:left="0" w:right="1134"/>
        <w:rPr>
          <w:rStyle w:val="big-number"/>
          <w:rFonts w:cs="Miriam" w:hint="cs"/>
          <w:rtl/>
        </w:rPr>
      </w:pPr>
      <w:r>
        <w:rPr>
          <w:rFonts w:cs="Miriam"/>
          <w:szCs w:val="32"/>
          <w:rtl/>
          <w:lang w:val="he-IL"/>
        </w:rPr>
        <w:pict>
          <v:shape id="_x0000_s4709" type="#_x0000_t202" style="position:absolute;left:0;text-align:left;margin-left:470.25pt;margin-top:7.1pt;width:1in;height:16.8pt;z-index:251146752"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Style w:val="big-number"/>
          <w:rFonts w:cs="Miriam" w:hint="cs"/>
          <w:rtl/>
        </w:rPr>
        <w:t>265</w:t>
      </w:r>
      <w:r>
        <w:rPr>
          <w:rStyle w:val="big-number"/>
          <w:rFonts w:hint="cs"/>
          <w:sz w:val="26"/>
          <w:szCs w:val="26"/>
          <w:rtl/>
        </w:rPr>
        <w:t>ב</w:t>
      </w:r>
      <w:r>
        <w:rPr>
          <w:rStyle w:val="big-number"/>
          <w:rFonts w:cs="Miriam" w:hint="cs"/>
          <w:rtl/>
        </w:rPr>
        <w:t>. (</w:t>
      </w:r>
      <w:r>
        <w:rPr>
          <w:rStyle w:val="big-number"/>
          <w:rFonts w:hint="cs"/>
          <w:sz w:val="26"/>
          <w:szCs w:val="26"/>
          <w:rtl/>
        </w:rPr>
        <w:t>בוטלה)</w:t>
      </w:r>
      <w:r>
        <w:rPr>
          <w:rStyle w:val="big-number"/>
          <w:rFonts w:cs="Miriam" w:hint="cs"/>
          <w:rtl/>
        </w:rPr>
        <w:t>.</w:t>
      </w:r>
    </w:p>
    <w:p w:rsidR="00765B69" w:rsidRDefault="00765B69" w:rsidP="00B86835">
      <w:pPr>
        <w:pStyle w:val="P00"/>
        <w:spacing w:before="72"/>
        <w:ind w:left="0" w:right="1134"/>
        <w:rPr>
          <w:rStyle w:val="default"/>
          <w:rFonts w:hint="cs"/>
          <w:rtl/>
        </w:rPr>
      </w:pPr>
      <w:r>
        <w:rPr>
          <w:rFonts w:cs="Miriam"/>
          <w:szCs w:val="32"/>
          <w:rtl/>
          <w:lang w:val="he-IL"/>
        </w:rPr>
        <w:pict>
          <v:shape id="_x0000_s4710" type="#_x0000_t202" style="position:absolute;left:0;text-align:left;margin-left:470.25pt;margin-top:7.1pt;width:1in;height:16.8pt;z-index:251147776"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Style w:val="default"/>
          <w:rFonts w:cs="Miriam" w:hint="cs"/>
          <w:sz w:val="32"/>
          <w:szCs w:val="32"/>
          <w:rtl/>
        </w:rPr>
        <w:t>265</w:t>
      </w:r>
      <w:r>
        <w:rPr>
          <w:rStyle w:val="default"/>
          <w:rFonts w:hint="cs"/>
          <w:rtl/>
        </w:rPr>
        <w:t>ג.</w:t>
      </w:r>
      <w:r>
        <w:rPr>
          <w:rStyle w:val="default"/>
          <w:rFonts w:hint="cs"/>
          <w:rtl/>
        </w:rPr>
        <w:tab/>
        <w:t xml:space="preserve"> (בוטלה).</w:t>
      </w:r>
    </w:p>
    <w:p w:rsidR="00765B69" w:rsidRDefault="00765B69" w:rsidP="00B86835">
      <w:pPr>
        <w:pStyle w:val="P00"/>
        <w:spacing w:before="72"/>
        <w:ind w:left="0" w:right="1134"/>
        <w:rPr>
          <w:rStyle w:val="default"/>
          <w:rFonts w:hint="cs"/>
          <w:rtl/>
        </w:rPr>
      </w:pPr>
      <w:r>
        <w:rPr>
          <w:rFonts w:cs="Miriam"/>
          <w:szCs w:val="32"/>
          <w:rtl/>
          <w:lang w:val="he-IL"/>
        </w:rPr>
        <w:pict>
          <v:shape id="_x0000_s4711" type="#_x0000_t202" style="position:absolute;left:0;text-align:left;margin-left:470.25pt;margin-top:7.1pt;width:1in;height:16.8pt;z-index:251148800"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Style w:val="default"/>
          <w:rFonts w:cs="Miriam" w:hint="cs"/>
          <w:sz w:val="32"/>
          <w:szCs w:val="32"/>
          <w:rtl/>
        </w:rPr>
        <w:t>265</w:t>
      </w:r>
      <w:r>
        <w:rPr>
          <w:rStyle w:val="default"/>
          <w:rFonts w:hint="cs"/>
          <w:rtl/>
        </w:rPr>
        <w:t>ד.</w:t>
      </w:r>
      <w:r>
        <w:rPr>
          <w:rStyle w:val="default"/>
          <w:rFonts w:hint="cs"/>
          <w:rtl/>
        </w:rPr>
        <w:tab/>
        <w:t xml:space="preserve"> (בוטלה).</w:t>
      </w:r>
    </w:p>
    <w:p w:rsidR="00765B69" w:rsidRDefault="00765B69" w:rsidP="00B86835">
      <w:pPr>
        <w:pStyle w:val="P00"/>
        <w:spacing w:before="72"/>
        <w:ind w:left="0" w:right="1134"/>
        <w:rPr>
          <w:rStyle w:val="default"/>
          <w:rFonts w:hint="cs"/>
          <w:rtl/>
        </w:rPr>
      </w:pPr>
      <w:r>
        <w:rPr>
          <w:rFonts w:cs="Miriam"/>
          <w:szCs w:val="32"/>
          <w:rtl/>
          <w:lang w:val="he-IL"/>
        </w:rPr>
        <w:pict>
          <v:shape id="_x0000_s4712" type="#_x0000_t202" style="position:absolute;left:0;text-align:left;margin-left:470.25pt;margin-top:7.1pt;width:1in;height:16.8pt;z-index:251149824"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Style w:val="default"/>
          <w:rFonts w:cs="Miriam" w:hint="cs"/>
          <w:sz w:val="32"/>
          <w:szCs w:val="32"/>
          <w:rtl/>
        </w:rPr>
        <w:t>265</w:t>
      </w:r>
      <w:r>
        <w:rPr>
          <w:rStyle w:val="default"/>
          <w:rFonts w:hint="cs"/>
          <w:rtl/>
        </w:rPr>
        <w:t>ה. (בוטלה).</w:t>
      </w:r>
    </w:p>
    <w:p w:rsidR="00765B69" w:rsidRDefault="00765B69" w:rsidP="00B86835">
      <w:pPr>
        <w:pStyle w:val="P00"/>
        <w:spacing w:before="72"/>
        <w:ind w:left="0" w:right="1134"/>
        <w:rPr>
          <w:rStyle w:val="default"/>
          <w:rFonts w:hint="cs"/>
          <w:rtl/>
        </w:rPr>
      </w:pPr>
      <w:r>
        <w:rPr>
          <w:rFonts w:cs="Miriam"/>
          <w:szCs w:val="32"/>
          <w:rtl/>
          <w:lang w:val="he-IL"/>
        </w:rPr>
        <w:pict>
          <v:shape id="_x0000_s4713" type="#_x0000_t202" style="position:absolute;left:0;text-align:left;margin-left:470.25pt;margin-top:7.1pt;width:1in;height:16.8pt;z-index:251150848"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Style w:val="default"/>
          <w:rFonts w:cs="Miriam" w:hint="cs"/>
          <w:sz w:val="32"/>
          <w:szCs w:val="32"/>
          <w:rtl/>
        </w:rPr>
        <w:t>265</w:t>
      </w:r>
      <w:r>
        <w:rPr>
          <w:rStyle w:val="default"/>
          <w:rFonts w:hint="cs"/>
          <w:rtl/>
        </w:rPr>
        <w:t>ו.</w:t>
      </w:r>
      <w:r>
        <w:rPr>
          <w:rStyle w:val="default"/>
          <w:rFonts w:hint="cs"/>
          <w:rtl/>
        </w:rPr>
        <w:tab/>
        <w:t xml:space="preserve"> (בוטלה).</w:t>
      </w:r>
    </w:p>
    <w:p w:rsidR="00765B69" w:rsidRDefault="00765B69">
      <w:pPr>
        <w:pStyle w:val="medium2-header"/>
        <w:keepLines w:val="0"/>
        <w:spacing w:before="72"/>
        <w:ind w:left="0" w:right="1134"/>
        <w:rPr>
          <w:rFonts w:cs="FrankRuehl"/>
          <w:noProof/>
          <w:rtl/>
        </w:rPr>
      </w:pPr>
      <w:bookmarkStart w:id="501" w:name="med13"/>
      <w:bookmarkEnd w:id="501"/>
      <w:r>
        <w:rPr>
          <w:rFonts w:cs="FrankRuehl"/>
          <w:noProof/>
          <w:rtl/>
        </w:rPr>
        <w:t>חל</w:t>
      </w:r>
      <w:r>
        <w:rPr>
          <w:rFonts w:cs="FrankRuehl" w:hint="cs"/>
          <w:noProof/>
          <w:rtl/>
        </w:rPr>
        <w:t>ק ד': כלי רכב</w:t>
      </w:r>
    </w:p>
    <w:p w:rsidR="00765B69" w:rsidRDefault="00765B69">
      <w:pPr>
        <w:pStyle w:val="medium2-header"/>
        <w:keepLines w:val="0"/>
        <w:spacing w:before="72"/>
        <w:ind w:left="0" w:right="1134"/>
        <w:rPr>
          <w:rFonts w:cs="FrankRuehl"/>
          <w:noProof/>
          <w:rtl/>
        </w:rPr>
      </w:pPr>
      <w:bookmarkStart w:id="502" w:name="med14"/>
      <w:bookmarkEnd w:id="502"/>
      <w:r>
        <w:rPr>
          <w:rFonts w:cs="FrankRuehl" w:hint="cs"/>
          <w:noProof/>
          <w:rtl/>
        </w:rPr>
        <w:t>פ</w:t>
      </w:r>
      <w:r>
        <w:rPr>
          <w:rFonts w:cs="FrankRuehl"/>
          <w:noProof/>
          <w:rtl/>
        </w:rPr>
        <w:t>ר</w:t>
      </w:r>
      <w:r>
        <w:rPr>
          <w:rFonts w:cs="FrankRuehl" w:hint="cs"/>
          <w:noProof/>
          <w:rtl/>
        </w:rPr>
        <w:t>ק ראשון: הוראות כלליות</w:t>
      </w:r>
    </w:p>
    <w:p w:rsidR="00765B69" w:rsidRDefault="00765B69">
      <w:pPr>
        <w:pStyle w:val="header-2"/>
        <w:ind w:left="0" w:right="1134"/>
        <w:rPr>
          <w:rFonts w:cs="Miriam"/>
          <w:rtl/>
        </w:rPr>
      </w:pPr>
      <w:bookmarkStart w:id="503" w:name="hed250"/>
      <w:bookmarkEnd w:id="503"/>
      <w:r>
        <w:rPr>
          <w:rFonts w:cs="Miriam"/>
          <w:rtl/>
        </w:rPr>
        <w:t>סי</w:t>
      </w:r>
      <w:r>
        <w:rPr>
          <w:rFonts w:cs="Miriam" w:hint="cs"/>
          <w:rtl/>
        </w:rPr>
        <w:t>מן א': פרשנות</w:t>
      </w:r>
    </w:p>
    <w:p w:rsidR="00765B69" w:rsidRDefault="00765B69" w:rsidP="00B86835">
      <w:pPr>
        <w:pStyle w:val="P00"/>
        <w:spacing w:before="72"/>
        <w:ind w:left="0" w:right="1134"/>
        <w:rPr>
          <w:rStyle w:val="default"/>
          <w:rFonts w:hint="cs"/>
          <w:rtl/>
        </w:rPr>
      </w:pPr>
      <w:bookmarkStart w:id="504" w:name="Seif303"/>
      <w:bookmarkEnd w:id="504"/>
      <w:r>
        <w:rPr>
          <w:lang w:val="he-IL"/>
        </w:rPr>
        <w:pict>
          <v:rect id="_x0000_s4736" style="position:absolute;left:0;text-align:left;margin-left:464.5pt;margin-top:8.05pt;width:75.05pt;height:10.2pt;z-index:251169280" o:allowincell="f" filled="f" stroked="f" strokecolor="lime" strokeweight=".25pt">
            <v:textbox style="mso-next-textbox:#_x0000_s4736"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txbxContent>
            </v:textbox>
            <w10:anchorlock/>
          </v:rect>
        </w:pict>
      </w:r>
      <w:r>
        <w:rPr>
          <w:rStyle w:val="big-number"/>
          <w:rFonts w:cs="Miriam"/>
          <w:rtl/>
        </w:rPr>
        <w:t>266.</w:t>
      </w:r>
      <w:r>
        <w:rPr>
          <w:rStyle w:val="big-number"/>
          <w:rFonts w:cs="Miriam"/>
          <w:rtl/>
        </w:rPr>
        <w:tab/>
      </w:r>
      <w:r>
        <w:rPr>
          <w:rStyle w:val="default"/>
          <w:rtl/>
        </w:rPr>
        <w:t>בח</w:t>
      </w:r>
      <w:r>
        <w:rPr>
          <w:rStyle w:val="default"/>
          <w:rFonts w:hint="cs"/>
          <w:rtl/>
        </w:rPr>
        <w:t xml:space="preserve">לק זה </w:t>
      </w:r>
      <w:r>
        <w:rPr>
          <w:rStyle w:val="default"/>
          <w:rtl/>
        </w:rPr>
        <w:t>–</w:t>
      </w:r>
    </w:p>
    <w:p w:rsidR="00765B69" w:rsidRDefault="00765B69">
      <w:pPr>
        <w:pStyle w:val="P00"/>
        <w:spacing w:before="72"/>
        <w:ind w:left="0" w:right="1134"/>
        <w:rPr>
          <w:rStyle w:val="default"/>
          <w:rFonts w:hint="cs"/>
          <w:rtl/>
        </w:rPr>
      </w:pPr>
      <w:r>
        <w:rPr>
          <w:rFonts w:cs="FrankRuehl"/>
          <w:rtl/>
          <w:lang w:val="he-IL"/>
        </w:rPr>
        <w:pict>
          <v:shape id="_x0000_s5081" type="#_x0000_t202" style="position:absolute;left:0;text-align:left;margin-left:470.25pt;margin-top:7.1pt;width:1in;height:16.8pt;z-index:251487744" filled="f" stroked="f">
            <v:textbox style="mso-next-textbox:#_x0000_s5081"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Fonts w:hint="cs"/>
          <w:rtl/>
        </w:rPr>
        <w:tab/>
        <w:t xml:space="preserve">"אוטובוס מפרקי" </w:t>
      </w:r>
      <w:r>
        <w:rPr>
          <w:rStyle w:val="default"/>
          <w:rtl/>
        </w:rPr>
        <w:t>–</w:t>
      </w:r>
      <w:r>
        <w:rPr>
          <w:rStyle w:val="default"/>
          <w:rFonts w:hint="cs"/>
          <w:rtl/>
        </w:rPr>
        <w:t xml:space="preserve"> אוטובוס המורכב משני מרכבים קשיחים המאפשרים מעבר חופשי של הנוסעים בין המרכבים;</w:t>
      </w:r>
    </w:p>
    <w:p w:rsidR="00765B69" w:rsidRDefault="00765B69">
      <w:pPr>
        <w:pStyle w:val="P00"/>
        <w:spacing w:before="72"/>
        <w:ind w:left="0" w:right="1134"/>
        <w:rPr>
          <w:rStyle w:val="default"/>
          <w:rFonts w:hint="cs"/>
          <w:rtl/>
        </w:rPr>
      </w:pPr>
      <w:r>
        <w:rPr>
          <w:rFonts w:cs="FrankRuehl"/>
          <w:rtl/>
          <w:lang w:val="he-IL"/>
        </w:rPr>
        <w:pict>
          <v:shape id="_x0000_s5082" type="#_x0000_t202" style="position:absolute;left:0;text-align:left;margin-left:470.25pt;margin-top:7.1pt;width:1in;height:16.8pt;z-index:251488768" filled="f" stroked="f">
            <v:textbox style="mso-next-textbox:#_x0000_s5082"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Fonts w:hint="cs"/>
          <w:rtl/>
        </w:rPr>
        <w:tab/>
        <w:t xml:space="preserve">"אורך שלוחה אחורית" </w:t>
      </w:r>
      <w:r>
        <w:rPr>
          <w:rStyle w:val="default"/>
          <w:rtl/>
        </w:rPr>
        <w:t>–</w:t>
      </w:r>
      <w:r>
        <w:rPr>
          <w:rStyle w:val="default"/>
          <w:rFonts w:hint="cs"/>
          <w:rtl/>
        </w:rPr>
        <w:t xml:space="preserve"> המרחק ממרכז הסרן או מרכז צמד הסרנים האחוריים עד הנקודה הקיצונית האחורית ביותר של הרכב, למעט כלי רכב בעל שלישיית סרנים אחוריים שלגביו ייקבע המרחק על ידי רשות הרישוי;</w:t>
      </w:r>
    </w:p>
    <w:p w:rsidR="00765B69" w:rsidRDefault="00765B69">
      <w:pPr>
        <w:pStyle w:val="P00"/>
        <w:spacing w:before="72"/>
        <w:ind w:left="0" w:right="1134"/>
        <w:rPr>
          <w:rStyle w:val="default"/>
          <w:rtl/>
        </w:rPr>
      </w:pPr>
      <w:r>
        <w:rPr>
          <w:rFonts w:cs="FrankRuehl"/>
          <w:rtl/>
          <w:lang w:val="he-IL"/>
        </w:rPr>
        <w:pict>
          <v:shape id="_x0000_s5125" type="#_x0000_t202" style="position:absolute;left:0;text-align:left;margin-left:470.25pt;margin-top:7.1pt;width:1in;height:16.8pt;z-index:25152972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4) תשמ"א-1981</w:t>
                  </w:r>
                </w:p>
              </w:txbxContent>
            </v:textbox>
            <w10:anchorlock/>
          </v:shape>
        </w:pict>
      </w:r>
      <w:r>
        <w:rPr>
          <w:rFonts w:cs="FrankRuehl"/>
          <w:sz w:val="26"/>
          <w:rtl/>
        </w:rPr>
        <w:tab/>
      </w:r>
      <w:r>
        <w:rPr>
          <w:rStyle w:val="default"/>
          <w:rtl/>
        </w:rPr>
        <w:t>"ב</w:t>
      </w:r>
      <w:r>
        <w:rPr>
          <w:rStyle w:val="default"/>
          <w:rFonts w:hint="cs"/>
          <w:rtl/>
        </w:rPr>
        <w:t>דיקת אב-טיפוס" -</w:t>
      </w:r>
      <w:r>
        <w:rPr>
          <w:rStyle w:val="default"/>
          <w:rtl/>
        </w:rPr>
        <w:t xml:space="preserve"> </w:t>
      </w:r>
      <w:r>
        <w:rPr>
          <w:rStyle w:val="default"/>
          <w:rFonts w:hint="cs"/>
          <w:rtl/>
        </w:rPr>
        <w:t>אחד מאלה:</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דיקת דגם של רכב מסוג מסויים מתוך סדרת ייצור ראשונה שהובאה לישראל או יוצרה או הורכבה בה, לרבות שינוי באותה סדרת ייצור או הרכבה כאמור;</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ב</w:t>
      </w:r>
      <w:r>
        <w:rPr>
          <w:rStyle w:val="default"/>
          <w:rFonts w:hint="cs"/>
          <w:rtl/>
        </w:rPr>
        <w:t>דיקת דגם חריג של רכב מן הדגם המוכר בארץ ונרשם לפי הפקודה;</w:t>
      </w:r>
    </w:p>
    <w:p w:rsidR="00765B69" w:rsidRDefault="00765B69">
      <w:pPr>
        <w:pStyle w:val="P00"/>
        <w:spacing w:before="72"/>
        <w:ind w:left="0" w:right="1134"/>
        <w:rPr>
          <w:rFonts w:cs="FrankRuehl" w:hint="cs"/>
          <w:sz w:val="26"/>
          <w:rtl/>
        </w:rPr>
      </w:pPr>
      <w:r>
        <w:rPr>
          <w:rFonts w:cs="FrankRuehl"/>
          <w:rtl/>
          <w:lang w:val="he-IL"/>
        </w:rPr>
        <w:pict>
          <v:shape id="_x0000_s5083" type="#_x0000_t202" style="position:absolute;left:0;text-align:left;margin-left:470.25pt;margin-top:7.1pt;width:1in;height:16.8pt;z-index:251489792" filled="f" stroked="f">
            <v:textbox style="mso-next-textbox:#_x0000_s5083"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hint="cs"/>
          <w:sz w:val="26"/>
          <w:rtl/>
        </w:rPr>
        <w:tab/>
        <w:t xml:space="preserve">"גלגל חמישי" </w:t>
      </w:r>
      <w:r>
        <w:rPr>
          <w:rFonts w:cs="FrankRuehl"/>
          <w:sz w:val="26"/>
          <w:rtl/>
        </w:rPr>
        <w:t>–</w:t>
      </w:r>
      <w:r>
        <w:rPr>
          <w:rFonts w:cs="FrankRuehl" w:hint="cs"/>
          <w:sz w:val="26"/>
          <w:rtl/>
        </w:rPr>
        <w:t xml:space="preserve"> מיתקן המותקן בתומך המאפשר חיבור באמצעים מכניים למיתקן המותקן בנתמך והשגת תאימות מרבית בין התומך לנתמך ברכב מורכב;</w:t>
      </w:r>
    </w:p>
    <w:p w:rsidR="00765B69" w:rsidRDefault="00765B69">
      <w:pPr>
        <w:pStyle w:val="P00"/>
        <w:spacing w:before="72"/>
        <w:ind w:left="0" w:right="1134"/>
        <w:rPr>
          <w:rStyle w:val="default"/>
          <w:rFonts w:hint="cs"/>
          <w:rtl/>
        </w:rPr>
      </w:pPr>
      <w:r>
        <w:rPr>
          <w:rFonts w:cs="FrankRuehl"/>
          <w:rtl/>
          <w:lang w:val="he-IL"/>
        </w:rPr>
        <w:pict>
          <v:shape id="_x0000_s5126" type="#_x0000_t202" style="position:absolute;left:0;text-align:left;margin-left:470.25pt;margin-top:7.1pt;width:1in;height:16.8pt;z-index:25153075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5) תשל"ח-1978</w:t>
                  </w:r>
                </w:p>
              </w:txbxContent>
            </v:textbox>
            <w10:anchorlock/>
          </v:shape>
        </w:pict>
      </w:r>
      <w:r>
        <w:rPr>
          <w:rFonts w:cs="FrankRuehl"/>
          <w:sz w:val="26"/>
          <w:rtl/>
        </w:rPr>
        <w:tab/>
      </w:r>
      <w:r>
        <w:rPr>
          <w:rStyle w:val="default"/>
          <w:rtl/>
        </w:rPr>
        <w:t>"י</w:t>
      </w:r>
      <w:r>
        <w:rPr>
          <w:rStyle w:val="default"/>
          <w:rFonts w:hint="cs"/>
          <w:rtl/>
        </w:rPr>
        <w:t>צול החיבור</w:t>
      </w:r>
      <w:r>
        <w:rPr>
          <w:rStyle w:val="default"/>
          <w:rtl/>
        </w:rPr>
        <w:t xml:space="preserve">" </w:t>
      </w:r>
      <w:r>
        <w:rPr>
          <w:rStyle w:val="default"/>
          <w:rFonts w:hint="cs"/>
          <w:rtl/>
        </w:rPr>
        <w:t>-</w:t>
      </w:r>
      <w:r>
        <w:rPr>
          <w:rStyle w:val="default"/>
          <w:rtl/>
        </w:rPr>
        <w:t xml:space="preserve"> </w:t>
      </w:r>
      <w:r>
        <w:rPr>
          <w:rStyle w:val="default"/>
          <w:rFonts w:hint="cs"/>
          <w:rtl/>
        </w:rPr>
        <w:t>מוט או מיתקן המותקן בחלקו הקדמי של הגרור והמיועד לחיבורו אל מיתקן החיבור של הגורר;</w:t>
      </w:r>
    </w:p>
    <w:p w:rsidR="00765B69" w:rsidRDefault="00765B69">
      <w:pPr>
        <w:pStyle w:val="P00"/>
        <w:spacing w:before="72"/>
        <w:ind w:left="0" w:right="1134"/>
        <w:rPr>
          <w:rStyle w:val="default"/>
          <w:rFonts w:hint="cs"/>
          <w:rtl/>
        </w:rPr>
      </w:pPr>
      <w:r>
        <w:rPr>
          <w:rFonts w:cs="FrankRuehl"/>
          <w:rtl/>
          <w:lang w:val="he-IL"/>
        </w:rPr>
        <w:pict>
          <v:shape id="_x0000_s5084" type="#_x0000_t202" style="position:absolute;left:0;text-align:left;margin-left:470.25pt;margin-top:7.1pt;width:1in;height:16.8pt;z-index:251490816" filled="f" stroked="f">
            <v:textbox style="mso-next-textbox:#_x0000_s5084"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Fonts w:hint="cs"/>
          <w:rtl/>
        </w:rPr>
        <w:tab/>
        <w:t xml:space="preserve">"מדינות </w:t>
      </w:r>
      <w:r>
        <w:rPr>
          <w:rStyle w:val="default"/>
        </w:rPr>
        <w:t>NAFTA</w:t>
      </w:r>
      <w:r>
        <w:rPr>
          <w:rStyle w:val="default"/>
          <w:rFonts w:hint="cs"/>
          <w:rtl/>
        </w:rPr>
        <w:t xml:space="preserve">" </w:t>
      </w:r>
      <w:r>
        <w:rPr>
          <w:rStyle w:val="default"/>
          <w:rtl/>
        </w:rPr>
        <w:t>–</w:t>
      </w:r>
      <w:r>
        <w:rPr>
          <w:rStyle w:val="default"/>
          <w:rFonts w:hint="cs"/>
          <w:rtl/>
        </w:rPr>
        <w:t xml:space="preserve"> ארצות הברית של אמריקה, קנדה ומקסיקו;</w:t>
      </w:r>
    </w:p>
    <w:p w:rsidR="00765B69" w:rsidRDefault="00765B69">
      <w:pPr>
        <w:pStyle w:val="P00"/>
        <w:spacing w:before="72"/>
        <w:ind w:left="0" w:right="1134"/>
        <w:rPr>
          <w:rStyle w:val="default"/>
          <w:rFonts w:hint="cs"/>
          <w:rtl/>
        </w:rPr>
      </w:pPr>
      <w:r>
        <w:rPr>
          <w:rFonts w:cs="FrankRuehl"/>
          <w:rtl/>
          <w:lang w:val="he-IL"/>
        </w:rPr>
        <w:pict>
          <v:shape id="_x0000_s5085" type="#_x0000_t202" style="position:absolute;left:0;text-align:left;margin-left:470.25pt;margin-top:7.1pt;width:1in;height:17.05pt;z-index:251491840" filled="f" stroked="f">
            <v:textbox style="mso-next-textbox:#_x0000_s5085"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Fonts w:hint="cs"/>
          <w:rtl/>
        </w:rPr>
        <w:tab/>
        <w:t xml:space="preserve">"מתלה אוויר" </w:t>
      </w:r>
      <w:r>
        <w:rPr>
          <w:rStyle w:val="default"/>
          <w:rtl/>
        </w:rPr>
        <w:t>–</w:t>
      </w:r>
      <w:r>
        <w:rPr>
          <w:rStyle w:val="default"/>
          <w:rFonts w:hint="cs"/>
          <w:rtl/>
        </w:rPr>
        <w:t xml:space="preserve"> מערכת המיועדת לבלום או לשכך זעזועים ברכב, לפי ההנחיה </w:t>
      </w:r>
      <w:r>
        <w:rPr>
          <w:rStyle w:val="default"/>
        </w:rPr>
        <w:t>96/53/EC</w:t>
      </w:r>
      <w:r>
        <w:rPr>
          <w:rStyle w:val="default"/>
          <w:rFonts w:hint="cs"/>
          <w:rtl/>
        </w:rPr>
        <w:t xml:space="preserve"> לרבות כל העדכונים שנתפרסמו על פיה, דרישות תקן </w:t>
      </w:r>
      <w:r>
        <w:rPr>
          <w:rStyle w:val="default"/>
        </w:rPr>
        <w:t>FMVSS</w:t>
      </w:r>
      <w:r>
        <w:rPr>
          <w:rStyle w:val="default"/>
          <w:rFonts w:hint="cs"/>
          <w:rtl/>
        </w:rPr>
        <w:t xml:space="preserve"> כהגדרתו בתוספת השניה לרכב המיוצר במדינות </w:t>
      </w:r>
      <w:r>
        <w:rPr>
          <w:rStyle w:val="default"/>
        </w:rPr>
        <w:t>NAFTA</w:t>
      </w:r>
      <w:r>
        <w:rPr>
          <w:rStyle w:val="default"/>
          <w:rFonts w:hint="cs"/>
          <w:rtl/>
        </w:rPr>
        <w:t xml:space="preserve"> או מערכות שוות ערך;</w:t>
      </w:r>
    </w:p>
    <w:p w:rsidR="00FA1073" w:rsidRDefault="00FA1073" w:rsidP="00FA1073">
      <w:pPr>
        <w:pStyle w:val="P00"/>
        <w:spacing w:before="72"/>
        <w:ind w:left="0" w:right="1134"/>
        <w:rPr>
          <w:rStyle w:val="default"/>
          <w:rFonts w:hint="cs"/>
          <w:rtl/>
        </w:rPr>
      </w:pPr>
      <w:r>
        <w:rPr>
          <w:rFonts w:cs="FrankRuehl"/>
          <w:rtl/>
          <w:lang w:val="he-IL"/>
        </w:rPr>
        <w:pict>
          <v:shape id="_x0000_s6210" type="#_x0000_t202" style="position:absolute;left:0;text-align:left;margin-left:470.25pt;margin-top:7.1pt;width:1in;height:16.8pt;z-index:252368384" filled="f" stroked="f">
            <v:textbox style="mso-next-textbox:#_x0000_s6210" inset="1mm,0,1mm,0">
              <w:txbxContent>
                <w:p w:rsidR="00E20767" w:rsidRDefault="00E20767" w:rsidP="00FA1073">
                  <w:pPr>
                    <w:spacing w:line="160" w:lineRule="exact"/>
                    <w:jc w:val="left"/>
                    <w:rPr>
                      <w:rFonts w:cs="Miriam" w:hint="cs"/>
                      <w:sz w:val="18"/>
                      <w:szCs w:val="18"/>
                      <w:rtl/>
                    </w:rPr>
                  </w:pPr>
                  <w:r>
                    <w:rPr>
                      <w:rFonts w:cs="Miriam" w:hint="cs"/>
                      <w:sz w:val="18"/>
                      <w:szCs w:val="18"/>
                      <w:rtl/>
                    </w:rPr>
                    <w:t>תק' (מס' 3) תשע"ה-2015</w:t>
                  </w:r>
                </w:p>
              </w:txbxContent>
            </v:textbox>
            <w10:anchorlock/>
          </v:shape>
        </w:pict>
      </w:r>
      <w:r>
        <w:rPr>
          <w:rStyle w:val="default"/>
          <w:rFonts w:hint="cs"/>
          <w:rtl/>
        </w:rPr>
        <w:tab/>
        <w:t xml:space="preserve">"למבדה" </w:t>
      </w:r>
      <w:r>
        <w:rPr>
          <w:rStyle w:val="default"/>
          <w:rtl/>
        </w:rPr>
        <w:t>–</w:t>
      </w:r>
      <w:r>
        <w:rPr>
          <w:rStyle w:val="default"/>
          <w:rFonts w:hint="cs"/>
          <w:rtl/>
        </w:rPr>
        <w:t xml:space="preserve"> (נמחקה);</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רכז צמד סרנים" -</w:t>
      </w:r>
      <w:r>
        <w:rPr>
          <w:rStyle w:val="default"/>
          <w:rtl/>
        </w:rPr>
        <w:t xml:space="preserve"> </w:t>
      </w:r>
      <w:r>
        <w:rPr>
          <w:rStyle w:val="default"/>
          <w:rFonts w:hint="cs"/>
          <w:rtl/>
        </w:rPr>
        <w:t>הנקודה המרכזית של המרחק בין שני מרכזי ציריו של צמד סרנים;</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שקל כולל לסרן" -</w:t>
      </w:r>
      <w:r>
        <w:rPr>
          <w:rStyle w:val="default"/>
          <w:rtl/>
        </w:rPr>
        <w:t xml:space="preserve"> </w:t>
      </w:r>
      <w:r>
        <w:rPr>
          <w:rStyle w:val="default"/>
          <w:rFonts w:hint="cs"/>
          <w:rtl/>
        </w:rPr>
        <w:t>המשקל המועבר על הדרך על ידי כל</w:t>
      </w:r>
      <w:r>
        <w:rPr>
          <w:rFonts w:cs="FrankRuehl"/>
          <w:sz w:val="26"/>
          <w:rtl/>
        </w:rPr>
        <w:t> </w:t>
      </w:r>
      <w:r>
        <w:rPr>
          <w:rStyle w:val="default"/>
          <w:rtl/>
        </w:rPr>
        <w:t xml:space="preserve"> ה</w:t>
      </w:r>
      <w:r>
        <w:rPr>
          <w:rStyle w:val="default"/>
          <w:rFonts w:hint="cs"/>
          <w:rtl/>
        </w:rPr>
        <w:t>גלגלים המורכבים על סרן אחד;</w:t>
      </w:r>
    </w:p>
    <w:p w:rsidR="00765B69" w:rsidRDefault="00765B69">
      <w:pPr>
        <w:pStyle w:val="P00"/>
        <w:spacing w:before="72"/>
        <w:ind w:left="0" w:right="1134"/>
        <w:rPr>
          <w:rStyle w:val="default"/>
          <w:rFonts w:hint="cs"/>
          <w:rtl/>
        </w:rPr>
      </w:pPr>
      <w:r>
        <w:rPr>
          <w:lang w:val="he-IL"/>
        </w:rPr>
        <w:pict>
          <v:rect id="_x0000_s4737" style="position:absolute;left:0;text-align:left;margin-left:464.5pt;margin-top:8.05pt;width:75.05pt;height:33.9pt;z-index:251170304" o:allowincell="f" filled="f" stroked="f" strokecolor="lime" strokeweight=".25pt">
            <v:textbox style="mso-next-textbox:#_x0000_s473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Fonts w:cs="FrankRuehl"/>
          <w:sz w:val="26"/>
          <w:rtl/>
        </w:rPr>
        <w:tab/>
      </w:r>
      <w:r>
        <w:rPr>
          <w:rStyle w:val="default"/>
          <w:rtl/>
        </w:rPr>
        <w:t>"נ</w:t>
      </w:r>
      <w:r>
        <w:rPr>
          <w:rStyle w:val="default"/>
          <w:rFonts w:hint="cs"/>
          <w:rtl/>
        </w:rPr>
        <w:t>זק גלמ</w:t>
      </w:r>
      <w:r>
        <w:rPr>
          <w:rStyle w:val="default"/>
          <w:rtl/>
        </w:rPr>
        <w:t xml:space="preserve">י" </w:t>
      </w:r>
      <w:r>
        <w:rPr>
          <w:rStyle w:val="default"/>
          <w:rFonts w:hint="cs"/>
          <w:rtl/>
        </w:rPr>
        <w:t>-</w:t>
      </w:r>
      <w:r>
        <w:rPr>
          <w:rStyle w:val="default"/>
          <w:rtl/>
        </w:rPr>
        <w:t xml:space="preserve"> </w:t>
      </w:r>
      <w:r>
        <w:rPr>
          <w:rStyle w:val="default"/>
          <w:rFonts w:hint="cs"/>
          <w:rtl/>
        </w:rPr>
        <w:t>נזק ישיר שנגרם לרכב ללא קשר לאמור בכל פוליסת ביטוח שהוצאה לגבי הרכב, למעט ירידת ערך הרכב;</w:t>
      </w:r>
    </w:p>
    <w:p w:rsidR="00765B69" w:rsidRDefault="00765B69">
      <w:pPr>
        <w:pStyle w:val="P00"/>
        <w:spacing w:before="72"/>
        <w:ind w:left="0" w:right="1134"/>
        <w:rPr>
          <w:rStyle w:val="default"/>
          <w:rFonts w:hint="cs"/>
          <w:rtl/>
        </w:rPr>
      </w:pPr>
      <w:r>
        <w:rPr>
          <w:rFonts w:cs="FrankRuehl"/>
          <w:sz w:val="26"/>
          <w:rtl/>
        </w:rPr>
        <w:tab/>
      </w:r>
      <w:r>
        <w:rPr>
          <w:rStyle w:val="default"/>
          <w:rtl/>
        </w:rPr>
        <w:t>"ס</w:t>
      </w:r>
      <w:r>
        <w:rPr>
          <w:rStyle w:val="default"/>
          <w:rFonts w:hint="cs"/>
          <w:rtl/>
        </w:rPr>
        <w:t>רן" -</w:t>
      </w:r>
      <w:r>
        <w:rPr>
          <w:rStyle w:val="default"/>
          <w:rtl/>
        </w:rPr>
        <w:t xml:space="preserve"> </w:t>
      </w:r>
      <w:r>
        <w:rPr>
          <w:rStyle w:val="default"/>
          <w:rFonts w:hint="cs"/>
          <w:rtl/>
        </w:rPr>
        <w:t>ציר או מערכת צירים המורכבים לרחבו של הרכב,</w:t>
      </w:r>
      <w:r>
        <w:rPr>
          <w:rStyle w:val="default"/>
          <w:rtl/>
        </w:rPr>
        <w:t xml:space="preserve"> ה</w:t>
      </w:r>
      <w:r>
        <w:rPr>
          <w:rStyle w:val="default"/>
          <w:rFonts w:hint="cs"/>
          <w:rtl/>
        </w:rPr>
        <w:t>נושאים גלגל או גלגלים המעבירים את משקל הרכב על פני הדרך;</w:t>
      </w:r>
    </w:p>
    <w:p w:rsidR="00765B69" w:rsidRDefault="00765B69">
      <w:pPr>
        <w:pStyle w:val="P00"/>
        <w:spacing w:before="72"/>
        <w:ind w:left="0" w:right="1134"/>
        <w:rPr>
          <w:rStyle w:val="default"/>
          <w:rFonts w:hint="cs"/>
          <w:rtl/>
        </w:rPr>
      </w:pPr>
      <w:r>
        <w:rPr>
          <w:rFonts w:cs="FrankRuehl"/>
          <w:rtl/>
          <w:lang w:val="he-IL"/>
        </w:rPr>
        <w:pict>
          <v:shape id="_x0000_s5127" type="#_x0000_t202" style="position:absolute;left:0;text-align:left;margin-left:470.25pt;margin-top:7.1pt;width:1in;height:11.2pt;z-index:25153177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תשנ"א-1990</w:t>
                  </w:r>
                </w:p>
              </w:txbxContent>
            </v:textbox>
            <w10:anchorlock/>
          </v:shape>
        </w:pict>
      </w:r>
      <w:r>
        <w:rPr>
          <w:rStyle w:val="default"/>
          <w:rFonts w:hint="cs"/>
          <w:rtl/>
        </w:rPr>
        <w:tab/>
        <w:t xml:space="preserve">"פנסי חזית מסוג מאושר" </w:t>
      </w:r>
      <w:r>
        <w:rPr>
          <w:rStyle w:val="default"/>
          <w:rtl/>
        </w:rPr>
        <w:t>–</w:t>
      </w:r>
      <w:r>
        <w:rPr>
          <w:rStyle w:val="default"/>
          <w:rFonts w:hint="cs"/>
          <w:rtl/>
        </w:rPr>
        <w:t xml:space="preserve"> (נמחקה);</w:t>
      </w:r>
    </w:p>
    <w:p w:rsidR="00765B69" w:rsidRDefault="00765B69">
      <w:pPr>
        <w:pStyle w:val="P00"/>
        <w:spacing w:before="72"/>
        <w:ind w:left="0" w:right="1134"/>
        <w:rPr>
          <w:rStyle w:val="default"/>
          <w:rtl/>
        </w:rPr>
      </w:pPr>
      <w:r>
        <w:rPr>
          <w:rFonts w:cs="FrankRuehl"/>
          <w:sz w:val="26"/>
          <w:rtl/>
        </w:rPr>
        <w:tab/>
      </w:r>
      <w:r>
        <w:rPr>
          <w:rStyle w:val="default"/>
          <w:rtl/>
        </w:rPr>
        <w:t>"צ</w:t>
      </w:r>
      <w:r>
        <w:rPr>
          <w:rStyle w:val="default"/>
          <w:rFonts w:hint="cs"/>
          <w:rtl/>
        </w:rPr>
        <w:t>יר מרכזי" -</w:t>
      </w:r>
      <w:r>
        <w:rPr>
          <w:rStyle w:val="default"/>
          <w:rtl/>
        </w:rPr>
        <w:t xml:space="preserve"> </w:t>
      </w:r>
      <w:r>
        <w:rPr>
          <w:rStyle w:val="default"/>
          <w:rFonts w:hint="cs"/>
          <w:rtl/>
        </w:rPr>
        <w:t>משטח מאונך העובר דרך מרכז הסרן הקדמ</w:t>
      </w:r>
      <w:r>
        <w:rPr>
          <w:rStyle w:val="default"/>
          <w:rtl/>
        </w:rPr>
        <w:t xml:space="preserve">י </w:t>
      </w:r>
      <w:r>
        <w:rPr>
          <w:rStyle w:val="default"/>
          <w:rFonts w:hint="cs"/>
          <w:rtl/>
        </w:rPr>
        <w:t>ומרכז הסרן האחורי;</w:t>
      </w:r>
    </w:p>
    <w:p w:rsidR="00765B69" w:rsidRDefault="00765B69">
      <w:pPr>
        <w:pStyle w:val="P00"/>
        <w:spacing w:before="72"/>
        <w:ind w:left="0" w:right="1134"/>
        <w:rPr>
          <w:rStyle w:val="default"/>
          <w:rFonts w:hint="cs"/>
          <w:rtl/>
        </w:rPr>
      </w:pPr>
      <w:r>
        <w:rPr>
          <w:lang w:val="he-IL"/>
        </w:rPr>
        <w:pict>
          <v:rect id="_x0000_s4738" style="position:absolute;left:0;text-align:left;margin-left:464.5pt;margin-top:8.05pt;width:75.05pt;height:24pt;z-index:251171328" o:allowincell="f" filled="f" stroked="f" strokecolor="lime" strokeweight=".25pt">
            <v:textbox style="mso-next-textbox:#_x0000_s473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Fonts w:cs="FrankRuehl"/>
          <w:sz w:val="26"/>
          <w:rtl/>
        </w:rPr>
        <w:tab/>
      </w:r>
      <w:r>
        <w:rPr>
          <w:rStyle w:val="default"/>
          <w:rtl/>
        </w:rPr>
        <w:t>"צ</w:t>
      </w:r>
      <w:r>
        <w:rPr>
          <w:rStyle w:val="default"/>
          <w:rFonts w:hint="cs"/>
          <w:rtl/>
        </w:rPr>
        <w:t>מד סרנים" -</w:t>
      </w:r>
      <w:r>
        <w:rPr>
          <w:rStyle w:val="default"/>
          <w:rtl/>
        </w:rPr>
        <w:t xml:space="preserve"> </w:t>
      </w:r>
      <w:r>
        <w:rPr>
          <w:rStyle w:val="default"/>
          <w:rFonts w:hint="cs"/>
          <w:rtl/>
        </w:rPr>
        <w:t>סרנים שהמרחק בין מרכזיהם אינו עולה על 150 ס"מ ואינו פחות מ-130 ס"מ;</w:t>
      </w:r>
    </w:p>
    <w:p w:rsidR="00765B69" w:rsidRDefault="00765B69">
      <w:pPr>
        <w:pStyle w:val="P00"/>
        <w:spacing w:before="72"/>
        <w:ind w:left="0" w:right="1134"/>
        <w:rPr>
          <w:rStyle w:val="default"/>
          <w:rFonts w:hint="cs"/>
          <w:rtl/>
        </w:rPr>
      </w:pPr>
      <w:r>
        <w:rPr>
          <w:lang w:val="he-IL"/>
        </w:rPr>
        <w:pict>
          <v:rect id="_x0000_s4739" style="position:absolute;left:0;text-align:left;margin-left:464.5pt;margin-top:8.05pt;width:75.05pt;height:24pt;z-index:251172352" o:allowincell="f" filled="f" stroked="f" strokecolor="lime" strokeweight=".25pt">
            <v:textbox style="mso-next-textbox:#_x0000_s473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"ש</w:t>
      </w:r>
      <w:r>
        <w:rPr>
          <w:rStyle w:val="default"/>
          <w:rFonts w:hint="cs"/>
          <w:rtl/>
        </w:rPr>
        <w:t>לישיית סרנים בנתמך" -</w:t>
      </w:r>
      <w:r>
        <w:rPr>
          <w:rStyle w:val="default"/>
          <w:rtl/>
        </w:rPr>
        <w:t xml:space="preserve"> </w:t>
      </w:r>
      <w:r>
        <w:rPr>
          <w:rStyle w:val="default"/>
          <w:rFonts w:hint="cs"/>
          <w:rtl/>
        </w:rPr>
        <w:t>סרנים שהמרחק בין מרכזיהם אינו עולה על 140 ס"מ ואינו פחות מ-130 ס"מ;</w:t>
      </w:r>
    </w:p>
    <w:p w:rsidR="00765B69" w:rsidRDefault="00765B69">
      <w:pPr>
        <w:pStyle w:val="P00"/>
        <w:spacing w:before="72"/>
        <w:ind w:left="0" w:right="1134"/>
        <w:rPr>
          <w:rStyle w:val="default"/>
          <w:rFonts w:hint="cs"/>
          <w:rtl/>
        </w:rPr>
      </w:pPr>
      <w:r>
        <w:rPr>
          <w:lang w:val="he-IL"/>
        </w:rPr>
        <w:pict>
          <v:rect id="_x0000_s4740" style="position:absolute;left:0;text-align:left;margin-left:464.5pt;margin-top:8.05pt;width:75.05pt;height:8pt;z-index:251173376" o:allowincell="f" filled="f" stroked="f" strokecolor="lime" strokeweight=".25pt">
            <v:textbox style="mso-next-textbox:#_x0000_s474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"ש</w:t>
      </w:r>
      <w:r>
        <w:rPr>
          <w:rStyle w:val="default"/>
          <w:rFonts w:hint="cs"/>
          <w:rtl/>
        </w:rPr>
        <w:t>לישיית סרנים ברכב מנועי" -</w:t>
      </w:r>
      <w:r>
        <w:rPr>
          <w:rStyle w:val="default"/>
          <w:rtl/>
        </w:rPr>
        <w:t xml:space="preserve"> </w:t>
      </w:r>
      <w:r>
        <w:rPr>
          <w:rStyle w:val="default"/>
          <w:rFonts w:hint="cs"/>
          <w:rtl/>
        </w:rPr>
        <w:t>שלישייה המורכבת מצמד סרנים</w:t>
      </w:r>
      <w:r>
        <w:rPr>
          <w:rStyle w:val="default"/>
          <w:rtl/>
        </w:rPr>
        <w:t xml:space="preserve"> מ</w:t>
      </w:r>
      <w:r>
        <w:rPr>
          <w:rStyle w:val="default"/>
          <w:rFonts w:hint="cs"/>
          <w:rtl/>
        </w:rPr>
        <w:t>ונע וסרן קדמי בודד המצויד במערכת היגוי שהמרחק בין מרכז הסרן הקדמי לבין מרכז הסרן הקדמי שבצמד הסרנים אינו עולה על 180 ס"מ ואינו פחות מ-130 ס"מ;</w:t>
      </w:r>
    </w:p>
    <w:p w:rsidR="00FE36E3" w:rsidRDefault="00FE36E3" w:rsidP="00FE36E3">
      <w:pPr>
        <w:pStyle w:val="P00"/>
        <w:spacing w:before="72"/>
        <w:ind w:left="0" w:right="1134"/>
        <w:rPr>
          <w:rStyle w:val="default"/>
          <w:rFonts w:hint="cs"/>
          <w:rtl/>
        </w:rPr>
      </w:pPr>
      <w:r>
        <w:rPr>
          <w:lang w:val="he-IL"/>
        </w:rPr>
        <w:pict>
          <v:rect id="_x0000_s6035" style="position:absolute;left:0;text-align:left;margin-left:464.5pt;margin-top:8.05pt;width:75.05pt;height:20.6pt;z-index:252232192" o:allowincell="f" filled="f" stroked="f" strokecolor="lime" strokeweight=".25pt">
            <v:textbox style="mso-next-textbox:#_x0000_s6035" inset="0,0,0,0">
              <w:txbxContent>
                <w:p w:rsidR="00E20767" w:rsidRDefault="00E20767" w:rsidP="00FE36E3">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תשע"ב-2012</w:t>
                  </w:r>
                </w:p>
              </w:txbxContent>
            </v:textbox>
            <w10:anchorlock/>
          </v:rect>
        </w:pict>
      </w:r>
      <w:r>
        <w:rPr>
          <w:rFonts w:cs="FrankRuehl"/>
          <w:sz w:val="26"/>
          <w:rtl/>
        </w:rPr>
        <w:tab/>
      </w:r>
      <w:r>
        <w:rPr>
          <w:rStyle w:val="default"/>
          <w:rtl/>
        </w:rPr>
        <w:t>"ש</w:t>
      </w:r>
      <w:r>
        <w:rPr>
          <w:rStyle w:val="default"/>
          <w:rFonts w:hint="cs"/>
          <w:rtl/>
        </w:rPr>
        <w:t xml:space="preserve">לישיית סרנים עם היגוי בנתמך" </w:t>
      </w:r>
      <w:r>
        <w:rPr>
          <w:rStyle w:val="default"/>
          <w:rtl/>
        </w:rPr>
        <w:t xml:space="preserve">– </w:t>
      </w:r>
      <w:r>
        <w:rPr>
          <w:rStyle w:val="default"/>
          <w:rFonts w:hint="cs"/>
          <w:rtl/>
        </w:rPr>
        <w:t>סרנים שהמרחק בין מרכזיהם עולה על 140 ס"מ, שאחד מהם לפחות הוא בעל אפשרות היגוי;</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וחק הסרנים" -</w:t>
      </w:r>
      <w:r>
        <w:rPr>
          <w:rStyle w:val="default"/>
          <w:rtl/>
        </w:rPr>
        <w:t xml:space="preserve"> </w:t>
      </w:r>
      <w:r>
        <w:rPr>
          <w:rStyle w:val="default"/>
          <w:rFonts w:hint="cs"/>
          <w:rtl/>
        </w:rPr>
        <w:t xml:space="preserve">המרחק ממרכז הסרן הקדמי עד למרכז הסרן האחורי; בנתמך ובגרור בעלי סרן </w:t>
      </w:r>
      <w:r>
        <w:rPr>
          <w:rStyle w:val="default"/>
          <w:rtl/>
        </w:rPr>
        <w:t>אח</w:t>
      </w:r>
      <w:r>
        <w:rPr>
          <w:rStyle w:val="default"/>
          <w:rFonts w:hint="cs"/>
          <w:rtl/>
        </w:rPr>
        <w:t>ד -</w:t>
      </w:r>
      <w:r>
        <w:rPr>
          <w:rStyle w:val="default"/>
          <w:rtl/>
        </w:rPr>
        <w:t xml:space="preserve"> </w:t>
      </w:r>
      <w:r>
        <w:rPr>
          <w:rStyle w:val="default"/>
          <w:rFonts w:hint="cs"/>
          <w:rtl/>
        </w:rPr>
        <w:t>המרחק ממרכז הסרן ועד לפין הראשי אשר בגלגל החמישי (</w:t>
      </w:r>
      <w:r>
        <w:rPr>
          <w:rStyle w:val="default"/>
        </w:rPr>
        <w:t>fifth wheel</w:t>
      </w:r>
      <w:r>
        <w:rPr>
          <w:rStyle w:val="default"/>
          <w:rtl/>
        </w:rPr>
        <w:t>) א</w:t>
      </w:r>
      <w:r>
        <w:rPr>
          <w:rStyle w:val="default"/>
          <w:rFonts w:hint="cs"/>
          <w:rtl/>
        </w:rPr>
        <w:t>ו עד למרכז מיתקן החיבור, הכל לפי הענין;</w:t>
      </w:r>
    </w:p>
    <w:p w:rsidR="00765B69" w:rsidRDefault="00765B69">
      <w:pPr>
        <w:pStyle w:val="P00"/>
        <w:spacing w:before="72"/>
        <w:ind w:left="0" w:right="1134"/>
        <w:rPr>
          <w:rStyle w:val="default"/>
          <w:rFonts w:hint="cs"/>
          <w:rtl/>
        </w:rPr>
      </w:pPr>
      <w:r>
        <w:rPr>
          <w:lang w:val="he-IL"/>
        </w:rPr>
        <w:pict>
          <v:rect id="_x0000_s4741" style="position:absolute;left:0;text-align:left;margin-left:464.5pt;margin-top:8.05pt;width:75.05pt;height:16pt;z-index:251174400" o:allowincell="f" filled="f" stroked="f" strokecolor="lime" strokeweight=".25pt">
            <v:textbox style="mso-next-textbox:#_x0000_s474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"ר</w:t>
      </w:r>
      <w:r>
        <w:rPr>
          <w:rStyle w:val="default"/>
          <w:rFonts w:hint="cs"/>
          <w:rtl/>
        </w:rPr>
        <w:t>כב" -</w:t>
      </w:r>
      <w:r>
        <w:rPr>
          <w:rStyle w:val="default"/>
          <w:rtl/>
        </w:rPr>
        <w:t xml:space="preserve"> </w:t>
      </w:r>
      <w:r>
        <w:rPr>
          <w:rStyle w:val="default"/>
          <w:rFonts w:hint="cs"/>
          <w:rtl/>
        </w:rPr>
        <w:t xml:space="preserve">רכב מנועי וכן גרור </w:t>
      </w:r>
      <w:r>
        <w:rPr>
          <w:rStyle w:val="default"/>
          <w:rtl/>
        </w:rPr>
        <w:t>ו</w:t>
      </w:r>
      <w:r>
        <w:rPr>
          <w:rStyle w:val="default"/>
          <w:rFonts w:hint="cs"/>
          <w:rtl/>
        </w:rPr>
        <w:t>נתמך אלא אם כן יש בחלק זה הוראה מפורשת אחרת;</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כב משא" -</w:t>
      </w:r>
      <w:r>
        <w:rPr>
          <w:rStyle w:val="default"/>
          <w:rtl/>
        </w:rPr>
        <w:t xml:space="preserve"> </w:t>
      </w:r>
      <w:r>
        <w:rPr>
          <w:rStyle w:val="default"/>
          <w:rFonts w:hint="cs"/>
          <w:rtl/>
        </w:rPr>
        <w:t>רכב מנועי המשמש או שנועד לפי מבנהו לשמש להובלת טובין;</w:t>
      </w:r>
    </w:p>
    <w:p w:rsidR="00765B69" w:rsidRDefault="00765B69">
      <w:pPr>
        <w:pStyle w:val="P00"/>
        <w:spacing w:before="72"/>
        <w:ind w:left="0" w:right="1134"/>
        <w:rPr>
          <w:rStyle w:val="default"/>
          <w:rFonts w:hint="cs"/>
          <w:rtl/>
        </w:rPr>
      </w:pPr>
      <w:r>
        <w:rPr>
          <w:lang w:val="he-IL"/>
        </w:rPr>
        <w:pict>
          <v:rect id="_x0000_s4742" style="position:absolute;left:0;text-align:left;margin-left:464.5pt;margin-top:8.05pt;width:75.05pt;height:16pt;z-index:251175424" o:allowincell="f" filled="f" stroked="f" strokecolor="lime" strokeweight=".25pt">
            <v:textbox style="mso-next-textbox:#_x0000_s474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נ"ט-</w:t>
                  </w:r>
                  <w:r>
                    <w:rPr>
                      <w:rFonts w:cs="Miriam"/>
                      <w:sz w:val="18"/>
                      <w:szCs w:val="18"/>
                      <w:rtl/>
                    </w:rPr>
                    <w:t xml:space="preserve">1999 </w:t>
                  </w:r>
                </w:p>
              </w:txbxContent>
            </v:textbox>
            <w10:anchorlock/>
          </v:rect>
        </w:pict>
      </w:r>
      <w:r>
        <w:rPr>
          <w:rFonts w:cs="FrankRuehl"/>
          <w:sz w:val="26"/>
          <w:rtl/>
        </w:rPr>
        <w:tab/>
      </w:r>
      <w:r>
        <w:rPr>
          <w:rStyle w:val="default"/>
          <w:rtl/>
        </w:rPr>
        <w:t>"רכב</w:t>
      </w:r>
      <w:r>
        <w:rPr>
          <w:rStyle w:val="default"/>
          <w:rFonts w:hint="cs"/>
          <w:rtl/>
        </w:rPr>
        <w:t xml:space="preserve"> באבדן גמור" (</w:t>
      </w:r>
      <w:r>
        <w:rPr>
          <w:rStyle w:val="default"/>
        </w:rPr>
        <w:t>Total Loss</w:t>
      </w:r>
      <w:r>
        <w:rPr>
          <w:rStyle w:val="default"/>
          <w:rtl/>
        </w:rPr>
        <w:t xml:space="preserve">) </w:t>
      </w:r>
      <w:r>
        <w:rPr>
          <w:rStyle w:val="default"/>
          <w:rFonts w:hint="cs"/>
          <w:rtl/>
        </w:rPr>
        <w:t>-</w:t>
      </w:r>
      <w:r>
        <w:rPr>
          <w:rStyle w:val="default"/>
          <w:rtl/>
        </w:rPr>
        <w:t xml:space="preserve"> </w:t>
      </w:r>
      <w:r>
        <w:rPr>
          <w:rStyle w:val="default"/>
          <w:rFonts w:hint="cs"/>
          <w:rtl/>
        </w:rPr>
        <w:t>רכב ששמאי רכב קבע לגביו שהוא יצא מכלל שימוש או שהנזק הגולמי בו הוא 60 אחוזים ומעלה משווי הרכב;</w:t>
      </w:r>
    </w:p>
    <w:p w:rsidR="00765B69" w:rsidRDefault="00765B69">
      <w:pPr>
        <w:pStyle w:val="P00"/>
        <w:spacing w:before="72"/>
        <w:ind w:left="0" w:right="1134"/>
        <w:rPr>
          <w:rStyle w:val="default"/>
          <w:rFonts w:hint="cs"/>
          <w:rtl/>
        </w:rPr>
      </w:pPr>
      <w:r>
        <w:rPr>
          <w:lang w:val="he-IL"/>
        </w:rPr>
        <w:pict>
          <v:rect id="_x0000_s4743" style="position:absolute;left:0;text-align:left;margin-left:464.5pt;margin-top:8.05pt;width:75.05pt;height:21.35pt;z-index:251176448" o:allowincell="f" filled="f" stroked="f" strokecolor="lime" strokeweight=".25pt">
            <v:textbox style="mso-next-textbox:#_x0000_s474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Fonts w:cs="FrankRuehl"/>
          <w:sz w:val="26"/>
          <w:rtl/>
        </w:rPr>
        <w:tab/>
      </w:r>
      <w:r>
        <w:rPr>
          <w:rStyle w:val="default"/>
          <w:rtl/>
        </w:rPr>
        <w:t>"ר</w:t>
      </w:r>
      <w:r>
        <w:rPr>
          <w:rStyle w:val="default"/>
          <w:rFonts w:hint="cs"/>
          <w:rtl/>
        </w:rPr>
        <w:t>כב משוקם" -</w:t>
      </w:r>
      <w:r>
        <w:rPr>
          <w:rStyle w:val="default"/>
          <w:rtl/>
        </w:rPr>
        <w:t xml:space="preserve"> (</w:t>
      </w:r>
      <w:r>
        <w:rPr>
          <w:rStyle w:val="default"/>
          <w:rFonts w:hint="cs"/>
          <w:rtl/>
        </w:rPr>
        <w:t>נמחקה);</w:t>
      </w:r>
    </w:p>
    <w:p w:rsidR="00765B69" w:rsidRDefault="00765B69">
      <w:pPr>
        <w:pStyle w:val="P00"/>
        <w:spacing w:before="72"/>
        <w:ind w:left="0" w:right="1134"/>
        <w:rPr>
          <w:rStyle w:val="default"/>
          <w:rFonts w:hint="cs"/>
          <w:rtl/>
        </w:rPr>
      </w:pPr>
      <w:r>
        <w:rPr>
          <w:lang w:val="he-IL"/>
        </w:rPr>
        <w:pict>
          <v:rect id="_x0000_s4744" style="position:absolute;left:0;text-align:left;margin-left:464.5pt;margin-top:8.05pt;width:75.05pt;height:16pt;z-index:251177472" o:allowincell="f" filled="f" stroked="f" strokecolor="lime" strokeweight=".25pt">
            <v:textbox style="mso-next-textbox:#_x0000_s474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 xml:space="preserve">1992 </w:t>
                  </w:r>
                </w:p>
              </w:txbxContent>
            </v:textbox>
            <w10:anchorlock/>
          </v:rect>
        </w:pict>
      </w:r>
      <w:r>
        <w:rPr>
          <w:rFonts w:cs="FrankRuehl"/>
          <w:sz w:val="26"/>
          <w:rtl/>
        </w:rPr>
        <w:tab/>
      </w:r>
      <w:r>
        <w:rPr>
          <w:rStyle w:val="default"/>
          <w:rtl/>
        </w:rPr>
        <w:t>"ר</w:t>
      </w:r>
      <w:r>
        <w:rPr>
          <w:rStyle w:val="default"/>
          <w:rFonts w:hint="cs"/>
          <w:rtl/>
        </w:rPr>
        <w:t>כב ציבורי" -</w:t>
      </w:r>
      <w:r>
        <w:rPr>
          <w:rStyle w:val="default"/>
          <w:rtl/>
        </w:rPr>
        <w:t xml:space="preserve"> (</w:t>
      </w:r>
      <w:r>
        <w:rPr>
          <w:rStyle w:val="default"/>
          <w:rFonts w:hint="cs"/>
          <w:rtl/>
        </w:rPr>
        <w:t>נמחקה);</w:t>
      </w:r>
    </w:p>
    <w:p w:rsidR="00765B69" w:rsidRDefault="00765B69">
      <w:pPr>
        <w:pStyle w:val="P00"/>
        <w:spacing w:before="72"/>
        <w:ind w:left="0" w:right="1134"/>
        <w:rPr>
          <w:rStyle w:val="default"/>
          <w:rFonts w:hint="cs"/>
          <w:rtl/>
        </w:rPr>
      </w:pPr>
      <w:r>
        <w:rPr>
          <w:lang w:val="he-IL"/>
        </w:rPr>
        <w:pict>
          <v:rect id="_x0000_s5128" style="position:absolute;left:0;text-align:left;margin-left:464.5pt;margin-top:8.05pt;width:75.05pt;height:11pt;z-index:251532800" o:allowincell="f" filled="f" stroked="f" strokecolor="lime" strokeweight=".25pt">
            <v:textbox style="mso-next-textbox:#_x0000_s512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תשכ"ד-1964</w:t>
                  </w:r>
                  <w:r>
                    <w:rPr>
                      <w:rFonts w:cs="Miriam"/>
                      <w:sz w:val="18"/>
                      <w:szCs w:val="18"/>
                      <w:rtl/>
                    </w:rPr>
                    <w:t xml:space="preserve"> </w:t>
                  </w:r>
                </w:p>
              </w:txbxContent>
            </v:textbox>
            <w10:anchorlock/>
          </v:rect>
        </w:pict>
      </w:r>
      <w:r>
        <w:rPr>
          <w:rFonts w:cs="FrankRuehl"/>
          <w:sz w:val="26"/>
          <w:rtl/>
        </w:rPr>
        <w:tab/>
      </w:r>
      <w:r>
        <w:rPr>
          <w:rStyle w:val="default"/>
          <w:rtl/>
        </w:rPr>
        <w:t>"</w:t>
      </w:r>
      <w:r>
        <w:rPr>
          <w:rStyle w:val="default"/>
          <w:rFonts w:hint="cs"/>
          <w:rtl/>
        </w:rPr>
        <w:t>פנקס הרכב" -</w:t>
      </w:r>
      <w:r>
        <w:rPr>
          <w:rStyle w:val="default"/>
          <w:rtl/>
        </w:rPr>
        <w:t xml:space="preserve"> </w:t>
      </w:r>
      <w:r>
        <w:rPr>
          <w:rStyle w:val="default"/>
          <w:rFonts w:hint="cs"/>
          <w:rtl/>
        </w:rPr>
        <w:t>פנקס בו רשומים פרטי הרכב ומיפרטי התוצרת שלו כפי שתקבע רשות הרישוי</w:t>
      </w:r>
      <w:r>
        <w:rPr>
          <w:rStyle w:val="default"/>
          <w:rtl/>
        </w:rPr>
        <w:t xml:space="preserve"> ל</w:t>
      </w:r>
      <w:r>
        <w:rPr>
          <w:rStyle w:val="default"/>
          <w:rFonts w:hint="cs"/>
          <w:rtl/>
        </w:rPr>
        <w:t>גבי סוג הרכב;</w:t>
      </w:r>
    </w:p>
    <w:p w:rsidR="00765B69" w:rsidRDefault="00765B69">
      <w:pPr>
        <w:pStyle w:val="P00"/>
        <w:spacing w:before="72"/>
        <w:ind w:left="0" w:right="1134"/>
        <w:rPr>
          <w:rStyle w:val="default"/>
          <w:rFonts w:hint="cs"/>
          <w:rtl/>
        </w:rPr>
      </w:pPr>
      <w:r>
        <w:rPr>
          <w:lang w:val="he-IL"/>
        </w:rPr>
        <w:pict>
          <v:rect id="_x0000_s4745" style="position:absolute;left:0;text-align:left;margin-left:464.5pt;margin-top:8.05pt;width:75.05pt;height:16pt;z-index:251178496" o:allowincell="f" filled="f" stroked="f" strokecolor="lime" strokeweight=".25pt">
            <v:textbox style="mso-next-textbox:#_x0000_s474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ל"ב-</w:t>
                  </w:r>
                  <w:r>
                    <w:rPr>
                      <w:rFonts w:cs="Miriam"/>
                      <w:sz w:val="18"/>
                      <w:szCs w:val="18"/>
                      <w:rtl/>
                    </w:rPr>
                    <w:t xml:space="preserve">1972 </w:t>
                  </w:r>
                </w:p>
              </w:txbxContent>
            </v:textbox>
            <w10:anchorlock/>
          </v:rect>
        </w:pict>
      </w:r>
      <w:r>
        <w:rPr>
          <w:rFonts w:cs="FrankRuehl"/>
          <w:sz w:val="26"/>
          <w:rtl/>
        </w:rPr>
        <w:tab/>
      </w:r>
      <w:r>
        <w:rPr>
          <w:rStyle w:val="default"/>
          <w:rtl/>
        </w:rPr>
        <w:t>"ר</w:t>
      </w:r>
      <w:r>
        <w:rPr>
          <w:rStyle w:val="default"/>
          <w:rFonts w:hint="cs"/>
          <w:rtl/>
        </w:rPr>
        <w:t>שיון רכב" -</w:t>
      </w:r>
      <w:r>
        <w:rPr>
          <w:rStyle w:val="default"/>
          <w:rtl/>
        </w:rPr>
        <w:t xml:space="preserve"> </w:t>
      </w:r>
      <w:r>
        <w:rPr>
          <w:rStyle w:val="default"/>
          <w:rFonts w:hint="cs"/>
          <w:rtl/>
        </w:rPr>
        <w:t>פנקס הרכב, בצירוף אישור על תשלום אגרת רשיון הרכב וכשירותו לתנועה, ובצירוף אישור על שינוי רישום בעלות על הרכב -</w:t>
      </w:r>
      <w:r>
        <w:rPr>
          <w:rStyle w:val="default"/>
          <w:rtl/>
        </w:rPr>
        <w:t xml:space="preserve"> </w:t>
      </w:r>
      <w:r>
        <w:rPr>
          <w:rStyle w:val="default"/>
          <w:rFonts w:hint="cs"/>
          <w:rtl/>
        </w:rPr>
        <w:t>בטפסים שקבעה רשות הרישוי;</w:t>
      </w:r>
    </w:p>
    <w:p w:rsidR="00765B69" w:rsidRDefault="00765B69">
      <w:pPr>
        <w:pStyle w:val="P00"/>
        <w:spacing w:before="72"/>
        <w:ind w:left="0" w:right="1134"/>
        <w:rPr>
          <w:rStyle w:val="default"/>
          <w:rFonts w:hint="cs"/>
          <w:rtl/>
        </w:rPr>
      </w:pPr>
      <w:r>
        <w:rPr>
          <w:lang w:val="he-IL"/>
        </w:rPr>
        <w:pict>
          <v:rect id="_x0000_s4746" style="position:absolute;left:0;text-align:left;margin-left:464.5pt;margin-top:8.05pt;width:75.05pt;height:35.2pt;z-index:251179520" o:allowincell="f" filled="f" stroked="f" strokecolor="lime" strokeweight=".25pt">
            <v:textbox style="mso-next-textbox:#_x0000_s474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מ"</w:t>
                  </w:r>
                  <w:r>
                    <w:rPr>
                      <w:rFonts w:cs="Miriam"/>
                      <w:sz w:val="18"/>
                      <w:szCs w:val="18"/>
                      <w:rtl/>
                    </w:rPr>
                    <w:t>ב</w:t>
                  </w:r>
                  <w:r>
                    <w:rPr>
                      <w:rFonts w:cs="Miriam" w:hint="cs"/>
                      <w:sz w:val="18"/>
                      <w:szCs w:val="18"/>
                      <w:rtl/>
                    </w:rPr>
                    <w:t>-</w:t>
                  </w:r>
                  <w:r>
                    <w:rPr>
                      <w:rFonts w:cs="Miriam"/>
                      <w:sz w:val="18"/>
                      <w:szCs w:val="18"/>
                      <w:rtl/>
                    </w:rPr>
                    <w:t>1982</w:t>
                  </w:r>
                </w:p>
                <w:p w:rsidR="00E20767" w:rsidRDefault="00E20767" w:rsidP="00AF0050">
                  <w:pPr>
                    <w:spacing w:line="160" w:lineRule="exact"/>
                    <w:jc w:val="left"/>
                    <w:rPr>
                      <w:rFonts w:cs="Miriam" w:hint="cs"/>
                      <w:noProof/>
                      <w:sz w:val="18"/>
                      <w:szCs w:val="18"/>
                      <w:rtl/>
                    </w:rPr>
                  </w:pPr>
                  <w:r>
                    <w:rPr>
                      <w:rFonts w:cs="Miriam" w:hint="cs"/>
                      <w:noProof/>
                      <w:sz w:val="18"/>
                      <w:szCs w:val="18"/>
                      <w:rtl/>
                    </w:rPr>
                    <w:t xml:space="preserve">תק' (מס' 11) </w:t>
                  </w:r>
                  <w:r>
                    <w:rPr>
                      <w:rFonts w:cs="Miriam"/>
                      <w:noProof/>
                      <w:sz w:val="18"/>
                      <w:szCs w:val="18"/>
                      <w:rtl/>
                    </w:rPr>
                    <w:br/>
                  </w:r>
                  <w:r>
                    <w:rPr>
                      <w:rFonts w:cs="Miriam" w:hint="cs"/>
                      <w:noProof/>
                      <w:sz w:val="18"/>
                      <w:szCs w:val="18"/>
                      <w:rtl/>
                    </w:rPr>
                    <w:t>תשע"ב-2012</w:t>
                  </w:r>
                </w:p>
              </w:txbxContent>
            </v:textbox>
            <w10:anchorlock/>
          </v:rect>
        </w:pict>
      </w:r>
      <w:r>
        <w:rPr>
          <w:rFonts w:cs="FrankRuehl"/>
          <w:sz w:val="26"/>
          <w:rtl/>
        </w:rPr>
        <w:tab/>
      </w:r>
      <w:r>
        <w:rPr>
          <w:rStyle w:val="default"/>
          <w:rtl/>
        </w:rPr>
        <w:t>"ש</w:t>
      </w:r>
      <w:r>
        <w:rPr>
          <w:rStyle w:val="default"/>
          <w:rFonts w:hint="cs"/>
          <w:rtl/>
        </w:rPr>
        <w:t>ווי הרכב" -</w:t>
      </w:r>
      <w:r>
        <w:rPr>
          <w:rStyle w:val="default"/>
          <w:rtl/>
        </w:rPr>
        <w:t xml:space="preserve"> </w:t>
      </w:r>
      <w:r>
        <w:rPr>
          <w:rStyle w:val="default"/>
          <w:rFonts w:hint="cs"/>
          <w:rtl/>
        </w:rPr>
        <w:t>שווי הרכב בשוק המכוניות המשומשות כפי שהוא מתפרסם מעת לעת בפרס</w:t>
      </w:r>
      <w:r>
        <w:rPr>
          <w:rStyle w:val="default"/>
          <w:rtl/>
        </w:rPr>
        <w:t>ו</w:t>
      </w:r>
      <w:r>
        <w:rPr>
          <w:rStyle w:val="default"/>
          <w:rFonts w:hint="cs"/>
          <w:rtl/>
        </w:rPr>
        <w:t xml:space="preserve">ם המקובל </w:t>
      </w:r>
      <w:r>
        <w:rPr>
          <w:rStyle w:val="default"/>
          <w:rtl/>
        </w:rPr>
        <w:t>על</w:t>
      </w:r>
      <w:r>
        <w:rPr>
          <w:rStyle w:val="default"/>
          <w:rFonts w:hint="cs"/>
          <w:rtl/>
        </w:rPr>
        <w:t xml:space="preserve"> חברות הביטוח</w:t>
      </w:r>
      <w:r w:rsidR="002360EB">
        <w:rPr>
          <w:rStyle w:val="default"/>
          <w:rFonts w:hint="cs"/>
          <w:rtl/>
        </w:rPr>
        <w:t xml:space="preserve"> </w:t>
      </w:r>
      <w:r w:rsidR="002360EB" w:rsidRPr="00EF06E5">
        <w:rPr>
          <w:rStyle w:val="default"/>
          <w:rFonts w:hint="cs"/>
          <w:rtl/>
        </w:rPr>
        <w:t xml:space="preserve">ולעניין רכב מסוג </w:t>
      </w:r>
      <w:r w:rsidR="002360EB" w:rsidRPr="00EF06E5">
        <w:rPr>
          <w:rStyle w:val="default"/>
        </w:rPr>
        <w:t>M1</w:t>
      </w:r>
      <w:r w:rsidR="002360EB" w:rsidRPr="00EF06E5">
        <w:rPr>
          <w:rStyle w:val="default"/>
          <w:rFonts w:hint="cs"/>
          <w:rtl/>
        </w:rPr>
        <w:t xml:space="preserve"> ו-</w:t>
      </w:r>
      <w:r w:rsidR="002360EB" w:rsidRPr="00EF06E5">
        <w:rPr>
          <w:rStyle w:val="default"/>
        </w:rPr>
        <w:t>N1</w:t>
      </w:r>
      <w:r w:rsidR="002360EB" w:rsidRPr="00EF06E5">
        <w:rPr>
          <w:rStyle w:val="default"/>
          <w:rFonts w:hint="cs"/>
          <w:rtl/>
        </w:rPr>
        <w:t xml:space="preserve"> שווי הרכב לפי קוד הדגם המופיע ברישיון הרכב</w:t>
      </w:r>
      <w:r>
        <w:rPr>
          <w:rStyle w:val="default"/>
          <w:rFonts w:hint="cs"/>
          <w:rtl/>
        </w:rPr>
        <w:t>;</w:t>
      </w:r>
    </w:p>
    <w:p w:rsidR="00765B69" w:rsidRDefault="00765B69">
      <w:pPr>
        <w:pStyle w:val="P00"/>
        <w:spacing w:before="72"/>
        <w:ind w:left="0" w:right="1134"/>
        <w:rPr>
          <w:rStyle w:val="default"/>
          <w:rFonts w:hint="cs"/>
          <w:rtl/>
        </w:rPr>
      </w:pPr>
      <w:r>
        <w:rPr>
          <w:lang w:val="he-IL"/>
        </w:rPr>
        <w:pict>
          <v:rect id="_x0000_s4747" style="position:absolute;left:0;text-align:left;margin-left:464.5pt;margin-top:8.05pt;width:75.05pt;height:24pt;z-index:251180544" o:allowincell="f" filled="f" stroked="f" strokecolor="lime" strokeweight=".25pt">
            <v:textbox style="mso-next-textbox:#_x0000_s474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Fonts w:cs="FrankRuehl"/>
          <w:sz w:val="26"/>
          <w:rtl/>
        </w:rPr>
        <w:tab/>
      </w:r>
      <w:r>
        <w:rPr>
          <w:rStyle w:val="default"/>
          <w:rtl/>
        </w:rPr>
        <w:t>"ש</w:t>
      </w:r>
      <w:r>
        <w:rPr>
          <w:rStyle w:val="default"/>
          <w:rFonts w:hint="cs"/>
          <w:rtl/>
        </w:rPr>
        <w:t>מאי רכב" -</w:t>
      </w:r>
      <w:r>
        <w:rPr>
          <w:rStyle w:val="default"/>
          <w:rtl/>
        </w:rPr>
        <w:t xml:space="preserve"> </w:t>
      </w:r>
      <w:r>
        <w:rPr>
          <w:rStyle w:val="default"/>
          <w:rFonts w:hint="cs"/>
          <w:rtl/>
        </w:rPr>
        <w:t>מי שבידו תעודה בת-תוקף כמשמעותה בצו הפיקוח על מצרכים ושירותים (שמאי רכב), התש"ם-</w:t>
      </w:r>
      <w:r>
        <w:rPr>
          <w:rStyle w:val="default"/>
          <w:rtl/>
        </w:rPr>
        <w:t>1980;</w:t>
      </w:r>
    </w:p>
    <w:p w:rsidR="00765B69" w:rsidRDefault="00765B69">
      <w:pPr>
        <w:pStyle w:val="P00"/>
        <w:spacing w:before="72"/>
        <w:ind w:left="0" w:right="1134"/>
        <w:rPr>
          <w:rStyle w:val="default"/>
          <w:rFonts w:hint="cs"/>
          <w:rtl/>
        </w:rPr>
      </w:pPr>
      <w:r>
        <w:rPr>
          <w:lang w:val="he-IL"/>
        </w:rPr>
        <w:pict>
          <v:rect id="_x0000_s4748" style="position:absolute;left:0;text-align:left;margin-left:464.5pt;margin-top:8.05pt;width:75.05pt;height:16pt;z-index:251181568" o:allowincell="f" filled="f" stroked="f" strokecolor="lime" strokeweight=".25pt">
            <v:textbox style="mso-next-textbox:#_x0000_s474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"ש</w:t>
      </w:r>
      <w:r>
        <w:rPr>
          <w:rStyle w:val="default"/>
          <w:rFonts w:hint="cs"/>
          <w:rtl/>
        </w:rPr>
        <w:t>נת ייצור" -</w:t>
      </w:r>
      <w:r>
        <w:rPr>
          <w:rStyle w:val="default"/>
          <w:rtl/>
        </w:rPr>
        <w:t xml:space="preserve"> </w:t>
      </w:r>
      <w:r>
        <w:rPr>
          <w:rStyle w:val="default"/>
          <w:rFonts w:hint="cs"/>
          <w:rtl/>
        </w:rPr>
        <w:t>השנה שנרשמה ברשיון הרכב כשנת ייצורו.</w:t>
      </w:r>
    </w:p>
    <w:p w:rsidR="00765B69" w:rsidRDefault="00765B69">
      <w:pPr>
        <w:pStyle w:val="header-2"/>
        <w:ind w:left="0" w:right="1134"/>
        <w:rPr>
          <w:rFonts w:cs="Miriam"/>
          <w:rtl/>
        </w:rPr>
      </w:pPr>
      <w:bookmarkStart w:id="505" w:name="hed251"/>
      <w:bookmarkEnd w:id="505"/>
      <w:r>
        <w:rPr>
          <w:rFonts w:cs="Miriam"/>
          <w:rtl/>
        </w:rPr>
        <w:t>סי</w:t>
      </w:r>
      <w:r>
        <w:rPr>
          <w:rFonts w:cs="Miriam" w:hint="cs"/>
          <w:rtl/>
        </w:rPr>
        <w:t>מן ב': כללי</w:t>
      </w:r>
    </w:p>
    <w:p w:rsidR="00765B69" w:rsidRDefault="00765B69" w:rsidP="00B86835">
      <w:pPr>
        <w:pStyle w:val="P00"/>
        <w:spacing w:before="72"/>
        <w:ind w:left="0" w:right="1134"/>
        <w:rPr>
          <w:rStyle w:val="default"/>
          <w:rFonts w:hint="cs"/>
          <w:rtl/>
        </w:rPr>
      </w:pPr>
      <w:bookmarkStart w:id="506" w:name="Seif414"/>
      <w:bookmarkEnd w:id="506"/>
      <w:r>
        <w:rPr>
          <w:lang w:val="he-IL"/>
        </w:rPr>
        <w:pict>
          <v:rect id="_x0000_s4964" style="position:absolute;left:0;text-align:left;margin-left:464.5pt;margin-top:8.05pt;width:75.05pt;height:16pt;z-index:251386368" o:allowincell="f" filled="f" stroked="f" strokecolor="lime" strokeweight=".25pt">
            <v:textbox style="mso-next-textbox:#_x0000_s4964" inset="0,0,0,0">
              <w:txbxContent>
                <w:p w:rsidR="00E20767" w:rsidRDefault="00E20767">
                  <w:pPr>
                    <w:spacing w:line="160" w:lineRule="exact"/>
                    <w:jc w:val="left"/>
                    <w:rPr>
                      <w:rFonts w:cs="Miriam"/>
                      <w:noProof/>
                      <w:sz w:val="18"/>
                      <w:szCs w:val="18"/>
                      <w:rtl/>
                    </w:rPr>
                  </w:pPr>
                  <w:r>
                    <w:rPr>
                      <w:rFonts w:cs="Miriam"/>
                      <w:sz w:val="18"/>
                      <w:szCs w:val="18"/>
                      <w:rtl/>
                    </w:rPr>
                    <w:t>רכ</w:t>
                  </w:r>
                  <w:r>
                    <w:rPr>
                      <w:rFonts w:cs="Miriam" w:hint="cs"/>
                      <w:sz w:val="18"/>
                      <w:szCs w:val="18"/>
                      <w:rtl/>
                    </w:rPr>
                    <w:t>ב</w:t>
                  </w:r>
                </w:p>
                <w:p w:rsidR="00E20767" w:rsidRDefault="00E20767">
                  <w:pPr>
                    <w:spacing w:line="160" w:lineRule="exact"/>
                    <w:jc w:val="left"/>
                    <w:rPr>
                      <w:rFonts w:cs="Miriam"/>
                      <w:noProof/>
                      <w:sz w:val="18"/>
                      <w:szCs w:val="18"/>
                      <w:rtl/>
                    </w:rPr>
                  </w:pPr>
                  <w:r>
                    <w:rPr>
                      <w:rFonts w:cs="Miriam" w:hint="cs"/>
                      <w:noProof/>
                      <w:sz w:val="18"/>
                      <w:szCs w:val="18"/>
                      <w:rtl/>
                    </w:rPr>
                    <w:t>ת</w:t>
                  </w:r>
                  <w:r>
                    <w:rPr>
                      <w:rFonts w:cs="Miriam"/>
                      <w:noProof/>
                      <w:sz w:val="18"/>
                      <w:szCs w:val="18"/>
                      <w:rtl/>
                    </w:rPr>
                    <w:t>ק</w:t>
                  </w:r>
                  <w:r>
                    <w:rPr>
                      <w:rFonts w:cs="Miriam" w:hint="cs"/>
                      <w:noProof/>
                      <w:sz w:val="18"/>
                      <w:szCs w:val="18"/>
                      <w:rtl/>
                    </w:rPr>
                    <w:t>' תשנ"א-</w:t>
                  </w:r>
                  <w:r>
                    <w:rPr>
                      <w:rFonts w:cs="Miriam"/>
                      <w:noProof/>
                      <w:sz w:val="18"/>
                      <w:szCs w:val="18"/>
                      <w:rtl/>
                    </w:rPr>
                    <w:t xml:space="preserve">1990 </w:t>
                  </w:r>
                </w:p>
              </w:txbxContent>
            </v:textbox>
            <w10:anchorlock/>
          </v:rect>
        </w:pict>
      </w:r>
      <w:r>
        <w:rPr>
          <w:rStyle w:val="big-number"/>
          <w:rFonts w:cs="Miriam"/>
          <w:rtl/>
        </w:rPr>
        <w:t>267.</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tl/>
        </w:rPr>
      </w:pPr>
      <w:bookmarkStart w:id="507" w:name="Seif415"/>
      <w:bookmarkEnd w:id="507"/>
      <w:r>
        <w:rPr>
          <w:lang w:val="he-IL"/>
        </w:rPr>
        <w:pict>
          <v:rect id="_x0000_s4965" style="position:absolute;left:0;text-align:left;margin-left:464.5pt;margin-top:8.05pt;width:75.05pt;height:16pt;z-index:251387392" o:allowincell="f" filled="f" stroked="f" strokecolor="lime" strokeweight=".25pt">
            <v:textbox style="mso-next-textbox:#_x0000_s4965" inset="0,0,0,0">
              <w:txbxContent>
                <w:p w:rsidR="00E20767" w:rsidRDefault="00E20767">
                  <w:pPr>
                    <w:spacing w:line="160" w:lineRule="exact"/>
                    <w:jc w:val="left"/>
                    <w:rPr>
                      <w:rFonts w:cs="Miriam"/>
                      <w:noProof/>
                      <w:sz w:val="18"/>
                      <w:szCs w:val="18"/>
                      <w:rtl/>
                    </w:rPr>
                  </w:pPr>
                  <w:r>
                    <w:rPr>
                      <w:rFonts w:cs="Miriam"/>
                      <w:sz w:val="18"/>
                      <w:szCs w:val="18"/>
                      <w:rtl/>
                    </w:rPr>
                    <w:t>שמ</w:t>
                  </w:r>
                  <w:r>
                    <w:rPr>
                      <w:rFonts w:cs="Miriam" w:hint="cs"/>
                      <w:sz w:val="18"/>
                      <w:szCs w:val="18"/>
                      <w:rtl/>
                    </w:rPr>
                    <w:t>ירת הוראות</w:t>
                  </w:r>
                </w:p>
              </w:txbxContent>
            </v:textbox>
            <w10:anchorlock/>
          </v:rect>
        </w:pict>
      </w:r>
      <w:r>
        <w:rPr>
          <w:rStyle w:val="big-number"/>
          <w:rFonts w:cs="Miriam"/>
          <w:rtl/>
        </w:rPr>
        <w:t>268.</w:t>
      </w:r>
      <w:r>
        <w:rPr>
          <w:rStyle w:val="big-number"/>
          <w:rFonts w:cs="Miriam"/>
          <w:rtl/>
        </w:rPr>
        <w:tab/>
      </w:r>
      <w:r>
        <w:rPr>
          <w:rStyle w:val="default"/>
          <w:rtl/>
        </w:rPr>
        <w:t>הו</w:t>
      </w:r>
      <w:r>
        <w:rPr>
          <w:rStyle w:val="default"/>
          <w:rFonts w:hint="cs"/>
          <w:rtl/>
        </w:rPr>
        <w:t>ראות חלק זה אינן באות לגרוע אלא להוסיף לכל תקנה אחרת מתקנות אלה.</w:t>
      </w:r>
    </w:p>
    <w:p w:rsidR="00C17D21" w:rsidRDefault="00C17D21" w:rsidP="00C17D21">
      <w:pPr>
        <w:pStyle w:val="P00"/>
        <w:spacing w:before="72"/>
        <w:ind w:left="0" w:right="1134"/>
        <w:rPr>
          <w:rStyle w:val="default"/>
          <w:rtl/>
        </w:rPr>
      </w:pPr>
      <w:bookmarkStart w:id="508" w:name="Seif714"/>
      <w:bookmarkEnd w:id="508"/>
      <w:r>
        <w:rPr>
          <w:lang w:val="he-IL"/>
        </w:rPr>
        <w:pict>
          <v:rect id="_x0000_s6211" style="position:absolute;left:0;text-align:left;margin-left:464.5pt;margin-top:8.05pt;width:75.05pt;height:36.5pt;z-index:252369408" o:allowincell="f" filled="f" stroked="f" strokecolor="lime" strokeweight=".25pt">
            <v:textbox style="mso-next-textbox:#_x0000_s6211" inset="0,0,0,0">
              <w:txbxContent>
                <w:p w:rsidR="00E20767" w:rsidRDefault="00E20767" w:rsidP="00C17D21">
                  <w:pPr>
                    <w:spacing w:line="160" w:lineRule="exact"/>
                    <w:jc w:val="left"/>
                    <w:rPr>
                      <w:rFonts w:cs="Miriam"/>
                      <w:noProof/>
                      <w:sz w:val="18"/>
                      <w:szCs w:val="18"/>
                      <w:rtl/>
                    </w:rPr>
                  </w:pPr>
                  <w:r>
                    <w:rPr>
                      <w:rFonts w:cs="Miriam"/>
                      <w:sz w:val="18"/>
                      <w:szCs w:val="18"/>
                      <w:rtl/>
                    </w:rPr>
                    <w:t>פט</w:t>
                  </w:r>
                  <w:r>
                    <w:rPr>
                      <w:rFonts w:cs="Miriam" w:hint="cs"/>
                      <w:sz w:val="18"/>
                      <w:szCs w:val="18"/>
                      <w:rtl/>
                    </w:rPr>
                    <w:t>ור כללי</w:t>
                  </w:r>
                </w:p>
                <w:p w:rsidR="00E20767" w:rsidRDefault="00E20767" w:rsidP="00C17D21">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כ"א-</w:t>
                  </w:r>
                  <w:r>
                    <w:rPr>
                      <w:rFonts w:cs="Miriam"/>
                      <w:sz w:val="18"/>
                      <w:szCs w:val="18"/>
                      <w:rtl/>
                    </w:rPr>
                    <w:t>1961</w:t>
                  </w:r>
                </w:p>
                <w:p w:rsidR="00E20767" w:rsidRDefault="00E20767" w:rsidP="00C17D21">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big-number"/>
          <w:rFonts w:cs="Miriam"/>
          <w:rtl/>
        </w:rPr>
        <w:t>269.</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w:t>
      </w:r>
      <w:r w:rsidR="00D554F2">
        <w:rPr>
          <w:rStyle w:val="a7"/>
          <w:rtl/>
        </w:rPr>
        <w:footnoteReference w:id="3"/>
      </w:r>
      <w:r>
        <w:rPr>
          <w:rStyle w:val="default"/>
          <w:rFonts w:hint="cs"/>
          <w:rtl/>
        </w:rPr>
        <w:t xml:space="preserve"> רשאית לפטור כל רכב מהוראות תקנה מתקנות חלק זה </w:t>
      </w:r>
      <w:r w:rsidRPr="00654CA4">
        <w:rPr>
          <w:rStyle w:val="default"/>
          <w:rFonts w:hint="cs"/>
          <w:rtl/>
        </w:rPr>
        <w:t>למעט תקנה 282(א)(3)</w:t>
      </w:r>
      <w:r>
        <w:rPr>
          <w:rStyle w:val="default"/>
          <w:rFonts w:hint="cs"/>
          <w:rtl/>
        </w:rPr>
        <w:t>, והיא רשאית לגבי רכב מסויים להוסיף על הוראות חלק זה, אם לפי שיקול דעתה, נחוץ</w:t>
      </w:r>
      <w:r>
        <w:rPr>
          <w:rStyle w:val="default"/>
          <w:rtl/>
        </w:rPr>
        <w:t xml:space="preserve"> ה</w:t>
      </w:r>
      <w:r>
        <w:rPr>
          <w:rStyle w:val="default"/>
          <w:rFonts w:hint="cs"/>
          <w:rtl/>
        </w:rPr>
        <w:t>דבר לבטיחות התנועה ולמניעת תאונות או לזרימת התנועה או להבטחת השימוש ברכב לייעודו לפי רשיון הרכב.</w:t>
      </w:r>
    </w:p>
    <w:p w:rsidR="00765B69" w:rsidRDefault="00765B69">
      <w:pPr>
        <w:pStyle w:val="P00"/>
        <w:spacing w:before="72"/>
        <w:ind w:left="0" w:right="1134"/>
        <w:rPr>
          <w:rStyle w:val="default"/>
          <w:rFonts w:hint="cs"/>
          <w:rtl/>
        </w:rPr>
      </w:pPr>
      <w:r>
        <w:rPr>
          <w:lang w:val="he-IL"/>
        </w:rPr>
        <w:pict>
          <v:rect id="_x0000_s4967" style="position:absolute;left:0;text-align:left;margin-left:464.5pt;margin-top:8.05pt;width:75.05pt;height:51.75pt;z-index:251388416" o:allowincell="f" filled="f" stroked="f" strokecolor="lime" strokeweight=".25pt">
            <v:textbox style="mso-next-textbox:#_x0000_s496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ל"א-</w:t>
                  </w:r>
                  <w:r>
                    <w:rPr>
                      <w:rFonts w:cs="Miriam"/>
                      <w:sz w:val="18"/>
                      <w:szCs w:val="18"/>
                      <w:rtl/>
                    </w:rPr>
                    <w:t>1971</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תשס"ו-2006</w:t>
                  </w:r>
                </w:p>
              </w:txbxContent>
            </v:textbox>
            <w10:anchorlock/>
          </v:rect>
        </w:pict>
      </w: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כב שאינו נע על גלגלים בעלי צמיגי גומי או גלגלים המצופים גומי פטור מהוראות סעיפים 2 ו-5 לפקודה.</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rect id="_x0000_s4968" style="position:absolute;left:0;text-align:left;margin-left:464.5pt;margin-top:8.05pt;width:75.05pt;height:16pt;z-index:251389440" o:allowincell="f" filled="f" stroked="f" strokecolor="lime" strokeweight=".25pt">
            <v:textbox style="mso-next-textbox:#_x0000_s496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תשכ"ח-</w:t>
                  </w:r>
                  <w:r>
                    <w:rPr>
                      <w:rFonts w:cs="Miriam"/>
                      <w:sz w:val="18"/>
                      <w:szCs w:val="18"/>
                      <w:rtl/>
                    </w:rPr>
                    <w:t>1967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תשמ"ה-</w:t>
                  </w:r>
                  <w:r>
                    <w:rPr>
                      <w:rFonts w:cs="Miriam"/>
                      <w:sz w:val="18"/>
                      <w:szCs w:val="18"/>
                      <w:rtl/>
                    </w:rPr>
                    <w:t>1984</w:t>
                  </w:r>
                </w:p>
              </w:txbxContent>
            </v:textbox>
            <w10:anchorlock/>
          </v:rect>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 xml:space="preserve">גלה הרתומה לבהמה פטורה מחובת </w:t>
      </w:r>
      <w:r>
        <w:rPr>
          <w:rStyle w:val="default"/>
          <w:rtl/>
        </w:rPr>
        <w:t>רי</w:t>
      </w:r>
      <w:r>
        <w:rPr>
          <w:rStyle w:val="default"/>
          <w:rFonts w:hint="cs"/>
          <w:rtl/>
        </w:rPr>
        <w:t>שום ומחובת רשיון לפי סעיף 2 לפקודה ויחול</w:t>
      </w:r>
      <w:r>
        <w:rPr>
          <w:rStyle w:val="default"/>
          <w:rtl/>
        </w:rPr>
        <w:t>ו</w:t>
      </w:r>
      <w:r>
        <w:rPr>
          <w:rStyle w:val="default"/>
          <w:rFonts w:hint="cs"/>
          <w:rtl/>
        </w:rPr>
        <w:t xml:space="preserve"> עליה הוראות חוק עזר שהותקן על ידי מועצת עיריה או מועצה מקומית על פי סעיף 77(א)(6) לפקודה.</w:t>
      </w:r>
    </w:p>
    <w:p w:rsidR="00765B69" w:rsidRDefault="00765B69" w:rsidP="00B86835">
      <w:pPr>
        <w:pStyle w:val="P00"/>
        <w:spacing w:before="72"/>
        <w:ind w:left="0" w:right="1134"/>
        <w:rPr>
          <w:rStyle w:val="default"/>
          <w:rFonts w:hint="cs"/>
          <w:rtl/>
        </w:rPr>
      </w:pPr>
      <w:r>
        <w:rPr>
          <w:lang w:val="he-IL"/>
        </w:rPr>
        <w:pict>
          <v:rect id="_x0000_s4969" style="position:absolute;left:0;text-align:left;margin-left:464.5pt;margin-top:8.05pt;width:75.05pt;height:16pt;z-index:251390464" o:allowincell="f" filled="f" stroked="f" strokecolor="lime" strokeweight=".25pt">
            <v:textbox style="mso-next-textbox:#_x0000_s496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txbxContent>
            </v:textbox>
            <w10:anchorlock/>
          </v:rect>
        </w:pict>
      </w:r>
      <w:r>
        <w:rPr>
          <w:rStyle w:val="big-number"/>
          <w:rFonts w:cs="Miriam"/>
          <w:rtl/>
        </w:rPr>
        <w:t>270.</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Fonts w:hint="cs"/>
          <w:rtl/>
        </w:rPr>
      </w:pPr>
      <w:bookmarkStart w:id="509" w:name="Seif675"/>
      <w:bookmarkEnd w:id="509"/>
      <w:r>
        <w:rPr>
          <w:lang w:val="he-IL"/>
        </w:rPr>
        <w:pict>
          <v:rect id="_x0000_s5775" style="position:absolute;left:0;text-align:left;margin-left:464.5pt;margin-top:8.05pt;width:75.05pt;height:32pt;z-index:252062208" o:allowincell="f" filled="f" stroked="f" strokecolor="lime" strokeweight=".25pt">
            <v:textbox style="mso-next-textbox:#_x0000_s5775" inset="0,0,0,0">
              <w:txbxContent>
                <w:p w:rsidR="00E20767" w:rsidRDefault="00E20767">
                  <w:pPr>
                    <w:spacing w:line="160" w:lineRule="exact"/>
                    <w:jc w:val="left"/>
                    <w:rPr>
                      <w:rFonts w:cs="Miriam" w:hint="cs"/>
                      <w:sz w:val="18"/>
                      <w:szCs w:val="18"/>
                      <w:rtl/>
                    </w:rPr>
                  </w:pPr>
                  <w:r>
                    <w:rPr>
                      <w:rFonts w:cs="Miriam" w:hint="cs"/>
                      <w:sz w:val="18"/>
                      <w:szCs w:val="18"/>
                      <w:rtl/>
                    </w:rPr>
                    <w:t>החלת חובה או איסור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תשס"ח-2007</w:t>
                  </w:r>
                </w:p>
              </w:txbxContent>
            </v:textbox>
            <w10:anchorlock/>
          </v:rect>
        </w:pict>
      </w:r>
      <w:r>
        <w:rPr>
          <w:rStyle w:val="big-number"/>
          <w:rFonts w:cs="Miriam"/>
          <w:rtl/>
        </w:rPr>
        <w:t>270</w:t>
      </w:r>
      <w:r>
        <w:rPr>
          <w:rStyle w:val="default"/>
          <w:rFonts w:hint="cs"/>
          <w:rtl/>
        </w:rPr>
        <w:t>א</w:t>
      </w:r>
      <w:r>
        <w:rPr>
          <w:rStyle w:val="default"/>
          <w:rtl/>
        </w:rPr>
        <w:t>.</w:t>
      </w:r>
      <w:r>
        <w:rPr>
          <w:rStyle w:val="default"/>
          <w:rFonts w:hint="cs"/>
          <w:rtl/>
        </w:rPr>
        <w:t xml:space="preserve"> </w:t>
      </w:r>
      <w:r>
        <w:rPr>
          <w:rStyle w:val="default"/>
          <w:rtl/>
        </w:rPr>
        <w:t xml:space="preserve">רכב שצוין ברישיונו מועד עלייתו לכביש לפי תקנה </w:t>
      </w:r>
      <w:r>
        <w:rPr>
          <w:rStyle w:val="default"/>
          <w:rFonts w:hint="cs"/>
          <w:rtl/>
        </w:rPr>
        <w:t xml:space="preserve">282(א)(4), </w:t>
      </w:r>
      <w:r>
        <w:rPr>
          <w:rStyle w:val="default"/>
          <w:rtl/>
        </w:rPr>
        <w:t>יראו חובה או איסור הקבועים בתקנות אלה והמתייחסים לשנת הייצור של הרכב, כמתייחסים למועד עלייתו לכביש.</w:t>
      </w:r>
    </w:p>
    <w:p w:rsidR="004C037C" w:rsidRDefault="004C037C" w:rsidP="004C037C">
      <w:pPr>
        <w:pStyle w:val="P00"/>
        <w:spacing w:before="72"/>
        <w:ind w:left="0" w:right="1134"/>
        <w:rPr>
          <w:rStyle w:val="default"/>
          <w:rFonts w:hint="cs"/>
          <w:rtl/>
        </w:rPr>
      </w:pPr>
      <w:bookmarkStart w:id="510" w:name="Seif678"/>
      <w:bookmarkEnd w:id="510"/>
      <w:r>
        <w:rPr>
          <w:lang w:val="he-IL"/>
        </w:rPr>
        <w:pict>
          <v:rect id="_x0000_s5861" style="position:absolute;left:0;text-align:left;margin-left:464.5pt;margin-top:8.05pt;width:75.05pt;height:32pt;z-index:252114432" o:allowincell="f" filled="f" stroked="f" strokecolor="lime" strokeweight=".25pt">
            <v:textbox style="mso-next-textbox:#_x0000_s5861" inset="0,0,0,0">
              <w:txbxContent>
                <w:p w:rsidR="00E20767" w:rsidRDefault="00E20767" w:rsidP="004C037C">
                  <w:pPr>
                    <w:spacing w:line="160" w:lineRule="exact"/>
                    <w:jc w:val="left"/>
                    <w:rPr>
                      <w:rFonts w:cs="Miriam" w:hint="cs"/>
                      <w:sz w:val="18"/>
                      <w:szCs w:val="18"/>
                      <w:rtl/>
                    </w:rPr>
                  </w:pPr>
                  <w:r>
                    <w:rPr>
                      <w:rFonts w:cs="Miriam" w:hint="cs"/>
                      <w:sz w:val="18"/>
                      <w:szCs w:val="18"/>
                      <w:rtl/>
                    </w:rPr>
                    <w:t>ציון דרגת זיהום האוויר ברישיון הרכב</w:t>
                  </w:r>
                </w:p>
                <w:p w:rsidR="00E20767" w:rsidRDefault="00E20767" w:rsidP="004C037C">
                  <w:pPr>
                    <w:spacing w:line="160" w:lineRule="exact"/>
                    <w:jc w:val="left"/>
                    <w:rPr>
                      <w:rFonts w:cs="Miriam"/>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תשס"ט-2009</w:t>
                  </w:r>
                </w:p>
              </w:txbxContent>
            </v:textbox>
            <w10:anchorlock/>
          </v:rect>
        </w:pict>
      </w:r>
      <w:r>
        <w:rPr>
          <w:rStyle w:val="big-number"/>
          <w:rFonts w:cs="Miriam"/>
          <w:rtl/>
        </w:rPr>
        <w:t>270</w:t>
      </w:r>
      <w:r>
        <w:rPr>
          <w:rStyle w:val="default"/>
          <w:rFonts w:hint="cs"/>
          <w:rtl/>
        </w:rPr>
        <w:t>ב</w:t>
      </w:r>
      <w:r>
        <w:rPr>
          <w:rStyle w:val="default"/>
          <w:rtl/>
        </w:rPr>
        <w:t>.</w:t>
      </w:r>
      <w:r>
        <w:rPr>
          <w:rStyle w:val="default"/>
          <w:rFonts w:hint="cs"/>
          <w:rtl/>
        </w:rPr>
        <w:t xml:space="preserve"> ברישיון הרכב תצוין דרגת זיהום האוויר של הרכב, אשר תחושב לפי נוהל "חישוב דרגת זיהום האוויר לרכב", שקבע מנהל אגף הרכב בהתייעצות עם מנהל אגף איכות האוויר במשרד להגנת הסביבה, המתפרסם באתר האינטרנט של משרד התחבורה ועומד לעיון הציבור באגף הרכב במשרד התחבורה בשעות העבודה הרגילות של המשרד.</w:t>
      </w:r>
    </w:p>
    <w:p w:rsidR="00E0132F" w:rsidRDefault="00E0132F" w:rsidP="00E0132F">
      <w:pPr>
        <w:pStyle w:val="P00"/>
        <w:spacing w:before="72"/>
        <w:ind w:left="0" w:right="1134"/>
        <w:rPr>
          <w:rStyle w:val="default"/>
          <w:rFonts w:hint="cs"/>
          <w:rtl/>
        </w:rPr>
      </w:pPr>
      <w:bookmarkStart w:id="511" w:name="Seif692"/>
      <w:bookmarkEnd w:id="511"/>
      <w:r w:rsidRPr="00EF06E5">
        <w:rPr>
          <w:lang w:val="he-IL"/>
        </w:rPr>
        <w:pict>
          <v:rect id="_x0000_s6080" style="position:absolute;left:0;text-align:left;margin-left:464.5pt;margin-top:8.05pt;width:75.05pt;height:32pt;z-index:252262912" o:allowincell="f" filled="f" stroked="f" strokecolor="lime" strokeweight=".25pt">
            <v:textbox style="mso-next-textbox:#_x0000_s6080" inset="0,0,0,0">
              <w:txbxContent>
                <w:p w:rsidR="00E20767" w:rsidRDefault="00E20767" w:rsidP="00E0132F">
                  <w:pPr>
                    <w:spacing w:line="160" w:lineRule="exact"/>
                    <w:jc w:val="left"/>
                    <w:rPr>
                      <w:rFonts w:cs="Miriam" w:hint="cs"/>
                      <w:sz w:val="18"/>
                      <w:szCs w:val="18"/>
                      <w:rtl/>
                    </w:rPr>
                  </w:pPr>
                  <w:r>
                    <w:rPr>
                      <w:rFonts w:cs="Miriam" w:hint="cs"/>
                      <w:sz w:val="18"/>
                      <w:szCs w:val="18"/>
                      <w:rtl/>
                    </w:rPr>
                    <w:t>ציון קוד דגם ברישיון הרכב</w:t>
                  </w:r>
                </w:p>
                <w:p w:rsidR="00E20767" w:rsidRDefault="00E20767" w:rsidP="00E0132F">
                  <w:pPr>
                    <w:spacing w:line="160" w:lineRule="exact"/>
                    <w:jc w:val="left"/>
                    <w:rPr>
                      <w:rFonts w:cs="Miriam" w:hint="cs"/>
                      <w:noProof/>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תשע"ב-2012</w:t>
                  </w:r>
                </w:p>
              </w:txbxContent>
            </v:textbox>
            <w10:anchorlock/>
          </v:rect>
        </w:pict>
      </w:r>
      <w:r w:rsidRPr="00EF06E5">
        <w:rPr>
          <w:rStyle w:val="big-number"/>
          <w:rFonts w:cs="Miriam"/>
          <w:rtl/>
        </w:rPr>
        <w:t>270</w:t>
      </w:r>
      <w:r w:rsidRPr="00EF06E5">
        <w:rPr>
          <w:rStyle w:val="default"/>
          <w:rFonts w:hint="cs"/>
          <w:rtl/>
        </w:rPr>
        <w:t>ג</w:t>
      </w:r>
      <w:r w:rsidRPr="00EF06E5">
        <w:rPr>
          <w:rStyle w:val="default"/>
          <w:rtl/>
        </w:rPr>
        <w:t>.</w:t>
      </w:r>
      <w:r w:rsidRPr="00EF06E5">
        <w:rPr>
          <w:rStyle w:val="default"/>
          <w:rFonts w:hint="cs"/>
          <w:rtl/>
        </w:rPr>
        <w:t xml:space="preserve"> ברישיון הרכב יצוין קוד הדגם של הרכב אשר ייקבע לפי נוהל "קביעת קוד דגם לצורך חישוב שווי הרכב", שקבע מנהל אגף הרכב בהתייעצות עם סמנכ"ל כלכלה ברשות המסים במשרד האוצר, המתפרסם באתר האינטרנט של משרד התחבורה ועומד לעיון הציבור באגף הרכב במשרד התחבורה בשעות העבודה הרגילות של המשרד.</w:t>
      </w:r>
    </w:p>
    <w:p w:rsidR="007E7C4B" w:rsidRDefault="007E7C4B" w:rsidP="007E7C4B">
      <w:pPr>
        <w:pStyle w:val="P00"/>
        <w:spacing w:before="72"/>
        <w:ind w:left="0" w:right="1134"/>
        <w:rPr>
          <w:rStyle w:val="default"/>
          <w:rFonts w:hint="cs"/>
          <w:rtl/>
        </w:rPr>
      </w:pPr>
      <w:bookmarkStart w:id="512" w:name="Seif700"/>
      <w:bookmarkEnd w:id="512"/>
      <w:r w:rsidRPr="00EF06E5">
        <w:rPr>
          <w:lang w:val="he-IL"/>
        </w:rPr>
        <w:pict>
          <v:rect id="_x0000_s6099" style="position:absolute;left:0;text-align:left;margin-left:464.5pt;margin-top:8.05pt;width:75.05pt;height:32pt;z-index:252279296" o:allowincell="f" filled="f" stroked="f" strokecolor="lime" strokeweight=".25pt">
            <v:textbox style="mso-next-textbox:#_x0000_s6099" inset="0,0,0,0">
              <w:txbxContent>
                <w:p w:rsidR="00E20767" w:rsidRDefault="00E20767" w:rsidP="007E7C4B">
                  <w:pPr>
                    <w:spacing w:line="160" w:lineRule="exact"/>
                    <w:jc w:val="left"/>
                    <w:rPr>
                      <w:rFonts w:cs="Miriam" w:hint="cs"/>
                      <w:noProof/>
                      <w:sz w:val="18"/>
                      <w:szCs w:val="18"/>
                      <w:rtl/>
                    </w:rPr>
                  </w:pPr>
                  <w:r>
                    <w:rPr>
                      <w:rFonts w:cs="Miriam" w:hint="cs"/>
                      <w:sz w:val="18"/>
                      <w:szCs w:val="18"/>
                      <w:rtl/>
                    </w:rPr>
                    <w:t>ציון רמת האבזור ברישיון הרכב</w:t>
                  </w:r>
                </w:p>
                <w:p w:rsidR="00E20767" w:rsidRDefault="00E20767" w:rsidP="007E7C4B">
                  <w:pPr>
                    <w:spacing w:line="160" w:lineRule="exact"/>
                    <w:jc w:val="left"/>
                    <w:rPr>
                      <w:rFonts w:cs="Miriam" w:hint="cs"/>
                      <w:noProof/>
                      <w:sz w:val="18"/>
                      <w:szCs w:val="18"/>
                      <w:rtl/>
                    </w:rPr>
                  </w:pPr>
                  <w:r>
                    <w:rPr>
                      <w:rFonts w:cs="Miriam" w:hint="cs"/>
                      <w:noProof/>
                      <w:sz w:val="18"/>
                      <w:szCs w:val="18"/>
                      <w:rtl/>
                    </w:rPr>
                    <w:t xml:space="preserve">תק' (מס' 12) </w:t>
                  </w:r>
                  <w:r>
                    <w:rPr>
                      <w:rFonts w:cs="Miriam"/>
                      <w:noProof/>
                      <w:sz w:val="18"/>
                      <w:szCs w:val="18"/>
                      <w:rtl/>
                    </w:rPr>
                    <w:br/>
                  </w:r>
                  <w:r>
                    <w:rPr>
                      <w:rFonts w:cs="Miriam" w:hint="cs"/>
                      <w:noProof/>
                      <w:sz w:val="18"/>
                      <w:szCs w:val="18"/>
                      <w:rtl/>
                    </w:rPr>
                    <w:t>תשע"ג-2013</w:t>
                  </w:r>
                </w:p>
              </w:txbxContent>
            </v:textbox>
            <w10:anchorlock/>
          </v:rect>
        </w:pict>
      </w:r>
      <w:r w:rsidRPr="00EF06E5">
        <w:rPr>
          <w:rStyle w:val="big-number"/>
          <w:rFonts w:cs="Miriam"/>
          <w:rtl/>
        </w:rPr>
        <w:t>270</w:t>
      </w:r>
      <w:r>
        <w:rPr>
          <w:rStyle w:val="default"/>
          <w:rFonts w:hint="cs"/>
          <w:rtl/>
        </w:rPr>
        <w:t>ד</w:t>
      </w:r>
      <w:r w:rsidRPr="00EF06E5">
        <w:rPr>
          <w:rStyle w:val="default"/>
          <w:rtl/>
        </w:rPr>
        <w:t>.</w:t>
      </w:r>
      <w:r w:rsidRPr="00EF06E5">
        <w:rPr>
          <w:rStyle w:val="default"/>
          <w:rFonts w:hint="cs"/>
          <w:rtl/>
        </w:rPr>
        <w:t xml:space="preserve"> ברישיון הרכב </w:t>
      </w:r>
      <w:r>
        <w:rPr>
          <w:rStyle w:val="default"/>
          <w:rFonts w:hint="cs"/>
          <w:rtl/>
        </w:rPr>
        <w:t>ת</w:t>
      </w:r>
      <w:r w:rsidRPr="00EF06E5">
        <w:rPr>
          <w:rStyle w:val="default"/>
          <w:rFonts w:hint="cs"/>
          <w:rtl/>
        </w:rPr>
        <w:t xml:space="preserve">צוין </w:t>
      </w:r>
      <w:r>
        <w:rPr>
          <w:rStyle w:val="default"/>
          <w:rFonts w:hint="cs"/>
          <w:rtl/>
        </w:rPr>
        <w:t xml:space="preserve">רמת האבזור הבטיחותי </w:t>
      </w:r>
      <w:r w:rsidRPr="00EF06E5">
        <w:rPr>
          <w:rStyle w:val="default"/>
          <w:rFonts w:hint="cs"/>
          <w:rtl/>
        </w:rPr>
        <w:t>של הרכב</w:t>
      </w:r>
      <w:r>
        <w:rPr>
          <w:rStyle w:val="default"/>
          <w:rFonts w:hint="cs"/>
          <w:rtl/>
        </w:rPr>
        <w:t>,</w:t>
      </w:r>
      <w:r w:rsidRPr="00EF06E5">
        <w:rPr>
          <w:rStyle w:val="default"/>
          <w:rFonts w:hint="cs"/>
          <w:rtl/>
        </w:rPr>
        <w:t xml:space="preserve"> אשר </w:t>
      </w:r>
      <w:r>
        <w:rPr>
          <w:rStyle w:val="default"/>
          <w:rFonts w:hint="cs"/>
          <w:rtl/>
        </w:rPr>
        <w:t>ת</w:t>
      </w:r>
      <w:r w:rsidRPr="00EF06E5">
        <w:rPr>
          <w:rStyle w:val="default"/>
          <w:rFonts w:hint="cs"/>
          <w:rtl/>
        </w:rPr>
        <w:t>יקבע לפי נוהל "</w:t>
      </w:r>
      <w:r>
        <w:rPr>
          <w:rStyle w:val="default"/>
          <w:rFonts w:hint="cs"/>
          <w:rtl/>
        </w:rPr>
        <w:t>מערכות בטיחות</w:t>
      </w:r>
      <w:r w:rsidRPr="00EF06E5">
        <w:rPr>
          <w:rStyle w:val="default"/>
          <w:rFonts w:hint="cs"/>
          <w:rtl/>
        </w:rPr>
        <w:t xml:space="preserve">", שקבע מנהל אגף הרכב בהתייעצות עם סמנכ"ל </w:t>
      </w:r>
      <w:r>
        <w:rPr>
          <w:rStyle w:val="default"/>
          <w:rFonts w:hint="cs"/>
          <w:rtl/>
        </w:rPr>
        <w:t>תכנון ו</w:t>
      </w:r>
      <w:r w:rsidRPr="00EF06E5">
        <w:rPr>
          <w:rStyle w:val="default"/>
          <w:rFonts w:hint="cs"/>
          <w:rtl/>
        </w:rPr>
        <w:t>כלכלה ברשות המסים במשרד האוצר, המתפרסם באתר האינטרנט של משרד התחבורה ו</w:t>
      </w:r>
      <w:r>
        <w:rPr>
          <w:rStyle w:val="default"/>
          <w:rFonts w:hint="cs"/>
          <w:rtl/>
        </w:rPr>
        <w:t>ה</w:t>
      </w:r>
      <w:r w:rsidRPr="00EF06E5">
        <w:rPr>
          <w:rStyle w:val="default"/>
          <w:rFonts w:hint="cs"/>
          <w:rtl/>
        </w:rPr>
        <w:t>עומד לעיון הציבור באגף הרכב במשרד התחבורה בשעות העבודה הרגילות של המשרד.</w:t>
      </w:r>
    </w:p>
    <w:p w:rsidR="00765B69" w:rsidRDefault="00765B69">
      <w:pPr>
        <w:pStyle w:val="medium2-header"/>
        <w:keepLines w:val="0"/>
        <w:spacing w:before="72"/>
        <w:ind w:left="0" w:right="1134"/>
        <w:rPr>
          <w:rFonts w:cs="FrankRuehl"/>
          <w:noProof/>
          <w:rtl/>
        </w:rPr>
      </w:pPr>
      <w:bookmarkStart w:id="513" w:name="med15"/>
      <w:bookmarkEnd w:id="513"/>
      <w:r>
        <w:rPr>
          <w:rFonts w:cs="FrankRuehl"/>
          <w:noProof/>
          <w:rtl/>
        </w:rPr>
        <w:t>פר</w:t>
      </w:r>
      <w:r>
        <w:rPr>
          <w:rFonts w:cs="FrankRuehl" w:hint="cs"/>
          <w:noProof/>
          <w:rtl/>
        </w:rPr>
        <w:t>ק שני: רישום ורישוי רכב מנועי</w:t>
      </w:r>
    </w:p>
    <w:p w:rsidR="00765B69" w:rsidRDefault="00765B69">
      <w:pPr>
        <w:pStyle w:val="header-2"/>
        <w:ind w:left="0" w:right="1134"/>
        <w:rPr>
          <w:rFonts w:cs="Miriam"/>
          <w:rtl/>
        </w:rPr>
      </w:pPr>
      <w:bookmarkStart w:id="514" w:name="hed252"/>
      <w:bookmarkEnd w:id="514"/>
      <w:r>
        <w:rPr>
          <w:rFonts w:cs="Miriam"/>
          <w:rtl/>
        </w:rPr>
        <w:t>סי</w:t>
      </w:r>
      <w:r>
        <w:rPr>
          <w:rFonts w:cs="Miriam" w:hint="cs"/>
          <w:rtl/>
        </w:rPr>
        <w:t>מן א': רשיון רכב</w:t>
      </w:r>
    </w:p>
    <w:p w:rsidR="00765B69" w:rsidRDefault="00765B69">
      <w:pPr>
        <w:pStyle w:val="P00"/>
        <w:spacing w:before="72"/>
        <w:ind w:left="0" w:right="1134"/>
        <w:rPr>
          <w:rStyle w:val="default"/>
          <w:rtl/>
        </w:rPr>
      </w:pPr>
      <w:bookmarkStart w:id="515" w:name="Seif416"/>
      <w:bookmarkEnd w:id="515"/>
      <w:r>
        <w:rPr>
          <w:lang w:val="he-IL"/>
        </w:rPr>
        <w:pict>
          <v:rect id="_x0000_s4970" style="position:absolute;left:0;text-align:left;margin-left:470.25pt;margin-top:8.05pt;width:69.3pt;height:43.65pt;z-index:251391488" o:allowincell="f" filled="f" stroked="f" strokecolor="lime" strokeweight=".25pt">
            <v:textbox style="mso-next-textbox:#_x0000_s4970"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 xml:space="preserve">שה לרישום </w:t>
                  </w:r>
                  <w:r>
                    <w:rPr>
                      <w:rFonts w:cs="Miriam"/>
                      <w:sz w:val="18"/>
                      <w:szCs w:val="18"/>
                      <w:rtl/>
                    </w:rPr>
                    <w:t>ול</w:t>
                  </w:r>
                  <w:r>
                    <w:rPr>
                      <w:rFonts w:cs="Miriam" w:hint="cs"/>
                      <w:sz w:val="18"/>
                      <w:szCs w:val="18"/>
                      <w:rtl/>
                    </w:rPr>
                    <w:t>רשיון רכב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w:t>
                  </w:r>
                  <w:r>
                    <w:rPr>
                      <w:rFonts w:cs="Miriam"/>
                      <w:sz w:val="18"/>
                      <w:szCs w:val="18"/>
                      <w:rtl/>
                    </w:rPr>
                    <w:t xml:space="preserve"> תש</w:t>
                  </w:r>
                  <w:r>
                    <w:rPr>
                      <w:rFonts w:cs="Miriam" w:hint="cs"/>
                      <w:sz w:val="18"/>
                      <w:szCs w:val="18"/>
                      <w:rtl/>
                    </w:rPr>
                    <w:t>כ"א-</w:t>
                  </w:r>
                  <w:r>
                    <w:rPr>
                      <w:rFonts w:cs="Miriam"/>
                      <w:sz w:val="18"/>
                      <w:szCs w:val="18"/>
                      <w:rtl/>
                    </w:rPr>
                    <w:t>1961</w:t>
                  </w:r>
                </w:p>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rect>
        </w:pict>
      </w:r>
      <w:r>
        <w:rPr>
          <w:rStyle w:val="big-number"/>
          <w:rFonts w:cs="Miriam"/>
          <w:rtl/>
        </w:rPr>
        <w:t>271.</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עליו של רכב מנועי, גרור או נתמך המבקש את רישו</w:t>
      </w:r>
      <w:r>
        <w:rPr>
          <w:rStyle w:val="default"/>
          <w:rtl/>
        </w:rPr>
        <w:t>מם</w:t>
      </w:r>
      <w:r>
        <w:rPr>
          <w:rStyle w:val="default"/>
          <w:rFonts w:hint="cs"/>
          <w:rtl/>
        </w:rPr>
        <w:t>, וכן המבקש רשיון רכב, חידושו או רישום העברת בעלות הרכב, יגיש בקשה לרשות הרישוי או למי שהיא הסמיכה לכך בטופס שנקבע.</w:t>
      </w:r>
    </w:p>
    <w:p w:rsidR="00765B69" w:rsidRDefault="00765B69">
      <w:pPr>
        <w:pStyle w:val="P00"/>
        <w:spacing w:before="72"/>
        <w:ind w:left="0" w:right="1134"/>
        <w:rPr>
          <w:rStyle w:val="default"/>
          <w:rFonts w:hint="cs"/>
          <w:rtl/>
        </w:rPr>
      </w:pPr>
      <w:r>
        <w:rPr>
          <w:rFonts w:cs="FrankRuehl"/>
          <w:rtl/>
          <w:lang w:val="he-IL"/>
        </w:rPr>
        <w:pict>
          <v:shape id="_x0000_s5129" type="#_x0000_t202" style="position:absolute;left:0;text-align:left;margin-left:470.25pt;margin-top:7.1pt;width:1in;height:54.05pt;z-index:25153382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תשכ"ו-1965</w:t>
                  </w:r>
                </w:p>
                <w:p w:rsidR="00E20767" w:rsidRDefault="00E20767">
                  <w:pPr>
                    <w:spacing w:line="160" w:lineRule="exact"/>
                    <w:jc w:val="left"/>
                    <w:rPr>
                      <w:rFonts w:cs="Miriam" w:hint="cs"/>
                      <w:sz w:val="18"/>
                      <w:szCs w:val="18"/>
                      <w:rtl/>
                    </w:rPr>
                  </w:pPr>
                  <w:r>
                    <w:rPr>
                      <w:rFonts w:cs="Miriam" w:hint="cs"/>
                      <w:sz w:val="18"/>
                      <w:szCs w:val="18"/>
                      <w:rtl/>
                    </w:rPr>
                    <w:t>תק' תשל"ז-1976</w:t>
                  </w:r>
                </w:p>
                <w:p w:rsidR="00E20767" w:rsidRDefault="00E20767">
                  <w:pPr>
                    <w:spacing w:line="160" w:lineRule="exact"/>
                    <w:jc w:val="left"/>
                    <w:rPr>
                      <w:rFonts w:cs="Miriam" w:hint="cs"/>
                      <w:sz w:val="18"/>
                      <w:szCs w:val="18"/>
                      <w:rtl/>
                    </w:rPr>
                  </w:pPr>
                  <w:r>
                    <w:rPr>
                      <w:rFonts w:cs="Miriam" w:hint="cs"/>
                      <w:sz w:val="18"/>
                      <w:szCs w:val="18"/>
                      <w:rtl/>
                    </w:rPr>
                    <w:t>תק' (מס' 4) תשמ"א-1981</w:t>
                  </w:r>
                </w:p>
                <w:p w:rsidR="00E20767" w:rsidRDefault="00E20767">
                  <w:pPr>
                    <w:spacing w:line="160" w:lineRule="exact"/>
                    <w:jc w:val="left"/>
                    <w:rPr>
                      <w:rFonts w:cs="Miriam" w:hint="cs"/>
                      <w:sz w:val="18"/>
                      <w:szCs w:val="18"/>
                      <w:rtl/>
                    </w:rPr>
                  </w:pPr>
                  <w:r>
                    <w:rPr>
                      <w:rFonts w:cs="Miriam" w:hint="cs"/>
                      <w:sz w:val="18"/>
                      <w:szCs w:val="18"/>
                      <w:rtl/>
                    </w:rPr>
                    <w:t>תק' (מס' 10) תשס"ט-2009</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מבקש ישיב תשובה נכונה ומלאה על כל שאלה שבטופס האמור ועל כל שאלה אחרת של רשות הרישוי, ו</w:t>
      </w:r>
      <w:r>
        <w:rPr>
          <w:rStyle w:val="default"/>
          <w:rtl/>
        </w:rPr>
        <w:t>כ</w:t>
      </w:r>
      <w:r>
        <w:rPr>
          <w:rStyle w:val="default"/>
          <w:rFonts w:hint="cs"/>
          <w:rtl/>
        </w:rPr>
        <w:t>ן יוכיח, לפי דרישתה, את זהות הרכב</w:t>
      </w:r>
      <w:r w:rsidR="004A5DBD">
        <w:rPr>
          <w:rStyle w:val="default"/>
          <w:rFonts w:hint="cs"/>
          <w:rtl/>
        </w:rPr>
        <w:t xml:space="preserve"> לפי מספר השלדה</w:t>
      </w:r>
      <w:r>
        <w:rPr>
          <w:rStyle w:val="default"/>
          <w:rFonts w:hint="cs"/>
          <w:rtl/>
        </w:rPr>
        <w:t>, את הבעלות עליו ואת תשלום המכס, המ</w:t>
      </w:r>
      <w:r>
        <w:rPr>
          <w:rStyle w:val="default"/>
          <w:rtl/>
        </w:rPr>
        <w:t>סי</w:t>
      </w:r>
      <w:r>
        <w:rPr>
          <w:rStyle w:val="default"/>
          <w:rFonts w:hint="cs"/>
          <w:rtl/>
        </w:rPr>
        <w:t>ם וההיטלים או האגרות החלים על הרכב האמור, וכן יוכיח לפי דרישת רשות הרישוי כי כל קנס שמבקש הרשיון או חידושו נתחייבו בו בדין בשל עבירת תעבורה או בשל עבירה אחרת הנובעת מנהיגת רכב, שולם במו</w:t>
      </w:r>
      <w:r>
        <w:rPr>
          <w:rStyle w:val="default"/>
          <w:rtl/>
        </w:rPr>
        <w:t>ע</w:t>
      </w:r>
      <w:r>
        <w:rPr>
          <w:rStyle w:val="default"/>
          <w:rFonts w:hint="cs"/>
          <w:rtl/>
        </w:rPr>
        <w:t>דו, וכן האגרות בעד החזקת מקלט רדיו המותקן ברכב שולמו.</w:t>
      </w:r>
    </w:p>
    <w:p w:rsidR="00375835" w:rsidRDefault="00375835" w:rsidP="00375835">
      <w:pPr>
        <w:pStyle w:val="P00"/>
        <w:spacing w:before="72"/>
        <w:ind w:left="0" w:right="1134"/>
        <w:rPr>
          <w:rStyle w:val="default"/>
          <w:rFonts w:hint="cs"/>
          <w:rtl/>
        </w:rPr>
      </w:pPr>
      <w:r>
        <w:rPr>
          <w:rFonts w:cs="FrankRuehl" w:hint="cs"/>
          <w:rtl/>
          <w:lang w:eastAsia="en-US"/>
        </w:rPr>
        <w:pict>
          <v:shape id="_x0000_s6579" type="#_x0000_t202" style="position:absolute;left:0;text-align:left;margin-left:470.25pt;margin-top:7.1pt;width:1in;height:32.65pt;z-index:252547584" filled="f" stroked="f">
            <v:textbox inset="1mm,0,1mm,0">
              <w:txbxContent>
                <w:p w:rsidR="00E20767" w:rsidRDefault="00E20767" w:rsidP="00375835">
                  <w:pPr>
                    <w:spacing w:line="160" w:lineRule="exact"/>
                    <w:jc w:val="left"/>
                    <w:rPr>
                      <w:rFonts w:cs="Miriam"/>
                      <w:sz w:val="18"/>
                      <w:szCs w:val="18"/>
                      <w:rtl/>
                    </w:rPr>
                  </w:pPr>
                  <w:r>
                    <w:rPr>
                      <w:rFonts w:cs="Miriam" w:hint="cs"/>
                      <w:sz w:val="18"/>
                      <w:szCs w:val="18"/>
                      <w:rtl/>
                    </w:rPr>
                    <w:t>תק' (מס' 7) תשס"ט-2009</w:t>
                  </w:r>
                </w:p>
                <w:p w:rsidR="00E20767" w:rsidRDefault="00E20767" w:rsidP="00375835">
                  <w:pPr>
                    <w:spacing w:line="160" w:lineRule="exact"/>
                    <w:jc w:val="left"/>
                    <w:rPr>
                      <w:rFonts w:cs="Miriam" w:hint="cs"/>
                      <w:sz w:val="18"/>
                      <w:szCs w:val="18"/>
                      <w:rtl/>
                    </w:rPr>
                  </w:pPr>
                  <w:r>
                    <w:rPr>
                      <w:rFonts w:cs="Miriam" w:hint="cs"/>
                      <w:sz w:val="18"/>
                      <w:szCs w:val="18"/>
                      <w:rtl/>
                    </w:rPr>
                    <w:t>תק' (מס' 8) תשע"ח-2018</w:t>
                  </w:r>
                </w:p>
              </w:txbxContent>
            </v:textbox>
          </v:shape>
        </w:pict>
      </w:r>
      <w:r>
        <w:rPr>
          <w:rStyle w:val="default"/>
          <w:rFonts w:hint="cs"/>
          <w:rtl/>
        </w:rPr>
        <w:tab/>
        <w:t>(ב1)</w:t>
      </w:r>
      <w:r>
        <w:rPr>
          <w:rStyle w:val="default"/>
          <w:rFonts w:hint="cs"/>
          <w:rtl/>
        </w:rPr>
        <w:tab/>
        <w:t>על אף האמור בתקנת משנה (ב), היה המבקש יבואן מסחרי, המבקש לרשום רכב על שמו, רשאית רשות הרישוי לרשום את הרכב על שמו אף אם לא שולמו מסי היבוא החלים על הרכב.</w:t>
      </w:r>
    </w:p>
    <w:p w:rsidR="00375835" w:rsidRDefault="00375835" w:rsidP="00375835">
      <w:pPr>
        <w:pStyle w:val="P00"/>
        <w:spacing w:before="72"/>
        <w:ind w:left="0" w:right="1134"/>
        <w:rPr>
          <w:rStyle w:val="default"/>
          <w:rFonts w:hint="cs"/>
          <w:rtl/>
        </w:rPr>
      </w:pPr>
      <w:r>
        <w:rPr>
          <w:rFonts w:cs="FrankRuehl" w:hint="cs"/>
          <w:rtl/>
          <w:lang w:eastAsia="en-US"/>
        </w:rPr>
        <w:pict>
          <v:shape id="_x0000_s6580" type="#_x0000_t202" style="position:absolute;left:0;text-align:left;margin-left:470.25pt;margin-top:7.1pt;width:1in;height:32.15pt;z-index:252548608" filled="f" stroked="f">
            <v:textbox inset="1mm,0,1mm,0">
              <w:txbxContent>
                <w:p w:rsidR="00E20767" w:rsidRDefault="00E20767" w:rsidP="00375835">
                  <w:pPr>
                    <w:spacing w:line="160" w:lineRule="exact"/>
                    <w:jc w:val="left"/>
                    <w:rPr>
                      <w:rFonts w:cs="Miriam"/>
                      <w:sz w:val="18"/>
                      <w:szCs w:val="18"/>
                      <w:rtl/>
                    </w:rPr>
                  </w:pPr>
                  <w:r>
                    <w:rPr>
                      <w:rFonts w:cs="Miriam" w:hint="cs"/>
                      <w:sz w:val="18"/>
                      <w:szCs w:val="18"/>
                      <w:rtl/>
                    </w:rPr>
                    <w:t>תק' (מס' 7) תשס"ט-2009</w:t>
                  </w:r>
                </w:p>
                <w:p w:rsidR="00E20767" w:rsidRDefault="00E20767" w:rsidP="00375835">
                  <w:pPr>
                    <w:spacing w:line="160" w:lineRule="exact"/>
                    <w:jc w:val="left"/>
                    <w:rPr>
                      <w:rFonts w:cs="Miriam" w:hint="cs"/>
                      <w:sz w:val="18"/>
                      <w:szCs w:val="18"/>
                      <w:rtl/>
                    </w:rPr>
                  </w:pPr>
                  <w:r>
                    <w:rPr>
                      <w:rFonts w:cs="Miriam" w:hint="cs"/>
                      <w:sz w:val="18"/>
                      <w:szCs w:val="18"/>
                      <w:rtl/>
                    </w:rPr>
                    <w:t>תק' (מס' 8) תשע"ח-2018</w:t>
                  </w:r>
                </w:p>
              </w:txbxContent>
            </v:textbox>
          </v:shape>
        </w:pict>
      </w:r>
      <w:r>
        <w:rPr>
          <w:rStyle w:val="default"/>
          <w:rFonts w:hint="cs"/>
          <w:rtl/>
        </w:rPr>
        <w:tab/>
        <w:t>(ב2)</w:t>
      </w:r>
      <w:r>
        <w:rPr>
          <w:rStyle w:val="default"/>
          <w:rFonts w:hint="cs"/>
          <w:rtl/>
        </w:rPr>
        <w:tab/>
        <w:t>רכב שנרשם על שם יבואן מסחרי כאמור בתקנת משנה (ב1), יראוהו עם רישומו כרכב שהשימוש בו הופסק לפי תקנה 290 ורשות הרישוי תרשום זאת במרשם כלי הרכב, עד למועד שבו תודיע רשות המסים לרשות הרישוי כי שולמו מסי היבוא בעדו.</w:t>
      </w:r>
    </w:p>
    <w:p w:rsidR="00375835" w:rsidRDefault="00375835" w:rsidP="00375835">
      <w:pPr>
        <w:pStyle w:val="P00"/>
        <w:spacing w:before="72"/>
        <w:ind w:left="0" w:right="1134"/>
        <w:rPr>
          <w:rStyle w:val="default"/>
          <w:rtl/>
        </w:rPr>
      </w:pPr>
      <w:r w:rsidRPr="00501AD7">
        <w:rPr>
          <w:rStyle w:val="default"/>
          <w:rFonts w:hint="cs"/>
          <w:rtl/>
        </w:rPr>
        <w:pict>
          <v:shape id="_x0000_s6581" type="#_x0000_t202" style="position:absolute;left:0;text-align:left;margin-left:470.25pt;margin-top:7.1pt;width:1in;height:36.35pt;z-index:252549632" filled="f" stroked="f">
            <v:textbox inset="1mm,0,1mm,0">
              <w:txbxContent>
                <w:p w:rsidR="00E20767" w:rsidRDefault="00E20767" w:rsidP="00375835">
                  <w:pPr>
                    <w:spacing w:line="160" w:lineRule="exact"/>
                    <w:jc w:val="left"/>
                    <w:rPr>
                      <w:rFonts w:cs="Miriam"/>
                      <w:sz w:val="18"/>
                      <w:szCs w:val="18"/>
                      <w:rtl/>
                    </w:rPr>
                  </w:pPr>
                  <w:r>
                    <w:rPr>
                      <w:rFonts w:cs="Miriam" w:hint="cs"/>
                      <w:sz w:val="18"/>
                      <w:szCs w:val="18"/>
                      <w:rtl/>
                    </w:rPr>
                    <w:t>תק' (מס' 6) תשע"ג-2013</w:t>
                  </w:r>
                </w:p>
                <w:p w:rsidR="00E20767" w:rsidRDefault="00E20767" w:rsidP="00375835">
                  <w:pPr>
                    <w:spacing w:line="160" w:lineRule="exact"/>
                    <w:jc w:val="left"/>
                    <w:rPr>
                      <w:rFonts w:cs="Miriam" w:hint="cs"/>
                      <w:sz w:val="18"/>
                      <w:szCs w:val="18"/>
                      <w:rtl/>
                    </w:rPr>
                  </w:pPr>
                  <w:r>
                    <w:rPr>
                      <w:rFonts w:cs="Miriam" w:hint="cs"/>
                      <w:sz w:val="18"/>
                      <w:szCs w:val="18"/>
                      <w:rtl/>
                    </w:rPr>
                    <w:t>תק' (מס' 8) תשע"ח-2018</w:t>
                  </w:r>
                </w:p>
              </w:txbxContent>
            </v:textbox>
          </v:shape>
        </w:pict>
      </w:r>
      <w:r w:rsidRPr="00501AD7">
        <w:rPr>
          <w:rStyle w:val="default"/>
          <w:rFonts w:hint="cs"/>
          <w:rtl/>
        </w:rPr>
        <w:tab/>
        <w:t>(ב3)</w:t>
      </w:r>
      <w:r w:rsidRPr="00501AD7">
        <w:rPr>
          <w:rStyle w:val="default"/>
          <w:rFonts w:hint="cs"/>
          <w:rtl/>
        </w:rPr>
        <w:tab/>
        <w:t xml:space="preserve">היה המבקש </w:t>
      </w:r>
      <w:r w:rsidRPr="00643234">
        <w:rPr>
          <w:rStyle w:val="default"/>
          <w:rFonts w:hint="cs"/>
          <w:rtl/>
        </w:rPr>
        <w:t>בעל רישיון סוחר ברכב מיבואן או בעל רישיון סוחר ברכב שאינו רכב מיבואן</w:t>
      </w:r>
      <w:r w:rsidRPr="00501AD7">
        <w:rPr>
          <w:rStyle w:val="default"/>
          <w:rFonts w:hint="cs"/>
          <w:rtl/>
        </w:rPr>
        <w:t xml:space="preserve"> והוא מבקש את רישום הרכב לצורך מסחר בו, יציג את </w:t>
      </w:r>
      <w:r w:rsidRPr="00643234">
        <w:rPr>
          <w:rStyle w:val="default"/>
          <w:rFonts w:hint="cs"/>
          <w:rtl/>
        </w:rPr>
        <w:t>הרישיון כאמור, לפי העניין,</w:t>
      </w:r>
      <w:r w:rsidRPr="00501AD7">
        <w:rPr>
          <w:rStyle w:val="default"/>
          <w:rFonts w:hint="cs"/>
          <w:rtl/>
        </w:rPr>
        <w:t xml:space="preserve"> לפני רשות הרישוי או לפני מי שהיא הסמיכה לכך.</w:t>
      </w:r>
    </w:p>
    <w:p w:rsidR="001A14A9" w:rsidRPr="00501AD7" w:rsidRDefault="001A14A9" w:rsidP="00321BD2">
      <w:pPr>
        <w:pStyle w:val="P00"/>
        <w:spacing w:before="72"/>
        <w:ind w:left="0" w:right="1134"/>
        <w:rPr>
          <w:rStyle w:val="default"/>
          <w:rFonts w:hint="cs"/>
          <w:rtl/>
        </w:rPr>
      </w:pPr>
      <w:r w:rsidRPr="00501AD7">
        <w:rPr>
          <w:rStyle w:val="default"/>
          <w:rFonts w:hint="cs"/>
          <w:rtl/>
        </w:rPr>
        <w:pict>
          <v:shape id="_x0000_s6097" type="#_x0000_t202" style="position:absolute;left:0;text-align:left;margin-left:470.25pt;margin-top:7.1pt;width:1in;height:33.95pt;z-index:252277248" filled="f" stroked="f">
            <v:textbox inset="1mm,0,1mm,0">
              <w:txbxContent>
                <w:p w:rsidR="00E20767" w:rsidRDefault="00E20767" w:rsidP="001A14A9">
                  <w:pPr>
                    <w:spacing w:line="160" w:lineRule="exact"/>
                    <w:jc w:val="left"/>
                    <w:rPr>
                      <w:rFonts w:cs="Miriam" w:hint="cs"/>
                      <w:sz w:val="18"/>
                      <w:szCs w:val="18"/>
                      <w:rtl/>
                    </w:rPr>
                  </w:pPr>
                  <w:r>
                    <w:rPr>
                      <w:rFonts w:cs="Miriam" w:hint="cs"/>
                      <w:sz w:val="18"/>
                      <w:szCs w:val="18"/>
                      <w:rtl/>
                    </w:rPr>
                    <w:t>תק' (מס' 6) תשע"ג-2013</w:t>
                  </w:r>
                </w:p>
                <w:p w:rsidR="00E20767" w:rsidRDefault="00E20767" w:rsidP="001A14A9">
                  <w:pPr>
                    <w:spacing w:line="160" w:lineRule="exact"/>
                    <w:jc w:val="left"/>
                    <w:rPr>
                      <w:rFonts w:cs="Miriam" w:hint="cs"/>
                      <w:sz w:val="18"/>
                      <w:szCs w:val="18"/>
                      <w:rtl/>
                    </w:rPr>
                  </w:pPr>
                  <w:r>
                    <w:rPr>
                      <w:rFonts w:cs="Miriam" w:hint="cs"/>
                      <w:sz w:val="18"/>
                      <w:szCs w:val="18"/>
                      <w:rtl/>
                    </w:rPr>
                    <w:t>תק' (מס' 2) תשע"ד-2013</w:t>
                  </w:r>
                </w:p>
              </w:txbxContent>
            </v:textbox>
          </v:shape>
        </w:pict>
      </w:r>
      <w:r w:rsidRPr="00501AD7">
        <w:rPr>
          <w:rStyle w:val="default"/>
          <w:rFonts w:hint="cs"/>
          <w:rtl/>
        </w:rPr>
        <w:tab/>
        <w:t>(ב4)</w:t>
      </w:r>
      <w:r w:rsidRPr="00501AD7">
        <w:rPr>
          <w:rStyle w:val="default"/>
          <w:rFonts w:hint="cs"/>
          <w:rtl/>
        </w:rPr>
        <w:tab/>
        <w:t>רכב שהתקיים בו האמור בתקנת משנה (ב3), יירשם במרשם כלי הרכב כרכב שהשימוש בו הופסק כאמור בתקנה 290.</w:t>
      </w:r>
    </w:p>
    <w:p w:rsidR="001A14A9" w:rsidRPr="00501AD7" w:rsidRDefault="001A14A9" w:rsidP="00321BD2">
      <w:pPr>
        <w:pStyle w:val="P00"/>
        <w:spacing w:before="72"/>
        <w:ind w:left="0" w:right="1134"/>
        <w:rPr>
          <w:rStyle w:val="default"/>
          <w:rFonts w:hint="cs"/>
          <w:rtl/>
        </w:rPr>
      </w:pPr>
      <w:r w:rsidRPr="00501AD7">
        <w:rPr>
          <w:rStyle w:val="default"/>
          <w:rFonts w:hint="cs"/>
          <w:rtl/>
        </w:rPr>
        <w:pict>
          <v:shape id="_x0000_s6098" type="#_x0000_t202" style="position:absolute;left:0;text-align:left;margin-left:470.25pt;margin-top:7.1pt;width:1in;height:32.35pt;z-index:252278272" filled="f" stroked="f">
            <v:textbox inset="1mm,0,1mm,0">
              <w:txbxContent>
                <w:p w:rsidR="00E20767" w:rsidRDefault="00E20767" w:rsidP="001A14A9">
                  <w:pPr>
                    <w:spacing w:line="160" w:lineRule="exact"/>
                    <w:jc w:val="left"/>
                    <w:rPr>
                      <w:rFonts w:cs="Miriam" w:hint="cs"/>
                      <w:sz w:val="18"/>
                      <w:szCs w:val="18"/>
                      <w:rtl/>
                    </w:rPr>
                  </w:pPr>
                  <w:r>
                    <w:rPr>
                      <w:rFonts w:cs="Miriam" w:hint="cs"/>
                      <w:sz w:val="18"/>
                      <w:szCs w:val="18"/>
                      <w:rtl/>
                    </w:rPr>
                    <w:t>תק' (מס' 6) תשע"ג-2013</w:t>
                  </w:r>
                </w:p>
                <w:p w:rsidR="00E20767" w:rsidRDefault="00E20767" w:rsidP="001A14A9">
                  <w:pPr>
                    <w:spacing w:line="160" w:lineRule="exact"/>
                    <w:jc w:val="left"/>
                    <w:rPr>
                      <w:rFonts w:cs="Miriam" w:hint="cs"/>
                      <w:sz w:val="18"/>
                      <w:szCs w:val="18"/>
                      <w:rtl/>
                    </w:rPr>
                  </w:pPr>
                  <w:r>
                    <w:rPr>
                      <w:rFonts w:cs="Miriam" w:hint="cs"/>
                      <w:sz w:val="18"/>
                      <w:szCs w:val="18"/>
                      <w:rtl/>
                    </w:rPr>
                    <w:t>תק' (מס' 2) תשע"ד-2013</w:t>
                  </w:r>
                </w:p>
              </w:txbxContent>
            </v:textbox>
          </v:shape>
        </w:pict>
      </w:r>
      <w:r w:rsidRPr="00501AD7">
        <w:rPr>
          <w:rStyle w:val="default"/>
          <w:rFonts w:hint="cs"/>
          <w:rtl/>
        </w:rPr>
        <w:tab/>
        <w:t>(ב5)</w:t>
      </w:r>
      <w:r w:rsidRPr="00501AD7">
        <w:rPr>
          <w:rStyle w:val="default"/>
          <w:rFonts w:hint="cs"/>
          <w:rtl/>
        </w:rPr>
        <w:tab/>
        <w:t xml:space="preserve">חלפו 12 חודשים ממועד ייצורו של רכב שנרשם כאמור בתקנת משנה (ב4), בלי שנעשה שינוי רישום בעלות בו, יראו את הרכב כרכב שהפסקת השימוש בו הסתיימה והוא יירשם על שם בעל רישיון הסחר; לעניין תקנת משנה זו, "מועד ייצורו" </w:t>
      </w:r>
      <w:r w:rsidRPr="00501AD7">
        <w:rPr>
          <w:rStyle w:val="default"/>
          <w:rtl/>
        </w:rPr>
        <w:t>–</w:t>
      </w:r>
      <w:r w:rsidRPr="00501AD7">
        <w:rPr>
          <w:rStyle w:val="default"/>
          <w:rFonts w:hint="cs"/>
          <w:rtl/>
        </w:rPr>
        <w:t xml:space="preserve"> כהגדרתו בסיפה של פסקה (4) לתקנה 282(א).</w:t>
      </w:r>
    </w:p>
    <w:p w:rsidR="00765B69" w:rsidRDefault="00765B69">
      <w:pPr>
        <w:pStyle w:val="P00"/>
        <w:spacing w:before="72"/>
        <w:ind w:left="0" w:right="1134"/>
        <w:rPr>
          <w:rStyle w:val="default"/>
          <w:rtl/>
        </w:rPr>
      </w:pPr>
      <w:r>
        <w:rPr>
          <w:rStyle w:val="default"/>
        </w:rPr>
        <w:pict>
          <v:rect id="_x0000_s4971" style="position:absolute;left:0;text-align:left;margin-left:464.35pt;margin-top:7.1pt;width:75.05pt;height:18.7pt;z-index:251392512" o:allowincell="f" filled="f" stroked="f" strokecolor="lime" strokeweight=".25pt">
            <v:textbox style="mso-next-textbox:#_x0000_s497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תשנ"ז-1997</w:t>
                  </w:r>
                </w:p>
              </w:txbxContent>
            </v:textbox>
            <w10:anchorlock/>
          </v:rect>
        </w:pict>
      </w:r>
      <w:r>
        <w:rPr>
          <w:rStyle w:val="default"/>
          <w:rtl/>
        </w:rPr>
        <w:tab/>
        <w:t>(ג</w:t>
      </w:r>
      <w:r>
        <w:rPr>
          <w:rStyle w:val="default"/>
          <w:rFonts w:hint="cs"/>
          <w:rtl/>
        </w:rPr>
        <w:t>)</w:t>
      </w:r>
      <w:r>
        <w:rPr>
          <w:rStyle w:val="default"/>
          <w:rtl/>
        </w:rPr>
        <w:tab/>
      </w:r>
      <w:r>
        <w:rPr>
          <w:rStyle w:val="default"/>
          <w:rFonts w:hint="cs"/>
          <w:rtl/>
        </w:rPr>
        <w:t>נרשם רכב כאמור בתקנה 274 וניתן עליו רשיון רכב, לא תתקבל לגביו בקשה לרשיון חדש, אלא לחידוש רשיון.</w:t>
      </w:r>
    </w:p>
    <w:p w:rsidR="00765B69" w:rsidRDefault="00765B69">
      <w:pPr>
        <w:pStyle w:val="P00"/>
        <w:spacing w:before="72"/>
        <w:ind w:left="0" w:right="1134"/>
        <w:rPr>
          <w:rStyle w:val="default"/>
          <w:rtl/>
        </w:rPr>
      </w:pPr>
      <w:r>
        <w:rPr>
          <w:lang w:val="he-IL"/>
        </w:rPr>
        <w:pict>
          <v:rect id="_x0000_s4972" style="position:absolute;left:0;text-align:left;margin-left:464.5pt;margin-top:8.05pt;width:75.05pt;height:21.75pt;z-index:251393536" o:allowincell="f" filled="f" stroked="f" strokecolor="lime" strokeweight=".25pt">
            <v:textbox style="mso-next-textbox:#_x0000_s497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Fonts w:cs="FrankRuehl"/>
          <w:sz w:val="26"/>
          <w:rtl/>
        </w:rPr>
        <w:tab/>
      </w:r>
      <w:r>
        <w:rPr>
          <w:rStyle w:val="default"/>
          <w:rtl/>
        </w:rPr>
        <w:t>(ד</w:t>
      </w:r>
      <w:r>
        <w:rPr>
          <w:rStyle w:val="default"/>
          <w:rFonts w:hint="cs"/>
          <w:rtl/>
        </w:rPr>
        <w:t>)</w:t>
      </w:r>
      <w:r>
        <w:rPr>
          <w:rStyle w:val="default"/>
          <w:rtl/>
        </w:rPr>
        <w:tab/>
        <w:t>(</w:t>
      </w:r>
      <w:r>
        <w:rPr>
          <w:rStyle w:val="default"/>
          <w:rFonts w:hint="cs"/>
          <w:rtl/>
        </w:rPr>
        <w:t>נמחקה).</w:t>
      </w:r>
    </w:p>
    <w:p w:rsidR="00945F74" w:rsidRDefault="00765B69">
      <w:pPr>
        <w:pStyle w:val="P00"/>
        <w:spacing w:before="72"/>
        <w:ind w:left="0" w:right="1134"/>
        <w:rPr>
          <w:rStyle w:val="default"/>
          <w:rFonts w:hint="cs"/>
          <w:rtl/>
        </w:rPr>
      </w:pPr>
      <w:r>
        <w:rPr>
          <w:lang w:val="he-IL"/>
        </w:rPr>
        <w:pict>
          <v:rect id="_x0000_s4973" style="position:absolute;left:0;text-align:left;margin-left:464.5pt;margin-top:8.05pt;width:75.05pt;height:16pt;z-index:251394560" o:allowincell="f" filled="f" stroked="f" strokecolor="lime" strokeweight=".25pt">
            <v:textbox style="mso-next-textbox:#_x0000_s497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sidR="00945F74">
        <w:rPr>
          <w:rStyle w:val="default"/>
          <w:rFonts w:hint="cs"/>
          <w:rtl/>
        </w:rPr>
        <w:t>תקנה זו,</w:t>
      </w:r>
    </w:p>
    <w:p w:rsidR="00765B69" w:rsidRDefault="00945F74">
      <w:pPr>
        <w:pStyle w:val="P00"/>
        <w:spacing w:before="72"/>
        <w:ind w:left="0" w:right="1134"/>
        <w:rPr>
          <w:rStyle w:val="default"/>
          <w:rtl/>
        </w:rPr>
      </w:pPr>
      <w:r>
        <w:rPr>
          <w:rStyle w:val="default"/>
          <w:rFonts w:hint="cs"/>
          <w:rtl/>
        </w:rPr>
        <w:tab/>
      </w:r>
      <w:r w:rsidR="00765B69">
        <w:rPr>
          <w:rStyle w:val="default"/>
          <w:rFonts w:hint="cs"/>
          <w:rtl/>
        </w:rPr>
        <w:t>"הבעל" -</w:t>
      </w:r>
      <w:r w:rsidR="00765B69">
        <w:rPr>
          <w:rStyle w:val="default"/>
          <w:rtl/>
        </w:rPr>
        <w:t xml:space="preserve"> </w:t>
      </w:r>
      <w:r w:rsidR="00765B69">
        <w:rPr>
          <w:rStyle w:val="default"/>
          <w:rFonts w:hint="cs"/>
          <w:rtl/>
        </w:rPr>
        <w:t>לרבות אחד מאלה: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בעל הרשום ברשיון הרכב;</w:t>
      </w:r>
    </w:p>
    <w:p w:rsidR="00765B69" w:rsidRDefault="00765B69">
      <w:pPr>
        <w:pStyle w:val="P22"/>
        <w:spacing w:before="72"/>
        <w:ind w:left="1021" w:right="1134"/>
        <w:rPr>
          <w:rStyle w:val="default"/>
          <w:rtl/>
        </w:rPr>
      </w:pPr>
      <w:r>
        <w:rPr>
          <w:rStyle w:val="default"/>
          <w:rFonts w:hint="cs"/>
          <w:rtl/>
        </w:rPr>
        <w:t>(2)</w:t>
      </w:r>
      <w:r>
        <w:rPr>
          <w:rStyle w:val="default"/>
          <w:rtl/>
        </w:rPr>
        <w:tab/>
        <w:t>א</w:t>
      </w:r>
      <w:r>
        <w:rPr>
          <w:rStyle w:val="default"/>
          <w:rFonts w:hint="cs"/>
          <w:rtl/>
        </w:rPr>
        <w:t xml:space="preserve">חד ממנהליו או עובדיו של תאגיד שאושר לכך בכתב </w:t>
      </w:r>
      <w:r>
        <w:rPr>
          <w:rStyle w:val="default"/>
          <w:rtl/>
        </w:rPr>
        <w:t>על</w:t>
      </w:r>
      <w:r>
        <w:rPr>
          <w:rStyle w:val="default"/>
          <w:rFonts w:hint="cs"/>
          <w:rtl/>
        </w:rPr>
        <w:t xml:space="preserve"> ידי התאגיד -</w:t>
      </w:r>
      <w:r>
        <w:rPr>
          <w:rStyle w:val="default"/>
          <w:rtl/>
        </w:rPr>
        <w:t xml:space="preserve"> </w:t>
      </w:r>
      <w:r>
        <w:rPr>
          <w:rStyle w:val="default"/>
          <w:rFonts w:hint="cs"/>
          <w:rtl/>
        </w:rPr>
        <w:t>אם הרכב רשום על שם תאגיד;</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י שהבעל הרשום ברשיון הרכב נתן לו יפוי כוח בכתב;</w:t>
      </w:r>
    </w:p>
    <w:p w:rsidR="00765B69" w:rsidRDefault="00765B69">
      <w:pPr>
        <w:pStyle w:val="P22"/>
        <w:spacing w:before="72"/>
        <w:ind w:left="1021" w:right="1134"/>
        <w:rPr>
          <w:rStyle w:val="default"/>
          <w:rFonts w:hint="cs"/>
          <w:rtl/>
        </w:rPr>
      </w:pPr>
      <w:r>
        <w:rPr>
          <w:rStyle w:val="default"/>
          <w:rFonts w:hint="cs"/>
          <w:rtl/>
        </w:rPr>
        <w:t>(4)</w:t>
      </w:r>
      <w:r>
        <w:rPr>
          <w:rStyle w:val="default"/>
          <w:rtl/>
        </w:rPr>
        <w:tab/>
        <w:t>מ</w:t>
      </w:r>
      <w:r>
        <w:rPr>
          <w:rStyle w:val="default"/>
          <w:rFonts w:hint="cs"/>
          <w:rtl/>
        </w:rPr>
        <w:t>י שהוכיח להנחת דעתה של רשות הרישוי שהוא סוחר בכלי רכב מנועיים או אחד מעובדיו שהוא הסמיכו ורשות הרישוי אישרה אותו -</w:t>
      </w:r>
      <w:r>
        <w:rPr>
          <w:rStyle w:val="default"/>
          <w:rtl/>
        </w:rPr>
        <w:t xml:space="preserve"> </w:t>
      </w:r>
      <w:r>
        <w:rPr>
          <w:rStyle w:val="default"/>
          <w:rFonts w:hint="cs"/>
          <w:rtl/>
        </w:rPr>
        <w:t>אם הרכב נקנה אצל אותו סוחר סמוך להגשת הבק</w:t>
      </w:r>
      <w:r>
        <w:rPr>
          <w:rStyle w:val="default"/>
          <w:rtl/>
        </w:rPr>
        <w:t>שה</w:t>
      </w:r>
      <w:r w:rsidR="007F4562">
        <w:rPr>
          <w:rStyle w:val="default"/>
          <w:rFonts w:hint="cs"/>
          <w:rtl/>
        </w:rPr>
        <w:t>;</w:t>
      </w:r>
    </w:p>
    <w:p w:rsidR="00375835" w:rsidRDefault="00375835" w:rsidP="00375835">
      <w:pPr>
        <w:pStyle w:val="P00"/>
        <w:spacing w:before="72"/>
        <w:ind w:left="0" w:right="1134"/>
        <w:rPr>
          <w:rStyle w:val="default"/>
          <w:rFonts w:hint="cs"/>
          <w:rtl/>
        </w:rPr>
      </w:pPr>
      <w:r>
        <w:rPr>
          <w:rFonts w:cs="FrankRuehl" w:hint="cs"/>
          <w:rtl/>
          <w:lang w:eastAsia="en-US"/>
        </w:rPr>
        <w:pict>
          <v:shape id="_x0000_s6578" type="#_x0000_t202" style="position:absolute;left:0;text-align:left;margin-left:470.25pt;margin-top:7.1pt;width:1in;height:16.6pt;z-index:252546560" filled="f" stroked="f">
            <v:textbox inset="1mm,0,1mm,0">
              <w:txbxContent>
                <w:p w:rsidR="00E20767" w:rsidRDefault="00E20767" w:rsidP="00375835">
                  <w:pPr>
                    <w:spacing w:line="160" w:lineRule="exact"/>
                    <w:jc w:val="left"/>
                    <w:rPr>
                      <w:rFonts w:cs="Miriam" w:hint="cs"/>
                      <w:sz w:val="18"/>
                      <w:szCs w:val="18"/>
                      <w:rtl/>
                    </w:rPr>
                  </w:pPr>
                  <w:r>
                    <w:rPr>
                      <w:rFonts w:cs="Miriam" w:hint="cs"/>
                      <w:sz w:val="18"/>
                      <w:szCs w:val="18"/>
                      <w:rtl/>
                    </w:rPr>
                    <w:t>תק' (מס' 8) תשע"ח-2018</w:t>
                  </w:r>
                </w:p>
              </w:txbxContent>
            </v:textbox>
          </v:shape>
        </w:pict>
      </w:r>
      <w:r>
        <w:rPr>
          <w:rStyle w:val="default"/>
          <w:rFonts w:hint="cs"/>
          <w:rtl/>
        </w:rPr>
        <w:tab/>
        <w:t xml:space="preserve">"יבואן" </w:t>
      </w:r>
      <w:r>
        <w:rPr>
          <w:rStyle w:val="default"/>
          <w:rtl/>
        </w:rPr>
        <w:t>–</w:t>
      </w:r>
      <w:r>
        <w:rPr>
          <w:rStyle w:val="default"/>
          <w:rFonts w:hint="cs"/>
          <w:rtl/>
        </w:rPr>
        <w:t xml:space="preserve"> (נמחקה);</w:t>
      </w:r>
    </w:p>
    <w:p w:rsidR="00945F74" w:rsidRDefault="00945F74" w:rsidP="00945F74">
      <w:pPr>
        <w:pStyle w:val="P00"/>
        <w:spacing w:before="72"/>
        <w:ind w:left="0" w:right="1134"/>
        <w:rPr>
          <w:rStyle w:val="default"/>
          <w:rFonts w:hint="cs"/>
          <w:rtl/>
        </w:rPr>
      </w:pPr>
      <w:r>
        <w:rPr>
          <w:rFonts w:cs="FrankRuehl" w:hint="cs"/>
          <w:rtl/>
          <w:lang w:eastAsia="en-US"/>
        </w:rPr>
        <w:pict>
          <v:shape id="_x0000_s5859" type="#_x0000_t202" style="position:absolute;left:0;text-align:left;margin-left:470.25pt;margin-top:7.1pt;width:1in;height:21.45pt;z-index:252112384" filled="f" stroked="f">
            <v:textbox inset="1mm,0,1mm,0">
              <w:txbxContent>
                <w:p w:rsidR="00E20767" w:rsidRDefault="00E20767" w:rsidP="00945F74">
                  <w:pPr>
                    <w:spacing w:line="160" w:lineRule="exact"/>
                    <w:jc w:val="left"/>
                    <w:rPr>
                      <w:rFonts w:cs="Miriam" w:hint="cs"/>
                      <w:sz w:val="18"/>
                      <w:szCs w:val="18"/>
                      <w:rtl/>
                    </w:rPr>
                  </w:pPr>
                  <w:r>
                    <w:rPr>
                      <w:rFonts w:cs="Miriam" w:hint="cs"/>
                      <w:sz w:val="18"/>
                      <w:szCs w:val="18"/>
                      <w:rtl/>
                    </w:rPr>
                    <w:t>תק' (מס' 7) תשס"ט-2009</w:t>
                  </w:r>
                </w:p>
              </w:txbxContent>
            </v:textbox>
          </v:shape>
        </w:pict>
      </w:r>
      <w:r>
        <w:rPr>
          <w:rStyle w:val="default"/>
          <w:rFonts w:hint="cs"/>
          <w:rtl/>
        </w:rPr>
        <w:tab/>
        <w:t xml:space="preserve">"מסי היבוא" </w:t>
      </w:r>
      <w:r>
        <w:rPr>
          <w:rStyle w:val="default"/>
          <w:rtl/>
        </w:rPr>
        <w:t>–</w:t>
      </w:r>
      <w:r>
        <w:rPr>
          <w:rStyle w:val="default"/>
          <w:rFonts w:hint="cs"/>
          <w:rtl/>
        </w:rPr>
        <w:t xml:space="preserve"> מכס, מס קניה ביבוא, מס ערך מוסף ביבוא ומסים והיטלים אחרים המוטלים ביבוא.</w:t>
      </w:r>
    </w:p>
    <w:p w:rsidR="00765B69" w:rsidRDefault="00765B69" w:rsidP="007F4562">
      <w:pPr>
        <w:pStyle w:val="P00"/>
        <w:spacing w:before="72"/>
        <w:ind w:left="0" w:right="1134"/>
        <w:rPr>
          <w:rStyle w:val="default"/>
          <w:rFonts w:hint="cs"/>
          <w:rtl/>
        </w:rPr>
      </w:pPr>
      <w:bookmarkStart w:id="516" w:name="Seif468"/>
      <w:bookmarkEnd w:id="516"/>
      <w:r>
        <w:rPr>
          <w:lang w:val="he-IL"/>
        </w:rPr>
        <w:pict>
          <v:rect id="_x0000_s5101" style="position:absolute;left:0;text-align:left;margin-left:462pt;margin-top:8.05pt;width:77.55pt;height:24.55pt;z-index:251506176"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רישום סוג הרכב</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27</w:t>
      </w:r>
      <w:r>
        <w:rPr>
          <w:rStyle w:val="big-number"/>
          <w:rFonts w:cs="Miriam" w:hint="cs"/>
          <w:rtl/>
        </w:rPr>
        <w:t>1</w:t>
      </w:r>
      <w:r>
        <w:rPr>
          <w:rStyle w:val="default"/>
          <w:rtl/>
        </w:rPr>
        <w:t>א.</w:t>
      </w:r>
      <w:r>
        <w:rPr>
          <w:rStyle w:val="default"/>
          <w:rFonts w:hint="cs"/>
          <w:rtl/>
        </w:rPr>
        <w:t xml:space="preserve"> (א)</w:t>
      </w:r>
      <w:r>
        <w:rPr>
          <w:rStyle w:val="default"/>
          <w:rFonts w:hint="cs"/>
          <w:rtl/>
        </w:rPr>
        <w:tab/>
        <w:t>בעת רישומו של רכב או לאחר בדיקה ואישור אב טיפוס של רכב כאמור בתקנת 282, או לאחר שניתן היתר לשינוי מבנה ברכב כאמור בתקנה 380, תקבע רשות הרישוי את סיווגו הראשי של הרכב על פי אחת הקטגוריות המנויות להלן:</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 xml:space="preserve">רכב מסוג </w:t>
      </w:r>
      <w:r>
        <w:rPr>
          <w:rStyle w:val="default"/>
        </w:rPr>
        <w:t>M</w:t>
      </w:r>
      <w:r>
        <w:rPr>
          <w:rStyle w:val="default"/>
          <w:rFonts w:hint="cs"/>
          <w:rtl/>
        </w:rPr>
        <w:t xml:space="preserve"> </w:t>
      </w:r>
      <w:r>
        <w:rPr>
          <w:rStyle w:val="default"/>
          <w:rtl/>
        </w:rPr>
        <w:t>–</w:t>
      </w:r>
      <w:r>
        <w:rPr>
          <w:rStyle w:val="default"/>
          <w:rFonts w:hint="cs"/>
          <w:rtl/>
        </w:rPr>
        <w:t xml:space="preserve"> רכב מנועי בעל 4 גלגלים לפחות אשר תוכנן, נבנה ויועד להסיע נוסעים;</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 xml:space="preserve">רכב מסוג </w:t>
      </w:r>
      <w:r>
        <w:rPr>
          <w:rStyle w:val="default"/>
        </w:rPr>
        <w:t>N</w:t>
      </w:r>
      <w:r>
        <w:rPr>
          <w:rStyle w:val="default"/>
          <w:rFonts w:hint="cs"/>
          <w:rtl/>
        </w:rPr>
        <w:t xml:space="preserve"> </w:t>
      </w:r>
      <w:r>
        <w:rPr>
          <w:rStyle w:val="default"/>
          <w:rtl/>
        </w:rPr>
        <w:t>–</w:t>
      </w:r>
      <w:r>
        <w:rPr>
          <w:rStyle w:val="default"/>
          <w:rFonts w:hint="cs"/>
          <w:rtl/>
        </w:rPr>
        <w:t xml:space="preserve"> רכב מנועי מסחרי בעל 4 גלגלים לפחות אשר תוכנן, נבנה ומיועד להובלת טובין או רכב שצוין ברישיונו כרכב עבודה;</w:t>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 xml:space="preserve">רכב מסוג </w:t>
      </w:r>
      <w:r>
        <w:rPr>
          <w:rStyle w:val="default"/>
        </w:rPr>
        <w:t>O</w:t>
      </w:r>
      <w:r>
        <w:rPr>
          <w:rStyle w:val="default"/>
          <w:rFonts w:hint="cs"/>
          <w:rtl/>
        </w:rPr>
        <w:t xml:space="preserve"> </w:t>
      </w:r>
      <w:r>
        <w:rPr>
          <w:rStyle w:val="default"/>
          <w:rtl/>
        </w:rPr>
        <w:t>–</w:t>
      </w:r>
      <w:r>
        <w:rPr>
          <w:rStyle w:val="default"/>
          <w:rFonts w:hint="cs"/>
          <w:rtl/>
        </w:rPr>
        <w:t xml:space="preserve"> גרור או נתמך אשר תוכנן, נבנה ומיועד להובלת טובין או שצוין ברישיונו כרכב עבודה;</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 xml:space="preserve">רכב מסוג </w:t>
      </w:r>
      <w:r>
        <w:rPr>
          <w:rStyle w:val="default"/>
        </w:rPr>
        <w:t>L</w:t>
      </w:r>
      <w:r>
        <w:rPr>
          <w:rStyle w:val="default"/>
          <w:rFonts w:hint="cs"/>
          <w:rtl/>
        </w:rPr>
        <w:t xml:space="preserve"> </w:t>
      </w:r>
      <w:r>
        <w:rPr>
          <w:rStyle w:val="default"/>
          <w:rtl/>
        </w:rPr>
        <w:t>–</w:t>
      </w:r>
      <w:r>
        <w:rPr>
          <w:rStyle w:val="default"/>
          <w:rFonts w:hint="cs"/>
          <w:rtl/>
        </w:rPr>
        <w:t xml:space="preserve"> אופנוע;</w:t>
      </w:r>
    </w:p>
    <w:p w:rsidR="00765B69" w:rsidRDefault="00765B69">
      <w:pPr>
        <w:pStyle w:val="P00"/>
        <w:spacing w:before="72"/>
        <w:ind w:left="1021" w:right="1134"/>
        <w:rPr>
          <w:rStyle w:val="default"/>
          <w:rFonts w:hint="cs"/>
          <w:rtl/>
        </w:rPr>
      </w:pPr>
      <w:r>
        <w:rPr>
          <w:rStyle w:val="default"/>
          <w:rFonts w:hint="cs"/>
          <w:rtl/>
        </w:rPr>
        <w:t>(5)</w:t>
      </w:r>
      <w:r>
        <w:rPr>
          <w:rStyle w:val="default"/>
          <w:rFonts w:hint="cs"/>
          <w:rtl/>
        </w:rPr>
        <w:tab/>
        <w:t xml:space="preserve">רכב מסוג </w:t>
      </w:r>
      <w:r>
        <w:rPr>
          <w:rStyle w:val="default"/>
        </w:rPr>
        <w:t>T</w:t>
      </w:r>
      <w:r>
        <w:rPr>
          <w:rStyle w:val="default"/>
          <w:rFonts w:hint="cs"/>
          <w:rtl/>
        </w:rPr>
        <w:t xml:space="preserve"> </w:t>
      </w:r>
      <w:r>
        <w:rPr>
          <w:rStyle w:val="default"/>
          <w:rtl/>
        </w:rPr>
        <w:t>–</w:t>
      </w:r>
      <w:r>
        <w:rPr>
          <w:rStyle w:val="default"/>
          <w:rFonts w:hint="cs"/>
          <w:rtl/>
        </w:rPr>
        <w:t xml:space="preserve"> טרקטור או מכונה ניידת.</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נוסף על האמור בתקנת משנה (א), רשאית רשות הרישוי לקבוע את סוג הרכב על פי סיווג משנה של כל אחד מהסיווגים הראשיים ועל פי ייעודו של הרכב ולציין ברישיונו שימוש ייעודי שאישרה לו, אם אישרה.</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סוג הרכב שנקבע על פי האמור בתקנה זו יירשם ברישיון הרכב ויחולו על הרכב הוראות תקנות אלה לפי סוגו הרשום.</w:t>
      </w:r>
    </w:p>
    <w:p w:rsidR="00765B69" w:rsidRDefault="00765B69">
      <w:pPr>
        <w:pStyle w:val="P00"/>
        <w:spacing w:before="72"/>
        <w:ind w:left="0" w:right="1134"/>
        <w:rPr>
          <w:rStyle w:val="default"/>
          <w:rFonts w:hint="cs"/>
          <w:rtl/>
        </w:rPr>
      </w:pPr>
      <w:r>
        <w:rPr>
          <w:rStyle w:val="default"/>
          <w:rFonts w:hint="cs"/>
          <w:rtl/>
        </w:rPr>
        <w:tab/>
        <w:t>(ד)</w:t>
      </w:r>
      <w:r>
        <w:rPr>
          <w:rStyle w:val="default"/>
          <w:rFonts w:hint="cs"/>
          <w:rtl/>
        </w:rPr>
        <w:tab/>
        <w:t>טבלת סוגי הרכב היא כמפורט להלן:</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 xml:space="preserve">רכב מסוג </w:t>
      </w:r>
      <w:r>
        <w:rPr>
          <w:rStyle w:val="default"/>
        </w:rPr>
        <w:t>M</w:t>
      </w:r>
      <w:r>
        <w:rPr>
          <w:rStyle w:val="default"/>
          <w:rFonts w:hint="cs"/>
          <w:rtl/>
        </w:rPr>
        <w:t>:</w:t>
      </w:r>
    </w:p>
    <w:p w:rsidR="00765B69" w:rsidRDefault="00765B69">
      <w:pPr>
        <w:pStyle w:val="P00"/>
        <w:tabs>
          <w:tab w:val="clear" w:pos="624"/>
          <w:tab w:val="clear" w:pos="1021"/>
          <w:tab w:val="clear" w:pos="1474"/>
          <w:tab w:val="clear" w:pos="1928"/>
          <w:tab w:val="clear" w:pos="2381"/>
          <w:tab w:val="clear" w:pos="2835"/>
          <w:tab w:val="clear" w:pos="6259"/>
          <w:tab w:val="center" w:pos="5103"/>
        </w:tabs>
        <w:spacing w:before="72"/>
        <w:ind w:left="1021" w:right="1134"/>
        <w:rPr>
          <w:rStyle w:val="default"/>
          <w:rFonts w:hint="cs"/>
          <w:sz w:val="22"/>
          <w:szCs w:val="22"/>
          <w:rtl/>
        </w:rPr>
      </w:pPr>
      <w:r>
        <w:rPr>
          <w:rStyle w:val="default"/>
          <w:rFonts w:hint="cs"/>
          <w:sz w:val="22"/>
          <w:szCs w:val="22"/>
          <w:rtl/>
        </w:rPr>
        <w:tab/>
        <w:t>סוג הרכב</w:t>
      </w:r>
    </w:p>
    <w:p w:rsidR="00765B69" w:rsidRDefault="00765B69" w:rsidP="001853BE">
      <w:pPr>
        <w:pStyle w:val="P00"/>
        <w:pBdr>
          <w:top w:val="single" w:sz="4" w:space="1" w:color="auto"/>
          <w:bottom w:val="single" w:sz="4" w:space="1" w:color="auto"/>
        </w:pBdr>
        <w:tabs>
          <w:tab w:val="clear" w:pos="624"/>
          <w:tab w:val="clear" w:pos="1021"/>
          <w:tab w:val="clear" w:pos="1474"/>
          <w:tab w:val="clear" w:pos="1928"/>
          <w:tab w:val="clear" w:pos="2381"/>
          <w:tab w:val="clear" w:pos="2835"/>
          <w:tab w:val="clear" w:pos="6259"/>
          <w:tab w:val="center" w:pos="3402"/>
          <w:tab w:val="center" w:pos="6804"/>
        </w:tabs>
        <w:spacing w:before="72"/>
        <w:ind w:left="1021" w:right="1134"/>
        <w:rPr>
          <w:rStyle w:val="default"/>
          <w:rFonts w:hint="cs"/>
          <w:sz w:val="22"/>
          <w:szCs w:val="22"/>
          <w:rtl/>
        </w:rPr>
      </w:pPr>
      <w:r>
        <w:rPr>
          <w:rStyle w:val="default"/>
          <w:rFonts w:hint="cs"/>
          <w:sz w:val="22"/>
          <w:szCs w:val="22"/>
          <w:rtl/>
        </w:rPr>
        <w:tab/>
        <w:t>סיווג ראשי</w:t>
      </w:r>
      <w:r>
        <w:rPr>
          <w:rStyle w:val="default"/>
          <w:rFonts w:hint="cs"/>
          <w:sz w:val="22"/>
          <w:szCs w:val="22"/>
          <w:rtl/>
        </w:rPr>
        <w:tab/>
        <w:t>סיווג משנה</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tl/>
        </w:rPr>
      </w:pPr>
      <w:r>
        <w:rPr>
          <w:rFonts w:cs="FrankRuehl"/>
          <w:lang w:eastAsia="en-US"/>
        </w:rPr>
        <w:pict>
          <v:shape id="_x0000_s5829" type="#_x0000_t202" style="position:absolute;left:0;text-align:left;margin-left:470.25pt;margin-top:7.1pt;width:1in;height:36.05pt;z-index:252090880" filled="f" stroked="f">
            <v:textbox inset="1mm,0,1mm,0">
              <w:txbxContent>
                <w:p w:rsidR="00E20767" w:rsidRDefault="00E20767" w:rsidP="001853BE">
                  <w:pPr>
                    <w:spacing w:line="160" w:lineRule="exact"/>
                    <w:jc w:val="left"/>
                    <w:rPr>
                      <w:rFonts w:cs="Miriam" w:hint="cs"/>
                      <w:noProof/>
                      <w:sz w:val="18"/>
                      <w:szCs w:val="18"/>
                      <w:rtl/>
                    </w:rPr>
                  </w:pPr>
                  <w:r>
                    <w:rPr>
                      <w:rFonts w:cs="Miriam" w:hint="cs"/>
                      <w:sz w:val="18"/>
                      <w:szCs w:val="18"/>
                      <w:rtl/>
                    </w:rPr>
                    <w:t>תק' (מס' 10) תשס"ח-2008</w:t>
                  </w:r>
                </w:p>
                <w:p w:rsidR="00E20767" w:rsidRDefault="00E20767" w:rsidP="001853BE">
                  <w:pPr>
                    <w:spacing w:line="160" w:lineRule="exact"/>
                    <w:jc w:val="left"/>
                    <w:rPr>
                      <w:rFonts w:cs="Miriam" w:hint="cs"/>
                      <w:noProof/>
                      <w:sz w:val="18"/>
                      <w:szCs w:val="18"/>
                      <w:rtl/>
                    </w:rPr>
                  </w:pPr>
                  <w:r>
                    <w:rPr>
                      <w:rFonts w:cs="Miriam" w:hint="cs"/>
                      <w:noProof/>
                      <w:sz w:val="18"/>
                      <w:szCs w:val="18"/>
                      <w:rtl/>
                    </w:rPr>
                    <w:t>תק' (מס' 9) תשע"א-2011</w:t>
                  </w:r>
                </w:p>
              </w:txbxContent>
            </v:textbox>
          </v:shape>
        </w:pict>
      </w:r>
      <w:r w:rsidR="00765B69">
        <w:rPr>
          <w:rStyle w:val="default"/>
        </w:rPr>
        <w:t>M1</w:t>
      </w:r>
      <w:r w:rsidR="00765B69">
        <w:rPr>
          <w:rStyle w:val="default"/>
          <w:rFonts w:hint="cs"/>
          <w:rtl/>
        </w:rPr>
        <w:tab/>
      </w:r>
      <w:r>
        <w:rPr>
          <w:rStyle w:val="default"/>
          <w:rFonts w:hint="cs"/>
          <w:rtl/>
        </w:rPr>
        <w:t>(1)</w:t>
      </w:r>
      <w:r>
        <w:rPr>
          <w:rStyle w:val="default"/>
          <w:rFonts w:hint="cs"/>
          <w:rtl/>
        </w:rPr>
        <w:tab/>
        <w:t>(א)</w:t>
      </w:r>
      <w:r>
        <w:rPr>
          <w:rStyle w:val="default"/>
          <w:rFonts w:hint="cs"/>
          <w:rtl/>
        </w:rPr>
        <w:tab/>
      </w:r>
      <w:r w:rsidR="00765B69">
        <w:rPr>
          <w:rStyle w:val="default"/>
          <w:rFonts w:hint="cs"/>
          <w:rtl/>
        </w:rPr>
        <w:t>פרטי</w:t>
      </w:r>
    </w:p>
    <w:p w:rsidR="00765B69" w:rsidRDefault="00765B69"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רכב שבו עד 8 מושבים נוסף על מושב הנהג ומשקלו</w:t>
      </w:r>
      <w:r>
        <w:rPr>
          <w:rStyle w:val="default"/>
          <w:rFonts w:hint="cs"/>
          <w:rtl/>
        </w:rPr>
        <w:tab/>
      </w:r>
      <w:r w:rsidR="001853BE">
        <w:rPr>
          <w:rStyle w:val="default"/>
          <w:rFonts w:hint="cs"/>
          <w:rtl/>
        </w:rPr>
        <w:tab/>
        <w:t>(ב)</w:t>
      </w:r>
      <w:r w:rsidR="001853BE">
        <w:rPr>
          <w:rStyle w:val="default"/>
          <w:rFonts w:hint="cs"/>
          <w:rtl/>
        </w:rPr>
        <w:tab/>
        <w:t>אמבולנס</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 xml:space="preserve">הכולל </w:t>
      </w:r>
      <w:r w:rsidR="00765B69">
        <w:rPr>
          <w:rStyle w:val="default"/>
          <w:rFonts w:hint="cs"/>
          <w:rtl/>
        </w:rPr>
        <w:t>המותר אינו עולה 3,500 ק"ג</w:t>
      </w:r>
      <w:r w:rsidR="00765B69">
        <w:rPr>
          <w:rStyle w:val="default"/>
          <w:rFonts w:hint="cs"/>
          <w:rtl/>
        </w:rPr>
        <w:tab/>
      </w:r>
      <w:r>
        <w:rPr>
          <w:rStyle w:val="default"/>
          <w:rFonts w:hint="cs"/>
          <w:rtl/>
        </w:rPr>
        <w:tab/>
        <w:t>(ג)</w:t>
      </w:r>
      <w:r>
        <w:rPr>
          <w:rStyle w:val="default"/>
          <w:rFonts w:hint="cs"/>
          <w:rtl/>
        </w:rPr>
        <w:tab/>
        <w:t>כיבוי אש</w:t>
      </w:r>
    </w:p>
    <w:p w:rsidR="00765B69" w:rsidRDefault="00765B69"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r>
      <w:r w:rsidR="001853BE">
        <w:rPr>
          <w:rStyle w:val="default"/>
          <w:rFonts w:hint="cs"/>
          <w:rtl/>
        </w:rPr>
        <w:tab/>
        <w:t>(ד)</w:t>
      </w:r>
      <w:r w:rsidR="001853BE">
        <w:rPr>
          <w:rStyle w:val="default"/>
          <w:rFonts w:hint="cs"/>
          <w:rtl/>
        </w:rPr>
        <w:tab/>
        <w:t>אוטובוס פרטי</w:t>
      </w:r>
    </w:p>
    <w:p w:rsidR="00765B69" w:rsidRDefault="00765B69" w:rsidP="00A078B0">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r>
      <w:r w:rsidR="001853BE">
        <w:rPr>
          <w:rStyle w:val="default"/>
          <w:rFonts w:hint="cs"/>
          <w:rtl/>
        </w:rPr>
        <w:tab/>
        <w:t>(ה)</w:t>
      </w:r>
      <w:r w:rsidR="001853BE">
        <w:rPr>
          <w:rStyle w:val="default"/>
          <w:rFonts w:hint="cs"/>
          <w:rtl/>
        </w:rPr>
        <w:tab/>
      </w:r>
      <w:r w:rsidR="00A078B0">
        <w:rPr>
          <w:rStyle w:val="default"/>
          <w:rFonts w:hint="cs"/>
          <w:rtl/>
        </w:rPr>
        <w:t>(נמחקה)</w:t>
      </w:r>
    </w:p>
    <w:p w:rsidR="00765B69" w:rsidRDefault="00765B69"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r>
      <w:r w:rsidR="001853BE">
        <w:rPr>
          <w:rStyle w:val="default"/>
          <w:rFonts w:hint="cs"/>
          <w:rtl/>
        </w:rPr>
        <w:t>(2)</w:t>
      </w:r>
      <w:r w:rsidR="001853BE">
        <w:rPr>
          <w:rStyle w:val="default"/>
          <w:rFonts w:hint="cs"/>
          <w:rtl/>
        </w:rPr>
        <w:tab/>
        <w:t>(א)</w:t>
      </w:r>
      <w:r w:rsidR="001853BE">
        <w:rPr>
          <w:rStyle w:val="default"/>
          <w:rFonts w:hint="cs"/>
          <w:rtl/>
        </w:rPr>
        <w:tab/>
        <w:t>מונית</w:t>
      </w:r>
    </w:p>
    <w:p w:rsidR="00765B69" w:rsidRDefault="00765B69"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r>
      <w:r w:rsidR="001853BE">
        <w:rPr>
          <w:rStyle w:val="default"/>
          <w:rFonts w:hint="cs"/>
          <w:rtl/>
        </w:rPr>
        <w:tab/>
        <w:t>(ב)</w:t>
      </w:r>
      <w:r w:rsidR="001853BE">
        <w:rPr>
          <w:rStyle w:val="default"/>
          <w:rFonts w:hint="cs"/>
          <w:rtl/>
        </w:rPr>
        <w:tab/>
        <w:t>רכב סיור</w:t>
      </w:r>
    </w:p>
    <w:p w:rsidR="00765B69" w:rsidRDefault="00765B69"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r>
      <w:r w:rsidR="001853BE">
        <w:rPr>
          <w:rStyle w:val="default"/>
          <w:rFonts w:hint="cs"/>
          <w:rtl/>
        </w:rPr>
        <w:tab/>
        <w:t>(ג)</w:t>
      </w:r>
      <w:r w:rsidR="001853BE">
        <w:rPr>
          <w:rStyle w:val="default"/>
          <w:rFonts w:hint="cs"/>
          <w:rtl/>
        </w:rPr>
        <w:tab/>
        <w:t>רכב מדברי</w:t>
      </w:r>
    </w:p>
    <w:p w:rsidR="001853BE"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r>
      <w:r>
        <w:rPr>
          <w:rStyle w:val="default"/>
          <w:rFonts w:hint="cs"/>
          <w:rtl/>
        </w:rPr>
        <w:tab/>
        <w:t>(ד)</w:t>
      </w:r>
      <w:r>
        <w:rPr>
          <w:rStyle w:val="default"/>
          <w:rFonts w:hint="cs"/>
          <w:rtl/>
        </w:rPr>
        <w:tab/>
        <w:t>אוטובוס ציבורי</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r>
      <w:r w:rsidR="001853BE">
        <w:rPr>
          <w:rStyle w:val="default"/>
          <w:rFonts w:hint="cs"/>
          <w:rtl/>
        </w:rPr>
        <w:tab/>
        <w:t>(ה)</w:t>
      </w:r>
      <w:r w:rsidR="001853BE">
        <w:rPr>
          <w:rStyle w:val="default"/>
          <w:rFonts w:hint="cs"/>
          <w:rtl/>
        </w:rPr>
        <w:tab/>
        <w:t xml:space="preserve">אוטובוס שצוין </w:t>
      </w:r>
    </w:p>
    <w:p w:rsidR="001853BE" w:rsidRDefault="001853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0"/>
        <w:ind w:left="1021" w:right="1134"/>
        <w:rPr>
          <w:rStyle w:val="default"/>
          <w:rFonts w:hint="cs"/>
          <w:rtl/>
        </w:rPr>
      </w:pPr>
      <w:r>
        <w:rPr>
          <w:rStyle w:val="default"/>
          <w:rFonts w:hint="cs"/>
          <w:rtl/>
        </w:rPr>
        <w:tab/>
      </w:r>
      <w:r>
        <w:rPr>
          <w:rStyle w:val="default"/>
          <w:rFonts w:hint="cs"/>
          <w:rtl/>
        </w:rPr>
        <w:tab/>
      </w:r>
      <w:r>
        <w:rPr>
          <w:rStyle w:val="default"/>
          <w:rFonts w:hint="cs"/>
          <w:rtl/>
        </w:rPr>
        <w:tab/>
        <w:t xml:space="preserve">ברישיון הרכב </w:t>
      </w:r>
    </w:p>
    <w:p w:rsidR="001853BE" w:rsidRDefault="001853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0"/>
        <w:ind w:left="1021" w:right="1134"/>
        <w:rPr>
          <w:rStyle w:val="default"/>
          <w:rFonts w:hint="cs"/>
          <w:rtl/>
        </w:rPr>
      </w:pPr>
      <w:r>
        <w:rPr>
          <w:rStyle w:val="default"/>
          <w:rFonts w:hint="cs"/>
          <w:rtl/>
        </w:rPr>
        <w:tab/>
      </w:r>
      <w:r>
        <w:rPr>
          <w:rStyle w:val="default"/>
          <w:rFonts w:hint="cs"/>
          <w:rtl/>
        </w:rPr>
        <w:tab/>
      </w:r>
      <w:r>
        <w:rPr>
          <w:rStyle w:val="default"/>
          <w:rFonts w:hint="cs"/>
          <w:rtl/>
        </w:rPr>
        <w:tab/>
        <w:t xml:space="preserve">שלו כרכב </w:t>
      </w:r>
    </w:p>
    <w:p w:rsidR="001853BE" w:rsidRDefault="001853BE" w:rsidP="00821CBE">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 w:val="left" w:pos="6464"/>
        </w:tabs>
        <w:spacing w:before="0"/>
        <w:ind w:left="1021" w:right="1134"/>
        <w:rPr>
          <w:rStyle w:val="default"/>
          <w:rFonts w:hint="cs"/>
          <w:rtl/>
        </w:rPr>
      </w:pPr>
      <w:r>
        <w:rPr>
          <w:rStyle w:val="default"/>
          <w:rFonts w:hint="cs"/>
          <w:rtl/>
        </w:rPr>
        <w:tab/>
      </w:r>
      <w:r>
        <w:rPr>
          <w:rStyle w:val="default"/>
          <w:rFonts w:hint="cs"/>
          <w:rtl/>
        </w:rPr>
        <w:tab/>
      </w:r>
      <w:r>
        <w:rPr>
          <w:rStyle w:val="default"/>
          <w:rFonts w:hint="cs"/>
          <w:rtl/>
        </w:rPr>
        <w:tab/>
        <w:t>להוראת נהיגה</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Fonts w:cs="FrankRuehl"/>
          <w:lang w:eastAsia="en-US"/>
        </w:rPr>
        <w:pict>
          <v:shape id="_x0000_s5830" type="#_x0000_t202" style="position:absolute;left:0;text-align:left;margin-left:470.25pt;margin-top:7.1pt;width:1in;height:24.45pt;z-index:252091904" filled="f" stroked="f">
            <v:textbox inset="1mm,0,1mm,0">
              <w:txbxContent>
                <w:p w:rsidR="00E20767" w:rsidRDefault="00E20767" w:rsidP="00EE4359">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M2</w:t>
      </w:r>
      <w:r>
        <w:rPr>
          <w:rStyle w:val="default"/>
          <w:rFonts w:hint="cs"/>
          <w:rtl/>
        </w:rPr>
        <w:tab/>
        <w:t>1.</w:t>
      </w:r>
      <w:r>
        <w:rPr>
          <w:rStyle w:val="default"/>
          <w:rFonts w:hint="cs"/>
          <w:rtl/>
        </w:rPr>
        <w:tab/>
      </w:r>
      <w:r w:rsidR="00765B69">
        <w:rPr>
          <w:rStyle w:val="default"/>
          <w:rFonts w:hint="cs"/>
          <w:rtl/>
        </w:rPr>
        <w:t>מונית</w:t>
      </w:r>
    </w:p>
    <w:p w:rsidR="00765B69" w:rsidRDefault="00765B69"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 xml:space="preserve">רכב </w:t>
      </w:r>
      <w:r w:rsidR="001853BE">
        <w:rPr>
          <w:rStyle w:val="default"/>
          <w:rFonts w:hint="cs"/>
          <w:rtl/>
        </w:rPr>
        <w:t xml:space="preserve">נוסעים </w:t>
      </w:r>
      <w:r>
        <w:rPr>
          <w:rStyle w:val="default"/>
          <w:rFonts w:hint="cs"/>
          <w:rtl/>
        </w:rPr>
        <w:t>שבו יותר מ-8 מושבים נוסף על מושב הנהג</w:t>
      </w:r>
      <w:r w:rsidR="001853BE">
        <w:rPr>
          <w:rStyle w:val="default"/>
          <w:rFonts w:hint="cs"/>
          <w:rtl/>
        </w:rPr>
        <w:tab/>
        <w:t>2.</w:t>
      </w:r>
      <w:r w:rsidR="001853BE">
        <w:rPr>
          <w:rStyle w:val="default"/>
          <w:rFonts w:hint="cs"/>
          <w:rtl/>
        </w:rPr>
        <w:tab/>
      </w:r>
      <w:r>
        <w:rPr>
          <w:rStyle w:val="default"/>
          <w:rFonts w:hint="cs"/>
          <w:rtl/>
        </w:rPr>
        <w:t>רכב סיור</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 xml:space="preserve">ומשקלו </w:t>
      </w:r>
      <w:r w:rsidR="00765B69">
        <w:rPr>
          <w:rStyle w:val="default"/>
          <w:rFonts w:hint="cs"/>
          <w:rtl/>
        </w:rPr>
        <w:t>הכולל המותר אינו עולה על</w:t>
      </w:r>
      <w:r w:rsidR="00EE4359">
        <w:rPr>
          <w:rStyle w:val="default"/>
          <w:rFonts w:hint="cs"/>
          <w:rtl/>
        </w:rPr>
        <w:t xml:space="preserve"> </w:t>
      </w:r>
      <w:r w:rsidR="00765B69">
        <w:rPr>
          <w:rStyle w:val="default"/>
          <w:rFonts w:hint="cs"/>
          <w:rtl/>
        </w:rPr>
        <w:t>5,000 ק"ג</w:t>
      </w:r>
      <w:r>
        <w:rPr>
          <w:rStyle w:val="default"/>
          <w:rFonts w:hint="cs"/>
          <w:rtl/>
        </w:rPr>
        <w:t xml:space="preserve"> או רכב </w:t>
      </w:r>
      <w:r>
        <w:rPr>
          <w:rStyle w:val="default"/>
          <w:rFonts w:hint="cs"/>
          <w:rtl/>
        </w:rPr>
        <w:tab/>
        <w:t>3.</w:t>
      </w:r>
      <w:r>
        <w:rPr>
          <w:rStyle w:val="default"/>
          <w:rFonts w:hint="cs"/>
          <w:rtl/>
        </w:rPr>
        <w:tab/>
      </w:r>
      <w:r w:rsidR="00765B69">
        <w:rPr>
          <w:rStyle w:val="default"/>
          <w:rFonts w:hint="cs"/>
          <w:rtl/>
        </w:rPr>
        <w:t>אוטובוס פרטי</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 xml:space="preserve">נוסעים שבו עד 8 מושבים, ומשקלו הכולל המותר עולה </w:t>
      </w:r>
      <w:r>
        <w:rPr>
          <w:rStyle w:val="default"/>
          <w:rFonts w:hint="cs"/>
          <w:rtl/>
        </w:rPr>
        <w:tab/>
        <w:t>4.</w:t>
      </w:r>
      <w:r>
        <w:rPr>
          <w:rStyle w:val="default"/>
          <w:rFonts w:hint="cs"/>
          <w:rtl/>
        </w:rPr>
        <w:tab/>
      </w:r>
      <w:r w:rsidR="00765B69">
        <w:rPr>
          <w:rStyle w:val="default"/>
          <w:rFonts w:hint="cs"/>
          <w:rtl/>
        </w:rPr>
        <w:t>אוטובוס ציבורי</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על 3,500 ק"ג אך אינו עולה על 5,000 ק"ג</w:t>
      </w:r>
      <w:r>
        <w:rPr>
          <w:rStyle w:val="default"/>
          <w:rFonts w:hint="cs"/>
          <w:rtl/>
        </w:rPr>
        <w:tab/>
        <w:t>5.</w:t>
      </w:r>
      <w:r>
        <w:rPr>
          <w:rStyle w:val="default"/>
          <w:rFonts w:hint="cs"/>
          <w:rtl/>
        </w:rPr>
        <w:tab/>
      </w:r>
      <w:r w:rsidR="00765B69">
        <w:rPr>
          <w:rStyle w:val="default"/>
          <w:rFonts w:hint="cs"/>
          <w:rtl/>
        </w:rPr>
        <w:t>רכב מדברי</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6.</w:t>
      </w:r>
      <w:r>
        <w:rPr>
          <w:rStyle w:val="default"/>
          <w:rFonts w:hint="cs"/>
          <w:rtl/>
        </w:rPr>
        <w:tab/>
      </w:r>
      <w:r w:rsidR="00765B69">
        <w:rPr>
          <w:rStyle w:val="default"/>
          <w:rFonts w:hint="cs"/>
          <w:rtl/>
        </w:rPr>
        <w:t>אמבולנס</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7.</w:t>
      </w:r>
      <w:r>
        <w:rPr>
          <w:rStyle w:val="default"/>
          <w:rFonts w:hint="cs"/>
          <w:rtl/>
        </w:rPr>
        <w:tab/>
      </w:r>
      <w:r w:rsidR="00765B69">
        <w:rPr>
          <w:rStyle w:val="default"/>
          <w:rFonts w:hint="cs"/>
          <w:rtl/>
        </w:rPr>
        <w:t>כיבוי אש</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8.</w:t>
      </w:r>
      <w:r>
        <w:rPr>
          <w:rStyle w:val="default"/>
          <w:rFonts w:hint="cs"/>
          <w:rtl/>
        </w:rPr>
        <w:tab/>
      </w:r>
      <w:r w:rsidR="00765B69">
        <w:rPr>
          <w:rStyle w:val="default"/>
          <w:rFonts w:hint="cs"/>
          <w:rtl/>
        </w:rPr>
        <w:t>טיולית</w:t>
      </w:r>
    </w:p>
    <w:p w:rsidR="00765B69" w:rsidRDefault="001853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9.</w:t>
      </w:r>
      <w:r>
        <w:rPr>
          <w:rStyle w:val="default"/>
          <w:rFonts w:hint="cs"/>
          <w:rtl/>
        </w:rPr>
        <w:tab/>
      </w:r>
      <w:r w:rsidR="00765B69">
        <w:rPr>
          <w:rStyle w:val="default"/>
          <w:rFonts w:hint="cs"/>
          <w:rtl/>
        </w:rPr>
        <w:t>רכב בטיחותי</w:t>
      </w:r>
    </w:p>
    <w:p w:rsidR="001853BE" w:rsidRDefault="001853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10.</w:t>
      </w:r>
      <w:r>
        <w:rPr>
          <w:rStyle w:val="default"/>
          <w:rFonts w:hint="cs"/>
          <w:rtl/>
        </w:rPr>
        <w:tab/>
        <w:t xml:space="preserve">רכב שצוין ברישיון </w:t>
      </w:r>
    </w:p>
    <w:p w:rsidR="001853BE" w:rsidRDefault="001853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0"/>
        <w:ind w:left="1021" w:right="1134"/>
        <w:rPr>
          <w:rStyle w:val="default"/>
          <w:rFonts w:hint="cs"/>
          <w:rtl/>
        </w:rPr>
      </w:pPr>
      <w:r>
        <w:rPr>
          <w:rStyle w:val="default"/>
          <w:rFonts w:hint="cs"/>
          <w:rtl/>
        </w:rPr>
        <w:tab/>
      </w:r>
      <w:r>
        <w:rPr>
          <w:rStyle w:val="default"/>
          <w:rFonts w:hint="cs"/>
          <w:rtl/>
        </w:rPr>
        <w:tab/>
        <w:t xml:space="preserve">הרכב שלו כרכב </w:t>
      </w:r>
    </w:p>
    <w:p w:rsidR="001853BE" w:rsidRDefault="001853BE" w:rsidP="00821CBE">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 w:val="left" w:pos="6464"/>
        </w:tabs>
        <w:spacing w:before="0"/>
        <w:ind w:left="1021" w:right="1134"/>
        <w:rPr>
          <w:rStyle w:val="default"/>
          <w:rFonts w:hint="cs"/>
          <w:rtl/>
        </w:rPr>
      </w:pPr>
      <w:r>
        <w:rPr>
          <w:rStyle w:val="default"/>
          <w:rFonts w:hint="cs"/>
          <w:rtl/>
        </w:rPr>
        <w:tab/>
      </w:r>
      <w:r>
        <w:rPr>
          <w:rStyle w:val="default"/>
          <w:rFonts w:hint="cs"/>
          <w:rtl/>
        </w:rPr>
        <w:tab/>
        <w:t>להוראת נהיגה</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Fonts w:cs="FrankRuehl"/>
          <w:lang w:eastAsia="en-US"/>
        </w:rPr>
        <w:pict>
          <v:shape id="_x0000_s5831" type="#_x0000_t202" style="position:absolute;left:0;text-align:left;margin-left:470.25pt;margin-top:7.1pt;width:1in;height:26.95pt;z-index:252092928" filled="f" stroked="f">
            <v:textbox inset="1mm,0,1mm,0">
              <w:txbxContent>
                <w:p w:rsidR="00E20767" w:rsidRDefault="00E20767" w:rsidP="00EE4359">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M3</w:t>
      </w:r>
      <w:r>
        <w:rPr>
          <w:rStyle w:val="default"/>
          <w:rFonts w:hint="cs"/>
          <w:rtl/>
        </w:rPr>
        <w:tab/>
        <w:t>1.</w:t>
      </w:r>
      <w:r>
        <w:rPr>
          <w:rStyle w:val="default"/>
          <w:rFonts w:hint="cs"/>
          <w:rtl/>
        </w:rPr>
        <w:tab/>
        <w:t>(נמחק)</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רכב בעל יותר מ-8 מושבים מלבד מושב הנהג,</w:t>
      </w:r>
      <w:r w:rsidR="00821CBE">
        <w:rPr>
          <w:rStyle w:val="default"/>
          <w:rFonts w:hint="cs"/>
          <w:rtl/>
        </w:rPr>
        <w:tab/>
        <w:t>2.</w:t>
      </w:r>
      <w:r w:rsidR="00821CBE">
        <w:rPr>
          <w:rStyle w:val="default"/>
          <w:rFonts w:hint="cs"/>
          <w:rtl/>
        </w:rPr>
        <w:tab/>
        <w:t>(נמחק)</w:t>
      </w:r>
    </w:p>
    <w:p w:rsidR="00765B69" w:rsidRDefault="001853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 xml:space="preserve">שמשקלו </w:t>
      </w:r>
      <w:r w:rsidR="00821CBE">
        <w:rPr>
          <w:rStyle w:val="default"/>
          <w:rFonts w:hint="cs"/>
          <w:rtl/>
        </w:rPr>
        <w:t>הכולל המותר עולה על</w:t>
      </w:r>
      <w:r w:rsidR="00EE4359">
        <w:rPr>
          <w:rStyle w:val="default"/>
          <w:rFonts w:hint="cs"/>
          <w:rtl/>
        </w:rPr>
        <w:t xml:space="preserve"> </w:t>
      </w:r>
      <w:r w:rsidR="00821CBE">
        <w:rPr>
          <w:rStyle w:val="default"/>
          <w:rFonts w:hint="cs"/>
          <w:rtl/>
        </w:rPr>
        <w:t>5,000 ק"ג</w:t>
      </w:r>
      <w:r w:rsidR="00821CBE">
        <w:rPr>
          <w:rStyle w:val="default"/>
          <w:rFonts w:hint="cs"/>
          <w:rtl/>
        </w:rPr>
        <w:tab/>
        <w:t>3.</w:t>
      </w:r>
      <w:r w:rsidR="00821CBE">
        <w:rPr>
          <w:rStyle w:val="default"/>
          <w:rFonts w:hint="cs"/>
          <w:rtl/>
        </w:rPr>
        <w:tab/>
      </w:r>
      <w:r w:rsidR="00765B69">
        <w:rPr>
          <w:rStyle w:val="default"/>
          <w:rFonts w:hint="cs"/>
          <w:rtl/>
        </w:rPr>
        <w:t>אוטובוס פרטי</w:t>
      </w:r>
    </w:p>
    <w:p w:rsidR="00765B69" w:rsidRDefault="00821C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4.</w:t>
      </w:r>
      <w:r>
        <w:rPr>
          <w:rStyle w:val="default"/>
          <w:rFonts w:hint="cs"/>
          <w:rtl/>
        </w:rPr>
        <w:tab/>
      </w:r>
      <w:r w:rsidR="00765B69">
        <w:rPr>
          <w:rStyle w:val="default"/>
          <w:rFonts w:hint="cs"/>
          <w:rtl/>
        </w:rPr>
        <w:t>אוטובוס ציבורי</w:t>
      </w:r>
    </w:p>
    <w:p w:rsidR="00765B69" w:rsidRDefault="00821C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5.</w:t>
      </w:r>
      <w:r>
        <w:rPr>
          <w:rStyle w:val="default"/>
          <w:rFonts w:hint="cs"/>
          <w:rtl/>
        </w:rPr>
        <w:tab/>
      </w:r>
      <w:r w:rsidR="00765B69">
        <w:rPr>
          <w:rStyle w:val="default"/>
          <w:rFonts w:hint="cs"/>
          <w:rtl/>
        </w:rPr>
        <w:t>רכב מדברי</w:t>
      </w:r>
    </w:p>
    <w:p w:rsidR="00765B69" w:rsidRDefault="00821C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6.</w:t>
      </w:r>
      <w:r>
        <w:rPr>
          <w:rStyle w:val="default"/>
          <w:rFonts w:hint="cs"/>
          <w:rtl/>
        </w:rPr>
        <w:tab/>
      </w:r>
      <w:r w:rsidR="00765B69">
        <w:rPr>
          <w:rStyle w:val="default"/>
          <w:rFonts w:hint="cs"/>
          <w:rtl/>
        </w:rPr>
        <w:t>אמבולנס</w:t>
      </w:r>
    </w:p>
    <w:p w:rsidR="00765B69" w:rsidRDefault="00821CBE" w:rsidP="001853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7.</w:t>
      </w:r>
      <w:r>
        <w:rPr>
          <w:rStyle w:val="default"/>
          <w:rFonts w:hint="cs"/>
          <w:rtl/>
        </w:rPr>
        <w:tab/>
      </w:r>
      <w:r w:rsidR="00765B69">
        <w:rPr>
          <w:rStyle w:val="default"/>
          <w:rFonts w:hint="cs"/>
          <w:rtl/>
        </w:rPr>
        <w:t>כיבוי אש</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8.</w:t>
      </w:r>
      <w:r>
        <w:rPr>
          <w:rStyle w:val="default"/>
          <w:rFonts w:hint="cs"/>
          <w:rtl/>
        </w:rPr>
        <w:tab/>
      </w:r>
      <w:r w:rsidR="00765B69">
        <w:rPr>
          <w:rStyle w:val="default"/>
          <w:rFonts w:hint="cs"/>
          <w:rtl/>
        </w:rPr>
        <w:t>טיולית</w:t>
      </w:r>
    </w:p>
    <w:p w:rsidR="00821CBE"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72"/>
        <w:ind w:left="1021" w:right="1134"/>
        <w:rPr>
          <w:rStyle w:val="default"/>
          <w:rFonts w:hint="cs"/>
          <w:rtl/>
        </w:rPr>
      </w:pPr>
      <w:r>
        <w:rPr>
          <w:rStyle w:val="default"/>
          <w:rFonts w:hint="cs"/>
          <w:rtl/>
        </w:rPr>
        <w:tab/>
        <w:t>9.</w:t>
      </w:r>
      <w:r>
        <w:rPr>
          <w:rStyle w:val="default"/>
          <w:rFonts w:hint="cs"/>
          <w:rtl/>
        </w:rPr>
        <w:tab/>
        <w:t xml:space="preserve">רכב שצוין ברישיון </w:t>
      </w:r>
    </w:p>
    <w:p w:rsidR="00821CBE"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 w:val="left" w:pos="6464"/>
        </w:tabs>
        <w:spacing w:before="0"/>
        <w:ind w:left="1021" w:right="1134"/>
        <w:rPr>
          <w:rStyle w:val="default"/>
          <w:rFonts w:hint="cs"/>
          <w:rtl/>
        </w:rPr>
      </w:pPr>
      <w:r>
        <w:rPr>
          <w:rStyle w:val="default"/>
          <w:rFonts w:hint="cs"/>
          <w:rtl/>
        </w:rPr>
        <w:tab/>
      </w:r>
      <w:r>
        <w:rPr>
          <w:rStyle w:val="default"/>
          <w:rFonts w:hint="cs"/>
          <w:rtl/>
        </w:rPr>
        <w:tab/>
        <w:t xml:space="preserve">הרכב שלו כרכב </w:t>
      </w:r>
    </w:p>
    <w:p w:rsidR="00821CBE" w:rsidRDefault="00821CBE" w:rsidP="00821CBE">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 w:val="left" w:pos="6464"/>
        </w:tabs>
        <w:spacing w:before="0"/>
        <w:ind w:left="1021" w:right="1134"/>
        <w:rPr>
          <w:rStyle w:val="default"/>
          <w:rFonts w:hint="cs"/>
          <w:rtl/>
        </w:rPr>
      </w:pPr>
      <w:r>
        <w:rPr>
          <w:rStyle w:val="default"/>
          <w:rFonts w:hint="cs"/>
          <w:rtl/>
        </w:rPr>
        <w:tab/>
      </w:r>
      <w:r>
        <w:rPr>
          <w:rStyle w:val="default"/>
          <w:rFonts w:hint="cs"/>
          <w:rtl/>
        </w:rPr>
        <w:tab/>
        <w:t>להוראת נהיגה</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 xml:space="preserve">רכב מסוג </w:t>
      </w:r>
      <w:r>
        <w:rPr>
          <w:rStyle w:val="default"/>
        </w:rPr>
        <w:t>N</w:t>
      </w:r>
      <w:r>
        <w:rPr>
          <w:rStyle w:val="default"/>
          <w:rFonts w:hint="cs"/>
          <w:rtl/>
        </w:rPr>
        <w:t>:</w:t>
      </w:r>
    </w:p>
    <w:p w:rsidR="00765B69" w:rsidRDefault="00765B69">
      <w:pPr>
        <w:pStyle w:val="P00"/>
        <w:tabs>
          <w:tab w:val="clear" w:pos="624"/>
          <w:tab w:val="clear" w:pos="1021"/>
          <w:tab w:val="clear" w:pos="1474"/>
          <w:tab w:val="clear" w:pos="1928"/>
          <w:tab w:val="clear" w:pos="2381"/>
          <w:tab w:val="clear" w:pos="2835"/>
          <w:tab w:val="clear" w:pos="6259"/>
          <w:tab w:val="center" w:pos="5103"/>
        </w:tabs>
        <w:spacing w:before="72"/>
        <w:ind w:left="1021" w:right="1134"/>
        <w:rPr>
          <w:rStyle w:val="default"/>
          <w:rFonts w:hint="cs"/>
          <w:sz w:val="22"/>
          <w:szCs w:val="22"/>
          <w:rtl/>
        </w:rPr>
      </w:pPr>
      <w:r>
        <w:rPr>
          <w:rStyle w:val="default"/>
          <w:rFonts w:hint="cs"/>
          <w:sz w:val="22"/>
          <w:szCs w:val="22"/>
          <w:rtl/>
        </w:rPr>
        <w:tab/>
        <w:t>סוג הרכב</w:t>
      </w:r>
    </w:p>
    <w:p w:rsidR="00765B69" w:rsidRDefault="00765B69" w:rsidP="001853BE">
      <w:pPr>
        <w:pStyle w:val="P00"/>
        <w:pBdr>
          <w:top w:val="single" w:sz="4" w:space="1" w:color="auto"/>
          <w:bottom w:val="single" w:sz="4" w:space="1" w:color="auto"/>
        </w:pBdr>
        <w:tabs>
          <w:tab w:val="clear" w:pos="624"/>
          <w:tab w:val="clear" w:pos="1021"/>
          <w:tab w:val="clear" w:pos="1474"/>
          <w:tab w:val="clear" w:pos="1928"/>
          <w:tab w:val="clear" w:pos="2381"/>
          <w:tab w:val="clear" w:pos="2835"/>
          <w:tab w:val="clear" w:pos="6259"/>
          <w:tab w:val="center" w:pos="3402"/>
          <w:tab w:val="center" w:pos="6804"/>
        </w:tabs>
        <w:spacing w:before="72"/>
        <w:ind w:left="1021" w:right="1134"/>
        <w:rPr>
          <w:rStyle w:val="default"/>
          <w:rFonts w:hint="cs"/>
          <w:sz w:val="22"/>
          <w:szCs w:val="22"/>
          <w:rtl/>
        </w:rPr>
      </w:pPr>
      <w:r>
        <w:rPr>
          <w:rStyle w:val="default"/>
          <w:rFonts w:hint="cs"/>
          <w:sz w:val="22"/>
          <w:szCs w:val="22"/>
          <w:rtl/>
        </w:rPr>
        <w:tab/>
        <w:t>סיווג ראשי</w:t>
      </w:r>
      <w:r>
        <w:rPr>
          <w:rStyle w:val="default"/>
          <w:rFonts w:hint="cs"/>
          <w:sz w:val="22"/>
          <w:szCs w:val="22"/>
          <w:rtl/>
        </w:rPr>
        <w:tab/>
        <w:t>סיווג משנה</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Pr>
        <w:t>N1</w:t>
      </w:r>
      <w:r w:rsidR="00821CBE">
        <w:rPr>
          <w:rStyle w:val="default"/>
          <w:rFonts w:hint="cs"/>
          <w:rtl/>
        </w:rPr>
        <w:tab/>
        <w:t>1.</w:t>
      </w:r>
      <w:r w:rsidR="00821CBE">
        <w:rPr>
          <w:rStyle w:val="default"/>
          <w:rFonts w:hint="cs"/>
          <w:rtl/>
        </w:rPr>
        <w:tab/>
      </w:r>
      <w:r>
        <w:rPr>
          <w:rStyle w:val="default"/>
          <w:rFonts w:hint="cs"/>
          <w:rtl/>
        </w:rPr>
        <w:t>כיבוי אש</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 xml:space="preserve">רכב </w:t>
      </w:r>
      <w:r>
        <w:rPr>
          <w:rStyle w:val="default"/>
        </w:rPr>
        <w:t>N</w:t>
      </w:r>
      <w:r>
        <w:rPr>
          <w:rStyle w:val="default"/>
          <w:rFonts w:hint="cs"/>
          <w:rtl/>
        </w:rPr>
        <w:t xml:space="preserve"> שמשקלו הכולל </w:t>
      </w:r>
      <w:r w:rsidR="00821CBE">
        <w:rPr>
          <w:rStyle w:val="default"/>
          <w:rFonts w:hint="cs"/>
          <w:rtl/>
        </w:rPr>
        <w:t>המותר אינו עולה על 3,500 ק"ג</w:t>
      </w:r>
      <w:r w:rsidR="00821CBE">
        <w:rPr>
          <w:rStyle w:val="default"/>
          <w:rFonts w:hint="cs"/>
          <w:rtl/>
        </w:rPr>
        <w:tab/>
        <w:t>2.</w:t>
      </w:r>
      <w:r w:rsidR="00821CBE">
        <w:rPr>
          <w:rStyle w:val="default"/>
          <w:rFonts w:hint="cs"/>
          <w:rtl/>
        </w:rPr>
        <w:tab/>
      </w:r>
      <w:r>
        <w:rPr>
          <w:rStyle w:val="default"/>
          <w:rFonts w:hint="cs"/>
          <w:rtl/>
        </w:rPr>
        <w:t>חילוץ</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3.</w:t>
      </w:r>
      <w:r>
        <w:rPr>
          <w:rStyle w:val="default"/>
          <w:rFonts w:hint="cs"/>
          <w:rtl/>
        </w:rPr>
        <w:tab/>
      </w:r>
      <w:r w:rsidR="00765B69">
        <w:rPr>
          <w:rStyle w:val="default"/>
          <w:rFonts w:hint="cs"/>
          <w:rtl/>
        </w:rPr>
        <w:t>עבודה</w:t>
      </w:r>
    </w:p>
    <w:p w:rsidR="00765B69" w:rsidRDefault="00821CBE" w:rsidP="00821CBE">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4.</w:t>
      </w:r>
      <w:r>
        <w:rPr>
          <w:rStyle w:val="default"/>
          <w:rFonts w:hint="cs"/>
          <w:rtl/>
        </w:rPr>
        <w:tab/>
      </w:r>
      <w:r w:rsidR="00765B69">
        <w:rPr>
          <w:rStyle w:val="default"/>
          <w:rFonts w:hint="cs"/>
          <w:rtl/>
        </w:rPr>
        <w:t>חומרים מסוכנים</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2" type="#_x0000_t202" style="position:absolute;left:0;text-align:left;margin-left:470.25pt;margin-top:7.1pt;width:1in;height:17.35pt;z-index:252093952" filled="f" stroked="f">
            <v:textbox inset="1mm,0,1mm,0">
              <w:txbxContent>
                <w:p w:rsidR="00E20767" w:rsidRDefault="00E20767" w:rsidP="00EE4359">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N2</w:t>
      </w:r>
      <w:r>
        <w:rPr>
          <w:rStyle w:val="default"/>
          <w:rFonts w:hint="cs"/>
          <w:rtl/>
        </w:rPr>
        <w:tab/>
        <w:t>1.</w:t>
      </w:r>
      <w:r>
        <w:rPr>
          <w:rStyle w:val="default"/>
          <w:rFonts w:hint="cs"/>
          <w:rtl/>
        </w:rPr>
        <w:tab/>
      </w:r>
      <w:r w:rsidR="00765B69">
        <w:rPr>
          <w:rStyle w:val="default"/>
          <w:rFonts w:hint="cs"/>
          <w:rtl/>
        </w:rPr>
        <w:t>כיבוי אש</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 xml:space="preserve">רכב </w:t>
      </w:r>
      <w:r>
        <w:rPr>
          <w:rStyle w:val="default"/>
        </w:rPr>
        <w:t>N</w:t>
      </w:r>
      <w:r>
        <w:rPr>
          <w:rStyle w:val="default"/>
          <w:rFonts w:hint="cs"/>
          <w:rtl/>
        </w:rPr>
        <w:t xml:space="preserve"> שמשקלו ה</w:t>
      </w:r>
      <w:r w:rsidR="00821CBE">
        <w:rPr>
          <w:rStyle w:val="default"/>
          <w:rFonts w:hint="cs"/>
          <w:rtl/>
        </w:rPr>
        <w:t>כולל המותר עולה על 3,500 ק"ג</w:t>
      </w:r>
      <w:r w:rsidR="00821CBE">
        <w:rPr>
          <w:rStyle w:val="default"/>
          <w:rFonts w:hint="cs"/>
          <w:rtl/>
        </w:rPr>
        <w:tab/>
        <w:t>2.</w:t>
      </w:r>
      <w:r w:rsidR="00821CBE">
        <w:rPr>
          <w:rStyle w:val="default"/>
          <w:rFonts w:hint="cs"/>
          <w:rtl/>
        </w:rPr>
        <w:tab/>
      </w:r>
      <w:r>
        <w:rPr>
          <w:rStyle w:val="default"/>
          <w:rFonts w:hint="cs"/>
          <w:rtl/>
        </w:rPr>
        <w:t>חילוץ</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אך אינו עולה על 12,000 ק"ג</w:t>
      </w:r>
      <w:r>
        <w:rPr>
          <w:rStyle w:val="default"/>
          <w:rFonts w:hint="cs"/>
          <w:rtl/>
        </w:rPr>
        <w:tab/>
        <w:t>3.</w:t>
      </w:r>
      <w:r>
        <w:rPr>
          <w:rStyle w:val="default"/>
          <w:rFonts w:hint="cs"/>
          <w:rtl/>
        </w:rPr>
        <w:tab/>
      </w:r>
      <w:r w:rsidR="00765B69">
        <w:rPr>
          <w:rStyle w:val="default"/>
          <w:rFonts w:hint="cs"/>
          <w:rtl/>
        </w:rPr>
        <w:t>עבודה</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4.</w:t>
      </w:r>
      <w:r>
        <w:rPr>
          <w:rStyle w:val="default"/>
          <w:rFonts w:hint="cs"/>
          <w:rtl/>
        </w:rPr>
        <w:tab/>
      </w:r>
      <w:r w:rsidR="00765B69">
        <w:rPr>
          <w:rStyle w:val="default"/>
          <w:rFonts w:hint="cs"/>
          <w:rtl/>
        </w:rPr>
        <w:t>חומרים מסוכנים</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5.</w:t>
      </w:r>
      <w:r>
        <w:rPr>
          <w:rStyle w:val="default"/>
          <w:rFonts w:hint="cs"/>
          <w:rtl/>
        </w:rPr>
        <w:tab/>
      </w:r>
      <w:r w:rsidR="00765B69">
        <w:rPr>
          <w:rStyle w:val="default"/>
          <w:rFonts w:hint="cs"/>
          <w:rtl/>
        </w:rPr>
        <w:t>ציוד חריג</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6.</w:t>
      </w:r>
      <w:r>
        <w:rPr>
          <w:rStyle w:val="default"/>
          <w:rFonts w:hint="cs"/>
          <w:rtl/>
        </w:rPr>
        <w:tab/>
      </w:r>
      <w:r w:rsidR="00765B69">
        <w:rPr>
          <w:rStyle w:val="default"/>
          <w:rFonts w:hint="cs"/>
          <w:rtl/>
        </w:rPr>
        <w:t>תומך</w:t>
      </w:r>
    </w:p>
    <w:p w:rsidR="00821CBE"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7.</w:t>
      </w:r>
      <w:r>
        <w:rPr>
          <w:rStyle w:val="default"/>
          <w:rFonts w:hint="cs"/>
          <w:rtl/>
        </w:rPr>
        <w:tab/>
        <w:t xml:space="preserve">רכב שצוין ברישיון </w:t>
      </w:r>
    </w:p>
    <w:p w:rsidR="00821CBE"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r>
      <w:r>
        <w:rPr>
          <w:rStyle w:val="default"/>
          <w:rFonts w:hint="cs"/>
          <w:rtl/>
        </w:rPr>
        <w:tab/>
        <w:t xml:space="preserve">הרכב שלו כרכב </w:t>
      </w:r>
    </w:p>
    <w:p w:rsidR="00821CBE" w:rsidRDefault="00821CBE" w:rsidP="00821CBE">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r>
      <w:r>
        <w:rPr>
          <w:rStyle w:val="default"/>
          <w:rFonts w:hint="cs"/>
          <w:rtl/>
        </w:rPr>
        <w:tab/>
        <w:t>להוראת נהיגה</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3" type="#_x0000_t202" style="position:absolute;left:0;text-align:left;margin-left:470.25pt;margin-top:7.1pt;width:1in;height:16.8pt;z-index:252094976" filled="f" stroked="f">
            <v:textbox inset="1mm,0,1mm,0">
              <w:txbxContent>
                <w:p w:rsidR="00E20767" w:rsidRDefault="00E20767" w:rsidP="00EE4359">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N3</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 xml:space="preserve">רכב </w:t>
      </w:r>
      <w:r>
        <w:rPr>
          <w:rStyle w:val="default"/>
        </w:rPr>
        <w:t>N</w:t>
      </w:r>
      <w:r>
        <w:rPr>
          <w:rStyle w:val="default"/>
          <w:rFonts w:hint="cs"/>
          <w:rtl/>
        </w:rPr>
        <w:t xml:space="preserve"> שמשקלו הכולל המותר עולה על 12,000 ק"ג</w:t>
      </w:r>
      <w:r w:rsidR="00821CBE">
        <w:rPr>
          <w:rStyle w:val="default"/>
          <w:rFonts w:hint="cs"/>
          <w:rtl/>
        </w:rPr>
        <w:tab/>
        <w:t>רכב שצוין ברישיון</w:t>
      </w:r>
      <w:r w:rsidR="00821CBE" w:rsidRPr="00821CBE">
        <w:rPr>
          <w:rStyle w:val="default"/>
          <w:rFonts w:hint="cs"/>
          <w:rtl/>
        </w:rPr>
        <w:t xml:space="preserve"> </w:t>
      </w:r>
      <w:r w:rsidR="00821CBE">
        <w:rPr>
          <w:rStyle w:val="default"/>
          <w:rFonts w:hint="cs"/>
          <w:rtl/>
        </w:rPr>
        <w:t>הרכב</w:t>
      </w:r>
    </w:p>
    <w:p w:rsidR="00821CBE" w:rsidRDefault="00821CBE" w:rsidP="00821CBE">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t>שלו כרכב להוראת נהיגה</w:t>
      </w:r>
      <w:r>
        <w:rPr>
          <w:rStyle w:val="default"/>
          <w:rFonts w:hint="cs"/>
          <w:rtl/>
        </w:rPr>
        <w:tab/>
      </w:r>
      <w:r>
        <w:rPr>
          <w:rStyle w:val="default"/>
          <w:rFonts w:hint="cs"/>
          <w:rtl/>
        </w:rPr>
        <w:tab/>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 xml:space="preserve">רכב מסוג </w:t>
      </w:r>
      <w:r>
        <w:rPr>
          <w:rStyle w:val="default"/>
        </w:rPr>
        <w:t>O</w:t>
      </w:r>
      <w:r>
        <w:rPr>
          <w:rStyle w:val="default"/>
          <w:rFonts w:hint="cs"/>
          <w:rtl/>
        </w:rPr>
        <w:t>:</w:t>
      </w:r>
    </w:p>
    <w:p w:rsidR="00765B69" w:rsidRDefault="00765B69">
      <w:pPr>
        <w:pStyle w:val="P00"/>
        <w:tabs>
          <w:tab w:val="clear" w:pos="624"/>
          <w:tab w:val="clear" w:pos="1021"/>
          <w:tab w:val="clear" w:pos="1474"/>
          <w:tab w:val="clear" w:pos="1928"/>
          <w:tab w:val="clear" w:pos="2381"/>
          <w:tab w:val="clear" w:pos="2835"/>
          <w:tab w:val="clear" w:pos="6259"/>
          <w:tab w:val="center" w:pos="5103"/>
        </w:tabs>
        <w:spacing w:before="72"/>
        <w:ind w:left="1021" w:right="1134"/>
        <w:rPr>
          <w:rStyle w:val="default"/>
          <w:rFonts w:hint="cs"/>
          <w:sz w:val="22"/>
          <w:szCs w:val="22"/>
          <w:rtl/>
        </w:rPr>
      </w:pPr>
      <w:r>
        <w:rPr>
          <w:rStyle w:val="default"/>
          <w:rFonts w:hint="cs"/>
          <w:sz w:val="22"/>
          <w:szCs w:val="22"/>
          <w:rtl/>
        </w:rPr>
        <w:tab/>
        <w:t>סוג הרכב</w:t>
      </w:r>
    </w:p>
    <w:p w:rsidR="00765B69" w:rsidRDefault="00765B69" w:rsidP="001853BE">
      <w:pPr>
        <w:pStyle w:val="P00"/>
        <w:pBdr>
          <w:top w:val="single" w:sz="4" w:space="1" w:color="auto"/>
          <w:bottom w:val="single" w:sz="4" w:space="1" w:color="auto"/>
        </w:pBdr>
        <w:tabs>
          <w:tab w:val="clear" w:pos="624"/>
          <w:tab w:val="clear" w:pos="1021"/>
          <w:tab w:val="clear" w:pos="1474"/>
          <w:tab w:val="clear" w:pos="1928"/>
          <w:tab w:val="clear" w:pos="2381"/>
          <w:tab w:val="clear" w:pos="2835"/>
          <w:tab w:val="clear" w:pos="6259"/>
          <w:tab w:val="center" w:pos="3402"/>
          <w:tab w:val="center" w:pos="6804"/>
        </w:tabs>
        <w:spacing w:before="72"/>
        <w:ind w:left="1021" w:right="1134"/>
        <w:rPr>
          <w:rStyle w:val="default"/>
          <w:rFonts w:hint="cs"/>
          <w:sz w:val="22"/>
          <w:szCs w:val="22"/>
          <w:rtl/>
        </w:rPr>
      </w:pPr>
      <w:r>
        <w:rPr>
          <w:rStyle w:val="default"/>
          <w:rFonts w:hint="cs"/>
          <w:sz w:val="22"/>
          <w:szCs w:val="22"/>
          <w:rtl/>
        </w:rPr>
        <w:tab/>
        <w:t>סיווג ראשי</w:t>
      </w:r>
      <w:r>
        <w:rPr>
          <w:rStyle w:val="default"/>
          <w:rFonts w:hint="cs"/>
          <w:sz w:val="22"/>
          <w:szCs w:val="22"/>
          <w:rtl/>
        </w:rPr>
        <w:tab/>
        <w:t>סיווג משנה</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Pr>
        <w:t>O1</w:t>
      </w:r>
      <w:r w:rsidR="00821CBE">
        <w:rPr>
          <w:rStyle w:val="default"/>
          <w:rFonts w:hint="cs"/>
          <w:rtl/>
        </w:rPr>
        <w:tab/>
        <w:t>1.</w:t>
      </w:r>
      <w:r w:rsidR="00821CBE">
        <w:rPr>
          <w:rStyle w:val="default"/>
          <w:rFonts w:hint="cs"/>
          <w:rtl/>
        </w:rPr>
        <w:tab/>
      </w:r>
      <w:r>
        <w:rPr>
          <w:rStyle w:val="default"/>
          <w:rFonts w:hint="cs"/>
          <w:rtl/>
        </w:rPr>
        <w:t>חומרים מסוכנים</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גרור שמשקלו הכול</w:t>
      </w:r>
      <w:r w:rsidR="00821CBE">
        <w:rPr>
          <w:rStyle w:val="default"/>
          <w:rFonts w:hint="cs"/>
          <w:rtl/>
        </w:rPr>
        <w:t>ל המותא אינו עולה על 750 ק"ג</w:t>
      </w:r>
      <w:r w:rsidR="00821CBE">
        <w:rPr>
          <w:rStyle w:val="default"/>
          <w:rFonts w:hint="cs"/>
          <w:rtl/>
        </w:rPr>
        <w:tab/>
        <w:t>2.</w:t>
      </w:r>
      <w:r w:rsidR="00821CBE">
        <w:rPr>
          <w:rStyle w:val="default"/>
          <w:rFonts w:hint="cs"/>
          <w:rtl/>
        </w:rPr>
        <w:tab/>
      </w:r>
      <w:r>
        <w:rPr>
          <w:rStyle w:val="default"/>
          <w:rFonts w:hint="cs"/>
          <w:rtl/>
        </w:rPr>
        <w:t>עבודה</w:t>
      </w:r>
    </w:p>
    <w:p w:rsidR="00765B69" w:rsidRDefault="00821CBE" w:rsidP="00821CBE">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3.</w:t>
      </w:r>
      <w:r>
        <w:rPr>
          <w:rStyle w:val="default"/>
          <w:rFonts w:hint="cs"/>
          <w:rtl/>
        </w:rPr>
        <w:tab/>
      </w:r>
      <w:r w:rsidR="00765B69">
        <w:rPr>
          <w:rStyle w:val="default"/>
          <w:rFonts w:hint="cs"/>
          <w:rtl/>
        </w:rPr>
        <w:t>ציוד חריג</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Pr>
        <w:t>O2</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 xml:space="preserve">גרור ונתמך שמשקלו הכולל המותר עולה על 750 ק"ג </w:t>
      </w:r>
    </w:p>
    <w:p w:rsidR="00765B69" w:rsidRDefault="00765B69" w:rsidP="00266101">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אך אינו עולה על 3,500 ק"ג</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Pr>
        <w:t>O3</w:t>
      </w:r>
    </w:p>
    <w:p w:rsidR="00765B69" w:rsidRDefault="00765B69"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 xml:space="preserve">גרור ונתמך שמשקלו הכולל המותר עולה על 3,500 ק"ג </w:t>
      </w:r>
    </w:p>
    <w:p w:rsidR="00765B69" w:rsidRDefault="00765B69" w:rsidP="00266101">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אך אינו עולה על 10,000 ק"ג</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4" type="#_x0000_t202" style="position:absolute;left:0;text-align:left;margin-left:470.25pt;margin-top:7.1pt;width:1in;height:21.35pt;z-index:252096000" filled="f" stroked="f">
            <v:textbox inset="1mm,0,1mm,0">
              <w:txbxContent>
                <w:p w:rsidR="00E20767" w:rsidRDefault="00E20767" w:rsidP="00EE4359">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O4</w:t>
      </w:r>
      <w:r>
        <w:rPr>
          <w:rStyle w:val="default"/>
          <w:rFonts w:hint="cs"/>
          <w:rtl/>
        </w:rPr>
        <w:tab/>
        <w:t>רכב שצוין ברישיון הרכב</w:t>
      </w:r>
    </w:p>
    <w:p w:rsidR="00821CBE" w:rsidRDefault="00765B69" w:rsidP="00266101">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גרור ונתמך שמשקלו הכולל המותר עולה על 10,000 ק"ג</w:t>
      </w:r>
      <w:r w:rsidR="00821CBE">
        <w:rPr>
          <w:rStyle w:val="default"/>
          <w:rFonts w:hint="cs"/>
          <w:rtl/>
        </w:rPr>
        <w:tab/>
        <w:t xml:space="preserve">שלו כרכב </w:t>
      </w:r>
      <w:r w:rsidR="00821CBE">
        <w:rPr>
          <w:rStyle w:val="default"/>
          <w:rFonts w:hint="cs"/>
          <w:rtl/>
        </w:rPr>
        <w:tab/>
      </w:r>
      <w:r w:rsidR="00821CBE">
        <w:rPr>
          <w:rStyle w:val="default"/>
          <w:rFonts w:hint="cs"/>
          <w:rtl/>
        </w:rPr>
        <w:tab/>
        <w:t>להוראת נהיגה</w:t>
      </w:r>
    </w:p>
    <w:p w:rsidR="00765B69" w:rsidRDefault="00821CBE" w:rsidP="00821CBE">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5" type="#_x0000_t202" style="position:absolute;left:0;text-align:left;margin-left:470.25pt;margin-top:7.1pt;width:1in;height:23.85pt;z-index:252097024" filled="f" stroked="f">
            <v:textbox inset="1mm,0,1mm,0">
              <w:txbxContent>
                <w:p w:rsidR="00E20767" w:rsidRDefault="00E20767" w:rsidP="00821CBE">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OT</w:t>
      </w:r>
      <w:r>
        <w:rPr>
          <w:rStyle w:val="default"/>
          <w:rFonts w:hint="cs"/>
          <w:rtl/>
        </w:rPr>
        <w:tab/>
        <w:t>רכב שצוין ברישיון הרכב</w:t>
      </w:r>
    </w:p>
    <w:p w:rsidR="00821CBE" w:rsidRDefault="00765B69" w:rsidP="00266101">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גרור לטרקטור</w:t>
      </w:r>
      <w:r w:rsidR="00821CBE">
        <w:rPr>
          <w:rStyle w:val="default"/>
          <w:rFonts w:hint="cs"/>
          <w:rtl/>
        </w:rPr>
        <w:tab/>
        <w:t xml:space="preserve">שלו כרכב </w:t>
      </w:r>
      <w:r w:rsidR="00821CBE">
        <w:rPr>
          <w:rStyle w:val="default"/>
          <w:rFonts w:hint="cs"/>
          <w:rtl/>
        </w:rPr>
        <w:tab/>
      </w:r>
      <w:r w:rsidR="00821CBE">
        <w:rPr>
          <w:rStyle w:val="default"/>
          <w:rFonts w:hint="cs"/>
          <w:rtl/>
        </w:rPr>
        <w:tab/>
        <w:t>להוראת נהיגה</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 xml:space="preserve">רכב מסוג </w:t>
      </w:r>
      <w:r>
        <w:rPr>
          <w:rStyle w:val="default"/>
        </w:rPr>
        <w:t>L</w:t>
      </w:r>
      <w:r>
        <w:rPr>
          <w:rStyle w:val="default"/>
          <w:rFonts w:hint="cs"/>
          <w:rtl/>
        </w:rPr>
        <w:t>:</w:t>
      </w:r>
    </w:p>
    <w:p w:rsidR="00765B69" w:rsidRDefault="00765B69">
      <w:pPr>
        <w:pStyle w:val="P00"/>
        <w:tabs>
          <w:tab w:val="clear" w:pos="624"/>
          <w:tab w:val="clear" w:pos="1021"/>
          <w:tab w:val="clear" w:pos="1474"/>
          <w:tab w:val="clear" w:pos="1928"/>
          <w:tab w:val="clear" w:pos="2381"/>
          <w:tab w:val="clear" w:pos="2835"/>
          <w:tab w:val="clear" w:pos="6259"/>
          <w:tab w:val="center" w:pos="5103"/>
        </w:tabs>
        <w:spacing w:before="72"/>
        <w:ind w:left="1021" w:right="1134"/>
        <w:rPr>
          <w:rStyle w:val="default"/>
          <w:rFonts w:hint="cs"/>
          <w:sz w:val="22"/>
          <w:szCs w:val="22"/>
          <w:rtl/>
        </w:rPr>
      </w:pPr>
      <w:r>
        <w:rPr>
          <w:rStyle w:val="default"/>
          <w:rFonts w:hint="cs"/>
          <w:sz w:val="22"/>
          <w:szCs w:val="22"/>
          <w:rtl/>
        </w:rPr>
        <w:tab/>
        <w:t>סוג הרכב</w:t>
      </w:r>
    </w:p>
    <w:p w:rsidR="00765B69" w:rsidRDefault="00765B69" w:rsidP="00821CBE">
      <w:pPr>
        <w:pStyle w:val="P00"/>
        <w:pBdr>
          <w:top w:val="single" w:sz="4" w:space="1" w:color="auto"/>
          <w:bottom w:val="single" w:sz="4" w:space="1" w:color="auto"/>
        </w:pBdr>
        <w:tabs>
          <w:tab w:val="clear" w:pos="624"/>
          <w:tab w:val="clear" w:pos="1021"/>
          <w:tab w:val="clear" w:pos="1474"/>
          <w:tab w:val="clear" w:pos="1928"/>
          <w:tab w:val="clear" w:pos="2381"/>
          <w:tab w:val="clear" w:pos="2835"/>
          <w:tab w:val="clear" w:pos="6259"/>
          <w:tab w:val="center" w:pos="3402"/>
          <w:tab w:val="center" w:pos="6804"/>
        </w:tabs>
        <w:spacing w:before="72"/>
        <w:ind w:left="1021" w:right="1134"/>
        <w:rPr>
          <w:rStyle w:val="default"/>
          <w:rFonts w:hint="cs"/>
          <w:sz w:val="22"/>
          <w:szCs w:val="22"/>
          <w:rtl/>
        </w:rPr>
      </w:pPr>
      <w:r>
        <w:rPr>
          <w:rStyle w:val="default"/>
          <w:rFonts w:hint="cs"/>
          <w:sz w:val="22"/>
          <w:szCs w:val="22"/>
          <w:rtl/>
        </w:rPr>
        <w:tab/>
        <w:t>סיווג ראשי</w:t>
      </w:r>
      <w:r>
        <w:rPr>
          <w:rStyle w:val="default"/>
          <w:rFonts w:hint="cs"/>
          <w:sz w:val="22"/>
          <w:szCs w:val="22"/>
          <w:rtl/>
        </w:rPr>
        <w:tab/>
        <w:t>סיווג משנה</w:t>
      </w:r>
    </w:p>
    <w:p w:rsidR="00765B69" w:rsidRDefault="00266101" w:rsidP="00266101">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6" type="#_x0000_t202" style="position:absolute;left:0;text-align:left;margin-left:470.25pt;margin-top:7.1pt;width:1in;height:47.55pt;z-index:252098048" filled="f" stroked="f">
            <v:textbox inset="1mm,0,1mm,0">
              <w:txbxContent>
                <w:p w:rsidR="00E20767" w:rsidRDefault="00E20767" w:rsidP="00266101">
                  <w:pPr>
                    <w:spacing w:line="160" w:lineRule="exact"/>
                    <w:jc w:val="left"/>
                    <w:rPr>
                      <w:rFonts w:cs="Miriam" w:hint="cs"/>
                      <w:noProof/>
                      <w:sz w:val="18"/>
                      <w:szCs w:val="18"/>
                      <w:rtl/>
                    </w:rPr>
                  </w:pPr>
                  <w:r>
                    <w:rPr>
                      <w:rFonts w:cs="Miriam" w:hint="cs"/>
                      <w:sz w:val="18"/>
                      <w:szCs w:val="18"/>
                      <w:rtl/>
                    </w:rPr>
                    <w:t>תק' (מס' 10) תשס"ח-2008</w:t>
                  </w:r>
                </w:p>
                <w:p w:rsidR="00E20767" w:rsidRDefault="00E20767" w:rsidP="00A078B0">
                  <w:pPr>
                    <w:spacing w:line="160" w:lineRule="exact"/>
                    <w:jc w:val="left"/>
                    <w:rPr>
                      <w:rFonts w:cs="Miriam" w:hint="cs"/>
                      <w:noProof/>
                      <w:sz w:val="18"/>
                      <w:szCs w:val="18"/>
                      <w:rtl/>
                    </w:rPr>
                  </w:pPr>
                  <w:r>
                    <w:rPr>
                      <w:rFonts w:cs="Miriam" w:hint="cs"/>
                      <w:noProof/>
                      <w:sz w:val="18"/>
                      <w:szCs w:val="18"/>
                      <w:rtl/>
                    </w:rPr>
                    <w:t>תק' (מס' 9) תשע"א-2011</w:t>
                  </w:r>
                </w:p>
                <w:p w:rsidR="00E20767" w:rsidRDefault="00E20767" w:rsidP="00A078B0">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תשע"ד-2014</w:t>
                  </w:r>
                </w:p>
              </w:txbxContent>
            </v:textbox>
          </v:shape>
        </w:pict>
      </w:r>
      <w:r w:rsidR="00765B69">
        <w:rPr>
          <w:rStyle w:val="default"/>
        </w:rPr>
        <w:t>L1</w:t>
      </w:r>
      <w:r w:rsidR="00821CBE">
        <w:rPr>
          <w:rStyle w:val="default"/>
          <w:rFonts w:hint="cs"/>
          <w:rtl/>
        </w:rPr>
        <w:tab/>
        <w:t>רכב שצוין ברישיון הרכב</w:t>
      </w:r>
    </w:p>
    <w:p w:rsidR="00765B69" w:rsidRDefault="00765B69" w:rsidP="004F1F8C">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 xml:space="preserve">אופנוע שנפח מנועו אינו עולה על 125 סמ"ק </w:t>
      </w:r>
      <w:r w:rsidR="004F1F8C">
        <w:rPr>
          <w:rStyle w:val="default"/>
          <w:rFonts w:hint="cs"/>
          <w:rtl/>
        </w:rPr>
        <w:t>ובלבד</w:t>
      </w:r>
      <w:r>
        <w:rPr>
          <w:rStyle w:val="default"/>
          <w:rFonts w:hint="cs"/>
          <w:rtl/>
        </w:rPr>
        <w:t xml:space="preserve"> </w:t>
      </w:r>
      <w:r w:rsidR="00821CBE">
        <w:rPr>
          <w:rStyle w:val="default"/>
          <w:rFonts w:hint="cs"/>
          <w:rtl/>
        </w:rPr>
        <w:tab/>
        <w:t>שלו כרכב להוראת נהיגה</w:t>
      </w:r>
    </w:p>
    <w:p w:rsidR="00765B69" w:rsidRDefault="004F1F8C" w:rsidP="004F1F8C">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3544"/>
        <w:rPr>
          <w:rStyle w:val="default"/>
          <w:rFonts w:hint="cs"/>
          <w:rtl/>
        </w:rPr>
      </w:pPr>
      <w:r>
        <w:rPr>
          <w:rStyle w:val="default"/>
          <w:rFonts w:hint="cs"/>
          <w:rtl/>
        </w:rPr>
        <w:t xml:space="preserve">שהספק מנועו עד </w:t>
      </w:r>
      <w:r>
        <w:rPr>
          <w:rStyle w:val="default"/>
        </w:rPr>
        <w:t>11KW</w:t>
      </w:r>
      <w:r>
        <w:rPr>
          <w:rStyle w:val="default"/>
          <w:rFonts w:hint="cs"/>
          <w:rtl/>
        </w:rPr>
        <w:t xml:space="preserve"> (14.916 כוח סוס) והיחס בין ההספק למשקל העצמי לא יעלה על 0.1</w:t>
      </w:r>
      <w:r w:rsidRPr="00C131D9">
        <w:rPr>
          <w:rStyle w:val="default"/>
          <w:position w:val="-20"/>
        </w:rPr>
        <w:object w:dxaOrig="420" w:dyaOrig="499">
          <v:shape id="_x0000_i1027" type="#_x0000_t75" style="width:21pt;height:24.9pt" o:ole="">
            <v:imagedata r:id="rId13" o:title=""/>
          </v:shape>
          <o:OLEObject Type="Embed" ProgID="Equation.3" ShapeID="_x0000_i1027" DrawAspect="Content" ObjectID="_1747513483" r:id="rId14"/>
        </w:object>
      </w:r>
    </w:p>
    <w:p w:rsidR="00765B69" w:rsidRDefault="00266101" w:rsidP="004F1F8C">
      <w:pPr>
        <w:pStyle w:val="P00"/>
        <w:pBdr>
          <w:top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7" type="#_x0000_t202" style="position:absolute;left:0;text-align:left;margin-left:470.25pt;margin-top:7.1pt;width:1in;height:53.85pt;z-index:252099072" filled="f" stroked="f">
            <v:textbox inset="1mm,0,1mm,0">
              <w:txbxContent>
                <w:p w:rsidR="00E20767" w:rsidRDefault="00E20767" w:rsidP="00266101">
                  <w:pPr>
                    <w:spacing w:line="160" w:lineRule="exact"/>
                    <w:jc w:val="left"/>
                    <w:rPr>
                      <w:rFonts w:cs="Miriam" w:hint="cs"/>
                      <w:noProof/>
                      <w:sz w:val="18"/>
                      <w:szCs w:val="18"/>
                      <w:rtl/>
                    </w:rPr>
                  </w:pPr>
                  <w:r>
                    <w:rPr>
                      <w:rFonts w:cs="Miriam" w:hint="cs"/>
                      <w:sz w:val="18"/>
                      <w:szCs w:val="18"/>
                      <w:rtl/>
                    </w:rPr>
                    <w:t>תק' (מס' 10) תשס"ח-2008</w:t>
                  </w:r>
                </w:p>
                <w:p w:rsidR="00E20767" w:rsidRDefault="00E20767" w:rsidP="00A078B0">
                  <w:pPr>
                    <w:spacing w:line="160" w:lineRule="exact"/>
                    <w:jc w:val="left"/>
                    <w:rPr>
                      <w:rFonts w:cs="Miriam" w:hint="cs"/>
                      <w:noProof/>
                      <w:sz w:val="18"/>
                      <w:szCs w:val="18"/>
                      <w:rtl/>
                    </w:rPr>
                  </w:pPr>
                  <w:r>
                    <w:rPr>
                      <w:rFonts w:cs="Miriam" w:hint="cs"/>
                      <w:noProof/>
                      <w:sz w:val="18"/>
                      <w:szCs w:val="18"/>
                      <w:rtl/>
                    </w:rPr>
                    <w:t>תק' (מס' 9) תשע"א-2011</w:t>
                  </w:r>
                </w:p>
                <w:p w:rsidR="00E20767" w:rsidRDefault="00E20767" w:rsidP="004F1F8C">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תשע"ד-2014</w:t>
                  </w:r>
                </w:p>
              </w:txbxContent>
            </v:textbox>
          </v:shape>
        </w:pict>
      </w:r>
      <w:r w:rsidR="00765B69">
        <w:rPr>
          <w:rStyle w:val="default"/>
        </w:rPr>
        <w:t>L2</w:t>
      </w:r>
      <w:r w:rsidR="00765B69">
        <w:rPr>
          <w:rStyle w:val="default"/>
          <w:rFonts w:hint="cs"/>
          <w:rtl/>
        </w:rPr>
        <w:tab/>
      </w:r>
      <w:r>
        <w:rPr>
          <w:rStyle w:val="default"/>
          <w:rFonts w:hint="cs"/>
          <w:rtl/>
        </w:rPr>
        <w:t>1.</w:t>
      </w:r>
      <w:r>
        <w:rPr>
          <w:rStyle w:val="default"/>
          <w:rFonts w:hint="cs"/>
          <w:rtl/>
        </w:rPr>
        <w:tab/>
      </w:r>
      <w:r w:rsidR="00765B69">
        <w:rPr>
          <w:rStyle w:val="default"/>
          <w:rFonts w:hint="cs"/>
          <w:rtl/>
        </w:rPr>
        <w:t>אופנוע להגשת</w:t>
      </w:r>
      <w:r w:rsidRPr="00266101">
        <w:rPr>
          <w:rStyle w:val="default"/>
          <w:rFonts w:hint="cs"/>
          <w:rtl/>
        </w:rPr>
        <w:t xml:space="preserve"> </w:t>
      </w:r>
      <w:r>
        <w:rPr>
          <w:rStyle w:val="default"/>
          <w:rFonts w:hint="cs"/>
          <w:rtl/>
        </w:rPr>
        <w:t>עזרה</w:t>
      </w:r>
    </w:p>
    <w:p w:rsidR="00765B69" w:rsidRDefault="00765B69" w:rsidP="004F1F8C">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 xml:space="preserve">אופנוע בעל הספק מנוע עד </w:t>
      </w:r>
      <w:r w:rsidR="004F1F8C">
        <w:rPr>
          <w:rStyle w:val="default"/>
        </w:rPr>
        <w:t>3</w:t>
      </w:r>
      <w:r>
        <w:rPr>
          <w:rStyle w:val="default"/>
        </w:rPr>
        <w:t>5KW</w:t>
      </w:r>
      <w:r>
        <w:rPr>
          <w:rStyle w:val="default"/>
          <w:rFonts w:hint="cs"/>
          <w:rtl/>
        </w:rPr>
        <w:t xml:space="preserve"> (</w:t>
      </w:r>
      <w:r w:rsidR="004F1F8C">
        <w:rPr>
          <w:rStyle w:val="default"/>
          <w:rFonts w:hint="cs"/>
          <w:rtl/>
        </w:rPr>
        <w:t>47.46</w:t>
      </w:r>
      <w:r w:rsidR="00A078B0">
        <w:rPr>
          <w:rStyle w:val="default"/>
          <w:rFonts w:hint="cs"/>
          <w:rtl/>
        </w:rPr>
        <w:t xml:space="preserve"> כוח סוס</w:t>
      </w:r>
      <w:r>
        <w:rPr>
          <w:rStyle w:val="default"/>
          <w:rFonts w:hint="cs"/>
          <w:rtl/>
        </w:rPr>
        <w:t>)</w:t>
      </w:r>
      <w:r>
        <w:rPr>
          <w:rStyle w:val="default"/>
          <w:rFonts w:hint="cs"/>
          <w:rtl/>
        </w:rPr>
        <w:tab/>
      </w:r>
      <w:r w:rsidR="00266101">
        <w:rPr>
          <w:rStyle w:val="default"/>
          <w:rFonts w:hint="cs"/>
          <w:rtl/>
        </w:rPr>
        <w:tab/>
      </w:r>
      <w:r>
        <w:rPr>
          <w:rStyle w:val="default"/>
          <w:rFonts w:hint="cs"/>
          <w:rtl/>
        </w:rPr>
        <w:t>ראשונה</w:t>
      </w:r>
    </w:p>
    <w:p w:rsidR="00266101" w:rsidRDefault="004F1F8C" w:rsidP="00266101">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 xml:space="preserve">ובלבד שהיחס בין ההספק למשקל העצמי לא יעלה </w:t>
      </w:r>
      <w:r w:rsidR="00266101">
        <w:rPr>
          <w:rStyle w:val="default"/>
          <w:rFonts w:hint="cs"/>
          <w:rtl/>
        </w:rPr>
        <w:tab/>
        <w:t>2.</w:t>
      </w:r>
      <w:r w:rsidR="00266101">
        <w:rPr>
          <w:rStyle w:val="default"/>
          <w:rFonts w:hint="cs"/>
          <w:rtl/>
        </w:rPr>
        <w:tab/>
        <w:t>רכב שצוין ברישיון</w:t>
      </w:r>
    </w:p>
    <w:p w:rsidR="00266101" w:rsidRDefault="004F1F8C" w:rsidP="00266101">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על 0.2</w:t>
      </w:r>
      <w:r w:rsidRPr="00C131D9">
        <w:rPr>
          <w:rStyle w:val="default"/>
          <w:position w:val="-20"/>
        </w:rPr>
        <w:object w:dxaOrig="420" w:dyaOrig="499">
          <v:shape id="_x0000_i1028" type="#_x0000_t75" style="width:21pt;height:24.9pt" o:ole="">
            <v:imagedata r:id="rId15" o:title=""/>
          </v:shape>
          <o:OLEObject Type="Embed" ProgID="Equation.3" ShapeID="_x0000_i1028" DrawAspect="Content" ObjectID="_1747513484" r:id="rId16"/>
        </w:object>
      </w:r>
      <w:r w:rsidR="00266101">
        <w:rPr>
          <w:rStyle w:val="default"/>
          <w:rFonts w:hint="cs"/>
          <w:rtl/>
        </w:rPr>
        <w:tab/>
      </w:r>
      <w:r w:rsidR="00266101">
        <w:rPr>
          <w:rStyle w:val="default"/>
          <w:rFonts w:hint="cs"/>
          <w:rtl/>
        </w:rPr>
        <w:tab/>
        <w:t xml:space="preserve">הרכב שלו כרכב </w:t>
      </w:r>
    </w:p>
    <w:p w:rsidR="00266101" w:rsidRDefault="00266101" w:rsidP="00266101">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r>
      <w:r>
        <w:rPr>
          <w:rStyle w:val="default"/>
          <w:rFonts w:hint="cs"/>
          <w:rtl/>
        </w:rPr>
        <w:tab/>
        <w:t>להוראת נהיגה</w:t>
      </w:r>
    </w:p>
    <w:p w:rsidR="00765B69" w:rsidRDefault="00266101" w:rsidP="00266101">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8" type="#_x0000_t202" style="position:absolute;left:0;text-align:left;margin-left:470.25pt;margin-top:7.15pt;width:1in;height:22.4pt;z-index:252100096" filled="f" stroked="f">
            <v:textbox inset="1mm,0,1mm,0">
              <w:txbxContent>
                <w:p w:rsidR="00E20767" w:rsidRDefault="00E20767" w:rsidP="00266101">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L3</w:t>
      </w:r>
      <w:r w:rsidR="00765B69">
        <w:rPr>
          <w:rStyle w:val="default"/>
          <w:rFonts w:hint="cs"/>
          <w:rtl/>
        </w:rPr>
        <w:tab/>
      </w:r>
      <w:r>
        <w:rPr>
          <w:rStyle w:val="default"/>
          <w:rFonts w:hint="cs"/>
          <w:rtl/>
        </w:rPr>
        <w:t>1.</w:t>
      </w:r>
      <w:r>
        <w:rPr>
          <w:rStyle w:val="default"/>
          <w:rFonts w:hint="cs"/>
          <w:rtl/>
        </w:rPr>
        <w:tab/>
      </w:r>
      <w:r w:rsidR="00765B69">
        <w:rPr>
          <w:rStyle w:val="default"/>
          <w:rFonts w:hint="cs"/>
          <w:rtl/>
        </w:rPr>
        <w:t xml:space="preserve">אופנוע להגשת </w:t>
      </w:r>
    </w:p>
    <w:p w:rsidR="00765B69" w:rsidRDefault="00765B69" w:rsidP="00266101">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 xml:space="preserve">אופנוע שאינו מסיווג </w:t>
      </w:r>
      <w:r>
        <w:rPr>
          <w:rStyle w:val="default"/>
        </w:rPr>
        <w:t>L1</w:t>
      </w:r>
      <w:r>
        <w:rPr>
          <w:rStyle w:val="default"/>
          <w:rFonts w:hint="cs"/>
          <w:rtl/>
        </w:rPr>
        <w:t xml:space="preserve"> או </w:t>
      </w:r>
      <w:r>
        <w:rPr>
          <w:rStyle w:val="default"/>
        </w:rPr>
        <w:t>L2</w:t>
      </w:r>
      <w:r>
        <w:rPr>
          <w:rStyle w:val="default"/>
          <w:rFonts w:hint="cs"/>
          <w:rtl/>
        </w:rPr>
        <w:tab/>
      </w:r>
      <w:r w:rsidR="00266101">
        <w:rPr>
          <w:rStyle w:val="default"/>
          <w:rFonts w:hint="cs"/>
          <w:rtl/>
        </w:rPr>
        <w:tab/>
      </w:r>
      <w:r>
        <w:rPr>
          <w:rStyle w:val="default"/>
          <w:rFonts w:hint="cs"/>
          <w:rtl/>
        </w:rPr>
        <w:t>עזרה ראשונה</w:t>
      </w:r>
    </w:p>
    <w:p w:rsidR="002B32B5" w:rsidRDefault="002B32B5" w:rsidP="002B32B5">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2.</w:t>
      </w:r>
      <w:r>
        <w:rPr>
          <w:rStyle w:val="default"/>
          <w:rFonts w:hint="cs"/>
          <w:rtl/>
        </w:rPr>
        <w:tab/>
        <w:t xml:space="preserve">רכב שצוין ברישיון </w:t>
      </w:r>
    </w:p>
    <w:p w:rsidR="002B32B5" w:rsidRDefault="002B32B5" w:rsidP="002B32B5">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r>
      <w:r>
        <w:rPr>
          <w:rStyle w:val="default"/>
          <w:rFonts w:hint="cs"/>
          <w:rtl/>
        </w:rPr>
        <w:tab/>
        <w:t xml:space="preserve">הרכב שלו כרכב </w:t>
      </w:r>
    </w:p>
    <w:p w:rsidR="002B32B5" w:rsidRDefault="002B32B5" w:rsidP="002B32B5">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r>
      <w:r>
        <w:rPr>
          <w:rStyle w:val="default"/>
          <w:rFonts w:hint="cs"/>
          <w:rtl/>
        </w:rPr>
        <w:tab/>
        <w:t>להוראת נהיגה</w:t>
      </w:r>
    </w:p>
    <w:p w:rsidR="002B32B5" w:rsidRPr="004A2029" w:rsidRDefault="002B32B5" w:rsidP="002B32B5">
      <w:pPr>
        <w:pStyle w:val="P00"/>
        <w:pBdr>
          <w:top w:val="single" w:sz="4" w:space="1" w:color="auto"/>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6460" type="#_x0000_t202" style="position:absolute;left:0;text-align:left;margin-left:470.35pt;margin-top:7.1pt;width:1in;height:16.8pt;z-index:252494336" filled="f" stroked="f">
            <v:textbox inset="1mm,0,1mm,0">
              <w:txbxContent>
                <w:p w:rsidR="00E20767" w:rsidRDefault="00E20767" w:rsidP="002B32B5">
                  <w:pPr>
                    <w:spacing w:line="160" w:lineRule="exact"/>
                    <w:jc w:val="left"/>
                    <w:rPr>
                      <w:rFonts w:cs="Miriam" w:hint="cs"/>
                      <w:noProof/>
                      <w:sz w:val="18"/>
                      <w:szCs w:val="18"/>
                      <w:rtl/>
                    </w:rPr>
                  </w:pPr>
                  <w:r>
                    <w:rPr>
                      <w:rFonts w:cs="Miriam" w:hint="cs"/>
                      <w:sz w:val="18"/>
                      <w:szCs w:val="18"/>
                      <w:rtl/>
                    </w:rPr>
                    <w:t>תק' (מס' 6) תשע"ז-2017</w:t>
                  </w:r>
                </w:p>
              </w:txbxContent>
            </v:textbox>
            <w10:anchorlock/>
          </v:shape>
        </w:pict>
      </w:r>
      <w:r w:rsidRPr="004A2029">
        <w:rPr>
          <w:rStyle w:val="default"/>
        </w:rPr>
        <w:t>L7</w:t>
      </w:r>
      <w:r w:rsidRPr="004A2029">
        <w:rPr>
          <w:rStyle w:val="default"/>
          <w:rFonts w:hint="cs"/>
          <w:rtl/>
        </w:rPr>
        <w:tab/>
        <w:t>רכב זעיר</w:t>
      </w:r>
    </w:p>
    <w:p w:rsidR="00765B69" w:rsidRDefault="00765B69">
      <w:pPr>
        <w:pStyle w:val="P00"/>
        <w:spacing w:before="72"/>
        <w:ind w:left="1021" w:right="1134"/>
        <w:rPr>
          <w:rStyle w:val="default"/>
          <w:rFonts w:hint="cs"/>
          <w:rtl/>
        </w:rPr>
      </w:pPr>
      <w:r>
        <w:rPr>
          <w:rStyle w:val="default"/>
          <w:rFonts w:hint="cs"/>
          <w:rtl/>
        </w:rPr>
        <w:t>(5)</w:t>
      </w:r>
      <w:r>
        <w:rPr>
          <w:rStyle w:val="default"/>
          <w:rFonts w:hint="cs"/>
          <w:rtl/>
        </w:rPr>
        <w:tab/>
        <w:t xml:space="preserve">רכב מסוג </w:t>
      </w:r>
      <w:r>
        <w:rPr>
          <w:rStyle w:val="default"/>
        </w:rPr>
        <w:t>T</w:t>
      </w:r>
      <w:r>
        <w:rPr>
          <w:rStyle w:val="default"/>
          <w:rFonts w:hint="cs"/>
          <w:rtl/>
        </w:rPr>
        <w:t>:</w:t>
      </w:r>
    </w:p>
    <w:p w:rsidR="00765B69" w:rsidRDefault="00765B69">
      <w:pPr>
        <w:pStyle w:val="P00"/>
        <w:tabs>
          <w:tab w:val="clear" w:pos="624"/>
          <w:tab w:val="clear" w:pos="1021"/>
          <w:tab w:val="clear" w:pos="1474"/>
          <w:tab w:val="clear" w:pos="1928"/>
          <w:tab w:val="clear" w:pos="2381"/>
          <w:tab w:val="clear" w:pos="2835"/>
          <w:tab w:val="clear" w:pos="6259"/>
          <w:tab w:val="center" w:pos="5103"/>
        </w:tabs>
        <w:spacing w:before="72"/>
        <w:ind w:left="1021" w:right="1134"/>
        <w:rPr>
          <w:rStyle w:val="default"/>
          <w:rFonts w:hint="cs"/>
          <w:sz w:val="22"/>
          <w:szCs w:val="22"/>
          <w:rtl/>
        </w:rPr>
      </w:pPr>
      <w:r>
        <w:rPr>
          <w:rStyle w:val="default"/>
          <w:rFonts w:hint="cs"/>
          <w:sz w:val="22"/>
          <w:szCs w:val="22"/>
          <w:rtl/>
        </w:rPr>
        <w:tab/>
        <w:t>סוג הרכב</w:t>
      </w:r>
    </w:p>
    <w:p w:rsidR="00765B69" w:rsidRDefault="00765B69" w:rsidP="00266101">
      <w:pPr>
        <w:pStyle w:val="P00"/>
        <w:pBdr>
          <w:top w:val="single" w:sz="4" w:space="1" w:color="auto"/>
          <w:bottom w:val="single" w:sz="4" w:space="1" w:color="auto"/>
        </w:pBdr>
        <w:tabs>
          <w:tab w:val="clear" w:pos="624"/>
          <w:tab w:val="clear" w:pos="1021"/>
          <w:tab w:val="clear" w:pos="1474"/>
          <w:tab w:val="clear" w:pos="1928"/>
          <w:tab w:val="clear" w:pos="2381"/>
          <w:tab w:val="clear" w:pos="2835"/>
          <w:tab w:val="clear" w:pos="6259"/>
          <w:tab w:val="center" w:pos="3402"/>
          <w:tab w:val="center" w:pos="6804"/>
        </w:tabs>
        <w:spacing w:before="72"/>
        <w:ind w:left="1021" w:right="1134"/>
        <w:rPr>
          <w:rStyle w:val="default"/>
          <w:rFonts w:hint="cs"/>
          <w:sz w:val="22"/>
          <w:szCs w:val="22"/>
          <w:rtl/>
        </w:rPr>
      </w:pPr>
      <w:r>
        <w:rPr>
          <w:rStyle w:val="default"/>
          <w:rFonts w:hint="cs"/>
          <w:sz w:val="22"/>
          <w:szCs w:val="22"/>
          <w:rtl/>
        </w:rPr>
        <w:tab/>
        <w:t>סיווג ראשי</w:t>
      </w:r>
      <w:r>
        <w:rPr>
          <w:rStyle w:val="default"/>
          <w:rFonts w:hint="cs"/>
          <w:sz w:val="22"/>
          <w:szCs w:val="22"/>
          <w:rtl/>
        </w:rPr>
        <w:tab/>
        <w:t>סיווג משנה</w:t>
      </w:r>
    </w:p>
    <w:p w:rsidR="00765B69" w:rsidRDefault="00765B69" w:rsidP="00266101">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טרקטורים</w:t>
      </w:r>
    </w:p>
    <w:p w:rsidR="00765B69" w:rsidRDefault="00266101" w:rsidP="00266101">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39" type="#_x0000_t202" style="position:absolute;left:0;text-align:left;margin-left:470.25pt;margin-top:7.1pt;width:1in;height:23.35pt;z-index:252101120" filled="f" stroked="f">
            <v:textbox inset="1mm,0,1mm,0">
              <w:txbxContent>
                <w:p w:rsidR="00E20767" w:rsidRDefault="00E20767" w:rsidP="00266101">
                  <w:pPr>
                    <w:spacing w:line="160" w:lineRule="exact"/>
                    <w:jc w:val="left"/>
                    <w:rPr>
                      <w:rFonts w:cs="Miriam" w:hint="cs"/>
                      <w:noProof/>
                      <w:sz w:val="18"/>
                      <w:szCs w:val="18"/>
                      <w:rtl/>
                    </w:rPr>
                  </w:pPr>
                  <w:r>
                    <w:rPr>
                      <w:rFonts w:cs="Miriam" w:hint="cs"/>
                      <w:sz w:val="18"/>
                      <w:szCs w:val="18"/>
                      <w:rtl/>
                    </w:rPr>
                    <w:t>תק' (מס' 10) תשס"ח-2008</w:t>
                  </w:r>
                </w:p>
              </w:txbxContent>
            </v:textbox>
          </v:shape>
        </w:pict>
      </w:r>
      <w:r w:rsidR="00765B69">
        <w:rPr>
          <w:rStyle w:val="default"/>
        </w:rPr>
        <w:t>T1</w:t>
      </w:r>
      <w:r w:rsidR="00765B69">
        <w:rPr>
          <w:rStyle w:val="default"/>
          <w:rFonts w:hint="cs"/>
          <w:rtl/>
        </w:rPr>
        <w:t xml:space="preserve"> </w:t>
      </w:r>
      <w:r w:rsidR="00765B69">
        <w:rPr>
          <w:rStyle w:val="default"/>
          <w:rtl/>
        </w:rPr>
        <w:t>–</w:t>
      </w:r>
      <w:r w:rsidR="00765B69">
        <w:rPr>
          <w:rStyle w:val="default"/>
          <w:rFonts w:hint="cs"/>
          <w:rtl/>
        </w:rPr>
        <w:t xml:space="preserve"> טרקטור</w:t>
      </w:r>
      <w:r>
        <w:rPr>
          <w:rStyle w:val="default"/>
          <w:rFonts w:hint="cs"/>
          <w:rtl/>
        </w:rPr>
        <w:tab/>
        <w:t>1.</w:t>
      </w:r>
      <w:r>
        <w:rPr>
          <w:rStyle w:val="default"/>
          <w:rFonts w:hint="cs"/>
          <w:rtl/>
        </w:rPr>
        <w:tab/>
        <w:t>טרקטור משא</w:t>
      </w:r>
    </w:p>
    <w:p w:rsidR="00266101" w:rsidRDefault="00266101" w:rsidP="00266101">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Fonts w:hint="cs"/>
          <w:rtl/>
        </w:rPr>
        <w:tab/>
        <w:t>2.</w:t>
      </w:r>
      <w:r>
        <w:rPr>
          <w:rStyle w:val="default"/>
          <w:rFonts w:hint="cs"/>
          <w:rtl/>
        </w:rPr>
        <w:tab/>
        <w:t xml:space="preserve">רכב שצוין ברישיון </w:t>
      </w:r>
    </w:p>
    <w:p w:rsidR="00266101" w:rsidRDefault="00266101" w:rsidP="00266101">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r>
      <w:r>
        <w:rPr>
          <w:rStyle w:val="default"/>
          <w:rFonts w:hint="cs"/>
          <w:rtl/>
        </w:rPr>
        <w:tab/>
        <w:t xml:space="preserve">הרכב שלו כרכב </w:t>
      </w:r>
    </w:p>
    <w:p w:rsidR="00266101" w:rsidRDefault="00266101" w:rsidP="00AD269F">
      <w:pPr>
        <w:pStyle w:val="P00"/>
        <w:pBdr>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r>
      <w:r>
        <w:rPr>
          <w:rStyle w:val="default"/>
          <w:rFonts w:hint="cs"/>
          <w:rtl/>
        </w:rPr>
        <w:tab/>
        <w:t>להוראת נהיגה</w:t>
      </w:r>
    </w:p>
    <w:p w:rsidR="00765B69" w:rsidRDefault="00266101" w:rsidP="00266101">
      <w:pPr>
        <w:pStyle w:val="P00"/>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Fonts w:cs="FrankRuehl"/>
          <w:lang w:eastAsia="en-US"/>
        </w:rPr>
        <w:pict>
          <v:shape id="_x0000_s5840" type="#_x0000_t202" style="position:absolute;left:0;text-align:left;margin-left:470.25pt;margin-top:7.1pt;width:1in;height:33.25pt;z-index:252102144" filled="f" stroked="f">
            <v:textbox inset="1mm,0,1mm,0">
              <w:txbxContent>
                <w:p w:rsidR="00E20767" w:rsidRDefault="00E20767" w:rsidP="00266101">
                  <w:pPr>
                    <w:spacing w:line="160" w:lineRule="exact"/>
                    <w:jc w:val="left"/>
                    <w:rPr>
                      <w:rFonts w:cs="Miriam" w:hint="cs"/>
                      <w:noProof/>
                      <w:sz w:val="18"/>
                      <w:szCs w:val="18"/>
                      <w:rtl/>
                    </w:rPr>
                  </w:pPr>
                  <w:r>
                    <w:rPr>
                      <w:rFonts w:cs="Miriam" w:hint="cs"/>
                      <w:sz w:val="18"/>
                      <w:szCs w:val="18"/>
                      <w:rtl/>
                    </w:rPr>
                    <w:t>תק' (מס' 10) תשס"ח-2008</w:t>
                  </w:r>
                </w:p>
                <w:p w:rsidR="00E20767" w:rsidRDefault="00E20767" w:rsidP="00266101">
                  <w:pPr>
                    <w:spacing w:line="160" w:lineRule="exact"/>
                    <w:jc w:val="left"/>
                    <w:rPr>
                      <w:rFonts w:cs="Miriam" w:hint="cs"/>
                      <w:noProof/>
                      <w:sz w:val="18"/>
                      <w:szCs w:val="18"/>
                      <w:rtl/>
                    </w:rPr>
                  </w:pPr>
                  <w:r>
                    <w:rPr>
                      <w:rFonts w:cs="Miriam" w:hint="cs"/>
                      <w:noProof/>
                      <w:sz w:val="18"/>
                      <w:szCs w:val="18"/>
                      <w:rtl/>
                    </w:rPr>
                    <w:t>תק' (מס' 9) תשע"א-2011</w:t>
                  </w:r>
                </w:p>
              </w:txbxContent>
            </v:textbox>
          </v:shape>
        </w:pict>
      </w:r>
      <w:r w:rsidR="00765B69">
        <w:rPr>
          <w:rStyle w:val="default"/>
        </w:rPr>
        <w:t>T2</w:t>
      </w:r>
      <w:r w:rsidR="00765B69">
        <w:rPr>
          <w:rStyle w:val="default"/>
          <w:rFonts w:hint="cs"/>
          <w:rtl/>
        </w:rPr>
        <w:t xml:space="preserve"> </w:t>
      </w:r>
      <w:r w:rsidR="00765B69">
        <w:rPr>
          <w:rStyle w:val="default"/>
          <w:rtl/>
        </w:rPr>
        <w:t>–</w:t>
      </w:r>
      <w:r w:rsidR="00765B69">
        <w:rPr>
          <w:rStyle w:val="default"/>
          <w:rFonts w:hint="cs"/>
          <w:rtl/>
        </w:rPr>
        <w:t xml:space="preserve"> טרקטורון</w:t>
      </w:r>
      <w:r>
        <w:rPr>
          <w:rStyle w:val="default"/>
          <w:rFonts w:hint="cs"/>
          <w:rtl/>
        </w:rPr>
        <w:tab/>
        <w:t xml:space="preserve">רכב שצוין ברישיון הרכב </w:t>
      </w:r>
    </w:p>
    <w:p w:rsidR="00A078B0" w:rsidRDefault="00266101" w:rsidP="00266101">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t>שלו כרכב להוראת נהיגה</w:t>
      </w:r>
      <w:r w:rsidR="00A078B0">
        <w:rPr>
          <w:rStyle w:val="default"/>
          <w:rFonts w:hint="cs"/>
          <w:rtl/>
        </w:rPr>
        <w:t xml:space="preserve"> </w:t>
      </w:r>
    </w:p>
    <w:p w:rsidR="00266101" w:rsidRDefault="00A078B0" w:rsidP="00266101">
      <w:pPr>
        <w:pStyle w:val="P00"/>
        <w:tabs>
          <w:tab w:val="clear" w:pos="624"/>
          <w:tab w:val="clear" w:pos="1021"/>
          <w:tab w:val="clear" w:pos="1474"/>
          <w:tab w:val="clear" w:pos="1928"/>
          <w:tab w:val="clear" w:pos="2381"/>
          <w:tab w:val="clear" w:pos="2835"/>
          <w:tab w:val="clear" w:pos="6259"/>
          <w:tab w:val="left" w:pos="5670"/>
          <w:tab w:val="left" w:pos="6067"/>
        </w:tabs>
        <w:spacing w:before="0"/>
        <w:ind w:left="1021" w:right="1134"/>
        <w:rPr>
          <w:rStyle w:val="default"/>
          <w:rFonts w:hint="cs"/>
          <w:rtl/>
        </w:rPr>
      </w:pPr>
      <w:r>
        <w:rPr>
          <w:rStyle w:val="default"/>
          <w:rFonts w:hint="cs"/>
          <w:rtl/>
        </w:rPr>
        <w:tab/>
        <w:t>וכן רכב שטח</w:t>
      </w:r>
    </w:p>
    <w:p w:rsidR="00765B69" w:rsidRDefault="00765B69" w:rsidP="00266101">
      <w:pPr>
        <w:pStyle w:val="P00"/>
        <w:pBdr>
          <w:top w:val="single" w:sz="4" w:space="1" w:color="auto"/>
          <w:bottom w:val="single" w:sz="4" w:space="1" w:color="auto"/>
        </w:pBdr>
        <w:tabs>
          <w:tab w:val="clear" w:pos="624"/>
          <w:tab w:val="clear" w:pos="1021"/>
          <w:tab w:val="clear" w:pos="1474"/>
          <w:tab w:val="clear" w:pos="1928"/>
          <w:tab w:val="clear" w:pos="2381"/>
          <w:tab w:val="clear" w:pos="2835"/>
          <w:tab w:val="clear" w:pos="6259"/>
          <w:tab w:val="left" w:pos="5670"/>
          <w:tab w:val="left" w:pos="6067"/>
        </w:tabs>
        <w:spacing w:before="72"/>
        <w:ind w:left="1021" w:right="1134"/>
        <w:rPr>
          <w:rStyle w:val="default"/>
          <w:rFonts w:hint="cs"/>
          <w:rtl/>
        </w:rPr>
      </w:pPr>
      <w:r>
        <w:rPr>
          <w:rStyle w:val="default"/>
        </w:rPr>
        <w:t>T3</w:t>
      </w:r>
      <w:r>
        <w:rPr>
          <w:rStyle w:val="default"/>
          <w:rFonts w:hint="cs"/>
          <w:rtl/>
        </w:rPr>
        <w:t xml:space="preserve"> </w:t>
      </w:r>
      <w:r>
        <w:rPr>
          <w:rStyle w:val="default"/>
          <w:rtl/>
        </w:rPr>
        <w:t>–</w:t>
      </w:r>
      <w:r>
        <w:rPr>
          <w:rStyle w:val="default"/>
          <w:rFonts w:hint="cs"/>
          <w:rtl/>
        </w:rPr>
        <w:t xml:space="preserve"> מכונה ניידת</w:t>
      </w:r>
    </w:p>
    <w:p w:rsidR="00765B69" w:rsidRDefault="00765B69" w:rsidP="00B86835">
      <w:pPr>
        <w:pStyle w:val="P00"/>
        <w:spacing w:before="72"/>
        <w:ind w:left="0" w:right="1134"/>
        <w:rPr>
          <w:rStyle w:val="default"/>
          <w:rtl/>
        </w:rPr>
      </w:pPr>
      <w:bookmarkStart w:id="517" w:name="Seif417"/>
      <w:bookmarkEnd w:id="517"/>
      <w:r>
        <w:rPr>
          <w:lang w:val="he-IL"/>
        </w:rPr>
        <w:pict>
          <v:rect id="_x0000_s4974" style="position:absolute;left:0;text-align:left;margin-left:464.5pt;margin-top:8.05pt;width:75.05pt;height:24pt;z-index:251395584" o:allowincell="f" filled="f" stroked="f" strokecolor="lime" strokeweight=".25pt">
            <v:textbox style="mso-next-textbox:#_x0000_s4974" inset="0,0,0,0">
              <w:txbxContent>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לום אגרות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big-number"/>
          <w:rFonts w:cs="Miriam"/>
          <w:rtl/>
        </w:rPr>
        <w:t>272.</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גרה בעד רשיון רכב או חידושו תהיה כמפורט בתוספת הראשונה ובשיעור שהוא</w:t>
      </w:r>
      <w:r>
        <w:rPr>
          <w:rStyle w:val="default"/>
          <w:rtl/>
        </w:rPr>
        <w:t xml:space="preserve"> </w:t>
      </w:r>
      <w:r>
        <w:rPr>
          <w:rStyle w:val="default"/>
          <w:rFonts w:hint="cs"/>
          <w:rtl/>
        </w:rPr>
        <w:t>בתוקף בתאריך חידוש הרשיון כנקוב ברשיון הרכב.</w:t>
      </w:r>
    </w:p>
    <w:p w:rsidR="00765B69" w:rsidRDefault="001F3E8A">
      <w:pPr>
        <w:pStyle w:val="P00"/>
        <w:spacing w:before="72"/>
        <w:ind w:left="0" w:right="1134"/>
        <w:rPr>
          <w:rStyle w:val="default"/>
          <w:rFonts w:hint="cs"/>
          <w:rtl/>
        </w:rPr>
      </w:pPr>
      <w:r>
        <w:rPr>
          <w:rFonts w:cs="FrankRuehl"/>
          <w:sz w:val="26"/>
          <w:rtl/>
          <w:lang w:eastAsia="en-US"/>
        </w:rPr>
        <w:pict>
          <v:shape id="_x0000_s5913" type="#_x0000_t202" style="position:absolute;left:0;text-align:left;margin-left:470.25pt;margin-top:7.1pt;width:1in;height:16.8pt;z-index:252154368" filled="f" stroked="f">
            <v:textbox inset="1mm,0,1mm,0">
              <w:txbxContent>
                <w:p w:rsidR="00E20767" w:rsidRDefault="00E20767" w:rsidP="001F3E8A">
                  <w:pPr>
                    <w:spacing w:line="160" w:lineRule="exact"/>
                    <w:jc w:val="left"/>
                    <w:rPr>
                      <w:rFonts w:cs="Miriam"/>
                      <w:noProof/>
                      <w:sz w:val="18"/>
                      <w:szCs w:val="18"/>
                      <w:rtl/>
                    </w:rPr>
                  </w:pPr>
                  <w:r>
                    <w:rPr>
                      <w:rFonts w:cs="Miriam"/>
                      <w:sz w:val="18"/>
                      <w:szCs w:val="18"/>
                      <w:rtl/>
                    </w:rPr>
                    <w:t>תק</w:t>
                  </w:r>
                  <w:r>
                    <w:rPr>
                      <w:rFonts w:cs="Miriam" w:hint="cs"/>
                      <w:sz w:val="18"/>
                      <w:szCs w:val="18"/>
                      <w:rtl/>
                    </w:rPr>
                    <w:t>' (מס' 10) תש"ע-2010</w:t>
                  </w:r>
                </w:p>
              </w:txbxContent>
            </v:textbox>
            <w10:anchorlock/>
          </v:shape>
        </w:pict>
      </w:r>
      <w:r w:rsidR="00765B69">
        <w:rPr>
          <w:rFonts w:cs="FrankRuehl"/>
          <w:sz w:val="26"/>
          <w:rtl/>
        </w:rPr>
        <w:tab/>
      </w:r>
      <w:r w:rsidR="00765B69">
        <w:rPr>
          <w:rStyle w:val="default"/>
          <w:rtl/>
        </w:rPr>
        <w:t>(ב</w:t>
      </w:r>
      <w:r w:rsidR="00765B69">
        <w:rPr>
          <w:rStyle w:val="default"/>
          <w:rFonts w:hint="cs"/>
          <w:rtl/>
        </w:rPr>
        <w:t>)</w:t>
      </w:r>
      <w:r w:rsidR="00765B69">
        <w:rPr>
          <w:rStyle w:val="default"/>
          <w:rtl/>
        </w:rPr>
        <w:tab/>
        <w:t>ש</w:t>
      </w:r>
      <w:r w:rsidR="00765B69">
        <w:rPr>
          <w:rStyle w:val="default"/>
          <w:rFonts w:hint="cs"/>
          <w:rtl/>
        </w:rPr>
        <w:t>ולמה האגרה אחרי מועד פקיעת תקפו של הרשיון יהיה שיעורה כשיעור האגרה שהוא בתוקף ביום התשלום</w:t>
      </w:r>
      <w:r w:rsidR="00975EAD">
        <w:rPr>
          <w:rStyle w:val="default"/>
          <w:rFonts w:hint="cs"/>
          <w:rtl/>
        </w:rPr>
        <w:t xml:space="preserve"> או כשיעור שהיה בתוקף ביום פקיעת תוקפו של הרישיון, בצירוף הפרשי הצמדה, לפי הגבוה מביניהם; לעניין תקנת משנה זו, יחושבו הפרשי הצמדה לפי שיעור השינוי בין מדד המחירים לצרכן שמפרסמת הלשכה המרכזית לסטטיסטיקה (להלן </w:t>
      </w:r>
      <w:r w:rsidR="00975EAD">
        <w:rPr>
          <w:rStyle w:val="default"/>
          <w:rtl/>
        </w:rPr>
        <w:t>–</w:t>
      </w:r>
      <w:r w:rsidR="00975EAD">
        <w:rPr>
          <w:rStyle w:val="default"/>
          <w:rFonts w:hint="cs"/>
          <w:rtl/>
        </w:rPr>
        <w:t xml:space="preserve"> המדד) הידוע ביום התשלום, לעומת המדד שהיה ידוע ביום פקיעת תוקפו של הרישיון, כשהוא מעוגל לשקל החדש השלם הקרוב</w:t>
      </w:r>
      <w:r w:rsidR="00765B69">
        <w:rPr>
          <w:rStyle w:val="default"/>
          <w:rFonts w:hint="cs"/>
          <w:rtl/>
        </w:rPr>
        <w:t>.</w:t>
      </w:r>
    </w:p>
    <w:p w:rsidR="00765B69" w:rsidRDefault="00765B69">
      <w:pPr>
        <w:pStyle w:val="P00"/>
        <w:spacing w:before="72"/>
        <w:ind w:left="0" w:right="1134"/>
        <w:rPr>
          <w:rStyle w:val="default"/>
          <w:rFonts w:hint="cs"/>
          <w:rtl/>
        </w:rPr>
      </w:pPr>
      <w:r>
        <w:rPr>
          <w:lang w:val="he-IL"/>
        </w:rPr>
        <w:pict>
          <v:rect id="_x0000_s4975" style="position:absolute;left:0;text-align:left;margin-left:464.5pt;margin-top:8.05pt;width:75.05pt;height:17.75pt;z-index:251396608" o:allowincell="f" filled="f" stroked="f" strokecolor="lime" strokeweight=".25pt">
            <v:textbox style="mso-next-textbox:#_x0000_s497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 xml:space="preserve">בקש רשיון רכב או חידושו </w:t>
      </w:r>
      <w:r>
        <w:rPr>
          <w:rStyle w:val="default"/>
          <w:rtl/>
        </w:rPr>
        <w:t>רש</w:t>
      </w:r>
      <w:r>
        <w:rPr>
          <w:rStyle w:val="default"/>
          <w:rFonts w:hint="cs"/>
          <w:rtl/>
        </w:rPr>
        <w:t>אי לשלם לחשבון הסילוקים של רשות הרישוי את האגרות וההיטל</w:t>
      </w:r>
      <w:r>
        <w:rPr>
          <w:rStyle w:val="default"/>
          <w:rtl/>
        </w:rPr>
        <w:t>י</w:t>
      </w:r>
      <w:r>
        <w:rPr>
          <w:rStyle w:val="default"/>
          <w:rFonts w:hint="cs"/>
          <w:rtl/>
        </w:rPr>
        <w:t>ם החלים על הרכב בבנק מורשה על פי דין.</w:t>
      </w:r>
    </w:p>
    <w:p w:rsidR="00B55E75" w:rsidRDefault="00B55E75" w:rsidP="00B55E75">
      <w:pPr>
        <w:pStyle w:val="P00"/>
        <w:spacing w:before="72"/>
        <w:ind w:left="0" w:right="1134"/>
        <w:rPr>
          <w:rStyle w:val="default"/>
          <w:rFonts w:hint="cs"/>
          <w:rtl/>
        </w:rPr>
      </w:pPr>
      <w:bookmarkStart w:id="518" w:name="Seif688"/>
      <w:bookmarkEnd w:id="518"/>
      <w:r>
        <w:rPr>
          <w:lang w:val="he-IL"/>
        </w:rPr>
        <w:pict>
          <v:rect id="_x0000_s6027" style="position:absolute;left:0;text-align:left;margin-left:470.25pt;margin-top:8.05pt;width:69.3pt;height:53.5pt;z-index:252227072" o:allowincell="f" filled="f" stroked="f" strokecolor="lime" strokeweight=".25pt">
            <v:textbox style="mso-next-textbox:#_x0000_s6027" inset="0,0,0,0">
              <w:txbxContent>
                <w:p w:rsidR="00E20767" w:rsidRDefault="00E20767" w:rsidP="00B55E75">
                  <w:pPr>
                    <w:spacing w:line="160" w:lineRule="exact"/>
                    <w:jc w:val="left"/>
                    <w:rPr>
                      <w:rFonts w:cs="Miriam" w:hint="cs"/>
                      <w:sz w:val="18"/>
                      <w:szCs w:val="18"/>
                      <w:rtl/>
                    </w:rPr>
                  </w:pPr>
                  <w:r>
                    <w:rPr>
                      <w:rFonts w:cs="Miriam" w:hint="cs"/>
                      <w:sz w:val="18"/>
                      <w:szCs w:val="18"/>
                      <w:rtl/>
                    </w:rPr>
                    <w:t>אגרת רישיון רכב של נכה</w:t>
                  </w:r>
                </w:p>
                <w:p w:rsidR="00E20767" w:rsidRDefault="00E20767" w:rsidP="00B55E75">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p w:rsidR="00E20767" w:rsidRDefault="00E20767" w:rsidP="00B55E75">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תשע"ב-2012</w:t>
                  </w:r>
                </w:p>
              </w:txbxContent>
            </v:textbox>
            <w10:anchorlock/>
          </v:rect>
        </w:pict>
      </w:r>
      <w:r>
        <w:rPr>
          <w:rStyle w:val="big-number"/>
          <w:rFonts w:cs="Miriam"/>
          <w:rtl/>
        </w:rPr>
        <w:t>272</w:t>
      </w:r>
      <w:r>
        <w:rPr>
          <w:rStyle w:val="default"/>
          <w:rtl/>
        </w:rPr>
        <w:t>א.</w:t>
      </w:r>
      <w:r>
        <w:rPr>
          <w:rStyle w:val="default"/>
          <w:rFonts w:hint="cs"/>
          <w:rtl/>
        </w:rPr>
        <w:t xml:space="preserve"> (א)</w:t>
      </w:r>
      <w:r>
        <w:rPr>
          <w:rStyle w:val="default"/>
          <w:rFonts w:hint="cs"/>
          <w:rtl/>
        </w:rPr>
        <w:tab/>
        <w:t>נכה ישלם אגרת רישיון רכב כמפורט בתוספת הראשונה בעבור רכב אחד שנתקיימו בו כל אלה:</w:t>
      </w:r>
    </w:p>
    <w:p w:rsidR="00B55E75" w:rsidRDefault="00B55E75" w:rsidP="00B55E75">
      <w:pPr>
        <w:pStyle w:val="P00"/>
        <w:spacing w:before="72"/>
        <w:ind w:left="0" w:right="1134"/>
        <w:rPr>
          <w:rStyle w:val="default"/>
          <w:rFonts w:hint="cs"/>
          <w:rtl/>
        </w:rPr>
      </w:pPr>
    </w:p>
    <w:p w:rsidR="00C86604" w:rsidRDefault="00C86604" w:rsidP="00C86604">
      <w:pPr>
        <w:pStyle w:val="P00"/>
        <w:spacing w:before="72"/>
        <w:ind w:left="1021" w:right="1134"/>
        <w:rPr>
          <w:rStyle w:val="default"/>
          <w:rtl/>
        </w:rPr>
      </w:pPr>
      <w:r>
        <w:rPr>
          <w:rFonts w:cs="FrankRuehl"/>
          <w:rtl/>
          <w:lang w:val="he-IL"/>
        </w:rPr>
        <w:pict>
          <v:shape id="_x0000_s6482" type="#_x0000_t202" style="position:absolute;left:0;text-align:left;margin-left:470.25pt;margin-top:8.4pt;width:1in;height:32.45pt;z-index:252512768" filled="f" stroked="f">
            <v:textbox style="mso-next-textbox:#_x0000_s6482" inset="1mm,0,1mm,0">
              <w:txbxContent>
                <w:p w:rsidR="00E20767" w:rsidRDefault="00E20767" w:rsidP="00C86604">
                  <w:pPr>
                    <w:spacing w:line="160" w:lineRule="exact"/>
                    <w:jc w:val="left"/>
                    <w:rPr>
                      <w:rFonts w:cs="Miriam"/>
                      <w:sz w:val="18"/>
                      <w:szCs w:val="18"/>
                      <w:rtl/>
                    </w:rPr>
                  </w:pPr>
                  <w:r>
                    <w:rPr>
                      <w:rFonts w:cs="Miriam" w:hint="cs"/>
                      <w:sz w:val="18"/>
                      <w:szCs w:val="18"/>
                      <w:rtl/>
                    </w:rPr>
                    <w:t>תק' (מס' 4) תשס"ד-2004</w:t>
                  </w:r>
                </w:p>
                <w:p w:rsidR="00E20767" w:rsidRDefault="00E20767" w:rsidP="00C86604">
                  <w:pPr>
                    <w:spacing w:line="160" w:lineRule="exact"/>
                    <w:jc w:val="left"/>
                    <w:rPr>
                      <w:rFonts w:cs="Miriam" w:hint="cs"/>
                      <w:sz w:val="18"/>
                      <w:szCs w:val="18"/>
                      <w:rtl/>
                    </w:rPr>
                  </w:pPr>
                  <w:r>
                    <w:rPr>
                      <w:rFonts w:cs="Miriam" w:hint="cs"/>
                      <w:sz w:val="18"/>
                      <w:szCs w:val="18"/>
                      <w:rtl/>
                    </w:rPr>
                    <w:t>תק' (מס' 3) תשע"ח-2017</w:t>
                  </w:r>
                </w:p>
              </w:txbxContent>
            </v:textbox>
            <w10:anchorlock/>
          </v:shape>
        </w:pict>
      </w:r>
      <w:r>
        <w:rPr>
          <w:rStyle w:val="default"/>
          <w:rFonts w:hint="cs"/>
          <w:rtl/>
        </w:rPr>
        <w:t>(1)</w:t>
      </w:r>
      <w:r>
        <w:rPr>
          <w:rStyle w:val="default"/>
          <w:rFonts w:hint="cs"/>
          <w:rtl/>
        </w:rPr>
        <w:tab/>
        <w:t>הרכב הוא רכב נוסעים פרטי, רכב מסחרי שמשקלו הכולל אינו עולה על 5,000 ק"ג, אוטובוס זעיר פרטי או אופנוע;</w:t>
      </w:r>
    </w:p>
    <w:p w:rsidR="00C86604" w:rsidRDefault="00C86604" w:rsidP="00B55E75">
      <w:pPr>
        <w:pStyle w:val="P00"/>
        <w:spacing w:before="72"/>
        <w:ind w:left="1021" w:right="1134"/>
        <w:rPr>
          <w:rStyle w:val="default"/>
          <w:rFonts w:hint="cs"/>
          <w:rtl/>
        </w:rPr>
      </w:pPr>
    </w:p>
    <w:p w:rsidR="00C25557" w:rsidRDefault="00C25557" w:rsidP="00C25557">
      <w:pPr>
        <w:pStyle w:val="P00"/>
        <w:spacing w:before="72"/>
        <w:ind w:left="1021" w:right="1134"/>
        <w:rPr>
          <w:rStyle w:val="default"/>
          <w:rFonts w:hint="cs"/>
          <w:rtl/>
        </w:rPr>
      </w:pPr>
      <w:r>
        <w:rPr>
          <w:rFonts w:cs="FrankRuehl" w:hint="cs"/>
          <w:rtl/>
          <w:lang w:eastAsia="en-US"/>
        </w:rPr>
        <w:pict>
          <v:shape id="_x0000_s6805" type="#_x0000_t202" style="position:absolute;left:0;text-align:left;margin-left:470.25pt;margin-top:7.1pt;width:1in;height:49.4pt;z-index:252743168" filled="f" stroked="f">
            <v:textbox inset="1mm,0,1mm,0">
              <w:txbxContent>
                <w:p w:rsidR="00C25557" w:rsidRDefault="00C25557" w:rsidP="00C25557">
                  <w:pPr>
                    <w:spacing w:line="160" w:lineRule="exact"/>
                    <w:jc w:val="left"/>
                    <w:rPr>
                      <w:rFonts w:cs="Miriam" w:hint="cs"/>
                      <w:sz w:val="18"/>
                      <w:szCs w:val="18"/>
                      <w:rtl/>
                    </w:rPr>
                  </w:pPr>
                  <w:r>
                    <w:rPr>
                      <w:rFonts w:cs="Miriam" w:hint="cs"/>
                      <w:sz w:val="18"/>
                      <w:szCs w:val="18"/>
                      <w:rtl/>
                    </w:rPr>
                    <w:t>תק' (מס' 8) תשע"א-2011</w:t>
                  </w:r>
                </w:p>
                <w:p w:rsidR="00C25557" w:rsidRDefault="00C25557" w:rsidP="00C25557">
                  <w:pPr>
                    <w:spacing w:line="160" w:lineRule="exact"/>
                    <w:jc w:val="left"/>
                    <w:rPr>
                      <w:rFonts w:cs="Miriam"/>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תשע"ב-2012</w:t>
                  </w:r>
                </w:p>
                <w:p w:rsidR="00C25557" w:rsidRDefault="00C25557" w:rsidP="00C25557">
                  <w:pPr>
                    <w:spacing w:line="160" w:lineRule="exact"/>
                    <w:jc w:val="left"/>
                    <w:rPr>
                      <w:rFonts w:cs="Miriam" w:hint="cs"/>
                      <w:noProof/>
                      <w:sz w:val="18"/>
                      <w:szCs w:val="18"/>
                      <w:rtl/>
                    </w:rPr>
                  </w:pPr>
                  <w:r>
                    <w:rPr>
                      <w:rFonts w:cs="Miriam" w:hint="cs"/>
                      <w:noProof/>
                      <w:sz w:val="18"/>
                      <w:szCs w:val="18"/>
                      <w:rtl/>
                    </w:rPr>
                    <w:t>תק' (מס' 5) תשפ"א-2021</w:t>
                  </w:r>
                </w:p>
              </w:txbxContent>
            </v:textbox>
            <w10:anchorlock/>
          </v:shape>
        </w:pict>
      </w:r>
      <w:r>
        <w:rPr>
          <w:rStyle w:val="default"/>
          <w:rFonts w:hint="cs"/>
          <w:rtl/>
        </w:rPr>
        <w:t>(2)</w:t>
      </w:r>
      <w:r>
        <w:rPr>
          <w:rStyle w:val="default"/>
          <w:rFonts w:hint="cs"/>
          <w:rtl/>
        </w:rPr>
        <w:tab/>
        <w:t xml:space="preserve">הוא רשום </w:t>
      </w:r>
      <w:r w:rsidRPr="006B23BA">
        <w:rPr>
          <w:rStyle w:val="default"/>
          <w:rFonts w:hint="cs"/>
          <w:rtl/>
        </w:rPr>
        <w:t>על שם אחד או יותר מאלה בלבד:</w:t>
      </w:r>
      <w:r>
        <w:rPr>
          <w:rStyle w:val="default"/>
          <w:rFonts w:hint="cs"/>
          <w:rtl/>
        </w:rPr>
        <w:t xml:space="preserve"> על שמו, על שם בן זוגו, </w:t>
      </w:r>
      <w:r w:rsidRPr="00594323">
        <w:rPr>
          <w:rStyle w:val="default"/>
          <w:rFonts w:hint="cs"/>
          <w:rtl/>
        </w:rPr>
        <w:t>על שם האפוטרופוס שלו</w:t>
      </w:r>
      <w:r w:rsidRPr="005C76F1">
        <w:rPr>
          <w:rStyle w:val="default"/>
          <w:rFonts w:hint="cs"/>
          <w:rtl/>
        </w:rPr>
        <w:t>, על שם האומן שלו כהגדרתו בחוק אומנה לילדים, התשע"ו-2016</w:t>
      </w:r>
      <w:r w:rsidRPr="00594323">
        <w:rPr>
          <w:rStyle w:val="default"/>
          <w:rFonts w:hint="cs"/>
          <w:rtl/>
        </w:rPr>
        <w:t xml:space="preserve"> או על שם חברת החכר, ובלבד שהציג הסכם חכירה שבו הוא רשום כחוכר הרכב, וההחכר על פי ההסכם הוא החכר מימון; לעניין זה, "החכר מימון" </w:t>
      </w:r>
      <w:r w:rsidRPr="00594323">
        <w:rPr>
          <w:rStyle w:val="default"/>
          <w:rtl/>
        </w:rPr>
        <w:t>–</w:t>
      </w:r>
      <w:r w:rsidRPr="00594323">
        <w:rPr>
          <w:rStyle w:val="default"/>
          <w:rFonts w:hint="cs"/>
          <w:rtl/>
        </w:rPr>
        <w:t xml:space="preserve"> החכר על פי הסכם שבו נקבע כי השירות היחיד שנותן המחכיר לחוכר תמורת דמי החכירה, הוא זכות השימוש ברכב</w:t>
      </w:r>
      <w:r>
        <w:rPr>
          <w:rStyle w:val="default"/>
          <w:rFonts w:hint="cs"/>
          <w:rtl/>
        </w:rPr>
        <w:t>;</w:t>
      </w:r>
    </w:p>
    <w:p w:rsidR="00B55E75" w:rsidRDefault="00B55E75" w:rsidP="00B55E75">
      <w:pPr>
        <w:pStyle w:val="P00"/>
        <w:spacing w:before="72"/>
        <w:ind w:left="1021" w:right="1134"/>
        <w:rPr>
          <w:rStyle w:val="default"/>
          <w:rFonts w:hint="cs"/>
          <w:rtl/>
        </w:rPr>
      </w:pPr>
      <w:r>
        <w:rPr>
          <w:rStyle w:val="default"/>
          <w:rFonts w:hint="cs"/>
          <w:rtl/>
        </w:rPr>
        <w:t>(3)</w:t>
      </w:r>
      <w:r>
        <w:rPr>
          <w:rStyle w:val="default"/>
          <w:rFonts w:hint="cs"/>
          <w:rtl/>
        </w:rPr>
        <w:tab/>
        <w:t>הוא אינו משמש לצורכי עסק או מסחר.</w:t>
      </w:r>
    </w:p>
    <w:p w:rsidR="00B55E75" w:rsidRDefault="00B55E75" w:rsidP="00B55E75">
      <w:pPr>
        <w:pStyle w:val="P00"/>
        <w:spacing w:before="72"/>
        <w:ind w:left="0" w:right="1134"/>
        <w:rPr>
          <w:rStyle w:val="default"/>
          <w:rFonts w:hint="cs"/>
          <w:rtl/>
        </w:rPr>
      </w:pPr>
      <w:r w:rsidRPr="006B23BA">
        <w:rPr>
          <w:rStyle w:val="default"/>
        </w:rPr>
        <w:pict>
          <v:rect id="_x0000_s6030" style="position:absolute;left:0;text-align:left;margin-left:464.5pt;margin-top:8.05pt;width:75.05pt;height:17.75pt;z-index:252228096" o:allowincell="f" filled="f" stroked="f" strokecolor="lime" strokeweight=".25pt">
            <v:textbox style="mso-next-textbox:#_x0000_s6030" inset="0,0,0,0">
              <w:txbxContent>
                <w:p w:rsidR="00E20767" w:rsidRDefault="00E20767" w:rsidP="00B55E75">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תשע"ב-2012</w:t>
                  </w:r>
                </w:p>
              </w:txbxContent>
            </v:textbox>
            <w10:anchorlock/>
          </v:rect>
        </w:pict>
      </w:r>
      <w:r w:rsidRPr="006B23BA">
        <w:rPr>
          <w:rStyle w:val="default"/>
          <w:rtl/>
        </w:rPr>
        <w:tab/>
      </w:r>
      <w:r>
        <w:rPr>
          <w:rStyle w:val="default"/>
          <w:rtl/>
        </w:rPr>
        <w:t>(</w:t>
      </w:r>
      <w:r w:rsidRPr="006B23BA">
        <w:rPr>
          <w:rStyle w:val="default"/>
          <w:rFonts w:hint="cs"/>
          <w:rtl/>
        </w:rPr>
        <w:t>ב)</w:t>
      </w:r>
      <w:r w:rsidRPr="006B23BA">
        <w:rPr>
          <w:rStyle w:val="default"/>
          <w:rFonts w:hint="cs"/>
          <w:rtl/>
        </w:rPr>
        <w:tab/>
        <w:t>נמכר רכב שהתקיים בו האמור בתקנת משנה (א) למי שלא מתקיים בו האמור, ישלם הקונה את מלוא אגרת רישיון הרכב לפי פרט 10א בחלק ג' לתוספת הראשונה, בעבור כל חודש של התקופה שמיום שנרשם הרכב על שמו עד יום פקיעת הרישיון</w:t>
      </w:r>
      <w:r>
        <w:rPr>
          <w:rStyle w:val="default"/>
          <w:rFonts w:hint="cs"/>
          <w:rtl/>
        </w:rPr>
        <w:t>.</w:t>
      </w:r>
    </w:p>
    <w:p w:rsidR="00765B69" w:rsidRDefault="00765B69" w:rsidP="00B86835">
      <w:pPr>
        <w:pStyle w:val="P00"/>
        <w:spacing w:before="72"/>
        <w:ind w:left="0" w:right="1134"/>
        <w:rPr>
          <w:rStyle w:val="default"/>
          <w:rFonts w:hint="cs"/>
          <w:rtl/>
        </w:rPr>
      </w:pPr>
      <w:bookmarkStart w:id="519" w:name="Seif418"/>
      <w:bookmarkEnd w:id="519"/>
      <w:r>
        <w:rPr>
          <w:lang w:val="he-IL"/>
        </w:rPr>
        <w:pict>
          <v:rect id="_x0000_s4977" style="position:absolute;left:0;text-align:left;margin-left:470.25pt;margin-top:8.05pt;width:69.3pt;height:32pt;z-index:251397632" o:allowincell="f" filled="f" stroked="f" strokecolor="lime" strokeweight=".25pt">
            <v:textbox style="mso-next-textbox:#_x0000_s4977" inset="0,0,0,0">
              <w:txbxContent>
                <w:p w:rsidR="00E20767" w:rsidRDefault="00E20767">
                  <w:pPr>
                    <w:spacing w:line="160" w:lineRule="exact"/>
                    <w:jc w:val="left"/>
                    <w:rPr>
                      <w:rFonts w:cs="Miriam" w:hint="cs"/>
                      <w:sz w:val="18"/>
                      <w:szCs w:val="18"/>
                      <w:rtl/>
                    </w:rPr>
                  </w:pPr>
                  <w:r>
                    <w:rPr>
                      <w:rFonts w:cs="Miriam" w:hint="cs"/>
                      <w:sz w:val="18"/>
                      <w:szCs w:val="18"/>
                      <w:rtl/>
                    </w:rPr>
                    <w:t>פטור מטעמים מיוחדים</w:t>
                  </w:r>
                </w:p>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rect>
        </w:pict>
      </w:r>
      <w:r>
        <w:rPr>
          <w:rStyle w:val="big-number"/>
          <w:rFonts w:cs="Miriam"/>
          <w:rtl/>
        </w:rPr>
        <w:t>272</w:t>
      </w:r>
      <w:r>
        <w:rPr>
          <w:rStyle w:val="default"/>
          <w:rtl/>
        </w:rPr>
        <w:t>ב.</w:t>
      </w:r>
      <w:r>
        <w:rPr>
          <w:rStyle w:val="default"/>
          <w:rFonts w:hint="cs"/>
          <w:rtl/>
        </w:rPr>
        <w:t xml:space="preserve"> שר התחבורה יפטור בעל רכב מאגרת רישום או מאגרת רישיון או יורה להחזיר לו אגרה כאמור ששילם, אם שוכנע כי הפטור או ההחזר מוצדקים בשל זכות לאגרה מופחתת שלא מומשה.</w:t>
      </w:r>
    </w:p>
    <w:p w:rsidR="00765B69" w:rsidRDefault="00765B69" w:rsidP="00B86835">
      <w:pPr>
        <w:pStyle w:val="P00"/>
        <w:spacing w:before="72"/>
        <w:ind w:left="0" w:right="1134"/>
        <w:rPr>
          <w:rStyle w:val="default"/>
          <w:rtl/>
        </w:rPr>
      </w:pPr>
      <w:bookmarkStart w:id="520" w:name="Seif419"/>
      <w:bookmarkEnd w:id="520"/>
      <w:r>
        <w:rPr>
          <w:lang w:val="he-IL"/>
        </w:rPr>
        <w:pict>
          <v:rect id="_x0000_s4978" style="position:absolute;left:0;text-align:left;margin-left:464.5pt;margin-top:8.05pt;width:75.05pt;height:25.95pt;z-index:251398656" o:allowincell="f" filled="f" stroked="f" strokecolor="lime" strokeweight=".25pt">
            <v:textbox style="mso-next-textbox:#_x0000_s4978" inset="0,0,0,0">
              <w:txbxContent>
                <w:p w:rsidR="00E20767" w:rsidRDefault="00E20767">
                  <w:pPr>
                    <w:spacing w:line="160" w:lineRule="exact"/>
                    <w:jc w:val="left"/>
                    <w:rPr>
                      <w:rFonts w:cs="Miriam"/>
                      <w:noProof/>
                      <w:sz w:val="18"/>
                      <w:szCs w:val="18"/>
                      <w:rtl/>
                    </w:rPr>
                  </w:pPr>
                  <w:r>
                    <w:rPr>
                      <w:rFonts w:cs="Miriam"/>
                      <w:sz w:val="18"/>
                      <w:szCs w:val="18"/>
                      <w:rtl/>
                    </w:rPr>
                    <w:t>הב</w:t>
                  </w:r>
                  <w:r>
                    <w:rPr>
                      <w:rFonts w:cs="Miriam" w:hint="cs"/>
                      <w:sz w:val="18"/>
                      <w:szCs w:val="18"/>
                      <w:rtl/>
                    </w:rPr>
                    <w:t xml:space="preserve">את רכב </w:t>
                  </w:r>
                  <w:r>
                    <w:rPr>
                      <w:rFonts w:cs="Miriam"/>
                      <w:sz w:val="18"/>
                      <w:szCs w:val="18"/>
                      <w:rtl/>
                    </w:rPr>
                    <w:t>לב</w:t>
                  </w:r>
                  <w:r>
                    <w:rPr>
                      <w:rFonts w:cs="Miriam" w:hint="cs"/>
                      <w:sz w:val="18"/>
                      <w:szCs w:val="18"/>
                      <w:rtl/>
                    </w:rPr>
                    <w:t>דיקה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ל"ב-</w:t>
                  </w:r>
                  <w:r>
                    <w:rPr>
                      <w:rFonts w:cs="Miriam"/>
                      <w:sz w:val="18"/>
                      <w:szCs w:val="18"/>
                      <w:rtl/>
                    </w:rPr>
                    <w:t>1972</w:t>
                  </w:r>
                </w:p>
              </w:txbxContent>
            </v:textbox>
            <w10:anchorlock/>
          </v:rect>
        </w:pict>
      </w:r>
      <w:r>
        <w:rPr>
          <w:rStyle w:val="big-number"/>
          <w:rFonts w:cs="Miriam"/>
          <w:rtl/>
        </w:rPr>
        <w:t>273.</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מבקש רשיון רכב או חידושו יביא</w:t>
      </w:r>
      <w:r>
        <w:rPr>
          <w:rStyle w:val="default"/>
          <w:rtl/>
        </w:rPr>
        <w:t xml:space="preserve"> א</w:t>
      </w:r>
      <w:r>
        <w:rPr>
          <w:rStyle w:val="default"/>
          <w:rFonts w:hint="cs"/>
          <w:rtl/>
        </w:rPr>
        <w:t>ת הרכב למשרד רשות הרישוי שאליו הגיש את הבקשה או לתחנת בדיקה שאישרה רשות הרישוי או למקום אחר שתורה רשות הרישוי ובמועד שתורה.</w:t>
      </w:r>
    </w:p>
    <w:p w:rsidR="00765B69" w:rsidRDefault="00765B69">
      <w:pPr>
        <w:pStyle w:val="P00"/>
        <w:spacing w:before="72"/>
        <w:ind w:left="0" w:right="1134"/>
        <w:rPr>
          <w:rStyle w:val="default"/>
          <w:rFonts w:hint="cs"/>
          <w:rtl/>
        </w:rPr>
      </w:pPr>
      <w:r>
        <w:rPr>
          <w:rFonts w:cs="FrankRuehl"/>
          <w:rtl/>
          <w:lang w:val="he-IL"/>
        </w:rPr>
        <w:pict>
          <v:shape id="_x0000_s5130" type="#_x0000_t202" style="position:absolute;left:0;text-align:left;margin-left:470.25pt;margin-top:7.1pt;width:1in;height:11.2pt;z-index:25153484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תשמ"ו-1985</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רכב ייבדק וייבחן על ידי בוחן או על ידי מעבדה מוסמכת, כפי שתורה רשות הרישוי כדי לברר אם נתקיימו בו כל התנאים שנקבעו ואם הינו </w:t>
      </w:r>
      <w:r>
        <w:rPr>
          <w:rStyle w:val="default"/>
          <w:rtl/>
        </w:rPr>
        <w:t>רא</w:t>
      </w:r>
      <w:r>
        <w:rPr>
          <w:rStyle w:val="default"/>
          <w:rFonts w:hint="cs"/>
          <w:rtl/>
        </w:rPr>
        <w:t>וי לשימוש.</w:t>
      </w:r>
    </w:p>
    <w:p w:rsidR="00466BC2" w:rsidRDefault="00466BC2" w:rsidP="00466BC2">
      <w:pPr>
        <w:pStyle w:val="P00"/>
        <w:spacing w:before="72"/>
        <w:ind w:left="0" w:right="1134"/>
        <w:rPr>
          <w:rStyle w:val="default"/>
          <w:rFonts w:hint="cs"/>
          <w:rtl/>
        </w:rPr>
      </w:pPr>
      <w:bookmarkStart w:id="521" w:name="_Hlk11217509"/>
      <w:r>
        <w:rPr>
          <w:rFonts w:cs="FrankRuehl"/>
          <w:rtl/>
          <w:lang w:val="he-IL"/>
        </w:rPr>
        <w:pict>
          <v:shape id="_x0000_s6670" type="#_x0000_t202" style="position:absolute;left:0;text-align:left;margin-left:470.25pt;margin-top:7.1pt;width:1in;height:19.3pt;z-index:252629504" filled="f" stroked="f">
            <v:textbox style="mso-next-textbox:#_x0000_s6670" inset="1mm,0,1mm,0">
              <w:txbxContent>
                <w:p w:rsidR="00466BC2" w:rsidRDefault="00466BC2" w:rsidP="00466BC2">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Pr>
          <w:rStyle w:val="default"/>
          <w:rFonts w:hint="cs"/>
          <w:rtl/>
        </w:rPr>
        <w:tab/>
        <w:t>(ב1)</w:t>
      </w:r>
      <w:r>
        <w:rPr>
          <w:rStyle w:val="default"/>
          <w:rFonts w:hint="cs"/>
          <w:rtl/>
        </w:rPr>
        <w:tab/>
        <w:t xml:space="preserve">על אף האמור בתקנות משנה (א) ו-(ב), מבקש רישיון </w:t>
      </w:r>
      <w:r w:rsidRPr="00E47415">
        <w:rPr>
          <w:rStyle w:val="default"/>
          <w:rFonts w:hint="cs"/>
          <w:rtl/>
        </w:rPr>
        <w:t xml:space="preserve">לרכב מדגם שרשות הרישוי נתנה את אישורה לאב טיפוס שלו לפי תקנה 282(א)(2) </w:t>
      </w:r>
      <w:r>
        <w:rPr>
          <w:rStyle w:val="default"/>
          <w:rFonts w:hint="cs"/>
          <w:rtl/>
        </w:rPr>
        <w:t xml:space="preserve">שיבואן מסחרי ייבא אותו </w:t>
      </w:r>
      <w:r w:rsidRPr="002B2FC0">
        <w:rPr>
          <w:rStyle w:val="default"/>
          <w:rFonts w:hint="cs"/>
          <w:rtl/>
        </w:rPr>
        <w:t xml:space="preserve">או שיוצר על ידי </w:t>
      </w:r>
      <w:r>
        <w:rPr>
          <w:rStyle w:val="default"/>
          <w:rFonts w:hint="cs"/>
          <w:rtl/>
        </w:rPr>
        <w:t xml:space="preserve">בעל רישיון לייצור רכב ושיווקו כהגדרתו בחוק הרישוי וטרם נרשם, יביא את הרכב לבדיקה במוסך שירות של היבואן שייבא אותו </w:t>
      </w:r>
      <w:r w:rsidRPr="002B2FC0">
        <w:rPr>
          <w:rStyle w:val="default"/>
          <w:rFonts w:hint="cs"/>
          <w:rtl/>
        </w:rPr>
        <w:t xml:space="preserve">או </w:t>
      </w:r>
      <w:r>
        <w:rPr>
          <w:rStyle w:val="default"/>
          <w:rFonts w:hint="cs"/>
          <w:rtl/>
        </w:rPr>
        <w:t xml:space="preserve">למוסך </w:t>
      </w:r>
      <w:r w:rsidRPr="002B2FC0">
        <w:rPr>
          <w:rStyle w:val="default"/>
          <w:rFonts w:hint="cs"/>
          <w:rtl/>
        </w:rPr>
        <w:t xml:space="preserve">של </w:t>
      </w:r>
      <w:r>
        <w:rPr>
          <w:rStyle w:val="default"/>
          <w:rFonts w:hint="cs"/>
          <w:rtl/>
        </w:rPr>
        <w:t xml:space="preserve">בעל הרישיון לייצור רכב ושיווקו כאמור </w:t>
      </w:r>
      <w:r w:rsidRPr="002B2FC0">
        <w:rPr>
          <w:rStyle w:val="default"/>
          <w:rFonts w:hint="cs"/>
          <w:rtl/>
        </w:rPr>
        <w:t>שייצר אותו</w:t>
      </w:r>
      <w:r>
        <w:rPr>
          <w:rStyle w:val="default"/>
          <w:rFonts w:hint="cs"/>
          <w:rtl/>
        </w:rPr>
        <w:t>; הרכב ייבדק וייבחן בידי בוחן בפיקוח מעבדה מוסמכת לפי הנחיות היצרן שאישר מנהל אגף הרכב וכדי לברר אם התקיימו בו הוראות תקנות אלה.</w:t>
      </w:r>
    </w:p>
    <w:bookmarkEnd w:id="521"/>
    <w:p w:rsidR="00714976" w:rsidRDefault="00714976" w:rsidP="00714976">
      <w:pPr>
        <w:pStyle w:val="P00"/>
        <w:spacing w:before="72"/>
        <w:ind w:left="0" w:right="1134"/>
        <w:rPr>
          <w:rStyle w:val="default"/>
          <w:rFonts w:hint="cs"/>
          <w:rtl/>
        </w:rPr>
      </w:pPr>
      <w:r>
        <w:rPr>
          <w:rFonts w:cs="FrankRuehl"/>
          <w:rtl/>
          <w:lang w:val="he-IL"/>
        </w:rPr>
        <w:pict>
          <v:shape id="_x0000_s6281" type="#_x0000_t202" style="position:absolute;left:0;text-align:left;margin-left:470.25pt;margin-top:7.1pt;width:1in;height:16.75pt;z-index:252428800" filled="f" stroked="f">
            <v:textbox style="mso-next-textbox:#_x0000_s6281" inset="1mm,0,1mm,0">
              <w:txbxContent>
                <w:p w:rsidR="00E20767" w:rsidRDefault="00E20767" w:rsidP="00714976">
                  <w:pPr>
                    <w:spacing w:line="160" w:lineRule="exact"/>
                    <w:jc w:val="left"/>
                    <w:rPr>
                      <w:rFonts w:cs="Miriam" w:hint="cs"/>
                      <w:sz w:val="18"/>
                      <w:szCs w:val="18"/>
                      <w:rtl/>
                    </w:rPr>
                  </w:pPr>
                  <w:r>
                    <w:rPr>
                      <w:rFonts w:cs="Miriam" w:hint="cs"/>
                      <w:sz w:val="18"/>
                      <w:szCs w:val="18"/>
                      <w:rtl/>
                    </w:rPr>
                    <w:t>תק' (מס' 3) תשע"ו-2016</w:t>
                  </w:r>
                </w:p>
              </w:txbxContent>
            </v:textbox>
            <w10:anchorlock/>
          </v:shape>
        </w:pict>
      </w:r>
      <w:r>
        <w:rPr>
          <w:rStyle w:val="default"/>
          <w:rFonts w:hint="cs"/>
          <w:rtl/>
        </w:rPr>
        <w:tab/>
        <w:t>(ב2)</w:t>
      </w:r>
      <w:r>
        <w:rPr>
          <w:rStyle w:val="default"/>
          <w:rFonts w:hint="cs"/>
          <w:rtl/>
        </w:rPr>
        <w:tab/>
        <w:t xml:space="preserve">האמור בתקנות משנה (א) ו-(ב), לא יחול על </w:t>
      </w:r>
      <w:r>
        <w:rPr>
          <w:rStyle w:val="default"/>
          <w:rtl/>
        </w:rPr>
        <w:t>–</w:t>
      </w:r>
    </w:p>
    <w:p w:rsidR="00714976" w:rsidRDefault="00714976" w:rsidP="00714976">
      <w:pPr>
        <w:pStyle w:val="P00"/>
        <w:spacing w:before="72"/>
        <w:ind w:left="1021" w:right="1134"/>
        <w:rPr>
          <w:rStyle w:val="default"/>
          <w:rFonts w:hint="cs"/>
          <w:rtl/>
        </w:rPr>
      </w:pPr>
      <w:r>
        <w:rPr>
          <w:rStyle w:val="default"/>
          <w:rFonts w:hint="cs"/>
          <w:rtl/>
        </w:rPr>
        <w:t>(1)</w:t>
      </w:r>
      <w:r>
        <w:rPr>
          <w:rStyle w:val="default"/>
          <w:rFonts w:hint="cs"/>
          <w:rtl/>
        </w:rPr>
        <w:tab/>
        <w:t>רכב פרטי עד תום שלוש שנים מהמועד שבו ניתן עליו רישיון רכב לראשונה;</w:t>
      </w:r>
    </w:p>
    <w:p w:rsidR="00714976" w:rsidRDefault="00714976" w:rsidP="00714976">
      <w:pPr>
        <w:pStyle w:val="P00"/>
        <w:spacing w:before="72"/>
        <w:ind w:left="1021" w:right="1134"/>
        <w:rPr>
          <w:rStyle w:val="default"/>
          <w:rFonts w:hint="cs"/>
          <w:rtl/>
        </w:rPr>
      </w:pPr>
      <w:r>
        <w:rPr>
          <w:rStyle w:val="default"/>
          <w:rFonts w:hint="cs"/>
          <w:rtl/>
        </w:rPr>
        <w:t>(2)</w:t>
      </w:r>
      <w:r>
        <w:rPr>
          <w:rStyle w:val="default"/>
          <w:rFonts w:hint="cs"/>
          <w:rtl/>
        </w:rPr>
        <w:tab/>
        <w:t>רכב פרטי שהוא רכב השכרה כהגדרתו בצו הפיקוח על מצרכים ושירותים (הסעת סיור, הסעה מיוחדת והשכרת רכב), התשמ"ה-1985, או שהוא רכב של מפעל כהגדרתו בתקנה 579, עד תום שנתיים המהמועד שבו ניתן עליו רישיון רכב לראשונה.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כב המובא לבדיקה ובחינה יהיה נקי וצבוע כראוי.</w:t>
      </w:r>
    </w:p>
    <w:p w:rsidR="00765B69" w:rsidRDefault="00765B69">
      <w:pPr>
        <w:pStyle w:val="P00"/>
        <w:spacing w:before="72"/>
        <w:ind w:left="0" w:right="1134"/>
        <w:rPr>
          <w:rStyle w:val="default"/>
          <w:rtl/>
        </w:rPr>
      </w:pPr>
      <w:r>
        <w:rPr>
          <w:rFonts w:cs="FrankRuehl"/>
          <w:rtl/>
          <w:lang w:val="he-IL"/>
        </w:rPr>
        <w:pict>
          <v:shape id="_x0000_s5131" type="#_x0000_t202" style="position:absolute;left:0;text-align:left;margin-left:470.25pt;margin-top:7.1pt;width:1in;height:11.2pt;z-index:25153587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תשכ"א-1961</w:t>
                  </w:r>
                </w:p>
              </w:txbxContent>
            </v:textbox>
            <w10:anchorlock/>
          </v:shape>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עליו של רכב כאמור בתקנה 271 יהיה נוכח בעת הבדיקה כאמור.</w:t>
      </w:r>
    </w:p>
    <w:p w:rsidR="00765B69" w:rsidRDefault="00765B69">
      <w:pPr>
        <w:pStyle w:val="P00"/>
        <w:spacing w:before="72"/>
        <w:ind w:left="0" w:right="1134"/>
        <w:rPr>
          <w:rStyle w:val="default"/>
          <w:rtl/>
        </w:rPr>
      </w:pPr>
      <w:r>
        <w:rPr>
          <w:lang w:val="he-IL"/>
        </w:rPr>
        <w:pict>
          <v:rect id="_x0000_s4979" style="position:absolute;left:0;text-align:left;margin-left:464.5pt;margin-top:8.05pt;width:75.05pt;height:8pt;z-index:251399680" o:allowincell="f" filled="f" stroked="f" strokecolor="lime" strokeweight=".25pt">
            <v:textbox style="mso-next-textbox:#_x0000_s497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תשמ"ד-</w:t>
                  </w:r>
                  <w:r>
                    <w:rPr>
                      <w:rFonts w:cs="Miriam"/>
                      <w:sz w:val="18"/>
                      <w:szCs w:val="18"/>
                      <w:rtl/>
                    </w:rPr>
                    <w:t>1983</w:t>
                  </w:r>
                </w:p>
              </w:txbxContent>
            </v:textbox>
            <w10:anchorlock/>
          </v:rect>
        </w:pict>
      </w:r>
      <w:r>
        <w:rPr>
          <w:rFonts w:cs="FrankRuehl"/>
          <w:sz w:val="26"/>
          <w:rtl/>
        </w:rPr>
        <w:tab/>
      </w:r>
      <w:r>
        <w:rPr>
          <w:rStyle w:val="default"/>
          <w:rtl/>
        </w:rPr>
        <w:t>(ה</w:t>
      </w:r>
      <w:r>
        <w:rPr>
          <w:rStyle w:val="default"/>
          <w:rFonts w:hint="cs"/>
          <w:rtl/>
        </w:rPr>
        <w:t>)</w:t>
      </w:r>
      <w:r>
        <w:rPr>
          <w:rStyle w:val="default"/>
          <w:rtl/>
        </w:rPr>
        <w:tab/>
        <w:t>ה</w:t>
      </w:r>
      <w:r>
        <w:rPr>
          <w:rStyle w:val="default"/>
          <w:rFonts w:hint="cs"/>
          <w:rtl/>
        </w:rPr>
        <w:t>מבקש חידוש רשיון לרכב מנועי כתום 15 שנה לאחר שנת ייצורו לפי הרשום ברשיון הרכב, יציג לפני הבדיקה תעודה מאת מוסך מורשה, בנוסח</w:t>
      </w:r>
      <w:r>
        <w:rPr>
          <w:rStyle w:val="default"/>
          <w:rtl/>
        </w:rPr>
        <w:t xml:space="preserve"> ש</w:t>
      </w:r>
      <w:r>
        <w:rPr>
          <w:rStyle w:val="default"/>
          <w:rFonts w:hint="cs"/>
          <w:rtl/>
        </w:rPr>
        <w:t>קבעה הרשות, המאשרת כי מערכת הבלמים המותקנת ברכב נבדקה או תוקנה ונמצאה במצב תקין תוך שלושה חדשים לפני מועד הבדיקה.</w:t>
      </w:r>
    </w:p>
    <w:p w:rsidR="00765B69" w:rsidRDefault="00765B69">
      <w:pPr>
        <w:pStyle w:val="P00"/>
        <w:spacing w:before="72"/>
        <w:ind w:left="0" w:right="1134"/>
        <w:rPr>
          <w:rStyle w:val="default"/>
          <w:rFonts w:hint="cs"/>
          <w:rtl/>
        </w:rPr>
      </w:pPr>
      <w:r>
        <w:rPr>
          <w:lang w:val="he-IL"/>
        </w:rPr>
        <w:pict>
          <v:rect id="_x0000_s4980" style="position:absolute;left:0;text-align:left;margin-left:464.5pt;margin-top:8.05pt;width:75.05pt;height:56pt;z-index:251400704" o:allowincell="f" filled="f" stroked="f" strokecolor="lime" strokeweight=".25pt">
            <v:textbox style="mso-next-textbox:#_x0000_s498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w:t>
                  </w:r>
                  <w:r>
                    <w:rPr>
                      <w:rFonts w:cs="Miriam"/>
                      <w:sz w:val="18"/>
                      <w:szCs w:val="18"/>
                      <w:rtl/>
                    </w:rPr>
                    <w:t>ס</w:t>
                  </w:r>
                  <w:r>
                    <w:rPr>
                      <w:rFonts w:cs="Miriam" w:hint="cs"/>
                      <w:sz w:val="18"/>
                      <w:szCs w:val="18"/>
                      <w:rtl/>
                    </w:rPr>
                    <w:t>'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(ו</w:t>
      </w:r>
      <w:r>
        <w:rPr>
          <w:rStyle w:val="default"/>
          <w:rFonts w:hint="cs"/>
          <w:rtl/>
        </w:rPr>
        <w:t>)</w:t>
      </w:r>
      <w:r>
        <w:rPr>
          <w:rStyle w:val="default"/>
          <w:rtl/>
        </w:rPr>
        <w:tab/>
        <w:t>ה</w:t>
      </w:r>
      <w:r>
        <w:rPr>
          <w:rStyle w:val="default"/>
          <w:rFonts w:hint="cs"/>
          <w:rtl/>
        </w:rPr>
        <w:t>מבקש חידוש רשיון לרכב מיושן, למונית בתום עשר שנים משנת ייצורה או לרכב אספנות יציג לפני הבדיקה תעודה מאת מוסך מורשה שקבעה הרשות, כי הר</w:t>
      </w:r>
      <w:r>
        <w:rPr>
          <w:rStyle w:val="default"/>
          <w:rtl/>
        </w:rPr>
        <w:t>כב</w:t>
      </w:r>
      <w:r>
        <w:rPr>
          <w:rStyle w:val="default"/>
          <w:rFonts w:hint="cs"/>
          <w:rtl/>
        </w:rPr>
        <w:t xml:space="preserve"> נבדק תוך שלושה חדשים לפני מועד הבדיקה ונמצא במצב מכני תקין.</w:t>
      </w:r>
    </w:p>
    <w:p w:rsidR="00765B69" w:rsidRDefault="00765B69">
      <w:pPr>
        <w:pStyle w:val="P00"/>
        <w:spacing w:before="72"/>
        <w:ind w:left="0" w:right="1134"/>
        <w:rPr>
          <w:rStyle w:val="default"/>
          <w:rFonts w:hint="cs"/>
          <w:rtl/>
        </w:rPr>
      </w:pPr>
    </w:p>
    <w:p w:rsidR="005A0639" w:rsidRDefault="005A0639" w:rsidP="005A0639">
      <w:pPr>
        <w:pStyle w:val="P00"/>
        <w:spacing w:before="72"/>
        <w:ind w:left="0" w:right="1134"/>
        <w:rPr>
          <w:rStyle w:val="default"/>
          <w:rFonts w:hint="cs"/>
          <w:rtl/>
        </w:rPr>
      </w:pPr>
      <w:r>
        <w:rPr>
          <w:lang w:val="he-IL"/>
        </w:rPr>
        <w:pict>
          <v:rect id="_x0000_s6213" style="position:absolute;left:0;text-align:left;margin-left:464.5pt;margin-top:8.05pt;width:75.05pt;height:18.35pt;z-index:252370432" o:allowincell="f" filled="f" stroked="f" strokecolor="lime" strokeweight=".25pt">
            <v:textbox style="mso-next-textbox:#_x0000_s6213" inset="0,0,0,0">
              <w:txbxContent>
                <w:p w:rsidR="00E20767" w:rsidRDefault="00E20767" w:rsidP="005A0639">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תשע"ה-2015</w:t>
                  </w:r>
                </w:p>
              </w:txbxContent>
            </v:textbox>
            <w10:anchorlock/>
          </v:rect>
        </w:pict>
      </w:r>
      <w:r>
        <w:rPr>
          <w:rStyle w:val="big-number"/>
          <w:rFonts w:cs="Miriam"/>
          <w:rtl/>
        </w:rPr>
        <w:t>273</w:t>
      </w:r>
      <w:r>
        <w:rPr>
          <w:rStyle w:val="default"/>
          <w:rtl/>
        </w:rPr>
        <w:t>א.</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tl/>
        </w:rPr>
      </w:pPr>
      <w:bookmarkStart w:id="522" w:name="Seif469"/>
      <w:bookmarkEnd w:id="522"/>
      <w:r>
        <w:rPr>
          <w:lang w:val="he-IL"/>
        </w:rPr>
        <w:pict>
          <v:rect id="_x0000_s5102" style="position:absolute;left:0;text-align:left;margin-left:464.5pt;margin-top:8.05pt;width:75.05pt;height:63.6pt;z-index:25150720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בד</w:t>
                  </w:r>
                  <w:r>
                    <w:rPr>
                      <w:rFonts w:cs="Miriam" w:hint="cs"/>
                      <w:sz w:val="18"/>
                      <w:szCs w:val="18"/>
                      <w:rtl/>
                    </w:rPr>
                    <w:t xml:space="preserve">יקת בלמים ברכב ציבורי </w:t>
                  </w:r>
                  <w:r>
                    <w:rPr>
                      <w:rFonts w:cs="Miriam"/>
                      <w:sz w:val="18"/>
                      <w:szCs w:val="18"/>
                      <w:rtl/>
                    </w:rPr>
                    <w:t>וב</w:t>
                  </w:r>
                  <w:r>
                    <w:rPr>
                      <w:rFonts w:cs="Miriam" w:hint="cs"/>
                      <w:sz w:val="18"/>
                      <w:szCs w:val="18"/>
                      <w:rtl/>
                    </w:rPr>
                    <w:t>רכב מסחרי</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"ם-</w:t>
                  </w:r>
                  <w:r>
                    <w:rPr>
                      <w:rFonts w:cs="Miriam"/>
                      <w:sz w:val="18"/>
                      <w:szCs w:val="18"/>
                      <w:rtl/>
                    </w:rPr>
                    <w:t>1980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273</w:t>
      </w:r>
      <w:r>
        <w:rPr>
          <w:rStyle w:val="default"/>
          <w:rtl/>
        </w:rPr>
        <w:t>ב.</w:t>
      </w:r>
      <w:r>
        <w:rPr>
          <w:rStyle w:val="default"/>
          <w:rFonts w:hint="cs"/>
          <w:rtl/>
        </w:rPr>
        <w:t xml:space="preserve"> </w:t>
      </w:r>
      <w:r>
        <w:rPr>
          <w:rStyle w:val="default"/>
          <w:rtl/>
        </w:rPr>
        <w:t>(</w:t>
      </w:r>
      <w:r>
        <w:rPr>
          <w:rStyle w:val="default"/>
          <w:rFonts w:hint="cs"/>
          <w:rtl/>
        </w:rPr>
        <w:t>א)</w:t>
      </w:r>
      <w:r>
        <w:rPr>
          <w:rStyle w:val="default"/>
          <w:rtl/>
        </w:rPr>
        <w:tab/>
        <w:t>מ</w:t>
      </w:r>
      <w:r>
        <w:rPr>
          <w:rStyle w:val="default"/>
          <w:rFonts w:hint="cs"/>
          <w:rtl/>
        </w:rPr>
        <w:t>ערכת הבלמי</w:t>
      </w:r>
      <w:r>
        <w:rPr>
          <w:rStyle w:val="default"/>
          <w:rtl/>
        </w:rPr>
        <w:t xml:space="preserve">ם </w:t>
      </w:r>
      <w:r>
        <w:rPr>
          <w:rStyle w:val="default"/>
          <w:rFonts w:hint="cs"/>
          <w:rtl/>
        </w:rPr>
        <w:t>של אוטובוס, מונית, רכב סיור, טיולית, רכב מדברי, רכב עבודה ושל רכב מסחרי שמשקלו הכולל המותר עולה על 16,000 ק"ג ייבדקו לפחות פעם אחת בכל ששה חודשים במוסך שניתן לו רשיון כדין (להלן -</w:t>
      </w:r>
      <w:r>
        <w:rPr>
          <w:rStyle w:val="default"/>
          <w:rtl/>
        </w:rPr>
        <w:t xml:space="preserve"> </w:t>
      </w:r>
      <w:r>
        <w:rPr>
          <w:rStyle w:val="default"/>
          <w:rFonts w:hint="cs"/>
          <w:rtl/>
        </w:rPr>
        <w:t>מוסך מורשה) ובלבד שהבדיקה האחרונה נעשתה תוך שלושה חודשים לפני מועד הבדיקה כאמור בתקנ</w:t>
      </w:r>
      <w:r>
        <w:rPr>
          <w:rStyle w:val="default"/>
          <w:rtl/>
        </w:rPr>
        <w:t>ה</w:t>
      </w:r>
      <w:r>
        <w:rPr>
          <w:rStyle w:val="default"/>
          <w:rFonts w:hint="cs"/>
          <w:rtl/>
        </w:rPr>
        <w:t xml:space="preserve"> 273. </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ח</w:t>
      </w:r>
      <w:r>
        <w:rPr>
          <w:rStyle w:val="default"/>
          <w:rFonts w:hint="cs"/>
          <w:rtl/>
        </w:rPr>
        <w:t>ובת קיומה של תקנה זו תחול על בעל הרכב או מחזיקו.</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מבקש חידוש רשיון רכב כאמור בתק</w:t>
      </w:r>
      <w:r>
        <w:rPr>
          <w:rStyle w:val="default"/>
          <w:rtl/>
        </w:rPr>
        <w:t>נ</w:t>
      </w:r>
      <w:r>
        <w:rPr>
          <w:rStyle w:val="default"/>
          <w:rFonts w:hint="cs"/>
          <w:rtl/>
        </w:rPr>
        <w:t>ת משנה (א), יציג לפני הבדיקה כאמור בתקנה 273 שתי תעודות מאת מוסך מורשה, בנוסח שקבעה הרשות, כי מערכת הבלמים המותקנים ברכב נבדקה או</w:t>
      </w:r>
      <w:r>
        <w:rPr>
          <w:rStyle w:val="default"/>
          <w:rtl/>
        </w:rPr>
        <w:t xml:space="preserve"> ת</w:t>
      </w:r>
      <w:r>
        <w:rPr>
          <w:rStyle w:val="default"/>
          <w:rFonts w:hint="cs"/>
          <w:rtl/>
        </w:rPr>
        <w:t>וקנה ונמצאה במצב תקין במועדים האמורים בתקנת משנה (א).</w:t>
      </w:r>
    </w:p>
    <w:p w:rsidR="00765B69" w:rsidRDefault="00765B69" w:rsidP="00B86835">
      <w:pPr>
        <w:pStyle w:val="P00"/>
        <w:spacing w:before="72"/>
        <w:ind w:left="0" w:right="1134"/>
        <w:rPr>
          <w:rStyle w:val="default"/>
          <w:rtl/>
        </w:rPr>
      </w:pPr>
      <w:bookmarkStart w:id="523" w:name="Seif420"/>
      <w:bookmarkEnd w:id="523"/>
      <w:r>
        <w:rPr>
          <w:lang w:val="he-IL"/>
        </w:rPr>
        <w:pict>
          <v:rect id="_x0000_s4982" style="position:absolute;left:0;text-align:left;margin-left:464.5pt;margin-top:8.05pt;width:75.05pt;height:32.25pt;z-index:251401728" o:allowincell="f" filled="f" stroked="f" strokecolor="lime" strokeweight=".25pt">
            <v:textbox style="mso-next-textbox:#_x0000_s4982" inset="0,0,0,0">
              <w:txbxContent>
                <w:p w:rsidR="00E20767" w:rsidRDefault="00E20767">
                  <w:pPr>
                    <w:spacing w:line="160" w:lineRule="exact"/>
                    <w:jc w:val="left"/>
                    <w:rPr>
                      <w:rFonts w:cs="Miriam"/>
                      <w:noProof/>
                      <w:sz w:val="18"/>
                      <w:szCs w:val="18"/>
                      <w:rtl/>
                    </w:rPr>
                  </w:pPr>
                  <w:r>
                    <w:rPr>
                      <w:rFonts w:cs="Miriam"/>
                      <w:sz w:val="18"/>
                      <w:szCs w:val="18"/>
                      <w:rtl/>
                    </w:rPr>
                    <w:t>בד</w:t>
                  </w:r>
                  <w:r>
                    <w:rPr>
                      <w:rFonts w:cs="Miriam" w:hint="cs"/>
                      <w:sz w:val="18"/>
                      <w:szCs w:val="18"/>
                      <w:rtl/>
                    </w:rPr>
                    <w:t xml:space="preserve">יקת בלמים </w:t>
                  </w:r>
                  <w:r>
                    <w:rPr>
                      <w:rFonts w:cs="Miriam"/>
                      <w:sz w:val="18"/>
                      <w:szCs w:val="18"/>
                      <w:rtl/>
                    </w:rPr>
                    <w:t>בר</w:t>
                  </w:r>
                  <w:r>
                    <w:rPr>
                      <w:rFonts w:cs="Miriam" w:hint="cs"/>
                      <w:sz w:val="18"/>
                      <w:szCs w:val="18"/>
                      <w:rtl/>
                    </w:rPr>
                    <w:t xml:space="preserve">כב שבו </w:t>
                  </w:r>
                  <w:r>
                    <w:rPr>
                      <w:rFonts w:cs="Miriam"/>
                      <w:sz w:val="18"/>
                      <w:szCs w:val="18"/>
                      <w:rtl/>
                    </w:rPr>
                    <w:t>מו</w:t>
                  </w:r>
                  <w:r>
                    <w:rPr>
                      <w:rFonts w:cs="Miriam" w:hint="cs"/>
                      <w:sz w:val="18"/>
                      <w:szCs w:val="18"/>
                      <w:rtl/>
                    </w:rPr>
                    <w:t xml:space="preserve">תקנים בלמי </w:t>
                  </w:r>
                  <w:r>
                    <w:rPr>
                      <w:rFonts w:cs="Miriam"/>
                      <w:sz w:val="18"/>
                      <w:szCs w:val="18"/>
                      <w:rtl/>
                    </w:rPr>
                    <w:t>או</w:t>
                  </w:r>
                  <w:r>
                    <w:rPr>
                      <w:rFonts w:cs="Miriam" w:hint="cs"/>
                      <w:sz w:val="18"/>
                      <w:szCs w:val="18"/>
                      <w:rtl/>
                    </w:rPr>
                    <w:t>יר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273</w:t>
      </w:r>
      <w:r>
        <w:rPr>
          <w:rStyle w:val="default"/>
          <w:rtl/>
        </w:rPr>
        <w:t>ג.</w:t>
      </w:r>
      <w:r>
        <w:rPr>
          <w:rStyle w:val="default"/>
          <w:rtl/>
        </w:rPr>
        <w:tab/>
      </w:r>
      <w:r w:rsidR="00140A4D">
        <w:rPr>
          <w:rFonts w:cs="FrankRuehl" w:hint="cs"/>
          <w:sz w:val="26"/>
          <w:rtl/>
        </w:rPr>
        <w:t xml:space="preserve"> </w:t>
      </w:r>
      <w:r>
        <w:rPr>
          <w:rStyle w:val="default"/>
          <w:rtl/>
        </w:rPr>
        <w:t>(א</w:t>
      </w:r>
      <w:r>
        <w:rPr>
          <w:rStyle w:val="default"/>
          <w:rFonts w:hint="cs"/>
          <w:rtl/>
        </w:rPr>
        <w:t>)</w:t>
      </w:r>
      <w:r>
        <w:rPr>
          <w:rStyle w:val="default"/>
          <w:rtl/>
        </w:rPr>
        <w:tab/>
        <w:t>בר</w:t>
      </w:r>
      <w:r>
        <w:rPr>
          <w:rStyle w:val="default"/>
          <w:rFonts w:hint="cs"/>
          <w:rtl/>
        </w:rPr>
        <w:t>כב שמותקנת בו מערכת בלמי אויר, תיבדק המערכת הפניאומטית (להלן בתקנה זו -</w:t>
      </w:r>
      <w:r>
        <w:rPr>
          <w:rStyle w:val="default"/>
          <w:rtl/>
        </w:rPr>
        <w:t xml:space="preserve"> </w:t>
      </w:r>
      <w:r>
        <w:rPr>
          <w:rStyle w:val="default"/>
          <w:rFonts w:hint="cs"/>
          <w:rtl/>
        </w:rPr>
        <w:t>המערכת), אחת לשנה ובלבד שהבדיקה נעשתה תוך שלושה חדשים לפני מועד בדיקת הרכב כאמור בתקנה 273.</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מבקש חידוש רשיו</w:t>
      </w:r>
      <w:r>
        <w:rPr>
          <w:rStyle w:val="default"/>
          <w:rtl/>
        </w:rPr>
        <w:t xml:space="preserve">ן </w:t>
      </w:r>
      <w:r>
        <w:rPr>
          <w:rStyle w:val="default"/>
          <w:rFonts w:hint="cs"/>
          <w:rtl/>
        </w:rPr>
        <w:t xml:space="preserve">רכב יציג לפני הבדיקה כאמור בתקנה 273, תעודה מאת מוסך מורשה </w:t>
      </w:r>
      <w:r>
        <w:rPr>
          <w:rStyle w:val="default"/>
          <w:rtl/>
        </w:rPr>
        <w:t>ב</w:t>
      </w:r>
      <w:r>
        <w:rPr>
          <w:rStyle w:val="default"/>
          <w:rFonts w:hint="cs"/>
          <w:rtl/>
        </w:rPr>
        <w:t>דבר תקינות המערכת.</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רכב כאמור בתקנה 273ב תיבדק גם המערכת.</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ת</w:t>
      </w:r>
      <w:r>
        <w:rPr>
          <w:rStyle w:val="default"/>
          <w:rFonts w:hint="cs"/>
          <w:rtl/>
        </w:rPr>
        <w:t xml:space="preserve">חילתה של תקנה זו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 xml:space="preserve">גבי רכב שבו מותקנת מערכת לפי תקן </w:t>
      </w:r>
      <w:r>
        <w:rPr>
          <w:rStyle w:val="default"/>
        </w:rPr>
        <w:t>EEC</w:t>
      </w:r>
      <w:r>
        <w:rPr>
          <w:rStyle w:val="default"/>
          <w:rtl/>
        </w:rPr>
        <w:t xml:space="preserve"> מ</w:t>
      </w:r>
      <w:r>
        <w:rPr>
          <w:rStyle w:val="default"/>
          <w:rFonts w:hint="cs"/>
          <w:rtl/>
        </w:rPr>
        <w:t>ס' 71/320 -</w:t>
      </w:r>
      <w:r>
        <w:rPr>
          <w:rStyle w:val="default"/>
          <w:rtl/>
        </w:rPr>
        <w:t xml:space="preserve"> </w:t>
      </w:r>
      <w:r>
        <w:rPr>
          <w:rStyle w:val="default"/>
          <w:rFonts w:hint="cs"/>
          <w:rtl/>
        </w:rPr>
        <w:t>ביום ב' בניסן התשמ"ז (1 באפריל 1987);</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ל</w:t>
      </w:r>
      <w:r>
        <w:rPr>
          <w:rStyle w:val="default"/>
          <w:rFonts w:hint="cs"/>
          <w:rtl/>
        </w:rPr>
        <w:t>גבי רכב ש</w:t>
      </w:r>
      <w:r>
        <w:rPr>
          <w:rStyle w:val="default"/>
          <w:rtl/>
        </w:rPr>
        <w:t>בו</w:t>
      </w:r>
      <w:r>
        <w:rPr>
          <w:rStyle w:val="default"/>
          <w:rFonts w:hint="cs"/>
          <w:rtl/>
        </w:rPr>
        <w:t xml:space="preserve"> תותקן מערכת כאמור בתקנה 326 -</w:t>
      </w:r>
      <w:r>
        <w:rPr>
          <w:rStyle w:val="default"/>
          <w:rtl/>
        </w:rPr>
        <w:t xml:space="preserve"> </w:t>
      </w:r>
      <w:r>
        <w:rPr>
          <w:rStyle w:val="default"/>
          <w:rFonts w:hint="cs"/>
          <w:rtl/>
        </w:rPr>
        <w:t>ביום ח' בתשרי התשמ"ח (1 באוקטובר 1987).</w:t>
      </w:r>
    </w:p>
    <w:p w:rsidR="004817EE" w:rsidRDefault="004817EE" w:rsidP="004817EE">
      <w:pPr>
        <w:pStyle w:val="P00"/>
        <w:spacing w:before="72"/>
        <w:ind w:left="0" w:right="1134"/>
        <w:rPr>
          <w:rStyle w:val="default"/>
          <w:rtl/>
        </w:rPr>
      </w:pPr>
      <w:bookmarkStart w:id="524" w:name="Seif757"/>
      <w:bookmarkEnd w:id="524"/>
      <w:r>
        <w:rPr>
          <w:lang w:val="he-IL"/>
        </w:rPr>
        <w:pict>
          <v:rect id="_x0000_s6701" style="position:absolute;left:0;text-align:left;margin-left:464.5pt;margin-top:8.05pt;width:75.05pt;height:99.3pt;z-index:252659200" o:allowincell="f" filled="f" stroked="f" strokecolor="lime" strokeweight=".25pt">
            <v:textbox style="mso-next-textbox:#_x0000_s6701" inset="0,0,0,0">
              <w:txbxContent>
                <w:p w:rsidR="004817EE" w:rsidRDefault="004817EE" w:rsidP="004817EE">
                  <w:pPr>
                    <w:spacing w:line="160" w:lineRule="exact"/>
                    <w:jc w:val="left"/>
                    <w:rPr>
                      <w:rFonts w:cs="Miriam"/>
                      <w:noProof/>
                      <w:sz w:val="18"/>
                      <w:szCs w:val="18"/>
                      <w:rtl/>
                    </w:rPr>
                  </w:pPr>
                  <w:r>
                    <w:rPr>
                      <w:rFonts w:cs="Miriam"/>
                      <w:sz w:val="18"/>
                      <w:szCs w:val="18"/>
                      <w:rtl/>
                    </w:rPr>
                    <w:t>בד</w:t>
                  </w:r>
                  <w:r>
                    <w:rPr>
                      <w:rFonts w:cs="Miriam" w:hint="cs"/>
                      <w:sz w:val="18"/>
                      <w:szCs w:val="18"/>
                      <w:rtl/>
                    </w:rPr>
                    <w:t>יקת חורף</w:t>
                  </w:r>
                </w:p>
                <w:p w:rsidR="004817EE" w:rsidRDefault="004817EE" w:rsidP="004817EE">
                  <w:pPr>
                    <w:spacing w:line="160" w:lineRule="exact"/>
                    <w:jc w:val="left"/>
                    <w:rPr>
                      <w:rFonts w:cs="Miriam"/>
                      <w:sz w:val="18"/>
                      <w:szCs w:val="18"/>
                      <w:rtl/>
                    </w:rPr>
                  </w:pPr>
                  <w:r>
                    <w:rPr>
                      <w:rFonts w:cs="Miriam"/>
                      <w:sz w:val="18"/>
                      <w:szCs w:val="18"/>
                      <w:rtl/>
                    </w:rPr>
                    <w:t>תק</w:t>
                  </w:r>
                  <w:r>
                    <w:rPr>
                      <w:rFonts w:cs="Miriam" w:hint="cs"/>
                      <w:sz w:val="18"/>
                      <w:szCs w:val="18"/>
                      <w:rtl/>
                    </w:rPr>
                    <w:t>' תשנ"ח-</w:t>
                  </w:r>
                  <w:r>
                    <w:rPr>
                      <w:rFonts w:cs="Miriam"/>
                      <w:sz w:val="18"/>
                      <w:szCs w:val="18"/>
                      <w:rtl/>
                    </w:rPr>
                    <w:t xml:space="preserve">1997 </w:t>
                  </w:r>
                </w:p>
                <w:p w:rsidR="004817EE" w:rsidRDefault="004817EE" w:rsidP="004817EE">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3) </w:t>
                  </w:r>
                </w:p>
                <w:p w:rsidR="004817EE" w:rsidRDefault="004817EE" w:rsidP="004817EE">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p w:rsidR="004817EE" w:rsidRDefault="004817EE" w:rsidP="004817EE">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4817EE" w:rsidRDefault="004817EE" w:rsidP="004817EE">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תשס"ז-2007</w:t>
                  </w:r>
                </w:p>
                <w:p w:rsidR="004817EE" w:rsidRDefault="004817EE" w:rsidP="004817EE">
                  <w:pPr>
                    <w:spacing w:line="160" w:lineRule="exact"/>
                    <w:jc w:val="left"/>
                    <w:rPr>
                      <w:rFonts w:cs="Miriam"/>
                      <w:noProof/>
                      <w:sz w:val="18"/>
                      <w:szCs w:val="18"/>
                      <w:rtl/>
                    </w:rPr>
                  </w:pPr>
                  <w:r>
                    <w:rPr>
                      <w:rFonts w:cs="Miriam" w:hint="cs"/>
                      <w:noProof/>
                      <w:sz w:val="18"/>
                      <w:szCs w:val="18"/>
                      <w:rtl/>
                    </w:rPr>
                    <w:t xml:space="preserve">תק' (מס' 11) </w:t>
                  </w:r>
                  <w:r>
                    <w:rPr>
                      <w:rFonts w:cs="Miriam"/>
                      <w:noProof/>
                      <w:sz w:val="18"/>
                      <w:szCs w:val="18"/>
                      <w:rtl/>
                    </w:rPr>
                    <w:br/>
                  </w:r>
                  <w:r>
                    <w:rPr>
                      <w:rFonts w:cs="Miriam" w:hint="cs"/>
                      <w:noProof/>
                      <w:sz w:val="18"/>
                      <w:szCs w:val="18"/>
                      <w:rtl/>
                    </w:rPr>
                    <w:t>תשס"ט-2009</w:t>
                  </w:r>
                </w:p>
                <w:p w:rsidR="00E20767" w:rsidRDefault="00B4771F">
                  <w:pPr>
                    <w:spacing w:line="160" w:lineRule="exact"/>
                    <w:jc w:val="left"/>
                    <w:rPr>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תשפ"ג-2022</w:t>
                  </w:r>
                </w:p>
              </w:txbxContent>
            </v:textbox>
            <w10:anchorlock/>
          </v:rect>
        </w:pict>
      </w:r>
      <w:r>
        <w:rPr>
          <w:rStyle w:val="big-number"/>
          <w:rFonts w:cs="Miriam"/>
          <w:rtl/>
        </w:rPr>
        <w:t>273</w:t>
      </w:r>
      <w:r>
        <w:rPr>
          <w:rStyle w:val="default"/>
          <w:rtl/>
        </w:rPr>
        <w:t>ד.</w:t>
      </w:r>
      <w:r>
        <w:rPr>
          <w:rStyle w:val="default"/>
          <w:rtl/>
        </w:rPr>
        <w:tab/>
        <w:t xml:space="preserve"> (</w:t>
      </w:r>
      <w:r>
        <w:rPr>
          <w:rStyle w:val="default"/>
          <w:rFonts w:hint="cs"/>
          <w:rtl/>
        </w:rPr>
        <w:t>א)</w:t>
      </w:r>
      <w:r>
        <w:rPr>
          <w:rStyle w:val="default"/>
          <w:rtl/>
        </w:rPr>
        <w:tab/>
      </w:r>
      <w:bookmarkStart w:id="525" w:name="_Hlk51681594"/>
      <w:r w:rsidR="00B4771F">
        <w:rPr>
          <w:rStyle w:val="default"/>
          <w:rtl/>
        </w:rPr>
        <w:t>ר</w:t>
      </w:r>
      <w:r w:rsidR="00B4771F">
        <w:rPr>
          <w:rStyle w:val="default"/>
          <w:rFonts w:hint="cs"/>
          <w:rtl/>
        </w:rPr>
        <w:t xml:space="preserve">כב מסחרי שמשקלו הכולל המותר עולה על 10,000 ק"ג, רכב אספנות, רכב עבודה ואוטובוס למעט אוטובוס זעיר פרטי </w:t>
      </w:r>
      <w:r w:rsidR="00B4771F">
        <w:rPr>
          <w:rStyle w:val="default"/>
          <w:rtl/>
        </w:rPr>
        <w:t>–</w:t>
      </w:r>
      <w:r w:rsidR="00B4771F">
        <w:rPr>
          <w:rStyle w:val="default"/>
          <w:rFonts w:hint="cs"/>
          <w:rtl/>
        </w:rPr>
        <w:t xml:space="preserve"> אשר חלפה שנה מיום שנרשמו לראשונה חייבים בבדיקת חורף </w:t>
      </w:r>
      <w:bookmarkStart w:id="526" w:name="_Hlk43035671"/>
      <w:r w:rsidR="00B4771F" w:rsidRPr="008929EF">
        <w:rPr>
          <w:rStyle w:val="default"/>
          <w:rFonts w:hint="cs"/>
          <w:rtl/>
        </w:rPr>
        <w:t xml:space="preserve">שתיערך מ-1 באוגוסט של כל שנה </w:t>
      </w:r>
      <w:bookmarkEnd w:id="526"/>
      <w:r w:rsidR="00B4771F" w:rsidRPr="008929EF">
        <w:rPr>
          <w:rStyle w:val="default"/>
          <w:rFonts w:hint="cs"/>
          <w:rtl/>
        </w:rPr>
        <w:t>במוסך</w:t>
      </w:r>
      <w:r w:rsidR="00B4771F">
        <w:rPr>
          <w:rStyle w:val="default"/>
          <w:rFonts w:hint="cs"/>
          <w:rtl/>
        </w:rPr>
        <w:t xml:space="preserve">, כאמור </w:t>
      </w:r>
      <w:r w:rsidR="00B4771F" w:rsidRPr="008929EF">
        <w:rPr>
          <w:rStyle w:val="default"/>
          <w:rFonts w:hint="cs"/>
          <w:rtl/>
        </w:rPr>
        <w:t>בחוק רישוי שירותים ומקצועות בענף הרכב, התשע"ו-2016</w:t>
      </w:r>
      <w:r w:rsidR="00B4771F">
        <w:rPr>
          <w:rStyle w:val="default"/>
          <w:rtl/>
        </w:rPr>
        <w:t xml:space="preserve">, </w:t>
      </w:r>
      <w:r w:rsidR="00B4771F">
        <w:rPr>
          <w:rStyle w:val="default"/>
          <w:rFonts w:hint="cs"/>
          <w:rtl/>
        </w:rPr>
        <w:t>או בתחנת בדיקה כאמור בתקנה 273</w:t>
      </w:r>
      <w:bookmarkEnd w:id="525"/>
      <w:r>
        <w:rPr>
          <w:rStyle w:val="default"/>
          <w:rFonts w:hint="cs"/>
          <w:rtl/>
        </w:rPr>
        <w:t>.</w:t>
      </w:r>
    </w:p>
    <w:p w:rsidR="00C348DE" w:rsidRDefault="00C348DE" w:rsidP="004817EE">
      <w:pPr>
        <w:pStyle w:val="P00"/>
        <w:spacing w:before="72"/>
        <w:ind w:left="0" w:right="1134"/>
        <w:rPr>
          <w:rStyle w:val="default"/>
          <w:rtl/>
        </w:rPr>
      </w:pPr>
    </w:p>
    <w:p w:rsidR="00B4771F" w:rsidRDefault="00B4771F" w:rsidP="004817EE">
      <w:pPr>
        <w:pStyle w:val="P00"/>
        <w:spacing w:before="72"/>
        <w:ind w:left="0" w:right="1134"/>
        <w:rPr>
          <w:rStyle w:val="default"/>
          <w:rtl/>
        </w:rPr>
      </w:pPr>
    </w:p>
    <w:p w:rsidR="00B4771F" w:rsidRDefault="00B4771F" w:rsidP="004817EE">
      <w:pPr>
        <w:pStyle w:val="P00"/>
        <w:spacing w:before="72"/>
        <w:ind w:left="0" w:right="1134"/>
        <w:rPr>
          <w:rStyle w:val="default"/>
          <w:rtl/>
        </w:rPr>
      </w:pPr>
    </w:p>
    <w:p w:rsidR="00B4771F" w:rsidRDefault="00B4771F" w:rsidP="00B4771F">
      <w:pPr>
        <w:pStyle w:val="P00"/>
        <w:spacing w:before="72"/>
        <w:ind w:left="0" w:right="1134"/>
        <w:rPr>
          <w:rStyle w:val="default"/>
          <w:rtl/>
        </w:rPr>
      </w:pPr>
      <w:bookmarkStart w:id="527" w:name="_Hlk51681633"/>
      <w:bookmarkStart w:id="528" w:name="_Hlk89238107"/>
      <w:r>
        <w:rPr>
          <w:rFonts w:cs="FrankRuehl"/>
          <w:rtl/>
          <w:lang w:val="he-IL"/>
        </w:rPr>
        <w:pict>
          <v:shape id="_x0000_s6901" type="#_x0000_t202" style="position:absolute;left:0;text-align:left;margin-left:470.25pt;margin-top:7.1pt;width:1in;height:18.4pt;z-index:252834304" filled="f" stroked="f">
            <v:textbox inset="1mm,0,1mm,0">
              <w:txbxContent>
                <w:p w:rsidR="00B4771F" w:rsidRDefault="00B4771F" w:rsidP="00B4771F">
                  <w:pPr>
                    <w:spacing w:line="160" w:lineRule="exact"/>
                    <w:jc w:val="left"/>
                    <w:rPr>
                      <w:rFonts w:cs="Miriam" w:hint="cs"/>
                      <w:sz w:val="18"/>
                      <w:szCs w:val="18"/>
                      <w:rtl/>
                    </w:rPr>
                  </w:pPr>
                  <w:r>
                    <w:rPr>
                      <w:rFonts w:cs="Miriam" w:hint="cs"/>
                      <w:sz w:val="18"/>
                      <w:szCs w:val="18"/>
                      <w:rtl/>
                    </w:rPr>
                    <w:t>תק' (מס' 2) תשפ"ג-2022</w:t>
                  </w:r>
                </w:p>
              </w:txbxContent>
            </v:textbox>
            <w10:anchorlock/>
          </v:shape>
        </w:pict>
      </w:r>
      <w:r>
        <w:rPr>
          <w:rFonts w:cs="FrankRuehl"/>
          <w:sz w:val="26"/>
          <w:rtl/>
        </w:rPr>
        <w:tab/>
      </w:r>
      <w:r>
        <w:rPr>
          <w:rStyle w:val="default"/>
          <w:rtl/>
        </w:rPr>
        <w:t>(</w:t>
      </w:r>
      <w:r>
        <w:rPr>
          <w:rStyle w:val="default"/>
          <w:rFonts w:hint="cs"/>
          <w:rtl/>
        </w:rPr>
        <w:t>ב)</w:t>
      </w:r>
      <w:r>
        <w:rPr>
          <w:rStyle w:val="default"/>
          <w:rtl/>
        </w:rPr>
        <w:tab/>
        <w:t>ל</w:t>
      </w:r>
      <w:r>
        <w:rPr>
          <w:rStyle w:val="default"/>
          <w:rFonts w:hint="cs"/>
          <w:rtl/>
        </w:rPr>
        <w:t xml:space="preserve">א ינהג אדם ברכב כאמור בתקנת משנה (א), בתקופה שבין 1 </w:t>
      </w:r>
      <w:r w:rsidRPr="008929EF">
        <w:rPr>
          <w:rStyle w:val="default"/>
          <w:rFonts w:hint="cs"/>
          <w:rtl/>
        </w:rPr>
        <w:t>בדצמבר של כל שנה עד 31 במרס של כל שנה</w:t>
      </w:r>
      <w:r>
        <w:rPr>
          <w:rStyle w:val="default"/>
          <w:rFonts w:hint="cs"/>
          <w:rtl/>
        </w:rPr>
        <w:t xml:space="preserve">, אלא אם כן בידו תעודה מאת </w:t>
      </w:r>
      <w:r w:rsidRPr="008929EF">
        <w:rPr>
          <w:rStyle w:val="default"/>
          <w:rFonts w:hint="cs"/>
          <w:rtl/>
        </w:rPr>
        <w:t xml:space="preserve">במוסך </w:t>
      </w:r>
      <w:r>
        <w:rPr>
          <w:rStyle w:val="default"/>
          <w:rFonts w:hint="cs"/>
          <w:rtl/>
        </w:rPr>
        <w:t>או תחנת בדיקה בנוסח שהורה עליו מנהל אגף</w:t>
      </w:r>
      <w:r>
        <w:rPr>
          <w:rStyle w:val="default"/>
          <w:rtl/>
        </w:rPr>
        <w:t xml:space="preserve"> ה</w:t>
      </w:r>
      <w:r>
        <w:rPr>
          <w:rStyle w:val="default"/>
          <w:rFonts w:hint="cs"/>
          <w:rtl/>
        </w:rPr>
        <w:t>רכב, כי</w:t>
      </w:r>
      <w:r>
        <w:rPr>
          <w:rStyle w:val="default"/>
          <w:rtl/>
        </w:rPr>
        <w:t xml:space="preserve"> </w:t>
      </w:r>
      <w:r>
        <w:rPr>
          <w:rStyle w:val="default"/>
          <w:rFonts w:hint="cs"/>
          <w:rtl/>
        </w:rPr>
        <w:t>הרכב נבדק בבדיקת חורף ונמצא תקין.</w:t>
      </w:r>
    </w:p>
    <w:bookmarkEnd w:id="527"/>
    <w:p w:rsidR="00B4771F" w:rsidRDefault="00B4771F" w:rsidP="00B4771F">
      <w:pPr>
        <w:pStyle w:val="P00"/>
        <w:spacing w:before="72"/>
        <w:ind w:left="0" w:right="1134"/>
        <w:rPr>
          <w:rStyle w:val="default"/>
          <w:rtl/>
        </w:rPr>
      </w:pPr>
      <w:r>
        <w:rPr>
          <w:rFonts w:cs="FrankRuehl"/>
          <w:rtl/>
          <w:lang w:val="he-IL"/>
        </w:rPr>
        <w:pict>
          <v:shape id="_x0000_s6902" type="#_x0000_t202" style="position:absolute;left:0;text-align:left;margin-left:470.25pt;margin-top:7.1pt;width:1in;height:18.4pt;z-index:252835328" filled="f" stroked="f">
            <v:textbox inset="1mm,0,1mm,0">
              <w:txbxContent>
                <w:p w:rsidR="00B4771F" w:rsidRDefault="00B4771F" w:rsidP="00B4771F">
                  <w:pPr>
                    <w:spacing w:line="160" w:lineRule="exact"/>
                    <w:jc w:val="left"/>
                    <w:rPr>
                      <w:rFonts w:cs="Miriam" w:hint="cs"/>
                      <w:sz w:val="18"/>
                      <w:szCs w:val="18"/>
                      <w:rtl/>
                    </w:rPr>
                  </w:pPr>
                  <w:r>
                    <w:rPr>
                      <w:rFonts w:cs="Miriam" w:hint="cs"/>
                      <w:sz w:val="18"/>
                      <w:szCs w:val="18"/>
                      <w:rtl/>
                    </w:rPr>
                    <w:t>תק' (מס' 2) תשפ"ג-2022</w:t>
                  </w:r>
                </w:p>
              </w:txbxContent>
            </v:textbox>
            <w10:anchorlock/>
          </v:shape>
        </w:pict>
      </w:r>
      <w:r>
        <w:rPr>
          <w:rFonts w:cs="FrankRuehl"/>
          <w:sz w:val="26"/>
          <w:rtl/>
        </w:rPr>
        <w:tab/>
      </w:r>
      <w:r>
        <w:rPr>
          <w:rStyle w:val="default"/>
          <w:rtl/>
        </w:rPr>
        <w:t>(</w:t>
      </w:r>
      <w:r>
        <w:rPr>
          <w:rStyle w:val="default"/>
          <w:rFonts w:hint="cs"/>
          <w:rtl/>
        </w:rPr>
        <w:t>ג)</w:t>
      </w:r>
      <w:r>
        <w:rPr>
          <w:rStyle w:val="default"/>
          <w:rtl/>
        </w:rPr>
        <w:tab/>
        <w:t>ב</w:t>
      </w:r>
      <w:r>
        <w:rPr>
          <w:rStyle w:val="default"/>
          <w:rFonts w:hint="cs"/>
          <w:rtl/>
        </w:rPr>
        <w:t xml:space="preserve">תקנה זו, "בדיקת חורף" </w:t>
      </w:r>
      <w:r>
        <w:rPr>
          <w:rStyle w:val="default"/>
          <w:rtl/>
        </w:rPr>
        <w:t xml:space="preserve">– </w:t>
      </w:r>
      <w:r>
        <w:rPr>
          <w:rStyle w:val="default"/>
          <w:rFonts w:hint="cs"/>
          <w:rtl/>
        </w:rPr>
        <w:t xml:space="preserve">בדיקה שנערכה על פי מפרט והוראות אחרות של מנהל אגף הרכב, המופקדים לעיון הציבור במשרד התחבורה, </w:t>
      </w:r>
      <w:r w:rsidRPr="008929EF">
        <w:rPr>
          <w:rStyle w:val="default"/>
          <w:rFonts w:hint="cs"/>
          <w:rtl/>
        </w:rPr>
        <w:t>או מבחן רישוי שנתי של הרכב שנעשה בתקופה שבין 1 באוגוסט של כל שנה עד 30 בנובמבר של כל שנה</w:t>
      </w:r>
      <w:r>
        <w:rPr>
          <w:rStyle w:val="default"/>
          <w:rFonts w:hint="cs"/>
          <w:rtl/>
        </w:rPr>
        <w:t>.</w:t>
      </w:r>
    </w:p>
    <w:p w:rsidR="00A01583" w:rsidRDefault="00A01583" w:rsidP="00A01583">
      <w:pPr>
        <w:pStyle w:val="P00"/>
        <w:spacing w:before="72"/>
        <w:ind w:left="0" w:right="1134"/>
        <w:rPr>
          <w:rStyle w:val="default"/>
          <w:rtl/>
        </w:rPr>
      </w:pPr>
      <w:bookmarkStart w:id="529" w:name="Seif421"/>
      <w:bookmarkEnd w:id="528"/>
      <w:bookmarkEnd w:id="529"/>
      <w:r>
        <w:rPr>
          <w:lang w:val="he-IL"/>
        </w:rPr>
        <w:pict>
          <v:rect id="_x0000_s6929" style="position:absolute;left:0;text-align:left;margin-left:464.5pt;margin-top:8.05pt;width:75.05pt;height:74.3pt;z-index:252862976" o:allowincell="f" filled="f" stroked="f" strokecolor="lime" strokeweight=".25pt">
            <v:textbox style="mso-next-textbox:#_x0000_s6929" inset="0,0,0,0">
              <w:txbxContent>
                <w:p w:rsidR="00A01583" w:rsidRDefault="00A01583" w:rsidP="00A01583">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רשיון </w:t>
                  </w:r>
                  <w:r>
                    <w:rPr>
                      <w:rFonts w:cs="Miriam"/>
                      <w:sz w:val="18"/>
                      <w:szCs w:val="18"/>
                      <w:rtl/>
                    </w:rPr>
                    <w:t>רכ</w:t>
                  </w:r>
                  <w:r>
                    <w:rPr>
                      <w:rFonts w:cs="Miriam" w:hint="cs"/>
                      <w:sz w:val="18"/>
                      <w:szCs w:val="18"/>
                      <w:rtl/>
                    </w:rPr>
                    <w:t>ב</w:t>
                  </w:r>
                </w:p>
                <w:p w:rsidR="00A01583" w:rsidRDefault="00A01583" w:rsidP="00A01583">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w:t>
                  </w:r>
                  <w:r>
                    <w:rPr>
                      <w:rFonts w:cs="Miriam"/>
                      <w:sz w:val="18"/>
                      <w:szCs w:val="18"/>
                      <w:rtl/>
                    </w:rPr>
                    <w:t>5)</w:t>
                  </w:r>
                </w:p>
                <w:p w:rsidR="00A01583" w:rsidRDefault="00A01583" w:rsidP="00A01583">
                  <w:pPr>
                    <w:spacing w:line="160" w:lineRule="exact"/>
                    <w:jc w:val="left"/>
                    <w:rPr>
                      <w:rFonts w:cs="Miriam" w:hint="cs"/>
                      <w:noProof/>
                      <w:sz w:val="18"/>
                      <w:szCs w:val="18"/>
                      <w:rtl/>
                    </w:rPr>
                  </w:pPr>
                  <w:r>
                    <w:rPr>
                      <w:rFonts w:cs="Miriam"/>
                      <w:sz w:val="18"/>
                      <w:szCs w:val="18"/>
                      <w:rtl/>
                    </w:rPr>
                    <w:t>תש</w:t>
                  </w:r>
                  <w:r>
                    <w:rPr>
                      <w:rFonts w:cs="Miriam" w:hint="cs"/>
                      <w:sz w:val="18"/>
                      <w:szCs w:val="18"/>
                      <w:rtl/>
                    </w:rPr>
                    <w:t>נ"א-</w:t>
                  </w:r>
                  <w:r>
                    <w:rPr>
                      <w:rFonts w:cs="Miriam"/>
                      <w:sz w:val="18"/>
                      <w:szCs w:val="18"/>
                      <w:rtl/>
                    </w:rPr>
                    <w:t>1990</w:t>
                  </w:r>
                </w:p>
                <w:p w:rsidR="00A01583" w:rsidRDefault="00A01583" w:rsidP="00A01583">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תשע"ג-2013</w:t>
                  </w:r>
                </w:p>
                <w:p w:rsidR="00A01583" w:rsidRDefault="00A01583" w:rsidP="00A01583">
                  <w:pPr>
                    <w:spacing w:line="160" w:lineRule="exact"/>
                    <w:jc w:val="left"/>
                    <w:rPr>
                      <w:rFonts w:cs="Miriam"/>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תשע"ד-2013</w:t>
                  </w:r>
                </w:p>
                <w:p w:rsidR="00A01583" w:rsidRDefault="00A01583" w:rsidP="00A01583">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תשפ"ג-2023</w:t>
                  </w:r>
                </w:p>
              </w:txbxContent>
            </v:textbox>
            <w10:anchorlock/>
          </v:rect>
        </w:pict>
      </w:r>
      <w:r>
        <w:rPr>
          <w:rStyle w:val="big-number"/>
          <w:rFonts w:cs="Miriam"/>
          <w:rtl/>
        </w:rPr>
        <w:t>274.</w:t>
      </w:r>
      <w:r>
        <w:rPr>
          <w:rStyle w:val="big-number"/>
          <w:rFonts w:cs="Miriam"/>
          <w:rtl/>
        </w:rPr>
        <w:tab/>
      </w:r>
      <w:r>
        <w:rPr>
          <w:rStyle w:val="default"/>
          <w:rtl/>
        </w:rPr>
        <w:t>מצ</w:t>
      </w:r>
      <w:r>
        <w:rPr>
          <w:rStyle w:val="default"/>
          <w:rFonts w:hint="cs"/>
          <w:rtl/>
        </w:rPr>
        <w:t>א בוחן</w:t>
      </w:r>
      <w:r>
        <w:rPr>
          <w:rStyle w:val="default"/>
          <w:rtl/>
        </w:rPr>
        <w:t xml:space="preserve"> ר</w:t>
      </w:r>
      <w:r>
        <w:rPr>
          <w:rStyle w:val="default"/>
          <w:rFonts w:hint="cs"/>
          <w:rtl/>
        </w:rPr>
        <w:t>כב כי נתקיימו ברכב נבדק כל התנאים שבתקנות 271, 272, 273, 273א, 273ב ו-273ג, יחתים את רשיון הרכב בחותמת כשירות לתנועה</w:t>
      </w:r>
      <w:r>
        <w:rPr>
          <w:rStyle w:val="default"/>
          <w:rtl/>
        </w:rPr>
        <w:t>.</w:t>
      </w:r>
    </w:p>
    <w:p w:rsidR="00A01583" w:rsidRDefault="00A01583" w:rsidP="00DB6160">
      <w:pPr>
        <w:pStyle w:val="P00"/>
        <w:spacing w:before="72"/>
        <w:ind w:left="0" w:right="1134"/>
        <w:rPr>
          <w:rStyle w:val="default"/>
          <w:rtl/>
        </w:rPr>
      </w:pPr>
    </w:p>
    <w:p w:rsidR="00A01583" w:rsidRDefault="00A01583" w:rsidP="00DB6160">
      <w:pPr>
        <w:pStyle w:val="P00"/>
        <w:spacing w:before="72"/>
        <w:ind w:left="0" w:right="1134"/>
        <w:rPr>
          <w:rStyle w:val="default"/>
          <w:rtl/>
        </w:rPr>
      </w:pPr>
    </w:p>
    <w:p w:rsidR="00A01583" w:rsidRDefault="00A01583" w:rsidP="00DB6160">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530" w:name="Seif304"/>
      <w:bookmarkEnd w:id="530"/>
      <w:r>
        <w:rPr>
          <w:lang w:val="he-IL"/>
        </w:rPr>
        <w:pict>
          <v:rect id="_x0000_s4749" style="position:absolute;left:0;text-align:left;margin-left:464.5pt;margin-top:8.05pt;width:75.05pt;height:40pt;z-index:251182592" o:allowincell="f" filled="f" stroked="f" strokecolor="lime" strokeweight=".25pt">
            <v:textbox style="mso-next-textbox:#_x0000_s4749" inset="0,0,0,0">
              <w:txbxContent>
                <w:p w:rsidR="00E20767" w:rsidRDefault="00E20767">
                  <w:pPr>
                    <w:spacing w:line="160" w:lineRule="exact"/>
                    <w:jc w:val="left"/>
                    <w:rPr>
                      <w:rFonts w:cs="Miriam"/>
                      <w:noProof/>
                      <w:sz w:val="18"/>
                      <w:szCs w:val="18"/>
                      <w:rtl/>
                    </w:rPr>
                  </w:pPr>
                  <w:r>
                    <w:rPr>
                      <w:rFonts w:cs="Miriam"/>
                      <w:sz w:val="18"/>
                      <w:szCs w:val="18"/>
                      <w:rtl/>
                    </w:rPr>
                    <w:t>תע</w:t>
                  </w:r>
                  <w:r>
                    <w:rPr>
                      <w:rFonts w:cs="Miriam" w:hint="cs"/>
                      <w:sz w:val="18"/>
                      <w:szCs w:val="18"/>
                      <w:rtl/>
                    </w:rPr>
                    <w:t>ודת ביטוח</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ל"ב-</w:t>
                  </w:r>
                  <w:r>
                    <w:rPr>
                      <w:rFonts w:cs="Miriam"/>
                      <w:sz w:val="18"/>
                      <w:szCs w:val="18"/>
                      <w:rtl/>
                    </w:rPr>
                    <w:t>1972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Style w:val="big-number"/>
          <w:rFonts w:cs="Miriam"/>
          <w:rtl/>
        </w:rPr>
        <w:t>275.</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מבקש רשיון או חידוש רשיון לרכב מנועי כמשמעותו</w:t>
      </w:r>
      <w:r>
        <w:rPr>
          <w:rStyle w:val="default"/>
          <w:rtl/>
        </w:rPr>
        <w:t xml:space="preserve"> ב</w:t>
      </w:r>
      <w:r>
        <w:rPr>
          <w:rStyle w:val="default"/>
          <w:rFonts w:hint="cs"/>
          <w:rtl/>
        </w:rPr>
        <w:t xml:space="preserve">פקודת הביטוח, ימציא לרשות הרישוי או למי שהיא הסמיכה לצורך בדיקות רכב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ת</w:t>
      </w:r>
      <w:r>
        <w:rPr>
          <w:rStyle w:val="default"/>
          <w:rFonts w:hint="cs"/>
          <w:rtl/>
        </w:rPr>
        <w:t>עודת ביטוח כמשמעותה בפקודת הביטוח, שניתנה</w:t>
      </w:r>
      <w:r>
        <w:rPr>
          <w:rStyle w:val="default"/>
          <w:rtl/>
        </w:rPr>
        <w:t xml:space="preserve"> ב</w:t>
      </w:r>
      <w:r>
        <w:rPr>
          <w:rStyle w:val="default"/>
          <w:rFonts w:hint="cs"/>
          <w:rtl/>
        </w:rPr>
        <w:t>התאם לפקודת הביטוח; או</w:t>
      </w:r>
    </w:p>
    <w:p w:rsidR="00765B69" w:rsidRDefault="00765B69">
      <w:pPr>
        <w:pStyle w:val="P22"/>
        <w:spacing w:before="72"/>
        <w:ind w:left="1021" w:right="1134"/>
        <w:rPr>
          <w:rStyle w:val="default"/>
          <w:rtl/>
        </w:rPr>
      </w:pPr>
      <w:r>
        <w:rPr>
          <w:rStyle w:val="default"/>
          <w:rFonts w:hint="cs"/>
          <w:rtl/>
        </w:rPr>
        <w:t>(2)</w:t>
      </w:r>
      <w:r>
        <w:rPr>
          <w:rStyle w:val="default"/>
          <w:rtl/>
        </w:rPr>
        <w:tab/>
        <w:t>ר</w:t>
      </w:r>
      <w:r>
        <w:rPr>
          <w:rStyle w:val="default"/>
          <w:rFonts w:hint="cs"/>
          <w:rtl/>
        </w:rPr>
        <w:t>איה להנחת דעתה של רשות הרישוי, כי הרכב הוא רכב שנתמלאו בו הוראות סעיף 4(3)(ד) לפקודת הביטוח.</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מבקש לרשום שינוי בעלות של רכב לפי תקנה 284, ימציא לרשות הרישוי תעודות כאמור בתקנת משנה (א).</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מבקש לרשום שינוי בעלות של רכב לפי תקנה 284א, יציג בפני מק</w:t>
      </w:r>
      <w:r>
        <w:rPr>
          <w:rStyle w:val="default"/>
          <w:rtl/>
        </w:rPr>
        <w:t>בל</w:t>
      </w:r>
      <w:r>
        <w:rPr>
          <w:rStyle w:val="default"/>
          <w:rFonts w:hint="cs"/>
          <w:rtl/>
        </w:rPr>
        <w:t xml:space="preserve"> ההצהרה לפי דרישתו את הבקשה לרישום שינוי בעלות, שטר מכר, והתעודה כאמור בתקנת משנה (א).</w:t>
      </w:r>
    </w:p>
    <w:p w:rsidR="00765B69" w:rsidRDefault="00765B69" w:rsidP="00B86835">
      <w:pPr>
        <w:pStyle w:val="P00"/>
        <w:spacing w:before="72"/>
        <w:ind w:left="0" w:right="1134"/>
        <w:rPr>
          <w:rStyle w:val="default"/>
          <w:rtl/>
        </w:rPr>
      </w:pPr>
      <w:bookmarkStart w:id="531" w:name="Seif305"/>
      <w:bookmarkEnd w:id="531"/>
      <w:r>
        <w:rPr>
          <w:lang w:val="he-IL"/>
        </w:rPr>
        <w:pict>
          <v:rect id="_x0000_s4750" style="position:absolute;left:0;text-align:left;margin-left:464.5pt;margin-top:8.05pt;width:75.05pt;height:27.5pt;z-index:251183616" o:allowincell="f" filled="f" stroked="f" strokecolor="lime" strokeweight=".25pt">
            <v:textbox style="mso-next-textbox:#_x0000_s475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ופת תוקף </w:t>
                  </w:r>
                  <w:r>
                    <w:rPr>
                      <w:rFonts w:cs="Miriam"/>
                      <w:sz w:val="18"/>
                      <w:szCs w:val="18"/>
                      <w:rtl/>
                    </w:rPr>
                    <w:t>הר</w:t>
                  </w:r>
                  <w:r>
                    <w:rPr>
                      <w:rFonts w:cs="Miriam" w:hint="cs"/>
                      <w:sz w:val="18"/>
                      <w:szCs w:val="18"/>
                      <w:rtl/>
                    </w:rPr>
                    <w:t>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ל"ב-</w:t>
                  </w:r>
                  <w:r>
                    <w:rPr>
                      <w:rFonts w:cs="Miriam"/>
                      <w:sz w:val="18"/>
                      <w:szCs w:val="18"/>
                      <w:rtl/>
                    </w:rPr>
                    <w:t>1972</w:t>
                  </w:r>
                </w:p>
              </w:txbxContent>
            </v:textbox>
            <w10:anchorlock/>
          </v:rect>
        </w:pict>
      </w:r>
      <w:r>
        <w:rPr>
          <w:rStyle w:val="big-number"/>
          <w:rFonts w:cs="Miriam"/>
          <w:rtl/>
        </w:rPr>
        <w:t>276.</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שיון רכב או חידושו יהיה לתקופה של שנה אחת או לתקופה קטנה משנה, אם אין הוראה אחרת בתקנה זו.</w:t>
      </w:r>
    </w:p>
    <w:p w:rsidR="00765B69" w:rsidRDefault="00765B69">
      <w:pPr>
        <w:pStyle w:val="P00"/>
        <w:spacing w:before="72"/>
        <w:ind w:left="0" w:right="1134"/>
        <w:rPr>
          <w:rStyle w:val="default"/>
          <w:rtl/>
        </w:rPr>
      </w:pPr>
      <w:r>
        <w:rPr>
          <w:rFonts w:cs="FrankRuehl"/>
          <w:rtl/>
          <w:lang w:val="he-IL"/>
        </w:rPr>
        <w:pict>
          <v:shape id="_x0000_s5132" type="#_x0000_t202" style="position:absolute;left:0;text-align:left;margin-left:470.25pt;margin-top:7.1pt;width:1in;height:16.8pt;z-index:25153689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תשנ"ו-1996</w:t>
                  </w:r>
                </w:p>
              </w:txbxContent>
            </v:textbox>
            <w10:anchorlock/>
          </v:shape>
        </w:pict>
      </w: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שיון רכב או חידושו לטרקטור יהיה לתקופה של שנתיים.</w:t>
      </w:r>
    </w:p>
    <w:p w:rsidR="00C86604" w:rsidRDefault="00C86604" w:rsidP="00C86604">
      <w:pPr>
        <w:pStyle w:val="P00"/>
        <w:spacing w:before="72"/>
        <w:ind w:left="0" w:right="1134"/>
        <w:rPr>
          <w:rStyle w:val="default"/>
          <w:rtl/>
        </w:rPr>
      </w:pPr>
      <w:r>
        <w:rPr>
          <w:rFonts w:cs="FrankRuehl"/>
          <w:rtl/>
          <w:lang w:val="he-IL"/>
        </w:rPr>
        <w:pict>
          <v:shape id="_x0000_s6483" type="#_x0000_t202" style="position:absolute;left:0;text-align:left;margin-left:470.25pt;margin-top:7.1pt;width:1in;height:10pt;z-index:252513792" filled="f" stroked="f">
            <v:textbox inset="1mm,0,1mm,0">
              <w:txbxContent>
                <w:p w:rsidR="00850B0B" w:rsidRDefault="00850B0B" w:rsidP="00C86604">
                  <w:pPr>
                    <w:spacing w:line="160" w:lineRule="exact"/>
                    <w:jc w:val="left"/>
                    <w:rPr>
                      <w:rFonts w:cs="Miriam" w:hint="cs"/>
                      <w:sz w:val="18"/>
                      <w:szCs w:val="18"/>
                      <w:rtl/>
                    </w:rPr>
                  </w:pPr>
                  <w:r>
                    <w:rPr>
                      <w:rFonts w:cs="Miriam" w:hint="cs"/>
                      <w:sz w:val="18"/>
                      <w:szCs w:val="18"/>
                      <w:rtl/>
                    </w:rPr>
                    <w:t>תק' תשע"ט-2018</w:t>
                  </w:r>
                </w:p>
              </w:txbxContent>
            </v:textbox>
            <w10:anchorlock/>
          </v:shape>
        </w:pict>
      </w:r>
      <w:r>
        <w:rPr>
          <w:rFonts w:cs="FrankRuehl"/>
          <w:sz w:val="26"/>
          <w:rtl/>
        </w:rPr>
        <w:tab/>
      </w:r>
      <w:r>
        <w:rPr>
          <w:rStyle w:val="default"/>
          <w:rtl/>
        </w:rPr>
        <w:t>(</w:t>
      </w:r>
      <w:r>
        <w:rPr>
          <w:rStyle w:val="default"/>
          <w:rFonts w:hint="cs"/>
          <w:rtl/>
        </w:rPr>
        <w:t>ב1)</w:t>
      </w:r>
      <w:r>
        <w:rPr>
          <w:rStyle w:val="default"/>
          <w:rtl/>
        </w:rPr>
        <w:tab/>
      </w:r>
      <w:r w:rsidR="00F41153">
        <w:rPr>
          <w:rStyle w:val="default"/>
          <w:rFonts w:hint="cs"/>
          <w:rtl/>
        </w:rPr>
        <w:t>(נמחקה)</w:t>
      </w:r>
      <w:r>
        <w:rPr>
          <w:rStyle w:val="default"/>
          <w:rFonts w:hint="cs"/>
          <w:rtl/>
        </w:rPr>
        <w:t>.</w:t>
      </w:r>
    </w:p>
    <w:p w:rsidR="00765B69" w:rsidRDefault="00765B69">
      <w:pPr>
        <w:pStyle w:val="P00"/>
        <w:spacing w:before="72"/>
        <w:ind w:left="0" w:right="1134"/>
        <w:rPr>
          <w:rStyle w:val="default"/>
          <w:rFonts w:hint="cs"/>
          <w:rtl/>
        </w:rPr>
      </w:pPr>
      <w:r>
        <w:rPr>
          <w:rFonts w:cs="FrankRuehl"/>
          <w:rtl/>
          <w:lang w:val="he-IL"/>
        </w:rPr>
        <w:pict>
          <v:shape id="_x0000_s5133" type="#_x0000_t202" style="position:absolute;left:0;text-align:left;margin-left:470.25pt;margin-top:7.1pt;width:1in;height:33.6pt;z-index:25153792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תשכ"ד-1964</w:t>
                  </w:r>
                </w:p>
                <w:p w:rsidR="00E20767" w:rsidRDefault="00E20767">
                  <w:pPr>
                    <w:spacing w:line="160" w:lineRule="exact"/>
                    <w:jc w:val="left"/>
                    <w:rPr>
                      <w:rFonts w:cs="Miriam" w:hint="cs"/>
                      <w:sz w:val="18"/>
                      <w:szCs w:val="18"/>
                      <w:rtl/>
                    </w:rPr>
                  </w:pPr>
                  <w:r>
                    <w:rPr>
                      <w:rFonts w:cs="Miriam" w:hint="cs"/>
                      <w:sz w:val="18"/>
                      <w:szCs w:val="18"/>
                      <w:rtl/>
                    </w:rPr>
                    <w:t>תק' (מס' 4) תשל"ב-1972</w:t>
                  </w:r>
                </w:p>
              </w:txbxContent>
            </v:textbox>
            <w10:anchorlock/>
          </v:shape>
        </w:pict>
      </w:r>
      <w:r>
        <w:rPr>
          <w:rStyle w:val="default"/>
          <w:rFonts w:hint="cs"/>
          <w:rtl/>
        </w:rPr>
        <w:tab/>
      </w:r>
      <w:r>
        <w:rPr>
          <w:rStyle w:val="default"/>
          <w:rtl/>
        </w:rPr>
        <w:t>(ג</w:t>
      </w:r>
      <w:r>
        <w:rPr>
          <w:rStyle w:val="default"/>
          <w:rFonts w:hint="cs"/>
          <w:rtl/>
        </w:rPr>
        <w:t xml:space="preserve">) לא יהיה תוקף לרשיון רכב אלא לתקופה שבעדה שולמה האגרה ובלבד שצורף לפנקס הרכב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א</w:t>
      </w:r>
      <w:r>
        <w:rPr>
          <w:rStyle w:val="default"/>
          <w:rFonts w:hint="cs"/>
          <w:rtl/>
        </w:rPr>
        <w:t>ישור על תשלום אגרות והיטלים החתום בחותמת רשות הרישוי או בחותמת הבנק כאמור בתקנה 272, או אישור המעיד על פטור מן ה</w:t>
      </w:r>
      <w:r>
        <w:rPr>
          <w:rStyle w:val="default"/>
          <w:rtl/>
        </w:rPr>
        <w:t>אג</w:t>
      </w:r>
      <w:r>
        <w:rPr>
          <w:rStyle w:val="default"/>
          <w:rFonts w:hint="cs"/>
          <w:rtl/>
        </w:rPr>
        <w:t>רות וההיטלים האמורים;</w:t>
      </w:r>
    </w:p>
    <w:p w:rsidR="00765B69" w:rsidRDefault="00765B69">
      <w:pPr>
        <w:pStyle w:val="P22"/>
        <w:spacing w:before="72"/>
        <w:ind w:left="1021" w:right="1134"/>
        <w:rPr>
          <w:rStyle w:val="default"/>
          <w:rtl/>
        </w:rPr>
      </w:pPr>
      <w:r>
        <w:rPr>
          <w:rStyle w:val="default"/>
          <w:rFonts w:hint="cs"/>
          <w:rtl/>
        </w:rPr>
        <w:t>(2)</w:t>
      </w:r>
      <w:r>
        <w:rPr>
          <w:rStyle w:val="default"/>
          <w:rtl/>
        </w:rPr>
        <w:tab/>
        <w:t>ח</w:t>
      </w:r>
      <w:r>
        <w:rPr>
          <w:rStyle w:val="default"/>
          <w:rFonts w:hint="cs"/>
          <w:rtl/>
        </w:rPr>
        <w:t>ותמת כשירות לתנועה כאמור בתקנה 274(א).</w:t>
      </w:r>
    </w:p>
    <w:p w:rsidR="00765B69" w:rsidRDefault="00765B69">
      <w:pPr>
        <w:pStyle w:val="P00"/>
        <w:spacing w:before="72"/>
        <w:ind w:left="0" w:right="1134"/>
        <w:rPr>
          <w:rFonts w:cs="FrankRuehl"/>
          <w:sz w:val="26"/>
          <w:rtl/>
        </w:rPr>
      </w:pPr>
      <w:r>
        <w:rPr>
          <w:rFonts w:cs="FrankRuehl"/>
          <w:rtl/>
          <w:lang w:val="he-IL"/>
        </w:rPr>
        <w:pict>
          <v:shape id="_x0000_s5134" type="#_x0000_t202" style="position:absolute;left:0;text-align:left;margin-left:470.25pt;margin-top:7.1pt;width:1in;height:16.8pt;z-index:25153894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תש"ם-1980</w:t>
                  </w:r>
                </w:p>
              </w:txbxContent>
            </v:textbox>
            <w10:anchorlock/>
          </v:shape>
        </w:pict>
      </w:r>
      <w:r>
        <w:rPr>
          <w:rFonts w:cs="FrankRuehl"/>
          <w:sz w:val="26"/>
          <w:rtl/>
        </w:rPr>
        <w:t>יר</w:t>
      </w:r>
      <w:r>
        <w:rPr>
          <w:rFonts w:cs="FrankRuehl" w:hint="cs"/>
          <w:sz w:val="26"/>
          <w:rtl/>
        </w:rPr>
        <w:t>או רשיון בר-תוקף מיום תשלום האגרה ולא יהיה בתשלום האגרה כדי לתת תוקף לרשיון למועד שקדם ליום התשלום, אלא אם נאמר במפורש אחרת בתקנות אלה.</w:t>
      </w:r>
    </w:p>
    <w:p w:rsidR="00765B69" w:rsidRDefault="00765B69">
      <w:pPr>
        <w:pStyle w:val="P00"/>
        <w:spacing w:before="72"/>
        <w:ind w:left="0" w:right="1134"/>
        <w:rPr>
          <w:rStyle w:val="default"/>
          <w:rFonts w:hint="cs"/>
          <w:rtl/>
        </w:rPr>
      </w:pPr>
      <w:r>
        <w:rPr>
          <w:rFonts w:cs="FrankRuehl"/>
          <w:rtl/>
          <w:lang w:val="he-IL"/>
        </w:rPr>
        <w:pict>
          <v:shape id="_x0000_s5135" type="#_x0000_t202" style="position:absolute;left:0;text-align:left;margin-left:470.25pt;margin-top:7.1pt;width:1in;height:16.8pt;z-index:25153996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4) תשל"ב-1972</w:t>
                  </w:r>
                </w:p>
              </w:txbxContent>
            </v:textbox>
            <w10:anchorlock/>
          </v:shape>
        </w:pict>
      </w:r>
      <w:r>
        <w:rPr>
          <w:rFonts w:cs="FrankRuehl"/>
          <w:sz w:val="26"/>
          <w:rtl/>
        </w:rPr>
        <w:tab/>
      </w:r>
      <w:r>
        <w:rPr>
          <w:rStyle w:val="default"/>
          <w:rtl/>
        </w:rPr>
        <w:t>(ד</w:t>
      </w:r>
      <w:r>
        <w:rPr>
          <w:rStyle w:val="default"/>
          <w:rFonts w:hint="cs"/>
          <w:rtl/>
        </w:rPr>
        <w:t>)</w:t>
      </w:r>
      <w:r>
        <w:rPr>
          <w:rStyle w:val="default"/>
          <w:rtl/>
        </w:rPr>
        <w:tab/>
        <w:t>נ</w:t>
      </w:r>
      <w:r>
        <w:rPr>
          <w:rStyle w:val="default"/>
          <w:rFonts w:hint="cs"/>
          <w:rtl/>
        </w:rPr>
        <w:t>רשם רכב וניתן עליו רשיון לראשונה, מותר לתת א</w:t>
      </w:r>
      <w:r>
        <w:rPr>
          <w:rStyle w:val="default"/>
          <w:rtl/>
        </w:rPr>
        <w:t xml:space="preserve">ת </w:t>
      </w:r>
      <w:r>
        <w:rPr>
          <w:rStyle w:val="default"/>
          <w:rFonts w:hint="cs"/>
          <w:rtl/>
        </w:rPr>
        <w:t>הרשיון לתקופה של פחות משנה; ו</w:t>
      </w:r>
      <w:r>
        <w:rPr>
          <w:rStyle w:val="default"/>
          <w:rtl/>
        </w:rPr>
        <w:t>ב</w:t>
      </w:r>
      <w:r>
        <w:rPr>
          <w:rStyle w:val="default"/>
          <w:rFonts w:hint="cs"/>
          <w:rtl/>
        </w:rPr>
        <w:t>לבד שהאגרה שתשולם עליו תהיה בשיעור של 1/12 מאגרת הרשיון השנתית החלה על הרכב -</w:t>
      </w:r>
      <w:r>
        <w:rPr>
          <w:rStyle w:val="default"/>
          <w:rtl/>
        </w:rPr>
        <w:t xml:space="preserve"> </w:t>
      </w:r>
      <w:r>
        <w:rPr>
          <w:rStyle w:val="default"/>
          <w:rFonts w:hint="cs"/>
          <w:rtl/>
        </w:rPr>
        <w:t>לכל חודש מלא של תקופת תוקף הרשיון.</w:t>
      </w:r>
    </w:p>
    <w:p w:rsidR="00765B69" w:rsidRDefault="00765B69" w:rsidP="00B86835">
      <w:pPr>
        <w:pStyle w:val="P00"/>
        <w:spacing w:before="72"/>
        <w:ind w:left="0" w:right="1134"/>
        <w:rPr>
          <w:rStyle w:val="default"/>
          <w:rFonts w:hint="cs"/>
          <w:rtl/>
        </w:rPr>
      </w:pPr>
      <w:bookmarkStart w:id="532" w:name="Seif306"/>
      <w:bookmarkEnd w:id="532"/>
      <w:r>
        <w:rPr>
          <w:lang w:val="he-IL"/>
        </w:rPr>
        <w:pict>
          <v:rect id="_x0000_s4751" style="position:absolute;left:0;text-align:left;margin-left:464.5pt;margin-top:8.05pt;width:75.05pt;height:41.8pt;z-index:251184640" o:allowincell="f" filled="f" stroked="f" strokecolor="lime" strokeweight=".25pt">
            <v:textbox style="mso-next-textbox:#_x0000_s4751"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יגים למתן </w:t>
                  </w:r>
                  <w:r>
                    <w:rPr>
                      <w:rFonts w:cs="Miriam"/>
                      <w:sz w:val="18"/>
                      <w:szCs w:val="18"/>
                      <w:rtl/>
                    </w:rPr>
                    <w:t>רש</w:t>
                  </w:r>
                  <w:r>
                    <w:rPr>
                      <w:rFonts w:cs="Miriam" w:hint="cs"/>
                      <w:sz w:val="18"/>
                      <w:szCs w:val="18"/>
                      <w:rtl/>
                    </w:rPr>
                    <w:t xml:space="preserve">יון רכב על </w:t>
                  </w:r>
                  <w:r>
                    <w:rPr>
                      <w:rFonts w:cs="Miriam"/>
                      <w:sz w:val="18"/>
                      <w:szCs w:val="18"/>
                      <w:rtl/>
                    </w:rPr>
                    <w:t>או</w:t>
                  </w:r>
                  <w:r>
                    <w:rPr>
                      <w:rFonts w:cs="Miriam" w:hint="cs"/>
                      <w:sz w:val="18"/>
                      <w:szCs w:val="18"/>
                      <w:rtl/>
                    </w:rPr>
                    <w:t>טובוס או מונית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w:t>
                  </w:r>
                  <w:r>
                    <w:rPr>
                      <w:rFonts w:cs="Miriam"/>
                      <w:sz w:val="18"/>
                      <w:szCs w:val="18"/>
                      <w:rtl/>
                    </w:rPr>
                    <w:t>"ג</w:t>
                  </w:r>
                  <w:r>
                    <w:rPr>
                      <w:rFonts w:cs="Miriam" w:hint="cs"/>
                      <w:sz w:val="18"/>
                      <w:szCs w:val="18"/>
                      <w:rtl/>
                    </w:rPr>
                    <w:t>-</w:t>
                  </w:r>
                  <w:r>
                    <w:rPr>
                      <w:rFonts w:cs="Miriam"/>
                      <w:sz w:val="18"/>
                      <w:szCs w:val="18"/>
                      <w:rtl/>
                    </w:rPr>
                    <w:t>1993</w:t>
                  </w:r>
                </w:p>
              </w:txbxContent>
            </v:textbox>
            <w10:anchorlock/>
          </v:rect>
        </w:pict>
      </w:r>
      <w:r>
        <w:rPr>
          <w:rStyle w:val="big-number"/>
          <w:rFonts w:cs="Miriam"/>
          <w:rtl/>
        </w:rPr>
        <w:t>276</w:t>
      </w:r>
      <w:r>
        <w:rPr>
          <w:rStyle w:val="default"/>
          <w:rtl/>
        </w:rPr>
        <w:t>א.</w:t>
      </w:r>
      <w:r>
        <w:rPr>
          <w:rStyle w:val="default"/>
          <w:rFonts w:hint="cs"/>
          <w:rtl/>
        </w:rPr>
        <w:t xml:space="preserve"> </w:t>
      </w:r>
      <w:r>
        <w:rPr>
          <w:rStyle w:val="default"/>
          <w:rtl/>
        </w:rPr>
        <w:t>ע</w:t>
      </w:r>
      <w:r>
        <w:rPr>
          <w:rStyle w:val="default"/>
          <w:rFonts w:hint="cs"/>
          <w:rtl/>
        </w:rPr>
        <w:t xml:space="preserve">ל אף האמור בתקנות 274 ו-276 לא יינתן רשיון רכב על </w:t>
      </w:r>
      <w:r>
        <w:rPr>
          <w:rStyle w:val="default"/>
          <w:rtl/>
        </w:rPr>
        <w:t>–</w:t>
      </w:r>
    </w:p>
    <w:p w:rsidR="00765B69" w:rsidRDefault="00765B69">
      <w:pPr>
        <w:pStyle w:val="P00"/>
        <w:spacing w:before="72"/>
        <w:ind w:left="0" w:right="1134"/>
        <w:rPr>
          <w:rStyle w:val="default"/>
          <w:rFonts w:hint="cs"/>
          <w:rtl/>
        </w:rPr>
      </w:pPr>
    </w:p>
    <w:p w:rsidR="00765B69" w:rsidRDefault="00765B69">
      <w:pPr>
        <w:pStyle w:val="P22"/>
        <w:spacing w:before="72"/>
        <w:ind w:left="1021" w:right="1134"/>
        <w:rPr>
          <w:rStyle w:val="default"/>
          <w:rtl/>
        </w:rPr>
      </w:pPr>
      <w:r>
        <w:rPr>
          <w:rFonts w:cs="FrankRuehl"/>
          <w:rtl/>
          <w:lang w:val="he-IL"/>
        </w:rPr>
        <w:pict>
          <v:shape id="_x0000_s5136" type="#_x0000_t202" style="position:absolute;left:0;text-align:left;margin-left:470.25pt;margin-top:7.1pt;width:1in;height:11.2pt;z-index:25154099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תשנ"ד-1993</w:t>
                  </w:r>
                </w:p>
              </w:txbxContent>
            </v:textbox>
            <w10:anchorlock/>
          </v:shape>
        </w:pict>
      </w:r>
      <w:r>
        <w:rPr>
          <w:rStyle w:val="default"/>
          <w:rtl/>
        </w:rPr>
        <w:t>(1)</w:t>
      </w:r>
      <w:r>
        <w:rPr>
          <w:rStyle w:val="default"/>
          <w:rtl/>
        </w:rPr>
        <w:tab/>
        <w:t>א</w:t>
      </w:r>
      <w:r>
        <w:rPr>
          <w:rStyle w:val="default"/>
          <w:rFonts w:hint="cs"/>
          <w:rtl/>
        </w:rPr>
        <w:t>וטובוס, למעט אוטובוס זעיר פרטי, אלא אם כן ניתן</w:t>
      </w:r>
      <w:r>
        <w:rPr>
          <w:rStyle w:val="default"/>
          <w:rtl/>
        </w:rPr>
        <w:t xml:space="preserve"> ע</w:t>
      </w:r>
      <w:r>
        <w:rPr>
          <w:rStyle w:val="default"/>
          <w:rFonts w:hint="cs"/>
          <w:rtl/>
        </w:rPr>
        <w:t>ליו גם רשיון לפי תקנות 385 או 388;</w:t>
      </w:r>
    </w:p>
    <w:p w:rsidR="00765B69" w:rsidRDefault="00765B69">
      <w:pPr>
        <w:pStyle w:val="P22"/>
        <w:spacing w:before="72"/>
        <w:ind w:left="1021" w:right="1134"/>
        <w:rPr>
          <w:rStyle w:val="default"/>
          <w:rtl/>
        </w:rPr>
      </w:pPr>
      <w:r>
        <w:rPr>
          <w:lang w:val="he-IL"/>
        </w:rPr>
        <w:pict>
          <v:rect id="_x0000_s4752" style="position:absolute;left:0;text-align:left;margin-left:464.5pt;margin-top:8.05pt;width:75.05pt;height:20.1pt;z-index:251185664" o:allowincell="f" filled="f" stroked="f" strokecolor="lime" strokeweight=".25pt">
            <v:textbox style="mso-next-textbox:#_x0000_s475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Style w:val="default"/>
          <w:rtl/>
        </w:rPr>
        <w:t>(2)</w:t>
      </w:r>
      <w:r>
        <w:rPr>
          <w:rStyle w:val="default"/>
          <w:rtl/>
        </w:rPr>
        <w:tab/>
        <w:t>מ</w:t>
      </w:r>
      <w:r>
        <w:rPr>
          <w:rStyle w:val="default"/>
          <w:rFonts w:hint="cs"/>
          <w:rtl/>
        </w:rPr>
        <w:t>ונית שאינה מסוג זוטובוס, ומונית שמתקיימות בה דרישות המפרט הטכני לרכב להסעת נכים שאישר מנהל אגף הרכב (בתקנה</w:t>
      </w:r>
      <w:r>
        <w:rPr>
          <w:rStyle w:val="default"/>
          <w:rtl/>
        </w:rPr>
        <w:t xml:space="preserve"> </w:t>
      </w:r>
      <w:r>
        <w:rPr>
          <w:rStyle w:val="default"/>
          <w:rFonts w:hint="cs"/>
          <w:rtl/>
        </w:rPr>
        <w:t>זו -</w:t>
      </w:r>
      <w:r>
        <w:rPr>
          <w:rStyle w:val="default"/>
          <w:rtl/>
        </w:rPr>
        <w:t xml:space="preserve"> </w:t>
      </w:r>
      <w:r>
        <w:rPr>
          <w:rStyle w:val="default"/>
          <w:rFonts w:hint="cs"/>
          <w:rtl/>
        </w:rPr>
        <w:t xml:space="preserve">מונית המיועדת להסעת נכים), אלא אם כן ניתן לגביהם רשיון לפי תקנה 490(א)(1) או (2); </w:t>
      </w:r>
    </w:p>
    <w:p w:rsidR="00765B69" w:rsidRDefault="00765B69">
      <w:pPr>
        <w:pStyle w:val="P22"/>
        <w:spacing w:before="72"/>
        <w:ind w:left="1021" w:right="1134"/>
        <w:rPr>
          <w:rStyle w:val="default"/>
          <w:rtl/>
        </w:rPr>
      </w:pPr>
      <w:r>
        <w:rPr>
          <w:lang w:val="he-IL"/>
        </w:rPr>
        <w:pict>
          <v:rect id="_x0000_s5111" style="position:absolute;left:0;text-align:left;margin-left:462pt;margin-top:8.05pt;width:77.55pt;height:32.4pt;z-index:25151539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p w:rsidR="00E20767" w:rsidRDefault="00E20767">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תשס"ה-2005</w:t>
                  </w:r>
                </w:p>
              </w:txbxContent>
            </v:textbox>
            <w10:anchorlock/>
          </v:rect>
        </w:pict>
      </w:r>
      <w:r>
        <w:rPr>
          <w:rStyle w:val="default"/>
          <w:rtl/>
        </w:rPr>
        <w:t>(3)</w:t>
      </w:r>
      <w:r>
        <w:rPr>
          <w:rStyle w:val="default"/>
          <w:rtl/>
        </w:rPr>
        <w:tab/>
        <w:t>מ</w:t>
      </w:r>
      <w:r>
        <w:rPr>
          <w:rStyle w:val="default"/>
          <w:rFonts w:hint="cs"/>
          <w:rtl/>
        </w:rPr>
        <w:t>ונית מסוג ז</w:t>
      </w:r>
      <w:r>
        <w:rPr>
          <w:rStyle w:val="default"/>
          <w:rtl/>
        </w:rPr>
        <w:t>וט</w:t>
      </w:r>
      <w:r>
        <w:rPr>
          <w:rStyle w:val="default"/>
          <w:rFonts w:hint="cs"/>
          <w:rtl/>
        </w:rPr>
        <w:t>ובוס שאינה מיועדת להסעת נכים, אלא אם כן ניתן לגביה רשיון לפי תקנה 490(א)(2)</w:t>
      </w:r>
      <w:r w:rsidR="004A7958">
        <w:rPr>
          <w:rStyle w:val="default"/>
          <w:rFonts w:hint="cs"/>
          <w:rtl/>
        </w:rPr>
        <w:t>;</w:t>
      </w:r>
    </w:p>
    <w:p w:rsidR="00F25990" w:rsidRPr="006901F0" w:rsidRDefault="00F25990" w:rsidP="00F25990">
      <w:pPr>
        <w:pStyle w:val="P22"/>
        <w:spacing w:before="72"/>
        <w:ind w:left="1021" w:right="1134"/>
        <w:rPr>
          <w:rStyle w:val="default"/>
          <w:rtl/>
        </w:rPr>
      </w:pPr>
      <w:bookmarkStart w:id="533" w:name="_Hlk60927937"/>
      <w:r w:rsidRPr="006901F0">
        <w:rPr>
          <w:rStyle w:val="default"/>
        </w:rPr>
        <w:pict>
          <v:rect id="_x0000_s6877" style="position:absolute;left:0;text-align:left;margin-left:462pt;margin-top:8.05pt;width:77.55pt;height:19pt;z-index:252811776" o:allowincell="f" filled="f" stroked="f" strokecolor="lime" strokeweight=".25pt">
            <v:textbox inset="0,0,0,0">
              <w:txbxContent>
                <w:p w:rsidR="00F25990" w:rsidRDefault="00F25990" w:rsidP="00F25990">
                  <w:pPr>
                    <w:spacing w:line="160" w:lineRule="exact"/>
                    <w:jc w:val="left"/>
                    <w:rPr>
                      <w:rFonts w:cs="Miriam"/>
                      <w:noProof/>
                      <w:sz w:val="18"/>
                      <w:szCs w:val="18"/>
                      <w:rtl/>
                    </w:rPr>
                  </w:pPr>
                  <w:r>
                    <w:rPr>
                      <w:rFonts w:cs="Miriam" w:hint="cs"/>
                      <w:sz w:val="18"/>
                      <w:szCs w:val="18"/>
                      <w:rtl/>
                    </w:rPr>
                    <w:t>הוראת שעה (מס' 5) תשפ"א-2021</w:t>
                  </w:r>
                </w:p>
              </w:txbxContent>
            </v:textbox>
            <w10:anchorlock/>
          </v:rect>
        </w:pict>
      </w:r>
      <w:r w:rsidRPr="006901F0">
        <w:rPr>
          <w:rStyle w:val="default"/>
          <w:rtl/>
        </w:rPr>
        <w:t>(</w:t>
      </w:r>
      <w:r w:rsidRPr="006901F0">
        <w:rPr>
          <w:rStyle w:val="default"/>
          <w:rFonts w:hint="cs"/>
          <w:rtl/>
        </w:rPr>
        <w:t>4</w:t>
      </w:r>
      <w:r w:rsidRPr="006901F0">
        <w:rPr>
          <w:rStyle w:val="default"/>
          <w:rtl/>
        </w:rPr>
        <w:t>)</w:t>
      </w:r>
      <w:r w:rsidRPr="006901F0">
        <w:rPr>
          <w:rStyle w:val="default"/>
          <w:rtl/>
        </w:rPr>
        <w:tab/>
      </w:r>
      <w:r w:rsidR="00B25ACB">
        <w:rPr>
          <w:rStyle w:val="default"/>
          <w:rFonts w:hint="cs"/>
          <w:rtl/>
        </w:rPr>
        <w:t>(פקעה)</w:t>
      </w:r>
      <w:r w:rsidRPr="006901F0">
        <w:rPr>
          <w:rStyle w:val="default"/>
          <w:rFonts w:hint="cs"/>
          <w:rtl/>
        </w:rPr>
        <w:t>.</w:t>
      </w:r>
    </w:p>
    <w:p w:rsidR="00765B69" w:rsidRDefault="00765B69" w:rsidP="00B86835">
      <w:pPr>
        <w:pStyle w:val="P00"/>
        <w:spacing w:before="72"/>
        <w:ind w:left="0" w:right="1134"/>
        <w:rPr>
          <w:rStyle w:val="default"/>
          <w:rtl/>
        </w:rPr>
      </w:pPr>
      <w:bookmarkStart w:id="534" w:name="Seif307"/>
      <w:bookmarkEnd w:id="533"/>
      <w:bookmarkEnd w:id="534"/>
      <w:r>
        <w:rPr>
          <w:lang w:val="he-IL"/>
        </w:rPr>
        <w:pict>
          <v:rect id="_x0000_s4753" style="position:absolute;left:0;text-align:left;margin-left:464.5pt;margin-top:8.05pt;width:75.05pt;height:40pt;z-index:251186688" o:allowincell="f" filled="f" stroked="f" strokecolor="lime" strokeweight=".25pt">
            <v:textbox style="mso-next-textbox:#_x0000_s4753"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ור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כ"ה-</w:t>
                  </w:r>
                  <w:r>
                    <w:rPr>
                      <w:rFonts w:cs="Miriam"/>
                      <w:sz w:val="18"/>
                      <w:szCs w:val="18"/>
                      <w:rtl/>
                    </w:rPr>
                    <w:t>1965</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ט תשכ"ה-</w:t>
                  </w:r>
                  <w:r>
                    <w:rPr>
                      <w:rFonts w:cs="Miriam"/>
                      <w:sz w:val="18"/>
                      <w:szCs w:val="18"/>
                      <w:rtl/>
                    </w:rPr>
                    <w:t>1965</w:t>
                  </w:r>
                </w:p>
              </w:txbxContent>
            </v:textbox>
            <w10:anchorlock/>
          </v:rect>
        </w:pict>
      </w:r>
      <w:r>
        <w:rPr>
          <w:rStyle w:val="big-number"/>
          <w:rFonts w:cs="Miriam"/>
          <w:rtl/>
        </w:rPr>
        <w:t>276</w:t>
      </w:r>
      <w:r>
        <w:rPr>
          <w:rStyle w:val="default"/>
          <w:rtl/>
        </w:rPr>
        <w:t>ב.</w:t>
      </w:r>
      <w:r>
        <w:rPr>
          <w:rStyle w:val="default"/>
          <w:rFonts w:hint="cs"/>
          <w:rtl/>
        </w:rPr>
        <w:t xml:space="preserve"> </w:t>
      </w:r>
      <w:r>
        <w:rPr>
          <w:rStyle w:val="default"/>
          <w:rtl/>
        </w:rPr>
        <w:t>מ</w:t>
      </w:r>
      <w:r>
        <w:rPr>
          <w:rStyle w:val="default"/>
          <w:rFonts w:hint="cs"/>
          <w:rtl/>
        </w:rPr>
        <w:t>אגרת רישום ואגרת רשיון רכב פטור רכב של כל אחד מאלה:</w:t>
      </w:r>
    </w:p>
    <w:p w:rsidR="00765B69" w:rsidRDefault="00765B69">
      <w:pPr>
        <w:pStyle w:val="P22"/>
        <w:spacing w:before="72"/>
        <w:ind w:left="1021" w:right="1134"/>
        <w:rPr>
          <w:rStyle w:val="default"/>
          <w:rtl/>
        </w:rPr>
      </w:pPr>
      <w:r>
        <w:rPr>
          <w:rStyle w:val="default"/>
          <w:rtl/>
        </w:rPr>
        <w:t>(1)</w:t>
      </w:r>
      <w:r>
        <w:rPr>
          <w:rStyle w:val="default"/>
          <w:rtl/>
        </w:rPr>
        <w:tab/>
        <w:t>ע</w:t>
      </w:r>
      <w:r>
        <w:rPr>
          <w:rStyle w:val="default"/>
          <w:rFonts w:hint="cs"/>
          <w:rtl/>
        </w:rPr>
        <w:t>ובדי ארגון האומות המאו</w:t>
      </w:r>
      <w:r>
        <w:rPr>
          <w:rStyle w:val="default"/>
          <w:rtl/>
        </w:rPr>
        <w:t>חד</w:t>
      </w:r>
      <w:r>
        <w:rPr>
          <w:rStyle w:val="default"/>
          <w:rFonts w:hint="cs"/>
          <w:rtl/>
        </w:rPr>
        <w:t>ות שהם אזרחי חוץ, ואינם עוסקים בכל עסק או מקצוע אחר;</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פטריארך הלטיני;</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פטריארך היווני-האורתודוכסי;</w:t>
      </w:r>
    </w:p>
    <w:p w:rsidR="00765B69" w:rsidRDefault="00765B69">
      <w:pPr>
        <w:pStyle w:val="P22"/>
        <w:spacing w:before="72"/>
        <w:ind w:left="1021" w:right="1134"/>
        <w:rPr>
          <w:rStyle w:val="default"/>
          <w:rtl/>
        </w:rPr>
      </w:pPr>
      <w:r>
        <w:rPr>
          <w:rStyle w:val="default"/>
          <w:rtl/>
        </w:rPr>
        <w:t>(4)</w:t>
      </w:r>
      <w:r>
        <w:rPr>
          <w:rStyle w:val="default"/>
          <w:rtl/>
        </w:rPr>
        <w:tab/>
        <w:t>ה</w:t>
      </w:r>
      <w:r>
        <w:rPr>
          <w:rStyle w:val="default"/>
          <w:rFonts w:hint="cs"/>
          <w:rtl/>
        </w:rPr>
        <w:t>ארכיבישוף האנגליקני;</w:t>
      </w:r>
    </w:p>
    <w:p w:rsidR="00765B69" w:rsidRDefault="00765B69">
      <w:pPr>
        <w:pStyle w:val="P22"/>
        <w:spacing w:before="72"/>
        <w:ind w:left="1021" w:right="1134"/>
        <w:rPr>
          <w:rStyle w:val="default"/>
          <w:rtl/>
        </w:rPr>
      </w:pPr>
      <w:r>
        <w:rPr>
          <w:rStyle w:val="default"/>
          <w:rFonts w:hint="cs"/>
          <w:rtl/>
        </w:rPr>
        <w:t>(5)</w:t>
      </w:r>
      <w:r>
        <w:rPr>
          <w:rStyle w:val="default"/>
          <w:rtl/>
        </w:rPr>
        <w:tab/>
        <w:t>ה</w:t>
      </w:r>
      <w:r>
        <w:rPr>
          <w:rStyle w:val="default"/>
          <w:rFonts w:hint="cs"/>
          <w:rtl/>
        </w:rPr>
        <w:t>קוסטוס הפרנציסקני;</w:t>
      </w:r>
    </w:p>
    <w:p w:rsidR="00765B69" w:rsidRDefault="00765B69">
      <w:pPr>
        <w:pStyle w:val="P22"/>
        <w:spacing w:before="72"/>
        <w:ind w:left="1021" w:right="1134"/>
        <w:rPr>
          <w:rStyle w:val="default"/>
          <w:rtl/>
        </w:rPr>
      </w:pPr>
      <w:r>
        <w:rPr>
          <w:rStyle w:val="default"/>
          <w:rFonts w:hint="cs"/>
          <w:rtl/>
        </w:rPr>
        <w:t>(6)</w:t>
      </w:r>
      <w:r>
        <w:rPr>
          <w:rStyle w:val="default"/>
          <w:rtl/>
        </w:rPr>
        <w:tab/>
        <w:t>ה</w:t>
      </w:r>
      <w:r>
        <w:rPr>
          <w:rStyle w:val="default"/>
          <w:rFonts w:hint="cs"/>
          <w:rtl/>
        </w:rPr>
        <w:t>פטריארך הארמני האורתודוכסי;</w:t>
      </w:r>
    </w:p>
    <w:p w:rsidR="00765B69" w:rsidRDefault="00765B69">
      <w:pPr>
        <w:pStyle w:val="P22"/>
        <w:spacing w:before="72"/>
        <w:ind w:left="1021" w:right="1134"/>
        <w:rPr>
          <w:rStyle w:val="default"/>
          <w:rtl/>
        </w:rPr>
      </w:pPr>
      <w:r>
        <w:rPr>
          <w:lang w:val="he-IL"/>
        </w:rPr>
        <w:pict>
          <v:rect id="_x0000_s4754" style="position:absolute;left:0;text-align:left;margin-left:464.5pt;margin-top:8.05pt;width:75.05pt;height:16pt;z-index:251187712" o:allowincell="f" filled="f" stroked="f" strokecolor="lime" strokeweight=".25pt">
            <v:textbox style="mso-next-textbox:#_x0000_s4754" inset="0,0,0,0">
              <w:txbxContent>
                <w:p w:rsidR="00E20767" w:rsidRDefault="00E20767">
                  <w:pPr>
                    <w:spacing w:line="160" w:lineRule="exact"/>
                    <w:jc w:val="left"/>
                    <w:rPr>
                      <w:rFonts w:cs="Miriam" w:hint="cs"/>
                      <w:noProof/>
                      <w:sz w:val="18"/>
                      <w:szCs w:val="18"/>
                      <w:rtl/>
                    </w:rPr>
                  </w:pPr>
                  <w:r>
                    <w:rPr>
                      <w:rFonts w:cs="Miriam"/>
                      <w:sz w:val="18"/>
                      <w:szCs w:val="18"/>
                      <w:rtl/>
                    </w:rPr>
                    <w:t>ת"</w:t>
                  </w:r>
                  <w:r>
                    <w:rPr>
                      <w:rFonts w:cs="Miriam" w:hint="cs"/>
                      <w:sz w:val="18"/>
                      <w:szCs w:val="18"/>
                      <w:rtl/>
                    </w:rPr>
                    <w:t>ט תשכ"ו-</w:t>
                  </w:r>
                  <w:r>
                    <w:rPr>
                      <w:rFonts w:cs="Miriam"/>
                      <w:sz w:val="18"/>
                      <w:szCs w:val="18"/>
                      <w:rtl/>
                    </w:rPr>
                    <w:t>196</w:t>
                  </w:r>
                  <w:r>
                    <w:rPr>
                      <w:rFonts w:cs="Miriam" w:hint="cs"/>
                      <w:sz w:val="18"/>
                      <w:szCs w:val="18"/>
                      <w:rtl/>
                    </w:rPr>
                    <w:t>5</w:t>
                  </w:r>
                </w:p>
              </w:txbxContent>
            </v:textbox>
            <w10:anchorlock/>
          </v:rect>
        </w:pict>
      </w:r>
      <w:r>
        <w:rPr>
          <w:rStyle w:val="default"/>
          <w:rtl/>
        </w:rPr>
        <w:t>(7)</w:t>
      </w:r>
      <w:r>
        <w:rPr>
          <w:rStyle w:val="default"/>
          <w:rtl/>
        </w:rPr>
        <w:tab/>
        <w:t>ה</w:t>
      </w:r>
      <w:r>
        <w:rPr>
          <w:rStyle w:val="default"/>
          <w:rFonts w:hint="cs"/>
          <w:rtl/>
        </w:rPr>
        <w:t>ארכיבישוף של הכנסיה האתיופית האורתודוכסית;</w:t>
      </w:r>
    </w:p>
    <w:p w:rsidR="00765B69" w:rsidRDefault="00765B69">
      <w:pPr>
        <w:pStyle w:val="P22"/>
        <w:spacing w:before="72"/>
        <w:ind w:left="1021" w:right="1134"/>
        <w:rPr>
          <w:rStyle w:val="default"/>
          <w:rtl/>
        </w:rPr>
      </w:pPr>
      <w:r>
        <w:rPr>
          <w:rStyle w:val="default"/>
          <w:rFonts w:hint="cs"/>
          <w:rtl/>
        </w:rPr>
        <w:t>(8)</w:t>
      </w:r>
      <w:r>
        <w:rPr>
          <w:rStyle w:val="default"/>
          <w:rtl/>
        </w:rPr>
        <w:tab/>
        <w:t>ה</w:t>
      </w:r>
      <w:r>
        <w:rPr>
          <w:rStyle w:val="default"/>
          <w:rFonts w:hint="cs"/>
          <w:rtl/>
        </w:rPr>
        <w:t>ארכיבישוף הקופטי;</w:t>
      </w:r>
    </w:p>
    <w:p w:rsidR="00765B69" w:rsidRDefault="00765B69">
      <w:pPr>
        <w:pStyle w:val="P22"/>
        <w:spacing w:before="72"/>
        <w:ind w:left="1021" w:right="1134"/>
        <w:rPr>
          <w:rStyle w:val="default"/>
          <w:rtl/>
        </w:rPr>
      </w:pPr>
      <w:r>
        <w:rPr>
          <w:rStyle w:val="default"/>
          <w:rFonts w:hint="cs"/>
          <w:rtl/>
        </w:rPr>
        <w:t>(9)</w:t>
      </w:r>
      <w:r>
        <w:rPr>
          <w:rStyle w:val="default"/>
          <w:rtl/>
        </w:rPr>
        <w:tab/>
        <w:t>ה</w:t>
      </w:r>
      <w:r>
        <w:rPr>
          <w:rStyle w:val="default"/>
          <w:rFonts w:hint="cs"/>
          <w:rtl/>
        </w:rPr>
        <w:t>ארכיבישוף הסורי-האורתודוכסי;</w:t>
      </w:r>
    </w:p>
    <w:p w:rsidR="00765B69" w:rsidRDefault="00765B69">
      <w:pPr>
        <w:pStyle w:val="P22"/>
        <w:spacing w:before="72"/>
        <w:ind w:left="1021" w:right="1134"/>
        <w:rPr>
          <w:rStyle w:val="default"/>
          <w:rtl/>
        </w:rPr>
      </w:pPr>
      <w:r>
        <w:rPr>
          <w:rStyle w:val="default"/>
          <w:rFonts w:hint="cs"/>
          <w:rtl/>
        </w:rPr>
        <w:t>(10)</w:t>
      </w:r>
      <w:r>
        <w:rPr>
          <w:rStyle w:val="default"/>
          <w:rtl/>
        </w:rPr>
        <w:tab/>
        <w:t>ה</w:t>
      </w:r>
      <w:r>
        <w:rPr>
          <w:rStyle w:val="default"/>
          <w:rFonts w:hint="cs"/>
          <w:rtl/>
        </w:rPr>
        <w:t>ארכיבישוף המרוניטי;</w:t>
      </w:r>
    </w:p>
    <w:p w:rsidR="00765B69" w:rsidRDefault="00765B69">
      <w:pPr>
        <w:pStyle w:val="P22"/>
        <w:spacing w:before="72"/>
        <w:ind w:left="1021" w:right="1134"/>
        <w:rPr>
          <w:rStyle w:val="default"/>
          <w:rtl/>
        </w:rPr>
      </w:pPr>
      <w:r>
        <w:rPr>
          <w:rStyle w:val="default"/>
          <w:rFonts w:hint="cs"/>
          <w:rtl/>
        </w:rPr>
        <w:t>(11)</w:t>
      </w:r>
      <w:r>
        <w:rPr>
          <w:rStyle w:val="default"/>
          <w:rtl/>
        </w:rPr>
        <w:tab/>
        <w:t>ה</w:t>
      </w:r>
      <w:r>
        <w:rPr>
          <w:rStyle w:val="default"/>
          <w:rFonts w:hint="cs"/>
          <w:rtl/>
        </w:rPr>
        <w:t>ארכיבישוף היווני-הקתולי;</w:t>
      </w:r>
    </w:p>
    <w:p w:rsidR="00765B69" w:rsidRDefault="00765B69">
      <w:pPr>
        <w:pStyle w:val="P22"/>
        <w:spacing w:before="72"/>
        <w:ind w:left="1021" w:right="1134"/>
        <w:rPr>
          <w:rStyle w:val="default"/>
          <w:rtl/>
        </w:rPr>
      </w:pPr>
      <w:r>
        <w:rPr>
          <w:rStyle w:val="default"/>
          <w:rFonts w:hint="cs"/>
          <w:rtl/>
        </w:rPr>
        <w:t>(12)</w:t>
      </w:r>
      <w:r>
        <w:rPr>
          <w:rStyle w:val="default"/>
          <w:rtl/>
        </w:rPr>
        <w:tab/>
        <w:t>ה</w:t>
      </w:r>
      <w:r>
        <w:rPr>
          <w:rStyle w:val="default"/>
          <w:rFonts w:hint="cs"/>
          <w:rtl/>
        </w:rPr>
        <w:t>ארכיבישוף היווני האורתודוכסי;</w:t>
      </w:r>
    </w:p>
    <w:p w:rsidR="00765B69" w:rsidRDefault="00765B69">
      <w:pPr>
        <w:pStyle w:val="P22"/>
        <w:spacing w:before="72"/>
        <w:ind w:left="1021" w:right="1134"/>
        <w:rPr>
          <w:rStyle w:val="default"/>
          <w:rtl/>
        </w:rPr>
      </w:pPr>
      <w:r>
        <w:rPr>
          <w:rStyle w:val="default"/>
          <w:rFonts w:hint="cs"/>
          <w:rtl/>
        </w:rPr>
        <w:t>(13)</w:t>
      </w:r>
      <w:r>
        <w:rPr>
          <w:rStyle w:val="default"/>
          <w:rtl/>
        </w:rPr>
        <w:tab/>
        <w:t>ה</w:t>
      </w:r>
      <w:r>
        <w:rPr>
          <w:rStyle w:val="default"/>
          <w:rFonts w:hint="cs"/>
          <w:rtl/>
        </w:rPr>
        <w:t>בישוף הלטיני;</w:t>
      </w:r>
    </w:p>
    <w:p w:rsidR="00765B69" w:rsidRDefault="00765B69">
      <w:pPr>
        <w:pStyle w:val="P22"/>
        <w:spacing w:before="72"/>
        <w:ind w:left="1021" w:right="1134"/>
        <w:rPr>
          <w:rStyle w:val="default"/>
          <w:rtl/>
        </w:rPr>
      </w:pPr>
      <w:r>
        <w:rPr>
          <w:rStyle w:val="default"/>
          <w:rFonts w:hint="cs"/>
          <w:rtl/>
        </w:rPr>
        <w:t>(14)</w:t>
      </w:r>
      <w:r>
        <w:rPr>
          <w:rStyle w:val="default"/>
          <w:rtl/>
        </w:rPr>
        <w:tab/>
        <w:t>ה</w:t>
      </w:r>
      <w:r>
        <w:rPr>
          <w:rStyle w:val="default"/>
          <w:rFonts w:hint="cs"/>
          <w:rtl/>
        </w:rPr>
        <w:t>ראש הרוחני של העדה הדרוזית;</w:t>
      </w:r>
    </w:p>
    <w:p w:rsidR="00765B69" w:rsidRDefault="00765B69">
      <w:pPr>
        <w:pStyle w:val="P22"/>
        <w:spacing w:before="72"/>
        <w:ind w:left="1021" w:right="1134"/>
        <w:rPr>
          <w:rStyle w:val="default"/>
          <w:rtl/>
        </w:rPr>
      </w:pPr>
      <w:r>
        <w:rPr>
          <w:lang w:val="he-IL"/>
        </w:rPr>
        <w:pict>
          <v:rect id="_x0000_s4755" style="position:absolute;left:0;text-align:left;margin-left:464.5pt;margin-top:8.05pt;width:75.05pt;height:16pt;z-index:251188736" o:allowincell="f" filled="f" stroked="f" strokecolor="lime" strokeweight=".25pt">
            <v:textbox style="mso-next-textbox:#_x0000_s475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w:t>
                  </w:r>
                  <w:r>
                    <w:rPr>
                      <w:rFonts w:cs="Miriam"/>
                      <w:sz w:val="18"/>
                      <w:szCs w:val="18"/>
                      <w:rtl/>
                    </w:rPr>
                    <w:t>1969</w:t>
                  </w:r>
                </w:p>
              </w:txbxContent>
            </v:textbox>
            <w10:anchorlock/>
          </v:rect>
        </w:pict>
      </w:r>
      <w:r>
        <w:rPr>
          <w:rStyle w:val="default"/>
          <w:rtl/>
        </w:rPr>
        <w:t>(15)</w:t>
      </w:r>
      <w:r>
        <w:rPr>
          <w:rStyle w:val="default"/>
          <w:rtl/>
        </w:rPr>
        <w:tab/>
        <w:t>ר</w:t>
      </w:r>
      <w:r>
        <w:rPr>
          <w:rStyle w:val="default"/>
          <w:rFonts w:hint="cs"/>
          <w:rtl/>
        </w:rPr>
        <w:t>אשי הדת הבהאית;</w:t>
      </w:r>
    </w:p>
    <w:p w:rsidR="00765B69" w:rsidRDefault="00765B69">
      <w:pPr>
        <w:pStyle w:val="P22"/>
        <w:spacing w:before="72"/>
        <w:ind w:left="1021" w:right="1134"/>
        <w:rPr>
          <w:rStyle w:val="default"/>
          <w:rtl/>
        </w:rPr>
      </w:pPr>
      <w:r>
        <w:rPr>
          <w:lang w:val="he-IL"/>
        </w:rPr>
        <w:pict>
          <v:rect id="_x0000_s4756" style="position:absolute;left:0;text-align:left;margin-left:464.35pt;margin-top:7.1pt;width:75.05pt;height:17.8pt;z-index:251189760" o:allowincell="f" filled="f" stroked="f" strokecolor="lime" strokeweight=".25pt">
            <v:textbox style="mso-next-textbox:#_x0000_s475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ל"א-</w:t>
                  </w:r>
                  <w:r>
                    <w:rPr>
                      <w:rFonts w:cs="Miriam"/>
                      <w:sz w:val="18"/>
                      <w:szCs w:val="18"/>
                      <w:rtl/>
                    </w:rPr>
                    <w:t>1971</w:t>
                  </w:r>
                </w:p>
              </w:txbxContent>
            </v:textbox>
            <w10:anchorlock/>
          </v:rect>
        </w:pict>
      </w:r>
      <w:r>
        <w:rPr>
          <w:rStyle w:val="default"/>
          <w:rtl/>
        </w:rPr>
        <w:t>(16)</w:t>
      </w:r>
      <w:r>
        <w:rPr>
          <w:rStyle w:val="default"/>
          <w:rtl/>
        </w:rPr>
        <w:tab/>
        <w:t>ר</w:t>
      </w:r>
      <w:r>
        <w:rPr>
          <w:rStyle w:val="default"/>
          <w:rFonts w:hint="cs"/>
          <w:rtl/>
        </w:rPr>
        <w:t>אשי העדה האוונגלית-אפיסקופלית;</w:t>
      </w:r>
    </w:p>
    <w:p w:rsidR="00765B69" w:rsidRDefault="00765B69">
      <w:pPr>
        <w:pStyle w:val="P22"/>
        <w:spacing w:before="72"/>
        <w:ind w:left="1021" w:right="1134"/>
        <w:rPr>
          <w:rStyle w:val="default"/>
          <w:rFonts w:hint="cs"/>
          <w:rtl/>
        </w:rPr>
      </w:pPr>
      <w:r>
        <w:rPr>
          <w:rFonts w:cs="FrankRuehl"/>
          <w:rtl/>
          <w:lang w:val="he-IL"/>
        </w:rPr>
        <w:pict>
          <v:shape id="_x0000_s5137" type="#_x0000_t202" style="position:absolute;left:0;text-align:left;margin-left:470.25pt;margin-top:7.1pt;width:1in;height:16.8pt;z-index:25154201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shape>
        </w:pict>
      </w:r>
      <w:r>
        <w:rPr>
          <w:rStyle w:val="default"/>
          <w:rFonts w:hint="cs"/>
          <w:rtl/>
        </w:rPr>
        <w:t>(17)</w:t>
      </w:r>
      <w:r>
        <w:rPr>
          <w:rStyle w:val="default"/>
          <w:rFonts w:hint="cs"/>
          <w:rtl/>
        </w:rPr>
        <w:tab/>
        <w:t>(נמחקה);</w:t>
      </w:r>
    </w:p>
    <w:p w:rsidR="00765B69" w:rsidRDefault="00765B69">
      <w:pPr>
        <w:pStyle w:val="P22"/>
        <w:spacing w:before="72"/>
        <w:ind w:left="1021" w:right="1134"/>
        <w:rPr>
          <w:rStyle w:val="default"/>
          <w:rFonts w:hint="cs"/>
          <w:rtl/>
        </w:rPr>
      </w:pPr>
      <w:r>
        <w:rPr>
          <w:rFonts w:cs="FrankRuehl"/>
          <w:rtl/>
          <w:lang w:val="he-IL"/>
        </w:rPr>
        <w:pict>
          <v:shape id="_x0000_s5138" type="#_x0000_t202" style="position:absolute;left:0;text-align:left;margin-left:470.25pt;margin-top:7.1pt;width:1in;height:16.8pt;z-index:25154304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shape>
        </w:pict>
      </w:r>
      <w:r>
        <w:rPr>
          <w:rStyle w:val="default"/>
          <w:rFonts w:hint="cs"/>
          <w:rtl/>
        </w:rPr>
        <w:t>(18)</w:t>
      </w:r>
      <w:r>
        <w:rPr>
          <w:rStyle w:val="default"/>
          <w:rFonts w:hint="cs"/>
          <w:rtl/>
        </w:rPr>
        <w:tab/>
        <w:t>(נמחקה).</w:t>
      </w:r>
    </w:p>
    <w:p w:rsidR="00765B69" w:rsidRDefault="00765B69" w:rsidP="00B86835">
      <w:pPr>
        <w:pStyle w:val="P00"/>
        <w:spacing w:before="72"/>
        <w:ind w:left="0" w:right="1134"/>
        <w:rPr>
          <w:rStyle w:val="default"/>
          <w:rFonts w:hint="cs"/>
          <w:rtl/>
        </w:rPr>
      </w:pPr>
      <w:bookmarkStart w:id="535" w:name="Seif308"/>
      <w:bookmarkEnd w:id="535"/>
      <w:r>
        <w:rPr>
          <w:lang w:val="he-IL"/>
        </w:rPr>
        <w:pict>
          <v:rect id="_x0000_s4757" style="position:absolute;left:0;text-align:left;margin-left:464.5pt;margin-top:8.05pt;width:75.05pt;height:40pt;z-index:251190784" o:allowincell="f" filled="f" stroked="f" strokecolor="lime" strokeweight=".25pt">
            <v:textbox style="mso-next-textbox:#_x0000_s4757"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יגים למתן </w:t>
                  </w:r>
                  <w:r>
                    <w:rPr>
                      <w:rFonts w:cs="Miriam"/>
                      <w:sz w:val="18"/>
                      <w:szCs w:val="18"/>
                      <w:rtl/>
                    </w:rPr>
                    <w:t>רש</w:t>
                  </w:r>
                  <w:r>
                    <w:rPr>
                      <w:rFonts w:cs="Miriam" w:hint="cs"/>
                      <w:sz w:val="18"/>
                      <w:szCs w:val="18"/>
                      <w:rtl/>
                    </w:rPr>
                    <w:t xml:space="preserve">יון רכב פרטי </w:t>
                  </w:r>
                  <w:r>
                    <w:rPr>
                      <w:rFonts w:cs="Miriam"/>
                      <w:sz w:val="18"/>
                      <w:szCs w:val="18"/>
                      <w:rtl/>
                    </w:rPr>
                    <w:t>ורכב</w:t>
                  </w:r>
                  <w:r>
                    <w:rPr>
                      <w:rFonts w:cs="Miriam" w:hint="cs"/>
                      <w:sz w:val="18"/>
                      <w:szCs w:val="18"/>
                      <w:rtl/>
                    </w:rPr>
                    <w:t xml:space="preserve"> מסחרי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כ"ז-</w:t>
                  </w:r>
                  <w:r>
                    <w:rPr>
                      <w:rFonts w:cs="Miriam"/>
                      <w:sz w:val="18"/>
                      <w:szCs w:val="18"/>
                      <w:rtl/>
                    </w:rPr>
                    <w:t>1967</w:t>
                  </w:r>
                </w:p>
              </w:txbxContent>
            </v:textbox>
            <w10:anchorlock/>
          </v:rect>
        </w:pict>
      </w:r>
      <w:r>
        <w:rPr>
          <w:rStyle w:val="big-number"/>
          <w:rFonts w:cs="Miriam"/>
          <w:rtl/>
        </w:rPr>
        <w:t>276</w:t>
      </w:r>
      <w:r>
        <w:rPr>
          <w:rStyle w:val="default"/>
          <w:rtl/>
        </w:rPr>
        <w:t>ג.</w:t>
      </w:r>
      <w:r>
        <w:rPr>
          <w:rStyle w:val="default"/>
          <w:rtl/>
        </w:rPr>
        <w:tab/>
        <w:t>ע</w:t>
      </w:r>
      <w:r>
        <w:rPr>
          <w:rStyle w:val="default"/>
          <w:rFonts w:hint="cs"/>
          <w:rtl/>
        </w:rPr>
        <w:t>ל אף האמור בתקנות 274 ו-276, לא יינתן רשיון ל</w:t>
      </w:r>
      <w:r>
        <w:rPr>
          <w:rStyle w:val="default"/>
          <w:rtl/>
        </w:rPr>
        <w:t>רכ</w:t>
      </w:r>
      <w:r>
        <w:rPr>
          <w:rStyle w:val="default"/>
          <w:rFonts w:hint="cs"/>
          <w:rtl/>
        </w:rPr>
        <w:t>ב שתקנה 364א חלה לגביו ולא יחודש רשיונו אלא אם נתקיימו הוראות התקנה האמורה.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536" w:name="Seif309"/>
      <w:bookmarkEnd w:id="536"/>
      <w:r>
        <w:rPr>
          <w:lang w:val="he-IL"/>
        </w:rPr>
        <w:pict>
          <v:rect id="_x0000_s4758" style="position:absolute;left:0;text-align:left;margin-left:464.5pt;margin-top:8.05pt;width:75.05pt;height:45.1pt;z-index:251191808" o:allowincell="f" filled="f" stroked="f" strokecolor="lime" strokeweight=".25pt">
            <v:textbox style="mso-next-textbox:#_x0000_s4758"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 xml:space="preserve">אים לרישום </w:t>
                  </w:r>
                  <w:r>
                    <w:rPr>
                      <w:rFonts w:cs="Miriam"/>
                      <w:sz w:val="18"/>
                      <w:szCs w:val="18"/>
                      <w:rtl/>
                    </w:rPr>
                    <w:t>רכ</w:t>
                  </w:r>
                  <w:r>
                    <w:rPr>
                      <w:rFonts w:cs="Miriam" w:hint="cs"/>
                      <w:sz w:val="18"/>
                      <w:szCs w:val="18"/>
                      <w:rtl/>
                    </w:rPr>
                    <w:t xml:space="preserve">ב המשמש </w:t>
                  </w:r>
                  <w:r>
                    <w:rPr>
                      <w:rFonts w:cs="Miriam"/>
                      <w:sz w:val="18"/>
                      <w:szCs w:val="18"/>
                      <w:rtl/>
                    </w:rPr>
                    <w:t>לה</w:t>
                  </w:r>
                  <w:r>
                    <w:rPr>
                      <w:rFonts w:cs="Miriam" w:hint="cs"/>
                      <w:sz w:val="18"/>
                      <w:szCs w:val="18"/>
                      <w:rtl/>
                    </w:rPr>
                    <w:t xml:space="preserve">ובלת חומרים </w:t>
                  </w:r>
                  <w:r>
                    <w:rPr>
                      <w:rFonts w:cs="Miriam"/>
                      <w:sz w:val="18"/>
                      <w:szCs w:val="18"/>
                      <w:rtl/>
                    </w:rPr>
                    <w:t>מס</w:t>
                  </w:r>
                  <w:r>
                    <w:rPr>
                      <w:rFonts w:cs="Miriam" w:hint="cs"/>
                      <w:sz w:val="18"/>
                      <w:szCs w:val="18"/>
                      <w:rtl/>
                    </w:rPr>
                    <w:t>וכנים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ל"ט-</w:t>
                  </w:r>
                  <w:r>
                    <w:rPr>
                      <w:rFonts w:cs="Miriam"/>
                      <w:sz w:val="18"/>
                      <w:szCs w:val="18"/>
                      <w:rtl/>
                    </w:rPr>
                    <w:t>1978</w:t>
                  </w:r>
                </w:p>
              </w:txbxContent>
            </v:textbox>
            <w10:anchorlock/>
          </v:rect>
        </w:pict>
      </w:r>
      <w:r>
        <w:rPr>
          <w:rStyle w:val="big-number"/>
          <w:rFonts w:cs="Miriam"/>
          <w:rtl/>
        </w:rPr>
        <w:t>276</w:t>
      </w:r>
      <w:r>
        <w:rPr>
          <w:rStyle w:val="default"/>
          <w:rtl/>
        </w:rPr>
        <w:t>ד.</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יירשם רכב המשמש או המיועד לשמש להובלת נוזל קורוזיבי ולא יינתן לו רשיון אלא אם נתמלאו בו הוראות תקן ישראלי מס' 819, ולא יירשם רכב המשמש או המיועד לשמש להובלת חומר מת</w:t>
      </w:r>
      <w:r>
        <w:rPr>
          <w:rStyle w:val="default"/>
          <w:rtl/>
        </w:rPr>
        <w:t>לק</w:t>
      </w:r>
      <w:r>
        <w:rPr>
          <w:rStyle w:val="default"/>
          <w:rFonts w:hint="cs"/>
          <w:rtl/>
        </w:rPr>
        <w:t>ח אלא אם נתמלאו בו הוראות תקן ישראלי מס' 922 ובעל הרכב המציא לרשות תעודת בדיקה ממעבדה מאושרת כמשמעותה בחוק התקנים</w:t>
      </w:r>
      <w:r>
        <w:rPr>
          <w:rStyle w:val="default"/>
          <w:rtl/>
        </w:rPr>
        <w:t xml:space="preserve">, </w:t>
      </w:r>
      <w:r>
        <w:rPr>
          <w:rStyle w:val="default"/>
          <w:rFonts w:hint="cs"/>
          <w:rtl/>
        </w:rPr>
        <w:t>תשי"ג-</w:t>
      </w:r>
      <w:r>
        <w:rPr>
          <w:rStyle w:val="default"/>
          <w:rtl/>
        </w:rPr>
        <w:t>1953.</w:t>
      </w:r>
    </w:p>
    <w:p w:rsidR="00765B69" w:rsidRDefault="00765B69">
      <w:pPr>
        <w:pStyle w:val="P00"/>
        <w:spacing w:before="72"/>
        <w:ind w:left="0" w:right="1134"/>
        <w:rPr>
          <w:rStyle w:val="default"/>
          <w:rFonts w:hint="cs"/>
          <w:rtl/>
        </w:rPr>
      </w:pPr>
      <w:r>
        <w:rPr>
          <w:lang w:val="he-IL"/>
        </w:rPr>
        <w:pict>
          <v:rect id="_x0000_s4759" style="position:absolute;left:0;text-align:left;margin-left:464.5pt;margin-top:8.05pt;width:75.05pt;height:24pt;z-index:251192832" o:allowincell="f" filled="f" stroked="f" strokecolor="lime" strokeweight=".25pt">
            <v:textbox style="mso-next-textbox:#_x0000_s475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יירשם רכב המשמש או המיועד לשמש להובלת חומרים מסוכנים אלא אם הרכב עומד בדרישות שקבע מנהל אגף הרכב או מי שהוא הסמיך לכך </w:t>
      </w:r>
      <w:r>
        <w:rPr>
          <w:rStyle w:val="default"/>
          <w:rtl/>
        </w:rPr>
        <w:t>בה</w:t>
      </w:r>
      <w:r>
        <w:rPr>
          <w:rStyle w:val="default"/>
          <w:rFonts w:hint="cs"/>
          <w:rtl/>
        </w:rPr>
        <w:t>ודעה ברשומות.</w:t>
      </w:r>
    </w:p>
    <w:p w:rsidR="007E55CF" w:rsidRDefault="007E55CF" w:rsidP="007E55CF">
      <w:pPr>
        <w:pStyle w:val="P00"/>
        <w:spacing w:before="72"/>
        <w:ind w:left="0" w:right="1134"/>
        <w:rPr>
          <w:rStyle w:val="default"/>
          <w:rFonts w:hint="cs"/>
          <w:rtl/>
        </w:rPr>
      </w:pPr>
      <w:bookmarkStart w:id="537" w:name="Seif704"/>
      <w:bookmarkEnd w:id="537"/>
      <w:r>
        <w:rPr>
          <w:lang w:val="he-IL"/>
        </w:rPr>
        <w:pict>
          <v:rect id="_x0000_s6139" style="position:absolute;left:0;text-align:left;margin-left:464.5pt;margin-top:8.05pt;width:75.05pt;height:45.1pt;z-index:252307968" o:allowincell="f" filled="f" stroked="f" strokecolor="lime" strokeweight=".25pt">
            <v:textbox style="mso-next-textbox:#_x0000_s6139" inset="0,0,0,0">
              <w:txbxContent>
                <w:p w:rsidR="00E20767" w:rsidRDefault="00E20767" w:rsidP="007E55CF">
                  <w:pPr>
                    <w:spacing w:line="160" w:lineRule="exact"/>
                    <w:jc w:val="left"/>
                    <w:rPr>
                      <w:rFonts w:cs="Miriam" w:hint="cs"/>
                      <w:sz w:val="18"/>
                      <w:szCs w:val="18"/>
                      <w:rtl/>
                    </w:rPr>
                  </w:pPr>
                  <w:r>
                    <w:rPr>
                      <w:rFonts w:cs="Miriam" w:hint="cs"/>
                      <w:sz w:val="18"/>
                      <w:szCs w:val="18"/>
                      <w:rtl/>
                    </w:rPr>
                    <w:t>דרך רישום פרטי הרישיון להפעלת מונית</w:t>
                  </w:r>
                </w:p>
                <w:p w:rsidR="00E20767" w:rsidRDefault="00E20767" w:rsidP="007E55CF">
                  <w:pPr>
                    <w:spacing w:line="160" w:lineRule="exact"/>
                    <w:jc w:val="left"/>
                    <w:rPr>
                      <w:rFonts w:cs="Miriam" w:hint="cs"/>
                      <w:noProof/>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תשע"ד-2014</w:t>
                  </w:r>
                </w:p>
              </w:txbxContent>
            </v:textbox>
            <w10:anchorlock/>
          </v:rect>
        </w:pict>
      </w:r>
      <w:r>
        <w:rPr>
          <w:rStyle w:val="big-number"/>
          <w:rFonts w:cs="Miriam"/>
          <w:rtl/>
        </w:rPr>
        <w:t>276</w:t>
      </w:r>
      <w:r>
        <w:rPr>
          <w:rStyle w:val="default"/>
          <w:rFonts w:hint="cs"/>
          <w:rtl/>
        </w:rPr>
        <w:t>ה</w:t>
      </w:r>
      <w:r>
        <w:rPr>
          <w:rStyle w:val="default"/>
          <w:rtl/>
        </w:rPr>
        <w:t>.</w:t>
      </w:r>
      <w:r>
        <w:rPr>
          <w:rStyle w:val="default"/>
          <w:rFonts w:hint="cs"/>
          <w:rtl/>
        </w:rPr>
        <w:t xml:space="preserve"> </w:t>
      </w:r>
      <w:r>
        <w:rPr>
          <w:rStyle w:val="default"/>
          <w:rtl/>
        </w:rPr>
        <w:t>(</w:t>
      </w:r>
      <w:r>
        <w:rPr>
          <w:rStyle w:val="default"/>
          <w:rFonts w:hint="cs"/>
          <w:rtl/>
        </w:rPr>
        <w:t>א)</w:t>
      </w:r>
      <w:r>
        <w:rPr>
          <w:rStyle w:val="default"/>
          <w:rtl/>
        </w:rPr>
        <w:tab/>
      </w:r>
      <w:r>
        <w:rPr>
          <w:rStyle w:val="default"/>
          <w:rFonts w:hint="cs"/>
          <w:rtl/>
        </w:rPr>
        <w:t xml:space="preserve">המבקש להירשם כבעל רכב ברישיון רכב הרשום או המיועד להירשם כמונית, יפרט בהודעה לרשות הרישוי בטופס הערוך לפי טופס 5 בתוספת השלוש עשרה ושנחתם בפני עורך דין כמפורט בטופס, את מספר הרישיון להפעלת מונית שישמש להפעלתה (להלן בפרק זה </w:t>
      </w:r>
      <w:r>
        <w:rPr>
          <w:rStyle w:val="default"/>
          <w:rtl/>
        </w:rPr>
        <w:t>–</w:t>
      </w:r>
      <w:r>
        <w:rPr>
          <w:rStyle w:val="default"/>
          <w:rFonts w:hint="cs"/>
          <w:rtl/>
        </w:rPr>
        <w:t xml:space="preserve"> רישיון הפעלה), וכן את שמו ומספר זהותו של בעל רישיון ההפעלה</w:t>
      </w:r>
      <w:r>
        <w:rPr>
          <w:rStyle w:val="default"/>
          <w:rtl/>
        </w:rPr>
        <w:t>.</w:t>
      </w:r>
    </w:p>
    <w:p w:rsidR="007E55CF" w:rsidRDefault="007E55CF" w:rsidP="007E55CF">
      <w:pPr>
        <w:pStyle w:val="P00"/>
        <w:spacing w:before="72"/>
        <w:ind w:left="0" w:right="1134"/>
        <w:rPr>
          <w:rStyle w:val="default"/>
          <w:rFonts w:hint="cs"/>
          <w:rtl/>
        </w:rPr>
      </w:pPr>
      <w:r>
        <w:rPr>
          <w:rStyle w:val="default"/>
          <w:rFonts w:hint="cs"/>
          <w:rtl/>
        </w:rPr>
        <w:tab/>
        <w:t>(ב)</w:t>
      </w:r>
      <w:r>
        <w:rPr>
          <w:rStyle w:val="default"/>
          <w:rFonts w:hint="cs"/>
          <w:rtl/>
        </w:rPr>
        <w:tab/>
        <w:t xml:space="preserve">רשות הרישוי תרשום ברישיון הרכב הרשום כמונית את פרטי רישיון ההפעלה ופרטי בעליו כאמור בתקנת משנה (א) (להלן בפרק זה </w:t>
      </w:r>
      <w:r>
        <w:rPr>
          <w:rStyle w:val="default"/>
          <w:rtl/>
        </w:rPr>
        <w:t>–</w:t>
      </w:r>
      <w:r>
        <w:rPr>
          <w:rStyle w:val="default"/>
          <w:rFonts w:hint="cs"/>
          <w:rtl/>
        </w:rPr>
        <w:t xml:space="preserve"> פרטי רישיון ההפעלה).</w:t>
      </w:r>
    </w:p>
    <w:p w:rsidR="007E55CF" w:rsidRDefault="007E55CF" w:rsidP="007E55CF">
      <w:pPr>
        <w:pStyle w:val="P00"/>
        <w:spacing w:before="72"/>
        <w:ind w:left="0" w:right="1134"/>
        <w:rPr>
          <w:rStyle w:val="default"/>
          <w:rFonts w:hint="cs"/>
          <w:rtl/>
        </w:rPr>
      </w:pPr>
      <w:r>
        <w:rPr>
          <w:rStyle w:val="default"/>
          <w:rFonts w:hint="cs"/>
          <w:rtl/>
        </w:rPr>
        <w:tab/>
        <w:t>(ג)</w:t>
      </w:r>
      <w:r>
        <w:rPr>
          <w:rStyle w:val="default"/>
          <w:rFonts w:hint="cs"/>
          <w:rtl/>
        </w:rPr>
        <w:tab/>
        <w:t>התיר המפקח על התעבורה לפי סעיף 14ד לפקודה את העברתו של רישיון ההפעלה המצוין ברישיון הרכב הרשום כמונית, יודיע על כך לרשות הרישוי; רשות הרישוי תשנה את פרטי בעל רישיון ההפעלה ברישיון הרכב בהתאם להודעה האמורה ותשלח לבעל הרכב רישיון רכב שבו נרשם השינוי.</w:t>
      </w:r>
    </w:p>
    <w:p w:rsidR="00765B69" w:rsidRDefault="00765B69" w:rsidP="00B86835">
      <w:pPr>
        <w:pStyle w:val="P00"/>
        <w:spacing w:before="72"/>
        <w:ind w:left="0" w:right="1134"/>
        <w:rPr>
          <w:rStyle w:val="default"/>
          <w:rtl/>
        </w:rPr>
      </w:pPr>
      <w:bookmarkStart w:id="538" w:name="Seif310"/>
      <w:bookmarkEnd w:id="538"/>
      <w:r>
        <w:rPr>
          <w:lang w:val="he-IL"/>
        </w:rPr>
        <w:pict>
          <v:rect id="_x0000_s4760" style="position:absolute;left:0;text-align:left;margin-left:464.5pt;margin-top:8.05pt;width:75.05pt;height:24pt;z-index:251193856" o:allowincell="f" filled="f" stroked="f" strokecolor="lime" strokeweight=".25pt">
            <v:textbox style="mso-next-textbox:#_x0000_s4760"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 xml:space="preserve">אים מיוחדים </w:t>
                  </w:r>
                  <w:r>
                    <w:rPr>
                      <w:rFonts w:cs="Miriam"/>
                      <w:sz w:val="18"/>
                      <w:szCs w:val="18"/>
                      <w:rtl/>
                    </w:rPr>
                    <w:t>בר</w:t>
                  </w:r>
                  <w:r>
                    <w:rPr>
                      <w:rFonts w:cs="Miriam" w:hint="cs"/>
                      <w:sz w:val="18"/>
                      <w:szCs w:val="18"/>
                      <w:rtl/>
                    </w:rPr>
                    <w:t>שיון רכב</w:t>
                  </w:r>
                </w:p>
              </w:txbxContent>
            </v:textbox>
            <w10:anchorlock/>
          </v:rect>
        </w:pict>
      </w:r>
      <w:r>
        <w:rPr>
          <w:rStyle w:val="big-number"/>
          <w:rFonts w:cs="Miriam"/>
          <w:rtl/>
        </w:rPr>
        <w:t>277.</w:t>
      </w:r>
      <w:r>
        <w:rPr>
          <w:rStyle w:val="big-number"/>
          <w:rFonts w:cs="Miriam"/>
          <w:rtl/>
        </w:rPr>
        <w:tab/>
      </w:r>
      <w:r>
        <w:rPr>
          <w:rStyle w:val="default"/>
          <w:rtl/>
        </w:rPr>
        <w:t>בר</w:t>
      </w:r>
      <w:r>
        <w:rPr>
          <w:rStyle w:val="default"/>
          <w:rFonts w:hint="cs"/>
          <w:rtl/>
        </w:rPr>
        <w:t>שיון רכב רשאית רשות הרישוי להתנות, בין השאר, תנאים</w:t>
      </w:r>
      <w:r>
        <w:rPr>
          <w:rStyle w:val="default"/>
          <w:rtl/>
        </w:rPr>
        <w:t xml:space="preserve"> ב</w:t>
      </w:r>
      <w:r>
        <w:rPr>
          <w:rStyle w:val="default"/>
          <w:rFonts w:hint="cs"/>
          <w:rtl/>
        </w:rPr>
        <w:t>ע</w:t>
      </w:r>
      <w:r>
        <w:rPr>
          <w:rStyle w:val="default"/>
          <w:rtl/>
        </w:rPr>
        <w:t>נ</w:t>
      </w:r>
      <w:r>
        <w:rPr>
          <w:rStyle w:val="default"/>
          <w:rFonts w:hint="cs"/>
          <w:rtl/>
        </w:rPr>
        <w:t>ינים אלה:</w:t>
      </w:r>
    </w:p>
    <w:p w:rsidR="00765B69" w:rsidRDefault="00765B69" w:rsidP="005574FB">
      <w:pPr>
        <w:pStyle w:val="P22"/>
        <w:tabs>
          <w:tab w:val="left" w:pos="624"/>
          <w:tab w:val="left" w:pos="1021"/>
        </w:tabs>
        <w:spacing w:before="72"/>
        <w:ind w:left="624" w:right="1134"/>
        <w:rPr>
          <w:rStyle w:val="default"/>
          <w:rtl/>
        </w:rPr>
      </w:pPr>
      <w:r>
        <w:rPr>
          <w:rStyle w:val="default"/>
          <w:rtl/>
        </w:rPr>
        <w:t>(1)</w:t>
      </w:r>
      <w:r>
        <w:rPr>
          <w:rStyle w:val="default"/>
          <w:rtl/>
        </w:rPr>
        <w:tab/>
        <w:t>ק</w:t>
      </w:r>
      <w:r>
        <w:rPr>
          <w:rStyle w:val="default"/>
          <w:rFonts w:hint="cs"/>
          <w:rtl/>
        </w:rPr>
        <w:t>ביעת מהירות מכסימלית שונה מזו שנקבעה בתקנות שהותקנו על פי הפקודה;</w:t>
      </w:r>
    </w:p>
    <w:p w:rsidR="00765B69" w:rsidRDefault="00765B69" w:rsidP="005574FB">
      <w:pPr>
        <w:pStyle w:val="P22"/>
        <w:tabs>
          <w:tab w:val="left" w:pos="624"/>
          <w:tab w:val="left" w:pos="1021"/>
        </w:tabs>
        <w:spacing w:before="72"/>
        <w:ind w:left="624" w:right="1134"/>
        <w:rPr>
          <w:rStyle w:val="default"/>
          <w:rtl/>
        </w:rPr>
      </w:pPr>
      <w:r>
        <w:rPr>
          <w:rStyle w:val="default"/>
          <w:rFonts w:hint="cs"/>
          <w:rtl/>
        </w:rPr>
        <w:t>(2)</w:t>
      </w:r>
      <w:r>
        <w:rPr>
          <w:rStyle w:val="default"/>
          <w:rtl/>
        </w:rPr>
        <w:tab/>
        <w:t>ק</w:t>
      </w:r>
      <w:r>
        <w:rPr>
          <w:rStyle w:val="default"/>
          <w:rFonts w:hint="cs"/>
          <w:rtl/>
        </w:rPr>
        <w:t>ביעת סימון מיוחד לרכב;</w:t>
      </w:r>
    </w:p>
    <w:p w:rsidR="00765B69" w:rsidRDefault="00765B69" w:rsidP="005574FB">
      <w:pPr>
        <w:pStyle w:val="P22"/>
        <w:tabs>
          <w:tab w:val="left" w:pos="624"/>
          <w:tab w:val="left" w:pos="1021"/>
        </w:tabs>
        <w:spacing w:before="72"/>
        <w:ind w:left="624" w:right="1134"/>
        <w:rPr>
          <w:rStyle w:val="default"/>
          <w:rtl/>
        </w:rPr>
      </w:pPr>
      <w:r>
        <w:rPr>
          <w:rStyle w:val="default"/>
          <w:rFonts w:hint="cs"/>
          <w:rtl/>
        </w:rPr>
        <w:t>(3)</w:t>
      </w:r>
      <w:r>
        <w:rPr>
          <w:rStyle w:val="default"/>
          <w:rtl/>
        </w:rPr>
        <w:tab/>
        <w:t>צ</w:t>
      </w:r>
      <w:r>
        <w:rPr>
          <w:rStyle w:val="default"/>
          <w:rFonts w:hint="cs"/>
          <w:rtl/>
        </w:rPr>
        <w:t>יוד, אביזרים ומכשירים, נוסף על הקבוע בתקנות,</w:t>
      </w:r>
      <w:r>
        <w:rPr>
          <w:rStyle w:val="default"/>
          <w:rtl/>
        </w:rPr>
        <w:t xml:space="preserve"> ש</w:t>
      </w:r>
      <w:r>
        <w:rPr>
          <w:rStyle w:val="default"/>
          <w:rFonts w:hint="cs"/>
          <w:rtl/>
        </w:rPr>
        <w:t>הותקנו על פי הפקודה;</w:t>
      </w:r>
    </w:p>
    <w:p w:rsidR="00765B69" w:rsidRDefault="00765B69" w:rsidP="005574FB">
      <w:pPr>
        <w:pStyle w:val="P22"/>
        <w:tabs>
          <w:tab w:val="left" w:pos="624"/>
          <w:tab w:val="left" w:pos="1021"/>
        </w:tabs>
        <w:spacing w:before="72"/>
        <w:ind w:left="624" w:right="1134"/>
        <w:rPr>
          <w:rStyle w:val="default"/>
          <w:rFonts w:hint="cs"/>
          <w:rtl/>
        </w:rPr>
      </w:pPr>
      <w:r>
        <w:rPr>
          <w:lang w:val="he-IL"/>
        </w:rPr>
        <w:pict>
          <v:rect id="_x0000_s4761" style="position:absolute;left:0;text-align:left;margin-left:464.5pt;margin-top:8.05pt;width:75.05pt;height:16pt;z-index:251194880" o:allowincell="f" filled="f" stroked="f" strokecolor="lime" strokeweight=".25pt">
            <v:textbox style="mso-next-textbox:#_x0000_s476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תשכ"ו-</w:t>
                  </w:r>
                  <w:r>
                    <w:rPr>
                      <w:rFonts w:cs="Miriam"/>
                      <w:sz w:val="18"/>
                      <w:szCs w:val="18"/>
                      <w:rtl/>
                    </w:rPr>
                    <w:t>1965</w:t>
                  </w:r>
                </w:p>
              </w:txbxContent>
            </v:textbox>
            <w10:anchorlock/>
          </v:rect>
        </w:pict>
      </w:r>
      <w:r>
        <w:rPr>
          <w:rStyle w:val="default"/>
          <w:rtl/>
        </w:rPr>
        <w:t>(4)</w:t>
      </w:r>
      <w:r>
        <w:rPr>
          <w:rStyle w:val="default"/>
          <w:rtl/>
        </w:rPr>
        <w:tab/>
        <w:t>ה</w:t>
      </w:r>
      <w:r>
        <w:rPr>
          <w:rStyle w:val="default"/>
          <w:rFonts w:hint="cs"/>
          <w:rtl/>
        </w:rPr>
        <w:t>גבלת העבר</w:t>
      </w:r>
      <w:r>
        <w:rPr>
          <w:rStyle w:val="default"/>
          <w:rtl/>
        </w:rPr>
        <w:t xml:space="preserve">ת </w:t>
      </w:r>
      <w:r>
        <w:rPr>
          <w:rStyle w:val="default"/>
          <w:rFonts w:hint="cs"/>
          <w:rtl/>
        </w:rPr>
        <w:t>הבעלות על כלי רכב מחמת אי תשלום המכס, המסים, ההיטלים או האגרות החלים עליו וכן מחמת תניה כאמו</w:t>
      </w:r>
      <w:r w:rsidR="009F1FAE">
        <w:rPr>
          <w:rStyle w:val="default"/>
          <w:rFonts w:hint="cs"/>
          <w:rtl/>
        </w:rPr>
        <w:t>ר הרשומה בתעודות הרישום של הרכב;</w:t>
      </w:r>
    </w:p>
    <w:p w:rsidR="005213F4" w:rsidRDefault="005213F4" w:rsidP="005574FB">
      <w:pPr>
        <w:pStyle w:val="P22"/>
        <w:tabs>
          <w:tab w:val="left" w:pos="624"/>
          <w:tab w:val="left" w:pos="1021"/>
        </w:tabs>
        <w:spacing w:before="72"/>
        <w:ind w:left="624" w:right="1134"/>
        <w:rPr>
          <w:rStyle w:val="default"/>
          <w:rFonts w:hint="cs"/>
          <w:rtl/>
        </w:rPr>
      </w:pPr>
      <w:r>
        <w:rPr>
          <w:lang w:val="he-IL"/>
        </w:rPr>
        <w:pict>
          <v:rect id="_x0000_s5924" style="position:absolute;left:0;text-align:left;margin-left:464.5pt;margin-top:8.05pt;width:75.05pt;height:16pt;z-index:252160512" o:allowincell="f" filled="f" stroked="f" strokecolor="lime" strokeweight=".25pt">
            <v:textbox style="mso-next-textbox:#_x0000_s5924" inset="0,0,0,0">
              <w:txbxContent>
                <w:p w:rsidR="00E20767" w:rsidRDefault="00E20767" w:rsidP="005213F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תש"ע-2010</w:t>
                  </w:r>
                </w:p>
              </w:txbxContent>
            </v:textbox>
            <w10:anchorlock/>
          </v:rect>
        </w:pict>
      </w:r>
      <w:r>
        <w:rPr>
          <w:rStyle w:val="default"/>
          <w:rtl/>
        </w:rPr>
        <w:t>(</w:t>
      </w:r>
      <w:r>
        <w:rPr>
          <w:rStyle w:val="default"/>
          <w:rFonts w:hint="cs"/>
          <w:rtl/>
        </w:rPr>
        <w:t>5)</w:t>
      </w:r>
      <w:r>
        <w:rPr>
          <w:rStyle w:val="default"/>
          <w:rFonts w:hint="cs"/>
          <w:rtl/>
        </w:rPr>
        <w:tab/>
        <w:t>הגבלת העברת הבעלות על כלי רכב שהעברתו הוגבלה או הותנתה בידי רשות מוסמכת לפי פקודת היבוא והיצוא [נוסח חדש], התשל"ט-1979, וכל עוד ההגבלה או התנאי כאמור בתוקפם;</w:t>
      </w:r>
    </w:p>
    <w:p w:rsidR="005213F4" w:rsidRDefault="005213F4" w:rsidP="005574FB">
      <w:pPr>
        <w:pStyle w:val="P22"/>
        <w:tabs>
          <w:tab w:val="left" w:pos="624"/>
          <w:tab w:val="left" w:pos="1021"/>
        </w:tabs>
        <w:spacing w:before="72"/>
        <w:ind w:left="624" w:right="1134"/>
        <w:rPr>
          <w:rStyle w:val="default"/>
          <w:rFonts w:hint="cs"/>
          <w:rtl/>
        </w:rPr>
      </w:pPr>
      <w:r>
        <w:rPr>
          <w:lang w:val="he-IL"/>
        </w:rPr>
        <w:pict>
          <v:rect id="_x0000_s5925" style="position:absolute;left:0;text-align:left;margin-left:464.5pt;margin-top:8.05pt;width:75.05pt;height:16pt;z-index:252161536" o:allowincell="f" filled="f" stroked="f" strokecolor="lime" strokeweight=".25pt">
            <v:textbox style="mso-next-textbox:#_x0000_s5925" inset="0,0,0,0">
              <w:txbxContent>
                <w:p w:rsidR="00E20767" w:rsidRDefault="00E20767" w:rsidP="005213F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תש"ע-2010</w:t>
                  </w:r>
                </w:p>
              </w:txbxContent>
            </v:textbox>
            <w10:anchorlock/>
          </v:rect>
        </w:pict>
      </w:r>
      <w:r>
        <w:rPr>
          <w:rStyle w:val="default"/>
          <w:rtl/>
        </w:rPr>
        <w:t>(</w:t>
      </w:r>
      <w:r>
        <w:rPr>
          <w:rStyle w:val="default"/>
          <w:rFonts w:hint="cs"/>
          <w:rtl/>
        </w:rPr>
        <w:t>6)</w:t>
      </w:r>
      <w:r>
        <w:rPr>
          <w:rStyle w:val="default"/>
          <w:rFonts w:hint="cs"/>
          <w:rtl/>
        </w:rPr>
        <w:tab/>
        <w:t>הגבלת העברת בעלות על כלי רכב שהותקן בו מיתקן לשימושו הייחודי של בעל הרכב וכל עוד הוא מותקן בו;</w:t>
      </w:r>
    </w:p>
    <w:p w:rsidR="005213F4" w:rsidRDefault="005213F4" w:rsidP="005574FB">
      <w:pPr>
        <w:pStyle w:val="P22"/>
        <w:tabs>
          <w:tab w:val="left" w:pos="624"/>
          <w:tab w:val="left" w:pos="1021"/>
        </w:tabs>
        <w:spacing w:before="72"/>
        <w:ind w:left="624" w:right="1134"/>
        <w:rPr>
          <w:rStyle w:val="default"/>
          <w:rFonts w:hint="cs"/>
          <w:rtl/>
        </w:rPr>
      </w:pPr>
      <w:r>
        <w:rPr>
          <w:lang w:val="he-IL"/>
        </w:rPr>
        <w:pict>
          <v:rect id="_x0000_s5926" style="position:absolute;left:0;text-align:left;margin-left:464.5pt;margin-top:8.05pt;width:75.05pt;height:16pt;z-index:252162560" o:allowincell="f" filled="f" stroked="f" strokecolor="lime" strokeweight=".25pt">
            <v:textbox style="mso-next-textbox:#_x0000_s5926" inset="0,0,0,0">
              <w:txbxContent>
                <w:p w:rsidR="00E20767" w:rsidRDefault="00E20767" w:rsidP="005213F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תש"ע-2010</w:t>
                  </w:r>
                </w:p>
              </w:txbxContent>
            </v:textbox>
            <w10:anchorlock/>
          </v:rect>
        </w:pict>
      </w:r>
      <w:r>
        <w:rPr>
          <w:rStyle w:val="default"/>
          <w:rtl/>
        </w:rPr>
        <w:t>(</w:t>
      </w:r>
      <w:r>
        <w:rPr>
          <w:rStyle w:val="default"/>
          <w:rFonts w:hint="cs"/>
          <w:rtl/>
        </w:rPr>
        <w:t>7)</w:t>
      </w:r>
      <w:r>
        <w:rPr>
          <w:rStyle w:val="default"/>
          <w:rFonts w:hint="cs"/>
          <w:rtl/>
        </w:rPr>
        <w:tab/>
        <w:t>הגבלת העברת בעלות על כלי רכב שרשות הרישוי פטרה אותו מהוראות חלק ד' לפי תקנה 269;</w:t>
      </w:r>
    </w:p>
    <w:p w:rsidR="005213F4" w:rsidRDefault="005213F4" w:rsidP="005574FB">
      <w:pPr>
        <w:pStyle w:val="P22"/>
        <w:tabs>
          <w:tab w:val="left" w:pos="624"/>
          <w:tab w:val="left" w:pos="1021"/>
        </w:tabs>
        <w:spacing w:before="72"/>
        <w:ind w:left="624" w:right="1134"/>
        <w:rPr>
          <w:rStyle w:val="default"/>
          <w:rFonts w:hint="cs"/>
          <w:rtl/>
        </w:rPr>
      </w:pPr>
      <w:r>
        <w:rPr>
          <w:lang w:val="he-IL"/>
        </w:rPr>
        <w:pict>
          <v:rect id="_x0000_s5927" style="position:absolute;left:0;text-align:left;margin-left:464.5pt;margin-top:8.05pt;width:75.05pt;height:16pt;z-index:252163584" o:allowincell="f" filled="f" stroked="f" strokecolor="lime" strokeweight=".25pt">
            <v:textbox style="mso-next-textbox:#_x0000_s5927" inset="0,0,0,0">
              <w:txbxContent>
                <w:p w:rsidR="00E20767" w:rsidRDefault="00E20767" w:rsidP="005213F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תש"ע-2010</w:t>
                  </w:r>
                </w:p>
              </w:txbxContent>
            </v:textbox>
            <w10:anchorlock/>
          </v:rect>
        </w:pict>
      </w:r>
      <w:r>
        <w:rPr>
          <w:rStyle w:val="default"/>
          <w:rtl/>
        </w:rPr>
        <w:t>(</w:t>
      </w:r>
      <w:r>
        <w:rPr>
          <w:rStyle w:val="default"/>
          <w:rFonts w:hint="cs"/>
          <w:rtl/>
        </w:rPr>
        <w:t>8)</w:t>
      </w:r>
      <w:r>
        <w:rPr>
          <w:rStyle w:val="default"/>
          <w:rFonts w:hint="cs"/>
          <w:rtl/>
        </w:rPr>
        <w:tab/>
        <w:t>הגבלת העברת בעלות על כלי רכב שרשות הרישוי התירה לבעלי</w:t>
      </w:r>
      <w:r w:rsidR="005574FB">
        <w:rPr>
          <w:rStyle w:val="default"/>
          <w:rFonts w:hint="cs"/>
          <w:rtl/>
        </w:rPr>
        <w:t>ו שימוש בציוד חריג לפי תקנה 315;</w:t>
      </w:r>
    </w:p>
    <w:p w:rsidR="005574FB" w:rsidRDefault="005574FB" w:rsidP="005574FB">
      <w:pPr>
        <w:pStyle w:val="P22"/>
        <w:tabs>
          <w:tab w:val="left" w:pos="624"/>
          <w:tab w:val="left" w:pos="1021"/>
        </w:tabs>
        <w:spacing w:before="72"/>
        <w:ind w:left="624" w:right="1134"/>
        <w:rPr>
          <w:rStyle w:val="default"/>
          <w:rFonts w:hint="cs"/>
          <w:rtl/>
        </w:rPr>
      </w:pPr>
      <w:r>
        <w:rPr>
          <w:lang w:val="he-IL"/>
        </w:rPr>
        <w:pict>
          <v:rect id="_x0000_s6214" style="position:absolute;left:0;text-align:left;margin-left:464.5pt;margin-top:8.05pt;width:75.05pt;height:16pt;z-index:252371456" o:allowincell="f" filled="f" stroked="f" strokecolor="lime" strokeweight=".25pt">
            <v:textbox style="mso-next-textbox:#_x0000_s6214" inset="0,0,0,0">
              <w:txbxContent>
                <w:p w:rsidR="00E20767" w:rsidRDefault="00E20767" w:rsidP="005574FB">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תשע"ה-2015</w:t>
                  </w:r>
                </w:p>
              </w:txbxContent>
            </v:textbox>
            <w10:anchorlock/>
          </v:rect>
        </w:pict>
      </w:r>
      <w:r>
        <w:rPr>
          <w:rStyle w:val="default"/>
          <w:rtl/>
        </w:rPr>
        <w:t>(</w:t>
      </w:r>
      <w:r>
        <w:rPr>
          <w:rStyle w:val="default"/>
          <w:rFonts w:hint="cs"/>
          <w:rtl/>
        </w:rPr>
        <w:t>9)</w:t>
      </w:r>
      <w:r>
        <w:rPr>
          <w:rStyle w:val="default"/>
          <w:rFonts w:hint="cs"/>
          <w:rtl/>
        </w:rPr>
        <w:tab/>
        <w:t>הגבלת העברת בעלות ברכב המיועד לניסוי;</w:t>
      </w:r>
    </w:p>
    <w:p w:rsidR="005574FB" w:rsidRDefault="005574FB" w:rsidP="005574FB">
      <w:pPr>
        <w:pStyle w:val="P22"/>
        <w:tabs>
          <w:tab w:val="left" w:pos="624"/>
          <w:tab w:val="left" w:pos="1021"/>
        </w:tabs>
        <w:spacing w:before="72"/>
        <w:ind w:left="624" w:right="1134"/>
        <w:rPr>
          <w:rStyle w:val="default"/>
          <w:rFonts w:hint="cs"/>
          <w:rtl/>
        </w:rPr>
      </w:pPr>
      <w:r>
        <w:rPr>
          <w:lang w:val="he-IL"/>
        </w:rPr>
        <w:pict>
          <v:rect id="_x0000_s6215" style="position:absolute;left:0;text-align:left;margin-left:464.5pt;margin-top:8.05pt;width:75.05pt;height:16pt;z-index:252372480" o:allowincell="f" filled="f" stroked="f" strokecolor="lime" strokeweight=".25pt">
            <v:textbox style="mso-next-textbox:#_x0000_s6215" inset="0,0,0,0">
              <w:txbxContent>
                <w:p w:rsidR="00E20767" w:rsidRDefault="00E20767" w:rsidP="005574FB">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תשע"ה-2015</w:t>
                  </w:r>
                </w:p>
              </w:txbxContent>
            </v:textbox>
            <w10:anchorlock/>
          </v:rect>
        </w:pict>
      </w:r>
      <w:r>
        <w:rPr>
          <w:rStyle w:val="default"/>
          <w:rtl/>
        </w:rPr>
        <w:t>(</w:t>
      </w:r>
      <w:r>
        <w:rPr>
          <w:rStyle w:val="default"/>
          <w:rFonts w:hint="cs"/>
          <w:rtl/>
        </w:rPr>
        <w:t>10)</w:t>
      </w:r>
      <w:r>
        <w:rPr>
          <w:rStyle w:val="default"/>
          <w:rFonts w:hint="cs"/>
          <w:rtl/>
        </w:rPr>
        <w:tab/>
        <w:t>הגבלת העברת בעלות על כלי רכב שנמסרה לבעליו הודעה כאמור בתקנה 306א(ב) והוא לא תוקן בהתאם להנחיות היצרן.</w:t>
      </w:r>
    </w:p>
    <w:p w:rsidR="00765B69" w:rsidRDefault="00765B69" w:rsidP="00B86835">
      <w:pPr>
        <w:pStyle w:val="P00"/>
        <w:spacing w:before="72"/>
        <w:ind w:left="0" w:right="1134"/>
        <w:rPr>
          <w:rStyle w:val="default"/>
          <w:rFonts w:hint="cs"/>
          <w:rtl/>
        </w:rPr>
      </w:pPr>
      <w:bookmarkStart w:id="539" w:name="Seif311"/>
      <w:bookmarkEnd w:id="539"/>
      <w:r>
        <w:rPr>
          <w:lang w:val="he-IL"/>
        </w:rPr>
        <w:pict>
          <v:rect id="_x0000_s4762" style="position:absolute;left:0;text-align:left;margin-left:464.5pt;margin-top:8.05pt;width:75.05pt;height:16pt;z-index:251195904" o:allowincell="f" filled="f" stroked="f" strokecolor="lime" strokeweight=".25pt">
            <v:textbox style="mso-next-textbox:#_x0000_s4762"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רשיון </w:t>
                  </w:r>
                  <w:r>
                    <w:rPr>
                      <w:rFonts w:cs="Miriam"/>
                      <w:sz w:val="18"/>
                      <w:szCs w:val="18"/>
                      <w:rtl/>
                    </w:rPr>
                    <w:t>רכ</w:t>
                  </w:r>
                  <w:r>
                    <w:rPr>
                      <w:rFonts w:cs="Miriam" w:hint="cs"/>
                      <w:sz w:val="18"/>
                      <w:szCs w:val="18"/>
                      <w:rtl/>
                    </w:rPr>
                    <w:t>ב מיוחד</w:t>
                  </w:r>
                </w:p>
              </w:txbxContent>
            </v:textbox>
            <w10:anchorlock/>
          </v:rect>
        </w:pict>
      </w:r>
      <w:r>
        <w:rPr>
          <w:rStyle w:val="big-number"/>
          <w:rFonts w:cs="Miriam"/>
          <w:rtl/>
        </w:rPr>
        <w:t>278.</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רשאית לפי שיקול דעתה לתת רשיון רכב מ</w:t>
      </w:r>
      <w:r>
        <w:rPr>
          <w:rStyle w:val="default"/>
          <w:rtl/>
        </w:rPr>
        <w:t>יו</w:t>
      </w:r>
      <w:r>
        <w:rPr>
          <w:rStyle w:val="default"/>
          <w:rFonts w:hint="cs"/>
          <w:rtl/>
        </w:rPr>
        <w:t xml:space="preserve">חד וכן לוחיות-זיהוי לצורך נסיעה חד-פעמית של רכב מסויים שאין עליו רשיון רכב בר-תוקף ולקבוע בו תנאים לאחר שמבקש הרשיון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סר הצהרה על מצבו התקין של הרכב;</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ילא אחרי הוראות תקנה 275;</w:t>
      </w:r>
    </w:p>
    <w:p w:rsidR="00765B69" w:rsidRDefault="00765B69">
      <w:pPr>
        <w:pStyle w:val="P22"/>
        <w:spacing w:before="72"/>
        <w:ind w:left="1021" w:right="1134"/>
        <w:rPr>
          <w:rStyle w:val="default"/>
          <w:rtl/>
        </w:rPr>
      </w:pPr>
      <w:r>
        <w:rPr>
          <w:rStyle w:val="default"/>
          <w:rFonts w:hint="cs"/>
          <w:rtl/>
        </w:rPr>
        <w:t>(3)</w:t>
      </w:r>
      <w:r>
        <w:rPr>
          <w:rStyle w:val="default"/>
          <w:rtl/>
        </w:rPr>
        <w:tab/>
        <w:t>ש</w:t>
      </w:r>
      <w:r>
        <w:rPr>
          <w:rStyle w:val="default"/>
          <w:rFonts w:hint="cs"/>
          <w:rtl/>
        </w:rPr>
        <w:t>ילם את האגרה הקבועה.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רשיון האמור יהיה לתקופה שלא תעלה על</w:t>
      </w:r>
      <w:r>
        <w:rPr>
          <w:rStyle w:val="default"/>
          <w:rtl/>
        </w:rPr>
        <w:t xml:space="preserve"> 48 ש</w:t>
      </w:r>
      <w:r>
        <w:rPr>
          <w:rStyle w:val="default"/>
          <w:rFonts w:hint="cs"/>
          <w:rtl/>
        </w:rPr>
        <w:t>עות.</w:t>
      </w:r>
    </w:p>
    <w:p w:rsidR="00765B69" w:rsidRDefault="00765B69" w:rsidP="00B86835">
      <w:pPr>
        <w:pStyle w:val="P00"/>
        <w:spacing w:before="72"/>
        <w:ind w:left="0" w:right="1134"/>
        <w:rPr>
          <w:rStyle w:val="default"/>
          <w:rFonts w:hint="cs"/>
          <w:rtl/>
        </w:rPr>
      </w:pPr>
      <w:bookmarkStart w:id="540" w:name="Seif312"/>
      <w:bookmarkEnd w:id="540"/>
      <w:r>
        <w:rPr>
          <w:lang w:val="he-IL"/>
        </w:rPr>
        <w:pict>
          <v:rect id="_x0000_s4763" style="position:absolute;left:0;text-align:left;margin-left:464.5pt;margin-top:8.05pt;width:75.05pt;height:56pt;z-index:251196928" o:allowincell="f" filled="f" stroked="f" strokecolor="lime" strokeweight=".25pt">
            <v:textbox style="mso-next-textbox:#_x0000_s4763"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ור גרו</w:t>
                  </w:r>
                  <w:r>
                    <w:rPr>
                      <w:rFonts w:cs="Miriam"/>
                      <w:sz w:val="18"/>
                      <w:szCs w:val="18"/>
                      <w:rtl/>
                    </w:rPr>
                    <w:t>ר</w:t>
                  </w:r>
                  <w:r>
                    <w:rPr>
                      <w:rFonts w:cs="Miriam" w:hint="cs"/>
                      <w:sz w:val="18"/>
                      <w:szCs w:val="18"/>
                      <w:rtl/>
                    </w:rPr>
                    <w:t xml:space="preserve"> </w:t>
                  </w:r>
                  <w:r>
                    <w:rPr>
                      <w:rFonts w:cs="Miriam"/>
                      <w:sz w:val="18"/>
                      <w:szCs w:val="18"/>
                      <w:rtl/>
                    </w:rPr>
                    <w:t>חק</w:t>
                  </w:r>
                  <w:r>
                    <w:rPr>
                      <w:rFonts w:cs="Miriam" w:hint="cs"/>
                      <w:sz w:val="18"/>
                      <w:szCs w:val="18"/>
                      <w:rtl/>
                    </w:rPr>
                    <w:t xml:space="preserve">לאי, מחובת </w:t>
                  </w:r>
                  <w:r>
                    <w:rPr>
                      <w:rFonts w:cs="Miriam"/>
                      <w:sz w:val="18"/>
                      <w:szCs w:val="18"/>
                      <w:rtl/>
                    </w:rPr>
                    <w:t>רי</w:t>
                  </w:r>
                  <w:r>
                    <w:rPr>
                      <w:rFonts w:cs="Miriam" w:hint="cs"/>
                      <w:sz w:val="18"/>
                      <w:szCs w:val="18"/>
                      <w:rtl/>
                    </w:rPr>
                    <w:t>שום ורשיון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(מ</w:t>
                  </w:r>
                  <w:r>
                    <w:rPr>
                      <w:rFonts w:cs="Miriam" w:hint="cs"/>
                      <w:sz w:val="18"/>
                      <w:szCs w:val="18"/>
                      <w:rtl/>
                    </w:rPr>
                    <w:t>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תשמ"ג-1983</w:t>
                  </w:r>
                </w:p>
              </w:txbxContent>
            </v:textbox>
            <w10:anchorlock/>
          </v:rect>
        </w:pict>
      </w:r>
      <w:r>
        <w:rPr>
          <w:rStyle w:val="big-number"/>
          <w:rFonts w:cs="Miriam"/>
          <w:rtl/>
        </w:rPr>
        <w:t>279.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עלו של גרור חקלאי וכן מחזיקו פטורים מחובת רישום ורשיון רכב לפי סעיף 2 לפקודה, אם </w:t>
      </w:r>
      <w:r>
        <w:rPr>
          <w:rStyle w:val="default"/>
          <w:rtl/>
        </w:rPr>
        <w:t>–</w:t>
      </w:r>
    </w:p>
    <w:p w:rsidR="00765B69" w:rsidRDefault="00765B69">
      <w:pPr>
        <w:pStyle w:val="P00"/>
        <w:spacing w:before="72"/>
        <w:ind w:left="0" w:right="1134"/>
        <w:rPr>
          <w:rStyle w:val="default"/>
          <w:rFonts w:hint="cs"/>
          <w:rtl/>
        </w:rPr>
      </w:pPr>
    </w:p>
    <w:p w:rsidR="00765B69" w:rsidRDefault="00765B69">
      <w:pPr>
        <w:pStyle w:val="P22"/>
        <w:spacing w:before="72"/>
        <w:ind w:left="1021" w:right="1134"/>
        <w:rPr>
          <w:rStyle w:val="default"/>
          <w:rtl/>
        </w:rPr>
      </w:pPr>
      <w:r>
        <w:rPr>
          <w:rFonts w:cs="FrankRuehl"/>
          <w:rtl/>
          <w:lang w:val="he-IL"/>
        </w:rPr>
        <w:pict>
          <v:shape id="_x0000_s5139" type="#_x0000_t202" style="position:absolute;left:0;text-align:left;margin-left:470.25pt;margin-top:7.1pt;width:1in;height:16.8pt;z-index:25154406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תשמ"ט-1989</w:t>
                  </w:r>
                </w:p>
              </w:txbxContent>
            </v:textbox>
            <w10:anchorlock/>
          </v:shape>
        </w:pict>
      </w:r>
      <w:r>
        <w:rPr>
          <w:rStyle w:val="default"/>
          <w:rtl/>
        </w:rPr>
        <w:t>(1)</w:t>
      </w:r>
      <w:r>
        <w:rPr>
          <w:rStyle w:val="default"/>
          <w:rtl/>
        </w:rPr>
        <w:tab/>
        <w:t>מ</w:t>
      </w:r>
      <w:r>
        <w:rPr>
          <w:rStyle w:val="default"/>
          <w:rFonts w:hint="cs"/>
          <w:rtl/>
        </w:rPr>
        <w:t>שקלו הכולל המותר אינו עולה על 1,500 ק"ג, ארכו הכולל לרבות יצול החיבור אינו עולה על 500 ס"מ, רחבו הכולל אינו עולה על 220 ס"מ וגבהו הכולל לרבות המטען</w:t>
      </w:r>
      <w:r>
        <w:rPr>
          <w:rStyle w:val="default"/>
          <w:rtl/>
        </w:rPr>
        <w:t xml:space="preserve"> א</w:t>
      </w:r>
      <w:r>
        <w:rPr>
          <w:rStyle w:val="default"/>
          <w:rFonts w:hint="cs"/>
          <w:rtl/>
        </w:rPr>
        <w:t>ינו עולה על 380 ס"מ;</w:t>
      </w:r>
    </w:p>
    <w:p w:rsidR="00765B69" w:rsidRDefault="00765B69">
      <w:pPr>
        <w:pStyle w:val="P22"/>
        <w:spacing w:before="72"/>
        <w:ind w:left="1021" w:right="1134"/>
        <w:rPr>
          <w:rStyle w:val="default"/>
          <w:rtl/>
        </w:rPr>
      </w:pPr>
      <w:r>
        <w:rPr>
          <w:rFonts w:cs="FrankRuehl"/>
          <w:rtl/>
          <w:lang w:val="he-IL"/>
        </w:rPr>
        <w:pict>
          <v:shape id="_x0000_s5140" type="#_x0000_t202" style="position:absolute;left:0;text-align:left;margin-left:470.25pt;margin-top:7.1pt;width:1in;height:11.2pt;z-index:25154508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תשנ"א-1990</w:t>
                  </w:r>
                </w:p>
              </w:txbxContent>
            </v:textbox>
            <w10:anchorlock/>
          </v:shape>
        </w:pict>
      </w:r>
      <w:r>
        <w:rPr>
          <w:rStyle w:val="default"/>
          <w:rFonts w:hint="cs"/>
          <w:rtl/>
        </w:rPr>
        <w:t>(2)</w:t>
      </w:r>
      <w:r>
        <w:rPr>
          <w:rStyle w:val="default"/>
          <w:rtl/>
        </w:rPr>
        <w:tab/>
        <w:t>נ</w:t>
      </w:r>
      <w:r>
        <w:rPr>
          <w:rStyle w:val="default"/>
          <w:rFonts w:hint="cs"/>
          <w:rtl/>
        </w:rPr>
        <w:t>תמלאו בו הוראות ותקנות 321, 322, 340 עד 342, 344, 345, 351, 372, 374 ו-375.</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גרור מצוייד בנעלי בטחון הקשורות אליו בשרשר</w:t>
      </w:r>
      <w:r>
        <w:rPr>
          <w:rStyle w:val="default"/>
          <w:rtl/>
        </w:rPr>
        <w:t>א</w:t>
      </w:r>
      <w:r>
        <w:rPr>
          <w:rStyle w:val="default"/>
          <w:rFonts w:hint="cs"/>
          <w:rtl/>
        </w:rPr>
        <w:t>ות;</w:t>
      </w:r>
    </w:p>
    <w:p w:rsidR="00765B69" w:rsidRDefault="00765B69">
      <w:pPr>
        <w:pStyle w:val="P22"/>
        <w:spacing w:before="72"/>
        <w:ind w:left="1021" w:right="1134"/>
        <w:rPr>
          <w:rStyle w:val="default"/>
          <w:rtl/>
        </w:rPr>
      </w:pPr>
      <w:r>
        <w:rPr>
          <w:rStyle w:val="default"/>
          <w:rFonts w:hint="cs"/>
          <w:rtl/>
        </w:rPr>
        <w:t>(4)</w:t>
      </w:r>
      <w:r>
        <w:rPr>
          <w:rStyle w:val="default"/>
          <w:rtl/>
        </w:rPr>
        <w:tab/>
        <w:t>ש</w:t>
      </w:r>
      <w:r>
        <w:rPr>
          <w:rStyle w:val="default"/>
          <w:rFonts w:hint="cs"/>
          <w:rtl/>
        </w:rPr>
        <w:t>ם בעלו של הגרור ומענו וכן משקלו הכולל המותר רשומים על דפנו הימנית או מאחוריו על רקע שחור באותיו</w:t>
      </w:r>
      <w:r>
        <w:rPr>
          <w:rStyle w:val="default"/>
          <w:rtl/>
        </w:rPr>
        <w:t xml:space="preserve">ת </w:t>
      </w:r>
      <w:r>
        <w:rPr>
          <w:rStyle w:val="default"/>
          <w:rFonts w:hint="cs"/>
          <w:rtl/>
        </w:rPr>
        <w:t>וספרות לבנות שגובה כל אחת מהן 30 מ"מ לפחות ורחבה 20 מ"מ לפחות.</w:t>
      </w:r>
    </w:p>
    <w:p w:rsidR="00765B69" w:rsidRDefault="00765B69">
      <w:pPr>
        <w:pStyle w:val="P00"/>
        <w:spacing w:before="72"/>
        <w:ind w:left="0" w:right="1134"/>
        <w:rPr>
          <w:rStyle w:val="default"/>
          <w:rtl/>
        </w:rPr>
      </w:pPr>
      <w:r>
        <w:rPr>
          <w:lang w:val="he-IL"/>
        </w:rPr>
        <w:pict>
          <v:rect id="_x0000_s4764" style="position:absolute;left:0;text-align:left;margin-left:464.35pt;margin-top:7.1pt;width:75.05pt;height:60.4pt;z-index:251197952" o:allowincell="f" filled="f" stroked="f" strokecolor="lime" strokeweight=".25pt">
            <v:textbox style="mso-next-textbox:#_x0000_s4764" inset="0,0,0,0">
              <w:txbxContent>
                <w:p w:rsidR="00E20767" w:rsidRDefault="00E20767">
                  <w:pPr>
                    <w:spacing w:line="160" w:lineRule="exact"/>
                    <w:jc w:val="left"/>
                    <w:rPr>
                      <w:rFonts w:cs="Miriam" w:hint="cs"/>
                      <w:sz w:val="18"/>
                      <w:szCs w:val="18"/>
                      <w:rtl/>
                    </w:rPr>
                  </w:pPr>
                  <w:r>
                    <w:rPr>
                      <w:rFonts w:cs="Miriam" w:hint="cs"/>
                      <w:sz w:val="18"/>
                      <w:szCs w:val="18"/>
                      <w:rtl/>
                    </w:rPr>
                    <w:t>תק' תשכ"א-1961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תשמ"ה-</w:t>
                  </w:r>
                  <w:r>
                    <w:rPr>
                      <w:rFonts w:cs="Miriam"/>
                      <w:sz w:val="18"/>
                      <w:szCs w:val="18"/>
                      <w:rtl/>
                    </w:rPr>
                    <w:t>1984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עליה של מכונה נגררת וכן מחזיקה פטורים מחובת רישום ומחובת רשיון רכב לפי סעיף 2 לפקודה, אם נתמלא בה האמור בתקנת משנה (א)(2), (3) ו-(4).</w:t>
      </w:r>
    </w:p>
    <w:p w:rsidR="00765B69" w:rsidRDefault="00765B69">
      <w:pPr>
        <w:pStyle w:val="P00"/>
        <w:spacing w:before="72"/>
        <w:ind w:left="0" w:right="1134"/>
        <w:rPr>
          <w:rStyle w:val="default"/>
          <w:rtl/>
        </w:rPr>
      </w:pPr>
    </w:p>
    <w:p w:rsidR="00765B69" w:rsidRDefault="00765B69">
      <w:pPr>
        <w:pStyle w:val="P00"/>
        <w:spacing w:before="72"/>
        <w:ind w:left="0" w:right="1134"/>
        <w:rPr>
          <w:rFonts w:cs="FrankRuehl" w:hint="cs"/>
          <w:sz w:val="26"/>
          <w:rtl/>
        </w:rPr>
      </w:pPr>
    </w:p>
    <w:p w:rsidR="00765B69" w:rsidRDefault="00765B69">
      <w:pPr>
        <w:pStyle w:val="P00"/>
        <w:spacing w:before="72"/>
        <w:ind w:left="0" w:right="1134"/>
        <w:rPr>
          <w:rStyle w:val="default"/>
          <w:rtl/>
        </w:rPr>
      </w:pPr>
      <w:r>
        <w:rPr>
          <w:lang w:val="he-IL"/>
        </w:rPr>
        <w:pict>
          <v:rect id="_x0000_s4765" style="position:absolute;left:0;text-align:left;margin-left:464.5pt;margin-top:8.05pt;width:75.05pt;height:32.9pt;z-index:251198976" o:allowincell="f" filled="f" stroked="f" strokecolor="lime" strokeweight=".25pt">
            <v:textbox style="mso-next-textbox:#_x0000_s476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עלה ומחזיקה של מכונה נגררת חקלאית (להלן בת</w:t>
      </w:r>
      <w:r>
        <w:rPr>
          <w:rStyle w:val="default"/>
          <w:rtl/>
        </w:rPr>
        <w:t>קנ</w:t>
      </w:r>
      <w:r>
        <w:rPr>
          <w:rStyle w:val="default"/>
          <w:rFonts w:hint="cs"/>
          <w:rtl/>
        </w:rPr>
        <w:t>ת משנה זו -</w:t>
      </w:r>
      <w:r>
        <w:rPr>
          <w:rStyle w:val="default"/>
          <w:rtl/>
        </w:rPr>
        <w:t xml:space="preserve"> </w:t>
      </w:r>
      <w:r>
        <w:rPr>
          <w:rStyle w:val="default"/>
          <w:rFonts w:hint="cs"/>
          <w:rtl/>
        </w:rPr>
        <w:t>מכונה חקלאית) שמשקלה הכולל המותר מ-1001 ק"ג עד 3000 ק"ג, פטורים מחובת רישום ומחובת רשיון רכב לפי סעיף 2 לפקודה, אם נתקיימו בה תנאים אלה:</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מכונה החקלאית נתמלא האמור בתקנת משנה (א)(2)(3) ו-(4);</w:t>
      </w:r>
    </w:p>
    <w:p w:rsidR="00765B69" w:rsidRDefault="00765B69">
      <w:pPr>
        <w:pStyle w:val="page"/>
        <w:widowControl/>
        <w:ind w:right="1134"/>
        <w:rPr>
          <w:rFonts w:cs="David"/>
          <w:position w:val="0"/>
          <w:sz w:val="22"/>
          <w:rtl/>
        </w:rPr>
      </w:pPr>
      <w:r>
        <w:rPr>
          <w:rFonts w:cs="David"/>
          <w:position w:val="0"/>
          <w:sz w:val="22"/>
          <w:rtl/>
        </w:rPr>
        <w:t xml:space="preserve"> </w:t>
      </w:r>
    </w:p>
    <w:p w:rsidR="00765B69" w:rsidRDefault="00765B69">
      <w:pPr>
        <w:pStyle w:val="P22"/>
        <w:spacing w:before="72"/>
        <w:ind w:left="1021" w:right="1134"/>
        <w:rPr>
          <w:rStyle w:val="default"/>
          <w:rtl/>
        </w:rPr>
      </w:pPr>
      <w:r>
        <w:rPr>
          <w:rStyle w:val="default"/>
          <w:rtl/>
        </w:rPr>
        <w:t>(2)</w:t>
      </w:r>
      <w:r>
        <w:rPr>
          <w:rStyle w:val="default"/>
          <w:rtl/>
        </w:rPr>
        <w:tab/>
        <w:t>מ</w:t>
      </w:r>
      <w:r>
        <w:rPr>
          <w:rStyle w:val="default"/>
          <w:rFonts w:hint="cs"/>
          <w:rtl/>
        </w:rPr>
        <w:t xml:space="preserve">כונה </w:t>
      </w:r>
      <w:r>
        <w:rPr>
          <w:rStyle w:val="default"/>
          <w:rtl/>
        </w:rPr>
        <w:t>ח</w:t>
      </w:r>
      <w:r>
        <w:rPr>
          <w:rStyle w:val="default"/>
          <w:rFonts w:hint="cs"/>
          <w:rtl/>
        </w:rPr>
        <w:t>קלאית שמ</w:t>
      </w:r>
      <w:r>
        <w:rPr>
          <w:rStyle w:val="default"/>
          <w:rtl/>
        </w:rPr>
        <w:t>שק</w:t>
      </w:r>
      <w:r>
        <w:rPr>
          <w:rStyle w:val="default"/>
          <w:rFonts w:hint="cs"/>
          <w:rtl/>
        </w:rPr>
        <w:t>לה הכולל המותר מ-1,001 ק"ג עד 2,000 ק"ג -</w:t>
      </w:r>
      <w:r>
        <w:rPr>
          <w:rStyle w:val="default"/>
          <w:rtl/>
        </w:rPr>
        <w:t xml:space="preserve"> </w:t>
      </w:r>
      <w:r>
        <w:rPr>
          <w:rStyle w:val="default"/>
          <w:rFonts w:hint="cs"/>
          <w:rtl/>
        </w:rPr>
        <w:t>תיגרר על ידי טרקטור שמשקלו העצמי מ-2,301 ק"ג עד 3,200 ק"ג (קבוצה 3 בסיווג שקבעה רשות הרישוי);</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כונה חקלאית שמשקלה הכולל המותר מ-2,001 ק"ג עד 3,000 ק"ג -</w:t>
      </w:r>
      <w:r>
        <w:rPr>
          <w:rStyle w:val="default"/>
          <w:rtl/>
        </w:rPr>
        <w:t xml:space="preserve"> </w:t>
      </w:r>
      <w:r>
        <w:rPr>
          <w:rStyle w:val="default"/>
          <w:rFonts w:hint="cs"/>
          <w:rtl/>
        </w:rPr>
        <w:t>תיגרר על ידי טרקטור שמשקלו העצמי מ-3,201 ק"ג ויותר (קבו</w:t>
      </w:r>
      <w:r>
        <w:rPr>
          <w:rStyle w:val="default"/>
          <w:rtl/>
        </w:rPr>
        <w:t>צה</w:t>
      </w:r>
      <w:r>
        <w:rPr>
          <w:rStyle w:val="default"/>
          <w:rFonts w:hint="cs"/>
          <w:rtl/>
        </w:rPr>
        <w:t xml:space="preserve"> 4 בסיווג שקבעה רשות הרישוי);</w:t>
      </w:r>
    </w:p>
    <w:p w:rsidR="00765B69" w:rsidRDefault="00765B69">
      <w:pPr>
        <w:pStyle w:val="P22"/>
        <w:spacing w:before="72"/>
        <w:ind w:left="1021" w:right="1134"/>
        <w:rPr>
          <w:rStyle w:val="default"/>
          <w:rtl/>
        </w:rPr>
      </w:pPr>
      <w:r>
        <w:rPr>
          <w:rFonts w:cs="FrankRuehl"/>
          <w:rtl/>
          <w:lang w:val="he-IL"/>
        </w:rPr>
        <w:pict>
          <v:shape id="_x0000_s5141" type="#_x0000_t202" style="position:absolute;left:0;text-align:left;margin-left:470.25pt;margin-top:7.1pt;width:1in;height:11.2pt;z-index:25154611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shape>
        </w:pict>
      </w:r>
      <w:r>
        <w:rPr>
          <w:rStyle w:val="default"/>
          <w:rFonts w:hint="cs"/>
          <w:rtl/>
        </w:rPr>
        <w:t>(4)</w:t>
      </w:r>
      <w:r>
        <w:rPr>
          <w:rStyle w:val="default"/>
          <w:rtl/>
        </w:rPr>
        <w:tab/>
        <w:t>ע</w:t>
      </w:r>
      <w:r>
        <w:rPr>
          <w:rStyle w:val="default"/>
          <w:rFonts w:hint="cs"/>
          <w:rtl/>
        </w:rPr>
        <w:t>לה רוחב המכונה החקלאית על 250 ס"מ -</w:t>
      </w:r>
      <w:r>
        <w:rPr>
          <w:rStyle w:val="default"/>
          <w:rtl/>
        </w:rPr>
        <w:t xml:space="preserve"> </w:t>
      </w:r>
      <w:r>
        <w:rPr>
          <w:rStyle w:val="default"/>
          <w:rFonts w:hint="cs"/>
          <w:rtl/>
        </w:rPr>
        <w:t>תישא בחזיתה שלט בגודל 35</w:t>
      </w:r>
      <w:r>
        <w:rPr>
          <w:rStyle w:val="default"/>
        </w:rPr>
        <w:t>X</w:t>
      </w:r>
      <w:r>
        <w:rPr>
          <w:rStyle w:val="default"/>
          <w:rtl/>
        </w:rPr>
        <w:t>125 ס</w:t>
      </w:r>
      <w:r>
        <w:rPr>
          <w:rStyle w:val="default"/>
          <w:rFonts w:hint="cs"/>
          <w:rtl/>
        </w:rPr>
        <w:t>"מ שעליו כתוב "זהירות רכב רחב", ובזמן תאורה יותקנו בה פנסי רוחב ותאורה היקפית כאמור בתקנה 85(ג)(1);</w:t>
      </w:r>
    </w:p>
    <w:p w:rsidR="00765B69" w:rsidRDefault="00765B69">
      <w:pPr>
        <w:pStyle w:val="P22"/>
        <w:spacing w:before="72"/>
        <w:ind w:left="1021" w:right="1134"/>
        <w:rPr>
          <w:rStyle w:val="default"/>
          <w:rtl/>
        </w:rPr>
      </w:pPr>
      <w:r>
        <w:rPr>
          <w:rFonts w:cs="FrankRuehl"/>
          <w:rtl/>
          <w:lang w:val="he-IL"/>
        </w:rPr>
        <w:pict>
          <v:shape id="_x0000_s5142" type="#_x0000_t202" style="position:absolute;left:0;text-align:left;margin-left:470.25pt;margin-top:7.1pt;width:1in;height:11.2pt;z-index:25154713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shape>
        </w:pict>
      </w:r>
      <w:r>
        <w:rPr>
          <w:rStyle w:val="default"/>
          <w:rFonts w:hint="cs"/>
          <w:rtl/>
        </w:rPr>
        <w:t>(5)</w:t>
      </w:r>
      <w:r>
        <w:rPr>
          <w:rStyle w:val="default"/>
          <w:rtl/>
        </w:rPr>
        <w:tab/>
        <w:t>ע</w:t>
      </w:r>
      <w:r>
        <w:rPr>
          <w:rStyle w:val="default"/>
          <w:rFonts w:hint="cs"/>
          <w:rtl/>
        </w:rPr>
        <w:t>לה רוחב המכונה החקלאית על 340 ס"מ יקויי</w:t>
      </w:r>
      <w:r>
        <w:rPr>
          <w:rStyle w:val="default"/>
          <w:rtl/>
        </w:rPr>
        <w:t>ם</w:t>
      </w:r>
      <w:r>
        <w:rPr>
          <w:rStyle w:val="default"/>
          <w:rFonts w:hint="cs"/>
          <w:rtl/>
        </w:rPr>
        <w:t xml:space="preserve"> בה האמו</w:t>
      </w:r>
      <w:r>
        <w:rPr>
          <w:rStyle w:val="default"/>
          <w:rtl/>
        </w:rPr>
        <w:t xml:space="preserve">ר </w:t>
      </w:r>
      <w:r>
        <w:rPr>
          <w:rStyle w:val="default"/>
          <w:rFonts w:hint="cs"/>
          <w:rtl/>
        </w:rPr>
        <w:t>בתקנה 85(ג)(2);</w:t>
      </w:r>
    </w:p>
    <w:p w:rsidR="00765B69" w:rsidRDefault="00765B69">
      <w:pPr>
        <w:pStyle w:val="P22"/>
        <w:spacing w:before="72"/>
        <w:ind w:left="1021" w:right="1134"/>
        <w:rPr>
          <w:rStyle w:val="default"/>
          <w:rtl/>
        </w:rPr>
      </w:pPr>
      <w:r>
        <w:rPr>
          <w:rFonts w:cs="FrankRuehl"/>
          <w:rtl/>
          <w:lang w:val="he-IL"/>
        </w:rPr>
        <w:pict>
          <v:shape id="_x0000_s5143" type="#_x0000_t202" style="position:absolute;left:0;text-align:left;margin-left:470.25pt;margin-top:7.1pt;width:1in;height:11.2pt;z-index:25154816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shape>
        </w:pict>
      </w:r>
      <w:r>
        <w:rPr>
          <w:rStyle w:val="default"/>
          <w:rFonts w:hint="cs"/>
          <w:rtl/>
        </w:rPr>
        <w:t>(6)</w:t>
      </w:r>
      <w:r>
        <w:rPr>
          <w:rStyle w:val="default"/>
          <w:rtl/>
        </w:rPr>
        <w:tab/>
        <w:t>ע</w:t>
      </w:r>
      <w:r>
        <w:rPr>
          <w:rStyle w:val="default"/>
          <w:rFonts w:hint="cs"/>
          <w:rtl/>
        </w:rPr>
        <w:t>לה גובה המכונה החקלאית על 400 ס"מ ועד 480 ס"מ, לא תנוע בדרכים אלא אם קוים בה האמור בתקנה 85(ד)(1) ו-(2);</w:t>
      </w:r>
    </w:p>
    <w:p w:rsidR="00765B69" w:rsidRDefault="00765B69">
      <w:pPr>
        <w:pStyle w:val="P22"/>
        <w:spacing w:before="72"/>
        <w:ind w:left="1021" w:right="1134"/>
        <w:rPr>
          <w:rStyle w:val="default"/>
          <w:rtl/>
        </w:rPr>
      </w:pPr>
      <w:r>
        <w:rPr>
          <w:rFonts w:cs="FrankRuehl"/>
          <w:rtl/>
          <w:lang w:val="he-IL"/>
        </w:rPr>
        <w:pict>
          <v:shape id="_x0000_s5144" type="#_x0000_t202" style="position:absolute;left:0;text-align:left;margin-left:470.25pt;margin-top:7.1pt;width:1in;height:11.2pt;z-index:25154918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shape>
        </w:pict>
      </w:r>
      <w:r>
        <w:rPr>
          <w:rStyle w:val="default"/>
          <w:rFonts w:hint="cs"/>
          <w:rtl/>
        </w:rPr>
        <w:t>(7)</w:t>
      </w:r>
      <w:r>
        <w:rPr>
          <w:rStyle w:val="default"/>
          <w:rtl/>
        </w:rPr>
        <w:tab/>
        <w:t>ב</w:t>
      </w:r>
      <w:r>
        <w:rPr>
          <w:rStyle w:val="default"/>
          <w:rFonts w:hint="cs"/>
          <w:rtl/>
        </w:rPr>
        <w:t>נוסף לאמור בפסקאות (5) ו-(6), לא יניע אדם מכונה חקלאית בדרך אלא בכפוף להוראות תקנות אלה, ולא יניע אדם מכונה חקלאית</w:t>
      </w:r>
      <w:r>
        <w:rPr>
          <w:rStyle w:val="default"/>
          <w:rtl/>
        </w:rPr>
        <w:t xml:space="preserve"> </w:t>
      </w:r>
      <w:r>
        <w:rPr>
          <w:rStyle w:val="default"/>
          <w:rFonts w:hint="cs"/>
          <w:rtl/>
        </w:rPr>
        <w:t>בדרכים ש</w:t>
      </w:r>
      <w:r>
        <w:rPr>
          <w:rStyle w:val="default"/>
          <w:rtl/>
        </w:rPr>
        <w:t>נא</w:t>
      </w:r>
      <w:r>
        <w:rPr>
          <w:rStyle w:val="default"/>
          <w:rFonts w:hint="cs"/>
          <w:rtl/>
        </w:rPr>
        <w:t>סרה בהן התנועה בהודעה שהודיע המפקח על התעבורה ברשומות;</w:t>
      </w:r>
    </w:p>
    <w:p w:rsidR="00765B69" w:rsidRDefault="00765B69">
      <w:pPr>
        <w:pStyle w:val="P22"/>
        <w:spacing w:before="72"/>
        <w:ind w:left="1021" w:right="1134"/>
        <w:rPr>
          <w:rStyle w:val="default"/>
          <w:rtl/>
        </w:rPr>
      </w:pPr>
      <w:r>
        <w:rPr>
          <w:rFonts w:cs="FrankRuehl"/>
          <w:rtl/>
          <w:lang w:val="he-IL"/>
        </w:rPr>
        <w:pict>
          <v:shape id="_x0000_s5145" type="#_x0000_t202" style="position:absolute;left:0;text-align:left;margin-left:470.25pt;margin-top:7.1pt;width:1in;height:11.2pt;z-index:25155020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shape>
        </w:pict>
      </w:r>
      <w:r>
        <w:rPr>
          <w:rStyle w:val="default"/>
          <w:rFonts w:hint="cs"/>
          <w:rtl/>
        </w:rPr>
        <w:t>(8)</w:t>
      </w:r>
      <w:r>
        <w:rPr>
          <w:rStyle w:val="default"/>
          <w:rtl/>
        </w:rPr>
        <w:tab/>
        <w:t>ק</w:t>
      </w:r>
      <w:r>
        <w:rPr>
          <w:rStyle w:val="default"/>
          <w:rFonts w:hint="cs"/>
          <w:rtl/>
        </w:rPr>
        <w:t>צין משטרה כהגדרתו בתקנה 85(ז) רשאי להתיר באישור בכתב ובתנאים שיקבע תנועת מכונה חקלאית שמשקלה או מידתה חורג מהאמור בתקנת משנה זו;</w:t>
      </w:r>
    </w:p>
    <w:p w:rsidR="00765B69" w:rsidRDefault="00765B69">
      <w:pPr>
        <w:pStyle w:val="P22"/>
        <w:spacing w:before="72"/>
        <w:ind w:left="1021" w:right="1134"/>
        <w:rPr>
          <w:rStyle w:val="default"/>
          <w:rtl/>
        </w:rPr>
      </w:pPr>
      <w:r>
        <w:rPr>
          <w:rStyle w:val="default"/>
          <w:rFonts w:hint="cs"/>
          <w:rtl/>
        </w:rPr>
        <w:t>(9)</w:t>
      </w:r>
      <w:r>
        <w:rPr>
          <w:rStyle w:val="default"/>
          <w:rtl/>
        </w:rPr>
        <w:tab/>
        <w:t>א</w:t>
      </w:r>
      <w:r>
        <w:rPr>
          <w:rStyle w:val="default"/>
          <w:rFonts w:hint="cs"/>
          <w:rtl/>
        </w:rPr>
        <w:t>ורך הטרקטור הגורר והמכונה החקלאית ביחד לא יעלה על 1</w:t>
      </w:r>
      <w:r>
        <w:rPr>
          <w:rStyle w:val="default"/>
          <w:rtl/>
        </w:rPr>
        <w:t xml:space="preserve">5.50 </w:t>
      </w:r>
      <w:r>
        <w:rPr>
          <w:rStyle w:val="default"/>
          <w:rFonts w:hint="cs"/>
          <w:rtl/>
        </w:rPr>
        <w:t>מטר;</w:t>
      </w:r>
    </w:p>
    <w:p w:rsidR="00765B69" w:rsidRDefault="00765B69">
      <w:pPr>
        <w:pStyle w:val="P22"/>
        <w:spacing w:before="72"/>
        <w:ind w:left="1021" w:right="1134"/>
        <w:rPr>
          <w:rStyle w:val="default"/>
          <w:rtl/>
        </w:rPr>
      </w:pPr>
      <w:r>
        <w:rPr>
          <w:rStyle w:val="default"/>
          <w:rFonts w:hint="cs"/>
          <w:rtl/>
        </w:rPr>
        <w:t>(10)</w:t>
      </w:r>
      <w:r>
        <w:rPr>
          <w:rStyle w:val="default"/>
          <w:rtl/>
        </w:rPr>
        <w:tab/>
        <w:t>ב</w:t>
      </w:r>
      <w:r>
        <w:rPr>
          <w:rStyle w:val="default"/>
          <w:rFonts w:hint="cs"/>
          <w:rtl/>
        </w:rPr>
        <w:t>מכונה החקלאית יהיו מחווני כיוון ואורות בלימה שיופעלו מהטרקטור הגורר, הם יהיו ניידים וניתנים להסבה על נקלה;</w:t>
      </w:r>
    </w:p>
    <w:p w:rsidR="00765B69" w:rsidRDefault="00765B69">
      <w:pPr>
        <w:pStyle w:val="P22"/>
        <w:spacing w:before="72"/>
        <w:ind w:left="1021" w:right="1134"/>
        <w:rPr>
          <w:rStyle w:val="default"/>
          <w:rFonts w:hint="cs"/>
          <w:rtl/>
        </w:rPr>
      </w:pPr>
      <w:r>
        <w:rPr>
          <w:rStyle w:val="default"/>
          <w:rFonts w:hint="cs"/>
          <w:rtl/>
        </w:rPr>
        <w:t>(11)</w:t>
      </w:r>
      <w:r>
        <w:rPr>
          <w:rStyle w:val="default"/>
          <w:rtl/>
        </w:rPr>
        <w:tab/>
        <w:t>ה</w:t>
      </w:r>
      <w:r>
        <w:rPr>
          <w:rStyle w:val="default"/>
          <w:rFonts w:hint="cs"/>
          <w:rtl/>
        </w:rPr>
        <w:t>מכונה החקלאית כשירה לתנועה ובידי הנוהג בטרקטור הגורר אישור ממוסך מורשה או ממעבדה מוסמכת כי המכונה החקלאית נבדקה בשנה האחרונה וכ</w:t>
      </w:r>
      <w:r>
        <w:rPr>
          <w:rStyle w:val="default"/>
          <w:rtl/>
        </w:rPr>
        <w:t>י</w:t>
      </w:r>
      <w:r>
        <w:rPr>
          <w:rStyle w:val="default"/>
          <w:rFonts w:hint="cs"/>
          <w:rtl/>
        </w:rPr>
        <w:t xml:space="preserve"> היא כשי</w:t>
      </w:r>
      <w:r>
        <w:rPr>
          <w:rStyle w:val="default"/>
          <w:rtl/>
        </w:rPr>
        <w:t>רה</w:t>
      </w:r>
      <w:r>
        <w:rPr>
          <w:rStyle w:val="default"/>
          <w:rFonts w:hint="cs"/>
          <w:rtl/>
        </w:rPr>
        <w:t xml:space="preserve"> לתנועה.</w:t>
      </w:r>
    </w:p>
    <w:p w:rsidR="00765B69" w:rsidRDefault="00765B69" w:rsidP="00B86835">
      <w:pPr>
        <w:pStyle w:val="P00"/>
        <w:spacing w:before="72"/>
        <w:ind w:left="0" w:right="1134"/>
        <w:rPr>
          <w:rStyle w:val="default"/>
          <w:rFonts w:hint="cs"/>
          <w:rtl/>
        </w:rPr>
      </w:pPr>
      <w:bookmarkStart w:id="541" w:name="Seif474"/>
      <w:bookmarkEnd w:id="541"/>
      <w:r>
        <w:rPr>
          <w:lang w:val="he-IL"/>
        </w:rPr>
        <w:pict>
          <v:shape id="_x0000_s5115" type="#_x0000_t202" style="position:absolute;left:0;text-align:left;margin-left:470.25pt;margin-top:7.1pt;width:71.05pt;height:82.8pt;z-index:251519488" o:allowincell="f" filled="f" stroked="f">
            <v:textbox style="mso-next-textbox:#_x0000_s5115" inset="1mm,0,1mm,0">
              <w:txbxContent>
                <w:p w:rsidR="00E20767" w:rsidRDefault="00E20767">
                  <w:pPr>
                    <w:spacing w:line="160" w:lineRule="exact"/>
                    <w:jc w:val="left"/>
                    <w:rPr>
                      <w:rFonts w:cs="Miriam"/>
                      <w:sz w:val="18"/>
                      <w:szCs w:val="18"/>
                      <w:rtl/>
                    </w:rPr>
                  </w:pPr>
                  <w:r>
                    <w:rPr>
                      <w:rFonts w:cs="Miriam"/>
                      <w:sz w:val="18"/>
                      <w:szCs w:val="18"/>
                      <w:rtl/>
                    </w:rPr>
                    <w:t>פט</w:t>
                  </w:r>
                  <w:r>
                    <w:rPr>
                      <w:rFonts w:cs="Miriam" w:hint="cs"/>
                      <w:sz w:val="18"/>
                      <w:szCs w:val="18"/>
                      <w:rtl/>
                    </w:rPr>
                    <w:t>ור מכונה ניידת מחובת רישום ורשיון</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ק</w:t>
                  </w:r>
                  <w:r>
                    <w:rPr>
                      <w:rFonts w:cs="Miriam" w:hint="cs"/>
                      <w:sz w:val="18"/>
                      <w:szCs w:val="18"/>
                      <w:rtl/>
                    </w:rPr>
                    <w:t>'</w:t>
                  </w:r>
                  <w:r>
                    <w:rPr>
                      <w:rFonts w:cs="Miriam"/>
                      <w:sz w:val="18"/>
                      <w:szCs w:val="18"/>
                      <w:rtl/>
                    </w:rPr>
                    <w:t xml:space="preserve"> </w:t>
                  </w:r>
                  <w:r>
                    <w:rPr>
                      <w:rFonts w:cs="Miriam" w:hint="cs"/>
                      <w:sz w:val="18"/>
                      <w:szCs w:val="18"/>
                      <w:rtl/>
                    </w:rPr>
                    <w:t>תשכ"א-</w:t>
                  </w:r>
                  <w:r>
                    <w:rPr>
                      <w:rFonts w:cs="Miriam"/>
                      <w:sz w:val="18"/>
                      <w:szCs w:val="18"/>
                      <w:rtl/>
                    </w:rPr>
                    <w:t>1961</w:t>
                  </w:r>
                </w:p>
                <w:p w:rsidR="00E20767" w:rsidRDefault="00E20767">
                  <w:pPr>
                    <w:spacing w:line="160" w:lineRule="exact"/>
                    <w:jc w:val="left"/>
                    <w:rPr>
                      <w:rFonts w:cs="Miriam" w:hint="cs"/>
                      <w:sz w:val="18"/>
                      <w:szCs w:val="18"/>
                      <w:rtl/>
                    </w:rPr>
                  </w:pPr>
                  <w:r>
                    <w:rPr>
                      <w:rFonts w:cs="Miriam" w:hint="cs"/>
                      <w:sz w:val="18"/>
                      <w:szCs w:val="18"/>
                      <w:rtl/>
                    </w:rPr>
                    <w:t>תק' (מס' 6) תשכ"ו-1966</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ק</w:t>
                  </w:r>
                  <w:r>
                    <w:rPr>
                      <w:rFonts w:cs="Miriam" w:hint="cs"/>
                      <w:sz w:val="18"/>
                      <w:szCs w:val="18"/>
                      <w:rtl/>
                    </w:rPr>
                    <w:t>' (מס' 4) תשל"א-</w:t>
                  </w:r>
                  <w:r>
                    <w:rPr>
                      <w:rFonts w:cs="Miriam"/>
                      <w:sz w:val="18"/>
                      <w:szCs w:val="18"/>
                      <w:rtl/>
                    </w:rPr>
                    <w:t>1971</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2) </w:t>
                  </w:r>
                  <w:r>
                    <w:rPr>
                      <w:rFonts w:cs="Miriam"/>
                      <w:sz w:val="18"/>
                      <w:szCs w:val="18"/>
                      <w:rtl/>
                    </w:rPr>
                    <w:br/>
                  </w:r>
                  <w:r>
                    <w:rPr>
                      <w:rFonts w:cs="Miriam" w:hint="cs"/>
                      <w:sz w:val="18"/>
                      <w:szCs w:val="18"/>
                      <w:rtl/>
                    </w:rPr>
                    <w:t>תשנ"ו-</w:t>
                  </w:r>
                  <w:r>
                    <w:rPr>
                      <w:rFonts w:cs="Miriam"/>
                      <w:sz w:val="18"/>
                      <w:szCs w:val="18"/>
                      <w:rtl/>
                    </w:rPr>
                    <w:t>1995</w:t>
                  </w:r>
                </w:p>
              </w:txbxContent>
            </v:textbox>
            <w10:wrap type="topAndBottom"/>
            <w10:anchorlock/>
          </v:shape>
        </w:pict>
      </w:r>
      <w:r>
        <w:rPr>
          <w:rStyle w:val="big-number"/>
          <w:rFonts w:cs="Miriam"/>
          <w:rtl/>
        </w:rPr>
        <w:t>280.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עליה ומחזיקה של מכונה ניידת אשר לפי מבנה אינה מסוגלת לנוע במישור במהירות העולה על 40 ק"מ לשעה או הרשומה לפי חוק רישום ציוד הנדסי, תשי"ז-</w:t>
      </w:r>
      <w:r>
        <w:rPr>
          <w:rStyle w:val="default"/>
          <w:rtl/>
        </w:rPr>
        <w:t xml:space="preserve">1957, </w:t>
      </w:r>
      <w:r>
        <w:rPr>
          <w:rStyle w:val="default"/>
          <w:rFonts w:hint="cs"/>
          <w:rtl/>
        </w:rPr>
        <w:t xml:space="preserve">פטור מחובת רישום ומחובת רשיון רכב לפי סעיף 3 לפקודה, אם </w:t>
      </w:r>
      <w:r>
        <w:rPr>
          <w:rStyle w:val="default"/>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22"/>
        <w:spacing w:before="72"/>
        <w:ind w:left="1021" w:right="1134"/>
        <w:rPr>
          <w:rStyle w:val="default"/>
          <w:rtl/>
        </w:rPr>
      </w:pPr>
      <w:r>
        <w:rPr>
          <w:rFonts w:cs="FrankRuehl"/>
          <w:rtl/>
          <w:lang w:val="he-IL"/>
        </w:rPr>
        <w:pict>
          <v:shape id="_x0000_s5146" type="#_x0000_t202" style="position:absolute;left:0;text-align:left;margin-left:470.25pt;margin-top:7.1pt;width:1in;height:16.8pt;z-index:25155123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תשמ"ט-1989</w:t>
                  </w:r>
                </w:p>
              </w:txbxContent>
            </v:textbox>
            <w10:anchorlock/>
          </v:shape>
        </w:pict>
      </w:r>
      <w:r>
        <w:rPr>
          <w:rStyle w:val="default"/>
          <w:rtl/>
        </w:rPr>
        <w:t>(1)</w:t>
      </w:r>
      <w:r>
        <w:rPr>
          <w:rStyle w:val="default"/>
          <w:rtl/>
        </w:rPr>
        <w:tab/>
        <w:t>נ</w:t>
      </w:r>
      <w:r>
        <w:rPr>
          <w:rStyle w:val="default"/>
          <w:rFonts w:hint="cs"/>
          <w:rtl/>
        </w:rPr>
        <w:t>תמ</w:t>
      </w:r>
      <w:r>
        <w:rPr>
          <w:rStyle w:val="default"/>
          <w:rtl/>
        </w:rPr>
        <w:t>לא</w:t>
      </w:r>
      <w:r>
        <w:rPr>
          <w:rStyle w:val="default"/>
          <w:rFonts w:hint="cs"/>
          <w:rtl/>
        </w:rPr>
        <w:t>ו בה הוראות תקנות 317, 318, 319, 320, 321, 322, 334, 335, 336, 337, 338, 339, 340, 341, 342, 344, 345, 350, 3</w:t>
      </w:r>
      <w:r>
        <w:rPr>
          <w:rStyle w:val="default"/>
          <w:rtl/>
        </w:rPr>
        <w:t>51, 352, 357, 361, 367, 370;</w:t>
      </w:r>
    </w:p>
    <w:p w:rsidR="00765B69" w:rsidRDefault="00765B69">
      <w:pPr>
        <w:pStyle w:val="P22"/>
        <w:spacing w:before="72"/>
        <w:ind w:left="1021" w:right="1134"/>
        <w:rPr>
          <w:rStyle w:val="default"/>
          <w:rtl/>
        </w:rPr>
      </w:pPr>
      <w:r>
        <w:rPr>
          <w:lang w:val="he-IL"/>
        </w:rPr>
        <w:pict>
          <v:rect id="_x0000_s5113" style="position:absolute;left:0;text-align:left;margin-left:464.5pt;margin-top:8.05pt;width:75.05pt;height:16pt;z-index:25151744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Style w:val="default"/>
          <w:rtl/>
        </w:rPr>
        <w:t>(2)</w:t>
      </w:r>
      <w:r>
        <w:rPr>
          <w:rStyle w:val="default"/>
          <w:rtl/>
        </w:rPr>
        <w:tab/>
        <w:t>ש</w:t>
      </w:r>
      <w:r>
        <w:rPr>
          <w:rStyle w:val="default"/>
          <w:rFonts w:hint="cs"/>
          <w:rtl/>
        </w:rPr>
        <w:t>ם בעליה ומענו ומשקלה הכולל המותר רשומים על הדופן הימנית או מאחור על רקע שחור באותיות וספרות לבנות שגובה כל אחת</w:t>
      </w:r>
      <w:r>
        <w:rPr>
          <w:rStyle w:val="default"/>
          <w:rtl/>
        </w:rPr>
        <w:t xml:space="preserve"> מ</w:t>
      </w:r>
      <w:r>
        <w:rPr>
          <w:rStyle w:val="default"/>
          <w:rFonts w:hint="cs"/>
          <w:rtl/>
        </w:rPr>
        <w:t>הן 30 מ"מ לפחות ורחבה 20 מ"מ לפחות, או היא נושאת לוח מספר כקבוע בסעיף 7 לחוק רישום צ</w:t>
      </w:r>
      <w:r>
        <w:rPr>
          <w:rStyle w:val="default"/>
          <w:rtl/>
        </w:rPr>
        <w:t>י</w:t>
      </w:r>
      <w:r>
        <w:rPr>
          <w:rStyle w:val="default"/>
          <w:rFonts w:hint="cs"/>
          <w:rtl/>
        </w:rPr>
        <w:t>וד הנדסי, תשי"ז-</w:t>
      </w:r>
      <w:r>
        <w:rPr>
          <w:rStyle w:val="default"/>
          <w:rtl/>
        </w:rPr>
        <w:t>1957;</w:t>
      </w:r>
    </w:p>
    <w:p w:rsidR="00765B69" w:rsidRDefault="00765B69">
      <w:pPr>
        <w:pStyle w:val="P22"/>
        <w:spacing w:before="72"/>
        <w:ind w:left="1021" w:right="1134"/>
        <w:rPr>
          <w:rStyle w:val="default"/>
          <w:rtl/>
        </w:rPr>
      </w:pPr>
      <w:r>
        <w:rPr>
          <w:rFonts w:cs="FrankRuehl"/>
          <w:rtl/>
          <w:lang w:val="he-IL"/>
        </w:rPr>
        <w:pict>
          <v:shape id="_x0000_s5147" type="#_x0000_t202" style="position:absolute;left:0;text-align:left;margin-left:470.25pt;margin-top:7.1pt;width:1in;height:11.2pt;z-index:25155225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shape>
        </w:pict>
      </w:r>
      <w:r>
        <w:rPr>
          <w:rStyle w:val="default"/>
          <w:rFonts w:hint="cs"/>
          <w:rtl/>
        </w:rPr>
        <w:t>(3)</w:t>
      </w:r>
      <w:r>
        <w:rPr>
          <w:rStyle w:val="default"/>
          <w:rtl/>
        </w:rPr>
        <w:tab/>
        <w:t>(</w:t>
      </w:r>
      <w:r>
        <w:rPr>
          <w:rStyle w:val="default"/>
          <w:rFonts w:hint="cs"/>
          <w:rtl/>
        </w:rPr>
        <w:t>נמחקה).</w:t>
      </w:r>
    </w:p>
    <w:p w:rsidR="00765B69" w:rsidRDefault="00765B69">
      <w:pPr>
        <w:pStyle w:val="P00"/>
        <w:spacing w:before="72"/>
        <w:ind w:left="0" w:right="1134"/>
        <w:rPr>
          <w:rStyle w:val="default"/>
          <w:rFonts w:hint="cs"/>
          <w:rtl/>
        </w:rPr>
      </w:pPr>
      <w:r>
        <w:rPr>
          <w:lang w:val="he-IL"/>
        </w:rPr>
        <w:pict>
          <v:rect id="_x0000_s5114" style="position:absolute;left:0;text-align:left;margin-left:464.5pt;margin-top:8.05pt;width:75.05pt;height:11.9pt;z-index:25151846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ינהג אדם במכונה ניידת אלא אם כן הוא מחזיק:</w:t>
      </w:r>
    </w:p>
    <w:p w:rsidR="00765B69" w:rsidRDefault="00765B69">
      <w:pPr>
        <w:pStyle w:val="P22"/>
        <w:spacing w:before="72"/>
        <w:ind w:left="1021" w:right="1134"/>
        <w:rPr>
          <w:rStyle w:val="default"/>
          <w:rtl/>
        </w:rPr>
      </w:pPr>
      <w:r>
        <w:rPr>
          <w:rFonts w:cs="FrankRuehl"/>
          <w:rtl/>
          <w:lang w:val="he-IL"/>
        </w:rPr>
        <w:pict>
          <v:shape id="_x0000_s5117" type="#_x0000_t202" style="position:absolute;left:0;text-align:left;margin-left:470.25pt;margin-top:7.1pt;width:1in;height:35.45pt;z-index:25152153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Style w:val="default"/>
          <w:rtl/>
        </w:rPr>
        <w:t>(1)</w:t>
      </w:r>
      <w:r>
        <w:rPr>
          <w:rStyle w:val="default"/>
          <w:rtl/>
        </w:rPr>
        <w:tab/>
        <w:t>ב</w:t>
      </w:r>
      <w:r>
        <w:rPr>
          <w:rStyle w:val="default"/>
          <w:rFonts w:hint="cs"/>
          <w:rtl/>
        </w:rPr>
        <w:t>רשיון נהיגה בר תוקף לפי תקנות 179 או 180;</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תעודה שניתנה לו מאת מוסך מורשה</w:t>
      </w:r>
      <w:r>
        <w:rPr>
          <w:rStyle w:val="default"/>
          <w:rtl/>
        </w:rPr>
        <w:t xml:space="preserve"> כ</w:t>
      </w:r>
      <w:r>
        <w:rPr>
          <w:rStyle w:val="default"/>
          <w:rFonts w:hint="cs"/>
          <w:rtl/>
        </w:rPr>
        <w:t>י המכונה הניידת נבדקה בשנה האחרונ</w:t>
      </w:r>
      <w:r>
        <w:rPr>
          <w:rStyle w:val="default"/>
          <w:rtl/>
        </w:rPr>
        <w:t>ה</w:t>
      </w:r>
      <w:r>
        <w:rPr>
          <w:rStyle w:val="default"/>
          <w:rFonts w:hint="cs"/>
          <w:rtl/>
        </w:rPr>
        <w:t xml:space="preserve"> ונמצאה כשירה לתנועה וכי נתמלאו בה ההוראות האמורות בפסקאות (1) ו-(2) בתקנת משנה (א);</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ב</w:t>
      </w:r>
      <w:r>
        <w:rPr>
          <w:rStyle w:val="default"/>
          <w:rFonts w:hint="cs"/>
          <w:rtl/>
        </w:rPr>
        <w:t>תעודת ביטוח כמשמעותה בפקודת הביטוח.</w:t>
      </w:r>
    </w:p>
    <w:p w:rsidR="00765B69" w:rsidRDefault="00765B69">
      <w:pPr>
        <w:pStyle w:val="P00"/>
        <w:spacing w:before="72"/>
        <w:ind w:left="0" w:right="1134"/>
        <w:rPr>
          <w:rStyle w:val="default"/>
          <w:rFonts w:hint="cs"/>
          <w:rtl/>
        </w:rPr>
      </w:pPr>
      <w:r>
        <w:rPr>
          <w:rFonts w:cs="FrankRuehl"/>
          <w:rtl/>
          <w:lang w:val="he-IL"/>
        </w:rPr>
        <w:pict>
          <v:shape id="_x0000_s5116" type="#_x0000_t202" style="position:absolute;left:0;text-align:left;margin-left:470.25pt;margin-top:7.1pt;width:1in;height:16.8pt;z-index:25152051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15) תשס"ה-2005</w:t>
                  </w:r>
                </w:p>
              </w:txbxContent>
            </v:textbox>
            <w10:anchorlock/>
          </v:shape>
        </w:pict>
      </w:r>
      <w:r>
        <w:rPr>
          <w:rStyle w:val="default"/>
          <w:rFonts w:hint="cs"/>
          <w:rtl/>
        </w:rPr>
        <w:tab/>
      </w:r>
      <w:r>
        <w:rPr>
          <w:rStyle w:val="default"/>
          <w:rtl/>
        </w:rPr>
        <w:t>(ג)</w:t>
      </w:r>
      <w:r>
        <w:rPr>
          <w:rStyle w:val="default"/>
          <w:rFonts w:hint="cs"/>
          <w:rtl/>
        </w:rPr>
        <w:tab/>
      </w:r>
      <w:r>
        <w:rPr>
          <w:rStyle w:val="default"/>
          <w:rtl/>
        </w:rPr>
        <w:t>על אף האמור בתקנת משנה (ב)(1), הנוהג במכונה ניידת רגלית פטור מחובת רישיון נהיגה.</w:t>
      </w:r>
    </w:p>
    <w:p w:rsidR="00765B69" w:rsidRDefault="00765B69" w:rsidP="00B86835">
      <w:pPr>
        <w:pStyle w:val="P00"/>
        <w:spacing w:before="72"/>
        <w:ind w:left="0" w:right="1134"/>
        <w:rPr>
          <w:rStyle w:val="default"/>
          <w:rtl/>
        </w:rPr>
      </w:pPr>
      <w:bookmarkStart w:id="542" w:name="Seif313"/>
      <w:bookmarkEnd w:id="542"/>
      <w:r>
        <w:rPr>
          <w:lang w:val="he-IL"/>
        </w:rPr>
        <w:pict>
          <v:rect id="_x0000_s4766" style="position:absolute;left:0;text-align:left;margin-left:464.5pt;margin-top:8.05pt;width:75.05pt;height:43pt;z-index:251200000" o:allowincell="f" filled="f" stroked="f" strokecolor="lime" strokeweight=".25pt">
            <v:textbox style="mso-next-textbox:#_x0000_s4766" inset="0,0,0,0">
              <w:txbxContent>
                <w:p w:rsidR="00E20767" w:rsidRDefault="00E20767">
                  <w:pPr>
                    <w:spacing w:line="160" w:lineRule="exact"/>
                    <w:jc w:val="left"/>
                    <w:rPr>
                      <w:rFonts w:cs="Miriam"/>
                      <w:noProof/>
                      <w:sz w:val="18"/>
                      <w:szCs w:val="18"/>
                      <w:rtl/>
                    </w:rPr>
                  </w:pPr>
                  <w:r>
                    <w:rPr>
                      <w:rFonts w:cs="Miriam"/>
                      <w:sz w:val="18"/>
                      <w:szCs w:val="18"/>
                      <w:rtl/>
                    </w:rPr>
                    <w:t>רי</w:t>
                  </w:r>
                  <w:r>
                    <w:rPr>
                      <w:rFonts w:cs="Miriam" w:hint="cs"/>
                      <w:sz w:val="18"/>
                      <w:szCs w:val="18"/>
                      <w:rtl/>
                    </w:rPr>
                    <w:t xml:space="preserve">שום או </w:t>
                  </w:r>
                  <w:r>
                    <w:rPr>
                      <w:rFonts w:cs="Miriam"/>
                      <w:sz w:val="18"/>
                      <w:szCs w:val="18"/>
                      <w:rtl/>
                    </w:rPr>
                    <w:t>חי</w:t>
                  </w:r>
                  <w:r>
                    <w:rPr>
                      <w:rFonts w:cs="Miriam" w:hint="cs"/>
                      <w:sz w:val="18"/>
                      <w:szCs w:val="18"/>
                      <w:rtl/>
                    </w:rPr>
                    <w:t xml:space="preserve">דוש רשיון </w:t>
                  </w:r>
                  <w:r>
                    <w:rPr>
                      <w:rFonts w:cs="Miriam"/>
                      <w:sz w:val="18"/>
                      <w:szCs w:val="18"/>
                      <w:rtl/>
                    </w:rPr>
                    <w:t>לר</w:t>
                  </w:r>
                  <w:r>
                    <w:rPr>
                      <w:rFonts w:cs="Miriam" w:hint="cs"/>
                      <w:sz w:val="18"/>
                      <w:szCs w:val="18"/>
                      <w:rtl/>
                    </w:rPr>
                    <w:t xml:space="preserve">כב מיושן </w:t>
                  </w:r>
                  <w:r>
                    <w:rPr>
                      <w:rFonts w:cs="Miriam"/>
                      <w:sz w:val="18"/>
                      <w:szCs w:val="18"/>
                      <w:rtl/>
                    </w:rPr>
                    <w:t>ול</w:t>
                  </w:r>
                  <w:r>
                    <w:rPr>
                      <w:rFonts w:cs="Miriam" w:hint="cs"/>
                      <w:sz w:val="18"/>
                      <w:szCs w:val="18"/>
                      <w:rtl/>
                    </w:rPr>
                    <w:t xml:space="preserve">רכב באבדן </w:t>
                  </w:r>
                  <w:r>
                    <w:rPr>
                      <w:rFonts w:cs="Miriam"/>
                      <w:sz w:val="18"/>
                      <w:szCs w:val="18"/>
                      <w:rtl/>
                    </w:rPr>
                    <w:t>גמ</w:t>
                  </w:r>
                  <w:r>
                    <w:rPr>
                      <w:rFonts w:cs="Miriam" w:hint="cs"/>
                      <w:sz w:val="18"/>
                      <w:szCs w:val="18"/>
                      <w:rtl/>
                    </w:rPr>
                    <w:t>ור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Style w:val="big-number"/>
          <w:rFonts w:cs="Miriam"/>
          <w:rtl/>
        </w:rPr>
        <w:t>281.</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יינתן ולא יחודש רשיון רכב </w:t>
      </w:r>
      <w:r>
        <w:rPr>
          <w:rStyle w:val="default"/>
          <w:rtl/>
        </w:rPr>
        <w:t>–</w:t>
      </w:r>
    </w:p>
    <w:p w:rsidR="00375835" w:rsidRDefault="00375835" w:rsidP="00B86835">
      <w:pPr>
        <w:pStyle w:val="P00"/>
        <w:spacing w:before="72"/>
        <w:ind w:left="0" w:right="1134"/>
        <w:rPr>
          <w:rStyle w:val="default"/>
          <w:rFonts w:hint="cs"/>
          <w:rtl/>
        </w:rPr>
      </w:pP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רכב באבדן גמור;</w:t>
      </w:r>
    </w:p>
    <w:p w:rsidR="00765B69" w:rsidRDefault="00765B69">
      <w:pPr>
        <w:pStyle w:val="P22"/>
        <w:spacing w:before="72"/>
        <w:ind w:left="1021" w:right="1134"/>
        <w:rPr>
          <w:rStyle w:val="default"/>
          <w:rtl/>
        </w:rPr>
      </w:pPr>
      <w:r>
        <w:rPr>
          <w:rFonts w:cs="FrankRuehl"/>
          <w:rtl/>
          <w:lang w:val="he-IL"/>
        </w:rPr>
        <w:pict>
          <v:shape id="_x0000_s5148" type="#_x0000_t202" style="position:absolute;left:0;text-align:left;margin-left:470.25pt;margin-top:7.1pt;width:1in;height:16.8pt;z-index:25155328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תשנ"ב-1992</w:t>
                  </w:r>
                </w:p>
              </w:txbxContent>
            </v:textbox>
            <w10:anchorlock/>
          </v:shape>
        </w:pict>
      </w:r>
      <w:r>
        <w:rPr>
          <w:rStyle w:val="default"/>
          <w:rFonts w:hint="cs"/>
          <w:rtl/>
        </w:rPr>
        <w:t>(2)</w:t>
      </w:r>
      <w:r>
        <w:rPr>
          <w:rStyle w:val="default"/>
          <w:rtl/>
        </w:rPr>
        <w:tab/>
        <w:t>ל</w:t>
      </w:r>
      <w:r>
        <w:rPr>
          <w:rStyle w:val="default"/>
          <w:rFonts w:hint="cs"/>
          <w:rtl/>
        </w:rPr>
        <w:t xml:space="preserve">מונית </w:t>
      </w:r>
      <w:r w:rsidR="00E473CF">
        <w:rPr>
          <w:rStyle w:val="default"/>
          <w:rtl/>
        </w:rPr>
        <w:t>–</w:t>
      </w:r>
      <w:r>
        <w:rPr>
          <w:rStyle w:val="default"/>
          <w:rtl/>
        </w:rPr>
        <w:t xml:space="preserve"> </w:t>
      </w:r>
      <w:r>
        <w:rPr>
          <w:rStyle w:val="default"/>
          <w:rFonts w:hint="cs"/>
          <w:rtl/>
        </w:rPr>
        <w:t>בתום שתים עשרה שנים</w:t>
      </w:r>
      <w:r>
        <w:rPr>
          <w:rStyle w:val="default"/>
          <w:rtl/>
        </w:rPr>
        <w:t xml:space="preserve"> מ</w:t>
      </w:r>
      <w:r>
        <w:rPr>
          <w:rStyle w:val="default"/>
          <w:rFonts w:hint="cs"/>
          <w:rtl/>
        </w:rPr>
        <w:t>שנת ייצורה;</w:t>
      </w:r>
    </w:p>
    <w:p w:rsidR="00517D2D" w:rsidRPr="00F23CF4" w:rsidRDefault="00517D2D" w:rsidP="00517D2D">
      <w:pPr>
        <w:pStyle w:val="P22"/>
        <w:spacing w:before="72"/>
        <w:ind w:left="1021" w:right="1134"/>
        <w:rPr>
          <w:rStyle w:val="default"/>
          <w:rtl/>
        </w:rPr>
      </w:pPr>
      <w:bookmarkStart w:id="543" w:name="_Hlk499709156"/>
      <w:r>
        <w:rPr>
          <w:rFonts w:cs="FrankRuehl"/>
          <w:rtl/>
          <w:lang w:val="he-IL"/>
        </w:rPr>
        <w:pict>
          <v:shape id="_x0000_s6700" type="#_x0000_t202" style="position:absolute;left:0;text-align:left;margin-left:470.25pt;margin-top:7.1pt;width:1in;height:18.65pt;z-index:252658176" filled="f" stroked="f">
            <v:textbox style="mso-next-textbox:#_x0000_s6700" inset="1mm,0,1mm,0">
              <w:txbxContent>
                <w:p w:rsidR="00517D2D" w:rsidRDefault="00517D2D" w:rsidP="00517D2D">
                  <w:pPr>
                    <w:spacing w:line="160" w:lineRule="exact"/>
                    <w:jc w:val="left"/>
                    <w:rPr>
                      <w:rFonts w:cs="Miriam" w:hint="cs"/>
                      <w:sz w:val="18"/>
                      <w:szCs w:val="18"/>
                      <w:rtl/>
                    </w:rPr>
                  </w:pPr>
                  <w:r>
                    <w:rPr>
                      <w:rFonts w:cs="Miriam" w:hint="cs"/>
                      <w:sz w:val="18"/>
                      <w:szCs w:val="18"/>
                      <w:rtl/>
                    </w:rPr>
                    <w:t>תק' (מס' 9) תשע"ט-2019</w:t>
                  </w:r>
                </w:p>
              </w:txbxContent>
            </v:textbox>
            <w10:anchorlock/>
          </v:shape>
        </w:pict>
      </w:r>
      <w:r>
        <w:rPr>
          <w:rStyle w:val="default"/>
          <w:rFonts w:hint="cs"/>
          <w:rtl/>
        </w:rPr>
        <w:t>(3)</w:t>
      </w:r>
      <w:r>
        <w:rPr>
          <w:rStyle w:val="default"/>
          <w:rtl/>
        </w:rPr>
        <w:tab/>
        <w:t>ל</w:t>
      </w:r>
      <w:r>
        <w:rPr>
          <w:rStyle w:val="default"/>
          <w:rFonts w:hint="cs"/>
          <w:rtl/>
        </w:rPr>
        <w:t xml:space="preserve">רכב </w:t>
      </w:r>
      <w:r w:rsidRPr="00F23CF4">
        <w:rPr>
          <w:rStyle w:val="default"/>
          <w:rFonts w:hint="cs"/>
          <w:rtl/>
        </w:rPr>
        <w:t xml:space="preserve">נוסעים פרטי המשמש להוראת נהיגה </w:t>
      </w:r>
      <w:r w:rsidRPr="00F23CF4">
        <w:rPr>
          <w:rStyle w:val="default"/>
          <w:rtl/>
        </w:rPr>
        <w:t>–</w:t>
      </w:r>
      <w:r w:rsidRPr="00F23CF4">
        <w:rPr>
          <w:rStyle w:val="default"/>
          <w:rFonts w:hint="cs"/>
          <w:rtl/>
        </w:rPr>
        <w:t xml:space="preserve"> בתום עשר שנים משנת ייצורם;</w:t>
      </w:r>
    </w:p>
    <w:p w:rsidR="00517D2D" w:rsidRPr="00F23CF4" w:rsidRDefault="00517D2D" w:rsidP="00517D2D">
      <w:pPr>
        <w:pStyle w:val="P22"/>
        <w:spacing w:before="72"/>
        <w:ind w:left="1021" w:right="1134"/>
        <w:rPr>
          <w:rStyle w:val="default"/>
          <w:rtl/>
        </w:rPr>
      </w:pPr>
      <w:r>
        <w:rPr>
          <w:rFonts w:cs="FrankRuehl"/>
          <w:rtl/>
          <w:lang w:val="he-IL"/>
        </w:rPr>
        <w:pict>
          <v:shape id="_x0000_s6699" type="#_x0000_t202" style="position:absolute;left:0;text-align:left;margin-left:470.25pt;margin-top:7.1pt;width:1in;height:18.65pt;z-index:252657152" filled="f" stroked="f">
            <v:textbox style="mso-next-textbox:#_x0000_s6699" inset="1mm,0,1mm,0">
              <w:txbxContent>
                <w:p w:rsidR="00517D2D" w:rsidRDefault="00517D2D" w:rsidP="00517D2D">
                  <w:pPr>
                    <w:spacing w:line="160" w:lineRule="exact"/>
                    <w:jc w:val="left"/>
                    <w:rPr>
                      <w:rFonts w:cs="Miriam" w:hint="cs"/>
                      <w:sz w:val="18"/>
                      <w:szCs w:val="18"/>
                      <w:rtl/>
                    </w:rPr>
                  </w:pPr>
                  <w:r>
                    <w:rPr>
                      <w:rFonts w:cs="Miriam" w:hint="cs"/>
                      <w:sz w:val="18"/>
                      <w:szCs w:val="18"/>
                      <w:rtl/>
                    </w:rPr>
                    <w:t>תק' (מס' 9) תשע"ט-2019</w:t>
                  </w:r>
                </w:p>
              </w:txbxContent>
            </v:textbox>
            <w10:anchorlock/>
          </v:shape>
        </w:pict>
      </w:r>
      <w:r>
        <w:rPr>
          <w:rStyle w:val="default"/>
          <w:rFonts w:hint="cs"/>
          <w:rtl/>
        </w:rPr>
        <w:t>(3א)</w:t>
      </w:r>
      <w:r>
        <w:rPr>
          <w:rStyle w:val="default"/>
          <w:rtl/>
        </w:rPr>
        <w:tab/>
      </w:r>
      <w:bookmarkEnd w:id="543"/>
      <w:r w:rsidRPr="00F23CF4">
        <w:rPr>
          <w:rStyle w:val="default"/>
          <w:rFonts w:hint="cs"/>
          <w:rtl/>
        </w:rPr>
        <w:t xml:space="preserve">לאמבולנס, למעט אמבולנס מהסוג האמור בפסקה (7) </w:t>
      </w:r>
      <w:r w:rsidRPr="00F23CF4">
        <w:rPr>
          <w:rStyle w:val="default"/>
          <w:rtl/>
        </w:rPr>
        <w:t>–</w:t>
      </w:r>
      <w:r w:rsidRPr="00F23CF4">
        <w:rPr>
          <w:rStyle w:val="default"/>
          <w:rFonts w:hint="cs"/>
          <w:rtl/>
        </w:rPr>
        <w:t xml:space="preserve"> בתום חמש עשרה שנים משנת ייצורם;</w:t>
      </w:r>
    </w:p>
    <w:p w:rsidR="00765B69" w:rsidRDefault="00765B69">
      <w:pPr>
        <w:pStyle w:val="P22"/>
        <w:spacing w:before="72"/>
        <w:ind w:left="1021" w:right="1134"/>
        <w:rPr>
          <w:rStyle w:val="default"/>
          <w:rtl/>
        </w:rPr>
      </w:pPr>
      <w:r>
        <w:rPr>
          <w:rFonts w:cs="FrankRuehl"/>
          <w:rtl/>
          <w:lang w:val="he-IL"/>
        </w:rPr>
        <w:pict>
          <v:shape id="_x0000_s5149" type="#_x0000_t202" style="position:absolute;left:0;text-align:left;margin-left:470.25pt;margin-top:7.1pt;width:1in;height:16.8pt;z-index:25155430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11) תשנ"א-1991</w:t>
                  </w:r>
                </w:p>
              </w:txbxContent>
            </v:textbox>
            <w10:anchorlock/>
          </v:shape>
        </w:pict>
      </w:r>
      <w:r>
        <w:rPr>
          <w:rStyle w:val="default"/>
          <w:rFonts w:hint="cs"/>
          <w:rtl/>
        </w:rPr>
        <w:t>(4)</w:t>
      </w:r>
      <w:r>
        <w:rPr>
          <w:rStyle w:val="default"/>
          <w:rtl/>
        </w:rPr>
        <w:tab/>
        <w:t>ל</w:t>
      </w:r>
      <w:r>
        <w:rPr>
          <w:rStyle w:val="default"/>
          <w:rFonts w:hint="cs"/>
          <w:rtl/>
        </w:rPr>
        <w:t xml:space="preserve">רכב חילוץ שמשקלו הכולל המותר עד 16,000 ק"ג </w:t>
      </w:r>
      <w:r w:rsidR="00E473CF">
        <w:rPr>
          <w:rStyle w:val="default"/>
          <w:rtl/>
        </w:rPr>
        <w:t>–</w:t>
      </w:r>
      <w:r>
        <w:rPr>
          <w:rStyle w:val="default"/>
          <w:rtl/>
        </w:rPr>
        <w:t xml:space="preserve"> </w:t>
      </w:r>
      <w:r>
        <w:rPr>
          <w:rStyle w:val="default"/>
          <w:rFonts w:hint="cs"/>
          <w:rtl/>
        </w:rPr>
        <w:t>בתום תשע עשרה</w:t>
      </w:r>
      <w:r>
        <w:rPr>
          <w:rStyle w:val="default"/>
          <w:rtl/>
        </w:rPr>
        <w:t xml:space="preserve"> </w:t>
      </w:r>
      <w:r>
        <w:rPr>
          <w:rStyle w:val="default"/>
          <w:rFonts w:hint="cs"/>
          <w:rtl/>
        </w:rPr>
        <w:t>שנים משנת ייצורו;</w:t>
      </w:r>
    </w:p>
    <w:p w:rsidR="00765B69" w:rsidRDefault="00765B69">
      <w:pPr>
        <w:pStyle w:val="P22"/>
        <w:spacing w:before="72"/>
        <w:ind w:left="1021" w:right="1134"/>
        <w:rPr>
          <w:rStyle w:val="default"/>
          <w:rtl/>
        </w:rPr>
      </w:pPr>
      <w:r>
        <w:rPr>
          <w:lang w:val="he-IL"/>
        </w:rPr>
        <w:pict>
          <v:rect id="_x0000_s4767" style="position:absolute;left:0;text-align:left;margin-left:470.25pt;margin-top:8.05pt;width:69.3pt;height:55.75pt;z-index:251201024" o:allowincell="f" filled="f" stroked="f" strokecolor="lime" strokeweight=".25pt">
            <v:textbox style="mso-next-textbox:#_x0000_s4767"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תשנ"ו-</w:t>
                  </w:r>
                  <w:r>
                    <w:rPr>
                      <w:rFonts w:cs="Miriam"/>
                      <w:sz w:val="18"/>
                      <w:szCs w:val="18"/>
                      <w:rtl/>
                    </w:rPr>
                    <w:t>1996</w:t>
                  </w:r>
                </w:p>
                <w:p w:rsidR="00E20767" w:rsidRDefault="00E20767">
                  <w:pPr>
                    <w:spacing w:line="160" w:lineRule="exact"/>
                    <w:jc w:val="left"/>
                    <w:rPr>
                      <w:rFonts w:cs="Miriam" w:hint="cs"/>
                      <w:sz w:val="18"/>
                      <w:szCs w:val="18"/>
                      <w:rtl/>
                    </w:rPr>
                  </w:pPr>
                  <w:r>
                    <w:rPr>
                      <w:rFonts w:cs="Miriam" w:hint="cs"/>
                      <w:sz w:val="18"/>
                      <w:szCs w:val="18"/>
                      <w:rtl/>
                    </w:rPr>
                    <w:t>תק' (מס' 5) (תיקון) ת</w:t>
                  </w:r>
                  <w:r>
                    <w:rPr>
                      <w:rFonts w:cs="Miriam"/>
                      <w:sz w:val="18"/>
                      <w:szCs w:val="18"/>
                      <w:rtl/>
                    </w:rPr>
                    <w:t>ש</w:t>
                  </w:r>
                  <w:r>
                    <w:rPr>
                      <w:rFonts w:cs="Miriam" w:hint="cs"/>
                      <w:sz w:val="18"/>
                      <w:szCs w:val="18"/>
                      <w:rtl/>
                    </w:rPr>
                    <w:t>נ"ז-</w:t>
                  </w:r>
                  <w:r>
                    <w:rPr>
                      <w:rFonts w:cs="Miriam"/>
                      <w:sz w:val="18"/>
                      <w:szCs w:val="18"/>
                      <w:rtl/>
                    </w:rPr>
                    <w:t>1997</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t>(</w:t>
                  </w:r>
                  <w:r>
                    <w:rPr>
                      <w:rFonts w:cs="Miriam" w:hint="cs"/>
                      <w:sz w:val="18"/>
                      <w:szCs w:val="18"/>
                      <w:rtl/>
                    </w:rPr>
                    <w:t>תיקון מס' 2) ת</w:t>
                  </w:r>
                  <w:r>
                    <w:rPr>
                      <w:rFonts w:cs="Miriam"/>
                      <w:sz w:val="18"/>
                      <w:szCs w:val="18"/>
                      <w:rtl/>
                    </w:rPr>
                    <w:t>ש</w:t>
                  </w:r>
                  <w:r>
                    <w:rPr>
                      <w:rFonts w:cs="Miriam" w:hint="cs"/>
                      <w:sz w:val="18"/>
                      <w:szCs w:val="18"/>
                      <w:rtl/>
                    </w:rPr>
                    <w:t>נ"ח-</w:t>
                  </w:r>
                  <w:r>
                    <w:rPr>
                      <w:rFonts w:cs="Miriam"/>
                      <w:sz w:val="18"/>
                      <w:szCs w:val="18"/>
                      <w:rtl/>
                    </w:rPr>
                    <w:t>1998</w:t>
                  </w:r>
                </w:p>
              </w:txbxContent>
            </v:textbox>
            <w10:anchorlock/>
          </v:rect>
        </w:pict>
      </w:r>
      <w:r>
        <w:rPr>
          <w:rStyle w:val="default"/>
          <w:rtl/>
        </w:rPr>
        <w:t>(5)</w:t>
      </w:r>
      <w:r>
        <w:rPr>
          <w:rStyle w:val="default"/>
          <w:rtl/>
        </w:rPr>
        <w:tab/>
        <w:t>ל</w:t>
      </w:r>
      <w:r>
        <w:rPr>
          <w:rStyle w:val="default"/>
          <w:rFonts w:hint="cs"/>
          <w:rtl/>
        </w:rPr>
        <w:t xml:space="preserve">אוטובוס ולטיולית </w:t>
      </w:r>
      <w:r w:rsidR="00E473CF">
        <w:rPr>
          <w:rStyle w:val="default"/>
          <w:rtl/>
        </w:rPr>
        <w:t>–</w:t>
      </w:r>
      <w:r>
        <w:rPr>
          <w:rStyle w:val="default"/>
          <w:rtl/>
        </w:rPr>
        <w:t xml:space="preserve"> </w:t>
      </w:r>
      <w:r>
        <w:rPr>
          <w:rStyle w:val="default"/>
          <w:rFonts w:hint="cs"/>
          <w:rtl/>
        </w:rPr>
        <w:t>בתום עשרים שנים משנת ייצורו;</w:t>
      </w:r>
    </w:p>
    <w:p w:rsidR="00765B69" w:rsidRDefault="00765B69">
      <w:pPr>
        <w:pStyle w:val="P00"/>
        <w:spacing w:before="72"/>
        <w:ind w:left="0" w:right="1134"/>
        <w:rPr>
          <w:rFonts w:cs="FrankRuehl" w:hint="cs"/>
          <w:sz w:val="26"/>
          <w:rtl/>
        </w:rPr>
      </w:pPr>
    </w:p>
    <w:p w:rsidR="00765B69" w:rsidRDefault="00765B69">
      <w:pPr>
        <w:pStyle w:val="P00"/>
        <w:spacing w:before="72"/>
        <w:ind w:left="0" w:right="1134"/>
        <w:rPr>
          <w:rFonts w:cs="FrankRuehl" w:hint="cs"/>
          <w:sz w:val="26"/>
          <w:rtl/>
        </w:rPr>
      </w:pPr>
    </w:p>
    <w:p w:rsidR="00765B69" w:rsidRDefault="00765B69">
      <w:pPr>
        <w:pStyle w:val="P00"/>
        <w:spacing w:before="72"/>
        <w:ind w:left="1021" w:right="1134"/>
        <w:rPr>
          <w:rFonts w:cs="FrankRuehl" w:hint="cs"/>
          <w:sz w:val="26"/>
          <w:rtl/>
        </w:rPr>
      </w:pPr>
      <w:r>
        <w:rPr>
          <w:rFonts w:cs="FrankRuehl"/>
          <w:rtl/>
          <w:lang w:val="he-IL"/>
        </w:rPr>
        <w:pict>
          <v:shape id="_x0000_s5063" type="#_x0000_t202" style="position:absolute;left:0;text-align:left;margin-left:470.25pt;margin-top:7.1pt;width:1in;height:16.8pt;z-index:251478528" filled="f" stroked="f">
            <v:textbox style="mso-next-textbox:#_x0000_s5063" inset="1mm,0,1mm,0">
              <w:txbxContent>
                <w:p w:rsidR="00E20767" w:rsidRDefault="00E20767">
                  <w:pPr>
                    <w:spacing w:line="160" w:lineRule="exact"/>
                    <w:jc w:val="left"/>
                    <w:rPr>
                      <w:rFonts w:cs="Miriam" w:hint="cs"/>
                      <w:sz w:val="18"/>
                      <w:szCs w:val="18"/>
                      <w:rtl/>
                    </w:rPr>
                  </w:pPr>
                  <w:r>
                    <w:rPr>
                      <w:rFonts w:cs="Miriam" w:hint="cs"/>
                      <w:sz w:val="18"/>
                      <w:szCs w:val="18"/>
                      <w:rtl/>
                    </w:rPr>
                    <w:t>תק' (מס' 6) תשס"ה-2005</w:t>
                  </w:r>
                </w:p>
              </w:txbxContent>
            </v:textbox>
            <w10:anchorlock/>
          </v:shape>
        </w:pict>
      </w:r>
      <w:r>
        <w:rPr>
          <w:rFonts w:cs="FrankRuehl" w:hint="cs"/>
          <w:sz w:val="26"/>
          <w:rtl/>
        </w:rPr>
        <w:t>(6)</w:t>
      </w:r>
      <w:r>
        <w:rPr>
          <w:rFonts w:cs="FrankRuehl" w:hint="cs"/>
          <w:sz w:val="26"/>
          <w:rtl/>
        </w:rPr>
        <w:tab/>
        <w:t xml:space="preserve">לאופנוע להגשת עזרה ראשונה </w:t>
      </w:r>
      <w:r>
        <w:rPr>
          <w:rFonts w:cs="FrankRuehl"/>
          <w:sz w:val="26"/>
          <w:rtl/>
        </w:rPr>
        <w:t>–</w:t>
      </w:r>
      <w:r>
        <w:rPr>
          <w:rFonts w:cs="FrankRuehl" w:hint="cs"/>
          <w:sz w:val="26"/>
          <w:rtl/>
        </w:rPr>
        <w:t xml:space="preserve"> בתום שבע שנים משנת ייצורו;</w:t>
      </w:r>
    </w:p>
    <w:p w:rsidR="00375835" w:rsidRDefault="00375835" w:rsidP="00375835">
      <w:pPr>
        <w:pStyle w:val="P00"/>
        <w:spacing w:before="72"/>
        <w:ind w:left="1021" w:right="1134"/>
        <w:rPr>
          <w:rFonts w:cs="FrankRuehl" w:hint="cs"/>
          <w:sz w:val="26"/>
          <w:rtl/>
        </w:rPr>
      </w:pPr>
      <w:r>
        <w:rPr>
          <w:rFonts w:cs="FrankRuehl"/>
          <w:rtl/>
          <w:lang w:val="he-IL"/>
        </w:rPr>
        <w:pict>
          <v:shape id="_x0000_s6582" type="#_x0000_t202" style="position:absolute;left:0;text-align:left;margin-left:470.25pt;margin-top:7.1pt;width:1in;height:30.55pt;z-index:252550656" filled="f" stroked="f">
            <v:textbox inset="1mm,0,1mm,0">
              <w:txbxContent>
                <w:p w:rsidR="00E20767" w:rsidRDefault="00E20767" w:rsidP="00375835">
                  <w:pPr>
                    <w:spacing w:line="160" w:lineRule="exact"/>
                    <w:jc w:val="left"/>
                    <w:rPr>
                      <w:rFonts w:cs="Miriam"/>
                      <w:sz w:val="18"/>
                      <w:szCs w:val="18"/>
                      <w:rtl/>
                    </w:rPr>
                  </w:pPr>
                  <w:r>
                    <w:rPr>
                      <w:rFonts w:cs="Miriam" w:hint="cs"/>
                      <w:sz w:val="18"/>
                      <w:szCs w:val="18"/>
                      <w:rtl/>
                    </w:rPr>
                    <w:t>תק' (מס' 5) תשס"ח-2008</w:t>
                  </w:r>
                </w:p>
                <w:p w:rsidR="00E20767" w:rsidRDefault="00E20767" w:rsidP="00375835">
                  <w:pPr>
                    <w:spacing w:line="160" w:lineRule="exact"/>
                    <w:jc w:val="left"/>
                    <w:rPr>
                      <w:rFonts w:cs="Miriam" w:hint="cs"/>
                      <w:sz w:val="18"/>
                      <w:szCs w:val="18"/>
                      <w:rtl/>
                    </w:rPr>
                  </w:pPr>
                  <w:r>
                    <w:rPr>
                      <w:rFonts w:cs="Miriam" w:hint="cs"/>
                      <w:sz w:val="18"/>
                      <w:szCs w:val="18"/>
                      <w:rtl/>
                    </w:rPr>
                    <w:t>תק' (מס' 8) תשע"ח-2018</w:t>
                  </w:r>
                </w:p>
              </w:txbxContent>
            </v:textbox>
          </v:shape>
        </w:pict>
      </w:r>
      <w:r>
        <w:rPr>
          <w:rFonts w:cs="FrankRuehl" w:hint="cs"/>
          <w:sz w:val="26"/>
          <w:rtl/>
        </w:rPr>
        <w:t>(7)</w:t>
      </w:r>
      <w:r>
        <w:rPr>
          <w:rFonts w:cs="FrankRuehl" w:hint="cs"/>
          <w:sz w:val="26"/>
          <w:rtl/>
        </w:rPr>
        <w:tab/>
        <w:t xml:space="preserve">לאמבולנס שמוגן נגד ירי או בעל הנעה על כל הגלגלים </w:t>
      </w:r>
      <w:r>
        <w:rPr>
          <w:rFonts w:cs="FrankRuehl"/>
          <w:sz w:val="26"/>
          <w:rtl/>
        </w:rPr>
        <w:t>–</w:t>
      </w:r>
      <w:r>
        <w:rPr>
          <w:rFonts w:cs="FrankRuehl" w:hint="cs"/>
          <w:sz w:val="26"/>
          <w:rtl/>
        </w:rPr>
        <w:t xml:space="preserve"> בתום תשע עשרה שנים משנת ייצורו.</w:t>
      </w:r>
    </w:p>
    <w:p w:rsidR="00765B69" w:rsidRDefault="00765B69">
      <w:pPr>
        <w:pStyle w:val="P00"/>
        <w:spacing w:before="72"/>
        <w:ind w:left="0" w:right="1134"/>
        <w:rPr>
          <w:rStyle w:val="default"/>
          <w:rtl/>
        </w:rPr>
      </w:pPr>
      <w:r>
        <w:rPr>
          <w:lang w:val="he-IL"/>
        </w:rPr>
        <w:pict>
          <v:rect id="_x0000_s4768" style="position:absolute;left:0;text-align:left;margin-left:464.5pt;margin-top:8.05pt;width:75.05pt;height:40pt;z-index:251202048" o:allowincell="f" filled="f" stroked="f" strokecolor="lime" strokeweight=".25pt">
            <v:textbox style="mso-next-textbox:#_x0000_s476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שיון לרכב מיושן ולמונית בתום עשר שנים משנת ייצורה יהיה לששה חודשים ובלבד שבעל הרכב יציג לפני בדיקת הרכב תעודה כאמור בתק</w:t>
      </w:r>
      <w:r>
        <w:rPr>
          <w:rStyle w:val="default"/>
          <w:rtl/>
        </w:rPr>
        <w:t>נה</w:t>
      </w:r>
      <w:r>
        <w:rPr>
          <w:rStyle w:val="default"/>
          <w:rFonts w:hint="cs"/>
          <w:rtl/>
        </w:rPr>
        <w:t xml:space="preserve"> 273(ו), ולגבי רכב חילוץ שמשקלו הכולל המותר עולה על 16,000 ק"ג, ימציא בעלו, אחת לשנה, גם אישור ממעבדה מוסמכת, על פי המפרט שקבע מנהל אגף הרכב, כי הרכב נבדק בתוך שלושה חדשים לפי מועד הבדיקה ונמצא במצב תקין.</w:t>
      </w:r>
    </w:p>
    <w:p w:rsidR="00765B69" w:rsidRDefault="00765B69">
      <w:pPr>
        <w:pStyle w:val="P00"/>
        <w:spacing w:before="72"/>
        <w:ind w:left="0" w:right="1134"/>
        <w:rPr>
          <w:rStyle w:val="default"/>
          <w:rFonts w:hint="cs"/>
          <w:rtl/>
        </w:rPr>
      </w:pPr>
      <w:r>
        <w:rPr>
          <w:lang w:val="he-IL"/>
        </w:rPr>
        <w:pict>
          <v:rect id="_x0000_s4769" style="position:absolute;left:0;text-align:left;margin-left:470.25pt;margin-top:7.1pt;width:69.15pt;height:36.6pt;z-index:251203072" o:allowincell="f" filled="f" stroked="f" strokecolor="lime" strokeweight=".25pt">
            <v:textbox style="mso-next-textbox:#_x0000_s476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"ן-</w:t>
                  </w:r>
                  <w:r>
                    <w:rPr>
                      <w:rFonts w:cs="Miriam"/>
                      <w:sz w:val="18"/>
                      <w:szCs w:val="18"/>
                      <w:rtl/>
                    </w:rPr>
                    <w:t>1990</w:t>
                  </w:r>
                </w:p>
                <w:p w:rsidR="00E20767" w:rsidRDefault="00E20767">
                  <w:pPr>
                    <w:spacing w:line="160" w:lineRule="exact"/>
                    <w:jc w:val="left"/>
                    <w:rPr>
                      <w:rFonts w:cs="Miriam" w:hint="cs"/>
                      <w:noProof/>
                      <w:sz w:val="18"/>
                      <w:szCs w:val="18"/>
                      <w:rtl/>
                    </w:rPr>
                  </w:pPr>
                  <w:r>
                    <w:rPr>
                      <w:rFonts w:cs="Miriam" w:hint="cs"/>
                      <w:sz w:val="18"/>
                      <w:szCs w:val="18"/>
                      <w:rtl/>
                    </w:rPr>
                    <w:t>תק' (מס' 15) תשס"ה-2005</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 xml:space="preserve">א יחודש רשיון לרכב מיושן אם חלפו שנתיים מיום </w:t>
      </w:r>
      <w:r>
        <w:rPr>
          <w:rStyle w:val="default"/>
          <w:rtl/>
        </w:rPr>
        <w:t>שפ</w:t>
      </w:r>
      <w:r>
        <w:rPr>
          <w:rStyle w:val="default"/>
          <w:rFonts w:hint="cs"/>
          <w:rtl/>
        </w:rPr>
        <w:t>ג רשיונו.</w:t>
      </w:r>
    </w:p>
    <w:p w:rsidR="00765B69" w:rsidRDefault="00765B69">
      <w:pPr>
        <w:pStyle w:val="P00"/>
        <w:spacing w:before="72"/>
        <w:ind w:left="0" w:right="1134"/>
        <w:rPr>
          <w:rStyle w:val="default"/>
          <w:rFonts w:hint="cs"/>
          <w:rtl/>
        </w:rPr>
      </w:pPr>
    </w:p>
    <w:p w:rsidR="007B0733" w:rsidRDefault="007B0733" w:rsidP="007B0733">
      <w:pPr>
        <w:pStyle w:val="P00"/>
        <w:spacing w:before="72"/>
        <w:ind w:left="0" w:right="1134"/>
        <w:rPr>
          <w:rStyle w:val="default"/>
          <w:rFonts w:hint="cs"/>
          <w:rtl/>
        </w:rPr>
      </w:pPr>
      <w:r>
        <w:rPr>
          <w:lang w:val="he-IL"/>
        </w:rPr>
        <w:pict>
          <v:rect id="_x0000_s6216" style="position:absolute;left:0;text-align:left;margin-left:464.35pt;margin-top:7.1pt;width:75.05pt;height:32.8pt;z-index:252373504" o:allowincell="f" filled="f" stroked="f" strokecolor="lime" strokeweight=".25pt">
            <v:textbox style="mso-next-textbox:#_x0000_s6216" inset="0,0,0,0">
              <w:txbxContent>
                <w:p w:rsidR="00E20767" w:rsidRDefault="00E20767" w:rsidP="007B0733">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rsidP="007B0733">
                  <w:pPr>
                    <w:spacing w:line="160" w:lineRule="exact"/>
                    <w:jc w:val="left"/>
                    <w:rPr>
                      <w:rFonts w:cs="Miriam" w:hint="cs"/>
                      <w:noProof/>
                      <w:sz w:val="18"/>
                      <w:szCs w:val="18"/>
                      <w:rtl/>
                    </w:rPr>
                  </w:pPr>
                  <w:r>
                    <w:rPr>
                      <w:rFonts w:cs="Miriam"/>
                      <w:sz w:val="18"/>
                      <w:szCs w:val="18"/>
                      <w:rtl/>
                    </w:rPr>
                    <w:t>תש</w:t>
                  </w:r>
                  <w:r>
                    <w:rPr>
                      <w:rFonts w:cs="Miriam" w:hint="cs"/>
                      <w:sz w:val="18"/>
                      <w:szCs w:val="18"/>
                      <w:rtl/>
                    </w:rPr>
                    <w:t>נ</w:t>
                  </w:r>
                  <w:r>
                    <w:rPr>
                      <w:rFonts w:cs="Miriam"/>
                      <w:sz w:val="18"/>
                      <w:szCs w:val="18"/>
                      <w:rtl/>
                    </w:rPr>
                    <w:t>"</w:t>
                  </w:r>
                  <w:r>
                    <w:rPr>
                      <w:rFonts w:cs="Miriam" w:hint="cs"/>
                      <w:sz w:val="18"/>
                      <w:szCs w:val="18"/>
                      <w:rtl/>
                    </w:rPr>
                    <w:t>א-</w:t>
                  </w:r>
                  <w:r>
                    <w:rPr>
                      <w:rFonts w:cs="Miriam"/>
                      <w:sz w:val="18"/>
                      <w:szCs w:val="18"/>
                      <w:rtl/>
                    </w:rPr>
                    <w:t>1991</w:t>
                  </w:r>
                </w:p>
                <w:p w:rsidR="00E20767" w:rsidRDefault="00E20767" w:rsidP="007B0733">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default"/>
          <w:rFonts w:hint="cs"/>
          <w:rtl/>
        </w:rPr>
        <w:tab/>
      </w:r>
      <w:r>
        <w:rPr>
          <w:rStyle w:val="default"/>
          <w:rtl/>
        </w:rPr>
        <w:t>(ד</w:t>
      </w:r>
      <w:r>
        <w:rPr>
          <w:rStyle w:val="default"/>
          <w:rFonts w:hint="cs"/>
          <w:rtl/>
        </w:rPr>
        <w:t>)</w:t>
      </w:r>
      <w:r>
        <w:rPr>
          <w:rStyle w:val="default"/>
          <w:rtl/>
        </w:rPr>
        <w:tab/>
        <w:t>ה</w:t>
      </w:r>
      <w:r>
        <w:rPr>
          <w:rStyle w:val="default"/>
          <w:rFonts w:hint="cs"/>
          <w:rtl/>
        </w:rPr>
        <w:t xml:space="preserve">אמור בתקנת משנה (ג) לא יחול על </w:t>
      </w:r>
      <w:r w:rsidRPr="002B2FC0">
        <w:rPr>
          <w:rStyle w:val="default"/>
          <w:rFonts w:hint="cs"/>
          <w:rtl/>
        </w:rPr>
        <w:t xml:space="preserve">רכב מסוג </w:t>
      </w:r>
      <w:r w:rsidRPr="002B2FC0">
        <w:rPr>
          <w:rStyle w:val="default"/>
        </w:rPr>
        <w:t>M1</w:t>
      </w:r>
      <w:r w:rsidRPr="002B2FC0">
        <w:rPr>
          <w:rStyle w:val="default"/>
          <w:rFonts w:hint="cs"/>
          <w:rtl/>
        </w:rPr>
        <w:t xml:space="preserve">, </w:t>
      </w:r>
      <w:r w:rsidRPr="002B2FC0">
        <w:rPr>
          <w:rStyle w:val="default"/>
        </w:rPr>
        <w:t>N1</w:t>
      </w:r>
      <w:r w:rsidRPr="002B2FC0">
        <w:rPr>
          <w:rStyle w:val="default"/>
          <w:rFonts w:hint="cs"/>
          <w:rtl/>
        </w:rPr>
        <w:t xml:space="preserve">, </w:t>
      </w:r>
      <w:r w:rsidRPr="002B2FC0">
        <w:rPr>
          <w:rStyle w:val="default"/>
        </w:rPr>
        <w:t>L</w:t>
      </w:r>
      <w:r w:rsidRPr="002B2FC0">
        <w:rPr>
          <w:rStyle w:val="default"/>
          <w:rFonts w:hint="cs"/>
          <w:rtl/>
        </w:rPr>
        <w:t xml:space="preserve">, </w:t>
      </w:r>
      <w:r w:rsidRPr="002B2FC0">
        <w:rPr>
          <w:rStyle w:val="default"/>
        </w:rPr>
        <w:t>O1</w:t>
      </w:r>
      <w:r w:rsidRPr="002B2FC0">
        <w:rPr>
          <w:rStyle w:val="default"/>
          <w:rFonts w:hint="cs"/>
          <w:rtl/>
        </w:rPr>
        <w:t xml:space="preserve"> ו-</w:t>
      </w:r>
      <w:r w:rsidRPr="002B2FC0">
        <w:rPr>
          <w:rStyle w:val="default"/>
        </w:rPr>
        <w:t>N2</w:t>
      </w:r>
      <w:r>
        <w:rPr>
          <w:rStyle w:val="default"/>
          <w:rFonts w:hint="cs"/>
          <w:rtl/>
        </w:rPr>
        <w:t xml:space="preserve"> שמשקלו הכולל המותר לא עולה על 6,000 ק"ג ובלבד שבעל הרכב המציא תעודה כאמור בתקנה 273(ו) ואישור ממעבדה מוסמכת </w:t>
      </w:r>
      <w:r w:rsidRPr="002B2FC0">
        <w:rPr>
          <w:rStyle w:val="default"/>
          <w:rFonts w:hint="cs"/>
          <w:rtl/>
        </w:rPr>
        <w:t>או תעודת בדיקה שניתנה בידי מנהל מקצועי של מפעל בודק</w:t>
      </w:r>
      <w:r>
        <w:rPr>
          <w:rStyle w:val="default"/>
          <w:rFonts w:hint="cs"/>
          <w:rtl/>
        </w:rPr>
        <w:t>, על פי מפרט שקבע מנהל אגף הרכב, כי הרכב נבד</w:t>
      </w:r>
      <w:r>
        <w:rPr>
          <w:rStyle w:val="default"/>
          <w:rtl/>
        </w:rPr>
        <w:t xml:space="preserve">ק </w:t>
      </w:r>
      <w:r>
        <w:rPr>
          <w:rStyle w:val="default"/>
          <w:rFonts w:hint="cs"/>
          <w:rtl/>
        </w:rPr>
        <w:t>בתוך שלושה חדשים לפי מועד הבדיקה ונמצא במצב תקין.</w:t>
      </w:r>
    </w:p>
    <w:p w:rsidR="00765B69" w:rsidRDefault="00765B69" w:rsidP="006F0C4D">
      <w:pPr>
        <w:pStyle w:val="P00"/>
        <w:spacing w:before="72"/>
        <w:ind w:left="0" w:right="1134"/>
        <w:rPr>
          <w:rStyle w:val="default"/>
          <w:rFonts w:hint="cs"/>
          <w:rtl/>
        </w:rPr>
      </w:pPr>
      <w:bookmarkStart w:id="544" w:name="Seif314"/>
      <w:bookmarkEnd w:id="544"/>
      <w:r>
        <w:rPr>
          <w:lang w:val="he-IL"/>
        </w:rPr>
        <w:pict>
          <v:rect id="_x0000_s4771" style="position:absolute;left:0;text-align:left;margin-left:464.5pt;margin-top:8.05pt;width:75.05pt;height:40.4pt;z-index:251204096" o:allowincell="f" filled="f" stroked="f" strokecolor="lime" strokeweight=".25pt">
            <v:textbox style="mso-next-textbox:#_x0000_s4771" inset="0,0,0,0">
              <w:txbxContent>
                <w:p w:rsidR="00E20767" w:rsidRDefault="00E20767">
                  <w:pPr>
                    <w:spacing w:line="160" w:lineRule="exact"/>
                    <w:jc w:val="left"/>
                    <w:rPr>
                      <w:rFonts w:cs="Miriam"/>
                      <w:noProof/>
                      <w:sz w:val="18"/>
                      <w:szCs w:val="18"/>
                      <w:rtl/>
                    </w:rPr>
                  </w:pPr>
                  <w:r>
                    <w:rPr>
                      <w:rFonts w:cs="Miriam"/>
                      <w:sz w:val="18"/>
                      <w:szCs w:val="18"/>
                      <w:rtl/>
                    </w:rPr>
                    <w:t>רכ</w:t>
                  </w:r>
                  <w:r>
                    <w:rPr>
                      <w:rFonts w:cs="Miriam" w:hint="cs"/>
                      <w:sz w:val="18"/>
                      <w:szCs w:val="18"/>
                      <w:rtl/>
                    </w:rPr>
                    <w:t>ב אספנות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11) </w:t>
                  </w:r>
                  <w:r>
                    <w:rPr>
                      <w:rFonts w:cs="Miriam"/>
                      <w:noProof/>
                      <w:sz w:val="18"/>
                      <w:szCs w:val="18"/>
                      <w:rtl/>
                    </w:rPr>
                    <w:br/>
                  </w:r>
                  <w:r>
                    <w:rPr>
                      <w:rFonts w:cs="Miriam" w:hint="cs"/>
                      <w:noProof/>
                      <w:sz w:val="18"/>
                      <w:szCs w:val="18"/>
                      <w:rtl/>
                    </w:rPr>
                    <w:t>תשס"ט-2009</w:t>
                  </w:r>
                </w:p>
              </w:txbxContent>
            </v:textbox>
            <w10:anchorlock/>
          </v:rect>
        </w:pict>
      </w:r>
      <w:r>
        <w:rPr>
          <w:rStyle w:val="big-number"/>
          <w:rFonts w:cs="Miriam"/>
          <w:rtl/>
        </w:rPr>
        <w:t>281</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ר</w:t>
      </w:r>
      <w:r>
        <w:rPr>
          <w:rStyle w:val="default"/>
          <w:rFonts w:hint="cs"/>
          <w:rtl/>
        </w:rPr>
        <w:t xml:space="preserve">שיון לרכב אספנות יהיה </w:t>
      </w:r>
      <w:r w:rsidR="006F0C4D">
        <w:rPr>
          <w:rStyle w:val="default"/>
          <w:rFonts w:hint="cs"/>
          <w:rtl/>
        </w:rPr>
        <w:t>לשנים עשר</w:t>
      </w:r>
      <w:r>
        <w:rPr>
          <w:rStyle w:val="default"/>
          <w:rFonts w:hint="cs"/>
          <w:rtl/>
        </w:rPr>
        <w:t xml:space="preserve"> ח</w:t>
      </w:r>
      <w:r w:rsidR="006F0C4D">
        <w:rPr>
          <w:rStyle w:val="default"/>
          <w:rFonts w:hint="cs"/>
          <w:rtl/>
        </w:rPr>
        <w:t>ו</w:t>
      </w:r>
      <w:r>
        <w:rPr>
          <w:rStyle w:val="default"/>
          <w:rFonts w:hint="cs"/>
          <w:rtl/>
        </w:rPr>
        <w:t>דשים, בכפוף לאמור בתקנה 273</w:t>
      </w:r>
      <w:r w:rsidR="006F0C4D">
        <w:rPr>
          <w:rStyle w:val="default"/>
          <w:rFonts w:hint="cs"/>
          <w:rtl/>
        </w:rPr>
        <w:t xml:space="preserve"> ו-273ד</w:t>
      </w:r>
      <w:r>
        <w:rPr>
          <w:rStyle w:val="default"/>
          <w:rFonts w:hint="cs"/>
          <w:rtl/>
        </w:rPr>
        <w:t>, ובלבד שבעלו יציג תעודה, כאמור בתקנה 273(ו), פעם אחת בשנה.</w:t>
      </w:r>
    </w:p>
    <w:p w:rsidR="006F0C4D" w:rsidRDefault="006F0C4D" w:rsidP="006F0C4D">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rtl/>
          <w:lang w:val="he-IL"/>
        </w:rPr>
        <w:pict>
          <v:shape id="_x0000_s5068" type="#_x0000_t202" style="position:absolute;left:0;text-align:left;margin-left:470.25pt;margin-top:7.1pt;width:1in;height:16.8pt;z-index:251481600" filled="f" stroked="f">
            <v:textbox style="mso-next-textbox:#_x0000_s5068" inset="1mm,0,1mm,0">
              <w:txbxContent>
                <w:p w:rsidR="00E20767" w:rsidRDefault="00E20767">
                  <w:pPr>
                    <w:spacing w:line="160" w:lineRule="exact"/>
                    <w:jc w:val="left"/>
                    <w:rPr>
                      <w:rFonts w:cs="Miriam" w:hint="cs"/>
                      <w:sz w:val="18"/>
                      <w:szCs w:val="18"/>
                      <w:rtl/>
                    </w:rPr>
                  </w:pPr>
                  <w:r>
                    <w:rPr>
                      <w:rFonts w:cs="Miriam" w:hint="cs"/>
                      <w:sz w:val="18"/>
                      <w:szCs w:val="18"/>
                      <w:rtl/>
                    </w:rPr>
                    <w:t>תק' (מס' 15) תשס"ה-2005</w:t>
                  </w:r>
                </w:p>
              </w:txbxContent>
            </v:textbox>
            <w10:anchorlock/>
          </v:shape>
        </w:pict>
      </w:r>
      <w:r>
        <w:rPr>
          <w:rFonts w:cs="FrankRuehl"/>
          <w:sz w:val="26"/>
          <w:rtl/>
        </w:rPr>
        <w:tab/>
      </w:r>
      <w:r>
        <w:rPr>
          <w:rStyle w:val="default"/>
          <w:rtl/>
        </w:rPr>
        <w:t>(ב</w:t>
      </w:r>
      <w:r>
        <w:rPr>
          <w:rStyle w:val="default"/>
          <w:rFonts w:hint="cs"/>
          <w:rtl/>
        </w:rPr>
        <w:t>)</w:t>
      </w:r>
      <w:r>
        <w:rPr>
          <w:rStyle w:val="default"/>
          <w:rtl/>
        </w:rPr>
        <w:tab/>
        <w:t>בעל רכב אספנות יתקין בו לוחית זיהוי שתכלול את המילים "רכב אספנות</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כ</w:t>
      </w:r>
      <w:r>
        <w:rPr>
          <w:rStyle w:val="default"/>
          <w:rtl/>
        </w:rPr>
        <w:t xml:space="preserve">ב </w:t>
      </w:r>
      <w:r>
        <w:rPr>
          <w:rStyle w:val="default"/>
          <w:rFonts w:hint="cs"/>
          <w:rtl/>
        </w:rPr>
        <w:t>אספנות לא ינוע בדרך בשעות 07.00 ועד 09.00 בימים א' עד ה' שאינם חלים בחג או במועד.</w:t>
      </w:r>
    </w:p>
    <w:p w:rsidR="00375835" w:rsidRDefault="00375835" w:rsidP="00375835">
      <w:pPr>
        <w:pStyle w:val="P00"/>
        <w:spacing w:before="72"/>
        <w:ind w:left="0" w:right="1134"/>
        <w:rPr>
          <w:rStyle w:val="default"/>
          <w:rtl/>
        </w:rPr>
      </w:pPr>
      <w:r>
        <w:rPr>
          <w:rFonts w:cs="FrankRuehl"/>
          <w:rtl/>
          <w:lang w:val="he-IL"/>
        </w:rPr>
        <w:pict>
          <v:shape id="_x0000_s6585" type="#_x0000_t202" style="position:absolute;left:0;text-align:left;margin-left:470.25pt;margin-top:7.05pt;width:1in;height:16.8pt;z-index:252553728" filled="f" stroked="f">
            <v:textbox style="mso-next-textbox:#_x0000_s6585" inset="1mm,0,1mm,0">
              <w:txbxContent>
                <w:p w:rsidR="00E20767" w:rsidRDefault="00E20767" w:rsidP="00375835">
                  <w:pPr>
                    <w:spacing w:line="160" w:lineRule="exact"/>
                    <w:jc w:val="left"/>
                    <w:rPr>
                      <w:rFonts w:cs="Miriam" w:hint="cs"/>
                      <w:sz w:val="18"/>
                      <w:szCs w:val="18"/>
                      <w:rtl/>
                    </w:rPr>
                  </w:pPr>
                  <w:r>
                    <w:rPr>
                      <w:rFonts w:cs="Miriam" w:hint="cs"/>
                      <w:sz w:val="18"/>
                      <w:szCs w:val="18"/>
                      <w:rtl/>
                    </w:rPr>
                    <w:t>תק' (מס' 8) תשע"ח-2018</w:t>
                  </w:r>
                </w:p>
              </w:txbxContent>
            </v:textbox>
            <w10:anchorlock/>
          </v:shape>
        </w:pict>
      </w:r>
      <w:r>
        <w:rPr>
          <w:rStyle w:val="default"/>
          <w:rFonts w:hint="cs"/>
          <w:rtl/>
        </w:rPr>
        <w:tab/>
      </w:r>
      <w:r>
        <w:rPr>
          <w:rStyle w:val="default"/>
          <w:rtl/>
        </w:rPr>
        <w:t>(ד</w:t>
      </w:r>
      <w:r>
        <w:rPr>
          <w:rStyle w:val="default"/>
          <w:rFonts w:hint="cs"/>
          <w:rtl/>
        </w:rPr>
        <w:t>)</w:t>
      </w:r>
      <w:r>
        <w:rPr>
          <w:rStyle w:val="default"/>
          <w:rtl/>
        </w:rPr>
        <w:tab/>
      </w:r>
      <w:r>
        <w:rPr>
          <w:rStyle w:val="default"/>
          <w:rFonts w:hint="cs"/>
          <w:rtl/>
        </w:rPr>
        <w:t>(נמחקה).</w:t>
      </w:r>
    </w:p>
    <w:p w:rsidR="00375835" w:rsidRDefault="00375835" w:rsidP="00375835">
      <w:pPr>
        <w:pStyle w:val="P00"/>
        <w:spacing w:before="72"/>
        <w:ind w:left="0" w:right="1134"/>
        <w:rPr>
          <w:rStyle w:val="default"/>
          <w:rFonts w:hint="cs"/>
          <w:rtl/>
        </w:rPr>
      </w:pPr>
      <w:r>
        <w:rPr>
          <w:rFonts w:cs="FrankRuehl"/>
          <w:sz w:val="26"/>
          <w:rtl/>
        </w:rPr>
        <w:tab/>
      </w:r>
      <w:r>
        <w:rPr>
          <w:rStyle w:val="default"/>
          <w:rtl/>
        </w:rPr>
        <w:t>(ה</w:t>
      </w:r>
      <w:r>
        <w:rPr>
          <w:rStyle w:val="default"/>
          <w:rFonts w:hint="cs"/>
          <w:rtl/>
        </w:rPr>
        <w:t>)</w:t>
      </w:r>
      <w:r>
        <w:rPr>
          <w:rStyle w:val="default"/>
          <w:rtl/>
        </w:rPr>
        <w:tab/>
        <w:t>ר</w:t>
      </w:r>
      <w:r>
        <w:rPr>
          <w:rStyle w:val="default"/>
          <w:rFonts w:hint="cs"/>
          <w:rtl/>
        </w:rPr>
        <w:t>כב אספנות פטור מתשלום אגרה בעד תקופה שבה לא היה רשיון הרכב תקף.</w:t>
      </w:r>
    </w:p>
    <w:p w:rsidR="00375835" w:rsidRDefault="00375835" w:rsidP="00375835">
      <w:pPr>
        <w:pStyle w:val="P00"/>
        <w:spacing w:before="72"/>
        <w:ind w:left="0" w:right="1134"/>
        <w:rPr>
          <w:rStyle w:val="default"/>
          <w:rFonts w:hint="cs"/>
          <w:rtl/>
        </w:rPr>
      </w:pPr>
      <w:r>
        <w:rPr>
          <w:rFonts w:cs="FrankRuehl"/>
          <w:rtl/>
          <w:lang w:val="he-IL"/>
        </w:rPr>
        <w:pict>
          <v:shape id="_x0000_s6583" type="#_x0000_t202" style="position:absolute;left:0;text-align:left;margin-left:470.25pt;margin-top:7.1pt;width:1in;height:16.8pt;z-index:252551680" filled="f" stroked="f">
            <v:textbox style="mso-next-textbox:#_x0000_s6583" inset="1mm,0,1mm,0">
              <w:txbxContent>
                <w:p w:rsidR="00E20767" w:rsidRDefault="00E20767" w:rsidP="00375835">
                  <w:pPr>
                    <w:spacing w:line="160" w:lineRule="exact"/>
                    <w:jc w:val="left"/>
                    <w:rPr>
                      <w:rFonts w:cs="Miriam" w:hint="cs"/>
                      <w:sz w:val="18"/>
                      <w:szCs w:val="18"/>
                      <w:rtl/>
                    </w:rPr>
                  </w:pPr>
                  <w:r>
                    <w:rPr>
                      <w:rFonts w:cs="Miriam" w:hint="cs"/>
                      <w:sz w:val="18"/>
                      <w:szCs w:val="18"/>
                      <w:rtl/>
                    </w:rPr>
                    <w:t>תק' (מס' 15) תשס"ה-2005</w:t>
                  </w:r>
                </w:p>
              </w:txbxContent>
            </v:textbox>
            <w10:anchorlock/>
          </v:shape>
        </w:pict>
      </w:r>
      <w:r>
        <w:rPr>
          <w:rStyle w:val="default"/>
          <w:rFonts w:hint="cs"/>
          <w:rtl/>
        </w:rPr>
        <w:tab/>
      </w:r>
      <w:r>
        <w:rPr>
          <w:rStyle w:val="default"/>
          <w:rtl/>
        </w:rPr>
        <w:t>(ו)</w:t>
      </w:r>
      <w:r>
        <w:rPr>
          <w:rStyle w:val="default"/>
          <w:rFonts w:hint="cs"/>
          <w:rtl/>
        </w:rPr>
        <w:tab/>
      </w:r>
      <w:r>
        <w:rPr>
          <w:rStyle w:val="default"/>
          <w:rtl/>
        </w:rPr>
        <w:t>לא יסיע אדם באוטובוס, שצוין ברישיון הרכב כרכב אספנות, יותר משישה נוסעים</w:t>
      </w:r>
      <w:r>
        <w:rPr>
          <w:rStyle w:val="default"/>
          <w:rFonts w:hint="cs"/>
          <w:rtl/>
        </w:rPr>
        <w:t>.</w:t>
      </w:r>
    </w:p>
    <w:p w:rsidR="00375835" w:rsidRDefault="00375835" w:rsidP="00375835">
      <w:pPr>
        <w:pStyle w:val="P00"/>
        <w:spacing w:before="72"/>
        <w:ind w:left="0" w:right="1134"/>
        <w:rPr>
          <w:rStyle w:val="default"/>
          <w:rFonts w:hint="cs"/>
          <w:rtl/>
        </w:rPr>
      </w:pPr>
      <w:r>
        <w:rPr>
          <w:rFonts w:cs="FrankRuehl"/>
          <w:rtl/>
          <w:lang w:val="he-IL"/>
        </w:rPr>
        <w:pict>
          <v:shape id="_x0000_s6584" type="#_x0000_t202" style="position:absolute;left:0;text-align:left;margin-left:470.25pt;margin-top:7.05pt;width:1in;height:16.8pt;z-index:252552704" filled="f" stroked="f">
            <v:textbox style="mso-next-textbox:#_x0000_s6584" inset="1mm,0,1mm,0">
              <w:txbxContent>
                <w:p w:rsidR="00E20767" w:rsidRDefault="00E20767" w:rsidP="00375835">
                  <w:pPr>
                    <w:spacing w:line="160" w:lineRule="exact"/>
                    <w:jc w:val="left"/>
                    <w:rPr>
                      <w:rFonts w:cs="Miriam" w:hint="cs"/>
                      <w:sz w:val="18"/>
                      <w:szCs w:val="18"/>
                      <w:rtl/>
                    </w:rPr>
                  </w:pPr>
                  <w:r>
                    <w:rPr>
                      <w:rFonts w:cs="Miriam" w:hint="cs"/>
                      <w:sz w:val="18"/>
                      <w:szCs w:val="18"/>
                      <w:rtl/>
                    </w:rPr>
                    <w:t>תק' (מס' 8) תשע"ח-2018</w:t>
                  </w:r>
                </w:p>
              </w:txbxContent>
            </v:textbox>
            <w10:anchorlock/>
          </v:shape>
        </w:pict>
      </w:r>
      <w:r>
        <w:rPr>
          <w:rStyle w:val="default"/>
          <w:rFonts w:hint="cs"/>
          <w:rtl/>
        </w:rPr>
        <w:tab/>
      </w:r>
      <w:r>
        <w:rPr>
          <w:rStyle w:val="default"/>
          <w:rtl/>
        </w:rPr>
        <w:t>(ז)</w:t>
      </w:r>
      <w:r>
        <w:rPr>
          <w:rStyle w:val="default"/>
          <w:rFonts w:hint="cs"/>
          <w:rtl/>
        </w:rPr>
        <w:tab/>
        <w:t>(נמחקה)</w:t>
      </w:r>
      <w:r>
        <w:rPr>
          <w:rStyle w:val="default"/>
          <w:rtl/>
        </w:rPr>
        <w:t>.</w:t>
      </w:r>
    </w:p>
    <w:p w:rsidR="00765B69" w:rsidRDefault="00765B69" w:rsidP="00B86835">
      <w:pPr>
        <w:pStyle w:val="P00"/>
        <w:spacing w:before="72"/>
        <w:ind w:left="0" w:right="1134"/>
        <w:rPr>
          <w:rStyle w:val="default"/>
          <w:rFonts w:hint="cs"/>
          <w:rtl/>
        </w:rPr>
      </w:pPr>
      <w:bookmarkStart w:id="545" w:name="Seif315"/>
      <w:bookmarkEnd w:id="545"/>
      <w:r>
        <w:rPr>
          <w:lang w:val="he-IL"/>
        </w:rPr>
        <w:pict>
          <v:rect id="_x0000_s4772" style="position:absolute;left:0;text-align:left;margin-left:470.25pt;margin-top:8.05pt;width:69.3pt;height:35.7pt;z-index:251205120" o:allowincell="f" filled="f" stroked="f" strokecolor="lime" strokeweight=".25pt">
            <v:textbox style="mso-next-textbox:#_x0000_s4772" inset="0,0,0,0">
              <w:txbxContent>
                <w:p w:rsidR="00E20767" w:rsidRDefault="00E20767">
                  <w:pPr>
                    <w:spacing w:line="160" w:lineRule="exact"/>
                    <w:jc w:val="left"/>
                    <w:rPr>
                      <w:rFonts w:cs="Miriam" w:hint="cs"/>
                      <w:sz w:val="18"/>
                      <w:szCs w:val="18"/>
                      <w:rtl/>
                    </w:rPr>
                  </w:pPr>
                  <w:r>
                    <w:rPr>
                      <w:rFonts w:cs="Miriam" w:hint="cs"/>
                      <w:sz w:val="18"/>
                      <w:szCs w:val="18"/>
                      <w:rtl/>
                    </w:rPr>
                    <w:t>בדיקה ואישור של מיפרטי רכב</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282.</w:t>
      </w:r>
      <w:r>
        <w:rPr>
          <w:rStyle w:val="big-number"/>
          <w:rFonts w:cs="Miriam" w:hint="cs"/>
          <w:rtl/>
        </w:rPr>
        <w:t xml:space="preserve"> </w:t>
      </w:r>
      <w:r>
        <w:rPr>
          <w:rStyle w:val="default"/>
          <w:rtl/>
        </w:rPr>
        <w:t>(א</w:t>
      </w:r>
      <w:r>
        <w:rPr>
          <w:rStyle w:val="default"/>
          <w:rFonts w:hint="cs"/>
          <w:rtl/>
        </w:rPr>
        <w:t xml:space="preserve">) לא יירשם רכב ולא יינתן עליו רישיון, אלא אם כן </w:t>
      </w:r>
      <w:r>
        <w:rPr>
          <w:rStyle w:val="default"/>
          <w:rtl/>
        </w:rPr>
        <w:t>–</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עמד בדרישות החובה בענינים המפורטים בתקנת משנה (ד);</w:t>
      </w:r>
    </w:p>
    <w:p w:rsidR="00F9777F" w:rsidRPr="00514B9C" w:rsidRDefault="00F9777F" w:rsidP="00F9777F">
      <w:pPr>
        <w:pStyle w:val="P00"/>
        <w:spacing w:before="72"/>
        <w:ind w:left="1021" w:right="1134"/>
        <w:rPr>
          <w:rStyle w:val="default"/>
          <w:rFonts w:hint="cs"/>
          <w:rtl/>
        </w:rPr>
      </w:pPr>
      <w:r>
        <w:rPr>
          <w:rFonts w:cs="FrankRuehl" w:hint="cs"/>
          <w:rtl/>
          <w:lang w:eastAsia="en-US"/>
        </w:rPr>
        <w:pict>
          <v:shape id="_x0000_s6250" type="#_x0000_t202" style="position:absolute;left:0;text-align:left;margin-left:470.35pt;margin-top:7.1pt;width:1in;height:20.4pt;z-index:252402176" filled="f" stroked="f">
            <v:textbox inset="1mm,0,1mm,0">
              <w:txbxContent>
                <w:p w:rsidR="00E20767" w:rsidRDefault="00E20767" w:rsidP="00F9777F">
                  <w:pPr>
                    <w:spacing w:line="160" w:lineRule="exact"/>
                    <w:jc w:val="left"/>
                    <w:rPr>
                      <w:rFonts w:cs="Miriam" w:hint="cs"/>
                      <w:noProof/>
                      <w:sz w:val="18"/>
                      <w:szCs w:val="18"/>
                      <w:rtl/>
                    </w:rPr>
                  </w:pPr>
                  <w:r>
                    <w:rPr>
                      <w:rFonts w:cs="Miriam" w:hint="cs"/>
                      <w:sz w:val="18"/>
                      <w:szCs w:val="18"/>
                      <w:rtl/>
                    </w:rPr>
                    <w:t>תק' (מס' 4) תשע"ה-2015</w:t>
                  </w:r>
                </w:p>
              </w:txbxContent>
            </v:textbox>
          </v:shape>
        </w:pict>
      </w:r>
      <w:r>
        <w:rPr>
          <w:rStyle w:val="default"/>
          <w:rFonts w:hint="cs"/>
          <w:rtl/>
        </w:rPr>
        <w:t>(2)</w:t>
      </w:r>
      <w:r>
        <w:rPr>
          <w:rStyle w:val="default"/>
          <w:rFonts w:hint="cs"/>
          <w:rtl/>
        </w:rPr>
        <w:tab/>
      </w:r>
      <w:r w:rsidRPr="00514B9C">
        <w:rPr>
          <w:rStyle w:val="default"/>
          <w:rFonts w:hint="cs"/>
          <w:rtl/>
        </w:rPr>
        <w:t>רשות הרישוי בדקה ואישרה כי באב טיפוס של אותו דגם רכב התקיימו כל התנאים האמורים בתקנות אלה לאותו סוג רכב וכי הומצא לרשות הרישוי אחד מאלה, לפי העניין:</w:t>
      </w:r>
    </w:p>
    <w:p w:rsidR="00F9777F" w:rsidRPr="00514B9C" w:rsidRDefault="00F9777F" w:rsidP="00F9777F">
      <w:pPr>
        <w:pStyle w:val="P00"/>
        <w:spacing w:before="72"/>
        <w:ind w:left="1474" w:right="1134"/>
        <w:rPr>
          <w:rStyle w:val="default"/>
          <w:rFonts w:hint="cs"/>
          <w:rtl/>
        </w:rPr>
      </w:pPr>
      <w:r w:rsidRPr="00514B9C">
        <w:rPr>
          <w:rStyle w:val="default"/>
          <w:rFonts w:hint="cs"/>
          <w:rtl/>
        </w:rPr>
        <w:t>(א)</w:t>
      </w:r>
      <w:r w:rsidRPr="00514B9C">
        <w:rPr>
          <w:rStyle w:val="default"/>
          <w:rFonts w:hint="cs"/>
          <w:rtl/>
        </w:rPr>
        <w:tab/>
        <w:t xml:space="preserve">לרכב שיוצר על פי תקינה אירופית </w:t>
      </w:r>
      <w:r w:rsidRPr="00514B9C">
        <w:rPr>
          <w:rStyle w:val="default"/>
          <w:rtl/>
        </w:rPr>
        <w:t>–</w:t>
      </w:r>
      <w:r w:rsidRPr="00514B9C">
        <w:rPr>
          <w:rStyle w:val="default"/>
          <w:rFonts w:hint="cs"/>
          <w:rtl/>
        </w:rPr>
        <w:t xml:space="preserve"> תעודה מאת מעבדה מוסמכת;</w:t>
      </w:r>
    </w:p>
    <w:p w:rsidR="00F9777F" w:rsidRPr="00514B9C" w:rsidRDefault="00F9777F" w:rsidP="00F9777F">
      <w:pPr>
        <w:pStyle w:val="P00"/>
        <w:spacing w:before="72"/>
        <w:ind w:left="1474" w:right="1134"/>
        <w:rPr>
          <w:rStyle w:val="default"/>
          <w:rFonts w:hint="cs"/>
          <w:rtl/>
        </w:rPr>
      </w:pPr>
      <w:r w:rsidRPr="00514B9C">
        <w:rPr>
          <w:rStyle w:val="default"/>
          <w:rFonts w:hint="cs"/>
          <w:rtl/>
        </w:rPr>
        <w:t>(ב)</w:t>
      </w:r>
      <w:r w:rsidRPr="00514B9C">
        <w:rPr>
          <w:rStyle w:val="default"/>
          <w:rFonts w:hint="cs"/>
          <w:rtl/>
        </w:rPr>
        <w:tab/>
        <w:t xml:space="preserve">לרכב שיוצר על פי התקינה הפדרלית של ארצות הברית </w:t>
      </w:r>
      <w:r w:rsidRPr="00514B9C">
        <w:rPr>
          <w:rStyle w:val="default"/>
          <w:rtl/>
        </w:rPr>
        <w:t>–</w:t>
      </w:r>
      <w:r w:rsidRPr="00514B9C">
        <w:rPr>
          <w:rStyle w:val="default"/>
          <w:rFonts w:hint="cs"/>
          <w:rtl/>
        </w:rPr>
        <w:t xml:space="preserve"> אישור ממינהל הבטיחות האמריקני המעיד כי הרכב עומד בדרישות התקינה הפדרלית של ארצות הברית;</w:t>
      </w:r>
    </w:p>
    <w:p w:rsidR="00145173" w:rsidRPr="00514B9C" w:rsidRDefault="00145173" w:rsidP="00145173">
      <w:pPr>
        <w:pStyle w:val="P00"/>
        <w:spacing w:before="72"/>
        <w:ind w:left="1474" w:right="1134"/>
        <w:rPr>
          <w:rStyle w:val="default"/>
          <w:rFonts w:hint="cs"/>
          <w:rtl/>
        </w:rPr>
      </w:pPr>
      <w:bookmarkStart w:id="546" w:name="_Hlk11218450"/>
      <w:r w:rsidRPr="00452635">
        <w:rPr>
          <w:rStyle w:val="default"/>
          <w:rFonts w:hint="cs"/>
          <w:rtl/>
        </w:rPr>
        <w:pict>
          <v:shape id="_x0000_s6907" type="#_x0000_t202" style="position:absolute;left:0;text-align:left;margin-left:470.35pt;margin-top:7.1pt;width:1in;height:34.15pt;z-index:252840448" filled="f" stroked="f">
            <v:textbox inset="1mm,0,1mm,0">
              <w:txbxContent>
                <w:p w:rsidR="00145173" w:rsidRDefault="00145173" w:rsidP="00145173">
                  <w:pPr>
                    <w:spacing w:line="160" w:lineRule="exact"/>
                    <w:jc w:val="left"/>
                    <w:rPr>
                      <w:rFonts w:cs="Miriam"/>
                      <w:sz w:val="18"/>
                      <w:szCs w:val="18"/>
                      <w:rtl/>
                    </w:rPr>
                  </w:pPr>
                  <w:r>
                    <w:rPr>
                      <w:rFonts w:cs="Miriam" w:hint="cs"/>
                      <w:sz w:val="18"/>
                      <w:szCs w:val="18"/>
                      <w:rtl/>
                    </w:rPr>
                    <w:t>תק' (מס' 7) תשע"ט-2019</w:t>
                  </w:r>
                </w:p>
                <w:p w:rsidR="00145173" w:rsidRDefault="00145173" w:rsidP="00145173">
                  <w:pPr>
                    <w:spacing w:line="160" w:lineRule="exact"/>
                    <w:jc w:val="left"/>
                    <w:rPr>
                      <w:rFonts w:cs="Miriam" w:hint="cs"/>
                      <w:sz w:val="18"/>
                      <w:szCs w:val="18"/>
                      <w:rtl/>
                    </w:rPr>
                  </w:pPr>
                  <w:r>
                    <w:rPr>
                      <w:rFonts w:cs="Miriam" w:hint="cs"/>
                      <w:sz w:val="18"/>
                      <w:szCs w:val="18"/>
                      <w:rtl/>
                    </w:rPr>
                    <w:t>תק' (מס' 2) תשפ"ג-2022</w:t>
                  </w:r>
                </w:p>
              </w:txbxContent>
            </v:textbox>
          </v:shape>
        </w:pict>
      </w:r>
      <w:r>
        <w:rPr>
          <w:rStyle w:val="default"/>
          <w:rFonts w:hint="cs"/>
          <w:rtl/>
        </w:rPr>
        <w:t>(ג)</w:t>
      </w:r>
      <w:r>
        <w:rPr>
          <w:rStyle w:val="default"/>
          <w:rFonts w:hint="cs"/>
          <w:rtl/>
        </w:rPr>
        <w:tab/>
      </w:r>
      <w:r w:rsidRPr="00514B9C">
        <w:rPr>
          <w:rStyle w:val="default"/>
          <w:rFonts w:hint="cs"/>
          <w:rtl/>
        </w:rPr>
        <w:t xml:space="preserve">לרכב מסוג </w:t>
      </w:r>
      <w:r w:rsidRPr="00193762">
        <w:rPr>
          <w:rStyle w:val="default"/>
        </w:rPr>
        <w:t>M1</w:t>
      </w:r>
      <w:r w:rsidRPr="00193762">
        <w:rPr>
          <w:rStyle w:val="default"/>
          <w:rFonts w:hint="cs"/>
          <w:rtl/>
        </w:rPr>
        <w:t xml:space="preserve">, </w:t>
      </w:r>
      <w:r w:rsidRPr="00193762">
        <w:rPr>
          <w:rStyle w:val="default"/>
        </w:rPr>
        <w:t>M2</w:t>
      </w:r>
      <w:r w:rsidRPr="00193762">
        <w:rPr>
          <w:rStyle w:val="default"/>
          <w:rFonts w:hint="cs"/>
          <w:rtl/>
        </w:rPr>
        <w:t xml:space="preserve">, </w:t>
      </w:r>
      <w:r w:rsidRPr="00193762">
        <w:rPr>
          <w:rStyle w:val="default"/>
        </w:rPr>
        <w:t>N1</w:t>
      </w:r>
      <w:r w:rsidRPr="00193762">
        <w:rPr>
          <w:rStyle w:val="default"/>
          <w:rFonts w:hint="cs"/>
          <w:rtl/>
        </w:rPr>
        <w:t xml:space="preserve"> ו-</w:t>
      </w:r>
      <w:r w:rsidRPr="00193762">
        <w:rPr>
          <w:rStyle w:val="default"/>
        </w:rPr>
        <w:t>N2</w:t>
      </w:r>
      <w:r w:rsidRPr="00193762">
        <w:rPr>
          <w:rStyle w:val="default"/>
          <w:rFonts w:hint="cs"/>
          <w:rtl/>
        </w:rPr>
        <w:t xml:space="preserve"> </w:t>
      </w:r>
      <w:r w:rsidRPr="00514B9C">
        <w:rPr>
          <w:rStyle w:val="default"/>
          <w:rFonts w:hint="cs"/>
          <w:rtl/>
        </w:rPr>
        <w:t xml:space="preserve">שיוצר על פי התקינה הקנדית </w:t>
      </w:r>
      <w:r w:rsidRPr="00514B9C">
        <w:rPr>
          <w:rStyle w:val="default"/>
          <w:rtl/>
        </w:rPr>
        <w:t>–</w:t>
      </w:r>
      <w:r w:rsidRPr="00514B9C">
        <w:rPr>
          <w:rStyle w:val="default"/>
          <w:rFonts w:hint="cs"/>
          <w:rtl/>
        </w:rPr>
        <w:t xml:space="preserve"> אישור ממשרד התחבורה הקנדי או מורשה מטעמו המעיד כי הרכב עומד בדרישות התקינה הקנדית;</w:t>
      </w:r>
    </w:p>
    <w:p w:rsidR="00145173" w:rsidRDefault="00145173" w:rsidP="00145173">
      <w:pPr>
        <w:pStyle w:val="P00"/>
        <w:spacing w:before="72"/>
        <w:ind w:left="1474" w:right="1134"/>
        <w:rPr>
          <w:rStyle w:val="default"/>
          <w:rtl/>
        </w:rPr>
      </w:pPr>
      <w:r w:rsidRPr="00452635">
        <w:rPr>
          <w:rStyle w:val="default"/>
          <w:rFonts w:hint="cs"/>
          <w:rtl/>
        </w:rPr>
        <w:pict>
          <v:shape id="_x0000_s6906" type="#_x0000_t202" style="position:absolute;left:0;text-align:left;margin-left:470.35pt;margin-top:7.1pt;width:1in;height:33.25pt;z-index:252839424" filled="f" stroked="f">
            <v:textbox inset="1mm,0,1mm,0">
              <w:txbxContent>
                <w:p w:rsidR="00145173" w:rsidRDefault="00145173" w:rsidP="00145173">
                  <w:pPr>
                    <w:spacing w:line="160" w:lineRule="exact"/>
                    <w:jc w:val="left"/>
                    <w:rPr>
                      <w:rFonts w:cs="Miriam"/>
                      <w:sz w:val="18"/>
                      <w:szCs w:val="18"/>
                      <w:rtl/>
                    </w:rPr>
                  </w:pPr>
                  <w:r>
                    <w:rPr>
                      <w:rFonts w:cs="Miriam" w:hint="cs"/>
                      <w:sz w:val="18"/>
                      <w:szCs w:val="18"/>
                      <w:rtl/>
                    </w:rPr>
                    <w:t>תק' (מס' 7) תשע"ט-2019</w:t>
                  </w:r>
                </w:p>
                <w:p w:rsidR="00145173" w:rsidRDefault="00145173" w:rsidP="00145173">
                  <w:pPr>
                    <w:spacing w:line="160" w:lineRule="exact"/>
                    <w:jc w:val="left"/>
                    <w:rPr>
                      <w:rFonts w:cs="Miriam" w:hint="cs"/>
                      <w:sz w:val="18"/>
                      <w:szCs w:val="18"/>
                      <w:rtl/>
                    </w:rPr>
                  </w:pPr>
                  <w:r>
                    <w:rPr>
                      <w:rFonts w:cs="Miriam" w:hint="cs"/>
                      <w:sz w:val="18"/>
                      <w:szCs w:val="18"/>
                      <w:rtl/>
                    </w:rPr>
                    <w:t>תק' (מס' 2) תשפ"ג-2022</w:t>
                  </w:r>
                </w:p>
              </w:txbxContent>
            </v:textbox>
          </v:shape>
        </w:pict>
      </w:r>
      <w:r>
        <w:rPr>
          <w:rStyle w:val="default"/>
          <w:rFonts w:hint="cs"/>
          <w:rtl/>
        </w:rPr>
        <w:t>(ד)</w:t>
      </w:r>
      <w:r>
        <w:rPr>
          <w:rStyle w:val="default"/>
          <w:rFonts w:hint="cs"/>
          <w:rtl/>
        </w:rPr>
        <w:tab/>
      </w:r>
      <w:r w:rsidRPr="00514B9C">
        <w:rPr>
          <w:rStyle w:val="default"/>
          <w:rFonts w:hint="cs"/>
          <w:rtl/>
        </w:rPr>
        <w:t xml:space="preserve">תעודה המעידה על רישום הרכב באחת ממדינות הקהילה האירופית או בארצות הברית ולגבי רכב מסוג </w:t>
      </w:r>
      <w:r w:rsidRPr="00193762">
        <w:rPr>
          <w:rStyle w:val="default"/>
        </w:rPr>
        <w:t>M1</w:t>
      </w:r>
      <w:r w:rsidRPr="00193762">
        <w:rPr>
          <w:rStyle w:val="default"/>
          <w:rFonts w:hint="cs"/>
          <w:rtl/>
        </w:rPr>
        <w:t xml:space="preserve">, </w:t>
      </w:r>
      <w:r w:rsidRPr="00193762">
        <w:rPr>
          <w:rStyle w:val="default"/>
        </w:rPr>
        <w:t>M2</w:t>
      </w:r>
      <w:r w:rsidRPr="00193762">
        <w:rPr>
          <w:rStyle w:val="default"/>
          <w:rFonts w:hint="cs"/>
          <w:rtl/>
        </w:rPr>
        <w:t xml:space="preserve">, </w:t>
      </w:r>
      <w:r w:rsidRPr="00193762">
        <w:rPr>
          <w:rStyle w:val="default"/>
        </w:rPr>
        <w:t>N1</w:t>
      </w:r>
      <w:r w:rsidRPr="00193762">
        <w:rPr>
          <w:rStyle w:val="default"/>
          <w:rFonts w:hint="cs"/>
          <w:rtl/>
        </w:rPr>
        <w:t xml:space="preserve"> ו-</w:t>
      </w:r>
      <w:r w:rsidRPr="00193762">
        <w:rPr>
          <w:rStyle w:val="default"/>
        </w:rPr>
        <w:t>N2</w:t>
      </w:r>
      <w:r w:rsidRPr="00193762">
        <w:rPr>
          <w:rStyle w:val="default"/>
          <w:rFonts w:hint="cs"/>
          <w:rtl/>
        </w:rPr>
        <w:t xml:space="preserve"> </w:t>
      </w:r>
      <w:r w:rsidRPr="00514B9C">
        <w:rPr>
          <w:rStyle w:val="default"/>
          <w:rtl/>
        </w:rPr>
        <w:t>–</w:t>
      </w:r>
      <w:r w:rsidRPr="00514B9C">
        <w:rPr>
          <w:rStyle w:val="default"/>
          <w:rFonts w:hint="cs"/>
          <w:rtl/>
        </w:rPr>
        <w:t xml:space="preserve"> תעודה המעידה על רישום הרכב בקנדה;</w:t>
      </w:r>
    </w:p>
    <w:bookmarkEnd w:id="546"/>
    <w:p w:rsidR="00145173" w:rsidRPr="00514B9C" w:rsidRDefault="00145173" w:rsidP="00145173">
      <w:pPr>
        <w:pStyle w:val="P00"/>
        <w:spacing w:before="72"/>
        <w:ind w:left="1474" w:right="1134"/>
        <w:rPr>
          <w:rStyle w:val="default"/>
          <w:rFonts w:hint="cs"/>
          <w:rtl/>
        </w:rPr>
      </w:pPr>
      <w:r w:rsidRPr="00514B9C">
        <w:rPr>
          <w:rStyle w:val="default"/>
          <w:rFonts w:hint="cs"/>
          <w:rtl/>
        </w:rPr>
        <w:t>(ה)</w:t>
      </w:r>
      <w:r w:rsidRPr="00514B9C">
        <w:rPr>
          <w:rStyle w:val="default"/>
          <w:rFonts w:hint="cs"/>
          <w:rtl/>
        </w:rPr>
        <w:tab/>
        <w:t>כל תעודה אחרת לפי דרישת רשות הרישוי לצורך הוכחת עמידת האב טיפוס של אותו דגם רכב בכל התנאים האמורים בתקנות אלה לאותו סוג רכב ולצורך הוכחה כי הרכב תואם את האב טיפוס של אותו דגם רכב;</w:t>
      </w:r>
    </w:p>
    <w:p w:rsidR="00145173" w:rsidRDefault="00145173" w:rsidP="00145173">
      <w:pPr>
        <w:pStyle w:val="P00"/>
        <w:spacing w:before="72"/>
        <w:ind w:left="1021" w:right="1134"/>
        <w:rPr>
          <w:rStyle w:val="default"/>
          <w:rFonts w:hint="cs"/>
          <w:rtl/>
        </w:rPr>
      </w:pPr>
      <w:r>
        <w:rPr>
          <w:rFonts w:cs="FrankRuehl"/>
          <w:rtl/>
          <w:lang w:val="he-IL"/>
        </w:rPr>
        <w:pict>
          <v:shape id="_x0000_s6903" type="#_x0000_t202" style="position:absolute;left:0;text-align:left;margin-left:470.25pt;margin-top:7.1pt;width:1in;height:20.7pt;z-index:252836352" filled="f" stroked="f">
            <v:textbox inset="1mm,0,1mm,0">
              <w:txbxContent>
                <w:p w:rsidR="00145173" w:rsidRDefault="00145173" w:rsidP="00145173">
                  <w:pPr>
                    <w:spacing w:line="160" w:lineRule="exact"/>
                    <w:jc w:val="left"/>
                    <w:rPr>
                      <w:rFonts w:cs="Miriam" w:hint="cs"/>
                      <w:sz w:val="18"/>
                      <w:szCs w:val="18"/>
                      <w:rtl/>
                    </w:rPr>
                  </w:pPr>
                  <w:r>
                    <w:rPr>
                      <w:rFonts w:cs="Miriam" w:hint="cs"/>
                      <w:sz w:val="18"/>
                      <w:szCs w:val="18"/>
                      <w:rtl/>
                    </w:rPr>
                    <w:t>תק' (מס' 3) תשס"ח-2007</w:t>
                  </w:r>
                </w:p>
              </w:txbxContent>
            </v:textbox>
          </v:shape>
        </w:pict>
      </w:r>
      <w:r>
        <w:rPr>
          <w:rStyle w:val="default"/>
          <w:rFonts w:hint="cs"/>
          <w:rtl/>
        </w:rPr>
        <w:t>(3)</w:t>
      </w:r>
      <w:r>
        <w:rPr>
          <w:rStyle w:val="default"/>
          <w:rFonts w:hint="cs"/>
          <w:rtl/>
        </w:rPr>
        <w:tab/>
      </w:r>
      <w:r>
        <w:rPr>
          <w:rStyle w:val="default"/>
          <w:rtl/>
        </w:rPr>
        <w:t>טרם חלפו 12 חודשים ממועד ייצורו; ואולם רשות הרישוי תרשום רכב ותיתן</w:t>
      </w:r>
      <w:r>
        <w:rPr>
          <w:rStyle w:val="default"/>
          <w:rFonts w:hint="cs"/>
          <w:rtl/>
        </w:rPr>
        <w:t xml:space="preserve"> </w:t>
      </w:r>
      <w:r>
        <w:rPr>
          <w:rStyle w:val="default"/>
          <w:rtl/>
        </w:rPr>
        <w:t>עליו רישיון אף בחלוף התקופה האמורה, אם התקיים בו אחד מאלה:</w:t>
      </w:r>
    </w:p>
    <w:p w:rsidR="00145173" w:rsidRDefault="00145173" w:rsidP="00145173">
      <w:pPr>
        <w:pStyle w:val="P00"/>
        <w:spacing w:before="72"/>
        <w:ind w:left="1474" w:right="1134"/>
        <w:rPr>
          <w:rStyle w:val="default"/>
          <w:rFonts w:hint="cs"/>
          <w:rtl/>
        </w:rPr>
      </w:pPr>
      <w:r>
        <w:rPr>
          <w:rFonts w:cs="FrankRuehl" w:hint="cs"/>
          <w:rtl/>
          <w:lang w:eastAsia="en-US"/>
        </w:rPr>
        <w:pict>
          <v:shape id="_x0000_s6905" type="#_x0000_t202" style="position:absolute;left:0;text-align:left;margin-left:470.25pt;margin-top:7.1pt;width:1in;height:16.8pt;z-index:252838400" filled="f" stroked="f">
            <v:textbox inset="1mm,0,1mm,0">
              <w:txbxContent>
                <w:p w:rsidR="00145173" w:rsidRDefault="00145173" w:rsidP="00145173">
                  <w:pPr>
                    <w:spacing w:line="160" w:lineRule="exact"/>
                    <w:jc w:val="left"/>
                    <w:rPr>
                      <w:rFonts w:cs="Miriam" w:hint="cs"/>
                      <w:sz w:val="18"/>
                      <w:szCs w:val="18"/>
                      <w:rtl/>
                    </w:rPr>
                  </w:pPr>
                  <w:r>
                    <w:rPr>
                      <w:rFonts w:cs="Miriam" w:hint="cs"/>
                      <w:sz w:val="18"/>
                      <w:szCs w:val="18"/>
                      <w:rtl/>
                    </w:rPr>
                    <w:t>תק' (מס' 14) תש"ע-2010</w:t>
                  </w:r>
                </w:p>
              </w:txbxContent>
            </v:textbox>
            <w10:anchorlock/>
          </v:shape>
        </w:pict>
      </w:r>
      <w:r>
        <w:rPr>
          <w:rStyle w:val="default"/>
          <w:rFonts w:hint="cs"/>
          <w:rtl/>
        </w:rPr>
        <w:t>(א)</w:t>
      </w:r>
      <w:r>
        <w:rPr>
          <w:rStyle w:val="default"/>
          <w:rFonts w:hint="cs"/>
          <w:rtl/>
        </w:rPr>
        <w:tab/>
      </w:r>
      <w:r>
        <w:rPr>
          <w:rStyle w:val="default"/>
          <w:rtl/>
        </w:rPr>
        <w:t>הרכב יוצר בידי כמה יצרנים והושלם תהליך ייצורו, המוגדר בהנחיות</w:t>
      </w:r>
      <w:r>
        <w:rPr>
          <w:rStyle w:val="default"/>
          <w:rFonts w:hint="cs"/>
          <w:rtl/>
        </w:rPr>
        <w:t xml:space="preserve"> האיחוד האירופי</w:t>
      </w:r>
      <w:r>
        <w:rPr>
          <w:rStyle w:val="default"/>
          <w:rtl/>
        </w:rPr>
        <w:t xml:space="preserve"> (</w:t>
      </w:r>
      <w:r>
        <w:rPr>
          <w:rStyle w:val="default"/>
        </w:rPr>
        <w:t>EC</w:t>
      </w:r>
      <w:r>
        <w:rPr>
          <w:rStyle w:val="default"/>
          <w:rtl/>
        </w:rPr>
        <w:t>)</w:t>
      </w:r>
      <w:r>
        <w:rPr>
          <w:rStyle w:val="default"/>
          <w:rFonts w:hint="cs"/>
          <w:rtl/>
        </w:rPr>
        <w:t>,</w:t>
      </w:r>
      <w:r>
        <w:rPr>
          <w:rStyle w:val="default"/>
          <w:rtl/>
        </w:rPr>
        <w:t xml:space="preserve"> המופקדות לעיון הציבור באגף הרכב במשרד התחבורה, בשעות העבודה הרגילות של המשרד, ובאתר האינטרנט של המשרד, כרכב שיוצר בשלבים </w:t>
      </w:r>
      <w:r>
        <w:rPr>
          <w:rStyle w:val="default"/>
          <w:rFonts w:hint="cs"/>
          <w:rtl/>
        </w:rPr>
        <w:t>(</w:t>
      </w:r>
      <w:r>
        <w:rPr>
          <w:rStyle w:val="default"/>
        </w:rPr>
        <w:t>multi-stage</w:t>
      </w:r>
      <w:r>
        <w:rPr>
          <w:rStyle w:val="default"/>
          <w:rFonts w:hint="cs"/>
          <w:rtl/>
        </w:rPr>
        <w:t>) (</w:t>
      </w:r>
      <w:r>
        <w:rPr>
          <w:rStyle w:val="default"/>
          <w:rtl/>
        </w:rPr>
        <w:t>להלן –</w:t>
      </w:r>
      <w:r>
        <w:rPr>
          <w:rStyle w:val="default"/>
          <w:rFonts w:hint="cs"/>
          <w:rtl/>
        </w:rPr>
        <w:t xml:space="preserve"> </w:t>
      </w:r>
      <w:r>
        <w:rPr>
          <w:rStyle w:val="default"/>
          <w:rtl/>
        </w:rPr>
        <w:t>רכב שיוצר בשלבים</w:t>
      </w:r>
      <w:r>
        <w:rPr>
          <w:rStyle w:val="default"/>
          <w:rFonts w:hint="cs"/>
          <w:rtl/>
        </w:rPr>
        <w:t>)</w:t>
      </w:r>
      <w:r>
        <w:rPr>
          <w:rStyle w:val="default"/>
          <w:rtl/>
        </w:rPr>
        <w:t xml:space="preserve"> כדלהלן:</w:t>
      </w:r>
    </w:p>
    <w:p w:rsidR="00145173" w:rsidRDefault="00145173" w:rsidP="00145173">
      <w:pPr>
        <w:pStyle w:val="P00"/>
        <w:spacing w:before="72"/>
        <w:ind w:left="1928" w:right="1134"/>
        <w:rPr>
          <w:rStyle w:val="default"/>
          <w:rFonts w:hint="cs"/>
          <w:rtl/>
        </w:rPr>
      </w:pPr>
      <w:r w:rsidRPr="00193762">
        <w:rPr>
          <w:rStyle w:val="default"/>
          <w:rFonts w:hint="cs"/>
          <w:rtl/>
        </w:rPr>
        <w:pict>
          <v:shape id="_x0000_s6904" type="#_x0000_t202" style="position:absolute;left:0;text-align:left;margin-left:470.25pt;margin-top:7.1pt;width:1in;height:20.35pt;z-index:252837376" filled="f" stroked="f">
            <v:textbox inset="1mm,0,1mm,0">
              <w:txbxContent>
                <w:p w:rsidR="00145173" w:rsidRDefault="00145173" w:rsidP="00145173">
                  <w:pPr>
                    <w:spacing w:line="160" w:lineRule="exact"/>
                    <w:jc w:val="left"/>
                    <w:rPr>
                      <w:rFonts w:cs="Miriam" w:hint="cs"/>
                      <w:sz w:val="18"/>
                      <w:szCs w:val="18"/>
                      <w:rtl/>
                    </w:rPr>
                  </w:pPr>
                  <w:r>
                    <w:rPr>
                      <w:rFonts w:cs="Miriam" w:hint="cs"/>
                      <w:sz w:val="18"/>
                      <w:szCs w:val="18"/>
                      <w:rtl/>
                    </w:rPr>
                    <w:t>תק' (מס' 2) תשפ"ג-2022</w:t>
                  </w:r>
                </w:p>
              </w:txbxContent>
            </v:textbox>
            <w10:anchorlock/>
          </v:shape>
        </w:pict>
      </w:r>
      <w:r>
        <w:rPr>
          <w:rStyle w:val="default"/>
          <w:rFonts w:hint="cs"/>
          <w:rtl/>
        </w:rPr>
        <w:t>(1)</w:t>
      </w:r>
      <w:r>
        <w:rPr>
          <w:rStyle w:val="default"/>
          <w:rFonts w:hint="cs"/>
          <w:rtl/>
        </w:rPr>
        <w:tab/>
      </w:r>
      <w:r w:rsidRPr="00193762">
        <w:rPr>
          <w:rStyle w:val="default"/>
          <w:rFonts w:hint="cs"/>
          <w:rtl/>
        </w:rPr>
        <w:t xml:space="preserve">רכב מסוג </w:t>
      </w:r>
      <w:r w:rsidRPr="00193762">
        <w:rPr>
          <w:rStyle w:val="default"/>
        </w:rPr>
        <w:t>M</w:t>
      </w:r>
      <w:r w:rsidRPr="00193762">
        <w:rPr>
          <w:rStyle w:val="default"/>
          <w:rFonts w:hint="cs"/>
          <w:rtl/>
        </w:rPr>
        <w:t xml:space="preserve"> או </w:t>
      </w:r>
      <w:r w:rsidRPr="00193762">
        <w:rPr>
          <w:rStyle w:val="default"/>
        </w:rPr>
        <w:t>N</w:t>
      </w:r>
      <w:r w:rsidRPr="00193762">
        <w:rPr>
          <w:rStyle w:val="default"/>
          <w:rFonts w:hint="cs"/>
          <w:rtl/>
        </w:rPr>
        <w:t xml:space="preserve"> שמשקלו הכולל המותר עולה על 3,500 ק"ג, או מסוג </w:t>
      </w:r>
      <w:r w:rsidRPr="00193762">
        <w:rPr>
          <w:rStyle w:val="default"/>
        </w:rPr>
        <w:t>M</w:t>
      </w:r>
      <w:r w:rsidRPr="00193762">
        <w:rPr>
          <w:rStyle w:val="default"/>
          <w:rFonts w:hint="cs"/>
          <w:rtl/>
        </w:rPr>
        <w:t xml:space="preserve"> או </w:t>
      </w:r>
      <w:r w:rsidRPr="00193762">
        <w:rPr>
          <w:rStyle w:val="default"/>
        </w:rPr>
        <w:t>N</w:t>
      </w:r>
      <w:r w:rsidRPr="00193762">
        <w:rPr>
          <w:rStyle w:val="default"/>
          <w:rFonts w:hint="cs"/>
          <w:rtl/>
        </w:rPr>
        <w:t xml:space="preserve"> שסווג כאמבולנס או כרכב עבודה שטרם חלפו 24 חודשים ממועד ייצור השלדה שלהם</w:t>
      </w:r>
      <w:r>
        <w:rPr>
          <w:rStyle w:val="default"/>
          <w:rtl/>
        </w:rPr>
        <w:t>;</w:t>
      </w:r>
    </w:p>
    <w:p w:rsidR="008E51A1" w:rsidRDefault="008E51A1" w:rsidP="008E51A1">
      <w:pPr>
        <w:pStyle w:val="P00"/>
        <w:spacing w:before="72"/>
        <w:ind w:left="1928" w:right="1134"/>
        <w:rPr>
          <w:rStyle w:val="default"/>
          <w:rFonts w:hint="cs"/>
          <w:rtl/>
        </w:rPr>
      </w:pPr>
      <w:r>
        <w:rPr>
          <w:rFonts w:cs="FrankRuehl" w:hint="cs"/>
          <w:rtl/>
          <w:lang w:eastAsia="en-US"/>
        </w:rPr>
        <w:pict>
          <v:shape id="_x0000_s5881" type="#_x0000_t202" style="position:absolute;left:0;text-align:left;margin-left:470.25pt;margin-top:7.1pt;width:1in;height:11.2pt;z-index:252129792" filled="f" stroked="f">
            <v:textbox inset="1mm,0,1mm,0">
              <w:txbxContent>
                <w:p w:rsidR="00E20767" w:rsidRDefault="00E20767" w:rsidP="008E51A1">
                  <w:pPr>
                    <w:spacing w:line="160" w:lineRule="exact"/>
                    <w:jc w:val="left"/>
                    <w:rPr>
                      <w:rFonts w:cs="Miriam" w:hint="cs"/>
                      <w:sz w:val="18"/>
                      <w:szCs w:val="18"/>
                      <w:rtl/>
                    </w:rPr>
                  </w:pPr>
                  <w:r>
                    <w:rPr>
                      <w:rFonts w:cs="Miriam" w:hint="cs"/>
                      <w:sz w:val="18"/>
                      <w:szCs w:val="18"/>
                      <w:rtl/>
                    </w:rPr>
                    <w:t>תק' תש"ע-2009</w:t>
                  </w:r>
                </w:p>
              </w:txbxContent>
            </v:textbox>
            <w10:anchorlock/>
          </v:shape>
        </w:pict>
      </w:r>
      <w:r>
        <w:rPr>
          <w:rStyle w:val="default"/>
          <w:rFonts w:hint="cs"/>
          <w:rtl/>
        </w:rPr>
        <w:t>(2)</w:t>
      </w:r>
      <w:r>
        <w:rPr>
          <w:rStyle w:val="default"/>
          <w:rFonts w:hint="cs"/>
          <w:rtl/>
        </w:rPr>
        <w:tab/>
      </w:r>
      <w:r>
        <w:rPr>
          <w:rStyle w:val="default"/>
          <w:rtl/>
        </w:rPr>
        <w:t>רכב עבודה אשר ייעודו כיבוי אש ומשקלו הכולל המותר עולה על</w:t>
      </w:r>
      <w:r>
        <w:rPr>
          <w:rStyle w:val="default"/>
          <w:rFonts w:hint="cs"/>
          <w:rtl/>
        </w:rPr>
        <w:t xml:space="preserve"> </w:t>
      </w:r>
      <w:r>
        <w:rPr>
          <w:rStyle w:val="default"/>
          <w:rtl/>
        </w:rPr>
        <w:t>15,000 ק"ג ורכב עבודה אשר</w:t>
      </w:r>
      <w:r>
        <w:rPr>
          <w:rStyle w:val="default"/>
          <w:rFonts w:hint="cs"/>
          <w:rtl/>
        </w:rPr>
        <w:t xml:space="preserve"> </w:t>
      </w:r>
      <w:r>
        <w:rPr>
          <w:rStyle w:val="default"/>
          <w:rtl/>
        </w:rPr>
        <w:t>ייעודו משאבת בטון, עגורן</w:t>
      </w:r>
      <w:r>
        <w:rPr>
          <w:rStyle w:val="default"/>
          <w:rFonts w:hint="cs"/>
          <w:rtl/>
        </w:rPr>
        <w:t xml:space="preserve"> שאינו אינטגרלי</w:t>
      </w:r>
      <w:r>
        <w:rPr>
          <w:rStyle w:val="default"/>
          <w:rtl/>
        </w:rPr>
        <w:t>, שמשקלו</w:t>
      </w:r>
      <w:r>
        <w:rPr>
          <w:rStyle w:val="default"/>
          <w:rFonts w:hint="cs"/>
          <w:rtl/>
        </w:rPr>
        <w:t xml:space="preserve"> </w:t>
      </w:r>
      <w:r>
        <w:rPr>
          <w:rStyle w:val="default"/>
          <w:rtl/>
        </w:rPr>
        <w:t>הכולל המותר עולה על 25,000 ק"ג –</w:t>
      </w:r>
      <w:r>
        <w:rPr>
          <w:rStyle w:val="default"/>
          <w:rFonts w:hint="cs"/>
          <w:rtl/>
        </w:rPr>
        <w:t xml:space="preserve"> </w:t>
      </w:r>
      <w:r>
        <w:rPr>
          <w:rStyle w:val="default"/>
          <w:rtl/>
        </w:rPr>
        <w:t>שטרם</w:t>
      </w:r>
      <w:r>
        <w:rPr>
          <w:rStyle w:val="default"/>
          <w:rFonts w:hint="cs"/>
          <w:rtl/>
        </w:rPr>
        <w:t xml:space="preserve"> </w:t>
      </w:r>
      <w:r>
        <w:rPr>
          <w:rStyle w:val="default"/>
          <w:rtl/>
        </w:rPr>
        <w:t>חלפו 30 חודשים ממועד ייצור</w:t>
      </w:r>
      <w:r>
        <w:rPr>
          <w:rStyle w:val="default"/>
          <w:rFonts w:hint="cs"/>
          <w:rtl/>
        </w:rPr>
        <w:t xml:space="preserve"> </w:t>
      </w:r>
      <w:r>
        <w:rPr>
          <w:rStyle w:val="default"/>
          <w:rtl/>
        </w:rPr>
        <w:t>השלדה שלהם;</w:t>
      </w:r>
    </w:p>
    <w:p w:rsidR="00EF7FD5" w:rsidRDefault="00EF7FD5" w:rsidP="00EF7FD5">
      <w:pPr>
        <w:pStyle w:val="P00"/>
        <w:spacing w:before="72"/>
        <w:ind w:left="1928" w:right="1134"/>
        <w:rPr>
          <w:rStyle w:val="default"/>
          <w:rFonts w:hint="cs"/>
          <w:rtl/>
        </w:rPr>
      </w:pPr>
      <w:r>
        <w:rPr>
          <w:rFonts w:cs="FrankRuehl" w:hint="cs"/>
          <w:rtl/>
          <w:lang w:eastAsia="en-US"/>
        </w:rPr>
        <w:pict>
          <v:shape id="_x0000_s6037" type="#_x0000_t202" style="position:absolute;left:0;text-align:left;margin-left:470.25pt;margin-top:7.1pt;width:1in;height:17.5pt;z-index:252233216" filled="f" stroked="f">
            <v:textbox inset="1mm,0,1mm,0">
              <w:txbxContent>
                <w:p w:rsidR="00E20767" w:rsidRDefault="00E20767" w:rsidP="00EF7FD5">
                  <w:pPr>
                    <w:spacing w:line="160" w:lineRule="exact"/>
                    <w:jc w:val="left"/>
                    <w:rPr>
                      <w:rFonts w:cs="Miriam" w:hint="cs"/>
                      <w:sz w:val="18"/>
                      <w:szCs w:val="18"/>
                      <w:rtl/>
                    </w:rPr>
                  </w:pPr>
                  <w:r>
                    <w:rPr>
                      <w:rFonts w:cs="Miriam" w:hint="cs"/>
                      <w:sz w:val="18"/>
                      <w:szCs w:val="18"/>
                      <w:rtl/>
                    </w:rPr>
                    <w:t>תק' (מס' 5) תשע"ב-2012</w:t>
                  </w:r>
                </w:p>
              </w:txbxContent>
            </v:textbox>
            <w10:anchorlock/>
          </v:shape>
        </w:pict>
      </w:r>
      <w:r w:rsidRPr="00820EA1">
        <w:rPr>
          <w:rStyle w:val="default"/>
          <w:rFonts w:hint="cs"/>
          <w:rtl/>
        </w:rPr>
        <w:t>(3)</w:t>
      </w:r>
      <w:r w:rsidRPr="00820EA1">
        <w:rPr>
          <w:rStyle w:val="default"/>
          <w:rFonts w:hint="cs"/>
          <w:rtl/>
        </w:rPr>
        <w:tab/>
      </w:r>
      <w:r>
        <w:rPr>
          <w:rStyle w:val="default"/>
          <w:rFonts w:hint="cs"/>
          <w:rtl/>
        </w:rPr>
        <w:t>(נמחקה)</w:t>
      </w:r>
      <w:r w:rsidRPr="00820EA1">
        <w:rPr>
          <w:rStyle w:val="default"/>
          <w:rFonts w:hint="cs"/>
          <w:rtl/>
        </w:rPr>
        <w:t>;</w:t>
      </w:r>
    </w:p>
    <w:p w:rsidR="00DB3A32" w:rsidRPr="00820EA1" w:rsidRDefault="00DB3A32" w:rsidP="00DB3A32">
      <w:pPr>
        <w:pStyle w:val="P00"/>
        <w:spacing w:before="72"/>
        <w:ind w:left="1928" w:right="1134"/>
        <w:rPr>
          <w:rStyle w:val="default"/>
          <w:rFonts w:hint="cs"/>
          <w:rtl/>
        </w:rPr>
      </w:pPr>
      <w:r w:rsidRPr="00160975">
        <w:rPr>
          <w:rStyle w:val="default"/>
          <w:rFonts w:hint="cs"/>
          <w:rtl/>
        </w:rPr>
        <w:pict>
          <v:shape id="_x0000_s6671" type="#_x0000_t202" style="position:absolute;left:0;text-align:left;margin-left:470.25pt;margin-top:7.1pt;width:1in;height:25.05pt;z-index:252630528" filled="f" stroked="f">
            <v:textbox inset="1mm,0,1mm,0">
              <w:txbxContent>
                <w:p w:rsidR="00DB3A32" w:rsidRDefault="00DB3A32" w:rsidP="00DB3A32">
                  <w:pPr>
                    <w:spacing w:line="160" w:lineRule="exact"/>
                    <w:jc w:val="left"/>
                    <w:rPr>
                      <w:rFonts w:cs="Miriam"/>
                      <w:sz w:val="18"/>
                      <w:szCs w:val="18"/>
                      <w:rtl/>
                    </w:rPr>
                  </w:pPr>
                  <w:r>
                    <w:rPr>
                      <w:rFonts w:cs="Miriam" w:hint="cs"/>
                      <w:sz w:val="18"/>
                      <w:szCs w:val="18"/>
                      <w:rtl/>
                    </w:rPr>
                    <w:t>תק' תש"ע-2009</w:t>
                  </w:r>
                </w:p>
                <w:p w:rsidR="00DB3A32" w:rsidRDefault="00DB3A32" w:rsidP="00DB3A32">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sidRPr="00820EA1">
        <w:rPr>
          <w:rStyle w:val="default"/>
          <w:rFonts w:hint="cs"/>
          <w:rtl/>
        </w:rPr>
        <w:t>(4)</w:t>
      </w:r>
      <w:r w:rsidRPr="00820EA1">
        <w:rPr>
          <w:rStyle w:val="default"/>
          <w:rFonts w:hint="cs"/>
          <w:rtl/>
        </w:rPr>
        <w:tab/>
        <w:t>רכב ממוגן ירי</w:t>
      </w:r>
      <w:r w:rsidRPr="00160975">
        <w:rPr>
          <w:rStyle w:val="default"/>
          <w:rFonts w:hint="cs"/>
          <w:rtl/>
        </w:rPr>
        <w:t xml:space="preserve">, רכב מסוג </w:t>
      </w:r>
      <w:r w:rsidRPr="00160975">
        <w:rPr>
          <w:rStyle w:val="default"/>
        </w:rPr>
        <w:t>O</w:t>
      </w:r>
      <w:r w:rsidRPr="00160975">
        <w:rPr>
          <w:rStyle w:val="default"/>
          <w:rFonts w:hint="cs"/>
          <w:rtl/>
        </w:rPr>
        <w:t xml:space="preserve">, רכב נכים ורכב מסוג </w:t>
      </w:r>
      <w:r w:rsidRPr="00160975">
        <w:rPr>
          <w:rStyle w:val="default"/>
        </w:rPr>
        <w:t>T2</w:t>
      </w:r>
      <w:r w:rsidRPr="00820EA1">
        <w:rPr>
          <w:rStyle w:val="default"/>
          <w:rFonts w:hint="cs"/>
          <w:rtl/>
        </w:rPr>
        <w:t xml:space="preserve"> </w:t>
      </w:r>
      <w:r w:rsidRPr="00820EA1">
        <w:rPr>
          <w:rStyle w:val="default"/>
          <w:rtl/>
        </w:rPr>
        <w:t>–</w:t>
      </w:r>
      <w:r w:rsidRPr="00820EA1">
        <w:rPr>
          <w:rStyle w:val="default"/>
          <w:rFonts w:hint="cs"/>
          <w:rtl/>
        </w:rPr>
        <w:t xml:space="preserve"> שטרם חלפו 24 חודשים ממועד ייצורו;</w:t>
      </w:r>
    </w:p>
    <w:p w:rsidR="00EF7FD5" w:rsidRPr="00820EA1" w:rsidRDefault="00EF7FD5" w:rsidP="00EF7FD5">
      <w:pPr>
        <w:pStyle w:val="P00"/>
        <w:spacing w:before="72"/>
        <w:ind w:left="1928" w:right="1134"/>
        <w:rPr>
          <w:rStyle w:val="default"/>
          <w:rFonts w:hint="cs"/>
          <w:rtl/>
        </w:rPr>
      </w:pPr>
      <w:r>
        <w:rPr>
          <w:rFonts w:cs="FrankRuehl" w:hint="cs"/>
          <w:rtl/>
          <w:lang w:eastAsia="en-US"/>
        </w:rPr>
        <w:pict>
          <v:shape id="_x0000_s6039" type="#_x0000_t202" style="position:absolute;left:0;text-align:left;margin-left:470.25pt;margin-top:7.1pt;width:1in;height:11.2pt;z-index:252234240" filled="f" stroked="f">
            <v:textbox inset="1mm,0,1mm,0">
              <w:txbxContent>
                <w:p w:rsidR="00E20767" w:rsidRDefault="00E20767" w:rsidP="00EF7FD5">
                  <w:pPr>
                    <w:spacing w:line="160" w:lineRule="exact"/>
                    <w:jc w:val="left"/>
                    <w:rPr>
                      <w:rFonts w:cs="Miriam" w:hint="cs"/>
                      <w:sz w:val="18"/>
                      <w:szCs w:val="18"/>
                      <w:rtl/>
                    </w:rPr>
                  </w:pPr>
                  <w:r>
                    <w:rPr>
                      <w:rFonts w:cs="Miriam" w:hint="cs"/>
                      <w:sz w:val="18"/>
                      <w:szCs w:val="18"/>
                      <w:rtl/>
                    </w:rPr>
                    <w:t>תק' תש"ע-2009</w:t>
                  </w:r>
                </w:p>
              </w:txbxContent>
            </v:textbox>
            <w10:anchorlock/>
          </v:shape>
        </w:pict>
      </w:r>
      <w:r w:rsidRPr="00820EA1">
        <w:rPr>
          <w:rStyle w:val="default"/>
          <w:rFonts w:hint="cs"/>
          <w:rtl/>
        </w:rPr>
        <w:t>(5)</w:t>
      </w:r>
      <w:r w:rsidRPr="00820EA1">
        <w:rPr>
          <w:rStyle w:val="default"/>
          <w:rFonts w:hint="cs"/>
          <w:rtl/>
        </w:rPr>
        <w:tab/>
        <w:t xml:space="preserve">עגורן נייד </w:t>
      </w:r>
      <w:r w:rsidRPr="00820EA1">
        <w:rPr>
          <w:rStyle w:val="default"/>
          <w:rtl/>
        </w:rPr>
        <w:t>–</w:t>
      </w:r>
      <w:r w:rsidRPr="00820EA1">
        <w:rPr>
          <w:rStyle w:val="default"/>
          <w:rFonts w:hint="cs"/>
          <w:rtl/>
        </w:rPr>
        <w:t xml:space="preserve"> שטרם חלפו 60 חודשים ממועד ייצורו;</w:t>
      </w:r>
    </w:p>
    <w:p w:rsidR="00DB3A32" w:rsidRPr="00786D0F" w:rsidRDefault="00DB3A32" w:rsidP="00DB3A32">
      <w:pPr>
        <w:pStyle w:val="P00"/>
        <w:spacing w:before="72"/>
        <w:ind w:left="1474" w:right="1134"/>
        <w:rPr>
          <w:rStyle w:val="default"/>
          <w:rFonts w:hint="cs"/>
          <w:rtl/>
        </w:rPr>
      </w:pPr>
      <w:r>
        <w:rPr>
          <w:rFonts w:cs="FrankRuehl" w:hint="cs"/>
          <w:rtl/>
          <w:lang w:eastAsia="en-US"/>
        </w:rPr>
        <w:pict>
          <v:shape id="_x0000_s6672" type="#_x0000_t202" style="position:absolute;left:0;text-align:left;margin-left:470.25pt;margin-top:7.1pt;width:1in;height:16.8pt;z-index:252631552" filled="f" stroked="f">
            <v:textbox inset="1mm,0,1mm,0">
              <w:txbxContent>
                <w:p w:rsidR="00DB3A32" w:rsidRDefault="00DB3A32" w:rsidP="00DB3A32">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Pr>
          <w:rStyle w:val="default"/>
          <w:rFonts w:hint="cs"/>
          <w:rtl/>
        </w:rPr>
        <w:t>(</w:t>
      </w:r>
      <w:r w:rsidRPr="00786D0F">
        <w:rPr>
          <w:rStyle w:val="default"/>
          <w:rFonts w:hint="cs"/>
          <w:rtl/>
        </w:rPr>
        <w:t>א1)</w:t>
      </w:r>
      <w:r w:rsidRPr="00786D0F">
        <w:rPr>
          <w:rStyle w:val="default"/>
          <w:rFonts w:hint="cs"/>
          <w:rtl/>
        </w:rPr>
        <w:tab/>
      </w:r>
      <w:r>
        <w:rPr>
          <w:rStyle w:val="default"/>
          <w:rFonts w:hint="cs"/>
          <w:rtl/>
        </w:rPr>
        <w:t>(נמחקה)</w:t>
      </w:r>
      <w:r w:rsidRPr="00786D0F">
        <w:rPr>
          <w:rStyle w:val="default"/>
          <w:rFonts w:hint="cs"/>
          <w:rtl/>
        </w:rPr>
        <w:t>;</w:t>
      </w:r>
    </w:p>
    <w:p w:rsidR="00DB3A32" w:rsidRDefault="00DB3A32" w:rsidP="00DB3A32">
      <w:pPr>
        <w:pStyle w:val="P00"/>
        <w:spacing w:before="72"/>
        <w:ind w:left="1474" w:right="1134"/>
        <w:rPr>
          <w:rStyle w:val="default"/>
          <w:rFonts w:hint="cs"/>
          <w:rtl/>
        </w:rPr>
      </w:pPr>
      <w:r w:rsidRPr="00160975">
        <w:rPr>
          <w:rStyle w:val="default"/>
          <w:rFonts w:hint="cs"/>
          <w:rtl/>
        </w:rPr>
        <w:pict>
          <v:shape id="_x0000_s6674" type="#_x0000_t202" style="position:absolute;left:0;text-align:left;margin-left:470.25pt;margin-top:7.1pt;width:1in;height:50.5pt;z-index:252633600" filled="f" stroked="f">
            <v:textbox inset="1mm,0,1mm,0">
              <w:txbxContent>
                <w:p w:rsidR="00DB3A32" w:rsidRDefault="00DB3A32" w:rsidP="00DB3A32">
                  <w:pPr>
                    <w:spacing w:line="160" w:lineRule="exact"/>
                    <w:jc w:val="left"/>
                    <w:rPr>
                      <w:rFonts w:cs="Miriam" w:hint="cs"/>
                      <w:sz w:val="18"/>
                      <w:szCs w:val="18"/>
                      <w:rtl/>
                    </w:rPr>
                  </w:pPr>
                  <w:r>
                    <w:rPr>
                      <w:rFonts w:cs="Miriam" w:hint="cs"/>
                      <w:sz w:val="18"/>
                      <w:szCs w:val="18"/>
                      <w:rtl/>
                    </w:rPr>
                    <w:t>תק' (מס' 14) תש"ע-2010</w:t>
                  </w:r>
                </w:p>
                <w:p w:rsidR="00DB3A32" w:rsidRDefault="00DB3A32" w:rsidP="00DB3A32">
                  <w:pPr>
                    <w:spacing w:line="160" w:lineRule="exact"/>
                    <w:jc w:val="left"/>
                    <w:rPr>
                      <w:rFonts w:cs="Miriam"/>
                      <w:sz w:val="18"/>
                      <w:szCs w:val="18"/>
                      <w:rtl/>
                    </w:rPr>
                  </w:pPr>
                  <w:r>
                    <w:rPr>
                      <w:rFonts w:cs="Miriam" w:hint="cs"/>
                      <w:sz w:val="18"/>
                      <w:szCs w:val="18"/>
                      <w:rtl/>
                    </w:rPr>
                    <w:t>תק' (מס' 5) תשע"ב-2012</w:t>
                  </w:r>
                </w:p>
                <w:p w:rsidR="00DB3A32" w:rsidRDefault="00DB3A32" w:rsidP="00DB3A32">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Pr>
          <w:rStyle w:val="default"/>
          <w:rFonts w:hint="cs"/>
          <w:rtl/>
        </w:rPr>
        <w:t>(ב)</w:t>
      </w:r>
      <w:r>
        <w:rPr>
          <w:rStyle w:val="default"/>
          <w:rFonts w:hint="cs"/>
          <w:rtl/>
        </w:rPr>
        <w:tab/>
      </w:r>
      <w:r>
        <w:rPr>
          <w:rStyle w:val="default"/>
          <w:rtl/>
        </w:rPr>
        <w:t xml:space="preserve">הרכב הוא </w:t>
      </w:r>
      <w:r w:rsidRPr="00160975">
        <w:rPr>
          <w:rStyle w:val="default"/>
          <w:rFonts w:hint="cs"/>
          <w:rtl/>
        </w:rPr>
        <w:t xml:space="preserve">מהסוגים המנויים בסעיף 33(א) לחוק הרישוי, שניתן עליו רישיון ייבוא לפי סעיף 33(ב) לחוק האמור </w:t>
      </w:r>
      <w:r>
        <w:rPr>
          <w:rStyle w:val="default"/>
          <w:rFonts w:hint="cs"/>
          <w:rtl/>
        </w:rPr>
        <w:t xml:space="preserve">(להלן </w:t>
      </w:r>
      <w:r>
        <w:rPr>
          <w:rStyle w:val="default"/>
          <w:rtl/>
        </w:rPr>
        <w:t>–</w:t>
      </w:r>
      <w:r>
        <w:rPr>
          <w:rStyle w:val="default"/>
          <w:rFonts w:hint="cs"/>
          <w:rtl/>
        </w:rPr>
        <w:t xml:space="preserve"> יבוא אישי)</w:t>
      </w:r>
      <w:r>
        <w:rPr>
          <w:rStyle w:val="default"/>
          <w:rtl/>
        </w:rPr>
        <w:t>, וטרם חלפו 24 חודשים ממועד ייצורו, או</w:t>
      </w:r>
      <w:r>
        <w:rPr>
          <w:rStyle w:val="default"/>
          <w:rFonts w:hint="cs"/>
          <w:rtl/>
        </w:rPr>
        <w:t xml:space="preserve"> </w:t>
      </w:r>
      <w:r>
        <w:rPr>
          <w:rStyle w:val="default"/>
          <w:rtl/>
        </w:rPr>
        <w:t>אם מועד ייצורו אינו ידוע –</w:t>
      </w:r>
      <w:r>
        <w:rPr>
          <w:rStyle w:val="default"/>
          <w:rFonts w:hint="cs"/>
          <w:rtl/>
        </w:rPr>
        <w:t xml:space="preserve"> </w:t>
      </w:r>
      <w:r>
        <w:rPr>
          <w:rStyle w:val="default"/>
          <w:rtl/>
        </w:rPr>
        <w:t>מהמועד שבו נרשם הרכב לראשונה לתנועה בדרכים</w:t>
      </w:r>
      <w:r>
        <w:rPr>
          <w:rStyle w:val="default"/>
          <w:rFonts w:hint="cs"/>
          <w:rtl/>
        </w:rPr>
        <w:t xml:space="preserve"> </w:t>
      </w:r>
      <w:r>
        <w:rPr>
          <w:rStyle w:val="default"/>
          <w:rtl/>
        </w:rPr>
        <w:t>במדינת חוץ;</w:t>
      </w:r>
    </w:p>
    <w:p w:rsidR="00DB3A32" w:rsidRDefault="00DB3A32" w:rsidP="00DB3A32">
      <w:pPr>
        <w:pStyle w:val="P00"/>
        <w:spacing w:before="72"/>
        <w:ind w:left="1474" w:right="1134"/>
        <w:rPr>
          <w:rStyle w:val="default"/>
          <w:rFonts w:hint="cs"/>
          <w:rtl/>
        </w:rPr>
      </w:pPr>
      <w:r w:rsidRPr="00160975">
        <w:rPr>
          <w:rStyle w:val="default"/>
          <w:rFonts w:hint="cs"/>
          <w:rtl/>
        </w:rPr>
        <w:pict>
          <v:shape id="_x0000_s6673" type="#_x0000_t202" style="position:absolute;left:0;text-align:left;margin-left:470.25pt;margin-top:7.1pt;width:1in;height:28.1pt;z-index:252632576" filled="f" stroked="f">
            <v:textbox inset="1mm,0,1mm,0">
              <w:txbxContent>
                <w:p w:rsidR="00DB3A32" w:rsidRDefault="00DB3A32" w:rsidP="00DB3A32">
                  <w:pPr>
                    <w:spacing w:line="160" w:lineRule="exact"/>
                    <w:jc w:val="left"/>
                    <w:rPr>
                      <w:rFonts w:cs="Miriam"/>
                      <w:sz w:val="18"/>
                      <w:szCs w:val="18"/>
                      <w:rtl/>
                    </w:rPr>
                  </w:pPr>
                  <w:r>
                    <w:rPr>
                      <w:rFonts w:cs="Miriam" w:hint="cs"/>
                      <w:sz w:val="18"/>
                      <w:szCs w:val="18"/>
                      <w:rtl/>
                    </w:rPr>
                    <w:t>תק' תש"ע-2009</w:t>
                  </w:r>
                </w:p>
                <w:p w:rsidR="00DB3A32" w:rsidRDefault="00DB3A32" w:rsidP="00DB3A32">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Pr>
          <w:rStyle w:val="default"/>
          <w:rFonts w:hint="cs"/>
          <w:rtl/>
        </w:rPr>
        <w:t>(ג)</w:t>
      </w:r>
      <w:r>
        <w:rPr>
          <w:rStyle w:val="default"/>
          <w:rFonts w:hint="cs"/>
          <w:rtl/>
        </w:rPr>
        <w:tab/>
      </w:r>
      <w:r w:rsidRPr="00160975">
        <w:rPr>
          <w:rStyle w:val="default"/>
          <w:rFonts w:hint="cs"/>
          <w:rtl/>
        </w:rPr>
        <w:t>הרכב הוא מהסוגים המנויים בסעיף 33(א) לחוק הרישוי</w:t>
      </w:r>
      <w:r w:rsidRPr="00820EA1">
        <w:rPr>
          <w:rStyle w:val="default"/>
          <w:rFonts w:hint="cs"/>
          <w:rtl/>
        </w:rPr>
        <w:t xml:space="preserve">, </w:t>
      </w:r>
      <w:r w:rsidRPr="00820EA1">
        <w:rPr>
          <w:rStyle w:val="default"/>
        </w:rPr>
        <w:t>O1</w:t>
      </w:r>
      <w:r w:rsidRPr="00820EA1">
        <w:rPr>
          <w:rStyle w:val="default"/>
          <w:rFonts w:hint="cs"/>
          <w:rtl/>
        </w:rPr>
        <w:t xml:space="preserve"> ו-</w:t>
      </w:r>
      <w:r w:rsidRPr="00820EA1">
        <w:rPr>
          <w:rStyle w:val="default"/>
        </w:rPr>
        <w:t>O2</w:t>
      </w:r>
      <w:r>
        <w:rPr>
          <w:rStyle w:val="default"/>
          <w:rtl/>
        </w:rPr>
        <w:t xml:space="preserve"> יובא בידי תייר, תושב חוץ או תושב חוזר וטרם חלפו 4 שנים</w:t>
      </w:r>
      <w:r>
        <w:rPr>
          <w:rStyle w:val="default"/>
          <w:rFonts w:hint="cs"/>
          <w:rtl/>
        </w:rPr>
        <w:t xml:space="preserve"> </w:t>
      </w:r>
      <w:r>
        <w:rPr>
          <w:rStyle w:val="default"/>
          <w:rtl/>
        </w:rPr>
        <w:t>ממועד ייצורו, או או אם מועד ייצורו</w:t>
      </w:r>
      <w:r>
        <w:rPr>
          <w:rStyle w:val="default"/>
          <w:rFonts w:hint="cs"/>
          <w:rtl/>
        </w:rPr>
        <w:t xml:space="preserve"> </w:t>
      </w:r>
      <w:r>
        <w:rPr>
          <w:rStyle w:val="default"/>
          <w:rtl/>
        </w:rPr>
        <w:t>אינו ידוע –</w:t>
      </w:r>
      <w:r>
        <w:rPr>
          <w:rStyle w:val="default"/>
          <w:rFonts w:hint="cs"/>
          <w:rtl/>
        </w:rPr>
        <w:t xml:space="preserve"> </w:t>
      </w:r>
      <w:r>
        <w:rPr>
          <w:rStyle w:val="default"/>
          <w:rtl/>
        </w:rPr>
        <w:t>מהמועד שבו נרשם</w:t>
      </w:r>
      <w:r>
        <w:rPr>
          <w:rStyle w:val="default"/>
          <w:rFonts w:hint="cs"/>
          <w:rtl/>
        </w:rPr>
        <w:t xml:space="preserve"> </w:t>
      </w:r>
      <w:r>
        <w:rPr>
          <w:rStyle w:val="default"/>
          <w:rtl/>
        </w:rPr>
        <w:t>לראשונה לתנועה בדרכים במדינת חוץ</w:t>
      </w:r>
      <w:r>
        <w:rPr>
          <w:rStyle w:val="default"/>
          <w:rFonts w:hint="cs"/>
          <w:rtl/>
        </w:rPr>
        <w:t>;</w:t>
      </w:r>
    </w:p>
    <w:p w:rsidR="008E51A1" w:rsidRDefault="008E51A1" w:rsidP="008E51A1">
      <w:pPr>
        <w:pStyle w:val="P00"/>
        <w:spacing w:before="72"/>
        <w:ind w:left="1474" w:right="1134"/>
        <w:rPr>
          <w:rStyle w:val="default"/>
          <w:rFonts w:hint="cs"/>
          <w:rtl/>
        </w:rPr>
      </w:pPr>
      <w:r>
        <w:rPr>
          <w:rFonts w:cs="FrankRuehl" w:hint="cs"/>
          <w:rtl/>
          <w:lang w:eastAsia="en-US"/>
        </w:rPr>
        <w:pict>
          <v:shape id="_x0000_s5886" type="#_x0000_t202" style="position:absolute;left:0;text-align:left;margin-left:470.25pt;margin-top:7.1pt;width:1in;height:11.2pt;z-index:252130816" filled="f" stroked="f">
            <v:textbox inset="1mm,0,1mm,0">
              <w:txbxContent>
                <w:p w:rsidR="00E20767" w:rsidRDefault="00E20767" w:rsidP="008E51A1">
                  <w:pPr>
                    <w:spacing w:line="160" w:lineRule="exact"/>
                    <w:jc w:val="left"/>
                    <w:rPr>
                      <w:rFonts w:cs="Miriam" w:hint="cs"/>
                      <w:sz w:val="18"/>
                      <w:szCs w:val="18"/>
                      <w:rtl/>
                    </w:rPr>
                  </w:pPr>
                  <w:r>
                    <w:rPr>
                      <w:rFonts w:cs="Miriam" w:hint="cs"/>
                      <w:sz w:val="18"/>
                      <w:szCs w:val="18"/>
                      <w:rtl/>
                    </w:rPr>
                    <w:t>תק' תש"ע-2009</w:t>
                  </w:r>
                </w:p>
              </w:txbxContent>
            </v:textbox>
            <w10:anchorlock/>
          </v:shape>
        </w:pict>
      </w:r>
      <w:r>
        <w:rPr>
          <w:rStyle w:val="default"/>
          <w:rFonts w:hint="cs"/>
          <w:rtl/>
        </w:rPr>
        <w:t>(ד)</w:t>
      </w:r>
      <w:r>
        <w:rPr>
          <w:rStyle w:val="default"/>
          <w:rFonts w:hint="cs"/>
          <w:rtl/>
        </w:rPr>
        <w:tab/>
      </w:r>
      <w:r>
        <w:rPr>
          <w:rStyle w:val="default"/>
          <w:rtl/>
        </w:rPr>
        <w:t>הרכב</w:t>
      </w:r>
      <w:r>
        <w:rPr>
          <w:rStyle w:val="default"/>
          <w:rFonts w:hint="cs"/>
          <w:rtl/>
        </w:rPr>
        <w:t xml:space="preserve"> </w:t>
      </w:r>
      <w:r w:rsidRPr="00820EA1">
        <w:rPr>
          <w:rStyle w:val="default"/>
          <w:rFonts w:hint="cs"/>
          <w:rtl/>
        </w:rPr>
        <w:t xml:space="preserve">מסוג </w:t>
      </w:r>
      <w:r w:rsidRPr="00820EA1">
        <w:rPr>
          <w:rStyle w:val="default"/>
        </w:rPr>
        <w:t>M</w:t>
      </w:r>
      <w:r w:rsidRPr="00820EA1">
        <w:rPr>
          <w:rStyle w:val="default"/>
          <w:rFonts w:hint="cs"/>
          <w:rtl/>
        </w:rPr>
        <w:t xml:space="preserve"> ו-</w:t>
      </w:r>
      <w:r w:rsidRPr="00820EA1">
        <w:rPr>
          <w:rStyle w:val="default"/>
        </w:rPr>
        <w:t>N</w:t>
      </w:r>
      <w:r w:rsidRPr="00820EA1">
        <w:rPr>
          <w:rStyle w:val="default"/>
          <w:rFonts w:hint="cs"/>
          <w:rtl/>
        </w:rPr>
        <w:t xml:space="preserve"> שמשקלו הכולל המותר אינו עולה על 4,500 ק"ג ורכב מסוג </w:t>
      </w:r>
      <w:r w:rsidRPr="00820EA1">
        <w:rPr>
          <w:rStyle w:val="default"/>
        </w:rPr>
        <w:t>O1</w:t>
      </w:r>
      <w:r w:rsidRPr="00820EA1">
        <w:rPr>
          <w:rStyle w:val="default"/>
          <w:rFonts w:hint="cs"/>
          <w:rtl/>
        </w:rPr>
        <w:t xml:space="preserve"> ו-</w:t>
      </w:r>
      <w:r w:rsidRPr="00820EA1">
        <w:rPr>
          <w:rStyle w:val="default"/>
        </w:rPr>
        <w:t>O2</w:t>
      </w:r>
      <w:r>
        <w:rPr>
          <w:rStyle w:val="default"/>
          <w:rtl/>
        </w:rPr>
        <w:t xml:space="preserve"> יובא</w:t>
      </w:r>
      <w:r>
        <w:rPr>
          <w:rStyle w:val="default"/>
          <w:rFonts w:hint="cs"/>
          <w:rtl/>
        </w:rPr>
        <w:t xml:space="preserve"> </w:t>
      </w:r>
      <w:r>
        <w:rPr>
          <w:rStyle w:val="default"/>
          <w:rtl/>
        </w:rPr>
        <w:t>בידי עולה</w:t>
      </w:r>
      <w:r>
        <w:rPr>
          <w:rStyle w:val="default"/>
          <w:rFonts w:hint="cs"/>
          <w:rtl/>
        </w:rPr>
        <w:t xml:space="preserve"> </w:t>
      </w:r>
      <w:r>
        <w:rPr>
          <w:rStyle w:val="default"/>
          <w:rtl/>
        </w:rPr>
        <w:t>חדש, נציג או נציגות של</w:t>
      </w:r>
      <w:r>
        <w:rPr>
          <w:rStyle w:val="default"/>
          <w:rFonts w:hint="cs"/>
          <w:rtl/>
        </w:rPr>
        <w:t xml:space="preserve"> </w:t>
      </w:r>
      <w:r>
        <w:rPr>
          <w:rStyle w:val="default"/>
          <w:rtl/>
        </w:rPr>
        <w:t>האומות המאוחדות, או נציג</w:t>
      </w:r>
      <w:r>
        <w:rPr>
          <w:rStyle w:val="default"/>
          <w:rFonts w:hint="cs"/>
          <w:rtl/>
        </w:rPr>
        <w:t xml:space="preserve"> </w:t>
      </w:r>
      <w:r>
        <w:rPr>
          <w:rStyle w:val="default"/>
          <w:rtl/>
        </w:rPr>
        <w:t xml:space="preserve">או </w:t>
      </w:r>
      <w:r>
        <w:rPr>
          <w:rStyle w:val="default"/>
          <w:rFonts w:hint="cs"/>
          <w:rtl/>
        </w:rPr>
        <w:t>נ</w:t>
      </w:r>
      <w:r>
        <w:rPr>
          <w:rStyle w:val="default"/>
          <w:rtl/>
        </w:rPr>
        <w:t>ציגות של מדינת חוץ;</w:t>
      </w:r>
    </w:p>
    <w:p w:rsidR="008E51A1" w:rsidRDefault="008E51A1" w:rsidP="008E51A1">
      <w:pPr>
        <w:pStyle w:val="P00"/>
        <w:spacing w:before="72"/>
        <w:ind w:left="1474" w:right="1134"/>
        <w:rPr>
          <w:rStyle w:val="default"/>
          <w:rFonts w:hint="cs"/>
          <w:rtl/>
        </w:rPr>
      </w:pPr>
      <w:r>
        <w:rPr>
          <w:rStyle w:val="default"/>
          <w:rFonts w:hint="cs"/>
          <w:rtl/>
        </w:rPr>
        <w:t>(ה)</w:t>
      </w:r>
      <w:r>
        <w:rPr>
          <w:rStyle w:val="default"/>
          <w:rFonts w:hint="cs"/>
          <w:rtl/>
        </w:rPr>
        <w:tab/>
      </w:r>
      <w:r>
        <w:rPr>
          <w:rStyle w:val="default"/>
          <w:rtl/>
        </w:rPr>
        <w:t>הרכב</w:t>
      </w:r>
      <w:r>
        <w:rPr>
          <w:rStyle w:val="default"/>
          <w:rFonts w:hint="cs"/>
          <w:rtl/>
        </w:rPr>
        <w:t xml:space="preserve"> </w:t>
      </w:r>
      <w:r>
        <w:rPr>
          <w:rStyle w:val="default"/>
          <w:rtl/>
        </w:rPr>
        <w:t>הוא רכב אספנות שיובא או רכב שניתן עליו</w:t>
      </w:r>
      <w:r>
        <w:rPr>
          <w:rStyle w:val="default"/>
          <w:rFonts w:hint="cs"/>
          <w:rtl/>
        </w:rPr>
        <w:t xml:space="preserve"> </w:t>
      </w:r>
      <w:r>
        <w:rPr>
          <w:rStyle w:val="default"/>
          <w:rtl/>
        </w:rPr>
        <w:t>רישיון יבוא לתקופה</w:t>
      </w:r>
      <w:r>
        <w:rPr>
          <w:rStyle w:val="default"/>
          <w:rFonts w:hint="cs"/>
          <w:rtl/>
        </w:rPr>
        <w:t xml:space="preserve"> </w:t>
      </w:r>
      <w:r>
        <w:rPr>
          <w:rStyle w:val="default"/>
          <w:rtl/>
        </w:rPr>
        <w:t>קצובה;</w:t>
      </w:r>
    </w:p>
    <w:p w:rsidR="008F6BE2" w:rsidRDefault="008F6BE2" w:rsidP="008F6BE2">
      <w:pPr>
        <w:pStyle w:val="P00"/>
        <w:spacing w:before="72"/>
        <w:ind w:left="1474" w:right="1134"/>
        <w:rPr>
          <w:rStyle w:val="default"/>
          <w:rFonts w:hint="cs"/>
          <w:rtl/>
        </w:rPr>
      </w:pPr>
      <w:r>
        <w:rPr>
          <w:rFonts w:cs="FrankRuehl" w:hint="cs"/>
          <w:rtl/>
          <w:lang w:eastAsia="en-US"/>
        </w:rPr>
        <w:pict>
          <v:shape id="_x0000_s6382" type="#_x0000_t202" style="position:absolute;left:0;text-align:left;margin-left:470.25pt;margin-top:7.1pt;width:1in;height:9.95pt;z-index:252453376" filled="f" stroked="f">
            <v:textbox inset="1mm,0,1mm,0">
              <w:txbxContent>
                <w:p w:rsidR="00E20767" w:rsidRDefault="00E20767" w:rsidP="008F6BE2">
                  <w:pPr>
                    <w:spacing w:line="160" w:lineRule="exact"/>
                    <w:jc w:val="left"/>
                    <w:rPr>
                      <w:rFonts w:cs="Miriam" w:hint="cs"/>
                      <w:sz w:val="18"/>
                      <w:szCs w:val="18"/>
                      <w:rtl/>
                    </w:rPr>
                  </w:pPr>
                  <w:r>
                    <w:rPr>
                      <w:rFonts w:cs="Miriam" w:hint="cs"/>
                      <w:sz w:val="18"/>
                      <w:szCs w:val="18"/>
                      <w:rtl/>
                    </w:rPr>
                    <w:t>תק' תשע"ז-2016</w:t>
                  </w:r>
                </w:p>
              </w:txbxContent>
            </v:textbox>
          </v:shape>
        </w:pict>
      </w:r>
      <w:r>
        <w:rPr>
          <w:rStyle w:val="default"/>
          <w:rFonts w:hint="cs"/>
          <w:rtl/>
        </w:rPr>
        <w:t>(ו)</w:t>
      </w:r>
      <w:r>
        <w:rPr>
          <w:rStyle w:val="default"/>
          <w:rFonts w:hint="cs"/>
          <w:rtl/>
        </w:rPr>
        <w:tab/>
      </w:r>
      <w:r>
        <w:rPr>
          <w:rStyle w:val="default"/>
          <w:rtl/>
        </w:rPr>
        <w:t>הרכב הוא של צבא הגנה לישראל</w:t>
      </w:r>
      <w:r>
        <w:rPr>
          <w:rStyle w:val="default"/>
          <w:rFonts w:hint="cs"/>
          <w:rtl/>
        </w:rPr>
        <w:t>, של שירות הביטחון הכללי, של המוסד למודיעין ולתפקידים מיוחדים,</w:t>
      </w:r>
      <w:r>
        <w:rPr>
          <w:rStyle w:val="default"/>
          <w:rtl/>
        </w:rPr>
        <w:t xml:space="preserve"> של משטרת ישראל,</w:t>
      </w:r>
      <w:r>
        <w:rPr>
          <w:rStyle w:val="default"/>
          <w:rFonts w:hint="cs"/>
          <w:rtl/>
        </w:rPr>
        <w:t xml:space="preserve"> של כנסת ישראל או רכב לכיבוי אש או לטיפול בחומר מסוכן, כהגדרתו בחוק החומרים המסוכנים, התשנ"ג-1993, של הרשות הארצית לכבאות והצלה,</w:t>
      </w:r>
      <w:r>
        <w:rPr>
          <w:rStyle w:val="default"/>
          <w:rtl/>
        </w:rPr>
        <w:t xml:space="preserve"> וטרם חלפו 12</w:t>
      </w:r>
      <w:r>
        <w:rPr>
          <w:rStyle w:val="default"/>
          <w:rFonts w:hint="cs"/>
          <w:rtl/>
        </w:rPr>
        <w:t xml:space="preserve"> </w:t>
      </w:r>
      <w:r>
        <w:rPr>
          <w:rStyle w:val="default"/>
          <w:rtl/>
        </w:rPr>
        <w:t>שנים ממועד ייצורו</w:t>
      </w:r>
      <w:r>
        <w:rPr>
          <w:rStyle w:val="default"/>
          <w:rFonts w:hint="cs"/>
          <w:rtl/>
        </w:rPr>
        <w:t>;</w:t>
      </w:r>
    </w:p>
    <w:p w:rsidR="006C4D21" w:rsidRDefault="006C4D21" w:rsidP="006C4D21">
      <w:pPr>
        <w:pStyle w:val="P00"/>
        <w:spacing w:before="72"/>
        <w:ind w:left="1474" w:right="1134"/>
        <w:rPr>
          <w:rStyle w:val="default"/>
          <w:rtl/>
        </w:rPr>
      </w:pPr>
      <w:r>
        <w:rPr>
          <w:rFonts w:cs="FrankRuehl" w:hint="cs"/>
          <w:rtl/>
          <w:lang w:eastAsia="en-US"/>
        </w:rPr>
        <w:pict>
          <v:shape id="_x0000_s6676" type="#_x0000_t202" style="position:absolute;left:0;text-align:left;margin-left:470.25pt;margin-top:7.1pt;width:1in;height:33.85pt;z-index:252634624" filled="f" stroked="f">
            <v:textbox inset="1mm,0,1mm,0">
              <w:txbxContent>
                <w:p w:rsidR="006C4D21" w:rsidRDefault="006C4D21" w:rsidP="006C4D21">
                  <w:pPr>
                    <w:spacing w:line="160" w:lineRule="exact"/>
                    <w:jc w:val="left"/>
                    <w:rPr>
                      <w:rFonts w:cs="Miriam"/>
                      <w:noProof/>
                      <w:sz w:val="18"/>
                      <w:szCs w:val="18"/>
                      <w:rtl/>
                    </w:rPr>
                  </w:pPr>
                  <w:r>
                    <w:rPr>
                      <w:rFonts w:cs="Miriam" w:hint="cs"/>
                      <w:noProof/>
                      <w:sz w:val="18"/>
                      <w:szCs w:val="18"/>
                      <w:rtl/>
                    </w:rPr>
                    <w:t>תק' (מס' 3) תשע"ה-2015</w:t>
                  </w:r>
                </w:p>
                <w:p w:rsidR="006C4D21" w:rsidRDefault="006C4D21" w:rsidP="006C4D21">
                  <w:pPr>
                    <w:spacing w:line="160" w:lineRule="exact"/>
                    <w:jc w:val="left"/>
                    <w:rPr>
                      <w:rFonts w:cs="Miriam" w:hint="cs"/>
                      <w:noProof/>
                      <w:sz w:val="18"/>
                      <w:szCs w:val="18"/>
                      <w:rtl/>
                    </w:rPr>
                  </w:pPr>
                  <w:r>
                    <w:rPr>
                      <w:rFonts w:cs="Miriam" w:hint="cs"/>
                      <w:noProof/>
                      <w:sz w:val="18"/>
                      <w:szCs w:val="18"/>
                      <w:rtl/>
                    </w:rPr>
                    <w:t>תק' (מס' 7) תשע"ט-2019</w:t>
                  </w:r>
                </w:p>
              </w:txbxContent>
            </v:textbox>
          </v:shape>
        </w:pict>
      </w:r>
      <w:r>
        <w:rPr>
          <w:rStyle w:val="default"/>
          <w:rFonts w:hint="cs"/>
          <w:rtl/>
        </w:rPr>
        <w:t>(</w:t>
      </w:r>
      <w:r w:rsidRPr="00DD6501">
        <w:rPr>
          <w:rStyle w:val="default"/>
          <w:rFonts w:hint="cs"/>
          <w:rtl/>
        </w:rPr>
        <w:t>ז)</w:t>
      </w:r>
      <w:r w:rsidRPr="00DD6501">
        <w:rPr>
          <w:rStyle w:val="default"/>
          <w:rFonts w:hint="cs"/>
          <w:rtl/>
        </w:rPr>
        <w:tab/>
        <w:t xml:space="preserve">רכב שיוצר בארץ על ידי </w:t>
      </w:r>
      <w:r w:rsidRPr="00382770">
        <w:rPr>
          <w:rStyle w:val="default"/>
          <w:rFonts w:hint="cs"/>
          <w:rtl/>
        </w:rPr>
        <w:t>בעל רישיון לייצור רכב ושיווקו כהגדרתו בחוק הרישוי</w:t>
      </w:r>
      <w:r w:rsidRPr="00DD6501">
        <w:rPr>
          <w:rStyle w:val="default"/>
          <w:rFonts w:hint="cs"/>
          <w:rtl/>
        </w:rPr>
        <w:t xml:space="preserve">, למעט רכב כאמור שיוצר בשלבים </w:t>
      </w:r>
      <w:r w:rsidRPr="00DD6501">
        <w:rPr>
          <w:rStyle w:val="default"/>
          <w:rtl/>
        </w:rPr>
        <w:t>–</w:t>
      </w:r>
      <w:r w:rsidRPr="00DD6501">
        <w:rPr>
          <w:rStyle w:val="default"/>
          <w:rFonts w:hint="cs"/>
          <w:rtl/>
        </w:rPr>
        <w:t xml:space="preserve"> שטרם חלפו 24 חודשים מהיום שבו אישרה רשות הרישוי כי באב טיפוס של אותו דגם רכב התקיימו כל התנאים האמורים לפי תקנת משנה (א)(2);</w:t>
      </w:r>
    </w:p>
    <w:p w:rsidR="00476A17" w:rsidRPr="00DD6501" w:rsidRDefault="00476A17" w:rsidP="00476A17">
      <w:pPr>
        <w:pStyle w:val="P00"/>
        <w:spacing w:before="72"/>
        <w:ind w:left="1474" w:right="1134"/>
        <w:rPr>
          <w:rStyle w:val="default"/>
          <w:rFonts w:hint="cs"/>
          <w:rtl/>
        </w:rPr>
      </w:pPr>
      <w:r>
        <w:rPr>
          <w:rFonts w:cs="FrankRuehl" w:hint="cs"/>
          <w:rtl/>
          <w:lang w:eastAsia="en-US"/>
        </w:rPr>
        <w:pict>
          <v:shape id="_x0000_s6220" type="#_x0000_t202" style="position:absolute;left:0;text-align:left;margin-left:470.25pt;margin-top:7.1pt;width:1in;height:16.3pt;z-index:252375552" filled="f" stroked="f">
            <v:textbox inset="1mm,0,1mm,0">
              <w:txbxContent>
                <w:p w:rsidR="00E20767" w:rsidRDefault="00E20767" w:rsidP="00476A17">
                  <w:pPr>
                    <w:spacing w:line="160" w:lineRule="exact"/>
                    <w:jc w:val="left"/>
                    <w:rPr>
                      <w:rFonts w:cs="Miriam" w:hint="cs"/>
                      <w:noProof/>
                      <w:sz w:val="18"/>
                      <w:szCs w:val="18"/>
                      <w:rtl/>
                    </w:rPr>
                  </w:pPr>
                  <w:r>
                    <w:rPr>
                      <w:rFonts w:cs="Miriam" w:hint="cs"/>
                      <w:noProof/>
                      <w:sz w:val="18"/>
                      <w:szCs w:val="18"/>
                      <w:rtl/>
                    </w:rPr>
                    <w:t>תק' (מס' 3) תשע"ה-2015</w:t>
                  </w:r>
                </w:p>
              </w:txbxContent>
            </v:textbox>
          </v:shape>
        </w:pict>
      </w:r>
      <w:r>
        <w:rPr>
          <w:rStyle w:val="default"/>
          <w:rFonts w:hint="cs"/>
          <w:rtl/>
        </w:rPr>
        <w:t>(</w:t>
      </w:r>
      <w:r w:rsidRPr="00DD6501">
        <w:rPr>
          <w:rStyle w:val="default"/>
          <w:rFonts w:hint="cs"/>
          <w:rtl/>
        </w:rPr>
        <w:t>ח)</w:t>
      </w:r>
      <w:r w:rsidRPr="00DD6501">
        <w:rPr>
          <w:rStyle w:val="default"/>
          <w:rFonts w:hint="cs"/>
          <w:rtl/>
        </w:rPr>
        <w:tab/>
        <w:t>רכב המיועד לניסוי;</w:t>
      </w:r>
    </w:p>
    <w:p w:rsidR="00476A17" w:rsidRPr="00DD6501" w:rsidRDefault="00476A17" w:rsidP="00476A17">
      <w:pPr>
        <w:pStyle w:val="P00"/>
        <w:spacing w:before="72"/>
        <w:ind w:left="1474" w:right="1134"/>
        <w:rPr>
          <w:rStyle w:val="default"/>
          <w:rFonts w:hint="cs"/>
          <w:rtl/>
        </w:rPr>
      </w:pPr>
      <w:r>
        <w:rPr>
          <w:rFonts w:cs="FrankRuehl" w:hint="cs"/>
          <w:rtl/>
          <w:lang w:eastAsia="en-US"/>
        </w:rPr>
        <w:pict>
          <v:shape id="_x0000_s6218" type="#_x0000_t202" style="position:absolute;left:0;text-align:left;margin-left:470.25pt;margin-top:7.1pt;width:1in;height:16.3pt;z-index:252374528" filled="f" stroked="f">
            <v:textbox inset="1mm,0,1mm,0">
              <w:txbxContent>
                <w:p w:rsidR="00E20767" w:rsidRDefault="00E20767" w:rsidP="00476A17">
                  <w:pPr>
                    <w:spacing w:line="160" w:lineRule="exact"/>
                    <w:jc w:val="left"/>
                    <w:rPr>
                      <w:rFonts w:cs="Miriam" w:hint="cs"/>
                      <w:noProof/>
                      <w:sz w:val="18"/>
                      <w:szCs w:val="18"/>
                      <w:rtl/>
                    </w:rPr>
                  </w:pPr>
                  <w:r>
                    <w:rPr>
                      <w:rFonts w:cs="Miriam" w:hint="cs"/>
                      <w:noProof/>
                      <w:sz w:val="18"/>
                      <w:szCs w:val="18"/>
                      <w:rtl/>
                    </w:rPr>
                    <w:t>תק' (מס' 3) תשע"ה-2015</w:t>
                  </w:r>
                </w:p>
              </w:txbxContent>
            </v:textbox>
          </v:shape>
        </w:pict>
      </w:r>
      <w:r>
        <w:rPr>
          <w:rStyle w:val="default"/>
          <w:rFonts w:hint="cs"/>
          <w:rtl/>
        </w:rPr>
        <w:t>(</w:t>
      </w:r>
      <w:r w:rsidRPr="00DD6501">
        <w:rPr>
          <w:rStyle w:val="default"/>
          <w:rFonts w:hint="cs"/>
          <w:rtl/>
        </w:rPr>
        <w:t>ט)</w:t>
      </w:r>
      <w:r w:rsidRPr="00DD6501">
        <w:rPr>
          <w:rStyle w:val="default"/>
          <w:rFonts w:hint="cs"/>
          <w:rtl/>
        </w:rPr>
        <w:tab/>
        <w:t xml:space="preserve">הרכב הוא מסוג </w:t>
      </w:r>
      <w:r w:rsidRPr="00DD6501">
        <w:rPr>
          <w:rStyle w:val="default"/>
        </w:rPr>
        <w:t>N</w:t>
      </w:r>
      <w:r w:rsidRPr="00DD6501">
        <w:rPr>
          <w:rStyle w:val="default"/>
          <w:rFonts w:hint="cs"/>
          <w:rtl/>
        </w:rPr>
        <w:t xml:space="preserve"> או </w:t>
      </w:r>
      <w:r w:rsidRPr="00DD6501">
        <w:rPr>
          <w:rStyle w:val="default"/>
        </w:rPr>
        <w:t>O</w:t>
      </w:r>
      <w:r w:rsidRPr="00DD6501">
        <w:rPr>
          <w:rStyle w:val="default"/>
          <w:rFonts w:hint="cs"/>
          <w:rtl/>
        </w:rPr>
        <w:t xml:space="preserve"> ומתקיימים כל אלה:</w:t>
      </w:r>
    </w:p>
    <w:p w:rsidR="00476A17" w:rsidRPr="00DD6501" w:rsidRDefault="00476A17" w:rsidP="00476A17">
      <w:pPr>
        <w:pStyle w:val="P00"/>
        <w:spacing w:before="72"/>
        <w:ind w:left="1928" w:right="1134"/>
        <w:rPr>
          <w:rStyle w:val="default"/>
          <w:rFonts w:hint="cs"/>
          <w:rtl/>
        </w:rPr>
      </w:pPr>
      <w:r w:rsidRPr="00DD6501">
        <w:rPr>
          <w:rStyle w:val="default"/>
          <w:rFonts w:hint="cs"/>
          <w:rtl/>
        </w:rPr>
        <w:t>(1)</w:t>
      </w:r>
      <w:r w:rsidRPr="00DD6501">
        <w:rPr>
          <w:rStyle w:val="default"/>
          <w:rFonts w:hint="cs"/>
          <w:rtl/>
        </w:rPr>
        <w:tab/>
        <w:t>הרכב מיועד לביצוע עבודת תשתית בפרויקט תשתית לאומי;</w:t>
      </w:r>
    </w:p>
    <w:p w:rsidR="00476A17" w:rsidRPr="00DD6501" w:rsidRDefault="00476A17" w:rsidP="00476A17">
      <w:pPr>
        <w:pStyle w:val="P00"/>
        <w:spacing w:before="72"/>
        <w:ind w:left="1928" w:right="1134"/>
        <w:rPr>
          <w:rStyle w:val="default"/>
          <w:rFonts w:hint="cs"/>
          <w:rtl/>
        </w:rPr>
      </w:pPr>
      <w:r w:rsidRPr="00DD6501">
        <w:rPr>
          <w:rStyle w:val="default"/>
          <w:rFonts w:hint="cs"/>
          <w:rtl/>
        </w:rPr>
        <w:t>(2)</w:t>
      </w:r>
      <w:r w:rsidRPr="00DD6501">
        <w:rPr>
          <w:rStyle w:val="default"/>
          <w:rFonts w:hint="cs"/>
          <w:rtl/>
        </w:rPr>
        <w:tab/>
        <w:t>הרכב יירשם על שם תאגיד הרשום במדינת חוץ;</w:t>
      </w:r>
    </w:p>
    <w:p w:rsidR="00476A17" w:rsidRPr="00DD6501" w:rsidRDefault="00476A17" w:rsidP="00476A17">
      <w:pPr>
        <w:pStyle w:val="P00"/>
        <w:spacing w:before="72"/>
        <w:ind w:left="1928" w:right="1134"/>
        <w:rPr>
          <w:rStyle w:val="default"/>
          <w:rFonts w:hint="cs"/>
          <w:rtl/>
        </w:rPr>
      </w:pPr>
      <w:r w:rsidRPr="00DD6501">
        <w:rPr>
          <w:rStyle w:val="default"/>
          <w:rFonts w:hint="cs"/>
          <w:rtl/>
        </w:rPr>
        <w:t>(3)</w:t>
      </w:r>
      <w:r w:rsidRPr="00DD6501">
        <w:rPr>
          <w:rStyle w:val="default"/>
          <w:rFonts w:hint="cs"/>
          <w:rtl/>
        </w:rPr>
        <w:tab/>
        <w:t>לרכב רישיון רכב תקף במדינת חוץ;</w:t>
      </w:r>
    </w:p>
    <w:p w:rsidR="00476A17" w:rsidRPr="00DD6501" w:rsidRDefault="00476A17" w:rsidP="00476A17">
      <w:pPr>
        <w:pStyle w:val="P00"/>
        <w:spacing w:before="72"/>
        <w:ind w:left="1928" w:right="1134"/>
        <w:rPr>
          <w:rStyle w:val="default"/>
          <w:rFonts w:hint="cs"/>
          <w:rtl/>
        </w:rPr>
      </w:pPr>
      <w:r w:rsidRPr="00DD6501">
        <w:rPr>
          <w:rStyle w:val="default"/>
          <w:rFonts w:hint="cs"/>
          <w:rtl/>
        </w:rPr>
        <w:t>(4)</w:t>
      </w:r>
      <w:r w:rsidRPr="00DD6501">
        <w:rPr>
          <w:rStyle w:val="default"/>
          <w:rFonts w:hint="cs"/>
          <w:rtl/>
        </w:rPr>
        <w:tab/>
        <w:t>רישיון הרכב לא יחודש בחלוף 3 שנים ממועד רישומו לראשונה אלא אם כן אישר מנהל אגף הרכב את הארכת תוקפו של הרישיון לתקופה שלא תעלה על 5 שנים ממועד רישומו לראשונה;</w:t>
      </w:r>
    </w:p>
    <w:p w:rsidR="00FA2991" w:rsidRPr="00DD6501" w:rsidRDefault="00FA2991" w:rsidP="00FA2991">
      <w:pPr>
        <w:pStyle w:val="P00"/>
        <w:spacing w:before="72"/>
        <w:ind w:left="1474" w:right="1134"/>
        <w:rPr>
          <w:rStyle w:val="default"/>
          <w:rFonts w:hint="cs"/>
          <w:rtl/>
        </w:rPr>
      </w:pPr>
      <w:r>
        <w:rPr>
          <w:rFonts w:cs="FrankRuehl" w:hint="cs"/>
          <w:rtl/>
          <w:lang w:eastAsia="en-US"/>
        </w:rPr>
        <w:pict>
          <v:shape id="_x0000_s6781" type="#_x0000_t202" style="position:absolute;left:0;text-align:left;margin-left:470.25pt;margin-top:7.1pt;width:1in;height:11.8pt;z-index:252723712" filled="f" stroked="f">
            <v:textbox inset="1mm,0,1mm,0">
              <w:txbxContent>
                <w:p w:rsidR="00FA2991" w:rsidRDefault="00FA2991" w:rsidP="00FA2991">
                  <w:pPr>
                    <w:spacing w:line="160" w:lineRule="exact"/>
                    <w:jc w:val="left"/>
                    <w:rPr>
                      <w:rFonts w:cs="Miriam" w:hint="cs"/>
                      <w:noProof/>
                      <w:sz w:val="18"/>
                      <w:szCs w:val="18"/>
                      <w:rtl/>
                    </w:rPr>
                  </w:pPr>
                  <w:r>
                    <w:rPr>
                      <w:rFonts w:cs="Miriam" w:hint="cs"/>
                      <w:noProof/>
                      <w:sz w:val="18"/>
                      <w:szCs w:val="18"/>
                      <w:rtl/>
                    </w:rPr>
                    <w:t>תק' תש"ף-2019</w:t>
                  </w:r>
                </w:p>
              </w:txbxContent>
            </v:textbox>
          </v:shape>
        </w:pict>
      </w:r>
      <w:r>
        <w:rPr>
          <w:rStyle w:val="default"/>
          <w:rFonts w:hint="cs"/>
          <w:rtl/>
        </w:rPr>
        <w:t>(י</w:t>
      </w:r>
      <w:r w:rsidRPr="00DD6501">
        <w:rPr>
          <w:rStyle w:val="default"/>
          <w:rFonts w:hint="cs"/>
          <w:rtl/>
        </w:rPr>
        <w:t>)</w:t>
      </w:r>
      <w:r w:rsidRPr="00DD6501">
        <w:rPr>
          <w:rStyle w:val="default"/>
          <w:rFonts w:hint="cs"/>
          <w:rtl/>
        </w:rPr>
        <w:tab/>
        <w:t xml:space="preserve">הרכב הוא </w:t>
      </w:r>
      <w:r>
        <w:rPr>
          <w:rStyle w:val="default"/>
          <w:rFonts w:hint="cs"/>
          <w:rtl/>
        </w:rPr>
        <w:t>רכב שהיה ברשותו של הכוח הרב-לאומי, כהגדרתו בחוק חסינויות וזכויות (הכוח הרב-לאומי), התשמ"ב-1982, וטרם חלפו 8 שנים ממועד ייצורו;</w:t>
      </w:r>
    </w:p>
    <w:p w:rsidR="006C4D21" w:rsidRPr="00E9749D" w:rsidRDefault="006C4D21" w:rsidP="006C4D21">
      <w:pPr>
        <w:pStyle w:val="P00"/>
        <w:spacing w:before="72"/>
        <w:ind w:left="1021" w:right="1134"/>
        <w:rPr>
          <w:rStyle w:val="default"/>
          <w:rFonts w:hint="cs"/>
          <w:rtl/>
        </w:rPr>
      </w:pPr>
      <w:r>
        <w:rPr>
          <w:rFonts w:cs="FrankRuehl"/>
          <w:rtl/>
          <w:lang w:eastAsia="en-US"/>
        </w:rPr>
        <w:pict>
          <v:shape id="_x0000_s6677" type="#_x0000_t202" style="position:absolute;left:0;text-align:left;margin-left:470.35pt;margin-top:7.1pt;width:1in;height:43.3pt;z-index:252635648" filled="f" stroked="f">
            <v:textbox inset="1mm,0,1mm,0">
              <w:txbxContent>
                <w:p w:rsidR="006C4D21" w:rsidRDefault="006C4D21" w:rsidP="006C4D21">
                  <w:pPr>
                    <w:spacing w:line="160" w:lineRule="exact"/>
                    <w:jc w:val="left"/>
                    <w:rPr>
                      <w:rFonts w:cs="Miriam" w:hint="cs"/>
                      <w:noProof/>
                      <w:sz w:val="18"/>
                      <w:szCs w:val="18"/>
                      <w:rtl/>
                    </w:rPr>
                  </w:pPr>
                  <w:r>
                    <w:rPr>
                      <w:rFonts w:cs="Miriam" w:hint="cs"/>
                      <w:noProof/>
                      <w:sz w:val="18"/>
                      <w:szCs w:val="18"/>
                      <w:rtl/>
                    </w:rPr>
                    <w:t>תק' תש"ע-2009</w:t>
                  </w:r>
                </w:p>
                <w:p w:rsidR="006C4D21" w:rsidRDefault="006C4D21" w:rsidP="006C4D21">
                  <w:pPr>
                    <w:spacing w:line="160" w:lineRule="exact"/>
                    <w:jc w:val="left"/>
                    <w:rPr>
                      <w:rFonts w:cs="Miriam"/>
                      <w:sz w:val="18"/>
                      <w:szCs w:val="18"/>
                      <w:rtl/>
                    </w:rPr>
                  </w:pPr>
                  <w:r>
                    <w:rPr>
                      <w:rFonts w:cs="Miriam" w:hint="cs"/>
                      <w:sz w:val="18"/>
                      <w:szCs w:val="18"/>
                      <w:rtl/>
                    </w:rPr>
                    <w:t>תק' (מס' 14) תש"ע-2010</w:t>
                  </w:r>
                </w:p>
                <w:p w:rsidR="006C4D21" w:rsidRDefault="006C4D21" w:rsidP="006C4D21">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sidRPr="00E9749D">
        <w:rPr>
          <w:rStyle w:val="default"/>
          <w:rtl/>
        </w:rPr>
        <w:t>בפסקה זו, "רכב" –</w:t>
      </w:r>
      <w:r w:rsidRPr="00E9749D">
        <w:rPr>
          <w:rStyle w:val="default"/>
          <w:rFonts w:hint="cs"/>
          <w:rtl/>
        </w:rPr>
        <w:t xml:space="preserve"> </w:t>
      </w:r>
      <w:r w:rsidRPr="00E9749D">
        <w:rPr>
          <w:rStyle w:val="default"/>
          <w:rtl/>
        </w:rPr>
        <w:t xml:space="preserve">למעט רכב מסוג </w:t>
      </w:r>
      <w:r w:rsidRPr="00E9749D">
        <w:rPr>
          <w:rStyle w:val="default"/>
        </w:rPr>
        <w:t>T1</w:t>
      </w:r>
      <w:r w:rsidRPr="00E9749D">
        <w:rPr>
          <w:rStyle w:val="default"/>
          <w:rFonts w:hint="cs"/>
          <w:rtl/>
        </w:rPr>
        <w:t xml:space="preserve"> ו-</w:t>
      </w:r>
      <w:r w:rsidRPr="00E9749D">
        <w:rPr>
          <w:rStyle w:val="default"/>
        </w:rPr>
        <w:t>T3</w:t>
      </w:r>
      <w:r w:rsidRPr="00E9749D">
        <w:rPr>
          <w:rStyle w:val="default"/>
          <w:rFonts w:hint="cs"/>
          <w:rtl/>
        </w:rPr>
        <w:t>,</w:t>
      </w:r>
      <w:r w:rsidRPr="00E9749D">
        <w:rPr>
          <w:rStyle w:val="default"/>
          <w:rtl/>
        </w:rPr>
        <w:t xml:space="preserve"> רכב שטח;</w:t>
      </w:r>
    </w:p>
    <w:p w:rsidR="006C4D21" w:rsidRPr="00E9749D" w:rsidRDefault="006C4D21" w:rsidP="006C4D21">
      <w:pPr>
        <w:pStyle w:val="P00"/>
        <w:spacing w:before="72"/>
        <w:ind w:left="1021" w:right="1134"/>
        <w:rPr>
          <w:rStyle w:val="default"/>
          <w:rFonts w:hint="cs"/>
          <w:rtl/>
        </w:rPr>
      </w:pPr>
      <w:r w:rsidRPr="00E9749D">
        <w:rPr>
          <w:rStyle w:val="default"/>
          <w:rFonts w:hint="cs"/>
          <w:rtl/>
        </w:rPr>
        <w:t xml:space="preserve">"עגורן נייד" </w:t>
      </w:r>
      <w:r w:rsidRPr="00E9749D">
        <w:rPr>
          <w:rStyle w:val="default"/>
          <w:rtl/>
        </w:rPr>
        <w:t>–</w:t>
      </w:r>
      <w:r w:rsidRPr="00E9749D">
        <w:rPr>
          <w:rStyle w:val="default"/>
          <w:rFonts w:hint="cs"/>
          <w:rtl/>
        </w:rPr>
        <w:t xml:space="preserve"> מכונת הרמה בעלת זרוע המורכבת על שלדה אינטגרלית שכושר ההרמה שלה עולה על 150 טון מטר;</w:t>
      </w:r>
    </w:p>
    <w:p w:rsidR="006C4D21" w:rsidRDefault="006C4D21" w:rsidP="006C4D21">
      <w:pPr>
        <w:pStyle w:val="P00"/>
        <w:spacing w:before="72"/>
        <w:ind w:left="1021" w:right="1134"/>
        <w:rPr>
          <w:rStyle w:val="default"/>
          <w:rtl/>
        </w:rPr>
      </w:pPr>
      <w:r w:rsidRPr="00E9749D">
        <w:rPr>
          <w:rStyle w:val="default"/>
          <w:rFonts w:hint="cs"/>
          <w:rtl/>
        </w:rPr>
        <w:t xml:space="preserve">"רכב נכים" </w:t>
      </w:r>
      <w:r w:rsidRPr="00E9749D">
        <w:rPr>
          <w:rStyle w:val="default"/>
          <w:rtl/>
        </w:rPr>
        <w:t>–</w:t>
      </w:r>
      <w:r w:rsidRPr="00E9749D">
        <w:rPr>
          <w:rStyle w:val="default"/>
          <w:rFonts w:hint="cs"/>
          <w:rtl/>
        </w:rPr>
        <w:t xml:space="preserve"> רכב מסוג </w:t>
      </w:r>
      <w:r w:rsidRPr="00E9749D">
        <w:rPr>
          <w:rStyle w:val="default"/>
        </w:rPr>
        <w:t>M1</w:t>
      </w:r>
      <w:r w:rsidRPr="00E9749D">
        <w:rPr>
          <w:rStyle w:val="default"/>
          <w:rFonts w:hint="cs"/>
          <w:rtl/>
        </w:rPr>
        <w:t>,</w:t>
      </w:r>
      <w:r>
        <w:rPr>
          <w:rStyle w:val="default"/>
          <w:rFonts w:hint="cs"/>
          <w:rtl/>
        </w:rPr>
        <w:t xml:space="preserve"> </w:t>
      </w:r>
      <w:r>
        <w:rPr>
          <w:rStyle w:val="default"/>
        </w:rPr>
        <w:t>M2</w:t>
      </w:r>
      <w:r>
        <w:rPr>
          <w:rStyle w:val="default"/>
          <w:rFonts w:hint="cs"/>
          <w:rtl/>
        </w:rPr>
        <w:t>,</w:t>
      </w:r>
      <w:r w:rsidRPr="00E9749D">
        <w:rPr>
          <w:rStyle w:val="default"/>
          <w:rFonts w:hint="cs"/>
          <w:rtl/>
        </w:rPr>
        <w:t xml:space="preserve"> </w:t>
      </w:r>
      <w:r w:rsidRPr="00E9749D">
        <w:rPr>
          <w:rStyle w:val="default"/>
        </w:rPr>
        <w:t>N1</w:t>
      </w:r>
      <w:r w:rsidRPr="00E9749D">
        <w:rPr>
          <w:rStyle w:val="default"/>
          <w:rFonts w:hint="cs"/>
          <w:rtl/>
        </w:rPr>
        <w:t xml:space="preserve"> ו-</w:t>
      </w:r>
      <w:r w:rsidRPr="00E9749D">
        <w:rPr>
          <w:rStyle w:val="default"/>
        </w:rPr>
        <w:t>N2</w:t>
      </w:r>
      <w:r w:rsidRPr="00E9749D">
        <w:rPr>
          <w:rStyle w:val="default"/>
          <w:rFonts w:hint="cs"/>
          <w:rtl/>
        </w:rPr>
        <w:t xml:space="preserve"> שמשקלו הכולל המותר אינו עולה על 5,000 ק"ג המיועד לנהיגה על ידי נכה או נסעתו בכיסא גלגלים </w:t>
      </w:r>
      <w:r w:rsidRPr="00382770">
        <w:rPr>
          <w:rStyle w:val="default"/>
          <w:rFonts w:hint="cs"/>
          <w:rtl/>
        </w:rPr>
        <w:t xml:space="preserve">בעל רישיון ייצור רכב ושיווקו כהגדרתו בחוק הרישוי באישור מעבדה מוסמכת </w:t>
      </w:r>
      <w:r w:rsidRPr="00E9749D">
        <w:rPr>
          <w:rStyle w:val="default"/>
          <w:rFonts w:hint="cs"/>
          <w:rtl/>
        </w:rPr>
        <w:t>ביצע בו שינויי מבנה, בין השאר, מסוג הנמכת רצפה, התקנת אמצעי עיגון, התקנת מיתקן הרמה וצוין ברישיונו שימוש ייעודי לנכים;</w:t>
      </w:r>
    </w:p>
    <w:p w:rsidR="00765B69" w:rsidRDefault="00765B69">
      <w:pPr>
        <w:pStyle w:val="P00"/>
        <w:spacing w:before="72"/>
        <w:ind w:left="1021" w:right="1134"/>
        <w:rPr>
          <w:rStyle w:val="default"/>
          <w:rtl/>
        </w:rPr>
      </w:pPr>
      <w:r>
        <w:rPr>
          <w:rFonts w:cs="FrankRuehl"/>
          <w:rtl/>
          <w:lang w:val="he-IL"/>
        </w:rPr>
        <w:pict>
          <v:shape id="_x0000_s5809" type="#_x0000_t202" style="position:absolute;left:0;text-align:left;margin-left:470.25pt;margin-top:7.1pt;width:1in;height:16.8pt;z-index:252078592" filled="f" stroked="f">
            <v:textbox style="mso-next-textbox:#_x0000_s5809" inset="1mm,0,1mm,0">
              <w:txbxContent>
                <w:p w:rsidR="00E20767" w:rsidRDefault="00E20767">
                  <w:pPr>
                    <w:spacing w:line="160" w:lineRule="exact"/>
                    <w:jc w:val="left"/>
                    <w:rPr>
                      <w:rFonts w:cs="Miriam" w:hint="cs"/>
                      <w:sz w:val="18"/>
                      <w:szCs w:val="18"/>
                      <w:rtl/>
                    </w:rPr>
                  </w:pPr>
                  <w:r>
                    <w:rPr>
                      <w:rFonts w:cs="Miriam" w:hint="cs"/>
                      <w:sz w:val="18"/>
                      <w:szCs w:val="18"/>
                      <w:rtl/>
                    </w:rPr>
                    <w:t>תק' (מס' 3) תשס"ח-2007</w:t>
                  </w:r>
                </w:p>
              </w:txbxContent>
            </v:textbox>
          </v:shape>
        </w:pict>
      </w:r>
      <w:r>
        <w:rPr>
          <w:rStyle w:val="default"/>
          <w:rFonts w:hint="cs"/>
          <w:rtl/>
        </w:rPr>
        <w:t>(4)</w:t>
      </w:r>
      <w:r>
        <w:rPr>
          <w:rStyle w:val="default"/>
          <w:rFonts w:hint="cs"/>
          <w:rtl/>
        </w:rPr>
        <w:tab/>
      </w:r>
      <w:r>
        <w:rPr>
          <w:rStyle w:val="default"/>
          <w:rtl/>
        </w:rPr>
        <w:t>יצוין ברישיון הרכב מועד עליית הרכב לכביש כמפורט להלן:</w:t>
      </w:r>
    </w:p>
    <w:p w:rsidR="00765B69" w:rsidRDefault="00765B69">
      <w:pPr>
        <w:pStyle w:val="P00"/>
        <w:spacing w:before="72"/>
        <w:ind w:left="1474" w:right="1134"/>
        <w:rPr>
          <w:rStyle w:val="default"/>
          <w:rFonts w:hint="cs"/>
          <w:rtl/>
        </w:rPr>
      </w:pPr>
      <w:r>
        <w:rPr>
          <w:rStyle w:val="default"/>
          <w:rFonts w:hint="cs"/>
          <w:rtl/>
        </w:rPr>
        <w:t>(א)</w:t>
      </w:r>
      <w:r>
        <w:rPr>
          <w:rStyle w:val="default"/>
          <w:rFonts w:hint="cs"/>
          <w:rtl/>
        </w:rPr>
        <w:tab/>
      </w:r>
      <w:r>
        <w:rPr>
          <w:rStyle w:val="default"/>
          <w:rtl/>
        </w:rPr>
        <w:t>ברכב הנרשם בארץ לראשונה, ושלא נרשם לתנועה בדרכים במדינת חוץ –</w:t>
      </w:r>
      <w:r>
        <w:rPr>
          <w:rStyle w:val="default"/>
          <w:rFonts w:hint="cs"/>
          <w:rtl/>
        </w:rPr>
        <w:t xml:space="preserve"> </w:t>
      </w:r>
      <w:r>
        <w:rPr>
          <w:rStyle w:val="default"/>
          <w:rtl/>
        </w:rPr>
        <w:t>מועד רישום הרכב בארץ או שנים עשר חודשים ממועד ייצור הרכב, המוקדם מבין השניים;</w:t>
      </w:r>
    </w:p>
    <w:p w:rsidR="00765B69" w:rsidRDefault="00987E47" w:rsidP="00987E47">
      <w:pPr>
        <w:pStyle w:val="P00"/>
        <w:spacing w:before="72"/>
        <w:ind w:left="1474" w:right="1134"/>
        <w:rPr>
          <w:rStyle w:val="default"/>
          <w:rFonts w:hint="cs"/>
          <w:rtl/>
        </w:rPr>
      </w:pPr>
      <w:r>
        <w:rPr>
          <w:rFonts w:cs="FrankRuehl" w:hint="cs"/>
          <w:rtl/>
          <w:lang w:eastAsia="en-US"/>
        </w:rPr>
        <w:pict>
          <v:shape id="_x0000_s6016" type="#_x0000_t202" style="position:absolute;left:0;text-align:left;margin-left:470.25pt;margin-top:7.1pt;width:1in;height:11.2pt;z-index:252219904" filled="f" stroked="f">
            <v:textbox inset="1mm,0,1mm,0">
              <w:txbxContent>
                <w:p w:rsidR="00E20767" w:rsidRDefault="00E20767" w:rsidP="00987E47">
                  <w:pPr>
                    <w:spacing w:line="160" w:lineRule="exact"/>
                    <w:jc w:val="left"/>
                    <w:rPr>
                      <w:rFonts w:cs="Miriam" w:hint="cs"/>
                      <w:sz w:val="18"/>
                      <w:szCs w:val="18"/>
                      <w:rtl/>
                    </w:rPr>
                  </w:pPr>
                  <w:r>
                    <w:rPr>
                      <w:rFonts w:cs="Miriam" w:hint="cs"/>
                      <w:sz w:val="18"/>
                      <w:szCs w:val="18"/>
                      <w:rtl/>
                    </w:rPr>
                    <w:t>תק' תשע"ב-2011</w:t>
                  </w:r>
                </w:p>
              </w:txbxContent>
            </v:textbox>
          </v:shape>
        </w:pict>
      </w:r>
      <w:r w:rsidR="00765B69">
        <w:rPr>
          <w:rStyle w:val="default"/>
          <w:rFonts w:hint="cs"/>
          <w:rtl/>
        </w:rPr>
        <w:t>(ב)</w:t>
      </w:r>
      <w:r w:rsidR="00765B69">
        <w:rPr>
          <w:rStyle w:val="default"/>
          <w:rFonts w:hint="cs"/>
          <w:rtl/>
        </w:rPr>
        <w:tab/>
      </w:r>
      <w:r w:rsidR="00765B69">
        <w:rPr>
          <w:rStyle w:val="default"/>
          <w:rtl/>
        </w:rPr>
        <w:t>ברכב הנרשם בארץ לראשונה, ושנרשם בעבר לתנועה בדרכים במדינת חוץ</w:t>
      </w:r>
      <w:r w:rsidR="00765B69">
        <w:rPr>
          <w:rStyle w:val="default"/>
          <w:rFonts w:hint="cs"/>
          <w:rtl/>
        </w:rPr>
        <w:t xml:space="preserve"> </w:t>
      </w:r>
      <w:r w:rsidR="00765B69">
        <w:rPr>
          <w:rStyle w:val="default"/>
          <w:rtl/>
        </w:rPr>
        <w:t>–</w:t>
      </w:r>
      <w:r w:rsidR="00765B69">
        <w:rPr>
          <w:rStyle w:val="default"/>
          <w:rFonts w:hint="cs"/>
          <w:rtl/>
        </w:rPr>
        <w:t xml:space="preserve"> ש</w:t>
      </w:r>
      <w:r w:rsidR="00765B69">
        <w:rPr>
          <w:rStyle w:val="default"/>
          <w:rtl/>
        </w:rPr>
        <w:t>נים עשר חודשים ממועד ייצור הרכב או מועד הרישום לראשונה לתנועה בדרכים במדינת החוץ, המוקדם מבין השניים;</w:t>
      </w:r>
    </w:p>
    <w:p w:rsidR="00765B69" w:rsidRDefault="00765B69">
      <w:pPr>
        <w:pStyle w:val="P00"/>
        <w:spacing w:before="72"/>
        <w:ind w:left="1474" w:right="1134"/>
        <w:rPr>
          <w:rStyle w:val="default"/>
          <w:rtl/>
        </w:rPr>
      </w:pPr>
      <w:r>
        <w:rPr>
          <w:rStyle w:val="default"/>
          <w:rFonts w:hint="cs"/>
          <w:rtl/>
        </w:rPr>
        <w:t>(ג)</w:t>
      </w:r>
      <w:r>
        <w:rPr>
          <w:rStyle w:val="default"/>
          <w:rFonts w:hint="cs"/>
          <w:rtl/>
        </w:rPr>
        <w:tab/>
      </w:r>
      <w:r>
        <w:rPr>
          <w:rStyle w:val="default"/>
          <w:rtl/>
        </w:rPr>
        <w:t>ברכב שיוצר בשלבים, שנרשם בארץ לראשונה ולא נרשם בעבר לתנועה</w:t>
      </w:r>
      <w:r>
        <w:rPr>
          <w:rStyle w:val="default"/>
          <w:rFonts w:hint="cs"/>
          <w:rtl/>
        </w:rPr>
        <w:t xml:space="preserve"> </w:t>
      </w:r>
      <w:r>
        <w:rPr>
          <w:rStyle w:val="default"/>
          <w:rtl/>
        </w:rPr>
        <w:t>בדרכים במדינת חוץ –</w:t>
      </w:r>
      <w:r>
        <w:rPr>
          <w:rStyle w:val="default"/>
          <w:rFonts w:hint="cs"/>
          <w:rtl/>
        </w:rPr>
        <w:t xml:space="preserve"> </w:t>
      </w:r>
      <w:r>
        <w:rPr>
          <w:rStyle w:val="default"/>
          <w:rtl/>
        </w:rPr>
        <w:t>מועד ייצור הרכב ועד להשלמת תהליך הייצור –</w:t>
      </w:r>
      <w:r>
        <w:rPr>
          <w:rStyle w:val="default"/>
          <w:rFonts w:hint="cs"/>
          <w:rtl/>
        </w:rPr>
        <w:t xml:space="preserve"> </w:t>
      </w:r>
      <w:r>
        <w:rPr>
          <w:rStyle w:val="default"/>
          <w:rtl/>
        </w:rPr>
        <w:t>מועד רישום הרכב בארץ;</w:t>
      </w:r>
    </w:p>
    <w:p w:rsidR="00CB2D07" w:rsidRPr="00A81D81" w:rsidRDefault="00CB2D07" w:rsidP="00CB2D07">
      <w:pPr>
        <w:pStyle w:val="P00"/>
        <w:spacing w:before="72"/>
        <w:ind w:left="1474" w:right="1134"/>
        <w:rPr>
          <w:rStyle w:val="default"/>
          <w:rFonts w:hint="cs"/>
          <w:rtl/>
        </w:rPr>
      </w:pPr>
      <w:r>
        <w:rPr>
          <w:rFonts w:cs="FrankRuehl" w:hint="cs"/>
          <w:rtl/>
          <w:lang w:eastAsia="en-US"/>
        </w:rPr>
        <w:pict>
          <v:shape id="_x0000_s6042" type="#_x0000_t202" style="position:absolute;left:0;text-align:left;margin-left:470.25pt;margin-top:7.1pt;width:1in;height:18.3pt;z-index:252235264" filled="f" stroked="f">
            <v:textbox inset="1mm,0,1mm,0">
              <w:txbxContent>
                <w:p w:rsidR="00E20767" w:rsidRDefault="00E20767" w:rsidP="00CB2D07">
                  <w:pPr>
                    <w:spacing w:line="160" w:lineRule="exact"/>
                    <w:jc w:val="left"/>
                    <w:rPr>
                      <w:rFonts w:cs="Miriam" w:hint="cs"/>
                      <w:sz w:val="18"/>
                      <w:szCs w:val="18"/>
                      <w:rtl/>
                    </w:rPr>
                  </w:pPr>
                  <w:r>
                    <w:rPr>
                      <w:rFonts w:cs="Miriam" w:hint="cs"/>
                      <w:sz w:val="18"/>
                      <w:szCs w:val="18"/>
                      <w:rtl/>
                    </w:rPr>
                    <w:t>תק' (מס' 5) תשע"ב-2012</w:t>
                  </w:r>
                </w:p>
              </w:txbxContent>
            </v:textbox>
          </v:shape>
        </w:pict>
      </w:r>
      <w:r>
        <w:rPr>
          <w:rStyle w:val="default"/>
          <w:rFonts w:hint="cs"/>
          <w:rtl/>
        </w:rPr>
        <w:t>(</w:t>
      </w:r>
      <w:r w:rsidRPr="00A81D81">
        <w:rPr>
          <w:rStyle w:val="default"/>
          <w:rFonts w:hint="cs"/>
          <w:rtl/>
        </w:rPr>
        <w:t>ג1)</w:t>
      </w:r>
      <w:r w:rsidRPr="00A81D81">
        <w:rPr>
          <w:rStyle w:val="default"/>
          <w:rFonts w:hint="cs"/>
          <w:rtl/>
        </w:rPr>
        <w:tab/>
        <w:t xml:space="preserve">ברכב מסוג </w:t>
      </w:r>
      <w:r w:rsidRPr="00A81D81">
        <w:rPr>
          <w:rStyle w:val="default"/>
        </w:rPr>
        <w:t>T</w:t>
      </w:r>
      <w:r w:rsidRPr="00A81D81">
        <w:rPr>
          <w:rStyle w:val="default"/>
          <w:rFonts w:hint="cs"/>
          <w:rtl/>
        </w:rPr>
        <w:t xml:space="preserve">, שנרשם בארץ לראשונה ולא נרשם בעבר לתנועה בדרכים במדינת חוץ </w:t>
      </w:r>
      <w:r w:rsidRPr="00A81D81">
        <w:rPr>
          <w:rStyle w:val="default"/>
          <w:rtl/>
        </w:rPr>
        <w:t>–</w:t>
      </w:r>
      <w:r w:rsidRPr="00A81D81">
        <w:rPr>
          <w:rStyle w:val="default"/>
          <w:rFonts w:hint="cs"/>
          <w:rtl/>
        </w:rPr>
        <w:t xml:space="preserve"> מועד רישום הרכב בארץ;</w:t>
      </w:r>
    </w:p>
    <w:p w:rsidR="00AD1AB2" w:rsidRDefault="00AD1AB2" w:rsidP="00AD1AB2">
      <w:pPr>
        <w:pStyle w:val="P00"/>
        <w:spacing w:before="72"/>
        <w:ind w:left="1474" w:right="1134"/>
        <w:rPr>
          <w:rStyle w:val="default"/>
          <w:rFonts w:hint="cs"/>
          <w:rtl/>
        </w:rPr>
      </w:pPr>
      <w:r w:rsidRPr="00DD6501">
        <w:rPr>
          <w:rStyle w:val="default"/>
          <w:rFonts w:hint="cs"/>
          <w:rtl/>
        </w:rPr>
        <w:pict>
          <v:shape id="_x0000_s6221" type="#_x0000_t202" style="position:absolute;left:0;text-align:left;margin-left:470.25pt;margin-top:7.1pt;width:1in;height:22.4pt;z-index:252376576" filled="f" stroked="f">
            <v:textbox inset="1mm,0,1mm,0">
              <w:txbxContent>
                <w:p w:rsidR="00E20767" w:rsidRDefault="00E20767" w:rsidP="00AD1AB2">
                  <w:pPr>
                    <w:spacing w:line="160" w:lineRule="exact"/>
                    <w:jc w:val="left"/>
                    <w:rPr>
                      <w:rFonts w:cs="Miriam" w:hint="cs"/>
                      <w:noProof/>
                      <w:sz w:val="18"/>
                      <w:szCs w:val="18"/>
                      <w:rtl/>
                    </w:rPr>
                  </w:pPr>
                  <w:r>
                    <w:rPr>
                      <w:rFonts w:cs="Miriam" w:hint="cs"/>
                      <w:noProof/>
                      <w:sz w:val="18"/>
                      <w:szCs w:val="18"/>
                      <w:rtl/>
                    </w:rPr>
                    <w:t>תק' (מס' 3) תשע"ה-2015</w:t>
                  </w:r>
                </w:p>
              </w:txbxContent>
            </v:textbox>
          </v:shape>
        </w:pict>
      </w:r>
      <w:r>
        <w:rPr>
          <w:rStyle w:val="default"/>
          <w:rFonts w:hint="cs"/>
          <w:rtl/>
        </w:rPr>
        <w:t>(ד)</w:t>
      </w:r>
      <w:r>
        <w:rPr>
          <w:rStyle w:val="default"/>
          <w:rFonts w:hint="cs"/>
          <w:rtl/>
        </w:rPr>
        <w:tab/>
      </w:r>
      <w:r w:rsidRPr="00DD6501">
        <w:rPr>
          <w:rStyle w:val="default"/>
          <w:rFonts w:hint="cs"/>
          <w:rtl/>
        </w:rPr>
        <w:t xml:space="preserve">ברכב אספנות </w:t>
      </w:r>
      <w:r w:rsidRPr="00DD6501">
        <w:rPr>
          <w:rStyle w:val="default"/>
          <w:rtl/>
        </w:rPr>
        <w:t>–</w:t>
      </w:r>
      <w:r w:rsidRPr="00DD6501">
        <w:rPr>
          <w:rStyle w:val="default"/>
          <w:rFonts w:hint="cs"/>
          <w:rtl/>
        </w:rPr>
        <w:t xml:space="preserve"> שנת ייצור הרכב (</w:t>
      </w:r>
      <w:r w:rsidRPr="00DD6501">
        <w:rPr>
          <w:rStyle w:val="default"/>
        </w:rPr>
        <w:t>model year</w:t>
      </w:r>
      <w:r w:rsidRPr="00DD6501">
        <w:rPr>
          <w:rStyle w:val="default"/>
          <w:rFonts w:hint="cs"/>
          <w:rtl/>
        </w:rPr>
        <w:t xml:space="preserve">) המופיעה ברישיון הרכב שניתן לרכב במדינת חוץ או שנת הייצור של הרכב המיוצגת בספרה עשירית של מספר השלדה של הרכב לפי תקן 3779 </w:t>
      </w:r>
      <w:r w:rsidRPr="00DD6501">
        <w:rPr>
          <w:rStyle w:val="default"/>
        </w:rPr>
        <w:t>ISO</w:t>
      </w:r>
      <w:r w:rsidRPr="00DD6501">
        <w:rPr>
          <w:rStyle w:val="default"/>
          <w:rFonts w:hint="cs"/>
          <w:rtl/>
        </w:rPr>
        <w:t xml:space="preserve"> או מפרט </w:t>
      </w:r>
      <w:r w:rsidRPr="00DD6501">
        <w:rPr>
          <w:rStyle w:val="default"/>
        </w:rPr>
        <w:t>SAEJ272</w:t>
      </w:r>
      <w:r>
        <w:rPr>
          <w:rStyle w:val="default"/>
          <w:rFonts w:hint="cs"/>
          <w:rtl/>
        </w:rPr>
        <w:t>;</w:t>
      </w:r>
    </w:p>
    <w:p w:rsidR="00765B69" w:rsidRDefault="00765B69">
      <w:pPr>
        <w:pStyle w:val="P00"/>
        <w:spacing w:before="72"/>
        <w:ind w:left="1474" w:right="1134"/>
        <w:rPr>
          <w:rStyle w:val="default"/>
          <w:rFonts w:hint="cs"/>
          <w:rtl/>
        </w:rPr>
      </w:pPr>
      <w:r>
        <w:rPr>
          <w:rStyle w:val="default"/>
          <w:rtl/>
        </w:rPr>
        <w:t>בתקנת משנה זו, "מועד</w:t>
      </w:r>
      <w:r>
        <w:rPr>
          <w:rStyle w:val="default"/>
          <w:rFonts w:hint="cs"/>
          <w:rtl/>
        </w:rPr>
        <w:t xml:space="preserve"> </w:t>
      </w:r>
      <w:r>
        <w:rPr>
          <w:rStyle w:val="default"/>
          <w:rtl/>
        </w:rPr>
        <w:t>ייצור" –</w:t>
      </w:r>
      <w:r>
        <w:rPr>
          <w:rStyle w:val="default"/>
          <w:rFonts w:hint="cs"/>
          <w:rtl/>
        </w:rPr>
        <w:t xml:space="preserve"> </w:t>
      </w:r>
      <w:r>
        <w:rPr>
          <w:rStyle w:val="default"/>
          <w:rtl/>
        </w:rPr>
        <w:t>היום</w:t>
      </w:r>
      <w:r>
        <w:rPr>
          <w:rStyle w:val="default"/>
          <w:rFonts w:hint="cs"/>
          <w:rtl/>
        </w:rPr>
        <w:t xml:space="preserve"> </w:t>
      </w:r>
      <w:r>
        <w:rPr>
          <w:rStyle w:val="default"/>
          <w:rtl/>
        </w:rPr>
        <w:t>האחרון בחודש שבו הושלם</w:t>
      </w:r>
      <w:r>
        <w:rPr>
          <w:rStyle w:val="default"/>
          <w:rFonts w:hint="cs"/>
          <w:rtl/>
        </w:rPr>
        <w:t xml:space="preserve"> </w:t>
      </w:r>
      <w:r w:rsidR="001435C7">
        <w:rPr>
          <w:rStyle w:val="default"/>
          <w:rtl/>
        </w:rPr>
        <w:t>ייצור הרכב או השלדה, לפי העניין</w:t>
      </w:r>
      <w:r w:rsidR="001435C7">
        <w:rPr>
          <w:rStyle w:val="default"/>
          <w:rFonts w:hint="cs"/>
          <w:rtl/>
        </w:rPr>
        <w:t>;</w:t>
      </w:r>
    </w:p>
    <w:p w:rsidR="00DC1BA9" w:rsidRPr="000A4A3A" w:rsidRDefault="00DC1BA9" w:rsidP="00DC1BA9">
      <w:pPr>
        <w:pStyle w:val="P00"/>
        <w:spacing w:before="72"/>
        <w:ind w:left="1021" w:right="1134"/>
        <w:rPr>
          <w:rStyle w:val="default"/>
          <w:rtl/>
        </w:rPr>
      </w:pPr>
      <w:r w:rsidRPr="008B5E5A">
        <w:rPr>
          <w:rStyle w:val="default"/>
          <w:rtl/>
        </w:rPr>
        <w:pict>
          <v:shape id="_x0000_s6928" type="#_x0000_t202" style="position:absolute;left:0;text-align:left;margin-left:470.25pt;margin-top:7.1pt;width:1in;height:11.15pt;z-index:252861952" filled="f" stroked="f">
            <v:textbox inset="1mm,0,1mm,0">
              <w:txbxContent>
                <w:p w:rsidR="00DC1BA9" w:rsidRDefault="00DC1BA9" w:rsidP="00DC1BA9">
                  <w:pPr>
                    <w:spacing w:line="160" w:lineRule="exact"/>
                    <w:jc w:val="left"/>
                    <w:rPr>
                      <w:rFonts w:cs="Miriam" w:hint="cs"/>
                      <w:sz w:val="18"/>
                      <w:szCs w:val="18"/>
                      <w:rtl/>
                    </w:rPr>
                  </w:pPr>
                  <w:r>
                    <w:rPr>
                      <w:rFonts w:cs="Miriam" w:hint="cs"/>
                      <w:sz w:val="18"/>
                      <w:szCs w:val="18"/>
                      <w:rtl/>
                    </w:rPr>
                    <w:t>תק' תשפ"ג-2022</w:t>
                  </w:r>
                </w:p>
              </w:txbxContent>
            </v:textbox>
          </v:shape>
        </w:pict>
      </w:r>
      <w:r>
        <w:rPr>
          <w:rStyle w:val="default"/>
          <w:rFonts w:hint="cs"/>
          <w:rtl/>
        </w:rPr>
        <w:t>(4א</w:t>
      </w:r>
      <w:r w:rsidRPr="008B5E5A">
        <w:rPr>
          <w:rStyle w:val="default"/>
          <w:rFonts w:hint="cs"/>
          <w:rtl/>
        </w:rPr>
        <w:t>)</w:t>
      </w:r>
      <w:r w:rsidRPr="008B5E5A">
        <w:rPr>
          <w:rStyle w:val="default"/>
          <w:rFonts w:hint="cs"/>
          <w:rtl/>
        </w:rPr>
        <w:tab/>
      </w:r>
      <w:r w:rsidRPr="000A4A3A">
        <w:rPr>
          <w:rStyle w:val="default"/>
          <w:rFonts w:hint="cs"/>
          <w:rtl/>
        </w:rPr>
        <w:t>רשות הרישוי ציינה ברישיון הרכב, במועד רישומו לראשונה, מידע בדבר הרכב בהתאם לנתוני במועד הרישום לראשונה, הכול כמפורט להלן:</w:t>
      </w:r>
    </w:p>
    <w:p w:rsidR="00DC1BA9" w:rsidRPr="000A4A3A" w:rsidRDefault="00DC1BA9" w:rsidP="00DC1BA9">
      <w:pPr>
        <w:pStyle w:val="P00"/>
        <w:spacing w:before="72"/>
        <w:ind w:left="1474" w:right="1134"/>
        <w:rPr>
          <w:rStyle w:val="default"/>
          <w:rtl/>
        </w:rPr>
      </w:pPr>
      <w:r w:rsidRPr="000A4A3A">
        <w:rPr>
          <w:rStyle w:val="default"/>
          <w:rFonts w:hint="cs"/>
          <w:rtl/>
        </w:rPr>
        <w:t>(1)</w:t>
      </w:r>
      <w:r w:rsidRPr="000A4A3A">
        <w:rPr>
          <w:rStyle w:val="default"/>
          <w:rtl/>
        </w:rPr>
        <w:tab/>
      </w:r>
      <w:r w:rsidRPr="000A4A3A">
        <w:rPr>
          <w:rStyle w:val="default"/>
          <w:rFonts w:hint="cs"/>
          <w:rtl/>
        </w:rPr>
        <w:t xml:space="preserve">ברכב שמתקיים בו האמור בהגדרה "רכב חדש" או בהגדרה "רכש שנרשם במדינת חוץ" כהגדרתם בחוק רישוי שירותים </w:t>
      </w:r>
      <w:r w:rsidRPr="000A4A3A">
        <w:rPr>
          <w:rStyle w:val="default"/>
          <w:rtl/>
        </w:rPr>
        <w:t>–</w:t>
      </w:r>
      <w:r w:rsidRPr="000A4A3A">
        <w:rPr>
          <w:rStyle w:val="default"/>
          <w:rFonts w:hint="cs"/>
          <w:rtl/>
        </w:rPr>
        <w:t xml:space="preserve"> את המילים "רכב חדש";</w:t>
      </w:r>
    </w:p>
    <w:p w:rsidR="00DC1BA9" w:rsidRPr="000A4A3A" w:rsidRDefault="00DC1BA9" w:rsidP="00DC1BA9">
      <w:pPr>
        <w:pStyle w:val="P00"/>
        <w:spacing w:before="72"/>
        <w:ind w:left="1474" w:right="1134"/>
        <w:rPr>
          <w:rStyle w:val="default"/>
          <w:rtl/>
        </w:rPr>
      </w:pPr>
      <w:r w:rsidRPr="000A4A3A">
        <w:rPr>
          <w:rStyle w:val="default"/>
          <w:rFonts w:hint="cs"/>
          <w:rtl/>
        </w:rPr>
        <w:t>(2)</w:t>
      </w:r>
      <w:r w:rsidRPr="000A4A3A">
        <w:rPr>
          <w:rStyle w:val="default"/>
          <w:rtl/>
        </w:rPr>
        <w:tab/>
      </w:r>
      <w:r w:rsidRPr="000A4A3A">
        <w:rPr>
          <w:rStyle w:val="default"/>
          <w:rFonts w:hint="cs"/>
          <w:rtl/>
        </w:rPr>
        <w:t xml:space="preserve">ברכב שלא מתקיים בו האמור באחת מההגדרות שבפסקת משנה (1) </w:t>
      </w:r>
      <w:r w:rsidRPr="000A4A3A">
        <w:rPr>
          <w:rStyle w:val="default"/>
          <w:rtl/>
        </w:rPr>
        <w:t>–</w:t>
      </w:r>
      <w:r w:rsidRPr="000A4A3A">
        <w:rPr>
          <w:rStyle w:val="default"/>
          <w:rFonts w:hint="cs"/>
          <w:rtl/>
        </w:rPr>
        <w:t xml:space="preserve"> את המילים "רכב משומש";</w:t>
      </w:r>
    </w:p>
    <w:p w:rsidR="00A062BF" w:rsidRDefault="00A062BF" w:rsidP="00A062BF">
      <w:pPr>
        <w:pStyle w:val="P00"/>
        <w:spacing w:before="72"/>
        <w:ind w:left="1021" w:right="1134"/>
        <w:rPr>
          <w:rStyle w:val="default"/>
          <w:rtl/>
        </w:rPr>
      </w:pPr>
      <w:r w:rsidRPr="008B5E5A">
        <w:rPr>
          <w:rStyle w:val="default"/>
          <w:rtl/>
        </w:rPr>
        <w:pict>
          <v:shape id="_x0000_s6043" type="#_x0000_t202" style="position:absolute;left:0;text-align:left;margin-left:470.25pt;margin-top:7.1pt;width:1in;height:32.1pt;z-index:252236288" filled="f" stroked="f">
            <v:textbox inset="1mm,0,1mm,0">
              <w:txbxContent>
                <w:p w:rsidR="00E20767" w:rsidRDefault="00E20767" w:rsidP="00A062BF">
                  <w:pPr>
                    <w:spacing w:line="160" w:lineRule="exact"/>
                    <w:jc w:val="left"/>
                    <w:rPr>
                      <w:rFonts w:cs="Miriam" w:hint="cs"/>
                      <w:sz w:val="18"/>
                      <w:szCs w:val="18"/>
                      <w:rtl/>
                    </w:rPr>
                  </w:pPr>
                  <w:r>
                    <w:rPr>
                      <w:rFonts w:cs="Miriam" w:hint="cs"/>
                      <w:sz w:val="18"/>
                      <w:szCs w:val="18"/>
                      <w:rtl/>
                    </w:rPr>
                    <w:t>תק' (מס' 14) תש"ע-2010</w:t>
                  </w:r>
                </w:p>
                <w:p w:rsidR="00E20767" w:rsidRDefault="00E20767" w:rsidP="00A062BF">
                  <w:pPr>
                    <w:spacing w:line="160" w:lineRule="exact"/>
                    <w:jc w:val="left"/>
                    <w:rPr>
                      <w:rFonts w:cs="Miriam" w:hint="cs"/>
                      <w:sz w:val="18"/>
                      <w:szCs w:val="18"/>
                      <w:rtl/>
                    </w:rPr>
                  </w:pPr>
                  <w:r>
                    <w:rPr>
                      <w:rFonts w:cs="Miriam" w:hint="cs"/>
                      <w:sz w:val="18"/>
                      <w:szCs w:val="18"/>
                      <w:rtl/>
                    </w:rPr>
                    <w:t>תק' (מס' 5) תשע"ב-2012</w:t>
                  </w:r>
                </w:p>
              </w:txbxContent>
            </v:textbox>
          </v:shape>
        </w:pict>
      </w:r>
      <w:r>
        <w:rPr>
          <w:rStyle w:val="default"/>
          <w:rFonts w:hint="cs"/>
          <w:rtl/>
        </w:rPr>
        <w:t>(</w:t>
      </w:r>
      <w:r w:rsidRPr="008B5E5A">
        <w:rPr>
          <w:rStyle w:val="default"/>
          <w:rFonts w:hint="cs"/>
          <w:rtl/>
        </w:rPr>
        <w:t>5)</w:t>
      </w:r>
      <w:r w:rsidRPr="008B5E5A">
        <w:rPr>
          <w:rStyle w:val="default"/>
          <w:rFonts w:hint="cs"/>
          <w:rtl/>
        </w:rPr>
        <w:tab/>
        <w:t>הרכב הוא רכב שיובא ביבוא אישי</w:t>
      </w:r>
      <w:r w:rsidRPr="00A81D81">
        <w:rPr>
          <w:rStyle w:val="default"/>
          <w:rFonts w:hint="cs"/>
          <w:rtl/>
        </w:rPr>
        <w:t>, למעט רכב אספנות ורכב שיובא בידי נציג או נציגות של האומות המאוחדות או נציג או נציגות של מדינת חוץ,</w:t>
      </w:r>
      <w:r w:rsidRPr="008B5E5A">
        <w:rPr>
          <w:rStyle w:val="default"/>
          <w:rFonts w:hint="cs"/>
          <w:rtl/>
        </w:rPr>
        <w:t xml:space="preserve"> וניתנה עליו תעודת בדיקה כמשמעותה בתקנה 309</w:t>
      </w:r>
      <w:r w:rsidR="00483EB3">
        <w:rPr>
          <w:rStyle w:val="default"/>
          <w:rFonts w:hint="cs"/>
          <w:rtl/>
        </w:rPr>
        <w:t>;</w:t>
      </w:r>
    </w:p>
    <w:p w:rsidR="00483EB3" w:rsidRDefault="00483EB3" w:rsidP="00483EB3">
      <w:pPr>
        <w:pStyle w:val="P00"/>
        <w:spacing w:before="72"/>
        <w:ind w:left="1021" w:right="1134"/>
        <w:rPr>
          <w:rStyle w:val="default"/>
          <w:rFonts w:hint="cs"/>
          <w:rtl/>
        </w:rPr>
      </w:pPr>
      <w:r w:rsidRPr="008B5E5A">
        <w:rPr>
          <w:rStyle w:val="default"/>
          <w:rtl/>
        </w:rPr>
        <w:pict>
          <v:shape id="_x0000_s6797" type="#_x0000_t202" style="position:absolute;left:0;text-align:left;margin-left:470.25pt;margin-top:7.1pt;width:1in;height:19.45pt;z-index:252737024" filled="f" stroked="f">
            <v:textbox inset="1mm,0,1mm,0">
              <w:txbxContent>
                <w:p w:rsidR="00483EB3" w:rsidRDefault="00483EB3" w:rsidP="00483EB3">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תש"ף-2020</w:t>
                  </w:r>
                </w:p>
              </w:txbxContent>
            </v:textbox>
          </v:shape>
        </w:pict>
      </w:r>
      <w:r>
        <w:rPr>
          <w:rStyle w:val="default"/>
          <w:rFonts w:hint="cs"/>
          <w:rtl/>
        </w:rPr>
        <w:t>(6</w:t>
      </w:r>
      <w:r w:rsidRPr="008B5E5A">
        <w:rPr>
          <w:rStyle w:val="default"/>
          <w:rFonts w:hint="cs"/>
          <w:rtl/>
        </w:rPr>
        <w:t>)</w:t>
      </w:r>
      <w:r w:rsidRPr="008B5E5A">
        <w:rPr>
          <w:rStyle w:val="default"/>
          <w:rFonts w:hint="cs"/>
          <w:rtl/>
        </w:rPr>
        <w:tab/>
        <w:t xml:space="preserve">הרכב הוא רכב </w:t>
      </w:r>
      <w:r>
        <w:rPr>
          <w:rStyle w:val="default"/>
          <w:rFonts w:hint="cs"/>
          <w:rtl/>
        </w:rPr>
        <w:t xml:space="preserve">שייבא יבואן זעיר ובלבד שאינו רכב חדש או רכב שנרשם במדינת חוץ וניתנה על הרכב תעודת בדיקה כמשמעותה בתקנה 309; לעניין זה, "יבואן זעיר", "רכב חדש", "רכב שנרשם במדינת חוץ" </w:t>
      </w:r>
      <w:r>
        <w:rPr>
          <w:rStyle w:val="default"/>
          <w:rtl/>
        </w:rPr>
        <w:t>–</w:t>
      </w:r>
      <w:r>
        <w:rPr>
          <w:rStyle w:val="default"/>
          <w:rFonts w:hint="cs"/>
          <w:rtl/>
        </w:rPr>
        <w:t xml:space="preserve"> כהגדרתם בחוק רישוי שירותים.</w:t>
      </w:r>
    </w:p>
    <w:p w:rsidR="00152D04" w:rsidRDefault="00152D04" w:rsidP="00152D04">
      <w:pPr>
        <w:pStyle w:val="P00"/>
        <w:spacing w:before="72"/>
        <w:ind w:left="0" w:right="1134"/>
        <w:rPr>
          <w:rStyle w:val="default"/>
          <w:rFonts w:hint="cs"/>
          <w:rtl/>
        </w:rPr>
      </w:pPr>
      <w:r>
        <w:rPr>
          <w:rFonts w:cs="FrankRuehl" w:hint="cs"/>
          <w:rtl/>
          <w:lang w:eastAsia="en-US"/>
        </w:rPr>
        <w:pict>
          <v:shape id="_x0000_s6678" type="#_x0000_t202" style="position:absolute;left:0;text-align:left;margin-left:470.25pt;margin-top:7.1pt;width:1in;height:50.25pt;z-index:252636672" filled="f" stroked="f">
            <v:textbox inset="1mm,0,1mm,0">
              <w:txbxContent>
                <w:p w:rsidR="00152D04" w:rsidRDefault="00152D04" w:rsidP="00152D04">
                  <w:pPr>
                    <w:spacing w:line="160" w:lineRule="exact"/>
                    <w:jc w:val="left"/>
                    <w:rPr>
                      <w:rFonts w:cs="Miriam" w:hint="cs"/>
                      <w:sz w:val="18"/>
                      <w:szCs w:val="18"/>
                      <w:rtl/>
                    </w:rPr>
                  </w:pPr>
                  <w:r>
                    <w:rPr>
                      <w:rFonts w:cs="Miriam" w:hint="cs"/>
                      <w:sz w:val="18"/>
                      <w:szCs w:val="18"/>
                      <w:rtl/>
                    </w:rPr>
                    <w:t>תק' (מס' 2) תשע"ג-2012</w:t>
                  </w:r>
                </w:p>
                <w:p w:rsidR="00152D04" w:rsidRDefault="00152D04" w:rsidP="00152D04">
                  <w:pPr>
                    <w:spacing w:line="160" w:lineRule="exact"/>
                    <w:jc w:val="left"/>
                    <w:rPr>
                      <w:rFonts w:cs="Miriam"/>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תשע"ד-2014</w:t>
                  </w:r>
                </w:p>
                <w:p w:rsidR="00152D04" w:rsidRDefault="00152D04" w:rsidP="00152D04">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Pr>
          <w:rStyle w:val="default"/>
          <w:rFonts w:hint="cs"/>
          <w:rtl/>
        </w:rPr>
        <w:tab/>
        <w:t>(א1)</w:t>
      </w:r>
      <w:r>
        <w:rPr>
          <w:rStyle w:val="default"/>
          <w:rFonts w:hint="cs"/>
          <w:rtl/>
        </w:rPr>
        <w:tab/>
        <w:t>על אף האמור ברישה של פסקה (3) לתקנת משנה (א), רכב שיובא על ידי יבואן מסחרי והתקופה של 12 חודשים ממועד ייצור הרכב הסתיימה בעת שהיתה בתוקף ההכרזה על מצב מיוחד בעורף, לפי סעיף 9ג לחוק ההתגוננות האזרחית, התשי"א-1951, יירשם ויינתן עליו רישיון אם טרם חלפו 13 חודשים ממועד ייצורו</w:t>
      </w:r>
      <w:r w:rsidRPr="00032574">
        <w:rPr>
          <w:rStyle w:val="default"/>
          <w:rFonts w:hint="cs"/>
          <w:rtl/>
        </w:rPr>
        <w:t xml:space="preserve">; לעניין זה, "ההכרזה על מצב מיוחד בעורף" </w:t>
      </w:r>
      <w:r w:rsidRPr="00032574">
        <w:rPr>
          <w:rStyle w:val="default"/>
          <w:rtl/>
        </w:rPr>
        <w:t>–</w:t>
      </w:r>
      <w:r w:rsidRPr="00032574">
        <w:rPr>
          <w:rStyle w:val="default"/>
          <w:rFonts w:hint="cs"/>
          <w:rtl/>
        </w:rPr>
        <w:t xml:space="preserve"> לרבות ההכרזה שניתנה ביום י' בתמוז התשע"ד (8 ביולי 2014)</w:t>
      </w:r>
      <w:r>
        <w:rPr>
          <w:rStyle w:val="default"/>
          <w:rFonts w:hint="cs"/>
          <w:rtl/>
        </w:rPr>
        <w:t>.</w:t>
      </w:r>
    </w:p>
    <w:p w:rsidR="00CD290F" w:rsidRDefault="00CD290F" w:rsidP="00CD290F">
      <w:pPr>
        <w:pStyle w:val="P00"/>
        <w:spacing w:before="72"/>
        <w:ind w:left="0" w:right="1134"/>
        <w:rPr>
          <w:rStyle w:val="default"/>
          <w:rFonts w:hint="cs"/>
          <w:rtl/>
        </w:rPr>
      </w:pPr>
      <w:r>
        <w:rPr>
          <w:rFonts w:cs="FrankRuehl" w:hint="cs"/>
          <w:rtl/>
          <w:lang w:eastAsia="en-US"/>
        </w:rPr>
        <w:pict>
          <v:shape id="_x0000_s6044" type="#_x0000_t202" style="position:absolute;left:0;text-align:left;margin-left:470.25pt;margin-top:7.1pt;width:1in;height:34.3pt;z-index:252237312" filled="f" stroked="f">
            <v:textbox inset="1mm,0,1mm,0">
              <w:txbxContent>
                <w:p w:rsidR="00E20767" w:rsidRDefault="00E20767" w:rsidP="00CD290F">
                  <w:pPr>
                    <w:spacing w:line="160" w:lineRule="exact"/>
                    <w:jc w:val="left"/>
                    <w:rPr>
                      <w:rFonts w:cs="Miriam" w:hint="cs"/>
                      <w:sz w:val="18"/>
                      <w:szCs w:val="18"/>
                      <w:rtl/>
                    </w:rPr>
                  </w:pPr>
                  <w:r>
                    <w:rPr>
                      <w:rFonts w:cs="Miriam" w:hint="cs"/>
                      <w:sz w:val="18"/>
                      <w:szCs w:val="18"/>
                      <w:rtl/>
                    </w:rPr>
                    <w:t>תק' (מס' 14) תש"ע-2010</w:t>
                  </w:r>
                </w:p>
                <w:p w:rsidR="00E20767" w:rsidRDefault="00E20767" w:rsidP="00CD290F">
                  <w:pPr>
                    <w:spacing w:line="160" w:lineRule="exact"/>
                    <w:jc w:val="left"/>
                    <w:rPr>
                      <w:rFonts w:cs="Miriam" w:hint="cs"/>
                      <w:sz w:val="18"/>
                      <w:szCs w:val="18"/>
                      <w:rtl/>
                    </w:rPr>
                  </w:pPr>
                  <w:r>
                    <w:rPr>
                      <w:rFonts w:cs="Miriam" w:hint="cs"/>
                      <w:sz w:val="18"/>
                      <w:szCs w:val="18"/>
                      <w:rtl/>
                    </w:rPr>
                    <w:t>תק' (מס' 5) תשע"ב-2012</w:t>
                  </w:r>
                </w:p>
              </w:txbxContent>
            </v:textbox>
            <w10:anchorlock/>
          </v:shape>
        </w:pict>
      </w:r>
      <w:r>
        <w:rPr>
          <w:rStyle w:val="default"/>
          <w:rFonts w:hint="cs"/>
          <w:rtl/>
        </w:rPr>
        <w:tab/>
        <w:t>(ב)</w:t>
      </w:r>
      <w:r>
        <w:rPr>
          <w:rStyle w:val="default"/>
          <w:rFonts w:hint="cs"/>
          <w:rtl/>
        </w:rPr>
        <w:tab/>
        <w:t xml:space="preserve">מנהל אגף הרכב רשאי לקבוע תקנים והוראות נוהל לרכב או לחדשם מזמן לזמן לכל אחת מדרישות החובה האמורות בתקנה זו </w:t>
      </w:r>
      <w:r w:rsidRPr="00385016">
        <w:rPr>
          <w:rStyle w:val="default"/>
          <w:rFonts w:hint="cs"/>
          <w:rtl/>
        </w:rPr>
        <w:t>ואת התנאים להוכחת עמידת הרכב בדרישות כאמור</w:t>
      </w:r>
      <w:r>
        <w:rPr>
          <w:rStyle w:val="default"/>
          <w:rFonts w:hint="cs"/>
          <w:rtl/>
        </w:rPr>
        <w:t>; התקנים, הוראות הנוהל והתנאים האמורים יעמדו לעיון הציבור באגף הרכב במשרד התחבורה בשעות העבודה הרגילות של המשרד וכן באתר האינטרנט של המשרד.</w:t>
      </w:r>
    </w:p>
    <w:p w:rsidR="00CD290F" w:rsidRDefault="00CD290F" w:rsidP="00CD290F">
      <w:pPr>
        <w:pStyle w:val="P00"/>
        <w:spacing w:before="72"/>
        <w:ind w:left="0" w:right="1134"/>
        <w:rPr>
          <w:rStyle w:val="default"/>
          <w:rFonts w:hint="cs"/>
          <w:rtl/>
        </w:rPr>
      </w:pPr>
      <w:r>
        <w:rPr>
          <w:rFonts w:cs="FrankRuehl" w:hint="cs"/>
          <w:rtl/>
          <w:lang w:eastAsia="en-US"/>
        </w:rPr>
        <w:pict>
          <v:shape id="_x0000_s6045" type="#_x0000_t202" style="position:absolute;left:0;text-align:left;margin-left:470.25pt;margin-top:7.1pt;width:1in;height:34.7pt;z-index:252238336" filled="f" stroked="f">
            <v:textbox inset="1mm,0,1mm,0">
              <w:txbxContent>
                <w:p w:rsidR="00E20767" w:rsidRDefault="00E20767" w:rsidP="00CD290F">
                  <w:pPr>
                    <w:spacing w:line="160" w:lineRule="exact"/>
                    <w:jc w:val="left"/>
                    <w:rPr>
                      <w:rFonts w:cs="Miriam" w:hint="cs"/>
                      <w:sz w:val="18"/>
                      <w:szCs w:val="18"/>
                      <w:rtl/>
                    </w:rPr>
                  </w:pPr>
                  <w:r>
                    <w:rPr>
                      <w:rFonts w:cs="Miriam" w:hint="cs"/>
                      <w:sz w:val="18"/>
                      <w:szCs w:val="18"/>
                      <w:rtl/>
                    </w:rPr>
                    <w:t>תק' (מס' 14) תש"ע-2010</w:t>
                  </w:r>
                </w:p>
                <w:p w:rsidR="00E20767" w:rsidRDefault="00E20767" w:rsidP="00CD290F">
                  <w:pPr>
                    <w:spacing w:line="160" w:lineRule="exact"/>
                    <w:jc w:val="left"/>
                    <w:rPr>
                      <w:rFonts w:cs="Miriam" w:hint="cs"/>
                      <w:sz w:val="18"/>
                      <w:szCs w:val="18"/>
                      <w:rtl/>
                    </w:rPr>
                  </w:pPr>
                  <w:r>
                    <w:rPr>
                      <w:rFonts w:cs="Miriam" w:hint="cs"/>
                      <w:sz w:val="18"/>
                      <w:szCs w:val="18"/>
                      <w:rtl/>
                    </w:rPr>
                    <w:t>תק' (מס' 5) תשע"ב-2012</w:t>
                  </w:r>
                </w:p>
              </w:txbxContent>
            </v:textbox>
            <w10:anchorlock/>
          </v:shape>
        </w:pict>
      </w:r>
      <w:r>
        <w:rPr>
          <w:rStyle w:val="default"/>
          <w:rFonts w:hint="cs"/>
          <w:rtl/>
        </w:rPr>
        <w:tab/>
        <w:t>(ג)</w:t>
      </w:r>
      <w:r>
        <w:rPr>
          <w:rStyle w:val="default"/>
          <w:rFonts w:hint="cs"/>
          <w:rtl/>
        </w:rPr>
        <w:tab/>
      </w:r>
      <w:r w:rsidRPr="00CC0229">
        <w:rPr>
          <w:rStyle w:val="default"/>
          <w:rFonts w:hint="cs"/>
          <w:rtl/>
        </w:rPr>
        <w:t>התקנים והוראות הנוהל האמורים בתקנת משנה (ב) יהיו מבוססים על דרישות התקינה הפדרלית של ארצות הברית של אמריקה או על הנחיות האיחוד האירופי (</w:t>
      </w:r>
      <w:r w:rsidRPr="00CC0229">
        <w:rPr>
          <w:rStyle w:val="default"/>
        </w:rPr>
        <w:t>EC</w:t>
      </w:r>
      <w:r w:rsidRPr="00CC0229">
        <w:rPr>
          <w:rStyle w:val="default"/>
          <w:rFonts w:hint="cs"/>
          <w:rtl/>
        </w:rPr>
        <w:t>) וכן על התקינה הישראלית</w:t>
      </w:r>
      <w:r>
        <w:rPr>
          <w:rStyle w:val="default"/>
          <w:rFonts w:hint="cs"/>
          <w:rtl/>
        </w:rPr>
        <w:t>.</w:t>
      </w:r>
    </w:p>
    <w:p w:rsidR="00297650" w:rsidRDefault="00297650" w:rsidP="00297650">
      <w:pPr>
        <w:pStyle w:val="P00"/>
        <w:spacing w:before="72"/>
        <w:ind w:left="0" w:right="1134"/>
        <w:rPr>
          <w:rStyle w:val="default"/>
          <w:rFonts w:hint="cs"/>
          <w:rtl/>
        </w:rPr>
      </w:pPr>
      <w:r>
        <w:rPr>
          <w:rFonts w:cs="FrankRuehl" w:hint="cs"/>
          <w:rtl/>
          <w:lang w:eastAsia="en-US"/>
        </w:rPr>
        <w:pict>
          <v:shape id="_x0000_s5934" type="#_x0000_t202" style="position:absolute;left:0;text-align:left;margin-left:470.25pt;margin-top:7.1pt;width:1in;height:16.8pt;z-index:252164608" filled="f" stroked="f">
            <v:textbox inset="1mm,0,1mm,0">
              <w:txbxContent>
                <w:p w:rsidR="00E20767" w:rsidRDefault="00E20767" w:rsidP="00297650">
                  <w:pPr>
                    <w:spacing w:line="160" w:lineRule="exact"/>
                    <w:jc w:val="left"/>
                    <w:rPr>
                      <w:rFonts w:cs="Miriam" w:hint="cs"/>
                      <w:sz w:val="18"/>
                      <w:szCs w:val="18"/>
                      <w:rtl/>
                    </w:rPr>
                  </w:pPr>
                  <w:r>
                    <w:rPr>
                      <w:rFonts w:cs="Miriam" w:hint="cs"/>
                      <w:sz w:val="18"/>
                      <w:szCs w:val="18"/>
                      <w:rtl/>
                    </w:rPr>
                    <w:t>תק' (מס' 14) תש"ע-2010</w:t>
                  </w:r>
                </w:p>
              </w:txbxContent>
            </v:textbox>
            <w10:anchorlock/>
          </v:shape>
        </w:pict>
      </w:r>
      <w:r>
        <w:rPr>
          <w:rStyle w:val="default"/>
          <w:rFonts w:hint="cs"/>
          <w:rtl/>
        </w:rPr>
        <w:tab/>
        <w:t>(ד)</w:t>
      </w:r>
      <w:r>
        <w:rPr>
          <w:rStyle w:val="default"/>
          <w:rFonts w:hint="cs"/>
          <w:rtl/>
        </w:rPr>
        <w:tab/>
        <w:t xml:space="preserve">דרישות החובה לענין תקנת משנה (א) הן לענינים כמפורט להלן </w:t>
      </w:r>
      <w:r w:rsidRPr="00754607">
        <w:rPr>
          <w:rStyle w:val="default"/>
          <w:rFonts w:hint="cs"/>
          <w:rtl/>
        </w:rPr>
        <w:t>ולכל עניין אחר הנוגע לתקינת הרכב, ייצור הרכב ורישום ורישוי הרכב במדינת חוץ</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רמת רעש;</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זיהום אוויר;</w:t>
      </w:r>
    </w:p>
    <w:p w:rsidR="00765B69" w:rsidRDefault="00765B69">
      <w:pPr>
        <w:pStyle w:val="P00"/>
        <w:spacing w:before="72"/>
        <w:ind w:left="1021" w:right="1134"/>
        <w:rPr>
          <w:rStyle w:val="default"/>
          <w:rFonts w:hint="cs"/>
          <w:rtl/>
        </w:rPr>
      </w:pPr>
      <w:r>
        <w:rPr>
          <w:rStyle w:val="default"/>
          <w:rFonts w:hint="cs"/>
          <w:rtl/>
        </w:rPr>
        <w:t>(3)</w:t>
      </w:r>
      <w:r>
        <w:rPr>
          <w:rStyle w:val="default"/>
          <w:rFonts w:hint="cs"/>
          <w:rtl/>
        </w:rPr>
        <w:tab/>
        <w:t>מכלי דלק או הגנה תת-רכבית אחורית;</w:t>
      </w:r>
    </w:p>
    <w:p w:rsidR="00765B69" w:rsidRDefault="00765B69">
      <w:pPr>
        <w:pStyle w:val="P00"/>
        <w:spacing w:before="72"/>
        <w:ind w:left="1021" w:right="1134"/>
        <w:rPr>
          <w:rStyle w:val="default"/>
          <w:rFonts w:hint="cs"/>
          <w:rtl/>
        </w:rPr>
      </w:pPr>
      <w:r>
        <w:rPr>
          <w:rStyle w:val="default"/>
          <w:rFonts w:hint="cs"/>
          <w:rtl/>
        </w:rPr>
        <w:t>(4)</w:t>
      </w:r>
      <w:r>
        <w:rPr>
          <w:rStyle w:val="default"/>
          <w:rFonts w:hint="cs"/>
          <w:rtl/>
        </w:rPr>
        <w:tab/>
        <w:t>משטח לוחית רישוי אחורית;</w:t>
      </w:r>
    </w:p>
    <w:p w:rsidR="00765B69" w:rsidRDefault="00765B69">
      <w:pPr>
        <w:pStyle w:val="P00"/>
        <w:spacing w:before="72"/>
        <w:ind w:left="1021" w:right="1134"/>
        <w:rPr>
          <w:rStyle w:val="default"/>
          <w:rFonts w:hint="cs"/>
          <w:rtl/>
        </w:rPr>
      </w:pPr>
      <w:r>
        <w:rPr>
          <w:rStyle w:val="default"/>
          <w:rFonts w:hint="cs"/>
          <w:rtl/>
        </w:rPr>
        <w:t>(5)</w:t>
      </w:r>
      <w:r>
        <w:rPr>
          <w:rStyle w:val="default"/>
          <w:rFonts w:hint="cs"/>
          <w:rtl/>
        </w:rPr>
        <w:tab/>
        <w:t xml:space="preserve">מערכת היגוי </w:t>
      </w:r>
      <w:r>
        <w:rPr>
          <w:rStyle w:val="default"/>
          <w:rtl/>
        </w:rPr>
        <w:t>–</w:t>
      </w:r>
      <w:r>
        <w:rPr>
          <w:rStyle w:val="default"/>
          <w:rFonts w:hint="cs"/>
          <w:rtl/>
        </w:rPr>
        <w:t xml:space="preserve"> </w:t>
      </w:r>
      <w:r>
        <w:rPr>
          <w:rStyle w:val="default"/>
          <w:szCs w:val="20"/>
        </w:rPr>
        <w:t>Steering Effort</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(6)</w:t>
      </w:r>
      <w:r>
        <w:rPr>
          <w:rStyle w:val="default"/>
          <w:rFonts w:hint="cs"/>
          <w:rtl/>
        </w:rPr>
        <w:tab/>
        <w:t>צירים ונועלי דלתות;</w:t>
      </w:r>
    </w:p>
    <w:p w:rsidR="00765B69" w:rsidRDefault="00765B69">
      <w:pPr>
        <w:pStyle w:val="P00"/>
        <w:spacing w:before="72"/>
        <w:ind w:left="1021" w:right="1134"/>
        <w:rPr>
          <w:rStyle w:val="default"/>
          <w:rFonts w:hint="cs"/>
          <w:rtl/>
        </w:rPr>
      </w:pPr>
      <w:r>
        <w:rPr>
          <w:rStyle w:val="default"/>
          <w:rFonts w:hint="cs"/>
          <w:rtl/>
        </w:rPr>
        <w:t>(7)</w:t>
      </w:r>
      <w:r>
        <w:rPr>
          <w:rStyle w:val="default"/>
          <w:rFonts w:hint="cs"/>
          <w:rtl/>
        </w:rPr>
        <w:tab/>
        <w:t>צופר;</w:t>
      </w:r>
    </w:p>
    <w:p w:rsidR="00765B69" w:rsidRDefault="00765B69">
      <w:pPr>
        <w:pStyle w:val="P00"/>
        <w:spacing w:before="72"/>
        <w:ind w:left="1021" w:right="1134"/>
        <w:rPr>
          <w:rStyle w:val="default"/>
          <w:rFonts w:hint="cs"/>
          <w:rtl/>
        </w:rPr>
      </w:pPr>
      <w:r>
        <w:rPr>
          <w:rStyle w:val="default"/>
          <w:rFonts w:hint="cs"/>
          <w:rtl/>
        </w:rPr>
        <w:t>(8)</w:t>
      </w:r>
      <w:r>
        <w:rPr>
          <w:rStyle w:val="default"/>
          <w:rFonts w:hint="cs"/>
          <w:rtl/>
        </w:rPr>
        <w:tab/>
        <w:t xml:space="preserve">ראות אחורית </w:t>
      </w:r>
      <w:r>
        <w:rPr>
          <w:rStyle w:val="default"/>
          <w:rtl/>
        </w:rPr>
        <w:t>–</w:t>
      </w:r>
      <w:r>
        <w:rPr>
          <w:rStyle w:val="default"/>
          <w:rFonts w:hint="cs"/>
          <w:rtl/>
        </w:rPr>
        <w:t xml:space="preserve"> </w:t>
      </w:r>
      <w:r>
        <w:rPr>
          <w:rStyle w:val="default"/>
          <w:szCs w:val="20"/>
        </w:rPr>
        <w:t>Rear Visibility</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(9)</w:t>
      </w:r>
      <w:r>
        <w:rPr>
          <w:rStyle w:val="default"/>
          <w:rFonts w:hint="cs"/>
          <w:rtl/>
        </w:rPr>
        <w:tab/>
        <w:t>מעצורים;</w:t>
      </w:r>
    </w:p>
    <w:p w:rsidR="00765B69" w:rsidRDefault="00765B69">
      <w:pPr>
        <w:pStyle w:val="P00"/>
        <w:spacing w:before="72"/>
        <w:ind w:left="1021" w:right="1134"/>
        <w:rPr>
          <w:rStyle w:val="default"/>
          <w:rFonts w:hint="cs"/>
          <w:rtl/>
        </w:rPr>
      </w:pPr>
      <w:r>
        <w:rPr>
          <w:rStyle w:val="default"/>
          <w:rFonts w:hint="cs"/>
          <w:rtl/>
        </w:rPr>
        <w:t>(10)</w:t>
      </w:r>
      <w:r>
        <w:rPr>
          <w:rStyle w:val="default"/>
          <w:rFonts w:hint="cs"/>
          <w:rtl/>
        </w:rPr>
        <w:tab/>
        <w:t xml:space="preserve">תאימות אלקטרו-מגנטית </w:t>
      </w:r>
      <w:r>
        <w:rPr>
          <w:rStyle w:val="default"/>
          <w:rtl/>
        </w:rPr>
        <w:t>–</w:t>
      </w:r>
      <w:r>
        <w:rPr>
          <w:rStyle w:val="default"/>
          <w:rFonts w:hint="cs"/>
          <w:rtl/>
        </w:rPr>
        <w:t xml:space="preserve"> </w:t>
      </w:r>
      <w:r>
        <w:rPr>
          <w:rStyle w:val="default"/>
          <w:szCs w:val="20"/>
        </w:rPr>
        <w:t>Suppression (Radio)</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(11)</w:t>
      </w:r>
      <w:r>
        <w:rPr>
          <w:rStyle w:val="default"/>
          <w:rFonts w:hint="cs"/>
          <w:rtl/>
        </w:rPr>
        <w:tab/>
        <w:t xml:space="preserve">עשן דיזל </w:t>
      </w:r>
      <w:r>
        <w:rPr>
          <w:rStyle w:val="default"/>
          <w:rtl/>
        </w:rPr>
        <w:t>–</w:t>
      </w:r>
      <w:r>
        <w:rPr>
          <w:rStyle w:val="default"/>
          <w:rFonts w:hint="cs"/>
          <w:rtl/>
        </w:rPr>
        <w:t xml:space="preserve"> </w:t>
      </w:r>
      <w:r>
        <w:rPr>
          <w:rStyle w:val="default"/>
          <w:szCs w:val="20"/>
        </w:rPr>
        <w:t>Diesel Smoke</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(12)</w:t>
      </w:r>
      <w:r>
        <w:rPr>
          <w:rStyle w:val="default"/>
          <w:rFonts w:hint="cs"/>
          <w:rtl/>
        </w:rPr>
        <w:tab/>
        <w:t xml:space="preserve">התאמת מבנה פנימי </w:t>
      </w:r>
      <w:r>
        <w:rPr>
          <w:rStyle w:val="default"/>
          <w:rtl/>
        </w:rPr>
        <w:t>–</w:t>
      </w:r>
      <w:r>
        <w:rPr>
          <w:rStyle w:val="default"/>
          <w:rFonts w:hint="cs"/>
          <w:rtl/>
        </w:rPr>
        <w:t xml:space="preserve"> </w:t>
      </w:r>
      <w:r>
        <w:rPr>
          <w:rStyle w:val="default"/>
          <w:szCs w:val="20"/>
        </w:rPr>
        <w:t>Interior Fittings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(13)</w:t>
      </w:r>
      <w:r>
        <w:rPr>
          <w:rStyle w:val="default"/>
          <w:rFonts w:hint="cs"/>
          <w:rtl/>
        </w:rPr>
        <w:tab/>
        <w:t>מניעת גניבות ואימובילייזר;</w:t>
      </w:r>
    </w:p>
    <w:p w:rsidR="00765B69" w:rsidRDefault="00765B69">
      <w:pPr>
        <w:pStyle w:val="P00"/>
        <w:spacing w:before="72"/>
        <w:ind w:left="1021" w:right="1134"/>
        <w:rPr>
          <w:rStyle w:val="default"/>
          <w:rFonts w:hint="cs"/>
          <w:rtl/>
        </w:rPr>
      </w:pPr>
      <w:r>
        <w:rPr>
          <w:rStyle w:val="default"/>
          <w:rFonts w:hint="cs"/>
          <w:rtl/>
        </w:rPr>
        <w:t>(14)</w:t>
      </w:r>
      <w:r>
        <w:rPr>
          <w:rStyle w:val="default"/>
          <w:rFonts w:hint="cs"/>
          <w:rtl/>
        </w:rPr>
        <w:tab/>
        <w:t xml:space="preserve">הגנת הגה </w:t>
      </w:r>
      <w:r>
        <w:rPr>
          <w:rStyle w:val="default"/>
          <w:rtl/>
        </w:rPr>
        <w:t>–</w:t>
      </w:r>
      <w:r>
        <w:rPr>
          <w:rStyle w:val="default"/>
          <w:rFonts w:hint="cs"/>
          <w:rtl/>
        </w:rPr>
        <w:t xml:space="preserve"> </w:t>
      </w:r>
      <w:r>
        <w:rPr>
          <w:rStyle w:val="default"/>
          <w:szCs w:val="20"/>
        </w:rPr>
        <w:t>Protective Steering</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(15)</w:t>
      </w:r>
      <w:r>
        <w:rPr>
          <w:rStyle w:val="default"/>
          <w:rFonts w:hint="cs"/>
          <w:rtl/>
        </w:rPr>
        <w:tab/>
        <w:t>חוזק כיסא;</w:t>
      </w:r>
    </w:p>
    <w:p w:rsidR="00765B69" w:rsidRDefault="00765B69">
      <w:pPr>
        <w:pStyle w:val="P00"/>
        <w:spacing w:before="72"/>
        <w:ind w:left="1021" w:right="1134"/>
        <w:rPr>
          <w:rStyle w:val="default"/>
          <w:rFonts w:hint="cs"/>
          <w:rtl/>
        </w:rPr>
      </w:pPr>
      <w:r>
        <w:rPr>
          <w:rStyle w:val="default"/>
          <w:rFonts w:hint="cs"/>
          <w:rtl/>
        </w:rPr>
        <w:t>(16)</w:t>
      </w:r>
      <w:r>
        <w:rPr>
          <w:rStyle w:val="default"/>
          <w:rFonts w:hint="cs"/>
          <w:rtl/>
        </w:rPr>
        <w:tab/>
        <w:t xml:space="preserve">פרופיל חיצוני לכלי הרכב </w:t>
      </w:r>
      <w:r>
        <w:rPr>
          <w:rStyle w:val="default"/>
          <w:rtl/>
        </w:rPr>
        <w:t>–</w:t>
      </w:r>
      <w:r>
        <w:rPr>
          <w:rStyle w:val="default"/>
          <w:rFonts w:hint="cs"/>
          <w:rtl/>
        </w:rPr>
        <w:t xml:space="preserve"> </w:t>
      </w:r>
      <w:r>
        <w:rPr>
          <w:rStyle w:val="default"/>
          <w:szCs w:val="20"/>
        </w:rPr>
        <w:t>Exterior Projections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(17)</w:t>
      </w:r>
      <w:r>
        <w:rPr>
          <w:rStyle w:val="default"/>
          <w:rFonts w:hint="cs"/>
          <w:rtl/>
        </w:rPr>
        <w:tab/>
        <w:t xml:space="preserve">מד אוץ והילוך אחורי </w:t>
      </w:r>
      <w:r>
        <w:rPr>
          <w:rStyle w:val="default"/>
          <w:rtl/>
        </w:rPr>
        <w:t>–</w:t>
      </w:r>
      <w:r>
        <w:rPr>
          <w:rStyle w:val="default"/>
          <w:rFonts w:hint="cs"/>
          <w:rtl/>
        </w:rPr>
        <w:t xml:space="preserve"> </w:t>
      </w:r>
      <w:r>
        <w:rPr>
          <w:rStyle w:val="default"/>
          <w:szCs w:val="20"/>
        </w:rPr>
        <w:t>Speedometrer and Reverse Gear</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(18)</w:t>
      </w:r>
      <w:r>
        <w:rPr>
          <w:rStyle w:val="default"/>
          <w:rFonts w:hint="cs"/>
          <w:rtl/>
        </w:rPr>
        <w:tab/>
        <w:t xml:space="preserve">טבלת זיהוי </w:t>
      </w:r>
      <w:r>
        <w:rPr>
          <w:rStyle w:val="default"/>
          <w:rtl/>
        </w:rPr>
        <w:t>–</w:t>
      </w:r>
      <w:r>
        <w:rPr>
          <w:rStyle w:val="default"/>
          <w:rFonts w:hint="cs"/>
          <w:rtl/>
        </w:rPr>
        <w:t xml:space="preserve"> </w:t>
      </w:r>
      <w:r>
        <w:rPr>
          <w:rStyle w:val="default"/>
          <w:szCs w:val="20"/>
        </w:rPr>
        <w:t>Plates (Statutory)</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(19)</w:t>
      </w:r>
      <w:r>
        <w:rPr>
          <w:rStyle w:val="default"/>
          <w:rFonts w:hint="cs"/>
          <w:rtl/>
        </w:rPr>
        <w:tab/>
        <w:t xml:space="preserve">נקודות עיגון לחגורות </w:t>
      </w:r>
      <w:r>
        <w:rPr>
          <w:rStyle w:val="default"/>
          <w:rtl/>
        </w:rPr>
        <w:t>–</w:t>
      </w:r>
      <w:r>
        <w:rPr>
          <w:rStyle w:val="default"/>
          <w:rFonts w:hint="cs"/>
          <w:rtl/>
        </w:rPr>
        <w:t xml:space="preserve"> </w:t>
      </w:r>
      <w:r>
        <w:rPr>
          <w:rStyle w:val="default"/>
          <w:szCs w:val="20"/>
        </w:rPr>
        <w:t>Seat Belt and Anchorages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(20)</w:t>
      </w:r>
      <w:r>
        <w:rPr>
          <w:rStyle w:val="default"/>
          <w:rFonts w:hint="cs"/>
          <w:rtl/>
        </w:rPr>
        <w:tab/>
        <w:t xml:space="preserve">הרכבה של תאורה ואבזרי תאורה </w:t>
      </w:r>
      <w:r>
        <w:rPr>
          <w:rStyle w:val="default"/>
          <w:rtl/>
        </w:rPr>
        <w:t>–</w:t>
      </w:r>
      <w:r>
        <w:rPr>
          <w:rStyle w:val="default"/>
          <w:rFonts w:hint="cs"/>
          <w:rtl/>
        </w:rPr>
        <w:t xml:space="preserve"> </w:t>
      </w:r>
      <w:r>
        <w:rPr>
          <w:rStyle w:val="default"/>
          <w:szCs w:val="20"/>
        </w:rPr>
        <w:t>Installation of Lighting and Light Signalling Devices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(21)</w:t>
      </w:r>
      <w:r>
        <w:rPr>
          <w:rStyle w:val="default"/>
          <w:rFonts w:hint="cs"/>
          <w:rtl/>
        </w:rPr>
        <w:tab/>
        <w:t xml:space="preserve">מחזיר אור </w:t>
      </w:r>
      <w:r>
        <w:rPr>
          <w:rStyle w:val="default"/>
          <w:rtl/>
        </w:rPr>
        <w:t>–</w:t>
      </w:r>
      <w:r>
        <w:rPr>
          <w:rStyle w:val="default"/>
          <w:rFonts w:hint="cs"/>
          <w:rtl/>
        </w:rPr>
        <w:t xml:space="preserve"> </w:t>
      </w:r>
      <w:r>
        <w:rPr>
          <w:rStyle w:val="default"/>
          <w:szCs w:val="20"/>
        </w:rPr>
        <w:t>Retro Reflectors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(22)</w:t>
      </w:r>
      <w:r>
        <w:rPr>
          <w:rStyle w:val="default"/>
          <w:rFonts w:hint="cs"/>
          <w:rtl/>
        </w:rPr>
        <w:tab/>
        <w:t xml:space="preserve">נורות רכב </w:t>
      </w:r>
      <w:r>
        <w:rPr>
          <w:rStyle w:val="default"/>
          <w:rtl/>
        </w:rPr>
        <w:t>–</w:t>
      </w:r>
      <w:r>
        <w:rPr>
          <w:rStyle w:val="default"/>
          <w:rFonts w:hint="cs"/>
          <w:rtl/>
        </w:rPr>
        <w:t xml:space="preserve"> </w:t>
      </w:r>
      <w:r>
        <w:rPr>
          <w:rStyle w:val="default"/>
          <w:szCs w:val="20"/>
        </w:rPr>
        <w:t>End-Outline, Front-Position (side), Rear-Position (Side), Stop, Side Marker, Daytime Running Lamps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(23)</w:t>
      </w:r>
      <w:r>
        <w:rPr>
          <w:rStyle w:val="default"/>
          <w:rFonts w:hint="cs"/>
          <w:rtl/>
        </w:rPr>
        <w:tab/>
        <w:t xml:space="preserve">נורות כיוון </w:t>
      </w:r>
      <w:r>
        <w:rPr>
          <w:rStyle w:val="default"/>
          <w:rtl/>
        </w:rPr>
        <w:t>–</w:t>
      </w:r>
      <w:r>
        <w:rPr>
          <w:rStyle w:val="default"/>
          <w:rFonts w:hint="cs"/>
          <w:rtl/>
        </w:rPr>
        <w:t xml:space="preserve"> </w:t>
      </w:r>
      <w:r>
        <w:rPr>
          <w:rStyle w:val="default"/>
          <w:szCs w:val="20"/>
        </w:rPr>
        <w:t>Direction Indicator</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(24)</w:t>
      </w:r>
      <w:r>
        <w:rPr>
          <w:rStyle w:val="default"/>
          <w:rFonts w:hint="cs"/>
          <w:rtl/>
        </w:rPr>
        <w:tab/>
        <w:t>נורות ללוחית רישוי אחורית;</w:t>
      </w:r>
    </w:p>
    <w:p w:rsidR="00765B69" w:rsidRDefault="00765B69">
      <w:pPr>
        <w:pStyle w:val="P00"/>
        <w:spacing w:before="72"/>
        <w:ind w:left="1021" w:right="1134"/>
        <w:rPr>
          <w:rStyle w:val="default"/>
          <w:rFonts w:hint="cs"/>
          <w:rtl/>
        </w:rPr>
      </w:pPr>
      <w:r>
        <w:rPr>
          <w:rStyle w:val="default"/>
          <w:rFonts w:hint="cs"/>
          <w:rtl/>
        </w:rPr>
        <w:t>(25)</w:t>
      </w:r>
      <w:r>
        <w:rPr>
          <w:rStyle w:val="default"/>
          <w:rFonts w:hint="cs"/>
          <w:rtl/>
        </w:rPr>
        <w:tab/>
        <w:t xml:space="preserve">פנסי חזית (כולל נורה) </w:t>
      </w:r>
      <w:r>
        <w:rPr>
          <w:rStyle w:val="default"/>
          <w:rtl/>
        </w:rPr>
        <w:t>–</w:t>
      </w:r>
      <w:r>
        <w:rPr>
          <w:rStyle w:val="default"/>
          <w:rFonts w:hint="cs"/>
          <w:rtl/>
        </w:rPr>
        <w:t xml:space="preserve"> </w:t>
      </w:r>
      <w:r>
        <w:rPr>
          <w:rStyle w:val="default"/>
          <w:szCs w:val="20"/>
        </w:rPr>
        <w:t>Headlamps (Including Bulbs)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(26)</w:t>
      </w:r>
      <w:r>
        <w:rPr>
          <w:rStyle w:val="default"/>
          <w:rFonts w:hint="cs"/>
          <w:rtl/>
        </w:rPr>
        <w:tab/>
        <w:t xml:space="preserve">פנס ערפל בחזית הרכב </w:t>
      </w:r>
      <w:r>
        <w:rPr>
          <w:rStyle w:val="default"/>
          <w:rtl/>
        </w:rPr>
        <w:t>–</w:t>
      </w:r>
      <w:r>
        <w:rPr>
          <w:rStyle w:val="default"/>
          <w:rFonts w:hint="cs"/>
          <w:rtl/>
        </w:rPr>
        <w:t xml:space="preserve"> </w:t>
      </w:r>
      <w:r>
        <w:rPr>
          <w:rStyle w:val="default"/>
          <w:szCs w:val="20"/>
        </w:rPr>
        <w:t>Front Fog Lamps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(27)</w:t>
      </w:r>
      <w:r>
        <w:rPr>
          <w:rStyle w:val="default"/>
          <w:rFonts w:hint="cs"/>
          <w:rtl/>
        </w:rPr>
        <w:tab/>
        <w:t xml:space="preserve">וו גרירה </w:t>
      </w:r>
      <w:r>
        <w:rPr>
          <w:rStyle w:val="default"/>
          <w:rtl/>
        </w:rPr>
        <w:t>–</w:t>
      </w:r>
      <w:r>
        <w:rPr>
          <w:rStyle w:val="default"/>
          <w:rFonts w:hint="cs"/>
          <w:rtl/>
        </w:rPr>
        <w:t xml:space="preserve"> </w:t>
      </w:r>
      <w:r>
        <w:rPr>
          <w:rStyle w:val="default"/>
          <w:szCs w:val="20"/>
        </w:rPr>
        <w:t>Towing Hooks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(28)</w:t>
      </w:r>
      <w:r>
        <w:rPr>
          <w:rStyle w:val="default"/>
          <w:rFonts w:hint="cs"/>
          <w:rtl/>
        </w:rPr>
        <w:tab/>
        <w:t>פנס ערפל אחורי;</w:t>
      </w:r>
    </w:p>
    <w:p w:rsidR="00765B69" w:rsidRDefault="00765B69">
      <w:pPr>
        <w:pStyle w:val="P00"/>
        <w:spacing w:before="72"/>
        <w:ind w:left="1021" w:right="1134"/>
        <w:rPr>
          <w:rStyle w:val="default"/>
          <w:rFonts w:hint="cs"/>
          <w:rtl/>
        </w:rPr>
      </w:pPr>
      <w:r>
        <w:rPr>
          <w:rStyle w:val="default"/>
          <w:rFonts w:hint="cs"/>
          <w:rtl/>
        </w:rPr>
        <w:t>(29)</w:t>
      </w:r>
      <w:r>
        <w:rPr>
          <w:rStyle w:val="default"/>
          <w:rFonts w:hint="cs"/>
          <w:rtl/>
        </w:rPr>
        <w:tab/>
        <w:t>פנס לנסיעה אחורית;</w:t>
      </w:r>
    </w:p>
    <w:p w:rsidR="00765B69" w:rsidRDefault="00765B69">
      <w:pPr>
        <w:pStyle w:val="P00"/>
        <w:spacing w:before="72"/>
        <w:ind w:left="1021" w:right="1134"/>
        <w:rPr>
          <w:rStyle w:val="default"/>
          <w:rFonts w:hint="cs"/>
          <w:rtl/>
        </w:rPr>
      </w:pPr>
      <w:r>
        <w:rPr>
          <w:rStyle w:val="default"/>
          <w:rFonts w:hint="cs"/>
          <w:rtl/>
        </w:rPr>
        <w:t>(30)</w:t>
      </w:r>
      <w:r>
        <w:rPr>
          <w:rStyle w:val="default"/>
          <w:rFonts w:hint="cs"/>
          <w:rtl/>
        </w:rPr>
        <w:tab/>
        <w:t xml:space="preserve">פנס חניה </w:t>
      </w:r>
      <w:r>
        <w:rPr>
          <w:rStyle w:val="default"/>
          <w:rtl/>
        </w:rPr>
        <w:t>–</w:t>
      </w:r>
      <w:r>
        <w:rPr>
          <w:rStyle w:val="default"/>
          <w:rFonts w:hint="cs"/>
          <w:rtl/>
        </w:rPr>
        <w:t xml:space="preserve"> </w:t>
      </w:r>
      <w:r>
        <w:rPr>
          <w:rStyle w:val="default"/>
        </w:rPr>
        <w:t>Parking Lamps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(31)</w:t>
      </w:r>
      <w:r>
        <w:rPr>
          <w:rStyle w:val="default"/>
          <w:rFonts w:hint="cs"/>
          <w:rtl/>
        </w:rPr>
        <w:tab/>
        <w:t>חגורות בטיחות;</w:t>
      </w:r>
    </w:p>
    <w:p w:rsidR="00765B69" w:rsidRDefault="00765B69">
      <w:pPr>
        <w:pStyle w:val="P00"/>
        <w:spacing w:before="72"/>
        <w:ind w:left="1021" w:right="1134"/>
        <w:rPr>
          <w:rStyle w:val="default"/>
          <w:rFonts w:hint="cs"/>
          <w:rtl/>
        </w:rPr>
      </w:pPr>
      <w:r>
        <w:rPr>
          <w:rStyle w:val="default"/>
          <w:rFonts w:hint="cs"/>
          <w:rtl/>
        </w:rPr>
        <w:t>(32)</w:t>
      </w:r>
      <w:r>
        <w:rPr>
          <w:rStyle w:val="default"/>
          <w:rFonts w:hint="cs"/>
          <w:rtl/>
        </w:rPr>
        <w:tab/>
        <w:t>שדה ראיה קדמי;</w:t>
      </w:r>
    </w:p>
    <w:p w:rsidR="00765B69" w:rsidRDefault="00765B69">
      <w:pPr>
        <w:pStyle w:val="P00"/>
        <w:spacing w:before="72"/>
        <w:ind w:left="1021" w:right="1134"/>
        <w:rPr>
          <w:rStyle w:val="default"/>
          <w:rFonts w:hint="cs"/>
          <w:rtl/>
        </w:rPr>
      </w:pPr>
      <w:r>
        <w:rPr>
          <w:rStyle w:val="default"/>
          <w:rFonts w:hint="cs"/>
          <w:rtl/>
        </w:rPr>
        <w:t>(33)</w:t>
      </w:r>
      <w:r>
        <w:rPr>
          <w:rStyle w:val="default"/>
          <w:rFonts w:hint="cs"/>
          <w:rtl/>
        </w:rPr>
        <w:tab/>
        <w:t xml:space="preserve">זיהוי בקרת הרכב </w:t>
      </w:r>
      <w:r>
        <w:rPr>
          <w:rStyle w:val="default"/>
          <w:rtl/>
        </w:rPr>
        <w:t>–</w:t>
      </w:r>
      <w:r>
        <w:rPr>
          <w:rStyle w:val="default"/>
          <w:rFonts w:hint="cs"/>
          <w:rtl/>
        </w:rPr>
        <w:t xml:space="preserve"> </w:t>
      </w:r>
      <w:r>
        <w:rPr>
          <w:rStyle w:val="default"/>
        </w:rPr>
        <w:t>Identification of Control</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(34)</w:t>
      </w:r>
      <w:r>
        <w:rPr>
          <w:rStyle w:val="default"/>
          <w:rFonts w:hint="cs"/>
          <w:rtl/>
        </w:rPr>
        <w:tab/>
        <w:t xml:space="preserve">מערכת מזרים אוויר להפשרת כפור והפגת אדים משמשת החזית </w:t>
      </w:r>
      <w:r>
        <w:rPr>
          <w:rStyle w:val="default"/>
          <w:rtl/>
        </w:rPr>
        <w:t>–</w:t>
      </w:r>
      <w:r>
        <w:rPr>
          <w:rStyle w:val="default"/>
          <w:rFonts w:hint="cs"/>
          <w:rtl/>
        </w:rPr>
        <w:t xml:space="preserve"> </w:t>
      </w:r>
      <w:r>
        <w:rPr>
          <w:rStyle w:val="default"/>
        </w:rPr>
        <w:t>Defrost/Demist</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(35)</w:t>
      </w:r>
      <w:r>
        <w:rPr>
          <w:rStyle w:val="default"/>
          <w:rFonts w:hint="cs"/>
          <w:rtl/>
        </w:rPr>
        <w:tab/>
        <w:t xml:space="preserve">מערכת מגבי שמשות ומנגנון להתזת מים לשמשת החזית </w:t>
      </w:r>
      <w:r>
        <w:rPr>
          <w:rStyle w:val="default"/>
          <w:rtl/>
        </w:rPr>
        <w:t>–</w:t>
      </w:r>
      <w:r>
        <w:rPr>
          <w:rStyle w:val="default"/>
          <w:rFonts w:hint="cs"/>
          <w:rtl/>
        </w:rPr>
        <w:t xml:space="preserve"> </w:t>
      </w:r>
      <w:r>
        <w:rPr>
          <w:rStyle w:val="default"/>
        </w:rPr>
        <w:t>Wash/Wipe</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(36)</w:t>
      </w:r>
      <w:r>
        <w:rPr>
          <w:rStyle w:val="default"/>
          <w:rFonts w:hint="cs"/>
          <w:rtl/>
        </w:rPr>
        <w:tab/>
        <w:t>מערכת חימום;</w:t>
      </w:r>
    </w:p>
    <w:p w:rsidR="00765B69" w:rsidRDefault="00765B69">
      <w:pPr>
        <w:pStyle w:val="P00"/>
        <w:spacing w:before="72"/>
        <w:ind w:left="1021" w:right="1134"/>
        <w:rPr>
          <w:rStyle w:val="default"/>
          <w:rFonts w:hint="cs"/>
          <w:rtl/>
        </w:rPr>
      </w:pPr>
      <w:r>
        <w:rPr>
          <w:rStyle w:val="default"/>
          <w:rFonts w:hint="cs"/>
          <w:rtl/>
        </w:rPr>
        <w:t>(37)</w:t>
      </w:r>
      <w:r>
        <w:rPr>
          <w:rStyle w:val="default"/>
          <w:rFonts w:hint="cs"/>
          <w:rtl/>
        </w:rPr>
        <w:tab/>
        <w:t xml:space="preserve">מגיני בוץ וכנפיים לרכב נוסעים </w:t>
      </w:r>
      <w:r>
        <w:rPr>
          <w:rStyle w:val="default"/>
          <w:rtl/>
        </w:rPr>
        <w:t>–</w:t>
      </w:r>
      <w:r>
        <w:rPr>
          <w:rStyle w:val="default"/>
          <w:rFonts w:hint="cs"/>
          <w:rtl/>
        </w:rPr>
        <w:t xml:space="preserve"> </w:t>
      </w:r>
      <w:r>
        <w:rPr>
          <w:rStyle w:val="default"/>
        </w:rPr>
        <w:t>Wheel Guards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(38)</w:t>
      </w:r>
      <w:r>
        <w:rPr>
          <w:rStyle w:val="default"/>
          <w:rFonts w:hint="cs"/>
          <w:rtl/>
        </w:rPr>
        <w:tab/>
        <w:t xml:space="preserve">משענת ראש </w:t>
      </w:r>
      <w:r>
        <w:rPr>
          <w:rStyle w:val="default"/>
          <w:rtl/>
        </w:rPr>
        <w:t>–</w:t>
      </w:r>
      <w:r>
        <w:rPr>
          <w:rStyle w:val="default"/>
          <w:rFonts w:hint="cs"/>
          <w:rtl/>
        </w:rPr>
        <w:t xml:space="preserve"> </w:t>
      </w:r>
      <w:r>
        <w:rPr>
          <w:rStyle w:val="default"/>
        </w:rPr>
        <w:t>Head Restraints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(39)</w:t>
      </w:r>
      <w:r>
        <w:rPr>
          <w:rStyle w:val="default"/>
          <w:rFonts w:hint="cs"/>
          <w:rtl/>
        </w:rPr>
        <w:tab/>
        <w:t xml:space="preserve">פליטת </w:t>
      </w:r>
      <w:r>
        <w:rPr>
          <w:rStyle w:val="default"/>
        </w:rPr>
        <w:t>CO</w:t>
      </w:r>
      <w:r>
        <w:rPr>
          <w:rStyle w:val="default"/>
          <w:vertAlign w:val="subscript"/>
        </w:rPr>
        <w:t>2</w:t>
      </w:r>
      <w:r>
        <w:rPr>
          <w:rStyle w:val="default"/>
          <w:rFonts w:hint="cs"/>
          <w:rtl/>
        </w:rPr>
        <w:t xml:space="preserve"> וצריכת דלק </w:t>
      </w:r>
      <w:r>
        <w:rPr>
          <w:rStyle w:val="default"/>
          <w:rtl/>
        </w:rPr>
        <w:t>–</w:t>
      </w:r>
      <w:r>
        <w:rPr>
          <w:rStyle w:val="default"/>
          <w:rFonts w:hint="cs"/>
          <w:rtl/>
        </w:rPr>
        <w:t xml:space="preserve"> </w:t>
      </w:r>
      <w:r>
        <w:rPr>
          <w:rStyle w:val="default"/>
        </w:rPr>
        <w:t>CO</w:t>
      </w:r>
      <w:r>
        <w:rPr>
          <w:rStyle w:val="default"/>
          <w:vertAlign w:val="subscript"/>
        </w:rPr>
        <w:t>2</w:t>
      </w:r>
      <w:r>
        <w:rPr>
          <w:rStyle w:val="default"/>
        </w:rPr>
        <w:t xml:space="preserve"> Emissions/Fuel Consumption</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(40)</w:t>
      </w:r>
      <w:r>
        <w:rPr>
          <w:rStyle w:val="default"/>
          <w:rFonts w:hint="cs"/>
          <w:rtl/>
        </w:rPr>
        <w:tab/>
        <w:t>הספקי מנוע;</w:t>
      </w:r>
    </w:p>
    <w:p w:rsidR="00765B69" w:rsidRDefault="00765B69">
      <w:pPr>
        <w:pStyle w:val="P00"/>
        <w:spacing w:before="72"/>
        <w:ind w:left="1021" w:right="1134"/>
        <w:rPr>
          <w:rStyle w:val="default"/>
          <w:rFonts w:hint="cs"/>
          <w:rtl/>
        </w:rPr>
      </w:pPr>
      <w:r>
        <w:rPr>
          <w:rStyle w:val="default"/>
          <w:rFonts w:hint="cs"/>
          <w:rtl/>
        </w:rPr>
        <w:t>(41)</w:t>
      </w:r>
      <w:r>
        <w:rPr>
          <w:rStyle w:val="default"/>
          <w:rFonts w:hint="cs"/>
          <w:rtl/>
        </w:rPr>
        <w:tab/>
        <w:t xml:space="preserve">זיהום אוויר ממנועי דיזל </w:t>
      </w:r>
      <w:r>
        <w:rPr>
          <w:rStyle w:val="default"/>
          <w:rtl/>
        </w:rPr>
        <w:t>–</w:t>
      </w:r>
      <w:r>
        <w:rPr>
          <w:rStyle w:val="default"/>
          <w:rFonts w:hint="cs"/>
          <w:rtl/>
        </w:rPr>
        <w:t xml:space="preserve"> </w:t>
      </w:r>
      <w:r>
        <w:rPr>
          <w:rStyle w:val="default"/>
        </w:rPr>
        <w:t>Diesel Emissions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(42)</w:t>
      </w:r>
      <w:r>
        <w:rPr>
          <w:rStyle w:val="default"/>
          <w:rFonts w:hint="cs"/>
          <w:rtl/>
        </w:rPr>
        <w:tab/>
        <w:t xml:space="preserve">הגנה צדית של רכב מפני התנגשות </w:t>
      </w:r>
      <w:r>
        <w:rPr>
          <w:rStyle w:val="default"/>
          <w:rtl/>
        </w:rPr>
        <w:t>–</w:t>
      </w:r>
      <w:r>
        <w:rPr>
          <w:rStyle w:val="default"/>
          <w:rFonts w:hint="cs"/>
          <w:rtl/>
        </w:rPr>
        <w:t xml:space="preserve"> </w:t>
      </w:r>
      <w:r>
        <w:rPr>
          <w:rStyle w:val="default"/>
        </w:rPr>
        <w:t>Lateral Protection</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(43)</w:t>
      </w:r>
      <w:r>
        <w:rPr>
          <w:rStyle w:val="default"/>
          <w:rFonts w:hint="cs"/>
          <w:rtl/>
        </w:rPr>
        <w:tab/>
        <w:t xml:space="preserve">התקנים למניעת התזת מים ובוץ </w:t>
      </w:r>
      <w:r>
        <w:rPr>
          <w:rStyle w:val="default"/>
          <w:rtl/>
        </w:rPr>
        <w:t>–</w:t>
      </w:r>
      <w:r>
        <w:rPr>
          <w:rStyle w:val="default"/>
          <w:rFonts w:hint="cs"/>
          <w:rtl/>
        </w:rPr>
        <w:t xml:space="preserve"> </w:t>
      </w:r>
      <w:r>
        <w:rPr>
          <w:rStyle w:val="default"/>
        </w:rPr>
        <w:t>Spray-Suppression Systems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(44)</w:t>
      </w:r>
      <w:r>
        <w:rPr>
          <w:rStyle w:val="default"/>
          <w:rFonts w:hint="cs"/>
          <w:rtl/>
        </w:rPr>
        <w:tab/>
        <w:t xml:space="preserve">קביעת מידות ועומסים לרכב מסוג </w:t>
      </w:r>
      <w:r>
        <w:rPr>
          <w:rStyle w:val="default"/>
        </w:rPr>
        <w:t>M1</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(45)</w:t>
      </w:r>
      <w:r>
        <w:rPr>
          <w:rStyle w:val="default"/>
          <w:rFonts w:hint="cs"/>
          <w:rtl/>
        </w:rPr>
        <w:tab/>
        <w:t>בטיחות שמשות;</w:t>
      </w:r>
    </w:p>
    <w:p w:rsidR="00765B69" w:rsidRDefault="00765B69">
      <w:pPr>
        <w:pStyle w:val="P00"/>
        <w:spacing w:before="72"/>
        <w:ind w:left="1021" w:right="1134"/>
        <w:rPr>
          <w:rStyle w:val="default"/>
          <w:rFonts w:hint="cs"/>
          <w:rtl/>
        </w:rPr>
      </w:pPr>
      <w:r>
        <w:rPr>
          <w:rStyle w:val="default"/>
          <w:rFonts w:hint="cs"/>
          <w:rtl/>
        </w:rPr>
        <w:t>(46)</w:t>
      </w:r>
      <w:r>
        <w:rPr>
          <w:rStyle w:val="default"/>
          <w:rFonts w:hint="cs"/>
          <w:rtl/>
        </w:rPr>
        <w:tab/>
        <w:t>צמיגים;</w:t>
      </w:r>
    </w:p>
    <w:p w:rsidR="00765B69" w:rsidRDefault="00765B69">
      <w:pPr>
        <w:pStyle w:val="P00"/>
        <w:spacing w:before="72"/>
        <w:ind w:left="1021" w:right="1134"/>
        <w:rPr>
          <w:rStyle w:val="default"/>
          <w:rFonts w:hint="cs"/>
          <w:rtl/>
        </w:rPr>
      </w:pPr>
      <w:r>
        <w:rPr>
          <w:rStyle w:val="default"/>
          <w:rFonts w:hint="cs"/>
          <w:rtl/>
        </w:rPr>
        <w:t>(47)</w:t>
      </w:r>
      <w:r>
        <w:rPr>
          <w:rStyle w:val="default"/>
          <w:rFonts w:hint="cs"/>
          <w:rtl/>
        </w:rPr>
        <w:tab/>
        <w:t>מגביל מהירות;</w:t>
      </w:r>
    </w:p>
    <w:p w:rsidR="00765B69" w:rsidRDefault="00765B69">
      <w:pPr>
        <w:pStyle w:val="P00"/>
        <w:spacing w:before="72"/>
        <w:ind w:left="1021" w:right="1134"/>
        <w:rPr>
          <w:rStyle w:val="default"/>
          <w:rFonts w:hint="cs"/>
          <w:rtl/>
        </w:rPr>
      </w:pPr>
      <w:r>
        <w:rPr>
          <w:rStyle w:val="default"/>
          <w:rFonts w:hint="cs"/>
          <w:rtl/>
        </w:rPr>
        <w:t>(48)</w:t>
      </w:r>
      <w:r>
        <w:rPr>
          <w:rStyle w:val="default"/>
          <w:rFonts w:hint="cs"/>
          <w:rtl/>
        </w:rPr>
        <w:tab/>
        <w:t>קביעת מידות ועומסים נוסף על האמור בסעיף 44;</w:t>
      </w:r>
    </w:p>
    <w:p w:rsidR="00765B69" w:rsidRDefault="00765B69">
      <w:pPr>
        <w:pStyle w:val="P00"/>
        <w:spacing w:before="72"/>
        <w:ind w:left="1021" w:right="1134"/>
        <w:rPr>
          <w:rStyle w:val="default"/>
          <w:rFonts w:hint="cs"/>
          <w:rtl/>
        </w:rPr>
      </w:pPr>
      <w:r>
        <w:rPr>
          <w:rStyle w:val="default"/>
          <w:rFonts w:hint="cs"/>
          <w:rtl/>
        </w:rPr>
        <w:t>(49)</w:t>
      </w:r>
      <w:r>
        <w:rPr>
          <w:rStyle w:val="default"/>
          <w:rFonts w:hint="cs"/>
          <w:rtl/>
        </w:rPr>
        <w:tab/>
        <w:t xml:space="preserve">פרופיל מבנה חיצוני לכלי הרכב מסוג </w:t>
      </w:r>
      <w:r>
        <w:rPr>
          <w:rStyle w:val="default"/>
        </w:rPr>
        <w:t>N</w:t>
      </w:r>
      <w:r>
        <w:rPr>
          <w:rStyle w:val="default"/>
          <w:rFonts w:hint="cs"/>
          <w:rtl/>
        </w:rPr>
        <w:t xml:space="preserve"> </w:t>
      </w:r>
      <w:r>
        <w:rPr>
          <w:rStyle w:val="default"/>
          <w:rtl/>
        </w:rPr>
        <w:t>–</w:t>
      </w:r>
      <w:r>
        <w:rPr>
          <w:rStyle w:val="default"/>
          <w:rFonts w:hint="cs"/>
          <w:rtl/>
        </w:rPr>
        <w:t xml:space="preserve"> </w:t>
      </w:r>
      <w:r>
        <w:rPr>
          <w:rStyle w:val="default"/>
        </w:rPr>
        <w:t>External Projections of Cabs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(50)</w:t>
      </w:r>
      <w:r>
        <w:rPr>
          <w:rStyle w:val="default"/>
          <w:rFonts w:hint="cs"/>
          <w:rtl/>
        </w:rPr>
        <w:tab/>
        <w:t xml:space="preserve">צימודים מכניים </w:t>
      </w:r>
      <w:r>
        <w:rPr>
          <w:rStyle w:val="default"/>
          <w:rtl/>
        </w:rPr>
        <w:t>–</w:t>
      </w:r>
      <w:r>
        <w:rPr>
          <w:rStyle w:val="default"/>
          <w:rFonts w:hint="cs"/>
          <w:rtl/>
        </w:rPr>
        <w:t xml:space="preserve"> </w:t>
      </w:r>
      <w:r>
        <w:rPr>
          <w:rStyle w:val="default"/>
        </w:rPr>
        <w:t>Couplings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(51)</w:t>
      </w:r>
      <w:r>
        <w:rPr>
          <w:rStyle w:val="default"/>
          <w:rFonts w:hint="cs"/>
          <w:rtl/>
        </w:rPr>
        <w:tab/>
        <w:t xml:space="preserve">עמידות באש </w:t>
      </w:r>
      <w:r>
        <w:rPr>
          <w:rStyle w:val="default"/>
          <w:rtl/>
        </w:rPr>
        <w:t>–</w:t>
      </w:r>
      <w:r>
        <w:rPr>
          <w:rStyle w:val="default"/>
          <w:rFonts w:hint="cs"/>
          <w:rtl/>
        </w:rPr>
        <w:t xml:space="preserve"> </w:t>
      </w:r>
      <w:r>
        <w:rPr>
          <w:rStyle w:val="default"/>
        </w:rPr>
        <w:t>Flammability</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(52)</w:t>
      </w:r>
      <w:r>
        <w:rPr>
          <w:rStyle w:val="default"/>
          <w:rFonts w:hint="cs"/>
          <w:rtl/>
        </w:rPr>
        <w:tab/>
        <w:t xml:space="preserve">אוטובוסים </w:t>
      </w:r>
      <w:r>
        <w:rPr>
          <w:rStyle w:val="default"/>
          <w:rtl/>
        </w:rPr>
        <w:t>–</w:t>
      </w:r>
      <w:r>
        <w:rPr>
          <w:rStyle w:val="default"/>
          <w:rFonts w:hint="cs"/>
          <w:rtl/>
        </w:rPr>
        <w:t xml:space="preserve"> </w:t>
      </w:r>
      <w:r>
        <w:rPr>
          <w:rStyle w:val="default"/>
        </w:rPr>
        <w:t>Buses and Coaches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(53)</w:t>
      </w:r>
      <w:r>
        <w:rPr>
          <w:rStyle w:val="default"/>
          <w:rFonts w:hint="cs"/>
          <w:rtl/>
        </w:rPr>
        <w:tab/>
        <w:t xml:space="preserve">עמידות בהתנגשות חזיתית </w:t>
      </w:r>
      <w:r>
        <w:rPr>
          <w:rStyle w:val="default"/>
          <w:rtl/>
        </w:rPr>
        <w:t>–</w:t>
      </w:r>
      <w:r>
        <w:rPr>
          <w:rStyle w:val="default"/>
          <w:rFonts w:hint="cs"/>
          <w:rtl/>
        </w:rPr>
        <w:t xml:space="preserve"> </w:t>
      </w:r>
      <w:r>
        <w:rPr>
          <w:rStyle w:val="default"/>
        </w:rPr>
        <w:t>Frontal Impact</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(54)</w:t>
      </w:r>
      <w:r>
        <w:rPr>
          <w:rStyle w:val="default"/>
          <w:rFonts w:hint="cs"/>
          <w:rtl/>
        </w:rPr>
        <w:tab/>
        <w:t xml:space="preserve">עמידות בהתנגשות צד </w:t>
      </w:r>
      <w:r>
        <w:rPr>
          <w:rStyle w:val="default"/>
          <w:rtl/>
        </w:rPr>
        <w:t>–</w:t>
      </w:r>
      <w:r>
        <w:rPr>
          <w:rStyle w:val="default"/>
          <w:rFonts w:hint="cs"/>
          <w:rtl/>
        </w:rPr>
        <w:t xml:space="preserve"> </w:t>
      </w:r>
      <w:r>
        <w:rPr>
          <w:rStyle w:val="default"/>
        </w:rPr>
        <w:t>Side Impact</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(55)</w:t>
      </w:r>
      <w:r>
        <w:rPr>
          <w:rStyle w:val="default"/>
          <w:rFonts w:hint="cs"/>
          <w:rtl/>
        </w:rPr>
        <w:tab/>
        <w:t xml:space="preserve">כלי רכב המיעוד להובלת חומרים מסוכנים </w:t>
      </w:r>
      <w:r>
        <w:rPr>
          <w:rStyle w:val="default"/>
          <w:rtl/>
        </w:rPr>
        <w:t>–</w:t>
      </w:r>
      <w:r>
        <w:rPr>
          <w:rStyle w:val="default"/>
          <w:rFonts w:hint="cs"/>
          <w:rtl/>
        </w:rPr>
        <w:t xml:space="preserve"> </w:t>
      </w:r>
      <w:r>
        <w:rPr>
          <w:rStyle w:val="default"/>
        </w:rPr>
        <w:t>Vehicles Intended for The Transport of Dangerous Goods</w:t>
      </w:r>
      <w:r>
        <w:rPr>
          <w:rStyle w:val="default"/>
          <w:rFonts w:hint="cs"/>
          <w:rtl/>
        </w:rPr>
        <w:t>;</w:t>
      </w:r>
    </w:p>
    <w:p w:rsidR="00765B69" w:rsidRDefault="00765B69">
      <w:pPr>
        <w:pStyle w:val="P00"/>
        <w:spacing w:before="72"/>
        <w:ind w:left="1021" w:right="1134"/>
        <w:rPr>
          <w:rStyle w:val="default"/>
          <w:rFonts w:hint="cs"/>
          <w:rtl/>
        </w:rPr>
      </w:pPr>
      <w:r>
        <w:rPr>
          <w:rStyle w:val="default"/>
          <w:rFonts w:hint="cs"/>
          <w:rtl/>
        </w:rPr>
        <w:t>(56)</w:t>
      </w:r>
      <w:r>
        <w:rPr>
          <w:rStyle w:val="default"/>
          <w:rFonts w:hint="cs"/>
          <w:rtl/>
        </w:rPr>
        <w:tab/>
        <w:t>הגנה תת-רכבית קדמית;</w:t>
      </w:r>
    </w:p>
    <w:p w:rsidR="00765B69" w:rsidRDefault="00765B69">
      <w:pPr>
        <w:pStyle w:val="P00"/>
        <w:spacing w:before="72"/>
        <w:ind w:left="1021" w:right="1134"/>
        <w:rPr>
          <w:rStyle w:val="default"/>
          <w:rFonts w:hint="cs"/>
          <w:rtl/>
        </w:rPr>
      </w:pPr>
      <w:r>
        <w:rPr>
          <w:rStyle w:val="default"/>
          <w:rFonts w:hint="cs"/>
          <w:rtl/>
        </w:rPr>
        <w:t>(57)</w:t>
      </w:r>
      <w:r>
        <w:rPr>
          <w:rStyle w:val="default"/>
          <w:rFonts w:hint="cs"/>
          <w:rtl/>
        </w:rPr>
        <w:tab/>
        <w:t xml:space="preserve">הגנת הולכי רגל </w:t>
      </w:r>
      <w:r>
        <w:rPr>
          <w:rStyle w:val="default"/>
          <w:rtl/>
        </w:rPr>
        <w:t>–</w:t>
      </w:r>
      <w:r>
        <w:rPr>
          <w:rStyle w:val="default"/>
          <w:rFonts w:hint="cs"/>
          <w:rtl/>
        </w:rPr>
        <w:t xml:space="preserve"> </w:t>
      </w:r>
      <w:r>
        <w:rPr>
          <w:rStyle w:val="default"/>
        </w:rPr>
        <w:t>Pedestrian Protection</w:t>
      </w:r>
      <w:r w:rsidR="004A5DBD">
        <w:rPr>
          <w:rStyle w:val="default"/>
          <w:rFonts w:hint="cs"/>
          <w:rtl/>
        </w:rPr>
        <w:t>;</w:t>
      </w:r>
    </w:p>
    <w:p w:rsidR="004A5DBD" w:rsidRDefault="004A5DBD" w:rsidP="004A5DBD">
      <w:pPr>
        <w:pStyle w:val="P00"/>
        <w:spacing w:before="72"/>
        <w:ind w:left="1021" w:right="1134"/>
        <w:rPr>
          <w:rStyle w:val="default"/>
          <w:rFonts w:hint="cs"/>
          <w:rtl/>
        </w:rPr>
      </w:pPr>
      <w:r>
        <w:rPr>
          <w:rFonts w:cs="FrankRuehl" w:hint="cs"/>
          <w:rtl/>
          <w:lang w:eastAsia="en-US"/>
        </w:rPr>
        <w:pict>
          <v:shape id="_x0000_s5866" type="#_x0000_t202" style="position:absolute;left:0;text-align:left;margin-left:470.25pt;margin-top:7.1pt;width:1in;height:16.8pt;z-index:252117504" filled="f" stroked="f">
            <v:textbox inset="1mm,0,1mm,0">
              <w:txbxContent>
                <w:p w:rsidR="00E20767" w:rsidRDefault="00E20767" w:rsidP="004A5DBD">
                  <w:pPr>
                    <w:spacing w:line="160" w:lineRule="exact"/>
                    <w:jc w:val="left"/>
                    <w:rPr>
                      <w:rFonts w:cs="Miriam" w:hint="cs"/>
                      <w:sz w:val="18"/>
                      <w:szCs w:val="18"/>
                      <w:rtl/>
                    </w:rPr>
                  </w:pPr>
                  <w:r>
                    <w:rPr>
                      <w:rFonts w:cs="Miriam" w:hint="cs"/>
                      <w:sz w:val="18"/>
                      <w:szCs w:val="18"/>
                      <w:rtl/>
                    </w:rPr>
                    <w:t>תק' (מס' 10) תשס"ט-2009</w:t>
                  </w:r>
                </w:p>
              </w:txbxContent>
            </v:textbox>
          </v:shape>
        </w:pict>
      </w:r>
      <w:r>
        <w:rPr>
          <w:rStyle w:val="default"/>
          <w:rFonts w:hint="cs"/>
          <w:rtl/>
        </w:rPr>
        <w:t>(58)</w:t>
      </w:r>
      <w:r>
        <w:rPr>
          <w:rStyle w:val="default"/>
          <w:rFonts w:hint="cs"/>
          <w:rtl/>
        </w:rPr>
        <w:tab/>
        <w:t>מערכת בקרת יציבות.</w:t>
      </w:r>
    </w:p>
    <w:p w:rsidR="00A020EB" w:rsidRDefault="00A020EB" w:rsidP="00A020EB">
      <w:pPr>
        <w:pStyle w:val="P00"/>
        <w:spacing w:before="72"/>
        <w:ind w:left="0" w:right="1134"/>
        <w:rPr>
          <w:rStyle w:val="default"/>
          <w:rFonts w:hint="cs"/>
          <w:rtl/>
        </w:rPr>
      </w:pPr>
      <w:r w:rsidRPr="00DB5618">
        <w:rPr>
          <w:rStyle w:val="default"/>
          <w:rFonts w:hint="cs"/>
          <w:rtl/>
        </w:rPr>
        <w:pict>
          <v:shape id="_x0000_s5935" type="#_x0000_t202" style="position:absolute;left:0;text-align:left;margin-left:470.25pt;margin-top:7.1pt;width:1in;height:16.8pt;z-index:252165632" filled="f" stroked="f">
            <v:textbox inset="1mm,0,1mm,0">
              <w:txbxContent>
                <w:p w:rsidR="00E20767" w:rsidRDefault="00E20767" w:rsidP="00A020EB">
                  <w:pPr>
                    <w:spacing w:line="160" w:lineRule="exact"/>
                    <w:jc w:val="left"/>
                    <w:rPr>
                      <w:rFonts w:cs="Miriam" w:hint="cs"/>
                      <w:sz w:val="18"/>
                      <w:szCs w:val="18"/>
                      <w:rtl/>
                    </w:rPr>
                  </w:pPr>
                  <w:r>
                    <w:rPr>
                      <w:rFonts w:cs="Miriam" w:hint="cs"/>
                      <w:sz w:val="18"/>
                      <w:szCs w:val="18"/>
                      <w:rtl/>
                    </w:rPr>
                    <w:t>תק' (מס' 14) תש"ע-2010</w:t>
                  </w:r>
                </w:p>
              </w:txbxContent>
            </v:textbox>
            <w10:anchorlock/>
          </v:shape>
        </w:pict>
      </w:r>
      <w:r>
        <w:rPr>
          <w:rStyle w:val="default"/>
          <w:rFonts w:hint="cs"/>
          <w:rtl/>
        </w:rPr>
        <w:tab/>
        <w:t>(</w:t>
      </w:r>
      <w:r w:rsidRPr="00DB5618">
        <w:rPr>
          <w:rStyle w:val="default"/>
          <w:rFonts w:hint="cs"/>
          <w:rtl/>
        </w:rPr>
        <w:t>ד1)</w:t>
      </w:r>
      <w:r w:rsidRPr="00DB5618">
        <w:rPr>
          <w:rStyle w:val="default"/>
          <w:rFonts w:hint="cs"/>
          <w:rtl/>
        </w:rPr>
        <w:tab/>
        <w:t xml:space="preserve">על אף האמור בתקנת משנה (א)(1), רשאית רשות הרישוי לרשום ולתת רישיון רכב לרכב המיועד לניסוי, לרכב ייחודי המיועד לצרכים ביטחוניים ולרכב ייחודי כהגדרתו בדירקטיבה </w:t>
      </w:r>
      <w:r w:rsidRPr="00DB5618">
        <w:rPr>
          <w:rStyle w:val="default"/>
        </w:rPr>
        <w:t>EC</w:t>
      </w:r>
      <w:r w:rsidRPr="00DB5618">
        <w:rPr>
          <w:rStyle w:val="default"/>
          <w:rFonts w:hint="cs"/>
          <w:rtl/>
        </w:rPr>
        <w:t xml:space="preserve">/2007/46, גם אם הרכב אינו עומד בכל דרישות החובה, בהתאם להוראות נוהל שקבע מנהל אגף הרכב המבוססות על דירקטיבה </w:t>
      </w:r>
      <w:r w:rsidRPr="00DB5618">
        <w:rPr>
          <w:rStyle w:val="default"/>
        </w:rPr>
        <w:t>EC</w:t>
      </w:r>
      <w:r w:rsidRPr="00DB5618">
        <w:rPr>
          <w:rStyle w:val="default"/>
          <w:rFonts w:hint="cs"/>
          <w:rtl/>
        </w:rPr>
        <w:t>/2007/46, על עדכוניה, אשר עומדות לעיון הציבור באגף הרכב במשרד התחבורה בשעות העבודה הרגילות של המשרד וכן באתר האינטרנט של המשרד</w:t>
      </w:r>
      <w:r>
        <w:rPr>
          <w:rStyle w:val="default"/>
          <w:rFonts w:hint="cs"/>
          <w:rtl/>
        </w:rPr>
        <w:t>.</w:t>
      </w:r>
    </w:p>
    <w:p w:rsidR="00765B69" w:rsidRDefault="00765B69">
      <w:pPr>
        <w:pStyle w:val="P00"/>
        <w:spacing w:before="72"/>
        <w:ind w:left="0" w:right="1134"/>
        <w:rPr>
          <w:rStyle w:val="default"/>
          <w:rFonts w:hint="cs"/>
          <w:rtl/>
        </w:rPr>
      </w:pPr>
      <w:r>
        <w:rPr>
          <w:rStyle w:val="default"/>
          <w:rFonts w:hint="cs"/>
          <w:rtl/>
        </w:rPr>
        <w:tab/>
        <w:t>(ה)</w:t>
      </w:r>
      <w:r>
        <w:rPr>
          <w:rStyle w:val="default"/>
          <w:rFonts w:hint="cs"/>
          <w:rtl/>
        </w:rPr>
        <w:tab/>
        <w:t>אגרה בעד בדיקה ומתן אישור כאמור בתקנה זו תהיה כמפורט בפרט 21 בחלק ג' בתוספת הראשונה ותשולם בידי מבקש אותה בדיקה.</w:t>
      </w:r>
    </w:p>
    <w:p w:rsidR="00765B69" w:rsidRDefault="00765B69">
      <w:pPr>
        <w:pStyle w:val="header-2"/>
        <w:ind w:left="0" w:right="1134"/>
        <w:rPr>
          <w:rFonts w:cs="Miriam" w:hint="cs"/>
          <w:rtl/>
        </w:rPr>
      </w:pPr>
      <w:bookmarkStart w:id="547" w:name="hed253"/>
      <w:bookmarkEnd w:id="547"/>
      <w:r>
        <w:rPr>
          <w:lang w:val="he-IL"/>
        </w:rPr>
        <w:pict>
          <v:rect id="_x0000_s4773" style="position:absolute;left:0;text-align:left;margin-left:464.35pt;margin-top:12.75pt;width:75.05pt;height:16pt;z-index:251206144" o:allowincell="f" filled="f" stroked="f" strokecolor="lime" strokeweight=".25pt">
            <v:textbox style="mso-next-textbox:#_x0000_s477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Fonts w:cs="Miriam"/>
          <w:rtl/>
        </w:rPr>
        <w:t>סי</w:t>
      </w:r>
      <w:r>
        <w:rPr>
          <w:rFonts w:cs="Miriam" w:hint="cs"/>
          <w:rtl/>
        </w:rPr>
        <w:t>מן א1: דלק, רעש, זיהום אויר והפרעות קשר לרכב</w:t>
      </w:r>
    </w:p>
    <w:p w:rsidR="00765B69" w:rsidRDefault="00765B69" w:rsidP="00B86835">
      <w:pPr>
        <w:pStyle w:val="P00"/>
        <w:spacing w:before="72"/>
        <w:ind w:left="0" w:right="1134"/>
        <w:rPr>
          <w:rStyle w:val="default"/>
          <w:rtl/>
        </w:rPr>
      </w:pPr>
      <w:bookmarkStart w:id="548" w:name="Seif316"/>
      <w:bookmarkEnd w:id="548"/>
      <w:r>
        <w:rPr>
          <w:lang w:val="he-IL"/>
        </w:rPr>
        <w:pict>
          <v:rect id="_x0000_s4774" style="position:absolute;left:0;text-align:left;margin-left:464.5pt;margin-top:8.05pt;width:75.05pt;height:68.4pt;z-index:251207168" o:allowincell="f" filled="f" stroked="f" strokecolor="lime" strokeweight=".25pt">
            <v:textbox style="mso-next-textbox:#_x0000_s4774"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אים לרישום</w:t>
                  </w:r>
                </w:p>
                <w:p w:rsidR="00E20767" w:rsidRDefault="00E20767">
                  <w:pPr>
                    <w:spacing w:line="160" w:lineRule="exact"/>
                    <w:jc w:val="left"/>
                    <w:rPr>
                      <w:rFonts w:cs="Miriam"/>
                      <w:noProof/>
                      <w:sz w:val="18"/>
                      <w:szCs w:val="18"/>
                      <w:rtl/>
                    </w:rPr>
                  </w:pPr>
                  <w:r>
                    <w:rPr>
                      <w:rFonts w:cs="Miriam"/>
                      <w:sz w:val="18"/>
                      <w:szCs w:val="18"/>
                      <w:rtl/>
                    </w:rPr>
                    <w:t>רכ</w:t>
                  </w:r>
                  <w:r>
                    <w:rPr>
                      <w:rFonts w:cs="Miriam" w:hint="cs"/>
                      <w:sz w:val="18"/>
                      <w:szCs w:val="18"/>
                      <w:rtl/>
                    </w:rPr>
                    <w:t>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w:t>
                  </w:r>
                  <w:r>
                    <w:rPr>
                      <w:rFonts w:cs="Miriam"/>
                      <w:sz w:val="18"/>
                      <w:szCs w:val="18"/>
                      <w:rtl/>
                    </w:rPr>
                    <w:t>"ב</w:t>
                  </w:r>
                  <w:r>
                    <w:rPr>
                      <w:rFonts w:cs="Miriam" w:hint="cs"/>
                      <w:sz w:val="18"/>
                      <w:szCs w:val="18"/>
                      <w:rtl/>
                    </w:rPr>
                    <w:t>-</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נ"ב-</w:t>
                  </w:r>
                  <w:r>
                    <w:rPr>
                      <w:rFonts w:cs="Miriam"/>
                      <w:sz w:val="18"/>
                      <w:szCs w:val="18"/>
                      <w:rtl/>
                    </w:rPr>
                    <w:t xml:space="preserve">1992 </w:t>
                  </w:r>
                </w:p>
                <w:p w:rsidR="00E20767" w:rsidRDefault="00E20767">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תשנ"ג-1993</w:t>
                  </w:r>
                </w:p>
              </w:txbxContent>
            </v:textbox>
            <w10:anchorlock/>
          </v:rect>
        </w:pict>
      </w:r>
      <w:r>
        <w:rPr>
          <w:rStyle w:val="big-number"/>
          <w:rFonts w:cs="Miriam"/>
          <w:rtl/>
        </w:rPr>
        <w:t>282</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יירשם רכב מנועי אלא אם כן עמד, לענין מניעת זיהום או</w:t>
      </w:r>
      <w:r>
        <w:rPr>
          <w:rStyle w:val="default"/>
          <w:rtl/>
        </w:rPr>
        <w:t>יר</w:t>
      </w:r>
      <w:r>
        <w:rPr>
          <w:rStyle w:val="default"/>
          <w:rFonts w:hint="cs"/>
          <w:rtl/>
        </w:rPr>
        <w:t xml:space="preserve">, תצרוכת והתאמת דלק ומניעת רעש, בתנאים האמורים בחלק ג' שבתוספת השניה; לענין זה, "רכב מנועי" </w:t>
      </w:r>
      <w:r w:rsidR="0029162B">
        <w:rPr>
          <w:rStyle w:val="default"/>
          <w:rtl/>
        </w:rPr>
        <w:t>–</w:t>
      </w:r>
      <w:r>
        <w:rPr>
          <w:rStyle w:val="default"/>
          <w:rtl/>
        </w:rPr>
        <w:t xml:space="preserve"> </w:t>
      </w:r>
      <w:r>
        <w:rPr>
          <w:rStyle w:val="default"/>
          <w:rFonts w:hint="cs"/>
          <w:rtl/>
        </w:rPr>
        <w:t xml:space="preserve">רכב מנועי המופעל במנוע בנזין, ושהמהירות המתוכננת על ידי יצרנו </w:t>
      </w:r>
      <w:r>
        <w:rPr>
          <w:rStyle w:val="default"/>
          <w:rtl/>
        </w:rPr>
        <w:t>ע</w:t>
      </w:r>
      <w:r>
        <w:rPr>
          <w:rStyle w:val="default"/>
          <w:rFonts w:hint="cs"/>
          <w:rtl/>
        </w:rPr>
        <w:t>ולה על 50 קמ"ש ורכב מנועי המופעל במנוע דיזל שהמהירות המתוכננת על ידי יצרנו עולה על 25 קמ"ש, למעט</w:t>
      </w:r>
      <w:r>
        <w:rPr>
          <w:rStyle w:val="default"/>
          <w:rtl/>
        </w:rPr>
        <w:t xml:space="preserve"> </w:t>
      </w:r>
      <w:r>
        <w:rPr>
          <w:rStyle w:val="default"/>
          <w:rFonts w:hint="cs"/>
          <w:rtl/>
        </w:rPr>
        <w:t>ט</w:t>
      </w:r>
      <w:r>
        <w:rPr>
          <w:rStyle w:val="default"/>
          <w:rtl/>
        </w:rPr>
        <w:t>ר</w:t>
      </w:r>
      <w:r>
        <w:rPr>
          <w:rStyle w:val="default"/>
          <w:rFonts w:hint="cs"/>
          <w:rtl/>
        </w:rPr>
        <w:t>קטור ומכונה ניידת.</w:t>
      </w:r>
    </w:p>
    <w:p w:rsidR="00152D04" w:rsidRDefault="00152D04" w:rsidP="00152D04">
      <w:pPr>
        <w:pStyle w:val="P00"/>
        <w:spacing w:before="72"/>
        <w:ind w:left="0" w:right="1134"/>
        <w:rPr>
          <w:rStyle w:val="default"/>
          <w:rFonts w:hint="cs"/>
          <w:rtl/>
        </w:rPr>
      </w:pPr>
      <w:r>
        <w:rPr>
          <w:lang w:val="he-IL"/>
        </w:rPr>
        <w:pict>
          <v:rect id="_x0000_s6679" style="position:absolute;left:0;text-align:left;margin-left:464.5pt;margin-top:8.05pt;width:75.05pt;height:50.4pt;z-index:252637696" o:allowincell="f" filled="f" stroked="f" strokecolor="lime" strokeweight=".25pt">
            <v:textbox style="mso-next-textbox:#_x0000_s6679" inset="0,0,0,0">
              <w:txbxContent>
                <w:p w:rsidR="00152D04" w:rsidRDefault="00152D04" w:rsidP="00152D04">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152D04" w:rsidRDefault="00152D04" w:rsidP="00152D04">
                  <w:pPr>
                    <w:spacing w:line="160" w:lineRule="exact"/>
                    <w:jc w:val="left"/>
                    <w:rPr>
                      <w:rFonts w:cs="Miriam" w:hint="cs"/>
                      <w:noProof/>
                      <w:sz w:val="18"/>
                      <w:szCs w:val="18"/>
                      <w:rtl/>
                    </w:rPr>
                  </w:pPr>
                  <w:r>
                    <w:rPr>
                      <w:rFonts w:cs="Miriam"/>
                      <w:sz w:val="18"/>
                      <w:szCs w:val="18"/>
                      <w:rtl/>
                    </w:rPr>
                    <w:t>תש</w:t>
                  </w:r>
                  <w:r>
                    <w:rPr>
                      <w:rFonts w:cs="Miriam" w:hint="cs"/>
                      <w:sz w:val="18"/>
                      <w:szCs w:val="18"/>
                      <w:rtl/>
                    </w:rPr>
                    <w:t>נ"ו-</w:t>
                  </w:r>
                  <w:r>
                    <w:rPr>
                      <w:rFonts w:cs="Miriam"/>
                      <w:sz w:val="18"/>
                      <w:szCs w:val="18"/>
                      <w:rtl/>
                    </w:rPr>
                    <w:t>1995</w:t>
                  </w:r>
                </w:p>
                <w:p w:rsidR="00152D04" w:rsidRDefault="00152D04" w:rsidP="00152D04">
                  <w:pPr>
                    <w:spacing w:line="160" w:lineRule="exact"/>
                    <w:jc w:val="left"/>
                    <w:rPr>
                      <w:rFonts w:cs="Miriam"/>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תשע"ה-2015</w:t>
                  </w:r>
                </w:p>
                <w:p w:rsidR="00152D04" w:rsidRDefault="00152D04" w:rsidP="00152D04">
                  <w:pPr>
                    <w:spacing w:line="160" w:lineRule="exact"/>
                    <w:jc w:val="left"/>
                    <w:rPr>
                      <w:rFonts w:cs="Miriam" w:hint="cs"/>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תשע"ט-2019</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 xml:space="preserve">ל אף האמור בתקנת משנה (א) רשאי מנהל אגף הרכב להתיר רישום רכב המיוצר בארצות הברית של אמריקה (להלן </w:t>
      </w:r>
      <w:r>
        <w:rPr>
          <w:rStyle w:val="default"/>
          <w:rtl/>
        </w:rPr>
        <w:t>–</w:t>
      </w:r>
      <w:r>
        <w:rPr>
          <w:rStyle w:val="default"/>
          <w:rFonts w:hint="cs"/>
          <w:rtl/>
        </w:rPr>
        <w:t xml:space="preserve"> </w:t>
      </w:r>
      <w:r>
        <w:rPr>
          <w:rStyle w:val="default"/>
          <w:rtl/>
        </w:rPr>
        <w:t>א</w:t>
      </w:r>
      <w:r>
        <w:rPr>
          <w:rStyle w:val="default"/>
          <w:rFonts w:hint="cs"/>
          <w:rtl/>
        </w:rPr>
        <w:t>רה"ב),</w:t>
      </w:r>
      <w:r>
        <w:rPr>
          <w:rStyle w:val="default"/>
          <w:rtl/>
        </w:rPr>
        <w:t xml:space="preserve"> </w:t>
      </w:r>
      <w:r>
        <w:rPr>
          <w:rStyle w:val="default"/>
          <w:rFonts w:hint="cs"/>
          <w:rtl/>
        </w:rPr>
        <w:t>קנדה או מקסיקו משנת ייצור 1995 או לאחריה, שאינו עומד בתנאים האמורים בחלק ג' לתוספת השניה, אם הוכח להנחת דעתו כי הרכב מיוצר</w:t>
      </w:r>
      <w:r>
        <w:rPr>
          <w:rStyle w:val="default"/>
          <w:rtl/>
        </w:rPr>
        <w:t xml:space="preserve"> ע</w:t>
      </w:r>
      <w:r>
        <w:rPr>
          <w:rStyle w:val="default"/>
          <w:rFonts w:hint="cs"/>
          <w:rtl/>
        </w:rPr>
        <w:t xml:space="preserve">ל פי התקנים הפדרליים של ארה"ב והוא הותר לשיווק בארה"ב </w:t>
      </w:r>
      <w:r w:rsidRPr="00514B9C">
        <w:rPr>
          <w:rStyle w:val="default"/>
          <w:rFonts w:hint="cs"/>
          <w:rtl/>
        </w:rPr>
        <w:t xml:space="preserve">או לגבי רכב מסוג </w:t>
      </w:r>
      <w:r w:rsidRPr="00B900E1">
        <w:rPr>
          <w:rStyle w:val="default"/>
        </w:rPr>
        <w:t>M1</w:t>
      </w:r>
      <w:r w:rsidRPr="00B900E1">
        <w:rPr>
          <w:rStyle w:val="default"/>
          <w:rFonts w:hint="cs"/>
          <w:rtl/>
        </w:rPr>
        <w:t xml:space="preserve">, </w:t>
      </w:r>
      <w:r w:rsidRPr="00B900E1">
        <w:rPr>
          <w:rStyle w:val="default"/>
        </w:rPr>
        <w:t>N1</w:t>
      </w:r>
      <w:r w:rsidRPr="00B900E1">
        <w:rPr>
          <w:rStyle w:val="default"/>
          <w:rFonts w:hint="cs"/>
          <w:rtl/>
        </w:rPr>
        <w:t xml:space="preserve"> ו-</w:t>
      </w:r>
      <w:r w:rsidRPr="00B900E1">
        <w:rPr>
          <w:rStyle w:val="default"/>
        </w:rPr>
        <w:t>N2</w:t>
      </w:r>
      <w:r w:rsidRPr="00B900E1">
        <w:rPr>
          <w:rStyle w:val="default"/>
          <w:rFonts w:hint="cs"/>
          <w:rtl/>
        </w:rPr>
        <w:t xml:space="preserve"> </w:t>
      </w:r>
      <w:r w:rsidRPr="00514B9C">
        <w:rPr>
          <w:rStyle w:val="default"/>
          <w:rFonts w:hint="cs"/>
          <w:rtl/>
        </w:rPr>
        <w:t>כי הרכב מיוצר על פי התקנים של קנדה והוא הותר לשיווק בקנדה</w:t>
      </w:r>
      <w:r>
        <w:rPr>
          <w:rStyle w:val="default"/>
          <w:rFonts w:hint="cs"/>
          <w:rtl/>
        </w:rPr>
        <w:t>.</w:t>
      </w:r>
    </w:p>
    <w:p w:rsidR="00765B69" w:rsidRDefault="00765B69" w:rsidP="00B86835">
      <w:pPr>
        <w:pStyle w:val="P00"/>
        <w:spacing w:before="72"/>
        <w:ind w:left="0" w:right="1134"/>
        <w:rPr>
          <w:rStyle w:val="default"/>
          <w:rtl/>
        </w:rPr>
      </w:pPr>
      <w:bookmarkStart w:id="549" w:name="Seif317"/>
      <w:bookmarkEnd w:id="549"/>
      <w:r>
        <w:rPr>
          <w:lang w:val="he-IL"/>
        </w:rPr>
        <w:pict>
          <v:rect id="_x0000_s4776" style="position:absolute;left:0;text-align:left;margin-left:464.5pt;margin-top:8.05pt;width:75.05pt;height:39.6pt;z-index:251208192" o:allowincell="f" filled="f" stroked="f" strokecolor="lime" strokeweight=".25pt">
            <v:textbox style="mso-next-textbox:#_x0000_s4776" inset="0,0,0,0">
              <w:txbxContent>
                <w:p w:rsidR="00E20767" w:rsidRDefault="00E20767">
                  <w:pPr>
                    <w:spacing w:line="160" w:lineRule="exact"/>
                    <w:jc w:val="left"/>
                    <w:rPr>
                      <w:rFonts w:cs="Miriam"/>
                      <w:noProof/>
                      <w:sz w:val="18"/>
                      <w:szCs w:val="18"/>
                      <w:rtl/>
                    </w:rPr>
                  </w:pPr>
                  <w:r>
                    <w:rPr>
                      <w:rFonts w:cs="Miriam"/>
                      <w:sz w:val="18"/>
                      <w:szCs w:val="18"/>
                      <w:rtl/>
                    </w:rPr>
                    <w:t>רפ</w:t>
                  </w:r>
                  <w:r>
                    <w:rPr>
                      <w:rFonts w:cs="Miriam" w:hint="cs"/>
                      <w:sz w:val="18"/>
                      <w:szCs w:val="18"/>
                      <w:rtl/>
                    </w:rPr>
                    <w:t xml:space="preserve">ידות בלם </w:t>
                  </w:r>
                  <w:r>
                    <w:rPr>
                      <w:rFonts w:cs="Miriam"/>
                      <w:sz w:val="18"/>
                      <w:szCs w:val="18"/>
                      <w:rtl/>
                    </w:rPr>
                    <w:t>ומ</w:t>
                  </w:r>
                  <w:r>
                    <w:rPr>
                      <w:rFonts w:cs="Miriam" w:hint="cs"/>
                      <w:sz w:val="18"/>
                      <w:szCs w:val="18"/>
                      <w:rtl/>
                    </w:rPr>
                    <w:t>צמד</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נ"ב-</w:t>
                  </w:r>
                  <w:r>
                    <w:rPr>
                      <w:rFonts w:cs="Miriam"/>
                      <w:sz w:val="18"/>
                      <w:szCs w:val="18"/>
                      <w:rtl/>
                    </w:rPr>
                    <w:t>1991</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282</w:t>
      </w:r>
      <w:r>
        <w:rPr>
          <w:rStyle w:val="default"/>
          <w:rtl/>
        </w:rPr>
        <w:t>ב.</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יירשם רכב ששנת ייצורו 1991 ואילך ולא יחודש רשיונו של רכב ביום 1 בינואר 1992 או לאחריו אלא אם כן במערכת הבלמים ובמצמד מותקנות רפידות כמפורט בפרט 11 שבחלק ג' בתוספת השניה.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w:t>
      </w:r>
      <w:r>
        <w:rPr>
          <w:rStyle w:val="default"/>
          <w:rtl/>
        </w:rPr>
        <w:t>שנ</w:t>
      </w:r>
      <w:r>
        <w:rPr>
          <w:rStyle w:val="default"/>
          <w:rFonts w:hint="cs"/>
          <w:rtl/>
        </w:rPr>
        <w:t>ה (א), רשאי מנהל אגף הרכב, כפי שייראה לו בנסיבות הענין, להתיר כי ברכב מסוים יותקנו רפידו</w:t>
      </w:r>
      <w:r>
        <w:rPr>
          <w:rStyle w:val="default"/>
          <w:rtl/>
        </w:rPr>
        <w:t>ת</w:t>
      </w:r>
      <w:r>
        <w:rPr>
          <w:rStyle w:val="default"/>
          <w:rFonts w:hint="cs"/>
          <w:rtl/>
        </w:rPr>
        <w:t xml:space="preserve"> אחרות.</w:t>
      </w:r>
    </w:p>
    <w:p w:rsidR="00765B69" w:rsidRDefault="00765B69" w:rsidP="00B86835">
      <w:pPr>
        <w:pStyle w:val="P00"/>
        <w:spacing w:before="72"/>
        <w:ind w:left="0" w:right="1134"/>
        <w:rPr>
          <w:rStyle w:val="default"/>
          <w:rFonts w:hint="cs"/>
          <w:rtl/>
        </w:rPr>
      </w:pPr>
      <w:bookmarkStart w:id="550" w:name="Seif318"/>
      <w:bookmarkEnd w:id="550"/>
      <w:r>
        <w:rPr>
          <w:lang w:val="he-IL"/>
        </w:rPr>
        <w:pict>
          <v:rect id="_x0000_s4777" style="position:absolute;left:0;text-align:left;margin-left:464.5pt;margin-top:8.05pt;width:75.05pt;height:41.35pt;z-index:251209216" o:allowincell="f" filled="f" stroked="f" strokecolor="lime" strokeweight=".25pt">
            <v:textbox style="mso-next-textbox:#_x0000_s4777" inset="0,0,0,0">
              <w:txbxContent>
                <w:p w:rsidR="00E20767" w:rsidRDefault="00E20767">
                  <w:pPr>
                    <w:spacing w:line="160" w:lineRule="exact"/>
                    <w:jc w:val="left"/>
                    <w:rPr>
                      <w:rFonts w:cs="Miriam"/>
                      <w:noProof/>
                      <w:sz w:val="18"/>
                      <w:szCs w:val="18"/>
                      <w:rtl/>
                    </w:rPr>
                  </w:pPr>
                  <w:r>
                    <w:rPr>
                      <w:rFonts w:cs="Miriam"/>
                      <w:sz w:val="18"/>
                      <w:szCs w:val="18"/>
                      <w:rtl/>
                    </w:rPr>
                    <w:t>מנ</w:t>
                  </w:r>
                  <w:r>
                    <w:rPr>
                      <w:rFonts w:cs="Miriam" w:hint="cs"/>
                      <w:sz w:val="18"/>
                      <w:szCs w:val="18"/>
                      <w:rtl/>
                    </w:rPr>
                    <w:t xml:space="preserve">יעת הפרעות </w:t>
                  </w:r>
                  <w:r>
                    <w:rPr>
                      <w:rFonts w:cs="Miriam"/>
                      <w:sz w:val="18"/>
                      <w:szCs w:val="18"/>
                      <w:rtl/>
                    </w:rPr>
                    <w:t>קש</w:t>
                  </w:r>
                  <w:r>
                    <w:rPr>
                      <w:rFonts w:cs="Miriam" w:hint="cs"/>
                      <w:sz w:val="18"/>
                      <w:szCs w:val="18"/>
                      <w:rtl/>
                    </w:rPr>
                    <w:t>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big-number"/>
          <w:rFonts w:cs="Miriam"/>
          <w:rtl/>
        </w:rPr>
        <w:t>282</w:t>
      </w:r>
      <w:r>
        <w:rPr>
          <w:rStyle w:val="default"/>
          <w:rtl/>
        </w:rPr>
        <w:t>ג.</w:t>
      </w:r>
      <w:r>
        <w:rPr>
          <w:rStyle w:val="default"/>
          <w:rFonts w:hint="cs"/>
          <w:rtl/>
        </w:rPr>
        <w:t xml:space="preserve"> </w:t>
      </w:r>
      <w:r>
        <w:rPr>
          <w:rStyle w:val="default"/>
          <w:rtl/>
        </w:rPr>
        <w:t>ר</w:t>
      </w:r>
      <w:r>
        <w:rPr>
          <w:rStyle w:val="default"/>
          <w:rFonts w:hint="cs"/>
          <w:rtl/>
        </w:rPr>
        <w:t>כב מנועי, למעט טרקטור ומכונה ניידת, ששנת ייצורו 1981 או לאחריה, שבו המנוע בעל הצתה חשמלית, יעמוד בתקנים כמפורט בפרק ג' בתוספת השניה, למניעת הפרעות קש</w:t>
      </w:r>
      <w:r>
        <w:rPr>
          <w:rStyle w:val="default"/>
          <w:rtl/>
        </w:rPr>
        <w:t xml:space="preserve">ר </w:t>
      </w:r>
      <w:r>
        <w:rPr>
          <w:rStyle w:val="default"/>
          <w:rFonts w:hint="cs"/>
          <w:rtl/>
        </w:rPr>
        <w:t>אלחוטי.</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551" w:name="Seif671"/>
      <w:bookmarkEnd w:id="551"/>
      <w:r>
        <w:rPr>
          <w:lang w:val="he-IL"/>
        </w:rPr>
        <w:pict>
          <v:rect id="_x0000_s5695" style="position:absolute;left:0;text-align:left;margin-left:464.5pt;margin-top:8.05pt;width:75.05pt;height:33.25pt;z-index:252032512" o:allowincell="f" filled="f" stroked="f" strokecolor="lime" strokeweight=".25pt">
            <v:textbox style="mso-next-textbox:#_x0000_s5695" inset="0,0,0,0">
              <w:txbxContent>
                <w:p w:rsidR="00E20767" w:rsidRDefault="00E20767">
                  <w:pPr>
                    <w:spacing w:line="160" w:lineRule="exact"/>
                    <w:jc w:val="left"/>
                    <w:rPr>
                      <w:rFonts w:cs="Miriam"/>
                      <w:noProof/>
                      <w:sz w:val="18"/>
                      <w:szCs w:val="18"/>
                      <w:rtl/>
                    </w:rPr>
                  </w:pPr>
                  <w:r>
                    <w:rPr>
                      <w:rFonts w:cs="Miriam"/>
                      <w:sz w:val="18"/>
                      <w:szCs w:val="18"/>
                      <w:rtl/>
                    </w:rPr>
                    <w:t>רי</w:t>
                  </w:r>
                  <w:r>
                    <w:rPr>
                      <w:rFonts w:cs="Miriam" w:hint="cs"/>
                      <w:sz w:val="18"/>
                      <w:szCs w:val="18"/>
                      <w:rtl/>
                    </w:rPr>
                    <w:t>שום רכב עם מ</w:t>
                  </w:r>
                  <w:r>
                    <w:rPr>
                      <w:rFonts w:cs="Miriam"/>
                      <w:sz w:val="18"/>
                      <w:szCs w:val="18"/>
                      <w:rtl/>
                    </w:rPr>
                    <w:t>נ</w:t>
                  </w:r>
                  <w:r>
                    <w:rPr>
                      <w:rFonts w:cs="Miriam" w:hint="cs"/>
                      <w:sz w:val="18"/>
                      <w:szCs w:val="18"/>
                      <w:rtl/>
                    </w:rPr>
                    <w:t>וע דיזל</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תשס"ז-2007</w:t>
                  </w:r>
                </w:p>
              </w:txbxContent>
            </v:textbox>
            <w10:anchorlock/>
          </v:rect>
        </w:pict>
      </w:r>
      <w:r>
        <w:rPr>
          <w:rStyle w:val="big-number"/>
          <w:rFonts w:cs="Miriam"/>
          <w:rtl/>
        </w:rPr>
        <w:t>282</w:t>
      </w:r>
      <w:r>
        <w:rPr>
          <w:rStyle w:val="default"/>
          <w:rtl/>
        </w:rPr>
        <w:t>ד.</w:t>
      </w:r>
      <w:r>
        <w:rPr>
          <w:rStyle w:val="default"/>
          <w:rFonts w:hint="cs"/>
          <w:rtl/>
        </w:rPr>
        <w:t xml:space="preserve"> לא יירש לראשונה רכב עם מנוע דיזל ששנת ייצורו 1993 או לפניה.</w:t>
      </w:r>
    </w:p>
    <w:p w:rsidR="00765B69" w:rsidRDefault="00765B69">
      <w:pPr>
        <w:pStyle w:val="P00"/>
        <w:spacing w:before="72"/>
        <w:ind w:left="0" w:right="1134"/>
        <w:rPr>
          <w:rStyle w:val="default"/>
          <w:rFonts w:hint="cs"/>
          <w:rtl/>
        </w:rPr>
      </w:pPr>
    </w:p>
    <w:p w:rsidR="00765B69" w:rsidRDefault="00765B69">
      <w:pPr>
        <w:pStyle w:val="header-2"/>
        <w:ind w:left="0" w:right="1134"/>
        <w:rPr>
          <w:rFonts w:cs="Miriam"/>
          <w:rtl/>
        </w:rPr>
      </w:pPr>
      <w:bookmarkStart w:id="552" w:name="hed254"/>
      <w:bookmarkEnd w:id="552"/>
      <w:r>
        <w:rPr>
          <w:rFonts w:cs="Miriam"/>
          <w:rtl/>
        </w:rPr>
        <w:t>סי</w:t>
      </w:r>
      <w:r>
        <w:rPr>
          <w:rFonts w:cs="Miriam" w:hint="cs"/>
          <w:rtl/>
        </w:rPr>
        <w:t>מן ב': שינויים ברישום רכב</w:t>
      </w:r>
    </w:p>
    <w:p w:rsidR="00765B69" w:rsidRDefault="00765B69" w:rsidP="00B86835">
      <w:pPr>
        <w:pStyle w:val="P00"/>
        <w:spacing w:before="72"/>
        <w:ind w:left="0" w:right="1134"/>
        <w:rPr>
          <w:rStyle w:val="default"/>
          <w:rtl/>
        </w:rPr>
      </w:pPr>
      <w:bookmarkStart w:id="553" w:name="Seif319"/>
      <w:bookmarkEnd w:id="553"/>
      <w:r>
        <w:rPr>
          <w:lang w:val="he-IL"/>
        </w:rPr>
        <w:pict>
          <v:rect id="_x0000_s4779" style="position:absolute;left:0;text-align:left;margin-left:464.5pt;margin-top:8.05pt;width:75.05pt;height:24pt;z-index:251210240" o:allowincell="f" filled="f" stroked="f" strokecolor="lime" strokeweight=".25pt">
            <v:textbox style="mso-next-textbox:#_x0000_s4779"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שור לרישום </w:t>
                  </w:r>
                  <w:r>
                    <w:rPr>
                      <w:rFonts w:cs="Miriam"/>
                      <w:sz w:val="18"/>
                      <w:szCs w:val="18"/>
                      <w:rtl/>
                    </w:rPr>
                    <w:t>שי</w:t>
                  </w:r>
                  <w:r>
                    <w:rPr>
                      <w:rFonts w:cs="Miriam" w:hint="cs"/>
                      <w:sz w:val="18"/>
                      <w:szCs w:val="18"/>
                      <w:rtl/>
                    </w:rPr>
                    <w:t>נוי</w:t>
                  </w:r>
                  <w:r>
                    <w:rPr>
                      <w:rFonts w:cs="Miriam"/>
                      <w:sz w:val="18"/>
                      <w:szCs w:val="18"/>
                      <w:rtl/>
                    </w:rPr>
                    <w:t xml:space="preserve"> ב</w:t>
                  </w:r>
                  <w:r>
                    <w:rPr>
                      <w:rFonts w:cs="Miriam" w:hint="cs"/>
                      <w:sz w:val="18"/>
                      <w:szCs w:val="18"/>
                      <w:rtl/>
                    </w:rPr>
                    <w:t>עלות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תשנ"ו-</w:t>
                  </w:r>
                  <w:r>
                    <w:rPr>
                      <w:rFonts w:cs="Miriam"/>
                      <w:sz w:val="18"/>
                      <w:szCs w:val="18"/>
                      <w:rtl/>
                    </w:rPr>
                    <w:t>1995</w:t>
                  </w:r>
                </w:p>
              </w:txbxContent>
            </v:textbox>
            <w10:anchorlock/>
          </v:rect>
        </w:pict>
      </w:r>
      <w:r>
        <w:rPr>
          <w:rStyle w:val="big-number"/>
          <w:rFonts w:cs="Miriam"/>
          <w:rtl/>
        </w:rPr>
        <w:t>283.</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תאשר רישום שינוי בעלות ברכב לאחר שהוכח, להנחת</w:t>
      </w:r>
      <w:r>
        <w:rPr>
          <w:rStyle w:val="default"/>
          <w:rtl/>
        </w:rPr>
        <w:t xml:space="preserve"> ד</w:t>
      </w:r>
      <w:r>
        <w:rPr>
          <w:rStyle w:val="default"/>
          <w:rFonts w:hint="cs"/>
          <w:rtl/>
        </w:rPr>
        <w:t>עתה, כי שולמו כל האגרות והמסים החלים עליו, לפי הענין, כי הוסרה הגבלה לפי תקנה 277(4), כי הוסר מהרכב משכון או עיקול ולא קיימת הגבלה אחרת לרישום השינוי.</w:t>
      </w:r>
    </w:p>
    <w:p w:rsidR="00765B69" w:rsidRDefault="00765B69">
      <w:pPr>
        <w:pStyle w:val="P00"/>
        <w:spacing w:before="72"/>
        <w:ind w:left="0" w:right="1134"/>
        <w:rPr>
          <w:rFonts w:cs="FrankRuehl" w:hint="cs"/>
          <w:sz w:val="26"/>
          <w:rtl/>
        </w:rPr>
      </w:pPr>
      <w:r>
        <w:rPr>
          <w:rFonts w:cs="FrankRuehl" w:hint="cs"/>
          <w:sz w:val="26"/>
          <w:rtl/>
        </w:rPr>
        <w:tab/>
      </w:r>
      <w:r>
        <w:rPr>
          <w:rFonts w:cs="FrankRuehl"/>
          <w:sz w:val="26"/>
          <w:rtl/>
        </w:rPr>
        <w:t>(ב</w:t>
      </w:r>
      <w:r>
        <w:rPr>
          <w:rFonts w:cs="FrankRuehl" w:hint="cs"/>
          <w:sz w:val="26"/>
          <w:rtl/>
        </w:rPr>
        <w:t>)</w:t>
      </w:r>
      <w:r>
        <w:rPr>
          <w:rFonts w:cs="FrankRuehl" w:hint="cs"/>
          <w:sz w:val="26"/>
          <w:rtl/>
        </w:rPr>
        <w:tab/>
        <w:t>על אף האמור בתקנת משנה (א), רשאית רשות הרישוי לאשר רישום שינוי בעלות ברכב אשר ההגבלה טעונה, על פי דין, רישום ברשיון הרכב גם לאחר שינוי רישומו.</w:t>
      </w:r>
    </w:p>
    <w:p w:rsidR="00765B69" w:rsidRDefault="00765B69" w:rsidP="00B86835">
      <w:pPr>
        <w:pStyle w:val="P00"/>
        <w:spacing w:before="72"/>
        <w:ind w:left="0" w:right="1134"/>
        <w:rPr>
          <w:rStyle w:val="default"/>
          <w:rFonts w:hint="cs"/>
          <w:rtl/>
        </w:rPr>
      </w:pPr>
      <w:bookmarkStart w:id="554" w:name="Seif676"/>
      <w:bookmarkEnd w:id="554"/>
      <w:r>
        <w:rPr>
          <w:lang w:val="he-IL"/>
        </w:rPr>
        <w:pict>
          <v:rect id="_x0000_s5776" style="position:absolute;left:0;text-align:left;margin-left:464.5pt;margin-top:8.05pt;width:75.05pt;height:36.6pt;z-index:252063232" o:allowincell="f" filled="f" stroked="f" strokecolor="lime" strokeweight=".25pt">
            <v:textbox style="mso-next-textbox:#_x0000_s5776" inset="0,0,0,0">
              <w:txbxContent>
                <w:p w:rsidR="00E20767" w:rsidRDefault="00E20767">
                  <w:pPr>
                    <w:spacing w:line="160" w:lineRule="exact"/>
                    <w:jc w:val="left"/>
                    <w:rPr>
                      <w:rFonts w:cs="Miriam" w:hint="cs"/>
                      <w:sz w:val="18"/>
                      <w:szCs w:val="18"/>
                      <w:rtl/>
                    </w:rPr>
                  </w:pPr>
                  <w:r>
                    <w:rPr>
                      <w:rFonts w:cs="Miriam" w:hint="cs"/>
                      <w:sz w:val="18"/>
                      <w:szCs w:val="18"/>
                      <w:rtl/>
                    </w:rPr>
                    <w:t>הגבלה על העברת בעלות</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תשס"ח-2007</w:t>
                  </w:r>
                </w:p>
              </w:txbxContent>
            </v:textbox>
            <w10:anchorlock/>
          </v:rect>
        </w:pict>
      </w:r>
      <w:r>
        <w:rPr>
          <w:rStyle w:val="big-number"/>
          <w:rFonts w:cs="Miriam"/>
          <w:rtl/>
        </w:rPr>
        <w:t>283</w:t>
      </w:r>
      <w:r>
        <w:rPr>
          <w:rStyle w:val="default"/>
          <w:rFonts w:hint="cs"/>
          <w:rtl/>
        </w:rPr>
        <w:t>א</w:t>
      </w:r>
      <w:r>
        <w:rPr>
          <w:rStyle w:val="default"/>
          <w:rtl/>
        </w:rPr>
        <w:t>.</w:t>
      </w:r>
      <w:r>
        <w:rPr>
          <w:rStyle w:val="default"/>
          <w:rFonts w:hint="cs"/>
          <w:rtl/>
        </w:rPr>
        <w:t xml:space="preserve"> </w:t>
      </w:r>
      <w:r>
        <w:rPr>
          <w:rStyle w:val="default"/>
          <w:rtl/>
        </w:rPr>
        <w:t>לא תועבר</w:t>
      </w:r>
      <w:r>
        <w:rPr>
          <w:rStyle w:val="default"/>
          <w:rFonts w:hint="cs"/>
          <w:rtl/>
        </w:rPr>
        <w:t xml:space="preserve"> </w:t>
      </w:r>
      <w:r>
        <w:rPr>
          <w:rStyle w:val="default"/>
          <w:rtl/>
        </w:rPr>
        <w:t>לראשונה, בעלות ברכב שיובא בידי נציג או נציגות</w:t>
      </w:r>
      <w:r>
        <w:rPr>
          <w:rStyle w:val="default"/>
          <w:rFonts w:hint="cs"/>
          <w:rtl/>
        </w:rPr>
        <w:t xml:space="preserve"> </w:t>
      </w:r>
      <w:r>
        <w:rPr>
          <w:rStyle w:val="default"/>
          <w:rtl/>
        </w:rPr>
        <w:t>של</w:t>
      </w:r>
      <w:r>
        <w:rPr>
          <w:rStyle w:val="default"/>
          <w:rFonts w:hint="cs"/>
          <w:rtl/>
        </w:rPr>
        <w:t xml:space="preserve"> </w:t>
      </w:r>
      <w:r>
        <w:rPr>
          <w:rStyle w:val="default"/>
          <w:rtl/>
        </w:rPr>
        <w:t>מדינת חוץ, אם חלפו 12 שנים ממועד עליית הרכב לכביש</w:t>
      </w:r>
      <w:r>
        <w:rPr>
          <w:rStyle w:val="default"/>
          <w:rFonts w:hint="cs"/>
          <w:rtl/>
        </w:rPr>
        <w:t xml:space="preserve"> </w:t>
      </w:r>
      <w:r>
        <w:rPr>
          <w:rStyle w:val="default"/>
          <w:rtl/>
        </w:rPr>
        <w:t>כמשמעותו בתקנה 282</w:t>
      </w:r>
      <w:r>
        <w:rPr>
          <w:rStyle w:val="default"/>
          <w:rFonts w:hint="cs"/>
          <w:rtl/>
        </w:rPr>
        <w:t>(א)(4),</w:t>
      </w:r>
      <w:r>
        <w:rPr>
          <w:rStyle w:val="default"/>
          <w:rtl/>
        </w:rPr>
        <w:t xml:space="preserve"> וברכב שיובא בידי נציג של</w:t>
      </w:r>
      <w:r>
        <w:rPr>
          <w:rStyle w:val="default"/>
          <w:rFonts w:hint="cs"/>
          <w:rtl/>
        </w:rPr>
        <w:t xml:space="preserve"> </w:t>
      </w:r>
      <w:r>
        <w:rPr>
          <w:rStyle w:val="default"/>
          <w:rtl/>
        </w:rPr>
        <w:t>האומות המאוחדות</w:t>
      </w:r>
      <w:r>
        <w:rPr>
          <w:rStyle w:val="default"/>
          <w:rFonts w:hint="cs"/>
          <w:rtl/>
        </w:rPr>
        <w:t xml:space="preserve"> </w:t>
      </w:r>
      <w:r>
        <w:rPr>
          <w:rStyle w:val="default"/>
          <w:rtl/>
        </w:rPr>
        <w:t>–</w:t>
      </w:r>
      <w:r>
        <w:rPr>
          <w:rStyle w:val="default"/>
          <w:rFonts w:hint="cs"/>
          <w:rtl/>
        </w:rPr>
        <w:t xml:space="preserve"> </w:t>
      </w:r>
      <w:r>
        <w:rPr>
          <w:rStyle w:val="default"/>
          <w:rtl/>
        </w:rPr>
        <w:t>אם</w:t>
      </w:r>
      <w:r>
        <w:rPr>
          <w:rStyle w:val="default"/>
          <w:rFonts w:hint="cs"/>
          <w:rtl/>
        </w:rPr>
        <w:t xml:space="preserve"> </w:t>
      </w:r>
      <w:r>
        <w:rPr>
          <w:rStyle w:val="default"/>
          <w:rtl/>
        </w:rPr>
        <w:t>חלפו 5 שנים</w:t>
      </w:r>
      <w:r>
        <w:rPr>
          <w:rStyle w:val="default"/>
          <w:rFonts w:hint="cs"/>
          <w:rtl/>
        </w:rPr>
        <w:t xml:space="preserve"> </w:t>
      </w:r>
      <w:r>
        <w:rPr>
          <w:rStyle w:val="default"/>
          <w:rtl/>
        </w:rPr>
        <w:t>מהמועד האמור; האמור בתקנה זו לא יחול</w:t>
      </w:r>
      <w:r>
        <w:rPr>
          <w:rStyle w:val="default"/>
          <w:rFonts w:hint="cs"/>
          <w:rtl/>
        </w:rPr>
        <w:t xml:space="preserve"> </w:t>
      </w:r>
      <w:r>
        <w:rPr>
          <w:rStyle w:val="default"/>
          <w:rtl/>
        </w:rPr>
        <w:t>על העברת</w:t>
      </w:r>
      <w:r>
        <w:rPr>
          <w:rStyle w:val="default"/>
          <w:rFonts w:hint="cs"/>
          <w:rtl/>
        </w:rPr>
        <w:t xml:space="preserve"> </w:t>
      </w:r>
      <w:r>
        <w:rPr>
          <w:rStyle w:val="default"/>
          <w:rtl/>
        </w:rPr>
        <w:t>בעלות ברכב בבעלות נציג של</w:t>
      </w:r>
      <w:r>
        <w:rPr>
          <w:rStyle w:val="default"/>
          <w:rFonts w:hint="cs"/>
          <w:rtl/>
        </w:rPr>
        <w:t xml:space="preserve"> </w:t>
      </w:r>
      <w:r>
        <w:rPr>
          <w:rStyle w:val="default"/>
          <w:rtl/>
        </w:rPr>
        <w:t>מדינת חוץ לנציג של</w:t>
      </w:r>
      <w:r>
        <w:rPr>
          <w:rStyle w:val="default"/>
          <w:rFonts w:hint="cs"/>
          <w:rtl/>
        </w:rPr>
        <w:t xml:space="preserve"> </w:t>
      </w:r>
      <w:r>
        <w:rPr>
          <w:rStyle w:val="default"/>
          <w:rtl/>
        </w:rPr>
        <w:t>מדינת חוץ או על העברת בעלות</w:t>
      </w:r>
      <w:r>
        <w:rPr>
          <w:rStyle w:val="default"/>
          <w:rFonts w:hint="cs"/>
          <w:rtl/>
        </w:rPr>
        <w:t xml:space="preserve"> </w:t>
      </w:r>
      <w:r>
        <w:rPr>
          <w:rStyle w:val="default"/>
          <w:rtl/>
        </w:rPr>
        <w:t>ברכב בבעלות נציג</w:t>
      </w:r>
      <w:r>
        <w:rPr>
          <w:rStyle w:val="default"/>
          <w:rFonts w:hint="cs"/>
          <w:rtl/>
        </w:rPr>
        <w:t xml:space="preserve"> </w:t>
      </w:r>
      <w:r>
        <w:rPr>
          <w:rStyle w:val="default"/>
          <w:rtl/>
        </w:rPr>
        <w:t>של האומות המאוחדות לנציג של האומות המאוחדות.</w:t>
      </w:r>
    </w:p>
    <w:p w:rsidR="00765B69" w:rsidRDefault="00765B69" w:rsidP="00B86835">
      <w:pPr>
        <w:pStyle w:val="P00"/>
        <w:spacing w:before="72"/>
        <w:ind w:left="0" w:right="1134"/>
        <w:rPr>
          <w:rStyle w:val="default"/>
          <w:rtl/>
        </w:rPr>
      </w:pPr>
      <w:bookmarkStart w:id="555" w:name="Seif320"/>
      <w:bookmarkEnd w:id="555"/>
      <w:r>
        <w:rPr>
          <w:lang w:val="he-IL"/>
        </w:rPr>
        <w:pict>
          <v:rect id="_x0000_s4780" style="position:absolute;left:0;text-align:left;margin-left:464.5pt;margin-top:8.05pt;width:75.05pt;height:41.2pt;z-index:251211264" o:allowincell="f" filled="f" stroked="f" strokecolor="lime" strokeweight=".25pt">
            <v:textbox style="mso-next-textbox:#_x0000_s4780" inset="0,0,0,0">
              <w:txbxContent>
                <w:p w:rsidR="00E20767" w:rsidRDefault="00E20767">
                  <w:pPr>
                    <w:spacing w:line="160" w:lineRule="exact"/>
                    <w:jc w:val="left"/>
                    <w:rPr>
                      <w:rFonts w:cs="Miriam"/>
                      <w:noProof/>
                      <w:sz w:val="18"/>
                      <w:szCs w:val="18"/>
                      <w:rtl/>
                    </w:rPr>
                  </w:pPr>
                  <w:r>
                    <w:rPr>
                      <w:rFonts w:cs="Miriam"/>
                      <w:sz w:val="18"/>
                      <w:szCs w:val="18"/>
                      <w:rtl/>
                    </w:rPr>
                    <w:t>רי</w:t>
                  </w:r>
                  <w:r>
                    <w:rPr>
                      <w:rFonts w:cs="Miriam" w:hint="cs"/>
                      <w:sz w:val="18"/>
                      <w:szCs w:val="18"/>
                      <w:rtl/>
                    </w:rPr>
                    <w:t xml:space="preserve">שום שינוי </w:t>
                  </w:r>
                  <w:r>
                    <w:rPr>
                      <w:rFonts w:cs="Miriam"/>
                      <w:sz w:val="18"/>
                      <w:szCs w:val="18"/>
                      <w:rtl/>
                    </w:rPr>
                    <w:t>בע</w:t>
                  </w:r>
                  <w:r>
                    <w:rPr>
                      <w:rFonts w:cs="Miriam" w:hint="cs"/>
                      <w:sz w:val="18"/>
                      <w:szCs w:val="18"/>
                      <w:rtl/>
                    </w:rPr>
                    <w:t>לות ברכב</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תשנ"ו-</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rect>
        </w:pict>
      </w:r>
      <w:r>
        <w:rPr>
          <w:rStyle w:val="big-number"/>
          <w:rFonts w:cs="Miriam"/>
          <w:rtl/>
        </w:rPr>
        <w:t>284.</w:t>
      </w:r>
      <w:r>
        <w:rPr>
          <w:rStyle w:val="default"/>
          <w:rtl/>
        </w:rPr>
        <w:tab/>
      </w:r>
      <w:r>
        <w:rPr>
          <w:rStyle w:val="default"/>
          <w:rFonts w:hint="cs"/>
          <w:rtl/>
        </w:rPr>
        <w:t>(א)</w:t>
      </w:r>
      <w:r>
        <w:rPr>
          <w:rStyle w:val="big-number"/>
          <w:rFonts w:cs="Miriam" w:hint="cs"/>
          <w:rtl/>
        </w:rPr>
        <w:tab/>
      </w:r>
      <w:r>
        <w:rPr>
          <w:rStyle w:val="default"/>
          <w:rtl/>
        </w:rPr>
        <w:t>נמ</w:t>
      </w:r>
      <w:r>
        <w:rPr>
          <w:rStyle w:val="default"/>
          <w:rFonts w:hint="cs"/>
          <w:rtl/>
        </w:rPr>
        <w:t>כר רכב הרשום לפי הפקודה, יחולו הוראות אלה:</w:t>
      </w:r>
    </w:p>
    <w:p w:rsidR="00765B69" w:rsidRDefault="00765B69">
      <w:pPr>
        <w:pStyle w:val="P11"/>
        <w:spacing w:before="72"/>
        <w:ind w:left="1021" w:right="1134"/>
        <w:rPr>
          <w:rStyle w:val="default"/>
          <w:rtl/>
        </w:rPr>
      </w:pPr>
      <w:r>
        <w:rPr>
          <w:rStyle w:val="default"/>
          <w:rtl/>
        </w:rPr>
        <w:t>(1)</w:t>
      </w:r>
      <w:r>
        <w:rPr>
          <w:rStyle w:val="default"/>
          <w:rtl/>
        </w:rPr>
        <w:tab/>
        <w:t>ב</w:t>
      </w:r>
      <w:r>
        <w:rPr>
          <w:rStyle w:val="default"/>
          <w:rFonts w:hint="cs"/>
          <w:rtl/>
        </w:rPr>
        <w:t>על הרכב וקונה הרכב יפנו לבנק שבו מצוי מסוף מקוון</w:t>
      </w:r>
      <w:r>
        <w:rPr>
          <w:rStyle w:val="default"/>
          <w:rtl/>
        </w:rPr>
        <w:t xml:space="preserve"> </w:t>
      </w:r>
      <w:r>
        <w:rPr>
          <w:rStyle w:val="default"/>
        </w:rPr>
        <w:t>(On Line)</w:t>
      </w:r>
      <w:r>
        <w:rPr>
          <w:rStyle w:val="default"/>
          <w:rtl/>
        </w:rPr>
        <w:t xml:space="preserve"> א</w:t>
      </w:r>
      <w:r>
        <w:rPr>
          <w:rStyle w:val="default"/>
          <w:rFonts w:hint="cs"/>
          <w:rtl/>
        </w:rPr>
        <w:t xml:space="preserve">ל רשות הרישוי (בסימן זה </w:t>
      </w:r>
      <w:r w:rsidR="00686BD7">
        <w:rPr>
          <w:rStyle w:val="default"/>
          <w:rtl/>
        </w:rPr>
        <w:t>–</w:t>
      </w:r>
      <w:r>
        <w:rPr>
          <w:rStyle w:val="default"/>
          <w:rtl/>
        </w:rPr>
        <w:t xml:space="preserve"> </w:t>
      </w:r>
      <w:r>
        <w:rPr>
          <w:rStyle w:val="default"/>
          <w:rFonts w:hint="cs"/>
          <w:rtl/>
        </w:rPr>
        <w:t>בנק מקוון) ויזהו עצמם ב</w:t>
      </w:r>
      <w:r>
        <w:rPr>
          <w:rStyle w:val="default"/>
          <w:rtl/>
        </w:rPr>
        <w:t>פ</w:t>
      </w:r>
      <w:r>
        <w:rPr>
          <w:rStyle w:val="default"/>
          <w:rFonts w:hint="cs"/>
          <w:rtl/>
        </w:rPr>
        <w:t>ני פקיד הבנק;</w:t>
      </w:r>
    </w:p>
    <w:p w:rsidR="004446A6" w:rsidRDefault="004446A6" w:rsidP="004446A6">
      <w:pPr>
        <w:pStyle w:val="P11"/>
        <w:spacing w:before="72"/>
        <w:ind w:left="1021" w:right="1134"/>
        <w:rPr>
          <w:rStyle w:val="default"/>
          <w:rFonts w:hint="cs"/>
          <w:rtl/>
        </w:rPr>
      </w:pPr>
      <w:r>
        <w:rPr>
          <w:rFonts w:cs="FrankRuehl" w:hint="cs"/>
          <w:rtl/>
          <w:lang w:eastAsia="en-US"/>
        </w:rPr>
        <w:pict>
          <v:shape id="_x0000_s6404" type="#_x0000_t202" style="position:absolute;left:0;text-align:left;margin-left:470.35pt;margin-top:7.1pt;width:1in;height:16.8pt;z-index:252471808" filled="f" stroked="f">
            <v:textbox inset="1mm,0,1mm,0">
              <w:txbxContent>
                <w:p w:rsidR="00E20767" w:rsidRDefault="00E20767" w:rsidP="004446A6">
                  <w:pPr>
                    <w:spacing w:line="160" w:lineRule="exact"/>
                    <w:jc w:val="left"/>
                    <w:rPr>
                      <w:rFonts w:cs="Miriam" w:hint="cs"/>
                      <w:sz w:val="18"/>
                      <w:szCs w:val="18"/>
                      <w:rtl/>
                    </w:rPr>
                  </w:pPr>
                  <w:r>
                    <w:rPr>
                      <w:rFonts w:cs="Miriam" w:hint="cs"/>
                      <w:sz w:val="18"/>
                      <w:szCs w:val="18"/>
                      <w:rtl/>
                    </w:rPr>
                    <w:t>תק' (מס' 7) תשע"ו-2016</w:t>
                  </w:r>
                </w:p>
              </w:txbxContent>
            </v:textbox>
            <w10:anchorlock/>
          </v:shape>
        </w:pict>
      </w:r>
      <w:r>
        <w:rPr>
          <w:rStyle w:val="default"/>
          <w:rFonts w:hint="cs"/>
          <w:rtl/>
        </w:rPr>
        <w:t>(2)</w:t>
      </w:r>
      <w:r>
        <w:rPr>
          <w:rStyle w:val="default"/>
          <w:rtl/>
        </w:rPr>
        <w:tab/>
        <w:t>ה</w:t>
      </w:r>
      <w:r>
        <w:rPr>
          <w:rStyle w:val="default"/>
          <w:rFonts w:hint="cs"/>
          <w:rtl/>
        </w:rPr>
        <w:t xml:space="preserve">וכח לפקיד הבנק מקוון כי אין הגבלה </w:t>
      </w:r>
      <w:r w:rsidRPr="005B47DA">
        <w:rPr>
          <w:rStyle w:val="default"/>
          <w:rFonts w:hint="cs"/>
          <w:rtl/>
        </w:rPr>
        <w:t>כמשמעותה בתקנה 283(א)</w:t>
      </w:r>
      <w:r>
        <w:rPr>
          <w:rStyle w:val="default"/>
          <w:rFonts w:hint="cs"/>
          <w:rtl/>
        </w:rPr>
        <w:t xml:space="preserve"> לגבי רישום שינוי הבעלות, ימסור לצדדים טופס לאישור שינוי בעלות (להלן </w:t>
      </w:r>
      <w:r>
        <w:rPr>
          <w:rStyle w:val="default"/>
          <w:rtl/>
        </w:rPr>
        <w:t xml:space="preserve">– </w:t>
      </w:r>
      <w:r>
        <w:rPr>
          <w:rStyle w:val="default"/>
          <w:rFonts w:hint="cs"/>
          <w:rtl/>
        </w:rPr>
        <w:t>שטר מכר) שבו הודפסו</w:t>
      </w:r>
      <w:r>
        <w:rPr>
          <w:rStyle w:val="default"/>
          <w:rtl/>
        </w:rPr>
        <w:t xml:space="preserve"> פ</w:t>
      </w:r>
      <w:r>
        <w:rPr>
          <w:rStyle w:val="default"/>
          <w:rFonts w:hint="cs"/>
          <w:rtl/>
        </w:rPr>
        <w:t>רטי הצדדים ופרטי הרכב;</w:t>
      </w:r>
    </w:p>
    <w:p w:rsidR="004446A6" w:rsidRDefault="004446A6" w:rsidP="004446A6">
      <w:pPr>
        <w:pStyle w:val="P11"/>
        <w:spacing w:before="72"/>
        <w:ind w:left="1021" w:right="1134"/>
        <w:rPr>
          <w:rStyle w:val="default"/>
          <w:rFonts w:hint="cs"/>
          <w:rtl/>
        </w:rPr>
      </w:pPr>
      <w:r>
        <w:rPr>
          <w:rFonts w:cs="FrankRuehl"/>
          <w:rtl/>
          <w:lang w:val="he-IL"/>
        </w:rPr>
        <w:pict>
          <v:shape id="_x0000_s6403" type="#_x0000_t202" style="position:absolute;left:0;text-align:left;margin-left:470.25pt;margin-top:7.1pt;width:1in;height:49.5pt;z-index:252470784" filled="f" stroked="f">
            <v:textbox style="mso-next-textbox:#_x0000_s6403" inset="1mm,0,1mm,0">
              <w:txbxContent>
                <w:p w:rsidR="00E20767" w:rsidRDefault="00E20767" w:rsidP="004446A6">
                  <w:pPr>
                    <w:spacing w:line="160" w:lineRule="exact"/>
                    <w:jc w:val="left"/>
                    <w:rPr>
                      <w:rFonts w:cs="Miriam" w:hint="cs"/>
                      <w:sz w:val="18"/>
                      <w:szCs w:val="18"/>
                      <w:rtl/>
                    </w:rPr>
                  </w:pPr>
                  <w:r>
                    <w:rPr>
                      <w:rFonts w:cs="Miriam" w:hint="cs"/>
                      <w:sz w:val="18"/>
                      <w:szCs w:val="18"/>
                      <w:rtl/>
                    </w:rPr>
                    <w:t>תק' (מס' 4) תשס"ג-2003</w:t>
                  </w:r>
                </w:p>
                <w:p w:rsidR="00E20767" w:rsidRDefault="00E20767" w:rsidP="004446A6">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תש"ע-2009</w:t>
                  </w:r>
                </w:p>
                <w:p w:rsidR="00E20767" w:rsidRDefault="00E20767" w:rsidP="004446A6">
                  <w:pPr>
                    <w:spacing w:line="160" w:lineRule="exact"/>
                    <w:jc w:val="left"/>
                    <w:rPr>
                      <w:rFonts w:cs="Miriam" w:hint="cs"/>
                      <w:sz w:val="18"/>
                      <w:szCs w:val="18"/>
                      <w:rtl/>
                    </w:rPr>
                  </w:pPr>
                  <w:r>
                    <w:rPr>
                      <w:rFonts w:cs="Miriam" w:hint="cs"/>
                      <w:sz w:val="18"/>
                      <w:szCs w:val="18"/>
                      <w:rtl/>
                    </w:rPr>
                    <w:t>תק' (מס' 7) תשע"ו-2016</w:t>
                  </w:r>
                </w:p>
              </w:txbxContent>
            </v:textbox>
            <w10:anchorlock/>
          </v:shape>
        </w:pict>
      </w:r>
      <w:r>
        <w:rPr>
          <w:rStyle w:val="default"/>
          <w:rFonts w:hint="cs"/>
          <w:rtl/>
        </w:rPr>
        <w:t>(2א)</w:t>
      </w:r>
      <w:r>
        <w:rPr>
          <w:rStyle w:val="default"/>
          <w:rFonts w:hint="cs"/>
          <w:rtl/>
        </w:rPr>
        <w:tab/>
        <w:t xml:space="preserve">בעל רישיון סחר </w:t>
      </w:r>
      <w:r w:rsidRPr="005B47DA">
        <w:rPr>
          <w:rStyle w:val="default"/>
          <w:rFonts w:hint="cs"/>
          <w:rtl/>
        </w:rPr>
        <w:t xml:space="preserve">כמשמעותו בתקנה 291(ב) (להלן </w:t>
      </w:r>
      <w:r w:rsidRPr="005B47DA">
        <w:rPr>
          <w:rStyle w:val="default"/>
          <w:rtl/>
        </w:rPr>
        <w:t>–</w:t>
      </w:r>
      <w:r w:rsidRPr="005B47DA">
        <w:rPr>
          <w:rStyle w:val="default"/>
          <w:rFonts w:hint="cs"/>
          <w:rtl/>
        </w:rPr>
        <w:t xml:space="preserve"> בעל רישיון סחר)</w:t>
      </w:r>
      <w:r>
        <w:rPr>
          <w:rStyle w:val="default"/>
          <w:rFonts w:hint="cs"/>
          <w:rtl/>
        </w:rPr>
        <w:t xml:space="preserve"> שצוינה בו המטרה הקבועה בתקנה 293(5א), הקונה רכב לצורך מסחר בו, יצג לפני פקיד הבנק המקוון את רישיון הסחר שלו ופרטיו יודפסו על שטר המכר;</w:t>
      </w:r>
    </w:p>
    <w:p w:rsidR="00765B69" w:rsidRDefault="00765B69">
      <w:pPr>
        <w:pStyle w:val="P11"/>
        <w:spacing w:before="72"/>
        <w:ind w:left="1021" w:right="1134"/>
        <w:rPr>
          <w:rStyle w:val="default"/>
          <w:rtl/>
        </w:rPr>
      </w:pPr>
      <w:r>
        <w:rPr>
          <w:rStyle w:val="default"/>
          <w:rFonts w:hint="cs"/>
          <w:rtl/>
        </w:rPr>
        <w:t>(3)</w:t>
      </w:r>
      <w:r>
        <w:rPr>
          <w:rStyle w:val="default"/>
          <w:rtl/>
        </w:rPr>
        <w:tab/>
        <w:t>ל</w:t>
      </w:r>
      <w:r>
        <w:rPr>
          <w:rStyle w:val="default"/>
          <w:rFonts w:hint="cs"/>
          <w:rtl/>
        </w:rPr>
        <w:t>אחר שחתמו הצדדים על שטר המכר, ישלם מבקש רישום שינוי הבעלות אגרה בשיעור הקבוע בחלק ג</w:t>
      </w:r>
      <w:r>
        <w:rPr>
          <w:rStyle w:val="default"/>
          <w:rtl/>
        </w:rPr>
        <w:t xml:space="preserve">' </w:t>
      </w:r>
      <w:r>
        <w:rPr>
          <w:rStyle w:val="default"/>
          <w:rFonts w:hint="cs"/>
          <w:rtl/>
        </w:rPr>
        <w:t>בתוספת הראשונה, לפי סוג הרכב;</w:t>
      </w:r>
    </w:p>
    <w:p w:rsidR="00765B69" w:rsidRDefault="00765B69">
      <w:pPr>
        <w:pStyle w:val="P11"/>
        <w:spacing w:before="72"/>
        <w:ind w:left="1021" w:right="1134"/>
        <w:rPr>
          <w:rStyle w:val="default"/>
          <w:rtl/>
        </w:rPr>
      </w:pPr>
      <w:r>
        <w:rPr>
          <w:rStyle w:val="default"/>
          <w:rFonts w:hint="cs"/>
          <w:rtl/>
        </w:rPr>
        <w:t>(4)</w:t>
      </w:r>
      <w:r>
        <w:rPr>
          <w:rStyle w:val="default"/>
          <w:rtl/>
        </w:rPr>
        <w:tab/>
        <w:t>מ</w:t>
      </w:r>
      <w:r>
        <w:rPr>
          <w:rStyle w:val="default"/>
          <w:rFonts w:hint="cs"/>
          <w:rtl/>
        </w:rPr>
        <w:t>ששולמה אגרת רישום שינוי הבעלות ימסור פקיד הבנק המקוון לצדדים קבלה על תשלום האגרה אשר תצורף לרשיון הרכב ותה</w:t>
      </w:r>
      <w:r>
        <w:rPr>
          <w:rStyle w:val="default"/>
          <w:rtl/>
        </w:rPr>
        <w:t>וו</w:t>
      </w:r>
      <w:r>
        <w:rPr>
          <w:rStyle w:val="default"/>
          <w:rFonts w:hint="cs"/>
          <w:rtl/>
        </w:rPr>
        <w:t>ה אישור על רישום הבעלות החדשה ברכב; הבנק יעביר העתק מהקבלה לרשות הרישוי;</w:t>
      </w:r>
    </w:p>
    <w:p w:rsidR="00765B69" w:rsidRDefault="00765B69">
      <w:pPr>
        <w:pStyle w:val="P11"/>
        <w:spacing w:before="72"/>
        <w:ind w:left="1021" w:right="1134"/>
        <w:rPr>
          <w:rStyle w:val="default"/>
          <w:rFonts w:hint="cs"/>
          <w:rtl/>
        </w:rPr>
      </w:pPr>
      <w:r>
        <w:rPr>
          <w:rStyle w:val="default"/>
          <w:rFonts w:hint="cs"/>
          <w:rtl/>
        </w:rPr>
        <w:t>(5)</w:t>
      </w:r>
      <w:r>
        <w:rPr>
          <w:rStyle w:val="default"/>
          <w:rtl/>
        </w:rPr>
        <w:tab/>
        <w:t>ה</w:t>
      </w:r>
      <w:r>
        <w:rPr>
          <w:rStyle w:val="default"/>
          <w:rFonts w:hint="cs"/>
          <w:rtl/>
        </w:rPr>
        <w:t>וכח לפקיד הבנק המקוון כי יש הגבלה</w:t>
      </w:r>
      <w:r>
        <w:rPr>
          <w:rStyle w:val="default"/>
          <w:rtl/>
        </w:rPr>
        <w:t xml:space="preserve"> </w:t>
      </w:r>
      <w:r>
        <w:rPr>
          <w:rStyle w:val="default"/>
          <w:rFonts w:hint="cs"/>
          <w:rtl/>
        </w:rPr>
        <w:t>לגבי רישום שינוי הבעלות, יודיע על כך לצדדים ויפסיק טיפולו בבקשה.</w:t>
      </w:r>
    </w:p>
    <w:p w:rsidR="00765B69" w:rsidRDefault="00765B69">
      <w:pPr>
        <w:pStyle w:val="P00"/>
        <w:spacing w:before="72"/>
        <w:ind w:left="0" w:right="1134"/>
        <w:rPr>
          <w:rStyle w:val="default"/>
          <w:rFonts w:hint="cs"/>
          <w:rtl/>
        </w:rPr>
      </w:pPr>
      <w:r>
        <w:rPr>
          <w:rFonts w:cs="FrankRuehl"/>
          <w:rtl/>
          <w:lang w:val="he-IL"/>
        </w:rPr>
        <w:pict>
          <v:shape id="_x0000_s5052" type="#_x0000_t202" style="position:absolute;left:0;text-align:left;margin-left:470.25pt;margin-top:4.65pt;width:1in;height:22.4pt;z-index:251469312" filled="f" stroked="f">
            <v:textbox style="mso-next-textbox:#_x0000_s5052">
              <w:txbxContent>
                <w:p w:rsidR="00E20767" w:rsidRDefault="00E20767">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Style w:val="default"/>
          <w:rFonts w:hint="cs"/>
          <w:rtl/>
        </w:rPr>
        <w:tab/>
        <w:t>(ב)</w:t>
      </w:r>
      <w:r>
        <w:rPr>
          <w:rStyle w:val="default"/>
          <w:rFonts w:hint="cs"/>
          <w:rtl/>
        </w:rPr>
        <w:tab/>
        <w:t>רכב כאמור בתקנת משנה (א)(2א), שנרשם על שם בעל רישיון סחר, יראוהו, עם רישומו, כרכב שהשימוש בו הופסק לפי תקנה 290, ופקיד הבנק המקוון ירשום זאת בשטר המכר.</w:t>
      </w:r>
    </w:p>
    <w:p w:rsidR="004446A6" w:rsidRPr="005B47DA" w:rsidRDefault="004446A6" w:rsidP="004446A6">
      <w:pPr>
        <w:pStyle w:val="P00"/>
        <w:spacing w:before="72"/>
        <w:ind w:left="0" w:right="1134"/>
        <w:rPr>
          <w:rStyle w:val="default"/>
          <w:rFonts w:hint="cs"/>
          <w:rtl/>
        </w:rPr>
      </w:pPr>
      <w:r>
        <w:rPr>
          <w:rFonts w:cs="FrankRuehl" w:hint="cs"/>
          <w:rtl/>
          <w:lang w:eastAsia="en-US"/>
        </w:rPr>
        <w:pict>
          <v:shape id="_x0000_s6405" type="#_x0000_t202" style="position:absolute;left:0;text-align:left;margin-left:470.35pt;margin-top:7.1pt;width:1in;height:16.8pt;z-index:252472832" filled="f" stroked="f">
            <v:textbox inset="1mm,0,1mm,0">
              <w:txbxContent>
                <w:p w:rsidR="00E20767" w:rsidRDefault="00E20767" w:rsidP="004446A6">
                  <w:pPr>
                    <w:spacing w:line="160" w:lineRule="exact"/>
                    <w:jc w:val="left"/>
                    <w:rPr>
                      <w:rFonts w:cs="Miriam" w:hint="cs"/>
                      <w:sz w:val="18"/>
                      <w:szCs w:val="18"/>
                      <w:rtl/>
                    </w:rPr>
                  </w:pPr>
                  <w:r>
                    <w:rPr>
                      <w:rFonts w:cs="Miriam" w:hint="cs"/>
                      <w:sz w:val="18"/>
                      <w:szCs w:val="18"/>
                      <w:rtl/>
                    </w:rPr>
                    <w:t>תק' (מס' 7) תשע"ו-2016</w:t>
                  </w:r>
                </w:p>
              </w:txbxContent>
            </v:textbox>
            <w10:anchorlock/>
          </v:shape>
        </w:pict>
      </w:r>
      <w:r w:rsidRPr="005B47DA">
        <w:rPr>
          <w:rStyle w:val="default"/>
          <w:rFonts w:hint="cs"/>
          <w:rtl/>
        </w:rPr>
        <w:tab/>
        <w:t>(ג)</w:t>
      </w:r>
      <w:r w:rsidRPr="005B47DA">
        <w:rPr>
          <w:rStyle w:val="default"/>
          <w:rFonts w:hint="cs"/>
          <w:rtl/>
        </w:rPr>
        <w:tab/>
        <w:t>על אף האמור בתקנה זו, רשות הרישוי רשאית לאשר לבעל רישיון סחר, שלפי המידע שבידה ביקש לרשום לגבי כלי הרכב הרשומים על שמו או על שם רישיון סחר שבבעלותו מעל 1,500 שינויי בעלות בשנה בממצוע בשלוש השנים שקדמו למתן האישור, לבקש את רישום שינוי הבעלות בכלי רכב הרשומים על שמו לפי המפורט להלן:</w:t>
      </w:r>
    </w:p>
    <w:p w:rsidR="004446A6" w:rsidRPr="005B47DA" w:rsidRDefault="004446A6" w:rsidP="004446A6">
      <w:pPr>
        <w:pStyle w:val="P11"/>
        <w:spacing w:before="72"/>
        <w:ind w:left="1021" w:right="1134"/>
        <w:rPr>
          <w:rStyle w:val="default"/>
          <w:rFonts w:hint="cs"/>
          <w:rtl/>
        </w:rPr>
      </w:pPr>
      <w:r w:rsidRPr="005B47DA">
        <w:rPr>
          <w:rStyle w:val="default"/>
          <w:rFonts w:hint="cs"/>
          <w:rtl/>
        </w:rPr>
        <w:t>(1)</w:t>
      </w:r>
      <w:r w:rsidRPr="005B47DA">
        <w:rPr>
          <w:rStyle w:val="default"/>
          <w:rFonts w:hint="cs"/>
          <w:rtl/>
        </w:rPr>
        <w:tab/>
        <w:t xml:space="preserve">בעל רישיון הסחר (בתקנת משנה זו </w:t>
      </w:r>
      <w:r w:rsidRPr="005B47DA">
        <w:rPr>
          <w:rStyle w:val="default"/>
          <w:rtl/>
        </w:rPr>
        <w:t>–</w:t>
      </w:r>
      <w:r w:rsidRPr="005B47DA">
        <w:rPr>
          <w:rStyle w:val="default"/>
          <w:rFonts w:hint="cs"/>
          <w:rtl/>
        </w:rPr>
        <w:t xml:space="preserve"> המוכר) יחזיק מסוף מקוון אל רשות הרישוי לצורך בקשת רישום שינוי בעלות בכלי רכב הרשומים על שמו ויתקשר עמה בהסכם לצורך זה (להלן </w:t>
      </w:r>
      <w:r w:rsidRPr="005B47DA">
        <w:rPr>
          <w:rStyle w:val="default"/>
          <w:rtl/>
        </w:rPr>
        <w:t>–</w:t>
      </w:r>
      <w:r w:rsidRPr="005B47DA">
        <w:rPr>
          <w:rStyle w:val="default"/>
          <w:rFonts w:hint="cs"/>
          <w:rtl/>
        </w:rPr>
        <w:t xml:space="preserve"> מסוף מקוון);</w:t>
      </w:r>
    </w:p>
    <w:p w:rsidR="004446A6" w:rsidRPr="005B47DA" w:rsidRDefault="004446A6" w:rsidP="004446A6">
      <w:pPr>
        <w:pStyle w:val="P11"/>
        <w:spacing w:before="72"/>
        <w:ind w:left="1021" w:right="1134"/>
        <w:rPr>
          <w:rStyle w:val="default"/>
          <w:rFonts w:hint="cs"/>
          <w:rtl/>
        </w:rPr>
      </w:pPr>
      <w:r w:rsidRPr="005B47DA">
        <w:rPr>
          <w:rStyle w:val="default"/>
          <w:rFonts w:hint="cs"/>
          <w:rtl/>
        </w:rPr>
        <w:t>(2)</w:t>
      </w:r>
      <w:r w:rsidRPr="005B47DA">
        <w:rPr>
          <w:rStyle w:val="default"/>
          <w:rFonts w:hint="cs"/>
          <w:rtl/>
        </w:rPr>
        <w:tab/>
        <w:t>נציג המוכר שרשות הרישוי אישרה לשם כך, יזהה את הקונה ויבדוק באמצעות המסוף המקוון כי אין הגבלה כמשמעותה בתקנה 283(א), לגבי רישום שינוי הבעלות;</w:t>
      </w:r>
    </w:p>
    <w:p w:rsidR="004446A6" w:rsidRPr="005B47DA" w:rsidRDefault="004446A6" w:rsidP="004446A6">
      <w:pPr>
        <w:pStyle w:val="P11"/>
        <w:spacing w:before="72"/>
        <w:ind w:left="1021" w:right="1134"/>
        <w:rPr>
          <w:rStyle w:val="default"/>
          <w:rFonts w:hint="cs"/>
          <w:rtl/>
        </w:rPr>
      </w:pPr>
      <w:r w:rsidRPr="005B47DA">
        <w:rPr>
          <w:rStyle w:val="default"/>
          <w:rFonts w:hint="cs"/>
          <w:rtl/>
        </w:rPr>
        <w:t>(3)</w:t>
      </w:r>
      <w:r w:rsidRPr="005B47DA">
        <w:rPr>
          <w:rStyle w:val="default"/>
          <w:rFonts w:hint="cs"/>
          <w:rtl/>
        </w:rPr>
        <w:tab/>
        <w:t xml:space="preserve">לא היתה הגבלה לגבי רישום שינוי הבעלות למעט הגבלה שנרשמה לבקשת המוכר, יחתום הקונה בפני נציג המוכר על בקשה לרישום הרכב על שמו שבו יפורטו בין השאר פרטי הרכב ופרטי הקונה, ועל ייפוי כוח לטובת המוכר שמכוחו יוכל המוכר לבקש את שינוי רישום הבעלות; נציג המוכר ייתן לקונה עותק מהבקשה ומייפוי הכוח וכן ייתן לו התחייבות לפעול כאמור בפסקה (4); לעניין פסקת משנה זו </w:t>
      </w:r>
      <w:r w:rsidRPr="005B47DA">
        <w:rPr>
          <w:rStyle w:val="default"/>
          <w:rtl/>
        </w:rPr>
        <w:t>–</w:t>
      </w:r>
    </w:p>
    <w:p w:rsidR="004446A6" w:rsidRPr="005B47DA" w:rsidRDefault="004446A6" w:rsidP="004446A6">
      <w:pPr>
        <w:pStyle w:val="P11"/>
        <w:spacing w:before="72"/>
        <w:ind w:left="1021" w:right="1134"/>
        <w:rPr>
          <w:rStyle w:val="default"/>
          <w:rFonts w:hint="cs"/>
          <w:rtl/>
        </w:rPr>
      </w:pPr>
      <w:r w:rsidRPr="005B47DA">
        <w:rPr>
          <w:rStyle w:val="default"/>
          <w:rFonts w:hint="cs"/>
          <w:rtl/>
        </w:rPr>
        <w:t xml:space="preserve">"פרטי הקונה" </w:t>
      </w:r>
      <w:r w:rsidRPr="005B47DA">
        <w:rPr>
          <w:rStyle w:val="default"/>
          <w:rtl/>
        </w:rPr>
        <w:t>–</w:t>
      </w:r>
      <w:r w:rsidRPr="005B47DA">
        <w:rPr>
          <w:rStyle w:val="default"/>
          <w:rFonts w:hint="cs"/>
          <w:rtl/>
        </w:rPr>
        <w:t xml:space="preserve"> לרבות שם, מספר זהות ומען;</w:t>
      </w:r>
    </w:p>
    <w:p w:rsidR="004446A6" w:rsidRPr="005B47DA" w:rsidRDefault="004446A6" w:rsidP="004446A6">
      <w:pPr>
        <w:pStyle w:val="P11"/>
        <w:spacing w:before="72"/>
        <w:ind w:left="1021" w:right="1134"/>
        <w:rPr>
          <w:rStyle w:val="default"/>
          <w:rFonts w:hint="cs"/>
          <w:rtl/>
        </w:rPr>
      </w:pPr>
      <w:r w:rsidRPr="005B47DA">
        <w:rPr>
          <w:rStyle w:val="default"/>
          <w:rFonts w:hint="cs"/>
          <w:rtl/>
        </w:rPr>
        <w:t xml:space="preserve">"פרטי הרכב" </w:t>
      </w:r>
      <w:r w:rsidRPr="005B47DA">
        <w:rPr>
          <w:rStyle w:val="default"/>
          <w:rtl/>
        </w:rPr>
        <w:t>–</w:t>
      </w:r>
      <w:r w:rsidRPr="005B47DA">
        <w:rPr>
          <w:rStyle w:val="default"/>
          <w:rFonts w:hint="cs"/>
          <w:rtl/>
        </w:rPr>
        <w:t xml:space="preserve"> לרבות תוצר, דגם, מספר רישוי, מספר שלדה ומועד עלייה לכביש;</w:t>
      </w:r>
    </w:p>
    <w:p w:rsidR="004446A6" w:rsidRPr="005B47DA" w:rsidRDefault="004446A6" w:rsidP="004446A6">
      <w:pPr>
        <w:pStyle w:val="P11"/>
        <w:spacing w:before="72"/>
        <w:ind w:left="1021" w:right="1134"/>
        <w:rPr>
          <w:rStyle w:val="default"/>
          <w:rFonts w:hint="cs"/>
          <w:rtl/>
        </w:rPr>
      </w:pPr>
      <w:r w:rsidRPr="005B47DA">
        <w:rPr>
          <w:rStyle w:val="default"/>
          <w:rFonts w:hint="cs"/>
          <w:rtl/>
        </w:rPr>
        <w:t>(4)</w:t>
      </w:r>
      <w:r w:rsidRPr="005B47DA">
        <w:rPr>
          <w:rStyle w:val="default"/>
          <w:rFonts w:hint="cs"/>
          <w:rtl/>
        </w:rPr>
        <w:tab/>
        <w:t>חתם הקונה על הבקשה ועל ייפוי הכוח כאמור בפסקה (3), ידווח המוכר לרשות הרישוי באופן מיידי, באמצעות המסוף המקוון, על המכירה, וממועד זה ועד לרישום שינוי הבעלות ברכב, לא תרשום לגביו רשות הרישוי הגבלה כמשמעותה בתקנה 293(א);</w:t>
      </w:r>
    </w:p>
    <w:p w:rsidR="004446A6" w:rsidRPr="005B47DA" w:rsidRDefault="004446A6" w:rsidP="004446A6">
      <w:pPr>
        <w:pStyle w:val="P11"/>
        <w:spacing w:before="72"/>
        <w:ind w:left="1021" w:right="1134"/>
        <w:rPr>
          <w:rStyle w:val="default"/>
          <w:rFonts w:hint="cs"/>
          <w:rtl/>
        </w:rPr>
      </w:pPr>
      <w:r w:rsidRPr="005B47DA">
        <w:rPr>
          <w:rStyle w:val="default"/>
          <w:rFonts w:hint="cs"/>
          <w:rtl/>
        </w:rPr>
        <w:t>(5)</w:t>
      </w:r>
      <w:r w:rsidRPr="005B47DA">
        <w:rPr>
          <w:rStyle w:val="default"/>
          <w:rFonts w:hint="cs"/>
          <w:rtl/>
        </w:rPr>
        <w:tab/>
        <w:t>המוכר יבטל כל הגבלה מטעמו על העברת הבעלות ויבקש באמצעות המסוף המקוון את שינוי רישום הבעלות, ורשות הרישוי תרשום את שינוי הבעלות ותמסור למוכר אסמכתה מקוונת על כך, והכול בתוך שישה ימי עסקים ממועד ביצוע המכירה;</w:t>
      </w:r>
    </w:p>
    <w:p w:rsidR="004446A6" w:rsidRPr="005B47DA" w:rsidRDefault="004446A6" w:rsidP="004446A6">
      <w:pPr>
        <w:pStyle w:val="P11"/>
        <w:spacing w:before="72"/>
        <w:ind w:left="1021" w:right="1134"/>
        <w:rPr>
          <w:rStyle w:val="default"/>
          <w:rFonts w:hint="cs"/>
          <w:rtl/>
        </w:rPr>
      </w:pPr>
      <w:r w:rsidRPr="005B47DA">
        <w:rPr>
          <w:rStyle w:val="default"/>
          <w:rFonts w:hint="cs"/>
          <w:rtl/>
        </w:rPr>
        <w:t>(6)</w:t>
      </w:r>
      <w:r w:rsidRPr="005B47DA">
        <w:rPr>
          <w:rStyle w:val="default"/>
          <w:rFonts w:hint="cs"/>
          <w:rtl/>
        </w:rPr>
        <w:tab/>
        <w:t>המוכר יודיע לקונה בדרך שהוסכמה ביניהם עם קבלת האסמכתה המקוונת כאמור בפסקה (5), וכן ימסור לקונה עותק מהאסמכתה כאמור בתוך שבעה ימים;</w:t>
      </w:r>
    </w:p>
    <w:p w:rsidR="004446A6" w:rsidRPr="005B47DA" w:rsidRDefault="004446A6" w:rsidP="004446A6">
      <w:pPr>
        <w:pStyle w:val="P11"/>
        <w:spacing w:before="72"/>
        <w:ind w:left="1021" w:right="1134"/>
        <w:rPr>
          <w:rStyle w:val="default"/>
          <w:rFonts w:hint="cs"/>
          <w:rtl/>
        </w:rPr>
      </w:pPr>
      <w:r w:rsidRPr="005B47DA">
        <w:rPr>
          <w:rStyle w:val="default"/>
          <w:rFonts w:hint="cs"/>
          <w:rtl/>
        </w:rPr>
        <w:t>(7)</w:t>
      </w:r>
      <w:r w:rsidRPr="005B47DA">
        <w:rPr>
          <w:rStyle w:val="default"/>
          <w:rFonts w:hint="cs"/>
          <w:rtl/>
        </w:rPr>
        <w:tab/>
        <w:t>רשות הרישוי תשלח למוכר אחת לחודש את פירוט סך כל האגרות שעליו לשלם, לפי השיעור הקבוע לאגרה בפרט 1 לחלק ג' בתוספת הראשונה, בעד שינויי בעלות שנרשמו כאמור בתקנת משנה זו בחודש שקדם להגשת הפירוט והמוכר ישלם את סכום האגרות שבפירוט בתוך שבעה ימים מיום קבלתו;</w:t>
      </w:r>
    </w:p>
    <w:p w:rsidR="004446A6" w:rsidRPr="005B47DA" w:rsidRDefault="004446A6" w:rsidP="004446A6">
      <w:pPr>
        <w:pStyle w:val="P11"/>
        <w:spacing w:before="72"/>
        <w:ind w:left="1021" w:right="1134"/>
        <w:rPr>
          <w:rStyle w:val="default"/>
          <w:rFonts w:hint="cs"/>
          <w:rtl/>
        </w:rPr>
      </w:pPr>
      <w:r w:rsidRPr="005B47DA">
        <w:rPr>
          <w:rStyle w:val="default"/>
          <w:rFonts w:hint="cs"/>
          <w:rtl/>
        </w:rPr>
        <w:t>(8)</w:t>
      </w:r>
      <w:r w:rsidRPr="005B47DA">
        <w:rPr>
          <w:rStyle w:val="default"/>
          <w:rFonts w:hint="cs"/>
          <w:rtl/>
        </w:rPr>
        <w:tab/>
        <w:t>עד היום העשירי בכל חודש יעביר המוכר לרשות הרישוי קובץ ובו עותקים סרוקים של המסמכים האמורים בפסקה (3) לגבי שינויי בעלות שביקש לרשום בחודש שקדם להעברה לרשות.</w:t>
      </w:r>
    </w:p>
    <w:p w:rsidR="004446A6" w:rsidRPr="005B47DA" w:rsidRDefault="004446A6" w:rsidP="004446A6">
      <w:pPr>
        <w:pStyle w:val="P00"/>
        <w:spacing w:before="72"/>
        <w:ind w:left="0" w:right="1134"/>
        <w:rPr>
          <w:rStyle w:val="default"/>
          <w:rFonts w:hint="cs"/>
          <w:rtl/>
        </w:rPr>
      </w:pPr>
      <w:r>
        <w:rPr>
          <w:rFonts w:cs="FrankRuehl" w:hint="cs"/>
          <w:rtl/>
          <w:lang w:eastAsia="en-US"/>
        </w:rPr>
        <w:pict>
          <v:shape id="_x0000_s6407" type="#_x0000_t202" style="position:absolute;left:0;text-align:left;margin-left:470.35pt;margin-top:7.1pt;width:1in;height:16.8pt;z-index:252474880" filled="f" stroked="f">
            <v:textbox inset="1mm,0,1mm,0">
              <w:txbxContent>
                <w:p w:rsidR="00E20767" w:rsidRDefault="00E20767" w:rsidP="004446A6">
                  <w:pPr>
                    <w:spacing w:line="160" w:lineRule="exact"/>
                    <w:jc w:val="left"/>
                    <w:rPr>
                      <w:rFonts w:cs="Miriam" w:hint="cs"/>
                      <w:sz w:val="18"/>
                      <w:szCs w:val="18"/>
                      <w:rtl/>
                    </w:rPr>
                  </w:pPr>
                  <w:r>
                    <w:rPr>
                      <w:rFonts w:cs="Miriam" w:hint="cs"/>
                      <w:sz w:val="18"/>
                      <w:szCs w:val="18"/>
                      <w:rtl/>
                    </w:rPr>
                    <w:t>תק' (מס' 7) תשע"ו-2016</w:t>
                  </w:r>
                </w:p>
              </w:txbxContent>
            </v:textbox>
            <w10:anchorlock/>
          </v:shape>
        </w:pict>
      </w:r>
      <w:r w:rsidRPr="005B47DA">
        <w:rPr>
          <w:rStyle w:val="default"/>
          <w:rFonts w:hint="cs"/>
          <w:rtl/>
        </w:rPr>
        <w:tab/>
        <w:t>(ד)</w:t>
      </w:r>
      <w:r w:rsidRPr="005B47DA">
        <w:rPr>
          <w:rStyle w:val="default"/>
          <w:rFonts w:hint="cs"/>
          <w:rtl/>
        </w:rPr>
        <w:tab/>
        <w:t>נרשם שינוי בעלות כאמור בתקנת משנה (ג), תשלח רשות הרישוי לקונה אישור בדבר רישום הבעלות על שמו, לא יאוחר משלושים ימים לאחר שנרשם השינוי.</w:t>
      </w:r>
    </w:p>
    <w:p w:rsidR="004446A6" w:rsidRDefault="004446A6" w:rsidP="004446A6">
      <w:pPr>
        <w:pStyle w:val="P00"/>
        <w:spacing w:before="72"/>
        <w:ind w:left="0" w:right="1134"/>
        <w:rPr>
          <w:rStyle w:val="default"/>
          <w:rtl/>
        </w:rPr>
      </w:pPr>
      <w:r>
        <w:rPr>
          <w:rFonts w:cs="FrankRuehl" w:hint="cs"/>
          <w:rtl/>
          <w:lang w:eastAsia="en-US"/>
        </w:rPr>
        <w:pict>
          <v:shape id="_x0000_s6406" type="#_x0000_t202" style="position:absolute;left:0;text-align:left;margin-left:470.35pt;margin-top:7.1pt;width:1in;height:16.8pt;z-index:252473856" filled="f" stroked="f">
            <v:textbox inset="1mm,0,1mm,0">
              <w:txbxContent>
                <w:p w:rsidR="00E20767" w:rsidRDefault="00E20767" w:rsidP="004446A6">
                  <w:pPr>
                    <w:spacing w:line="160" w:lineRule="exact"/>
                    <w:jc w:val="left"/>
                    <w:rPr>
                      <w:rFonts w:cs="Miriam" w:hint="cs"/>
                      <w:sz w:val="18"/>
                      <w:szCs w:val="18"/>
                      <w:rtl/>
                    </w:rPr>
                  </w:pPr>
                  <w:r>
                    <w:rPr>
                      <w:rFonts w:cs="Miriam" w:hint="cs"/>
                      <w:sz w:val="18"/>
                      <w:szCs w:val="18"/>
                      <w:rtl/>
                    </w:rPr>
                    <w:t>תק' (מס' 7) תשע"ו-2016</w:t>
                  </w:r>
                </w:p>
              </w:txbxContent>
            </v:textbox>
            <w10:anchorlock/>
          </v:shape>
        </w:pict>
      </w:r>
      <w:r w:rsidRPr="005B47DA">
        <w:rPr>
          <w:rStyle w:val="default"/>
          <w:rFonts w:hint="cs"/>
          <w:rtl/>
        </w:rPr>
        <w:tab/>
        <w:t>(ה)</w:t>
      </w:r>
      <w:r w:rsidRPr="005B47DA">
        <w:rPr>
          <w:rStyle w:val="default"/>
          <w:rFonts w:hint="cs"/>
          <w:rtl/>
        </w:rPr>
        <w:tab/>
        <w:t>רשות הרישוי רשאית לבטל אישור לבצע העברת בעלות באמצעות מסוף מקוון שנתנה לפי תקנת משנה (ג), אם במשך שנתיים רצופות ממתן האישור האמור, פחת מספר שינויי הבעלות שרשם בעל רישיון סחר מ-1,500 בממוצע, או אם מצאה שהפר 3 פעמים או יותר במהלך שנה אחת את הוראות תקנת משנה (ג), ובלבד שנתנה התראה על אפשרות הביטול, לאחר ההפרה השנייה שמצאה.</w:t>
      </w:r>
    </w:p>
    <w:p w:rsidR="001229D9" w:rsidRPr="00C87611" w:rsidRDefault="001229D9" w:rsidP="001229D9">
      <w:pPr>
        <w:pStyle w:val="P00"/>
        <w:spacing w:before="72"/>
        <w:ind w:left="0" w:right="1134"/>
        <w:rPr>
          <w:rStyle w:val="default"/>
          <w:rtl/>
        </w:rPr>
      </w:pPr>
      <w:r w:rsidRPr="00C87611">
        <w:rPr>
          <w:rFonts w:cs="FrankRuehl" w:hint="cs"/>
          <w:rtl/>
          <w:lang w:eastAsia="en-US"/>
        </w:rPr>
        <w:pict>
          <v:shape id="_x0000_s6795" type="#_x0000_t202" style="position:absolute;left:0;text-align:left;margin-left:470.35pt;margin-top:7.1pt;width:1in;height:16.8pt;z-index:252734976" filled="f" stroked="f">
            <v:textbox inset="1mm,0,1mm,0">
              <w:txbxContent>
                <w:p w:rsidR="001229D9" w:rsidRDefault="001229D9" w:rsidP="001229D9">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תש"ף-2019</w:t>
                  </w:r>
                </w:p>
              </w:txbxContent>
            </v:textbox>
            <w10:anchorlock/>
          </v:shape>
        </w:pict>
      </w:r>
      <w:r w:rsidRPr="00C87611">
        <w:rPr>
          <w:rStyle w:val="default"/>
          <w:rFonts w:hint="cs"/>
          <w:rtl/>
        </w:rPr>
        <w:tab/>
        <w:t>(ו)</w:t>
      </w:r>
      <w:r w:rsidRPr="00C87611">
        <w:rPr>
          <w:rStyle w:val="default"/>
          <w:rtl/>
        </w:rPr>
        <w:tab/>
      </w:r>
      <w:r w:rsidRPr="00C87611">
        <w:rPr>
          <w:rStyle w:val="default"/>
          <w:rFonts w:hint="cs"/>
          <w:rtl/>
        </w:rPr>
        <w:t>במקרה של בעלים יחיד של רכב וקונה יחיד, העברת בעלות ברכב הרשום לפי הפקודה יכולה להתבצע באופן מקוון בהתקיים התנאים שלהלן:</w:t>
      </w:r>
    </w:p>
    <w:p w:rsidR="001229D9" w:rsidRPr="00C87611" w:rsidRDefault="001229D9" w:rsidP="001229D9">
      <w:pPr>
        <w:pStyle w:val="P00"/>
        <w:spacing w:before="72"/>
        <w:ind w:left="1021" w:right="1134"/>
        <w:rPr>
          <w:rStyle w:val="default"/>
          <w:rtl/>
        </w:rPr>
      </w:pPr>
      <w:r w:rsidRPr="00C87611">
        <w:rPr>
          <w:rStyle w:val="default"/>
          <w:rFonts w:hint="cs"/>
          <w:rtl/>
        </w:rPr>
        <w:t>(1)</w:t>
      </w:r>
      <w:r w:rsidRPr="00C87611">
        <w:rPr>
          <w:rStyle w:val="default"/>
          <w:rtl/>
        </w:rPr>
        <w:tab/>
      </w:r>
      <w:r w:rsidRPr="00C87611">
        <w:rPr>
          <w:rStyle w:val="default"/>
          <w:rFonts w:hint="cs"/>
          <w:rtl/>
        </w:rPr>
        <w:t>אין הגבלה כמשמעותה בתקנה 283(א) לגבי רישום שינוי הבעלות;</w:t>
      </w:r>
    </w:p>
    <w:p w:rsidR="001229D9" w:rsidRPr="00C87611" w:rsidRDefault="001229D9" w:rsidP="001229D9">
      <w:pPr>
        <w:pStyle w:val="P00"/>
        <w:spacing w:before="72"/>
        <w:ind w:left="1021" w:right="1134"/>
        <w:rPr>
          <w:rStyle w:val="default"/>
          <w:rtl/>
        </w:rPr>
      </w:pPr>
      <w:r w:rsidRPr="00C87611">
        <w:rPr>
          <w:rStyle w:val="default"/>
          <w:rFonts w:hint="cs"/>
          <w:rtl/>
        </w:rPr>
        <w:t>(2)</w:t>
      </w:r>
      <w:r w:rsidRPr="00C87611">
        <w:rPr>
          <w:rStyle w:val="default"/>
          <w:rtl/>
        </w:rPr>
        <w:tab/>
      </w:r>
      <w:r w:rsidRPr="00C87611">
        <w:rPr>
          <w:rStyle w:val="default"/>
          <w:rFonts w:hint="cs"/>
          <w:rtl/>
        </w:rPr>
        <w:t>זהות הצדדים אומתה בתהליך העברת הבעלות;</w:t>
      </w:r>
    </w:p>
    <w:p w:rsidR="001229D9" w:rsidRPr="00C87611" w:rsidRDefault="001229D9" w:rsidP="001229D9">
      <w:pPr>
        <w:pStyle w:val="P00"/>
        <w:spacing w:before="72"/>
        <w:ind w:left="1021" w:right="1134"/>
        <w:rPr>
          <w:rStyle w:val="default"/>
          <w:rFonts w:hint="cs"/>
          <w:rtl/>
        </w:rPr>
      </w:pPr>
      <w:r w:rsidRPr="00C87611">
        <w:rPr>
          <w:rStyle w:val="default"/>
          <w:rFonts w:hint="cs"/>
          <w:rtl/>
        </w:rPr>
        <w:t>(3)</w:t>
      </w:r>
      <w:r w:rsidRPr="00C87611">
        <w:rPr>
          <w:rStyle w:val="default"/>
          <w:rtl/>
        </w:rPr>
        <w:tab/>
      </w:r>
      <w:r w:rsidRPr="00C87611">
        <w:rPr>
          <w:rStyle w:val="default"/>
          <w:rFonts w:hint="cs"/>
          <w:rtl/>
        </w:rPr>
        <w:t>שולמה אגרה בשיעור הקבוע בחלק ג' בתוספת הראשונה, לפי סוג הרכב; רשות הרישוי תפרסם הודעה על האופן המקוון שבו ניתן לבצע העברת בעלות ברכב באתר האינטרנט של משרד התחבורה.</w:t>
      </w:r>
    </w:p>
    <w:p w:rsidR="00765B69" w:rsidRDefault="00765B69" w:rsidP="00B86835">
      <w:pPr>
        <w:pStyle w:val="P00"/>
        <w:spacing w:before="72"/>
        <w:ind w:left="0" w:right="1134"/>
        <w:rPr>
          <w:rStyle w:val="default"/>
          <w:rtl/>
        </w:rPr>
      </w:pPr>
      <w:bookmarkStart w:id="556" w:name="Seif321"/>
      <w:bookmarkEnd w:id="556"/>
      <w:r>
        <w:rPr>
          <w:lang w:val="he-IL"/>
        </w:rPr>
        <w:pict>
          <v:rect id="_x0000_s4781" style="position:absolute;left:0;text-align:left;margin-left:464.5pt;margin-top:8.05pt;width:75.05pt;height:24pt;z-index:251212288" o:allowincell="f" filled="f" stroked="f" strokecolor="lime" strokeweight=".25pt">
            <v:textbox style="mso-next-textbox:#_x0000_s4781" inset="0,0,0,0">
              <w:txbxContent>
                <w:p w:rsidR="00E20767" w:rsidRDefault="00E20767">
                  <w:pPr>
                    <w:spacing w:line="160" w:lineRule="exact"/>
                    <w:jc w:val="left"/>
                    <w:rPr>
                      <w:rFonts w:cs="Miriam"/>
                      <w:noProof/>
                      <w:sz w:val="18"/>
                      <w:szCs w:val="18"/>
                      <w:rtl/>
                    </w:rPr>
                  </w:pPr>
                  <w:r>
                    <w:rPr>
                      <w:rFonts w:cs="Miriam"/>
                      <w:sz w:val="18"/>
                      <w:szCs w:val="18"/>
                      <w:rtl/>
                    </w:rPr>
                    <w:t>רי</w:t>
                  </w:r>
                  <w:r>
                    <w:rPr>
                      <w:rFonts w:cs="Miriam" w:hint="cs"/>
                      <w:sz w:val="18"/>
                      <w:szCs w:val="18"/>
                      <w:rtl/>
                    </w:rPr>
                    <w:t xml:space="preserve">שום שינוי </w:t>
                  </w:r>
                  <w:r>
                    <w:rPr>
                      <w:rFonts w:cs="Miriam"/>
                      <w:sz w:val="18"/>
                      <w:szCs w:val="18"/>
                      <w:rtl/>
                    </w:rPr>
                    <w:t>בע</w:t>
                  </w:r>
                  <w:r>
                    <w:rPr>
                      <w:rFonts w:cs="Miriam" w:hint="cs"/>
                      <w:sz w:val="18"/>
                      <w:szCs w:val="18"/>
                      <w:rtl/>
                    </w:rPr>
                    <w:t>לות במשרד</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תשנ"ו-</w:t>
                  </w:r>
                  <w:r>
                    <w:rPr>
                      <w:rFonts w:cs="Miriam"/>
                      <w:sz w:val="18"/>
                      <w:szCs w:val="18"/>
                      <w:rtl/>
                    </w:rPr>
                    <w:t>1995</w:t>
                  </w:r>
                </w:p>
              </w:txbxContent>
            </v:textbox>
            <w10:anchorlock/>
          </v:rect>
        </w:pict>
      </w:r>
      <w:r>
        <w:rPr>
          <w:rStyle w:val="big-number"/>
          <w:rFonts w:cs="Miriam"/>
          <w:rtl/>
        </w:rPr>
        <w:t>284</w:t>
      </w:r>
      <w:r>
        <w:rPr>
          <w:rStyle w:val="default"/>
          <w:rtl/>
        </w:rPr>
        <w:t>א.</w:t>
      </w:r>
      <w:r>
        <w:rPr>
          <w:rStyle w:val="default"/>
          <w:rFonts w:hint="cs"/>
          <w:rtl/>
        </w:rPr>
        <w:t xml:space="preserve"> </w:t>
      </w:r>
      <w:r>
        <w:rPr>
          <w:rStyle w:val="default"/>
          <w:rtl/>
        </w:rPr>
        <w:t>ב</w:t>
      </w:r>
      <w:r>
        <w:rPr>
          <w:rStyle w:val="default"/>
          <w:rFonts w:hint="cs"/>
          <w:rtl/>
        </w:rPr>
        <w:t>מקרים המפורטים להלן ייעשה רישום שינוי הבעלות במשרד רשות הרישוי:</w:t>
      </w:r>
    </w:p>
    <w:p w:rsidR="00EC7E5C" w:rsidRDefault="00EC7E5C" w:rsidP="00B86835">
      <w:pPr>
        <w:pStyle w:val="P00"/>
        <w:spacing w:before="72"/>
        <w:ind w:left="0" w:right="1134"/>
        <w:rPr>
          <w:rStyle w:val="default"/>
          <w:rtl/>
        </w:rPr>
      </w:pPr>
    </w:p>
    <w:p w:rsidR="00EC7E5C" w:rsidRDefault="00EC7E5C" w:rsidP="00EC7E5C">
      <w:pPr>
        <w:pStyle w:val="P11"/>
        <w:spacing w:before="72"/>
        <w:ind w:left="624" w:right="1134"/>
        <w:rPr>
          <w:rStyle w:val="default"/>
          <w:rtl/>
        </w:rPr>
      </w:pPr>
      <w:r>
        <w:rPr>
          <w:rFonts w:cs="FrankRuehl" w:hint="cs"/>
          <w:rtl/>
          <w:lang w:eastAsia="en-US"/>
        </w:rPr>
        <w:pict>
          <v:shape id="_x0000_s6783" type="#_x0000_t202" style="position:absolute;left:0;text-align:left;margin-left:470.35pt;margin-top:7.1pt;width:1in;height:16.8pt;z-index:252725760" filled="f" stroked="f">
            <v:textbox inset="1mm,0,1mm,0">
              <w:txbxContent>
                <w:p w:rsidR="00EC7E5C" w:rsidRDefault="00EC7E5C" w:rsidP="00EC7E5C">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תש"ף-2019</w:t>
                  </w:r>
                </w:p>
              </w:txbxContent>
            </v:textbox>
            <w10:anchorlock/>
          </v:shape>
        </w:pict>
      </w:r>
      <w:r>
        <w:rPr>
          <w:rStyle w:val="default"/>
          <w:rFonts w:hint="cs"/>
          <w:rtl/>
        </w:rPr>
        <w:t>(1)</w:t>
      </w:r>
      <w:r w:rsidRPr="005B47DA">
        <w:rPr>
          <w:rStyle w:val="default"/>
          <w:rFonts w:hint="cs"/>
          <w:rtl/>
        </w:rPr>
        <w:tab/>
      </w:r>
      <w:r>
        <w:rPr>
          <w:rStyle w:val="default"/>
          <w:rtl/>
        </w:rPr>
        <w:t>שינ</w:t>
      </w:r>
      <w:r>
        <w:rPr>
          <w:rStyle w:val="default"/>
          <w:rFonts w:hint="cs"/>
          <w:rtl/>
        </w:rPr>
        <w:t xml:space="preserve">וי רישום הבעלות לא יכול להיעשות בבנק מקוון </w:t>
      </w:r>
      <w:r w:rsidR="001229D9" w:rsidRPr="00C87611">
        <w:rPr>
          <w:rStyle w:val="default"/>
          <w:rFonts w:hint="cs"/>
          <w:rtl/>
        </w:rPr>
        <w:t xml:space="preserve">או באופן מקוון </w:t>
      </w:r>
      <w:r>
        <w:rPr>
          <w:rStyle w:val="default"/>
          <w:rFonts w:hint="cs"/>
          <w:rtl/>
        </w:rPr>
        <w:t>בשל קיום הגבלה כאמור בתקנה 284(5);</w:t>
      </w:r>
    </w:p>
    <w:p w:rsidR="00765B69" w:rsidRDefault="00765B69">
      <w:pPr>
        <w:pStyle w:val="P11"/>
        <w:spacing w:before="72"/>
        <w:ind w:left="624" w:right="1134"/>
        <w:rPr>
          <w:rStyle w:val="default"/>
          <w:rFonts w:hint="cs"/>
          <w:rtl/>
        </w:rPr>
      </w:pPr>
      <w:r>
        <w:rPr>
          <w:rStyle w:val="default"/>
          <w:rFonts w:hint="cs"/>
          <w:rtl/>
        </w:rPr>
        <w:t>(2)</w:t>
      </w:r>
      <w:r>
        <w:rPr>
          <w:rStyle w:val="default"/>
          <w:rtl/>
        </w:rPr>
        <w:tab/>
        <w:t>ה</w:t>
      </w:r>
      <w:r>
        <w:rPr>
          <w:rStyle w:val="default"/>
          <w:rFonts w:hint="cs"/>
          <w:rtl/>
        </w:rPr>
        <w:t xml:space="preserve">מבקש פטור מאגרת רישום שינוי הבעלות כי הוא </w:t>
      </w:r>
      <w:r>
        <w:rPr>
          <w:rStyle w:val="default"/>
          <w:rtl/>
        </w:rPr>
        <w:t>–</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פ</w:t>
      </w:r>
      <w:r>
        <w:rPr>
          <w:rStyle w:val="default"/>
          <w:rFonts w:hint="cs"/>
          <w:rtl/>
        </w:rPr>
        <w:t>טור מתשלום אגרת רישום או אגרת רשיון לרכב לפי סעיף 17 לפקודה;</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מ</w:t>
      </w:r>
      <w:r>
        <w:rPr>
          <w:rStyle w:val="default"/>
          <w:rFonts w:hint="cs"/>
          <w:rtl/>
        </w:rPr>
        <w:t>וסד או אגודה כאמור בסעיף 15 לחלק ג' בתוספת הראשונה;</w:t>
      </w:r>
    </w:p>
    <w:p w:rsidR="00765B69" w:rsidRDefault="00765B69">
      <w:pPr>
        <w:pStyle w:val="P22"/>
        <w:spacing w:before="72"/>
        <w:ind w:left="1021" w:right="1134"/>
        <w:rPr>
          <w:rStyle w:val="default"/>
          <w:rtl/>
        </w:rPr>
      </w:pPr>
      <w:r>
        <w:rPr>
          <w:rStyle w:val="default"/>
          <w:rFonts w:hint="cs"/>
          <w:rtl/>
        </w:rPr>
        <w:t>(</w:t>
      </w:r>
      <w:r>
        <w:rPr>
          <w:rStyle w:val="default"/>
          <w:rtl/>
        </w:rPr>
        <w:t>ג</w:t>
      </w:r>
      <w:r>
        <w:rPr>
          <w:rStyle w:val="default"/>
          <w:rFonts w:hint="cs"/>
          <w:rtl/>
        </w:rPr>
        <w:t>)</w:t>
      </w:r>
      <w:r>
        <w:rPr>
          <w:rStyle w:val="default"/>
          <w:rtl/>
        </w:rPr>
        <w:tab/>
      </w:r>
      <w:r>
        <w:rPr>
          <w:rStyle w:val="default"/>
          <w:rFonts w:hint="cs"/>
          <w:rtl/>
        </w:rPr>
        <w:t>ר</w:t>
      </w:r>
      <w:r>
        <w:rPr>
          <w:rStyle w:val="default"/>
          <w:rtl/>
        </w:rPr>
        <w:t>כ</w:t>
      </w:r>
      <w:r>
        <w:rPr>
          <w:rStyle w:val="default"/>
          <w:rFonts w:hint="cs"/>
          <w:rtl/>
        </w:rPr>
        <w:t>ש את הרכב בדרך ירושה או שהרישום נעשה על שמו כמנהל עזבון;</w:t>
      </w:r>
    </w:p>
    <w:p w:rsidR="00765B69" w:rsidRDefault="00765B69">
      <w:pPr>
        <w:pStyle w:val="P22"/>
        <w:spacing w:before="72"/>
        <w:ind w:left="1021" w:right="1134"/>
        <w:rPr>
          <w:rStyle w:val="default"/>
          <w:rtl/>
        </w:rPr>
      </w:pPr>
      <w:r>
        <w:rPr>
          <w:rStyle w:val="default"/>
          <w:rFonts w:hint="cs"/>
          <w:rtl/>
        </w:rPr>
        <w:t>(</w:t>
      </w:r>
      <w:r>
        <w:rPr>
          <w:rStyle w:val="default"/>
          <w:rtl/>
        </w:rPr>
        <w:t>ד</w:t>
      </w:r>
      <w:r>
        <w:rPr>
          <w:rStyle w:val="default"/>
          <w:rFonts w:hint="cs"/>
          <w:rtl/>
        </w:rPr>
        <w:t>)</w:t>
      </w:r>
      <w:r>
        <w:rPr>
          <w:rStyle w:val="default"/>
          <w:rtl/>
        </w:rPr>
        <w:tab/>
        <w:t>נ</w:t>
      </w:r>
      <w:r>
        <w:rPr>
          <w:rStyle w:val="default"/>
          <w:rFonts w:hint="cs"/>
          <w:rtl/>
        </w:rPr>
        <w:t>כה;</w:t>
      </w:r>
    </w:p>
    <w:p w:rsidR="00765B69" w:rsidRDefault="00765B69">
      <w:pPr>
        <w:pStyle w:val="P22"/>
        <w:spacing w:before="72"/>
        <w:ind w:left="1021" w:right="1134"/>
        <w:rPr>
          <w:rStyle w:val="default"/>
          <w:rFonts w:hint="cs"/>
          <w:rtl/>
        </w:rPr>
      </w:pPr>
      <w:r>
        <w:rPr>
          <w:rStyle w:val="default"/>
          <w:rFonts w:hint="cs"/>
          <w:rtl/>
        </w:rPr>
        <w:t>(</w:t>
      </w:r>
      <w:r>
        <w:rPr>
          <w:rStyle w:val="default"/>
          <w:rtl/>
        </w:rPr>
        <w:t>ה</w:t>
      </w:r>
      <w:r>
        <w:rPr>
          <w:rStyle w:val="default"/>
          <w:rFonts w:hint="cs"/>
          <w:rtl/>
        </w:rPr>
        <w:t>)</w:t>
      </w:r>
      <w:r>
        <w:rPr>
          <w:rStyle w:val="default"/>
          <w:rtl/>
        </w:rPr>
        <w:tab/>
        <w:t>מ</w:t>
      </w:r>
      <w:r>
        <w:rPr>
          <w:rStyle w:val="default"/>
          <w:rFonts w:hint="cs"/>
          <w:rtl/>
        </w:rPr>
        <w:t>בקש לרשום רכב הרשום על שמו גם על שם בן זוגו.</w:t>
      </w:r>
    </w:p>
    <w:p w:rsidR="00765B69" w:rsidRDefault="00765B69" w:rsidP="00B86835">
      <w:pPr>
        <w:pStyle w:val="P00"/>
        <w:spacing w:before="72"/>
        <w:ind w:left="0" w:right="1134"/>
        <w:rPr>
          <w:rStyle w:val="default"/>
          <w:rFonts w:hint="cs"/>
          <w:rtl/>
        </w:rPr>
      </w:pPr>
      <w:r>
        <w:rPr>
          <w:lang w:val="he-IL"/>
        </w:rPr>
        <w:pict>
          <v:rect id="_x0000_s4782" style="position:absolute;left:0;text-align:left;margin-left:464.5pt;margin-top:8.05pt;width:75.05pt;height:16pt;z-index:251213312" o:allowincell="f" filled="f" stroked="f" strokecolor="lime" strokeweight=".25pt">
            <v:textbox style="mso-next-textbox:#_x0000_s478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284</w:t>
      </w:r>
      <w:r>
        <w:rPr>
          <w:rStyle w:val="default"/>
          <w:rtl/>
        </w:rPr>
        <w:t>ב.</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tl/>
        </w:rPr>
      </w:pPr>
      <w:bookmarkStart w:id="557" w:name="Seif322"/>
      <w:bookmarkEnd w:id="557"/>
      <w:r>
        <w:rPr>
          <w:lang w:val="he-IL"/>
        </w:rPr>
        <w:pict>
          <v:rect id="_x0000_s4783" style="position:absolute;left:0;text-align:left;margin-left:464.5pt;margin-top:8.05pt;width:75.05pt;height:32.25pt;z-index:251214336" o:allowincell="f" filled="f" stroked="f" strokecolor="lime" strokeweight=".25pt">
            <v:textbox style="mso-next-textbox:#_x0000_s4783" inset="0,0,0,0">
              <w:txbxContent>
                <w:p w:rsidR="00E20767" w:rsidRDefault="00E20767">
                  <w:pPr>
                    <w:spacing w:line="160" w:lineRule="exact"/>
                    <w:jc w:val="left"/>
                    <w:rPr>
                      <w:rFonts w:cs="Miriam" w:hint="cs"/>
                      <w:sz w:val="18"/>
                      <w:szCs w:val="18"/>
                      <w:rtl/>
                    </w:rPr>
                  </w:pPr>
                  <w:r>
                    <w:rPr>
                      <w:rFonts w:cs="Miriam"/>
                      <w:sz w:val="18"/>
                      <w:szCs w:val="18"/>
                      <w:rtl/>
                    </w:rPr>
                    <w:t>רכ</w:t>
                  </w:r>
                  <w:r>
                    <w:rPr>
                      <w:rFonts w:cs="Miriam" w:hint="cs"/>
                      <w:sz w:val="18"/>
                      <w:szCs w:val="18"/>
                      <w:rtl/>
                    </w:rPr>
                    <w:t xml:space="preserve">ישת רכב </w:t>
                  </w:r>
                  <w:r>
                    <w:rPr>
                      <w:rFonts w:cs="Miriam"/>
                      <w:sz w:val="18"/>
                      <w:szCs w:val="18"/>
                      <w:rtl/>
                    </w:rPr>
                    <w:t>בי</w:t>
                  </w:r>
                  <w:r>
                    <w:rPr>
                      <w:rFonts w:cs="Miriam" w:hint="cs"/>
                      <w:sz w:val="18"/>
                      <w:szCs w:val="18"/>
                      <w:rtl/>
                    </w:rPr>
                    <w:t>רושה</w:t>
                  </w:r>
                </w:p>
                <w:p w:rsidR="00E20767" w:rsidRDefault="00E20767">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תשמ"א-1981</w:t>
                  </w:r>
                </w:p>
              </w:txbxContent>
            </v:textbox>
            <w10:anchorlock/>
          </v:rect>
        </w:pict>
      </w:r>
      <w:r>
        <w:rPr>
          <w:rStyle w:val="big-number"/>
          <w:rFonts w:cs="Miriam"/>
          <w:rtl/>
        </w:rPr>
        <w:t>285.</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כש אדם בדרך ירושה רכב הרשום על שם המוריש, יודיע על כך לרשות הרישוי שאצלה רשום הרכב וי</w:t>
      </w:r>
      <w:r>
        <w:rPr>
          <w:rStyle w:val="default"/>
          <w:rtl/>
        </w:rPr>
        <w:t>מצ</w:t>
      </w:r>
      <w:r>
        <w:rPr>
          <w:rStyle w:val="default"/>
          <w:rFonts w:hint="cs"/>
          <w:rtl/>
        </w:rPr>
        <w:t>יא לה את כל המסמכים</w:t>
      </w:r>
      <w:r>
        <w:rPr>
          <w:rFonts w:cs="FrankRuehl"/>
          <w:sz w:val="26"/>
          <w:rtl/>
        </w:rPr>
        <w:t> </w:t>
      </w:r>
      <w:r>
        <w:rPr>
          <w:rStyle w:val="default"/>
          <w:rtl/>
        </w:rPr>
        <w:t xml:space="preserve"> ה</w:t>
      </w:r>
      <w:r>
        <w:rPr>
          <w:rStyle w:val="default"/>
          <w:rFonts w:hint="cs"/>
          <w:rtl/>
        </w:rPr>
        <w:t>מפורטים להלן:</w:t>
      </w:r>
    </w:p>
    <w:p w:rsidR="0007626E" w:rsidRDefault="0007626E" w:rsidP="0007626E">
      <w:pPr>
        <w:pStyle w:val="P22"/>
        <w:spacing w:before="72"/>
        <w:ind w:left="1021" w:right="1134"/>
        <w:rPr>
          <w:rStyle w:val="default"/>
          <w:rtl/>
        </w:rPr>
      </w:pPr>
      <w:r>
        <w:rPr>
          <w:rFonts w:cs="FrankRuehl"/>
          <w:rtl/>
          <w:lang w:eastAsia="en-US"/>
        </w:rPr>
        <w:pict>
          <v:shape id="_x0000_s5991" type="#_x0000_t202" style="position:absolute;left:0;text-align:left;margin-left:470.25pt;margin-top:7.1pt;width:1in;height:16.8pt;z-index:252202496" filled="f" stroked="f">
            <v:textbox inset="1mm,0,1mm,0">
              <w:txbxContent>
                <w:p w:rsidR="00E20767" w:rsidRDefault="00E20767" w:rsidP="0007626E">
                  <w:pPr>
                    <w:spacing w:line="160" w:lineRule="exact"/>
                    <w:jc w:val="left"/>
                    <w:rPr>
                      <w:rFonts w:cs="Miriam"/>
                      <w:noProof/>
                      <w:sz w:val="18"/>
                      <w:szCs w:val="18"/>
                      <w:rtl/>
                    </w:rPr>
                  </w:pPr>
                  <w:r>
                    <w:rPr>
                      <w:rFonts w:cs="Miriam" w:hint="cs"/>
                      <w:sz w:val="18"/>
                      <w:szCs w:val="18"/>
                      <w:rtl/>
                    </w:rPr>
                    <w:t>תק' (מס' 6) תשע"א-2011</w:t>
                  </w:r>
                </w:p>
              </w:txbxContent>
            </v:textbox>
            <w10:anchorlock/>
          </v:shape>
        </w:pict>
      </w:r>
      <w:r>
        <w:rPr>
          <w:rStyle w:val="default"/>
          <w:rtl/>
        </w:rPr>
        <w:t>(1)</w:t>
      </w:r>
      <w:r>
        <w:rPr>
          <w:rStyle w:val="default"/>
          <w:rtl/>
        </w:rPr>
        <w:tab/>
        <w:t>צ</w:t>
      </w:r>
      <w:r>
        <w:rPr>
          <w:rStyle w:val="default"/>
          <w:rFonts w:hint="cs"/>
          <w:rtl/>
        </w:rPr>
        <w:t xml:space="preserve">ו ירושה, </w:t>
      </w:r>
      <w:r w:rsidRPr="0011744B">
        <w:rPr>
          <w:rStyle w:val="default"/>
          <w:rFonts w:hint="cs"/>
          <w:rtl/>
        </w:rPr>
        <w:t>צו קיום צוואה או הודעה על הסכם לחלוקת העיזבון, הערוכה באופן שאישרה רשות הרישוי</w:t>
      </w:r>
      <w:r>
        <w:rPr>
          <w:rStyle w:val="default"/>
          <w:rFonts w:hint="cs"/>
          <w:rtl/>
        </w:rPr>
        <w:t>;</w:t>
      </w:r>
    </w:p>
    <w:p w:rsidR="0007626E" w:rsidRDefault="0007626E" w:rsidP="0007626E">
      <w:pPr>
        <w:pStyle w:val="P22"/>
        <w:spacing w:before="72"/>
        <w:ind w:left="1021" w:right="1134"/>
        <w:rPr>
          <w:rStyle w:val="default"/>
          <w:rtl/>
        </w:rPr>
      </w:pPr>
      <w:r>
        <w:rPr>
          <w:rFonts w:cs="FrankRuehl" w:hint="cs"/>
          <w:rtl/>
          <w:lang w:eastAsia="en-US"/>
        </w:rPr>
        <w:pict>
          <v:shape id="_x0000_s5992" type="#_x0000_t202" style="position:absolute;left:0;text-align:left;margin-left:470.25pt;margin-top:7.1pt;width:1in;height:16.8pt;z-index:252203520" filled="f" stroked="f">
            <v:textbox inset="1mm,0,1mm,0">
              <w:txbxContent>
                <w:p w:rsidR="00E20767" w:rsidRDefault="00E20767" w:rsidP="0007626E">
                  <w:pPr>
                    <w:spacing w:line="160" w:lineRule="exact"/>
                    <w:jc w:val="left"/>
                    <w:rPr>
                      <w:rFonts w:cs="Miriam"/>
                      <w:noProof/>
                      <w:sz w:val="18"/>
                      <w:szCs w:val="18"/>
                      <w:rtl/>
                    </w:rPr>
                  </w:pPr>
                  <w:r>
                    <w:rPr>
                      <w:rFonts w:cs="Miriam" w:hint="cs"/>
                      <w:sz w:val="18"/>
                      <w:szCs w:val="18"/>
                      <w:rtl/>
                    </w:rPr>
                    <w:t>תק' (מס' 6) תשע"א-2011</w:t>
                  </w:r>
                </w:p>
              </w:txbxContent>
            </v:textbox>
            <w10:anchorlock/>
          </v:shape>
        </w:pict>
      </w:r>
      <w:r>
        <w:rPr>
          <w:rStyle w:val="default"/>
          <w:rFonts w:hint="cs"/>
          <w:rtl/>
        </w:rPr>
        <w:t>(2)</w:t>
      </w:r>
      <w:r>
        <w:rPr>
          <w:rStyle w:val="default"/>
          <w:rtl/>
        </w:rPr>
        <w:tab/>
      </w:r>
      <w:r>
        <w:rPr>
          <w:rStyle w:val="default"/>
          <w:rFonts w:hint="cs"/>
          <w:rtl/>
        </w:rPr>
        <w:t>(נמחקה);</w:t>
      </w:r>
    </w:p>
    <w:p w:rsidR="00765B69" w:rsidRDefault="00765B69">
      <w:pPr>
        <w:pStyle w:val="P22"/>
        <w:spacing w:before="72"/>
        <w:ind w:left="1021" w:right="1134"/>
        <w:rPr>
          <w:rStyle w:val="default"/>
          <w:rtl/>
        </w:rPr>
      </w:pPr>
      <w:r>
        <w:rPr>
          <w:rStyle w:val="default"/>
          <w:rFonts w:hint="cs"/>
          <w:rtl/>
        </w:rPr>
        <w:t>(3)</w:t>
      </w:r>
      <w:r>
        <w:rPr>
          <w:rStyle w:val="default"/>
          <w:rtl/>
        </w:rPr>
        <w:tab/>
        <w:t>ר</w:t>
      </w:r>
      <w:r>
        <w:rPr>
          <w:rStyle w:val="default"/>
          <w:rFonts w:hint="cs"/>
          <w:rtl/>
        </w:rPr>
        <w:t>שיון הרכב האמור.</w:t>
      </w:r>
    </w:p>
    <w:p w:rsidR="00C86604" w:rsidRDefault="00C86604" w:rsidP="00C86604">
      <w:pPr>
        <w:pStyle w:val="P00"/>
        <w:spacing w:before="72"/>
        <w:ind w:left="0" w:right="1134"/>
        <w:rPr>
          <w:rStyle w:val="default"/>
          <w:rFonts w:hint="cs"/>
          <w:rtl/>
        </w:rPr>
      </w:pPr>
      <w:r>
        <w:rPr>
          <w:lang w:val="he-IL"/>
        </w:rPr>
        <w:pict>
          <v:rect id="_x0000_s6485" style="position:absolute;left:0;text-align:left;margin-left:464.5pt;margin-top:8.05pt;width:75.05pt;height:50pt;z-index:252514816" o:allowincell="f" filled="f" stroked="f" strokecolor="lime" strokeweight=".25pt">
            <v:textbox style="mso-next-textbox:#_x0000_s6485" inset="0,0,0,0">
              <w:txbxContent>
                <w:p w:rsidR="00E20767" w:rsidRDefault="00E20767" w:rsidP="00C86604">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rsidP="00C86604">
                  <w:pPr>
                    <w:spacing w:line="160" w:lineRule="exact"/>
                    <w:jc w:val="left"/>
                    <w:rPr>
                      <w:rFonts w:cs="Miriam"/>
                      <w:noProof/>
                      <w:sz w:val="18"/>
                      <w:szCs w:val="18"/>
                      <w:rtl/>
                    </w:rPr>
                  </w:pPr>
                  <w:r>
                    <w:rPr>
                      <w:rFonts w:cs="Miriam"/>
                      <w:sz w:val="18"/>
                      <w:szCs w:val="18"/>
                      <w:rtl/>
                    </w:rPr>
                    <w:t>תש</w:t>
                  </w:r>
                  <w:r>
                    <w:rPr>
                      <w:rFonts w:cs="Miriam" w:hint="cs"/>
                      <w:sz w:val="18"/>
                      <w:szCs w:val="18"/>
                      <w:rtl/>
                    </w:rPr>
                    <w:t>מ"א-</w:t>
                  </w:r>
                  <w:r>
                    <w:rPr>
                      <w:rFonts w:cs="Miriam"/>
                      <w:sz w:val="18"/>
                      <w:szCs w:val="18"/>
                      <w:rtl/>
                    </w:rPr>
                    <w:t>1981</w:t>
                  </w:r>
                </w:p>
                <w:p w:rsidR="00E20767" w:rsidRDefault="00E20767" w:rsidP="00C86604">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rsidP="00C86604">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p w:rsidR="00E20767" w:rsidRDefault="00E20767" w:rsidP="00C86604">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משנה (א)(1), רשאית רשות הרישוי לרשום על שם בן זוגו של מוריש רכב נוסעים פרטי שה</w:t>
      </w:r>
      <w:r>
        <w:rPr>
          <w:rStyle w:val="default"/>
          <w:rtl/>
        </w:rPr>
        <w:t>יה</w:t>
      </w:r>
      <w:r>
        <w:rPr>
          <w:rStyle w:val="default"/>
          <w:rFonts w:hint="cs"/>
          <w:rtl/>
        </w:rPr>
        <w:t xml:space="preserve"> רשום על שם המוריש ערב פטירתו ושנטל לפי סעיף 11(א) לחוק הירושה, תשכ"ה-</w:t>
      </w:r>
      <w:r>
        <w:rPr>
          <w:rStyle w:val="default"/>
          <w:rtl/>
        </w:rPr>
        <w:t xml:space="preserve">1965, </w:t>
      </w:r>
      <w:r>
        <w:rPr>
          <w:rStyle w:val="default"/>
          <w:rFonts w:hint="cs"/>
          <w:rtl/>
        </w:rPr>
        <w:t>אם המציא לרשות הרישוי תעודת פטירה של המוריש והוכיח להנחת דעתה של רשות הרישוי כי הוא בן הזוג היחידי של המוריש וכי המוריש לא ציווה את הרכב לאחר.</w:t>
      </w:r>
    </w:p>
    <w:p w:rsidR="00765B69" w:rsidRDefault="00765B69" w:rsidP="00B86835">
      <w:pPr>
        <w:pStyle w:val="P00"/>
        <w:spacing w:before="72"/>
        <w:ind w:left="0" w:right="1134"/>
        <w:rPr>
          <w:rStyle w:val="default"/>
          <w:rFonts w:hint="cs"/>
          <w:rtl/>
        </w:rPr>
      </w:pPr>
      <w:bookmarkStart w:id="558" w:name="Seif323"/>
      <w:bookmarkEnd w:id="558"/>
      <w:r>
        <w:rPr>
          <w:lang w:val="he-IL"/>
        </w:rPr>
        <w:pict>
          <v:rect id="_x0000_s4785" style="position:absolute;left:0;text-align:left;margin-left:464.5pt;margin-top:8.05pt;width:75.05pt;height:24pt;z-index:251215360" o:allowincell="f" filled="f" stroked="f" strokecolor="lime" strokeweight=".25pt">
            <v:textbox style="mso-next-textbox:#_x0000_s4785" inset="0,0,0,0">
              <w:txbxContent>
                <w:p w:rsidR="00E20767" w:rsidRDefault="00E20767">
                  <w:pPr>
                    <w:spacing w:line="160" w:lineRule="exact"/>
                    <w:jc w:val="left"/>
                    <w:rPr>
                      <w:rFonts w:cs="Miriam"/>
                      <w:noProof/>
                      <w:sz w:val="18"/>
                      <w:szCs w:val="18"/>
                      <w:rtl/>
                    </w:rPr>
                  </w:pPr>
                  <w:r>
                    <w:rPr>
                      <w:rFonts w:cs="Miriam"/>
                      <w:sz w:val="18"/>
                      <w:szCs w:val="18"/>
                      <w:rtl/>
                    </w:rPr>
                    <w:t>עד</w:t>
                  </w:r>
                  <w:r>
                    <w:rPr>
                      <w:rFonts w:cs="Miriam" w:hint="cs"/>
                      <w:sz w:val="18"/>
                      <w:szCs w:val="18"/>
                      <w:rtl/>
                    </w:rPr>
                    <w:t xml:space="preserve">כון רשומות </w:t>
                  </w:r>
                  <w:r>
                    <w:rPr>
                      <w:rFonts w:cs="Miriam"/>
                      <w:sz w:val="18"/>
                      <w:szCs w:val="18"/>
                      <w:rtl/>
                    </w:rPr>
                    <w:t>רש</w:t>
                  </w:r>
                  <w:r>
                    <w:rPr>
                      <w:rFonts w:cs="Miriam" w:hint="cs"/>
                      <w:sz w:val="18"/>
                      <w:szCs w:val="18"/>
                      <w:rtl/>
                    </w:rPr>
                    <w:t>ות הרישוי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תשנ"ו-</w:t>
                  </w:r>
                  <w:r>
                    <w:rPr>
                      <w:rFonts w:cs="Miriam"/>
                      <w:sz w:val="18"/>
                      <w:szCs w:val="18"/>
                      <w:rtl/>
                    </w:rPr>
                    <w:t>1995</w:t>
                  </w:r>
                </w:p>
              </w:txbxContent>
            </v:textbox>
            <w10:anchorlock/>
          </v:rect>
        </w:pict>
      </w:r>
      <w:r>
        <w:rPr>
          <w:rStyle w:val="big-number"/>
          <w:rFonts w:cs="Miriam"/>
          <w:rtl/>
        </w:rPr>
        <w:t>286.</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תעדכן רשומותי</w:t>
      </w:r>
      <w:r>
        <w:rPr>
          <w:rStyle w:val="default"/>
          <w:rtl/>
        </w:rPr>
        <w:t xml:space="preserve">ה </w:t>
      </w:r>
      <w:r>
        <w:rPr>
          <w:rStyle w:val="default"/>
          <w:rFonts w:hint="cs"/>
          <w:rtl/>
        </w:rPr>
        <w:t xml:space="preserve">ותשנה את רישום הבעלות בהן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ע</w:t>
      </w:r>
      <w:r>
        <w:rPr>
          <w:rStyle w:val="default"/>
          <w:rFonts w:hint="cs"/>
          <w:rtl/>
        </w:rPr>
        <w:t>ל פי הנתונים שקיבלה מאת הבנק המקוון;</w:t>
      </w:r>
    </w:p>
    <w:p w:rsidR="00765B69" w:rsidRDefault="00765B69">
      <w:pPr>
        <w:pStyle w:val="P22"/>
        <w:spacing w:before="72"/>
        <w:ind w:left="1021" w:right="1134"/>
        <w:rPr>
          <w:rStyle w:val="default"/>
          <w:rtl/>
        </w:rPr>
      </w:pPr>
      <w:r>
        <w:rPr>
          <w:lang w:val="he-IL"/>
        </w:rPr>
        <w:pict>
          <v:rect id="_x0000_s4786" style="position:absolute;left:0;text-align:left;margin-left:464.5pt;margin-top:8.05pt;width:75.05pt;height:17.25pt;z-index:251216384" o:allowincell="f" filled="f" stroked="f" strokecolor="lime" strokeweight=".25pt">
            <v:textbox style="mso-next-textbox:#_x0000_s478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Style w:val="default"/>
          <w:rtl/>
        </w:rPr>
        <w:t>(2)</w:t>
      </w:r>
      <w:r>
        <w:rPr>
          <w:rStyle w:val="default"/>
          <w:rtl/>
        </w:rPr>
        <w:tab/>
        <w:t>ב</w:t>
      </w:r>
      <w:r>
        <w:rPr>
          <w:rStyle w:val="default"/>
          <w:rFonts w:hint="cs"/>
          <w:rtl/>
        </w:rPr>
        <w:t>עת ששינוי רישום הבעלות נעשה במשרד הרישוי</w:t>
      </w:r>
      <w:r>
        <w:rPr>
          <w:rStyle w:val="default"/>
          <w:rtl/>
        </w:rPr>
        <w:t xml:space="preserve"> כ</w:t>
      </w:r>
      <w:r>
        <w:rPr>
          <w:rStyle w:val="default"/>
          <w:rFonts w:hint="cs"/>
          <w:rtl/>
        </w:rPr>
        <w:t>אמור בתקנה 284א.</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ת</w:t>
      </w:r>
      <w:r>
        <w:rPr>
          <w:rStyle w:val="default"/>
          <w:rFonts w:hint="cs"/>
          <w:rtl/>
        </w:rPr>
        <w:t>אריך התשלום בבנק או המועד שבו נעשה השינוי במשרד הרישוי ייראו כתאריך רישום שינוי הבעלות.</w:t>
      </w:r>
    </w:p>
    <w:p w:rsidR="00765B69" w:rsidRDefault="00765B69" w:rsidP="00B86835">
      <w:pPr>
        <w:pStyle w:val="P00"/>
        <w:spacing w:before="72"/>
        <w:ind w:left="0" w:right="1134"/>
        <w:rPr>
          <w:rStyle w:val="default"/>
          <w:rFonts w:hint="cs"/>
          <w:rtl/>
        </w:rPr>
      </w:pPr>
      <w:bookmarkStart w:id="559" w:name="Seif467"/>
      <w:bookmarkEnd w:id="559"/>
      <w:r>
        <w:rPr>
          <w:rFonts w:cs="FrankRuehl" w:hint="cs"/>
          <w:sz w:val="22"/>
          <w:szCs w:val="22"/>
          <w:rtl/>
          <w:lang w:eastAsia="en-US"/>
        </w:rPr>
        <w:pict>
          <v:shape id="_x0000_s5100" type="#_x0000_t202" style="position:absolute;left:0;text-align:left;margin-left:470.25pt;margin-top:7.1pt;width:74.25pt;height:22.4pt;z-index:25150515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מינוי אפוטרופוס</w:t>
                  </w:r>
                </w:p>
                <w:p w:rsidR="00E20767" w:rsidRDefault="00E20767">
                  <w:pPr>
                    <w:spacing w:line="160" w:lineRule="exact"/>
                    <w:jc w:val="left"/>
                    <w:rPr>
                      <w:rFonts w:hint="cs"/>
                    </w:rPr>
                  </w:pPr>
                  <w:r>
                    <w:rPr>
                      <w:rFonts w:cs="Miriam" w:hint="cs"/>
                      <w:sz w:val="18"/>
                      <w:szCs w:val="18"/>
                      <w:rtl/>
                    </w:rPr>
                    <w:t xml:space="preserve">תק' (מס' 4) </w:t>
                  </w:r>
                  <w:r>
                    <w:rPr>
                      <w:rFonts w:cs="Miriam"/>
                      <w:sz w:val="18"/>
                      <w:szCs w:val="18"/>
                      <w:rtl/>
                    </w:rPr>
                    <w:br/>
                  </w:r>
                  <w:r>
                    <w:rPr>
                      <w:rFonts w:cs="Miriam" w:hint="cs"/>
                      <w:sz w:val="18"/>
                      <w:szCs w:val="18"/>
                      <w:rtl/>
                    </w:rPr>
                    <w:t>תשל"ב-1972</w:t>
                  </w:r>
                  <w:r>
                    <w:rPr>
                      <w:rFonts w:hint="cs"/>
                      <w:rtl/>
                    </w:rPr>
                    <w:t xml:space="preserve"> </w:t>
                  </w:r>
                </w:p>
              </w:txbxContent>
            </v:textbox>
            <w10:wrap anchorx="page"/>
          </v:shape>
        </w:pict>
      </w:r>
      <w:r>
        <w:rPr>
          <w:rStyle w:val="big-number"/>
          <w:rFonts w:cs="Miriam"/>
          <w:rtl/>
        </w:rPr>
        <w:t>286</w:t>
      </w:r>
      <w:r>
        <w:rPr>
          <w:rStyle w:val="default"/>
          <w:rtl/>
        </w:rPr>
        <w:t>א.</w:t>
      </w:r>
      <w:r>
        <w:rPr>
          <w:rStyle w:val="default"/>
          <w:rFonts w:hint="cs"/>
          <w:rtl/>
        </w:rPr>
        <w:t xml:space="preserve"> </w:t>
      </w:r>
      <w:r>
        <w:rPr>
          <w:rStyle w:val="default"/>
          <w:rtl/>
        </w:rPr>
        <w:t>נ</w:t>
      </w:r>
      <w:r>
        <w:rPr>
          <w:rStyle w:val="default"/>
          <w:rFonts w:hint="cs"/>
          <w:rtl/>
        </w:rPr>
        <w:t>יתן צו למינוי א</w:t>
      </w:r>
      <w:r>
        <w:rPr>
          <w:rStyle w:val="default"/>
          <w:rtl/>
        </w:rPr>
        <w:t>פו</w:t>
      </w:r>
      <w:r>
        <w:rPr>
          <w:rStyle w:val="default"/>
          <w:rFonts w:hint="cs"/>
          <w:rtl/>
        </w:rPr>
        <w:t>טרופוס לנכסי חסוי בהתאם לחוק הכשרות המשפטית והאפוטרופסות, תשכ"ב-</w:t>
      </w:r>
      <w:r>
        <w:rPr>
          <w:rStyle w:val="default"/>
          <w:rtl/>
        </w:rPr>
        <w:t xml:space="preserve">1962, </w:t>
      </w:r>
      <w:r>
        <w:rPr>
          <w:rStyle w:val="default"/>
          <w:rFonts w:hint="cs"/>
          <w:rtl/>
        </w:rPr>
        <w:t>והומצא הצו לרשות הרישוי,</w:t>
      </w:r>
      <w:r>
        <w:rPr>
          <w:rStyle w:val="default"/>
          <w:rtl/>
        </w:rPr>
        <w:t xml:space="preserve"> ת</w:t>
      </w:r>
      <w:r>
        <w:rPr>
          <w:rStyle w:val="default"/>
          <w:rFonts w:hint="cs"/>
          <w:rtl/>
        </w:rPr>
        <w:t>ירשם הערה ברשיון הרכב על מ</w:t>
      </w:r>
      <w:r>
        <w:rPr>
          <w:rStyle w:val="default"/>
          <w:rtl/>
        </w:rPr>
        <w:t>י</w:t>
      </w:r>
      <w:r>
        <w:rPr>
          <w:rStyle w:val="default"/>
          <w:rFonts w:hint="cs"/>
          <w:rtl/>
        </w:rPr>
        <w:t>נוי אפוטרופוס.</w:t>
      </w:r>
    </w:p>
    <w:p w:rsidR="00765B69" w:rsidRDefault="00765B69" w:rsidP="00B86835">
      <w:pPr>
        <w:pStyle w:val="P00"/>
        <w:spacing w:before="72"/>
        <w:ind w:left="0" w:right="1134"/>
        <w:rPr>
          <w:rStyle w:val="default"/>
          <w:rtl/>
        </w:rPr>
      </w:pPr>
      <w:bookmarkStart w:id="560" w:name="Seif449"/>
      <w:bookmarkEnd w:id="560"/>
      <w:r>
        <w:rPr>
          <w:lang w:val="he-IL"/>
        </w:rPr>
        <w:pict>
          <v:rect id="_x0000_s5028" style="position:absolute;left:0;text-align:left;margin-left:464.5pt;margin-top:8.05pt;width:75.05pt;height:11.45pt;z-index:251446784" o:allowincell="f" filled="f" stroked="f" strokecolor="lime" strokeweight=".25pt">
            <v:textbox style="mso-next-textbox:#_x0000_s5028"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ברת רכב ציבורי</w:t>
                  </w:r>
                </w:p>
              </w:txbxContent>
            </v:textbox>
            <w10:anchorlock/>
          </v:rect>
        </w:pict>
      </w:r>
      <w:r>
        <w:rPr>
          <w:rStyle w:val="big-number"/>
          <w:rFonts w:cs="Miriam"/>
          <w:rtl/>
        </w:rPr>
        <w:t>287.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יעביר אדם לאחר בכל דרך שהיא רשיון רכב ציבורי, אלא ב</w:t>
      </w:r>
      <w:r>
        <w:rPr>
          <w:rStyle w:val="default"/>
          <w:rtl/>
        </w:rPr>
        <w:t>הי</w:t>
      </w:r>
      <w:r>
        <w:rPr>
          <w:rStyle w:val="default"/>
          <w:rFonts w:hint="cs"/>
          <w:rtl/>
        </w:rPr>
        <w:t>תר מאת רשות הרישוי שאצלה רשום הרכב האמור.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קשה להעברת רשיון רכב ציבורי תוגש לרשות הרישוי בטופס שאפשר להשיגו במשרדה; המבקש ישיב תשובה נכונה ומלאה על כל שאלה שבטופס ויצרף לבקשה את המסמכים וההצהרות שתדרוש רשות הרישוי.</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 xml:space="preserve">שות הרישוי רשאית, לפי שיקול </w:t>
      </w:r>
      <w:r>
        <w:rPr>
          <w:rStyle w:val="default"/>
          <w:rtl/>
        </w:rPr>
        <w:t>דע</w:t>
      </w:r>
      <w:r>
        <w:rPr>
          <w:rStyle w:val="default"/>
          <w:rFonts w:hint="cs"/>
          <w:rtl/>
        </w:rPr>
        <w:t>תה, להתיר או לסרב להתיר העברת רשיון רכב ציבורי.</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וראות התקנות 283, 284, 285 ו-286 לא</w:t>
      </w:r>
      <w:r>
        <w:rPr>
          <w:rStyle w:val="default"/>
          <w:rtl/>
        </w:rPr>
        <w:t xml:space="preserve"> </w:t>
      </w:r>
      <w:r>
        <w:rPr>
          <w:rStyle w:val="default"/>
          <w:rFonts w:hint="cs"/>
          <w:rtl/>
        </w:rPr>
        <w:t>יחולו על רכב ציבורי אלא אם ניתן עליו היתר כאמור בתקנה זו ולאחר שניתן.</w:t>
      </w:r>
    </w:p>
    <w:p w:rsidR="00615CD1" w:rsidRDefault="00615CD1" w:rsidP="00615CD1">
      <w:pPr>
        <w:pStyle w:val="P00"/>
        <w:spacing w:before="72"/>
        <w:ind w:left="0" w:right="1134"/>
        <w:rPr>
          <w:rStyle w:val="default"/>
          <w:rtl/>
        </w:rPr>
      </w:pPr>
      <w:r>
        <w:rPr>
          <w:rFonts w:cs="FrankRuehl"/>
          <w:rtl/>
          <w:lang w:val="he-IL"/>
        </w:rPr>
        <w:pict>
          <v:shape id="_x0000_s6140" type="#_x0000_t202" style="position:absolute;left:0;text-align:left;margin-left:470.25pt;margin-top:7.1pt;width:1in;height:27.9pt;z-index:252308992" filled="f" stroked="f">
            <v:textbox inset="1mm,0,1mm,0">
              <w:txbxContent>
                <w:p w:rsidR="00E20767" w:rsidRDefault="00E20767" w:rsidP="00615CD1">
                  <w:pPr>
                    <w:spacing w:line="160" w:lineRule="exact"/>
                    <w:jc w:val="left"/>
                    <w:rPr>
                      <w:rFonts w:cs="Miriam" w:hint="cs"/>
                      <w:noProof/>
                      <w:sz w:val="18"/>
                      <w:szCs w:val="18"/>
                      <w:rtl/>
                    </w:rPr>
                  </w:pPr>
                  <w:r>
                    <w:rPr>
                      <w:rFonts w:cs="Miriam"/>
                      <w:sz w:val="18"/>
                      <w:szCs w:val="18"/>
                      <w:rtl/>
                    </w:rPr>
                    <w:t>תק</w:t>
                  </w:r>
                  <w:r>
                    <w:rPr>
                      <w:rFonts w:cs="Miriam" w:hint="cs"/>
                      <w:sz w:val="18"/>
                      <w:szCs w:val="18"/>
                      <w:rtl/>
                    </w:rPr>
                    <w:t>' תשכ"ה-</w:t>
                  </w:r>
                  <w:r>
                    <w:rPr>
                      <w:rFonts w:cs="Miriam"/>
                      <w:sz w:val="18"/>
                      <w:szCs w:val="18"/>
                      <w:rtl/>
                    </w:rPr>
                    <w:t>1964</w:t>
                  </w:r>
                </w:p>
                <w:p w:rsidR="00E20767" w:rsidRDefault="00E20767" w:rsidP="00615CD1">
                  <w:pPr>
                    <w:spacing w:line="160" w:lineRule="exact"/>
                    <w:jc w:val="left"/>
                    <w:rPr>
                      <w:rFonts w:cs="Miriam" w:hint="cs"/>
                      <w:noProof/>
                      <w:sz w:val="18"/>
                      <w:szCs w:val="18"/>
                      <w:rtl/>
                    </w:rPr>
                  </w:pPr>
                  <w:r>
                    <w:rPr>
                      <w:rFonts w:cs="Miriam" w:hint="cs"/>
                      <w:noProof/>
                      <w:sz w:val="18"/>
                      <w:szCs w:val="18"/>
                      <w:rtl/>
                    </w:rPr>
                    <w:t>תק' (מס' 11) תשע"ד-2014</w:t>
                  </w:r>
                </w:p>
              </w:txbxContent>
            </v:textbox>
            <w10:anchorlock/>
          </v:shape>
        </w:pict>
      </w: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 xml:space="preserve">א יינתן היתר כאמור בתקנה זו, אלא אם ניתן האישור בהתאם לתקנה 388 לגבי אוטובוס </w:t>
      </w:r>
      <w:r w:rsidRPr="007B6335">
        <w:rPr>
          <w:rStyle w:val="default"/>
          <w:rFonts w:hint="cs"/>
          <w:rtl/>
        </w:rPr>
        <w:t xml:space="preserve">ולגבי מונית </w:t>
      </w:r>
      <w:r w:rsidRPr="007B6335">
        <w:rPr>
          <w:rStyle w:val="default"/>
          <w:rtl/>
        </w:rPr>
        <w:t>–</w:t>
      </w:r>
      <w:r w:rsidRPr="007B6335">
        <w:rPr>
          <w:rStyle w:val="default"/>
          <w:rFonts w:hint="cs"/>
          <w:rtl/>
        </w:rPr>
        <w:t xml:space="preserve"> אם מי שרישיון הרכב מועבר על שמו מסר פרטי רישיון הפעלה לפי תקנה 276ה</w:t>
      </w:r>
      <w:r>
        <w:rPr>
          <w:rStyle w:val="default"/>
          <w:rFonts w:hint="cs"/>
          <w:rtl/>
        </w:rPr>
        <w:t>.</w:t>
      </w:r>
    </w:p>
    <w:p w:rsidR="00765B69" w:rsidRDefault="00765B69">
      <w:pPr>
        <w:pStyle w:val="P00"/>
        <w:spacing w:before="72"/>
        <w:ind w:left="0" w:right="1134"/>
        <w:rPr>
          <w:rStyle w:val="default"/>
          <w:rFonts w:hint="cs"/>
          <w:rtl/>
        </w:rPr>
      </w:pPr>
      <w:r>
        <w:rPr>
          <w:rFonts w:cs="FrankRuehl"/>
          <w:rtl/>
          <w:lang w:val="he-IL"/>
        </w:rPr>
        <w:pict>
          <v:shape id="_x0000_s5151" type="#_x0000_t202" style="position:absolute;left:0;text-align:left;margin-left:470.25pt;margin-top:7.1pt;width:1in;height:11.2pt;z-index:25155532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תשכ"ה-</w:t>
                  </w:r>
                  <w:r>
                    <w:rPr>
                      <w:rFonts w:cs="Miriam"/>
                      <w:sz w:val="18"/>
                      <w:szCs w:val="18"/>
                      <w:rtl/>
                    </w:rPr>
                    <w:t>1964</w:t>
                  </w:r>
                </w:p>
              </w:txbxContent>
            </v:textbox>
            <w10:anchorlock/>
          </v:shape>
        </w:pict>
      </w:r>
      <w:r>
        <w:rPr>
          <w:rFonts w:cs="FrankRuehl"/>
          <w:sz w:val="26"/>
          <w:rtl/>
        </w:rPr>
        <w:tab/>
      </w:r>
      <w:r>
        <w:rPr>
          <w:rStyle w:val="default"/>
          <w:rtl/>
        </w:rPr>
        <w:t>(ו</w:t>
      </w:r>
      <w:r>
        <w:rPr>
          <w:rStyle w:val="default"/>
          <w:rFonts w:hint="cs"/>
          <w:rtl/>
        </w:rPr>
        <w:t>)</w:t>
      </w:r>
      <w:r>
        <w:rPr>
          <w:rStyle w:val="default"/>
          <w:rtl/>
        </w:rPr>
        <w:tab/>
        <w:t>ב</w:t>
      </w:r>
      <w:r>
        <w:rPr>
          <w:rStyle w:val="default"/>
          <w:rFonts w:hint="cs"/>
          <w:rtl/>
        </w:rPr>
        <w:t xml:space="preserve">תקנה זו "רכב ציבורי" </w:t>
      </w:r>
      <w:r w:rsidR="00615CD1">
        <w:rPr>
          <w:rStyle w:val="default"/>
          <w:rtl/>
        </w:rPr>
        <w:t>–</w:t>
      </w:r>
      <w:r>
        <w:rPr>
          <w:rStyle w:val="default"/>
          <w:rtl/>
        </w:rPr>
        <w:t xml:space="preserve"> </w:t>
      </w:r>
      <w:r>
        <w:rPr>
          <w:rStyle w:val="default"/>
          <w:rFonts w:hint="cs"/>
          <w:rtl/>
        </w:rPr>
        <w:t>לרבות רכב שצויין כאמבולנס ברשיון הרכב.</w:t>
      </w:r>
    </w:p>
    <w:p w:rsidR="00765B69" w:rsidRDefault="00765B69" w:rsidP="00B86835">
      <w:pPr>
        <w:pStyle w:val="P00"/>
        <w:spacing w:before="72"/>
        <w:ind w:left="0" w:right="1134"/>
        <w:rPr>
          <w:rStyle w:val="default"/>
          <w:rFonts w:hint="cs"/>
          <w:rtl/>
        </w:rPr>
      </w:pPr>
      <w:bookmarkStart w:id="561" w:name="Seif464"/>
      <w:bookmarkEnd w:id="561"/>
      <w:r>
        <w:rPr>
          <w:lang w:val="he-IL"/>
        </w:rPr>
        <w:pict>
          <v:rect id="_x0000_s5072" style="position:absolute;left:0;text-align:left;margin-left:464.5pt;margin-top:8.05pt;width:75.05pt;height:54.4pt;z-index:251482624" o:allowincell="f" filled="f" stroked="f" strokecolor="lime" strokeweight=".25pt">
            <v:textbox style="mso-next-textbox:#_x0000_s5072" inset="0,0,0,0">
              <w:txbxContent>
                <w:p w:rsidR="00E20767" w:rsidRDefault="00E20767">
                  <w:pPr>
                    <w:spacing w:line="160" w:lineRule="exact"/>
                    <w:jc w:val="left"/>
                    <w:rPr>
                      <w:rFonts w:cs="Miriam" w:hint="cs"/>
                      <w:sz w:val="18"/>
                      <w:szCs w:val="18"/>
                      <w:rtl/>
                    </w:rPr>
                  </w:pPr>
                  <w:r>
                    <w:rPr>
                      <w:rFonts w:cs="Miriam" w:hint="cs"/>
                      <w:sz w:val="18"/>
                      <w:szCs w:val="18"/>
                      <w:rtl/>
                    </w:rPr>
                    <w:t>רישום שינוי בעלות ברכב לימוד נהיגה</w:t>
                  </w:r>
                </w:p>
                <w:p w:rsidR="00E20767" w:rsidRDefault="00E20767">
                  <w:pPr>
                    <w:spacing w:line="160" w:lineRule="exact"/>
                    <w:jc w:val="left"/>
                    <w:rPr>
                      <w:rFonts w:cs="Miriam" w:hint="cs"/>
                      <w:sz w:val="18"/>
                      <w:szCs w:val="18"/>
                      <w:rtl/>
                    </w:rPr>
                  </w:pPr>
                  <w:r>
                    <w:rPr>
                      <w:rFonts w:cs="Miriam" w:hint="cs"/>
                      <w:sz w:val="18"/>
                      <w:szCs w:val="18"/>
                      <w:rtl/>
                    </w:rPr>
                    <w:t xml:space="preserve">תק' (מס' 15)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noProof/>
                      <w:sz w:val="18"/>
                      <w:szCs w:val="18"/>
                      <w:rtl/>
                    </w:rPr>
                  </w:pPr>
                  <w:r>
                    <w:rPr>
                      <w:rFonts w:cs="Miriam" w:hint="cs"/>
                      <w:sz w:val="18"/>
                      <w:szCs w:val="18"/>
                      <w:rtl/>
                    </w:rPr>
                    <w:t xml:space="preserve">תק' (מס' 13) </w:t>
                  </w:r>
                  <w:r>
                    <w:rPr>
                      <w:rFonts w:cs="Miriam"/>
                      <w:sz w:val="18"/>
                      <w:szCs w:val="18"/>
                      <w:rtl/>
                    </w:rPr>
                    <w:br/>
                  </w:r>
                  <w:r>
                    <w:rPr>
                      <w:rFonts w:cs="Miriam" w:hint="cs"/>
                      <w:sz w:val="18"/>
                      <w:szCs w:val="18"/>
                      <w:rtl/>
                    </w:rPr>
                    <w:t>תש"ע-2010</w:t>
                  </w:r>
                </w:p>
              </w:txbxContent>
            </v:textbox>
            <w10:anchorlock/>
          </v:rect>
        </w:pict>
      </w:r>
      <w:r>
        <w:rPr>
          <w:rStyle w:val="big-number"/>
          <w:rFonts w:cs="Miriam"/>
          <w:rtl/>
        </w:rPr>
        <w:t>28</w:t>
      </w:r>
      <w:r>
        <w:rPr>
          <w:rStyle w:val="big-number"/>
          <w:rFonts w:cs="Miriam" w:hint="cs"/>
          <w:rtl/>
        </w:rPr>
        <w:t>7</w:t>
      </w:r>
      <w:r>
        <w:rPr>
          <w:rStyle w:val="default"/>
          <w:rFonts w:hint="cs"/>
          <w:rtl/>
        </w:rPr>
        <w:t>א</w:t>
      </w:r>
      <w:r>
        <w:rPr>
          <w:rStyle w:val="default"/>
          <w:rtl/>
        </w:rPr>
        <w:t>.</w:t>
      </w:r>
      <w:r>
        <w:rPr>
          <w:rStyle w:val="default"/>
          <w:rFonts w:hint="cs"/>
          <w:rtl/>
        </w:rPr>
        <w:t xml:space="preserve"> </w:t>
      </w:r>
      <w:r>
        <w:rPr>
          <w:rStyle w:val="default"/>
          <w:rtl/>
        </w:rPr>
        <w:t>לא יאושר רישום שינוי בעלות ברכב, שצוין ברישיונו כרכב לימוד</w:t>
      </w:r>
      <w:r>
        <w:rPr>
          <w:rStyle w:val="default"/>
          <w:rFonts w:hint="cs"/>
          <w:rtl/>
        </w:rPr>
        <w:t xml:space="preserve"> </w:t>
      </w:r>
      <w:r>
        <w:rPr>
          <w:rStyle w:val="default"/>
          <w:rtl/>
        </w:rPr>
        <w:t>נהיגה, אלא בהיתר מאת רשות הרישוי ולא יינתן היתר כאמור אלא אם כן נרשם הרכב ברישיון בית ספר בהתאם לתקנה 225</w:t>
      </w:r>
      <w:r w:rsidR="00E52D79">
        <w:rPr>
          <w:rStyle w:val="default"/>
          <w:rFonts w:hint="cs"/>
          <w:rtl/>
        </w:rPr>
        <w:t>; לעניין תקנה זו, ובלי לגרוע מן האמור בתקנות 283 עד 284א, יראו שינוי בפרטי החוכר כאמור בתקנה 225(א)(2), כרישום שינוי בעלות ברכב</w:t>
      </w:r>
      <w:r>
        <w:rPr>
          <w:rStyle w:val="default"/>
          <w:rFonts w:hint="cs"/>
          <w:rtl/>
        </w:rPr>
        <w:t>.</w:t>
      </w:r>
    </w:p>
    <w:p w:rsidR="00F441D2" w:rsidRPr="009F41ED" w:rsidRDefault="009E1D05" w:rsidP="00F441D2">
      <w:pPr>
        <w:pStyle w:val="P00"/>
        <w:spacing w:before="72"/>
        <w:ind w:left="0" w:right="1134"/>
        <w:rPr>
          <w:rStyle w:val="default"/>
          <w:rtl/>
        </w:rPr>
      </w:pPr>
      <w:bookmarkStart w:id="562" w:name="Seif705"/>
      <w:bookmarkEnd w:id="562"/>
      <w:r>
        <w:rPr>
          <w:lang w:val="he-IL"/>
        </w:rPr>
        <w:pict>
          <v:rect id="_x0000_s6141" style="position:absolute;left:0;text-align:left;margin-left:464.5pt;margin-top:8.05pt;width:75.05pt;height:55.7pt;z-index:252310016" o:allowincell="f" filled="f" stroked="f" strokecolor="lime" strokeweight=".25pt">
            <v:textbox style="mso-next-textbox:#_x0000_s6141" inset="0,0,0,0">
              <w:txbxContent>
                <w:p w:rsidR="00E20767" w:rsidRDefault="00E20767" w:rsidP="009E1D05">
                  <w:pPr>
                    <w:spacing w:line="160" w:lineRule="exact"/>
                    <w:jc w:val="left"/>
                    <w:rPr>
                      <w:rFonts w:cs="Miriam" w:hint="cs"/>
                      <w:sz w:val="18"/>
                      <w:szCs w:val="18"/>
                      <w:rtl/>
                    </w:rPr>
                  </w:pPr>
                  <w:r>
                    <w:rPr>
                      <w:rFonts w:cs="Miriam" w:hint="cs"/>
                      <w:sz w:val="18"/>
                      <w:szCs w:val="18"/>
                      <w:rtl/>
                    </w:rPr>
                    <w:t>דרך שינוי פרטי הרישיון להפעלת מונית</w:t>
                  </w:r>
                </w:p>
                <w:p w:rsidR="00E20767" w:rsidRDefault="00E20767" w:rsidP="009E1D05">
                  <w:pPr>
                    <w:spacing w:line="160" w:lineRule="exact"/>
                    <w:jc w:val="left"/>
                    <w:rPr>
                      <w:rFonts w:cs="Miriam"/>
                      <w:noProof/>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תשע"ד-2014</w:t>
                  </w:r>
                </w:p>
                <w:p w:rsidR="00E20767" w:rsidRDefault="00E20767" w:rsidP="00F441D2">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Style w:val="big-number"/>
          <w:rFonts w:cs="Miriam"/>
          <w:rtl/>
        </w:rPr>
        <w:t>28</w:t>
      </w:r>
      <w:r>
        <w:rPr>
          <w:rStyle w:val="big-number"/>
          <w:rFonts w:cs="Miriam" w:hint="cs"/>
          <w:rtl/>
        </w:rPr>
        <w:t>7</w:t>
      </w:r>
      <w:r>
        <w:rPr>
          <w:rStyle w:val="default"/>
          <w:rFonts w:hint="cs"/>
          <w:rtl/>
        </w:rPr>
        <w:t>ב</w:t>
      </w:r>
      <w:r>
        <w:rPr>
          <w:rStyle w:val="default"/>
          <w:rtl/>
        </w:rPr>
        <w:t>.</w:t>
      </w:r>
      <w:r>
        <w:rPr>
          <w:rStyle w:val="default"/>
          <w:rFonts w:hint="cs"/>
          <w:rtl/>
        </w:rPr>
        <w:t xml:space="preserve"> (א)</w:t>
      </w:r>
      <w:r>
        <w:rPr>
          <w:rStyle w:val="default"/>
          <w:rFonts w:hint="cs"/>
          <w:rtl/>
        </w:rPr>
        <w:tab/>
      </w:r>
      <w:r w:rsidR="00F441D2" w:rsidRPr="009F41ED">
        <w:rPr>
          <w:rStyle w:val="default"/>
          <w:rFonts w:hint="cs"/>
          <w:rtl/>
        </w:rPr>
        <w:t xml:space="preserve">בעל רכב הרשום כמונית (להלן </w:t>
      </w:r>
      <w:r w:rsidR="00F441D2" w:rsidRPr="009F41ED">
        <w:rPr>
          <w:rStyle w:val="default"/>
          <w:rtl/>
        </w:rPr>
        <w:t>–</w:t>
      </w:r>
      <w:r w:rsidR="00F441D2" w:rsidRPr="009F41ED">
        <w:rPr>
          <w:rStyle w:val="default"/>
          <w:rFonts w:hint="cs"/>
          <w:rtl/>
        </w:rPr>
        <w:t xml:space="preserve"> בעל מונית) המבקש לשנות את רישיון ההפעלה שפרטיו רשומים ברישיון הרכב לפי תקנה 276ה, יחתום בפני פקיד הרישוי על בקשה לפי פרט 1(א) שבטופס 6 לתוספת השלוש עשרה ויצרף לה את אחד מאלה, לפי העניין:</w:t>
      </w:r>
    </w:p>
    <w:p w:rsidR="00F441D2" w:rsidRPr="009F41ED" w:rsidRDefault="00F441D2" w:rsidP="00F441D2">
      <w:pPr>
        <w:pStyle w:val="P00"/>
        <w:spacing w:before="72"/>
        <w:ind w:left="1021" w:right="1134"/>
        <w:rPr>
          <w:rStyle w:val="default"/>
          <w:rtl/>
        </w:rPr>
      </w:pPr>
      <w:r w:rsidRPr="009F41ED">
        <w:rPr>
          <w:rStyle w:val="default"/>
          <w:rFonts w:hint="cs"/>
          <w:rtl/>
        </w:rPr>
        <w:t>(1)</w:t>
      </w:r>
      <w:r w:rsidRPr="009F41ED">
        <w:rPr>
          <w:rStyle w:val="default"/>
          <w:rtl/>
        </w:rPr>
        <w:tab/>
      </w:r>
      <w:r w:rsidRPr="009F41ED">
        <w:rPr>
          <w:rStyle w:val="default"/>
          <w:rFonts w:hint="cs"/>
          <w:rtl/>
        </w:rPr>
        <w:t>הסכמה בעל רישיון ההפעלה לשינוי שתיחתם בפני פקיד הרישוי במועד החתימה על הבקשה כאמור, כמפורט בפרט 1(ב) לטופס האמור;</w:t>
      </w:r>
    </w:p>
    <w:p w:rsidR="00F441D2" w:rsidRPr="009F41ED" w:rsidRDefault="00F441D2" w:rsidP="00F441D2">
      <w:pPr>
        <w:pStyle w:val="P00"/>
        <w:spacing w:before="72"/>
        <w:ind w:left="1021" w:right="1134"/>
        <w:rPr>
          <w:rStyle w:val="default"/>
          <w:rtl/>
        </w:rPr>
      </w:pPr>
      <w:r w:rsidRPr="009F41ED">
        <w:rPr>
          <w:rStyle w:val="default"/>
          <w:rFonts w:hint="cs"/>
          <w:rtl/>
        </w:rPr>
        <w:t>(2)</w:t>
      </w:r>
      <w:r w:rsidRPr="009F41ED">
        <w:rPr>
          <w:rStyle w:val="default"/>
          <w:rtl/>
        </w:rPr>
        <w:tab/>
      </w:r>
      <w:r w:rsidRPr="009F41ED">
        <w:rPr>
          <w:rStyle w:val="default"/>
          <w:rFonts w:hint="cs"/>
          <w:rtl/>
        </w:rPr>
        <w:t>הסכמת בעל רישיון ההפעלה לשינוי שתיחתם בפני עורך דין, כמפורט בפרט 1(ב) לטופס האמור;</w:t>
      </w:r>
    </w:p>
    <w:p w:rsidR="00F441D2" w:rsidRPr="009F41ED" w:rsidRDefault="00F441D2" w:rsidP="00F441D2">
      <w:pPr>
        <w:pStyle w:val="P00"/>
        <w:spacing w:before="72"/>
        <w:ind w:left="1021" w:right="1134"/>
        <w:rPr>
          <w:rStyle w:val="default"/>
          <w:rtl/>
        </w:rPr>
      </w:pPr>
      <w:r w:rsidRPr="009F41ED">
        <w:rPr>
          <w:rStyle w:val="default"/>
          <w:rFonts w:hint="cs"/>
          <w:rtl/>
        </w:rPr>
        <w:t>(3)</w:t>
      </w:r>
      <w:r w:rsidRPr="009F41ED">
        <w:rPr>
          <w:rStyle w:val="default"/>
          <w:rtl/>
        </w:rPr>
        <w:tab/>
      </w:r>
      <w:r w:rsidRPr="009F41ED">
        <w:rPr>
          <w:rStyle w:val="default"/>
          <w:rFonts w:hint="cs"/>
          <w:rtl/>
        </w:rPr>
        <w:t>תצהיר ערוך כדין כי הוא ביקש את הסכמת בעל רישיון ההפעלה לשינוי, במסמך שנמסר אישית או בדואר רשום, 30 ימים לפחות לפני הגשת בקשתו לרשות הרישוי.</w:t>
      </w:r>
    </w:p>
    <w:p w:rsidR="00F441D2" w:rsidRDefault="00F441D2" w:rsidP="00F441D2">
      <w:pPr>
        <w:pStyle w:val="P00"/>
        <w:spacing w:before="72"/>
        <w:ind w:left="0" w:right="1134"/>
        <w:rPr>
          <w:rStyle w:val="default"/>
          <w:rFonts w:hint="cs"/>
          <w:rtl/>
        </w:rPr>
      </w:pPr>
      <w:r>
        <w:rPr>
          <w:rFonts w:cs="FrankRuehl"/>
          <w:rtl/>
          <w:lang w:val="he-IL"/>
        </w:rPr>
        <w:pict>
          <v:shape id="_x0000_s6487" type="#_x0000_t202" style="position:absolute;left:0;text-align:left;margin-left:470.25pt;margin-top:7.1pt;width:1in;height:21pt;z-index:252515840" filled="f" stroked="f">
            <v:textbox inset="1mm,0,1mm,0">
              <w:txbxContent>
                <w:p w:rsidR="00E20767" w:rsidRDefault="00E20767" w:rsidP="00F441D2">
                  <w:pPr>
                    <w:spacing w:line="160" w:lineRule="exact"/>
                    <w:jc w:val="left"/>
                    <w:rPr>
                      <w:rFonts w:cs="Miriam" w:hint="cs"/>
                      <w:noProof/>
                      <w:sz w:val="18"/>
                      <w:szCs w:val="18"/>
                      <w:rtl/>
                    </w:rPr>
                  </w:pPr>
                  <w:r>
                    <w:rPr>
                      <w:rFonts w:cs="Miriam" w:hint="cs"/>
                      <w:noProof/>
                      <w:sz w:val="18"/>
                      <w:szCs w:val="18"/>
                      <w:rtl/>
                    </w:rPr>
                    <w:t>תק' (מס' 3) תשע"ח-2017</w:t>
                  </w:r>
                </w:p>
              </w:txbxContent>
            </v:textbox>
            <w10:anchorlock/>
          </v:shape>
        </w:pict>
      </w:r>
      <w:r>
        <w:rPr>
          <w:rFonts w:cs="FrankRuehl"/>
          <w:sz w:val="26"/>
          <w:rtl/>
        </w:rPr>
        <w:tab/>
      </w:r>
      <w:r>
        <w:rPr>
          <w:rStyle w:val="default"/>
          <w:rtl/>
        </w:rPr>
        <w:t>(</w:t>
      </w:r>
      <w:r>
        <w:rPr>
          <w:rStyle w:val="default"/>
          <w:rFonts w:hint="cs"/>
          <w:rtl/>
        </w:rPr>
        <w:t>ב)</w:t>
      </w:r>
      <w:r>
        <w:rPr>
          <w:rStyle w:val="default"/>
          <w:rFonts w:hint="cs"/>
          <w:rtl/>
        </w:rPr>
        <w:tab/>
        <w:t xml:space="preserve">הגיש בעל המונית בקשה </w:t>
      </w:r>
      <w:r w:rsidRPr="009F41ED">
        <w:rPr>
          <w:rStyle w:val="default"/>
          <w:rFonts w:hint="cs"/>
          <w:rtl/>
        </w:rPr>
        <w:t>וצירף לה את הנדרש</w:t>
      </w:r>
      <w:r>
        <w:rPr>
          <w:rStyle w:val="default"/>
          <w:rFonts w:hint="cs"/>
          <w:rtl/>
        </w:rPr>
        <w:t xml:space="preserve"> כאמור בתקנת משנה (א), תמחק רשות הרישוי את רישיון ההפעלה שפרטיו נרשמו ברישיון הרכב האמור.</w:t>
      </w:r>
    </w:p>
    <w:p w:rsidR="00F441D2" w:rsidRDefault="00F441D2" w:rsidP="00F441D2">
      <w:pPr>
        <w:pStyle w:val="P00"/>
        <w:spacing w:before="72"/>
        <w:ind w:left="0" w:right="1134"/>
        <w:rPr>
          <w:rStyle w:val="default"/>
          <w:rFonts w:hint="cs"/>
          <w:rtl/>
        </w:rPr>
      </w:pPr>
      <w:r>
        <w:rPr>
          <w:rStyle w:val="default"/>
          <w:rFonts w:hint="cs"/>
          <w:rtl/>
        </w:rPr>
        <w:tab/>
        <w:t>(ג)</w:t>
      </w:r>
      <w:r>
        <w:rPr>
          <w:rStyle w:val="default"/>
          <w:rFonts w:hint="cs"/>
          <w:rtl/>
        </w:rPr>
        <w:tab/>
        <w:t>מחקה רשות הרישוי רישיון הפעלה כאמור בתקנת משנה (ב), בעל המונית יפרט בהודעה כאמור בתקנה 276ה את פרטיו של רישיון הפעלה אחר ורשות הרישוי תרשום אותם בדרך ובתנאים המפורטים בתקנה האמורה; לא התקיים האמור, השימוש ברכב יופסק ורישיונו יופקד בידי רשות הרישוי, עד להתקיימות האמור בתקנה 276ה, או עד לביטול רישומו של הרכב כמונית לפי תקנות אלה, לפי המוקדם.</w:t>
      </w:r>
    </w:p>
    <w:p w:rsidR="00F441D2" w:rsidRPr="009F41ED" w:rsidRDefault="00F441D2" w:rsidP="00F441D2">
      <w:pPr>
        <w:pStyle w:val="P00"/>
        <w:spacing w:before="72"/>
        <w:ind w:left="0" w:right="1134"/>
        <w:rPr>
          <w:rStyle w:val="default"/>
          <w:rtl/>
        </w:rPr>
      </w:pPr>
      <w:r>
        <w:rPr>
          <w:rFonts w:cs="FrankRuehl"/>
          <w:rtl/>
          <w:lang w:val="he-IL"/>
        </w:rPr>
        <w:pict>
          <v:shape id="_x0000_s6488" type="#_x0000_t202" style="position:absolute;left:0;text-align:left;margin-left:470.25pt;margin-top:7.1pt;width:1in;height:21pt;z-index:252516864" filled="f" stroked="f">
            <v:textbox inset="1mm,0,1mm,0">
              <w:txbxContent>
                <w:p w:rsidR="00E20767" w:rsidRDefault="00E20767" w:rsidP="00F441D2">
                  <w:pPr>
                    <w:spacing w:line="160" w:lineRule="exact"/>
                    <w:jc w:val="left"/>
                    <w:rPr>
                      <w:rFonts w:cs="Miriam" w:hint="cs"/>
                      <w:noProof/>
                      <w:sz w:val="18"/>
                      <w:szCs w:val="18"/>
                      <w:rtl/>
                    </w:rPr>
                  </w:pPr>
                  <w:r>
                    <w:rPr>
                      <w:rFonts w:cs="Miriam" w:hint="cs"/>
                      <w:noProof/>
                      <w:sz w:val="18"/>
                      <w:szCs w:val="18"/>
                      <w:rtl/>
                    </w:rPr>
                    <w:t>תק' (מס' 3) תשע"ח-2017</w:t>
                  </w:r>
                </w:p>
              </w:txbxContent>
            </v:textbox>
            <w10:anchorlock/>
          </v:shape>
        </w:pict>
      </w:r>
      <w:r>
        <w:rPr>
          <w:rFonts w:cs="FrankRuehl"/>
          <w:sz w:val="26"/>
          <w:rtl/>
        </w:rPr>
        <w:tab/>
      </w:r>
      <w:r>
        <w:rPr>
          <w:rStyle w:val="default"/>
          <w:rtl/>
        </w:rPr>
        <w:t>(</w:t>
      </w:r>
      <w:r>
        <w:rPr>
          <w:rStyle w:val="default"/>
          <w:rFonts w:hint="cs"/>
          <w:rtl/>
        </w:rPr>
        <w:t>ד)</w:t>
      </w:r>
      <w:r>
        <w:rPr>
          <w:rStyle w:val="default"/>
          <w:rFonts w:hint="cs"/>
          <w:rtl/>
        </w:rPr>
        <w:tab/>
      </w:r>
      <w:r w:rsidRPr="009F41ED">
        <w:rPr>
          <w:rStyle w:val="default"/>
          <w:rFonts w:hint="cs"/>
          <w:rtl/>
        </w:rPr>
        <w:t>בעל רישיון הפעלה המבקש למחוק את רישום פרטי רישיון ההפעלה שלו שנרשמו ברישיון רכב לפי תקנה 276ה, יחתום בפני פקיד הרישוי על בקשה לפי פרט 2(א) שבטופס 6 לתוספת השלוש עשרה ויצרף לה את אחד מאלה, לפי העניין:</w:t>
      </w:r>
    </w:p>
    <w:p w:rsidR="00F441D2" w:rsidRPr="009F41ED" w:rsidRDefault="00F441D2" w:rsidP="00F441D2">
      <w:pPr>
        <w:pStyle w:val="P00"/>
        <w:spacing w:before="72"/>
        <w:ind w:left="1021" w:right="1134"/>
        <w:rPr>
          <w:rStyle w:val="default"/>
          <w:rtl/>
        </w:rPr>
      </w:pPr>
      <w:r w:rsidRPr="009F41ED">
        <w:rPr>
          <w:rStyle w:val="default"/>
          <w:rFonts w:hint="cs"/>
          <w:rtl/>
        </w:rPr>
        <w:t>(1)</w:t>
      </w:r>
      <w:r w:rsidRPr="009F41ED">
        <w:rPr>
          <w:rStyle w:val="default"/>
          <w:rtl/>
        </w:rPr>
        <w:tab/>
      </w:r>
      <w:r w:rsidRPr="009F41ED">
        <w:rPr>
          <w:rStyle w:val="default"/>
          <w:rFonts w:hint="cs"/>
          <w:rtl/>
        </w:rPr>
        <w:t>הסכמת בעל המונית לשינוי שתיחתם בפני פקיד הרישוי במועד החתימה על הבקשה כאמור, כמפורט בפרט 2(ב) לטופס האמור;</w:t>
      </w:r>
    </w:p>
    <w:p w:rsidR="00F441D2" w:rsidRPr="009F41ED" w:rsidRDefault="00F441D2" w:rsidP="00F441D2">
      <w:pPr>
        <w:pStyle w:val="P00"/>
        <w:spacing w:before="72"/>
        <w:ind w:left="1021" w:right="1134"/>
        <w:rPr>
          <w:rStyle w:val="default"/>
          <w:rtl/>
        </w:rPr>
      </w:pPr>
      <w:r w:rsidRPr="009F41ED">
        <w:rPr>
          <w:rStyle w:val="default"/>
          <w:rFonts w:hint="cs"/>
          <w:rtl/>
        </w:rPr>
        <w:t>(2)</w:t>
      </w:r>
      <w:r w:rsidRPr="009F41ED">
        <w:rPr>
          <w:rStyle w:val="default"/>
          <w:rtl/>
        </w:rPr>
        <w:tab/>
      </w:r>
      <w:r w:rsidRPr="009F41ED">
        <w:rPr>
          <w:rStyle w:val="default"/>
          <w:rFonts w:hint="cs"/>
          <w:rtl/>
        </w:rPr>
        <w:t>הסכמת בעל המונית לשינוי שתיחתם בפני עורך דין, כמפורט בפרט 2(ב) לטופס האמור;</w:t>
      </w:r>
    </w:p>
    <w:p w:rsidR="00F441D2" w:rsidRPr="009F41ED" w:rsidRDefault="00F441D2" w:rsidP="00F441D2">
      <w:pPr>
        <w:pStyle w:val="P00"/>
        <w:spacing w:before="72"/>
        <w:ind w:left="1021" w:right="1134"/>
        <w:rPr>
          <w:rStyle w:val="default"/>
          <w:rtl/>
        </w:rPr>
      </w:pPr>
      <w:r w:rsidRPr="009F41ED">
        <w:rPr>
          <w:rStyle w:val="default"/>
          <w:rFonts w:hint="cs"/>
          <w:rtl/>
        </w:rPr>
        <w:t>(3)</w:t>
      </w:r>
      <w:r w:rsidRPr="009F41ED">
        <w:rPr>
          <w:rStyle w:val="default"/>
          <w:rtl/>
        </w:rPr>
        <w:tab/>
      </w:r>
      <w:r w:rsidRPr="009F41ED">
        <w:rPr>
          <w:rStyle w:val="default"/>
          <w:rFonts w:hint="cs"/>
          <w:rtl/>
        </w:rPr>
        <w:t>תצהיר ערוך כדין כי הוא ביקש את הסכמת בעל המונית לשינוי, במסמך שנמסר אישית או בדואר רשום, 30 ימים לפחות לפני הגשת בקשתו לרשות הרישוי.</w:t>
      </w:r>
    </w:p>
    <w:p w:rsidR="00F441D2" w:rsidRDefault="00F441D2" w:rsidP="00F441D2">
      <w:pPr>
        <w:pStyle w:val="P00"/>
        <w:spacing w:before="72"/>
        <w:ind w:left="0" w:right="1134"/>
        <w:rPr>
          <w:rStyle w:val="default"/>
          <w:rFonts w:hint="cs"/>
          <w:rtl/>
        </w:rPr>
      </w:pPr>
      <w:r>
        <w:rPr>
          <w:rFonts w:cs="FrankRuehl"/>
          <w:rtl/>
          <w:lang w:val="he-IL"/>
        </w:rPr>
        <w:pict>
          <v:shape id="_x0000_s6489" type="#_x0000_t202" style="position:absolute;left:0;text-align:left;margin-left:470.25pt;margin-top:7.1pt;width:1in;height:21pt;z-index:252517888" filled="f" stroked="f">
            <v:textbox inset="1mm,0,1mm,0">
              <w:txbxContent>
                <w:p w:rsidR="00E20767" w:rsidRDefault="00E20767" w:rsidP="00F441D2">
                  <w:pPr>
                    <w:spacing w:line="160" w:lineRule="exact"/>
                    <w:jc w:val="left"/>
                    <w:rPr>
                      <w:rFonts w:cs="Miriam" w:hint="cs"/>
                      <w:noProof/>
                      <w:sz w:val="18"/>
                      <w:szCs w:val="18"/>
                      <w:rtl/>
                    </w:rPr>
                  </w:pPr>
                  <w:r>
                    <w:rPr>
                      <w:rFonts w:cs="Miriam" w:hint="cs"/>
                      <w:noProof/>
                      <w:sz w:val="18"/>
                      <w:szCs w:val="18"/>
                      <w:rtl/>
                    </w:rPr>
                    <w:t>תק' (מס' 3) תשע"ח-2017</w:t>
                  </w:r>
                </w:p>
              </w:txbxContent>
            </v:textbox>
            <w10:anchorlock/>
          </v:shape>
        </w:pict>
      </w:r>
      <w:r>
        <w:rPr>
          <w:rFonts w:cs="FrankRuehl"/>
          <w:sz w:val="26"/>
          <w:rtl/>
        </w:rPr>
        <w:tab/>
      </w:r>
      <w:r>
        <w:rPr>
          <w:rStyle w:val="default"/>
          <w:rtl/>
        </w:rPr>
        <w:t>(</w:t>
      </w:r>
      <w:r>
        <w:rPr>
          <w:rStyle w:val="default"/>
          <w:rFonts w:hint="cs"/>
          <w:rtl/>
        </w:rPr>
        <w:t>ה)</w:t>
      </w:r>
      <w:r>
        <w:rPr>
          <w:rStyle w:val="default"/>
          <w:rFonts w:hint="cs"/>
          <w:rtl/>
        </w:rPr>
        <w:tab/>
        <w:t xml:space="preserve">הגיש בעל רישיון הפעלה בקשה </w:t>
      </w:r>
      <w:r w:rsidRPr="009F41ED">
        <w:rPr>
          <w:rStyle w:val="default"/>
          <w:rFonts w:hint="cs"/>
          <w:rtl/>
        </w:rPr>
        <w:t>וצירף לה את הנדרש</w:t>
      </w:r>
      <w:r>
        <w:rPr>
          <w:rStyle w:val="default"/>
          <w:rFonts w:hint="cs"/>
          <w:rtl/>
        </w:rPr>
        <w:t xml:space="preserve"> כאמור בתקנת משנה (ד), יחולו תקנות משנה (ב) ו-(ג), בשינויים המחויבים, ואם השימוש ברכב הופסק בשל כך, תשלח רשות הרישוי הודעה בדואר רשום על כך לבעל המונית בהקדם האפשרי.</w:t>
      </w:r>
    </w:p>
    <w:p w:rsidR="00765B69" w:rsidRDefault="00765B69" w:rsidP="00B86835">
      <w:pPr>
        <w:pStyle w:val="P00"/>
        <w:spacing w:before="72"/>
        <w:ind w:left="0" w:right="1134"/>
        <w:rPr>
          <w:rStyle w:val="default"/>
          <w:rFonts w:hint="cs"/>
          <w:rtl/>
        </w:rPr>
      </w:pPr>
      <w:r>
        <w:rPr>
          <w:lang w:val="he-IL"/>
        </w:rPr>
        <w:pict>
          <v:rect id="_x0000_s5029" style="position:absolute;left:0;text-align:left;margin-left:464.5pt;margin-top:8.05pt;width:75.05pt;height:29.75pt;z-index:251447808" o:allowincell="f" filled="f" stroked="f" strokecolor="lime" strokeweight=".25pt">
            <v:textbox style="mso-next-textbox:#_x0000_s502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Style w:val="big-number"/>
          <w:rFonts w:cs="Miriam"/>
          <w:rtl/>
        </w:rPr>
        <w:t>288.</w:t>
      </w:r>
      <w:r>
        <w:rPr>
          <w:rStyle w:val="big-number"/>
          <w:rFonts w:cs="Miriam" w:hint="cs"/>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tl/>
        </w:rPr>
      </w:pPr>
      <w:bookmarkStart w:id="563" w:name="Seif450"/>
      <w:bookmarkEnd w:id="563"/>
      <w:r>
        <w:rPr>
          <w:lang w:val="he-IL"/>
        </w:rPr>
        <w:pict>
          <v:rect id="_x0000_s5030" style="position:absolute;left:0;text-align:left;margin-left:464.5pt;margin-top:8.05pt;width:75.05pt;height:57.4pt;z-index:251448832" o:allowincell="f" filled="f" stroked="f" strokecolor="lime" strokeweight=".25pt">
            <v:textbox style="mso-next-textbox:#_x0000_s5030" inset="0,0,0,0">
              <w:txbxContent>
                <w:p w:rsidR="00E20767" w:rsidRDefault="00E20767">
                  <w:pPr>
                    <w:spacing w:line="160" w:lineRule="exact"/>
                    <w:jc w:val="left"/>
                    <w:rPr>
                      <w:rFonts w:cs="Miriam"/>
                      <w:noProof/>
                      <w:sz w:val="18"/>
                      <w:szCs w:val="18"/>
                      <w:rtl/>
                    </w:rPr>
                  </w:pPr>
                  <w:r>
                    <w:rPr>
                      <w:rFonts w:cs="Miriam"/>
                      <w:sz w:val="18"/>
                      <w:szCs w:val="18"/>
                      <w:rtl/>
                    </w:rPr>
                    <w:t>רכ</w:t>
                  </w:r>
                  <w:r>
                    <w:rPr>
                      <w:rFonts w:cs="Miriam" w:hint="cs"/>
                      <w:sz w:val="18"/>
                      <w:szCs w:val="18"/>
                      <w:rtl/>
                    </w:rPr>
                    <w:t>ב שיצא מכלל שימוש או הוצא מישראל</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w:t>
                  </w:r>
                  <w:r>
                    <w:rPr>
                      <w:rFonts w:cs="Miriam"/>
                      <w:sz w:val="18"/>
                      <w:szCs w:val="18"/>
                      <w:rtl/>
                    </w:rPr>
                    <w:t>2000</w:t>
                  </w:r>
                </w:p>
              </w:txbxContent>
            </v:textbox>
            <w10:anchorlock/>
          </v:rect>
        </w:pict>
      </w:r>
      <w:r>
        <w:rPr>
          <w:rStyle w:val="big-number"/>
          <w:rFonts w:cs="Miriam"/>
          <w:rtl/>
        </w:rPr>
        <w:t>289.</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כב שיצא מכלל שימוש מחמת שהתיישן, שפורק, שנקבע כרכב באבדן גמור או שעומד להישלח לצמיתות אל מחוץ לישראל (להלן בתקנה זו -</w:t>
      </w:r>
      <w:r>
        <w:rPr>
          <w:rStyle w:val="default"/>
          <w:rtl/>
        </w:rPr>
        <w:t xml:space="preserve"> </w:t>
      </w:r>
      <w:r>
        <w:rPr>
          <w:rStyle w:val="default"/>
          <w:rFonts w:hint="cs"/>
          <w:rtl/>
        </w:rPr>
        <w:t>רכב שיצא מכלל</w:t>
      </w:r>
      <w:r>
        <w:rPr>
          <w:rStyle w:val="default"/>
          <w:rtl/>
        </w:rPr>
        <w:t xml:space="preserve"> ש</w:t>
      </w:r>
      <w:r>
        <w:rPr>
          <w:rStyle w:val="default"/>
          <w:rFonts w:hint="cs"/>
          <w:rtl/>
        </w:rPr>
        <w:t>ימוש), חייב בעל הרכב הרשום ברשיון, בעל הרכב לפי כל דין, שמאי הרכב, או מי שהרכב הועבר לו מכוח הסכם מכירה, צו של בית משפט או לפי חוק ההוצאה לפועל, התשכ"ז-</w:t>
      </w:r>
      <w:r>
        <w:rPr>
          <w:rStyle w:val="default"/>
          <w:rtl/>
        </w:rPr>
        <w:t xml:space="preserve">1967, </w:t>
      </w:r>
      <w:r>
        <w:rPr>
          <w:rStyle w:val="default"/>
          <w:rFonts w:hint="cs"/>
          <w:rtl/>
        </w:rPr>
        <w:t>או מכוח פוליסת ביטוח, להודיע על כך לרשות הרישוי בטופס או באמצעים ממוחשבים שהור</w:t>
      </w:r>
      <w:r>
        <w:rPr>
          <w:rStyle w:val="default"/>
          <w:rtl/>
        </w:rPr>
        <w:t>ת</w:t>
      </w:r>
      <w:r>
        <w:rPr>
          <w:rStyle w:val="default"/>
          <w:rFonts w:hint="cs"/>
          <w:rtl/>
        </w:rPr>
        <w:t>ה עליהם רשות הריש</w:t>
      </w:r>
      <w:r>
        <w:rPr>
          <w:rStyle w:val="default"/>
          <w:rtl/>
        </w:rPr>
        <w:t>ו</w:t>
      </w:r>
      <w:r>
        <w:rPr>
          <w:rStyle w:val="default"/>
          <w:rFonts w:hint="cs"/>
          <w:rtl/>
        </w:rPr>
        <w:t>י</w:t>
      </w:r>
      <w:r>
        <w:rPr>
          <w:rStyle w:val="default"/>
          <w:rtl/>
        </w:rPr>
        <w:t xml:space="preserve">, </w:t>
      </w:r>
      <w:r>
        <w:rPr>
          <w:rStyle w:val="default"/>
          <w:rFonts w:hint="cs"/>
          <w:rtl/>
        </w:rPr>
        <w:t>להחזיר לה את רשיון הרכב ולהסיר מהרכב את לוחיות הזיהוי.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מסרה לרשות הרישוי הודעה כאמור בתקנת משנה (א) -</w:t>
      </w:r>
      <w:r>
        <w:rPr>
          <w:rStyle w:val="default"/>
          <w:rtl/>
        </w:rPr>
        <w:t xml:space="preserve"> </w:t>
      </w:r>
      <w:r>
        <w:rPr>
          <w:rStyle w:val="default"/>
          <w:rFonts w:hint="cs"/>
          <w:rtl/>
        </w:rPr>
        <w:t>תבטל את רישומו ורשיונו של הרכב.</w:t>
      </w:r>
    </w:p>
    <w:p w:rsidR="00765B69" w:rsidRDefault="00765B69">
      <w:pPr>
        <w:pStyle w:val="P00"/>
        <w:spacing w:before="72"/>
        <w:ind w:left="0" w:right="1134"/>
        <w:rPr>
          <w:rStyle w:val="default"/>
          <w:rtl/>
        </w:rPr>
      </w:pPr>
      <w:r>
        <w:rPr>
          <w:lang w:val="he-IL"/>
        </w:rPr>
        <w:pict>
          <v:rect id="_x0000_s5031" style="position:absolute;left:0;text-align:left;margin-left:464.5pt;margin-top:8.05pt;width:75.05pt;height:21.15pt;z-index:251449856" o:allowincell="f" filled="f" stroked="f" strokecolor="lime" strokeweight=".25pt">
            <v:textbox style="mso-next-textbox:#_x0000_s503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Style w:val="default"/>
          <w:rtl/>
        </w:rPr>
        <w:t>(ג</w:t>
      </w:r>
      <w:r>
        <w:rPr>
          <w:rStyle w:val="default"/>
          <w:rFonts w:hint="cs"/>
          <w:rtl/>
        </w:rPr>
        <w:t>)</w:t>
      </w:r>
      <w:r>
        <w:rPr>
          <w:rStyle w:val="default"/>
          <w:rtl/>
        </w:rPr>
        <w:tab/>
        <w:t>(</w:t>
      </w:r>
      <w:r>
        <w:rPr>
          <w:rStyle w:val="default"/>
          <w:rFonts w:hint="cs"/>
          <w:rtl/>
        </w:rPr>
        <w:t>נמחקה).</w:t>
      </w:r>
    </w:p>
    <w:p w:rsidR="00765B69" w:rsidRDefault="00765B69">
      <w:pPr>
        <w:pStyle w:val="P00"/>
        <w:spacing w:before="72"/>
        <w:ind w:left="0" w:right="1134" w:firstLine="624"/>
        <w:rPr>
          <w:rStyle w:val="default"/>
          <w:rFonts w:hint="cs"/>
          <w:rtl/>
        </w:rPr>
      </w:pPr>
      <w:r>
        <w:rPr>
          <w:lang w:val="he-IL"/>
        </w:rPr>
        <w:pict>
          <v:rect id="_x0000_s5032" style="position:absolute;left:0;text-align:left;margin-left:464.5pt;margin-top:8.05pt;width:75.05pt;height:18.95pt;z-index:251450880" o:allowincell="f" filled="f" stroked="f" strokecolor="lime" strokeweight=".25pt">
            <v:textbox style="mso-next-textbox:#_x0000_s503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(ד</w:t>
      </w:r>
      <w:r>
        <w:rPr>
          <w:rStyle w:val="default"/>
          <w:rFonts w:hint="cs"/>
          <w:rtl/>
        </w:rPr>
        <w:t>)</w:t>
      </w:r>
      <w:r>
        <w:rPr>
          <w:rStyle w:val="default"/>
          <w:rtl/>
        </w:rPr>
        <w:tab/>
        <w:t>(</w:t>
      </w:r>
      <w:r>
        <w:rPr>
          <w:rStyle w:val="default"/>
          <w:rFonts w:hint="cs"/>
          <w:rtl/>
        </w:rPr>
        <w:t>נמחקה).</w:t>
      </w:r>
    </w:p>
    <w:p w:rsidR="00765B69" w:rsidRDefault="00765B69">
      <w:pPr>
        <w:pStyle w:val="P00"/>
        <w:spacing w:before="72"/>
        <w:ind w:left="0" w:right="1134"/>
        <w:rPr>
          <w:rStyle w:val="default"/>
          <w:rtl/>
        </w:rPr>
      </w:pPr>
      <w:bookmarkStart w:id="564" w:name="Seif451"/>
      <w:bookmarkEnd w:id="564"/>
      <w:r>
        <w:rPr>
          <w:lang w:val="he-IL"/>
        </w:rPr>
        <w:pict>
          <v:rect id="_x0000_s5033" style="position:absolute;left:0;text-align:left;margin-left:462pt;margin-top:8.05pt;width:77.55pt;height:50.15pt;z-index:251451904" o:allowincell="f" filled="f" stroked="f" strokecolor="lime" strokeweight=".25pt">
            <v:textbox style="mso-next-textbox:#_x0000_s5033"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סקת השימוש ברכב</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w:t>
                  </w:r>
                  <w:r>
                    <w:rPr>
                      <w:rFonts w:cs="Miriam"/>
                      <w:sz w:val="18"/>
                      <w:szCs w:val="18"/>
                      <w:rtl/>
                    </w:rPr>
                    <w:t xml:space="preserve">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תשס"א-</w:t>
                  </w:r>
                  <w:r>
                    <w:rPr>
                      <w:rFonts w:cs="Miriam"/>
                      <w:sz w:val="18"/>
                      <w:szCs w:val="18"/>
                      <w:rtl/>
                    </w:rPr>
                    <w:t>2001</w:t>
                  </w:r>
                </w:p>
              </w:txbxContent>
            </v:textbox>
            <w10:anchorlock/>
          </v:rect>
        </w:pict>
      </w:r>
      <w:r>
        <w:rPr>
          <w:rStyle w:val="big-number"/>
          <w:rFonts w:cs="Miriam"/>
          <w:rtl/>
        </w:rPr>
        <w:t>290.</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פסיק אדם את השימוש ברכב לתקופה העולה על חודש ימים, יודיע על כך לרשות הריש</w:t>
      </w:r>
      <w:r>
        <w:rPr>
          <w:rStyle w:val="default"/>
          <w:rtl/>
        </w:rPr>
        <w:t>וי</w:t>
      </w:r>
      <w:r>
        <w:rPr>
          <w:rStyle w:val="default"/>
          <w:rFonts w:hint="cs"/>
          <w:rtl/>
        </w:rPr>
        <w:t xml:space="preserve"> באופן ובדרך שתחליט ויראו כאילו הופסק השימוש ברכב ביום קבלת ההודעה.</w:t>
      </w:r>
    </w:p>
    <w:p w:rsidR="00765B69" w:rsidRDefault="00765B69">
      <w:pPr>
        <w:pStyle w:val="page"/>
        <w:widowControl/>
        <w:ind w:right="1134"/>
        <w:rPr>
          <w:rStyle w:val="default"/>
          <w:rtl/>
        </w:rPr>
      </w:pPr>
      <w:r>
        <w:rPr>
          <w:rFonts w:cs="David"/>
          <w:position w:val="0"/>
          <w:sz w:val="22"/>
          <w:rtl/>
        </w:rPr>
        <w:t xml:space="preserve"> </w:t>
      </w:r>
      <w:r>
        <w:rPr>
          <w:rtl/>
        </w:rPr>
        <w:tab/>
      </w:r>
      <w:r>
        <w:rPr>
          <w:rStyle w:val="default"/>
          <w:rtl/>
        </w:rPr>
        <w:t>(ב</w:t>
      </w:r>
      <w:r>
        <w:rPr>
          <w:rStyle w:val="default"/>
          <w:rFonts w:hint="cs"/>
          <w:rtl/>
        </w:rPr>
        <w:t>)</w:t>
      </w:r>
      <w:r>
        <w:rPr>
          <w:rStyle w:val="default"/>
          <w:rtl/>
        </w:rPr>
        <w:tab/>
        <w:t>ע</w:t>
      </w:r>
      <w:r>
        <w:rPr>
          <w:rStyle w:val="default"/>
          <w:rFonts w:hint="cs"/>
          <w:rtl/>
        </w:rPr>
        <w:t xml:space="preserve">ל אף האמור בתקנת משנה (א), אם הוכח להנחת דעתה של הרשות, כי אירע אחד המקרים המפורטים להלן, יראו כאילו הופסק השימוש ברכב ביום קרות המקרה אף אם ניתנה הודעה </w:t>
      </w:r>
      <w:r>
        <w:rPr>
          <w:rStyle w:val="default"/>
          <w:rtl/>
        </w:rPr>
        <w:t>במ</w:t>
      </w:r>
      <w:r>
        <w:rPr>
          <w:rStyle w:val="default"/>
          <w:rFonts w:hint="cs"/>
          <w:rtl/>
        </w:rPr>
        <w:t>ועד המאוחר להם:</w:t>
      </w:r>
    </w:p>
    <w:p w:rsidR="00765B69" w:rsidRDefault="00765B69">
      <w:pPr>
        <w:pStyle w:val="P22"/>
        <w:spacing w:before="72"/>
        <w:ind w:left="1021" w:right="1134"/>
        <w:rPr>
          <w:rStyle w:val="default"/>
          <w:rtl/>
        </w:rPr>
      </w:pPr>
      <w:r>
        <w:rPr>
          <w:rStyle w:val="default"/>
          <w:rtl/>
        </w:rPr>
        <w:t>(1)</w:t>
      </w:r>
      <w:r>
        <w:rPr>
          <w:rStyle w:val="default"/>
          <w:rtl/>
        </w:rPr>
        <w:tab/>
        <w:t>נ</w:t>
      </w:r>
      <w:r>
        <w:rPr>
          <w:rStyle w:val="default"/>
          <w:rFonts w:hint="cs"/>
          <w:rtl/>
        </w:rPr>
        <w:t xml:space="preserve">יתנה הודעת אי שימוש ברכב לפי תקנה 308; </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רכב יצא מכלל שימוש בגלל תאונה שאירעה לו;</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על הרכב נפטר;</w:t>
      </w:r>
    </w:p>
    <w:p w:rsidR="00765B69" w:rsidRDefault="00765B69">
      <w:pPr>
        <w:pStyle w:val="P22"/>
        <w:spacing w:before="72"/>
        <w:ind w:left="1021" w:right="1134"/>
        <w:rPr>
          <w:rStyle w:val="default"/>
          <w:rtl/>
        </w:rPr>
      </w:pPr>
      <w:r>
        <w:rPr>
          <w:rStyle w:val="default"/>
          <w:rFonts w:hint="cs"/>
          <w:rtl/>
        </w:rPr>
        <w:t>(4)</w:t>
      </w:r>
      <w:r>
        <w:rPr>
          <w:rStyle w:val="default"/>
          <w:rtl/>
        </w:rPr>
        <w:tab/>
        <w:t>ב</w:t>
      </w:r>
      <w:r>
        <w:rPr>
          <w:rStyle w:val="default"/>
          <w:rFonts w:hint="cs"/>
          <w:rtl/>
        </w:rPr>
        <w:t>על הרכב אושפז בבית חולים באורח פתאומי;</w:t>
      </w:r>
    </w:p>
    <w:p w:rsidR="00765B69" w:rsidRDefault="00765B69">
      <w:pPr>
        <w:pStyle w:val="P22"/>
        <w:spacing w:before="72"/>
        <w:ind w:left="1021" w:right="1134"/>
        <w:rPr>
          <w:rStyle w:val="default"/>
          <w:rtl/>
        </w:rPr>
      </w:pPr>
      <w:r>
        <w:rPr>
          <w:rStyle w:val="default"/>
          <w:rFonts w:hint="cs"/>
          <w:rtl/>
        </w:rPr>
        <w:t>(5)</w:t>
      </w:r>
      <w:r>
        <w:rPr>
          <w:rStyle w:val="default"/>
          <w:rtl/>
        </w:rPr>
        <w:tab/>
        <w:t>ה</w:t>
      </w:r>
      <w:r>
        <w:rPr>
          <w:rStyle w:val="default"/>
          <w:rFonts w:hint="cs"/>
          <w:rtl/>
        </w:rPr>
        <w:t>רכב נתפס בידי רשות מוסמכת לפי דין.</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הודעה האמורה יצורף רשיון הרכב אם הוא ב</w:t>
      </w:r>
      <w:r>
        <w:rPr>
          <w:rStyle w:val="default"/>
          <w:rtl/>
        </w:rPr>
        <w:t>תו</w:t>
      </w:r>
      <w:r>
        <w:rPr>
          <w:rStyle w:val="default"/>
          <w:rFonts w:hint="cs"/>
          <w:rtl/>
        </w:rPr>
        <w:t>קף ומצוי ברשות בעליו.</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אחר מסירת הודעה כאמור, לא ינהג אדם ברכב.</w:t>
      </w:r>
    </w:p>
    <w:p w:rsidR="00765B69" w:rsidRDefault="00765B69">
      <w:pPr>
        <w:pStyle w:val="P00"/>
        <w:spacing w:before="72"/>
        <w:ind w:left="0" w:right="1134"/>
        <w:rPr>
          <w:rStyle w:val="default"/>
          <w:rFonts w:hint="cs"/>
          <w:rtl/>
        </w:rPr>
      </w:pPr>
      <w:bookmarkStart w:id="565" w:name="Seif452"/>
      <w:bookmarkEnd w:id="565"/>
      <w:r>
        <w:rPr>
          <w:lang w:val="he-IL"/>
        </w:rPr>
        <w:pict>
          <v:rect id="_x0000_s5034" style="position:absolute;left:0;text-align:left;margin-left:464.5pt;margin-top:8.05pt;width:75.05pt;height:44.35pt;z-index:251452928" o:allowincell="f" filled="f" stroked="f" strokecolor="lime" strokeweight=".25pt">
            <v:textbox style="mso-next-textbox:#_x0000_s5034"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ור מאגרה החזרתה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rect>
        </w:pict>
      </w:r>
      <w:r>
        <w:rPr>
          <w:rStyle w:val="big-number"/>
          <w:rFonts w:cs="Miriam"/>
          <w:rtl/>
        </w:rPr>
        <w:t>290</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r>
      <w:r>
        <w:rPr>
          <w:rStyle w:val="default"/>
          <w:rFonts w:hint="cs"/>
          <w:rtl/>
        </w:rPr>
        <w:t>בעל רכב פטור מאגרת רישיון רכב, החל מהיום הקובע, אם נתקיים ברכב אחד מאלה: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האמור בתקנה 289;</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הוראות תקנה 290 ובמשך חודש ימים אחד לפחות;</w:t>
      </w:r>
    </w:p>
    <w:p w:rsidR="00070A17" w:rsidRDefault="00070A17" w:rsidP="00070A17">
      <w:pPr>
        <w:pStyle w:val="P00"/>
        <w:spacing w:before="72"/>
        <w:ind w:left="1021" w:right="1134"/>
        <w:rPr>
          <w:rStyle w:val="default"/>
          <w:rFonts w:hint="cs"/>
          <w:rtl/>
        </w:rPr>
      </w:pPr>
      <w:r>
        <w:rPr>
          <w:rStyle w:val="default"/>
          <w:rFonts w:hint="cs"/>
          <w:rtl/>
        </w:rPr>
        <w:t>(3)</w:t>
      </w:r>
      <w:r>
        <w:rPr>
          <w:rStyle w:val="default"/>
          <w:rFonts w:hint="cs"/>
          <w:rtl/>
        </w:rPr>
        <w:tab/>
        <w:t>הרכב, נגנב, נמסרה למשטרה הודעה על כך והוא לא הוחזר לבעליו בתוך חודש ימים מיום ההודעה;</w:t>
      </w:r>
    </w:p>
    <w:p w:rsidR="00070A17" w:rsidRPr="00DC2AB9" w:rsidRDefault="00070A17" w:rsidP="00070A17">
      <w:pPr>
        <w:pStyle w:val="P00"/>
        <w:spacing w:before="72"/>
        <w:ind w:left="1021" w:right="1134"/>
        <w:rPr>
          <w:rStyle w:val="default"/>
          <w:rFonts w:hint="cs"/>
          <w:rtl/>
        </w:rPr>
      </w:pPr>
      <w:r>
        <w:rPr>
          <w:rFonts w:cs="FrankRuehl" w:hint="cs"/>
          <w:rtl/>
          <w:lang w:eastAsia="en-US"/>
        </w:rPr>
        <w:pict>
          <v:shape id="_x0000_s6032" type="#_x0000_t202" style="position:absolute;left:0;text-align:left;margin-left:470.25pt;margin-top:7.1pt;width:1in;height:22.4pt;z-index:252230144" filled="f" stroked="f">
            <v:textbox inset="1mm,0,1mm,0">
              <w:txbxContent>
                <w:p w:rsidR="00E20767" w:rsidRDefault="00E20767" w:rsidP="00070A17">
                  <w:pPr>
                    <w:spacing w:line="160" w:lineRule="exact"/>
                    <w:jc w:val="left"/>
                    <w:rPr>
                      <w:rFonts w:cs="Miriam" w:hint="cs"/>
                      <w:noProof/>
                      <w:sz w:val="18"/>
                      <w:szCs w:val="18"/>
                      <w:rtl/>
                    </w:rPr>
                  </w:pPr>
                  <w:r>
                    <w:rPr>
                      <w:rFonts w:cs="Miriam" w:hint="cs"/>
                      <w:sz w:val="18"/>
                      <w:szCs w:val="18"/>
                      <w:rtl/>
                    </w:rPr>
                    <w:t>תק' (מס' 4) תשע"ב-2012</w:t>
                  </w:r>
                </w:p>
              </w:txbxContent>
            </v:textbox>
          </v:shape>
        </w:pict>
      </w:r>
      <w:r w:rsidRPr="00DC2AB9">
        <w:rPr>
          <w:rStyle w:val="default"/>
          <w:rFonts w:hint="cs"/>
          <w:rtl/>
        </w:rPr>
        <w:t>(4)</w:t>
      </w:r>
      <w:r w:rsidRPr="00DC2AB9">
        <w:rPr>
          <w:rStyle w:val="default"/>
          <w:rFonts w:hint="cs"/>
          <w:rtl/>
        </w:rPr>
        <w:tab/>
        <w:t>הרכב נרשם כאמור בתקנה 272א(א)(2), ולעניין פסקה זו, יהיה הפטור האמור בתקנה זו, למעט סכום האגרה שבו הוא חייב לפי תקנה 272א;</w:t>
      </w:r>
    </w:p>
    <w:p w:rsidR="00070A17" w:rsidRDefault="00070A17" w:rsidP="00070A17">
      <w:pPr>
        <w:pStyle w:val="P00"/>
        <w:spacing w:before="72"/>
        <w:ind w:left="0" w:right="1134"/>
        <w:rPr>
          <w:rStyle w:val="default"/>
          <w:rFonts w:hint="cs"/>
          <w:rtl/>
        </w:rPr>
      </w:pPr>
      <w:r>
        <w:rPr>
          <w:rStyle w:val="default"/>
          <w:rFonts w:hint="cs"/>
          <w:rtl/>
        </w:rPr>
        <w:tab/>
        <w:t xml:space="preserve">בתקנה זו, "היום הקובע" </w:t>
      </w:r>
      <w:r>
        <w:rPr>
          <w:rStyle w:val="default"/>
          <w:rtl/>
        </w:rPr>
        <w:t>–</w:t>
      </w:r>
      <w:r>
        <w:rPr>
          <w:rStyle w:val="default"/>
          <w:rFonts w:hint="cs"/>
          <w:rtl/>
        </w:rPr>
        <w:t xml:space="preserve"> אחד מאלה, לפי הענין:</w:t>
      </w:r>
    </w:p>
    <w:p w:rsidR="00070A17" w:rsidRDefault="00070A17" w:rsidP="00070A17">
      <w:pPr>
        <w:pStyle w:val="P00"/>
        <w:spacing w:before="72"/>
        <w:ind w:left="1021" w:right="1134"/>
        <w:rPr>
          <w:rStyle w:val="default"/>
          <w:rFonts w:hint="cs"/>
          <w:rtl/>
        </w:rPr>
      </w:pPr>
      <w:r>
        <w:rPr>
          <w:rStyle w:val="default"/>
          <w:rFonts w:hint="cs"/>
          <w:rtl/>
        </w:rPr>
        <w:t>(1)</w:t>
      </w:r>
      <w:r>
        <w:rPr>
          <w:rStyle w:val="default"/>
          <w:rFonts w:hint="cs"/>
          <w:rtl/>
        </w:rPr>
        <w:tab/>
        <w:t>יום ביטול הרישום ורישיון הרכב לפי תקנה 289, למעט לגבי רכב באבדן גמור;</w:t>
      </w:r>
    </w:p>
    <w:p w:rsidR="00070A17" w:rsidRDefault="00070A17" w:rsidP="00070A17">
      <w:pPr>
        <w:pStyle w:val="P00"/>
        <w:spacing w:before="72"/>
        <w:ind w:left="1021" w:right="1134"/>
        <w:rPr>
          <w:rStyle w:val="default"/>
          <w:rFonts w:hint="cs"/>
          <w:rtl/>
        </w:rPr>
      </w:pPr>
      <w:r>
        <w:rPr>
          <w:rStyle w:val="default"/>
          <w:rFonts w:hint="cs"/>
          <w:rtl/>
        </w:rPr>
        <w:t>(2)</w:t>
      </w:r>
      <w:r>
        <w:rPr>
          <w:rStyle w:val="default"/>
          <w:rFonts w:hint="cs"/>
          <w:rtl/>
        </w:rPr>
        <w:tab/>
        <w:t>יום קרות הנזק שבשלו נקבע הרכב כרכב באבדן גמור;</w:t>
      </w:r>
    </w:p>
    <w:p w:rsidR="00070A17" w:rsidRDefault="00070A17" w:rsidP="00070A17">
      <w:pPr>
        <w:pStyle w:val="P00"/>
        <w:spacing w:before="72"/>
        <w:ind w:left="1021" w:right="1134"/>
        <w:rPr>
          <w:rStyle w:val="default"/>
          <w:rFonts w:hint="cs"/>
          <w:rtl/>
        </w:rPr>
      </w:pPr>
      <w:r>
        <w:rPr>
          <w:rStyle w:val="default"/>
          <w:rFonts w:hint="cs"/>
          <w:rtl/>
        </w:rPr>
        <w:t>(3)</w:t>
      </w:r>
      <w:r>
        <w:rPr>
          <w:rStyle w:val="default"/>
          <w:rFonts w:hint="cs"/>
          <w:rtl/>
        </w:rPr>
        <w:tab/>
        <w:t>יום ההודעה למשטרה על גניבת הרכב;</w:t>
      </w:r>
    </w:p>
    <w:p w:rsidR="00070A17" w:rsidRDefault="00070A17" w:rsidP="00070A17">
      <w:pPr>
        <w:pStyle w:val="P00"/>
        <w:spacing w:before="72"/>
        <w:ind w:left="1021" w:right="1134"/>
        <w:rPr>
          <w:rStyle w:val="default"/>
          <w:rFonts w:hint="cs"/>
          <w:rtl/>
        </w:rPr>
      </w:pPr>
      <w:r>
        <w:rPr>
          <w:rStyle w:val="default"/>
          <w:rFonts w:hint="cs"/>
          <w:rtl/>
        </w:rPr>
        <w:t>(4)</w:t>
      </w:r>
      <w:r>
        <w:rPr>
          <w:rStyle w:val="default"/>
          <w:rFonts w:hint="cs"/>
          <w:rtl/>
        </w:rPr>
        <w:tab/>
        <w:t>יום ההודעה על הפסקת השימוש ברכב לפי תקנה 290;</w:t>
      </w:r>
    </w:p>
    <w:p w:rsidR="00070A17" w:rsidRDefault="00070A17" w:rsidP="00070A17">
      <w:pPr>
        <w:pStyle w:val="P00"/>
        <w:spacing w:before="72"/>
        <w:ind w:left="1021" w:right="1134"/>
        <w:rPr>
          <w:rStyle w:val="default"/>
          <w:rFonts w:hint="cs"/>
          <w:rtl/>
        </w:rPr>
      </w:pPr>
      <w:r>
        <w:rPr>
          <w:rStyle w:val="default"/>
          <w:rFonts w:hint="cs"/>
          <w:rtl/>
        </w:rPr>
        <w:t>(5)</w:t>
      </w:r>
      <w:r>
        <w:rPr>
          <w:rStyle w:val="default"/>
          <w:rFonts w:hint="cs"/>
          <w:rtl/>
        </w:rPr>
        <w:tab/>
        <w:t>יום קרות אחד מהמקרים המפורטים בתקנה 290(ב);</w:t>
      </w:r>
    </w:p>
    <w:p w:rsidR="00070A17" w:rsidRPr="00DC2AB9" w:rsidRDefault="00070A17" w:rsidP="00070A17">
      <w:pPr>
        <w:pStyle w:val="P00"/>
        <w:spacing w:before="72"/>
        <w:ind w:left="1021" w:right="1134"/>
        <w:rPr>
          <w:rStyle w:val="default"/>
          <w:rFonts w:hint="cs"/>
          <w:rtl/>
        </w:rPr>
      </w:pPr>
      <w:r w:rsidRPr="00DC2AB9">
        <w:rPr>
          <w:rStyle w:val="default"/>
          <w:rFonts w:hint="cs"/>
          <w:rtl/>
        </w:rPr>
        <w:pict>
          <v:shape id="_x0000_s6033" type="#_x0000_t202" style="position:absolute;left:0;text-align:left;margin-left:470.25pt;margin-top:7.1pt;width:1in;height:22.4pt;z-index:252231168" filled="f" stroked="f">
            <v:textbox inset="1mm,0,1mm,0">
              <w:txbxContent>
                <w:p w:rsidR="00E20767" w:rsidRDefault="00E20767" w:rsidP="00070A17">
                  <w:pPr>
                    <w:spacing w:line="160" w:lineRule="exact"/>
                    <w:jc w:val="left"/>
                    <w:rPr>
                      <w:rFonts w:cs="Miriam" w:hint="cs"/>
                      <w:noProof/>
                      <w:sz w:val="18"/>
                      <w:szCs w:val="18"/>
                      <w:rtl/>
                    </w:rPr>
                  </w:pPr>
                  <w:r>
                    <w:rPr>
                      <w:rFonts w:cs="Miriam" w:hint="cs"/>
                      <w:sz w:val="18"/>
                      <w:szCs w:val="18"/>
                      <w:rtl/>
                    </w:rPr>
                    <w:t>תק' (מס' 4) תשע"ב-2012</w:t>
                  </w:r>
                </w:p>
              </w:txbxContent>
            </v:textbox>
          </v:shape>
        </w:pict>
      </w:r>
      <w:r w:rsidRPr="00DC2AB9">
        <w:rPr>
          <w:rStyle w:val="default"/>
          <w:rFonts w:hint="cs"/>
          <w:rtl/>
        </w:rPr>
        <w:t>(</w:t>
      </w:r>
      <w:r>
        <w:rPr>
          <w:rStyle w:val="default"/>
          <w:rFonts w:hint="cs"/>
          <w:rtl/>
        </w:rPr>
        <w:t>6</w:t>
      </w:r>
      <w:r w:rsidRPr="00DC2AB9">
        <w:rPr>
          <w:rStyle w:val="default"/>
          <w:rFonts w:hint="cs"/>
          <w:rtl/>
        </w:rPr>
        <w:t>)</w:t>
      </w:r>
      <w:r w:rsidRPr="00DC2AB9">
        <w:rPr>
          <w:rStyle w:val="default"/>
          <w:rFonts w:hint="cs"/>
          <w:rtl/>
        </w:rPr>
        <w:tab/>
        <w:t>היום שבו אישרה רשות הרישוי כי התקיים בבעל הרכב האמור בתקנה 272א.</w:t>
      </w:r>
    </w:p>
    <w:p w:rsidR="00070A17" w:rsidRDefault="00070A17" w:rsidP="00070A17">
      <w:pPr>
        <w:pStyle w:val="P00"/>
        <w:spacing w:before="72"/>
        <w:ind w:left="0" w:right="1134"/>
        <w:rPr>
          <w:rStyle w:val="default"/>
          <w:rtl/>
        </w:rPr>
      </w:pPr>
      <w:r>
        <w:rPr>
          <w:rFonts w:cs="FrankRuehl"/>
          <w:rtl/>
          <w:lang w:val="he-IL"/>
        </w:rPr>
        <w:pict>
          <v:shape id="_x0000_s6031" type="#_x0000_t202" style="position:absolute;left:0;text-align:left;margin-left:470.25pt;margin-top:7.1pt;width:1in;height:38.25pt;z-index:252229120" filled="f" stroked="f">
            <v:textbox style="mso-next-textbox:#_x0000_s6031" inset="1mm,0,1mm,0">
              <w:txbxContent>
                <w:p w:rsidR="00E20767" w:rsidRDefault="00E20767" w:rsidP="00070A17">
                  <w:pPr>
                    <w:spacing w:line="160" w:lineRule="exact"/>
                    <w:jc w:val="left"/>
                    <w:rPr>
                      <w:rFonts w:cs="Miriam" w:hint="cs"/>
                      <w:sz w:val="18"/>
                      <w:szCs w:val="18"/>
                      <w:rtl/>
                    </w:rPr>
                  </w:pPr>
                  <w:r>
                    <w:rPr>
                      <w:rFonts w:cs="Miriam" w:hint="cs"/>
                      <w:sz w:val="18"/>
                      <w:szCs w:val="18"/>
                      <w:rtl/>
                    </w:rPr>
                    <w:t>תק' (מס' 4) תשס"ג-2003</w:t>
                  </w:r>
                </w:p>
                <w:p w:rsidR="00E20767" w:rsidRDefault="00E20767" w:rsidP="00070A17">
                  <w:pPr>
                    <w:spacing w:line="160" w:lineRule="exact"/>
                    <w:jc w:val="left"/>
                    <w:rPr>
                      <w:rFonts w:cs="Miriam" w:hint="cs"/>
                      <w:noProof/>
                      <w:sz w:val="18"/>
                      <w:szCs w:val="18"/>
                      <w:rtl/>
                    </w:rPr>
                  </w:pPr>
                  <w:r>
                    <w:rPr>
                      <w:rFonts w:cs="Miriam" w:hint="cs"/>
                      <w:sz w:val="18"/>
                      <w:szCs w:val="18"/>
                      <w:rtl/>
                    </w:rPr>
                    <w:t>תק' (מס' 4) תשע"ב-2012</w:t>
                  </w:r>
                </w:p>
              </w:txbxContent>
            </v:textbox>
            <w10:anchorlock/>
          </v:shape>
        </w:pict>
      </w:r>
      <w:r>
        <w:rPr>
          <w:rFonts w:cs="FrankRuehl"/>
          <w:sz w:val="26"/>
          <w:rtl/>
        </w:rPr>
        <w:tab/>
      </w:r>
      <w:r>
        <w:rPr>
          <w:rStyle w:val="default"/>
          <w:rtl/>
        </w:rPr>
        <w:t>(ב</w:t>
      </w:r>
      <w:r>
        <w:rPr>
          <w:rStyle w:val="default"/>
          <w:rFonts w:hint="cs"/>
          <w:rtl/>
        </w:rPr>
        <w:t>)</w:t>
      </w:r>
      <w:r>
        <w:rPr>
          <w:rStyle w:val="default"/>
          <w:rtl/>
        </w:rPr>
        <w:tab/>
        <w:t>ש</w:t>
      </w:r>
      <w:r>
        <w:rPr>
          <w:rStyle w:val="default"/>
          <w:rFonts w:hint="cs"/>
          <w:rtl/>
        </w:rPr>
        <w:t>ולמה אגרת הרשיון בעבור התקופה הפטורה מאגרה כאמור בתקנת משנה (א), זכאי בעל הרכב להחזר האגרה ששילם בעבור התקופה האמורה, ובלבד שהגיש בקשה להחזר כא</w:t>
      </w:r>
      <w:r>
        <w:rPr>
          <w:rStyle w:val="default"/>
          <w:rtl/>
        </w:rPr>
        <w:t>מו</w:t>
      </w:r>
      <w:r>
        <w:rPr>
          <w:rStyle w:val="default"/>
          <w:rFonts w:hint="cs"/>
          <w:rtl/>
        </w:rPr>
        <w:t>ר לא יאוחר משלוש שנים מהיום הקובע</w:t>
      </w:r>
      <w:r w:rsidRPr="00DC2AB9">
        <w:rPr>
          <w:rStyle w:val="default"/>
          <w:rFonts w:hint="cs"/>
          <w:rtl/>
        </w:rPr>
        <w:t>; היה בעל הרכב זכאי להחזר לפי פסקה (4) לרישה של תקנת משנה (א), יופחת מן ההחזר סכום האגרה שבו הוא חייב לפי תקנה 272א לגבי אותה תקופה</w:t>
      </w:r>
      <w:r>
        <w:rPr>
          <w:rStyle w:val="default"/>
          <w:rFonts w:hint="cs"/>
          <w:rtl/>
        </w:rPr>
        <w:t>.</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 xml:space="preserve">חזר האגרה ישולם בסך שהיחס בינו לבין האגרה כולה שווה ליחס בין התקופה הפטורה מאגרה לפי תקנת משנה (א) לתקופת הרשיון כולה; לסך האמור יצורפו הפרשי </w:t>
      </w:r>
      <w:r>
        <w:rPr>
          <w:rStyle w:val="default"/>
          <w:rtl/>
        </w:rPr>
        <w:t>הצ</w:t>
      </w:r>
      <w:r>
        <w:rPr>
          <w:rStyle w:val="default"/>
          <w:rFonts w:hint="cs"/>
          <w:rtl/>
        </w:rPr>
        <w:t xml:space="preserve">מדה למדד המחירים לצרכן שפרסמה הלשכה המרכזית לסטטיסטיקה לפי המדד הידוע ביום </w:t>
      </w:r>
      <w:r>
        <w:rPr>
          <w:rStyle w:val="default"/>
          <w:rtl/>
        </w:rPr>
        <w:t>ב</w:t>
      </w:r>
      <w:r>
        <w:rPr>
          <w:rStyle w:val="default"/>
          <w:rFonts w:hint="cs"/>
          <w:rtl/>
        </w:rPr>
        <w:t>יצוע החזר האגרה לעומת המדד שהיה ידוע ביום תשלום האגרה, כשהוא מעוגל לשקל הקרוב.</w:t>
      </w:r>
    </w:p>
    <w:p w:rsidR="007F4562" w:rsidRDefault="007F4562">
      <w:pPr>
        <w:pStyle w:val="P00"/>
        <w:spacing w:before="72"/>
        <w:ind w:left="0" w:right="1134"/>
        <w:rPr>
          <w:rStyle w:val="default"/>
          <w:rFonts w:hint="cs"/>
          <w:rtl/>
        </w:rPr>
      </w:pPr>
      <w:r>
        <w:rPr>
          <w:rFonts w:cs="FrankRuehl" w:hint="cs"/>
          <w:rtl/>
          <w:lang w:eastAsia="en-US"/>
        </w:rPr>
        <w:pict>
          <v:shape id="_x0000_s5860" type="#_x0000_t202" style="position:absolute;left:0;text-align:left;margin-left:470.25pt;margin-top:7.1pt;width:1in;height:36.1pt;z-index:252113408" filled="f" stroked="f">
            <v:textbox inset="1mm,0,1mm,0">
              <w:txbxContent>
                <w:p w:rsidR="00E20767" w:rsidRDefault="00E20767" w:rsidP="007F4562">
                  <w:pPr>
                    <w:spacing w:line="160" w:lineRule="exact"/>
                    <w:jc w:val="left"/>
                    <w:rPr>
                      <w:rFonts w:cs="Miriam" w:hint="cs"/>
                      <w:sz w:val="18"/>
                      <w:szCs w:val="18"/>
                      <w:rtl/>
                    </w:rPr>
                  </w:pPr>
                  <w:r>
                    <w:rPr>
                      <w:rFonts w:cs="Miriam" w:hint="cs"/>
                      <w:sz w:val="18"/>
                      <w:szCs w:val="18"/>
                      <w:rtl/>
                    </w:rPr>
                    <w:t>תק' (מס' 7) תשס"ט-2009</w:t>
                  </w:r>
                </w:p>
                <w:p w:rsidR="00E20767" w:rsidRDefault="00E20767" w:rsidP="001A3CC0">
                  <w:pPr>
                    <w:spacing w:line="160" w:lineRule="exact"/>
                    <w:jc w:val="left"/>
                    <w:rPr>
                      <w:rFonts w:cs="Miriam" w:hint="cs"/>
                      <w:noProof/>
                      <w:sz w:val="18"/>
                      <w:szCs w:val="18"/>
                      <w:rtl/>
                    </w:rPr>
                  </w:pPr>
                  <w:r>
                    <w:rPr>
                      <w:rFonts w:cs="Miriam" w:hint="cs"/>
                      <w:noProof/>
                      <w:sz w:val="18"/>
                      <w:szCs w:val="18"/>
                      <w:rtl/>
                    </w:rPr>
                    <w:t>תק' (מס' 6) תשע"ג-2013</w:t>
                  </w:r>
                </w:p>
                <w:p w:rsidR="00E20767" w:rsidRDefault="00E20767" w:rsidP="007F4562">
                  <w:pPr>
                    <w:spacing w:line="160" w:lineRule="exact"/>
                    <w:jc w:val="left"/>
                    <w:rPr>
                      <w:rFonts w:cs="Miriam" w:hint="cs"/>
                      <w:sz w:val="18"/>
                      <w:szCs w:val="18"/>
                      <w:rtl/>
                    </w:rPr>
                  </w:pPr>
                </w:p>
              </w:txbxContent>
            </v:textbox>
          </v:shape>
        </w:pict>
      </w:r>
      <w:r>
        <w:rPr>
          <w:rStyle w:val="default"/>
          <w:rFonts w:hint="cs"/>
          <w:rtl/>
        </w:rPr>
        <w:tab/>
        <w:t>(ד)</w:t>
      </w:r>
      <w:r>
        <w:rPr>
          <w:rStyle w:val="default"/>
          <w:rFonts w:hint="cs"/>
          <w:rtl/>
        </w:rPr>
        <w:tab/>
        <w:t>על אף האמור בתקנת משנה (א)(2), בעל רכב שהשימוש בו הופסק לפי תקנה 271</w:t>
      </w:r>
      <w:r w:rsidR="001A14A9">
        <w:rPr>
          <w:rStyle w:val="default"/>
          <w:rFonts w:hint="cs"/>
          <w:rtl/>
        </w:rPr>
        <w:t>(ב2)</w:t>
      </w:r>
      <w:r>
        <w:rPr>
          <w:rStyle w:val="default"/>
          <w:rFonts w:hint="cs"/>
          <w:rtl/>
        </w:rPr>
        <w:t xml:space="preserve"> אינו פטור מאגרת רישיון רכב.</w:t>
      </w:r>
    </w:p>
    <w:p w:rsidR="00765B69" w:rsidRDefault="00765B69">
      <w:pPr>
        <w:pStyle w:val="header-2"/>
        <w:ind w:left="0" w:right="1134"/>
        <w:rPr>
          <w:rFonts w:cs="Miriam"/>
          <w:rtl/>
        </w:rPr>
      </w:pPr>
      <w:bookmarkStart w:id="566" w:name="hed255"/>
      <w:bookmarkEnd w:id="566"/>
      <w:r>
        <w:rPr>
          <w:rFonts w:cs="Miriam"/>
          <w:rtl/>
        </w:rPr>
        <w:t>סי</w:t>
      </w:r>
      <w:r>
        <w:rPr>
          <w:rFonts w:cs="Miriam" w:hint="cs"/>
          <w:rtl/>
        </w:rPr>
        <w:t>מן ג': רשיון סחר</w:t>
      </w:r>
    </w:p>
    <w:p w:rsidR="00765B69" w:rsidRDefault="00765B69">
      <w:pPr>
        <w:pStyle w:val="P00"/>
        <w:spacing w:before="72"/>
        <w:ind w:left="0" w:right="1134"/>
        <w:rPr>
          <w:rStyle w:val="default"/>
          <w:rtl/>
        </w:rPr>
      </w:pPr>
      <w:bookmarkStart w:id="567" w:name="Seif422"/>
      <w:bookmarkEnd w:id="567"/>
      <w:r>
        <w:rPr>
          <w:lang w:val="he-IL"/>
        </w:rPr>
        <w:pict>
          <v:rect id="_x0000_s4984" style="position:absolute;left:0;text-align:left;margin-left:464.5pt;margin-top:8.05pt;width:75.05pt;height:33.5pt;z-index:251402752" o:allowincell="f" filled="f" stroked="f" strokecolor="lime" strokeweight=".25pt">
            <v:textbox style="mso-next-textbox:#_x0000_s4984"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ן רשיון סחר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Style w:val="big-number"/>
          <w:rFonts w:cs="Miriam"/>
          <w:rtl/>
        </w:rPr>
        <w:t>291.</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המייחדת לאדם תו מסחרי לפי</w:t>
      </w:r>
      <w:r>
        <w:rPr>
          <w:rStyle w:val="default"/>
          <w:rtl/>
        </w:rPr>
        <w:t xml:space="preserve"> ס</w:t>
      </w:r>
      <w:r>
        <w:rPr>
          <w:rStyle w:val="default"/>
          <w:rFonts w:hint="cs"/>
          <w:rtl/>
        </w:rPr>
        <w:t>עיף 9 לפקודה, תתן לו רשיון מסחרי בהתאם להוראות סימן זה.</w:t>
      </w:r>
    </w:p>
    <w:p w:rsidR="00765B69" w:rsidRDefault="00765B69">
      <w:pPr>
        <w:pStyle w:val="P00"/>
        <w:spacing w:before="72"/>
        <w:ind w:left="0" w:right="1134"/>
        <w:rPr>
          <w:rStyle w:val="default"/>
          <w:rFonts w:hint="cs"/>
          <w:rtl/>
        </w:rPr>
      </w:pPr>
      <w:r>
        <w:rPr>
          <w:rFonts w:cs="FrankRuehl"/>
          <w:rtl/>
          <w:lang w:val="he-IL"/>
        </w:rPr>
        <w:pict>
          <v:shape id="_x0000_s5152" type="#_x0000_t202" style="position:absolute;left:0;text-align:left;margin-left:470.25pt;margin-top:7.1pt;width:1in;height:16.8pt;z-index:25155635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תו והרשיון המסחרי כאמור (להלן -</w:t>
      </w:r>
      <w:r>
        <w:rPr>
          <w:rStyle w:val="default"/>
          <w:rtl/>
        </w:rPr>
        <w:t xml:space="preserve"> </w:t>
      </w:r>
      <w:r>
        <w:rPr>
          <w:rStyle w:val="default"/>
          <w:rFonts w:hint="cs"/>
          <w:rtl/>
        </w:rPr>
        <w:t>רשיון סחר) ישאו שניהם מספר רישום אשר הוקצה על ידי רשות הרישוי.</w:t>
      </w:r>
    </w:p>
    <w:p w:rsidR="00765B69" w:rsidRDefault="00765B69">
      <w:pPr>
        <w:pStyle w:val="P00"/>
        <w:spacing w:before="72"/>
        <w:ind w:left="0" w:right="1134"/>
        <w:rPr>
          <w:rStyle w:val="default"/>
          <w:rFonts w:hint="cs"/>
          <w:rtl/>
        </w:rPr>
      </w:pPr>
      <w:bookmarkStart w:id="568" w:name="Seif423"/>
      <w:bookmarkEnd w:id="568"/>
      <w:r>
        <w:rPr>
          <w:lang w:val="he-IL"/>
        </w:rPr>
        <w:pict>
          <v:rect id="_x0000_s4985" style="position:absolute;left:0;text-align:left;margin-left:464.5pt;margin-top:8.05pt;width:75.05pt;height:22.95pt;z-index:251403776" o:allowincell="f" filled="f" stroked="f" strokecolor="lime" strokeweight=".25pt">
            <v:textbox style="mso-next-textbox:#_x0000_s4985"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 xml:space="preserve">שה לרשיון </w:t>
                  </w:r>
                  <w:r>
                    <w:rPr>
                      <w:rFonts w:cs="Miriam"/>
                      <w:sz w:val="18"/>
                      <w:szCs w:val="18"/>
                      <w:rtl/>
                    </w:rPr>
                    <w:t>סח</w:t>
                  </w:r>
                  <w:r>
                    <w:rPr>
                      <w:rFonts w:cs="Miriam" w:hint="cs"/>
                      <w:sz w:val="18"/>
                      <w:szCs w:val="18"/>
                      <w:rtl/>
                    </w:rPr>
                    <w:t>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Style w:val="big-number"/>
          <w:rFonts w:cs="Miriam"/>
          <w:rtl/>
        </w:rPr>
        <w:t>292.</w:t>
      </w:r>
      <w:r>
        <w:rPr>
          <w:rStyle w:val="big-number"/>
          <w:rFonts w:cs="Miriam"/>
          <w:rtl/>
        </w:rPr>
        <w:tab/>
      </w:r>
      <w:r>
        <w:rPr>
          <w:rStyle w:val="default"/>
          <w:rtl/>
        </w:rPr>
        <w:t>המ</w:t>
      </w:r>
      <w:r>
        <w:rPr>
          <w:rStyle w:val="default"/>
          <w:rFonts w:hint="cs"/>
          <w:rtl/>
        </w:rPr>
        <w:t>בקש רשיון סחר יגיש בקשה לרשות הרישוי.</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569" w:name="Seif424"/>
      <w:bookmarkEnd w:id="569"/>
      <w:r>
        <w:rPr>
          <w:lang w:val="he-IL"/>
        </w:rPr>
        <w:pict>
          <v:rect id="_x0000_s4986" style="position:absolute;left:0;text-align:left;margin-left:464.5pt;margin-top:8.05pt;width:75.05pt;height:46.95pt;z-index:251404800" o:allowincell="f" filled="f" stroked="f" strokecolor="lime" strokeweight=".25pt">
            <v:textbox style="mso-next-textbox:#_x0000_s4986"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רשיון </w:t>
                  </w:r>
                  <w:r>
                    <w:rPr>
                      <w:rFonts w:cs="Miriam"/>
                      <w:sz w:val="18"/>
                      <w:szCs w:val="18"/>
                      <w:rtl/>
                    </w:rPr>
                    <w:t>סח</w:t>
                  </w:r>
                  <w:r>
                    <w:rPr>
                      <w:rFonts w:cs="Miriam" w:hint="cs"/>
                      <w:sz w:val="18"/>
                      <w:szCs w:val="18"/>
                      <w:rtl/>
                    </w:rPr>
                    <w:t xml:space="preserve">ר לסוחר </w:t>
                  </w:r>
                  <w:r>
                    <w:rPr>
                      <w:rFonts w:cs="Miriam"/>
                      <w:sz w:val="18"/>
                      <w:szCs w:val="18"/>
                      <w:rtl/>
                    </w:rPr>
                    <w:t>של</w:t>
                  </w:r>
                  <w:r>
                    <w:rPr>
                      <w:rFonts w:cs="Miriam" w:hint="cs"/>
                      <w:sz w:val="18"/>
                      <w:szCs w:val="18"/>
                      <w:rtl/>
                    </w:rPr>
                    <w:t xml:space="preserve"> רכב מנועי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מ"ג-</w:t>
                  </w:r>
                  <w:r>
                    <w:rPr>
                      <w:rFonts w:cs="Miriam"/>
                      <w:sz w:val="18"/>
                      <w:szCs w:val="18"/>
                      <w:rtl/>
                    </w:rPr>
                    <w:t>1983</w:t>
                  </w:r>
                </w:p>
                <w:p w:rsidR="00E20767" w:rsidRDefault="00E20767" w:rsidP="001A3CC0">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תשע"ג-2013</w:t>
                  </w:r>
                </w:p>
              </w:txbxContent>
            </v:textbox>
            <w10:anchorlock/>
          </v:rect>
        </w:pict>
      </w:r>
      <w:r>
        <w:rPr>
          <w:rStyle w:val="big-number"/>
          <w:rFonts w:cs="Miriam"/>
          <w:rtl/>
        </w:rPr>
        <w:t>292</w:t>
      </w:r>
      <w:r>
        <w:rPr>
          <w:rStyle w:val="default"/>
          <w:rtl/>
        </w:rPr>
        <w:t>א.</w:t>
      </w:r>
      <w:r>
        <w:rPr>
          <w:rStyle w:val="default"/>
          <w:rFonts w:hint="cs"/>
          <w:rtl/>
        </w:rPr>
        <w:t xml:space="preserve"> </w:t>
      </w:r>
      <w:r w:rsidR="001A14A9">
        <w:rPr>
          <w:rStyle w:val="default"/>
          <w:rFonts w:hint="cs"/>
          <w:rtl/>
        </w:rPr>
        <w:t>(א)</w:t>
      </w:r>
      <w:r w:rsidR="001A14A9">
        <w:rPr>
          <w:rStyle w:val="default"/>
          <w:rFonts w:hint="cs"/>
          <w:rtl/>
        </w:rPr>
        <w:tab/>
      </w:r>
      <w:r>
        <w:rPr>
          <w:rStyle w:val="default"/>
          <w:rtl/>
        </w:rPr>
        <w:t>ל</w:t>
      </w:r>
      <w:r>
        <w:rPr>
          <w:rStyle w:val="default"/>
          <w:rFonts w:hint="cs"/>
          <w:rtl/>
        </w:rPr>
        <w:t>א יינתן רשיון סחר לסוחר של רכב מנועי אלא א</w:t>
      </w:r>
      <w:r>
        <w:rPr>
          <w:rStyle w:val="default"/>
          <w:rtl/>
        </w:rPr>
        <w:t xml:space="preserve">ם </w:t>
      </w:r>
      <w:r>
        <w:rPr>
          <w:rStyle w:val="default"/>
          <w:rFonts w:hint="cs"/>
          <w:rtl/>
        </w:rPr>
        <w:t>הוכיח, להנחת דעתה של רשות הרישוי, כי</w:t>
      </w:r>
      <w:r w:rsidR="001A3CC0">
        <w:rPr>
          <w:rStyle w:val="default"/>
          <w:rFonts w:hint="cs"/>
          <w:rtl/>
        </w:rPr>
        <w:t xml:space="preserve"> </w:t>
      </w:r>
    </w:p>
    <w:p w:rsidR="001A3CC0" w:rsidRDefault="001A3CC0" w:rsidP="00B86835">
      <w:pPr>
        <w:pStyle w:val="P00"/>
        <w:spacing w:before="72"/>
        <w:ind w:left="0" w:right="1134"/>
        <w:rPr>
          <w:rStyle w:val="default"/>
          <w:rFonts w:hint="cs"/>
          <w:rtl/>
        </w:rPr>
      </w:pPr>
    </w:p>
    <w:p w:rsidR="00765B69" w:rsidRDefault="00765B69" w:rsidP="001A3CC0">
      <w:pPr>
        <w:pStyle w:val="P00"/>
        <w:spacing w:before="72"/>
        <w:ind w:left="1021" w:right="1134"/>
        <w:rPr>
          <w:rStyle w:val="default"/>
          <w:rFonts w:hint="cs"/>
          <w:rtl/>
        </w:rPr>
      </w:pPr>
      <w:r>
        <w:rPr>
          <w:rFonts w:cs="FrankRuehl"/>
          <w:rtl/>
          <w:lang w:val="he-IL"/>
        </w:rPr>
        <w:pict>
          <v:shape id="_x0000_s5153" type="#_x0000_t202" style="position:absolute;left:0;text-align:left;margin-left:470.25pt;margin-top:7.1pt;width:1in;height:16.8pt;z-index:251557376"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15) </w:t>
                  </w:r>
                  <w:r>
                    <w:rPr>
                      <w:rFonts w:cs="Miriam"/>
                      <w:sz w:val="18"/>
                      <w:szCs w:val="18"/>
                      <w:rtl/>
                    </w:rPr>
                    <w:br/>
                  </w:r>
                  <w:r>
                    <w:rPr>
                      <w:rFonts w:cs="Miriam" w:hint="cs"/>
                      <w:sz w:val="18"/>
                      <w:szCs w:val="18"/>
                      <w:rtl/>
                    </w:rPr>
                    <w:t>תשס"ה-2005</w:t>
                  </w:r>
                </w:p>
              </w:txbxContent>
            </v:textbox>
            <w10:anchorlock/>
          </v:shape>
        </w:pict>
      </w:r>
      <w:r>
        <w:rPr>
          <w:rStyle w:val="default"/>
          <w:rFonts w:hint="cs"/>
          <w:rtl/>
        </w:rPr>
        <w:t>(1)</w:t>
      </w:r>
      <w:r>
        <w:rPr>
          <w:rStyle w:val="default"/>
          <w:rFonts w:hint="cs"/>
          <w:rtl/>
        </w:rPr>
        <w:tab/>
        <w:t>לרשותו מקום מתאים לניהול עסקו ולהחניית כלי הרכב שהוא סוחר בהם;</w:t>
      </w:r>
    </w:p>
    <w:p w:rsidR="00765B69" w:rsidRDefault="00765B69" w:rsidP="001A3CC0">
      <w:pPr>
        <w:pStyle w:val="P00"/>
        <w:spacing w:before="72"/>
        <w:ind w:left="1021" w:right="1134"/>
        <w:rPr>
          <w:rStyle w:val="default"/>
          <w:rFonts w:hint="cs"/>
          <w:rtl/>
        </w:rPr>
      </w:pPr>
      <w:r>
        <w:rPr>
          <w:rFonts w:cs="FrankRuehl"/>
          <w:rtl/>
          <w:lang w:val="he-IL"/>
        </w:rPr>
        <w:pict>
          <v:shape id="_x0000_s5073" type="#_x0000_t202" style="position:absolute;left:0;text-align:left;margin-left:470.25pt;margin-top:7.1pt;width:1in;height:16.8pt;z-index:251483648" filled="f" stroked="f">
            <v:textbox style="mso-next-textbox:#_x0000_s5073"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15) </w:t>
                  </w:r>
                  <w:r>
                    <w:rPr>
                      <w:rFonts w:cs="Miriam"/>
                      <w:sz w:val="18"/>
                      <w:szCs w:val="18"/>
                      <w:rtl/>
                    </w:rPr>
                    <w:br/>
                  </w:r>
                  <w:r>
                    <w:rPr>
                      <w:rFonts w:cs="Miriam" w:hint="cs"/>
                      <w:sz w:val="18"/>
                      <w:szCs w:val="18"/>
                      <w:rtl/>
                    </w:rPr>
                    <w:t>תשס"ה-2005</w:t>
                  </w:r>
                </w:p>
              </w:txbxContent>
            </v:textbox>
            <w10:anchorlock/>
          </v:shape>
        </w:pict>
      </w:r>
      <w:r>
        <w:rPr>
          <w:rStyle w:val="default"/>
          <w:rtl/>
        </w:rPr>
        <w:t>(2)</w:t>
      </w:r>
      <w:r>
        <w:rPr>
          <w:rStyle w:val="default"/>
          <w:rFonts w:hint="cs"/>
          <w:rtl/>
        </w:rPr>
        <w:tab/>
      </w:r>
      <w:r>
        <w:rPr>
          <w:rStyle w:val="default"/>
          <w:rtl/>
        </w:rPr>
        <w:t>לא התקיים בו האמור בתקנה 15ב(1) עד (3), ואם היה המבקש תאגיד, בבעלי התאגיד לא התקיים האמור באותה תקנה.</w:t>
      </w:r>
    </w:p>
    <w:p w:rsidR="001A14A9" w:rsidRDefault="001A14A9" w:rsidP="001A14A9">
      <w:pPr>
        <w:pStyle w:val="P00"/>
        <w:spacing w:before="72"/>
        <w:ind w:left="0" w:right="1134"/>
        <w:rPr>
          <w:rStyle w:val="default"/>
          <w:rFonts w:hint="cs"/>
          <w:rtl/>
        </w:rPr>
      </w:pPr>
      <w:r w:rsidRPr="00501AD7">
        <w:rPr>
          <w:rStyle w:val="default"/>
          <w:rtl/>
        </w:rPr>
        <w:pict>
          <v:shape id="_x0000_s6095" type="#_x0000_t202" style="position:absolute;left:0;text-align:left;margin-left:470.25pt;margin-top:7.1pt;width:1in;height:16.8pt;z-index:252276224" filled="f" stroked="f">
            <v:textbox inset="1mm,0,1mm,0">
              <w:txbxContent>
                <w:p w:rsidR="00E20767" w:rsidRDefault="00E20767" w:rsidP="001A14A9">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תשע"ג-2013</w:t>
                  </w:r>
                </w:p>
              </w:txbxContent>
            </v:textbox>
            <w10:anchorlock/>
          </v:shape>
        </w:pict>
      </w:r>
      <w:r w:rsidRPr="00501AD7">
        <w:rPr>
          <w:rStyle w:val="default"/>
          <w:rtl/>
        </w:rPr>
        <w:tab/>
      </w:r>
      <w:r>
        <w:rPr>
          <w:rStyle w:val="default"/>
          <w:rtl/>
        </w:rPr>
        <w:t>(ב</w:t>
      </w:r>
      <w:r>
        <w:rPr>
          <w:rStyle w:val="default"/>
          <w:rFonts w:hint="cs"/>
          <w:rtl/>
        </w:rPr>
        <w:t>)</w:t>
      </w:r>
      <w:r>
        <w:rPr>
          <w:rStyle w:val="default"/>
          <w:rtl/>
        </w:rPr>
        <w:tab/>
      </w:r>
      <w:r w:rsidRPr="00501AD7">
        <w:rPr>
          <w:rStyle w:val="default"/>
          <w:rFonts w:hint="cs"/>
          <w:rtl/>
        </w:rPr>
        <w:t>נוסף על האמור בתקנת משנה (א), מבקש רישיון סחר למטרה האמורה בתקנה 293(א)(5א) לצורך מכירת רכב כאמור בתקנה 271(ב4), יידרש גם לחתום על התחייבות, בנוסח שאישרה רשות הרישוי, לתת מידע והדרכה לרוכשי כלי רכב כאמור מעסקו לפי הנחיות שתיתן לו רשות הרישוי</w:t>
      </w:r>
      <w:r>
        <w:rPr>
          <w:rStyle w:val="default"/>
          <w:rFonts w:hint="cs"/>
          <w:rtl/>
        </w:rPr>
        <w:t>.</w:t>
      </w:r>
    </w:p>
    <w:p w:rsidR="00765B69" w:rsidRDefault="00765B69" w:rsidP="00B86835">
      <w:pPr>
        <w:pStyle w:val="P00"/>
        <w:spacing w:before="72"/>
        <w:ind w:left="0" w:right="1134"/>
        <w:rPr>
          <w:rStyle w:val="default"/>
          <w:rtl/>
        </w:rPr>
      </w:pPr>
      <w:bookmarkStart w:id="570" w:name="Seif425"/>
      <w:bookmarkEnd w:id="570"/>
      <w:r>
        <w:rPr>
          <w:lang w:val="he-IL"/>
        </w:rPr>
        <w:pict>
          <v:rect id="_x0000_s4987" style="position:absolute;left:0;text-align:left;margin-left:464.5pt;margin-top:8.05pt;width:75.05pt;height:37.05pt;z-index:251405824" o:allowincell="f" filled="f" stroked="f" strokecolor="lime" strokeweight=".25pt">
            <v:textbox style="mso-next-textbox:#_x0000_s4987" inset="0,0,0,0">
              <w:txbxContent>
                <w:p w:rsidR="00E20767" w:rsidRDefault="00E20767">
                  <w:pPr>
                    <w:spacing w:line="160" w:lineRule="exact"/>
                    <w:jc w:val="left"/>
                    <w:rPr>
                      <w:rFonts w:cs="Miriam" w:hint="cs"/>
                      <w:noProof/>
                      <w:sz w:val="18"/>
                      <w:szCs w:val="18"/>
                      <w:rtl/>
                    </w:rPr>
                  </w:pPr>
                  <w:r>
                    <w:rPr>
                      <w:rFonts w:cs="Miriam"/>
                      <w:sz w:val="18"/>
                      <w:szCs w:val="18"/>
                      <w:rtl/>
                    </w:rPr>
                    <w:t>המ</w:t>
                  </w:r>
                  <w:r>
                    <w:rPr>
                      <w:rFonts w:cs="Miriam" w:hint="cs"/>
                      <w:sz w:val="18"/>
                      <w:szCs w:val="18"/>
                      <w:rtl/>
                    </w:rPr>
                    <w:t xml:space="preserve">טרות למתן </w:t>
                  </w:r>
                  <w:r>
                    <w:rPr>
                      <w:rFonts w:cs="Miriam"/>
                      <w:sz w:val="18"/>
                      <w:szCs w:val="18"/>
                      <w:rtl/>
                    </w:rPr>
                    <w:t>רש</w:t>
                  </w:r>
                  <w:r>
                    <w:rPr>
                      <w:rFonts w:cs="Miriam" w:hint="cs"/>
                      <w:sz w:val="18"/>
                      <w:szCs w:val="18"/>
                      <w:rtl/>
                    </w:rPr>
                    <w:t>יון סחר</w:t>
                  </w:r>
                </w:p>
                <w:p w:rsidR="00E20767" w:rsidRDefault="00E20767" w:rsidP="00643070">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תש"ע-2009</w:t>
                  </w:r>
                </w:p>
              </w:txbxContent>
            </v:textbox>
            <w10:anchorlock/>
          </v:rect>
        </w:pict>
      </w:r>
      <w:r>
        <w:rPr>
          <w:rStyle w:val="big-number"/>
          <w:rFonts w:cs="Miriam"/>
          <w:rtl/>
        </w:rPr>
        <w:t>293.</w:t>
      </w:r>
      <w:r>
        <w:rPr>
          <w:rStyle w:val="big-number"/>
          <w:rFonts w:cs="Miriam"/>
          <w:rtl/>
        </w:rPr>
        <w:tab/>
      </w:r>
      <w:r w:rsidR="00643070">
        <w:rPr>
          <w:rStyle w:val="default"/>
          <w:rFonts w:hint="cs"/>
          <w:rtl/>
        </w:rPr>
        <w:t>(א)</w:t>
      </w:r>
      <w:r w:rsidR="00643070">
        <w:rPr>
          <w:rStyle w:val="default"/>
          <w:rFonts w:hint="cs"/>
          <w:rtl/>
        </w:rPr>
        <w:tab/>
      </w:r>
      <w:r>
        <w:rPr>
          <w:rStyle w:val="default"/>
          <w:rtl/>
        </w:rPr>
        <w:t>לא</w:t>
      </w:r>
      <w:r>
        <w:rPr>
          <w:rStyle w:val="default"/>
          <w:rFonts w:hint="cs"/>
          <w:rtl/>
        </w:rPr>
        <w:t xml:space="preserve"> יינתן רשיון סחר אלא לאחת המטרות המנויות להלן:</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 xml:space="preserve">דיקת רכב </w:t>
      </w:r>
      <w:r>
        <w:rPr>
          <w:rStyle w:val="default"/>
          <w:rtl/>
        </w:rPr>
        <w:t>א</w:t>
      </w:r>
      <w:r>
        <w:rPr>
          <w:rStyle w:val="default"/>
          <w:rFonts w:hint="cs"/>
          <w:rtl/>
        </w:rPr>
        <w:t>ו ניסויו כשהוא הולך ונבנה או לאחר שנעשו בו תיקונים;</w:t>
      </w:r>
    </w:p>
    <w:p w:rsidR="00765B69" w:rsidRDefault="00765B69">
      <w:pPr>
        <w:pStyle w:val="P22"/>
        <w:spacing w:before="72"/>
        <w:ind w:left="1021" w:right="1134"/>
        <w:rPr>
          <w:rStyle w:val="default"/>
          <w:rtl/>
        </w:rPr>
      </w:pPr>
      <w:r>
        <w:rPr>
          <w:rStyle w:val="default"/>
          <w:rFonts w:hint="cs"/>
          <w:rtl/>
        </w:rPr>
        <w:t>(2)</w:t>
      </w:r>
      <w:r>
        <w:rPr>
          <w:rStyle w:val="default"/>
          <w:rtl/>
        </w:rPr>
        <w:tab/>
        <w:t>נ</w:t>
      </w:r>
      <w:r>
        <w:rPr>
          <w:rStyle w:val="default"/>
          <w:rFonts w:hint="cs"/>
          <w:rtl/>
        </w:rPr>
        <w:t>יסוי רכב בשביל אדם העומד לק</w:t>
      </w:r>
      <w:r>
        <w:rPr>
          <w:rStyle w:val="default"/>
          <w:rtl/>
        </w:rPr>
        <w:t>נו</w:t>
      </w:r>
      <w:r>
        <w:rPr>
          <w:rStyle w:val="default"/>
          <w:rFonts w:hint="cs"/>
          <w:rtl/>
        </w:rPr>
        <w:t>תו או הסעת הרכב על פי דרישתו של אדם כזה לאיזה מקום שהוא לצורך בדיקה או נסיון;</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באת רכב שנמכר ממקום מכירה למקום שיעד לו הקונה;</w:t>
      </w:r>
    </w:p>
    <w:p w:rsidR="00765B69" w:rsidRDefault="00765B69">
      <w:pPr>
        <w:pStyle w:val="P22"/>
        <w:spacing w:before="72"/>
        <w:ind w:left="1021" w:right="1134"/>
        <w:rPr>
          <w:rStyle w:val="default"/>
          <w:rtl/>
        </w:rPr>
      </w:pPr>
      <w:r>
        <w:rPr>
          <w:rStyle w:val="default"/>
          <w:rFonts w:hint="cs"/>
          <w:rtl/>
        </w:rPr>
        <w:t>(4)</w:t>
      </w:r>
      <w:r>
        <w:rPr>
          <w:rStyle w:val="default"/>
          <w:rtl/>
        </w:rPr>
        <w:tab/>
        <w:t>ה</w:t>
      </w:r>
      <w:r>
        <w:rPr>
          <w:rStyle w:val="default"/>
          <w:rFonts w:hint="cs"/>
          <w:rtl/>
        </w:rPr>
        <w:t>באת רכב לבית מלאכה או לבית חרושת ש</w:t>
      </w:r>
      <w:r>
        <w:rPr>
          <w:rStyle w:val="default"/>
          <w:rtl/>
        </w:rPr>
        <w:t>ם</w:t>
      </w:r>
      <w:r>
        <w:rPr>
          <w:rStyle w:val="default"/>
          <w:rFonts w:hint="cs"/>
          <w:rtl/>
        </w:rPr>
        <w:t xml:space="preserve"> עומדים לבצע בו תיקונים, או החזרתו מבית מלאכה או מבית חרושת כאמור;</w:t>
      </w:r>
    </w:p>
    <w:p w:rsidR="00765B69" w:rsidRDefault="00765B69">
      <w:pPr>
        <w:pStyle w:val="P22"/>
        <w:spacing w:before="72"/>
        <w:ind w:left="1021" w:right="1134"/>
        <w:rPr>
          <w:rStyle w:val="default"/>
          <w:rFonts w:hint="cs"/>
          <w:rtl/>
        </w:rPr>
      </w:pPr>
      <w:r>
        <w:rPr>
          <w:rStyle w:val="default"/>
          <w:rFonts w:hint="cs"/>
          <w:rtl/>
        </w:rPr>
        <w:t>(5)</w:t>
      </w:r>
      <w:r>
        <w:rPr>
          <w:rStyle w:val="default"/>
          <w:rtl/>
        </w:rPr>
        <w:tab/>
        <w:t>ה</w:t>
      </w:r>
      <w:r>
        <w:rPr>
          <w:rStyle w:val="default"/>
          <w:rFonts w:hint="cs"/>
          <w:rtl/>
        </w:rPr>
        <w:t>באת רכב לאחר</w:t>
      </w:r>
      <w:r>
        <w:rPr>
          <w:rStyle w:val="default"/>
          <w:rtl/>
        </w:rPr>
        <w:t xml:space="preserve"> ש</w:t>
      </w:r>
      <w:r>
        <w:rPr>
          <w:rStyle w:val="default"/>
          <w:rFonts w:hint="cs"/>
          <w:rtl/>
        </w:rPr>
        <w:t>נבנה לנמל ולתחנת רכבת או למרכז המכירה של בית-החרושת;</w:t>
      </w:r>
    </w:p>
    <w:p w:rsidR="00643070" w:rsidRDefault="00643070">
      <w:pPr>
        <w:pStyle w:val="P22"/>
        <w:spacing w:before="72"/>
        <w:ind w:left="1021" w:right="1134"/>
        <w:rPr>
          <w:rStyle w:val="default"/>
          <w:rFonts w:hint="cs"/>
          <w:rtl/>
        </w:rPr>
      </w:pPr>
      <w:r>
        <w:rPr>
          <w:rFonts w:cs="FrankRuehl" w:hint="cs"/>
          <w:rtl/>
          <w:lang w:eastAsia="en-US"/>
        </w:rPr>
        <w:pict>
          <v:shape id="_x0000_s5889" type="#_x0000_t202" style="position:absolute;left:0;text-align:left;margin-left:470.25pt;margin-top:7.1pt;width:1in;height:22.4pt;z-index:252133888" filled="f" stroked="f">
            <v:textbox inset="1mm,0,1mm,0">
              <w:txbxContent>
                <w:p w:rsidR="00E20767" w:rsidRDefault="00E20767" w:rsidP="00643070">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תש"ע-2009</w:t>
                  </w:r>
                </w:p>
              </w:txbxContent>
            </v:textbox>
            <w10:anchorlock/>
          </v:shape>
        </w:pict>
      </w:r>
      <w:r>
        <w:rPr>
          <w:rStyle w:val="default"/>
          <w:rFonts w:hint="cs"/>
          <w:rtl/>
        </w:rPr>
        <w:t>(5א)</w:t>
      </w:r>
      <w:r>
        <w:rPr>
          <w:rStyle w:val="default"/>
          <w:rFonts w:hint="cs"/>
          <w:rtl/>
        </w:rPr>
        <w:tab/>
        <w:t>קניית רכב ומכירתו דרך עיסוק;</w:t>
      </w:r>
    </w:p>
    <w:p w:rsidR="00765B69" w:rsidRDefault="00765B69">
      <w:pPr>
        <w:pStyle w:val="P22"/>
        <w:spacing w:before="72"/>
        <w:ind w:left="1021" w:right="1134"/>
        <w:rPr>
          <w:rStyle w:val="default"/>
          <w:rFonts w:hint="cs"/>
          <w:rtl/>
        </w:rPr>
      </w:pPr>
      <w:r>
        <w:rPr>
          <w:rStyle w:val="default"/>
          <w:rFonts w:hint="cs"/>
          <w:rtl/>
        </w:rPr>
        <w:t>(6)</w:t>
      </w:r>
      <w:r>
        <w:rPr>
          <w:rStyle w:val="default"/>
          <w:rtl/>
        </w:rPr>
        <w:tab/>
        <w:t>כ</w:t>
      </w:r>
      <w:r>
        <w:rPr>
          <w:rStyle w:val="default"/>
          <w:rFonts w:hint="cs"/>
          <w:rtl/>
        </w:rPr>
        <w:t>ל מטרה אחרת שרשות הרישוי תראה אותה כמטרה מסחרית.</w:t>
      </w:r>
    </w:p>
    <w:p w:rsidR="00643070" w:rsidRDefault="00643070" w:rsidP="00643070">
      <w:pPr>
        <w:pStyle w:val="P00"/>
        <w:spacing w:before="72"/>
        <w:ind w:left="0" w:right="1134"/>
        <w:rPr>
          <w:rStyle w:val="default"/>
          <w:rFonts w:hint="cs"/>
          <w:rtl/>
        </w:rPr>
      </w:pPr>
      <w:r w:rsidRPr="00643070">
        <w:rPr>
          <w:rStyle w:val="default"/>
          <w:rFonts w:hint="cs"/>
          <w:rtl/>
        </w:rPr>
        <w:pict>
          <v:shape id="_x0000_s5890" type="#_x0000_t202" style="position:absolute;left:0;text-align:left;margin-left:470.25pt;margin-top:7.1pt;width:1in;height:22.4pt;z-index:252134912" filled="f" stroked="f">
            <v:textbox inset="1mm,0,1mm,0">
              <w:txbxContent>
                <w:p w:rsidR="00E20767" w:rsidRDefault="00E20767" w:rsidP="00643070">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תש"ע-2009</w:t>
                  </w:r>
                </w:p>
              </w:txbxContent>
            </v:textbox>
            <w10:anchorlock/>
          </v:shape>
        </w:pict>
      </w:r>
      <w:r>
        <w:rPr>
          <w:rStyle w:val="default"/>
          <w:rFonts w:hint="cs"/>
          <w:rtl/>
        </w:rPr>
        <w:tab/>
        <w:t>(ב)</w:t>
      </w:r>
      <w:r>
        <w:rPr>
          <w:rStyle w:val="default"/>
          <w:rFonts w:hint="cs"/>
          <w:rtl/>
        </w:rPr>
        <w:tab/>
        <w:t>רשות הרישוי תציין ברישיון הסחר מטרה אחת או יותר מבין המטרות המנויות בתקנת משנה (א), שלשמה ניתן רישיון הסחר.</w:t>
      </w:r>
    </w:p>
    <w:p w:rsidR="00765B69" w:rsidRDefault="00765B69" w:rsidP="00B86835">
      <w:pPr>
        <w:pStyle w:val="P00"/>
        <w:spacing w:before="72"/>
        <w:ind w:left="0" w:right="1134"/>
        <w:rPr>
          <w:rStyle w:val="default"/>
          <w:rFonts w:hint="cs"/>
          <w:rtl/>
        </w:rPr>
      </w:pPr>
      <w:r>
        <w:rPr>
          <w:lang w:val="he-IL"/>
        </w:rPr>
        <w:pict>
          <v:rect id="_x0000_s4988" style="position:absolute;left:0;text-align:left;margin-left:470.25pt;margin-top:8.05pt;width:69.3pt;height:16pt;z-index:251406848" o:allowincell="f" filled="f" stroked="f" strokecolor="lime" strokeweight=".25pt">
            <v:textbox style="mso-next-textbox:#_x0000_s4988" inset="0,0,0,0">
              <w:txbxContent>
                <w:p w:rsidR="00E20767" w:rsidRDefault="00E20767">
                  <w:pPr>
                    <w:spacing w:line="160" w:lineRule="exact"/>
                    <w:jc w:val="left"/>
                    <w:rPr>
                      <w:rFonts w:cs="Miriam" w:hint="cs"/>
                      <w:noProof/>
                      <w:sz w:val="18"/>
                      <w:szCs w:val="18"/>
                      <w:rtl/>
                    </w:rPr>
                  </w:pPr>
                  <w:r>
                    <w:rPr>
                      <w:rFonts w:cs="Miriam" w:hint="cs"/>
                      <w:sz w:val="18"/>
                      <w:szCs w:val="18"/>
                      <w:rtl/>
                    </w:rPr>
                    <w:t>תק' (מס' 15) תשס"ה-2005</w:t>
                  </w:r>
                </w:p>
              </w:txbxContent>
            </v:textbox>
            <w10:anchorlock/>
          </v:rect>
        </w:pict>
      </w:r>
      <w:r>
        <w:rPr>
          <w:rStyle w:val="big-number"/>
          <w:rFonts w:cs="Miriam"/>
          <w:rtl/>
        </w:rPr>
        <w:t>294.</w:t>
      </w:r>
      <w:r>
        <w:rPr>
          <w:rStyle w:val="big-number"/>
          <w:rFonts w:cs="Miriam"/>
          <w:rtl/>
        </w:rPr>
        <w:tab/>
      </w:r>
      <w:r>
        <w:rPr>
          <w:rStyle w:val="default"/>
          <w:rFonts w:hint="cs"/>
          <w:rtl/>
        </w:rPr>
        <w:t>(בוטלה).</w:t>
      </w:r>
    </w:p>
    <w:p w:rsidR="00765B69" w:rsidRDefault="00765B69" w:rsidP="00B86835">
      <w:pPr>
        <w:pStyle w:val="P00"/>
        <w:spacing w:before="72"/>
        <w:ind w:left="0" w:right="1134"/>
        <w:rPr>
          <w:rStyle w:val="default"/>
          <w:rFonts w:hint="cs"/>
          <w:rtl/>
        </w:rPr>
      </w:pPr>
      <w:bookmarkStart w:id="571" w:name="Seif426"/>
      <w:bookmarkEnd w:id="571"/>
      <w:r>
        <w:rPr>
          <w:lang w:val="he-IL"/>
        </w:rPr>
        <w:pict>
          <v:rect id="_x0000_s4989" style="position:absolute;left:0;text-align:left;margin-left:464.5pt;margin-top:8.05pt;width:75.05pt;height:27.65pt;z-index:251407872" o:allowincell="f" filled="f" stroked="f" strokecolor="lime" strokeweight=".25pt">
            <v:textbox style="mso-next-textbox:#_x0000_s4989" inset="0,0,0,0">
              <w:txbxContent>
                <w:p w:rsidR="00E20767" w:rsidRDefault="00E20767">
                  <w:pPr>
                    <w:spacing w:line="160" w:lineRule="exact"/>
                    <w:jc w:val="left"/>
                    <w:rPr>
                      <w:rFonts w:cs="Miriam" w:hint="cs"/>
                      <w:sz w:val="18"/>
                      <w:szCs w:val="18"/>
                      <w:rtl/>
                    </w:rPr>
                  </w:pPr>
                  <w:r>
                    <w:rPr>
                      <w:rFonts w:cs="Miriam"/>
                      <w:sz w:val="18"/>
                      <w:szCs w:val="18"/>
                      <w:rtl/>
                    </w:rPr>
                    <w:t>הש</w:t>
                  </w:r>
                  <w:r>
                    <w:rPr>
                      <w:rFonts w:cs="Miriam" w:hint="cs"/>
                      <w:sz w:val="18"/>
                      <w:szCs w:val="18"/>
                      <w:rtl/>
                    </w:rPr>
                    <w:t xml:space="preserve">ימוש ברשיון </w:t>
                  </w:r>
                  <w:r>
                    <w:rPr>
                      <w:rFonts w:cs="Miriam"/>
                      <w:sz w:val="18"/>
                      <w:szCs w:val="18"/>
                      <w:rtl/>
                    </w:rPr>
                    <w:t>סח</w:t>
                  </w:r>
                  <w:r>
                    <w:rPr>
                      <w:rFonts w:cs="Miriam" w:hint="cs"/>
                      <w:sz w:val="18"/>
                      <w:szCs w:val="18"/>
                      <w:rtl/>
                    </w:rPr>
                    <w:t>ר</w:t>
                  </w:r>
                </w:p>
                <w:p w:rsidR="00E20767" w:rsidRDefault="00E20767">
                  <w:pPr>
                    <w:spacing w:line="160" w:lineRule="exact"/>
                    <w:jc w:val="left"/>
                    <w:rPr>
                      <w:rFonts w:cs="Miriam"/>
                      <w:noProof/>
                      <w:sz w:val="18"/>
                      <w:szCs w:val="18"/>
                      <w:rtl/>
                    </w:rPr>
                  </w:pPr>
                  <w:r>
                    <w:rPr>
                      <w:rFonts w:cs="Miriam" w:hint="cs"/>
                      <w:sz w:val="18"/>
                      <w:szCs w:val="18"/>
                      <w:rtl/>
                    </w:rPr>
                    <w:t xml:space="preserve">תק' (מס' 15) </w:t>
                  </w:r>
                  <w:r>
                    <w:rPr>
                      <w:rFonts w:cs="Miriam"/>
                      <w:sz w:val="18"/>
                      <w:szCs w:val="18"/>
                      <w:rtl/>
                    </w:rPr>
                    <w:br/>
                  </w:r>
                  <w:r>
                    <w:rPr>
                      <w:rFonts w:cs="Miriam" w:hint="cs"/>
                      <w:sz w:val="18"/>
                      <w:szCs w:val="18"/>
                      <w:rtl/>
                    </w:rPr>
                    <w:t>תשס"ה-2005</w:t>
                  </w:r>
                </w:p>
              </w:txbxContent>
            </v:textbox>
            <w10:anchorlock/>
          </v:rect>
        </w:pict>
      </w:r>
      <w:r>
        <w:rPr>
          <w:rStyle w:val="big-number"/>
          <w:rFonts w:cs="Miriam"/>
          <w:rtl/>
        </w:rPr>
        <w:t>295.</w:t>
      </w:r>
      <w:r>
        <w:rPr>
          <w:rStyle w:val="big-number"/>
          <w:rFonts w:cs="Miriam"/>
          <w:rtl/>
        </w:rPr>
        <w:tab/>
      </w:r>
      <w:r>
        <w:rPr>
          <w:rStyle w:val="default"/>
          <w:rtl/>
        </w:rPr>
        <w:t>לא</w:t>
      </w:r>
      <w:r>
        <w:rPr>
          <w:rStyle w:val="default"/>
          <w:rFonts w:hint="cs"/>
          <w:rtl/>
        </w:rPr>
        <w:t xml:space="preserve"> ישתמש אדם ולא </w:t>
      </w:r>
      <w:r>
        <w:rPr>
          <w:rStyle w:val="default"/>
          <w:rtl/>
        </w:rPr>
        <w:t>יר</w:t>
      </w:r>
      <w:r>
        <w:rPr>
          <w:rStyle w:val="default"/>
          <w:rFonts w:hint="cs"/>
          <w:rtl/>
        </w:rPr>
        <w:t xml:space="preserve">שה לאחר להשתמש ברשיון סחר אלא למטרות המפורטות בתקנה 293 שצויינו ברשיון ואלא אם הרכב שבו הוא נוהג, נושא עליו את </w:t>
      </w:r>
      <w:r>
        <w:rPr>
          <w:rStyle w:val="default"/>
          <w:rtl/>
        </w:rPr>
        <w:t>לוחיות זיהוי כאמור בתוספת השלישית</w:t>
      </w:r>
      <w:r>
        <w:rPr>
          <w:rStyle w:val="default"/>
          <w:rFonts w:hint="cs"/>
          <w:rtl/>
        </w:rPr>
        <w:t>.</w:t>
      </w:r>
    </w:p>
    <w:p w:rsidR="00765B69" w:rsidRDefault="00765B69" w:rsidP="00B86835">
      <w:pPr>
        <w:pStyle w:val="P00"/>
        <w:spacing w:before="72"/>
        <w:ind w:left="0" w:right="1134"/>
        <w:rPr>
          <w:rStyle w:val="default"/>
          <w:rFonts w:hint="cs"/>
          <w:rtl/>
        </w:rPr>
      </w:pPr>
      <w:bookmarkStart w:id="572" w:name="Seif427"/>
      <w:bookmarkEnd w:id="572"/>
      <w:r>
        <w:rPr>
          <w:lang w:val="he-IL"/>
        </w:rPr>
        <w:pict>
          <v:rect id="_x0000_s4990" style="position:absolute;left:0;text-align:left;margin-left:464.5pt;margin-top:8.05pt;width:75.05pt;height:27.7pt;z-index:251408896" o:allowincell="f" filled="f" stroked="f" strokecolor="lime" strokeweight=".25pt">
            <v:textbox style="mso-next-textbox:#_x0000_s4990" inset="0,0,0,0">
              <w:txbxContent>
                <w:p w:rsidR="00E20767" w:rsidRDefault="00E20767">
                  <w:pPr>
                    <w:spacing w:line="160" w:lineRule="exact"/>
                    <w:jc w:val="left"/>
                    <w:rPr>
                      <w:rFonts w:cs="Miriam" w:hint="cs"/>
                      <w:sz w:val="18"/>
                      <w:szCs w:val="18"/>
                      <w:rtl/>
                    </w:rPr>
                  </w:pPr>
                  <w:r>
                    <w:rPr>
                      <w:rFonts w:cs="Miriam" w:hint="cs"/>
                      <w:sz w:val="18"/>
                      <w:szCs w:val="18"/>
                      <w:rtl/>
                    </w:rPr>
                    <w:t>אגרה ו</w:t>
                  </w:r>
                  <w:r>
                    <w:rPr>
                      <w:rFonts w:cs="Miriam"/>
                      <w:sz w:val="18"/>
                      <w:szCs w:val="18"/>
                      <w:rtl/>
                    </w:rPr>
                    <w:t>תע</w:t>
                  </w:r>
                  <w:r>
                    <w:rPr>
                      <w:rFonts w:cs="Miriam" w:hint="cs"/>
                      <w:sz w:val="18"/>
                      <w:szCs w:val="18"/>
                      <w:rtl/>
                    </w:rPr>
                    <w:t>ודת ביטוח</w:t>
                  </w:r>
                </w:p>
                <w:p w:rsidR="00E20767" w:rsidRDefault="00E20767">
                  <w:pPr>
                    <w:spacing w:line="160" w:lineRule="exact"/>
                    <w:jc w:val="left"/>
                    <w:rPr>
                      <w:rFonts w:cs="Miriam"/>
                      <w:noProof/>
                      <w:sz w:val="18"/>
                      <w:szCs w:val="18"/>
                      <w:rtl/>
                    </w:rPr>
                  </w:pPr>
                  <w:r>
                    <w:rPr>
                      <w:rFonts w:cs="Miriam" w:hint="cs"/>
                      <w:sz w:val="18"/>
                      <w:szCs w:val="18"/>
                      <w:rtl/>
                    </w:rPr>
                    <w:t xml:space="preserve">תק' (מס' 15) </w:t>
                  </w:r>
                  <w:r>
                    <w:rPr>
                      <w:rFonts w:cs="Miriam"/>
                      <w:sz w:val="18"/>
                      <w:szCs w:val="18"/>
                      <w:rtl/>
                    </w:rPr>
                    <w:br/>
                  </w:r>
                  <w:r>
                    <w:rPr>
                      <w:rFonts w:cs="Miriam" w:hint="cs"/>
                      <w:sz w:val="18"/>
                      <w:szCs w:val="18"/>
                      <w:rtl/>
                    </w:rPr>
                    <w:t>תשס"ה-2005</w:t>
                  </w:r>
                </w:p>
              </w:txbxContent>
            </v:textbox>
            <w10:anchorlock/>
          </v:rect>
        </w:pict>
      </w:r>
      <w:r>
        <w:rPr>
          <w:rStyle w:val="big-number"/>
          <w:rFonts w:cs="Miriam"/>
          <w:rtl/>
        </w:rPr>
        <w:t>296.</w:t>
      </w:r>
      <w:r>
        <w:rPr>
          <w:rStyle w:val="big-number"/>
          <w:rFonts w:cs="Miriam"/>
          <w:rtl/>
        </w:rPr>
        <w:tab/>
      </w:r>
      <w:r>
        <w:rPr>
          <w:rStyle w:val="default"/>
          <w:rtl/>
        </w:rPr>
        <w:t>לא יינתן ולא יחודש רישיון סחר אלא אם כן שילם המבקש את האגרה הקבועה בפרט 13 לחלק ג' של התוספת הראשונה והצהיר כי ברשותו תעודת ביטוח המכסה שימוש ברישיון סחר לשם נסיעה ברכב.</w:t>
      </w:r>
    </w:p>
    <w:p w:rsidR="00765B69" w:rsidRDefault="00765B69" w:rsidP="005B50B1">
      <w:pPr>
        <w:pStyle w:val="P00"/>
        <w:spacing w:before="72"/>
        <w:ind w:left="0" w:right="1134"/>
        <w:rPr>
          <w:rStyle w:val="default"/>
          <w:rtl/>
        </w:rPr>
      </w:pPr>
      <w:r>
        <w:rPr>
          <w:lang w:val="he-IL"/>
        </w:rPr>
        <w:pict>
          <v:rect id="_x0000_s4991" style="position:absolute;left:0;text-align:left;margin-left:464.5pt;margin-top:8.05pt;width:75.05pt;height:19.7pt;z-index:251409920" o:allowincell="f" filled="f" stroked="f" strokecolor="lime" strokeweight=".25pt">
            <v:textbox style="mso-next-textbox:#_x0000_s4991"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תש"ע-2010</w:t>
                  </w:r>
                </w:p>
              </w:txbxContent>
            </v:textbox>
            <w10:anchorlock/>
          </v:rect>
        </w:pict>
      </w:r>
      <w:r>
        <w:rPr>
          <w:rStyle w:val="big-number"/>
          <w:rFonts w:cs="Miriam"/>
          <w:rtl/>
        </w:rPr>
        <w:t>297.</w:t>
      </w:r>
      <w:r>
        <w:rPr>
          <w:rStyle w:val="big-number"/>
          <w:rFonts w:cs="Miriam"/>
          <w:rtl/>
        </w:rPr>
        <w:tab/>
      </w:r>
      <w:r>
        <w:rPr>
          <w:rStyle w:val="default"/>
          <w:rtl/>
        </w:rPr>
        <w:t>(</w:t>
      </w:r>
      <w:r w:rsidR="005B50B1">
        <w:rPr>
          <w:rStyle w:val="default"/>
          <w:rFonts w:hint="cs"/>
          <w:rtl/>
        </w:rPr>
        <w:t>בוטלה)</w:t>
      </w:r>
      <w:r>
        <w:rPr>
          <w:rStyle w:val="default"/>
          <w:rFonts w:hint="cs"/>
          <w:rtl/>
        </w:rPr>
        <w:t>.</w:t>
      </w:r>
    </w:p>
    <w:p w:rsidR="00765B69" w:rsidRDefault="00765B69" w:rsidP="00B86835">
      <w:pPr>
        <w:pStyle w:val="P00"/>
        <w:spacing w:before="72"/>
        <w:ind w:left="0" w:right="1134"/>
        <w:rPr>
          <w:rStyle w:val="default"/>
          <w:rFonts w:hint="cs"/>
          <w:rtl/>
        </w:rPr>
      </w:pPr>
      <w:bookmarkStart w:id="573" w:name="Seif428"/>
      <w:bookmarkEnd w:id="573"/>
      <w:r>
        <w:rPr>
          <w:lang w:val="he-IL"/>
        </w:rPr>
        <w:pict>
          <v:rect id="_x0000_s4992" style="position:absolute;left:0;text-align:left;margin-left:464.5pt;margin-top:8.05pt;width:75.05pt;height:8pt;z-index:251410944" o:allowincell="f" filled="f" stroked="f" strokecolor="lime" strokeweight=".25pt">
            <v:textbox style="mso-next-textbox:#_x0000_s4992"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סור הסעה</w:t>
                  </w:r>
                </w:p>
              </w:txbxContent>
            </v:textbox>
            <w10:anchorlock/>
          </v:rect>
        </w:pict>
      </w:r>
      <w:r>
        <w:rPr>
          <w:rStyle w:val="big-number"/>
          <w:rFonts w:cs="Miriam"/>
          <w:rtl/>
        </w:rPr>
        <w:t>298.</w:t>
      </w:r>
      <w:r>
        <w:rPr>
          <w:rStyle w:val="big-number"/>
          <w:rFonts w:cs="Miriam"/>
          <w:rtl/>
        </w:rPr>
        <w:tab/>
      </w:r>
      <w:r>
        <w:rPr>
          <w:rStyle w:val="default"/>
          <w:rtl/>
        </w:rPr>
        <w:t>המ</w:t>
      </w:r>
      <w:r>
        <w:rPr>
          <w:rStyle w:val="default"/>
          <w:rFonts w:hint="cs"/>
          <w:rtl/>
        </w:rPr>
        <w:t xml:space="preserve">סיע על-פי רשיון סחר לא יסיע, ולא יניח לאחר להסיע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תמורה;</w:t>
      </w:r>
    </w:p>
    <w:p w:rsidR="00765B69" w:rsidRDefault="00765B69">
      <w:pPr>
        <w:pStyle w:val="P22"/>
        <w:spacing w:before="72"/>
        <w:ind w:left="1021" w:right="1134"/>
        <w:rPr>
          <w:rStyle w:val="default"/>
          <w:rtl/>
        </w:rPr>
      </w:pPr>
      <w:r>
        <w:rPr>
          <w:rStyle w:val="default"/>
          <w:rFonts w:hint="cs"/>
          <w:rtl/>
        </w:rPr>
        <w:t>(2)</w:t>
      </w:r>
      <w:r>
        <w:rPr>
          <w:rStyle w:val="default"/>
          <w:rtl/>
        </w:rPr>
        <w:tab/>
        <w:t>י</w:t>
      </w:r>
      <w:r>
        <w:rPr>
          <w:rStyle w:val="default"/>
          <w:rFonts w:hint="cs"/>
          <w:rtl/>
        </w:rPr>
        <w:t>ותר מארבעה אנשים מלבד הנהג, והם בעל הרשיון או עובדו, הקונה, יועציו הטכניים או עובדיהם.</w:t>
      </w:r>
    </w:p>
    <w:p w:rsidR="00765B69" w:rsidRDefault="00765B69" w:rsidP="00B86835">
      <w:pPr>
        <w:pStyle w:val="P00"/>
        <w:spacing w:before="72"/>
        <w:ind w:left="0" w:right="1134"/>
        <w:rPr>
          <w:rStyle w:val="default"/>
          <w:rtl/>
        </w:rPr>
      </w:pPr>
      <w:bookmarkStart w:id="574" w:name="Seif429"/>
      <w:bookmarkEnd w:id="574"/>
      <w:r>
        <w:rPr>
          <w:lang w:val="he-IL"/>
        </w:rPr>
        <w:pict>
          <v:rect id="_x0000_s4993" style="position:absolute;left:0;text-align:left;margin-left:464.5pt;margin-top:8.05pt;width:75.05pt;height:26.55pt;z-index:251411968" o:allowincell="f" filled="f" stroked="f" strokecolor="lime" strokeweight=".25pt">
            <v:textbox style="mso-next-textbox:#_x0000_s4993"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סור הובלה</w:t>
                  </w:r>
                </w:p>
                <w:p w:rsidR="00183A65" w:rsidRDefault="00183A65" w:rsidP="00183A65">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תשע"ט-2019</w:t>
                  </w:r>
                </w:p>
              </w:txbxContent>
            </v:textbox>
            <w10:anchorlock/>
          </v:rect>
        </w:pict>
      </w:r>
      <w:r>
        <w:rPr>
          <w:rStyle w:val="big-number"/>
          <w:rFonts w:cs="Miriam"/>
          <w:rtl/>
        </w:rPr>
        <w:t>299.</w:t>
      </w:r>
      <w:r>
        <w:rPr>
          <w:rStyle w:val="big-number"/>
          <w:rFonts w:cs="Miriam"/>
          <w:rtl/>
        </w:rPr>
        <w:tab/>
      </w:r>
      <w:r>
        <w:rPr>
          <w:rStyle w:val="default"/>
          <w:rtl/>
        </w:rPr>
        <w:t>המ</w:t>
      </w:r>
      <w:r>
        <w:rPr>
          <w:rStyle w:val="default"/>
          <w:rFonts w:hint="cs"/>
          <w:rtl/>
        </w:rPr>
        <w:t xml:space="preserve">סיע ברשיון סחר לא יוביל מטען כלשהו, למעט </w:t>
      </w:r>
      <w:r w:rsidR="00183A65">
        <w:rPr>
          <w:rStyle w:val="default"/>
          <w:rFonts w:hint="cs"/>
          <w:rtl/>
        </w:rPr>
        <w:t>–</w:t>
      </w:r>
    </w:p>
    <w:p w:rsidR="00183A65" w:rsidRPr="00555289" w:rsidRDefault="00183A65" w:rsidP="00183A65">
      <w:pPr>
        <w:pStyle w:val="P00"/>
        <w:spacing w:before="72"/>
        <w:ind w:left="624" w:right="1134"/>
        <w:rPr>
          <w:rStyle w:val="default"/>
          <w:sz w:val="26"/>
          <w:rtl/>
        </w:rPr>
      </w:pPr>
      <w:r w:rsidRPr="00555289">
        <w:rPr>
          <w:rStyle w:val="default"/>
          <w:rFonts w:hint="cs"/>
          <w:sz w:val="26"/>
          <w:rtl/>
        </w:rPr>
        <w:t>(1)</w:t>
      </w:r>
      <w:r w:rsidRPr="00555289">
        <w:rPr>
          <w:rStyle w:val="default"/>
          <w:sz w:val="26"/>
          <w:rtl/>
        </w:rPr>
        <w:tab/>
      </w:r>
      <w:r w:rsidRPr="00555289">
        <w:rPr>
          <w:rStyle w:val="default"/>
          <w:rFonts w:hint="cs"/>
          <w:sz w:val="26"/>
          <w:rtl/>
        </w:rPr>
        <w:t>המטען הדרוש לבדיקת כושרו של הרכב, ולא יוריד את המטען האמור אלא במקום שבו הוטען;</w:t>
      </w:r>
    </w:p>
    <w:p w:rsidR="00183A65" w:rsidRPr="00555289" w:rsidRDefault="00183A65" w:rsidP="00183A65">
      <w:pPr>
        <w:pStyle w:val="P00"/>
        <w:spacing w:before="72"/>
        <w:ind w:left="624" w:right="1134"/>
        <w:rPr>
          <w:rStyle w:val="default"/>
          <w:sz w:val="26"/>
          <w:rtl/>
        </w:rPr>
      </w:pPr>
      <w:r w:rsidRPr="00555289">
        <w:rPr>
          <w:rStyle w:val="default"/>
          <w:rFonts w:hint="cs"/>
          <w:sz w:val="26"/>
          <w:rtl/>
        </w:rPr>
        <w:t>(2)</w:t>
      </w:r>
      <w:r w:rsidRPr="00555289">
        <w:rPr>
          <w:rStyle w:val="default"/>
          <w:sz w:val="26"/>
          <w:rtl/>
        </w:rPr>
        <w:tab/>
      </w:r>
      <w:r w:rsidRPr="00555289">
        <w:rPr>
          <w:rStyle w:val="default"/>
          <w:rFonts w:hint="cs"/>
          <w:sz w:val="26"/>
          <w:rtl/>
        </w:rPr>
        <w:t>הובלת נתמכים חדשים מהנמל לחצר היבואן בתצורה שהם מגיעים במקור מהיצרן שמחוץ לישראל כמקשה אחת ובכפוף לקיום תנאים אלה:</w:t>
      </w:r>
    </w:p>
    <w:p w:rsidR="00183A65" w:rsidRPr="00555289" w:rsidRDefault="00183A65" w:rsidP="00183A65">
      <w:pPr>
        <w:pStyle w:val="P00"/>
        <w:spacing w:before="72"/>
        <w:ind w:left="1021" w:right="1134"/>
        <w:rPr>
          <w:rStyle w:val="default"/>
          <w:sz w:val="26"/>
          <w:rtl/>
        </w:rPr>
      </w:pPr>
      <w:r w:rsidRPr="00555289">
        <w:rPr>
          <w:rStyle w:val="default"/>
          <w:rFonts w:hint="cs"/>
          <w:sz w:val="26"/>
          <w:rtl/>
        </w:rPr>
        <w:t>(א)</w:t>
      </w:r>
      <w:r w:rsidRPr="00555289">
        <w:rPr>
          <w:rStyle w:val="default"/>
          <w:sz w:val="26"/>
          <w:rtl/>
        </w:rPr>
        <w:tab/>
      </w:r>
      <w:r w:rsidRPr="00555289">
        <w:rPr>
          <w:rStyle w:val="default"/>
          <w:rFonts w:hint="cs"/>
          <w:sz w:val="26"/>
          <w:rtl/>
        </w:rPr>
        <w:t>הנתמך יישא עליו לוחית זיהוי הניתנת לבעל רישיון סחר לפי תקנה 295, לפי סעיף 2 לתוספת השלישית, בתוקף;</w:t>
      </w:r>
    </w:p>
    <w:p w:rsidR="00183A65" w:rsidRPr="00555289" w:rsidRDefault="00183A65" w:rsidP="00183A65">
      <w:pPr>
        <w:pStyle w:val="P00"/>
        <w:spacing w:before="72"/>
        <w:ind w:left="1021" w:right="1134"/>
        <w:rPr>
          <w:rStyle w:val="default"/>
          <w:sz w:val="26"/>
          <w:rtl/>
        </w:rPr>
      </w:pPr>
      <w:r w:rsidRPr="00555289">
        <w:rPr>
          <w:rStyle w:val="default"/>
          <w:rFonts w:hint="cs"/>
          <w:sz w:val="26"/>
          <w:rtl/>
        </w:rPr>
        <w:t>(ב)</w:t>
      </w:r>
      <w:r w:rsidRPr="00555289">
        <w:rPr>
          <w:rStyle w:val="default"/>
          <w:sz w:val="26"/>
          <w:rtl/>
        </w:rPr>
        <w:tab/>
      </w:r>
      <w:r w:rsidRPr="00555289">
        <w:rPr>
          <w:rStyle w:val="default"/>
          <w:rFonts w:hint="cs"/>
          <w:sz w:val="26"/>
          <w:rtl/>
        </w:rPr>
        <w:t>המטען הוטען במקור ואובטח לרכב הנושא אותו על ידי יצרן הנתמכים או שקצין בטיחות מטעם היבואן אישר בכתב כי המטען נרתם לרכב הנושא באופן בטיחותי.</w:t>
      </w:r>
    </w:p>
    <w:p w:rsidR="00765B69" w:rsidRDefault="00765B69">
      <w:pPr>
        <w:pStyle w:val="header-2"/>
        <w:ind w:left="0" w:right="1134"/>
        <w:rPr>
          <w:rFonts w:cs="Miriam"/>
          <w:rtl/>
        </w:rPr>
      </w:pPr>
      <w:bookmarkStart w:id="575" w:name="hed256"/>
      <w:bookmarkEnd w:id="575"/>
      <w:r>
        <w:rPr>
          <w:rFonts w:cs="Miriam"/>
          <w:rtl/>
        </w:rPr>
        <w:t>סי</w:t>
      </w:r>
      <w:r>
        <w:rPr>
          <w:rFonts w:cs="Miriam" w:hint="cs"/>
          <w:rtl/>
        </w:rPr>
        <w:t>מן ד': סימני זיהוי לרכב</w:t>
      </w:r>
    </w:p>
    <w:p w:rsidR="00765B69" w:rsidRDefault="00765B69" w:rsidP="00AC05EC">
      <w:pPr>
        <w:pStyle w:val="P00"/>
        <w:spacing w:before="72"/>
        <w:ind w:left="0" w:right="1134"/>
        <w:rPr>
          <w:rStyle w:val="default"/>
          <w:rFonts w:hint="cs"/>
          <w:rtl/>
        </w:rPr>
      </w:pPr>
      <w:bookmarkStart w:id="576" w:name="Seif430"/>
      <w:bookmarkEnd w:id="576"/>
      <w:r>
        <w:rPr>
          <w:lang w:val="he-IL"/>
        </w:rPr>
        <w:pict>
          <v:rect id="_x0000_s4994" style="position:absolute;left:0;text-align:left;margin-left:464.5pt;margin-top:8.05pt;width:75.05pt;height:59.7pt;z-index:251412992" o:allowincell="f" filled="f" stroked="f" strokecolor="lime" strokeweight=".25pt">
            <v:textbox style="mso-next-textbox:#_x0000_s4994" inset="0,0,0,0">
              <w:txbxContent>
                <w:p w:rsidR="00E20767" w:rsidRDefault="00E20767">
                  <w:pPr>
                    <w:spacing w:line="160" w:lineRule="exact"/>
                    <w:jc w:val="left"/>
                    <w:rPr>
                      <w:rFonts w:cs="Miriam"/>
                      <w:noProof/>
                      <w:sz w:val="18"/>
                      <w:szCs w:val="18"/>
                      <w:rtl/>
                    </w:rPr>
                  </w:pPr>
                  <w:r>
                    <w:rPr>
                      <w:rFonts w:cs="Miriam"/>
                      <w:sz w:val="18"/>
                      <w:szCs w:val="18"/>
                      <w:rtl/>
                    </w:rPr>
                    <w:t>נש</w:t>
                  </w:r>
                  <w:r>
                    <w:rPr>
                      <w:rFonts w:cs="Miriam" w:hint="cs"/>
                      <w:sz w:val="18"/>
                      <w:szCs w:val="18"/>
                      <w:rtl/>
                    </w:rPr>
                    <w:t xml:space="preserve">יאת לוחיות </w:t>
                  </w:r>
                  <w:r>
                    <w:rPr>
                      <w:rFonts w:cs="Miriam"/>
                      <w:sz w:val="18"/>
                      <w:szCs w:val="18"/>
                      <w:rtl/>
                    </w:rPr>
                    <w:t>זי</w:t>
                  </w:r>
                  <w:r>
                    <w:rPr>
                      <w:rFonts w:cs="Miriam" w:hint="cs"/>
                      <w:sz w:val="18"/>
                      <w:szCs w:val="18"/>
                      <w:rtl/>
                    </w:rPr>
                    <w:t>הוי ברכב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תש"ע-2010</w:t>
                  </w:r>
                </w:p>
              </w:txbxContent>
            </v:textbox>
            <w10:anchorlock/>
          </v:rect>
        </w:pict>
      </w:r>
      <w:r>
        <w:rPr>
          <w:rStyle w:val="big-number"/>
          <w:rFonts w:cs="Miriam"/>
          <w:rtl/>
        </w:rPr>
        <w:t>300.</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 xml:space="preserve">כב הרשום בישראל יישא עליו שתי </w:t>
      </w:r>
      <w:r w:rsidR="00AC05EC">
        <w:rPr>
          <w:rStyle w:val="default"/>
          <w:rFonts w:hint="cs"/>
          <w:rtl/>
        </w:rPr>
        <w:t>לוחיות זיהוי; אולם אופנוע, גרור</w:t>
      </w:r>
      <w:r>
        <w:rPr>
          <w:rStyle w:val="default"/>
          <w:rFonts w:hint="cs"/>
          <w:rtl/>
        </w:rPr>
        <w:t xml:space="preserve"> </w:t>
      </w:r>
      <w:r w:rsidR="00AC05EC">
        <w:rPr>
          <w:rStyle w:val="default"/>
          <w:rFonts w:hint="cs"/>
          <w:rtl/>
        </w:rPr>
        <w:t>ו</w:t>
      </w:r>
      <w:r>
        <w:rPr>
          <w:rStyle w:val="default"/>
          <w:rFonts w:hint="cs"/>
          <w:rtl/>
        </w:rPr>
        <w:t>נתמך ישאו לוחית זיהוי אחת שתותקן מאחורי הרכב.</w:t>
      </w:r>
    </w:p>
    <w:p w:rsidR="00765B69" w:rsidRDefault="00765B69">
      <w:pPr>
        <w:pStyle w:val="P00"/>
        <w:spacing w:before="72"/>
        <w:ind w:left="0" w:right="1134"/>
        <w:rPr>
          <w:rStyle w:val="default"/>
          <w:rFonts w:hint="cs"/>
          <w:rtl/>
        </w:rPr>
      </w:pPr>
    </w:p>
    <w:p w:rsidR="00AC05EC" w:rsidRDefault="00AC05EC">
      <w:pPr>
        <w:pStyle w:val="P00"/>
        <w:spacing w:before="72"/>
        <w:ind w:left="0" w:right="1134"/>
        <w:rPr>
          <w:rStyle w:val="default"/>
          <w:rFonts w:hint="cs"/>
          <w:rtl/>
        </w:rPr>
      </w:pPr>
    </w:p>
    <w:p w:rsidR="00AC05EC" w:rsidRDefault="00AC05EC" w:rsidP="00AC05EC">
      <w:pPr>
        <w:pStyle w:val="P00"/>
        <w:spacing w:before="72"/>
        <w:ind w:left="0" w:right="1134"/>
        <w:rPr>
          <w:rStyle w:val="default"/>
          <w:rFonts w:hint="cs"/>
          <w:rtl/>
        </w:rPr>
      </w:pPr>
      <w:r>
        <w:rPr>
          <w:rFonts w:cs="FrankRuehl"/>
          <w:rtl/>
          <w:lang w:val="he-IL"/>
        </w:rPr>
        <w:pict>
          <v:shape id="_x0000_s5896" type="#_x0000_t202" style="position:absolute;left:0;text-align:left;margin-left:470.25pt;margin-top:7.1pt;width:1in;height:16.8pt;z-index:252137984" filled="f" stroked="f">
            <v:textbox inset="1mm,0,1mm,0">
              <w:txbxContent>
                <w:p w:rsidR="00E20767" w:rsidRDefault="00E20767" w:rsidP="00AC05EC">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תש"ע-2010</w:t>
                  </w:r>
                </w:p>
              </w:txbxContent>
            </v:textbox>
            <w10:anchorlock/>
          </v:shape>
        </w:pict>
      </w:r>
      <w:r>
        <w:rPr>
          <w:rFonts w:cs="FrankRuehl"/>
          <w:sz w:val="26"/>
          <w:rtl/>
        </w:rPr>
        <w:tab/>
      </w:r>
      <w:r>
        <w:rPr>
          <w:rStyle w:val="default"/>
          <w:rtl/>
        </w:rPr>
        <w:t>(ב</w:t>
      </w:r>
      <w:r>
        <w:rPr>
          <w:rStyle w:val="default"/>
          <w:rFonts w:hint="cs"/>
          <w:rtl/>
        </w:rPr>
        <w:t>)</w:t>
      </w:r>
      <w:r>
        <w:rPr>
          <w:rStyle w:val="default"/>
          <w:rtl/>
        </w:rPr>
        <w:tab/>
      </w:r>
      <w:r w:rsidRPr="005A56D6">
        <w:rPr>
          <w:rStyle w:val="default"/>
          <w:rFonts w:hint="cs"/>
          <w:rtl/>
        </w:rPr>
        <w:t>בלוחיות הזיהוי של רכב הרשום בישראל יתקיימו התנאים המפורטים בתוספת השלישית</w:t>
      </w:r>
      <w:r>
        <w:rPr>
          <w:rStyle w:val="default"/>
          <w:rFonts w:hint="cs"/>
          <w:rtl/>
        </w:rPr>
        <w:t>.</w:t>
      </w:r>
    </w:p>
    <w:p w:rsidR="00765B69" w:rsidRDefault="00765B69">
      <w:pPr>
        <w:pStyle w:val="P00"/>
        <w:spacing w:before="72"/>
        <w:ind w:left="0" w:right="1134"/>
        <w:rPr>
          <w:rStyle w:val="default"/>
          <w:rFonts w:hint="cs"/>
          <w:rtl/>
        </w:rPr>
      </w:pPr>
      <w:r>
        <w:rPr>
          <w:rFonts w:cs="FrankRuehl"/>
          <w:rtl/>
          <w:lang w:val="he-IL"/>
        </w:rPr>
        <w:pict>
          <v:shape id="_x0000_s5061" type="#_x0000_t202" style="position:absolute;left:0;text-align:left;margin-left:470.25pt;margin-top:7.1pt;width:1in;height:23.3pt;z-index:251476480" filled="f" stroked="f">
            <v:textbox style="mso-next-textbox:#_x0000_s5061" inset="1mm,0,1mm,0">
              <w:txbxContent>
                <w:p w:rsidR="00E20767" w:rsidRDefault="00E20767">
                  <w:pPr>
                    <w:spacing w:line="160" w:lineRule="exact"/>
                    <w:jc w:val="left"/>
                    <w:rPr>
                      <w:rFonts w:cs="Miriam" w:hint="cs"/>
                      <w:sz w:val="18"/>
                      <w:szCs w:val="18"/>
                      <w:rtl/>
                    </w:rPr>
                  </w:pPr>
                  <w:r>
                    <w:rPr>
                      <w:rFonts w:cs="Miriam" w:hint="cs"/>
                      <w:sz w:val="18"/>
                      <w:szCs w:val="18"/>
                      <w:rtl/>
                    </w:rPr>
                    <w:t>תק' תשס"ה-2004</w:t>
                  </w:r>
                </w:p>
                <w:p w:rsidR="00E20767" w:rsidRDefault="00E20767">
                  <w:pPr>
                    <w:spacing w:line="160" w:lineRule="exact"/>
                    <w:jc w:val="left"/>
                    <w:rPr>
                      <w:rFonts w:cs="Miriam" w:hint="cs"/>
                      <w:sz w:val="18"/>
                      <w:szCs w:val="18"/>
                      <w:rtl/>
                    </w:rPr>
                  </w:pPr>
                  <w:r>
                    <w:rPr>
                      <w:rFonts w:cs="Miriam" w:hint="cs"/>
                      <w:sz w:val="18"/>
                      <w:szCs w:val="18"/>
                      <w:rtl/>
                    </w:rPr>
                    <w:t>תק' (מס' 6) תשס"ו-2006</w:t>
                  </w:r>
                </w:p>
              </w:txbxContent>
            </v:textbox>
            <w10:anchorlock/>
          </v:shape>
        </w:pict>
      </w:r>
      <w:r>
        <w:rPr>
          <w:rStyle w:val="default"/>
          <w:rFonts w:hint="cs"/>
          <w:rtl/>
        </w:rPr>
        <w:tab/>
        <w:t>(ג)</w:t>
      </w:r>
      <w:r>
        <w:rPr>
          <w:rStyle w:val="default"/>
          <w:rFonts w:hint="cs"/>
          <w:rtl/>
        </w:rPr>
        <w:tab/>
        <w:t>על אף האמור בתקנת משנה (א), בכלי הרכב המפורטים בתוספת העשירית תותקן לוחית זיהוי נוספת שמתקיימים בה התנאים המפורטים בתוספת השלישית.</w:t>
      </w:r>
    </w:p>
    <w:p w:rsidR="00765B69" w:rsidRDefault="00765B69" w:rsidP="00B86835">
      <w:pPr>
        <w:pStyle w:val="P00"/>
        <w:spacing w:before="72"/>
        <w:ind w:left="0" w:right="1134"/>
        <w:rPr>
          <w:rStyle w:val="default"/>
          <w:rtl/>
        </w:rPr>
      </w:pPr>
      <w:bookmarkStart w:id="577" w:name="Seif453"/>
      <w:bookmarkEnd w:id="577"/>
      <w:r>
        <w:rPr>
          <w:lang w:val="he-IL"/>
        </w:rPr>
        <w:pict>
          <v:rect id="_x0000_s5035" style="position:absolute;left:0;text-align:left;margin-left:464.5pt;margin-top:8.05pt;width:75.05pt;height:32.95pt;z-index:251453952" o:allowincell="f" filled="f" stroked="f" strokecolor="lime" strokeweight=".25pt">
            <v:textbox style="mso-next-textbox:#_x0000_s5035" inset="0,0,0,0">
              <w:txbxContent>
                <w:p w:rsidR="00E20767" w:rsidRDefault="00E20767">
                  <w:pPr>
                    <w:spacing w:line="160" w:lineRule="exact"/>
                    <w:jc w:val="left"/>
                    <w:rPr>
                      <w:rFonts w:cs="Miriam"/>
                      <w:noProof/>
                      <w:sz w:val="18"/>
                      <w:szCs w:val="18"/>
                      <w:rtl/>
                    </w:rPr>
                  </w:pPr>
                  <w:r>
                    <w:rPr>
                      <w:rFonts w:cs="Miriam"/>
                      <w:sz w:val="18"/>
                      <w:szCs w:val="18"/>
                      <w:rtl/>
                    </w:rPr>
                    <w:t>מק</w:t>
                  </w:r>
                  <w:r>
                    <w:rPr>
                      <w:rFonts w:cs="Miriam" w:hint="cs"/>
                      <w:sz w:val="18"/>
                      <w:szCs w:val="18"/>
                      <w:rtl/>
                    </w:rPr>
                    <w:t xml:space="preserve">ום התקנת </w:t>
                  </w:r>
                  <w:r>
                    <w:rPr>
                      <w:rFonts w:cs="Miriam"/>
                      <w:sz w:val="18"/>
                      <w:szCs w:val="18"/>
                      <w:rtl/>
                    </w:rPr>
                    <w:br/>
                    <w:t>לו</w:t>
                  </w:r>
                  <w:r>
                    <w:rPr>
                      <w:rFonts w:cs="Miriam" w:hint="cs"/>
                      <w:sz w:val="18"/>
                      <w:szCs w:val="18"/>
                      <w:rtl/>
                    </w:rPr>
                    <w:t>חיות-הזיהוי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תשנ"ב-1992</w:t>
                  </w:r>
                </w:p>
              </w:txbxContent>
            </v:textbox>
            <w10:anchorlock/>
          </v:rect>
        </w:pict>
      </w:r>
      <w:r>
        <w:rPr>
          <w:rStyle w:val="big-number"/>
          <w:rFonts w:cs="Miriam"/>
          <w:rtl/>
        </w:rPr>
        <w:t>301.</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וחיות-הזיהוי יותקנו על הרכב אחת מלפנים ואחת מאחור</w:t>
      </w:r>
      <w:r>
        <w:rPr>
          <w:rStyle w:val="default"/>
          <w:rtl/>
        </w:rPr>
        <w:t xml:space="preserve"> ב</w:t>
      </w:r>
      <w:r>
        <w:rPr>
          <w:rStyle w:val="default"/>
          <w:rFonts w:hint="cs"/>
          <w:rtl/>
        </w:rPr>
        <w:t>מקומות המיועדים לכך על ידי היצרן, ובאין מקום כזה -</w:t>
      </w:r>
      <w:r>
        <w:rPr>
          <w:rStyle w:val="default"/>
          <w:rtl/>
        </w:rPr>
        <w:t xml:space="preserve"> </w:t>
      </w:r>
      <w:r>
        <w:rPr>
          <w:rStyle w:val="default"/>
          <w:rFonts w:hint="cs"/>
          <w:rtl/>
        </w:rPr>
        <w:t>לפי הוראות רשות הרישוי.</w:t>
      </w:r>
    </w:p>
    <w:p w:rsidR="00765B69" w:rsidRDefault="00765B69">
      <w:pPr>
        <w:pStyle w:val="P00"/>
        <w:spacing w:before="72"/>
        <w:ind w:left="0" w:right="1134"/>
        <w:rPr>
          <w:rStyle w:val="default"/>
          <w:rFonts w:hint="cs"/>
          <w:rtl/>
        </w:rPr>
      </w:pPr>
      <w:r>
        <w:rPr>
          <w:lang w:val="he-IL"/>
        </w:rPr>
        <w:pict>
          <v:rect id="_x0000_s5036" style="position:absolute;left:0;text-align:left;margin-left:464.5pt;margin-top:8.05pt;width:75.05pt;height:16pt;z-index:251454976" o:allowincell="f" filled="f" stroked="f" strokecolor="lime" strokeweight=".25pt">
            <v:textbox style="mso-next-textbox:#_x0000_s503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וחיות הזיהוי יהיו תמיד נקיות ולא יוסתרו על ידי חלק מחלקי הרכב או המטען שעליו.</w:t>
      </w:r>
    </w:p>
    <w:p w:rsidR="00765B69" w:rsidRDefault="00765B69">
      <w:pPr>
        <w:pStyle w:val="P00"/>
        <w:spacing w:before="72"/>
        <w:ind w:left="0" w:right="1134"/>
        <w:rPr>
          <w:rStyle w:val="default"/>
          <w:rFonts w:hint="cs"/>
          <w:rtl/>
        </w:rPr>
      </w:pPr>
      <w:r>
        <w:rPr>
          <w:rFonts w:cs="FrankRuehl"/>
          <w:rtl/>
          <w:lang w:val="he-IL"/>
        </w:rPr>
        <w:pict>
          <v:shape id="_x0000_s5062" type="#_x0000_t202" style="position:absolute;left:0;text-align:left;margin-left:470.25pt;margin-top:6.85pt;width:1in;height:23.8pt;z-index:251477504" filled="f" stroked="f">
            <v:textbox style="mso-next-textbox:#_x0000_s5062" inset="1mm,0,1mm,0">
              <w:txbxContent>
                <w:p w:rsidR="00E20767" w:rsidRDefault="00E20767">
                  <w:pPr>
                    <w:spacing w:line="160" w:lineRule="exact"/>
                    <w:jc w:val="left"/>
                    <w:rPr>
                      <w:rFonts w:cs="Miriam" w:hint="cs"/>
                      <w:sz w:val="18"/>
                      <w:szCs w:val="18"/>
                      <w:rtl/>
                    </w:rPr>
                  </w:pPr>
                  <w:r>
                    <w:rPr>
                      <w:rFonts w:cs="Miriam" w:hint="cs"/>
                      <w:sz w:val="18"/>
                      <w:szCs w:val="18"/>
                      <w:rtl/>
                    </w:rPr>
                    <w:t>תק' תשס"ה-2004</w:t>
                  </w:r>
                </w:p>
                <w:p w:rsidR="00E20767" w:rsidRDefault="00E20767">
                  <w:pPr>
                    <w:spacing w:line="160" w:lineRule="exact"/>
                    <w:jc w:val="left"/>
                    <w:rPr>
                      <w:rFonts w:cs="Miriam" w:hint="cs"/>
                      <w:sz w:val="18"/>
                      <w:szCs w:val="18"/>
                      <w:rtl/>
                    </w:rPr>
                  </w:pPr>
                  <w:r>
                    <w:rPr>
                      <w:rFonts w:cs="Miriam" w:hint="cs"/>
                      <w:sz w:val="18"/>
                      <w:szCs w:val="18"/>
                      <w:rtl/>
                    </w:rPr>
                    <w:t>תק' (מס' 6) תשס"ו-2006</w:t>
                  </w:r>
                </w:p>
              </w:txbxContent>
            </v:textbox>
            <w10:anchorlock/>
          </v:shape>
        </w:pict>
      </w:r>
      <w:r>
        <w:rPr>
          <w:rStyle w:val="default"/>
          <w:rFonts w:hint="cs"/>
          <w:rtl/>
        </w:rPr>
        <w:tab/>
        <w:t>(ג)</w:t>
      </w:r>
      <w:r>
        <w:rPr>
          <w:rStyle w:val="default"/>
          <w:rFonts w:hint="cs"/>
          <w:rtl/>
        </w:rPr>
        <w:tab/>
        <w:t>על אף האמור בתקנת משנה (א), בכלי הרכב המפורטים בתוספת העשירית תותקן לוחית זיהוי נוספת שמתקיימים בה התנאים המפורטים בתוספת השלישית.</w:t>
      </w:r>
    </w:p>
    <w:p w:rsidR="00765B69" w:rsidRDefault="00765B69" w:rsidP="00B86835">
      <w:pPr>
        <w:pStyle w:val="P00"/>
        <w:spacing w:before="72"/>
        <w:ind w:left="0" w:right="1134"/>
        <w:rPr>
          <w:rStyle w:val="default"/>
          <w:rFonts w:hint="cs"/>
          <w:rtl/>
        </w:rPr>
      </w:pPr>
      <w:bookmarkStart w:id="578" w:name="Seif454"/>
      <w:bookmarkEnd w:id="578"/>
      <w:r>
        <w:rPr>
          <w:lang w:val="he-IL"/>
        </w:rPr>
        <w:pict>
          <v:rect id="_x0000_s5037" style="position:absolute;left:0;text-align:left;margin-left:464.5pt;margin-top:8.05pt;width:75.05pt;height:32.95pt;z-index:251456000" o:allowincell="f" filled="f" stroked="f" strokecolor="lime" strokeweight=".25pt">
            <v:textbox style="mso-next-textbox:#_x0000_s5037" inset="0,0,0,0">
              <w:txbxContent>
                <w:p w:rsidR="00E20767" w:rsidRDefault="00E20767">
                  <w:pPr>
                    <w:spacing w:line="160" w:lineRule="exact"/>
                    <w:jc w:val="left"/>
                    <w:rPr>
                      <w:rFonts w:cs="Miriam"/>
                      <w:noProof/>
                      <w:sz w:val="18"/>
                      <w:szCs w:val="18"/>
                      <w:rtl/>
                    </w:rPr>
                  </w:pPr>
                  <w:r>
                    <w:rPr>
                      <w:rFonts w:cs="Miriam"/>
                      <w:sz w:val="18"/>
                      <w:szCs w:val="18"/>
                      <w:rtl/>
                    </w:rPr>
                    <w:t>לו</w:t>
                  </w:r>
                  <w:r>
                    <w:rPr>
                      <w:rFonts w:cs="Miriam" w:hint="cs"/>
                      <w:sz w:val="18"/>
                      <w:szCs w:val="18"/>
                      <w:rtl/>
                    </w:rPr>
                    <w:t xml:space="preserve">חית </w:t>
                  </w:r>
                  <w:r>
                    <w:rPr>
                      <w:rFonts w:cs="Miriam"/>
                      <w:sz w:val="18"/>
                      <w:szCs w:val="18"/>
                      <w:rtl/>
                    </w:rPr>
                    <w:t>ז</w:t>
                  </w:r>
                  <w:r>
                    <w:rPr>
                      <w:rFonts w:cs="Miriam" w:hint="cs"/>
                      <w:sz w:val="18"/>
                      <w:szCs w:val="18"/>
                      <w:rtl/>
                    </w:rPr>
                    <w:t>יהוי ש</w:t>
                  </w:r>
                  <w:r>
                    <w:rPr>
                      <w:rFonts w:cs="Miriam"/>
                      <w:sz w:val="18"/>
                      <w:szCs w:val="18"/>
                      <w:rtl/>
                    </w:rPr>
                    <w:t>נ</w:t>
                  </w:r>
                  <w:r>
                    <w:rPr>
                      <w:rFonts w:cs="Miriam" w:hint="cs"/>
                      <w:sz w:val="18"/>
                      <w:szCs w:val="18"/>
                      <w:rtl/>
                    </w:rPr>
                    <w:t>יזוקה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Style w:val="big-number"/>
          <w:rFonts w:cs="Miriam"/>
          <w:rtl/>
        </w:rPr>
        <w:t>302.</w:t>
      </w:r>
      <w:r>
        <w:rPr>
          <w:rStyle w:val="big-number"/>
          <w:rFonts w:cs="Miriam"/>
          <w:rtl/>
        </w:rPr>
        <w:tab/>
      </w:r>
      <w:r>
        <w:rPr>
          <w:rStyle w:val="default"/>
          <w:rtl/>
        </w:rPr>
        <w:t>לו</w:t>
      </w:r>
      <w:r>
        <w:rPr>
          <w:rStyle w:val="default"/>
          <w:rFonts w:hint="cs"/>
          <w:rtl/>
        </w:rPr>
        <w:t>חית זיהוי שניזוקה או שנשחתה תוחלף בחדשה.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579" w:name="Seif455"/>
      <w:bookmarkEnd w:id="579"/>
      <w:r>
        <w:rPr>
          <w:lang w:val="he-IL"/>
        </w:rPr>
        <w:pict>
          <v:rect id="_x0000_s5038" style="position:absolute;left:0;text-align:left;margin-left:464.5pt;margin-top:8.05pt;width:75.05pt;height:45.55pt;z-index:251457024" o:allowincell="f" filled="f" stroked="f" strokecolor="lime" strokeweight=".25pt">
            <v:textbox style="mso-next-textbox:#_x0000_s5038" inset="0,0,0,0">
              <w:txbxContent>
                <w:p w:rsidR="00E20767" w:rsidRDefault="00E20767">
                  <w:pPr>
                    <w:spacing w:line="160" w:lineRule="exact"/>
                    <w:jc w:val="left"/>
                    <w:rPr>
                      <w:rFonts w:cs="Miriam"/>
                      <w:noProof/>
                      <w:sz w:val="18"/>
                      <w:szCs w:val="18"/>
                      <w:rtl/>
                    </w:rPr>
                  </w:pPr>
                  <w:r>
                    <w:rPr>
                      <w:rFonts w:cs="Miriam"/>
                      <w:sz w:val="18"/>
                      <w:szCs w:val="18"/>
                      <w:rtl/>
                    </w:rPr>
                    <w:t>שמ</w:t>
                  </w:r>
                  <w:r>
                    <w:rPr>
                      <w:rFonts w:cs="Miriam" w:hint="cs"/>
                      <w:sz w:val="18"/>
                      <w:szCs w:val="18"/>
                      <w:rtl/>
                    </w:rPr>
                    <w:t>ירת לוחית ז</w:t>
                  </w:r>
                  <w:r>
                    <w:rPr>
                      <w:rFonts w:cs="Miriam"/>
                      <w:sz w:val="18"/>
                      <w:szCs w:val="18"/>
                      <w:rtl/>
                    </w:rPr>
                    <w:t>י</w:t>
                  </w:r>
                  <w:r>
                    <w:rPr>
                      <w:rFonts w:cs="Miriam" w:hint="cs"/>
                      <w:sz w:val="18"/>
                      <w:szCs w:val="18"/>
                      <w:rtl/>
                    </w:rPr>
                    <w:t>הוי</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big-number"/>
          <w:rFonts w:cs="Miriam"/>
          <w:rtl/>
        </w:rPr>
        <w:t>303.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יסיר אדם לוחית זיהוי מרכב אלא ל</w:t>
      </w:r>
      <w:r>
        <w:rPr>
          <w:rStyle w:val="default"/>
          <w:rtl/>
        </w:rPr>
        <w:t>שם</w:t>
      </w:r>
      <w:r>
        <w:rPr>
          <w:rStyle w:val="default"/>
          <w:rFonts w:hint="cs"/>
          <w:rtl/>
        </w:rPr>
        <w:t xml:space="preserve"> החלפתה כאמור בתקנה 302 או לביטולה כאמור בתקנה 289.</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יוסיף אדם על לוחית הזיהוי סימנים או מספרים על אלה שקבעה רשות הרישוי ולא ישנה בה דבר, לא יטשטש את צבעה ולא ישחית אותה בכל צורה שהיא.</w:t>
      </w:r>
    </w:p>
    <w:p w:rsidR="00765B69" w:rsidRDefault="00765B69" w:rsidP="00B86835">
      <w:pPr>
        <w:pStyle w:val="P00"/>
        <w:spacing w:before="72"/>
        <w:ind w:left="0" w:right="1134"/>
        <w:rPr>
          <w:rStyle w:val="default"/>
          <w:rtl/>
        </w:rPr>
      </w:pPr>
      <w:bookmarkStart w:id="580" w:name="Seif456"/>
      <w:bookmarkEnd w:id="580"/>
      <w:r>
        <w:rPr>
          <w:lang w:val="he-IL"/>
        </w:rPr>
        <w:pict>
          <v:rect id="_x0000_s5039" style="position:absolute;left:0;text-align:left;margin-left:464.5pt;margin-top:8.05pt;width:75.05pt;height:11.5pt;z-index:251458048" o:allowincell="f" filled="f" stroked="f" strokecolor="lime" strokeweight=".25pt">
            <v:textbox style="mso-next-textbox:#_x0000_s5039"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מני היכר </w:t>
                  </w:r>
                  <w:r>
                    <w:rPr>
                      <w:rFonts w:cs="Miriam"/>
                      <w:sz w:val="18"/>
                      <w:szCs w:val="18"/>
                      <w:rtl/>
                    </w:rPr>
                    <w:t>מי</w:t>
                  </w:r>
                  <w:r>
                    <w:rPr>
                      <w:rFonts w:cs="Miriam" w:hint="cs"/>
                      <w:sz w:val="18"/>
                      <w:szCs w:val="18"/>
                      <w:rtl/>
                    </w:rPr>
                    <w:t>וחדים</w:t>
                  </w:r>
                </w:p>
              </w:txbxContent>
            </v:textbox>
            <w10:anchorlock/>
          </v:rect>
        </w:pict>
      </w:r>
      <w:r>
        <w:rPr>
          <w:rStyle w:val="big-number"/>
          <w:rFonts w:cs="Miriam"/>
          <w:rtl/>
        </w:rPr>
        <w:t>304.</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שות הרישוי רשאית להורות בהודעה שתפורסם ברש</w:t>
      </w:r>
      <w:r>
        <w:rPr>
          <w:rStyle w:val="default"/>
          <w:rtl/>
        </w:rPr>
        <w:t>ומ</w:t>
      </w:r>
      <w:r>
        <w:rPr>
          <w:rStyle w:val="default"/>
          <w:rFonts w:hint="cs"/>
          <w:rtl/>
        </w:rPr>
        <w:t>ות שרכב מסויים או סוג של רכב ישא באופן ובצורה שייקבעו</w:t>
      </w:r>
      <w:r>
        <w:rPr>
          <w:rStyle w:val="default"/>
          <w:rtl/>
        </w:rPr>
        <w:t xml:space="preserve"> </w:t>
      </w:r>
      <w:r>
        <w:rPr>
          <w:rStyle w:val="default"/>
          <w:rFonts w:hint="cs"/>
          <w:rtl/>
        </w:rPr>
        <w:t>בהודעה האמורה את לוחיות-הזיהוי, הסמלים, אותיות-ההיכר, צבעי ההיכר וסימני ההיכר</w:t>
      </w:r>
      <w:r>
        <w:rPr>
          <w:rFonts w:cs="FrankRuehl"/>
          <w:sz w:val="26"/>
          <w:rtl/>
        </w:rPr>
        <w:t> </w:t>
      </w:r>
      <w:r>
        <w:rPr>
          <w:rStyle w:val="default"/>
          <w:rtl/>
        </w:rPr>
        <w:t xml:space="preserve"> ה</w:t>
      </w:r>
      <w:r>
        <w:rPr>
          <w:rStyle w:val="default"/>
          <w:rFonts w:hint="cs"/>
          <w:rtl/>
        </w:rPr>
        <w:t>אחרים שנקבעו בה.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שות הרישוי רשאית להורות כאמור בתקנת משנה (א) לגבי כל שטח המדינה או חלק ממנו.</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פ</w:t>
      </w:r>
      <w:r>
        <w:rPr>
          <w:rStyle w:val="default"/>
          <w:rFonts w:hint="cs"/>
          <w:rtl/>
        </w:rPr>
        <w:t>ורסמה הוראה לפ</w:t>
      </w:r>
      <w:r>
        <w:rPr>
          <w:rStyle w:val="default"/>
          <w:rtl/>
        </w:rPr>
        <w:t xml:space="preserve">י </w:t>
      </w:r>
      <w:r>
        <w:rPr>
          <w:rStyle w:val="default"/>
          <w:rFonts w:hint="cs"/>
          <w:rtl/>
        </w:rPr>
        <w:t>תקנת משנה (א), לא ינהג אדם רכב שצויין בהודעה ולא ירשה לאחר לנהוג רכב כאמור אלא אם הרכב נושא עליו את לוחיות-הזיהוי, הסמלים, אותיות ההיכר, צבעי ההיכר או סימני ההיכר</w:t>
      </w:r>
      <w:r>
        <w:rPr>
          <w:rStyle w:val="default"/>
          <w:rtl/>
        </w:rPr>
        <w:t xml:space="preserve"> ה</w:t>
      </w:r>
      <w:r>
        <w:rPr>
          <w:rStyle w:val="default"/>
          <w:rFonts w:hint="cs"/>
          <w:rtl/>
        </w:rPr>
        <w:t>אחרים שנקבעו.</w:t>
      </w:r>
    </w:p>
    <w:p w:rsidR="00765B69" w:rsidRDefault="00765B69" w:rsidP="00B86835">
      <w:pPr>
        <w:pStyle w:val="P00"/>
        <w:spacing w:before="72"/>
        <w:ind w:left="0" w:right="1134"/>
        <w:rPr>
          <w:rStyle w:val="default"/>
          <w:rtl/>
        </w:rPr>
      </w:pPr>
      <w:bookmarkStart w:id="581" w:name="Seif457"/>
      <w:bookmarkEnd w:id="581"/>
      <w:r>
        <w:rPr>
          <w:lang w:val="he-IL"/>
        </w:rPr>
        <w:pict>
          <v:rect id="_x0000_s5040" style="position:absolute;left:0;text-align:left;margin-left:464.5pt;margin-top:8.05pt;width:75.05pt;height:27pt;z-index:251459072" o:allowincell="f" filled="f" stroked="f" strokecolor="lime" strokeweight=".25pt">
            <v:textbox style="mso-next-textbox:#_x0000_s5040"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סור נשיאת </w:t>
                  </w:r>
                  <w:r>
                    <w:rPr>
                      <w:rFonts w:cs="Miriam"/>
                      <w:sz w:val="18"/>
                      <w:szCs w:val="18"/>
                      <w:rtl/>
                    </w:rPr>
                    <w:t>סי</w:t>
                  </w:r>
                  <w:r>
                    <w:rPr>
                      <w:rFonts w:cs="Miriam" w:hint="cs"/>
                      <w:sz w:val="18"/>
                      <w:szCs w:val="18"/>
                      <w:rtl/>
                    </w:rPr>
                    <w:t xml:space="preserve">מני היכר </w:t>
                  </w:r>
                  <w:r>
                    <w:rPr>
                      <w:rFonts w:cs="Miriam"/>
                      <w:sz w:val="18"/>
                      <w:szCs w:val="18"/>
                      <w:rtl/>
                    </w:rPr>
                    <w:t>אח</w:t>
                  </w:r>
                  <w:r>
                    <w:rPr>
                      <w:rFonts w:cs="Miriam" w:hint="cs"/>
                      <w:sz w:val="18"/>
                      <w:szCs w:val="18"/>
                      <w:rtl/>
                    </w:rPr>
                    <w:t>רים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כ"א-</w:t>
                  </w:r>
                  <w:r>
                    <w:rPr>
                      <w:rFonts w:cs="Miriam"/>
                      <w:sz w:val="18"/>
                      <w:szCs w:val="18"/>
                      <w:rtl/>
                    </w:rPr>
                    <w:t>1961</w:t>
                  </w:r>
                </w:p>
              </w:txbxContent>
            </v:textbox>
            <w10:anchorlock/>
          </v:rect>
        </w:pict>
      </w:r>
      <w:r>
        <w:rPr>
          <w:rStyle w:val="big-number"/>
          <w:rFonts w:cs="Miriam"/>
          <w:rtl/>
        </w:rPr>
        <w:t>305.</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ינהג אדם ולא ירשה לאחר לנהוג ברכב הרשום בישראל אלא אם הרכב נוש</w:t>
      </w:r>
      <w:r>
        <w:rPr>
          <w:rStyle w:val="default"/>
          <w:rtl/>
        </w:rPr>
        <w:t xml:space="preserve">א </w:t>
      </w:r>
      <w:r>
        <w:rPr>
          <w:rStyle w:val="default"/>
          <w:rFonts w:hint="cs"/>
          <w:rtl/>
        </w:rPr>
        <w:t>עליו לוחיות-זיהוי או סימני היכר מיוחדים כאמור בחלק זה.</w:t>
      </w:r>
    </w:p>
    <w:p w:rsidR="00765B69" w:rsidRDefault="00765B69">
      <w:pPr>
        <w:pStyle w:val="P00"/>
        <w:spacing w:before="72"/>
        <w:ind w:left="0" w:right="1134"/>
        <w:rPr>
          <w:rStyle w:val="default"/>
          <w:rtl/>
        </w:rPr>
      </w:pPr>
      <w:r>
        <w:rPr>
          <w:lang w:val="he-IL"/>
        </w:rPr>
        <w:pict>
          <v:rect id="_x0000_s5041" style="position:absolute;left:0;text-align:left;margin-left:464.5pt;margin-top:8.05pt;width:75.05pt;height:8pt;z-index:251460096" o:allowincell="f" filled="f" stroked="f" strokecolor="lime" strokeweight=".25pt">
            <v:textbox style="mso-next-textbox:#_x0000_s504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Style w:val="default"/>
          <w:rtl/>
        </w:rPr>
        <w:tab/>
        <w:t>(</w:t>
      </w:r>
      <w:r>
        <w:rPr>
          <w:rStyle w:val="default"/>
          <w:rFonts w:hint="cs"/>
          <w:rtl/>
        </w:rPr>
        <w:t>ב)</w:t>
      </w:r>
      <w:r>
        <w:rPr>
          <w:rStyle w:val="default"/>
          <w:rtl/>
        </w:rPr>
        <w:tab/>
        <w:t>ל</w:t>
      </w:r>
      <w:r>
        <w:rPr>
          <w:rStyle w:val="default"/>
          <w:rFonts w:hint="cs"/>
          <w:rtl/>
        </w:rPr>
        <w:t>א ינהג אדם ולא יורשה לאחר לנהוג ברכב הרשום בישראל כשהרכב נושא עליו לוחית-זיהוי או סימן-זיהוי או סימן שאינם אמורים בתקנת משנה (א).</w:t>
      </w:r>
    </w:p>
    <w:p w:rsidR="00765B69" w:rsidRDefault="00765B69">
      <w:pPr>
        <w:pStyle w:val="P00"/>
        <w:spacing w:before="72"/>
        <w:ind w:left="0" w:right="1134"/>
        <w:rPr>
          <w:rStyle w:val="default"/>
          <w:rtl/>
        </w:rPr>
      </w:pPr>
      <w:r>
        <w:rPr>
          <w:lang w:val="he-IL"/>
        </w:rPr>
        <w:pict>
          <v:rect id="_x0000_s5042" style="position:absolute;left:0;text-align:left;margin-left:464.5pt;margin-top:8.05pt;width:75.05pt;height:16pt;z-index:251461120" o:allowincell="f" filled="f" stroked="f" strokecolor="lime" strokeweight=".25pt">
            <v:textbox style="mso-next-textbox:#_x0000_s504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כ"ה-</w:t>
                  </w:r>
                  <w:r>
                    <w:rPr>
                      <w:rFonts w:cs="Miriam"/>
                      <w:sz w:val="18"/>
                      <w:szCs w:val="18"/>
                      <w:rtl/>
                    </w:rPr>
                    <w:t>1965</w:t>
                  </w:r>
                </w:p>
              </w:txbxContent>
            </v:textbox>
            <w10:anchorlock/>
          </v:rect>
        </w:pict>
      </w: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שות הרישוי רשאית להורות על הסרת כל לוחית-זיהוי, סימן-ז</w:t>
      </w:r>
      <w:r>
        <w:rPr>
          <w:rStyle w:val="default"/>
          <w:rtl/>
        </w:rPr>
        <w:t>יה</w:t>
      </w:r>
      <w:r>
        <w:rPr>
          <w:rStyle w:val="default"/>
          <w:rFonts w:hint="cs"/>
          <w:rtl/>
        </w:rPr>
        <w:t>וי או סימן שאינם אמורים בתקנת משנה (א).</w:t>
      </w:r>
    </w:p>
    <w:p w:rsidR="00765B69" w:rsidRDefault="00765B69">
      <w:pPr>
        <w:pStyle w:val="P00"/>
        <w:spacing w:before="72"/>
        <w:ind w:left="0" w:right="1134"/>
        <w:rPr>
          <w:rStyle w:val="default"/>
          <w:rFonts w:hint="cs"/>
          <w:rtl/>
        </w:rPr>
      </w:pPr>
      <w:r>
        <w:rPr>
          <w:lang w:val="he-IL"/>
        </w:rPr>
        <w:pict>
          <v:rect id="_x0000_s5043" style="position:absolute;left:0;text-align:left;margin-left:464.5pt;margin-top:8.05pt;width:75.05pt;height:8pt;z-index:251462144" o:allowincell="f" filled="f" stroked="f" strokecolor="lime" strokeweight=".25pt">
            <v:textbox style="mso-next-textbox:#_x0000_s504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sz w:val="26"/>
          <w:rtl/>
        </w:rPr>
        <w:tab/>
      </w:r>
      <w:r>
        <w:rPr>
          <w:rStyle w:val="default"/>
          <w:rtl/>
        </w:rPr>
        <w:t>(ד</w:t>
      </w:r>
      <w:r>
        <w:rPr>
          <w:rStyle w:val="default"/>
          <w:rFonts w:hint="cs"/>
          <w:rtl/>
        </w:rPr>
        <w:t>)</w:t>
      </w:r>
      <w:r>
        <w:rPr>
          <w:rStyle w:val="default"/>
          <w:rtl/>
        </w:rPr>
        <w:tab/>
        <w:t>(</w:t>
      </w:r>
      <w:r>
        <w:rPr>
          <w:rStyle w:val="default"/>
          <w:rFonts w:hint="cs"/>
          <w:rtl/>
        </w:rPr>
        <w:t>בוטלה).</w:t>
      </w:r>
    </w:p>
    <w:p w:rsidR="00765B69" w:rsidRDefault="00765B69" w:rsidP="00B86835">
      <w:pPr>
        <w:pStyle w:val="P00"/>
        <w:spacing w:before="72"/>
        <w:ind w:left="0" w:right="1134"/>
        <w:rPr>
          <w:rStyle w:val="default"/>
          <w:rFonts w:hint="cs"/>
          <w:rtl/>
        </w:rPr>
      </w:pPr>
      <w:bookmarkStart w:id="582" w:name="Seif458"/>
      <w:bookmarkEnd w:id="582"/>
      <w:r>
        <w:rPr>
          <w:lang w:val="he-IL"/>
        </w:rPr>
        <w:pict>
          <v:rect id="_x0000_s5044" style="position:absolute;left:0;text-align:left;margin-left:464.5pt;margin-top:8.05pt;width:75.05pt;height:32.35pt;z-index:251463168" o:allowincell="f" filled="f" stroked="f" strokecolor="lime" strokeweight=".25pt">
            <v:textbox style="mso-next-textbox:#_x0000_s5044" inset="0,0,0,0">
              <w:txbxContent>
                <w:p w:rsidR="00E20767" w:rsidRDefault="00E20767">
                  <w:pPr>
                    <w:spacing w:line="160" w:lineRule="exact"/>
                    <w:jc w:val="left"/>
                    <w:rPr>
                      <w:rFonts w:cs="Miriam"/>
                      <w:noProof/>
                      <w:sz w:val="18"/>
                      <w:szCs w:val="18"/>
                      <w:rtl/>
                    </w:rPr>
                  </w:pPr>
                  <w:r>
                    <w:rPr>
                      <w:rFonts w:cs="Miriam"/>
                      <w:sz w:val="18"/>
                      <w:szCs w:val="18"/>
                      <w:rtl/>
                    </w:rPr>
                    <w:t>פר</w:t>
                  </w:r>
                  <w:r>
                    <w:rPr>
                      <w:rFonts w:cs="Miriam" w:hint="cs"/>
                      <w:sz w:val="18"/>
                      <w:szCs w:val="18"/>
                      <w:rtl/>
                    </w:rPr>
                    <w:t>סומת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תשנ"ח-</w:t>
                  </w:r>
                  <w:r>
                    <w:rPr>
                      <w:rFonts w:cs="Miriam"/>
                      <w:sz w:val="18"/>
                      <w:szCs w:val="18"/>
                      <w:rtl/>
                    </w:rPr>
                    <w:t xml:space="preserve">1997 </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Style w:val="big-number"/>
          <w:rFonts w:cs="Miriam"/>
          <w:rtl/>
        </w:rPr>
        <w:t>305</w:t>
      </w:r>
      <w:r>
        <w:rPr>
          <w:rStyle w:val="default"/>
          <w:rtl/>
        </w:rPr>
        <w:t>א</w:t>
      </w:r>
      <w:r>
        <w:rPr>
          <w:rStyle w:val="default"/>
          <w:rFonts w:hint="cs"/>
          <w:rtl/>
        </w:rPr>
        <w:t>. לא ינהג אדם ולא ירשה לאחר לנהוג ברכב הנושא עליו פרסומת המתח</w:t>
      </w:r>
      <w:r>
        <w:rPr>
          <w:rStyle w:val="default"/>
          <w:rtl/>
        </w:rPr>
        <w:t>ל</w:t>
      </w:r>
      <w:r>
        <w:rPr>
          <w:rStyle w:val="default"/>
          <w:rFonts w:hint="cs"/>
          <w:rtl/>
        </w:rPr>
        <w:t>פת בזמן נהיגת הרכב ופרסומת העלולה להפריע את שדה הראיה, המסתירה את פנסי הרכב, המפריעה להפעלתו של הרכב או הפ</w:t>
      </w:r>
      <w:r>
        <w:rPr>
          <w:rStyle w:val="default"/>
          <w:rtl/>
        </w:rPr>
        <w:t>וג</w:t>
      </w:r>
      <w:r>
        <w:rPr>
          <w:rStyle w:val="default"/>
          <w:rFonts w:hint="cs"/>
          <w:rtl/>
        </w:rPr>
        <w:t>עת במבנה הרכב ובתקינותו.</w:t>
      </w:r>
    </w:p>
    <w:p w:rsidR="00765B69" w:rsidRDefault="00765B69">
      <w:pPr>
        <w:pStyle w:val="medium2-header"/>
        <w:keepLines w:val="0"/>
        <w:spacing w:before="72"/>
        <w:ind w:left="0" w:right="1134"/>
        <w:rPr>
          <w:rFonts w:cs="FrankRuehl"/>
          <w:noProof/>
          <w:rtl/>
        </w:rPr>
      </w:pPr>
      <w:bookmarkStart w:id="583" w:name="med16"/>
      <w:bookmarkEnd w:id="583"/>
      <w:r>
        <w:rPr>
          <w:rFonts w:cs="FrankRuehl"/>
          <w:noProof/>
          <w:rtl/>
        </w:rPr>
        <w:t>פר</w:t>
      </w:r>
      <w:r>
        <w:rPr>
          <w:rFonts w:cs="FrankRuehl" w:hint="cs"/>
          <w:noProof/>
          <w:rtl/>
        </w:rPr>
        <w:t>ק שלישי: מבנה הרכב</w:t>
      </w:r>
    </w:p>
    <w:p w:rsidR="00765B69" w:rsidRDefault="00765B69">
      <w:pPr>
        <w:pStyle w:val="header-2"/>
        <w:ind w:left="0" w:right="1134"/>
        <w:rPr>
          <w:rFonts w:cs="Miriam"/>
          <w:rtl/>
        </w:rPr>
      </w:pPr>
      <w:bookmarkStart w:id="584" w:name="hed257"/>
      <w:bookmarkEnd w:id="584"/>
      <w:r>
        <w:rPr>
          <w:rFonts w:cs="Miriam"/>
          <w:rtl/>
        </w:rPr>
        <w:t>סי</w:t>
      </w:r>
      <w:r>
        <w:rPr>
          <w:rFonts w:cs="Miriam" w:hint="cs"/>
          <w:rtl/>
        </w:rPr>
        <w:t>מן א': מצב הרכב והפיקוח על תקינותו</w:t>
      </w:r>
    </w:p>
    <w:p w:rsidR="00765B69" w:rsidRDefault="00765B69" w:rsidP="00B86835">
      <w:pPr>
        <w:pStyle w:val="P00"/>
        <w:spacing w:before="72"/>
        <w:ind w:left="0" w:right="1134"/>
        <w:rPr>
          <w:rStyle w:val="default"/>
          <w:rFonts w:hint="cs"/>
          <w:rtl/>
        </w:rPr>
      </w:pPr>
      <w:bookmarkStart w:id="585" w:name="Seif459"/>
      <w:bookmarkEnd w:id="585"/>
      <w:r>
        <w:rPr>
          <w:lang w:val="he-IL"/>
        </w:rPr>
        <w:pict>
          <v:rect id="_x0000_s5045" style="position:absolute;left:0;text-align:left;margin-left:464.5pt;margin-top:8.05pt;width:75.05pt;height:12.6pt;z-index:251464192" o:allowincell="f" filled="f" stroked="f" strokecolor="lime" strokeweight=".25pt">
            <v:textbox style="mso-next-textbox:#_x0000_s504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ינות רכ</w:t>
                  </w:r>
                  <w:r>
                    <w:rPr>
                      <w:rFonts w:cs="Miriam"/>
                      <w:sz w:val="18"/>
                      <w:szCs w:val="18"/>
                      <w:rtl/>
                    </w:rPr>
                    <w:t>ב</w:t>
                  </w:r>
                </w:p>
              </w:txbxContent>
            </v:textbox>
            <w10:anchorlock/>
          </v:rect>
        </w:pict>
      </w:r>
      <w:r>
        <w:rPr>
          <w:rStyle w:val="big-number"/>
          <w:rFonts w:cs="Miriam"/>
          <w:rtl/>
        </w:rPr>
        <w:t>306.</w:t>
      </w:r>
      <w:r>
        <w:rPr>
          <w:rStyle w:val="big-number"/>
          <w:rFonts w:cs="Miriam"/>
          <w:rtl/>
        </w:rPr>
        <w:tab/>
      </w:r>
      <w:r>
        <w:rPr>
          <w:rStyle w:val="default"/>
          <w:rtl/>
        </w:rPr>
        <w:t>רכ</w:t>
      </w:r>
      <w:r>
        <w:rPr>
          <w:rStyle w:val="default"/>
          <w:rFonts w:hint="cs"/>
          <w:rtl/>
        </w:rPr>
        <w:t>ב וכל החלקים, האביזרים והציוד המורכבים עליו או המותקנים בו יהיו בכל עת במצב תקין ובמצב שאין בו כדי לגרום רעש, הפרעה, נזק או סכנה לנמצאים עליו, בתוכו או על ידו, לעו</w:t>
      </w:r>
      <w:r>
        <w:rPr>
          <w:rStyle w:val="default"/>
          <w:rtl/>
        </w:rPr>
        <w:t>בר</w:t>
      </w:r>
      <w:r>
        <w:rPr>
          <w:rStyle w:val="default"/>
          <w:rFonts w:hint="cs"/>
          <w:rtl/>
        </w:rPr>
        <w:t>י דרך או לרכוש.</w:t>
      </w:r>
    </w:p>
    <w:p w:rsidR="00E20767" w:rsidRDefault="00E20767" w:rsidP="00E20767">
      <w:pPr>
        <w:pStyle w:val="P00"/>
        <w:spacing w:before="72"/>
        <w:ind w:left="0" w:right="1134"/>
        <w:rPr>
          <w:rStyle w:val="default"/>
          <w:rtl/>
        </w:rPr>
      </w:pPr>
      <w:bookmarkStart w:id="586" w:name="Seif741"/>
      <w:bookmarkEnd w:id="586"/>
      <w:r>
        <w:rPr>
          <w:lang w:val="he-IL"/>
        </w:rPr>
        <w:pict>
          <v:rect id="_x0000_s6586" style="position:absolute;left:0;text-align:left;margin-left:464.5pt;margin-top:8.05pt;width:75.05pt;height:43.6pt;z-index:252554752" o:allowincell="f" filled="f" stroked="f" strokecolor="lime" strokeweight=".25pt">
            <v:textbox style="mso-next-textbox:#_x0000_s6586" inset="0,0,0,0">
              <w:txbxContent>
                <w:p w:rsidR="00E20767" w:rsidRDefault="00E20767" w:rsidP="00E20767">
                  <w:pPr>
                    <w:spacing w:line="160" w:lineRule="exact"/>
                    <w:jc w:val="left"/>
                    <w:rPr>
                      <w:rFonts w:cs="Miriam" w:hint="cs"/>
                      <w:sz w:val="18"/>
                      <w:szCs w:val="18"/>
                      <w:rtl/>
                    </w:rPr>
                  </w:pPr>
                  <w:r>
                    <w:rPr>
                      <w:rFonts w:cs="Miriam" w:hint="cs"/>
                      <w:sz w:val="18"/>
                      <w:szCs w:val="18"/>
                      <w:rtl/>
                    </w:rPr>
                    <w:t>תקלת בטיחות סדרתית</w:t>
                  </w:r>
                </w:p>
                <w:p w:rsidR="00E20767" w:rsidRDefault="00E20767" w:rsidP="00E20767">
                  <w:pPr>
                    <w:spacing w:line="160" w:lineRule="exact"/>
                    <w:jc w:val="left"/>
                    <w:rPr>
                      <w:rFonts w:cs="Miriam" w:hint="cs"/>
                      <w:noProof/>
                      <w:sz w:val="18"/>
                      <w:szCs w:val="18"/>
                      <w:rtl/>
                    </w:rPr>
                  </w:pPr>
                  <w:r>
                    <w:rPr>
                      <w:rFonts w:cs="Miriam" w:hint="cs"/>
                      <w:sz w:val="18"/>
                      <w:szCs w:val="18"/>
                      <w:rtl/>
                    </w:rPr>
                    <w:t>תק' תשע"א-2010</w:t>
                  </w:r>
                </w:p>
                <w:p w:rsidR="00E20767" w:rsidRDefault="00E20767" w:rsidP="00E20767">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תשע"ח-2018</w:t>
                  </w:r>
                </w:p>
              </w:txbxContent>
            </v:textbox>
            <w10:anchorlock/>
          </v:rect>
        </w:pict>
      </w:r>
      <w:r>
        <w:rPr>
          <w:rStyle w:val="big-number"/>
          <w:rFonts w:cs="Miriam"/>
          <w:rtl/>
        </w:rPr>
        <w:t>306</w:t>
      </w:r>
      <w:r>
        <w:rPr>
          <w:rStyle w:val="default"/>
          <w:rFonts w:hint="cs"/>
          <w:rtl/>
        </w:rPr>
        <w:t>א</w:t>
      </w:r>
      <w:r>
        <w:rPr>
          <w:rStyle w:val="default"/>
          <w:rtl/>
        </w:rPr>
        <w:t>.</w:t>
      </w:r>
      <w:r>
        <w:rPr>
          <w:rStyle w:val="default"/>
          <w:rFonts w:hint="cs"/>
          <w:rtl/>
        </w:rPr>
        <w:t xml:space="preserve"> (א)</w:t>
      </w:r>
      <w:r>
        <w:rPr>
          <w:rStyle w:val="default"/>
          <w:rFonts w:hint="cs"/>
          <w:rtl/>
        </w:rPr>
        <w:tab/>
        <w:t>(נמחקה).</w:t>
      </w:r>
    </w:p>
    <w:p w:rsidR="00E20767" w:rsidRDefault="00E20767" w:rsidP="00E20767">
      <w:pPr>
        <w:pStyle w:val="P00"/>
        <w:spacing w:before="72"/>
        <w:ind w:left="0" w:right="1134"/>
        <w:rPr>
          <w:rStyle w:val="default"/>
          <w:rtl/>
        </w:rPr>
      </w:pPr>
    </w:p>
    <w:p w:rsidR="00E20767" w:rsidRDefault="00E20767" w:rsidP="00E20767">
      <w:pPr>
        <w:pStyle w:val="P00"/>
        <w:spacing w:before="72"/>
        <w:ind w:left="0" w:right="1134"/>
        <w:rPr>
          <w:rStyle w:val="default"/>
          <w:rFonts w:hint="cs"/>
          <w:rtl/>
        </w:rPr>
      </w:pPr>
    </w:p>
    <w:p w:rsidR="00E20767" w:rsidRDefault="00E20767" w:rsidP="00E20767">
      <w:pPr>
        <w:pStyle w:val="P00"/>
        <w:spacing w:before="72"/>
        <w:ind w:left="0" w:right="1134"/>
        <w:rPr>
          <w:rStyle w:val="default"/>
          <w:rFonts w:hint="cs"/>
          <w:rtl/>
        </w:rPr>
      </w:pPr>
      <w:r w:rsidRPr="008F3B93">
        <w:rPr>
          <w:rStyle w:val="default"/>
        </w:rPr>
        <w:pict>
          <v:rect id="_x0000_s6587" style="position:absolute;left:0;text-align:left;margin-left:464.35pt;margin-top:7.1pt;width:75.05pt;height:16pt;z-index:252555776" o:allowincell="f" filled="f" stroked="f" strokecolor="lime" strokeweight=".25pt">
            <v:textbox style="mso-next-textbox:#_x0000_s6587" inset="0,0,0,0">
              <w:txbxContent>
                <w:p w:rsidR="00E20767" w:rsidRDefault="00E20767" w:rsidP="00E20767">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תשע"ח-2018</w:t>
                  </w:r>
                </w:p>
              </w:txbxContent>
            </v:textbox>
            <w10:anchorlock/>
          </v:rect>
        </w:pict>
      </w:r>
      <w:r w:rsidRPr="008F3B93">
        <w:rPr>
          <w:rStyle w:val="default"/>
          <w:rtl/>
        </w:rPr>
        <w:tab/>
      </w:r>
      <w:r>
        <w:rPr>
          <w:rStyle w:val="default"/>
          <w:rtl/>
        </w:rPr>
        <w:t>(</w:t>
      </w:r>
      <w:r>
        <w:rPr>
          <w:rStyle w:val="default"/>
          <w:rFonts w:hint="cs"/>
          <w:rtl/>
        </w:rPr>
        <w:t>ב)</w:t>
      </w:r>
      <w:r>
        <w:rPr>
          <w:rStyle w:val="default"/>
          <w:rFonts w:hint="cs"/>
          <w:rtl/>
        </w:rPr>
        <w:tab/>
        <w:t xml:space="preserve">לא תחדש רשות הרישוי רישיון רכב שנמסרה לבעליו הודעה כאמור </w:t>
      </w:r>
      <w:r w:rsidRPr="006D2BC9">
        <w:rPr>
          <w:rStyle w:val="default"/>
          <w:rFonts w:hint="cs"/>
          <w:rtl/>
        </w:rPr>
        <w:t>בסעיף 50 לחוק רישוי שירותים</w:t>
      </w:r>
      <w:r>
        <w:rPr>
          <w:rStyle w:val="default"/>
          <w:rFonts w:hint="cs"/>
          <w:rtl/>
        </w:rPr>
        <w:t>, אם חלפו יותר משישה חודשים מיום שנמסרה לו ההודעה והוא לא תורן בהתאם להנחיות יצרן הרכב, ובלבד שרשות הרישוי הודיעה על כך בכתב לבעל הרכב 45 ימים לפחות לפני תאריך חידוש הרישיון.</w:t>
      </w:r>
    </w:p>
    <w:p w:rsidR="008975E0" w:rsidRDefault="008975E0" w:rsidP="008975E0">
      <w:pPr>
        <w:pStyle w:val="P00"/>
        <w:spacing w:before="72"/>
        <w:ind w:left="0" w:right="1134"/>
        <w:rPr>
          <w:rStyle w:val="default"/>
          <w:rtl/>
        </w:rPr>
      </w:pPr>
      <w:r w:rsidRPr="008F3B93">
        <w:rPr>
          <w:rStyle w:val="default"/>
        </w:rPr>
        <w:pict>
          <v:rect id="_x0000_s6222" style="position:absolute;left:0;text-align:left;margin-left:464.35pt;margin-top:7.1pt;width:75.05pt;height:16pt;z-index:252377600" o:allowincell="f" filled="f" stroked="f" strokecolor="lime" strokeweight=".25pt">
            <v:textbox style="mso-next-textbox:#_x0000_s6222" inset="0,0,0,0">
              <w:txbxContent>
                <w:p w:rsidR="00E20767" w:rsidRDefault="00E20767" w:rsidP="008975E0">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sidRPr="008F3B93">
        <w:rPr>
          <w:rStyle w:val="default"/>
          <w:rtl/>
        </w:rPr>
        <w:tab/>
      </w:r>
      <w:r>
        <w:rPr>
          <w:rStyle w:val="default"/>
          <w:rtl/>
        </w:rPr>
        <w:t>(ג</w:t>
      </w:r>
      <w:r>
        <w:rPr>
          <w:rStyle w:val="default"/>
          <w:rFonts w:hint="cs"/>
          <w:rtl/>
        </w:rPr>
        <w:t>)</w:t>
      </w:r>
      <w:r>
        <w:rPr>
          <w:rStyle w:val="default"/>
          <w:rtl/>
        </w:rPr>
        <w:tab/>
      </w:r>
      <w:r w:rsidRPr="008F3B93">
        <w:rPr>
          <w:rStyle w:val="default"/>
          <w:rFonts w:hint="cs"/>
          <w:rtl/>
        </w:rPr>
        <w:t>לא תעביר רשות הרישוי את הבעלות ברכב שרישיונו לא חודש כאמור בתקנת משנה (ב) והגבלת העברת הבעלות נרשמה ברישיון הרכב לפי תקנה 277(10)</w:t>
      </w:r>
      <w:r>
        <w:rPr>
          <w:rStyle w:val="default"/>
          <w:rFonts w:hint="cs"/>
          <w:rtl/>
        </w:rPr>
        <w:t>.</w:t>
      </w:r>
    </w:p>
    <w:p w:rsidR="00765B69" w:rsidRDefault="00765B69" w:rsidP="00B86835">
      <w:pPr>
        <w:pStyle w:val="P00"/>
        <w:spacing w:before="72"/>
        <w:ind w:left="0" w:right="1134"/>
        <w:rPr>
          <w:rStyle w:val="default"/>
          <w:rtl/>
        </w:rPr>
      </w:pPr>
      <w:bookmarkStart w:id="587" w:name="Seif460"/>
      <w:bookmarkEnd w:id="587"/>
      <w:r>
        <w:rPr>
          <w:lang w:val="he-IL"/>
        </w:rPr>
        <w:pict>
          <v:rect id="_x0000_s5046" style="position:absolute;left:0;text-align:left;margin-left:464.5pt;margin-top:8.05pt;width:75.05pt;height:11.5pt;z-index:251465216" o:allowincell="f" filled="f" stroked="f" strokecolor="lime" strokeweight=".25pt">
            <v:textbox style="mso-next-textbox:#_x0000_s5046" inset="0,0,0,0">
              <w:txbxContent>
                <w:p w:rsidR="00E20767" w:rsidRDefault="00E20767">
                  <w:pPr>
                    <w:spacing w:line="160" w:lineRule="exact"/>
                    <w:jc w:val="left"/>
                    <w:rPr>
                      <w:rFonts w:cs="Miriam"/>
                      <w:noProof/>
                      <w:sz w:val="18"/>
                      <w:szCs w:val="18"/>
                      <w:rtl/>
                    </w:rPr>
                  </w:pPr>
                  <w:r>
                    <w:rPr>
                      <w:rFonts w:cs="Miriam"/>
                      <w:sz w:val="18"/>
                      <w:szCs w:val="18"/>
                      <w:rtl/>
                    </w:rPr>
                    <w:t>הז</w:t>
                  </w:r>
                  <w:r>
                    <w:rPr>
                      <w:rFonts w:cs="Miriam" w:hint="cs"/>
                      <w:sz w:val="18"/>
                      <w:szCs w:val="18"/>
                      <w:rtl/>
                    </w:rPr>
                    <w:t>מנה לבדיקה</w:t>
                  </w:r>
                </w:p>
              </w:txbxContent>
            </v:textbox>
            <w10:anchorlock/>
          </v:rect>
        </w:pict>
      </w:r>
      <w:r>
        <w:rPr>
          <w:rStyle w:val="big-number"/>
          <w:rFonts w:cs="Miriam"/>
          <w:rtl/>
        </w:rPr>
        <w:t>307.</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וחן הנושא עמו תעודת בוחן של רשות הרישוי וכן שוטר הנושא עמו תעודת בוחן תנועה של המשטרה, רשאים בכל עת להזמין לבדיקה וכן לבדוק כל רכב.</w:t>
      </w:r>
    </w:p>
    <w:p w:rsidR="00765B69" w:rsidRDefault="00765B69">
      <w:pPr>
        <w:pStyle w:val="P00"/>
        <w:spacing w:before="72"/>
        <w:ind w:left="0" w:right="1134"/>
        <w:rPr>
          <w:rStyle w:val="default"/>
          <w:rtl/>
        </w:rPr>
      </w:pPr>
      <w:r>
        <w:rPr>
          <w:lang w:val="he-IL"/>
        </w:rPr>
        <w:pict>
          <v:rect id="_x0000_s5047" style="position:absolute;left:0;text-align:left;margin-left:464.5pt;margin-top:8.05pt;width:75.05pt;height:32pt;z-index:251466240" o:allowincell="f" filled="f" stroked="f" strokecolor="lime" strokeweight=".25pt">
            <v:textbox style="mso-next-textbox:#_x0000_s504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ל"ג-</w:t>
                  </w:r>
                  <w:r>
                    <w:rPr>
                      <w:rFonts w:cs="Miriam"/>
                      <w:sz w:val="18"/>
                      <w:szCs w:val="18"/>
                      <w:rtl/>
                    </w:rPr>
                    <w:t>1973</w:t>
                  </w:r>
                </w:p>
              </w:txbxContent>
            </v:textbox>
            <w10:anchorlock/>
          </v:rect>
        </w:pict>
      </w:r>
      <w:r>
        <w:rPr>
          <w:rFonts w:cs="FrankRuehl"/>
          <w:sz w:val="26"/>
          <w:rtl/>
        </w:rPr>
        <w:tab/>
      </w:r>
      <w:r>
        <w:rPr>
          <w:rStyle w:val="default"/>
          <w:rtl/>
        </w:rPr>
        <w:t>(ב</w:t>
      </w:r>
      <w:r>
        <w:rPr>
          <w:rStyle w:val="default"/>
          <w:rFonts w:hint="cs"/>
          <w:rtl/>
        </w:rPr>
        <w:t>)</w:t>
      </w:r>
      <w:r>
        <w:rPr>
          <w:rStyle w:val="default"/>
          <w:rtl/>
        </w:rPr>
        <w:tab/>
        <w:t>ס</w:t>
      </w:r>
      <w:r>
        <w:rPr>
          <w:rStyle w:val="default"/>
          <w:rFonts w:hint="cs"/>
          <w:rtl/>
        </w:rPr>
        <w:t>בור שוטר שאיננו בוחן תנועה של המשטרה כי הרכב עלול לסכן את התנועה, רשאי הוא להזמין את הרכ</w:t>
      </w:r>
      <w:r>
        <w:rPr>
          <w:rStyle w:val="default"/>
          <w:rtl/>
        </w:rPr>
        <w:t xml:space="preserve">ב </w:t>
      </w:r>
      <w:r>
        <w:rPr>
          <w:rStyle w:val="default"/>
          <w:rFonts w:hint="cs"/>
          <w:rtl/>
        </w:rPr>
        <w:t>לבדיקה בכל עת בפני בוחן תנועה של המשטרה או בפני בוחן במשרד רשות הרישוי.</w:t>
      </w:r>
    </w:p>
    <w:p w:rsidR="00765B69" w:rsidRDefault="00765B69">
      <w:pPr>
        <w:pStyle w:val="P00"/>
        <w:spacing w:before="72"/>
        <w:ind w:left="0" w:right="1134"/>
        <w:rPr>
          <w:rStyle w:val="default"/>
          <w:rFonts w:hint="cs"/>
          <w:rtl/>
        </w:rPr>
      </w:pPr>
      <w:r>
        <w:rPr>
          <w:rFonts w:cs="FrankRuehl"/>
          <w:rtl/>
          <w:lang w:val="he-IL"/>
        </w:rPr>
        <w:pict>
          <v:shape id="_x0000_s5155" type="#_x0000_t202" style="position:absolute;left:0;text-align:left;margin-left:470.25pt;margin-top:7.1pt;width:1in;height:22.4pt;z-index:25155840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shape>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עליו או מחזיקו של רכב שהוזמן כאמור יביאנו לבדיקה</w:t>
      </w:r>
      <w:r>
        <w:rPr>
          <w:rStyle w:val="default"/>
          <w:rtl/>
        </w:rPr>
        <w:t xml:space="preserve"> ב</w:t>
      </w:r>
      <w:r>
        <w:rPr>
          <w:rStyle w:val="default"/>
          <w:rFonts w:hint="cs"/>
          <w:rtl/>
        </w:rPr>
        <w:t>מקום ובמועד שנקבעו בהזמנה.</w:t>
      </w:r>
    </w:p>
    <w:p w:rsidR="00765B69" w:rsidRDefault="00765B69" w:rsidP="00A125BA">
      <w:pPr>
        <w:pStyle w:val="P00"/>
        <w:spacing w:before="72"/>
        <w:ind w:left="0" w:right="1134"/>
        <w:rPr>
          <w:rStyle w:val="default"/>
          <w:rtl/>
        </w:rPr>
      </w:pPr>
      <w:bookmarkStart w:id="588" w:name="Seif461"/>
      <w:bookmarkEnd w:id="588"/>
      <w:r>
        <w:rPr>
          <w:lang w:val="he-IL"/>
        </w:rPr>
        <w:pict>
          <v:rect id="_x0000_s5048" style="position:absolute;left:0;text-align:left;margin-left:464.5pt;margin-top:8.05pt;width:75.05pt;height:91pt;z-index:251467264" o:allowincell="f" filled="f" stroked="f" strokecolor="lime" strokeweight=".25pt">
            <v:textbox style="mso-next-textbox:#_x0000_s5048"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דעת אי-שימוש</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תשל"ח-1978</w:t>
                  </w:r>
                </w:p>
                <w:p w:rsidR="00E20767" w:rsidRDefault="00E20767" w:rsidP="00532CEE">
                  <w:pPr>
                    <w:spacing w:line="160" w:lineRule="exact"/>
                    <w:jc w:val="left"/>
                    <w:rPr>
                      <w:rFonts w:cs="Miriam"/>
                      <w:noProof/>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תשס"ט-2009</w:t>
                  </w:r>
                </w:p>
                <w:p w:rsidR="00F13EBC" w:rsidRDefault="00F13EBC" w:rsidP="00F13EBC">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תשע"ט-2019</w:t>
                  </w:r>
                </w:p>
              </w:txbxContent>
            </v:textbox>
            <w10:anchorlock/>
          </v:rect>
        </w:pict>
      </w:r>
      <w:r>
        <w:rPr>
          <w:rStyle w:val="big-number"/>
          <w:rFonts w:cs="Miriam"/>
          <w:rtl/>
        </w:rPr>
        <w:t>308.</w:t>
      </w:r>
      <w:r>
        <w:rPr>
          <w:rStyle w:val="big-number"/>
          <w:rFonts w:cs="Miriam"/>
          <w:rtl/>
        </w:rPr>
        <w:tab/>
      </w:r>
      <w:r>
        <w:rPr>
          <w:rStyle w:val="default"/>
          <w:rtl/>
        </w:rPr>
        <w:t>(א</w:t>
      </w:r>
      <w:r>
        <w:rPr>
          <w:rStyle w:val="default"/>
          <w:rFonts w:hint="cs"/>
          <w:rtl/>
        </w:rPr>
        <w:t>)</w:t>
      </w:r>
      <w:r>
        <w:rPr>
          <w:rStyle w:val="default"/>
          <w:rtl/>
        </w:rPr>
        <w:tab/>
      </w:r>
      <w:r w:rsidR="00F13EBC">
        <w:rPr>
          <w:rStyle w:val="default"/>
          <w:rtl/>
        </w:rPr>
        <w:t>ס</w:t>
      </w:r>
      <w:r w:rsidR="00F13EBC">
        <w:rPr>
          <w:rStyle w:val="default"/>
          <w:rFonts w:hint="cs"/>
          <w:rtl/>
        </w:rPr>
        <w:t xml:space="preserve">בור בוחן או שוטר הנושאים עמם תעודה כאמור בתקנה 307(א) כי רכב שניתן עליו רשיון רכב עלול </w:t>
      </w:r>
      <w:r w:rsidR="00F13EBC">
        <w:rPr>
          <w:rStyle w:val="default"/>
          <w:rtl/>
        </w:rPr>
        <w:t>לס</w:t>
      </w:r>
      <w:r w:rsidR="00F13EBC">
        <w:rPr>
          <w:rStyle w:val="default"/>
          <w:rFonts w:hint="cs"/>
          <w:rtl/>
        </w:rPr>
        <w:t xml:space="preserve">כן את התנועה או לא נתמלאו בו תנאים שנקבעו לגביו כדין, ימסור לנוהג בו </w:t>
      </w:r>
      <w:r w:rsidR="00F13EBC" w:rsidRPr="00517D44">
        <w:rPr>
          <w:rStyle w:val="default"/>
          <w:rFonts w:hint="cs"/>
          <w:rtl/>
        </w:rPr>
        <w:t xml:space="preserve">או למי שמחזיק בפועל ברכב </w:t>
      </w:r>
      <w:r w:rsidR="00F13EBC">
        <w:rPr>
          <w:rStyle w:val="default"/>
          <w:rFonts w:hint="cs"/>
          <w:rtl/>
        </w:rPr>
        <w:t xml:space="preserve">הודעה (להלן </w:t>
      </w:r>
      <w:r w:rsidR="00F13EBC">
        <w:rPr>
          <w:rStyle w:val="default"/>
          <w:rtl/>
        </w:rPr>
        <w:t xml:space="preserve">– </w:t>
      </w:r>
      <w:r w:rsidR="00F13EBC">
        <w:rPr>
          <w:rStyle w:val="default"/>
          <w:rFonts w:hint="cs"/>
          <w:rtl/>
        </w:rPr>
        <w:t xml:space="preserve">הודעת אי-שימוש) שבה יפורטו הפגמים ברכב או התנאים שלא נתמלאו ברכב, לפי הענין, יודיע על כך לרשות הרישוי </w:t>
      </w:r>
      <w:r w:rsidR="00F13EBC" w:rsidRPr="002D1602">
        <w:rPr>
          <w:rStyle w:val="default"/>
          <w:rFonts w:hint="cs"/>
          <w:rtl/>
        </w:rPr>
        <w:t>אשר תרשום ברישיון הרכב הערה בדבר הודעת אי-השימוש שניתנה</w:t>
      </w:r>
      <w:r w:rsidR="00F13EBC" w:rsidRPr="00517D44">
        <w:rPr>
          <w:rStyle w:val="default"/>
          <w:rFonts w:hint="cs"/>
          <w:rtl/>
        </w:rPr>
        <w:t>, ובלבד שיפרט בהודעת אי-השימוש אם הותר לו לעשות שימוש ברכב, בכפוף להוראות תקנת משנה (ד); שוטר או בוחן כאמור בתקנת משנה זו רשאי לעכב את מתן ההודעה לרשות הרישוי ל-48 שעות, ואם הוכח להנחת דעתו כי הרכב תוקן בתוך 48 שעות משעת מסירת הודעת אי-שימוש כאמור, יחזיר את רישיון הרכב לבעל הרכב או למי שנמסרה לו הודעת אי-השימוש</w:t>
      </w:r>
      <w:r>
        <w:rPr>
          <w:rStyle w:val="default"/>
          <w:rFonts w:hint="cs"/>
          <w:rtl/>
        </w:rPr>
        <w:t>.</w:t>
      </w:r>
    </w:p>
    <w:p w:rsidR="00765B69" w:rsidRDefault="00765B69">
      <w:pPr>
        <w:pStyle w:val="P00"/>
        <w:spacing w:before="72"/>
        <w:ind w:left="0" w:right="1134"/>
        <w:rPr>
          <w:rStyle w:val="default"/>
          <w:rtl/>
        </w:rPr>
      </w:pPr>
      <w:r>
        <w:rPr>
          <w:lang w:val="he-IL"/>
        </w:rPr>
        <w:pict>
          <v:rect id="_x0000_s5049" style="position:absolute;left:0;text-align:left;margin-left:464.5pt;margin-top:8.05pt;width:75.05pt;height:19.25pt;z-index:251468288" o:allowincell="f" filled="f" stroked="f" strokecolor="lime" strokeweight=".25pt">
            <v:textbox style="mso-next-textbox:#_x0000_s504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Fonts w:cs="FrankRuehl"/>
          <w:sz w:val="26"/>
          <w:rtl/>
        </w:rPr>
        <w:tab/>
      </w:r>
      <w:r>
        <w:rPr>
          <w:rStyle w:val="default"/>
          <w:rtl/>
        </w:rPr>
        <w:t>(ב</w:t>
      </w:r>
      <w:r>
        <w:rPr>
          <w:rStyle w:val="default"/>
          <w:rFonts w:hint="cs"/>
          <w:rtl/>
        </w:rPr>
        <w:t>)</w:t>
      </w:r>
      <w:r>
        <w:rPr>
          <w:rStyle w:val="default"/>
          <w:rtl/>
        </w:rPr>
        <w:tab/>
        <w:t>ס</w:t>
      </w:r>
      <w:r>
        <w:rPr>
          <w:rStyle w:val="default"/>
          <w:rFonts w:hint="cs"/>
          <w:rtl/>
        </w:rPr>
        <w:t>בור ש</w:t>
      </w:r>
      <w:r>
        <w:rPr>
          <w:rStyle w:val="default"/>
          <w:rtl/>
        </w:rPr>
        <w:t>מ</w:t>
      </w:r>
      <w:r>
        <w:rPr>
          <w:rStyle w:val="default"/>
          <w:rFonts w:hint="cs"/>
          <w:rtl/>
        </w:rPr>
        <w:t>אי רכב כי ברכב שניזוק יש נזק גולמי העו</w:t>
      </w:r>
      <w:r>
        <w:rPr>
          <w:rStyle w:val="default"/>
          <w:rtl/>
        </w:rPr>
        <w:t>לה</w:t>
      </w:r>
      <w:r>
        <w:rPr>
          <w:rStyle w:val="default"/>
          <w:rFonts w:hint="cs"/>
          <w:rtl/>
        </w:rPr>
        <w:t xml:space="preserve"> על 60 אחוזים, ימסור לנוהג בו או לבעלו הודעה על אבדן גמור ויודיע על כך לרשות הרישוי בטופס שנקבע, וכן יעביר את רשיון הרכב לרשות הרישוי.</w:t>
      </w:r>
    </w:p>
    <w:p w:rsidR="00765B69" w:rsidRDefault="00765B69">
      <w:pPr>
        <w:pStyle w:val="P00"/>
        <w:spacing w:before="72"/>
        <w:ind w:left="0" w:right="1134"/>
        <w:rPr>
          <w:rStyle w:val="default"/>
          <w:rtl/>
        </w:rPr>
      </w:pPr>
      <w:r>
        <w:rPr>
          <w:lang w:val="he-IL"/>
        </w:rPr>
        <w:pict>
          <v:shape id="_x0000_s4958" type="#_x0000_t202" style="position:absolute;left:0;text-align:left;margin-left:482.85pt;margin-top:8.2pt;width:64.8pt;height:28.45pt;z-index:251380224" o:allowincell="f" filled="f" stroked="f">
            <v:textbox style="mso-next-textbox:#_x0000_s4958">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4) תשמ"ד-</w:t>
                  </w:r>
                  <w:r>
                    <w:rPr>
                      <w:rFonts w:cs="Miriam"/>
                      <w:sz w:val="18"/>
                      <w:szCs w:val="18"/>
                      <w:rtl/>
                    </w:rPr>
                    <w:t>1984</w:t>
                  </w:r>
                </w:p>
              </w:txbxContent>
            </v:textbox>
            <w10:wrap type="topAndBottom"/>
            <w10:anchorlock/>
          </v:shape>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חליטה הרשות שעל פי צו הפיקוח על מצרכים ושירותים (שמאי רכב), תש"ם-</w:t>
      </w:r>
      <w:r>
        <w:rPr>
          <w:rStyle w:val="default"/>
          <w:rtl/>
        </w:rPr>
        <w:t xml:space="preserve">1980, </w:t>
      </w:r>
      <w:r>
        <w:rPr>
          <w:rStyle w:val="default"/>
          <w:rFonts w:hint="cs"/>
          <w:rtl/>
        </w:rPr>
        <w:t>לשנות הודעת א</w:t>
      </w:r>
      <w:r>
        <w:rPr>
          <w:rStyle w:val="default"/>
          <w:rtl/>
        </w:rPr>
        <w:t xml:space="preserve">י </w:t>
      </w:r>
      <w:r>
        <w:rPr>
          <w:rStyle w:val="default"/>
          <w:rFonts w:hint="cs"/>
          <w:rtl/>
        </w:rPr>
        <w:t>שימוש שמסר שמאי רכב, תודיע על כך לרשות הרישוי בטופס שנקבע.</w:t>
      </w:r>
    </w:p>
    <w:p w:rsidR="00765B69" w:rsidRDefault="00765B69" w:rsidP="00A125BA">
      <w:pPr>
        <w:pStyle w:val="P00"/>
        <w:spacing w:before="72"/>
        <w:ind w:left="0" w:right="1134"/>
        <w:rPr>
          <w:rStyle w:val="default"/>
          <w:rFonts w:hint="cs"/>
          <w:rtl/>
        </w:rPr>
      </w:pPr>
      <w:r>
        <w:rPr>
          <w:lang w:val="he-IL"/>
        </w:rPr>
        <w:pict>
          <v:rect id="_x0000_s4787" style="position:absolute;left:0;text-align:left;margin-left:464.5pt;margin-top:8.05pt;width:75.05pt;height:48.9pt;z-index:251217408" o:allowincell="f" filled="f" stroked="f" strokecolor="lime" strokeweight=".25pt">
            <v:textbox style="mso-next-textbox:#_x0000_s478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תשמ"ד-</w:t>
                  </w:r>
                  <w:r>
                    <w:rPr>
                      <w:rFonts w:cs="Miriam"/>
                      <w:sz w:val="18"/>
                      <w:szCs w:val="18"/>
                      <w:rtl/>
                    </w:rPr>
                    <w:t>1984</w:t>
                  </w:r>
                </w:p>
                <w:p w:rsidR="00E20767" w:rsidRDefault="00E20767" w:rsidP="00532CEE">
                  <w:pPr>
                    <w:spacing w:line="160" w:lineRule="exact"/>
                    <w:jc w:val="left"/>
                    <w:rPr>
                      <w:rFonts w:cs="Miriam" w:hint="cs"/>
                      <w:noProof/>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תשס"ט-2009</w:t>
                  </w:r>
                </w:p>
              </w:txbxContent>
            </v:textbox>
            <w10:anchorlock/>
          </v:rect>
        </w:pict>
      </w:r>
      <w:r>
        <w:rPr>
          <w:rFonts w:cs="FrankRuehl"/>
          <w:sz w:val="26"/>
          <w:rtl/>
        </w:rPr>
        <w:tab/>
      </w:r>
      <w:r>
        <w:rPr>
          <w:rStyle w:val="default"/>
          <w:rtl/>
        </w:rPr>
        <w:t>(ד</w:t>
      </w:r>
      <w:r>
        <w:rPr>
          <w:rStyle w:val="default"/>
          <w:rFonts w:hint="cs"/>
          <w:rtl/>
        </w:rPr>
        <w:t>)</w:t>
      </w:r>
      <w:r>
        <w:rPr>
          <w:rStyle w:val="default"/>
          <w:rtl/>
        </w:rPr>
        <w:tab/>
      </w:r>
      <w:r w:rsidR="00A125BA">
        <w:rPr>
          <w:rStyle w:val="default"/>
          <w:rtl/>
        </w:rPr>
        <w:t>ל</w:t>
      </w:r>
      <w:r w:rsidR="00A125BA">
        <w:rPr>
          <w:rStyle w:val="default"/>
          <w:rFonts w:hint="cs"/>
          <w:rtl/>
        </w:rPr>
        <w:t>א ישתמש אדם ברכב שעליו נמסרה הודעת אי שימוש, אלא לשם נסיעה לתיקונו או למילוי התנאים שפורטו בה וכ</w:t>
      </w:r>
      <w:r w:rsidR="00A125BA">
        <w:rPr>
          <w:rStyle w:val="default"/>
          <w:rtl/>
        </w:rPr>
        <w:t>ן</w:t>
      </w:r>
      <w:r w:rsidR="00A125BA">
        <w:rPr>
          <w:rStyle w:val="default"/>
          <w:rFonts w:hint="cs"/>
          <w:rtl/>
        </w:rPr>
        <w:t xml:space="preserve"> כדי להביאו למשרד הרישוי לשם עריכת בדיקה נוספת</w:t>
      </w:r>
      <w:r w:rsidR="00A125BA" w:rsidRPr="00517D44">
        <w:rPr>
          <w:rStyle w:val="default"/>
          <w:rFonts w:hint="cs"/>
          <w:rtl/>
        </w:rPr>
        <w:t>, והכל ככל ששימוש כאמור הותר בהודעה שנמסרה</w:t>
      </w:r>
      <w:r>
        <w:rPr>
          <w:rStyle w:val="default"/>
          <w:rFonts w:hint="cs"/>
          <w:rtl/>
        </w:rPr>
        <w:t>.</w:t>
      </w:r>
    </w:p>
    <w:p w:rsidR="00A125BA" w:rsidRDefault="00A125BA" w:rsidP="00A125BA">
      <w:pPr>
        <w:pStyle w:val="P00"/>
        <w:spacing w:before="72"/>
        <w:ind w:left="0" w:right="1134"/>
        <w:rPr>
          <w:rStyle w:val="default"/>
          <w:rtl/>
        </w:rPr>
      </w:pPr>
    </w:p>
    <w:p w:rsidR="00F13EBC" w:rsidRDefault="00F13EBC" w:rsidP="00F13EBC">
      <w:pPr>
        <w:pStyle w:val="P00"/>
        <w:spacing w:before="72"/>
        <w:ind w:left="0" w:right="1134"/>
        <w:rPr>
          <w:rStyle w:val="default"/>
          <w:rtl/>
        </w:rPr>
      </w:pPr>
      <w:r>
        <w:rPr>
          <w:lang w:val="he-IL"/>
        </w:rPr>
        <w:pict>
          <v:rect id="_x0000_s6698" style="position:absolute;left:0;text-align:left;margin-left:464.5pt;margin-top:8.05pt;width:75.05pt;height:47.85pt;z-index:252656128" o:allowincell="f" filled="f" stroked="f" strokecolor="lime" strokeweight=".25pt">
            <v:textbox style="mso-next-textbox:#_x0000_s6698" inset="0,0,0,0">
              <w:txbxContent>
                <w:p w:rsidR="00F13EBC" w:rsidRDefault="00F13EBC" w:rsidP="00F13EBC">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F13EBC" w:rsidRDefault="00F13EBC" w:rsidP="00F13EBC">
                  <w:pPr>
                    <w:spacing w:line="160" w:lineRule="exact"/>
                    <w:jc w:val="left"/>
                    <w:rPr>
                      <w:rFonts w:cs="Miriam" w:hint="cs"/>
                      <w:sz w:val="18"/>
                      <w:szCs w:val="18"/>
                      <w:rtl/>
                    </w:rPr>
                  </w:pPr>
                  <w:r>
                    <w:rPr>
                      <w:rFonts w:cs="Miriam"/>
                      <w:sz w:val="18"/>
                      <w:szCs w:val="18"/>
                      <w:rtl/>
                    </w:rPr>
                    <w:t>תש</w:t>
                  </w:r>
                  <w:r>
                    <w:rPr>
                      <w:rFonts w:cs="Miriam" w:hint="cs"/>
                      <w:sz w:val="18"/>
                      <w:szCs w:val="18"/>
                      <w:rtl/>
                    </w:rPr>
                    <w:t>מ"ב-</w:t>
                  </w:r>
                  <w:r>
                    <w:rPr>
                      <w:rFonts w:cs="Miriam"/>
                      <w:sz w:val="18"/>
                      <w:szCs w:val="18"/>
                      <w:rtl/>
                    </w:rPr>
                    <w:t>1982</w:t>
                  </w:r>
                </w:p>
                <w:p w:rsidR="00F13EBC" w:rsidRDefault="00F13EBC" w:rsidP="00F13EBC">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תשמ"ד-</w:t>
                  </w:r>
                  <w:r>
                    <w:rPr>
                      <w:rFonts w:cs="Miriam"/>
                      <w:sz w:val="18"/>
                      <w:szCs w:val="18"/>
                      <w:rtl/>
                    </w:rPr>
                    <w:t>1984</w:t>
                  </w:r>
                </w:p>
                <w:p w:rsidR="00F13EBC" w:rsidRDefault="00F13EBC" w:rsidP="00F13EBC">
                  <w:pPr>
                    <w:spacing w:line="160" w:lineRule="exact"/>
                    <w:jc w:val="left"/>
                    <w:rPr>
                      <w:rFonts w:cs="Miriam" w:hint="cs"/>
                      <w:noProof/>
                      <w:sz w:val="18"/>
                      <w:szCs w:val="18"/>
                      <w:rtl/>
                    </w:rPr>
                  </w:pPr>
                  <w:r>
                    <w:rPr>
                      <w:rFonts w:cs="Miriam" w:hint="cs"/>
                      <w:noProof/>
                      <w:sz w:val="18"/>
                      <w:szCs w:val="18"/>
                      <w:rtl/>
                    </w:rPr>
                    <w:t xml:space="preserve">תק' (מס' 8) </w:t>
                  </w:r>
                  <w:r>
                    <w:rPr>
                      <w:rFonts w:cs="Miriam"/>
                      <w:noProof/>
                      <w:sz w:val="18"/>
                      <w:szCs w:val="18"/>
                      <w:rtl/>
                    </w:rPr>
                    <w:br/>
                  </w:r>
                  <w:r>
                    <w:rPr>
                      <w:rFonts w:cs="Miriam" w:hint="cs"/>
                      <w:noProof/>
                      <w:sz w:val="18"/>
                      <w:szCs w:val="18"/>
                      <w:rtl/>
                    </w:rPr>
                    <w:t>תשע"ט-2019</w:t>
                  </w:r>
                </w:p>
              </w:txbxContent>
            </v:textbox>
            <w10:anchorlock/>
          </v:rect>
        </w:pict>
      </w:r>
      <w:r>
        <w:rPr>
          <w:rFonts w:cs="FrankRuehl"/>
          <w:sz w:val="26"/>
          <w:rtl/>
        </w:rPr>
        <w:tab/>
      </w:r>
      <w:r>
        <w:rPr>
          <w:rStyle w:val="default"/>
          <w:rtl/>
        </w:rPr>
        <w:t>(ה</w:t>
      </w:r>
      <w:r>
        <w:rPr>
          <w:rStyle w:val="default"/>
          <w:rFonts w:hint="cs"/>
          <w:rtl/>
        </w:rPr>
        <w:t>)</w:t>
      </w:r>
      <w:r>
        <w:rPr>
          <w:rStyle w:val="default"/>
          <w:rtl/>
        </w:rPr>
        <w:tab/>
        <w:t>נ</w:t>
      </w:r>
      <w:r>
        <w:rPr>
          <w:rStyle w:val="default"/>
          <w:rFonts w:hint="cs"/>
          <w:rtl/>
        </w:rPr>
        <w:t xml:space="preserve">וכחה רשות הרישוי על פי בדיקה נוספת, </w:t>
      </w:r>
      <w:r>
        <w:rPr>
          <w:rStyle w:val="default"/>
          <w:rtl/>
        </w:rPr>
        <w:t>כי</w:t>
      </w:r>
      <w:r>
        <w:rPr>
          <w:rStyle w:val="default"/>
          <w:rFonts w:hint="cs"/>
          <w:rtl/>
        </w:rPr>
        <w:t xml:space="preserve"> הפגמים שפורטו בהודעת אי השימוש תוקנו, תבטל את הודעת אי השימוש </w:t>
      </w:r>
      <w:r w:rsidRPr="002D1602">
        <w:rPr>
          <w:rStyle w:val="default"/>
          <w:rFonts w:hint="cs"/>
          <w:rtl/>
        </w:rPr>
        <w:t>ותסיר את ההערה שנרשמה ברישיון הרכב</w:t>
      </w:r>
      <w:r>
        <w:rPr>
          <w:rStyle w:val="default"/>
          <w:rFonts w:hint="cs"/>
          <w:rtl/>
        </w:rPr>
        <w:t>, למעט במקרה שבו הרכב נקבע בידי שמאי רכב כרכב באבדן גמור.</w:t>
      </w:r>
    </w:p>
    <w:p w:rsidR="00F13EBC" w:rsidRDefault="00F13EBC">
      <w:pPr>
        <w:pStyle w:val="P00"/>
        <w:spacing w:before="72"/>
        <w:ind w:left="0" w:right="1134"/>
        <w:rPr>
          <w:rStyle w:val="default"/>
          <w:rtl/>
        </w:rPr>
      </w:pPr>
    </w:p>
    <w:p w:rsidR="00765B69" w:rsidRDefault="00765B69">
      <w:pPr>
        <w:pStyle w:val="P00"/>
        <w:spacing w:before="72"/>
        <w:ind w:left="0" w:right="1134"/>
        <w:rPr>
          <w:rStyle w:val="default"/>
          <w:rFonts w:hint="cs"/>
          <w:rtl/>
        </w:rPr>
      </w:pPr>
      <w:r>
        <w:rPr>
          <w:lang w:val="he-IL"/>
        </w:rPr>
        <w:pict>
          <v:rect id="_x0000_s4789" style="position:absolute;left:0;text-align:left;margin-left:464.35pt;margin-top:7.1pt;width:75.05pt;height:33.2pt;z-index:251218432" o:allowincell="f" filled="f" stroked="f" strokecolor="lime" strokeweight=".25pt">
            <v:textbox style="mso-next-textbox:#_x0000_s478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w:t>
                  </w:r>
                  <w:r>
                    <w:rPr>
                      <w:rFonts w:cs="Miriam"/>
                      <w:sz w:val="18"/>
                      <w:szCs w:val="18"/>
                      <w:rtl/>
                    </w:rPr>
                    <w:t>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תשמ"ד-</w:t>
                  </w:r>
                  <w:r>
                    <w:rPr>
                      <w:rFonts w:cs="Miriam"/>
                      <w:sz w:val="18"/>
                      <w:szCs w:val="18"/>
                      <w:rtl/>
                    </w:rPr>
                    <w:t>1984</w:t>
                  </w:r>
                </w:p>
              </w:txbxContent>
            </v:textbox>
            <w10:anchorlock/>
          </v:rect>
        </w:pict>
      </w:r>
      <w:r>
        <w:rPr>
          <w:rFonts w:cs="FrankRuehl"/>
          <w:sz w:val="26"/>
          <w:rtl/>
        </w:rPr>
        <w:tab/>
      </w:r>
      <w:r>
        <w:rPr>
          <w:rStyle w:val="default"/>
          <w:rtl/>
        </w:rPr>
        <w:t>(ו</w:t>
      </w:r>
      <w:r>
        <w:rPr>
          <w:rStyle w:val="default"/>
          <w:rFonts w:hint="cs"/>
          <w:rtl/>
        </w:rPr>
        <w:t>)</w:t>
      </w:r>
      <w:r>
        <w:rPr>
          <w:rStyle w:val="default"/>
          <w:rtl/>
        </w:rPr>
        <w:tab/>
        <w:t>ר</w:t>
      </w:r>
      <w:r>
        <w:rPr>
          <w:rStyle w:val="default"/>
          <w:rFonts w:hint="cs"/>
          <w:rtl/>
        </w:rPr>
        <w:t>שות הרישוי לא תחזיר ולא תחדש רשיון רכב שנקבע בידי שמאי רכב כרכב באבדן גמור.</w:t>
      </w:r>
    </w:p>
    <w:p w:rsidR="00765B69" w:rsidRDefault="00765B69" w:rsidP="008715A3">
      <w:pPr>
        <w:pStyle w:val="P00"/>
        <w:spacing w:before="72"/>
        <w:ind w:left="0" w:right="1134"/>
        <w:rPr>
          <w:rStyle w:val="default"/>
          <w:rtl/>
        </w:rPr>
      </w:pPr>
      <w:bookmarkStart w:id="589" w:name="Seif324"/>
      <w:bookmarkEnd w:id="589"/>
      <w:r>
        <w:rPr>
          <w:lang w:val="he-IL"/>
        </w:rPr>
        <w:pict>
          <v:rect id="_x0000_s4790" style="position:absolute;left:0;text-align:left;margin-left:462pt;margin-top:8.05pt;width:77.55pt;height:45.75pt;z-index:251219456" o:allowincell="f" filled="f" stroked="f" strokecolor="lime" strokeweight=".25pt">
            <v:textbox style="mso-next-textbox:#_x0000_s4790" inset="0,0,0,0">
              <w:txbxContent>
                <w:p w:rsidR="00E20767" w:rsidRDefault="00E20767">
                  <w:pPr>
                    <w:spacing w:line="160" w:lineRule="exact"/>
                    <w:jc w:val="left"/>
                    <w:rPr>
                      <w:rFonts w:cs="Miriam"/>
                      <w:noProof/>
                      <w:sz w:val="18"/>
                      <w:szCs w:val="18"/>
                      <w:rtl/>
                    </w:rPr>
                  </w:pPr>
                  <w:r>
                    <w:rPr>
                      <w:rFonts w:cs="Miriam"/>
                      <w:sz w:val="18"/>
                      <w:szCs w:val="18"/>
                      <w:rtl/>
                    </w:rPr>
                    <w:t>שי</w:t>
                  </w:r>
                  <w:r>
                    <w:rPr>
                      <w:rFonts w:cs="Miriam" w:hint="cs"/>
                      <w:sz w:val="18"/>
                      <w:szCs w:val="18"/>
                      <w:rtl/>
                    </w:rPr>
                    <w:t>מוש ברכב שניזוק</w:t>
                  </w:r>
                </w:p>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תשנ"ט-</w:t>
                  </w:r>
                  <w:r>
                    <w:rPr>
                      <w:rFonts w:cs="Miriam"/>
                      <w:sz w:val="18"/>
                      <w:szCs w:val="18"/>
                      <w:rtl/>
                    </w:rPr>
                    <w:t>1999</w:t>
                  </w:r>
                </w:p>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rtl/>
        </w:rPr>
        <w:t>309.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עליו של רכב, קצין ב</w:t>
      </w:r>
      <w:r>
        <w:rPr>
          <w:rStyle w:val="default"/>
          <w:rtl/>
        </w:rPr>
        <w:t>טי</w:t>
      </w:r>
      <w:r>
        <w:rPr>
          <w:rStyle w:val="default"/>
          <w:rFonts w:hint="cs"/>
          <w:rtl/>
        </w:rPr>
        <w:t xml:space="preserve">חות או מי שהשליטה על הרכב בידו, לא ישתמש ברכב ולא ירשה לאחר להשתמש בו, </w:t>
      </w:r>
      <w:r w:rsidR="008715A3" w:rsidRPr="00280005">
        <w:rPr>
          <w:rStyle w:val="default"/>
          <w:rFonts w:hint="cs"/>
          <w:rtl/>
        </w:rPr>
        <w:t xml:space="preserve">אם נגרם בו נזק למערכת ההיגוי, לבלמים, לשלדה, לקורת האורך, לקורת הרוחב, לחלקי המרכב שמעבר לקו ציר הגלגלים הקדמיים והאחוריים, למסגרת גג המרכב, לרצפת המרכב בתא הנוסעים או למערכת המתלים הקדמיים והאחוריים או נזק שגרם לפתיחת כריות אוויר, אלא לאחר שהרכב תוקן במפעל וניתנה עליו תעודת בדיקה בידי מנהל מקצועי של מפעל בודק הערוכה לפי טופס 1 שבתוספת השלוש עשרה (להלן </w:t>
      </w:r>
      <w:r w:rsidR="008715A3" w:rsidRPr="00280005">
        <w:rPr>
          <w:rStyle w:val="default"/>
          <w:rtl/>
        </w:rPr>
        <w:t>–</w:t>
      </w:r>
      <w:r w:rsidR="008715A3" w:rsidRPr="00280005">
        <w:rPr>
          <w:rStyle w:val="default"/>
          <w:rFonts w:hint="cs"/>
          <w:rtl/>
        </w:rPr>
        <w:t xml:space="preserve"> תעודת בדיקה</w:t>
      </w:r>
      <w:r>
        <w:rPr>
          <w:rStyle w:val="default"/>
          <w:rFonts w:hint="cs"/>
          <w:rtl/>
        </w:rPr>
        <w:t>).</w:t>
      </w:r>
    </w:p>
    <w:p w:rsidR="008715A3" w:rsidRDefault="008715A3" w:rsidP="008715A3">
      <w:pPr>
        <w:pStyle w:val="P00"/>
        <w:spacing w:before="72"/>
        <w:ind w:left="0" w:right="1134"/>
        <w:rPr>
          <w:rStyle w:val="default"/>
          <w:rFonts w:hint="cs"/>
          <w:rtl/>
        </w:rPr>
      </w:pPr>
      <w:r w:rsidRPr="00280005">
        <w:rPr>
          <w:rStyle w:val="default"/>
          <w:rtl/>
        </w:rPr>
        <w:pict>
          <v:shape id="_x0000_s6123" type="#_x0000_t202" style="position:absolute;left:0;text-align:left;margin-left:470.35pt;margin-top:7.1pt;width:1in;height:16.8pt;z-index:252292608"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sidRPr="00280005">
        <w:rPr>
          <w:rStyle w:val="default"/>
          <w:rtl/>
        </w:rPr>
        <w:tab/>
      </w:r>
      <w:r>
        <w:rPr>
          <w:rStyle w:val="default"/>
          <w:rtl/>
        </w:rPr>
        <w:t>(</w:t>
      </w:r>
      <w:r w:rsidRPr="00280005">
        <w:rPr>
          <w:rStyle w:val="default"/>
          <w:rFonts w:hint="cs"/>
          <w:rtl/>
        </w:rPr>
        <w:t>א1)</w:t>
      </w:r>
      <w:r w:rsidRPr="00280005">
        <w:rPr>
          <w:rStyle w:val="default"/>
          <w:rFonts w:hint="cs"/>
          <w:rtl/>
        </w:rPr>
        <w:tab/>
        <w:t>על אף האמור בתקנת משנה (א), ניתן להשתמש ברכב שנגרם לו נזק כאמור בתקנת משנה (א) לאחר שתוקן במפעל לצורך הבאתו לבדיקה במפעל בודק וזאת עד לשלושה ימים לאחר גמר התיקון</w:t>
      </w:r>
      <w:r>
        <w:rPr>
          <w:rStyle w:val="default"/>
          <w:rFonts w:hint="cs"/>
          <w:rtl/>
        </w:rPr>
        <w:t>.</w:t>
      </w:r>
    </w:p>
    <w:p w:rsidR="008715A3" w:rsidRDefault="008715A3" w:rsidP="008715A3">
      <w:pPr>
        <w:pStyle w:val="P00"/>
        <w:spacing w:before="72"/>
        <w:ind w:left="0" w:right="1134"/>
        <w:rPr>
          <w:rStyle w:val="default"/>
          <w:rFonts w:hint="cs"/>
          <w:rtl/>
        </w:rPr>
      </w:pPr>
      <w:r w:rsidRPr="00280005">
        <w:rPr>
          <w:rStyle w:val="default"/>
          <w:rtl/>
        </w:rPr>
        <w:pict>
          <v:shape id="_x0000_s6124" type="#_x0000_t202" style="position:absolute;left:0;text-align:left;margin-left:470.35pt;margin-top:7.1pt;width:1in;height:16.8pt;z-index:252293632"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sidRPr="00280005">
        <w:rPr>
          <w:rStyle w:val="default"/>
          <w:rtl/>
        </w:rPr>
        <w:tab/>
      </w:r>
      <w:r>
        <w:rPr>
          <w:rStyle w:val="default"/>
          <w:rtl/>
        </w:rPr>
        <w:t>(</w:t>
      </w:r>
      <w:r w:rsidRPr="00280005">
        <w:rPr>
          <w:rStyle w:val="default"/>
          <w:rFonts w:hint="cs"/>
          <w:rtl/>
        </w:rPr>
        <w:t>א2)</w:t>
      </w:r>
      <w:r w:rsidRPr="00280005">
        <w:rPr>
          <w:rStyle w:val="default"/>
          <w:rFonts w:hint="cs"/>
          <w:rtl/>
        </w:rPr>
        <w:tab/>
        <w:t>המנהל המקצועי במפעל שתיקן רכב שנגרם לו נזק כאמור בתקנת משנה (א) לרבות נזק בטיחותי יעביר את הרכב למפעל בודק לשם קבלת תעודת בדיקה</w:t>
      </w:r>
      <w:r>
        <w:rPr>
          <w:rStyle w:val="default"/>
          <w:rFonts w:hint="cs"/>
          <w:rtl/>
        </w:rPr>
        <w:t>.</w:t>
      </w:r>
    </w:p>
    <w:p w:rsidR="008715A3" w:rsidRDefault="008715A3" w:rsidP="008715A3">
      <w:pPr>
        <w:pStyle w:val="P00"/>
        <w:spacing w:before="72"/>
        <w:ind w:left="0" w:right="1134"/>
        <w:rPr>
          <w:rStyle w:val="default"/>
          <w:rFonts w:hint="cs"/>
          <w:rtl/>
        </w:rPr>
      </w:pPr>
      <w:r>
        <w:rPr>
          <w:rFonts w:cs="FrankRuehl"/>
          <w:sz w:val="26"/>
          <w:rtl/>
          <w:lang w:eastAsia="en-US"/>
        </w:rPr>
        <w:pict>
          <v:shape id="_x0000_s6125" type="#_x0000_t202" style="position:absolute;left:0;text-align:left;margin-left:470.35pt;margin-top:7.1pt;width:1in;height:16.8pt;z-index:252294656"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ניתנה תעודת בדיקה כאמור בתקנת משנה (א), יודיע על כך המנהל המקצועי </w:t>
      </w:r>
      <w:r w:rsidRPr="002A3D68">
        <w:rPr>
          <w:rStyle w:val="default"/>
          <w:rFonts w:hint="cs"/>
          <w:rtl/>
        </w:rPr>
        <w:t>במפעל שבו תוקן הרכב</w:t>
      </w:r>
      <w:r>
        <w:rPr>
          <w:rStyle w:val="default"/>
          <w:rFonts w:hint="cs"/>
          <w:rtl/>
        </w:rPr>
        <w:t xml:space="preserve"> לרש</w:t>
      </w:r>
      <w:r>
        <w:rPr>
          <w:rStyle w:val="default"/>
          <w:rtl/>
        </w:rPr>
        <w:t>ות</w:t>
      </w:r>
      <w:r>
        <w:rPr>
          <w:rStyle w:val="default"/>
          <w:rFonts w:hint="cs"/>
          <w:rtl/>
        </w:rPr>
        <w:t xml:space="preserve"> הרישוי.</w:t>
      </w:r>
    </w:p>
    <w:p w:rsidR="008715A3" w:rsidRPr="002A3D68" w:rsidRDefault="008715A3" w:rsidP="008715A3">
      <w:pPr>
        <w:pStyle w:val="P00"/>
        <w:spacing w:before="72"/>
        <w:ind w:left="0" w:right="1134"/>
        <w:rPr>
          <w:rStyle w:val="default"/>
          <w:rFonts w:hint="cs"/>
          <w:rtl/>
        </w:rPr>
      </w:pPr>
      <w:r>
        <w:rPr>
          <w:rFonts w:cs="FrankRuehl"/>
          <w:sz w:val="26"/>
          <w:rtl/>
          <w:lang w:eastAsia="en-US"/>
        </w:rPr>
        <w:pict>
          <v:shape id="_x0000_s6122" type="#_x0000_t202" style="position:absolute;left:0;text-align:left;margin-left:470.35pt;margin-top:7.1pt;width:1in;height:16.8pt;z-index:252291584"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w:t>
      </w:r>
      <w:r w:rsidRPr="002A3D68">
        <w:rPr>
          <w:rStyle w:val="default"/>
          <w:rFonts w:hint="cs"/>
          <w:rtl/>
        </w:rPr>
        <w:t>ג)</w:t>
      </w:r>
      <w:r w:rsidRPr="002A3D68">
        <w:rPr>
          <w:rStyle w:val="default"/>
          <w:rFonts w:hint="cs"/>
          <w:rtl/>
        </w:rPr>
        <w:tab/>
        <w:t>שמאי רכב שבדק רכב שנגרם לו נזק בטיחותי יודיע לרשות הרישוי כי לרכב נגרם נזק בטיחותי ויציין את המועד שבו בדק את הרכב וזאת בטופס הערוך לפי טופס 2 שבתוספת השלוש עשרה.</w:t>
      </w:r>
    </w:p>
    <w:p w:rsidR="008715A3" w:rsidRPr="002A3D68" w:rsidRDefault="008715A3" w:rsidP="008715A3">
      <w:pPr>
        <w:pStyle w:val="P00"/>
        <w:spacing w:before="72"/>
        <w:ind w:left="0" w:right="1134"/>
        <w:rPr>
          <w:rStyle w:val="default"/>
          <w:rFonts w:hint="cs"/>
          <w:rtl/>
        </w:rPr>
      </w:pPr>
      <w:r>
        <w:rPr>
          <w:rFonts w:cs="FrankRuehl"/>
          <w:sz w:val="26"/>
          <w:rtl/>
          <w:lang w:eastAsia="en-US"/>
        </w:rPr>
        <w:pict>
          <v:shape id="_x0000_s6126" type="#_x0000_t202" style="position:absolute;left:0;text-align:left;margin-left:470.35pt;margin-top:7.1pt;width:1in;height:16.8pt;z-index:252295680"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w:t>
      </w:r>
      <w:r w:rsidRPr="002A3D68">
        <w:rPr>
          <w:rStyle w:val="default"/>
          <w:rFonts w:hint="cs"/>
          <w:rtl/>
        </w:rPr>
        <w:t>ד)</w:t>
      </w:r>
      <w:r w:rsidRPr="002A3D68">
        <w:rPr>
          <w:rStyle w:val="default"/>
          <w:rFonts w:hint="cs"/>
          <w:rtl/>
        </w:rPr>
        <w:tab/>
        <w:t>הודעה כאמור בתקנת משנה (ג) תימסר לרשות הרישוי לאחר שבדק שמאי הרכב כי הרכב תוקן במפעל, והוצגה לפניו תעודת בדיקה של מפעל בודק.</w:t>
      </w:r>
    </w:p>
    <w:p w:rsidR="008715A3" w:rsidRPr="002A3D68" w:rsidRDefault="008715A3" w:rsidP="008715A3">
      <w:pPr>
        <w:pStyle w:val="P00"/>
        <w:spacing w:before="72"/>
        <w:ind w:left="0" w:right="1134"/>
        <w:rPr>
          <w:rStyle w:val="default"/>
          <w:rFonts w:hint="cs"/>
          <w:rtl/>
        </w:rPr>
      </w:pPr>
      <w:r>
        <w:rPr>
          <w:rFonts w:cs="FrankRuehl"/>
          <w:sz w:val="26"/>
          <w:rtl/>
          <w:lang w:eastAsia="en-US"/>
        </w:rPr>
        <w:pict>
          <v:shape id="_x0000_s6127" type="#_x0000_t202" style="position:absolute;left:0;text-align:left;margin-left:470.35pt;margin-top:7.1pt;width:1in;height:16.8pt;z-index:252296704"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w:t>
      </w:r>
      <w:r w:rsidRPr="002A3D68">
        <w:rPr>
          <w:rStyle w:val="default"/>
          <w:rFonts w:hint="cs"/>
          <w:rtl/>
        </w:rPr>
        <w:t>ה)</w:t>
      </w:r>
      <w:r w:rsidRPr="002A3D68">
        <w:rPr>
          <w:rStyle w:val="default"/>
          <w:rFonts w:hint="cs"/>
          <w:rtl/>
        </w:rPr>
        <w:tab/>
        <w:t>מנהל מקצועי במפעל שתיקן רכב שנגרם לו נזק בטיחותי ושלא נבדק בידי שמאי רכב יודיע על כך למפעל הבודק בטופס הערוך לפי טופס 3 שבתוספת השלוש עשרה.</w:t>
      </w:r>
    </w:p>
    <w:p w:rsidR="008715A3" w:rsidRPr="002A3D68" w:rsidRDefault="008715A3" w:rsidP="008715A3">
      <w:pPr>
        <w:pStyle w:val="P00"/>
        <w:spacing w:before="72"/>
        <w:ind w:left="0" w:right="1134"/>
        <w:rPr>
          <w:rStyle w:val="default"/>
          <w:rFonts w:hint="cs"/>
          <w:rtl/>
        </w:rPr>
      </w:pPr>
      <w:r>
        <w:rPr>
          <w:rFonts w:cs="FrankRuehl"/>
          <w:sz w:val="26"/>
          <w:rtl/>
          <w:lang w:eastAsia="en-US"/>
        </w:rPr>
        <w:pict>
          <v:shape id="_x0000_s6128" type="#_x0000_t202" style="position:absolute;left:0;text-align:left;margin-left:470.35pt;margin-top:7.1pt;width:1in;height:16.8pt;z-index:252297728"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w:t>
      </w:r>
      <w:r w:rsidRPr="002A3D68">
        <w:rPr>
          <w:rStyle w:val="default"/>
          <w:rFonts w:hint="cs"/>
          <w:rtl/>
        </w:rPr>
        <w:t>ו)</w:t>
      </w:r>
      <w:r w:rsidRPr="002A3D68">
        <w:rPr>
          <w:rStyle w:val="default"/>
          <w:rFonts w:hint="cs"/>
          <w:rtl/>
        </w:rPr>
        <w:tab/>
        <w:t>מנהל מקצועי של מפעל בודק אשר נתן תעודת בדיקה לרכב שנגרם לו נזק בטיחותי ושלא נבדק בידי שמאי רכב, יודיע לרשות הרישוי כי לרכב נגרם נזק בטיחותי, הוא תוקן במפעל ונבדק על ידו ויציין את המועד שבו בדק את הרכב, זאת בטופס הערוך לפי טופס 2 שבתוספת השלוש עשרה.</w:t>
      </w:r>
    </w:p>
    <w:p w:rsidR="008715A3" w:rsidRPr="002A3D68" w:rsidRDefault="008715A3" w:rsidP="008715A3">
      <w:pPr>
        <w:pStyle w:val="P00"/>
        <w:spacing w:before="72"/>
        <w:ind w:left="0" w:right="1134"/>
        <w:rPr>
          <w:rStyle w:val="default"/>
          <w:rFonts w:hint="cs"/>
          <w:rtl/>
        </w:rPr>
      </w:pPr>
      <w:r>
        <w:rPr>
          <w:rFonts w:cs="FrankRuehl"/>
          <w:sz w:val="26"/>
          <w:rtl/>
          <w:lang w:eastAsia="en-US"/>
        </w:rPr>
        <w:pict>
          <v:shape id="_x0000_s6129" type="#_x0000_t202" style="position:absolute;left:0;text-align:left;margin-left:470.35pt;margin-top:7.1pt;width:1in;height:16.8pt;z-index:252298752"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w:t>
      </w:r>
      <w:r w:rsidRPr="002A3D68">
        <w:rPr>
          <w:rStyle w:val="default"/>
          <w:rFonts w:hint="cs"/>
          <w:rtl/>
        </w:rPr>
        <w:t>ז)</w:t>
      </w:r>
      <w:r w:rsidRPr="002A3D68">
        <w:rPr>
          <w:rStyle w:val="default"/>
          <w:rFonts w:hint="cs"/>
          <w:rtl/>
        </w:rPr>
        <w:tab/>
        <w:t>נמסרה לרשות הרישוי הודעה כאמור בתקנות משנה (ג) ו-(ו) תרשום רשות הרישוי ברישיון הרכב "נזק בטיחותי תוקן ונבדק".</w:t>
      </w:r>
    </w:p>
    <w:p w:rsidR="008715A3" w:rsidRPr="002A3D68" w:rsidRDefault="008715A3" w:rsidP="008715A3">
      <w:pPr>
        <w:pStyle w:val="P00"/>
        <w:spacing w:before="72"/>
        <w:ind w:left="0" w:right="1134"/>
        <w:rPr>
          <w:rStyle w:val="default"/>
          <w:rFonts w:hint="cs"/>
          <w:rtl/>
        </w:rPr>
      </w:pPr>
      <w:r>
        <w:rPr>
          <w:rFonts w:cs="FrankRuehl"/>
          <w:sz w:val="26"/>
          <w:rtl/>
          <w:lang w:eastAsia="en-US"/>
        </w:rPr>
        <w:pict>
          <v:shape id="_x0000_s6130" type="#_x0000_t202" style="position:absolute;left:0;text-align:left;margin-left:470.35pt;margin-top:7.1pt;width:1in;height:16.8pt;z-index:252299776"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w:t>
      </w:r>
      <w:r w:rsidRPr="002A3D68">
        <w:rPr>
          <w:rStyle w:val="default"/>
          <w:rFonts w:hint="cs"/>
          <w:rtl/>
        </w:rPr>
        <w:t>ח)</w:t>
      </w:r>
      <w:r w:rsidRPr="002A3D68">
        <w:rPr>
          <w:rStyle w:val="default"/>
          <w:rFonts w:hint="cs"/>
          <w:rtl/>
        </w:rPr>
        <w:tab/>
        <w:t>מנהל מקצועי של מפעל בודק שלא נתן תעודת בדיקה לרכב שנגרם לו נזק בטיחותי ושנבדק על ידו או שלא הגיע לבדיקה לאחר שהמנהל המקצועי של המפעל שתיקן את הרכב הודיע לו כי לרכב נגרם נזק בטיחותי כאמור בתקנת משנה (ה), בתוך 21 ימים מיום הבדיקה או מיום ההודעה לפי העניין יודיע על כך לרשות הרישוי, והיא תהיה רשאית להתלות את רישיון הרכב עד לקבלת הודעה מהמפעל הבודק כאמור בתקנת משנה (ו).</w:t>
      </w:r>
    </w:p>
    <w:p w:rsidR="008715A3" w:rsidRPr="002A3D68" w:rsidRDefault="008715A3" w:rsidP="008715A3">
      <w:pPr>
        <w:pStyle w:val="P00"/>
        <w:spacing w:before="72"/>
        <w:ind w:left="0" w:right="1134"/>
        <w:rPr>
          <w:rStyle w:val="default"/>
          <w:rFonts w:hint="cs"/>
          <w:rtl/>
        </w:rPr>
      </w:pPr>
      <w:r>
        <w:rPr>
          <w:rFonts w:cs="FrankRuehl"/>
          <w:sz w:val="26"/>
          <w:rtl/>
          <w:lang w:eastAsia="en-US"/>
        </w:rPr>
        <w:pict>
          <v:shape id="_x0000_s6131" type="#_x0000_t202" style="position:absolute;left:0;text-align:left;margin-left:470.35pt;margin-top:7.1pt;width:1in;height:16.8pt;z-index:252300800" filled="f" stroked="f">
            <v:textbox inset="1mm,0,1mm,0">
              <w:txbxContent>
                <w:p w:rsidR="00E20767" w:rsidRDefault="00E20767" w:rsidP="008715A3">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v:shape>
        </w:pict>
      </w:r>
      <w:r>
        <w:rPr>
          <w:rFonts w:cs="FrankRuehl"/>
          <w:sz w:val="26"/>
          <w:rtl/>
        </w:rPr>
        <w:tab/>
      </w:r>
      <w:r>
        <w:rPr>
          <w:rStyle w:val="default"/>
          <w:rtl/>
        </w:rPr>
        <w:t>(</w:t>
      </w:r>
      <w:r w:rsidRPr="002A3D68">
        <w:rPr>
          <w:rStyle w:val="default"/>
          <w:rFonts w:hint="cs"/>
          <w:rtl/>
        </w:rPr>
        <w:t>ט)</w:t>
      </w:r>
      <w:r w:rsidRPr="002A3D68">
        <w:rPr>
          <w:rStyle w:val="default"/>
          <w:rFonts w:hint="cs"/>
          <w:rtl/>
        </w:rPr>
        <w:tab/>
        <w:t xml:space="preserve">בסימן זה </w:t>
      </w:r>
      <w:r w:rsidRPr="002A3D68">
        <w:rPr>
          <w:rStyle w:val="default"/>
          <w:rtl/>
        </w:rPr>
        <w:t>–</w:t>
      </w:r>
    </w:p>
    <w:p w:rsidR="00173998" w:rsidRPr="002A3D68" w:rsidRDefault="00173998" w:rsidP="00173998">
      <w:pPr>
        <w:pStyle w:val="P00"/>
        <w:spacing w:before="72"/>
        <w:ind w:left="0" w:right="1134"/>
        <w:rPr>
          <w:rStyle w:val="default"/>
          <w:rFonts w:hint="cs"/>
          <w:rtl/>
        </w:rPr>
      </w:pPr>
      <w:r>
        <w:rPr>
          <w:rFonts w:cs="FrankRuehl" w:hint="cs"/>
          <w:rtl/>
          <w:lang w:eastAsia="en-US"/>
        </w:rPr>
        <w:pict>
          <v:shape id="_x0000_s6223" type="#_x0000_t202" style="position:absolute;left:0;text-align:left;margin-left:470.25pt;margin-top:7.15pt;width:1in;height:22.4pt;z-index:252378624" filled="f" stroked="f">
            <v:textbox inset="1mm,0,1mm,0">
              <w:txbxContent>
                <w:p w:rsidR="00E20767" w:rsidRDefault="00E20767" w:rsidP="00173998">
                  <w:pPr>
                    <w:spacing w:line="160" w:lineRule="exact"/>
                    <w:jc w:val="left"/>
                    <w:rPr>
                      <w:rFonts w:cs="Miriam" w:hint="cs"/>
                      <w:noProof/>
                      <w:sz w:val="18"/>
                      <w:szCs w:val="18"/>
                      <w:rtl/>
                    </w:rPr>
                  </w:pPr>
                  <w:r>
                    <w:rPr>
                      <w:rFonts w:cs="Miriam" w:hint="cs"/>
                      <w:noProof/>
                      <w:sz w:val="18"/>
                      <w:szCs w:val="18"/>
                      <w:rtl/>
                    </w:rPr>
                    <w:t>תק' (מס' 3) תשע"ה-2015</w:t>
                  </w:r>
                </w:p>
              </w:txbxContent>
            </v:textbox>
          </v:shape>
        </w:pict>
      </w:r>
      <w:r w:rsidRPr="002A3D68">
        <w:rPr>
          <w:rStyle w:val="default"/>
          <w:rFonts w:hint="cs"/>
          <w:rtl/>
        </w:rPr>
        <w:tab/>
        <w:t xml:space="preserve">"מפעל" </w:t>
      </w:r>
      <w:r w:rsidRPr="002A3D68">
        <w:rPr>
          <w:rStyle w:val="default"/>
          <w:rtl/>
        </w:rPr>
        <w:t>–</w:t>
      </w:r>
      <w:r w:rsidRPr="002A3D68">
        <w:rPr>
          <w:rStyle w:val="default"/>
          <w:rFonts w:hint="cs"/>
          <w:rtl/>
        </w:rPr>
        <w:t xml:space="preserve"> </w:t>
      </w:r>
      <w:r>
        <w:rPr>
          <w:rStyle w:val="default"/>
          <w:rFonts w:hint="cs"/>
          <w:rtl/>
        </w:rPr>
        <w:t>(נמחקה</w:t>
      </w:r>
      <w:r w:rsidRPr="002A3D68">
        <w:rPr>
          <w:rStyle w:val="default"/>
          <w:rFonts w:hint="cs"/>
          <w:rtl/>
        </w:rPr>
        <w:t>);</w:t>
      </w:r>
    </w:p>
    <w:p w:rsidR="00173998" w:rsidRPr="002A3D68" w:rsidRDefault="00173998" w:rsidP="00173998">
      <w:pPr>
        <w:pStyle w:val="P00"/>
        <w:spacing w:before="72"/>
        <w:ind w:left="0" w:right="1134"/>
        <w:rPr>
          <w:rStyle w:val="default"/>
          <w:rFonts w:hint="cs"/>
          <w:rtl/>
        </w:rPr>
      </w:pPr>
      <w:r>
        <w:rPr>
          <w:rFonts w:cs="FrankRuehl" w:hint="cs"/>
          <w:rtl/>
          <w:lang w:eastAsia="en-US"/>
        </w:rPr>
        <w:pict>
          <v:shape id="_x0000_s6224" type="#_x0000_t202" style="position:absolute;left:0;text-align:left;margin-left:470.35pt;margin-top:7.1pt;width:1in;height:16.8pt;z-index:252379648" filled="f" stroked="f">
            <v:textbox inset="1mm,0,1mm,0">
              <w:txbxContent>
                <w:p w:rsidR="00E20767" w:rsidRDefault="00E20767" w:rsidP="00173998">
                  <w:pPr>
                    <w:spacing w:line="160" w:lineRule="exact"/>
                    <w:jc w:val="left"/>
                    <w:rPr>
                      <w:rFonts w:cs="Miriam" w:hint="cs"/>
                      <w:noProof/>
                      <w:sz w:val="18"/>
                      <w:szCs w:val="18"/>
                      <w:rtl/>
                    </w:rPr>
                  </w:pPr>
                  <w:r>
                    <w:rPr>
                      <w:rFonts w:cs="Miriam" w:hint="cs"/>
                      <w:noProof/>
                      <w:sz w:val="18"/>
                      <w:szCs w:val="18"/>
                      <w:rtl/>
                    </w:rPr>
                    <w:t>תק' (מס' 3) תשע"ה-2015</w:t>
                  </w:r>
                </w:p>
              </w:txbxContent>
            </v:textbox>
          </v:shape>
        </w:pict>
      </w:r>
      <w:r w:rsidRPr="002A3D68">
        <w:rPr>
          <w:rStyle w:val="default"/>
          <w:rFonts w:hint="cs"/>
          <w:rtl/>
        </w:rPr>
        <w:tab/>
        <w:t xml:space="preserve">"מפעל בודק" </w:t>
      </w:r>
      <w:r w:rsidRPr="002A3D68">
        <w:rPr>
          <w:rStyle w:val="default"/>
          <w:rtl/>
        </w:rPr>
        <w:t>–</w:t>
      </w:r>
      <w:r w:rsidRPr="002A3D68">
        <w:rPr>
          <w:rStyle w:val="default"/>
          <w:rFonts w:hint="cs"/>
          <w:rtl/>
        </w:rPr>
        <w:t xml:space="preserve"> </w:t>
      </w:r>
      <w:r>
        <w:rPr>
          <w:rStyle w:val="default"/>
          <w:rFonts w:hint="cs"/>
          <w:rtl/>
        </w:rPr>
        <w:t>(נמחקה)</w:t>
      </w:r>
      <w:r w:rsidRPr="002A3D68">
        <w:rPr>
          <w:rStyle w:val="default"/>
          <w:rFonts w:hint="cs"/>
          <w:rtl/>
        </w:rPr>
        <w:t>;</w:t>
      </w:r>
    </w:p>
    <w:p w:rsidR="008715A3" w:rsidRPr="002A3D68" w:rsidRDefault="008715A3" w:rsidP="008715A3">
      <w:pPr>
        <w:pStyle w:val="P00"/>
        <w:spacing w:before="72"/>
        <w:ind w:left="0" w:right="1134"/>
        <w:rPr>
          <w:rStyle w:val="default"/>
          <w:rFonts w:hint="cs"/>
          <w:rtl/>
        </w:rPr>
      </w:pPr>
      <w:r w:rsidRPr="002A3D68">
        <w:rPr>
          <w:rStyle w:val="default"/>
          <w:rFonts w:hint="cs"/>
          <w:rtl/>
        </w:rPr>
        <w:tab/>
        <w:t xml:space="preserve">"נזק בטיחותי" </w:t>
      </w:r>
      <w:r w:rsidRPr="002A3D68">
        <w:rPr>
          <w:rStyle w:val="default"/>
          <w:rtl/>
        </w:rPr>
        <w:t>–</w:t>
      </w:r>
      <w:r w:rsidRPr="002A3D68">
        <w:rPr>
          <w:rStyle w:val="default"/>
          <w:rFonts w:hint="cs"/>
          <w:rtl/>
        </w:rPr>
        <w:t xml:space="preserve"> נזק שגרם לעיוות, הסטה, סדק או שבר מהותיים באחד מעמודי המרכב, במסגרת גג המרכב, באחת מקורות השלדה הקדמית או האחורית שבין ציר הגלגלים הקדמיים והאחוריים ולפגיעה במרכב הרכב שגרמה לעיוות או לשינוי במבנה הגאומטרי של רצפת המרכב, למעט נזק לחלקים הניתנים לפירוק ולהחלפה באמצעות ברגים ולא באמצעות ריתוך;</w:t>
      </w:r>
    </w:p>
    <w:p w:rsidR="008715A3" w:rsidRPr="002A3D68" w:rsidRDefault="008715A3" w:rsidP="008715A3">
      <w:pPr>
        <w:pStyle w:val="P00"/>
        <w:spacing w:before="72"/>
        <w:ind w:left="0" w:right="1134"/>
        <w:rPr>
          <w:rStyle w:val="default"/>
          <w:rFonts w:hint="cs"/>
          <w:rtl/>
        </w:rPr>
      </w:pPr>
      <w:r w:rsidRPr="002A3D68">
        <w:rPr>
          <w:rStyle w:val="default"/>
          <w:rFonts w:hint="cs"/>
          <w:rtl/>
        </w:rPr>
        <w:tab/>
        <w:t xml:space="preserve">"שלדה" </w:t>
      </w:r>
      <w:r w:rsidRPr="002A3D68">
        <w:rPr>
          <w:rStyle w:val="default"/>
          <w:rtl/>
        </w:rPr>
        <w:t>–</w:t>
      </w:r>
      <w:r w:rsidRPr="002A3D68">
        <w:rPr>
          <w:rStyle w:val="default"/>
          <w:rFonts w:hint="cs"/>
          <w:rtl/>
        </w:rPr>
        <w:t xml:space="preserve"> שלדה נפרדת או שלדה שהיא חלק בלתי נפרד ממרכב הרכב.</w:t>
      </w:r>
    </w:p>
    <w:p w:rsidR="00765B69" w:rsidRDefault="00765B69" w:rsidP="00153330">
      <w:pPr>
        <w:pStyle w:val="P00"/>
        <w:spacing w:before="72"/>
        <w:ind w:left="0" w:right="1134"/>
        <w:rPr>
          <w:rStyle w:val="default"/>
          <w:rtl/>
        </w:rPr>
      </w:pPr>
      <w:bookmarkStart w:id="590" w:name="Seif325"/>
      <w:bookmarkEnd w:id="590"/>
      <w:r>
        <w:rPr>
          <w:lang w:val="he-IL"/>
        </w:rPr>
        <w:pict>
          <v:rect id="_x0000_s4791" style="position:absolute;left:0;text-align:left;margin-left:464.5pt;margin-top:8.05pt;width:75.05pt;height:72.4pt;z-index:251220480" o:allowincell="f" filled="f" stroked="f" strokecolor="lime" strokeweight=".25pt">
            <v:textbox style="mso-next-textbox:#_x0000_s4791" inset="0,0,0,0">
              <w:txbxContent>
                <w:p w:rsidR="00E20767" w:rsidRDefault="00E20767" w:rsidP="00153330">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w:t>
                  </w:r>
                  <w:r>
                    <w:rPr>
                      <w:rFonts w:cs="Miriam"/>
                      <w:sz w:val="18"/>
                      <w:szCs w:val="18"/>
                      <w:rtl/>
                    </w:rPr>
                    <w:t>תע</w:t>
                  </w:r>
                  <w:r>
                    <w:rPr>
                      <w:rFonts w:cs="Miriam" w:hint="cs"/>
                      <w:sz w:val="18"/>
                      <w:szCs w:val="18"/>
                      <w:rtl/>
                    </w:rPr>
                    <w:t>ודת תקינות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ל"ה-</w:t>
                  </w:r>
                  <w:r>
                    <w:rPr>
                      <w:rFonts w:cs="Miriam"/>
                      <w:sz w:val="18"/>
                      <w:szCs w:val="18"/>
                      <w:rtl/>
                    </w:rPr>
                    <w:t>197</w:t>
                  </w:r>
                  <w:r>
                    <w:rPr>
                      <w:rFonts w:cs="Miriam" w:hint="cs"/>
                      <w:sz w:val="18"/>
                      <w:szCs w:val="18"/>
                      <w:rtl/>
                    </w:rPr>
                    <w:t>5</w:t>
                  </w:r>
                  <w:r>
                    <w:rPr>
                      <w:rFonts w:cs="Miriam"/>
                      <w:sz w:val="18"/>
                      <w:szCs w:val="18"/>
                      <w:rtl/>
                    </w:rPr>
                    <w:t xml:space="preserve"> </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hint="cs"/>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p w:rsidR="00E20767" w:rsidRDefault="00E20767" w:rsidP="00153330">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תשע"ד-2014</w:t>
                  </w:r>
                </w:p>
              </w:txbxContent>
            </v:textbox>
            <w10:anchorlock/>
          </v:rect>
        </w:pict>
      </w:r>
      <w:r>
        <w:rPr>
          <w:rStyle w:val="big-number"/>
          <w:rFonts w:cs="Miriam"/>
          <w:rtl/>
        </w:rPr>
        <w:t>310.</w:t>
      </w:r>
      <w:r>
        <w:rPr>
          <w:rStyle w:val="big-number"/>
          <w:rFonts w:cs="Miriam"/>
          <w:rtl/>
        </w:rPr>
        <w:tab/>
      </w:r>
      <w:r>
        <w:rPr>
          <w:rStyle w:val="default"/>
          <w:rtl/>
        </w:rPr>
        <w:t>(א</w:t>
      </w:r>
      <w:r>
        <w:rPr>
          <w:rStyle w:val="default"/>
          <w:rFonts w:hint="cs"/>
          <w:rtl/>
        </w:rPr>
        <w:t>)</w:t>
      </w:r>
      <w:r>
        <w:rPr>
          <w:rStyle w:val="default"/>
          <w:rtl/>
        </w:rPr>
        <w:tab/>
      </w:r>
      <w:r w:rsidR="00153330" w:rsidRPr="00280005">
        <w:rPr>
          <w:rStyle w:val="default"/>
          <w:rFonts w:hint="cs"/>
          <w:rtl/>
        </w:rPr>
        <w:t>רכב שבוחן או שוטר מסר לגביו הודעת אי-שימוש כאמור בתקנה 308(א) והליקויים שבשלהם ניתנה הודעת אי-השימוש תוקנו בידי מפעל, ייתן עליו מנהלו המקצועי, לאחר סיום תיקון הרכב תעודת תקינות בחתימת ידו בטופס הערוך לפי טופס 4 שבתוספת השלוש עשרה והיא תשמש הוכחה כי הרכב תוקן</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נותן תעודה ימסור בה פרטים נכונים ומל</w:t>
      </w:r>
      <w:r>
        <w:rPr>
          <w:rStyle w:val="default"/>
          <w:rtl/>
        </w:rPr>
        <w:t>אי</w:t>
      </w:r>
      <w:r>
        <w:rPr>
          <w:rStyle w:val="default"/>
          <w:rFonts w:hint="cs"/>
          <w:rtl/>
        </w:rPr>
        <w:t>ם</w:t>
      </w:r>
      <w:r>
        <w:rPr>
          <w:rStyle w:val="default"/>
          <w:rtl/>
        </w:rPr>
        <w:t>.</w:t>
      </w:r>
    </w:p>
    <w:p w:rsidR="00765B69" w:rsidRDefault="00765B69">
      <w:pPr>
        <w:pStyle w:val="P00"/>
        <w:spacing w:before="72"/>
        <w:ind w:left="0" w:right="1134"/>
        <w:rPr>
          <w:rStyle w:val="default"/>
          <w:rFonts w:hint="cs"/>
          <w:rtl/>
        </w:rPr>
      </w:pPr>
      <w:r>
        <w:rPr>
          <w:lang w:val="he-IL"/>
        </w:rPr>
        <w:pict>
          <v:rect id="_x0000_s4792" style="position:absolute;left:0;text-align:left;margin-left:464.5pt;margin-top:8.05pt;width:75.05pt;height:16pt;z-index:251221504" o:allowincell="f" filled="f" stroked="f" strokecolor="lime" strokeweight=".25pt">
            <v:textbox style="mso-next-textbox:#_x0000_s479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ל"ה-</w:t>
                  </w:r>
                  <w:r>
                    <w:rPr>
                      <w:rFonts w:cs="Miriam"/>
                      <w:sz w:val="18"/>
                      <w:szCs w:val="18"/>
                      <w:rtl/>
                    </w:rPr>
                    <w:t>197</w:t>
                  </w:r>
                  <w:r>
                    <w:rPr>
                      <w:rFonts w:cs="Miriam" w:hint="cs"/>
                      <w:sz w:val="18"/>
                      <w:szCs w:val="18"/>
                      <w:rtl/>
                    </w:rPr>
                    <w:t>5</w:t>
                  </w:r>
                  <w:r>
                    <w:rPr>
                      <w:rFonts w:cs="Miriam"/>
                      <w:sz w:val="18"/>
                      <w:szCs w:val="18"/>
                      <w:rtl/>
                    </w:rPr>
                    <w:t xml:space="preserve"> </w:t>
                  </w:r>
                </w:p>
              </w:txbxContent>
            </v:textbox>
            <w10:anchorlock/>
          </v:rect>
        </w:pict>
      </w:r>
      <w:r>
        <w:rPr>
          <w:rFonts w:cs="FrankRuehl"/>
          <w:sz w:val="26"/>
          <w:rtl/>
        </w:rPr>
        <w:tab/>
      </w:r>
      <w:r>
        <w:rPr>
          <w:rStyle w:val="default"/>
          <w:rtl/>
        </w:rPr>
        <w:t>(ג</w:t>
      </w:r>
      <w:r>
        <w:rPr>
          <w:rStyle w:val="default"/>
          <w:rFonts w:hint="cs"/>
          <w:rtl/>
        </w:rPr>
        <w:t>)</w:t>
      </w:r>
      <w:r>
        <w:rPr>
          <w:rStyle w:val="default"/>
          <w:rtl/>
        </w:rPr>
        <w:tab/>
        <w:t>(</w:t>
      </w:r>
      <w:r>
        <w:rPr>
          <w:rStyle w:val="default"/>
          <w:rFonts w:hint="cs"/>
          <w:rtl/>
        </w:rPr>
        <w:t>בוטלה).</w:t>
      </w:r>
    </w:p>
    <w:p w:rsidR="00765B69" w:rsidRDefault="00765B69" w:rsidP="00B86835">
      <w:pPr>
        <w:pStyle w:val="P00"/>
        <w:spacing w:before="72"/>
        <w:ind w:left="0" w:right="1134"/>
        <w:rPr>
          <w:rStyle w:val="default"/>
          <w:rFonts w:hint="cs"/>
          <w:rtl/>
        </w:rPr>
      </w:pPr>
      <w:bookmarkStart w:id="591" w:name="Seif326"/>
      <w:bookmarkEnd w:id="591"/>
      <w:r>
        <w:rPr>
          <w:lang w:val="he-IL"/>
        </w:rPr>
        <w:pict>
          <v:rect id="_x0000_s4793" style="position:absolute;left:0;text-align:left;margin-left:464.5pt;margin-top:8.05pt;width:75.05pt;height:31.1pt;z-index:251222528" o:allowincell="f" filled="f" stroked="f" strokecolor="lime" strokeweight=".25pt">
            <v:textbox style="mso-next-textbox:#_x0000_s4793" inset="0,0,0,0">
              <w:txbxContent>
                <w:p w:rsidR="00E20767" w:rsidRDefault="00E20767">
                  <w:pPr>
                    <w:spacing w:line="160" w:lineRule="exact"/>
                    <w:jc w:val="left"/>
                    <w:rPr>
                      <w:rFonts w:cs="Miriam" w:hint="cs"/>
                      <w:sz w:val="18"/>
                      <w:szCs w:val="18"/>
                      <w:rtl/>
                    </w:rPr>
                  </w:pPr>
                  <w:r>
                    <w:rPr>
                      <w:rFonts w:cs="Miriam"/>
                      <w:sz w:val="18"/>
                      <w:szCs w:val="18"/>
                      <w:rtl/>
                    </w:rPr>
                    <w:t>הז</w:t>
                  </w:r>
                  <w:r>
                    <w:rPr>
                      <w:rFonts w:cs="Miriam" w:hint="cs"/>
                      <w:sz w:val="18"/>
                      <w:szCs w:val="18"/>
                      <w:rtl/>
                    </w:rPr>
                    <w:t xml:space="preserve">מנה לבדיקה </w:t>
                  </w:r>
                  <w:r>
                    <w:rPr>
                      <w:rFonts w:cs="Miriam"/>
                      <w:sz w:val="18"/>
                      <w:szCs w:val="18"/>
                      <w:rtl/>
                    </w:rPr>
                    <w:t>נו</w:t>
                  </w:r>
                  <w:r>
                    <w:rPr>
                      <w:rFonts w:cs="Miriam" w:hint="cs"/>
                      <w:sz w:val="18"/>
                      <w:szCs w:val="18"/>
                      <w:rtl/>
                    </w:rPr>
                    <w:t>ספת</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תשכ"ב-1962</w:t>
                  </w:r>
                </w:p>
              </w:txbxContent>
            </v:textbox>
            <w10:anchorlock/>
          </v:rect>
        </w:pict>
      </w:r>
      <w:r>
        <w:rPr>
          <w:rStyle w:val="big-number"/>
          <w:rFonts w:cs="Miriam"/>
          <w:rtl/>
        </w:rPr>
        <w:t>311.</w:t>
      </w:r>
      <w:r>
        <w:rPr>
          <w:rStyle w:val="big-number"/>
          <w:rFonts w:cs="Miriam"/>
          <w:rtl/>
        </w:rPr>
        <w:tab/>
      </w:r>
      <w:r>
        <w:rPr>
          <w:rStyle w:val="default"/>
          <w:rtl/>
        </w:rPr>
        <w:t>רש</w:t>
      </w:r>
      <w:r>
        <w:rPr>
          <w:rStyle w:val="default"/>
          <w:rFonts w:hint="cs"/>
          <w:rtl/>
        </w:rPr>
        <w:t>ות הרישוי רשאית לפי שיקול דעתה להזמין רכב כאמור בתקנה 310 לבדיקה נוספת, ובעליו או מחזיקו יביאנו לבדיקה נוספת במקום ובמועד שנקבעו בהזמנה.</w:t>
      </w:r>
    </w:p>
    <w:p w:rsidR="00765B69" w:rsidRDefault="00765B69" w:rsidP="00B86835">
      <w:pPr>
        <w:pStyle w:val="P00"/>
        <w:spacing w:before="72"/>
        <w:ind w:left="0" w:right="1134"/>
        <w:rPr>
          <w:rStyle w:val="default"/>
          <w:rtl/>
        </w:rPr>
      </w:pPr>
      <w:bookmarkStart w:id="592" w:name="Seif327"/>
      <w:bookmarkEnd w:id="592"/>
      <w:r>
        <w:rPr>
          <w:lang w:val="he-IL"/>
        </w:rPr>
        <w:pict>
          <v:rect id="_x0000_s4794" style="position:absolute;left:0;text-align:left;margin-left:464.5pt;margin-top:8.05pt;width:75.05pt;height:22pt;z-index:251223552" o:allowincell="f" filled="f" stroked="f" strokecolor="lime" strokeweight=".25pt">
            <v:textbox style="mso-next-textbox:#_x0000_s4794"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-פגיעה </w:t>
                  </w:r>
                  <w:r>
                    <w:rPr>
                      <w:rFonts w:cs="Miriam"/>
                      <w:sz w:val="18"/>
                      <w:szCs w:val="18"/>
                      <w:rtl/>
                    </w:rPr>
                    <w:t>בס</w:t>
                  </w:r>
                  <w:r>
                    <w:rPr>
                      <w:rFonts w:cs="Miriam" w:hint="cs"/>
                      <w:sz w:val="18"/>
                      <w:szCs w:val="18"/>
                      <w:rtl/>
                    </w:rPr>
                    <w:t xml:space="preserve">מכויות בוחן </w:t>
                  </w:r>
                  <w:r>
                    <w:rPr>
                      <w:rFonts w:cs="Miriam"/>
                      <w:sz w:val="18"/>
                      <w:szCs w:val="18"/>
                      <w:rtl/>
                    </w:rPr>
                    <w:t>או</w:t>
                  </w:r>
                  <w:r>
                    <w:rPr>
                      <w:rFonts w:cs="Miriam" w:hint="cs"/>
                      <w:sz w:val="18"/>
                      <w:szCs w:val="18"/>
                      <w:rtl/>
                    </w:rPr>
                    <w:t xml:space="preserve"> שוטר</w:t>
                  </w:r>
                </w:p>
              </w:txbxContent>
            </v:textbox>
            <w10:anchorlock/>
          </v:rect>
        </w:pict>
      </w:r>
      <w:r>
        <w:rPr>
          <w:rStyle w:val="big-number"/>
          <w:rFonts w:cs="Miriam"/>
          <w:rtl/>
        </w:rPr>
        <w:t>312.</w:t>
      </w:r>
      <w:r>
        <w:rPr>
          <w:rStyle w:val="big-number"/>
          <w:rFonts w:cs="Miriam"/>
          <w:rtl/>
        </w:rPr>
        <w:tab/>
      </w:r>
      <w:r>
        <w:rPr>
          <w:rStyle w:val="default"/>
          <w:rtl/>
        </w:rPr>
        <w:t>הא</w:t>
      </w:r>
      <w:r>
        <w:rPr>
          <w:rStyle w:val="default"/>
          <w:rFonts w:hint="cs"/>
          <w:rtl/>
        </w:rPr>
        <w:t>מור בתקנות 309, 310</w:t>
      </w:r>
      <w:r>
        <w:rPr>
          <w:rStyle w:val="default"/>
          <w:rtl/>
        </w:rPr>
        <w:t xml:space="preserve"> ו</w:t>
      </w:r>
      <w:r>
        <w:rPr>
          <w:rStyle w:val="default"/>
          <w:rFonts w:hint="cs"/>
          <w:rtl/>
        </w:rPr>
        <w:t>-311 אינו בא לגרוע מסמכויות בוחן או שוטר לפי תקנה 307.</w:t>
      </w:r>
    </w:p>
    <w:p w:rsidR="00765B69" w:rsidRDefault="00765B69">
      <w:pPr>
        <w:pStyle w:val="header-2"/>
        <w:ind w:left="0" w:right="1134"/>
        <w:rPr>
          <w:rFonts w:cs="Miriam"/>
          <w:rtl/>
        </w:rPr>
      </w:pPr>
      <w:bookmarkStart w:id="593" w:name="hed258"/>
      <w:bookmarkEnd w:id="593"/>
      <w:r>
        <w:rPr>
          <w:rFonts w:cs="Miriam"/>
          <w:rtl/>
        </w:rPr>
        <w:t>סי</w:t>
      </w:r>
      <w:r>
        <w:rPr>
          <w:rFonts w:cs="Miriam" w:hint="cs"/>
          <w:rtl/>
        </w:rPr>
        <w:t>מן ב': מידות רכב ומשקלו</w:t>
      </w:r>
    </w:p>
    <w:p w:rsidR="00765B69" w:rsidRDefault="00765B69" w:rsidP="00284B3F">
      <w:pPr>
        <w:pStyle w:val="P00"/>
        <w:spacing w:before="72"/>
        <w:ind w:left="0" w:right="1134"/>
        <w:rPr>
          <w:rStyle w:val="default"/>
          <w:rtl/>
        </w:rPr>
      </w:pPr>
      <w:bookmarkStart w:id="594" w:name="Seif475"/>
      <w:bookmarkEnd w:id="594"/>
      <w:r>
        <w:rPr>
          <w:lang w:val="he-IL"/>
        </w:rPr>
        <w:pict>
          <v:rect id="_x0000_s5118" style="position:absolute;left:0;text-align:left;margin-left:464.5pt;margin-top:8.05pt;width:75.05pt;height:25.4pt;z-index:25152256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מי</w:t>
                  </w:r>
                  <w:r>
                    <w:rPr>
                      <w:rFonts w:cs="Miriam" w:hint="cs"/>
                      <w:sz w:val="18"/>
                      <w:szCs w:val="18"/>
                      <w:rtl/>
                    </w:rPr>
                    <w:t>דות רכב</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313.</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ידות רכב כמפורט להלן לא יעלו על המידות שצוינו ל</w:t>
      </w:r>
      <w:r>
        <w:rPr>
          <w:rStyle w:val="default"/>
          <w:rtl/>
        </w:rPr>
        <w:t>צ</w:t>
      </w:r>
      <w:r>
        <w:rPr>
          <w:rStyle w:val="default"/>
          <w:rFonts w:hint="cs"/>
          <w:rtl/>
        </w:rPr>
        <w:t>דו:</w:t>
      </w:r>
    </w:p>
    <w:p w:rsidR="00765B69" w:rsidRDefault="00765B69">
      <w:pPr>
        <w:pStyle w:val="P22"/>
        <w:tabs>
          <w:tab w:val="clear" w:pos="1474"/>
          <w:tab w:val="clear" w:pos="1928"/>
          <w:tab w:val="clear" w:pos="2381"/>
          <w:tab w:val="clear" w:pos="2835"/>
          <w:tab w:val="clear" w:pos="6259"/>
          <w:tab w:val="center" w:pos="7541"/>
        </w:tabs>
        <w:spacing w:before="72"/>
        <w:ind w:left="1021" w:right="1134"/>
        <w:rPr>
          <w:rStyle w:val="default"/>
          <w:rFonts w:hint="cs"/>
          <w:sz w:val="22"/>
          <w:szCs w:val="22"/>
          <w:u w:val="single"/>
          <w:rtl/>
        </w:rPr>
      </w:pPr>
      <w:r>
        <w:rPr>
          <w:rStyle w:val="default"/>
          <w:rFonts w:hint="cs"/>
          <w:sz w:val="22"/>
          <w:szCs w:val="22"/>
          <w:rtl/>
        </w:rPr>
        <w:tab/>
      </w:r>
      <w:r>
        <w:rPr>
          <w:rStyle w:val="default"/>
          <w:rFonts w:hint="cs"/>
          <w:sz w:val="22"/>
          <w:szCs w:val="22"/>
          <w:u w:val="single"/>
          <w:rtl/>
        </w:rPr>
        <w:t>מטרים</w:t>
      </w:r>
    </w:p>
    <w:p w:rsidR="00765B69" w:rsidRDefault="00765B69">
      <w:pPr>
        <w:pStyle w:val="P22"/>
        <w:tabs>
          <w:tab w:val="clear" w:pos="6259"/>
          <w:tab w:val="left" w:pos="624"/>
          <w:tab w:val="left" w:pos="1021"/>
          <w:tab w:val="left" w:pos="7371"/>
        </w:tabs>
        <w:spacing w:before="72"/>
        <w:ind w:left="1021" w:right="1985"/>
        <w:rPr>
          <w:rStyle w:val="default"/>
          <w:rFonts w:hint="cs"/>
          <w:rtl/>
        </w:rPr>
      </w:pPr>
      <w:r>
        <w:rPr>
          <w:rStyle w:val="default"/>
          <w:rtl/>
        </w:rPr>
        <w:t>(1)</w:t>
      </w:r>
      <w:r>
        <w:rPr>
          <w:rStyle w:val="default"/>
          <w:rtl/>
        </w:rPr>
        <w:tab/>
        <w:t>ר</w:t>
      </w:r>
      <w:r>
        <w:rPr>
          <w:rStyle w:val="default"/>
          <w:rFonts w:hint="cs"/>
          <w:rtl/>
        </w:rPr>
        <w:t xml:space="preserve">חבו הכולל </w:t>
      </w:r>
      <w:r>
        <w:rPr>
          <w:rStyle w:val="default"/>
          <w:rtl/>
        </w:rPr>
        <w:t>–</w:t>
      </w:r>
    </w:p>
    <w:p w:rsidR="00765B69" w:rsidRDefault="0093585D">
      <w:pPr>
        <w:pStyle w:val="P22"/>
        <w:tabs>
          <w:tab w:val="clear" w:pos="6259"/>
          <w:tab w:val="left" w:pos="624"/>
          <w:tab w:val="left" w:pos="1021"/>
          <w:tab w:val="left" w:pos="7371"/>
        </w:tabs>
        <w:spacing w:before="72"/>
        <w:ind w:left="1474" w:right="1985"/>
        <w:rPr>
          <w:rStyle w:val="default"/>
          <w:rFonts w:hint="cs"/>
          <w:rtl/>
        </w:rPr>
      </w:pPr>
      <w:r>
        <w:rPr>
          <w:rFonts w:cs="FrankRuehl" w:hint="cs"/>
          <w:rtl/>
          <w:lang w:eastAsia="en-US"/>
        </w:rPr>
        <w:pict>
          <v:shape id="_x0000_s6342" type="#_x0000_t202" style="position:absolute;left:0;text-align:left;margin-left:470.35pt;margin-top:7.1pt;width:1in;height:16.8pt;z-index:252433920" filled="f" stroked="f">
            <v:textbox inset="1mm,0,1mm,0">
              <w:txbxContent>
                <w:p w:rsidR="00E20767" w:rsidRDefault="00E20767" w:rsidP="0093585D">
                  <w:pPr>
                    <w:spacing w:line="160" w:lineRule="exact"/>
                    <w:jc w:val="left"/>
                    <w:rPr>
                      <w:rFonts w:cs="Miriam" w:hint="cs"/>
                      <w:sz w:val="18"/>
                      <w:szCs w:val="18"/>
                      <w:rtl/>
                    </w:rPr>
                  </w:pPr>
                  <w:r>
                    <w:rPr>
                      <w:rFonts w:cs="Miriam" w:hint="cs"/>
                      <w:sz w:val="18"/>
                      <w:szCs w:val="18"/>
                      <w:rtl/>
                    </w:rPr>
                    <w:t>תק' (מס' 6) תשע"ו-2016</w:t>
                  </w:r>
                </w:p>
              </w:txbxContent>
            </v:textbox>
            <w10:anchorlock/>
          </v:shape>
        </w:pict>
      </w:r>
      <w:r w:rsidR="00765B69">
        <w:rPr>
          <w:rStyle w:val="default"/>
          <w:rFonts w:hint="cs"/>
          <w:rtl/>
        </w:rPr>
        <w:t>(א)</w:t>
      </w:r>
      <w:r w:rsidR="00765B69">
        <w:rPr>
          <w:rStyle w:val="default"/>
          <w:rFonts w:hint="cs"/>
          <w:rtl/>
        </w:rPr>
        <w:tab/>
        <w:t>רכב, למעט רכב כאמור בפסקת משנה (ב)</w:t>
      </w:r>
      <w:r w:rsidR="00DA3FB2">
        <w:rPr>
          <w:rStyle w:val="default"/>
          <w:rFonts w:hint="cs"/>
          <w:rtl/>
        </w:rPr>
        <w:t xml:space="preserve"> </w:t>
      </w:r>
      <w:r w:rsidR="00DA3FB2">
        <w:rPr>
          <w:rStyle w:val="default"/>
          <w:rtl/>
        </w:rPr>
        <w:t>–</w:t>
      </w:r>
      <w:r w:rsidR="00765B69">
        <w:rPr>
          <w:rStyle w:val="default"/>
          <w:rFonts w:hint="cs"/>
          <w:rtl/>
        </w:rPr>
        <w:tab/>
      </w:r>
      <w:r w:rsidR="00765B69">
        <w:rPr>
          <w:rStyle w:val="default"/>
          <w:rtl/>
        </w:rPr>
        <w:t>2.55</w:t>
      </w:r>
    </w:p>
    <w:p w:rsidR="00765B69" w:rsidRDefault="00765B69" w:rsidP="004C1CFA">
      <w:pPr>
        <w:pStyle w:val="P22"/>
        <w:tabs>
          <w:tab w:val="clear" w:pos="6259"/>
          <w:tab w:val="left" w:pos="624"/>
          <w:tab w:val="left" w:pos="1021"/>
          <w:tab w:val="left" w:pos="7371"/>
        </w:tabs>
        <w:spacing w:before="72"/>
        <w:ind w:left="1474" w:right="1985"/>
        <w:rPr>
          <w:rStyle w:val="default"/>
          <w:rFonts w:hint="cs"/>
          <w:rtl/>
        </w:rPr>
      </w:pPr>
      <w:r>
        <w:rPr>
          <w:rStyle w:val="default"/>
          <w:rFonts w:hint="cs"/>
          <w:rtl/>
        </w:rPr>
        <w:t>ובלבד שברכב מסחרי, וברכב להסעת נוסעים שמשקלם הכולל המותר עולה על 3,500 ק"ג, לא יעלה הרוחב החי</w:t>
      </w:r>
      <w:r>
        <w:rPr>
          <w:rStyle w:val="default"/>
          <w:rtl/>
        </w:rPr>
        <w:t>צו</w:t>
      </w:r>
      <w:r>
        <w:rPr>
          <w:rStyle w:val="default"/>
          <w:rFonts w:hint="cs"/>
          <w:rtl/>
        </w:rPr>
        <w:t xml:space="preserve">ני הכולל של הארגז או המרכב, למעט הכנפיים, </w:t>
      </w:r>
      <w:r w:rsidR="00DA3FB2">
        <w:rPr>
          <w:rStyle w:val="default"/>
          <w:rFonts w:hint="cs"/>
          <w:rtl/>
        </w:rPr>
        <w:t xml:space="preserve">על רוחבו המרבי של הארגז או המרכב שנקבע </w:t>
      </w:r>
      <w:r w:rsidR="004C1CFA">
        <w:rPr>
          <w:rStyle w:val="default"/>
          <w:rFonts w:hint="cs"/>
          <w:rtl/>
        </w:rPr>
        <w:t xml:space="preserve">בתעודת בדיקה של הרכב לפי הדירקטיבה האירופית </w:t>
      </w:r>
      <w:r w:rsidR="004C1CFA">
        <w:rPr>
          <w:rStyle w:val="default"/>
        </w:rPr>
        <w:t>2007/46/EC</w:t>
      </w:r>
      <w:r w:rsidR="004C1CFA">
        <w:rPr>
          <w:rStyle w:val="default"/>
          <w:rFonts w:hint="cs"/>
          <w:rtl/>
        </w:rPr>
        <w:t>, ובהעדר תעודת בדיקה כאמור, על רוחבו המרבי של הארגז או המרכב שנקבע בידי היצרן</w:t>
      </w:r>
      <w:r>
        <w:rPr>
          <w:rStyle w:val="default"/>
          <w:rFonts w:hint="cs"/>
          <w:rtl/>
        </w:rPr>
        <w:t>;</w:t>
      </w:r>
    </w:p>
    <w:p w:rsidR="004C1CFA" w:rsidRDefault="004C1CFA" w:rsidP="004C1CFA">
      <w:pPr>
        <w:pStyle w:val="P22"/>
        <w:tabs>
          <w:tab w:val="clear" w:pos="6259"/>
          <w:tab w:val="left" w:pos="624"/>
          <w:tab w:val="left" w:pos="1021"/>
          <w:tab w:val="left" w:pos="7371"/>
        </w:tabs>
        <w:spacing w:before="72"/>
        <w:ind w:left="1474" w:right="1985"/>
        <w:rPr>
          <w:rStyle w:val="default"/>
          <w:rFonts w:hint="cs"/>
          <w:rtl/>
        </w:rPr>
      </w:pPr>
      <w:r>
        <w:rPr>
          <w:rStyle w:val="default"/>
          <w:rFonts w:hint="cs"/>
          <w:rtl/>
        </w:rPr>
        <w:t xml:space="preserve">ברכב מסחרי וברכב להסעת נוסעים כאמור שרוחבו המרבי של הארגז או המרכב שלו לא נקבע כאמור בתעודת בדיקה לפי הדירקטיבה האירופית </w:t>
      </w:r>
      <w:r>
        <w:rPr>
          <w:rStyle w:val="default"/>
        </w:rPr>
        <w:t>2007/46/EC</w:t>
      </w:r>
      <w:r>
        <w:rPr>
          <w:rStyle w:val="default"/>
          <w:rFonts w:hint="cs"/>
          <w:rtl/>
        </w:rPr>
        <w:t>, וגם לא בידי היצרן, לא יעלה הרוחב החיצוני הכולל של הארגז או המרכז, למעט הכנפיים, ביותר מ-5 אחוזים מכל צד על המרחק הנמדד בין שתי הנקודות הקיצוניות ביותר של הצמיגים המורכבים על הסרן האחורי;</w:t>
      </w:r>
    </w:p>
    <w:p w:rsidR="00765B69" w:rsidRDefault="00765B69">
      <w:pPr>
        <w:pStyle w:val="P22"/>
        <w:tabs>
          <w:tab w:val="clear" w:pos="6259"/>
          <w:tab w:val="left" w:pos="624"/>
          <w:tab w:val="left" w:pos="1021"/>
          <w:tab w:val="left" w:pos="7371"/>
        </w:tabs>
        <w:spacing w:before="72"/>
        <w:ind w:left="1474" w:right="1985"/>
        <w:rPr>
          <w:rStyle w:val="default"/>
          <w:rtl/>
        </w:rPr>
      </w:pPr>
      <w:r>
        <w:rPr>
          <w:rStyle w:val="default"/>
          <w:rFonts w:hint="cs"/>
          <w:rtl/>
        </w:rPr>
        <w:t>(ב)</w:t>
      </w:r>
      <w:r>
        <w:rPr>
          <w:rStyle w:val="default"/>
          <w:rFonts w:hint="cs"/>
          <w:rtl/>
        </w:rPr>
        <w:tab/>
        <w:t>ברכב שנרשם ברישיונו כרכב עם מרכב קירור מבוקר העומד בדרישות תקן ישראלי 1291 והמשמש להובלת מזון בטמפרטורה מבוקרת</w:t>
      </w:r>
      <w:r>
        <w:rPr>
          <w:rStyle w:val="default"/>
          <w:rFonts w:hint="cs"/>
          <w:rtl/>
        </w:rPr>
        <w:tab/>
      </w:r>
      <w:r>
        <w:rPr>
          <w:rStyle w:val="default"/>
          <w:rFonts w:hint="cs"/>
          <w:rtl/>
        </w:rPr>
        <w:tab/>
      </w:r>
      <w:r>
        <w:rPr>
          <w:rStyle w:val="default"/>
          <w:rFonts w:hint="cs"/>
          <w:rtl/>
        </w:rPr>
        <w:tab/>
        <w:t>2.60</w:t>
      </w:r>
    </w:p>
    <w:p w:rsidR="00765B69" w:rsidRDefault="00765B69">
      <w:pPr>
        <w:pStyle w:val="P22"/>
        <w:tabs>
          <w:tab w:val="clear" w:pos="6259"/>
          <w:tab w:val="left" w:pos="624"/>
          <w:tab w:val="left" w:pos="1021"/>
          <w:tab w:val="left" w:pos="7371"/>
        </w:tabs>
        <w:spacing w:before="72"/>
        <w:ind w:left="1021" w:right="1985"/>
        <w:rPr>
          <w:rStyle w:val="default"/>
          <w:rFonts w:hint="cs"/>
          <w:rtl/>
        </w:rPr>
      </w:pPr>
      <w:r>
        <w:rPr>
          <w:rStyle w:val="default"/>
          <w:rFonts w:hint="cs"/>
          <w:rtl/>
        </w:rPr>
        <w:t>(2)</w:t>
      </w:r>
      <w:r>
        <w:rPr>
          <w:rStyle w:val="default"/>
          <w:rtl/>
        </w:rPr>
        <w:tab/>
        <w:t>ג</w:t>
      </w:r>
      <w:r>
        <w:rPr>
          <w:rStyle w:val="default"/>
          <w:rFonts w:hint="cs"/>
          <w:rtl/>
        </w:rPr>
        <w:t xml:space="preserve">ובהו הכולל </w:t>
      </w:r>
      <w:r>
        <w:rPr>
          <w:rStyle w:val="default"/>
          <w:rtl/>
        </w:rPr>
        <w:t>–</w:t>
      </w:r>
    </w:p>
    <w:p w:rsidR="000847C1" w:rsidRDefault="000847C1" w:rsidP="000847C1">
      <w:pPr>
        <w:pStyle w:val="P33"/>
        <w:tabs>
          <w:tab w:val="clear" w:pos="6259"/>
          <w:tab w:val="left" w:pos="624"/>
          <w:tab w:val="left" w:pos="1021"/>
          <w:tab w:val="left" w:pos="1474"/>
          <w:tab w:val="left" w:pos="7371"/>
        </w:tabs>
        <w:spacing w:before="72"/>
        <w:ind w:left="1474" w:right="1985"/>
        <w:rPr>
          <w:rStyle w:val="default"/>
          <w:rFonts w:hint="cs"/>
          <w:rtl/>
        </w:rPr>
      </w:pPr>
      <w:r>
        <w:rPr>
          <w:rFonts w:cs="FrankRuehl" w:hint="cs"/>
          <w:rtl/>
          <w:lang w:eastAsia="en-US"/>
        </w:rPr>
        <w:pict>
          <v:shape id="_x0000_s6880" type="#_x0000_t202" style="position:absolute;left:0;text-align:left;margin-left:470.35pt;margin-top:7.1pt;width:1in;height:19.2pt;z-index:252814848" filled="f" stroked="f">
            <v:textbox inset="1mm,0,1mm,0">
              <w:txbxContent>
                <w:p w:rsidR="000847C1" w:rsidRDefault="000847C1" w:rsidP="000847C1">
                  <w:pPr>
                    <w:spacing w:line="160" w:lineRule="exact"/>
                    <w:jc w:val="left"/>
                    <w:rPr>
                      <w:rFonts w:cs="Miriam" w:hint="cs"/>
                      <w:sz w:val="18"/>
                      <w:szCs w:val="18"/>
                      <w:rtl/>
                    </w:rPr>
                  </w:pPr>
                  <w:r>
                    <w:rPr>
                      <w:rFonts w:cs="Miriam" w:hint="cs"/>
                      <w:sz w:val="18"/>
                      <w:szCs w:val="18"/>
                      <w:rtl/>
                    </w:rPr>
                    <w:t>תק' (מס' 10) תשפ"א-2021</w:t>
                  </w:r>
                </w:p>
              </w:txbxContent>
            </v:textbox>
            <w10:anchorlock/>
          </v:shape>
        </w:pict>
      </w:r>
      <w:r>
        <w:rPr>
          <w:rStyle w:val="default"/>
          <w:rFonts w:hint="cs"/>
          <w:rtl/>
        </w:rPr>
        <w:t>(א)</w:t>
      </w:r>
      <w:r>
        <w:rPr>
          <w:rStyle w:val="default"/>
          <w:rFonts w:hint="cs"/>
          <w:rtl/>
        </w:rPr>
        <w:tab/>
        <w:t xml:space="preserve">ברכב, למעט רכב כאמור בפסקת משנה (ב), שמשקלו הכולל המותר </w:t>
      </w:r>
      <w:r>
        <w:rPr>
          <w:rStyle w:val="default"/>
          <w:rtl/>
        </w:rPr>
        <w:t>–</w:t>
      </w:r>
    </w:p>
    <w:p w:rsidR="000847C1" w:rsidRDefault="000847C1" w:rsidP="000847C1">
      <w:pPr>
        <w:pStyle w:val="P33"/>
        <w:tabs>
          <w:tab w:val="clear" w:pos="6259"/>
          <w:tab w:val="left" w:pos="624"/>
          <w:tab w:val="left" w:pos="1021"/>
          <w:tab w:val="left" w:pos="1474"/>
          <w:tab w:val="left" w:pos="7371"/>
        </w:tabs>
        <w:spacing w:before="72"/>
        <w:ind w:left="1928" w:right="1985"/>
        <w:rPr>
          <w:rStyle w:val="default"/>
          <w:rFonts w:hint="cs"/>
          <w:rtl/>
        </w:rPr>
      </w:pPr>
      <w:r>
        <w:rPr>
          <w:rStyle w:val="default"/>
          <w:rFonts w:hint="cs"/>
          <w:rtl/>
        </w:rPr>
        <w:t>(1)</w:t>
      </w:r>
      <w:r>
        <w:rPr>
          <w:rStyle w:val="default"/>
          <w:rFonts w:hint="cs"/>
          <w:rtl/>
        </w:rPr>
        <w:tab/>
        <w:t>עד 1,500 ק"ג</w:t>
      </w:r>
      <w:r>
        <w:rPr>
          <w:rStyle w:val="default"/>
          <w:rFonts w:hint="cs"/>
          <w:rtl/>
        </w:rPr>
        <w:tab/>
        <w:t>2.50</w:t>
      </w:r>
    </w:p>
    <w:p w:rsidR="000847C1" w:rsidRDefault="000847C1" w:rsidP="000847C1">
      <w:pPr>
        <w:pStyle w:val="P33"/>
        <w:tabs>
          <w:tab w:val="clear" w:pos="6259"/>
          <w:tab w:val="left" w:pos="624"/>
          <w:tab w:val="left" w:pos="1021"/>
          <w:tab w:val="left" w:pos="1474"/>
          <w:tab w:val="left" w:pos="7371"/>
        </w:tabs>
        <w:spacing w:before="72"/>
        <w:ind w:left="1928" w:right="1985"/>
        <w:rPr>
          <w:rStyle w:val="default"/>
          <w:rtl/>
        </w:rPr>
      </w:pPr>
      <w:r>
        <w:rPr>
          <w:rStyle w:val="default"/>
          <w:rFonts w:hint="cs"/>
          <w:rtl/>
        </w:rPr>
        <w:t>(2)</w:t>
      </w:r>
      <w:r>
        <w:rPr>
          <w:rStyle w:val="default"/>
          <w:rFonts w:hint="cs"/>
          <w:rtl/>
        </w:rPr>
        <w:tab/>
        <w:t>עולה על 1,500 ק"ג עד 3,500 ק"ג</w:t>
      </w:r>
      <w:r>
        <w:rPr>
          <w:rStyle w:val="default"/>
          <w:rFonts w:hint="cs"/>
          <w:rtl/>
        </w:rPr>
        <w:tab/>
        <w:t>3.00</w:t>
      </w:r>
    </w:p>
    <w:p w:rsidR="000847C1" w:rsidRDefault="000847C1" w:rsidP="000847C1">
      <w:pPr>
        <w:pStyle w:val="P33"/>
        <w:tabs>
          <w:tab w:val="clear" w:pos="6259"/>
          <w:tab w:val="left" w:pos="624"/>
          <w:tab w:val="left" w:pos="1021"/>
          <w:tab w:val="left" w:pos="1474"/>
          <w:tab w:val="left" w:pos="7371"/>
        </w:tabs>
        <w:spacing w:before="72"/>
        <w:ind w:left="1928" w:right="1985"/>
        <w:rPr>
          <w:rStyle w:val="default"/>
          <w:rFonts w:hint="cs"/>
          <w:rtl/>
        </w:rPr>
      </w:pPr>
      <w:r>
        <w:rPr>
          <w:rFonts w:cs="FrankRuehl" w:hint="cs"/>
          <w:rtl/>
          <w:lang w:eastAsia="en-US"/>
        </w:rPr>
        <w:pict>
          <v:shape id="_x0000_s6879" type="#_x0000_t202" style="position:absolute;left:0;text-align:left;margin-left:470.35pt;margin-top:7.1pt;width:1in;height:16.8pt;z-index:252813824" filled="f" stroked="f">
            <v:textbox inset="1mm,0,1mm,0">
              <w:txbxContent>
                <w:p w:rsidR="000847C1" w:rsidRDefault="000847C1" w:rsidP="000847C1">
                  <w:pPr>
                    <w:spacing w:line="160" w:lineRule="exact"/>
                    <w:jc w:val="left"/>
                    <w:rPr>
                      <w:rFonts w:cs="Miriam" w:hint="cs"/>
                      <w:sz w:val="18"/>
                      <w:szCs w:val="18"/>
                      <w:rtl/>
                    </w:rPr>
                  </w:pPr>
                  <w:r>
                    <w:rPr>
                      <w:rFonts w:cs="Miriam" w:hint="cs"/>
                      <w:sz w:val="18"/>
                      <w:szCs w:val="18"/>
                      <w:rtl/>
                    </w:rPr>
                    <w:t>תק' (מס' 3) תשע"ט-2018</w:t>
                  </w:r>
                </w:p>
              </w:txbxContent>
            </v:textbox>
            <w10:anchorlock/>
          </v:shape>
        </w:pict>
      </w:r>
      <w:r>
        <w:rPr>
          <w:rStyle w:val="default"/>
          <w:rFonts w:hint="cs"/>
          <w:rtl/>
        </w:rPr>
        <w:t>(3)</w:t>
      </w:r>
      <w:r>
        <w:rPr>
          <w:rStyle w:val="default"/>
          <w:rFonts w:hint="cs"/>
          <w:rtl/>
        </w:rPr>
        <w:tab/>
        <w:t>עולה על 3,500 ק"ג עד 8,000 ק"ג</w:t>
      </w:r>
      <w:r>
        <w:rPr>
          <w:rStyle w:val="default"/>
          <w:rFonts w:hint="cs"/>
          <w:rtl/>
        </w:rPr>
        <w:tab/>
        <w:t>4.00</w:t>
      </w:r>
    </w:p>
    <w:p w:rsidR="000847C1" w:rsidRDefault="000847C1" w:rsidP="000847C1">
      <w:pPr>
        <w:pStyle w:val="P33"/>
        <w:tabs>
          <w:tab w:val="clear" w:pos="6259"/>
          <w:tab w:val="left" w:pos="624"/>
          <w:tab w:val="left" w:pos="1021"/>
          <w:tab w:val="left" w:pos="1474"/>
          <w:tab w:val="left" w:pos="7371"/>
        </w:tabs>
        <w:spacing w:before="72"/>
        <w:ind w:left="1928" w:right="1985"/>
        <w:rPr>
          <w:rStyle w:val="default"/>
          <w:rFonts w:hint="cs"/>
          <w:rtl/>
        </w:rPr>
      </w:pPr>
      <w:r>
        <w:rPr>
          <w:rStyle w:val="default"/>
          <w:rFonts w:hint="cs"/>
          <w:rtl/>
        </w:rPr>
        <w:t>(4)</w:t>
      </w:r>
      <w:r>
        <w:rPr>
          <w:rStyle w:val="default"/>
          <w:rFonts w:hint="cs"/>
          <w:rtl/>
        </w:rPr>
        <w:tab/>
        <w:t>עולה על 8,000 ק"ג ובאוטובוס</w:t>
      </w:r>
      <w:r>
        <w:rPr>
          <w:rStyle w:val="default"/>
          <w:rFonts w:hint="cs"/>
          <w:rtl/>
        </w:rPr>
        <w:tab/>
        <w:t>4.00</w:t>
      </w:r>
    </w:p>
    <w:p w:rsidR="000847C1" w:rsidRDefault="000847C1" w:rsidP="000847C1">
      <w:pPr>
        <w:pStyle w:val="P33"/>
        <w:tabs>
          <w:tab w:val="clear" w:pos="6259"/>
          <w:tab w:val="left" w:pos="624"/>
          <w:tab w:val="left" w:pos="1021"/>
          <w:tab w:val="left" w:pos="1474"/>
          <w:tab w:val="left" w:pos="7371"/>
        </w:tabs>
        <w:spacing w:before="72"/>
        <w:ind w:left="1474" w:right="1985"/>
        <w:rPr>
          <w:rStyle w:val="default"/>
          <w:rFonts w:hint="cs"/>
          <w:rtl/>
        </w:rPr>
      </w:pPr>
      <w:r>
        <w:rPr>
          <w:rFonts w:cs="FrankRuehl" w:hint="cs"/>
          <w:rtl/>
          <w:lang w:eastAsia="en-US"/>
        </w:rPr>
        <w:pict>
          <v:shape id="_x0000_s6878" type="#_x0000_t202" style="position:absolute;left:0;text-align:left;margin-left:470.35pt;margin-top:7.1pt;width:1in;height:31.85pt;z-index:252812800" filled="f" stroked="f">
            <v:textbox inset="1mm,0,1mm,0">
              <w:txbxContent>
                <w:p w:rsidR="000847C1" w:rsidRDefault="000847C1" w:rsidP="000847C1">
                  <w:pPr>
                    <w:spacing w:line="160" w:lineRule="exact"/>
                    <w:jc w:val="left"/>
                    <w:rPr>
                      <w:rFonts w:cs="Miriam"/>
                      <w:sz w:val="18"/>
                      <w:szCs w:val="18"/>
                      <w:rtl/>
                    </w:rPr>
                  </w:pPr>
                  <w:r>
                    <w:rPr>
                      <w:rFonts w:cs="Miriam" w:hint="cs"/>
                      <w:sz w:val="18"/>
                      <w:szCs w:val="18"/>
                      <w:rtl/>
                    </w:rPr>
                    <w:t>תק' (מס' 6) תשע"ו-2016</w:t>
                  </w:r>
                </w:p>
                <w:p w:rsidR="000847C1" w:rsidRDefault="000847C1" w:rsidP="000847C1">
                  <w:pPr>
                    <w:spacing w:line="160" w:lineRule="exact"/>
                    <w:jc w:val="left"/>
                    <w:rPr>
                      <w:rFonts w:cs="Miriam" w:hint="cs"/>
                      <w:sz w:val="18"/>
                      <w:szCs w:val="18"/>
                      <w:rtl/>
                    </w:rPr>
                  </w:pPr>
                  <w:r>
                    <w:rPr>
                      <w:rFonts w:cs="Miriam" w:hint="cs"/>
                      <w:sz w:val="18"/>
                      <w:szCs w:val="18"/>
                      <w:rtl/>
                    </w:rPr>
                    <w:t>תק' (מס' 10) תשפ"א-2021</w:t>
                  </w:r>
                </w:p>
              </w:txbxContent>
            </v:textbox>
            <w10:anchorlock/>
          </v:shape>
        </w:pict>
      </w:r>
      <w:r>
        <w:rPr>
          <w:rStyle w:val="default"/>
          <w:rFonts w:hint="cs"/>
          <w:rtl/>
        </w:rPr>
        <w:t>(ב)</w:t>
      </w:r>
      <w:r>
        <w:rPr>
          <w:rStyle w:val="default"/>
          <w:rFonts w:hint="cs"/>
          <w:rtl/>
        </w:rPr>
        <w:tab/>
        <w:t xml:space="preserve">ברכב </w:t>
      </w:r>
      <w:r w:rsidRPr="005540FC">
        <w:rPr>
          <w:rStyle w:val="default"/>
          <w:rFonts w:hint="cs"/>
          <w:rtl/>
        </w:rPr>
        <w:t xml:space="preserve">מסוג </w:t>
      </w:r>
      <w:r w:rsidRPr="005540FC">
        <w:rPr>
          <w:rStyle w:val="default"/>
        </w:rPr>
        <w:t>O1</w:t>
      </w:r>
      <w:r w:rsidRPr="005540FC">
        <w:rPr>
          <w:rStyle w:val="default"/>
          <w:rFonts w:hint="cs"/>
          <w:rtl/>
        </w:rPr>
        <w:t xml:space="preserve"> ו-</w:t>
      </w:r>
      <w:r w:rsidRPr="005540FC">
        <w:rPr>
          <w:rStyle w:val="default"/>
        </w:rPr>
        <w:t>O2</w:t>
      </w:r>
      <w:r w:rsidRPr="005540FC">
        <w:rPr>
          <w:rStyle w:val="default"/>
          <w:rFonts w:hint="cs"/>
          <w:rtl/>
        </w:rPr>
        <w:t xml:space="preserve">, שנרשם ברישיונו כגרור לינה למגורים </w:t>
      </w:r>
      <w:r>
        <w:rPr>
          <w:rStyle w:val="default"/>
          <w:rFonts w:hint="cs"/>
          <w:rtl/>
        </w:rPr>
        <w:t xml:space="preserve">או כגרור להובלת סוסים </w:t>
      </w:r>
      <w:r w:rsidRPr="005540FC">
        <w:rPr>
          <w:rStyle w:val="default"/>
          <w:rFonts w:hint="cs"/>
          <w:rtl/>
        </w:rPr>
        <w:t>וברכב</w:t>
      </w:r>
      <w:r>
        <w:rPr>
          <w:rStyle w:val="default"/>
          <w:rFonts w:hint="cs"/>
          <w:rtl/>
        </w:rPr>
        <w:t xml:space="preserve"> שנרשם ברישיונו כרכב המיועד להובלת מכולות, ובלבד שגובה המשטח שעליו מונחת ומחוברת המכולה לא יעלה על 1.56 מטרים</w:t>
      </w:r>
      <w:r>
        <w:rPr>
          <w:rStyle w:val="default"/>
          <w:rFonts w:hint="cs"/>
          <w:rtl/>
        </w:rPr>
        <w:tab/>
      </w:r>
      <w:r>
        <w:rPr>
          <w:rStyle w:val="default"/>
          <w:rFonts w:hint="cs"/>
          <w:rtl/>
        </w:rPr>
        <w:tab/>
      </w:r>
      <w:r>
        <w:rPr>
          <w:rStyle w:val="default"/>
          <w:rFonts w:hint="cs"/>
          <w:rtl/>
        </w:rPr>
        <w:tab/>
        <w:t>4.00</w:t>
      </w:r>
    </w:p>
    <w:p w:rsidR="00765B69" w:rsidRDefault="00765B69">
      <w:pPr>
        <w:pStyle w:val="P22"/>
        <w:spacing w:before="72"/>
        <w:ind w:left="1021" w:right="1134"/>
        <w:rPr>
          <w:rStyle w:val="default"/>
          <w:rFonts w:hint="cs"/>
          <w:rtl/>
        </w:rPr>
      </w:pPr>
      <w:r>
        <w:rPr>
          <w:rStyle w:val="default"/>
          <w:rtl/>
        </w:rPr>
        <w:t>(3)</w:t>
      </w:r>
      <w:r>
        <w:rPr>
          <w:rStyle w:val="default"/>
          <w:rtl/>
        </w:rPr>
        <w:tab/>
        <w:t>א</w:t>
      </w:r>
      <w:r>
        <w:rPr>
          <w:rStyle w:val="default"/>
          <w:rFonts w:hint="cs"/>
          <w:rtl/>
        </w:rPr>
        <w:t xml:space="preserve">ורכו הכולל של </w:t>
      </w:r>
      <w:r>
        <w:rPr>
          <w:rStyle w:val="default"/>
          <w:rtl/>
        </w:rPr>
        <w:t>–</w:t>
      </w:r>
    </w:p>
    <w:p w:rsidR="00765B69" w:rsidRDefault="00765B69">
      <w:pPr>
        <w:pStyle w:val="P33"/>
        <w:tabs>
          <w:tab w:val="clear" w:pos="6259"/>
          <w:tab w:val="left" w:pos="624"/>
          <w:tab w:val="left" w:pos="1021"/>
          <w:tab w:val="left" w:pos="1474"/>
          <w:tab w:val="left" w:pos="7371"/>
        </w:tabs>
        <w:spacing w:before="72"/>
        <w:ind w:left="1474" w:right="1985"/>
        <w:rPr>
          <w:rStyle w:val="default"/>
          <w:rFonts w:hint="cs"/>
          <w:rtl/>
        </w:rPr>
      </w:pPr>
      <w:r>
        <w:rPr>
          <w:rStyle w:val="default"/>
          <w:rFonts w:hint="cs"/>
          <w:rtl/>
        </w:rPr>
        <w:t>(א)</w:t>
      </w:r>
      <w:r>
        <w:rPr>
          <w:rStyle w:val="default"/>
          <w:rFonts w:hint="cs"/>
          <w:rtl/>
        </w:rPr>
        <w:tab/>
        <w:t>רכב מסחרי</w:t>
      </w:r>
      <w:r>
        <w:rPr>
          <w:rStyle w:val="default"/>
          <w:rFonts w:hint="cs"/>
          <w:rtl/>
        </w:rPr>
        <w:tab/>
        <w:t>12.00</w:t>
      </w:r>
    </w:p>
    <w:p w:rsidR="00765B69" w:rsidRDefault="00765B69">
      <w:pPr>
        <w:pStyle w:val="P33"/>
        <w:tabs>
          <w:tab w:val="clear" w:pos="6259"/>
          <w:tab w:val="left" w:pos="624"/>
          <w:tab w:val="left" w:pos="1021"/>
          <w:tab w:val="left" w:pos="1474"/>
          <w:tab w:val="left" w:pos="7371"/>
        </w:tabs>
        <w:spacing w:before="72"/>
        <w:ind w:left="1474" w:right="1985"/>
        <w:rPr>
          <w:rStyle w:val="default"/>
          <w:rFonts w:hint="cs"/>
          <w:rtl/>
        </w:rPr>
      </w:pPr>
      <w:r>
        <w:rPr>
          <w:rFonts w:cs="FrankRuehl"/>
          <w:rtl/>
          <w:lang w:val="he-IL"/>
        </w:rPr>
        <w:pict>
          <v:shape id="_x0000_s5715" type="#_x0000_t202" style="position:absolute;left:0;text-align:left;margin-left:470.25pt;margin-top:7.1pt;width:1in;height:16.8pt;z-index:25203456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9) תשס"ז-2007</w:t>
                  </w:r>
                </w:p>
              </w:txbxContent>
            </v:textbox>
            <w10:wrap anchorx="page"/>
          </v:shape>
        </w:pict>
      </w:r>
      <w:r>
        <w:rPr>
          <w:rStyle w:val="default"/>
          <w:rFonts w:hint="cs"/>
          <w:rtl/>
        </w:rPr>
        <w:t>(ב)</w:t>
      </w:r>
      <w:r>
        <w:rPr>
          <w:rStyle w:val="default"/>
          <w:rFonts w:hint="cs"/>
          <w:rtl/>
        </w:rPr>
        <w:tab/>
        <w:t>אוטובוס בעל שני סרנים</w:t>
      </w:r>
      <w:r>
        <w:rPr>
          <w:rStyle w:val="default"/>
          <w:rFonts w:hint="cs"/>
          <w:rtl/>
        </w:rPr>
        <w:tab/>
        <w:t>13.50</w:t>
      </w:r>
    </w:p>
    <w:p w:rsidR="00765B69" w:rsidRDefault="00765B69">
      <w:pPr>
        <w:pStyle w:val="P33"/>
        <w:tabs>
          <w:tab w:val="clear" w:pos="6259"/>
          <w:tab w:val="left" w:pos="624"/>
          <w:tab w:val="left" w:pos="1021"/>
          <w:tab w:val="left" w:pos="1474"/>
          <w:tab w:val="left" w:pos="7371"/>
        </w:tabs>
        <w:spacing w:before="72"/>
        <w:ind w:left="1474" w:right="1985"/>
        <w:rPr>
          <w:rStyle w:val="default"/>
          <w:rFonts w:hint="cs"/>
          <w:rtl/>
        </w:rPr>
      </w:pPr>
      <w:r>
        <w:rPr>
          <w:rFonts w:cs="FrankRuehl"/>
          <w:rtl/>
          <w:lang w:val="he-IL"/>
        </w:rPr>
        <w:pict>
          <v:shape id="_x0000_s5716" type="#_x0000_t202" style="position:absolute;left:0;text-align:left;margin-left:470.25pt;margin-top:7.1pt;width:1in;height:16.8pt;z-index:25203558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9) תשס"ז-2007</w:t>
                  </w:r>
                </w:p>
              </w:txbxContent>
            </v:textbox>
            <w10:wrap anchorx="page"/>
          </v:shape>
        </w:pict>
      </w:r>
      <w:r>
        <w:rPr>
          <w:rStyle w:val="default"/>
          <w:rFonts w:hint="cs"/>
          <w:rtl/>
        </w:rPr>
        <w:t>(ב1)</w:t>
      </w:r>
      <w:r>
        <w:rPr>
          <w:rStyle w:val="default"/>
          <w:rFonts w:hint="cs"/>
          <w:rtl/>
        </w:rPr>
        <w:tab/>
        <w:t>אוטובוס בעל יותר משני סרנים</w:t>
      </w:r>
      <w:r>
        <w:rPr>
          <w:rStyle w:val="default"/>
          <w:rFonts w:hint="cs"/>
          <w:rtl/>
        </w:rPr>
        <w:tab/>
        <w:t>15.00</w:t>
      </w:r>
    </w:p>
    <w:p w:rsidR="00765B69" w:rsidRDefault="00765B69">
      <w:pPr>
        <w:pStyle w:val="P33"/>
        <w:tabs>
          <w:tab w:val="clear" w:pos="6259"/>
          <w:tab w:val="left" w:pos="624"/>
          <w:tab w:val="left" w:pos="1021"/>
          <w:tab w:val="left" w:pos="1474"/>
          <w:tab w:val="left" w:pos="7371"/>
        </w:tabs>
        <w:spacing w:before="72"/>
        <w:ind w:left="1474" w:right="1985"/>
        <w:rPr>
          <w:rStyle w:val="default"/>
          <w:rFonts w:hint="cs"/>
          <w:rtl/>
        </w:rPr>
      </w:pPr>
      <w:r>
        <w:rPr>
          <w:rStyle w:val="default"/>
          <w:rFonts w:hint="cs"/>
          <w:rtl/>
        </w:rPr>
        <w:t>(ג)</w:t>
      </w:r>
      <w:r>
        <w:rPr>
          <w:rStyle w:val="default"/>
          <w:rFonts w:hint="cs"/>
          <w:rtl/>
        </w:rPr>
        <w:tab/>
        <w:t>אוטובוס מפרקי</w:t>
      </w:r>
      <w:r>
        <w:rPr>
          <w:rStyle w:val="default"/>
          <w:rFonts w:hint="cs"/>
          <w:rtl/>
        </w:rPr>
        <w:tab/>
        <w:t>18.75</w:t>
      </w:r>
    </w:p>
    <w:p w:rsidR="00765B69" w:rsidRDefault="00765B69">
      <w:pPr>
        <w:pStyle w:val="P33"/>
        <w:tabs>
          <w:tab w:val="clear" w:pos="6259"/>
          <w:tab w:val="left" w:pos="624"/>
          <w:tab w:val="left" w:pos="1021"/>
          <w:tab w:val="left" w:pos="1474"/>
          <w:tab w:val="left" w:pos="7371"/>
        </w:tabs>
        <w:spacing w:before="72"/>
        <w:ind w:left="1474" w:right="1985"/>
        <w:rPr>
          <w:rStyle w:val="default"/>
          <w:rFonts w:hint="cs"/>
          <w:rtl/>
        </w:rPr>
      </w:pPr>
      <w:r>
        <w:rPr>
          <w:rStyle w:val="default"/>
          <w:rFonts w:hint="cs"/>
          <w:rtl/>
        </w:rPr>
        <w:t>(ד)</w:t>
      </w:r>
      <w:r>
        <w:rPr>
          <w:rStyle w:val="default"/>
          <w:rFonts w:hint="cs"/>
          <w:rtl/>
        </w:rPr>
        <w:tab/>
        <w:t xml:space="preserve">רכב מורכב </w:t>
      </w:r>
      <w:r>
        <w:rPr>
          <w:rStyle w:val="default"/>
          <w:rtl/>
        </w:rPr>
        <w:t>–</w:t>
      </w:r>
    </w:p>
    <w:p w:rsidR="00765B69" w:rsidRDefault="00765B69" w:rsidP="00FC6CBD">
      <w:pPr>
        <w:pStyle w:val="P33"/>
        <w:tabs>
          <w:tab w:val="clear" w:pos="6259"/>
          <w:tab w:val="left" w:pos="624"/>
          <w:tab w:val="left" w:pos="1021"/>
          <w:tab w:val="left" w:pos="1474"/>
          <w:tab w:val="left" w:pos="7371"/>
        </w:tabs>
        <w:spacing w:before="72"/>
        <w:ind w:left="1928" w:right="1985"/>
        <w:rPr>
          <w:rStyle w:val="default"/>
          <w:rFonts w:hint="cs"/>
          <w:rtl/>
        </w:rPr>
      </w:pPr>
      <w:r>
        <w:rPr>
          <w:rStyle w:val="default"/>
          <w:rFonts w:hint="cs"/>
          <w:rtl/>
        </w:rPr>
        <w:t>(1)</w:t>
      </w:r>
      <w:r>
        <w:rPr>
          <w:rStyle w:val="default"/>
          <w:rFonts w:hint="cs"/>
          <w:rtl/>
        </w:rPr>
        <w:tab/>
        <w:t>בעל תא נהג מעל המנוע</w:t>
      </w:r>
      <w:r>
        <w:rPr>
          <w:rStyle w:val="default"/>
          <w:rFonts w:hint="cs"/>
          <w:rtl/>
        </w:rPr>
        <w:tab/>
      </w:r>
      <w:r w:rsidR="00FC6CBD">
        <w:rPr>
          <w:rStyle w:val="default"/>
          <w:rFonts w:hint="cs"/>
          <w:rtl/>
        </w:rPr>
        <w:t>16.50</w:t>
      </w:r>
    </w:p>
    <w:p w:rsidR="003179CA" w:rsidRDefault="003179CA" w:rsidP="003179CA">
      <w:pPr>
        <w:pStyle w:val="P33"/>
        <w:tabs>
          <w:tab w:val="clear" w:pos="6259"/>
          <w:tab w:val="left" w:pos="624"/>
          <w:tab w:val="left" w:pos="1021"/>
          <w:tab w:val="left" w:pos="1474"/>
          <w:tab w:val="left" w:pos="7371"/>
        </w:tabs>
        <w:spacing w:before="72"/>
        <w:ind w:left="1928" w:right="1985"/>
        <w:rPr>
          <w:rStyle w:val="default"/>
          <w:rFonts w:hint="cs"/>
          <w:rtl/>
        </w:rPr>
      </w:pPr>
      <w:r>
        <w:rPr>
          <w:rFonts w:cs="FrankRuehl"/>
          <w:rtl/>
          <w:lang w:val="he-IL"/>
        </w:rPr>
        <w:pict>
          <v:shape id="_x0000_s6634" type="#_x0000_t202" style="position:absolute;left:0;text-align:left;margin-left:470.25pt;margin-top:7.1pt;width:1in;height:16.8pt;z-index:252601856" filled="f" stroked="f">
            <v:textbox inset="1mm,0,1mm,0">
              <w:txbxContent>
                <w:p w:rsidR="003179CA" w:rsidRDefault="003179CA" w:rsidP="003179CA">
                  <w:pPr>
                    <w:spacing w:line="160" w:lineRule="exact"/>
                    <w:jc w:val="left"/>
                    <w:rPr>
                      <w:rFonts w:cs="Miriam" w:hint="cs"/>
                      <w:sz w:val="18"/>
                      <w:szCs w:val="18"/>
                      <w:rtl/>
                    </w:rPr>
                  </w:pPr>
                  <w:r>
                    <w:rPr>
                      <w:rFonts w:cs="Miriam" w:hint="cs"/>
                      <w:sz w:val="18"/>
                      <w:szCs w:val="18"/>
                      <w:rtl/>
                    </w:rPr>
                    <w:t>תק' (מס' 3) תשע"ט-2018</w:t>
                  </w:r>
                </w:p>
              </w:txbxContent>
            </v:textbox>
            <w10:anchorlock/>
          </v:shape>
        </w:pict>
      </w:r>
      <w:r>
        <w:rPr>
          <w:rStyle w:val="default"/>
          <w:rFonts w:hint="cs"/>
          <w:rtl/>
        </w:rPr>
        <w:t>(2)</w:t>
      </w:r>
      <w:r>
        <w:rPr>
          <w:rStyle w:val="default"/>
          <w:rFonts w:hint="cs"/>
          <w:rtl/>
        </w:rPr>
        <w:tab/>
        <w:t>בעל תא נהג מאחורי המנוע</w:t>
      </w:r>
      <w:r>
        <w:rPr>
          <w:rStyle w:val="default"/>
          <w:rFonts w:hint="cs"/>
          <w:rtl/>
        </w:rPr>
        <w:tab/>
        <w:t>17.60</w:t>
      </w:r>
    </w:p>
    <w:p w:rsidR="003179CA" w:rsidRDefault="003179CA" w:rsidP="003179CA">
      <w:pPr>
        <w:pStyle w:val="P33"/>
        <w:tabs>
          <w:tab w:val="clear" w:pos="6259"/>
          <w:tab w:val="left" w:pos="624"/>
          <w:tab w:val="left" w:pos="1021"/>
          <w:tab w:val="left" w:pos="1474"/>
          <w:tab w:val="left" w:pos="7371"/>
        </w:tabs>
        <w:spacing w:before="72"/>
        <w:ind w:left="1928" w:right="1985"/>
        <w:rPr>
          <w:rStyle w:val="default"/>
          <w:rFonts w:hint="cs"/>
          <w:rtl/>
        </w:rPr>
      </w:pPr>
      <w:r>
        <w:rPr>
          <w:rStyle w:val="default"/>
          <w:rFonts w:hint="cs"/>
          <w:rtl/>
        </w:rPr>
        <w:t xml:space="preserve">ובלבד שהמרחק מפין הגרירה לקצהו האחורי של הנתמך לא יעלה על 12.00 מטרים </w:t>
      </w:r>
      <w:r w:rsidRPr="0089143D">
        <w:rPr>
          <w:rStyle w:val="default"/>
          <w:rFonts w:hint="cs"/>
          <w:rtl/>
        </w:rPr>
        <w:t xml:space="preserve">או לא יעלה על 12.15 מטרים במקרה של הובלת מכולה ימית באורך 45 רגל, </w:t>
      </w:r>
      <w:r>
        <w:rPr>
          <w:rStyle w:val="default"/>
          <w:rFonts w:hint="cs"/>
          <w:rtl/>
        </w:rPr>
        <w:t>והמרחק הנמדד ברדיוס מפין הגרירה של הנתמך לכל אחת מהנקודות בחלקו הקדמי של הנתמך לכל אחת מהנקודות בחלקו הקדמי של הנתמך לא יעלה על 2.04 מטרים;</w:t>
      </w:r>
    </w:p>
    <w:p w:rsidR="00765B69" w:rsidRDefault="00765B69">
      <w:pPr>
        <w:pStyle w:val="P33"/>
        <w:tabs>
          <w:tab w:val="clear" w:pos="6259"/>
          <w:tab w:val="left" w:pos="624"/>
          <w:tab w:val="left" w:pos="1021"/>
          <w:tab w:val="left" w:pos="1474"/>
          <w:tab w:val="left" w:pos="7371"/>
        </w:tabs>
        <w:spacing w:before="72"/>
        <w:ind w:left="1928" w:right="1985"/>
        <w:rPr>
          <w:rStyle w:val="default"/>
          <w:rtl/>
        </w:rPr>
      </w:pPr>
      <w:r>
        <w:rPr>
          <w:rFonts w:cs="FrankRuehl"/>
          <w:rtl/>
          <w:lang w:val="he-IL"/>
        </w:rPr>
        <w:pict>
          <v:shape id="_x0000_s5156" type="#_x0000_t202" style="position:absolute;left:0;text-align:left;margin-left:470.25pt;margin-top:7.1pt;width:1in;height:16.8pt;z-index:25155942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3) (תיקון) תשס"ה-2005</w:t>
                  </w:r>
                </w:p>
              </w:txbxContent>
            </v:textbox>
            <w10:anchorlock/>
          </v:shape>
        </w:pict>
      </w:r>
      <w:r>
        <w:rPr>
          <w:rStyle w:val="default"/>
          <w:rFonts w:hint="cs"/>
          <w:rtl/>
        </w:rPr>
        <w:t>(3)</w:t>
      </w:r>
      <w:r>
        <w:rPr>
          <w:rStyle w:val="default"/>
          <w:rFonts w:hint="cs"/>
          <w:rtl/>
        </w:rPr>
        <w:tab/>
        <w:t>המורכב מתומך בעל 4 סרנים עם מנוף לטעינה עצמית מאחורי תא הנהג, שמצורף אליו נתמך בעל 3 סרנים, ובלבד שאורך הנתמך לא יעלה על 12.50 מטרים ושהמרחק מפין הגרירה לקצהו האחורי של הנתמך לא יעלה על 10.90 מטרים וקיים סרן היגוי בשלישיית הסרנים שבנתמך</w:t>
      </w:r>
      <w:r>
        <w:rPr>
          <w:rStyle w:val="default"/>
          <w:rFonts w:hint="cs"/>
          <w:rtl/>
        </w:rPr>
        <w:tab/>
        <w:t>17.50</w:t>
      </w:r>
    </w:p>
    <w:p w:rsidR="003179CA" w:rsidRPr="0089143D" w:rsidRDefault="003179CA" w:rsidP="003179CA">
      <w:pPr>
        <w:pStyle w:val="P33"/>
        <w:tabs>
          <w:tab w:val="clear" w:pos="6259"/>
          <w:tab w:val="left" w:pos="624"/>
          <w:tab w:val="left" w:pos="1021"/>
          <w:tab w:val="left" w:pos="1474"/>
          <w:tab w:val="left" w:pos="7371"/>
        </w:tabs>
        <w:spacing w:before="72"/>
        <w:ind w:left="1928" w:right="1985"/>
        <w:rPr>
          <w:rStyle w:val="default"/>
          <w:rFonts w:hint="cs"/>
          <w:rtl/>
        </w:rPr>
      </w:pPr>
      <w:r>
        <w:rPr>
          <w:rFonts w:cs="FrankRuehl"/>
          <w:rtl/>
          <w:lang w:val="he-IL"/>
        </w:rPr>
        <w:pict>
          <v:shape id="_x0000_s6635" type="#_x0000_t202" style="position:absolute;left:0;text-align:left;margin-left:470.25pt;margin-top:7.1pt;width:1in;height:16.8pt;z-index:252602880" filled="f" stroked="f">
            <v:textbox inset="1mm,0,1mm,0">
              <w:txbxContent>
                <w:p w:rsidR="003179CA" w:rsidRDefault="003179CA" w:rsidP="003179CA">
                  <w:pPr>
                    <w:spacing w:line="160" w:lineRule="exact"/>
                    <w:jc w:val="left"/>
                    <w:rPr>
                      <w:rFonts w:cs="Miriam" w:hint="cs"/>
                      <w:sz w:val="18"/>
                      <w:szCs w:val="18"/>
                      <w:rtl/>
                    </w:rPr>
                  </w:pPr>
                  <w:r>
                    <w:rPr>
                      <w:rFonts w:cs="Miriam" w:hint="cs"/>
                      <w:sz w:val="18"/>
                      <w:szCs w:val="18"/>
                      <w:rtl/>
                    </w:rPr>
                    <w:t>תק' (מס' 3) תשע"ט-2018</w:t>
                  </w:r>
                </w:p>
              </w:txbxContent>
            </v:textbox>
            <w10:anchorlock/>
          </v:shape>
        </w:pict>
      </w:r>
      <w:r>
        <w:rPr>
          <w:rStyle w:val="default"/>
          <w:rFonts w:hint="cs"/>
          <w:rtl/>
        </w:rPr>
        <w:t>(</w:t>
      </w:r>
      <w:r w:rsidRPr="0089143D">
        <w:rPr>
          <w:rStyle w:val="default"/>
          <w:rFonts w:hint="cs"/>
          <w:rtl/>
        </w:rPr>
        <w:t>4)</w:t>
      </w:r>
      <w:r w:rsidRPr="0089143D">
        <w:rPr>
          <w:rStyle w:val="default"/>
          <w:rtl/>
        </w:rPr>
        <w:tab/>
      </w:r>
      <w:r w:rsidRPr="0089143D">
        <w:rPr>
          <w:rStyle w:val="default"/>
          <w:rFonts w:hint="cs"/>
          <w:rtl/>
        </w:rPr>
        <w:t>בהובלת מכולה ימית באורך 45 רגל תותר תוספת של 15 סנטימטר למידות הנקובות בפסקאות משנה (1) ו-(2);</w:t>
      </w:r>
    </w:p>
    <w:p w:rsidR="00765B69" w:rsidRDefault="00765B69">
      <w:pPr>
        <w:pStyle w:val="P33"/>
        <w:tabs>
          <w:tab w:val="clear" w:pos="6259"/>
          <w:tab w:val="left" w:pos="624"/>
          <w:tab w:val="left" w:pos="1021"/>
          <w:tab w:val="left" w:pos="1474"/>
          <w:tab w:val="left" w:pos="7371"/>
        </w:tabs>
        <w:spacing w:before="72"/>
        <w:ind w:left="1474" w:right="1985"/>
        <w:rPr>
          <w:rStyle w:val="default"/>
          <w:rFonts w:hint="cs"/>
          <w:rtl/>
        </w:rPr>
      </w:pPr>
      <w:r>
        <w:rPr>
          <w:rStyle w:val="default"/>
          <w:rFonts w:hint="cs"/>
          <w:rtl/>
        </w:rPr>
        <w:t>(ה)</w:t>
      </w:r>
      <w:r>
        <w:rPr>
          <w:rStyle w:val="default"/>
          <w:rFonts w:hint="cs"/>
          <w:rtl/>
        </w:rPr>
        <w:tab/>
        <w:t>גרור</w:t>
      </w:r>
      <w:r>
        <w:rPr>
          <w:rStyle w:val="default"/>
          <w:rFonts w:hint="cs"/>
          <w:rtl/>
        </w:rPr>
        <w:tab/>
      </w:r>
      <w:r>
        <w:rPr>
          <w:rStyle w:val="default"/>
          <w:rFonts w:hint="cs"/>
          <w:rtl/>
        </w:rPr>
        <w:tab/>
      </w:r>
      <w:r>
        <w:rPr>
          <w:rStyle w:val="default"/>
          <w:rFonts w:hint="cs"/>
          <w:rtl/>
        </w:rPr>
        <w:tab/>
        <w:t>12.00</w:t>
      </w:r>
    </w:p>
    <w:p w:rsidR="00765B69" w:rsidRDefault="00765B69">
      <w:pPr>
        <w:pStyle w:val="P33"/>
        <w:tabs>
          <w:tab w:val="clear" w:pos="6259"/>
          <w:tab w:val="left" w:pos="624"/>
          <w:tab w:val="left" w:pos="1021"/>
          <w:tab w:val="left" w:pos="1474"/>
          <w:tab w:val="left" w:pos="7371"/>
        </w:tabs>
        <w:spacing w:before="72"/>
        <w:ind w:left="1474" w:right="1985"/>
        <w:rPr>
          <w:rStyle w:val="default"/>
          <w:rtl/>
        </w:rPr>
      </w:pPr>
      <w:r>
        <w:rPr>
          <w:rFonts w:cs="FrankRuehl"/>
          <w:rtl/>
          <w:lang w:val="he-IL"/>
        </w:rPr>
        <w:pict>
          <v:shape id="_x0000_s5784" type="#_x0000_t202" style="position:absolute;left:0;text-align:left;margin-left:470.25pt;margin-top:7.1pt;width:1in;height:16.8pt;z-index:252070400"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v:shape>
        </w:pict>
      </w:r>
      <w:r>
        <w:rPr>
          <w:rStyle w:val="default"/>
          <w:rFonts w:hint="cs"/>
          <w:rtl/>
        </w:rPr>
        <w:t>(ו)</w:t>
      </w:r>
      <w:r>
        <w:rPr>
          <w:rStyle w:val="default"/>
          <w:rFonts w:hint="cs"/>
          <w:rtl/>
        </w:rPr>
        <w:tab/>
        <w:t>על אף האמור בפסקאות משנה (א) ו-(ה), רכב מחובר</w:t>
      </w:r>
      <w:r>
        <w:rPr>
          <w:rStyle w:val="default"/>
          <w:rFonts w:hint="cs"/>
          <w:rtl/>
        </w:rPr>
        <w:tab/>
        <w:t>18.75</w:t>
      </w:r>
    </w:p>
    <w:p w:rsidR="003179CA" w:rsidRPr="0089143D" w:rsidRDefault="003179CA" w:rsidP="003179CA">
      <w:pPr>
        <w:pStyle w:val="P33"/>
        <w:tabs>
          <w:tab w:val="clear" w:pos="6259"/>
          <w:tab w:val="left" w:pos="624"/>
          <w:tab w:val="left" w:pos="1021"/>
          <w:tab w:val="left" w:pos="1474"/>
          <w:tab w:val="left" w:pos="7371"/>
        </w:tabs>
        <w:spacing w:before="72"/>
        <w:ind w:left="1474" w:right="1985"/>
        <w:rPr>
          <w:rStyle w:val="default"/>
          <w:rFonts w:hint="cs"/>
          <w:rtl/>
        </w:rPr>
      </w:pPr>
      <w:r>
        <w:rPr>
          <w:rFonts w:cs="FrankRuehl"/>
          <w:rtl/>
          <w:lang w:val="he-IL"/>
        </w:rPr>
        <w:pict>
          <v:shape id="_x0000_s6636" type="#_x0000_t202" style="position:absolute;left:0;text-align:left;margin-left:470.25pt;margin-top:7.1pt;width:1in;height:16.8pt;z-index:252603904" filled="f" stroked="f">
            <v:textbox inset="1mm,0,1mm,0">
              <w:txbxContent>
                <w:p w:rsidR="003179CA" w:rsidRDefault="003179CA" w:rsidP="003179CA">
                  <w:pPr>
                    <w:spacing w:line="160" w:lineRule="exact"/>
                    <w:jc w:val="left"/>
                    <w:rPr>
                      <w:rFonts w:cs="Miriam" w:hint="cs"/>
                      <w:sz w:val="18"/>
                      <w:szCs w:val="18"/>
                      <w:rtl/>
                    </w:rPr>
                  </w:pPr>
                  <w:r>
                    <w:rPr>
                      <w:rFonts w:cs="Miriam" w:hint="cs"/>
                      <w:sz w:val="18"/>
                      <w:szCs w:val="18"/>
                      <w:rtl/>
                    </w:rPr>
                    <w:t>תק' (מס' 3) תשע"ט-2018</w:t>
                  </w:r>
                </w:p>
              </w:txbxContent>
            </v:textbox>
          </v:shape>
        </w:pict>
      </w:r>
      <w:r>
        <w:rPr>
          <w:rStyle w:val="default"/>
          <w:rFonts w:hint="cs"/>
          <w:rtl/>
        </w:rPr>
        <w:t>(</w:t>
      </w:r>
      <w:r w:rsidRPr="0089143D">
        <w:rPr>
          <w:rStyle w:val="default"/>
          <w:rFonts w:hint="cs"/>
          <w:rtl/>
        </w:rPr>
        <w:t>ז)</w:t>
      </w:r>
      <w:r w:rsidRPr="0089143D">
        <w:rPr>
          <w:rStyle w:val="default"/>
          <w:rtl/>
        </w:rPr>
        <w:tab/>
      </w:r>
      <w:r w:rsidRPr="0089143D">
        <w:rPr>
          <w:rStyle w:val="default"/>
          <w:rFonts w:hint="cs"/>
          <w:rtl/>
        </w:rPr>
        <w:t>על אף האמור בפסקת משנה (א), רכב מסחרי בעל אמצעי העמסה כגון רמפת העמסה או רמפת גישה, בעת שאמצעי ההעמסה במצב סגור</w:t>
      </w:r>
      <w:r>
        <w:rPr>
          <w:rStyle w:val="default"/>
          <w:rtl/>
        </w:rPr>
        <w:tab/>
      </w:r>
      <w:r>
        <w:rPr>
          <w:rStyle w:val="default"/>
          <w:rtl/>
        </w:rPr>
        <w:tab/>
      </w:r>
      <w:r w:rsidRPr="0089143D">
        <w:rPr>
          <w:rStyle w:val="default"/>
          <w:rtl/>
        </w:rPr>
        <w:tab/>
      </w:r>
      <w:r w:rsidRPr="0089143D">
        <w:rPr>
          <w:rStyle w:val="default"/>
          <w:rFonts w:hint="cs"/>
          <w:rtl/>
        </w:rPr>
        <w:t>12.30</w:t>
      </w:r>
    </w:p>
    <w:p w:rsidR="003179CA" w:rsidRDefault="003179CA" w:rsidP="003179CA">
      <w:pPr>
        <w:pStyle w:val="P00"/>
        <w:spacing w:before="72"/>
        <w:ind w:left="0" w:right="1134"/>
        <w:rPr>
          <w:rStyle w:val="default"/>
          <w:rFonts w:hint="cs"/>
          <w:rtl/>
        </w:rPr>
      </w:pPr>
      <w:r>
        <w:rPr>
          <w:rFonts w:cs="FrankRuehl"/>
          <w:sz w:val="26"/>
          <w:rtl/>
          <w:lang w:eastAsia="en-US"/>
        </w:rPr>
        <w:pict>
          <v:shape id="_x0000_s6637" type="#_x0000_t202" style="position:absolute;left:0;text-align:left;margin-left:470.35pt;margin-top:7.1pt;width:1in;height:33.2pt;z-index:252604928" filled="f" stroked="f">
            <v:textbox inset="1mm,0,1mm,0">
              <w:txbxContent>
                <w:p w:rsidR="003179CA" w:rsidRDefault="003179CA" w:rsidP="003179CA">
                  <w:pPr>
                    <w:spacing w:line="160" w:lineRule="exact"/>
                    <w:jc w:val="left"/>
                    <w:rPr>
                      <w:rFonts w:cs="Miriam"/>
                      <w:noProof/>
                      <w:sz w:val="18"/>
                      <w:szCs w:val="18"/>
                      <w:rtl/>
                    </w:rPr>
                  </w:pPr>
                  <w:r>
                    <w:rPr>
                      <w:rFonts w:cs="Miriam" w:hint="cs"/>
                      <w:sz w:val="18"/>
                      <w:szCs w:val="18"/>
                      <w:rtl/>
                    </w:rPr>
                    <w:t>תק' (מס' 3) תשע"ה-2015</w:t>
                  </w:r>
                </w:p>
                <w:p w:rsidR="003179CA" w:rsidRDefault="003179CA" w:rsidP="003179CA">
                  <w:pPr>
                    <w:spacing w:line="160" w:lineRule="exact"/>
                    <w:jc w:val="left"/>
                    <w:rPr>
                      <w:rFonts w:cs="Miriam" w:hint="cs"/>
                      <w:sz w:val="18"/>
                      <w:szCs w:val="18"/>
                      <w:rtl/>
                    </w:rPr>
                  </w:pPr>
                  <w:r>
                    <w:rPr>
                      <w:rFonts w:cs="Miriam" w:hint="cs"/>
                      <w:sz w:val="18"/>
                      <w:szCs w:val="18"/>
                      <w:rtl/>
                    </w:rPr>
                    <w:t>תק' (מס' 3) תשע"ט-2018</w:t>
                  </w:r>
                </w:p>
              </w:txbxContent>
            </v:textbox>
          </v:shape>
        </w:pict>
      </w:r>
      <w:r>
        <w:rPr>
          <w:rFonts w:cs="FrankRuehl"/>
          <w:sz w:val="26"/>
          <w:rtl/>
        </w:rPr>
        <w:tab/>
      </w:r>
      <w:r>
        <w:rPr>
          <w:rStyle w:val="default"/>
          <w:rtl/>
        </w:rPr>
        <w:t>(</w:t>
      </w:r>
      <w:r>
        <w:rPr>
          <w:rStyle w:val="default"/>
          <w:rFonts w:hint="cs"/>
          <w:rtl/>
        </w:rPr>
        <w:t>ב)</w:t>
      </w:r>
      <w:r>
        <w:rPr>
          <w:rStyle w:val="default"/>
          <w:rtl/>
        </w:rPr>
        <w:tab/>
        <w:t>א</w:t>
      </w:r>
      <w:r>
        <w:rPr>
          <w:rStyle w:val="default"/>
          <w:rFonts w:hint="cs"/>
          <w:rtl/>
        </w:rPr>
        <w:t>ורך שלוחה אחורית (</w:t>
      </w:r>
      <w:r>
        <w:rPr>
          <w:rStyle w:val="default"/>
        </w:rPr>
        <w:t>Rear Overhang</w:t>
      </w:r>
      <w:r>
        <w:rPr>
          <w:rStyle w:val="default"/>
          <w:rtl/>
        </w:rPr>
        <w:t>)</w:t>
      </w:r>
      <w:r w:rsidRPr="008F3B93">
        <w:rPr>
          <w:rStyle w:val="default"/>
          <w:rFonts w:hint="cs"/>
          <w:rtl/>
        </w:rPr>
        <w:t xml:space="preserve">, למעט רכב מסוג </w:t>
      </w:r>
      <w:r w:rsidRPr="008F3B93">
        <w:rPr>
          <w:rStyle w:val="default"/>
        </w:rPr>
        <w:t>O2</w:t>
      </w:r>
      <w:r w:rsidRPr="008F3B93">
        <w:rPr>
          <w:rStyle w:val="default"/>
          <w:rFonts w:hint="cs"/>
          <w:rtl/>
        </w:rPr>
        <w:t xml:space="preserve">, </w:t>
      </w:r>
      <w:r w:rsidRPr="008F3B93">
        <w:rPr>
          <w:rStyle w:val="default"/>
        </w:rPr>
        <w:t>O1</w:t>
      </w:r>
      <w:r w:rsidRPr="008F3B93">
        <w:rPr>
          <w:rStyle w:val="default"/>
          <w:rFonts w:hint="cs"/>
          <w:rtl/>
        </w:rPr>
        <w:t xml:space="preserve"> שנרשם ברישיונו כגרור לינה למגורים</w:t>
      </w:r>
      <w:r>
        <w:rPr>
          <w:rStyle w:val="default"/>
          <w:rFonts w:hint="cs"/>
          <w:rtl/>
        </w:rPr>
        <w:t xml:space="preserve"> </w:t>
      </w:r>
      <w:r w:rsidRPr="0089143D">
        <w:rPr>
          <w:rStyle w:val="default"/>
          <w:rFonts w:hint="cs"/>
          <w:rtl/>
        </w:rPr>
        <w:t>ורכב אחר אשר מוגדר ברישיון הרכב כרכב מגורים</w:t>
      </w:r>
      <w:r w:rsidRPr="008F3B93">
        <w:rPr>
          <w:rStyle w:val="default"/>
          <w:rFonts w:hint="cs"/>
          <w:rtl/>
        </w:rPr>
        <w:t>,</w:t>
      </w:r>
      <w:r>
        <w:rPr>
          <w:rStyle w:val="default"/>
          <w:rtl/>
        </w:rPr>
        <w:t xml:space="preserve"> ל</w:t>
      </w:r>
      <w:r>
        <w:rPr>
          <w:rStyle w:val="default"/>
          <w:rFonts w:hint="cs"/>
          <w:rtl/>
        </w:rPr>
        <w:t xml:space="preserve">א יעלה על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רכב, למעט</w:t>
      </w:r>
      <w:r>
        <w:rPr>
          <w:rStyle w:val="default"/>
          <w:rtl/>
        </w:rPr>
        <w:t xml:space="preserve"> </w:t>
      </w:r>
      <w:r>
        <w:rPr>
          <w:rStyle w:val="default"/>
          <w:rFonts w:hint="cs"/>
          <w:rtl/>
        </w:rPr>
        <w:t xml:space="preserve">רכב כאמור בפסקאות משנה (2) ו-(3) </w:t>
      </w:r>
      <w:r>
        <w:rPr>
          <w:rStyle w:val="default"/>
          <w:rtl/>
        </w:rPr>
        <w:t>–</w:t>
      </w:r>
      <w:r>
        <w:rPr>
          <w:rStyle w:val="default"/>
          <w:rFonts w:hint="cs"/>
          <w:rtl/>
        </w:rPr>
        <w:t xml:space="preserve"> 60% מרוחק הסרנים של הרכב;</w:t>
      </w:r>
    </w:p>
    <w:p w:rsidR="00765B69" w:rsidRDefault="00765B69">
      <w:pPr>
        <w:pStyle w:val="P22"/>
        <w:spacing w:before="72"/>
        <w:ind w:left="1021" w:right="1134"/>
        <w:rPr>
          <w:rStyle w:val="default"/>
          <w:rFonts w:hint="cs"/>
          <w:rtl/>
        </w:rPr>
      </w:pPr>
      <w:r>
        <w:rPr>
          <w:rStyle w:val="default"/>
          <w:rtl/>
        </w:rPr>
        <w:t>(2)</w:t>
      </w:r>
      <w:r>
        <w:rPr>
          <w:rStyle w:val="default"/>
          <w:rtl/>
        </w:rPr>
        <w:tab/>
      </w:r>
      <w:r>
        <w:rPr>
          <w:rStyle w:val="default"/>
          <w:rFonts w:hint="cs"/>
          <w:rtl/>
        </w:rPr>
        <w:t xml:space="preserve">רכב שנרשם ברישיונו כרכב אשפה בדחס </w:t>
      </w:r>
      <w:r>
        <w:rPr>
          <w:rStyle w:val="default"/>
          <w:rtl/>
        </w:rPr>
        <w:t>–</w:t>
      </w:r>
      <w:r>
        <w:rPr>
          <w:rStyle w:val="default"/>
          <w:rFonts w:hint="cs"/>
          <w:rtl/>
        </w:rPr>
        <w:t xml:space="preserve"> 63% מרוחק הסרנים;</w:t>
      </w:r>
    </w:p>
    <w:p w:rsidR="00126A38" w:rsidRDefault="00126A38" w:rsidP="00126A38">
      <w:pPr>
        <w:pStyle w:val="P22"/>
        <w:spacing w:before="72"/>
        <w:ind w:left="1021" w:right="1134"/>
        <w:rPr>
          <w:rStyle w:val="default"/>
          <w:rFonts w:hint="cs"/>
          <w:rtl/>
        </w:rPr>
      </w:pPr>
      <w:r>
        <w:rPr>
          <w:rFonts w:cs="FrankRuehl" w:hint="cs"/>
          <w:rtl/>
          <w:lang w:eastAsia="en-US"/>
        </w:rPr>
        <w:pict>
          <v:shape id="_x0000_s6226" type="#_x0000_t202" style="position:absolute;left:0;text-align:left;margin-left:470.35pt;margin-top:7.1pt;width:1in;height:16.8pt;z-index:252380672" filled="f" stroked="f">
            <v:textbox inset="1mm,0,1mm,0">
              <w:txbxContent>
                <w:p w:rsidR="00E20767" w:rsidRDefault="00E20767" w:rsidP="00126A38">
                  <w:pPr>
                    <w:spacing w:line="160" w:lineRule="exact"/>
                    <w:jc w:val="left"/>
                    <w:rPr>
                      <w:rFonts w:cs="Miriam"/>
                      <w:noProof/>
                      <w:sz w:val="18"/>
                      <w:szCs w:val="18"/>
                      <w:rtl/>
                    </w:rPr>
                  </w:pPr>
                  <w:r>
                    <w:rPr>
                      <w:rFonts w:cs="Miriam" w:hint="cs"/>
                      <w:sz w:val="18"/>
                      <w:szCs w:val="18"/>
                      <w:rtl/>
                    </w:rPr>
                    <w:t>תק' (מס' 3) תשע"ה-2015</w:t>
                  </w:r>
                </w:p>
              </w:txbxContent>
            </v:textbox>
          </v:shape>
        </w:pict>
      </w:r>
      <w:r>
        <w:rPr>
          <w:rStyle w:val="default"/>
          <w:rFonts w:hint="cs"/>
          <w:rtl/>
        </w:rPr>
        <w:t>(3)</w:t>
      </w:r>
      <w:r>
        <w:rPr>
          <w:rStyle w:val="default"/>
          <w:rFonts w:hint="cs"/>
          <w:rtl/>
        </w:rPr>
        <w:tab/>
        <w:t xml:space="preserve">אוטובוס </w:t>
      </w:r>
      <w:r>
        <w:rPr>
          <w:rStyle w:val="default"/>
          <w:rtl/>
        </w:rPr>
        <w:t>–</w:t>
      </w:r>
      <w:r>
        <w:rPr>
          <w:rStyle w:val="default"/>
          <w:rFonts w:hint="cs"/>
          <w:rtl/>
        </w:rPr>
        <w:t xml:space="preserve"> 70% מרוחק הסרנים אך לא יותר מ-3.60 מטרים.</w:t>
      </w:r>
    </w:p>
    <w:p w:rsidR="003179CA" w:rsidRDefault="003179CA" w:rsidP="003179CA">
      <w:pPr>
        <w:pStyle w:val="P00"/>
        <w:spacing w:before="72"/>
        <w:ind w:left="0" w:right="1134"/>
        <w:rPr>
          <w:rStyle w:val="default"/>
          <w:rtl/>
        </w:rPr>
      </w:pPr>
      <w:r>
        <w:rPr>
          <w:rFonts w:cs="FrankRuehl"/>
          <w:sz w:val="26"/>
          <w:rtl/>
          <w:lang w:eastAsia="en-US"/>
        </w:rPr>
        <w:pict>
          <v:shape id="_x0000_s6638" type="#_x0000_t202" style="position:absolute;left:0;text-align:left;margin-left:470.35pt;margin-top:7.1pt;width:1in;height:18.45pt;z-index:252605952" filled="f" stroked="f">
            <v:textbox inset="1mm,0,1mm,0">
              <w:txbxContent>
                <w:p w:rsidR="003179CA" w:rsidRDefault="003179CA" w:rsidP="003179CA">
                  <w:pPr>
                    <w:spacing w:line="160" w:lineRule="exact"/>
                    <w:jc w:val="left"/>
                    <w:rPr>
                      <w:rFonts w:cs="Miriam" w:hint="cs"/>
                      <w:sz w:val="18"/>
                      <w:szCs w:val="18"/>
                      <w:rtl/>
                    </w:rPr>
                  </w:pPr>
                  <w:r>
                    <w:rPr>
                      <w:rFonts w:cs="Miriam" w:hint="cs"/>
                      <w:sz w:val="18"/>
                      <w:szCs w:val="18"/>
                      <w:rtl/>
                    </w:rPr>
                    <w:t>תק' (מס' 3) תשע"ט-2018</w:t>
                  </w:r>
                </w:p>
              </w:txbxContent>
            </v:textbox>
          </v:shape>
        </w:pict>
      </w:r>
      <w:r>
        <w:rPr>
          <w:rFonts w:cs="FrankRuehl"/>
          <w:sz w:val="26"/>
          <w:rtl/>
        </w:rPr>
        <w:tab/>
      </w:r>
      <w:r>
        <w:rPr>
          <w:rStyle w:val="default"/>
          <w:rtl/>
        </w:rPr>
        <w:t>(</w:t>
      </w:r>
      <w:r>
        <w:rPr>
          <w:rStyle w:val="default"/>
          <w:rFonts w:hint="cs"/>
          <w:rtl/>
        </w:rPr>
        <w:t>ג)</w:t>
      </w:r>
      <w:r>
        <w:rPr>
          <w:rStyle w:val="default"/>
          <w:rtl/>
        </w:rPr>
        <w:tab/>
      </w:r>
      <w:r w:rsidRPr="00F4200D">
        <w:rPr>
          <w:rStyle w:val="default"/>
          <w:rFonts w:hint="cs"/>
          <w:rtl/>
        </w:rPr>
        <w:t>כושר התמרון (</w:t>
      </w:r>
      <w:r w:rsidRPr="00F4200D">
        <w:rPr>
          <w:rStyle w:val="default"/>
        </w:rPr>
        <w:t>maneuverability</w:t>
      </w:r>
      <w:r w:rsidRPr="00F4200D">
        <w:rPr>
          <w:rStyle w:val="default"/>
          <w:rFonts w:hint="cs"/>
          <w:rtl/>
        </w:rPr>
        <w:t xml:space="preserve">) של הרכב מקיים את דרישות הנחיית </w:t>
      </w:r>
      <w:r w:rsidRPr="00F4200D">
        <w:rPr>
          <w:rStyle w:val="default"/>
        </w:rPr>
        <w:t>EC/1230/2012 E.E.C</w:t>
      </w:r>
      <w:r w:rsidRPr="00F4200D">
        <w:rPr>
          <w:rStyle w:val="default"/>
          <w:rFonts w:hint="cs"/>
          <w:rtl/>
        </w:rPr>
        <w:t xml:space="preserve"> על עדכוניה, אשר עומדת לעיון הציבור באגף הרכב במשרד התחבורה בשעות העבודה הרגילות של המשרד וכן באתר האינטרנט של המשרד.</w:t>
      </w:r>
    </w:p>
    <w:p w:rsidR="00765B69" w:rsidRDefault="00284B3F" w:rsidP="000D2300">
      <w:pPr>
        <w:pStyle w:val="P00"/>
        <w:spacing w:before="72"/>
        <w:ind w:left="0" w:right="1134"/>
        <w:rPr>
          <w:rStyle w:val="default"/>
          <w:rFonts w:hint="cs"/>
          <w:rtl/>
        </w:rPr>
      </w:pPr>
      <w:r>
        <w:rPr>
          <w:rFonts w:cs="FrankRuehl"/>
          <w:sz w:val="26"/>
          <w:rtl/>
          <w:lang w:eastAsia="en-US"/>
        </w:rPr>
        <w:pict>
          <v:shape id="_x0000_s5852" type="#_x0000_t202" style="position:absolute;left:0;text-align:left;margin-left:470.25pt;margin-top:7.1pt;width:1in;height:16.8pt;z-index:252109312" filled="f" stroked="f">
            <v:textbox inset="1mm,0,1mm,0">
              <w:txbxContent>
                <w:p w:rsidR="00E20767" w:rsidRDefault="00E20767" w:rsidP="00284B3F">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תשס"ט-2009</w:t>
                  </w:r>
                </w:p>
              </w:txbxContent>
            </v:textbox>
          </v:shape>
        </w:pict>
      </w:r>
      <w:r w:rsidR="00765B69">
        <w:rPr>
          <w:rFonts w:cs="FrankRuehl"/>
          <w:sz w:val="26"/>
          <w:rtl/>
        </w:rPr>
        <w:tab/>
      </w:r>
      <w:r w:rsidR="00765B69">
        <w:rPr>
          <w:rStyle w:val="default"/>
          <w:rtl/>
        </w:rPr>
        <w:t>(</w:t>
      </w:r>
      <w:r w:rsidR="00765B69">
        <w:rPr>
          <w:rStyle w:val="default"/>
          <w:rFonts w:hint="cs"/>
          <w:rtl/>
        </w:rPr>
        <w:t>ד)</w:t>
      </w:r>
      <w:r w:rsidR="00765B69">
        <w:rPr>
          <w:rStyle w:val="default"/>
          <w:rtl/>
        </w:rPr>
        <w:tab/>
      </w:r>
      <w:r w:rsidR="000D2300">
        <w:rPr>
          <w:rStyle w:val="default"/>
          <w:rFonts w:hint="cs"/>
          <w:rtl/>
        </w:rPr>
        <w:t>(נמחקה)</w:t>
      </w:r>
      <w:r w:rsidR="00765B69">
        <w:rPr>
          <w:rStyle w:val="default"/>
          <w:rFonts w:hint="cs"/>
          <w:rtl/>
        </w:rPr>
        <w:t>.</w:t>
      </w:r>
    </w:p>
    <w:p w:rsidR="00765B69" w:rsidRDefault="00765B69" w:rsidP="00284B3F">
      <w:pPr>
        <w:pStyle w:val="P00"/>
        <w:spacing w:before="72"/>
        <w:ind w:left="0" w:right="1134"/>
        <w:rPr>
          <w:rStyle w:val="default"/>
          <w:rtl/>
        </w:rPr>
      </w:pPr>
      <w:bookmarkStart w:id="595" w:name="Seif328"/>
      <w:bookmarkEnd w:id="595"/>
      <w:r>
        <w:rPr>
          <w:lang w:val="he-IL"/>
        </w:rPr>
        <w:pict>
          <v:rect id="_x0000_s4795" style="position:absolute;left:0;text-align:left;margin-left:464.5pt;margin-top:8.05pt;width:75.05pt;height:24.45pt;z-index:251224576" o:allowincell="f" filled="f" stroked="f" strokecolor="lime" strokeweight=".25pt">
            <v:textbox style="mso-next-textbox:#_x0000_s4795" inset="0,0,0,0">
              <w:txbxContent>
                <w:p w:rsidR="00E20767" w:rsidRDefault="00E20767">
                  <w:pPr>
                    <w:spacing w:line="160" w:lineRule="exact"/>
                    <w:jc w:val="left"/>
                    <w:rPr>
                      <w:rFonts w:cs="Miriam"/>
                      <w:noProof/>
                      <w:sz w:val="18"/>
                      <w:szCs w:val="18"/>
                      <w:rtl/>
                    </w:rPr>
                  </w:pPr>
                  <w:r>
                    <w:rPr>
                      <w:rFonts w:cs="Miriam"/>
                      <w:sz w:val="18"/>
                      <w:szCs w:val="18"/>
                      <w:rtl/>
                    </w:rPr>
                    <w:t>מש</w:t>
                  </w:r>
                  <w:r>
                    <w:rPr>
                      <w:rFonts w:cs="Miriam" w:hint="cs"/>
                      <w:sz w:val="18"/>
                      <w:szCs w:val="18"/>
                      <w:rtl/>
                    </w:rPr>
                    <w:t>קל כולל מותר</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noProof/>
                      <w:sz w:val="18"/>
                      <w:szCs w:val="18"/>
                      <w:rtl/>
                    </w:rPr>
                  </w:pPr>
                </w:p>
              </w:txbxContent>
            </v:textbox>
            <w10:anchorlock/>
          </v:rect>
        </w:pict>
      </w:r>
      <w:r>
        <w:rPr>
          <w:rStyle w:val="big-number"/>
          <w:rFonts w:cs="Miriam"/>
          <w:rtl/>
        </w:rPr>
        <w:t>314.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יעלה המשקל הכולל המותר של כלי רכב כמפורט להלן על המשקל שצויי</w:t>
      </w:r>
      <w:r>
        <w:rPr>
          <w:rStyle w:val="default"/>
          <w:rtl/>
        </w:rPr>
        <w:t>ן</w:t>
      </w:r>
      <w:r>
        <w:rPr>
          <w:rStyle w:val="default"/>
          <w:rFonts w:hint="cs"/>
          <w:rtl/>
        </w:rPr>
        <w:t xml:space="preserve"> לצד כל אחד מהם:</w:t>
      </w:r>
    </w:p>
    <w:p w:rsidR="00765B69" w:rsidRDefault="00765B69">
      <w:pPr>
        <w:pStyle w:val="P22"/>
        <w:tabs>
          <w:tab w:val="clear" w:pos="1474"/>
          <w:tab w:val="clear" w:pos="1928"/>
          <w:tab w:val="clear" w:pos="2381"/>
          <w:tab w:val="clear" w:pos="2835"/>
          <w:tab w:val="clear" w:pos="6259"/>
          <w:tab w:val="center" w:pos="7541"/>
        </w:tabs>
        <w:spacing w:before="72"/>
        <w:ind w:left="1021" w:right="1134"/>
        <w:rPr>
          <w:rStyle w:val="default"/>
          <w:sz w:val="22"/>
          <w:szCs w:val="22"/>
          <w:u w:val="single"/>
          <w:rtl/>
        </w:rPr>
      </w:pPr>
      <w:r>
        <w:rPr>
          <w:rStyle w:val="default"/>
          <w:rFonts w:hint="cs"/>
          <w:sz w:val="22"/>
          <w:szCs w:val="22"/>
          <w:rtl/>
        </w:rPr>
        <w:tab/>
      </w:r>
      <w:r>
        <w:rPr>
          <w:rStyle w:val="default"/>
          <w:rFonts w:hint="cs"/>
          <w:sz w:val="22"/>
          <w:szCs w:val="22"/>
          <w:u w:val="single"/>
          <w:rtl/>
        </w:rPr>
        <w:t>קילוגרמים</w:t>
      </w:r>
      <w:r>
        <w:rPr>
          <w:rStyle w:val="default"/>
          <w:sz w:val="22"/>
          <w:szCs w:val="22"/>
          <w:rtl/>
        </w:rPr>
        <w:t> </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w:t>
      </w:r>
      <w:r>
        <w:rPr>
          <w:rStyle w:val="default"/>
          <w:sz w:val="26"/>
          <w:rtl/>
        </w:rPr>
        <w:t>1</w:t>
      </w:r>
      <w:r>
        <w:rPr>
          <w:rStyle w:val="default"/>
          <w:rFonts w:hint="cs"/>
          <w:sz w:val="26"/>
          <w:rtl/>
        </w:rPr>
        <w:t>)</w:t>
      </w:r>
      <w:r>
        <w:rPr>
          <w:rStyle w:val="default"/>
          <w:sz w:val="26"/>
          <w:rtl/>
        </w:rPr>
        <w:tab/>
      </w:r>
      <w:r>
        <w:rPr>
          <w:rStyle w:val="default"/>
          <w:b/>
          <w:bCs/>
          <w:sz w:val="22"/>
          <w:szCs w:val="22"/>
          <w:rtl/>
        </w:rPr>
        <w:t>ר</w:t>
      </w:r>
      <w:r>
        <w:rPr>
          <w:rStyle w:val="default"/>
          <w:rFonts w:hint="cs"/>
          <w:b/>
          <w:bCs/>
          <w:sz w:val="22"/>
          <w:szCs w:val="22"/>
          <w:rtl/>
        </w:rPr>
        <w:t>כב מנועי, למעט רכב כאמור בפסקה (2) ובכפוף לאמור בפסקה (3)</w:t>
      </w:r>
    </w:p>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Pr>
          <w:rFonts w:cs="FrankRuehl"/>
          <w:rtl/>
          <w:lang w:val="he-IL"/>
        </w:rPr>
        <w:pict>
          <v:shape id="_x0000_s6908" type="#_x0000_t202" style="position:absolute;left:0;text-align:left;margin-left:470.25pt;margin-top:7.1pt;width:1in;height:16.8pt;z-index:252841472"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9) תשס"ז-2007</w:t>
                  </w:r>
                </w:p>
              </w:txbxContent>
            </v:textbox>
            <w10:anchorlock/>
          </v:shape>
        </w:pict>
      </w:r>
      <w:r>
        <w:rPr>
          <w:rStyle w:val="default"/>
          <w:rFonts w:hint="cs"/>
          <w:sz w:val="26"/>
          <w:rtl/>
        </w:rPr>
        <w:t>(א)</w:t>
      </w:r>
      <w:r>
        <w:rPr>
          <w:rStyle w:val="default"/>
          <w:rFonts w:hint="cs"/>
          <w:sz w:val="26"/>
          <w:rtl/>
        </w:rPr>
        <w:tab/>
        <w:t>בעל 2 סרנים למעט אוטובוס</w:t>
      </w:r>
      <w:r>
        <w:rPr>
          <w:rStyle w:val="default"/>
          <w:rFonts w:hint="cs"/>
          <w:sz w:val="26"/>
          <w:rtl/>
        </w:rPr>
        <w:tab/>
      </w:r>
      <w:r>
        <w:rPr>
          <w:rStyle w:val="default"/>
          <w:sz w:val="26"/>
          <w:rtl/>
        </w:rPr>
        <w:t>1</w:t>
      </w:r>
      <w:r>
        <w:rPr>
          <w:rStyle w:val="default"/>
          <w:rFonts w:hint="cs"/>
          <w:sz w:val="26"/>
          <w:rtl/>
        </w:rPr>
        <w:t>8</w:t>
      </w:r>
      <w:r>
        <w:rPr>
          <w:rStyle w:val="default"/>
          <w:sz w:val="26"/>
          <w:rtl/>
        </w:rPr>
        <w:t>,000</w:t>
      </w:r>
    </w:p>
    <w:p w:rsidR="002907B6" w:rsidRDefault="002907B6" w:rsidP="002907B6">
      <w:pPr>
        <w:pStyle w:val="P22"/>
        <w:tabs>
          <w:tab w:val="clear" w:pos="6259"/>
          <w:tab w:val="left" w:pos="624"/>
          <w:tab w:val="left" w:pos="1021"/>
          <w:tab w:val="left" w:pos="7371"/>
        </w:tabs>
        <w:spacing w:before="72"/>
        <w:ind w:left="1474" w:right="1985"/>
        <w:rPr>
          <w:rStyle w:val="default"/>
          <w:sz w:val="26"/>
          <w:rtl/>
        </w:rPr>
      </w:pPr>
      <w:bookmarkStart w:id="596" w:name="_Hlk530735517"/>
      <w:r>
        <w:rPr>
          <w:rFonts w:cs="FrankRuehl"/>
          <w:rtl/>
          <w:lang w:val="he-IL"/>
        </w:rPr>
        <w:pict>
          <v:shape id="_x0000_s6909" type="#_x0000_t202" style="position:absolute;left:0;text-align:left;margin-left:470.25pt;margin-top:7.1pt;width:1in;height:34.1pt;z-index:252842496" filled="f" stroked="f">
            <v:textbox inset="1mm,0,1mm,0">
              <w:txbxContent>
                <w:p w:rsidR="002907B6" w:rsidRDefault="002907B6" w:rsidP="002907B6">
                  <w:pPr>
                    <w:spacing w:line="160" w:lineRule="exact"/>
                    <w:jc w:val="left"/>
                    <w:rPr>
                      <w:rFonts w:cs="Miriam"/>
                      <w:sz w:val="18"/>
                      <w:szCs w:val="18"/>
                      <w:rtl/>
                    </w:rPr>
                  </w:pPr>
                  <w:r>
                    <w:rPr>
                      <w:rFonts w:cs="Miriam" w:hint="cs"/>
                      <w:sz w:val="18"/>
                      <w:szCs w:val="18"/>
                      <w:rtl/>
                    </w:rPr>
                    <w:t>תק' (מס' 9) תשס"ז-2007</w:t>
                  </w:r>
                </w:p>
                <w:p w:rsidR="002907B6" w:rsidRDefault="002907B6" w:rsidP="002907B6">
                  <w:pPr>
                    <w:spacing w:line="160" w:lineRule="exact"/>
                    <w:jc w:val="left"/>
                    <w:rPr>
                      <w:rFonts w:cs="Miriam" w:hint="cs"/>
                      <w:sz w:val="18"/>
                      <w:szCs w:val="18"/>
                      <w:rtl/>
                    </w:rPr>
                  </w:pPr>
                  <w:r>
                    <w:rPr>
                      <w:rFonts w:cs="Miriam" w:hint="cs"/>
                      <w:sz w:val="18"/>
                      <w:szCs w:val="18"/>
                      <w:rtl/>
                    </w:rPr>
                    <w:t>תק' (מס' 3) תשע"ט-2018</w:t>
                  </w:r>
                </w:p>
              </w:txbxContent>
            </v:textbox>
            <w10:anchorlock/>
          </v:shape>
        </w:pict>
      </w:r>
      <w:r>
        <w:rPr>
          <w:rStyle w:val="default"/>
          <w:rFonts w:hint="cs"/>
          <w:sz w:val="26"/>
          <w:rtl/>
        </w:rPr>
        <w:t>(א1)</w:t>
      </w:r>
      <w:r>
        <w:rPr>
          <w:rStyle w:val="default"/>
          <w:rFonts w:hint="cs"/>
          <w:sz w:val="26"/>
          <w:rtl/>
        </w:rPr>
        <w:tab/>
        <w:t>אוטובוס בעל 2 סרנים</w:t>
      </w:r>
      <w:r>
        <w:rPr>
          <w:rStyle w:val="default"/>
          <w:rFonts w:hint="cs"/>
          <w:sz w:val="26"/>
          <w:rtl/>
        </w:rPr>
        <w:tab/>
      </w:r>
      <w:r>
        <w:rPr>
          <w:rStyle w:val="default"/>
          <w:sz w:val="26"/>
          <w:rtl/>
        </w:rPr>
        <w:t>1</w:t>
      </w:r>
      <w:r>
        <w:rPr>
          <w:rStyle w:val="default"/>
          <w:rFonts w:hint="cs"/>
          <w:sz w:val="26"/>
          <w:rtl/>
        </w:rPr>
        <w:t>9</w:t>
      </w:r>
      <w:r>
        <w:rPr>
          <w:rStyle w:val="default"/>
          <w:sz w:val="26"/>
          <w:rtl/>
        </w:rPr>
        <w:t>,</w:t>
      </w:r>
      <w:r>
        <w:rPr>
          <w:rStyle w:val="default"/>
          <w:rFonts w:hint="cs"/>
          <w:sz w:val="26"/>
          <w:rtl/>
        </w:rPr>
        <w:t>5</w:t>
      </w:r>
      <w:r>
        <w:rPr>
          <w:rStyle w:val="default"/>
          <w:sz w:val="26"/>
          <w:rtl/>
        </w:rPr>
        <w:t>00</w:t>
      </w:r>
    </w:p>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p>
    <w:bookmarkEnd w:id="596"/>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sidRPr="00AE2AD1">
        <w:rPr>
          <w:rStyle w:val="default"/>
          <w:sz w:val="26"/>
          <w:rtl/>
        </w:rPr>
        <w:pict>
          <v:shape id="_x0000_s6910" type="#_x0000_t202" style="position:absolute;left:0;text-align:left;margin-left:470.25pt;margin-top:7.1pt;width:1in;height:16.8pt;z-index:252843520"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(א2)</w:t>
      </w:r>
      <w:r>
        <w:rPr>
          <w:rStyle w:val="default"/>
          <w:rFonts w:hint="cs"/>
          <w:sz w:val="26"/>
          <w:rtl/>
        </w:rPr>
        <w:tab/>
      </w:r>
      <w:r w:rsidRPr="003D6CAC">
        <w:rPr>
          <w:rStyle w:val="default"/>
          <w:rFonts w:hint="cs"/>
          <w:sz w:val="26"/>
          <w:rtl/>
        </w:rPr>
        <w:t>בעל 2 סרנים עם הינע חליפי, למעט אוטובוס</w:t>
      </w:r>
      <w:r w:rsidRPr="003D6CAC">
        <w:rPr>
          <w:rStyle w:val="default"/>
          <w:sz w:val="26"/>
          <w:rtl/>
        </w:rPr>
        <w:tab/>
      </w:r>
      <w:r w:rsidRPr="003D6CAC">
        <w:rPr>
          <w:rStyle w:val="default"/>
          <w:rFonts w:hint="cs"/>
          <w:sz w:val="26"/>
          <w:rtl/>
        </w:rPr>
        <w:t>19,000</w:t>
      </w:r>
    </w:p>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sidRPr="00AE2AD1">
        <w:rPr>
          <w:rStyle w:val="default"/>
          <w:sz w:val="26"/>
          <w:rtl/>
        </w:rPr>
        <w:pict>
          <v:shape id="_x0000_s6911" type="#_x0000_t202" style="position:absolute;left:0;text-align:left;margin-left:470.25pt;margin-top:7.1pt;width:1in;height:16.8pt;z-index:252844544"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(א3)</w:t>
      </w:r>
      <w:r>
        <w:rPr>
          <w:rStyle w:val="default"/>
          <w:rFonts w:hint="cs"/>
          <w:sz w:val="26"/>
          <w:rtl/>
        </w:rPr>
        <w:tab/>
      </w:r>
      <w:r w:rsidRPr="003D6CAC">
        <w:rPr>
          <w:rStyle w:val="default"/>
          <w:rFonts w:hint="cs"/>
          <w:sz w:val="26"/>
          <w:rtl/>
        </w:rPr>
        <w:t>בעל 2 סרנים נטול פליטות</w:t>
      </w:r>
      <w:r w:rsidRPr="003D6CAC">
        <w:rPr>
          <w:rStyle w:val="default"/>
          <w:sz w:val="26"/>
          <w:rtl/>
        </w:rPr>
        <w:tab/>
      </w:r>
      <w:r w:rsidRPr="003D6CAC">
        <w:rPr>
          <w:rStyle w:val="default"/>
          <w:rFonts w:hint="cs"/>
          <w:sz w:val="26"/>
          <w:rtl/>
        </w:rPr>
        <w:t>20,000</w:t>
      </w:r>
    </w:p>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(ב)</w:t>
      </w:r>
      <w:r>
        <w:rPr>
          <w:rStyle w:val="default"/>
          <w:rFonts w:hint="cs"/>
          <w:sz w:val="26"/>
          <w:rtl/>
        </w:rPr>
        <w:tab/>
        <w:t>בעל 3 סרנים</w:t>
      </w:r>
      <w:r>
        <w:rPr>
          <w:rStyle w:val="default"/>
          <w:rFonts w:hint="cs"/>
          <w:sz w:val="26"/>
          <w:rtl/>
        </w:rPr>
        <w:tab/>
        <w:t>25,000</w:t>
      </w:r>
    </w:p>
    <w:p w:rsidR="002907B6" w:rsidRPr="003D6CAC" w:rsidRDefault="002907B6" w:rsidP="002907B6">
      <w:pPr>
        <w:pStyle w:val="P22"/>
        <w:tabs>
          <w:tab w:val="clear" w:pos="6259"/>
          <w:tab w:val="left" w:pos="624"/>
          <w:tab w:val="left" w:pos="1021"/>
          <w:tab w:val="left" w:pos="7371"/>
        </w:tabs>
        <w:spacing w:before="72"/>
        <w:ind w:left="1474" w:right="1985"/>
        <w:rPr>
          <w:rStyle w:val="default"/>
          <w:sz w:val="26"/>
          <w:rtl/>
        </w:rPr>
      </w:pPr>
      <w:r w:rsidRPr="00AE2AD1">
        <w:rPr>
          <w:rStyle w:val="default"/>
          <w:sz w:val="26"/>
          <w:rtl/>
        </w:rPr>
        <w:pict>
          <v:shape id="_x0000_s6912" type="#_x0000_t202" style="position:absolute;left:0;text-align:left;margin-left:470.25pt;margin-top:7.1pt;width:1in;height:16.8pt;z-index:252845568"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(ב1)</w:t>
      </w:r>
      <w:r>
        <w:rPr>
          <w:rStyle w:val="default"/>
          <w:rFonts w:hint="cs"/>
          <w:sz w:val="26"/>
          <w:rtl/>
        </w:rPr>
        <w:tab/>
      </w:r>
      <w:r w:rsidRPr="003D6CAC">
        <w:rPr>
          <w:rStyle w:val="default"/>
          <w:rFonts w:hint="cs"/>
          <w:sz w:val="26"/>
          <w:rtl/>
        </w:rPr>
        <w:t>בעל 3 סרנים עם הינע חליפי</w:t>
      </w:r>
      <w:r w:rsidRPr="003D6CAC">
        <w:rPr>
          <w:rStyle w:val="default"/>
          <w:sz w:val="26"/>
          <w:rtl/>
        </w:rPr>
        <w:tab/>
      </w:r>
      <w:r w:rsidRPr="003D6CAC">
        <w:rPr>
          <w:rStyle w:val="default"/>
          <w:rFonts w:hint="cs"/>
          <w:sz w:val="26"/>
          <w:rtl/>
        </w:rPr>
        <w:t>26,000</w:t>
      </w:r>
    </w:p>
    <w:p w:rsidR="002907B6" w:rsidRPr="003D6CAC"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sidRPr="00AE2AD1">
        <w:rPr>
          <w:rStyle w:val="default"/>
          <w:sz w:val="26"/>
          <w:rtl/>
        </w:rPr>
        <w:pict>
          <v:shape id="_x0000_s6913" type="#_x0000_t202" style="position:absolute;left:0;text-align:left;margin-left:470.25pt;margin-top:7.1pt;width:1in;height:16.8pt;z-index:252846592"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(ב2)</w:t>
      </w:r>
      <w:r>
        <w:rPr>
          <w:rStyle w:val="default"/>
          <w:rFonts w:hint="cs"/>
          <w:sz w:val="26"/>
          <w:rtl/>
        </w:rPr>
        <w:tab/>
      </w:r>
      <w:r w:rsidRPr="003D6CAC">
        <w:rPr>
          <w:rStyle w:val="default"/>
          <w:rFonts w:hint="cs"/>
          <w:sz w:val="26"/>
          <w:rtl/>
        </w:rPr>
        <w:t>בעל 3 סרנים נטול פליטות</w:t>
      </w:r>
      <w:r w:rsidRPr="003D6CAC">
        <w:rPr>
          <w:rStyle w:val="default"/>
          <w:sz w:val="26"/>
          <w:rtl/>
        </w:rPr>
        <w:tab/>
      </w:r>
      <w:r w:rsidRPr="003D6CAC">
        <w:rPr>
          <w:rStyle w:val="default"/>
          <w:rFonts w:hint="cs"/>
          <w:sz w:val="26"/>
          <w:rtl/>
        </w:rPr>
        <w:t>27,000</w:t>
      </w:r>
    </w:p>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(ג)</w:t>
      </w:r>
      <w:r>
        <w:rPr>
          <w:rStyle w:val="default"/>
          <w:rFonts w:hint="cs"/>
          <w:sz w:val="26"/>
          <w:rtl/>
        </w:rPr>
        <w:tab/>
        <w:t>בעל 3 סרנים, כשעל הסרן המניע מותקנים, מכל צד, צמד גלגלים ומתלה אוויר</w:t>
      </w:r>
      <w:r>
        <w:rPr>
          <w:rStyle w:val="default"/>
          <w:rFonts w:hint="cs"/>
          <w:sz w:val="26"/>
          <w:rtl/>
        </w:rPr>
        <w:tab/>
      </w:r>
      <w:r>
        <w:rPr>
          <w:rStyle w:val="default"/>
          <w:rFonts w:hint="cs"/>
          <w:sz w:val="26"/>
          <w:rtl/>
        </w:rPr>
        <w:tab/>
        <w:t>26,000</w:t>
      </w:r>
    </w:p>
    <w:p w:rsidR="002907B6" w:rsidRPr="003D6CAC" w:rsidRDefault="002907B6" w:rsidP="002907B6">
      <w:pPr>
        <w:pStyle w:val="P22"/>
        <w:tabs>
          <w:tab w:val="clear" w:pos="6259"/>
          <w:tab w:val="left" w:pos="624"/>
          <w:tab w:val="left" w:pos="1021"/>
          <w:tab w:val="left" w:pos="7371"/>
        </w:tabs>
        <w:spacing w:before="72"/>
        <w:ind w:left="1474" w:right="1985"/>
        <w:rPr>
          <w:rStyle w:val="default"/>
          <w:sz w:val="26"/>
          <w:rtl/>
        </w:rPr>
      </w:pPr>
      <w:r w:rsidRPr="00AE2AD1">
        <w:rPr>
          <w:rStyle w:val="default"/>
          <w:sz w:val="26"/>
          <w:rtl/>
        </w:rPr>
        <w:pict>
          <v:shape id="_x0000_s6914" type="#_x0000_t202" style="position:absolute;left:0;text-align:left;margin-left:470.25pt;margin-top:7.1pt;width:1in;height:16.8pt;z-index:252847616"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(ג1)</w:t>
      </w:r>
      <w:r>
        <w:rPr>
          <w:rStyle w:val="default"/>
          <w:rFonts w:hint="cs"/>
          <w:sz w:val="26"/>
          <w:rtl/>
        </w:rPr>
        <w:tab/>
      </w:r>
      <w:r w:rsidRPr="003D6CAC">
        <w:rPr>
          <w:rStyle w:val="default"/>
          <w:rFonts w:hint="cs"/>
          <w:sz w:val="26"/>
          <w:rtl/>
        </w:rPr>
        <w:t>בעל 3 סרנים כשעל הסרן המניע מותקנים, מכל צד, צמד גלגלים ומתלה אוויר, עם הינע חליפי</w:t>
      </w:r>
      <w:r w:rsidRPr="003D6CAC">
        <w:rPr>
          <w:rStyle w:val="default"/>
          <w:sz w:val="26"/>
          <w:rtl/>
        </w:rPr>
        <w:tab/>
      </w:r>
      <w:r w:rsidRPr="003D6CAC">
        <w:rPr>
          <w:rStyle w:val="default"/>
          <w:rFonts w:hint="cs"/>
          <w:sz w:val="26"/>
          <w:rtl/>
        </w:rPr>
        <w:t>27,000</w:t>
      </w:r>
    </w:p>
    <w:p w:rsidR="002907B6" w:rsidRPr="003D6CAC"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sidRPr="00AE2AD1">
        <w:rPr>
          <w:rStyle w:val="default"/>
          <w:sz w:val="26"/>
          <w:rtl/>
        </w:rPr>
        <w:pict>
          <v:shape id="_x0000_s6915" type="#_x0000_t202" style="position:absolute;left:0;text-align:left;margin-left:470.25pt;margin-top:7.1pt;width:1in;height:16.8pt;z-index:252848640"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(ג2)</w:t>
      </w:r>
      <w:r>
        <w:rPr>
          <w:rStyle w:val="default"/>
          <w:rFonts w:hint="cs"/>
          <w:sz w:val="26"/>
          <w:rtl/>
        </w:rPr>
        <w:tab/>
      </w:r>
      <w:r w:rsidRPr="003D6CAC">
        <w:rPr>
          <w:rStyle w:val="default"/>
          <w:rFonts w:hint="cs"/>
          <w:sz w:val="26"/>
          <w:rtl/>
        </w:rPr>
        <w:t>בעל 3 סרנים כשעל הסרן המניע מותקנים, מכל צד, צמד גלגלים ומתלה אוויר, נטול פליטות</w:t>
      </w:r>
      <w:r w:rsidRPr="003D6CAC">
        <w:rPr>
          <w:rStyle w:val="default"/>
          <w:sz w:val="26"/>
          <w:rtl/>
        </w:rPr>
        <w:tab/>
      </w:r>
      <w:r w:rsidRPr="003D6CAC">
        <w:rPr>
          <w:rStyle w:val="default"/>
          <w:sz w:val="26"/>
          <w:rtl/>
        </w:rPr>
        <w:tab/>
      </w:r>
      <w:r w:rsidRPr="003D6CAC">
        <w:rPr>
          <w:rStyle w:val="default"/>
          <w:rFonts w:hint="cs"/>
          <w:sz w:val="26"/>
          <w:rtl/>
        </w:rPr>
        <w:t>28,000</w:t>
      </w:r>
    </w:p>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(ד)</w:t>
      </w:r>
      <w:r>
        <w:rPr>
          <w:rStyle w:val="default"/>
          <w:rFonts w:hint="cs"/>
          <w:sz w:val="26"/>
          <w:rtl/>
        </w:rPr>
        <w:tab/>
        <w:t>בעל 4 סרנים</w:t>
      </w:r>
      <w:r>
        <w:rPr>
          <w:rStyle w:val="default"/>
          <w:rFonts w:hint="cs"/>
          <w:sz w:val="26"/>
          <w:rtl/>
        </w:rPr>
        <w:tab/>
        <w:t>32,000</w:t>
      </w:r>
    </w:p>
    <w:p w:rsidR="002907B6"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(ה)</w:t>
      </w:r>
      <w:r>
        <w:rPr>
          <w:rStyle w:val="default"/>
          <w:rFonts w:hint="cs"/>
          <w:sz w:val="26"/>
          <w:rtl/>
        </w:rPr>
        <w:tab/>
        <w:t>אוטובוס מפרקי</w:t>
      </w:r>
      <w:r>
        <w:rPr>
          <w:rStyle w:val="default"/>
          <w:rFonts w:hint="cs"/>
          <w:sz w:val="26"/>
          <w:rtl/>
        </w:rPr>
        <w:tab/>
        <w:t>28,000</w:t>
      </w:r>
    </w:p>
    <w:p w:rsidR="002907B6" w:rsidRPr="003D6CAC" w:rsidRDefault="002907B6" w:rsidP="002907B6">
      <w:pPr>
        <w:pStyle w:val="P22"/>
        <w:tabs>
          <w:tab w:val="clear" w:pos="6259"/>
          <w:tab w:val="left" w:pos="624"/>
          <w:tab w:val="left" w:pos="1021"/>
          <w:tab w:val="left" w:pos="7371"/>
        </w:tabs>
        <w:spacing w:before="72"/>
        <w:ind w:left="1474" w:right="1985"/>
        <w:rPr>
          <w:rStyle w:val="default"/>
          <w:sz w:val="26"/>
          <w:rtl/>
        </w:rPr>
      </w:pPr>
      <w:r w:rsidRPr="00AE2AD1">
        <w:rPr>
          <w:rStyle w:val="default"/>
          <w:sz w:val="26"/>
          <w:rtl/>
        </w:rPr>
        <w:pict>
          <v:shape id="_x0000_s6916" type="#_x0000_t202" style="position:absolute;left:0;text-align:left;margin-left:470.25pt;margin-top:7.1pt;width:1in;height:16.8pt;z-index:252849664"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(ה1)</w:t>
      </w:r>
      <w:r>
        <w:rPr>
          <w:rStyle w:val="default"/>
          <w:rFonts w:hint="cs"/>
          <w:sz w:val="26"/>
          <w:rtl/>
        </w:rPr>
        <w:tab/>
      </w:r>
      <w:r w:rsidRPr="003D6CAC">
        <w:rPr>
          <w:rStyle w:val="default"/>
          <w:rFonts w:hint="cs"/>
          <w:sz w:val="26"/>
          <w:rtl/>
        </w:rPr>
        <w:t>אוטובוס מפרקי עם הינע חליפי</w:t>
      </w:r>
      <w:r w:rsidRPr="003D6CAC">
        <w:rPr>
          <w:rStyle w:val="default"/>
          <w:sz w:val="26"/>
          <w:rtl/>
        </w:rPr>
        <w:tab/>
      </w:r>
      <w:r w:rsidRPr="003D6CAC">
        <w:rPr>
          <w:rStyle w:val="default"/>
          <w:rFonts w:hint="cs"/>
          <w:sz w:val="26"/>
          <w:rtl/>
        </w:rPr>
        <w:t>29,000</w:t>
      </w:r>
    </w:p>
    <w:p w:rsidR="002907B6" w:rsidRPr="003D6CAC" w:rsidRDefault="002907B6" w:rsidP="002907B6">
      <w:pPr>
        <w:pStyle w:val="P22"/>
        <w:tabs>
          <w:tab w:val="clear" w:pos="6259"/>
          <w:tab w:val="left" w:pos="624"/>
          <w:tab w:val="left" w:pos="1021"/>
          <w:tab w:val="left" w:pos="7371"/>
        </w:tabs>
        <w:spacing w:before="72"/>
        <w:ind w:left="1474" w:right="1985"/>
        <w:rPr>
          <w:rStyle w:val="default"/>
          <w:rFonts w:hint="cs"/>
          <w:sz w:val="26"/>
          <w:rtl/>
        </w:rPr>
      </w:pPr>
      <w:r w:rsidRPr="00AE2AD1">
        <w:rPr>
          <w:rStyle w:val="default"/>
          <w:sz w:val="26"/>
          <w:rtl/>
        </w:rPr>
        <w:pict>
          <v:shape id="_x0000_s6917" type="#_x0000_t202" style="position:absolute;left:0;text-align:left;margin-left:470.25pt;margin-top:7.1pt;width:1in;height:16.8pt;z-index:252850688"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(ה2)</w:t>
      </w:r>
      <w:r>
        <w:rPr>
          <w:rStyle w:val="default"/>
          <w:rFonts w:hint="cs"/>
          <w:sz w:val="26"/>
          <w:rtl/>
        </w:rPr>
        <w:tab/>
      </w:r>
      <w:r w:rsidRPr="003D6CAC">
        <w:rPr>
          <w:rStyle w:val="default"/>
          <w:rFonts w:hint="cs"/>
          <w:sz w:val="26"/>
          <w:rtl/>
        </w:rPr>
        <w:t>אוטובוס מפרקי נטול פליטות</w:t>
      </w:r>
      <w:r w:rsidRPr="003D6CAC">
        <w:rPr>
          <w:rStyle w:val="default"/>
          <w:sz w:val="26"/>
          <w:rtl/>
        </w:rPr>
        <w:tab/>
      </w:r>
      <w:r w:rsidRPr="003D6CAC">
        <w:rPr>
          <w:rStyle w:val="default"/>
          <w:rFonts w:hint="cs"/>
          <w:sz w:val="26"/>
          <w:rtl/>
        </w:rPr>
        <w:t>30,000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(2)</w:t>
      </w:r>
      <w:r>
        <w:rPr>
          <w:rStyle w:val="default"/>
          <w:rFonts w:hint="cs"/>
          <w:sz w:val="26"/>
          <w:rtl/>
        </w:rPr>
        <w:tab/>
      </w:r>
      <w:r>
        <w:rPr>
          <w:rStyle w:val="default"/>
          <w:rFonts w:hint="cs"/>
          <w:b/>
          <w:bCs/>
          <w:sz w:val="22"/>
          <w:szCs w:val="22"/>
          <w:rtl/>
        </w:rPr>
        <w:t>רכב מורכב</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(א)</w:t>
      </w:r>
      <w:r>
        <w:rPr>
          <w:rStyle w:val="default"/>
          <w:rFonts w:hint="cs"/>
          <w:sz w:val="26"/>
          <w:rtl/>
        </w:rPr>
        <w:tab/>
        <w:t>תומך בעל 2 סרנים שמצורף אליו נתמך בעל סרן אחד</w:t>
      </w:r>
      <w:r>
        <w:rPr>
          <w:rStyle w:val="default"/>
          <w:rFonts w:hint="cs"/>
          <w:sz w:val="26"/>
          <w:rtl/>
        </w:rPr>
        <w:tab/>
        <w:t>28,000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(ב)</w:t>
      </w:r>
      <w:r>
        <w:rPr>
          <w:rStyle w:val="default"/>
          <w:rFonts w:hint="cs"/>
          <w:sz w:val="26"/>
          <w:rtl/>
        </w:rPr>
        <w:tab/>
        <w:t>תומך בעל 2 סרנים שמצורף אליו נתמך בעל 2 סרנים</w:t>
      </w:r>
      <w:r>
        <w:rPr>
          <w:rStyle w:val="default"/>
          <w:rFonts w:hint="cs"/>
          <w:sz w:val="26"/>
          <w:rtl/>
        </w:rPr>
        <w:tab/>
        <w:t>36,000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(ג)</w:t>
      </w:r>
      <w:r>
        <w:rPr>
          <w:rStyle w:val="default"/>
          <w:rFonts w:hint="cs"/>
          <w:sz w:val="26"/>
          <w:rtl/>
        </w:rPr>
        <w:tab/>
        <w:t>תומך בעל 2 סרנים שבסרן המניע מתלה אוויר שמצורף אליו נתמך בעל 2 סרנים, שהמרחק בין הסרנים עולה על 1.80 מטרים</w:t>
      </w:r>
      <w:r>
        <w:rPr>
          <w:rStyle w:val="default"/>
          <w:rFonts w:hint="cs"/>
          <w:sz w:val="26"/>
          <w:rtl/>
        </w:rPr>
        <w:tab/>
        <w:t>38,000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(ד)</w:t>
      </w:r>
      <w:r>
        <w:rPr>
          <w:rStyle w:val="default"/>
          <w:rFonts w:hint="cs"/>
          <w:sz w:val="26"/>
          <w:rtl/>
        </w:rPr>
        <w:tab/>
        <w:t>תומך בעל 2 סרנים שמצורף אליו נתמך בעל 3 סרנים</w:t>
      </w:r>
      <w:r>
        <w:rPr>
          <w:rStyle w:val="default"/>
          <w:rFonts w:hint="cs"/>
          <w:sz w:val="26"/>
          <w:rtl/>
        </w:rPr>
        <w:tab/>
        <w:t>42,000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(ה)</w:t>
      </w:r>
      <w:r>
        <w:rPr>
          <w:rStyle w:val="default"/>
          <w:rFonts w:hint="cs"/>
          <w:sz w:val="26"/>
          <w:rtl/>
        </w:rPr>
        <w:tab/>
        <w:t>תומך בעל 2 סרנים שמצורף אליו נתמך בעל 3 סרנים עם מתלה אוויר המיועד להובלת מכולה ימית במידות 40 רגל (</w:t>
      </w:r>
      <w:r>
        <w:rPr>
          <w:rStyle w:val="default"/>
          <w:szCs w:val="20"/>
        </w:rPr>
        <w:t>40 foot ISO</w:t>
      </w:r>
      <w:r>
        <w:rPr>
          <w:rStyle w:val="default"/>
          <w:rFonts w:hint="cs"/>
          <w:sz w:val="26"/>
          <w:rtl/>
        </w:rPr>
        <w:t>)</w:t>
      </w:r>
      <w:r>
        <w:rPr>
          <w:rStyle w:val="default"/>
          <w:rFonts w:hint="cs"/>
          <w:sz w:val="26"/>
          <w:rtl/>
        </w:rPr>
        <w:tab/>
        <w:t>43,000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(ו)</w:t>
      </w:r>
      <w:r>
        <w:rPr>
          <w:rStyle w:val="default"/>
          <w:rFonts w:hint="cs"/>
          <w:sz w:val="26"/>
          <w:rtl/>
        </w:rPr>
        <w:tab/>
        <w:t>תומך בעל 3 סרנים שמצורף אליו נתמך בעל 2 סרנים</w:t>
      </w:r>
      <w:r>
        <w:rPr>
          <w:rStyle w:val="default"/>
          <w:rFonts w:hint="cs"/>
          <w:sz w:val="26"/>
          <w:rtl/>
        </w:rPr>
        <w:tab/>
        <w:t>42,000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(ז)</w:t>
      </w:r>
      <w:r>
        <w:rPr>
          <w:rStyle w:val="default"/>
          <w:rFonts w:hint="cs"/>
          <w:sz w:val="26"/>
          <w:rtl/>
        </w:rPr>
        <w:tab/>
        <w:t>תומך בעל 3 סרנים עם מתלה אוויר שמצורף אליו נתמך בעל 2 סרנים</w:t>
      </w:r>
      <w:r>
        <w:rPr>
          <w:rStyle w:val="default"/>
          <w:rFonts w:hint="cs"/>
          <w:sz w:val="26"/>
          <w:rtl/>
        </w:rPr>
        <w:tab/>
      </w:r>
      <w:r>
        <w:rPr>
          <w:rStyle w:val="default"/>
          <w:rFonts w:hint="cs"/>
          <w:sz w:val="26"/>
          <w:rtl/>
        </w:rPr>
        <w:tab/>
      </w:r>
      <w:r>
        <w:rPr>
          <w:rStyle w:val="default"/>
          <w:rFonts w:hint="cs"/>
          <w:sz w:val="26"/>
          <w:rtl/>
        </w:rPr>
        <w:tab/>
        <w:t>43,000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(ח)</w:t>
      </w:r>
      <w:r>
        <w:rPr>
          <w:rStyle w:val="default"/>
          <w:rFonts w:hint="cs"/>
          <w:sz w:val="26"/>
          <w:rtl/>
        </w:rPr>
        <w:tab/>
        <w:t>תומך בעל 3 סרנים שמצורף אליו נתמך בעל 3 סרנים</w:t>
      </w:r>
      <w:r>
        <w:rPr>
          <w:rStyle w:val="default"/>
          <w:rFonts w:hint="cs"/>
          <w:sz w:val="26"/>
          <w:rtl/>
        </w:rPr>
        <w:tab/>
      </w:r>
      <w:r>
        <w:rPr>
          <w:rStyle w:val="default"/>
          <w:rFonts w:hint="cs"/>
          <w:sz w:val="26"/>
          <w:rtl/>
        </w:rPr>
        <w:tab/>
      </w:r>
      <w:r>
        <w:rPr>
          <w:rStyle w:val="default"/>
          <w:rFonts w:hint="cs"/>
          <w:sz w:val="26"/>
          <w:rtl/>
        </w:rPr>
        <w:tab/>
        <w:t>48,000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(ט)</w:t>
      </w:r>
      <w:r>
        <w:rPr>
          <w:rStyle w:val="default"/>
          <w:rFonts w:hint="cs"/>
          <w:sz w:val="26"/>
          <w:rtl/>
        </w:rPr>
        <w:tab/>
        <w:t>תומך בעל 3 סרנים עם מתלה אוויר שמצורף אליו נתמך בעל 3 סרנים</w:t>
      </w:r>
      <w:r>
        <w:rPr>
          <w:rStyle w:val="default"/>
          <w:rFonts w:hint="cs"/>
          <w:sz w:val="26"/>
          <w:rtl/>
        </w:rPr>
        <w:tab/>
      </w:r>
      <w:r>
        <w:rPr>
          <w:rStyle w:val="default"/>
          <w:rFonts w:hint="cs"/>
          <w:sz w:val="26"/>
          <w:rtl/>
        </w:rPr>
        <w:tab/>
      </w:r>
      <w:r>
        <w:rPr>
          <w:rStyle w:val="default"/>
          <w:rFonts w:hint="cs"/>
          <w:sz w:val="26"/>
          <w:rtl/>
        </w:rPr>
        <w:tab/>
        <w:t>50,000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(י)</w:t>
      </w:r>
      <w:r>
        <w:rPr>
          <w:rStyle w:val="default"/>
          <w:rFonts w:hint="cs"/>
          <w:sz w:val="26"/>
          <w:rtl/>
        </w:rPr>
        <w:tab/>
        <w:t>תומך בעל 4 סרנים עם מנוף לטעינה עצמית מאחורי תא הנהג, שמצורף עליו נתמך בעל 3 סרנים, ובלבד שאורך הרכב המורכב לא יעלה על 17,50 מטרים ואורך הנתמך לא יעלה על 12.50 מטרים ושהמרחק מפין הגרירה עד לקצהו האחורי של הנתמך לא יעלה על 10.90 מטרים וקיים סרן היגוי בשלישיית הסרנים שבנתמך</w:t>
      </w:r>
      <w:r>
        <w:rPr>
          <w:rStyle w:val="default"/>
          <w:rFonts w:hint="cs"/>
          <w:sz w:val="26"/>
          <w:rtl/>
        </w:rPr>
        <w:tab/>
        <w:t>55,000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Fonts w:cs="FrankRuehl"/>
          <w:rtl/>
          <w:lang w:val="he-IL"/>
        </w:rPr>
        <w:pict>
          <v:shape id="_x0000_s5159" type="#_x0000_t202" style="position:absolute;left:0;text-align:left;margin-left:470.25pt;margin-top:7.1pt;width:1in;height:22.4pt;z-index:251560448"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(תיקון) </w:t>
                  </w:r>
                  <w:r>
                    <w:rPr>
                      <w:rFonts w:cs="Miriam"/>
                      <w:sz w:val="18"/>
                      <w:szCs w:val="18"/>
                      <w:rtl/>
                    </w:rPr>
                    <w:br/>
                  </w:r>
                  <w:r>
                    <w:rPr>
                      <w:rFonts w:cs="Miriam" w:hint="cs"/>
                      <w:sz w:val="18"/>
                      <w:szCs w:val="18"/>
                      <w:rtl/>
                    </w:rPr>
                    <w:t>תשס"ה-2005</w:t>
                  </w:r>
                </w:p>
              </w:txbxContent>
            </v:textbox>
            <w10:anchorlock/>
          </v:shape>
        </w:pict>
      </w:r>
      <w:r>
        <w:rPr>
          <w:rStyle w:val="default"/>
          <w:rFonts w:hint="cs"/>
          <w:sz w:val="26"/>
          <w:rtl/>
        </w:rPr>
        <w:t>(3)</w:t>
      </w:r>
      <w:r>
        <w:rPr>
          <w:rStyle w:val="default"/>
          <w:rFonts w:hint="cs"/>
          <w:sz w:val="26"/>
          <w:rtl/>
        </w:rPr>
        <w:tab/>
      </w:r>
      <w:r>
        <w:rPr>
          <w:rStyle w:val="default"/>
          <w:rFonts w:hint="cs"/>
          <w:b/>
          <w:bCs/>
          <w:sz w:val="22"/>
          <w:szCs w:val="22"/>
          <w:rtl/>
        </w:rPr>
        <w:t>רכב מחובר</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האמור בפסקה זו יחול נוסף על האמור בפסקאות (1) ו-(4):</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(א)</w:t>
      </w:r>
      <w:r>
        <w:rPr>
          <w:rStyle w:val="default"/>
          <w:rFonts w:hint="cs"/>
          <w:sz w:val="26"/>
          <w:rtl/>
        </w:rPr>
        <w:tab/>
        <w:t>רכב מנועי בעל 2 סרנים שמצורף אליו גרור בעל 2 סרנים</w:t>
      </w:r>
      <w:r>
        <w:rPr>
          <w:rStyle w:val="default"/>
          <w:rFonts w:hint="cs"/>
          <w:sz w:val="26"/>
          <w:rtl/>
        </w:rPr>
        <w:tab/>
        <w:t>36,000</w:t>
      </w:r>
    </w:p>
    <w:p w:rsidR="00765B69" w:rsidRDefault="00765B69" w:rsidP="0093585D">
      <w:pPr>
        <w:pStyle w:val="P22"/>
        <w:tabs>
          <w:tab w:val="clear" w:pos="6259"/>
          <w:tab w:val="left" w:pos="624"/>
          <w:tab w:val="left" w:pos="1021"/>
          <w:tab w:val="left" w:pos="7371"/>
        </w:tabs>
        <w:spacing w:before="72"/>
        <w:ind w:left="1474" w:right="1985"/>
        <w:jc w:val="left"/>
        <w:rPr>
          <w:rStyle w:val="default"/>
          <w:rFonts w:hint="cs"/>
          <w:sz w:val="26"/>
          <w:rtl/>
        </w:rPr>
      </w:pPr>
      <w:r>
        <w:rPr>
          <w:rStyle w:val="default"/>
          <w:rFonts w:hint="cs"/>
          <w:sz w:val="26"/>
          <w:rtl/>
        </w:rPr>
        <w:t>(ב)</w:t>
      </w:r>
      <w:r>
        <w:rPr>
          <w:rStyle w:val="default"/>
          <w:rFonts w:hint="cs"/>
          <w:sz w:val="26"/>
          <w:rtl/>
        </w:rPr>
        <w:tab/>
        <w:t>רכב מנועי בעל 2 סרנים שמצורף אליו גרור בעל 2 סרנים עם מתלה אוויר</w:t>
      </w:r>
      <w:r>
        <w:rPr>
          <w:rStyle w:val="default"/>
          <w:rFonts w:hint="cs"/>
          <w:sz w:val="26"/>
          <w:rtl/>
        </w:rPr>
        <w:tab/>
      </w:r>
      <w:r>
        <w:rPr>
          <w:rStyle w:val="default"/>
          <w:rFonts w:hint="cs"/>
          <w:sz w:val="26"/>
          <w:rtl/>
        </w:rPr>
        <w:tab/>
      </w:r>
      <w:r>
        <w:rPr>
          <w:rStyle w:val="default"/>
          <w:rFonts w:hint="cs"/>
          <w:sz w:val="26"/>
          <w:rtl/>
        </w:rPr>
        <w:tab/>
      </w:r>
      <w:r>
        <w:rPr>
          <w:rStyle w:val="default"/>
          <w:rFonts w:hint="cs"/>
          <w:sz w:val="26"/>
          <w:rtl/>
        </w:rPr>
        <w:tab/>
        <w:t>37,000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(ג)</w:t>
      </w:r>
      <w:r>
        <w:rPr>
          <w:rStyle w:val="default"/>
          <w:rFonts w:hint="cs"/>
          <w:sz w:val="26"/>
          <w:rtl/>
        </w:rPr>
        <w:tab/>
        <w:t>רכב מנועי בעל 2 סרנים שמצורף אליו גרור בעל 3 סרנים</w:t>
      </w:r>
      <w:r>
        <w:rPr>
          <w:rStyle w:val="default"/>
          <w:rFonts w:hint="cs"/>
          <w:sz w:val="26"/>
          <w:rtl/>
        </w:rPr>
        <w:tab/>
        <w:t>43,000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(ד)</w:t>
      </w:r>
      <w:r>
        <w:rPr>
          <w:rStyle w:val="default"/>
          <w:rFonts w:hint="cs"/>
          <w:sz w:val="26"/>
          <w:rtl/>
        </w:rPr>
        <w:tab/>
        <w:t>רכב מנועי בעל 3 סרנים שמצורף אליו גרור בעל 2 סרנים</w:t>
      </w:r>
      <w:r>
        <w:rPr>
          <w:rStyle w:val="default"/>
          <w:rFonts w:hint="cs"/>
          <w:sz w:val="26"/>
          <w:rtl/>
        </w:rPr>
        <w:tab/>
        <w:t>43,000</w:t>
      </w:r>
    </w:p>
    <w:p w:rsidR="00765B69" w:rsidRDefault="00765B69" w:rsidP="0093585D">
      <w:pPr>
        <w:pStyle w:val="P22"/>
        <w:tabs>
          <w:tab w:val="clear" w:pos="6259"/>
          <w:tab w:val="left" w:pos="624"/>
          <w:tab w:val="left" w:pos="1021"/>
          <w:tab w:val="left" w:pos="7371"/>
        </w:tabs>
        <w:spacing w:before="72"/>
        <w:ind w:left="1474" w:right="1985"/>
        <w:jc w:val="left"/>
        <w:rPr>
          <w:rStyle w:val="default"/>
          <w:rFonts w:hint="cs"/>
          <w:sz w:val="26"/>
          <w:rtl/>
        </w:rPr>
      </w:pPr>
      <w:r>
        <w:rPr>
          <w:rStyle w:val="default"/>
          <w:rFonts w:hint="cs"/>
          <w:sz w:val="26"/>
          <w:rtl/>
        </w:rPr>
        <w:t>(ה)</w:t>
      </w:r>
      <w:r>
        <w:rPr>
          <w:rStyle w:val="default"/>
          <w:rFonts w:hint="cs"/>
          <w:sz w:val="26"/>
          <w:rtl/>
        </w:rPr>
        <w:tab/>
        <w:t>רכב מנועי בעל 3 סרנים עם מתלה אוויר שמצורף אליו גרור בעל 2 סרנים עם מתלה אוויר</w:t>
      </w:r>
      <w:r>
        <w:rPr>
          <w:rStyle w:val="default"/>
          <w:rFonts w:hint="cs"/>
          <w:sz w:val="26"/>
          <w:rtl/>
        </w:rPr>
        <w:tab/>
        <w:t>45,000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(ו)</w:t>
      </w:r>
      <w:r>
        <w:rPr>
          <w:rStyle w:val="default"/>
          <w:rFonts w:hint="cs"/>
          <w:sz w:val="26"/>
          <w:rtl/>
        </w:rPr>
        <w:tab/>
        <w:t>רכב מנועי בעל 3 סרנים שמצורף אליו גרור בעל 3 סרנים</w:t>
      </w:r>
      <w:r>
        <w:rPr>
          <w:rStyle w:val="default"/>
          <w:rFonts w:hint="cs"/>
          <w:sz w:val="26"/>
          <w:rtl/>
        </w:rPr>
        <w:tab/>
        <w:t>50,000</w:t>
      </w:r>
    </w:p>
    <w:p w:rsidR="00765B69" w:rsidRDefault="00765B69" w:rsidP="0093585D">
      <w:pPr>
        <w:pStyle w:val="P22"/>
        <w:tabs>
          <w:tab w:val="clear" w:pos="6259"/>
          <w:tab w:val="left" w:pos="624"/>
          <w:tab w:val="left" w:pos="1021"/>
          <w:tab w:val="left" w:pos="7371"/>
        </w:tabs>
        <w:spacing w:before="72"/>
        <w:ind w:left="1474" w:right="1985"/>
        <w:jc w:val="left"/>
        <w:rPr>
          <w:rStyle w:val="default"/>
          <w:rFonts w:hint="cs"/>
          <w:sz w:val="26"/>
          <w:rtl/>
        </w:rPr>
      </w:pPr>
      <w:r>
        <w:rPr>
          <w:rStyle w:val="default"/>
          <w:rFonts w:hint="cs"/>
          <w:sz w:val="26"/>
          <w:rtl/>
        </w:rPr>
        <w:t>(ז)</w:t>
      </w:r>
      <w:r>
        <w:rPr>
          <w:rStyle w:val="default"/>
          <w:rFonts w:hint="cs"/>
          <w:sz w:val="26"/>
          <w:rtl/>
        </w:rPr>
        <w:tab/>
        <w:t>רכב מנועי בעל 3 סרנים עם מתלה אוויר שמצורף אליו גרור בעל 3 סרנים עם מתלה אוויר</w:t>
      </w:r>
      <w:r>
        <w:rPr>
          <w:rStyle w:val="default"/>
          <w:rFonts w:hint="cs"/>
          <w:sz w:val="26"/>
          <w:rtl/>
        </w:rPr>
        <w:tab/>
        <w:t>53,000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(ח)</w:t>
      </w:r>
      <w:r>
        <w:rPr>
          <w:rStyle w:val="default"/>
          <w:rFonts w:hint="cs"/>
          <w:sz w:val="26"/>
          <w:rtl/>
        </w:rPr>
        <w:tab/>
        <w:t>רכב מנועי בעל 4 סרנים שמצורף אליו גרור בעל 2 סרנים</w:t>
      </w:r>
      <w:r>
        <w:rPr>
          <w:rStyle w:val="default"/>
          <w:rFonts w:hint="cs"/>
          <w:sz w:val="26"/>
          <w:rtl/>
        </w:rPr>
        <w:tab/>
        <w:t>50,000</w:t>
      </w:r>
    </w:p>
    <w:p w:rsidR="00765B69" w:rsidRDefault="00765B69" w:rsidP="0093585D">
      <w:pPr>
        <w:pStyle w:val="P22"/>
        <w:tabs>
          <w:tab w:val="clear" w:pos="6259"/>
          <w:tab w:val="left" w:pos="624"/>
          <w:tab w:val="left" w:pos="1021"/>
          <w:tab w:val="left" w:pos="7371"/>
        </w:tabs>
        <w:spacing w:before="72"/>
        <w:ind w:left="1474" w:right="1985"/>
        <w:jc w:val="left"/>
        <w:rPr>
          <w:rStyle w:val="default"/>
          <w:rFonts w:hint="cs"/>
          <w:sz w:val="26"/>
          <w:rtl/>
        </w:rPr>
      </w:pPr>
      <w:r>
        <w:rPr>
          <w:rStyle w:val="default"/>
          <w:rFonts w:hint="cs"/>
          <w:sz w:val="26"/>
          <w:rtl/>
        </w:rPr>
        <w:t>(ט)</w:t>
      </w:r>
      <w:r>
        <w:rPr>
          <w:rStyle w:val="default"/>
          <w:rFonts w:hint="cs"/>
          <w:sz w:val="26"/>
          <w:rtl/>
        </w:rPr>
        <w:tab/>
        <w:t>רכב מנועי בעל 4 סרנים שמצורף אליו גרור בעל 2 סרנים עם מתלה אוויר</w:t>
      </w:r>
      <w:r>
        <w:rPr>
          <w:rStyle w:val="default"/>
          <w:rFonts w:hint="cs"/>
          <w:sz w:val="26"/>
          <w:rtl/>
        </w:rPr>
        <w:tab/>
      </w:r>
      <w:r>
        <w:rPr>
          <w:rStyle w:val="default"/>
          <w:rFonts w:hint="cs"/>
          <w:sz w:val="26"/>
          <w:rtl/>
        </w:rPr>
        <w:tab/>
      </w:r>
      <w:r>
        <w:rPr>
          <w:rStyle w:val="default"/>
          <w:rFonts w:hint="cs"/>
          <w:sz w:val="26"/>
          <w:rtl/>
        </w:rPr>
        <w:tab/>
      </w:r>
      <w:r>
        <w:rPr>
          <w:rStyle w:val="default"/>
          <w:rFonts w:hint="cs"/>
          <w:sz w:val="26"/>
          <w:rtl/>
        </w:rPr>
        <w:tab/>
        <w:t>51,000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(י)</w:t>
      </w:r>
      <w:r>
        <w:rPr>
          <w:rStyle w:val="default"/>
          <w:rFonts w:hint="cs"/>
          <w:sz w:val="26"/>
          <w:rtl/>
        </w:rPr>
        <w:tab/>
        <w:t>רכב מנועי בעל 4 סרנים שמצורף אליו גרור בעל 3 סרנים</w:t>
      </w:r>
      <w:r>
        <w:rPr>
          <w:rStyle w:val="default"/>
          <w:rFonts w:hint="cs"/>
          <w:sz w:val="26"/>
          <w:rtl/>
        </w:rPr>
        <w:tab/>
        <w:t>57,000</w:t>
      </w:r>
    </w:p>
    <w:p w:rsidR="00765B69" w:rsidRDefault="00765B69" w:rsidP="0093585D">
      <w:pPr>
        <w:pStyle w:val="P22"/>
        <w:tabs>
          <w:tab w:val="clear" w:pos="6259"/>
          <w:tab w:val="left" w:pos="624"/>
          <w:tab w:val="left" w:pos="1021"/>
          <w:tab w:val="left" w:pos="7371"/>
        </w:tabs>
        <w:spacing w:before="72"/>
        <w:ind w:left="1474" w:right="1985"/>
        <w:jc w:val="left"/>
        <w:rPr>
          <w:rStyle w:val="default"/>
          <w:rFonts w:hint="cs"/>
          <w:sz w:val="26"/>
          <w:rtl/>
        </w:rPr>
      </w:pPr>
      <w:r>
        <w:rPr>
          <w:rStyle w:val="default"/>
          <w:rFonts w:hint="cs"/>
          <w:sz w:val="26"/>
          <w:rtl/>
        </w:rPr>
        <w:t>(יא)</w:t>
      </w:r>
      <w:r>
        <w:rPr>
          <w:rStyle w:val="default"/>
          <w:rFonts w:hint="cs"/>
          <w:sz w:val="26"/>
          <w:rtl/>
        </w:rPr>
        <w:tab/>
        <w:t>רכב מנועי בעל 4 סרנים שמצורף אליו גרור בעל 3 סרנים עם מתלה אוויר</w:t>
      </w:r>
      <w:r>
        <w:rPr>
          <w:rStyle w:val="default"/>
          <w:rFonts w:hint="cs"/>
          <w:sz w:val="26"/>
          <w:rtl/>
        </w:rPr>
        <w:tab/>
      </w:r>
      <w:r>
        <w:rPr>
          <w:rStyle w:val="default"/>
          <w:rFonts w:hint="cs"/>
          <w:sz w:val="26"/>
          <w:rtl/>
        </w:rPr>
        <w:tab/>
      </w:r>
      <w:r>
        <w:rPr>
          <w:rStyle w:val="default"/>
          <w:rFonts w:hint="cs"/>
          <w:sz w:val="26"/>
          <w:rtl/>
        </w:rPr>
        <w:tab/>
      </w:r>
      <w:r>
        <w:rPr>
          <w:rStyle w:val="default"/>
          <w:rFonts w:hint="cs"/>
          <w:sz w:val="26"/>
          <w:rtl/>
        </w:rPr>
        <w:tab/>
        <w:t>59,000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(4)</w:t>
      </w:r>
      <w:r>
        <w:rPr>
          <w:rStyle w:val="default"/>
          <w:rFonts w:hint="cs"/>
          <w:sz w:val="26"/>
          <w:rtl/>
        </w:rPr>
        <w:tab/>
      </w:r>
      <w:r>
        <w:rPr>
          <w:rStyle w:val="default"/>
          <w:rFonts w:hint="cs"/>
          <w:b/>
          <w:bCs/>
          <w:sz w:val="22"/>
          <w:szCs w:val="22"/>
          <w:rtl/>
        </w:rPr>
        <w:t>גרור</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(א)</w:t>
      </w:r>
      <w:r>
        <w:rPr>
          <w:rStyle w:val="default"/>
          <w:rFonts w:hint="cs"/>
          <w:sz w:val="26"/>
          <w:rtl/>
        </w:rPr>
        <w:tab/>
        <w:t>בעל 2 סרנים</w:t>
      </w:r>
      <w:r>
        <w:rPr>
          <w:rStyle w:val="default"/>
          <w:rFonts w:hint="cs"/>
          <w:sz w:val="26"/>
          <w:rtl/>
        </w:rPr>
        <w:tab/>
        <w:t>18,000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(ב)</w:t>
      </w:r>
      <w:r>
        <w:rPr>
          <w:rStyle w:val="default"/>
          <w:rFonts w:hint="cs"/>
          <w:sz w:val="26"/>
          <w:rtl/>
        </w:rPr>
        <w:tab/>
        <w:t>בעל 2 סרנים עם מתלה אוויר</w:t>
      </w:r>
      <w:r>
        <w:rPr>
          <w:rStyle w:val="default"/>
          <w:rFonts w:hint="cs"/>
          <w:sz w:val="26"/>
          <w:rtl/>
        </w:rPr>
        <w:tab/>
        <w:t>19,000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(ג)</w:t>
      </w:r>
      <w:r>
        <w:rPr>
          <w:rStyle w:val="default"/>
          <w:rFonts w:hint="cs"/>
          <w:sz w:val="26"/>
          <w:rtl/>
        </w:rPr>
        <w:tab/>
        <w:t>בעל 3 סרנים</w:t>
      </w:r>
      <w:r>
        <w:rPr>
          <w:rStyle w:val="default"/>
          <w:rFonts w:hint="cs"/>
          <w:sz w:val="26"/>
          <w:rtl/>
        </w:rPr>
        <w:tab/>
        <w:t>25,000</w:t>
      </w:r>
    </w:p>
    <w:p w:rsidR="00765B69" w:rsidRDefault="00765B69">
      <w:pPr>
        <w:pStyle w:val="P22"/>
        <w:tabs>
          <w:tab w:val="clear" w:pos="6259"/>
          <w:tab w:val="left" w:pos="624"/>
          <w:tab w:val="left" w:pos="1021"/>
          <w:tab w:val="left" w:pos="7371"/>
        </w:tabs>
        <w:spacing w:before="72"/>
        <w:ind w:left="1474" w:right="1985"/>
        <w:rPr>
          <w:rStyle w:val="default"/>
          <w:rFonts w:hint="cs"/>
          <w:sz w:val="26"/>
          <w:rtl/>
        </w:rPr>
      </w:pPr>
      <w:r>
        <w:rPr>
          <w:rStyle w:val="default"/>
          <w:rFonts w:hint="cs"/>
          <w:sz w:val="26"/>
          <w:rtl/>
        </w:rPr>
        <w:t>(ד)</w:t>
      </w:r>
      <w:r>
        <w:rPr>
          <w:rStyle w:val="default"/>
          <w:rFonts w:hint="cs"/>
          <w:sz w:val="26"/>
          <w:rtl/>
        </w:rPr>
        <w:tab/>
        <w:t>בעל 3 סרנים עם מתלה אוויר</w:t>
      </w:r>
      <w:r>
        <w:rPr>
          <w:rStyle w:val="default"/>
          <w:rFonts w:hint="cs"/>
          <w:sz w:val="26"/>
          <w:rtl/>
        </w:rPr>
        <w:tab/>
        <w:t>27,000</w:t>
      </w:r>
    </w:p>
    <w:p w:rsidR="0093585D" w:rsidRDefault="0093585D" w:rsidP="0093585D">
      <w:pPr>
        <w:pStyle w:val="P22"/>
        <w:tabs>
          <w:tab w:val="clear" w:pos="6259"/>
          <w:tab w:val="left" w:pos="624"/>
          <w:tab w:val="left" w:pos="1021"/>
          <w:tab w:val="left" w:pos="7371"/>
        </w:tabs>
        <w:spacing w:before="72"/>
        <w:ind w:left="1474" w:right="1985"/>
        <w:jc w:val="left"/>
        <w:rPr>
          <w:rStyle w:val="default"/>
          <w:rFonts w:hint="cs"/>
          <w:sz w:val="26"/>
          <w:rtl/>
        </w:rPr>
      </w:pPr>
      <w:r>
        <w:rPr>
          <w:rFonts w:cs="FrankRuehl" w:hint="cs"/>
          <w:sz w:val="26"/>
          <w:rtl/>
          <w:lang w:eastAsia="en-US"/>
        </w:rPr>
        <w:pict>
          <v:shape id="_x0000_s6348" type="#_x0000_t202" style="position:absolute;left:0;text-align:left;margin-left:470.25pt;margin-top:7.1pt;width:1in;height:16.8pt;z-index:252434944" filled="f" stroked="f">
            <v:textbox inset="1mm,0,1mm,0">
              <w:txbxContent>
                <w:p w:rsidR="00E20767" w:rsidRDefault="00E20767" w:rsidP="0093585D">
                  <w:pPr>
                    <w:spacing w:line="160" w:lineRule="exact"/>
                    <w:jc w:val="left"/>
                    <w:rPr>
                      <w:rFonts w:cs="Miriam" w:hint="cs"/>
                      <w:sz w:val="18"/>
                      <w:szCs w:val="18"/>
                      <w:rtl/>
                    </w:rPr>
                  </w:pPr>
                  <w:r>
                    <w:rPr>
                      <w:rFonts w:cs="Miriam" w:hint="cs"/>
                      <w:sz w:val="18"/>
                      <w:szCs w:val="18"/>
                      <w:rtl/>
                    </w:rPr>
                    <w:t>תק' (מס' 6) תשע"ו-2016</w:t>
                  </w:r>
                </w:p>
              </w:txbxContent>
            </v:textbox>
            <w10:anchorlock/>
          </v:shape>
        </w:pict>
      </w:r>
      <w:r>
        <w:rPr>
          <w:rStyle w:val="default"/>
          <w:rFonts w:hint="cs"/>
          <w:sz w:val="26"/>
          <w:rtl/>
        </w:rPr>
        <w:t>(ה)</w:t>
      </w:r>
      <w:r>
        <w:rPr>
          <w:rStyle w:val="default"/>
          <w:rFonts w:hint="cs"/>
          <w:sz w:val="26"/>
          <w:rtl/>
        </w:rPr>
        <w:tab/>
        <w:t xml:space="preserve">בעל 3 סרנים מרכזיים למעט גרור המיועד להובלת חומרים מסוכנים (להלן </w:t>
      </w:r>
      <w:r>
        <w:rPr>
          <w:rStyle w:val="default"/>
          <w:sz w:val="26"/>
          <w:rtl/>
        </w:rPr>
        <w:t>–</w:t>
      </w:r>
      <w:r>
        <w:rPr>
          <w:rStyle w:val="default"/>
          <w:rFonts w:hint="cs"/>
          <w:sz w:val="26"/>
          <w:rtl/>
        </w:rPr>
        <w:t xml:space="preserve"> גרור חומ"ס)</w:t>
      </w:r>
      <w:r>
        <w:rPr>
          <w:rStyle w:val="default"/>
          <w:rFonts w:hint="cs"/>
          <w:sz w:val="26"/>
          <w:rtl/>
        </w:rPr>
        <w:tab/>
        <w:t>24,000</w:t>
      </w:r>
    </w:p>
    <w:p w:rsidR="00765B69" w:rsidRDefault="00765B69">
      <w:pPr>
        <w:pStyle w:val="P22"/>
        <w:tabs>
          <w:tab w:val="clear" w:pos="6259"/>
          <w:tab w:val="left" w:pos="624"/>
          <w:tab w:val="left" w:pos="1021"/>
          <w:tab w:val="left" w:pos="7371"/>
        </w:tabs>
        <w:spacing w:before="72"/>
        <w:ind w:left="1021" w:right="1134"/>
        <w:rPr>
          <w:rStyle w:val="default"/>
          <w:rFonts w:hint="cs"/>
          <w:sz w:val="26"/>
          <w:rtl/>
        </w:rPr>
      </w:pPr>
      <w:r>
        <w:rPr>
          <w:rStyle w:val="default"/>
          <w:rFonts w:hint="cs"/>
          <w:sz w:val="26"/>
          <w:rtl/>
        </w:rPr>
        <w:t>לענין תקנת משנה זו יראו שני סרנים בחלקו האחורי של הרכב כצמד סרנים ושלושה סרנים בחלקו האחורי של הנתמך כשלישיית סרנים.</w:t>
      </w:r>
    </w:p>
    <w:p w:rsidR="00765B69" w:rsidRDefault="00765B69">
      <w:pPr>
        <w:pStyle w:val="P00"/>
        <w:spacing w:before="72"/>
        <w:ind w:left="0" w:right="1134"/>
        <w:rPr>
          <w:rStyle w:val="default"/>
          <w:rFonts w:hint="cs"/>
          <w:sz w:val="26"/>
          <w:rtl/>
        </w:rPr>
      </w:pPr>
      <w:r>
        <w:rPr>
          <w:rFonts w:cs="FrankRuehl"/>
          <w:rtl/>
          <w:lang w:val="he-IL"/>
        </w:rPr>
        <w:pict>
          <v:shape id="_x0000_s5160" type="#_x0000_t202" style="position:absolute;left:0;text-align:left;margin-left:470.25pt;margin-top:7.1pt;width:1in;height:16.8pt;z-index:251561472"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(תיקון) </w:t>
                  </w:r>
                  <w:r>
                    <w:rPr>
                      <w:rFonts w:cs="Miriam"/>
                      <w:sz w:val="18"/>
                      <w:szCs w:val="18"/>
                      <w:rtl/>
                    </w:rPr>
                    <w:br/>
                  </w:r>
                  <w:r>
                    <w:rPr>
                      <w:rFonts w:cs="Miriam" w:hint="cs"/>
                      <w:sz w:val="18"/>
                      <w:szCs w:val="18"/>
                      <w:rtl/>
                    </w:rPr>
                    <w:t>תשס"ה-2005</w:t>
                  </w:r>
                </w:p>
              </w:txbxContent>
            </v:textbox>
            <w10:anchorlock/>
          </v:shape>
        </w:pict>
      </w:r>
      <w:r>
        <w:rPr>
          <w:rStyle w:val="default"/>
          <w:rFonts w:hint="cs"/>
          <w:sz w:val="26"/>
          <w:rtl/>
        </w:rPr>
        <w:tab/>
        <w:t>(א1)</w:t>
      </w:r>
      <w:r>
        <w:rPr>
          <w:rStyle w:val="default"/>
          <w:rFonts w:hint="cs"/>
          <w:sz w:val="26"/>
          <w:rtl/>
        </w:rPr>
        <w:tab/>
        <w:t>לא יצורף גרור לרכב מנועי או נתמך לתומך, אלא בצירופים המנויים בתקנת משנה (א)(2) ו-(3).</w:t>
      </w:r>
    </w:p>
    <w:p w:rsidR="00765B69" w:rsidRDefault="00765B69">
      <w:pPr>
        <w:pStyle w:val="P00"/>
        <w:spacing w:before="72"/>
        <w:ind w:left="0" w:right="1134"/>
        <w:rPr>
          <w:rStyle w:val="default"/>
          <w:rFonts w:hint="cs"/>
          <w:sz w:val="26"/>
          <w:rtl/>
        </w:rPr>
      </w:pPr>
      <w:r>
        <w:rPr>
          <w:rStyle w:val="default"/>
          <w:rFonts w:hint="cs"/>
          <w:sz w:val="26"/>
          <w:rtl/>
        </w:rPr>
        <w:tab/>
        <w:t>(ב)</w:t>
      </w:r>
      <w:r>
        <w:rPr>
          <w:rStyle w:val="default"/>
          <w:rFonts w:hint="cs"/>
          <w:sz w:val="26"/>
          <w:rtl/>
        </w:rPr>
        <w:tab/>
        <w:t>על אף האמור בתקנת משנה (א), בחישוב המשקל הכולל המותר של הרכב, לא יעלה המשקל הכולל המותר על סרנים כמפורט להלן, על המשקל שצוין לצדם:</w:t>
      </w:r>
    </w:p>
    <w:p w:rsidR="00765B69" w:rsidRDefault="00765B69">
      <w:pPr>
        <w:pStyle w:val="P22"/>
        <w:tabs>
          <w:tab w:val="clear" w:pos="1474"/>
          <w:tab w:val="clear" w:pos="1928"/>
          <w:tab w:val="clear" w:pos="2381"/>
          <w:tab w:val="clear" w:pos="2835"/>
          <w:tab w:val="clear" w:pos="6259"/>
          <w:tab w:val="center" w:pos="7541"/>
        </w:tabs>
        <w:spacing w:before="72"/>
        <w:ind w:left="1021" w:right="1134"/>
        <w:rPr>
          <w:rStyle w:val="default"/>
          <w:rFonts w:hint="cs"/>
          <w:sz w:val="22"/>
          <w:szCs w:val="22"/>
          <w:u w:val="single"/>
          <w:rtl/>
        </w:rPr>
      </w:pPr>
      <w:r>
        <w:rPr>
          <w:rStyle w:val="default"/>
          <w:rFonts w:hint="cs"/>
          <w:sz w:val="22"/>
          <w:szCs w:val="22"/>
          <w:rtl/>
        </w:rPr>
        <w:tab/>
      </w:r>
      <w:r>
        <w:rPr>
          <w:rStyle w:val="default"/>
          <w:rFonts w:hint="cs"/>
          <w:sz w:val="22"/>
          <w:szCs w:val="22"/>
          <w:u w:val="single"/>
          <w:rtl/>
        </w:rPr>
        <w:t>קילוגרמים</w:t>
      </w:r>
    </w:p>
    <w:p w:rsidR="002907B6" w:rsidRDefault="002907B6" w:rsidP="002907B6">
      <w:pPr>
        <w:pStyle w:val="P22"/>
        <w:tabs>
          <w:tab w:val="clear" w:pos="6259"/>
          <w:tab w:val="left" w:pos="624"/>
          <w:tab w:val="left" w:pos="1021"/>
          <w:tab w:val="left" w:pos="7371"/>
        </w:tabs>
        <w:spacing w:before="72"/>
        <w:ind w:left="1021" w:right="1985"/>
        <w:rPr>
          <w:rStyle w:val="default"/>
          <w:rFonts w:hint="cs"/>
          <w:sz w:val="26"/>
          <w:rtl/>
        </w:rPr>
      </w:pPr>
      <w:r>
        <w:rPr>
          <w:rFonts w:cs="FrankRuehl"/>
          <w:rtl/>
          <w:lang w:val="he-IL"/>
        </w:rPr>
        <w:pict>
          <v:shape id="_x0000_s6918" type="#_x0000_t202" style="position:absolute;left:0;text-align:left;margin-left:470.25pt;margin-top:7.1pt;width:1in;height:16.8pt;z-index:252851712"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w10:anchorlock/>
          </v:shape>
        </w:pict>
      </w:r>
      <w:r>
        <w:rPr>
          <w:rStyle w:val="default"/>
          <w:rFonts w:hint="cs"/>
          <w:sz w:val="26"/>
          <w:rtl/>
        </w:rPr>
        <w:t>(1)</w:t>
      </w:r>
      <w:r>
        <w:rPr>
          <w:rStyle w:val="default"/>
          <w:rFonts w:hint="cs"/>
          <w:sz w:val="26"/>
          <w:rtl/>
        </w:rPr>
        <w:tab/>
        <w:t>(נמחקה)</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Fonts w:cs="FrankRuehl"/>
          <w:rtl/>
          <w:lang w:val="he-IL"/>
        </w:rPr>
        <w:pict>
          <v:shape id="_x0000_s5161" type="#_x0000_t202" style="position:absolute;left:0;text-align:left;margin-left:470.25pt;margin-top:7.1pt;width:1in;height:16.8pt;z-index:25156249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9) תשס"ז-2007</w:t>
                  </w:r>
                </w:p>
              </w:txbxContent>
            </v:textbox>
            <w10:anchorlock/>
          </v:shape>
        </w:pict>
      </w:r>
      <w:r>
        <w:rPr>
          <w:rStyle w:val="default"/>
          <w:rFonts w:hint="cs"/>
          <w:sz w:val="26"/>
          <w:rtl/>
        </w:rPr>
        <w:t>(2)</w:t>
      </w:r>
      <w:r>
        <w:rPr>
          <w:rStyle w:val="default"/>
          <w:rFonts w:hint="cs"/>
          <w:sz w:val="26"/>
          <w:rtl/>
        </w:rPr>
        <w:tab/>
        <w:t>סרן בודד מניע למעט באוטובוס</w:t>
      </w:r>
      <w:r>
        <w:rPr>
          <w:rStyle w:val="default"/>
          <w:rFonts w:hint="cs"/>
          <w:sz w:val="26"/>
          <w:rtl/>
        </w:rPr>
        <w:tab/>
      </w:r>
      <w:r>
        <w:rPr>
          <w:rStyle w:val="default"/>
          <w:rFonts w:hint="cs"/>
          <w:sz w:val="26"/>
          <w:rtl/>
        </w:rPr>
        <w:tab/>
        <w:t>11,500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Fonts w:cs="FrankRuehl"/>
          <w:rtl/>
          <w:lang w:val="he-IL"/>
        </w:rPr>
        <w:pict>
          <v:shape id="_x0000_s5718" type="#_x0000_t202" style="position:absolute;left:0;text-align:left;margin-left:470.25pt;margin-top:7.1pt;width:1in;height:16.8pt;z-index:25203660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9) תשס"ז-2007</w:t>
                  </w:r>
                </w:p>
              </w:txbxContent>
            </v:textbox>
            <w10:anchorlock/>
          </v:shape>
        </w:pict>
      </w:r>
      <w:r>
        <w:rPr>
          <w:rStyle w:val="default"/>
          <w:rFonts w:hint="cs"/>
          <w:sz w:val="26"/>
          <w:rtl/>
        </w:rPr>
        <w:t>(2א)</w:t>
      </w:r>
      <w:r>
        <w:rPr>
          <w:rStyle w:val="default"/>
          <w:rFonts w:hint="cs"/>
          <w:sz w:val="26"/>
          <w:rtl/>
        </w:rPr>
        <w:tab/>
        <w:t>סרן בודד מניע באוטובוס</w:t>
      </w:r>
      <w:r>
        <w:rPr>
          <w:rStyle w:val="default"/>
          <w:rFonts w:hint="cs"/>
          <w:sz w:val="26"/>
          <w:rtl/>
        </w:rPr>
        <w:tab/>
      </w:r>
      <w:r>
        <w:rPr>
          <w:rStyle w:val="default"/>
          <w:rFonts w:hint="cs"/>
          <w:sz w:val="26"/>
          <w:rtl/>
        </w:rPr>
        <w:tab/>
        <w:t>12,000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(3)</w:t>
      </w:r>
      <w:r>
        <w:rPr>
          <w:rStyle w:val="default"/>
          <w:rFonts w:hint="cs"/>
          <w:sz w:val="26"/>
          <w:rtl/>
        </w:rPr>
        <w:tab/>
        <w:t>סרן בודד לא מניע</w:t>
      </w:r>
      <w:r>
        <w:rPr>
          <w:rStyle w:val="default"/>
          <w:rFonts w:hint="cs"/>
          <w:sz w:val="26"/>
          <w:rtl/>
        </w:rPr>
        <w:tab/>
      </w:r>
      <w:r>
        <w:rPr>
          <w:rStyle w:val="default"/>
          <w:rFonts w:hint="cs"/>
          <w:sz w:val="26"/>
          <w:rtl/>
        </w:rPr>
        <w:tab/>
        <w:t>10,000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(4)</w:t>
      </w:r>
      <w:r>
        <w:rPr>
          <w:rStyle w:val="default"/>
          <w:rFonts w:hint="cs"/>
          <w:sz w:val="26"/>
          <w:rtl/>
        </w:rPr>
        <w:tab/>
        <w:t>צמד סרנים</w:t>
      </w:r>
      <w:r>
        <w:rPr>
          <w:rStyle w:val="default"/>
          <w:rFonts w:hint="cs"/>
          <w:sz w:val="26"/>
          <w:rtl/>
        </w:rPr>
        <w:tab/>
      </w:r>
      <w:r>
        <w:rPr>
          <w:rStyle w:val="default"/>
          <w:rFonts w:hint="cs"/>
          <w:sz w:val="26"/>
          <w:rtl/>
        </w:rPr>
        <w:tab/>
      </w:r>
      <w:r>
        <w:rPr>
          <w:rStyle w:val="default"/>
          <w:rFonts w:hint="cs"/>
          <w:sz w:val="26"/>
          <w:rtl/>
        </w:rPr>
        <w:tab/>
        <w:t>18,000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Fonts w:cs="FrankRuehl"/>
          <w:rtl/>
          <w:lang w:val="he-IL"/>
        </w:rPr>
        <w:pict>
          <v:shape id="_x0000_s5719" type="#_x0000_t202" style="position:absolute;left:0;text-align:left;margin-left:470.25pt;margin-top:7.1pt;width:1in;height:16.8pt;z-index:252037632" filled="f" stroked="f">
            <v:textbox style="mso-next-textbox:#_x0000_s5719" inset="1mm,0,1mm,0">
              <w:txbxContent>
                <w:p w:rsidR="00E20767" w:rsidRDefault="00E20767">
                  <w:pPr>
                    <w:spacing w:line="160" w:lineRule="exact"/>
                    <w:jc w:val="left"/>
                    <w:rPr>
                      <w:rFonts w:cs="Miriam" w:hint="cs"/>
                      <w:sz w:val="18"/>
                      <w:szCs w:val="18"/>
                      <w:rtl/>
                    </w:rPr>
                  </w:pPr>
                  <w:r>
                    <w:rPr>
                      <w:rFonts w:cs="Miriam" w:hint="cs"/>
                      <w:sz w:val="18"/>
                      <w:szCs w:val="18"/>
                      <w:rtl/>
                    </w:rPr>
                    <w:t>תק' (מס' 9) תשס"ז-2007</w:t>
                  </w:r>
                </w:p>
              </w:txbxContent>
            </v:textbox>
            <w10:wrap anchorx="page"/>
          </v:shape>
        </w:pict>
      </w:r>
      <w:r>
        <w:rPr>
          <w:rStyle w:val="default"/>
          <w:rFonts w:hint="cs"/>
          <w:sz w:val="26"/>
          <w:rtl/>
        </w:rPr>
        <w:t>(5)</w:t>
      </w:r>
      <w:r>
        <w:rPr>
          <w:rStyle w:val="default"/>
          <w:rFonts w:hint="cs"/>
          <w:sz w:val="26"/>
          <w:rtl/>
        </w:rPr>
        <w:tab/>
        <w:t xml:space="preserve">צמד סרנים ברכב מנועי שמותקן בו מתלה אוויר או שהמרחק בין הסרנים שלו בין 1.3 מטר לבין 1.8 מטר ועל הסרן המניע מותקן, מכל צד, צמד גלגלים ומתלה המאפשר חלוקת עומס שווה בין הסרנים המניעים, בהתאם לדריקטיבה </w:t>
      </w:r>
      <w:r>
        <w:rPr>
          <w:rStyle w:val="default"/>
          <w:szCs w:val="20"/>
        </w:rPr>
        <w:t>EC</w:t>
      </w:r>
      <w:r>
        <w:rPr>
          <w:rStyle w:val="default"/>
          <w:rFonts w:hint="cs"/>
          <w:sz w:val="26"/>
          <w:rtl/>
        </w:rPr>
        <w:t>/96/53, כשהעומס המרבי המותר על כל סרן מניע אינו עולה 9,500 ק"ג</w:t>
      </w:r>
      <w:r>
        <w:rPr>
          <w:rStyle w:val="default"/>
          <w:rFonts w:hint="cs"/>
          <w:sz w:val="26"/>
          <w:rtl/>
        </w:rPr>
        <w:tab/>
      </w:r>
      <w:r>
        <w:rPr>
          <w:rStyle w:val="default"/>
          <w:rFonts w:hint="cs"/>
          <w:sz w:val="26"/>
          <w:rtl/>
        </w:rPr>
        <w:tab/>
        <w:t>19,000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(6)</w:t>
      </w:r>
      <w:r>
        <w:rPr>
          <w:rStyle w:val="default"/>
          <w:rFonts w:hint="cs"/>
          <w:sz w:val="26"/>
          <w:rtl/>
        </w:rPr>
        <w:tab/>
        <w:t>צמד סרנים בגרור או בנתמך כשהמרחק בין הסרנים 1.8 מטרים או יותר</w:t>
      </w:r>
      <w:r>
        <w:rPr>
          <w:rStyle w:val="default"/>
          <w:rFonts w:hint="cs"/>
          <w:sz w:val="26"/>
          <w:rtl/>
        </w:rPr>
        <w:tab/>
      </w:r>
      <w:r>
        <w:rPr>
          <w:rStyle w:val="default"/>
          <w:rFonts w:hint="cs"/>
          <w:sz w:val="26"/>
          <w:rtl/>
        </w:rPr>
        <w:tab/>
      </w:r>
      <w:r>
        <w:rPr>
          <w:rStyle w:val="default"/>
          <w:rFonts w:hint="cs"/>
          <w:sz w:val="26"/>
          <w:rtl/>
        </w:rPr>
        <w:tab/>
      </w:r>
      <w:r>
        <w:rPr>
          <w:rStyle w:val="default"/>
          <w:rFonts w:hint="cs"/>
          <w:sz w:val="26"/>
          <w:rtl/>
        </w:rPr>
        <w:tab/>
      </w:r>
      <w:r>
        <w:rPr>
          <w:rStyle w:val="default"/>
          <w:rFonts w:hint="cs"/>
          <w:sz w:val="26"/>
          <w:rtl/>
        </w:rPr>
        <w:tab/>
        <w:t>20,000</w:t>
      </w:r>
    </w:p>
    <w:p w:rsidR="00765B69" w:rsidRDefault="0093585D">
      <w:pPr>
        <w:pStyle w:val="P22"/>
        <w:tabs>
          <w:tab w:val="clear" w:pos="6259"/>
          <w:tab w:val="left" w:pos="624"/>
          <w:tab w:val="left" w:pos="1021"/>
          <w:tab w:val="left" w:pos="7371"/>
        </w:tabs>
        <w:spacing w:before="72"/>
        <w:ind w:left="1021" w:right="1985"/>
        <w:rPr>
          <w:rStyle w:val="default"/>
          <w:rFonts w:hint="cs"/>
          <w:sz w:val="26"/>
          <w:rtl/>
        </w:rPr>
      </w:pPr>
      <w:r>
        <w:rPr>
          <w:rFonts w:cs="FrankRuehl" w:hint="cs"/>
          <w:sz w:val="26"/>
          <w:rtl/>
          <w:lang w:eastAsia="en-US"/>
        </w:rPr>
        <w:pict>
          <v:shape id="_x0000_s6351" type="#_x0000_t202" style="position:absolute;left:0;text-align:left;margin-left:470.35pt;margin-top:7.1pt;width:1in;height:16.8pt;z-index:252435968" filled="f" stroked="f">
            <v:textbox inset="1mm,0,1mm,0">
              <w:txbxContent>
                <w:p w:rsidR="00E20767" w:rsidRDefault="00E20767" w:rsidP="0093585D">
                  <w:pPr>
                    <w:spacing w:line="160" w:lineRule="exact"/>
                    <w:jc w:val="left"/>
                    <w:rPr>
                      <w:rFonts w:cs="Miriam" w:hint="cs"/>
                      <w:sz w:val="18"/>
                      <w:szCs w:val="18"/>
                      <w:rtl/>
                    </w:rPr>
                  </w:pPr>
                  <w:r>
                    <w:rPr>
                      <w:rFonts w:cs="Miriam" w:hint="cs"/>
                      <w:sz w:val="18"/>
                      <w:szCs w:val="18"/>
                      <w:rtl/>
                    </w:rPr>
                    <w:t>תק' (מס' 6) תשע"ו-2016</w:t>
                  </w:r>
                </w:p>
              </w:txbxContent>
            </v:textbox>
            <w10:anchorlock/>
          </v:shape>
        </w:pict>
      </w:r>
      <w:r w:rsidR="00765B69">
        <w:rPr>
          <w:rStyle w:val="default"/>
          <w:rFonts w:hint="cs"/>
          <w:sz w:val="26"/>
          <w:rtl/>
        </w:rPr>
        <w:t>(7)</w:t>
      </w:r>
      <w:r w:rsidR="00765B69">
        <w:rPr>
          <w:rStyle w:val="default"/>
          <w:rFonts w:hint="cs"/>
          <w:sz w:val="26"/>
          <w:rtl/>
        </w:rPr>
        <w:tab/>
        <w:t>שלישיית סרנים בנתמך</w:t>
      </w:r>
      <w:r>
        <w:rPr>
          <w:rStyle w:val="default"/>
          <w:rFonts w:hint="cs"/>
          <w:sz w:val="26"/>
          <w:rtl/>
        </w:rPr>
        <w:t xml:space="preserve"> ובגרור למעט גרור חומ"ס</w:t>
      </w:r>
      <w:r w:rsidR="00765B69">
        <w:rPr>
          <w:rStyle w:val="default"/>
          <w:rFonts w:hint="cs"/>
          <w:sz w:val="26"/>
          <w:rtl/>
        </w:rPr>
        <w:tab/>
        <w:t>24,000</w:t>
      </w:r>
    </w:p>
    <w:p w:rsidR="00BA721C" w:rsidRDefault="00BA721C" w:rsidP="00BA721C">
      <w:pPr>
        <w:pStyle w:val="P22"/>
        <w:tabs>
          <w:tab w:val="clear" w:pos="6259"/>
          <w:tab w:val="left" w:pos="624"/>
          <w:tab w:val="left" w:pos="1021"/>
          <w:tab w:val="left" w:pos="7371"/>
        </w:tabs>
        <w:spacing w:before="72"/>
        <w:ind w:left="1021" w:right="1985"/>
        <w:rPr>
          <w:rStyle w:val="default"/>
          <w:rFonts w:hint="cs"/>
          <w:sz w:val="26"/>
          <w:rtl/>
        </w:rPr>
      </w:pPr>
      <w:r>
        <w:rPr>
          <w:rFonts w:cs="FrankRuehl"/>
          <w:rtl/>
          <w:lang w:val="he-IL"/>
        </w:rPr>
        <w:pict>
          <v:shape id="_x0000_s6046" type="#_x0000_t202" style="position:absolute;left:0;text-align:left;margin-left:470.25pt;margin-top:7.1pt;width:1in;height:33.3pt;z-index:252239360" filled="f" stroked="f">
            <v:textbox style="mso-next-textbox:#_x0000_s6046" inset="1mm,0,1mm,0">
              <w:txbxContent>
                <w:p w:rsidR="00E20767" w:rsidRDefault="00E20767" w:rsidP="00BA721C">
                  <w:pPr>
                    <w:spacing w:line="160" w:lineRule="exact"/>
                    <w:jc w:val="left"/>
                    <w:rPr>
                      <w:rFonts w:cs="Miriam" w:hint="cs"/>
                      <w:sz w:val="18"/>
                      <w:szCs w:val="18"/>
                      <w:rtl/>
                    </w:rPr>
                  </w:pPr>
                  <w:r>
                    <w:rPr>
                      <w:rFonts w:cs="Miriam" w:hint="cs"/>
                      <w:sz w:val="18"/>
                      <w:szCs w:val="18"/>
                      <w:rtl/>
                    </w:rPr>
                    <w:t>תק' (מס' 5) תשע"ב-2012</w:t>
                  </w:r>
                </w:p>
                <w:p w:rsidR="00E20767" w:rsidRDefault="00E20767" w:rsidP="0093585D">
                  <w:pPr>
                    <w:spacing w:line="160" w:lineRule="exact"/>
                    <w:jc w:val="left"/>
                    <w:rPr>
                      <w:rFonts w:cs="Miriam" w:hint="cs"/>
                      <w:sz w:val="18"/>
                      <w:szCs w:val="18"/>
                      <w:rtl/>
                    </w:rPr>
                  </w:pPr>
                  <w:r>
                    <w:rPr>
                      <w:rFonts w:cs="Miriam" w:hint="cs"/>
                      <w:sz w:val="18"/>
                      <w:szCs w:val="18"/>
                      <w:rtl/>
                    </w:rPr>
                    <w:t>תק' (מס' 6) תשע"ו-2016</w:t>
                  </w:r>
                </w:p>
              </w:txbxContent>
            </v:textbox>
            <w10:wrap anchorx="page"/>
          </v:shape>
        </w:pict>
      </w:r>
      <w:r>
        <w:rPr>
          <w:rStyle w:val="default"/>
          <w:rFonts w:hint="cs"/>
          <w:sz w:val="26"/>
          <w:rtl/>
        </w:rPr>
        <w:t>(8)</w:t>
      </w:r>
      <w:r>
        <w:rPr>
          <w:rStyle w:val="default"/>
          <w:rFonts w:hint="cs"/>
          <w:sz w:val="26"/>
          <w:rtl/>
        </w:rPr>
        <w:tab/>
        <w:t>שלישיית סרנים עם היגוי בנתמך</w:t>
      </w:r>
      <w:r w:rsidR="0093585D">
        <w:rPr>
          <w:rStyle w:val="default"/>
          <w:rFonts w:hint="cs"/>
          <w:sz w:val="26"/>
          <w:rtl/>
        </w:rPr>
        <w:t xml:space="preserve"> ובגרור למעט גרור חומ"ס</w:t>
      </w:r>
      <w:r>
        <w:rPr>
          <w:rStyle w:val="default"/>
          <w:rFonts w:hint="cs"/>
          <w:sz w:val="26"/>
          <w:rtl/>
        </w:rPr>
        <w:tab/>
        <w:t>24,000</w:t>
      </w:r>
    </w:p>
    <w:p w:rsidR="00765B69" w:rsidRDefault="00765B69">
      <w:pPr>
        <w:pStyle w:val="P22"/>
        <w:tabs>
          <w:tab w:val="clear" w:pos="6259"/>
          <w:tab w:val="left" w:pos="624"/>
          <w:tab w:val="left" w:pos="1021"/>
          <w:tab w:val="left" w:pos="7371"/>
        </w:tabs>
        <w:spacing w:before="72"/>
        <w:ind w:left="1021" w:right="1985"/>
        <w:rPr>
          <w:rStyle w:val="default"/>
          <w:rFonts w:hint="cs"/>
          <w:sz w:val="26"/>
          <w:rtl/>
        </w:rPr>
      </w:pPr>
      <w:r>
        <w:rPr>
          <w:rStyle w:val="default"/>
          <w:rFonts w:hint="cs"/>
          <w:sz w:val="26"/>
          <w:rtl/>
        </w:rPr>
        <w:t>ובלבד שיותקנו בסרנים אופנים וצמיגים בעלי כושר העמסה המתאים למשקל הכולל המותר לאותו סרן ולמהירות המרבית של הרכב כפי שתוכננה בידי יצרן הרכב.</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לא יפחת המשקל הכולל על הסרנים המניעים של הרכב מ-25% מהמשקל הכולל המותר שלו.</w:t>
      </w:r>
    </w:p>
    <w:p w:rsidR="00765B69" w:rsidRDefault="00765B69">
      <w:pPr>
        <w:pStyle w:val="P00"/>
        <w:spacing w:before="72"/>
        <w:ind w:left="0" w:right="1134"/>
        <w:rPr>
          <w:rStyle w:val="default"/>
          <w:rFonts w:hint="cs"/>
          <w:rtl/>
        </w:rPr>
      </w:pPr>
      <w:r>
        <w:rPr>
          <w:rStyle w:val="default"/>
          <w:rFonts w:hint="cs"/>
          <w:rtl/>
        </w:rPr>
        <w:tab/>
        <w:t>(ד)</w:t>
      </w:r>
      <w:r>
        <w:rPr>
          <w:rStyle w:val="default"/>
          <w:rFonts w:hint="cs"/>
          <w:rtl/>
        </w:rPr>
        <w:tab/>
        <w:t>בחישוב המשקל הכולל המותר של רכב מחובר לא יעלה המשקל הכולל המותר של הגרור על המשקל הכולל המותר של הגורר, ואולם הרשות רשאית לאשר יחס משקל כולל מותר אחר בין הגרור לבין הגורר אם נתקיימו כל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בהספק המנוע של הגורר, ביחס למשקלו הכולל המותר של הרכב, נתקיימו הוראות תקנה 316א;</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במערכות הבלימה של הגורר ושל הגרור נתקיימו לדעת מנהל אגף הרכב דרישות תקן הקהיליה האירופית (</w:t>
      </w:r>
      <w:r>
        <w:rPr>
          <w:rStyle w:val="default"/>
        </w:rPr>
        <w:t>EC</w:t>
      </w:r>
      <w:r>
        <w:rPr>
          <w:rStyle w:val="default"/>
          <w:rFonts w:hint="cs"/>
          <w:rtl/>
        </w:rPr>
        <w:t>); לא נתקיימו דרישות התקן כאמור, לא יעלה המשקל הכולל המותר של הגרור שתאשר הרשות על 80% מן המשקל הכולל של הגורר.</w:t>
      </w:r>
    </w:p>
    <w:p w:rsidR="00765B69" w:rsidRDefault="00765B69">
      <w:pPr>
        <w:pStyle w:val="P00"/>
        <w:spacing w:before="72"/>
        <w:ind w:left="0" w:right="1134"/>
        <w:rPr>
          <w:rStyle w:val="default"/>
          <w:rFonts w:hint="cs"/>
          <w:rtl/>
        </w:rPr>
      </w:pPr>
      <w:r>
        <w:rPr>
          <w:rStyle w:val="default"/>
          <w:rFonts w:hint="cs"/>
          <w:rtl/>
        </w:rPr>
        <w:tab/>
        <w:t>(ה)</w:t>
      </w:r>
      <w:r>
        <w:rPr>
          <w:rStyle w:val="default"/>
          <w:rFonts w:hint="cs"/>
          <w:rtl/>
        </w:rPr>
        <w:tab/>
        <w:t>המשקל הכולל המותר והמשקל העצמי של רכב מסחרי ורכב עבודה והמטען המורשה לפי רישיון הרכב של רכב מסחרי, יירשמו על הדופן הימנית של תא הנהג.</w:t>
      </w:r>
    </w:p>
    <w:p w:rsidR="00765B69" w:rsidRDefault="00765B69">
      <w:pPr>
        <w:pStyle w:val="P00"/>
        <w:spacing w:before="72"/>
        <w:ind w:left="0" w:right="1134"/>
        <w:rPr>
          <w:rStyle w:val="default"/>
          <w:rtl/>
        </w:rPr>
      </w:pPr>
      <w:r>
        <w:rPr>
          <w:rStyle w:val="default"/>
          <w:rFonts w:hint="cs"/>
          <w:rtl/>
        </w:rPr>
        <w:tab/>
        <w:t>(ו)</w:t>
      </w:r>
      <w:r>
        <w:rPr>
          <w:rStyle w:val="default"/>
          <w:rFonts w:hint="cs"/>
          <w:rtl/>
        </w:rPr>
        <w:tab/>
        <w:t>מקום שסרן ניתן להרמה, יותקן מנגנון, המתאים למפרט של יצרן הרכב, שיגרום להורדת הסרן כאשר העומס על הסרנים הקדמיים או על צמד הסרנים האחוריים עולה על המותר.</w:t>
      </w:r>
    </w:p>
    <w:p w:rsidR="002907B6" w:rsidRPr="003D6CAC" w:rsidRDefault="002907B6" w:rsidP="002907B6">
      <w:pPr>
        <w:pStyle w:val="P00"/>
        <w:spacing w:before="72"/>
        <w:ind w:left="0" w:right="1134"/>
        <w:rPr>
          <w:rStyle w:val="default"/>
          <w:rtl/>
        </w:rPr>
      </w:pPr>
      <w:r>
        <w:rPr>
          <w:rFonts w:cs="FrankRuehl"/>
          <w:sz w:val="26"/>
          <w:rtl/>
          <w:lang w:eastAsia="en-US"/>
        </w:rPr>
        <w:pict>
          <v:shape id="_x0000_s6919" type="#_x0000_t202" style="position:absolute;left:0;text-align:left;margin-left:470.35pt;margin-top:7.1pt;width:1in;height:18.45pt;z-index:252852736" filled="f" stroked="f">
            <v:textbox inset="1mm,0,1mm,0">
              <w:txbxContent>
                <w:p w:rsidR="002907B6" w:rsidRDefault="002907B6" w:rsidP="002907B6">
                  <w:pPr>
                    <w:spacing w:line="160" w:lineRule="exact"/>
                    <w:jc w:val="left"/>
                    <w:rPr>
                      <w:rFonts w:cs="Miriam" w:hint="cs"/>
                      <w:sz w:val="18"/>
                      <w:szCs w:val="18"/>
                      <w:rtl/>
                    </w:rPr>
                  </w:pPr>
                  <w:r>
                    <w:rPr>
                      <w:rFonts w:cs="Miriam" w:hint="cs"/>
                      <w:sz w:val="18"/>
                      <w:szCs w:val="18"/>
                      <w:rtl/>
                    </w:rPr>
                    <w:t>תק' (מס' 4) תשפ"ג-2022</w:t>
                  </w:r>
                </w:p>
              </w:txbxContent>
            </v:textbox>
          </v:shape>
        </w:pict>
      </w:r>
      <w:r>
        <w:rPr>
          <w:rFonts w:cs="FrankRuehl"/>
          <w:sz w:val="26"/>
          <w:rtl/>
        </w:rPr>
        <w:tab/>
      </w:r>
      <w:r>
        <w:rPr>
          <w:rStyle w:val="default"/>
          <w:rtl/>
        </w:rPr>
        <w:t>(</w:t>
      </w:r>
      <w:r>
        <w:rPr>
          <w:rStyle w:val="default"/>
          <w:rFonts w:hint="cs"/>
          <w:rtl/>
        </w:rPr>
        <w:t>ז)</w:t>
      </w:r>
      <w:r>
        <w:rPr>
          <w:rStyle w:val="default"/>
          <w:rtl/>
        </w:rPr>
        <w:tab/>
      </w:r>
      <w:r w:rsidRPr="003D6CAC">
        <w:rPr>
          <w:rStyle w:val="default"/>
          <w:rFonts w:hint="cs"/>
          <w:rtl/>
        </w:rPr>
        <w:t xml:space="preserve">בתקנה זו </w:t>
      </w:r>
      <w:r w:rsidRPr="003D6CAC">
        <w:rPr>
          <w:rStyle w:val="default"/>
          <w:rtl/>
        </w:rPr>
        <w:t>–</w:t>
      </w:r>
    </w:p>
    <w:p w:rsidR="002907B6" w:rsidRPr="003D6CAC" w:rsidRDefault="002907B6" w:rsidP="002907B6">
      <w:pPr>
        <w:pStyle w:val="P00"/>
        <w:spacing w:before="72"/>
        <w:ind w:left="0" w:right="1134"/>
        <w:rPr>
          <w:rStyle w:val="default"/>
          <w:rtl/>
        </w:rPr>
      </w:pPr>
      <w:r w:rsidRPr="003D6CAC">
        <w:rPr>
          <w:rStyle w:val="default"/>
          <w:rtl/>
        </w:rPr>
        <w:tab/>
      </w:r>
      <w:r w:rsidRPr="003D6CAC">
        <w:rPr>
          <w:rStyle w:val="default"/>
          <w:rFonts w:hint="cs"/>
          <w:rtl/>
        </w:rPr>
        <w:t xml:space="preserve">"הינע חליפי" </w:t>
      </w:r>
      <w:r w:rsidRPr="003D6CAC">
        <w:rPr>
          <w:rStyle w:val="default"/>
          <w:rtl/>
        </w:rPr>
        <w:t>–</w:t>
      </w:r>
      <w:r w:rsidRPr="003D6CAC">
        <w:rPr>
          <w:rStyle w:val="default"/>
          <w:rFonts w:hint="cs"/>
          <w:rtl/>
        </w:rPr>
        <w:t xml:space="preserve"> דלקים או מקורות כוח, אשר משמשים, חלקית לפחות, כתחליף למנועי בעירה פנימית ברכב מנועי, ושיש בהם פוטנציאל תרומה להפחתת פליטות פחמן מרכבים, ובכלל זה </w:t>
      </w:r>
      <w:r w:rsidRPr="003D6CAC">
        <w:rPr>
          <w:rStyle w:val="default"/>
          <w:rtl/>
        </w:rPr>
        <w:t>–</w:t>
      </w:r>
    </w:p>
    <w:p w:rsidR="002907B6" w:rsidRPr="003D6CAC" w:rsidRDefault="002907B6" w:rsidP="002907B6">
      <w:pPr>
        <w:pStyle w:val="P00"/>
        <w:spacing w:before="72"/>
        <w:ind w:left="1021" w:right="1134"/>
        <w:rPr>
          <w:rStyle w:val="default"/>
          <w:rtl/>
        </w:rPr>
      </w:pPr>
      <w:r w:rsidRPr="003D6CAC">
        <w:rPr>
          <w:rStyle w:val="default"/>
          <w:rFonts w:hint="cs"/>
          <w:rtl/>
        </w:rPr>
        <w:t>(1)</w:t>
      </w:r>
      <w:r w:rsidRPr="003D6CAC">
        <w:rPr>
          <w:rStyle w:val="default"/>
          <w:rtl/>
        </w:rPr>
        <w:tab/>
      </w:r>
      <w:r w:rsidRPr="003D6CAC">
        <w:rPr>
          <w:rStyle w:val="default"/>
          <w:rFonts w:hint="cs"/>
          <w:rtl/>
        </w:rPr>
        <w:t>חשמל, המשמש בכל סוגי רכב חשמלי;</w:t>
      </w:r>
    </w:p>
    <w:p w:rsidR="002907B6" w:rsidRPr="003D6CAC" w:rsidRDefault="002907B6" w:rsidP="002907B6">
      <w:pPr>
        <w:pStyle w:val="P00"/>
        <w:spacing w:before="72"/>
        <w:ind w:left="1021" w:right="1134"/>
        <w:rPr>
          <w:rStyle w:val="default"/>
          <w:rtl/>
        </w:rPr>
      </w:pPr>
      <w:r w:rsidRPr="003D6CAC">
        <w:rPr>
          <w:rStyle w:val="default"/>
          <w:rFonts w:hint="cs"/>
          <w:rtl/>
        </w:rPr>
        <w:t>(2)</w:t>
      </w:r>
      <w:r w:rsidRPr="003D6CAC">
        <w:rPr>
          <w:rStyle w:val="default"/>
          <w:rtl/>
        </w:rPr>
        <w:tab/>
      </w:r>
      <w:r w:rsidRPr="003D6CAC">
        <w:rPr>
          <w:rStyle w:val="default"/>
          <w:rFonts w:hint="cs"/>
          <w:rtl/>
        </w:rPr>
        <w:t>מימן;</w:t>
      </w:r>
    </w:p>
    <w:p w:rsidR="002907B6" w:rsidRPr="003D6CAC" w:rsidRDefault="002907B6" w:rsidP="002907B6">
      <w:pPr>
        <w:pStyle w:val="P00"/>
        <w:spacing w:before="72"/>
        <w:ind w:left="1021" w:right="1134"/>
        <w:rPr>
          <w:rStyle w:val="default"/>
          <w:rtl/>
        </w:rPr>
      </w:pPr>
      <w:r w:rsidRPr="003D6CAC">
        <w:rPr>
          <w:rStyle w:val="default"/>
          <w:rFonts w:hint="cs"/>
          <w:rtl/>
        </w:rPr>
        <w:t>(3)</w:t>
      </w:r>
      <w:r w:rsidRPr="003D6CAC">
        <w:rPr>
          <w:rStyle w:val="default"/>
          <w:rtl/>
        </w:rPr>
        <w:tab/>
      </w:r>
      <w:r w:rsidRPr="003D6CAC">
        <w:rPr>
          <w:rStyle w:val="default"/>
          <w:rFonts w:hint="cs"/>
          <w:rtl/>
        </w:rPr>
        <w:t>גז טבעי, לרבות ביומתאן, הן במצב צבירה של גז (</w:t>
      </w:r>
      <w:r w:rsidRPr="003D6CAC">
        <w:rPr>
          <w:rStyle w:val="default"/>
        </w:rPr>
        <w:t>Compressed Natural Cas – CNG</w:t>
      </w:r>
      <w:r w:rsidRPr="003D6CAC">
        <w:rPr>
          <w:rStyle w:val="default"/>
          <w:rFonts w:hint="cs"/>
          <w:rtl/>
        </w:rPr>
        <w:t>), ובן במצב צבירה נוזלי (</w:t>
      </w:r>
      <w:r w:rsidRPr="003D6CAC">
        <w:rPr>
          <w:rStyle w:val="default"/>
        </w:rPr>
        <w:t>Liquefied Natural Gas – LNG</w:t>
      </w:r>
      <w:r w:rsidRPr="003D6CAC">
        <w:rPr>
          <w:rStyle w:val="default"/>
          <w:rFonts w:hint="cs"/>
          <w:rtl/>
        </w:rPr>
        <w:t>);</w:t>
      </w:r>
    </w:p>
    <w:p w:rsidR="002907B6" w:rsidRPr="003D6CAC" w:rsidRDefault="002907B6" w:rsidP="002907B6">
      <w:pPr>
        <w:pStyle w:val="P00"/>
        <w:spacing w:before="72"/>
        <w:ind w:left="1021" w:right="1134"/>
        <w:rPr>
          <w:rStyle w:val="default"/>
          <w:rtl/>
        </w:rPr>
      </w:pPr>
      <w:r w:rsidRPr="003D6CAC">
        <w:rPr>
          <w:rStyle w:val="default"/>
          <w:rFonts w:hint="cs"/>
          <w:rtl/>
        </w:rPr>
        <w:t>(4)</w:t>
      </w:r>
      <w:r w:rsidRPr="003D6CAC">
        <w:rPr>
          <w:rStyle w:val="default"/>
          <w:rtl/>
        </w:rPr>
        <w:tab/>
      </w:r>
      <w:r w:rsidRPr="003D6CAC">
        <w:rPr>
          <w:rStyle w:val="default"/>
          <w:rFonts w:hint="cs"/>
          <w:rtl/>
        </w:rPr>
        <w:t>גז פחמימני מעובה (גפ"מ);</w:t>
      </w:r>
    </w:p>
    <w:p w:rsidR="002907B6" w:rsidRPr="003D6CAC" w:rsidRDefault="002907B6" w:rsidP="002907B6">
      <w:pPr>
        <w:pStyle w:val="P00"/>
        <w:spacing w:before="72"/>
        <w:ind w:left="1021" w:right="1134"/>
        <w:rPr>
          <w:rStyle w:val="default"/>
          <w:rtl/>
        </w:rPr>
      </w:pPr>
      <w:r w:rsidRPr="003D6CAC">
        <w:rPr>
          <w:rStyle w:val="default"/>
          <w:rFonts w:hint="cs"/>
          <w:rtl/>
        </w:rPr>
        <w:t>(5)</w:t>
      </w:r>
      <w:r w:rsidRPr="003D6CAC">
        <w:rPr>
          <w:rStyle w:val="default"/>
          <w:rtl/>
        </w:rPr>
        <w:tab/>
      </w:r>
      <w:r w:rsidRPr="003D6CAC">
        <w:rPr>
          <w:rStyle w:val="default"/>
          <w:rFonts w:hint="cs"/>
          <w:rtl/>
        </w:rPr>
        <w:t>אנרגיה מכנית לרבות חום שיורי;</w:t>
      </w:r>
    </w:p>
    <w:p w:rsidR="002907B6" w:rsidRPr="003D6CAC" w:rsidRDefault="002907B6" w:rsidP="002907B6">
      <w:pPr>
        <w:pStyle w:val="P00"/>
        <w:spacing w:before="72"/>
        <w:ind w:left="0" w:right="1134"/>
        <w:rPr>
          <w:rStyle w:val="default"/>
          <w:rtl/>
        </w:rPr>
      </w:pPr>
      <w:r w:rsidRPr="003D6CAC">
        <w:rPr>
          <w:rStyle w:val="default"/>
          <w:rtl/>
        </w:rPr>
        <w:tab/>
      </w:r>
      <w:r w:rsidRPr="003D6CAC">
        <w:rPr>
          <w:rStyle w:val="default"/>
          <w:rFonts w:hint="cs"/>
          <w:rtl/>
        </w:rPr>
        <w:t xml:space="preserve">"נטול פליטות" </w:t>
      </w:r>
      <w:r w:rsidRPr="003D6CAC">
        <w:rPr>
          <w:rStyle w:val="default"/>
          <w:rtl/>
        </w:rPr>
        <w:t>–</w:t>
      </w:r>
      <w:r w:rsidRPr="003D6CAC">
        <w:rPr>
          <w:rStyle w:val="default"/>
          <w:rFonts w:hint="cs"/>
          <w:rtl/>
        </w:rPr>
        <w:t xml:space="preserve"> רכב בלא מנוע בעירה פנימית, או עם מנוע בעירה פנימית אשר פולט פחות מ-1 גרם פחמן דו-חמצני לקילוואט שעה כמפורט בתקן </w:t>
      </w:r>
      <w:r w:rsidRPr="003D6CAC">
        <w:rPr>
          <w:rStyle w:val="default"/>
        </w:rPr>
        <w:t>(EC) No. 595/2009 E.E.C</w:t>
      </w:r>
      <w:r w:rsidRPr="003D6CAC">
        <w:rPr>
          <w:rStyle w:val="default"/>
          <w:rFonts w:hint="cs"/>
          <w:rtl/>
        </w:rPr>
        <w:t xml:space="preserve"> או שפולט פחות מ-1 גרם פחמן דו-חמצני לק"מ כמפורט בתקן </w:t>
      </w:r>
      <w:r w:rsidRPr="003D6CAC">
        <w:rPr>
          <w:rStyle w:val="default"/>
        </w:rPr>
        <w:t>(EC) No. 715/2007 E.E.C</w:t>
      </w:r>
      <w:r w:rsidRPr="003D6CAC">
        <w:rPr>
          <w:rStyle w:val="default"/>
          <w:rFonts w:hint="cs"/>
          <w:rtl/>
        </w:rPr>
        <w:t>.</w:t>
      </w:r>
    </w:p>
    <w:p w:rsidR="00765B69" w:rsidRDefault="00765B69" w:rsidP="00B86835">
      <w:pPr>
        <w:pStyle w:val="P00"/>
        <w:spacing w:before="72"/>
        <w:ind w:left="0" w:right="1134"/>
        <w:rPr>
          <w:rStyle w:val="default"/>
          <w:rtl/>
        </w:rPr>
      </w:pPr>
      <w:bookmarkStart w:id="597" w:name="Seif444"/>
      <w:bookmarkEnd w:id="597"/>
      <w:r>
        <w:rPr>
          <w:lang w:val="he-IL"/>
        </w:rPr>
        <w:pict>
          <v:rect id="_x0000_s5022" style="position:absolute;left:0;text-align:left;margin-left:464.5pt;margin-top:8.05pt;width:75.05pt;height:34.45pt;z-index:251440640" o:allowincell="f" filled="f" stroked="f" strokecolor="lime" strokeweight=".25pt">
            <v:textbox style="mso-next-textbox:#_x0000_s5022"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אים מיוחדים ב</w:t>
                  </w:r>
                  <w:r>
                    <w:rPr>
                      <w:rFonts w:cs="Miriam"/>
                      <w:sz w:val="18"/>
                      <w:szCs w:val="18"/>
                      <w:rtl/>
                    </w:rPr>
                    <w:t>ש</w:t>
                  </w:r>
                  <w:r>
                    <w:rPr>
                      <w:rFonts w:cs="Miriam" w:hint="cs"/>
                      <w:sz w:val="18"/>
                      <w:szCs w:val="18"/>
                      <w:rtl/>
                    </w:rPr>
                    <w:t>לישיית סרנים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noProof/>
                      <w:sz w:val="18"/>
                      <w:szCs w:val="18"/>
                      <w:rtl/>
                    </w:rPr>
                  </w:pPr>
                  <w:r>
                    <w:rPr>
                      <w:rFonts w:cs="Miriam" w:hint="cs"/>
                      <w:sz w:val="18"/>
                      <w:szCs w:val="18"/>
                      <w:rtl/>
                    </w:rPr>
                    <w:t>תשס"ה-2005</w:t>
                  </w:r>
                </w:p>
              </w:txbxContent>
            </v:textbox>
            <w10:anchorlock/>
          </v:rect>
        </w:pict>
      </w:r>
      <w:r>
        <w:rPr>
          <w:rStyle w:val="big-number"/>
          <w:rFonts w:cs="Miriam"/>
          <w:rtl/>
        </w:rPr>
        <w:t>314</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שלישיית סרנים בנתמך יתקיימו כל אלה:</w:t>
      </w:r>
    </w:p>
    <w:p w:rsidR="00765B69" w:rsidRDefault="00765B69">
      <w:pPr>
        <w:pStyle w:val="P22"/>
        <w:spacing w:before="72"/>
        <w:ind w:left="1021" w:right="1134"/>
        <w:rPr>
          <w:rStyle w:val="default"/>
          <w:rtl/>
        </w:rPr>
      </w:pPr>
      <w:r>
        <w:rPr>
          <w:rStyle w:val="default"/>
          <w:rtl/>
        </w:rPr>
        <w:t>(1)</w:t>
      </w:r>
      <w:r>
        <w:rPr>
          <w:rStyle w:val="default"/>
          <w:rtl/>
        </w:rPr>
        <w:tab/>
        <w:t>ח</w:t>
      </w:r>
      <w:r>
        <w:rPr>
          <w:rStyle w:val="default"/>
          <w:rFonts w:hint="cs"/>
          <w:rtl/>
        </w:rPr>
        <w:t>לוקת המשקל על כל סרן תהיה שווה;</w:t>
      </w:r>
    </w:p>
    <w:p w:rsidR="00765B69" w:rsidRDefault="00765B69">
      <w:pPr>
        <w:pStyle w:val="P22"/>
        <w:spacing w:before="72"/>
        <w:ind w:left="1021" w:right="1134"/>
        <w:rPr>
          <w:rStyle w:val="default"/>
          <w:rtl/>
        </w:rPr>
      </w:pPr>
      <w:r>
        <w:rPr>
          <w:rStyle w:val="default"/>
          <w:rFonts w:hint="cs"/>
          <w:rtl/>
        </w:rPr>
        <w:t>(2)</w:t>
      </w:r>
      <w:r>
        <w:rPr>
          <w:rStyle w:val="default"/>
          <w:rtl/>
        </w:rPr>
        <w:tab/>
      </w:r>
      <w:r>
        <w:rPr>
          <w:rStyle w:val="default"/>
          <w:rFonts w:hint="cs"/>
          <w:rtl/>
        </w:rPr>
        <w:t>המשקל הכולל המרבי לכל סרן יהיה כפ</w:t>
      </w:r>
      <w:r>
        <w:rPr>
          <w:rStyle w:val="default"/>
          <w:rtl/>
        </w:rPr>
        <w:t xml:space="preserve">י </w:t>
      </w:r>
      <w:r>
        <w:rPr>
          <w:rStyle w:val="default"/>
          <w:rFonts w:hint="cs"/>
          <w:rtl/>
        </w:rPr>
        <w:t>שאישרה רשות הרישוי, על פי הנחיית יצרן הרכב או הסרן ובכפוף לאמור בתקנות אלה;</w:t>
      </w:r>
    </w:p>
    <w:p w:rsidR="00765B69" w:rsidRDefault="00765B69">
      <w:pPr>
        <w:pStyle w:val="P22"/>
        <w:spacing w:before="72"/>
        <w:ind w:left="1021" w:right="1134"/>
        <w:rPr>
          <w:rStyle w:val="default"/>
          <w:rFonts w:hint="cs"/>
          <w:rtl/>
        </w:rPr>
      </w:pPr>
      <w:r>
        <w:rPr>
          <w:rStyle w:val="default"/>
          <w:rFonts w:hint="cs"/>
          <w:rtl/>
        </w:rPr>
        <w:t>(3)</w:t>
      </w:r>
      <w:r>
        <w:rPr>
          <w:rStyle w:val="default"/>
          <w:rtl/>
        </w:rPr>
        <w:tab/>
      </w:r>
      <w:r>
        <w:rPr>
          <w:rStyle w:val="default"/>
          <w:rFonts w:hint="cs"/>
          <w:rtl/>
        </w:rPr>
        <w:t>יכול שהסרנים יהיו בלא היגוי;</w:t>
      </w:r>
    </w:p>
    <w:p w:rsidR="00765B69" w:rsidRDefault="00765B69">
      <w:pPr>
        <w:pStyle w:val="P22"/>
        <w:spacing w:before="72"/>
        <w:ind w:left="1021" w:right="1134"/>
        <w:rPr>
          <w:rStyle w:val="default"/>
          <w:rFonts w:hint="cs"/>
          <w:rtl/>
        </w:rPr>
      </w:pPr>
      <w:r>
        <w:rPr>
          <w:rStyle w:val="default"/>
          <w:rFonts w:hint="cs"/>
          <w:rtl/>
        </w:rPr>
        <w:t>(4)</w:t>
      </w:r>
      <w:r>
        <w:rPr>
          <w:rStyle w:val="default"/>
          <w:rtl/>
        </w:rPr>
        <w:tab/>
      </w:r>
      <w:r>
        <w:rPr>
          <w:rStyle w:val="default"/>
          <w:rFonts w:hint="cs"/>
          <w:rtl/>
        </w:rPr>
        <w:t>בנתמך להובלת מכולה ימית במידות של 40 רגל (</w:t>
      </w:r>
      <w:r>
        <w:rPr>
          <w:rStyle w:val="default"/>
          <w:szCs w:val="20"/>
        </w:rPr>
        <w:t>40 foot ISO</w:t>
      </w:r>
      <w:r>
        <w:rPr>
          <w:rStyle w:val="default"/>
          <w:rFonts w:hint="cs"/>
          <w:rtl/>
        </w:rPr>
        <w:t>), העומס המרבי על שלישיית סרנים עם מתלה אוויר לא יעלה על 25,000 ק"ג.</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שלישיית סרנים ברכב מנועי יתקיימו כל אלה:</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סרן ההיגוי יורכבו שני צמיגים, אחד בכל צד;</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כל סרן של צמד הסרנים יורכבו שני צמיגים בכל צד;</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סרנים שבצמד יצוידו במערכת מתלה אוויר, ואולם אם ייעודו של הרכב איננו מאפשר ציודו במתלה אוויר כאמור, רשאית רשות הרישוי לאשרו אף בלעדיו;</w:t>
      </w:r>
    </w:p>
    <w:p w:rsidR="00765B69" w:rsidRDefault="00765B69">
      <w:pPr>
        <w:pStyle w:val="P22"/>
        <w:spacing w:before="72"/>
        <w:ind w:left="1021" w:right="1134"/>
        <w:rPr>
          <w:rStyle w:val="default"/>
          <w:rFonts w:hint="cs"/>
          <w:rtl/>
        </w:rPr>
      </w:pPr>
      <w:r>
        <w:rPr>
          <w:rStyle w:val="default"/>
          <w:rFonts w:hint="cs"/>
          <w:rtl/>
        </w:rPr>
        <w:t>(4)</w:t>
      </w:r>
      <w:r>
        <w:rPr>
          <w:rStyle w:val="default"/>
          <w:rtl/>
        </w:rPr>
        <w:tab/>
        <w:t>מ</w:t>
      </w:r>
      <w:r>
        <w:rPr>
          <w:rStyle w:val="default"/>
          <w:rFonts w:hint="cs"/>
          <w:rtl/>
        </w:rPr>
        <w:t xml:space="preserve">קום שסרן ההיגוי מתרומם, יותקן מנגנון המתאים למפרט של יצרן הרכב שיגרום להורדת הסרן כאשר העומס על צמד הסרנים </w:t>
      </w:r>
      <w:r>
        <w:rPr>
          <w:rStyle w:val="default"/>
          <w:rtl/>
        </w:rPr>
        <w:t>ה</w:t>
      </w:r>
      <w:r>
        <w:rPr>
          <w:rStyle w:val="default"/>
          <w:rFonts w:hint="cs"/>
          <w:rtl/>
        </w:rPr>
        <w:t>אחוריים עולה על המותר לצמד.</w:t>
      </w:r>
    </w:p>
    <w:p w:rsidR="00644235" w:rsidRDefault="00765B69" w:rsidP="00644235">
      <w:pPr>
        <w:pStyle w:val="P00"/>
        <w:spacing w:before="72"/>
        <w:ind w:left="0" w:right="1134"/>
        <w:rPr>
          <w:rStyle w:val="default"/>
          <w:rFonts w:hint="cs"/>
          <w:rtl/>
        </w:rPr>
      </w:pPr>
      <w:bookmarkStart w:id="598" w:name="Seif465"/>
      <w:bookmarkEnd w:id="598"/>
      <w:r>
        <w:rPr>
          <w:lang w:val="he-IL"/>
        </w:rPr>
        <w:pict>
          <v:rect id="_x0000_s5086" style="position:absolute;left:0;text-align:left;margin-left:464.5pt;margin-top:8.05pt;width:75.05pt;height:28.2pt;z-index:251492864" o:allowincell="f" filled="f" stroked="f" strokecolor="lime" strokeweight=".25pt">
            <v:textbox style="mso-next-textbox:#_x0000_s5086" inset="0,0,0,0">
              <w:txbxContent>
                <w:p w:rsidR="00E20767" w:rsidRDefault="00E20767" w:rsidP="00644235">
                  <w:pPr>
                    <w:spacing w:line="160" w:lineRule="exact"/>
                    <w:jc w:val="left"/>
                    <w:rPr>
                      <w:rFonts w:cs="Miriam" w:hint="cs"/>
                      <w:sz w:val="18"/>
                      <w:szCs w:val="18"/>
                      <w:rtl/>
                    </w:rPr>
                  </w:pPr>
                  <w:r>
                    <w:rPr>
                      <w:rFonts w:cs="Miriam" w:hint="cs"/>
                      <w:sz w:val="18"/>
                      <w:szCs w:val="18"/>
                      <w:rtl/>
                    </w:rPr>
                    <w:t>פטור לרכב צבאי</w:t>
                  </w:r>
                </w:p>
                <w:p w:rsidR="00E20767" w:rsidRDefault="00E20767" w:rsidP="00644235">
                  <w:pPr>
                    <w:spacing w:line="160" w:lineRule="exact"/>
                    <w:jc w:val="left"/>
                    <w:rPr>
                      <w:rFonts w:cs="Miriam" w:hint="cs"/>
                      <w:noProof/>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תשע"א-2011</w:t>
                  </w:r>
                </w:p>
              </w:txbxContent>
            </v:textbox>
            <w10:anchorlock/>
          </v:rect>
        </w:pict>
      </w:r>
      <w:r>
        <w:rPr>
          <w:rStyle w:val="big-number"/>
          <w:rFonts w:cs="Miriam"/>
          <w:rtl/>
        </w:rPr>
        <w:t>314</w:t>
      </w:r>
      <w:r>
        <w:rPr>
          <w:rStyle w:val="default"/>
          <w:rtl/>
        </w:rPr>
        <w:t>א</w:t>
      </w:r>
      <w:r>
        <w:rPr>
          <w:rStyle w:val="default"/>
          <w:rFonts w:hint="cs"/>
          <w:rtl/>
        </w:rPr>
        <w:t>1</w:t>
      </w:r>
      <w:r>
        <w:rPr>
          <w:rStyle w:val="default"/>
          <w:rtl/>
        </w:rPr>
        <w:t>.</w:t>
      </w:r>
      <w:r>
        <w:rPr>
          <w:rStyle w:val="default"/>
          <w:rFonts w:hint="cs"/>
          <w:rtl/>
        </w:rPr>
        <w:t xml:space="preserve"> הוראות תקנות 313 ו-314 לא יחולו על כלי רכב של צבא הגנה </w:t>
      </w:r>
      <w:r w:rsidR="00644235">
        <w:rPr>
          <w:rStyle w:val="default"/>
          <w:rFonts w:hint="cs"/>
          <w:rtl/>
        </w:rPr>
        <w:t xml:space="preserve">לישראל </w:t>
      </w:r>
      <w:r w:rsidR="00644235">
        <w:rPr>
          <w:rStyle w:val="default"/>
          <w:rtl/>
        </w:rPr>
        <w:t>–</w:t>
      </w:r>
    </w:p>
    <w:p w:rsidR="00644235" w:rsidRDefault="00644235" w:rsidP="00644235">
      <w:pPr>
        <w:pStyle w:val="P00"/>
        <w:spacing w:before="72"/>
        <w:ind w:left="624" w:right="1134"/>
        <w:rPr>
          <w:rStyle w:val="default"/>
          <w:rFonts w:hint="cs"/>
          <w:rtl/>
        </w:rPr>
      </w:pPr>
      <w:r>
        <w:rPr>
          <w:rStyle w:val="default"/>
          <w:rFonts w:hint="cs"/>
          <w:rtl/>
        </w:rPr>
        <w:t>(1)</w:t>
      </w:r>
      <w:r>
        <w:rPr>
          <w:rStyle w:val="default"/>
          <w:rFonts w:hint="cs"/>
          <w:rtl/>
        </w:rPr>
        <w:tab/>
        <w:t>שהוצא לו רישיון רכב לחירום על פי פקודות הצבא, ובלבד שמידותיו בחירום ומשקלו הכולל המותר יוגבלו בו;</w:t>
      </w:r>
    </w:p>
    <w:p w:rsidR="00644235" w:rsidRDefault="00644235" w:rsidP="00644235">
      <w:pPr>
        <w:pStyle w:val="P00"/>
        <w:spacing w:before="72"/>
        <w:ind w:left="624" w:right="1134"/>
        <w:rPr>
          <w:rStyle w:val="default"/>
          <w:rFonts w:hint="cs"/>
          <w:rtl/>
        </w:rPr>
      </w:pPr>
      <w:r>
        <w:rPr>
          <w:rStyle w:val="default"/>
          <w:rFonts w:hint="cs"/>
          <w:rtl/>
        </w:rPr>
        <w:t>(2)</w:t>
      </w:r>
      <w:r>
        <w:rPr>
          <w:rStyle w:val="default"/>
          <w:rFonts w:hint="cs"/>
          <w:rtl/>
        </w:rPr>
        <w:tab/>
        <w:t>שייעודו מבצעי, ובלבד שמידותיו ומשקלו הכולל המותר יוגבלו ברישיון הרכב הצבאי.</w:t>
      </w:r>
    </w:p>
    <w:p w:rsidR="00765B69" w:rsidRDefault="00765B69" w:rsidP="00B86835">
      <w:pPr>
        <w:pStyle w:val="P00"/>
        <w:spacing w:before="72"/>
        <w:ind w:left="0" w:right="1134"/>
        <w:rPr>
          <w:rStyle w:val="default"/>
          <w:rFonts w:hint="cs"/>
          <w:rtl/>
        </w:rPr>
      </w:pPr>
      <w:bookmarkStart w:id="599" w:name="Seif466"/>
      <w:bookmarkEnd w:id="599"/>
      <w:r>
        <w:rPr>
          <w:lang w:val="he-IL"/>
        </w:rPr>
        <w:pict>
          <v:rect id="_x0000_s5087" style="position:absolute;left:0;text-align:left;margin-left:464.5pt;margin-top:8.05pt;width:75.05pt;height:34.45pt;z-index:251493888" o:allowincell="f" filled="f" stroked="f" strokecolor="lime" strokeweight=".25pt">
            <v:textbox style="mso-next-textbox:#_x0000_s5087" inset="0,0,0,0">
              <w:txbxContent>
                <w:p w:rsidR="00E20767" w:rsidRDefault="00E20767">
                  <w:pPr>
                    <w:spacing w:line="160" w:lineRule="exact"/>
                    <w:jc w:val="left"/>
                    <w:rPr>
                      <w:rFonts w:cs="Miriam" w:hint="cs"/>
                      <w:noProof/>
                      <w:sz w:val="18"/>
                      <w:szCs w:val="18"/>
                      <w:rtl/>
                    </w:rPr>
                  </w:pPr>
                  <w:r>
                    <w:rPr>
                      <w:rFonts w:cs="Miriam" w:hint="cs"/>
                      <w:sz w:val="18"/>
                      <w:szCs w:val="18"/>
                      <w:rtl/>
                    </w:rPr>
                    <w:t>רכב להובלת חומרים מסוכנים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noProof/>
                      <w:sz w:val="18"/>
                      <w:szCs w:val="18"/>
                      <w:rtl/>
                    </w:rPr>
                  </w:pPr>
                  <w:r>
                    <w:rPr>
                      <w:rFonts w:cs="Miriam" w:hint="cs"/>
                      <w:sz w:val="18"/>
                      <w:szCs w:val="18"/>
                      <w:rtl/>
                    </w:rPr>
                    <w:t>תשס"ה-2005</w:t>
                  </w:r>
                </w:p>
              </w:txbxContent>
            </v:textbox>
            <w10:anchorlock/>
          </v:rect>
        </w:pict>
      </w:r>
      <w:r>
        <w:rPr>
          <w:rStyle w:val="big-number"/>
          <w:rFonts w:cs="Miriam"/>
          <w:rtl/>
        </w:rPr>
        <w:t>314</w:t>
      </w:r>
      <w:r>
        <w:rPr>
          <w:rStyle w:val="default"/>
          <w:rtl/>
        </w:rPr>
        <w:t>א</w:t>
      </w:r>
      <w:r>
        <w:rPr>
          <w:rStyle w:val="default"/>
          <w:rFonts w:hint="cs"/>
          <w:rtl/>
        </w:rPr>
        <w:t>2</w:t>
      </w:r>
      <w:r>
        <w:rPr>
          <w:rStyle w:val="default"/>
          <w:rtl/>
        </w:rPr>
        <w:t>.</w:t>
      </w:r>
      <w:r>
        <w:rPr>
          <w:rStyle w:val="default"/>
          <w:rFonts w:hint="cs"/>
          <w:rtl/>
        </w:rPr>
        <w:t xml:space="preserve"> (א) על אף האמור בתקנות אלה, אורכו הכולל של רכב מחובר או רכב מורכב כמפורט להלן, שמותקן בו מכל המיועד להובלת חומר מסוכן לא יעלה על המצוין לצדו:</w:t>
      </w:r>
    </w:p>
    <w:p w:rsidR="00765B69" w:rsidRDefault="00765B69">
      <w:pPr>
        <w:pStyle w:val="P22"/>
        <w:tabs>
          <w:tab w:val="clear" w:pos="1474"/>
          <w:tab w:val="clear" w:pos="1928"/>
          <w:tab w:val="clear" w:pos="2381"/>
          <w:tab w:val="clear" w:pos="2835"/>
          <w:tab w:val="clear" w:pos="6259"/>
          <w:tab w:val="center" w:pos="7541"/>
        </w:tabs>
        <w:spacing w:before="72"/>
        <w:ind w:left="1021" w:right="1134"/>
        <w:rPr>
          <w:rStyle w:val="default"/>
          <w:rFonts w:hint="cs"/>
          <w:sz w:val="22"/>
          <w:szCs w:val="22"/>
          <w:u w:val="single"/>
          <w:rtl/>
        </w:rPr>
      </w:pPr>
      <w:r>
        <w:rPr>
          <w:rStyle w:val="default"/>
          <w:rFonts w:hint="cs"/>
          <w:sz w:val="22"/>
          <w:szCs w:val="22"/>
          <w:rtl/>
        </w:rPr>
        <w:tab/>
      </w:r>
      <w:r>
        <w:rPr>
          <w:rStyle w:val="default"/>
          <w:rFonts w:hint="cs"/>
          <w:sz w:val="22"/>
          <w:szCs w:val="22"/>
          <w:u w:val="single"/>
          <w:rtl/>
        </w:rPr>
        <w:t>במטרים</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(1)</w:t>
      </w:r>
      <w:r>
        <w:rPr>
          <w:rStyle w:val="default"/>
          <w:rFonts w:hint="cs"/>
          <w:rtl/>
        </w:rPr>
        <w:tab/>
        <w:t>רכב מחובר</w:t>
      </w:r>
      <w:r>
        <w:rPr>
          <w:rStyle w:val="default"/>
          <w:rFonts w:hint="cs"/>
          <w:rtl/>
        </w:rPr>
        <w:tab/>
      </w:r>
      <w:r>
        <w:rPr>
          <w:rStyle w:val="default"/>
          <w:rFonts w:hint="cs"/>
          <w:rtl/>
        </w:rPr>
        <w:tab/>
        <w:t>18.75</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(2)</w:t>
      </w:r>
      <w:r>
        <w:rPr>
          <w:rStyle w:val="default"/>
          <w:rFonts w:hint="cs"/>
          <w:rtl/>
        </w:rPr>
        <w:tab/>
        <w:t>רכב מורכב בלע תא נהג מעל המנוע שהאורך מפין הגרירה של הנתמך עד הקצה האחורי שלו אינו עולה על 12 מטרים</w:t>
      </w:r>
      <w:r>
        <w:rPr>
          <w:rStyle w:val="default"/>
          <w:rFonts w:hint="cs"/>
          <w:rtl/>
        </w:rPr>
        <w:tab/>
        <w:t>16.50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(3)</w:t>
      </w:r>
      <w:r>
        <w:rPr>
          <w:rStyle w:val="default"/>
          <w:rFonts w:hint="cs"/>
          <w:rtl/>
        </w:rPr>
        <w:tab/>
        <w:t>רכב מורכב בעל תא נהג מאוחרוי המנוע שהאורך מפין הגרירה של הנתמך עד הקצה האחורי שלו אינו עולה על 12 מטרים</w:t>
      </w:r>
      <w:r>
        <w:rPr>
          <w:rStyle w:val="default"/>
          <w:rFonts w:hint="cs"/>
          <w:rtl/>
        </w:rPr>
        <w:tab/>
        <w:t>17.60</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לא יעלה המשקל הכולל המותר של כלי רכב המיועדים להובלת חומר מסוכן כמפורט להלן, על המשקל שצוין לצד כל אחד מהם:</w:t>
      </w:r>
    </w:p>
    <w:p w:rsidR="00765B69" w:rsidRDefault="00765B69">
      <w:pPr>
        <w:pStyle w:val="P22"/>
        <w:tabs>
          <w:tab w:val="clear" w:pos="1474"/>
          <w:tab w:val="clear" w:pos="1928"/>
          <w:tab w:val="clear" w:pos="2381"/>
          <w:tab w:val="clear" w:pos="2835"/>
          <w:tab w:val="clear" w:pos="6259"/>
          <w:tab w:val="center" w:pos="7541"/>
        </w:tabs>
        <w:spacing w:before="72"/>
        <w:ind w:left="1021" w:right="1134"/>
        <w:rPr>
          <w:rStyle w:val="default"/>
          <w:rFonts w:hint="cs"/>
          <w:sz w:val="22"/>
          <w:szCs w:val="22"/>
          <w:u w:val="single"/>
          <w:rtl/>
        </w:rPr>
      </w:pPr>
      <w:r>
        <w:rPr>
          <w:rStyle w:val="default"/>
          <w:rFonts w:hint="cs"/>
          <w:sz w:val="22"/>
          <w:szCs w:val="22"/>
          <w:rtl/>
        </w:rPr>
        <w:tab/>
      </w:r>
      <w:r>
        <w:rPr>
          <w:rStyle w:val="default"/>
          <w:rFonts w:hint="cs"/>
          <w:sz w:val="22"/>
          <w:szCs w:val="22"/>
          <w:u w:val="single"/>
          <w:rtl/>
        </w:rPr>
        <w:t>בק"ג</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(1)</w:t>
      </w:r>
      <w:r>
        <w:rPr>
          <w:rStyle w:val="default"/>
          <w:rFonts w:hint="cs"/>
          <w:rtl/>
        </w:rPr>
        <w:tab/>
        <w:t>רכב מנועי בעל 2 סרנים</w:t>
      </w:r>
      <w:r>
        <w:rPr>
          <w:rStyle w:val="default"/>
          <w:rFonts w:hint="cs"/>
          <w:rtl/>
        </w:rPr>
        <w:tab/>
        <w:t>18,000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(2)</w:t>
      </w:r>
      <w:r>
        <w:rPr>
          <w:rStyle w:val="default"/>
          <w:rFonts w:hint="cs"/>
          <w:rtl/>
        </w:rPr>
        <w:tab/>
        <w:t>רכב מנועי בעל 3 סרנים</w:t>
      </w:r>
      <w:r>
        <w:rPr>
          <w:rStyle w:val="default"/>
          <w:rFonts w:hint="cs"/>
          <w:rtl/>
        </w:rPr>
        <w:tab/>
        <w:t>25,000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(3)</w:t>
      </w:r>
      <w:r>
        <w:rPr>
          <w:rStyle w:val="default"/>
          <w:rFonts w:hint="cs"/>
          <w:rtl/>
        </w:rPr>
        <w:tab/>
        <w:t xml:space="preserve">רכב מנועי בעל 3 סרנים כשעל הסרן המניע מותקן, מכל צד, צמד גלגלים ומתלה אוויר או מתלה דומה לו בתכונותיו בהתאם לאמור בהחיות האיחוד האירופי מס' </w:t>
      </w:r>
      <w:r>
        <w:rPr>
          <w:rStyle w:val="default"/>
        </w:rPr>
        <w:t>96/53/EC</w:t>
      </w:r>
      <w:r>
        <w:rPr>
          <w:rStyle w:val="default"/>
          <w:rFonts w:hint="cs"/>
          <w:rtl/>
        </w:rPr>
        <w:t xml:space="preserve"> לרבות כל העדכונים שלהן (בתקנה זו </w:t>
      </w:r>
      <w:r>
        <w:rPr>
          <w:rStyle w:val="default"/>
          <w:rtl/>
        </w:rPr>
        <w:t>–</w:t>
      </w:r>
      <w:r>
        <w:rPr>
          <w:rStyle w:val="default"/>
          <w:rFonts w:hint="cs"/>
          <w:rtl/>
        </w:rPr>
        <w:t xml:space="preserve"> מתלה), או כשהעומס המרבי המותר על סרן מניע אינו עולה על 9,500 ק"ג</w:t>
      </w:r>
      <w:r>
        <w:rPr>
          <w:rStyle w:val="default"/>
          <w:rFonts w:hint="cs"/>
          <w:rtl/>
        </w:rPr>
        <w:tab/>
        <w:t>26,000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(4)</w:t>
      </w:r>
      <w:r>
        <w:rPr>
          <w:rStyle w:val="default"/>
          <w:rFonts w:hint="cs"/>
          <w:rtl/>
        </w:rPr>
        <w:tab/>
        <w:t>רכב מנועי בעל 4 סרנים עם שני סרני היגוי כשעל הסרן המניע מותקנים מכל צד צמד גלגלים ומתלה או כשהעומס המרבי המותר על כל סרן מניע אינו עולה על 9,500 ק"ג</w:t>
      </w:r>
      <w:r>
        <w:rPr>
          <w:rStyle w:val="default"/>
          <w:rFonts w:hint="cs"/>
          <w:rtl/>
        </w:rPr>
        <w:tab/>
        <w:t>32,000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(5)</w:t>
      </w:r>
      <w:r>
        <w:rPr>
          <w:rStyle w:val="default"/>
          <w:rFonts w:hint="cs"/>
          <w:rtl/>
        </w:rPr>
        <w:tab/>
        <w:t xml:space="preserve">גרורים </w:t>
      </w:r>
      <w:r>
        <w:rPr>
          <w:rStyle w:val="default"/>
          <w:rtl/>
        </w:rPr>
        <w:t>–</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(א)</w:t>
      </w:r>
      <w:r>
        <w:rPr>
          <w:rStyle w:val="default"/>
          <w:rFonts w:hint="cs"/>
          <w:rtl/>
        </w:rPr>
        <w:tab/>
        <w:t>גרור בעל 2 סרנים</w:t>
      </w:r>
      <w:r>
        <w:rPr>
          <w:rStyle w:val="default"/>
          <w:rFonts w:hint="cs"/>
          <w:rtl/>
        </w:rPr>
        <w:tab/>
        <w:t>18,000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(ב)</w:t>
      </w:r>
      <w:r>
        <w:rPr>
          <w:rStyle w:val="default"/>
          <w:rFonts w:hint="cs"/>
          <w:rtl/>
        </w:rPr>
        <w:tab/>
        <w:t>גרור בעל 3 סרנים</w:t>
      </w:r>
      <w:r>
        <w:rPr>
          <w:rStyle w:val="default"/>
          <w:rFonts w:hint="cs"/>
          <w:rtl/>
        </w:rPr>
        <w:tab/>
        <w:t>24,000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(6)</w:t>
      </w:r>
      <w:r>
        <w:rPr>
          <w:rStyle w:val="default"/>
          <w:rFonts w:hint="cs"/>
          <w:rtl/>
        </w:rPr>
        <w:tab/>
        <w:t xml:space="preserve">רכב מחובר </w:t>
      </w:r>
      <w:r>
        <w:rPr>
          <w:rStyle w:val="default"/>
          <w:rtl/>
        </w:rPr>
        <w:t>–</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(א)</w:t>
      </w:r>
      <w:r>
        <w:rPr>
          <w:rStyle w:val="default"/>
          <w:rFonts w:hint="cs"/>
          <w:rtl/>
        </w:rPr>
        <w:tab/>
        <w:t>רכב מנועי בעל 2 סרנים שמצורף אליו גרור בעל 2 סרנים</w:t>
      </w:r>
      <w:r>
        <w:rPr>
          <w:rStyle w:val="default"/>
          <w:rFonts w:hint="cs"/>
          <w:rtl/>
        </w:rPr>
        <w:tab/>
        <w:t>36,000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(ב)</w:t>
      </w:r>
      <w:r>
        <w:rPr>
          <w:rStyle w:val="default"/>
          <w:rFonts w:hint="cs"/>
          <w:rtl/>
        </w:rPr>
        <w:tab/>
        <w:t>רכב מנועי בעל 2 סרנים שמצורף אליו גרור בעל 3 סרנים</w:t>
      </w:r>
      <w:r>
        <w:rPr>
          <w:rStyle w:val="default"/>
          <w:rFonts w:hint="cs"/>
          <w:rtl/>
        </w:rPr>
        <w:tab/>
        <w:t>40,000</w:t>
      </w:r>
    </w:p>
    <w:p w:rsidR="00765B69" w:rsidRDefault="00765B69">
      <w:pPr>
        <w:pStyle w:val="P00"/>
        <w:tabs>
          <w:tab w:val="clear" w:pos="6259"/>
          <w:tab w:val="left" w:pos="7371"/>
        </w:tabs>
        <w:spacing w:before="72"/>
        <w:ind w:left="1474" w:right="1985"/>
        <w:rPr>
          <w:rStyle w:val="default"/>
          <w:rtl/>
        </w:rPr>
      </w:pPr>
      <w:r>
        <w:rPr>
          <w:rStyle w:val="default"/>
          <w:rFonts w:hint="cs"/>
          <w:rtl/>
        </w:rPr>
        <w:t>(ג)</w:t>
      </w:r>
      <w:r>
        <w:rPr>
          <w:rStyle w:val="default"/>
          <w:rFonts w:hint="cs"/>
          <w:rtl/>
        </w:rPr>
        <w:tab/>
        <w:t>רכב מנועי בעל 3 סרנים שמצורף אליו גרור בעל 2 או 3 סרנים</w:t>
      </w:r>
      <w:r>
        <w:rPr>
          <w:rStyle w:val="default"/>
          <w:rFonts w:hint="cs"/>
          <w:rtl/>
        </w:rPr>
        <w:tab/>
        <w:t>44,000</w:t>
      </w:r>
    </w:p>
    <w:p w:rsidR="0068746F" w:rsidRDefault="0068746F" w:rsidP="0068746F">
      <w:pPr>
        <w:pStyle w:val="P00"/>
        <w:tabs>
          <w:tab w:val="clear" w:pos="6259"/>
          <w:tab w:val="left" w:pos="7371"/>
        </w:tabs>
        <w:spacing w:before="72"/>
        <w:ind w:left="1474" w:right="1985"/>
        <w:rPr>
          <w:rStyle w:val="default"/>
          <w:rtl/>
        </w:rPr>
      </w:pPr>
      <w:r>
        <w:rPr>
          <w:rFonts w:cs="FrankRuehl" w:hint="cs"/>
          <w:sz w:val="26"/>
          <w:rtl/>
          <w:lang w:eastAsia="en-US"/>
        </w:rPr>
        <w:pict>
          <v:shape id="_x0000_s6596" type="#_x0000_t202" style="position:absolute;left:0;text-align:left;margin-left:470.35pt;margin-top:7.1pt;width:1in;height:16.8pt;z-index:252564992" filled="f" stroked="f">
            <v:textbox inset="1mm,0,1mm,0">
              <w:txbxContent>
                <w:p w:rsidR="0068746F" w:rsidRDefault="0068746F" w:rsidP="0068746F">
                  <w:pPr>
                    <w:spacing w:line="160" w:lineRule="exact"/>
                    <w:jc w:val="left"/>
                    <w:rPr>
                      <w:rFonts w:cs="Miriam" w:hint="cs"/>
                      <w:sz w:val="18"/>
                      <w:szCs w:val="18"/>
                      <w:rtl/>
                    </w:rPr>
                  </w:pPr>
                  <w:r>
                    <w:rPr>
                      <w:rFonts w:cs="Miriam" w:hint="cs"/>
                      <w:sz w:val="18"/>
                      <w:szCs w:val="18"/>
                      <w:rtl/>
                    </w:rPr>
                    <w:t>תק' (מס' 10) תשע"ח-2018</w:t>
                  </w:r>
                </w:p>
              </w:txbxContent>
            </v:textbox>
            <w10:anchorlock/>
          </v:shape>
        </w:pict>
      </w:r>
      <w:r>
        <w:rPr>
          <w:rStyle w:val="default"/>
          <w:rFonts w:hint="cs"/>
          <w:sz w:val="26"/>
          <w:rtl/>
        </w:rPr>
        <w:t>(ד)</w:t>
      </w:r>
      <w:r>
        <w:rPr>
          <w:rStyle w:val="default"/>
          <w:rFonts w:hint="cs"/>
          <w:sz w:val="26"/>
          <w:rtl/>
        </w:rPr>
        <w:tab/>
      </w:r>
      <w:r>
        <w:rPr>
          <w:rStyle w:val="default"/>
          <w:rFonts w:hint="cs"/>
          <w:rtl/>
        </w:rPr>
        <w:t>רכב מנועי בעל 4 סרנים שמצורף אליו גרור בעל 2 או 3 סרנים</w:t>
      </w:r>
      <w:r>
        <w:rPr>
          <w:rStyle w:val="default"/>
          <w:rtl/>
        </w:rPr>
        <w:tab/>
      </w:r>
      <w:r>
        <w:rPr>
          <w:rStyle w:val="default"/>
          <w:rFonts w:hint="cs"/>
          <w:rtl/>
        </w:rPr>
        <w:t>44,000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(7)</w:t>
      </w:r>
      <w:r>
        <w:rPr>
          <w:rStyle w:val="default"/>
          <w:rFonts w:hint="cs"/>
          <w:rtl/>
        </w:rPr>
        <w:tab/>
        <w:t xml:space="preserve">רכב מורכב </w:t>
      </w:r>
      <w:r>
        <w:rPr>
          <w:rStyle w:val="default"/>
          <w:rtl/>
        </w:rPr>
        <w:t>–</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(א)</w:t>
      </w:r>
      <w:r>
        <w:rPr>
          <w:rStyle w:val="default"/>
          <w:rFonts w:hint="cs"/>
          <w:rtl/>
        </w:rPr>
        <w:tab/>
        <w:t>תומך בעל 2 סרנים שמצורף אליו נתמך בעל סרן אחד</w:t>
      </w:r>
      <w:r>
        <w:rPr>
          <w:rStyle w:val="default"/>
          <w:rFonts w:hint="cs"/>
          <w:rtl/>
        </w:rPr>
        <w:tab/>
        <w:t>28,000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(ב)</w:t>
      </w:r>
      <w:r>
        <w:rPr>
          <w:rStyle w:val="default"/>
          <w:rFonts w:hint="cs"/>
          <w:rtl/>
        </w:rPr>
        <w:tab/>
        <w:t>תומך בעל 2 סרנים שמצורף אליו נתמך בעל 2 סרנים כשהמרחק בין הסרנים הוא בין 1.3 מטר לבין 1.8 מטר</w:t>
      </w:r>
      <w:r>
        <w:rPr>
          <w:rStyle w:val="default"/>
          <w:rFonts w:hint="cs"/>
          <w:rtl/>
        </w:rPr>
        <w:tab/>
        <w:t>36,000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(ג)</w:t>
      </w:r>
      <w:r>
        <w:rPr>
          <w:rStyle w:val="default"/>
          <w:rFonts w:hint="cs"/>
          <w:rtl/>
        </w:rPr>
        <w:tab/>
        <w:t>תומך בעל 2 סרנים שמשקלו הכולל המותר 18,000 ק"ג לפחות, על הסרן המניע לו מותקן, מכל צד, צמד גלגלים ונתמך בעל 2 סרנים שהמרחק בין סרניו עולה על 1.8 מטר והעומס המרבי המותר עליהם הוא 20,000 ק"ג ויותר</w:t>
      </w:r>
      <w:r>
        <w:rPr>
          <w:rStyle w:val="default"/>
          <w:rFonts w:hint="cs"/>
          <w:rtl/>
        </w:rPr>
        <w:tab/>
        <w:t>38,000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(ד)</w:t>
      </w:r>
      <w:r>
        <w:rPr>
          <w:rStyle w:val="default"/>
          <w:rFonts w:hint="cs"/>
          <w:rtl/>
        </w:rPr>
        <w:tab/>
        <w:t>תומך בעל 2 סרנים שמצורף אליו נתמך בעל 3 סרנים</w:t>
      </w:r>
      <w:r>
        <w:rPr>
          <w:rStyle w:val="default"/>
          <w:rFonts w:hint="cs"/>
          <w:rtl/>
        </w:rPr>
        <w:tab/>
        <w:t>40,000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(ה)</w:t>
      </w:r>
      <w:r>
        <w:rPr>
          <w:rStyle w:val="default"/>
          <w:rFonts w:hint="cs"/>
          <w:rtl/>
        </w:rPr>
        <w:tab/>
        <w:t>תומך בעל 3 סרנים שמצורף אליו נתמך בעל 2 סרנים</w:t>
      </w:r>
      <w:r>
        <w:rPr>
          <w:rStyle w:val="default"/>
          <w:rFonts w:hint="cs"/>
          <w:rtl/>
        </w:rPr>
        <w:tab/>
        <w:t>40,000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(ו)</w:t>
      </w:r>
      <w:r>
        <w:rPr>
          <w:rStyle w:val="default"/>
          <w:rFonts w:hint="cs"/>
          <w:rtl/>
        </w:rPr>
        <w:tab/>
        <w:t>תומך בעל 3 סרנים שמצורף אליו נתמך בעל 3 סרנים</w:t>
      </w:r>
      <w:r>
        <w:rPr>
          <w:rStyle w:val="default"/>
          <w:rFonts w:hint="cs"/>
          <w:rtl/>
        </w:rPr>
        <w:tab/>
        <w:t>44,000</w:t>
      </w:r>
    </w:p>
    <w:p w:rsidR="0068746F" w:rsidRDefault="0068746F" w:rsidP="0068746F">
      <w:pPr>
        <w:pStyle w:val="P00"/>
        <w:tabs>
          <w:tab w:val="clear" w:pos="6259"/>
          <w:tab w:val="left" w:pos="7371"/>
        </w:tabs>
        <w:spacing w:before="72"/>
        <w:ind w:left="1474" w:right="1985"/>
        <w:rPr>
          <w:rStyle w:val="default"/>
          <w:rtl/>
        </w:rPr>
      </w:pPr>
      <w:r>
        <w:rPr>
          <w:rFonts w:cs="FrankRuehl" w:hint="cs"/>
          <w:sz w:val="26"/>
          <w:rtl/>
          <w:lang w:eastAsia="en-US"/>
        </w:rPr>
        <w:pict>
          <v:shape id="_x0000_s6597" type="#_x0000_t202" style="position:absolute;left:0;text-align:left;margin-left:470.35pt;margin-top:7.1pt;width:1in;height:16.8pt;z-index:252566016" filled="f" stroked="f">
            <v:textbox inset="1mm,0,1mm,0">
              <w:txbxContent>
                <w:p w:rsidR="0068746F" w:rsidRDefault="0068746F" w:rsidP="0068746F">
                  <w:pPr>
                    <w:spacing w:line="160" w:lineRule="exact"/>
                    <w:jc w:val="left"/>
                    <w:rPr>
                      <w:rFonts w:cs="Miriam" w:hint="cs"/>
                      <w:sz w:val="18"/>
                      <w:szCs w:val="18"/>
                      <w:rtl/>
                    </w:rPr>
                  </w:pPr>
                  <w:r>
                    <w:rPr>
                      <w:rFonts w:cs="Miriam" w:hint="cs"/>
                      <w:sz w:val="18"/>
                      <w:szCs w:val="18"/>
                      <w:rtl/>
                    </w:rPr>
                    <w:t>תק' (מס' 10) תשע"ח-2018</w:t>
                  </w:r>
                </w:p>
              </w:txbxContent>
            </v:textbox>
            <w10:anchorlock/>
          </v:shape>
        </w:pict>
      </w:r>
      <w:r>
        <w:rPr>
          <w:rStyle w:val="default"/>
          <w:rFonts w:hint="cs"/>
          <w:sz w:val="26"/>
          <w:rtl/>
        </w:rPr>
        <w:t>(ז)</w:t>
      </w:r>
      <w:r>
        <w:rPr>
          <w:rStyle w:val="default"/>
          <w:rFonts w:hint="cs"/>
          <w:sz w:val="26"/>
          <w:rtl/>
        </w:rPr>
        <w:tab/>
      </w:r>
      <w:r>
        <w:rPr>
          <w:rStyle w:val="default"/>
          <w:rFonts w:hint="cs"/>
          <w:rtl/>
        </w:rPr>
        <w:t>תומך בעל 4 סרנים שמצורף אליו נתמך בעל 3 סרנים</w:t>
      </w:r>
      <w:r>
        <w:rPr>
          <w:rStyle w:val="default"/>
          <w:rtl/>
        </w:rPr>
        <w:tab/>
      </w:r>
      <w:r>
        <w:rPr>
          <w:rStyle w:val="default"/>
          <w:rFonts w:hint="cs"/>
          <w:rtl/>
        </w:rPr>
        <w:t>44,000</w:t>
      </w:r>
    </w:p>
    <w:p w:rsidR="00765B69" w:rsidRDefault="00765B69">
      <w:pPr>
        <w:pStyle w:val="P00"/>
        <w:spacing w:before="72"/>
        <w:ind w:left="0" w:right="1134"/>
        <w:rPr>
          <w:rStyle w:val="default"/>
          <w:rFonts w:hint="cs"/>
          <w:rtl/>
        </w:rPr>
      </w:pPr>
      <w:r>
        <w:rPr>
          <w:rStyle w:val="default"/>
          <w:rFonts w:hint="cs"/>
          <w:rtl/>
        </w:rPr>
        <w:tab/>
        <w:t>(ג)</w:t>
      </w:r>
      <w:r>
        <w:rPr>
          <w:rStyle w:val="default"/>
          <w:rFonts w:hint="cs"/>
          <w:rtl/>
        </w:rPr>
        <w:tab/>
        <w:t>על אף האמור בתקנת משנה (ב) לא יעלה העומס המרבי המותר על סרנים של רכב שמותקן בו מכל המיועד להובלת חומר מסוכן כמפורט להלן, על המשקל שצוין לצדם:</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(1)</w:t>
      </w:r>
      <w:r>
        <w:rPr>
          <w:rStyle w:val="default"/>
          <w:rFonts w:hint="cs"/>
          <w:rtl/>
        </w:rPr>
        <w:tab/>
        <w:t>סרן קדמי להיגוי ברכב מנועי</w:t>
      </w:r>
      <w:r>
        <w:rPr>
          <w:rStyle w:val="default"/>
          <w:rFonts w:hint="cs"/>
          <w:rtl/>
        </w:rPr>
        <w:tab/>
        <w:t>7,500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(2)</w:t>
      </w:r>
      <w:r>
        <w:rPr>
          <w:rStyle w:val="default"/>
          <w:rFonts w:hint="cs"/>
          <w:rtl/>
        </w:rPr>
        <w:tab/>
        <w:t>סרן בודד לא מניע</w:t>
      </w:r>
      <w:r>
        <w:rPr>
          <w:rStyle w:val="default"/>
          <w:rFonts w:hint="cs"/>
          <w:rtl/>
        </w:rPr>
        <w:tab/>
        <w:t>10,000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(3)</w:t>
      </w:r>
      <w:r>
        <w:rPr>
          <w:rStyle w:val="default"/>
          <w:rFonts w:hint="cs"/>
          <w:rtl/>
        </w:rPr>
        <w:tab/>
        <w:t>סרן בודד מניע</w:t>
      </w:r>
      <w:r>
        <w:rPr>
          <w:rStyle w:val="default"/>
          <w:rFonts w:hint="cs"/>
          <w:rtl/>
        </w:rPr>
        <w:tab/>
        <w:t>11,500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(4)</w:t>
      </w:r>
      <w:r>
        <w:rPr>
          <w:rStyle w:val="default"/>
          <w:rFonts w:hint="cs"/>
          <w:rtl/>
        </w:rPr>
        <w:tab/>
        <w:t xml:space="preserve">צמד סרנים ברכב מנועי </w:t>
      </w:r>
      <w:r>
        <w:rPr>
          <w:rStyle w:val="default"/>
          <w:rtl/>
        </w:rPr>
        <w:t>–</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(א)</w:t>
      </w:r>
      <w:r>
        <w:rPr>
          <w:rStyle w:val="default"/>
          <w:rFonts w:hint="cs"/>
          <w:rtl/>
        </w:rPr>
        <w:tab/>
        <w:t>כשהמרחק בין הסרנים פחות מטר אחד</w:t>
      </w:r>
      <w:r>
        <w:rPr>
          <w:rStyle w:val="default"/>
          <w:rFonts w:hint="cs"/>
          <w:rtl/>
        </w:rPr>
        <w:tab/>
        <w:t>11,500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(ב)</w:t>
      </w:r>
      <w:r>
        <w:rPr>
          <w:rStyle w:val="default"/>
          <w:rFonts w:hint="cs"/>
          <w:rtl/>
        </w:rPr>
        <w:tab/>
        <w:t>כשהמרחק בין הסרנים בין מטר אחד לבין 1.3 מטר</w:t>
      </w:r>
      <w:r>
        <w:rPr>
          <w:rStyle w:val="default"/>
          <w:rFonts w:hint="cs"/>
          <w:rtl/>
        </w:rPr>
        <w:tab/>
        <w:t>16,000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(ג)</w:t>
      </w:r>
      <w:r>
        <w:rPr>
          <w:rStyle w:val="default"/>
          <w:rFonts w:hint="cs"/>
          <w:rtl/>
        </w:rPr>
        <w:tab/>
        <w:t>כשהמרחק בין הסרנים בין 1.3 מטר לבין 1.8 מטר ועל הסרן המניע מותקן, מכל צד, צמד גלגלים ומתלה או כשהעומס המרבי המותר על כל סרן מניע אינו עולה על 9,500 ק"ג</w:t>
      </w:r>
      <w:r>
        <w:rPr>
          <w:rStyle w:val="default"/>
          <w:rFonts w:hint="cs"/>
          <w:rtl/>
        </w:rPr>
        <w:tab/>
        <w:t>19,000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(5)</w:t>
      </w:r>
      <w:r>
        <w:rPr>
          <w:rStyle w:val="default"/>
          <w:rFonts w:hint="cs"/>
          <w:rtl/>
        </w:rPr>
        <w:tab/>
        <w:t xml:space="preserve">צמד סרנים בגרור או בנתמך </w:t>
      </w:r>
      <w:r>
        <w:rPr>
          <w:rStyle w:val="default"/>
          <w:rtl/>
        </w:rPr>
        <w:t>–</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(א)</w:t>
      </w:r>
      <w:r>
        <w:rPr>
          <w:rStyle w:val="default"/>
          <w:rFonts w:hint="cs"/>
          <w:rtl/>
        </w:rPr>
        <w:tab/>
        <w:t>כשהמרחק בין הסרנים עד מטר אחד</w:t>
      </w:r>
      <w:r>
        <w:rPr>
          <w:rStyle w:val="default"/>
          <w:rFonts w:hint="cs"/>
          <w:rtl/>
        </w:rPr>
        <w:tab/>
        <w:t>11,000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(ב)</w:t>
      </w:r>
      <w:r>
        <w:rPr>
          <w:rStyle w:val="default"/>
          <w:rFonts w:hint="cs"/>
          <w:rtl/>
        </w:rPr>
        <w:tab/>
        <w:t>כשהמרחק בין הסרנים מעל מטר אחד עד 1.3 מטר</w:t>
      </w:r>
      <w:r>
        <w:rPr>
          <w:rStyle w:val="default"/>
          <w:rFonts w:hint="cs"/>
          <w:rtl/>
        </w:rPr>
        <w:tab/>
        <w:t>16,000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(ג)</w:t>
      </w:r>
      <w:r>
        <w:rPr>
          <w:rStyle w:val="default"/>
          <w:rFonts w:hint="cs"/>
          <w:rtl/>
        </w:rPr>
        <w:tab/>
        <w:t>כשהמרחק בין הסרנים מעל 1.3 מטר עד 1.8 מטר</w:t>
      </w:r>
      <w:r>
        <w:rPr>
          <w:rStyle w:val="default"/>
          <w:rFonts w:hint="cs"/>
          <w:rtl/>
        </w:rPr>
        <w:tab/>
        <w:t>18,000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(ד)</w:t>
      </w:r>
      <w:r>
        <w:rPr>
          <w:rStyle w:val="default"/>
          <w:rFonts w:hint="cs"/>
          <w:rtl/>
        </w:rPr>
        <w:tab/>
        <w:t>כשהמרחק בין הסרנים מעל 1.8 מטר</w:t>
      </w:r>
      <w:r>
        <w:rPr>
          <w:rStyle w:val="default"/>
          <w:rFonts w:hint="cs"/>
          <w:rtl/>
        </w:rPr>
        <w:tab/>
        <w:t>20,000</w:t>
      </w:r>
    </w:p>
    <w:p w:rsidR="00765B69" w:rsidRDefault="00765B69">
      <w:pPr>
        <w:pStyle w:val="P00"/>
        <w:tabs>
          <w:tab w:val="clear" w:pos="6259"/>
          <w:tab w:val="left" w:pos="7371"/>
        </w:tabs>
        <w:spacing w:before="72"/>
        <w:ind w:left="1021" w:right="1985"/>
        <w:rPr>
          <w:rStyle w:val="default"/>
          <w:rFonts w:hint="cs"/>
          <w:rtl/>
        </w:rPr>
      </w:pPr>
      <w:r>
        <w:rPr>
          <w:rStyle w:val="default"/>
          <w:rFonts w:hint="cs"/>
          <w:rtl/>
        </w:rPr>
        <w:t>(6)</w:t>
      </w:r>
      <w:r>
        <w:rPr>
          <w:rStyle w:val="default"/>
          <w:rFonts w:hint="cs"/>
          <w:rtl/>
        </w:rPr>
        <w:tab/>
        <w:t xml:space="preserve">שלישיית סרנים בגרור או בנתמך </w:t>
      </w:r>
      <w:r>
        <w:rPr>
          <w:rStyle w:val="default"/>
          <w:rtl/>
        </w:rPr>
        <w:t>–</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(א)</w:t>
      </w:r>
      <w:r>
        <w:rPr>
          <w:rStyle w:val="default"/>
          <w:rFonts w:hint="cs"/>
          <w:rtl/>
        </w:rPr>
        <w:tab/>
        <w:t>כשהמרחק בין הסרנים עד 1.3 מטר</w:t>
      </w:r>
      <w:r>
        <w:rPr>
          <w:rStyle w:val="default"/>
          <w:rFonts w:hint="cs"/>
          <w:rtl/>
        </w:rPr>
        <w:tab/>
        <w:t>21,000</w:t>
      </w:r>
    </w:p>
    <w:p w:rsidR="00765B69" w:rsidRDefault="00765B69">
      <w:pPr>
        <w:pStyle w:val="P00"/>
        <w:tabs>
          <w:tab w:val="clear" w:pos="6259"/>
          <w:tab w:val="left" w:pos="7371"/>
        </w:tabs>
        <w:spacing w:before="72"/>
        <w:ind w:left="1474" w:right="1985"/>
        <w:rPr>
          <w:rStyle w:val="default"/>
          <w:rFonts w:hint="cs"/>
          <w:rtl/>
        </w:rPr>
      </w:pPr>
      <w:r>
        <w:rPr>
          <w:rStyle w:val="default"/>
          <w:rFonts w:hint="cs"/>
          <w:rtl/>
        </w:rPr>
        <w:t>(ב)</w:t>
      </w:r>
      <w:r>
        <w:rPr>
          <w:rStyle w:val="default"/>
          <w:rFonts w:hint="cs"/>
          <w:rtl/>
        </w:rPr>
        <w:tab/>
        <w:t>כשמהרחק בין הסרנים מעל 1.3 מטר עד 1.4 מטר</w:t>
      </w:r>
      <w:r>
        <w:rPr>
          <w:rStyle w:val="default"/>
          <w:rFonts w:hint="cs"/>
          <w:rtl/>
        </w:rPr>
        <w:tab/>
        <w:t>24,000</w:t>
      </w:r>
    </w:p>
    <w:p w:rsidR="00765B69" w:rsidRDefault="00765B69">
      <w:pPr>
        <w:pStyle w:val="P00"/>
        <w:spacing w:before="72"/>
        <w:ind w:left="0" w:right="1134"/>
        <w:rPr>
          <w:rStyle w:val="default"/>
          <w:rFonts w:hint="cs"/>
          <w:rtl/>
        </w:rPr>
      </w:pPr>
      <w:r>
        <w:rPr>
          <w:rStyle w:val="default"/>
          <w:rFonts w:hint="cs"/>
          <w:rtl/>
        </w:rPr>
        <w:tab/>
        <w:t>(ד)</w:t>
      </w:r>
      <w:r>
        <w:rPr>
          <w:rStyle w:val="default"/>
          <w:rFonts w:hint="cs"/>
          <w:rtl/>
        </w:rPr>
        <w:tab/>
        <w:t>ברכב שמותקן בו מכל המיועד להובלת חומר מסוכן, לא יפחת המשקל על הסרנים המניעים מ-25% ממשקל המטען המותר לאותו רכב לפי תקנות אלה.</w:t>
      </w:r>
    </w:p>
    <w:p w:rsidR="00765B69" w:rsidRDefault="00765B69">
      <w:pPr>
        <w:pStyle w:val="P00"/>
        <w:spacing w:before="72"/>
        <w:ind w:left="0" w:right="1134"/>
        <w:rPr>
          <w:rStyle w:val="default"/>
          <w:rFonts w:hint="cs"/>
          <w:rtl/>
        </w:rPr>
      </w:pPr>
      <w:r>
        <w:rPr>
          <w:rStyle w:val="default"/>
          <w:rFonts w:hint="cs"/>
          <w:rtl/>
        </w:rPr>
        <w:tab/>
        <w:t>(ה)</w:t>
      </w:r>
      <w:r>
        <w:rPr>
          <w:rStyle w:val="default"/>
          <w:rFonts w:hint="cs"/>
          <w:rtl/>
        </w:rPr>
        <w:tab/>
        <w:t>לענין תקנה זו, יראו שני סרנים בחלקו האחורי של הרכב כצמד סרנים ושלושה סרנים בחלקו האחורי של הרכב כשלישיית סרנים.</w:t>
      </w:r>
    </w:p>
    <w:p w:rsidR="00765B69" w:rsidRDefault="00765B69" w:rsidP="00B86835">
      <w:pPr>
        <w:pStyle w:val="P00"/>
        <w:spacing w:before="72"/>
        <w:ind w:left="0" w:right="1134"/>
        <w:rPr>
          <w:rStyle w:val="default"/>
          <w:rtl/>
        </w:rPr>
      </w:pPr>
      <w:bookmarkStart w:id="600" w:name="Seif445"/>
      <w:bookmarkEnd w:id="600"/>
      <w:r>
        <w:rPr>
          <w:lang w:val="he-IL"/>
        </w:rPr>
        <w:pict>
          <v:rect id="_x0000_s5023" style="position:absolute;left:0;text-align:left;margin-left:464.5pt;margin-top:8.05pt;width:75.05pt;height:49.25pt;z-index:251441664" o:allowincell="f" filled="f" stroked="f" strokecolor="lime" strokeweight=".25pt">
            <v:textbox style="mso-next-textbox:#_x0000_s5023"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אים מיוחדים לשלישיית סרנים ברכב שמותקן בו מכל להו</w:t>
                  </w:r>
                  <w:r>
                    <w:rPr>
                      <w:rFonts w:cs="Miriam"/>
                      <w:sz w:val="18"/>
                      <w:szCs w:val="18"/>
                      <w:rtl/>
                    </w:rPr>
                    <w:t>בל</w:t>
                  </w:r>
                  <w:r>
                    <w:rPr>
                      <w:rFonts w:cs="Miriam" w:hint="cs"/>
                      <w:sz w:val="18"/>
                      <w:szCs w:val="18"/>
                      <w:rtl/>
                    </w:rPr>
                    <w:t>ת חומר מסוכן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תשס"א-</w:t>
                  </w:r>
                  <w:r>
                    <w:rPr>
                      <w:rFonts w:cs="Miriam"/>
                      <w:sz w:val="18"/>
                      <w:szCs w:val="18"/>
                      <w:rtl/>
                    </w:rPr>
                    <w:t>2001</w:t>
                  </w:r>
                </w:p>
              </w:txbxContent>
            </v:textbox>
            <w10:anchorlock/>
          </v:rect>
        </w:pict>
      </w:r>
      <w:r>
        <w:rPr>
          <w:rStyle w:val="big-number"/>
          <w:rFonts w:cs="Miriam"/>
          <w:rtl/>
        </w:rPr>
        <w:t>314</w:t>
      </w:r>
      <w:r>
        <w:rPr>
          <w:rStyle w:val="default"/>
          <w:rtl/>
        </w:rPr>
        <w:t>ב.</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שלישיית סרנים בנתמך שמותקן בו מכל המיועד להובלת חומר מסוכן שהמשקל המותר עליה הוא עד 24,000 ק"ג, יכו</w:t>
      </w:r>
      <w:r>
        <w:rPr>
          <w:rStyle w:val="default"/>
          <w:rtl/>
        </w:rPr>
        <w:t xml:space="preserve">ל </w:t>
      </w:r>
      <w:r>
        <w:rPr>
          <w:rStyle w:val="default"/>
          <w:rFonts w:hint="cs"/>
          <w:rtl/>
        </w:rPr>
        <w:t>ששלישיית הסרנים תהיה בלא היגוי.</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שלישיית סרנים כאמור בתקנת משנה (א) יכול שיותקנו על כל סרן, מכל צד, גלגל אחד או צמד גלגלים וצמיגים בעלי מידה וכושר העמסה מתאימים לע</w:t>
      </w:r>
      <w:r>
        <w:rPr>
          <w:rStyle w:val="default"/>
          <w:rtl/>
        </w:rPr>
        <w:t>ומ</w:t>
      </w:r>
      <w:r>
        <w:rPr>
          <w:rStyle w:val="default"/>
          <w:rFonts w:hint="cs"/>
          <w:rtl/>
        </w:rPr>
        <w:t>ס המותר על אותו סרן.</w:t>
      </w:r>
    </w:p>
    <w:p w:rsidR="00765B69" w:rsidRDefault="00765B69" w:rsidP="00B86835">
      <w:pPr>
        <w:pStyle w:val="P00"/>
        <w:spacing w:before="72"/>
        <w:ind w:left="0" w:right="1134"/>
        <w:rPr>
          <w:rStyle w:val="default"/>
          <w:rFonts w:hint="cs"/>
          <w:rtl/>
        </w:rPr>
      </w:pPr>
      <w:bookmarkStart w:id="601" w:name="Seif446"/>
      <w:bookmarkEnd w:id="601"/>
      <w:r>
        <w:rPr>
          <w:lang w:val="he-IL"/>
        </w:rPr>
        <w:pict>
          <v:rect id="_x0000_s5024" style="position:absolute;left:0;text-align:left;margin-left:464.5pt;margin-top:8.05pt;width:75.05pt;height:42.7pt;z-index:251442688" o:allowincell="f" filled="f" stroked="f" strokecolor="lime" strokeweight=".25pt">
            <v:textbox style="mso-next-textbox:#_x0000_s5024" inset="0,0,0,0">
              <w:txbxContent>
                <w:p w:rsidR="00E20767" w:rsidRDefault="00E20767">
                  <w:pPr>
                    <w:spacing w:line="160" w:lineRule="exact"/>
                    <w:jc w:val="left"/>
                    <w:rPr>
                      <w:rFonts w:cs="Miriam" w:hint="cs"/>
                      <w:sz w:val="18"/>
                      <w:szCs w:val="18"/>
                      <w:rtl/>
                    </w:rPr>
                  </w:pPr>
                  <w:r>
                    <w:rPr>
                      <w:rFonts w:cs="Miriam"/>
                      <w:sz w:val="18"/>
                      <w:szCs w:val="18"/>
                      <w:rtl/>
                    </w:rPr>
                    <w:t>הי</w:t>
                  </w:r>
                  <w:r>
                    <w:rPr>
                      <w:rFonts w:cs="Miriam" w:hint="cs"/>
                      <w:sz w:val="18"/>
                      <w:szCs w:val="18"/>
                      <w:rtl/>
                    </w:rPr>
                    <w:t xml:space="preserve">תר לרכב </w:t>
                  </w:r>
                  <w:r>
                    <w:rPr>
                      <w:rFonts w:cs="Miriam"/>
                      <w:sz w:val="18"/>
                      <w:szCs w:val="18"/>
                      <w:rtl/>
                    </w:rPr>
                    <w:t>שמ</w:t>
                  </w:r>
                  <w:r>
                    <w:rPr>
                      <w:rFonts w:cs="Miriam" w:hint="cs"/>
                      <w:sz w:val="18"/>
                      <w:szCs w:val="18"/>
                      <w:rtl/>
                    </w:rPr>
                    <w:t xml:space="preserve">ידותיו ומשקלו </w:t>
                  </w:r>
                  <w:r>
                    <w:rPr>
                      <w:rFonts w:cs="Miriam"/>
                      <w:sz w:val="18"/>
                      <w:szCs w:val="18"/>
                      <w:rtl/>
                    </w:rPr>
                    <w:t>עו</w:t>
                  </w:r>
                  <w:r>
                    <w:rPr>
                      <w:rFonts w:cs="Miriam" w:hint="cs"/>
                      <w:sz w:val="18"/>
                      <w:szCs w:val="18"/>
                      <w:rtl/>
                    </w:rPr>
                    <w:t>לים על הקבוע</w:t>
                  </w:r>
                </w:p>
                <w:p w:rsidR="00E20767" w:rsidRDefault="00E20767">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315.</w:t>
      </w:r>
      <w:r>
        <w:rPr>
          <w:rStyle w:val="big-number"/>
          <w:rFonts w:cs="Miriam"/>
          <w:rtl/>
        </w:rPr>
        <w:tab/>
      </w:r>
      <w:r>
        <w:rPr>
          <w:rStyle w:val="default"/>
          <w:rtl/>
        </w:rPr>
        <w:t>(א</w:t>
      </w:r>
      <w:r>
        <w:rPr>
          <w:rStyle w:val="default"/>
          <w:rFonts w:hint="cs"/>
          <w:rtl/>
        </w:rPr>
        <w:t>)</w:t>
      </w:r>
      <w:r>
        <w:rPr>
          <w:rStyle w:val="default"/>
          <w:rtl/>
        </w:rPr>
        <w:tab/>
      </w:r>
      <w:r>
        <w:rPr>
          <w:rStyle w:val="default"/>
          <w:rFonts w:hint="cs"/>
          <w:rtl/>
        </w:rPr>
        <w:t>על אף האמור בחלק זה, רשאית רשות הרישוי להתיר, בתנאים או בלא תנאים ובהתייעצות עם המפקח על התעבורה, שימוש בציוד חריג.</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rect id="_x0000_s5025" style="position:absolute;left:0;text-align:left;margin-left:464.35pt;margin-top:7.1pt;width:75.05pt;height:36.05pt;z-index:251443712" o:allowincell="f" filled="f" stroked="f" strokecolor="lime" strokeweight=".25pt">
            <v:textbox style="mso-next-textbox:#_x0000_s502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p w:rsidR="00E20767" w:rsidRDefault="00E20767">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תירה רשות הרישוי שימוש בציוד חריג יחול עליו האמור בתקנה 85(ג), לפי העני</w:t>
      </w:r>
      <w:r>
        <w:rPr>
          <w:rStyle w:val="default"/>
          <w:rtl/>
        </w:rPr>
        <w:t xml:space="preserve">ן, </w:t>
      </w:r>
      <w:r>
        <w:rPr>
          <w:rStyle w:val="default"/>
          <w:rFonts w:hint="cs"/>
          <w:rtl/>
        </w:rPr>
        <w:t>והאמור בתקנה 313(ד).</w:t>
      </w:r>
    </w:p>
    <w:p w:rsidR="00765B69" w:rsidRDefault="00765B69">
      <w:pPr>
        <w:pStyle w:val="header-2"/>
        <w:ind w:left="0" w:right="1134"/>
        <w:rPr>
          <w:rFonts w:cs="Miriam"/>
          <w:rtl/>
        </w:rPr>
      </w:pPr>
      <w:bookmarkStart w:id="602" w:name="hed259"/>
      <w:bookmarkEnd w:id="602"/>
      <w:r>
        <w:rPr>
          <w:rFonts w:cs="Miriam"/>
          <w:rtl/>
        </w:rPr>
        <w:t>סי</w:t>
      </w:r>
      <w:r>
        <w:rPr>
          <w:rFonts w:cs="Miriam" w:hint="cs"/>
          <w:rtl/>
        </w:rPr>
        <w:t>מן ג': מנוע, מערכות הדלק והפליטה</w:t>
      </w:r>
    </w:p>
    <w:p w:rsidR="00765B69" w:rsidRDefault="00765B69" w:rsidP="00B86835">
      <w:pPr>
        <w:pStyle w:val="P00"/>
        <w:spacing w:before="72"/>
        <w:ind w:left="0" w:right="1134"/>
        <w:rPr>
          <w:rStyle w:val="default"/>
          <w:rFonts w:hint="cs"/>
          <w:rtl/>
        </w:rPr>
      </w:pPr>
      <w:bookmarkStart w:id="603" w:name="Seif447"/>
      <w:bookmarkEnd w:id="603"/>
      <w:r>
        <w:rPr>
          <w:lang w:val="he-IL"/>
        </w:rPr>
        <w:pict>
          <v:rect id="_x0000_s5026" style="position:absolute;left:0;text-align:left;margin-left:464.5pt;margin-top:8.05pt;width:75.05pt;height:16.5pt;z-index:251444736" o:allowincell="f" filled="f" stroked="f" strokecolor="lime" strokeweight=".25pt">
            <v:textbox style="mso-next-textbox:#_x0000_s5026" inset="0,0,0,0">
              <w:txbxContent>
                <w:p w:rsidR="00E20767" w:rsidRDefault="00E20767">
                  <w:pPr>
                    <w:spacing w:line="160" w:lineRule="exact"/>
                    <w:jc w:val="left"/>
                    <w:rPr>
                      <w:rFonts w:cs="Miriam"/>
                      <w:noProof/>
                      <w:sz w:val="18"/>
                      <w:szCs w:val="18"/>
                      <w:rtl/>
                    </w:rPr>
                  </w:pPr>
                  <w:r>
                    <w:rPr>
                      <w:rFonts w:cs="Miriam"/>
                      <w:sz w:val="18"/>
                      <w:szCs w:val="18"/>
                      <w:rtl/>
                    </w:rPr>
                    <w:t>מנ</w:t>
                  </w:r>
                  <w:r>
                    <w:rPr>
                      <w:rFonts w:cs="Miriam" w:hint="cs"/>
                      <w:sz w:val="18"/>
                      <w:szCs w:val="18"/>
                      <w:rtl/>
                    </w:rPr>
                    <w:t>וע</w:t>
                  </w:r>
                </w:p>
              </w:txbxContent>
            </v:textbox>
            <w10:anchorlock/>
          </v:rect>
        </w:pict>
      </w:r>
      <w:r>
        <w:rPr>
          <w:rStyle w:val="big-number"/>
          <w:rFonts w:cs="Miriam"/>
          <w:rtl/>
        </w:rPr>
        <w:t>316.</w:t>
      </w:r>
      <w:r>
        <w:rPr>
          <w:rStyle w:val="big-number"/>
          <w:rFonts w:cs="Miriam"/>
          <w:rtl/>
        </w:rPr>
        <w:tab/>
      </w:r>
      <w:r>
        <w:rPr>
          <w:rStyle w:val="default"/>
          <w:rtl/>
        </w:rPr>
        <w:t>מנ</w:t>
      </w:r>
      <w:r>
        <w:rPr>
          <w:rStyle w:val="default"/>
          <w:rFonts w:hint="cs"/>
          <w:rtl/>
        </w:rPr>
        <w:t xml:space="preserve">וע המורכב ברכב מנועי וכן אביזרי המנוע יהיו במצב נקי ותקין ובעלי הספק וכושר מתאים לייעודו של הרכב שלא לגרום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פליטת עשן מעל המידה הרגילה ברכב מסוג זה, או</w:t>
      </w:r>
    </w:p>
    <w:p w:rsidR="00765B69" w:rsidRDefault="00765B69">
      <w:pPr>
        <w:pStyle w:val="P22"/>
        <w:spacing w:before="72"/>
        <w:ind w:left="1021" w:right="1134"/>
        <w:rPr>
          <w:rStyle w:val="default"/>
          <w:rtl/>
        </w:rPr>
      </w:pPr>
      <w:r>
        <w:rPr>
          <w:rStyle w:val="default"/>
          <w:rFonts w:hint="cs"/>
          <w:rtl/>
        </w:rPr>
        <w:t>(2)</w:t>
      </w:r>
      <w:r>
        <w:rPr>
          <w:rStyle w:val="default"/>
          <w:rtl/>
        </w:rPr>
        <w:tab/>
        <w:t>ל</w:t>
      </w:r>
      <w:r>
        <w:rPr>
          <w:rStyle w:val="default"/>
          <w:rFonts w:hint="cs"/>
          <w:rtl/>
        </w:rPr>
        <w:t xml:space="preserve">הפרשת שמן או כל חומר אחר, </w:t>
      </w:r>
      <w:r>
        <w:rPr>
          <w:rStyle w:val="default"/>
          <w:rtl/>
        </w:rPr>
        <w:t>או</w:t>
      </w:r>
    </w:p>
    <w:p w:rsidR="00765B69" w:rsidRDefault="00765B69">
      <w:pPr>
        <w:pStyle w:val="P22"/>
        <w:spacing w:before="72"/>
        <w:ind w:left="1021" w:right="1134"/>
        <w:rPr>
          <w:rStyle w:val="default"/>
          <w:rtl/>
        </w:rPr>
      </w:pPr>
      <w:r>
        <w:rPr>
          <w:rStyle w:val="default"/>
          <w:rFonts w:hint="cs"/>
          <w:rtl/>
        </w:rPr>
        <w:t>(3)</w:t>
      </w:r>
      <w:r>
        <w:rPr>
          <w:rStyle w:val="default"/>
          <w:rtl/>
        </w:rPr>
        <w:tab/>
        <w:t>ל</w:t>
      </w:r>
      <w:r>
        <w:rPr>
          <w:rStyle w:val="default"/>
          <w:rFonts w:hint="cs"/>
          <w:rtl/>
        </w:rPr>
        <w:t>רעש מעל המידה הרגילה הכרוכה בפעולתו התקינה של מנוע מסוג זה.</w:t>
      </w:r>
    </w:p>
    <w:p w:rsidR="00765B69" w:rsidRDefault="00765B69" w:rsidP="00B86835">
      <w:pPr>
        <w:pStyle w:val="P00"/>
        <w:spacing w:before="72"/>
        <w:ind w:left="0" w:right="1134"/>
        <w:rPr>
          <w:rStyle w:val="default"/>
          <w:rtl/>
        </w:rPr>
      </w:pPr>
      <w:bookmarkStart w:id="604" w:name="Seif448"/>
      <w:bookmarkEnd w:id="604"/>
      <w:r>
        <w:rPr>
          <w:lang w:val="he-IL"/>
        </w:rPr>
        <w:pict>
          <v:rect id="_x0000_s5027" style="position:absolute;left:0;text-align:left;margin-left:464.5pt;margin-top:8.05pt;width:75.05pt;height:43.85pt;z-index:251445760" o:allowincell="f" filled="f" stroked="f" strokecolor="lime" strokeweight=".25pt">
            <v:textbox style="mso-next-textbox:#_x0000_s5027" inset="0,0,0,0">
              <w:txbxContent>
                <w:p w:rsidR="00E20767" w:rsidRDefault="00E20767">
                  <w:pPr>
                    <w:spacing w:line="160" w:lineRule="exact"/>
                    <w:jc w:val="left"/>
                    <w:rPr>
                      <w:rFonts w:cs="Miriam"/>
                      <w:noProof/>
                      <w:sz w:val="18"/>
                      <w:szCs w:val="18"/>
                      <w:rtl/>
                    </w:rPr>
                  </w:pPr>
                  <w:r>
                    <w:rPr>
                      <w:rFonts w:cs="Miriam"/>
                      <w:sz w:val="18"/>
                      <w:szCs w:val="18"/>
                      <w:rtl/>
                    </w:rPr>
                    <w:t>כו</w:t>
                  </w:r>
                  <w:r>
                    <w:rPr>
                      <w:rFonts w:cs="Miriam" w:hint="cs"/>
                      <w:sz w:val="18"/>
                      <w:szCs w:val="18"/>
                      <w:rtl/>
                    </w:rPr>
                    <w:t>ח סוס מינימלי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316</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יירשם רכב מן הסוגים המפורטים בתקנה זו, אלא אם כן הספק מנועו ביחס למשקלו הכולל המותר כפי שקבע יצרנו הוא כמפורט להלן:</w:t>
      </w:r>
    </w:p>
    <w:p w:rsidR="00765B69" w:rsidRDefault="00765B69">
      <w:pPr>
        <w:pStyle w:val="page"/>
        <w:widowControl/>
        <w:tabs>
          <w:tab w:val="left" w:pos="3260"/>
          <w:tab w:val="left" w:pos="4961"/>
        </w:tabs>
        <w:ind w:right="1134"/>
        <w:rPr>
          <w:rStyle w:val="default"/>
          <w:position w:val="0"/>
          <w:szCs w:val="20"/>
          <w:rtl/>
        </w:rPr>
      </w:pPr>
      <w:r>
        <w:rPr>
          <w:rStyle w:val="default"/>
          <w:position w:val="0"/>
          <w:szCs w:val="20"/>
          <w:rtl/>
        </w:rPr>
        <w:tab/>
        <w:t>ה</w:t>
      </w:r>
      <w:r>
        <w:rPr>
          <w:rStyle w:val="default"/>
          <w:rFonts w:hint="cs"/>
          <w:position w:val="0"/>
          <w:szCs w:val="20"/>
          <w:rtl/>
        </w:rPr>
        <w:t xml:space="preserve">ספק לכל 1000 ק"ג </w:t>
      </w:r>
      <w:r>
        <w:rPr>
          <w:rStyle w:val="default"/>
          <w:position w:val="0"/>
          <w:szCs w:val="20"/>
          <w:rtl/>
        </w:rPr>
        <w:tab/>
        <w:t>מ</w:t>
      </w:r>
      <w:r>
        <w:rPr>
          <w:rStyle w:val="default"/>
          <w:rFonts w:hint="cs"/>
          <w:position w:val="0"/>
          <w:szCs w:val="20"/>
          <w:rtl/>
        </w:rPr>
        <w:t>שקל כולל מותר</w:t>
      </w:r>
    </w:p>
    <w:p w:rsidR="00765B69" w:rsidRDefault="00765B69">
      <w:pPr>
        <w:pStyle w:val="P04"/>
        <w:tabs>
          <w:tab w:val="clear" w:pos="2835"/>
          <w:tab w:val="left" w:pos="3260"/>
          <w:tab w:val="left" w:pos="3685"/>
          <w:tab w:val="left" w:pos="4961"/>
        </w:tabs>
        <w:spacing w:before="72"/>
        <w:ind w:left="1928" w:right="1134"/>
        <w:rPr>
          <w:rStyle w:val="default"/>
          <w:szCs w:val="20"/>
          <w:rtl/>
        </w:rPr>
      </w:pPr>
      <w:r>
        <w:rPr>
          <w:rFonts w:cs="FrankRuehl"/>
          <w:szCs w:val="20"/>
          <w:rtl/>
        </w:rPr>
        <w:tab/>
      </w:r>
      <w:r>
        <w:rPr>
          <w:rFonts w:cs="FrankRuehl"/>
          <w:szCs w:val="20"/>
          <w:rtl/>
        </w:rPr>
        <w:tab/>
      </w:r>
      <w:r>
        <w:rPr>
          <w:rFonts w:cs="FrankRuehl"/>
          <w:szCs w:val="20"/>
          <w:rtl/>
        </w:rPr>
        <w:tab/>
      </w:r>
      <w:r>
        <w:rPr>
          <w:rFonts w:cs="FrankRuehl"/>
          <w:szCs w:val="20"/>
          <w:rtl/>
        </w:rPr>
        <w:tab/>
      </w:r>
      <w:r>
        <w:rPr>
          <w:rFonts w:cs="FrankRuehl"/>
          <w:szCs w:val="20"/>
          <w:rtl/>
        </w:rPr>
        <w:tab/>
      </w:r>
      <w:r>
        <w:rPr>
          <w:rFonts w:cs="FrankRuehl"/>
          <w:szCs w:val="20"/>
          <w:rtl/>
        </w:rPr>
        <w:tab/>
      </w:r>
      <w:r>
        <w:rPr>
          <w:rStyle w:val="default"/>
          <w:szCs w:val="20"/>
          <w:rtl/>
        </w:rPr>
        <w:t>לפ</w:t>
      </w:r>
      <w:r>
        <w:rPr>
          <w:rStyle w:val="default"/>
          <w:rFonts w:hint="cs"/>
          <w:szCs w:val="20"/>
          <w:rtl/>
        </w:rPr>
        <w:t xml:space="preserve">י תקן </w:t>
      </w:r>
      <w:r>
        <w:rPr>
          <w:rStyle w:val="default"/>
          <w:szCs w:val="20"/>
        </w:rPr>
        <w:t>DIN</w:t>
      </w:r>
      <w:r>
        <w:rPr>
          <w:rStyle w:val="default"/>
          <w:szCs w:val="20"/>
          <w:rtl/>
        </w:rPr>
        <w:t xml:space="preserve"> 70020</w:t>
      </w:r>
      <w:r>
        <w:rPr>
          <w:rStyle w:val="default"/>
          <w:szCs w:val="20"/>
          <w:rtl/>
        </w:rPr>
        <w:tab/>
        <w:t>ל</w:t>
      </w:r>
      <w:r>
        <w:rPr>
          <w:rStyle w:val="default"/>
          <w:rFonts w:hint="cs"/>
          <w:szCs w:val="20"/>
          <w:rtl/>
        </w:rPr>
        <w:t xml:space="preserve">פי תקן </w:t>
      </w:r>
      <w:r>
        <w:rPr>
          <w:rStyle w:val="default"/>
          <w:szCs w:val="20"/>
        </w:rPr>
        <w:t>I.S.O</w:t>
      </w:r>
    </w:p>
    <w:p w:rsidR="00765B69" w:rsidRDefault="00765B69">
      <w:pPr>
        <w:pStyle w:val="P04"/>
        <w:tabs>
          <w:tab w:val="clear" w:pos="2835"/>
          <w:tab w:val="left" w:pos="3260"/>
          <w:tab w:val="left" w:pos="3685"/>
          <w:tab w:val="left" w:pos="4819"/>
          <w:tab w:val="left" w:pos="4961"/>
        </w:tabs>
        <w:spacing w:before="72"/>
        <w:ind w:left="1928" w:right="1134"/>
        <w:rPr>
          <w:rStyle w:val="default"/>
          <w:szCs w:val="20"/>
          <w:u w:val="single"/>
          <w:rtl/>
        </w:rPr>
      </w:pPr>
      <w:r>
        <w:rPr>
          <w:rFonts w:cs="FrankRuehl"/>
          <w:szCs w:val="20"/>
          <w:u w:val="single"/>
          <w:rtl/>
        </w:rPr>
        <w:tab/>
      </w:r>
      <w:r>
        <w:rPr>
          <w:rStyle w:val="default"/>
          <w:szCs w:val="20"/>
          <w:u w:val="single"/>
          <w:rtl/>
        </w:rPr>
        <w:t>סו</w:t>
      </w:r>
      <w:r>
        <w:rPr>
          <w:rStyle w:val="default"/>
          <w:rFonts w:hint="cs"/>
          <w:szCs w:val="20"/>
          <w:u w:val="single"/>
          <w:rtl/>
        </w:rPr>
        <w:t xml:space="preserve">ג הרכב </w:t>
      </w:r>
      <w:r>
        <w:rPr>
          <w:rStyle w:val="default"/>
          <w:szCs w:val="20"/>
          <w:u w:val="single"/>
          <w:rtl/>
        </w:rPr>
        <w:tab/>
      </w:r>
      <w:r>
        <w:rPr>
          <w:rStyle w:val="default"/>
          <w:szCs w:val="20"/>
          <w:u w:val="single"/>
          <w:rtl/>
        </w:rPr>
        <w:tab/>
      </w:r>
      <w:r>
        <w:rPr>
          <w:rStyle w:val="default"/>
          <w:szCs w:val="20"/>
          <w:u w:val="single"/>
          <w:rtl/>
        </w:rPr>
        <w:tab/>
      </w:r>
      <w:r>
        <w:rPr>
          <w:rStyle w:val="default"/>
          <w:szCs w:val="20"/>
          <w:u w:val="single"/>
          <w:rtl/>
        </w:rPr>
        <w:tab/>
      </w:r>
      <w:r>
        <w:rPr>
          <w:rFonts w:cs="FrankRuehl"/>
          <w:szCs w:val="20"/>
          <w:u w:val="single"/>
          <w:rtl/>
        </w:rPr>
        <w:t> </w:t>
      </w:r>
      <w:r>
        <w:rPr>
          <w:rFonts w:cs="FrankRuehl"/>
          <w:szCs w:val="20"/>
          <w:u w:val="single"/>
          <w:rtl/>
        </w:rPr>
        <w:t> </w:t>
      </w:r>
      <w:r>
        <w:rPr>
          <w:rStyle w:val="default"/>
          <w:szCs w:val="20"/>
          <w:u w:val="single"/>
          <w:rtl/>
        </w:rPr>
        <w:t>(כ</w:t>
      </w:r>
      <w:r>
        <w:rPr>
          <w:rStyle w:val="default"/>
          <w:rFonts w:hint="cs"/>
          <w:szCs w:val="20"/>
          <w:u w:val="single"/>
          <w:rtl/>
        </w:rPr>
        <w:t xml:space="preserve">וח סוס)  </w:t>
      </w:r>
      <w:r>
        <w:rPr>
          <w:rStyle w:val="default"/>
          <w:szCs w:val="20"/>
          <w:u w:val="single"/>
          <w:rtl/>
        </w:rPr>
        <w:tab/>
      </w:r>
      <w:r>
        <w:rPr>
          <w:rStyle w:val="default"/>
          <w:szCs w:val="20"/>
          <w:u w:val="single"/>
          <w:rtl/>
        </w:rPr>
        <w:tab/>
        <w:t>(</w:t>
      </w:r>
      <w:r>
        <w:rPr>
          <w:rStyle w:val="default"/>
          <w:rFonts w:hint="cs"/>
          <w:szCs w:val="20"/>
          <w:u w:val="single"/>
          <w:rtl/>
        </w:rPr>
        <w:t>קילווט)</w:t>
      </w:r>
      <w:r>
        <w:rPr>
          <w:rFonts w:cs="FrankRuehl"/>
          <w:szCs w:val="20"/>
          <w:u w:val="single"/>
          <w:rtl/>
        </w:rPr>
        <w:t> </w:t>
      </w:r>
      <w:r>
        <w:rPr>
          <w:rFonts w:cs="FrankRuehl"/>
          <w:szCs w:val="20"/>
          <w:u w:val="single"/>
          <w:rtl/>
        </w:rPr>
        <w:tab/>
      </w:r>
    </w:p>
    <w:p w:rsidR="00765B69" w:rsidRDefault="00765B69">
      <w:pPr>
        <w:pStyle w:val="P04"/>
        <w:tabs>
          <w:tab w:val="clear" w:pos="624"/>
          <w:tab w:val="clear" w:pos="1021"/>
          <w:tab w:val="clear" w:pos="1474"/>
          <w:tab w:val="clear" w:pos="1928"/>
          <w:tab w:val="clear" w:pos="2381"/>
          <w:tab w:val="clear" w:pos="2835"/>
          <w:tab w:val="left" w:pos="0"/>
          <w:tab w:val="left" w:pos="3685"/>
          <w:tab w:val="left" w:pos="5244"/>
        </w:tabs>
        <w:spacing w:before="72"/>
        <w:ind w:left="0" w:right="1134" w:firstLine="0"/>
        <w:rPr>
          <w:rStyle w:val="default"/>
          <w:sz w:val="24"/>
          <w:szCs w:val="24"/>
          <w:rtl/>
        </w:rPr>
      </w:pPr>
      <w:r>
        <w:rPr>
          <w:rFonts w:cs="FrankRuehl"/>
          <w:sz w:val="24"/>
          <w:szCs w:val="24"/>
          <w:rtl/>
        </w:rPr>
        <w:t>או</w:t>
      </w:r>
      <w:r>
        <w:rPr>
          <w:rFonts w:cs="FrankRuehl" w:hint="cs"/>
          <w:sz w:val="24"/>
          <w:szCs w:val="24"/>
          <w:rtl/>
        </w:rPr>
        <w:t xml:space="preserve">טובוס ציבורי </w:t>
      </w:r>
      <w:r>
        <w:rPr>
          <w:rFonts w:cs="FrankRuehl"/>
          <w:sz w:val="24"/>
          <w:szCs w:val="24"/>
          <w:rtl/>
        </w:rPr>
        <w:tab/>
      </w:r>
      <w:r>
        <w:rPr>
          <w:rStyle w:val="default"/>
          <w:sz w:val="24"/>
          <w:szCs w:val="24"/>
          <w:rtl/>
        </w:rPr>
        <w:t xml:space="preserve">13 </w:t>
      </w:r>
      <w:r>
        <w:rPr>
          <w:rStyle w:val="default"/>
          <w:sz w:val="24"/>
          <w:szCs w:val="24"/>
          <w:rtl/>
        </w:rPr>
        <w:tab/>
        <w:t xml:space="preserve">9.6 </w:t>
      </w:r>
    </w:p>
    <w:p w:rsidR="00765B69" w:rsidRDefault="00765B69">
      <w:pPr>
        <w:pStyle w:val="P04"/>
        <w:tabs>
          <w:tab w:val="clear" w:pos="624"/>
          <w:tab w:val="clear" w:pos="1021"/>
          <w:tab w:val="clear" w:pos="1474"/>
          <w:tab w:val="clear" w:pos="1928"/>
          <w:tab w:val="clear" w:pos="2381"/>
          <w:tab w:val="clear" w:pos="2835"/>
          <w:tab w:val="left" w:pos="0"/>
          <w:tab w:val="left" w:pos="3685"/>
          <w:tab w:val="left" w:pos="5244"/>
        </w:tabs>
        <w:spacing w:before="72"/>
        <w:ind w:left="0" w:right="1134" w:firstLine="0"/>
        <w:rPr>
          <w:rStyle w:val="default"/>
          <w:sz w:val="24"/>
          <w:szCs w:val="24"/>
          <w:rtl/>
        </w:rPr>
      </w:pPr>
      <w:r>
        <w:rPr>
          <w:rFonts w:cs="FrankRuehl"/>
          <w:sz w:val="24"/>
          <w:szCs w:val="24"/>
          <w:rtl/>
        </w:rPr>
        <w:t>או</w:t>
      </w:r>
      <w:r>
        <w:rPr>
          <w:rFonts w:cs="FrankRuehl" w:hint="cs"/>
          <w:sz w:val="24"/>
          <w:szCs w:val="24"/>
          <w:rtl/>
        </w:rPr>
        <w:t xml:space="preserve">טובוס פרטי </w:t>
      </w:r>
      <w:r>
        <w:rPr>
          <w:rFonts w:cs="FrankRuehl"/>
          <w:sz w:val="24"/>
          <w:szCs w:val="24"/>
          <w:rtl/>
        </w:rPr>
        <w:tab/>
      </w:r>
      <w:r>
        <w:rPr>
          <w:rStyle w:val="default"/>
          <w:sz w:val="24"/>
          <w:szCs w:val="24"/>
          <w:rtl/>
        </w:rPr>
        <w:t>12</w:t>
      </w:r>
      <w:r>
        <w:rPr>
          <w:rFonts w:cs="FrankRuehl"/>
          <w:sz w:val="24"/>
          <w:szCs w:val="24"/>
          <w:rtl/>
        </w:rPr>
        <w:t> </w:t>
      </w:r>
      <w:r>
        <w:rPr>
          <w:rFonts w:cs="FrankRuehl"/>
          <w:sz w:val="24"/>
          <w:szCs w:val="24"/>
          <w:rtl/>
        </w:rPr>
        <w:tab/>
      </w:r>
      <w:r>
        <w:rPr>
          <w:rStyle w:val="default"/>
          <w:sz w:val="24"/>
          <w:szCs w:val="24"/>
          <w:rtl/>
        </w:rPr>
        <w:t xml:space="preserve">8.8 </w:t>
      </w:r>
    </w:p>
    <w:p w:rsidR="00765B69" w:rsidRDefault="00765B69">
      <w:pPr>
        <w:pStyle w:val="P04"/>
        <w:tabs>
          <w:tab w:val="clear" w:pos="624"/>
          <w:tab w:val="clear" w:pos="1021"/>
          <w:tab w:val="clear" w:pos="1474"/>
          <w:tab w:val="clear" w:pos="1928"/>
          <w:tab w:val="clear" w:pos="2381"/>
          <w:tab w:val="clear" w:pos="2835"/>
          <w:tab w:val="left" w:pos="0"/>
          <w:tab w:val="left" w:pos="3685"/>
          <w:tab w:val="left" w:pos="5244"/>
        </w:tabs>
        <w:spacing w:before="72"/>
        <w:ind w:left="0" w:right="1134" w:firstLine="0"/>
        <w:rPr>
          <w:rStyle w:val="default"/>
          <w:sz w:val="24"/>
          <w:szCs w:val="24"/>
          <w:rtl/>
        </w:rPr>
      </w:pPr>
      <w:r>
        <w:rPr>
          <w:rStyle w:val="default"/>
          <w:rFonts w:hint="cs"/>
          <w:sz w:val="24"/>
          <w:szCs w:val="24"/>
          <w:rtl/>
        </w:rPr>
        <w:t>ר</w:t>
      </w:r>
      <w:r>
        <w:rPr>
          <w:rStyle w:val="default"/>
          <w:sz w:val="24"/>
          <w:szCs w:val="24"/>
          <w:rtl/>
        </w:rPr>
        <w:t>כ</w:t>
      </w:r>
      <w:r>
        <w:rPr>
          <w:rStyle w:val="default"/>
          <w:rFonts w:hint="cs"/>
          <w:sz w:val="24"/>
          <w:szCs w:val="24"/>
          <w:rtl/>
        </w:rPr>
        <w:t xml:space="preserve">ב מסחרי </w:t>
      </w:r>
      <w:r>
        <w:rPr>
          <w:rStyle w:val="default"/>
          <w:sz w:val="24"/>
          <w:szCs w:val="24"/>
          <w:rtl/>
        </w:rPr>
        <w:tab/>
        <w:t>8</w:t>
      </w:r>
      <w:r>
        <w:rPr>
          <w:rFonts w:cs="FrankRuehl"/>
          <w:sz w:val="24"/>
          <w:szCs w:val="24"/>
          <w:rtl/>
        </w:rPr>
        <w:t> </w:t>
      </w:r>
      <w:r>
        <w:rPr>
          <w:rFonts w:cs="FrankRuehl"/>
          <w:sz w:val="24"/>
          <w:szCs w:val="24"/>
          <w:rtl/>
        </w:rPr>
        <w:tab/>
      </w:r>
      <w:r>
        <w:rPr>
          <w:rStyle w:val="default"/>
          <w:sz w:val="24"/>
          <w:szCs w:val="24"/>
          <w:rtl/>
        </w:rPr>
        <w:t xml:space="preserve">5.9 </w:t>
      </w:r>
    </w:p>
    <w:p w:rsidR="00765B69" w:rsidRDefault="00765B69">
      <w:pPr>
        <w:pStyle w:val="P04"/>
        <w:tabs>
          <w:tab w:val="clear" w:pos="624"/>
          <w:tab w:val="clear" w:pos="1021"/>
          <w:tab w:val="clear" w:pos="1474"/>
          <w:tab w:val="clear" w:pos="1928"/>
          <w:tab w:val="clear" w:pos="2381"/>
          <w:tab w:val="clear" w:pos="2835"/>
          <w:tab w:val="left" w:pos="0"/>
          <w:tab w:val="left" w:pos="3685"/>
          <w:tab w:val="left" w:pos="5244"/>
        </w:tabs>
        <w:spacing w:before="72"/>
        <w:ind w:left="0" w:right="1134" w:firstLine="0"/>
        <w:rPr>
          <w:rStyle w:val="default"/>
          <w:sz w:val="24"/>
          <w:szCs w:val="24"/>
          <w:rtl/>
        </w:rPr>
      </w:pPr>
      <w:r>
        <w:rPr>
          <w:rStyle w:val="default"/>
          <w:rFonts w:hint="cs"/>
          <w:sz w:val="24"/>
          <w:szCs w:val="24"/>
          <w:rtl/>
        </w:rPr>
        <w:t>ג</w:t>
      </w:r>
      <w:r>
        <w:rPr>
          <w:rStyle w:val="default"/>
          <w:sz w:val="24"/>
          <w:szCs w:val="24"/>
          <w:rtl/>
        </w:rPr>
        <w:t>ו</w:t>
      </w:r>
      <w:r>
        <w:rPr>
          <w:rStyle w:val="default"/>
          <w:rFonts w:hint="cs"/>
          <w:sz w:val="24"/>
          <w:szCs w:val="24"/>
          <w:rtl/>
        </w:rPr>
        <w:t xml:space="preserve">רר, תומך, רכב עבודה </w:t>
      </w:r>
    </w:p>
    <w:p w:rsidR="00765B69" w:rsidRDefault="00765B69">
      <w:pPr>
        <w:pStyle w:val="P04"/>
        <w:tabs>
          <w:tab w:val="clear" w:pos="624"/>
          <w:tab w:val="clear" w:pos="1021"/>
          <w:tab w:val="clear" w:pos="1474"/>
          <w:tab w:val="clear" w:pos="1928"/>
          <w:tab w:val="clear" w:pos="2381"/>
          <w:tab w:val="clear" w:pos="2835"/>
          <w:tab w:val="left" w:pos="0"/>
          <w:tab w:val="left" w:pos="3685"/>
          <w:tab w:val="left" w:pos="5244"/>
        </w:tabs>
        <w:spacing w:before="72"/>
        <w:ind w:left="0" w:right="1134" w:firstLine="0"/>
        <w:rPr>
          <w:rStyle w:val="default"/>
          <w:sz w:val="24"/>
          <w:szCs w:val="24"/>
          <w:rtl/>
        </w:rPr>
      </w:pPr>
      <w:r>
        <w:rPr>
          <w:rStyle w:val="default"/>
          <w:rFonts w:hint="cs"/>
          <w:sz w:val="24"/>
          <w:szCs w:val="24"/>
          <w:rtl/>
        </w:rPr>
        <w:t>ו</w:t>
      </w:r>
      <w:r>
        <w:rPr>
          <w:rStyle w:val="default"/>
          <w:sz w:val="24"/>
          <w:szCs w:val="24"/>
          <w:rtl/>
        </w:rPr>
        <w:t>ר</w:t>
      </w:r>
      <w:r>
        <w:rPr>
          <w:rStyle w:val="default"/>
          <w:rFonts w:hint="cs"/>
          <w:sz w:val="24"/>
          <w:szCs w:val="24"/>
          <w:rtl/>
        </w:rPr>
        <w:t>כב מסחרי הגורר גרור</w:t>
      </w:r>
      <w:r>
        <w:rPr>
          <w:rStyle w:val="default"/>
          <w:sz w:val="24"/>
          <w:szCs w:val="24"/>
          <w:rtl/>
        </w:rPr>
        <w:tab/>
        <w:t>6.12</w:t>
      </w:r>
      <w:r>
        <w:rPr>
          <w:rFonts w:cs="FrankRuehl"/>
          <w:sz w:val="24"/>
          <w:szCs w:val="24"/>
          <w:rtl/>
        </w:rPr>
        <w:t> </w:t>
      </w:r>
      <w:r>
        <w:rPr>
          <w:rFonts w:cs="FrankRuehl"/>
          <w:sz w:val="24"/>
          <w:szCs w:val="24"/>
          <w:rtl/>
        </w:rPr>
        <w:tab/>
      </w:r>
      <w:r>
        <w:rPr>
          <w:rStyle w:val="default"/>
          <w:sz w:val="24"/>
          <w:szCs w:val="24"/>
          <w:rtl/>
        </w:rPr>
        <w:t>4.5</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ותקן ברכב </w:t>
      </w:r>
      <w:r>
        <w:rPr>
          <w:rStyle w:val="default"/>
          <w:rtl/>
        </w:rPr>
        <w:t>כא</w:t>
      </w:r>
      <w:r>
        <w:rPr>
          <w:rStyle w:val="default"/>
          <w:rFonts w:hint="cs"/>
          <w:rtl/>
        </w:rPr>
        <w:t>מור מזגן אוויר המופעל על ידי מנוע הרכב, הספק המנוע של הרכב יוגדל במספר כוחות הסוס שיהיו דרושים לפי</w:t>
      </w:r>
      <w:r>
        <w:rPr>
          <w:rStyle w:val="default"/>
          <w:rtl/>
        </w:rPr>
        <w:t xml:space="preserve"> ה</w:t>
      </w:r>
      <w:r>
        <w:rPr>
          <w:rStyle w:val="default"/>
          <w:rFonts w:hint="cs"/>
          <w:rtl/>
        </w:rPr>
        <w:t>צריכה המקסימלית של המזגן.</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ייעשה ברכב מן הסוגים האמורים בתקנת משנה (א) כל שינוי מבנה לרבות החלפה או הוספה של מיתקן המופעל על ידי המנוע של הרכב בשע</w:t>
      </w:r>
      <w:r>
        <w:rPr>
          <w:rStyle w:val="default"/>
          <w:rtl/>
        </w:rPr>
        <w:t xml:space="preserve">ת </w:t>
      </w:r>
      <w:r>
        <w:rPr>
          <w:rStyle w:val="default"/>
          <w:rFonts w:hint="cs"/>
          <w:rtl/>
        </w:rPr>
        <w:t>נסיעתו שיש בו כדי לשנות את הסוג או המשקל הכולל המותר של הרכב או להקטין את הספק המנוע אלא אם הותאם כח הסוס של המנוע לשינוי.</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רכב מנועי מסחרי הגורר גרור יהיה הספק המנוע מתאים למשקל הכולל המותר של הרכב הנגרר בתוספת המשקל הכולל המותר של הרכב הגורר, בשעת</w:t>
      </w:r>
      <w:r>
        <w:rPr>
          <w:rStyle w:val="default"/>
          <w:rtl/>
        </w:rPr>
        <w:t xml:space="preserve"> ה</w:t>
      </w:r>
      <w:r>
        <w:rPr>
          <w:rStyle w:val="default"/>
          <w:rFonts w:hint="cs"/>
          <w:rtl/>
        </w:rPr>
        <w:t>גרירה, ובלבד שהספק המנוע לא יהיה פחות מההספק שנקבע בתקנה זו לגבי תומך.</w:t>
      </w:r>
    </w:p>
    <w:p w:rsidR="00765B69" w:rsidRDefault="00765B69" w:rsidP="00B86835">
      <w:pPr>
        <w:pStyle w:val="P00"/>
        <w:spacing w:before="72"/>
        <w:ind w:left="0" w:right="1134"/>
        <w:rPr>
          <w:rStyle w:val="default"/>
          <w:rtl/>
        </w:rPr>
      </w:pPr>
      <w:bookmarkStart w:id="605" w:name="Seif329"/>
      <w:bookmarkEnd w:id="605"/>
      <w:r>
        <w:rPr>
          <w:lang w:val="he-IL"/>
        </w:rPr>
        <w:pict>
          <v:rect id="_x0000_s4796" style="position:absolute;left:0;text-align:left;margin-left:464.5pt;margin-top:8.05pt;width:75.05pt;height:16pt;z-index:251225600" o:allowincell="f" filled="f" stroked="f" strokecolor="lime" strokeweight=".25pt">
            <v:textbox style="mso-next-textbox:#_x0000_s4796" inset="0,0,0,0">
              <w:txbxContent>
                <w:p w:rsidR="00E20767" w:rsidRDefault="00E20767">
                  <w:pPr>
                    <w:spacing w:line="160" w:lineRule="exact"/>
                    <w:jc w:val="left"/>
                    <w:rPr>
                      <w:rFonts w:cs="Miriam"/>
                      <w:noProof/>
                      <w:sz w:val="18"/>
                      <w:szCs w:val="18"/>
                      <w:rtl/>
                    </w:rPr>
                  </w:pPr>
                  <w:r>
                    <w:rPr>
                      <w:rFonts w:cs="Miriam"/>
                      <w:sz w:val="18"/>
                      <w:szCs w:val="18"/>
                      <w:rtl/>
                    </w:rPr>
                    <w:t>מע</w:t>
                  </w:r>
                  <w:r>
                    <w:rPr>
                      <w:rFonts w:cs="Miriam" w:hint="cs"/>
                      <w:sz w:val="18"/>
                      <w:szCs w:val="18"/>
                      <w:rtl/>
                    </w:rPr>
                    <w:t>רכת הדלק</w:t>
                  </w:r>
                </w:p>
              </w:txbxContent>
            </v:textbox>
            <w10:anchorlock/>
          </v:rect>
        </w:pict>
      </w:r>
      <w:r>
        <w:rPr>
          <w:rStyle w:val="big-number"/>
          <w:rFonts w:cs="Miriam"/>
          <w:rtl/>
        </w:rPr>
        <w:t>317.</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יכל הדלק, צינור לשאיבת הדלק וכן כל חלק אחר ממע</w:t>
      </w:r>
      <w:r>
        <w:rPr>
          <w:rStyle w:val="default"/>
          <w:rtl/>
        </w:rPr>
        <w:t>ר</w:t>
      </w:r>
      <w:r>
        <w:rPr>
          <w:rStyle w:val="default"/>
          <w:rFonts w:hint="cs"/>
          <w:rtl/>
        </w:rPr>
        <w:t>כת הדלק לא יבלטו מצדי הרכב. מיכל הדלק וכן צינורות המובילים דלק יהיו בנויים בצורה המבטיחה עמידה בפני כל תנודות המנוע והרכב בכל</w:t>
      </w:r>
      <w:r>
        <w:rPr>
          <w:rStyle w:val="default"/>
          <w:rtl/>
        </w:rPr>
        <w:t xml:space="preserve"> ת</w:t>
      </w:r>
      <w:r>
        <w:rPr>
          <w:rStyle w:val="default"/>
          <w:rFonts w:hint="cs"/>
          <w:rtl/>
        </w:rPr>
        <w:t>נאי הדרך ובאופן שתנועת הרכב לא תשפיע על יציבותם, חיבוריהם, צורתם ומצבם התקין ולא תגרום לדליפת הדלק בין בצורת נוזל ובין בצורת גז.</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 xml:space="preserve">ערכת הדלק תהיה במצב שיבטיח את עמידתו בלחץ פנימי של לא פחות מ-0.3 אטמוספרות ותהיה עשויה ממתכת או מחומר אחר אשר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א</w:t>
      </w:r>
      <w:r>
        <w:rPr>
          <w:rStyle w:val="default"/>
          <w:rFonts w:hint="cs"/>
          <w:rtl/>
        </w:rPr>
        <w:t>ינ</w:t>
      </w:r>
      <w:r>
        <w:rPr>
          <w:rStyle w:val="default"/>
          <w:rtl/>
        </w:rPr>
        <w:t xml:space="preserve">ם </w:t>
      </w:r>
      <w:r>
        <w:rPr>
          <w:rStyle w:val="default"/>
          <w:rFonts w:hint="cs"/>
          <w:rtl/>
        </w:rPr>
        <w:t>מחלידים;</w:t>
      </w:r>
    </w:p>
    <w:p w:rsidR="00765B69" w:rsidRDefault="00765B69">
      <w:pPr>
        <w:pStyle w:val="P22"/>
        <w:spacing w:before="72"/>
        <w:ind w:left="1021" w:right="1134"/>
        <w:rPr>
          <w:rStyle w:val="default"/>
          <w:rtl/>
        </w:rPr>
      </w:pPr>
      <w:r>
        <w:rPr>
          <w:rStyle w:val="default"/>
          <w:rFonts w:hint="cs"/>
          <w:rtl/>
        </w:rPr>
        <w:t>(2)</w:t>
      </w:r>
      <w:r>
        <w:rPr>
          <w:rStyle w:val="default"/>
          <w:rtl/>
        </w:rPr>
        <w:tab/>
        <w:t>ע</w:t>
      </w:r>
      <w:r>
        <w:rPr>
          <w:rStyle w:val="default"/>
          <w:rFonts w:hint="cs"/>
          <w:rtl/>
        </w:rPr>
        <w:t>ומדים בפני השפעה כימית של הדלק;</w:t>
      </w:r>
    </w:p>
    <w:p w:rsidR="00765B69" w:rsidRDefault="00765B69">
      <w:pPr>
        <w:pStyle w:val="P22"/>
        <w:spacing w:before="72"/>
        <w:ind w:left="1021" w:right="1134"/>
        <w:rPr>
          <w:rStyle w:val="default"/>
          <w:rtl/>
        </w:rPr>
      </w:pPr>
      <w:r>
        <w:rPr>
          <w:rStyle w:val="default"/>
          <w:rFonts w:hint="cs"/>
          <w:rtl/>
        </w:rPr>
        <w:t>(3)</w:t>
      </w:r>
      <w:r>
        <w:rPr>
          <w:rStyle w:val="default"/>
          <w:rtl/>
        </w:rPr>
        <w:tab/>
        <w:t>א</w:t>
      </w:r>
      <w:r>
        <w:rPr>
          <w:rStyle w:val="default"/>
          <w:rFonts w:hint="cs"/>
          <w:rtl/>
        </w:rPr>
        <w:t>ינם דליקים.</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חיבורים במערכת הדלק ייעשו באמצעות הברגות בלבד.</w:t>
      </w:r>
    </w:p>
    <w:p w:rsidR="00765B69" w:rsidRDefault="00765B69" w:rsidP="00B86835">
      <w:pPr>
        <w:pStyle w:val="P00"/>
        <w:spacing w:before="72"/>
        <w:ind w:left="0" w:right="1134"/>
        <w:rPr>
          <w:rStyle w:val="default"/>
          <w:rtl/>
        </w:rPr>
      </w:pPr>
      <w:bookmarkStart w:id="606" w:name="Seif330"/>
      <w:bookmarkEnd w:id="606"/>
      <w:r>
        <w:rPr>
          <w:lang w:val="he-IL"/>
        </w:rPr>
        <w:pict>
          <v:rect id="_x0000_s4797" style="position:absolute;left:0;text-align:left;margin-left:464.5pt;margin-top:8.05pt;width:75.05pt;height:8pt;z-index:251226624" o:allowincell="f" filled="f" stroked="f" strokecolor="lime" strokeweight=".25pt">
            <v:textbox style="mso-next-textbox:#_x0000_s4797" inset="0,0,0,0">
              <w:txbxContent>
                <w:p w:rsidR="00E20767" w:rsidRDefault="00E20767">
                  <w:pPr>
                    <w:spacing w:line="160" w:lineRule="exact"/>
                    <w:jc w:val="left"/>
                    <w:rPr>
                      <w:rFonts w:cs="Miriam"/>
                      <w:noProof/>
                      <w:sz w:val="18"/>
                      <w:szCs w:val="18"/>
                      <w:rtl/>
                    </w:rPr>
                  </w:pPr>
                  <w:r>
                    <w:rPr>
                      <w:rFonts w:cs="Miriam"/>
                      <w:sz w:val="18"/>
                      <w:szCs w:val="18"/>
                      <w:rtl/>
                    </w:rPr>
                    <w:t>מע</w:t>
                  </w:r>
                  <w:r>
                    <w:rPr>
                      <w:rFonts w:cs="Miriam" w:hint="cs"/>
                      <w:sz w:val="18"/>
                      <w:szCs w:val="18"/>
                      <w:rtl/>
                    </w:rPr>
                    <w:t>רכת פליטה</w:t>
                  </w:r>
                </w:p>
              </w:txbxContent>
            </v:textbox>
            <w10:anchorlock/>
          </v:rect>
        </w:pict>
      </w:r>
      <w:r>
        <w:rPr>
          <w:rStyle w:val="big-number"/>
          <w:rFonts w:cs="Miriam"/>
          <w:rtl/>
        </w:rPr>
        <w:t>318.</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תותקן מערכת פליטה המיועדת להרחקת גזים נשרפים במנוע דרך הפתח שבקצה צינור הפליטה.</w:t>
      </w:r>
    </w:p>
    <w:p w:rsidR="00765B69" w:rsidRDefault="00765B69">
      <w:pPr>
        <w:pStyle w:val="P00"/>
        <w:spacing w:before="72"/>
        <w:ind w:left="0" w:right="1134"/>
        <w:rPr>
          <w:rStyle w:val="default"/>
          <w:rtl/>
        </w:rPr>
      </w:pPr>
      <w:r>
        <w:rPr>
          <w:lang w:val="he-IL"/>
        </w:rPr>
        <w:pict>
          <v:rect id="_x0000_s4798" style="position:absolute;left:0;text-align:left;margin-left:464.5pt;margin-top:8.05pt;width:75.05pt;height:8pt;z-index:251227648" o:allowincell="f" filled="f" stroked="f" strokecolor="lime" strokeweight=".25pt">
            <v:textbox style="mso-next-textbox:#_x0000_s479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ע</w:t>
      </w:r>
      <w:r>
        <w:rPr>
          <w:rStyle w:val="default"/>
          <w:rtl/>
        </w:rPr>
        <w:t>רכ</w:t>
      </w:r>
      <w:r>
        <w:rPr>
          <w:rStyle w:val="default"/>
          <w:rFonts w:hint="cs"/>
          <w:rtl/>
        </w:rPr>
        <w:t>ת הפליטה תהיה מסוג כאמור בחלק ג' בתוספת השניה ותורכב בצורה המבטיחה כי לא תיגרם על ידיה שריפה ברכב או כל נזק לרכב.</w:t>
      </w:r>
    </w:p>
    <w:p w:rsidR="00765B69" w:rsidRDefault="00765B69">
      <w:pPr>
        <w:pStyle w:val="P00"/>
        <w:spacing w:before="72"/>
        <w:ind w:left="0" w:right="1134"/>
        <w:rPr>
          <w:rStyle w:val="default"/>
          <w:rtl/>
        </w:rPr>
      </w:pPr>
      <w:r>
        <w:rPr>
          <w:lang w:val="he-IL"/>
        </w:rPr>
        <w:pict>
          <v:rect id="_x0000_s4799" style="position:absolute;left:0;text-align:left;margin-left:464.5pt;margin-top:8.05pt;width:75.05pt;height:16pt;z-index:251228672" o:allowincell="f" filled="f" stroked="f" strokecolor="lime" strokeweight=".25pt">
            <v:textbox style="mso-next-textbox:#_x0000_s479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מ"ב-</w:t>
                  </w:r>
                  <w:r>
                    <w:rPr>
                      <w:rFonts w:cs="Miriam"/>
                      <w:sz w:val="18"/>
                      <w:szCs w:val="18"/>
                      <w:rtl/>
                    </w:rPr>
                    <w:t>1982</w:t>
                  </w:r>
                </w:p>
              </w:txbxContent>
            </v:textbox>
            <w10:anchorlock/>
          </v:rect>
        </w:pict>
      </w:r>
      <w:r>
        <w:rPr>
          <w:rFonts w:cs="FrankRuehl"/>
          <w:sz w:val="26"/>
          <w:rtl/>
        </w:rPr>
        <w:tab/>
      </w:r>
      <w:r>
        <w:rPr>
          <w:rStyle w:val="default"/>
          <w:rtl/>
        </w:rPr>
        <w:t>(ג</w:t>
      </w:r>
      <w:r>
        <w:rPr>
          <w:rStyle w:val="default"/>
          <w:rFonts w:hint="cs"/>
          <w:rtl/>
        </w:rPr>
        <w:t>)</w:t>
      </w:r>
      <w:r>
        <w:rPr>
          <w:rStyle w:val="default"/>
          <w:rtl/>
        </w:rPr>
        <w:tab/>
        <w:t>צ</w:t>
      </w:r>
      <w:r>
        <w:rPr>
          <w:rStyle w:val="default"/>
          <w:rFonts w:hint="cs"/>
          <w:rtl/>
        </w:rPr>
        <w:t>ינור הפליטה לא יבלוט מצדי המרכב ופתחו לא יהיה מכוון כלפי הקרקע ולא יסטה לצד ימין ובלבד שברכב מנועי המיועד להסעה לא יהיה מכוון כלפי מע</w:t>
      </w:r>
      <w:r>
        <w:rPr>
          <w:rStyle w:val="default"/>
          <w:rtl/>
        </w:rPr>
        <w:t>לה</w:t>
      </w:r>
      <w:r>
        <w:rPr>
          <w:rStyle w:val="default"/>
          <w:rFonts w:hint="cs"/>
          <w:rtl/>
        </w:rPr>
        <w:t>.</w:t>
      </w:r>
    </w:p>
    <w:p w:rsidR="00765B69" w:rsidRDefault="00765B69">
      <w:pPr>
        <w:pStyle w:val="P00"/>
        <w:spacing w:before="72"/>
        <w:ind w:left="0" w:right="1134"/>
        <w:rPr>
          <w:rStyle w:val="default"/>
          <w:rFonts w:hint="cs"/>
          <w:rtl/>
        </w:rPr>
      </w:pPr>
      <w:r>
        <w:rPr>
          <w:lang w:val="he-IL"/>
        </w:rPr>
        <w:pict>
          <v:rect id="_x0000_s4800" style="position:absolute;left:0;text-align:left;margin-left:464.5pt;margin-top:8.05pt;width:75.05pt;height:8pt;z-index:251229696" o:allowincell="f" filled="f" stroked="f" strokecolor="lime" strokeweight=".25pt">
            <v:textbox style="mso-next-textbox:#_x0000_s480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(ד</w:t>
      </w:r>
      <w:r>
        <w:rPr>
          <w:rStyle w:val="default"/>
          <w:rFonts w:hint="cs"/>
          <w:rtl/>
        </w:rPr>
        <w:t>)</w:t>
      </w:r>
      <w:r>
        <w:rPr>
          <w:rStyle w:val="default"/>
          <w:rtl/>
        </w:rPr>
        <w:tab/>
        <w:t>(</w:t>
      </w:r>
      <w:r>
        <w:rPr>
          <w:rStyle w:val="default"/>
          <w:rFonts w:hint="cs"/>
          <w:rtl/>
        </w:rPr>
        <w:t>נמחקה).</w:t>
      </w:r>
    </w:p>
    <w:p w:rsidR="00A0566E" w:rsidRDefault="00A0566E" w:rsidP="00A0566E">
      <w:pPr>
        <w:pStyle w:val="P00"/>
        <w:spacing w:before="72"/>
        <w:ind w:left="0" w:right="1134"/>
        <w:rPr>
          <w:rStyle w:val="default"/>
          <w:rFonts w:hint="cs"/>
          <w:rtl/>
        </w:rPr>
      </w:pPr>
      <w:bookmarkStart w:id="607" w:name="Seif715"/>
      <w:bookmarkEnd w:id="607"/>
      <w:r>
        <w:rPr>
          <w:lang w:val="he-IL"/>
        </w:rPr>
        <w:pict>
          <v:rect id="_x0000_s6227" style="position:absolute;left:0;text-align:left;margin-left:464.5pt;margin-top:8.05pt;width:75.05pt;height:47.8pt;z-index:252381696" o:allowincell="f" filled="f" stroked="f" strokecolor="lime" strokeweight=".25pt">
            <v:textbox style="mso-next-textbox:#_x0000_s6227" inset="0,0,0,0">
              <w:txbxContent>
                <w:p w:rsidR="00E20767" w:rsidRDefault="00E20767" w:rsidP="00A0566E">
                  <w:pPr>
                    <w:spacing w:line="160" w:lineRule="exact"/>
                    <w:jc w:val="left"/>
                    <w:rPr>
                      <w:rFonts w:cs="Miriam"/>
                      <w:sz w:val="18"/>
                      <w:szCs w:val="18"/>
                      <w:rtl/>
                    </w:rPr>
                  </w:pPr>
                  <w:r>
                    <w:rPr>
                      <w:rFonts w:cs="Miriam"/>
                      <w:sz w:val="18"/>
                      <w:szCs w:val="18"/>
                      <w:rtl/>
                    </w:rPr>
                    <w:t>מנ</w:t>
                  </w:r>
                  <w:r>
                    <w:rPr>
                      <w:rFonts w:cs="Miriam" w:hint="cs"/>
                      <w:sz w:val="18"/>
                      <w:szCs w:val="18"/>
                      <w:rtl/>
                    </w:rPr>
                    <w:t xml:space="preserve">יעת זיהום אויר מבית הארכובה </w:t>
                  </w:r>
                </w:p>
                <w:p w:rsidR="00E20767" w:rsidRDefault="00E20767" w:rsidP="00A0566E">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(מ</w:t>
                  </w:r>
                  <w:r>
                    <w:rPr>
                      <w:rFonts w:cs="Miriam"/>
                      <w:sz w:val="18"/>
                      <w:szCs w:val="18"/>
                      <w:rtl/>
                    </w:rPr>
                    <w:t>ס</w:t>
                  </w:r>
                  <w:r>
                    <w:rPr>
                      <w:rFonts w:cs="Miriam" w:hint="cs"/>
                      <w:sz w:val="18"/>
                      <w:szCs w:val="18"/>
                      <w:rtl/>
                    </w:rPr>
                    <w:t xml:space="preserve">' 3) </w:t>
                  </w:r>
                </w:p>
                <w:p w:rsidR="00E20767" w:rsidRDefault="00E20767" w:rsidP="00A0566E">
                  <w:pPr>
                    <w:spacing w:line="160" w:lineRule="exact"/>
                    <w:jc w:val="left"/>
                    <w:rPr>
                      <w:rFonts w:cs="Miriam" w:hint="cs"/>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1991</w:t>
                  </w:r>
                </w:p>
                <w:p w:rsidR="00E20767" w:rsidRDefault="00E20767" w:rsidP="00A0566E">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big-number"/>
          <w:rFonts w:cs="Miriam"/>
          <w:rtl/>
        </w:rPr>
        <w:t>318</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 xml:space="preserve">א יירשם רכב מנועי, למעט אופנוע, </w:t>
      </w:r>
      <w:r w:rsidRPr="00F81F38">
        <w:rPr>
          <w:rStyle w:val="default"/>
          <w:rFonts w:hint="cs"/>
          <w:rtl/>
        </w:rPr>
        <w:t>טרקטורון ורכב הפועל באמצעות מנוע חשמל בלבד,</w:t>
      </w:r>
      <w:r>
        <w:rPr>
          <w:rStyle w:val="default"/>
          <w:rFonts w:hint="cs"/>
          <w:rtl/>
        </w:rPr>
        <w:t xml:space="preserve"> ולא יחודש רשיונו אלא אם כן </w:t>
      </w:r>
      <w:r>
        <w:rPr>
          <w:rStyle w:val="default"/>
          <w:rtl/>
        </w:rPr>
        <w:t>–</w:t>
      </w:r>
    </w:p>
    <w:p w:rsidR="00A0566E" w:rsidRDefault="00A0566E" w:rsidP="00A0566E">
      <w:pPr>
        <w:pStyle w:val="P22"/>
        <w:spacing w:before="72"/>
        <w:ind w:left="1021" w:right="1134"/>
        <w:rPr>
          <w:rStyle w:val="default"/>
          <w:rtl/>
        </w:rPr>
      </w:pPr>
      <w:r>
        <w:rPr>
          <w:rStyle w:val="default"/>
          <w:rtl/>
        </w:rPr>
        <w:t>(1)</w:t>
      </w:r>
      <w:r>
        <w:rPr>
          <w:rStyle w:val="default"/>
          <w:rtl/>
        </w:rPr>
        <w:tab/>
        <w:t>מ</w:t>
      </w:r>
      <w:r>
        <w:rPr>
          <w:rStyle w:val="default"/>
          <w:rFonts w:hint="cs"/>
          <w:rtl/>
        </w:rPr>
        <w:t>ותקנת במנועו מערכת איוורור של בית הארכובה שיונקת את אדי הגזים החומקים מתוכה בעזרת תת לחץ של המנוע ומעבירה אותם חזרה למנוע לשם מניעת זיהום אויר;</w:t>
      </w:r>
    </w:p>
    <w:p w:rsidR="00A0566E" w:rsidRDefault="00A0566E" w:rsidP="00A0566E">
      <w:pPr>
        <w:pStyle w:val="P22"/>
        <w:spacing w:before="72"/>
        <w:ind w:left="1021" w:right="1134"/>
        <w:rPr>
          <w:rStyle w:val="default"/>
          <w:rFonts w:hint="cs"/>
          <w:rtl/>
        </w:rPr>
      </w:pPr>
      <w:r w:rsidRPr="00F81F38">
        <w:rPr>
          <w:rStyle w:val="default"/>
        </w:rPr>
        <w:pict>
          <v:rect id="_x0000_s6231" style="position:absolute;left:0;text-align:left;margin-left:464.5pt;margin-top:8.05pt;width:75.05pt;height:16pt;z-index:252385792" o:allowincell="f" filled="f" stroked="f" strokecolor="lime" strokeweight=".25pt">
            <v:textbox style="mso-next-textbox:#_x0000_s6231" inset="0,0,0,0">
              <w:txbxContent>
                <w:p w:rsidR="00E20767" w:rsidRDefault="00E20767" w:rsidP="00A0566E">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default"/>
          <w:rtl/>
        </w:rPr>
        <w:t>(</w:t>
      </w:r>
      <w:r w:rsidRPr="00F81F38">
        <w:rPr>
          <w:rStyle w:val="default"/>
          <w:rFonts w:hint="cs"/>
          <w:rtl/>
        </w:rPr>
        <w:t>1א)</w:t>
      </w:r>
      <w:r w:rsidRPr="00F81F38">
        <w:rPr>
          <w:rStyle w:val="default"/>
          <w:rFonts w:hint="cs"/>
          <w:rtl/>
        </w:rPr>
        <w:tab/>
        <w:t>עמד בבדיקת זיהום אוויר לפי תקנות אוויר נקי (זיהום אוויר מכלי רכב), התשע"</w:t>
      </w:r>
      <w:r>
        <w:rPr>
          <w:rStyle w:val="default"/>
          <w:rFonts w:hint="cs"/>
          <w:rtl/>
        </w:rPr>
        <w:t>ב</w:t>
      </w:r>
      <w:r w:rsidRPr="00F81F38">
        <w:rPr>
          <w:rStyle w:val="default"/>
          <w:rFonts w:hint="cs"/>
          <w:rtl/>
        </w:rPr>
        <w:t>-2012</w:t>
      </w:r>
      <w:r>
        <w:rPr>
          <w:rStyle w:val="default"/>
          <w:rFonts w:hint="cs"/>
          <w:rtl/>
        </w:rPr>
        <w:t>;</w:t>
      </w:r>
    </w:p>
    <w:p w:rsidR="00A0566E" w:rsidRDefault="00A0566E" w:rsidP="00A0566E">
      <w:pPr>
        <w:pStyle w:val="P22"/>
        <w:spacing w:before="72"/>
        <w:ind w:left="1021" w:right="1134"/>
        <w:rPr>
          <w:rStyle w:val="default"/>
          <w:rFonts w:hint="cs"/>
          <w:rtl/>
        </w:rPr>
      </w:pPr>
      <w:r>
        <w:rPr>
          <w:lang w:val="he-IL"/>
        </w:rPr>
        <w:pict>
          <v:rect id="_x0000_s6228" style="position:absolute;left:0;text-align:left;margin-left:464.5pt;margin-top:8.05pt;width:75.05pt;height:16pt;z-index:252382720" o:allowincell="f" filled="f" stroked="f" strokecolor="lime" strokeweight=".25pt">
            <v:textbox style="mso-next-textbox:#_x0000_s6228" inset="0,0,0,0">
              <w:txbxContent>
                <w:p w:rsidR="00E20767" w:rsidRDefault="00E20767" w:rsidP="00A0566E">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default"/>
          <w:rtl/>
        </w:rPr>
        <w:t>(2)</w:t>
      </w:r>
      <w:r>
        <w:rPr>
          <w:rStyle w:val="default"/>
          <w:rtl/>
        </w:rPr>
        <w:tab/>
      </w:r>
      <w:r>
        <w:rPr>
          <w:rStyle w:val="default"/>
          <w:rFonts w:hint="cs"/>
          <w:rtl/>
        </w:rPr>
        <w:t>(נמחקה);</w:t>
      </w:r>
    </w:p>
    <w:p w:rsidR="00A0566E" w:rsidRPr="0045538F" w:rsidRDefault="00A0566E" w:rsidP="00A0566E">
      <w:pPr>
        <w:pStyle w:val="P22"/>
        <w:spacing w:before="72"/>
        <w:ind w:left="1021" w:right="1134"/>
        <w:rPr>
          <w:rStyle w:val="default"/>
          <w:rFonts w:hint="cs"/>
          <w:rtl/>
        </w:rPr>
      </w:pPr>
      <w:r w:rsidRPr="0045538F">
        <w:rPr>
          <w:rStyle w:val="default"/>
        </w:rPr>
        <w:pict>
          <v:rect id="_x0000_s6229" style="position:absolute;left:0;text-align:left;margin-left:464.5pt;margin-top:8.05pt;width:75.05pt;height:16pt;z-index:252383744" o:allowincell="f" filled="f" stroked="f" strokecolor="lime" strokeweight=".25pt">
            <v:textbox style="mso-next-textbox:#_x0000_s6229" inset="0,0,0,0">
              <w:txbxContent>
                <w:p w:rsidR="00E20767" w:rsidRDefault="00E20767" w:rsidP="00A0566E">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default"/>
          <w:rtl/>
        </w:rPr>
        <w:t>(</w:t>
      </w:r>
      <w:r w:rsidRPr="0045538F">
        <w:rPr>
          <w:rStyle w:val="default"/>
          <w:rFonts w:hint="cs"/>
          <w:rtl/>
        </w:rPr>
        <w:t>3)</w:t>
      </w:r>
      <w:r w:rsidRPr="0045538F">
        <w:rPr>
          <w:rStyle w:val="default"/>
          <w:rFonts w:hint="cs"/>
          <w:rtl/>
        </w:rPr>
        <w:tab/>
      </w:r>
      <w:r>
        <w:rPr>
          <w:rStyle w:val="default"/>
          <w:rFonts w:hint="cs"/>
          <w:rtl/>
        </w:rPr>
        <w:t>(נמחקה);</w:t>
      </w:r>
    </w:p>
    <w:p w:rsidR="00A0566E" w:rsidRPr="0045538F" w:rsidRDefault="00A0566E" w:rsidP="00A0566E">
      <w:pPr>
        <w:pStyle w:val="P22"/>
        <w:spacing w:before="72"/>
        <w:ind w:left="1021" w:right="1134"/>
        <w:rPr>
          <w:rStyle w:val="default"/>
          <w:rFonts w:hint="cs"/>
          <w:rtl/>
        </w:rPr>
      </w:pPr>
      <w:r w:rsidRPr="0045538F">
        <w:rPr>
          <w:rStyle w:val="default"/>
        </w:rPr>
        <w:pict>
          <v:rect id="_x0000_s6230" style="position:absolute;left:0;text-align:left;margin-left:464.35pt;margin-top:7.1pt;width:75.05pt;height:16pt;z-index:252384768" o:allowincell="f" filled="f" stroked="f" strokecolor="lime" strokeweight=".25pt">
            <v:textbox style="mso-next-textbox:#_x0000_s6230" inset="0,0,0,0">
              <w:txbxContent>
                <w:p w:rsidR="00E20767" w:rsidRDefault="00E20767" w:rsidP="00A0566E">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default"/>
          <w:rtl/>
        </w:rPr>
        <w:t>(</w:t>
      </w:r>
      <w:r w:rsidRPr="0045538F">
        <w:rPr>
          <w:rStyle w:val="default"/>
          <w:rFonts w:hint="cs"/>
          <w:rtl/>
        </w:rPr>
        <w:t>4)</w:t>
      </w:r>
      <w:r w:rsidRPr="0045538F">
        <w:rPr>
          <w:rStyle w:val="default"/>
          <w:rFonts w:hint="cs"/>
          <w:rtl/>
        </w:rPr>
        <w:tab/>
      </w:r>
      <w:r>
        <w:rPr>
          <w:rStyle w:val="default"/>
          <w:rFonts w:hint="cs"/>
          <w:rtl/>
        </w:rPr>
        <w:t>(נמחקה)</w:t>
      </w:r>
      <w:r w:rsidRPr="0045538F">
        <w:rPr>
          <w:rStyle w:val="default"/>
          <w:rFonts w:hint="cs"/>
          <w:rtl/>
        </w:rPr>
        <w:t>.</w:t>
      </w:r>
    </w:p>
    <w:p w:rsidR="00154D66" w:rsidRDefault="00154D66" w:rsidP="00154D66">
      <w:pPr>
        <w:pStyle w:val="P00"/>
        <w:spacing w:before="72"/>
        <w:ind w:left="0" w:right="1134"/>
        <w:rPr>
          <w:rStyle w:val="default"/>
          <w:rFonts w:hint="cs"/>
          <w:rtl/>
        </w:rPr>
      </w:pPr>
      <w:r w:rsidRPr="0045538F">
        <w:rPr>
          <w:rStyle w:val="default"/>
        </w:rPr>
        <w:pict>
          <v:rect id="_x0000_s5939" style="position:absolute;left:0;text-align:left;margin-left:464.5pt;margin-top:8.05pt;width:75.05pt;height:17.5pt;z-index:252167680" o:allowincell="f" filled="f" stroked="f" strokecolor="lime" strokeweight=".25pt">
            <v:textbox style="mso-next-textbox:#_x0000_s5939" inset="0,0,0,0">
              <w:txbxContent>
                <w:p w:rsidR="00E20767" w:rsidRDefault="00E20767" w:rsidP="00154D66">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15) </w:t>
                  </w:r>
                  <w:r>
                    <w:rPr>
                      <w:rFonts w:cs="Miriam"/>
                      <w:sz w:val="18"/>
                      <w:szCs w:val="18"/>
                      <w:rtl/>
                    </w:rPr>
                    <w:br/>
                  </w:r>
                  <w:r>
                    <w:rPr>
                      <w:rFonts w:cs="Miriam" w:hint="cs"/>
                      <w:sz w:val="18"/>
                      <w:szCs w:val="18"/>
                      <w:rtl/>
                    </w:rPr>
                    <w:t>תש"ע-2010</w:t>
                  </w:r>
                </w:p>
              </w:txbxContent>
            </v:textbox>
            <w10:anchorlock/>
          </v:rect>
        </w:pict>
      </w:r>
      <w:r w:rsidRPr="0045538F">
        <w:rPr>
          <w:rStyle w:val="default"/>
          <w:rtl/>
        </w:rPr>
        <w:tab/>
      </w:r>
      <w:r>
        <w:rPr>
          <w:rStyle w:val="default"/>
          <w:rtl/>
        </w:rPr>
        <w:t>(</w:t>
      </w:r>
      <w:r w:rsidRPr="0045538F">
        <w:rPr>
          <w:rStyle w:val="default"/>
          <w:rFonts w:hint="cs"/>
          <w:rtl/>
        </w:rPr>
        <w:t>א1)</w:t>
      </w:r>
      <w:r w:rsidRPr="0045538F">
        <w:rPr>
          <w:rStyle w:val="default"/>
          <w:rFonts w:hint="cs"/>
          <w:rtl/>
        </w:rPr>
        <w:tab/>
        <w:t>תקנת משנה (א)(4) לא תחול על כלי רכב של צבא הגנה לישראל המוגדר כרכב חירום לפי פקודות הצבא, ובלבד שכלי הרכב נרשם או שניתן עליו רישיון בהתאם לתקנה 282</w:t>
      </w:r>
      <w:r>
        <w:rPr>
          <w:rStyle w:val="default"/>
          <w:rFonts w:hint="cs"/>
          <w:rtl/>
        </w:rPr>
        <w:t>.</w:t>
      </w:r>
    </w:p>
    <w:p w:rsidR="0038028C" w:rsidRDefault="0038028C" w:rsidP="0038028C">
      <w:pPr>
        <w:pStyle w:val="P00"/>
        <w:spacing w:before="72"/>
        <w:ind w:left="0" w:right="1134"/>
        <w:rPr>
          <w:rStyle w:val="default"/>
          <w:rtl/>
        </w:rPr>
      </w:pPr>
      <w:r>
        <w:rPr>
          <w:lang w:val="he-IL"/>
        </w:rPr>
        <w:pict>
          <v:rect id="_x0000_s6490" style="position:absolute;left:0;text-align:left;margin-left:464.5pt;margin-top:8.05pt;width:75.05pt;height:77.2pt;z-index:252518912" o:allowincell="f" filled="f" stroked="f" strokecolor="lime" strokeweight=".25pt">
            <v:textbox style="mso-next-textbox:#_x0000_s6490" inset="0,0,0,0">
              <w:txbxContent>
                <w:p w:rsidR="00E20767" w:rsidRDefault="00E20767" w:rsidP="0038028C">
                  <w:pPr>
                    <w:spacing w:line="160" w:lineRule="exact"/>
                    <w:jc w:val="left"/>
                    <w:rPr>
                      <w:rFonts w:cs="Miriam"/>
                      <w:sz w:val="18"/>
                      <w:szCs w:val="18"/>
                      <w:rtl/>
                    </w:rPr>
                  </w:pPr>
                  <w:r>
                    <w:rPr>
                      <w:rFonts w:cs="Miriam"/>
                      <w:sz w:val="18"/>
                      <w:szCs w:val="18"/>
                      <w:rtl/>
                    </w:rPr>
                    <w:t>תק</w:t>
                  </w:r>
                  <w:r>
                    <w:rPr>
                      <w:rFonts w:cs="Miriam" w:hint="cs"/>
                      <w:sz w:val="18"/>
                      <w:szCs w:val="18"/>
                      <w:rtl/>
                    </w:rPr>
                    <w:t>' תשנ"ד-</w:t>
                  </w:r>
                  <w:r>
                    <w:rPr>
                      <w:rFonts w:cs="Miriam"/>
                      <w:sz w:val="18"/>
                      <w:szCs w:val="18"/>
                      <w:rtl/>
                    </w:rPr>
                    <w:t xml:space="preserve">1993 </w:t>
                  </w:r>
                </w:p>
                <w:p w:rsidR="00E20767" w:rsidRDefault="00E20767" w:rsidP="0038028C">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4) </w:t>
                  </w:r>
                </w:p>
                <w:p w:rsidR="00E20767" w:rsidRDefault="00E20767" w:rsidP="0038028C">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נ"ה-</w:t>
                  </w:r>
                  <w:r>
                    <w:rPr>
                      <w:rFonts w:cs="Miriam"/>
                      <w:sz w:val="18"/>
                      <w:szCs w:val="18"/>
                      <w:rtl/>
                    </w:rPr>
                    <w:t>1995</w:t>
                  </w:r>
                </w:p>
                <w:p w:rsidR="00E20767" w:rsidRDefault="00E20767" w:rsidP="0038028C">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rsidP="0038028C">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p w:rsidR="00E20767" w:rsidRDefault="00E20767" w:rsidP="0038028C">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15) </w:t>
                  </w:r>
                  <w:r>
                    <w:rPr>
                      <w:rFonts w:cs="Miriam"/>
                      <w:sz w:val="18"/>
                      <w:szCs w:val="18"/>
                      <w:rtl/>
                    </w:rPr>
                    <w:br/>
                  </w:r>
                  <w:r>
                    <w:rPr>
                      <w:rFonts w:cs="Miriam" w:hint="cs"/>
                      <w:sz w:val="18"/>
                      <w:szCs w:val="18"/>
                      <w:rtl/>
                    </w:rPr>
                    <w:t>תש"ע-2010</w:t>
                  </w:r>
                </w:p>
                <w:p w:rsidR="00E20767" w:rsidRDefault="00E20767" w:rsidP="0038028C">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w:t>
      </w:r>
    </w:p>
    <w:p w:rsidR="0038028C" w:rsidRDefault="0038028C" w:rsidP="0038028C">
      <w:pPr>
        <w:pStyle w:val="P22"/>
        <w:spacing w:before="72"/>
        <w:ind w:left="1021" w:right="1134"/>
        <w:rPr>
          <w:rFonts w:cs="FrankRuehl" w:hint="cs"/>
          <w:sz w:val="26"/>
          <w:rtl/>
        </w:rPr>
      </w:pPr>
      <w:r>
        <w:rPr>
          <w:rFonts w:cs="FrankRuehl"/>
          <w:sz w:val="26"/>
          <w:rtl/>
        </w:rPr>
        <w:t>(1)</w:t>
      </w:r>
      <w:r>
        <w:rPr>
          <w:rFonts w:cs="FrankRuehl"/>
          <w:sz w:val="26"/>
          <w:rtl/>
        </w:rPr>
        <w:tab/>
      </w:r>
      <w:r>
        <w:rPr>
          <w:rStyle w:val="default"/>
          <w:rFonts w:hint="cs"/>
          <w:rtl/>
        </w:rPr>
        <w:t xml:space="preserve">בתקנת משנה (א)(2) </w:t>
      </w:r>
      <w:r>
        <w:rPr>
          <w:rFonts w:cs="FrankRuehl"/>
          <w:sz w:val="26"/>
          <w:rtl/>
        </w:rPr>
        <w:t>ב</w:t>
      </w:r>
      <w:r>
        <w:rPr>
          <w:rFonts w:cs="FrankRuehl" w:hint="cs"/>
          <w:sz w:val="26"/>
          <w:rtl/>
        </w:rPr>
        <w:t>רכב נוסעים פרטי ובמונית משנת ייצור כמפ</w:t>
      </w:r>
      <w:r>
        <w:rPr>
          <w:rFonts w:cs="FrankRuehl"/>
          <w:sz w:val="26"/>
          <w:rtl/>
        </w:rPr>
        <w:t>ור</w:t>
      </w:r>
      <w:r>
        <w:rPr>
          <w:rFonts w:cs="FrankRuehl" w:hint="cs"/>
          <w:sz w:val="26"/>
          <w:rtl/>
        </w:rPr>
        <w:t xml:space="preserve">ט להלן, המונעים במנוע בנזין שנפחו כמפורט לצדה, לא תעלה תכולת חד תחמוצת הפחמן על 1% בנפח הגזים הנפלטים מצינור הפליטה </w:t>
      </w:r>
      <w:r>
        <w:rPr>
          <w:rFonts w:cs="FrankRuehl"/>
          <w:sz w:val="26"/>
          <w:rtl/>
        </w:rPr>
        <w:t>–</w:t>
      </w:r>
    </w:p>
    <w:p w:rsidR="00765B69" w:rsidRDefault="00765B69">
      <w:pPr>
        <w:pStyle w:val="P22"/>
        <w:tabs>
          <w:tab w:val="clear" w:pos="1474"/>
          <w:tab w:val="clear" w:pos="2381"/>
          <w:tab w:val="clear" w:pos="2835"/>
          <w:tab w:val="clear" w:pos="6259"/>
          <w:tab w:val="center" w:pos="4253"/>
        </w:tabs>
        <w:spacing w:before="72"/>
        <w:ind w:left="1474" w:right="1134"/>
        <w:rPr>
          <w:rStyle w:val="default"/>
          <w:sz w:val="22"/>
          <w:szCs w:val="22"/>
          <w:u w:val="single"/>
          <w:rtl/>
        </w:rPr>
      </w:pPr>
      <w:r>
        <w:rPr>
          <w:rStyle w:val="default"/>
          <w:sz w:val="22"/>
          <w:szCs w:val="22"/>
          <w:u w:val="single"/>
          <w:rtl/>
        </w:rPr>
        <w:t>שנ</w:t>
      </w:r>
      <w:r>
        <w:rPr>
          <w:rStyle w:val="default"/>
          <w:rFonts w:hint="cs"/>
          <w:sz w:val="22"/>
          <w:szCs w:val="22"/>
          <w:u w:val="single"/>
          <w:rtl/>
        </w:rPr>
        <w:t>ת ייצור</w:t>
      </w:r>
      <w:r>
        <w:rPr>
          <w:rStyle w:val="default"/>
          <w:rFonts w:hint="cs"/>
          <w:sz w:val="22"/>
          <w:szCs w:val="22"/>
          <w:u w:val="single"/>
          <w:rtl/>
        </w:rPr>
        <w:tab/>
      </w:r>
      <w:r>
        <w:rPr>
          <w:rStyle w:val="default"/>
          <w:sz w:val="22"/>
          <w:szCs w:val="22"/>
          <w:u w:val="single"/>
          <w:rtl/>
        </w:rPr>
        <w:t>נ</w:t>
      </w:r>
      <w:r>
        <w:rPr>
          <w:rStyle w:val="default"/>
          <w:rFonts w:hint="cs"/>
          <w:sz w:val="22"/>
          <w:szCs w:val="22"/>
          <w:u w:val="single"/>
          <w:rtl/>
        </w:rPr>
        <w:t>פח מנוע בסמ"ק</w:t>
      </w:r>
    </w:p>
    <w:p w:rsidR="00765B69" w:rsidRDefault="00765B69">
      <w:pPr>
        <w:pStyle w:val="P33"/>
        <w:tabs>
          <w:tab w:val="clear" w:pos="2381"/>
          <w:tab w:val="clear" w:pos="2835"/>
          <w:tab w:val="clear" w:pos="6259"/>
          <w:tab w:val="left" w:pos="3969"/>
        </w:tabs>
        <w:spacing w:before="72"/>
        <w:ind w:left="1474" w:right="1134"/>
        <w:rPr>
          <w:rStyle w:val="default"/>
          <w:rtl/>
        </w:rPr>
      </w:pPr>
      <w:r>
        <w:rPr>
          <w:rStyle w:val="default"/>
          <w:rtl/>
        </w:rPr>
        <w:t>(1)</w:t>
      </w:r>
      <w:r>
        <w:rPr>
          <w:rStyle w:val="default"/>
          <w:rtl/>
        </w:rPr>
        <w:tab/>
        <w:t>1992</w:t>
      </w:r>
      <w:r>
        <w:rPr>
          <w:rStyle w:val="default"/>
          <w:rtl/>
        </w:rPr>
        <w:tab/>
      </w:r>
      <w:r>
        <w:rPr>
          <w:rStyle w:val="default"/>
          <w:rtl/>
        </w:rPr>
        <w:tab/>
        <w:t>2,000</w:t>
      </w:r>
    </w:p>
    <w:p w:rsidR="00765B69" w:rsidRDefault="00765B69">
      <w:pPr>
        <w:pStyle w:val="P33"/>
        <w:tabs>
          <w:tab w:val="clear" w:pos="2381"/>
          <w:tab w:val="clear" w:pos="2835"/>
          <w:tab w:val="clear" w:pos="6259"/>
          <w:tab w:val="left" w:pos="3969"/>
        </w:tabs>
        <w:spacing w:before="72"/>
        <w:ind w:left="1474" w:right="1134"/>
        <w:rPr>
          <w:rStyle w:val="default"/>
          <w:rtl/>
        </w:rPr>
      </w:pPr>
      <w:r>
        <w:rPr>
          <w:rStyle w:val="default"/>
          <w:rFonts w:hint="cs"/>
          <w:rtl/>
        </w:rPr>
        <w:t>(2)</w:t>
      </w:r>
      <w:r>
        <w:rPr>
          <w:rStyle w:val="default"/>
          <w:rtl/>
        </w:rPr>
        <w:tab/>
        <w:t>1993</w:t>
      </w:r>
      <w:r>
        <w:rPr>
          <w:rStyle w:val="default"/>
          <w:rtl/>
        </w:rPr>
        <w:tab/>
        <w:t>1,600</w:t>
      </w:r>
    </w:p>
    <w:p w:rsidR="00765B69" w:rsidRDefault="00765B69">
      <w:pPr>
        <w:pStyle w:val="P33"/>
        <w:tabs>
          <w:tab w:val="clear" w:pos="2381"/>
          <w:tab w:val="clear" w:pos="2835"/>
          <w:tab w:val="clear" w:pos="6259"/>
          <w:tab w:val="left" w:pos="3969"/>
        </w:tabs>
        <w:spacing w:before="72"/>
        <w:ind w:left="1474" w:right="1134"/>
        <w:rPr>
          <w:rStyle w:val="default"/>
          <w:rtl/>
        </w:rPr>
      </w:pPr>
      <w:r>
        <w:rPr>
          <w:rStyle w:val="default"/>
          <w:rFonts w:hint="cs"/>
          <w:rtl/>
        </w:rPr>
        <w:t>(3)</w:t>
      </w:r>
      <w:r>
        <w:rPr>
          <w:rStyle w:val="default"/>
          <w:rtl/>
        </w:rPr>
        <w:tab/>
        <w:t>1994</w:t>
      </w:r>
      <w:r>
        <w:rPr>
          <w:rStyle w:val="default"/>
          <w:rtl/>
        </w:rPr>
        <w:tab/>
      </w:r>
      <w:r>
        <w:rPr>
          <w:rStyle w:val="default"/>
          <w:rFonts w:hint="cs"/>
          <w:rtl/>
        </w:rPr>
        <w:t>כל נפח</w:t>
      </w:r>
    </w:p>
    <w:p w:rsidR="00154D66" w:rsidRDefault="00154D66" w:rsidP="00154D66">
      <w:pPr>
        <w:pStyle w:val="P22"/>
        <w:spacing w:before="72"/>
        <w:ind w:left="1021" w:right="1134"/>
        <w:rPr>
          <w:rStyle w:val="default"/>
          <w:rFonts w:hint="cs"/>
          <w:rtl/>
        </w:rPr>
      </w:pPr>
      <w:r>
        <w:rPr>
          <w:lang w:val="he-IL"/>
        </w:rPr>
        <w:pict>
          <v:rect id="_x0000_s5940" style="position:absolute;left:0;text-align:left;margin-left:470.25pt;margin-top:8.05pt;width:69.3pt;height:71.1pt;z-index:252168704" o:allowincell="f" filled="f" stroked="f" strokecolor="lime" strokeweight=".25pt">
            <v:textbox style="mso-next-textbox:#_x0000_s5940" inset="0,0,0,0">
              <w:txbxContent>
                <w:p w:rsidR="00E20767" w:rsidRDefault="00E20767" w:rsidP="00154D66">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rsidP="00154D66">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p w:rsidR="00E20767" w:rsidRDefault="00E20767" w:rsidP="00154D66">
                  <w:pPr>
                    <w:spacing w:line="160" w:lineRule="exact"/>
                    <w:jc w:val="left"/>
                    <w:rPr>
                      <w:rFonts w:cs="Miriam" w:hint="cs"/>
                      <w:sz w:val="18"/>
                      <w:szCs w:val="18"/>
                      <w:rtl/>
                    </w:rPr>
                  </w:pPr>
                  <w:r>
                    <w:rPr>
                      <w:rFonts w:cs="Miriam" w:hint="cs"/>
                      <w:sz w:val="18"/>
                      <w:szCs w:val="18"/>
                      <w:rtl/>
                    </w:rPr>
                    <w:t>תק' (מס' 15) תשס"ה-2005</w:t>
                  </w:r>
                </w:p>
                <w:p w:rsidR="00E20767" w:rsidRDefault="00E20767" w:rsidP="00154D66">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תשס"ז-2007</w:t>
                  </w:r>
                </w:p>
                <w:p w:rsidR="00E20767" w:rsidRDefault="00E20767" w:rsidP="00154D66">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15) </w:t>
                  </w:r>
                  <w:r>
                    <w:rPr>
                      <w:rFonts w:cs="Miriam"/>
                      <w:sz w:val="18"/>
                      <w:szCs w:val="18"/>
                      <w:rtl/>
                    </w:rPr>
                    <w:br/>
                  </w:r>
                  <w:r>
                    <w:rPr>
                      <w:rFonts w:cs="Miriam" w:hint="cs"/>
                      <w:sz w:val="18"/>
                      <w:szCs w:val="18"/>
                      <w:rtl/>
                    </w:rPr>
                    <w:t>תש"ע-2010</w:t>
                  </w:r>
                </w:p>
              </w:txbxContent>
            </v:textbox>
            <w10:anchorlock/>
          </v:rect>
        </w:pict>
      </w:r>
      <w:r>
        <w:rPr>
          <w:rStyle w:val="default"/>
          <w:rtl/>
        </w:rPr>
        <w:t>(2)</w:t>
      </w:r>
      <w:r>
        <w:rPr>
          <w:rStyle w:val="default"/>
          <w:rtl/>
        </w:rPr>
        <w:tab/>
      </w:r>
      <w:r w:rsidRPr="006D35D7">
        <w:rPr>
          <w:rStyle w:val="default"/>
          <w:rFonts w:hint="cs"/>
          <w:rtl/>
        </w:rPr>
        <w:t>בתקנת משנה (א)(3)(א), ברכב ששנת ייצורו 1995 עד 2003, שהערכים שקבע לגביו יצרן הרכב לא מופיעים ברשימת הערכים</w:t>
      </w:r>
      <w:r>
        <w:rPr>
          <w:rStyle w:val="default"/>
          <w:rFonts w:hint="cs"/>
          <w:rtl/>
        </w:rPr>
        <w:t>, לא</w:t>
      </w:r>
      <w:r>
        <w:rPr>
          <w:rStyle w:val="default"/>
          <w:rtl/>
        </w:rPr>
        <w:t xml:space="preserve"> ת</w:t>
      </w:r>
      <w:r>
        <w:rPr>
          <w:rStyle w:val="default"/>
          <w:rFonts w:hint="cs"/>
          <w:rtl/>
        </w:rPr>
        <w:t>עלה תכולת חד תחמוצת הפחמן (</w:t>
      </w:r>
      <w:r>
        <w:rPr>
          <w:rStyle w:val="default"/>
        </w:rPr>
        <w:t>CO</w:t>
      </w:r>
      <w:r>
        <w:rPr>
          <w:rStyle w:val="default"/>
          <w:rtl/>
        </w:rPr>
        <w:t xml:space="preserve">) </w:t>
      </w:r>
      <w:r>
        <w:rPr>
          <w:rStyle w:val="default"/>
          <w:rFonts w:hint="cs"/>
          <w:rtl/>
        </w:rPr>
        <w:t xml:space="preserve">בסיבובי סרק </w:t>
      </w:r>
      <w:r>
        <w:rPr>
          <w:rStyle w:val="default"/>
          <w:rtl/>
        </w:rPr>
        <w:t>ע</w:t>
      </w:r>
      <w:r>
        <w:rPr>
          <w:rStyle w:val="default"/>
          <w:rFonts w:hint="cs"/>
          <w:rtl/>
        </w:rPr>
        <w:t>ל 0.5%;</w:t>
      </w:r>
    </w:p>
    <w:p w:rsidR="00154D66" w:rsidRDefault="00154D66" w:rsidP="00154D66">
      <w:pPr>
        <w:pStyle w:val="P22"/>
        <w:spacing w:before="72"/>
        <w:ind w:left="1021" w:right="1134"/>
        <w:rPr>
          <w:rStyle w:val="default"/>
          <w:rFonts w:hint="cs"/>
          <w:rtl/>
        </w:rPr>
      </w:pPr>
    </w:p>
    <w:p w:rsidR="00154D66" w:rsidRDefault="00154D66" w:rsidP="00154D66">
      <w:pPr>
        <w:pStyle w:val="P22"/>
        <w:spacing w:before="72"/>
        <w:ind w:left="1021" w:right="1134"/>
        <w:rPr>
          <w:rStyle w:val="default"/>
          <w:rFonts w:hint="cs"/>
          <w:rtl/>
        </w:rPr>
      </w:pPr>
    </w:p>
    <w:p w:rsidR="00154D66" w:rsidRDefault="00154D66" w:rsidP="00154D66">
      <w:pPr>
        <w:pStyle w:val="P22"/>
        <w:spacing w:before="72"/>
        <w:ind w:left="1021" w:right="1134"/>
        <w:rPr>
          <w:rStyle w:val="default"/>
          <w:rFonts w:hint="cs"/>
          <w:rtl/>
        </w:rPr>
      </w:pPr>
      <w:r>
        <w:rPr>
          <w:rFonts w:cs="FrankRuehl"/>
          <w:rtl/>
          <w:lang w:val="he-IL"/>
        </w:rPr>
        <w:pict>
          <v:shape id="_x0000_s5941" type="#_x0000_t202" style="position:absolute;left:0;text-align:left;margin-left:470.25pt;margin-top:7.1pt;width:1in;height:52.25pt;z-index:252169728" filled="f" stroked="f">
            <v:textbox style="mso-next-textbox:#_x0000_s5941" inset="1mm,0,1mm,0">
              <w:txbxContent>
                <w:p w:rsidR="00E20767" w:rsidRDefault="00E20767" w:rsidP="00154D66">
                  <w:pPr>
                    <w:spacing w:line="160" w:lineRule="exact"/>
                    <w:jc w:val="left"/>
                    <w:rPr>
                      <w:rFonts w:cs="Miriam" w:hint="cs"/>
                      <w:sz w:val="18"/>
                      <w:szCs w:val="18"/>
                      <w:rtl/>
                    </w:rPr>
                  </w:pPr>
                  <w:r>
                    <w:rPr>
                      <w:rFonts w:cs="Miriam" w:hint="cs"/>
                      <w:sz w:val="18"/>
                      <w:szCs w:val="18"/>
                      <w:rtl/>
                    </w:rPr>
                    <w:t>תק' (מס' 15) תשס"ה-2005</w:t>
                  </w:r>
                </w:p>
                <w:p w:rsidR="00E20767" w:rsidRDefault="00E20767" w:rsidP="00154D66">
                  <w:pPr>
                    <w:spacing w:line="160" w:lineRule="exact"/>
                    <w:jc w:val="left"/>
                    <w:rPr>
                      <w:rFonts w:cs="Miriam" w:hint="cs"/>
                      <w:noProof/>
                      <w:sz w:val="18"/>
                      <w:szCs w:val="18"/>
                      <w:rtl/>
                    </w:rPr>
                  </w:pPr>
                  <w:r>
                    <w:rPr>
                      <w:rFonts w:cs="Miriam" w:hint="cs"/>
                      <w:sz w:val="18"/>
                      <w:szCs w:val="18"/>
                      <w:rtl/>
                    </w:rPr>
                    <w:t>תק' (מס' 8) תשס"ז-2007</w:t>
                  </w:r>
                </w:p>
                <w:p w:rsidR="00E20767" w:rsidRDefault="00E20767" w:rsidP="00154D66">
                  <w:pPr>
                    <w:spacing w:line="160" w:lineRule="exact"/>
                    <w:jc w:val="left"/>
                    <w:rPr>
                      <w:rFonts w:cs="Miriam"/>
                      <w:noProof/>
                      <w:sz w:val="18"/>
                      <w:szCs w:val="18"/>
                      <w:rtl/>
                    </w:rPr>
                  </w:pPr>
                  <w:r>
                    <w:rPr>
                      <w:rFonts w:cs="Miriam"/>
                      <w:sz w:val="18"/>
                      <w:szCs w:val="18"/>
                      <w:rtl/>
                    </w:rPr>
                    <w:t>תק</w:t>
                  </w:r>
                  <w:r>
                    <w:rPr>
                      <w:rFonts w:cs="Miriam" w:hint="cs"/>
                      <w:sz w:val="18"/>
                      <w:szCs w:val="18"/>
                      <w:rtl/>
                    </w:rPr>
                    <w:t>' (מס' 15) תש"ע-2010</w:t>
                  </w:r>
                </w:p>
              </w:txbxContent>
            </v:textbox>
            <w10:anchorlock/>
          </v:shape>
        </w:pict>
      </w:r>
      <w:r>
        <w:rPr>
          <w:rStyle w:val="default"/>
          <w:rtl/>
        </w:rPr>
        <w:t>(3)</w:t>
      </w:r>
      <w:r>
        <w:rPr>
          <w:rStyle w:val="default"/>
          <w:rFonts w:hint="cs"/>
          <w:rtl/>
        </w:rPr>
        <w:tab/>
      </w:r>
      <w:r w:rsidRPr="006D35D7">
        <w:rPr>
          <w:rStyle w:val="default"/>
          <w:rFonts w:hint="cs"/>
          <w:rtl/>
        </w:rPr>
        <w:t>בתקנת משנה (א)(3)(ב), ברכב ששנת ייצורו 1995 עד 2003, שהערכים שקבע לגביו יצרן הרכב לא מופיעים ברשימת הערכים</w:t>
      </w:r>
      <w:r>
        <w:rPr>
          <w:rStyle w:val="default"/>
          <w:rtl/>
        </w:rPr>
        <w:t>, לא תעלה תכולת חד תחמוצת הפחמן (</w:t>
      </w:r>
      <w:r>
        <w:rPr>
          <w:rStyle w:val="default"/>
        </w:rPr>
        <w:t>CO</w:t>
      </w:r>
      <w:r>
        <w:rPr>
          <w:rStyle w:val="default"/>
          <w:rtl/>
        </w:rPr>
        <w:t>) בגזים הנפלטים מהרכב כאשר מהירות סיבוב המנוע 2,000 סיבובים לדקה לפחות, על 0.3% וערך הלמבדה יהיה בין 0.97 ל</w:t>
      </w:r>
      <w:r>
        <w:rPr>
          <w:rStyle w:val="default"/>
          <w:rFonts w:hint="cs"/>
          <w:rtl/>
        </w:rPr>
        <w:t>-</w:t>
      </w:r>
      <w:r>
        <w:rPr>
          <w:rStyle w:val="default"/>
          <w:rtl/>
        </w:rPr>
        <w:t>1.03</w:t>
      </w:r>
      <w:r>
        <w:rPr>
          <w:rStyle w:val="default"/>
          <w:rFonts w:hint="cs"/>
          <w:rtl/>
        </w:rPr>
        <w:t>;</w:t>
      </w:r>
    </w:p>
    <w:p w:rsidR="00154D66" w:rsidRDefault="00154D66" w:rsidP="00154D66">
      <w:pPr>
        <w:pStyle w:val="P22"/>
        <w:spacing w:before="72"/>
        <w:ind w:left="1021" w:right="1134"/>
        <w:rPr>
          <w:rStyle w:val="default"/>
          <w:rFonts w:hint="cs"/>
          <w:rtl/>
        </w:rPr>
      </w:pPr>
      <w:r>
        <w:rPr>
          <w:rFonts w:cs="FrankRuehl"/>
          <w:rtl/>
          <w:lang w:val="he-IL"/>
        </w:rPr>
        <w:pict>
          <v:shape id="_x0000_s5943" type="#_x0000_t202" style="position:absolute;left:0;text-align:left;margin-left:470.25pt;margin-top:7.1pt;width:1in;height:35.85pt;z-index:252171776" filled="f" stroked="f">
            <v:textbox inset="1mm,0,1mm,0">
              <w:txbxContent>
                <w:p w:rsidR="00E20767" w:rsidRDefault="00E20767" w:rsidP="00154D66">
                  <w:pPr>
                    <w:spacing w:line="160" w:lineRule="exact"/>
                    <w:jc w:val="left"/>
                    <w:rPr>
                      <w:rFonts w:cs="Miriam" w:hint="cs"/>
                      <w:noProof/>
                      <w:sz w:val="18"/>
                      <w:szCs w:val="18"/>
                      <w:rtl/>
                    </w:rPr>
                  </w:pPr>
                  <w:r>
                    <w:rPr>
                      <w:rFonts w:cs="Miriam" w:hint="cs"/>
                      <w:sz w:val="18"/>
                      <w:szCs w:val="18"/>
                      <w:rtl/>
                    </w:rPr>
                    <w:t>תק' (מס' 8) תשס"ז-2007</w:t>
                  </w:r>
                </w:p>
                <w:p w:rsidR="00E20767" w:rsidRDefault="00E20767" w:rsidP="00154D66">
                  <w:pPr>
                    <w:spacing w:line="160" w:lineRule="exact"/>
                    <w:jc w:val="left"/>
                    <w:rPr>
                      <w:rFonts w:cs="Miriam"/>
                      <w:noProof/>
                      <w:sz w:val="18"/>
                      <w:szCs w:val="18"/>
                      <w:rtl/>
                    </w:rPr>
                  </w:pPr>
                  <w:r>
                    <w:rPr>
                      <w:rFonts w:cs="Miriam"/>
                      <w:sz w:val="18"/>
                      <w:szCs w:val="18"/>
                      <w:rtl/>
                    </w:rPr>
                    <w:t>תק</w:t>
                  </w:r>
                  <w:r>
                    <w:rPr>
                      <w:rFonts w:cs="Miriam" w:hint="cs"/>
                      <w:sz w:val="18"/>
                      <w:szCs w:val="18"/>
                      <w:rtl/>
                    </w:rPr>
                    <w:t>' (מס' 15) תש"ע-2010</w:t>
                  </w:r>
                </w:p>
              </w:txbxContent>
            </v:textbox>
            <w10:anchorlock/>
          </v:shape>
        </w:pict>
      </w:r>
      <w:r>
        <w:rPr>
          <w:rStyle w:val="default"/>
          <w:rtl/>
        </w:rPr>
        <w:t>(4)</w:t>
      </w:r>
      <w:r>
        <w:rPr>
          <w:rStyle w:val="default"/>
          <w:rFonts w:hint="cs"/>
          <w:rtl/>
        </w:rPr>
        <w:tab/>
      </w:r>
      <w:r w:rsidRPr="006D35D7">
        <w:rPr>
          <w:rStyle w:val="default"/>
          <w:rFonts w:hint="cs"/>
          <w:rtl/>
        </w:rPr>
        <w:t>בתקנת משנה (א)(3)(א), ברכב ששנת ייצורו 2004 או אחריה, שהערכים שקבע לגביו יצרן הרכב לא מופיעים ברשימת הערכים</w:t>
      </w:r>
      <w:r>
        <w:rPr>
          <w:rStyle w:val="default"/>
          <w:rFonts w:hint="cs"/>
          <w:rtl/>
        </w:rPr>
        <w:t>,</w:t>
      </w:r>
      <w:r>
        <w:rPr>
          <w:rStyle w:val="default"/>
          <w:rtl/>
        </w:rPr>
        <w:t xml:space="preserve"> לא תעלה תכולת חד תחמוצת הפחמן (</w:t>
      </w:r>
      <w:r>
        <w:rPr>
          <w:rStyle w:val="default"/>
          <w:rFonts w:cs="Times New Roman"/>
          <w:szCs w:val="20"/>
        </w:rPr>
        <w:t>CO</w:t>
      </w:r>
      <w:r>
        <w:rPr>
          <w:rStyle w:val="default"/>
          <w:rtl/>
        </w:rPr>
        <w:t>) בסיבובי סרק על 0.3%;</w:t>
      </w:r>
    </w:p>
    <w:p w:rsidR="00154D66" w:rsidRDefault="00154D66" w:rsidP="00154D66">
      <w:pPr>
        <w:pStyle w:val="P22"/>
        <w:spacing w:before="72"/>
        <w:ind w:left="1021" w:right="1134"/>
        <w:rPr>
          <w:rStyle w:val="default"/>
          <w:rFonts w:hint="cs"/>
          <w:rtl/>
        </w:rPr>
      </w:pPr>
      <w:r>
        <w:rPr>
          <w:rFonts w:cs="FrankRuehl"/>
          <w:rtl/>
          <w:lang w:val="he-IL"/>
        </w:rPr>
        <w:pict>
          <v:shape id="_x0000_s5944" type="#_x0000_t202" style="position:absolute;left:0;text-align:left;margin-left:470.25pt;margin-top:7.1pt;width:1in;height:38.05pt;z-index:252172800" filled="f" stroked="f">
            <v:textbox inset="1mm,0,1mm,0">
              <w:txbxContent>
                <w:p w:rsidR="00E20767" w:rsidRDefault="00E20767" w:rsidP="00154D66">
                  <w:pPr>
                    <w:spacing w:line="160" w:lineRule="exact"/>
                    <w:jc w:val="left"/>
                    <w:rPr>
                      <w:rFonts w:cs="Miriam" w:hint="cs"/>
                      <w:sz w:val="18"/>
                      <w:szCs w:val="18"/>
                      <w:rtl/>
                    </w:rPr>
                  </w:pPr>
                  <w:r>
                    <w:rPr>
                      <w:rFonts w:cs="Miriam" w:hint="cs"/>
                      <w:sz w:val="18"/>
                      <w:szCs w:val="18"/>
                      <w:rtl/>
                    </w:rPr>
                    <w:t>תק' (מס' 8) תשס"ז-2007</w:t>
                  </w:r>
                </w:p>
                <w:p w:rsidR="00E20767" w:rsidRDefault="00E20767" w:rsidP="00154D66">
                  <w:pPr>
                    <w:spacing w:line="160" w:lineRule="exact"/>
                    <w:jc w:val="left"/>
                    <w:rPr>
                      <w:rFonts w:cs="Miriam"/>
                      <w:noProof/>
                      <w:sz w:val="18"/>
                      <w:szCs w:val="18"/>
                      <w:rtl/>
                    </w:rPr>
                  </w:pPr>
                  <w:r>
                    <w:rPr>
                      <w:rFonts w:cs="Miriam"/>
                      <w:sz w:val="18"/>
                      <w:szCs w:val="18"/>
                      <w:rtl/>
                    </w:rPr>
                    <w:t>תק</w:t>
                  </w:r>
                  <w:r>
                    <w:rPr>
                      <w:rFonts w:cs="Miriam" w:hint="cs"/>
                      <w:sz w:val="18"/>
                      <w:szCs w:val="18"/>
                      <w:rtl/>
                    </w:rPr>
                    <w:t>' (מס' 15) תש"ע-2010</w:t>
                  </w:r>
                </w:p>
              </w:txbxContent>
            </v:textbox>
            <w10:anchorlock/>
          </v:shape>
        </w:pict>
      </w:r>
      <w:r>
        <w:rPr>
          <w:rStyle w:val="default"/>
          <w:rtl/>
        </w:rPr>
        <w:t>(5)</w:t>
      </w:r>
      <w:r>
        <w:rPr>
          <w:rStyle w:val="default"/>
          <w:rFonts w:hint="cs"/>
          <w:rtl/>
        </w:rPr>
        <w:tab/>
      </w:r>
      <w:r w:rsidRPr="006D35D7">
        <w:rPr>
          <w:rStyle w:val="default"/>
          <w:rFonts w:hint="cs"/>
          <w:rtl/>
        </w:rPr>
        <w:t>בתקנת משנה (א)(3)(ב), ברכב ששנת ייצורו 2004 או אחריה, שהערכים שקבע לגביו יצרן הרכב לא מופיעים ברשימת הערכים</w:t>
      </w:r>
      <w:r>
        <w:rPr>
          <w:rStyle w:val="default"/>
          <w:rtl/>
        </w:rPr>
        <w:t>, לא תעלה תכולת חד תחמוצת הפחמן (</w:t>
      </w:r>
      <w:r>
        <w:rPr>
          <w:rStyle w:val="default"/>
          <w:rFonts w:cs="Times New Roman"/>
          <w:szCs w:val="20"/>
        </w:rPr>
        <w:t>CO</w:t>
      </w:r>
      <w:r>
        <w:rPr>
          <w:rStyle w:val="default"/>
          <w:rtl/>
        </w:rPr>
        <w:t>) בגזים הנפלטים מהרכב כאשר מהירות סיבוב המנוע 2,000 סיבובים לדקה לפחות, על 0.2% וערך הלמדה יהיה בין 0.97 ל</w:t>
      </w:r>
      <w:r>
        <w:rPr>
          <w:rStyle w:val="default"/>
          <w:rFonts w:hint="cs"/>
          <w:rtl/>
        </w:rPr>
        <w:t>-</w:t>
      </w:r>
      <w:r>
        <w:rPr>
          <w:rStyle w:val="default"/>
          <w:rtl/>
        </w:rPr>
        <w:t>1.03.</w:t>
      </w:r>
    </w:p>
    <w:p w:rsidR="00154D66" w:rsidRDefault="00154D66" w:rsidP="00154D66">
      <w:pPr>
        <w:pStyle w:val="P00"/>
        <w:spacing w:before="72"/>
        <w:ind w:left="0" w:right="1134"/>
        <w:rPr>
          <w:rStyle w:val="default"/>
          <w:rFonts w:hint="cs"/>
          <w:rtl/>
        </w:rPr>
      </w:pPr>
      <w:r>
        <w:rPr>
          <w:rFonts w:cs="FrankRuehl"/>
          <w:rtl/>
          <w:lang w:val="he-IL"/>
        </w:rPr>
        <w:pict>
          <v:shape id="_x0000_s5942" type="#_x0000_t202" style="position:absolute;left:0;text-align:left;margin-left:470.25pt;margin-top:7.1pt;width:1in;height:38.55pt;z-index:252170752" filled="f" stroked="f">
            <v:textbox style="mso-next-textbox:#_x0000_s5942" inset="1mm,0,1mm,0">
              <w:txbxContent>
                <w:p w:rsidR="00E20767" w:rsidRDefault="00E20767" w:rsidP="00154D66">
                  <w:pPr>
                    <w:spacing w:line="160" w:lineRule="exact"/>
                    <w:jc w:val="left"/>
                    <w:rPr>
                      <w:rFonts w:cs="Miriam" w:hint="cs"/>
                      <w:noProof/>
                      <w:sz w:val="18"/>
                      <w:szCs w:val="18"/>
                      <w:rtl/>
                    </w:rPr>
                  </w:pPr>
                  <w:r>
                    <w:rPr>
                      <w:rFonts w:cs="Miriam" w:hint="cs"/>
                      <w:sz w:val="18"/>
                      <w:szCs w:val="18"/>
                      <w:rtl/>
                    </w:rPr>
                    <w:t>תק' (מס' 15) תשס"ה-2005</w:t>
                  </w:r>
                </w:p>
                <w:p w:rsidR="00E20767" w:rsidRDefault="00E20767" w:rsidP="00154D66">
                  <w:pPr>
                    <w:spacing w:line="160" w:lineRule="exact"/>
                    <w:jc w:val="left"/>
                    <w:rPr>
                      <w:rFonts w:cs="Miriam"/>
                      <w:noProof/>
                      <w:sz w:val="18"/>
                      <w:szCs w:val="18"/>
                      <w:rtl/>
                    </w:rPr>
                  </w:pPr>
                  <w:r>
                    <w:rPr>
                      <w:rFonts w:cs="Miriam"/>
                      <w:sz w:val="18"/>
                      <w:szCs w:val="18"/>
                      <w:rtl/>
                    </w:rPr>
                    <w:t>תק</w:t>
                  </w:r>
                  <w:r>
                    <w:rPr>
                      <w:rFonts w:cs="Miriam" w:hint="cs"/>
                      <w:sz w:val="18"/>
                      <w:szCs w:val="18"/>
                      <w:rtl/>
                    </w:rPr>
                    <w:t>' (מס' 15) תש"ע-2010</w:t>
                  </w:r>
                </w:p>
              </w:txbxContent>
            </v:textbox>
            <w10:anchorlock/>
          </v:shape>
        </w:pict>
      </w:r>
      <w:r>
        <w:rPr>
          <w:rStyle w:val="default"/>
          <w:rFonts w:hint="cs"/>
          <w:rtl/>
        </w:rPr>
        <w:tab/>
      </w:r>
      <w:r>
        <w:rPr>
          <w:rStyle w:val="default"/>
          <w:rtl/>
        </w:rPr>
        <w:t xml:space="preserve">(ג) הבדיקות האמורות </w:t>
      </w:r>
      <w:r w:rsidRPr="006D35D7">
        <w:rPr>
          <w:rStyle w:val="default"/>
          <w:rFonts w:hint="cs"/>
          <w:rtl/>
        </w:rPr>
        <w:t>בתקנות משנה (א)(4) ו-(ב)</w:t>
      </w:r>
      <w:r>
        <w:rPr>
          <w:rStyle w:val="default"/>
          <w:rtl/>
        </w:rPr>
        <w:t xml:space="preserve"> יבוצעו בהתאם להנחיית הקהילה</w:t>
      </w:r>
      <w:r>
        <w:rPr>
          <w:rStyle w:val="default"/>
          <w:rFonts w:hint="cs"/>
          <w:rtl/>
        </w:rPr>
        <w:t xml:space="preserve"> </w:t>
      </w:r>
      <w:r>
        <w:rPr>
          <w:rStyle w:val="default"/>
          <w:rtl/>
        </w:rPr>
        <w:t>האירופית 96/96/</w:t>
      </w:r>
      <w:r>
        <w:rPr>
          <w:rStyle w:val="default"/>
        </w:rPr>
        <w:t>EC</w:t>
      </w:r>
      <w:r>
        <w:rPr>
          <w:rStyle w:val="default"/>
          <w:rtl/>
        </w:rPr>
        <w:t>, אשר הופקדה לעיון הציבור באגף הרכב שבמשרד התחבורה, ובמכשיר בהתאם להנחיה האמורה שאישרה מעבדה מוסמכת.</w:t>
      </w:r>
    </w:p>
    <w:p w:rsidR="00765B69" w:rsidRDefault="00765B69">
      <w:pPr>
        <w:pStyle w:val="header-2"/>
        <w:ind w:left="0" w:right="1134"/>
        <w:rPr>
          <w:rFonts w:cs="Miriam"/>
          <w:rtl/>
        </w:rPr>
      </w:pPr>
      <w:bookmarkStart w:id="608" w:name="hed260"/>
      <w:bookmarkEnd w:id="608"/>
      <w:r>
        <w:rPr>
          <w:rFonts w:cs="Miriam"/>
          <w:rtl/>
        </w:rPr>
        <w:t>סי</w:t>
      </w:r>
      <w:r>
        <w:rPr>
          <w:rFonts w:cs="Miriam" w:hint="cs"/>
          <w:rtl/>
        </w:rPr>
        <w:t>מן ד': מערכת ההילוכים, מערכת ההיגוי, הגלגלים והקפיצים</w:t>
      </w:r>
    </w:p>
    <w:p w:rsidR="00765B69" w:rsidRDefault="00765B69" w:rsidP="00B86835">
      <w:pPr>
        <w:pStyle w:val="P00"/>
        <w:spacing w:before="72"/>
        <w:ind w:left="0" w:right="1134"/>
        <w:rPr>
          <w:rStyle w:val="default"/>
          <w:rtl/>
        </w:rPr>
      </w:pPr>
      <w:bookmarkStart w:id="609" w:name="Seif331"/>
      <w:bookmarkEnd w:id="609"/>
      <w:r>
        <w:rPr>
          <w:lang w:val="he-IL"/>
        </w:rPr>
        <w:pict>
          <v:rect id="_x0000_s4805" style="position:absolute;left:0;text-align:left;margin-left:464.5pt;margin-top:8.05pt;width:75.05pt;height:17.5pt;z-index:251230720" o:allowincell="f" filled="f" stroked="f" strokecolor="lime" strokeweight=".25pt">
            <v:textbox style="mso-next-textbox:#_x0000_s4805" inset="0,0,0,0">
              <w:txbxContent>
                <w:p w:rsidR="00E20767" w:rsidRDefault="00E20767">
                  <w:pPr>
                    <w:spacing w:line="160" w:lineRule="exact"/>
                    <w:jc w:val="left"/>
                    <w:rPr>
                      <w:rFonts w:cs="Miriam"/>
                      <w:noProof/>
                      <w:sz w:val="18"/>
                      <w:szCs w:val="18"/>
                      <w:rtl/>
                    </w:rPr>
                  </w:pPr>
                  <w:r>
                    <w:rPr>
                      <w:rFonts w:cs="Miriam"/>
                      <w:sz w:val="18"/>
                      <w:szCs w:val="18"/>
                      <w:rtl/>
                    </w:rPr>
                    <w:t>תי</w:t>
                  </w:r>
                  <w:r>
                    <w:rPr>
                      <w:rFonts w:cs="Miriam" w:hint="cs"/>
                      <w:sz w:val="18"/>
                      <w:szCs w:val="18"/>
                      <w:rtl/>
                    </w:rPr>
                    <w:t>בת הילוכים</w:t>
                  </w:r>
                </w:p>
              </w:txbxContent>
            </v:textbox>
            <w10:anchorlock/>
          </v:rect>
        </w:pict>
      </w:r>
      <w:r>
        <w:rPr>
          <w:rStyle w:val="big-number"/>
          <w:rFonts w:cs="Miriam"/>
          <w:rtl/>
        </w:rPr>
        <w:t>319.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תותקן תיבת הילוכים המאפשרת תנועתו של הרכב קדימה ואחורה בכוח המנוע. תיבת ההילוכים תהיה במצ</w:t>
      </w:r>
      <w:r>
        <w:rPr>
          <w:rStyle w:val="default"/>
          <w:rtl/>
        </w:rPr>
        <w:t xml:space="preserve">ב </w:t>
      </w:r>
      <w:r>
        <w:rPr>
          <w:rStyle w:val="default"/>
          <w:rFonts w:hint="cs"/>
          <w:rtl/>
        </w:rPr>
        <w:t>תקין וניתנת להפעלה בתוך תא הנהג מבלי שהנוהג ברכב יצטרך לעזוב את מושבו.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ת</w:t>
      </w:r>
      <w:r>
        <w:rPr>
          <w:rStyle w:val="default"/>
          <w:rFonts w:hint="cs"/>
          <w:rtl/>
        </w:rPr>
        <w:t>יבת הילוכים תותקן בצורה יציבה שתאפשר החלפה י</w:t>
      </w:r>
      <w:r>
        <w:rPr>
          <w:rStyle w:val="default"/>
          <w:rtl/>
        </w:rPr>
        <w:t>ע</w:t>
      </w:r>
      <w:r>
        <w:rPr>
          <w:rStyle w:val="default"/>
          <w:rFonts w:hint="cs"/>
          <w:rtl/>
        </w:rPr>
        <w:t>ילה של ההילוכים ונסיעה בהילוך מתאים בכל תנאי הדרך.</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וראות תקנה זו לא יחולו על רכב אשר משקלו העצמי אינו עולה על 400 ק"ג.</w:t>
      </w:r>
    </w:p>
    <w:p w:rsidR="00765B69" w:rsidRDefault="00765B69" w:rsidP="00B86835">
      <w:pPr>
        <w:pStyle w:val="P00"/>
        <w:spacing w:before="72"/>
        <w:ind w:left="0" w:right="1134"/>
        <w:rPr>
          <w:rStyle w:val="default"/>
          <w:rtl/>
        </w:rPr>
      </w:pPr>
      <w:bookmarkStart w:id="610" w:name="Seif332"/>
      <w:bookmarkEnd w:id="610"/>
      <w:r>
        <w:rPr>
          <w:lang w:val="he-IL"/>
        </w:rPr>
        <w:pict>
          <v:rect id="_x0000_s4806" style="position:absolute;left:0;text-align:left;margin-left:464.5pt;margin-top:8.05pt;width:75.05pt;height:16pt;z-index:251231744" o:allowincell="f" filled="f" stroked="f" strokecolor="lime" strokeweight=".25pt">
            <v:textbox style="mso-next-textbox:#_x0000_s4806" inset="0,0,0,0">
              <w:txbxContent>
                <w:p w:rsidR="00E20767" w:rsidRDefault="00E20767">
                  <w:pPr>
                    <w:spacing w:line="160" w:lineRule="exact"/>
                    <w:jc w:val="left"/>
                    <w:rPr>
                      <w:rFonts w:cs="Miriam"/>
                      <w:noProof/>
                      <w:sz w:val="18"/>
                      <w:szCs w:val="18"/>
                      <w:rtl/>
                    </w:rPr>
                  </w:pPr>
                  <w:r>
                    <w:rPr>
                      <w:rFonts w:cs="Miriam"/>
                      <w:sz w:val="18"/>
                      <w:szCs w:val="18"/>
                      <w:rtl/>
                    </w:rPr>
                    <w:t>מע</w:t>
                  </w:r>
                  <w:r>
                    <w:rPr>
                      <w:rFonts w:cs="Miriam" w:hint="cs"/>
                      <w:sz w:val="18"/>
                      <w:szCs w:val="18"/>
                      <w:rtl/>
                    </w:rPr>
                    <w:t>רכת היגוי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תשכ"א-1961</w:t>
                  </w:r>
                </w:p>
              </w:txbxContent>
            </v:textbox>
            <w10:anchorlock/>
          </v:rect>
        </w:pict>
      </w:r>
      <w:r>
        <w:rPr>
          <w:rStyle w:val="big-number"/>
          <w:rFonts w:cs="Miriam"/>
          <w:rtl/>
        </w:rPr>
        <w:t>320.</w:t>
      </w:r>
      <w:r>
        <w:rPr>
          <w:rStyle w:val="big-number"/>
          <w:rFonts w:cs="Miriam"/>
          <w:rtl/>
        </w:rPr>
        <w:tab/>
      </w:r>
      <w:r>
        <w:rPr>
          <w:rStyle w:val="default"/>
          <w:rtl/>
        </w:rPr>
        <w:t>(</w:t>
      </w:r>
      <w:r>
        <w:rPr>
          <w:rStyle w:val="default"/>
          <w:rFonts w:hint="cs"/>
          <w:rtl/>
        </w:rPr>
        <w:t>א</w:t>
      </w:r>
      <w:r>
        <w:rPr>
          <w:rStyle w:val="default"/>
          <w:rtl/>
        </w:rPr>
        <w:t>)</w:t>
      </w:r>
      <w:r>
        <w:rPr>
          <w:rStyle w:val="default"/>
          <w:rtl/>
        </w:rPr>
        <w:tab/>
        <w:t>ב</w:t>
      </w:r>
      <w:r>
        <w:rPr>
          <w:rStyle w:val="default"/>
          <w:rFonts w:hint="cs"/>
          <w:rtl/>
        </w:rPr>
        <w:t>רכב מנועי תותקן מערכת היגוי שתהא תקינה בכל עת ותאפשר להפנות ולהחזיר מיד את הרכב לכל כיוון נסיעה בקלות, במהירות ובבטיחות. הנוהג ברכב או הממונה עליו אחראי לקיום הוראה זו.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 xml:space="preserve">ל חלק במערכת ההיגוי המחובר אליה על ידי הברגה יהיה מובטח על ידי פינים מפצילים </w:t>
      </w:r>
      <w:r>
        <w:rPr>
          <w:rStyle w:val="default"/>
          <w:rtl/>
        </w:rPr>
        <w:t>או</w:t>
      </w:r>
      <w:r>
        <w:rPr>
          <w:rStyle w:val="default"/>
          <w:rFonts w:hint="cs"/>
          <w:rtl/>
        </w:rPr>
        <w:t xml:space="preserve"> כל סידור טכני אחר המונע התרופפות החיבור האמור.</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ג</w:t>
      </w:r>
      <w:r>
        <w:rPr>
          <w:rStyle w:val="default"/>
          <w:rFonts w:hint="cs"/>
          <w:rtl/>
        </w:rPr>
        <w:t>לגלי הסרן הקדמי יהיו מכוונים ב</w:t>
      </w:r>
      <w:r>
        <w:rPr>
          <w:rStyle w:val="default"/>
          <w:rtl/>
        </w:rPr>
        <w:t>כ</w:t>
      </w:r>
      <w:r>
        <w:rPr>
          <w:rStyle w:val="default"/>
          <w:rFonts w:hint="cs"/>
          <w:rtl/>
        </w:rPr>
        <w:t>ל עת בהתאם להוראות הטכניות של יצרן הרכב. גלגלי רכב וכל חלק של מערכת ההיגוי לא יגעו בצינורות או בזרנוקי הבלמים.</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מ</w:t>
      </w:r>
      <w:r>
        <w:rPr>
          <w:rStyle w:val="default"/>
          <w:rFonts w:hint="cs"/>
          <w:rtl/>
        </w:rPr>
        <w:t>ותר להתקין מנגנון עזר להפעלת מערכת ההיגוי ובלבד שיאו</w:t>
      </w:r>
      <w:r>
        <w:rPr>
          <w:rStyle w:val="default"/>
          <w:rtl/>
        </w:rPr>
        <w:t>שר</w:t>
      </w:r>
      <w:r>
        <w:rPr>
          <w:rStyle w:val="default"/>
          <w:rFonts w:hint="cs"/>
          <w:rtl/>
        </w:rPr>
        <w:t xml:space="preserve"> על ידי רשות הרישוי.</w:t>
      </w:r>
    </w:p>
    <w:p w:rsidR="00765B69" w:rsidRDefault="00765B69">
      <w:pPr>
        <w:pStyle w:val="P00"/>
        <w:spacing w:before="72"/>
        <w:ind w:left="0" w:right="1134"/>
        <w:rPr>
          <w:rStyle w:val="default"/>
          <w:rFonts w:hint="cs"/>
          <w:rtl/>
        </w:rPr>
      </w:pPr>
      <w:r>
        <w:rPr>
          <w:lang w:val="he-IL"/>
        </w:rPr>
        <w:pict>
          <v:rect id="_x0000_s4807" style="position:absolute;left:0;text-align:left;margin-left:464.5pt;margin-top:8.05pt;width:75.05pt;height:38.4pt;z-index:251232768" o:allowincell="f" filled="f" stroked="f" strokecolor="lime" strokeweight=".25pt">
            <v:textbox style="mso-next-textbox:#_x0000_s480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ל"ו-</w:t>
                  </w:r>
                  <w:r>
                    <w:rPr>
                      <w:rFonts w:cs="Miriam"/>
                      <w:sz w:val="18"/>
                      <w:szCs w:val="18"/>
                      <w:rtl/>
                    </w:rPr>
                    <w:t>1975</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א יירשם רכב, למעט רכב עבודה המיועד לפי מבנהו לטיאוט בדרך, אלא אם מערכת ההיגוי</w:t>
      </w:r>
      <w:r>
        <w:rPr>
          <w:rStyle w:val="default"/>
          <w:rtl/>
        </w:rPr>
        <w:t xml:space="preserve"> </w:t>
      </w:r>
      <w:r>
        <w:rPr>
          <w:rStyle w:val="default"/>
          <w:rFonts w:hint="cs"/>
          <w:rtl/>
        </w:rPr>
        <w:t>וגלגל ההגה או הכידון מותקנים בצד שמאל של הרכב.</w:t>
      </w:r>
    </w:p>
    <w:p w:rsidR="00765B69" w:rsidRDefault="00765B69" w:rsidP="00B86835">
      <w:pPr>
        <w:pStyle w:val="P00"/>
        <w:spacing w:before="72"/>
        <w:ind w:left="0" w:right="1134"/>
        <w:rPr>
          <w:rStyle w:val="default"/>
          <w:rtl/>
        </w:rPr>
      </w:pPr>
      <w:bookmarkStart w:id="611" w:name="Seif333"/>
      <w:bookmarkEnd w:id="611"/>
      <w:r>
        <w:rPr>
          <w:lang w:val="he-IL"/>
        </w:rPr>
        <w:pict>
          <v:rect id="_x0000_s4808" style="position:absolute;left:0;text-align:left;margin-left:464.5pt;margin-top:8.05pt;width:75.05pt;height:16pt;z-index:251233792" o:allowincell="f" filled="f" stroked="f" strokecolor="lime" strokeweight=".25pt">
            <v:textbox style="mso-next-textbox:#_x0000_s4808" inset="0,0,0,0">
              <w:txbxContent>
                <w:p w:rsidR="00E20767" w:rsidRDefault="00E20767">
                  <w:pPr>
                    <w:spacing w:line="160" w:lineRule="exact"/>
                    <w:jc w:val="left"/>
                    <w:rPr>
                      <w:rFonts w:cs="Miriam"/>
                      <w:noProof/>
                      <w:sz w:val="18"/>
                      <w:szCs w:val="18"/>
                      <w:rtl/>
                    </w:rPr>
                  </w:pPr>
                  <w:r>
                    <w:rPr>
                      <w:rFonts w:cs="Miriam"/>
                      <w:sz w:val="18"/>
                      <w:szCs w:val="18"/>
                      <w:rtl/>
                    </w:rPr>
                    <w:t>או</w:t>
                  </w:r>
                  <w:r>
                    <w:rPr>
                      <w:rFonts w:cs="Miriam" w:hint="cs"/>
                      <w:sz w:val="18"/>
                      <w:szCs w:val="18"/>
                      <w:rtl/>
                    </w:rPr>
                    <w:t>פנים</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xml:space="preserve">' </w:t>
                  </w:r>
                  <w:r>
                    <w:rPr>
                      <w:rFonts w:cs="Miriam" w:hint="cs"/>
                      <w:sz w:val="18"/>
                      <w:szCs w:val="18"/>
                      <w:rtl/>
                    </w:rPr>
                    <w:t>תשנ"א-</w:t>
                  </w:r>
                  <w:r>
                    <w:rPr>
                      <w:rFonts w:cs="Miriam"/>
                      <w:sz w:val="18"/>
                      <w:szCs w:val="18"/>
                      <w:rtl/>
                    </w:rPr>
                    <w:t>1990</w:t>
                  </w:r>
                </w:p>
              </w:txbxContent>
            </v:textbox>
            <w10:anchorlock/>
          </v:rect>
        </w:pict>
      </w:r>
      <w:r>
        <w:rPr>
          <w:rStyle w:val="big-number"/>
          <w:rFonts w:cs="Miriam"/>
          <w:rtl/>
        </w:rPr>
        <w:t>321.</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גלגלי רכב יותקנו אופנים מסוג כמפורט בחלק ג' בתוספת השניה ויהיו בעלי נקבים המותאמים בקוטרם לברגים ואומים המשמשים לחיבור האופנים לסרן.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tl/>
        </w:rPr>
        <w:tab/>
        <w:t>ה</w:t>
      </w:r>
      <w:r>
        <w:rPr>
          <w:rStyle w:val="default"/>
          <w:rFonts w:hint="cs"/>
          <w:rtl/>
        </w:rPr>
        <w:t>אופנים יהיו במצב תקין ויהודקו באמצעות כל הברגים או האומים, לפי הענין, שיהיו במצב תקין ובהתאם להוראות היצרן.</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יותקן אופן ברכב אלא אם כן הוא מתאים לצמיג במידותיו בהתייחס לקוטר תושבת האופן ורוחבו, כושר ההעמסה של הצמיג, לחץ האוויר המרבי המותר ומהירות</w:t>
      </w:r>
      <w:r>
        <w:rPr>
          <w:rStyle w:val="default"/>
          <w:rtl/>
        </w:rPr>
        <w:t xml:space="preserve"> ה</w:t>
      </w:r>
      <w:r>
        <w:rPr>
          <w:rStyle w:val="default"/>
          <w:rFonts w:hint="cs"/>
          <w:rtl/>
        </w:rPr>
        <w:t>מרבית לנסיעה בו, בהתאם להוראות היצר</w:t>
      </w:r>
      <w:r>
        <w:rPr>
          <w:rStyle w:val="default"/>
          <w:rtl/>
        </w:rPr>
        <w:t>ן</w:t>
      </w:r>
      <w:r>
        <w:rPr>
          <w:rStyle w:val="default"/>
          <w:rFonts w:hint="cs"/>
          <w:rtl/>
        </w:rPr>
        <w:t>.</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ע</w:t>
      </w:r>
      <w:r>
        <w:rPr>
          <w:rStyle w:val="default"/>
          <w:rFonts w:hint="cs"/>
          <w:rtl/>
        </w:rPr>
        <w:t>ל אופן המיועד לפי מבנהו להרכבת צמיג עם אבוב לא יורכב צמיג ללא אבוב (</w:t>
      </w:r>
      <w:r>
        <w:rPr>
          <w:rStyle w:val="default"/>
        </w:rPr>
        <w:t>Tubless</w:t>
      </w:r>
      <w:r>
        <w:rPr>
          <w:rStyle w:val="default"/>
          <w:rtl/>
        </w:rPr>
        <w:t>).</w:t>
      </w:r>
    </w:p>
    <w:p w:rsidR="00A125BA" w:rsidRDefault="00A125BA">
      <w:pPr>
        <w:pStyle w:val="P00"/>
        <w:spacing w:before="72"/>
        <w:ind w:left="0" w:right="1134"/>
        <w:rPr>
          <w:rStyle w:val="default"/>
          <w:rFonts w:hint="cs"/>
          <w:rtl/>
        </w:rPr>
      </w:pPr>
      <w:r>
        <w:rPr>
          <w:rFonts w:cs="FrankRuehl" w:hint="cs"/>
          <w:rtl/>
          <w:lang w:eastAsia="en-US"/>
        </w:rPr>
        <w:pict>
          <v:shape id="_x0000_s5869" type="#_x0000_t202" style="position:absolute;left:0;text-align:left;margin-left:470.25pt;margin-top:7.1pt;width:1in;height:22.4pt;z-index:252120576" filled="f" stroked="f">
            <v:textbox inset="1mm,0,1mm,0">
              <w:txbxContent>
                <w:p w:rsidR="00E20767" w:rsidRDefault="00E20767" w:rsidP="00A125BA">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xml:space="preserve">' </w:t>
                  </w:r>
                  <w:r>
                    <w:rPr>
                      <w:rFonts w:cs="Miriam" w:hint="cs"/>
                      <w:sz w:val="18"/>
                      <w:szCs w:val="18"/>
                      <w:rtl/>
                    </w:rPr>
                    <w:t>(מס' 11) תשס"ט-2009</w:t>
                  </w:r>
                </w:p>
              </w:txbxContent>
            </v:textbox>
            <w10:anchorlock/>
          </v:shape>
        </w:pict>
      </w:r>
      <w:r>
        <w:rPr>
          <w:rStyle w:val="default"/>
          <w:rFonts w:hint="cs"/>
          <w:rtl/>
        </w:rPr>
        <w:tab/>
        <w:t>(ה)</w:t>
      </w:r>
      <w:r>
        <w:rPr>
          <w:rStyle w:val="default"/>
          <w:rFonts w:hint="cs"/>
          <w:rtl/>
        </w:rPr>
        <w:tab/>
        <w:t xml:space="preserve">לא יותקן ברכב מסוג </w:t>
      </w:r>
      <w:r>
        <w:rPr>
          <w:rStyle w:val="default"/>
        </w:rPr>
        <w:t>N3</w:t>
      </w:r>
      <w:r>
        <w:rPr>
          <w:rStyle w:val="default"/>
          <w:rFonts w:hint="cs"/>
          <w:rtl/>
        </w:rPr>
        <w:t xml:space="preserve"> כיסוי המסתיר את הברגים או האומים, המחברים את האופן לסרן.</w:t>
      </w:r>
    </w:p>
    <w:p w:rsidR="00765B69" w:rsidRDefault="00765B69" w:rsidP="00B86835">
      <w:pPr>
        <w:pStyle w:val="P00"/>
        <w:spacing w:before="72"/>
        <w:ind w:left="0" w:right="1134"/>
        <w:rPr>
          <w:rStyle w:val="default"/>
          <w:rtl/>
        </w:rPr>
      </w:pPr>
      <w:bookmarkStart w:id="612" w:name="Seif334"/>
      <w:bookmarkEnd w:id="612"/>
      <w:r>
        <w:rPr>
          <w:lang w:val="he-IL"/>
        </w:rPr>
        <w:pict>
          <v:rect id="_x0000_s4809" style="position:absolute;left:0;text-align:left;margin-left:464.5pt;margin-top:8.05pt;width:75.05pt;height:16pt;z-index:251234816" o:allowincell="f" filled="f" stroked="f" strokecolor="lime" strokeweight=".25pt">
            <v:textbox style="mso-next-textbox:#_x0000_s4809" inset="0,0,0,0">
              <w:txbxContent>
                <w:p w:rsidR="00E20767" w:rsidRDefault="00E20767">
                  <w:pPr>
                    <w:spacing w:line="160" w:lineRule="exact"/>
                    <w:jc w:val="left"/>
                    <w:rPr>
                      <w:rFonts w:cs="Miriam"/>
                      <w:noProof/>
                      <w:sz w:val="18"/>
                      <w:szCs w:val="18"/>
                      <w:rtl/>
                    </w:rPr>
                  </w:pPr>
                  <w:r>
                    <w:rPr>
                      <w:rFonts w:cs="Miriam"/>
                      <w:sz w:val="18"/>
                      <w:szCs w:val="18"/>
                      <w:rtl/>
                    </w:rPr>
                    <w:t>צמ</w:t>
                  </w:r>
                  <w:r>
                    <w:rPr>
                      <w:rFonts w:cs="Miriam" w:hint="cs"/>
                      <w:sz w:val="18"/>
                      <w:szCs w:val="18"/>
                      <w:rtl/>
                    </w:rPr>
                    <w:t>יגים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322.</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גלגלי רכב יותקנו צמיגי גומי פנאומטיים מסוג כאמור בחלק ג' בתוספת השניה ובהם לחץ אויר במידה שקבע</w:t>
      </w:r>
      <w:r>
        <w:rPr>
          <w:rStyle w:val="default"/>
          <w:rtl/>
        </w:rPr>
        <w:t xml:space="preserve"> י</w:t>
      </w:r>
      <w:r>
        <w:rPr>
          <w:rStyle w:val="default"/>
          <w:rFonts w:hint="cs"/>
          <w:rtl/>
        </w:rPr>
        <w:t>צרן הרכב; ברכב אטי מותר להתקין צמיגים שאינם פנאומטיים.</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צמיגים ברכב יותאמו לייעוד הרכב ויהיו בעלי אותם מבנה וכושר העמסה שקבע יצרן הרכב והמידות שנרשמו ברשיון הרכב.</w:t>
      </w:r>
    </w:p>
    <w:p w:rsidR="0079041E" w:rsidRDefault="0079041E" w:rsidP="0079041E">
      <w:pPr>
        <w:pStyle w:val="P00"/>
        <w:spacing w:before="72"/>
        <w:ind w:left="0" w:right="1134"/>
        <w:rPr>
          <w:rStyle w:val="default"/>
          <w:rFonts w:hint="cs"/>
          <w:rtl/>
        </w:rPr>
      </w:pPr>
      <w:r>
        <w:rPr>
          <w:rFonts w:cs="FrankRuehl" w:hint="cs"/>
          <w:rtl/>
          <w:lang w:eastAsia="en-US"/>
        </w:rPr>
        <w:pict>
          <v:shape id="_x0000_s5950" type="#_x0000_t202" style="position:absolute;left:0;text-align:left;margin-left:470.25pt;margin-top:7.1pt;width:1in;height:13.45pt;z-index:252174848" filled="f" stroked="f">
            <v:textbox inset="1mm,0,1mm,0">
              <w:txbxContent>
                <w:p w:rsidR="00E20767" w:rsidRDefault="00E20767" w:rsidP="0079041E">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xml:space="preserve">' </w:t>
                  </w:r>
                  <w:r>
                    <w:rPr>
                      <w:rFonts w:cs="Miriam" w:hint="cs"/>
                      <w:sz w:val="18"/>
                      <w:szCs w:val="18"/>
                      <w:rtl/>
                    </w:rPr>
                    <w:t>תשע"א-2010</w:t>
                  </w:r>
                </w:p>
              </w:txbxContent>
            </v:textbox>
            <w10:anchorlock/>
          </v:shape>
        </w:pict>
      </w:r>
      <w:r>
        <w:rPr>
          <w:rStyle w:val="default"/>
          <w:rFonts w:hint="cs"/>
          <w:rtl/>
        </w:rPr>
        <w:tab/>
        <w:t>(ב1)</w:t>
      </w:r>
      <w:r>
        <w:rPr>
          <w:rStyle w:val="default"/>
          <w:rFonts w:hint="cs"/>
          <w:rtl/>
        </w:rPr>
        <w:tab/>
        <w:t xml:space="preserve">עובד מפעל לתיקון צמיגים ואבובים לא יתקין בגלגלי רכב צמיגים שחלפו 6 שנים ממועד ייצורם, ואם היו הצמיגים משומשים </w:t>
      </w:r>
      <w:r>
        <w:rPr>
          <w:rStyle w:val="default"/>
          <w:rtl/>
        </w:rPr>
        <w:t>–</w:t>
      </w:r>
      <w:r>
        <w:rPr>
          <w:rStyle w:val="default"/>
          <w:rFonts w:hint="cs"/>
          <w:rtl/>
        </w:rPr>
        <w:t xml:space="preserve"> 24 חודשים ממועד ייצורם; בתקנת משנה זו </w:t>
      </w:r>
      <w:r>
        <w:rPr>
          <w:rStyle w:val="default"/>
          <w:rtl/>
        </w:rPr>
        <w:t>–</w:t>
      </w:r>
    </w:p>
    <w:p w:rsidR="0079041E" w:rsidRDefault="0079041E" w:rsidP="0079041E">
      <w:pPr>
        <w:pStyle w:val="P00"/>
        <w:spacing w:before="72"/>
        <w:ind w:left="0" w:right="1134"/>
        <w:rPr>
          <w:rStyle w:val="default"/>
          <w:rFonts w:hint="cs"/>
          <w:rtl/>
        </w:rPr>
      </w:pPr>
      <w:r>
        <w:rPr>
          <w:rStyle w:val="default"/>
          <w:rFonts w:hint="cs"/>
          <w:rtl/>
        </w:rPr>
        <w:tab/>
        <w:t xml:space="preserve">"מועד ייצור" </w:t>
      </w:r>
      <w:r>
        <w:rPr>
          <w:rStyle w:val="default"/>
          <w:rtl/>
        </w:rPr>
        <w:t>–</w:t>
      </w:r>
      <w:r>
        <w:rPr>
          <w:rStyle w:val="default"/>
          <w:rFonts w:hint="cs"/>
          <w:rtl/>
        </w:rPr>
        <w:t xml:space="preserve"> המועד המוטבע על הצמיג;</w:t>
      </w:r>
    </w:p>
    <w:p w:rsidR="0079041E" w:rsidRDefault="0079041E" w:rsidP="0079041E">
      <w:pPr>
        <w:pStyle w:val="P00"/>
        <w:spacing w:before="72"/>
        <w:ind w:left="0" w:right="1134"/>
        <w:rPr>
          <w:rStyle w:val="default"/>
          <w:rFonts w:hint="cs"/>
          <w:rtl/>
        </w:rPr>
      </w:pPr>
      <w:r>
        <w:rPr>
          <w:rStyle w:val="default"/>
          <w:rFonts w:hint="cs"/>
          <w:rtl/>
        </w:rPr>
        <w:tab/>
        <w:t xml:space="preserve">"מפעל לתיקון צמיגים ואבובים" </w:t>
      </w:r>
      <w:r>
        <w:rPr>
          <w:rStyle w:val="default"/>
          <w:rtl/>
        </w:rPr>
        <w:t>–</w:t>
      </w:r>
      <w:r>
        <w:rPr>
          <w:rStyle w:val="default"/>
          <w:rFonts w:hint="cs"/>
          <w:rtl/>
        </w:rPr>
        <w:t xml:space="preserve"> כמשמעותו בתוספת הראשונה לצו הפיקוח על מצרכים ושירותים (מוסכים ומפעלים לכלי רכב), התש"ל-1970.</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 xml:space="preserve">צמיג פנאומטי, לרבות בצמיג שבגלגל חילוף, לא יפחת עובי הפרופיל או עומק החריצים של </w:t>
      </w:r>
      <w:r>
        <w:rPr>
          <w:rStyle w:val="default"/>
          <w:rtl/>
        </w:rPr>
        <w:t>הצ</w:t>
      </w:r>
      <w:r>
        <w:rPr>
          <w:rStyle w:val="default"/>
          <w:rFonts w:hint="cs"/>
          <w:rtl/>
        </w:rPr>
        <w:t>מיג, הבא במ</w:t>
      </w:r>
      <w:r>
        <w:rPr>
          <w:rStyle w:val="default"/>
          <w:rtl/>
        </w:rPr>
        <w:t>ג</w:t>
      </w:r>
      <w:r>
        <w:rPr>
          <w:rStyle w:val="default"/>
          <w:rFonts w:hint="cs"/>
          <w:rtl/>
        </w:rPr>
        <w:t>ע עם הדרך, מ-2 מ"מ ובצמיג שאינו פנאומטי, לא יפחת עוביו מ-4 ס"מ.</w:t>
      </w:r>
    </w:p>
    <w:p w:rsidR="00765B69" w:rsidRDefault="00765B69">
      <w:pPr>
        <w:pStyle w:val="P02"/>
        <w:spacing w:before="72"/>
        <w:ind w:left="1021" w:right="1134"/>
        <w:rPr>
          <w:rStyle w:val="default"/>
          <w:rtl/>
        </w:rPr>
      </w:pPr>
      <w:r>
        <w:rPr>
          <w:rFonts w:cs="FrankRuehl"/>
          <w:sz w:val="26"/>
          <w:rtl/>
        </w:rPr>
        <w:tab/>
      </w:r>
      <w:r>
        <w:rPr>
          <w:rStyle w:val="default"/>
          <w:rtl/>
        </w:rPr>
        <w:t>(ד</w:t>
      </w:r>
      <w:r>
        <w:rPr>
          <w:rStyle w:val="default"/>
          <w:rFonts w:hint="cs"/>
          <w:rtl/>
        </w:rPr>
        <w:t>)</w:t>
      </w:r>
      <w:r>
        <w:rPr>
          <w:rStyle w:val="default"/>
          <w:rtl/>
        </w:rPr>
        <w:tab/>
        <w:t>(1)</w:t>
      </w:r>
      <w:r>
        <w:rPr>
          <w:rStyle w:val="default"/>
          <w:rtl/>
        </w:rPr>
        <w:tab/>
        <w:t>ל</w:t>
      </w:r>
      <w:r>
        <w:rPr>
          <w:rStyle w:val="default"/>
          <w:rFonts w:hint="cs"/>
          <w:rtl/>
        </w:rPr>
        <w:t>א יורכבו ברכב מנועי צמיגים שונים במידה, בכושר העמסה ובמבנה -</w:t>
      </w:r>
      <w:r>
        <w:rPr>
          <w:rStyle w:val="default"/>
          <w:rtl/>
        </w:rPr>
        <w:t xml:space="preserve"> </w:t>
      </w:r>
      <w:r>
        <w:rPr>
          <w:rStyle w:val="default"/>
          <w:rFonts w:hint="cs"/>
          <w:rtl/>
        </w:rPr>
        <w:t>בין רדיאלי ובין דיאגונלי -</w:t>
      </w:r>
      <w:r>
        <w:rPr>
          <w:rStyle w:val="default"/>
          <w:rtl/>
        </w:rPr>
        <w:t xml:space="preserve"> </w:t>
      </w:r>
      <w:r>
        <w:rPr>
          <w:rStyle w:val="default"/>
          <w:rFonts w:hint="cs"/>
          <w:rtl/>
        </w:rPr>
        <w:t>על סרן אחד;</w:t>
      </w:r>
    </w:p>
    <w:p w:rsidR="00765B69" w:rsidRDefault="00765B69">
      <w:pPr>
        <w:pStyle w:val="P22"/>
        <w:spacing w:before="72"/>
        <w:ind w:left="1021" w:right="1134"/>
        <w:rPr>
          <w:rStyle w:val="default"/>
          <w:rFonts w:hint="cs"/>
          <w:rtl/>
        </w:rPr>
      </w:pPr>
      <w:r>
        <w:rPr>
          <w:rStyle w:val="default"/>
          <w:rtl/>
        </w:rPr>
        <w:t>(2)</w:t>
      </w:r>
      <w:r>
        <w:rPr>
          <w:rStyle w:val="default"/>
          <w:rtl/>
        </w:rPr>
        <w:tab/>
        <w:t>ב</w:t>
      </w:r>
      <w:r>
        <w:rPr>
          <w:rStyle w:val="default"/>
          <w:rFonts w:hint="cs"/>
          <w:rtl/>
        </w:rPr>
        <w:t>רכב מנועי -</w:t>
      </w:r>
      <w:r>
        <w:rPr>
          <w:rStyle w:val="default"/>
          <w:rtl/>
        </w:rPr>
        <w:t xml:space="preserve"> </w:t>
      </w:r>
      <w:r>
        <w:rPr>
          <w:rStyle w:val="default"/>
          <w:rFonts w:hint="cs"/>
          <w:rtl/>
        </w:rPr>
        <w:t>למעט טרקטור ומכונה ניידת -</w:t>
      </w:r>
      <w:r>
        <w:rPr>
          <w:rStyle w:val="default"/>
          <w:rtl/>
        </w:rPr>
        <w:t xml:space="preserve"> </w:t>
      </w:r>
      <w:r>
        <w:rPr>
          <w:rStyle w:val="default"/>
          <w:rFonts w:hint="cs"/>
          <w:rtl/>
        </w:rPr>
        <w:t>יכול שיורכבו צמיגים בעלי</w:t>
      </w:r>
      <w:r>
        <w:rPr>
          <w:rStyle w:val="default"/>
          <w:rtl/>
        </w:rPr>
        <w:t xml:space="preserve"> מ</w:t>
      </w:r>
      <w:r>
        <w:rPr>
          <w:rStyle w:val="default"/>
          <w:rFonts w:hint="cs"/>
          <w:rtl/>
        </w:rPr>
        <w:t>בנה שונה על</w:t>
      </w:r>
      <w:r>
        <w:rPr>
          <w:rStyle w:val="default"/>
          <w:rtl/>
        </w:rPr>
        <w:t xml:space="preserve"> </w:t>
      </w:r>
      <w:r>
        <w:rPr>
          <w:rStyle w:val="default"/>
          <w:rFonts w:hint="cs"/>
          <w:rtl/>
        </w:rPr>
        <w:t xml:space="preserve">סרנים שונים אלא אם כן קבע יצרן הרכב אחרת ובלבד שלא יורכבו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צ</w:t>
      </w:r>
      <w:r>
        <w:rPr>
          <w:rStyle w:val="default"/>
          <w:rFonts w:hint="cs"/>
          <w:rtl/>
        </w:rPr>
        <w:t>מיגים רדיאליים בסרן קדמי אם בסרן או בסרנים האחוריים הורכבו צמיגים דיאגונליים;</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צ</w:t>
      </w:r>
      <w:r>
        <w:rPr>
          <w:rStyle w:val="default"/>
          <w:rFonts w:hint="cs"/>
          <w:rtl/>
        </w:rPr>
        <w:t>מיגים רדיאליים שבהם חגורת פלדה בסרן קדמי, אם בסרן או בסרנים האחוריים הורכבו צמיגים רדיאליים שא</w:t>
      </w:r>
      <w:r>
        <w:rPr>
          <w:rStyle w:val="default"/>
          <w:rtl/>
        </w:rPr>
        <w:t>ין</w:t>
      </w:r>
      <w:r>
        <w:rPr>
          <w:rStyle w:val="default"/>
          <w:rFonts w:hint="cs"/>
          <w:rtl/>
        </w:rPr>
        <w:t xml:space="preserve"> בהם חגורת </w:t>
      </w:r>
      <w:r>
        <w:rPr>
          <w:rStyle w:val="default"/>
          <w:rtl/>
        </w:rPr>
        <w:t>פ</w:t>
      </w:r>
      <w:r>
        <w:rPr>
          <w:rStyle w:val="default"/>
          <w:rFonts w:hint="cs"/>
          <w:rtl/>
        </w:rPr>
        <w:t>לדה.</w:t>
      </w:r>
    </w:p>
    <w:p w:rsidR="00765B69" w:rsidRDefault="00765B69">
      <w:pPr>
        <w:pStyle w:val="P22"/>
        <w:spacing w:before="72"/>
        <w:ind w:left="1021" w:right="1134"/>
        <w:rPr>
          <w:rStyle w:val="default"/>
          <w:rtl/>
        </w:rPr>
      </w:pPr>
      <w:r>
        <w:rPr>
          <w:rStyle w:val="default"/>
          <w:rtl/>
        </w:rPr>
        <w:t>(3)</w:t>
      </w:r>
      <w:r>
        <w:rPr>
          <w:rStyle w:val="default"/>
          <w:rtl/>
        </w:rPr>
        <w:tab/>
        <w:t>ע</w:t>
      </w:r>
      <w:r>
        <w:rPr>
          <w:rStyle w:val="default"/>
          <w:rFonts w:hint="cs"/>
          <w:rtl/>
        </w:rPr>
        <w:t>ל אף האמור בתקנת משנה זו, נגרם תקר באחד מגלגלי הרכב, מותר להרכיב על סרן אחד גלגל חילוף שמידותיו שונות, כאמור בתקנה 365(2), ובלבד שנוהג הרכב לא יעשה בו שימוש אלא לצורך נסיעה אל המוסך הקרוב לתיקון התקר.</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א יורכב ברכב צמיג ללא אבו</w:t>
      </w:r>
      <w:r>
        <w:rPr>
          <w:rStyle w:val="default"/>
          <w:rtl/>
        </w:rPr>
        <w:t xml:space="preserve">ב </w:t>
      </w:r>
      <w:r>
        <w:rPr>
          <w:rStyle w:val="default"/>
          <w:rFonts w:hint="cs"/>
          <w:rtl/>
        </w:rPr>
        <w:t>אם הוא מיוע</w:t>
      </w:r>
      <w:r>
        <w:rPr>
          <w:rStyle w:val="default"/>
          <w:rtl/>
        </w:rPr>
        <w:t>ד</w:t>
      </w:r>
      <w:r>
        <w:rPr>
          <w:rStyle w:val="default"/>
          <w:rFonts w:hint="cs"/>
          <w:rtl/>
        </w:rPr>
        <w:t xml:space="preserve"> להרכבה עם אבוב.</w:t>
      </w:r>
    </w:p>
    <w:p w:rsidR="00765B69" w:rsidRDefault="00765B69">
      <w:pPr>
        <w:pStyle w:val="P00"/>
        <w:spacing w:before="72"/>
        <w:ind w:left="0" w:right="1134"/>
        <w:rPr>
          <w:rStyle w:val="default"/>
          <w:rFonts w:hint="cs"/>
          <w:rtl/>
        </w:rPr>
      </w:pPr>
      <w:r>
        <w:rPr>
          <w:rFonts w:cs="FrankRuehl"/>
          <w:rtl/>
          <w:lang w:val="he-IL"/>
        </w:rPr>
        <w:pict>
          <v:shape id="_x0000_s5077" type="#_x0000_t202" style="position:absolute;left:0;text-align:left;margin-left:470.25pt;margin-top:7.1pt;width:1in;height:16.8pt;z-index:251484672" filled="f" stroked="f">
            <v:textbox style="mso-next-textbox:#_x0000_s5077" inset="1mm,0,1mm,0">
              <w:txbxContent>
                <w:p w:rsidR="00E20767" w:rsidRDefault="00E20767">
                  <w:pPr>
                    <w:spacing w:line="160" w:lineRule="exact"/>
                    <w:jc w:val="left"/>
                    <w:rPr>
                      <w:rFonts w:cs="Miriam" w:hint="cs"/>
                      <w:noProof/>
                      <w:sz w:val="18"/>
                      <w:szCs w:val="18"/>
                      <w:rtl/>
                    </w:rPr>
                  </w:pPr>
                  <w:r>
                    <w:rPr>
                      <w:rFonts w:cs="Miriam" w:hint="cs"/>
                      <w:sz w:val="18"/>
                      <w:szCs w:val="18"/>
                      <w:rtl/>
                    </w:rPr>
                    <w:t>תק' (מס' 15) תשס"ה-2005</w:t>
                  </w:r>
                </w:p>
              </w:txbxContent>
            </v:textbox>
            <w10:anchorlock/>
          </v:shape>
        </w:pict>
      </w: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 xml:space="preserve">א יורכב ברכב ששנת ייצורו </w:t>
      </w:r>
      <w:r>
        <w:rPr>
          <w:rStyle w:val="default"/>
          <w:rtl/>
        </w:rPr>
        <w:t>–</w:t>
      </w:r>
    </w:p>
    <w:p w:rsidR="0038028C" w:rsidRDefault="0038028C" w:rsidP="0038028C">
      <w:pPr>
        <w:pStyle w:val="P22"/>
        <w:spacing w:before="72"/>
        <w:ind w:left="1021" w:right="1134"/>
        <w:rPr>
          <w:rStyle w:val="default"/>
          <w:rtl/>
        </w:rPr>
      </w:pPr>
      <w:r>
        <w:rPr>
          <w:rFonts w:cs="FrankRuehl" w:hint="cs"/>
          <w:rtl/>
          <w:lang w:eastAsia="en-US"/>
        </w:rPr>
        <w:pict>
          <v:shape id="_x0000_s6491" type="#_x0000_t202" style="position:absolute;left:0;text-align:left;margin-left:470.25pt;margin-top:7.1pt;width:1in;height:20.4pt;z-index:252519936" filled="f" stroked="f">
            <v:textbox inset="1mm,0,1mm,0">
              <w:txbxContent>
                <w:p w:rsidR="00E20767" w:rsidRDefault="00E20767" w:rsidP="0038028C">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xml:space="preserve">' </w:t>
                  </w:r>
                  <w:r>
                    <w:rPr>
                      <w:rFonts w:cs="Miriam" w:hint="cs"/>
                      <w:sz w:val="18"/>
                      <w:szCs w:val="18"/>
                      <w:rtl/>
                    </w:rPr>
                    <w:t>(מס' 3) תשע"ח-2017</w:t>
                  </w:r>
                </w:p>
              </w:txbxContent>
            </v:textbox>
            <w10:anchorlock/>
          </v:shape>
        </w:pict>
      </w:r>
      <w:r>
        <w:rPr>
          <w:rStyle w:val="default"/>
          <w:rFonts w:hint="cs"/>
          <w:rtl/>
        </w:rPr>
        <w:t>(</w:t>
      </w:r>
      <w:r>
        <w:rPr>
          <w:rStyle w:val="default"/>
          <w:rtl/>
        </w:rPr>
        <w:t>1)</w:t>
      </w:r>
      <w:r>
        <w:rPr>
          <w:rStyle w:val="default"/>
          <w:rtl/>
        </w:rPr>
        <w:tab/>
      </w:r>
      <w:r>
        <w:rPr>
          <w:rStyle w:val="default"/>
          <w:rFonts w:hint="cs"/>
          <w:rtl/>
        </w:rPr>
        <w:t xml:space="preserve">עד 2005 </w:t>
      </w:r>
      <w:r>
        <w:rPr>
          <w:rStyle w:val="default"/>
          <w:rtl/>
        </w:rPr>
        <w:t>–</w:t>
      </w:r>
      <w:r>
        <w:rPr>
          <w:rStyle w:val="default"/>
          <w:rFonts w:hint="cs"/>
          <w:rtl/>
        </w:rPr>
        <w:t xml:space="preserve"> צמיג המוגבל למהירות פחותה מהמהירות המרבית המתוכננת של הרכב ובלבד שבמונית וברכב נוסעים פרטי יכול שיורכב צמיג בדרגת מהירות </w:t>
      </w:r>
      <w:r>
        <w:rPr>
          <w:rStyle w:val="default"/>
        </w:rPr>
        <w:t>S</w:t>
      </w:r>
      <w:r>
        <w:rPr>
          <w:rStyle w:val="default"/>
          <w:rtl/>
        </w:rPr>
        <w:t>;</w:t>
      </w:r>
    </w:p>
    <w:p w:rsidR="00765B69" w:rsidRDefault="0079041E">
      <w:pPr>
        <w:pStyle w:val="P22"/>
        <w:spacing w:before="72"/>
        <w:ind w:left="1021" w:right="1134"/>
        <w:rPr>
          <w:rStyle w:val="default"/>
          <w:rFonts w:hint="cs"/>
          <w:rtl/>
        </w:rPr>
      </w:pPr>
      <w:r>
        <w:rPr>
          <w:rFonts w:cs="FrankRuehl" w:hint="cs"/>
          <w:rtl/>
          <w:lang w:eastAsia="en-US"/>
        </w:rPr>
        <w:pict>
          <v:shape id="_x0000_s5951" type="#_x0000_t202" style="position:absolute;left:0;text-align:left;margin-left:470.25pt;margin-top:7.1pt;width:1in;height:11.2pt;z-index:252175872" filled="f" stroked="f">
            <v:textbox inset="1mm,0,1mm,0">
              <w:txbxContent>
                <w:p w:rsidR="00E20767" w:rsidRDefault="00E20767" w:rsidP="0079041E">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xml:space="preserve">' </w:t>
                  </w:r>
                  <w:r>
                    <w:rPr>
                      <w:rFonts w:cs="Miriam" w:hint="cs"/>
                      <w:sz w:val="18"/>
                      <w:szCs w:val="18"/>
                      <w:rtl/>
                    </w:rPr>
                    <w:t>תשע"א-2010</w:t>
                  </w:r>
                </w:p>
              </w:txbxContent>
            </v:textbox>
            <w10:anchorlock/>
          </v:shape>
        </w:pict>
      </w:r>
      <w:r w:rsidR="00765B69">
        <w:rPr>
          <w:rStyle w:val="default"/>
          <w:rFonts w:hint="cs"/>
          <w:rtl/>
        </w:rPr>
        <w:t>(2)</w:t>
      </w:r>
      <w:r w:rsidR="00765B69">
        <w:rPr>
          <w:rStyle w:val="default"/>
          <w:rtl/>
        </w:rPr>
        <w:tab/>
      </w:r>
      <w:r w:rsidR="00765B69">
        <w:rPr>
          <w:rStyle w:val="default"/>
          <w:rFonts w:hint="cs"/>
          <w:rtl/>
        </w:rPr>
        <w:t xml:space="preserve">2006 ואילך </w:t>
      </w:r>
      <w:r w:rsidR="00765B69">
        <w:rPr>
          <w:rStyle w:val="default"/>
          <w:rtl/>
        </w:rPr>
        <w:t>–</w:t>
      </w:r>
      <w:r w:rsidR="00765B69">
        <w:rPr>
          <w:rStyle w:val="default"/>
          <w:rFonts w:hint="cs"/>
          <w:rtl/>
        </w:rPr>
        <w:t xml:space="preserve"> צמיג שתכנן יצרנו ללחץ אוויר, לכושר העמסה ולמהירות הפחותים מאלה שתכנן יצרן הרכב</w:t>
      </w:r>
      <w:r>
        <w:rPr>
          <w:rStyle w:val="default"/>
          <w:rFonts w:hint="cs"/>
          <w:rtl/>
        </w:rPr>
        <w:t xml:space="preserve">, וברכב מסוג </w:t>
      </w:r>
      <w:r>
        <w:rPr>
          <w:rStyle w:val="default"/>
        </w:rPr>
        <w:t>M1</w:t>
      </w:r>
      <w:r>
        <w:rPr>
          <w:rStyle w:val="default"/>
          <w:rFonts w:hint="cs"/>
          <w:rtl/>
        </w:rPr>
        <w:t xml:space="preserve"> ו-</w:t>
      </w:r>
      <w:r>
        <w:rPr>
          <w:rStyle w:val="default"/>
        </w:rPr>
        <w:t>N1</w:t>
      </w:r>
      <w:r>
        <w:rPr>
          <w:rStyle w:val="default"/>
          <w:rFonts w:hint="cs"/>
          <w:rtl/>
        </w:rPr>
        <w:t xml:space="preserve"> </w:t>
      </w:r>
      <w:r>
        <w:rPr>
          <w:rStyle w:val="default"/>
          <w:rtl/>
        </w:rPr>
        <w:t>–</w:t>
      </w:r>
      <w:r>
        <w:rPr>
          <w:rStyle w:val="default"/>
          <w:rFonts w:hint="cs"/>
          <w:rtl/>
        </w:rPr>
        <w:t xml:space="preserve"> גם צמיג בעל קוד מהירות נמוך מדרגה </w:t>
      </w:r>
      <w:r>
        <w:rPr>
          <w:rStyle w:val="default"/>
        </w:rPr>
        <w:t>S</w:t>
      </w:r>
      <w:r>
        <w:rPr>
          <w:rStyle w:val="default"/>
          <w:rFonts w:hint="cs"/>
          <w:rtl/>
        </w:rPr>
        <w:t xml:space="preserve"> או מהמהירות המרבית של הרכב שקבע יצרן הרכב</w:t>
      </w:r>
      <w:r w:rsidR="00765B69">
        <w:rPr>
          <w:rStyle w:val="default"/>
          <w:rFonts w:hint="cs"/>
          <w:rtl/>
        </w:rPr>
        <w:t>.</w:t>
      </w:r>
    </w:p>
    <w:p w:rsidR="00765B69" w:rsidRDefault="00765B69" w:rsidP="00B86835">
      <w:pPr>
        <w:pStyle w:val="P00"/>
        <w:spacing w:before="72"/>
        <w:ind w:left="0" w:right="1134"/>
        <w:rPr>
          <w:rStyle w:val="default"/>
          <w:rtl/>
        </w:rPr>
      </w:pPr>
      <w:bookmarkStart w:id="613" w:name="Seif335"/>
      <w:bookmarkEnd w:id="613"/>
      <w:r>
        <w:rPr>
          <w:lang w:val="he-IL"/>
        </w:rPr>
        <w:pict>
          <v:rect id="_x0000_s4810" style="position:absolute;left:0;text-align:left;margin-left:464.5pt;margin-top:8.05pt;width:75.05pt;height:11.9pt;z-index:251235840" o:allowincell="f" filled="f" stroked="f" strokecolor="lime" strokeweight=".25pt">
            <v:textbox style="mso-next-textbox:#_x0000_s4810" inset="0,0,0,0">
              <w:txbxContent>
                <w:p w:rsidR="00E20767" w:rsidRDefault="00E20767">
                  <w:pPr>
                    <w:spacing w:line="160" w:lineRule="exact"/>
                    <w:jc w:val="left"/>
                    <w:rPr>
                      <w:rFonts w:cs="Miriam"/>
                      <w:noProof/>
                      <w:sz w:val="18"/>
                      <w:szCs w:val="18"/>
                      <w:rtl/>
                    </w:rPr>
                  </w:pPr>
                  <w:r>
                    <w:rPr>
                      <w:rFonts w:cs="Miriam"/>
                      <w:sz w:val="18"/>
                      <w:szCs w:val="18"/>
                      <w:rtl/>
                    </w:rPr>
                    <w:t>קפ</w:t>
                  </w:r>
                  <w:r>
                    <w:rPr>
                      <w:rFonts w:cs="Miriam" w:hint="cs"/>
                      <w:sz w:val="18"/>
                      <w:szCs w:val="18"/>
                      <w:rtl/>
                    </w:rPr>
                    <w:t>יצים</w:t>
                  </w:r>
                </w:p>
              </w:txbxContent>
            </v:textbox>
            <w10:anchorlock/>
          </v:rect>
        </w:pict>
      </w:r>
      <w:r>
        <w:rPr>
          <w:rStyle w:val="big-number"/>
          <w:rFonts w:cs="Miriam"/>
          <w:rtl/>
        </w:rPr>
        <w:t>323.</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ובגרור יותקנו בין הסרנים לבין מרכב הרכב קפיצים יעילים ובעלי כושר מתאים למשקל הכולל המותר של הרכב, ובלבד שהקפיצים המורכבים על אותו סרן יהיו בעלי כוח התנגדות שווה.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ותר להתק</w:t>
      </w:r>
      <w:r>
        <w:rPr>
          <w:rStyle w:val="default"/>
          <w:rtl/>
        </w:rPr>
        <w:t>ין</w:t>
      </w:r>
      <w:r>
        <w:rPr>
          <w:rStyle w:val="default"/>
          <w:rFonts w:hint="cs"/>
          <w:rtl/>
        </w:rPr>
        <w:t xml:space="preserve"> ברכב מנועי כל מיתקן אחר אשר פעולתו הטכנית כפעולת הקפיצים.</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 xml:space="preserve">וראות תקנות משנה (א) ו-(ב) לא יחולו על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כב מנועי שמשקלו הכולל המותר אינו עולה על 400 ק"ג ושאינו מיועד לפי מבנהו להסעה;</w:t>
      </w:r>
    </w:p>
    <w:p w:rsidR="00765B69" w:rsidRDefault="00765B69">
      <w:pPr>
        <w:pStyle w:val="P22"/>
        <w:spacing w:before="72"/>
        <w:ind w:left="1021" w:right="1134"/>
        <w:rPr>
          <w:rStyle w:val="default"/>
          <w:rtl/>
        </w:rPr>
      </w:pPr>
      <w:r>
        <w:rPr>
          <w:rStyle w:val="default"/>
          <w:rFonts w:hint="cs"/>
          <w:rtl/>
        </w:rPr>
        <w:t>(2)</w:t>
      </w:r>
      <w:r>
        <w:rPr>
          <w:rStyle w:val="default"/>
          <w:rtl/>
        </w:rPr>
        <w:tab/>
        <w:t>ר</w:t>
      </w:r>
      <w:r>
        <w:rPr>
          <w:rStyle w:val="default"/>
          <w:rFonts w:hint="cs"/>
          <w:rtl/>
        </w:rPr>
        <w:t>כב איטי;</w:t>
      </w:r>
    </w:p>
    <w:p w:rsidR="00765B69" w:rsidRDefault="00765B69">
      <w:pPr>
        <w:pStyle w:val="P22"/>
        <w:spacing w:before="72"/>
        <w:ind w:left="1021" w:right="1134"/>
        <w:rPr>
          <w:rStyle w:val="default"/>
          <w:rtl/>
        </w:rPr>
      </w:pPr>
      <w:r>
        <w:rPr>
          <w:rStyle w:val="default"/>
          <w:rFonts w:hint="cs"/>
          <w:rtl/>
        </w:rPr>
        <w:t>(3)</w:t>
      </w:r>
      <w:r>
        <w:rPr>
          <w:rStyle w:val="default"/>
          <w:rtl/>
        </w:rPr>
        <w:tab/>
        <w:t>ג</w:t>
      </w:r>
      <w:r>
        <w:rPr>
          <w:rStyle w:val="default"/>
          <w:rFonts w:hint="cs"/>
          <w:rtl/>
        </w:rPr>
        <w:t>רור אשר נבנה ללא קפיצים ומבנהו אושר על ידי רש</w:t>
      </w:r>
      <w:r>
        <w:rPr>
          <w:rStyle w:val="default"/>
          <w:rtl/>
        </w:rPr>
        <w:t>ות</w:t>
      </w:r>
      <w:r>
        <w:rPr>
          <w:rStyle w:val="default"/>
          <w:rFonts w:hint="cs"/>
          <w:rtl/>
        </w:rPr>
        <w:t xml:space="preserve"> ה</w:t>
      </w:r>
      <w:r>
        <w:rPr>
          <w:rStyle w:val="default"/>
          <w:rtl/>
        </w:rPr>
        <w:t>ר</w:t>
      </w:r>
      <w:r>
        <w:rPr>
          <w:rStyle w:val="default"/>
          <w:rFonts w:hint="cs"/>
          <w:rtl/>
        </w:rPr>
        <w:t>ישוי;</w:t>
      </w:r>
    </w:p>
    <w:p w:rsidR="00765B69" w:rsidRDefault="00765B69">
      <w:pPr>
        <w:pStyle w:val="P22"/>
        <w:spacing w:before="72"/>
        <w:ind w:left="1021" w:right="1134"/>
        <w:rPr>
          <w:rStyle w:val="default"/>
          <w:rtl/>
        </w:rPr>
      </w:pPr>
      <w:r>
        <w:rPr>
          <w:rStyle w:val="default"/>
          <w:rFonts w:hint="cs"/>
          <w:rtl/>
        </w:rPr>
        <w:t>(4)</w:t>
      </w:r>
      <w:r>
        <w:rPr>
          <w:rStyle w:val="default"/>
          <w:rtl/>
        </w:rPr>
        <w:tab/>
        <w:t>ג</w:t>
      </w:r>
      <w:r>
        <w:rPr>
          <w:rStyle w:val="default"/>
          <w:rFonts w:hint="cs"/>
          <w:rtl/>
        </w:rPr>
        <w:t>רור שמשקלו הכולל המותר אינו עולה על 750 ק"ג.</w:t>
      </w:r>
    </w:p>
    <w:p w:rsidR="00765B69" w:rsidRDefault="00765B69">
      <w:pPr>
        <w:pStyle w:val="header-2"/>
        <w:ind w:left="0" w:right="1134"/>
        <w:rPr>
          <w:rFonts w:cs="Miriam" w:hint="cs"/>
          <w:rtl/>
        </w:rPr>
      </w:pPr>
      <w:bookmarkStart w:id="614" w:name="hed261"/>
      <w:bookmarkEnd w:id="614"/>
      <w:r>
        <w:rPr>
          <w:rFonts w:cs="Miriam"/>
          <w:rtl/>
          <w:lang w:val="he-IL"/>
        </w:rPr>
        <w:pict>
          <v:shape id="_x0000_s5163" type="#_x0000_t202" style="position:absolute;left:0;text-align:left;margin-left:470.25pt;margin-top:12.75pt;width:1in;height:16.8pt;z-index:251563520"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4) תשל"ח-1978</w:t>
                  </w:r>
                </w:p>
              </w:txbxContent>
            </v:textbox>
            <w10:anchorlock/>
          </v:shape>
        </w:pict>
      </w:r>
      <w:r>
        <w:rPr>
          <w:rFonts w:cs="Miriam"/>
          <w:rtl/>
        </w:rPr>
        <w:t>סי</w:t>
      </w:r>
      <w:r>
        <w:rPr>
          <w:rFonts w:cs="Miriam" w:hint="cs"/>
          <w:rtl/>
        </w:rPr>
        <w:t>מן ה': בלמים</w:t>
      </w:r>
    </w:p>
    <w:p w:rsidR="00765B69" w:rsidRDefault="00765B69" w:rsidP="00B86835">
      <w:pPr>
        <w:pStyle w:val="P00"/>
        <w:spacing w:before="72"/>
        <w:ind w:left="0" w:right="1134"/>
        <w:rPr>
          <w:rStyle w:val="default"/>
          <w:rFonts w:hint="cs"/>
          <w:rtl/>
        </w:rPr>
      </w:pPr>
      <w:bookmarkStart w:id="615" w:name="Seif336"/>
      <w:bookmarkEnd w:id="615"/>
      <w:r>
        <w:rPr>
          <w:lang w:val="he-IL"/>
        </w:rPr>
        <w:pict>
          <v:rect id="_x0000_s4811" style="position:absolute;left:0;text-align:left;margin-left:464.5pt;margin-top:8.05pt;width:75.05pt;height:24pt;z-index:251236864" o:allowincell="f" filled="f" stroked="f" strokecolor="lime" strokeweight=".25pt">
            <v:textbox style="mso-next-textbox:#_x0000_s4811"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324.</w:t>
      </w:r>
      <w:r>
        <w:rPr>
          <w:rStyle w:val="big-number"/>
          <w:rFonts w:cs="Miriam"/>
          <w:rtl/>
        </w:rPr>
        <w:tab/>
      </w:r>
      <w:r>
        <w:rPr>
          <w:rStyle w:val="default"/>
          <w:rtl/>
        </w:rPr>
        <w:t>בס</w:t>
      </w:r>
      <w:r>
        <w:rPr>
          <w:rStyle w:val="default"/>
          <w:rFonts w:hint="cs"/>
          <w:rtl/>
        </w:rPr>
        <w:t xml:space="preserve">ימן זה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 xml:space="preserve">למי שירות" </w:t>
      </w:r>
      <w:r w:rsidR="00982CF2">
        <w:rPr>
          <w:rStyle w:val="default"/>
          <w:rtl/>
        </w:rPr>
        <w:t>–</w:t>
      </w:r>
      <w:r>
        <w:rPr>
          <w:rStyle w:val="default"/>
          <w:rtl/>
        </w:rPr>
        <w:t xml:space="preserve"> </w:t>
      </w:r>
      <w:r>
        <w:rPr>
          <w:rStyle w:val="default"/>
          <w:rFonts w:hint="cs"/>
          <w:rtl/>
        </w:rPr>
        <w:t xml:space="preserve">מערכת בלמים הפועלת על כל גלגלי הרכב, שהפעלתה מאפשרת האטת מהירותו לפחות ב-4.5 מ/שניה בשניה כשהוא עמוס בדרך מישורית בעלת </w:t>
      </w:r>
      <w:r>
        <w:rPr>
          <w:rStyle w:val="default"/>
          <w:rtl/>
        </w:rPr>
        <w:t>צ</w:t>
      </w:r>
      <w:r>
        <w:rPr>
          <w:rStyle w:val="default"/>
          <w:rFonts w:hint="cs"/>
          <w:rtl/>
        </w:rPr>
        <w:t xml:space="preserve">יפוי וכן החזקתו במצב בלימה </w:t>
      </w:r>
      <w:r>
        <w:rPr>
          <w:rStyle w:val="default"/>
          <w:rtl/>
        </w:rPr>
        <w:t>בכ</w:t>
      </w:r>
      <w:r>
        <w:rPr>
          <w:rStyle w:val="default"/>
          <w:rFonts w:hint="cs"/>
          <w:rtl/>
        </w:rPr>
        <w:t>ל דרך ובכל שיפוע;</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 xml:space="preserve">ערכת כפולה של בלמי שירות" </w:t>
      </w:r>
      <w:r w:rsidR="00982CF2">
        <w:rPr>
          <w:rStyle w:val="default"/>
          <w:rtl/>
        </w:rPr>
        <w:t>–</w:t>
      </w:r>
      <w:r>
        <w:rPr>
          <w:rStyle w:val="default"/>
          <w:rtl/>
        </w:rPr>
        <w:t xml:space="preserve"> </w:t>
      </w:r>
      <w:r>
        <w:rPr>
          <w:rStyle w:val="default"/>
          <w:rFonts w:hint="cs"/>
          <w:rtl/>
        </w:rPr>
        <w:t>שתי מערכות של בלמי שירות הפועלות כל אחת בנפרד על גלגלי הרכב, וכל מערכת מפעילה בנפרד את בלמי השירות של לפחות מחצית מספר הגלגלים ועשויה לבלום את הרכב במקרה שהמערכת השניה חדלה לפעול;</w:t>
      </w:r>
    </w:p>
    <w:p w:rsidR="00765B69" w:rsidRDefault="00765B69">
      <w:pPr>
        <w:pStyle w:val="P00"/>
        <w:spacing w:before="72"/>
        <w:ind w:left="0" w:right="1134"/>
        <w:rPr>
          <w:rStyle w:val="default"/>
          <w:rtl/>
        </w:rPr>
      </w:pPr>
      <w:r>
        <w:rPr>
          <w:rFonts w:cs="FrankRuehl"/>
          <w:sz w:val="26"/>
          <w:rtl/>
        </w:rPr>
        <w:tab/>
      </w:r>
      <w:r>
        <w:rPr>
          <w:rStyle w:val="default"/>
          <w:rtl/>
        </w:rPr>
        <w:t>מע</w:t>
      </w:r>
      <w:r>
        <w:rPr>
          <w:rStyle w:val="default"/>
          <w:rFonts w:hint="cs"/>
          <w:rtl/>
        </w:rPr>
        <w:t>רכת נפרדת של הבלמים יכ</w:t>
      </w:r>
      <w:r>
        <w:rPr>
          <w:rStyle w:val="default"/>
          <w:rtl/>
        </w:rPr>
        <w:t>ול</w:t>
      </w:r>
      <w:r>
        <w:rPr>
          <w:rStyle w:val="default"/>
          <w:rFonts w:hint="cs"/>
          <w:rtl/>
        </w:rPr>
        <w:t xml:space="preserve"> שתאט את מהירות הרכב פחות מ-4.5 מ/שניה בשניה אולם שתי המערכות יחד יאטו את מהירותו במידה האמורה לפחות;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 xml:space="preserve">לם עצמאי" </w:t>
      </w:r>
      <w:r w:rsidR="00982CF2">
        <w:rPr>
          <w:rStyle w:val="default"/>
          <w:rtl/>
        </w:rPr>
        <w:t>–</w:t>
      </w:r>
      <w:r>
        <w:rPr>
          <w:rStyle w:val="default"/>
          <w:rtl/>
        </w:rPr>
        <w:t xml:space="preserve"> </w:t>
      </w:r>
      <w:r>
        <w:rPr>
          <w:rStyle w:val="default"/>
          <w:rFonts w:hint="cs"/>
          <w:rtl/>
        </w:rPr>
        <w:t>מיתקן המפעיל את מערכת הבלמים בעזרת קפיץ העוצר את הרכב כשלחץ האויר במערכת הבלמים יורד מתחת ללחץ האויר הדרוש לה</w:t>
      </w:r>
      <w:r>
        <w:rPr>
          <w:rStyle w:val="default"/>
          <w:rtl/>
        </w:rPr>
        <w:t>פ</w:t>
      </w:r>
      <w:r>
        <w:rPr>
          <w:rStyle w:val="default"/>
          <w:rFonts w:hint="cs"/>
          <w:rtl/>
        </w:rPr>
        <w:t>עלה יעילה של הבלמים, והמערכ</w:t>
      </w:r>
      <w:r>
        <w:rPr>
          <w:rStyle w:val="default"/>
          <w:rtl/>
        </w:rPr>
        <w:t xml:space="preserve">ת </w:t>
      </w:r>
      <w:r>
        <w:rPr>
          <w:rStyle w:val="default"/>
          <w:rFonts w:hint="cs"/>
          <w:rtl/>
        </w:rPr>
        <w:t>מאפשרת האטה של מהירות הרכב לפחות 2 מ/שניה בשניה כשהוא עמוס והחזקתו במצב בלימה בכל דרך ובכל שיפוע;</w:t>
      </w:r>
    </w:p>
    <w:p w:rsidR="00765B69" w:rsidRDefault="00765B69">
      <w:pPr>
        <w:pStyle w:val="P00"/>
        <w:spacing w:before="72"/>
        <w:ind w:left="0" w:right="1134"/>
        <w:rPr>
          <w:rStyle w:val="default"/>
          <w:rtl/>
        </w:rPr>
      </w:pPr>
      <w:r>
        <w:rPr>
          <w:lang w:val="he-IL"/>
        </w:rPr>
        <w:pict>
          <v:rect id="_x0000_s4812" style="position:absolute;left:0;text-align:left;margin-left:464.5pt;margin-top:8.05pt;width:75.05pt;height:16pt;z-index:251237888" o:allowincell="f" filled="f" stroked="f" strokecolor="lime" strokeweight=".25pt">
            <v:textbox style="mso-next-textbox:#_x0000_s481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"ב</w:t>
      </w:r>
      <w:r>
        <w:rPr>
          <w:rStyle w:val="default"/>
          <w:rFonts w:hint="cs"/>
          <w:rtl/>
        </w:rPr>
        <w:t xml:space="preserve">למנוע" </w:t>
      </w:r>
      <w:r w:rsidR="00982CF2">
        <w:rPr>
          <w:rStyle w:val="default"/>
          <w:rtl/>
        </w:rPr>
        <w:t>–</w:t>
      </w:r>
      <w:r>
        <w:rPr>
          <w:rStyle w:val="default"/>
          <w:rtl/>
        </w:rPr>
        <w:t xml:space="preserve"> </w:t>
      </w:r>
      <w:r>
        <w:rPr>
          <w:rStyle w:val="default"/>
          <w:rFonts w:hint="cs"/>
          <w:rtl/>
        </w:rPr>
        <w:t>מנגנון האטה המפעיל את המנוע כמדחס וגורם להאטת הנסיעה של הרכב והמבטיח שבשעת החלפת ההילוכים</w:t>
      </w:r>
      <w:r>
        <w:rPr>
          <w:rStyle w:val="default"/>
          <w:rtl/>
        </w:rPr>
        <w:t xml:space="preserve"> </w:t>
      </w:r>
      <w:r>
        <w:rPr>
          <w:rStyle w:val="default"/>
          <w:rFonts w:hint="cs"/>
          <w:rtl/>
        </w:rPr>
        <w:t>המנגנון לא יפעל ופעולת המנוע לא תופסק, או מנגנון האטה</w:t>
      </w:r>
      <w:r>
        <w:rPr>
          <w:rStyle w:val="default"/>
          <w:rtl/>
        </w:rPr>
        <w:t xml:space="preserve"> א</w:t>
      </w:r>
      <w:r>
        <w:rPr>
          <w:rStyle w:val="default"/>
          <w:rFonts w:hint="cs"/>
          <w:rtl/>
        </w:rPr>
        <w:t>חר המאיט את מהירות הרכב שלא באמצעות מערכת הבלמים שאישר מנהל האגף לרכב.</w:t>
      </w:r>
    </w:p>
    <w:p w:rsidR="00765B69" w:rsidRDefault="00765B69">
      <w:pPr>
        <w:pStyle w:val="P00"/>
        <w:spacing w:before="72"/>
        <w:ind w:left="0" w:right="1134"/>
        <w:rPr>
          <w:rStyle w:val="default"/>
          <w:rtl/>
        </w:rPr>
      </w:pPr>
      <w:r>
        <w:rPr>
          <w:rFonts w:cs="FrankRuehl"/>
          <w:sz w:val="26"/>
          <w:rtl/>
        </w:rPr>
        <w:tab/>
      </w:r>
      <w:r>
        <w:rPr>
          <w:rStyle w:val="default"/>
          <w:rtl/>
        </w:rPr>
        <w:t xml:space="preserve"> "ב</w:t>
      </w:r>
      <w:r>
        <w:rPr>
          <w:rStyle w:val="default"/>
          <w:rFonts w:hint="cs"/>
          <w:rtl/>
        </w:rPr>
        <w:t xml:space="preserve">למי עזר" </w:t>
      </w:r>
      <w:r w:rsidR="00982CF2">
        <w:rPr>
          <w:rStyle w:val="default"/>
          <w:rtl/>
        </w:rPr>
        <w:t>–</w:t>
      </w:r>
      <w:r>
        <w:rPr>
          <w:rStyle w:val="default"/>
          <w:rtl/>
        </w:rPr>
        <w:t xml:space="preserve"> </w:t>
      </w:r>
      <w:r>
        <w:rPr>
          <w:rStyle w:val="default"/>
          <w:rFonts w:hint="cs"/>
          <w:rtl/>
        </w:rPr>
        <w:t>מערכת בלמים הפועלת בצורה ישירה על הגלגלים המורכבים לפחות על סרן אחד של הרכב ומאפשרת האט</w:t>
      </w:r>
      <w:r>
        <w:rPr>
          <w:rStyle w:val="default"/>
          <w:rtl/>
        </w:rPr>
        <w:t>ת</w:t>
      </w:r>
      <w:r>
        <w:rPr>
          <w:rStyle w:val="default"/>
          <w:rFonts w:hint="cs"/>
          <w:rtl/>
        </w:rPr>
        <w:t xml:space="preserve"> המהירות לפחות ב-2 מ/שניה בשניה כשהרכב עמוס וכן החזקת</w:t>
      </w:r>
      <w:r>
        <w:rPr>
          <w:rStyle w:val="default"/>
          <w:rtl/>
        </w:rPr>
        <w:t xml:space="preserve">ו </w:t>
      </w:r>
      <w:r>
        <w:rPr>
          <w:rStyle w:val="default"/>
          <w:rFonts w:hint="cs"/>
          <w:rtl/>
        </w:rPr>
        <w:t>במצב בלימה בכל דרך ובכל שיפוע גם בשעות חניה;</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 xml:space="preserve">כשיר אזהרה" </w:t>
      </w:r>
      <w:r w:rsidR="00982CF2">
        <w:rPr>
          <w:rStyle w:val="default"/>
          <w:rtl/>
        </w:rPr>
        <w:t>–</w:t>
      </w:r>
      <w:r>
        <w:rPr>
          <w:rStyle w:val="default"/>
          <w:rtl/>
        </w:rPr>
        <w:t xml:space="preserve"> </w:t>
      </w:r>
      <w:r>
        <w:rPr>
          <w:rStyle w:val="default"/>
          <w:rFonts w:hint="cs"/>
          <w:rtl/>
        </w:rPr>
        <w:t>מכשיר הגורם ברכב בעל מערכת בלמים הידראוליים להשמעת קול או להפצת אור שהנוהג ברכב יוכל להבחין בו במקרה שגובה פני הנוזל של הבלמים ירד מתחת לג</w:t>
      </w:r>
      <w:r>
        <w:rPr>
          <w:rStyle w:val="default"/>
          <w:rtl/>
        </w:rPr>
        <w:t>ו</w:t>
      </w:r>
      <w:r>
        <w:rPr>
          <w:rStyle w:val="default"/>
          <w:rFonts w:hint="cs"/>
          <w:rtl/>
        </w:rPr>
        <w:t>בה שקבע יצרן הרכב או שלחץ הנוזל של הבלמים באחת המערכו</w:t>
      </w:r>
      <w:r>
        <w:rPr>
          <w:rStyle w:val="default"/>
          <w:rtl/>
        </w:rPr>
        <w:t xml:space="preserve">ת </w:t>
      </w:r>
      <w:r>
        <w:rPr>
          <w:rStyle w:val="default"/>
          <w:rFonts w:hint="cs"/>
          <w:rtl/>
        </w:rPr>
        <w:t>הכפולות ירד בהשואה למערכת השניה או מכשיר הגורם ברכב בעל מערכת בלמי אויר להשמעת קול ולהפצת אור שהנוהג ברכב יוכל להבחין בהם במקרה שלחץ האויר פחת מהלחץ הדרוש להפעלה יעילה ובטוחה של הבלמים כפי שקבע יצרן ה</w:t>
      </w:r>
      <w:r>
        <w:rPr>
          <w:rStyle w:val="default"/>
          <w:rtl/>
        </w:rPr>
        <w:t>ר</w:t>
      </w:r>
      <w:r>
        <w:rPr>
          <w:rStyle w:val="default"/>
          <w:rFonts w:hint="cs"/>
          <w:rtl/>
        </w:rPr>
        <w:t>כב;</w:t>
      </w:r>
    </w:p>
    <w:p w:rsidR="00765B69" w:rsidRDefault="00765B69">
      <w:pPr>
        <w:pStyle w:val="P00"/>
        <w:spacing w:before="72"/>
        <w:ind w:left="0" w:right="1134"/>
        <w:rPr>
          <w:rStyle w:val="default"/>
          <w:rFonts w:hint="cs"/>
          <w:rtl/>
        </w:rPr>
      </w:pPr>
      <w:r>
        <w:rPr>
          <w:lang w:val="he-IL"/>
        </w:rPr>
        <w:pict>
          <v:rect id="_x0000_s4813" style="position:absolute;left:0;text-align:left;margin-left:464.5pt;margin-top:8.05pt;width:75.05pt;height:16pt;z-index:251238912" o:allowincell="f" filled="f" stroked="f" strokecolor="lime" strokeweight=".25pt">
            <v:textbox style="mso-next-textbox:#_x0000_s481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"מ</w:t>
      </w:r>
      <w:r>
        <w:rPr>
          <w:rStyle w:val="default"/>
          <w:rFonts w:hint="cs"/>
          <w:rtl/>
        </w:rPr>
        <w:t>איט" (</w:t>
      </w:r>
      <w:r>
        <w:rPr>
          <w:rStyle w:val="default"/>
        </w:rPr>
        <w:t>Retarder</w:t>
      </w:r>
      <w:r>
        <w:rPr>
          <w:rStyle w:val="default"/>
          <w:rtl/>
        </w:rPr>
        <w:t xml:space="preserve">) </w:t>
      </w:r>
      <w:r w:rsidR="00982CF2">
        <w:rPr>
          <w:rStyle w:val="default"/>
          <w:rtl/>
        </w:rPr>
        <w:t>–</w:t>
      </w:r>
      <w:r>
        <w:rPr>
          <w:rStyle w:val="default"/>
          <w:rtl/>
        </w:rPr>
        <w:t xml:space="preserve"> </w:t>
      </w:r>
      <w:r>
        <w:rPr>
          <w:rStyle w:val="default"/>
          <w:rFonts w:hint="cs"/>
          <w:rtl/>
        </w:rPr>
        <w:t>מנגנון האטה חשמלי או הידראו</w:t>
      </w:r>
      <w:r>
        <w:rPr>
          <w:rStyle w:val="default"/>
          <w:rtl/>
        </w:rPr>
        <w:t>לי</w:t>
      </w:r>
      <w:r>
        <w:rPr>
          <w:rStyle w:val="default"/>
          <w:rFonts w:hint="cs"/>
          <w:rtl/>
        </w:rPr>
        <w:t xml:space="preserve"> המותקן במערכת ההנעה של הרכב, והמיועד להאטת הרכב בלא שהוא קשור למערכת הבלמים של הרכב;</w:t>
      </w:r>
    </w:p>
    <w:p w:rsidR="00765B69" w:rsidRDefault="00765B69">
      <w:pPr>
        <w:pStyle w:val="P00"/>
        <w:spacing w:before="72"/>
        <w:ind w:left="0" w:right="1134"/>
        <w:rPr>
          <w:rStyle w:val="default"/>
          <w:rFonts w:hint="cs"/>
          <w:rtl/>
        </w:rPr>
      </w:pPr>
      <w:r>
        <w:rPr>
          <w:lang w:val="he-IL"/>
        </w:rPr>
        <w:pict>
          <v:rect id="_x0000_s4814" style="position:absolute;left:0;text-align:left;margin-left:464.5pt;margin-top:8.05pt;width:75.05pt;height:16pt;z-index:251239936" o:allowincell="f" filled="f" stroked="f" strokecolor="lime" strokeweight=".25pt">
            <v:textbox style="mso-next-textbox:#_x0000_s481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"מ</w:t>
      </w:r>
      <w:r>
        <w:rPr>
          <w:rStyle w:val="default"/>
          <w:rFonts w:hint="cs"/>
          <w:rtl/>
        </w:rPr>
        <w:t>יתקן למניעת נעילה" (</w:t>
      </w:r>
      <w:r>
        <w:rPr>
          <w:rStyle w:val="default"/>
        </w:rPr>
        <w:t>A.B.S</w:t>
      </w:r>
      <w:r>
        <w:rPr>
          <w:rStyle w:val="default"/>
          <w:rtl/>
        </w:rPr>
        <w:t xml:space="preserve">) </w:t>
      </w:r>
      <w:r w:rsidR="00982CF2">
        <w:rPr>
          <w:rStyle w:val="default"/>
          <w:rtl/>
        </w:rPr>
        <w:t>–</w:t>
      </w:r>
      <w:r>
        <w:rPr>
          <w:rStyle w:val="default"/>
          <w:rtl/>
        </w:rPr>
        <w:t xml:space="preserve"> </w:t>
      </w:r>
      <w:r>
        <w:rPr>
          <w:rStyle w:val="default"/>
          <w:rFonts w:hint="cs"/>
          <w:rtl/>
        </w:rPr>
        <w:t>רכיב של מערכת בלם שירות המפעיל בעת בלימה בקרה אוטומטית על שיעור ההחלקה של גלגלי הרכב בכיוון סיבובם;</w:t>
      </w:r>
    </w:p>
    <w:p w:rsidR="00765B69" w:rsidRDefault="00765B69" w:rsidP="00982CF2">
      <w:pPr>
        <w:pStyle w:val="P00"/>
        <w:spacing w:before="72"/>
        <w:ind w:left="0" w:right="1134"/>
        <w:rPr>
          <w:rStyle w:val="default"/>
          <w:rFonts w:hint="cs"/>
          <w:rtl/>
        </w:rPr>
      </w:pPr>
      <w:r>
        <w:rPr>
          <w:rFonts w:cs="FrankRuehl"/>
          <w:rtl/>
          <w:lang w:val="he-IL"/>
        </w:rPr>
        <w:pict>
          <v:shape id="_x0000_s5785" type="#_x0000_t202" style="position:absolute;left:0;text-align:left;margin-left:470.25pt;margin-top:7.1pt;width:1in;height:57.5pt;z-index:252071424"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p w:rsidR="00E20767" w:rsidRDefault="00E20767">
                  <w:pPr>
                    <w:spacing w:line="160" w:lineRule="exact"/>
                    <w:jc w:val="left"/>
                    <w:rPr>
                      <w:rFonts w:cs="Miriam" w:hint="cs"/>
                      <w:noProof/>
                      <w:sz w:val="18"/>
                      <w:szCs w:val="18"/>
                      <w:rtl/>
                    </w:rPr>
                  </w:pPr>
                  <w:r>
                    <w:rPr>
                      <w:rFonts w:cs="Miriam" w:hint="cs"/>
                      <w:noProof/>
                      <w:sz w:val="18"/>
                      <w:szCs w:val="18"/>
                      <w:rtl/>
                    </w:rPr>
                    <w:t>תק' (מס' 10) תשס"ט-2009</w:t>
                  </w:r>
                </w:p>
                <w:p w:rsidR="00E20767" w:rsidRDefault="00E20767" w:rsidP="00982CF2">
                  <w:pPr>
                    <w:spacing w:line="160" w:lineRule="exact"/>
                    <w:jc w:val="left"/>
                    <w:rPr>
                      <w:rFonts w:cs="Miriam" w:hint="cs"/>
                      <w:noProof/>
                      <w:sz w:val="18"/>
                      <w:szCs w:val="18"/>
                      <w:rtl/>
                    </w:rPr>
                  </w:pPr>
                  <w:r>
                    <w:rPr>
                      <w:rFonts w:cs="Miriam" w:hint="cs"/>
                      <w:noProof/>
                      <w:sz w:val="18"/>
                      <w:szCs w:val="18"/>
                      <w:rtl/>
                    </w:rPr>
                    <w:t>תק' (מס' 4) תשע"ה-2015</w:t>
                  </w:r>
                </w:p>
              </w:txbxContent>
            </v:textbox>
          </v:shape>
        </w:pict>
      </w:r>
      <w:r>
        <w:rPr>
          <w:rStyle w:val="default"/>
          <w:rFonts w:hint="cs"/>
          <w:rtl/>
        </w:rPr>
        <w:tab/>
        <w:t xml:space="preserve">"מערכת בקרת יציבות" </w:t>
      </w:r>
      <w:r>
        <w:rPr>
          <w:rStyle w:val="default"/>
          <w:rtl/>
        </w:rPr>
        <w:t>–</w:t>
      </w:r>
      <w:r>
        <w:rPr>
          <w:rStyle w:val="default"/>
          <w:rFonts w:hint="cs"/>
          <w:rtl/>
        </w:rPr>
        <w:t xml:space="preserve"> מערכת אלקטרונית המשפרת את יציבות הרכב כשהוא בתנועה, על ידי התערבות בפעולות מערכות הרכב, לרבות הבלמים והמנוע, בהתאם לעיבוד מדדי התנהגות הרכב הכוללים, בין השאר, את תאוצת הרכב, זווית הפניית ההגה והמהירות, </w:t>
      </w:r>
      <w:r w:rsidR="004A5DBD" w:rsidRPr="00466088">
        <w:rPr>
          <w:rStyle w:val="default"/>
          <w:rFonts w:hint="cs"/>
          <w:rtl/>
        </w:rPr>
        <w:t xml:space="preserve">התואמת לתקן </w:t>
      </w:r>
      <w:r w:rsidR="004A5DBD" w:rsidRPr="00466088">
        <w:rPr>
          <w:rStyle w:val="default"/>
        </w:rPr>
        <w:t>ECE13</w:t>
      </w:r>
      <w:r w:rsidR="004A5DBD" w:rsidRPr="00466088">
        <w:rPr>
          <w:rStyle w:val="default"/>
          <w:rFonts w:hint="cs"/>
          <w:rtl/>
        </w:rPr>
        <w:t xml:space="preserve"> או תקן אחר של האיחוד האירופי שאישר מנהל אגף הרכב והעומד לעיון הציבור באגף הרכב במשרד התחבורה בשעות העבודה הרגילות שלו ובאתר האינטרנט של המשרד, ולגבי רכב שיוצר במדינות </w:t>
      </w:r>
      <w:r w:rsidR="004A5DBD" w:rsidRPr="00466088">
        <w:rPr>
          <w:rStyle w:val="default"/>
        </w:rPr>
        <w:t>NAFTA</w:t>
      </w:r>
      <w:r w:rsidR="004A5DBD" w:rsidRPr="00466088">
        <w:rPr>
          <w:rStyle w:val="default"/>
          <w:rFonts w:hint="cs"/>
          <w:rtl/>
        </w:rPr>
        <w:t xml:space="preserve"> </w:t>
      </w:r>
      <w:r w:rsidR="004A5DBD" w:rsidRPr="00466088">
        <w:rPr>
          <w:rStyle w:val="default"/>
          <w:rtl/>
        </w:rPr>
        <w:t>–</w:t>
      </w:r>
      <w:r w:rsidR="004A5DBD" w:rsidRPr="00466088">
        <w:rPr>
          <w:rStyle w:val="default"/>
          <w:rFonts w:hint="cs"/>
          <w:rtl/>
        </w:rPr>
        <w:t xml:space="preserve"> </w:t>
      </w:r>
      <w:r w:rsidR="00982CF2" w:rsidRPr="001C49DE">
        <w:rPr>
          <w:rStyle w:val="default"/>
          <w:rFonts w:hint="cs"/>
          <w:rtl/>
        </w:rPr>
        <w:t xml:space="preserve">התואמת לתקן </w:t>
      </w:r>
      <w:r w:rsidR="00982CF2" w:rsidRPr="001C49DE">
        <w:rPr>
          <w:rStyle w:val="default"/>
        </w:rPr>
        <w:t>FMVSS126</w:t>
      </w:r>
      <w:r w:rsidR="00982CF2" w:rsidRPr="001C49DE">
        <w:rPr>
          <w:rStyle w:val="default"/>
          <w:rFonts w:hint="cs"/>
          <w:rtl/>
        </w:rPr>
        <w:t xml:space="preserve"> או לתקן </w:t>
      </w:r>
      <w:r w:rsidR="00982CF2" w:rsidRPr="001C49DE">
        <w:rPr>
          <w:rStyle w:val="default"/>
        </w:rPr>
        <w:t>CMVSS126</w:t>
      </w:r>
      <w:r w:rsidR="00982CF2" w:rsidRPr="001C49DE">
        <w:rPr>
          <w:rStyle w:val="default"/>
          <w:rFonts w:hint="cs"/>
          <w:rtl/>
        </w:rPr>
        <w:t xml:space="preserve">; לעניין זה, "תקן </w:t>
      </w:r>
      <w:r w:rsidR="00982CF2" w:rsidRPr="001C49DE">
        <w:rPr>
          <w:rStyle w:val="default"/>
        </w:rPr>
        <w:t>FMVSS</w:t>
      </w:r>
      <w:r w:rsidR="00982CF2" w:rsidRPr="001C49DE">
        <w:rPr>
          <w:rStyle w:val="default"/>
          <w:rFonts w:hint="cs"/>
          <w:rtl/>
        </w:rPr>
        <w:t xml:space="preserve">", "תקן </w:t>
      </w:r>
      <w:r w:rsidR="00982CF2" w:rsidRPr="001C49DE">
        <w:rPr>
          <w:rStyle w:val="default"/>
        </w:rPr>
        <w:t>CMVSS</w:t>
      </w:r>
      <w:r w:rsidR="00982CF2" w:rsidRPr="001C49DE">
        <w:rPr>
          <w:rStyle w:val="default"/>
          <w:rFonts w:hint="cs"/>
          <w:rtl/>
        </w:rPr>
        <w:t xml:space="preserve">" </w:t>
      </w:r>
      <w:r w:rsidR="00982CF2" w:rsidRPr="001C49DE">
        <w:rPr>
          <w:rStyle w:val="default"/>
          <w:rtl/>
        </w:rPr>
        <w:t>–</w:t>
      </w:r>
      <w:r w:rsidR="00982CF2" w:rsidRPr="001C49DE">
        <w:rPr>
          <w:rStyle w:val="default"/>
          <w:rFonts w:hint="cs"/>
          <w:rtl/>
        </w:rPr>
        <w:t xml:space="preserve"> כהגדרתם בתוספת השנייה</w:t>
      </w:r>
      <w:r>
        <w:rPr>
          <w:rStyle w:val="default"/>
          <w:rFonts w:hint="cs"/>
          <w:rtl/>
        </w:rPr>
        <w:t>.</w:t>
      </w:r>
    </w:p>
    <w:p w:rsidR="00765B69" w:rsidRDefault="00765B69" w:rsidP="00B86835">
      <w:pPr>
        <w:pStyle w:val="P00"/>
        <w:spacing w:before="72"/>
        <w:ind w:left="0" w:right="1134"/>
        <w:rPr>
          <w:rStyle w:val="default"/>
          <w:rFonts w:hint="cs"/>
          <w:rtl/>
        </w:rPr>
      </w:pPr>
      <w:bookmarkStart w:id="616" w:name="Seif337"/>
      <w:bookmarkEnd w:id="616"/>
      <w:r>
        <w:rPr>
          <w:lang w:val="he-IL"/>
        </w:rPr>
        <w:pict>
          <v:rect id="_x0000_s4815" style="position:absolute;left:0;text-align:left;margin-left:464.5pt;margin-top:8.05pt;width:75.05pt;height:31.95pt;z-index:251240960" o:allowincell="f" filled="f" stroked="f" strokecolor="lime" strokeweight=".25pt">
            <v:textbox style="mso-next-textbox:#_x0000_s4815" inset="0,0,0,0">
              <w:txbxContent>
                <w:p w:rsidR="00E20767" w:rsidRDefault="00E20767">
                  <w:pPr>
                    <w:spacing w:line="160" w:lineRule="exact"/>
                    <w:jc w:val="left"/>
                    <w:rPr>
                      <w:rFonts w:cs="Miriam"/>
                      <w:noProof/>
                      <w:sz w:val="18"/>
                      <w:szCs w:val="18"/>
                      <w:rtl/>
                    </w:rPr>
                  </w:pPr>
                  <w:r>
                    <w:rPr>
                      <w:rFonts w:cs="Miriam"/>
                      <w:sz w:val="18"/>
                      <w:szCs w:val="18"/>
                      <w:rtl/>
                    </w:rPr>
                    <w:t>בל</w:t>
                  </w:r>
                  <w:r>
                    <w:rPr>
                      <w:rFonts w:cs="Miriam" w:hint="cs"/>
                      <w:sz w:val="18"/>
                      <w:szCs w:val="18"/>
                      <w:rtl/>
                    </w:rPr>
                    <w:t xml:space="preserve">מי שירות, </w:t>
                  </w:r>
                  <w:r>
                    <w:rPr>
                      <w:rFonts w:cs="Miriam"/>
                      <w:sz w:val="18"/>
                      <w:szCs w:val="18"/>
                      <w:rtl/>
                    </w:rPr>
                    <w:t>בל</w:t>
                  </w:r>
                  <w:r>
                    <w:rPr>
                      <w:rFonts w:cs="Miriam" w:hint="cs"/>
                      <w:sz w:val="18"/>
                      <w:szCs w:val="18"/>
                      <w:rtl/>
                    </w:rPr>
                    <w:t xml:space="preserve">מי עזר </w:t>
                  </w:r>
                  <w:r>
                    <w:rPr>
                      <w:rFonts w:cs="Miriam"/>
                      <w:sz w:val="18"/>
                      <w:szCs w:val="18"/>
                      <w:rtl/>
                    </w:rPr>
                    <w:t>וב</w:t>
                  </w:r>
                  <w:r>
                    <w:rPr>
                      <w:rFonts w:cs="Miriam" w:hint="cs"/>
                      <w:sz w:val="18"/>
                      <w:szCs w:val="18"/>
                      <w:rtl/>
                    </w:rPr>
                    <w:t>לם עצמאי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325.</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יותקנו בלמי שי</w:t>
      </w:r>
      <w:r>
        <w:rPr>
          <w:rStyle w:val="default"/>
          <w:rtl/>
        </w:rPr>
        <w:t>רו</w:t>
      </w:r>
      <w:r>
        <w:rPr>
          <w:rStyle w:val="default"/>
          <w:rFonts w:hint="cs"/>
          <w:rtl/>
        </w:rPr>
        <w:t>ת ובלמי עזר שיהיו תקינים בכל עת.</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rtl/>
          <w:lang w:val="he-IL"/>
        </w:rPr>
        <w:pict>
          <v:shape id="_x0000_s5078" type="#_x0000_t202" style="position:absolute;left:0;text-align:left;margin-left:470.25pt;margin-top:7.1pt;width:1in;height:28.05pt;z-index:251485696" filled="f" stroked="f">
            <v:textbox style="mso-next-textbox:#_x0000_s5078"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hint="cs"/>
                      <w:sz w:val="18"/>
                      <w:szCs w:val="18"/>
                      <w:rtl/>
                    </w:rPr>
                  </w:pPr>
                  <w:r>
                    <w:rPr>
                      <w:rFonts w:cs="Miriam" w:hint="cs"/>
                      <w:sz w:val="18"/>
                      <w:szCs w:val="18"/>
                      <w:rtl/>
                    </w:rPr>
                    <w:t>תק' (מס' 15) תשס"ה-2005</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פרש בעוצמת הבלימה של הגלגלים באותו סרן לא יעלה על 30% מערכו הגבוה.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למי השירות ובלמי העזר יותקנו בשתי מערכות נפרדות או במערכת אחת בעלת אמצעי הפעלה נפרדים שכל אחד מהם עשוי לבלום את הרכב כאשר השני חדל לפעול.</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 xml:space="preserve">רכב בעל מערכת בלמי שירות המופעלת בלחץ אויר בלבד יותקנו שני בלמים עצמאיים בכל </w:t>
      </w:r>
      <w:r>
        <w:rPr>
          <w:rStyle w:val="default"/>
          <w:rtl/>
        </w:rPr>
        <w:t>ס</w:t>
      </w:r>
      <w:r>
        <w:rPr>
          <w:rStyle w:val="default"/>
          <w:rFonts w:hint="cs"/>
          <w:rtl/>
        </w:rPr>
        <w:t>רן מהסרנים האחוריים אולם ברכב בעל יותר משני סרנים יכול שיותקן בלם עצמאי אחד בסרן הקדמי במקום באחד מהסרנים האחוריים.</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 xml:space="preserve">רכב בעל מערכת בלמי שירות הידראוליים המופעלת בלחץ אויר </w:t>
      </w:r>
      <w:r>
        <w:rPr>
          <w:rStyle w:val="default"/>
          <w:rtl/>
        </w:rPr>
        <w:t>יו</w:t>
      </w:r>
      <w:r>
        <w:rPr>
          <w:rStyle w:val="default"/>
          <w:rFonts w:hint="cs"/>
          <w:rtl/>
        </w:rPr>
        <w:t>תקן לפחות בלם עצמאי אחד בכל סרן מהסרנים האחוריים.</w:t>
      </w:r>
    </w:p>
    <w:p w:rsidR="00765B69" w:rsidRDefault="00765B69">
      <w:pPr>
        <w:pStyle w:val="P00"/>
        <w:spacing w:before="72"/>
        <w:ind w:left="0" w:right="1134"/>
        <w:rPr>
          <w:rStyle w:val="default"/>
          <w:rFonts w:hint="cs"/>
          <w:rtl/>
        </w:rPr>
      </w:pPr>
      <w:r>
        <w:rPr>
          <w:rFonts w:cs="FrankRuehl"/>
          <w:sz w:val="26"/>
          <w:rtl/>
        </w:rPr>
        <w:tab/>
      </w:r>
      <w:r>
        <w:rPr>
          <w:rStyle w:val="default"/>
          <w:rtl/>
        </w:rPr>
        <w:t>(ו</w:t>
      </w:r>
      <w:r>
        <w:rPr>
          <w:rStyle w:val="default"/>
          <w:rFonts w:hint="cs"/>
          <w:rtl/>
        </w:rPr>
        <w:t>)</w:t>
      </w:r>
      <w:r>
        <w:rPr>
          <w:rStyle w:val="default"/>
          <w:rtl/>
        </w:rPr>
        <w:tab/>
        <w:t>ר</w:t>
      </w:r>
      <w:r>
        <w:rPr>
          <w:rStyle w:val="default"/>
          <w:rFonts w:hint="cs"/>
          <w:rtl/>
        </w:rPr>
        <w:t>כב שמותקן בו בלם עצמא</w:t>
      </w:r>
      <w:r>
        <w:rPr>
          <w:rStyle w:val="default"/>
          <w:rtl/>
        </w:rPr>
        <w:t>י</w:t>
      </w:r>
      <w:r>
        <w:rPr>
          <w:rStyle w:val="default"/>
          <w:rFonts w:hint="cs"/>
          <w:rtl/>
        </w:rPr>
        <w:t xml:space="preserve"> הניתן להפעלה מתא הנהג פטור מהתקנת בלם עזר נוסף.</w:t>
      </w:r>
    </w:p>
    <w:p w:rsidR="00765B69" w:rsidRDefault="00765B69" w:rsidP="00B86835">
      <w:pPr>
        <w:pStyle w:val="P00"/>
        <w:spacing w:before="72"/>
        <w:ind w:left="0" w:right="1134"/>
        <w:rPr>
          <w:rStyle w:val="default"/>
          <w:rtl/>
        </w:rPr>
      </w:pPr>
      <w:bookmarkStart w:id="617" w:name="Seif410"/>
      <w:bookmarkEnd w:id="617"/>
      <w:r>
        <w:rPr>
          <w:lang w:val="he-IL"/>
        </w:rPr>
        <w:pict>
          <v:shape id="_x0000_s4959" type="#_x0000_t202" style="position:absolute;left:0;text-align:left;margin-left:464.35pt;margin-top:7.1pt;width:79.2pt;height:46.85pt;z-index:251381248" o:allowincell="f" filled="f" stroked="f">
            <v:textbox style="mso-next-textbox:#_x0000_s4959" inset="1mm,0,1mm,0">
              <w:txbxContent>
                <w:p w:rsidR="00E20767" w:rsidRDefault="00E20767">
                  <w:pPr>
                    <w:spacing w:line="160" w:lineRule="exact"/>
                    <w:jc w:val="left"/>
                    <w:rPr>
                      <w:rFonts w:cs="Miriam"/>
                      <w:sz w:val="18"/>
                      <w:szCs w:val="18"/>
                      <w:rtl/>
                    </w:rPr>
                  </w:pPr>
                  <w:r>
                    <w:rPr>
                      <w:rFonts w:cs="Miriam"/>
                      <w:sz w:val="18"/>
                      <w:szCs w:val="18"/>
                      <w:rtl/>
                    </w:rPr>
                    <w:t>בל</w:t>
                  </w:r>
                  <w:r>
                    <w:rPr>
                      <w:rFonts w:cs="Miriam" w:hint="cs"/>
                      <w:sz w:val="18"/>
                      <w:szCs w:val="18"/>
                      <w:rtl/>
                    </w:rPr>
                    <w:t xml:space="preserve">מי אויר </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4) </w:t>
                  </w:r>
                  <w:r>
                    <w:rPr>
                      <w:rFonts w:cs="Miriam"/>
                      <w:sz w:val="18"/>
                      <w:szCs w:val="18"/>
                      <w:rtl/>
                    </w:rPr>
                    <w:br/>
                  </w:r>
                  <w:r>
                    <w:rPr>
                      <w:rFonts w:cs="Miriam" w:hint="cs"/>
                      <w:sz w:val="18"/>
                      <w:szCs w:val="18"/>
                      <w:rtl/>
                    </w:rPr>
                    <w:t>תשל"ח-</w:t>
                  </w:r>
                  <w:r>
                    <w:rPr>
                      <w:rFonts w:cs="Miriam"/>
                      <w:sz w:val="18"/>
                      <w:szCs w:val="18"/>
                      <w:rtl/>
                    </w:rPr>
                    <w:t xml:space="preserve">1978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ק</w:t>
                  </w:r>
                  <w:r>
                    <w:rPr>
                      <w:rFonts w:cs="Miriam" w:hint="cs"/>
                      <w:sz w:val="18"/>
                      <w:szCs w:val="18"/>
                      <w:rtl/>
                    </w:rPr>
                    <w:t>' תשמ"ז-</w:t>
                  </w:r>
                  <w:r>
                    <w:rPr>
                      <w:rFonts w:cs="Miriam"/>
                      <w:sz w:val="18"/>
                      <w:szCs w:val="18"/>
                      <w:rtl/>
                    </w:rPr>
                    <w:t>1987</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תשנ"א-</w:t>
                  </w:r>
                  <w:r>
                    <w:rPr>
                      <w:rFonts w:cs="Miriam"/>
                      <w:sz w:val="18"/>
                      <w:szCs w:val="18"/>
                      <w:rtl/>
                    </w:rPr>
                    <w:t xml:space="preserve">1990 </w:t>
                  </w:r>
                </w:p>
              </w:txbxContent>
            </v:textbox>
            <w10:wrap type="topAndBottom"/>
            <w10:anchorlock/>
          </v:shape>
        </w:pict>
      </w:r>
      <w:r>
        <w:rPr>
          <w:rStyle w:val="big-number"/>
          <w:rFonts w:cs="Miriam"/>
          <w:rtl/>
        </w:rPr>
        <w:t>326.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למי שירות המופעלים בלחץ אויר יצויידו בשסתום בטחון, מד לחץ אויר, מכשיר אזהרה, שסתום משחרר </w:t>
      </w:r>
      <w:r>
        <w:rPr>
          <w:rStyle w:val="default"/>
          <w:rtl/>
        </w:rPr>
        <w:t>וח</w:t>
      </w:r>
      <w:r>
        <w:rPr>
          <w:rStyle w:val="default"/>
          <w:rFonts w:hint="cs"/>
          <w:rtl/>
        </w:rPr>
        <w:t>יבורים לבדיקת לחץ אויר כאמור בחלק ג' בתוספת השניה.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ש</w:t>
      </w:r>
      <w:r>
        <w:rPr>
          <w:rStyle w:val="default"/>
          <w:rFonts w:hint="cs"/>
          <w:rtl/>
        </w:rPr>
        <w:t>סתום הבטחון יותקן במערכת מגורות האויר וישחרר</w:t>
      </w:r>
      <w:r>
        <w:rPr>
          <w:rStyle w:val="default"/>
          <w:rtl/>
        </w:rPr>
        <w:t xml:space="preserve"> מ</w:t>
      </w:r>
      <w:r>
        <w:rPr>
          <w:rStyle w:val="default"/>
          <w:rFonts w:hint="cs"/>
          <w:rtl/>
        </w:rPr>
        <w:t>מגורות האויר את עודפי לחץ האויר שמעל ללחץ שקבע יצרן הרכב.</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כשיר אזהרה ומד לחץ אויר יותקנו בלוח המחוונים. שסתום משחרר יותקן במערכת מגורות האויר לש</w:t>
      </w:r>
      <w:r>
        <w:rPr>
          <w:rStyle w:val="default"/>
          <w:rtl/>
        </w:rPr>
        <w:t xml:space="preserve">ם </w:t>
      </w:r>
      <w:r>
        <w:rPr>
          <w:rStyle w:val="default"/>
          <w:rFonts w:hint="cs"/>
          <w:rtl/>
        </w:rPr>
        <w:t>ניקוז הנוזלים המצטברים בהם.</w:t>
      </w:r>
    </w:p>
    <w:p w:rsidR="00765B69" w:rsidRDefault="00765B69">
      <w:pPr>
        <w:pStyle w:val="P00"/>
        <w:spacing w:before="72"/>
        <w:ind w:left="0" w:right="1134"/>
        <w:rPr>
          <w:rStyle w:val="default"/>
          <w:rFonts w:hint="cs"/>
          <w:rtl/>
        </w:rPr>
      </w:pPr>
      <w:r>
        <w:rPr>
          <w:lang w:val="he-IL"/>
        </w:rPr>
        <w:pict>
          <v:rect id="_x0000_s4816" style="position:absolute;left:0;text-align:left;margin-left:464.5pt;margin-top:8.05pt;width:75.05pt;height:16pt;z-index:251241984" o:allowincell="f" filled="f" stroked="f" strokecolor="lime" strokeweight=".25pt">
            <v:textbox style="mso-next-textbox:#_x0000_s481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w:t>
                  </w:r>
                  <w:r>
                    <w:rPr>
                      <w:rFonts w:cs="Miriam"/>
                      <w:sz w:val="18"/>
                      <w:szCs w:val="18"/>
                      <w:rtl/>
                    </w:rPr>
                    <w:t>ש</w:t>
                  </w:r>
                  <w:r>
                    <w:rPr>
                      <w:rFonts w:cs="Miriam" w:hint="cs"/>
                      <w:sz w:val="18"/>
                      <w:szCs w:val="18"/>
                      <w:rtl/>
                    </w:rPr>
                    <w:t>מ"ז-</w:t>
                  </w:r>
                  <w:r>
                    <w:rPr>
                      <w:rFonts w:cs="Miriam"/>
                      <w:sz w:val="18"/>
                      <w:szCs w:val="18"/>
                      <w:rtl/>
                    </w:rPr>
                    <w:t>1987</w:t>
                  </w:r>
                </w:p>
              </w:txbxContent>
            </v:textbox>
            <w10:anchorlock/>
          </v:rect>
        </w:pict>
      </w:r>
      <w:r>
        <w:rPr>
          <w:rFonts w:cs="FrankRuehl"/>
          <w:sz w:val="26"/>
          <w:rtl/>
        </w:rPr>
        <w:tab/>
      </w:r>
      <w:r>
        <w:rPr>
          <w:rStyle w:val="default"/>
          <w:rtl/>
        </w:rPr>
        <w:t>(ד</w:t>
      </w:r>
      <w:r>
        <w:rPr>
          <w:rStyle w:val="default"/>
          <w:rFonts w:hint="cs"/>
          <w:rtl/>
        </w:rPr>
        <w:t>)</w:t>
      </w:r>
      <w:r>
        <w:rPr>
          <w:rStyle w:val="default"/>
          <w:rtl/>
        </w:rPr>
        <w:tab/>
        <w:t>ח</w:t>
      </w:r>
      <w:r>
        <w:rPr>
          <w:rStyle w:val="default"/>
          <w:rFonts w:hint="cs"/>
          <w:rtl/>
        </w:rPr>
        <w:t>יבורים לבדיקת לחץ אויר יותקנו במכלי האויר אחרי כל וסת לחץ, על תאי הבלימה ולפני וסת כח הבלימה.</w:t>
      </w:r>
    </w:p>
    <w:p w:rsidR="00765B69" w:rsidRDefault="00765B69" w:rsidP="00B86835">
      <w:pPr>
        <w:pStyle w:val="P00"/>
        <w:spacing w:before="72"/>
        <w:ind w:left="0" w:right="1134"/>
        <w:rPr>
          <w:rStyle w:val="default"/>
          <w:rFonts w:hint="cs"/>
          <w:rtl/>
        </w:rPr>
      </w:pPr>
      <w:bookmarkStart w:id="618" w:name="Seif338"/>
      <w:bookmarkEnd w:id="618"/>
      <w:r>
        <w:rPr>
          <w:lang w:val="he-IL"/>
        </w:rPr>
        <w:pict>
          <v:rect id="_x0000_s4817" style="position:absolute;left:0;text-align:left;margin-left:464.5pt;margin-top:8.05pt;width:75.05pt;height:56pt;z-index:251243008" o:allowincell="f" filled="f" stroked="f" strokecolor="lime" strokeweight=".25pt">
            <v:textbox style="mso-next-textbox:#_x0000_s4817" inset="0,0,0,0">
              <w:txbxContent>
                <w:p w:rsidR="00E20767" w:rsidRDefault="00E20767">
                  <w:pPr>
                    <w:spacing w:line="160" w:lineRule="exact"/>
                    <w:jc w:val="left"/>
                    <w:rPr>
                      <w:rFonts w:cs="Miriam"/>
                      <w:noProof/>
                      <w:sz w:val="18"/>
                      <w:szCs w:val="18"/>
                      <w:rtl/>
                    </w:rPr>
                  </w:pPr>
                  <w:r>
                    <w:rPr>
                      <w:rFonts w:cs="Miriam"/>
                      <w:sz w:val="18"/>
                      <w:szCs w:val="18"/>
                      <w:rtl/>
                    </w:rPr>
                    <w:t>בל</w:t>
                  </w:r>
                  <w:r>
                    <w:rPr>
                      <w:rFonts w:cs="Miriam" w:hint="cs"/>
                      <w:sz w:val="18"/>
                      <w:szCs w:val="18"/>
                      <w:rtl/>
                    </w:rPr>
                    <w:t xml:space="preserve">מי טרקטור, </w:t>
                  </w:r>
                  <w:r>
                    <w:rPr>
                      <w:rFonts w:cs="Miriam"/>
                      <w:sz w:val="18"/>
                      <w:szCs w:val="18"/>
                      <w:rtl/>
                    </w:rPr>
                    <w:t>רכ</w:t>
                  </w:r>
                  <w:r>
                    <w:rPr>
                      <w:rFonts w:cs="Miriam" w:hint="cs"/>
                      <w:sz w:val="18"/>
                      <w:szCs w:val="18"/>
                      <w:rtl/>
                    </w:rPr>
                    <w:t xml:space="preserve">ב איטי </w:t>
                  </w:r>
                  <w:r>
                    <w:rPr>
                      <w:rFonts w:cs="Miriam"/>
                      <w:sz w:val="18"/>
                      <w:szCs w:val="18"/>
                      <w:rtl/>
                    </w:rPr>
                    <w:t>ומ</w:t>
                  </w:r>
                  <w:r>
                    <w:rPr>
                      <w:rFonts w:cs="Miriam" w:hint="cs"/>
                      <w:sz w:val="18"/>
                      <w:szCs w:val="18"/>
                      <w:rtl/>
                    </w:rPr>
                    <w:t>כונה ניידת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327.</w:t>
      </w:r>
      <w:r>
        <w:rPr>
          <w:rStyle w:val="big-number"/>
          <w:rFonts w:cs="Miriam"/>
          <w:rtl/>
        </w:rPr>
        <w:tab/>
      </w:r>
      <w:r>
        <w:rPr>
          <w:rStyle w:val="default"/>
          <w:rtl/>
        </w:rPr>
        <w:t>על</w:t>
      </w:r>
      <w:r>
        <w:rPr>
          <w:rStyle w:val="default"/>
          <w:rFonts w:hint="cs"/>
          <w:rtl/>
        </w:rPr>
        <w:t xml:space="preserve"> אף האמור בתקנה 325 ברכב איטי, בטרקטור למעט בטרקטורון או במכונה ניידת, אשר לפי מבנהו אינו מסוגל לנוע במישור במהירות ה</w:t>
      </w:r>
      <w:r>
        <w:rPr>
          <w:rStyle w:val="default"/>
          <w:rtl/>
        </w:rPr>
        <w:t>עו</w:t>
      </w:r>
      <w:r>
        <w:rPr>
          <w:rStyle w:val="default"/>
          <w:rFonts w:hint="cs"/>
          <w:rtl/>
        </w:rPr>
        <w:t>לה על 40 ק"מ לשעה, יותקנו לפחות בלמי עזר הניתנים להפעלה ממקום מושבו של הנהג.</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619" w:name="Seif339"/>
      <w:bookmarkEnd w:id="619"/>
      <w:r>
        <w:rPr>
          <w:lang w:val="he-IL"/>
        </w:rPr>
        <w:pict>
          <v:rect id="_x0000_s4818" style="position:absolute;left:0;text-align:left;margin-left:464.5pt;margin-top:8.05pt;width:75.05pt;height:40pt;z-index:251244032" o:allowincell="f" filled="f" stroked="f" strokecolor="lime" strokeweight=".25pt">
            <v:textbox style="mso-next-textbox:#_x0000_s4818" inset="0,0,0,0">
              <w:txbxContent>
                <w:p w:rsidR="00E20767" w:rsidRDefault="00E20767">
                  <w:pPr>
                    <w:spacing w:line="160" w:lineRule="exact"/>
                    <w:jc w:val="left"/>
                    <w:rPr>
                      <w:rFonts w:cs="Miriam"/>
                      <w:noProof/>
                      <w:sz w:val="18"/>
                      <w:szCs w:val="18"/>
                      <w:rtl/>
                    </w:rPr>
                  </w:pPr>
                  <w:r>
                    <w:rPr>
                      <w:rFonts w:cs="Miriam"/>
                      <w:sz w:val="18"/>
                      <w:szCs w:val="18"/>
                      <w:rtl/>
                    </w:rPr>
                    <w:t>בל</w:t>
                  </w:r>
                  <w:r>
                    <w:rPr>
                      <w:rFonts w:cs="Miriam" w:hint="cs"/>
                      <w:sz w:val="18"/>
                      <w:szCs w:val="18"/>
                      <w:rtl/>
                    </w:rPr>
                    <w:t>מי אופנוע ותלת אופנוע</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ל"ח-</w:t>
                  </w:r>
                  <w:r>
                    <w:rPr>
                      <w:rFonts w:cs="Miriam"/>
                      <w:sz w:val="18"/>
                      <w:szCs w:val="18"/>
                      <w:rtl/>
                    </w:rPr>
                    <w:t>1978</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328.</w:t>
      </w:r>
      <w:r>
        <w:rPr>
          <w:rStyle w:val="big-number"/>
          <w:rFonts w:cs="Miriam"/>
          <w:rtl/>
        </w:rPr>
        <w:tab/>
      </w:r>
      <w:r>
        <w:rPr>
          <w:rStyle w:val="default"/>
          <w:rtl/>
        </w:rPr>
        <w:t>על</w:t>
      </w:r>
      <w:r>
        <w:rPr>
          <w:rStyle w:val="default"/>
          <w:rFonts w:hint="cs"/>
          <w:rtl/>
        </w:rPr>
        <w:t xml:space="preserve"> אף האמור בתקנה 325 יותקנו באופנוע ובתלת אופנוע שני סוגי בלמים שלא יהיו קשורים או תלויים זה בזה כאשר האחד מופעל על הגלגל האחורי של האופנוע או על שני הגלגלים האחוריים של </w:t>
      </w:r>
      <w:r>
        <w:rPr>
          <w:rStyle w:val="default"/>
          <w:rtl/>
        </w:rPr>
        <w:t>הת</w:t>
      </w:r>
      <w:r>
        <w:rPr>
          <w:rStyle w:val="default"/>
          <w:rFonts w:hint="cs"/>
          <w:rtl/>
        </w:rPr>
        <w:t>לת אופנוע, והמאפשר האטה של המהירות לפחות ב-1.5 מ/שניה בשניה, והשני המופעל על ה</w:t>
      </w:r>
      <w:r>
        <w:rPr>
          <w:rStyle w:val="default"/>
          <w:rtl/>
        </w:rPr>
        <w:t>ג</w:t>
      </w:r>
      <w:r>
        <w:rPr>
          <w:rStyle w:val="default"/>
          <w:rFonts w:hint="cs"/>
          <w:rtl/>
        </w:rPr>
        <w:t>לגל הקדמי והמאפשר האטה של המהירות ב-1.5 מ/שניה בשניה.</w:t>
      </w:r>
    </w:p>
    <w:p w:rsidR="00765B69" w:rsidRDefault="00765B69" w:rsidP="00B86835">
      <w:pPr>
        <w:pStyle w:val="P00"/>
        <w:spacing w:before="72"/>
        <w:ind w:left="0" w:right="1134"/>
        <w:rPr>
          <w:rStyle w:val="default"/>
          <w:rtl/>
        </w:rPr>
      </w:pPr>
      <w:bookmarkStart w:id="620" w:name="Seif340"/>
      <w:bookmarkEnd w:id="620"/>
      <w:r>
        <w:rPr>
          <w:lang w:val="he-IL"/>
        </w:rPr>
        <w:pict>
          <v:rect id="_x0000_s4819" style="position:absolute;left:0;text-align:left;margin-left:462pt;margin-top:8.05pt;width:77.55pt;height:40.8pt;z-index:251245056" o:allowincell="f" filled="f" stroked="f" strokecolor="lime" strokeweight=".25pt">
            <v:textbox style="mso-next-textbox:#_x0000_s4819" inset="0,0,0,0">
              <w:txbxContent>
                <w:p w:rsidR="00E20767" w:rsidRDefault="00E20767">
                  <w:pPr>
                    <w:spacing w:line="160" w:lineRule="exact"/>
                    <w:jc w:val="left"/>
                    <w:rPr>
                      <w:rFonts w:cs="Miriam"/>
                      <w:noProof/>
                      <w:sz w:val="18"/>
                      <w:szCs w:val="18"/>
                      <w:rtl/>
                    </w:rPr>
                  </w:pPr>
                  <w:r>
                    <w:rPr>
                      <w:rFonts w:cs="Miriam"/>
                      <w:sz w:val="18"/>
                      <w:szCs w:val="18"/>
                      <w:rtl/>
                    </w:rPr>
                    <w:t>בל</w:t>
                  </w:r>
                  <w:r>
                    <w:rPr>
                      <w:rFonts w:cs="Miriam" w:hint="cs"/>
                      <w:sz w:val="18"/>
                      <w:szCs w:val="18"/>
                      <w:rtl/>
                    </w:rPr>
                    <w:t>מים נוספים ברכב פרטי, במונית, ברכב מס</w:t>
                  </w:r>
                  <w:r>
                    <w:rPr>
                      <w:rFonts w:cs="Miriam"/>
                      <w:sz w:val="18"/>
                      <w:szCs w:val="18"/>
                      <w:rtl/>
                    </w:rPr>
                    <w:t>חר</w:t>
                  </w:r>
                  <w:r>
                    <w:rPr>
                      <w:rFonts w:cs="Miriam" w:hint="cs"/>
                      <w:sz w:val="18"/>
                      <w:szCs w:val="18"/>
                      <w:rtl/>
                    </w:rPr>
                    <w:t>י וברכב עבודה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329.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רכב פרטי, במונית וברכב מסחרי שמשקלו הכולל המותר אינו עולה על 2,200 ק"ג תותקן מערכת כפולה של בלמי שירות ומכשיר </w:t>
      </w:r>
      <w:r>
        <w:rPr>
          <w:rStyle w:val="default"/>
          <w:rtl/>
        </w:rPr>
        <w:t>אז</w:t>
      </w:r>
      <w:r>
        <w:rPr>
          <w:rStyle w:val="default"/>
          <w:rFonts w:hint="cs"/>
          <w:rtl/>
        </w:rPr>
        <w:t>הרה.</w:t>
      </w:r>
    </w:p>
    <w:p w:rsidR="00765B69" w:rsidRDefault="00765B69">
      <w:pPr>
        <w:pStyle w:val="P02"/>
        <w:spacing w:before="72"/>
        <w:ind w:left="1021" w:right="1134"/>
        <w:rPr>
          <w:rStyle w:val="default"/>
          <w:rtl/>
        </w:rPr>
      </w:pPr>
      <w:r>
        <w:rPr>
          <w:rFonts w:cs="FrankRuehl"/>
          <w:sz w:val="26"/>
          <w:rtl/>
        </w:rPr>
        <w:tab/>
      </w:r>
      <w:r>
        <w:rPr>
          <w:rStyle w:val="default"/>
          <w:rtl/>
        </w:rPr>
        <w:t>(ב</w:t>
      </w:r>
      <w:r>
        <w:rPr>
          <w:rStyle w:val="default"/>
          <w:rFonts w:hint="cs"/>
          <w:rtl/>
        </w:rPr>
        <w:t>)</w:t>
      </w:r>
      <w:r>
        <w:rPr>
          <w:rStyle w:val="default"/>
          <w:rtl/>
        </w:rPr>
        <w:tab/>
        <w:t>(1)</w:t>
      </w:r>
      <w:r>
        <w:rPr>
          <w:rStyle w:val="default"/>
          <w:rtl/>
        </w:rPr>
        <w:tab/>
        <w:t>ב</w:t>
      </w:r>
      <w:r>
        <w:rPr>
          <w:rStyle w:val="default"/>
          <w:rFonts w:hint="cs"/>
          <w:rtl/>
        </w:rPr>
        <w:t>רכב חילוץ או גרירה נשלטת שמותקנת בו מערכת בלמי שירות הידראוליים תהיה מערכת בלמי השירות כפולה ויותקן בו מכשיר אזהרה.</w:t>
      </w:r>
    </w:p>
    <w:p w:rsidR="00765B69" w:rsidRDefault="00765B69">
      <w:pPr>
        <w:pStyle w:val="P22"/>
        <w:spacing w:before="72"/>
        <w:ind w:left="1021" w:right="1134"/>
        <w:rPr>
          <w:rStyle w:val="default"/>
          <w:rtl/>
        </w:rPr>
      </w:pPr>
      <w:r>
        <w:rPr>
          <w:rStyle w:val="default"/>
          <w:rtl/>
        </w:rPr>
        <w:t>(2)</w:t>
      </w:r>
      <w:r>
        <w:rPr>
          <w:rStyle w:val="default"/>
          <w:rtl/>
        </w:rPr>
        <w:tab/>
        <w:t>ב</w:t>
      </w:r>
      <w:r>
        <w:rPr>
          <w:rStyle w:val="default"/>
          <w:rFonts w:hint="cs"/>
          <w:rtl/>
        </w:rPr>
        <w:t>רכב כאמור, שמותקנת בו מערכת בלמי שירות</w:t>
      </w:r>
      <w:r>
        <w:rPr>
          <w:rFonts w:cs="FrankRuehl"/>
          <w:sz w:val="26"/>
          <w:rtl/>
        </w:rPr>
        <w:t> </w:t>
      </w:r>
      <w:r>
        <w:rPr>
          <w:rStyle w:val="default"/>
          <w:rtl/>
        </w:rPr>
        <w:t xml:space="preserve"> ה</w:t>
      </w:r>
      <w:r>
        <w:rPr>
          <w:rStyle w:val="default"/>
          <w:rFonts w:hint="cs"/>
          <w:rtl/>
        </w:rPr>
        <w:t>מופעלת רק בלחץ אויר או מותקנת בו מערכת בלמי שירות הידראוליים המופעלת בלחץ אוי</w:t>
      </w:r>
      <w:r>
        <w:rPr>
          <w:rStyle w:val="default"/>
          <w:rtl/>
        </w:rPr>
        <w:t xml:space="preserve">ר </w:t>
      </w:r>
      <w:r>
        <w:rPr>
          <w:rStyle w:val="default"/>
          <w:rFonts w:hint="cs"/>
          <w:rtl/>
        </w:rPr>
        <w:t>-</w:t>
      </w:r>
      <w:r>
        <w:rPr>
          <w:rStyle w:val="default"/>
          <w:rtl/>
        </w:rPr>
        <w:t xml:space="preserve"> </w:t>
      </w:r>
      <w:r>
        <w:rPr>
          <w:rStyle w:val="default"/>
          <w:rFonts w:hint="cs"/>
          <w:rtl/>
        </w:rPr>
        <w:t>יותקן בלם עצמאי.</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רכב מסחרי או ברכב עבודה, שמשקלם הכולל המותר הוא מ-12,000 ק"ג עד 15,999 ק"ג תותקן מערכת כפולה של בלמי שירות הידראוליים המופעלת בלחץ אויר, או מערכת בלמי שירות המופעלת רק בלחץ אויר.</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רכב מסחרי או ברכב עבודה, שמשקלם הכולל המותר הוא 16,000 ק"ג או יותר, יותקנו מערכת בלמי שירות המופעלים רק בלחץ אויר ובלם עצמאי.</w:t>
      </w:r>
    </w:p>
    <w:p w:rsidR="00765B69" w:rsidRDefault="00765B69">
      <w:pPr>
        <w:pStyle w:val="P00"/>
        <w:spacing w:before="72"/>
        <w:ind w:left="0" w:right="1134"/>
        <w:rPr>
          <w:rStyle w:val="default"/>
          <w:rtl/>
        </w:rPr>
      </w:pPr>
      <w:r>
        <w:rPr>
          <w:lang w:val="he-IL"/>
        </w:rPr>
        <w:pict>
          <v:rect id="_x0000_s4820" style="position:absolute;left:0;text-align:left;margin-left:464.5pt;margin-top:8.05pt;width:75.05pt;height:16pt;z-index:251246080" o:allowincell="f" filled="f" stroked="f" strokecolor="lime" strokeweight=".25pt">
            <v:textbox style="mso-next-textbox:#_x0000_s482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(ד</w:t>
      </w:r>
      <w:r>
        <w:rPr>
          <w:rStyle w:val="default"/>
          <w:rFonts w:hint="cs"/>
          <w:rtl/>
        </w:rPr>
        <w:t>1)</w:t>
      </w:r>
      <w:r>
        <w:rPr>
          <w:rStyle w:val="default"/>
          <w:rtl/>
        </w:rPr>
        <w:tab/>
        <w:t>(</w:t>
      </w:r>
      <w:r>
        <w:rPr>
          <w:rStyle w:val="default"/>
          <w:rFonts w:hint="cs"/>
          <w:rtl/>
        </w:rPr>
        <w:t>נמחקה).</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רכב מסחרי או ברכב עבודה ש</w:t>
      </w:r>
      <w:r>
        <w:rPr>
          <w:rStyle w:val="default"/>
          <w:rtl/>
        </w:rPr>
        <w:t>מ</w:t>
      </w:r>
      <w:r>
        <w:rPr>
          <w:rStyle w:val="default"/>
          <w:rFonts w:hint="cs"/>
          <w:rtl/>
        </w:rPr>
        <w:t xml:space="preserve">שקלם הכולל המותר 12,000 </w:t>
      </w:r>
      <w:r>
        <w:rPr>
          <w:rStyle w:val="default"/>
          <w:rtl/>
        </w:rPr>
        <w:t>ק"</w:t>
      </w:r>
      <w:r>
        <w:rPr>
          <w:rStyle w:val="default"/>
          <w:rFonts w:hint="cs"/>
          <w:rtl/>
        </w:rPr>
        <w:t>ג או יותר יותקן בלם עצמאי שניתן להפעילו מתא הנהג אך אין חובה להתקין בלם עצמאי כשמותקנים ברכב מערכת כפולה של בלמי שירות הידראוליים המופעלת על ידי מערכת כפולה של לחץ אויר.</w:t>
      </w:r>
    </w:p>
    <w:p w:rsidR="00765B69" w:rsidRDefault="00765B69">
      <w:pPr>
        <w:pStyle w:val="P00"/>
        <w:spacing w:before="72"/>
        <w:ind w:left="0" w:right="1134"/>
        <w:rPr>
          <w:rStyle w:val="default"/>
          <w:rtl/>
        </w:rPr>
      </w:pPr>
      <w:r>
        <w:rPr>
          <w:rFonts w:cs="FrankRuehl"/>
          <w:sz w:val="26"/>
          <w:rtl/>
        </w:rPr>
        <w:tab/>
      </w:r>
      <w:r>
        <w:rPr>
          <w:rStyle w:val="default"/>
          <w:rtl/>
        </w:rPr>
        <w:t>(ו</w:t>
      </w:r>
      <w:r>
        <w:rPr>
          <w:rStyle w:val="default"/>
          <w:rFonts w:hint="cs"/>
          <w:rtl/>
        </w:rPr>
        <w:t>)</w:t>
      </w:r>
      <w:r>
        <w:rPr>
          <w:rStyle w:val="default"/>
          <w:rtl/>
        </w:rPr>
        <w:tab/>
        <w:t>ב</w:t>
      </w:r>
      <w:r>
        <w:rPr>
          <w:rStyle w:val="default"/>
          <w:rFonts w:hint="cs"/>
          <w:rtl/>
        </w:rPr>
        <w:t>רכב מסחרי או ברכב עבודה, שמותקן בהם מנוע דיזל,</w:t>
      </w:r>
      <w:r>
        <w:rPr>
          <w:rStyle w:val="default"/>
          <w:rtl/>
        </w:rPr>
        <w:t xml:space="preserve"> ו</w:t>
      </w:r>
      <w:r>
        <w:rPr>
          <w:rStyle w:val="default"/>
          <w:rFonts w:hint="cs"/>
          <w:rtl/>
        </w:rPr>
        <w:t xml:space="preserve">שמשקלם הכולל המותר הוא 8,000 </w:t>
      </w:r>
      <w:r>
        <w:rPr>
          <w:rStyle w:val="default"/>
          <w:rtl/>
        </w:rPr>
        <w:t>ק"</w:t>
      </w:r>
      <w:r>
        <w:rPr>
          <w:rStyle w:val="default"/>
          <w:rFonts w:hint="cs"/>
          <w:rtl/>
        </w:rPr>
        <w:t>ג או יותר -</w:t>
      </w:r>
      <w:r>
        <w:rPr>
          <w:rStyle w:val="default"/>
          <w:rtl/>
        </w:rPr>
        <w:t xml:space="preserve"> </w:t>
      </w:r>
      <w:r>
        <w:rPr>
          <w:rStyle w:val="default"/>
          <w:rFonts w:hint="cs"/>
          <w:rtl/>
        </w:rPr>
        <w:t>יותקן בלמנוע.</w:t>
      </w:r>
    </w:p>
    <w:p w:rsidR="00765B69" w:rsidRDefault="00765B69">
      <w:pPr>
        <w:pStyle w:val="P00"/>
        <w:spacing w:before="72"/>
        <w:ind w:left="0" w:right="1134"/>
        <w:rPr>
          <w:rStyle w:val="default"/>
          <w:rtl/>
        </w:rPr>
      </w:pPr>
      <w:r>
        <w:rPr>
          <w:rFonts w:cs="FrankRuehl"/>
          <w:sz w:val="26"/>
          <w:rtl/>
        </w:rPr>
        <w:tab/>
      </w:r>
      <w:r>
        <w:rPr>
          <w:rStyle w:val="default"/>
          <w:rtl/>
        </w:rPr>
        <w:t>(ז</w:t>
      </w:r>
      <w:r>
        <w:rPr>
          <w:rStyle w:val="default"/>
          <w:rFonts w:hint="cs"/>
          <w:rtl/>
        </w:rPr>
        <w:t>)</w:t>
      </w:r>
      <w:r>
        <w:rPr>
          <w:rStyle w:val="default"/>
          <w:rtl/>
        </w:rPr>
        <w:tab/>
        <w:t>ב</w:t>
      </w:r>
      <w:r>
        <w:rPr>
          <w:rStyle w:val="default"/>
          <w:rFonts w:hint="cs"/>
          <w:rtl/>
        </w:rPr>
        <w:t>רכב חילוץ או גרירה נשלטת שמותקן בו מנוע דיזל יותקן בלמנוע.</w:t>
      </w:r>
    </w:p>
    <w:p w:rsidR="00765B69" w:rsidRDefault="00765B69">
      <w:pPr>
        <w:pStyle w:val="P00"/>
        <w:spacing w:before="72"/>
        <w:ind w:left="0" w:right="1134"/>
        <w:rPr>
          <w:rStyle w:val="default"/>
          <w:rFonts w:hint="cs"/>
          <w:rtl/>
        </w:rPr>
      </w:pPr>
      <w:r>
        <w:rPr>
          <w:lang w:val="he-IL"/>
        </w:rPr>
        <w:pict>
          <v:rect id="_x0000_s4821" style="position:absolute;left:0;text-align:left;margin-left:464.5pt;margin-top:8.05pt;width:75.05pt;height:20.55pt;z-index:251247104" o:allowincell="f" filled="f" stroked="f" strokecolor="lime" strokeweight=".25pt">
            <v:textbox style="mso-next-textbox:#_x0000_s482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Fonts w:cs="FrankRuehl"/>
          <w:sz w:val="26"/>
          <w:rtl/>
        </w:rPr>
        <w:tab/>
      </w:r>
      <w:r>
        <w:rPr>
          <w:rStyle w:val="default"/>
          <w:rtl/>
        </w:rPr>
        <w:t>(ח</w:t>
      </w:r>
      <w:r>
        <w:rPr>
          <w:rStyle w:val="default"/>
          <w:rFonts w:hint="cs"/>
          <w:rtl/>
        </w:rPr>
        <w:t>)</w:t>
      </w:r>
      <w:r>
        <w:rPr>
          <w:rStyle w:val="default"/>
          <w:rtl/>
        </w:rPr>
        <w:tab/>
        <w:t>ב</w:t>
      </w:r>
      <w:r>
        <w:rPr>
          <w:rStyle w:val="default"/>
          <w:rFonts w:hint="cs"/>
          <w:rtl/>
        </w:rPr>
        <w:t>רכב שצוין ברשיונו כטיולית, ששנת ייצורו 1989 או לאחריה, יותקן מאיט.</w:t>
      </w:r>
    </w:p>
    <w:p w:rsidR="00FB2C24" w:rsidRDefault="00FB2C24" w:rsidP="00FB2C24">
      <w:pPr>
        <w:pStyle w:val="P00"/>
        <w:spacing w:before="72"/>
        <w:ind w:left="0" w:right="1134"/>
        <w:rPr>
          <w:rStyle w:val="default"/>
          <w:rFonts w:hint="cs"/>
          <w:rtl/>
        </w:rPr>
      </w:pPr>
      <w:r>
        <w:rPr>
          <w:lang w:val="he-IL"/>
        </w:rPr>
        <w:pict>
          <v:rect id="_x0000_s6001" style="position:absolute;left:0;text-align:left;margin-left:464.5pt;margin-top:8.05pt;width:75.05pt;height:20.55pt;z-index:252207616" o:allowincell="f" filled="f" stroked="f" strokecolor="lime" strokeweight=".25pt">
            <v:textbox style="mso-next-textbox:#_x0000_s6001" inset="0,0,0,0">
              <w:txbxContent>
                <w:p w:rsidR="00E20767" w:rsidRDefault="00E20767" w:rsidP="00FB2C24">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תשע"א-2011</w:t>
                  </w:r>
                </w:p>
              </w:txbxContent>
            </v:textbox>
            <w10:anchorlock/>
          </v:rect>
        </w:pict>
      </w:r>
      <w:r>
        <w:rPr>
          <w:rFonts w:cs="FrankRuehl"/>
          <w:sz w:val="26"/>
          <w:rtl/>
        </w:rPr>
        <w:tab/>
      </w:r>
      <w:r>
        <w:rPr>
          <w:rStyle w:val="default"/>
          <w:rtl/>
        </w:rPr>
        <w:t>(</w:t>
      </w:r>
      <w:r>
        <w:rPr>
          <w:rStyle w:val="default"/>
          <w:rFonts w:hint="cs"/>
          <w:rtl/>
        </w:rPr>
        <w:t>ט)</w:t>
      </w:r>
      <w:r>
        <w:rPr>
          <w:rStyle w:val="default"/>
          <w:rFonts w:hint="cs"/>
          <w:rtl/>
        </w:rPr>
        <w:tab/>
        <w:t xml:space="preserve">הוראות תקנות משנה (ו) ו-(ז) לא יחולו על כלי רכב של צבא הגנה לישראל שייעודו מבצעי, אם אישר זאת ראש מחלקת מערכות ממונעות בחטיבה הטכנולוגית של זרוע היבשה בצבא הגנה לישראל (להלן </w:t>
      </w:r>
      <w:r>
        <w:rPr>
          <w:rStyle w:val="default"/>
          <w:rtl/>
        </w:rPr>
        <w:t>–</w:t>
      </w:r>
      <w:r>
        <w:rPr>
          <w:rStyle w:val="default"/>
          <w:rFonts w:hint="cs"/>
          <w:rtl/>
        </w:rPr>
        <w:t xml:space="preserve"> ראש מחלקת מערכות ממונעות), וניתן לו רישיון רכב צבאי.</w:t>
      </w:r>
    </w:p>
    <w:p w:rsidR="00765B69" w:rsidRDefault="00765B69" w:rsidP="00B86835">
      <w:pPr>
        <w:pStyle w:val="P00"/>
        <w:spacing w:before="72"/>
        <w:ind w:left="0" w:right="1134"/>
        <w:rPr>
          <w:rStyle w:val="default"/>
          <w:rFonts w:hint="cs"/>
          <w:rtl/>
        </w:rPr>
      </w:pPr>
      <w:bookmarkStart w:id="621" w:name="Seif341"/>
      <w:bookmarkEnd w:id="621"/>
      <w:r>
        <w:rPr>
          <w:lang w:val="he-IL"/>
        </w:rPr>
        <w:pict>
          <v:rect id="_x0000_s4822" style="position:absolute;left:0;text-align:left;margin-left:464.5pt;margin-top:8.05pt;width:75.05pt;height:53.95pt;z-index:251248128" o:allowincell="f" filled="f" stroked="f" strokecolor="lime" strokeweight=".25pt">
            <v:textbox style="mso-next-textbox:#_x0000_s4822" inset="0,0,0,0">
              <w:txbxContent>
                <w:p w:rsidR="00E20767" w:rsidRDefault="00E20767">
                  <w:pPr>
                    <w:spacing w:line="160" w:lineRule="exact"/>
                    <w:jc w:val="left"/>
                    <w:rPr>
                      <w:rFonts w:cs="Miriam"/>
                      <w:noProof/>
                      <w:sz w:val="18"/>
                      <w:szCs w:val="18"/>
                      <w:rtl/>
                    </w:rPr>
                  </w:pPr>
                  <w:r>
                    <w:rPr>
                      <w:rFonts w:cs="Miriam"/>
                      <w:sz w:val="18"/>
                      <w:szCs w:val="18"/>
                      <w:rtl/>
                    </w:rPr>
                    <w:t>בל</w:t>
                  </w:r>
                  <w:r>
                    <w:rPr>
                      <w:rFonts w:cs="Miriam" w:hint="cs"/>
                      <w:sz w:val="18"/>
                      <w:szCs w:val="18"/>
                      <w:rtl/>
                    </w:rPr>
                    <w:t>מים נוספים</w:t>
                  </w:r>
                </w:p>
                <w:p w:rsidR="00E20767" w:rsidRDefault="00E20767">
                  <w:pPr>
                    <w:spacing w:line="160" w:lineRule="exact"/>
                    <w:jc w:val="left"/>
                    <w:rPr>
                      <w:rFonts w:cs="Miriam"/>
                      <w:noProof/>
                      <w:sz w:val="18"/>
                      <w:szCs w:val="18"/>
                      <w:rtl/>
                    </w:rPr>
                  </w:pPr>
                  <w:r>
                    <w:rPr>
                      <w:rFonts w:cs="Miriam"/>
                      <w:sz w:val="18"/>
                      <w:szCs w:val="18"/>
                      <w:rtl/>
                    </w:rPr>
                    <w:t>בא</w:t>
                  </w:r>
                  <w:r>
                    <w:rPr>
                      <w:rFonts w:cs="Miriam" w:hint="cs"/>
                      <w:sz w:val="18"/>
                      <w:szCs w:val="18"/>
                      <w:rtl/>
                    </w:rPr>
                    <w:t>וטובוס</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ל"ח-</w:t>
                  </w:r>
                  <w:r>
                    <w:rPr>
                      <w:rFonts w:cs="Miriam"/>
                      <w:sz w:val="18"/>
                      <w:szCs w:val="18"/>
                      <w:rtl/>
                    </w:rPr>
                    <w:t>1978</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330.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אוטובוס שמשקלו הכולל המותר עד 7,999 ק"ג יותקנו מערכת כפולה של בלמי שירות ומיתק</w:t>
      </w:r>
      <w:r>
        <w:rPr>
          <w:rStyle w:val="default"/>
          <w:rtl/>
        </w:rPr>
        <w:t xml:space="preserve">ן </w:t>
      </w:r>
      <w:r>
        <w:rPr>
          <w:rStyle w:val="default"/>
          <w:rFonts w:hint="cs"/>
          <w:rtl/>
        </w:rPr>
        <w:t>אזהרה.</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lang w:val="he-IL"/>
        </w:rPr>
        <w:pict>
          <v:rect id="_x0000_s4823" style="position:absolute;left:0;text-align:left;margin-left:464.5pt;margin-top:8.05pt;width:75.05pt;height:16pt;z-index:251249152" o:allowincell="f" filled="f" stroked="f" strokecolor="lime" strokeweight=".25pt">
            <v:textbox style="mso-next-textbox:#_x0000_s482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(ב</w:t>
      </w:r>
      <w:r>
        <w:rPr>
          <w:rStyle w:val="default"/>
          <w:rFonts w:hint="cs"/>
          <w:rtl/>
        </w:rPr>
        <w:t>)</w:t>
      </w:r>
      <w:r>
        <w:rPr>
          <w:rStyle w:val="default"/>
          <w:rtl/>
        </w:rPr>
        <w:tab/>
        <w:t>(</w:t>
      </w:r>
      <w:r>
        <w:rPr>
          <w:rStyle w:val="default"/>
          <w:rFonts w:hint="cs"/>
          <w:rtl/>
        </w:rPr>
        <w:t>נמחקה).</w:t>
      </w:r>
    </w:p>
    <w:p w:rsidR="00765B69" w:rsidRDefault="00765B69">
      <w:pPr>
        <w:pStyle w:val="P00"/>
        <w:spacing w:before="72"/>
        <w:ind w:left="0" w:right="1134"/>
        <w:rPr>
          <w:rStyle w:val="default"/>
          <w:rtl/>
        </w:rPr>
      </w:pPr>
      <w:r>
        <w:rPr>
          <w:lang w:val="he-IL"/>
        </w:rPr>
        <w:pict>
          <v:rect id="_x0000_s4824" style="position:absolute;left:0;text-align:left;margin-left:464.5pt;margin-top:8.05pt;width:75.05pt;height:16pt;z-index:251250176" o:allowincell="f" filled="f" stroked="f" strokecolor="lime" strokeweight=".25pt">
            <v:textbox style="mso-next-textbox:#_x0000_s482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אוטובוס שמשקלו הכולל המותר 8,000 ק"ג או יותר יותקנו מערכת בלמי שירות המופעלת רק בלחץ אויר ובלם עצמאי.</w:t>
      </w:r>
    </w:p>
    <w:p w:rsidR="00765B69" w:rsidRDefault="00765B69">
      <w:pPr>
        <w:pStyle w:val="P00"/>
        <w:spacing w:before="72"/>
        <w:ind w:left="0" w:right="1134"/>
        <w:rPr>
          <w:rStyle w:val="default"/>
          <w:rtl/>
        </w:rPr>
      </w:pPr>
      <w:r>
        <w:rPr>
          <w:lang w:val="he-IL"/>
        </w:rPr>
        <w:pict>
          <v:rect id="_x0000_s4825" style="position:absolute;left:0;text-align:left;margin-left:464.5pt;margin-top:8.05pt;width:75.05pt;height:16pt;z-index:251251200" o:allowincell="f" filled="f" stroked="f" strokecolor="lime" strokeweight=".25pt">
            <v:textbox style="mso-next-textbox:#_x0000_s482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אוטובוס שמשקלו הכולל המותר 8,000 ק"ג או יותר ובאוטובוס עם תיבת הילוכים אוטומטית שמשקלו הכולל המותר 6,000 ק"ג או יותר,</w:t>
      </w:r>
      <w:r>
        <w:rPr>
          <w:rStyle w:val="default"/>
          <w:rtl/>
        </w:rPr>
        <w:t xml:space="preserve"> י</w:t>
      </w:r>
      <w:r>
        <w:rPr>
          <w:rStyle w:val="default"/>
          <w:rFonts w:hint="cs"/>
          <w:rtl/>
        </w:rPr>
        <w:t>ותקן בלם עצמאי שניתן להפעילו מתא הנהג.</w:t>
      </w:r>
    </w:p>
    <w:p w:rsidR="00765B69" w:rsidRDefault="00765B69">
      <w:pPr>
        <w:pStyle w:val="P00"/>
        <w:spacing w:before="72"/>
        <w:ind w:left="0" w:right="1134"/>
        <w:rPr>
          <w:rStyle w:val="default"/>
          <w:rtl/>
        </w:rPr>
      </w:pPr>
      <w:r>
        <w:rPr>
          <w:lang w:val="he-IL"/>
        </w:rPr>
        <w:pict>
          <v:rect id="_x0000_s4826" style="position:absolute;left:0;text-align:left;margin-left:464.5pt;margin-top:8.05pt;width:75.05pt;height:16pt;z-index:251252224" o:allowincell="f" filled="f" stroked="f" strokecolor="lime" strokeweight=".25pt">
            <v:textbox style="mso-next-textbox:#_x0000_s482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אוטובוס שמותקן בו מנוע דיזל ושמשקלו הכולל המותר 6,000 ק"ג או יותר יותקן בלמנוע.</w:t>
      </w:r>
    </w:p>
    <w:p w:rsidR="00FE3120" w:rsidRDefault="00FE3120" w:rsidP="00FE3120">
      <w:pPr>
        <w:pStyle w:val="P00"/>
        <w:spacing w:before="72"/>
        <w:ind w:left="0" w:right="1134"/>
        <w:rPr>
          <w:rStyle w:val="default"/>
          <w:rFonts w:hint="cs"/>
          <w:rtl/>
        </w:rPr>
      </w:pPr>
      <w:r>
        <w:rPr>
          <w:lang w:val="he-IL"/>
        </w:rPr>
        <w:pict>
          <v:rect id="_x0000_s6002" style="position:absolute;left:0;text-align:left;margin-left:464.5pt;margin-top:8.05pt;width:75.05pt;height:52.05pt;z-index:252208640" o:allowincell="f" filled="f" stroked="f" strokecolor="lime" strokeweight=".25pt">
            <v:textbox style="mso-next-textbox:#_x0000_s6002" inset="0,0,0,0">
              <w:txbxContent>
                <w:p w:rsidR="00E20767" w:rsidRDefault="00E20767" w:rsidP="00FE3120">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rsidP="00FE3120">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rsidP="00FE3120">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p>
                <w:p w:rsidR="00E20767" w:rsidRDefault="00E20767" w:rsidP="00FE3120">
                  <w:pPr>
                    <w:spacing w:line="160" w:lineRule="exact"/>
                    <w:jc w:val="left"/>
                    <w:rPr>
                      <w:rFonts w:cs="Miriam" w:hint="cs"/>
                      <w:noProof/>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rsidP="00FE3120">
                  <w:pPr>
                    <w:spacing w:line="160" w:lineRule="exact"/>
                    <w:jc w:val="left"/>
                    <w:rPr>
                      <w:rFonts w:cs="Miriam" w:hint="cs"/>
                      <w:noProof/>
                      <w:sz w:val="18"/>
                      <w:szCs w:val="18"/>
                      <w:rtl/>
                    </w:rPr>
                  </w:pPr>
                  <w:r>
                    <w:rPr>
                      <w:rFonts w:cs="Miriam" w:hint="cs"/>
                      <w:noProof/>
                      <w:sz w:val="18"/>
                      <w:szCs w:val="18"/>
                      <w:rtl/>
                    </w:rPr>
                    <w:t xml:space="preserve">תק' (מס' ) </w:t>
                  </w:r>
                  <w:r>
                    <w:rPr>
                      <w:rFonts w:cs="Miriam"/>
                      <w:noProof/>
                      <w:sz w:val="18"/>
                      <w:szCs w:val="18"/>
                      <w:rtl/>
                    </w:rPr>
                    <w:br/>
                  </w:r>
                  <w:r>
                    <w:rPr>
                      <w:rFonts w:cs="Miriam" w:hint="cs"/>
                      <w:noProof/>
                      <w:sz w:val="18"/>
                      <w:szCs w:val="18"/>
                      <w:rtl/>
                    </w:rPr>
                    <w:t>תשע"א-2011</w:t>
                  </w:r>
                </w:p>
              </w:txbxContent>
            </v:textbox>
            <w10:anchorlock/>
          </v:rect>
        </w:pict>
      </w:r>
      <w:r>
        <w:rPr>
          <w:rFonts w:cs="FrankRuehl"/>
          <w:sz w:val="26"/>
          <w:rtl/>
        </w:rPr>
        <w:tab/>
      </w:r>
      <w:r>
        <w:rPr>
          <w:rStyle w:val="default"/>
          <w:rtl/>
        </w:rPr>
        <w:t>(ו</w:t>
      </w:r>
      <w:r>
        <w:rPr>
          <w:rStyle w:val="default"/>
          <w:rFonts w:hint="cs"/>
          <w:rtl/>
        </w:rPr>
        <w:t>)</w:t>
      </w:r>
      <w:r>
        <w:rPr>
          <w:rStyle w:val="default"/>
          <w:rtl/>
        </w:rPr>
        <w:tab/>
        <w:t>ב</w:t>
      </w:r>
      <w:r>
        <w:rPr>
          <w:rStyle w:val="default"/>
          <w:rFonts w:hint="cs"/>
          <w:rtl/>
        </w:rPr>
        <w:t>אוטובוס שמשקלו הכולל המותר 10,000 ק"ג או יותר ואשר שנת ייצורו 1987 או לאחריה, יותקן מאיט</w:t>
      </w:r>
      <w:r w:rsidRPr="00295A2F">
        <w:rPr>
          <w:rStyle w:val="default"/>
          <w:rFonts w:hint="cs"/>
          <w:rtl/>
        </w:rPr>
        <w:t>; הוראות תקנת משנה זו לא יחולו על כלי רכב של צבא הגנה לישראל שייעודו מבצעי, אם אישר זאת ראש מחלקת מערכות ממונעות וניתן לו רישיון רכב צבאי</w:t>
      </w:r>
      <w:r>
        <w:rPr>
          <w:rStyle w:val="default"/>
          <w:rFonts w:hint="cs"/>
          <w:rtl/>
        </w:rPr>
        <w:t>.</w:t>
      </w:r>
    </w:p>
    <w:p w:rsidR="00FE3120" w:rsidRDefault="00FE3120">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rect id="_x0000_s4828" style="position:absolute;left:0;text-align:left;margin-left:464.5pt;margin-top:8.05pt;width:75.05pt;height:16pt;z-index:251253248" o:allowincell="f" filled="f" stroked="f" strokecolor="lime" strokeweight=".25pt">
            <v:textbox style="mso-next-textbox:#_x0000_s482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(ז</w:t>
      </w:r>
      <w:r>
        <w:rPr>
          <w:rStyle w:val="default"/>
          <w:rFonts w:hint="cs"/>
          <w:rtl/>
        </w:rPr>
        <w:t>)</w:t>
      </w:r>
      <w:r>
        <w:rPr>
          <w:rStyle w:val="default"/>
          <w:rtl/>
        </w:rPr>
        <w:tab/>
        <w:t>(</w:t>
      </w:r>
      <w:r>
        <w:rPr>
          <w:rStyle w:val="default"/>
          <w:rFonts w:hint="cs"/>
          <w:rtl/>
        </w:rPr>
        <w:t>נמחקה).</w:t>
      </w:r>
    </w:p>
    <w:p w:rsidR="00765B69" w:rsidRDefault="00765B69" w:rsidP="00B86835">
      <w:pPr>
        <w:pStyle w:val="P00"/>
        <w:spacing w:before="72"/>
        <w:ind w:left="0" w:right="1134"/>
        <w:rPr>
          <w:rStyle w:val="default"/>
          <w:rtl/>
        </w:rPr>
      </w:pPr>
      <w:bookmarkStart w:id="622" w:name="Seif411"/>
      <w:bookmarkEnd w:id="622"/>
      <w:r>
        <w:rPr>
          <w:lang w:val="he-IL"/>
        </w:rPr>
        <w:pict>
          <v:shape id="_x0000_s4960" type="#_x0000_t202" style="position:absolute;left:0;text-align:left;margin-left:470.35pt;margin-top:7.1pt;width:1in;height:48.95pt;z-index:251382272" o:allowincell="f" filled="f" stroked="f">
            <v:textbox style="mso-next-textbox:#_x0000_s4960" inset="1mm,0,1mm,0">
              <w:txbxContent>
                <w:p w:rsidR="00E20767" w:rsidRDefault="00E20767">
                  <w:pPr>
                    <w:spacing w:line="160" w:lineRule="exact"/>
                    <w:jc w:val="left"/>
                    <w:rPr>
                      <w:rFonts w:cs="Miriam" w:hint="cs"/>
                      <w:sz w:val="18"/>
                      <w:szCs w:val="18"/>
                      <w:rtl/>
                    </w:rPr>
                  </w:pPr>
                  <w:r>
                    <w:rPr>
                      <w:rFonts w:cs="Miriam"/>
                      <w:sz w:val="18"/>
                      <w:szCs w:val="18"/>
                      <w:rtl/>
                    </w:rPr>
                    <w:t>מי</w:t>
                  </w:r>
                  <w:r>
                    <w:rPr>
                      <w:rFonts w:cs="Miriam" w:hint="cs"/>
                      <w:sz w:val="18"/>
                      <w:szCs w:val="18"/>
                      <w:rtl/>
                    </w:rPr>
                    <w:t>תקן למניעת נעילת גלגלים</w:t>
                  </w:r>
                </w:p>
                <w:p w:rsidR="00E20767" w:rsidRDefault="00E20767">
                  <w:pPr>
                    <w:spacing w:line="160" w:lineRule="exact"/>
                    <w:jc w:val="left"/>
                    <w:rPr>
                      <w:rFonts w:cs="Miriam" w:hint="cs"/>
                      <w:sz w:val="18"/>
                      <w:szCs w:val="18"/>
                      <w:rtl/>
                    </w:rPr>
                  </w:pPr>
                  <w:r>
                    <w:rPr>
                      <w:rFonts w:cs="Miriam" w:hint="cs"/>
                      <w:sz w:val="18"/>
                      <w:szCs w:val="18"/>
                      <w:rtl/>
                    </w:rPr>
                    <w:t>תק' (מס' 8) תשנ"ב-</w:t>
                  </w:r>
                  <w:r>
                    <w:rPr>
                      <w:rFonts w:cs="Miriam"/>
                      <w:sz w:val="18"/>
                      <w:szCs w:val="18"/>
                      <w:rtl/>
                    </w:rPr>
                    <w:t>1992</w:t>
                  </w:r>
                </w:p>
                <w:p w:rsidR="00E20767" w:rsidRDefault="00E20767">
                  <w:pPr>
                    <w:spacing w:line="160" w:lineRule="exact"/>
                    <w:jc w:val="left"/>
                    <w:rPr>
                      <w:rFonts w:cs="Miriam" w:hint="cs"/>
                      <w:sz w:val="18"/>
                      <w:szCs w:val="18"/>
                      <w:rtl/>
                    </w:rPr>
                  </w:pPr>
                  <w:r>
                    <w:rPr>
                      <w:rFonts w:cs="Miriam" w:hint="cs"/>
                      <w:sz w:val="18"/>
                      <w:szCs w:val="18"/>
                      <w:rtl/>
                    </w:rPr>
                    <w:t>תק' (מס' 4) תשנ"ה-</w:t>
                  </w:r>
                  <w:r>
                    <w:rPr>
                      <w:rFonts w:cs="Miriam"/>
                      <w:sz w:val="18"/>
                      <w:szCs w:val="18"/>
                      <w:rtl/>
                    </w:rPr>
                    <w:t>1995</w:t>
                  </w:r>
                </w:p>
              </w:txbxContent>
            </v:textbox>
            <w10:anchorlock/>
          </v:shape>
        </w:pict>
      </w:r>
      <w:r>
        <w:rPr>
          <w:rStyle w:val="big-number"/>
          <w:rFonts w:cs="Miriam"/>
          <w:rtl/>
        </w:rPr>
        <w:t>330</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יירשם רכב כמפורט להלן ולא ישתמש בו אדם, אם לא הותקן בו, בעת ייצורו, מיתקן למניעת נעילת גלגלים מסוג שאישר מנהל אגף הרכב, או מסוג כאמור בח</w:t>
      </w:r>
      <w:r>
        <w:rPr>
          <w:rStyle w:val="default"/>
          <w:rtl/>
        </w:rPr>
        <w:t>לק</w:t>
      </w:r>
      <w:r>
        <w:rPr>
          <w:rStyle w:val="default"/>
          <w:rFonts w:hint="cs"/>
          <w:rtl/>
        </w:rPr>
        <w:t xml:space="preserve"> ג' בתוספת השניה, והוא תקין ופועל כהלכה בכל עת:</w:t>
      </w:r>
    </w:p>
    <w:p w:rsidR="00765B69" w:rsidRDefault="00765B69">
      <w:pPr>
        <w:pStyle w:val="P00"/>
        <w:spacing w:before="72"/>
        <w:ind w:left="0" w:right="1134"/>
        <w:rPr>
          <w:rStyle w:val="default"/>
          <w:rFonts w:hint="cs"/>
          <w:sz w:val="22"/>
          <w:szCs w:val="22"/>
          <w:rtl/>
        </w:rPr>
      </w:pPr>
      <w:r>
        <w:rPr>
          <w:rStyle w:val="default"/>
          <w:sz w:val="22"/>
          <w:szCs w:val="22"/>
          <w:rtl/>
        </w:rPr>
        <w:t>הח</w:t>
      </w:r>
      <w:r>
        <w:rPr>
          <w:rStyle w:val="default"/>
          <w:rFonts w:hint="cs"/>
          <w:sz w:val="22"/>
          <w:szCs w:val="22"/>
          <w:rtl/>
        </w:rPr>
        <w:t xml:space="preserve">ל בשנת </w:t>
      </w:r>
    </w:p>
    <w:p w:rsidR="00765B69" w:rsidRDefault="00765B69">
      <w:pPr>
        <w:pStyle w:val="P00"/>
        <w:spacing w:before="72"/>
        <w:ind w:left="0" w:right="1134"/>
        <w:rPr>
          <w:rStyle w:val="default"/>
          <w:sz w:val="22"/>
          <w:szCs w:val="22"/>
          <w:rtl/>
        </w:rPr>
      </w:pPr>
      <w:r>
        <w:rPr>
          <w:rStyle w:val="default"/>
          <w:sz w:val="22"/>
          <w:szCs w:val="22"/>
          <w:u w:val="single"/>
          <w:rtl/>
        </w:rPr>
        <w:t>יי</w:t>
      </w:r>
      <w:r>
        <w:rPr>
          <w:rStyle w:val="default"/>
          <w:rFonts w:hint="cs"/>
          <w:sz w:val="22"/>
          <w:szCs w:val="22"/>
          <w:u w:val="single"/>
          <w:rtl/>
        </w:rPr>
        <w:t>צור</w:t>
      </w:r>
      <w:r>
        <w:rPr>
          <w:rStyle w:val="default"/>
          <w:sz w:val="22"/>
          <w:szCs w:val="22"/>
          <w:rtl/>
        </w:rPr>
        <w:tab/>
      </w:r>
      <w:r>
        <w:rPr>
          <w:rStyle w:val="default"/>
          <w:sz w:val="22"/>
          <w:szCs w:val="22"/>
          <w:rtl/>
        </w:rPr>
        <w:tab/>
      </w:r>
      <w:r>
        <w:rPr>
          <w:rStyle w:val="default"/>
          <w:sz w:val="22"/>
          <w:szCs w:val="22"/>
          <w:rtl/>
        </w:rPr>
        <w:tab/>
      </w:r>
      <w:r>
        <w:rPr>
          <w:rStyle w:val="default"/>
          <w:rFonts w:hint="cs"/>
          <w:sz w:val="22"/>
          <w:szCs w:val="22"/>
          <w:rtl/>
        </w:rPr>
        <w:tab/>
      </w:r>
      <w:r>
        <w:rPr>
          <w:rStyle w:val="default"/>
          <w:sz w:val="22"/>
          <w:szCs w:val="22"/>
          <w:rtl/>
        </w:rPr>
        <w:tab/>
      </w:r>
      <w:r>
        <w:rPr>
          <w:rStyle w:val="default"/>
          <w:sz w:val="22"/>
          <w:szCs w:val="22"/>
          <w:rtl/>
        </w:rPr>
        <w:tab/>
      </w:r>
      <w:r>
        <w:rPr>
          <w:rStyle w:val="default"/>
          <w:sz w:val="22"/>
          <w:szCs w:val="22"/>
          <w:u w:val="single"/>
          <w:rtl/>
        </w:rPr>
        <w:t>סו</w:t>
      </w:r>
      <w:r>
        <w:rPr>
          <w:rStyle w:val="default"/>
          <w:rFonts w:hint="cs"/>
          <w:sz w:val="22"/>
          <w:szCs w:val="22"/>
          <w:u w:val="single"/>
          <w:rtl/>
        </w:rPr>
        <w:t>ג הרכב</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rStyle w:val="default"/>
          <w:rtl/>
        </w:rPr>
        <w:t xml:space="preserve">1991 </w:t>
      </w:r>
      <w:r>
        <w:rPr>
          <w:rStyle w:val="default"/>
          <w:rtl/>
        </w:rPr>
        <w:tab/>
      </w:r>
      <w:r>
        <w:rPr>
          <w:rStyle w:val="default"/>
          <w:rFonts w:hint="cs"/>
          <w:rtl/>
        </w:rPr>
        <w:tab/>
      </w:r>
      <w:r>
        <w:rPr>
          <w:rStyle w:val="default"/>
          <w:rtl/>
        </w:rPr>
        <w:tab/>
        <w:t>א</w:t>
      </w:r>
      <w:r>
        <w:rPr>
          <w:rStyle w:val="default"/>
          <w:rFonts w:hint="cs"/>
          <w:rtl/>
        </w:rPr>
        <w:t>וטובוס שבו מותקנת מערכת בלמים המופעלת</w:t>
      </w:r>
    </w:p>
    <w:p w:rsidR="00765B69" w:rsidRDefault="00765B69">
      <w:pPr>
        <w:pStyle w:val="P00"/>
        <w:spacing w:before="72"/>
        <w:ind w:left="0" w:right="1134"/>
        <w:rPr>
          <w:rStyle w:val="default"/>
          <w:rtl/>
        </w:rPr>
      </w:pPr>
      <w:r>
        <w:rPr>
          <w:rStyle w:val="default"/>
          <w:rtl/>
        </w:rPr>
        <w:tab/>
      </w:r>
      <w:r>
        <w:rPr>
          <w:rStyle w:val="default"/>
          <w:rtl/>
        </w:rPr>
        <w:tab/>
      </w:r>
      <w:r>
        <w:rPr>
          <w:rStyle w:val="default"/>
          <w:rtl/>
        </w:rPr>
        <w:tab/>
        <w:t>ב</w:t>
      </w:r>
      <w:r>
        <w:rPr>
          <w:rStyle w:val="default"/>
          <w:rFonts w:hint="cs"/>
          <w:rtl/>
        </w:rPr>
        <w:t>לחץ א</w:t>
      </w:r>
      <w:r>
        <w:rPr>
          <w:rStyle w:val="default"/>
          <w:rtl/>
        </w:rPr>
        <w:t>ו</w:t>
      </w:r>
      <w:r>
        <w:rPr>
          <w:rStyle w:val="default"/>
          <w:rFonts w:hint="cs"/>
          <w:rtl/>
        </w:rPr>
        <w:t>יר ללא מערכת הידראולית.</w:t>
      </w:r>
    </w:p>
    <w:p w:rsidR="00765B69" w:rsidRDefault="00765B69">
      <w:pPr>
        <w:pStyle w:val="P00"/>
        <w:spacing w:before="72"/>
        <w:ind w:left="0" w:right="1134"/>
        <w:rPr>
          <w:rStyle w:val="default"/>
          <w:rtl/>
        </w:rPr>
      </w:pPr>
      <w:r>
        <w:rPr>
          <w:rStyle w:val="default"/>
          <w:rtl/>
        </w:rPr>
        <w:t xml:space="preserve">1992 </w:t>
      </w:r>
      <w:r>
        <w:rPr>
          <w:rStyle w:val="default"/>
          <w:rtl/>
        </w:rPr>
        <w:tab/>
      </w:r>
      <w:r>
        <w:rPr>
          <w:rStyle w:val="default"/>
          <w:rtl/>
        </w:rPr>
        <w:tab/>
      </w:r>
      <w:r>
        <w:rPr>
          <w:rStyle w:val="default"/>
          <w:rFonts w:hint="cs"/>
          <w:rtl/>
        </w:rPr>
        <w:tab/>
      </w:r>
      <w:r>
        <w:rPr>
          <w:rStyle w:val="default"/>
          <w:rtl/>
        </w:rPr>
        <w:t>(1)</w:t>
      </w:r>
      <w:r>
        <w:rPr>
          <w:rStyle w:val="default"/>
          <w:rtl/>
        </w:rPr>
        <w:tab/>
        <w:t>ר</w:t>
      </w:r>
      <w:r>
        <w:rPr>
          <w:rStyle w:val="default"/>
          <w:rFonts w:hint="cs"/>
          <w:rtl/>
        </w:rPr>
        <w:t xml:space="preserve">כב מסחרי שמשקלו הכולל המותר עולה </w:t>
      </w:r>
    </w:p>
    <w:p w:rsidR="00765B69" w:rsidRDefault="00765B69">
      <w:pPr>
        <w:pStyle w:val="P00"/>
        <w:spacing w:before="72"/>
        <w:ind w:left="0" w:right="1134"/>
        <w:rPr>
          <w:rStyle w:val="default"/>
          <w:rtl/>
        </w:rPr>
      </w:pPr>
      <w:r>
        <w:rPr>
          <w:rStyle w:val="default"/>
          <w:rtl/>
        </w:rPr>
        <w:tab/>
      </w:r>
      <w:r>
        <w:rPr>
          <w:rStyle w:val="default"/>
          <w:rtl/>
        </w:rPr>
        <w:tab/>
      </w:r>
      <w:r>
        <w:rPr>
          <w:rStyle w:val="default"/>
          <w:rtl/>
        </w:rPr>
        <w:tab/>
        <w:t>ע</w:t>
      </w:r>
      <w:r>
        <w:rPr>
          <w:rStyle w:val="default"/>
          <w:rFonts w:hint="cs"/>
          <w:rtl/>
        </w:rPr>
        <w:t xml:space="preserve">ל 16,000 ק"ג המוביל או המיועד להוביל </w:t>
      </w:r>
    </w:p>
    <w:p w:rsidR="00765B69" w:rsidRDefault="00765B69">
      <w:pPr>
        <w:pStyle w:val="P00"/>
        <w:spacing w:before="72"/>
        <w:ind w:left="0" w:right="1134"/>
        <w:rPr>
          <w:rStyle w:val="default"/>
          <w:rtl/>
        </w:rPr>
      </w:pPr>
      <w:r>
        <w:rPr>
          <w:rStyle w:val="default"/>
          <w:rtl/>
        </w:rPr>
        <w:tab/>
      </w:r>
      <w:r>
        <w:rPr>
          <w:rStyle w:val="default"/>
          <w:rtl/>
        </w:rPr>
        <w:tab/>
      </w:r>
      <w:r>
        <w:rPr>
          <w:rStyle w:val="default"/>
          <w:rtl/>
        </w:rPr>
        <w:tab/>
        <w:t>ח</w:t>
      </w:r>
      <w:r>
        <w:rPr>
          <w:rStyle w:val="default"/>
          <w:rFonts w:hint="cs"/>
          <w:rtl/>
        </w:rPr>
        <w:t>ו</w:t>
      </w:r>
      <w:r>
        <w:rPr>
          <w:rStyle w:val="default"/>
          <w:rtl/>
        </w:rPr>
        <w:t>מר</w:t>
      </w:r>
      <w:r>
        <w:rPr>
          <w:rStyle w:val="default"/>
          <w:rFonts w:hint="cs"/>
          <w:rtl/>
        </w:rPr>
        <w:t xml:space="preserve"> מסוכן כאמור בתקנה 87.</w:t>
      </w:r>
    </w:p>
    <w:p w:rsidR="00765B69" w:rsidRDefault="00765B69">
      <w:pPr>
        <w:pStyle w:val="P03"/>
        <w:spacing w:before="72"/>
        <w:ind w:left="1474" w:right="1134"/>
        <w:rPr>
          <w:rFonts w:cs="FrankRuehl"/>
          <w:sz w:val="26"/>
          <w:rtl/>
        </w:rPr>
      </w:pPr>
      <w:r>
        <w:rPr>
          <w:rFonts w:cs="FrankRuehl"/>
          <w:sz w:val="26"/>
          <w:rtl/>
        </w:rPr>
        <w:tab/>
      </w:r>
      <w:r>
        <w:rPr>
          <w:rFonts w:cs="FrankRuehl"/>
          <w:sz w:val="26"/>
          <w:rtl/>
        </w:rPr>
        <w:tab/>
      </w:r>
      <w:r>
        <w:rPr>
          <w:rFonts w:cs="FrankRuehl"/>
          <w:sz w:val="26"/>
          <w:rtl/>
        </w:rPr>
        <w:tab/>
        <w:t>(2)</w:t>
      </w:r>
      <w:r>
        <w:rPr>
          <w:rFonts w:cs="FrankRuehl"/>
          <w:sz w:val="26"/>
          <w:rtl/>
        </w:rPr>
        <w:tab/>
        <w:t>ג</w:t>
      </w:r>
      <w:r>
        <w:rPr>
          <w:rFonts w:cs="FrankRuehl" w:hint="cs"/>
          <w:sz w:val="26"/>
          <w:rtl/>
        </w:rPr>
        <w:t>רור ונתמך שמשקלו הכולל המותר עולה על 16,000 ק"ג המוביל או המיועד להוביל חומר מסוכן כאמור בתקנה 87.</w:t>
      </w:r>
    </w:p>
    <w:p w:rsidR="00765B69" w:rsidRDefault="00765B69">
      <w:pPr>
        <w:pStyle w:val="P03"/>
        <w:spacing w:before="72"/>
        <w:ind w:left="1474" w:right="1134"/>
        <w:rPr>
          <w:rFonts w:cs="FrankRuehl"/>
          <w:sz w:val="26"/>
          <w:rtl/>
        </w:rPr>
      </w:pPr>
      <w:r>
        <w:rPr>
          <w:rFonts w:cs="FrankRuehl" w:hint="cs"/>
          <w:sz w:val="26"/>
          <w:rtl/>
        </w:rPr>
        <w:t>1993</w:t>
      </w:r>
      <w:r>
        <w:rPr>
          <w:rFonts w:cs="FrankRuehl"/>
          <w:sz w:val="26"/>
          <w:rtl/>
        </w:rPr>
        <w:tab/>
      </w:r>
      <w:r>
        <w:rPr>
          <w:rFonts w:cs="FrankRuehl" w:hint="cs"/>
          <w:sz w:val="26"/>
          <w:rtl/>
        </w:rPr>
        <w:tab/>
      </w:r>
      <w:r>
        <w:rPr>
          <w:rFonts w:cs="FrankRuehl"/>
          <w:sz w:val="26"/>
          <w:rtl/>
        </w:rPr>
        <w:tab/>
        <w:t>(1)</w:t>
      </w:r>
      <w:r>
        <w:rPr>
          <w:rFonts w:cs="FrankRuehl"/>
          <w:sz w:val="26"/>
          <w:rtl/>
        </w:rPr>
        <w:tab/>
        <w:t>מ</w:t>
      </w:r>
      <w:r>
        <w:rPr>
          <w:rFonts w:cs="FrankRuehl" w:hint="cs"/>
          <w:sz w:val="26"/>
          <w:rtl/>
        </w:rPr>
        <w:t>ונית שאינה זוטובוס.</w:t>
      </w:r>
    </w:p>
    <w:p w:rsidR="00765B69" w:rsidRDefault="00765B69">
      <w:pPr>
        <w:pStyle w:val="P03"/>
        <w:spacing w:before="72"/>
        <w:ind w:left="1474" w:right="1134"/>
        <w:rPr>
          <w:rFonts w:cs="FrankRuehl"/>
          <w:sz w:val="26"/>
          <w:rtl/>
        </w:rPr>
      </w:pPr>
      <w:r>
        <w:rPr>
          <w:rFonts w:cs="FrankRuehl"/>
          <w:sz w:val="26"/>
          <w:rtl/>
        </w:rPr>
        <w:tab/>
      </w:r>
      <w:r>
        <w:rPr>
          <w:rFonts w:cs="FrankRuehl"/>
          <w:sz w:val="26"/>
          <w:rtl/>
        </w:rPr>
        <w:tab/>
      </w:r>
      <w:r>
        <w:rPr>
          <w:rFonts w:cs="FrankRuehl"/>
          <w:sz w:val="26"/>
          <w:rtl/>
        </w:rPr>
        <w:tab/>
        <w:t>(2)</w:t>
      </w:r>
      <w:r>
        <w:rPr>
          <w:rFonts w:cs="FrankRuehl"/>
          <w:sz w:val="26"/>
          <w:rtl/>
        </w:rPr>
        <w:tab/>
        <w:t>ר</w:t>
      </w:r>
      <w:r>
        <w:rPr>
          <w:rFonts w:cs="FrankRuehl" w:hint="cs"/>
          <w:sz w:val="26"/>
          <w:rtl/>
        </w:rPr>
        <w:t>כב סיור שאינו בנוי על מרכב של רכב מסחרי אחוד.</w:t>
      </w:r>
    </w:p>
    <w:p w:rsidR="00765B69" w:rsidRDefault="00765B69" w:rsidP="009C1802">
      <w:pPr>
        <w:pStyle w:val="P03"/>
        <w:spacing w:before="72"/>
        <w:ind w:left="1474" w:right="1134"/>
        <w:rPr>
          <w:rStyle w:val="default"/>
          <w:rtl/>
        </w:rPr>
      </w:pPr>
      <w:r>
        <w:rPr>
          <w:lang w:val="he-IL"/>
        </w:rPr>
        <w:pict>
          <v:rect id="_x0000_s4829" style="position:absolute;left:0;text-align:left;margin-left:464.5pt;margin-top:8.05pt;width:75.05pt;height:21.4pt;z-index:251254272" o:allowincell="f" filled="f" stroked="f" strokecolor="lime" strokeweight=".25pt">
            <v:textbox style="mso-next-textbox:#_x0000_s482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Fonts w:cs="FrankRuehl"/>
          <w:sz w:val="26"/>
          <w:rtl/>
        </w:rPr>
        <w:t>1994</w:t>
      </w:r>
      <w:r>
        <w:rPr>
          <w:rFonts w:cs="FrankRuehl"/>
          <w:sz w:val="26"/>
          <w:rtl/>
        </w:rPr>
        <w:tab/>
      </w:r>
      <w:r>
        <w:rPr>
          <w:rFonts w:cs="FrankRuehl" w:hint="cs"/>
          <w:sz w:val="26"/>
          <w:rtl/>
        </w:rPr>
        <w:tab/>
      </w:r>
      <w:r>
        <w:rPr>
          <w:rFonts w:cs="FrankRuehl"/>
          <w:sz w:val="26"/>
          <w:rtl/>
        </w:rPr>
        <w:tab/>
      </w:r>
      <w:r>
        <w:rPr>
          <w:rStyle w:val="default"/>
          <w:rtl/>
        </w:rPr>
        <w:t>(1)</w:t>
      </w:r>
      <w:r>
        <w:rPr>
          <w:rStyle w:val="default"/>
          <w:rtl/>
        </w:rPr>
        <w:tab/>
        <w:t>כ</w:t>
      </w:r>
      <w:r>
        <w:rPr>
          <w:rStyle w:val="default"/>
          <w:rFonts w:hint="cs"/>
          <w:rtl/>
        </w:rPr>
        <w:t xml:space="preserve">ל מונית, למעט מונית מסוג </w:t>
      </w:r>
      <w:r>
        <w:rPr>
          <w:rStyle w:val="default"/>
          <w:rtl/>
        </w:rPr>
        <w:t>זו</w:t>
      </w:r>
      <w:r>
        <w:rPr>
          <w:rStyle w:val="default"/>
          <w:rFonts w:hint="cs"/>
          <w:rtl/>
        </w:rPr>
        <w:t>טובוס, שמתקיימות בה דרישות המפרט הטכני לרכב להסעת נכים שקבע מנהל אגף הרכב.</w:t>
      </w:r>
    </w:p>
    <w:p w:rsidR="00765B69" w:rsidRDefault="00765B69">
      <w:pPr>
        <w:pStyle w:val="P03"/>
        <w:spacing w:before="72"/>
        <w:ind w:left="1474" w:right="1134"/>
        <w:rPr>
          <w:rFonts w:cs="FrankRuehl"/>
          <w:sz w:val="26"/>
          <w:rtl/>
        </w:rPr>
      </w:pPr>
      <w:r>
        <w:rPr>
          <w:rFonts w:cs="FrankRuehl"/>
          <w:sz w:val="26"/>
          <w:rtl/>
        </w:rPr>
        <w:tab/>
      </w:r>
      <w:r>
        <w:rPr>
          <w:rFonts w:cs="FrankRuehl"/>
          <w:sz w:val="26"/>
          <w:rtl/>
        </w:rPr>
        <w:tab/>
      </w:r>
      <w:r>
        <w:rPr>
          <w:rFonts w:cs="FrankRuehl"/>
          <w:sz w:val="26"/>
          <w:rtl/>
        </w:rPr>
        <w:tab/>
        <w:t>(2)</w:t>
      </w:r>
      <w:r>
        <w:rPr>
          <w:rFonts w:cs="FrankRuehl"/>
          <w:sz w:val="26"/>
          <w:rtl/>
        </w:rPr>
        <w:tab/>
        <w:t>כ</w:t>
      </w:r>
      <w:r>
        <w:rPr>
          <w:rFonts w:cs="FrankRuehl" w:hint="cs"/>
          <w:sz w:val="26"/>
          <w:rtl/>
        </w:rPr>
        <w:t>ל רכב סיור לרבות כזה הבנוי</w:t>
      </w:r>
      <w:r>
        <w:rPr>
          <w:rFonts w:cs="FrankRuehl"/>
          <w:sz w:val="26"/>
          <w:rtl/>
        </w:rPr>
        <w:t xml:space="preserve"> </w:t>
      </w:r>
      <w:r>
        <w:rPr>
          <w:rFonts w:cs="FrankRuehl" w:hint="cs"/>
          <w:sz w:val="26"/>
          <w:rtl/>
        </w:rPr>
        <w:t>על מרכב של רכב מסחרי אחוד.</w:t>
      </w:r>
    </w:p>
    <w:p w:rsidR="00765B69" w:rsidRDefault="00765B69">
      <w:pPr>
        <w:pStyle w:val="P03"/>
        <w:spacing w:before="72"/>
        <w:ind w:left="1474" w:right="1134"/>
        <w:rPr>
          <w:rFonts w:cs="FrankRuehl"/>
          <w:sz w:val="26"/>
          <w:rtl/>
        </w:rPr>
      </w:pPr>
      <w:r>
        <w:rPr>
          <w:rFonts w:cs="FrankRuehl"/>
          <w:sz w:val="26"/>
          <w:rtl/>
        </w:rPr>
        <w:tab/>
      </w:r>
      <w:r>
        <w:rPr>
          <w:rFonts w:cs="FrankRuehl"/>
          <w:sz w:val="26"/>
          <w:rtl/>
        </w:rPr>
        <w:tab/>
      </w:r>
      <w:r>
        <w:rPr>
          <w:rFonts w:cs="FrankRuehl"/>
          <w:sz w:val="26"/>
          <w:rtl/>
        </w:rPr>
        <w:tab/>
        <w:t>(3)</w:t>
      </w:r>
      <w:r>
        <w:rPr>
          <w:rFonts w:cs="FrankRuehl"/>
          <w:sz w:val="26"/>
          <w:rtl/>
        </w:rPr>
        <w:tab/>
        <w:t>כ</w:t>
      </w:r>
      <w:r>
        <w:rPr>
          <w:rFonts w:cs="FrankRuehl" w:hint="cs"/>
          <w:sz w:val="26"/>
          <w:rtl/>
        </w:rPr>
        <w:t>ל גרור או נתמך שמשקלו הכולל המותר 8,000 ק"ג או יותר למעט גרור לטרקטור.</w:t>
      </w:r>
    </w:p>
    <w:p w:rsidR="00765B69" w:rsidRDefault="00765B69" w:rsidP="009C1802">
      <w:pPr>
        <w:pStyle w:val="P03"/>
        <w:spacing w:before="72"/>
        <w:ind w:left="1474" w:right="1134"/>
        <w:rPr>
          <w:rFonts w:cs="FrankRuehl"/>
          <w:sz w:val="26"/>
          <w:rtl/>
        </w:rPr>
      </w:pPr>
      <w:r>
        <w:rPr>
          <w:lang w:val="he-IL"/>
        </w:rPr>
        <w:pict>
          <v:rect id="_x0000_s4830" style="position:absolute;left:0;text-align:left;margin-left:464.5pt;margin-top:8.05pt;width:75.05pt;height:41.85pt;z-index:251255296" o:allowincell="f" filled="f" stroked="f" strokecolor="lime" strokeweight=".25pt">
            <v:textbox style="mso-next-textbox:#_x0000_s483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Fonts w:cs="FrankRuehl"/>
          <w:sz w:val="26"/>
          <w:rtl/>
        </w:rPr>
        <w:t>1996</w:t>
      </w:r>
      <w:r>
        <w:rPr>
          <w:rFonts w:cs="FrankRuehl"/>
          <w:sz w:val="26"/>
          <w:rtl/>
        </w:rPr>
        <w:tab/>
      </w:r>
      <w:r>
        <w:rPr>
          <w:rFonts w:cs="FrankRuehl" w:hint="cs"/>
          <w:sz w:val="26"/>
          <w:rtl/>
        </w:rPr>
        <w:tab/>
      </w:r>
      <w:r>
        <w:rPr>
          <w:rFonts w:cs="FrankRuehl"/>
          <w:sz w:val="26"/>
          <w:rtl/>
        </w:rPr>
        <w:tab/>
        <w:t>1)</w:t>
      </w:r>
      <w:r>
        <w:rPr>
          <w:rFonts w:cs="FrankRuehl"/>
          <w:sz w:val="26"/>
          <w:rtl/>
        </w:rPr>
        <w:tab/>
        <w:t>כ</w:t>
      </w:r>
      <w:r>
        <w:rPr>
          <w:rFonts w:cs="FrankRuehl" w:hint="cs"/>
          <w:sz w:val="26"/>
          <w:rtl/>
        </w:rPr>
        <w:t xml:space="preserve">ל רכב מסחרי, שמשקלו הכולל </w:t>
      </w:r>
      <w:r>
        <w:rPr>
          <w:rFonts w:cs="FrankRuehl"/>
          <w:sz w:val="26"/>
          <w:rtl/>
        </w:rPr>
        <w:t>המ</w:t>
      </w:r>
      <w:r>
        <w:rPr>
          <w:rFonts w:cs="FrankRuehl" w:hint="cs"/>
          <w:sz w:val="26"/>
          <w:rtl/>
        </w:rPr>
        <w:t>ותר 12,000 ק"ג או יותר.</w:t>
      </w:r>
    </w:p>
    <w:p w:rsidR="00765B69" w:rsidRDefault="00765B69">
      <w:pPr>
        <w:pStyle w:val="P03"/>
        <w:spacing w:before="72"/>
        <w:ind w:left="1474" w:right="1134"/>
        <w:rPr>
          <w:rFonts w:cs="FrankRuehl"/>
          <w:sz w:val="26"/>
          <w:rtl/>
        </w:rPr>
      </w:pPr>
      <w:r>
        <w:rPr>
          <w:rFonts w:cs="FrankRuehl"/>
          <w:sz w:val="26"/>
          <w:rtl/>
        </w:rPr>
        <w:tab/>
      </w:r>
      <w:r>
        <w:rPr>
          <w:rFonts w:cs="FrankRuehl"/>
          <w:sz w:val="26"/>
          <w:rtl/>
        </w:rPr>
        <w:tab/>
      </w:r>
      <w:r>
        <w:rPr>
          <w:rFonts w:cs="FrankRuehl"/>
          <w:sz w:val="26"/>
          <w:rtl/>
        </w:rPr>
        <w:tab/>
        <w:t>2)</w:t>
      </w:r>
      <w:r>
        <w:rPr>
          <w:rFonts w:cs="FrankRuehl"/>
          <w:sz w:val="26"/>
          <w:rtl/>
        </w:rPr>
        <w:tab/>
        <w:t>ר</w:t>
      </w:r>
      <w:r>
        <w:rPr>
          <w:rFonts w:cs="FrankRuehl" w:hint="cs"/>
          <w:sz w:val="26"/>
          <w:rtl/>
        </w:rPr>
        <w:t>כב מורכב שמשקלו הכולל המותר 12,000 ק"ג או יותר.</w:t>
      </w:r>
    </w:p>
    <w:p w:rsidR="00765B69" w:rsidRDefault="00765B69">
      <w:pPr>
        <w:pStyle w:val="P03"/>
        <w:spacing w:before="72"/>
        <w:ind w:left="1474" w:right="1134"/>
        <w:rPr>
          <w:rFonts w:cs="FrankRuehl" w:hint="cs"/>
          <w:sz w:val="26"/>
          <w:rtl/>
        </w:rPr>
      </w:pPr>
      <w:r>
        <w:rPr>
          <w:rFonts w:cs="FrankRuehl"/>
          <w:sz w:val="26"/>
          <w:rtl/>
        </w:rPr>
        <w:tab/>
      </w:r>
      <w:r>
        <w:rPr>
          <w:rFonts w:cs="FrankRuehl"/>
          <w:sz w:val="26"/>
          <w:rtl/>
        </w:rPr>
        <w:tab/>
      </w:r>
      <w:r>
        <w:rPr>
          <w:rFonts w:cs="FrankRuehl"/>
          <w:sz w:val="26"/>
          <w:rtl/>
        </w:rPr>
        <w:tab/>
        <w:t>3)</w:t>
      </w:r>
      <w:r>
        <w:rPr>
          <w:rFonts w:cs="FrankRuehl"/>
          <w:sz w:val="26"/>
          <w:rtl/>
        </w:rPr>
        <w:tab/>
        <w:t>א</w:t>
      </w:r>
      <w:r>
        <w:rPr>
          <w:rFonts w:cs="FrankRuehl" w:hint="cs"/>
          <w:sz w:val="26"/>
          <w:rtl/>
        </w:rPr>
        <w:t>וטובוס, לרבות אוטובוס זעיר בעל מערכת בלמים מכל סוג.</w:t>
      </w:r>
    </w:p>
    <w:p w:rsidR="00765B69" w:rsidRDefault="00765B69" w:rsidP="009C1802">
      <w:pPr>
        <w:pStyle w:val="P03"/>
        <w:spacing w:before="72"/>
        <w:ind w:left="1474" w:right="1134"/>
        <w:rPr>
          <w:rFonts w:cs="FrankRuehl" w:hint="cs"/>
          <w:sz w:val="26"/>
          <w:rtl/>
        </w:rPr>
      </w:pPr>
      <w:r>
        <w:rPr>
          <w:rFonts w:cs="FrankRuehl"/>
          <w:rtl/>
          <w:lang w:val="he-IL"/>
        </w:rPr>
        <w:pict>
          <v:shape id="_x0000_s5088" type="#_x0000_t202" style="position:absolute;left:0;text-align:left;margin-left:470.25pt;margin-top:7.1pt;width:1in;height:16.8pt;z-index:251494912" filled="f" stroked="f">
            <v:textbox style="mso-next-textbox:#_x0000_s5088"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hint="cs"/>
          <w:sz w:val="26"/>
          <w:rtl/>
        </w:rPr>
        <w:t>2003</w:t>
      </w:r>
      <w:r>
        <w:rPr>
          <w:rFonts w:cs="FrankRuehl" w:hint="cs"/>
          <w:sz w:val="26"/>
          <w:rtl/>
        </w:rPr>
        <w:tab/>
      </w:r>
      <w:r>
        <w:rPr>
          <w:rFonts w:cs="FrankRuehl" w:hint="cs"/>
          <w:sz w:val="26"/>
          <w:rtl/>
        </w:rPr>
        <w:tab/>
      </w:r>
      <w:r>
        <w:rPr>
          <w:rFonts w:cs="FrankRuehl" w:hint="cs"/>
          <w:sz w:val="26"/>
          <w:rtl/>
        </w:rPr>
        <w:tab/>
        <w:t xml:space="preserve">רכב, למעט רכב שיוצר במדינות </w:t>
      </w:r>
      <w:r>
        <w:rPr>
          <w:rFonts w:cs="FrankRuehl"/>
          <w:szCs w:val="20"/>
        </w:rPr>
        <w:t>NAFTA</w:t>
      </w:r>
      <w:r>
        <w:rPr>
          <w:rFonts w:cs="FrankRuehl" w:hint="cs"/>
          <w:sz w:val="26"/>
          <w:rtl/>
        </w:rPr>
        <w:t xml:space="preserve">, שמשקלו הכולל המותר עולה על 3,500 ק"ג, ולגבי רכב שיוצר במדינות </w:t>
      </w:r>
      <w:r>
        <w:rPr>
          <w:rFonts w:cs="FrankRuehl"/>
          <w:szCs w:val="20"/>
        </w:rPr>
        <w:t>NAFTA</w:t>
      </w:r>
      <w:r>
        <w:rPr>
          <w:rFonts w:cs="FrankRuehl" w:hint="cs"/>
          <w:sz w:val="26"/>
          <w:rtl/>
        </w:rPr>
        <w:t xml:space="preserve"> </w:t>
      </w:r>
      <w:r>
        <w:rPr>
          <w:rFonts w:cs="FrankRuehl"/>
          <w:sz w:val="26"/>
          <w:rtl/>
        </w:rPr>
        <w:t>–</w:t>
      </w:r>
      <w:r>
        <w:rPr>
          <w:rFonts w:cs="FrankRuehl" w:hint="cs"/>
          <w:sz w:val="26"/>
          <w:rtl/>
        </w:rPr>
        <w:t xml:space="preserve"> שמשקלו הכולל המותר עולה על 4,500 ק"ג.</w:t>
      </w:r>
    </w:p>
    <w:p w:rsidR="00765B69" w:rsidRDefault="00765B69">
      <w:pPr>
        <w:pStyle w:val="P00"/>
        <w:spacing w:before="72"/>
        <w:ind w:left="0" w:right="1134"/>
        <w:rPr>
          <w:rStyle w:val="default"/>
          <w:rFonts w:hint="cs"/>
          <w:rtl/>
        </w:rPr>
      </w:pPr>
      <w:r>
        <w:rPr>
          <w:lang w:val="he-IL"/>
        </w:rPr>
        <w:pict>
          <v:rect id="_x0000_s4831" style="position:absolute;left:0;text-align:left;margin-left:470.25pt;margin-top:8.05pt;width:69.3pt;height:19.3pt;z-index:251256320" o:allowincell="f" filled="f" stroked="f" strokecolor="lime" strokeweight=".25pt">
            <v:textbox style="mso-next-textbox:#_x0000_s4831" inset="0,0,0,0">
              <w:txbxContent>
                <w:p w:rsidR="00E20767" w:rsidRDefault="00E20767">
                  <w:pPr>
                    <w:spacing w:line="160" w:lineRule="exact"/>
                    <w:jc w:val="left"/>
                    <w:rPr>
                      <w:rFonts w:cs="Miriam"/>
                      <w:noProof/>
                      <w:sz w:val="18"/>
                      <w:szCs w:val="18"/>
                      <w:rtl/>
                    </w:rPr>
                  </w:pPr>
                  <w:r>
                    <w:rPr>
                      <w:rFonts w:cs="Miriam" w:hint="cs"/>
                      <w:sz w:val="18"/>
                      <w:szCs w:val="18"/>
                      <w:rtl/>
                    </w:rPr>
                    <w:t>תק' (מס' 15) תשס"ה-2005</w:t>
                  </w:r>
                </w:p>
              </w:txbxContent>
            </v:textbox>
            <w10:anchorlock/>
          </v:rect>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לא ינהג אדם בגורר או תומך הגורר אחריו גרור או נתמך שמותקנים בהם מיתקן למניעת נעילת גלגלים אלא אם כן מותקנים בגורר או בתומך חיבורי חשמל להפעלתו.</w:t>
      </w:r>
    </w:p>
    <w:p w:rsidR="00765B69" w:rsidRDefault="00765B69">
      <w:pPr>
        <w:pStyle w:val="P00"/>
        <w:spacing w:before="72"/>
        <w:ind w:left="0" w:right="1134"/>
        <w:rPr>
          <w:rStyle w:val="default"/>
          <w:rFonts w:hint="cs"/>
          <w:rtl/>
        </w:rPr>
      </w:pPr>
      <w:r>
        <w:rPr>
          <w:lang w:val="he-IL"/>
        </w:rPr>
        <w:pict>
          <v:rect id="_x0000_s4832" style="position:absolute;left:0;text-align:left;margin-left:464.5pt;margin-top:8.05pt;width:75.05pt;height:16.2pt;z-index:251257344" o:allowincell="f" filled="f" stroked="f" strokecolor="lime" strokeweight=".25pt">
            <v:textbox style="mso-next-textbox:#_x0000_s483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 xml:space="preserve">ל אף האמור </w:t>
      </w:r>
      <w:r>
        <w:rPr>
          <w:rStyle w:val="default"/>
          <w:rtl/>
        </w:rPr>
        <w:t>ב</w:t>
      </w:r>
      <w:r>
        <w:rPr>
          <w:rStyle w:val="default"/>
          <w:rFonts w:hint="cs"/>
          <w:rtl/>
        </w:rPr>
        <w:t xml:space="preserve">תקנה </w:t>
      </w:r>
      <w:r>
        <w:rPr>
          <w:rStyle w:val="default"/>
          <w:rtl/>
        </w:rPr>
        <w:t>זו</w:t>
      </w:r>
      <w:r>
        <w:rPr>
          <w:rStyle w:val="default"/>
          <w:rFonts w:hint="cs"/>
          <w:rtl/>
        </w:rPr>
        <w:t>, רשאי מנהל אגף הרכב, במקרה מיוחד שייראה לו, לפטור רכב מסויים מהוראות תקנה זו, ובלבד שהפטור יירשם ברשיון הרכב.</w:t>
      </w:r>
    </w:p>
    <w:p w:rsidR="00765B69" w:rsidRDefault="00765B69" w:rsidP="00B86835">
      <w:pPr>
        <w:pStyle w:val="P00"/>
        <w:spacing w:before="72"/>
        <w:ind w:left="0" w:right="1134"/>
        <w:rPr>
          <w:rStyle w:val="default"/>
          <w:rFonts w:hint="cs"/>
          <w:rtl/>
        </w:rPr>
      </w:pPr>
      <w:bookmarkStart w:id="623" w:name="Seif677"/>
      <w:bookmarkEnd w:id="623"/>
      <w:r>
        <w:rPr>
          <w:lang w:val="he-IL"/>
        </w:rPr>
        <w:pict>
          <v:shape id="_x0000_s5786" type="#_x0000_t202" style="position:absolute;left:0;text-align:left;margin-left:470.35pt;margin-top:7.1pt;width:1in;height:48.55pt;z-index:252072448" o:allowincell="f" filled="f" stroked="f">
            <v:textbox style="mso-next-textbox:#_x0000_s5786" inset="1mm,0,1mm,0">
              <w:txbxContent>
                <w:p w:rsidR="00E20767" w:rsidRDefault="00E20767">
                  <w:pPr>
                    <w:spacing w:line="160" w:lineRule="exact"/>
                    <w:jc w:val="left"/>
                    <w:rPr>
                      <w:rFonts w:cs="Miriam" w:hint="cs"/>
                      <w:sz w:val="18"/>
                      <w:szCs w:val="18"/>
                      <w:rtl/>
                    </w:rPr>
                  </w:pPr>
                  <w:r>
                    <w:rPr>
                      <w:rFonts w:cs="Miriam" w:hint="cs"/>
                      <w:sz w:val="18"/>
                      <w:szCs w:val="18"/>
                      <w:rtl/>
                    </w:rPr>
                    <w:t>מערכת בקרת יציבות</w:t>
                  </w:r>
                </w:p>
                <w:p w:rsidR="00E20767" w:rsidRDefault="00E20767">
                  <w:pPr>
                    <w:spacing w:line="160" w:lineRule="exact"/>
                    <w:jc w:val="left"/>
                    <w:rPr>
                      <w:rFonts w:cs="Miriam" w:hint="cs"/>
                      <w:sz w:val="18"/>
                      <w:szCs w:val="18"/>
                      <w:rtl/>
                    </w:rPr>
                  </w:pPr>
                  <w:r>
                    <w:rPr>
                      <w:rFonts w:cs="Miriam" w:hint="cs"/>
                      <w:sz w:val="18"/>
                      <w:szCs w:val="18"/>
                      <w:rtl/>
                    </w:rPr>
                    <w:t>תק' (מס' 5) תשס"ח-2008</w:t>
                  </w:r>
                </w:p>
                <w:p w:rsidR="00E20767" w:rsidRDefault="00E20767" w:rsidP="007E10A1">
                  <w:pPr>
                    <w:spacing w:line="160" w:lineRule="exact"/>
                    <w:jc w:val="left"/>
                    <w:rPr>
                      <w:rFonts w:cs="Miriam" w:hint="cs"/>
                      <w:noProof/>
                      <w:sz w:val="18"/>
                      <w:szCs w:val="18"/>
                      <w:rtl/>
                    </w:rPr>
                  </w:pPr>
                  <w:r>
                    <w:rPr>
                      <w:rFonts w:cs="Miriam" w:hint="cs"/>
                      <w:noProof/>
                      <w:sz w:val="18"/>
                      <w:szCs w:val="18"/>
                      <w:rtl/>
                    </w:rPr>
                    <w:t xml:space="preserve">תק' (מס' 10) </w:t>
                  </w:r>
                  <w:r>
                    <w:rPr>
                      <w:rFonts w:cs="Miriam"/>
                      <w:noProof/>
                      <w:sz w:val="18"/>
                      <w:szCs w:val="18"/>
                      <w:rtl/>
                    </w:rPr>
                    <w:br/>
                  </w:r>
                  <w:r>
                    <w:rPr>
                      <w:rFonts w:cs="Miriam" w:hint="cs"/>
                      <w:noProof/>
                      <w:sz w:val="18"/>
                      <w:szCs w:val="18"/>
                      <w:rtl/>
                    </w:rPr>
                    <w:t>תשס"ט-2009</w:t>
                  </w:r>
                </w:p>
              </w:txbxContent>
            </v:textbox>
            <w10:anchorlock/>
          </v:shape>
        </w:pict>
      </w:r>
      <w:r>
        <w:rPr>
          <w:rStyle w:val="big-number"/>
          <w:rFonts w:cs="Miriam"/>
          <w:rtl/>
        </w:rPr>
        <w:t>330</w:t>
      </w:r>
      <w:r>
        <w:rPr>
          <w:rStyle w:val="default"/>
          <w:rFonts w:hint="cs"/>
          <w:rtl/>
        </w:rPr>
        <w:t>ב</w:t>
      </w:r>
      <w:r>
        <w:rPr>
          <w:rStyle w:val="default"/>
          <w:rtl/>
        </w:rPr>
        <w:t>.</w:t>
      </w:r>
      <w:r>
        <w:rPr>
          <w:rStyle w:val="default"/>
          <w:rFonts w:hint="cs"/>
          <w:rtl/>
        </w:rPr>
        <w:t xml:space="preserve"> </w:t>
      </w:r>
      <w:r w:rsidR="007E10A1">
        <w:rPr>
          <w:rStyle w:val="default"/>
          <w:rFonts w:hint="cs"/>
          <w:rtl/>
        </w:rPr>
        <w:t>(א)</w:t>
      </w:r>
      <w:r w:rsidR="007E10A1">
        <w:rPr>
          <w:rStyle w:val="default"/>
          <w:rFonts w:hint="cs"/>
          <w:rtl/>
        </w:rPr>
        <w:tab/>
      </w:r>
      <w:r>
        <w:rPr>
          <w:rStyle w:val="default"/>
          <w:rFonts w:hint="cs"/>
          <w:rtl/>
        </w:rPr>
        <w:t>לא יירשם רכב שמועד עלייתו לכביש הוא מיום ט"ו בטבת התש"ע (1 בינואר 2010)</w:t>
      </w:r>
      <w:r w:rsidR="004B31DA">
        <w:rPr>
          <w:rStyle w:val="default"/>
          <w:rFonts w:hint="cs"/>
          <w:rtl/>
        </w:rPr>
        <w:t xml:space="preserve"> (להלן </w:t>
      </w:r>
      <w:r w:rsidR="004B31DA">
        <w:rPr>
          <w:rStyle w:val="default"/>
          <w:rtl/>
        </w:rPr>
        <w:t>–</w:t>
      </w:r>
      <w:r w:rsidR="004B31DA">
        <w:rPr>
          <w:rStyle w:val="default"/>
          <w:rFonts w:hint="cs"/>
          <w:rtl/>
        </w:rPr>
        <w:t xml:space="preserve"> המועד הקובע)</w:t>
      </w:r>
      <w:r>
        <w:rPr>
          <w:rStyle w:val="default"/>
          <w:rFonts w:hint="cs"/>
          <w:rtl/>
        </w:rPr>
        <w:t>, אלא אם כן הותקנה בו מערכת בקרת יציבות.</w:t>
      </w:r>
    </w:p>
    <w:p w:rsidR="007E10A1" w:rsidRDefault="007E10A1" w:rsidP="00B86835">
      <w:pPr>
        <w:pStyle w:val="P00"/>
        <w:spacing w:before="72"/>
        <w:ind w:left="0" w:right="1134"/>
        <w:rPr>
          <w:rStyle w:val="default"/>
          <w:rFonts w:hint="cs"/>
          <w:rtl/>
        </w:rPr>
      </w:pPr>
    </w:p>
    <w:p w:rsidR="007E10A1" w:rsidRPr="00466088" w:rsidRDefault="007E10A1" w:rsidP="007E10A1">
      <w:pPr>
        <w:pStyle w:val="P00"/>
        <w:spacing w:before="72"/>
        <w:ind w:left="0" w:right="1134"/>
        <w:rPr>
          <w:rStyle w:val="default"/>
          <w:rFonts w:hint="cs"/>
          <w:rtl/>
        </w:rPr>
      </w:pPr>
      <w:r>
        <w:rPr>
          <w:rFonts w:cs="FrankRuehl" w:hint="cs"/>
          <w:rtl/>
          <w:lang w:eastAsia="en-US"/>
        </w:rPr>
        <w:pict>
          <v:shape id="_x0000_s5867" type="#_x0000_t202" style="position:absolute;left:0;text-align:left;margin-left:470.25pt;margin-top:7.1pt;width:1in;height:22.4pt;z-index:252118528" filled="f" stroked="f">
            <v:textbox inset="1mm,0,1mm,0">
              <w:txbxContent>
                <w:p w:rsidR="00E20767" w:rsidRDefault="00E20767" w:rsidP="007E10A1">
                  <w:pPr>
                    <w:spacing w:line="160" w:lineRule="exact"/>
                    <w:jc w:val="left"/>
                    <w:rPr>
                      <w:rFonts w:cs="Miriam" w:hint="cs"/>
                      <w:noProof/>
                      <w:sz w:val="18"/>
                      <w:szCs w:val="18"/>
                      <w:rtl/>
                    </w:rPr>
                  </w:pPr>
                  <w:r>
                    <w:rPr>
                      <w:rFonts w:cs="Miriam" w:hint="cs"/>
                      <w:noProof/>
                      <w:sz w:val="18"/>
                      <w:szCs w:val="18"/>
                      <w:rtl/>
                    </w:rPr>
                    <w:t xml:space="preserve">תק' (מס' 10) </w:t>
                  </w:r>
                  <w:r>
                    <w:rPr>
                      <w:rFonts w:cs="Miriam"/>
                      <w:noProof/>
                      <w:sz w:val="18"/>
                      <w:szCs w:val="18"/>
                      <w:rtl/>
                    </w:rPr>
                    <w:br/>
                  </w:r>
                  <w:r>
                    <w:rPr>
                      <w:rFonts w:cs="Miriam" w:hint="cs"/>
                      <w:noProof/>
                      <w:sz w:val="18"/>
                      <w:szCs w:val="18"/>
                      <w:rtl/>
                    </w:rPr>
                    <w:t>תשס"ט-2009</w:t>
                  </w:r>
                </w:p>
              </w:txbxContent>
            </v:textbox>
          </v:shape>
        </w:pict>
      </w:r>
      <w:r w:rsidRPr="00466088">
        <w:rPr>
          <w:rStyle w:val="default"/>
          <w:rFonts w:hint="cs"/>
          <w:rtl/>
        </w:rPr>
        <w:tab/>
        <w:t>(ב)</w:t>
      </w:r>
      <w:r w:rsidRPr="00466088">
        <w:rPr>
          <w:rStyle w:val="default"/>
          <w:rFonts w:hint="cs"/>
          <w:rtl/>
        </w:rPr>
        <w:tab/>
        <w:t xml:space="preserve">על אף האמור בתקנת משנה (א), רשות הרישוי רשאית לרשום רכב כאמור שלא הותקנה בו מערכת בקרת יציבות, אם הוא </w:t>
      </w:r>
      <w:r w:rsidRPr="00466088">
        <w:rPr>
          <w:rStyle w:val="default"/>
          <w:rtl/>
        </w:rPr>
        <w:t>–</w:t>
      </w:r>
    </w:p>
    <w:p w:rsidR="007E10A1" w:rsidRPr="00466088" w:rsidRDefault="007E10A1" w:rsidP="007E10A1">
      <w:pPr>
        <w:pStyle w:val="P00"/>
        <w:spacing w:before="72"/>
        <w:ind w:left="1021" w:right="1134"/>
        <w:rPr>
          <w:rStyle w:val="default"/>
          <w:rFonts w:hint="cs"/>
          <w:rtl/>
        </w:rPr>
      </w:pPr>
      <w:r w:rsidRPr="00466088">
        <w:rPr>
          <w:rStyle w:val="default"/>
          <w:rFonts w:hint="cs"/>
          <w:rtl/>
        </w:rPr>
        <w:t>(1)</w:t>
      </w:r>
      <w:r w:rsidRPr="00466088">
        <w:rPr>
          <w:rStyle w:val="default"/>
          <w:rFonts w:hint="cs"/>
          <w:rtl/>
        </w:rPr>
        <w:tab/>
        <w:t>רכב שיובא לישראל עד יום 31 באוקטובר בשנה שקדמה למועד הקובע לגבי אותו סוג רכב ולמעט רכב מהסוג המפורט בתקנת משנה (ג)(3); לעניין זה, יראו את היום שבו נפרק הרכב מנמל בישראל, כיום שבו יובא לישראל;</w:t>
      </w:r>
    </w:p>
    <w:p w:rsidR="00C85CE8" w:rsidRDefault="00C85CE8" w:rsidP="00C85CE8">
      <w:pPr>
        <w:pStyle w:val="P00"/>
        <w:spacing w:before="72"/>
        <w:ind w:left="1021" w:right="1134"/>
        <w:rPr>
          <w:rStyle w:val="default"/>
          <w:rFonts w:hint="cs"/>
          <w:rtl/>
        </w:rPr>
      </w:pPr>
      <w:r>
        <w:rPr>
          <w:rFonts w:cs="FrankRuehl" w:hint="cs"/>
          <w:rtl/>
          <w:lang w:eastAsia="en-US"/>
        </w:rPr>
        <w:pict>
          <v:shape id="_x0000_s5936" type="#_x0000_t202" style="position:absolute;left:0;text-align:left;margin-left:470.25pt;margin-top:7.1pt;width:1in;height:16.8pt;z-index:252166656" filled="f" stroked="f">
            <v:textbox inset="1mm,0,1mm,0">
              <w:txbxContent>
                <w:p w:rsidR="00E20767" w:rsidRDefault="00E20767" w:rsidP="00C85CE8">
                  <w:pPr>
                    <w:spacing w:line="160" w:lineRule="exact"/>
                    <w:jc w:val="left"/>
                    <w:rPr>
                      <w:rFonts w:cs="Miriam" w:hint="cs"/>
                      <w:noProof/>
                      <w:sz w:val="18"/>
                      <w:szCs w:val="18"/>
                      <w:rtl/>
                    </w:rPr>
                  </w:pPr>
                  <w:r>
                    <w:rPr>
                      <w:rFonts w:cs="Miriam" w:hint="cs"/>
                      <w:noProof/>
                      <w:sz w:val="18"/>
                      <w:szCs w:val="18"/>
                      <w:rtl/>
                    </w:rPr>
                    <w:t>תק' (מס' 14) תש"ע-2010</w:t>
                  </w:r>
                </w:p>
              </w:txbxContent>
            </v:textbox>
            <w10:anchorlock/>
          </v:shape>
        </w:pict>
      </w:r>
      <w:r w:rsidRPr="00466088">
        <w:rPr>
          <w:rStyle w:val="default"/>
          <w:rFonts w:hint="cs"/>
          <w:rtl/>
        </w:rPr>
        <w:t>(2)</w:t>
      </w:r>
      <w:r w:rsidRPr="00466088">
        <w:rPr>
          <w:rStyle w:val="default"/>
          <w:rFonts w:hint="cs"/>
          <w:rtl/>
        </w:rPr>
        <w:tab/>
        <w:t xml:space="preserve">רכב מסוג </w:t>
      </w:r>
      <w:r w:rsidRPr="00466088">
        <w:rPr>
          <w:rStyle w:val="default"/>
        </w:rPr>
        <w:t>O1</w:t>
      </w:r>
      <w:r w:rsidRPr="00466088">
        <w:rPr>
          <w:rStyle w:val="default"/>
          <w:rFonts w:hint="cs"/>
          <w:rtl/>
        </w:rPr>
        <w:t xml:space="preserve">, </w:t>
      </w:r>
      <w:r w:rsidRPr="00466088">
        <w:rPr>
          <w:rStyle w:val="default"/>
        </w:rPr>
        <w:t>O2</w:t>
      </w:r>
      <w:r w:rsidRPr="00466088">
        <w:rPr>
          <w:rStyle w:val="default"/>
          <w:rFonts w:hint="cs"/>
          <w:rtl/>
        </w:rPr>
        <w:t>,</w:t>
      </w:r>
      <w:r>
        <w:rPr>
          <w:rStyle w:val="default"/>
          <w:rFonts w:hint="cs"/>
          <w:rtl/>
        </w:rPr>
        <w:t xml:space="preserve"> </w:t>
      </w:r>
      <w:r>
        <w:rPr>
          <w:rStyle w:val="default"/>
        </w:rPr>
        <w:t>O3</w:t>
      </w:r>
      <w:r>
        <w:rPr>
          <w:rStyle w:val="default"/>
          <w:rFonts w:hint="cs"/>
          <w:rtl/>
        </w:rPr>
        <w:t xml:space="preserve">, </w:t>
      </w:r>
      <w:r>
        <w:rPr>
          <w:rStyle w:val="default"/>
        </w:rPr>
        <w:t>O4</w:t>
      </w:r>
      <w:r>
        <w:rPr>
          <w:rStyle w:val="default"/>
          <w:rFonts w:hint="cs"/>
          <w:rtl/>
        </w:rPr>
        <w:t>,</w:t>
      </w:r>
      <w:r w:rsidRPr="00466088">
        <w:rPr>
          <w:rStyle w:val="default"/>
          <w:rFonts w:hint="cs"/>
          <w:rtl/>
        </w:rPr>
        <w:t xml:space="preserve"> </w:t>
      </w:r>
      <w:r w:rsidRPr="00466088">
        <w:rPr>
          <w:rStyle w:val="default"/>
        </w:rPr>
        <w:t>L</w:t>
      </w:r>
      <w:r w:rsidRPr="00466088">
        <w:rPr>
          <w:rStyle w:val="default"/>
          <w:rFonts w:hint="cs"/>
          <w:rtl/>
        </w:rPr>
        <w:t>, רכב משא או אוטובוס שהם בעלי 4 סרנים או יותר, או אוטובוס המיועד על פי רישיו</w:t>
      </w:r>
      <w:r w:rsidR="00E54E72">
        <w:rPr>
          <w:rStyle w:val="default"/>
          <w:rFonts w:hint="cs"/>
          <w:rtl/>
        </w:rPr>
        <w:t>נו לבצע נסיעות בקו שירות עירוני;</w:t>
      </w:r>
    </w:p>
    <w:p w:rsidR="00E54E72" w:rsidRDefault="00E54E72" w:rsidP="00E54E72">
      <w:pPr>
        <w:pStyle w:val="P00"/>
        <w:spacing w:before="72"/>
        <w:ind w:left="1021" w:right="1134"/>
        <w:rPr>
          <w:rStyle w:val="default"/>
          <w:rFonts w:hint="cs"/>
          <w:rtl/>
        </w:rPr>
      </w:pPr>
      <w:r w:rsidRPr="00556FA5">
        <w:rPr>
          <w:rStyle w:val="default"/>
          <w:rFonts w:hint="cs"/>
          <w:rtl/>
        </w:rPr>
        <w:pict>
          <v:shape id="_x0000_s6020" type="#_x0000_t202" style="position:absolute;left:0;text-align:left;margin-left:470.25pt;margin-top:7.1pt;width:1in;height:16.8pt;z-index:252222976" filled="f" stroked="f">
            <v:textbox inset="1mm,0,1mm,0">
              <w:txbxContent>
                <w:p w:rsidR="00E20767" w:rsidRDefault="00E20767" w:rsidP="00E54E72">
                  <w:pPr>
                    <w:spacing w:line="160" w:lineRule="exact"/>
                    <w:jc w:val="left"/>
                    <w:rPr>
                      <w:rFonts w:cs="Miriam" w:hint="cs"/>
                      <w:noProof/>
                      <w:sz w:val="18"/>
                      <w:szCs w:val="18"/>
                      <w:rtl/>
                    </w:rPr>
                  </w:pPr>
                  <w:r>
                    <w:rPr>
                      <w:rFonts w:cs="Miriam" w:hint="cs"/>
                      <w:noProof/>
                      <w:sz w:val="18"/>
                      <w:szCs w:val="18"/>
                      <w:rtl/>
                    </w:rPr>
                    <w:t>תק' (מס' 2) תשע"ב-2012</w:t>
                  </w:r>
                </w:p>
              </w:txbxContent>
            </v:textbox>
            <w10:anchorlock/>
          </v:shape>
        </w:pict>
      </w:r>
      <w:r w:rsidRPr="00466088">
        <w:rPr>
          <w:rStyle w:val="default"/>
          <w:rFonts w:hint="cs"/>
          <w:rtl/>
        </w:rPr>
        <w:t>(</w:t>
      </w:r>
      <w:r>
        <w:rPr>
          <w:rStyle w:val="default"/>
          <w:rFonts w:hint="cs"/>
          <w:rtl/>
        </w:rPr>
        <w:t>3</w:t>
      </w:r>
      <w:r w:rsidRPr="00466088">
        <w:rPr>
          <w:rStyle w:val="default"/>
          <w:rFonts w:hint="cs"/>
          <w:rtl/>
        </w:rPr>
        <w:t>)</w:t>
      </w:r>
      <w:r w:rsidRPr="00466088">
        <w:rPr>
          <w:rStyle w:val="default"/>
          <w:rFonts w:hint="cs"/>
          <w:rtl/>
        </w:rPr>
        <w:tab/>
      </w:r>
      <w:r w:rsidRPr="00556FA5">
        <w:rPr>
          <w:rStyle w:val="default"/>
          <w:rFonts w:hint="cs"/>
          <w:rtl/>
        </w:rPr>
        <w:t xml:space="preserve">רכב מסוג </w:t>
      </w:r>
      <w:r w:rsidRPr="00556FA5">
        <w:rPr>
          <w:rStyle w:val="default"/>
        </w:rPr>
        <w:t>N</w:t>
      </w:r>
      <w:r w:rsidRPr="00556FA5">
        <w:rPr>
          <w:rStyle w:val="default"/>
          <w:rFonts w:hint="cs"/>
          <w:rtl/>
        </w:rPr>
        <w:t xml:space="preserve">, </w:t>
      </w:r>
      <w:r w:rsidRPr="00556FA5">
        <w:rPr>
          <w:rStyle w:val="default"/>
        </w:rPr>
        <w:t>M</w:t>
      </w:r>
      <w:r w:rsidRPr="00556FA5">
        <w:rPr>
          <w:rStyle w:val="default"/>
          <w:rFonts w:hint="cs"/>
          <w:rtl/>
        </w:rPr>
        <w:t xml:space="preserve"> או </w:t>
      </w:r>
      <w:r w:rsidRPr="00556FA5">
        <w:rPr>
          <w:rStyle w:val="default"/>
        </w:rPr>
        <w:t>O</w:t>
      </w:r>
      <w:r w:rsidRPr="00556FA5">
        <w:rPr>
          <w:rStyle w:val="default"/>
          <w:rFonts w:hint="cs"/>
          <w:rtl/>
        </w:rPr>
        <w:t xml:space="preserve"> שבוצע בו שינוי מבנה לאחר שייצורו הושלם או רכב עבודה או ציוד חריג או רכב ממוגן ירי או רכב למטרות מיוחדות (</w:t>
      </w:r>
      <w:r w:rsidRPr="00556FA5">
        <w:rPr>
          <w:rStyle w:val="default"/>
        </w:rPr>
        <w:t>SPV – Special purpose vehicle</w:t>
      </w:r>
      <w:r w:rsidRPr="00556FA5">
        <w:rPr>
          <w:rStyle w:val="default"/>
          <w:rFonts w:hint="cs"/>
          <w:rtl/>
        </w:rPr>
        <w:t xml:space="preserve">), כהגדרתם בדירקטיבה </w:t>
      </w:r>
      <w:r w:rsidRPr="00556FA5">
        <w:rPr>
          <w:rStyle w:val="default"/>
        </w:rPr>
        <w:t>EC</w:t>
      </w:r>
      <w:r w:rsidRPr="00556FA5">
        <w:rPr>
          <w:rStyle w:val="default"/>
          <w:rFonts w:hint="cs"/>
          <w:rtl/>
        </w:rPr>
        <w:t xml:space="preserve">/2007/46 ובדירקטיבה 661/2009 </w:t>
      </w:r>
      <w:r w:rsidRPr="00556FA5">
        <w:rPr>
          <w:rStyle w:val="default"/>
        </w:rPr>
        <w:t>EC (NO)</w:t>
      </w:r>
      <w:r w:rsidRPr="00556FA5">
        <w:rPr>
          <w:rStyle w:val="default"/>
          <w:rFonts w:hint="cs"/>
          <w:rtl/>
        </w:rPr>
        <w:t xml:space="preserve"> המפורסמות באתר האינטרנט של משרד התחבורה, שניתן עליהם אישור מנהל אגף הרכב על פי הכללים הקבועים בדירקטיבות כאמור</w:t>
      </w:r>
      <w:r>
        <w:rPr>
          <w:rStyle w:val="default"/>
          <w:rFonts w:hint="cs"/>
          <w:rtl/>
        </w:rPr>
        <w:t>;</w:t>
      </w:r>
    </w:p>
    <w:p w:rsidR="00E54E72" w:rsidRDefault="00E54E72" w:rsidP="00E54E72">
      <w:pPr>
        <w:pStyle w:val="P00"/>
        <w:spacing w:before="72"/>
        <w:ind w:left="1021" w:right="1134"/>
        <w:rPr>
          <w:rStyle w:val="default"/>
          <w:rFonts w:hint="cs"/>
          <w:rtl/>
        </w:rPr>
      </w:pPr>
      <w:r w:rsidRPr="00556FA5">
        <w:rPr>
          <w:rStyle w:val="default"/>
          <w:rFonts w:hint="cs"/>
          <w:rtl/>
        </w:rPr>
        <w:pict>
          <v:shape id="_x0000_s6021" type="#_x0000_t202" style="position:absolute;left:0;text-align:left;margin-left:470.25pt;margin-top:7.1pt;width:1in;height:16.8pt;z-index:252224000" filled="f" stroked="f">
            <v:textbox inset="1mm,0,1mm,0">
              <w:txbxContent>
                <w:p w:rsidR="00E20767" w:rsidRDefault="00E20767" w:rsidP="00E54E72">
                  <w:pPr>
                    <w:spacing w:line="160" w:lineRule="exact"/>
                    <w:jc w:val="left"/>
                    <w:rPr>
                      <w:rFonts w:cs="Miriam" w:hint="cs"/>
                      <w:noProof/>
                      <w:sz w:val="18"/>
                      <w:szCs w:val="18"/>
                      <w:rtl/>
                    </w:rPr>
                  </w:pPr>
                  <w:r>
                    <w:rPr>
                      <w:rFonts w:cs="Miriam" w:hint="cs"/>
                      <w:noProof/>
                      <w:sz w:val="18"/>
                      <w:szCs w:val="18"/>
                      <w:rtl/>
                    </w:rPr>
                    <w:t>תק' (מס' 2) תשע"ב-2012</w:t>
                  </w:r>
                </w:p>
              </w:txbxContent>
            </v:textbox>
            <w10:anchorlock/>
          </v:shape>
        </w:pict>
      </w:r>
      <w:r w:rsidRPr="00466088">
        <w:rPr>
          <w:rStyle w:val="default"/>
          <w:rFonts w:hint="cs"/>
          <w:rtl/>
        </w:rPr>
        <w:t>(</w:t>
      </w:r>
      <w:r w:rsidRPr="00556FA5">
        <w:rPr>
          <w:rStyle w:val="default"/>
          <w:rFonts w:hint="cs"/>
          <w:rtl/>
        </w:rPr>
        <w:t>4)</w:t>
      </w:r>
      <w:r w:rsidRPr="00556FA5">
        <w:rPr>
          <w:rStyle w:val="default"/>
          <w:rFonts w:hint="cs"/>
          <w:rtl/>
        </w:rPr>
        <w:tab/>
        <w:t xml:space="preserve">נגרר מסוג </w:t>
      </w:r>
      <w:r w:rsidRPr="00556FA5">
        <w:rPr>
          <w:rStyle w:val="default"/>
        </w:rPr>
        <w:t>O3</w:t>
      </w:r>
      <w:r w:rsidRPr="00556FA5">
        <w:rPr>
          <w:rStyle w:val="default"/>
          <w:rFonts w:hint="cs"/>
          <w:rtl/>
        </w:rPr>
        <w:t xml:space="preserve"> או </w:t>
      </w:r>
      <w:r w:rsidRPr="00556FA5">
        <w:rPr>
          <w:rStyle w:val="default"/>
        </w:rPr>
        <w:t>O4</w:t>
      </w:r>
      <w:r w:rsidRPr="00556FA5">
        <w:rPr>
          <w:rStyle w:val="default"/>
          <w:rFonts w:hint="cs"/>
          <w:rtl/>
        </w:rPr>
        <w:t xml:space="preserve"> המיועד לנסיעה בשטח והמצויד במתלה קפיצים, מדגם שניתן עליו אישור מנהל אגף הרכב על פי אישור היצרן כי אותו דגם א</w:t>
      </w:r>
      <w:r w:rsidR="00FC076A">
        <w:rPr>
          <w:rStyle w:val="default"/>
          <w:rFonts w:hint="cs"/>
          <w:rtl/>
        </w:rPr>
        <w:t>יננו מיוצר עם מערכת בקרת יציבות;</w:t>
      </w:r>
    </w:p>
    <w:p w:rsidR="00FC076A" w:rsidRDefault="00FC076A" w:rsidP="00FC076A">
      <w:pPr>
        <w:pStyle w:val="P00"/>
        <w:spacing w:before="72"/>
        <w:ind w:left="1021" w:right="1134"/>
        <w:rPr>
          <w:rStyle w:val="default"/>
          <w:rFonts w:hint="cs"/>
          <w:rtl/>
        </w:rPr>
      </w:pPr>
      <w:r w:rsidRPr="00556FA5">
        <w:rPr>
          <w:rStyle w:val="default"/>
          <w:rFonts w:hint="cs"/>
          <w:rtl/>
        </w:rPr>
        <w:pict>
          <v:shape id="_x0000_s6251" type="#_x0000_t202" style="position:absolute;left:0;text-align:left;margin-left:470.25pt;margin-top:7.1pt;width:1in;height:16.8pt;z-index:252403200" filled="f" stroked="f">
            <v:textbox inset="1mm,0,1mm,0">
              <w:txbxContent>
                <w:p w:rsidR="00E20767" w:rsidRDefault="00E20767" w:rsidP="00FC076A">
                  <w:pPr>
                    <w:spacing w:line="160" w:lineRule="exact"/>
                    <w:jc w:val="left"/>
                    <w:rPr>
                      <w:rFonts w:cs="Miriam" w:hint="cs"/>
                      <w:noProof/>
                      <w:sz w:val="18"/>
                      <w:szCs w:val="18"/>
                      <w:rtl/>
                    </w:rPr>
                  </w:pPr>
                  <w:r>
                    <w:rPr>
                      <w:rFonts w:cs="Miriam" w:hint="cs"/>
                      <w:noProof/>
                      <w:sz w:val="18"/>
                      <w:szCs w:val="18"/>
                      <w:rtl/>
                    </w:rPr>
                    <w:t>תק' (מס' 4) תשע"ה-2015</w:t>
                  </w:r>
                </w:p>
              </w:txbxContent>
            </v:textbox>
            <w10:anchorlock/>
          </v:shape>
        </w:pict>
      </w:r>
      <w:r w:rsidRPr="00466088">
        <w:rPr>
          <w:rStyle w:val="default"/>
          <w:rFonts w:hint="cs"/>
          <w:rtl/>
        </w:rPr>
        <w:t>(</w:t>
      </w:r>
      <w:r>
        <w:rPr>
          <w:rStyle w:val="default"/>
          <w:rFonts w:hint="cs"/>
          <w:rtl/>
        </w:rPr>
        <w:t>5</w:t>
      </w:r>
      <w:r w:rsidRPr="00556FA5">
        <w:rPr>
          <w:rStyle w:val="default"/>
          <w:rFonts w:hint="cs"/>
          <w:rtl/>
        </w:rPr>
        <w:t>)</w:t>
      </w:r>
      <w:r w:rsidRPr="00556FA5">
        <w:rPr>
          <w:rStyle w:val="default"/>
          <w:rFonts w:hint="cs"/>
          <w:rtl/>
        </w:rPr>
        <w:tab/>
      </w:r>
      <w:r>
        <w:rPr>
          <w:rStyle w:val="default"/>
          <w:rFonts w:hint="cs"/>
          <w:rtl/>
        </w:rPr>
        <w:t xml:space="preserve">רכב מסוג </w:t>
      </w:r>
      <w:r>
        <w:rPr>
          <w:rStyle w:val="default"/>
        </w:rPr>
        <w:t>N3</w:t>
      </w:r>
      <w:r>
        <w:rPr>
          <w:rStyle w:val="default"/>
          <w:rFonts w:hint="cs"/>
          <w:rtl/>
        </w:rPr>
        <w:t xml:space="preserve"> שמסווג בדירקטיבה </w:t>
      </w:r>
      <w:r>
        <w:rPr>
          <w:rStyle w:val="default"/>
        </w:rPr>
        <w:t>2207/46/EC</w:t>
      </w:r>
      <w:r>
        <w:rPr>
          <w:rStyle w:val="default"/>
          <w:rFonts w:hint="cs"/>
          <w:rtl/>
        </w:rPr>
        <w:t xml:space="preserve"> בסיווג משנה כרכב שטח (</w:t>
      </w:r>
      <w:r>
        <w:rPr>
          <w:rStyle w:val="default"/>
        </w:rPr>
        <w:t>Off-Road</w:t>
      </w:r>
      <w:r>
        <w:rPr>
          <w:rStyle w:val="default"/>
          <w:rFonts w:hint="cs"/>
          <w:rtl/>
        </w:rPr>
        <w:t>).</w:t>
      </w:r>
    </w:p>
    <w:p w:rsidR="007E10A1" w:rsidRPr="00466088" w:rsidRDefault="007E10A1" w:rsidP="007E10A1">
      <w:pPr>
        <w:pStyle w:val="P00"/>
        <w:spacing w:before="72"/>
        <w:ind w:left="0" w:right="1134"/>
        <w:rPr>
          <w:rStyle w:val="default"/>
          <w:rFonts w:hint="cs"/>
          <w:rtl/>
        </w:rPr>
      </w:pPr>
      <w:r>
        <w:rPr>
          <w:rFonts w:cs="FrankRuehl" w:hint="cs"/>
          <w:rtl/>
          <w:lang w:eastAsia="en-US"/>
        </w:rPr>
        <w:pict>
          <v:shape id="_x0000_s5868" type="#_x0000_t202" style="position:absolute;left:0;text-align:left;margin-left:470.25pt;margin-top:7.1pt;width:1in;height:22.4pt;z-index:252119552" filled="f" stroked="f">
            <v:textbox inset="1mm,0,1mm,0">
              <w:txbxContent>
                <w:p w:rsidR="00E20767" w:rsidRDefault="00E20767" w:rsidP="007E10A1">
                  <w:pPr>
                    <w:spacing w:line="160" w:lineRule="exact"/>
                    <w:jc w:val="left"/>
                    <w:rPr>
                      <w:rFonts w:cs="Miriam" w:hint="cs"/>
                      <w:noProof/>
                      <w:sz w:val="18"/>
                      <w:szCs w:val="18"/>
                      <w:rtl/>
                    </w:rPr>
                  </w:pPr>
                  <w:r>
                    <w:rPr>
                      <w:rFonts w:cs="Miriam" w:hint="cs"/>
                      <w:noProof/>
                      <w:sz w:val="18"/>
                      <w:szCs w:val="18"/>
                      <w:rtl/>
                    </w:rPr>
                    <w:t xml:space="preserve">תק' (מס' 10) </w:t>
                  </w:r>
                  <w:r>
                    <w:rPr>
                      <w:rFonts w:cs="Miriam"/>
                      <w:noProof/>
                      <w:sz w:val="18"/>
                      <w:szCs w:val="18"/>
                      <w:rtl/>
                    </w:rPr>
                    <w:br/>
                  </w:r>
                  <w:r>
                    <w:rPr>
                      <w:rFonts w:cs="Miriam" w:hint="cs"/>
                      <w:noProof/>
                      <w:sz w:val="18"/>
                      <w:szCs w:val="18"/>
                      <w:rtl/>
                    </w:rPr>
                    <w:t>תשס"ט-2009</w:t>
                  </w:r>
                </w:p>
              </w:txbxContent>
            </v:textbox>
          </v:shape>
        </w:pict>
      </w:r>
      <w:r w:rsidRPr="00466088">
        <w:rPr>
          <w:rStyle w:val="default"/>
          <w:rFonts w:hint="cs"/>
          <w:rtl/>
        </w:rPr>
        <w:tab/>
        <w:t>(ג)</w:t>
      </w:r>
      <w:r w:rsidRPr="00466088">
        <w:rPr>
          <w:rStyle w:val="default"/>
          <w:rFonts w:hint="cs"/>
          <w:rtl/>
        </w:rPr>
        <w:tab/>
        <w:t>לגבי כלי הרכב שלהלן יקראו את תקנת משנה (א) כך שבמקום "ט"ו בטבת התש"ע (1 בינואר 2010)" יבוא התאריך הנקוב לצדם:</w:t>
      </w:r>
    </w:p>
    <w:p w:rsidR="00401A73" w:rsidRDefault="00401A73" w:rsidP="00401A73">
      <w:pPr>
        <w:pStyle w:val="P00"/>
        <w:spacing w:before="72"/>
        <w:ind w:left="1021" w:right="1134"/>
        <w:rPr>
          <w:rStyle w:val="default"/>
          <w:rFonts w:hint="cs"/>
          <w:rtl/>
        </w:rPr>
      </w:pPr>
      <w:r>
        <w:rPr>
          <w:rFonts w:cs="FrankRuehl" w:hint="cs"/>
          <w:rtl/>
          <w:lang w:eastAsia="en-US"/>
        </w:rPr>
        <w:pict>
          <v:shape id="_x0000_s6232" type="#_x0000_t202" style="position:absolute;left:0;text-align:left;margin-left:470.25pt;margin-top:6.95pt;width:1in;height:33.75pt;z-index:252386816" filled="f" stroked="f">
            <v:textbox inset="1mm,0,1mm,0">
              <w:txbxContent>
                <w:p w:rsidR="00E20767" w:rsidRDefault="00E20767" w:rsidP="00401A73">
                  <w:pPr>
                    <w:spacing w:line="160" w:lineRule="exact"/>
                    <w:jc w:val="left"/>
                    <w:rPr>
                      <w:rFonts w:cs="Miriam" w:hint="cs"/>
                      <w:noProof/>
                      <w:sz w:val="18"/>
                      <w:szCs w:val="18"/>
                      <w:rtl/>
                    </w:rPr>
                  </w:pPr>
                  <w:r>
                    <w:rPr>
                      <w:rFonts w:cs="Miriam" w:hint="cs"/>
                      <w:noProof/>
                      <w:sz w:val="18"/>
                      <w:szCs w:val="18"/>
                      <w:rtl/>
                    </w:rPr>
                    <w:t>תק' (מס' 2) תשע"ב-2012</w:t>
                  </w:r>
                </w:p>
                <w:p w:rsidR="00E20767" w:rsidRDefault="00E20767" w:rsidP="00401A73">
                  <w:pPr>
                    <w:spacing w:line="160" w:lineRule="exact"/>
                    <w:jc w:val="left"/>
                    <w:rPr>
                      <w:rFonts w:cs="Miriam" w:hint="cs"/>
                      <w:noProof/>
                      <w:sz w:val="18"/>
                      <w:szCs w:val="18"/>
                      <w:rtl/>
                    </w:rPr>
                  </w:pPr>
                  <w:r>
                    <w:rPr>
                      <w:rFonts w:cs="Miriam" w:hint="cs"/>
                      <w:noProof/>
                      <w:sz w:val="18"/>
                      <w:szCs w:val="18"/>
                      <w:rtl/>
                    </w:rPr>
                    <w:t>תק' (מס' 3) תשע"ה-2015</w:t>
                  </w:r>
                </w:p>
              </w:txbxContent>
            </v:textbox>
            <w10:anchorlock/>
          </v:shape>
        </w:pict>
      </w:r>
      <w:r w:rsidRPr="00466088">
        <w:rPr>
          <w:rStyle w:val="default"/>
          <w:rFonts w:hint="cs"/>
          <w:rtl/>
        </w:rPr>
        <w:t>(1)</w:t>
      </w:r>
      <w:r w:rsidRPr="00466088">
        <w:rPr>
          <w:rStyle w:val="default"/>
          <w:rFonts w:hint="cs"/>
          <w:rtl/>
        </w:rPr>
        <w:tab/>
        <w:t xml:space="preserve">רכב מסוג </w:t>
      </w:r>
      <w:r w:rsidRPr="00466088">
        <w:rPr>
          <w:rStyle w:val="default"/>
        </w:rPr>
        <w:t>N1</w:t>
      </w:r>
      <w:r w:rsidRPr="00466088">
        <w:rPr>
          <w:rStyle w:val="default"/>
          <w:rFonts w:hint="cs"/>
          <w:rtl/>
        </w:rPr>
        <w:t xml:space="preserve"> </w:t>
      </w:r>
      <w:r>
        <w:rPr>
          <w:rStyle w:val="default"/>
          <w:rFonts w:hint="cs"/>
          <w:rtl/>
        </w:rPr>
        <w:t>מתוצר</w:t>
      </w:r>
      <w:r w:rsidRPr="00466088">
        <w:rPr>
          <w:rStyle w:val="default"/>
          <w:rFonts w:hint="cs"/>
          <w:rtl/>
        </w:rPr>
        <w:t xml:space="preserve"> שניתן עליו אישור מנהל אגף הרכב על פי אישור היצרן כי אותו </w:t>
      </w:r>
      <w:r>
        <w:rPr>
          <w:rStyle w:val="default"/>
          <w:rFonts w:hint="cs"/>
          <w:rtl/>
        </w:rPr>
        <w:t>תוצר</w:t>
      </w:r>
      <w:r w:rsidRPr="00466088">
        <w:rPr>
          <w:rStyle w:val="default"/>
          <w:rFonts w:hint="cs"/>
          <w:rtl/>
        </w:rPr>
        <w:t xml:space="preserve"> איננו מיוצר עם מערכת בקרת יציבות </w:t>
      </w:r>
      <w:r w:rsidRPr="00466088">
        <w:rPr>
          <w:rStyle w:val="default"/>
          <w:rtl/>
        </w:rPr>
        <w:t>–</w:t>
      </w:r>
      <w:r w:rsidRPr="00466088">
        <w:rPr>
          <w:rStyle w:val="default"/>
          <w:rFonts w:hint="cs"/>
          <w:rtl/>
        </w:rPr>
        <w:t xml:space="preserve"> </w:t>
      </w:r>
      <w:r w:rsidRPr="0026776E">
        <w:rPr>
          <w:rStyle w:val="default"/>
          <w:rFonts w:hint="cs"/>
          <w:rtl/>
        </w:rPr>
        <w:t>כ' בטבת התשע"ו (1 בינואר 2016</w:t>
      </w:r>
      <w:r w:rsidRPr="00466088">
        <w:rPr>
          <w:rStyle w:val="default"/>
          <w:rFonts w:hint="cs"/>
          <w:rtl/>
        </w:rPr>
        <w:t>);</w:t>
      </w:r>
    </w:p>
    <w:p w:rsidR="007E10A1" w:rsidRDefault="007E10A1" w:rsidP="00401A73">
      <w:pPr>
        <w:pStyle w:val="P00"/>
        <w:spacing w:before="72"/>
        <w:ind w:left="1021" w:right="1134"/>
        <w:rPr>
          <w:rStyle w:val="default"/>
          <w:rFonts w:hint="cs"/>
          <w:rtl/>
        </w:rPr>
      </w:pPr>
      <w:r w:rsidRPr="00466088">
        <w:rPr>
          <w:rStyle w:val="default"/>
          <w:rFonts w:hint="cs"/>
          <w:rtl/>
        </w:rPr>
        <w:t>(2)</w:t>
      </w:r>
      <w:r w:rsidRPr="00466088">
        <w:rPr>
          <w:rStyle w:val="default"/>
          <w:rFonts w:hint="cs"/>
          <w:rtl/>
        </w:rPr>
        <w:tab/>
        <w:t xml:space="preserve">רכב מסוג </w:t>
      </w:r>
      <w:r w:rsidRPr="00466088">
        <w:rPr>
          <w:rStyle w:val="default"/>
        </w:rPr>
        <w:t>N2</w:t>
      </w:r>
      <w:r w:rsidRPr="00466088">
        <w:rPr>
          <w:rStyle w:val="default"/>
          <w:rFonts w:hint="cs"/>
          <w:rtl/>
        </w:rPr>
        <w:t xml:space="preserve"> או </w:t>
      </w:r>
      <w:r w:rsidRPr="00466088">
        <w:rPr>
          <w:rStyle w:val="default"/>
        </w:rPr>
        <w:t>N3</w:t>
      </w:r>
      <w:r w:rsidRPr="00466088">
        <w:rPr>
          <w:rStyle w:val="default"/>
          <w:rFonts w:hint="cs"/>
          <w:rtl/>
        </w:rPr>
        <w:t xml:space="preserve"> שהוא בעל 2 או 3 סרנים או תומך בעל הנעה 4</w:t>
      </w:r>
      <w:r w:rsidRPr="00466088">
        <w:rPr>
          <w:rStyle w:val="default"/>
        </w:rPr>
        <w:t>x</w:t>
      </w:r>
      <w:r w:rsidRPr="00466088">
        <w:rPr>
          <w:rStyle w:val="default"/>
          <w:rFonts w:hint="cs"/>
          <w:rtl/>
        </w:rPr>
        <w:t xml:space="preserve">6 </w:t>
      </w:r>
      <w:r w:rsidRPr="00466088">
        <w:rPr>
          <w:rStyle w:val="default"/>
          <w:rtl/>
        </w:rPr>
        <w:t>–</w:t>
      </w:r>
      <w:r w:rsidRPr="00466088">
        <w:rPr>
          <w:rStyle w:val="default"/>
          <w:rFonts w:hint="cs"/>
          <w:rtl/>
        </w:rPr>
        <w:t xml:space="preserve"> ו' בטבת התשע"ב (1 בינואר 2012);</w:t>
      </w:r>
    </w:p>
    <w:p w:rsidR="00E54E72" w:rsidRPr="00452195" w:rsidRDefault="00E54E72" w:rsidP="00E54E72">
      <w:pPr>
        <w:pStyle w:val="P00"/>
        <w:spacing w:before="72"/>
        <w:ind w:left="1021" w:right="1134"/>
        <w:rPr>
          <w:rStyle w:val="default"/>
          <w:rFonts w:hint="cs"/>
          <w:rtl/>
        </w:rPr>
      </w:pPr>
      <w:r>
        <w:rPr>
          <w:rFonts w:cs="FrankRuehl" w:hint="cs"/>
          <w:rtl/>
          <w:lang w:eastAsia="en-US"/>
        </w:rPr>
        <w:pict>
          <v:shape id="_x0000_s6023" type="#_x0000_t202" style="position:absolute;left:0;text-align:left;margin-left:470.25pt;margin-top:6.95pt;width:1in;height:32.3pt;z-index:252225024" filled="f" stroked="f">
            <v:textbox inset="1mm,0,1mm,0">
              <w:txbxContent>
                <w:p w:rsidR="00E20767" w:rsidRDefault="00E20767" w:rsidP="00E54E72">
                  <w:pPr>
                    <w:spacing w:line="160" w:lineRule="exact"/>
                    <w:jc w:val="left"/>
                    <w:rPr>
                      <w:rFonts w:cs="Miriam" w:hint="cs"/>
                      <w:noProof/>
                      <w:sz w:val="18"/>
                      <w:szCs w:val="18"/>
                      <w:rtl/>
                    </w:rPr>
                  </w:pPr>
                  <w:r>
                    <w:rPr>
                      <w:rFonts w:cs="Miriam" w:hint="cs"/>
                      <w:noProof/>
                      <w:sz w:val="18"/>
                      <w:szCs w:val="18"/>
                      <w:rtl/>
                    </w:rPr>
                    <w:t>תק' (מס' 2) תשע"א-2010</w:t>
                  </w:r>
                </w:p>
                <w:p w:rsidR="00E20767" w:rsidRDefault="00E20767" w:rsidP="00E54E72">
                  <w:pPr>
                    <w:spacing w:line="160" w:lineRule="exact"/>
                    <w:jc w:val="left"/>
                    <w:rPr>
                      <w:rFonts w:cs="Miriam" w:hint="cs"/>
                      <w:noProof/>
                      <w:sz w:val="18"/>
                      <w:szCs w:val="18"/>
                      <w:rtl/>
                    </w:rPr>
                  </w:pPr>
                  <w:r>
                    <w:rPr>
                      <w:rFonts w:cs="Miriam" w:hint="cs"/>
                      <w:noProof/>
                      <w:sz w:val="18"/>
                      <w:szCs w:val="18"/>
                      <w:rtl/>
                    </w:rPr>
                    <w:t>תק' (מס' 2) תשע"ב-2012</w:t>
                  </w:r>
                </w:p>
              </w:txbxContent>
            </v:textbox>
            <w10:anchorlock/>
          </v:shape>
        </w:pict>
      </w:r>
      <w:r w:rsidRPr="00466088">
        <w:rPr>
          <w:rStyle w:val="default"/>
          <w:rFonts w:hint="cs"/>
          <w:rtl/>
        </w:rPr>
        <w:t>(</w:t>
      </w:r>
      <w:r w:rsidRPr="00452195">
        <w:rPr>
          <w:rStyle w:val="default"/>
          <w:rFonts w:hint="cs"/>
          <w:rtl/>
        </w:rPr>
        <w:t>2א)</w:t>
      </w:r>
      <w:r w:rsidRPr="00452195">
        <w:rPr>
          <w:rStyle w:val="default"/>
          <w:rFonts w:hint="cs"/>
          <w:rtl/>
        </w:rPr>
        <w:tab/>
        <w:t xml:space="preserve">על אף האמור בפסקה (2) </w:t>
      </w:r>
      <w:r w:rsidRPr="00452195">
        <w:rPr>
          <w:rStyle w:val="default"/>
          <w:rtl/>
        </w:rPr>
        <w:t>–</w:t>
      </w:r>
    </w:p>
    <w:p w:rsidR="00E54E72" w:rsidRPr="00452195" w:rsidRDefault="00E54E72" w:rsidP="00E54E72">
      <w:pPr>
        <w:pStyle w:val="P00"/>
        <w:spacing w:before="72"/>
        <w:ind w:left="1474" w:right="1134"/>
        <w:rPr>
          <w:rStyle w:val="default"/>
          <w:rFonts w:hint="cs"/>
          <w:rtl/>
        </w:rPr>
      </w:pPr>
      <w:r w:rsidRPr="00452195">
        <w:rPr>
          <w:rStyle w:val="default"/>
          <w:rFonts w:hint="cs"/>
          <w:rtl/>
        </w:rPr>
        <w:t>(א)</w:t>
      </w:r>
      <w:r w:rsidRPr="00452195">
        <w:rPr>
          <w:rStyle w:val="default"/>
          <w:rFonts w:hint="cs"/>
          <w:rtl/>
        </w:rPr>
        <w:tab/>
        <w:t xml:space="preserve">רכב מסוג </w:t>
      </w:r>
      <w:r w:rsidRPr="00452195">
        <w:rPr>
          <w:rStyle w:val="default"/>
        </w:rPr>
        <w:t>N2</w:t>
      </w:r>
      <w:r w:rsidRPr="00452195">
        <w:rPr>
          <w:rStyle w:val="default"/>
          <w:rFonts w:hint="cs"/>
          <w:rtl/>
        </w:rPr>
        <w:t xml:space="preserve"> מדגם שניתן עליו אישור מנהל אגף הרכב על פי אישור היצרן כי אותו דגם איננו מיוצר עם מערכת בקרת יציבות, ושרשות הרישוי טרם נתנה את אישורה לאב טיפוס שלו לפי תקנה 282(א)(2) </w:t>
      </w:r>
      <w:r w:rsidRPr="00452195">
        <w:rPr>
          <w:rStyle w:val="default"/>
          <w:rtl/>
        </w:rPr>
        <w:t>–</w:t>
      </w:r>
      <w:r w:rsidRPr="00452195">
        <w:rPr>
          <w:rStyle w:val="default"/>
          <w:rFonts w:hint="cs"/>
          <w:rtl/>
        </w:rPr>
        <w:t xml:space="preserve"> ט"ז בחשוון התשע"ג (1 בנובמבר 2012);</w:t>
      </w:r>
    </w:p>
    <w:p w:rsidR="00E54E72" w:rsidRPr="00452195" w:rsidRDefault="00E54E72" w:rsidP="00E54E72">
      <w:pPr>
        <w:pStyle w:val="P00"/>
        <w:spacing w:before="72"/>
        <w:ind w:left="1474" w:right="1134"/>
        <w:rPr>
          <w:rStyle w:val="default"/>
          <w:rFonts w:hint="cs"/>
          <w:rtl/>
        </w:rPr>
      </w:pPr>
      <w:r w:rsidRPr="00452195">
        <w:rPr>
          <w:rStyle w:val="default"/>
          <w:rFonts w:hint="cs"/>
          <w:rtl/>
        </w:rPr>
        <w:t>(ב)</w:t>
      </w:r>
      <w:r w:rsidRPr="00452195">
        <w:rPr>
          <w:rStyle w:val="default"/>
          <w:rFonts w:hint="cs"/>
          <w:rtl/>
        </w:rPr>
        <w:tab/>
        <w:t xml:space="preserve">רכב מסוג </w:t>
      </w:r>
      <w:r w:rsidRPr="00452195">
        <w:rPr>
          <w:rStyle w:val="default"/>
        </w:rPr>
        <w:t>N2</w:t>
      </w:r>
      <w:r w:rsidRPr="00452195">
        <w:rPr>
          <w:rStyle w:val="default"/>
          <w:rFonts w:hint="cs"/>
          <w:rtl/>
        </w:rPr>
        <w:t xml:space="preserve"> ו-</w:t>
      </w:r>
      <w:r w:rsidRPr="00452195">
        <w:rPr>
          <w:rStyle w:val="default"/>
        </w:rPr>
        <w:t>N3</w:t>
      </w:r>
      <w:r w:rsidRPr="00452195">
        <w:rPr>
          <w:rStyle w:val="default"/>
          <w:rFonts w:hint="cs"/>
          <w:rtl/>
        </w:rPr>
        <w:t xml:space="preserve"> מדגם שניתן עליו אישור מנהל אגף הרכב על פי אישור היצרן כי אותו דגם איננו מיוצר עם מערכת בקרת יציבות, ושרשות הרישוי נתנה את אישורה לאב טיפוס שלו לפי תקנה 282(א)(2) </w:t>
      </w:r>
      <w:r w:rsidRPr="00452195">
        <w:rPr>
          <w:rStyle w:val="default"/>
          <w:rtl/>
        </w:rPr>
        <w:t>–</w:t>
      </w:r>
      <w:r w:rsidRPr="00452195">
        <w:rPr>
          <w:rStyle w:val="default"/>
          <w:rFonts w:hint="cs"/>
          <w:rtl/>
        </w:rPr>
        <w:t xml:space="preserve"> ח' בחשוון התשע"ה (1 בנובמבר 2014);</w:t>
      </w:r>
    </w:p>
    <w:p w:rsidR="00E54E72" w:rsidRPr="00466088" w:rsidRDefault="00E54E72" w:rsidP="00E54E72">
      <w:pPr>
        <w:pStyle w:val="P00"/>
        <w:spacing w:before="72"/>
        <w:ind w:left="1021" w:right="1134"/>
        <w:rPr>
          <w:rStyle w:val="default"/>
          <w:rFonts w:hint="cs"/>
          <w:rtl/>
        </w:rPr>
      </w:pPr>
      <w:r>
        <w:rPr>
          <w:rFonts w:cs="FrankRuehl" w:hint="cs"/>
          <w:rtl/>
          <w:lang w:eastAsia="en-US"/>
        </w:rPr>
        <w:pict>
          <v:shape id="_x0000_s6025" type="#_x0000_t202" style="position:absolute;left:0;text-align:left;margin-left:470.25pt;margin-top:7.1pt;width:1in;height:16.8pt;z-index:252226048" filled="f" stroked="f">
            <v:textbox inset="1mm,0,1mm,0">
              <w:txbxContent>
                <w:p w:rsidR="00E20767" w:rsidRDefault="00E20767" w:rsidP="00E54E72">
                  <w:pPr>
                    <w:spacing w:line="160" w:lineRule="exact"/>
                    <w:jc w:val="left"/>
                    <w:rPr>
                      <w:rFonts w:cs="Miriam" w:hint="cs"/>
                      <w:noProof/>
                      <w:sz w:val="18"/>
                      <w:szCs w:val="18"/>
                      <w:rtl/>
                    </w:rPr>
                  </w:pPr>
                  <w:r>
                    <w:rPr>
                      <w:rFonts w:cs="Miriam" w:hint="cs"/>
                      <w:noProof/>
                      <w:sz w:val="18"/>
                      <w:szCs w:val="18"/>
                      <w:rtl/>
                    </w:rPr>
                    <w:t>תק' (מס' 2) תשע"ב-2012</w:t>
                  </w:r>
                </w:p>
              </w:txbxContent>
            </v:textbox>
          </v:shape>
        </w:pict>
      </w:r>
      <w:r w:rsidRPr="00466088">
        <w:rPr>
          <w:rStyle w:val="default"/>
          <w:rFonts w:hint="cs"/>
          <w:rtl/>
        </w:rPr>
        <w:t>(3)</w:t>
      </w:r>
      <w:r w:rsidRPr="00466088">
        <w:rPr>
          <w:rStyle w:val="default"/>
          <w:rFonts w:hint="cs"/>
          <w:rtl/>
        </w:rPr>
        <w:tab/>
        <w:t xml:space="preserve">רכב מסוג </w:t>
      </w:r>
      <w:r w:rsidRPr="00466088">
        <w:rPr>
          <w:rStyle w:val="default"/>
        </w:rPr>
        <w:t>N</w:t>
      </w:r>
      <w:r w:rsidRPr="00466088">
        <w:rPr>
          <w:rStyle w:val="default"/>
          <w:rFonts w:hint="cs"/>
          <w:rtl/>
        </w:rPr>
        <w:t xml:space="preserve"> שסיווג המשנה שלו על פי רישיונו הוא כיבוי אש או רכב עבודה שייעודו משאבת בטון </w:t>
      </w:r>
      <w:r w:rsidRPr="00466088">
        <w:rPr>
          <w:rStyle w:val="default"/>
          <w:rtl/>
        </w:rPr>
        <w:t>–</w:t>
      </w:r>
      <w:r w:rsidRPr="00466088">
        <w:rPr>
          <w:rStyle w:val="default"/>
          <w:rFonts w:hint="cs"/>
          <w:rtl/>
        </w:rPr>
        <w:t xml:space="preserve"> </w:t>
      </w:r>
      <w:r w:rsidRPr="00452195">
        <w:rPr>
          <w:rStyle w:val="default"/>
          <w:rFonts w:hint="cs"/>
          <w:rtl/>
        </w:rPr>
        <w:t>ח' בחשוון התשע"א (1 בנובמבר 2014</w:t>
      </w:r>
      <w:r w:rsidRPr="00466088">
        <w:rPr>
          <w:rStyle w:val="default"/>
          <w:rFonts w:hint="cs"/>
          <w:rtl/>
        </w:rPr>
        <w:t>).</w:t>
      </w:r>
    </w:p>
    <w:p w:rsidR="00765B69" w:rsidRDefault="00765B69" w:rsidP="00B86835">
      <w:pPr>
        <w:pStyle w:val="P00"/>
        <w:spacing w:before="72"/>
        <w:ind w:left="0" w:right="1134"/>
        <w:rPr>
          <w:rStyle w:val="default"/>
          <w:rtl/>
        </w:rPr>
      </w:pPr>
      <w:bookmarkStart w:id="624" w:name="Seif342"/>
      <w:bookmarkEnd w:id="624"/>
      <w:r>
        <w:rPr>
          <w:lang w:val="he-IL"/>
        </w:rPr>
        <w:pict>
          <v:rect id="_x0000_s4833" style="position:absolute;left:0;text-align:left;margin-left:464.5pt;margin-top:8.05pt;width:75.05pt;height:40pt;z-index:251258368" o:allowincell="f" filled="f" stroked="f" strokecolor="lime" strokeweight=".25pt">
            <v:textbox style="mso-next-textbox:#_x0000_s4833" inset="0,0,0,0">
              <w:txbxContent>
                <w:p w:rsidR="00E20767" w:rsidRDefault="00E20767">
                  <w:pPr>
                    <w:spacing w:line="160" w:lineRule="exact"/>
                    <w:jc w:val="left"/>
                    <w:rPr>
                      <w:rFonts w:cs="Miriam"/>
                      <w:noProof/>
                      <w:sz w:val="18"/>
                      <w:szCs w:val="18"/>
                      <w:rtl/>
                    </w:rPr>
                  </w:pPr>
                  <w:r>
                    <w:rPr>
                      <w:rFonts w:cs="Miriam"/>
                      <w:sz w:val="18"/>
                      <w:szCs w:val="18"/>
                      <w:rtl/>
                    </w:rPr>
                    <w:t>בל</w:t>
                  </w:r>
                  <w:r>
                    <w:rPr>
                      <w:rFonts w:cs="Miriam" w:hint="cs"/>
                      <w:sz w:val="18"/>
                      <w:szCs w:val="18"/>
                      <w:rtl/>
                    </w:rPr>
                    <w:t>מים נוספים</w:t>
                  </w:r>
                </w:p>
                <w:p w:rsidR="00E20767" w:rsidRDefault="00E20767">
                  <w:pPr>
                    <w:spacing w:line="160" w:lineRule="exact"/>
                    <w:jc w:val="left"/>
                    <w:rPr>
                      <w:rFonts w:cs="Miriam"/>
                      <w:noProof/>
                      <w:sz w:val="18"/>
                      <w:szCs w:val="18"/>
                      <w:rtl/>
                    </w:rPr>
                  </w:pPr>
                  <w:r>
                    <w:rPr>
                      <w:rFonts w:cs="Miriam"/>
                      <w:sz w:val="18"/>
                      <w:szCs w:val="18"/>
                      <w:rtl/>
                    </w:rPr>
                    <w:t>בג</w:t>
                  </w:r>
                  <w:r>
                    <w:rPr>
                      <w:rFonts w:cs="Miriam" w:hint="cs"/>
                      <w:sz w:val="18"/>
                      <w:szCs w:val="18"/>
                      <w:rtl/>
                    </w:rPr>
                    <w:t>רור ובנתמך</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331.</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גרור ובנתמך שמשקלם הכולל המותר עולה על 750 ק"ג יותקנו בלם שירות ובלם עזר המאפשר השארתו במצב בלימה בכל תנאי דרך אף אם אינו מחובר לגור</w:t>
      </w:r>
      <w:r>
        <w:rPr>
          <w:rStyle w:val="default"/>
          <w:rtl/>
        </w:rPr>
        <w:t xml:space="preserve">ר </w:t>
      </w:r>
      <w:r>
        <w:rPr>
          <w:rStyle w:val="default"/>
          <w:rFonts w:hint="cs"/>
          <w:rtl/>
        </w:rPr>
        <w:t>או לתומך.</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ג</w:t>
      </w:r>
      <w:r>
        <w:rPr>
          <w:rStyle w:val="default"/>
          <w:rFonts w:hint="cs"/>
          <w:rtl/>
        </w:rPr>
        <w:t>רור שמשקלו הכולל המותר אינו עולה על 1,000 ק"ג הנגרר על ידי רכב איטי או טרקטור, פטור מחובת התקנת בלמים ובלבד שמהירותו המקסימלית של הגורר תסומן על גבי הגרור מאחוריו.</w:t>
      </w:r>
    </w:p>
    <w:p w:rsidR="00765B69" w:rsidRDefault="00765B69">
      <w:pPr>
        <w:pStyle w:val="P00"/>
        <w:spacing w:before="72"/>
        <w:ind w:left="0" w:right="1134"/>
        <w:rPr>
          <w:rStyle w:val="default"/>
          <w:rtl/>
        </w:rPr>
      </w:pPr>
      <w:r>
        <w:rPr>
          <w:lang w:val="he-IL"/>
        </w:rPr>
        <w:pict>
          <v:rect id="_x0000_s4834" style="position:absolute;left:0;text-align:left;margin-left:464.5pt;margin-top:8.05pt;width:75.05pt;height:16pt;z-index:251259392" o:allowincell="f" filled="f" stroked="f" strokecolor="lime" strokeweight=".25pt">
            <v:textbox style="mso-next-textbox:#_x0000_s483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Fonts w:cs="FrankRuehl"/>
          <w:sz w:val="26"/>
          <w:rtl/>
        </w:rPr>
        <w:tab/>
      </w:r>
      <w:r>
        <w:rPr>
          <w:rStyle w:val="default"/>
          <w:rtl/>
        </w:rPr>
        <w:t>(ב</w:t>
      </w:r>
      <w:r>
        <w:rPr>
          <w:rStyle w:val="default"/>
          <w:rFonts w:hint="cs"/>
          <w:rtl/>
        </w:rPr>
        <w:t>1)</w:t>
      </w:r>
      <w:r>
        <w:rPr>
          <w:rStyle w:val="default"/>
          <w:rtl/>
        </w:rPr>
        <w:tab/>
        <w:t>ג</w:t>
      </w:r>
      <w:r>
        <w:rPr>
          <w:rStyle w:val="default"/>
          <w:rFonts w:hint="cs"/>
          <w:rtl/>
        </w:rPr>
        <w:t>רו</w:t>
      </w:r>
      <w:r>
        <w:rPr>
          <w:rStyle w:val="default"/>
          <w:rtl/>
        </w:rPr>
        <w:t xml:space="preserve">ר </w:t>
      </w:r>
      <w:r>
        <w:rPr>
          <w:rStyle w:val="default"/>
          <w:rFonts w:hint="cs"/>
          <w:rtl/>
        </w:rPr>
        <w:t>חד-סרני שמשקלו הכולל אינו עולה על 1,500 ק"ג הנגרר על ידי טרקטור, פטור מחובת התקנת בלמים, ובלבד שמהירותו המרבית של הגורר תסומן על גבי הגרור, מאחוריו.</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גרור ובנתמך שמשקלם הכולל המותר עולה על 3,000 ק"ג יותקן, נוסף לבלמים כאמור, בלם בטחון שיפעל באופן עצ</w:t>
      </w:r>
      <w:r>
        <w:rPr>
          <w:rStyle w:val="default"/>
          <w:rtl/>
        </w:rPr>
        <w:t>מא</w:t>
      </w:r>
      <w:r>
        <w:rPr>
          <w:rStyle w:val="default"/>
          <w:rFonts w:hint="cs"/>
          <w:rtl/>
        </w:rPr>
        <w:t>י ויבטיח בלימה אוטומית במקרה של ניתוק פתאומי של הגרור או הנתמך מהגורר או התומך.</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יותקנו בגרור בלמים המופעלים על ידי דחיפה של ייצול החיבור על הגורר; הוראה זו לא תחו</w:t>
      </w:r>
      <w:r>
        <w:rPr>
          <w:rStyle w:val="default"/>
          <w:rtl/>
        </w:rPr>
        <w:t>ל</w:t>
      </w:r>
      <w:r>
        <w:rPr>
          <w:rStyle w:val="default"/>
          <w:rFonts w:hint="cs"/>
          <w:rtl/>
        </w:rPr>
        <w:t xml:space="preserve"> על גרור שמשקלו הכולל המותר אינו עולה על 3,500 ק"ג.</w:t>
      </w:r>
    </w:p>
    <w:p w:rsidR="00765B69" w:rsidRDefault="00765B69">
      <w:pPr>
        <w:pStyle w:val="P00"/>
        <w:spacing w:before="72"/>
        <w:ind w:left="0" w:right="1134"/>
        <w:rPr>
          <w:rStyle w:val="default"/>
          <w:rtl/>
        </w:rPr>
      </w:pPr>
      <w:r>
        <w:rPr>
          <w:lang w:val="he-IL"/>
        </w:rPr>
        <w:pict>
          <v:rect id="_x0000_s4835" style="position:absolute;left:0;text-align:left;margin-left:464.5pt;margin-top:8.05pt;width:75.05pt;height:16pt;z-index:251260416" o:allowincell="f" filled="f" stroked="f" strokecolor="lime" strokeweight=".25pt">
            <v:textbox style="mso-next-textbox:#_x0000_s483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גרור ובנתמך שמשקלם הכולל</w:t>
      </w:r>
      <w:r>
        <w:rPr>
          <w:rStyle w:val="default"/>
          <w:rtl/>
        </w:rPr>
        <w:t xml:space="preserve"> ה</w:t>
      </w:r>
      <w:r>
        <w:rPr>
          <w:rStyle w:val="default"/>
          <w:rFonts w:hint="cs"/>
          <w:rtl/>
        </w:rPr>
        <w:t>מותר הוא 8,000 ק"ג או יותר, למעט גרור הנגרר על ידי טרקטור, יותקנו בלמי שרות המופעלים בלחץ אויר מסוג שעומד בתקן מספר 13.</w:t>
      </w:r>
      <w:r>
        <w:rPr>
          <w:rStyle w:val="default"/>
        </w:rPr>
        <w:t>E.C.E</w:t>
      </w:r>
      <w:r>
        <w:rPr>
          <w:rStyle w:val="default"/>
          <w:rtl/>
        </w:rPr>
        <w:t xml:space="preserve"> ש</w:t>
      </w:r>
      <w:r>
        <w:rPr>
          <w:rStyle w:val="default"/>
          <w:rFonts w:hint="cs"/>
          <w:rtl/>
        </w:rPr>
        <w:t>ל המועצה הכלכלית וה</w:t>
      </w:r>
      <w:r>
        <w:rPr>
          <w:rStyle w:val="default"/>
          <w:rtl/>
        </w:rPr>
        <w:t>ס</w:t>
      </w:r>
      <w:r>
        <w:rPr>
          <w:rStyle w:val="default"/>
          <w:rFonts w:hint="cs"/>
          <w:rtl/>
        </w:rPr>
        <w:t>וציאלית של אירופה וכן בלם עצמאי שניתן להפעילו מתא הנהג כבלם עזר.</w:t>
      </w:r>
    </w:p>
    <w:p w:rsidR="00765B69" w:rsidRDefault="00765B69">
      <w:pPr>
        <w:pStyle w:val="P00"/>
        <w:spacing w:before="72"/>
        <w:ind w:left="0" w:right="1134"/>
        <w:rPr>
          <w:rStyle w:val="default"/>
          <w:rFonts w:hint="cs"/>
          <w:rtl/>
        </w:rPr>
      </w:pPr>
      <w:r>
        <w:rPr>
          <w:lang w:val="he-IL"/>
        </w:rPr>
        <w:pict>
          <v:rect id="_x0000_s4836" style="position:absolute;left:0;text-align:left;margin-left:464.5pt;margin-top:8.05pt;width:75.05pt;height:16pt;z-index:251261440" o:allowincell="f" filled="f" stroked="f" strokecolor="lime" strokeweight=".25pt">
            <v:textbox style="mso-next-textbox:#_x0000_s483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Fonts w:cs="FrankRuehl"/>
          <w:sz w:val="26"/>
          <w:rtl/>
        </w:rPr>
        <w:tab/>
      </w:r>
      <w:r>
        <w:rPr>
          <w:rStyle w:val="default"/>
          <w:rtl/>
        </w:rPr>
        <w:t>(ו</w:t>
      </w:r>
      <w:r>
        <w:rPr>
          <w:rStyle w:val="default"/>
          <w:rFonts w:hint="cs"/>
          <w:rtl/>
        </w:rPr>
        <w:t>)</w:t>
      </w:r>
      <w:r>
        <w:rPr>
          <w:rStyle w:val="default"/>
          <w:rtl/>
        </w:rPr>
        <w:tab/>
        <w:t>נ</w:t>
      </w:r>
      <w:r>
        <w:rPr>
          <w:rStyle w:val="default"/>
          <w:rFonts w:hint="cs"/>
          <w:rtl/>
        </w:rPr>
        <w:t>תמך בעל שלישיית סרנים יהיה פטור מחוב</w:t>
      </w:r>
      <w:r>
        <w:rPr>
          <w:rStyle w:val="default"/>
          <w:rtl/>
        </w:rPr>
        <w:t xml:space="preserve">ת </w:t>
      </w:r>
      <w:r>
        <w:rPr>
          <w:rStyle w:val="default"/>
          <w:rFonts w:hint="cs"/>
          <w:rtl/>
        </w:rPr>
        <w:t xml:space="preserve">התקנת בלם עצמאי כאמור בתקנת משנה (ה) בסרן בו מותקנת מערכת ההיגוי אם לא ניתן להתקינו, ובלבד שמערכת הבלימה של הרכב מאפשרת </w:t>
      </w:r>
      <w:r>
        <w:rPr>
          <w:rStyle w:val="default"/>
          <w:rtl/>
        </w:rPr>
        <w:t>ה</w:t>
      </w:r>
      <w:r>
        <w:rPr>
          <w:rStyle w:val="default"/>
          <w:rFonts w:hint="cs"/>
          <w:rtl/>
        </w:rPr>
        <w:t>אטת מהירותו לפחות ב-2 מ/שניה בשניה כשהוא עמוס בדרך מישורית בעלת ציפוי וכן החזקתו במצב בלימה בכל דרך ובכל שיפוע.</w:t>
      </w:r>
    </w:p>
    <w:p w:rsidR="00765B69" w:rsidRDefault="00765B69" w:rsidP="00B86835">
      <w:pPr>
        <w:pStyle w:val="P00"/>
        <w:spacing w:before="72"/>
        <w:ind w:left="0" w:right="1134"/>
        <w:rPr>
          <w:rStyle w:val="default"/>
          <w:rFonts w:hint="cs"/>
          <w:rtl/>
        </w:rPr>
      </w:pPr>
      <w:bookmarkStart w:id="625" w:name="Seif343"/>
      <w:bookmarkEnd w:id="625"/>
      <w:r>
        <w:rPr>
          <w:lang w:val="he-IL"/>
        </w:rPr>
        <w:pict>
          <v:rect id="_x0000_s4837" style="position:absolute;left:0;text-align:left;margin-left:464.5pt;margin-top:8.05pt;width:75.05pt;height:40pt;z-index:251262464" o:allowincell="f" filled="f" stroked="f" strokecolor="lime" strokeweight=".25pt">
            <v:textbox style="mso-next-textbox:#_x0000_s4837" inset="0,0,0,0">
              <w:txbxContent>
                <w:p w:rsidR="00E20767" w:rsidRDefault="00E20767">
                  <w:pPr>
                    <w:spacing w:line="160" w:lineRule="exact"/>
                    <w:jc w:val="left"/>
                    <w:rPr>
                      <w:rFonts w:cs="Miriam"/>
                      <w:noProof/>
                      <w:sz w:val="18"/>
                      <w:szCs w:val="18"/>
                      <w:rtl/>
                    </w:rPr>
                  </w:pPr>
                  <w:r>
                    <w:rPr>
                      <w:rFonts w:cs="Miriam"/>
                      <w:sz w:val="18"/>
                      <w:szCs w:val="18"/>
                      <w:rtl/>
                    </w:rPr>
                    <w:t>מכ</w:t>
                  </w:r>
                  <w:r>
                    <w:rPr>
                      <w:rFonts w:cs="Miriam" w:hint="cs"/>
                      <w:sz w:val="18"/>
                      <w:szCs w:val="18"/>
                      <w:rtl/>
                    </w:rPr>
                    <w:t xml:space="preserve">שירי אזהרה </w:t>
                  </w:r>
                  <w:r>
                    <w:rPr>
                      <w:rFonts w:cs="Miriam"/>
                      <w:sz w:val="18"/>
                      <w:szCs w:val="18"/>
                      <w:rtl/>
                    </w:rPr>
                    <w:t>במ</w:t>
                  </w:r>
                  <w:r>
                    <w:rPr>
                      <w:rFonts w:cs="Miriam" w:hint="cs"/>
                      <w:sz w:val="18"/>
                      <w:szCs w:val="18"/>
                      <w:rtl/>
                    </w:rPr>
                    <w:t xml:space="preserve">ערכת בלמים </w:t>
                  </w:r>
                  <w:r>
                    <w:rPr>
                      <w:rFonts w:cs="Miriam"/>
                      <w:sz w:val="18"/>
                      <w:szCs w:val="18"/>
                      <w:rtl/>
                    </w:rPr>
                    <w:t>מש</w:t>
                  </w:r>
                  <w:r>
                    <w:rPr>
                      <w:rFonts w:cs="Miriam" w:hint="cs"/>
                      <w:sz w:val="18"/>
                      <w:szCs w:val="18"/>
                      <w:rtl/>
                    </w:rPr>
                    <w:t>ולבת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332.</w:t>
      </w:r>
      <w:r>
        <w:rPr>
          <w:rStyle w:val="big-number"/>
          <w:rFonts w:cs="Miriam"/>
          <w:rtl/>
        </w:rPr>
        <w:tab/>
      </w:r>
      <w:r>
        <w:rPr>
          <w:rStyle w:val="default"/>
          <w:rtl/>
        </w:rPr>
        <w:t>בר</w:t>
      </w:r>
      <w:r>
        <w:rPr>
          <w:rStyle w:val="default"/>
          <w:rFonts w:hint="cs"/>
          <w:rtl/>
        </w:rPr>
        <w:t>כב שמותקנת בו</w:t>
      </w:r>
      <w:r>
        <w:rPr>
          <w:rStyle w:val="default"/>
          <w:rtl/>
        </w:rPr>
        <w:t xml:space="preserve"> מ</w:t>
      </w:r>
      <w:r>
        <w:rPr>
          <w:rStyle w:val="default"/>
          <w:rFonts w:hint="cs"/>
          <w:rtl/>
        </w:rPr>
        <w:t>ערכת בלמים משולבת המורכבת ממערכת לחץ אויר וממערכת הידראולית יותקנו מכשירי אזהרה מתאימים, אחד במערכת לחץ האויר ואחד במערכת ההידראולית אולם יכול ששני מכשירי האזהרה יפעילו מתקן אחד המשמיע קול ומפיץ אור.</w:t>
      </w:r>
    </w:p>
    <w:p w:rsidR="00765B69" w:rsidRDefault="00765B69" w:rsidP="00B86835">
      <w:pPr>
        <w:pStyle w:val="P00"/>
        <w:spacing w:before="72"/>
        <w:ind w:left="0" w:right="1134"/>
        <w:rPr>
          <w:rStyle w:val="default"/>
          <w:rtl/>
        </w:rPr>
      </w:pPr>
      <w:bookmarkStart w:id="626" w:name="Seif344"/>
      <w:bookmarkEnd w:id="626"/>
      <w:r>
        <w:rPr>
          <w:lang w:val="he-IL"/>
        </w:rPr>
        <w:pict>
          <v:rect id="_x0000_s4838" style="position:absolute;left:0;text-align:left;margin-left:464.5pt;margin-top:8.05pt;width:75.05pt;height:24pt;z-index:251263488" o:allowincell="f" filled="f" stroked="f" strokecolor="lime" strokeweight=".25pt">
            <v:textbox style="mso-next-textbox:#_x0000_s4838" inset="0,0,0,0">
              <w:txbxContent>
                <w:p w:rsidR="00E20767" w:rsidRDefault="00E20767">
                  <w:pPr>
                    <w:spacing w:line="160" w:lineRule="exact"/>
                    <w:jc w:val="left"/>
                    <w:rPr>
                      <w:rFonts w:cs="Miriam"/>
                      <w:noProof/>
                      <w:sz w:val="18"/>
                      <w:szCs w:val="18"/>
                      <w:rtl/>
                    </w:rPr>
                  </w:pPr>
                  <w:r>
                    <w:rPr>
                      <w:rFonts w:cs="Miriam"/>
                      <w:sz w:val="18"/>
                      <w:szCs w:val="18"/>
                      <w:rtl/>
                    </w:rPr>
                    <w:t>אב</w:t>
                  </w:r>
                  <w:r>
                    <w:rPr>
                      <w:rFonts w:cs="Miriam" w:hint="cs"/>
                      <w:sz w:val="18"/>
                      <w:szCs w:val="18"/>
                      <w:rtl/>
                    </w:rPr>
                    <w:t>זרי בלמים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333.</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אבזרים, החלקים והחיבורים המותקנים במערכות ה</w:t>
      </w:r>
      <w:r>
        <w:rPr>
          <w:rStyle w:val="default"/>
          <w:rtl/>
        </w:rPr>
        <w:t>בל</w:t>
      </w:r>
      <w:r>
        <w:rPr>
          <w:rStyle w:val="default"/>
          <w:rFonts w:hint="cs"/>
          <w:rtl/>
        </w:rPr>
        <w:t>מים יהיו מחומר ובצורה המבטיחים את פעולתם התקינה בכל מצב של הרכב.</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אבזרים והחיבורים יהיו מוגנים נגד כל גירוד, שיפשוף, חיכוך ופגיעה בכושר פעולתם.</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חלקים הנמצאים בתנועה יהיו בעלי אורך וגמישות מספיקים במידה כזו שתנועות הרכב או החלק שאליו הם מחוברים</w:t>
      </w:r>
      <w:r>
        <w:rPr>
          <w:rStyle w:val="default"/>
          <w:rtl/>
        </w:rPr>
        <w:t xml:space="preserve"> ל</w:t>
      </w:r>
      <w:r>
        <w:rPr>
          <w:rStyle w:val="default"/>
          <w:rFonts w:hint="cs"/>
          <w:rtl/>
        </w:rPr>
        <w:t>א יגרמו להם נזק.</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 xml:space="preserve">א </w:t>
      </w:r>
      <w:r>
        <w:rPr>
          <w:rStyle w:val="default"/>
          <w:rtl/>
        </w:rPr>
        <w:t>י</w:t>
      </w:r>
      <w:r>
        <w:rPr>
          <w:rStyle w:val="default"/>
          <w:rFonts w:hint="cs"/>
          <w:rtl/>
        </w:rPr>
        <w:t>שנה אדם את מערכת הבלמים המקוריים של הרכב, לא יחליף ולא ירשה לאחר להחליף חלק או אבזר במערכת הבלמים בחלק או באבזר אחר בעל מידות, איכות או סגולות טכניות אחרות מאלה שקבע יצרן מערכת הבלמים, אלא אם קיבל אישור מאת רשות הרישוי ובהתאם לת</w:t>
      </w:r>
      <w:r>
        <w:rPr>
          <w:rStyle w:val="default"/>
          <w:rtl/>
        </w:rPr>
        <w:t>נא</w:t>
      </w:r>
      <w:r>
        <w:rPr>
          <w:rStyle w:val="default"/>
          <w:rFonts w:hint="cs"/>
          <w:rtl/>
        </w:rPr>
        <w:t>יו.</w:t>
      </w:r>
    </w:p>
    <w:p w:rsidR="00765B69" w:rsidRDefault="00765B69" w:rsidP="00B86835">
      <w:pPr>
        <w:pStyle w:val="P00"/>
        <w:spacing w:before="72"/>
        <w:ind w:left="0" w:right="1134"/>
        <w:rPr>
          <w:rStyle w:val="default"/>
          <w:rFonts w:hint="cs"/>
          <w:rtl/>
        </w:rPr>
      </w:pPr>
      <w:bookmarkStart w:id="627" w:name="Seif345"/>
      <w:bookmarkEnd w:id="627"/>
      <w:r>
        <w:rPr>
          <w:lang w:val="he-IL"/>
        </w:rPr>
        <w:pict>
          <v:rect id="_x0000_s4839" style="position:absolute;left:0;text-align:left;margin-left:464.5pt;margin-top:8.05pt;width:75.05pt;height:24pt;z-index:251264512" o:allowincell="f" filled="f" stroked="f" strokecolor="lime" strokeweight=".25pt">
            <v:textbox style="mso-next-textbox:#_x0000_s4839" inset="0,0,0,0">
              <w:txbxContent>
                <w:p w:rsidR="00E20767" w:rsidRDefault="00E20767">
                  <w:pPr>
                    <w:spacing w:line="160" w:lineRule="exact"/>
                    <w:jc w:val="left"/>
                    <w:rPr>
                      <w:rFonts w:cs="Miriam"/>
                      <w:noProof/>
                      <w:sz w:val="18"/>
                      <w:szCs w:val="18"/>
                      <w:rtl/>
                    </w:rPr>
                  </w:pPr>
                  <w:r>
                    <w:rPr>
                      <w:rFonts w:cs="Miriam"/>
                      <w:sz w:val="18"/>
                      <w:szCs w:val="18"/>
                      <w:rtl/>
                    </w:rPr>
                    <w:t>אח</w:t>
                  </w:r>
                  <w:r>
                    <w:rPr>
                      <w:rFonts w:cs="Miriam" w:hint="cs"/>
                      <w:sz w:val="18"/>
                      <w:szCs w:val="18"/>
                      <w:rtl/>
                    </w:rPr>
                    <w:t>ריות</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w:t>
                  </w:r>
                  <w:r>
                    <w:rPr>
                      <w:rFonts w:cs="Miriam" w:hint="cs"/>
                      <w:sz w:val="18"/>
                      <w:szCs w:val="18"/>
                      <w:rtl/>
                    </w:rPr>
                    <w:t>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333</w:t>
      </w:r>
      <w:r>
        <w:rPr>
          <w:rStyle w:val="default"/>
          <w:rtl/>
        </w:rPr>
        <w:t>א.</w:t>
      </w:r>
      <w:r>
        <w:rPr>
          <w:rStyle w:val="default"/>
          <w:rFonts w:hint="cs"/>
          <w:rtl/>
        </w:rPr>
        <w:t xml:space="preserve"> </w:t>
      </w:r>
      <w:r>
        <w:rPr>
          <w:rStyle w:val="default"/>
          <w:rtl/>
        </w:rPr>
        <w:t>ה</w:t>
      </w:r>
      <w:r>
        <w:rPr>
          <w:rStyle w:val="default"/>
          <w:rFonts w:hint="cs"/>
          <w:rtl/>
        </w:rPr>
        <w:t>נוהג ברכב, בעלו או הממונה עליו, אחראים לקיום הוראות סימן זה.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628" w:name="Seif346"/>
      <w:bookmarkEnd w:id="628"/>
      <w:r>
        <w:rPr>
          <w:lang w:val="he-IL"/>
        </w:rPr>
        <w:pict>
          <v:rect id="_x0000_s4840" style="position:absolute;left:0;text-align:left;margin-left:464.5pt;margin-top:8.05pt;width:75.05pt;height:24pt;z-index:251265536" o:allowincell="f" filled="f" stroked="f" strokecolor="lime" strokeweight=".25pt">
            <v:textbox style="mso-next-textbox:#_x0000_s4840" inset="0,0,0,0">
              <w:txbxContent>
                <w:p w:rsidR="00E20767" w:rsidRDefault="00E20767">
                  <w:pPr>
                    <w:spacing w:line="160" w:lineRule="exact"/>
                    <w:jc w:val="left"/>
                    <w:rPr>
                      <w:rFonts w:cs="Miriam"/>
                      <w:noProof/>
                      <w:sz w:val="18"/>
                      <w:szCs w:val="18"/>
                      <w:rtl/>
                    </w:rPr>
                  </w:pPr>
                  <w:r>
                    <w:rPr>
                      <w:rFonts w:cs="Miriam"/>
                      <w:sz w:val="18"/>
                      <w:szCs w:val="18"/>
                      <w:rtl/>
                    </w:rPr>
                    <w:t>תח</w:t>
                  </w:r>
                  <w:r>
                    <w:rPr>
                      <w:rFonts w:cs="Miriam" w:hint="cs"/>
                      <w:sz w:val="18"/>
                      <w:szCs w:val="18"/>
                      <w:rtl/>
                    </w:rPr>
                    <w:t>ולה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333</w:t>
      </w:r>
      <w:r>
        <w:rPr>
          <w:rStyle w:val="default"/>
          <w:rtl/>
        </w:rPr>
        <w:t>ב.</w:t>
      </w:r>
      <w:r>
        <w:rPr>
          <w:rStyle w:val="default"/>
          <w:rFonts w:hint="cs"/>
          <w:rtl/>
        </w:rPr>
        <w:t xml:space="preserve"> </w:t>
      </w:r>
      <w:r>
        <w:rPr>
          <w:rStyle w:val="default"/>
          <w:rtl/>
        </w:rPr>
        <w:t>ע</w:t>
      </w:r>
      <w:r>
        <w:rPr>
          <w:rStyle w:val="default"/>
          <w:rFonts w:hint="cs"/>
          <w:rtl/>
        </w:rPr>
        <w:t>ל רכב ששנת ייצורו 1976 או לפני כן שנרשם לראשונה לפני תחילת תקפן של תקנות התעבורה (תיקון מס' 4), תשל"ח-</w:t>
      </w:r>
      <w:r>
        <w:rPr>
          <w:rStyle w:val="default"/>
          <w:rtl/>
        </w:rPr>
        <w:t xml:space="preserve">1978, </w:t>
      </w:r>
      <w:r>
        <w:rPr>
          <w:rStyle w:val="default"/>
          <w:rFonts w:hint="cs"/>
          <w:rtl/>
        </w:rPr>
        <w:t>יח</w:t>
      </w:r>
      <w:r>
        <w:rPr>
          <w:rStyle w:val="default"/>
          <w:rtl/>
        </w:rPr>
        <w:t>ו</w:t>
      </w:r>
      <w:r>
        <w:rPr>
          <w:rStyle w:val="default"/>
          <w:rFonts w:hint="cs"/>
          <w:rtl/>
        </w:rPr>
        <w:t>לו הוראות התקנות כנוסחן ערב תחילת ת</w:t>
      </w:r>
      <w:r>
        <w:rPr>
          <w:rStyle w:val="default"/>
          <w:rtl/>
        </w:rPr>
        <w:t>קפ</w:t>
      </w:r>
      <w:r>
        <w:rPr>
          <w:rStyle w:val="default"/>
          <w:rFonts w:hint="cs"/>
          <w:rtl/>
        </w:rPr>
        <w:t>ן של התקנות האמורות; אולם על רכב שהותקנו בו בלמים לפי התקנות האמורות, כולן או מקצתן, יחולו הוראות אותן תקנות כנוסחן זה.</w:t>
      </w:r>
    </w:p>
    <w:p w:rsidR="00765B69" w:rsidRDefault="00765B69">
      <w:pPr>
        <w:pStyle w:val="header-2"/>
        <w:ind w:left="0" w:right="1134"/>
        <w:rPr>
          <w:rFonts w:cs="Miriam"/>
          <w:rtl/>
        </w:rPr>
      </w:pPr>
      <w:bookmarkStart w:id="629" w:name="hed262"/>
      <w:bookmarkEnd w:id="629"/>
      <w:r>
        <w:rPr>
          <w:rFonts w:cs="Miriam"/>
          <w:rtl/>
        </w:rPr>
        <w:t>סי</w:t>
      </w:r>
      <w:r>
        <w:rPr>
          <w:rFonts w:cs="Miriam" w:hint="cs"/>
          <w:rtl/>
        </w:rPr>
        <w:t>מן ו': מערכת האורות</w:t>
      </w:r>
    </w:p>
    <w:p w:rsidR="00765B69" w:rsidRDefault="00765B69" w:rsidP="00B86835">
      <w:pPr>
        <w:pStyle w:val="P00"/>
        <w:spacing w:before="72"/>
        <w:ind w:left="0" w:right="1134"/>
        <w:rPr>
          <w:rStyle w:val="default"/>
          <w:rtl/>
        </w:rPr>
      </w:pPr>
      <w:bookmarkStart w:id="630" w:name="Seif347"/>
      <w:bookmarkEnd w:id="630"/>
      <w:r>
        <w:rPr>
          <w:lang w:val="he-IL"/>
        </w:rPr>
        <w:pict>
          <v:rect id="_x0000_s4841" style="position:absolute;left:0;text-align:left;margin-left:464.5pt;margin-top:8.05pt;width:75.05pt;height:55.15pt;z-index:251266560" o:allowincell="f" filled="f" stroked="f" strokecolor="lime" strokeweight=".25pt">
            <v:textbox style="mso-next-textbox:#_x0000_s4841"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סי חזית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w:t>
                  </w:r>
                  <w:r>
                    <w:rPr>
                      <w:rFonts w:cs="Miriam"/>
                      <w:sz w:val="18"/>
                      <w:szCs w:val="18"/>
                      <w:rtl/>
                    </w:rPr>
                    <w:t>1969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תשמ"ה-</w:t>
                  </w:r>
                  <w:r>
                    <w:rPr>
                      <w:rFonts w:cs="Miriam"/>
                      <w:sz w:val="18"/>
                      <w:szCs w:val="18"/>
                      <w:rtl/>
                    </w:rPr>
                    <w:t>1984</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big-number"/>
          <w:rFonts w:cs="Miriam"/>
          <w:rtl/>
        </w:rPr>
        <w:t>334.</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שאינו רכב איטי, אשר רחבו הכולל עולה על מטר אחד, למעט אופנוע, יותקנו שני פנסי חזית שכל אחד מ</w:t>
      </w:r>
      <w:r>
        <w:rPr>
          <w:rStyle w:val="default"/>
          <w:rtl/>
        </w:rPr>
        <w:t>הם</w:t>
      </w:r>
      <w:r>
        <w:rPr>
          <w:rStyle w:val="default"/>
          <w:rFonts w:hint="cs"/>
          <w:rtl/>
        </w:rPr>
        <w:t xml:space="preserve"> יאיר באור גבוה (האור הגדול) ובאור נמוך (האור הקטן), או יותקנו ארבעה פנסי חזית אשר לפחות אחד מכל צד יאיר באור גבוה ואחד בלבד מכל צד יאיר באור נמוך.</w:t>
      </w:r>
    </w:p>
    <w:p w:rsidR="00765B69" w:rsidRDefault="00765B69">
      <w:pPr>
        <w:pStyle w:val="P00"/>
        <w:spacing w:before="72"/>
        <w:ind w:left="0" w:right="1134"/>
        <w:rPr>
          <w:rStyle w:val="default"/>
          <w:rtl/>
        </w:rPr>
      </w:pPr>
      <w:r>
        <w:rPr>
          <w:rFonts w:cs="FrankRuehl"/>
          <w:rtl/>
          <w:lang w:val="he-IL"/>
        </w:rPr>
        <w:pict>
          <v:shape id="_x0000_s5779" type="#_x0000_t202" style="position:absolute;left:0;text-align:left;margin-left:470.25pt;margin-top:7.1pt;width:1in;height:16.8pt;z-index:252066304"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תק' (מס' 5) תשס"ח-2008</w:t>
                  </w:r>
                </w:p>
              </w:txbxContent>
            </v:textbox>
          </v:shape>
        </w:pict>
      </w: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ור גבוה יה</w:t>
      </w:r>
      <w:r>
        <w:rPr>
          <w:rStyle w:val="default"/>
          <w:rtl/>
        </w:rPr>
        <w:t>י</w:t>
      </w:r>
      <w:r>
        <w:rPr>
          <w:rStyle w:val="default"/>
          <w:rFonts w:hint="cs"/>
          <w:rtl/>
        </w:rPr>
        <w:t xml:space="preserve">ה אור לבן או אור צהוב ויאיר את הדרך לפני הרכב בלילה ובמזג אוויר נאה למרחק של לא פחות מ-100 </w:t>
      </w:r>
      <w:r>
        <w:rPr>
          <w:rStyle w:val="default"/>
          <w:rtl/>
        </w:rPr>
        <w:t>מט</w:t>
      </w:r>
      <w:r>
        <w:rPr>
          <w:rStyle w:val="default"/>
          <w:rFonts w:hint="cs"/>
          <w:rtl/>
        </w:rPr>
        <w:t>ר.</w:t>
      </w:r>
    </w:p>
    <w:p w:rsidR="00765B69" w:rsidRDefault="00765B69">
      <w:pPr>
        <w:pStyle w:val="P00"/>
        <w:spacing w:before="72"/>
        <w:ind w:left="0" w:right="1134"/>
        <w:rPr>
          <w:rStyle w:val="default"/>
          <w:rtl/>
        </w:rPr>
      </w:pPr>
      <w:r>
        <w:rPr>
          <w:rFonts w:cs="FrankRuehl"/>
          <w:rtl/>
          <w:lang w:val="he-IL"/>
        </w:rPr>
        <w:pict>
          <v:shape id="_x0000_s5780" type="#_x0000_t202" style="position:absolute;left:0;text-align:left;margin-left:470.25pt;margin-top:7.1pt;width:1in;height:16.8pt;z-index:252067328"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תק' (מס' 5) תשס"ח-2008</w:t>
                  </w:r>
                </w:p>
              </w:txbxContent>
            </v:textbox>
          </v:shape>
        </w:pict>
      </w:r>
      <w:r>
        <w:rPr>
          <w:rFonts w:cs="FrankRuehl"/>
          <w:sz w:val="26"/>
          <w:rtl/>
        </w:rPr>
        <w:tab/>
      </w:r>
      <w:r>
        <w:rPr>
          <w:rStyle w:val="default"/>
          <w:rtl/>
        </w:rPr>
        <w:t>(ג</w:t>
      </w:r>
      <w:r>
        <w:rPr>
          <w:rStyle w:val="default"/>
          <w:rFonts w:hint="cs"/>
          <w:rtl/>
        </w:rPr>
        <w:t>)</w:t>
      </w:r>
      <w:r>
        <w:rPr>
          <w:rStyle w:val="default"/>
          <w:rtl/>
        </w:rPr>
        <w:tab/>
        <w:t>א</w:t>
      </w:r>
      <w:r>
        <w:rPr>
          <w:rStyle w:val="default"/>
          <w:rFonts w:hint="cs"/>
          <w:rtl/>
        </w:rPr>
        <w:t>ור נמוך יהיה אור לבן או אור צהוב ויאיר את הדרך לפני הרכב במזג אוויר נאה למרחק של לא פחות מ-30 מטר ועצמתו לא תעלה על לוקס אחד בשעה שהיא נמדדת על גבי משטח</w:t>
      </w:r>
      <w:r>
        <w:rPr>
          <w:rStyle w:val="default"/>
          <w:rtl/>
        </w:rPr>
        <w:t xml:space="preserve"> </w:t>
      </w:r>
      <w:r>
        <w:rPr>
          <w:rStyle w:val="default"/>
          <w:rFonts w:hint="cs"/>
          <w:rtl/>
        </w:rPr>
        <w:t>המוצב על פני הדרך במרחק 25 מטר מן הפנס האמור -</w:t>
      </w:r>
      <w:r>
        <w:rPr>
          <w:rStyle w:val="default"/>
          <w:rtl/>
        </w:rPr>
        <w:t xml:space="preserve"> </w:t>
      </w:r>
      <w:r>
        <w:rPr>
          <w:rStyle w:val="default"/>
          <w:rFonts w:hint="cs"/>
          <w:rtl/>
        </w:rPr>
        <w:t>מגובה מרכז הפנס ולמעלה ממנו.</w:t>
      </w:r>
    </w:p>
    <w:p w:rsidR="00765B69" w:rsidRDefault="00765B69">
      <w:pPr>
        <w:pStyle w:val="P00"/>
        <w:spacing w:before="72"/>
        <w:ind w:left="0" w:right="1134"/>
        <w:rPr>
          <w:rStyle w:val="default"/>
          <w:rFonts w:hint="cs"/>
          <w:rtl/>
        </w:rPr>
      </w:pPr>
      <w:r>
        <w:rPr>
          <w:lang w:val="he-IL"/>
        </w:rPr>
        <w:pict>
          <v:rect id="_x0000_s4842" style="position:absolute;left:0;text-align:left;margin-left:464.5pt;margin-top:8.05pt;width:75.05pt;height:16pt;z-index:251267584" o:allowincell="f" filled="f" stroked="f" strokecolor="lime" strokeweight=".25pt">
            <v:textbox style="mso-next-textbox:#_x0000_s484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Fonts w:cs="FrankRuehl"/>
          <w:sz w:val="26"/>
          <w:rtl/>
        </w:rPr>
        <w:tab/>
      </w:r>
      <w:r>
        <w:rPr>
          <w:rStyle w:val="default"/>
          <w:rtl/>
        </w:rPr>
        <w:t>(ד</w:t>
      </w:r>
      <w:r>
        <w:rPr>
          <w:rStyle w:val="default"/>
          <w:rFonts w:hint="cs"/>
          <w:rtl/>
        </w:rPr>
        <w:t>)</w:t>
      </w:r>
      <w:r>
        <w:rPr>
          <w:rStyle w:val="default"/>
          <w:rFonts w:hint="cs"/>
          <w:rtl/>
        </w:rPr>
        <w:tab/>
        <w:t>(נמ</w:t>
      </w:r>
      <w:r>
        <w:rPr>
          <w:rStyle w:val="default"/>
          <w:rtl/>
        </w:rPr>
        <w:t>חק</w:t>
      </w:r>
      <w:r>
        <w:rPr>
          <w:rStyle w:val="default"/>
          <w:rFonts w:hint="cs"/>
          <w:rtl/>
        </w:rPr>
        <w:t>ה).</w:t>
      </w:r>
    </w:p>
    <w:p w:rsidR="00765B69" w:rsidRDefault="00765B69">
      <w:pPr>
        <w:pStyle w:val="P00"/>
        <w:spacing w:before="72"/>
        <w:ind w:left="0" w:right="1134"/>
        <w:rPr>
          <w:rStyle w:val="default"/>
          <w:rFonts w:hint="cs"/>
          <w:rtl/>
        </w:rPr>
      </w:pPr>
      <w:r>
        <w:rPr>
          <w:lang w:val="he-IL"/>
        </w:rPr>
        <w:pict>
          <v:rect id="_x0000_s5164" style="position:absolute;left:0;text-align:left;margin-left:464.5pt;margin-top:8.05pt;width:75.05pt;height:16pt;z-index:251564544" o:allowincell="f" filled="f" stroked="f" strokecolor="lime" strokeweight=".25pt">
            <v:textbox style="mso-next-textbox:#_x0000_s516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Fonts w:cs="FrankRuehl"/>
          <w:sz w:val="26"/>
          <w:rtl/>
        </w:rPr>
        <w:tab/>
      </w:r>
      <w:r>
        <w:rPr>
          <w:rStyle w:val="default"/>
          <w:rtl/>
        </w:rPr>
        <w:t>(</w:t>
      </w:r>
      <w:r>
        <w:rPr>
          <w:rStyle w:val="default"/>
          <w:rFonts w:hint="cs"/>
          <w:rtl/>
        </w:rPr>
        <w:t>ה)</w:t>
      </w:r>
      <w:r>
        <w:rPr>
          <w:rStyle w:val="default"/>
          <w:rFonts w:hint="cs"/>
          <w:rtl/>
        </w:rPr>
        <w:tab/>
        <w:t>(נמ</w:t>
      </w:r>
      <w:r>
        <w:rPr>
          <w:rStyle w:val="default"/>
          <w:rtl/>
        </w:rPr>
        <w:t>חק</w:t>
      </w:r>
      <w:r>
        <w:rPr>
          <w:rStyle w:val="default"/>
          <w:rFonts w:hint="cs"/>
          <w:rtl/>
        </w:rPr>
        <w:t>ה).</w:t>
      </w:r>
    </w:p>
    <w:p w:rsidR="00117FE4" w:rsidRDefault="00117FE4" w:rsidP="00117FE4">
      <w:pPr>
        <w:pStyle w:val="P00"/>
        <w:spacing w:before="72"/>
        <w:ind w:left="0" w:right="1134"/>
        <w:rPr>
          <w:rStyle w:val="default"/>
          <w:rFonts w:hint="cs"/>
          <w:rtl/>
        </w:rPr>
      </w:pPr>
      <w:bookmarkStart w:id="631" w:name="Seif716"/>
      <w:bookmarkEnd w:id="631"/>
      <w:r>
        <w:rPr>
          <w:lang w:val="he-IL"/>
        </w:rPr>
        <w:pict>
          <v:rect id="_x0000_s6233" style="position:absolute;left:0;text-align:left;margin-left:464.5pt;margin-top:8.05pt;width:75.05pt;height:66.25pt;z-index:252387840" o:allowincell="f" filled="f" stroked="f" strokecolor="lime" strokeweight=".25pt">
            <v:textbox style="mso-next-textbox:#_x0000_s6233" inset="0,0,0,0">
              <w:txbxContent>
                <w:p w:rsidR="00E20767" w:rsidRDefault="00E20767" w:rsidP="00117FE4">
                  <w:pPr>
                    <w:spacing w:line="160" w:lineRule="exact"/>
                    <w:jc w:val="left"/>
                    <w:rPr>
                      <w:rFonts w:cs="Miriam"/>
                      <w:noProof/>
                      <w:sz w:val="18"/>
                      <w:szCs w:val="18"/>
                      <w:rtl/>
                    </w:rPr>
                  </w:pPr>
                  <w:r>
                    <w:rPr>
                      <w:rFonts w:cs="Miriam"/>
                      <w:sz w:val="18"/>
                      <w:szCs w:val="18"/>
                      <w:rtl/>
                    </w:rPr>
                    <w:t>הת</w:t>
                  </w:r>
                  <w:r>
                    <w:rPr>
                      <w:rFonts w:cs="Miriam" w:hint="cs"/>
                      <w:sz w:val="18"/>
                      <w:szCs w:val="18"/>
                      <w:rtl/>
                    </w:rPr>
                    <w:t xml:space="preserve">קנת </w:t>
                  </w:r>
                  <w:r>
                    <w:rPr>
                      <w:rFonts w:cs="Miriam"/>
                      <w:sz w:val="18"/>
                      <w:szCs w:val="18"/>
                      <w:rtl/>
                    </w:rPr>
                    <w:t>פנ</w:t>
                  </w:r>
                  <w:r>
                    <w:rPr>
                      <w:rFonts w:cs="Miriam" w:hint="cs"/>
                      <w:sz w:val="18"/>
                      <w:szCs w:val="18"/>
                      <w:rtl/>
                    </w:rPr>
                    <w:t>סי חזית</w:t>
                  </w:r>
                </w:p>
                <w:p w:rsidR="00E20767" w:rsidRDefault="00E20767" w:rsidP="00117FE4">
                  <w:pPr>
                    <w:spacing w:line="160" w:lineRule="exact"/>
                    <w:jc w:val="left"/>
                    <w:rPr>
                      <w:rFonts w:cs="Miriam" w:hint="cs"/>
                      <w:sz w:val="18"/>
                      <w:szCs w:val="18"/>
                      <w:rtl/>
                    </w:rPr>
                  </w:pPr>
                  <w:r>
                    <w:rPr>
                      <w:rFonts w:cs="Miriam"/>
                      <w:sz w:val="18"/>
                      <w:szCs w:val="18"/>
                      <w:rtl/>
                    </w:rPr>
                    <w:t>תק</w:t>
                  </w:r>
                  <w:r>
                    <w:rPr>
                      <w:rFonts w:cs="Miriam" w:hint="cs"/>
                      <w:sz w:val="18"/>
                      <w:szCs w:val="18"/>
                      <w:rtl/>
                    </w:rPr>
                    <w:t>' תש"ל-</w:t>
                  </w:r>
                  <w:r>
                    <w:rPr>
                      <w:rFonts w:cs="Miriam"/>
                      <w:sz w:val="18"/>
                      <w:szCs w:val="18"/>
                      <w:rtl/>
                    </w:rPr>
                    <w:t>1969</w:t>
                  </w:r>
                </w:p>
                <w:p w:rsidR="00E20767" w:rsidRDefault="00E20767" w:rsidP="00117FE4">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p w:rsidR="00E20767" w:rsidRDefault="00E20767" w:rsidP="00117FE4">
                  <w:pPr>
                    <w:spacing w:line="160" w:lineRule="exact"/>
                    <w:jc w:val="left"/>
                    <w:rPr>
                      <w:rFonts w:cs="Miriam" w:hint="cs"/>
                      <w:noProof/>
                      <w:sz w:val="18"/>
                      <w:szCs w:val="18"/>
                      <w:rtl/>
                    </w:rPr>
                  </w:pPr>
                  <w:r>
                    <w:rPr>
                      <w:rFonts w:cs="Miriam" w:hint="cs"/>
                      <w:noProof/>
                      <w:sz w:val="18"/>
                      <w:szCs w:val="18"/>
                      <w:rtl/>
                    </w:rPr>
                    <w:t xml:space="preserve">תק' (מס' 9) </w:t>
                  </w:r>
                  <w:r>
                    <w:rPr>
                      <w:rFonts w:cs="Miriam"/>
                      <w:noProof/>
                      <w:sz w:val="18"/>
                      <w:szCs w:val="18"/>
                      <w:rtl/>
                    </w:rPr>
                    <w:br/>
                  </w:r>
                  <w:r>
                    <w:rPr>
                      <w:rFonts w:cs="Miriam" w:hint="cs"/>
                      <w:noProof/>
                      <w:sz w:val="18"/>
                      <w:szCs w:val="18"/>
                      <w:rtl/>
                    </w:rPr>
                    <w:t>תשע"א-2011</w:t>
                  </w:r>
                </w:p>
                <w:p w:rsidR="00E20767" w:rsidRDefault="00E20767" w:rsidP="00117FE4">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תשע"ה-2015</w:t>
                  </w:r>
                </w:p>
              </w:txbxContent>
            </v:textbox>
            <w10:anchorlock/>
          </v:rect>
        </w:pict>
      </w:r>
      <w:r>
        <w:rPr>
          <w:rStyle w:val="big-number"/>
          <w:rFonts w:cs="Miriam"/>
          <w:rtl/>
        </w:rPr>
        <w:t>335</w:t>
      </w:r>
      <w:r w:rsidRPr="0026776E">
        <w:rPr>
          <w:rStyle w:val="default"/>
          <w:rtl/>
        </w:rPr>
        <w:t>.</w:t>
      </w:r>
      <w:r w:rsidRPr="0026776E">
        <w:rPr>
          <w:rStyle w:val="default"/>
          <w:rtl/>
        </w:rPr>
        <w:tab/>
      </w:r>
      <w:r w:rsidRPr="0026776E">
        <w:rPr>
          <w:rStyle w:val="default"/>
          <w:rFonts w:hint="cs"/>
          <w:rtl/>
        </w:rPr>
        <w:t xml:space="preserve">לא יירשם רכב ולא יחודש רישיונו אלא אם כן </w:t>
      </w:r>
      <w:r w:rsidRPr="0026776E">
        <w:rPr>
          <w:rStyle w:val="default"/>
          <w:rtl/>
        </w:rPr>
        <w:t>–</w:t>
      </w:r>
      <w:r w:rsidRPr="0026776E">
        <w:rPr>
          <w:rStyle w:val="default"/>
          <w:rFonts w:hint="cs"/>
          <w:rtl/>
        </w:rPr>
        <w:t xml:space="preserve"> </w:t>
      </w:r>
      <w:r>
        <w:rPr>
          <w:rStyle w:val="default"/>
          <w:rtl/>
        </w:rPr>
        <w:t>פנ</w:t>
      </w:r>
      <w:r>
        <w:rPr>
          <w:rStyle w:val="default"/>
          <w:rFonts w:hint="cs"/>
          <w:rtl/>
        </w:rPr>
        <w:t xml:space="preserve">סי החזית יותקנו בחזית הרכב, פנס אחד או שניים בכל צד של הרכב מותקנים באופן סימטרי לגבי הציר המרכזי של הרכב, ובלבד שהמרחק מפני הקרקע לקצה התחתון של השטח המאיר בזכוכית הפנס יהיה לפחות 40 ס"מ והמרחק מפני הקרקע לקצה העליון לא יעלה על 120 ס"מ; האור </w:t>
      </w:r>
      <w:r>
        <w:rPr>
          <w:rStyle w:val="default"/>
          <w:rtl/>
        </w:rPr>
        <w:t>בפ</w:t>
      </w:r>
      <w:r>
        <w:rPr>
          <w:rStyle w:val="default"/>
          <w:rFonts w:hint="cs"/>
          <w:rtl/>
        </w:rPr>
        <w:t xml:space="preserve">נסי החזית האמורים יאיר בצבע אחד; </w:t>
      </w:r>
      <w:r w:rsidRPr="00DE0E49">
        <w:rPr>
          <w:rStyle w:val="default"/>
          <w:rFonts w:hint="cs"/>
          <w:rtl/>
        </w:rPr>
        <w:t>הוראות תקנה זו, לעניין המרחק מפני הקרקע לקצות הפנסים, לא יחולו על כלי רכב של צבא הגנה לישראל שייעודו מבצעי, ובלבד שמיקום הפנסים אושר בידי ראש מחלקת מערכות ממונעות וניתן לו רישיון רכב צבאי</w:t>
      </w:r>
      <w:r>
        <w:rPr>
          <w:rStyle w:val="default"/>
          <w:rFonts w:hint="cs"/>
          <w:rtl/>
        </w:rPr>
        <w:t>.</w:t>
      </w:r>
    </w:p>
    <w:p w:rsidR="00765B69" w:rsidRDefault="00765B69" w:rsidP="00B86835">
      <w:pPr>
        <w:pStyle w:val="P00"/>
        <w:spacing w:before="72"/>
        <w:ind w:left="0" w:right="1134"/>
        <w:rPr>
          <w:rStyle w:val="default"/>
          <w:rtl/>
        </w:rPr>
      </w:pPr>
      <w:bookmarkStart w:id="632" w:name="Seif348"/>
      <w:bookmarkEnd w:id="632"/>
      <w:r>
        <w:rPr>
          <w:lang w:val="he-IL"/>
        </w:rPr>
        <w:pict>
          <v:rect id="_x0000_s4844" style="position:absolute;left:0;text-align:left;margin-left:464.5pt;margin-top:8.05pt;width:75.05pt;height:35.8pt;z-index:251268608" o:allowincell="f" filled="f" stroked="f" strokecolor="lime" strokeweight=".25pt">
            <v:textbox style="mso-next-textbox:#_x0000_s4844"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 xml:space="preserve">סי חזית </w:t>
                  </w:r>
                  <w:r>
                    <w:rPr>
                      <w:rFonts w:cs="Miriam"/>
                      <w:sz w:val="18"/>
                      <w:szCs w:val="18"/>
                      <w:rtl/>
                    </w:rPr>
                    <w:t>בא</w:t>
                  </w:r>
                  <w:r>
                    <w:rPr>
                      <w:rFonts w:cs="Miriam" w:hint="cs"/>
                      <w:sz w:val="18"/>
                      <w:szCs w:val="18"/>
                      <w:rtl/>
                    </w:rPr>
                    <w:t xml:space="preserve">ופנוע ורכב </w:t>
                  </w:r>
                  <w:r>
                    <w:rPr>
                      <w:rFonts w:cs="Miriam"/>
                      <w:sz w:val="18"/>
                      <w:szCs w:val="18"/>
                      <w:rtl/>
                    </w:rPr>
                    <w:t>אי</w:t>
                  </w:r>
                  <w:r>
                    <w:rPr>
                      <w:rFonts w:cs="Miriam" w:hint="cs"/>
                      <w:sz w:val="18"/>
                      <w:szCs w:val="18"/>
                      <w:rtl/>
                    </w:rPr>
                    <w:t>טי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תשמ"ה-</w:t>
                  </w:r>
                  <w:r>
                    <w:rPr>
                      <w:rFonts w:cs="Miriam"/>
                      <w:sz w:val="18"/>
                      <w:szCs w:val="18"/>
                      <w:rtl/>
                    </w:rPr>
                    <w:t>1984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336.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אופנ</w:t>
      </w:r>
      <w:r>
        <w:rPr>
          <w:rStyle w:val="default"/>
          <w:rtl/>
        </w:rPr>
        <w:t>וע</w:t>
      </w:r>
      <w:r>
        <w:rPr>
          <w:rStyle w:val="default"/>
          <w:rFonts w:hint="cs"/>
          <w:rtl/>
        </w:rPr>
        <w:t xml:space="preserve"> עם רכב צדי או בלעדיו, בתלת-אופנוע ובטרקטור יותקן לפחות פנס חזית אחד אשר לגביו יחולו הוראות תקנות 334 ו-335 בשינויים אלה:</w:t>
      </w:r>
    </w:p>
    <w:p w:rsidR="00765B69" w:rsidRDefault="00765B69">
      <w:pPr>
        <w:pStyle w:val="P22"/>
        <w:spacing w:before="72"/>
        <w:ind w:left="1021" w:right="1134"/>
        <w:rPr>
          <w:rStyle w:val="default"/>
          <w:rtl/>
        </w:rPr>
      </w:pPr>
      <w:r>
        <w:rPr>
          <w:lang w:val="he-IL"/>
        </w:rPr>
        <w:pict>
          <v:rect id="_x0000_s4845" style="position:absolute;left:0;text-align:left;margin-left:464.5pt;margin-top:8.05pt;width:75.05pt;height:16pt;z-index:251269632" o:allowincell="f" filled="f" stroked="f" strokecolor="lime" strokeweight=".25pt">
            <v:textbox style="mso-next-textbox:#_x0000_s484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תשמ"ה-</w:t>
                  </w:r>
                  <w:r>
                    <w:rPr>
                      <w:rFonts w:cs="Miriam"/>
                      <w:sz w:val="18"/>
                      <w:szCs w:val="18"/>
                      <w:rtl/>
                    </w:rPr>
                    <w:t>1984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default"/>
          <w:rtl/>
        </w:rPr>
        <w:t>(1)</w:t>
      </w:r>
      <w:r>
        <w:rPr>
          <w:rStyle w:val="default"/>
          <w:rtl/>
        </w:rPr>
        <w:tab/>
        <w:t>ב</w:t>
      </w:r>
      <w:r>
        <w:rPr>
          <w:rStyle w:val="default"/>
          <w:rFonts w:hint="cs"/>
          <w:rtl/>
        </w:rPr>
        <w:t>אופנוע בלי רכב צדי יותקן הפנס במרכז חזיתו;</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אופנוע עם רכב צדי, בתלת-אופנוע ובטרקטור יותקן הפנס במרכז החזית או בצדו השמאלי.</w:t>
      </w:r>
    </w:p>
    <w:p w:rsidR="00765B69" w:rsidRDefault="00765B69">
      <w:pPr>
        <w:pStyle w:val="P22"/>
        <w:spacing w:before="72"/>
        <w:ind w:left="1021" w:right="1134"/>
        <w:rPr>
          <w:rStyle w:val="default"/>
          <w:rtl/>
        </w:rPr>
      </w:pPr>
      <w:r>
        <w:rPr>
          <w:lang w:val="he-IL"/>
        </w:rPr>
        <w:pict>
          <v:rect id="_x0000_s4846" style="position:absolute;left:0;text-align:left;margin-left:464.5pt;margin-top:8.05pt;width:75.05pt;height:27.7pt;z-index:251270656" o:allowincell="f" filled="f" stroked="f" strokecolor="lime" strokeweight=".25pt">
            <v:textbox style="mso-next-textbox:#_x0000_s4846"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w:t>
                  </w:r>
                  <w:r>
                    <w:rPr>
                      <w:rFonts w:cs="Miriam"/>
                      <w:sz w:val="18"/>
                      <w:szCs w:val="18"/>
                      <w:rtl/>
                    </w:rPr>
                    <w:t xml:space="preserve"> ת</w:t>
                  </w:r>
                  <w:r>
                    <w:rPr>
                      <w:rFonts w:cs="Miriam" w:hint="cs"/>
                      <w:sz w:val="18"/>
                      <w:szCs w:val="18"/>
                      <w:rtl/>
                    </w:rPr>
                    <w:t>שנ"ג-</w:t>
                  </w:r>
                  <w:r>
                    <w:rPr>
                      <w:rFonts w:cs="Miriam"/>
                      <w:sz w:val="18"/>
                      <w:szCs w:val="18"/>
                      <w:rtl/>
                    </w:rPr>
                    <w:t>1992</w:t>
                  </w:r>
                </w:p>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default"/>
          <w:rtl/>
        </w:rPr>
        <w:t>(3)</w:t>
      </w:r>
      <w:r>
        <w:rPr>
          <w:rStyle w:val="default"/>
          <w:rtl/>
        </w:rPr>
        <w:tab/>
        <w:t>ב</w:t>
      </w:r>
      <w:r>
        <w:rPr>
          <w:rStyle w:val="default"/>
          <w:rFonts w:hint="cs"/>
          <w:rtl/>
        </w:rPr>
        <w:t>אופנוע שנפח מנועו עד 50 סמ"ק יכול שפנס החזית יהיה בעל אור נמוך בלבד.</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 xml:space="preserve">רכב איטי יותקנו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כ</w:t>
      </w:r>
      <w:r>
        <w:rPr>
          <w:rStyle w:val="default"/>
          <w:rFonts w:hint="cs"/>
          <w:rtl/>
        </w:rPr>
        <w:t>שרחבו הכולל אינו עולה על 150 ס"מ -</w:t>
      </w:r>
      <w:r>
        <w:rPr>
          <w:rStyle w:val="default"/>
          <w:rtl/>
        </w:rPr>
        <w:t xml:space="preserve"> </w:t>
      </w:r>
      <w:r>
        <w:rPr>
          <w:rStyle w:val="default"/>
          <w:rFonts w:hint="cs"/>
          <w:rtl/>
        </w:rPr>
        <w:t>לפחות פנס חזית אחד;</w:t>
      </w:r>
    </w:p>
    <w:p w:rsidR="00765B69" w:rsidRDefault="00765B69">
      <w:pPr>
        <w:pStyle w:val="P22"/>
        <w:spacing w:before="72"/>
        <w:ind w:left="1021" w:right="1134"/>
        <w:rPr>
          <w:rStyle w:val="default"/>
          <w:rFonts w:hint="cs"/>
          <w:rtl/>
        </w:rPr>
      </w:pPr>
      <w:r>
        <w:rPr>
          <w:rFonts w:cs="FrankRuehl"/>
          <w:rtl/>
          <w:lang w:val="he-IL"/>
        </w:rPr>
        <w:pict>
          <v:shape id="_x0000_s5788" type="#_x0000_t202" style="position:absolute;left:0;text-align:left;margin-left:470.25pt;margin-top:7.1pt;width:1in;height:16.8pt;z-index:252074496"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v:shape>
        </w:pict>
      </w:r>
      <w:r>
        <w:rPr>
          <w:rStyle w:val="default"/>
          <w:rFonts w:hint="cs"/>
          <w:rtl/>
        </w:rPr>
        <w:t>(2)</w:t>
      </w:r>
      <w:r>
        <w:rPr>
          <w:rStyle w:val="default"/>
          <w:rtl/>
        </w:rPr>
        <w:tab/>
        <w:t>כ</w:t>
      </w:r>
      <w:r>
        <w:rPr>
          <w:rStyle w:val="default"/>
          <w:rFonts w:hint="cs"/>
          <w:rtl/>
        </w:rPr>
        <w:t>שרחבו הכולל עולה על 150 ס"מ -</w:t>
      </w:r>
      <w:r>
        <w:rPr>
          <w:rStyle w:val="default"/>
          <w:rtl/>
        </w:rPr>
        <w:t xml:space="preserve"> </w:t>
      </w:r>
      <w:r>
        <w:rPr>
          <w:rStyle w:val="default"/>
          <w:rFonts w:hint="cs"/>
          <w:rtl/>
        </w:rPr>
        <w:t>שני פנסי חזית; בפנסים יהיה אור נמוך בלבד ויחולו עליהם הוראו</w:t>
      </w:r>
      <w:r>
        <w:rPr>
          <w:rStyle w:val="default"/>
          <w:rtl/>
        </w:rPr>
        <w:t>ת</w:t>
      </w:r>
      <w:r>
        <w:rPr>
          <w:rStyle w:val="default"/>
          <w:rFonts w:hint="cs"/>
          <w:rtl/>
        </w:rPr>
        <w:t xml:space="preserve"> </w:t>
      </w:r>
      <w:r>
        <w:rPr>
          <w:rStyle w:val="default"/>
          <w:rtl/>
        </w:rPr>
        <w:t>תק</w:t>
      </w:r>
      <w:r>
        <w:rPr>
          <w:rStyle w:val="default"/>
          <w:rFonts w:hint="cs"/>
          <w:rtl/>
        </w:rPr>
        <w:t>נה 335.</w:t>
      </w:r>
    </w:p>
    <w:p w:rsidR="00765B69" w:rsidRDefault="00765B69" w:rsidP="00B86835">
      <w:pPr>
        <w:pStyle w:val="P00"/>
        <w:spacing w:before="72"/>
        <w:ind w:left="0" w:right="1134"/>
        <w:rPr>
          <w:rStyle w:val="default"/>
          <w:rtl/>
        </w:rPr>
      </w:pPr>
      <w:bookmarkStart w:id="633" w:name="Seif349"/>
      <w:bookmarkEnd w:id="633"/>
      <w:r>
        <w:rPr>
          <w:lang w:val="he-IL"/>
        </w:rPr>
        <w:pict>
          <v:rect id="_x0000_s4847" style="position:absolute;left:0;text-align:left;margin-left:464.5pt;margin-top:8.05pt;width:75.05pt;height:23.8pt;z-index:251271680" o:allowincell="f" filled="f" stroked="f" strokecolor="lime" strokeweight=".25pt">
            <v:textbox style="mso-next-textbox:#_x0000_s4847" inset="0,0,0,0">
              <w:txbxContent>
                <w:p w:rsidR="00E20767" w:rsidRDefault="00E20767">
                  <w:pPr>
                    <w:spacing w:line="160" w:lineRule="exact"/>
                    <w:jc w:val="left"/>
                    <w:rPr>
                      <w:rFonts w:cs="Miriam" w:hint="cs"/>
                      <w:sz w:val="18"/>
                      <w:szCs w:val="18"/>
                      <w:rtl/>
                    </w:rPr>
                  </w:pPr>
                  <w:r>
                    <w:rPr>
                      <w:rFonts w:cs="Miriam"/>
                      <w:sz w:val="18"/>
                      <w:szCs w:val="18"/>
                      <w:rtl/>
                    </w:rPr>
                    <w:t>עמ</w:t>
                  </w:r>
                  <w:r>
                    <w:rPr>
                      <w:rFonts w:cs="Miriam" w:hint="cs"/>
                      <w:sz w:val="18"/>
                      <w:szCs w:val="18"/>
                      <w:rtl/>
                    </w:rPr>
                    <w:t>מור</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big-number"/>
          <w:rFonts w:cs="Miriam"/>
          <w:rtl/>
        </w:rPr>
        <w:t>337.</w:t>
      </w:r>
      <w:r>
        <w:rPr>
          <w:rStyle w:val="big-number"/>
          <w:rFonts w:cs="Miriam"/>
          <w:rtl/>
        </w:rPr>
        <w:tab/>
      </w:r>
      <w:r>
        <w:rPr>
          <w:rStyle w:val="default"/>
          <w:rtl/>
        </w:rPr>
        <w:t>בר</w:t>
      </w:r>
      <w:r>
        <w:rPr>
          <w:rStyle w:val="default"/>
          <w:rFonts w:hint="cs"/>
          <w:rtl/>
        </w:rPr>
        <w:t>כב מנועי יותקן לפני מושב הנהג עממור המאפשר לנהג להחליף בפנסי החזית את האור הגבוה באור נמוך ולהיפך.</w:t>
      </w:r>
    </w:p>
    <w:p w:rsidR="00765B69" w:rsidRDefault="00765B69" w:rsidP="00B86835">
      <w:pPr>
        <w:pStyle w:val="P00"/>
        <w:spacing w:before="72"/>
        <w:ind w:left="0" w:right="1134"/>
        <w:rPr>
          <w:rStyle w:val="default"/>
          <w:rtl/>
        </w:rPr>
      </w:pPr>
      <w:bookmarkStart w:id="634" w:name="Seif350"/>
      <w:bookmarkEnd w:id="634"/>
      <w:r>
        <w:rPr>
          <w:lang w:val="he-IL"/>
        </w:rPr>
        <w:pict>
          <v:rect id="_x0000_s4848" style="position:absolute;left:0;text-align:left;margin-left:464.5pt;margin-top:8.05pt;width:75.05pt;height:30.05pt;z-index:251272704" o:allowincell="f" filled="f" stroked="f" strokecolor="lime" strokeweight=".25pt">
            <v:textbox style="mso-next-textbox:#_x0000_s4848" inset="0,0,0,0">
              <w:txbxContent>
                <w:p w:rsidR="00E20767" w:rsidRDefault="00E20767">
                  <w:pPr>
                    <w:spacing w:line="160" w:lineRule="exact"/>
                    <w:jc w:val="left"/>
                    <w:rPr>
                      <w:rFonts w:cs="Miriam" w:hint="cs"/>
                      <w:sz w:val="18"/>
                      <w:szCs w:val="18"/>
                      <w:rtl/>
                    </w:rPr>
                  </w:pPr>
                  <w:r>
                    <w:rPr>
                      <w:rFonts w:cs="Miriam"/>
                      <w:sz w:val="18"/>
                      <w:szCs w:val="18"/>
                      <w:rtl/>
                    </w:rPr>
                    <w:t>נו</w:t>
                  </w:r>
                  <w:r>
                    <w:rPr>
                      <w:rFonts w:cs="Miriam" w:hint="cs"/>
                      <w:sz w:val="18"/>
                      <w:szCs w:val="18"/>
                      <w:rtl/>
                    </w:rPr>
                    <w:t>רת אזהרה</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big-number"/>
          <w:rFonts w:cs="Miriam"/>
          <w:rtl/>
        </w:rPr>
        <w:t>338.</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תותקן לפני מושב הנהג, במקום הנראה לעיניו, נורה בעלת עצמת אור קטנה אשר תאיר בצבע אדום, כחול או ירוק בשעה שמאיר אור גבוה.</w:t>
      </w:r>
    </w:p>
    <w:p w:rsidR="00765B69" w:rsidRDefault="00765B69">
      <w:pPr>
        <w:pStyle w:val="P00"/>
        <w:spacing w:before="72"/>
        <w:ind w:left="0" w:right="1134"/>
        <w:rPr>
          <w:rStyle w:val="default"/>
          <w:rtl/>
        </w:rPr>
      </w:pPr>
      <w:r>
        <w:rPr>
          <w:rFonts w:cs="FrankRuehl"/>
          <w:rtl/>
          <w:lang w:val="he-IL"/>
        </w:rPr>
        <w:pict>
          <v:shape id="_x0000_s5789" type="#_x0000_t202" style="position:absolute;left:0;text-align:left;margin-left:470.25pt;margin-top:7.1pt;width:1in;height:16.8pt;z-index:252075520"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תקנה זו לא יחולו על טרקטור ועל רכב מנועי שאין עליו תא נהג, ובלבד שזרוע מפסק החשמל של מנגנון התאורה תראה בבירור לנוהג בהם כי בפנסים מאיר אור גבוה.</w:t>
      </w:r>
    </w:p>
    <w:p w:rsidR="00765B69" w:rsidRDefault="00765B69" w:rsidP="00B86835">
      <w:pPr>
        <w:pStyle w:val="P00"/>
        <w:spacing w:before="72"/>
        <w:ind w:left="0" w:right="1134"/>
        <w:rPr>
          <w:rStyle w:val="default"/>
          <w:rtl/>
        </w:rPr>
      </w:pPr>
      <w:bookmarkStart w:id="635" w:name="Seif351"/>
      <w:bookmarkEnd w:id="635"/>
      <w:r>
        <w:rPr>
          <w:lang w:val="he-IL"/>
        </w:rPr>
        <w:pict>
          <v:rect id="_x0000_s4849" style="position:absolute;left:0;text-align:left;margin-left:464.5pt;margin-top:8.05pt;width:75.05pt;height:16pt;z-index:251273728" o:allowincell="f" filled="f" stroked="f" strokecolor="lime" strokeweight=".25pt">
            <v:textbox style="mso-next-textbox:#_x0000_s4849"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 xml:space="preserve">ס חניית </w:t>
                  </w:r>
                  <w:r>
                    <w:rPr>
                      <w:rFonts w:cs="Miriam"/>
                      <w:sz w:val="18"/>
                      <w:szCs w:val="18"/>
                      <w:rtl/>
                    </w:rPr>
                    <w:t>לי</w:t>
                  </w:r>
                  <w:r>
                    <w:rPr>
                      <w:rFonts w:cs="Miriam" w:hint="cs"/>
                      <w:sz w:val="18"/>
                      <w:szCs w:val="18"/>
                      <w:rtl/>
                    </w:rPr>
                    <w:t>לה</w:t>
                  </w:r>
                </w:p>
              </w:txbxContent>
            </v:textbox>
            <w10:anchorlock/>
          </v:rect>
        </w:pict>
      </w:r>
      <w:r>
        <w:rPr>
          <w:rStyle w:val="big-number"/>
          <w:rFonts w:cs="Miriam"/>
          <w:rtl/>
        </w:rPr>
        <w:t>339.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w:t>
      </w:r>
      <w:r>
        <w:rPr>
          <w:rStyle w:val="default"/>
          <w:rtl/>
        </w:rPr>
        <w:t xml:space="preserve"> </w:t>
      </w:r>
      <w:r>
        <w:rPr>
          <w:rStyle w:val="default"/>
          <w:rFonts w:hint="cs"/>
          <w:rtl/>
        </w:rPr>
        <w:t>למעט אופנוע בלי רכב צדי ולמעט רכב מנועי שרחבו אינו עולה על מטר אחד -</w:t>
      </w:r>
      <w:r>
        <w:rPr>
          <w:rStyle w:val="default"/>
          <w:rtl/>
        </w:rPr>
        <w:t xml:space="preserve"> </w:t>
      </w:r>
      <w:r>
        <w:rPr>
          <w:rStyle w:val="default"/>
          <w:rFonts w:hint="cs"/>
          <w:rtl/>
        </w:rPr>
        <w:t>יותקנו</w:t>
      </w:r>
      <w:r>
        <w:rPr>
          <w:rStyle w:val="default"/>
          <w:rtl/>
        </w:rPr>
        <w:t xml:space="preserve"> ש</w:t>
      </w:r>
      <w:r>
        <w:rPr>
          <w:rStyle w:val="default"/>
          <w:rFonts w:hint="cs"/>
          <w:rtl/>
        </w:rPr>
        <w:t>ני פנסי חניית לילה (להלן -</w:t>
      </w:r>
      <w:r>
        <w:rPr>
          <w:rStyle w:val="default"/>
          <w:rtl/>
        </w:rPr>
        <w:t xml:space="preserve"> </w:t>
      </w:r>
      <w:r>
        <w:rPr>
          <w:rStyle w:val="default"/>
          <w:rFonts w:hint="cs"/>
          <w:rtl/>
        </w:rPr>
        <w:t>פנסי חניה) שאורם יהיה לבן או צהוב ואשר בזמן תאורה ובמזג אויר נאה ייראו במרחק 150 מטר לפני הרכב.</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פ</w:t>
      </w:r>
      <w:r>
        <w:rPr>
          <w:rStyle w:val="default"/>
          <w:rFonts w:hint="cs"/>
          <w:rtl/>
        </w:rPr>
        <w:t xml:space="preserve">נסי חניה יותקנו בחזית הרכב, פנס חניה בכל צד, בגובה שווה מפני הקרקע ובלבד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המרחק</w:t>
      </w:r>
      <w:r>
        <w:rPr>
          <w:rStyle w:val="default"/>
          <w:rtl/>
        </w:rPr>
        <w:t xml:space="preserve"> </w:t>
      </w:r>
      <w:r>
        <w:rPr>
          <w:rStyle w:val="default"/>
          <w:rFonts w:hint="cs"/>
          <w:rtl/>
        </w:rPr>
        <w:t xml:space="preserve">בין כל פנס לבין משטח מקביל לציר המרכזי </w:t>
      </w:r>
      <w:r>
        <w:rPr>
          <w:rStyle w:val="default"/>
          <w:rtl/>
        </w:rPr>
        <w:t>הע</w:t>
      </w:r>
      <w:r>
        <w:rPr>
          <w:rStyle w:val="default"/>
          <w:rFonts w:hint="cs"/>
          <w:rtl/>
        </w:rPr>
        <w:t>ובר דרך הנקודה הצדדית הקיצונית של הרכב בצד בו מותקן הפנס, לא יעלה על 40 ס"מ;</w:t>
      </w:r>
    </w:p>
    <w:p w:rsidR="00765B69" w:rsidRDefault="00765B69">
      <w:pPr>
        <w:pStyle w:val="P22"/>
        <w:spacing w:before="72"/>
        <w:ind w:left="1021" w:right="1134"/>
        <w:rPr>
          <w:rStyle w:val="default"/>
          <w:rtl/>
        </w:rPr>
      </w:pPr>
      <w:r>
        <w:rPr>
          <w:rStyle w:val="default"/>
          <w:rFonts w:hint="cs"/>
          <w:rtl/>
        </w:rPr>
        <w:t>(2)</w:t>
      </w:r>
      <w:r>
        <w:rPr>
          <w:rStyle w:val="default"/>
          <w:rtl/>
        </w:rPr>
        <w:tab/>
        <w:t>ש</w:t>
      </w:r>
      <w:r>
        <w:rPr>
          <w:rStyle w:val="default"/>
          <w:rFonts w:hint="cs"/>
          <w:rtl/>
        </w:rPr>
        <w:t>המרחק מעל פני הקרקע לקצה התחתון של השטח המאיר בזכוכית הפנס יהיה לפחות 40 ס"מ והמרחק מפני הקרקע לקצה העליון לא יעלה על 150 ס"מ.</w:t>
      </w:r>
    </w:p>
    <w:p w:rsidR="00765B69" w:rsidRDefault="00765B69">
      <w:pPr>
        <w:pStyle w:val="P00"/>
        <w:spacing w:before="72"/>
        <w:ind w:left="0" w:right="1134"/>
        <w:rPr>
          <w:rStyle w:val="default"/>
          <w:rFonts w:hint="cs"/>
          <w:rtl/>
        </w:rPr>
      </w:pPr>
      <w:r>
        <w:rPr>
          <w:rFonts w:cs="FrankRuehl"/>
          <w:sz w:val="26"/>
          <w:rtl/>
        </w:rPr>
        <w:tab/>
      </w:r>
      <w:r>
        <w:rPr>
          <w:rStyle w:val="default"/>
          <w:rtl/>
        </w:rPr>
        <w:t xml:space="preserve"> (ג</w:t>
      </w:r>
      <w:r>
        <w:rPr>
          <w:rStyle w:val="default"/>
          <w:rFonts w:hint="cs"/>
          <w:rtl/>
        </w:rPr>
        <w:t>) פנסי חניה מו</w:t>
      </w:r>
      <w:r>
        <w:rPr>
          <w:rStyle w:val="default"/>
          <w:rtl/>
        </w:rPr>
        <w:t>תר</w:t>
      </w:r>
      <w:r>
        <w:rPr>
          <w:rStyle w:val="default"/>
          <w:rFonts w:hint="cs"/>
          <w:rtl/>
        </w:rPr>
        <w:t xml:space="preserve"> להתקין בתוך פנסי חזית ובלבד </w:t>
      </w:r>
      <w:r>
        <w:rPr>
          <w:rStyle w:val="default"/>
          <w:rtl/>
        </w:rPr>
        <w:t>–</w:t>
      </w:r>
    </w:p>
    <w:p w:rsidR="00765B69" w:rsidRDefault="00765B69">
      <w:pPr>
        <w:pStyle w:val="P22"/>
        <w:spacing w:before="72"/>
        <w:ind w:left="1021" w:right="1134"/>
        <w:rPr>
          <w:rStyle w:val="default"/>
          <w:rtl/>
        </w:rPr>
      </w:pPr>
      <w:r>
        <w:rPr>
          <w:rFonts w:cs="FrankRuehl"/>
          <w:rtl/>
          <w:lang w:val="he-IL"/>
        </w:rPr>
        <w:pict>
          <v:shape id="_x0000_s5781" type="#_x0000_t202" style="position:absolute;left:0;text-align:left;margin-left:470.25pt;margin-top:7.1pt;width:1in;height:16.8pt;z-index:252068352"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תק' (מס' 5) תשס"ח-2008</w:t>
                  </w:r>
                </w:p>
              </w:txbxContent>
            </v:textbox>
          </v:shape>
        </w:pict>
      </w:r>
      <w:r>
        <w:rPr>
          <w:rStyle w:val="default"/>
          <w:rtl/>
        </w:rPr>
        <w:t>(1)</w:t>
      </w:r>
      <w:r>
        <w:rPr>
          <w:rStyle w:val="default"/>
          <w:rtl/>
        </w:rPr>
        <w:tab/>
        <w:t>ש</w:t>
      </w:r>
      <w:r>
        <w:rPr>
          <w:rStyle w:val="default"/>
          <w:rFonts w:hint="cs"/>
          <w:rtl/>
        </w:rPr>
        <w:t>הפעלתם תהיה נפרדת מהפעלת האור הגבוה והאור הנמוך;</w:t>
      </w:r>
    </w:p>
    <w:p w:rsidR="00765B69" w:rsidRDefault="00765B69">
      <w:pPr>
        <w:pStyle w:val="P22"/>
        <w:spacing w:before="72"/>
        <w:ind w:left="1021" w:right="1134"/>
        <w:rPr>
          <w:rStyle w:val="default"/>
          <w:rtl/>
        </w:rPr>
      </w:pPr>
      <w:r>
        <w:rPr>
          <w:rStyle w:val="default"/>
          <w:rFonts w:hint="cs"/>
          <w:rtl/>
        </w:rPr>
        <w:t>(2)</w:t>
      </w:r>
      <w:r>
        <w:rPr>
          <w:rStyle w:val="default"/>
          <w:rtl/>
        </w:rPr>
        <w:tab/>
        <w:t>ש</w:t>
      </w:r>
      <w:r>
        <w:rPr>
          <w:rStyle w:val="default"/>
          <w:rFonts w:hint="cs"/>
          <w:rtl/>
        </w:rPr>
        <w:t>נתמלאו בהם הוראות תקנה זו.</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אופנוע בלי רכב צדי וברכב מנועי שרחבו אינו עולה על מטר אחד מותר להתקין פנס חניה שנתמלאו בו הורא</w:t>
      </w:r>
      <w:r>
        <w:rPr>
          <w:rStyle w:val="default"/>
          <w:rtl/>
        </w:rPr>
        <w:t>ו</w:t>
      </w:r>
      <w:r>
        <w:rPr>
          <w:rStyle w:val="default"/>
          <w:rFonts w:hint="cs"/>
          <w:rtl/>
        </w:rPr>
        <w:t>ת תקנה זו.</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מ</w:t>
      </w:r>
      <w:r>
        <w:rPr>
          <w:rStyle w:val="default"/>
          <w:rFonts w:hint="cs"/>
          <w:rtl/>
        </w:rPr>
        <w:t>ערכת ההפעלה של פנסי הח</w:t>
      </w:r>
      <w:r>
        <w:rPr>
          <w:rStyle w:val="default"/>
          <w:rtl/>
        </w:rPr>
        <w:t>ני</w:t>
      </w:r>
      <w:r>
        <w:rPr>
          <w:rStyle w:val="default"/>
          <w:rFonts w:hint="cs"/>
          <w:rtl/>
        </w:rPr>
        <w:t>ה תהיה כזו שפנסי החניה והפנס האחורי יודלקו בעת ובעונה אחת.</w:t>
      </w:r>
    </w:p>
    <w:p w:rsidR="00765B69" w:rsidRDefault="00765B69">
      <w:pPr>
        <w:pStyle w:val="P00"/>
        <w:spacing w:before="72"/>
        <w:ind w:left="0" w:right="1134"/>
        <w:rPr>
          <w:rStyle w:val="default"/>
          <w:rtl/>
        </w:rPr>
      </w:pPr>
      <w:r>
        <w:rPr>
          <w:lang w:val="he-IL"/>
        </w:rPr>
        <w:pict>
          <v:rect id="_x0000_s4850" style="position:absolute;left:0;text-align:left;margin-left:464.5pt;margin-top:8.05pt;width:75.05pt;height:16pt;z-index:251274752" o:allowincell="f" filled="f" stroked="f" strokecolor="lime" strokeweight=".25pt">
            <v:textbox style="mso-next-textbox:#_x0000_s485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Fonts w:cs="FrankRuehl"/>
          <w:sz w:val="26"/>
          <w:rtl/>
        </w:rPr>
        <w:tab/>
      </w:r>
      <w:r>
        <w:rPr>
          <w:rStyle w:val="default"/>
          <w:rtl/>
        </w:rPr>
        <w:t>(ו</w:t>
      </w:r>
      <w:r>
        <w:rPr>
          <w:rStyle w:val="default"/>
          <w:rFonts w:hint="cs"/>
          <w:rtl/>
        </w:rPr>
        <w:t>)</w:t>
      </w:r>
      <w:r>
        <w:rPr>
          <w:rStyle w:val="default"/>
          <w:rtl/>
        </w:rPr>
        <w:tab/>
        <w:t>ב</w:t>
      </w:r>
      <w:r>
        <w:rPr>
          <w:rStyle w:val="default"/>
          <w:rFonts w:hint="cs"/>
          <w:rtl/>
        </w:rPr>
        <w:t>אוטובוס ששנת ייצורו 1980 או לאחריה ושארכו הכולל ששה מטרים או יותר יותקנו ששה פנסי חניה בצבע צהוב -</w:t>
      </w:r>
      <w:r>
        <w:rPr>
          <w:rStyle w:val="default"/>
          <w:rtl/>
        </w:rPr>
        <w:t xml:space="preserve"> </w:t>
      </w:r>
      <w:r>
        <w:rPr>
          <w:rStyle w:val="default"/>
          <w:rFonts w:hint="cs"/>
          <w:rtl/>
        </w:rPr>
        <w:t xml:space="preserve">שניים בצדי הרכב, שניים מלפנים ושניים מאחורי הרכב ובלבד </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המרחק בין כל פנס חניה בצד ה</w:t>
      </w:r>
      <w:r>
        <w:rPr>
          <w:rStyle w:val="default"/>
          <w:rtl/>
        </w:rPr>
        <w:t>רכ</w:t>
      </w:r>
      <w:r>
        <w:rPr>
          <w:rStyle w:val="default"/>
          <w:rFonts w:hint="cs"/>
          <w:rtl/>
        </w:rPr>
        <w:t>ב לדופן הרכב שלידו לא יעלה על 40 ס"מ;</w:t>
      </w:r>
    </w:p>
    <w:p w:rsidR="00765B69" w:rsidRDefault="00765B69">
      <w:pPr>
        <w:pStyle w:val="P22"/>
        <w:spacing w:before="72"/>
        <w:ind w:left="1021" w:right="1134"/>
        <w:rPr>
          <w:rStyle w:val="default"/>
          <w:rtl/>
        </w:rPr>
      </w:pPr>
      <w:r>
        <w:rPr>
          <w:rStyle w:val="default"/>
          <w:rFonts w:hint="cs"/>
          <w:rtl/>
        </w:rPr>
        <w:t>(2)</w:t>
      </w:r>
      <w:r>
        <w:rPr>
          <w:rStyle w:val="default"/>
          <w:rtl/>
        </w:rPr>
        <w:tab/>
        <w:t>ש</w:t>
      </w:r>
      <w:r>
        <w:rPr>
          <w:rStyle w:val="default"/>
          <w:rFonts w:hint="cs"/>
          <w:rtl/>
        </w:rPr>
        <w:t>המרחק מפני הקרקע למרכז הפנס יהיה לא פחות מ-40 ס"מ, ולא יעלה על 150 ס"מ;</w:t>
      </w:r>
    </w:p>
    <w:p w:rsidR="00765B69" w:rsidRDefault="00765B69">
      <w:pPr>
        <w:pStyle w:val="P22"/>
        <w:spacing w:before="72"/>
        <w:ind w:left="1021" w:right="1134"/>
        <w:rPr>
          <w:rStyle w:val="default"/>
          <w:rFonts w:hint="cs"/>
          <w:rtl/>
        </w:rPr>
      </w:pPr>
      <w:r>
        <w:rPr>
          <w:rFonts w:cs="FrankRuehl"/>
          <w:rtl/>
          <w:lang w:val="he-IL"/>
        </w:rPr>
        <w:pict>
          <v:shape id="_x0000_s5790" type="#_x0000_t202" style="position:absolute;left:0;text-align:left;margin-left:470.25pt;margin-top:7.1pt;width:1in;height:16.8pt;z-index:252076544"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תק' (מס' 5) תשס"ח-2008</w:t>
                  </w:r>
                </w:p>
              </w:txbxContent>
            </v:textbox>
          </v:shape>
        </w:pict>
      </w:r>
      <w:r>
        <w:rPr>
          <w:rStyle w:val="default"/>
          <w:rFonts w:hint="cs"/>
          <w:rtl/>
        </w:rPr>
        <w:t>(3)</w:t>
      </w:r>
      <w:r>
        <w:rPr>
          <w:rStyle w:val="default"/>
          <w:rtl/>
        </w:rPr>
        <w:tab/>
        <w:t>ש</w:t>
      </w:r>
      <w:r>
        <w:rPr>
          <w:rStyle w:val="default"/>
          <w:rFonts w:hint="cs"/>
          <w:rtl/>
        </w:rPr>
        <w:t>פנסי החניה הצדיים יופעלו בעת ובעונה אחת יחד עם אורות החניה והאור הגבוה.</w:t>
      </w:r>
    </w:p>
    <w:p w:rsidR="00765B69" w:rsidRDefault="00765B69" w:rsidP="00B86835">
      <w:pPr>
        <w:pStyle w:val="P00"/>
        <w:spacing w:before="72"/>
        <w:ind w:left="0" w:right="1134"/>
        <w:rPr>
          <w:rStyle w:val="default"/>
          <w:rtl/>
        </w:rPr>
      </w:pPr>
      <w:bookmarkStart w:id="636" w:name="Seif352"/>
      <w:bookmarkEnd w:id="636"/>
      <w:r>
        <w:rPr>
          <w:lang w:val="he-IL"/>
        </w:rPr>
        <w:pict>
          <v:rect id="_x0000_s4851" style="position:absolute;left:0;text-align:left;margin-left:464.5pt;margin-top:8.05pt;width:75.05pt;height:24pt;z-index:251275776" o:allowincell="f" filled="f" stroked="f" strokecolor="lime" strokeweight=".25pt">
            <v:textbox style="mso-next-textbox:#_x0000_s4851"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ס רוחב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rect>
        </w:pict>
      </w:r>
      <w:r>
        <w:rPr>
          <w:rStyle w:val="big-number"/>
          <w:rFonts w:cs="Miriam"/>
          <w:rtl/>
        </w:rPr>
        <w:t>340.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אשר רחבו הכולל הוא 210 ס"מ או יותר יותקנו ארבעה</w:t>
      </w:r>
      <w:r>
        <w:rPr>
          <w:rStyle w:val="default"/>
          <w:rtl/>
        </w:rPr>
        <w:t xml:space="preserve"> פ</w:t>
      </w:r>
      <w:r>
        <w:rPr>
          <w:rStyle w:val="default"/>
          <w:rFonts w:hint="cs"/>
          <w:rtl/>
        </w:rPr>
        <w:t>נסי רוחב לסימון רוחב הרכב שאורם ייראה במזג אויר נאה במרחק 150 מטר לפחות.</w:t>
      </w:r>
    </w:p>
    <w:p w:rsidR="00765B69" w:rsidRDefault="00765B69">
      <w:pPr>
        <w:pStyle w:val="P00"/>
        <w:spacing w:before="72"/>
        <w:ind w:left="0" w:right="1134"/>
        <w:rPr>
          <w:rStyle w:val="default"/>
          <w:rtl/>
        </w:rPr>
      </w:pPr>
      <w:r>
        <w:rPr>
          <w:lang w:val="he-IL"/>
        </w:rPr>
        <w:pict>
          <v:rect id="_x0000_s4852" style="position:absolute;left:0;text-align:left;margin-left:464.5pt;margin-top:8.05pt;width:75.05pt;height:36.8pt;z-index:251276800" o:allowincell="f" filled="f" stroked="f" strokecolor="lime" strokeweight=".25pt">
            <v:textbox style="mso-next-textbox:#_x0000_s485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תשס"ו-2006</w:t>
                  </w:r>
                </w:p>
              </w:txbxContent>
            </v:textbox>
            <w10:anchorlock/>
          </v:rect>
        </w:pict>
      </w:r>
      <w:r>
        <w:rPr>
          <w:rFonts w:cs="FrankRuehl"/>
          <w:sz w:val="26"/>
          <w:rtl/>
        </w:rPr>
        <w:tab/>
      </w:r>
      <w:r>
        <w:rPr>
          <w:rStyle w:val="default"/>
          <w:rtl/>
        </w:rPr>
        <w:t>(ב</w:t>
      </w:r>
      <w:r>
        <w:rPr>
          <w:rStyle w:val="default"/>
          <w:rFonts w:hint="cs"/>
          <w:rtl/>
        </w:rPr>
        <w:t>)</w:t>
      </w:r>
      <w:r>
        <w:rPr>
          <w:rStyle w:val="default"/>
          <w:rtl/>
        </w:rPr>
        <w:tab/>
        <w:t>ש</w:t>
      </w:r>
      <w:r>
        <w:rPr>
          <w:rStyle w:val="default"/>
          <w:rFonts w:hint="cs"/>
          <w:rtl/>
        </w:rPr>
        <w:t>ני פנסי רוחב שאורם צהוב או לבן יותקנו בחזית הרכב, פנס רו</w:t>
      </w:r>
      <w:r>
        <w:rPr>
          <w:rStyle w:val="default"/>
          <w:rtl/>
        </w:rPr>
        <w:t>ח</w:t>
      </w:r>
      <w:r>
        <w:rPr>
          <w:rStyle w:val="default"/>
          <w:rFonts w:hint="cs"/>
          <w:rtl/>
        </w:rPr>
        <w:t>ב בכל צד בגובה שווה מפני הקרקע בנקודה הצדדית הקיצונית הגבוהה ביותר של הרכב מלפנים או קרוב אליה ככל האפשר, ובלבד שאם לרכב ארג</w:t>
      </w:r>
      <w:r>
        <w:rPr>
          <w:rStyle w:val="default"/>
          <w:rtl/>
        </w:rPr>
        <w:t xml:space="preserve">ז </w:t>
      </w:r>
      <w:r>
        <w:rPr>
          <w:rStyle w:val="default"/>
          <w:rFonts w:hint="cs"/>
          <w:rtl/>
        </w:rPr>
        <w:t>הבולט משני צדי תא הנהג יותקנו הפנסים על הארגז.</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ש</w:t>
      </w:r>
      <w:r>
        <w:rPr>
          <w:rStyle w:val="default"/>
          <w:rFonts w:hint="cs"/>
          <w:rtl/>
        </w:rPr>
        <w:t>ני פנסי רוחב שאורם אדום יותקנו מאחורי הרכב בהתאם להוראות תקנת משנה (ב).</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ר</w:t>
      </w:r>
      <w:r>
        <w:rPr>
          <w:rStyle w:val="default"/>
          <w:rFonts w:hint="cs"/>
          <w:rtl/>
        </w:rPr>
        <w:t>כב שמותקנים בו פנסי רוחב, אין חובה להתקין בו פנסי חניה.</w:t>
      </w:r>
    </w:p>
    <w:p w:rsidR="00765B69" w:rsidRDefault="00765B69">
      <w:pPr>
        <w:pStyle w:val="P00"/>
        <w:spacing w:before="72"/>
        <w:ind w:left="0" w:right="1134"/>
        <w:rPr>
          <w:rStyle w:val="default"/>
          <w:rFonts w:hint="cs"/>
          <w:rtl/>
        </w:rPr>
      </w:pPr>
      <w:bookmarkStart w:id="637" w:name="Seif353"/>
      <w:bookmarkEnd w:id="637"/>
      <w:r>
        <w:rPr>
          <w:lang w:val="he-IL"/>
        </w:rPr>
        <w:pict>
          <v:rect id="_x0000_s4853" style="position:absolute;left:0;text-align:left;margin-left:464.5pt;margin-top:8.05pt;width:75.05pt;height:24pt;z-index:251277824" o:allowincell="f" filled="f" stroked="f" strokecolor="lime" strokeweight=".25pt">
            <v:textbox style="mso-next-textbox:#_x0000_s4853" inset="0,0,0,0">
              <w:txbxContent>
                <w:p w:rsidR="00E20767" w:rsidRDefault="00E20767">
                  <w:pPr>
                    <w:spacing w:line="160" w:lineRule="exact"/>
                    <w:jc w:val="left"/>
                    <w:rPr>
                      <w:rFonts w:cs="Miriam"/>
                      <w:sz w:val="18"/>
                      <w:szCs w:val="18"/>
                      <w:rtl/>
                    </w:rPr>
                  </w:pPr>
                  <w:r>
                    <w:rPr>
                      <w:rFonts w:cs="Miriam"/>
                      <w:sz w:val="18"/>
                      <w:szCs w:val="18"/>
                      <w:rtl/>
                    </w:rPr>
                    <w:t>פנ</w:t>
                  </w:r>
                  <w:r>
                    <w:rPr>
                      <w:rFonts w:cs="Miriam" w:hint="cs"/>
                      <w:sz w:val="18"/>
                      <w:szCs w:val="18"/>
                      <w:rtl/>
                    </w:rPr>
                    <w:t>ס אחורי</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big-number"/>
          <w:rFonts w:cs="Miriam"/>
          <w:rtl/>
        </w:rPr>
        <w:t>341.</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למעט אופניים, אופנוע ועגלה, יותקנו שני פנסים אחוריי</w:t>
      </w:r>
      <w:r>
        <w:rPr>
          <w:rStyle w:val="default"/>
          <w:rtl/>
        </w:rPr>
        <w:t xml:space="preserve">ם </w:t>
      </w:r>
      <w:r>
        <w:rPr>
          <w:rStyle w:val="default"/>
          <w:rFonts w:hint="cs"/>
          <w:rtl/>
        </w:rPr>
        <w:t xml:space="preserve">שאורם אדום אשר ייראה ממרחק של 150 מטרים לפחות מאחורי הרכב בזמן תאורה ובמזג אויר נאה ובלבד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יותקן פנס אחד בכל צד;</w:t>
      </w:r>
    </w:p>
    <w:p w:rsidR="00765B69" w:rsidRDefault="00765B69">
      <w:pPr>
        <w:pStyle w:val="P22"/>
        <w:spacing w:before="72"/>
        <w:ind w:left="1021" w:right="1134"/>
        <w:rPr>
          <w:rStyle w:val="default"/>
          <w:rtl/>
        </w:rPr>
      </w:pPr>
      <w:r>
        <w:rPr>
          <w:rStyle w:val="default"/>
          <w:rtl/>
        </w:rPr>
        <w:t>(2)</w:t>
      </w:r>
      <w:r>
        <w:rPr>
          <w:rStyle w:val="default"/>
          <w:rtl/>
        </w:rPr>
        <w:tab/>
        <w:t>ש</w:t>
      </w:r>
      <w:r>
        <w:rPr>
          <w:rStyle w:val="default"/>
          <w:rFonts w:hint="cs"/>
          <w:rtl/>
        </w:rPr>
        <w:t>המרחק מעל פני הקרקע יהיה כאמור בתקנה 339;</w:t>
      </w:r>
    </w:p>
    <w:p w:rsidR="00765B69" w:rsidRDefault="00765B69">
      <w:pPr>
        <w:pStyle w:val="P22"/>
        <w:spacing w:before="72"/>
        <w:ind w:left="1021" w:right="1134"/>
        <w:rPr>
          <w:rStyle w:val="default"/>
          <w:rtl/>
        </w:rPr>
      </w:pPr>
      <w:r>
        <w:rPr>
          <w:lang w:val="he-IL"/>
        </w:rPr>
        <w:pict>
          <v:rect id="_x0000_s4854" style="position:absolute;left:0;text-align:left;margin-left:464.5pt;margin-top:8.05pt;width:75.05pt;height:16pt;z-index:251278848" o:allowincell="f" filled="f" stroked="f" strokecolor="lime" strokeweight=".25pt">
            <v:textbox style="mso-next-textbox:#_x0000_s485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Style w:val="default"/>
          <w:rtl/>
        </w:rPr>
        <w:t>(3)</w:t>
      </w:r>
      <w:r>
        <w:rPr>
          <w:rStyle w:val="default"/>
          <w:rtl/>
        </w:rPr>
        <w:tab/>
        <w:t>(</w:t>
      </w:r>
      <w:r>
        <w:rPr>
          <w:rStyle w:val="default"/>
          <w:rFonts w:hint="cs"/>
          <w:rtl/>
        </w:rPr>
        <w:t>נמחקה).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ערכת ההפעלה של הפנסים האחוריים תופעל יחד עם פנסי החזית, פנסי הרוחב ופנסי החניה.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אופנוע יותקן פנס אחורי אחד שאורו אדום אשר ייראה ממרחק של 150 מטרים לפחות</w:t>
      </w:r>
      <w:r>
        <w:rPr>
          <w:rStyle w:val="default"/>
          <w:rtl/>
        </w:rPr>
        <w:t xml:space="preserve"> מ</w:t>
      </w:r>
      <w:r>
        <w:rPr>
          <w:rStyle w:val="default"/>
          <w:rFonts w:hint="cs"/>
          <w:rtl/>
        </w:rPr>
        <w:t>אחורי האופנוע בזמן תאורה ובמזג אויר נאה.</w:t>
      </w:r>
    </w:p>
    <w:p w:rsidR="00765B69" w:rsidRDefault="00765B69" w:rsidP="00253A1D">
      <w:pPr>
        <w:pStyle w:val="P00"/>
        <w:spacing w:before="72"/>
        <w:ind w:left="0" w:right="1134"/>
        <w:rPr>
          <w:rStyle w:val="default"/>
          <w:rFonts w:hint="cs"/>
          <w:rtl/>
        </w:rPr>
      </w:pPr>
      <w:r>
        <w:rPr>
          <w:lang w:val="he-IL"/>
        </w:rPr>
        <w:pict>
          <v:rect id="_x0000_s4855" style="position:absolute;left:0;text-align:left;margin-left:464.5pt;margin-top:8.05pt;width:75.05pt;height:42.9pt;z-index:251279872" o:allowincell="f" filled="f" stroked="f" strokecolor="lime" strokeweight=".25pt">
            <v:textbox style="mso-next-textbox:#_x0000_s485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תשנ"ד-</w:t>
                  </w:r>
                  <w:r>
                    <w:rPr>
                      <w:rFonts w:cs="Miriam"/>
                      <w:sz w:val="18"/>
                      <w:szCs w:val="18"/>
                      <w:rtl/>
                    </w:rPr>
                    <w:t>1993</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תשס"ט-2009</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 xml:space="preserve">גרור ובנתמך ששנת ייצורו 1994 </w:t>
      </w:r>
      <w:r w:rsidR="00253A1D">
        <w:rPr>
          <w:rStyle w:val="default"/>
          <w:rFonts w:hint="cs"/>
          <w:rtl/>
        </w:rPr>
        <w:t>עד 2007</w:t>
      </w:r>
      <w:r>
        <w:rPr>
          <w:rStyle w:val="default"/>
          <w:rFonts w:hint="cs"/>
          <w:rtl/>
        </w:rPr>
        <w:t xml:space="preserve"> ושמשקלו הכולל המותר 751 ק"ג או יותר, יהיה השטח המואר של הפנס האחורי בכל צד 150 סמ"ר לפחות; מותר להתקין יותר מפנס אחד בכל צד ובלבד שהשטח המואר של הפנסים בכל צד לא יפחת מ-</w:t>
      </w:r>
      <w:r>
        <w:rPr>
          <w:rStyle w:val="default"/>
          <w:rtl/>
        </w:rPr>
        <w:t>150 ס</w:t>
      </w:r>
      <w:r>
        <w:rPr>
          <w:rStyle w:val="default"/>
          <w:rFonts w:hint="cs"/>
          <w:rtl/>
        </w:rPr>
        <w:t>מ"ר.</w:t>
      </w:r>
    </w:p>
    <w:p w:rsidR="00765B69" w:rsidRDefault="00765B69">
      <w:pPr>
        <w:pStyle w:val="P00"/>
        <w:spacing w:before="72"/>
        <w:ind w:left="0" w:right="1134"/>
        <w:rPr>
          <w:rStyle w:val="default"/>
          <w:rtl/>
        </w:rPr>
      </w:pPr>
      <w:bookmarkStart w:id="638" w:name="Seif354"/>
      <w:bookmarkEnd w:id="638"/>
      <w:r>
        <w:rPr>
          <w:lang w:val="he-IL"/>
        </w:rPr>
        <w:pict>
          <v:rect id="_x0000_s4856" style="position:absolute;left:0;text-align:left;margin-left:464.5pt;margin-top:8.05pt;width:75.05pt;height:16.3pt;z-index:251280896" o:allowincell="f" filled="f" stroked="f" strokecolor="lime" strokeweight=".25pt">
            <v:textbox style="mso-next-textbox:#_x0000_s4856"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ס בלימה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big-number"/>
          <w:rFonts w:cs="Miriam"/>
          <w:rtl/>
        </w:rPr>
        <w:t>342.</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למעט אופניים, אופנוע שנפח מנועו עד 50 סמ"ק ששנת ייצורו עד 1993 ועגלה, יותקנו שני פנסי בלימה בשני צדי הרכב שאורם אדום והם ייראו באור היום במזג אוויר נאה ממרחק של 30 מטרים לפחות ובזמן תאורה במזג אוויר נאה ממרחק של 150 מטרים לפחות; פ</w:t>
      </w:r>
      <w:r>
        <w:rPr>
          <w:rStyle w:val="default"/>
          <w:rtl/>
        </w:rPr>
        <w:t>נס</w:t>
      </w:r>
      <w:r>
        <w:rPr>
          <w:rStyle w:val="default"/>
          <w:rFonts w:hint="cs"/>
          <w:rtl/>
        </w:rPr>
        <w:t>י הבלימה יותקנו במרחק מפני הקרקע, כאמור בתקנה 339.</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ותר שפנס אחורי ישמש גם כפנס בלימה, ובלבד שיהיו בו שני אורות נפרדים ושהאור המראה על בלימה יהיה בעל עצמה חזקה יותר וניתן להבחנה ברורה מן האו</w:t>
      </w:r>
      <w:r>
        <w:rPr>
          <w:rStyle w:val="default"/>
          <w:rtl/>
        </w:rPr>
        <w:t>ר</w:t>
      </w:r>
      <w:r>
        <w:rPr>
          <w:rStyle w:val="default"/>
          <w:rFonts w:hint="cs"/>
          <w:rtl/>
        </w:rPr>
        <w:t xml:space="preserve"> האחר.</w:t>
      </w:r>
    </w:p>
    <w:p w:rsidR="00765B69" w:rsidRDefault="00765B69">
      <w:pPr>
        <w:pStyle w:val="P00"/>
        <w:spacing w:before="72"/>
        <w:ind w:left="0" w:right="1134"/>
        <w:rPr>
          <w:rStyle w:val="default"/>
          <w:rtl/>
        </w:rPr>
      </w:pPr>
      <w:r>
        <w:rPr>
          <w:lang w:val="he-IL"/>
        </w:rPr>
        <w:pict>
          <v:rect id="_x0000_s4857" style="position:absolute;left:0;text-align:left;margin-left:464.5pt;margin-top:8.05pt;width:75.05pt;height:15.2pt;z-index:251281920" o:allowincell="f" filled="f" stroked="f" strokecolor="lime" strokeweight=".25pt">
            <v:textbox style="mso-next-textbox:#_x0000_s485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תשס"ו-2006</w:t>
                  </w:r>
                </w:p>
              </w:txbxContent>
            </v:textbox>
            <w10:anchorlock/>
          </v:rect>
        </w:pict>
      </w:r>
      <w:r>
        <w:rPr>
          <w:rFonts w:cs="FrankRuehl"/>
          <w:sz w:val="26"/>
          <w:rtl/>
        </w:rPr>
        <w:tab/>
      </w:r>
      <w:r>
        <w:rPr>
          <w:rStyle w:val="default"/>
          <w:rtl/>
        </w:rPr>
        <w:t>(ג</w:t>
      </w:r>
      <w:r>
        <w:rPr>
          <w:rStyle w:val="default"/>
          <w:rFonts w:hint="cs"/>
          <w:rtl/>
        </w:rPr>
        <w:t>)</w:t>
      </w:r>
      <w:r>
        <w:rPr>
          <w:rStyle w:val="default"/>
          <w:rtl/>
        </w:rPr>
        <w:tab/>
      </w:r>
      <w:r>
        <w:rPr>
          <w:rStyle w:val="default"/>
          <w:rFonts w:hint="cs"/>
          <w:rtl/>
        </w:rPr>
        <w:t>(בוטלה).</w:t>
      </w:r>
    </w:p>
    <w:p w:rsidR="00F73FAD" w:rsidRDefault="00F73FAD" w:rsidP="00F73FAD">
      <w:pPr>
        <w:pStyle w:val="P00"/>
        <w:spacing w:before="72"/>
        <w:ind w:left="0" w:right="1134"/>
        <w:rPr>
          <w:rStyle w:val="default"/>
          <w:rtl/>
        </w:rPr>
      </w:pPr>
      <w:r>
        <w:rPr>
          <w:lang w:val="he-IL"/>
        </w:rPr>
        <w:pict>
          <v:rect id="_x0000_s6492" style="position:absolute;left:0;text-align:left;margin-left:464.5pt;margin-top:8.05pt;width:75.05pt;height:24.7pt;z-index:252520960" o:allowincell="f" filled="f" stroked="f" strokecolor="lime" strokeweight=".25pt">
            <v:textbox style="mso-next-textbox:#_x0000_s6492" inset="0,0,0,0">
              <w:txbxContent>
                <w:p w:rsidR="00E20767" w:rsidRDefault="00E20767" w:rsidP="00F73FAD">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p w:rsidR="00E20767" w:rsidRDefault="00E20767" w:rsidP="00F73FAD">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רכב נוסעים פרטי ובמונית ששנת ייצורם 1994 או לאחריה, יותקן בנוסף לפנסים האמורים בתקנת משנה (א), פנס בלימה נוסף במרכזו של החלון האחורי. מנהל אגף הרכב רשאי לפטור סוג רכב מהוראות תקנת משנה זו או להורות על התקנת הפנס במקום אחר אם על פ</w:t>
      </w:r>
      <w:r>
        <w:rPr>
          <w:rStyle w:val="default"/>
          <w:rtl/>
        </w:rPr>
        <w:t>י</w:t>
      </w:r>
      <w:r>
        <w:rPr>
          <w:rStyle w:val="default"/>
          <w:rFonts w:hint="cs"/>
          <w:rtl/>
        </w:rPr>
        <w:t xml:space="preserve"> </w:t>
      </w:r>
      <w:r>
        <w:rPr>
          <w:rStyle w:val="default"/>
          <w:rtl/>
        </w:rPr>
        <w:t>מ</w:t>
      </w:r>
      <w:r>
        <w:rPr>
          <w:rStyle w:val="default"/>
          <w:rFonts w:hint="cs"/>
          <w:rtl/>
        </w:rPr>
        <w:t>בנהו לא ניתן להתקין בו פנס בלימה נוסף.</w:t>
      </w:r>
    </w:p>
    <w:p w:rsidR="00765B69" w:rsidRDefault="00765B69">
      <w:pPr>
        <w:pStyle w:val="P00"/>
        <w:spacing w:before="72"/>
        <w:ind w:left="0" w:right="1134"/>
        <w:rPr>
          <w:rStyle w:val="default"/>
          <w:rtl/>
        </w:rPr>
      </w:pPr>
      <w:r>
        <w:rPr>
          <w:lang w:val="he-IL"/>
        </w:rPr>
        <w:pict>
          <v:rect id="_x0000_s4859" style="position:absolute;left:0;text-align:left;margin-left:464.5pt;margin-top:8.05pt;width:75.05pt;height:8pt;z-index:251282944" o:allowincell="f" filled="f" stroked="f" strokecolor="lime" strokeweight=".25pt">
            <v:textbox style="mso-next-textbox:#_x0000_s485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אופנוע יותקן פנס בלימה אחד שאורו ייראה כאמור בתקנת משנה (א); הוראת תקנת משנה זו לא תחול על אופנוע שנפח מנועו עד 50 סמ"ק ששנת ייצורו עד 1993.</w:t>
      </w:r>
    </w:p>
    <w:p w:rsidR="00765B69" w:rsidRDefault="00765B69" w:rsidP="00253A1D">
      <w:pPr>
        <w:pStyle w:val="P00"/>
        <w:spacing w:before="72"/>
        <w:ind w:left="0" w:right="1134"/>
        <w:rPr>
          <w:rStyle w:val="default"/>
          <w:rFonts w:hint="cs"/>
          <w:rtl/>
        </w:rPr>
      </w:pPr>
      <w:r>
        <w:rPr>
          <w:lang w:val="he-IL"/>
        </w:rPr>
        <w:pict>
          <v:rect id="_x0000_s4860" style="position:absolute;left:0;text-align:left;margin-left:464.5pt;margin-top:8.05pt;width:75.05pt;height:45.15pt;z-index:251283968" o:allowincell="f" filled="f" stroked="f" strokecolor="lime" strokeweight=".25pt">
            <v:textbox style="mso-next-textbox:#_x0000_s486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תשס"ט-2009</w:t>
                  </w:r>
                </w:p>
              </w:txbxContent>
            </v:textbox>
            <w10:anchorlock/>
          </v:rect>
        </w:pict>
      </w:r>
      <w:r>
        <w:rPr>
          <w:rFonts w:cs="FrankRuehl"/>
          <w:sz w:val="26"/>
          <w:rtl/>
        </w:rPr>
        <w:tab/>
      </w:r>
      <w:r>
        <w:rPr>
          <w:rStyle w:val="default"/>
          <w:rtl/>
        </w:rPr>
        <w:t>(ו</w:t>
      </w:r>
      <w:r>
        <w:rPr>
          <w:rStyle w:val="default"/>
          <w:rFonts w:hint="cs"/>
          <w:rtl/>
        </w:rPr>
        <w:t>)</w:t>
      </w:r>
      <w:r>
        <w:rPr>
          <w:rStyle w:val="default"/>
          <w:rtl/>
        </w:rPr>
        <w:tab/>
        <w:t>ב</w:t>
      </w:r>
      <w:r>
        <w:rPr>
          <w:rStyle w:val="default"/>
          <w:rFonts w:hint="cs"/>
          <w:rtl/>
        </w:rPr>
        <w:t xml:space="preserve">גרור ובנתמך ששנת ייצורו 1994 </w:t>
      </w:r>
      <w:r w:rsidR="00253A1D">
        <w:rPr>
          <w:rStyle w:val="default"/>
          <w:rFonts w:hint="cs"/>
          <w:rtl/>
        </w:rPr>
        <w:t>עד 2007</w:t>
      </w:r>
      <w:r>
        <w:rPr>
          <w:rStyle w:val="default"/>
          <w:rFonts w:hint="cs"/>
          <w:rtl/>
        </w:rPr>
        <w:t xml:space="preserve"> ושמשקלו הכולל 751 ק"ג או יותר יהיה השטח המואר של כל </w:t>
      </w:r>
      <w:r>
        <w:rPr>
          <w:rStyle w:val="default"/>
          <w:rtl/>
        </w:rPr>
        <w:t>פ</w:t>
      </w:r>
      <w:r>
        <w:rPr>
          <w:rStyle w:val="default"/>
          <w:rFonts w:hint="cs"/>
          <w:rtl/>
        </w:rPr>
        <w:t>נס בלימה 150 סמ"ר לפחות; ברכב כאמור מותר להתקין יותר מפנס אחד בכל צד ובלבד שהשטח הכולל המואר על ידם לא יפחת מ-150 סמ"ר.</w:t>
      </w:r>
    </w:p>
    <w:p w:rsidR="00765B69" w:rsidRDefault="00765B69">
      <w:pPr>
        <w:pStyle w:val="P00"/>
        <w:spacing w:before="72"/>
        <w:ind w:left="0" w:right="1134"/>
        <w:rPr>
          <w:rStyle w:val="default"/>
          <w:rtl/>
        </w:rPr>
      </w:pPr>
      <w:bookmarkStart w:id="639" w:name="Seif355"/>
      <w:bookmarkEnd w:id="639"/>
      <w:r>
        <w:rPr>
          <w:lang w:val="he-IL"/>
        </w:rPr>
        <w:pict>
          <v:rect id="_x0000_s4861" style="position:absolute;left:0;text-align:left;margin-left:464.5pt;margin-top:8.05pt;width:75.05pt;height:11.3pt;z-index:251284992" o:allowincell="f" filled="f" stroked="f" strokecolor="lime" strokeweight=".25pt">
            <v:textbox style="mso-next-textbox:#_x0000_s4861" inset="0,0,0,0">
              <w:txbxContent>
                <w:p w:rsidR="00E20767" w:rsidRDefault="00E20767">
                  <w:pPr>
                    <w:spacing w:line="160" w:lineRule="exact"/>
                    <w:jc w:val="left"/>
                    <w:rPr>
                      <w:rFonts w:cs="Miriam"/>
                      <w:noProof/>
                      <w:sz w:val="18"/>
                      <w:szCs w:val="18"/>
                      <w:rtl/>
                    </w:rPr>
                  </w:pPr>
                  <w:r>
                    <w:rPr>
                      <w:rFonts w:cs="Miriam"/>
                      <w:sz w:val="18"/>
                      <w:szCs w:val="18"/>
                      <w:rtl/>
                    </w:rPr>
                    <w:t>הא</w:t>
                  </w:r>
                  <w:r>
                    <w:rPr>
                      <w:rFonts w:cs="Miriam" w:hint="cs"/>
                      <w:sz w:val="18"/>
                      <w:szCs w:val="18"/>
                      <w:rtl/>
                    </w:rPr>
                    <w:t xml:space="preserve">רת </w:t>
                  </w:r>
                  <w:r>
                    <w:rPr>
                      <w:rFonts w:cs="Miriam"/>
                      <w:sz w:val="18"/>
                      <w:szCs w:val="18"/>
                      <w:rtl/>
                    </w:rPr>
                    <w:t>לו</w:t>
                  </w:r>
                  <w:r>
                    <w:rPr>
                      <w:rFonts w:cs="Miriam" w:hint="cs"/>
                      <w:sz w:val="18"/>
                      <w:szCs w:val="18"/>
                      <w:rtl/>
                    </w:rPr>
                    <w:t>חית-הזיהוי</w:t>
                  </w:r>
                </w:p>
              </w:txbxContent>
            </v:textbox>
            <w10:anchorlock/>
          </v:rect>
        </w:pict>
      </w:r>
      <w:r>
        <w:rPr>
          <w:rStyle w:val="big-number"/>
          <w:rFonts w:cs="Miriam"/>
          <w:rtl/>
        </w:rPr>
        <w:t>343.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וחית-זיהוי אחורית ברכב מנועי תואר באור לבן אשר ייאפשר ראיה טובה של</w:t>
      </w:r>
      <w:r>
        <w:rPr>
          <w:rStyle w:val="default"/>
          <w:rtl/>
        </w:rPr>
        <w:t xml:space="preserve"> ה</w:t>
      </w:r>
      <w:r>
        <w:rPr>
          <w:rStyle w:val="default"/>
          <w:rFonts w:hint="cs"/>
          <w:rtl/>
        </w:rPr>
        <w:t>לוחית וקריאת הרשום עליה ממרחק של 20 מטר לפחות בזמן תאורה ובמזג אויר נאה ובתנאי שהאור יהיה מכוון להארת הלוחית בלבד.</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ערכת ההפעלה של הארת לוחית-הזיהוי תהיה כזו שהיא תואר כאשר יודלקו פנסי החזית או פנסי הרוחב ופנסי החניה.</w:t>
      </w:r>
    </w:p>
    <w:p w:rsidR="00765B69" w:rsidRDefault="00765B69">
      <w:pPr>
        <w:pStyle w:val="P00"/>
        <w:spacing w:before="72"/>
        <w:ind w:left="0" w:right="1134"/>
        <w:rPr>
          <w:rStyle w:val="default"/>
          <w:rtl/>
        </w:rPr>
      </w:pPr>
      <w:bookmarkStart w:id="640" w:name="Seif356"/>
      <w:bookmarkEnd w:id="640"/>
      <w:r>
        <w:rPr>
          <w:lang w:val="he-IL"/>
        </w:rPr>
        <w:pict>
          <v:rect id="_x0000_s4862" style="position:absolute;left:0;text-align:left;margin-left:464.5pt;margin-top:8.05pt;width:75.05pt;height:16pt;z-index:251286016" o:allowincell="f" filled="f" stroked="f" strokecolor="lime" strokeweight=".25pt">
            <v:textbox style="mso-next-textbox:#_x0000_s4862" inset="0,0,0,0">
              <w:txbxContent>
                <w:p w:rsidR="00E20767" w:rsidRDefault="00E20767">
                  <w:pPr>
                    <w:spacing w:line="160" w:lineRule="exact"/>
                    <w:jc w:val="left"/>
                    <w:rPr>
                      <w:rFonts w:cs="Miriam"/>
                      <w:noProof/>
                      <w:sz w:val="18"/>
                      <w:szCs w:val="18"/>
                      <w:rtl/>
                    </w:rPr>
                  </w:pPr>
                  <w:r>
                    <w:rPr>
                      <w:rFonts w:cs="Miriam"/>
                      <w:sz w:val="18"/>
                      <w:szCs w:val="18"/>
                      <w:rtl/>
                    </w:rPr>
                    <w:t>מח</w:t>
                  </w:r>
                  <w:r>
                    <w:rPr>
                      <w:rFonts w:cs="Miriam" w:hint="cs"/>
                      <w:sz w:val="18"/>
                      <w:szCs w:val="18"/>
                      <w:rtl/>
                    </w:rPr>
                    <w:t>וון כיוון</w:t>
                  </w:r>
                </w:p>
              </w:txbxContent>
            </v:textbox>
            <w10:anchorlock/>
          </v:rect>
        </w:pict>
      </w:r>
      <w:r>
        <w:rPr>
          <w:rStyle w:val="big-number"/>
          <w:rFonts w:cs="Miriam"/>
          <w:rtl/>
        </w:rPr>
        <w:t>344.</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רכב מנועי שיש בו תא </w:t>
      </w:r>
      <w:r>
        <w:rPr>
          <w:rStyle w:val="default"/>
          <w:rtl/>
        </w:rPr>
        <w:t>נה</w:t>
      </w:r>
      <w:r>
        <w:rPr>
          <w:rStyle w:val="default"/>
          <w:rFonts w:hint="cs"/>
          <w:rtl/>
        </w:rPr>
        <w:t>ג יותקנו מחווני כיוו</w:t>
      </w:r>
      <w:r>
        <w:rPr>
          <w:rStyle w:val="default"/>
          <w:rtl/>
        </w:rPr>
        <w:t>ן</w:t>
      </w:r>
      <w:r>
        <w:rPr>
          <w:rStyle w:val="default"/>
          <w:rFonts w:hint="cs"/>
          <w:rtl/>
        </w:rPr>
        <w:t xml:space="preserve"> אשר אורם ייראה מלפני הרכב ומאחוריו לאור השמש ממרחק 30 מטר לפחות ובזמן תאורה במזג אויר נאה ממרחק 150 מטר לפחות.</w:t>
      </w:r>
    </w:p>
    <w:p w:rsidR="00765B69" w:rsidRDefault="00765B69">
      <w:pPr>
        <w:pStyle w:val="P00"/>
        <w:spacing w:before="72"/>
        <w:ind w:left="0" w:right="1134"/>
        <w:rPr>
          <w:rStyle w:val="default"/>
          <w:rFonts w:hint="cs"/>
          <w:rtl/>
        </w:rPr>
      </w:pPr>
      <w:r>
        <w:rPr>
          <w:rFonts w:cs="FrankRuehl"/>
          <w:rtl/>
          <w:lang w:val="he-IL"/>
        </w:rPr>
        <w:pict>
          <v:shape id="_x0000_s5089" type="#_x0000_t202" style="position:absolute;left:0;text-align:left;margin-left:470.25pt;margin-top:7.15pt;width:1in;height:16.8pt;z-index:251495936" filled="f" stroked="f">
            <v:textbox style="mso-next-textbox:#_x0000_s5089"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ברכב מנועי יותקנו ארבעה מחווני כיוון בעלי אור מהבהב, שניים בצבע לבן או צהוב בחזית הרכב ושניים בצבע צהוב או אדום באחורי הרכב.</w:t>
      </w:r>
    </w:p>
    <w:p w:rsidR="00765B69" w:rsidRDefault="00765B69">
      <w:pPr>
        <w:pStyle w:val="P00"/>
        <w:spacing w:before="72"/>
        <w:ind w:left="0" w:right="1134"/>
        <w:rPr>
          <w:rStyle w:val="default"/>
          <w:rtl/>
        </w:rPr>
      </w:pPr>
      <w:r>
        <w:rPr>
          <w:lang w:val="he-IL"/>
        </w:rPr>
        <w:pict>
          <v:rect id="_x0000_s4863" style="position:absolute;left:0;text-align:left;margin-left:464.5pt;margin-top:8.05pt;width:75.05pt;height:14.3pt;z-index:251287040" o:allowincell="f" filled="f" stroked="f" strokecolor="lime" strokeweight=".25pt">
            <v:textbox style="mso-next-textbox:#_x0000_s4863"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noProof/>
                      <w:sz w:val="18"/>
                      <w:szCs w:val="18"/>
                      <w:rtl/>
                    </w:rPr>
                  </w:pPr>
                </w:p>
              </w:txbxContent>
            </v:textbox>
            <w10:anchorlock/>
          </v:rect>
        </w:pict>
      </w:r>
      <w:r>
        <w:rPr>
          <w:rFonts w:cs="FrankRuehl"/>
          <w:sz w:val="26"/>
          <w:rtl/>
        </w:rPr>
        <w:tab/>
      </w:r>
      <w:r>
        <w:rPr>
          <w:rStyle w:val="default"/>
          <w:rtl/>
        </w:rPr>
        <w:t>(ג</w:t>
      </w:r>
      <w:r>
        <w:rPr>
          <w:rStyle w:val="default"/>
          <w:rFonts w:hint="cs"/>
          <w:rtl/>
        </w:rPr>
        <w:t>)</w:t>
      </w:r>
      <w:r>
        <w:rPr>
          <w:rStyle w:val="default"/>
          <w:rtl/>
        </w:rPr>
        <w:tab/>
      </w:r>
      <w:r>
        <w:rPr>
          <w:rStyle w:val="default"/>
          <w:rFonts w:hint="cs"/>
          <w:rtl/>
        </w:rPr>
        <w:t>(נמחקה).</w:t>
      </w:r>
    </w:p>
    <w:p w:rsidR="00765B69" w:rsidRDefault="00765B69">
      <w:pPr>
        <w:pStyle w:val="P00"/>
        <w:spacing w:before="72"/>
        <w:ind w:left="0" w:right="1134"/>
        <w:rPr>
          <w:rStyle w:val="default"/>
          <w:rtl/>
        </w:rPr>
      </w:pPr>
      <w:r>
        <w:rPr>
          <w:lang w:val="he-IL"/>
        </w:rPr>
        <w:pict>
          <v:rect id="_x0000_s4864" style="position:absolute;left:0;text-align:left;margin-left:464.5pt;margin-top:8.05pt;width:75.05pt;height:58.9pt;z-index:251288064" o:allowincell="f" filled="f" stroked="f" strokecolor="lime" strokeweight=".25pt">
            <v:textbox style="mso-next-textbox:#_x0000_s486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תשס"ט-2009</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גרור ונתמך</w:t>
      </w:r>
      <w:r w:rsidR="000C0416">
        <w:rPr>
          <w:rStyle w:val="default"/>
          <w:rFonts w:hint="cs"/>
          <w:rtl/>
        </w:rPr>
        <w:t xml:space="preserve"> ששנת ייצורם עד 2007</w:t>
      </w:r>
      <w:r>
        <w:rPr>
          <w:rStyle w:val="default"/>
          <w:rFonts w:hint="cs"/>
          <w:rtl/>
        </w:rPr>
        <w:t xml:space="preserve"> יותקנו שני מחווני כיוון לפחות, מאחורי הרכב ואם משקלו הכולל המותר 751 ק"ג או יותר יהיה השטח המואר של כל מחוון כיוון 90 סמ"ר לפחות; מותר להתקין יותר ממחוון כיוון אחד בכל </w:t>
      </w:r>
      <w:r>
        <w:rPr>
          <w:rStyle w:val="default"/>
          <w:rtl/>
        </w:rPr>
        <w:t>צד</w:t>
      </w:r>
      <w:r>
        <w:rPr>
          <w:rStyle w:val="default"/>
          <w:rFonts w:hint="cs"/>
          <w:rtl/>
        </w:rPr>
        <w:t xml:space="preserve"> ובלבד שהשטח הכולל המואר על ידם לא יפחת מ-90 סמ"ר.</w:t>
      </w:r>
    </w:p>
    <w:p w:rsidR="00765B69" w:rsidRDefault="00765B69">
      <w:pPr>
        <w:pStyle w:val="P00"/>
        <w:spacing w:before="72"/>
        <w:ind w:left="0" w:right="1134"/>
        <w:rPr>
          <w:rStyle w:val="default"/>
          <w:rtl/>
        </w:rPr>
      </w:pPr>
      <w:r>
        <w:rPr>
          <w:lang w:val="he-IL"/>
        </w:rPr>
        <w:pict>
          <v:rect id="_x0000_s4865" style="position:absolute;left:0;text-align:left;margin-left:464.5pt;margin-top:8.05pt;width:75.05pt;height:16pt;z-index:251289088" o:allowincell="f" filled="f" stroked="f" strokecolor="lime" strokeweight=".25pt">
            <v:textbox style="mso-next-textbox:#_x0000_s486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ab/>
      </w:r>
      <w:r>
        <w:rPr>
          <w:rStyle w:val="default"/>
          <w:rtl/>
        </w:rPr>
        <w:t>(ד</w:t>
      </w:r>
      <w:r>
        <w:rPr>
          <w:rStyle w:val="default"/>
          <w:rFonts w:hint="cs"/>
          <w:rtl/>
        </w:rPr>
        <w:t>1)</w:t>
      </w:r>
      <w:r>
        <w:rPr>
          <w:rStyle w:val="default"/>
          <w:rtl/>
        </w:rPr>
        <w:tab/>
        <w:t>ב</w:t>
      </w:r>
      <w:r>
        <w:rPr>
          <w:rStyle w:val="default"/>
          <w:rFonts w:hint="cs"/>
          <w:rtl/>
        </w:rPr>
        <w:t>אופנוע ששנת ייצורו 1995 ולאחריה יותקנו ארבעה מחווני כיוון לפחות כאמור בתקנת משנה (ב)(2).</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מ</w:t>
      </w:r>
      <w:r>
        <w:rPr>
          <w:rStyle w:val="default"/>
          <w:rFonts w:hint="cs"/>
          <w:rtl/>
        </w:rPr>
        <w:t>חווני כיוון יותקנו במרחק של לפחות 40 ס"מ מעל פני הקרקע ולא יותר מ-190 ס"מ.</w:t>
      </w:r>
    </w:p>
    <w:p w:rsidR="00765B69" w:rsidRDefault="00765B69">
      <w:pPr>
        <w:pStyle w:val="P00"/>
        <w:spacing w:before="72"/>
        <w:ind w:left="0" w:right="1134"/>
        <w:rPr>
          <w:rStyle w:val="default"/>
          <w:rtl/>
        </w:rPr>
      </w:pPr>
      <w:r>
        <w:rPr>
          <w:rFonts w:cs="FrankRuehl"/>
          <w:rtl/>
          <w:lang w:val="he-IL"/>
        </w:rPr>
        <w:pict>
          <v:shape id="_x0000_s5090" type="#_x0000_t202" style="position:absolute;left:0;text-align:left;margin-left:470.25pt;margin-top:7.1pt;width:1in;height:31.5pt;z-index:251496960" filled="f" stroked="f">
            <v:textbox style="mso-next-textbox:#_x0000_s5090" inset="1mm,0,1mm,0">
              <w:txbxContent>
                <w:p w:rsidR="00E20767" w:rsidRDefault="00E20767">
                  <w:pPr>
                    <w:spacing w:line="160" w:lineRule="exact"/>
                    <w:jc w:val="left"/>
                    <w:rPr>
                      <w:rFonts w:cs="Miriam" w:hint="cs"/>
                      <w:sz w:val="18"/>
                      <w:szCs w:val="18"/>
                      <w:rtl/>
                    </w:rPr>
                  </w:pPr>
                  <w:r>
                    <w:rPr>
                      <w:rFonts w:cs="Miriam" w:hint="cs"/>
                      <w:sz w:val="18"/>
                      <w:szCs w:val="18"/>
                      <w:rtl/>
                    </w:rPr>
                    <w:t xml:space="preserve">תק' (מס' 9) </w:t>
                  </w:r>
                  <w:r>
                    <w:rPr>
                      <w:rFonts w:cs="Miriam"/>
                      <w:sz w:val="18"/>
                      <w:szCs w:val="18"/>
                      <w:rtl/>
                    </w:rPr>
                    <w:br/>
                  </w:r>
                  <w:r>
                    <w:rPr>
                      <w:rFonts w:cs="Miriam" w:hint="cs"/>
                      <w:sz w:val="18"/>
                      <w:szCs w:val="18"/>
                      <w:rtl/>
                    </w:rPr>
                    <w:t>תש"ל-1970</w:t>
                  </w:r>
                </w:p>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sz w:val="26"/>
          <w:rtl/>
        </w:rPr>
        <w:tab/>
      </w:r>
      <w:r>
        <w:rPr>
          <w:rStyle w:val="default"/>
          <w:rtl/>
        </w:rPr>
        <w:t>(ו</w:t>
      </w:r>
      <w:r>
        <w:rPr>
          <w:rStyle w:val="default"/>
          <w:rFonts w:hint="cs"/>
          <w:rtl/>
        </w:rPr>
        <w:t>)</w:t>
      </w:r>
      <w:r>
        <w:rPr>
          <w:rStyle w:val="default"/>
          <w:rtl/>
        </w:rPr>
        <w:tab/>
        <w:t>מ</w:t>
      </w:r>
      <w:r>
        <w:rPr>
          <w:rStyle w:val="default"/>
          <w:rFonts w:hint="cs"/>
          <w:rtl/>
        </w:rPr>
        <w:t>חווני כיוון מהסוגים</w:t>
      </w:r>
      <w:r>
        <w:rPr>
          <w:rStyle w:val="default"/>
          <w:rtl/>
        </w:rPr>
        <w:t xml:space="preserve"> ה</w:t>
      </w:r>
      <w:r>
        <w:rPr>
          <w:rStyle w:val="default"/>
          <w:rFonts w:hint="cs"/>
          <w:rtl/>
        </w:rPr>
        <w:t>אמורים בתקנת משנה (ב) מותר להתקין בתוך כל פנס מן הפנסים המפורטים בפרק זה, ובלבד שנתמלאו בהם הוראות תק</w:t>
      </w:r>
      <w:r>
        <w:rPr>
          <w:rStyle w:val="default"/>
          <w:rtl/>
        </w:rPr>
        <w:t>נ</w:t>
      </w:r>
      <w:r>
        <w:rPr>
          <w:rStyle w:val="default"/>
          <w:rFonts w:hint="cs"/>
          <w:rtl/>
        </w:rPr>
        <w:t>ה זו ושהפעלתם תהיה בנפרד מכל אור אחר ושיאירו באור מהבהב.</w:t>
      </w:r>
    </w:p>
    <w:p w:rsidR="00765B69" w:rsidRDefault="00765B69">
      <w:pPr>
        <w:pStyle w:val="P00"/>
        <w:spacing w:before="72"/>
        <w:ind w:left="0" w:right="1134"/>
        <w:rPr>
          <w:rStyle w:val="default"/>
          <w:rtl/>
        </w:rPr>
      </w:pPr>
      <w:r>
        <w:rPr>
          <w:lang w:val="he-IL"/>
        </w:rPr>
        <w:pict>
          <v:shape id="_x0000_s4961" type="#_x0000_t202" style="position:absolute;left:0;text-align:left;margin-left:482.85pt;margin-top:8.2pt;width:64.8pt;height:29.5pt;z-index:251383296" o:allowincell="f" filled="f" stroked="f">
            <v:textbox style="mso-next-textbox:#_x0000_s4961">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5) תשנ"ד-</w:t>
                  </w:r>
                  <w:r>
                    <w:rPr>
                      <w:rFonts w:cs="Miriam"/>
                      <w:sz w:val="18"/>
                      <w:szCs w:val="18"/>
                      <w:rtl/>
                    </w:rPr>
                    <w:t>1994</w:t>
                  </w:r>
                </w:p>
              </w:txbxContent>
            </v:textbox>
            <w10:wrap type="topAndBottom"/>
            <w10:anchorlock/>
          </v:shape>
        </w:pict>
      </w:r>
      <w:r>
        <w:rPr>
          <w:rFonts w:cs="FrankRuehl"/>
          <w:sz w:val="26"/>
          <w:rtl/>
        </w:rPr>
        <w:tab/>
      </w:r>
      <w:r>
        <w:rPr>
          <w:rStyle w:val="default"/>
          <w:rtl/>
        </w:rPr>
        <w:t>(ז</w:t>
      </w:r>
      <w:r>
        <w:rPr>
          <w:rStyle w:val="default"/>
          <w:rFonts w:hint="cs"/>
          <w:rtl/>
        </w:rPr>
        <w:t>)</w:t>
      </w:r>
      <w:r>
        <w:rPr>
          <w:rStyle w:val="default"/>
          <w:rtl/>
        </w:rPr>
        <w:tab/>
        <w:t>ה</w:t>
      </w:r>
      <w:r>
        <w:rPr>
          <w:rStyle w:val="default"/>
          <w:rFonts w:hint="cs"/>
          <w:rtl/>
        </w:rPr>
        <w:t>אור המהבהב במחוון כיוון יידלק לסירוגין בין 30 ל-90 פ</w:t>
      </w:r>
      <w:r>
        <w:rPr>
          <w:rStyle w:val="default"/>
          <w:rtl/>
        </w:rPr>
        <w:t>עם</w:t>
      </w:r>
      <w:r>
        <w:rPr>
          <w:rStyle w:val="default"/>
          <w:rFonts w:hint="cs"/>
          <w:rtl/>
        </w:rPr>
        <w:t xml:space="preserve"> בדקה.</w:t>
      </w:r>
    </w:p>
    <w:p w:rsidR="00765B69" w:rsidRDefault="00765B69">
      <w:pPr>
        <w:pStyle w:val="P00"/>
        <w:spacing w:before="72"/>
        <w:ind w:left="0" w:right="1134"/>
        <w:rPr>
          <w:rStyle w:val="default"/>
          <w:rtl/>
        </w:rPr>
      </w:pPr>
      <w:r>
        <w:rPr>
          <w:rFonts w:cs="FrankRuehl"/>
          <w:sz w:val="26"/>
          <w:rtl/>
        </w:rPr>
        <w:tab/>
      </w:r>
      <w:r>
        <w:rPr>
          <w:rStyle w:val="default"/>
          <w:rtl/>
        </w:rPr>
        <w:t>(ח</w:t>
      </w:r>
      <w:r>
        <w:rPr>
          <w:rStyle w:val="default"/>
          <w:rFonts w:hint="cs"/>
          <w:rtl/>
        </w:rPr>
        <w:t>)</w:t>
      </w:r>
      <w:r>
        <w:rPr>
          <w:rStyle w:val="default"/>
          <w:rtl/>
        </w:rPr>
        <w:tab/>
        <w:t>ה</w:t>
      </w:r>
      <w:r>
        <w:rPr>
          <w:rStyle w:val="default"/>
          <w:rFonts w:hint="cs"/>
          <w:rtl/>
        </w:rPr>
        <w:t>ותקנו מחווני כיוון מחוץ לשדה ראייתו של הנוהג ברכב, יותקן בתא הנהג מיתקן</w:t>
      </w:r>
      <w:r>
        <w:rPr>
          <w:rStyle w:val="default"/>
          <w:rtl/>
        </w:rPr>
        <w:t xml:space="preserve"> </w:t>
      </w:r>
      <w:r>
        <w:rPr>
          <w:rStyle w:val="default"/>
          <w:rFonts w:hint="cs"/>
          <w:rtl/>
        </w:rPr>
        <w:t>אשר יראה אור או ישמיע קול המציין כי מחווני הכיוון מופעלים.</w:t>
      </w:r>
    </w:p>
    <w:p w:rsidR="00765B69" w:rsidRDefault="00765B69">
      <w:pPr>
        <w:pStyle w:val="P00"/>
        <w:spacing w:before="72"/>
        <w:ind w:left="0" w:right="1134"/>
        <w:rPr>
          <w:rStyle w:val="default"/>
          <w:rtl/>
        </w:rPr>
      </w:pPr>
      <w:r>
        <w:rPr>
          <w:lang w:val="he-IL"/>
        </w:rPr>
        <w:pict>
          <v:rect id="_x0000_s4866" style="position:absolute;left:0;text-align:left;margin-left:464.5pt;margin-top:8.05pt;width:75.05pt;height:24pt;z-index:251290112" o:allowincell="f" filled="f" stroked="f" strokecolor="lime" strokeweight=".25pt">
            <v:textbox style="mso-next-textbox:#_x0000_s486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כ"ה-</w:t>
                  </w:r>
                  <w:r>
                    <w:rPr>
                      <w:rFonts w:cs="Miriam"/>
                      <w:sz w:val="18"/>
                      <w:szCs w:val="18"/>
                      <w:rtl/>
                    </w:rPr>
                    <w:t>1965</w:t>
                  </w:r>
                </w:p>
              </w:txbxContent>
            </v:textbox>
            <w10:anchorlock/>
          </v:rect>
        </w:pict>
      </w:r>
      <w:r>
        <w:rPr>
          <w:rFonts w:cs="FrankRuehl"/>
          <w:sz w:val="26"/>
          <w:rtl/>
        </w:rPr>
        <w:tab/>
      </w:r>
      <w:r>
        <w:rPr>
          <w:rStyle w:val="default"/>
          <w:rtl/>
        </w:rPr>
        <w:t>(ט</w:t>
      </w:r>
      <w:r>
        <w:rPr>
          <w:rStyle w:val="default"/>
          <w:rFonts w:hint="cs"/>
          <w:rtl/>
        </w:rPr>
        <w:t>)</w:t>
      </w:r>
      <w:r>
        <w:rPr>
          <w:rStyle w:val="default"/>
          <w:rtl/>
        </w:rPr>
        <w:tab/>
        <w:t>ב</w:t>
      </w:r>
      <w:r>
        <w:rPr>
          <w:rStyle w:val="default"/>
          <w:rFonts w:hint="cs"/>
          <w:rtl/>
        </w:rPr>
        <w:t xml:space="preserve">רכב מנועי שיש בו שני פנסים ושמחווני הכיוון מותקנים בתוך פנסי הבלימה, מותר שמחוון הכיוון יבטל את פעולתו </w:t>
      </w:r>
      <w:r>
        <w:rPr>
          <w:rStyle w:val="default"/>
          <w:rtl/>
        </w:rPr>
        <w:t>של</w:t>
      </w:r>
      <w:r>
        <w:rPr>
          <w:rStyle w:val="default"/>
          <w:rFonts w:hint="cs"/>
          <w:rtl/>
        </w:rPr>
        <w:t xml:space="preserve"> פנס בלימה עם הפעלתו של מחוון הכיוון בכל צד.</w:t>
      </w:r>
    </w:p>
    <w:p w:rsidR="00765B69" w:rsidRDefault="00765B69">
      <w:pPr>
        <w:pStyle w:val="P00"/>
        <w:spacing w:before="72"/>
        <w:ind w:left="0" w:right="1134"/>
        <w:rPr>
          <w:rStyle w:val="default"/>
          <w:rtl/>
        </w:rPr>
      </w:pPr>
      <w:r>
        <w:rPr>
          <w:lang w:val="he-IL"/>
        </w:rPr>
        <w:pict>
          <v:rect id="_x0000_s4867" style="position:absolute;left:0;text-align:left;margin-left:464.5pt;margin-top:8.05pt;width:75.05pt;height:24pt;z-index:251291136" o:allowincell="f" filled="f" stroked="f" strokecolor="lime" strokeweight=".25pt">
            <v:textbox style="mso-next-textbox:#_x0000_s486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Fonts w:cs="FrankRuehl"/>
          <w:sz w:val="26"/>
          <w:rtl/>
        </w:rPr>
        <w:tab/>
      </w:r>
      <w:r>
        <w:rPr>
          <w:rStyle w:val="default"/>
          <w:rtl/>
        </w:rPr>
        <w:t>(י</w:t>
      </w:r>
      <w:r>
        <w:rPr>
          <w:rStyle w:val="default"/>
          <w:rFonts w:hint="cs"/>
          <w:rtl/>
        </w:rPr>
        <w:t>)</w:t>
      </w:r>
      <w:r>
        <w:rPr>
          <w:rStyle w:val="default"/>
          <w:rtl/>
        </w:rPr>
        <w:tab/>
        <w:t>ל</w:t>
      </w:r>
      <w:r>
        <w:rPr>
          <w:rStyle w:val="default"/>
          <w:rFonts w:hint="cs"/>
          <w:rtl/>
        </w:rPr>
        <w:t>א יירשם רכב מנועי שיש בו תא נהג וששנת ייצורו היא 1983 או אחריה או שנרשם לראשונה לאחר ט"ז בטבת תשמ"ג (1 בינואר 1983) אלא אם יש בו מחווני כיוון נוספים, אחד מכל צד של הרכב שאורם יאיר לאחורי הרכב ואשר יפעלו</w:t>
      </w:r>
      <w:r>
        <w:rPr>
          <w:rStyle w:val="default"/>
          <w:rtl/>
        </w:rPr>
        <w:t xml:space="preserve"> ב</w:t>
      </w:r>
      <w:r>
        <w:rPr>
          <w:rStyle w:val="default"/>
          <w:rFonts w:hint="cs"/>
          <w:rtl/>
        </w:rPr>
        <w:t>יחד עם ארבעת מחווני הכיוון הקיימים ברכב; מחווני הכיוון הנוספים יהיו בהתאם לדרישות חובה לרכב נוסעים שיפרסם מנהל אגף הרכב.</w:t>
      </w:r>
    </w:p>
    <w:p w:rsidR="00765B69" w:rsidRDefault="00765B69">
      <w:pPr>
        <w:pStyle w:val="P00"/>
        <w:spacing w:before="72"/>
        <w:ind w:left="0" w:right="1134"/>
        <w:rPr>
          <w:rStyle w:val="default"/>
          <w:rFonts w:hint="cs"/>
          <w:rtl/>
        </w:rPr>
      </w:pPr>
      <w:r>
        <w:rPr>
          <w:lang w:val="he-IL"/>
        </w:rPr>
        <w:pict>
          <v:rect id="_x0000_s4868" style="position:absolute;left:0;text-align:left;margin-left:464.5pt;margin-top:8.05pt;width:75.05pt;height:24pt;z-index:251292160" o:allowincell="f" filled="f" stroked="f" strokecolor="lime" strokeweight=".25pt">
            <v:textbox style="mso-next-textbox:#_x0000_s486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(י</w:t>
      </w:r>
      <w:r>
        <w:rPr>
          <w:rStyle w:val="default"/>
          <w:rFonts w:hint="cs"/>
          <w:rtl/>
        </w:rPr>
        <w:t>א)</w:t>
      </w:r>
      <w:r>
        <w:rPr>
          <w:rStyle w:val="default"/>
          <w:rtl/>
        </w:rPr>
        <w:tab/>
        <w:t>ב</w:t>
      </w:r>
      <w:r>
        <w:rPr>
          <w:rStyle w:val="default"/>
          <w:rFonts w:hint="cs"/>
          <w:rtl/>
        </w:rPr>
        <w:t>רכב ששנת ייצורו 1981 או לאחריה יותקן מתג שבאמצעותו ניתן להפעיל לפחות את מחווני הכיוון הקדמיים והאחוריים שברכב בעת ובעונה אחת.</w:t>
      </w:r>
    </w:p>
    <w:p w:rsidR="00765B69" w:rsidRDefault="00765B69">
      <w:pPr>
        <w:pStyle w:val="P00"/>
        <w:spacing w:before="72"/>
        <w:ind w:left="0" w:right="1134"/>
        <w:rPr>
          <w:rStyle w:val="default"/>
          <w:rFonts w:hint="cs"/>
          <w:rtl/>
        </w:rPr>
      </w:pPr>
      <w:r>
        <w:rPr>
          <w:rFonts w:cs="FrankRuehl"/>
          <w:rtl/>
          <w:lang w:val="he-IL"/>
        </w:rPr>
        <w:pict>
          <v:shape id="_x0000_s5091" type="#_x0000_t202" style="position:absolute;left:0;text-align:left;margin-left:470.25pt;margin-top:7.1pt;width:1in;height:51.55pt;z-index:251497984" filled="f" stroked="f">
            <v:textbox style="mso-next-textbox:#_x0000_s5091"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p w:rsidR="00E20767" w:rsidRDefault="00E20767">
                  <w:pPr>
                    <w:spacing w:line="160" w:lineRule="exact"/>
                    <w:jc w:val="left"/>
                    <w:rPr>
                      <w:rFonts w:cs="Miriam" w:hint="cs"/>
                      <w:sz w:val="18"/>
                      <w:szCs w:val="18"/>
                      <w:rtl/>
                    </w:rPr>
                  </w:pPr>
                  <w:r>
                    <w:rPr>
                      <w:rFonts w:cs="Miriam" w:hint="cs"/>
                      <w:sz w:val="18"/>
                      <w:szCs w:val="18"/>
                      <w:rtl/>
                    </w:rPr>
                    <w:t>תק' (מס' 3) (תיקון) תשס"ה-2005</w:t>
                  </w:r>
                </w:p>
                <w:p w:rsidR="00E20767" w:rsidRDefault="00E20767">
                  <w:pPr>
                    <w:spacing w:line="160" w:lineRule="exact"/>
                    <w:jc w:val="left"/>
                    <w:rPr>
                      <w:rFonts w:cs="Miriam" w:hint="cs"/>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תשס"ט-2009</w:t>
                  </w:r>
                </w:p>
              </w:txbxContent>
            </v:textbox>
            <w10:anchorlock/>
          </v:shape>
        </w:pict>
      </w:r>
      <w:r>
        <w:rPr>
          <w:rStyle w:val="default"/>
          <w:rFonts w:hint="cs"/>
          <w:rtl/>
        </w:rPr>
        <w:tab/>
        <w:t>(יב)</w:t>
      </w:r>
      <w:r>
        <w:rPr>
          <w:rStyle w:val="default"/>
          <w:rFonts w:hint="cs"/>
          <w:rtl/>
        </w:rPr>
        <w:tab/>
        <w:t>מחווני כיוון ברכב מנועי ששנת ייצורו 2005 ואילך</w:t>
      </w:r>
      <w:r w:rsidR="000C0416">
        <w:rPr>
          <w:rStyle w:val="default"/>
          <w:rFonts w:hint="cs"/>
          <w:rtl/>
        </w:rPr>
        <w:t xml:space="preserve"> ובגרור ונתמך ששנת ייצורם 2008 ואילך</w:t>
      </w:r>
      <w:r>
        <w:rPr>
          <w:rStyle w:val="default"/>
          <w:rFonts w:hint="cs"/>
          <w:rtl/>
        </w:rPr>
        <w:t>, יהיו כמפורט בפרט 16א שבחלק ג' בתוספת השניה.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641" w:name="Seif357"/>
      <w:bookmarkEnd w:id="641"/>
      <w:r>
        <w:rPr>
          <w:lang w:val="he-IL"/>
        </w:rPr>
        <w:pict>
          <v:rect id="_x0000_s4869" style="position:absolute;left:0;text-align:left;margin-left:464.5pt;margin-top:8.05pt;width:75.05pt;height:16pt;z-index:251293184" o:allowincell="f" filled="f" stroked="f" strokecolor="lime" strokeweight=".25pt">
            <v:textbox style="mso-next-textbox:#_x0000_s4869" inset="0,0,0,0">
              <w:txbxContent>
                <w:p w:rsidR="00E20767" w:rsidRDefault="00E20767">
                  <w:pPr>
                    <w:spacing w:line="160" w:lineRule="exact"/>
                    <w:jc w:val="left"/>
                    <w:rPr>
                      <w:rFonts w:cs="Miriam"/>
                      <w:noProof/>
                      <w:sz w:val="18"/>
                      <w:szCs w:val="18"/>
                      <w:rtl/>
                    </w:rPr>
                  </w:pPr>
                  <w:r>
                    <w:rPr>
                      <w:rFonts w:cs="Miriam"/>
                      <w:sz w:val="18"/>
                      <w:szCs w:val="18"/>
                      <w:rtl/>
                    </w:rPr>
                    <w:t>מח</w:t>
                  </w:r>
                  <w:r>
                    <w:rPr>
                      <w:rFonts w:cs="Miriam" w:hint="cs"/>
                      <w:sz w:val="18"/>
                      <w:szCs w:val="18"/>
                      <w:rtl/>
                    </w:rPr>
                    <w:t>זירו</w:t>
                  </w:r>
                  <w:r>
                    <w:rPr>
                      <w:rFonts w:cs="Miriam"/>
                      <w:sz w:val="18"/>
                      <w:szCs w:val="18"/>
                      <w:rtl/>
                    </w:rPr>
                    <w:t>ר</w:t>
                  </w:r>
                </w:p>
                <w:p w:rsidR="00E20767" w:rsidRDefault="00E20767">
                  <w:pPr>
                    <w:spacing w:line="160" w:lineRule="exact"/>
                    <w:jc w:val="left"/>
                    <w:rPr>
                      <w:rFonts w:cs="Miriam"/>
                      <w:noProof/>
                      <w:sz w:val="18"/>
                      <w:szCs w:val="18"/>
                      <w:rtl/>
                    </w:rPr>
                  </w:pPr>
                </w:p>
              </w:txbxContent>
            </v:textbox>
            <w10:anchorlock/>
          </v:rect>
        </w:pict>
      </w:r>
      <w:r>
        <w:rPr>
          <w:rStyle w:val="big-number"/>
          <w:rFonts w:cs="Miriam"/>
          <w:rtl/>
        </w:rPr>
        <w:t>345.</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שרחבו הכולל עולה על מטר אחד וכן בגרור ונתמך יותקנו מאחור בגובה שווה מפני הקרקע לפחות שני מחזירורים בצבע אדום, מחזירור מכל צד.</w:t>
      </w:r>
    </w:p>
    <w:p w:rsidR="00765B69" w:rsidRDefault="00765B69">
      <w:pPr>
        <w:pStyle w:val="P00"/>
        <w:spacing w:before="72"/>
        <w:ind w:left="0" w:right="1134"/>
        <w:rPr>
          <w:rStyle w:val="default"/>
          <w:rtl/>
        </w:rPr>
      </w:pPr>
      <w:r>
        <w:rPr>
          <w:lang w:val="he-IL"/>
        </w:rPr>
        <w:pict>
          <v:rect id="_x0000_s4870" style="position:absolute;left:0;text-align:left;margin-left:464.5pt;margin-top:8.05pt;width:75.05pt;height:17.9pt;z-index:251294208" o:allowincell="f" filled="f" stroked="f" strokecolor="lime" strokeweight=".25pt">
            <v:textbox style="mso-next-textbox:#_x0000_s487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r>
                    <w:rPr>
                      <w:rFonts w:cs="Miriam"/>
                      <w:sz w:val="18"/>
                      <w:szCs w:val="18"/>
                      <w:rtl/>
                    </w:rPr>
                    <w:t>)</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רכב מנועי אשר רחבו הכולל אינו עולה על מטר אחד לרבות אופנוע בלי רכב צדי, יותקן מחזירור אחד לפחות מאחור</w:t>
      </w:r>
      <w:r>
        <w:rPr>
          <w:rStyle w:val="default"/>
          <w:rtl/>
        </w:rPr>
        <w:t>יו</w:t>
      </w:r>
      <w:r>
        <w:rPr>
          <w:rStyle w:val="default"/>
          <w:rFonts w:hint="cs"/>
          <w:rtl/>
        </w:rPr>
        <w:t xml:space="preserve"> -</w:t>
      </w:r>
      <w:r>
        <w:rPr>
          <w:rStyle w:val="default"/>
          <w:rtl/>
        </w:rPr>
        <w:t xml:space="preserve"> </w:t>
      </w:r>
      <w:r>
        <w:rPr>
          <w:rStyle w:val="default"/>
          <w:rFonts w:hint="cs"/>
          <w:rtl/>
        </w:rPr>
        <w:t>במרכז או בצד שמאל.</w:t>
      </w:r>
    </w:p>
    <w:p w:rsidR="00765B69" w:rsidRDefault="00765B69">
      <w:pPr>
        <w:pStyle w:val="P00"/>
        <w:spacing w:before="72"/>
        <w:ind w:left="0" w:right="1134"/>
        <w:rPr>
          <w:rStyle w:val="default"/>
          <w:rtl/>
        </w:rPr>
      </w:pPr>
      <w:r>
        <w:rPr>
          <w:lang w:val="he-IL"/>
        </w:rPr>
        <w:pict>
          <v:rect id="_x0000_s4871" style="position:absolute;left:0;text-align:left;margin-left:464.5pt;margin-top:8.05pt;width:75.05pt;height:24pt;z-index:251295232" o:allowincell="f" filled="f" stroked="f" strokecolor="lime" strokeweight=".25pt">
            <v:textbox style="mso-next-textbox:#_x0000_s487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רכב מנועי ובאוטובוס ששנת ייצורו עד 1979 שאורכו הכולל עולה על 10 מטר יותקנו שני מחזירורים נוספים על הדופן השמאלי, אחד בחלקו הקדמי והשני בחלקו האחורי של הרכב.</w:t>
      </w:r>
    </w:p>
    <w:p w:rsidR="00765B69" w:rsidRDefault="00765B69">
      <w:pPr>
        <w:pStyle w:val="P00"/>
        <w:spacing w:before="72"/>
        <w:ind w:left="0" w:right="1134"/>
        <w:rPr>
          <w:rStyle w:val="default"/>
          <w:rtl/>
        </w:rPr>
      </w:pPr>
      <w:r>
        <w:rPr>
          <w:lang w:val="he-IL"/>
        </w:rPr>
        <w:pict>
          <v:rect id="_x0000_s4872" style="position:absolute;left:0;text-align:left;margin-left:464.5pt;margin-top:8.05pt;width:75.05pt;height:24pt;z-index:251296256" o:allowincell="f" filled="f" stroked="f" strokecolor="lime" strokeweight=".25pt">
            <v:textbox style="mso-next-textbox:#_x0000_s487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גרור ונתמך יותקנו בחזית, נוסף לאמור בתקנת משנה (א), שני מחזיר</w:t>
      </w:r>
      <w:r>
        <w:rPr>
          <w:rStyle w:val="default"/>
          <w:rtl/>
        </w:rPr>
        <w:t>ור</w:t>
      </w:r>
      <w:r>
        <w:rPr>
          <w:rStyle w:val="default"/>
          <w:rFonts w:hint="cs"/>
          <w:rtl/>
        </w:rPr>
        <w:t>ים בצבע צהוב או לבן.</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מ</w:t>
      </w:r>
      <w:r>
        <w:rPr>
          <w:rStyle w:val="default"/>
          <w:rFonts w:hint="cs"/>
          <w:rtl/>
        </w:rPr>
        <w:t>חזירור המותקן בגרור ונתמך מאחור, יהא בצורת משולש שווה-צלעות שאורך כל צלע 15 ס"מ ובסיסו למטה.</w:t>
      </w:r>
    </w:p>
    <w:p w:rsidR="00765B69" w:rsidRDefault="00765B69">
      <w:pPr>
        <w:pStyle w:val="P00"/>
        <w:spacing w:before="72"/>
        <w:ind w:left="0" w:right="1134"/>
        <w:rPr>
          <w:rStyle w:val="default"/>
          <w:rtl/>
        </w:rPr>
      </w:pPr>
      <w:r>
        <w:rPr>
          <w:rFonts w:cs="FrankRuehl"/>
          <w:sz w:val="26"/>
          <w:rtl/>
        </w:rPr>
        <w:tab/>
      </w:r>
      <w:r>
        <w:rPr>
          <w:rStyle w:val="default"/>
          <w:rtl/>
        </w:rPr>
        <w:t>(ו</w:t>
      </w:r>
      <w:r>
        <w:rPr>
          <w:rStyle w:val="default"/>
          <w:rFonts w:hint="cs"/>
          <w:rtl/>
        </w:rPr>
        <w:t>)</w:t>
      </w:r>
      <w:r>
        <w:rPr>
          <w:rStyle w:val="default"/>
          <w:rtl/>
        </w:rPr>
        <w:tab/>
        <w:t>כ</w:t>
      </w:r>
      <w:r>
        <w:rPr>
          <w:rStyle w:val="default"/>
          <w:rFonts w:hint="cs"/>
          <w:rtl/>
        </w:rPr>
        <w:t xml:space="preserve">ל מחזירור יותקן במרחק שווה מדופן הרכב שבצדו </w:t>
      </w:r>
      <w:r>
        <w:rPr>
          <w:rStyle w:val="default"/>
          <w:rtl/>
        </w:rPr>
        <w:t>ש</w:t>
      </w:r>
      <w:r>
        <w:rPr>
          <w:rStyle w:val="default"/>
          <w:rFonts w:hint="cs"/>
          <w:rtl/>
        </w:rPr>
        <w:t>לא יעלה על 40 ס"מ ובגובה של לפחות 40 ס"מ מפני הקרקע ולא יותר מ-80 ס"מ.</w:t>
      </w:r>
    </w:p>
    <w:p w:rsidR="00765B69" w:rsidRDefault="00765B69">
      <w:pPr>
        <w:pStyle w:val="P00"/>
        <w:spacing w:before="72"/>
        <w:ind w:left="0" w:right="1134"/>
        <w:rPr>
          <w:rStyle w:val="default"/>
          <w:rtl/>
        </w:rPr>
      </w:pPr>
      <w:r>
        <w:rPr>
          <w:lang w:val="he-IL"/>
        </w:rPr>
        <w:pict>
          <v:rect id="_x0000_s4873" style="position:absolute;left:0;text-align:left;margin-left:464.5pt;margin-top:8.05pt;width:75.05pt;height:19.45pt;z-index:251297280" o:allowincell="f" filled="f" stroked="f" strokecolor="lime" strokeweight=".25pt">
            <v:textbox style="mso-next-textbox:#_x0000_s487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Fonts w:cs="FrankRuehl"/>
          <w:sz w:val="26"/>
          <w:rtl/>
        </w:rPr>
        <w:tab/>
      </w:r>
      <w:r>
        <w:rPr>
          <w:rStyle w:val="default"/>
          <w:rtl/>
        </w:rPr>
        <w:t>(ז</w:t>
      </w:r>
      <w:r>
        <w:rPr>
          <w:rStyle w:val="default"/>
          <w:rFonts w:hint="cs"/>
          <w:rtl/>
        </w:rPr>
        <w:t>)</w:t>
      </w:r>
      <w:r>
        <w:rPr>
          <w:rStyle w:val="default"/>
          <w:rtl/>
        </w:rPr>
        <w:tab/>
        <w:t>מ</w:t>
      </w:r>
      <w:r>
        <w:rPr>
          <w:rStyle w:val="default"/>
          <w:rFonts w:hint="cs"/>
          <w:rtl/>
        </w:rPr>
        <w:t>חזירור מרובע או עגול ששטחו המחזיר אור יהיה לפחות 20 ס"מ מרובעים.</w:t>
      </w:r>
    </w:p>
    <w:p w:rsidR="00765B69" w:rsidRDefault="00765B69">
      <w:pPr>
        <w:pStyle w:val="P00"/>
        <w:spacing w:before="72"/>
        <w:ind w:left="0" w:right="1134"/>
        <w:rPr>
          <w:rStyle w:val="default"/>
          <w:rtl/>
        </w:rPr>
      </w:pPr>
      <w:r>
        <w:rPr>
          <w:lang w:val="he-IL"/>
        </w:rPr>
        <w:pict>
          <v:rect id="_x0000_s4874" style="position:absolute;left:0;text-align:left;margin-left:464.5pt;margin-top:8.05pt;width:75.05pt;height:16pt;z-index:251298304" o:allowincell="f" filled="f" stroked="f" strokecolor="lime" strokeweight=".25pt">
            <v:textbox style="mso-next-textbox:#_x0000_s487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(ח</w:t>
      </w:r>
      <w:r>
        <w:rPr>
          <w:rStyle w:val="default"/>
          <w:rFonts w:hint="cs"/>
          <w:rtl/>
        </w:rPr>
        <w:t>)</w:t>
      </w:r>
      <w:r>
        <w:rPr>
          <w:rStyle w:val="default"/>
          <w:rtl/>
        </w:rPr>
        <w:tab/>
        <w:t>ל</w:t>
      </w:r>
      <w:r>
        <w:rPr>
          <w:rStyle w:val="default"/>
          <w:rFonts w:hint="cs"/>
          <w:rtl/>
        </w:rPr>
        <w:t>א יותקן ברכב מחזירור אדום מלפנים או מחזירור לבן או צהוב מאחור אלא אם כן נקבע אחרת בתקנות אלה.</w:t>
      </w:r>
    </w:p>
    <w:p w:rsidR="00765B69" w:rsidRDefault="00765B69">
      <w:pPr>
        <w:pStyle w:val="P00"/>
        <w:spacing w:before="72"/>
        <w:ind w:left="0" w:right="1134"/>
        <w:rPr>
          <w:rStyle w:val="default"/>
          <w:rFonts w:hint="cs"/>
          <w:rtl/>
        </w:rPr>
      </w:pPr>
      <w:r>
        <w:rPr>
          <w:lang w:val="he-IL"/>
        </w:rPr>
        <w:pict>
          <v:rect id="_x0000_s4875" style="position:absolute;left:0;text-align:left;margin-left:464.5pt;margin-top:8.05pt;width:75.05pt;height:16pt;z-index:251299328" o:allowincell="f" filled="f" stroked="f" strokecolor="lime" strokeweight=".25pt">
            <v:textbox style="mso-next-textbox:#_x0000_s487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(ט</w:t>
      </w:r>
      <w:r>
        <w:rPr>
          <w:rStyle w:val="default"/>
          <w:rFonts w:hint="cs"/>
          <w:rtl/>
        </w:rPr>
        <w:t>)</w:t>
      </w:r>
      <w:r>
        <w:rPr>
          <w:rStyle w:val="default"/>
          <w:rtl/>
        </w:rPr>
        <w:tab/>
        <w:t>מ</w:t>
      </w:r>
      <w:r>
        <w:rPr>
          <w:rStyle w:val="default"/>
          <w:rFonts w:hint="cs"/>
          <w:rtl/>
        </w:rPr>
        <w:t>חזירור כאמור בתקנה זו יהיה מסוג כאמור בחלק ג' בתוספת השניה.</w:t>
      </w:r>
    </w:p>
    <w:p w:rsidR="00765B69" w:rsidRDefault="00765B69" w:rsidP="00EB0BD5">
      <w:pPr>
        <w:pStyle w:val="P00"/>
        <w:spacing w:before="72"/>
        <w:ind w:left="0" w:right="1134"/>
        <w:rPr>
          <w:rStyle w:val="default"/>
          <w:rFonts w:hint="cs"/>
          <w:rtl/>
        </w:rPr>
      </w:pPr>
      <w:r>
        <w:rPr>
          <w:lang w:val="he-IL"/>
        </w:rPr>
        <w:pict>
          <v:rect id="_x0000_s4876" style="position:absolute;left:0;text-align:left;margin-left:464.5pt;margin-top:8.05pt;width:75.05pt;height:8.9pt;z-index:251300352" o:allowincell="f" filled="f" stroked="f" strokecolor="lime" strokeweight=".25pt">
            <v:textbox style="mso-next-textbox:#_x0000_s487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346.</w:t>
      </w:r>
      <w:r>
        <w:rPr>
          <w:rStyle w:val="big-number"/>
          <w:rFonts w:cs="Miriam"/>
          <w:rtl/>
        </w:rPr>
        <w:tab/>
      </w:r>
      <w:r>
        <w:rPr>
          <w:rStyle w:val="default"/>
          <w:rtl/>
        </w:rPr>
        <w:t>(ב</w:t>
      </w:r>
      <w:r>
        <w:rPr>
          <w:rStyle w:val="default"/>
          <w:rFonts w:hint="cs"/>
          <w:rtl/>
        </w:rPr>
        <w:t>וטלה).</w:t>
      </w:r>
    </w:p>
    <w:p w:rsidR="00765B69" w:rsidRDefault="00765B69" w:rsidP="00EB0BD5">
      <w:pPr>
        <w:pStyle w:val="P00"/>
        <w:spacing w:before="72"/>
        <w:ind w:left="0" w:right="1134"/>
        <w:rPr>
          <w:rStyle w:val="default"/>
          <w:rtl/>
        </w:rPr>
      </w:pPr>
      <w:bookmarkStart w:id="642" w:name="Seif358"/>
      <w:bookmarkEnd w:id="642"/>
      <w:r>
        <w:rPr>
          <w:lang w:val="he-IL"/>
        </w:rPr>
        <w:pict>
          <v:rect id="_x0000_s4877" style="position:absolute;left:0;text-align:left;margin-left:464.5pt;margin-top:8.05pt;width:75.05pt;height:32pt;z-index:251301376" o:allowincell="f" filled="f" stroked="f" strokecolor="lime" strokeweight=".25pt">
            <v:textbox style="mso-next-textbox:#_x0000_s4877"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ס ערפל</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347.</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נוסף לפנסי החזית, כאמור בתקנה 334, מותר להתקין ברכב מנועי בחזיתו לא יותר משני פנסי ערפל אשר אורם לבן או צהוב ושיופעלו בנפרד מפנסי החזית.</w:t>
      </w:r>
    </w:p>
    <w:p w:rsidR="00765B69" w:rsidRDefault="00765B69">
      <w:pPr>
        <w:pStyle w:val="P00"/>
        <w:spacing w:before="72"/>
        <w:ind w:left="0" w:right="1134"/>
        <w:rPr>
          <w:rStyle w:val="default"/>
          <w:rFonts w:hint="cs"/>
          <w:rtl/>
        </w:rPr>
      </w:pPr>
      <w:r>
        <w:rPr>
          <w:rFonts w:cs="FrankRuehl"/>
          <w:rtl/>
          <w:lang w:val="he-IL"/>
        </w:rPr>
        <w:pict>
          <v:shape id="_x0000_s5782" type="#_x0000_t202" style="position:absolute;left:0;text-align:left;margin-left:470.25pt;margin-top:7.1pt;width:1in;height:16.8pt;z-index:252069376" filled="f" stroked="f">
            <v:textbox inset="1mm,0,1mm,0">
              <w:txbxContent>
                <w:p w:rsidR="00E20767" w:rsidRDefault="00E20767">
                  <w:pPr>
                    <w:spacing w:line="160" w:lineRule="exact"/>
                    <w:jc w:val="left"/>
                    <w:rPr>
                      <w:rFonts w:cs="Miriam"/>
                      <w:noProof/>
                      <w:sz w:val="18"/>
                      <w:szCs w:val="18"/>
                      <w:rtl/>
                    </w:rPr>
                  </w:pPr>
                  <w:r>
                    <w:rPr>
                      <w:rFonts w:cs="Miriam" w:hint="cs"/>
                      <w:sz w:val="18"/>
                      <w:szCs w:val="18"/>
                      <w:rtl/>
                    </w:rPr>
                    <w:t>תק' (מס' 5) תשס"ח-2008</w:t>
                  </w:r>
                </w:p>
              </w:txbxContent>
            </v:textbox>
          </v:shape>
        </w:pict>
      </w:r>
      <w:r>
        <w:rPr>
          <w:rFonts w:cs="FrankRuehl"/>
          <w:sz w:val="26"/>
          <w:rtl/>
        </w:rPr>
        <w:tab/>
      </w:r>
      <w:r>
        <w:rPr>
          <w:rStyle w:val="default"/>
          <w:rtl/>
        </w:rPr>
        <w:t>(ב</w:t>
      </w:r>
      <w:r>
        <w:rPr>
          <w:rStyle w:val="default"/>
          <w:rFonts w:hint="cs"/>
          <w:rtl/>
        </w:rPr>
        <w:t>)</w:t>
      </w:r>
      <w:r>
        <w:rPr>
          <w:rStyle w:val="default"/>
          <w:rtl/>
        </w:rPr>
        <w:tab/>
        <w:t>פ</w:t>
      </w:r>
      <w:r>
        <w:rPr>
          <w:rStyle w:val="default"/>
          <w:rFonts w:hint="cs"/>
          <w:rtl/>
        </w:rPr>
        <w:t>נס הערפל יותקן בגובה של לא פחות מ-25 ס"מ מפני הקרקע ושום נקודה המוארת באורו לא תהיה גבוהה</w:t>
      </w:r>
      <w:r>
        <w:rPr>
          <w:rStyle w:val="default"/>
          <w:rtl/>
        </w:rPr>
        <w:t xml:space="preserve"> מ</w:t>
      </w:r>
      <w:r>
        <w:rPr>
          <w:rStyle w:val="default"/>
          <w:rFonts w:hint="cs"/>
          <w:rtl/>
        </w:rPr>
        <w:t>הנקודה הגבוהה ביותר</w:t>
      </w:r>
      <w:r>
        <w:rPr>
          <w:rStyle w:val="default"/>
          <w:rtl/>
        </w:rPr>
        <w:t xml:space="preserve"> ה</w:t>
      </w:r>
      <w:r>
        <w:rPr>
          <w:rStyle w:val="default"/>
          <w:rFonts w:hint="cs"/>
          <w:rtl/>
        </w:rPr>
        <w:t>מוארת בפנסי החזית כשהם מ</w:t>
      </w:r>
      <w:r>
        <w:rPr>
          <w:rStyle w:val="default"/>
          <w:rtl/>
        </w:rPr>
        <w:t>א</w:t>
      </w:r>
      <w:r>
        <w:rPr>
          <w:rStyle w:val="default"/>
          <w:rFonts w:hint="cs"/>
          <w:rtl/>
        </w:rPr>
        <w:t>ירים באור נמוך.</w:t>
      </w:r>
    </w:p>
    <w:p w:rsidR="00765B69" w:rsidRDefault="00765B69" w:rsidP="009D4B77">
      <w:pPr>
        <w:pStyle w:val="P00"/>
        <w:spacing w:before="72"/>
        <w:ind w:left="0" w:right="1134"/>
        <w:rPr>
          <w:rStyle w:val="default"/>
          <w:rtl/>
        </w:rPr>
      </w:pPr>
      <w:bookmarkStart w:id="643" w:name="Seif359"/>
      <w:bookmarkEnd w:id="643"/>
      <w:r>
        <w:rPr>
          <w:lang w:val="he-IL"/>
        </w:rPr>
        <w:pict>
          <v:rect id="_x0000_s4878" style="position:absolute;left:0;text-align:left;margin-left:464.5pt;margin-top:8.05pt;width:75.05pt;height:40pt;z-index:251302400" o:allowincell="f" filled="f" stroked="f" strokecolor="lime" strokeweight=".25pt">
            <v:textbox style="mso-next-textbox:#_x0000_s4878"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 xml:space="preserve">ס ערפל </w:t>
                  </w:r>
                  <w:r>
                    <w:rPr>
                      <w:rFonts w:cs="Miriam"/>
                      <w:sz w:val="18"/>
                      <w:szCs w:val="18"/>
                      <w:rtl/>
                    </w:rPr>
                    <w:t>אח</w:t>
                  </w:r>
                  <w:r>
                    <w:rPr>
                      <w:rFonts w:cs="Miriam" w:hint="cs"/>
                      <w:sz w:val="18"/>
                      <w:szCs w:val="18"/>
                      <w:rtl/>
                    </w:rPr>
                    <w:t>ורי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hint="cs"/>
                      <w:noProof/>
                      <w:sz w:val="18"/>
                      <w:szCs w:val="18"/>
                      <w:rtl/>
                    </w:rPr>
                  </w:pPr>
                  <w:r>
                    <w:rPr>
                      <w:rFonts w:cs="Miriam" w:hint="cs"/>
                      <w:noProof/>
                      <w:sz w:val="18"/>
                      <w:szCs w:val="18"/>
                      <w:rtl/>
                    </w:rPr>
                    <w:t>תק' תשע"ו-2015</w:t>
                  </w:r>
                </w:p>
              </w:txbxContent>
            </v:textbox>
            <w10:anchorlock/>
          </v:rect>
        </w:pict>
      </w:r>
      <w:r>
        <w:rPr>
          <w:rStyle w:val="big-number"/>
          <w:rFonts w:cs="Miriam"/>
          <w:rtl/>
        </w:rPr>
        <w:t>347</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r>
      <w:r w:rsidR="009D4B77" w:rsidRPr="00317892">
        <w:rPr>
          <w:rStyle w:val="default"/>
          <w:rFonts w:hint="cs"/>
          <w:rtl/>
        </w:rPr>
        <w:t>ברכב מנועי ששנת ייצורו 1988 או לאחריה, למעט רכב שיוצא על פי התקינה הפדרלית של ארה"ב או התקינה הקנדית, טרקטור, מכונה ניידת ואופנוע, נוסף על הפנס האחורי יותקנו פנס ערפל אחורי אחד או שני פנסים ובלבד שיתקיימו בפנס כל אלה</w:t>
      </w:r>
      <w:r>
        <w:rPr>
          <w:rStyle w:val="default"/>
          <w:rFonts w:hint="cs"/>
          <w:rtl/>
        </w:rPr>
        <w:t>:</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אמור בתקנה 341(א</w:t>
      </w:r>
      <w:r>
        <w:rPr>
          <w:rStyle w:val="default"/>
          <w:rtl/>
        </w:rPr>
        <w:t>);</w:t>
      </w:r>
    </w:p>
    <w:p w:rsidR="00765B69" w:rsidRDefault="00765B69">
      <w:pPr>
        <w:pStyle w:val="P22"/>
        <w:spacing w:before="72"/>
        <w:ind w:left="1021" w:right="1134"/>
        <w:rPr>
          <w:rStyle w:val="default"/>
          <w:rtl/>
        </w:rPr>
      </w:pPr>
      <w:r>
        <w:rPr>
          <w:rStyle w:val="default"/>
          <w:rFonts w:hint="cs"/>
          <w:rtl/>
        </w:rPr>
        <w:t>(2)</w:t>
      </w:r>
      <w:r>
        <w:rPr>
          <w:rStyle w:val="default"/>
          <w:rtl/>
        </w:rPr>
        <w:tab/>
        <w:t>י</w:t>
      </w:r>
      <w:r>
        <w:rPr>
          <w:rStyle w:val="default"/>
          <w:rFonts w:hint="cs"/>
          <w:rtl/>
        </w:rPr>
        <w:t>ופעל בנפרד מהפנס האחורי ורק כאשר יודלקו פנסי החזית;</w:t>
      </w:r>
    </w:p>
    <w:p w:rsidR="00765B69" w:rsidRDefault="00765B69">
      <w:pPr>
        <w:pStyle w:val="P22"/>
        <w:spacing w:before="72"/>
        <w:ind w:left="1021" w:right="1134"/>
        <w:rPr>
          <w:rStyle w:val="default"/>
          <w:rtl/>
        </w:rPr>
      </w:pPr>
      <w:r>
        <w:rPr>
          <w:rStyle w:val="default"/>
          <w:rFonts w:hint="cs"/>
          <w:rtl/>
        </w:rPr>
        <w:t>(3)</w:t>
      </w:r>
      <w:r>
        <w:rPr>
          <w:rStyle w:val="default"/>
          <w:rtl/>
        </w:rPr>
        <w:tab/>
        <w:t>ת</w:t>
      </w:r>
      <w:r>
        <w:rPr>
          <w:rStyle w:val="default"/>
          <w:rFonts w:hint="cs"/>
          <w:rtl/>
        </w:rPr>
        <w:t>ותקן בלוח המחוונים של הרכב מנורת ביקורת שתידלק כאשר יודלק הפנס.</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ור פנס הערפל יהיה אדום והפנס יופעל לפי האמור בתקנה 107(ד).</w:t>
      </w:r>
    </w:p>
    <w:p w:rsidR="00765B69" w:rsidRDefault="00765B69" w:rsidP="00EB0BD5">
      <w:pPr>
        <w:pStyle w:val="P00"/>
        <w:spacing w:before="72"/>
        <w:ind w:left="0" w:right="1134"/>
        <w:rPr>
          <w:rStyle w:val="default"/>
          <w:rFonts w:hint="cs"/>
          <w:rtl/>
        </w:rPr>
      </w:pPr>
      <w:r>
        <w:rPr>
          <w:lang w:val="he-IL"/>
        </w:rPr>
        <w:pict>
          <v:rect id="_x0000_s4879" style="position:absolute;left:0;text-align:left;margin-left:464.5pt;margin-top:8.05pt;width:75.05pt;height:45.4pt;z-index:251303424" o:allowincell="f" filled="f" stroked="f" strokecolor="lime" strokeweight=".25pt">
            <v:textbox style="mso-next-textbox:#_x0000_s487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w:t>
                  </w:r>
                  <w:r>
                    <w:rPr>
                      <w:rFonts w:cs="Miriam"/>
                      <w:sz w:val="18"/>
                      <w:szCs w:val="18"/>
                      <w:rtl/>
                    </w:rPr>
                    <w:t>"ד</w:t>
                  </w:r>
                  <w:r>
                    <w:rPr>
                      <w:rFonts w:cs="Miriam" w:hint="cs"/>
                      <w:sz w:val="18"/>
                      <w:szCs w:val="18"/>
                      <w:rtl/>
                    </w:rPr>
                    <w:t>-</w:t>
                  </w:r>
                  <w:r>
                    <w:rPr>
                      <w:rFonts w:cs="Miriam"/>
                      <w:sz w:val="18"/>
                      <w:szCs w:val="18"/>
                      <w:rtl/>
                    </w:rPr>
                    <w:t>1994</w:t>
                  </w:r>
                </w:p>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תשס"ט-2009</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 xml:space="preserve">גרור ובנתמך ששנת ייצורו 1994 </w:t>
      </w:r>
      <w:r w:rsidR="00EB0BD5">
        <w:rPr>
          <w:rStyle w:val="default"/>
          <w:rFonts w:hint="cs"/>
          <w:rtl/>
        </w:rPr>
        <w:t>עד 2007</w:t>
      </w:r>
      <w:r>
        <w:rPr>
          <w:rStyle w:val="default"/>
          <w:rFonts w:hint="cs"/>
          <w:rtl/>
        </w:rPr>
        <w:t xml:space="preserve"> ושמשקלו הכולל המ</w:t>
      </w:r>
      <w:r>
        <w:rPr>
          <w:rStyle w:val="default"/>
          <w:rtl/>
        </w:rPr>
        <w:t>ות</w:t>
      </w:r>
      <w:r>
        <w:rPr>
          <w:rStyle w:val="default"/>
          <w:rFonts w:hint="cs"/>
          <w:rtl/>
        </w:rPr>
        <w:t xml:space="preserve">ר 751 ק"ג או יותר יהיה השטח המואר של כל פנס ערפל אחורי 90 סמ"ר לפחות; מותר להתקין יותר מפנס ערפל אחורי אחד במקום כל פנס המותקן ברכב כאמור ובלבד שהשטח הכולל המואר על ידם לא יפחת מ-90 סמ"ר; מותקן ברכב כאמור פנס ערפל אחורי </w:t>
      </w:r>
      <w:r>
        <w:rPr>
          <w:rStyle w:val="default"/>
          <w:rtl/>
        </w:rPr>
        <w:t>א</w:t>
      </w:r>
      <w:r>
        <w:rPr>
          <w:rStyle w:val="default"/>
          <w:rFonts w:hint="cs"/>
          <w:rtl/>
        </w:rPr>
        <w:t>חד, יותקן הפנס בצדו השמאלי של הר</w:t>
      </w:r>
      <w:r>
        <w:rPr>
          <w:rStyle w:val="default"/>
          <w:rtl/>
        </w:rPr>
        <w:t>כ</w:t>
      </w:r>
      <w:r>
        <w:rPr>
          <w:rStyle w:val="default"/>
          <w:rFonts w:hint="cs"/>
          <w:rtl/>
        </w:rPr>
        <w:t>ב</w:t>
      </w:r>
      <w:r>
        <w:rPr>
          <w:rStyle w:val="default"/>
          <w:rtl/>
        </w:rPr>
        <w:t>.</w:t>
      </w:r>
    </w:p>
    <w:p w:rsidR="00765B69" w:rsidRDefault="00765B69">
      <w:pPr>
        <w:pStyle w:val="P00"/>
        <w:spacing w:before="72"/>
        <w:ind w:left="0" w:right="1134"/>
        <w:rPr>
          <w:rStyle w:val="default"/>
          <w:rFonts w:hint="cs"/>
          <w:rtl/>
        </w:rPr>
      </w:pPr>
      <w:r>
        <w:rPr>
          <w:rFonts w:cs="FrankRuehl"/>
          <w:rtl/>
          <w:lang w:val="he-IL"/>
        </w:rPr>
        <w:pict>
          <v:shape id="_x0000_s5092" type="#_x0000_t202" style="position:absolute;left:0;text-align:left;margin-left:470.25pt;margin-top:7.1pt;width:1in;height:35.45pt;z-index:251499008" filled="f" stroked="f">
            <v:textbox style="mso-next-textbox:#_x0000_s5092"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p w:rsidR="00E20767" w:rsidRDefault="00E20767">
                  <w:pPr>
                    <w:spacing w:line="160" w:lineRule="exact"/>
                    <w:jc w:val="left"/>
                    <w:rPr>
                      <w:rFonts w:cs="Miriam" w:hint="cs"/>
                      <w:sz w:val="18"/>
                      <w:szCs w:val="18"/>
                      <w:rtl/>
                    </w:rPr>
                  </w:pPr>
                  <w:r>
                    <w:rPr>
                      <w:rFonts w:cs="Miriam" w:hint="cs"/>
                      <w:sz w:val="18"/>
                      <w:szCs w:val="18"/>
                      <w:rtl/>
                    </w:rPr>
                    <w:t>תק' (מס' 3) (תיקון) תשס"ה-2005</w:t>
                  </w:r>
                </w:p>
              </w:txbxContent>
            </v:textbox>
            <w10:anchorlock/>
          </v:shape>
        </w:pict>
      </w:r>
      <w:r>
        <w:rPr>
          <w:rStyle w:val="default"/>
          <w:rFonts w:hint="cs"/>
          <w:rtl/>
        </w:rPr>
        <w:tab/>
        <w:t>(ד)</w:t>
      </w:r>
      <w:r>
        <w:rPr>
          <w:rStyle w:val="default"/>
          <w:rFonts w:hint="cs"/>
          <w:rtl/>
        </w:rPr>
        <w:tab/>
        <w:t>ברכב כאמור בתקנת משנה (א), ששנת ייצורו 2005 ואילך, פנס הערפל יהיה מסוג כמפורט בפרט 16 בחלק ג' בתוספת השניה.</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bookmarkStart w:id="644" w:name="Seif412"/>
      <w:bookmarkEnd w:id="644"/>
      <w:r>
        <w:rPr>
          <w:lang w:val="he-IL"/>
        </w:rPr>
        <w:pict>
          <v:shape id="_x0000_s4962" type="#_x0000_t202" style="position:absolute;left:0;text-align:left;margin-left:470.35pt;margin-top:7.1pt;width:1in;height:48.85pt;z-index:251384320" o:allowincell="f" filled="f" stroked="f">
            <v:textbox style="mso-next-textbox:#_x0000_s4962" inset="1mm,0,1mm,0">
              <w:txbxContent>
                <w:p w:rsidR="00E20767" w:rsidRDefault="00E20767">
                  <w:pPr>
                    <w:spacing w:line="160" w:lineRule="exact"/>
                    <w:jc w:val="left"/>
                    <w:rPr>
                      <w:rFonts w:cs="Miriam" w:hint="cs"/>
                      <w:sz w:val="18"/>
                      <w:szCs w:val="18"/>
                      <w:rtl/>
                    </w:rPr>
                  </w:pPr>
                  <w:r>
                    <w:rPr>
                      <w:rFonts w:cs="Miriam"/>
                      <w:sz w:val="18"/>
                      <w:szCs w:val="18"/>
                      <w:rtl/>
                    </w:rPr>
                    <w:t>פנ</w:t>
                  </w:r>
                  <w:r>
                    <w:rPr>
                      <w:rFonts w:cs="Miriam" w:hint="cs"/>
                      <w:sz w:val="18"/>
                      <w:szCs w:val="18"/>
                      <w:rtl/>
                    </w:rPr>
                    <w:t>ס לנסיעה אחורנית</w:t>
                  </w:r>
                </w:p>
                <w:p w:rsidR="00E20767" w:rsidRDefault="00E20767">
                  <w:pPr>
                    <w:spacing w:line="160" w:lineRule="exact"/>
                    <w:jc w:val="left"/>
                    <w:rPr>
                      <w:rFonts w:cs="Miriam" w:hint="cs"/>
                      <w:sz w:val="18"/>
                      <w:szCs w:val="18"/>
                      <w:rtl/>
                    </w:rPr>
                  </w:pPr>
                  <w:r>
                    <w:rPr>
                      <w:rFonts w:cs="Miriam" w:hint="cs"/>
                      <w:sz w:val="18"/>
                      <w:szCs w:val="18"/>
                      <w:rtl/>
                    </w:rPr>
                    <w:t>תק' (מס' 11) תשנ"א-</w:t>
                  </w:r>
                  <w:r>
                    <w:rPr>
                      <w:rFonts w:cs="Miriam"/>
                      <w:sz w:val="18"/>
                      <w:szCs w:val="18"/>
                      <w:rtl/>
                    </w:rPr>
                    <w:t>1991</w:t>
                  </w:r>
                </w:p>
                <w:p w:rsidR="00E20767" w:rsidRDefault="00E20767">
                  <w:pPr>
                    <w:spacing w:line="160" w:lineRule="exact"/>
                    <w:jc w:val="left"/>
                    <w:rPr>
                      <w:rFonts w:cs="Miriam"/>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תשנ"ו-</w:t>
                  </w:r>
                  <w:r>
                    <w:rPr>
                      <w:rFonts w:cs="Miriam"/>
                      <w:sz w:val="18"/>
                      <w:szCs w:val="18"/>
                      <w:rtl/>
                    </w:rPr>
                    <w:t>1995</w:t>
                  </w:r>
                </w:p>
              </w:txbxContent>
            </v:textbox>
            <w10:anchorlock/>
          </v:shape>
        </w:pict>
      </w:r>
      <w:r>
        <w:rPr>
          <w:rStyle w:val="big-number"/>
          <w:rFonts w:cs="Miriam"/>
          <w:rtl/>
        </w:rPr>
        <w:t>348.</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למעט אופנוע, טרקטור, מכונה ניידת ורכב איטי, ששנת ייצורו 1986 או</w:t>
      </w:r>
      <w:r>
        <w:rPr>
          <w:rStyle w:val="default"/>
          <w:rtl/>
        </w:rPr>
        <w:t xml:space="preserve"> </w:t>
      </w:r>
      <w:r>
        <w:rPr>
          <w:rStyle w:val="default"/>
          <w:rFonts w:hint="cs"/>
          <w:rtl/>
        </w:rPr>
        <w:t>לאחריה, יותקנו פנס אחד או שני פנסים, לפי הענין, לנסיעה אחורנית; אור הפנס יהיה לבן ויאיר את הדרך מאחרי הרכב למרחק שלא יעלה על 1</w:t>
      </w:r>
      <w:r>
        <w:rPr>
          <w:rStyle w:val="default"/>
          <w:rtl/>
        </w:rPr>
        <w:t>0 מ</w:t>
      </w:r>
      <w:r>
        <w:rPr>
          <w:rStyle w:val="default"/>
          <w:rFonts w:hint="cs"/>
          <w:rtl/>
        </w:rPr>
        <w:t xml:space="preserve">טרים. </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ותקן פנס אחד כאמור, לא תעלה עצמת אורו על 15 ווט; הותקנו שני פנסים, לא תעלה עצמת האור בכל אחד על 15 ווט. </w:t>
      </w:r>
    </w:p>
    <w:p w:rsidR="00765B69" w:rsidRDefault="00765B69" w:rsidP="00716A2F">
      <w:pPr>
        <w:pStyle w:val="P00"/>
        <w:spacing w:before="72"/>
        <w:ind w:left="0" w:right="1134"/>
        <w:rPr>
          <w:rStyle w:val="default"/>
          <w:rtl/>
        </w:rPr>
      </w:pPr>
      <w:r>
        <w:rPr>
          <w:lang w:val="he-IL"/>
        </w:rPr>
        <w:pict>
          <v:rect id="_x0000_s4880" style="position:absolute;left:0;text-align:left;margin-left:464.5pt;margin-top:8.05pt;width:75.05pt;height:47.3pt;z-index:251304448" o:allowincell="f" filled="f" stroked="f" strokecolor="lime" strokeweight=".25pt">
            <v:textbox style="mso-next-textbox:#_x0000_s488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rsidP="00716A2F">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תשס"ט-2009</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 xml:space="preserve">גרור ובנתמך ששנת ייצורו 1994 </w:t>
      </w:r>
      <w:r w:rsidR="00716A2F">
        <w:rPr>
          <w:rStyle w:val="default"/>
          <w:rFonts w:hint="cs"/>
          <w:rtl/>
        </w:rPr>
        <w:t>עד 2007</w:t>
      </w:r>
      <w:r>
        <w:rPr>
          <w:rStyle w:val="default"/>
          <w:rFonts w:hint="cs"/>
          <w:rtl/>
        </w:rPr>
        <w:t xml:space="preserve"> ושמשקלו הכולל המותר 751 ק"ג או יותר יהיה השטח המואר של כל פנס לנסיעה לאחור 90 סמ"ר לפחות;</w:t>
      </w:r>
      <w:r>
        <w:rPr>
          <w:rStyle w:val="default"/>
          <w:rtl/>
        </w:rPr>
        <w:t xml:space="preserve"> מ</w:t>
      </w:r>
      <w:r>
        <w:rPr>
          <w:rStyle w:val="default"/>
          <w:rFonts w:hint="cs"/>
          <w:rtl/>
        </w:rPr>
        <w:t>ותר להתקין יותר מפנס אחד לנסיעה לאחור במקום כל פנס המותקן ברכב כאמור ובלבד שהשטח הכולל המואר על ידם לא יפחת מ-90 סמ"ר; מותקן ברכב כאמור פנס אחד לנסיעה לאחור, יותקן הפנס בצדו הימני של הרכב.</w:t>
      </w:r>
    </w:p>
    <w:p w:rsidR="00765B69" w:rsidRDefault="00765B69">
      <w:pPr>
        <w:pStyle w:val="P00"/>
        <w:spacing w:before="72"/>
        <w:ind w:left="0" w:right="1134"/>
        <w:rPr>
          <w:rStyle w:val="default"/>
          <w:rFonts w:hint="cs"/>
          <w:rtl/>
        </w:rPr>
      </w:pPr>
      <w:r>
        <w:rPr>
          <w:lang w:val="he-IL"/>
        </w:rPr>
        <w:pict>
          <v:rect id="_x0000_s4881" style="position:absolute;left:0;text-align:left;margin-left:464.5pt;margin-top:8.05pt;width:75.05pt;height:26.95pt;z-index:251305472" o:allowincell="f" filled="f" stroked="f" strokecolor="lime" strokeweight=".25pt">
            <v:textbox style="mso-next-textbox:#_x0000_s488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ל"ה-</w:t>
                  </w:r>
                  <w:r>
                    <w:rPr>
                      <w:rFonts w:cs="Miriam"/>
                      <w:sz w:val="18"/>
                      <w:szCs w:val="18"/>
                      <w:rtl/>
                    </w:rPr>
                    <w:t>197</w:t>
                  </w:r>
                  <w:r>
                    <w:rPr>
                      <w:rFonts w:cs="Miriam" w:hint="cs"/>
                      <w:sz w:val="18"/>
                      <w:szCs w:val="18"/>
                      <w:rtl/>
                    </w:rPr>
                    <w:t>5</w:t>
                  </w:r>
                </w:p>
                <w:p w:rsidR="00E20767" w:rsidRDefault="00E20767">
                  <w:pPr>
                    <w:spacing w:line="160" w:lineRule="exact"/>
                    <w:jc w:val="left"/>
                    <w:rPr>
                      <w:rFonts w:cs="Miriam" w:hint="cs"/>
                      <w:noProof/>
                      <w:sz w:val="18"/>
                      <w:szCs w:val="18"/>
                      <w:rtl/>
                    </w:rPr>
                  </w:pPr>
                  <w:r>
                    <w:rPr>
                      <w:rFonts w:cs="Miriam" w:hint="cs"/>
                      <w:sz w:val="18"/>
                      <w:szCs w:val="18"/>
                      <w:rtl/>
                    </w:rPr>
                    <w:t>תק' תשנ"ד-1993</w:t>
                  </w:r>
                </w:p>
              </w:txbxContent>
            </v:textbox>
            <w10:anchorlock/>
          </v:rect>
        </w:pict>
      </w:r>
      <w:r>
        <w:rPr>
          <w:rFonts w:cs="FrankRuehl"/>
          <w:sz w:val="26"/>
          <w:rtl/>
        </w:rPr>
        <w:tab/>
      </w:r>
      <w:r>
        <w:rPr>
          <w:rStyle w:val="default"/>
          <w:rtl/>
        </w:rPr>
        <w:t>(ד</w:t>
      </w:r>
      <w:r>
        <w:rPr>
          <w:rStyle w:val="default"/>
          <w:rFonts w:hint="cs"/>
          <w:rtl/>
        </w:rPr>
        <w:t>)</w:t>
      </w:r>
      <w:r>
        <w:rPr>
          <w:rStyle w:val="default"/>
          <w:rtl/>
        </w:rPr>
        <w:tab/>
        <w:t>פ</w:t>
      </w:r>
      <w:r>
        <w:rPr>
          <w:rStyle w:val="default"/>
          <w:rFonts w:hint="cs"/>
          <w:rtl/>
        </w:rPr>
        <w:t>נס לנסיעה אחורנית יופעל באופן אוטומטי עם הפעלת ההילוך האחו</w:t>
      </w:r>
      <w:r>
        <w:rPr>
          <w:rStyle w:val="default"/>
          <w:rtl/>
        </w:rPr>
        <w:t>רי</w:t>
      </w:r>
      <w:r>
        <w:rPr>
          <w:rStyle w:val="default"/>
          <w:rFonts w:hint="cs"/>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bookmarkStart w:id="645" w:name="Seif360"/>
      <w:bookmarkEnd w:id="645"/>
      <w:r>
        <w:rPr>
          <w:lang w:val="he-IL"/>
        </w:rPr>
        <w:pict>
          <v:rect id="_x0000_s4882" style="position:absolute;left:0;text-align:left;margin-left:464.5pt;margin-top:8.05pt;width:75.05pt;height:8pt;z-index:251306496" o:allowincell="f" filled="f" stroked="f" strokecolor="lime" strokeweight=".25pt">
            <v:textbox style="mso-next-textbox:#_x0000_s4882" inset="0,0,0,0">
              <w:txbxContent>
                <w:p w:rsidR="00E20767" w:rsidRDefault="00E20767">
                  <w:pPr>
                    <w:spacing w:line="160" w:lineRule="exact"/>
                    <w:jc w:val="left"/>
                    <w:rPr>
                      <w:rFonts w:cs="Miriam"/>
                      <w:noProof/>
                      <w:sz w:val="18"/>
                      <w:szCs w:val="18"/>
                      <w:rtl/>
                    </w:rPr>
                  </w:pPr>
                  <w:r>
                    <w:rPr>
                      <w:rFonts w:cs="Miriam"/>
                      <w:sz w:val="18"/>
                      <w:szCs w:val="18"/>
                      <w:rtl/>
                    </w:rPr>
                    <w:t>זר</w:t>
                  </w:r>
                  <w:r>
                    <w:rPr>
                      <w:rFonts w:cs="Miriam" w:hint="cs"/>
                      <w:sz w:val="18"/>
                      <w:szCs w:val="18"/>
                      <w:rtl/>
                    </w:rPr>
                    <w:t>קור</w:t>
                  </w:r>
                </w:p>
              </w:txbxContent>
            </v:textbox>
            <w10:anchorlock/>
          </v:rect>
        </w:pict>
      </w:r>
      <w:r>
        <w:rPr>
          <w:rStyle w:val="big-number"/>
          <w:rFonts w:cs="Miriam"/>
          <w:rtl/>
        </w:rPr>
        <w:t>349.</w:t>
      </w:r>
      <w:r>
        <w:rPr>
          <w:rStyle w:val="big-number"/>
          <w:rFonts w:cs="Miriam"/>
          <w:rtl/>
        </w:rPr>
        <w:tab/>
      </w:r>
      <w:r>
        <w:rPr>
          <w:rStyle w:val="default"/>
          <w:rtl/>
        </w:rPr>
        <w:t>מו</w:t>
      </w:r>
      <w:r>
        <w:rPr>
          <w:rStyle w:val="default"/>
          <w:rFonts w:hint="cs"/>
          <w:rtl/>
        </w:rPr>
        <w:t xml:space="preserve">תר להתקין ברכב מנועי זרקור אחד שאורו לבן </w:t>
      </w:r>
      <w:r>
        <w:rPr>
          <w:rStyle w:val="default"/>
          <w:rtl/>
        </w:rPr>
        <w:t>א</w:t>
      </w:r>
      <w:r>
        <w:rPr>
          <w:rStyle w:val="default"/>
          <w:rFonts w:hint="cs"/>
          <w:rtl/>
        </w:rPr>
        <w:t xml:space="preserve">ו צהוב, ובלבד שאפשר לכוונו מתא הנהג. </w:t>
      </w:r>
    </w:p>
    <w:p w:rsidR="00765B69" w:rsidRDefault="00765B69" w:rsidP="00D25B76">
      <w:pPr>
        <w:pStyle w:val="P00"/>
        <w:spacing w:before="72"/>
        <w:ind w:left="0" w:right="1134"/>
        <w:rPr>
          <w:rStyle w:val="default"/>
          <w:rtl/>
        </w:rPr>
      </w:pPr>
      <w:bookmarkStart w:id="646" w:name="Seif361"/>
      <w:bookmarkEnd w:id="646"/>
      <w:r>
        <w:rPr>
          <w:lang w:val="he-IL"/>
        </w:rPr>
        <w:pict>
          <v:rect id="_x0000_s4883" style="position:absolute;left:0;text-align:left;margin-left:464.5pt;margin-top:8.05pt;width:75.05pt;height:35.2pt;z-index:251307520" o:allowincell="f" filled="f" stroked="f" strokecolor="lime" strokeweight=".25pt">
            <v:textbox style="mso-next-textbox:#_x0000_s4883"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סים ואורות נוספים</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כ"ו-</w:t>
                  </w:r>
                  <w:r>
                    <w:rPr>
                      <w:rFonts w:cs="Miriam"/>
                      <w:sz w:val="18"/>
                      <w:szCs w:val="18"/>
                      <w:rtl/>
                    </w:rPr>
                    <w:t>1966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w:t>
                  </w:r>
                  <w:r>
                    <w:rPr>
                      <w:rFonts w:cs="Miriam"/>
                      <w:sz w:val="18"/>
                      <w:szCs w:val="18"/>
                      <w:rtl/>
                    </w:rPr>
                    <w:t>ש</w:t>
                  </w:r>
                  <w:r>
                    <w:rPr>
                      <w:rFonts w:cs="Miriam" w:hint="cs"/>
                      <w:sz w:val="18"/>
                      <w:szCs w:val="18"/>
                      <w:rtl/>
                    </w:rPr>
                    <w:t>מ"ז-</w:t>
                  </w:r>
                  <w:r>
                    <w:rPr>
                      <w:rFonts w:cs="Miriam"/>
                      <w:sz w:val="18"/>
                      <w:szCs w:val="18"/>
                      <w:rtl/>
                    </w:rPr>
                    <w:t>1987</w:t>
                  </w:r>
                </w:p>
              </w:txbxContent>
            </v:textbox>
            <w10:anchorlock/>
          </v:rect>
        </w:pict>
      </w:r>
      <w:r>
        <w:rPr>
          <w:rStyle w:val="big-number"/>
          <w:rFonts w:cs="Miriam"/>
          <w:rtl/>
        </w:rPr>
        <w:t>350.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וכן בגרור ובנתמך לא יותקן פנס או מיתקן מפיץ אור, נוסף על הפנסים והאורות שנקבעו בתקנות אלה, אלא אם רשות הרישוי התירה התקנת פנסים נוספים או מיתקני תאו</w:t>
      </w:r>
      <w:r>
        <w:rPr>
          <w:rStyle w:val="default"/>
          <w:rtl/>
        </w:rPr>
        <w:t>רה</w:t>
      </w:r>
      <w:r>
        <w:rPr>
          <w:rStyle w:val="default"/>
          <w:rFonts w:hint="cs"/>
          <w:rtl/>
        </w:rPr>
        <w:t xml:space="preserve"> נוספים.</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וראות תקנת משנה (א) לא יחולו על הארת פנים הרכב, ובלבד שלא יהא בה כדי להפריע לנוהג באותו רכב. </w:t>
      </w:r>
    </w:p>
    <w:p w:rsidR="00765B69" w:rsidRDefault="00765B69" w:rsidP="00D25B76">
      <w:pPr>
        <w:pStyle w:val="P00"/>
        <w:spacing w:before="72"/>
        <w:ind w:left="0" w:right="1134"/>
        <w:rPr>
          <w:rStyle w:val="default"/>
          <w:rtl/>
        </w:rPr>
      </w:pPr>
      <w:bookmarkStart w:id="647" w:name="Seif362"/>
      <w:bookmarkEnd w:id="647"/>
      <w:r>
        <w:rPr>
          <w:lang w:val="he-IL"/>
        </w:rPr>
        <w:pict>
          <v:rect id="_x0000_s4884" style="position:absolute;left:0;text-align:left;margin-left:464.5pt;margin-top:8.05pt;width:75.05pt;height:23.45pt;z-index:251308544" o:allowincell="f" filled="f" stroked="f" strokecolor="lime" strokeweight=".25pt">
            <v:textbox style="mso-next-textbox:#_x0000_s4884" inset="0,0,0,0">
              <w:txbxContent>
                <w:p w:rsidR="00E20767" w:rsidRDefault="00E20767">
                  <w:pPr>
                    <w:spacing w:line="160" w:lineRule="exact"/>
                    <w:jc w:val="left"/>
                    <w:rPr>
                      <w:rFonts w:cs="Miriam" w:hint="cs"/>
                      <w:sz w:val="18"/>
                      <w:szCs w:val="18"/>
                      <w:rtl/>
                    </w:rPr>
                  </w:pPr>
                  <w:r>
                    <w:rPr>
                      <w:rFonts w:cs="Miriam"/>
                      <w:sz w:val="18"/>
                      <w:szCs w:val="18"/>
                      <w:rtl/>
                    </w:rPr>
                    <w:t>מצ</w:t>
                  </w:r>
                  <w:r>
                    <w:rPr>
                      <w:rFonts w:cs="Miriam" w:hint="cs"/>
                      <w:sz w:val="18"/>
                      <w:szCs w:val="18"/>
                      <w:rtl/>
                    </w:rPr>
                    <w:t>ב הפנסים</w:t>
                  </w:r>
                </w:p>
                <w:p w:rsidR="00E20767" w:rsidRDefault="00E20767">
                  <w:pPr>
                    <w:spacing w:line="160" w:lineRule="exact"/>
                    <w:jc w:val="left"/>
                    <w:rPr>
                      <w:rFonts w:cs="Miriam"/>
                      <w:noProof/>
                      <w:sz w:val="18"/>
                      <w:szCs w:val="18"/>
                      <w:rtl/>
                    </w:rPr>
                  </w:pPr>
                  <w:r>
                    <w:rPr>
                      <w:rFonts w:cs="Miriam" w:hint="cs"/>
                      <w:sz w:val="18"/>
                      <w:szCs w:val="18"/>
                      <w:rtl/>
                    </w:rPr>
                    <w:t>תק' תשמ"ז-1987</w:t>
                  </w:r>
                </w:p>
              </w:txbxContent>
            </v:textbox>
            <w10:anchorlock/>
          </v:rect>
        </w:pict>
      </w:r>
      <w:r>
        <w:rPr>
          <w:rStyle w:val="big-number"/>
          <w:rFonts w:cs="Miriam"/>
          <w:rtl/>
        </w:rPr>
        <w:t>351.</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פנסים והאורות המותקנים ברכב לפי הוראות פרק זה יהיו תמיד במצב תקין ונקי וניתנים להפעלה מהירה ונוחה מתא הנ</w:t>
      </w:r>
      <w:r>
        <w:rPr>
          <w:rStyle w:val="default"/>
          <w:rtl/>
        </w:rPr>
        <w:t>ה</w:t>
      </w:r>
      <w:r>
        <w:rPr>
          <w:rStyle w:val="default"/>
          <w:rFonts w:hint="cs"/>
          <w:rtl/>
        </w:rPr>
        <w:t xml:space="preserve">ג. </w:t>
      </w:r>
    </w:p>
    <w:p w:rsidR="00765B69" w:rsidRDefault="00765B69">
      <w:pPr>
        <w:pStyle w:val="P00"/>
        <w:spacing w:before="72"/>
        <w:ind w:left="0" w:right="1134"/>
        <w:rPr>
          <w:rStyle w:val="default"/>
          <w:rFonts w:hint="cs"/>
          <w:rtl/>
        </w:rPr>
      </w:pPr>
      <w:r>
        <w:rPr>
          <w:lang w:val="he-IL"/>
        </w:rPr>
        <w:pict>
          <v:rect id="_x0000_s4885" style="position:absolute;left:0;text-align:left;margin-left:464.5pt;margin-top:8.05pt;width:75.05pt;height:24pt;z-index:251309568" o:allowincell="f" filled="f" stroked="f" strokecolor="lime" strokeweight=".25pt">
            <v:textbox style="mso-next-textbox:#_x0000_s4885" inset="0,0,0,0">
              <w:txbxContent>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xml:space="preserve">' </w:t>
                  </w:r>
                  <w:r>
                    <w:rPr>
                      <w:rFonts w:cs="Miriam" w:hint="cs"/>
                      <w:sz w:val="18"/>
                      <w:szCs w:val="18"/>
                      <w:rtl/>
                    </w:rPr>
                    <w:t>ת</w:t>
                  </w:r>
                  <w:r>
                    <w:rPr>
                      <w:rFonts w:cs="Miriam"/>
                      <w:sz w:val="18"/>
                      <w:szCs w:val="18"/>
                      <w:rtl/>
                    </w:rPr>
                    <w:t>ש</w:t>
                  </w:r>
                  <w:r>
                    <w:rPr>
                      <w:rFonts w:cs="Miriam" w:hint="cs"/>
                      <w:sz w:val="18"/>
                      <w:szCs w:val="18"/>
                      <w:rtl/>
                    </w:rPr>
                    <w:t>מ"ז-</w:t>
                  </w:r>
                  <w:r>
                    <w:rPr>
                      <w:rFonts w:cs="Miriam"/>
                      <w:sz w:val="18"/>
                      <w:szCs w:val="18"/>
                      <w:rtl/>
                    </w:rPr>
                    <w:t>1987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פנסים והמנורות המו</w:t>
      </w:r>
      <w:r>
        <w:rPr>
          <w:rStyle w:val="default"/>
          <w:rtl/>
        </w:rPr>
        <w:t>תק</w:t>
      </w:r>
      <w:r>
        <w:rPr>
          <w:rStyle w:val="default"/>
          <w:rFonts w:hint="cs"/>
          <w:rtl/>
        </w:rPr>
        <w:t xml:space="preserve">נים ברכב יהיו מסוג כאמור בחלק ג' בתוספת השניה. </w:t>
      </w:r>
    </w:p>
    <w:p w:rsidR="00765B69" w:rsidRDefault="00765B69">
      <w:pPr>
        <w:pStyle w:val="P00"/>
        <w:spacing w:before="72"/>
        <w:ind w:left="0" w:right="1134"/>
        <w:rPr>
          <w:rFonts w:cs="FrankRuehl" w:hint="cs"/>
          <w:sz w:val="26"/>
          <w:rtl/>
        </w:rPr>
      </w:pPr>
      <w:r>
        <w:rPr>
          <w:lang w:val="he-IL"/>
        </w:rPr>
        <w:pict>
          <v:rect id="_x0000_s4886" style="position:absolute;left:0;text-align:left;margin-left:464.5pt;margin-top:8.05pt;width:75.05pt;height:24.55pt;z-index:251310592" o:allowincell="f" filled="f" stroked="f" strokecolor="lime" strokeweight=".25pt">
            <v:textbox style="mso-next-textbox:#_x0000_s488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txbxContent>
            </v:textbox>
            <w10:anchorlock/>
          </v:rect>
        </w:pict>
      </w:r>
      <w:r>
        <w:rPr>
          <w:rFonts w:cs="FrankRuehl"/>
          <w:sz w:val="26"/>
          <w:rtl/>
        </w:rPr>
        <w:tab/>
        <w:t>(</w:t>
      </w:r>
      <w:r>
        <w:rPr>
          <w:rFonts w:cs="FrankRuehl" w:hint="cs"/>
          <w:sz w:val="26"/>
          <w:rtl/>
        </w:rPr>
        <w:t>ג)</w:t>
      </w:r>
      <w:r>
        <w:rPr>
          <w:rFonts w:cs="FrankRuehl"/>
          <w:sz w:val="26"/>
          <w:rtl/>
        </w:rPr>
        <w:tab/>
        <w:t>ה</w:t>
      </w:r>
      <w:r>
        <w:rPr>
          <w:rFonts w:cs="FrankRuehl" w:hint="cs"/>
          <w:sz w:val="26"/>
          <w:rtl/>
        </w:rPr>
        <w:t>פנסים והאורות המותקנים ברכב לפי הוראות פרק זה לא יוסתרו על ידי חלק מחלקי הרכב או המטען שעליו או בכל דרך אחרת.</w:t>
      </w:r>
    </w:p>
    <w:p w:rsidR="00765B69" w:rsidRDefault="00765B69" w:rsidP="00D25B76">
      <w:pPr>
        <w:pStyle w:val="P00"/>
        <w:spacing w:before="72"/>
        <w:ind w:left="0" w:right="1134"/>
        <w:rPr>
          <w:rStyle w:val="default"/>
          <w:rtl/>
        </w:rPr>
      </w:pPr>
      <w:bookmarkStart w:id="648" w:name="Seif363"/>
      <w:bookmarkEnd w:id="648"/>
      <w:r>
        <w:rPr>
          <w:lang w:val="he-IL"/>
        </w:rPr>
        <w:pict>
          <v:rect id="_x0000_s4887" style="position:absolute;left:0;text-align:left;margin-left:464.5pt;margin-top:8.05pt;width:75.05pt;height:38.15pt;z-index:251311616" o:allowincell="f" filled="f" stroked="f" strokecolor="lime" strokeweight=".25pt">
            <v:textbox style="mso-next-textbox:#_x0000_s488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ני פנסים</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big-number"/>
          <w:rFonts w:cs="Miriam"/>
          <w:rtl/>
        </w:rPr>
        <w:t>351</w:t>
      </w:r>
      <w:r>
        <w:rPr>
          <w:rStyle w:val="default"/>
          <w:rtl/>
        </w:rPr>
        <w:t>א</w:t>
      </w:r>
      <w:r>
        <w:rPr>
          <w:rStyle w:val="default"/>
          <w:rFonts w:hint="cs"/>
          <w:rtl/>
        </w:rPr>
        <w:t xml:space="preserve">. </w:t>
      </w:r>
      <w:r>
        <w:rPr>
          <w:rStyle w:val="default"/>
          <w:rtl/>
        </w:rPr>
        <w:t>(א</w:t>
      </w:r>
      <w:r>
        <w:rPr>
          <w:rStyle w:val="default"/>
          <w:rFonts w:hint="cs"/>
          <w:rtl/>
        </w:rPr>
        <w:t>)</w:t>
      </w:r>
      <w:r>
        <w:rPr>
          <w:rStyle w:val="default"/>
          <w:rtl/>
        </w:rPr>
        <w:tab/>
        <w:t>פ</w:t>
      </w:r>
      <w:r>
        <w:rPr>
          <w:rStyle w:val="default"/>
          <w:rFonts w:hint="cs"/>
          <w:rtl/>
        </w:rPr>
        <w:t>נסי התאורה, האיתות והסימון שבסימן זה (להלן בתקנה זו -</w:t>
      </w:r>
      <w:r>
        <w:rPr>
          <w:rStyle w:val="default"/>
          <w:rtl/>
        </w:rPr>
        <w:t xml:space="preserve"> </w:t>
      </w:r>
      <w:r>
        <w:rPr>
          <w:rStyle w:val="default"/>
          <w:rFonts w:hint="cs"/>
          <w:rtl/>
        </w:rPr>
        <w:t>הפנסים) יותקנו בהתאם ל</w:t>
      </w:r>
      <w:r>
        <w:rPr>
          <w:rStyle w:val="default"/>
          <w:rtl/>
        </w:rPr>
        <w:t>אמ</w:t>
      </w:r>
      <w:r>
        <w:rPr>
          <w:rStyle w:val="default"/>
          <w:rFonts w:hint="cs"/>
          <w:rtl/>
        </w:rPr>
        <w:t xml:space="preserve">ור בהנחיית האיחוד האירופי מס' </w:t>
      </w:r>
      <w:r>
        <w:rPr>
          <w:rStyle w:val="default"/>
        </w:rPr>
        <w:t>EEC</w:t>
      </w:r>
      <w:r>
        <w:rPr>
          <w:rStyle w:val="default"/>
          <w:rtl/>
        </w:rPr>
        <w:t xml:space="preserve"> 76/756 </w:t>
      </w:r>
      <w:r>
        <w:rPr>
          <w:rStyle w:val="default"/>
          <w:rFonts w:hint="cs"/>
          <w:rtl/>
        </w:rPr>
        <w:t>לרבות כל העדכונים שהתפרסמו על פיה.</w:t>
      </w:r>
    </w:p>
    <w:p w:rsidR="00F16545" w:rsidRDefault="00F16545" w:rsidP="00F16545">
      <w:pPr>
        <w:pStyle w:val="P00"/>
        <w:spacing w:before="72"/>
        <w:ind w:left="0" w:right="1134"/>
        <w:rPr>
          <w:rStyle w:val="default"/>
          <w:rtl/>
        </w:rPr>
      </w:pPr>
      <w:r w:rsidRPr="002D4567">
        <w:rPr>
          <w:rStyle w:val="default"/>
          <w:rtl/>
        </w:rPr>
        <w:pict>
          <v:shape id="_x0000_s6681" type="#_x0000_t202" style="position:absolute;left:0;text-align:left;margin-left:470.25pt;margin-top:7.1pt;width:1in;height:36.5pt;z-index:252639744" filled="f" stroked="f">
            <v:textbox style="mso-next-textbox:#_x0000_s6681" inset="1mm,0,1mm,0">
              <w:txbxContent>
                <w:p w:rsidR="00F16545" w:rsidRDefault="00F16545" w:rsidP="00F16545">
                  <w:pPr>
                    <w:spacing w:line="160" w:lineRule="exact"/>
                    <w:jc w:val="left"/>
                    <w:rPr>
                      <w:rFonts w:cs="Miriam" w:hint="cs"/>
                      <w:sz w:val="18"/>
                      <w:szCs w:val="18"/>
                      <w:rtl/>
                    </w:rPr>
                  </w:pPr>
                  <w:r>
                    <w:rPr>
                      <w:rFonts w:cs="Miriam" w:hint="cs"/>
                      <w:sz w:val="18"/>
                      <w:szCs w:val="18"/>
                      <w:rtl/>
                    </w:rPr>
                    <w:t>תק' (מס' 3) תשס"ה-2005</w:t>
                  </w:r>
                </w:p>
                <w:p w:rsidR="00F16545" w:rsidRDefault="00F16545" w:rsidP="00F16545">
                  <w:pPr>
                    <w:spacing w:line="160" w:lineRule="exact"/>
                    <w:jc w:val="left"/>
                    <w:rPr>
                      <w:rFonts w:cs="Miriam" w:hint="cs"/>
                      <w:sz w:val="18"/>
                      <w:szCs w:val="18"/>
                      <w:rtl/>
                    </w:rPr>
                  </w:pPr>
                  <w:r>
                    <w:rPr>
                      <w:rFonts w:cs="Miriam" w:hint="cs"/>
                      <w:sz w:val="18"/>
                      <w:szCs w:val="18"/>
                      <w:rtl/>
                    </w:rPr>
                    <w:t>תק' (מס' 4) תשס"ט-2009</w:t>
                  </w:r>
                </w:p>
              </w:txbxContent>
            </v:textbox>
            <w10:anchorlock/>
          </v:shape>
        </w:pict>
      </w:r>
      <w:r w:rsidRPr="002D4567">
        <w:rPr>
          <w:rStyle w:val="default"/>
          <w:rtl/>
        </w:rPr>
        <w:tab/>
      </w:r>
      <w:r>
        <w:rPr>
          <w:rStyle w:val="default"/>
          <w:rtl/>
        </w:rPr>
        <w:t>(ב</w:t>
      </w:r>
      <w:r>
        <w:rPr>
          <w:rStyle w:val="default"/>
          <w:rFonts w:hint="cs"/>
          <w:rtl/>
        </w:rPr>
        <w:t>)</w:t>
      </w:r>
      <w:r>
        <w:rPr>
          <w:rStyle w:val="default"/>
          <w:rtl/>
        </w:rPr>
        <w:tab/>
        <w:t>ע</w:t>
      </w:r>
      <w:r>
        <w:rPr>
          <w:rStyle w:val="default"/>
          <w:rFonts w:hint="cs"/>
          <w:rtl/>
        </w:rPr>
        <w:t>ל אף האמ</w:t>
      </w:r>
      <w:r>
        <w:rPr>
          <w:rStyle w:val="default"/>
          <w:rtl/>
        </w:rPr>
        <w:t>ו</w:t>
      </w:r>
      <w:r>
        <w:rPr>
          <w:rStyle w:val="default"/>
          <w:rFonts w:hint="cs"/>
          <w:rtl/>
        </w:rPr>
        <w:t xml:space="preserve">ר בתקנת משנה (א), לגבי רכב מנועי המיוצר </w:t>
      </w:r>
      <w:r w:rsidRPr="002D4567">
        <w:rPr>
          <w:rStyle w:val="default"/>
          <w:rFonts w:hint="cs"/>
          <w:rtl/>
        </w:rPr>
        <w:t>לפי התקינה הפדרלית של ארצות הברית או לפי התקינה הקנדית</w:t>
      </w:r>
      <w:r>
        <w:rPr>
          <w:rStyle w:val="default"/>
          <w:rFonts w:hint="cs"/>
          <w:rtl/>
        </w:rPr>
        <w:t xml:space="preserve">, הפנסים יותקנו על פי תקן 108 </w:t>
      </w:r>
      <w:r>
        <w:rPr>
          <w:rStyle w:val="default"/>
          <w:rtl/>
        </w:rPr>
        <w:t xml:space="preserve">– </w:t>
      </w:r>
      <w:r>
        <w:rPr>
          <w:rStyle w:val="default"/>
        </w:rPr>
        <w:t>F.M.V.S.S.</w:t>
      </w:r>
      <w:r>
        <w:rPr>
          <w:rStyle w:val="default"/>
          <w:rtl/>
        </w:rPr>
        <w:t xml:space="preserve"> </w:t>
      </w:r>
      <w:r w:rsidRPr="002D4567">
        <w:rPr>
          <w:rStyle w:val="default"/>
          <w:rFonts w:hint="cs"/>
          <w:rtl/>
        </w:rPr>
        <w:t xml:space="preserve">או לפי התקן הקנדי </w:t>
      </w:r>
      <w:r w:rsidRPr="002D4567">
        <w:rPr>
          <w:rStyle w:val="default"/>
        </w:rPr>
        <w:t>C.M.V.S.S.</w:t>
      </w:r>
      <w:r w:rsidRPr="002D4567">
        <w:rPr>
          <w:rStyle w:val="default"/>
          <w:rFonts w:hint="cs"/>
          <w:rtl/>
        </w:rPr>
        <w:t xml:space="preserve"> 108, בהתאמה, </w:t>
      </w:r>
      <w:r>
        <w:rPr>
          <w:rStyle w:val="default"/>
          <w:rtl/>
        </w:rPr>
        <w:t>לרב</w:t>
      </w:r>
      <w:r>
        <w:rPr>
          <w:rStyle w:val="default"/>
          <w:rFonts w:hint="cs"/>
          <w:rtl/>
        </w:rPr>
        <w:t xml:space="preserve">ות עדכונים שהתפרסמו על </w:t>
      </w:r>
      <w:r w:rsidRPr="002D4567">
        <w:rPr>
          <w:rStyle w:val="default"/>
          <w:rFonts w:hint="cs"/>
          <w:rtl/>
        </w:rPr>
        <w:t>פיהם וכתוקפם מזמן לזמן</w:t>
      </w:r>
      <w:r>
        <w:rPr>
          <w:rStyle w:val="default"/>
          <w:rFonts w:hint="cs"/>
          <w:rtl/>
        </w:rPr>
        <w:t>.</w:t>
      </w:r>
    </w:p>
    <w:p w:rsidR="00F16545" w:rsidRDefault="00F16545" w:rsidP="00F16545">
      <w:pPr>
        <w:pStyle w:val="P00"/>
        <w:spacing w:before="72"/>
        <w:ind w:left="0" w:right="1134"/>
        <w:rPr>
          <w:rStyle w:val="default"/>
          <w:rtl/>
        </w:rPr>
      </w:pPr>
      <w:r>
        <w:rPr>
          <w:rFonts w:cs="FrankRuehl"/>
          <w:rtl/>
          <w:lang w:val="he-IL"/>
        </w:rPr>
        <w:pict>
          <v:shape id="_x0000_s6680" type="#_x0000_t202" style="position:absolute;left:0;text-align:left;margin-left:470.25pt;margin-top:7.1pt;width:1in;height:18.1pt;z-index:252638720" filled="f" stroked="f">
            <v:textbox style="mso-next-textbox:#_x0000_s6680" inset="1mm,0,1mm,0">
              <w:txbxContent>
                <w:p w:rsidR="00F16545" w:rsidRDefault="00F16545" w:rsidP="00F16545">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Pr>
          <w:rFonts w:cs="FrankRuehl"/>
          <w:sz w:val="26"/>
          <w:rtl/>
        </w:rPr>
        <w:tab/>
      </w:r>
      <w:r>
        <w:rPr>
          <w:rStyle w:val="default"/>
          <w:rtl/>
        </w:rPr>
        <w:t>(</w:t>
      </w:r>
      <w:r>
        <w:rPr>
          <w:rStyle w:val="default"/>
          <w:rFonts w:hint="cs"/>
          <w:rtl/>
        </w:rPr>
        <w:t>ב1)</w:t>
      </w:r>
      <w:r>
        <w:rPr>
          <w:rStyle w:val="default"/>
          <w:rFonts w:hint="cs"/>
          <w:rtl/>
        </w:rPr>
        <w:tab/>
        <w:t>(נמחקה).</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הנחיה והתקן האמורים בתקנה זו, לרבות העדכונים על פיהם, מופקדים לעיון הציבור בלשכות המחוזיות של משרד התחבורה.</w:t>
      </w:r>
    </w:p>
    <w:p w:rsidR="00765B69" w:rsidRDefault="00765B69">
      <w:pPr>
        <w:pStyle w:val="header-2"/>
        <w:ind w:left="0" w:right="1134"/>
        <w:rPr>
          <w:rFonts w:cs="Miriam"/>
          <w:rtl/>
        </w:rPr>
      </w:pPr>
      <w:bookmarkStart w:id="649" w:name="hed263"/>
      <w:bookmarkEnd w:id="649"/>
      <w:r>
        <w:rPr>
          <w:rFonts w:cs="Miriam"/>
          <w:rtl/>
        </w:rPr>
        <w:t>סי</w:t>
      </w:r>
      <w:r>
        <w:rPr>
          <w:rFonts w:cs="Miriam" w:hint="cs"/>
          <w:rtl/>
        </w:rPr>
        <w:t>מן ז': המרכב</w:t>
      </w:r>
    </w:p>
    <w:p w:rsidR="00765B69" w:rsidRDefault="00765B69" w:rsidP="00D25B76">
      <w:pPr>
        <w:pStyle w:val="P00"/>
        <w:spacing w:before="72"/>
        <w:ind w:left="0" w:right="1134"/>
        <w:rPr>
          <w:rStyle w:val="default"/>
          <w:rtl/>
        </w:rPr>
      </w:pPr>
      <w:bookmarkStart w:id="650" w:name="Seif364"/>
      <w:bookmarkEnd w:id="650"/>
      <w:r>
        <w:rPr>
          <w:lang w:val="he-IL"/>
        </w:rPr>
        <w:pict>
          <v:rect id="_x0000_s4888" style="position:absolute;left:0;text-align:left;margin-left:464.5pt;margin-top:8.05pt;width:75.05pt;height:26.55pt;z-index:251312640" o:allowincell="f" filled="f" stroked="f" strokecolor="lime" strokeweight=".25pt">
            <v:textbox style="mso-next-textbox:#_x0000_s4888" inset="0,0,0,0">
              <w:txbxContent>
                <w:p w:rsidR="00E20767" w:rsidRDefault="00E20767">
                  <w:pPr>
                    <w:spacing w:line="160" w:lineRule="exact"/>
                    <w:jc w:val="left"/>
                    <w:rPr>
                      <w:rFonts w:cs="Miriam" w:hint="cs"/>
                      <w:sz w:val="18"/>
                      <w:szCs w:val="18"/>
                      <w:rtl/>
                    </w:rPr>
                  </w:pPr>
                  <w:r>
                    <w:rPr>
                      <w:rFonts w:cs="Miriam"/>
                      <w:sz w:val="18"/>
                      <w:szCs w:val="18"/>
                      <w:rtl/>
                    </w:rPr>
                    <w:t>חל</w:t>
                  </w:r>
                  <w:r>
                    <w:rPr>
                      <w:rFonts w:cs="Miriam" w:hint="cs"/>
                      <w:sz w:val="18"/>
                      <w:szCs w:val="18"/>
                      <w:rtl/>
                    </w:rPr>
                    <w:t>קי המרכב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352.</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מרכב ברכב מנ</w:t>
      </w:r>
      <w:r>
        <w:rPr>
          <w:rStyle w:val="default"/>
          <w:rtl/>
        </w:rPr>
        <w:t>וע</w:t>
      </w:r>
      <w:r>
        <w:rPr>
          <w:rStyle w:val="default"/>
          <w:rFonts w:hint="cs"/>
          <w:rtl/>
        </w:rPr>
        <w:t>י וכל חלק ממנו יהיה בנוי בצורה המתאימה ליעודו של הרכב והמבטיחה הסעה בבטיחות. לא יהיו פגמים העלולים</w:t>
      </w:r>
      <w:r>
        <w:rPr>
          <w:rStyle w:val="default"/>
          <w:rtl/>
        </w:rPr>
        <w:t xml:space="preserve"> ל</w:t>
      </w:r>
      <w:r>
        <w:rPr>
          <w:rStyle w:val="default"/>
          <w:rFonts w:hint="cs"/>
          <w:rtl/>
        </w:rPr>
        <w:t>גרום לפגיעה לנמצאים בתוך הרכב או לעוברים בדרך.</w:t>
      </w:r>
    </w:p>
    <w:p w:rsidR="00765B69" w:rsidRDefault="00765B69">
      <w:pPr>
        <w:pStyle w:val="P00"/>
        <w:spacing w:before="72"/>
        <w:ind w:left="0" w:right="1134"/>
        <w:rPr>
          <w:rStyle w:val="default"/>
          <w:rFonts w:hint="cs"/>
          <w:rtl/>
        </w:rPr>
      </w:pPr>
      <w:r>
        <w:rPr>
          <w:lang w:val="he-IL"/>
        </w:rPr>
        <w:pict>
          <v:rect id="_x0000_s4889" style="position:absolute;left:0;text-align:left;margin-left:464.5pt;margin-top:8.05pt;width:75.05pt;height:16pt;z-index:251313664" o:allowincell="f" filled="f" stroked="f" strokecolor="lime" strokeweight=".25pt">
            <v:textbox style="mso-next-textbox:#_x0000_s488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ל חומר שממנו בנוי פנים המרכב יתאים לאחד התקנים כאמור בחלק ג' בתוספת השניה.</w:t>
      </w:r>
    </w:p>
    <w:p w:rsidR="00765B69" w:rsidRDefault="00765B69" w:rsidP="00B86835">
      <w:pPr>
        <w:pStyle w:val="P00"/>
        <w:spacing w:before="72"/>
        <w:ind w:left="0" w:right="1134"/>
        <w:rPr>
          <w:rStyle w:val="default"/>
          <w:rtl/>
        </w:rPr>
      </w:pPr>
      <w:bookmarkStart w:id="651" w:name="Seif470"/>
      <w:bookmarkEnd w:id="651"/>
      <w:r>
        <w:rPr>
          <w:lang w:val="he-IL"/>
        </w:rPr>
        <w:pict>
          <v:rect id="_x0000_s5104" style="position:absolute;left:0;text-align:left;margin-left:464.5pt;margin-top:8.05pt;width:75.05pt;height:42.75pt;z-index:25150822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מנ</w:t>
                  </w:r>
                  <w:r>
                    <w:rPr>
                      <w:rFonts w:cs="Miriam" w:hint="cs"/>
                      <w:sz w:val="18"/>
                      <w:szCs w:val="18"/>
                      <w:rtl/>
                    </w:rPr>
                    <w:t>עולי הדלתות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ל"ג-</w:t>
                  </w:r>
                  <w:r>
                    <w:rPr>
                      <w:rFonts w:cs="Miriam"/>
                      <w:sz w:val="18"/>
                      <w:szCs w:val="18"/>
                      <w:rtl/>
                    </w:rPr>
                    <w:t>1973</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353.</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כל פתח לכניסה</w:t>
      </w:r>
      <w:r>
        <w:rPr>
          <w:rStyle w:val="default"/>
          <w:rtl/>
        </w:rPr>
        <w:t xml:space="preserve"> א</w:t>
      </w:r>
      <w:r>
        <w:rPr>
          <w:rStyle w:val="default"/>
          <w:rFonts w:hint="cs"/>
          <w:rtl/>
        </w:rPr>
        <w:t>ו ליציאה של הנוהג או של הנוסעים ברכב פרטי, ציבורי, עבודה או מסחרי, תהיה דלת עם מנעול או מיתקן לנעילת הדלת המאפשר נעילת הדלת אלא אם נקבע אחרת בתקנות אלה או ברשיון הרכב.</w:t>
      </w:r>
    </w:p>
    <w:p w:rsidR="00765B69" w:rsidRDefault="00765B69">
      <w:pPr>
        <w:pStyle w:val="P00"/>
        <w:spacing w:before="72"/>
        <w:ind w:left="0" w:right="1134"/>
        <w:rPr>
          <w:rStyle w:val="default"/>
          <w:rtl/>
        </w:rPr>
      </w:pPr>
      <w:r>
        <w:rPr>
          <w:rFonts w:cs="FrankRuehl"/>
          <w:rtl/>
          <w:lang w:val="he-IL"/>
        </w:rPr>
        <w:pict>
          <v:shape id="_x0000_s5165" type="#_x0000_t202" style="position:absolute;left:0;text-align:left;margin-left:470.25pt;margin-top:7.1pt;width:1in;height:16.8pt;z-index:25156556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ל"ג-</w:t>
                  </w:r>
                  <w:r>
                    <w:rPr>
                      <w:rFonts w:cs="Miriam"/>
                      <w:sz w:val="18"/>
                      <w:szCs w:val="18"/>
                      <w:rtl/>
                    </w:rPr>
                    <w:t>1973</w:t>
                  </w:r>
                </w:p>
              </w:txbxContent>
            </v:textbox>
            <w10:anchorlock/>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דלתות יהיו מנעולים חזקים ובמצב תקין המבטיח שהדלתות לא ייפתחו מעצמן בעת הנסיעה ובעת בלימ</w:t>
      </w:r>
      <w:r>
        <w:rPr>
          <w:rStyle w:val="default"/>
          <w:rtl/>
        </w:rPr>
        <w:t xml:space="preserve">ה </w:t>
      </w:r>
      <w:r>
        <w:rPr>
          <w:rStyle w:val="default"/>
          <w:rFonts w:hint="cs"/>
          <w:rtl/>
        </w:rPr>
        <w:t>פתאומית של הרכב בכל מהירות.</w:t>
      </w:r>
    </w:p>
    <w:p w:rsidR="00765B69" w:rsidRDefault="00765B69">
      <w:pPr>
        <w:pStyle w:val="P00"/>
        <w:spacing w:before="72"/>
        <w:ind w:left="0" w:right="1134"/>
        <w:rPr>
          <w:rStyle w:val="default"/>
          <w:rFonts w:hint="cs"/>
          <w:rtl/>
        </w:rPr>
      </w:pPr>
      <w:r>
        <w:rPr>
          <w:lang w:val="he-IL"/>
        </w:rPr>
        <w:pict>
          <v:rect id="_x0000_s4890" style="position:absolute;left:0;text-align:left;margin-left:464.5pt;margin-top:8.05pt;width:75.05pt;height:24pt;z-index:251314688" o:allowincell="f" filled="f" stroked="f" strokecolor="lime" strokeweight=".25pt">
            <v:textbox style="mso-next-textbox:#_x0000_s489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txbxContent>
            </v:textbox>
            <w10:anchorlock/>
          </v:rect>
        </w:pict>
      </w:r>
      <w:r>
        <w:rPr>
          <w:rFonts w:cs="FrankRuehl"/>
          <w:sz w:val="26"/>
          <w:rtl/>
        </w:rPr>
        <w:tab/>
      </w:r>
      <w:r>
        <w:rPr>
          <w:rStyle w:val="default"/>
          <w:rtl/>
        </w:rPr>
        <w:t>(ג</w:t>
      </w:r>
      <w:r>
        <w:rPr>
          <w:rStyle w:val="default"/>
          <w:rFonts w:hint="cs"/>
          <w:rtl/>
        </w:rPr>
        <w:t>)</w:t>
      </w:r>
      <w:r>
        <w:rPr>
          <w:rStyle w:val="default"/>
          <w:rtl/>
        </w:rPr>
        <w:tab/>
        <w:t>י</w:t>
      </w:r>
      <w:r>
        <w:rPr>
          <w:rStyle w:val="default"/>
          <w:rFonts w:hint="cs"/>
          <w:rtl/>
        </w:rPr>
        <w:t>דיות הדלתות יהיו שטוחות או תקועות בתוך הדלתות או עשויות מחומר גמיש.</w:t>
      </w:r>
    </w:p>
    <w:p w:rsidR="00765B69" w:rsidRDefault="00765B69" w:rsidP="00B86835">
      <w:pPr>
        <w:pStyle w:val="P00"/>
        <w:spacing w:before="72"/>
        <w:ind w:left="0" w:right="1134"/>
        <w:rPr>
          <w:rStyle w:val="default"/>
          <w:rtl/>
        </w:rPr>
      </w:pPr>
      <w:bookmarkStart w:id="652" w:name="Seif365"/>
      <w:bookmarkEnd w:id="652"/>
      <w:r>
        <w:rPr>
          <w:lang w:val="he-IL"/>
        </w:rPr>
        <w:pict>
          <v:rect id="_x0000_s4891" style="position:absolute;left:0;text-align:left;margin-left:464.5pt;margin-top:8.05pt;width:75.05pt;height:16pt;z-index:251315712" o:allowincell="f" filled="f" stroked="f" strokecolor="lime" strokeweight=".25pt">
            <v:textbox style="mso-next-textbox:#_x0000_s4891" inset="0,0,0,0">
              <w:txbxContent>
                <w:p w:rsidR="00E20767" w:rsidRDefault="00E20767">
                  <w:pPr>
                    <w:spacing w:line="160" w:lineRule="exact"/>
                    <w:jc w:val="left"/>
                    <w:rPr>
                      <w:rFonts w:cs="Miriam"/>
                      <w:noProof/>
                      <w:sz w:val="18"/>
                      <w:szCs w:val="18"/>
                      <w:rtl/>
                    </w:rPr>
                  </w:pPr>
                  <w:r>
                    <w:rPr>
                      <w:rFonts w:cs="Miriam"/>
                      <w:sz w:val="18"/>
                      <w:szCs w:val="18"/>
                      <w:rtl/>
                    </w:rPr>
                    <w:t>תא</w:t>
                  </w:r>
                  <w:r>
                    <w:rPr>
                      <w:rFonts w:cs="Miriam" w:hint="cs"/>
                      <w:sz w:val="18"/>
                      <w:szCs w:val="18"/>
                      <w:rtl/>
                    </w:rPr>
                    <w:t xml:space="preserve"> הנהג</w:t>
                  </w:r>
                </w:p>
              </w:txbxContent>
            </v:textbox>
            <w10:anchorlock/>
          </v:rect>
        </w:pict>
      </w:r>
      <w:r>
        <w:rPr>
          <w:rStyle w:val="big-number"/>
          <w:rFonts w:cs="Miriam"/>
          <w:rtl/>
        </w:rPr>
        <w:t>354.</w:t>
      </w:r>
      <w:r>
        <w:rPr>
          <w:rStyle w:val="big-number"/>
          <w:rFonts w:cs="Miriam"/>
          <w:rtl/>
        </w:rPr>
        <w:tab/>
      </w:r>
      <w:r>
        <w:rPr>
          <w:rStyle w:val="default"/>
          <w:rtl/>
        </w:rPr>
        <w:t>תא</w:t>
      </w:r>
      <w:r>
        <w:rPr>
          <w:rStyle w:val="default"/>
          <w:rFonts w:hint="cs"/>
          <w:rtl/>
        </w:rPr>
        <w:t xml:space="preserve"> הנהג יהיה בנוי בצורה המבטיחה ראייה טובה של הדרך לפני הרכב ומצדיו שאין בה כדי להגביל את שדה הראייה של הנוהג ברכב והמאפשרת נהיגה בטוחה.</w:t>
      </w:r>
    </w:p>
    <w:p w:rsidR="00765B69" w:rsidRDefault="00765B69" w:rsidP="00B86835">
      <w:pPr>
        <w:pStyle w:val="P00"/>
        <w:spacing w:before="72"/>
        <w:ind w:left="0" w:right="1134"/>
        <w:rPr>
          <w:rStyle w:val="default"/>
          <w:rtl/>
        </w:rPr>
      </w:pPr>
      <w:bookmarkStart w:id="653" w:name="Seif366"/>
      <w:bookmarkEnd w:id="653"/>
      <w:r>
        <w:rPr>
          <w:lang w:val="he-IL"/>
        </w:rPr>
        <w:pict>
          <v:rect id="_x0000_s4892" style="position:absolute;left:0;text-align:left;margin-left:464.5pt;margin-top:8.05pt;width:75.05pt;height:16pt;z-index:251316736" o:allowincell="f" filled="f" stroked="f" strokecolor="lime" strokeweight=".25pt">
            <v:textbox style="mso-next-textbox:#_x0000_s4892" inset="0,0,0,0">
              <w:txbxContent>
                <w:p w:rsidR="00E20767" w:rsidRDefault="00E20767">
                  <w:pPr>
                    <w:spacing w:line="160" w:lineRule="exact"/>
                    <w:jc w:val="left"/>
                    <w:rPr>
                      <w:rFonts w:cs="Miriam"/>
                      <w:noProof/>
                      <w:sz w:val="18"/>
                      <w:szCs w:val="18"/>
                      <w:rtl/>
                    </w:rPr>
                  </w:pPr>
                  <w:r>
                    <w:rPr>
                      <w:rFonts w:cs="Miriam"/>
                      <w:sz w:val="18"/>
                      <w:szCs w:val="18"/>
                      <w:rtl/>
                    </w:rPr>
                    <w:t>מו</w:t>
                  </w:r>
                  <w:r>
                    <w:rPr>
                      <w:rFonts w:cs="Miriam" w:hint="cs"/>
                      <w:sz w:val="18"/>
                      <w:szCs w:val="18"/>
                      <w:rtl/>
                    </w:rPr>
                    <w:t>שבים</w:t>
                  </w:r>
                </w:p>
              </w:txbxContent>
            </v:textbox>
            <w10:anchorlock/>
          </v:rect>
        </w:pict>
      </w:r>
      <w:r>
        <w:rPr>
          <w:rStyle w:val="big-number"/>
          <w:rFonts w:cs="Miriam"/>
          <w:rtl/>
        </w:rPr>
        <w:t>355.</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המיועד לפי מבנהו להסעה יותקנו מושבים כמספר בני האדם שהרכב האמור מורשה להסיע.</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מושבים יהיו תקינים, יציבים וקבועים במקומם בכל תנאי הדרך.</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ושב הנהג יהיה יציב, לא יגביל את שדה ראייתו ותנועותיו של הנהג ויאפשר לו נהיגה בנוחות.</w:t>
      </w:r>
    </w:p>
    <w:p w:rsidR="00F73FAD" w:rsidRDefault="00F73FAD" w:rsidP="00F73FAD">
      <w:pPr>
        <w:pStyle w:val="P00"/>
        <w:spacing w:before="72"/>
        <w:ind w:left="0" w:right="1134"/>
        <w:rPr>
          <w:rStyle w:val="default"/>
          <w:rFonts w:hint="cs"/>
          <w:rtl/>
        </w:rPr>
      </w:pPr>
      <w:r>
        <w:rPr>
          <w:lang w:val="he-IL"/>
        </w:rPr>
        <w:pict>
          <v:rect id="_x0000_s6493" style="position:absolute;left:0;text-align:left;margin-left:464.5pt;margin-top:8.05pt;width:75.05pt;height:32.35pt;z-index:252521984" o:allowincell="f" filled="f" stroked="f" strokecolor="lime" strokeweight=".25pt">
            <v:textbox style="mso-next-textbox:#_x0000_s6493" inset="0,0,0,0">
              <w:txbxContent>
                <w:p w:rsidR="00E20767" w:rsidRDefault="00E20767" w:rsidP="00F73FAD">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rsidP="00F73FAD">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rsidP="00F73FAD">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Fonts w:cs="FrankRuehl"/>
          <w:sz w:val="26"/>
          <w:rtl/>
        </w:rPr>
        <w:tab/>
      </w:r>
      <w:r>
        <w:rPr>
          <w:rStyle w:val="default"/>
          <w:rtl/>
        </w:rPr>
        <w:t>(ג</w:t>
      </w:r>
      <w:r>
        <w:rPr>
          <w:rStyle w:val="default"/>
          <w:rFonts w:hint="cs"/>
          <w:rtl/>
        </w:rPr>
        <w:t>1)</w:t>
      </w:r>
      <w:r>
        <w:rPr>
          <w:rStyle w:val="default"/>
          <w:rtl/>
        </w:rPr>
        <w:tab/>
        <w:t>ב</w:t>
      </w:r>
      <w:r>
        <w:rPr>
          <w:rStyle w:val="default"/>
          <w:rFonts w:hint="cs"/>
          <w:rtl/>
        </w:rPr>
        <w:t>ר</w:t>
      </w:r>
      <w:r>
        <w:rPr>
          <w:rStyle w:val="default"/>
          <w:rtl/>
        </w:rPr>
        <w:t>כב</w:t>
      </w:r>
      <w:r>
        <w:rPr>
          <w:rStyle w:val="default"/>
          <w:rFonts w:hint="cs"/>
          <w:rtl/>
        </w:rPr>
        <w:t xml:space="preserve"> נוסעים פרטי ובמונית ששנת ייצורם 1981 או לאחריה, וברכב מסחרי שמשקלו הכולל המותר עד 5,000 ק"ג וששנת ייצורו 1989 או לאחריה, יותקנו במושבים הקדמיים משענות ראש לנוהג ברכב וליושב לצדו.</w:t>
      </w:r>
    </w:p>
    <w:p w:rsidR="00765B69" w:rsidRDefault="00765B69">
      <w:pPr>
        <w:pStyle w:val="P00"/>
        <w:spacing w:before="72"/>
        <w:ind w:left="0" w:right="1134"/>
        <w:rPr>
          <w:rStyle w:val="default"/>
          <w:rtl/>
        </w:rPr>
      </w:pPr>
      <w:r>
        <w:rPr>
          <w:rFonts w:cs="FrankRuehl"/>
          <w:rtl/>
          <w:lang w:val="he-IL"/>
        </w:rPr>
        <w:pict>
          <v:shape id="_x0000_s5094" type="#_x0000_t202" style="position:absolute;left:0;text-align:left;margin-left:470.25pt;margin-top:7.1pt;width:1in;height:33.5pt;z-index:251500032" filled="f" stroked="f">
            <v:textbox style="mso-next-textbox:#_x0000_s5094"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p w:rsidR="00E20767" w:rsidRDefault="00E20767">
                  <w:pPr>
                    <w:spacing w:line="160" w:lineRule="exact"/>
                    <w:jc w:val="left"/>
                    <w:rPr>
                      <w:rFonts w:cs="Miriam" w:hint="cs"/>
                      <w:sz w:val="18"/>
                      <w:szCs w:val="18"/>
                      <w:rtl/>
                    </w:rPr>
                  </w:pPr>
                  <w:r>
                    <w:rPr>
                      <w:rFonts w:cs="Miriam" w:hint="cs"/>
                      <w:sz w:val="18"/>
                      <w:szCs w:val="18"/>
                      <w:rtl/>
                    </w:rPr>
                    <w:t>תק' (מס' 3) (תיקון) תשס"ה-2005</w:t>
                  </w:r>
                </w:p>
              </w:txbxContent>
            </v:textbox>
            <w10:anchorlock/>
          </v:shape>
        </w:pict>
      </w:r>
      <w:r>
        <w:rPr>
          <w:rStyle w:val="default"/>
          <w:rFonts w:hint="cs"/>
          <w:rtl/>
        </w:rPr>
        <w:tab/>
        <w:t>(ג2)</w:t>
      </w:r>
      <w:r>
        <w:rPr>
          <w:rStyle w:val="default"/>
          <w:rFonts w:hint="cs"/>
          <w:rtl/>
        </w:rPr>
        <w:tab/>
        <w:t>ברכב ששנת ייצורו 2005 ואילך יותקנו במושבים הקדמיים משענות ראש לנוהג ברכב וליושב לצדו בהתאם למפורט בפרט 18 שבחלק ג' בתוספת השניה.</w:t>
      </w:r>
    </w:p>
    <w:p w:rsidR="00765B69" w:rsidRDefault="00765B69">
      <w:pPr>
        <w:pStyle w:val="P00"/>
        <w:spacing w:before="72"/>
        <w:ind w:left="0" w:right="1134"/>
        <w:rPr>
          <w:rStyle w:val="default"/>
          <w:rtl/>
        </w:rPr>
      </w:pPr>
      <w:r>
        <w:rPr>
          <w:lang w:val="he-IL"/>
        </w:rPr>
        <w:pict>
          <v:rect id="_x0000_s4894" style="position:absolute;left:0;text-align:left;margin-left:464.5pt;margin-top:8.05pt;width:75.05pt;height:16pt;z-index:251317760" o:allowincell="f" filled="f" stroked="f" strokecolor="lime" strokeweight=".25pt">
            <v:textbox style="mso-next-textbox:#_x0000_s489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(ד</w:t>
      </w:r>
      <w:r>
        <w:rPr>
          <w:rStyle w:val="default"/>
          <w:rFonts w:hint="cs"/>
          <w:rtl/>
        </w:rPr>
        <w:t>)</w:t>
      </w:r>
      <w:r>
        <w:rPr>
          <w:rStyle w:val="default"/>
          <w:rtl/>
        </w:rPr>
        <w:tab/>
        <w:t>ח</w:t>
      </w:r>
      <w:r>
        <w:rPr>
          <w:rStyle w:val="default"/>
          <w:rFonts w:hint="cs"/>
          <w:rtl/>
        </w:rPr>
        <w:t xml:space="preserve">ומרי הריפוד והציפויים למושבים יהיו מסוג כאמור </w:t>
      </w:r>
      <w:r>
        <w:rPr>
          <w:rStyle w:val="default"/>
          <w:rtl/>
        </w:rPr>
        <w:t>בח</w:t>
      </w:r>
      <w:r>
        <w:rPr>
          <w:rStyle w:val="default"/>
          <w:rFonts w:hint="cs"/>
          <w:rtl/>
        </w:rPr>
        <w:t>לק ג' בתוספת השניה.</w:t>
      </w:r>
    </w:p>
    <w:p w:rsidR="00765B69" w:rsidRDefault="00765B69">
      <w:pPr>
        <w:pStyle w:val="P00"/>
        <w:spacing w:before="72"/>
        <w:ind w:left="0" w:right="1134"/>
        <w:rPr>
          <w:rStyle w:val="default"/>
          <w:rFonts w:hint="cs"/>
          <w:rtl/>
        </w:rPr>
      </w:pPr>
      <w:r>
        <w:rPr>
          <w:lang w:val="he-IL"/>
        </w:rPr>
        <w:pict>
          <v:rect id="_x0000_s4895" style="position:absolute;left:0;text-align:left;margin-left:464.5pt;margin-top:8.05pt;width:75.05pt;height:16pt;z-index:251318784" o:allowincell="f" filled="f" stroked="f" strokecolor="lime" strokeweight=".25pt">
            <v:textbox style="mso-next-textbox:#_x0000_s489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רכב ששנת ייצורו 1990 או אחריה יהיו המושבים מהסוג כאמור בחלק ג' בתוספת השניה.</w:t>
      </w:r>
    </w:p>
    <w:p w:rsidR="00765B69" w:rsidRDefault="00765B69" w:rsidP="00B86835">
      <w:pPr>
        <w:pStyle w:val="P00"/>
        <w:spacing w:before="72"/>
        <w:ind w:left="0" w:right="1134"/>
        <w:rPr>
          <w:rStyle w:val="default"/>
          <w:rtl/>
        </w:rPr>
      </w:pPr>
      <w:bookmarkStart w:id="654" w:name="Seif367"/>
      <w:bookmarkEnd w:id="654"/>
      <w:r>
        <w:rPr>
          <w:lang w:val="he-IL"/>
        </w:rPr>
        <w:pict>
          <v:rect id="_x0000_s4896" style="position:absolute;left:0;text-align:left;margin-left:464.5pt;margin-top:8.05pt;width:75.05pt;height:24.1pt;z-index:251319808" o:allowincell="f" filled="f" stroked="f" strokecolor="lime" strokeweight=".25pt">
            <v:textbox style="mso-next-textbox:#_x0000_s4896" inset="0,0,0,0">
              <w:txbxContent>
                <w:p w:rsidR="00E20767" w:rsidRDefault="00E20767">
                  <w:pPr>
                    <w:spacing w:line="160" w:lineRule="exact"/>
                    <w:jc w:val="left"/>
                    <w:rPr>
                      <w:rFonts w:cs="Miriam"/>
                      <w:noProof/>
                      <w:sz w:val="18"/>
                      <w:szCs w:val="18"/>
                      <w:rtl/>
                    </w:rPr>
                  </w:pPr>
                  <w:r>
                    <w:rPr>
                      <w:rFonts w:cs="Miriam"/>
                      <w:sz w:val="18"/>
                      <w:szCs w:val="18"/>
                      <w:rtl/>
                    </w:rPr>
                    <w:t>שמ</w:t>
                  </w:r>
                  <w:r>
                    <w:rPr>
                      <w:rFonts w:cs="Miriam" w:hint="cs"/>
                      <w:sz w:val="18"/>
                      <w:szCs w:val="18"/>
                      <w:rtl/>
                    </w:rPr>
                    <w:t>שות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356.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יותקנו שמשות כמפורט בחלק ג' בתוספת השניה, שיהי</w:t>
      </w:r>
      <w:r>
        <w:rPr>
          <w:rStyle w:val="default"/>
          <w:rtl/>
        </w:rPr>
        <w:t xml:space="preserve">ו </w:t>
      </w:r>
      <w:r>
        <w:rPr>
          <w:rStyle w:val="default"/>
          <w:rFonts w:hint="cs"/>
          <w:rtl/>
        </w:rPr>
        <w:t>במצב תקין ושיאפשרו ראייה ברורה דרכן.</w:t>
      </w:r>
    </w:p>
    <w:p w:rsidR="00765B69" w:rsidRDefault="00765B69">
      <w:pPr>
        <w:pStyle w:val="P00"/>
        <w:spacing w:before="72"/>
        <w:ind w:left="0" w:right="1134"/>
        <w:rPr>
          <w:rStyle w:val="default"/>
          <w:rtl/>
        </w:rPr>
      </w:pPr>
      <w:r>
        <w:rPr>
          <w:rFonts w:cs="FrankRuehl"/>
          <w:rtl/>
          <w:lang w:val="he-IL"/>
        </w:rPr>
        <w:pict>
          <v:shape id="_x0000_s5166" type="#_x0000_t202" style="position:absolute;left:0;text-align:left;margin-left:470.25pt;margin-top:7.1pt;width:1in;height:16.8pt;z-index:25156659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11) תשנ"א-1991</w:t>
                  </w:r>
                </w:p>
              </w:txbxContent>
            </v:textbox>
            <w10:anchorlock/>
          </v:shape>
        </w:pict>
      </w:r>
      <w:r>
        <w:rPr>
          <w:rFonts w:cs="FrankRuehl"/>
          <w:sz w:val="26"/>
          <w:rtl/>
        </w:rPr>
        <w:tab/>
      </w:r>
      <w:r>
        <w:rPr>
          <w:rStyle w:val="default"/>
          <w:rtl/>
        </w:rPr>
        <w:t>(ב</w:t>
      </w:r>
      <w:r>
        <w:rPr>
          <w:rStyle w:val="default"/>
          <w:rFonts w:hint="cs"/>
          <w:rtl/>
        </w:rPr>
        <w:t>)</w:t>
      </w:r>
      <w:r>
        <w:rPr>
          <w:rStyle w:val="default"/>
          <w:rtl/>
        </w:rPr>
        <w:tab/>
        <w:t>כ</w:t>
      </w:r>
      <w:r>
        <w:rPr>
          <w:rStyle w:val="default"/>
          <w:rFonts w:hint="cs"/>
          <w:rtl/>
        </w:rPr>
        <w:t xml:space="preserve">ל שמשה המותקנת ברכב תהיה עשויה זכוכית בטחון או חומר אחר שאישר מנהל האגף </w:t>
      </w:r>
      <w:r>
        <w:rPr>
          <w:rStyle w:val="default"/>
          <w:rtl/>
        </w:rPr>
        <w:t>ל</w:t>
      </w:r>
      <w:r>
        <w:rPr>
          <w:rStyle w:val="default"/>
          <w:rFonts w:hint="cs"/>
          <w:rtl/>
        </w:rPr>
        <w:t>רכב.</w:t>
      </w:r>
    </w:p>
    <w:p w:rsidR="00765B69" w:rsidRDefault="00765B69">
      <w:pPr>
        <w:pStyle w:val="P00"/>
        <w:spacing w:before="72"/>
        <w:ind w:left="0" w:right="1134"/>
        <w:rPr>
          <w:rStyle w:val="default"/>
          <w:rtl/>
        </w:rPr>
      </w:pPr>
      <w:r>
        <w:rPr>
          <w:lang w:val="he-IL"/>
        </w:rPr>
        <w:pict>
          <v:rect id="_x0000_s4897" style="position:absolute;left:0;text-align:left;margin-left:464.5pt;margin-top:8.05pt;width:75.05pt;height:16pt;z-index:251320832" o:allowincell="f" filled="f" stroked="f" strokecolor="lime" strokeweight=".25pt">
            <v:textbox style="mso-next-textbox:#_x0000_s489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אוטובוס ששנת ייצורו 1981 או לאחריה ובכל רכב אחר</w:t>
      </w:r>
      <w:r>
        <w:rPr>
          <w:rStyle w:val="default"/>
          <w:rtl/>
        </w:rPr>
        <w:t xml:space="preserve"> ש</w:t>
      </w:r>
      <w:r>
        <w:rPr>
          <w:rStyle w:val="default"/>
          <w:rFonts w:hint="cs"/>
          <w:rtl/>
        </w:rPr>
        <w:t>שנת יצורו 1985 או לאחריה תהיה השמשה המותקנת בחזית הרכב עשויה זכוכית בטחון רב</w:t>
      </w:r>
      <w:r>
        <w:rPr>
          <w:rStyle w:val="default"/>
          <w:rtl/>
        </w:rPr>
        <w:t>וד</w:t>
      </w:r>
      <w:r>
        <w:rPr>
          <w:rStyle w:val="default"/>
          <w:rFonts w:hint="cs"/>
          <w:rtl/>
        </w:rPr>
        <w:t>ה מסוג כאמור בחלק ג' בתוספת השניה.</w:t>
      </w:r>
    </w:p>
    <w:p w:rsidR="00765B69" w:rsidRDefault="00765B69">
      <w:pPr>
        <w:pStyle w:val="P00"/>
        <w:spacing w:before="72"/>
        <w:ind w:left="0" w:right="1134"/>
        <w:rPr>
          <w:rStyle w:val="default"/>
          <w:rFonts w:hint="cs"/>
          <w:rtl/>
        </w:rPr>
      </w:pPr>
      <w:r>
        <w:rPr>
          <w:lang w:val="he-IL"/>
        </w:rPr>
        <w:pict>
          <v:rect id="_x0000_s4898" style="position:absolute;left:0;text-align:left;margin-left:470.25pt;margin-top:8.05pt;width:69.3pt;height:41.05pt;z-index:251321856" o:allowincell="f" filled="f" stroked="f" strokecolor="lime" strokeweight=".25pt">
            <v:textbox style="mso-next-textbox:#_x0000_s489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hint="cs"/>
                      <w:noProof/>
                      <w:sz w:val="18"/>
                      <w:szCs w:val="18"/>
                      <w:rtl/>
                    </w:rPr>
                  </w:pPr>
                  <w:r>
                    <w:rPr>
                      <w:rFonts w:cs="Miriam" w:hint="cs"/>
                      <w:noProof/>
                      <w:sz w:val="18"/>
                      <w:szCs w:val="18"/>
                      <w:rtl/>
                    </w:rPr>
                    <w:t>תק' (מס' 15) תשס"ה-2005</w:t>
                  </w:r>
                </w:p>
              </w:txbxContent>
            </v:textbox>
            <w10:anchorlock/>
          </v:rect>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יירשם רכב ולא יחודש רשיונו של רכב שהשמשה הקדמית והאחורית והשמשות שליד המושבים הקדמיים</w:t>
      </w:r>
      <w:r>
        <w:rPr>
          <w:rStyle w:val="default"/>
          <w:rtl/>
        </w:rPr>
        <w:t xml:space="preserve"> ה</w:t>
      </w:r>
      <w:r>
        <w:rPr>
          <w:rStyle w:val="default"/>
          <w:rFonts w:hint="cs"/>
          <w:rtl/>
        </w:rPr>
        <w:t>מותקנות בו, כולן או מקצתן, צופו בחומר ציפוי, בין בהתזה, בין בהדבקה ובין בכל דרך אחרת.</w:t>
      </w:r>
    </w:p>
    <w:p w:rsidR="00FC4E16" w:rsidRDefault="00FC4E16" w:rsidP="00FC4E16">
      <w:pPr>
        <w:pStyle w:val="P00"/>
        <w:spacing w:before="72"/>
        <w:ind w:left="0" w:right="1134"/>
        <w:rPr>
          <w:rStyle w:val="default"/>
          <w:rtl/>
        </w:rPr>
      </w:pPr>
      <w:r>
        <w:rPr>
          <w:rFonts w:cs="FrankRuehl"/>
          <w:rtl/>
          <w:lang w:val="he-IL"/>
        </w:rPr>
        <w:pict>
          <v:shape id="_x0000_s6274" type="#_x0000_t202" style="position:absolute;left:0;text-align:left;margin-left:470.25pt;margin-top:7.1pt;width:1in;height:13.15pt;z-index:252422656" filled="f" stroked="f">
            <v:textbox inset="1mm,0,1mm,0">
              <w:txbxContent>
                <w:p w:rsidR="00E20767" w:rsidRDefault="00E20767" w:rsidP="00FC4E16">
                  <w:pPr>
                    <w:spacing w:line="160" w:lineRule="exact"/>
                    <w:jc w:val="left"/>
                    <w:rPr>
                      <w:rFonts w:cs="Miriam" w:hint="cs"/>
                      <w:sz w:val="18"/>
                      <w:szCs w:val="18"/>
                      <w:rtl/>
                    </w:rPr>
                  </w:pPr>
                  <w:r>
                    <w:rPr>
                      <w:rFonts w:cs="Miriam" w:hint="cs"/>
                      <w:sz w:val="18"/>
                      <w:szCs w:val="18"/>
                      <w:rtl/>
                    </w:rPr>
                    <w:t>תק' תשע"ו-2015</w:t>
                  </w:r>
                </w:p>
              </w:txbxContent>
            </v:textbox>
            <w10:anchorlock/>
          </v:shape>
        </w:pict>
      </w:r>
      <w:r>
        <w:rPr>
          <w:rFonts w:cs="FrankRuehl"/>
          <w:sz w:val="26"/>
          <w:rtl/>
        </w:rPr>
        <w:tab/>
      </w:r>
      <w:r>
        <w:rPr>
          <w:rStyle w:val="default"/>
          <w:rtl/>
        </w:rPr>
        <w:t>(</w:t>
      </w:r>
      <w:r>
        <w:rPr>
          <w:rStyle w:val="default"/>
          <w:rFonts w:hint="cs"/>
          <w:rtl/>
        </w:rPr>
        <w:t>ה)</w:t>
      </w:r>
      <w:r>
        <w:rPr>
          <w:rStyle w:val="default"/>
          <w:rFonts w:hint="cs"/>
          <w:rtl/>
        </w:rPr>
        <w:tab/>
        <w:t xml:space="preserve">על אף האמור בתקנת משנה (ד), קצין בדרגת תת-אלוף שהסמיך לכך הרמטכ"ל או סגנו (להלן בתקנת משנה זו </w:t>
      </w:r>
      <w:r>
        <w:rPr>
          <w:rStyle w:val="default"/>
          <w:rtl/>
        </w:rPr>
        <w:t>–</w:t>
      </w:r>
      <w:r>
        <w:rPr>
          <w:rStyle w:val="default"/>
          <w:rFonts w:hint="cs"/>
          <w:rtl/>
        </w:rPr>
        <w:t xml:space="preserve"> קצין מוסמך), רשאי לאשר, באופן פרטני, הכהייתן של שמשות רכב שהוא בשימוש צבא ההגנה לישראל, לאחר ששוכנע שהדבר הכרחי למימוש צורך ביטחוני, חיוני או מבצעי המצדיק זאת, ולאחר שבחן חלופות אחרות למימוש הצורך האמור בדרכים אחרות; קצין מוסמך ייתן אישור כאמור לפי תבחינים שממין העניין אשר ייקבעו בפקודות הצבא, בין השאר, לגבי סוג הכהיית השמשות, אופן השימוש בכלי הרכב וההכשרה הנדרשת לנהיגה בו.</w:t>
      </w:r>
    </w:p>
    <w:p w:rsidR="00765B69" w:rsidRDefault="00765B69">
      <w:pPr>
        <w:pStyle w:val="medium2-header"/>
        <w:keepLines w:val="0"/>
        <w:spacing w:before="72"/>
        <w:ind w:left="0" w:right="1134"/>
        <w:rPr>
          <w:rFonts w:cs="FrankRuehl"/>
          <w:noProof/>
          <w:rtl/>
        </w:rPr>
      </w:pPr>
      <w:bookmarkStart w:id="655" w:name="med17"/>
      <w:bookmarkEnd w:id="655"/>
      <w:r>
        <w:rPr>
          <w:rFonts w:cs="FrankRuehl"/>
          <w:noProof/>
          <w:rtl/>
        </w:rPr>
        <w:t>פר</w:t>
      </w:r>
      <w:r>
        <w:rPr>
          <w:rFonts w:cs="FrankRuehl" w:hint="cs"/>
          <w:noProof/>
          <w:rtl/>
        </w:rPr>
        <w:t>ק רביעי: חובות הנהג ועובדי השירות</w:t>
      </w:r>
    </w:p>
    <w:p w:rsidR="00765B69" w:rsidRDefault="00765B69" w:rsidP="00B86835">
      <w:pPr>
        <w:pStyle w:val="P00"/>
        <w:spacing w:before="72"/>
        <w:ind w:left="0" w:right="1134"/>
        <w:rPr>
          <w:rStyle w:val="default"/>
          <w:rFonts w:hint="cs"/>
          <w:rtl/>
        </w:rPr>
      </w:pPr>
      <w:bookmarkStart w:id="656" w:name="Seif368"/>
      <w:bookmarkEnd w:id="656"/>
      <w:r>
        <w:rPr>
          <w:lang w:val="he-IL"/>
        </w:rPr>
        <w:pict>
          <v:rect id="_x0000_s4899" style="position:absolute;left:0;text-align:left;margin-left:464.5pt;margin-top:8.05pt;width:75.05pt;height:49.1pt;z-index:251322880" o:allowincell="f" filled="f" stroked="f" strokecolor="lime" strokeweight=".25pt">
            <v:textbox style="mso-next-textbox:#_x0000_s4899" inset="0,0,0,0">
              <w:txbxContent>
                <w:p w:rsidR="00E20767" w:rsidRDefault="00E20767">
                  <w:pPr>
                    <w:spacing w:line="160" w:lineRule="exact"/>
                    <w:jc w:val="left"/>
                    <w:rPr>
                      <w:rFonts w:cs="Miriam"/>
                      <w:noProof/>
                      <w:sz w:val="18"/>
                      <w:szCs w:val="18"/>
                      <w:rtl/>
                    </w:rPr>
                  </w:pPr>
                  <w:r>
                    <w:rPr>
                      <w:rFonts w:cs="Miriam"/>
                      <w:sz w:val="18"/>
                      <w:szCs w:val="18"/>
                      <w:rtl/>
                    </w:rPr>
                    <w:t>מג</w:t>
                  </w:r>
                  <w:r>
                    <w:rPr>
                      <w:rFonts w:cs="Miriam" w:hint="cs"/>
                      <w:sz w:val="18"/>
                      <w:szCs w:val="18"/>
                      <w:rtl/>
                    </w:rPr>
                    <w:t xml:space="preserve">ב שמשות </w:t>
                  </w:r>
                  <w:r>
                    <w:rPr>
                      <w:rFonts w:cs="Miriam"/>
                      <w:sz w:val="18"/>
                      <w:szCs w:val="18"/>
                      <w:rtl/>
                    </w:rPr>
                    <w:t>ומ</w:t>
                  </w:r>
                  <w:r>
                    <w:rPr>
                      <w:rFonts w:cs="Miriam" w:hint="cs"/>
                      <w:sz w:val="18"/>
                      <w:szCs w:val="18"/>
                      <w:rtl/>
                    </w:rPr>
                    <w:t>זרים אויר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big-number"/>
          <w:rFonts w:cs="Miriam"/>
          <w:rtl/>
        </w:rPr>
        <w:t>357.</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בעל שמשה קדמית יותקנו מגבים כפי שהתקין יצרן הרכב בעת ייצורו, אשר יבטיחו ניקוי השמשה הקדמית בכל עת להבטחת שדה הראייה.</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rtl/>
          <w:lang w:val="he-IL"/>
        </w:rPr>
        <w:pict>
          <v:shape id="_x0000_s5167" type="#_x0000_t202" style="position:absolute;left:0;text-align:left;margin-left:470.25pt;margin-top:7.1pt;width:1in;height:16.8pt;z-index:25156761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shape>
        </w:pict>
      </w:r>
      <w:r>
        <w:rPr>
          <w:rFonts w:cs="FrankRuehl"/>
          <w:sz w:val="26"/>
          <w:rtl/>
        </w:rPr>
        <w:tab/>
      </w:r>
      <w:r>
        <w:rPr>
          <w:rStyle w:val="default"/>
          <w:rtl/>
        </w:rPr>
        <w:t>(ב</w:t>
      </w:r>
      <w:r>
        <w:rPr>
          <w:rStyle w:val="default"/>
          <w:rFonts w:hint="cs"/>
          <w:rtl/>
        </w:rPr>
        <w:t>)</w:t>
      </w:r>
      <w:r>
        <w:rPr>
          <w:rStyle w:val="default"/>
          <w:rtl/>
        </w:rPr>
        <w:tab/>
        <w:t>(</w:t>
      </w:r>
      <w:r>
        <w:rPr>
          <w:rStyle w:val="default"/>
          <w:rFonts w:hint="cs"/>
          <w:rtl/>
        </w:rPr>
        <w:t>נמחקה).</w:t>
      </w:r>
    </w:p>
    <w:p w:rsidR="00765B69" w:rsidRDefault="00765B69">
      <w:pPr>
        <w:pStyle w:val="P00"/>
        <w:spacing w:before="72"/>
        <w:ind w:left="0" w:right="1134"/>
        <w:rPr>
          <w:rStyle w:val="default"/>
          <w:rFonts w:hint="cs"/>
          <w:rtl/>
        </w:rPr>
      </w:pPr>
      <w:r>
        <w:rPr>
          <w:rFonts w:cs="FrankRuehl"/>
          <w:rtl/>
          <w:lang w:val="he-IL"/>
        </w:rPr>
        <w:pict>
          <v:shape id="_x0000_s5095" type="#_x0000_t202" style="position:absolute;left:0;text-align:left;margin-left:470.25pt;margin-top:7.1pt;width:1in;height:16.8pt;z-index:251501056" filled="f" stroked="f">
            <v:textbox style="mso-next-textbox:#_x0000_s5095"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sz w:val="26"/>
          <w:rtl/>
        </w:rPr>
        <w:tab/>
      </w:r>
      <w:r>
        <w:rPr>
          <w:rStyle w:val="default"/>
          <w:rtl/>
        </w:rPr>
        <w:t>(ג</w:t>
      </w:r>
      <w:r>
        <w:rPr>
          <w:rStyle w:val="default"/>
          <w:rFonts w:hint="cs"/>
          <w:rtl/>
        </w:rPr>
        <w:t>)</w:t>
      </w:r>
      <w:r>
        <w:rPr>
          <w:rStyle w:val="default"/>
          <w:rtl/>
        </w:rPr>
        <w:tab/>
      </w:r>
      <w:r>
        <w:rPr>
          <w:rStyle w:val="default"/>
          <w:rFonts w:hint="cs"/>
          <w:rtl/>
        </w:rPr>
        <w:t>ברכב מנועי בעל שמשה קדמית למעט טרקטור, יותקן מנגנון להתזת מים על השמשה הקדמית שיאפשר ניקוי השמשה באמצעות המגבים.</w:t>
      </w:r>
    </w:p>
    <w:p w:rsidR="00765B69" w:rsidRDefault="00765B69">
      <w:pPr>
        <w:pStyle w:val="P00"/>
        <w:spacing w:before="72"/>
        <w:ind w:left="0" w:right="1134"/>
        <w:rPr>
          <w:rStyle w:val="default"/>
          <w:rtl/>
        </w:rPr>
      </w:pPr>
      <w:r>
        <w:rPr>
          <w:rFonts w:cs="FrankRuehl"/>
          <w:rtl/>
          <w:lang w:val="he-IL"/>
        </w:rPr>
        <w:pict>
          <v:shape id="_x0000_s5168" type="#_x0000_t202" style="position:absolute;left:0;text-align:left;margin-left:470.25pt;margin-top:7.1pt;width:1in;height:16.8pt;z-index:25156864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 xml:space="preserve">רכב כאמור בתקנת משנה (ג) </w:t>
      </w:r>
      <w:r>
        <w:rPr>
          <w:rStyle w:val="default"/>
          <w:rtl/>
        </w:rPr>
        <w:t>ת</w:t>
      </w:r>
      <w:r>
        <w:rPr>
          <w:rStyle w:val="default"/>
          <w:rFonts w:hint="cs"/>
          <w:rtl/>
        </w:rPr>
        <w:t>ותקן מערכת שתאפשר הזרמת אויר מבפנים על השמשה הקדמית, שיהיה מחומם לפי הצורך; המערכת תהיה ניתנת להפעלה ממושב הנהג גם בשעה שהר</w:t>
      </w:r>
      <w:r>
        <w:rPr>
          <w:rStyle w:val="default"/>
          <w:rtl/>
        </w:rPr>
        <w:t>כב</w:t>
      </w:r>
      <w:r>
        <w:rPr>
          <w:rStyle w:val="default"/>
          <w:rFonts w:hint="cs"/>
          <w:rtl/>
        </w:rPr>
        <w:t xml:space="preserve"> עומד.</w:t>
      </w:r>
    </w:p>
    <w:p w:rsidR="00765B69" w:rsidRDefault="00765B69">
      <w:pPr>
        <w:pStyle w:val="P00"/>
        <w:spacing w:before="72"/>
        <w:ind w:left="0" w:right="1134"/>
        <w:rPr>
          <w:rStyle w:val="default"/>
          <w:rFonts w:hint="cs"/>
          <w:rtl/>
        </w:rPr>
      </w:pPr>
      <w:r>
        <w:rPr>
          <w:lang w:val="he-IL"/>
        </w:rPr>
        <w:pict>
          <v:rect id="_x0000_s4900" style="position:absolute;left:0;text-align:left;margin-left:464.5pt;margin-top:8.05pt;width:75.05pt;height:24pt;z-index:251323904" o:allowincell="f" filled="f" stroked="f" strokecolor="lime" strokeweight=".25pt">
            <v:textbox style="mso-next-textbox:#_x0000_s490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Fonts w:cs="FrankRuehl"/>
          <w:sz w:val="26"/>
          <w:rtl/>
        </w:rPr>
        <w:tab/>
      </w:r>
      <w:r>
        <w:rPr>
          <w:rStyle w:val="default"/>
          <w:rtl/>
        </w:rPr>
        <w:t>(ה</w:t>
      </w:r>
      <w:r>
        <w:rPr>
          <w:rStyle w:val="default"/>
          <w:rFonts w:hint="cs"/>
          <w:rtl/>
        </w:rPr>
        <w:t>)</w:t>
      </w:r>
      <w:r>
        <w:rPr>
          <w:rStyle w:val="default"/>
          <w:rtl/>
        </w:rPr>
        <w:tab/>
        <w:t>(</w:t>
      </w:r>
      <w:r>
        <w:rPr>
          <w:rStyle w:val="default"/>
          <w:rFonts w:hint="cs"/>
          <w:rtl/>
        </w:rPr>
        <w:t>נמחקה).</w:t>
      </w:r>
    </w:p>
    <w:p w:rsidR="00765B69" w:rsidRDefault="00765B69" w:rsidP="00B86835">
      <w:pPr>
        <w:pStyle w:val="P00"/>
        <w:spacing w:before="72"/>
        <w:ind w:left="0" w:right="1134"/>
        <w:rPr>
          <w:rStyle w:val="default"/>
          <w:rFonts w:hint="cs"/>
          <w:rtl/>
        </w:rPr>
      </w:pPr>
      <w:bookmarkStart w:id="657" w:name="Seif471"/>
      <w:bookmarkEnd w:id="657"/>
      <w:r>
        <w:rPr>
          <w:lang w:val="he-IL"/>
        </w:rPr>
        <w:pict>
          <v:rect id="_x0000_s5105" style="position:absolute;left:0;text-align:left;margin-left:464.5pt;margin-top:8.05pt;width:75.05pt;height:39.35pt;z-index:25150924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מפ</w:t>
                  </w:r>
                  <w:r>
                    <w:rPr>
                      <w:rFonts w:cs="Miriam" w:hint="cs"/>
                      <w:sz w:val="18"/>
                      <w:szCs w:val="18"/>
                      <w:rtl/>
                    </w:rPr>
                    <w:t>שיר אדים</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11)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נ"א-</w:t>
                  </w:r>
                  <w:r>
                    <w:rPr>
                      <w:rFonts w:cs="Miriam"/>
                      <w:sz w:val="18"/>
                      <w:szCs w:val="18"/>
                      <w:rtl/>
                    </w:rPr>
                    <w:t>1991</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357</w:t>
      </w:r>
      <w:r>
        <w:rPr>
          <w:rStyle w:val="default"/>
          <w:rtl/>
        </w:rPr>
        <w:t>א.</w:t>
      </w:r>
      <w:r>
        <w:rPr>
          <w:rStyle w:val="default"/>
          <w:rFonts w:hint="cs"/>
          <w:rtl/>
        </w:rPr>
        <w:t xml:space="preserve"> ברכב מסוג </w:t>
      </w:r>
      <w:r>
        <w:rPr>
          <w:rStyle w:val="default"/>
        </w:rPr>
        <w:t>M1</w:t>
      </w:r>
      <w:r>
        <w:rPr>
          <w:rStyle w:val="default"/>
          <w:rFonts w:hint="cs"/>
          <w:rtl/>
        </w:rPr>
        <w:t xml:space="preserve"> ששנת ייצורו 1985 או לאחריה, יותקן מפ</w:t>
      </w:r>
      <w:r>
        <w:rPr>
          <w:rStyle w:val="default"/>
          <w:rtl/>
        </w:rPr>
        <w:t>שי</w:t>
      </w:r>
      <w:r>
        <w:rPr>
          <w:rStyle w:val="default"/>
          <w:rFonts w:hint="cs"/>
          <w:rtl/>
        </w:rPr>
        <w:t>ר אדים בשמשה האחורית.</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658" w:name="Seif369"/>
      <w:bookmarkEnd w:id="658"/>
      <w:r>
        <w:rPr>
          <w:lang w:val="he-IL"/>
        </w:rPr>
        <w:pict>
          <v:rect id="_x0000_s4901" style="position:absolute;left:0;text-align:left;margin-left:464.5pt;margin-top:8.05pt;width:75.05pt;height:8pt;z-index:251324928" o:allowincell="f" filled="f" stroked="f" strokecolor="lime" strokeweight=".25pt">
            <v:textbox style="mso-next-textbox:#_x0000_s4901" inset="0,0,0,0">
              <w:txbxContent>
                <w:p w:rsidR="00E20767" w:rsidRDefault="00E20767">
                  <w:pPr>
                    <w:spacing w:line="160" w:lineRule="exact"/>
                    <w:jc w:val="left"/>
                    <w:rPr>
                      <w:rFonts w:cs="Miriam"/>
                      <w:noProof/>
                      <w:sz w:val="18"/>
                      <w:szCs w:val="18"/>
                      <w:rtl/>
                    </w:rPr>
                  </w:pPr>
                  <w:r>
                    <w:rPr>
                      <w:rFonts w:cs="Miriam"/>
                      <w:sz w:val="18"/>
                      <w:szCs w:val="18"/>
                      <w:rtl/>
                    </w:rPr>
                    <w:t>סך</w:t>
                  </w:r>
                  <w:r>
                    <w:rPr>
                      <w:rFonts w:cs="Miriam" w:hint="cs"/>
                      <w:sz w:val="18"/>
                      <w:szCs w:val="18"/>
                      <w:rtl/>
                    </w:rPr>
                    <w:t xml:space="preserve"> שמש</w:t>
                  </w:r>
                </w:p>
              </w:txbxContent>
            </v:textbox>
            <w10:anchorlock/>
          </v:rect>
        </w:pict>
      </w:r>
      <w:r>
        <w:rPr>
          <w:rStyle w:val="big-number"/>
          <w:rFonts w:cs="Miriam"/>
          <w:rtl/>
        </w:rPr>
        <w:t>358.</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בעל שמשה קדמית יותקן סך שמש המיועד להגן על עיני הנהג בפני קרני השמש.</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רכב מנועי ציבורי וכן אמבולנס יותקנו שני סכי שמש -</w:t>
      </w:r>
      <w:r>
        <w:rPr>
          <w:rStyle w:val="default"/>
          <w:rtl/>
        </w:rPr>
        <w:t xml:space="preserve"> </w:t>
      </w:r>
      <w:r>
        <w:rPr>
          <w:rStyle w:val="default"/>
          <w:rFonts w:hint="cs"/>
          <w:rtl/>
        </w:rPr>
        <w:t>אחד בצד הימני ואחד בצד השמאלי של השמשה.</w:t>
      </w:r>
    </w:p>
    <w:p w:rsidR="00765B69" w:rsidRDefault="00765B69" w:rsidP="00B86835">
      <w:pPr>
        <w:pStyle w:val="P00"/>
        <w:spacing w:before="72"/>
        <w:ind w:left="0" w:right="1134"/>
        <w:rPr>
          <w:rStyle w:val="default"/>
          <w:rFonts w:hint="cs"/>
          <w:rtl/>
        </w:rPr>
      </w:pPr>
      <w:bookmarkStart w:id="659" w:name="Seif370"/>
      <w:bookmarkEnd w:id="659"/>
      <w:r>
        <w:rPr>
          <w:lang w:val="he-IL"/>
        </w:rPr>
        <w:pict>
          <v:rect id="_x0000_s4902" style="position:absolute;left:0;text-align:left;margin-left:464.5pt;margin-top:8.05pt;width:75.05pt;height:19.45pt;z-index:251325952" o:allowincell="f" filled="f" stroked="f" strokecolor="lime" strokeweight=".25pt">
            <v:textbox style="mso-next-textbox:#_x0000_s4902" inset="0,0,0,0">
              <w:txbxContent>
                <w:p w:rsidR="00E20767" w:rsidRDefault="00E20767">
                  <w:pPr>
                    <w:spacing w:line="160" w:lineRule="exact"/>
                    <w:jc w:val="left"/>
                    <w:rPr>
                      <w:rFonts w:cs="Miriam"/>
                      <w:noProof/>
                      <w:sz w:val="18"/>
                      <w:szCs w:val="18"/>
                      <w:rtl/>
                    </w:rPr>
                  </w:pPr>
                  <w:r>
                    <w:rPr>
                      <w:rFonts w:cs="Miriam"/>
                      <w:sz w:val="18"/>
                      <w:szCs w:val="18"/>
                      <w:rtl/>
                    </w:rPr>
                    <w:t>כל</w:t>
                  </w:r>
                  <w:r>
                    <w:rPr>
                      <w:rFonts w:cs="Miriam" w:hint="cs"/>
                      <w:sz w:val="18"/>
                      <w:szCs w:val="18"/>
                      <w:rtl/>
                    </w:rPr>
                    <w:t>י אזהרה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359.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מנועי שאינו רכב איטי, אי</w:t>
      </w:r>
      <w:r>
        <w:rPr>
          <w:rStyle w:val="default"/>
          <w:rtl/>
        </w:rPr>
        <w:t>נ</w:t>
      </w:r>
      <w:r>
        <w:rPr>
          <w:rStyle w:val="default"/>
          <w:rFonts w:hint="cs"/>
          <w:rtl/>
        </w:rPr>
        <w:t>ו אופנ</w:t>
      </w:r>
      <w:r>
        <w:rPr>
          <w:rStyle w:val="default"/>
          <w:rtl/>
        </w:rPr>
        <w:t>וע</w:t>
      </w:r>
      <w:r>
        <w:rPr>
          <w:rStyle w:val="default"/>
          <w:rFonts w:hint="cs"/>
          <w:rtl/>
        </w:rPr>
        <w:t xml:space="preserve"> עד 50 סמ"ק ואינו טרקטור, יותקן צופר על פי התקנים האמורים בחלק ג' בתוספת השניה.</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rFonts w:cs="FrankRuehl"/>
          <w:rtl/>
          <w:lang w:val="he-IL"/>
        </w:rPr>
        <w:pict>
          <v:shape id="_x0000_s5096" type="#_x0000_t202" style="position:absolute;left:0;text-align:left;margin-left:470.25pt;margin-top:7.1pt;width:1in;height:16.8pt;z-index:251502080" filled="f" stroked="f">
            <v:textbox style="mso-next-textbox:#_x0000_s5096"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יותקן ברכב צופר מוסיקלי או צופר אוויר אלא אם כן יעמוד בתקן כאמור בפרט 20 בחלק ג' בתוספת השניה.</w:t>
      </w:r>
    </w:p>
    <w:p w:rsidR="00765B69" w:rsidRDefault="00765B69">
      <w:pPr>
        <w:pStyle w:val="P00"/>
        <w:spacing w:before="72"/>
        <w:ind w:left="0" w:right="1134"/>
        <w:rPr>
          <w:rStyle w:val="default"/>
          <w:rtl/>
        </w:rPr>
      </w:pPr>
      <w:r>
        <w:rPr>
          <w:rFonts w:cs="FrankRuehl"/>
          <w:rtl/>
          <w:lang w:val="he-IL"/>
        </w:rPr>
        <w:pict>
          <v:shape id="_x0000_s5169" type="#_x0000_t202" style="position:absolute;left:0;text-align:left;margin-left:470.25pt;margin-top:7.1pt;width:1in;height:11.2pt;z-index:25156966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shape>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רכב שאינו מנועי יותקן פעמון אזהרה בלבד.</w:t>
      </w:r>
    </w:p>
    <w:p w:rsidR="00765B69" w:rsidRDefault="00765B69">
      <w:pPr>
        <w:pStyle w:val="P00"/>
        <w:spacing w:before="72"/>
        <w:ind w:left="0" w:right="1134"/>
        <w:rPr>
          <w:rStyle w:val="default"/>
          <w:rFonts w:hint="cs"/>
          <w:rtl/>
        </w:rPr>
      </w:pPr>
      <w:r>
        <w:rPr>
          <w:rFonts w:cs="FrankRuehl"/>
          <w:rtl/>
          <w:lang w:val="he-IL"/>
        </w:rPr>
        <w:pict>
          <v:shape id="_x0000_s5170" type="#_x0000_t202" style="position:absolute;left:0;text-align:left;margin-left:470.25pt;margin-top:7.1pt;width:1in;height:11.2pt;z-index:25157068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shape>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אופנוע שנפח מנועו עד 50 סמ"ק יותקן צופר המופעל בחשמל.</w:t>
      </w:r>
    </w:p>
    <w:p w:rsidR="00765B69" w:rsidRDefault="00765B69" w:rsidP="00B86835">
      <w:pPr>
        <w:pStyle w:val="P00"/>
        <w:spacing w:before="72"/>
        <w:ind w:left="0" w:right="1134"/>
        <w:rPr>
          <w:rStyle w:val="default"/>
          <w:rtl/>
        </w:rPr>
      </w:pPr>
      <w:bookmarkStart w:id="660" w:name="Seif371"/>
      <w:bookmarkEnd w:id="660"/>
      <w:r>
        <w:rPr>
          <w:lang w:val="he-IL"/>
        </w:rPr>
        <w:pict>
          <v:rect id="_x0000_s4903" style="position:absolute;left:0;text-align:left;margin-left:464.5pt;margin-top:8.05pt;width:75.05pt;height:24pt;z-index:251326976" o:allowincell="f" filled="f" stroked="f" strokecolor="lime" strokeweight=".25pt">
            <v:textbox style="mso-next-textbox:#_x0000_s4903" inset="0,0,0,0">
              <w:txbxContent>
                <w:p w:rsidR="00E20767" w:rsidRDefault="00E20767">
                  <w:pPr>
                    <w:spacing w:line="160" w:lineRule="exact"/>
                    <w:jc w:val="left"/>
                    <w:rPr>
                      <w:rFonts w:cs="Miriam"/>
                      <w:noProof/>
                      <w:sz w:val="18"/>
                      <w:szCs w:val="18"/>
                      <w:rtl/>
                    </w:rPr>
                  </w:pPr>
                  <w:r>
                    <w:rPr>
                      <w:rFonts w:cs="Miriam"/>
                      <w:sz w:val="18"/>
                      <w:szCs w:val="18"/>
                      <w:rtl/>
                    </w:rPr>
                    <w:t>זמ</w:t>
                  </w:r>
                  <w:r>
                    <w:rPr>
                      <w:rFonts w:cs="Miriam" w:hint="cs"/>
                      <w:sz w:val="18"/>
                      <w:szCs w:val="18"/>
                      <w:rtl/>
                    </w:rPr>
                    <w:t>זם ברכב</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big-number"/>
          <w:rFonts w:cs="Miriam"/>
          <w:rtl/>
        </w:rPr>
        <w:t>359</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 xml:space="preserve">אוטובוס, </w:t>
      </w:r>
      <w:r>
        <w:rPr>
          <w:rStyle w:val="default"/>
          <w:rtl/>
        </w:rPr>
        <w:t>בר</w:t>
      </w:r>
      <w:r>
        <w:rPr>
          <w:rStyle w:val="default"/>
          <w:rFonts w:hint="cs"/>
          <w:rtl/>
        </w:rPr>
        <w:t>כב מסחרי שמשקלו הכולל המותר עולה על 15,000 ק"ג, ברכב עבודה ובטרקטור, יותקן זמזם לנסיעה לאחור.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ז</w:t>
      </w:r>
      <w:r>
        <w:rPr>
          <w:rStyle w:val="default"/>
          <w:rFonts w:hint="cs"/>
          <w:rtl/>
        </w:rPr>
        <w:t>מזם כאמור בתקנת משנה (א), יהיה מסוג שאישר מנהל אגף הרכב והוא יופעל באופן אוטומטי עם הפעלת ההילוך האחורי.</w:t>
      </w:r>
    </w:p>
    <w:p w:rsidR="00765B69" w:rsidRDefault="00765B69">
      <w:pPr>
        <w:pStyle w:val="P00"/>
        <w:spacing w:before="72"/>
        <w:ind w:left="0" w:right="1134"/>
        <w:rPr>
          <w:rStyle w:val="default"/>
          <w:rtl/>
        </w:rPr>
      </w:pPr>
      <w:r>
        <w:rPr>
          <w:lang w:val="he-IL"/>
        </w:rPr>
        <w:pict>
          <v:rect id="_x0000_s4904" style="position:absolute;left:0;text-align:left;margin-left:464.5pt;margin-top:8.05pt;width:75.05pt;height:22.75pt;z-index:251328000" o:allowincell="f" filled="f" stroked="f" strokecolor="lime" strokeweight=".25pt">
            <v:textbox style="mso-next-textbox:#_x0000_s490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w:t>
                  </w:r>
                  <w:r>
                    <w:rPr>
                      <w:rFonts w:cs="Miriam"/>
                      <w:sz w:val="18"/>
                      <w:szCs w:val="18"/>
                      <w:rtl/>
                    </w:rPr>
                    <w:t>מ</w:t>
                  </w:r>
                  <w:r>
                    <w:rPr>
                      <w:rFonts w:cs="Miriam" w:hint="cs"/>
                      <w:sz w:val="18"/>
                      <w:szCs w:val="18"/>
                      <w:rtl/>
                    </w:rPr>
                    <w:t xml:space="preserve">ס' </w:t>
                  </w:r>
                  <w:r>
                    <w:rPr>
                      <w:rFonts w:cs="Miriam"/>
                      <w:sz w:val="18"/>
                      <w:szCs w:val="18"/>
                      <w:rtl/>
                    </w:rPr>
                    <w:t xml:space="preserve">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Fonts w:cs="FrankRuehl"/>
          <w:sz w:val="26"/>
          <w:rtl/>
        </w:rPr>
        <w:tab/>
      </w:r>
      <w:r>
        <w:rPr>
          <w:rStyle w:val="default"/>
          <w:rtl/>
        </w:rPr>
        <w:t>(ג</w:t>
      </w:r>
      <w:r>
        <w:rPr>
          <w:rStyle w:val="default"/>
          <w:rFonts w:hint="cs"/>
          <w:rtl/>
        </w:rPr>
        <w:t>)</w:t>
      </w:r>
      <w:r>
        <w:rPr>
          <w:rStyle w:val="default"/>
          <w:rtl/>
        </w:rPr>
        <w:tab/>
        <w:t>ז</w:t>
      </w:r>
      <w:r>
        <w:rPr>
          <w:rStyle w:val="default"/>
          <w:rFonts w:hint="cs"/>
          <w:rtl/>
        </w:rPr>
        <w:t>מזם כאמור בתקנת משנה (א) יותקן ברכב ששנת י</w:t>
      </w:r>
      <w:r>
        <w:rPr>
          <w:rStyle w:val="default"/>
          <w:rtl/>
        </w:rPr>
        <w:t>יצ</w:t>
      </w:r>
      <w:r>
        <w:rPr>
          <w:rStyle w:val="default"/>
          <w:rFonts w:hint="cs"/>
          <w:rtl/>
        </w:rPr>
        <w:t>ורו 1994 או לאחריה ביום רישומו וברכב אחר בעת חידוש רשיונו שחל ביום י"ד באב התשנ"ג (1 באוגוסט 1993) או לאחריו.</w:t>
      </w:r>
    </w:p>
    <w:p w:rsidR="00765B69" w:rsidRDefault="00765B69">
      <w:pPr>
        <w:pStyle w:val="P00"/>
        <w:spacing w:before="72"/>
        <w:ind w:left="0" w:right="1134"/>
        <w:rPr>
          <w:rStyle w:val="default"/>
          <w:rFonts w:hint="cs"/>
          <w:rtl/>
        </w:rPr>
      </w:pPr>
      <w:r>
        <w:rPr>
          <w:lang w:val="he-IL"/>
        </w:rPr>
        <w:pict>
          <v:rect id="_x0000_s4905" style="position:absolute;left:0;text-align:left;margin-left:464.5pt;margin-top:8.05pt;width:75.05pt;height:8pt;z-index:251329024" o:allowincell="f" filled="f" stroked="f" strokecolor="lime" strokeweight=".25pt">
            <v:textbox style="mso-next-textbox:#_x0000_s490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Fonts w:cs="FrankRuehl"/>
          <w:sz w:val="26"/>
          <w:rtl/>
        </w:rPr>
        <w:tab/>
      </w:r>
      <w:r>
        <w:rPr>
          <w:rStyle w:val="default"/>
          <w:rtl/>
        </w:rPr>
        <w:t>(ד</w:t>
      </w:r>
      <w:r>
        <w:rPr>
          <w:rStyle w:val="default"/>
          <w:rFonts w:hint="cs"/>
          <w:rtl/>
        </w:rPr>
        <w:t>)</w:t>
      </w:r>
      <w:r>
        <w:rPr>
          <w:rStyle w:val="default"/>
          <w:rtl/>
        </w:rPr>
        <w:tab/>
        <w:t>מ</w:t>
      </w:r>
      <w:r>
        <w:rPr>
          <w:rStyle w:val="default"/>
          <w:rFonts w:hint="cs"/>
          <w:rtl/>
        </w:rPr>
        <w:t>נהל אף הרכב רשאי לפטור סוג רכב מהוראות תקנת משנה (ב), אם מבנה הרכב אינו מאפשר הפעלת הזמזם באופן אוטומטי שאז יופעל באופן ידני.</w:t>
      </w:r>
    </w:p>
    <w:p w:rsidR="00765B69" w:rsidRDefault="00765B69" w:rsidP="00B86835">
      <w:pPr>
        <w:pStyle w:val="P00"/>
        <w:spacing w:before="72"/>
        <w:ind w:left="0" w:right="1134"/>
        <w:rPr>
          <w:rStyle w:val="default"/>
          <w:rtl/>
        </w:rPr>
      </w:pPr>
      <w:bookmarkStart w:id="661" w:name="Seif372"/>
      <w:bookmarkEnd w:id="661"/>
      <w:r>
        <w:rPr>
          <w:lang w:val="he-IL"/>
        </w:rPr>
        <w:pict>
          <v:rect id="_x0000_s4906" style="position:absolute;left:0;text-align:left;margin-left:464.5pt;margin-top:8.05pt;width:75.05pt;height:8pt;z-index:251330048" o:allowincell="f" filled="f" stroked="f" strokecolor="lime" strokeweight=".25pt">
            <v:textbox style="mso-next-textbox:#_x0000_s4906" inset="0,0,0,0">
              <w:txbxContent>
                <w:p w:rsidR="00E20767" w:rsidRDefault="00E20767">
                  <w:pPr>
                    <w:spacing w:line="160" w:lineRule="exact"/>
                    <w:jc w:val="left"/>
                    <w:rPr>
                      <w:rFonts w:cs="Miriam"/>
                      <w:noProof/>
                      <w:sz w:val="18"/>
                      <w:szCs w:val="18"/>
                      <w:rtl/>
                    </w:rPr>
                  </w:pPr>
                  <w:r>
                    <w:rPr>
                      <w:rFonts w:cs="Miriam"/>
                      <w:sz w:val="18"/>
                      <w:szCs w:val="18"/>
                      <w:rtl/>
                    </w:rPr>
                    <w:t>מד</w:t>
                  </w:r>
                  <w:r>
                    <w:rPr>
                      <w:rFonts w:cs="Miriam" w:hint="cs"/>
                      <w:sz w:val="18"/>
                      <w:szCs w:val="18"/>
                      <w:rtl/>
                    </w:rPr>
                    <w:t>-מהירות</w:t>
                  </w:r>
                </w:p>
              </w:txbxContent>
            </v:textbox>
            <w10:anchorlock/>
          </v:rect>
        </w:pict>
      </w:r>
      <w:r>
        <w:rPr>
          <w:rStyle w:val="big-number"/>
          <w:rFonts w:cs="Miriam"/>
          <w:rtl/>
        </w:rPr>
        <w:t>360.</w:t>
      </w:r>
      <w:r>
        <w:rPr>
          <w:rStyle w:val="big-number"/>
          <w:rFonts w:cs="Miriam"/>
          <w:rtl/>
        </w:rPr>
        <w:tab/>
      </w:r>
      <w:r>
        <w:rPr>
          <w:rStyle w:val="default"/>
          <w:rtl/>
        </w:rPr>
        <w:t>בר</w:t>
      </w:r>
      <w:r>
        <w:rPr>
          <w:rStyle w:val="default"/>
          <w:rFonts w:hint="cs"/>
          <w:rtl/>
        </w:rPr>
        <w:t>כב מ</w:t>
      </w:r>
      <w:r>
        <w:rPr>
          <w:rStyle w:val="default"/>
          <w:rtl/>
        </w:rPr>
        <w:t>נו</w:t>
      </w:r>
      <w:r>
        <w:rPr>
          <w:rStyle w:val="default"/>
          <w:rFonts w:hint="cs"/>
          <w:rtl/>
        </w:rPr>
        <w:t>עי שאינו רכב איטי יותקן לפני מושב הנהג מד-מהירות שיראה את מהירותו של הרכב בכל תנאי הדרך. רשות הרישוי רשאית להורות שהוראות תקנה זו לא יחולו על סוגי רכב מסוי</w:t>
      </w:r>
      <w:r>
        <w:rPr>
          <w:rStyle w:val="default"/>
          <w:rtl/>
        </w:rPr>
        <w:t>י</w:t>
      </w:r>
      <w:r>
        <w:rPr>
          <w:rStyle w:val="default"/>
          <w:rFonts w:hint="cs"/>
          <w:rtl/>
        </w:rPr>
        <w:t>מים.</w:t>
      </w:r>
    </w:p>
    <w:p w:rsidR="00D1071E" w:rsidRDefault="00D1071E" w:rsidP="00D1071E">
      <w:pPr>
        <w:pStyle w:val="P00"/>
        <w:spacing w:before="72"/>
        <w:ind w:left="0" w:right="1134"/>
        <w:rPr>
          <w:rStyle w:val="default"/>
          <w:rtl/>
        </w:rPr>
      </w:pPr>
      <w:bookmarkStart w:id="662" w:name="Seif717"/>
      <w:bookmarkEnd w:id="662"/>
      <w:r>
        <w:rPr>
          <w:lang w:val="he-IL"/>
        </w:rPr>
        <w:pict>
          <v:rect id="_x0000_s6234" style="position:absolute;left:0;text-align:left;margin-left:464.5pt;margin-top:8.05pt;width:75.05pt;height:53.1pt;z-index:252388864" o:allowincell="f" filled="f" stroked="f" strokecolor="lime" strokeweight=".25pt">
            <v:textbox style="mso-next-textbox:#_x0000_s6234" inset="0,0,0,0">
              <w:txbxContent>
                <w:p w:rsidR="00606CFD" w:rsidRDefault="00606CFD" w:rsidP="00606CFD">
                  <w:pPr>
                    <w:spacing w:line="160" w:lineRule="exact"/>
                    <w:jc w:val="left"/>
                    <w:rPr>
                      <w:rFonts w:cs="Miriam"/>
                      <w:noProof/>
                      <w:sz w:val="18"/>
                      <w:szCs w:val="18"/>
                      <w:rtl/>
                    </w:rPr>
                  </w:pPr>
                  <w:r>
                    <w:rPr>
                      <w:rFonts w:cs="Miriam"/>
                      <w:sz w:val="18"/>
                      <w:szCs w:val="18"/>
                      <w:rtl/>
                    </w:rPr>
                    <w:t>מר</w:t>
                  </w:r>
                  <w:r>
                    <w:rPr>
                      <w:rFonts w:cs="Miriam" w:hint="cs"/>
                      <w:sz w:val="18"/>
                      <w:szCs w:val="18"/>
                      <w:rtl/>
                    </w:rPr>
                    <w:t>את תשקיף, מצלמות ומסכים</w:t>
                  </w:r>
                </w:p>
                <w:p w:rsidR="00606CFD" w:rsidRDefault="00606CFD" w:rsidP="00606CFD">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תשע"ה-2015</w:t>
                  </w:r>
                </w:p>
                <w:p w:rsidR="00606CFD" w:rsidRDefault="00606CFD" w:rsidP="00606CFD">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13) </w:t>
                  </w:r>
                  <w:r>
                    <w:rPr>
                      <w:rFonts w:cs="Miriam"/>
                      <w:sz w:val="18"/>
                      <w:szCs w:val="18"/>
                      <w:rtl/>
                    </w:rPr>
                    <w:br/>
                  </w:r>
                  <w:r>
                    <w:rPr>
                      <w:rFonts w:cs="Miriam" w:hint="cs"/>
                      <w:sz w:val="18"/>
                      <w:szCs w:val="18"/>
                      <w:rtl/>
                    </w:rPr>
                    <w:t>תשע"ח-2018</w:t>
                  </w:r>
                </w:p>
              </w:txbxContent>
            </v:textbox>
            <w10:anchorlock/>
          </v:rect>
        </w:pict>
      </w:r>
      <w:r>
        <w:rPr>
          <w:rStyle w:val="big-number"/>
          <w:rFonts w:cs="Miriam"/>
          <w:rtl/>
        </w:rPr>
        <w:t>361</w:t>
      </w:r>
      <w:r w:rsidRPr="00B96706">
        <w:rPr>
          <w:rStyle w:val="default"/>
          <w:rtl/>
        </w:rPr>
        <w:t>.</w:t>
      </w:r>
      <w:r w:rsidRPr="00B96706">
        <w:rPr>
          <w:rStyle w:val="default"/>
          <w:rtl/>
        </w:rPr>
        <w:tab/>
      </w:r>
      <w:r>
        <w:rPr>
          <w:rStyle w:val="default"/>
          <w:rtl/>
        </w:rPr>
        <w:t xml:space="preserve"> </w:t>
      </w:r>
      <w:r>
        <w:rPr>
          <w:rStyle w:val="default"/>
          <w:rFonts w:hint="cs"/>
          <w:rtl/>
        </w:rPr>
        <w:t xml:space="preserve">לא יירשם רכב ולא יחודש רישיונו אלא אם כן </w:t>
      </w:r>
      <w:r>
        <w:rPr>
          <w:rStyle w:val="default"/>
          <w:rtl/>
        </w:rPr>
        <w:t>–</w:t>
      </w:r>
    </w:p>
    <w:p w:rsidR="00F73FAD" w:rsidRDefault="00F73FAD" w:rsidP="00D1071E">
      <w:pPr>
        <w:pStyle w:val="P00"/>
        <w:spacing w:before="72"/>
        <w:ind w:left="0" w:right="1134"/>
        <w:rPr>
          <w:rStyle w:val="default"/>
          <w:rtl/>
        </w:rPr>
      </w:pPr>
    </w:p>
    <w:p w:rsidR="00606CFD" w:rsidRDefault="00606CFD" w:rsidP="00D1071E">
      <w:pPr>
        <w:pStyle w:val="P00"/>
        <w:spacing w:before="72"/>
        <w:ind w:left="0" w:right="1134"/>
        <w:rPr>
          <w:rStyle w:val="default"/>
          <w:rFonts w:hint="cs"/>
          <w:rtl/>
        </w:rPr>
      </w:pPr>
    </w:p>
    <w:p w:rsidR="00F73FAD" w:rsidRDefault="00F73FAD" w:rsidP="00F73FAD">
      <w:pPr>
        <w:pStyle w:val="P00"/>
        <w:spacing w:before="72"/>
        <w:ind w:left="624" w:right="1134"/>
        <w:rPr>
          <w:rStyle w:val="default"/>
          <w:rFonts w:hint="cs"/>
          <w:rtl/>
        </w:rPr>
      </w:pPr>
      <w:r>
        <w:rPr>
          <w:lang w:val="he-IL"/>
        </w:rPr>
        <w:pict>
          <v:rect id="_x0000_s6494" style="position:absolute;left:0;text-align:left;margin-left:464.5pt;margin-top:8.05pt;width:75.05pt;height:19.5pt;z-index:252523008" o:allowincell="f" filled="f" stroked="f" strokecolor="lime" strokeweight=".25pt">
            <v:textbox style="mso-next-textbox:#_x0000_s6494" inset="0,0,0,0">
              <w:txbxContent>
                <w:p w:rsidR="00E20767" w:rsidRDefault="00E20767" w:rsidP="00F73FAD">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תשע"ח-2017</w:t>
                  </w:r>
                </w:p>
              </w:txbxContent>
            </v:textbox>
            <w10:anchorlock/>
          </v:rect>
        </w:pict>
      </w:r>
      <w:r>
        <w:rPr>
          <w:rStyle w:val="default"/>
          <w:rtl/>
        </w:rPr>
        <w:t>(</w:t>
      </w:r>
      <w:r>
        <w:rPr>
          <w:rStyle w:val="default"/>
          <w:rFonts w:hint="cs"/>
          <w:rtl/>
        </w:rPr>
        <w:t>1)</w:t>
      </w:r>
      <w:r>
        <w:rPr>
          <w:rStyle w:val="default"/>
          <w:rtl/>
        </w:rPr>
        <w:tab/>
      </w:r>
      <w:r>
        <w:rPr>
          <w:rStyle w:val="default"/>
          <w:rFonts w:hint="cs"/>
          <w:rtl/>
        </w:rPr>
        <w:t xml:space="preserve">ברכב נוסעים פרטי ובמונית יותקנו שתי מראות תשקיף </w:t>
      </w:r>
      <w:r>
        <w:rPr>
          <w:rStyle w:val="default"/>
          <w:rtl/>
        </w:rPr>
        <w:t>–</w:t>
      </w:r>
      <w:r>
        <w:rPr>
          <w:rStyle w:val="default"/>
          <w:rFonts w:hint="cs"/>
          <w:rtl/>
        </w:rPr>
        <w:t xml:space="preserve"> האחת בתוך הרכב והשנייה מבחוץ בצדו השמאלי של הרכב;</w:t>
      </w:r>
    </w:p>
    <w:p w:rsidR="00D1071E" w:rsidRDefault="00D1071E" w:rsidP="00F73FAD">
      <w:pPr>
        <w:pStyle w:val="P00"/>
        <w:spacing w:before="72"/>
        <w:ind w:left="624" w:right="1134"/>
        <w:rPr>
          <w:rStyle w:val="default"/>
          <w:rFonts w:hint="cs"/>
          <w:rtl/>
        </w:rPr>
      </w:pPr>
      <w:r>
        <w:rPr>
          <w:rStyle w:val="default"/>
          <w:rFonts w:hint="cs"/>
          <w:rtl/>
        </w:rPr>
        <w:t>(2)</w:t>
      </w:r>
      <w:r>
        <w:rPr>
          <w:rStyle w:val="default"/>
          <w:rFonts w:hint="cs"/>
          <w:rtl/>
        </w:rPr>
        <w:tab/>
        <w:t>ברכב ששדה הראייה לאחור בו דרך המראה הפנימית מוסתר, יותקנו שתי מראות תשקיף משני צדיו, ואולם ברכב כאמור ששנת ייצורו היא לפני 1976, תותקן מראת תשקיף אחת בתוך הרכב או בצדו השמאלי של הרכב;</w:t>
      </w:r>
    </w:p>
    <w:p w:rsidR="00D1071E" w:rsidRDefault="00D1071E" w:rsidP="00D1071E">
      <w:pPr>
        <w:pStyle w:val="P00"/>
        <w:spacing w:before="72"/>
        <w:ind w:left="624" w:right="1134"/>
        <w:rPr>
          <w:rStyle w:val="default"/>
          <w:rFonts w:hint="cs"/>
          <w:rtl/>
        </w:rPr>
      </w:pPr>
      <w:r>
        <w:rPr>
          <w:rStyle w:val="default"/>
          <w:rFonts w:hint="cs"/>
          <w:rtl/>
        </w:rPr>
        <w:t>(3)</w:t>
      </w:r>
      <w:r>
        <w:rPr>
          <w:rStyle w:val="default"/>
          <w:rFonts w:hint="cs"/>
          <w:rtl/>
        </w:rPr>
        <w:tab/>
        <w:t xml:space="preserve">ברכב כאמור בפסקה (1) ששנת ייצורו 1990 או לאחריה יותקנו שלוש מראות תשקיף </w:t>
      </w:r>
      <w:r>
        <w:rPr>
          <w:rStyle w:val="default"/>
          <w:rtl/>
        </w:rPr>
        <w:t>–</w:t>
      </w:r>
      <w:r>
        <w:rPr>
          <w:rStyle w:val="default"/>
          <w:rFonts w:hint="cs"/>
          <w:rtl/>
        </w:rPr>
        <w:t xml:space="preserve"> האחת בתוך הרכב ושתי מראות תשקיף משני צדיו;</w:t>
      </w:r>
    </w:p>
    <w:p w:rsidR="00D1071E" w:rsidRDefault="00D1071E" w:rsidP="00D1071E">
      <w:pPr>
        <w:pStyle w:val="P00"/>
        <w:spacing w:before="72"/>
        <w:ind w:left="624" w:right="1134"/>
        <w:rPr>
          <w:rStyle w:val="default"/>
          <w:rFonts w:hint="cs"/>
          <w:rtl/>
        </w:rPr>
      </w:pPr>
      <w:r>
        <w:rPr>
          <w:rStyle w:val="default"/>
          <w:rFonts w:hint="cs"/>
          <w:rtl/>
        </w:rPr>
        <w:t>(4)</w:t>
      </w:r>
      <w:r>
        <w:rPr>
          <w:rStyle w:val="default"/>
          <w:rFonts w:hint="cs"/>
          <w:rtl/>
        </w:rPr>
        <w:tab/>
        <w:t>ברכב מסחרי, ברכב עבודה, במכונה ניידת ובטרקטור עם תא נהג יותקנו לפחות שתי מראות תשקיף מבחוץ משני צדי הרכב;</w:t>
      </w:r>
    </w:p>
    <w:p w:rsidR="00D1071E" w:rsidRDefault="00D1071E" w:rsidP="00D1071E">
      <w:pPr>
        <w:pStyle w:val="P00"/>
        <w:spacing w:before="72"/>
        <w:ind w:left="624" w:right="1134"/>
        <w:rPr>
          <w:rStyle w:val="default"/>
          <w:rFonts w:hint="cs"/>
          <w:rtl/>
        </w:rPr>
      </w:pPr>
      <w:r>
        <w:rPr>
          <w:rStyle w:val="default"/>
          <w:rFonts w:hint="cs"/>
          <w:rtl/>
        </w:rPr>
        <w:t>(5)</w:t>
      </w:r>
      <w:r>
        <w:rPr>
          <w:rStyle w:val="default"/>
          <w:rFonts w:hint="cs"/>
          <w:rtl/>
        </w:rPr>
        <w:tab/>
        <w:t>באוטובוס בחלקו הקדמי, תותקן מראה שבעדה יראה הנהג את כל הנוסעים, בתוכו;</w:t>
      </w:r>
    </w:p>
    <w:p w:rsidR="00D1071E" w:rsidRDefault="00D1071E" w:rsidP="00D1071E">
      <w:pPr>
        <w:pStyle w:val="P00"/>
        <w:spacing w:before="72"/>
        <w:ind w:left="624" w:right="1134"/>
        <w:rPr>
          <w:rStyle w:val="default"/>
          <w:rFonts w:hint="cs"/>
          <w:rtl/>
        </w:rPr>
      </w:pPr>
      <w:r>
        <w:rPr>
          <w:rStyle w:val="default"/>
          <w:rFonts w:hint="cs"/>
          <w:rtl/>
        </w:rPr>
        <w:t>(6)</w:t>
      </w:r>
      <w:r>
        <w:rPr>
          <w:rStyle w:val="default"/>
          <w:rFonts w:hint="cs"/>
          <w:rtl/>
        </w:rPr>
        <w:tab/>
        <w:t>באוטובוס תותקן נוסף על שלוש מראות התשקיף האמורות בפסקה (3), מראת תשקיף נוספת בצדו הימני מבחוץ;</w:t>
      </w:r>
    </w:p>
    <w:p w:rsidR="00D1071E" w:rsidRDefault="00D1071E" w:rsidP="00D1071E">
      <w:pPr>
        <w:pStyle w:val="P00"/>
        <w:spacing w:before="72"/>
        <w:ind w:left="624" w:right="1134"/>
        <w:rPr>
          <w:rStyle w:val="default"/>
          <w:rFonts w:hint="cs"/>
          <w:rtl/>
        </w:rPr>
      </w:pPr>
      <w:r>
        <w:rPr>
          <w:rStyle w:val="default"/>
          <w:rFonts w:hint="cs"/>
          <w:rtl/>
        </w:rPr>
        <w:t>(7)</w:t>
      </w:r>
      <w:r>
        <w:rPr>
          <w:rStyle w:val="default"/>
          <w:rFonts w:hint="cs"/>
          <w:rtl/>
        </w:rPr>
        <w:tab/>
        <w:t xml:space="preserve">באוטובוס מסוג </w:t>
      </w:r>
      <w:r>
        <w:rPr>
          <w:rStyle w:val="default"/>
        </w:rPr>
        <w:t>M3</w:t>
      </w:r>
      <w:r>
        <w:rPr>
          <w:rStyle w:val="default"/>
          <w:rFonts w:hint="cs"/>
          <w:rtl/>
        </w:rPr>
        <w:t xml:space="preserve"> שנרשם לאחר כ' בטבת התשע"ו (1 בינואר 2016) תותקן בחזית האוטובוס, נוסף על מראות התשקיף האמורות בפסקאות (3) ו-(6), מראת תשקיף מסוג כאמור בפרט 21 בחלק ג' לתוספת השנייה, שתאפשר לנהג לראות ממקום מושבו את תחות חזית הרכב שאינו נראה בצפייה ישירה;</w:t>
      </w:r>
    </w:p>
    <w:p w:rsidR="00D1071E" w:rsidRDefault="00D1071E" w:rsidP="00D1071E">
      <w:pPr>
        <w:pStyle w:val="P00"/>
        <w:spacing w:before="72"/>
        <w:ind w:left="624" w:right="1134"/>
        <w:rPr>
          <w:rStyle w:val="default"/>
          <w:rFonts w:hint="cs"/>
          <w:rtl/>
        </w:rPr>
      </w:pPr>
      <w:r>
        <w:rPr>
          <w:rStyle w:val="default"/>
          <w:rFonts w:hint="cs"/>
          <w:rtl/>
        </w:rPr>
        <w:t>(8)</w:t>
      </w:r>
      <w:r>
        <w:rPr>
          <w:rStyle w:val="default"/>
          <w:rFonts w:hint="cs"/>
          <w:rtl/>
        </w:rPr>
        <w:tab/>
        <w:t>ברכב משא וברכב עבודה שמשקלו הכולל המותר 12,000 ק"ג או יותר ושנת ייצורו 1989 או לאחריה תותקן מראת תשקיף נוספת בצדו הימני מבחוץ;</w:t>
      </w:r>
    </w:p>
    <w:p w:rsidR="00D1071E" w:rsidRDefault="00D1071E" w:rsidP="00D1071E">
      <w:pPr>
        <w:pStyle w:val="P00"/>
        <w:spacing w:before="72"/>
        <w:ind w:left="624" w:right="1134"/>
        <w:rPr>
          <w:rStyle w:val="default"/>
          <w:rFonts w:hint="cs"/>
          <w:rtl/>
        </w:rPr>
      </w:pPr>
      <w:r>
        <w:rPr>
          <w:rStyle w:val="default"/>
          <w:rFonts w:hint="cs"/>
          <w:rtl/>
        </w:rPr>
        <w:t>(9)</w:t>
      </w:r>
      <w:r>
        <w:rPr>
          <w:rStyle w:val="default"/>
          <w:rFonts w:hint="cs"/>
          <w:rtl/>
        </w:rPr>
        <w:tab/>
        <w:t>באופנוע תותקן מראת תשקיף בצדו השמאלי לפחות;</w:t>
      </w:r>
    </w:p>
    <w:p w:rsidR="00D1071E" w:rsidRDefault="00D1071E" w:rsidP="00D1071E">
      <w:pPr>
        <w:pStyle w:val="P00"/>
        <w:spacing w:before="72"/>
        <w:ind w:left="624" w:right="1134"/>
        <w:rPr>
          <w:rStyle w:val="default"/>
          <w:rFonts w:hint="cs"/>
          <w:rtl/>
        </w:rPr>
      </w:pPr>
      <w:r>
        <w:rPr>
          <w:rStyle w:val="default"/>
          <w:rFonts w:hint="cs"/>
          <w:rtl/>
        </w:rPr>
        <w:t>(10)</w:t>
      </w:r>
      <w:r>
        <w:rPr>
          <w:rStyle w:val="default"/>
          <w:rFonts w:hint="cs"/>
          <w:rtl/>
        </w:rPr>
        <w:tab/>
        <w:t>מראת התשקיף הנוספת האמורה בפסקאות (6) ו-(8) תהיה קמורה ובגודל של 20</w:t>
      </w:r>
      <w:r>
        <w:rPr>
          <w:rStyle w:val="default"/>
        </w:rPr>
        <w:t>x</w:t>
      </w:r>
      <w:r>
        <w:rPr>
          <w:rStyle w:val="default"/>
          <w:rFonts w:hint="cs"/>
          <w:rtl/>
        </w:rPr>
        <w:t>15 ס"מ לפחות ותותקן כך שהנוהג ברכב יוכל לראות בעדה את הנעשה בצדו הימני של הרכב לכל אורכו, למרחק של 100 ס"מ מעל הקרקע לפחות; יכול שהמראה המותקנת מצדו הימני של הרכב לפי האמור בפסקאות (3) ו-(4) תשלים את תחום הראייה שנקבע למראה הנוספת;</w:t>
      </w:r>
    </w:p>
    <w:p w:rsidR="00D1071E" w:rsidRDefault="00D1071E" w:rsidP="00D1071E">
      <w:pPr>
        <w:pStyle w:val="P00"/>
        <w:spacing w:before="72"/>
        <w:ind w:left="624" w:right="1134"/>
        <w:rPr>
          <w:rStyle w:val="default"/>
          <w:rFonts w:hint="cs"/>
          <w:rtl/>
        </w:rPr>
      </w:pPr>
      <w:r>
        <w:rPr>
          <w:rStyle w:val="default"/>
          <w:rFonts w:hint="cs"/>
          <w:rtl/>
        </w:rPr>
        <w:t>(11)</w:t>
      </w:r>
      <w:r>
        <w:rPr>
          <w:rStyle w:val="default"/>
          <w:rFonts w:hint="cs"/>
          <w:rtl/>
        </w:rPr>
        <w:tab/>
        <w:t>המראות יותקנו בצורה יציבה אך ניתנות לכיוון בידי הנהג;</w:t>
      </w:r>
    </w:p>
    <w:p w:rsidR="00D1071E" w:rsidRDefault="00D1071E" w:rsidP="00D1071E">
      <w:pPr>
        <w:pStyle w:val="P00"/>
        <w:spacing w:before="72"/>
        <w:ind w:left="624" w:right="1134"/>
        <w:rPr>
          <w:rStyle w:val="default"/>
          <w:rFonts w:hint="cs"/>
          <w:rtl/>
        </w:rPr>
      </w:pPr>
      <w:r>
        <w:rPr>
          <w:rStyle w:val="default"/>
          <w:rFonts w:hint="cs"/>
          <w:rtl/>
        </w:rPr>
        <w:t>(12)</w:t>
      </w:r>
      <w:r>
        <w:rPr>
          <w:rStyle w:val="default"/>
          <w:rFonts w:hint="cs"/>
          <w:rtl/>
        </w:rPr>
        <w:tab/>
        <w:t>המראות האמורות בפסקאות (1) עד (4) ו-(9) יאפשרו לנהג לראות ממושבו בבהירות ולסקור את הדרך מאחורי הרכב למרחק של 100 מטרים לפחות;</w:t>
      </w:r>
    </w:p>
    <w:p w:rsidR="00D1071E" w:rsidRDefault="00D1071E" w:rsidP="00D1071E">
      <w:pPr>
        <w:pStyle w:val="P00"/>
        <w:spacing w:before="72"/>
        <w:ind w:left="624" w:right="1134"/>
        <w:rPr>
          <w:rStyle w:val="default"/>
          <w:rtl/>
        </w:rPr>
      </w:pPr>
      <w:r>
        <w:rPr>
          <w:rStyle w:val="default"/>
          <w:rFonts w:hint="cs"/>
          <w:rtl/>
        </w:rPr>
        <w:t>(13)</w:t>
      </w:r>
      <w:r>
        <w:rPr>
          <w:rStyle w:val="default"/>
          <w:rFonts w:hint="cs"/>
          <w:rtl/>
        </w:rPr>
        <w:tab/>
        <w:t>מראות התשקיף לפי תקנה זו יהיו מסוג כאמור בפרט 21 בחלק ג' לתוספת השנייה</w:t>
      </w:r>
      <w:r w:rsidR="009F18F7">
        <w:rPr>
          <w:rStyle w:val="default"/>
          <w:rFonts w:hint="cs"/>
          <w:rtl/>
        </w:rPr>
        <w:t>;</w:t>
      </w:r>
    </w:p>
    <w:p w:rsidR="009F18F7" w:rsidRPr="00494713" w:rsidRDefault="009F18F7" w:rsidP="009F18F7">
      <w:pPr>
        <w:pStyle w:val="P00"/>
        <w:spacing w:before="72"/>
        <w:ind w:left="624" w:right="1134"/>
        <w:rPr>
          <w:rStyle w:val="default"/>
          <w:rtl/>
        </w:rPr>
      </w:pPr>
      <w:r>
        <w:rPr>
          <w:lang w:val="he-IL"/>
        </w:rPr>
        <w:pict>
          <v:rect id="_x0000_s6609" style="position:absolute;left:0;text-align:left;margin-left:464.5pt;margin-top:8.05pt;width:75.05pt;height:19.5pt;z-index:252578304" o:allowincell="f" filled="f" stroked="f" strokecolor="lime" strokeweight=".25pt">
            <v:textbox style="mso-next-textbox:#_x0000_s6609" inset="0,0,0,0">
              <w:txbxContent>
                <w:p w:rsidR="009F18F7" w:rsidRDefault="009F18F7" w:rsidP="009F18F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13) </w:t>
                  </w:r>
                  <w:r>
                    <w:rPr>
                      <w:rFonts w:cs="Miriam"/>
                      <w:sz w:val="18"/>
                      <w:szCs w:val="18"/>
                      <w:rtl/>
                    </w:rPr>
                    <w:br/>
                  </w:r>
                  <w:r>
                    <w:rPr>
                      <w:rFonts w:cs="Miriam" w:hint="cs"/>
                      <w:sz w:val="18"/>
                      <w:szCs w:val="18"/>
                      <w:rtl/>
                    </w:rPr>
                    <w:t>תשע"ח-2018</w:t>
                  </w:r>
                </w:p>
              </w:txbxContent>
            </v:textbox>
            <w10:anchorlock/>
          </v:rect>
        </w:pict>
      </w:r>
      <w:r>
        <w:rPr>
          <w:rStyle w:val="default"/>
          <w:rtl/>
        </w:rPr>
        <w:t>(</w:t>
      </w:r>
      <w:r w:rsidRPr="00494713">
        <w:rPr>
          <w:rStyle w:val="default"/>
          <w:rFonts w:hint="cs"/>
          <w:rtl/>
        </w:rPr>
        <w:t>14)</w:t>
      </w:r>
      <w:r w:rsidRPr="00494713">
        <w:rPr>
          <w:rStyle w:val="default"/>
          <w:rtl/>
        </w:rPr>
        <w:tab/>
      </w:r>
      <w:r w:rsidRPr="00494713">
        <w:rPr>
          <w:rStyle w:val="default"/>
          <w:rFonts w:hint="cs"/>
          <w:rtl/>
        </w:rPr>
        <w:t>ברכב כאמור בפסקאות משנה (2) עד (8), במקום מראות תשקיף ניתן להתקין מצלמות ומסכים כאמור בפרט 21 בחלק ג' לתוספת השנייה, ובלבד שהמצלמות שיותקנו ברכב לא יאפשרו הקלטה ושמירה על הצילומים.</w:t>
      </w:r>
    </w:p>
    <w:p w:rsidR="00765B69" w:rsidRDefault="00765B69" w:rsidP="00B86835">
      <w:pPr>
        <w:pStyle w:val="P00"/>
        <w:spacing w:before="72"/>
        <w:ind w:left="0" w:right="1134"/>
        <w:rPr>
          <w:rStyle w:val="default"/>
          <w:rFonts w:hint="cs"/>
          <w:rtl/>
        </w:rPr>
      </w:pPr>
      <w:r>
        <w:rPr>
          <w:lang w:val="he-IL"/>
        </w:rPr>
        <w:pict>
          <v:rect id="_x0000_s4909" style="position:absolute;left:0;text-align:left;margin-left:464.5pt;margin-top:8.05pt;width:75.05pt;height:18.25pt;z-index:251331072" o:allowincell="f" filled="f" stroked="f" strokecolor="lime" strokeweight=".25pt">
            <v:textbox style="mso-next-textbox:#_x0000_s4909" inset="0,0,0,0">
              <w:txbxContent>
                <w:p w:rsidR="00E20767" w:rsidRDefault="00CC5346">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תש"ף-2020</w:t>
                  </w:r>
                </w:p>
              </w:txbxContent>
            </v:textbox>
            <w10:anchorlock/>
          </v:rect>
        </w:pict>
      </w:r>
      <w:r>
        <w:rPr>
          <w:rStyle w:val="big-number"/>
          <w:rFonts w:cs="Miriam"/>
          <w:rtl/>
        </w:rPr>
        <w:t>362.</w:t>
      </w:r>
      <w:r>
        <w:rPr>
          <w:rStyle w:val="big-number"/>
          <w:rFonts w:cs="Miriam"/>
          <w:rtl/>
        </w:rPr>
        <w:tab/>
      </w:r>
      <w:r w:rsidR="00CC5346">
        <w:rPr>
          <w:rStyle w:val="default"/>
          <w:rFonts w:hint="cs"/>
          <w:rtl/>
        </w:rPr>
        <w:t>(בוטלה)</w:t>
      </w:r>
      <w:r>
        <w:rPr>
          <w:rStyle w:val="default"/>
          <w:rFonts w:hint="cs"/>
          <w:rtl/>
        </w:rPr>
        <w:t>.</w:t>
      </w:r>
    </w:p>
    <w:p w:rsidR="00765B69" w:rsidRDefault="00765B69" w:rsidP="00B86835">
      <w:pPr>
        <w:pStyle w:val="P00"/>
        <w:spacing w:before="72"/>
        <w:ind w:left="0" w:right="1134"/>
        <w:rPr>
          <w:rStyle w:val="default"/>
          <w:rtl/>
        </w:rPr>
      </w:pPr>
      <w:bookmarkStart w:id="663" w:name="Seif413"/>
      <w:bookmarkEnd w:id="663"/>
      <w:r>
        <w:rPr>
          <w:lang w:val="he-IL"/>
        </w:rPr>
        <w:pict>
          <v:shape id="_x0000_s4963" type="#_x0000_t202" style="position:absolute;left:0;text-align:left;margin-left:470.35pt;margin-top:7.1pt;width:1in;height:10.8pt;z-index:251385344" o:allowincell="f" filled="f" stroked="f">
            <v:textbox style="mso-next-textbox:#_x0000_s4963" inset="1mm,0,1mm,0">
              <w:txbxContent>
                <w:p w:rsidR="00E20767" w:rsidRDefault="00E20767">
                  <w:pPr>
                    <w:spacing w:line="160" w:lineRule="exact"/>
                    <w:jc w:val="left"/>
                    <w:rPr>
                      <w:rFonts w:cs="Miriam"/>
                      <w:sz w:val="18"/>
                      <w:szCs w:val="18"/>
                      <w:rtl/>
                    </w:rPr>
                  </w:pPr>
                  <w:r>
                    <w:rPr>
                      <w:rFonts w:cs="Miriam"/>
                      <w:sz w:val="18"/>
                      <w:szCs w:val="18"/>
                      <w:rtl/>
                    </w:rPr>
                    <w:t>מו</w:t>
                  </w:r>
                  <w:r>
                    <w:rPr>
                      <w:rFonts w:cs="Miriam" w:hint="cs"/>
                      <w:sz w:val="18"/>
                      <w:szCs w:val="18"/>
                      <w:rtl/>
                    </w:rPr>
                    <w:t>טות רוחב</w:t>
                  </w:r>
                </w:p>
              </w:txbxContent>
            </v:textbox>
            <w10:wrap type="topAndBottom"/>
            <w10:anchorlock/>
          </v:shape>
        </w:pict>
      </w:r>
      <w:r>
        <w:rPr>
          <w:rStyle w:val="big-number"/>
          <w:rFonts w:cs="Miriam"/>
          <w:rtl/>
        </w:rPr>
        <w:t>363.</w:t>
      </w:r>
      <w:r>
        <w:rPr>
          <w:rStyle w:val="big-number"/>
          <w:rFonts w:cs="Miriam"/>
          <w:rtl/>
        </w:rPr>
        <w:tab/>
      </w:r>
      <w:r>
        <w:rPr>
          <w:rStyle w:val="default"/>
          <w:rtl/>
        </w:rPr>
        <w:t>בא</w:t>
      </w:r>
      <w:r>
        <w:rPr>
          <w:rStyle w:val="default"/>
          <w:rFonts w:hint="cs"/>
          <w:rtl/>
        </w:rPr>
        <w:t>וטובוס, וכן ברכב משא אשר בגלל מבנהו אין חלקו הרחב ביותר נראה בשעת הנסיעה על ידי הנוהג בו, יותקנו בחלקו הק</w:t>
      </w:r>
      <w:r>
        <w:rPr>
          <w:rStyle w:val="default"/>
          <w:rtl/>
        </w:rPr>
        <w:t>דמ</w:t>
      </w:r>
      <w:r>
        <w:rPr>
          <w:rStyle w:val="default"/>
          <w:rFonts w:hint="cs"/>
          <w:rtl/>
        </w:rPr>
        <w:t>י משני צדיו שני מוטות רוחב אשר יסמנו את הרוחב הכולל של הרכב ואשר ייראו לעיני הנהג ממקום מושבו.</w:t>
      </w:r>
    </w:p>
    <w:p w:rsidR="00765B69" w:rsidRDefault="00765B69" w:rsidP="00B86835">
      <w:pPr>
        <w:pStyle w:val="P00"/>
        <w:spacing w:before="72"/>
        <w:ind w:left="0" w:right="1134"/>
        <w:rPr>
          <w:rStyle w:val="default"/>
          <w:rtl/>
        </w:rPr>
      </w:pPr>
      <w:bookmarkStart w:id="664" w:name="Seif373"/>
      <w:bookmarkEnd w:id="664"/>
      <w:r>
        <w:rPr>
          <w:lang w:val="he-IL"/>
        </w:rPr>
        <w:pict>
          <v:rect id="_x0000_s4910" style="position:absolute;left:0;text-align:left;margin-left:464.5pt;margin-top:8.05pt;width:75.05pt;height:39.5pt;z-index:251332096" o:allowincell="f" filled="f" stroked="f" strokecolor="lime" strokeweight=".25pt">
            <v:textbox style="mso-next-textbox:#_x0000_s4910" inset="0,0,0,0">
              <w:txbxContent>
                <w:p w:rsidR="00E20767" w:rsidRDefault="00E20767">
                  <w:pPr>
                    <w:spacing w:line="160" w:lineRule="exact"/>
                    <w:jc w:val="left"/>
                    <w:rPr>
                      <w:rFonts w:cs="Miriam" w:hint="cs"/>
                      <w:sz w:val="18"/>
                      <w:szCs w:val="18"/>
                      <w:rtl/>
                    </w:rPr>
                  </w:pPr>
                  <w:r>
                    <w:rPr>
                      <w:rFonts w:cs="Miriam" w:hint="cs"/>
                      <w:sz w:val="18"/>
                      <w:szCs w:val="18"/>
                      <w:rtl/>
                    </w:rPr>
                    <w:t>פגוש אחורי</w:t>
                  </w:r>
                </w:p>
                <w:p w:rsidR="00E20767" w:rsidRDefault="00E20767">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תשמ"ו-1985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363</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רכב משא, גרור, נתמך ורכב עבודה, שמשקלו הכולל המותר עולה על 3500 ק"ג יותקן מיתקן להגנה בפני התנגשות תת-רכבית (להלן בתקנה זו -</w:t>
      </w:r>
      <w:r>
        <w:rPr>
          <w:rStyle w:val="default"/>
          <w:rtl/>
        </w:rPr>
        <w:t xml:space="preserve"> </w:t>
      </w:r>
      <w:r>
        <w:rPr>
          <w:rStyle w:val="default"/>
          <w:rFonts w:hint="cs"/>
          <w:rtl/>
        </w:rPr>
        <w:t>פגוש אחורי) מסוג האמור</w:t>
      </w:r>
      <w:r>
        <w:rPr>
          <w:rStyle w:val="default"/>
          <w:rtl/>
        </w:rPr>
        <w:t xml:space="preserve"> ב</w:t>
      </w:r>
      <w:r>
        <w:rPr>
          <w:rStyle w:val="default"/>
          <w:rFonts w:hint="cs"/>
          <w:rtl/>
        </w:rPr>
        <w:t>חלק ג' בתוספת השניה.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יירשם רכב כאמור בתקנת משנה (א) ולא יחודש רשיונו אלא אם כן מותקן בו פגוש אחורי.</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וראות תקנות משנה (א) ו-(ב) לא יחולו על רכב כמפורט להלן:</w:t>
      </w: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כב מסחרי אחוד;</w:t>
      </w:r>
    </w:p>
    <w:p w:rsidR="00765B69" w:rsidRDefault="00765B69">
      <w:pPr>
        <w:pStyle w:val="P22"/>
        <w:spacing w:before="72"/>
        <w:ind w:left="1021" w:right="1134"/>
        <w:rPr>
          <w:rStyle w:val="default"/>
          <w:rtl/>
        </w:rPr>
      </w:pPr>
      <w:r>
        <w:rPr>
          <w:rStyle w:val="default"/>
          <w:rFonts w:hint="cs"/>
          <w:rtl/>
        </w:rPr>
        <w:t>(2)</w:t>
      </w:r>
      <w:r>
        <w:rPr>
          <w:rStyle w:val="default"/>
          <w:rtl/>
        </w:rPr>
        <w:tab/>
        <w:t>ג</w:t>
      </w:r>
      <w:r>
        <w:rPr>
          <w:rStyle w:val="default"/>
          <w:rFonts w:hint="cs"/>
          <w:rtl/>
        </w:rPr>
        <w:t>רור הנגרר על ידי טרקטור;</w:t>
      </w:r>
    </w:p>
    <w:p w:rsidR="00765B69" w:rsidRDefault="00765B69">
      <w:pPr>
        <w:pStyle w:val="P22"/>
        <w:spacing w:before="72"/>
        <w:ind w:left="1021" w:right="1134"/>
        <w:rPr>
          <w:rStyle w:val="default"/>
          <w:rtl/>
        </w:rPr>
      </w:pPr>
      <w:r>
        <w:rPr>
          <w:rStyle w:val="default"/>
          <w:rFonts w:hint="cs"/>
          <w:rtl/>
        </w:rPr>
        <w:t>(3)</w:t>
      </w:r>
      <w:r>
        <w:rPr>
          <w:rStyle w:val="default"/>
          <w:rtl/>
        </w:rPr>
        <w:tab/>
        <w:t>ת</w:t>
      </w:r>
      <w:r>
        <w:rPr>
          <w:rStyle w:val="default"/>
          <w:rFonts w:hint="cs"/>
          <w:rtl/>
        </w:rPr>
        <w:t>ומך;</w:t>
      </w:r>
    </w:p>
    <w:p w:rsidR="00765B69" w:rsidRDefault="00765B69">
      <w:pPr>
        <w:pStyle w:val="P22"/>
        <w:spacing w:before="72"/>
        <w:ind w:left="1021" w:right="1134"/>
        <w:rPr>
          <w:rStyle w:val="default"/>
          <w:rtl/>
        </w:rPr>
      </w:pPr>
      <w:r>
        <w:rPr>
          <w:rStyle w:val="default"/>
          <w:rFonts w:hint="cs"/>
          <w:rtl/>
        </w:rPr>
        <w:t>(4)</w:t>
      </w:r>
      <w:r>
        <w:rPr>
          <w:rStyle w:val="default"/>
          <w:rtl/>
        </w:rPr>
        <w:tab/>
        <w:t>ר</w:t>
      </w:r>
      <w:r>
        <w:rPr>
          <w:rStyle w:val="default"/>
          <w:rFonts w:hint="cs"/>
          <w:rtl/>
        </w:rPr>
        <w:t>כב שמותקן בו מגבה נ</w:t>
      </w:r>
      <w:r>
        <w:rPr>
          <w:rStyle w:val="default"/>
          <w:rtl/>
        </w:rPr>
        <w:t>וע</w:t>
      </w:r>
      <w:r>
        <w:rPr>
          <w:rStyle w:val="default"/>
          <w:rFonts w:hint="cs"/>
          <w:rtl/>
        </w:rPr>
        <w:t xml:space="preserve"> כאמור בתקנה 85ב;</w:t>
      </w:r>
    </w:p>
    <w:p w:rsidR="00765B69" w:rsidRDefault="00765B69">
      <w:pPr>
        <w:pStyle w:val="P22"/>
        <w:spacing w:before="72"/>
        <w:ind w:left="1021" w:right="1134"/>
        <w:rPr>
          <w:rStyle w:val="default"/>
          <w:rtl/>
        </w:rPr>
      </w:pPr>
      <w:r>
        <w:rPr>
          <w:rStyle w:val="default"/>
          <w:rFonts w:hint="cs"/>
          <w:rtl/>
        </w:rPr>
        <w:t>(5)</w:t>
      </w:r>
      <w:r>
        <w:rPr>
          <w:rStyle w:val="default"/>
          <w:rtl/>
        </w:rPr>
        <w:tab/>
        <w:t>ר</w:t>
      </w:r>
      <w:r>
        <w:rPr>
          <w:rStyle w:val="default"/>
          <w:rFonts w:hint="cs"/>
          <w:rtl/>
        </w:rPr>
        <w:t>כב לאיסוף אשפה בדחס;</w:t>
      </w:r>
    </w:p>
    <w:p w:rsidR="00765B69" w:rsidRDefault="00765B69">
      <w:pPr>
        <w:pStyle w:val="P22"/>
        <w:spacing w:before="72"/>
        <w:ind w:left="1021" w:right="1134"/>
        <w:rPr>
          <w:rStyle w:val="default"/>
          <w:rtl/>
        </w:rPr>
      </w:pPr>
      <w:r>
        <w:rPr>
          <w:rStyle w:val="default"/>
          <w:rFonts w:hint="cs"/>
          <w:rtl/>
        </w:rPr>
        <w:t>(6)</w:t>
      </w:r>
      <w:r>
        <w:rPr>
          <w:rStyle w:val="default"/>
          <w:rtl/>
        </w:rPr>
        <w:tab/>
        <w:t>ר</w:t>
      </w:r>
      <w:r>
        <w:rPr>
          <w:rStyle w:val="default"/>
          <w:rFonts w:hint="cs"/>
          <w:rtl/>
        </w:rPr>
        <w:t>כב עבודה מהסוגים הבאים:</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כ</w:t>
      </w:r>
      <w:r>
        <w:rPr>
          <w:rStyle w:val="default"/>
          <w:rFonts w:hint="cs"/>
          <w:rtl/>
        </w:rPr>
        <w:t>יבוי אש;</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מ</w:t>
      </w:r>
      <w:r>
        <w:rPr>
          <w:rStyle w:val="default"/>
          <w:rFonts w:hint="cs"/>
          <w:rtl/>
        </w:rPr>
        <w:t>שאבת בטון;</w:t>
      </w:r>
    </w:p>
    <w:p w:rsidR="00765B69" w:rsidRDefault="00765B69">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מ</w:t>
      </w:r>
      <w:r>
        <w:rPr>
          <w:rStyle w:val="default"/>
          <w:rFonts w:hint="cs"/>
          <w:rtl/>
        </w:rPr>
        <w:t>נוף, למעט מנוף עם סל עבודה;</w:t>
      </w:r>
    </w:p>
    <w:p w:rsidR="00765B69" w:rsidRDefault="00765B69">
      <w:pPr>
        <w:pStyle w:val="P33"/>
        <w:spacing w:before="72"/>
        <w:ind w:left="1474" w:right="1134"/>
        <w:rPr>
          <w:rStyle w:val="default"/>
          <w:rtl/>
        </w:rPr>
      </w:pPr>
      <w:r>
        <w:rPr>
          <w:rStyle w:val="default"/>
          <w:rFonts w:hint="cs"/>
          <w:rtl/>
        </w:rPr>
        <w:t>(</w:t>
      </w:r>
      <w:r>
        <w:rPr>
          <w:rStyle w:val="default"/>
          <w:rtl/>
        </w:rPr>
        <w:t>ד</w:t>
      </w:r>
      <w:r>
        <w:rPr>
          <w:rStyle w:val="default"/>
          <w:rFonts w:hint="cs"/>
          <w:rtl/>
        </w:rPr>
        <w:t>)</w:t>
      </w:r>
      <w:r>
        <w:rPr>
          <w:rStyle w:val="default"/>
          <w:rtl/>
        </w:rPr>
        <w:tab/>
        <w:t>מ</w:t>
      </w:r>
      <w:r>
        <w:rPr>
          <w:rStyle w:val="default"/>
          <w:rFonts w:hint="cs"/>
          <w:rtl/>
        </w:rPr>
        <w:t>טאטא דרכים;</w:t>
      </w:r>
    </w:p>
    <w:p w:rsidR="00765B69" w:rsidRDefault="00765B69">
      <w:pPr>
        <w:pStyle w:val="P33"/>
        <w:spacing w:before="72"/>
        <w:ind w:left="1474" w:right="1134"/>
        <w:rPr>
          <w:rStyle w:val="default"/>
          <w:rtl/>
        </w:rPr>
      </w:pPr>
      <w:r>
        <w:rPr>
          <w:rStyle w:val="default"/>
          <w:rFonts w:hint="cs"/>
          <w:rtl/>
        </w:rPr>
        <w:t>(</w:t>
      </w:r>
      <w:r>
        <w:rPr>
          <w:rStyle w:val="default"/>
          <w:rtl/>
        </w:rPr>
        <w:t>ה</w:t>
      </w:r>
      <w:r>
        <w:rPr>
          <w:rStyle w:val="default"/>
          <w:rFonts w:hint="cs"/>
          <w:rtl/>
        </w:rPr>
        <w:t>)</w:t>
      </w:r>
      <w:r>
        <w:rPr>
          <w:rStyle w:val="default"/>
          <w:rtl/>
        </w:rPr>
        <w:tab/>
        <w:t>ב</w:t>
      </w:r>
      <w:r>
        <w:rPr>
          <w:rStyle w:val="default"/>
          <w:rFonts w:hint="cs"/>
          <w:rtl/>
        </w:rPr>
        <w:t>על הנעה על כל הגלגלים (4</w:t>
      </w:r>
      <w:r>
        <w:rPr>
          <w:rStyle w:val="default"/>
        </w:rPr>
        <w:t>x</w:t>
      </w:r>
      <w:r>
        <w:rPr>
          <w:rStyle w:val="default"/>
          <w:rtl/>
        </w:rPr>
        <w:t>4, 6</w:t>
      </w:r>
      <w:r>
        <w:rPr>
          <w:rStyle w:val="default"/>
        </w:rPr>
        <w:t>x</w:t>
      </w:r>
      <w:r>
        <w:rPr>
          <w:rStyle w:val="default"/>
          <w:rtl/>
        </w:rPr>
        <w:t>6, 8</w:t>
      </w:r>
      <w:r>
        <w:rPr>
          <w:rStyle w:val="default"/>
        </w:rPr>
        <w:t>x</w:t>
      </w:r>
      <w:r>
        <w:rPr>
          <w:rStyle w:val="default"/>
          <w:rtl/>
        </w:rPr>
        <w:t>8);</w:t>
      </w:r>
    </w:p>
    <w:p w:rsidR="00765B69" w:rsidRDefault="00765B69">
      <w:pPr>
        <w:pStyle w:val="P22"/>
        <w:spacing w:before="72"/>
        <w:ind w:left="1021" w:right="1134"/>
        <w:rPr>
          <w:rStyle w:val="default"/>
          <w:rtl/>
        </w:rPr>
      </w:pPr>
      <w:r>
        <w:rPr>
          <w:rStyle w:val="default"/>
          <w:rtl/>
        </w:rPr>
        <w:t>(7)</w:t>
      </w:r>
      <w:r>
        <w:rPr>
          <w:rStyle w:val="default"/>
          <w:rtl/>
        </w:rPr>
        <w:tab/>
        <w:t>מ</w:t>
      </w:r>
      <w:r>
        <w:rPr>
          <w:rStyle w:val="default"/>
          <w:rFonts w:hint="cs"/>
          <w:rtl/>
        </w:rPr>
        <w:t>ערבל בטון;</w:t>
      </w:r>
    </w:p>
    <w:p w:rsidR="00765B69" w:rsidRDefault="00765B69">
      <w:pPr>
        <w:pStyle w:val="P22"/>
        <w:spacing w:before="72"/>
        <w:ind w:left="1021" w:right="1134"/>
        <w:rPr>
          <w:rStyle w:val="default"/>
          <w:rtl/>
        </w:rPr>
      </w:pPr>
      <w:r>
        <w:rPr>
          <w:rStyle w:val="default"/>
          <w:rFonts w:hint="cs"/>
          <w:rtl/>
        </w:rPr>
        <w:t>(8)</w:t>
      </w:r>
      <w:r>
        <w:rPr>
          <w:rStyle w:val="default"/>
          <w:rtl/>
        </w:rPr>
        <w:tab/>
        <w:t>ר</w:t>
      </w:r>
      <w:r>
        <w:rPr>
          <w:rStyle w:val="default"/>
          <w:rFonts w:hint="cs"/>
          <w:rtl/>
        </w:rPr>
        <w:t>כב מסוג נ. נ.</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ר</w:t>
      </w:r>
      <w:r>
        <w:rPr>
          <w:rStyle w:val="default"/>
          <w:rFonts w:hint="cs"/>
          <w:rtl/>
        </w:rPr>
        <w:t>שות הרישוי רשאית</w:t>
      </w:r>
      <w:r>
        <w:rPr>
          <w:rStyle w:val="default"/>
          <w:rtl/>
        </w:rPr>
        <w:t xml:space="preserve"> ל</w:t>
      </w:r>
      <w:r>
        <w:rPr>
          <w:rStyle w:val="default"/>
          <w:rFonts w:hint="cs"/>
          <w:rtl/>
        </w:rPr>
        <w:t>פטור בעל רכב מהתקנת פגוש אחורי אם שוכנעה כי התקנתו מפריעה לשימוש ברכב על פי יעודו, ובלבד שפטור כאמור יירשם ברשיון הרכב.</w:t>
      </w:r>
    </w:p>
    <w:p w:rsidR="00765B69" w:rsidRDefault="00765B69" w:rsidP="00A958CB">
      <w:pPr>
        <w:pStyle w:val="P00"/>
        <w:spacing w:before="72"/>
        <w:ind w:left="0" w:right="1134"/>
        <w:rPr>
          <w:rStyle w:val="default"/>
          <w:rFonts w:hint="cs"/>
          <w:rtl/>
        </w:rPr>
      </w:pPr>
      <w:bookmarkStart w:id="665" w:name="Seif374"/>
      <w:bookmarkEnd w:id="665"/>
      <w:r>
        <w:rPr>
          <w:lang w:val="he-IL"/>
        </w:rPr>
        <w:pict>
          <v:rect id="_x0000_s4911" style="position:absolute;left:0;text-align:left;margin-left:464.5pt;margin-top:8.05pt;width:75.05pt;height:30.2pt;z-index:251333120" o:allowincell="f" filled="f" stroked="f" strokecolor="lime" strokeweight=".25pt">
            <v:textbox style="mso-next-textbox:#_x0000_s4911" inset="0,0,0,0">
              <w:txbxContent>
                <w:p w:rsidR="00E20767" w:rsidRDefault="00E20767">
                  <w:pPr>
                    <w:spacing w:line="160" w:lineRule="exact"/>
                    <w:jc w:val="left"/>
                    <w:rPr>
                      <w:rFonts w:cs="Miriam" w:hint="cs"/>
                      <w:sz w:val="18"/>
                      <w:szCs w:val="18"/>
                      <w:rtl/>
                    </w:rPr>
                  </w:pPr>
                  <w:r>
                    <w:rPr>
                      <w:rFonts w:cs="Miriam" w:hint="cs"/>
                      <w:sz w:val="18"/>
                      <w:szCs w:val="18"/>
                      <w:rtl/>
                    </w:rPr>
                    <w:t>תנאים לרישום רכב שטח</w:t>
                  </w:r>
                </w:p>
                <w:p w:rsidR="00E20767" w:rsidRDefault="00E20767" w:rsidP="00A958CB">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תשע"ד-2014</w:t>
                  </w:r>
                </w:p>
                <w:p w:rsidR="00E20767" w:rsidRDefault="00E20767" w:rsidP="00A958CB">
                  <w:pPr>
                    <w:spacing w:line="160" w:lineRule="exact"/>
                    <w:jc w:val="left"/>
                    <w:rPr>
                      <w:rFonts w:hint="cs"/>
                      <w:noProof/>
                      <w:rtl/>
                    </w:rPr>
                  </w:pPr>
                </w:p>
              </w:txbxContent>
            </v:textbox>
            <w10:anchorlock/>
          </v:rect>
        </w:pict>
      </w:r>
      <w:r>
        <w:rPr>
          <w:rStyle w:val="big-number"/>
          <w:rFonts w:cs="Miriam"/>
          <w:rtl/>
        </w:rPr>
        <w:t>363</w:t>
      </w:r>
      <w:r>
        <w:rPr>
          <w:rStyle w:val="default"/>
          <w:rtl/>
        </w:rPr>
        <w:t>ב.</w:t>
      </w:r>
      <w:r>
        <w:rPr>
          <w:rStyle w:val="default"/>
          <w:rFonts w:hint="cs"/>
          <w:rtl/>
        </w:rPr>
        <w:t xml:space="preserve"> </w:t>
      </w:r>
      <w:r w:rsidR="00A958CB">
        <w:rPr>
          <w:rStyle w:val="default"/>
          <w:rFonts w:hint="cs"/>
          <w:rtl/>
        </w:rPr>
        <w:t>לא יירשם רכב שטח ולא יחודש רישיונו אלא אם כן הותקן בו כלוב להגנה על הנוסעים בו</w:t>
      </w:r>
      <w:r>
        <w:rPr>
          <w:rStyle w:val="default"/>
          <w:rFonts w:hint="cs"/>
          <w:rtl/>
        </w:rPr>
        <w:t>.</w:t>
      </w:r>
    </w:p>
    <w:p w:rsidR="0006363D" w:rsidRPr="000240D9" w:rsidRDefault="0006363D" w:rsidP="0006363D">
      <w:pPr>
        <w:pStyle w:val="P00"/>
        <w:spacing w:before="72"/>
        <w:ind w:left="0" w:right="1134"/>
        <w:rPr>
          <w:rStyle w:val="default"/>
          <w:rFonts w:hint="cs"/>
          <w:rtl/>
        </w:rPr>
      </w:pPr>
      <w:bookmarkStart w:id="666" w:name="Seif708"/>
      <w:bookmarkEnd w:id="666"/>
      <w:r w:rsidRPr="000240D9">
        <w:rPr>
          <w:lang w:val="he-IL"/>
        </w:rPr>
        <w:pict>
          <v:rect id="_x0000_s6179" style="position:absolute;left:0;text-align:left;margin-left:464.5pt;margin-top:8.05pt;width:75.05pt;height:38.2pt;z-index:252340736" o:allowincell="f" filled="f" stroked="f" strokecolor="lime" strokeweight=".25pt">
            <v:textbox style="mso-next-textbox:#_x0000_s6179" inset="0,0,0,0">
              <w:txbxContent>
                <w:p w:rsidR="00E20767" w:rsidRDefault="00E20767" w:rsidP="0006363D">
                  <w:pPr>
                    <w:spacing w:line="160" w:lineRule="exact"/>
                    <w:jc w:val="left"/>
                    <w:rPr>
                      <w:rFonts w:cs="Miriam" w:hint="cs"/>
                      <w:sz w:val="18"/>
                      <w:szCs w:val="18"/>
                      <w:rtl/>
                    </w:rPr>
                  </w:pPr>
                  <w:r>
                    <w:rPr>
                      <w:rFonts w:cs="Miriam" w:hint="cs"/>
                      <w:sz w:val="18"/>
                      <w:szCs w:val="18"/>
                      <w:rtl/>
                    </w:rPr>
                    <w:t>תנאים לרישום טרקטור משא</w:t>
                  </w:r>
                </w:p>
                <w:p w:rsidR="00E20767" w:rsidRDefault="00E20767" w:rsidP="0006363D">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תשע"ד-2014</w:t>
                  </w:r>
                </w:p>
              </w:txbxContent>
            </v:textbox>
            <w10:anchorlock/>
          </v:rect>
        </w:pict>
      </w:r>
      <w:r w:rsidRPr="000240D9">
        <w:rPr>
          <w:rStyle w:val="big-number"/>
          <w:rFonts w:cs="Miriam"/>
          <w:rtl/>
        </w:rPr>
        <w:t>363</w:t>
      </w:r>
      <w:r w:rsidRPr="000240D9">
        <w:rPr>
          <w:rStyle w:val="default"/>
          <w:rFonts w:hint="cs"/>
          <w:rtl/>
        </w:rPr>
        <w:t>ג</w:t>
      </w:r>
      <w:r w:rsidRPr="000240D9">
        <w:rPr>
          <w:rStyle w:val="default"/>
          <w:rtl/>
        </w:rPr>
        <w:t>.</w:t>
      </w:r>
      <w:r w:rsidRPr="000240D9">
        <w:rPr>
          <w:rStyle w:val="default"/>
          <w:rFonts w:hint="cs"/>
          <w:rtl/>
        </w:rPr>
        <w:t xml:space="preserve"> (א)</w:t>
      </w:r>
      <w:r w:rsidRPr="000240D9">
        <w:rPr>
          <w:rStyle w:val="default"/>
          <w:rFonts w:hint="cs"/>
          <w:rtl/>
        </w:rPr>
        <w:tab/>
        <w:t xml:space="preserve">לא יירשם טרקטור משא ולא יחודש רישיונו אלא אם כן </w:t>
      </w:r>
      <w:r w:rsidRPr="000240D9">
        <w:rPr>
          <w:rStyle w:val="default"/>
          <w:rtl/>
        </w:rPr>
        <w:t>–</w:t>
      </w:r>
    </w:p>
    <w:p w:rsidR="0006363D" w:rsidRPr="000240D9" w:rsidRDefault="0006363D" w:rsidP="0006363D">
      <w:pPr>
        <w:pStyle w:val="P00"/>
        <w:spacing w:before="72"/>
        <w:ind w:left="1021" w:right="1134"/>
        <w:rPr>
          <w:rStyle w:val="default"/>
          <w:rFonts w:hint="cs"/>
          <w:rtl/>
        </w:rPr>
      </w:pPr>
      <w:r w:rsidRPr="000240D9">
        <w:rPr>
          <w:rStyle w:val="default"/>
          <w:rFonts w:hint="cs"/>
          <w:rtl/>
        </w:rPr>
        <w:t>(1)</w:t>
      </w:r>
      <w:r w:rsidRPr="000240D9">
        <w:rPr>
          <w:rStyle w:val="default"/>
          <w:rFonts w:hint="cs"/>
          <w:rtl/>
        </w:rPr>
        <w:tab/>
        <w:t>הספק מנועו המרבי אינו עולה על 23 קילוואט והיחס בין הספק המנוע המרבי למומנט המרבי בניוטון מטר אינו עולה על 0.4 או שמהירותו המרבית בלא הגבלה אינה עולה על 65 קמ"ש; ואולם רשות הרישוי רשאית להתיר רישום של אלה:</w:t>
      </w:r>
    </w:p>
    <w:p w:rsidR="0006363D" w:rsidRPr="000240D9" w:rsidRDefault="0006363D" w:rsidP="0006363D">
      <w:pPr>
        <w:pStyle w:val="P00"/>
        <w:spacing w:before="72"/>
        <w:ind w:left="1474" w:right="1134"/>
        <w:rPr>
          <w:rStyle w:val="default"/>
          <w:rFonts w:hint="cs"/>
          <w:rtl/>
        </w:rPr>
      </w:pPr>
      <w:r w:rsidRPr="000240D9">
        <w:rPr>
          <w:rStyle w:val="default"/>
          <w:rFonts w:hint="cs"/>
          <w:rtl/>
        </w:rPr>
        <w:t>(א)</w:t>
      </w:r>
      <w:r w:rsidRPr="000240D9">
        <w:rPr>
          <w:rStyle w:val="default"/>
          <w:rFonts w:hint="cs"/>
          <w:rtl/>
        </w:rPr>
        <w:tab/>
        <w:t>טרקטור משא בעל הנעה חשמלית או היברידית, טרקטור משא בעל משקל עצמי העולה על 900 ק"ג או טרקטור משא בעל שלושה סרנים שאינו מקיים את התנאים האמורים ברישה;</w:t>
      </w:r>
    </w:p>
    <w:p w:rsidR="0006363D" w:rsidRPr="000240D9" w:rsidRDefault="0006363D" w:rsidP="0006363D">
      <w:pPr>
        <w:pStyle w:val="P00"/>
        <w:spacing w:before="72"/>
        <w:ind w:left="1474" w:right="1134"/>
        <w:rPr>
          <w:rStyle w:val="default"/>
          <w:rFonts w:hint="cs"/>
          <w:rtl/>
        </w:rPr>
      </w:pPr>
      <w:r w:rsidRPr="000240D9">
        <w:rPr>
          <w:rStyle w:val="default"/>
          <w:rFonts w:hint="cs"/>
          <w:rtl/>
        </w:rPr>
        <w:t>(ב)</w:t>
      </w:r>
      <w:r w:rsidRPr="000240D9">
        <w:rPr>
          <w:rStyle w:val="default"/>
          <w:rFonts w:hint="cs"/>
          <w:rtl/>
        </w:rPr>
        <w:tab/>
        <w:t>טרקטור משא שמהירות נסיעתו המרבית המובנית כפי שתכנן אותה היצרן אינה עולה על 65 קמ"ש שאינו מקיים את התנאי האמור ברישה בנוגע ליחס בין הספק המנוע המרבי למומנט המרבי;</w:t>
      </w:r>
    </w:p>
    <w:p w:rsidR="0006363D" w:rsidRPr="000240D9" w:rsidRDefault="0006363D" w:rsidP="0006363D">
      <w:pPr>
        <w:pStyle w:val="P00"/>
        <w:spacing w:before="72"/>
        <w:ind w:left="1021" w:right="1134"/>
        <w:rPr>
          <w:rStyle w:val="default"/>
          <w:rFonts w:hint="cs"/>
          <w:rtl/>
        </w:rPr>
      </w:pPr>
      <w:r w:rsidRPr="000240D9">
        <w:rPr>
          <w:rStyle w:val="default"/>
          <w:rFonts w:hint="cs"/>
          <w:rtl/>
        </w:rPr>
        <w:t>(2)</w:t>
      </w:r>
      <w:r w:rsidRPr="000240D9">
        <w:rPr>
          <w:rStyle w:val="default"/>
          <w:rFonts w:hint="cs"/>
          <w:rtl/>
        </w:rPr>
        <w:tab/>
        <w:t>מהירות נסיעתו המרבית המובנית כפי שהגביל אותה היצרן או נציגו בעת ייצור הרכב אינה עולה על 50 קמ"ש;</w:t>
      </w:r>
    </w:p>
    <w:p w:rsidR="0006363D" w:rsidRPr="000240D9" w:rsidRDefault="0006363D" w:rsidP="0006363D">
      <w:pPr>
        <w:pStyle w:val="P00"/>
        <w:spacing w:before="72"/>
        <w:ind w:left="1021" w:right="1134"/>
        <w:rPr>
          <w:rStyle w:val="default"/>
          <w:rFonts w:hint="cs"/>
          <w:rtl/>
        </w:rPr>
      </w:pPr>
      <w:r w:rsidRPr="000240D9">
        <w:rPr>
          <w:rStyle w:val="default"/>
          <w:rFonts w:hint="cs"/>
          <w:rtl/>
        </w:rPr>
        <w:t>(3)</w:t>
      </w:r>
      <w:r w:rsidRPr="000240D9">
        <w:rPr>
          <w:rStyle w:val="default"/>
          <w:rFonts w:hint="cs"/>
          <w:rtl/>
        </w:rPr>
        <w:tab/>
        <w:t>משקלו העצמי הוא בין 400 ק"ג לבין 500 ק"ג והוא מסוגל לשאת מטען שמשקלו 120 ק"ג לפחות;</w:t>
      </w:r>
    </w:p>
    <w:p w:rsidR="0006363D" w:rsidRPr="000240D9" w:rsidRDefault="0006363D" w:rsidP="0006363D">
      <w:pPr>
        <w:pStyle w:val="P00"/>
        <w:spacing w:before="72"/>
        <w:ind w:left="1021" w:right="1134"/>
        <w:rPr>
          <w:rStyle w:val="default"/>
          <w:rFonts w:hint="cs"/>
          <w:rtl/>
        </w:rPr>
      </w:pPr>
      <w:r w:rsidRPr="000240D9">
        <w:rPr>
          <w:rStyle w:val="default"/>
          <w:rFonts w:hint="cs"/>
          <w:rtl/>
        </w:rPr>
        <w:t>(4)</w:t>
      </w:r>
      <w:r w:rsidRPr="000240D9">
        <w:rPr>
          <w:rStyle w:val="default"/>
          <w:rFonts w:hint="cs"/>
          <w:rtl/>
        </w:rPr>
        <w:tab/>
        <w:t>משקלו העצמי הוא בין 501 ק"ג לבין 700 ק"ג והוא מסוגל לשאת מטען שמשקלו 180 ק"ג לפחות;</w:t>
      </w:r>
    </w:p>
    <w:p w:rsidR="0006363D" w:rsidRPr="000240D9" w:rsidRDefault="0006363D" w:rsidP="0006363D">
      <w:pPr>
        <w:pStyle w:val="P00"/>
        <w:spacing w:before="72"/>
        <w:ind w:left="1021" w:right="1134"/>
        <w:rPr>
          <w:rStyle w:val="default"/>
          <w:rFonts w:hint="cs"/>
          <w:rtl/>
        </w:rPr>
      </w:pPr>
      <w:r w:rsidRPr="000240D9">
        <w:rPr>
          <w:rStyle w:val="default"/>
          <w:rFonts w:hint="cs"/>
          <w:rtl/>
        </w:rPr>
        <w:t>(5)</w:t>
      </w:r>
      <w:r w:rsidRPr="000240D9">
        <w:rPr>
          <w:rStyle w:val="default"/>
          <w:rFonts w:hint="cs"/>
          <w:rtl/>
        </w:rPr>
        <w:tab/>
        <w:t>משקלו העצמי עולה על 700 ק"ג והוא מסוגל לשאת מטען שמשקלו 400 ק"ג לפחות;</w:t>
      </w:r>
    </w:p>
    <w:p w:rsidR="0006363D" w:rsidRPr="000240D9" w:rsidRDefault="0006363D" w:rsidP="0006363D">
      <w:pPr>
        <w:pStyle w:val="P00"/>
        <w:spacing w:before="72"/>
        <w:ind w:left="1021" w:right="1134"/>
        <w:rPr>
          <w:rStyle w:val="default"/>
          <w:rFonts w:hint="cs"/>
          <w:rtl/>
        </w:rPr>
      </w:pPr>
      <w:r w:rsidRPr="000240D9">
        <w:rPr>
          <w:rStyle w:val="default"/>
          <w:rFonts w:hint="cs"/>
          <w:rtl/>
        </w:rPr>
        <w:t>(6)</w:t>
      </w:r>
      <w:r w:rsidRPr="000240D9">
        <w:rPr>
          <w:rStyle w:val="default"/>
          <w:rFonts w:hint="cs"/>
          <w:rtl/>
        </w:rPr>
        <w:tab/>
        <w:t>מותקנים בו בלמי עזר הניתנים להפעלה ממקום מושבו של הנהג;</w:t>
      </w:r>
    </w:p>
    <w:p w:rsidR="0006363D" w:rsidRPr="000240D9" w:rsidRDefault="0006363D" w:rsidP="0006363D">
      <w:pPr>
        <w:pStyle w:val="P00"/>
        <w:spacing w:before="72"/>
        <w:ind w:left="1021" w:right="1134"/>
        <w:rPr>
          <w:rStyle w:val="default"/>
          <w:rFonts w:hint="cs"/>
          <w:rtl/>
        </w:rPr>
      </w:pPr>
      <w:r w:rsidRPr="000240D9">
        <w:rPr>
          <w:rStyle w:val="default"/>
          <w:rFonts w:hint="cs"/>
          <w:rtl/>
        </w:rPr>
        <w:t>(7)</w:t>
      </w:r>
      <w:r w:rsidRPr="000240D9">
        <w:rPr>
          <w:rStyle w:val="default"/>
          <w:rFonts w:hint="cs"/>
          <w:rtl/>
        </w:rPr>
        <w:tab/>
        <w:t>מותקן בו כלוב להגנה על הנוסעים בו.</w:t>
      </w:r>
    </w:p>
    <w:p w:rsidR="0006363D" w:rsidRPr="000240D9" w:rsidRDefault="0006363D" w:rsidP="0006363D">
      <w:pPr>
        <w:pStyle w:val="P00"/>
        <w:spacing w:before="72"/>
        <w:ind w:left="0" w:right="1134"/>
        <w:rPr>
          <w:rStyle w:val="default"/>
          <w:rFonts w:hint="cs"/>
          <w:rtl/>
        </w:rPr>
      </w:pPr>
      <w:r w:rsidRPr="000240D9">
        <w:rPr>
          <w:rStyle w:val="default"/>
          <w:rFonts w:hint="cs"/>
          <w:rtl/>
        </w:rPr>
        <w:tab/>
        <w:t>(ב)</w:t>
      </w:r>
      <w:r w:rsidRPr="000240D9">
        <w:rPr>
          <w:rStyle w:val="default"/>
          <w:rFonts w:hint="cs"/>
          <w:rtl/>
        </w:rPr>
        <w:tab/>
        <w:t>על אף האמור בתקנה זו, רשאי מנהל אגף הרכב להתיר כי בטרקטור משא מסוים לא יותקן כלוב אם הוכח, להנחת דעתו, כי מסיבות טכניות לא ניתן להתקינו בו ובלבד שההיתר נרשם ברישיון הרכב.</w:t>
      </w:r>
    </w:p>
    <w:p w:rsidR="0006363D" w:rsidRPr="000240D9" w:rsidRDefault="0006363D" w:rsidP="0006363D">
      <w:pPr>
        <w:pStyle w:val="P00"/>
        <w:spacing w:before="72"/>
        <w:ind w:left="0" w:right="1134"/>
        <w:rPr>
          <w:rStyle w:val="default"/>
          <w:rFonts w:hint="cs"/>
          <w:rtl/>
        </w:rPr>
      </w:pPr>
      <w:bookmarkStart w:id="667" w:name="Seif709"/>
      <w:bookmarkEnd w:id="667"/>
      <w:r w:rsidRPr="000240D9">
        <w:rPr>
          <w:lang w:val="he-IL"/>
        </w:rPr>
        <w:pict>
          <v:rect id="_x0000_s6180" style="position:absolute;left:0;text-align:left;margin-left:464.5pt;margin-top:8.05pt;width:75.05pt;height:38.2pt;z-index:252341760" o:allowincell="f" filled="f" stroked="f" strokecolor="lime" strokeweight=".25pt">
            <v:textbox style="mso-next-textbox:#_x0000_s6180" inset="0,0,0,0">
              <w:txbxContent>
                <w:p w:rsidR="00E20767" w:rsidRDefault="00E20767" w:rsidP="0006363D">
                  <w:pPr>
                    <w:spacing w:line="160" w:lineRule="exact"/>
                    <w:jc w:val="left"/>
                    <w:rPr>
                      <w:rFonts w:cs="Miriam" w:hint="cs"/>
                      <w:sz w:val="18"/>
                      <w:szCs w:val="18"/>
                      <w:rtl/>
                    </w:rPr>
                  </w:pPr>
                  <w:r>
                    <w:rPr>
                      <w:rFonts w:cs="Miriam" w:hint="cs"/>
                      <w:sz w:val="18"/>
                      <w:szCs w:val="18"/>
                      <w:rtl/>
                    </w:rPr>
                    <w:t>תנאים לרישום טרקטורון</w:t>
                  </w:r>
                </w:p>
                <w:p w:rsidR="00E20767" w:rsidRDefault="00E20767" w:rsidP="0006363D">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תשע"ד-2014</w:t>
                  </w:r>
                </w:p>
              </w:txbxContent>
            </v:textbox>
            <w10:anchorlock/>
          </v:rect>
        </w:pict>
      </w:r>
      <w:r w:rsidRPr="000240D9">
        <w:rPr>
          <w:rStyle w:val="big-number"/>
          <w:rFonts w:cs="Miriam"/>
          <w:rtl/>
        </w:rPr>
        <w:t>363</w:t>
      </w:r>
      <w:r w:rsidRPr="000240D9">
        <w:rPr>
          <w:rStyle w:val="default"/>
          <w:rFonts w:hint="cs"/>
          <w:rtl/>
        </w:rPr>
        <w:t>ד</w:t>
      </w:r>
      <w:r w:rsidRPr="000240D9">
        <w:rPr>
          <w:rStyle w:val="default"/>
          <w:rtl/>
        </w:rPr>
        <w:t>.</w:t>
      </w:r>
      <w:r w:rsidRPr="000240D9">
        <w:rPr>
          <w:rStyle w:val="default"/>
          <w:rFonts w:hint="cs"/>
          <w:rtl/>
        </w:rPr>
        <w:t xml:space="preserve"> (א)</w:t>
      </w:r>
      <w:r w:rsidRPr="000240D9">
        <w:rPr>
          <w:rStyle w:val="default"/>
          <w:rFonts w:hint="cs"/>
          <w:rtl/>
        </w:rPr>
        <w:tab/>
        <w:t xml:space="preserve">לא יירשם טרקטורון ולא יחודש רישיונו אלא אם כן </w:t>
      </w:r>
      <w:r w:rsidRPr="000240D9">
        <w:rPr>
          <w:rStyle w:val="default"/>
          <w:rtl/>
        </w:rPr>
        <w:t>–</w:t>
      </w:r>
    </w:p>
    <w:p w:rsidR="0006363D" w:rsidRPr="000240D9" w:rsidRDefault="0006363D" w:rsidP="0006363D">
      <w:pPr>
        <w:pStyle w:val="P00"/>
        <w:spacing w:before="72"/>
        <w:ind w:left="1021" w:right="1134"/>
        <w:rPr>
          <w:rStyle w:val="default"/>
          <w:rFonts w:hint="cs"/>
          <w:rtl/>
        </w:rPr>
      </w:pPr>
      <w:r w:rsidRPr="000240D9">
        <w:rPr>
          <w:rStyle w:val="default"/>
          <w:rFonts w:hint="cs"/>
          <w:rtl/>
        </w:rPr>
        <w:t>(1)</w:t>
      </w:r>
      <w:r w:rsidRPr="000240D9">
        <w:rPr>
          <w:rStyle w:val="default"/>
          <w:rFonts w:hint="cs"/>
          <w:rtl/>
        </w:rPr>
        <w:tab/>
        <w:t>מותקן בו וו גרירה;</w:t>
      </w:r>
    </w:p>
    <w:p w:rsidR="0006363D" w:rsidRPr="000240D9" w:rsidRDefault="0006363D" w:rsidP="0006363D">
      <w:pPr>
        <w:pStyle w:val="P00"/>
        <w:spacing w:before="72"/>
        <w:ind w:left="1021" w:right="1134"/>
        <w:rPr>
          <w:rStyle w:val="default"/>
          <w:rFonts w:hint="cs"/>
          <w:rtl/>
        </w:rPr>
      </w:pPr>
      <w:r w:rsidRPr="000240D9">
        <w:rPr>
          <w:rStyle w:val="default"/>
          <w:rFonts w:hint="cs"/>
          <w:rtl/>
        </w:rPr>
        <w:t>(2)</w:t>
      </w:r>
      <w:r w:rsidRPr="000240D9">
        <w:rPr>
          <w:rStyle w:val="default"/>
          <w:rFonts w:hint="cs"/>
          <w:rtl/>
        </w:rPr>
        <w:tab/>
        <w:t>מהירות נסיעתו המרבית המובנית כפי שתכנן אותה היצרן או נציגו בעת ייצורו אינה עולה על 50 קמ"ש;</w:t>
      </w:r>
    </w:p>
    <w:p w:rsidR="0006363D" w:rsidRPr="000240D9" w:rsidRDefault="0006363D" w:rsidP="0006363D">
      <w:pPr>
        <w:pStyle w:val="P00"/>
        <w:spacing w:before="72"/>
        <w:ind w:left="1021" w:right="1134"/>
        <w:rPr>
          <w:rStyle w:val="default"/>
          <w:rFonts w:hint="cs"/>
          <w:rtl/>
        </w:rPr>
      </w:pPr>
      <w:r w:rsidRPr="000240D9">
        <w:rPr>
          <w:rStyle w:val="default"/>
          <w:rFonts w:hint="cs"/>
          <w:rtl/>
        </w:rPr>
        <w:t>(3)</w:t>
      </w:r>
      <w:r w:rsidRPr="000240D9">
        <w:rPr>
          <w:rStyle w:val="default"/>
          <w:rFonts w:hint="cs"/>
          <w:rtl/>
        </w:rPr>
        <w:tab/>
        <w:t>הוא מוגדר על ידי היצרן כרכב המיועד לביצוע עבודה או שירות ואינו מיועד לספורט;</w:t>
      </w:r>
    </w:p>
    <w:p w:rsidR="000847C1" w:rsidRPr="000240D9" w:rsidRDefault="000847C1" w:rsidP="000847C1">
      <w:pPr>
        <w:pStyle w:val="P00"/>
        <w:spacing w:before="72"/>
        <w:ind w:left="1021" w:right="1134"/>
        <w:rPr>
          <w:rStyle w:val="default"/>
          <w:rFonts w:hint="cs"/>
          <w:rtl/>
        </w:rPr>
      </w:pPr>
      <w:r>
        <w:rPr>
          <w:lang w:val="he-IL"/>
        </w:rPr>
        <w:pict>
          <v:rect id="_x0000_s6881" style="position:absolute;left:0;text-align:left;margin-left:470.25pt;margin-top:8.05pt;width:69.3pt;height:19.5pt;z-index:252815872" o:allowincell="f" filled="f" stroked="f" strokecolor="lime" strokeweight=".25pt">
            <v:textbox style="mso-next-textbox:#_x0000_s6881" inset="0,0,0,0">
              <w:txbxContent>
                <w:p w:rsidR="000847C1" w:rsidRDefault="000847C1" w:rsidP="000847C1">
                  <w:pPr>
                    <w:spacing w:line="160" w:lineRule="exact"/>
                    <w:jc w:val="left"/>
                    <w:rPr>
                      <w:rFonts w:cs="Miriam"/>
                      <w:noProof/>
                      <w:sz w:val="18"/>
                      <w:szCs w:val="18"/>
                      <w:rtl/>
                    </w:rPr>
                  </w:pPr>
                  <w:r>
                    <w:rPr>
                      <w:rFonts w:cs="Miriam"/>
                      <w:sz w:val="18"/>
                      <w:szCs w:val="18"/>
                      <w:rtl/>
                    </w:rPr>
                    <w:t>תק</w:t>
                  </w:r>
                  <w:r>
                    <w:rPr>
                      <w:rFonts w:cs="Miriam" w:hint="cs"/>
                      <w:sz w:val="18"/>
                      <w:szCs w:val="18"/>
                      <w:rtl/>
                    </w:rPr>
                    <w:t>' (מס' 10) תשפ"א-2021</w:t>
                  </w:r>
                </w:p>
              </w:txbxContent>
            </v:textbox>
            <w10:anchorlock/>
          </v:rect>
        </w:pict>
      </w:r>
      <w:r>
        <w:rPr>
          <w:rStyle w:val="default"/>
          <w:rtl/>
        </w:rPr>
        <w:t>(</w:t>
      </w:r>
      <w:r>
        <w:rPr>
          <w:rStyle w:val="default"/>
          <w:rFonts w:hint="cs"/>
          <w:rtl/>
        </w:rPr>
        <w:t>4</w:t>
      </w:r>
      <w:r w:rsidRPr="00494713">
        <w:rPr>
          <w:rStyle w:val="default"/>
          <w:rFonts w:hint="cs"/>
          <w:rtl/>
        </w:rPr>
        <w:t>)</w:t>
      </w:r>
      <w:r w:rsidRPr="00494713">
        <w:rPr>
          <w:rStyle w:val="default"/>
          <w:rtl/>
        </w:rPr>
        <w:tab/>
      </w:r>
      <w:r w:rsidR="00AC6771">
        <w:rPr>
          <w:rStyle w:val="default"/>
          <w:rFonts w:hint="cs"/>
          <w:rtl/>
        </w:rPr>
        <w:t>(נמחקה)</w:t>
      </w:r>
      <w:r w:rsidRPr="000240D9">
        <w:rPr>
          <w:rStyle w:val="default"/>
          <w:rFonts w:hint="cs"/>
          <w:rtl/>
        </w:rPr>
        <w:t>.</w:t>
      </w:r>
    </w:p>
    <w:p w:rsidR="000847C1" w:rsidRPr="000240D9" w:rsidRDefault="000847C1" w:rsidP="000847C1">
      <w:pPr>
        <w:pStyle w:val="P00"/>
        <w:spacing w:before="72"/>
        <w:ind w:left="0" w:right="1134"/>
        <w:rPr>
          <w:rStyle w:val="default"/>
          <w:rFonts w:hint="cs"/>
          <w:rtl/>
        </w:rPr>
      </w:pPr>
      <w:r>
        <w:rPr>
          <w:rStyle w:val="default"/>
          <w:rtl/>
        </w:rPr>
        <w:tab/>
      </w:r>
      <w:r>
        <w:rPr>
          <w:lang w:val="he-IL"/>
        </w:rPr>
        <w:pict>
          <v:rect id="_x0000_s6882" style="position:absolute;left:0;text-align:left;margin-left:470.25pt;margin-top:8.05pt;width:69.3pt;height:19.5pt;z-index:252816896;mso-position-horizontal-relative:text;mso-position-vertical-relative:text" o:allowincell="f" filled="f" stroked="f" strokecolor="lime" strokeweight=".25pt">
            <v:textbox style="mso-next-textbox:#_x0000_s6882" inset="0,0,0,0">
              <w:txbxContent>
                <w:p w:rsidR="000847C1" w:rsidRDefault="000847C1" w:rsidP="000847C1">
                  <w:pPr>
                    <w:spacing w:line="160" w:lineRule="exact"/>
                    <w:jc w:val="left"/>
                    <w:rPr>
                      <w:rFonts w:cs="Miriam"/>
                      <w:noProof/>
                      <w:sz w:val="18"/>
                      <w:szCs w:val="18"/>
                      <w:rtl/>
                    </w:rPr>
                  </w:pPr>
                  <w:r>
                    <w:rPr>
                      <w:rFonts w:cs="Miriam"/>
                      <w:sz w:val="18"/>
                      <w:szCs w:val="18"/>
                      <w:rtl/>
                    </w:rPr>
                    <w:t>תק</w:t>
                  </w:r>
                  <w:r>
                    <w:rPr>
                      <w:rFonts w:cs="Miriam" w:hint="cs"/>
                      <w:sz w:val="18"/>
                      <w:szCs w:val="18"/>
                      <w:rtl/>
                    </w:rPr>
                    <w:t>' (מס' 10) תשפ"א-2021</w:t>
                  </w:r>
                </w:p>
              </w:txbxContent>
            </v:textbox>
            <w10:anchorlock/>
          </v:rect>
        </w:pict>
      </w:r>
      <w:r>
        <w:rPr>
          <w:rStyle w:val="default"/>
          <w:rtl/>
        </w:rPr>
        <w:t>(</w:t>
      </w:r>
      <w:r>
        <w:rPr>
          <w:rStyle w:val="default"/>
          <w:rFonts w:hint="cs"/>
          <w:rtl/>
        </w:rPr>
        <w:t>ב</w:t>
      </w:r>
      <w:r w:rsidRPr="00494713">
        <w:rPr>
          <w:rStyle w:val="default"/>
          <w:rFonts w:hint="cs"/>
          <w:rtl/>
        </w:rPr>
        <w:t>)</w:t>
      </w:r>
      <w:r w:rsidRPr="00494713">
        <w:rPr>
          <w:rStyle w:val="default"/>
          <w:rtl/>
        </w:rPr>
        <w:tab/>
      </w:r>
      <w:r w:rsidR="00AC6771">
        <w:rPr>
          <w:rStyle w:val="default"/>
          <w:rFonts w:hint="cs"/>
          <w:rtl/>
        </w:rPr>
        <w:t>(נמחקה)</w:t>
      </w:r>
      <w:r w:rsidRPr="000240D9">
        <w:rPr>
          <w:rStyle w:val="default"/>
          <w:rFonts w:hint="cs"/>
          <w:rtl/>
        </w:rPr>
        <w:t>.</w:t>
      </w:r>
    </w:p>
    <w:p w:rsidR="00765B69" w:rsidRDefault="00765B69" w:rsidP="00B86835">
      <w:pPr>
        <w:pStyle w:val="P00"/>
        <w:spacing w:before="72"/>
        <w:ind w:left="0" w:right="1134"/>
        <w:rPr>
          <w:rStyle w:val="default"/>
          <w:rFonts w:hint="cs"/>
          <w:rtl/>
        </w:rPr>
      </w:pPr>
      <w:bookmarkStart w:id="668" w:name="Seif375"/>
      <w:bookmarkEnd w:id="668"/>
      <w:r>
        <w:rPr>
          <w:lang w:val="he-IL"/>
        </w:rPr>
        <w:pict>
          <v:rect id="_x0000_s4912" style="position:absolute;left:0;text-align:left;margin-left:470.25pt;margin-top:8.05pt;width:69.3pt;height:41.6pt;z-index:251334144" o:allowincell="f" filled="f" stroked="f" strokecolor="lime" strokeweight=".25pt">
            <v:textbox style="mso-next-textbox:#_x0000_s4912" inset="0,0,0,0">
              <w:txbxContent>
                <w:p w:rsidR="00E20767" w:rsidRDefault="00E20767">
                  <w:pPr>
                    <w:spacing w:line="160" w:lineRule="exact"/>
                    <w:jc w:val="left"/>
                    <w:rPr>
                      <w:rFonts w:cs="Miriam"/>
                      <w:noProof/>
                      <w:sz w:val="18"/>
                      <w:szCs w:val="18"/>
                      <w:rtl/>
                    </w:rPr>
                  </w:pPr>
                  <w:r>
                    <w:rPr>
                      <w:rFonts w:cs="Miriam"/>
                      <w:sz w:val="18"/>
                      <w:szCs w:val="18"/>
                      <w:rtl/>
                    </w:rPr>
                    <w:t>מג</w:t>
                  </w:r>
                  <w:r>
                    <w:rPr>
                      <w:rFonts w:cs="Miriam" w:hint="cs"/>
                      <w:sz w:val="18"/>
                      <w:szCs w:val="18"/>
                      <w:rtl/>
                    </w:rPr>
                    <w:t>יני</w:t>
                  </w:r>
                  <w:r>
                    <w:rPr>
                      <w:rFonts w:cs="Miriam"/>
                      <w:sz w:val="18"/>
                      <w:szCs w:val="18"/>
                      <w:rtl/>
                    </w:rPr>
                    <w:t xml:space="preserve"> ב</w:t>
                  </w:r>
                  <w:r>
                    <w:rPr>
                      <w:rFonts w:cs="Miriam" w:hint="cs"/>
                      <w:sz w:val="18"/>
                      <w:szCs w:val="18"/>
                      <w:rtl/>
                    </w:rPr>
                    <w:t>וץ</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w:t>
                  </w:r>
                  <w:r>
                    <w:rPr>
                      <w:rFonts w:cs="Miriam"/>
                      <w:sz w:val="18"/>
                      <w:szCs w:val="18"/>
                      <w:rtl/>
                    </w:rPr>
                    <w:t>' 5)</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ל"ח-</w:t>
                  </w:r>
                  <w:r>
                    <w:rPr>
                      <w:rFonts w:cs="Miriam"/>
                      <w:sz w:val="18"/>
                      <w:szCs w:val="18"/>
                      <w:rtl/>
                    </w:rPr>
                    <w:t>1978</w:t>
                  </w:r>
                </w:p>
                <w:p w:rsidR="00E20767" w:rsidRDefault="00E20767">
                  <w:pPr>
                    <w:spacing w:line="160" w:lineRule="exact"/>
                    <w:jc w:val="left"/>
                    <w:rPr>
                      <w:rFonts w:cs="Miriam" w:hint="cs"/>
                      <w:noProof/>
                      <w:sz w:val="18"/>
                      <w:szCs w:val="18"/>
                      <w:rtl/>
                    </w:rPr>
                  </w:pPr>
                  <w:r>
                    <w:rPr>
                      <w:rFonts w:cs="Miriam" w:hint="cs"/>
                      <w:sz w:val="18"/>
                      <w:szCs w:val="18"/>
                      <w:rtl/>
                    </w:rPr>
                    <w:t>תק' (מס' 15) תשס"ה-2005</w:t>
                  </w:r>
                </w:p>
              </w:txbxContent>
            </v:textbox>
            <w10:anchorlock/>
          </v:rect>
        </w:pict>
      </w:r>
      <w:r>
        <w:rPr>
          <w:rStyle w:val="big-number"/>
          <w:rFonts w:cs="Miriam"/>
          <w:rtl/>
        </w:rPr>
        <w:t>364.</w:t>
      </w:r>
      <w:r>
        <w:rPr>
          <w:rStyle w:val="big-number"/>
          <w:rFonts w:cs="Miriam"/>
          <w:rtl/>
        </w:rPr>
        <w:tab/>
      </w:r>
      <w:r>
        <w:rPr>
          <w:rStyle w:val="default"/>
          <w:rtl/>
        </w:rPr>
        <w:t>בר</w:t>
      </w:r>
      <w:r>
        <w:rPr>
          <w:rStyle w:val="default"/>
          <w:rFonts w:hint="cs"/>
          <w:rtl/>
        </w:rPr>
        <w:t xml:space="preserve">כב שגלגליו האחוריים אינם מוגנים על ידי כנפיים </w:t>
      </w:r>
      <w:r>
        <w:rPr>
          <w:rStyle w:val="default"/>
          <w:rtl/>
        </w:rPr>
        <w:t xml:space="preserve">– </w:t>
      </w:r>
      <w:r>
        <w:rPr>
          <w:rStyle w:val="default"/>
          <w:rFonts w:hint="cs"/>
          <w:rtl/>
        </w:rPr>
        <w:t>אשר אינו איט</w:t>
      </w:r>
      <w:r>
        <w:rPr>
          <w:rStyle w:val="default"/>
          <w:rtl/>
        </w:rPr>
        <w:t xml:space="preserve">י </w:t>
      </w:r>
      <w:r>
        <w:rPr>
          <w:rStyle w:val="default"/>
          <w:rFonts w:hint="cs"/>
          <w:rtl/>
        </w:rPr>
        <w:t xml:space="preserve">ואינו טרקטור </w:t>
      </w:r>
      <w:r>
        <w:rPr>
          <w:rStyle w:val="default"/>
          <w:rtl/>
        </w:rPr>
        <w:t xml:space="preserve">– </w:t>
      </w:r>
      <w:r>
        <w:rPr>
          <w:rStyle w:val="default"/>
          <w:rFonts w:hint="cs"/>
          <w:rtl/>
        </w:rPr>
        <w:t>יותקנו מגיני בוץ אשר מבנם והתקנתם על הרכב יבטיחו מניעת התזת בוץ וכל חומר אחר הנמצא על פני הדרך אחורה על ידי הגלגל.</w:t>
      </w:r>
    </w:p>
    <w:p w:rsidR="00765B69" w:rsidRDefault="00765B69" w:rsidP="00B86835">
      <w:pPr>
        <w:pStyle w:val="P00"/>
        <w:spacing w:before="72"/>
        <w:ind w:left="0" w:right="1134"/>
        <w:rPr>
          <w:rStyle w:val="default"/>
          <w:rtl/>
        </w:rPr>
      </w:pPr>
      <w:bookmarkStart w:id="669" w:name="Seif476"/>
      <w:bookmarkEnd w:id="669"/>
      <w:r>
        <w:rPr>
          <w:lang w:val="he-IL"/>
        </w:rPr>
        <w:pict>
          <v:rect id="_x0000_s5119" style="position:absolute;left:0;text-align:left;margin-left:464.5pt;margin-top:8.05pt;width:75.05pt;height:32pt;z-index:25152358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נק</w:t>
                  </w:r>
                  <w:r>
                    <w:rPr>
                      <w:rFonts w:cs="Miriam" w:hint="cs"/>
                      <w:sz w:val="18"/>
                      <w:szCs w:val="18"/>
                      <w:rtl/>
                    </w:rPr>
                    <w:t xml:space="preserve">ודות עיגון </w:t>
                  </w:r>
                  <w:r>
                    <w:rPr>
                      <w:rFonts w:cs="Miriam"/>
                      <w:sz w:val="18"/>
                      <w:szCs w:val="18"/>
                      <w:rtl/>
                    </w:rPr>
                    <w:t>וח</w:t>
                  </w:r>
                  <w:r>
                    <w:rPr>
                      <w:rFonts w:cs="Miriam" w:hint="cs"/>
                      <w:sz w:val="18"/>
                      <w:szCs w:val="18"/>
                      <w:rtl/>
                    </w:rPr>
                    <w:t>גורות בטיחות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big-number"/>
          <w:rFonts w:cs="Miriam"/>
          <w:rtl/>
        </w:rPr>
        <w:t>364</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יירשם רכב כמפורט בטבלה שלהלן אלא אם כן מותקנות בו נקודות עיגון שהותקנו בו בתהליך הייצור וחגורות בטיחות מן הסוג</w:t>
      </w:r>
      <w:r>
        <w:rPr>
          <w:rStyle w:val="default"/>
          <w:rtl/>
        </w:rPr>
        <w:t xml:space="preserve"> ה</w:t>
      </w:r>
      <w:r>
        <w:rPr>
          <w:rStyle w:val="default"/>
          <w:rFonts w:hint="cs"/>
          <w:rtl/>
        </w:rPr>
        <w:t>אמור בחלק ג' לתוספת השניה הכל כמפורט בטבלה שלהלן:</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Style w:val="default"/>
          <w:sz w:val="22"/>
          <w:szCs w:val="22"/>
          <w:rtl/>
        </w:rPr>
      </w:pPr>
      <w:r>
        <w:rPr>
          <w:rStyle w:val="default"/>
          <w:sz w:val="22"/>
          <w:szCs w:val="22"/>
          <w:rtl/>
        </w:rPr>
        <w:t>שנ</w:t>
      </w:r>
      <w:r>
        <w:rPr>
          <w:rStyle w:val="default"/>
          <w:rFonts w:hint="cs"/>
          <w:sz w:val="22"/>
          <w:szCs w:val="22"/>
          <w:rtl/>
        </w:rPr>
        <w:t>ת</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0"/>
        <w:ind w:left="0" w:right="1134"/>
        <w:rPr>
          <w:rStyle w:val="default"/>
          <w:sz w:val="22"/>
          <w:szCs w:val="22"/>
          <w:rtl/>
        </w:rPr>
      </w:pPr>
      <w:r>
        <w:rPr>
          <w:rStyle w:val="default"/>
          <w:rFonts w:hint="cs"/>
          <w:sz w:val="22"/>
          <w:szCs w:val="22"/>
          <w:rtl/>
        </w:rPr>
        <w:t>י</w:t>
      </w:r>
      <w:r>
        <w:rPr>
          <w:rStyle w:val="default"/>
          <w:sz w:val="22"/>
          <w:szCs w:val="22"/>
          <w:rtl/>
        </w:rPr>
        <w:t>י</w:t>
      </w:r>
      <w:r>
        <w:rPr>
          <w:rStyle w:val="default"/>
          <w:rFonts w:hint="cs"/>
          <w:sz w:val="22"/>
          <w:szCs w:val="22"/>
          <w:rtl/>
        </w:rPr>
        <w:t xml:space="preserve">צור </w:t>
      </w:r>
      <w:r>
        <w:rPr>
          <w:rStyle w:val="default"/>
          <w:sz w:val="22"/>
          <w:szCs w:val="22"/>
          <w:rtl/>
        </w:rPr>
        <w:tab/>
      </w:r>
      <w:r>
        <w:rPr>
          <w:rStyle w:val="default"/>
          <w:sz w:val="22"/>
          <w:szCs w:val="22"/>
          <w:rtl/>
        </w:rPr>
        <w:tab/>
      </w:r>
      <w:r>
        <w:rPr>
          <w:rStyle w:val="default"/>
          <w:sz w:val="22"/>
          <w:szCs w:val="22"/>
          <w:rtl/>
        </w:rPr>
        <w:tab/>
        <w:t>מ</w:t>
      </w:r>
      <w:r>
        <w:rPr>
          <w:rStyle w:val="default"/>
          <w:rFonts w:hint="cs"/>
          <w:sz w:val="22"/>
          <w:szCs w:val="22"/>
          <w:rtl/>
        </w:rPr>
        <w:t>יקום</w:t>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 w:val="left" w:pos="5386"/>
        </w:tabs>
        <w:spacing w:before="0"/>
        <w:ind w:left="0" w:right="1134"/>
        <w:rPr>
          <w:rStyle w:val="default"/>
          <w:rFonts w:hint="cs"/>
          <w:sz w:val="22"/>
          <w:szCs w:val="22"/>
          <w:rtl/>
        </w:rPr>
      </w:pPr>
      <w:r>
        <w:rPr>
          <w:rStyle w:val="default"/>
          <w:sz w:val="22"/>
          <w:szCs w:val="22"/>
          <w:rtl/>
        </w:rPr>
        <w:t>הר</w:t>
      </w:r>
      <w:r>
        <w:rPr>
          <w:rStyle w:val="default"/>
          <w:rFonts w:hint="cs"/>
          <w:sz w:val="22"/>
          <w:szCs w:val="22"/>
          <w:rtl/>
        </w:rPr>
        <w:t xml:space="preserve">כב </w:t>
      </w:r>
      <w:r>
        <w:rPr>
          <w:rStyle w:val="default"/>
          <w:sz w:val="22"/>
          <w:szCs w:val="22"/>
          <w:rtl/>
        </w:rPr>
        <w:tab/>
      </w:r>
      <w:r>
        <w:rPr>
          <w:rStyle w:val="default"/>
          <w:sz w:val="22"/>
          <w:szCs w:val="22"/>
          <w:rtl/>
        </w:rPr>
        <w:tab/>
        <w:t>ס</w:t>
      </w:r>
      <w:r>
        <w:rPr>
          <w:rStyle w:val="default"/>
          <w:rFonts w:hint="cs"/>
          <w:sz w:val="22"/>
          <w:szCs w:val="22"/>
          <w:rtl/>
        </w:rPr>
        <w:t xml:space="preserve">וגי הרכב </w:t>
      </w:r>
      <w:r>
        <w:rPr>
          <w:rStyle w:val="default"/>
          <w:sz w:val="22"/>
          <w:szCs w:val="22"/>
          <w:rtl/>
        </w:rPr>
        <w:tab/>
        <w:t>ה</w:t>
      </w:r>
      <w:r>
        <w:rPr>
          <w:rStyle w:val="default"/>
          <w:rFonts w:hint="cs"/>
          <w:sz w:val="22"/>
          <w:szCs w:val="22"/>
          <w:rtl/>
        </w:rPr>
        <w:t xml:space="preserve">חגורה </w:t>
      </w:r>
      <w:r>
        <w:rPr>
          <w:rStyle w:val="default"/>
          <w:sz w:val="22"/>
          <w:szCs w:val="22"/>
          <w:rtl/>
        </w:rPr>
        <w:tab/>
        <w:t>ס</w:t>
      </w:r>
      <w:r>
        <w:rPr>
          <w:rStyle w:val="default"/>
          <w:rFonts w:hint="cs"/>
          <w:sz w:val="22"/>
          <w:szCs w:val="22"/>
          <w:rtl/>
        </w:rPr>
        <w:t>וג החגורה</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sz w:val="22"/>
          <w:szCs w:val="22"/>
          <w:rtl/>
        </w:rPr>
        <w:t>1969</w:t>
      </w:r>
      <w:r>
        <w:rPr>
          <w:rFonts w:cs="FrankRuehl"/>
          <w:sz w:val="22"/>
          <w:szCs w:val="22"/>
          <w:rtl/>
        </w:rPr>
        <w:tab/>
        <w:t>ר</w:t>
      </w:r>
      <w:r>
        <w:rPr>
          <w:rFonts w:cs="FrankRuehl" w:hint="cs"/>
          <w:sz w:val="22"/>
          <w:szCs w:val="22"/>
          <w:rtl/>
        </w:rPr>
        <w:t xml:space="preserve">כב נוסעים פרטי </w:t>
      </w:r>
      <w:r>
        <w:rPr>
          <w:rFonts w:cs="FrankRuehl"/>
          <w:sz w:val="22"/>
          <w:szCs w:val="22"/>
          <w:rtl/>
        </w:rPr>
        <w:t> </w:t>
      </w:r>
      <w:r>
        <w:rPr>
          <w:rFonts w:cs="FrankRuehl"/>
          <w:sz w:val="22"/>
          <w:szCs w:val="22"/>
          <w:rtl/>
        </w:rPr>
        <w:t> </w:t>
      </w:r>
      <w:r>
        <w:rPr>
          <w:rFonts w:cs="FrankRuehl"/>
          <w:sz w:val="22"/>
          <w:szCs w:val="22"/>
          <w:rtl/>
        </w:rPr>
        <w:tab/>
        <w:t>ב</w:t>
      </w:r>
      <w:r>
        <w:rPr>
          <w:rFonts w:cs="FrankRuehl" w:hint="cs"/>
          <w:sz w:val="22"/>
          <w:szCs w:val="22"/>
          <w:rtl/>
        </w:rPr>
        <w:t xml:space="preserve">מושבים </w:t>
      </w:r>
      <w:r>
        <w:rPr>
          <w:rFonts w:cs="FrankRuehl"/>
          <w:sz w:val="22"/>
          <w:szCs w:val="22"/>
          <w:rtl/>
        </w:rPr>
        <w:tab/>
        <w:t>ח</w:t>
      </w:r>
      <w:r>
        <w:rPr>
          <w:rFonts w:cs="FrankRuehl" w:hint="cs"/>
          <w:sz w:val="22"/>
          <w:szCs w:val="22"/>
          <w:rtl/>
        </w:rPr>
        <w:t>גורות מסוג אלכסוניות</w:t>
      </w:r>
      <w:r>
        <w:rPr>
          <w:rFonts w:cs="FrankRuehl"/>
          <w:sz w:val="22"/>
          <w:szCs w:val="22"/>
          <w:rtl/>
        </w:rPr>
        <w:t xml:space="preserve"> ש</w:t>
      </w:r>
      <w:r>
        <w:rPr>
          <w:rFonts w:cs="FrankRuehl" w:hint="cs"/>
          <w:sz w:val="22"/>
          <w:szCs w:val="22"/>
          <w:rtl/>
        </w:rPr>
        <w:t>לוש נקודות עיגון.</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hint="cs"/>
          <w:sz w:val="22"/>
          <w:szCs w:val="22"/>
          <w:rtl/>
        </w:rPr>
        <w:t>ו</w:t>
      </w:r>
      <w:r>
        <w:rPr>
          <w:rFonts w:cs="FrankRuehl"/>
          <w:sz w:val="22"/>
          <w:szCs w:val="22"/>
          <w:rtl/>
        </w:rPr>
        <w:t>א</w:t>
      </w:r>
      <w:r>
        <w:rPr>
          <w:rFonts w:cs="FrankRuehl" w:hint="cs"/>
          <w:sz w:val="22"/>
          <w:szCs w:val="22"/>
          <w:rtl/>
        </w:rPr>
        <w:t>חריה</w:t>
      </w:r>
      <w:r>
        <w:rPr>
          <w:rFonts w:cs="FrankRuehl"/>
          <w:sz w:val="22"/>
          <w:szCs w:val="22"/>
          <w:rtl/>
        </w:rPr>
        <w:tab/>
        <w:t>ר</w:t>
      </w:r>
      <w:r>
        <w:rPr>
          <w:rFonts w:cs="FrankRuehl" w:hint="cs"/>
          <w:sz w:val="22"/>
          <w:szCs w:val="22"/>
          <w:rtl/>
        </w:rPr>
        <w:t xml:space="preserve">כב נוסעים פרטי דו-שימושי </w:t>
      </w:r>
      <w:r>
        <w:rPr>
          <w:rFonts w:cs="FrankRuehl"/>
          <w:sz w:val="22"/>
          <w:szCs w:val="22"/>
          <w:rtl/>
        </w:rPr>
        <w:tab/>
        <w:t>ה</w:t>
      </w:r>
      <w:r>
        <w:rPr>
          <w:rFonts w:cs="FrankRuehl" w:hint="cs"/>
          <w:sz w:val="22"/>
          <w:szCs w:val="22"/>
          <w:rtl/>
        </w:rPr>
        <w:t xml:space="preserve">קדמיים </w:t>
      </w:r>
      <w:r>
        <w:rPr>
          <w:rFonts w:cs="FrankRuehl"/>
          <w:sz w:val="22"/>
          <w:szCs w:val="22"/>
          <w:rtl/>
        </w:rPr>
        <w:tab/>
        <w:t>מ</w:t>
      </w:r>
      <w:r>
        <w:rPr>
          <w:rFonts w:cs="FrankRuehl" w:hint="cs"/>
          <w:sz w:val="22"/>
          <w:szCs w:val="22"/>
          <w:rtl/>
        </w:rPr>
        <w:t>שהתירה רשות ה</w:t>
      </w:r>
      <w:r>
        <w:rPr>
          <w:rFonts w:cs="FrankRuehl"/>
          <w:sz w:val="22"/>
          <w:szCs w:val="22"/>
          <w:rtl/>
        </w:rPr>
        <w:t>רי</w:t>
      </w:r>
      <w:r>
        <w:rPr>
          <w:rFonts w:cs="FrankRuehl" w:hint="cs"/>
          <w:sz w:val="22"/>
          <w:szCs w:val="22"/>
          <w:rtl/>
        </w:rPr>
        <w:t>שוי</w:t>
      </w:r>
      <w:r>
        <w:rPr>
          <w:rFonts w:cs="FrankRuehl"/>
          <w:sz w:val="22"/>
          <w:szCs w:val="22"/>
          <w:rtl/>
        </w:rPr>
        <w:t xml:space="preserve"> ל</w:t>
      </w:r>
      <w:r>
        <w:rPr>
          <w:rFonts w:cs="FrankRuehl" w:hint="cs"/>
          <w:sz w:val="22"/>
          <w:szCs w:val="22"/>
          <w:rtl/>
        </w:rPr>
        <w:t>נוהג ברכב להסיע יותר</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sz w:val="22"/>
          <w:szCs w:val="22"/>
          <w:rtl/>
        </w:rPr>
        <w:tab/>
        <w:t>מ</w:t>
      </w:r>
      <w:r>
        <w:rPr>
          <w:rFonts w:cs="FrankRuehl" w:hint="cs"/>
          <w:sz w:val="22"/>
          <w:szCs w:val="22"/>
          <w:rtl/>
        </w:rPr>
        <w:t xml:space="preserve">ונית </w:t>
      </w:r>
      <w:r>
        <w:rPr>
          <w:rFonts w:cs="FrankRuehl"/>
          <w:sz w:val="22"/>
          <w:szCs w:val="22"/>
          <w:rtl/>
        </w:rPr>
        <w:tab/>
        <w:t>ב</w:t>
      </w:r>
      <w:r>
        <w:rPr>
          <w:rFonts w:cs="FrankRuehl" w:hint="cs"/>
          <w:sz w:val="22"/>
          <w:szCs w:val="22"/>
          <w:rtl/>
        </w:rPr>
        <w:t>לבד</w:t>
      </w:r>
      <w:r>
        <w:rPr>
          <w:rFonts w:cs="FrankRuehl"/>
          <w:sz w:val="22"/>
          <w:szCs w:val="22"/>
          <w:rtl/>
        </w:rPr>
        <w:tab/>
        <w:t>מ</w:t>
      </w:r>
      <w:r>
        <w:rPr>
          <w:rFonts w:cs="FrankRuehl" w:hint="cs"/>
          <w:sz w:val="22"/>
          <w:szCs w:val="22"/>
          <w:rtl/>
        </w:rPr>
        <w:t>אדם אחד לצדו על פי</w:t>
      </w:r>
      <w:r>
        <w:rPr>
          <w:rFonts w:cs="FrankRuehl"/>
          <w:sz w:val="22"/>
          <w:szCs w:val="22"/>
          <w:rtl/>
        </w:rPr>
        <w:t xml:space="preserve"> ת</w:t>
      </w:r>
      <w:r>
        <w:rPr>
          <w:rFonts w:cs="FrankRuehl" w:hint="cs"/>
          <w:sz w:val="22"/>
          <w:szCs w:val="22"/>
          <w:rtl/>
        </w:rPr>
        <w:t>קנה 82 תהיה החגורה</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sz w:val="22"/>
          <w:szCs w:val="22"/>
          <w:rtl/>
        </w:rPr>
        <w:tab/>
        <w:t>ר</w:t>
      </w:r>
      <w:r>
        <w:rPr>
          <w:rFonts w:cs="FrankRuehl" w:hint="cs"/>
          <w:sz w:val="22"/>
          <w:szCs w:val="22"/>
          <w:rtl/>
        </w:rPr>
        <w:t xml:space="preserve">כב סיור </w:t>
      </w:r>
      <w:r>
        <w:rPr>
          <w:rFonts w:cs="FrankRuehl"/>
          <w:sz w:val="22"/>
          <w:szCs w:val="22"/>
          <w:rtl/>
        </w:rPr>
        <w:tab/>
      </w:r>
      <w:r>
        <w:rPr>
          <w:rFonts w:cs="FrankRuehl"/>
          <w:sz w:val="22"/>
          <w:szCs w:val="22"/>
          <w:rtl/>
        </w:rPr>
        <w:tab/>
        <w:t>ל</w:t>
      </w:r>
      <w:r>
        <w:rPr>
          <w:rFonts w:cs="FrankRuehl" w:hint="cs"/>
          <w:sz w:val="22"/>
          <w:szCs w:val="22"/>
          <w:rtl/>
        </w:rPr>
        <w:t>נוסע האמצעי חגורת</w:t>
      </w:r>
      <w:r>
        <w:rPr>
          <w:rFonts w:cs="FrankRuehl"/>
          <w:sz w:val="22"/>
          <w:szCs w:val="22"/>
          <w:rtl/>
        </w:rPr>
        <w:t xml:space="preserve"> מ</w:t>
      </w:r>
      <w:r>
        <w:rPr>
          <w:rFonts w:cs="FrankRuehl" w:hint="cs"/>
          <w:sz w:val="22"/>
          <w:szCs w:val="22"/>
          <w:rtl/>
        </w:rPr>
        <w:t>תניים</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sz w:val="22"/>
          <w:szCs w:val="22"/>
          <w:rtl/>
        </w:rPr>
        <w:tab/>
        <w:t>ר</w:t>
      </w:r>
      <w:r>
        <w:rPr>
          <w:rFonts w:cs="FrankRuehl" w:hint="cs"/>
          <w:sz w:val="22"/>
          <w:szCs w:val="22"/>
          <w:rtl/>
        </w:rPr>
        <w:t xml:space="preserve">כב מסחרי אחוד שמשקלו הכולל </w:t>
      </w:r>
      <w:r>
        <w:rPr>
          <w:rFonts w:cs="FrankRuehl"/>
          <w:sz w:val="22"/>
          <w:szCs w:val="22"/>
          <w:rtl/>
        </w:rPr>
        <w:tab/>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sz w:val="22"/>
          <w:szCs w:val="22"/>
          <w:rtl/>
        </w:rPr>
        <w:tab/>
        <w:t>ה</w:t>
      </w:r>
      <w:r>
        <w:rPr>
          <w:rFonts w:cs="FrankRuehl" w:hint="cs"/>
          <w:sz w:val="22"/>
          <w:szCs w:val="22"/>
          <w:rtl/>
        </w:rPr>
        <w:t>מותר אינו עולה על 4,000 ק"ג</w:t>
      </w:r>
      <w:r>
        <w:rPr>
          <w:rFonts w:cs="FrankRuehl"/>
          <w:sz w:val="22"/>
          <w:szCs w:val="22"/>
          <w:rtl/>
        </w:rPr>
        <w:tab/>
      </w:r>
      <w:r>
        <w:rPr>
          <w:rFonts w:cs="FrankRuehl" w:hint="cs"/>
          <w:sz w:val="22"/>
          <w:szCs w:val="22"/>
          <w:rtl/>
        </w:rPr>
        <w:tab/>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hint="cs"/>
          <w:sz w:val="22"/>
          <w:szCs w:val="22"/>
          <w:rtl/>
        </w:rPr>
      </w:pPr>
      <w:r>
        <w:rPr>
          <w:rFonts w:cs="FrankRuehl"/>
          <w:sz w:val="22"/>
          <w:szCs w:val="22"/>
          <w:rtl/>
        </w:rPr>
        <w:tab/>
        <w:t>א</w:t>
      </w:r>
      <w:r>
        <w:rPr>
          <w:rFonts w:cs="FrankRuehl" w:hint="cs"/>
          <w:sz w:val="22"/>
          <w:szCs w:val="22"/>
          <w:rtl/>
        </w:rPr>
        <w:t>וטובוס זעיר</w:t>
      </w:r>
    </w:p>
    <w:p w:rsidR="00765B69" w:rsidRDefault="00765B69">
      <w:pPr>
        <w:pStyle w:val="P00"/>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hint="cs"/>
          <w:sz w:val="22"/>
          <w:szCs w:val="22"/>
          <w:rtl/>
        </w:rPr>
        <w:t xml:space="preserve">1976 </w:t>
      </w:r>
      <w:r>
        <w:rPr>
          <w:rFonts w:cs="FrankRuehl"/>
          <w:sz w:val="22"/>
          <w:szCs w:val="22"/>
          <w:rtl/>
        </w:rPr>
        <w:tab/>
      </w:r>
      <w:r>
        <w:rPr>
          <w:rFonts w:cs="FrankRuehl"/>
          <w:sz w:val="22"/>
          <w:szCs w:val="22"/>
          <w:rtl/>
        </w:rPr>
        <w:tab/>
        <w:t>ב</w:t>
      </w:r>
      <w:r>
        <w:rPr>
          <w:rFonts w:cs="FrankRuehl" w:hint="cs"/>
          <w:sz w:val="22"/>
          <w:szCs w:val="22"/>
          <w:rtl/>
        </w:rPr>
        <w:t>רכב מסחרי בלתי אחוד</w:t>
      </w:r>
      <w:r>
        <w:rPr>
          <w:rFonts w:cs="FrankRuehl" w:hint="cs"/>
          <w:sz w:val="22"/>
          <w:szCs w:val="22"/>
          <w:rtl/>
        </w:rPr>
        <w:tab/>
      </w:r>
      <w:r>
        <w:rPr>
          <w:rFonts w:cs="FrankRuehl"/>
          <w:sz w:val="22"/>
          <w:szCs w:val="22"/>
          <w:rtl/>
        </w:rPr>
        <w:t>כנ</w:t>
      </w:r>
      <w:r>
        <w:rPr>
          <w:rFonts w:cs="FrankRuehl" w:hint="cs"/>
          <w:sz w:val="22"/>
          <w:szCs w:val="22"/>
          <w:rtl/>
        </w:rPr>
        <w:t>"ל</w:t>
      </w:r>
      <w:r>
        <w:rPr>
          <w:rFonts w:cs="FrankRuehl"/>
          <w:sz w:val="22"/>
          <w:szCs w:val="22"/>
          <w:rtl/>
        </w:rPr>
        <w:tab/>
        <w:t>כ</w:t>
      </w:r>
      <w:r>
        <w:rPr>
          <w:rFonts w:cs="FrankRuehl" w:hint="cs"/>
          <w:sz w:val="22"/>
          <w:szCs w:val="22"/>
          <w:rtl/>
        </w:rPr>
        <w:t>נ"ל</w:t>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 w:val="left" w:pos="5386"/>
        </w:tabs>
        <w:spacing w:before="72"/>
        <w:ind w:left="0" w:right="1134"/>
        <w:rPr>
          <w:rFonts w:cs="FrankRuehl"/>
          <w:sz w:val="22"/>
          <w:szCs w:val="22"/>
          <w:rtl/>
        </w:rPr>
      </w:pPr>
      <w:r>
        <w:rPr>
          <w:rFonts w:cs="FrankRuehl" w:hint="cs"/>
          <w:sz w:val="22"/>
          <w:szCs w:val="22"/>
          <w:rtl/>
        </w:rPr>
        <w:t>ו</w:t>
      </w:r>
      <w:r>
        <w:rPr>
          <w:rFonts w:cs="FrankRuehl"/>
          <w:sz w:val="22"/>
          <w:szCs w:val="22"/>
          <w:rtl/>
        </w:rPr>
        <w:t>א</w:t>
      </w:r>
      <w:r>
        <w:rPr>
          <w:rFonts w:cs="FrankRuehl" w:hint="cs"/>
          <w:sz w:val="22"/>
          <w:szCs w:val="22"/>
          <w:rtl/>
        </w:rPr>
        <w:t xml:space="preserve">חריה </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sz w:val="22"/>
          <w:szCs w:val="22"/>
          <w:rtl/>
        </w:rPr>
        <w:t xml:space="preserve">1983 </w:t>
      </w:r>
      <w:r>
        <w:rPr>
          <w:rFonts w:cs="FrankRuehl"/>
          <w:sz w:val="22"/>
          <w:szCs w:val="22"/>
          <w:rtl/>
        </w:rPr>
        <w:tab/>
        <w:t>ב</w:t>
      </w:r>
      <w:r>
        <w:rPr>
          <w:rFonts w:cs="FrankRuehl" w:hint="cs"/>
          <w:sz w:val="22"/>
          <w:szCs w:val="22"/>
          <w:rtl/>
        </w:rPr>
        <w:t>כל רכב שמותקן בו מושב</w:t>
      </w:r>
      <w:r>
        <w:rPr>
          <w:rFonts w:cs="FrankRuehl" w:hint="cs"/>
          <w:sz w:val="22"/>
          <w:szCs w:val="22"/>
          <w:rtl/>
        </w:rPr>
        <w:tab/>
      </w:r>
      <w:r>
        <w:rPr>
          <w:rFonts w:cs="FrankRuehl"/>
          <w:sz w:val="22"/>
          <w:szCs w:val="22"/>
          <w:rtl/>
        </w:rPr>
        <w:t>נק</w:t>
      </w:r>
      <w:r>
        <w:rPr>
          <w:rFonts w:cs="FrankRuehl" w:hint="cs"/>
          <w:sz w:val="22"/>
          <w:szCs w:val="22"/>
          <w:rtl/>
        </w:rPr>
        <w:t xml:space="preserve">ודות </w:t>
      </w:r>
      <w:r>
        <w:rPr>
          <w:rFonts w:cs="FrankRuehl"/>
          <w:sz w:val="22"/>
          <w:szCs w:val="22"/>
          <w:rtl/>
        </w:rPr>
        <w:t>ע</w:t>
      </w:r>
      <w:r>
        <w:rPr>
          <w:rFonts w:cs="FrankRuehl" w:hint="cs"/>
          <w:sz w:val="22"/>
          <w:szCs w:val="22"/>
          <w:rtl/>
        </w:rPr>
        <w:t>יגון</w:t>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hint="cs"/>
          <w:sz w:val="22"/>
          <w:szCs w:val="22"/>
          <w:rtl/>
        </w:rPr>
        <w:t>ו</w:t>
      </w:r>
      <w:r>
        <w:rPr>
          <w:rFonts w:cs="FrankRuehl"/>
          <w:sz w:val="22"/>
          <w:szCs w:val="22"/>
          <w:rtl/>
        </w:rPr>
        <w:t>א</w:t>
      </w:r>
      <w:r>
        <w:rPr>
          <w:rFonts w:cs="FrankRuehl" w:hint="cs"/>
          <w:sz w:val="22"/>
          <w:szCs w:val="22"/>
          <w:rtl/>
        </w:rPr>
        <w:t>חריה</w:t>
      </w:r>
      <w:r>
        <w:rPr>
          <w:rFonts w:cs="FrankRuehl"/>
          <w:sz w:val="22"/>
          <w:szCs w:val="22"/>
          <w:rtl/>
        </w:rPr>
        <w:tab/>
        <w:t>א</w:t>
      </w:r>
      <w:r>
        <w:rPr>
          <w:rFonts w:cs="FrankRuehl" w:hint="cs"/>
          <w:sz w:val="22"/>
          <w:szCs w:val="22"/>
          <w:rtl/>
        </w:rPr>
        <w:t>חורי</w:t>
      </w:r>
      <w:r>
        <w:rPr>
          <w:rFonts w:cs="FrankRuehl" w:hint="cs"/>
          <w:sz w:val="22"/>
          <w:szCs w:val="22"/>
          <w:rtl/>
        </w:rPr>
        <w:tab/>
      </w:r>
      <w:r>
        <w:rPr>
          <w:rFonts w:cs="FrankRuehl"/>
          <w:sz w:val="22"/>
          <w:szCs w:val="22"/>
          <w:rtl/>
        </w:rPr>
        <w:t>ל</w:t>
      </w:r>
      <w:r>
        <w:rPr>
          <w:rFonts w:cs="FrankRuehl" w:hint="cs"/>
          <w:sz w:val="22"/>
          <w:szCs w:val="22"/>
          <w:rtl/>
        </w:rPr>
        <w:t xml:space="preserve">מושב </w:t>
      </w:r>
      <w:r>
        <w:rPr>
          <w:rFonts w:cs="FrankRuehl"/>
          <w:sz w:val="22"/>
          <w:szCs w:val="22"/>
          <w:rtl/>
        </w:rPr>
        <w:t>ה</w:t>
      </w:r>
      <w:r>
        <w:rPr>
          <w:rFonts w:cs="FrankRuehl" w:hint="cs"/>
          <w:sz w:val="22"/>
          <w:szCs w:val="22"/>
          <w:rtl/>
        </w:rPr>
        <w:t>אחורי</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hint="cs"/>
          <w:sz w:val="22"/>
          <w:szCs w:val="22"/>
          <w:rtl/>
        </w:rPr>
        <w:t xml:space="preserve">1984 </w:t>
      </w:r>
      <w:r>
        <w:rPr>
          <w:rFonts w:cs="FrankRuehl"/>
          <w:sz w:val="22"/>
          <w:szCs w:val="22"/>
          <w:rtl/>
        </w:rPr>
        <w:tab/>
      </w:r>
      <w:r>
        <w:rPr>
          <w:rFonts w:cs="FrankRuehl"/>
          <w:sz w:val="22"/>
          <w:szCs w:val="22"/>
          <w:rtl/>
        </w:rPr>
        <w:tab/>
      </w:r>
      <w:r>
        <w:rPr>
          <w:rFonts w:cs="FrankRuehl"/>
          <w:sz w:val="22"/>
          <w:szCs w:val="22"/>
          <w:rtl/>
        </w:rPr>
        <w:tab/>
      </w:r>
      <w:r>
        <w:rPr>
          <w:rFonts w:cs="FrankRuehl"/>
          <w:sz w:val="22"/>
          <w:szCs w:val="22"/>
          <w:rtl/>
        </w:rPr>
        <w:tab/>
        <w:t>ח</w:t>
      </w:r>
      <w:r>
        <w:rPr>
          <w:rFonts w:cs="FrankRuehl" w:hint="cs"/>
          <w:sz w:val="22"/>
          <w:szCs w:val="22"/>
          <w:rtl/>
        </w:rPr>
        <w:t>גורות 3 נקודות נצמדות במושבים</w:t>
      </w:r>
      <w:r>
        <w:rPr>
          <w:rFonts w:cs="FrankRuehl"/>
          <w:sz w:val="22"/>
          <w:szCs w:val="22"/>
          <w:rtl/>
        </w:rPr>
        <w:t xml:space="preserve"> ה</w:t>
      </w:r>
      <w:r>
        <w:rPr>
          <w:rFonts w:cs="FrankRuehl" w:hint="cs"/>
          <w:sz w:val="22"/>
          <w:szCs w:val="22"/>
          <w:rtl/>
        </w:rPr>
        <w:t>קדמיים</w:t>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sz w:val="22"/>
          <w:szCs w:val="22"/>
          <w:rtl/>
        </w:rPr>
        <w:t>ו</w:t>
      </w:r>
      <w:r>
        <w:rPr>
          <w:rFonts w:cs="FrankRuehl" w:hint="cs"/>
          <w:sz w:val="22"/>
          <w:szCs w:val="22"/>
          <w:rtl/>
        </w:rPr>
        <w:t>אחריה</w:t>
      </w:r>
    </w:p>
    <w:p w:rsidR="00765B69" w:rsidRDefault="00765B69" w:rsidP="00B86835">
      <w:pPr>
        <w:pStyle w:val="P00"/>
        <w:tabs>
          <w:tab w:val="clear" w:pos="624"/>
          <w:tab w:val="clear" w:pos="1474"/>
          <w:tab w:val="clear" w:pos="1928"/>
          <w:tab w:val="clear" w:pos="2381"/>
          <w:tab w:val="clear" w:pos="2835"/>
          <w:tab w:val="left" w:pos="992"/>
          <w:tab w:val="left" w:pos="3260"/>
          <w:tab w:val="left" w:pos="4394"/>
        </w:tabs>
        <w:spacing w:before="72"/>
        <w:ind w:left="0" w:right="1134"/>
        <w:rPr>
          <w:rStyle w:val="default"/>
          <w:sz w:val="22"/>
          <w:szCs w:val="22"/>
          <w:rtl/>
        </w:rPr>
      </w:pPr>
      <w:r>
        <w:rPr>
          <w:lang w:val="he-IL"/>
        </w:rPr>
        <w:pict>
          <v:rect id="_x0000_s5120" style="position:absolute;left:0;text-align:left;margin-left:470.25pt;margin-top:8.05pt;width:69.3pt;height:16.25pt;z-index:251524608"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1995</w:t>
                  </w:r>
                </w:p>
              </w:txbxContent>
            </v:textbox>
            <w10:anchorlock/>
          </v:rect>
        </w:pict>
      </w:r>
      <w:r>
        <w:rPr>
          <w:rStyle w:val="default"/>
          <w:sz w:val="22"/>
          <w:szCs w:val="22"/>
          <w:rtl/>
        </w:rPr>
        <w:t>19</w:t>
      </w:r>
      <w:r>
        <w:rPr>
          <w:rStyle w:val="default"/>
          <w:rFonts w:hint="cs"/>
          <w:sz w:val="22"/>
          <w:szCs w:val="22"/>
          <w:rtl/>
        </w:rPr>
        <w:t>87</w:t>
      </w:r>
      <w:r>
        <w:rPr>
          <w:rStyle w:val="default"/>
          <w:sz w:val="22"/>
          <w:szCs w:val="22"/>
          <w:rtl/>
        </w:rPr>
        <w:tab/>
        <w:t>ר</w:t>
      </w:r>
      <w:r>
        <w:rPr>
          <w:rStyle w:val="default"/>
          <w:rFonts w:hint="cs"/>
          <w:sz w:val="22"/>
          <w:szCs w:val="22"/>
          <w:rtl/>
        </w:rPr>
        <w:t>כב נוסעי</w:t>
      </w:r>
      <w:r>
        <w:rPr>
          <w:rStyle w:val="default"/>
          <w:sz w:val="22"/>
          <w:szCs w:val="22"/>
          <w:rtl/>
        </w:rPr>
        <w:t xml:space="preserve">ם </w:t>
      </w:r>
      <w:r>
        <w:rPr>
          <w:rStyle w:val="default"/>
          <w:rFonts w:hint="cs"/>
          <w:sz w:val="22"/>
          <w:szCs w:val="22"/>
          <w:rtl/>
        </w:rPr>
        <w:t xml:space="preserve">פרטי </w:t>
      </w:r>
      <w:r>
        <w:rPr>
          <w:rFonts w:cs="FrankRuehl"/>
          <w:sz w:val="22"/>
          <w:szCs w:val="22"/>
          <w:rtl/>
        </w:rPr>
        <w:t> </w:t>
      </w:r>
      <w:r>
        <w:rPr>
          <w:rFonts w:cs="FrankRuehl"/>
          <w:sz w:val="22"/>
          <w:szCs w:val="22"/>
          <w:rtl/>
        </w:rPr>
        <w:t> </w:t>
      </w:r>
      <w:r>
        <w:rPr>
          <w:rFonts w:cs="FrankRuehl"/>
          <w:sz w:val="22"/>
          <w:szCs w:val="22"/>
          <w:rtl/>
        </w:rPr>
        <w:t> </w:t>
      </w:r>
      <w:r>
        <w:rPr>
          <w:rFonts w:cs="FrankRuehl"/>
          <w:sz w:val="22"/>
          <w:szCs w:val="22"/>
          <w:rtl/>
        </w:rPr>
        <w:tab/>
      </w:r>
      <w:r>
        <w:rPr>
          <w:rStyle w:val="default"/>
          <w:sz w:val="22"/>
          <w:szCs w:val="22"/>
          <w:rtl/>
        </w:rPr>
        <w:t>בכ</w:t>
      </w:r>
      <w:r>
        <w:rPr>
          <w:rStyle w:val="default"/>
          <w:rFonts w:hint="cs"/>
          <w:sz w:val="22"/>
          <w:szCs w:val="22"/>
          <w:rtl/>
        </w:rPr>
        <w:t xml:space="preserve">ל </w:t>
      </w:r>
      <w:r>
        <w:rPr>
          <w:rStyle w:val="default"/>
          <w:sz w:val="22"/>
          <w:szCs w:val="22"/>
          <w:rtl/>
        </w:rPr>
        <w:t>מ</w:t>
      </w:r>
      <w:r>
        <w:rPr>
          <w:rStyle w:val="default"/>
          <w:rFonts w:hint="cs"/>
          <w:sz w:val="22"/>
          <w:szCs w:val="22"/>
          <w:rtl/>
        </w:rPr>
        <w:t>ושבי</w:t>
      </w:r>
      <w:r>
        <w:rPr>
          <w:rStyle w:val="default"/>
          <w:sz w:val="22"/>
          <w:szCs w:val="22"/>
          <w:rtl/>
        </w:rPr>
        <w:tab/>
        <w:t>ח</w:t>
      </w:r>
      <w:r>
        <w:rPr>
          <w:rStyle w:val="default"/>
          <w:rFonts w:hint="cs"/>
          <w:sz w:val="22"/>
          <w:szCs w:val="22"/>
          <w:rtl/>
        </w:rPr>
        <w:t>גורות 3 נקודות</w:t>
      </w:r>
      <w:r>
        <w:rPr>
          <w:rStyle w:val="default"/>
          <w:sz w:val="22"/>
          <w:szCs w:val="22"/>
          <w:rtl/>
        </w:rPr>
        <w:t xml:space="preserve"> נ</w:t>
      </w:r>
      <w:r>
        <w:rPr>
          <w:rStyle w:val="default"/>
          <w:rFonts w:hint="cs"/>
          <w:sz w:val="22"/>
          <w:szCs w:val="22"/>
          <w:rtl/>
        </w:rPr>
        <w:t>צמדות; חגורת מתניים</w:t>
      </w:r>
      <w:r>
        <w:rPr>
          <w:rStyle w:val="default"/>
          <w:sz w:val="22"/>
          <w:szCs w:val="22"/>
          <w:rtl/>
        </w:rPr>
        <w:t xml:space="preserve"> ב</w:t>
      </w:r>
      <w:r>
        <w:rPr>
          <w:rStyle w:val="default"/>
          <w:rFonts w:hint="cs"/>
          <w:sz w:val="22"/>
          <w:szCs w:val="22"/>
          <w:rtl/>
        </w:rPr>
        <w:t>רכב</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Style w:val="default"/>
          <w:sz w:val="22"/>
          <w:szCs w:val="22"/>
          <w:rtl/>
        </w:rPr>
      </w:pPr>
      <w:r>
        <w:rPr>
          <w:rStyle w:val="default"/>
          <w:rFonts w:hint="cs"/>
          <w:sz w:val="22"/>
          <w:szCs w:val="22"/>
          <w:rtl/>
        </w:rPr>
        <w:t>ו</w:t>
      </w:r>
      <w:r>
        <w:rPr>
          <w:rStyle w:val="default"/>
          <w:sz w:val="22"/>
          <w:szCs w:val="22"/>
          <w:rtl/>
        </w:rPr>
        <w:t>א</w:t>
      </w:r>
      <w:r>
        <w:rPr>
          <w:rStyle w:val="default"/>
          <w:rFonts w:hint="cs"/>
          <w:sz w:val="22"/>
          <w:szCs w:val="22"/>
          <w:rtl/>
        </w:rPr>
        <w:t>חריה</w:t>
      </w:r>
      <w:r>
        <w:rPr>
          <w:rStyle w:val="default"/>
          <w:sz w:val="22"/>
          <w:szCs w:val="22"/>
          <w:rtl/>
        </w:rPr>
        <w:tab/>
        <w:t>ר</w:t>
      </w:r>
      <w:r>
        <w:rPr>
          <w:rStyle w:val="default"/>
          <w:rFonts w:hint="cs"/>
          <w:sz w:val="22"/>
          <w:szCs w:val="22"/>
          <w:rtl/>
        </w:rPr>
        <w:t>כב נוסעים פרטי דו-</w:t>
      </w:r>
      <w:r>
        <w:rPr>
          <w:rStyle w:val="default"/>
          <w:sz w:val="22"/>
          <w:szCs w:val="22"/>
          <w:rtl/>
        </w:rPr>
        <w:tab/>
        <w:t>ה</w:t>
      </w:r>
      <w:r>
        <w:rPr>
          <w:rStyle w:val="default"/>
          <w:rFonts w:hint="cs"/>
          <w:sz w:val="22"/>
          <w:szCs w:val="22"/>
          <w:rtl/>
        </w:rPr>
        <w:t>רכב</w:t>
      </w:r>
      <w:r>
        <w:rPr>
          <w:rStyle w:val="default"/>
          <w:sz w:val="22"/>
          <w:szCs w:val="22"/>
          <w:rtl/>
        </w:rPr>
        <w:tab/>
      </w:r>
      <w:r>
        <w:rPr>
          <w:rStyle w:val="default"/>
          <w:rFonts w:hint="cs"/>
          <w:sz w:val="22"/>
          <w:szCs w:val="22"/>
          <w:rtl/>
        </w:rPr>
        <w:t>המסיע יותר משני</w:t>
      </w:r>
      <w:r>
        <w:rPr>
          <w:rStyle w:val="default"/>
          <w:sz w:val="22"/>
          <w:szCs w:val="22"/>
          <w:rtl/>
        </w:rPr>
        <w:t xml:space="preserve"> נ</w:t>
      </w:r>
      <w:r>
        <w:rPr>
          <w:rStyle w:val="default"/>
          <w:rFonts w:hint="cs"/>
          <w:sz w:val="22"/>
          <w:szCs w:val="22"/>
          <w:rtl/>
        </w:rPr>
        <w:t>וסעים במושב הקדמי</w:t>
      </w:r>
      <w:r>
        <w:rPr>
          <w:rStyle w:val="default"/>
          <w:sz w:val="22"/>
          <w:szCs w:val="22"/>
          <w:rtl/>
        </w:rPr>
        <w:t xml:space="preserve"> </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Style w:val="default"/>
          <w:sz w:val="22"/>
          <w:szCs w:val="22"/>
          <w:rtl/>
        </w:rPr>
      </w:pPr>
      <w:r>
        <w:rPr>
          <w:rStyle w:val="default"/>
          <w:sz w:val="22"/>
          <w:szCs w:val="22"/>
          <w:rtl/>
        </w:rPr>
        <w:tab/>
        <w:t>ש</w:t>
      </w:r>
      <w:r>
        <w:rPr>
          <w:rStyle w:val="default"/>
          <w:rFonts w:hint="cs"/>
          <w:sz w:val="22"/>
          <w:szCs w:val="22"/>
          <w:rtl/>
        </w:rPr>
        <w:t>ימושי, מונית ורכב סיור</w:t>
      </w:r>
      <w:r>
        <w:rPr>
          <w:rStyle w:val="default"/>
          <w:sz w:val="22"/>
          <w:szCs w:val="22"/>
          <w:rtl/>
        </w:rPr>
        <w:tab/>
      </w:r>
      <w:r>
        <w:rPr>
          <w:rStyle w:val="default"/>
          <w:sz w:val="22"/>
          <w:szCs w:val="22"/>
          <w:rtl/>
        </w:rPr>
        <w:tab/>
        <w:t>א</w:t>
      </w:r>
      <w:r>
        <w:rPr>
          <w:rStyle w:val="default"/>
          <w:rFonts w:hint="cs"/>
          <w:sz w:val="22"/>
          <w:szCs w:val="22"/>
          <w:rtl/>
        </w:rPr>
        <w:t>ו האחורי</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Style w:val="default"/>
          <w:sz w:val="22"/>
          <w:szCs w:val="22"/>
          <w:rtl/>
        </w:rPr>
      </w:pPr>
      <w:r>
        <w:rPr>
          <w:rStyle w:val="default"/>
          <w:sz w:val="22"/>
          <w:szCs w:val="22"/>
          <w:rtl/>
        </w:rPr>
        <w:tab/>
        <w:t>ש</w:t>
      </w:r>
      <w:r>
        <w:rPr>
          <w:rStyle w:val="default"/>
          <w:rFonts w:hint="cs"/>
          <w:sz w:val="22"/>
          <w:szCs w:val="22"/>
          <w:rtl/>
        </w:rPr>
        <w:t>אינם בנויים על מרכב</w:t>
      </w:r>
      <w:r>
        <w:rPr>
          <w:rStyle w:val="default"/>
          <w:sz w:val="22"/>
          <w:szCs w:val="22"/>
          <w:rtl/>
        </w:rPr>
        <w:tab/>
      </w:r>
      <w:r>
        <w:rPr>
          <w:rStyle w:val="default"/>
          <w:sz w:val="22"/>
          <w:szCs w:val="22"/>
          <w:rtl/>
        </w:rPr>
        <w:tab/>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s>
        <w:spacing w:before="72"/>
        <w:ind w:left="0" w:right="1134"/>
        <w:rPr>
          <w:rStyle w:val="default"/>
          <w:rFonts w:hint="cs"/>
          <w:sz w:val="22"/>
          <w:szCs w:val="22"/>
          <w:rtl/>
        </w:rPr>
      </w:pPr>
      <w:r>
        <w:rPr>
          <w:rStyle w:val="default"/>
          <w:sz w:val="22"/>
          <w:szCs w:val="22"/>
          <w:rtl/>
        </w:rPr>
        <w:tab/>
        <w:t>ש</w:t>
      </w:r>
      <w:r>
        <w:rPr>
          <w:rStyle w:val="default"/>
          <w:rFonts w:hint="cs"/>
          <w:sz w:val="22"/>
          <w:szCs w:val="22"/>
          <w:rtl/>
        </w:rPr>
        <w:t>ל רכב מסחרי אחוד</w:t>
      </w:r>
      <w:r>
        <w:rPr>
          <w:rStyle w:val="default"/>
          <w:sz w:val="22"/>
          <w:szCs w:val="22"/>
          <w:rtl/>
        </w:rPr>
        <w:tab/>
      </w:r>
      <w:r>
        <w:rPr>
          <w:rStyle w:val="default"/>
          <w:sz w:val="22"/>
          <w:szCs w:val="22"/>
          <w:rtl/>
        </w:rPr>
        <w:tab/>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sz w:val="22"/>
          <w:szCs w:val="22"/>
          <w:rtl/>
        </w:rPr>
        <w:t xml:space="preserve">1988 </w:t>
      </w:r>
      <w:r>
        <w:rPr>
          <w:rFonts w:cs="FrankRuehl"/>
          <w:sz w:val="22"/>
          <w:szCs w:val="22"/>
          <w:rtl/>
        </w:rPr>
        <w:t> </w:t>
      </w:r>
      <w:r>
        <w:rPr>
          <w:rFonts w:cs="FrankRuehl"/>
          <w:sz w:val="22"/>
          <w:szCs w:val="22"/>
          <w:rtl/>
        </w:rPr>
        <w:t> </w:t>
      </w:r>
      <w:r>
        <w:rPr>
          <w:rFonts w:cs="FrankRuehl"/>
          <w:sz w:val="22"/>
          <w:szCs w:val="22"/>
          <w:rtl/>
        </w:rPr>
        <w:t> </w:t>
      </w:r>
      <w:r>
        <w:rPr>
          <w:rFonts w:cs="FrankRuehl"/>
          <w:sz w:val="22"/>
          <w:szCs w:val="22"/>
          <w:rtl/>
        </w:rPr>
        <w:tab/>
      </w:r>
      <w:r>
        <w:rPr>
          <w:rFonts w:cs="FrankRuehl"/>
          <w:sz w:val="22"/>
          <w:szCs w:val="22"/>
          <w:rtl/>
        </w:rPr>
        <w:tab/>
      </w:r>
      <w:r>
        <w:rPr>
          <w:rFonts w:cs="FrankRuehl"/>
          <w:sz w:val="22"/>
          <w:szCs w:val="22"/>
          <w:rtl/>
        </w:rPr>
        <w:tab/>
        <w:t>ב</w:t>
      </w:r>
      <w:r>
        <w:rPr>
          <w:rFonts w:cs="FrankRuehl" w:hint="cs"/>
          <w:sz w:val="22"/>
          <w:szCs w:val="22"/>
          <w:rtl/>
        </w:rPr>
        <w:t xml:space="preserve">כל </w:t>
      </w:r>
      <w:r>
        <w:rPr>
          <w:rFonts w:cs="FrankRuehl"/>
          <w:sz w:val="22"/>
          <w:szCs w:val="22"/>
          <w:rtl/>
        </w:rPr>
        <w:t>המו</w:t>
      </w:r>
      <w:r>
        <w:rPr>
          <w:rFonts w:cs="FrankRuehl" w:hint="cs"/>
          <w:sz w:val="22"/>
          <w:szCs w:val="22"/>
          <w:rtl/>
        </w:rPr>
        <w:t>שבים</w:t>
      </w:r>
      <w:r>
        <w:rPr>
          <w:rFonts w:cs="FrankRuehl"/>
          <w:sz w:val="22"/>
          <w:szCs w:val="22"/>
          <w:rtl/>
        </w:rPr>
        <w:tab/>
        <w:t>ח</w:t>
      </w:r>
      <w:r>
        <w:rPr>
          <w:rFonts w:cs="FrankRuehl" w:hint="cs"/>
          <w:sz w:val="22"/>
          <w:szCs w:val="22"/>
          <w:rtl/>
        </w:rPr>
        <w:t>גורות נצמדות בכל</w:t>
      </w:r>
      <w:r>
        <w:rPr>
          <w:rFonts w:cs="FrankRuehl"/>
          <w:sz w:val="22"/>
          <w:szCs w:val="22"/>
          <w:rtl/>
        </w:rPr>
        <w:t xml:space="preserve"> מ</w:t>
      </w:r>
      <w:r>
        <w:rPr>
          <w:rFonts w:cs="FrankRuehl" w:hint="cs"/>
          <w:sz w:val="22"/>
          <w:szCs w:val="22"/>
          <w:rtl/>
        </w:rPr>
        <w:t>ושבי הרכב למעט רכב</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hint="cs"/>
          <w:sz w:val="22"/>
          <w:szCs w:val="22"/>
          <w:rtl/>
        </w:rPr>
        <w:t>ו</w:t>
      </w:r>
      <w:r>
        <w:rPr>
          <w:rFonts w:cs="FrankRuehl"/>
          <w:sz w:val="22"/>
          <w:szCs w:val="22"/>
          <w:rtl/>
        </w:rPr>
        <w:t>א</w:t>
      </w:r>
      <w:r>
        <w:rPr>
          <w:rFonts w:cs="FrankRuehl" w:hint="cs"/>
          <w:sz w:val="22"/>
          <w:szCs w:val="22"/>
          <w:rtl/>
        </w:rPr>
        <w:t>חריה</w:t>
      </w:r>
      <w:r>
        <w:rPr>
          <w:rFonts w:cs="FrankRuehl"/>
          <w:sz w:val="22"/>
          <w:szCs w:val="22"/>
          <w:rtl/>
        </w:rPr>
        <w:tab/>
      </w:r>
      <w:r>
        <w:rPr>
          <w:rFonts w:cs="FrankRuehl"/>
          <w:sz w:val="22"/>
          <w:szCs w:val="22"/>
          <w:rtl/>
        </w:rPr>
        <w:tab/>
      </w:r>
      <w:r>
        <w:rPr>
          <w:rFonts w:cs="FrankRuehl"/>
          <w:sz w:val="22"/>
          <w:szCs w:val="22"/>
          <w:rtl/>
        </w:rPr>
        <w:tab/>
        <w:t>ב</w:t>
      </w:r>
      <w:r>
        <w:rPr>
          <w:rFonts w:cs="FrankRuehl" w:hint="cs"/>
          <w:sz w:val="22"/>
          <w:szCs w:val="22"/>
          <w:rtl/>
        </w:rPr>
        <w:t>רכב</w:t>
      </w:r>
      <w:r>
        <w:rPr>
          <w:rFonts w:cs="FrankRuehl"/>
          <w:sz w:val="22"/>
          <w:szCs w:val="22"/>
          <w:rtl/>
        </w:rPr>
        <w:tab/>
        <w:t>ה</w:t>
      </w:r>
      <w:r>
        <w:rPr>
          <w:rFonts w:cs="FrankRuehl" w:hint="cs"/>
          <w:sz w:val="22"/>
          <w:szCs w:val="22"/>
          <w:rtl/>
        </w:rPr>
        <w:t>מסיע יותר משני</w:t>
      </w:r>
      <w:r>
        <w:rPr>
          <w:rFonts w:cs="FrankRuehl"/>
          <w:sz w:val="22"/>
          <w:szCs w:val="22"/>
          <w:rtl/>
        </w:rPr>
        <w:t xml:space="preserve"> נ</w:t>
      </w:r>
      <w:r>
        <w:rPr>
          <w:rFonts w:cs="FrankRuehl" w:hint="cs"/>
          <w:sz w:val="22"/>
          <w:szCs w:val="22"/>
          <w:rtl/>
        </w:rPr>
        <w:t>וסעים במושב האחורי.</w:t>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sz w:val="22"/>
          <w:szCs w:val="22"/>
          <w:rtl/>
        </w:rPr>
        <w:t> </w:t>
      </w:r>
      <w:r>
        <w:rPr>
          <w:rFonts w:cs="FrankRuehl"/>
          <w:sz w:val="22"/>
          <w:szCs w:val="22"/>
          <w:rtl/>
        </w:rPr>
        <w:t> </w:t>
      </w:r>
      <w:r>
        <w:rPr>
          <w:rFonts w:cs="FrankRuehl"/>
          <w:sz w:val="22"/>
          <w:szCs w:val="22"/>
          <w:rtl/>
        </w:rPr>
        <w:t> </w:t>
      </w:r>
      <w:r>
        <w:rPr>
          <w:rFonts w:cs="FrankRuehl"/>
          <w:sz w:val="22"/>
          <w:szCs w:val="22"/>
          <w:rtl/>
        </w:rPr>
        <w:tab/>
      </w:r>
      <w:r>
        <w:rPr>
          <w:rFonts w:cs="FrankRuehl"/>
          <w:sz w:val="22"/>
          <w:szCs w:val="22"/>
          <w:rtl/>
        </w:rPr>
        <w:tab/>
      </w:r>
      <w:r>
        <w:rPr>
          <w:rFonts w:cs="FrankRuehl"/>
          <w:sz w:val="22"/>
          <w:szCs w:val="22"/>
          <w:rtl/>
        </w:rPr>
        <w:tab/>
      </w:r>
      <w:r>
        <w:rPr>
          <w:rFonts w:cs="FrankRuehl"/>
          <w:sz w:val="22"/>
          <w:szCs w:val="22"/>
          <w:rtl/>
        </w:rPr>
        <w:tab/>
      </w:r>
      <w:r>
        <w:rPr>
          <w:rFonts w:cs="FrankRuehl" w:hint="cs"/>
          <w:sz w:val="22"/>
          <w:szCs w:val="22"/>
          <w:rtl/>
        </w:rPr>
        <w:t xml:space="preserve"> </w:t>
      </w:r>
      <w:r>
        <w:rPr>
          <w:rFonts w:cs="FrankRuehl"/>
          <w:sz w:val="22"/>
          <w:szCs w:val="22"/>
          <w:rtl/>
        </w:rPr>
        <w:t>ה</w:t>
      </w:r>
      <w:r>
        <w:rPr>
          <w:rFonts w:cs="FrankRuehl" w:hint="cs"/>
          <w:sz w:val="22"/>
          <w:szCs w:val="22"/>
          <w:rtl/>
        </w:rPr>
        <w:t>נוסע האמצעי חייב</w:t>
      </w:r>
      <w:r>
        <w:rPr>
          <w:rFonts w:cs="FrankRuehl"/>
          <w:sz w:val="22"/>
          <w:szCs w:val="22"/>
          <w:rtl/>
        </w:rPr>
        <w:t xml:space="preserve"> ב</w:t>
      </w:r>
      <w:r>
        <w:rPr>
          <w:rFonts w:cs="FrankRuehl" w:hint="cs"/>
          <w:sz w:val="22"/>
          <w:szCs w:val="22"/>
          <w:rtl/>
        </w:rPr>
        <w:t>חגורת מתניים</w:t>
      </w:r>
    </w:p>
    <w:p w:rsidR="00765B69" w:rsidRDefault="00765B69" w:rsidP="00B86835">
      <w:pPr>
        <w:pStyle w:val="P00"/>
        <w:tabs>
          <w:tab w:val="clear" w:pos="624"/>
          <w:tab w:val="clear" w:pos="1474"/>
          <w:tab w:val="clear" w:pos="1928"/>
          <w:tab w:val="clear" w:pos="2381"/>
          <w:tab w:val="clear" w:pos="2835"/>
          <w:tab w:val="left" w:pos="992"/>
          <w:tab w:val="left" w:pos="3260"/>
          <w:tab w:val="left" w:pos="4394"/>
        </w:tabs>
        <w:spacing w:before="72"/>
        <w:ind w:left="0" w:right="1134"/>
        <w:rPr>
          <w:rStyle w:val="default"/>
          <w:sz w:val="22"/>
          <w:szCs w:val="22"/>
          <w:rtl/>
        </w:rPr>
      </w:pPr>
      <w:r>
        <w:rPr>
          <w:lang w:val="he-IL"/>
        </w:rPr>
        <w:pict>
          <v:rect id="_x0000_s5121" style="position:absolute;left:0;text-align:left;margin-left:464.5pt;margin-top:8.05pt;width:75.05pt;height:18.95pt;z-index:251525632"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1995</w:t>
                  </w:r>
                </w:p>
              </w:txbxContent>
            </v:textbox>
            <w10:anchorlock/>
          </v:rect>
        </w:pict>
      </w:r>
      <w:r>
        <w:rPr>
          <w:rStyle w:val="default"/>
          <w:sz w:val="22"/>
          <w:szCs w:val="22"/>
          <w:rtl/>
        </w:rPr>
        <w:t>1994</w:t>
      </w:r>
      <w:r>
        <w:rPr>
          <w:rStyle w:val="default"/>
          <w:sz w:val="22"/>
          <w:szCs w:val="22"/>
          <w:rtl/>
        </w:rPr>
        <w:tab/>
        <w:t>מ</w:t>
      </w:r>
      <w:r>
        <w:rPr>
          <w:rStyle w:val="default"/>
          <w:rFonts w:hint="cs"/>
          <w:sz w:val="22"/>
          <w:szCs w:val="22"/>
          <w:rtl/>
        </w:rPr>
        <w:t xml:space="preserve">ונית ורכב סיור </w:t>
      </w:r>
      <w:r>
        <w:rPr>
          <w:rStyle w:val="default"/>
          <w:sz w:val="22"/>
          <w:szCs w:val="22"/>
          <w:rtl/>
        </w:rPr>
        <w:t>ה</w:t>
      </w:r>
      <w:r>
        <w:rPr>
          <w:rStyle w:val="default"/>
          <w:rFonts w:hint="cs"/>
          <w:sz w:val="22"/>
          <w:szCs w:val="22"/>
          <w:rtl/>
        </w:rPr>
        <w:t xml:space="preserve">בנויים </w:t>
      </w:r>
      <w:r>
        <w:rPr>
          <w:rFonts w:cs="FrankRuehl"/>
          <w:sz w:val="22"/>
          <w:szCs w:val="22"/>
          <w:rtl/>
        </w:rPr>
        <w:t> </w:t>
      </w:r>
      <w:r>
        <w:rPr>
          <w:rFonts w:cs="FrankRuehl"/>
          <w:sz w:val="22"/>
          <w:szCs w:val="22"/>
          <w:rtl/>
        </w:rPr>
        <w:t> </w:t>
      </w:r>
      <w:r>
        <w:rPr>
          <w:rFonts w:cs="FrankRuehl"/>
          <w:sz w:val="22"/>
          <w:szCs w:val="22"/>
          <w:rtl/>
        </w:rPr>
        <w:t> </w:t>
      </w:r>
      <w:r>
        <w:rPr>
          <w:rFonts w:cs="FrankRuehl"/>
          <w:sz w:val="22"/>
          <w:szCs w:val="22"/>
          <w:rtl/>
        </w:rPr>
        <w:tab/>
      </w:r>
      <w:r>
        <w:rPr>
          <w:rStyle w:val="default"/>
          <w:sz w:val="22"/>
          <w:szCs w:val="22"/>
          <w:rtl/>
        </w:rPr>
        <w:t>בכ</w:t>
      </w:r>
      <w:r>
        <w:rPr>
          <w:rStyle w:val="default"/>
          <w:rFonts w:hint="cs"/>
          <w:sz w:val="22"/>
          <w:szCs w:val="22"/>
          <w:rtl/>
        </w:rPr>
        <w:t>ל</w:t>
      </w:r>
      <w:r>
        <w:rPr>
          <w:rStyle w:val="default"/>
          <w:sz w:val="22"/>
          <w:szCs w:val="22"/>
          <w:rtl/>
        </w:rPr>
        <w:t xml:space="preserve"> ה</w:t>
      </w:r>
      <w:r>
        <w:rPr>
          <w:rStyle w:val="default"/>
          <w:rFonts w:hint="cs"/>
          <w:sz w:val="22"/>
          <w:szCs w:val="22"/>
          <w:rtl/>
        </w:rPr>
        <w:t>מושבים</w:t>
      </w:r>
      <w:r>
        <w:rPr>
          <w:rStyle w:val="default"/>
          <w:sz w:val="22"/>
          <w:szCs w:val="22"/>
          <w:rtl/>
        </w:rPr>
        <w:tab/>
        <w:t>ח</w:t>
      </w:r>
      <w:r>
        <w:rPr>
          <w:rStyle w:val="default"/>
          <w:rFonts w:hint="cs"/>
          <w:sz w:val="22"/>
          <w:szCs w:val="22"/>
          <w:rtl/>
        </w:rPr>
        <w:t>גורות 3 נקודות</w:t>
      </w:r>
      <w:r>
        <w:rPr>
          <w:rStyle w:val="default"/>
          <w:sz w:val="22"/>
          <w:szCs w:val="22"/>
          <w:rtl/>
        </w:rPr>
        <w:t xml:space="preserve"> נ</w:t>
      </w:r>
      <w:r>
        <w:rPr>
          <w:rStyle w:val="default"/>
          <w:rFonts w:hint="cs"/>
          <w:sz w:val="22"/>
          <w:szCs w:val="22"/>
          <w:rtl/>
        </w:rPr>
        <w:t>צמדות למושבים שליד</w:t>
      </w:r>
      <w:r>
        <w:rPr>
          <w:rStyle w:val="default"/>
          <w:sz w:val="22"/>
          <w:szCs w:val="22"/>
          <w:rtl/>
        </w:rPr>
        <w:t xml:space="preserve"> ד</w:t>
      </w:r>
      <w:r>
        <w:rPr>
          <w:rStyle w:val="default"/>
          <w:rFonts w:hint="cs"/>
          <w:sz w:val="22"/>
          <w:szCs w:val="22"/>
          <w:rtl/>
        </w:rPr>
        <w:t>ופן</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Style w:val="default"/>
          <w:sz w:val="22"/>
          <w:szCs w:val="22"/>
          <w:rtl/>
        </w:rPr>
      </w:pPr>
      <w:r>
        <w:rPr>
          <w:rStyle w:val="default"/>
          <w:rFonts w:hint="cs"/>
          <w:sz w:val="22"/>
          <w:szCs w:val="22"/>
          <w:rtl/>
        </w:rPr>
        <w:t>ו</w:t>
      </w:r>
      <w:r>
        <w:rPr>
          <w:rStyle w:val="default"/>
          <w:sz w:val="22"/>
          <w:szCs w:val="22"/>
          <w:rtl/>
        </w:rPr>
        <w:t>א</w:t>
      </w:r>
      <w:r>
        <w:rPr>
          <w:rStyle w:val="default"/>
          <w:rFonts w:hint="cs"/>
          <w:sz w:val="22"/>
          <w:szCs w:val="22"/>
          <w:rtl/>
        </w:rPr>
        <w:t>חריה</w:t>
      </w:r>
      <w:r>
        <w:rPr>
          <w:rStyle w:val="default"/>
          <w:sz w:val="22"/>
          <w:szCs w:val="22"/>
          <w:rtl/>
        </w:rPr>
        <w:tab/>
      </w:r>
      <w:r>
        <w:rPr>
          <w:rStyle w:val="default"/>
          <w:sz w:val="22"/>
          <w:szCs w:val="22"/>
          <w:rtl/>
        </w:rPr>
        <w:tab/>
      </w:r>
      <w:r>
        <w:rPr>
          <w:rStyle w:val="default"/>
          <w:rFonts w:hint="cs"/>
          <w:sz w:val="22"/>
          <w:szCs w:val="22"/>
          <w:rtl/>
        </w:rPr>
        <w:t xml:space="preserve">על מרכב של רכב </w:t>
      </w:r>
      <w:r>
        <w:rPr>
          <w:rStyle w:val="default"/>
          <w:sz w:val="22"/>
          <w:szCs w:val="22"/>
          <w:rtl/>
        </w:rPr>
        <w:tab/>
        <w:t>ב</w:t>
      </w:r>
      <w:r>
        <w:rPr>
          <w:rStyle w:val="default"/>
          <w:rFonts w:hint="cs"/>
          <w:sz w:val="22"/>
          <w:szCs w:val="22"/>
          <w:rtl/>
        </w:rPr>
        <w:t>רכב</w:t>
      </w:r>
      <w:r>
        <w:rPr>
          <w:rStyle w:val="default"/>
          <w:sz w:val="22"/>
          <w:szCs w:val="22"/>
          <w:rtl/>
        </w:rPr>
        <w:tab/>
      </w:r>
      <w:r>
        <w:rPr>
          <w:rStyle w:val="default"/>
          <w:rFonts w:hint="cs"/>
          <w:sz w:val="22"/>
          <w:szCs w:val="22"/>
          <w:rtl/>
        </w:rPr>
        <w:t>הרכב</w:t>
      </w:r>
      <w:r>
        <w:rPr>
          <w:rStyle w:val="default"/>
          <w:sz w:val="22"/>
          <w:szCs w:val="22"/>
          <w:rtl/>
        </w:rPr>
        <w:t xml:space="preserve"> ו</w:t>
      </w:r>
      <w:r>
        <w:rPr>
          <w:rStyle w:val="default"/>
          <w:rFonts w:hint="cs"/>
          <w:sz w:val="22"/>
          <w:szCs w:val="22"/>
          <w:rtl/>
        </w:rPr>
        <w:t>חגורות</w:t>
      </w:r>
      <w:r>
        <w:rPr>
          <w:rStyle w:val="default"/>
          <w:sz w:val="22"/>
          <w:szCs w:val="22"/>
          <w:rtl/>
        </w:rPr>
        <w:t xml:space="preserve"> מ</w:t>
      </w:r>
      <w:r>
        <w:rPr>
          <w:rStyle w:val="default"/>
          <w:rFonts w:hint="cs"/>
          <w:sz w:val="22"/>
          <w:szCs w:val="22"/>
          <w:rtl/>
        </w:rPr>
        <w:t>תניים למושבים האחרים</w:t>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s>
        <w:spacing w:before="72"/>
        <w:ind w:left="0" w:right="1134"/>
        <w:rPr>
          <w:rStyle w:val="default"/>
          <w:rFonts w:hint="cs"/>
          <w:sz w:val="22"/>
          <w:szCs w:val="22"/>
          <w:rtl/>
        </w:rPr>
      </w:pPr>
      <w:r>
        <w:rPr>
          <w:rStyle w:val="default"/>
          <w:sz w:val="22"/>
          <w:szCs w:val="22"/>
          <w:rtl/>
        </w:rPr>
        <w:tab/>
        <w:t>מ</w:t>
      </w:r>
      <w:r>
        <w:rPr>
          <w:rStyle w:val="default"/>
          <w:rFonts w:hint="cs"/>
          <w:sz w:val="22"/>
          <w:szCs w:val="22"/>
          <w:rtl/>
        </w:rPr>
        <w:t>סחרי אחוד</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sz w:val="22"/>
          <w:szCs w:val="22"/>
          <w:rtl/>
        </w:rPr>
        <w:t xml:space="preserve">1995 </w:t>
      </w:r>
      <w:r>
        <w:rPr>
          <w:rFonts w:cs="FrankRuehl"/>
          <w:sz w:val="22"/>
          <w:szCs w:val="22"/>
          <w:rtl/>
        </w:rPr>
        <w:tab/>
        <w:t>ר</w:t>
      </w:r>
      <w:r>
        <w:rPr>
          <w:rFonts w:cs="FrankRuehl" w:hint="cs"/>
          <w:sz w:val="22"/>
          <w:szCs w:val="22"/>
          <w:rtl/>
        </w:rPr>
        <w:t>כב מסחרי אחוד המורשה</w:t>
      </w:r>
      <w:r>
        <w:rPr>
          <w:rFonts w:cs="FrankRuehl" w:hint="cs"/>
          <w:sz w:val="22"/>
          <w:szCs w:val="22"/>
          <w:rtl/>
        </w:rPr>
        <w:tab/>
      </w:r>
      <w:r>
        <w:rPr>
          <w:rFonts w:cs="FrankRuehl"/>
          <w:sz w:val="22"/>
          <w:szCs w:val="22"/>
          <w:rtl/>
        </w:rPr>
        <w:t>בכ</w:t>
      </w:r>
      <w:r>
        <w:rPr>
          <w:rFonts w:cs="FrankRuehl" w:hint="cs"/>
          <w:sz w:val="22"/>
          <w:szCs w:val="22"/>
          <w:rtl/>
        </w:rPr>
        <w:t xml:space="preserve">ל </w:t>
      </w:r>
      <w:r>
        <w:rPr>
          <w:rFonts w:cs="FrankRuehl"/>
          <w:sz w:val="22"/>
          <w:szCs w:val="22"/>
          <w:rtl/>
        </w:rPr>
        <w:t>ה</w:t>
      </w:r>
      <w:r>
        <w:rPr>
          <w:rFonts w:cs="FrankRuehl" w:hint="cs"/>
          <w:sz w:val="22"/>
          <w:szCs w:val="22"/>
          <w:rtl/>
        </w:rPr>
        <w:t>מושבים</w:t>
      </w:r>
      <w:r>
        <w:rPr>
          <w:rFonts w:cs="FrankRuehl"/>
          <w:sz w:val="22"/>
          <w:szCs w:val="22"/>
          <w:rtl/>
        </w:rPr>
        <w:tab/>
        <w:t>ח</w:t>
      </w:r>
      <w:r>
        <w:rPr>
          <w:rFonts w:cs="FrankRuehl" w:hint="cs"/>
          <w:sz w:val="22"/>
          <w:szCs w:val="22"/>
          <w:rtl/>
        </w:rPr>
        <w:t>גורות 3 נקודות</w:t>
      </w:r>
      <w:r>
        <w:rPr>
          <w:rFonts w:cs="FrankRuehl"/>
          <w:sz w:val="22"/>
          <w:szCs w:val="22"/>
          <w:rtl/>
        </w:rPr>
        <w:t xml:space="preserve"> נ</w:t>
      </w:r>
      <w:r>
        <w:rPr>
          <w:rFonts w:cs="FrankRuehl" w:hint="cs"/>
          <w:sz w:val="22"/>
          <w:szCs w:val="22"/>
          <w:rtl/>
        </w:rPr>
        <w:t>צמדות למושבים שליד</w:t>
      </w:r>
      <w:r>
        <w:rPr>
          <w:rFonts w:cs="FrankRuehl"/>
          <w:sz w:val="22"/>
          <w:szCs w:val="22"/>
          <w:rtl/>
        </w:rPr>
        <w:t xml:space="preserve"> ד</w:t>
      </w:r>
      <w:r>
        <w:rPr>
          <w:rFonts w:cs="FrankRuehl" w:hint="cs"/>
          <w:sz w:val="22"/>
          <w:szCs w:val="22"/>
          <w:rtl/>
        </w:rPr>
        <w:t>ופן</w:t>
      </w:r>
    </w:p>
    <w:p w:rsidR="00765B69" w:rsidRDefault="00765B69">
      <w:pPr>
        <w:pStyle w:val="P00"/>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hint="cs"/>
          <w:sz w:val="22"/>
          <w:szCs w:val="22"/>
          <w:rtl/>
        </w:rPr>
        <w:t>ו</w:t>
      </w:r>
      <w:r>
        <w:rPr>
          <w:rFonts w:cs="FrankRuehl"/>
          <w:sz w:val="22"/>
          <w:szCs w:val="22"/>
          <w:rtl/>
        </w:rPr>
        <w:t>א</w:t>
      </w:r>
      <w:r>
        <w:rPr>
          <w:rFonts w:cs="FrankRuehl" w:hint="cs"/>
          <w:sz w:val="22"/>
          <w:szCs w:val="22"/>
          <w:rtl/>
        </w:rPr>
        <w:t>חריה</w:t>
      </w:r>
      <w:r>
        <w:rPr>
          <w:rFonts w:cs="FrankRuehl"/>
          <w:sz w:val="22"/>
          <w:szCs w:val="22"/>
          <w:rtl/>
        </w:rPr>
        <w:tab/>
      </w:r>
      <w:r>
        <w:rPr>
          <w:rFonts w:cs="FrankRuehl"/>
          <w:sz w:val="22"/>
          <w:szCs w:val="22"/>
          <w:rtl/>
        </w:rPr>
        <w:tab/>
        <w:t>ל</w:t>
      </w:r>
      <w:r>
        <w:rPr>
          <w:rFonts w:cs="FrankRuehl" w:hint="cs"/>
          <w:sz w:val="22"/>
          <w:szCs w:val="22"/>
          <w:rtl/>
        </w:rPr>
        <w:t>הסעת נוסעים ורכב מסחרי</w:t>
      </w:r>
      <w:r>
        <w:rPr>
          <w:rFonts w:cs="FrankRuehl"/>
          <w:sz w:val="22"/>
          <w:szCs w:val="22"/>
          <w:rtl/>
        </w:rPr>
        <w:tab/>
        <w:t>ב</w:t>
      </w:r>
      <w:r>
        <w:rPr>
          <w:rFonts w:cs="FrankRuehl" w:hint="cs"/>
          <w:sz w:val="22"/>
          <w:szCs w:val="22"/>
          <w:rtl/>
        </w:rPr>
        <w:t>רכב</w:t>
      </w:r>
      <w:r>
        <w:rPr>
          <w:rFonts w:cs="FrankRuehl"/>
          <w:sz w:val="22"/>
          <w:szCs w:val="22"/>
          <w:rtl/>
        </w:rPr>
        <w:tab/>
      </w:r>
      <w:r>
        <w:rPr>
          <w:rFonts w:cs="FrankRuehl" w:hint="cs"/>
          <w:sz w:val="22"/>
          <w:szCs w:val="22"/>
          <w:rtl/>
        </w:rPr>
        <w:t>הרכב חגורות</w:t>
      </w:r>
      <w:r>
        <w:rPr>
          <w:rFonts w:cs="FrankRuehl"/>
          <w:sz w:val="22"/>
          <w:szCs w:val="22"/>
          <w:rtl/>
        </w:rPr>
        <w:t xml:space="preserve"> מ</w:t>
      </w:r>
      <w:r>
        <w:rPr>
          <w:rFonts w:cs="FrankRuehl" w:hint="cs"/>
          <w:sz w:val="22"/>
          <w:szCs w:val="22"/>
          <w:rtl/>
        </w:rPr>
        <w:t>תניים למושבים</w:t>
      </w:r>
      <w:r>
        <w:rPr>
          <w:rFonts w:cs="FrankRuehl"/>
          <w:sz w:val="22"/>
          <w:szCs w:val="22"/>
          <w:rtl/>
        </w:rPr>
        <w:t xml:space="preserve"> ה</w:t>
      </w:r>
      <w:r>
        <w:rPr>
          <w:rFonts w:cs="FrankRuehl" w:hint="cs"/>
          <w:sz w:val="22"/>
          <w:szCs w:val="22"/>
          <w:rtl/>
        </w:rPr>
        <w:t>אחוריים</w:t>
      </w:r>
    </w:p>
    <w:p w:rsidR="00765B69" w:rsidRDefault="00765B69">
      <w:pPr>
        <w:pStyle w:val="P00"/>
        <w:pBdr>
          <w:bottom w:val="single" w:sz="4" w:space="1" w:color="auto"/>
        </w:pBdr>
        <w:tabs>
          <w:tab w:val="clear" w:pos="624"/>
          <w:tab w:val="clear" w:pos="1474"/>
          <w:tab w:val="clear" w:pos="1928"/>
          <w:tab w:val="clear" w:pos="2381"/>
          <w:tab w:val="clear" w:pos="2835"/>
          <w:tab w:val="left" w:pos="992"/>
          <w:tab w:val="left" w:pos="3260"/>
          <w:tab w:val="left" w:pos="4394"/>
        </w:tabs>
        <w:spacing w:before="72"/>
        <w:ind w:left="0" w:right="1134"/>
        <w:rPr>
          <w:rFonts w:cs="FrankRuehl"/>
          <w:sz w:val="22"/>
          <w:szCs w:val="22"/>
          <w:rtl/>
        </w:rPr>
      </w:pPr>
      <w:r>
        <w:rPr>
          <w:rFonts w:cs="FrankRuehl"/>
          <w:sz w:val="22"/>
          <w:szCs w:val="22"/>
          <w:rtl/>
        </w:rPr>
        <w:tab/>
        <w:t>ב</w:t>
      </w:r>
      <w:r>
        <w:rPr>
          <w:rFonts w:cs="FrankRuehl" w:hint="cs"/>
          <w:sz w:val="22"/>
          <w:szCs w:val="22"/>
          <w:rtl/>
        </w:rPr>
        <w:t>לתי אחוד בעל תא</w:t>
      </w:r>
      <w:r>
        <w:rPr>
          <w:rFonts w:cs="FrankRuehl"/>
          <w:sz w:val="22"/>
          <w:szCs w:val="22"/>
          <w:rtl/>
        </w:rPr>
        <w:t xml:space="preserve"> נ</w:t>
      </w:r>
      <w:r>
        <w:rPr>
          <w:rFonts w:cs="FrankRuehl" w:hint="cs"/>
          <w:sz w:val="22"/>
          <w:szCs w:val="22"/>
          <w:rtl/>
        </w:rPr>
        <w:t>הג כפול</w:t>
      </w:r>
      <w:r>
        <w:rPr>
          <w:rFonts w:cs="FrankRuehl"/>
          <w:sz w:val="22"/>
          <w:szCs w:val="22"/>
          <w:rtl/>
        </w:rPr>
        <w:tab/>
      </w:r>
      <w:r>
        <w:rPr>
          <w:rFonts w:cs="FrankRuehl"/>
          <w:sz w:val="22"/>
          <w:szCs w:val="22"/>
          <w:rtl/>
        </w:rPr>
        <w:tab/>
      </w:r>
    </w:p>
    <w:p w:rsidR="00765B69" w:rsidRDefault="00765B69" w:rsidP="00B86835">
      <w:pPr>
        <w:pStyle w:val="page"/>
        <w:widowControl/>
        <w:tabs>
          <w:tab w:val="left" w:pos="992"/>
          <w:tab w:val="left" w:pos="3260"/>
          <w:tab w:val="left" w:pos="4394"/>
        </w:tabs>
        <w:ind w:right="1134"/>
        <w:rPr>
          <w:rStyle w:val="default"/>
          <w:position w:val="0"/>
          <w:sz w:val="22"/>
          <w:szCs w:val="22"/>
          <w:rtl/>
        </w:rPr>
      </w:pPr>
      <w:r>
        <w:rPr>
          <w:sz w:val="22"/>
          <w:lang w:val="he-IL"/>
        </w:rPr>
        <w:pict>
          <v:rect id="_x0000_s5122" style="position:absolute;left:0;text-align:left;margin-left:464.5pt;margin-top:8.05pt;width:75.05pt;height:16pt;z-index:251526656" o:allowincell="f" filled="f" stroked="f" strokecolor="lime" strokeweight=".25pt">
            <v:textbox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txbxContent>
            </v:textbox>
            <w10:anchorlock/>
          </v:rect>
        </w:pict>
      </w:r>
      <w:r>
        <w:rPr>
          <w:rStyle w:val="default"/>
          <w:position w:val="0"/>
          <w:sz w:val="22"/>
          <w:szCs w:val="22"/>
          <w:rtl/>
        </w:rPr>
        <w:t>1998</w:t>
      </w:r>
      <w:r>
        <w:rPr>
          <w:rStyle w:val="default"/>
          <w:position w:val="0"/>
          <w:sz w:val="22"/>
          <w:szCs w:val="22"/>
          <w:rtl/>
        </w:rPr>
        <w:tab/>
        <w:t>א</w:t>
      </w:r>
      <w:r>
        <w:rPr>
          <w:rStyle w:val="default"/>
          <w:rFonts w:hint="cs"/>
          <w:position w:val="0"/>
          <w:sz w:val="22"/>
          <w:szCs w:val="22"/>
          <w:rtl/>
        </w:rPr>
        <w:t>וטובוס זעיר</w:t>
      </w:r>
      <w:r>
        <w:rPr>
          <w:rFonts w:cs="David"/>
          <w:sz w:val="22"/>
          <w:rtl/>
        </w:rPr>
        <w:t> </w:t>
      </w:r>
      <w:r>
        <w:rPr>
          <w:rFonts w:cs="David"/>
          <w:sz w:val="22"/>
          <w:rtl/>
        </w:rPr>
        <w:t> </w:t>
      </w:r>
      <w:r>
        <w:rPr>
          <w:rFonts w:cs="David"/>
          <w:sz w:val="22"/>
          <w:rtl/>
        </w:rPr>
        <w:t> </w:t>
      </w:r>
      <w:r>
        <w:rPr>
          <w:rFonts w:cs="David"/>
          <w:sz w:val="22"/>
          <w:rtl/>
        </w:rPr>
        <w:tab/>
      </w:r>
      <w:r>
        <w:rPr>
          <w:rStyle w:val="default"/>
          <w:position w:val="0"/>
          <w:sz w:val="22"/>
          <w:szCs w:val="22"/>
          <w:rtl/>
        </w:rPr>
        <w:t>בכ</w:t>
      </w:r>
      <w:r>
        <w:rPr>
          <w:rStyle w:val="default"/>
          <w:rFonts w:hint="cs"/>
          <w:position w:val="0"/>
          <w:sz w:val="22"/>
          <w:szCs w:val="22"/>
          <w:rtl/>
        </w:rPr>
        <w:t xml:space="preserve">ל </w:t>
      </w:r>
      <w:r>
        <w:rPr>
          <w:rStyle w:val="default"/>
          <w:position w:val="0"/>
          <w:sz w:val="22"/>
          <w:szCs w:val="22"/>
          <w:rtl/>
        </w:rPr>
        <w:tab/>
        <w:t>1.</w:t>
      </w:r>
      <w:r>
        <w:rPr>
          <w:rFonts w:cs="David"/>
          <w:sz w:val="22"/>
          <w:rtl/>
        </w:rPr>
        <w:t xml:space="preserve"> </w:t>
      </w:r>
      <w:r>
        <w:rPr>
          <w:rStyle w:val="default"/>
          <w:position w:val="0"/>
          <w:sz w:val="22"/>
          <w:szCs w:val="22"/>
          <w:rtl/>
        </w:rPr>
        <w:t>חג</w:t>
      </w:r>
      <w:r>
        <w:rPr>
          <w:rStyle w:val="default"/>
          <w:rFonts w:hint="cs"/>
          <w:position w:val="0"/>
          <w:sz w:val="22"/>
          <w:szCs w:val="22"/>
          <w:rtl/>
        </w:rPr>
        <w:t>ורות 3 נקודות</w:t>
      </w:r>
      <w:r>
        <w:rPr>
          <w:rStyle w:val="default"/>
          <w:position w:val="0"/>
          <w:sz w:val="22"/>
          <w:szCs w:val="22"/>
          <w:rtl/>
        </w:rPr>
        <w:t xml:space="preserve"> נ</w:t>
      </w:r>
      <w:r>
        <w:rPr>
          <w:rStyle w:val="default"/>
          <w:rFonts w:hint="cs"/>
          <w:position w:val="0"/>
          <w:sz w:val="22"/>
          <w:szCs w:val="22"/>
          <w:rtl/>
        </w:rPr>
        <w:t>צמדות למושבים שליד</w:t>
      </w:r>
    </w:p>
    <w:p w:rsidR="00765B69" w:rsidRDefault="00765B69">
      <w:pPr>
        <w:pStyle w:val="page"/>
        <w:widowControl/>
        <w:pBdr>
          <w:bottom w:val="single" w:sz="4" w:space="1" w:color="auto"/>
        </w:pBdr>
        <w:tabs>
          <w:tab w:val="left" w:pos="992"/>
          <w:tab w:val="left" w:pos="3260"/>
          <w:tab w:val="left" w:pos="4394"/>
        </w:tabs>
        <w:spacing w:before="72"/>
        <w:ind w:right="1134"/>
        <w:rPr>
          <w:rStyle w:val="default"/>
          <w:position w:val="0"/>
          <w:sz w:val="22"/>
          <w:szCs w:val="22"/>
          <w:rtl/>
        </w:rPr>
      </w:pPr>
      <w:r>
        <w:rPr>
          <w:rStyle w:val="default"/>
          <w:rFonts w:hint="cs"/>
          <w:position w:val="0"/>
          <w:sz w:val="22"/>
          <w:szCs w:val="22"/>
          <w:rtl/>
        </w:rPr>
        <w:t>ו</w:t>
      </w:r>
      <w:r>
        <w:rPr>
          <w:rStyle w:val="default"/>
          <w:position w:val="0"/>
          <w:sz w:val="22"/>
          <w:szCs w:val="22"/>
          <w:rtl/>
        </w:rPr>
        <w:t>א</w:t>
      </w:r>
      <w:r>
        <w:rPr>
          <w:rStyle w:val="default"/>
          <w:rFonts w:hint="cs"/>
          <w:position w:val="0"/>
          <w:sz w:val="22"/>
          <w:szCs w:val="22"/>
          <w:rtl/>
        </w:rPr>
        <w:t>חריה</w:t>
      </w:r>
      <w:r>
        <w:rPr>
          <w:rStyle w:val="default"/>
          <w:position w:val="0"/>
          <w:sz w:val="22"/>
          <w:szCs w:val="22"/>
          <w:rtl/>
        </w:rPr>
        <w:tab/>
      </w:r>
      <w:r>
        <w:rPr>
          <w:rStyle w:val="default"/>
          <w:position w:val="0"/>
          <w:sz w:val="22"/>
          <w:szCs w:val="22"/>
          <w:rtl/>
        </w:rPr>
        <w:tab/>
        <w:t>ה</w:t>
      </w:r>
      <w:r>
        <w:rPr>
          <w:rStyle w:val="default"/>
          <w:rFonts w:hint="cs"/>
          <w:position w:val="0"/>
          <w:sz w:val="22"/>
          <w:szCs w:val="22"/>
          <w:rtl/>
        </w:rPr>
        <w:t>מושבים</w:t>
      </w:r>
      <w:r>
        <w:rPr>
          <w:rStyle w:val="default"/>
          <w:position w:val="0"/>
          <w:sz w:val="22"/>
          <w:szCs w:val="22"/>
          <w:rtl/>
        </w:rPr>
        <w:tab/>
        <w:t>ד</w:t>
      </w:r>
      <w:r>
        <w:rPr>
          <w:rStyle w:val="default"/>
          <w:rFonts w:hint="cs"/>
          <w:position w:val="0"/>
          <w:sz w:val="22"/>
          <w:szCs w:val="22"/>
          <w:rtl/>
        </w:rPr>
        <w:t>ופן הרכב</w:t>
      </w:r>
    </w:p>
    <w:p w:rsidR="00765B69" w:rsidRDefault="00765B69" w:rsidP="00B86835">
      <w:pPr>
        <w:pStyle w:val="page"/>
        <w:widowControl/>
        <w:tabs>
          <w:tab w:val="left" w:pos="992"/>
          <w:tab w:val="left" w:pos="3260"/>
          <w:tab w:val="left" w:pos="4394"/>
        </w:tabs>
        <w:spacing w:before="72"/>
        <w:ind w:right="1134"/>
        <w:rPr>
          <w:rStyle w:val="default"/>
          <w:position w:val="0"/>
          <w:sz w:val="22"/>
          <w:szCs w:val="22"/>
          <w:rtl/>
        </w:rPr>
      </w:pPr>
      <w:r>
        <w:rPr>
          <w:rStyle w:val="default"/>
          <w:position w:val="0"/>
          <w:sz w:val="22"/>
          <w:szCs w:val="22"/>
        </w:rPr>
        <w:pict>
          <v:rect id="_x0000_s5123" style="position:absolute;left:0;text-align:left;margin-left:464.5pt;margin-top:8.05pt;width:75.05pt;height:16pt;z-index:251527680" o:allowincell="f" filled="f" stroked="f" strokecolor="lime" strokeweight=".25pt">
            <v:textbox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txbxContent>
            </v:textbox>
            <w10:anchorlock/>
          </v:rect>
        </w:pict>
      </w:r>
      <w:r>
        <w:rPr>
          <w:rStyle w:val="default"/>
          <w:rFonts w:hint="cs"/>
          <w:position w:val="0"/>
          <w:sz w:val="22"/>
          <w:szCs w:val="22"/>
          <w:rtl/>
        </w:rPr>
        <w:t>2003</w:t>
      </w:r>
      <w:r>
        <w:rPr>
          <w:rStyle w:val="default"/>
          <w:position w:val="0"/>
          <w:sz w:val="22"/>
          <w:szCs w:val="22"/>
          <w:rtl/>
        </w:rPr>
        <w:tab/>
        <w:t>א</w:t>
      </w:r>
      <w:r>
        <w:rPr>
          <w:rStyle w:val="default"/>
          <w:rFonts w:hint="cs"/>
          <w:position w:val="0"/>
          <w:sz w:val="22"/>
          <w:szCs w:val="22"/>
          <w:rtl/>
        </w:rPr>
        <w:t>וטובוס, למעט אוטובוס זעיר</w:t>
      </w:r>
      <w:r>
        <w:rPr>
          <w:rFonts w:cs="David"/>
          <w:sz w:val="22"/>
          <w:rtl/>
        </w:rPr>
        <w:tab/>
      </w:r>
      <w:r>
        <w:rPr>
          <w:rStyle w:val="default"/>
          <w:position w:val="0"/>
          <w:sz w:val="22"/>
          <w:szCs w:val="22"/>
          <w:rtl/>
        </w:rPr>
        <w:t>בכ</w:t>
      </w:r>
      <w:r>
        <w:rPr>
          <w:rStyle w:val="default"/>
          <w:rFonts w:hint="cs"/>
          <w:position w:val="0"/>
          <w:sz w:val="22"/>
          <w:szCs w:val="22"/>
          <w:rtl/>
        </w:rPr>
        <w:t xml:space="preserve">ל </w:t>
      </w:r>
      <w:r>
        <w:rPr>
          <w:rStyle w:val="default"/>
          <w:position w:val="0"/>
          <w:sz w:val="22"/>
          <w:szCs w:val="22"/>
          <w:rtl/>
        </w:rPr>
        <w:t>ה</w:t>
      </w:r>
      <w:r>
        <w:rPr>
          <w:rStyle w:val="default"/>
          <w:rFonts w:hint="cs"/>
          <w:position w:val="0"/>
          <w:sz w:val="22"/>
          <w:szCs w:val="22"/>
          <w:rtl/>
        </w:rPr>
        <w:t>מושבים</w:t>
      </w:r>
      <w:r>
        <w:rPr>
          <w:rStyle w:val="default"/>
          <w:position w:val="0"/>
          <w:sz w:val="22"/>
          <w:szCs w:val="22"/>
          <w:rtl/>
        </w:rPr>
        <w:tab/>
        <w:t>1</w:t>
      </w:r>
      <w:r>
        <w:rPr>
          <w:rStyle w:val="default"/>
          <w:rFonts w:hint="cs"/>
          <w:position w:val="0"/>
          <w:sz w:val="22"/>
          <w:szCs w:val="22"/>
          <w:rtl/>
        </w:rPr>
        <w:t>. ח</w:t>
      </w:r>
      <w:r>
        <w:rPr>
          <w:rStyle w:val="default"/>
          <w:position w:val="0"/>
          <w:sz w:val="22"/>
          <w:szCs w:val="22"/>
          <w:rtl/>
        </w:rPr>
        <w:t>ג</w:t>
      </w:r>
      <w:r>
        <w:rPr>
          <w:rStyle w:val="default"/>
          <w:rFonts w:hint="cs"/>
          <w:position w:val="0"/>
          <w:sz w:val="22"/>
          <w:szCs w:val="22"/>
          <w:rtl/>
        </w:rPr>
        <w:t>ורות 3 נקודות</w:t>
      </w:r>
      <w:r>
        <w:rPr>
          <w:rStyle w:val="default"/>
          <w:position w:val="0"/>
          <w:sz w:val="22"/>
          <w:szCs w:val="22"/>
          <w:rtl/>
        </w:rPr>
        <w:t xml:space="preserve"> נ</w:t>
      </w:r>
      <w:r>
        <w:rPr>
          <w:rStyle w:val="default"/>
          <w:rFonts w:hint="cs"/>
          <w:position w:val="0"/>
          <w:sz w:val="22"/>
          <w:szCs w:val="22"/>
          <w:rtl/>
        </w:rPr>
        <w:t>צמדות במושבים שמאחורי</w:t>
      </w:r>
    </w:p>
    <w:p w:rsidR="00765B69" w:rsidRDefault="00765B69">
      <w:pPr>
        <w:pStyle w:val="page"/>
        <w:widowControl/>
        <w:tabs>
          <w:tab w:val="left" w:pos="992"/>
          <w:tab w:val="left" w:pos="3260"/>
          <w:tab w:val="left" w:pos="4394"/>
        </w:tabs>
        <w:spacing w:before="72"/>
        <w:ind w:right="1134"/>
        <w:rPr>
          <w:rStyle w:val="default"/>
          <w:position w:val="0"/>
          <w:sz w:val="22"/>
          <w:szCs w:val="22"/>
          <w:rtl/>
        </w:rPr>
      </w:pPr>
      <w:r>
        <w:rPr>
          <w:rStyle w:val="default"/>
          <w:rFonts w:hint="cs"/>
          <w:position w:val="0"/>
          <w:sz w:val="22"/>
          <w:szCs w:val="22"/>
          <w:rtl/>
        </w:rPr>
        <w:t>ו</w:t>
      </w:r>
      <w:r>
        <w:rPr>
          <w:rStyle w:val="default"/>
          <w:position w:val="0"/>
          <w:sz w:val="22"/>
          <w:szCs w:val="22"/>
          <w:rtl/>
        </w:rPr>
        <w:t>א</w:t>
      </w:r>
      <w:r>
        <w:rPr>
          <w:rStyle w:val="default"/>
          <w:rFonts w:hint="cs"/>
          <w:position w:val="0"/>
          <w:sz w:val="22"/>
          <w:szCs w:val="22"/>
          <w:rtl/>
        </w:rPr>
        <w:t>חריה</w:t>
      </w:r>
      <w:r>
        <w:rPr>
          <w:rStyle w:val="default"/>
          <w:position w:val="0"/>
          <w:sz w:val="22"/>
          <w:szCs w:val="22"/>
          <w:rtl/>
        </w:rPr>
        <w:tab/>
      </w:r>
      <w:r>
        <w:rPr>
          <w:rStyle w:val="default"/>
          <w:rFonts w:hint="cs"/>
          <w:position w:val="0"/>
          <w:sz w:val="22"/>
          <w:szCs w:val="22"/>
          <w:rtl/>
        </w:rPr>
        <w:t>ואוטובוס שניתן לו רישיון קו</w:t>
      </w:r>
      <w:r>
        <w:rPr>
          <w:rStyle w:val="default"/>
          <w:position w:val="0"/>
          <w:sz w:val="22"/>
          <w:szCs w:val="22"/>
          <w:rtl/>
        </w:rPr>
        <w:tab/>
      </w:r>
      <w:r>
        <w:rPr>
          <w:rStyle w:val="default"/>
          <w:rFonts w:hint="cs"/>
          <w:position w:val="0"/>
          <w:sz w:val="22"/>
          <w:szCs w:val="22"/>
          <w:rtl/>
        </w:rPr>
        <w:t>ברכב</w:t>
      </w:r>
      <w:r>
        <w:rPr>
          <w:rStyle w:val="default"/>
          <w:position w:val="0"/>
          <w:sz w:val="22"/>
          <w:szCs w:val="22"/>
          <w:rtl/>
        </w:rPr>
        <w:tab/>
      </w:r>
      <w:r>
        <w:rPr>
          <w:rStyle w:val="default"/>
          <w:rFonts w:hint="cs"/>
          <w:position w:val="0"/>
          <w:sz w:val="22"/>
          <w:szCs w:val="22"/>
          <w:rtl/>
        </w:rPr>
        <w:t xml:space="preserve">פתחי הכניסה והיציאה או מעקה, ובמושבי הנהג </w:t>
      </w:r>
    </w:p>
    <w:p w:rsidR="00765B69" w:rsidRDefault="00765B69">
      <w:pPr>
        <w:pStyle w:val="page"/>
        <w:widowControl/>
        <w:tabs>
          <w:tab w:val="left" w:pos="992"/>
          <w:tab w:val="left" w:pos="3260"/>
          <w:tab w:val="left" w:pos="4394"/>
        </w:tabs>
        <w:spacing w:before="72"/>
        <w:ind w:right="1134"/>
        <w:rPr>
          <w:rStyle w:val="default"/>
          <w:rFonts w:hint="cs"/>
          <w:position w:val="0"/>
          <w:sz w:val="22"/>
          <w:szCs w:val="22"/>
          <w:rtl/>
        </w:rPr>
      </w:pPr>
      <w:r>
        <w:rPr>
          <w:rStyle w:val="default"/>
          <w:position w:val="0"/>
          <w:sz w:val="22"/>
          <w:szCs w:val="22"/>
          <w:rtl/>
        </w:rPr>
        <w:tab/>
      </w:r>
      <w:r>
        <w:rPr>
          <w:rStyle w:val="default"/>
          <w:rFonts w:hint="cs"/>
          <w:position w:val="0"/>
          <w:sz w:val="22"/>
          <w:szCs w:val="22"/>
          <w:rtl/>
        </w:rPr>
        <w:t>כהגדרתו בתקנה 368</w:t>
      </w:r>
      <w:r>
        <w:rPr>
          <w:rStyle w:val="default"/>
          <w:rFonts w:hint="cs"/>
          <w:position w:val="0"/>
          <w:sz w:val="22"/>
          <w:szCs w:val="22"/>
          <w:rtl/>
        </w:rPr>
        <w:tab/>
      </w:r>
      <w:r>
        <w:rPr>
          <w:rStyle w:val="default"/>
          <w:rFonts w:hint="cs"/>
          <w:position w:val="0"/>
          <w:sz w:val="22"/>
          <w:szCs w:val="22"/>
          <w:rtl/>
        </w:rPr>
        <w:tab/>
        <w:t>והמדריך;</w:t>
      </w:r>
    </w:p>
    <w:p w:rsidR="00765B69" w:rsidRDefault="00765B69">
      <w:pPr>
        <w:pStyle w:val="page"/>
        <w:widowControl/>
        <w:tabs>
          <w:tab w:val="left" w:pos="992"/>
          <w:tab w:val="left" w:pos="3260"/>
          <w:tab w:val="left" w:pos="4394"/>
        </w:tabs>
        <w:spacing w:before="72"/>
        <w:ind w:right="1134"/>
        <w:rPr>
          <w:rStyle w:val="default"/>
          <w:rFonts w:hint="cs"/>
          <w:position w:val="0"/>
          <w:sz w:val="22"/>
          <w:szCs w:val="22"/>
          <w:rtl/>
        </w:rPr>
      </w:pPr>
      <w:r>
        <w:rPr>
          <w:rStyle w:val="default"/>
          <w:rFonts w:hint="cs"/>
          <w:position w:val="0"/>
          <w:sz w:val="22"/>
          <w:szCs w:val="22"/>
          <w:rtl/>
        </w:rPr>
        <w:tab/>
      </w:r>
      <w:r>
        <w:rPr>
          <w:rStyle w:val="default"/>
          <w:position w:val="0"/>
          <w:sz w:val="22"/>
          <w:szCs w:val="22"/>
          <w:rtl/>
        </w:rPr>
        <w:tab/>
      </w:r>
      <w:r>
        <w:rPr>
          <w:rStyle w:val="default"/>
          <w:position w:val="0"/>
          <w:sz w:val="22"/>
          <w:szCs w:val="22"/>
          <w:rtl/>
        </w:rPr>
        <w:tab/>
      </w:r>
      <w:r>
        <w:rPr>
          <w:rStyle w:val="default"/>
          <w:rFonts w:hint="cs"/>
          <w:position w:val="0"/>
          <w:sz w:val="22"/>
          <w:szCs w:val="22"/>
          <w:rtl/>
        </w:rPr>
        <w:t>2. חגורות 3 נקודות או חגורת מותניים לשאר</w:t>
      </w:r>
    </w:p>
    <w:p w:rsidR="00765B69" w:rsidRDefault="00765B69">
      <w:pPr>
        <w:pStyle w:val="page"/>
        <w:widowControl/>
        <w:pBdr>
          <w:bottom w:val="single" w:sz="4" w:space="1" w:color="auto"/>
        </w:pBdr>
        <w:tabs>
          <w:tab w:val="left" w:pos="992"/>
          <w:tab w:val="left" w:pos="3260"/>
          <w:tab w:val="left" w:pos="4394"/>
        </w:tabs>
        <w:spacing w:before="72"/>
        <w:ind w:right="1134"/>
        <w:rPr>
          <w:rStyle w:val="default"/>
          <w:rFonts w:hint="cs"/>
          <w:position w:val="0"/>
          <w:sz w:val="22"/>
          <w:szCs w:val="22"/>
          <w:rtl/>
        </w:rPr>
      </w:pPr>
      <w:r>
        <w:rPr>
          <w:rStyle w:val="default"/>
          <w:rFonts w:hint="cs"/>
          <w:position w:val="0"/>
          <w:sz w:val="22"/>
          <w:szCs w:val="22"/>
          <w:rtl/>
        </w:rPr>
        <w:tab/>
      </w:r>
      <w:r>
        <w:rPr>
          <w:rStyle w:val="default"/>
          <w:rFonts w:hint="cs"/>
          <w:position w:val="0"/>
          <w:sz w:val="22"/>
          <w:szCs w:val="22"/>
          <w:rtl/>
        </w:rPr>
        <w:tab/>
      </w:r>
      <w:r>
        <w:rPr>
          <w:rStyle w:val="default"/>
          <w:rFonts w:hint="cs"/>
          <w:position w:val="0"/>
          <w:sz w:val="22"/>
          <w:szCs w:val="22"/>
          <w:rtl/>
        </w:rPr>
        <w:tab/>
        <w:t>המושבים</w:t>
      </w:r>
    </w:p>
    <w:p w:rsidR="00765B69" w:rsidRDefault="00765B69">
      <w:pPr>
        <w:pStyle w:val="page"/>
        <w:widowControl/>
        <w:tabs>
          <w:tab w:val="left" w:pos="992"/>
          <w:tab w:val="left" w:pos="3260"/>
          <w:tab w:val="left" w:pos="4394"/>
        </w:tabs>
        <w:spacing w:before="72"/>
        <w:ind w:right="1134"/>
        <w:rPr>
          <w:rStyle w:val="default"/>
          <w:rFonts w:hint="cs"/>
          <w:position w:val="0"/>
          <w:sz w:val="22"/>
          <w:szCs w:val="22"/>
          <w:rtl/>
        </w:rPr>
      </w:pPr>
      <w:r>
        <w:rPr>
          <w:rFonts w:cs="FrankRuehl"/>
          <w:position w:val="0"/>
          <w:rtl/>
          <w:lang w:val="he-IL"/>
        </w:rPr>
        <w:pict>
          <v:shape id="_x0000_s5124" type="#_x0000_t202" style="position:absolute;left:0;text-align:left;margin-left:470.25pt;margin-top:7.1pt;width:1in;height:16.8pt;z-index:25152870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7) תשס"ו-2006</w:t>
                  </w:r>
                </w:p>
              </w:txbxContent>
            </v:textbox>
            <w10:anchorlock/>
          </v:shape>
        </w:pict>
      </w:r>
      <w:r>
        <w:rPr>
          <w:rStyle w:val="default"/>
          <w:rFonts w:hint="cs"/>
          <w:position w:val="0"/>
          <w:sz w:val="22"/>
          <w:szCs w:val="22"/>
          <w:rtl/>
        </w:rPr>
        <w:t>כל השנים</w:t>
      </w:r>
      <w:r>
        <w:rPr>
          <w:rStyle w:val="a7"/>
          <w:position w:val="0"/>
        </w:rPr>
        <w:footnoteReference w:id="4"/>
      </w:r>
      <w:r>
        <w:rPr>
          <w:rStyle w:val="default"/>
          <w:rFonts w:hint="cs"/>
          <w:position w:val="0"/>
          <w:sz w:val="22"/>
          <w:szCs w:val="22"/>
          <w:rtl/>
        </w:rPr>
        <w:tab/>
        <w:t>רכב להסעת תלמידים</w:t>
      </w:r>
      <w:r>
        <w:rPr>
          <w:rStyle w:val="default"/>
          <w:rFonts w:hint="cs"/>
          <w:position w:val="0"/>
          <w:sz w:val="22"/>
          <w:szCs w:val="22"/>
          <w:rtl/>
        </w:rPr>
        <w:tab/>
        <w:t>בכל המושבים</w:t>
      </w:r>
      <w:r>
        <w:rPr>
          <w:rStyle w:val="default"/>
          <w:rFonts w:hint="cs"/>
          <w:position w:val="0"/>
          <w:sz w:val="22"/>
          <w:szCs w:val="22"/>
          <w:rtl/>
        </w:rPr>
        <w:tab/>
        <w:t xml:space="preserve">חגורות מותניים או חגורות אחרות שהותקנו בו </w:t>
      </w:r>
    </w:p>
    <w:p w:rsidR="00765B69" w:rsidRDefault="00765B69">
      <w:pPr>
        <w:pStyle w:val="page"/>
        <w:widowControl/>
        <w:pBdr>
          <w:bottom w:val="single" w:sz="4" w:space="1" w:color="auto"/>
        </w:pBdr>
        <w:tabs>
          <w:tab w:val="left" w:pos="992"/>
          <w:tab w:val="left" w:pos="3260"/>
          <w:tab w:val="left" w:pos="4394"/>
        </w:tabs>
        <w:spacing w:before="72"/>
        <w:ind w:right="1134"/>
        <w:rPr>
          <w:rStyle w:val="default"/>
          <w:rFonts w:hint="cs"/>
          <w:position w:val="0"/>
          <w:sz w:val="22"/>
          <w:szCs w:val="22"/>
          <w:rtl/>
        </w:rPr>
      </w:pPr>
      <w:r>
        <w:rPr>
          <w:rStyle w:val="default"/>
          <w:rFonts w:hint="cs"/>
          <w:position w:val="0"/>
          <w:sz w:val="22"/>
          <w:szCs w:val="22"/>
          <w:rtl/>
        </w:rPr>
        <w:tab/>
      </w:r>
      <w:r>
        <w:rPr>
          <w:rStyle w:val="default"/>
          <w:rFonts w:hint="cs"/>
          <w:position w:val="0"/>
          <w:sz w:val="22"/>
          <w:szCs w:val="22"/>
          <w:rtl/>
        </w:rPr>
        <w:tab/>
      </w:r>
      <w:r>
        <w:rPr>
          <w:rStyle w:val="default"/>
          <w:rFonts w:hint="cs"/>
          <w:position w:val="0"/>
          <w:sz w:val="22"/>
          <w:szCs w:val="22"/>
          <w:rtl/>
        </w:rPr>
        <w:tab/>
        <w:t>לפי תקנות אלה</w:t>
      </w:r>
    </w:p>
    <w:p w:rsidR="00765B69" w:rsidRDefault="00765B69">
      <w:pPr>
        <w:pStyle w:val="page"/>
        <w:widowControl/>
        <w:ind w:right="1134"/>
        <w:rPr>
          <w:rStyle w:val="default"/>
          <w:rFonts w:hint="cs"/>
          <w:position w:val="0"/>
          <w:rtl/>
        </w:rPr>
      </w:pP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 xml:space="preserve">ל אף האמור בתקנת משנה (א), ברכב </w:t>
      </w:r>
      <w:r>
        <w:rPr>
          <w:rStyle w:val="default"/>
          <w:rtl/>
        </w:rPr>
        <w:t>מס</w:t>
      </w:r>
      <w:r>
        <w:rPr>
          <w:rStyle w:val="default"/>
          <w:rFonts w:hint="cs"/>
          <w:rtl/>
        </w:rPr>
        <w:t>חרי אחוד, באוטובוס זעיר, במונית וברכב סיור הבנויים על מרכב של רכב מסחרי אחוד, ששנת ייצורם 1994 ולאחריה, יכול שנקודות העיגון למושבים האחוריים יותקנו, באישור מעבדה מוסמכת, שלא בתהליך הייצור.</w:t>
      </w:r>
    </w:p>
    <w:p w:rsidR="00D8344A" w:rsidRDefault="00D8344A" w:rsidP="00D8344A">
      <w:pPr>
        <w:pStyle w:val="P00"/>
        <w:spacing w:before="72"/>
        <w:ind w:left="0" w:right="1134"/>
        <w:rPr>
          <w:rStyle w:val="default"/>
          <w:rtl/>
        </w:rPr>
      </w:pPr>
      <w:r>
        <w:rPr>
          <w:rFonts w:cs="FrankRuehl"/>
          <w:rtl/>
          <w:lang w:val="he-IL"/>
        </w:rPr>
        <w:pict>
          <v:shape id="_x0000_s6640" type="#_x0000_t202" style="position:absolute;left:0;text-align:left;margin-left:470.25pt;margin-top:7.1pt;width:1in;height:16.8pt;z-index:252606976" filled="f" stroked="f">
            <v:textbox inset="1mm,0,1mm,0">
              <w:txbxContent>
                <w:p w:rsidR="00D8344A" w:rsidRDefault="00D8344A" w:rsidP="00D8344A">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תשע"ט-2018</w:t>
                  </w:r>
                </w:p>
              </w:txbxContent>
            </v:textbox>
          </v:shape>
        </w:pict>
      </w:r>
      <w:r>
        <w:rPr>
          <w:rFonts w:cs="FrankRuehl"/>
          <w:sz w:val="26"/>
          <w:rtl/>
        </w:rPr>
        <w:tab/>
      </w:r>
      <w:r>
        <w:rPr>
          <w:rStyle w:val="default"/>
          <w:rtl/>
        </w:rPr>
        <w:t>(</w:t>
      </w:r>
      <w:r>
        <w:rPr>
          <w:rStyle w:val="default"/>
          <w:rFonts w:hint="cs"/>
          <w:rtl/>
        </w:rPr>
        <w:t>ב1)</w:t>
      </w:r>
      <w:r>
        <w:rPr>
          <w:rStyle w:val="default"/>
          <w:rtl/>
        </w:rPr>
        <w:tab/>
      </w:r>
      <w:r>
        <w:rPr>
          <w:rStyle w:val="default"/>
          <w:rFonts w:hint="cs"/>
          <w:rtl/>
        </w:rPr>
        <w:t>על אף האמור בתקנת משנה (א), אוטובוס להסעת 17 עד 19 נוסעים נוסף על הנהג, שמשקלו הכולל המותר אינו עולה על 5,000 ק"ג, אשר נרשם לראשונה לפני יום כ"ב באדר ב' התשע"ו (1 באפריל 2016), ואשר מבוקש לשנות את סוג הרכב הנקוב ברישיונו מאוטובוס לאוטובוס זעיר, יראוהו כמקיים את דרישות תקנת משנה (א) לגבי אוטובוס זעיר אם מתקיימות בו הדרישות המפורטות בתקנת המשנה האמורה ביחס לאוטובוס.</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ח</w:t>
      </w:r>
      <w:r>
        <w:rPr>
          <w:rStyle w:val="default"/>
          <w:rFonts w:hint="cs"/>
          <w:rtl/>
        </w:rPr>
        <w:t>גורות הבטיחות תהיינה, בכל עת, במצב תקין וראוי לשימוש.</w:t>
      </w:r>
    </w:p>
    <w:p w:rsidR="00765B69" w:rsidRDefault="00765B69" w:rsidP="00B86835">
      <w:pPr>
        <w:pStyle w:val="P00"/>
        <w:spacing w:before="72"/>
        <w:ind w:left="0" w:right="1134"/>
        <w:rPr>
          <w:rStyle w:val="default"/>
          <w:rFonts w:hint="cs"/>
          <w:rtl/>
        </w:rPr>
      </w:pPr>
      <w:bookmarkStart w:id="670" w:name="Seif376"/>
      <w:bookmarkEnd w:id="670"/>
      <w:r>
        <w:rPr>
          <w:lang w:val="he-IL"/>
        </w:rPr>
        <w:pict>
          <v:rect id="_x0000_s4913" style="position:absolute;left:0;text-align:left;margin-left:464.5pt;margin-top:8.05pt;width:75.05pt;height:32pt;z-index:251335168" o:allowincell="f" filled="f" stroked="f" strokecolor="lime" strokeweight=".25pt">
            <v:textbox style="mso-next-textbox:#_x0000_s4913"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בת נעילת רכב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ל"א-</w:t>
                  </w:r>
                  <w:r>
                    <w:rPr>
                      <w:rFonts w:cs="Miriam"/>
                      <w:sz w:val="18"/>
                      <w:szCs w:val="18"/>
                      <w:rtl/>
                    </w:rPr>
                    <w:t>1971</w:t>
                  </w:r>
                </w:p>
              </w:txbxContent>
            </v:textbox>
            <w10:anchorlock/>
          </v:rect>
        </w:pict>
      </w:r>
      <w:r>
        <w:rPr>
          <w:rStyle w:val="big-number"/>
          <w:rFonts w:cs="Miriam"/>
          <w:rtl/>
        </w:rPr>
        <w:t>364</w:t>
      </w:r>
      <w:r>
        <w:rPr>
          <w:rStyle w:val="default"/>
          <w:rtl/>
        </w:rPr>
        <w:t>ב.</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 xml:space="preserve">תקנה זו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נעול בטחון" -</w:t>
      </w:r>
      <w:r>
        <w:rPr>
          <w:rStyle w:val="default"/>
          <w:rtl/>
        </w:rPr>
        <w:t xml:space="preserve"> </w:t>
      </w:r>
      <w:r>
        <w:rPr>
          <w:rStyle w:val="default"/>
          <w:rFonts w:hint="cs"/>
          <w:rtl/>
        </w:rPr>
        <w:t>מיתקן או מכשיר המותקן ברכב על ידי יצרנו הנועל מכלל חיוני להנעת הרכב לצורך מניעת גניבתו של הרכב;</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כשיר נעילה" -</w:t>
      </w:r>
      <w:r>
        <w:rPr>
          <w:rStyle w:val="default"/>
          <w:rtl/>
        </w:rPr>
        <w:t xml:space="preserve"> </w:t>
      </w:r>
      <w:r>
        <w:rPr>
          <w:rStyle w:val="default"/>
          <w:rFonts w:hint="cs"/>
          <w:rtl/>
        </w:rPr>
        <w:t>מיתקן או מכש</w:t>
      </w:r>
      <w:r>
        <w:rPr>
          <w:rStyle w:val="default"/>
          <w:rtl/>
        </w:rPr>
        <w:t>יר</w:t>
      </w:r>
      <w:r>
        <w:rPr>
          <w:rStyle w:val="default"/>
          <w:rFonts w:hint="cs"/>
          <w:rtl/>
        </w:rPr>
        <w:t xml:space="preserve"> לצורך מניעת גניבתו של רכב, שבאמצעותו ניתן לנעול את ההגה או את תיבת ההילוכים באופן מיכני.</w:t>
      </w:r>
    </w:p>
    <w:p w:rsidR="00765B69" w:rsidRDefault="00765B69">
      <w:pPr>
        <w:pStyle w:val="P00"/>
        <w:spacing w:before="72"/>
        <w:ind w:left="0" w:right="1134"/>
        <w:rPr>
          <w:rStyle w:val="default"/>
          <w:rtl/>
        </w:rPr>
      </w:pPr>
      <w:r>
        <w:rPr>
          <w:rFonts w:cs="FrankRuehl"/>
          <w:rtl/>
          <w:lang w:val="he-IL"/>
        </w:rPr>
        <w:pict>
          <v:shape id="_x0000_s5106" type="#_x0000_t202" style="position:absolute;left:0;text-align:left;margin-left:470.25pt;margin-top:7.1pt;width:1in;height:16.8pt;z-index:251510272"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יירשם אחרי יום כ"ד באב תשל"א (15 באוגוסט 1971) ולא ינוע בדרך רכב פרטי לרבות אופנוע, מונית, רכב מנועי מסחרי שמשקלו הכולל המותר אינו עולה על 2,000 ק"ג, רכב עבודה או אוטו</w:t>
      </w:r>
      <w:r>
        <w:rPr>
          <w:rStyle w:val="default"/>
          <w:rtl/>
        </w:rPr>
        <w:t>בו</w:t>
      </w:r>
      <w:r>
        <w:rPr>
          <w:rStyle w:val="default"/>
          <w:rFonts w:hint="cs"/>
          <w:rtl/>
        </w:rPr>
        <w:t>ס המורשה להסיע עד 15 נוסעים וששנת ייצורם בהתאם לרשום ברשיון אחרי 1971, אלא אם מותקן בהם מנעול בטחון במצב תקין.</w:t>
      </w:r>
    </w:p>
    <w:p w:rsidR="00765B69" w:rsidRDefault="00765B69">
      <w:pPr>
        <w:pStyle w:val="P00"/>
        <w:spacing w:before="72"/>
        <w:ind w:left="0" w:right="1134"/>
        <w:rPr>
          <w:rStyle w:val="default"/>
          <w:rtl/>
        </w:rPr>
      </w:pPr>
      <w:r>
        <w:rPr>
          <w:rFonts w:cs="FrankRuehl"/>
          <w:rtl/>
          <w:lang w:val="he-IL"/>
        </w:rPr>
        <w:pict>
          <v:shape id="_x0000_s5112" type="#_x0000_t202" style="position:absolute;left:0;text-align:left;margin-left:470.25pt;margin-top:7.1pt;width:1in;height:16.8pt;z-index:25151641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14) </w:t>
                  </w:r>
                  <w:r>
                    <w:rPr>
                      <w:rFonts w:cs="Miriam"/>
                      <w:sz w:val="18"/>
                      <w:szCs w:val="18"/>
                      <w:rtl/>
                    </w:rPr>
                    <w:br/>
                  </w:r>
                  <w:r>
                    <w:rPr>
                      <w:rFonts w:cs="Miriam" w:hint="cs"/>
                      <w:sz w:val="18"/>
                      <w:szCs w:val="18"/>
                      <w:rtl/>
                    </w:rPr>
                    <w:t>תשס"ה-2005</w:t>
                  </w:r>
                </w:p>
              </w:txbxContent>
            </v:textbox>
          </v:shape>
        </w:pict>
      </w: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כב כאמור בתקנת משנה (ב) ששנת ייצורו בהתאם לרשום ברשיון הרכב לפני שנת 1972 שנרשם עד כ"ד באב תשל"א (15 באוגוסט 1971) וכן ר</w:t>
      </w:r>
      <w:r>
        <w:rPr>
          <w:rStyle w:val="default"/>
          <w:rtl/>
        </w:rPr>
        <w:t>כ</w:t>
      </w:r>
      <w:r>
        <w:rPr>
          <w:rStyle w:val="default"/>
          <w:rFonts w:hint="cs"/>
          <w:rtl/>
        </w:rPr>
        <w:t>ב שמשקלו הכולל ה</w:t>
      </w:r>
      <w:r>
        <w:rPr>
          <w:rStyle w:val="default"/>
          <w:rtl/>
        </w:rPr>
        <w:t>מו</w:t>
      </w:r>
      <w:r>
        <w:rPr>
          <w:rStyle w:val="default"/>
          <w:rFonts w:hint="cs"/>
          <w:rtl/>
        </w:rPr>
        <w:t>תר אינו עולה על 3,500 ק"ג יהיו מצויידים במנעול בטחון או במכשיר נעילה שיהיו תקינים בכל עת.</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מ</w:t>
      </w:r>
      <w:r>
        <w:rPr>
          <w:rStyle w:val="default"/>
          <w:rFonts w:hint="cs"/>
          <w:rtl/>
        </w:rPr>
        <w:t>נעול בטחון יותקן ברכב בצורה שיאפשר סגירה מיכנית של ההגה או תיבת ההילוכים, וברכב למעט אופנוע יהיה משולב עם מתג ההצתה כך שהפעולה של הוצאת המפתח</w:t>
      </w:r>
      <w:r>
        <w:rPr>
          <w:rStyle w:val="default"/>
          <w:rtl/>
        </w:rPr>
        <w:t xml:space="preserve"> </w:t>
      </w:r>
      <w:r>
        <w:rPr>
          <w:rStyle w:val="default"/>
          <w:rFonts w:hint="cs"/>
          <w:rtl/>
        </w:rPr>
        <w:t>ממתג ההצתה, תגרו</w:t>
      </w:r>
      <w:r>
        <w:rPr>
          <w:rStyle w:val="default"/>
          <w:rtl/>
        </w:rPr>
        <w:t xml:space="preserve">ם </w:t>
      </w:r>
      <w:r>
        <w:rPr>
          <w:rStyle w:val="default"/>
          <w:rFonts w:hint="cs"/>
          <w:rtl/>
        </w:rPr>
        <w:t>לנעילת המיתקן, האמצעי או המכשיר האמור.</w:t>
      </w:r>
    </w:p>
    <w:p w:rsidR="00765B69" w:rsidRDefault="00765B69">
      <w:pPr>
        <w:pStyle w:val="P00"/>
        <w:spacing w:before="72"/>
        <w:ind w:left="0" w:right="1134"/>
        <w:rPr>
          <w:rStyle w:val="default"/>
          <w:rFonts w:hint="cs"/>
          <w:rtl/>
        </w:rPr>
      </w:pPr>
      <w:r>
        <w:rPr>
          <w:rFonts w:cs="FrankRuehl"/>
          <w:sz w:val="26"/>
          <w:rtl/>
        </w:rPr>
        <w:tab/>
      </w:r>
      <w:r>
        <w:rPr>
          <w:rStyle w:val="default"/>
          <w:rtl/>
        </w:rPr>
        <w:t>(ה</w:t>
      </w:r>
      <w:r>
        <w:rPr>
          <w:rStyle w:val="default"/>
          <w:rFonts w:hint="cs"/>
          <w:rtl/>
        </w:rPr>
        <w:t>)</w:t>
      </w:r>
      <w:r>
        <w:rPr>
          <w:rStyle w:val="default"/>
          <w:rtl/>
        </w:rPr>
        <w:tab/>
        <w:t>מ</w:t>
      </w:r>
      <w:r>
        <w:rPr>
          <w:rStyle w:val="default"/>
          <w:rFonts w:hint="cs"/>
          <w:rtl/>
        </w:rPr>
        <w:t>כשיר נעילה יהיה מיתקן נפרד ממכלל הרכב והוא יותקן ברכב בצורה שלא ייעשו ברכב הלחמות או ריתוכים ויותקן כך שלא יהיה ניתן לפתוח אותו או להפסיק את פעולתו על נקלה, במהירות או בחבטה.</w:t>
      </w:r>
    </w:p>
    <w:p w:rsidR="00EF46D2" w:rsidRDefault="00EF46D2" w:rsidP="00EF46D2">
      <w:pPr>
        <w:pStyle w:val="P00"/>
        <w:spacing w:before="72"/>
        <w:ind w:left="0" w:right="1134"/>
        <w:rPr>
          <w:rStyle w:val="default"/>
          <w:rtl/>
        </w:rPr>
      </w:pPr>
      <w:r>
        <w:rPr>
          <w:rFonts w:cs="FrankRuehl"/>
          <w:rtl/>
          <w:lang w:val="he-IL"/>
        </w:rPr>
        <w:pict>
          <v:shape id="_x0000_s6003" type="#_x0000_t202" style="position:absolute;left:0;text-align:left;margin-left:470.25pt;margin-top:7.1pt;width:1in;height:16.8pt;z-index:252209664" filled="f" stroked="f">
            <v:textbox inset="1mm,0,1mm,0">
              <w:txbxContent>
                <w:p w:rsidR="00E20767" w:rsidRDefault="00E20767" w:rsidP="00EF46D2">
                  <w:pPr>
                    <w:spacing w:line="160" w:lineRule="exact"/>
                    <w:jc w:val="left"/>
                    <w:rPr>
                      <w:rFonts w:cs="Miriam"/>
                      <w:noProof/>
                      <w:sz w:val="18"/>
                      <w:szCs w:val="18"/>
                      <w:rtl/>
                    </w:rPr>
                  </w:pPr>
                  <w:r>
                    <w:rPr>
                      <w:rFonts w:cs="Miriam"/>
                      <w:sz w:val="18"/>
                      <w:szCs w:val="18"/>
                      <w:rtl/>
                    </w:rPr>
                    <w:t>תק</w:t>
                  </w:r>
                  <w:r>
                    <w:rPr>
                      <w:rFonts w:cs="Miriam" w:hint="cs"/>
                      <w:sz w:val="18"/>
                      <w:szCs w:val="18"/>
                      <w:rtl/>
                    </w:rPr>
                    <w:t>' (מס' 9) תשע"א-2011</w:t>
                  </w:r>
                </w:p>
              </w:txbxContent>
            </v:textbox>
          </v:shape>
        </w:pict>
      </w:r>
      <w:r>
        <w:rPr>
          <w:rFonts w:cs="FrankRuehl"/>
          <w:sz w:val="26"/>
          <w:rtl/>
        </w:rPr>
        <w:tab/>
      </w:r>
      <w:r>
        <w:rPr>
          <w:rStyle w:val="default"/>
          <w:rtl/>
        </w:rPr>
        <w:t>(</w:t>
      </w:r>
      <w:r>
        <w:rPr>
          <w:rStyle w:val="default"/>
          <w:rFonts w:hint="cs"/>
          <w:rtl/>
        </w:rPr>
        <w:t>ו)</w:t>
      </w:r>
      <w:r>
        <w:rPr>
          <w:rStyle w:val="default"/>
          <w:rFonts w:hint="cs"/>
          <w:rtl/>
        </w:rPr>
        <w:tab/>
        <w:t>תקנה זו לא תחול על כלי רכב של צבא הגנה לישראל, שייעודו מבצעי.</w:t>
      </w:r>
    </w:p>
    <w:p w:rsidR="00765B69" w:rsidRDefault="00765B69" w:rsidP="00B86835">
      <w:pPr>
        <w:pStyle w:val="P00"/>
        <w:spacing w:before="72"/>
        <w:ind w:left="0" w:right="1134"/>
        <w:rPr>
          <w:rStyle w:val="default"/>
          <w:rtl/>
        </w:rPr>
      </w:pPr>
      <w:bookmarkStart w:id="671" w:name="Seif431"/>
      <w:bookmarkEnd w:id="671"/>
      <w:r>
        <w:rPr>
          <w:lang w:val="he-IL"/>
        </w:rPr>
        <w:pict>
          <v:rect id="_x0000_s4995" style="position:absolute;left:0;text-align:left;margin-left:464.5pt;margin-top:8.05pt;width:75.05pt;height:40pt;z-index:251414016" o:allowincell="f" filled="f" stroked="f" strokecolor="lime" strokeweight=".25pt">
            <v:textbox style="mso-next-textbox:#_x0000_s4995"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קנת מזגן</w:t>
                  </w:r>
                </w:p>
                <w:p w:rsidR="00E20767" w:rsidRDefault="00E20767">
                  <w:pPr>
                    <w:spacing w:line="160" w:lineRule="exact"/>
                    <w:jc w:val="left"/>
                    <w:rPr>
                      <w:rFonts w:cs="Miriam"/>
                      <w:noProof/>
                      <w:sz w:val="18"/>
                      <w:szCs w:val="18"/>
                      <w:rtl/>
                    </w:rPr>
                  </w:pPr>
                  <w:r>
                    <w:rPr>
                      <w:rFonts w:cs="Miriam" w:hint="cs"/>
                      <w:noProof/>
                      <w:sz w:val="18"/>
                      <w:szCs w:val="18"/>
                      <w:rtl/>
                    </w:rPr>
                    <w:t>א</w:t>
                  </w:r>
                  <w:r>
                    <w:rPr>
                      <w:rFonts w:cs="Miriam"/>
                      <w:noProof/>
                      <w:sz w:val="18"/>
                      <w:szCs w:val="18"/>
                      <w:rtl/>
                    </w:rPr>
                    <w:t>ו</w:t>
                  </w:r>
                  <w:r>
                    <w:rPr>
                      <w:rFonts w:cs="Miriam" w:hint="cs"/>
                      <w:noProof/>
                      <w:sz w:val="18"/>
                      <w:szCs w:val="18"/>
                      <w:rtl/>
                    </w:rPr>
                    <w:t>ויר ברכב</w:t>
                  </w:r>
                </w:p>
                <w:p w:rsidR="00E20767" w:rsidRDefault="00E20767">
                  <w:pPr>
                    <w:spacing w:line="160" w:lineRule="exact"/>
                    <w:jc w:val="left"/>
                    <w:rPr>
                      <w:rFonts w:cs="Miriam"/>
                      <w:noProof/>
                      <w:sz w:val="18"/>
                      <w:szCs w:val="18"/>
                      <w:rtl/>
                    </w:rPr>
                  </w:pPr>
                  <w:r>
                    <w:rPr>
                      <w:rFonts w:cs="Miriam" w:hint="cs"/>
                      <w:noProof/>
                      <w:sz w:val="18"/>
                      <w:szCs w:val="18"/>
                      <w:rtl/>
                    </w:rPr>
                    <w:t>ת</w:t>
                  </w:r>
                  <w:r>
                    <w:rPr>
                      <w:rFonts w:cs="Miriam"/>
                      <w:noProof/>
                      <w:sz w:val="18"/>
                      <w:szCs w:val="18"/>
                      <w:rtl/>
                    </w:rPr>
                    <w:t>ק</w:t>
                  </w:r>
                  <w:r>
                    <w:rPr>
                      <w:rFonts w:cs="Miriam" w:hint="cs"/>
                      <w:noProof/>
                      <w:sz w:val="18"/>
                      <w:szCs w:val="18"/>
                      <w:rtl/>
                    </w:rPr>
                    <w:t>' (מס' 2)</w:t>
                  </w:r>
                </w:p>
                <w:p w:rsidR="00E20767" w:rsidRDefault="00E20767">
                  <w:pPr>
                    <w:spacing w:line="160" w:lineRule="exact"/>
                    <w:jc w:val="left"/>
                    <w:rPr>
                      <w:rFonts w:cs="Miriam"/>
                      <w:noProof/>
                      <w:sz w:val="18"/>
                      <w:szCs w:val="18"/>
                      <w:rtl/>
                    </w:rPr>
                  </w:pPr>
                  <w:r>
                    <w:rPr>
                      <w:rFonts w:cs="Miriam" w:hint="cs"/>
                      <w:noProof/>
                      <w:sz w:val="18"/>
                      <w:szCs w:val="18"/>
                      <w:rtl/>
                    </w:rPr>
                    <w:t>ת</w:t>
                  </w:r>
                  <w:r>
                    <w:rPr>
                      <w:rFonts w:cs="Miriam"/>
                      <w:noProof/>
                      <w:sz w:val="18"/>
                      <w:szCs w:val="18"/>
                      <w:rtl/>
                    </w:rPr>
                    <w:t>ש</w:t>
                  </w:r>
                  <w:r>
                    <w:rPr>
                      <w:rFonts w:cs="Miriam" w:hint="cs"/>
                      <w:noProof/>
                      <w:sz w:val="18"/>
                      <w:szCs w:val="18"/>
                      <w:rtl/>
                    </w:rPr>
                    <w:t>מ"ח-</w:t>
                  </w:r>
                  <w:r>
                    <w:rPr>
                      <w:rFonts w:cs="Miriam"/>
                      <w:noProof/>
                      <w:sz w:val="18"/>
                      <w:szCs w:val="18"/>
                      <w:rtl/>
                    </w:rPr>
                    <w:t>1987</w:t>
                  </w:r>
                </w:p>
              </w:txbxContent>
            </v:textbox>
            <w10:anchorlock/>
          </v:rect>
        </w:pict>
      </w:r>
      <w:r>
        <w:rPr>
          <w:rStyle w:val="big-number"/>
          <w:rFonts w:cs="Miriam"/>
          <w:rtl/>
        </w:rPr>
        <w:t>364</w:t>
      </w:r>
      <w:r>
        <w:rPr>
          <w:rStyle w:val="default"/>
          <w:rtl/>
        </w:rPr>
        <w:t>ג.</w:t>
      </w:r>
      <w:r>
        <w:rPr>
          <w:rStyle w:val="default"/>
          <w:rtl/>
        </w:rPr>
        <w:tab/>
        <w:t>(</w:t>
      </w:r>
      <w:r>
        <w:rPr>
          <w:rStyle w:val="default"/>
          <w:rFonts w:hint="cs"/>
          <w:rtl/>
        </w:rPr>
        <w:t>א)</w:t>
      </w:r>
      <w:r>
        <w:rPr>
          <w:rStyle w:val="default"/>
          <w:rtl/>
        </w:rPr>
        <w:tab/>
        <w:t>ב</w:t>
      </w:r>
      <w:r>
        <w:rPr>
          <w:rStyle w:val="default"/>
          <w:rFonts w:hint="cs"/>
          <w:rtl/>
        </w:rPr>
        <w:t>מונית אשר נפח המנוע שלה 1750 סמ"ק או יותר ואשר שנת ייצורה 1984 או אחריה יותקן מזגן אוויר.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רכב מנועי אשר נפח המנוע שלו 1750 סמ"ק או יותר, אשר משקלו הכולל המותר עד 8000 ק"ג ואשר שנת ייצורו 1988 או אחריה, יותקן מזגן או</w:t>
      </w:r>
      <w:r>
        <w:rPr>
          <w:rStyle w:val="default"/>
          <w:rtl/>
        </w:rPr>
        <w:t>וי</w:t>
      </w:r>
      <w:r>
        <w:rPr>
          <w:rStyle w:val="default"/>
          <w:rFonts w:hint="cs"/>
          <w:rtl/>
        </w:rPr>
        <w:t>ר למיזוג האוויר בתא הנהג.</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רכב מנועי אשר נפח המנוע שלו 1500 סמ"ק או יותר ואשר שנת ייצורו 1989 או אחריה, יותקן מזגן אוויר למיזוג האוויר בתא הנהג.</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רכב מנועי שמשקלו הכולל המותר עול</w:t>
      </w:r>
      <w:r>
        <w:rPr>
          <w:rStyle w:val="default"/>
          <w:rtl/>
        </w:rPr>
        <w:t>ה</w:t>
      </w:r>
      <w:r>
        <w:rPr>
          <w:rStyle w:val="default"/>
          <w:rFonts w:hint="cs"/>
          <w:rtl/>
        </w:rPr>
        <w:t xml:space="preserve"> על 8000 ק"ג ואשר שנת ייצורו 1989 או אחריה, יותקן מזגן אוויר למיז</w:t>
      </w:r>
      <w:r>
        <w:rPr>
          <w:rStyle w:val="default"/>
          <w:rtl/>
        </w:rPr>
        <w:t>וג</w:t>
      </w:r>
      <w:r>
        <w:rPr>
          <w:rStyle w:val="default"/>
          <w:rFonts w:hint="cs"/>
          <w:rtl/>
        </w:rPr>
        <w:t xml:space="preserve"> האוויר בתא הנהג.</w:t>
      </w:r>
    </w:p>
    <w:p w:rsidR="00765B69" w:rsidRDefault="00765B69">
      <w:pPr>
        <w:pStyle w:val="P00"/>
        <w:spacing w:before="72"/>
        <w:ind w:left="0" w:right="1134"/>
        <w:rPr>
          <w:rStyle w:val="default"/>
          <w:rtl/>
        </w:rPr>
      </w:pPr>
      <w:r>
        <w:rPr>
          <w:lang w:val="he-IL"/>
        </w:rPr>
        <w:pict>
          <v:rect id="_x0000_s4996" style="position:absolute;left:0;text-align:left;margin-left:464.5pt;margin-top:8.05pt;width:75.05pt;height:40pt;z-index:251415040" o:allowincell="f" filled="f" stroked="f" strokecolor="lime" strokeweight=".25pt">
            <v:textbox style="mso-next-textbox:#_x0000_s499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ש</w:t>
                  </w:r>
                  <w:r>
                    <w:rPr>
                      <w:rFonts w:cs="Miriam"/>
                      <w:sz w:val="18"/>
                      <w:szCs w:val="18"/>
                      <w:rtl/>
                    </w:rPr>
                    <w:t>נ</w:t>
                  </w:r>
                  <w:r>
                    <w:rPr>
                      <w:rFonts w:cs="Miriam" w:hint="cs"/>
                      <w:sz w:val="18"/>
                      <w:szCs w:val="18"/>
                      <w:rtl/>
                    </w:rPr>
                    <w:t>"ב-</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תקנה זו, "רכב מנועי" -</w:t>
      </w:r>
      <w:r>
        <w:rPr>
          <w:rStyle w:val="default"/>
          <w:rtl/>
        </w:rPr>
        <w:t xml:space="preserve"> </w:t>
      </w:r>
      <w:r>
        <w:rPr>
          <w:rStyle w:val="default"/>
          <w:rFonts w:hint="cs"/>
          <w:rtl/>
        </w:rPr>
        <w:t>למעט אופנוע, טרקטור, מכונה ניידת, רכב תפעולי, רכב עבודה לכיבוי אש, ג'יפ ורכב עם גג שנפתח כולו אשר מנהל אגף הרכב קבע שלא ניתן להתקין בו מזגן אויר.</w:t>
      </w:r>
    </w:p>
    <w:p w:rsidR="00765B69" w:rsidRDefault="00765B69">
      <w:pPr>
        <w:pStyle w:val="P00"/>
        <w:spacing w:before="72"/>
        <w:ind w:left="0" w:right="1134"/>
        <w:rPr>
          <w:rStyle w:val="default"/>
          <w:rtl/>
        </w:rPr>
      </w:pPr>
      <w:r>
        <w:rPr>
          <w:rFonts w:cs="FrankRuehl"/>
          <w:rtl/>
          <w:lang w:val="he-IL"/>
        </w:rPr>
        <w:pict>
          <v:shape id="_x0000_s5171" type="#_x0000_t202" style="position:absolute;left:0;text-align:left;margin-left:470.25pt;margin-top:7.1pt;width:1in;height:16.8pt;z-index:25157171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shape>
        </w:pict>
      </w:r>
      <w:r>
        <w:rPr>
          <w:rFonts w:cs="FrankRuehl"/>
          <w:sz w:val="26"/>
          <w:rtl/>
        </w:rPr>
        <w:tab/>
      </w:r>
      <w:r>
        <w:rPr>
          <w:rStyle w:val="default"/>
          <w:rtl/>
        </w:rPr>
        <w:t>(ו</w:t>
      </w:r>
      <w:r>
        <w:rPr>
          <w:rStyle w:val="default"/>
          <w:rFonts w:hint="cs"/>
          <w:rtl/>
        </w:rPr>
        <w:t>)</w:t>
      </w:r>
      <w:r>
        <w:rPr>
          <w:rStyle w:val="default"/>
          <w:rtl/>
        </w:rPr>
        <w:tab/>
        <w:t>ב</w:t>
      </w:r>
      <w:r>
        <w:rPr>
          <w:rStyle w:val="default"/>
          <w:rFonts w:hint="cs"/>
          <w:rtl/>
        </w:rPr>
        <w:t>רכב כאמור בתקנה זו יותקן מזגן אוויר תוך 90 ימים מיום ר</w:t>
      </w:r>
      <w:r>
        <w:rPr>
          <w:rStyle w:val="default"/>
          <w:rtl/>
        </w:rPr>
        <w:t>יש</w:t>
      </w:r>
      <w:r>
        <w:rPr>
          <w:rStyle w:val="default"/>
          <w:rFonts w:hint="cs"/>
          <w:rtl/>
        </w:rPr>
        <w:t>ומו.</w:t>
      </w:r>
    </w:p>
    <w:p w:rsidR="00765B69" w:rsidRDefault="00765B69">
      <w:pPr>
        <w:pStyle w:val="P00"/>
        <w:spacing w:before="72"/>
        <w:ind w:left="0" w:right="1134"/>
        <w:rPr>
          <w:rStyle w:val="default"/>
          <w:rtl/>
        </w:rPr>
      </w:pPr>
      <w:r>
        <w:rPr>
          <w:lang w:val="he-IL"/>
        </w:rPr>
        <w:pict>
          <v:rect id="_x0000_s4997" style="position:absolute;left:0;text-align:left;margin-left:464.5pt;margin-top:8.05pt;width:75.05pt;height:27.05pt;z-index:251416064" o:allowincell="f" filled="f" stroked="f" strokecolor="lime" strokeweight=".25pt">
            <v:textbox style="mso-next-textbox:#_x0000_s499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(ז</w:t>
      </w:r>
      <w:r>
        <w:rPr>
          <w:rStyle w:val="default"/>
          <w:rFonts w:hint="cs"/>
          <w:rtl/>
        </w:rPr>
        <w:t>)</w:t>
      </w:r>
      <w:r>
        <w:rPr>
          <w:rStyle w:val="default"/>
          <w:rtl/>
        </w:rPr>
        <w:tab/>
        <w:t>ל</w:t>
      </w:r>
      <w:r>
        <w:rPr>
          <w:rStyle w:val="default"/>
          <w:rFonts w:hint="cs"/>
          <w:rtl/>
        </w:rPr>
        <w:t>א יחודש רשיונו של רכב כאמור בתקנה זו אלא אם כן מותקן בו מזגן אויר כאמור בחלק ג' בתוספ</w:t>
      </w:r>
      <w:r>
        <w:rPr>
          <w:rStyle w:val="default"/>
          <w:rtl/>
        </w:rPr>
        <w:t>ת</w:t>
      </w:r>
      <w:r>
        <w:rPr>
          <w:rStyle w:val="default"/>
          <w:rFonts w:hint="cs"/>
          <w:rtl/>
        </w:rPr>
        <w:t xml:space="preserve"> השניה.</w:t>
      </w:r>
    </w:p>
    <w:p w:rsidR="00765B69" w:rsidRDefault="00765B69">
      <w:pPr>
        <w:pStyle w:val="P00"/>
        <w:spacing w:before="72"/>
        <w:ind w:left="0" w:right="1134"/>
        <w:rPr>
          <w:rStyle w:val="default"/>
          <w:rtl/>
        </w:rPr>
      </w:pPr>
      <w:r>
        <w:rPr>
          <w:lang w:val="he-IL"/>
        </w:rPr>
        <w:pict>
          <v:rect id="_x0000_s4998" style="position:absolute;left:0;text-align:left;margin-left:464.5pt;margin-top:8.05pt;width:75.05pt;height:36.65pt;z-index:251417088" o:allowincell="f" filled="f" stroked="f" strokecolor="lime" strokeweight=".25pt">
            <v:textbox style="mso-next-textbox:#_x0000_s499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Fonts w:cs="FrankRuehl"/>
          <w:sz w:val="26"/>
          <w:rtl/>
        </w:rPr>
        <w:tab/>
      </w:r>
      <w:r>
        <w:rPr>
          <w:rStyle w:val="default"/>
          <w:rtl/>
        </w:rPr>
        <w:t>(ח</w:t>
      </w:r>
      <w:r>
        <w:rPr>
          <w:rStyle w:val="default"/>
          <w:rFonts w:hint="cs"/>
          <w:rtl/>
        </w:rPr>
        <w:t>)</w:t>
      </w:r>
      <w:r>
        <w:rPr>
          <w:rStyle w:val="default"/>
          <w:rtl/>
        </w:rPr>
        <w:tab/>
        <w:t>ע</w:t>
      </w:r>
      <w:r>
        <w:rPr>
          <w:rStyle w:val="default"/>
          <w:rFonts w:hint="cs"/>
          <w:rtl/>
        </w:rPr>
        <w:t xml:space="preserve">ל אף האמור בתקנת משנה (ו), רשאי מנהל אגף הרכב במקרה מיוחד שייראה לו, להתיר כי ברכב מסויים כאמור בתקנת משנה (ב) יותקן מזגן האוויר אחרי רישומו </w:t>
      </w:r>
      <w:r>
        <w:rPr>
          <w:rStyle w:val="default"/>
          <w:rtl/>
        </w:rPr>
        <w:t>של</w:t>
      </w:r>
      <w:r>
        <w:rPr>
          <w:rStyle w:val="default"/>
          <w:rFonts w:hint="cs"/>
          <w:rtl/>
        </w:rPr>
        <w:t xml:space="preserve"> רכב אך לא יאוחר ממועד חידושו הראשון של רשיון הרכב.</w:t>
      </w:r>
    </w:p>
    <w:p w:rsidR="00765B69" w:rsidRDefault="00765B69">
      <w:pPr>
        <w:pStyle w:val="P00"/>
        <w:spacing w:before="72"/>
        <w:ind w:left="0" w:right="1134"/>
        <w:rPr>
          <w:rStyle w:val="default"/>
          <w:rFonts w:hint="cs"/>
          <w:rtl/>
        </w:rPr>
      </w:pPr>
      <w:r>
        <w:rPr>
          <w:lang w:val="he-IL"/>
        </w:rPr>
        <w:pict>
          <v:rect id="_x0000_s4999" style="position:absolute;left:0;text-align:left;margin-left:464.5pt;margin-top:8.05pt;width:75.05pt;height:16pt;z-index:251418112" o:allowincell="f" filled="f" stroked="f" strokecolor="lime" strokeweight=".25pt">
            <v:textbox style="mso-next-textbox:#_x0000_s499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(ט</w:t>
      </w:r>
      <w:r>
        <w:rPr>
          <w:rStyle w:val="default"/>
          <w:rFonts w:hint="cs"/>
          <w:rtl/>
        </w:rPr>
        <w:t>)</w:t>
      </w:r>
      <w:r>
        <w:rPr>
          <w:rStyle w:val="default"/>
          <w:rtl/>
        </w:rPr>
        <w:tab/>
        <w:t>ע</w:t>
      </w:r>
      <w:r>
        <w:rPr>
          <w:rStyle w:val="default"/>
          <w:rFonts w:hint="cs"/>
          <w:rtl/>
        </w:rPr>
        <w:t>ל אף האמור בתקנת משנה (ג) רשאי מנהל אגף הרכב להתיר, במקרה מיוחד, כי ברכב מסוים, שיובא ביבוא אישי, לא יותקן מזגן אויר, אם הוכח להנחת דעתו כי מסיבות טכניות לא ניתן להתקין בו מזגן אויר.</w:t>
      </w:r>
    </w:p>
    <w:p w:rsidR="00765B69" w:rsidRDefault="00765B69" w:rsidP="00B86835">
      <w:pPr>
        <w:pStyle w:val="P00"/>
        <w:spacing w:before="72"/>
        <w:ind w:left="0" w:right="1134"/>
        <w:rPr>
          <w:rStyle w:val="default"/>
          <w:rtl/>
        </w:rPr>
      </w:pPr>
      <w:bookmarkStart w:id="672" w:name="Seif432"/>
      <w:bookmarkEnd w:id="672"/>
      <w:r>
        <w:rPr>
          <w:lang w:val="he-IL"/>
        </w:rPr>
        <w:pict>
          <v:rect id="_x0000_s5000" style="position:absolute;left:0;text-align:left;margin-left:464.5pt;margin-top:8.05pt;width:75.05pt;height:41.5pt;z-index:251419136" o:allowincell="f" filled="f" stroked="f" strokecolor="lime" strokeweight=".25pt">
            <v:textbox style="mso-next-textbox:#_x0000_s5000" inset="0,0,0,0">
              <w:txbxContent>
                <w:p w:rsidR="00E20767" w:rsidRDefault="00E20767">
                  <w:pPr>
                    <w:spacing w:line="160" w:lineRule="exact"/>
                    <w:jc w:val="left"/>
                    <w:rPr>
                      <w:rFonts w:cs="Miriam"/>
                      <w:noProof/>
                      <w:sz w:val="18"/>
                      <w:szCs w:val="18"/>
                      <w:rtl/>
                    </w:rPr>
                  </w:pPr>
                  <w:r>
                    <w:rPr>
                      <w:rFonts w:cs="Miriam"/>
                      <w:sz w:val="18"/>
                      <w:szCs w:val="18"/>
                      <w:rtl/>
                    </w:rPr>
                    <w:t>טכ</w:t>
                  </w:r>
                  <w:r>
                    <w:rPr>
                      <w:rFonts w:cs="Miriam" w:hint="cs"/>
                      <w:sz w:val="18"/>
                      <w:szCs w:val="18"/>
                      <w:rtl/>
                    </w:rPr>
                    <w:t>וגרף</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1990</w:t>
                  </w:r>
                </w:p>
                <w:p w:rsidR="005C240E" w:rsidRDefault="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rect>
        </w:pict>
      </w:r>
      <w:r>
        <w:rPr>
          <w:rStyle w:val="big-number"/>
          <w:rFonts w:cs="Miriam"/>
          <w:rtl/>
        </w:rPr>
        <w:t>364</w:t>
      </w:r>
      <w:r>
        <w:rPr>
          <w:rStyle w:val="default"/>
          <w:rtl/>
        </w:rPr>
        <w:t>ד.</w:t>
      </w:r>
      <w:r>
        <w:rPr>
          <w:rStyle w:val="default"/>
          <w:rtl/>
        </w:rPr>
        <w:tab/>
        <w:t>(</w:t>
      </w:r>
      <w:r>
        <w:rPr>
          <w:rStyle w:val="default"/>
          <w:rFonts w:hint="cs"/>
          <w:rtl/>
        </w:rPr>
        <w:t>א)</w:t>
      </w:r>
      <w:r>
        <w:rPr>
          <w:rStyle w:val="default"/>
          <w:rtl/>
        </w:rPr>
        <w:tab/>
        <w:t xml:space="preserve">לא </w:t>
      </w:r>
      <w:r>
        <w:rPr>
          <w:rStyle w:val="default"/>
          <w:rFonts w:hint="cs"/>
          <w:rtl/>
        </w:rPr>
        <w:t>יירשם רכב ולא יחודש רשיון לרכב מסוג האמור להלן אלא אם כן הותקן בו טכוגרף מסוג כאמור בחלק ג' בתוספת השניה:</w:t>
      </w:r>
    </w:p>
    <w:p w:rsidR="00765B69" w:rsidRDefault="00765B69">
      <w:pPr>
        <w:pStyle w:val="P22"/>
        <w:spacing w:before="72"/>
        <w:ind w:left="1021" w:right="1134"/>
        <w:rPr>
          <w:rStyle w:val="default"/>
          <w:rFonts w:hint="cs"/>
          <w:rtl/>
        </w:rPr>
      </w:pPr>
      <w:r>
        <w:rPr>
          <w:rStyle w:val="default"/>
          <w:rtl/>
        </w:rPr>
        <w:t>(1)</w:t>
      </w:r>
      <w:r>
        <w:rPr>
          <w:rStyle w:val="default"/>
          <w:rtl/>
        </w:rPr>
        <w:tab/>
        <w:t>א</w:t>
      </w:r>
      <w:r>
        <w:rPr>
          <w:rStyle w:val="default"/>
          <w:rFonts w:hint="cs"/>
          <w:rtl/>
        </w:rPr>
        <w:t xml:space="preserve">וטובוס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א</w:t>
      </w:r>
      <w:r>
        <w:rPr>
          <w:rStyle w:val="default"/>
          <w:rFonts w:hint="cs"/>
          <w:rtl/>
        </w:rPr>
        <w:t>וטובוס ציבורי הפועל בקו שירות המפורט</w:t>
      </w:r>
      <w:r>
        <w:rPr>
          <w:rStyle w:val="default"/>
          <w:rtl/>
        </w:rPr>
        <w:t xml:space="preserve"> ב</w:t>
      </w:r>
      <w:r>
        <w:rPr>
          <w:rStyle w:val="default"/>
          <w:rFonts w:hint="cs"/>
          <w:rtl/>
        </w:rPr>
        <w:t>תוספת השמינית;</w:t>
      </w:r>
    </w:p>
    <w:p w:rsidR="00765B69" w:rsidRDefault="00765B69">
      <w:pPr>
        <w:pStyle w:val="P33"/>
        <w:spacing w:before="72"/>
        <w:ind w:left="1474" w:right="1134"/>
        <w:rPr>
          <w:rStyle w:val="default"/>
          <w:rtl/>
        </w:rPr>
      </w:pPr>
      <w:r>
        <w:rPr>
          <w:lang w:val="he-IL"/>
        </w:rPr>
        <w:pict>
          <v:rect id="_x0000_s5001" style="position:absolute;left:0;text-align:left;margin-left:478.5pt;margin-top:8.05pt;width:61.05pt;height:43.1pt;z-index:251420160" o:allowincell="f" filled="f" stroked="f" strokecolor="lime" strokeweight=".25pt">
            <v:textbox style="mso-next-textbox:#_x0000_s5001"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(מס' 8) ת</w:t>
                  </w:r>
                  <w:r>
                    <w:rPr>
                      <w:rFonts w:cs="Miriam"/>
                      <w:sz w:val="18"/>
                      <w:szCs w:val="18"/>
                      <w:rtl/>
                    </w:rPr>
                    <w:t>ש</w:t>
                  </w:r>
                  <w:r>
                    <w:rPr>
                      <w:rFonts w:cs="Miriam" w:hint="cs"/>
                      <w:sz w:val="18"/>
                      <w:szCs w:val="18"/>
                      <w:rtl/>
                    </w:rPr>
                    <w:t>נ"ב-</w:t>
                  </w:r>
                  <w:r>
                    <w:rPr>
                      <w:rFonts w:cs="Miriam"/>
                      <w:sz w:val="18"/>
                      <w:szCs w:val="18"/>
                      <w:rtl/>
                    </w:rPr>
                    <w:t>1992</w:t>
                  </w:r>
                </w:p>
                <w:p w:rsidR="00E20767" w:rsidRDefault="00E20767">
                  <w:pPr>
                    <w:spacing w:line="160" w:lineRule="exact"/>
                    <w:jc w:val="left"/>
                    <w:rPr>
                      <w:rFonts w:cs="Miriam" w:hint="cs"/>
                      <w:noProof/>
                      <w:sz w:val="18"/>
                      <w:szCs w:val="18"/>
                      <w:rtl/>
                    </w:rPr>
                  </w:pPr>
                  <w:r>
                    <w:rPr>
                      <w:rFonts w:cs="Miriam" w:hint="cs"/>
                      <w:sz w:val="18"/>
                      <w:szCs w:val="18"/>
                      <w:rtl/>
                    </w:rPr>
                    <w:t>תק' (מס' 4) תשס"ג-2003</w:t>
                  </w:r>
                </w:p>
              </w:txbxContent>
            </v:textbox>
            <w10:anchorlock/>
          </v:rect>
        </w:pict>
      </w:r>
      <w:r>
        <w:rPr>
          <w:rStyle w:val="default"/>
          <w:rtl/>
        </w:rPr>
        <w:t>(ב</w:t>
      </w:r>
      <w:r>
        <w:rPr>
          <w:rStyle w:val="default"/>
          <w:rFonts w:hint="cs"/>
          <w:rtl/>
        </w:rPr>
        <w:t>)</w:t>
      </w:r>
      <w:r>
        <w:rPr>
          <w:rStyle w:val="default"/>
          <w:rtl/>
        </w:rPr>
        <w:tab/>
        <w:t>א</w:t>
      </w:r>
      <w:r>
        <w:rPr>
          <w:rStyle w:val="default"/>
          <w:rFonts w:hint="cs"/>
          <w:rtl/>
        </w:rPr>
        <w:t xml:space="preserve">חר </w:t>
      </w:r>
      <w:r>
        <w:rPr>
          <w:rStyle w:val="default"/>
          <w:rtl/>
        </w:rPr>
        <w:t xml:space="preserve">– </w:t>
      </w:r>
      <w:r>
        <w:rPr>
          <w:rStyle w:val="default"/>
          <w:rFonts w:hint="cs"/>
          <w:rtl/>
        </w:rPr>
        <w:t>שמשקלו הכולל המותר עולה על 8,000 ק"ג וטיולית, ששנת ייצורם 1990 או לאחריה</w:t>
      </w:r>
      <w:r>
        <w:rPr>
          <w:rStyle w:val="default"/>
          <w:rtl/>
        </w:rPr>
        <w:t>;</w:t>
      </w:r>
    </w:p>
    <w:p w:rsidR="00765B69" w:rsidRDefault="00765B69">
      <w:pPr>
        <w:pStyle w:val="P22"/>
        <w:spacing w:before="72"/>
        <w:ind w:left="1021" w:right="1134"/>
        <w:rPr>
          <w:rStyle w:val="default"/>
          <w:rFonts w:hint="cs"/>
          <w:rtl/>
        </w:rPr>
      </w:pPr>
      <w:r>
        <w:rPr>
          <w:rStyle w:val="default"/>
          <w:rtl/>
        </w:rPr>
        <w:t>(2)</w:t>
      </w:r>
      <w:r>
        <w:rPr>
          <w:rStyle w:val="default"/>
          <w:rtl/>
        </w:rPr>
        <w:tab/>
        <w:t>ר</w:t>
      </w:r>
      <w:r>
        <w:rPr>
          <w:rStyle w:val="default"/>
          <w:rFonts w:hint="cs"/>
          <w:rtl/>
        </w:rPr>
        <w:t xml:space="preserve">כב מסחרי </w:t>
      </w:r>
      <w:r>
        <w:rPr>
          <w:rStyle w:val="default"/>
          <w:rtl/>
        </w:rPr>
        <w:t>–</w:t>
      </w:r>
    </w:p>
    <w:p w:rsidR="00765B69" w:rsidRDefault="00765B69">
      <w:pPr>
        <w:pStyle w:val="P33"/>
        <w:spacing w:before="72"/>
        <w:ind w:left="1474" w:right="1134"/>
        <w:rPr>
          <w:rStyle w:val="default"/>
          <w:rFonts w:hint="cs"/>
          <w:rtl/>
        </w:rPr>
      </w:pPr>
      <w:r>
        <w:rPr>
          <w:rFonts w:cs="FrankRuehl"/>
          <w:rtl/>
          <w:lang w:val="he-IL"/>
        </w:rPr>
        <w:pict>
          <v:shape id="_x0000_s5079" type="#_x0000_t202" style="position:absolute;left:0;text-align:left;margin-left:470.25pt;margin-top:7.1pt;width:1in;height:16.8pt;z-index:251486720" filled="f" stroked="f">
            <v:textbox style="mso-next-textbox:#_x0000_s5079" inset="1mm,0,1mm,0">
              <w:txbxContent>
                <w:p w:rsidR="00E20767" w:rsidRDefault="00E20767">
                  <w:pPr>
                    <w:spacing w:line="160" w:lineRule="exact"/>
                    <w:jc w:val="left"/>
                    <w:rPr>
                      <w:rFonts w:cs="Miriam" w:hint="cs"/>
                      <w:sz w:val="18"/>
                      <w:szCs w:val="18"/>
                      <w:rtl/>
                    </w:rPr>
                  </w:pPr>
                  <w:r>
                    <w:rPr>
                      <w:rFonts w:cs="Miriam" w:hint="cs"/>
                      <w:sz w:val="18"/>
                      <w:szCs w:val="18"/>
                      <w:rtl/>
                    </w:rPr>
                    <w:t>תק' (מס' 15) תשס"ה-2005</w:t>
                  </w:r>
                </w:p>
              </w:txbxContent>
            </v:textbox>
            <w10:anchorlock/>
          </v:shape>
        </w:pict>
      </w:r>
      <w:r>
        <w:rPr>
          <w:rStyle w:val="default"/>
          <w:rtl/>
        </w:rPr>
        <w:t>(א</w:t>
      </w:r>
      <w:r>
        <w:rPr>
          <w:rStyle w:val="default"/>
          <w:rFonts w:hint="cs"/>
          <w:rtl/>
        </w:rPr>
        <w:t>)</w:t>
      </w:r>
      <w:r>
        <w:rPr>
          <w:rStyle w:val="default"/>
          <w:rtl/>
        </w:rPr>
        <w:tab/>
        <w:t>ר</w:t>
      </w:r>
      <w:r>
        <w:rPr>
          <w:rStyle w:val="default"/>
          <w:rFonts w:hint="cs"/>
          <w:rtl/>
        </w:rPr>
        <w:t>כב מסחרי ורכב עבודה שמשקלם הכולל המותר 16,000 ק"ג או יותר ששנת ייצורם 1989 או אחריה;</w:t>
      </w:r>
    </w:p>
    <w:p w:rsidR="00765B69" w:rsidRDefault="00765B69">
      <w:pPr>
        <w:pStyle w:val="P33"/>
        <w:spacing w:before="72"/>
        <w:ind w:left="1474" w:right="1134"/>
        <w:rPr>
          <w:rStyle w:val="default"/>
          <w:rFonts w:hint="cs"/>
          <w:rtl/>
        </w:rPr>
      </w:pPr>
      <w:r>
        <w:rPr>
          <w:lang w:val="he-IL"/>
        </w:rPr>
        <w:pict>
          <v:rect id="_x0000_s5002" style="position:absolute;left:0;text-align:left;margin-left:464.5pt;margin-top:8.05pt;width:75.05pt;height:16pt;z-index:251421184" o:allowincell="f" filled="f" stroked="f" strokecolor="lime" strokeweight=".25pt">
            <v:textbox style="mso-next-textbox:#_x0000_s5002"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תשס"ג-2003</w:t>
                  </w:r>
                </w:p>
              </w:txbxContent>
            </v:textbox>
            <w10:anchorlock/>
          </v:rect>
        </w:pict>
      </w:r>
      <w:r>
        <w:rPr>
          <w:rStyle w:val="default"/>
          <w:rtl/>
        </w:rPr>
        <w:t>(ב</w:t>
      </w:r>
      <w:r>
        <w:rPr>
          <w:rStyle w:val="default"/>
          <w:rFonts w:hint="cs"/>
          <w:rtl/>
        </w:rPr>
        <w:t>)</w:t>
      </w:r>
      <w:r>
        <w:rPr>
          <w:rStyle w:val="default"/>
          <w:rtl/>
        </w:rPr>
        <w:tab/>
      </w:r>
      <w:r>
        <w:rPr>
          <w:rStyle w:val="default"/>
          <w:rFonts w:hint="cs"/>
          <w:rtl/>
        </w:rPr>
        <w:t>רכב מסחרי המיועד להובלת חומר מסוכן שמשקלו הכולל המותר עולה על 8,000 ק"ג וששנת ייצורו עד 1990;</w:t>
      </w:r>
    </w:p>
    <w:p w:rsidR="00765B69" w:rsidRDefault="00765B69">
      <w:pPr>
        <w:pStyle w:val="P33"/>
        <w:spacing w:before="72"/>
        <w:ind w:left="1474" w:right="1134"/>
        <w:rPr>
          <w:rStyle w:val="default"/>
          <w:rFonts w:hint="cs"/>
          <w:rtl/>
        </w:rPr>
      </w:pPr>
      <w:r>
        <w:rPr>
          <w:rStyle w:val="default"/>
          <w:rFonts w:hint="cs"/>
          <w:rtl/>
        </w:rPr>
        <w:t>(</w:t>
      </w:r>
      <w:r>
        <w:rPr>
          <w:rStyle w:val="default"/>
          <w:rtl/>
        </w:rPr>
        <w:t>ג</w:t>
      </w:r>
      <w:r>
        <w:rPr>
          <w:rStyle w:val="default"/>
          <w:rFonts w:hint="cs"/>
          <w:rtl/>
        </w:rPr>
        <w:t>)</w:t>
      </w:r>
      <w:r>
        <w:rPr>
          <w:rStyle w:val="default"/>
          <w:rtl/>
        </w:rPr>
        <w:tab/>
        <w:t>א</w:t>
      </w:r>
      <w:r>
        <w:rPr>
          <w:rStyle w:val="default"/>
          <w:rFonts w:hint="cs"/>
          <w:rtl/>
        </w:rPr>
        <w:t xml:space="preserve">חר </w:t>
      </w:r>
      <w:r>
        <w:rPr>
          <w:rStyle w:val="default"/>
          <w:rtl/>
        </w:rPr>
        <w:t xml:space="preserve">– </w:t>
      </w:r>
      <w:r>
        <w:rPr>
          <w:rStyle w:val="default"/>
          <w:rFonts w:hint="cs"/>
          <w:rtl/>
        </w:rPr>
        <w:t>שמשקלו הכולל המותר מ-8000 ק"ג עד 15,999 ק"ג, ששנת ייצורו 1990 או אחריה;</w:t>
      </w:r>
    </w:p>
    <w:p w:rsidR="00765B69" w:rsidRDefault="00765B69">
      <w:pPr>
        <w:pStyle w:val="P22"/>
        <w:spacing w:before="72"/>
        <w:ind w:left="1021" w:right="1134"/>
        <w:rPr>
          <w:rStyle w:val="default"/>
          <w:rFonts w:hint="cs"/>
          <w:rtl/>
        </w:rPr>
      </w:pPr>
      <w:r>
        <w:rPr>
          <w:rFonts w:cs="FrankRuehl"/>
          <w:rtl/>
          <w:lang w:val="he-IL"/>
        </w:rPr>
        <w:pict>
          <v:shape id="_x0000_s5787" type="#_x0000_t202" style="position:absolute;left:0;text-align:left;margin-left:470.25pt;margin-top:7.1pt;width:1in;height:33.5pt;z-index:252073472" filled="f" stroked="f">
            <v:textbox inset="1mm,0,1mm,0">
              <w:txbxContent>
                <w:p w:rsidR="00E20767" w:rsidRDefault="00E20767">
                  <w:pPr>
                    <w:spacing w:line="160" w:lineRule="exact"/>
                    <w:jc w:val="left"/>
                    <w:rPr>
                      <w:rFonts w:cs="Miriam"/>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תשס"ח-2008</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v:shape>
        </w:pict>
      </w:r>
      <w:r>
        <w:rPr>
          <w:rStyle w:val="default"/>
          <w:rFonts w:hint="cs"/>
          <w:rtl/>
        </w:rPr>
        <w:t>למעט רכב עבודה שרשות הרישוי נתנה לגביו בכתב פטור מן החובה להתקין טכוגרף כאמור, אם שוכנעה כי הטכוגרף מסמן על גבי הדיסקה את הפעלת ציוד העבודה המורכב בו, כנסיעה;</w:t>
      </w:r>
    </w:p>
    <w:p w:rsidR="00765B69" w:rsidRDefault="00765B69">
      <w:pPr>
        <w:pStyle w:val="P22"/>
        <w:spacing w:before="72"/>
        <w:ind w:left="1021" w:right="1134"/>
        <w:rPr>
          <w:rStyle w:val="default"/>
          <w:rtl/>
        </w:rPr>
      </w:pPr>
      <w:r>
        <w:rPr>
          <w:lang w:val="he-IL"/>
        </w:rPr>
        <w:pict>
          <v:rect id="_x0000_s5003" style="position:absolute;left:0;text-align:left;margin-left:464.5pt;margin-top:8.05pt;width:75.05pt;height:24.35pt;z-index:251422208" o:allowincell="f" filled="f" stroked="f" strokecolor="lime" strokeweight=".25pt">
            <v:textbox style="mso-next-textbox:#_x0000_s500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(3)</w:t>
      </w:r>
      <w:r>
        <w:rPr>
          <w:rStyle w:val="default"/>
          <w:rtl/>
        </w:rPr>
        <w:tab/>
        <w:t>א</w:t>
      </w:r>
      <w:r>
        <w:rPr>
          <w:rStyle w:val="default"/>
          <w:rFonts w:hint="cs"/>
          <w:rtl/>
        </w:rPr>
        <w:t>וטובוס ורכב מסחרי כאמור בפסקאות (1) ו-(2) המשמשים ללימוד נהיגה.</w:t>
      </w:r>
    </w:p>
    <w:p w:rsidR="00765B69" w:rsidRDefault="00765B69">
      <w:pPr>
        <w:pStyle w:val="P00"/>
        <w:spacing w:before="72"/>
        <w:ind w:left="0" w:right="1134"/>
        <w:rPr>
          <w:rStyle w:val="default"/>
          <w:rFonts w:hint="cs"/>
          <w:rtl/>
        </w:rPr>
      </w:pPr>
      <w:r>
        <w:rPr>
          <w:lang w:val="he-IL"/>
        </w:rPr>
        <w:pict>
          <v:rect id="_x0000_s5004" style="position:absolute;left:0;text-align:left;margin-left:464.5pt;margin-top:8.05pt;width:75.05pt;height:16pt;z-index:251423232" o:allowincell="f" filled="f" stroked="f" strokecolor="lime" strokeweight=".25pt">
            <v:textbox style="mso-next-textbox:#_x0000_s5004" inset="0,0,0,0">
              <w:txbxContent>
                <w:p w:rsidR="00E20767" w:rsidRDefault="00E20767">
                  <w:pPr>
                    <w:spacing w:line="160" w:lineRule="exact"/>
                    <w:jc w:val="left"/>
                    <w:rPr>
                      <w:rFonts w:cs="Miriam"/>
                      <w:noProof/>
                      <w:sz w:val="18"/>
                      <w:szCs w:val="18"/>
                      <w:rtl/>
                    </w:rPr>
                  </w:pPr>
                  <w:r>
                    <w:rPr>
                      <w:rFonts w:cs="Miriam"/>
                      <w:sz w:val="18"/>
                      <w:szCs w:val="18"/>
                      <w:rtl/>
                    </w:rPr>
                    <w:t>תק' (מ</w:t>
                  </w:r>
                  <w:r>
                    <w:rPr>
                      <w:rFonts w:cs="Miriam" w:hint="cs"/>
                      <w:sz w:val="18"/>
                      <w:szCs w:val="18"/>
                      <w:rtl/>
                    </w:rPr>
                    <w:t>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(ב</w:t>
      </w:r>
      <w:r>
        <w:rPr>
          <w:rStyle w:val="default"/>
          <w:rFonts w:hint="cs"/>
          <w:rtl/>
        </w:rPr>
        <w:t>)</w:t>
      </w:r>
      <w:r>
        <w:rPr>
          <w:rStyle w:val="default"/>
          <w:rtl/>
        </w:rPr>
        <w:tab/>
        <w:t xml:space="preserve">לא </w:t>
      </w:r>
      <w:r>
        <w:rPr>
          <w:rStyle w:val="default"/>
          <w:rFonts w:hint="cs"/>
          <w:rtl/>
        </w:rPr>
        <w:t xml:space="preserve">ינהג אדם ברכב כאמור בתקנת משנה (א) אלא אם כן </w:t>
      </w:r>
      <w:r>
        <w:rPr>
          <w:rStyle w:val="default"/>
          <w:rtl/>
        </w:rPr>
        <w:t>–</w:t>
      </w:r>
    </w:p>
    <w:p w:rsidR="00765B69" w:rsidRDefault="00765B69">
      <w:pPr>
        <w:pStyle w:val="P22"/>
        <w:spacing w:before="72"/>
        <w:ind w:left="1021" w:right="1134"/>
        <w:rPr>
          <w:rStyle w:val="default"/>
          <w:rtl/>
        </w:rPr>
      </w:pPr>
      <w:r>
        <w:rPr>
          <w:rFonts w:cs="FrankRuehl"/>
          <w:rtl/>
          <w:lang w:val="he-IL"/>
        </w:rPr>
        <w:pict>
          <v:shape id="_x0000_s5054" type="#_x0000_t202" style="position:absolute;left:0;text-align:left;margin-left:470.25pt;margin-top:7.1pt;width:1in;height:34.6pt;z-index:251470336" filled="f" stroked="f">
            <v:textbox style="mso-next-textbox:#_x0000_s5054" inset="1mm,0,1mm,0">
              <w:txbxContent>
                <w:p w:rsidR="00E20767" w:rsidRDefault="00E20767">
                  <w:pPr>
                    <w:spacing w:line="160" w:lineRule="exact"/>
                    <w:jc w:val="left"/>
                    <w:rPr>
                      <w:rFonts w:cs="Miriam"/>
                      <w:sz w:val="18"/>
                      <w:szCs w:val="18"/>
                      <w:rtl/>
                    </w:rPr>
                  </w:pPr>
                  <w:r>
                    <w:rPr>
                      <w:rFonts w:cs="Miriam" w:hint="cs"/>
                      <w:sz w:val="18"/>
                      <w:szCs w:val="18"/>
                      <w:rtl/>
                    </w:rPr>
                    <w:t>תק' (מס' 4) תשס"ג-2003</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shape>
        </w:pict>
      </w:r>
      <w:r>
        <w:rPr>
          <w:rStyle w:val="default"/>
          <w:rtl/>
        </w:rPr>
        <w:t>(1)</w:t>
      </w:r>
      <w:r>
        <w:rPr>
          <w:rStyle w:val="default"/>
          <w:rtl/>
        </w:rPr>
        <w:tab/>
        <w:t>מ</w:t>
      </w:r>
      <w:r>
        <w:rPr>
          <w:rStyle w:val="default"/>
          <w:rFonts w:hint="cs"/>
          <w:rtl/>
        </w:rPr>
        <w:t>ותקן ברכב טכוגרף תקין הפועל כהלכה והמסמן, בכל עת, על גבי הדיסקה את היות הרכב בנסיעה או בעמידה, את מהירות נסיעתו, מרחק הנסיעה ואת זמן הנהיגה כמשמעותו בתקנה 168(ג) של הנוהג ברכב; לא יפתח נוהג הרכב את הטכוגרף אלא</w:t>
      </w:r>
      <w:r w:rsidR="005C240E">
        <w:rPr>
          <w:rStyle w:val="default"/>
          <w:rFonts w:hint="cs"/>
          <w:rtl/>
        </w:rPr>
        <w:t xml:space="preserve"> </w:t>
      </w:r>
      <w:r>
        <w:rPr>
          <w:rStyle w:val="default"/>
          <w:rtl/>
        </w:rPr>
        <w:t>ל</w:t>
      </w:r>
      <w:r>
        <w:rPr>
          <w:rStyle w:val="default"/>
          <w:rFonts w:hint="cs"/>
          <w:rtl/>
        </w:rPr>
        <w:t>החל</w:t>
      </w:r>
      <w:r>
        <w:rPr>
          <w:rStyle w:val="default"/>
          <w:rtl/>
        </w:rPr>
        <w:t>פת</w:t>
      </w:r>
      <w:r>
        <w:rPr>
          <w:rStyle w:val="default"/>
          <w:rFonts w:hint="cs"/>
          <w:rtl/>
        </w:rPr>
        <w:t xml:space="preserve"> הדיסקה בו;</w:t>
      </w:r>
    </w:p>
    <w:p w:rsidR="00765B69" w:rsidRDefault="00765B69">
      <w:pPr>
        <w:pStyle w:val="P22"/>
        <w:spacing w:before="72"/>
        <w:ind w:left="1021" w:right="1134"/>
        <w:rPr>
          <w:rStyle w:val="default"/>
          <w:rtl/>
        </w:rPr>
      </w:pPr>
      <w:r>
        <w:rPr>
          <w:rFonts w:cs="FrankRuehl"/>
          <w:rtl/>
          <w:lang w:val="he-IL"/>
        </w:rPr>
        <w:pict>
          <v:shape id="_x0000_s5055" type="#_x0000_t202" style="position:absolute;left:0;text-align:left;margin-left:470.25pt;margin-top:2.75pt;width:1in;height:40.55pt;z-index:251471360" filled="f" stroked="f">
            <v:textbox style="mso-next-textbox:#_x0000_s5055">
              <w:txbxContent>
                <w:p w:rsidR="00E20767" w:rsidRDefault="00E20767">
                  <w:pPr>
                    <w:spacing w:line="160" w:lineRule="exact"/>
                    <w:jc w:val="left"/>
                    <w:rPr>
                      <w:rFonts w:cs="Miriam"/>
                      <w:sz w:val="18"/>
                      <w:szCs w:val="18"/>
                      <w:rtl/>
                    </w:rPr>
                  </w:pPr>
                  <w:r>
                    <w:rPr>
                      <w:rFonts w:cs="Miriam" w:hint="cs"/>
                      <w:sz w:val="18"/>
                      <w:szCs w:val="18"/>
                      <w:rtl/>
                    </w:rPr>
                    <w:t>תק' (מס' 4) תשס"ג-2003</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shape>
        </w:pict>
      </w:r>
      <w:r>
        <w:rPr>
          <w:rStyle w:val="default"/>
          <w:rFonts w:hint="cs"/>
          <w:rtl/>
        </w:rPr>
        <w:t>(2)</w:t>
      </w:r>
      <w:r>
        <w:rPr>
          <w:rStyle w:val="default"/>
          <w:rtl/>
        </w:rPr>
        <w:tab/>
        <w:t>ב</w:t>
      </w:r>
      <w:r>
        <w:rPr>
          <w:rStyle w:val="default"/>
          <w:rFonts w:hint="cs"/>
          <w:rtl/>
        </w:rPr>
        <w:t>טכוגרף מצויים דיסקה או אגד דיסקות המתאימים לסוג המכשיר המותקן ברכב, ועליהן מצוינים שמות הנהגים ומועדי תחילת עבודתם, מספר הרכב, קריאת מד המרחק בתחילת הנביעה ובסיומה וקריאת מונ</w:t>
      </w:r>
      <w:r>
        <w:rPr>
          <w:rStyle w:val="default"/>
          <w:rtl/>
        </w:rPr>
        <w:t>ה</w:t>
      </w:r>
      <w:r>
        <w:rPr>
          <w:rStyle w:val="default"/>
          <w:rFonts w:hint="cs"/>
          <w:rtl/>
        </w:rPr>
        <w:t xml:space="preserve"> הקילומטרים של הרכב בתחילת עבודתו של כל נהג; טכוגרף, שבו לפי תכנונו, לא ניתן לרשום נהגים נוספים על גבי הדיסקה, </w:t>
      </w:r>
      <w:r>
        <w:rPr>
          <w:rStyle w:val="default"/>
          <w:rtl/>
        </w:rPr>
        <w:t>יו</w:t>
      </w:r>
      <w:r>
        <w:rPr>
          <w:rStyle w:val="default"/>
          <w:rFonts w:hint="cs"/>
          <w:rtl/>
        </w:rPr>
        <w:t>פעל על פי הוראות של מנהל אגף הרכב;</w:t>
      </w:r>
    </w:p>
    <w:p w:rsidR="00765B69" w:rsidRDefault="005C240E" w:rsidP="005C240E">
      <w:pPr>
        <w:pStyle w:val="P22"/>
        <w:spacing w:before="72"/>
        <w:ind w:left="1021" w:right="1134"/>
        <w:rPr>
          <w:rStyle w:val="default"/>
          <w:rtl/>
        </w:rPr>
      </w:pPr>
      <w:r>
        <w:rPr>
          <w:rFonts w:cs="FrankRuehl"/>
          <w:rtl/>
          <w:lang w:val="he-IL"/>
        </w:rPr>
        <w:pict>
          <v:shape id="_x0000_s6809" type="#_x0000_t202" style="position:absolute;left:0;text-align:left;margin-left:470.25pt;margin-top:7.1pt;width:1in;height:19pt;z-index:252744192" filled="f" stroked="f">
            <v:textbox style="mso-next-textbox:#_x0000_s6809" inset="1mm,0,1mm,0">
              <w:txbxContent>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shape>
        </w:pict>
      </w:r>
      <w:r>
        <w:rPr>
          <w:rStyle w:val="default"/>
          <w:rtl/>
        </w:rPr>
        <w:t>(</w:t>
      </w:r>
      <w:r>
        <w:rPr>
          <w:rStyle w:val="default"/>
          <w:rFonts w:hint="cs"/>
          <w:rtl/>
        </w:rPr>
        <w:t>3</w:t>
      </w:r>
      <w:r>
        <w:rPr>
          <w:rStyle w:val="default"/>
          <w:rtl/>
        </w:rPr>
        <w:t>)</w:t>
      </w:r>
      <w:r>
        <w:rPr>
          <w:rStyle w:val="default"/>
          <w:rtl/>
        </w:rPr>
        <w:tab/>
      </w:r>
      <w:r w:rsidR="00765B69">
        <w:rPr>
          <w:rStyle w:val="default"/>
          <w:rtl/>
        </w:rPr>
        <w:t>ב</w:t>
      </w:r>
      <w:r w:rsidR="00765B69">
        <w:rPr>
          <w:rStyle w:val="default"/>
          <w:rFonts w:hint="cs"/>
          <w:rtl/>
        </w:rPr>
        <w:t>ידו דיסקה או אגד דיסקות נוסף אחד לפחות מן הסוג המתאים לטכוגרף המותקן ברכב;</w:t>
      </w:r>
    </w:p>
    <w:p w:rsidR="00765B69" w:rsidRDefault="00765B69">
      <w:pPr>
        <w:pStyle w:val="P22"/>
        <w:spacing w:before="72"/>
        <w:ind w:left="1021" w:right="1134"/>
        <w:rPr>
          <w:rStyle w:val="default"/>
          <w:rtl/>
        </w:rPr>
      </w:pPr>
      <w:r>
        <w:rPr>
          <w:rStyle w:val="default"/>
          <w:rFonts w:hint="cs"/>
          <w:rtl/>
        </w:rPr>
        <w:t>(4)</w:t>
      </w:r>
      <w:r>
        <w:rPr>
          <w:rStyle w:val="default"/>
          <w:rtl/>
        </w:rPr>
        <w:tab/>
        <w:t>ב</w:t>
      </w:r>
      <w:r>
        <w:rPr>
          <w:rStyle w:val="default"/>
          <w:rFonts w:hint="cs"/>
          <w:rtl/>
        </w:rPr>
        <w:t>ידו תעודת מכייל מוסמך תקפה המתייחסת לטכוגרף המותקן ברכב;</w:t>
      </w:r>
    </w:p>
    <w:p w:rsidR="00765B69" w:rsidRDefault="005C240E" w:rsidP="005C240E">
      <w:pPr>
        <w:pStyle w:val="P22"/>
        <w:spacing w:before="72"/>
        <w:ind w:left="1021" w:right="1134"/>
        <w:rPr>
          <w:rStyle w:val="default"/>
          <w:rFonts w:hint="cs"/>
          <w:rtl/>
        </w:rPr>
      </w:pPr>
      <w:r>
        <w:rPr>
          <w:rFonts w:cs="FrankRuehl"/>
          <w:rtl/>
          <w:lang w:val="he-IL"/>
        </w:rPr>
        <w:pict>
          <v:shape id="_x0000_s6810" type="#_x0000_t202" style="position:absolute;left:0;text-align:left;margin-left:470.25pt;margin-top:7.1pt;width:1in;height:19pt;z-index:252745216" filled="f" stroked="f">
            <v:textbox style="mso-next-textbox:#_x0000_s6810" inset="1mm,0,1mm,0">
              <w:txbxContent>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shape>
        </w:pict>
      </w:r>
      <w:r>
        <w:rPr>
          <w:rStyle w:val="default"/>
          <w:rtl/>
        </w:rPr>
        <w:t>(</w:t>
      </w:r>
      <w:r>
        <w:rPr>
          <w:rStyle w:val="default"/>
          <w:rFonts w:hint="cs"/>
          <w:rtl/>
        </w:rPr>
        <w:t>5</w:t>
      </w:r>
      <w:r>
        <w:rPr>
          <w:rStyle w:val="default"/>
          <w:rtl/>
        </w:rPr>
        <w:t>)</w:t>
      </w:r>
      <w:r>
        <w:rPr>
          <w:rStyle w:val="default"/>
          <w:rtl/>
        </w:rPr>
        <w:tab/>
      </w:r>
      <w:r w:rsidR="00765B69">
        <w:rPr>
          <w:rStyle w:val="default"/>
          <w:rtl/>
        </w:rPr>
        <w:t>כ</w:t>
      </w:r>
      <w:r w:rsidR="00765B69">
        <w:rPr>
          <w:rStyle w:val="default"/>
          <w:rFonts w:hint="cs"/>
          <w:rtl/>
        </w:rPr>
        <w:t>ל המגופות שבטכוגרף תקינות, שלמות ומקוריות והן מותקנות במקומן;</w:t>
      </w:r>
    </w:p>
    <w:p w:rsidR="00765B69" w:rsidRDefault="00765B69">
      <w:pPr>
        <w:pStyle w:val="P22"/>
        <w:spacing w:before="72"/>
        <w:ind w:left="1021" w:right="1134"/>
        <w:rPr>
          <w:rStyle w:val="default"/>
          <w:rtl/>
        </w:rPr>
      </w:pPr>
      <w:r>
        <w:rPr>
          <w:rFonts w:cs="FrankRuehl"/>
          <w:rtl/>
          <w:lang w:val="he-IL"/>
        </w:rPr>
        <w:pict>
          <v:shape id="_x0000_s5056" type="#_x0000_t202" style="position:absolute;left:0;text-align:left;margin-left:470.25pt;margin-top:5.25pt;width:1in;height:39pt;z-index:251472384" filled="f" stroked="f">
            <v:textbox style="mso-next-textbox:#_x0000_s5056">
              <w:txbxContent>
                <w:p w:rsidR="00E20767" w:rsidRDefault="00E20767">
                  <w:pPr>
                    <w:spacing w:line="160" w:lineRule="exact"/>
                    <w:jc w:val="left"/>
                    <w:rPr>
                      <w:rFonts w:cs="Miriam"/>
                      <w:sz w:val="18"/>
                      <w:szCs w:val="18"/>
                      <w:rtl/>
                    </w:rPr>
                  </w:pPr>
                  <w:r>
                    <w:rPr>
                      <w:rFonts w:cs="Miriam" w:hint="cs"/>
                      <w:sz w:val="18"/>
                      <w:szCs w:val="18"/>
                      <w:rtl/>
                    </w:rPr>
                    <w:t>תק' (מס' 4) תשס"ג-2003</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shape>
        </w:pict>
      </w:r>
      <w:r>
        <w:rPr>
          <w:rStyle w:val="default"/>
          <w:rFonts w:hint="cs"/>
          <w:rtl/>
        </w:rPr>
        <w:t>(6)</w:t>
      </w:r>
      <w:r>
        <w:rPr>
          <w:rStyle w:val="default"/>
          <w:rFonts w:hint="cs"/>
          <w:rtl/>
        </w:rPr>
        <w:tab/>
        <w:t>הדיסקות המותקנות במכשיר הטכוגרף נקיות ותקינות; דיסקה שנפגמה, יחליפה הנהג בדיסקה תקינה ויצמיד את הדיסקה הפגומה לדיסקה שבה היא הוחלפה;</w:t>
      </w:r>
    </w:p>
    <w:p w:rsidR="005C240E" w:rsidRDefault="005C240E">
      <w:pPr>
        <w:pStyle w:val="P22"/>
        <w:spacing w:before="72"/>
        <w:ind w:left="1021" w:right="1134"/>
        <w:rPr>
          <w:rStyle w:val="default"/>
          <w:rFonts w:hint="cs"/>
          <w:rtl/>
        </w:rPr>
      </w:pPr>
    </w:p>
    <w:p w:rsidR="00765B69" w:rsidRDefault="00765B69">
      <w:pPr>
        <w:pStyle w:val="P22"/>
        <w:spacing w:before="72"/>
        <w:ind w:left="1021" w:right="1134"/>
        <w:rPr>
          <w:rStyle w:val="default"/>
          <w:rtl/>
        </w:rPr>
      </w:pPr>
      <w:r>
        <w:rPr>
          <w:rFonts w:cs="FrankRuehl"/>
          <w:rtl/>
          <w:lang w:val="he-IL"/>
        </w:rPr>
        <w:pict>
          <v:shape id="_x0000_s5057" type="#_x0000_t202" style="position:absolute;left:0;text-align:left;margin-left:470.25pt;margin-top:7.1pt;width:1in;height:36.45pt;z-index:251473408" filled="f" stroked="f">
            <v:textbox style="mso-next-textbox:#_x0000_s5057" inset="1mm,0,1mm,0">
              <w:txbxContent>
                <w:p w:rsidR="00E20767" w:rsidRDefault="00E20767">
                  <w:pPr>
                    <w:spacing w:line="160" w:lineRule="exact"/>
                    <w:jc w:val="left"/>
                    <w:rPr>
                      <w:rFonts w:cs="Miriam"/>
                      <w:sz w:val="18"/>
                      <w:szCs w:val="18"/>
                      <w:rtl/>
                    </w:rPr>
                  </w:pPr>
                  <w:r>
                    <w:rPr>
                      <w:rFonts w:cs="Miriam" w:hint="cs"/>
                      <w:sz w:val="18"/>
                      <w:szCs w:val="18"/>
                      <w:rtl/>
                    </w:rPr>
                    <w:t>תק' (מס' 4) תשס"ג-2003</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shape>
        </w:pict>
      </w:r>
      <w:r>
        <w:rPr>
          <w:rStyle w:val="default"/>
          <w:rFonts w:hint="cs"/>
          <w:rtl/>
        </w:rPr>
        <w:t>(7)</w:t>
      </w:r>
      <w:r>
        <w:rPr>
          <w:rStyle w:val="default"/>
          <w:rFonts w:hint="cs"/>
          <w:rtl/>
        </w:rPr>
        <w:tab/>
        <w:t>יחזיק ברכב, בעת שהרכב בחזקתו, את המפתח למכשיר הטכוגרף.</w:t>
      </w:r>
    </w:p>
    <w:p w:rsidR="005C240E" w:rsidRDefault="005C240E">
      <w:pPr>
        <w:pStyle w:val="P22"/>
        <w:spacing w:before="72"/>
        <w:ind w:left="1021" w:right="1134"/>
        <w:rPr>
          <w:rStyle w:val="default"/>
          <w:rtl/>
        </w:rPr>
      </w:pPr>
    </w:p>
    <w:p w:rsidR="00765B69" w:rsidRDefault="00765B69">
      <w:pPr>
        <w:pStyle w:val="P00"/>
        <w:spacing w:before="72"/>
        <w:ind w:left="0" w:right="1134"/>
        <w:rPr>
          <w:rFonts w:cs="FrankRuehl" w:hint="cs"/>
          <w:sz w:val="26"/>
          <w:rtl/>
        </w:rPr>
      </w:pPr>
      <w:r>
        <w:rPr>
          <w:rFonts w:cs="FrankRuehl"/>
          <w:rtl/>
          <w:lang w:val="he-IL"/>
        </w:rPr>
        <w:pict>
          <v:shape id="_x0000_s5058" type="#_x0000_t202" style="position:absolute;left:0;text-align:left;margin-left:470.25pt;margin-top:3.85pt;width:1in;height:22.4pt;z-index:251474432" filled="f" stroked="f">
            <v:textbox style="mso-next-textbox:#_x0000_s5058">
              <w:txbxContent>
                <w:p w:rsidR="00E20767" w:rsidRDefault="00E20767">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Fonts w:cs="FrankRuehl" w:hint="cs"/>
          <w:sz w:val="26"/>
          <w:rtl/>
        </w:rPr>
        <w:tab/>
        <w:t>(ב1)</w:t>
      </w:r>
      <w:r>
        <w:rPr>
          <w:rFonts w:cs="FrankRuehl" w:hint="cs"/>
          <w:sz w:val="26"/>
          <w:rtl/>
        </w:rPr>
        <w:tab/>
        <w:t xml:space="preserve">נוהג רכב שמותקן בו טכוגרף לפי תקנה זו </w:t>
      </w:r>
      <w:r>
        <w:rPr>
          <w:rFonts w:cs="FrankRuehl"/>
          <w:sz w:val="26"/>
          <w:rtl/>
        </w:rPr>
        <w:t>–</w:t>
      </w:r>
    </w:p>
    <w:p w:rsidR="00765B69" w:rsidRDefault="00765B69">
      <w:pPr>
        <w:pStyle w:val="P00"/>
        <w:spacing w:before="72"/>
        <w:ind w:left="1021" w:right="1134"/>
        <w:rPr>
          <w:rFonts w:cs="FrankRuehl" w:hint="cs"/>
          <w:sz w:val="26"/>
          <w:rtl/>
        </w:rPr>
      </w:pPr>
      <w:r>
        <w:rPr>
          <w:rFonts w:cs="FrankRuehl" w:hint="cs"/>
          <w:sz w:val="26"/>
          <w:rtl/>
        </w:rPr>
        <w:t>(1)</w:t>
      </w:r>
      <w:r>
        <w:rPr>
          <w:rFonts w:cs="FrankRuehl" w:hint="cs"/>
          <w:sz w:val="26"/>
          <w:rtl/>
        </w:rPr>
        <w:tab/>
        <w:t>ינהל יומן נסיעות אישי לגבי הנסיעות שביצע; יומן הנסיעות יהיה ערוך לחודש קלנדרי לפי הטופס שבתוספת התשיעית;</w:t>
      </w:r>
    </w:p>
    <w:p w:rsidR="00765B69" w:rsidRDefault="005C240E" w:rsidP="005C240E">
      <w:pPr>
        <w:pStyle w:val="P22"/>
        <w:spacing w:before="72"/>
        <w:ind w:left="1021" w:right="1134"/>
        <w:rPr>
          <w:rFonts w:cs="FrankRuehl" w:hint="cs"/>
          <w:sz w:val="26"/>
          <w:rtl/>
        </w:rPr>
      </w:pPr>
      <w:r>
        <w:rPr>
          <w:rFonts w:cs="FrankRuehl"/>
          <w:rtl/>
          <w:lang w:val="he-IL"/>
        </w:rPr>
        <w:pict>
          <v:shape id="_x0000_s6811" type="#_x0000_t202" style="position:absolute;left:0;text-align:left;margin-left:470.25pt;margin-top:7.1pt;width:1in;height:19pt;z-index:252746240" filled="f" stroked="f">
            <v:textbox style="mso-next-textbox:#_x0000_s6811" inset="1mm,0,1mm,0">
              <w:txbxContent>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shape>
        </w:pict>
      </w:r>
      <w:r>
        <w:rPr>
          <w:rStyle w:val="default"/>
          <w:rtl/>
        </w:rPr>
        <w:t>(</w:t>
      </w:r>
      <w:r>
        <w:rPr>
          <w:rStyle w:val="default"/>
          <w:rFonts w:hint="cs"/>
          <w:rtl/>
        </w:rPr>
        <w:t>2</w:t>
      </w:r>
      <w:r>
        <w:rPr>
          <w:rStyle w:val="default"/>
          <w:rtl/>
        </w:rPr>
        <w:t>)</w:t>
      </w:r>
      <w:r>
        <w:rPr>
          <w:rStyle w:val="default"/>
          <w:rtl/>
        </w:rPr>
        <w:tab/>
      </w:r>
      <w:r w:rsidR="00765B69">
        <w:rPr>
          <w:rFonts w:cs="FrankRuehl" w:hint="cs"/>
          <w:sz w:val="26"/>
          <w:rtl/>
        </w:rPr>
        <w:t xml:space="preserve">יחליף במכשיר הטכוגרף </w:t>
      </w:r>
      <w:r w:rsidR="00765B69">
        <w:rPr>
          <w:rFonts w:cs="FrankRuehl"/>
          <w:sz w:val="26"/>
          <w:rtl/>
        </w:rPr>
        <w:t>–</w:t>
      </w:r>
    </w:p>
    <w:p w:rsidR="00765B69" w:rsidRDefault="00765B69">
      <w:pPr>
        <w:pStyle w:val="P00"/>
        <w:spacing w:before="72"/>
        <w:ind w:left="1474" w:right="1134"/>
        <w:rPr>
          <w:rFonts w:cs="FrankRuehl" w:hint="cs"/>
          <w:sz w:val="26"/>
          <w:rtl/>
        </w:rPr>
      </w:pPr>
      <w:r>
        <w:rPr>
          <w:rFonts w:cs="FrankRuehl" w:hint="cs"/>
          <w:sz w:val="26"/>
          <w:rtl/>
        </w:rPr>
        <w:t>(א)</w:t>
      </w:r>
      <w:r>
        <w:rPr>
          <w:rFonts w:cs="FrankRuehl" w:hint="cs"/>
          <w:sz w:val="26"/>
          <w:rtl/>
        </w:rPr>
        <w:tab/>
        <w:t xml:space="preserve">דיסקה המיועדת שימוש במשך 24 שעות (להלן </w:t>
      </w:r>
      <w:r>
        <w:rPr>
          <w:rFonts w:cs="FrankRuehl"/>
          <w:sz w:val="26"/>
          <w:rtl/>
        </w:rPr>
        <w:t>–</w:t>
      </w:r>
      <w:r>
        <w:rPr>
          <w:rFonts w:cs="FrankRuehl" w:hint="cs"/>
          <w:sz w:val="26"/>
          <w:rtl/>
        </w:rPr>
        <w:t xml:space="preserve"> דיסקה יומית), לא יאוחר מ-24 שעות מעת הכנסתה למכשיר;</w:t>
      </w:r>
    </w:p>
    <w:p w:rsidR="00765B69" w:rsidRDefault="00765B69">
      <w:pPr>
        <w:pStyle w:val="P00"/>
        <w:spacing w:before="72"/>
        <w:ind w:left="1474" w:right="1134"/>
        <w:rPr>
          <w:rFonts w:cs="FrankRuehl" w:hint="cs"/>
          <w:sz w:val="26"/>
          <w:rtl/>
        </w:rPr>
      </w:pPr>
      <w:r>
        <w:rPr>
          <w:rFonts w:cs="FrankRuehl" w:hint="cs"/>
          <w:sz w:val="26"/>
          <w:rtl/>
        </w:rPr>
        <w:t>(ב)</w:t>
      </w:r>
      <w:r>
        <w:rPr>
          <w:rFonts w:cs="FrankRuehl" w:hint="cs"/>
          <w:sz w:val="26"/>
          <w:rtl/>
        </w:rPr>
        <w:tab/>
        <w:t xml:space="preserve">אגד דיסקות המיועד לשימוש שבועי (להלן </w:t>
      </w:r>
      <w:r>
        <w:rPr>
          <w:rFonts w:cs="FrankRuehl"/>
          <w:sz w:val="26"/>
          <w:rtl/>
        </w:rPr>
        <w:t>–</w:t>
      </w:r>
      <w:r>
        <w:rPr>
          <w:rFonts w:cs="FrankRuehl" w:hint="cs"/>
          <w:sz w:val="26"/>
          <w:rtl/>
        </w:rPr>
        <w:t xml:space="preserve"> אגד דיסקות), לא יאוחר משבעה ימים מיום הכנסתו למכשיר.</w:t>
      </w:r>
    </w:p>
    <w:p w:rsidR="00765B69" w:rsidRDefault="00765B69">
      <w:pPr>
        <w:pStyle w:val="P00"/>
        <w:spacing w:before="72"/>
        <w:ind w:left="1021" w:right="1134"/>
        <w:rPr>
          <w:rFonts w:cs="FrankRuehl" w:hint="cs"/>
          <w:sz w:val="26"/>
          <w:rtl/>
        </w:rPr>
      </w:pPr>
      <w:r>
        <w:rPr>
          <w:rFonts w:cs="FrankRuehl" w:hint="cs"/>
          <w:sz w:val="26"/>
          <w:rtl/>
        </w:rPr>
        <w:t>(3)</w:t>
      </w:r>
      <w:r>
        <w:rPr>
          <w:rFonts w:cs="FrankRuehl" w:hint="cs"/>
          <w:sz w:val="26"/>
          <w:rtl/>
        </w:rPr>
        <w:tab/>
        <w:t xml:space="preserve">ישמור ברכב </w:t>
      </w:r>
      <w:r>
        <w:rPr>
          <w:rFonts w:cs="FrankRuehl"/>
          <w:sz w:val="26"/>
          <w:rtl/>
        </w:rPr>
        <w:t>–</w:t>
      </w:r>
    </w:p>
    <w:p w:rsidR="00765B69" w:rsidRDefault="00765B69">
      <w:pPr>
        <w:pStyle w:val="P00"/>
        <w:spacing w:before="72"/>
        <w:ind w:left="1474" w:right="1134"/>
        <w:rPr>
          <w:rFonts w:cs="FrankRuehl" w:hint="cs"/>
          <w:sz w:val="26"/>
          <w:rtl/>
        </w:rPr>
      </w:pPr>
      <w:r>
        <w:rPr>
          <w:rFonts w:cs="FrankRuehl" w:hint="cs"/>
          <w:sz w:val="26"/>
          <w:rtl/>
        </w:rPr>
        <w:t>(א)</w:t>
      </w:r>
      <w:r>
        <w:rPr>
          <w:rFonts w:cs="FrankRuehl" w:hint="cs"/>
          <w:sz w:val="26"/>
          <w:rtl/>
        </w:rPr>
        <w:tab/>
        <w:t>את יומן הנסיעות במשך כל החודש הקלנדרי שלגביו מנוהל היומן;</w:t>
      </w:r>
    </w:p>
    <w:p w:rsidR="00765B69" w:rsidRDefault="00765B69">
      <w:pPr>
        <w:pStyle w:val="P00"/>
        <w:spacing w:before="72"/>
        <w:ind w:left="1474" w:right="1134"/>
        <w:rPr>
          <w:rFonts w:cs="FrankRuehl" w:hint="cs"/>
          <w:sz w:val="26"/>
          <w:rtl/>
        </w:rPr>
      </w:pPr>
      <w:r>
        <w:rPr>
          <w:rFonts w:cs="FrankRuehl" w:hint="cs"/>
          <w:sz w:val="26"/>
          <w:rtl/>
        </w:rPr>
        <w:t>(ב)</w:t>
      </w:r>
      <w:r>
        <w:rPr>
          <w:rFonts w:cs="FrankRuehl" w:hint="cs"/>
          <w:sz w:val="26"/>
          <w:rtl/>
        </w:rPr>
        <w:tab/>
        <w:t>את כל הדיסקות היומיות המציגות את תנועות הרכב ב-24 השעות שקדמו למועד הכנסתה של הדיסקה שבשימוש; הותקן ברכב טכוגרף המיועד לשימוש באגד דיסקות, ישמור במשך 24 שעות את אגד הדיסקות שקדם לאגד הדיסקות שבשימוש, במקום סגור ומוצל.</w:t>
      </w:r>
    </w:p>
    <w:p w:rsidR="00765B69" w:rsidRDefault="00765B69">
      <w:pPr>
        <w:pStyle w:val="P00"/>
        <w:spacing w:before="72"/>
        <w:ind w:left="1021" w:right="1134"/>
        <w:rPr>
          <w:rFonts w:cs="FrankRuehl" w:hint="cs"/>
          <w:sz w:val="26"/>
          <w:rtl/>
        </w:rPr>
      </w:pPr>
      <w:r>
        <w:rPr>
          <w:rFonts w:cs="FrankRuehl" w:hint="cs"/>
          <w:sz w:val="26"/>
          <w:rtl/>
        </w:rPr>
        <w:t>(4)</w:t>
      </w:r>
      <w:r>
        <w:rPr>
          <w:rFonts w:cs="FrankRuehl" w:hint="cs"/>
          <w:sz w:val="26"/>
          <w:rtl/>
        </w:rPr>
        <w:tab/>
        <w:t xml:space="preserve">ימסור לבעל הרכב, מוקדם ככל האפשר </w:t>
      </w:r>
      <w:r>
        <w:rPr>
          <w:rFonts w:cs="FrankRuehl"/>
          <w:sz w:val="26"/>
          <w:rtl/>
        </w:rPr>
        <w:t>–</w:t>
      </w:r>
    </w:p>
    <w:p w:rsidR="00765B69" w:rsidRDefault="00765B69">
      <w:pPr>
        <w:pStyle w:val="P00"/>
        <w:spacing w:before="72"/>
        <w:ind w:left="1474" w:right="1134"/>
        <w:rPr>
          <w:rFonts w:cs="FrankRuehl" w:hint="cs"/>
          <w:sz w:val="26"/>
          <w:rtl/>
        </w:rPr>
      </w:pPr>
      <w:r>
        <w:rPr>
          <w:rFonts w:cs="FrankRuehl" w:hint="cs"/>
          <w:sz w:val="26"/>
          <w:rtl/>
        </w:rPr>
        <w:t>(א)</w:t>
      </w:r>
      <w:r>
        <w:rPr>
          <w:rFonts w:cs="FrankRuehl" w:hint="cs"/>
          <w:sz w:val="26"/>
          <w:rtl/>
        </w:rPr>
        <w:tab/>
        <w:t>את יומן הנסיעות, לאחר המועד האמור בפסקה (2)(א);</w:t>
      </w:r>
    </w:p>
    <w:p w:rsidR="00765B69" w:rsidRDefault="00765B69">
      <w:pPr>
        <w:pStyle w:val="P00"/>
        <w:spacing w:before="72"/>
        <w:ind w:left="1474" w:right="1134"/>
        <w:rPr>
          <w:rFonts w:cs="FrankRuehl" w:hint="cs"/>
          <w:sz w:val="26"/>
          <w:rtl/>
        </w:rPr>
      </w:pPr>
      <w:r>
        <w:rPr>
          <w:rFonts w:cs="FrankRuehl" w:hint="cs"/>
          <w:sz w:val="26"/>
          <w:rtl/>
        </w:rPr>
        <w:t>(ב)</w:t>
      </w:r>
      <w:r>
        <w:rPr>
          <w:rFonts w:cs="FrankRuehl" w:hint="cs"/>
          <w:sz w:val="26"/>
          <w:rtl/>
        </w:rPr>
        <w:tab/>
        <w:t>לאחר המועד האמור בפסקה (3)(ב), את הדיסקה או אגד הדיסקות המציגים את תנועת הרכב בפרק הזמן האמור.</w:t>
      </w:r>
    </w:p>
    <w:p w:rsidR="00765B69" w:rsidRDefault="00765B69">
      <w:pPr>
        <w:pStyle w:val="P00"/>
        <w:spacing w:before="72"/>
        <w:ind w:left="0" w:right="1134"/>
        <w:rPr>
          <w:rFonts w:cs="FrankRuehl" w:hint="cs"/>
          <w:sz w:val="26"/>
          <w:rtl/>
        </w:rPr>
      </w:pPr>
      <w:r>
        <w:rPr>
          <w:rFonts w:cs="FrankRuehl"/>
          <w:rtl/>
          <w:lang w:val="he-IL"/>
        </w:rPr>
        <w:pict>
          <v:shape id="_x0000_s5059" type="#_x0000_t202" style="position:absolute;left:0;text-align:left;margin-left:470.25pt;margin-top:4.65pt;width:1in;height:22.4pt;z-index:251475456" filled="f" stroked="f">
            <v:textbox style="mso-next-textbox:#_x0000_s5059">
              <w:txbxContent>
                <w:p w:rsidR="00E20767" w:rsidRDefault="00E20767">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Fonts w:cs="FrankRuehl" w:hint="cs"/>
          <w:sz w:val="26"/>
          <w:rtl/>
        </w:rPr>
        <w:tab/>
        <w:t>(ב2)</w:t>
      </w:r>
      <w:r>
        <w:rPr>
          <w:rFonts w:cs="FrankRuehl" w:hint="cs"/>
          <w:sz w:val="26"/>
          <w:rtl/>
        </w:rPr>
        <w:tab/>
        <w:t>לא ינהג בעל רכב ולא ירשה לאחר לנהוג ברכב שמותקן בו טכוגרף לפי תקנה זו ונעשה בו אחת מהפעולות המפורטות להלן, אלא אם כן כויל מכשיר הטכוגרף לאחר ביצוען;</w:t>
      </w:r>
    </w:p>
    <w:p w:rsidR="00765B69" w:rsidRDefault="00765B69">
      <w:pPr>
        <w:pStyle w:val="P00"/>
        <w:spacing w:before="72"/>
        <w:ind w:left="1021" w:right="1134"/>
        <w:rPr>
          <w:rFonts w:cs="FrankRuehl" w:hint="cs"/>
          <w:sz w:val="26"/>
          <w:rtl/>
        </w:rPr>
      </w:pPr>
      <w:r>
        <w:rPr>
          <w:rFonts w:cs="FrankRuehl" w:hint="cs"/>
          <w:sz w:val="26"/>
          <w:rtl/>
        </w:rPr>
        <w:t>(1)</w:t>
      </w:r>
      <w:r>
        <w:rPr>
          <w:rFonts w:cs="FrankRuehl" w:hint="cs"/>
          <w:sz w:val="26"/>
          <w:rtl/>
        </w:rPr>
        <w:tab/>
        <w:t>החלפת צמיג בצמיג שמידתו שונה מהמידה המפורטת בתעודת הכיול;</w:t>
      </w:r>
    </w:p>
    <w:p w:rsidR="00765B69" w:rsidRDefault="00765B69">
      <w:pPr>
        <w:pStyle w:val="P00"/>
        <w:spacing w:before="72"/>
        <w:ind w:left="1021" w:right="1134"/>
        <w:rPr>
          <w:rFonts w:cs="FrankRuehl" w:hint="cs"/>
          <w:sz w:val="26"/>
          <w:rtl/>
        </w:rPr>
      </w:pPr>
      <w:r>
        <w:rPr>
          <w:rFonts w:cs="FrankRuehl" w:hint="cs"/>
          <w:sz w:val="26"/>
          <w:rtl/>
        </w:rPr>
        <w:t>(2)</w:t>
      </w:r>
      <w:r>
        <w:rPr>
          <w:rFonts w:cs="FrankRuehl" w:hint="cs"/>
          <w:sz w:val="26"/>
          <w:rtl/>
        </w:rPr>
        <w:tab/>
        <w:t>החלפת רכיב בתיבת ההילוכים או בסרן האחורי אשר משנים את יחס ההעברה.</w:t>
      </w:r>
    </w:p>
    <w:p w:rsidR="00765B69" w:rsidRDefault="00765B69">
      <w:pPr>
        <w:pStyle w:val="P00"/>
        <w:spacing w:before="72"/>
        <w:ind w:left="0" w:right="1134"/>
        <w:rPr>
          <w:rStyle w:val="default"/>
          <w:rFonts w:hint="cs"/>
          <w:rtl/>
        </w:rPr>
      </w:pPr>
      <w:r>
        <w:rPr>
          <w:lang w:val="he-IL"/>
        </w:rPr>
        <w:pict>
          <v:rect id="_x0000_s5005" style="position:absolute;left:0;text-align:left;margin-left:478.5pt;margin-top:8.05pt;width:61.05pt;height:34.05pt;z-index:251424256" o:allowincell="f" filled="f" stroked="f" strokecolor="lime" strokeweight=".25pt">
            <v:textbox style="mso-next-textbox:#_x0000_s5005" inset="0,0,0,0">
              <w:txbxContent>
                <w:p w:rsidR="00E20767" w:rsidRDefault="00E20767">
                  <w:pPr>
                    <w:spacing w:line="160" w:lineRule="exact"/>
                    <w:jc w:val="left"/>
                    <w:rPr>
                      <w:rFonts w:cs="Miriam"/>
                      <w:noProof/>
                      <w:sz w:val="18"/>
                      <w:szCs w:val="18"/>
                      <w:rtl/>
                    </w:rPr>
                  </w:pPr>
                  <w:r>
                    <w:rPr>
                      <w:rFonts w:cs="Miriam" w:hint="cs"/>
                      <w:sz w:val="18"/>
                      <w:szCs w:val="18"/>
                      <w:rtl/>
                    </w:rPr>
                    <w:t>תק' (מס' 4) תשס"ג-2003</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rect>
        </w:pict>
      </w:r>
      <w:r>
        <w:rPr>
          <w:rFonts w:cs="FrankRuehl"/>
          <w:sz w:val="26"/>
          <w:rtl/>
        </w:rPr>
        <w:tab/>
      </w:r>
      <w:r>
        <w:rPr>
          <w:rStyle w:val="default"/>
          <w:rtl/>
        </w:rPr>
        <w:t>(ג</w:t>
      </w:r>
      <w:r>
        <w:rPr>
          <w:rStyle w:val="default"/>
          <w:rFonts w:hint="cs"/>
          <w:rtl/>
        </w:rPr>
        <w:t>)</w:t>
      </w:r>
      <w:r>
        <w:rPr>
          <w:rStyle w:val="default"/>
          <w:rtl/>
        </w:rPr>
        <w:tab/>
      </w:r>
      <w:r>
        <w:rPr>
          <w:rStyle w:val="default"/>
          <w:rFonts w:hint="cs"/>
          <w:rtl/>
        </w:rPr>
        <w:t>בעל רכב שבו מותקן טכוגרף לפי תקנה זו, ישמור במקום עסקו, במקום סגור, את יומני הנסיעות ואת הדיסקות המציגות את תנועות הרכב, במשך 180 ימים מיום שנמסרו לו; בעל הרכב יציג את הדיסקות ואת היומנים לפי דרישתו של שוטר, פקח כאמור בחלק י"א, או קצין בטיחות כמשמעותו בחלק י' לגבי הרכב שנמצא בפיקוחו.</w:t>
      </w:r>
    </w:p>
    <w:p w:rsidR="00765B69" w:rsidRDefault="00765B69">
      <w:pPr>
        <w:pStyle w:val="P00"/>
        <w:spacing w:before="72"/>
        <w:ind w:left="0" w:right="1134"/>
        <w:rPr>
          <w:rStyle w:val="default"/>
          <w:rtl/>
        </w:rPr>
      </w:pPr>
      <w:r>
        <w:rPr>
          <w:lang w:val="he-IL"/>
        </w:rPr>
        <w:pict>
          <v:rect id="_x0000_s5006" style="position:absolute;left:0;text-align:left;margin-left:464.5pt;margin-top:8.05pt;width:75.05pt;height:34.8pt;z-index:251425280" o:allowincell="f" filled="f" stroked="f" strokecolor="lime" strokeweight=".25pt">
            <v:textbox style="mso-next-textbox:#_x0000_s500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rect>
        </w:pict>
      </w:r>
      <w:r>
        <w:rPr>
          <w:rFonts w:cs="FrankRuehl"/>
          <w:sz w:val="26"/>
          <w:rtl/>
        </w:rPr>
        <w:tab/>
      </w:r>
      <w:r>
        <w:rPr>
          <w:rStyle w:val="default"/>
          <w:rtl/>
        </w:rPr>
        <w:t>(ג</w:t>
      </w:r>
      <w:r>
        <w:rPr>
          <w:rStyle w:val="default"/>
          <w:rFonts w:hint="cs"/>
          <w:rtl/>
        </w:rPr>
        <w:t>1)</w:t>
      </w:r>
      <w:r>
        <w:rPr>
          <w:rStyle w:val="default"/>
          <w:rtl/>
        </w:rPr>
        <w:tab/>
        <w:t>ב</w:t>
      </w:r>
      <w:r>
        <w:rPr>
          <w:rStyle w:val="default"/>
          <w:rFonts w:hint="cs"/>
          <w:rtl/>
        </w:rPr>
        <w:t>רכב ל</w:t>
      </w:r>
      <w:r>
        <w:rPr>
          <w:rStyle w:val="default"/>
          <w:rtl/>
        </w:rPr>
        <w:t>לי</w:t>
      </w:r>
      <w:r>
        <w:rPr>
          <w:rStyle w:val="default"/>
          <w:rFonts w:hint="cs"/>
          <w:rtl/>
        </w:rPr>
        <w:t>מוד נהיגה, כאמור בתקנת משנה (א)(3) הדיסקה המצויה תהיה על שם מורה הנהיגה המלמד בו באותה עת.</w:t>
      </w:r>
    </w:p>
    <w:p w:rsidR="00765B69" w:rsidRDefault="00765B69">
      <w:pPr>
        <w:pStyle w:val="P00"/>
        <w:spacing w:before="72"/>
        <w:ind w:left="0" w:right="1134"/>
        <w:rPr>
          <w:rStyle w:val="default"/>
          <w:rtl/>
        </w:rPr>
      </w:pPr>
      <w:r>
        <w:rPr>
          <w:rFonts w:cs="FrankRuehl"/>
          <w:rtl/>
          <w:lang w:val="he-IL"/>
        </w:rPr>
        <w:pict>
          <v:shape id="_x0000_s5172" type="#_x0000_t202" style="position:absolute;left:0;text-align:left;margin-left:470.25pt;margin-top:7.1pt;width:1in;height:16.8pt;z-index:251572736" filled="f" stroked="f">
            <v:textbox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תשנ"ו-1996</w:t>
                  </w:r>
                </w:p>
              </w:txbxContent>
            </v:textbox>
            <w10:anchorlock/>
          </v:shape>
        </w:pict>
      </w:r>
      <w:r>
        <w:rPr>
          <w:rFonts w:cs="FrankRuehl"/>
          <w:sz w:val="26"/>
          <w:rtl/>
        </w:rPr>
        <w:tab/>
      </w:r>
      <w:r>
        <w:rPr>
          <w:rStyle w:val="default"/>
          <w:rtl/>
        </w:rPr>
        <w:t>(ד</w:t>
      </w:r>
      <w:r>
        <w:rPr>
          <w:rStyle w:val="default"/>
          <w:rFonts w:hint="cs"/>
          <w:rtl/>
        </w:rPr>
        <w:t>)</w:t>
      </w:r>
      <w:r>
        <w:rPr>
          <w:rStyle w:val="default"/>
          <w:rtl/>
        </w:rPr>
        <w:tab/>
        <w:t>מ</w:t>
      </w:r>
      <w:r>
        <w:rPr>
          <w:rStyle w:val="default"/>
          <w:rFonts w:hint="cs"/>
          <w:rtl/>
        </w:rPr>
        <w:t>נהל אגף הרכב רשאי לפטור סוגי רכב מהוראות תקנה זו, כולן או מקצתן.</w:t>
      </w:r>
    </w:p>
    <w:p w:rsidR="00765B69" w:rsidRDefault="00765B69">
      <w:pPr>
        <w:pStyle w:val="P00"/>
        <w:spacing w:before="72"/>
        <w:ind w:left="0" w:right="1134"/>
        <w:rPr>
          <w:rStyle w:val="default"/>
          <w:rFonts w:hint="cs"/>
          <w:rtl/>
        </w:rPr>
      </w:pPr>
      <w:r>
        <w:rPr>
          <w:lang w:val="he-IL"/>
        </w:rPr>
        <w:pict>
          <v:rect id="_x0000_s4914" style="position:absolute;left:0;text-align:left;margin-left:464.5pt;margin-top:8.05pt;width:75.05pt;height:50.5pt;z-index:251336192" o:allowincell="f" filled="f" stroked="f" strokecolor="lime" strokeweight=".25pt">
            <v:textbox style="mso-next-textbox:#_x0000_s491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pPr>
                    <w:spacing w:line="160" w:lineRule="exact"/>
                    <w:jc w:val="left"/>
                    <w:rPr>
                      <w:rFonts w:cs="Miriam"/>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תשנ"ו-1996</w:t>
                  </w:r>
                </w:p>
                <w:p w:rsidR="005C240E" w:rsidRDefault="005C240E" w:rsidP="005C240E">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 xml:space="preserve">תקנה זו </w:t>
      </w:r>
      <w:r>
        <w:rPr>
          <w:rStyle w:val="default"/>
          <w:rtl/>
        </w:rPr>
        <w:t>–</w:t>
      </w:r>
    </w:p>
    <w:p w:rsidR="00765B69" w:rsidRDefault="00765B69">
      <w:pPr>
        <w:pStyle w:val="P22"/>
        <w:spacing w:before="72"/>
        <w:ind w:left="1021" w:right="1134"/>
        <w:rPr>
          <w:rStyle w:val="default"/>
          <w:rtl/>
        </w:rPr>
      </w:pPr>
      <w:r>
        <w:rPr>
          <w:rStyle w:val="default"/>
          <w:rtl/>
        </w:rPr>
        <w:t>"מ</w:t>
      </w:r>
      <w:r>
        <w:rPr>
          <w:rStyle w:val="default"/>
          <w:rFonts w:hint="cs"/>
          <w:rtl/>
        </w:rPr>
        <w:t>כייל מוסמך" -</w:t>
      </w:r>
      <w:r>
        <w:rPr>
          <w:rStyle w:val="default"/>
          <w:rtl/>
        </w:rPr>
        <w:t xml:space="preserve"> </w:t>
      </w:r>
      <w:r>
        <w:rPr>
          <w:rStyle w:val="default"/>
          <w:rFonts w:hint="cs"/>
          <w:rtl/>
        </w:rPr>
        <w:t xml:space="preserve">מנהל מקצועי </w:t>
      </w:r>
      <w:r>
        <w:rPr>
          <w:rStyle w:val="default"/>
          <w:rtl/>
        </w:rPr>
        <w:t>של</w:t>
      </w:r>
      <w:r>
        <w:rPr>
          <w:rStyle w:val="default"/>
          <w:rFonts w:hint="cs"/>
          <w:rtl/>
        </w:rPr>
        <w:t xml:space="preserve"> מפעל המורשה לתיקון מחווני רכב על פי צו הפיקוח על מצרכים ושירותים </w:t>
      </w:r>
      <w:r>
        <w:rPr>
          <w:rStyle w:val="default"/>
          <w:rtl/>
        </w:rPr>
        <w:t>(</w:t>
      </w:r>
      <w:r>
        <w:rPr>
          <w:rStyle w:val="default"/>
          <w:rFonts w:hint="cs"/>
          <w:rtl/>
        </w:rPr>
        <w:t>מוסכים ומפעלים לכלי רכב), התש"ל-</w:t>
      </w:r>
      <w:r>
        <w:rPr>
          <w:rStyle w:val="default"/>
          <w:rtl/>
        </w:rPr>
        <w:t xml:space="preserve">1970, </w:t>
      </w:r>
      <w:r>
        <w:rPr>
          <w:rStyle w:val="default"/>
          <w:rFonts w:hint="cs"/>
          <w:rtl/>
        </w:rPr>
        <w:t>המורשה להתקין, לתקן ולכייל טכוגרפים;</w:t>
      </w:r>
    </w:p>
    <w:p w:rsidR="00765B69" w:rsidRDefault="00765B69">
      <w:pPr>
        <w:pStyle w:val="P22"/>
        <w:spacing w:before="72"/>
        <w:ind w:left="1021" w:right="1134"/>
        <w:rPr>
          <w:rStyle w:val="default"/>
          <w:rtl/>
        </w:rPr>
      </w:pPr>
      <w:r>
        <w:rPr>
          <w:rStyle w:val="default"/>
          <w:rFonts w:hint="cs"/>
          <w:rtl/>
        </w:rPr>
        <w:t>"</w:t>
      </w:r>
      <w:r>
        <w:rPr>
          <w:rStyle w:val="default"/>
          <w:rtl/>
        </w:rPr>
        <w:t>מ</w:t>
      </w:r>
      <w:r>
        <w:rPr>
          <w:rStyle w:val="default"/>
          <w:rFonts w:hint="cs"/>
          <w:rtl/>
        </w:rPr>
        <w:t>גופה" -</w:t>
      </w:r>
      <w:r>
        <w:rPr>
          <w:rStyle w:val="default"/>
          <w:rtl/>
        </w:rPr>
        <w:t xml:space="preserve"> </w:t>
      </w:r>
      <w:r>
        <w:rPr>
          <w:rStyle w:val="default"/>
          <w:rFonts w:hint="cs"/>
          <w:rtl/>
        </w:rPr>
        <w:t>מגופה שהותקנה בטכוגרף בידי יצרנו או בידי מכייל מוסמך, המשמשת למניעת שינוי כוונו של הטכוגרף בידי מי שאינ</w:t>
      </w:r>
      <w:r>
        <w:rPr>
          <w:rStyle w:val="default"/>
          <w:rtl/>
        </w:rPr>
        <w:t xml:space="preserve">ו </w:t>
      </w:r>
      <w:r>
        <w:rPr>
          <w:rStyle w:val="default"/>
          <w:rFonts w:hint="cs"/>
          <w:rtl/>
        </w:rPr>
        <w:t>מוסמך לכך;</w:t>
      </w:r>
    </w:p>
    <w:p w:rsidR="00765B69" w:rsidRDefault="00765B69">
      <w:pPr>
        <w:pStyle w:val="P22"/>
        <w:spacing w:before="72"/>
        <w:ind w:left="1021" w:right="1134"/>
        <w:rPr>
          <w:rStyle w:val="default"/>
          <w:rtl/>
        </w:rPr>
      </w:pPr>
      <w:r>
        <w:rPr>
          <w:rStyle w:val="default"/>
          <w:rFonts w:hint="cs"/>
          <w:rtl/>
        </w:rPr>
        <w:t>"</w:t>
      </w:r>
      <w:r>
        <w:rPr>
          <w:rStyle w:val="default"/>
          <w:rtl/>
        </w:rPr>
        <w:t>ת</w:t>
      </w:r>
      <w:r>
        <w:rPr>
          <w:rStyle w:val="default"/>
          <w:rFonts w:hint="cs"/>
          <w:rtl/>
        </w:rPr>
        <w:t>עודת מכייל מוסמך" -</w:t>
      </w:r>
      <w:r>
        <w:rPr>
          <w:rStyle w:val="default"/>
          <w:rtl/>
        </w:rPr>
        <w:t xml:space="preserve"> </w:t>
      </w:r>
      <w:r>
        <w:rPr>
          <w:rStyle w:val="default"/>
          <w:rFonts w:hint="cs"/>
          <w:rtl/>
        </w:rPr>
        <w:t>תעודה בטופס ובנוסח שקבע מנהל אגף הרכב, המעידה על תקינותו וכיולו של הטכוגרף בהתאמה לרכב שבו הוא מותקן;</w:t>
      </w:r>
    </w:p>
    <w:p w:rsidR="00765B69" w:rsidRDefault="00765B69">
      <w:pPr>
        <w:pStyle w:val="P22"/>
        <w:spacing w:before="72"/>
        <w:ind w:left="1021" w:right="1134"/>
        <w:rPr>
          <w:rStyle w:val="default"/>
          <w:rFonts w:hint="cs"/>
          <w:rtl/>
        </w:rPr>
      </w:pPr>
      <w:r>
        <w:rPr>
          <w:rStyle w:val="default"/>
          <w:rFonts w:hint="cs"/>
          <w:rtl/>
        </w:rPr>
        <w:t>"</w:t>
      </w:r>
      <w:r>
        <w:rPr>
          <w:rStyle w:val="default"/>
          <w:rtl/>
        </w:rPr>
        <w:t>ד</w:t>
      </w:r>
      <w:r>
        <w:rPr>
          <w:rStyle w:val="default"/>
          <w:rFonts w:hint="cs"/>
          <w:rtl/>
        </w:rPr>
        <w:t>יסקה" -</w:t>
      </w:r>
      <w:r>
        <w:rPr>
          <w:rStyle w:val="default"/>
          <w:rtl/>
        </w:rPr>
        <w:t xml:space="preserve"> </w:t>
      </w:r>
      <w:r>
        <w:rPr>
          <w:rStyle w:val="default"/>
          <w:rFonts w:hint="cs"/>
          <w:rtl/>
        </w:rPr>
        <w:t>דף רישום המתאים לשימוש בדגם הטכוגרף המותקן ברכב והמתוכנן לרישום הנתונים על פי תקנה זו למשך 24 שעות.</w:t>
      </w:r>
    </w:p>
    <w:p w:rsidR="00765B69" w:rsidRDefault="00765B69" w:rsidP="00B86835">
      <w:pPr>
        <w:pStyle w:val="P00"/>
        <w:spacing w:before="72"/>
        <w:ind w:left="0" w:right="1134"/>
        <w:rPr>
          <w:rStyle w:val="default"/>
          <w:rFonts w:hint="cs"/>
          <w:rtl/>
        </w:rPr>
      </w:pPr>
      <w:bookmarkStart w:id="673" w:name="Seif377"/>
      <w:bookmarkEnd w:id="673"/>
      <w:r>
        <w:rPr>
          <w:lang w:val="he-IL"/>
        </w:rPr>
        <w:pict>
          <v:rect id="_x0000_s4915" style="position:absolute;left:0;text-align:left;margin-left:464.5pt;margin-top:8.05pt;width:75.05pt;height:32pt;z-index:251337216" o:allowincell="f" filled="f" stroked="f" strokecolor="lime" strokeweight=".25pt">
            <v:textbox style="mso-next-textbox:#_x0000_s4915" inset="0,0,0,0">
              <w:txbxContent>
                <w:p w:rsidR="00E20767" w:rsidRDefault="00E20767">
                  <w:pPr>
                    <w:spacing w:line="160" w:lineRule="exact"/>
                    <w:jc w:val="left"/>
                    <w:rPr>
                      <w:rFonts w:cs="Miriam"/>
                      <w:noProof/>
                      <w:sz w:val="18"/>
                      <w:szCs w:val="18"/>
                      <w:rtl/>
                    </w:rPr>
                  </w:pPr>
                  <w:r>
                    <w:rPr>
                      <w:rFonts w:cs="Miriam"/>
                      <w:sz w:val="18"/>
                      <w:szCs w:val="18"/>
                      <w:rtl/>
                    </w:rPr>
                    <w:t>מי</w:t>
                  </w:r>
                  <w:r>
                    <w:rPr>
                      <w:rFonts w:cs="Miriam" w:hint="cs"/>
                      <w:sz w:val="18"/>
                      <w:szCs w:val="18"/>
                      <w:rtl/>
                    </w:rPr>
                    <w:t xml:space="preserve">תקן מגביל </w:t>
                  </w:r>
                  <w:r>
                    <w:rPr>
                      <w:rFonts w:cs="Miriam"/>
                      <w:sz w:val="18"/>
                      <w:szCs w:val="18"/>
                      <w:rtl/>
                    </w:rPr>
                    <w:t>מה</w:t>
                  </w:r>
                  <w:r>
                    <w:rPr>
                      <w:rFonts w:cs="Miriam" w:hint="cs"/>
                      <w:sz w:val="18"/>
                      <w:szCs w:val="18"/>
                      <w:rtl/>
                    </w:rPr>
                    <w:t>ירות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Style w:val="big-number"/>
          <w:rFonts w:cs="Miriam"/>
          <w:rtl/>
        </w:rPr>
        <w:t>364</w:t>
      </w:r>
      <w:r>
        <w:rPr>
          <w:rStyle w:val="default"/>
          <w:rtl/>
        </w:rPr>
        <w:t>ה.</w:t>
      </w:r>
      <w:r>
        <w:rPr>
          <w:rStyle w:val="default"/>
          <w:rFonts w:hint="cs"/>
          <w:rtl/>
        </w:rPr>
        <w:t xml:space="preserve"> </w:t>
      </w:r>
      <w:r>
        <w:rPr>
          <w:rStyle w:val="default"/>
          <w:rtl/>
        </w:rPr>
        <w:t>(</w:t>
      </w:r>
      <w:r>
        <w:rPr>
          <w:rStyle w:val="default"/>
          <w:rFonts w:hint="cs"/>
          <w:rtl/>
        </w:rPr>
        <w:t>א</w:t>
      </w:r>
      <w:r>
        <w:rPr>
          <w:rStyle w:val="default"/>
          <w:rtl/>
        </w:rPr>
        <w:t>)</w:t>
      </w:r>
      <w:r>
        <w:rPr>
          <w:rStyle w:val="default"/>
          <w:rtl/>
        </w:rPr>
        <w:tab/>
        <w:t>ל</w:t>
      </w:r>
      <w:r>
        <w:rPr>
          <w:rStyle w:val="default"/>
          <w:rFonts w:hint="cs"/>
          <w:rtl/>
        </w:rPr>
        <w:t>א יירשם רכב ולא יחודש רשיון לרכב מסוג האמור להלן ששנת ייצורו 1996 או לאחריה, אלא אם כן הותקן בו מיתקן המגביל מהירות הרכב (להלן -</w:t>
      </w:r>
      <w:r>
        <w:rPr>
          <w:rStyle w:val="default"/>
          <w:rtl/>
        </w:rPr>
        <w:t xml:space="preserve"> </w:t>
      </w:r>
      <w:r>
        <w:rPr>
          <w:rStyle w:val="default"/>
          <w:rFonts w:hint="cs"/>
          <w:rtl/>
        </w:rPr>
        <w:t xml:space="preserve">המיתקן) מסוג האמור בחלק ג' בתוספת השניה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א</w:t>
      </w:r>
      <w:r>
        <w:rPr>
          <w:rStyle w:val="default"/>
          <w:rFonts w:hint="cs"/>
          <w:rtl/>
        </w:rPr>
        <w:t>וטובוס או טיולית שמשקלו הכולל המותר עולה על 10,000 ק"ג;</w:t>
      </w:r>
    </w:p>
    <w:p w:rsidR="00765B69" w:rsidRDefault="00765B69">
      <w:pPr>
        <w:pStyle w:val="P22"/>
        <w:spacing w:before="72"/>
        <w:ind w:left="1021" w:right="1134"/>
        <w:rPr>
          <w:rStyle w:val="default"/>
          <w:rtl/>
        </w:rPr>
      </w:pPr>
      <w:r>
        <w:rPr>
          <w:rStyle w:val="default"/>
          <w:rFonts w:hint="cs"/>
          <w:rtl/>
        </w:rPr>
        <w:t>(2)</w:t>
      </w:r>
      <w:r>
        <w:rPr>
          <w:rStyle w:val="default"/>
          <w:rtl/>
        </w:rPr>
        <w:tab/>
        <w:t>ר</w:t>
      </w:r>
      <w:r>
        <w:rPr>
          <w:rStyle w:val="default"/>
          <w:rFonts w:hint="cs"/>
          <w:rtl/>
        </w:rPr>
        <w:t xml:space="preserve">כב מסחרי שמשקלו </w:t>
      </w:r>
      <w:r>
        <w:rPr>
          <w:rStyle w:val="default"/>
          <w:rtl/>
        </w:rPr>
        <w:t>הכ</w:t>
      </w:r>
      <w:r>
        <w:rPr>
          <w:rStyle w:val="default"/>
          <w:rFonts w:hint="cs"/>
          <w:rtl/>
        </w:rPr>
        <w:t>ולל המותר עולה על 12,0</w:t>
      </w:r>
      <w:r>
        <w:rPr>
          <w:rStyle w:val="default"/>
          <w:rtl/>
        </w:rPr>
        <w:t xml:space="preserve">00 </w:t>
      </w:r>
      <w:r>
        <w:rPr>
          <w:rStyle w:val="default"/>
          <w:rFonts w:hint="cs"/>
          <w:rtl/>
        </w:rPr>
        <w:t>ק"ג;</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ת</w:t>
      </w:r>
      <w:r w:rsidR="00295423">
        <w:rPr>
          <w:rStyle w:val="default"/>
          <w:rFonts w:hint="cs"/>
          <w:rtl/>
        </w:rPr>
        <w:t>ומך ברכב מורכב;</w:t>
      </w:r>
    </w:p>
    <w:p w:rsidR="00765B69" w:rsidRDefault="00765B69">
      <w:pPr>
        <w:pStyle w:val="P22"/>
        <w:spacing w:before="72"/>
        <w:ind w:left="1021" w:right="1134"/>
        <w:rPr>
          <w:rStyle w:val="default"/>
          <w:rFonts w:hint="cs"/>
          <w:rtl/>
        </w:rPr>
      </w:pPr>
      <w:r>
        <w:rPr>
          <w:rFonts w:cs="FrankRuehl"/>
          <w:rtl/>
          <w:lang w:val="he-IL"/>
        </w:rPr>
        <w:pict>
          <v:shape id="_x0000_s5107" type="#_x0000_t202" style="position:absolute;left:0;text-align:left;margin-left:470.25pt;margin-top:7.1pt;width:1in;height:16.8pt;z-index:251511296" filled="f" stroked="f">
            <v:textbox style="mso-next-textbox:#_x0000_s5107"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v:shape>
        </w:pict>
      </w:r>
      <w:r w:rsidR="00295423">
        <w:rPr>
          <w:rStyle w:val="default"/>
          <w:rFonts w:hint="cs"/>
          <w:rtl/>
        </w:rPr>
        <w:t>(4)</w:t>
      </w:r>
      <w:r w:rsidR="00295423">
        <w:rPr>
          <w:rStyle w:val="default"/>
          <w:rFonts w:hint="cs"/>
          <w:rtl/>
        </w:rPr>
        <w:tab/>
        <w:t>רכב עבודה;</w:t>
      </w:r>
    </w:p>
    <w:p w:rsidR="00295423" w:rsidRDefault="00295423" w:rsidP="00295423">
      <w:pPr>
        <w:pStyle w:val="P22"/>
        <w:spacing w:before="72"/>
        <w:ind w:left="1021" w:right="1134"/>
        <w:rPr>
          <w:rStyle w:val="default"/>
          <w:rFonts w:hint="cs"/>
          <w:rtl/>
        </w:rPr>
      </w:pPr>
      <w:r>
        <w:rPr>
          <w:rFonts w:cs="FrankRuehl"/>
          <w:rtl/>
          <w:lang w:val="he-IL"/>
        </w:rPr>
        <w:pict>
          <v:shape id="_x0000_s6235" type="#_x0000_t202" style="position:absolute;left:0;text-align:left;margin-left:470.25pt;margin-top:7.1pt;width:1in;height:16.8pt;z-index:252389888" filled="f" stroked="f">
            <v:textbox style="mso-next-textbox:#_x0000_s6235" inset="1mm,0,1mm,0">
              <w:txbxContent>
                <w:p w:rsidR="00E20767" w:rsidRDefault="00E20767" w:rsidP="00295423">
                  <w:pPr>
                    <w:spacing w:line="160" w:lineRule="exact"/>
                    <w:jc w:val="left"/>
                    <w:rPr>
                      <w:rFonts w:cs="Miriam" w:hint="cs"/>
                      <w:noProof/>
                      <w:sz w:val="18"/>
                      <w:szCs w:val="18"/>
                      <w:rtl/>
                    </w:rPr>
                  </w:pPr>
                  <w:r>
                    <w:rPr>
                      <w:rFonts w:cs="Miriam" w:hint="cs"/>
                      <w:sz w:val="18"/>
                      <w:szCs w:val="18"/>
                      <w:rtl/>
                    </w:rPr>
                    <w:t>תק' (מס' 3) תשע"ה-2015</w:t>
                  </w:r>
                </w:p>
              </w:txbxContent>
            </v:textbox>
          </v:shape>
        </w:pict>
      </w:r>
      <w:r>
        <w:rPr>
          <w:rStyle w:val="default"/>
          <w:rFonts w:hint="cs"/>
          <w:rtl/>
        </w:rPr>
        <w:t>(5)</w:t>
      </w:r>
      <w:r>
        <w:rPr>
          <w:rStyle w:val="default"/>
          <w:rFonts w:hint="cs"/>
          <w:rtl/>
        </w:rPr>
        <w:tab/>
        <w:t>אוטובוס או טיולית שמשקלו הכולל המותר של כל אחד מהם עולה על 7,500 ק"ג, שמועד עלייתו לכביש הוא כ' בטבת התשע"ו (1 בינואר 2016) או לאחריו;</w:t>
      </w:r>
    </w:p>
    <w:p w:rsidR="00295423" w:rsidRDefault="00295423" w:rsidP="00295423">
      <w:pPr>
        <w:pStyle w:val="P22"/>
        <w:spacing w:before="72"/>
        <w:ind w:left="1021" w:right="1134"/>
        <w:rPr>
          <w:rStyle w:val="default"/>
          <w:rFonts w:hint="cs"/>
          <w:rtl/>
        </w:rPr>
      </w:pPr>
      <w:r>
        <w:rPr>
          <w:rFonts w:cs="FrankRuehl"/>
          <w:rtl/>
          <w:lang w:val="he-IL"/>
        </w:rPr>
        <w:pict>
          <v:shape id="_x0000_s6236" type="#_x0000_t202" style="position:absolute;left:0;text-align:left;margin-left:470.25pt;margin-top:7.1pt;width:1in;height:16.8pt;z-index:252390912" filled="f" stroked="f">
            <v:textbox style="mso-next-textbox:#_x0000_s6236" inset="1mm,0,1mm,0">
              <w:txbxContent>
                <w:p w:rsidR="00E20767" w:rsidRDefault="00E20767" w:rsidP="00295423">
                  <w:pPr>
                    <w:spacing w:line="160" w:lineRule="exact"/>
                    <w:jc w:val="left"/>
                    <w:rPr>
                      <w:rFonts w:cs="Miriam" w:hint="cs"/>
                      <w:noProof/>
                      <w:sz w:val="18"/>
                      <w:szCs w:val="18"/>
                      <w:rtl/>
                    </w:rPr>
                  </w:pPr>
                  <w:r>
                    <w:rPr>
                      <w:rFonts w:cs="Miriam" w:hint="cs"/>
                      <w:sz w:val="18"/>
                      <w:szCs w:val="18"/>
                      <w:rtl/>
                    </w:rPr>
                    <w:t>תק' (מס' 3) תשע"ה-2015</w:t>
                  </w:r>
                </w:p>
              </w:txbxContent>
            </v:textbox>
          </v:shape>
        </w:pict>
      </w:r>
      <w:r>
        <w:rPr>
          <w:rStyle w:val="default"/>
          <w:rFonts w:hint="cs"/>
          <w:rtl/>
        </w:rPr>
        <w:t>(6)</w:t>
      </w:r>
      <w:r>
        <w:rPr>
          <w:rStyle w:val="default"/>
          <w:rFonts w:hint="cs"/>
          <w:rtl/>
        </w:rPr>
        <w:tab/>
        <w:t>רכב מסחרי שמשקלו הכולל המותר עולה על 7,500 ק"ג, שמועד עלייתו לכביש הוא כ' בטבת התשע"ו (1 בינואר 2016) או לאחריו.</w:t>
      </w:r>
    </w:p>
    <w:p w:rsidR="00765B69" w:rsidRDefault="00295423">
      <w:pPr>
        <w:pStyle w:val="P00"/>
        <w:spacing w:before="72"/>
        <w:ind w:left="0" w:right="1134"/>
        <w:rPr>
          <w:rStyle w:val="default"/>
          <w:rtl/>
        </w:rPr>
      </w:pPr>
      <w:r>
        <w:rPr>
          <w:rStyle w:val="default"/>
          <w:rFonts w:hint="cs"/>
          <w:rtl/>
        </w:rPr>
        <w:tab/>
      </w:r>
      <w:r w:rsidR="00765B69">
        <w:rPr>
          <w:rStyle w:val="default"/>
          <w:rtl/>
        </w:rPr>
        <w:t>(ב</w:t>
      </w:r>
      <w:r w:rsidR="00765B69">
        <w:rPr>
          <w:rStyle w:val="default"/>
          <w:rFonts w:hint="cs"/>
          <w:rtl/>
        </w:rPr>
        <w:t>)</w:t>
      </w:r>
      <w:r w:rsidR="00765B69">
        <w:rPr>
          <w:rStyle w:val="default"/>
          <w:rtl/>
        </w:rPr>
        <w:tab/>
        <w:t>ה</w:t>
      </w:r>
      <w:r w:rsidR="00765B69">
        <w:rPr>
          <w:rStyle w:val="default"/>
          <w:rFonts w:hint="cs"/>
          <w:rtl/>
        </w:rPr>
        <w:t>מיתקן יגביל את האוטובוס והטיולית למהירות מרבית של 100 קמ"ש ואת הרכב המסחרי והרכב המורכב למהירות מרבית של 85 קמ"ש.</w:t>
      </w:r>
    </w:p>
    <w:p w:rsidR="00765B69" w:rsidRDefault="00765B69">
      <w:pPr>
        <w:pStyle w:val="P00"/>
        <w:spacing w:before="72"/>
        <w:ind w:left="0" w:right="1134"/>
        <w:rPr>
          <w:rStyle w:val="default"/>
          <w:rtl/>
        </w:rPr>
      </w:pPr>
      <w:r>
        <w:rPr>
          <w:lang w:val="he-IL"/>
        </w:rPr>
        <w:pict>
          <v:rect id="_x0000_s4916" style="position:absolute;left:0;text-align:left;margin-left:464.5pt;margin-top:8.05pt;width:75.05pt;height:21.35pt;z-index:251338240" o:allowincell="f" filled="f" stroked="f" strokecolor="lime" strokeweight=".25pt">
            <v:textbox style="mso-next-textbox:#_x0000_s491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 xml:space="preserve">א ינהג אדם ברכב כאמור בתקנת משנה (א) אלא אם כן המיתקן תקין וכל המגופות בו </w:t>
      </w:r>
      <w:r>
        <w:rPr>
          <w:rStyle w:val="default"/>
          <w:rtl/>
        </w:rPr>
        <w:t>ת</w:t>
      </w:r>
      <w:r>
        <w:rPr>
          <w:rStyle w:val="default"/>
          <w:rFonts w:hint="cs"/>
          <w:rtl/>
        </w:rPr>
        <w:t>ק</w:t>
      </w:r>
      <w:r>
        <w:rPr>
          <w:rStyle w:val="default"/>
          <w:rtl/>
        </w:rPr>
        <w:t>ינ</w:t>
      </w:r>
      <w:r>
        <w:rPr>
          <w:rStyle w:val="default"/>
          <w:rFonts w:hint="cs"/>
          <w:rtl/>
        </w:rPr>
        <w:t>ות, שלמות ומותקנות במקומן.</w:t>
      </w:r>
    </w:p>
    <w:p w:rsidR="00765B69" w:rsidRDefault="00765B69">
      <w:pPr>
        <w:pStyle w:val="P00"/>
        <w:spacing w:before="72"/>
        <w:ind w:left="0" w:right="1134"/>
        <w:rPr>
          <w:rStyle w:val="default"/>
          <w:rFonts w:hint="cs"/>
          <w:rtl/>
        </w:rPr>
      </w:pPr>
      <w:r>
        <w:rPr>
          <w:rFonts w:cs="FrankRuehl"/>
          <w:rtl/>
          <w:lang w:val="he-IL"/>
        </w:rPr>
        <w:pict>
          <v:shape id="_x0000_s5173" type="#_x0000_t202" style="position:absolute;left:0;text-align:left;margin-left:470.25pt;margin-top:7.1pt;width:1in;height:16.8pt;z-index:251573760"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txbxContent>
            </v:textbox>
            <w10:anchorlock/>
          </v:shape>
        </w:pict>
      </w:r>
      <w:r>
        <w:rPr>
          <w:rFonts w:cs="FrankRuehl"/>
          <w:sz w:val="26"/>
          <w:rtl/>
        </w:rPr>
        <w:tab/>
      </w:r>
      <w:r>
        <w:rPr>
          <w:rStyle w:val="default"/>
          <w:rtl/>
        </w:rPr>
        <w:t>(ד</w:t>
      </w:r>
      <w:r>
        <w:rPr>
          <w:rStyle w:val="default"/>
          <w:rFonts w:hint="cs"/>
          <w:rtl/>
        </w:rPr>
        <w:t>)</w:t>
      </w:r>
      <w:r>
        <w:rPr>
          <w:rStyle w:val="default"/>
          <w:rtl/>
        </w:rPr>
        <w:tab/>
        <w:t>מ</w:t>
      </w:r>
      <w:r>
        <w:rPr>
          <w:rStyle w:val="default"/>
          <w:rFonts w:hint="cs"/>
          <w:rtl/>
        </w:rPr>
        <w:t>נהל אגף הרכב רשאי לפטור רכב מסוגים כאמור מהוראות תקנה זו, כולן או מקצתן.</w:t>
      </w:r>
    </w:p>
    <w:p w:rsidR="00FC5DB5" w:rsidRDefault="00FC5DB5" w:rsidP="00FC5DB5">
      <w:pPr>
        <w:pStyle w:val="P00"/>
        <w:spacing w:before="72"/>
        <w:ind w:left="0" w:right="1134"/>
        <w:rPr>
          <w:rStyle w:val="default"/>
          <w:rFonts w:hint="cs"/>
          <w:rtl/>
        </w:rPr>
      </w:pPr>
      <w:bookmarkStart w:id="674" w:name="Seif724"/>
      <w:bookmarkEnd w:id="674"/>
      <w:r>
        <w:rPr>
          <w:lang w:val="he-IL"/>
        </w:rPr>
        <w:pict>
          <v:rect id="_x0000_s6379" style="position:absolute;left:0;text-align:left;margin-left:464.5pt;margin-top:8.05pt;width:75.05pt;height:32pt;z-index:252450304" o:allowincell="f" filled="f" stroked="f" strokecolor="lime" strokeweight=".25pt">
            <v:textbox style="mso-next-textbox:#_x0000_s6379" inset="0,0,0,0">
              <w:txbxContent>
                <w:p w:rsidR="00E20767" w:rsidRDefault="00E20767" w:rsidP="00FC5DB5">
                  <w:pPr>
                    <w:spacing w:line="160" w:lineRule="exact"/>
                    <w:jc w:val="left"/>
                    <w:rPr>
                      <w:rFonts w:cs="Miriam" w:hint="cs"/>
                      <w:noProof/>
                      <w:sz w:val="18"/>
                      <w:szCs w:val="18"/>
                      <w:rtl/>
                    </w:rPr>
                  </w:pPr>
                  <w:r>
                    <w:rPr>
                      <w:rFonts w:cs="Miriam" w:hint="cs"/>
                      <w:sz w:val="18"/>
                      <w:szCs w:val="18"/>
                      <w:rtl/>
                    </w:rPr>
                    <w:t>מערכות בטיחות ברכב כבד</w:t>
                  </w:r>
                </w:p>
                <w:p w:rsidR="00E20767" w:rsidRDefault="00E20767" w:rsidP="00FC5DB5">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תשע"ו-2016</w:t>
                  </w:r>
                </w:p>
              </w:txbxContent>
            </v:textbox>
            <w10:anchorlock/>
          </v:rect>
        </w:pict>
      </w:r>
      <w:r>
        <w:rPr>
          <w:rStyle w:val="big-number"/>
          <w:rFonts w:cs="Miriam"/>
          <w:rtl/>
        </w:rPr>
        <w:t>364</w:t>
      </w:r>
      <w:r>
        <w:rPr>
          <w:rStyle w:val="default"/>
          <w:rFonts w:hint="cs"/>
          <w:rtl/>
        </w:rPr>
        <w:t>ו</w:t>
      </w:r>
      <w:r>
        <w:rPr>
          <w:rStyle w:val="default"/>
          <w:rtl/>
        </w:rPr>
        <w:t>.</w:t>
      </w:r>
      <w:r>
        <w:rPr>
          <w:rStyle w:val="default"/>
          <w:rFonts w:hint="cs"/>
          <w:rtl/>
        </w:rPr>
        <w:t xml:space="preserve"> </w:t>
      </w:r>
      <w:r>
        <w:rPr>
          <w:rStyle w:val="default"/>
          <w:rtl/>
        </w:rPr>
        <w:t>(</w:t>
      </w:r>
      <w:r>
        <w:rPr>
          <w:rStyle w:val="default"/>
          <w:rFonts w:hint="cs"/>
          <w:rtl/>
        </w:rPr>
        <w:t>א</w:t>
      </w:r>
      <w:r>
        <w:rPr>
          <w:rStyle w:val="default"/>
          <w:rtl/>
        </w:rPr>
        <w:t>)</w:t>
      </w:r>
      <w:r>
        <w:rPr>
          <w:rStyle w:val="default"/>
          <w:rtl/>
        </w:rPr>
        <w:tab/>
      </w:r>
      <w:r>
        <w:rPr>
          <w:rStyle w:val="default"/>
          <w:rFonts w:hint="cs"/>
          <w:rtl/>
        </w:rPr>
        <w:t>לא יירשם רכב ולא יחודש רישיון לרכב מסוג האמור להלן, אלא אם כן הותקנו בו מערכת התרעה מפני התנגשות מלפנים מסוג כמפורט בפרט 29 בחלק ג' לתוספת השנייה ומערכת התרעה על סטייה מנתיב מסוג כמפורט בפרט 30 בחלק ג' לתוספת השנייה:</w:t>
      </w:r>
    </w:p>
    <w:p w:rsidR="00FC5DB5" w:rsidRDefault="00FC5DB5" w:rsidP="00FC5DB5">
      <w:pPr>
        <w:pStyle w:val="P00"/>
        <w:spacing w:before="72"/>
        <w:ind w:left="1021" w:right="1134"/>
        <w:rPr>
          <w:rStyle w:val="default"/>
          <w:rFonts w:hint="cs"/>
          <w:rtl/>
        </w:rPr>
      </w:pPr>
      <w:r>
        <w:rPr>
          <w:rStyle w:val="default"/>
          <w:rFonts w:hint="cs"/>
          <w:rtl/>
        </w:rPr>
        <w:t>(1)</w:t>
      </w:r>
      <w:r>
        <w:rPr>
          <w:rStyle w:val="default"/>
          <w:rFonts w:hint="cs"/>
          <w:rtl/>
        </w:rPr>
        <w:tab/>
        <w:t xml:space="preserve">אוטובוס ואוטובוס זעיר, מסוג </w:t>
      </w:r>
      <w:r>
        <w:rPr>
          <w:rStyle w:val="default"/>
        </w:rPr>
        <w:t>M2</w:t>
      </w:r>
      <w:r>
        <w:rPr>
          <w:rStyle w:val="default"/>
          <w:rFonts w:hint="cs"/>
          <w:rtl/>
        </w:rPr>
        <w:t xml:space="preserve"> למעט סיווגי משנה 5 עד 7, 9 ו-10, ומסוג </w:t>
      </w:r>
      <w:r>
        <w:rPr>
          <w:rStyle w:val="default"/>
        </w:rPr>
        <w:t>M3</w:t>
      </w:r>
      <w:r>
        <w:rPr>
          <w:rStyle w:val="default"/>
          <w:rFonts w:hint="cs"/>
          <w:rtl/>
        </w:rPr>
        <w:t xml:space="preserve"> למעט סיווגי משנה 5 עד 7 ו-9;</w:t>
      </w:r>
    </w:p>
    <w:p w:rsidR="00E20767" w:rsidRDefault="00E20767" w:rsidP="00E20767">
      <w:pPr>
        <w:pStyle w:val="P22"/>
        <w:spacing w:before="72"/>
        <w:ind w:left="1021" w:right="1134"/>
        <w:rPr>
          <w:rStyle w:val="default"/>
          <w:rFonts w:hint="cs"/>
          <w:rtl/>
        </w:rPr>
      </w:pPr>
      <w:r>
        <w:rPr>
          <w:rFonts w:cs="FrankRuehl"/>
          <w:rtl/>
          <w:lang w:val="he-IL"/>
        </w:rPr>
        <w:pict>
          <v:shape id="_x0000_s6588" type="#_x0000_t202" style="position:absolute;left:0;text-align:left;margin-left:470.25pt;margin-top:7.1pt;width:1in;height:16.8pt;z-index:252556800" filled="f" stroked="f">
            <v:textbox style="mso-next-textbox:#_x0000_s6588" inset="1mm,0,1mm,0">
              <w:txbxContent>
                <w:p w:rsidR="00E20767" w:rsidRDefault="00E20767" w:rsidP="00E20767">
                  <w:pPr>
                    <w:spacing w:line="160" w:lineRule="exact"/>
                    <w:jc w:val="left"/>
                    <w:rPr>
                      <w:rFonts w:cs="Miriam" w:hint="cs"/>
                      <w:noProof/>
                      <w:sz w:val="18"/>
                      <w:szCs w:val="18"/>
                      <w:rtl/>
                    </w:rPr>
                  </w:pPr>
                  <w:r>
                    <w:rPr>
                      <w:rFonts w:cs="Miriam" w:hint="cs"/>
                      <w:sz w:val="18"/>
                      <w:szCs w:val="18"/>
                      <w:rtl/>
                    </w:rPr>
                    <w:t>תק' (מס' 8) תשע"ח-2018</w:t>
                  </w:r>
                </w:p>
              </w:txbxContent>
            </v:textbox>
          </v:shape>
        </w:pict>
      </w:r>
      <w:r>
        <w:rPr>
          <w:rStyle w:val="default"/>
          <w:rFonts w:hint="cs"/>
          <w:rtl/>
        </w:rPr>
        <w:t>(2)</w:t>
      </w:r>
      <w:r>
        <w:rPr>
          <w:rStyle w:val="default"/>
          <w:rFonts w:hint="cs"/>
          <w:rtl/>
        </w:rPr>
        <w:tab/>
        <w:t xml:space="preserve">רכב מסוג </w:t>
      </w:r>
      <w:r>
        <w:rPr>
          <w:rStyle w:val="default"/>
        </w:rPr>
        <w:t>N2</w:t>
      </w:r>
      <w:r>
        <w:rPr>
          <w:rStyle w:val="default"/>
          <w:rFonts w:hint="cs"/>
          <w:rtl/>
        </w:rPr>
        <w:t xml:space="preserve">, </w:t>
      </w:r>
      <w:r>
        <w:rPr>
          <w:rStyle w:val="default"/>
        </w:rPr>
        <w:t>N3</w:t>
      </w:r>
      <w:r>
        <w:rPr>
          <w:rStyle w:val="default"/>
          <w:rFonts w:hint="cs"/>
          <w:rtl/>
        </w:rPr>
        <w:t xml:space="preserve"> למעט סיווגי משנה 1 עד 3, 5 ו-7.</w:t>
      </w:r>
    </w:p>
    <w:p w:rsidR="00A8277C" w:rsidRDefault="00A8277C" w:rsidP="00A8277C">
      <w:pPr>
        <w:pStyle w:val="P00"/>
        <w:spacing w:before="72"/>
        <w:ind w:left="0" w:right="1134"/>
        <w:rPr>
          <w:rStyle w:val="default"/>
          <w:rtl/>
        </w:rPr>
      </w:pPr>
      <w:r>
        <w:rPr>
          <w:rStyle w:val="default"/>
          <w:rFonts w:hint="cs"/>
          <w:rtl/>
        </w:rPr>
        <w:tab/>
      </w:r>
      <w:r>
        <w:rPr>
          <w:rFonts w:cs="FrankRuehl"/>
          <w:rtl/>
          <w:lang w:val="he-IL"/>
        </w:rPr>
        <w:pict>
          <v:shape id="_x0000_s6682" type="#_x0000_t202" style="position:absolute;left:0;text-align:left;margin-left:470.25pt;margin-top:7.1pt;width:1in;height:16.8pt;z-index:252640768;mso-position-horizontal-relative:text;mso-position-vertical-relative:text" filled="f" stroked="f">
            <v:textbox style="mso-next-textbox:#_x0000_s6682" inset="1mm,0,1mm,0">
              <w:txbxContent>
                <w:p w:rsidR="00A8277C" w:rsidRDefault="00A8277C" w:rsidP="00A8277C">
                  <w:pPr>
                    <w:spacing w:line="160" w:lineRule="exact"/>
                    <w:jc w:val="left"/>
                    <w:rPr>
                      <w:rFonts w:cs="Miriam" w:hint="cs"/>
                      <w:noProof/>
                      <w:sz w:val="18"/>
                      <w:szCs w:val="18"/>
                      <w:rtl/>
                    </w:rPr>
                  </w:pPr>
                  <w:r>
                    <w:rPr>
                      <w:rFonts w:cs="Miriam" w:hint="cs"/>
                      <w:sz w:val="18"/>
                      <w:szCs w:val="18"/>
                      <w:rtl/>
                    </w:rPr>
                    <w:t>תק' (מס' 7) תשע"ט-2019</w:t>
                  </w:r>
                </w:p>
              </w:txbxContent>
            </v:textbox>
          </v:shape>
        </w:pict>
      </w:r>
      <w:r>
        <w:rPr>
          <w:rStyle w:val="default"/>
          <w:rFonts w:hint="cs"/>
          <w:rtl/>
        </w:rPr>
        <w:t>(א1)</w:t>
      </w:r>
      <w:r>
        <w:rPr>
          <w:rStyle w:val="default"/>
          <w:rFonts w:hint="cs"/>
          <w:rtl/>
        </w:rPr>
        <w:tab/>
        <w:t>הוראות תקנת משנה (א) לא יחולו על רכבים שבהם מתקיים אחד מאלה:</w:t>
      </w:r>
    </w:p>
    <w:p w:rsidR="00A8277C" w:rsidRDefault="00A8277C" w:rsidP="00A8277C">
      <w:pPr>
        <w:pStyle w:val="P00"/>
        <w:spacing w:before="72"/>
        <w:ind w:left="1021" w:right="1134"/>
        <w:rPr>
          <w:rStyle w:val="default"/>
          <w:rtl/>
        </w:rPr>
      </w:pPr>
      <w:r>
        <w:rPr>
          <w:rStyle w:val="default"/>
          <w:rFonts w:hint="cs"/>
          <w:rtl/>
        </w:rPr>
        <w:t>(1)</w:t>
      </w:r>
      <w:r>
        <w:rPr>
          <w:rStyle w:val="default"/>
          <w:rtl/>
        </w:rPr>
        <w:tab/>
      </w:r>
      <w:r>
        <w:rPr>
          <w:rStyle w:val="default"/>
          <w:rFonts w:hint="cs"/>
          <w:rtl/>
        </w:rPr>
        <w:t>הרכב בבעלות נציגות דיפלומטית או קונסולרית של מדינת חוץ;</w:t>
      </w:r>
    </w:p>
    <w:p w:rsidR="00A8277C" w:rsidRDefault="00A8277C" w:rsidP="00A8277C">
      <w:pPr>
        <w:pStyle w:val="P00"/>
        <w:spacing w:before="72"/>
        <w:ind w:left="1021" w:right="1134"/>
        <w:rPr>
          <w:rStyle w:val="default"/>
          <w:rtl/>
        </w:rPr>
      </w:pPr>
      <w:r>
        <w:rPr>
          <w:rStyle w:val="default"/>
          <w:rFonts w:hint="cs"/>
          <w:rtl/>
        </w:rPr>
        <w:t>(2)</w:t>
      </w:r>
      <w:r>
        <w:rPr>
          <w:rStyle w:val="default"/>
          <w:rtl/>
        </w:rPr>
        <w:tab/>
      </w:r>
      <w:r>
        <w:rPr>
          <w:rStyle w:val="default"/>
          <w:rFonts w:hint="cs"/>
          <w:rtl/>
        </w:rPr>
        <w:t>הרכב בבעלות עובד זר בנציגות דיפלומטית או קונסולרית של מדינת חוץ, אשר יובא לישראל בייבוא זמני;</w:t>
      </w:r>
    </w:p>
    <w:p w:rsidR="00A8277C" w:rsidRDefault="00A8277C" w:rsidP="00A8277C">
      <w:pPr>
        <w:pStyle w:val="P00"/>
        <w:spacing w:before="72"/>
        <w:ind w:left="1021" w:right="1134"/>
        <w:rPr>
          <w:rStyle w:val="default"/>
          <w:rFonts w:hint="cs"/>
          <w:rtl/>
        </w:rPr>
      </w:pPr>
      <w:r>
        <w:rPr>
          <w:rStyle w:val="default"/>
          <w:rFonts w:hint="cs"/>
          <w:rtl/>
        </w:rPr>
        <w:t>(3)</w:t>
      </w:r>
      <w:r>
        <w:rPr>
          <w:rStyle w:val="default"/>
          <w:rtl/>
        </w:rPr>
        <w:tab/>
      </w:r>
      <w:r>
        <w:rPr>
          <w:rStyle w:val="default"/>
          <w:rFonts w:hint="cs"/>
          <w:rtl/>
        </w:rPr>
        <w:t>הרכב בבעלות צבא ההגנה לישראל, שירות הביטחון הכללי, המוסד למודיעין ולתפקידים מיוחדים, משטרת ישראל או כנסת ישראל והוא מיועד לצרכים ביטחוניים או מבצעיים.</w:t>
      </w:r>
    </w:p>
    <w:p w:rsidR="00FC5DB5" w:rsidRDefault="00FC5DB5" w:rsidP="00FC5DB5">
      <w:pPr>
        <w:pStyle w:val="P00"/>
        <w:spacing w:before="72"/>
        <w:ind w:left="0" w:right="1134"/>
        <w:rPr>
          <w:rStyle w:val="default"/>
          <w:rFonts w:hint="cs"/>
          <w:rtl/>
        </w:rPr>
      </w:pPr>
      <w:r>
        <w:rPr>
          <w:rStyle w:val="default"/>
          <w:rFonts w:hint="cs"/>
          <w:rtl/>
        </w:rPr>
        <w:tab/>
        <w:t>(ב)</w:t>
      </w:r>
      <w:r>
        <w:rPr>
          <w:rStyle w:val="default"/>
          <w:rFonts w:hint="cs"/>
          <w:rtl/>
        </w:rPr>
        <w:tab/>
        <w:t>להוכחת התקנתן של המערכות המפורטות בתקנה זו ברכב, יציג בעל הרכב בעת הרישום או בעת חידוש הרישיון לראשונה אישור של אחד מהגורמים האלה:</w:t>
      </w:r>
    </w:p>
    <w:p w:rsidR="00FC5DB5" w:rsidRDefault="00FC5DB5" w:rsidP="00FC5DB5">
      <w:pPr>
        <w:pStyle w:val="P00"/>
        <w:spacing w:before="72"/>
        <w:ind w:left="1021" w:right="1134"/>
        <w:rPr>
          <w:rStyle w:val="default"/>
          <w:rFonts w:hint="cs"/>
          <w:rtl/>
        </w:rPr>
      </w:pPr>
      <w:r>
        <w:rPr>
          <w:rStyle w:val="default"/>
          <w:rFonts w:hint="cs"/>
          <w:rtl/>
        </w:rPr>
        <w:t>(1)</w:t>
      </w:r>
      <w:r>
        <w:rPr>
          <w:rStyle w:val="default"/>
          <w:rFonts w:hint="cs"/>
          <w:rtl/>
        </w:rPr>
        <w:tab/>
        <w:t>אישור יבואן הרכב;</w:t>
      </w:r>
    </w:p>
    <w:p w:rsidR="00FC5DB5" w:rsidRDefault="00FC5DB5" w:rsidP="00FC5DB5">
      <w:pPr>
        <w:pStyle w:val="P00"/>
        <w:spacing w:before="72"/>
        <w:ind w:left="1021" w:right="1134"/>
        <w:rPr>
          <w:rStyle w:val="default"/>
          <w:rFonts w:hint="cs"/>
          <w:rtl/>
        </w:rPr>
      </w:pPr>
      <w:r>
        <w:rPr>
          <w:rStyle w:val="default"/>
          <w:rFonts w:hint="cs"/>
          <w:rtl/>
        </w:rPr>
        <w:t>(2)</w:t>
      </w:r>
      <w:r>
        <w:rPr>
          <w:rStyle w:val="default"/>
          <w:rFonts w:hint="cs"/>
          <w:rtl/>
        </w:rPr>
        <w:tab/>
        <w:t>אישור מתקין מורשה מטעם יצרן המערכת או מי מטעמו.</w:t>
      </w:r>
    </w:p>
    <w:p w:rsidR="004A4B53" w:rsidRDefault="004A4B53" w:rsidP="004A4B53">
      <w:pPr>
        <w:pStyle w:val="P00"/>
        <w:spacing w:before="72"/>
        <w:ind w:left="0" w:right="1134"/>
        <w:rPr>
          <w:rStyle w:val="default"/>
          <w:rFonts w:hint="cs"/>
          <w:rtl/>
        </w:rPr>
      </w:pPr>
      <w:bookmarkStart w:id="675" w:name="Seif728"/>
      <w:bookmarkEnd w:id="675"/>
      <w:r>
        <w:rPr>
          <w:lang w:val="he-IL"/>
        </w:rPr>
        <w:pict>
          <v:rect id="_x0000_s6445" style="position:absolute;left:0;text-align:left;margin-left:464.5pt;margin-top:8.05pt;width:75.05pt;height:45.05pt;z-index:252478976" o:allowincell="f" filled="f" stroked="f" strokecolor="lime" strokeweight=".25pt">
            <v:textbox style="mso-next-textbox:#_x0000_s6445" inset="0,0,0,0">
              <w:txbxContent>
                <w:p w:rsidR="00E20767" w:rsidRDefault="00E20767" w:rsidP="004A4B53">
                  <w:pPr>
                    <w:spacing w:line="160" w:lineRule="exact"/>
                    <w:jc w:val="left"/>
                    <w:rPr>
                      <w:rFonts w:cs="Miriam" w:hint="cs"/>
                      <w:sz w:val="18"/>
                      <w:szCs w:val="18"/>
                      <w:rtl/>
                    </w:rPr>
                  </w:pPr>
                  <w:r>
                    <w:rPr>
                      <w:rFonts w:cs="Miriam" w:hint="cs"/>
                      <w:sz w:val="18"/>
                      <w:szCs w:val="18"/>
                      <w:rtl/>
                    </w:rPr>
                    <w:t>מערכת התרעה על השארת ילדים ברכב להסעת תלמידים</w:t>
                  </w:r>
                </w:p>
                <w:p w:rsidR="00E20767" w:rsidRDefault="00E20767" w:rsidP="004A4B53">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תשע"ז-2017</w:t>
                  </w:r>
                </w:p>
              </w:txbxContent>
            </v:textbox>
            <w10:anchorlock/>
          </v:rect>
        </w:pict>
      </w:r>
      <w:r>
        <w:rPr>
          <w:rStyle w:val="big-number"/>
          <w:rFonts w:cs="Miriam"/>
          <w:rtl/>
        </w:rPr>
        <w:t>364</w:t>
      </w:r>
      <w:r>
        <w:rPr>
          <w:rStyle w:val="default"/>
          <w:rFonts w:hint="cs"/>
          <w:rtl/>
        </w:rPr>
        <w:t>ז</w:t>
      </w:r>
      <w:r>
        <w:rPr>
          <w:rStyle w:val="default"/>
          <w:rtl/>
        </w:rPr>
        <w:t>.</w:t>
      </w:r>
      <w:r>
        <w:rPr>
          <w:rStyle w:val="default"/>
          <w:rFonts w:hint="cs"/>
          <w:rtl/>
        </w:rPr>
        <w:t xml:space="preserve"> </w:t>
      </w:r>
      <w:r>
        <w:rPr>
          <w:rStyle w:val="default"/>
          <w:rtl/>
        </w:rPr>
        <w:t>(</w:t>
      </w:r>
      <w:r>
        <w:rPr>
          <w:rStyle w:val="default"/>
          <w:rFonts w:hint="cs"/>
          <w:rtl/>
        </w:rPr>
        <w:t>א</w:t>
      </w:r>
      <w:r>
        <w:rPr>
          <w:rStyle w:val="default"/>
          <w:rtl/>
        </w:rPr>
        <w:t>)</w:t>
      </w:r>
      <w:r>
        <w:rPr>
          <w:rStyle w:val="default"/>
          <w:rtl/>
        </w:rPr>
        <w:tab/>
      </w:r>
      <w:r>
        <w:rPr>
          <w:rStyle w:val="default"/>
          <w:rFonts w:hint="cs"/>
          <w:rtl/>
        </w:rPr>
        <w:t>לא יירשם רכב להסעת תלמידים ולא יחודש רישיונו לראשונה לאחר יום ה' בניסן התשע"ז (1 באפריל 2017), אלא אם כן הותקנה ברכב מערכת התרעה על השארת ילדים ברכב העומדת בדרישות תקן ישראלי 6400 "מערכת התרעה על השארת ילדים ברכב: רכב הסעות ילדים" חלקים 1, 1.1 ו-1.2 שמתקיימים בה התנאים המפורטים להלן:</w:t>
      </w:r>
    </w:p>
    <w:p w:rsidR="004A4B53" w:rsidRDefault="004A4B53" w:rsidP="004A4B53">
      <w:pPr>
        <w:pStyle w:val="P00"/>
        <w:spacing w:before="72"/>
        <w:ind w:left="1021" w:right="1134"/>
        <w:rPr>
          <w:rStyle w:val="default"/>
          <w:rFonts w:hint="cs"/>
          <w:rtl/>
        </w:rPr>
      </w:pPr>
      <w:r>
        <w:rPr>
          <w:rStyle w:val="default"/>
          <w:rFonts w:hint="cs"/>
          <w:rtl/>
        </w:rPr>
        <w:t>(1)</w:t>
      </w:r>
      <w:r>
        <w:rPr>
          <w:rStyle w:val="default"/>
          <w:rFonts w:hint="cs"/>
          <w:rtl/>
        </w:rPr>
        <w:tab/>
        <w:t>התקנתה בוצעה לפי ת"י 6400 חלק 1.2, בידי אחד מאלה:</w:t>
      </w:r>
    </w:p>
    <w:p w:rsidR="004A4B53" w:rsidRDefault="004A4B53" w:rsidP="004A4B53">
      <w:pPr>
        <w:pStyle w:val="P00"/>
        <w:spacing w:before="72"/>
        <w:ind w:left="1474" w:right="1134"/>
        <w:rPr>
          <w:rStyle w:val="default"/>
          <w:rFonts w:hint="cs"/>
          <w:rtl/>
        </w:rPr>
      </w:pPr>
      <w:r>
        <w:rPr>
          <w:rStyle w:val="default"/>
          <w:rFonts w:hint="cs"/>
          <w:rtl/>
        </w:rPr>
        <w:t>(א)</w:t>
      </w:r>
      <w:r>
        <w:rPr>
          <w:rStyle w:val="default"/>
          <w:rFonts w:hint="cs"/>
          <w:rtl/>
        </w:rPr>
        <w:tab/>
        <w:t>יצרן הרכב לפי הנחיית יצרן המערכת או נציגו;</w:t>
      </w:r>
    </w:p>
    <w:p w:rsidR="004A4B53" w:rsidRDefault="004A4B53" w:rsidP="004A4B53">
      <w:pPr>
        <w:pStyle w:val="P00"/>
        <w:spacing w:before="72"/>
        <w:ind w:left="1474" w:right="1134"/>
        <w:rPr>
          <w:rStyle w:val="default"/>
          <w:rFonts w:hint="cs"/>
          <w:rtl/>
        </w:rPr>
      </w:pPr>
      <w:r>
        <w:rPr>
          <w:rStyle w:val="default"/>
          <w:rFonts w:hint="cs"/>
          <w:rtl/>
        </w:rPr>
        <w:t>(ב)</w:t>
      </w:r>
      <w:r>
        <w:rPr>
          <w:rStyle w:val="default"/>
          <w:rFonts w:hint="cs"/>
          <w:rtl/>
        </w:rPr>
        <w:tab/>
        <w:t xml:space="preserve">יצרן המערכת או נציגו בפיקוח ובאישור מעבדה מאושרת כמשמעותה בסעיף 12(א) לחוק התקנים, התשי"ג-1953 (להלן </w:t>
      </w:r>
      <w:r>
        <w:rPr>
          <w:rStyle w:val="default"/>
          <w:rtl/>
        </w:rPr>
        <w:t>–</w:t>
      </w:r>
      <w:r>
        <w:rPr>
          <w:rStyle w:val="default"/>
          <w:rFonts w:hint="cs"/>
          <w:rtl/>
        </w:rPr>
        <w:t xml:space="preserve"> מעבדה מאושרת);</w:t>
      </w:r>
    </w:p>
    <w:p w:rsidR="004A4B53" w:rsidRDefault="004A4B53" w:rsidP="004A4B53">
      <w:pPr>
        <w:pStyle w:val="P00"/>
        <w:spacing w:before="72"/>
        <w:ind w:left="1474" w:right="1134"/>
        <w:rPr>
          <w:rStyle w:val="default"/>
          <w:rFonts w:hint="cs"/>
          <w:rtl/>
        </w:rPr>
      </w:pPr>
      <w:r>
        <w:rPr>
          <w:rStyle w:val="default"/>
          <w:rFonts w:hint="cs"/>
          <w:rtl/>
        </w:rPr>
        <w:t>(ג)</w:t>
      </w:r>
      <w:r>
        <w:rPr>
          <w:rStyle w:val="default"/>
          <w:rFonts w:hint="cs"/>
          <w:rtl/>
        </w:rPr>
        <w:tab/>
        <w:t>מתקין מורשה מטעם משרד התחבורה, לפי הנחיות יצרן המערכת או נציגו ובפיקוח מעבדה מאושרת;</w:t>
      </w:r>
    </w:p>
    <w:p w:rsidR="004A4B53" w:rsidRDefault="004A4B53" w:rsidP="004A4B53">
      <w:pPr>
        <w:pStyle w:val="P00"/>
        <w:spacing w:before="72"/>
        <w:ind w:left="1021" w:right="1134"/>
        <w:rPr>
          <w:rStyle w:val="default"/>
          <w:rFonts w:hint="cs"/>
          <w:rtl/>
        </w:rPr>
      </w:pPr>
      <w:r>
        <w:rPr>
          <w:rStyle w:val="default"/>
          <w:rFonts w:hint="cs"/>
          <w:rtl/>
        </w:rPr>
        <w:t>(2)</w:t>
      </w:r>
      <w:r>
        <w:rPr>
          <w:rStyle w:val="default"/>
          <w:rFonts w:hint="cs"/>
          <w:rtl/>
        </w:rPr>
        <w:tab/>
        <w:t>לא יתקין אחד מהמנויים בפסקה (1) מערכת התרעה כאמור אלא אם כן מעבדה מאושרת אישרה כי היא עומדת בדרישות ת"י 6400 חלקים 1 ו-1.1.</w:t>
      </w:r>
    </w:p>
    <w:p w:rsidR="004A4B53" w:rsidRDefault="004A4B53" w:rsidP="004A4B53">
      <w:pPr>
        <w:pStyle w:val="P00"/>
        <w:spacing w:before="72"/>
        <w:ind w:left="0" w:right="1134"/>
        <w:rPr>
          <w:rStyle w:val="default"/>
          <w:rtl/>
        </w:rPr>
      </w:pPr>
      <w:r>
        <w:rPr>
          <w:rStyle w:val="default"/>
          <w:rFonts w:hint="cs"/>
          <w:rtl/>
        </w:rPr>
        <w:tab/>
        <w:t>(ב)</w:t>
      </w:r>
      <w:r>
        <w:rPr>
          <w:rStyle w:val="default"/>
          <w:rFonts w:hint="cs"/>
          <w:rtl/>
        </w:rPr>
        <w:tab/>
        <w:t>בחידוש שלא לראשונה לאחר יום ה' בניסן התשע"ז (1 באפריל 2017), לא יחודש רישיונו של רכב להסעת תלמידים, אלא אם כן בידי בעל הרכב אישור שנתי תקף של אחד מהגורמים המנויים בתקנת משנה (א)(1) בדבר תקינות מערכת ההתרעה על השארת ילדים ברכב.</w:t>
      </w:r>
    </w:p>
    <w:p w:rsidR="00B87F62" w:rsidRDefault="00B87F62" w:rsidP="00B87F62">
      <w:pPr>
        <w:pStyle w:val="P00"/>
        <w:spacing w:before="72"/>
        <w:ind w:left="0" w:right="1134"/>
        <w:rPr>
          <w:rStyle w:val="default"/>
          <w:rtl/>
        </w:rPr>
      </w:pPr>
      <w:bookmarkStart w:id="676" w:name="Seif737"/>
      <w:bookmarkEnd w:id="676"/>
      <w:r>
        <w:rPr>
          <w:lang w:val="he-IL"/>
        </w:rPr>
        <w:pict>
          <v:rect id="_x0000_s6472" style="position:absolute;left:0;text-align:left;margin-left:464.5pt;margin-top:8.05pt;width:75.05pt;height:41.75pt;z-index:252504576" o:allowincell="f" filled="f" stroked="f" strokecolor="lime" strokeweight=".25pt">
            <v:textbox style="mso-next-textbox:#_x0000_s6472" inset="0,0,0,0">
              <w:txbxContent>
                <w:p w:rsidR="00E20767" w:rsidRDefault="00E20767" w:rsidP="00B87F62">
                  <w:pPr>
                    <w:spacing w:line="160" w:lineRule="exact"/>
                    <w:jc w:val="left"/>
                    <w:rPr>
                      <w:rFonts w:cs="Miriam" w:hint="cs"/>
                      <w:sz w:val="18"/>
                      <w:szCs w:val="18"/>
                      <w:rtl/>
                    </w:rPr>
                  </w:pPr>
                  <w:r>
                    <w:rPr>
                      <w:rFonts w:cs="Miriam" w:hint="cs"/>
                      <w:sz w:val="18"/>
                      <w:szCs w:val="18"/>
                      <w:rtl/>
                    </w:rPr>
                    <w:t>מערכות בטיחות ברכב נוסעים פרטי וברכב מסחרי</w:t>
                  </w:r>
                </w:p>
                <w:p w:rsidR="00E20767" w:rsidRDefault="00E20767" w:rsidP="00B87F62">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תשע"ח-2017</w:t>
                  </w:r>
                </w:p>
              </w:txbxContent>
            </v:textbox>
            <w10:anchorlock/>
          </v:rect>
        </w:pict>
      </w:r>
      <w:r>
        <w:rPr>
          <w:rStyle w:val="big-number"/>
          <w:rFonts w:cs="Miriam"/>
          <w:rtl/>
        </w:rPr>
        <w:t>364</w:t>
      </w:r>
      <w:r>
        <w:rPr>
          <w:rStyle w:val="default"/>
          <w:rFonts w:hint="cs"/>
          <w:rtl/>
        </w:rPr>
        <w:t>ח</w:t>
      </w:r>
      <w:r>
        <w:rPr>
          <w:rStyle w:val="default"/>
          <w:rtl/>
        </w:rPr>
        <w:t>.</w:t>
      </w:r>
      <w:r>
        <w:rPr>
          <w:rStyle w:val="default"/>
          <w:rFonts w:hint="cs"/>
          <w:rtl/>
        </w:rPr>
        <w:t xml:space="preserve"> </w:t>
      </w:r>
      <w:r>
        <w:rPr>
          <w:rStyle w:val="default"/>
          <w:rtl/>
        </w:rPr>
        <w:t>(</w:t>
      </w:r>
      <w:r>
        <w:rPr>
          <w:rStyle w:val="default"/>
          <w:rFonts w:hint="cs"/>
          <w:rtl/>
        </w:rPr>
        <w:t>א</w:t>
      </w:r>
      <w:r>
        <w:rPr>
          <w:rStyle w:val="default"/>
          <w:rtl/>
        </w:rPr>
        <w:t>)</w:t>
      </w:r>
      <w:r>
        <w:rPr>
          <w:rStyle w:val="default"/>
          <w:rtl/>
        </w:rPr>
        <w:tab/>
      </w:r>
      <w:r>
        <w:rPr>
          <w:rStyle w:val="default"/>
          <w:rFonts w:hint="cs"/>
          <w:rtl/>
        </w:rPr>
        <w:t>לא יירשם לראשונה רכב מהסוגים האמורים להלן, למעט רכב אספנות, אלא אם כן הותקנו בו מערכת התרעה מפני התנגשות מלפנים מסוג כמפורט בפרט 31 בחלק ג' לתוספת השנייה ומערכת התרעה על סטייה מנתיב מסוג כמפורט בפרט 32 בחלק ג' לתוספת השנייה:</w:t>
      </w:r>
    </w:p>
    <w:p w:rsidR="00B87F62" w:rsidRDefault="00B87F62" w:rsidP="00B87F62">
      <w:pPr>
        <w:pStyle w:val="P00"/>
        <w:spacing w:before="72"/>
        <w:ind w:left="1021" w:right="1134"/>
        <w:rPr>
          <w:rStyle w:val="default"/>
          <w:rtl/>
        </w:rPr>
      </w:pPr>
      <w:r>
        <w:rPr>
          <w:rStyle w:val="default"/>
          <w:rFonts w:hint="cs"/>
          <w:rtl/>
        </w:rPr>
        <w:t>(1)</w:t>
      </w:r>
      <w:r>
        <w:rPr>
          <w:rStyle w:val="default"/>
          <w:rtl/>
        </w:rPr>
        <w:tab/>
      </w:r>
      <w:r>
        <w:rPr>
          <w:rStyle w:val="default"/>
          <w:rFonts w:hint="cs"/>
          <w:rtl/>
        </w:rPr>
        <w:t xml:space="preserve">רכב נוסעים פרטי מסוג </w:t>
      </w:r>
      <w:r>
        <w:rPr>
          <w:rStyle w:val="default"/>
        </w:rPr>
        <w:t>M1</w:t>
      </w:r>
      <w:r>
        <w:rPr>
          <w:rStyle w:val="default"/>
          <w:rFonts w:hint="cs"/>
          <w:rtl/>
        </w:rPr>
        <w:t xml:space="preserve"> למעט סיווגי משנה (1)(ב) ו-(ג) ו-(2)(ג) ו-(ה);</w:t>
      </w:r>
    </w:p>
    <w:p w:rsidR="00B87F62" w:rsidRDefault="00B87F62" w:rsidP="00B87F62">
      <w:pPr>
        <w:pStyle w:val="P00"/>
        <w:spacing w:before="72"/>
        <w:ind w:left="1021" w:right="1134"/>
        <w:rPr>
          <w:rStyle w:val="default"/>
          <w:rtl/>
        </w:rPr>
      </w:pPr>
      <w:r>
        <w:rPr>
          <w:rStyle w:val="default"/>
          <w:rFonts w:hint="cs"/>
          <w:rtl/>
        </w:rPr>
        <w:t>(2)</w:t>
      </w:r>
      <w:r>
        <w:rPr>
          <w:rStyle w:val="default"/>
          <w:rtl/>
        </w:rPr>
        <w:tab/>
      </w:r>
      <w:r>
        <w:rPr>
          <w:rStyle w:val="default"/>
          <w:rFonts w:hint="cs"/>
          <w:rtl/>
        </w:rPr>
        <w:t xml:space="preserve">רכב מסחרי מסוג </w:t>
      </w:r>
      <w:r>
        <w:rPr>
          <w:rStyle w:val="default"/>
        </w:rPr>
        <w:t>N1</w:t>
      </w:r>
      <w:r>
        <w:rPr>
          <w:rStyle w:val="default"/>
          <w:rFonts w:hint="cs"/>
          <w:rtl/>
        </w:rPr>
        <w:t xml:space="preserve"> למעט סיווגי משנה 1 ו-2.</w:t>
      </w:r>
    </w:p>
    <w:p w:rsidR="004B298B" w:rsidRDefault="004B298B" w:rsidP="004B298B">
      <w:pPr>
        <w:pStyle w:val="P00"/>
        <w:spacing w:before="72"/>
        <w:ind w:left="0" w:right="1134"/>
        <w:rPr>
          <w:rStyle w:val="default"/>
          <w:rtl/>
        </w:rPr>
      </w:pPr>
      <w:r>
        <w:rPr>
          <w:rStyle w:val="default"/>
          <w:rFonts w:hint="cs"/>
          <w:rtl/>
        </w:rPr>
        <w:tab/>
      </w:r>
      <w:r>
        <w:rPr>
          <w:rFonts w:cs="FrankRuehl"/>
          <w:rtl/>
          <w:lang w:val="he-IL"/>
        </w:rPr>
        <w:pict>
          <v:shape id="_x0000_s6683" type="#_x0000_t202" style="position:absolute;left:0;text-align:left;margin-left:470.25pt;margin-top:7.1pt;width:1in;height:16.8pt;z-index:252641792;mso-position-horizontal-relative:text;mso-position-vertical-relative:text" filled="f" stroked="f">
            <v:textbox style="mso-next-textbox:#_x0000_s6683" inset="1mm,0,1mm,0">
              <w:txbxContent>
                <w:p w:rsidR="004B298B" w:rsidRDefault="004B298B" w:rsidP="004B298B">
                  <w:pPr>
                    <w:spacing w:line="160" w:lineRule="exact"/>
                    <w:jc w:val="left"/>
                    <w:rPr>
                      <w:rFonts w:cs="Miriam" w:hint="cs"/>
                      <w:noProof/>
                      <w:sz w:val="18"/>
                      <w:szCs w:val="18"/>
                      <w:rtl/>
                    </w:rPr>
                  </w:pPr>
                  <w:r>
                    <w:rPr>
                      <w:rFonts w:cs="Miriam" w:hint="cs"/>
                      <w:sz w:val="18"/>
                      <w:szCs w:val="18"/>
                      <w:rtl/>
                    </w:rPr>
                    <w:t>תק' (מס' 7) תשע"ט-2019</w:t>
                  </w:r>
                </w:p>
              </w:txbxContent>
            </v:textbox>
          </v:shape>
        </w:pict>
      </w:r>
      <w:r>
        <w:rPr>
          <w:rStyle w:val="default"/>
          <w:rFonts w:hint="cs"/>
          <w:rtl/>
        </w:rPr>
        <w:t>(א1)</w:t>
      </w:r>
      <w:r>
        <w:rPr>
          <w:rStyle w:val="default"/>
          <w:rFonts w:hint="cs"/>
          <w:rtl/>
        </w:rPr>
        <w:tab/>
        <w:t>הוראות תקנת משנה (א) לא יחולו על רכבים שבהם מתקיים אחד מאלה:</w:t>
      </w:r>
    </w:p>
    <w:p w:rsidR="004B298B" w:rsidRDefault="004B298B" w:rsidP="004B298B">
      <w:pPr>
        <w:pStyle w:val="P00"/>
        <w:spacing w:before="72"/>
        <w:ind w:left="1021" w:right="1134"/>
        <w:rPr>
          <w:rStyle w:val="default"/>
          <w:rtl/>
        </w:rPr>
      </w:pPr>
      <w:r>
        <w:rPr>
          <w:rStyle w:val="default"/>
          <w:rFonts w:hint="cs"/>
          <w:rtl/>
        </w:rPr>
        <w:t>(1)</w:t>
      </w:r>
      <w:r>
        <w:rPr>
          <w:rStyle w:val="default"/>
          <w:rtl/>
        </w:rPr>
        <w:tab/>
      </w:r>
      <w:r>
        <w:rPr>
          <w:rStyle w:val="default"/>
          <w:rFonts w:hint="cs"/>
          <w:rtl/>
        </w:rPr>
        <w:t>הרכב בבעלות נציגות דיפלומטית או קונסולרית של מדינת חוץ;</w:t>
      </w:r>
    </w:p>
    <w:p w:rsidR="004B298B" w:rsidRDefault="004B298B" w:rsidP="004B298B">
      <w:pPr>
        <w:pStyle w:val="P00"/>
        <w:spacing w:before="72"/>
        <w:ind w:left="1021" w:right="1134"/>
        <w:rPr>
          <w:rStyle w:val="default"/>
          <w:rtl/>
        </w:rPr>
      </w:pPr>
      <w:r>
        <w:rPr>
          <w:rStyle w:val="default"/>
          <w:rFonts w:hint="cs"/>
          <w:rtl/>
        </w:rPr>
        <w:t>(2)</w:t>
      </w:r>
      <w:r>
        <w:rPr>
          <w:rStyle w:val="default"/>
          <w:rtl/>
        </w:rPr>
        <w:tab/>
      </w:r>
      <w:r>
        <w:rPr>
          <w:rStyle w:val="default"/>
          <w:rFonts w:hint="cs"/>
          <w:rtl/>
        </w:rPr>
        <w:t>הרכב בבעלות עובד זר בנציגות דיפלומטית או קונסולרית של מדינת חוץ, אשר יובא לישראל בייבוא זמני;</w:t>
      </w:r>
    </w:p>
    <w:p w:rsidR="004B298B" w:rsidRDefault="004B298B" w:rsidP="004B298B">
      <w:pPr>
        <w:pStyle w:val="P00"/>
        <w:spacing w:before="72"/>
        <w:ind w:left="1021" w:right="1134"/>
        <w:rPr>
          <w:rStyle w:val="default"/>
          <w:rFonts w:hint="cs"/>
          <w:rtl/>
        </w:rPr>
      </w:pPr>
      <w:r>
        <w:rPr>
          <w:rStyle w:val="default"/>
          <w:rFonts w:hint="cs"/>
          <w:rtl/>
        </w:rPr>
        <w:t>(3)</w:t>
      </w:r>
      <w:r>
        <w:rPr>
          <w:rStyle w:val="default"/>
          <w:rtl/>
        </w:rPr>
        <w:tab/>
      </w:r>
      <w:r>
        <w:rPr>
          <w:rStyle w:val="default"/>
          <w:rFonts w:hint="cs"/>
          <w:rtl/>
        </w:rPr>
        <w:t>הרכב בבעלות צבא ההגנה לישראל, שירות הביטחון הכללי, המוסד למודיעין ולתפקידים מיוחדים, משטרת ישראל או כנסת ישראל והוא מיועד לצרכים ביטחוניים או מבצעיים.</w:t>
      </w:r>
    </w:p>
    <w:p w:rsidR="00B87F62" w:rsidRDefault="00B87F62" w:rsidP="00B87F62">
      <w:pPr>
        <w:pStyle w:val="P00"/>
        <w:spacing w:before="72"/>
        <w:ind w:left="0" w:right="1134"/>
        <w:rPr>
          <w:rStyle w:val="default"/>
          <w:rtl/>
        </w:rPr>
      </w:pPr>
      <w:r>
        <w:rPr>
          <w:rStyle w:val="default"/>
          <w:rtl/>
        </w:rPr>
        <w:tab/>
      </w:r>
      <w:r>
        <w:rPr>
          <w:rStyle w:val="default"/>
          <w:rFonts w:hint="cs"/>
          <w:rtl/>
        </w:rPr>
        <w:t>(ב)</w:t>
      </w:r>
      <w:r>
        <w:rPr>
          <w:rStyle w:val="default"/>
          <w:rtl/>
        </w:rPr>
        <w:tab/>
      </w:r>
      <w:r>
        <w:rPr>
          <w:rStyle w:val="default"/>
          <w:rFonts w:hint="cs"/>
          <w:rtl/>
        </w:rPr>
        <w:t>להוכחת ההתקנה של המערכות המפורטות בתקנת משנה (א) ברכב מהסוג המפורט בה, תדרוש רשות הרישוי מיבואן הרכב אישור של אחד מהגורמים האלה:</w:t>
      </w:r>
    </w:p>
    <w:p w:rsidR="00B87F62" w:rsidRDefault="00B87F62" w:rsidP="00B87F62">
      <w:pPr>
        <w:pStyle w:val="P00"/>
        <w:spacing w:before="72"/>
        <w:ind w:left="1021" w:right="1134"/>
        <w:rPr>
          <w:rStyle w:val="default"/>
          <w:rtl/>
        </w:rPr>
      </w:pPr>
      <w:r>
        <w:rPr>
          <w:rStyle w:val="default"/>
          <w:rFonts w:hint="cs"/>
          <w:rtl/>
        </w:rPr>
        <w:t>(1)</w:t>
      </w:r>
      <w:r>
        <w:rPr>
          <w:rStyle w:val="default"/>
          <w:rtl/>
        </w:rPr>
        <w:tab/>
      </w:r>
      <w:r>
        <w:rPr>
          <w:rStyle w:val="default"/>
          <w:rFonts w:hint="cs"/>
          <w:rtl/>
        </w:rPr>
        <w:t xml:space="preserve">לגבי מערכות שהתקין יצרן הרכב בפס הייצור של הרכב </w:t>
      </w:r>
      <w:r>
        <w:rPr>
          <w:rStyle w:val="default"/>
          <w:rtl/>
        </w:rPr>
        <w:t>–</w:t>
      </w:r>
    </w:p>
    <w:p w:rsidR="00B87F62" w:rsidRDefault="00B87F62" w:rsidP="00B87F62">
      <w:pPr>
        <w:pStyle w:val="P00"/>
        <w:spacing w:before="72"/>
        <w:ind w:left="1474" w:right="1134"/>
        <w:rPr>
          <w:rStyle w:val="default"/>
          <w:rtl/>
        </w:rPr>
      </w:pPr>
      <w:r>
        <w:rPr>
          <w:rStyle w:val="default"/>
          <w:rFonts w:hint="cs"/>
          <w:rtl/>
        </w:rPr>
        <w:t>(א)</w:t>
      </w:r>
      <w:r>
        <w:rPr>
          <w:rStyle w:val="default"/>
          <w:rtl/>
        </w:rPr>
        <w:tab/>
      </w:r>
      <w:r>
        <w:rPr>
          <w:rStyle w:val="default"/>
          <w:rFonts w:hint="cs"/>
          <w:rtl/>
        </w:rPr>
        <w:t xml:space="preserve">אם היבואן הוא יבואן מסחרי כהגדרתו בחוק רישוי שירותים ומקצועות בענף הרכב, התשע"ו-2016 </w:t>
      </w:r>
      <w:r>
        <w:rPr>
          <w:rStyle w:val="default"/>
          <w:rtl/>
        </w:rPr>
        <w:t>–</w:t>
      </w:r>
      <w:r>
        <w:rPr>
          <w:rStyle w:val="default"/>
          <w:rFonts w:hint="cs"/>
          <w:rtl/>
        </w:rPr>
        <w:t xml:space="preserve"> אישור יצרן הרכב או יבואן הרכב;</w:t>
      </w:r>
    </w:p>
    <w:p w:rsidR="00B87F62" w:rsidRDefault="00B87F62" w:rsidP="00B87F62">
      <w:pPr>
        <w:pStyle w:val="P00"/>
        <w:spacing w:before="72"/>
        <w:ind w:left="1474" w:right="1134"/>
        <w:rPr>
          <w:rStyle w:val="default"/>
          <w:rtl/>
        </w:rPr>
      </w:pPr>
      <w:r>
        <w:rPr>
          <w:rStyle w:val="default"/>
          <w:rFonts w:hint="cs"/>
          <w:rtl/>
        </w:rPr>
        <w:t>(ב)</w:t>
      </w:r>
      <w:r>
        <w:rPr>
          <w:rStyle w:val="default"/>
          <w:rtl/>
        </w:rPr>
        <w:tab/>
      </w:r>
      <w:r>
        <w:rPr>
          <w:rStyle w:val="default"/>
          <w:rFonts w:hint="cs"/>
          <w:rtl/>
        </w:rPr>
        <w:t xml:space="preserve">אם היבואן הוא יבואן אחר </w:t>
      </w:r>
      <w:r>
        <w:rPr>
          <w:rStyle w:val="default"/>
          <w:rtl/>
        </w:rPr>
        <w:t>–</w:t>
      </w:r>
      <w:r>
        <w:rPr>
          <w:rStyle w:val="default"/>
          <w:rFonts w:hint="cs"/>
          <w:rtl/>
        </w:rPr>
        <w:t xml:space="preserve"> אישור יצרן הרכב;</w:t>
      </w:r>
    </w:p>
    <w:p w:rsidR="00B87F62" w:rsidRDefault="00B87F62" w:rsidP="00B87F62">
      <w:pPr>
        <w:pStyle w:val="P00"/>
        <w:spacing w:before="72"/>
        <w:ind w:left="1021" w:right="1134"/>
        <w:rPr>
          <w:rStyle w:val="default"/>
          <w:rtl/>
        </w:rPr>
      </w:pPr>
      <w:r>
        <w:rPr>
          <w:rStyle w:val="default"/>
          <w:rFonts w:hint="cs"/>
          <w:rtl/>
        </w:rPr>
        <w:t>(2)</w:t>
      </w:r>
      <w:r>
        <w:rPr>
          <w:rStyle w:val="default"/>
          <w:rtl/>
        </w:rPr>
        <w:tab/>
      </w:r>
      <w:r>
        <w:rPr>
          <w:rStyle w:val="default"/>
          <w:rFonts w:hint="cs"/>
          <w:rtl/>
        </w:rPr>
        <w:t xml:space="preserve">לגבי מערכות שהותקנו בארץ </w:t>
      </w:r>
      <w:r>
        <w:rPr>
          <w:rStyle w:val="default"/>
          <w:rtl/>
        </w:rPr>
        <w:t>–</w:t>
      </w:r>
      <w:r>
        <w:rPr>
          <w:rStyle w:val="default"/>
          <w:rFonts w:hint="cs"/>
          <w:rtl/>
        </w:rPr>
        <w:t xml:space="preserve"> אישור מתקין מורשה מטעם יצרן המערכת או מי מטעמו.</w:t>
      </w:r>
    </w:p>
    <w:p w:rsidR="00AC6771" w:rsidRPr="00EF3615" w:rsidRDefault="00AC6771" w:rsidP="00AC6771">
      <w:pPr>
        <w:pStyle w:val="P00"/>
        <w:spacing w:before="72"/>
        <w:ind w:left="0" w:right="1134"/>
        <w:rPr>
          <w:rStyle w:val="default"/>
          <w:rFonts w:hint="cs"/>
          <w:rtl/>
        </w:rPr>
      </w:pPr>
      <w:bookmarkStart w:id="677" w:name="Seif768"/>
      <w:bookmarkEnd w:id="677"/>
      <w:r w:rsidRPr="00EF3615">
        <w:rPr>
          <w:lang w:val="he-IL"/>
        </w:rPr>
        <w:pict>
          <v:rect id="_x0000_s6892" style="position:absolute;left:0;text-align:left;margin-left:464.5pt;margin-top:8.05pt;width:75.05pt;height:37pt;z-index:252826112" o:allowincell="f" filled="f" stroked="f" strokecolor="lime" strokeweight=".25pt">
            <v:textbox style="mso-next-textbox:#_x0000_s6892" inset="0,0,0,0">
              <w:txbxContent>
                <w:p w:rsidR="00AC6771" w:rsidRDefault="00AC6771" w:rsidP="00AC6771">
                  <w:pPr>
                    <w:spacing w:line="160" w:lineRule="exact"/>
                    <w:jc w:val="left"/>
                    <w:rPr>
                      <w:rFonts w:cs="Miriam"/>
                      <w:sz w:val="18"/>
                      <w:szCs w:val="18"/>
                      <w:rtl/>
                    </w:rPr>
                  </w:pPr>
                  <w:r>
                    <w:rPr>
                      <w:rFonts w:cs="Miriam" w:hint="cs"/>
                      <w:sz w:val="18"/>
                      <w:szCs w:val="18"/>
                      <w:rtl/>
                    </w:rPr>
                    <w:t>חובת התקנת נקודות עיגון ברכב מסחרי</w:t>
                  </w:r>
                </w:p>
                <w:p w:rsidR="00AC6771" w:rsidRDefault="00AC6771" w:rsidP="00AC6771">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תשפ"א-2021</w:t>
                  </w:r>
                </w:p>
              </w:txbxContent>
            </v:textbox>
            <w10:anchorlock/>
          </v:rect>
        </w:pict>
      </w:r>
      <w:r w:rsidRPr="00EF3615">
        <w:rPr>
          <w:rStyle w:val="big-number"/>
          <w:rFonts w:cs="Miriam"/>
          <w:rtl/>
        </w:rPr>
        <w:t>364</w:t>
      </w:r>
      <w:r w:rsidRPr="00EF3615">
        <w:rPr>
          <w:rStyle w:val="default"/>
          <w:rFonts w:hint="cs"/>
          <w:rtl/>
        </w:rPr>
        <w:t>ט</w:t>
      </w:r>
      <w:r w:rsidRPr="00EF3615">
        <w:rPr>
          <w:rStyle w:val="default"/>
          <w:rtl/>
        </w:rPr>
        <w:t>.</w:t>
      </w:r>
      <w:r w:rsidRPr="00EF3615">
        <w:rPr>
          <w:rStyle w:val="default"/>
          <w:rFonts w:hint="cs"/>
          <w:rtl/>
        </w:rPr>
        <w:t xml:space="preserve"> לא יירשם לראשונה רכב מסוג </w:t>
      </w:r>
      <w:r w:rsidRPr="00EF3615">
        <w:rPr>
          <w:rStyle w:val="default"/>
        </w:rPr>
        <w:t>N2</w:t>
      </w:r>
      <w:r w:rsidRPr="00EF3615">
        <w:rPr>
          <w:rStyle w:val="default"/>
          <w:rFonts w:hint="cs"/>
          <w:rtl/>
        </w:rPr>
        <w:t xml:space="preserve">, </w:t>
      </w:r>
      <w:r w:rsidRPr="00EF3615">
        <w:rPr>
          <w:rStyle w:val="default"/>
        </w:rPr>
        <w:t>N3</w:t>
      </w:r>
      <w:r w:rsidRPr="00EF3615">
        <w:rPr>
          <w:rStyle w:val="default"/>
          <w:rFonts w:hint="cs"/>
          <w:rtl/>
        </w:rPr>
        <w:t xml:space="preserve"> ו-</w:t>
      </w:r>
      <w:r w:rsidRPr="00EF3615">
        <w:rPr>
          <w:rStyle w:val="default"/>
        </w:rPr>
        <w:t>O</w:t>
      </w:r>
      <w:r w:rsidRPr="00EF3615">
        <w:rPr>
          <w:rStyle w:val="default"/>
          <w:rFonts w:hint="cs"/>
          <w:rtl/>
        </w:rPr>
        <w:t xml:space="preserve"> ולא יחודש רישיונו של רכב כאמור אלא אם כן מותקנות בו נקודות עיגון בהתאם לדרישות תקן ישראלי ת"י 6395 </w:t>
      </w:r>
      <w:r w:rsidRPr="00EF3615">
        <w:rPr>
          <w:rStyle w:val="default"/>
          <w:rtl/>
        </w:rPr>
        <w:t>–</w:t>
      </w:r>
      <w:r w:rsidRPr="00EF3615">
        <w:rPr>
          <w:rStyle w:val="default"/>
          <w:rFonts w:hint="cs"/>
          <w:rtl/>
        </w:rPr>
        <w:t xml:space="preserve"> חלק 2 </w:t>
      </w:r>
      <w:r w:rsidRPr="00EF3615">
        <w:rPr>
          <w:rStyle w:val="default"/>
          <w:rtl/>
        </w:rPr>
        <w:t>–</w:t>
      </w:r>
      <w:r w:rsidRPr="00EF3615">
        <w:rPr>
          <w:rStyle w:val="default"/>
          <w:rFonts w:hint="cs"/>
          <w:rtl/>
        </w:rPr>
        <w:t xml:space="preserve"> "רתום ואבטחה של מטענים ברכב מסחרי: נקודות עיגון, מדצמבר 2015" כתוקפו מזמן לזמן, שעותק שלו הועמד לעיון הציבור במשרד באגף לרכב ושירותי תחזוקה במשרד וכן באתר האינטרנט של מכון התקנים</w:t>
      </w:r>
      <w:r w:rsidR="00C35E30" w:rsidRPr="00C72410">
        <w:rPr>
          <w:rStyle w:val="default"/>
          <w:rFonts w:hint="cs"/>
          <w:rtl/>
        </w:rPr>
        <w:t>; האמור בתקנה זו לא יחול על רכב מהסוג האמור שצוין ברישיון הרכב שלו כרכב להוראת נהיגה</w:t>
      </w:r>
      <w:r w:rsidRPr="00EF3615">
        <w:rPr>
          <w:rStyle w:val="default"/>
          <w:rFonts w:hint="cs"/>
          <w:rtl/>
        </w:rPr>
        <w:t>.</w:t>
      </w:r>
    </w:p>
    <w:p w:rsidR="00765B69" w:rsidRDefault="00765B69">
      <w:pPr>
        <w:pStyle w:val="header-2"/>
        <w:ind w:left="0" w:right="1134"/>
        <w:rPr>
          <w:rFonts w:cs="Miriam"/>
          <w:rtl/>
        </w:rPr>
      </w:pPr>
      <w:bookmarkStart w:id="678" w:name="hed264"/>
      <w:bookmarkEnd w:id="678"/>
      <w:r>
        <w:rPr>
          <w:rFonts w:cs="Miriam"/>
          <w:rtl/>
        </w:rPr>
        <w:t>סי</w:t>
      </w:r>
      <w:r>
        <w:rPr>
          <w:rFonts w:cs="Miriam" w:hint="cs"/>
          <w:rtl/>
        </w:rPr>
        <w:t>מן ט': ציוד מיוחד</w:t>
      </w:r>
    </w:p>
    <w:p w:rsidR="00765B69" w:rsidRDefault="00765B69" w:rsidP="00B86835">
      <w:pPr>
        <w:pStyle w:val="P00"/>
        <w:spacing w:before="72"/>
        <w:ind w:left="0" w:right="1134"/>
        <w:rPr>
          <w:rStyle w:val="default"/>
          <w:rFonts w:hint="cs"/>
          <w:rtl/>
        </w:rPr>
      </w:pPr>
      <w:bookmarkStart w:id="679" w:name="Seif378"/>
      <w:bookmarkEnd w:id="679"/>
      <w:r>
        <w:rPr>
          <w:lang w:val="he-IL"/>
        </w:rPr>
        <w:pict>
          <v:rect id="_x0000_s4917" style="position:absolute;left:0;text-align:left;margin-left:464.5pt;margin-top:8.05pt;width:75.05pt;height:43.6pt;z-index:251339264" o:allowincell="f" filled="f" stroked="f" strokecolor="lime" strokeweight=".25pt">
            <v:textbox style="mso-next-textbox:#_x0000_s4917" inset="0,0,0,0">
              <w:txbxContent>
                <w:p w:rsidR="00E20767" w:rsidRDefault="00E20767">
                  <w:pPr>
                    <w:spacing w:line="160" w:lineRule="exact"/>
                    <w:jc w:val="left"/>
                    <w:rPr>
                      <w:rFonts w:cs="Miriam"/>
                      <w:noProof/>
                      <w:sz w:val="18"/>
                      <w:szCs w:val="18"/>
                      <w:rtl/>
                    </w:rPr>
                  </w:pPr>
                  <w:r>
                    <w:rPr>
                      <w:rFonts w:cs="Miriam"/>
                      <w:sz w:val="18"/>
                      <w:szCs w:val="18"/>
                      <w:rtl/>
                    </w:rPr>
                    <w:t>מג</w:t>
                  </w:r>
                  <w:r>
                    <w:rPr>
                      <w:rFonts w:cs="Miriam" w:hint="cs"/>
                      <w:sz w:val="18"/>
                      <w:szCs w:val="18"/>
                      <w:rtl/>
                    </w:rPr>
                    <w:t xml:space="preserve">בה וגלגל </w:t>
                  </w:r>
                  <w:r>
                    <w:rPr>
                      <w:rFonts w:cs="Miriam"/>
                      <w:sz w:val="18"/>
                      <w:szCs w:val="18"/>
                      <w:rtl/>
                    </w:rPr>
                    <w:t>חי</w:t>
                  </w:r>
                  <w:r>
                    <w:rPr>
                      <w:rFonts w:cs="Miriam" w:hint="cs"/>
                      <w:sz w:val="18"/>
                      <w:szCs w:val="18"/>
                      <w:rtl/>
                    </w:rPr>
                    <w:t>לוף</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Style w:val="big-number"/>
          <w:rFonts w:cs="Miriam"/>
          <w:rtl/>
        </w:rPr>
        <w:t>365.</w:t>
      </w:r>
      <w:r>
        <w:rPr>
          <w:rStyle w:val="big-number"/>
          <w:rFonts w:cs="Miriam"/>
          <w:rtl/>
        </w:rPr>
        <w:tab/>
      </w:r>
      <w:r>
        <w:rPr>
          <w:rStyle w:val="default"/>
          <w:rtl/>
        </w:rPr>
        <w:t>בר</w:t>
      </w:r>
      <w:r>
        <w:rPr>
          <w:rStyle w:val="default"/>
          <w:rFonts w:hint="cs"/>
          <w:rtl/>
        </w:rPr>
        <w:t>כב מנועי הנע על גלגלי גומי למעט טרקטור, תומך ומכונה ניידת ואשר משקלו העצמי עולה על 400 ק"ג</w:t>
      </w:r>
      <w:r>
        <w:rPr>
          <w:rStyle w:val="default"/>
          <w:rtl/>
        </w:rPr>
        <w:t xml:space="preserve"> י</w:t>
      </w:r>
      <w:r>
        <w:rPr>
          <w:rStyle w:val="default"/>
          <w:rFonts w:hint="cs"/>
          <w:rtl/>
        </w:rPr>
        <w:t xml:space="preserve">ימצאו בכל עת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גבה בעל כושר הרמה מספיק להרמת הרכב כשהוא עמוס, כך שלפחות גלגל אחד של הרכב לא יבוא במגע עם הדרך;</w:t>
      </w:r>
    </w:p>
    <w:p w:rsidR="00765B69" w:rsidRDefault="00765B69">
      <w:pPr>
        <w:pStyle w:val="P22"/>
        <w:spacing w:before="72"/>
        <w:ind w:left="1021" w:right="1134"/>
        <w:rPr>
          <w:rStyle w:val="default"/>
          <w:rtl/>
        </w:rPr>
      </w:pPr>
      <w:r>
        <w:rPr>
          <w:lang w:val="he-IL"/>
        </w:rPr>
        <w:pict>
          <v:rect id="_x0000_s4918" style="position:absolute;left:0;text-align:left;margin-left:464.5pt;margin-top:8.05pt;width:75.05pt;height:7.15pt;z-index:251340288" o:allowincell="f" filled="f" stroked="f" strokecolor="lime" strokeweight=".25pt">
            <v:textbox style="mso-next-textbox:#_x0000_s491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Style w:val="default"/>
          <w:rtl/>
        </w:rPr>
        <w:t>(2)</w:t>
      </w:r>
      <w:r>
        <w:rPr>
          <w:rStyle w:val="default"/>
          <w:rtl/>
        </w:rPr>
        <w:tab/>
        <w:t>ג</w:t>
      </w:r>
      <w:r>
        <w:rPr>
          <w:rStyle w:val="default"/>
          <w:rFonts w:hint="cs"/>
          <w:rtl/>
        </w:rPr>
        <w:t>לגל חילוף שמידות הצמיג והאופן שלו נק</w:t>
      </w:r>
      <w:r>
        <w:rPr>
          <w:rStyle w:val="default"/>
          <w:rtl/>
        </w:rPr>
        <w:t>ב</w:t>
      </w:r>
      <w:r>
        <w:rPr>
          <w:rStyle w:val="default"/>
          <w:rFonts w:hint="cs"/>
          <w:rtl/>
        </w:rPr>
        <w:t>עו על ידי יצרן הרכב והוא במצב תקין כאמור בתקנות 321 ו-322;</w:t>
      </w:r>
    </w:p>
    <w:p w:rsidR="00765B69" w:rsidRDefault="00765B69">
      <w:pPr>
        <w:pStyle w:val="P22"/>
        <w:spacing w:before="72"/>
        <w:ind w:left="1021" w:right="1134"/>
        <w:rPr>
          <w:rStyle w:val="default"/>
          <w:rtl/>
        </w:rPr>
      </w:pPr>
      <w:r>
        <w:rPr>
          <w:rStyle w:val="default"/>
          <w:rFonts w:hint="cs"/>
          <w:rtl/>
        </w:rPr>
        <w:t>(3)</w:t>
      </w:r>
      <w:r>
        <w:rPr>
          <w:rStyle w:val="default"/>
          <w:rtl/>
        </w:rPr>
        <w:tab/>
        <w:t>כ</w:t>
      </w:r>
      <w:r>
        <w:rPr>
          <w:rStyle w:val="default"/>
          <w:rFonts w:hint="cs"/>
          <w:rtl/>
        </w:rPr>
        <w:t>ל הכלים הנחוצים להחלפת הגלגל;</w:t>
      </w:r>
    </w:p>
    <w:p w:rsidR="00765B69" w:rsidRDefault="00765B69">
      <w:pPr>
        <w:pStyle w:val="P22"/>
        <w:spacing w:before="72"/>
        <w:ind w:left="1021" w:right="1134"/>
        <w:rPr>
          <w:rStyle w:val="default"/>
          <w:rtl/>
        </w:rPr>
      </w:pPr>
      <w:r>
        <w:rPr>
          <w:lang w:val="he-IL"/>
        </w:rPr>
        <w:pict>
          <v:rect id="_x0000_s5108" style="position:absolute;left:0;text-align:left;margin-left:464.5pt;margin-top:8.05pt;width:75.05pt;height:33.95pt;z-index:251512320"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ק</w:t>
                  </w:r>
                  <w:r>
                    <w:rPr>
                      <w:rFonts w:cs="Miriam"/>
                      <w:sz w:val="18"/>
                      <w:szCs w:val="18"/>
                      <w:rtl/>
                    </w:rPr>
                    <w:t>' (</w:t>
                  </w:r>
                  <w:r>
                    <w:rPr>
                      <w:rFonts w:cs="Miriam" w:hint="cs"/>
                      <w:sz w:val="18"/>
                      <w:szCs w:val="18"/>
                      <w:rtl/>
                    </w:rPr>
                    <w:t>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מ"א-</w:t>
                  </w:r>
                  <w:r>
                    <w:rPr>
                      <w:rFonts w:cs="Miriam"/>
                      <w:sz w:val="18"/>
                      <w:szCs w:val="18"/>
                      <w:rtl/>
                    </w:rPr>
                    <w:t>1981</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default"/>
          <w:rtl/>
        </w:rPr>
        <w:t>(4)</w:t>
      </w:r>
      <w:r>
        <w:rPr>
          <w:rStyle w:val="default"/>
          <w:rtl/>
        </w:rPr>
        <w:tab/>
        <w:t>ה</w:t>
      </w:r>
      <w:r>
        <w:rPr>
          <w:rStyle w:val="default"/>
          <w:rFonts w:hint="cs"/>
          <w:rtl/>
        </w:rPr>
        <w:t>וראות פסקה (2) יחולו גם על גרור ונתמך, אם משקלו הכולל המותר עולה על 3,500 ק"ג; הוראות פסקה זו יחולו לגבי רכב שהיה רשום ערב תחילתן של תקנות התעבורה (תיקון מס' 4), תשמ"א-</w:t>
      </w:r>
      <w:r>
        <w:rPr>
          <w:rStyle w:val="default"/>
          <w:rtl/>
        </w:rPr>
        <w:t xml:space="preserve">1981, </w:t>
      </w:r>
      <w:r>
        <w:rPr>
          <w:rStyle w:val="default"/>
          <w:rFonts w:hint="cs"/>
          <w:rtl/>
        </w:rPr>
        <w:t xml:space="preserve">ביום כ"ז באלול התשמ"ב (15 בספטמבר 1982) ולגבי רכב אחר </w:t>
      </w:r>
      <w:r>
        <w:rPr>
          <w:rStyle w:val="default"/>
          <w:rtl/>
        </w:rPr>
        <w:t xml:space="preserve">– </w:t>
      </w:r>
      <w:r>
        <w:rPr>
          <w:rStyle w:val="default"/>
          <w:rFonts w:hint="cs"/>
          <w:rtl/>
        </w:rPr>
        <w:t>ביום ט"ז באלול תשמ"א (</w:t>
      </w:r>
      <w:r>
        <w:rPr>
          <w:rStyle w:val="default"/>
          <w:rtl/>
        </w:rPr>
        <w:t>15 ב</w:t>
      </w:r>
      <w:r>
        <w:rPr>
          <w:rStyle w:val="default"/>
          <w:rFonts w:hint="cs"/>
          <w:rtl/>
        </w:rPr>
        <w:t>ספטמבר 1981) או ביום רישומו, לפי המוקדם.</w:t>
      </w:r>
    </w:p>
    <w:p w:rsidR="00765B69" w:rsidRDefault="00765B69" w:rsidP="00B86835">
      <w:pPr>
        <w:pStyle w:val="P00"/>
        <w:spacing w:before="72"/>
        <w:ind w:left="0" w:right="1134"/>
        <w:rPr>
          <w:rStyle w:val="default"/>
          <w:rFonts w:hint="cs"/>
          <w:rtl/>
        </w:rPr>
      </w:pPr>
      <w:bookmarkStart w:id="680" w:name="Seif462"/>
      <w:bookmarkEnd w:id="680"/>
      <w:r>
        <w:rPr>
          <w:lang w:val="he-IL"/>
        </w:rPr>
        <w:pict>
          <v:rect id="_x0000_s5064" style="position:absolute;left:0;text-align:left;margin-left:470.25pt;margin-top:7.1pt;width:69.3pt;height:56.6pt;z-index:251479552" o:allowincell="f" filled="f" stroked="f" strokecolor="lime" strokeweight=".25pt">
            <v:textbox style="mso-next-textbox:#_x0000_s5064" inset="0,0,0,0">
              <w:txbxContent>
                <w:p w:rsidR="00E20767" w:rsidRDefault="00E20767">
                  <w:pPr>
                    <w:spacing w:line="160" w:lineRule="exact"/>
                    <w:jc w:val="left"/>
                    <w:rPr>
                      <w:rFonts w:cs="Miriam" w:hint="cs"/>
                      <w:sz w:val="18"/>
                      <w:szCs w:val="18"/>
                      <w:rtl/>
                    </w:rPr>
                  </w:pPr>
                  <w:r>
                    <w:rPr>
                      <w:rFonts w:cs="Miriam" w:hint="cs"/>
                      <w:sz w:val="18"/>
                      <w:szCs w:val="18"/>
                      <w:rtl/>
                    </w:rPr>
                    <w:t>רכב שתוכנן בלא מקום לנשיאת גלגל חילוף</w:t>
                  </w:r>
                </w:p>
                <w:p w:rsidR="00E20767" w:rsidRDefault="00E20767">
                  <w:pPr>
                    <w:spacing w:line="160" w:lineRule="exact"/>
                    <w:jc w:val="left"/>
                    <w:rPr>
                      <w:rFonts w:cs="Miriam"/>
                      <w:noProof/>
                      <w:sz w:val="18"/>
                      <w:szCs w:val="18"/>
                      <w:rtl/>
                    </w:rPr>
                  </w:pPr>
                  <w:r>
                    <w:rPr>
                      <w:rFonts w:cs="Miriam" w:hint="cs"/>
                      <w:sz w:val="18"/>
                      <w:szCs w:val="18"/>
                      <w:rtl/>
                    </w:rPr>
                    <w:t>תק' (מס' 11) תשס"ה-2005</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Style w:val="big-number"/>
          <w:rFonts w:cs="Miriam"/>
          <w:rtl/>
        </w:rPr>
        <w:t>365</w:t>
      </w:r>
      <w:r>
        <w:rPr>
          <w:rStyle w:val="default"/>
          <w:rFonts w:hint="cs"/>
          <w:rtl/>
        </w:rPr>
        <w:t>א</w:t>
      </w:r>
      <w:r>
        <w:rPr>
          <w:rStyle w:val="default"/>
          <w:rtl/>
        </w:rPr>
        <w:t>.</w:t>
      </w:r>
      <w:r>
        <w:rPr>
          <w:rStyle w:val="default"/>
          <w:rFonts w:hint="cs"/>
          <w:rtl/>
        </w:rPr>
        <w:t xml:space="preserve"> הוראות תקנה 365 לא יחולו על רכב נוסעים פרטי הנע על גלגלי גומי שתכנן יצרנו בלא מקום לנשיאת גלגל חילוף אם נתקיים בו אחד מאלה:</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ברכב מותקנים צמיגים שתכנן יצרנם גם לנסיעה כשהם ריקים מאוויר;</w:t>
      </w:r>
    </w:p>
    <w:p w:rsidR="00765B69" w:rsidRDefault="00765B69">
      <w:pPr>
        <w:pStyle w:val="P00"/>
        <w:spacing w:before="72"/>
        <w:ind w:left="624" w:right="1134"/>
        <w:rPr>
          <w:rStyle w:val="default"/>
          <w:rFonts w:hint="cs"/>
          <w:rtl/>
        </w:rPr>
      </w:pPr>
      <w:r>
        <w:rPr>
          <w:rStyle w:val="default"/>
          <w:rFonts w:hint="cs"/>
          <w:rtl/>
        </w:rPr>
        <w:t>(2)</w:t>
      </w:r>
      <w:r>
        <w:rPr>
          <w:rStyle w:val="default"/>
          <w:rFonts w:hint="cs"/>
          <w:rtl/>
        </w:rPr>
        <w:tab/>
        <w:t>ברכב מצויים בכל עת מדחס המתאים למילוי אוויר בגלגל וערכה לסתימת דליפת אוויר מהגלגל.</w:t>
      </w:r>
    </w:p>
    <w:p w:rsidR="00765B69" w:rsidRDefault="00765B69" w:rsidP="00B86835">
      <w:pPr>
        <w:pStyle w:val="P00"/>
        <w:spacing w:before="72"/>
        <w:ind w:left="0" w:right="1134"/>
        <w:rPr>
          <w:rStyle w:val="default"/>
          <w:rFonts w:hint="cs"/>
          <w:rtl/>
        </w:rPr>
      </w:pPr>
      <w:bookmarkStart w:id="681" w:name="Seif463"/>
      <w:bookmarkEnd w:id="681"/>
      <w:r>
        <w:rPr>
          <w:lang w:val="he-IL"/>
        </w:rPr>
        <w:pict>
          <v:rect id="_x0000_s5065" style="position:absolute;left:0;text-align:left;margin-left:470.25pt;margin-top:7.1pt;width:69.3pt;height:32.45pt;z-index:251480576" o:allowincell="f" filled="f" stroked="f" strokecolor="lime" strokeweight=".25pt">
            <v:textbox style="mso-next-textbox:#_x0000_s5065" inset="0,0,0,0">
              <w:txbxContent>
                <w:p w:rsidR="00E20767" w:rsidRDefault="00E20767">
                  <w:pPr>
                    <w:spacing w:line="160" w:lineRule="exact"/>
                    <w:jc w:val="left"/>
                    <w:rPr>
                      <w:rFonts w:cs="Miriam" w:hint="cs"/>
                      <w:sz w:val="18"/>
                      <w:szCs w:val="18"/>
                      <w:rtl/>
                    </w:rPr>
                  </w:pPr>
                  <w:r>
                    <w:rPr>
                      <w:rFonts w:cs="Miriam" w:hint="cs"/>
                      <w:sz w:val="18"/>
                      <w:szCs w:val="18"/>
                      <w:rtl/>
                    </w:rPr>
                    <w:t>פטור ממגבה וגלגל חילוף</w:t>
                  </w:r>
                </w:p>
                <w:p w:rsidR="00E20767" w:rsidRDefault="00E20767">
                  <w:pPr>
                    <w:spacing w:line="160" w:lineRule="exact"/>
                    <w:jc w:val="left"/>
                    <w:rPr>
                      <w:rFonts w:cs="Miriam" w:hint="cs"/>
                      <w:noProof/>
                      <w:sz w:val="18"/>
                      <w:szCs w:val="18"/>
                      <w:rtl/>
                    </w:rPr>
                  </w:pPr>
                  <w:r>
                    <w:rPr>
                      <w:rFonts w:cs="Miriam" w:hint="cs"/>
                      <w:sz w:val="18"/>
                      <w:szCs w:val="18"/>
                      <w:rtl/>
                    </w:rPr>
                    <w:t>תק' (מס' 11) תשס"ה-2005</w:t>
                  </w:r>
                </w:p>
              </w:txbxContent>
            </v:textbox>
            <w10:anchorlock/>
          </v:rect>
        </w:pict>
      </w:r>
      <w:r>
        <w:rPr>
          <w:rStyle w:val="big-number"/>
          <w:rFonts w:cs="Miriam"/>
          <w:rtl/>
        </w:rPr>
        <w:t>365</w:t>
      </w:r>
      <w:r>
        <w:rPr>
          <w:rStyle w:val="default"/>
          <w:rFonts w:hint="cs"/>
          <w:rtl/>
        </w:rPr>
        <w:t>ב</w:t>
      </w:r>
      <w:r>
        <w:rPr>
          <w:rStyle w:val="default"/>
          <w:rtl/>
        </w:rPr>
        <w:t>.</w:t>
      </w:r>
      <w:r>
        <w:rPr>
          <w:rStyle w:val="default"/>
          <w:rFonts w:hint="cs"/>
          <w:rtl/>
        </w:rPr>
        <w:t xml:space="preserve"> (א)</w:t>
      </w:r>
      <w:r>
        <w:rPr>
          <w:rStyle w:val="default"/>
          <w:rFonts w:hint="cs"/>
          <w:rtl/>
        </w:rPr>
        <w:tab/>
        <w:t>רשות הרישוי רשאית לפטור רכב מסחרי, אוטובוס, גרור או נתמך שמשקלם הכולל המותר עולה על 10,000 ק"ג ורכב עבודה המופעלים, מנוהלים או רשומים על שם מפעל כהגדרתו בתקנה 579, מחובת הימצאות מגבה וגלגל חילוף כאמור בתקנה 365, אם הוכיח בעל הרכב או מחזיקו כי נתקיימו לגביו אלה:</w:t>
      </w:r>
    </w:p>
    <w:p w:rsidR="00765B69" w:rsidRDefault="00765B69">
      <w:pPr>
        <w:pStyle w:val="P00"/>
        <w:spacing w:before="72"/>
        <w:ind w:left="1021" w:right="1134"/>
        <w:rPr>
          <w:rStyle w:val="default"/>
          <w:rFonts w:hint="cs"/>
          <w:rtl/>
        </w:rPr>
      </w:pPr>
      <w:r>
        <w:rPr>
          <w:rStyle w:val="default"/>
          <w:rFonts w:hint="cs"/>
          <w:rtl/>
        </w:rPr>
        <w:t>(1)</w:t>
      </w:r>
      <w:r>
        <w:rPr>
          <w:rStyle w:val="default"/>
          <w:rFonts w:hint="cs"/>
          <w:rtl/>
        </w:rPr>
        <w:tab/>
        <w:t>קיים לגבי הרכב הסכם בכתב להנחת דעתה של רשות הרישוי, לקבלת שירות להחלפת גלגלי הרכב ברחבי הארץ;</w:t>
      </w:r>
    </w:p>
    <w:p w:rsidR="00765B69" w:rsidRDefault="00765B69">
      <w:pPr>
        <w:pStyle w:val="P00"/>
        <w:spacing w:before="72"/>
        <w:ind w:left="1021" w:right="1134"/>
        <w:rPr>
          <w:rStyle w:val="default"/>
          <w:rFonts w:hint="cs"/>
          <w:rtl/>
        </w:rPr>
      </w:pPr>
      <w:r>
        <w:rPr>
          <w:rStyle w:val="default"/>
          <w:rFonts w:hint="cs"/>
          <w:rtl/>
        </w:rPr>
        <w:t>(2)</w:t>
      </w:r>
      <w:r>
        <w:rPr>
          <w:rStyle w:val="default"/>
          <w:rFonts w:hint="cs"/>
          <w:rtl/>
        </w:rPr>
        <w:tab/>
        <w:t>ברכב מצוי אמצעי קשר להזמנת השירות כאמור בפסקה (1).</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לא ינהג אדם ברכב שניתן לגביו פטור כאמור בתקנת משנה (א), אלא אם כן נמצאת אתו ההודעה על הפטור.</w:t>
      </w:r>
    </w:p>
    <w:p w:rsidR="00765B69" w:rsidRDefault="00765B69" w:rsidP="00B86835">
      <w:pPr>
        <w:pStyle w:val="P00"/>
        <w:spacing w:before="72"/>
        <w:ind w:left="0" w:right="1134"/>
        <w:rPr>
          <w:rStyle w:val="default"/>
          <w:rtl/>
        </w:rPr>
      </w:pPr>
      <w:bookmarkStart w:id="682" w:name="Seif472"/>
      <w:bookmarkEnd w:id="682"/>
      <w:r>
        <w:rPr>
          <w:lang w:val="he-IL"/>
        </w:rPr>
        <w:pict>
          <v:rect id="_x0000_s5109" style="position:absolute;left:0;text-align:left;margin-left:464.5pt;margin-top:8.05pt;width:75.05pt;height:68.4pt;z-index:25151334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ס אזהרה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366.</w:t>
      </w:r>
      <w:r>
        <w:rPr>
          <w:rStyle w:val="big-number"/>
          <w:rFonts w:cs="Miriam"/>
          <w:rtl/>
        </w:rPr>
        <w:tab/>
      </w:r>
      <w:r>
        <w:rPr>
          <w:rStyle w:val="default"/>
          <w:rtl/>
        </w:rPr>
        <w:t>ברכ</w:t>
      </w:r>
      <w:r>
        <w:rPr>
          <w:rStyle w:val="default"/>
          <w:rFonts w:hint="cs"/>
          <w:rtl/>
        </w:rPr>
        <w:t>ב מנועי אשר משקלו הכולל המותר עולה על 3,500 ק"ג וכן באוטובוס שאין בו מכשיר להפעלת מחווני כיוון כאמור בתקנה 70(ב) יימצא בכל עת פנס אזהרה מיטלטל, לשימוש כשהרכב התקלקל בדרך בזמן תאורה. הפנס יהיה בעל אור צה</w:t>
      </w:r>
      <w:r>
        <w:rPr>
          <w:rStyle w:val="default"/>
          <w:rtl/>
        </w:rPr>
        <w:t>וב</w:t>
      </w:r>
      <w:r>
        <w:rPr>
          <w:rStyle w:val="default"/>
          <w:rFonts w:hint="cs"/>
          <w:rtl/>
        </w:rPr>
        <w:t xml:space="preserve"> מהבהב שאפשר לראותו מרחק של 150 מטרים בזמן תאורה וב</w:t>
      </w:r>
      <w:r>
        <w:rPr>
          <w:rStyle w:val="default"/>
          <w:rtl/>
        </w:rPr>
        <w:t>מ</w:t>
      </w:r>
      <w:r>
        <w:rPr>
          <w:rStyle w:val="default"/>
          <w:rFonts w:hint="cs"/>
          <w:rtl/>
        </w:rPr>
        <w:t>זג אויר נאה. הפנס לא יהיה קשור במערכת החשמל של הרכב ויהיה מסוגל להאיר במשך 12 שעות רצופות.</w:t>
      </w:r>
    </w:p>
    <w:p w:rsidR="00765B69" w:rsidRDefault="00765B69" w:rsidP="00B86835">
      <w:pPr>
        <w:pStyle w:val="P00"/>
        <w:spacing w:before="72"/>
        <w:ind w:left="0" w:right="1134"/>
        <w:rPr>
          <w:rStyle w:val="default"/>
          <w:rFonts w:hint="cs"/>
          <w:rtl/>
        </w:rPr>
      </w:pPr>
      <w:bookmarkStart w:id="683" w:name="Seif379"/>
      <w:bookmarkEnd w:id="683"/>
      <w:r>
        <w:rPr>
          <w:lang w:val="he-IL"/>
        </w:rPr>
        <w:pict>
          <v:rect id="_x0000_s4919" style="position:absolute;left:0;text-align:left;margin-left:464.5pt;margin-top:8.05pt;width:75.05pt;height:71.6pt;z-index:251341312" o:allowincell="f" filled="f" stroked="f" strokecolor="lime" strokeweight=".25pt">
            <v:textbox style="mso-next-textbox:#_x0000_s4919" inset="0,0,0,0">
              <w:txbxContent>
                <w:p w:rsidR="00E20767" w:rsidRDefault="00E20767">
                  <w:pPr>
                    <w:spacing w:line="160" w:lineRule="exact"/>
                    <w:jc w:val="left"/>
                    <w:rPr>
                      <w:rFonts w:cs="Miriam"/>
                      <w:noProof/>
                      <w:sz w:val="18"/>
                      <w:szCs w:val="18"/>
                      <w:rtl/>
                    </w:rPr>
                  </w:pPr>
                  <w:r>
                    <w:rPr>
                      <w:rFonts w:cs="Miriam"/>
                      <w:sz w:val="18"/>
                      <w:szCs w:val="18"/>
                      <w:rtl/>
                    </w:rPr>
                    <w:t>מש</w:t>
                  </w:r>
                  <w:r>
                    <w:rPr>
                      <w:rFonts w:cs="Miriam" w:hint="cs"/>
                      <w:sz w:val="18"/>
                      <w:szCs w:val="18"/>
                      <w:rtl/>
                    </w:rPr>
                    <w:t>ולש אזהרה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w:t>
                  </w:r>
                  <w:r>
                    <w:rPr>
                      <w:rFonts w:cs="Miriam"/>
                      <w:sz w:val="18"/>
                      <w:szCs w:val="18"/>
                      <w:rtl/>
                    </w:rPr>
                    <w:t>1970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367.</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גרור, בנתמך וברכב מנועי, למעט אופנוע, יימצא משולש אזהרה מסוג כאמור בחלק ג' בתוספת השניה, או מודבק על</w:t>
      </w:r>
      <w:r>
        <w:rPr>
          <w:rStyle w:val="default"/>
          <w:rtl/>
        </w:rPr>
        <w:t>יו</w:t>
      </w:r>
      <w:r>
        <w:rPr>
          <w:rStyle w:val="default"/>
          <w:rFonts w:hint="cs"/>
          <w:rtl/>
        </w:rPr>
        <w:t xml:space="preserve"> סרט אדום מחזיר אור, לשימוש בהתאם לתקנה 70; המשולש יהיה בעל בסיס המאפשר עמידתו היציבה על פני הדרך בכל תנאי מזג אוויר.</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lang w:val="he-IL"/>
        </w:rPr>
        <w:pict>
          <v:rect id="_x0000_s4920" style="position:absolute;left:0;text-align:left;margin-left:464.5pt;margin-top:8.05pt;width:75.05pt;height:16pt;z-index:251342336" o:allowincell="f" filled="f" stroked="f" strokecolor="lime" strokeweight=".25pt">
            <v:textbox style="mso-next-textbox:#_x0000_s492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וראת תקנת משנה (א) לא תחול על רכב האמור בה שהיה רשום על פי הפקודה לפני יום ז' בטבת תשנ"א (24 בדצמבר 1990) ותחול עליו הוראת תקנה ז</w:t>
      </w:r>
      <w:r>
        <w:rPr>
          <w:rStyle w:val="default"/>
          <w:rtl/>
        </w:rPr>
        <w:t xml:space="preserve">ו </w:t>
      </w:r>
      <w:r>
        <w:rPr>
          <w:rStyle w:val="default"/>
          <w:rFonts w:hint="cs"/>
          <w:rtl/>
        </w:rPr>
        <w:t>כנוסחה לפני היום האמור, אלא אם כן היה צורך להחליף בו את המשולש.</w:t>
      </w:r>
    </w:p>
    <w:p w:rsidR="00765B69" w:rsidRDefault="00765B69" w:rsidP="00B86835">
      <w:pPr>
        <w:pStyle w:val="P00"/>
        <w:spacing w:before="72"/>
        <w:ind w:left="0" w:right="1134"/>
        <w:rPr>
          <w:rStyle w:val="default"/>
          <w:rFonts w:hint="cs"/>
          <w:rtl/>
        </w:rPr>
      </w:pPr>
      <w:r>
        <w:rPr>
          <w:rFonts w:cs="Miriam" w:hint="cs"/>
          <w:sz w:val="32"/>
          <w:szCs w:val="32"/>
          <w:rtl/>
          <w:lang w:eastAsia="en-US"/>
        </w:rPr>
        <w:pict>
          <v:shape id="_x0000_s5099" type="#_x0000_t202" style="position:absolute;left:0;text-align:left;margin-left:467.8pt;margin-top:7.1pt;width:74.25pt;height:22.4pt;z-index:251504128" filled="f" stroked="f">
            <v:textbox style="mso-next-textbox:#_x0000_s5099" inset="1mm,0,1mm,0">
              <w:txbxContent>
                <w:p w:rsidR="00E20767" w:rsidRDefault="00E20767">
                  <w:pPr>
                    <w:spacing w:line="160" w:lineRule="exact"/>
                    <w:jc w:val="left"/>
                    <w:rPr>
                      <w:rFonts w:cs="Miriam" w:hint="cs"/>
                      <w:sz w:val="18"/>
                      <w:szCs w:val="18"/>
                    </w:rPr>
                  </w:pPr>
                  <w:r>
                    <w:rPr>
                      <w:rFonts w:cs="Miriam" w:hint="cs"/>
                      <w:sz w:val="18"/>
                      <w:szCs w:val="18"/>
                      <w:rtl/>
                    </w:rPr>
                    <w:t xml:space="preserve">תק' (מס' 9) </w:t>
                  </w:r>
                  <w:r>
                    <w:rPr>
                      <w:rFonts w:cs="Miriam"/>
                      <w:sz w:val="18"/>
                      <w:szCs w:val="18"/>
                      <w:rtl/>
                    </w:rPr>
                    <w:br/>
                  </w:r>
                  <w:r>
                    <w:rPr>
                      <w:rFonts w:cs="Miriam" w:hint="cs"/>
                      <w:sz w:val="18"/>
                      <w:szCs w:val="18"/>
                      <w:rtl/>
                    </w:rPr>
                    <w:t>תש"ל-1970</w:t>
                  </w:r>
                </w:p>
              </w:txbxContent>
            </v:textbox>
            <w10:wrap anchorx="page"/>
          </v:shape>
        </w:pict>
      </w:r>
      <w:r>
        <w:rPr>
          <w:rStyle w:val="default"/>
          <w:rFonts w:cs="Miriam" w:hint="cs"/>
          <w:sz w:val="32"/>
          <w:szCs w:val="32"/>
          <w:rtl/>
        </w:rPr>
        <w:t>367</w:t>
      </w:r>
      <w:r>
        <w:rPr>
          <w:rStyle w:val="default"/>
          <w:rFonts w:hint="cs"/>
          <w:rtl/>
        </w:rPr>
        <w:t>א. (בוטלה).</w:t>
      </w:r>
    </w:p>
    <w:p w:rsidR="00765B69" w:rsidRDefault="00765B69" w:rsidP="00B86835">
      <w:pPr>
        <w:pStyle w:val="P00"/>
        <w:spacing w:before="72"/>
        <w:ind w:left="0" w:right="1134"/>
        <w:rPr>
          <w:rStyle w:val="default"/>
          <w:rtl/>
        </w:rPr>
      </w:pPr>
      <w:bookmarkStart w:id="684" w:name="Seif380"/>
      <w:bookmarkEnd w:id="684"/>
      <w:r>
        <w:rPr>
          <w:lang w:val="he-IL"/>
        </w:rPr>
        <w:pict>
          <v:rect id="_x0000_s4921" style="position:absolute;left:0;text-align:left;margin-left:464.5pt;margin-top:8.05pt;width:75.05pt;height:16pt;z-index:251343360" o:allowincell="f" filled="f" stroked="f" strokecolor="lime" strokeweight=".25pt">
            <v:textbox style="mso-next-textbox:#_x0000_s4921" inset="0,0,0,0">
              <w:txbxContent>
                <w:p w:rsidR="00E20767" w:rsidRDefault="00E20767">
                  <w:pPr>
                    <w:spacing w:line="160" w:lineRule="exact"/>
                    <w:jc w:val="left"/>
                    <w:rPr>
                      <w:rFonts w:cs="Miriam"/>
                      <w:noProof/>
                      <w:sz w:val="18"/>
                      <w:szCs w:val="18"/>
                      <w:rtl/>
                    </w:rPr>
                  </w:pPr>
                  <w:r>
                    <w:rPr>
                      <w:rFonts w:cs="Miriam"/>
                      <w:sz w:val="18"/>
                      <w:szCs w:val="18"/>
                      <w:rtl/>
                    </w:rPr>
                    <w:t>נע</w:t>
                  </w:r>
                  <w:r>
                    <w:rPr>
                      <w:rFonts w:cs="Miriam" w:hint="cs"/>
                      <w:sz w:val="18"/>
                      <w:szCs w:val="18"/>
                      <w:rtl/>
                    </w:rPr>
                    <w:t>לי בטחון</w:t>
                  </w:r>
                </w:p>
              </w:txbxContent>
            </v:textbox>
            <w10:anchorlock/>
          </v:rect>
        </w:pict>
      </w:r>
      <w:r>
        <w:rPr>
          <w:rStyle w:val="big-number"/>
          <w:rFonts w:cs="Miriam"/>
          <w:rtl/>
        </w:rPr>
        <w:t>368.</w:t>
      </w:r>
      <w:r>
        <w:rPr>
          <w:rStyle w:val="big-number"/>
          <w:rFonts w:cs="Miriam"/>
          <w:rtl/>
        </w:rPr>
        <w:tab/>
      </w:r>
      <w:r>
        <w:rPr>
          <w:rStyle w:val="default"/>
          <w:rtl/>
        </w:rPr>
        <w:t>בר</w:t>
      </w:r>
      <w:r>
        <w:rPr>
          <w:rStyle w:val="default"/>
          <w:rFonts w:hint="cs"/>
          <w:rtl/>
        </w:rPr>
        <w:t>כב מנועי אשר משקלו הכולל המותר עולה על 5,000 ק"ג, למעט אוטובוס, יימצאו שתי נעלי בטחון המאפשרות השארתו של הרכב, כשהוא עמוס, במצב בלימה בכל תנאי הדרך כשה</w:t>
      </w:r>
      <w:r>
        <w:rPr>
          <w:rStyle w:val="default"/>
          <w:rtl/>
        </w:rPr>
        <w:t>בל</w:t>
      </w:r>
      <w:r>
        <w:rPr>
          <w:rStyle w:val="default"/>
          <w:rFonts w:hint="cs"/>
          <w:rtl/>
        </w:rPr>
        <w:t>מים אינם מופעלים ותיבת ההילוכים נמצאת בהילוך סרק.</w:t>
      </w:r>
    </w:p>
    <w:p w:rsidR="00765B69" w:rsidRDefault="00765B69" w:rsidP="00B86835">
      <w:pPr>
        <w:pStyle w:val="P00"/>
        <w:spacing w:before="72"/>
        <w:ind w:left="0" w:right="1134"/>
        <w:rPr>
          <w:rStyle w:val="default"/>
          <w:rtl/>
        </w:rPr>
      </w:pPr>
      <w:bookmarkStart w:id="685" w:name="Seif381"/>
      <w:bookmarkEnd w:id="685"/>
      <w:r>
        <w:rPr>
          <w:lang w:val="he-IL"/>
        </w:rPr>
        <w:pict>
          <v:rect id="_x0000_s4922" style="position:absolute;left:0;text-align:left;margin-left:464.5pt;margin-top:8.05pt;width:75.05pt;height:24pt;z-index:251344384" o:allowincell="f" filled="f" stroked="f" strokecolor="lime" strokeweight=".25pt">
            <v:textbox style="mso-next-textbox:#_x0000_s4922" inset="0,0,0,0">
              <w:txbxContent>
                <w:p w:rsidR="00E20767" w:rsidRDefault="00E20767">
                  <w:pPr>
                    <w:spacing w:line="160" w:lineRule="exact"/>
                    <w:jc w:val="left"/>
                    <w:rPr>
                      <w:rFonts w:cs="Miriam"/>
                      <w:noProof/>
                      <w:sz w:val="18"/>
                      <w:szCs w:val="18"/>
                      <w:rtl/>
                    </w:rPr>
                  </w:pPr>
                  <w:r>
                    <w:rPr>
                      <w:rFonts w:cs="Miriam"/>
                      <w:sz w:val="18"/>
                      <w:szCs w:val="18"/>
                      <w:rtl/>
                    </w:rPr>
                    <w:t>שר</w:t>
                  </w:r>
                  <w:r>
                    <w:rPr>
                      <w:rFonts w:cs="Miriam" w:hint="cs"/>
                      <w:sz w:val="18"/>
                      <w:szCs w:val="18"/>
                      <w:rtl/>
                    </w:rPr>
                    <w:t xml:space="preserve">שרות ודגלים </w:t>
                  </w:r>
                  <w:r>
                    <w:rPr>
                      <w:rFonts w:cs="Miriam"/>
                      <w:sz w:val="18"/>
                      <w:szCs w:val="18"/>
                      <w:rtl/>
                    </w:rPr>
                    <w:t>בג</w:t>
                  </w:r>
                  <w:r>
                    <w:rPr>
                      <w:rFonts w:cs="Miriam" w:hint="cs"/>
                      <w:sz w:val="18"/>
                      <w:szCs w:val="18"/>
                      <w:rtl/>
                    </w:rPr>
                    <w:t>רורים</w:t>
                  </w:r>
                </w:p>
              </w:txbxContent>
            </v:textbox>
            <w10:anchorlock/>
          </v:rect>
        </w:pict>
      </w:r>
      <w:r>
        <w:rPr>
          <w:rStyle w:val="big-number"/>
          <w:rFonts w:cs="Miriam"/>
          <w:rtl/>
        </w:rPr>
        <w:t>369.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גרור או בנתמך המיועד להובלת מטענים ארוכים שאין בו רצפה ודפנות, שרחבו הכולל עולה על 120 ס"מ, יותקנו שתי שר</w:t>
      </w:r>
      <w:r>
        <w:rPr>
          <w:rStyle w:val="default"/>
          <w:rtl/>
        </w:rPr>
        <w:t>ש</w:t>
      </w:r>
      <w:r>
        <w:rPr>
          <w:rStyle w:val="default"/>
          <w:rFonts w:hint="cs"/>
          <w:rtl/>
        </w:rPr>
        <w:t>רות או כבלים המתאימים להחזקת הדגלים והפנסים האמורים בתקנת משנה (ב) לצורך סימון.</w:t>
      </w:r>
    </w:p>
    <w:p w:rsidR="00765B69" w:rsidRDefault="00765B69">
      <w:pPr>
        <w:pStyle w:val="P00"/>
        <w:spacing w:before="72"/>
        <w:ind w:left="0" w:right="1134"/>
        <w:rPr>
          <w:rStyle w:val="default"/>
          <w:rFonts w:hint="cs"/>
          <w:rtl/>
        </w:rPr>
      </w:pPr>
      <w:r>
        <w:rPr>
          <w:lang w:val="he-IL"/>
        </w:rPr>
        <w:pict>
          <v:rect id="_x0000_s4923" style="position:absolute;left:0;text-align:left;margin-left:464.5pt;margin-top:8.05pt;width:75.05pt;height:32pt;z-index:251345408" o:allowincell="f" filled="f" stroked="f" strokecolor="lime" strokeweight=".25pt">
            <v:textbox style="mso-next-textbox:#_x0000_s492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תשמ"</w:t>
                  </w:r>
                  <w:r>
                    <w:rPr>
                      <w:rFonts w:cs="Miriam" w:hint="cs"/>
                      <w:sz w:val="18"/>
                      <w:szCs w:val="18"/>
                      <w:rtl/>
                    </w:rPr>
                    <w:t>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Fonts w:cs="FrankRuehl"/>
          <w:sz w:val="26"/>
          <w:rtl/>
        </w:rPr>
        <w:tab/>
      </w:r>
      <w:r>
        <w:rPr>
          <w:rStyle w:val="default"/>
          <w:rtl/>
        </w:rPr>
        <w:t>(ב</w:t>
      </w:r>
      <w:r>
        <w:rPr>
          <w:rStyle w:val="default"/>
          <w:rFonts w:hint="cs"/>
          <w:rtl/>
        </w:rPr>
        <w:t>)</w:t>
      </w:r>
      <w:r>
        <w:rPr>
          <w:rStyle w:val="default"/>
          <w:rtl/>
        </w:rPr>
        <w:tab/>
        <w:t xml:space="preserve">על </w:t>
      </w:r>
      <w:r>
        <w:rPr>
          <w:rStyle w:val="default"/>
          <w:rFonts w:hint="cs"/>
          <w:rtl/>
        </w:rPr>
        <w:t>השרשרות והכבלים יותקנו, במרחקים שלא יעלו על 100 ס"מ, דגלים בצבע אדום ובגודל 20</w:t>
      </w:r>
      <w:r>
        <w:rPr>
          <w:rStyle w:val="default"/>
        </w:rPr>
        <w:t>X</w:t>
      </w:r>
      <w:r>
        <w:rPr>
          <w:rStyle w:val="default"/>
          <w:rtl/>
        </w:rPr>
        <w:t>20 ס</w:t>
      </w:r>
      <w:r>
        <w:rPr>
          <w:rStyle w:val="default"/>
          <w:rFonts w:hint="cs"/>
          <w:rtl/>
        </w:rPr>
        <w:t>"מ לשימוש בזמן שאינו זמן תאורה, וכן פנסים</w:t>
      </w:r>
      <w:r>
        <w:rPr>
          <w:rStyle w:val="default"/>
          <w:rtl/>
        </w:rPr>
        <w:t xml:space="preserve"> </w:t>
      </w:r>
      <w:r>
        <w:rPr>
          <w:rStyle w:val="default"/>
          <w:rFonts w:hint="cs"/>
          <w:rtl/>
        </w:rPr>
        <w:t>המפיצים אור בצבע צהוב מהסוג האמור בחלק ג' בתוספת השניה לשימוש בזמן תאורה.</w:t>
      </w:r>
    </w:p>
    <w:p w:rsidR="00765B69" w:rsidRDefault="00765B69" w:rsidP="00B86835">
      <w:pPr>
        <w:pStyle w:val="P00"/>
        <w:spacing w:before="72"/>
        <w:ind w:left="0" w:right="1134"/>
        <w:rPr>
          <w:rStyle w:val="default"/>
          <w:rFonts w:hint="cs"/>
          <w:rtl/>
        </w:rPr>
      </w:pPr>
      <w:bookmarkStart w:id="686" w:name="Seif382"/>
      <w:bookmarkEnd w:id="686"/>
      <w:r>
        <w:rPr>
          <w:lang w:val="he-IL"/>
        </w:rPr>
        <w:pict>
          <v:rect id="_x0000_s4924" style="position:absolute;left:0;text-align:left;margin-left:464.5pt;margin-top:8.05pt;width:75.05pt;height:64.95pt;z-index:251346432" o:allowincell="f" filled="f" stroked="f" strokecolor="lime" strokeweight=".25pt">
            <v:textbox style="mso-next-textbox:#_x0000_s4924" inset="0,0,0,0">
              <w:txbxContent>
                <w:p w:rsidR="00E20767" w:rsidRDefault="00E20767">
                  <w:pPr>
                    <w:spacing w:line="160" w:lineRule="exact"/>
                    <w:jc w:val="left"/>
                    <w:rPr>
                      <w:rFonts w:cs="Miriam"/>
                      <w:sz w:val="18"/>
                      <w:szCs w:val="18"/>
                      <w:rtl/>
                    </w:rPr>
                  </w:pPr>
                  <w:r>
                    <w:rPr>
                      <w:rFonts w:cs="Miriam"/>
                      <w:sz w:val="18"/>
                      <w:szCs w:val="18"/>
                      <w:rtl/>
                    </w:rPr>
                    <w:t>ער</w:t>
                  </w:r>
                  <w:r>
                    <w:rPr>
                      <w:rFonts w:cs="Miriam" w:hint="cs"/>
                      <w:sz w:val="18"/>
                      <w:szCs w:val="18"/>
                      <w:rtl/>
                    </w:rPr>
                    <w:t xml:space="preserve">כת חילוץ </w:t>
                  </w:r>
                  <w:r>
                    <w:rPr>
                      <w:rFonts w:cs="Miriam"/>
                      <w:sz w:val="18"/>
                      <w:szCs w:val="18"/>
                      <w:rtl/>
                    </w:rPr>
                    <w:t>וע</w:t>
                  </w:r>
                  <w:r>
                    <w:rPr>
                      <w:rFonts w:cs="Miriam" w:hint="cs"/>
                      <w:sz w:val="18"/>
                      <w:szCs w:val="18"/>
                      <w:rtl/>
                    </w:rPr>
                    <w:t xml:space="preserve">זרה ראשונה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big-number"/>
          <w:rFonts w:cs="Miriam"/>
          <w:rtl/>
        </w:rPr>
        <w:t>369</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על טיולית יבטיח, כי תימצא בה בקביעות ערכת ח</w:t>
      </w:r>
      <w:r>
        <w:rPr>
          <w:rStyle w:val="default"/>
          <w:rtl/>
        </w:rPr>
        <w:t>יל</w:t>
      </w:r>
      <w:r>
        <w:rPr>
          <w:rStyle w:val="default"/>
          <w:rFonts w:hint="cs"/>
          <w:rtl/>
        </w:rPr>
        <w:t>וץ כמפורט בתוספת השביעית.</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rFonts w:cs="FrankRuehl"/>
          <w:rtl/>
          <w:lang w:val="he-IL"/>
        </w:rPr>
        <w:pict>
          <v:shape id="_x0000_s5174" type="#_x0000_t202" style="position:absolute;left:0;text-align:left;margin-left:470.25pt;margin-top:7.1pt;width:1in;height:33.6pt;z-index:25157478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טיולית, רכב מדברי ורכב סיור וכן בעל מונית ורכב בטחון, יבטיח כי בכל עת יימצא ברכב ציוד עזרה ראשונה כמפורט בתוספת</w:t>
      </w:r>
      <w:r>
        <w:rPr>
          <w:rStyle w:val="default"/>
          <w:rtl/>
        </w:rPr>
        <w:t xml:space="preserve"> ה</w:t>
      </w:r>
      <w:r>
        <w:rPr>
          <w:rStyle w:val="default"/>
          <w:rFonts w:hint="cs"/>
          <w:rtl/>
        </w:rPr>
        <w:t>שביעית.</w:t>
      </w:r>
    </w:p>
    <w:p w:rsidR="00765B69" w:rsidRDefault="00765B69" w:rsidP="00FC0384">
      <w:pPr>
        <w:pStyle w:val="P00"/>
        <w:spacing w:before="72"/>
        <w:ind w:left="0" w:right="1134"/>
        <w:rPr>
          <w:rStyle w:val="default"/>
          <w:rFonts w:hint="cs"/>
          <w:rtl/>
        </w:rPr>
      </w:pPr>
      <w:bookmarkStart w:id="687" w:name="Seif383"/>
      <w:bookmarkEnd w:id="687"/>
      <w:r>
        <w:rPr>
          <w:lang w:val="he-IL"/>
        </w:rPr>
        <w:pict>
          <v:rect id="_x0000_s4925" style="position:absolute;left:0;text-align:left;margin-left:464.5pt;margin-top:8.05pt;width:75.05pt;height:33.3pt;z-index:251347456" o:allowincell="f" filled="f" stroked="f" strokecolor="lime" strokeweight=".25pt">
            <v:textbox style="mso-next-textbox:#_x0000_s4925" inset="0,0,0,0">
              <w:txbxContent>
                <w:p w:rsidR="00E20767" w:rsidRDefault="00E20767" w:rsidP="00FC0384">
                  <w:pPr>
                    <w:spacing w:line="160" w:lineRule="exact"/>
                    <w:jc w:val="left"/>
                    <w:rPr>
                      <w:rFonts w:cs="Miriam" w:hint="cs"/>
                      <w:noProof/>
                      <w:sz w:val="18"/>
                      <w:szCs w:val="18"/>
                      <w:rtl/>
                    </w:rPr>
                  </w:pPr>
                  <w:r>
                    <w:rPr>
                      <w:rFonts w:cs="Miriam" w:hint="cs"/>
                      <w:sz w:val="18"/>
                      <w:szCs w:val="18"/>
                      <w:rtl/>
                    </w:rPr>
                    <w:t>מטפים ומערכת כיבוי אש באוטובוס שאינו עירוני</w:t>
                  </w:r>
                </w:p>
                <w:p w:rsidR="00E20767" w:rsidRDefault="00E20767" w:rsidP="00FC0384">
                  <w:pPr>
                    <w:spacing w:line="160" w:lineRule="exact"/>
                    <w:jc w:val="left"/>
                    <w:rPr>
                      <w:rFonts w:cs="Miriam" w:hint="cs"/>
                      <w:noProof/>
                      <w:sz w:val="18"/>
                      <w:szCs w:val="18"/>
                      <w:rtl/>
                    </w:rPr>
                  </w:pPr>
                  <w:r>
                    <w:rPr>
                      <w:rFonts w:cs="Miriam" w:hint="cs"/>
                      <w:noProof/>
                      <w:sz w:val="18"/>
                      <w:szCs w:val="18"/>
                      <w:rtl/>
                    </w:rPr>
                    <w:t>תק' תשע"ו-2015</w:t>
                  </w:r>
                </w:p>
              </w:txbxContent>
            </v:textbox>
            <w10:anchorlock/>
          </v:rect>
        </w:pict>
      </w:r>
      <w:r>
        <w:rPr>
          <w:rStyle w:val="big-number"/>
          <w:rFonts w:cs="Miriam"/>
          <w:rtl/>
        </w:rPr>
        <w:t>370.</w:t>
      </w:r>
      <w:r>
        <w:rPr>
          <w:rStyle w:val="big-number"/>
          <w:rFonts w:cs="Miriam"/>
          <w:rtl/>
        </w:rPr>
        <w:tab/>
      </w:r>
      <w:r>
        <w:rPr>
          <w:rStyle w:val="default"/>
          <w:rtl/>
        </w:rPr>
        <w:t>(א</w:t>
      </w:r>
      <w:r>
        <w:rPr>
          <w:rStyle w:val="default"/>
          <w:rFonts w:hint="cs"/>
          <w:rtl/>
        </w:rPr>
        <w:t>)</w:t>
      </w:r>
      <w:r>
        <w:rPr>
          <w:rStyle w:val="default"/>
          <w:rtl/>
        </w:rPr>
        <w:tab/>
      </w:r>
      <w:r w:rsidR="00FC0384">
        <w:rPr>
          <w:rStyle w:val="default"/>
          <w:rFonts w:hint="cs"/>
          <w:rtl/>
        </w:rPr>
        <w:t xml:space="preserve">לא יירשם רכב מנועי למעט רכב מסוג </w:t>
      </w:r>
      <w:r w:rsidR="00FC0384">
        <w:rPr>
          <w:rStyle w:val="default"/>
        </w:rPr>
        <w:t>M1</w:t>
      </w:r>
      <w:r w:rsidR="00FC0384">
        <w:rPr>
          <w:rStyle w:val="default"/>
          <w:rFonts w:hint="cs"/>
          <w:rtl/>
        </w:rPr>
        <w:t xml:space="preserve">, </w:t>
      </w:r>
      <w:r w:rsidR="00FC0384">
        <w:rPr>
          <w:rStyle w:val="default"/>
        </w:rPr>
        <w:t>T</w:t>
      </w:r>
      <w:r w:rsidR="00FC0384">
        <w:rPr>
          <w:rStyle w:val="default"/>
          <w:rFonts w:hint="cs"/>
          <w:rtl/>
        </w:rPr>
        <w:t xml:space="preserve">, </w:t>
      </w:r>
      <w:r w:rsidR="00FC0384">
        <w:rPr>
          <w:rStyle w:val="default"/>
        </w:rPr>
        <w:t>L</w:t>
      </w:r>
      <w:r w:rsidR="00FC0384">
        <w:rPr>
          <w:rStyle w:val="default"/>
          <w:rFonts w:hint="cs"/>
          <w:rtl/>
        </w:rPr>
        <w:t xml:space="preserve"> </w:t>
      </w:r>
      <w:r w:rsidR="00FC0384">
        <w:rPr>
          <w:rStyle w:val="default"/>
          <w:rtl/>
        </w:rPr>
        <w:t>–</w:t>
      </w:r>
      <w:r w:rsidR="00FC0384">
        <w:rPr>
          <w:rStyle w:val="default"/>
          <w:rFonts w:hint="cs"/>
          <w:rtl/>
        </w:rPr>
        <w:t xml:space="preserve"> בסיווג משנה (1)(א) (רכב פרטי), ולא יחודש רישיונו, אלא אם כן </w:t>
      </w:r>
      <w:r w:rsidR="00FC0384">
        <w:rPr>
          <w:rStyle w:val="default"/>
          <w:rtl/>
        </w:rPr>
        <w:t>–</w:t>
      </w:r>
    </w:p>
    <w:p w:rsidR="003B52D2" w:rsidRDefault="003B52D2" w:rsidP="003B52D2">
      <w:pPr>
        <w:pStyle w:val="P00"/>
        <w:spacing w:before="72"/>
        <w:ind w:left="1021" w:right="1134"/>
        <w:rPr>
          <w:rStyle w:val="default"/>
          <w:rFonts w:hint="cs"/>
          <w:rtl/>
        </w:rPr>
      </w:pPr>
      <w:r>
        <w:rPr>
          <w:rStyle w:val="default"/>
          <w:rFonts w:hint="cs"/>
          <w:rtl/>
        </w:rPr>
        <w:t>(1)</w:t>
      </w:r>
      <w:r>
        <w:rPr>
          <w:rStyle w:val="default"/>
          <w:rFonts w:hint="cs"/>
          <w:rtl/>
        </w:rPr>
        <w:tab/>
        <w:t>יימצאו ברכב מטפים ברמות ומסוג כמפורט בפרט 26 בחלק ג' לתוספת השנייה;</w:t>
      </w:r>
    </w:p>
    <w:p w:rsidR="003B52D2" w:rsidRDefault="003B52D2" w:rsidP="003B52D2">
      <w:pPr>
        <w:pStyle w:val="P00"/>
        <w:spacing w:before="72"/>
        <w:ind w:left="1021" w:right="1134"/>
        <w:rPr>
          <w:rStyle w:val="default"/>
          <w:rFonts w:hint="cs"/>
          <w:rtl/>
        </w:rPr>
      </w:pPr>
      <w:r>
        <w:rPr>
          <w:rStyle w:val="default"/>
          <w:rFonts w:hint="cs"/>
          <w:rtl/>
        </w:rPr>
        <w:t>(2)</w:t>
      </w:r>
      <w:r>
        <w:rPr>
          <w:rStyle w:val="default"/>
          <w:rFonts w:hint="cs"/>
          <w:rtl/>
        </w:rPr>
        <w:tab/>
        <w:t>המטפים כאמור בפסקה (1) יימצאו בתוך הרכב במקום הנראה לעין אשר הגישה אליו נוחה, ואופן הוצאת המטף מהרכב והפעלתו יהיו מהירים ונוחים.</w:t>
      </w:r>
    </w:p>
    <w:p w:rsidR="003B52D2" w:rsidRDefault="003B52D2" w:rsidP="003B52D2">
      <w:pPr>
        <w:pStyle w:val="P00"/>
        <w:spacing w:before="72"/>
        <w:ind w:left="0" w:right="1134"/>
        <w:rPr>
          <w:rStyle w:val="default"/>
          <w:rFonts w:hint="cs"/>
          <w:rtl/>
        </w:rPr>
      </w:pPr>
      <w:r>
        <w:rPr>
          <w:rStyle w:val="default"/>
          <w:rFonts w:hint="cs"/>
          <w:rtl/>
        </w:rPr>
        <w:tab/>
        <w:t>(ב)</w:t>
      </w:r>
      <w:r>
        <w:rPr>
          <w:rStyle w:val="default"/>
          <w:rFonts w:hint="cs"/>
          <w:rtl/>
        </w:rPr>
        <w:tab/>
        <w:t xml:space="preserve">לא יירשם רכב ולא יחודש רישיונו בפעם הראשונה לאחר מועד תחילתן של תקנות אלה, של רכב מנועי שהוא אוטובוס מסוג </w:t>
      </w:r>
      <w:r>
        <w:rPr>
          <w:rStyle w:val="default"/>
        </w:rPr>
        <w:t>M3</w:t>
      </w:r>
      <w:r>
        <w:rPr>
          <w:rStyle w:val="default"/>
          <w:rFonts w:hint="cs"/>
          <w:rtl/>
        </w:rPr>
        <w:t xml:space="preserve"> שיש בו מעל 22 מושבים מלבד מושב הנהג והמונע במנוע דיזל המותקן בחלקו האחורי, למעט אוטובוס עירוני, אלא אם כן הותקנה בתא המנוע מערכת אוטומטית לכיבוי אש שמתקיימים בה התנאים המפורטים להלן:</w:t>
      </w:r>
    </w:p>
    <w:p w:rsidR="003B52D2" w:rsidRDefault="003B52D2" w:rsidP="003B52D2">
      <w:pPr>
        <w:pStyle w:val="P00"/>
        <w:spacing w:before="72"/>
        <w:ind w:left="1021" w:right="1134"/>
        <w:rPr>
          <w:rStyle w:val="default"/>
          <w:rFonts w:hint="cs"/>
          <w:rtl/>
        </w:rPr>
      </w:pPr>
      <w:r>
        <w:rPr>
          <w:rStyle w:val="default"/>
          <w:rFonts w:hint="cs"/>
          <w:rtl/>
        </w:rPr>
        <w:t>(1)</w:t>
      </w:r>
      <w:r>
        <w:rPr>
          <w:rStyle w:val="default"/>
          <w:rFonts w:hint="cs"/>
          <w:rtl/>
        </w:rPr>
        <w:tab/>
        <w:t xml:space="preserve">מעבדה מאושרת כמשמעותה בסעיף 12(א) לחוק התקנים, התשי"ג-1953 (להלן </w:t>
      </w:r>
      <w:r>
        <w:rPr>
          <w:rStyle w:val="default"/>
          <w:rtl/>
        </w:rPr>
        <w:t>–</w:t>
      </w:r>
      <w:r>
        <w:rPr>
          <w:rStyle w:val="default"/>
          <w:rFonts w:hint="cs"/>
          <w:rtl/>
        </w:rPr>
        <w:t xml:space="preserve"> מעבדה מאושרת), אישרה כי היא עומדת בדרישות ת"י 6278 חלקים 1 ו-2; לצורך מתן אישור כאמור רשאית המעבדה להתבסס על תיעוד מטעם מעבדה אחרת, בין-לאומית, שאישר משרד התחבורה או שאישרה הרשות הארצית לכבאות והצלה;</w:t>
      </w:r>
    </w:p>
    <w:p w:rsidR="003B52D2" w:rsidRDefault="003B52D2" w:rsidP="003B52D2">
      <w:pPr>
        <w:pStyle w:val="P00"/>
        <w:spacing w:before="72"/>
        <w:ind w:left="1021" w:right="1134"/>
        <w:rPr>
          <w:rStyle w:val="default"/>
          <w:rFonts w:hint="cs"/>
          <w:rtl/>
        </w:rPr>
      </w:pPr>
      <w:r>
        <w:rPr>
          <w:rStyle w:val="default"/>
          <w:rFonts w:hint="cs"/>
          <w:rtl/>
        </w:rPr>
        <w:t>(2)</w:t>
      </w:r>
      <w:r>
        <w:rPr>
          <w:rStyle w:val="default"/>
          <w:rFonts w:hint="cs"/>
          <w:rtl/>
        </w:rPr>
        <w:tab/>
        <w:t>התקנתה בוצעה לפי ת"י 6278 חלק 3, בידי אחד מאלה:</w:t>
      </w:r>
    </w:p>
    <w:p w:rsidR="003B52D2" w:rsidRDefault="003B52D2" w:rsidP="003B52D2">
      <w:pPr>
        <w:pStyle w:val="P00"/>
        <w:spacing w:before="72"/>
        <w:ind w:left="1474" w:right="1134"/>
        <w:rPr>
          <w:rStyle w:val="default"/>
          <w:rFonts w:hint="cs"/>
          <w:rtl/>
        </w:rPr>
      </w:pPr>
      <w:r>
        <w:rPr>
          <w:rStyle w:val="default"/>
          <w:rFonts w:hint="cs"/>
          <w:rtl/>
        </w:rPr>
        <w:t>(א)</w:t>
      </w:r>
      <w:r>
        <w:rPr>
          <w:rStyle w:val="default"/>
          <w:rFonts w:hint="cs"/>
          <w:rtl/>
        </w:rPr>
        <w:tab/>
        <w:t>יצרן הרכב לפי הנחיית יצרן המערכת או נציגו;</w:t>
      </w:r>
    </w:p>
    <w:p w:rsidR="003B52D2" w:rsidRDefault="003B52D2" w:rsidP="003B52D2">
      <w:pPr>
        <w:pStyle w:val="P00"/>
        <w:spacing w:before="72"/>
        <w:ind w:left="1474" w:right="1134"/>
        <w:rPr>
          <w:rStyle w:val="default"/>
          <w:rFonts w:hint="cs"/>
          <w:rtl/>
        </w:rPr>
      </w:pPr>
      <w:r>
        <w:rPr>
          <w:rStyle w:val="default"/>
          <w:rFonts w:hint="cs"/>
          <w:rtl/>
        </w:rPr>
        <w:t>(ב)</w:t>
      </w:r>
      <w:r>
        <w:rPr>
          <w:rStyle w:val="default"/>
          <w:rFonts w:hint="cs"/>
          <w:rtl/>
        </w:rPr>
        <w:tab/>
        <w:t>יצרן המערכת או נציגו בפיקוח ובאישור מעבדה מאושרת;</w:t>
      </w:r>
    </w:p>
    <w:p w:rsidR="003B52D2" w:rsidRDefault="003B52D2" w:rsidP="003B52D2">
      <w:pPr>
        <w:pStyle w:val="P00"/>
        <w:spacing w:before="72"/>
        <w:ind w:left="1474" w:right="1134"/>
        <w:rPr>
          <w:rStyle w:val="default"/>
          <w:rFonts w:hint="cs"/>
          <w:rtl/>
        </w:rPr>
      </w:pPr>
      <w:r>
        <w:rPr>
          <w:rStyle w:val="default"/>
          <w:rFonts w:hint="cs"/>
          <w:rtl/>
        </w:rPr>
        <w:t>(ג)</w:t>
      </w:r>
      <w:r>
        <w:rPr>
          <w:rStyle w:val="default"/>
          <w:rFonts w:hint="cs"/>
          <w:rtl/>
        </w:rPr>
        <w:tab/>
        <w:t>מתקין מורשה מטעם משרד התחבורה, לפי הנחיות יצרן המערכת או נציגו ובפיקוח מעבדה מאושרת.</w:t>
      </w:r>
    </w:p>
    <w:p w:rsidR="003B52D2" w:rsidRDefault="003B52D2" w:rsidP="003B52D2">
      <w:pPr>
        <w:pStyle w:val="P00"/>
        <w:spacing w:before="72"/>
        <w:ind w:left="0" w:right="1134"/>
        <w:rPr>
          <w:rStyle w:val="default"/>
          <w:rFonts w:hint="cs"/>
          <w:rtl/>
        </w:rPr>
      </w:pPr>
      <w:r>
        <w:rPr>
          <w:rStyle w:val="default"/>
          <w:rFonts w:hint="cs"/>
          <w:rtl/>
        </w:rPr>
        <w:tab/>
        <w:t>(ג)</w:t>
      </w:r>
      <w:r>
        <w:rPr>
          <w:rStyle w:val="default"/>
          <w:rFonts w:hint="cs"/>
          <w:rtl/>
        </w:rPr>
        <w:tab/>
        <w:t>בחידוש שלא לראשונה, לא יחודש רישיונו של אוטובוס כאמור ברישה לתקנת משנה (ב), אלא אם כן בידי בעל הרכב אישור של אחד מהגורמים המנויים בתקנת משנה (ב)(2) בדבר תקינות מערכת הכיבוי.</w:t>
      </w:r>
    </w:p>
    <w:p w:rsidR="003B52D2" w:rsidRDefault="003B52D2" w:rsidP="003B52D2">
      <w:pPr>
        <w:pStyle w:val="P00"/>
        <w:spacing w:before="72"/>
        <w:ind w:left="0" w:right="1134"/>
        <w:rPr>
          <w:rStyle w:val="default"/>
          <w:rFonts w:hint="cs"/>
          <w:rtl/>
        </w:rPr>
      </w:pPr>
      <w:r>
        <w:rPr>
          <w:rStyle w:val="default"/>
          <w:rFonts w:hint="cs"/>
          <w:rtl/>
        </w:rPr>
        <w:tab/>
        <w:t>(ד)</w:t>
      </w:r>
      <w:r>
        <w:rPr>
          <w:rStyle w:val="default"/>
          <w:rFonts w:hint="cs"/>
          <w:rtl/>
        </w:rPr>
        <w:tab/>
        <w:t xml:space="preserve">לעניין תקנה זו </w:t>
      </w:r>
      <w:r>
        <w:rPr>
          <w:rStyle w:val="default"/>
          <w:rtl/>
        </w:rPr>
        <w:t>–</w:t>
      </w:r>
    </w:p>
    <w:p w:rsidR="003B52D2" w:rsidRDefault="003B52D2" w:rsidP="003B52D2">
      <w:pPr>
        <w:pStyle w:val="P00"/>
        <w:spacing w:before="72"/>
        <w:ind w:left="0" w:right="1134"/>
        <w:rPr>
          <w:rStyle w:val="default"/>
          <w:rFonts w:hint="cs"/>
          <w:rtl/>
        </w:rPr>
      </w:pPr>
      <w:r>
        <w:rPr>
          <w:rStyle w:val="default"/>
          <w:rFonts w:hint="cs"/>
          <w:rtl/>
        </w:rPr>
        <w:tab/>
        <w:t xml:space="preserve">"אוטובוס עירוני" </w:t>
      </w:r>
      <w:r>
        <w:rPr>
          <w:rStyle w:val="default"/>
          <w:rtl/>
        </w:rPr>
        <w:t>–</w:t>
      </w:r>
      <w:r>
        <w:rPr>
          <w:rStyle w:val="default"/>
          <w:rFonts w:hint="cs"/>
          <w:rtl/>
        </w:rPr>
        <w:t xml:space="preserve"> אוטובוס שצוין ברישיון הרכב שלו כי הוא אוטובוס עירוני, ולעניין אוטובוס חדש שטרם ניתן לו רישיון רכב </w:t>
      </w:r>
      <w:r>
        <w:rPr>
          <w:rStyle w:val="default"/>
          <w:rtl/>
        </w:rPr>
        <w:t>–</w:t>
      </w:r>
      <w:r>
        <w:rPr>
          <w:rStyle w:val="default"/>
          <w:rFonts w:hint="cs"/>
          <w:rtl/>
        </w:rPr>
        <w:t xml:space="preserve"> שצוין כאמור בהוראת הרישום שלו;</w:t>
      </w:r>
    </w:p>
    <w:p w:rsidR="003B52D2" w:rsidRDefault="003B52D2" w:rsidP="003B52D2">
      <w:pPr>
        <w:pStyle w:val="P00"/>
        <w:spacing w:before="72"/>
        <w:ind w:left="0" w:right="1134"/>
        <w:rPr>
          <w:rStyle w:val="default"/>
          <w:rFonts w:hint="cs"/>
          <w:rtl/>
        </w:rPr>
      </w:pPr>
      <w:r>
        <w:rPr>
          <w:rStyle w:val="default"/>
          <w:rFonts w:hint="cs"/>
          <w:rtl/>
        </w:rPr>
        <w:tab/>
        <w:t xml:space="preserve">"הוראת רישום" </w:t>
      </w:r>
      <w:r>
        <w:rPr>
          <w:rStyle w:val="default"/>
          <w:rtl/>
        </w:rPr>
        <w:t>–</w:t>
      </w:r>
      <w:r>
        <w:rPr>
          <w:rStyle w:val="default"/>
          <w:rFonts w:hint="cs"/>
          <w:rtl/>
        </w:rPr>
        <w:t xml:space="preserve"> אישור מחלקת תקינה באגף הרכב על עמידת דגם רכב בדרישות החובה הישראליות לצורך רישום הרכב;</w:t>
      </w:r>
    </w:p>
    <w:p w:rsidR="003B52D2" w:rsidRDefault="003B52D2" w:rsidP="003B52D2">
      <w:pPr>
        <w:pStyle w:val="P00"/>
        <w:spacing w:before="72"/>
        <w:ind w:left="0" w:right="1134"/>
        <w:rPr>
          <w:rStyle w:val="default"/>
          <w:rFonts w:hint="cs"/>
          <w:rtl/>
        </w:rPr>
      </w:pPr>
      <w:r>
        <w:rPr>
          <w:rStyle w:val="default"/>
          <w:rFonts w:hint="cs"/>
          <w:rtl/>
        </w:rPr>
        <w:tab/>
        <w:t xml:space="preserve">"ת"י 6278, חלקים 1 ו-2" ו"ת"י 6278, חלק 3" </w:t>
      </w:r>
      <w:r>
        <w:rPr>
          <w:rStyle w:val="default"/>
          <w:rtl/>
        </w:rPr>
        <w:t>–</w:t>
      </w:r>
      <w:r>
        <w:rPr>
          <w:rStyle w:val="default"/>
          <w:rFonts w:hint="cs"/>
          <w:rtl/>
        </w:rPr>
        <w:t xml:space="preserve"> המפורסמים באתר האינטרנט של מכון התקנים הישראלי שכתובתו: </w:t>
      </w:r>
      <w:hyperlink r:id="rId17" w:history="1">
        <w:r w:rsidRPr="005A1582">
          <w:rPr>
            <w:rStyle w:val="Hyperlink"/>
            <w:rFonts w:cs="FrankRuehl"/>
          </w:rPr>
          <w:t>www.sii.org.il</w:t>
        </w:r>
      </w:hyperlink>
      <w:r>
        <w:rPr>
          <w:rStyle w:val="default"/>
          <w:rFonts w:hint="cs"/>
          <w:rtl/>
        </w:rPr>
        <w:t>.</w:t>
      </w:r>
    </w:p>
    <w:p w:rsidR="00765B69" w:rsidRDefault="00765B69" w:rsidP="00B86835">
      <w:pPr>
        <w:pStyle w:val="P00"/>
        <w:spacing w:before="72"/>
        <w:ind w:left="0" w:right="1134"/>
        <w:rPr>
          <w:rStyle w:val="default"/>
          <w:rtl/>
        </w:rPr>
      </w:pPr>
      <w:bookmarkStart w:id="688" w:name="Seif384"/>
      <w:bookmarkEnd w:id="688"/>
      <w:r>
        <w:rPr>
          <w:lang w:val="he-IL"/>
        </w:rPr>
        <w:pict>
          <v:rect id="_x0000_s4927" style="position:absolute;left:0;text-align:left;margin-left:464.5pt;margin-top:8.05pt;width:75.05pt;height:40pt;z-index:251348480" o:allowincell="f" filled="f" stroked="f" strokecolor="lime" strokeweight=".25pt">
            <v:textbox style="mso-next-textbox:#_x0000_s4927" inset="0,0,0,0">
              <w:txbxContent>
                <w:p w:rsidR="00E20767" w:rsidRDefault="00E20767">
                  <w:pPr>
                    <w:spacing w:line="160" w:lineRule="exact"/>
                    <w:jc w:val="left"/>
                    <w:rPr>
                      <w:rFonts w:cs="Miriam"/>
                      <w:noProof/>
                      <w:sz w:val="18"/>
                      <w:szCs w:val="18"/>
                      <w:rtl/>
                    </w:rPr>
                  </w:pPr>
                  <w:r>
                    <w:rPr>
                      <w:rFonts w:cs="Miriam"/>
                      <w:sz w:val="18"/>
                      <w:szCs w:val="18"/>
                      <w:rtl/>
                    </w:rPr>
                    <w:t>לו</w:t>
                  </w:r>
                  <w:r>
                    <w:rPr>
                      <w:rFonts w:cs="Miriam" w:hint="cs"/>
                      <w:sz w:val="18"/>
                      <w:szCs w:val="18"/>
                      <w:rtl/>
                    </w:rPr>
                    <w:t>ח מחוונים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ש</w:t>
                  </w:r>
                  <w:r>
                    <w:rPr>
                      <w:rFonts w:cs="Miriam"/>
                      <w:sz w:val="18"/>
                      <w:szCs w:val="18"/>
                      <w:rtl/>
                    </w:rPr>
                    <w:t>ל</w:t>
                  </w:r>
                  <w:r>
                    <w:rPr>
                      <w:rFonts w:cs="Miriam" w:hint="cs"/>
                      <w:sz w:val="18"/>
                      <w:szCs w:val="18"/>
                      <w:rtl/>
                    </w:rPr>
                    <w:t>"ו-</w:t>
                  </w:r>
                  <w:r>
                    <w:rPr>
                      <w:rFonts w:cs="Miriam"/>
                      <w:sz w:val="18"/>
                      <w:szCs w:val="18"/>
                      <w:rtl/>
                    </w:rPr>
                    <w:t>1975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370</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רכב פרטי, למעט אופנוע ואוטובוס וברכב מסחרי שמשקלו הכולל המותר עד 2200 ק"ג ובמונית יהיה לוח המחווני</w:t>
      </w:r>
      <w:r>
        <w:rPr>
          <w:rStyle w:val="default"/>
          <w:rtl/>
        </w:rPr>
        <w:t xml:space="preserve">ם </w:t>
      </w:r>
      <w:r>
        <w:rPr>
          <w:rStyle w:val="default"/>
          <w:rFonts w:hint="cs"/>
          <w:rtl/>
        </w:rPr>
        <w:t>שלפני המושב הקדמי ברכב בנוי מחומר גמיש או מצופה בחומר גמיש ולא יהיו בו בליטות.</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רכב כאמור בתקנת משנה (א) יהיו כפתורי ההפעלה והמתגים שעל לוח המחוונים עשויים מחומר גמיש, שטוחים או תקועים בתוך חלות.</w:t>
      </w:r>
    </w:p>
    <w:p w:rsidR="00765B69" w:rsidRDefault="00765B69" w:rsidP="00B86835">
      <w:pPr>
        <w:pStyle w:val="P00"/>
        <w:spacing w:before="72"/>
        <w:ind w:left="0" w:right="1134"/>
        <w:rPr>
          <w:rStyle w:val="default"/>
          <w:rtl/>
        </w:rPr>
      </w:pPr>
      <w:bookmarkStart w:id="689" w:name="Seif385"/>
      <w:bookmarkEnd w:id="689"/>
      <w:r>
        <w:rPr>
          <w:lang w:val="he-IL"/>
        </w:rPr>
        <w:pict>
          <v:rect id="_x0000_s4928" style="position:absolute;left:0;text-align:left;margin-left:464.5pt;margin-top:8.05pt;width:75.05pt;height:49.55pt;z-index:251349504" o:allowincell="f" filled="f" stroked="f" strokecolor="lime" strokeweight=".25pt">
            <v:textbox style="mso-next-textbox:#_x0000_s4928"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 xml:space="preserve">קנת סלי אשפה </w:t>
                  </w:r>
                  <w:r>
                    <w:rPr>
                      <w:rFonts w:cs="Miriam"/>
                      <w:sz w:val="18"/>
                      <w:szCs w:val="18"/>
                      <w:rtl/>
                    </w:rPr>
                    <w:t>בר</w:t>
                  </w:r>
                  <w:r>
                    <w:rPr>
                      <w:rFonts w:cs="Miriam" w:hint="cs"/>
                      <w:sz w:val="18"/>
                      <w:szCs w:val="18"/>
                      <w:rtl/>
                    </w:rPr>
                    <w:t>כב מסויים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p w:rsidR="00E20767" w:rsidRDefault="00E20767">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Style w:val="big-number"/>
          <w:rFonts w:cs="Miriam"/>
          <w:rtl/>
        </w:rPr>
        <w:t>370</w:t>
      </w:r>
      <w:r>
        <w:rPr>
          <w:rStyle w:val="default"/>
          <w:rtl/>
        </w:rPr>
        <w:t>ב.</w:t>
      </w:r>
      <w:r>
        <w:rPr>
          <w:rStyle w:val="default"/>
          <w:rFonts w:hint="cs"/>
          <w:rtl/>
        </w:rPr>
        <w:t xml:space="preserve"> </w:t>
      </w:r>
      <w:r>
        <w:rPr>
          <w:rStyle w:val="default"/>
          <w:rtl/>
        </w:rPr>
        <w:t>ב</w:t>
      </w:r>
      <w:r>
        <w:rPr>
          <w:rStyle w:val="default"/>
          <w:rFonts w:hint="cs"/>
          <w:rtl/>
        </w:rPr>
        <w:t>רכב נוסעים פרטי וברכב מסחרי שנרשם אחרי ט"ו באייר תש"ם (1 במאי 1980) יותקן סל-אשפה מסוג שאישרה רשות הרישוי בהודעה ברשומות ובמקום שאישרה בהודעה.</w:t>
      </w:r>
    </w:p>
    <w:p w:rsidR="008B2574" w:rsidRDefault="008B2574" w:rsidP="00B86835">
      <w:pPr>
        <w:pStyle w:val="P00"/>
        <w:spacing w:before="72"/>
        <w:ind w:left="0" w:right="1134"/>
        <w:rPr>
          <w:rStyle w:val="default"/>
          <w:rFonts w:hint="cs"/>
          <w:rtl/>
        </w:rPr>
      </w:pPr>
    </w:p>
    <w:p w:rsidR="00D97437" w:rsidRPr="009B0CEC" w:rsidRDefault="00D97437" w:rsidP="00D97437">
      <w:pPr>
        <w:pStyle w:val="P00"/>
        <w:spacing w:before="72"/>
        <w:ind w:left="0" w:right="1134"/>
        <w:rPr>
          <w:rStyle w:val="default"/>
          <w:rFonts w:hint="cs"/>
          <w:rtl/>
        </w:rPr>
      </w:pPr>
      <w:bookmarkStart w:id="690" w:name="Seif719"/>
      <w:bookmarkEnd w:id="690"/>
      <w:r w:rsidRPr="009B0CEC">
        <w:rPr>
          <w:lang w:val="he-IL"/>
        </w:rPr>
        <w:pict>
          <v:rect id="_x0000_s6249" style="position:absolute;left:0;text-align:left;margin-left:464.5pt;margin-top:8.05pt;width:75.05pt;height:27.85pt;z-index:252401152" o:allowincell="f" filled="f" stroked="f" strokecolor="lime" strokeweight=".25pt">
            <v:textbox style="mso-next-textbox:#_x0000_s6249" inset="0,0,0,0">
              <w:txbxContent>
                <w:p w:rsidR="00E20767" w:rsidRDefault="00E20767" w:rsidP="00D97437">
                  <w:pPr>
                    <w:spacing w:line="160" w:lineRule="exact"/>
                    <w:jc w:val="left"/>
                    <w:rPr>
                      <w:rFonts w:cs="Miriam" w:hint="cs"/>
                      <w:sz w:val="18"/>
                      <w:szCs w:val="18"/>
                      <w:rtl/>
                    </w:rPr>
                  </w:pPr>
                  <w:r>
                    <w:rPr>
                      <w:rFonts w:cs="Miriam" w:hint="cs"/>
                      <w:sz w:val="18"/>
                      <w:szCs w:val="18"/>
                      <w:rtl/>
                    </w:rPr>
                    <w:t>התקנת פנסים בדופן הרמה הידראולית</w:t>
                  </w:r>
                </w:p>
                <w:p w:rsidR="00E20767" w:rsidRDefault="00E20767" w:rsidP="00D97437">
                  <w:pPr>
                    <w:spacing w:line="160" w:lineRule="exact"/>
                    <w:jc w:val="left"/>
                    <w:rPr>
                      <w:rFonts w:cs="Miriam" w:hint="cs"/>
                      <w:noProof/>
                      <w:sz w:val="18"/>
                      <w:szCs w:val="18"/>
                      <w:rtl/>
                    </w:rPr>
                  </w:pPr>
                  <w:r>
                    <w:rPr>
                      <w:rFonts w:cs="Miriam" w:hint="cs"/>
                      <w:sz w:val="18"/>
                      <w:szCs w:val="18"/>
                      <w:rtl/>
                    </w:rPr>
                    <w:t>תק' תשע"ה-2014</w:t>
                  </w:r>
                </w:p>
              </w:txbxContent>
            </v:textbox>
            <w10:anchorlock/>
          </v:rect>
        </w:pict>
      </w:r>
      <w:r w:rsidRPr="009B0CEC">
        <w:rPr>
          <w:rStyle w:val="big-number"/>
          <w:rFonts w:cs="Miriam"/>
          <w:rtl/>
        </w:rPr>
        <w:t>370</w:t>
      </w:r>
      <w:r w:rsidRPr="009B0CEC">
        <w:rPr>
          <w:rStyle w:val="default"/>
          <w:rFonts w:hint="cs"/>
          <w:rtl/>
        </w:rPr>
        <w:t>ג</w:t>
      </w:r>
      <w:r w:rsidRPr="009B0CEC">
        <w:rPr>
          <w:rStyle w:val="default"/>
          <w:rtl/>
        </w:rPr>
        <w:t>.</w:t>
      </w:r>
      <w:r w:rsidRPr="009B0CEC">
        <w:rPr>
          <w:rStyle w:val="default"/>
          <w:rFonts w:hint="cs"/>
          <w:rtl/>
        </w:rPr>
        <w:t xml:space="preserve"> (א)</w:t>
      </w:r>
      <w:r w:rsidRPr="009B0CEC">
        <w:rPr>
          <w:rStyle w:val="default"/>
          <w:rFonts w:hint="cs"/>
          <w:rtl/>
        </w:rPr>
        <w:tab/>
        <w:t xml:space="preserve">ברכב מסוג </w:t>
      </w:r>
      <w:r w:rsidRPr="009B0CEC">
        <w:rPr>
          <w:rStyle w:val="default"/>
        </w:rPr>
        <w:t>N2</w:t>
      </w:r>
      <w:r w:rsidRPr="009B0CEC">
        <w:rPr>
          <w:rStyle w:val="default"/>
          <w:rFonts w:hint="cs"/>
          <w:rtl/>
        </w:rPr>
        <w:t xml:space="preserve"> ו-</w:t>
      </w:r>
      <w:r w:rsidRPr="009B0CEC">
        <w:rPr>
          <w:rStyle w:val="default"/>
        </w:rPr>
        <w:t>N3</w:t>
      </w:r>
      <w:r w:rsidRPr="009B0CEC">
        <w:rPr>
          <w:rStyle w:val="default"/>
          <w:rFonts w:hint="cs"/>
          <w:rtl/>
        </w:rPr>
        <w:t xml:space="preserve"> בעל דופן הרמה הידראולית אחורית, יותקנו בכל צד של הדופן, בחלק הפנימי, במרחק שלא יעלה על 20 ס"מ מקצות הדופן, שני פנסים מפיצי אור בגוון כתום, אשר ייראו למרחק של 100 מטרים.</w:t>
      </w:r>
    </w:p>
    <w:p w:rsidR="00D97437" w:rsidRPr="009B0CEC" w:rsidRDefault="00D97437" w:rsidP="00D97437">
      <w:pPr>
        <w:pStyle w:val="P00"/>
        <w:spacing w:before="72"/>
        <w:ind w:left="0" w:right="1134"/>
        <w:rPr>
          <w:rStyle w:val="default"/>
          <w:rFonts w:hint="cs"/>
          <w:rtl/>
        </w:rPr>
      </w:pPr>
      <w:r w:rsidRPr="009B0CEC">
        <w:rPr>
          <w:rStyle w:val="default"/>
          <w:rFonts w:hint="cs"/>
          <w:rtl/>
        </w:rPr>
        <w:tab/>
        <w:t>(ב)</w:t>
      </w:r>
      <w:r w:rsidRPr="009B0CEC">
        <w:rPr>
          <w:rStyle w:val="default"/>
          <w:rFonts w:hint="cs"/>
          <w:rtl/>
        </w:rPr>
        <w:tab/>
        <w:t xml:space="preserve">לא יפעיל אדם דופן הרמה הידראולית ברכב מסוג </w:t>
      </w:r>
      <w:r w:rsidRPr="009B0CEC">
        <w:rPr>
          <w:rStyle w:val="default"/>
        </w:rPr>
        <w:t>N2</w:t>
      </w:r>
      <w:r w:rsidRPr="009B0CEC">
        <w:rPr>
          <w:rStyle w:val="default"/>
          <w:rFonts w:hint="cs"/>
          <w:rtl/>
        </w:rPr>
        <w:t xml:space="preserve"> ו-</w:t>
      </w:r>
      <w:r w:rsidRPr="009B0CEC">
        <w:rPr>
          <w:rStyle w:val="default"/>
        </w:rPr>
        <w:t>N3</w:t>
      </w:r>
      <w:r w:rsidRPr="009B0CEC">
        <w:rPr>
          <w:rStyle w:val="default"/>
          <w:rFonts w:hint="cs"/>
          <w:rtl/>
        </w:rPr>
        <w:t xml:space="preserve"> אלא אם כן מותקנים עליה פנסים כאמור בתקנת משנה (א) ובטרם ידליקם.</w:t>
      </w:r>
    </w:p>
    <w:p w:rsidR="00765B69" w:rsidRDefault="00765B69">
      <w:pPr>
        <w:pStyle w:val="header-2"/>
        <w:ind w:left="0" w:right="1134"/>
        <w:rPr>
          <w:rFonts w:cs="Miriam"/>
          <w:rtl/>
        </w:rPr>
      </w:pPr>
      <w:bookmarkStart w:id="691" w:name="hed265"/>
      <w:bookmarkEnd w:id="691"/>
      <w:r>
        <w:rPr>
          <w:rFonts w:cs="Miriam"/>
          <w:rtl/>
        </w:rPr>
        <w:t>סי</w:t>
      </w:r>
      <w:r>
        <w:rPr>
          <w:rFonts w:cs="Miriam" w:hint="cs"/>
          <w:rtl/>
        </w:rPr>
        <w:t>מן י': מיתקנים וציוד ברכב מחובר וברכב מורכב</w:t>
      </w:r>
    </w:p>
    <w:p w:rsidR="00765B69" w:rsidRDefault="00765B69" w:rsidP="00B86835">
      <w:pPr>
        <w:pStyle w:val="P00"/>
        <w:spacing w:before="72"/>
        <w:ind w:left="0" w:right="1134"/>
        <w:rPr>
          <w:rStyle w:val="default"/>
          <w:rFonts w:hint="cs"/>
          <w:rtl/>
        </w:rPr>
      </w:pPr>
      <w:bookmarkStart w:id="692" w:name="Seif433"/>
      <w:bookmarkEnd w:id="692"/>
      <w:r>
        <w:rPr>
          <w:lang w:val="he-IL"/>
        </w:rPr>
        <w:pict>
          <v:rect id="_x0000_s5007" style="position:absolute;left:0;text-align:left;margin-left:464.5pt;margin-top:8.05pt;width:75.05pt;height:16pt;z-index:251426304" o:allowincell="f" filled="f" stroked="f" strokecolor="lime" strokeweight=".25pt">
            <v:textbox style="mso-next-textbox:#_x0000_s5007" inset="0,0,0,0">
              <w:txbxContent>
                <w:p w:rsidR="00E20767" w:rsidRDefault="00E20767">
                  <w:pPr>
                    <w:spacing w:line="160" w:lineRule="exact"/>
                    <w:jc w:val="left"/>
                    <w:rPr>
                      <w:rFonts w:cs="Miriam"/>
                      <w:noProof/>
                      <w:sz w:val="18"/>
                      <w:szCs w:val="18"/>
                      <w:rtl/>
                    </w:rPr>
                  </w:pPr>
                  <w:r>
                    <w:rPr>
                      <w:rFonts w:cs="Miriam"/>
                      <w:sz w:val="18"/>
                      <w:szCs w:val="18"/>
                      <w:rtl/>
                    </w:rPr>
                    <w:t>מי</w:t>
                  </w:r>
                  <w:r>
                    <w:rPr>
                      <w:rFonts w:cs="Miriam" w:hint="cs"/>
                      <w:sz w:val="18"/>
                      <w:szCs w:val="18"/>
                      <w:rtl/>
                    </w:rPr>
                    <w:t>תקני גרירה</w:t>
                  </w:r>
                </w:p>
                <w:p w:rsidR="00E20767" w:rsidRDefault="00E20767">
                  <w:pPr>
                    <w:spacing w:line="160" w:lineRule="exact"/>
                    <w:jc w:val="left"/>
                    <w:rPr>
                      <w:rFonts w:cs="Miriam"/>
                      <w:noProof/>
                      <w:sz w:val="18"/>
                      <w:szCs w:val="18"/>
                      <w:rtl/>
                    </w:rPr>
                  </w:pPr>
                  <w:r>
                    <w:rPr>
                      <w:rFonts w:cs="Miriam" w:hint="cs"/>
                      <w:noProof/>
                      <w:sz w:val="18"/>
                      <w:szCs w:val="18"/>
                      <w:rtl/>
                    </w:rPr>
                    <w:t>ת</w:t>
                  </w:r>
                  <w:r>
                    <w:rPr>
                      <w:rFonts w:cs="Miriam"/>
                      <w:noProof/>
                      <w:sz w:val="18"/>
                      <w:szCs w:val="18"/>
                      <w:rtl/>
                    </w:rPr>
                    <w:t>ק</w:t>
                  </w:r>
                  <w:r>
                    <w:rPr>
                      <w:rFonts w:cs="Miriam" w:hint="cs"/>
                      <w:noProof/>
                      <w:sz w:val="18"/>
                      <w:szCs w:val="18"/>
                      <w:rtl/>
                    </w:rPr>
                    <w:t>' תשנ"א-</w:t>
                  </w:r>
                  <w:r>
                    <w:rPr>
                      <w:rFonts w:cs="Miriam"/>
                      <w:noProof/>
                      <w:sz w:val="18"/>
                      <w:szCs w:val="18"/>
                      <w:rtl/>
                    </w:rPr>
                    <w:t>1990</w:t>
                  </w:r>
                </w:p>
              </w:txbxContent>
            </v:textbox>
            <w10:anchorlock/>
          </v:rect>
        </w:pict>
      </w:r>
      <w:r>
        <w:rPr>
          <w:rStyle w:val="big-number"/>
          <w:rFonts w:cs="Miriam"/>
          <w:rtl/>
        </w:rPr>
        <w:t>371.</w:t>
      </w:r>
      <w:r>
        <w:rPr>
          <w:rStyle w:val="big-number"/>
          <w:rFonts w:cs="Miriam"/>
          <w:rtl/>
        </w:rPr>
        <w:tab/>
      </w:r>
      <w:r>
        <w:rPr>
          <w:rStyle w:val="default"/>
          <w:rtl/>
        </w:rPr>
        <w:t>בג</w:t>
      </w:r>
      <w:r>
        <w:rPr>
          <w:rStyle w:val="default"/>
          <w:rFonts w:hint="cs"/>
          <w:rtl/>
        </w:rPr>
        <w:t>ורר ובגרור בתומך ובנתמך יותקנו מיתקני גרירה וריתום מסוג כאמור בחלק ג' בתוספת השניה.</w:t>
      </w:r>
    </w:p>
    <w:p w:rsidR="00765B69" w:rsidRDefault="00765B69" w:rsidP="00FB5F6D">
      <w:pPr>
        <w:pStyle w:val="P00"/>
        <w:spacing w:before="72"/>
        <w:ind w:left="0" w:right="1134"/>
        <w:rPr>
          <w:rStyle w:val="default"/>
          <w:rtl/>
        </w:rPr>
      </w:pPr>
      <w:bookmarkStart w:id="693" w:name="Seif434"/>
      <w:bookmarkEnd w:id="693"/>
      <w:r>
        <w:rPr>
          <w:lang w:val="he-IL"/>
        </w:rPr>
        <w:pict>
          <v:rect id="_x0000_s5008" style="position:absolute;left:0;text-align:left;margin-left:464.5pt;margin-top:8.05pt;width:75.05pt;height:36.3pt;z-index:251427328" o:allowincell="f" filled="f" stroked="f" strokecolor="lime" strokeweight=".25pt">
            <v:textbox style="mso-next-textbox:#_x0000_s5008"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אים לגרירה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hint="cs"/>
                      <w:noProof/>
                      <w:sz w:val="18"/>
                      <w:szCs w:val="18"/>
                      <w:rtl/>
                    </w:rPr>
                  </w:pPr>
                  <w:r>
                    <w:rPr>
                      <w:rFonts w:cs="Miriam" w:hint="cs"/>
                      <w:sz w:val="18"/>
                      <w:szCs w:val="18"/>
                      <w:rtl/>
                    </w:rPr>
                    <w:t>ת</w:t>
                  </w:r>
                  <w:r>
                    <w:rPr>
                      <w:rFonts w:cs="Miriam"/>
                      <w:sz w:val="18"/>
                      <w:szCs w:val="18"/>
                      <w:rtl/>
                    </w:rPr>
                    <w:t>ש</w:t>
                  </w:r>
                  <w:r>
                    <w:rPr>
                      <w:rFonts w:cs="Miriam" w:hint="cs"/>
                      <w:sz w:val="18"/>
                      <w:szCs w:val="18"/>
                      <w:rtl/>
                    </w:rPr>
                    <w:t>מ"ב-</w:t>
                  </w:r>
                  <w:r>
                    <w:rPr>
                      <w:rFonts w:cs="Miriam"/>
                      <w:sz w:val="18"/>
                      <w:szCs w:val="18"/>
                      <w:rtl/>
                    </w:rPr>
                    <w:t>1982</w:t>
                  </w:r>
                </w:p>
                <w:p w:rsidR="00E20767" w:rsidRDefault="00E20767">
                  <w:pPr>
                    <w:spacing w:line="160" w:lineRule="exact"/>
                    <w:jc w:val="left"/>
                    <w:rPr>
                      <w:rFonts w:cs="Miriam" w:hint="cs"/>
                      <w:noProof/>
                      <w:sz w:val="18"/>
                      <w:szCs w:val="18"/>
                      <w:rtl/>
                    </w:rPr>
                  </w:pPr>
                  <w:r>
                    <w:rPr>
                      <w:rFonts w:cs="Miriam" w:hint="cs"/>
                      <w:noProof/>
                      <w:sz w:val="18"/>
                      <w:szCs w:val="18"/>
                      <w:rtl/>
                    </w:rPr>
                    <w:t>תק' תשע"ו-2015</w:t>
                  </w:r>
                </w:p>
              </w:txbxContent>
            </v:textbox>
            <w10:anchorlock/>
          </v:rect>
        </w:pict>
      </w:r>
      <w:r>
        <w:rPr>
          <w:rStyle w:val="big-number"/>
          <w:rFonts w:cs="Miriam"/>
          <w:rtl/>
        </w:rPr>
        <w:t>372.</w:t>
      </w:r>
      <w:r>
        <w:rPr>
          <w:rStyle w:val="big-number"/>
          <w:rFonts w:cs="Miriam"/>
          <w:rtl/>
        </w:rPr>
        <w:tab/>
      </w:r>
      <w:r>
        <w:rPr>
          <w:rStyle w:val="default"/>
          <w:rtl/>
        </w:rPr>
        <w:t>(א</w:t>
      </w:r>
      <w:r>
        <w:rPr>
          <w:rStyle w:val="default"/>
          <w:rFonts w:hint="cs"/>
          <w:rtl/>
        </w:rPr>
        <w:t>)</w:t>
      </w:r>
      <w:r>
        <w:rPr>
          <w:rStyle w:val="default"/>
          <w:rtl/>
        </w:rPr>
        <w:tab/>
      </w:r>
      <w:r w:rsidR="00FB5F6D">
        <w:rPr>
          <w:rStyle w:val="default"/>
          <w:rFonts w:hint="cs"/>
          <w:rtl/>
        </w:rPr>
        <w:t>(נמחקה)</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w:t>
      </w:r>
      <w:r>
        <w:rPr>
          <w:rStyle w:val="default"/>
          <w:rtl/>
        </w:rPr>
        <w:t>גר</w:t>
      </w:r>
      <w:r>
        <w:rPr>
          <w:rStyle w:val="default"/>
          <w:rFonts w:hint="cs"/>
          <w:rtl/>
        </w:rPr>
        <w:t>ור אדם גרור ברכב שמשקלו הכולל המותר עולה על 10,000 ק"ג אלא על פי היתר מיוחד שקבעה רשות הרישוי, שבו צוין כושר הגרירה של הרכב הגורר והמשקל הכולל המותר של הגרור.</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מבקש היתר כאמור בתקנת משנה (ב) ימציא אישור ממעבדה מוסמכת כמשמעותו בתקנה 282א, בטופס שקבעה</w:t>
      </w:r>
      <w:r>
        <w:rPr>
          <w:rStyle w:val="default"/>
          <w:rtl/>
        </w:rPr>
        <w:t xml:space="preserve"> ר</w:t>
      </w:r>
      <w:r>
        <w:rPr>
          <w:rStyle w:val="default"/>
          <w:rFonts w:hint="cs"/>
          <w:rtl/>
        </w:rPr>
        <w:t>שות הרישוי.</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יתר לפי תקנת משנה (ב) יהיה צמוד לרשיון הרכב.</w:t>
      </w:r>
    </w:p>
    <w:p w:rsidR="00765B69" w:rsidRDefault="00765B69" w:rsidP="00B86835">
      <w:pPr>
        <w:pStyle w:val="P00"/>
        <w:spacing w:before="72"/>
        <w:ind w:left="0" w:right="1134"/>
        <w:rPr>
          <w:rStyle w:val="default"/>
          <w:rFonts w:hint="cs"/>
          <w:rtl/>
        </w:rPr>
      </w:pPr>
      <w:bookmarkStart w:id="694" w:name="Seif435"/>
      <w:bookmarkEnd w:id="694"/>
      <w:r>
        <w:rPr>
          <w:lang w:val="he-IL"/>
        </w:rPr>
        <w:pict>
          <v:rect id="_x0000_s5009" style="position:absolute;left:0;text-align:left;margin-left:464.5pt;margin-top:8.05pt;width:75.05pt;height:24pt;z-index:251428352" o:allowincell="f" filled="f" stroked="f" strokecolor="lime" strokeweight=".25pt">
            <v:textbox style="mso-next-textbox:#_x0000_s5009" inset="0,0,0,0">
              <w:txbxContent>
                <w:p w:rsidR="00E20767" w:rsidRDefault="00E20767">
                  <w:pPr>
                    <w:spacing w:line="160" w:lineRule="exact"/>
                    <w:jc w:val="left"/>
                    <w:rPr>
                      <w:rFonts w:cs="Miriam"/>
                      <w:noProof/>
                      <w:sz w:val="18"/>
                      <w:szCs w:val="18"/>
                      <w:rtl/>
                    </w:rPr>
                  </w:pPr>
                  <w:r>
                    <w:rPr>
                      <w:rFonts w:cs="Miriam"/>
                      <w:sz w:val="18"/>
                      <w:szCs w:val="18"/>
                      <w:rtl/>
                    </w:rPr>
                    <w:t>יצ</w:t>
                  </w:r>
                  <w:r>
                    <w:rPr>
                      <w:rFonts w:cs="Miriam" w:hint="cs"/>
                      <w:sz w:val="18"/>
                      <w:szCs w:val="18"/>
                      <w:rtl/>
                    </w:rPr>
                    <w:t>ול חיבור קפיצי</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מ"ב-</w:t>
                  </w:r>
                  <w:r>
                    <w:rPr>
                      <w:rFonts w:cs="Miriam"/>
                      <w:sz w:val="18"/>
                      <w:szCs w:val="18"/>
                      <w:rtl/>
                    </w:rPr>
                    <w:t>1982</w:t>
                  </w:r>
                </w:p>
              </w:txbxContent>
            </v:textbox>
            <w10:anchorlock/>
          </v:rect>
        </w:pict>
      </w:r>
      <w:r>
        <w:rPr>
          <w:rStyle w:val="big-number"/>
          <w:rFonts w:cs="Miriam"/>
          <w:rtl/>
        </w:rPr>
        <w:t>373.</w:t>
      </w:r>
      <w:r>
        <w:rPr>
          <w:rStyle w:val="big-number"/>
          <w:rFonts w:cs="Miriam"/>
          <w:rtl/>
        </w:rPr>
        <w:tab/>
      </w:r>
      <w:r>
        <w:rPr>
          <w:rStyle w:val="default"/>
          <w:rtl/>
        </w:rPr>
        <w:t>בג</w:t>
      </w:r>
      <w:r>
        <w:rPr>
          <w:rStyle w:val="default"/>
          <w:rFonts w:hint="cs"/>
          <w:rtl/>
        </w:rPr>
        <w:t>רור אשר משקלו הכולל המותר עולה על 3,000 ק"ג -</w:t>
      </w:r>
      <w:r>
        <w:rPr>
          <w:rStyle w:val="default"/>
          <w:rtl/>
        </w:rPr>
        <w:t xml:space="preserve"> </w:t>
      </w:r>
      <w:r>
        <w:rPr>
          <w:rStyle w:val="default"/>
          <w:rFonts w:hint="cs"/>
          <w:rtl/>
        </w:rPr>
        <w:t>למעט גרור הנגרר על ידי טרקטור או על ידי רכב איטי -</w:t>
      </w:r>
      <w:r>
        <w:rPr>
          <w:rStyle w:val="default"/>
          <w:rtl/>
        </w:rPr>
        <w:t xml:space="preserve"> </w:t>
      </w:r>
      <w:r>
        <w:rPr>
          <w:rStyle w:val="default"/>
          <w:rFonts w:hint="cs"/>
          <w:rtl/>
        </w:rPr>
        <w:t>יותקן יצול חיבור</w:t>
      </w:r>
      <w:r>
        <w:rPr>
          <w:rStyle w:val="default"/>
          <w:rtl/>
        </w:rPr>
        <w:t xml:space="preserve"> כ</w:t>
      </w:r>
      <w:r>
        <w:rPr>
          <w:rStyle w:val="default"/>
          <w:rFonts w:hint="cs"/>
          <w:rtl/>
        </w:rPr>
        <w:t>אמור בתקנה 371 אשר מבנהו יהיה קפיצי.</w:t>
      </w:r>
    </w:p>
    <w:p w:rsidR="00765B69" w:rsidRDefault="00765B69" w:rsidP="00B86835">
      <w:pPr>
        <w:pStyle w:val="P00"/>
        <w:spacing w:before="72"/>
        <w:ind w:left="0" w:right="1134"/>
        <w:rPr>
          <w:rStyle w:val="default"/>
          <w:rtl/>
        </w:rPr>
      </w:pPr>
      <w:bookmarkStart w:id="695" w:name="Seif436"/>
      <w:bookmarkEnd w:id="695"/>
      <w:r>
        <w:rPr>
          <w:lang w:val="he-IL"/>
        </w:rPr>
        <w:pict>
          <v:rect id="_x0000_s5010" style="position:absolute;left:0;text-align:left;margin-left:464.5pt;margin-top:8.05pt;width:75.05pt;height:16pt;z-index:251429376" o:allowincell="f" filled="f" stroked="f" strokecolor="lime" strokeweight=".25pt">
            <v:textbox style="mso-next-textbox:#_x0000_s5010" inset="0,0,0,0">
              <w:txbxContent>
                <w:p w:rsidR="00E20767" w:rsidRDefault="00E20767">
                  <w:pPr>
                    <w:spacing w:line="160" w:lineRule="exact"/>
                    <w:jc w:val="left"/>
                    <w:rPr>
                      <w:rFonts w:cs="Miriam"/>
                      <w:noProof/>
                      <w:sz w:val="18"/>
                      <w:szCs w:val="18"/>
                      <w:rtl/>
                    </w:rPr>
                  </w:pPr>
                  <w:r>
                    <w:rPr>
                      <w:rFonts w:cs="Miriam"/>
                      <w:sz w:val="18"/>
                      <w:szCs w:val="18"/>
                      <w:rtl/>
                    </w:rPr>
                    <w:t>המ</w:t>
                  </w:r>
                  <w:r>
                    <w:rPr>
                      <w:rFonts w:cs="Miriam" w:hint="cs"/>
                      <w:sz w:val="18"/>
                      <w:szCs w:val="18"/>
                      <w:rtl/>
                    </w:rPr>
                    <w:t xml:space="preserve">רחק בין </w:t>
                  </w:r>
                  <w:r>
                    <w:rPr>
                      <w:rFonts w:cs="Miriam"/>
                      <w:sz w:val="18"/>
                      <w:szCs w:val="18"/>
                      <w:rtl/>
                    </w:rPr>
                    <w:t>הג</w:t>
                  </w:r>
                  <w:r>
                    <w:rPr>
                      <w:rFonts w:cs="Miriam" w:hint="cs"/>
                      <w:sz w:val="18"/>
                      <w:szCs w:val="18"/>
                      <w:rtl/>
                    </w:rPr>
                    <w:t>ורר והגרור</w:t>
                  </w:r>
                </w:p>
              </w:txbxContent>
            </v:textbox>
            <w10:anchorlock/>
          </v:rect>
        </w:pict>
      </w:r>
      <w:r>
        <w:rPr>
          <w:rStyle w:val="big-number"/>
          <w:rFonts w:cs="Miriam"/>
          <w:rtl/>
        </w:rPr>
        <w:t>374.</w:t>
      </w:r>
      <w:r>
        <w:rPr>
          <w:rStyle w:val="big-number"/>
          <w:rFonts w:cs="Miriam"/>
          <w:rtl/>
        </w:rPr>
        <w:tab/>
      </w:r>
      <w:r>
        <w:rPr>
          <w:rStyle w:val="default"/>
          <w:rtl/>
        </w:rPr>
        <w:t>המ</w:t>
      </w:r>
      <w:r>
        <w:rPr>
          <w:rStyle w:val="default"/>
          <w:rFonts w:hint="cs"/>
          <w:rtl/>
        </w:rPr>
        <w:t>רחק בין החלק האחורי הק</w:t>
      </w:r>
      <w:r>
        <w:rPr>
          <w:rStyle w:val="default"/>
          <w:rtl/>
        </w:rPr>
        <w:t>יצ</w:t>
      </w:r>
      <w:r>
        <w:rPr>
          <w:rStyle w:val="default"/>
          <w:rFonts w:hint="cs"/>
          <w:rtl/>
        </w:rPr>
        <w:t>וני של הגורר לבין החלק הקיצוני הקדמי של הגרור המחובר אליו, לא יעלה על 150 ס"מ כשהם נמצאים בקו ישר.</w:t>
      </w:r>
    </w:p>
    <w:p w:rsidR="00765B69" w:rsidRDefault="00765B69" w:rsidP="00B86835">
      <w:pPr>
        <w:pStyle w:val="P00"/>
        <w:spacing w:before="72"/>
        <w:ind w:left="0" w:right="1134"/>
        <w:rPr>
          <w:rStyle w:val="default"/>
          <w:rtl/>
        </w:rPr>
      </w:pPr>
      <w:bookmarkStart w:id="696" w:name="Seif437"/>
      <w:bookmarkEnd w:id="696"/>
      <w:r>
        <w:rPr>
          <w:lang w:val="he-IL"/>
        </w:rPr>
        <w:pict>
          <v:rect id="_x0000_s5011" style="position:absolute;left:0;text-align:left;margin-left:464.5pt;margin-top:8.05pt;width:75.05pt;height:8pt;z-index:251430400" o:allowincell="f" filled="f" stroked="f" strokecolor="lime" strokeweight=".25pt">
            <v:textbox style="mso-next-textbox:#_x0000_s5011" inset="0,0,0,0">
              <w:txbxContent>
                <w:p w:rsidR="00E20767" w:rsidRDefault="00E20767">
                  <w:pPr>
                    <w:spacing w:line="160" w:lineRule="exact"/>
                    <w:jc w:val="left"/>
                    <w:rPr>
                      <w:rFonts w:cs="Miriam"/>
                      <w:noProof/>
                      <w:sz w:val="18"/>
                      <w:szCs w:val="18"/>
                      <w:rtl/>
                    </w:rPr>
                  </w:pPr>
                  <w:r>
                    <w:rPr>
                      <w:rFonts w:cs="Miriam"/>
                      <w:sz w:val="18"/>
                      <w:szCs w:val="18"/>
                      <w:rtl/>
                    </w:rPr>
                    <w:t>שר</w:t>
                  </w:r>
                  <w:r>
                    <w:rPr>
                      <w:rFonts w:cs="Miriam" w:hint="cs"/>
                      <w:sz w:val="18"/>
                      <w:szCs w:val="18"/>
                      <w:rtl/>
                    </w:rPr>
                    <w:t>שרות</w:t>
                  </w:r>
                </w:p>
              </w:txbxContent>
            </v:textbox>
            <w10:anchorlock/>
          </v:rect>
        </w:pict>
      </w:r>
      <w:r>
        <w:rPr>
          <w:rStyle w:val="big-number"/>
          <w:rFonts w:cs="Miriam"/>
          <w:rtl/>
        </w:rPr>
        <w:t>375.</w:t>
      </w:r>
      <w:r>
        <w:rPr>
          <w:rStyle w:val="big-number"/>
          <w:rFonts w:cs="Miriam"/>
          <w:rtl/>
        </w:rPr>
        <w:tab/>
      </w:r>
      <w:r>
        <w:rPr>
          <w:rStyle w:val="default"/>
          <w:rtl/>
        </w:rPr>
        <w:t>(א</w:t>
      </w:r>
      <w:r>
        <w:rPr>
          <w:rStyle w:val="default"/>
          <w:rFonts w:hint="cs"/>
          <w:rtl/>
        </w:rPr>
        <w:t>)</w:t>
      </w:r>
      <w:r>
        <w:rPr>
          <w:rStyle w:val="default"/>
          <w:rtl/>
        </w:rPr>
        <w:tab/>
        <w:t>ג</w:t>
      </w:r>
      <w:r>
        <w:rPr>
          <w:rStyle w:val="default"/>
          <w:rFonts w:hint="cs"/>
          <w:rtl/>
        </w:rPr>
        <w:t>רור יצוייד בשתי שרשרות המיועדות לחיבורו אל הגורר אשר כל אחת מהן מסו</w:t>
      </w:r>
      <w:r>
        <w:rPr>
          <w:rStyle w:val="default"/>
          <w:rtl/>
        </w:rPr>
        <w:t>ג</w:t>
      </w:r>
      <w:r>
        <w:rPr>
          <w:rStyle w:val="default"/>
          <w:rFonts w:hint="cs"/>
          <w:rtl/>
        </w:rPr>
        <w:t>לת לעמוד בעומס הסחיבה והטלטולים של הגורר בכל תנאי הדרך.</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ורך השרשרת כשה</w:t>
      </w:r>
      <w:r>
        <w:rPr>
          <w:rStyle w:val="default"/>
          <w:rtl/>
        </w:rPr>
        <w:t>יא</w:t>
      </w:r>
      <w:r>
        <w:rPr>
          <w:rStyle w:val="default"/>
          <w:rFonts w:hint="cs"/>
          <w:rtl/>
        </w:rPr>
        <w:t xml:space="preserve"> מחוברת יהיה בה כדי לאפשר פניה חפשית של הגרור בזוית של 090 לגבי הגורר.</w:t>
      </w:r>
    </w:p>
    <w:p w:rsidR="00765B69" w:rsidRDefault="00765B69" w:rsidP="00B86835">
      <w:pPr>
        <w:pStyle w:val="P00"/>
        <w:spacing w:before="72"/>
        <w:ind w:left="0" w:right="1134"/>
        <w:rPr>
          <w:rStyle w:val="default"/>
          <w:rFonts w:hint="cs"/>
          <w:rtl/>
        </w:rPr>
      </w:pPr>
      <w:bookmarkStart w:id="697" w:name="Seif438"/>
      <w:bookmarkEnd w:id="697"/>
      <w:r>
        <w:rPr>
          <w:lang w:val="he-IL"/>
        </w:rPr>
        <w:pict>
          <v:rect id="_x0000_s5012" style="position:absolute;left:0;text-align:left;margin-left:464.5pt;margin-top:8.05pt;width:75.05pt;height:24pt;z-index:251431424" o:allowincell="f" filled="f" stroked="f" strokecolor="lime" strokeweight=".25pt">
            <v:textbox style="mso-next-textbox:#_x0000_s5012" inset="0,0,0,0">
              <w:txbxContent>
                <w:p w:rsidR="00E20767" w:rsidRDefault="00E20767">
                  <w:pPr>
                    <w:spacing w:line="160" w:lineRule="exact"/>
                    <w:jc w:val="left"/>
                    <w:rPr>
                      <w:rFonts w:cs="Miriam"/>
                      <w:noProof/>
                      <w:sz w:val="18"/>
                      <w:szCs w:val="18"/>
                      <w:rtl/>
                    </w:rPr>
                  </w:pPr>
                  <w:r>
                    <w:rPr>
                      <w:rFonts w:cs="Miriam"/>
                      <w:sz w:val="18"/>
                      <w:szCs w:val="18"/>
                      <w:rtl/>
                    </w:rPr>
                    <w:t>חי</w:t>
                  </w:r>
                  <w:r>
                    <w:rPr>
                      <w:rFonts w:cs="Miriam" w:hint="cs"/>
                      <w:sz w:val="18"/>
                      <w:szCs w:val="18"/>
                      <w:rtl/>
                    </w:rPr>
                    <w:t>בורי בלמים בגורר</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מ"ב-</w:t>
                  </w:r>
                  <w:r>
                    <w:rPr>
                      <w:rFonts w:cs="Miriam"/>
                      <w:sz w:val="18"/>
                      <w:szCs w:val="18"/>
                      <w:rtl/>
                    </w:rPr>
                    <w:t>1982</w:t>
                  </w:r>
                </w:p>
              </w:txbxContent>
            </v:textbox>
            <w10:anchorlock/>
          </v:rect>
        </w:pict>
      </w:r>
      <w:r>
        <w:rPr>
          <w:rStyle w:val="big-number"/>
          <w:rFonts w:cs="Miriam"/>
          <w:rtl/>
        </w:rPr>
        <w:t>376.</w:t>
      </w:r>
      <w:r>
        <w:rPr>
          <w:rStyle w:val="big-number"/>
          <w:rFonts w:cs="Miriam"/>
          <w:rtl/>
        </w:rPr>
        <w:tab/>
      </w:r>
      <w:r>
        <w:rPr>
          <w:rStyle w:val="default"/>
          <w:rtl/>
        </w:rPr>
        <w:t>חי</w:t>
      </w:r>
      <w:r>
        <w:rPr>
          <w:rStyle w:val="default"/>
          <w:rFonts w:hint="cs"/>
          <w:rtl/>
        </w:rPr>
        <w:t xml:space="preserve">בורי הבלמים, חיבורי הכבלים החשמליים וכן כל חיבורים אחרים בין הגורר לגרור </w:t>
      </w:r>
      <w:r>
        <w:rPr>
          <w:rStyle w:val="default"/>
          <w:rtl/>
        </w:rPr>
        <w:t xml:space="preserve">– </w:t>
      </w:r>
      <w:r>
        <w:rPr>
          <w:rStyle w:val="default"/>
          <w:rFonts w:hint="cs"/>
          <w:rtl/>
        </w:rPr>
        <w:t xml:space="preserve">למעט החיבורים כאמור בתקנות 371 ו-373 </w:t>
      </w:r>
      <w:r>
        <w:rPr>
          <w:rStyle w:val="default"/>
          <w:rtl/>
        </w:rPr>
        <w:t xml:space="preserve">– </w:t>
      </w:r>
      <w:r>
        <w:rPr>
          <w:rStyle w:val="default"/>
          <w:rFonts w:hint="cs"/>
          <w:rtl/>
        </w:rPr>
        <w:t>יהיו בעלי מבנה גמיש ואורך מספיק כדי להבטיח פעולה יעילה שלהם ו</w:t>
      </w:r>
      <w:r>
        <w:rPr>
          <w:rStyle w:val="default"/>
          <w:rtl/>
        </w:rPr>
        <w:t>של</w:t>
      </w:r>
      <w:r>
        <w:rPr>
          <w:rStyle w:val="default"/>
          <w:rFonts w:hint="cs"/>
          <w:rtl/>
        </w:rPr>
        <w:t xml:space="preserve"> הרכב ומניעת ניתוק מקרי.</w:t>
      </w:r>
    </w:p>
    <w:p w:rsidR="00E20767" w:rsidRDefault="00E20767" w:rsidP="00E20767">
      <w:pPr>
        <w:pStyle w:val="P00"/>
        <w:spacing w:before="72"/>
        <w:ind w:left="0" w:right="1134"/>
        <w:rPr>
          <w:rStyle w:val="default"/>
          <w:rtl/>
        </w:rPr>
      </w:pPr>
      <w:bookmarkStart w:id="698" w:name="Seif742"/>
      <w:bookmarkEnd w:id="698"/>
      <w:r>
        <w:rPr>
          <w:lang w:val="he-IL"/>
        </w:rPr>
        <w:pict>
          <v:rect id="_x0000_s6589" style="position:absolute;left:0;text-align:left;margin-left:464.5pt;margin-top:8.05pt;width:75.05pt;height:24.55pt;z-index:252557824" o:allowincell="f" filled="f" stroked="f" strokecolor="lime" strokeweight=".25pt">
            <v:textbox style="mso-next-textbox:#_x0000_s6589" inset="0,0,0,0">
              <w:txbxContent>
                <w:p w:rsidR="00E20767" w:rsidRDefault="00E20767" w:rsidP="00E20767">
                  <w:pPr>
                    <w:spacing w:line="160" w:lineRule="exact"/>
                    <w:jc w:val="left"/>
                    <w:rPr>
                      <w:rFonts w:cs="Miriam"/>
                      <w:noProof/>
                      <w:sz w:val="18"/>
                      <w:szCs w:val="18"/>
                      <w:rtl/>
                    </w:rPr>
                  </w:pPr>
                  <w:r>
                    <w:rPr>
                      <w:rFonts w:cs="Miriam"/>
                      <w:sz w:val="18"/>
                      <w:szCs w:val="18"/>
                      <w:rtl/>
                    </w:rPr>
                    <w:t>הג</w:t>
                  </w:r>
                  <w:r>
                    <w:rPr>
                      <w:rFonts w:cs="Miriam" w:hint="cs"/>
                      <w:sz w:val="18"/>
                      <w:szCs w:val="18"/>
                      <w:rtl/>
                    </w:rPr>
                    <w:t>לגל החמישי</w:t>
                  </w:r>
                </w:p>
                <w:p w:rsidR="00E20767" w:rsidRDefault="00E20767" w:rsidP="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תשע"ח-2018</w:t>
                  </w:r>
                </w:p>
              </w:txbxContent>
            </v:textbox>
            <w10:anchorlock/>
          </v:rect>
        </w:pict>
      </w:r>
      <w:r>
        <w:rPr>
          <w:rStyle w:val="big-number"/>
          <w:rFonts w:cs="Miriam"/>
          <w:rtl/>
        </w:rPr>
        <w:t>377.</w:t>
      </w:r>
      <w:r>
        <w:rPr>
          <w:rStyle w:val="big-number"/>
          <w:rFonts w:cs="Miriam"/>
          <w:rtl/>
        </w:rPr>
        <w:tab/>
      </w:r>
      <w:r>
        <w:rPr>
          <w:rStyle w:val="default"/>
          <w:rtl/>
        </w:rPr>
        <w:t xml:space="preserve"> (א</w:t>
      </w:r>
      <w:r>
        <w:rPr>
          <w:rStyle w:val="default"/>
          <w:rFonts w:hint="cs"/>
          <w:rtl/>
        </w:rPr>
        <w:t>)</w:t>
      </w:r>
      <w:r>
        <w:rPr>
          <w:rStyle w:val="default"/>
          <w:rtl/>
        </w:rPr>
        <w:tab/>
      </w:r>
      <w:r>
        <w:rPr>
          <w:rStyle w:val="default"/>
          <w:rFonts w:hint="cs"/>
          <w:rtl/>
        </w:rPr>
        <w:t>על המסגרת של תומך יותקן גלגל חמישי (</w:t>
      </w:r>
      <w:r>
        <w:rPr>
          <w:rStyle w:val="default"/>
        </w:rPr>
        <w:t>Fifth wheel</w:t>
      </w:r>
      <w:r>
        <w:rPr>
          <w:rStyle w:val="default"/>
          <w:rFonts w:hint="cs"/>
          <w:rtl/>
        </w:rPr>
        <w:t xml:space="preserve">) מהסוג האמור בחלק ג' בתוספת השנייה לתקנות התעבורה המיועד לחיבור הנתמך אליו, אשר יהיה יציב ולא יזוז על פני המסגרת; מיקום הכלכל החמישי יהיה על פי תקן </w:t>
      </w:r>
      <w:r>
        <w:rPr>
          <w:rStyle w:val="default"/>
        </w:rPr>
        <w:t>ISO</w:t>
      </w:r>
      <w:r>
        <w:rPr>
          <w:rStyle w:val="default"/>
          <w:rFonts w:hint="cs"/>
          <w:rtl/>
        </w:rPr>
        <w:t xml:space="preserve"> כהגדרתו בחלק א' לתוספת השנייה מספר 1726, ולא פחות מ-50 מ"מ ממרכז הסרן או הצמד האחורי לכיוון החלק הקדמי; לעניין תומך עם מנוף להעמסה עצמית, מיקום הכלכל החמישי יהיה על פי תקן </w:t>
      </w:r>
      <w:r>
        <w:rPr>
          <w:rStyle w:val="default"/>
        </w:rPr>
        <w:t>ISO</w:t>
      </w:r>
      <w:r>
        <w:rPr>
          <w:rStyle w:val="default"/>
          <w:rFonts w:hint="cs"/>
          <w:rtl/>
        </w:rPr>
        <w:t xml:space="preserve"> כהגדרתו בחלק א' לתוספת השנייה מספר 1726 בלבד.</w:t>
      </w:r>
    </w:p>
    <w:p w:rsidR="00765B69" w:rsidRDefault="00765B69">
      <w:pPr>
        <w:pStyle w:val="P00"/>
        <w:spacing w:before="72"/>
        <w:ind w:left="0" w:right="1134"/>
        <w:rPr>
          <w:rStyle w:val="default"/>
          <w:rtl/>
        </w:rPr>
      </w:pPr>
      <w:r>
        <w:rPr>
          <w:rFonts w:cs="FrankRuehl"/>
          <w:rtl/>
          <w:lang w:val="he-IL"/>
        </w:rPr>
        <w:pict>
          <v:shape id="_x0000_s5097" type="#_x0000_t202" style="position:absolute;left:0;text-align:left;margin-left:470.25pt;margin-top:7.1pt;width:1in;height:16.8pt;z-index:251503104" filled="f" stroked="f">
            <v:textbox style="mso-next-textbox:#_x0000_s5097"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shape>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(בוטלה).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תקנה זו "מרכז הגלגל החמישי" -</w:t>
      </w:r>
      <w:r>
        <w:rPr>
          <w:rStyle w:val="default"/>
          <w:rtl/>
        </w:rPr>
        <w:t xml:space="preserve"> </w:t>
      </w:r>
      <w:r>
        <w:rPr>
          <w:rStyle w:val="default"/>
          <w:rFonts w:hint="cs"/>
          <w:rtl/>
        </w:rPr>
        <w:t>המקום בגלגל האמור בו עובר הפין המרכזי המחבר אותו אל התומך.</w:t>
      </w:r>
    </w:p>
    <w:p w:rsidR="00765B69" w:rsidRDefault="00765B69">
      <w:pPr>
        <w:pStyle w:val="P00"/>
        <w:spacing w:before="72"/>
        <w:ind w:left="0" w:right="1134"/>
        <w:rPr>
          <w:rStyle w:val="default"/>
          <w:rFonts w:hint="cs"/>
          <w:rtl/>
        </w:rPr>
      </w:pPr>
      <w:r>
        <w:rPr>
          <w:lang w:val="he-IL"/>
        </w:rPr>
        <w:pict>
          <v:rect id="_x0000_s5014" style="position:absolute;left:0;text-align:left;margin-left:464.5pt;margin-top:8.05pt;width:75.05pt;height:21.55pt;z-index:251432448" o:allowincell="f" filled="f" stroked="f" strokecolor="lime" strokeweight=".25pt">
            <v:textbox style="mso-next-textbox:#_x0000_s501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Style w:val="default"/>
          <w:rtl/>
        </w:rPr>
        <w:t>(ד</w:t>
      </w:r>
      <w:r>
        <w:rPr>
          <w:rStyle w:val="default"/>
          <w:rFonts w:hint="cs"/>
          <w:rtl/>
        </w:rPr>
        <w:t>)</w:t>
      </w:r>
      <w:r>
        <w:rPr>
          <w:rStyle w:val="default"/>
          <w:rtl/>
        </w:rPr>
        <w:tab/>
        <w:t>ג</w:t>
      </w:r>
      <w:r>
        <w:rPr>
          <w:rStyle w:val="default"/>
          <w:rFonts w:hint="cs"/>
          <w:rtl/>
        </w:rPr>
        <w:t>ובה ומרכז הגלגל החמישי ברכב תומך ונתמ</w:t>
      </w:r>
      <w:r>
        <w:rPr>
          <w:rStyle w:val="default"/>
          <w:rtl/>
        </w:rPr>
        <w:t xml:space="preserve">ך, </w:t>
      </w:r>
      <w:r>
        <w:rPr>
          <w:rStyle w:val="default"/>
          <w:rFonts w:hint="cs"/>
          <w:rtl/>
        </w:rPr>
        <w:t>מבנה צוואר הנתמך ומיקום פין הגרירה בנתמך, יהיו כאמור בחלק ג' שבתוספת השניה.</w:t>
      </w:r>
    </w:p>
    <w:p w:rsidR="00765B69" w:rsidRDefault="00765B69" w:rsidP="00B86835">
      <w:pPr>
        <w:pStyle w:val="P00"/>
        <w:spacing w:before="72"/>
        <w:ind w:left="0" w:right="1134"/>
        <w:rPr>
          <w:rStyle w:val="default"/>
          <w:rtl/>
        </w:rPr>
      </w:pPr>
      <w:bookmarkStart w:id="699" w:name="Seif439"/>
      <w:bookmarkEnd w:id="699"/>
      <w:r>
        <w:rPr>
          <w:lang w:val="he-IL"/>
        </w:rPr>
        <w:pict>
          <v:rect id="_x0000_s5015" style="position:absolute;left:0;text-align:left;margin-left:464.5pt;margin-top:8.05pt;width:75.05pt;height:16pt;z-index:251433472" o:allowincell="f" filled="f" stroked="f" strokecolor="lime" strokeweight=".25pt">
            <v:textbox style="mso-next-textbox:#_x0000_s5015" inset="0,0,0,0">
              <w:txbxContent>
                <w:p w:rsidR="00E20767" w:rsidRDefault="00E20767">
                  <w:pPr>
                    <w:spacing w:line="160" w:lineRule="exact"/>
                    <w:jc w:val="left"/>
                    <w:rPr>
                      <w:rFonts w:cs="Miriam"/>
                      <w:noProof/>
                      <w:sz w:val="18"/>
                      <w:szCs w:val="18"/>
                      <w:rtl/>
                    </w:rPr>
                  </w:pPr>
                  <w:r>
                    <w:rPr>
                      <w:rFonts w:cs="Miriam"/>
                      <w:sz w:val="18"/>
                      <w:szCs w:val="18"/>
                      <w:rtl/>
                    </w:rPr>
                    <w:t>המ</w:t>
                  </w:r>
                  <w:r>
                    <w:rPr>
                      <w:rFonts w:cs="Miriam" w:hint="cs"/>
                      <w:sz w:val="18"/>
                      <w:szCs w:val="18"/>
                      <w:rtl/>
                    </w:rPr>
                    <w:t xml:space="preserve">רחק בין </w:t>
                  </w:r>
                  <w:r>
                    <w:rPr>
                      <w:rFonts w:cs="Miriam"/>
                      <w:sz w:val="18"/>
                      <w:szCs w:val="18"/>
                      <w:rtl/>
                    </w:rPr>
                    <w:t>הת</w:t>
                  </w:r>
                  <w:r>
                    <w:rPr>
                      <w:rFonts w:cs="Miriam" w:hint="cs"/>
                      <w:sz w:val="18"/>
                      <w:szCs w:val="18"/>
                      <w:rtl/>
                    </w:rPr>
                    <w:t>ומך והנתמך</w:t>
                  </w:r>
                </w:p>
              </w:txbxContent>
            </v:textbox>
            <w10:anchorlock/>
          </v:rect>
        </w:pict>
      </w:r>
      <w:r>
        <w:rPr>
          <w:rStyle w:val="big-number"/>
          <w:rFonts w:cs="Miriam"/>
          <w:rtl/>
        </w:rPr>
        <w:t>378.</w:t>
      </w:r>
      <w:r>
        <w:rPr>
          <w:rStyle w:val="big-number"/>
          <w:rFonts w:cs="Miriam"/>
          <w:rtl/>
        </w:rPr>
        <w:tab/>
      </w:r>
      <w:r>
        <w:rPr>
          <w:rStyle w:val="default"/>
          <w:rtl/>
        </w:rPr>
        <w:t>המ</w:t>
      </w:r>
      <w:r>
        <w:rPr>
          <w:rStyle w:val="default"/>
          <w:rFonts w:hint="cs"/>
          <w:rtl/>
        </w:rPr>
        <w:t>רחק בין הדופן הקדמי של הנתמך לבין תא הנהג בתומך יהיה בו כדי לאפשר לרכב המורכב כל פניה בדרך מבלי שהנתמך או אחד האביזרים או החיבורים המותקנים בו ייתקלו בתומך או באביזרים ה</w:t>
      </w:r>
      <w:r>
        <w:rPr>
          <w:rStyle w:val="default"/>
          <w:rtl/>
        </w:rPr>
        <w:t>מו</w:t>
      </w:r>
      <w:r>
        <w:rPr>
          <w:rStyle w:val="default"/>
          <w:rFonts w:hint="cs"/>
          <w:rtl/>
        </w:rPr>
        <w:t>תקנים בו; ובלבד שהמרחק האמור לא יאפשר תקלה כתוצאה ממ</w:t>
      </w:r>
      <w:r>
        <w:rPr>
          <w:rStyle w:val="default"/>
          <w:rtl/>
        </w:rPr>
        <w:t>ש</w:t>
      </w:r>
      <w:r>
        <w:rPr>
          <w:rStyle w:val="default"/>
          <w:rFonts w:hint="cs"/>
          <w:rtl/>
        </w:rPr>
        <w:t>יכה, סחיבה או לחיצה של התומך והנתמך.</w:t>
      </w:r>
    </w:p>
    <w:p w:rsidR="00765B69" w:rsidRDefault="00765B69" w:rsidP="00B86835">
      <w:pPr>
        <w:pStyle w:val="P00"/>
        <w:spacing w:before="72"/>
        <w:ind w:left="0" w:right="1134"/>
        <w:rPr>
          <w:rStyle w:val="default"/>
          <w:rtl/>
        </w:rPr>
      </w:pPr>
      <w:bookmarkStart w:id="700" w:name="Seif440"/>
      <w:bookmarkEnd w:id="700"/>
      <w:r>
        <w:rPr>
          <w:lang w:val="he-IL"/>
        </w:rPr>
        <w:pict>
          <v:rect id="_x0000_s5016" style="position:absolute;left:0;text-align:left;margin-left:464.5pt;margin-top:8.05pt;width:75.05pt;height:16pt;z-index:251434496" o:allowincell="f" filled="f" stroked="f" strokecolor="lime" strokeweight=".25pt">
            <v:textbox style="mso-next-textbox:#_x0000_s5016" inset="0,0,0,0">
              <w:txbxContent>
                <w:p w:rsidR="00E20767" w:rsidRDefault="00E20767">
                  <w:pPr>
                    <w:spacing w:line="160" w:lineRule="exact"/>
                    <w:jc w:val="left"/>
                    <w:rPr>
                      <w:rFonts w:cs="Miriam"/>
                      <w:noProof/>
                      <w:sz w:val="18"/>
                      <w:szCs w:val="18"/>
                      <w:rtl/>
                    </w:rPr>
                  </w:pPr>
                  <w:r>
                    <w:rPr>
                      <w:rFonts w:cs="Miriam"/>
                      <w:sz w:val="18"/>
                      <w:szCs w:val="18"/>
                      <w:rtl/>
                    </w:rPr>
                    <w:t>חי</w:t>
                  </w:r>
                  <w:r>
                    <w:rPr>
                      <w:rFonts w:cs="Miriam" w:hint="cs"/>
                      <w:sz w:val="18"/>
                      <w:szCs w:val="18"/>
                      <w:rtl/>
                    </w:rPr>
                    <w:t xml:space="preserve">בורי בלמים </w:t>
                  </w:r>
                  <w:r>
                    <w:rPr>
                      <w:rFonts w:cs="Miriam"/>
                      <w:sz w:val="18"/>
                      <w:szCs w:val="18"/>
                      <w:rtl/>
                    </w:rPr>
                    <w:t>בת</w:t>
                  </w:r>
                  <w:r>
                    <w:rPr>
                      <w:rFonts w:cs="Miriam" w:hint="cs"/>
                      <w:sz w:val="18"/>
                      <w:szCs w:val="18"/>
                      <w:rtl/>
                    </w:rPr>
                    <w:t>ומך ובנתמך</w:t>
                  </w:r>
                </w:p>
              </w:txbxContent>
            </v:textbox>
            <w10:anchorlock/>
          </v:rect>
        </w:pict>
      </w:r>
      <w:r>
        <w:rPr>
          <w:rStyle w:val="big-number"/>
          <w:rFonts w:cs="Miriam"/>
          <w:rtl/>
        </w:rPr>
        <w:t>379.</w:t>
      </w:r>
      <w:r>
        <w:rPr>
          <w:rStyle w:val="big-number"/>
          <w:rFonts w:cs="Miriam"/>
          <w:rtl/>
        </w:rPr>
        <w:tab/>
      </w:r>
      <w:r>
        <w:rPr>
          <w:rStyle w:val="default"/>
          <w:rtl/>
        </w:rPr>
        <w:t>הו</w:t>
      </w:r>
      <w:r>
        <w:rPr>
          <w:rStyle w:val="default"/>
          <w:rFonts w:hint="cs"/>
          <w:rtl/>
        </w:rPr>
        <w:t>ראות תקנה 376 יחולו על תומך ונתמך בשינויים המחוייבים לפי הענין.</w:t>
      </w:r>
    </w:p>
    <w:p w:rsidR="00765B69" w:rsidRDefault="00765B69">
      <w:pPr>
        <w:pStyle w:val="header-2"/>
        <w:ind w:left="0" w:right="1134"/>
        <w:rPr>
          <w:rFonts w:cs="Miriam"/>
          <w:rtl/>
        </w:rPr>
      </w:pPr>
      <w:bookmarkStart w:id="701" w:name="hed266"/>
      <w:bookmarkEnd w:id="701"/>
      <w:r>
        <w:rPr>
          <w:rFonts w:cs="Miriam"/>
          <w:rtl/>
        </w:rPr>
        <w:t>סי</w:t>
      </w:r>
      <w:r>
        <w:rPr>
          <w:rFonts w:cs="Miriam" w:hint="cs"/>
          <w:rtl/>
        </w:rPr>
        <w:t>מן י"א: שינויים במבנה רכ</w:t>
      </w:r>
      <w:r>
        <w:rPr>
          <w:rFonts w:cs="Miriam"/>
          <w:rtl/>
        </w:rPr>
        <w:t>ב</w:t>
      </w:r>
    </w:p>
    <w:p w:rsidR="00765B69" w:rsidRDefault="00765B69" w:rsidP="00B86835">
      <w:pPr>
        <w:pStyle w:val="P00"/>
        <w:spacing w:before="72"/>
        <w:ind w:left="0" w:right="1134"/>
        <w:rPr>
          <w:rStyle w:val="default"/>
          <w:rtl/>
        </w:rPr>
      </w:pPr>
      <w:bookmarkStart w:id="702" w:name="Seif441"/>
      <w:bookmarkEnd w:id="702"/>
      <w:r>
        <w:rPr>
          <w:lang w:val="he-IL"/>
        </w:rPr>
        <w:pict>
          <v:rect id="_x0000_s5017" style="position:absolute;left:0;text-align:left;margin-left:464.5pt;margin-top:8.05pt;width:75.05pt;height:24pt;z-index:251435520" o:allowincell="f" filled="f" stroked="f" strokecolor="lime" strokeweight=".25pt">
            <v:textbox style="mso-next-textbox:#_x0000_s5017" inset="0,0,0,0">
              <w:txbxContent>
                <w:p w:rsidR="00E20767" w:rsidRDefault="00E20767">
                  <w:pPr>
                    <w:spacing w:line="160" w:lineRule="exact"/>
                    <w:jc w:val="left"/>
                    <w:rPr>
                      <w:rFonts w:cs="Miriam"/>
                      <w:noProof/>
                      <w:sz w:val="18"/>
                      <w:szCs w:val="18"/>
                      <w:rtl/>
                    </w:rPr>
                  </w:pPr>
                  <w:r>
                    <w:rPr>
                      <w:rFonts w:cs="Miriam"/>
                      <w:sz w:val="18"/>
                      <w:szCs w:val="18"/>
                      <w:rtl/>
                    </w:rPr>
                    <w:t>שי</w:t>
                  </w:r>
                  <w:r>
                    <w:rPr>
                      <w:rFonts w:cs="Miriam" w:hint="cs"/>
                      <w:sz w:val="18"/>
                      <w:szCs w:val="18"/>
                      <w:rtl/>
                    </w:rPr>
                    <w:t>נוי מבנה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380.</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ישנה אדם מבנהו של רכב אלא לפי היתר בכתב מאת רשות הרישוי.</w:t>
      </w:r>
    </w:p>
    <w:p w:rsidR="00765B69" w:rsidRDefault="00765B69">
      <w:pPr>
        <w:pStyle w:val="P00"/>
        <w:spacing w:before="72"/>
        <w:ind w:left="0" w:right="1134"/>
        <w:rPr>
          <w:rStyle w:val="default"/>
          <w:rtl/>
        </w:rPr>
      </w:pPr>
      <w:r>
        <w:rPr>
          <w:lang w:val="he-IL"/>
        </w:rPr>
        <w:pict>
          <v:rect id="_x0000_s5018" style="position:absolute;left:0;text-align:left;margin-left:464.5pt;margin-top:8.05pt;width:75.05pt;height:16pt;z-index:251436544" o:allowincell="f" filled="f" stroked="f" strokecolor="lime" strokeweight=".25pt">
            <v:textbox style="mso-next-textbox:#_x0000_s501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נ"ז-</w:t>
                  </w:r>
                  <w:r>
                    <w:rPr>
                      <w:rFonts w:cs="Miriam"/>
                      <w:sz w:val="18"/>
                      <w:szCs w:val="18"/>
                      <w:rtl/>
                    </w:rPr>
                    <w:t>1997</w:t>
                  </w:r>
                </w:p>
              </w:txbxContent>
            </v:textbox>
            <w10:anchorlock/>
          </v:rect>
        </w:pict>
      </w: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גרה בעד מתן היתר כאמור בתקנת משנה (א) תהיה כמפורט בתוספת הראשונה.</w:t>
      </w:r>
    </w:p>
    <w:p w:rsidR="00765B69" w:rsidRDefault="00765B69">
      <w:pPr>
        <w:pStyle w:val="P00"/>
        <w:spacing w:before="72"/>
        <w:ind w:left="0" w:right="1134"/>
        <w:rPr>
          <w:rStyle w:val="default"/>
          <w:rtl/>
        </w:rPr>
      </w:pPr>
      <w:r>
        <w:rPr>
          <w:lang w:val="he-IL"/>
        </w:rPr>
        <w:pict>
          <v:rect id="_x0000_s5019" style="position:absolute;left:0;text-align:left;margin-left:464.5pt;margin-top:8.05pt;width:75.05pt;height:35.7pt;z-index:251437568" o:allowincell="f" filled="f" stroked="f" strokecolor="lime" strokeweight=".25pt">
            <v:textbox style="mso-next-textbox:#_x0000_s501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מ"ה-</w:t>
                  </w:r>
                  <w:r>
                    <w:rPr>
                      <w:rFonts w:cs="Miriam"/>
                      <w:sz w:val="18"/>
                      <w:szCs w:val="18"/>
                      <w:rtl/>
                    </w:rPr>
                    <w:t>1985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נ"ז-</w:t>
                  </w:r>
                  <w:r>
                    <w:rPr>
                      <w:rFonts w:cs="Miriam"/>
                      <w:sz w:val="18"/>
                      <w:szCs w:val="18"/>
                      <w:rtl/>
                    </w:rPr>
                    <w:t>1997</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יינתן היתר לשינוי מבנה רכב משא מיושן הרשום</w:t>
      </w:r>
      <w:r>
        <w:rPr>
          <w:rStyle w:val="default"/>
          <w:rtl/>
        </w:rPr>
        <w:t xml:space="preserve"> </w:t>
      </w:r>
      <w:r>
        <w:rPr>
          <w:rStyle w:val="default"/>
          <w:rFonts w:hint="cs"/>
          <w:rtl/>
        </w:rPr>
        <w:t>ברשיונו כרכב מסחרי רגיל, לרכב מסחרי רכין.</w:t>
      </w:r>
    </w:p>
    <w:p w:rsidR="00765B69" w:rsidRDefault="00765B69">
      <w:pPr>
        <w:pStyle w:val="P00"/>
        <w:spacing w:before="72"/>
        <w:ind w:left="0" w:right="1134"/>
        <w:rPr>
          <w:rStyle w:val="default"/>
          <w:rFonts w:hint="cs"/>
          <w:rtl/>
        </w:rPr>
      </w:pPr>
      <w:r>
        <w:rPr>
          <w:rFonts w:cs="FrankRuehl"/>
          <w:rtl/>
          <w:lang w:val="he-IL"/>
        </w:rPr>
        <w:pict>
          <v:shape id="_x0000_s5175" type="#_x0000_t202" style="position:absolute;left:0;text-align:left;margin-left:470.25pt;margin-top:7.1pt;width:1in;height:33.6pt;z-index:25157580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מ"ה-</w:t>
                  </w:r>
                  <w:r>
                    <w:rPr>
                      <w:rFonts w:cs="Miriam"/>
                      <w:sz w:val="18"/>
                      <w:szCs w:val="18"/>
                      <w:rtl/>
                    </w:rPr>
                    <w:t>1985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נ"ז-</w:t>
                  </w:r>
                  <w:r>
                    <w:rPr>
                      <w:rFonts w:cs="Miriam"/>
                      <w:sz w:val="18"/>
                      <w:szCs w:val="18"/>
                      <w:rtl/>
                    </w:rPr>
                    <w:t>1997</w:t>
                  </w:r>
                </w:p>
              </w:txbxContent>
            </v:textbox>
            <w10:anchorlock/>
          </v:shape>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תקנה זו "שי</w:t>
      </w:r>
      <w:r>
        <w:rPr>
          <w:rStyle w:val="default"/>
          <w:rtl/>
        </w:rPr>
        <w:t>נו</w:t>
      </w:r>
      <w:r>
        <w:rPr>
          <w:rStyle w:val="default"/>
          <w:rFonts w:hint="cs"/>
          <w:rtl/>
        </w:rPr>
        <w:t>י מבנה רכב" -</w:t>
      </w:r>
      <w:r>
        <w:rPr>
          <w:rStyle w:val="default"/>
          <w:rtl/>
        </w:rPr>
        <w:t xml:space="preserve"> </w:t>
      </w:r>
      <w:r>
        <w:rPr>
          <w:rStyle w:val="default"/>
          <w:rFonts w:hint="cs"/>
          <w:rtl/>
        </w:rPr>
        <w:t>לרבות החלפת המנוע במנוע מתוצרת או מדגם אחר, שינוי מבנה הארגז על ידי סגירתו או באופן אחר, שינוי מבנה הסרנים או מספרם והתקנת מכשירים מיוחדים.</w:t>
      </w:r>
    </w:p>
    <w:p w:rsidR="00765B69" w:rsidRDefault="00765B69" w:rsidP="00B86835">
      <w:pPr>
        <w:pStyle w:val="P00"/>
        <w:spacing w:before="72"/>
        <w:ind w:left="0" w:right="1134"/>
        <w:rPr>
          <w:rStyle w:val="default"/>
          <w:rtl/>
        </w:rPr>
      </w:pPr>
      <w:bookmarkStart w:id="703" w:name="Seif442"/>
      <w:bookmarkEnd w:id="703"/>
      <w:r>
        <w:rPr>
          <w:lang w:val="he-IL"/>
        </w:rPr>
        <w:pict>
          <v:rect id="_x0000_s5020" style="position:absolute;left:0;text-align:left;margin-left:464.5pt;margin-top:8.05pt;width:75.05pt;height:8pt;z-index:251438592" o:allowincell="f" filled="f" stroked="f" strokecolor="lime" strokeweight=".25pt">
            <v:textbox style="mso-next-textbox:#_x0000_s5020" inset="0,0,0,0">
              <w:txbxContent>
                <w:p w:rsidR="00E20767" w:rsidRDefault="00E20767">
                  <w:pPr>
                    <w:spacing w:line="160" w:lineRule="exact"/>
                    <w:jc w:val="left"/>
                    <w:rPr>
                      <w:rFonts w:cs="Miriam"/>
                      <w:noProof/>
                      <w:sz w:val="18"/>
                      <w:szCs w:val="18"/>
                      <w:rtl/>
                    </w:rPr>
                  </w:pPr>
                  <w:r>
                    <w:rPr>
                      <w:rFonts w:cs="Miriam"/>
                      <w:sz w:val="18"/>
                      <w:szCs w:val="18"/>
                      <w:rtl/>
                    </w:rPr>
                    <w:t>הח</w:t>
                  </w:r>
                  <w:r>
                    <w:rPr>
                      <w:rFonts w:cs="Miriam" w:hint="cs"/>
                      <w:sz w:val="18"/>
                      <w:szCs w:val="18"/>
                      <w:rtl/>
                    </w:rPr>
                    <w:t>לפת מנוע</w:t>
                  </w:r>
                </w:p>
              </w:txbxContent>
            </v:textbox>
            <w10:anchorlock/>
          </v:rect>
        </w:pict>
      </w:r>
      <w:r>
        <w:rPr>
          <w:rStyle w:val="big-number"/>
          <w:rFonts w:cs="Miriam"/>
          <w:rtl/>
        </w:rPr>
        <w:t>381.</w:t>
      </w:r>
      <w:r>
        <w:rPr>
          <w:rStyle w:val="big-number"/>
          <w:rFonts w:cs="Miriam"/>
          <w:rtl/>
        </w:rPr>
        <w:tab/>
      </w:r>
      <w:r>
        <w:rPr>
          <w:rStyle w:val="default"/>
          <w:rtl/>
        </w:rPr>
        <w:t>בע</w:t>
      </w:r>
      <w:r>
        <w:rPr>
          <w:rStyle w:val="default"/>
          <w:rFonts w:hint="cs"/>
          <w:rtl/>
        </w:rPr>
        <w:t>ל רכב מנועי וכן מחז</w:t>
      </w:r>
      <w:r>
        <w:rPr>
          <w:rStyle w:val="default"/>
          <w:rtl/>
        </w:rPr>
        <w:t>י</w:t>
      </w:r>
      <w:r>
        <w:rPr>
          <w:rStyle w:val="default"/>
          <w:rFonts w:hint="cs"/>
          <w:rtl/>
        </w:rPr>
        <w:t>קו יודיעו לרשות הרישוי על החלפת מנוע המורכב ברכב במנוע אחר מאותו סוג.</w:t>
      </w:r>
    </w:p>
    <w:p w:rsidR="00765B69" w:rsidRDefault="00765B69" w:rsidP="00B86835">
      <w:pPr>
        <w:pStyle w:val="P00"/>
        <w:spacing w:before="72"/>
        <w:ind w:left="0" w:right="1134"/>
        <w:rPr>
          <w:rStyle w:val="default"/>
          <w:rFonts w:hint="cs"/>
          <w:rtl/>
        </w:rPr>
      </w:pPr>
      <w:bookmarkStart w:id="704" w:name="Seif473"/>
      <w:bookmarkEnd w:id="704"/>
      <w:r>
        <w:rPr>
          <w:lang w:val="he-IL"/>
        </w:rPr>
        <w:pict>
          <v:rect id="_x0000_s5110" style="position:absolute;left:0;text-align:left;margin-left:464.5pt;margin-top:8.05pt;width:75.05pt;height:56pt;z-index:2515143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רי</w:t>
                  </w:r>
                  <w:r>
                    <w:rPr>
                      <w:rFonts w:cs="Miriam" w:hint="cs"/>
                      <w:sz w:val="18"/>
                      <w:szCs w:val="18"/>
                      <w:rtl/>
                    </w:rPr>
                    <w:t xml:space="preserve">שום השינוי </w:t>
                  </w:r>
                  <w:r>
                    <w:rPr>
                      <w:rFonts w:cs="Miriam"/>
                      <w:sz w:val="18"/>
                      <w:szCs w:val="18"/>
                      <w:rtl/>
                    </w:rPr>
                    <w:t>בר</w:t>
                  </w:r>
                  <w:r>
                    <w:rPr>
                      <w:rFonts w:cs="Miriam" w:hint="cs"/>
                      <w:sz w:val="18"/>
                      <w:szCs w:val="18"/>
                      <w:rtl/>
                    </w:rPr>
                    <w:t xml:space="preserve">שיון והשימוש </w:t>
                  </w:r>
                  <w:r>
                    <w:rPr>
                      <w:rFonts w:cs="Miriam"/>
                      <w:sz w:val="18"/>
                      <w:szCs w:val="18"/>
                      <w:rtl/>
                    </w:rPr>
                    <w:t>בר</w:t>
                  </w:r>
                  <w:r>
                    <w:rPr>
                      <w:rFonts w:cs="Miriam" w:hint="cs"/>
                      <w:sz w:val="18"/>
                      <w:szCs w:val="18"/>
                      <w:rtl/>
                    </w:rPr>
                    <w:t>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9)</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"ל-1970</w:t>
                  </w:r>
                </w:p>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txbxContent>
            </v:textbox>
            <w10:anchorlock/>
          </v:rect>
        </w:pict>
      </w:r>
      <w:r>
        <w:rPr>
          <w:rStyle w:val="big-number"/>
          <w:rFonts w:cs="Miriam"/>
          <w:rtl/>
        </w:rPr>
        <w:t>382.</w:t>
      </w:r>
      <w:r>
        <w:rPr>
          <w:rStyle w:val="big-number"/>
          <w:rFonts w:cs="Miriam"/>
          <w:rtl/>
        </w:rPr>
        <w:tab/>
      </w:r>
      <w:r>
        <w:rPr>
          <w:rStyle w:val="default"/>
          <w:rtl/>
        </w:rPr>
        <w:t>לא</w:t>
      </w:r>
      <w:r>
        <w:rPr>
          <w:rStyle w:val="default"/>
          <w:rFonts w:hint="cs"/>
          <w:rtl/>
        </w:rPr>
        <w:t xml:space="preserve"> ישתמש אדם ולא ירשה לאחר להשתמש ברכב שניתן עליו היתר לשינוי המבנה לפי תקנה 380, אלא לאחר שנרשם השינוי ברשיון הרכב כאמור בתקנה 271א ושולמה האגרה החלה על הרכב ששונה.</w:t>
      </w:r>
    </w:p>
    <w:p w:rsidR="00765B69" w:rsidRDefault="00765B69">
      <w:pPr>
        <w:pStyle w:val="P00"/>
        <w:spacing w:before="72"/>
        <w:ind w:left="0" w:right="1134"/>
        <w:rPr>
          <w:rStyle w:val="default"/>
          <w:rFonts w:hint="cs"/>
          <w:rtl/>
        </w:rPr>
      </w:pPr>
    </w:p>
    <w:p w:rsidR="00765B69" w:rsidRDefault="00765B69" w:rsidP="00054750">
      <w:pPr>
        <w:pStyle w:val="P00"/>
        <w:spacing w:before="72"/>
        <w:ind w:left="0" w:right="1134"/>
        <w:rPr>
          <w:rStyle w:val="default"/>
          <w:rtl/>
        </w:rPr>
      </w:pPr>
      <w:bookmarkStart w:id="705" w:name="Seif443"/>
      <w:bookmarkEnd w:id="705"/>
      <w:r>
        <w:rPr>
          <w:lang w:val="he-IL"/>
        </w:rPr>
        <w:pict>
          <v:rect id="_x0000_s5021" style="position:absolute;left:0;text-align:left;margin-left:464.5pt;margin-top:8.05pt;width:75.05pt;height:16pt;z-index:251439616" o:allowincell="f" filled="f" stroked="f" strokecolor="lime" strokeweight=".25pt">
            <v:textbox style="mso-next-textbox:#_x0000_s5021" inset="0,0,0,0">
              <w:txbxContent>
                <w:p w:rsidR="00E20767" w:rsidRDefault="00E20767">
                  <w:pPr>
                    <w:spacing w:line="160" w:lineRule="exact"/>
                    <w:jc w:val="left"/>
                    <w:rPr>
                      <w:rFonts w:cs="Miriam"/>
                      <w:noProof/>
                      <w:sz w:val="18"/>
                      <w:szCs w:val="18"/>
                      <w:rtl/>
                    </w:rPr>
                  </w:pPr>
                  <w:r>
                    <w:rPr>
                      <w:rFonts w:cs="Miriam"/>
                      <w:sz w:val="18"/>
                      <w:szCs w:val="18"/>
                      <w:rtl/>
                    </w:rPr>
                    <w:t>הר</w:t>
                  </w:r>
                  <w:r>
                    <w:rPr>
                      <w:rFonts w:cs="Miriam" w:hint="cs"/>
                      <w:sz w:val="18"/>
                      <w:szCs w:val="18"/>
                      <w:rtl/>
                    </w:rPr>
                    <w:t xml:space="preserve">כבת רכב </w:t>
                  </w:r>
                  <w:r>
                    <w:rPr>
                      <w:rFonts w:cs="Miriam"/>
                      <w:sz w:val="18"/>
                      <w:szCs w:val="18"/>
                      <w:rtl/>
                    </w:rPr>
                    <w:t>מא</w:t>
                  </w:r>
                  <w:r>
                    <w:rPr>
                      <w:rFonts w:cs="Miriam" w:hint="cs"/>
                      <w:sz w:val="18"/>
                      <w:szCs w:val="18"/>
                      <w:rtl/>
                    </w:rPr>
                    <w:t>ביזרים</w:t>
                  </w:r>
                </w:p>
              </w:txbxContent>
            </v:textbox>
            <w10:anchorlock/>
          </v:rect>
        </w:pict>
      </w:r>
      <w:r>
        <w:rPr>
          <w:rStyle w:val="big-number"/>
          <w:rFonts w:cs="Miriam"/>
          <w:rtl/>
        </w:rPr>
        <w:t>383.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ירכיב אדם ולא ירשה לאחר להרכיב רכב מנועי מאביזרים אלא לפי היתר, כללי או מיוחד מאת רשות הרי</w:t>
      </w:r>
      <w:r>
        <w:rPr>
          <w:rStyle w:val="default"/>
          <w:rtl/>
        </w:rPr>
        <w:t>שו</w:t>
      </w:r>
      <w:r>
        <w:rPr>
          <w:rStyle w:val="default"/>
          <w:rFonts w:hint="cs"/>
          <w:rtl/>
        </w:rPr>
        <w:t>י.</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אינן חלות על הרכבת רכב מנועי, הרשום לפי הוראות הפקודה, שפורק לשם תיקונים.</w:t>
      </w:r>
    </w:p>
    <w:p w:rsidR="00765B69" w:rsidRDefault="00765B69">
      <w:pPr>
        <w:pStyle w:val="header-2"/>
        <w:ind w:left="0" w:right="1134"/>
        <w:rPr>
          <w:rFonts w:cs="Miriam" w:hint="cs"/>
          <w:rtl/>
        </w:rPr>
      </w:pPr>
      <w:bookmarkStart w:id="706" w:name="hed267"/>
      <w:bookmarkEnd w:id="706"/>
      <w:r>
        <w:rPr>
          <w:rFonts w:cs="Miriam"/>
          <w:rtl/>
          <w:lang w:val="he-IL"/>
        </w:rPr>
        <w:pict>
          <v:shape id="_x0000_s5176" type="#_x0000_t202" style="position:absolute;left:0;text-align:left;margin-left:470.25pt;margin-top:12.75pt;width:1in;height:16.8pt;z-index:25157683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10) תשכ"ד-1964</w:t>
                  </w:r>
                </w:p>
              </w:txbxContent>
            </v:textbox>
            <w10:anchorlock/>
          </v:shape>
        </w:pict>
      </w:r>
      <w:r>
        <w:rPr>
          <w:rFonts w:cs="Miriam"/>
          <w:rtl/>
        </w:rPr>
        <w:t>סי</w:t>
      </w:r>
      <w:r>
        <w:rPr>
          <w:rFonts w:cs="Miriam" w:hint="cs"/>
          <w:rtl/>
        </w:rPr>
        <w:t>מן י"ב: סימון רכב למטרות בטיחות</w:t>
      </w:r>
    </w:p>
    <w:p w:rsidR="008952FB" w:rsidRDefault="00765B69" w:rsidP="008952FB">
      <w:pPr>
        <w:pStyle w:val="P00"/>
        <w:spacing w:before="72"/>
        <w:ind w:left="0" w:right="1134"/>
        <w:rPr>
          <w:rStyle w:val="default"/>
          <w:rFonts w:hint="cs"/>
          <w:rtl/>
        </w:rPr>
      </w:pPr>
      <w:bookmarkStart w:id="707" w:name="Seif386"/>
      <w:bookmarkEnd w:id="707"/>
      <w:r>
        <w:rPr>
          <w:lang w:val="he-IL"/>
        </w:rPr>
        <w:pict>
          <v:rect id="_x0000_s4929" style="position:absolute;left:0;text-align:left;margin-left:464.5pt;margin-top:8.05pt;width:75.05pt;height:68.65pt;z-index:251350528" o:allowincell="f" filled="f" stroked="f" strokecolor="lime" strokeweight=".25pt">
            <v:textbox style="mso-next-textbox:#_x0000_s4929"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מון רכב </w:t>
                  </w:r>
                  <w:r>
                    <w:rPr>
                      <w:rFonts w:cs="Miriam"/>
                      <w:sz w:val="18"/>
                      <w:szCs w:val="18"/>
                      <w:rtl/>
                    </w:rPr>
                    <w:t>מס</w:t>
                  </w:r>
                  <w:r>
                    <w:rPr>
                      <w:rFonts w:cs="Miriam" w:hint="cs"/>
                      <w:sz w:val="18"/>
                      <w:szCs w:val="18"/>
                      <w:rtl/>
                    </w:rPr>
                    <w:t xml:space="preserve">חרי מעל </w:t>
                  </w:r>
                  <w:r>
                    <w:rPr>
                      <w:rFonts w:cs="Miriam"/>
                      <w:sz w:val="18"/>
                      <w:szCs w:val="18"/>
                      <w:rtl/>
                    </w:rPr>
                    <w:t>3500 ק</w:t>
                  </w:r>
                  <w:r>
                    <w:rPr>
                      <w:rFonts w:cs="Miriam" w:hint="cs"/>
                      <w:sz w:val="18"/>
                      <w:szCs w:val="18"/>
                      <w:rtl/>
                    </w:rPr>
                    <w:t xml:space="preserve">"ג </w:t>
                  </w:r>
                  <w:r>
                    <w:rPr>
                      <w:rFonts w:cs="Miriam"/>
                      <w:sz w:val="18"/>
                      <w:szCs w:val="18"/>
                      <w:rtl/>
                    </w:rPr>
                    <w:t>בצ</w:t>
                  </w:r>
                  <w:r>
                    <w:rPr>
                      <w:rFonts w:cs="Miriam" w:hint="cs"/>
                      <w:sz w:val="18"/>
                      <w:szCs w:val="18"/>
                      <w:rtl/>
                    </w:rPr>
                    <w:t>בע מחזיר אור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10)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15) </w:t>
                  </w:r>
                  <w:r>
                    <w:rPr>
                      <w:rFonts w:cs="Miriam"/>
                      <w:noProof/>
                      <w:sz w:val="18"/>
                      <w:szCs w:val="18"/>
                      <w:rtl/>
                    </w:rPr>
                    <w:br/>
                  </w:r>
                  <w:r>
                    <w:rPr>
                      <w:rFonts w:cs="Miriam" w:hint="cs"/>
                      <w:noProof/>
                      <w:sz w:val="18"/>
                      <w:szCs w:val="18"/>
                      <w:rtl/>
                    </w:rPr>
                    <w:t>תשס"ה-2005</w:t>
                  </w:r>
                </w:p>
              </w:txbxContent>
            </v:textbox>
            <w10:anchorlock/>
          </v:rect>
        </w:pict>
      </w:r>
      <w:r>
        <w:rPr>
          <w:rStyle w:val="big-number"/>
          <w:rFonts w:cs="Miriam"/>
          <w:rtl/>
        </w:rPr>
        <w:t>383</w:t>
      </w:r>
      <w:r w:rsidR="008952FB">
        <w:rPr>
          <w:rStyle w:val="default"/>
          <w:rtl/>
        </w:rPr>
        <w:t>א</w:t>
      </w:r>
      <w:r w:rsidR="008952FB">
        <w:rPr>
          <w:rStyle w:val="a7"/>
          <w:rtl/>
        </w:rPr>
        <w:footnoteReference w:id="5"/>
      </w:r>
      <w:r w:rsidR="008952FB">
        <w:rPr>
          <w:rStyle w:val="default"/>
          <w:rtl/>
        </w:rPr>
        <w:t>.</w:t>
      </w:r>
      <w:r w:rsidR="008952FB">
        <w:rPr>
          <w:rStyle w:val="default"/>
          <w:rFonts w:hint="cs"/>
          <w:rtl/>
        </w:rPr>
        <w:t xml:space="preserve"> </w:t>
      </w:r>
      <w:r w:rsidR="008952FB">
        <w:rPr>
          <w:rStyle w:val="default"/>
          <w:rtl/>
        </w:rPr>
        <w:t>(</w:t>
      </w:r>
      <w:r w:rsidR="008952FB">
        <w:rPr>
          <w:rStyle w:val="default"/>
          <w:rFonts w:hint="cs"/>
          <w:rtl/>
        </w:rPr>
        <w:t xml:space="preserve">א) </w:t>
      </w:r>
      <w:r w:rsidR="008952FB">
        <w:rPr>
          <w:rStyle w:val="default"/>
          <w:rtl/>
        </w:rPr>
        <w:t>ב</w:t>
      </w:r>
      <w:r w:rsidR="008952FB">
        <w:rPr>
          <w:rStyle w:val="default"/>
          <w:rFonts w:hint="cs"/>
          <w:rtl/>
        </w:rPr>
        <w:t>רכב מסחרי שמשקלו הכולל המותר עולה על 3500 ק"ג למעט רכב בעל מרכב אחוד יו</w:t>
      </w:r>
      <w:r w:rsidR="008952FB">
        <w:rPr>
          <w:rStyle w:val="default"/>
          <w:rtl/>
        </w:rPr>
        <w:t>תק</w:t>
      </w:r>
      <w:r w:rsidR="008952FB">
        <w:rPr>
          <w:rStyle w:val="default"/>
          <w:rFonts w:hint="cs"/>
          <w:rtl/>
        </w:rPr>
        <w:t xml:space="preserve">נו לאורך הדופן האחורי בקצותיו מן הפינות הנמוכות הקיצוניות ביותר של הדופן שתי טבלאות שמידותיהן 30 ס"מ </w:t>
      </w:r>
      <w:r w:rsidR="008952FB">
        <w:rPr>
          <w:rStyle w:val="default"/>
        </w:rPr>
        <w:t>X</w:t>
      </w:r>
      <w:r w:rsidR="008952FB">
        <w:rPr>
          <w:rStyle w:val="default"/>
          <w:rtl/>
        </w:rPr>
        <w:t xml:space="preserve"> 60 ס</w:t>
      </w:r>
      <w:r w:rsidR="008952FB">
        <w:rPr>
          <w:rStyle w:val="default"/>
          <w:rFonts w:hint="cs"/>
          <w:rtl/>
        </w:rPr>
        <w:t>"מ שייצבעו לסירוגין בפסים בצבע לבן מחזיר אור ובפסים בצבע מחזיר אור כלהלן:</w:t>
      </w: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וחב הפסים יהיה 10 ס"מ;</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פסים יועברו בזווית של 45 מעלות ויתחילו ב</w:t>
      </w:r>
      <w:r>
        <w:rPr>
          <w:rStyle w:val="default"/>
          <w:rtl/>
        </w:rPr>
        <w:t>פי</w:t>
      </w:r>
      <w:r>
        <w:rPr>
          <w:rStyle w:val="default"/>
          <w:rFonts w:hint="cs"/>
          <w:rtl/>
        </w:rPr>
        <w:t>נה הימנית העליונה</w:t>
      </w:r>
      <w:r>
        <w:rPr>
          <w:rStyle w:val="default"/>
          <w:rtl/>
        </w:rPr>
        <w:t xml:space="preserve"> </w:t>
      </w:r>
      <w:r>
        <w:rPr>
          <w:rStyle w:val="default"/>
          <w:rFonts w:hint="cs"/>
          <w:rtl/>
        </w:rPr>
        <w:t>של הטבלה.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רכב מסחרי כאמור בתקנת משנה (א) שאין בו דופן אחורי תהיה המסגרת של החלק האחורי של מרכב הרכב צבועה בצבע אדום מחזיר אור כלהלן:</w:t>
      </w: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וחב הפס לא יהיה פחות מ-5 ס"מ;</w:t>
      </w:r>
    </w:p>
    <w:p w:rsidR="00765B69" w:rsidRDefault="00765B69">
      <w:pPr>
        <w:pStyle w:val="P22"/>
        <w:spacing w:before="72"/>
        <w:ind w:left="1021" w:right="1134"/>
        <w:rPr>
          <w:rStyle w:val="default"/>
          <w:rtl/>
        </w:rPr>
      </w:pPr>
      <w:r>
        <w:rPr>
          <w:rStyle w:val="default"/>
          <w:rFonts w:hint="cs"/>
          <w:rtl/>
        </w:rPr>
        <w:t>(2)</w:t>
      </w:r>
      <w:r>
        <w:rPr>
          <w:rStyle w:val="default"/>
          <w:rtl/>
        </w:rPr>
        <w:tab/>
        <w:t>א</w:t>
      </w:r>
      <w:r>
        <w:rPr>
          <w:rStyle w:val="default"/>
          <w:rFonts w:hint="cs"/>
          <w:rtl/>
        </w:rPr>
        <w:t>ורך הפס מן הקצוות לא יהיה פחות מ-40 ס"מ מכל קצה;</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פ</w:t>
      </w:r>
      <w:r>
        <w:rPr>
          <w:rStyle w:val="default"/>
          <w:rFonts w:hint="cs"/>
          <w:rtl/>
        </w:rPr>
        <w:t>ס ב</w:t>
      </w:r>
      <w:r>
        <w:rPr>
          <w:rStyle w:val="default"/>
          <w:rtl/>
        </w:rPr>
        <w:t>רו</w:t>
      </w:r>
      <w:r>
        <w:rPr>
          <w:rStyle w:val="default"/>
          <w:rFonts w:hint="cs"/>
          <w:rtl/>
        </w:rPr>
        <w:t>חב של 5 ס"מ לפחות</w:t>
      </w:r>
      <w:r>
        <w:rPr>
          <w:rStyle w:val="default"/>
          <w:rtl/>
        </w:rPr>
        <w:t xml:space="preserve"> </w:t>
      </w:r>
      <w:r>
        <w:rPr>
          <w:rStyle w:val="default"/>
          <w:rFonts w:hint="cs"/>
          <w:rtl/>
        </w:rPr>
        <w:t>ובאורך של 40 ס"מ לפחות צבוע בצבע אדום מחזיר אור המתחיל במאונך מקצות המסגרת של החלק האחורי של המרכב.</w:t>
      </w:r>
    </w:p>
    <w:p w:rsidR="008952FB" w:rsidRDefault="008952FB" w:rsidP="00814BB3">
      <w:pPr>
        <w:pStyle w:val="P00"/>
        <w:spacing w:before="72"/>
        <w:ind w:left="0" w:right="1134"/>
        <w:rPr>
          <w:rStyle w:val="default"/>
          <w:rFonts w:hint="cs"/>
          <w:rtl/>
        </w:rPr>
      </w:pPr>
      <w:bookmarkStart w:id="708" w:name="Seif679"/>
      <w:bookmarkEnd w:id="708"/>
      <w:r>
        <w:rPr>
          <w:lang w:val="he-IL"/>
        </w:rPr>
        <w:pict>
          <v:rect id="_x0000_s5862" style="position:absolute;left:0;text-align:left;margin-left:464.5pt;margin-top:8.05pt;width:75.05pt;height:50.3pt;z-index:252115456" o:allowincell="f" filled="f" stroked="f" strokecolor="lime" strokeweight=".25pt">
            <v:textbox style="mso-next-textbox:#_x0000_s5862" inset="0,0,0,0">
              <w:txbxContent>
                <w:p w:rsidR="00E20767" w:rsidRDefault="00E20767" w:rsidP="008952FB">
                  <w:pPr>
                    <w:spacing w:line="160" w:lineRule="exact"/>
                    <w:jc w:val="left"/>
                    <w:rPr>
                      <w:rFonts w:cs="Miriam" w:hint="cs"/>
                      <w:noProof/>
                      <w:sz w:val="18"/>
                      <w:szCs w:val="18"/>
                      <w:rtl/>
                    </w:rPr>
                  </w:pPr>
                  <w:r>
                    <w:rPr>
                      <w:rFonts w:cs="Miriam" w:hint="cs"/>
                      <w:sz w:val="18"/>
                      <w:szCs w:val="18"/>
                      <w:rtl/>
                    </w:rPr>
                    <w:t>לוחות סימון אחוריים לרכב</w:t>
                  </w:r>
                </w:p>
                <w:p w:rsidR="00E20767" w:rsidRDefault="00E20767" w:rsidP="008952FB">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p w:rsidR="00E20767" w:rsidRDefault="00E20767" w:rsidP="008952FB">
                  <w:pPr>
                    <w:spacing w:line="160" w:lineRule="exact"/>
                    <w:jc w:val="left"/>
                    <w:rPr>
                      <w:rFonts w:cs="Miriam" w:hint="cs"/>
                      <w:noProof/>
                      <w:sz w:val="18"/>
                      <w:szCs w:val="18"/>
                      <w:rtl/>
                    </w:rPr>
                  </w:pPr>
                  <w:r>
                    <w:rPr>
                      <w:rFonts w:cs="Miriam" w:hint="cs"/>
                      <w:noProof/>
                      <w:sz w:val="18"/>
                      <w:szCs w:val="18"/>
                      <w:rtl/>
                    </w:rPr>
                    <w:t>תק' (מס' 5) (תיקון) תשס"ט-2009</w:t>
                  </w:r>
                </w:p>
              </w:txbxContent>
            </v:textbox>
            <w10:anchorlock/>
          </v:rect>
        </w:pict>
      </w:r>
      <w:r>
        <w:rPr>
          <w:rStyle w:val="big-number"/>
          <w:rFonts w:cs="Miriam"/>
          <w:rtl/>
        </w:rPr>
        <w:t>383</w:t>
      </w:r>
      <w:r>
        <w:rPr>
          <w:rStyle w:val="default"/>
          <w:rtl/>
        </w:rPr>
        <w:t>א.</w:t>
      </w:r>
      <w:r>
        <w:rPr>
          <w:rStyle w:val="default"/>
          <w:rFonts w:hint="cs"/>
          <w:rtl/>
        </w:rPr>
        <w:t xml:space="preserve"> </w:t>
      </w:r>
      <w:r>
        <w:rPr>
          <w:rStyle w:val="default"/>
          <w:rtl/>
        </w:rPr>
        <w:t>(</w:t>
      </w:r>
      <w:r>
        <w:rPr>
          <w:rStyle w:val="default"/>
          <w:rFonts w:hint="cs"/>
          <w:rtl/>
        </w:rPr>
        <w:t xml:space="preserve">א) </w:t>
      </w:r>
      <w:r w:rsidRPr="00EC246D">
        <w:rPr>
          <w:rStyle w:val="default"/>
          <w:rFonts w:hint="cs"/>
          <w:rtl/>
        </w:rPr>
        <w:t xml:space="preserve">ברכב מסוג </w:t>
      </w:r>
      <w:r w:rsidRPr="00EC246D">
        <w:rPr>
          <w:rStyle w:val="default"/>
        </w:rPr>
        <w:t>N2</w:t>
      </w:r>
      <w:r w:rsidRPr="00EC246D">
        <w:rPr>
          <w:rStyle w:val="default"/>
          <w:rFonts w:hint="cs"/>
          <w:rtl/>
        </w:rPr>
        <w:t xml:space="preserve">, שמשקלו הכולל עולה על 7,500 ק"ג, וברכב מסוג </w:t>
      </w:r>
      <w:r w:rsidRPr="00EC246D">
        <w:rPr>
          <w:rStyle w:val="default"/>
        </w:rPr>
        <w:t>N3</w:t>
      </w:r>
      <w:r w:rsidRPr="00EC246D">
        <w:rPr>
          <w:rStyle w:val="default"/>
          <w:rFonts w:hint="cs"/>
          <w:rtl/>
        </w:rPr>
        <w:t xml:space="preserve"> </w:t>
      </w:r>
      <w:r w:rsidR="0023797E">
        <w:rPr>
          <w:rStyle w:val="default"/>
          <w:rFonts w:hint="cs"/>
          <w:rtl/>
        </w:rPr>
        <w:t>ו-</w:t>
      </w:r>
      <w:r w:rsidRPr="00EC246D">
        <w:rPr>
          <w:rStyle w:val="default"/>
        </w:rPr>
        <w:t>O</w:t>
      </w:r>
      <w:r w:rsidR="0023797E">
        <w:rPr>
          <w:rStyle w:val="default"/>
          <w:rFonts w:hint="cs"/>
          <w:rtl/>
        </w:rPr>
        <w:t>, לרבות כל מיתקן המיועד להיגרר על ידי רכב או להתחבר לרכב,</w:t>
      </w:r>
      <w:r w:rsidRPr="00EC246D">
        <w:rPr>
          <w:rStyle w:val="default"/>
          <w:rFonts w:hint="cs"/>
          <w:rtl/>
        </w:rPr>
        <w:t xml:space="preserve"> יותקנו בדופן האחורית לוחות סימון על פי דרישות תקן ישראלי ת"י 5381</w:t>
      </w:r>
      <w:r>
        <w:rPr>
          <w:rStyle w:val="default"/>
          <w:rFonts w:hint="cs"/>
          <w:rtl/>
        </w:rPr>
        <w:t>.</w:t>
      </w:r>
    </w:p>
    <w:p w:rsidR="008952FB" w:rsidRPr="00EC246D" w:rsidRDefault="008952FB" w:rsidP="008952FB">
      <w:pPr>
        <w:pStyle w:val="P00"/>
        <w:spacing w:before="72"/>
        <w:ind w:left="0" w:right="1134"/>
        <w:rPr>
          <w:rStyle w:val="default"/>
          <w:rFonts w:hint="cs"/>
          <w:rtl/>
        </w:rPr>
      </w:pPr>
      <w:r w:rsidRPr="00EC246D">
        <w:rPr>
          <w:rStyle w:val="default"/>
          <w:rFonts w:hint="cs"/>
          <w:rtl/>
        </w:rPr>
        <w:tab/>
        <w:t>(ב)</w:t>
      </w:r>
      <w:r w:rsidRPr="00EC246D">
        <w:rPr>
          <w:rStyle w:val="default"/>
          <w:rFonts w:hint="cs"/>
          <w:rtl/>
        </w:rPr>
        <w:tab/>
        <w:t xml:space="preserve">ברכב מסוג </w:t>
      </w:r>
      <w:r w:rsidRPr="00EC246D">
        <w:rPr>
          <w:rStyle w:val="default"/>
        </w:rPr>
        <w:t>N1</w:t>
      </w:r>
      <w:r w:rsidRPr="00EC246D">
        <w:rPr>
          <w:rStyle w:val="default"/>
          <w:rFonts w:hint="cs"/>
          <w:rtl/>
        </w:rPr>
        <w:t xml:space="preserve"> ו-</w:t>
      </w:r>
      <w:r w:rsidRPr="00EC246D">
        <w:rPr>
          <w:rStyle w:val="default"/>
        </w:rPr>
        <w:t>N2</w:t>
      </w:r>
      <w:r w:rsidRPr="00EC246D">
        <w:rPr>
          <w:rStyle w:val="default"/>
          <w:rFonts w:hint="cs"/>
          <w:rtl/>
        </w:rPr>
        <w:t xml:space="preserve">, שמשקלו הכולל עד 7,500 ק"ג, וברכב מסוג </w:t>
      </w:r>
      <w:r w:rsidRPr="00EC246D">
        <w:rPr>
          <w:rStyle w:val="default"/>
        </w:rPr>
        <w:t>M2</w:t>
      </w:r>
      <w:r w:rsidRPr="00EC246D">
        <w:rPr>
          <w:rStyle w:val="default"/>
          <w:rFonts w:hint="cs"/>
          <w:rtl/>
        </w:rPr>
        <w:t xml:space="preserve"> ו-</w:t>
      </w:r>
      <w:r w:rsidRPr="00EC246D">
        <w:rPr>
          <w:rStyle w:val="default"/>
        </w:rPr>
        <w:t>M3</w:t>
      </w:r>
      <w:r w:rsidRPr="00EC246D">
        <w:rPr>
          <w:rStyle w:val="default"/>
          <w:rFonts w:hint="cs"/>
          <w:rtl/>
        </w:rPr>
        <w:t xml:space="preserve"> יודבקו בצדם האחורי סרטים שהחומר מחזיר האור בהם עומד בדרישות תקן ישראלי ת"י 5381, שאורכם 40 ס"מ לפחות ורוחבם 5 ס"מ לפחות, ומספרם ומיקומם הוא על פי הוראות התקן האמור לגבי לוחות סימון.</w:t>
      </w:r>
    </w:p>
    <w:p w:rsidR="008952FB" w:rsidRPr="00EC246D" w:rsidRDefault="008952FB" w:rsidP="008952FB">
      <w:pPr>
        <w:pStyle w:val="P00"/>
        <w:spacing w:before="72"/>
        <w:ind w:left="0" w:right="1134"/>
        <w:rPr>
          <w:rStyle w:val="default"/>
          <w:rFonts w:hint="cs"/>
          <w:rtl/>
        </w:rPr>
      </w:pPr>
      <w:r w:rsidRPr="00EC246D">
        <w:rPr>
          <w:rStyle w:val="default"/>
          <w:rFonts w:hint="cs"/>
          <w:rtl/>
        </w:rPr>
        <w:tab/>
        <w:t>(ג)</w:t>
      </w:r>
      <w:r w:rsidRPr="00EC246D">
        <w:rPr>
          <w:rStyle w:val="default"/>
          <w:rFonts w:hint="cs"/>
          <w:rtl/>
        </w:rPr>
        <w:tab/>
        <w:t xml:space="preserve">ברכב מסוג </w:t>
      </w:r>
      <w:r w:rsidRPr="00EC246D">
        <w:rPr>
          <w:rStyle w:val="default"/>
        </w:rPr>
        <w:t>T1</w:t>
      </w:r>
      <w:r w:rsidRPr="00EC246D">
        <w:rPr>
          <w:rStyle w:val="default"/>
          <w:rFonts w:hint="cs"/>
          <w:rtl/>
        </w:rPr>
        <w:t xml:space="preserve"> וברכב מסוג </w:t>
      </w:r>
      <w:r w:rsidRPr="00EC246D">
        <w:rPr>
          <w:rStyle w:val="default"/>
        </w:rPr>
        <w:t>T3</w:t>
      </w:r>
      <w:r w:rsidRPr="00EC246D">
        <w:rPr>
          <w:rStyle w:val="default"/>
          <w:rFonts w:hint="cs"/>
          <w:rtl/>
        </w:rPr>
        <w:t xml:space="preserve"> יותקנו בצדם האחורי טבלאות מחזירות אור כמפורט בפרט 28 בחלק ג' לתוספת השניה.</w:t>
      </w:r>
    </w:p>
    <w:p w:rsidR="008952FB" w:rsidRPr="00EC246D" w:rsidRDefault="008952FB" w:rsidP="008952FB">
      <w:pPr>
        <w:pStyle w:val="P00"/>
        <w:spacing w:before="72"/>
        <w:ind w:left="0" w:right="1134"/>
        <w:rPr>
          <w:rStyle w:val="default"/>
          <w:rFonts w:hint="cs"/>
          <w:rtl/>
        </w:rPr>
      </w:pPr>
      <w:r w:rsidRPr="00EC246D">
        <w:rPr>
          <w:rStyle w:val="default"/>
          <w:rFonts w:hint="cs"/>
          <w:rtl/>
        </w:rPr>
        <w:tab/>
        <w:t>(ד)</w:t>
      </w:r>
      <w:r w:rsidRPr="00EC246D">
        <w:rPr>
          <w:rStyle w:val="default"/>
          <w:rFonts w:hint="cs"/>
          <w:rtl/>
        </w:rPr>
        <w:tab/>
        <w:t>על אף האמור בתקנות (א) עד (ג), אם מצאה רשות הרישוי כי המבנה של רכב מסוים אינו מאפשר התקנה של לוחות הסימון או הטבלאות או הדבקת סרטים במקום או באופן שנקבע, רשאית היא להורות כי לוחות הסימון יותקנו או יודבקו באופן או במידה אחרים, הדומים לקבוע בתקנות אלה ככל הניתן בהתחשב במבנה הרכב.</w:t>
      </w:r>
    </w:p>
    <w:p w:rsidR="008952FB" w:rsidRPr="00EC246D" w:rsidRDefault="008952FB" w:rsidP="008952FB">
      <w:pPr>
        <w:pStyle w:val="P00"/>
        <w:spacing w:before="72"/>
        <w:ind w:left="0" w:right="1134"/>
        <w:rPr>
          <w:rStyle w:val="default"/>
          <w:rFonts w:hint="cs"/>
          <w:rtl/>
        </w:rPr>
      </w:pPr>
      <w:r w:rsidRPr="00EC246D">
        <w:rPr>
          <w:rStyle w:val="default"/>
          <w:rFonts w:hint="cs"/>
          <w:rtl/>
        </w:rPr>
        <w:tab/>
        <w:t>(ה)</w:t>
      </w:r>
      <w:r w:rsidRPr="00EC246D">
        <w:rPr>
          <w:rStyle w:val="default"/>
          <w:rFonts w:hint="cs"/>
          <w:rtl/>
        </w:rPr>
        <w:tab/>
        <w:t>לא ינהג אדם ברכב, אלא אם כן כל לוחות הסימון והטבלאות המותקנים עליו וכל הסרטים המודבקים עליו, זהים בצבעם.</w:t>
      </w:r>
    </w:p>
    <w:p w:rsidR="00765B69" w:rsidRDefault="00765B69" w:rsidP="00814BB3">
      <w:pPr>
        <w:pStyle w:val="P00"/>
        <w:spacing w:before="72"/>
        <w:ind w:left="0" w:right="1134"/>
        <w:rPr>
          <w:rStyle w:val="default"/>
          <w:rFonts w:hint="cs"/>
          <w:rtl/>
        </w:rPr>
      </w:pPr>
      <w:r>
        <w:rPr>
          <w:lang w:val="he-IL"/>
        </w:rPr>
        <w:pict>
          <v:rect id="_x0000_s4930" style="position:absolute;left:0;text-align:left;margin-left:464.5pt;margin-top:8.05pt;width:75.05pt;height:18.8pt;z-index:251351552" o:allowincell="f" filled="f" stroked="f" strokecolor="lime" strokeweight=".25pt">
            <v:textbox style="mso-next-textbox:#_x0000_s4930" inset="0,0,0,0">
              <w:txbxContent>
                <w:p w:rsidR="00E20767" w:rsidRDefault="00E20767" w:rsidP="00E17B46">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txbxContent>
            </v:textbox>
            <w10:anchorlock/>
          </v:rect>
        </w:pict>
      </w:r>
      <w:r>
        <w:rPr>
          <w:rStyle w:val="big-number"/>
          <w:rFonts w:cs="Miriam"/>
          <w:rtl/>
        </w:rPr>
        <w:t>383</w:t>
      </w:r>
      <w:r>
        <w:rPr>
          <w:rStyle w:val="default"/>
          <w:rtl/>
        </w:rPr>
        <w:t>ב.</w:t>
      </w:r>
      <w:r>
        <w:rPr>
          <w:rStyle w:val="default"/>
          <w:rFonts w:hint="cs"/>
          <w:rtl/>
        </w:rPr>
        <w:t xml:space="preserve"> </w:t>
      </w:r>
      <w:r w:rsidR="00814BB3">
        <w:rPr>
          <w:rStyle w:val="default"/>
          <w:rFonts w:hint="cs"/>
          <w:rtl/>
        </w:rPr>
        <w:t>(בוטלה)</w:t>
      </w:r>
      <w:r>
        <w:rPr>
          <w:rStyle w:val="default"/>
          <w:rFonts w:hint="cs"/>
          <w:rtl/>
        </w:rPr>
        <w:t>.</w:t>
      </w:r>
    </w:p>
    <w:p w:rsidR="00765B69" w:rsidRDefault="00765B69" w:rsidP="00054750">
      <w:pPr>
        <w:pStyle w:val="P00"/>
        <w:spacing w:before="72"/>
        <w:ind w:left="0" w:right="1134"/>
        <w:rPr>
          <w:rStyle w:val="default"/>
          <w:rFonts w:hint="cs"/>
          <w:rtl/>
        </w:rPr>
      </w:pPr>
      <w:bookmarkStart w:id="709" w:name="Seif387"/>
      <w:bookmarkEnd w:id="709"/>
      <w:r>
        <w:rPr>
          <w:lang w:val="he-IL"/>
        </w:rPr>
        <w:pict>
          <v:rect id="_x0000_s4931" style="position:absolute;left:0;text-align:left;margin-left:470.25pt;margin-top:8.05pt;width:69.3pt;height:81.25pt;z-index:251352576" o:allowincell="f" filled="f" stroked="f" strokecolor="lime" strokeweight=".25pt">
            <v:textbox style="mso-next-textbox:#_x0000_s4931"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מון מונית </w:t>
                  </w:r>
                  <w:r>
                    <w:rPr>
                      <w:rFonts w:cs="Miriam"/>
                      <w:sz w:val="18"/>
                      <w:szCs w:val="18"/>
                      <w:rtl/>
                    </w:rPr>
                    <w:t>ור</w:t>
                  </w:r>
                  <w:r>
                    <w:rPr>
                      <w:rFonts w:cs="Miriam" w:hint="cs"/>
                      <w:sz w:val="18"/>
                      <w:szCs w:val="18"/>
                      <w:rtl/>
                    </w:rPr>
                    <w:t xml:space="preserve">כב פרטי </w:t>
                  </w:r>
                  <w:r>
                    <w:rPr>
                      <w:rFonts w:cs="Miriam"/>
                      <w:sz w:val="18"/>
                      <w:szCs w:val="18"/>
                      <w:rtl/>
                    </w:rPr>
                    <w:t>בצ</w:t>
                  </w:r>
                  <w:r>
                    <w:rPr>
                      <w:rFonts w:cs="Miriam" w:hint="cs"/>
                      <w:sz w:val="18"/>
                      <w:szCs w:val="18"/>
                      <w:rtl/>
                    </w:rPr>
                    <w:t>בע מחזיר אור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10) תשכ"ד-</w:t>
                  </w:r>
                  <w:r>
                    <w:rPr>
                      <w:rFonts w:cs="Miriam"/>
                      <w:sz w:val="18"/>
                      <w:szCs w:val="18"/>
                      <w:rtl/>
                    </w:rPr>
                    <w:t>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w:t>
                  </w:r>
                  <w:r>
                    <w:rPr>
                      <w:rFonts w:cs="Miriam"/>
                      <w:sz w:val="18"/>
                      <w:szCs w:val="18"/>
                      <w:rtl/>
                    </w:rPr>
                    <w:t xml:space="preserve"> (מ</w:t>
                  </w:r>
                  <w:r>
                    <w:rPr>
                      <w:rFonts w:cs="Miriam" w:hint="cs"/>
                      <w:sz w:val="18"/>
                      <w:szCs w:val="18"/>
                      <w:rtl/>
                    </w:rPr>
                    <w:t>ס' 2)</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נ"ו-</w:t>
                  </w:r>
                  <w:r>
                    <w:rPr>
                      <w:rFonts w:cs="Miriam"/>
                      <w:sz w:val="18"/>
                      <w:szCs w:val="18"/>
                      <w:rtl/>
                    </w:rPr>
                    <w:t>1995</w:t>
                  </w:r>
                </w:p>
                <w:p w:rsidR="00E20767" w:rsidRDefault="00E20767">
                  <w:pPr>
                    <w:spacing w:line="160" w:lineRule="exact"/>
                    <w:jc w:val="left"/>
                    <w:rPr>
                      <w:rFonts w:cs="Miriam" w:hint="cs"/>
                      <w:noProof/>
                      <w:sz w:val="18"/>
                      <w:szCs w:val="18"/>
                      <w:rtl/>
                    </w:rPr>
                  </w:pPr>
                  <w:r>
                    <w:rPr>
                      <w:rFonts w:cs="Miriam" w:hint="cs"/>
                      <w:sz w:val="18"/>
                      <w:szCs w:val="18"/>
                      <w:rtl/>
                    </w:rPr>
                    <w:t>תק' (מס' 15) תשס"ה-2005</w:t>
                  </w:r>
                </w:p>
              </w:txbxContent>
            </v:textbox>
            <w10:anchorlock/>
          </v:rect>
        </w:pict>
      </w:r>
      <w:r>
        <w:rPr>
          <w:rStyle w:val="big-number"/>
          <w:rFonts w:cs="Miriam"/>
          <w:rtl/>
        </w:rPr>
        <w:t>383</w:t>
      </w:r>
      <w:r>
        <w:rPr>
          <w:rStyle w:val="default"/>
          <w:rtl/>
        </w:rPr>
        <w:t>ג.</w:t>
      </w:r>
      <w:r>
        <w:rPr>
          <w:rStyle w:val="default"/>
          <w:rtl/>
        </w:rPr>
        <w:tab/>
        <w:t>(</w:t>
      </w:r>
      <w:r>
        <w:rPr>
          <w:rStyle w:val="default"/>
          <w:rFonts w:hint="cs"/>
          <w:rtl/>
        </w:rPr>
        <w:t>א)</w:t>
      </w:r>
      <w:r>
        <w:rPr>
          <w:rStyle w:val="default"/>
          <w:rtl/>
        </w:rPr>
        <w:tab/>
        <w:t>ב</w:t>
      </w:r>
      <w:r>
        <w:rPr>
          <w:rStyle w:val="default"/>
          <w:rFonts w:hint="cs"/>
          <w:rtl/>
        </w:rPr>
        <w:t>מונית וברכב פרטי ששנת ייצורו עד 1995, יהיה המגן האחורי מסומן בהתאם לאמור בפרט 28 1(ב) בחלק ג' לתוספת השניה.</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rect id="_x0000_s4932" style="position:absolute;left:0;text-align:left;margin-left:464.35pt;margin-top:7.1pt;width:75.05pt;height:32.9pt;z-index:251353600" o:allowincell="f" filled="f" stroked="f" strokecolor="lime" strokeweight=".25pt">
            <v:textbox style="mso-next-textbox:#_x0000_s493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p w:rsidR="00E20767" w:rsidRDefault="00E20767">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 אף האמור בתקנת משנה (א), ברכב נוסעים פרטי ששנת ייצורו 1996 ואילך, יכול שיודבק במרכז הפגוש האחורי או על מרכב הרכב שמעליו סרט מחזיר אור ועליו הכתובת "שמור מרחק".</w:t>
      </w:r>
    </w:p>
    <w:p w:rsidR="00765B69" w:rsidRDefault="00765B69" w:rsidP="00814BB3">
      <w:pPr>
        <w:pStyle w:val="P00"/>
        <w:spacing w:before="72"/>
        <w:ind w:left="0" w:right="1134"/>
        <w:rPr>
          <w:rStyle w:val="default"/>
          <w:rFonts w:hint="cs"/>
          <w:rtl/>
        </w:rPr>
      </w:pPr>
      <w:r>
        <w:rPr>
          <w:lang w:val="he-IL"/>
        </w:rPr>
        <w:pict>
          <v:rect id="_x0000_s4933" style="position:absolute;left:0;text-align:left;margin-left:464.5pt;margin-top:8.05pt;width:75.05pt;height:17.15pt;z-index:251354624" o:allowincell="f" filled="f" stroked="f" strokecolor="lime" strokeweight=".25pt">
            <v:textbox style="mso-next-textbox:#_x0000_s4933" inset="0,0,0,0">
              <w:txbxContent>
                <w:p w:rsidR="00E20767" w:rsidRDefault="00E20767" w:rsidP="00E17B46">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txbxContent>
            </v:textbox>
            <w10:anchorlock/>
          </v:rect>
        </w:pict>
      </w:r>
      <w:r>
        <w:rPr>
          <w:rStyle w:val="big-number"/>
          <w:rFonts w:cs="Miriam"/>
          <w:rtl/>
        </w:rPr>
        <w:t>383</w:t>
      </w:r>
      <w:r>
        <w:rPr>
          <w:rStyle w:val="default"/>
          <w:rtl/>
        </w:rPr>
        <w:t>ד</w:t>
      </w:r>
      <w:r>
        <w:rPr>
          <w:rStyle w:val="default"/>
          <w:rFonts w:hint="cs"/>
          <w:rtl/>
        </w:rPr>
        <w:t xml:space="preserve">. </w:t>
      </w:r>
      <w:r>
        <w:rPr>
          <w:rStyle w:val="default"/>
          <w:rtl/>
        </w:rPr>
        <w:t>(</w:t>
      </w:r>
      <w:r w:rsidR="00814BB3">
        <w:rPr>
          <w:rStyle w:val="default"/>
          <w:rFonts w:hint="cs"/>
          <w:rtl/>
        </w:rPr>
        <w:t>בוטלה).</w:t>
      </w:r>
    </w:p>
    <w:p w:rsidR="00765B69" w:rsidRDefault="00765B69" w:rsidP="002E2539">
      <w:pPr>
        <w:pStyle w:val="P00"/>
        <w:spacing w:before="72"/>
        <w:ind w:left="0" w:right="1134"/>
        <w:rPr>
          <w:rStyle w:val="default"/>
          <w:rFonts w:hint="cs"/>
          <w:rtl/>
        </w:rPr>
      </w:pPr>
      <w:bookmarkStart w:id="710" w:name="Seif388"/>
      <w:bookmarkEnd w:id="710"/>
      <w:r>
        <w:rPr>
          <w:lang w:val="he-IL"/>
        </w:rPr>
        <w:pict>
          <v:rect id="_x0000_s4934" style="position:absolute;left:0;text-align:left;margin-left:464.5pt;margin-top:8.05pt;width:75.05pt;height:84.35pt;z-index:251355648" o:allowincell="f" filled="f" stroked="f" strokecolor="lime" strokeweight=".25pt">
            <v:textbox style="mso-next-textbox:#_x0000_s4934"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מון אופנוע </w:t>
                  </w:r>
                  <w:r>
                    <w:rPr>
                      <w:rFonts w:cs="Miriam"/>
                      <w:sz w:val="18"/>
                      <w:szCs w:val="18"/>
                      <w:rtl/>
                    </w:rPr>
                    <w:t>וט</w:t>
                  </w:r>
                  <w:r>
                    <w:rPr>
                      <w:rFonts w:cs="Miriam" w:hint="cs"/>
                      <w:sz w:val="18"/>
                      <w:szCs w:val="18"/>
                      <w:rtl/>
                    </w:rPr>
                    <w:t xml:space="preserve">רקטור בצבע </w:t>
                  </w:r>
                  <w:r>
                    <w:rPr>
                      <w:rFonts w:cs="Miriam"/>
                      <w:sz w:val="18"/>
                      <w:szCs w:val="18"/>
                      <w:rtl/>
                    </w:rPr>
                    <w:t>מח</w:t>
                  </w:r>
                  <w:r>
                    <w:rPr>
                      <w:rFonts w:cs="Miriam" w:hint="cs"/>
                      <w:sz w:val="18"/>
                      <w:szCs w:val="18"/>
                      <w:rtl/>
                    </w:rPr>
                    <w:t>זיר אור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10) </w:t>
                  </w:r>
                  <w:r>
                    <w:rPr>
                      <w:rFonts w:cs="Miriam"/>
                      <w:sz w:val="18"/>
                      <w:szCs w:val="18"/>
                      <w:rtl/>
                    </w:rPr>
                    <w:br/>
                  </w:r>
                  <w:r>
                    <w:rPr>
                      <w:rFonts w:cs="Miriam" w:hint="cs"/>
                      <w:sz w:val="18"/>
                      <w:szCs w:val="18"/>
                      <w:rtl/>
                    </w:rPr>
                    <w:t>תשכ"ד-</w:t>
                  </w:r>
                  <w:r>
                    <w:rPr>
                      <w:rFonts w:cs="Miriam"/>
                      <w:sz w:val="18"/>
                      <w:szCs w:val="18"/>
                      <w:rtl/>
                    </w:rPr>
                    <w:t>196</w:t>
                  </w:r>
                  <w:r>
                    <w:rPr>
                      <w:rFonts w:cs="Miriam" w:hint="cs"/>
                      <w:sz w:val="18"/>
                      <w:szCs w:val="18"/>
                      <w:rtl/>
                    </w:rPr>
                    <w:t>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תשנ"ד-</w:t>
                  </w:r>
                  <w:r>
                    <w:rPr>
                      <w:rFonts w:cs="Miriam"/>
                      <w:sz w:val="18"/>
                      <w:szCs w:val="18"/>
                      <w:rtl/>
                    </w:rPr>
                    <w:t>1994</w:t>
                  </w:r>
                </w:p>
              </w:txbxContent>
            </v:textbox>
            <w10:anchorlock/>
          </v:rect>
        </w:pict>
      </w:r>
      <w:r>
        <w:rPr>
          <w:rStyle w:val="big-number"/>
          <w:rFonts w:cs="Miriam"/>
          <w:rtl/>
        </w:rPr>
        <w:t>383</w:t>
      </w:r>
      <w:r>
        <w:rPr>
          <w:rStyle w:val="default"/>
          <w:rtl/>
        </w:rPr>
        <w:t>ה.</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אופנוע ובטרקטור תהיה לוחית ה</w:t>
      </w:r>
      <w:r>
        <w:rPr>
          <w:rStyle w:val="default"/>
          <w:rtl/>
        </w:rPr>
        <w:t>ז</w:t>
      </w:r>
      <w:r>
        <w:rPr>
          <w:rStyle w:val="default"/>
          <w:rFonts w:hint="cs"/>
          <w:rtl/>
        </w:rPr>
        <w:t>יהוי האחורית צבועה בפס בצבע אדום מחזיר אור שרוחבו 2.5 ס"מ ואורכו 15 ס"מ מתחת לספרות בגובה 30 מ</w:t>
      </w:r>
      <w:r>
        <w:rPr>
          <w:rStyle w:val="default"/>
          <w:rtl/>
        </w:rPr>
        <w:t>"מ</w:t>
      </w:r>
      <w:r>
        <w:rPr>
          <w:rStyle w:val="default"/>
          <w:rFonts w:hint="cs"/>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tl/>
        </w:rPr>
      </w:pPr>
      <w:r>
        <w:rPr>
          <w:rFonts w:cs="FrankRuehl"/>
          <w:rtl/>
          <w:lang w:val="he-IL"/>
        </w:rPr>
        <w:pict>
          <v:shape id="_x0000_s5178" type="#_x0000_t202" style="position:absolute;left:0;text-align:left;margin-left:470.25pt;margin-top:7.1pt;width:1in;height:16.8pt;z-index:25157785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תלת-אופנוע תהיה לוחית הזיהוי האחורית צבועה כאמור בתקנת משנה (א) וקצה הארגז ייצבע במאונך, מלפנים אם הארגז מורכב מלפנים או מאחור אם הארגז מורכב מאחור, בצ</w:t>
      </w:r>
      <w:r>
        <w:rPr>
          <w:rStyle w:val="default"/>
          <w:rtl/>
        </w:rPr>
        <w:t>ב</w:t>
      </w:r>
      <w:r>
        <w:rPr>
          <w:rStyle w:val="default"/>
          <w:rFonts w:hint="cs"/>
          <w:rtl/>
        </w:rPr>
        <w:t>ע אדום מחזיר אור באורך של 15 ס"מ לפחות וברוחב של 2.5 ס"מ לפחות.</w:t>
      </w:r>
    </w:p>
    <w:p w:rsidR="00765B69" w:rsidRDefault="00765B69">
      <w:pPr>
        <w:pStyle w:val="P00"/>
        <w:spacing w:before="72"/>
        <w:ind w:left="0" w:right="1134"/>
        <w:rPr>
          <w:rStyle w:val="default"/>
          <w:rFonts w:hint="cs"/>
          <w:rtl/>
        </w:rPr>
      </w:pPr>
      <w:r>
        <w:rPr>
          <w:lang w:val="he-IL"/>
        </w:rPr>
        <w:pict>
          <v:rect id="_x0000_s4935" style="position:absolute;left:0;text-align:left;margin-left:464.5pt;margin-top:8.05pt;width:75.05pt;height:32pt;z-index:251356672" o:allowincell="f" filled="f" stroked="f" strokecolor="lime" strokeweight=".25pt">
            <v:textbox style="mso-next-textbox:#_x0000_s493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1993</w:t>
                  </w:r>
                </w:p>
              </w:txbxContent>
            </v:textbox>
            <w10:anchorlock/>
          </v:rect>
        </w:pict>
      </w: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 xml:space="preserve">אופנוע עם רכב צדי תהיה </w:t>
      </w:r>
      <w:r>
        <w:rPr>
          <w:rStyle w:val="default"/>
          <w:rtl/>
        </w:rPr>
        <w:t>לו</w:t>
      </w:r>
      <w:r>
        <w:rPr>
          <w:rStyle w:val="default"/>
          <w:rFonts w:hint="cs"/>
          <w:rtl/>
        </w:rPr>
        <w:t>חית הזיהוי האחורית צבועה כאמור בתקנת משנה (א) וכן יהיה הרכב הצדי צבוע בקצהו האחורי הקיצוני בפס בצבע מחזיר אור ברוחב של 2.5 ס"מ ובאורך של 15 ס"מ לפחות.</w:t>
      </w:r>
    </w:p>
    <w:p w:rsidR="00765B69" w:rsidRDefault="00765B69" w:rsidP="002E2539">
      <w:pPr>
        <w:pStyle w:val="P00"/>
        <w:spacing w:before="72"/>
        <w:ind w:left="0" w:right="1134"/>
        <w:rPr>
          <w:rStyle w:val="default"/>
          <w:rFonts w:hint="cs"/>
          <w:rtl/>
        </w:rPr>
      </w:pPr>
      <w:bookmarkStart w:id="711" w:name="Seif389"/>
      <w:bookmarkEnd w:id="711"/>
      <w:r>
        <w:rPr>
          <w:lang w:val="he-IL"/>
        </w:rPr>
        <w:pict>
          <v:rect id="_x0000_s4936" style="position:absolute;left:0;text-align:left;margin-left:464.5pt;margin-top:8.05pt;width:75.05pt;height:64.7pt;z-index:251357696" o:allowincell="f" filled="f" stroked="f" strokecolor="lime" strokeweight=".25pt">
            <v:textbox style="mso-next-textbox:#_x0000_s4936"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מון טרקטור </w:t>
                  </w:r>
                  <w:r>
                    <w:rPr>
                      <w:rFonts w:cs="Miriam"/>
                      <w:sz w:val="18"/>
                      <w:szCs w:val="18"/>
                      <w:rtl/>
                    </w:rPr>
                    <w:t>בצ</w:t>
                  </w:r>
                  <w:r>
                    <w:rPr>
                      <w:rFonts w:cs="Miriam" w:hint="cs"/>
                      <w:sz w:val="18"/>
                      <w:szCs w:val="18"/>
                      <w:rtl/>
                    </w:rPr>
                    <w:t>בע מחזיר אור</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10)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נ"ד-</w:t>
                  </w:r>
                  <w:r>
                    <w:rPr>
                      <w:rFonts w:cs="Miriam"/>
                      <w:sz w:val="18"/>
                      <w:szCs w:val="18"/>
                      <w:rtl/>
                    </w:rPr>
                    <w:t>1994</w:t>
                  </w:r>
                </w:p>
              </w:txbxContent>
            </v:textbox>
            <w10:anchorlock/>
          </v:rect>
        </w:pict>
      </w:r>
      <w:r>
        <w:rPr>
          <w:rStyle w:val="big-number"/>
          <w:rFonts w:cs="Miriam"/>
          <w:rtl/>
        </w:rPr>
        <w:t>383</w:t>
      </w:r>
      <w:r>
        <w:rPr>
          <w:rStyle w:val="default"/>
          <w:rtl/>
        </w:rPr>
        <w:t>ו.</w:t>
      </w:r>
      <w:r>
        <w:rPr>
          <w:rStyle w:val="default"/>
          <w:rtl/>
        </w:rPr>
        <w:tab/>
        <w:t>(</w:t>
      </w:r>
      <w:r>
        <w:rPr>
          <w:rStyle w:val="default"/>
          <w:rFonts w:hint="cs"/>
          <w:rtl/>
        </w:rPr>
        <w:t>א)</w:t>
      </w:r>
      <w:r>
        <w:rPr>
          <w:rStyle w:val="default"/>
          <w:rtl/>
        </w:rPr>
        <w:tab/>
        <w:t>ב</w:t>
      </w:r>
      <w:r>
        <w:rPr>
          <w:rStyle w:val="default"/>
          <w:rFonts w:hint="cs"/>
          <w:rtl/>
        </w:rPr>
        <w:t xml:space="preserve">טרקטור למעט בטרקטורון ובמכונה ניידת יהיו הכנפיים האחוריות צבועות בפס מאונך בצבע אדום מחזיר </w:t>
      </w:r>
      <w:r>
        <w:rPr>
          <w:rStyle w:val="default"/>
          <w:rtl/>
        </w:rPr>
        <w:t>או</w:t>
      </w:r>
      <w:r>
        <w:rPr>
          <w:rStyle w:val="default"/>
          <w:rFonts w:hint="cs"/>
          <w:rtl/>
        </w:rPr>
        <w:t>ר ברוחב של 5 ס"מ לפחות ובאורך של 40 ס"מ לפחות המתחיל מן הקצה התחתון של הכנף.</w:t>
      </w:r>
    </w:p>
    <w:p w:rsidR="00765B69" w:rsidRDefault="00765B69">
      <w:pPr>
        <w:pStyle w:val="P00"/>
        <w:spacing w:before="72"/>
        <w:ind w:left="0" w:right="1134"/>
        <w:rPr>
          <w:rStyle w:val="default"/>
          <w:rtl/>
        </w:rPr>
      </w:pPr>
    </w:p>
    <w:p w:rsidR="00765B69" w:rsidRDefault="00765B69" w:rsidP="00BE474E">
      <w:pPr>
        <w:pStyle w:val="P00"/>
        <w:spacing w:before="72"/>
        <w:ind w:left="0" w:right="1134"/>
        <w:rPr>
          <w:rStyle w:val="default"/>
          <w:rFonts w:hint="cs"/>
          <w:rtl/>
        </w:rPr>
      </w:pPr>
      <w:r>
        <w:rPr>
          <w:rFonts w:cs="FrankRuehl"/>
          <w:rtl/>
          <w:lang w:val="he-IL"/>
        </w:rPr>
        <w:pict>
          <v:shape id="_x0000_s5179" type="#_x0000_t202" style="position:absolute;left:0;text-align:left;margin-left:470.25pt;margin-top:7.1pt;width:1in;height:27.15pt;z-index:251578880" filled="f" stroked="f">
            <v:textbox inset="1mm,0,1mm,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תשל"ט-</w:t>
                  </w:r>
                  <w:r>
                    <w:rPr>
                      <w:rFonts w:cs="Miriam"/>
                      <w:sz w:val="18"/>
                      <w:szCs w:val="18"/>
                      <w:rtl/>
                    </w:rPr>
                    <w:t>1978</w:t>
                  </w:r>
                </w:p>
                <w:p w:rsidR="00E20767" w:rsidRDefault="00E20767" w:rsidP="002E2539">
                  <w:pPr>
                    <w:spacing w:line="160" w:lineRule="exact"/>
                    <w:jc w:val="left"/>
                    <w:rPr>
                      <w:rFonts w:cs="Miriam" w:hint="cs"/>
                      <w:noProof/>
                      <w:sz w:val="18"/>
                      <w:szCs w:val="18"/>
                      <w:rtl/>
                    </w:rPr>
                  </w:pPr>
                  <w:r>
                    <w:rPr>
                      <w:rFonts w:cs="Miriam" w:hint="cs"/>
                      <w:noProof/>
                      <w:sz w:val="18"/>
                      <w:szCs w:val="18"/>
                      <w:rtl/>
                    </w:rPr>
                    <w:t>תק' (מס' 5) תשס"ט-2009</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יה מותקן ברכב כאמור בתקנת משנה (א) מאחוריו, ציוד עבודה, יסומן רכב כאמור וכן יסומן הקצה האחורי של ציוד העבודה במרכז בטבלה אחת כאמור בתקנה 383א(</w:t>
      </w:r>
      <w:r w:rsidR="008952FB">
        <w:rPr>
          <w:rStyle w:val="default"/>
          <w:rFonts w:hint="cs"/>
          <w:rtl/>
        </w:rPr>
        <w:t>ג</w:t>
      </w:r>
      <w:r>
        <w:rPr>
          <w:rStyle w:val="default"/>
          <w:rFonts w:hint="cs"/>
          <w:rtl/>
        </w:rPr>
        <w:t>).</w:t>
      </w:r>
    </w:p>
    <w:p w:rsidR="00765B69" w:rsidRDefault="00765B69" w:rsidP="008C40D4">
      <w:pPr>
        <w:pStyle w:val="P00"/>
        <w:spacing w:before="72"/>
        <w:ind w:left="0" w:right="1134"/>
        <w:rPr>
          <w:rStyle w:val="default"/>
          <w:rFonts w:hint="cs"/>
          <w:rtl/>
        </w:rPr>
      </w:pPr>
      <w:bookmarkStart w:id="712" w:name="Seif390"/>
      <w:bookmarkEnd w:id="712"/>
      <w:r>
        <w:rPr>
          <w:lang w:val="he-IL"/>
        </w:rPr>
        <w:pict>
          <v:rect id="_x0000_s4937" style="position:absolute;left:0;text-align:left;margin-left:464.5pt;margin-top:8.05pt;width:75.05pt;height:63.3pt;z-index:251358720" o:allowincell="f" filled="f" stroked="f" strokecolor="lime" strokeweight=".25pt">
            <v:textbox style="mso-next-textbox:#_x0000_s4937"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מון גרור </w:t>
                  </w:r>
                  <w:r>
                    <w:rPr>
                      <w:rFonts w:cs="Miriam"/>
                      <w:sz w:val="18"/>
                      <w:szCs w:val="18"/>
                      <w:rtl/>
                    </w:rPr>
                    <w:t>ונ</w:t>
                  </w:r>
                  <w:r>
                    <w:rPr>
                      <w:rFonts w:cs="Miriam" w:hint="cs"/>
                      <w:sz w:val="18"/>
                      <w:szCs w:val="18"/>
                      <w:rtl/>
                    </w:rPr>
                    <w:t>תמך ועגלות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10) </w:t>
                  </w:r>
                  <w:r>
                    <w:rPr>
                      <w:rFonts w:cs="Miriam"/>
                      <w:sz w:val="18"/>
                      <w:szCs w:val="18"/>
                      <w:rtl/>
                    </w:rPr>
                    <w:br/>
                  </w:r>
                  <w:r>
                    <w:rPr>
                      <w:rFonts w:cs="Miriam" w:hint="cs"/>
                      <w:sz w:val="18"/>
                      <w:szCs w:val="18"/>
                      <w:rtl/>
                    </w:rPr>
                    <w:t>תשכ"ד-</w:t>
                  </w:r>
                  <w:r>
                    <w:rPr>
                      <w:rFonts w:cs="Miriam"/>
                      <w:sz w:val="18"/>
                      <w:szCs w:val="18"/>
                      <w:rtl/>
                    </w:rPr>
                    <w:t>1964</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תשכ"ח-</w:t>
                  </w:r>
                  <w:r>
                    <w:rPr>
                      <w:rFonts w:cs="Miriam"/>
                      <w:sz w:val="18"/>
                      <w:szCs w:val="18"/>
                      <w:rtl/>
                    </w:rPr>
                    <w:t>1967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ל"ג-</w:t>
                  </w:r>
                  <w:r>
                    <w:rPr>
                      <w:rFonts w:cs="Miriam"/>
                      <w:sz w:val="18"/>
                      <w:szCs w:val="18"/>
                      <w:rtl/>
                    </w:rPr>
                    <w:t>1973</w:t>
                  </w:r>
                </w:p>
              </w:txbxContent>
            </v:textbox>
            <w10:anchorlock/>
          </v:rect>
        </w:pict>
      </w:r>
      <w:r>
        <w:rPr>
          <w:rStyle w:val="big-number"/>
          <w:rFonts w:cs="Miriam"/>
          <w:rtl/>
        </w:rPr>
        <w:t>383</w:t>
      </w:r>
      <w:r>
        <w:rPr>
          <w:rStyle w:val="default"/>
          <w:rtl/>
        </w:rPr>
        <w:t>ז.</w:t>
      </w:r>
      <w:r>
        <w:rPr>
          <w:rStyle w:val="default"/>
          <w:rtl/>
        </w:rPr>
        <w:tab/>
        <w:t>(</w:t>
      </w:r>
      <w:r>
        <w:rPr>
          <w:rStyle w:val="default"/>
          <w:rFonts w:hint="cs"/>
          <w:rtl/>
        </w:rPr>
        <w:t>א)</w:t>
      </w:r>
      <w:r>
        <w:rPr>
          <w:rStyle w:val="default"/>
          <w:rtl/>
        </w:rPr>
        <w:tab/>
      </w:r>
      <w:r w:rsidR="008C40D4">
        <w:rPr>
          <w:rStyle w:val="default"/>
          <w:rFonts w:hint="cs"/>
          <w:rtl/>
        </w:rPr>
        <w:t>(בוטלה</w:t>
      </w:r>
      <w:r>
        <w:rPr>
          <w:rStyle w:val="default"/>
          <w:rFonts w:hint="cs"/>
          <w:rtl/>
        </w:rPr>
        <w:t>).</w:t>
      </w:r>
    </w:p>
    <w:p w:rsidR="008C40D4" w:rsidRDefault="008C40D4" w:rsidP="008C40D4">
      <w:pPr>
        <w:pStyle w:val="P00"/>
        <w:spacing w:before="72"/>
        <w:ind w:left="0" w:right="1134"/>
        <w:rPr>
          <w:rStyle w:val="default"/>
          <w:rFonts w:hint="cs"/>
          <w:rtl/>
        </w:rPr>
      </w:pPr>
    </w:p>
    <w:p w:rsidR="008C40D4" w:rsidRDefault="008C40D4" w:rsidP="008C40D4">
      <w:pPr>
        <w:pStyle w:val="P00"/>
        <w:spacing w:before="72"/>
        <w:ind w:left="0" w:right="1134"/>
        <w:rPr>
          <w:rStyle w:val="default"/>
          <w:rFonts w:hint="cs"/>
          <w:rtl/>
        </w:rPr>
      </w:pPr>
    </w:p>
    <w:p w:rsidR="00765B69" w:rsidRDefault="00765B69" w:rsidP="008C40D4">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r>
      <w:r w:rsidR="008C40D4">
        <w:rPr>
          <w:rStyle w:val="default"/>
          <w:rFonts w:hint="cs"/>
          <w:rtl/>
        </w:rPr>
        <w:t>(בוטלה</w:t>
      </w:r>
      <w:r>
        <w:rPr>
          <w:rStyle w:val="default"/>
          <w:rFonts w:hint="cs"/>
          <w:rtl/>
        </w:rPr>
        <w:t>).</w:t>
      </w:r>
    </w:p>
    <w:p w:rsidR="008C40D4" w:rsidRDefault="008C40D4" w:rsidP="008C40D4">
      <w:pPr>
        <w:pStyle w:val="P00"/>
        <w:spacing w:before="72"/>
        <w:ind w:left="0" w:right="1134"/>
        <w:rPr>
          <w:rStyle w:val="default"/>
          <w:rFonts w:hint="cs"/>
          <w:rtl/>
        </w:rPr>
      </w:pPr>
    </w:p>
    <w:p w:rsidR="00765B69" w:rsidRDefault="00765B69" w:rsidP="00BE474E">
      <w:pPr>
        <w:pStyle w:val="P00"/>
        <w:spacing w:before="72"/>
        <w:ind w:left="0" w:right="1134"/>
        <w:rPr>
          <w:rStyle w:val="default"/>
          <w:rFonts w:hint="cs"/>
          <w:rtl/>
        </w:rPr>
      </w:pPr>
      <w:r>
        <w:rPr>
          <w:rFonts w:cs="FrankRuehl"/>
          <w:rtl/>
          <w:lang w:val="he-IL"/>
        </w:rPr>
        <w:pict>
          <v:shape id="_x0000_s5180" type="#_x0000_t202" style="position:absolute;left:0;text-align:left;margin-left:470.25pt;margin-top:7.1pt;width:1in;height:30.95pt;z-index:251579904" filled="f" stroked="f">
            <v:textbox inset="1mm,0,1mm,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תשכ"ח-</w:t>
                  </w:r>
                  <w:r>
                    <w:rPr>
                      <w:rFonts w:cs="Miriam"/>
                      <w:sz w:val="18"/>
                      <w:szCs w:val="18"/>
                      <w:rtl/>
                    </w:rPr>
                    <w:t>1967</w:t>
                  </w:r>
                </w:p>
                <w:p w:rsidR="00E20767" w:rsidRDefault="00E20767" w:rsidP="0087793D">
                  <w:pPr>
                    <w:spacing w:line="160" w:lineRule="exact"/>
                    <w:jc w:val="left"/>
                    <w:rPr>
                      <w:rFonts w:cs="Miriam" w:hint="cs"/>
                      <w:noProof/>
                      <w:sz w:val="18"/>
                      <w:szCs w:val="18"/>
                      <w:rtl/>
                    </w:rPr>
                  </w:pPr>
                  <w:r>
                    <w:rPr>
                      <w:rFonts w:cs="Miriam" w:hint="cs"/>
                      <w:noProof/>
                      <w:sz w:val="18"/>
                      <w:szCs w:val="18"/>
                      <w:rtl/>
                    </w:rPr>
                    <w:t>תק' (מס' 5) תשס"ט-2009</w:t>
                  </w:r>
                </w:p>
              </w:txbxContent>
            </v:textbox>
            <w10:anchorlock/>
          </v:shape>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גלה הרתומה לבהמה תסומן מאחוריה, במרכז, בטבלה אחת כאמור בתקנה 383</w:t>
      </w:r>
      <w:r w:rsidR="008952FB">
        <w:rPr>
          <w:rStyle w:val="default"/>
          <w:rFonts w:hint="cs"/>
          <w:rtl/>
        </w:rPr>
        <w:t>א</w:t>
      </w:r>
      <w:r>
        <w:rPr>
          <w:rStyle w:val="default"/>
          <w:rFonts w:hint="cs"/>
          <w:rtl/>
        </w:rPr>
        <w:t>(</w:t>
      </w:r>
      <w:r w:rsidR="008952FB">
        <w:rPr>
          <w:rStyle w:val="default"/>
          <w:rFonts w:hint="cs"/>
          <w:rtl/>
        </w:rPr>
        <w:t>ג</w:t>
      </w:r>
      <w:r>
        <w:rPr>
          <w:rStyle w:val="default"/>
          <w:rFonts w:hint="cs"/>
          <w:rtl/>
        </w:rPr>
        <w:t>).</w:t>
      </w:r>
    </w:p>
    <w:p w:rsidR="0087793D" w:rsidRDefault="0087793D">
      <w:pPr>
        <w:pStyle w:val="P00"/>
        <w:spacing w:before="72"/>
        <w:ind w:left="0" w:right="1134"/>
        <w:rPr>
          <w:rStyle w:val="default"/>
          <w:rFonts w:hint="cs"/>
          <w:rtl/>
        </w:rPr>
      </w:pPr>
    </w:p>
    <w:p w:rsidR="00765B69" w:rsidRDefault="00765B69" w:rsidP="0087793D">
      <w:pPr>
        <w:pStyle w:val="P00"/>
        <w:spacing w:before="72"/>
        <w:ind w:left="0" w:right="1134"/>
        <w:rPr>
          <w:rStyle w:val="default"/>
          <w:rFonts w:hint="cs"/>
          <w:rtl/>
        </w:rPr>
      </w:pPr>
      <w:bookmarkStart w:id="713" w:name="Seif391"/>
      <w:bookmarkEnd w:id="713"/>
      <w:r>
        <w:rPr>
          <w:lang w:val="he-IL"/>
        </w:rPr>
        <w:pict>
          <v:rect id="_x0000_s4938" style="position:absolute;left:0;text-align:left;margin-left:464.5pt;margin-top:8.05pt;width:75.05pt;height:16pt;z-index:251359744" o:allowincell="f" filled="f" stroked="f" strokecolor="lime" strokeweight=".25pt">
            <v:textbox style="mso-next-textbox:#_x0000_s4938"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שור</w:t>
                  </w:r>
                  <w:r>
                    <w:rPr>
                      <w:rFonts w:cs="Miriam"/>
                      <w:sz w:val="18"/>
                      <w:szCs w:val="18"/>
                      <w:rtl/>
                    </w:rPr>
                    <w:t xml:space="preserve"> </w:t>
                  </w:r>
                  <w:r>
                    <w:rPr>
                      <w:rFonts w:cs="Miriam" w:hint="cs"/>
                      <w:sz w:val="18"/>
                      <w:szCs w:val="18"/>
                      <w:rtl/>
                    </w:rPr>
                    <w:t>הסימון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txbxContent>
            </v:textbox>
            <w10:anchorlock/>
          </v:rect>
        </w:pict>
      </w:r>
      <w:r>
        <w:rPr>
          <w:rStyle w:val="big-number"/>
          <w:rFonts w:cs="Miriam"/>
          <w:rtl/>
        </w:rPr>
        <w:t>383</w:t>
      </w:r>
      <w:r>
        <w:rPr>
          <w:rStyle w:val="default"/>
          <w:rtl/>
        </w:rPr>
        <w:t>ח.</w:t>
      </w:r>
      <w:r>
        <w:rPr>
          <w:rStyle w:val="default"/>
          <w:rFonts w:hint="cs"/>
          <w:rtl/>
        </w:rPr>
        <w:t xml:space="preserve"> </w:t>
      </w:r>
      <w:r>
        <w:rPr>
          <w:rStyle w:val="default"/>
          <w:rtl/>
        </w:rPr>
        <w:t>ה</w:t>
      </w:r>
      <w:r>
        <w:rPr>
          <w:rStyle w:val="default"/>
          <w:rFonts w:hint="cs"/>
          <w:rtl/>
        </w:rPr>
        <w:t xml:space="preserve">סימונים לפי תקנות 383א עד 383ז יהיו כאמור בהן, לפי הענין, או יהיו מחומר </w:t>
      </w:r>
      <w:r>
        <w:rPr>
          <w:rStyle w:val="default"/>
          <w:rtl/>
        </w:rPr>
        <w:t>מח</w:t>
      </w:r>
      <w:r>
        <w:rPr>
          <w:rStyle w:val="default"/>
          <w:rFonts w:hint="cs"/>
          <w:rtl/>
        </w:rPr>
        <w:t>זיר אור מסוג שאישר מנהל אגף הרכב או מסוג כאמור בחלק ג' בתוספת השניה.</w:t>
      </w:r>
    </w:p>
    <w:p w:rsidR="00765B69" w:rsidRDefault="00765B69" w:rsidP="0087793D">
      <w:pPr>
        <w:pStyle w:val="P00"/>
        <w:spacing w:before="72"/>
        <w:ind w:left="0" w:right="1134"/>
        <w:rPr>
          <w:rStyle w:val="default"/>
          <w:rFonts w:hint="cs"/>
          <w:rtl/>
        </w:rPr>
      </w:pPr>
      <w:bookmarkStart w:id="714" w:name="Seif392"/>
      <w:bookmarkEnd w:id="714"/>
      <w:r>
        <w:rPr>
          <w:lang w:val="he-IL"/>
        </w:rPr>
        <w:pict>
          <v:rect id="_x0000_s4939" style="position:absolute;left:0;text-align:left;margin-left:464.5pt;margin-top:8.05pt;width:75.05pt;height:24pt;z-index:251360768" o:allowincell="f" filled="f" stroked="f" strokecolor="lime" strokeweight=".25pt">
            <v:textbox style="mso-next-textbox:#_x0000_s4939" inset="0,0,0,0">
              <w:txbxContent>
                <w:p w:rsidR="00E20767" w:rsidRDefault="00E20767">
                  <w:pPr>
                    <w:spacing w:line="160" w:lineRule="exact"/>
                    <w:jc w:val="left"/>
                    <w:rPr>
                      <w:rFonts w:cs="Miriam"/>
                      <w:noProof/>
                      <w:sz w:val="18"/>
                      <w:szCs w:val="18"/>
                      <w:rtl/>
                    </w:rPr>
                  </w:pPr>
                  <w:r>
                    <w:rPr>
                      <w:rFonts w:cs="Miriam"/>
                      <w:sz w:val="18"/>
                      <w:szCs w:val="18"/>
                      <w:rtl/>
                    </w:rPr>
                    <w:t>הח</w:t>
                  </w:r>
                  <w:r>
                    <w:rPr>
                      <w:rFonts w:cs="Miriam" w:hint="cs"/>
                      <w:sz w:val="18"/>
                      <w:szCs w:val="18"/>
                      <w:rtl/>
                    </w:rPr>
                    <w:t>זקת הסימון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rect>
        </w:pict>
      </w:r>
      <w:r>
        <w:rPr>
          <w:rStyle w:val="big-number"/>
          <w:rFonts w:cs="Miriam"/>
          <w:rtl/>
        </w:rPr>
        <w:t>383</w:t>
      </w:r>
      <w:r>
        <w:rPr>
          <w:rStyle w:val="default"/>
          <w:rtl/>
        </w:rPr>
        <w:t>ט.</w:t>
      </w:r>
      <w:r>
        <w:rPr>
          <w:rStyle w:val="default"/>
          <w:rFonts w:hint="cs"/>
          <w:rtl/>
        </w:rPr>
        <w:t xml:space="preserve"> </w:t>
      </w:r>
      <w:r>
        <w:rPr>
          <w:rStyle w:val="default"/>
          <w:rtl/>
        </w:rPr>
        <w:t>ה</w:t>
      </w:r>
      <w:r>
        <w:rPr>
          <w:rStyle w:val="default"/>
          <w:rFonts w:hint="cs"/>
          <w:rtl/>
        </w:rPr>
        <w:t>סימון לפי תקנות 383א-</w:t>
      </w:r>
      <w:r>
        <w:rPr>
          <w:rStyle w:val="default"/>
          <w:rtl/>
        </w:rPr>
        <w:t>383</w:t>
      </w:r>
      <w:r>
        <w:rPr>
          <w:rStyle w:val="default"/>
          <w:rFonts w:hint="cs"/>
          <w:rtl/>
        </w:rPr>
        <w:t xml:space="preserve">ח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י</w:t>
      </w:r>
      <w:r>
        <w:rPr>
          <w:rStyle w:val="default"/>
          <w:rFonts w:hint="cs"/>
          <w:rtl/>
        </w:rPr>
        <w:t>וחזק תמיד במצב נקי ולא יהיה דהוי או מטושטש;</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י</w:t>
      </w:r>
      <w:r>
        <w:rPr>
          <w:rStyle w:val="default"/>
          <w:rFonts w:hint="cs"/>
          <w:rtl/>
        </w:rPr>
        <w:t>יראה לעין עוברי דרך ולא יוסתר.</w:t>
      </w:r>
    </w:p>
    <w:p w:rsidR="00765B69" w:rsidRDefault="00765B69" w:rsidP="0087793D">
      <w:pPr>
        <w:pStyle w:val="P00"/>
        <w:spacing w:before="72"/>
        <w:ind w:left="0" w:right="1134"/>
        <w:rPr>
          <w:rStyle w:val="default"/>
          <w:rFonts w:hint="cs"/>
          <w:rtl/>
        </w:rPr>
      </w:pPr>
      <w:bookmarkStart w:id="715" w:name="Seif393"/>
      <w:bookmarkEnd w:id="715"/>
      <w:r>
        <w:rPr>
          <w:lang w:val="he-IL"/>
        </w:rPr>
        <w:pict>
          <v:rect id="_x0000_s4940" style="position:absolute;left:0;text-align:left;margin-left:464.5pt;margin-top:8.05pt;width:71.75pt;height:31.1pt;z-index:251361792" o:allowincell="f" filled="f" stroked="f" strokecolor="lime" strokeweight=".25pt">
            <v:textbox style="mso-next-textbox:#_x0000_s4940"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סור נהיגת רכב</w:t>
                  </w:r>
                </w:p>
                <w:p w:rsidR="00E20767" w:rsidRDefault="00E20767">
                  <w:pPr>
                    <w:spacing w:line="160" w:lineRule="exact"/>
                    <w:jc w:val="left"/>
                    <w:rPr>
                      <w:rFonts w:cs="Miriam"/>
                      <w:noProof/>
                      <w:sz w:val="18"/>
                      <w:szCs w:val="18"/>
                      <w:rtl/>
                    </w:rPr>
                  </w:pPr>
                  <w:r>
                    <w:rPr>
                      <w:rFonts w:cs="Miriam"/>
                      <w:sz w:val="18"/>
                      <w:szCs w:val="18"/>
                      <w:rtl/>
                    </w:rPr>
                    <w:t>בל</w:t>
                  </w:r>
                  <w:r>
                    <w:rPr>
                      <w:rFonts w:cs="Miriam" w:hint="cs"/>
                      <w:sz w:val="18"/>
                      <w:szCs w:val="18"/>
                      <w:rtl/>
                    </w:rPr>
                    <w:t>תי מסומן</w:t>
                  </w:r>
                </w:p>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תשכ"ה-</w:t>
                  </w:r>
                  <w:r>
                    <w:rPr>
                      <w:rFonts w:cs="Miriam"/>
                      <w:sz w:val="18"/>
                      <w:szCs w:val="18"/>
                      <w:rtl/>
                    </w:rPr>
                    <w:t>196</w:t>
                  </w:r>
                  <w:r>
                    <w:rPr>
                      <w:rFonts w:cs="Miriam" w:hint="cs"/>
                      <w:sz w:val="18"/>
                      <w:szCs w:val="18"/>
                      <w:rtl/>
                    </w:rPr>
                    <w:t>5</w:t>
                  </w:r>
                </w:p>
              </w:txbxContent>
            </v:textbox>
            <w10:anchorlock/>
          </v:rect>
        </w:pict>
      </w:r>
      <w:r>
        <w:rPr>
          <w:rStyle w:val="big-number"/>
          <w:rFonts w:cs="Miriam"/>
          <w:rtl/>
        </w:rPr>
        <w:t>383</w:t>
      </w:r>
      <w:r>
        <w:rPr>
          <w:rStyle w:val="default"/>
          <w:rtl/>
        </w:rPr>
        <w:t>י.</w:t>
      </w:r>
      <w:r>
        <w:rPr>
          <w:rStyle w:val="default"/>
          <w:rtl/>
        </w:rPr>
        <w:tab/>
        <w:t>ל</w:t>
      </w:r>
      <w:r>
        <w:rPr>
          <w:rStyle w:val="default"/>
          <w:rFonts w:hint="cs"/>
          <w:rtl/>
        </w:rPr>
        <w:t>א ינהג אדם רכב כאמור בתקנות 383א-</w:t>
      </w:r>
      <w:r>
        <w:rPr>
          <w:rStyle w:val="default"/>
          <w:rtl/>
        </w:rPr>
        <w:t>383</w:t>
      </w:r>
      <w:r>
        <w:rPr>
          <w:rStyle w:val="default"/>
          <w:rFonts w:hint="cs"/>
          <w:rtl/>
        </w:rPr>
        <w:t>ח אלא אם הרכב מס</w:t>
      </w:r>
      <w:r>
        <w:rPr>
          <w:rStyle w:val="default"/>
          <w:rtl/>
        </w:rPr>
        <w:t>ומ</w:t>
      </w:r>
      <w:r>
        <w:rPr>
          <w:rStyle w:val="default"/>
          <w:rFonts w:hint="cs"/>
          <w:rtl/>
        </w:rPr>
        <w:t>ן כאמור בסימן זה.</w:t>
      </w:r>
    </w:p>
    <w:p w:rsidR="00765B69" w:rsidRDefault="00765B69">
      <w:pPr>
        <w:pStyle w:val="P00"/>
        <w:spacing w:before="72"/>
        <w:ind w:left="0" w:right="1134"/>
        <w:rPr>
          <w:rStyle w:val="default"/>
          <w:rFonts w:hint="cs"/>
          <w:rtl/>
        </w:rPr>
      </w:pPr>
    </w:p>
    <w:p w:rsidR="00765B69" w:rsidRDefault="00765B69">
      <w:pPr>
        <w:pStyle w:val="header-2"/>
        <w:ind w:left="0" w:right="1134"/>
        <w:rPr>
          <w:rFonts w:cs="Miriam"/>
          <w:rtl/>
        </w:rPr>
      </w:pPr>
      <w:bookmarkStart w:id="716" w:name="hed268"/>
      <w:bookmarkEnd w:id="716"/>
      <w:r>
        <w:rPr>
          <w:rFonts w:cs="Miriam"/>
          <w:rtl/>
        </w:rPr>
        <w:t>חל</w:t>
      </w:r>
      <w:r>
        <w:rPr>
          <w:rFonts w:cs="Miriam" w:hint="cs"/>
          <w:rtl/>
        </w:rPr>
        <w:t>ק ה': אוטובוסים</w:t>
      </w:r>
    </w:p>
    <w:p w:rsidR="00765B69" w:rsidRDefault="00765B69">
      <w:pPr>
        <w:pStyle w:val="medium2-header"/>
        <w:keepLines w:val="0"/>
        <w:spacing w:before="72"/>
        <w:ind w:left="0" w:right="1134"/>
        <w:rPr>
          <w:rFonts w:cs="FrankRuehl"/>
          <w:noProof/>
          <w:rtl/>
        </w:rPr>
      </w:pPr>
      <w:bookmarkStart w:id="717" w:name="med18"/>
      <w:bookmarkEnd w:id="717"/>
      <w:r>
        <w:rPr>
          <w:rFonts w:cs="FrankRuehl"/>
          <w:noProof/>
          <w:rtl/>
        </w:rPr>
        <w:t>פר</w:t>
      </w:r>
      <w:r>
        <w:rPr>
          <w:rFonts w:cs="FrankRuehl" w:hint="cs"/>
          <w:noProof/>
          <w:rtl/>
        </w:rPr>
        <w:t>ק ראשון: פרשנות</w:t>
      </w:r>
    </w:p>
    <w:p w:rsidR="00765B69" w:rsidRDefault="00765B69" w:rsidP="00B86835">
      <w:pPr>
        <w:pStyle w:val="P00"/>
        <w:spacing w:before="72"/>
        <w:ind w:left="0" w:right="1134"/>
        <w:rPr>
          <w:rStyle w:val="default"/>
          <w:rFonts w:hint="cs"/>
          <w:rtl/>
        </w:rPr>
      </w:pPr>
      <w:bookmarkStart w:id="718" w:name="Seif394"/>
      <w:bookmarkEnd w:id="718"/>
      <w:r>
        <w:rPr>
          <w:lang w:val="he-IL"/>
        </w:rPr>
        <w:pict>
          <v:rect id="_x0000_s4941" style="position:absolute;left:0;text-align:left;margin-left:470.25pt;margin-top:7.1pt;width:69.3pt;height:10.85pt;z-index:251362816" o:allowincell="f" filled="f" stroked="f" strokecolor="lime" strokeweight=".25pt">
            <v:textbox style="mso-next-textbox:#_x0000_s4941"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txbxContent>
            </v:textbox>
            <w10:anchorlock/>
          </v:rect>
        </w:pict>
      </w:r>
      <w:r>
        <w:rPr>
          <w:rStyle w:val="big-number"/>
          <w:rFonts w:cs="Miriam"/>
          <w:rtl/>
        </w:rPr>
        <w:t>384.</w:t>
      </w:r>
      <w:r>
        <w:rPr>
          <w:rStyle w:val="big-number"/>
          <w:rFonts w:cs="Miriam"/>
          <w:rtl/>
        </w:rPr>
        <w:tab/>
      </w:r>
      <w:r>
        <w:rPr>
          <w:rStyle w:val="default"/>
          <w:rtl/>
        </w:rPr>
        <w:t>בח</w:t>
      </w:r>
      <w:r>
        <w:rPr>
          <w:rStyle w:val="default"/>
          <w:rFonts w:hint="cs"/>
          <w:rtl/>
        </w:rPr>
        <w:t xml:space="preserve">לק זה </w:t>
      </w:r>
      <w:r>
        <w:rPr>
          <w:rStyle w:val="default"/>
          <w:rtl/>
        </w:rPr>
        <w:t>–</w:t>
      </w:r>
    </w:p>
    <w:p w:rsidR="00765B69" w:rsidRDefault="00765B69">
      <w:pPr>
        <w:pStyle w:val="P00"/>
        <w:spacing w:before="72"/>
        <w:ind w:left="0" w:right="1134"/>
        <w:rPr>
          <w:rStyle w:val="default"/>
          <w:rFonts w:hint="cs"/>
          <w:rtl/>
        </w:rPr>
      </w:pPr>
      <w:r>
        <w:rPr>
          <w:rFonts w:cs="FrankRuehl"/>
          <w:rtl/>
          <w:lang w:val="he-IL"/>
        </w:rPr>
        <w:pict>
          <v:shape id="_x0000_s5181" type="#_x0000_t202" style="position:absolute;left:0;text-align:left;margin-left:470.25pt;margin-top:10.15pt;width:1in;height:33.6pt;z-index:25158092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shape>
        </w:pict>
      </w:r>
      <w:r>
        <w:rPr>
          <w:rFonts w:cs="FrankRuehl"/>
          <w:sz w:val="26"/>
          <w:rtl/>
        </w:rPr>
        <w:tab/>
      </w:r>
      <w:r>
        <w:rPr>
          <w:rStyle w:val="default"/>
          <w:rtl/>
        </w:rPr>
        <w:t>"א</w:t>
      </w:r>
      <w:r>
        <w:rPr>
          <w:rStyle w:val="default"/>
          <w:rFonts w:hint="cs"/>
          <w:rtl/>
        </w:rPr>
        <w:t>יש בטחון" -</w:t>
      </w:r>
      <w:r>
        <w:rPr>
          <w:rStyle w:val="default"/>
          <w:rtl/>
        </w:rPr>
        <w:t xml:space="preserve"> </w:t>
      </w:r>
      <w:r>
        <w:rPr>
          <w:rStyle w:val="default"/>
          <w:rFonts w:hint="cs"/>
          <w:rtl/>
        </w:rPr>
        <w:t>שוטר וחייל כשהם במדים או שוטר המזדהה בתעודה;</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rFonts w:cs="FrankRuehl"/>
          <w:rtl/>
          <w:lang w:val="he-IL"/>
        </w:rPr>
        <w:pict>
          <v:shape id="_x0000_s5182" type="#_x0000_t202" style="position:absolute;left:0;text-align:left;margin-left:470.25pt;margin-top:7.1pt;width:1in;height:16.8pt;z-index:25158195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shape>
        </w:pict>
      </w:r>
      <w:r>
        <w:rPr>
          <w:rFonts w:cs="FrankRuehl"/>
          <w:sz w:val="26"/>
          <w:rtl/>
        </w:rPr>
        <w:tab/>
      </w:r>
      <w:r>
        <w:rPr>
          <w:rStyle w:val="default"/>
          <w:rtl/>
        </w:rPr>
        <w:t>"נ</w:t>
      </w:r>
      <w:r>
        <w:rPr>
          <w:rStyle w:val="default"/>
          <w:rFonts w:hint="cs"/>
          <w:rtl/>
        </w:rPr>
        <w:t>וסע" -</w:t>
      </w:r>
      <w:r>
        <w:rPr>
          <w:rStyle w:val="default"/>
          <w:rtl/>
        </w:rPr>
        <w:t xml:space="preserve"> </w:t>
      </w:r>
      <w:r>
        <w:rPr>
          <w:rStyle w:val="default"/>
          <w:rFonts w:hint="cs"/>
          <w:rtl/>
        </w:rPr>
        <w:t>אדם הרוצה לנסוע, המשלם או מוכן לשלם שכר נסיעה;</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שות" -</w:t>
      </w:r>
      <w:r>
        <w:rPr>
          <w:rStyle w:val="default"/>
          <w:rtl/>
        </w:rPr>
        <w:t xml:space="preserve"> </w:t>
      </w:r>
      <w:r>
        <w:rPr>
          <w:rStyle w:val="default"/>
          <w:rFonts w:hint="cs"/>
          <w:rtl/>
        </w:rPr>
        <w:t>המפקח על התע</w:t>
      </w:r>
      <w:r>
        <w:rPr>
          <w:rStyle w:val="default"/>
          <w:rtl/>
        </w:rPr>
        <w:t>בו</w:t>
      </w:r>
      <w:r>
        <w:rPr>
          <w:rStyle w:val="default"/>
          <w:rFonts w:hint="cs"/>
          <w:rtl/>
        </w:rPr>
        <w:t>רה, לרבות אדם שאליו העביר המפקח על התעבורה את סמכויותיו. כולן או מקצתן;</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שיון" -</w:t>
      </w:r>
      <w:r>
        <w:rPr>
          <w:rStyle w:val="default"/>
          <w:rtl/>
        </w:rPr>
        <w:t xml:space="preserve"> </w:t>
      </w:r>
      <w:r>
        <w:rPr>
          <w:rStyle w:val="default"/>
          <w:rFonts w:hint="cs"/>
          <w:rtl/>
        </w:rPr>
        <w:t>רשיון שניתן לפי חלק זה;</w:t>
      </w:r>
    </w:p>
    <w:p w:rsidR="00765B69" w:rsidRDefault="00765B69">
      <w:pPr>
        <w:pStyle w:val="P00"/>
        <w:spacing w:before="72"/>
        <w:ind w:left="0" w:right="1134"/>
        <w:rPr>
          <w:rStyle w:val="default"/>
          <w:rtl/>
        </w:rPr>
      </w:pPr>
      <w:r>
        <w:rPr>
          <w:rFonts w:cs="FrankRuehl"/>
          <w:sz w:val="26"/>
          <w:rtl/>
        </w:rPr>
        <w:tab/>
      </w:r>
      <w:r>
        <w:rPr>
          <w:rStyle w:val="default"/>
          <w:rtl/>
        </w:rPr>
        <w:t>"ש</w:t>
      </w:r>
      <w:r>
        <w:rPr>
          <w:rStyle w:val="default"/>
          <w:rFonts w:hint="cs"/>
          <w:rtl/>
        </w:rPr>
        <w:t>ירות" -</w:t>
      </w:r>
      <w:r>
        <w:rPr>
          <w:rStyle w:val="default"/>
          <w:rtl/>
        </w:rPr>
        <w:t xml:space="preserve"> </w:t>
      </w:r>
      <w:r>
        <w:rPr>
          <w:rStyle w:val="default"/>
          <w:rFonts w:hint="cs"/>
          <w:rtl/>
        </w:rPr>
        <w:t>שירות נסיעות באוטובוס ציבורי שבו משלם כל נוסע בעד נסיעתו בנפרד;</w:t>
      </w:r>
    </w:p>
    <w:p w:rsidR="00765B69" w:rsidRDefault="00765B69">
      <w:pPr>
        <w:pStyle w:val="P00"/>
        <w:spacing w:before="72"/>
        <w:ind w:left="0" w:right="1134"/>
        <w:rPr>
          <w:rStyle w:val="default"/>
          <w:rtl/>
        </w:rPr>
      </w:pPr>
      <w:r>
        <w:rPr>
          <w:rFonts w:cs="FrankRuehl"/>
          <w:sz w:val="26"/>
          <w:rtl/>
        </w:rPr>
        <w:tab/>
      </w:r>
      <w:r>
        <w:rPr>
          <w:rStyle w:val="default"/>
          <w:rtl/>
        </w:rPr>
        <w:t>"ש</w:t>
      </w:r>
      <w:r>
        <w:rPr>
          <w:rStyle w:val="default"/>
          <w:rFonts w:hint="cs"/>
          <w:rtl/>
        </w:rPr>
        <w:t>כר נסיעה" -</w:t>
      </w:r>
      <w:r>
        <w:rPr>
          <w:rStyle w:val="default"/>
          <w:rtl/>
        </w:rPr>
        <w:t xml:space="preserve"> </w:t>
      </w:r>
      <w:r>
        <w:rPr>
          <w:rStyle w:val="default"/>
          <w:rFonts w:hint="cs"/>
          <w:rtl/>
        </w:rPr>
        <w:t>השכר שנקבע בתעריף המאושר או בתנאי הרשיון בעד הה</w:t>
      </w:r>
      <w:r>
        <w:rPr>
          <w:rStyle w:val="default"/>
          <w:rtl/>
        </w:rPr>
        <w:t>ס</w:t>
      </w:r>
      <w:r>
        <w:rPr>
          <w:rStyle w:val="default"/>
          <w:rFonts w:hint="cs"/>
          <w:rtl/>
        </w:rPr>
        <w:t>עה ושירות</w:t>
      </w:r>
      <w:r>
        <w:rPr>
          <w:rStyle w:val="default"/>
          <w:rtl/>
        </w:rPr>
        <w:t>ים</w:t>
      </w:r>
      <w:r>
        <w:rPr>
          <w:rStyle w:val="default"/>
          <w:rFonts w:hint="cs"/>
          <w:rtl/>
        </w:rPr>
        <w:t xml:space="preserve"> הכרוכים בה, לרבות הובלת מטען הנוסע ובהתחשב עם כל הנחה משכר זה שנקבע כאמור;</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עריף מאושר" -</w:t>
      </w:r>
      <w:r>
        <w:rPr>
          <w:rStyle w:val="default"/>
          <w:rtl/>
        </w:rPr>
        <w:t xml:space="preserve"> </w:t>
      </w:r>
      <w:r>
        <w:rPr>
          <w:rStyle w:val="default"/>
          <w:rFonts w:hint="cs"/>
          <w:rtl/>
        </w:rPr>
        <w:t>תעריף שאושר על ידי שר התחבורה ונחתם על ידיו.</w:t>
      </w:r>
    </w:p>
    <w:p w:rsidR="00765B69" w:rsidRDefault="00765B69">
      <w:pPr>
        <w:pStyle w:val="medium2-header"/>
        <w:keepLines w:val="0"/>
        <w:spacing w:before="72"/>
        <w:ind w:left="0" w:right="1134"/>
        <w:rPr>
          <w:rFonts w:cs="FrankRuehl"/>
          <w:noProof/>
          <w:rtl/>
        </w:rPr>
      </w:pPr>
      <w:bookmarkStart w:id="719" w:name="med19"/>
      <w:bookmarkEnd w:id="719"/>
      <w:r>
        <w:rPr>
          <w:rFonts w:cs="FrankRuehl"/>
          <w:noProof/>
          <w:rtl/>
        </w:rPr>
        <w:t>פר</w:t>
      </w:r>
      <w:r>
        <w:rPr>
          <w:rFonts w:cs="FrankRuehl" w:hint="cs"/>
          <w:noProof/>
          <w:rtl/>
        </w:rPr>
        <w:t>ק שני: רישוי שירותי אוטובוסים</w:t>
      </w:r>
    </w:p>
    <w:p w:rsidR="00765B69" w:rsidRDefault="00765B69" w:rsidP="00B86835">
      <w:pPr>
        <w:pStyle w:val="P00"/>
        <w:spacing w:before="72"/>
        <w:ind w:left="0" w:right="1134"/>
        <w:rPr>
          <w:rStyle w:val="default"/>
          <w:rFonts w:hint="cs"/>
          <w:rtl/>
        </w:rPr>
      </w:pPr>
      <w:bookmarkStart w:id="720" w:name="Seif395"/>
      <w:bookmarkEnd w:id="720"/>
      <w:r>
        <w:rPr>
          <w:lang w:val="he-IL"/>
        </w:rPr>
        <w:pict>
          <v:rect id="_x0000_s4942" style="position:absolute;left:0;text-align:left;margin-left:464.5pt;margin-top:8.05pt;width:75.05pt;height:32pt;z-index:251363840" o:allowincell="f" filled="f" stroked="f" strokecolor="lime" strokeweight=".25pt">
            <v:textbox style="mso-next-textbox:#_x0000_s4942"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 xml:space="preserve">עלת שירות </w:t>
                  </w:r>
                  <w:r>
                    <w:rPr>
                      <w:rFonts w:cs="Miriam"/>
                      <w:sz w:val="18"/>
                      <w:szCs w:val="18"/>
                      <w:rtl/>
                    </w:rPr>
                    <w:t>לפ</w:t>
                  </w:r>
                  <w:r>
                    <w:rPr>
                      <w:rFonts w:cs="Miriam" w:hint="cs"/>
                      <w:sz w:val="18"/>
                      <w:szCs w:val="18"/>
                      <w:rtl/>
                    </w:rPr>
                    <w:t>י רשיון</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big-number"/>
          <w:rFonts w:cs="Miriam"/>
          <w:rtl/>
        </w:rPr>
        <w:t>385.</w:t>
      </w:r>
      <w:r>
        <w:rPr>
          <w:rStyle w:val="big-number"/>
          <w:rFonts w:cs="Miriam"/>
          <w:rtl/>
        </w:rPr>
        <w:tab/>
      </w:r>
      <w:r>
        <w:rPr>
          <w:rStyle w:val="default"/>
          <w:rtl/>
        </w:rPr>
        <w:t>לא</w:t>
      </w:r>
      <w:r>
        <w:rPr>
          <w:rStyle w:val="default"/>
          <w:rFonts w:hint="cs"/>
          <w:rtl/>
        </w:rPr>
        <w:t xml:space="preserve"> יפעיל אדם שירות, לא ימשיך בהפעלתו ולא יסיע באוטובוס, למעט אוטובוס זעיר פרטי</w:t>
      </w:r>
      <w:r>
        <w:rPr>
          <w:rStyle w:val="default"/>
          <w:rtl/>
        </w:rPr>
        <w:t>, א</w:t>
      </w:r>
      <w:r>
        <w:rPr>
          <w:rStyle w:val="default"/>
          <w:rFonts w:hint="cs"/>
          <w:rtl/>
        </w:rPr>
        <w:t>לא לפי רשיון מאת הרשות שניתן לפי חלק זה, ובהתאם לתנאי הרשיון.</w:t>
      </w:r>
    </w:p>
    <w:p w:rsidR="00DF528B" w:rsidRDefault="00DF528B" w:rsidP="00DF528B">
      <w:pPr>
        <w:pStyle w:val="P00"/>
        <w:spacing w:before="72"/>
        <w:ind w:left="0" w:right="1134"/>
        <w:rPr>
          <w:rStyle w:val="default"/>
          <w:rFonts w:hint="cs"/>
          <w:rtl/>
        </w:rPr>
      </w:pPr>
      <w:bookmarkStart w:id="721" w:name="Seif689"/>
      <w:bookmarkEnd w:id="721"/>
      <w:r>
        <w:rPr>
          <w:lang w:val="he-IL"/>
        </w:rPr>
        <w:pict>
          <v:rect id="_x0000_s6053" style="position:absolute;left:0;text-align:left;margin-left:464.5pt;margin-top:8.05pt;width:75.05pt;height:25.5pt;z-index:252246528" o:allowincell="f" filled="f" stroked="f" strokecolor="lime" strokeweight=".25pt">
            <v:textbox style="mso-next-textbox:#_x0000_s6053" inset="0,0,0,0">
              <w:txbxContent>
                <w:p w:rsidR="00E20767" w:rsidRDefault="00E20767" w:rsidP="00DF528B">
                  <w:pPr>
                    <w:spacing w:line="160" w:lineRule="exact"/>
                    <w:jc w:val="left"/>
                    <w:rPr>
                      <w:rFonts w:cs="Miriam" w:hint="cs"/>
                      <w:sz w:val="18"/>
                      <w:szCs w:val="18"/>
                      <w:rtl/>
                    </w:rPr>
                  </w:pPr>
                  <w:r>
                    <w:rPr>
                      <w:rFonts w:cs="Miriam" w:hint="cs"/>
                      <w:sz w:val="18"/>
                      <w:szCs w:val="18"/>
                      <w:rtl/>
                    </w:rPr>
                    <w:t>סירוב להסיע</w:t>
                  </w:r>
                </w:p>
                <w:p w:rsidR="00E20767" w:rsidRDefault="00E20767" w:rsidP="00DF528B">
                  <w:pPr>
                    <w:spacing w:line="160" w:lineRule="exact"/>
                    <w:jc w:val="left"/>
                    <w:rPr>
                      <w:rFonts w:cs="Miriam" w:hint="cs"/>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תשע"ב-2012</w:t>
                  </w:r>
                </w:p>
              </w:txbxContent>
            </v:textbox>
            <w10:anchorlock/>
          </v:rect>
        </w:pict>
      </w:r>
      <w:r>
        <w:rPr>
          <w:rStyle w:val="big-number"/>
          <w:rFonts w:cs="Miriam"/>
          <w:rtl/>
        </w:rPr>
        <w:t>385</w:t>
      </w:r>
      <w:r>
        <w:rPr>
          <w:rStyle w:val="default"/>
          <w:rFonts w:hint="cs"/>
          <w:rtl/>
        </w:rPr>
        <w:t>א</w:t>
      </w:r>
      <w:r>
        <w:rPr>
          <w:rStyle w:val="default"/>
          <w:rtl/>
        </w:rPr>
        <w:t>.</w:t>
      </w:r>
      <w:r>
        <w:rPr>
          <w:rStyle w:val="default"/>
          <w:rFonts w:hint="cs"/>
          <w:rtl/>
        </w:rPr>
        <w:t xml:space="preserve"> לא יסרב בעל רישיון קו או כל מי שפועל מטעמו להסיע מכל תחנה בקו השירות אדם המבקש לנסוע באוטובוס והמוכן לשלם את שכר הנסיעה אלא אם כן אין מקום באוטובוס לנוסע נוסף או אם המקום שמור באופן סביר לנוסעים בתחנות הבאות של הקו.</w:t>
      </w:r>
    </w:p>
    <w:p w:rsidR="00765B69" w:rsidRDefault="00765B69" w:rsidP="00B86835">
      <w:pPr>
        <w:pStyle w:val="P00"/>
        <w:spacing w:before="72"/>
        <w:ind w:left="0" w:right="1134"/>
        <w:rPr>
          <w:rStyle w:val="default"/>
          <w:rtl/>
        </w:rPr>
      </w:pPr>
      <w:bookmarkStart w:id="722" w:name="Seif396"/>
      <w:bookmarkEnd w:id="722"/>
      <w:r>
        <w:rPr>
          <w:lang w:val="he-IL"/>
        </w:rPr>
        <w:pict>
          <v:rect id="_x0000_s4943" style="position:absolute;left:0;text-align:left;margin-left:464.5pt;margin-top:8.05pt;width:75.05pt;height:8pt;z-index:251364864" o:allowincell="f" filled="f" stroked="f" strokecolor="lime" strokeweight=".25pt">
            <v:textbox style="mso-next-textbox:#_x0000_s4943" inset="0,0,0,0">
              <w:txbxContent>
                <w:p w:rsidR="00E20767" w:rsidRDefault="00E20767">
                  <w:pPr>
                    <w:spacing w:line="160" w:lineRule="exact"/>
                    <w:jc w:val="left"/>
                    <w:rPr>
                      <w:rFonts w:cs="Miriam"/>
                      <w:noProof/>
                      <w:sz w:val="18"/>
                      <w:szCs w:val="18"/>
                      <w:rtl/>
                    </w:rPr>
                  </w:pPr>
                  <w:r>
                    <w:rPr>
                      <w:rFonts w:cs="Miriam"/>
                      <w:sz w:val="18"/>
                      <w:szCs w:val="18"/>
                      <w:rtl/>
                    </w:rPr>
                    <w:t>סו</w:t>
                  </w:r>
                  <w:r>
                    <w:rPr>
                      <w:rFonts w:cs="Miriam" w:hint="cs"/>
                      <w:sz w:val="18"/>
                      <w:szCs w:val="18"/>
                      <w:rtl/>
                    </w:rPr>
                    <w:t>גי רשיונות</w:t>
                  </w:r>
                </w:p>
              </w:txbxContent>
            </v:textbox>
            <w10:anchorlock/>
          </v:rect>
        </w:pict>
      </w:r>
      <w:r>
        <w:rPr>
          <w:rStyle w:val="big-number"/>
          <w:rFonts w:cs="Miriam"/>
          <w:rtl/>
        </w:rPr>
        <w:t>386.</w:t>
      </w:r>
      <w:r>
        <w:rPr>
          <w:rStyle w:val="big-number"/>
          <w:rFonts w:cs="Miriam"/>
          <w:rtl/>
        </w:rPr>
        <w:tab/>
      </w:r>
      <w:r>
        <w:rPr>
          <w:rStyle w:val="default"/>
          <w:rtl/>
        </w:rPr>
        <w:t>אל</w:t>
      </w:r>
      <w:r>
        <w:rPr>
          <w:rStyle w:val="default"/>
          <w:rFonts w:hint="cs"/>
          <w:rtl/>
        </w:rPr>
        <w:t>ה סוגי הרשיונות לענין חלק זה:</w:t>
      </w:r>
    </w:p>
    <w:p w:rsidR="00765B69" w:rsidRDefault="00765B69">
      <w:pPr>
        <w:pStyle w:val="P00"/>
        <w:spacing w:before="72"/>
        <w:ind w:left="0" w:right="1134"/>
        <w:rPr>
          <w:rStyle w:val="default"/>
          <w:rtl/>
        </w:rPr>
      </w:pPr>
      <w:r>
        <w:rPr>
          <w:rFonts w:cs="FrankRuehl"/>
          <w:sz w:val="26"/>
          <w:rtl/>
        </w:rPr>
        <w:tab/>
      </w:r>
      <w:r>
        <w:rPr>
          <w:rStyle w:val="default"/>
          <w:rtl/>
        </w:rPr>
        <w:t>רש</w:t>
      </w:r>
      <w:r>
        <w:rPr>
          <w:rStyle w:val="default"/>
          <w:rFonts w:hint="cs"/>
          <w:rtl/>
        </w:rPr>
        <w:t>יון קו -</w:t>
      </w:r>
      <w:r>
        <w:rPr>
          <w:rStyle w:val="default"/>
          <w:rtl/>
        </w:rPr>
        <w:t xml:space="preserve"> </w:t>
      </w:r>
      <w:r>
        <w:rPr>
          <w:rStyle w:val="default"/>
          <w:rFonts w:hint="cs"/>
          <w:rtl/>
        </w:rPr>
        <w:t>רשיון להפעלת קו שירות;</w:t>
      </w:r>
    </w:p>
    <w:p w:rsidR="00765B69" w:rsidRDefault="00765B69">
      <w:pPr>
        <w:pStyle w:val="P00"/>
        <w:spacing w:before="72"/>
        <w:ind w:left="0" w:right="1134"/>
        <w:rPr>
          <w:rStyle w:val="default"/>
          <w:rtl/>
        </w:rPr>
      </w:pPr>
      <w:r>
        <w:rPr>
          <w:rFonts w:cs="FrankRuehl"/>
          <w:sz w:val="26"/>
          <w:rtl/>
        </w:rPr>
        <w:tab/>
      </w:r>
      <w:r>
        <w:rPr>
          <w:rStyle w:val="default"/>
          <w:rtl/>
        </w:rPr>
        <w:t>רש</w:t>
      </w:r>
      <w:r>
        <w:rPr>
          <w:rStyle w:val="default"/>
          <w:rFonts w:hint="cs"/>
          <w:rtl/>
        </w:rPr>
        <w:t>יון מיוחד -</w:t>
      </w:r>
      <w:r>
        <w:rPr>
          <w:rStyle w:val="default"/>
          <w:rtl/>
        </w:rPr>
        <w:t xml:space="preserve"> </w:t>
      </w:r>
      <w:r>
        <w:rPr>
          <w:rStyle w:val="default"/>
          <w:rFonts w:hint="cs"/>
          <w:rtl/>
        </w:rPr>
        <w:t xml:space="preserve">רשיון להסיע באוטובוס ציבורי </w:t>
      </w:r>
      <w:r>
        <w:rPr>
          <w:rStyle w:val="default"/>
          <w:rtl/>
        </w:rPr>
        <w:t>ב</w:t>
      </w:r>
      <w:r>
        <w:rPr>
          <w:rStyle w:val="default"/>
          <w:rFonts w:hint="cs"/>
          <w:rtl/>
        </w:rPr>
        <w:t>תנאים מיוחדים בין בשירות ובין שלא בשירות;</w:t>
      </w:r>
    </w:p>
    <w:p w:rsidR="00765B69" w:rsidRDefault="00765B69">
      <w:pPr>
        <w:pStyle w:val="P00"/>
        <w:spacing w:before="72"/>
        <w:ind w:left="0" w:right="1134"/>
        <w:rPr>
          <w:rStyle w:val="default"/>
          <w:rtl/>
        </w:rPr>
      </w:pPr>
      <w:r>
        <w:rPr>
          <w:rFonts w:cs="FrankRuehl"/>
          <w:sz w:val="26"/>
          <w:rtl/>
        </w:rPr>
        <w:tab/>
      </w:r>
      <w:r>
        <w:rPr>
          <w:rStyle w:val="default"/>
          <w:rtl/>
        </w:rPr>
        <w:t>רש</w:t>
      </w:r>
      <w:r>
        <w:rPr>
          <w:rStyle w:val="default"/>
          <w:rFonts w:hint="cs"/>
          <w:rtl/>
        </w:rPr>
        <w:t>יון סיור -</w:t>
      </w:r>
      <w:r>
        <w:rPr>
          <w:rStyle w:val="default"/>
          <w:rtl/>
        </w:rPr>
        <w:t xml:space="preserve"> </w:t>
      </w:r>
      <w:r>
        <w:rPr>
          <w:rStyle w:val="default"/>
          <w:rFonts w:hint="cs"/>
          <w:rtl/>
        </w:rPr>
        <w:t>רשיון להסיע בשירות</w:t>
      </w:r>
      <w:r>
        <w:rPr>
          <w:rStyle w:val="default"/>
          <w:rtl/>
        </w:rPr>
        <w:t xml:space="preserve"> ב</w:t>
      </w:r>
      <w:r>
        <w:rPr>
          <w:rStyle w:val="default"/>
          <w:rFonts w:hint="cs"/>
          <w:rtl/>
        </w:rPr>
        <w:t>תנאים מיוחדים לשם סיור;</w:t>
      </w:r>
    </w:p>
    <w:p w:rsidR="00765B69" w:rsidRDefault="00765B69">
      <w:pPr>
        <w:pStyle w:val="P00"/>
        <w:spacing w:before="72"/>
        <w:ind w:left="0" w:right="1134"/>
        <w:rPr>
          <w:rStyle w:val="default"/>
          <w:rtl/>
        </w:rPr>
      </w:pPr>
      <w:r>
        <w:rPr>
          <w:rFonts w:cs="FrankRuehl"/>
          <w:sz w:val="26"/>
          <w:rtl/>
        </w:rPr>
        <w:tab/>
      </w:r>
      <w:r>
        <w:rPr>
          <w:rStyle w:val="default"/>
          <w:rtl/>
        </w:rPr>
        <w:t>רש</w:t>
      </w:r>
      <w:r>
        <w:rPr>
          <w:rStyle w:val="default"/>
          <w:rFonts w:hint="cs"/>
          <w:rtl/>
        </w:rPr>
        <w:t>יון פרטי -</w:t>
      </w:r>
      <w:r>
        <w:rPr>
          <w:rStyle w:val="default"/>
          <w:rtl/>
        </w:rPr>
        <w:t xml:space="preserve"> </w:t>
      </w:r>
      <w:r>
        <w:rPr>
          <w:rStyle w:val="default"/>
          <w:rFonts w:hint="cs"/>
          <w:rtl/>
        </w:rPr>
        <w:t>רשיון להסיע באוטובוס ציבורי שיעמוד כולו לרשות המזמין בתשלום סכום כולל בעד השימוש בו;</w:t>
      </w:r>
    </w:p>
    <w:p w:rsidR="00765B69" w:rsidRDefault="00765B69">
      <w:pPr>
        <w:pStyle w:val="P00"/>
        <w:spacing w:before="72"/>
        <w:ind w:left="0" w:right="1134"/>
        <w:rPr>
          <w:rStyle w:val="default"/>
          <w:rtl/>
        </w:rPr>
      </w:pPr>
      <w:r>
        <w:rPr>
          <w:rFonts w:cs="FrankRuehl"/>
          <w:sz w:val="26"/>
          <w:rtl/>
        </w:rPr>
        <w:tab/>
      </w:r>
      <w:r>
        <w:rPr>
          <w:rStyle w:val="default"/>
          <w:rtl/>
        </w:rPr>
        <w:t>רש</w:t>
      </w:r>
      <w:r>
        <w:rPr>
          <w:rStyle w:val="default"/>
          <w:rFonts w:hint="cs"/>
          <w:rtl/>
        </w:rPr>
        <w:t>יון לאוטובוס פרטי -</w:t>
      </w:r>
      <w:r>
        <w:rPr>
          <w:rStyle w:val="default"/>
          <w:rtl/>
        </w:rPr>
        <w:t xml:space="preserve"> </w:t>
      </w:r>
      <w:r>
        <w:rPr>
          <w:rStyle w:val="default"/>
          <w:rFonts w:hint="cs"/>
          <w:rtl/>
        </w:rPr>
        <w:t>רשיון להסעת אנשים באוטובוס פרטי כ</w:t>
      </w:r>
      <w:r>
        <w:rPr>
          <w:rStyle w:val="default"/>
          <w:rtl/>
        </w:rPr>
        <w:t>א</w:t>
      </w:r>
      <w:r>
        <w:rPr>
          <w:rStyle w:val="default"/>
          <w:rFonts w:hint="cs"/>
          <w:rtl/>
        </w:rPr>
        <w:t>מור בתקנה 397.</w:t>
      </w:r>
    </w:p>
    <w:p w:rsidR="00765B69" w:rsidRDefault="00765B69" w:rsidP="00B86835">
      <w:pPr>
        <w:pStyle w:val="P00"/>
        <w:spacing w:before="72"/>
        <w:ind w:left="0" w:right="1134"/>
        <w:rPr>
          <w:rStyle w:val="default"/>
          <w:rFonts w:hint="cs"/>
          <w:rtl/>
        </w:rPr>
      </w:pPr>
      <w:bookmarkStart w:id="723" w:name="Seif397"/>
      <w:bookmarkEnd w:id="723"/>
      <w:r>
        <w:rPr>
          <w:lang w:val="he-IL"/>
        </w:rPr>
        <w:pict>
          <v:rect id="_x0000_s4944" style="position:absolute;left:0;text-align:left;margin-left:464.5pt;margin-top:8.05pt;width:75.05pt;height:40pt;z-index:251365888" o:allowincell="f" filled="f" stroked="f" strokecolor="lime" strokeweight=".25pt">
            <v:textbox style="mso-next-textbox:#_x0000_s4944"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 xml:space="preserve">בלת הפעלה </w:t>
                  </w:r>
                  <w:r>
                    <w:rPr>
                      <w:rFonts w:cs="Miriam"/>
                      <w:sz w:val="18"/>
                      <w:szCs w:val="18"/>
                      <w:rtl/>
                    </w:rPr>
                    <w:t>של</w:t>
                  </w:r>
                  <w:r>
                    <w:rPr>
                      <w:rFonts w:cs="Miriam" w:hint="cs"/>
                      <w:sz w:val="18"/>
                      <w:szCs w:val="18"/>
                      <w:rtl/>
                    </w:rPr>
                    <w:t xml:space="preserve"> קו שירות </w:t>
                  </w:r>
                  <w:r>
                    <w:rPr>
                      <w:rFonts w:cs="Miriam"/>
                      <w:sz w:val="18"/>
                      <w:szCs w:val="18"/>
                      <w:rtl/>
                    </w:rPr>
                    <w:t>בי</w:t>
                  </w:r>
                  <w:r>
                    <w:rPr>
                      <w:rFonts w:cs="Miriam" w:hint="cs"/>
                      <w:sz w:val="18"/>
                      <w:szCs w:val="18"/>
                      <w:rtl/>
                    </w:rPr>
                    <w:t>מי מנוחה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big-number"/>
          <w:rFonts w:cs="Miriam"/>
          <w:rtl/>
        </w:rPr>
        <w:t>386</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ה</w:t>
      </w:r>
      <w:r>
        <w:rPr>
          <w:rStyle w:val="default"/>
          <w:rFonts w:hint="cs"/>
          <w:rtl/>
        </w:rPr>
        <w:t xml:space="preserve">רשות לא תיתן רשיון קו להפעלת אוטובוס ציבורי בימי מנוחה אלא בקו שירות </w:t>
      </w:r>
      <w:r>
        <w:rPr>
          <w:rStyle w:val="default"/>
          <w:rtl/>
        </w:rPr>
        <w:t>–</w:t>
      </w:r>
    </w:p>
    <w:p w:rsidR="00765B69" w:rsidRDefault="00765B69">
      <w:pPr>
        <w:pStyle w:val="P00"/>
        <w:spacing w:before="72"/>
        <w:ind w:left="1021" w:right="1134"/>
        <w:rPr>
          <w:rStyle w:val="default"/>
          <w:rtl/>
        </w:rPr>
      </w:pPr>
      <w:r>
        <w:rPr>
          <w:rStyle w:val="default"/>
          <w:rFonts w:hint="cs"/>
          <w:rtl/>
        </w:rPr>
        <w:t xml:space="preserve">(1) </w:t>
      </w:r>
      <w:r>
        <w:rPr>
          <w:rStyle w:val="default"/>
          <w:rtl/>
        </w:rPr>
        <w:t>ה</w:t>
      </w:r>
      <w:r>
        <w:rPr>
          <w:rStyle w:val="default"/>
          <w:rFonts w:hint="cs"/>
          <w:rtl/>
        </w:rPr>
        <w:t>משרת נוסעים לבית חולים;</w:t>
      </w:r>
    </w:p>
    <w:p w:rsidR="00765B69" w:rsidRDefault="00765B69">
      <w:pPr>
        <w:pStyle w:val="P00"/>
        <w:spacing w:before="72"/>
        <w:ind w:left="1021" w:right="1134"/>
        <w:rPr>
          <w:rStyle w:val="default"/>
          <w:rtl/>
        </w:rPr>
      </w:pPr>
      <w:r>
        <w:rPr>
          <w:rStyle w:val="default"/>
          <w:rFonts w:hint="cs"/>
          <w:rtl/>
        </w:rPr>
        <w:t xml:space="preserve">(2) </w:t>
      </w:r>
      <w:r>
        <w:rPr>
          <w:rStyle w:val="default"/>
          <w:rtl/>
        </w:rPr>
        <w:t>ה</w:t>
      </w:r>
      <w:r>
        <w:rPr>
          <w:rStyle w:val="default"/>
          <w:rFonts w:hint="cs"/>
          <w:rtl/>
        </w:rPr>
        <w:t>משרת נוסעים לישוב ספר;</w:t>
      </w:r>
    </w:p>
    <w:p w:rsidR="00765B69" w:rsidRDefault="00765B69">
      <w:pPr>
        <w:pStyle w:val="P00"/>
        <w:spacing w:before="72"/>
        <w:ind w:left="1021" w:right="1134"/>
        <w:rPr>
          <w:rStyle w:val="default"/>
          <w:rtl/>
        </w:rPr>
      </w:pPr>
      <w:r>
        <w:rPr>
          <w:rStyle w:val="default"/>
          <w:rFonts w:hint="cs"/>
          <w:rtl/>
        </w:rPr>
        <w:t xml:space="preserve">(3) </w:t>
      </w:r>
      <w:r>
        <w:rPr>
          <w:rStyle w:val="default"/>
          <w:rtl/>
        </w:rPr>
        <w:t>ה</w:t>
      </w:r>
      <w:r>
        <w:rPr>
          <w:rStyle w:val="default"/>
          <w:rFonts w:hint="cs"/>
          <w:rtl/>
        </w:rPr>
        <w:t>משרת נוסעים לישובים שתושביהם אינם יהודים;</w:t>
      </w:r>
    </w:p>
    <w:p w:rsidR="00765B69" w:rsidRDefault="00765B69">
      <w:pPr>
        <w:pStyle w:val="P00"/>
        <w:spacing w:before="72"/>
        <w:ind w:left="1021" w:right="1134"/>
        <w:rPr>
          <w:rStyle w:val="default"/>
          <w:rtl/>
        </w:rPr>
      </w:pPr>
      <w:r>
        <w:rPr>
          <w:rStyle w:val="default"/>
          <w:rFonts w:hint="cs"/>
          <w:rtl/>
        </w:rPr>
        <w:t xml:space="preserve">(4) </w:t>
      </w:r>
      <w:r>
        <w:rPr>
          <w:rStyle w:val="default"/>
          <w:rtl/>
        </w:rPr>
        <w:t>ש</w:t>
      </w:r>
      <w:r>
        <w:rPr>
          <w:rStyle w:val="default"/>
          <w:rFonts w:hint="cs"/>
          <w:rtl/>
        </w:rPr>
        <w:t>הוא חיוני, לדעת הרשות, מבחינת בט</w:t>
      </w:r>
      <w:r>
        <w:rPr>
          <w:rStyle w:val="default"/>
          <w:rtl/>
        </w:rPr>
        <w:t>חו</w:t>
      </w:r>
      <w:r>
        <w:rPr>
          <w:rStyle w:val="default"/>
          <w:rFonts w:hint="cs"/>
          <w:rtl/>
        </w:rPr>
        <w:t>ן הציבור;</w:t>
      </w:r>
    </w:p>
    <w:p w:rsidR="00765B69" w:rsidRDefault="00765B69">
      <w:pPr>
        <w:pStyle w:val="P00"/>
        <w:spacing w:before="72"/>
        <w:ind w:left="1021" w:right="1134"/>
        <w:rPr>
          <w:rStyle w:val="default"/>
          <w:rtl/>
        </w:rPr>
      </w:pPr>
      <w:r>
        <w:rPr>
          <w:rStyle w:val="default"/>
          <w:rFonts w:hint="cs"/>
          <w:rtl/>
        </w:rPr>
        <w:t xml:space="preserve">(5) </w:t>
      </w:r>
      <w:r>
        <w:rPr>
          <w:rStyle w:val="default"/>
          <w:rtl/>
        </w:rPr>
        <w:t>ש</w:t>
      </w:r>
      <w:r>
        <w:rPr>
          <w:rStyle w:val="default"/>
          <w:rFonts w:hint="cs"/>
          <w:rtl/>
        </w:rPr>
        <w:t>הוא חיוני, לדעת הרשות, מבחינת קיום שירותי תחבורה ציבורית.</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אמור בתקנת משנה (א) לא יחול על קו שירות רצוף שניתן לגביו רשיון קו לפני יום ט"ו בטבת התשנ"א (1 בינואר 1991); לענין זה, "קו שירות רצוף" -</w:t>
      </w:r>
      <w:r>
        <w:rPr>
          <w:rStyle w:val="default"/>
          <w:rtl/>
        </w:rPr>
        <w:t xml:space="preserve"> </w:t>
      </w:r>
      <w:r>
        <w:rPr>
          <w:rStyle w:val="default"/>
          <w:rFonts w:hint="cs"/>
          <w:rtl/>
        </w:rPr>
        <w:t>קו שירות שהרשיון שלו ניתן להפעלתו הרצופה</w:t>
      </w:r>
      <w:r>
        <w:rPr>
          <w:rStyle w:val="default"/>
          <w:rtl/>
        </w:rPr>
        <w:t xml:space="preserve"> ב</w:t>
      </w:r>
      <w:r>
        <w:rPr>
          <w:rStyle w:val="default"/>
          <w:rFonts w:hint="cs"/>
          <w:rtl/>
        </w:rPr>
        <w:t>יום המנוחה החל בשעה 13.00 של ערב יום המנוחה.</w:t>
      </w:r>
    </w:p>
    <w:p w:rsidR="00765B69" w:rsidRDefault="00765B69" w:rsidP="00B86835">
      <w:pPr>
        <w:pStyle w:val="P00"/>
        <w:spacing w:before="72"/>
        <w:ind w:left="0" w:right="1134"/>
        <w:rPr>
          <w:rStyle w:val="default"/>
          <w:rtl/>
        </w:rPr>
      </w:pPr>
      <w:bookmarkStart w:id="724" w:name="Seif398"/>
      <w:bookmarkEnd w:id="724"/>
      <w:r>
        <w:rPr>
          <w:lang w:val="he-IL"/>
        </w:rPr>
        <w:pict>
          <v:rect id="_x0000_s4945" style="position:absolute;left:0;text-align:left;margin-left:464.5pt;margin-top:8.05pt;width:75.05pt;height:8pt;z-index:251366912" o:allowincell="f" filled="f" stroked="f" strokecolor="lime" strokeweight=".25pt">
            <v:textbox style="mso-next-textbox:#_x0000_s4945"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שה ל</w:t>
                  </w:r>
                  <w:r>
                    <w:rPr>
                      <w:rFonts w:cs="Miriam"/>
                      <w:sz w:val="18"/>
                      <w:szCs w:val="18"/>
                      <w:rtl/>
                    </w:rPr>
                    <w:t>רש</w:t>
                  </w:r>
                  <w:r>
                    <w:rPr>
                      <w:rFonts w:cs="Miriam" w:hint="cs"/>
                      <w:sz w:val="18"/>
                      <w:szCs w:val="18"/>
                      <w:rtl/>
                    </w:rPr>
                    <w:t>יון</w:t>
                  </w:r>
                </w:p>
              </w:txbxContent>
            </v:textbox>
            <w10:anchorlock/>
          </v:rect>
        </w:pict>
      </w:r>
      <w:r>
        <w:rPr>
          <w:rStyle w:val="big-number"/>
          <w:rFonts w:cs="Miriam"/>
          <w:rtl/>
        </w:rPr>
        <w:t>387.</w:t>
      </w:r>
      <w:r>
        <w:rPr>
          <w:rStyle w:val="big-number"/>
          <w:rFonts w:cs="Miriam"/>
          <w:rtl/>
        </w:rPr>
        <w:tab/>
      </w:r>
      <w:r>
        <w:rPr>
          <w:rStyle w:val="default"/>
          <w:rtl/>
        </w:rPr>
        <w:t>בק</w:t>
      </w:r>
      <w:r>
        <w:rPr>
          <w:rStyle w:val="default"/>
          <w:rFonts w:hint="cs"/>
          <w:rtl/>
        </w:rPr>
        <w:t>שה לרשיון תוגש לרשות.</w:t>
      </w:r>
    </w:p>
    <w:p w:rsidR="00765B69" w:rsidRDefault="00765B69" w:rsidP="00B86835">
      <w:pPr>
        <w:pStyle w:val="P00"/>
        <w:spacing w:before="72"/>
        <w:ind w:left="0" w:right="1134"/>
        <w:rPr>
          <w:rStyle w:val="default"/>
          <w:rtl/>
        </w:rPr>
      </w:pPr>
      <w:bookmarkStart w:id="725" w:name="Seif399"/>
      <w:bookmarkEnd w:id="725"/>
      <w:r>
        <w:rPr>
          <w:lang w:val="he-IL"/>
        </w:rPr>
        <w:pict>
          <v:rect id="_x0000_s4946" style="position:absolute;left:0;text-align:left;margin-left:464.5pt;margin-top:8.05pt;width:75.05pt;height:8pt;z-index:251367936" o:allowincell="f" filled="f" stroked="f" strokecolor="lime" strokeweight=".25pt">
            <v:textbox style="mso-next-textbox:#_x0000_s4946"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ברת רשיון</w:t>
                  </w:r>
                </w:p>
              </w:txbxContent>
            </v:textbox>
            <w10:anchorlock/>
          </v:rect>
        </w:pict>
      </w:r>
      <w:r>
        <w:rPr>
          <w:rStyle w:val="big-number"/>
          <w:rFonts w:cs="Miriam"/>
          <w:rtl/>
        </w:rPr>
        <w:t>388.</w:t>
      </w:r>
      <w:r>
        <w:rPr>
          <w:rStyle w:val="big-number"/>
          <w:rFonts w:cs="Miriam"/>
          <w:rtl/>
        </w:rPr>
        <w:tab/>
      </w:r>
      <w:r>
        <w:rPr>
          <w:rStyle w:val="default"/>
          <w:rtl/>
        </w:rPr>
        <w:t>לא</w:t>
      </w:r>
      <w:r>
        <w:rPr>
          <w:rStyle w:val="default"/>
          <w:rFonts w:hint="cs"/>
          <w:rtl/>
        </w:rPr>
        <w:t xml:space="preserve"> יעביר </w:t>
      </w:r>
      <w:r>
        <w:rPr>
          <w:rStyle w:val="default"/>
          <w:rtl/>
        </w:rPr>
        <w:t>ב</w:t>
      </w:r>
      <w:r>
        <w:rPr>
          <w:rStyle w:val="default"/>
          <w:rFonts w:hint="cs"/>
          <w:rtl/>
        </w:rPr>
        <w:t>על רשיון את רשיונו לאחר ולא ירשה לאחר להפעיל רכב על פי הרשיון, אלא לפי אישור בכתב מאת הרשות.</w:t>
      </w:r>
    </w:p>
    <w:p w:rsidR="00765B69" w:rsidRDefault="00765B69" w:rsidP="00B86835">
      <w:pPr>
        <w:pStyle w:val="P00"/>
        <w:spacing w:before="72"/>
        <w:ind w:left="0" w:right="1134"/>
        <w:rPr>
          <w:rStyle w:val="default"/>
          <w:rtl/>
        </w:rPr>
      </w:pPr>
      <w:bookmarkStart w:id="726" w:name="Seif400"/>
      <w:bookmarkEnd w:id="726"/>
      <w:r>
        <w:rPr>
          <w:lang w:val="he-IL"/>
        </w:rPr>
        <w:pict>
          <v:rect id="_x0000_s4947" style="position:absolute;left:0;text-align:left;margin-left:464.5pt;margin-top:8.05pt;width:75.05pt;height:8pt;z-index:251368960" o:allowincell="f" filled="f" stroked="f" strokecolor="lime" strokeweight=".25pt">
            <v:textbox style="mso-next-textbox:#_x0000_s4947"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אים ברשיון</w:t>
                  </w:r>
                </w:p>
              </w:txbxContent>
            </v:textbox>
            <w10:anchorlock/>
          </v:rect>
        </w:pict>
      </w:r>
      <w:r>
        <w:rPr>
          <w:rStyle w:val="big-number"/>
          <w:rFonts w:cs="Miriam"/>
          <w:rtl/>
        </w:rPr>
        <w:t>389.</w:t>
      </w:r>
      <w:r>
        <w:rPr>
          <w:rStyle w:val="big-number"/>
          <w:rFonts w:cs="Miriam"/>
          <w:rtl/>
        </w:rPr>
        <w:tab/>
      </w:r>
      <w:r>
        <w:rPr>
          <w:rStyle w:val="default"/>
          <w:rtl/>
        </w:rPr>
        <w:t>הר</w:t>
      </w:r>
      <w:r>
        <w:rPr>
          <w:rStyle w:val="default"/>
          <w:rFonts w:hint="cs"/>
          <w:rtl/>
        </w:rPr>
        <w:t>שות רשאית לכלול ברשיון הקו תנאים והוראות בקשר לשירות והפעלתו כ</w:t>
      </w:r>
      <w:r>
        <w:rPr>
          <w:rStyle w:val="default"/>
          <w:rtl/>
        </w:rPr>
        <w:t>פי</w:t>
      </w:r>
      <w:r>
        <w:rPr>
          <w:rStyle w:val="default"/>
          <w:rFonts w:hint="cs"/>
          <w:rtl/>
        </w:rPr>
        <w:t xml:space="preserve"> שתמצא לנכון, ובין השאר גם בענינים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מספר המינימלי של אוטובוסים שיש להפעיל בקו השירות וסוגיהם;</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הלך קו השירות, התחנות, מספרן וסוגיהן;</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קום התחנות המרכזיות וחניוני הרכב של בעל הרשיון;</w:t>
      </w:r>
    </w:p>
    <w:p w:rsidR="00765B69" w:rsidRDefault="00765B69">
      <w:pPr>
        <w:pStyle w:val="P22"/>
        <w:spacing w:before="72"/>
        <w:ind w:left="1021" w:right="1134"/>
        <w:rPr>
          <w:rStyle w:val="default"/>
          <w:rtl/>
        </w:rPr>
      </w:pPr>
      <w:r>
        <w:rPr>
          <w:rStyle w:val="default"/>
          <w:rFonts w:hint="cs"/>
          <w:rtl/>
        </w:rPr>
        <w:t>(4)</w:t>
      </w:r>
      <w:r>
        <w:rPr>
          <w:rStyle w:val="default"/>
          <w:rtl/>
        </w:rPr>
        <w:tab/>
        <w:t>ס</w:t>
      </w:r>
      <w:r>
        <w:rPr>
          <w:rStyle w:val="default"/>
          <w:rFonts w:hint="cs"/>
          <w:rtl/>
        </w:rPr>
        <w:t>ימנו של כל אוטובוס המשמש בקו שירות, צבעו, השלטים ו</w:t>
      </w:r>
      <w:r>
        <w:rPr>
          <w:rStyle w:val="default"/>
          <w:rtl/>
        </w:rPr>
        <w:t>המ</w:t>
      </w:r>
      <w:r>
        <w:rPr>
          <w:rStyle w:val="default"/>
          <w:rFonts w:hint="cs"/>
          <w:rtl/>
        </w:rPr>
        <w:t>ספרים שעליו, אופן ציונם ומקומם;</w:t>
      </w:r>
    </w:p>
    <w:p w:rsidR="00765B69" w:rsidRDefault="00765B69">
      <w:pPr>
        <w:pStyle w:val="P22"/>
        <w:spacing w:before="72"/>
        <w:ind w:left="1021" w:right="1134"/>
        <w:rPr>
          <w:rStyle w:val="default"/>
          <w:rtl/>
        </w:rPr>
      </w:pPr>
      <w:r>
        <w:rPr>
          <w:rStyle w:val="default"/>
          <w:rFonts w:hint="cs"/>
          <w:rtl/>
        </w:rPr>
        <w:t>(5)</w:t>
      </w:r>
      <w:r>
        <w:rPr>
          <w:rStyle w:val="default"/>
          <w:rtl/>
        </w:rPr>
        <w:tab/>
        <w:t>ס</w:t>
      </w:r>
      <w:r>
        <w:rPr>
          <w:rStyle w:val="default"/>
          <w:rFonts w:hint="cs"/>
          <w:rtl/>
        </w:rPr>
        <w:t>ידורים ומיתקנים בתוך האוטובוס;</w:t>
      </w:r>
    </w:p>
    <w:p w:rsidR="00765B69" w:rsidRDefault="00765B69">
      <w:pPr>
        <w:pStyle w:val="P22"/>
        <w:spacing w:before="72"/>
        <w:ind w:left="1021" w:right="1134"/>
        <w:rPr>
          <w:rStyle w:val="default"/>
          <w:rtl/>
        </w:rPr>
      </w:pPr>
      <w:r>
        <w:rPr>
          <w:rStyle w:val="default"/>
          <w:rtl/>
        </w:rPr>
        <w:t>(6)</w:t>
      </w:r>
      <w:r>
        <w:rPr>
          <w:rStyle w:val="default"/>
          <w:rtl/>
        </w:rPr>
        <w:tab/>
        <w:t>ל</w:t>
      </w:r>
      <w:r>
        <w:rPr>
          <w:rStyle w:val="default"/>
          <w:rFonts w:hint="cs"/>
          <w:rtl/>
        </w:rPr>
        <w:t xml:space="preserve">וח הזמנים הקובע את מועד תחילת הנסיעות בקו ואת מועד סיומן, תכיפות הנסיעות לפי עונות השנה, </w:t>
      </w:r>
      <w:r>
        <w:rPr>
          <w:rStyle w:val="default"/>
          <w:rtl/>
        </w:rPr>
        <w:t>ימ</w:t>
      </w:r>
      <w:r>
        <w:rPr>
          <w:rStyle w:val="default"/>
          <w:rFonts w:hint="cs"/>
          <w:rtl/>
        </w:rPr>
        <w:t>י השבוע, והשעות השונות של היממה;</w:t>
      </w:r>
    </w:p>
    <w:p w:rsidR="00765B69" w:rsidRDefault="00765B69">
      <w:pPr>
        <w:pStyle w:val="P22"/>
        <w:spacing w:before="72"/>
        <w:ind w:left="1021" w:right="1134"/>
        <w:rPr>
          <w:rStyle w:val="default"/>
          <w:rtl/>
        </w:rPr>
      </w:pPr>
      <w:r>
        <w:rPr>
          <w:rStyle w:val="default"/>
          <w:rFonts w:hint="cs"/>
          <w:rtl/>
        </w:rPr>
        <w:t>(7)</w:t>
      </w:r>
      <w:r>
        <w:rPr>
          <w:rStyle w:val="default"/>
          <w:rtl/>
        </w:rPr>
        <w:tab/>
        <w:t>ש</w:t>
      </w:r>
      <w:r>
        <w:rPr>
          <w:rStyle w:val="default"/>
          <w:rFonts w:hint="cs"/>
          <w:rtl/>
        </w:rPr>
        <w:t>כר הנסיעה בכל הקו או בחלק ממנו;</w:t>
      </w:r>
    </w:p>
    <w:p w:rsidR="00765B69" w:rsidRDefault="00765B69">
      <w:pPr>
        <w:pStyle w:val="P22"/>
        <w:spacing w:before="72"/>
        <w:ind w:left="1021" w:right="1134"/>
        <w:rPr>
          <w:rStyle w:val="default"/>
          <w:rtl/>
        </w:rPr>
      </w:pPr>
      <w:r>
        <w:rPr>
          <w:rStyle w:val="default"/>
          <w:rFonts w:hint="cs"/>
          <w:rtl/>
        </w:rPr>
        <w:t>(8)</w:t>
      </w:r>
      <w:r>
        <w:rPr>
          <w:rStyle w:val="default"/>
          <w:rtl/>
        </w:rPr>
        <w:tab/>
        <w:t>מ</w:t>
      </w:r>
      <w:r>
        <w:rPr>
          <w:rStyle w:val="default"/>
          <w:rFonts w:hint="cs"/>
          <w:rtl/>
        </w:rPr>
        <w:t>ספר הנוסעים שמותר להסיע בכל אוטובוס;</w:t>
      </w:r>
    </w:p>
    <w:p w:rsidR="00765B69" w:rsidRDefault="00765B69">
      <w:pPr>
        <w:pStyle w:val="P22"/>
        <w:spacing w:before="72"/>
        <w:ind w:left="1021" w:right="1134"/>
        <w:rPr>
          <w:rStyle w:val="default"/>
          <w:rtl/>
        </w:rPr>
      </w:pPr>
      <w:r>
        <w:rPr>
          <w:rStyle w:val="default"/>
          <w:rFonts w:hint="cs"/>
          <w:rtl/>
        </w:rPr>
        <w:t>(9)</w:t>
      </w:r>
      <w:r>
        <w:rPr>
          <w:rStyle w:val="default"/>
          <w:rtl/>
        </w:rPr>
        <w:tab/>
        <w:t>מ</w:t>
      </w:r>
      <w:r>
        <w:rPr>
          <w:rStyle w:val="default"/>
          <w:rFonts w:hint="cs"/>
          <w:rtl/>
        </w:rPr>
        <w:t>כירת כרטיסים, כרטיסיות הנחה או כרטיסי מינוי עונתיים ואחרים (להלן -</w:t>
      </w:r>
      <w:r>
        <w:rPr>
          <w:rStyle w:val="default"/>
          <w:rtl/>
        </w:rPr>
        <w:t xml:space="preserve"> </w:t>
      </w:r>
      <w:r>
        <w:rPr>
          <w:rStyle w:val="default"/>
          <w:rFonts w:hint="cs"/>
          <w:rtl/>
        </w:rPr>
        <w:t>כרטיסים) ומקומות מכירתם;</w:t>
      </w:r>
    </w:p>
    <w:p w:rsidR="00765B69" w:rsidRDefault="00765B69">
      <w:pPr>
        <w:pStyle w:val="P22"/>
        <w:spacing w:before="72"/>
        <w:ind w:left="1021" w:right="1134"/>
        <w:rPr>
          <w:rStyle w:val="default"/>
          <w:rtl/>
        </w:rPr>
      </w:pPr>
      <w:r>
        <w:rPr>
          <w:rStyle w:val="default"/>
          <w:rFonts w:hint="cs"/>
          <w:rtl/>
        </w:rPr>
        <w:t>(10)</w:t>
      </w:r>
      <w:r>
        <w:rPr>
          <w:rStyle w:val="default"/>
          <w:rtl/>
        </w:rPr>
        <w:tab/>
        <w:t>ס</w:t>
      </w:r>
      <w:r>
        <w:rPr>
          <w:rStyle w:val="default"/>
          <w:rFonts w:hint="cs"/>
          <w:rtl/>
        </w:rPr>
        <w:t>ככות וסידורים אחרים בתחנות.</w:t>
      </w:r>
    </w:p>
    <w:p w:rsidR="00765B69" w:rsidRDefault="00765B69" w:rsidP="00B86835">
      <w:pPr>
        <w:pStyle w:val="P00"/>
        <w:spacing w:before="72"/>
        <w:ind w:left="0" w:right="1134"/>
        <w:rPr>
          <w:rStyle w:val="default"/>
          <w:rtl/>
        </w:rPr>
      </w:pPr>
      <w:bookmarkStart w:id="727" w:name="Seif401"/>
      <w:bookmarkEnd w:id="727"/>
      <w:r>
        <w:rPr>
          <w:lang w:val="he-IL"/>
        </w:rPr>
        <w:pict>
          <v:rect id="_x0000_s4948" style="position:absolute;left:0;text-align:left;margin-left:464.5pt;margin-top:8.05pt;width:75.05pt;height:8pt;z-index:251369984" o:allowincell="f" filled="f" stroked="f" strokecolor="lime" strokeweight=".25pt">
            <v:textbox style="mso-next-textbox:#_x0000_s4948" inset="0,0,0,0">
              <w:txbxContent>
                <w:p w:rsidR="00E20767" w:rsidRDefault="00E20767">
                  <w:pPr>
                    <w:spacing w:line="160" w:lineRule="exact"/>
                    <w:jc w:val="left"/>
                    <w:rPr>
                      <w:rFonts w:cs="Miriam"/>
                      <w:noProof/>
                      <w:sz w:val="18"/>
                      <w:szCs w:val="18"/>
                      <w:rtl/>
                    </w:rPr>
                  </w:pPr>
                  <w:r>
                    <w:rPr>
                      <w:rFonts w:cs="Miriam"/>
                      <w:sz w:val="18"/>
                      <w:szCs w:val="18"/>
                      <w:rtl/>
                    </w:rPr>
                    <w:t>פר</w:t>
                  </w:r>
                  <w:r>
                    <w:rPr>
                      <w:rFonts w:cs="Miriam" w:hint="cs"/>
                      <w:sz w:val="18"/>
                      <w:szCs w:val="18"/>
                      <w:rtl/>
                    </w:rPr>
                    <w:t>סום תנאים</w:t>
                  </w:r>
                </w:p>
              </w:txbxContent>
            </v:textbox>
            <w10:anchorlock/>
          </v:rect>
        </w:pict>
      </w:r>
      <w:r>
        <w:rPr>
          <w:rStyle w:val="big-number"/>
          <w:rFonts w:cs="Miriam"/>
          <w:rtl/>
        </w:rPr>
        <w:t>390.</w:t>
      </w:r>
      <w:r>
        <w:rPr>
          <w:rStyle w:val="big-number"/>
          <w:rFonts w:cs="Miriam"/>
          <w:rtl/>
        </w:rPr>
        <w:tab/>
      </w:r>
      <w:r>
        <w:rPr>
          <w:rStyle w:val="default"/>
          <w:rtl/>
        </w:rPr>
        <w:t>בע</w:t>
      </w:r>
      <w:r>
        <w:rPr>
          <w:rStyle w:val="default"/>
          <w:rFonts w:hint="cs"/>
          <w:rtl/>
        </w:rPr>
        <w:t>ל ר</w:t>
      </w:r>
      <w:r>
        <w:rPr>
          <w:rStyle w:val="default"/>
          <w:rtl/>
        </w:rPr>
        <w:t>שי</w:t>
      </w:r>
      <w:r>
        <w:rPr>
          <w:rStyle w:val="default"/>
          <w:rFonts w:hint="cs"/>
          <w:rtl/>
        </w:rPr>
        <w:t>ון קו יפרסם כל תנאים, הוראות ותכניות שצורפו לרשיון הקו, או כל</w:t>
      </w:r>
      <w:r>
        <w:rPr>
          <w:rStyle w:val="default"/>
          <w:rtl/>
        </w:rPr>
        <w:t xml:space="preserve"> </w:t>
      </w:r>
      <w:r>
        <w:rPr>
          <w:rStyle w:val="default"/>
          <w:rFonts w:hint="cs"/>
          <w:rtl/>
        </w:rPr>
        <w:t>שינוי בהם, לפי דרישת הרשות ובצורה שתורה.</w:t>
      </w:r>
    </w:p>
    <w:p w:rsidR="00765B69" w:rsidRDefault="00765B69" w:rsidP="00B86835">
      <w:pPr>
        <w:pStyle w:val="P00"/>
        <w:spacing w:before="72"/>
        <w:ind w:left="0" w:right="1134"/>
        <w:rPr>
          <w:rStyle w:val="default"/>
          <w:rtl/>
        </w:rPr>
      </w:pPr>
      <w:bookmarkStart w:id="728" w:name="Seif402"/>
      <w:bookmarkEnd w:id="728"/>
      <w:r>
        <w:rPr>
          <w:lang w:val="he-IL"/>
        </w:rPr>
        <w:pict>
          <v:rect id="_x0000_s4949" style="position:absolute;left:0;text-align:left;margin-left:464.5pt;margin-top:8.05pt;width:75.05pt;height:16pt;z-index:251371008" o:allowincell="f" filled="f" stroked="f" strokecolor="lime" strokeweight=".25pt">
            <v:textbox style="mso-next-textbox:#_x0000_s4949"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 xml:space="preserve">עלת שירות </w:t>
                  </w:r>
                  <w:r>
                    <w:rPr>
                      <w:rFonts w:cs="Miriam"/>
                      <w:sz w:val="18"/>
                      <w:szCs w:val="18"/>
                      <w:rtl/>
                    </w:rPr>
                    <w:t>בק</w:t>
                  </w:r>
                  <w:r>
                    <w:rPr>
                      <w:rFonts w:cs="Miriam" w:hint="cs"/>
                      <w:sz w:val="18"/>
                      <w:szCs w:val="18"/>
                      <w:rtl/>
                    </w:rPr>
                    <w:t>ו חדש</w:t>
                  </w:r>
                </w:p>
              </w:txbxContent>
            </v:textbox>
            <w10:anchorlock/>
          </v:rect>
        </w:pict>
      </w:r>
      <w:r>
        <w:rPr>
          <w:rStyle w:val="big-number"/>
          <w:rFonts w:cs="Miriam"/>
          <w:rtl/>
        </w:rPr>
        <w:t>391.</w:t>
      </w:r>
      <w:r>
        <w:rPr>
          <w:rStyle w:val="big-number"/>
          <w:rFonts w:cs="Miriam"/>
          <w:rtl/>
        </w:rPr>
        <w:tab/>
      </w:r>
      <w:r>
        <w:rPr>
          <w:rStyle w:val="default"/>
          <w:rtl/>
        </w:rPr>
        <w:t>הר</w:t>
      </w:r>
      <w:r>
        <w:rPr>
          <w:rStyle w:val="default"/>
          <w:rFonts w:hint="cs"/>
          <w:rtl/>
        </w:rPr>
        <w:t>שות רשאית להורות לבעל רשיון קו להפעיל שירות בקו חדש מכל מקום שהוא בקו השירות שעליו ניתן הרשיון ובחזרה אליו.</w:t>
      </w:r>
    </w:p>
    <w:p w:rsidR="00765B69" w:rsidRDefault="00765B69" w:rsidP="00B86835">
      <w:pPr>
        <w:pStyle w:val="P00"/>
        <w:spacing w:before="72"/>
        <w:ind w:left="0" w:right="1134"/>
        <w:rPr>
          <w:rStyle w:val="default"/>
          <w:rtl/>
        </w:rPr>
      </w:pPr>
      <w:bookmarkStart w:id="729" w:name="Seif403"/>
      <w:bookmarkEnd w:id="729"/>
      <w:r>
        <w:rPr>
          <w:lang w:val="he-IL"/>
        </w:rPr>
        <w:pict>
          <v:rect id="_x0000_s4950" style="position:absolute;left:0;text-align:left;margin-left:464.5pt;margin-top:8.05pt;width:75.05pt;height:16pt;z-index:251372032" o:allowincell="f" filled="f" stroked="f" strokecolor="lime" strokeweight=".25pt">
            <v:textbox style="mso-next-textbox:#_x0000_s4950" inset="0,0,0,0">
              <w:txbxContent>
                <w:p w:rsidR="00E20767" w:rsidRDefault="00E20767">
                  <w:pPr>
                    <w:spacing w:line="160" w:lineRule="exact"/>
                    <w:jc w:val="left"/>
                    <w:rPr>
                      <w:rFonts w:cs="Miriam"/>
                      <w:noProof/>
                      <w:sz w:val="18"/>
                      <w:szCs w:val="18"/>
                      <w:rtl/>
                    </w:rPr>
                  </w:pPr>
                  <w:r>
                    <w:rPr>
                      <w:rFonts w:cs="Miriam"/>
                      <w:sz w:val="18"/>
                      <w:szCs w:val="18"/>
                      <w:rtl/>
                    </w:rPr>
                    <w:t>הי</w:t>
                  </w:r>
                  <w:r>
                    <w:rPr>
                      <w:rFonts w:cs="Miriam" w:hint="cs"/>
                      <w:sz w:val="18"/>
                      <w:szCs w:val="18"/>
                      <w:rtl/>
                    </w:rPr>
                    <w:t xml:space="preserve">תר להפעלת </w:t>
                  </w:r>
                  <w:r>
                    <w:rPr>
                      <w:rFonts w:cs="Miriam"/>
                      <w:sz w:val="18"/>
                      <w:szCs w:val="18"/>
                      <w:rtl/>
                    </w:rPr>
                    <w:t>שי</w:t>
                  </w:r>
                  <w:r>
                    <w:rPr>
                      <w:rFonts w:cs="Miriam" w:hint="cs"/>
                      <w:sz w:val="18"/>
                      <w:szCs w:val="18"/>
                      <w:rtl/>
                    </w:rPr>
                    <w:t>רות בקו</w:t>
                  </w:r>
                </w:p>
              </w:txbxContent>
            </v:textbox>
            <w10:anchorlock/>
          </v:rect>
        </w:pict>
      </w:r>
      <w:r>
        <w:rPr>
          <w:rStyle w:val="big-number"/>
          <w:rFonts w:cs="Miriam"/>
          <w:rtl/>
        </w:rPr>
        <w:t>392.</w:t>
      </w:r>
      <w:r>
        <w:rPr>
          <w:rStyle w:val="big-number"/>
          <w:rFonts w:cs="Miriam"/>
          <w:rtl/>
        </w:rPr>
        <w:tab/>
      </w:r>
      <w:r>
        <w:rPr>
          <w:rStyle w:val="default"/>
          <w:rtl/>
        </w:rPr>
        <w:t>הר</w:t>
      </w:r>
      <w:r>
        <w:rPr>
          <w:rStyle w:val="default"/>
          <w:rFonts w:hint="cs"/>
          <w:rtl/>
        </w:rPr>
        <w:t xml:space="preserve">שות רשאית להתיר לאדם הפעלת </w:t>
      </w:r>
      <w:r>
        <w:rPr>
          <w:rStyle w:val="default"/>
          <w:rtl/>
        </w:rPr>
        <w:t>שי</w:t>
      </w:r>
      <w:r>
        <w:rPr>
          <w:rStyle w:val="default"/>
          <w:rFonts w:hint="cs"/>
          <w:rtl/>
        </w:rPr>
        <w:t>רות בקו שאין עליו רשיון.</w:t>
      </w:r>
    </w:p>
    <w:p w:rsidR="00765B69" w:rsidRDefault="00765B69" w:rsidP="00B86835">
      <w:pPr>
        <w:pStyle w:val="P00"/>
        <w:spacing w:before="72"/>
        <w:ind w:left="0" w:right="1134"/>
        <w:rPr>
          <w:rStyle w:val="default"/>
          <w:rtl/>
        </w:rPr>
      </w:pPr>
      <w:bookmarkStart w:id="730" w:name="Seif404"/>
      <w:bookmarkEnd w:id="730"/>
      <w:r>
        <w:rPr>
          <w:lang w:val="he-IL"/>
        </w:rPr>
        <w:pict>
          <v:rect id="_x0000_s4951" style="position:absolute;left:0;text-align:left;margin-left:464.5pt;margin-top:8.05pt;width:75.05pt;height:16pt;z-index:251373056" o:allowincell="f" filled="f" stroked="f" strokecolor="lime" strokeweight=".25pt">
            <v:textbox style="mso-next-textbox:#_x0000_s495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ופת תוקף </w:t>
                  </w:r>
                  <w:r>
                    <w:rPr>
                      <w:rFonts w:cs="Miriam"/>
                      <w:sz w:val="18"/>
                      <w:szCs w:val="18"/>
                      <w:rtl/>
                    </w:rPr>
                    <w:t>רש</w:t>
                  </w:r>
                  <w:r>
                    <w:rPr>
                      <w:rFonts w:cs="Miriam" w:hint="cs"/>
                      <w:sz w:val="18"/>
                      <w:szCs w:val="18"/>
                      <w:rtl/>
                    </w:rPr>
                    <w:t>יון קו</w:t>
                  </w:r>
                </w:p>
              </w:txbxContent>
            </v:textbox>
            <w10:anchorlock/>
          </v:rect>
        </w:pict>
      </w:r>
      <w:r>
        <w:rPr>
          <w:rStyle w:val="big-number"/>
          <w:rFonts w:cs="Miriam"/>
          <w:rtl/>
        </w:rPr>
        <w:t>393.</w:t>
      </w:r>
      <w:r>
        <w:rPr>
          <w:rStyle w:val="big-number"/>
          <w:rFonts w:cs="Miriam"/>
          <w:rtl/>
        </w:rPr>
        <w:tab/>
      </w:r>
      <w:r>
        <w:rPr>
          <w:rStyle w:val="default"/>
          <w:rtl/>
        </w:rPr>
        <w:t>רש</w:t>
      </w:r>
      <w:r>
        <w:rPr>
          <w:rStyle w:val="default"/>
          <w:rFonts w:hint="cs"/>
          <w:rtl/>
        </w:rPr>
        <w:t>יון קו יינתן לתקופה שתיראה בעיני הרשות, ובלבד שלא תעלה על שנה אחת.</w:t>
      </w:r>
    </w:p>
    <w:p w:rsidR="00765B69" w:rsidRDefault="00765B69" w:rsidP="00B86835">
      <w:pPr>
        <w:pStyle w:val="P00"/>
        <w:spacing w:before="72"/>
        <w:ind w:left="0" w:right="1134"/>
        <w:rPr>
          <w:rStyle w:val="default"/>
          <w:rtl/>
        </w:rPr>
      </w:pPr>
      <w:bookmarkStart w:id="731" w:name="Seif405"/>
      <w:bookmarkEnd w:id="731"/>
      <w:r>
        <w:rPr>
          <w:lang w:val="he-IL"/>
        </w:rPr>
        <w:pict>
          <v:rect id="_x0000_s4952" style="position:absolute;left:0;text-align:left;margin-left:464.5pt;margin-top:8.05pt;width:75.05pt;height:8pt;z-index:251374080" o:allowincell="f" filled="f" stroked="f" strokecolor="lime" strokeweight=".25pt">
            <v:textbox style="mso-next-textbox:#_x0000_s4952" inset="0,0,0,0">
              <w:txbxContent>
                <w:p w:rsidR="00E20767" w:rsidRDefault="00E20767">
                  <w:pPr>
                    <w:spacing w:line="160" w:lineRule="exact"/>
                    <w:jc w:val="left"/>
                    <w:rPr>
                      <w:rFonts w:cs="Miriam"/>
                      <w:noProof/>
                      <w:sz w:val="18"/>
                      <w:szCs w:val="18"/>
                      <w:rtl/>
                    </w:rPr>
                  </w:pPr>
                  <w:r>
                    <w:rPr>
                      <w:rFonts w:cs="Miriam"/>
                      <w:sz w:val="18"/>
                      <w:szCs w:val="18"/>
                      <w:rtl/>
                    </w:rPr>
                    <w:t>בי</w:t>
                  </w:r>
                  <w:r>
                    <w:rPr>
                      <w:rFonts w:cs="Miriam" w:hint="cs"/>
                      <w:sz w:val="18"/>
                      <w:szCs w:val="18"/>
                      <w:rtl/>
                    </w:rPr>
                    <w:t>טול רשיון</w:t>
                  </w:r>
                </w:p>
              </w:txbxContent>
            </v:textbox>
            <w10:anchorlock/>
          </v:rect>
        </w:pict>
      </w:r>
      <w:r>
        <w:rPr>
          <w:rStyle w:val="big-number"/>
          <w:rFonts w:cs="Miriam"/>
          <w:rtl/>
        </w:rPr>
        <w:t>394.</w:t>
      </w:r>
      <w:r>
        <w:rPr>
          <w:rStyle w:val="big-number"/>
          <w:rFonts w:cs="Miriam"/>
          <w:rtl/>
        </w:rPr>
        <w:tab/>
      </w:r>
      <w:r>
        <w:rPr>
          <w:rStyle w:val="default"/>
          <w:rtl/>
        </w:rPr>
        <w:t>הר</w:t>
      </w:r>
      <w:r>
        <w:rPr>
          <w:rStyle w:val="default"/>
          <w:rFonts w:hint="cs"/>
          <w:rtl/>
        </w:rPr>
        <w:t>שות רשאית, לפי שיקול דעתה לבטל בכל עת רשיון אם לדעתה נתקיים אחד מאלה:</w:t>
      </w:r>
    </w:p>
    <w:p w:rsidR="00765B69" w:rsidRDefault="00765B69">
      <w:pPr>
        <w:pStyle w:val="P22"/>
        <w:spacing w:before="72"/>
        <w:ind w:left="1021" w:right="1134"/>
        <w:rPr>
          <w:rStyle w:val="default"/>
          <w:rtl/>
        </w:rPr>
      </w:pPr>
      <w:r>
        <w:rPr>
          <w:rStyle w:val="default"/>
          <w:rtl/>
        </w:rPr>
        <w:t>(1)</w:t>
      </w:r>
      <w:r>
        <w:rPr>
          <w:rStyle w:val="default"/>
          <w:rtl/>
        </w:rPr>
        <w:tab/>
        <w:t>א</w:t>
      </w:r>
      <w:r>
        <w:rPr>
          <w:rStyle w:val="default"/>
          <w:rFonts w:hint="cs"/>
          <w:rtl/>
        </w:rPr>
        <w:t>ין השירות מתנהל ביעילות, בהכשרה או בהתחשבות הראויה ב</w:t>
      </w:r>
      <w:r>
        <w:rPr>
          <w:rStyle w:val="default"/>
          <w:rtl/>
        </w:rPr>
        <w:t>צ</w:t>
      </w:r>
      <w:r>
        <w:rPr>
          <w:rStyle w:val="default"/>
          <w:rFonts w:hint="cs"/>
          <w:rtl/>
        </w:rPr>
        <w:t>רכי הציבור;</w:t>
      </w:r>
    </w:p>
    <w:p w:rsidR="00765B69" w:rsidRDefault="00765B69">
      <w:pPr>
        <w:pStyle w:val="P22"/>
        <w:spacing w:before="72"/>
        <w:ind w:left="1021" w:right="1134"/>
        <w:rPr>
          <w:rStyle w:val="default"/>
          <w:rtl/>
        </w:rPr>
      </w:pPr>
      <w:r>
        <w:rPr>
          <w:rStyle w:val="default"/>
          <w:rFonts w:hint="cs"/>
          <w:rtl/>
        </w:rPr>
        <w:t>(2)</w:t>
      </w:r>
      <w:r>
        <w:rPr>
          <w:rStyle w:val="default"/>
          <w:rtl/>
        </w:rPr>
        <w:tab/>
        <w:t>ל</w:t>
      </w:r>
      <w:r>
        <w:rPr>
          <w:rStyle w:val="default"/>
          <w:rFonts w:hint="cs"/>
          <w:rtl/>
        </w:rPr>
        <w:t>א</w:t>
      </w:r>
      <w:r>
        <w:rPr>
          <w:rStyle w:val="default"/>
          <w:rtl/>
        </w:rPr>
        <w:t xml:space="preserve"> נ</w:t>
      </w:r>
      <w:r>
        <w:rPr>
          <w:rStyle w:val="default"/>
          <w:rFonts w:hint="cs"/>
          <w:rtl/>
        </w:rPr>
        <w:t>תמלא תנאי מתנאי הרשיון או הוראה שניתנה כדין על ידי הרשות;</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על הרשיון הורשע על עבירה לפי חלק זה;</w:t>
      </w:r>
    </w:p>
    <w:p w:rsidR="00765B69" w:rsidRDefault="00765B69">
      <w:pPr>
        <w:pStyle w:val="P22"/>
        <w:spacing w:before="72"/>
        <w:ind w:left="1021" w:right="1134"/>
        <w:rPr>
          <w:rStyle w:val="default"/>
          <w:rtl/>
        </w:rPr>
      </w:pPr>
      <w:r>
        <w:rPr>
          <w:rStyle w:val="default"/>
          <w:rtl/>
        </w:rPr>
        <w:t>(4)</w:t>
      </w:r>
      <w:r>
        <w:rPr>
          <w:rStyle w:val="default"/>
          <w:rtl/>
        </w:rPr>
        <w:tab/>
        <w:t>ה</w:t>
      </w:r>
      <w:r>
        <w:rPr>
          <w:rStyle w:val="default"/>
          <w:rFonts w:hint="cs"/>
          <w:rtl/>
        </w:rPr>
        <w:t>משכת תקפו של הרשיון בידי בעליו או בכלל, אינה לטובת הציבור או שהביטול דרוש לצורך ההסדר הכללי של הסעת נ</w:t>
      </w:r>
      <w:r>
        <w:rPr>
          <w:rStyle w:val="default"/>
          <w:rtl/>
        </w:rPr>
        <w:t>ו</w:t>
      </w:r>
      <w:r>
        <w:rPr>
          <w:rStyle w:val="default"/>
          <w:rFonts w:hint="cs"/>
          <w:rtl/>
        </w:rPr>
        <w:t>סעים.</w:t>
      </w:r>
    </w:p>
    <w:p w:rsidR="00765B69" w:rsidRDefault="00765B69" w:rsidP="00B86835">
      <w:pPr>
        <w:pStyle w:val="P00"/>
        <w:spacing w:before="72"/>
        <w:ind w:left="0" w:right="1134"/>
        <w:rPr>
          <w:rStyle w:val="default"/>
          <w:rtl/>
        </w:rPr>
      </w:pPr>
      <w:bookmarkStart w:id="732" w:name="Seif406"/>
      <w:bookmarkEnd w:id="732"/>
      <w:r>
        <w:rPr>
          <w:lang w:val="he-IL"/>
        </w:rPr>
        <w:pict>
          <v:rect id="_x0000_s4953" style="position:absolute;left:0;text-align:left;margin-left:464.5pt;margin-top:8.05pt;width:75.05pt;height:22.35pt;z-index:251375104" o:allowincell="f" filled="f" stroked="f" strokecolor="lime" strokeweight=".25pt">
            <v:textbox style="mso-next-textbox:#_x0000_s4953" inset="0,0,0,0">
              <w:txbxContent>
                <w:p w:rsidR="00E20767" w:rsidRDefault="00E20767">
                  <w:pPr>
                    <w:spacing w:line="160" w:lineRule="exact"/>
                    <w:jc w:val="left"/>
                    <w:rPr>
                      <w:rFonts w:cs="Miriam"/>
                      <w:sz w:val="18"/>
                      <w:szCs w:val="18"/>
                      <w:rtl/>
                    </w:rPr>
                  </w:pPr>
                  <w:r>
                    <w:rPr>
                      <w:rFonts w:cs="Miriam"/>
                      <w:sz w:val="18"/>
                      <w:szCs w:val="18"/>
                      <w:rtl/>
                    </w:rPr>
                    <w:t>תנ</w:t>
                  </w:r>
                  <w:r>
                    <w:rPr>
                      <w:rFonts w:cs="Miriam" w:hint="cs"/>
                      <w:sz w:val="18"/>
                      <w:szCs w:val="18"/>
                      <w:rtl/>
                    </w:rPr>
                    <w:t xml:space="preserve">אים סותרים </w:t>
                  </w:r>
                </w:p>
                <w:p w:rsidR="00E20767" w:rsidRDefault="00E20767">
                  <w:pPr>
                    <w:spacing w:line="160" w:lineRule="exact"/>
                    <w:jc w:val="left"/>
                    <w:rPr>
                      <w:rFonts w:cs="Miriam"/>
                      <w:noProof/>
                      <w:sz w:val="18"/>
                      <w:szCs w:val="18"/>
                      <w:rtl/>
                    </w:rPr>
                  </w:pPr>
                  <w:r>
                    <w:rPr>
                      <w:rFonts w:cs="Miriam" w:hint="cs"/>
                      <w:sz w:val="18"/>
                      <w:szCs w:val="18"/>
                      <w:rtl/>
                    </w:rPr>
                    <w:t>ב</w:t>
                  </w:r>
                  <w:r>
                    <w:rPr>
                      <w:rFonts w:cs="Miriam"/>
                      <w:sz w:val="18"/>
                      <w:szCs w:val="18"/>
                      <w:rtl/>
                    </w:rPr>
                    <w:t>ר</w:t>
                  </w:r>
                  <w:r>
                    <w:rPr>
                      <w:rFonts w:cs="Miriam" w:hint="cs"/>
                      <w:sz w:val="18"/>
                      <w:szCs w:val="18"/>
                      <w:rtl/>
                    </w:rPr>
                    <w:t>שיון</w:t>
                  </w:r>
                </w:p>
              </w:txbxContent>
            </v:textbox>
            <w10:anchorlock/>
          </v:rect>
        </w:pict>
      </w:r>
      <w:r>
        <w:rPr>
          <w:rStyle w:val="big-number"/>
          <w:rFonts w:cs="Miriam"/>
          <w:rtl/>
        </w:rPr>
        <w:t>395.</w:t>
      </w:r>
      <w:r>
        <w:rPr>
          <w:rStyle w:val="big-number"/>
          <w:rFonts w:cs="Miriam"/>
          <w:rtl/>
        </w:rPr>
        <w:tab/>
      </w:r>
      <w:r>
        <w:rPr>
          <w:rStyle w:val="default"/>
          <w:rtl/>
        </w:rPr>
        <w:t>הר</w:t>
      </w:r>
      <w:r>
        <w:rPr>
          <w:rStyle w:val="default"/>
          <w:rFonts w:hint="cs"/>
          <w:rtl/>
        </w:rPr>
        <w:t xml:space="preserve">שות </w:t>
      </w:r>
      <w:r>
        <w:rPr>
          <w:rStyle w:val="default"/>
          <w:rtl/>
        </w:rPr>
        <w:t>רש</w:t>
      </w:r>
      <w:r>
        <w:rPr>
          <w:rStyle w:val="default"/>
          <w:rFonts w:hint="cs"/>
          <w:rtl/>
        </w:rPr>
        <w:t>אית לקבוע ברשיון תנאים הסותרים כל אחת מהוראות חלק זה וכן הסותרים הוראות תקנות אלה בדבר הסעת נוסעים בעמידה, קבלת נוסעים בתחנה והורדתם, הובלת מטען נוסעים ועצירת רכב מנועי.</w:t>
      </w:r>
    </w:p>
    <w:p w:rsidR="00765B69" w:rsidRDefault="00765B69" w:rsidP="00B86835">
      <w:pPr>
        <w:pStyle w:val="P00"/>
        <w:spacing w:before="72"/>
        <w:ind w:left="0" w:right="1134"/>
        <w:rPr>
          <w:rStyle w:val="default"/>
          <w:rtl/>
        </w:rPr>
      </w:pPr>
      <w:bookmarkStart w:id="733" w:name="Seif407"/>
      <w:bookmarkEnd w:id="733"/>
      <w:r>
        <w:rPr>
          <w:lang w:val="he-IL"/>
        </w:rPr>
        <w:pict>
          <v:rect id="_x0000_s4954" style="position:absolute;left:0;text-align:left;margin-left:464.5pt;margin-top:8.05pt;width:75.05pt;height:27.15pt;z-index:251376128" o:allowincell="f" filled="f" stroked="f" strokecolor="lime" strokeweight=".25pt">
            <v:textbox style="mso-next-textbox:#_x0000_s4954" inset="0,0,0,0">
              <w:txbxContent>
                <w:p w:rsidR="00E20767" w:rsidRDefault="00E20767">
                  <w:pPr>
                    <w:spacing w:line="160" w:lineRule="exact"/>
                    <w:jc w:val="left"/>
                    <w:rPr>
                      <w:rFonts w:cs="Miriam"/>
                      <w:sz w:val="18"/>
                      <w:szCs w:val="18"/>
                      <w:rtl/>
                    </w:rPr>
                  </w:pPr>
                  <w:r>
                    <w:rPr>
                      <w:rFonts w:cs="Miriam"/>
                      <w:sz w:val="18"/>
                      <w:szCs w:val="18"/>
                      <w:rtl/>
                    </w:rPr>
                    <w:t>הח</w:t>
                  </w:r>
                  <w:r>
                    <w:rPr>
                      <w:rFonts w:cs="Miriam" w:hint="cs"/>
                      <w:sz w:val="18"/>
                      <w:szCs w:val="18"/>
                      <w:rtl/>
                    </w:rPr>
                    <w:t xml:space="preserve">זקת רשיון </w:t>
                  </w:r>
                </w:p>
                <w:p w:rsidR="00E20767" w:rsidRDefault="00E20767">
                  <w:pPr>
                    <w:spacing w:line="160" w:lineRule="exact"/>
                    <w:jc w:val="left"/>
                    <w:rPr>
                      <w:rFonts w:cs="Miriam"/>
                      <w:noProof/>
                      <w:sz w:val="18"/>
                      <w:szCs w:val="18"/>
                      <w:rtl/>
                    </w:rPr>
                  </w:pPr>
                  <w:r>
                    <w:rPr>
                      <w:rFonts w:cs="Miriam" w:hint="cs"/>
                      <w:sz w:val="18"/>
                      <w:szCs w:val="18"/>
                      <w:rtl/>
                    </w:rPr>
                    <w:t>ו</w:t>
                  </w:r>
                  <w:r>
                    <w:rPr>
                      <w:rFonts w:cs="Miriam"/>
                      <w:sz w:val="18"/>
                      <w:szCs w:val="18"/>
                      <w:rtl/>
                    </w:rPr>
                    <w:t>ה</w:t>
                  </w:r>
                  <w:r>
                    <w:rPr>
                      <w:rFonts w:cs="Miriam" w:hint="cs"/>
                      <w:sz w:val="18"/>
                      <w:szCs w:val="18"/>
                      <w:rtl/>
                    </w:rPr>
                    <w:t>צגתו</w:t>
                  </w:r>
                </w:p>
              </w:txbxContent>
            </v:textbox>
            <w10:anchorlock/>
          </v:rect>
        </w:pict>
      </w:r>
      <w:r>
        <w:rPr>
          <w:rStyle w:val="big-number"/>
          <w:rFonts w:cs="Miriam"/>
          <w:rtl/>
        </w:rPr>
        <w:t>396.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קו יחזיק את הרשיון במקום עסקו, ואם קבעה זאת הרשות -</w:t>
      </w:r>
      <w:r>
        <w:rPr>
          <w:rStyle w:val="default"/>
          <w:rtl/>
        </w:rPr>
        <w:t xml:space="preserve"> </w:t>
      </w:r>
      <w:r>
        <w:rPr>
          <w:rStyle w:val="default"/>
          <w:rFonts w:hint="cs"/>
          <w:rtl/>
        </w:rPr>
        <w:t>יחזיק בכל אט</w:t>
      </w:r>
      <w:r>
        <w:rPr>
          <w:rStyle w:val="default"/>
          <w:rtl/>
        </w:rPr>
        <w:t>וב</w:t>
      </w:r>
      <w:r>
        <w:rPr>
          <w:rStyle w:val="default"/>
          <w:rFonts w:hint="cs"/>
          <w:rtl/>
        </w:rPr>
        <w:t>וס הפועל בקו, העתק הרשיון מאושר על ידי הרשות.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רשיון יראה את הרשיון לכל אדם שהוסמך לכך על ידי הרשות או לכל שוטר, לפי דרישתם.</w:t>
      </w:r>
    </w:p>
    <w:p w:rsidR="00765B69" w:rsidRDefault="00765B69" w:rsidP="00B86835">
      <w:pPr>
        <w:pStyle w:val="P00"/>
        <w:spacing w:before="72"/>
        <w:ind w:left="0" w:right="1134"/>
        <w:rPr>
          <w:rStyle w:val="default"/>
          <w:rtl/>
        </w:rPr>
      </w:pPr>
      <w:bookmarkStart w:id="734" w:name="Seif408"/>
      <w:bookmarkEnd w:id="734"/>
      <w:r>
        <w:rPr>
          <w:lang w:val="he-IL"/>
        </w:rPr>
        <w:pict>
          <v:rect id="_x0000_s4955" style="position:absolute;left:0;text-align:left;margin-left:464.5pt;margin-top:8.05pt;width:75.05pt;height:16pt;z-index:251377152" o:allowincell="f" filled="f" stroked="f" strokecolor="lime" strokeweight=".25pt">
            <v:textbox style="mso-next-textbox:#_x0000_s4955"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סור גביית שכר נסיעה באוטובוס פרטי</w:t>
                  </w:r>
                </w:p>
              </w:txbxContent>
            </v:textbox>
            <w10:anchorlock/>
          </v:rect>
        </w:pict>
      </w:r>
      <w:r>
        <w:rPr>
          <w:rStyle w:val="big-number"/>
          <w:rFonts w:cs="Miriam"/>
          <w:rtl/>
        </w:rPr>
        <w:t>397.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יגבה א</w:t>
      </w:r>
      <w:r>
        <w:rPr>
          <w:rStyle w:val="default"/>
          <w:rtl/>
        </w:rPr>
        <w:t>ד</w:t>
      </w:r>
      <w:r>
        <w:rPr>
          <w:rStyle w:val="default"/>
          <w:rFonts w:hint="cs"/>
          <w:rtl/>
        </w:rPr>
        <w:t>ם ולא ירשה לאחר לגבות או לבקש שכר בעד נסיעה באוטובוס פרטי, אלא לפי היתר מאת הרשות בגוף הרשיון בהתאם ל</w:t>
      </w:r>
      <w:r>
        <w:rPr>
          <w:rStyle w:val="default"/>
          <w:rtl/>
        </w:rPr>
        <w:t>תנ</w:t>
      </w:r>
      <w:r>
        <w:rPr>
          <w:rStyle w:val="default"/>
          <w:rFonts w:hint="cs"/>
          <w:rtl/>
        </w:rPr>
        <w:t>איו.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תירה הרשות גביית שכר כאמור בתקנת משנה (א), לא יגבה אדם ולא יבקש ולא ירשה לאחר לגבות או לבקש בעד הנסיעה שכר העולה על השיעור שהתירה הרשות.</w:t>
      </w:r>
    </w:p>
    <w:p w:rsidR="00765B69" w:rsidRDefault="00765B69" w:rsidP="00B86835">
      <w:pPr>
        <w:pStyle w:val="P00"/>
        <w:spacing w:before="72"/>
        <w:ind w:left="0" w:right="1134"/>
        <w:rPr>
          <w:rStyle w:val="default"/>
          <w:rFonts w:hint="cs"/>
          <w:rtl/>
        </w:rPr>
      </w:pPr>
      <w:r>
        <w:rPr>
          <w:lang w:val="he-IL"/>
        </w:rPr>
        <w:pict>
          <v:rect id="_x0000_s4956" style="position:absolute;left:0;text-align:left;margin-left:464.5pt;margin-top:8.05pt;width:75.05pt;height:20.75pt;z-index:251378176" o:allowincell="f" filled="f" stroked="f" strokecolor="lime" strokeweight=".25pt">
            <v:textbox style="mso-next-textbox:#_x0000_s495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w:t>
                  </w:r>
                  <w:r>
                    <w:rPr>
                      <w:rFonts w:cs="Miriam"/>
                      <w:sz w:val="18"/>
                      <w:szCs w:val="18"/>
                      <w:rtl/>
                    </w:rPr>
                    <w:t>(</w:t>
                  </w:r>
                  <w:r>
                    <w:rPr>
                      <w:rFonts w:cs="Miriam" w:hint="cs"/>
                      <w:sz w:val="18"/>
                      <w:szCs w:val="18"/>
                      <w:rtl/>
                    </w:rPr>
                    <w:t xml:space="preserve">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מ"ג-</w:t>
                  </w:r>
                  <w:r>
                    <w:rPr>
                      <w:rFonts w:cs="Miriam"/>
                      <w:sz w:val="18"/>
                      <w:szCs w:val="18"/>
                      <w:rtl/>
                    </w:rPr>
                    <w:t>1983</w:t>
                  </w:r>
                </w:p>
              </w:txbxContent>
            </v:textbox>
            <w10:anchorlock/>
          </v:rect>
        </w:pict>
      </w:r>
      <w:r>
        <w:rPr>
          <w:rStyle w:val="big-number"/>
          <w:rFonts w:cs="Miriam"/>
          <w:rtl/>
        </w:rPr>
        <w:t>397</w:t>
      </w:r>
      <w:r>
        <w:rPr>
          <w:rStyle w:val="default"/>
          <w:rtl/>
        </w:rPr>
        <w:t>א.</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Fonts w:hint="cs"/>
          <w:rtl/>
        </w:rPr>
      </w:pPr>
      <w:bookmarkStart w:id="735" w:name="Seif409"/>
      <w:bookmarkEnd w:id="735"/>
      <w:r>
        <w:rPr>
          <w:lang w:val="he-IL"/>
        </w:rPr>
        <w:pict>
          <v:rect id="_x0000_s4957" style="position:absolute;left:0;text-align:left;margin-left:464.5pt;margin-top:8.05pt;width:75.05pt;height:9.95pt;z-index:251379200" o:allowincell="f" filled="f" stroked="f" strokecolor="lime" strokeweight=".25pt">
            <v:textbox style="mso-next-textbox:#_x0000_s4957"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ור רכב של צ</w:t>
                  </w:r>
                  <w:r>
                    <w:rPr>
                      <w:rFonts w:cs="Miriam"/>
                      <w:sz w:val="18"/>
                      <w:szCs w:val="18"/>
                      <w:rtl/>
                    </w:rPr>
                    <w:t>ה</w:t>
                  </w:r>
                  <w:r>
                    <w:rPr>
                      <w:rFonts w:cs="Miriam" w:hint="cs"/>
                      <w:sz w:val="18"/>
                      <w:szCs w:val="18"/>
                      <w:rtl/>
                    </w:rPr>
                    <w:t>"ל</w:t>
                  </w:r>
                </w:p>
              </w:txbxContent>
            </v:textbox>
            <w10:anchorlock/>
          </v:rect>
        </w:pict>
      </w:r>
      <w:r>
        <w:rPr>
          <w:rStyle w:val="big-number"/>
          <w:rFonts w:cs="Miriam"/>
          <w:rtl/>
        </w:rPr>
        <w:t>398.</w:t>
      </w:r>
      <w:r>
        <w:rPr>
          <w:rStyle w:val="big-number"/>
          <w:rFonts w:cs="Miriam"/>
          <w:rtl/>
        </w:rPr>
        <w:tab/>
      </w:r>
      <w:r>
        <w:rPr>
          <w:rStyle w:val="default"/>
          <w:rtl/>
        </w:rPr>
        <w:t>הו</w:t>
      </w:r>
      <w:r>
        <w:rPr>
          <w:rStyle w:val="default"/>
          <w:rFonts w:hint="cs"/>
          <w:rtl/>
        </w:rPr>
        <w:t>ראות פרק זה אינן חלות על רכב שהוא קניינם של צבא-הגנה לישראל או של משטרת ישראל.</w:t>
      </w:r>
    </w:p>
    <w:p w:rsidR="00765B69" w:rsidRDefault="00765B69">
      <w:pPr>
        <w:pStyle w:val="medium2-header"/>
        <w:keepLines w:val="0"/>
        <w:spacing w:before="72"/>
        <w:ind w:left="0" w:right="1134"/>
        <w:rPr>
          <w:rFonts w:cs="FrankRuehl"/>
          <w:noProof/>
          <w:rtl/>
        </w:rPr>
      </w:pPr>
      <w:bookmarkStart w:id="736" w:name="med20"/>
      <w:bookmarkEnd w:id="736"/>
      <w:r>
        <w:rPr>
          <w:rFonts w:cs="FrankRuehl"/>
          <w:noProof/>
          <w:rtl/>
        </w:rPr>
        <w:t>פר</w:t>
      </w:r>
      <w:r>
        <w:rPr>
          <w:rFonts w:cs="FrankRuehl" w:hint="cs"/>
          <w:noProof/>
          <w:rtl/>
        </w:rPr>
        <w:t>ק</w:t>
      </w:r>
      <w:r>
        <w:rPr>
          <w:rFonts w:cs="FrankRuehl"/>
          <w:noProof/>
          <w:rtl/>
        </w:rPr>
        <w:t xml:space="preserve"> ש</w:t>
      </w:r>
      <w:r>
        <w:rPr>
          <w:rFonts w:cs="FrankRuehl" w:hint="cs"/>
          <w:noProof/>
          <w:rtl/>
        </w:rPr>
        <w:t>לישי: חובות בעל רשיון</w:t>
      </w:r>
    </w:p>
    <w:p w:rsidR="00765B69" w:rsidRDefault="00765B69" w:rsidP="00B86835">
      <w:pPr>
        <w:pStyle w:val="P00"/>
        <w:spacing w:before="72"/>
        <w:ind w:left="0" w:right="1134"/>
        <w:rPr>
          <w:rStyle w:val="default"/>
          <w:rtl/>
        </w:rPr>
      </w:pPr>
      <w:bookmarkStart w:id="737" w:name="Seif477"/>
      <w:bookmarkEnd w:id="737"/>
      <w:r>
        <w:rPr>
          <w:lang w:val="he-IL"/>
        </w:rPr>
        <w:pict>
          <v:rect id="_x0000_s5183" style="position:absolute;left:0;text-align:left;margin-left:464.5pt;margin-top:8.05pt;width:75.05pt;height:14.4pt;z-index:251582976" o:allowincell="f" filled="f" stroked="f" strokecolor="lime" strokeweight=".25pt">
            <v:textbox style="mso-next-textbox:#_x0000_s5183"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עלת ש</w:t>
                  </w:r>
                  <w:r>
                    <w:rPr>
                      <w:rFonts w:cs="Miriam"/>
                      <w:sz w:val="18"/>
                      <w:szCs w:val="18"/>
                      <w:rtl/>
                    </w:rPr>
                    <w:t>יר</w:t>
                  </w:r>
                  <w:r>
                    <w:rPr>
                      <w:rFonts w:cs="Miriam" w:hint="cs"/>
                      <w:sz w:val="18"/>
                      <w:szCs w:val="18"/>
                      <w:rtl/>
                    </w:rPr>
                    <w:t>ות סדיר</w:t>
                  </w:r>
                </w:p>
              </w:txbxContent>
            </v:textbox>
            <w10:anchorlock/>
          </v:rect>
        </w:pict>
      </w:r>
      <w:r>
        <w:rPr>
          <w:rStyle w:val="big-number"/>
          <w:rFonts w:cs="Miriam"/>
          <w:rtl/>
        </w:rPr>
        <w:t>399.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קו יפעיל את השירות שעליו ניתן לו הרשיון באורח תקין, סדיר ורצוף, בצורה המבטיחה נסיעה נוחה ויעילה בהתחשב בצרכי הציבור.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רשיון יקיים את ההוראות שניתנו לו בכתב על ידי הרשות בקשר לניהול השירות ופעולתו על פי הפ</w:t>
      </w:r>
      <w:r>
        <w:rPr>
          <w:rStyle w:val="default"/>
          <w:rtl/>
        </w:rPr>
        <w:t>קו</w:t>
      </w:r>
      <w:r>
        <w:rPr>
          <w:rStyle w:val="default"/>
          <w:rFonts w:hint="cs"/>
          <w:rtl/>
        </w:rPr>
        <w:t>דה ועל פי חלק זה.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וראות תקנה זו יחולו, בשינויים המחוייבים לפי הענין, על בעל רשיון</w:t>
      </w:r>
      <w:r>
        <w:rPr>
          <w:rStyle w:val="default"/>
          <w:rtl/>
        </w:rPr>
        <w:t xml:space="preserve"> </w:t>
      </w:r>
      <w:r>
        <w:rPr>
          <w:rStyle w:val="default"/>
          <w:rFonts w:hint="cs"/>
          <w:rtl/>
        </w:rPr>
        <w:t>מיוחד, רשיון סיור ורשיון פרטי.</w:t>
      </w:r>
    </w:p>
    <w:p w:rsidR="00765B69" w:rsidRDefault="00765B69" w:rsidP="00B86835">
      <w:pPr>
        <w:pStyle w:val="P00"/>
        <w:spacing w:before="72"/>
        <w:ind w:left="0" w:right="1134"/>
        <w:rPr>
          <w:rStyle w:val="default"/>
          <w:rtl/>
        </w:rPr>
      </w:pPr>
      <w:bookmarkStart w:id="738" w:name="Seif478"/>
      <w:bookmarkEnd w:id="738"/>
      <w:r>
        <w:rPr>
          <w:lang w:val="he-IL"/>
        </w:rPr>
        <w:pict>
          <v:rect id="_x0000_s5184" style="position:absolute;left:0;text-align:left;margin-left:464.5pt;margin-top:8.05pt;width:75.05pt;height:20.25pt;z-index:251584000" o:allowincell="f" filled="f" stroked="f" strokecolor="lime" strokeweight=".25pt">
            <v:textbox style="mso-next-textbox:#_x0000_s5184"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סור הפסקת השירות</w:t>
                  </w:r>
                </w:p>
              </w:txbxContent>
            </v:textbox>
            <w10:anchorlock/>
          </v:rect>
        </w:pict>
      </w:r>
      <w:r>
        <w:rPr>
          <w:rStyle w:val="big-number"/>
          <w:rFonts w:cs="Miriam"/>
          <w:rtl/>
        </w:rPr>
        <w:t>400.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קו לא יפסיק את ההסעה בקו, אלא אם קיבל לכך היתר מאת הרשות ובהתאם לתנאי ההיתר, או אם הותר הדבר ברשיון ובמידה שהותר.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יה בעל הרשיון נאלץ להפסיק את ההסעה מסיבות בלתי צפויות מראש שאין לו שליטה עליהן, יודיע מיד לרשות על ההפסקה וינהג לפי הוראותיה.</w:t>
      </w:r>
    </w:p>
    <w:p w:rsidR="00765B69" w:rsidRDefault="00765B69" w:rsidP="00B86835">
      <w:pPr>
        <w:pStyle w:val="P00"/>
        <w:spacing w:before="72"/>
        <w:ind w:left="0" w:right="1134"/>
        <w:rPr>
          <w:rStyle w:val="default"/>
          <w:rtl/>
        </w:rPr>
      </w:pPr>
      <w:bookmarkStart w:id="739" w:name="Seif479"/>
      <w:bookmarkEnd w:id="739"/>
      <w:r>
        <w:rPr>
          <w:lang w:val="he-IL"/>
        </w:rPr>
        <w:pict>
          <v:rect id="_x0000_s5185" style="position:absolute;left:0;text-align:left;margin-left:464.5pt;margin-top:8.05pt;width:75.05pt;height:16pt;z-index:251585024" o:allowincell="f" filled="f" stroked="f" strokecolor="lime" strokeweight=".25pt">
            <v:textbox style="mso-next-textbox:#_x0000_s5185"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סור להתנות </w:t>
                  </w:r>
                  <w:r>
                    <w:rPr>
                      <w:rFonts w:cs="Miriam"/>
                      <w:sz w:val="18"/>
                      <w:szCs w:val="18"/>
                      <w:rtl/>
                    </w:rPr>
                    <w:t>תנ</w:t>
                  </w:r>
                  <w:r>
                    <w:rPr>
                      <w:rFonts w:cs="Miriam" w:hint="cs"/>
                      <w:sz w:val="18"/>
                      <w:szCs w:val="18"/>
                      <w:rtl/>
                    </w:rPr>
                    <w:t>אים</w:t>
                  </w:r>
                </w:p>
              </w:txbxContent>
            </v:textbox>
            <w10:anchorlock/>
          </v:rect>
        </w:pict>
      </w:r>
      <w:r>
        <w:rPr>
          <w:rStyle w:val="big-number"/>
          <w:rFonts w:cs="Miriam"/>
          <w:rtl/>
        </w:rPr>
        <w:t>401.</w:t>
      </w:r>
      <w:r>
        <w:rPr>
          <w:rStyle w:val="big-number"/>
          <w:rFonts w:cs="Miriam"/>
          <w:rtl/>
        </w:rPr>
        <w:tab/>
      </w:r>
      <w:r>
        <w:rPr>
          <w:rStyle w:val="default"/>
          <w:rtl/>
        </w:rPr>
        <w:t>בע</w:t>
      </w:r>
      <w:r>
        <w:rPr>
          <w:rStyle w:val="default"/>
          <w:rFonts w:hint="cs"/>
          <w:rtl/>
        </w:rPr>
        <w:t>ל רשיון לא יתנה לנוסעים כל תנאי בקשר לנסיעה או בדבר אחריותו להם או לחפציהם, זולת תנאים שאו</w:t>
      </w:r>
      <w:r>
        <w:rPr>
          <w:rStyle w:val="default"/>
          <w:rtl/>
        </w:rPr>
        <w:t>שר</w:t>
      </w:r>
      <w:r>
        <w:rPr>
          <w:rStyle w:val="default"/>
          <w:rFonts w:hint="cs"/>
          <w:rtl/>
        </w:rPr>
        <w:t>ו בכתב ומראש על ידי הרשות או תנאים שנקבעו בפק</w:t>
      </w:r>
      <w:r>
        <w:rPr>
          <w:rStyle w:val="default"/>
          <w:rtl/>
        </w:rPr>
        <w:t>ו</w:t>
      </w:r>
      <w:r>
        <w:rPr>
          <w:rStyle w:val="default"/>
          <w:rFonts w:hint="cs"/>
          <w:rtl/>
        </w:rPr>
        <w:t>דה או בתקנות אלה, וכל תנאי שהותנה בניגוד לאמור -</w:t>
      </w:r>
      <w:r>
        <w:rPr>
          <w:rStyle w:val="default"/>
          <w:rtl/>
        </w:rPr>
        <w:t xml:space="preserve"> </w:t>
      </w:r>
      <w:r>
        <w:rPr>
          <w:rStyle w:val="default"/>
          <w:rFonts w:hint="cs"/>
          <w:rtl/>
        </w:rPr>
        <w:t>בטל.</w:t>
      </w:r>
    </w:p>
    <w:p w:rsidR="00765B69" w:rsidRDefault="00765B69" w:rsidP="00B86835">
      <w:pPr>
        <w:pStyle w:val="P00"/>
        <w:spacing w:before="72"/>
        <w:ind w:left="0" w:right="1134"/>
        <w:rPr>
          <w:rStyle w:val="default"/>
          <w:rtl/>
        </w:rPr>
      </w:pPr>
      <w:bookmarkStart w:id="740" w:name="Seif480"/>
      <w:bookmarkEnd w:id="740"/>
      <w:r>
        <w:rPr>
          <w:lang w:val="he-IL"/>
        </w:rPr>
        <w:pict>
          <v:rect id="_x0000_s5186" style="position:absolute;left:0;text-align:left;margin-left:464.5pt;margin-top:8.05pt;width:75.05pt;height:15.45pt;z-index:251586048" o:allowincell="f" filled="f" stroked="f" strokecolor="lime" strokeweight=".25pt">
            <v:textbox style="mso-next-textbox:#_x0000_s5186" inset="0,0,0,0">
              <w:txbxContent>
                <w:p w:rsidR="00E20767" w:rsidRDefault="00E20767">
                  <w:pPr>
                    <w:spacing w:line="160" w:lineRule="exact"/>
                    <w:jc w:val="left"/>
                    <w:rPr>
                      <w:rFonts w:cs="Miriam"/>
                      <w:noProof/>
                      <w:sz w:val="18"/>
                      <w:szCs w:val="18"/>
                      <w:rtl/>
                    </w:rPr>
                  </w:pPr>
                  <w:r>
                    <w:rPr>
                      <w:rFonts w:cs="Miriam"/>
                      <w:sz w:val="18"/>
                      <w:szCs w:val="18"/>
                      <w:rtl/>
                    </w:rPr>
                    <w:t>בי</w:t>
                  </w:r>
                  <w:r>
                    <w:rPr>
                      <w:rFonts w:cs="Miriam" w:hint="cs"/>
                      <w:sz w:val="18"/>
                      <w:szCs w:val="18"/>
                      <w:rtl/>
                    </w:rPr>
                    <w:t>טוח</w:t>
                  </w:r>
                </w:p>
              </w:txbxContent>
            </v:textbox>
            <w10:anchorlock/>
          </v:rect>
        </w:pict>
      </w:r>
      <w:r>
        <w:rPr>
          <w:rStyle w:val="big-number"/>
          <w:rFonts w:cs="Miriam"/>
          <w:rtl/>
        </w:rPr>
        <w:t>402.</w:t>
      </w:r>
      <w:r>
        <w:rPr>
          <w:rStyle w:val="big-number"/>
          <w:rFonts w:cs="Miriam"/>
          <w:rtl/>
        </w:rPr>
        <w:tab/>
      </w:r>
      <w:r>
        <w:rPr>
          <w:rStyle w:val="default"/>
          <w:rtl/>
        </w:rPr>
        <w:t>בע</w:t>
      </w:r>
      <w:r>
        <w:rPr>
          <w:rStyle w:val="default"/>
          <w:rFonts w:hint="cs"/>
          <w:rtl/>
        </w:rPr>
        <w:t>ל רשיון יקיים בכל עת ביטוח של הנוסעים ושל רכושם המצוי אתם באוטובוס, לפי התנאים שתורה הרשות לאחר שניתנה לבעל הרשיון הזדמנות להעיר הערותיו.</w:t>
      </w:r>
    </w:p>
    <w:p w:rsidR="00765B69" w:rsidRDefault="00765B69" w:rsidP="00B86835">
      <w:pPr>
        <w:pStyle w:val="P00"/>
        <w:spacing w:before="72"/>
        <w:ind w:left="0" w:right="1134"/>
        <w:rPr>
          <w:rStyle w:val="default"/>
          <w:rFonts w:hint="cs"/>
          <w:rtl/>
        </w:rPr>
      </w:pPr>
      <w:bookmarkStart w:id="741" w:name="Seif481"/>
      <w:bookmarkEnd w:id="741"/>
      <w:r>
        <w:rPr>
          <w:lang w:val="he-IL"/>
        </w:rPr>
        <w:pict>
          <v:rect id="_x0000_s5187" style="position:absolute;left:0;text-align:left;margin-left:464.5pt;margin-top:8.05pt;width:75.05pt;height:10.5pt;z-index:251587072" o:allowincell="f" filled="f" stroked="f" strokecolor="lime" strokeweight=".25pt">
            <v:textbox style="mso-next-textbox:#_x0000_s5187" inset="0,0,0,0">
              <w:txbxContent>
                <w:p w:rsidR="00E20767" w:rsidRDefault="00E20767">
                  <w:pPr>
                    <w:spacing w:line="160" w:lineRule="exact"/>
                    <w:jc w:val="left"/>
                    <w:rPr>
                      <w:rFonts w:cs="Miriam"/>
                      <w:noProof/>
                      <w:sz w:val="18"/>
                      <w:szCs w:val="18"/>
                      <w:rtl/>
                    </w:rPr>
                  </w:pPr>
                  <w:r>
                    <w:rPr>
                      <w:rFonts w:cs="Miriam"/>
                      <w:sz w:val="18"/>
                      <w:szCs w:val="18"/>
                      <w:rtl/>
                    </w:rPr>
                    <w:t>תע</w:t>
                  </w:r>
                  <w:r>
                    <w:rPr>
                      <w:rFonts w:cs="Miriam" w:hint="cs"/>
                      <w:sz w:val="18"/>
                      <w:szCs w:val="18"/>
                      <w:rtl/>
                    </w:rPr>
                    <w:t>ריפי ההסעה</w:t>
                  </w:r>
                </w:p>
              </w:txbxContent>
            </v:textbox>
            <w10:anchorlock/>
          </v:rect>
        </w:pict>
      </w:r>
      <w:r>
        <w:rPr>
          <w:rStyle w:val="big-number"/>
          <w:rFonts w:cs="Miriam"/>
          <w:rtl/>
        </w:rPr>
        <w:t>403.</w:t>
      </w:r>
      <w:r>
        <w:rPr>
          <w:rStyle w:val="big-number"/>
          <w:rFonts w:cs="Miriam"/>
          <w:rtl/>
        </w:rPr>
        <w:tab/>
      </w:r>
      <w:r>
        <w:rPr>
          <w:rStyle w:val="default"/>
          <w:rtl/>
        </w:rPr>
        <w:t>לא י</w:t>
      </w:r>
      <w:r>
        <w:rPr>
          <w:rStyle w:val="default"/>
          <w:rFonts w:hint="cs"/>
          <w:rtl/>
        </w:rPr>
        <w:t xml:space="preserve">דרוש בעל רשיון ולא יגבה, ולא ירשה לאחר לדרוש או לגבות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עד נסיעה שלא צויינה בתעריף המאושר -</w:t>
      </w:r>
      <w:r>
        <w:rPr>
          <w:rStyle w:val="default"/>
          <w:rtl/>
        </w:rPr>
        <w:t xml:space="preserve"> </w:t>
      </w:r>
      <w:r>
        <w:rPr>
          <w:rStyle w:val="default"/>
          <w:rFonts w:hint="cs"/>
          <w:rtl/>
        </w:rPr>
        <w:t>סכום העולה על שכר הנסיעה שנקבע לה, אם נקבע;</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עד נסיעה שצויינה בתעריף המאושר -</w:t>
      </w:r>
      <w:r>
        <w:rPr>
          <w:rStyle w:val="default"/>
          <w:rtl/>
        </w:rPr>
        <w:t xml:space="preserve"> </w:t>
      </w:r>
      <w:r>
        <w:rPr>
          <w:rStyle w:val="default"/>
          <w:rFonts w:hint="cs"/>
          <w:rtl/>
        </w:rPr>
        <w:t>סכום העולה על שכר הנסיעה שצויין כאמור.</w:t>
      </w:r>
    </w:p>
    <w:p w:rsidR="00765B69" w:rsidRDefault="00765B69" w:rsidP="00B86835">
      <w:pPr>
        <w:pStyle w:val="P00"/>
        <w:spacing w:before="72"/>
        <w:ind w:left="0" w:right="1134"/>
        <w:rPr>
          <w:rStyle w:val="default"/>
          <w:rFonts w:hint="cs"/>
          <w:rtl/>
        </w:rPr>
      </w:pPr>
      <w:bookmarkStart w:id="742" w:name="Seif482"/>
      <w:bookmarkEnd w:id="742"/>
      <w:r>
        <w:rPr>
          <w:lang w:val="he-IL"/>
        </w:rPr>
        <w:pict>
          <v:rect id="_x0000_s5188" style="position:absolute;left:0;text-align:left;margin-left:464.5pt;margin-top:8.05pt;width:75.05pt;height:21pt;z-index:251588096" o:allowincell="f" filled="f" stroked="f" strokecolor="lime" strokeweight=".25pt">
            <v:textbox style="mso-next-textbox:#_x0000_s5188"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 xml:space="preserve">ראות בענין </w:t>
                  </w:r>
                  <w:r>
                    <w:rPr>
                      <w:rFonts w:cs="Miriam"/>
                      <w:sz w:val="18"/>
                      <w:szCs w:val="18"/>
                      <w:rtl/>
                    </w:rPr>
                    <w:t>כר</w:t>
                  </w:r>
                  <w:r>
                    <w:rPr>
                      <w:rFonts w:cs="Miriam" w:hint="cs"/>
                      <w:sz w:val="18"/>
                      <w:szCs w:val="18"/>
                      <w:rtl/>
                    </w:rPr>
                    <w:t>טיסים</w:t>
                  </w:r>
                </w:p>
              </w:txbxContent>
            </v:textbox>
            <w10:anchorlock/>
          </v:rect>
        </w:pict>
      </w:r>
      <w:r>
        <w:rPr>
          <w:rStyle w:val="big-number"/>
          <w:rFonts w:cs="Miriam"/>
          <w:rtl/>
        </w:rPr>
        <w:t>404.</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רשות רשאית להורות לבעל רש</w:t>
      </w:r>
      <w:r>
        <w:rPr>
          <w:rStyle w:val="default"/>
          <w:rtl/>
        </w:rPr>
        <w:t>יו</w:t>
      </w:r>
      <w:r>
        <w:rPr>
          <w:rStyle w:val="default"/>
          <w:rFonts w:hint="cs"/>
          <w:rtl/>
        </w:rPr>
        <w:t xml:space="preserve">ן, לאחר שניתנה לו הזדמנות להעיר הערותיו, בדבר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ס</w:t>
      </w:r>
      <w:r>
        <w:rPr>
          <w:rStyle w:val="default"/>
          <w:rFonts w:hint="cs"/>
          <w:rtl/>
        </w:rPr>
        <w:t>וגי הכרטיסים שישמשו לנסיעות על פי הרשיון, צורתם והנוסח המודפס עליהם;</w:t>
      </w:r>
    </w:p>
    <w:p w:rsidR="00765B69" w:rsidRDefault="00765B69">
      <w:pPr>
        <w:pStyle w:val="P22"/>
        <w:spacing w:before="72"/>
        <w:ind w:left="1021" w:right="1134"/>
        <w:rPr>
          <w:rStyle w:val="default"/>
          <w:rtl/>
        </w:rPr>
      </w:pPr>
      <w:r>
        <w:rPr>
          <w:rStyle w:val="default"/>
          <w:rFonts w:hint="cs"/>
          <w:rtl/>
        </w:rPr>
        <w:t>(2)</w:t>
      </w:r>
      <w:r>
        <w:rPr>
          <w:rStyle w:val="default"/>
          <w:rtl/>
        </w:rPr>
        <w:tab/>
        <w:t>א</w:t>
      </w:r>
      <w:r>
        <w:rPr>
          <w:rStyle w:val="default"/>
          <w:rFonts w:hint="cs"/>
          <w:rtl/>
        </w:rPr>
        <w:t>ופן החזקת הכרטיסים והפצתם;</w:t>
      </w:r>
    </w:p>
    <w:p w:rsidR="00765B69" w:rsidRDefault="00765B69">
      <w:pPr>
        <w:pStyle w:val="P22"/>
        <w:spacing w:before="72"/>
        <w:ind w:left="1021" w:right="1134"/>
        <w:rPr>
          <w:rStyle w:val="default"/>
          <w:rtl/>
        </w:rPr>
      </w:pPr>
      <w:r>
        <w:rPr>
          <w:rStyle w:val="default"/>
          <w:rFonts w:hint="cs"/>
          <w:rtl/>
        </w:rPr>
        <w:t>(3)</w:t>
      </w:r>
      <w:r>
        <w:rPr>
          <w:rStyle w:val="default"/>
          <w:rtl/>
        </w:rPr>
        <w:tab/>
        <w:t>ה</w:t>
      </w:r>
      <w:r>
        <w:rPr>
          <w:rStyle w:val="default"/>
          <w:rFonts w:hint="cs"/>
          <w:rtl/>
        </w:rPr>
        <w:t>סידורים למכירת כרטיסים לציבור, המקומות והמועדים למכירתם, לרבות העסקת כרטיסנים ומוכרי כרטיסים בת</w:t>
      </w:r>
      <w:r>
        <w:rPr>
          <w:rStyle w:val="default"/>
          <w:rtl/>
        </w:rPr>
        <w:t>חנ</w:t>
      </w:r>
      <w:r>
        <w:rPr>
          <w:rStyle w:val="default"/>
          <w:rFonts w:hint="cs"/>
          <w:rtl/>
        </w:rPr>
        <w:t>ות ובמקומות מכירה אחרים;</w:t>
      </w:r>
    </w:p>
    <w:p w:rsidR="00765B69" w:rsidRDefault="00765B69">
      <w:pPr>
        <w:pStyle w:val="P22"/>
        <w:spacing w:before="72"/>
        <w:ind w:left="1021" w:right="1134"/>
        <w:rPr>
          <w:rStyle w:val="default"/>
          <w:rtl/>
        </w:rPr>
      </w:pPr>
      <w:r>
        <w:rPr>
          <w:rStyle w:val="default"/>
          <w:rFonts w:hint="cs"/>
          <w:rtl/>
        </w:rPr>
        <w:t>(4)</w:t>
      </w:r>
      <w:r>
        <w:rPr>
          <w:rStyle w:val="default"/>
          <w:rtl/>
        </w:rPr>
        <w:tab/>
        <w:t>ס</w:t>
      </w:r>
      <w:r>
        <w:rPr>
          <w:rStyle w:val="default"/>
          <w:rFonts w:hint="cs"/>
          <w:rtl/>
        </w:rPr>
        <w:t>ידורים אחרים לאספקת כרטיסים, הפצתם ומכירתם;</w:t>
      </w:r>
    </w:p>
    <w:p w:rsidR="00765B69" w:rsidRDefault="00765B69">
      <w:pPr>
        <w:pStyle w:val="P22"/>
        <w:spacing w:before="72"/>
        <w:ind w:left="1021" w:right="1134"/>
        <w:rPr>
          <w:rStyle w:val="default"/>
          <w:rtl/>
        </w:rPr>
      </w:pPr>
      <w:r>
        <w:rPr>
          <w:rStyle w:val="default"/>
          <w:rFonts w:hint="cs"/>
          <w:rtl/>
        </w:rPr>
        <w:t>(5)</w:t>
      </w:r>
      <w:r>
        <w:rPr>
          <w:rStyle w:val="default"/>
          <w:rtl/>
        </w:rPr>
        <w:tab/>
        <w:t>ה</w:t>
      </w:r>
      <w:r>
        <w:rPr>
          <w:rStyle w:val="default"/>
          <w:rFonts w:hint="cs"/>
          <w:rtl/>
        </w:rPr>
        <w:t>דפסת הכרטיסים, מקום ההדפסה וסידוריה.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רשיון יקיים את ההוראות שניתנו לו לפי תקנת משנה (א).</w:t>
      </w:r>
    </w:p>
    <w:p w:rsidR="00765B69" w:rsidRDefault="00765B69" w:rsidP="00B86835">
      <w:pPr>
        <w:pStyle w:val="P00"/>
        <w:spacing w:before="72"/>
        <w:ind w:left="0" w:right="1134"/>
        <w:rPr>
          <w:rStyle w:val="default"/>
          <w:rtl/>
        </w:rPr>
      </w:pPr>
      <w:bookmarkStart w:id="743" w:name="Seif483"/>
      <w:bookmarkEnd w:id="743"/>
      <w:r>
        <w:rPr>
          <w:lang w:val="he-IL"/>
        </w:rPr>
        <w:pict>
          <v:rect id="_x0000_s5189" style="position:absolute;left:0;text-align:left;margin-left:464.5pt;margin-top:8.05pt;width:75.05pt;height:34.65pt;z-index:251589120" o:allowincell="f" filled="f" stroked="f" strokecolor="lime" strokeweight=".25pt">
            <v:textbox style="mso-next-textbox:#_x0000_s5189" inset="0,0,0,0">
              <w:txbxContent>
                <w:p w:rsidR="00E20767" w:rsidRDefault="00E20767">
                  <w:pPr>
                    <w:spacing w:line="160" w:lineRule="exact"/>
                    <w:jc w:val="left"/>
                    <w:rPr>
                      <w:rFonts w:cs="Miriam"/>
                      <w:noProof/>
                      <w:sz w:val="18"/>
                      <w:szCs w:val="18"/>
                      <w:rtl/>
                    </w:rPr>
                  </w:pPr>
                  <w:r>
                    <w:rPr>
                      <w:rFonts w:cs="Miriam"/>
                      <w:sz w:val="18"/>
                      <w:szCs w:val="18"/>
                      <w:rtl/>
                    </w:rPr>
                    <w:t>נק</w:t>
                  </w:r>
                  <w:r>
                    <w:rPr>
                      <w:rFonts w:cs="Miriam" w:hint="cs"/>
                      <w:sz w:val="18"/>
                      <w:szCs w:val="18"/>
                      <w:rtl/>
                    </w:rPr>
                    <w:t xml:space="preserve">יון </w:t>
                  </w:r>
                  <w:r>
                    <w:rPr>
                      <w:rFonts w:cs="Miriam"/>
                      <w:sz w:val="18"/>
                      <w:szCs w:val="18"/>
                      <w:rtl/>
                    </w:rPr>
                    <w:t>הא</w:t>
                  </w:r>
                  <w:r>
                    <w:rPr>
                      <w:rFonts w:cs="Miriam" w:hint="cs"/>
                      <w:sz w:val="18"/>
                      <w:szCs w:val="18"/>
                      <w:rtl/>
                    </w:rPr>
                    <w:t xml:space="preserve">וטובוסים </w:t>
                  </w:r>
                  <w:r>
                    <w:rPr>
                      <w:rFonts w:cs="Miriam"/>
                      <w:sz w:val="18"/>
                      <w:szCs w:val="18"/>
                      <w:rtl/>
                    </w:rPr>
                    <w:t>על</w:t>
                  </w:r>
                  <w:r>
                    <w:rPr>
                      <w:rFonts w:cs="Miriam" w:hint="cs"/>
                      <w:sz w:val="18"/>
                      <w:szCs w:val="18"/>
                      <w:rtl/>
                    </w:rPr>
                    <w:t xml:space="preserve"> ידי בעל </w:t>
                  </w:r>
                  <w:r>
                    <w:rPr>
                      <w:rFonts w:cs="Miriam"/>
                      <w:sz w:val="18"/>
                      <w:szCs w:val="18"/>
                      <w:rtl/>
                    </w:rPr>
                    <w:t>הר</w:t>
                  </w:r>
                  <w:r>
                    <w:rPr>
                      <w:rFonts w:cs="Miriam" w:hint="cs"/>
                      <w:sz w:val="18"/>
                      <w:szCs w:val="18"/>
                      <w:rtl/>
                    </w:rPr>
                    <w:t>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w:t>
                  </w:r>
                  <w:r>
                    <w:rPr>
                      <w:rFonts w:cs="Miriam"/>
                      <w:sz w:val="18"/>
                      <w:szCs w:val="18"/>
                      <w:rtl/>
                    </w:rPr>
                    <w:t>ה</w:t>
                  </w:r>
                  <w:r>
                    <w:rPr>
                      <w:rFonts w:cs="Miriam" w:hint="cs"/>
                      <w:sz w:val="18"/>
                      <w:szCs w:val="18"/>
                      <w:rtl/>
                    </w:rPr>
                    <w:t>-</w:t>
                  </w:r>
                  <w:r>
                    <w:rPr>
                      <w:rFonts w:cs="Miriam"/>
                      <w:sz w:val="18"/>
                      <w:szCs w:val="18"/>
                      <w:rtl/>
                    </w:rPr>
                    <w:t>1965</w:t>
                  </w:r>
                </w:p>
              </w:txbxContent>
            </v:textbox>
            <w10:anchorlock/>
          </v:rect>
        </w:pict>
      </w:r>
      <w:r>
        <w:rPr>
          <w:rStyle w:val="big-number"/>
          <w:rFonts w:cs="Miriam"/>
          <w:rtl/>
        </w:rPr>
        <w:t>405.</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קו יבטיח את נקיונו של כל אוטוב</w:t>
      </w:r>
      <w:r>
        <w:rPr>
          <w:rStyle w:val="default"/>
          <w:rtl/>
        </w:rPr>
        <w:t>וס</w:t>
      </w:r>
      <w:r>
        <w:rPr>
          <w:rStyle w:val="default"/>
          <w:rFonts w:hint="cs"/>
          <w:rtl/>
        </w:rPr>
        <w:t xml:space="preserve"> המשמש בקו השירות כאמור בתקנה 441, וכן יבטיח נקיון סביר של האוטובוס מבחוץ.</w:t>
      </w:r>
    </w:p>
    <w:p w:rsidR="00765B69" w:rsidRDefault="00765B69">
      <w:pPr>
        <w:pStyle w:val="P00"/>
        <w:spacing w:before="72"/>
        <w:ind w:left="0" w:right="1134"/>
        <w:rPr>
          <w:rStyle w:val="default"/>
          <w:rFonts w:hint="cs"/>
          <w:rtl/>
        </w:rPr>
      </w:pPr>
      <w:r>
        <w:rPr>
          <w:rFonts w:cs="FrankRuehl"/>
          <w:rtl/>
          <w:lang w:val="he-IL"/>
        </w:rPr>
        <w:pict>
          <v:shape id="_x0000_s5624" type="#_x0000_t202" style="position:absolute;left:0;text-align:left;margin-left:470.25pt;margin-top:7.1pt;width:1in;height:16.8pt;z-index:25197824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w:t>
                  </w:r>
                  <w:r>
                    <w:rPr>
                      <w:rFonts w:cs="Miriam"/>
                      <w:sz w:val="18"/>
                      <w:szCs w:val="18"/>
                      <w:rtl/>
                    </w:rPr>
                    <w:t>ה</w:t>
                  </w:r>
                  <w:r>
                    <w:rPr>
                      <w:rFonts w:cs="Miriam" w:hint="cs"/>
                      <w:sz w:val="18"/>
                      <w:szCs w:val="18"/>
                      <w:rtl/>
                    </w:rPr>
                    <w:t>-</w:t>
                  </w:r>
                  <w:r>
                    <w:rPr>
                      <w:rFonts w:cs="Miriam"/>
                      <w:sz w:val="18"/>
                      <w:szCs w:val="18"/>
                      <w:rtl/>
                    </w:rPr>
                    <w:t>1965</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יחולו על בעל רשיון סיור או רשיון פרטי.</w:t>
      </w:r>
    </w:p>
    <w:p w:rsidR="00765B69" w:rsidRDefault="00765B69" w:rsidP="00B86835">
      <w:pPr>
        <w:pStyle w:val="P00"/>
        <w:spacing w:before="72"/>
        <w:ind w:left="0" w:right="1134"/>
        <w:rPr>
          <w:rStyle w:val="default"/>
          <w:rtl/>
        </w:rPr>
      </w:pPr>
      <w:bookmarkStart w:id="744" w:name="Seif484"/>
      <w:bookmarkEnd w:id="744"/>
      <w:r>
        <w:rPr>
          <w:lang w:val="he-IL"/>
        </w:rPr>
        <w:pict>
          <v:rect id="_x0000_s5190" style="position:absolute;left:0;text-align:left;margin-left:464.5pt;margin-top:8.05pt;width:75.05pt;height:32pt;z-index:251590144" o:allowincell="f" filled="f" stroked="f" strokecolor="lime" strokeweight=".25pt">
            <v:textbox style="mso-next-textbox:#_x0000_s5190" inset="0,0,0,0">
              <w:txbxContent>
                <w:p w:rsidR="00E20767" w:rsidRDefault="00E20767">
                  <w:pPr>
                    <w:spacing w:line="160" w:lineRule="exact"/>
                    <w:jc w:val="left"/>
                    <w:rPr>
                      <w:rFonts w:cs="Miriam"/>
                      <w:noProof/>
                      <w:sz w:val="18"/>
                      <w:szCs w:val="18"/>
                      <w:rtl/>
                    </w:rPr>
                  </w:pPr>
                  <w:r>
                    <w:rPr>
                      <w:rFonts w:cs="Miriam"/>
                      <w:sz w:val="18"/>
                      <w:szCs w:val="18"/>
                      <w:rtl/>
                    </w:rPr>
                    <w:t>חי</w:t>
                  </w:r>
                  <w:r>
                    <w:rPr>
                      <w:rFonts w:cs="Miriam" w:hint="cs"/>
                      <w:sz w:val="18"/>
                      <w:szCs w:val="18"/>
                      <w:rtl/>
                    </w:rPr>
                    <w:t xml:space="preserve">טוי </w:t>
                  </w:r>
                  <w:r>
                    <w:rPr>
                      <w:rFonts w:cs="Miriam"/>
                      <w:sz w:val="18"/>
                      <w:szCs w:val="18"/>
                      <w:rtl/>
                    </w:rPr>
                    <w:t>הא</w:t>
                  </w:r>
                  <w:r>
                    <w:rPr>
                      <w:rFonts w:cs="Miriam" w:hint="cs"/>
                      <w:sz w:val="18"/>
                      <w:szCs w:val="18"/>
                      <w:rtl/>
                    </w:rPr>
                    <w:t>וטובוסים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כ"ה-</w:t>
                  </w:r>
                  <w:r>
                    <w:rPr>
                      <w:rFonts w:cs="Miriam"/>
                      <w:sz w:val="18"/>
                      <w:szCs w:val="18"/>
                      <w:rtl/>
                    </w:rPr>
                    <w:t>1965</w:t>
                  </w:r>
                </w:p>
              </w:txbxContent>
            </v:textbox>
            <w10:anchorlock/>
          </v:rect>
        </w:pict>
      </w:r>
      <w:r>
        <w:rPr>
          <w:rStyle w:val="big-number"/>
          <w:rFonts w:cs="Miriam"/>
          <w:rtl/>
        </w:rPr>
        <w:t>406.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על רשיון קו יבטיח חיטוי אחת לשנה של כל אוטובוס המשמש בקו השירות, ואם הורתה הרשות על עתים אחרות לחיטוי - </w:t>
      </w:r>
      <w:r>
        <w:rPr>
          <w:rStyle w:val="default"/>
          <w:rtl/>
        </w:rPr>
        <w:t>ל</w:t>
      </w:r>
      <w:r>
        <w:rPr>
          <w:rStyle w:val="default"/>
          <w:rFonts w:hint="cs"/>
          <w:rtl/>
        </w:rPr>
        <w:t>פי הוראות הרשות.</w:t>
      </w:r>
    </w:p>
    <w:p w:rsidR="00765B69" w:rsidRDefault="00765B69">
      <w:pPr>
        <w:pStyle w:val="P00"/>
        <w:spacing w:before="72"/>
        <w:ind w:left="0" w:right="1134"/>
        <w:rPr>
          <w:rStyle w:val="default"/>
          <w:rFonts w:hint="cs"/>
          <w:rtl/>
        </w:rPr>
      </w:pPr>
      <w:r>
        <w:rPr>
          <w:rFonts w:cs="FrankRuehl"/>
          <w:rtl/>
          <w:lang w:val="he-IL"/>
        </w:rPr>
        <w:pict>
          <v:shape id="_x0000_s5625" type="#_x0000_t202" style="position:absolute;left:0;text-align:left;margin-left:470.25pt;margin-top:7.1pt;width:1in;height:16.8pt;z-index:251979264" filled="f" stroked="f">
            <v:textbox style="mso-next-textbox:#_x0000_s5625"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w:t>
                  </w:r>
                  <w:r>
                    <w:rPr>
                      <w:rFonts w:cs="Miriam"/>
                      <w:sz w:val="18"/>
                      <w:szCs w:val="18"/>
                      <w:rtl/>
                    </w:rPr>
                    <w:t>ה</w:t>
                  </w:r>
                  <w:r>
                    <w:rPr>
                      <w:rFonts w:cs="Miriam" w:hint="cs"/>
                      <w:sz w:val="18"/>
                      <w:szCs w:val="18"/>
                      <w:rtl/>
                    </w:rPr>
                    <w:t>-</w:t>
                  </w:r>
                  <w:r>
                    <w:rPr>
                      <w:rFonts w:cs="Miriam"/>
                      <w:sz w:val="18"/>
                      <w:szCs w:val="18"/>
                      <w:rtl/>
                    </w:rPr>
                    <w:t>1965</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יחולו על בעל רשיון סיור או רשיון פרטי.</w:t>
      </w:r>
    </w:p>
    <w:p w:rsidR="00765B69" w:rsidRDefault="00765B69" w:rsidP="00B86835">
      <w:pPr>
        <w:pStyle w:val="P00"/>
        <w:spacing w:before="72"/>
        <w:ind w:left="0" w:right="1134"/>
        <w:rPr>
          <w:rStyle w:val="default"/>
          <w:rtl/>
        </w:rPr>
      </w:pPr>
      <w:bookmarkStart w:id="745" w:name="Seif485"/>
      <w:bookmarkEnd w:id="745"/>
      <w:r>
        <w:rPr>
          <w:lang w:val="he-IL"/>
        </w:rPr>
        <w:pict>
          <v:rect id="_x0000_s5191" style="position:absolute;left:0;text-align:left;margin-left:464.5pt;margin-top:8.05pt;width:75.05pt;height:24pt;z-index:251591168" o:allowincell="f" filled="f" stroked="f" strokecolor="lime" strokeweight=".25pt">
            <v:textbox style="mso-next-textbox:#_x0000_s519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ינות </w:t>
                  </w:r>
                  <w:r>
                    <w:rPr>
                      <w:rFonts w:cs="Miriam"/>
                      <w:sz w:val="18"/>
                      <w:szCs w:val="18"/>
                      <w:rtl/>
                    </w:rPr>
                    <w:t>הא</w:t>
                  </w:r>
                  <w:r>
                    <w:rPr>
                      <w:rFonts w:cs="Miriam" w:hint="cs"/>
                      <w:sz w:val="18"/>
                      <w:szCs w:val="18"/>
                      <w:rtl/>
                    </w:rPr>
                    <w:t xml:space="preserve">וטובוסים </w:t>
                  </w:r>
                  <w:r>
                    <w:rPr>
                      <w:rFonts w:cs="Miriam"/>
                      <w:sz w:val="18"/>
                      <w:szCs w:val="18"/>
                      <w:rtl/>
                    </w:rPr>
                    <w:t>וח</w:t>
                  </w:r>
                  <w:r>
                    <w:rPr>
                      <w:rFonts w:cs="Miriam" w:hint="cs"/>
                      <w:sz w:val="18"/>
                      <w:szCs w:val="18"/>
                      <w:rtl/>
                    </w:rPr>
                    <w:t>לקיהם</w:t>
                  </w:r>
                </w:p>
              </w:txbxContent>
            </v:textbox>
            <w10:anchorlock/>
          </v:rect>
        </w:pict>
      </w:r>
      <w:r>
        <w:rPr>
          <w:rStyle w:val="big-number"/>
          <w:rFonts w:cs="Miriam"/>
          <w:rtl/>
        </w:rPr>
        <w:t>407.</w:t>
      </w:r>
      <w:r>
        <w:rPr>
          <w:rStyle w:val="big-number"/>
          <w:rFonts w:cs="Miriam"/>
          <w:rtl/>
        </w:rPr>
        <w:tab/>
      </w:r>
      <w:r>
        <w:rPr>
          <w:rStyle w:val="default"/>
          <w:rtl/>
        </w:rPr>
        <w:t>בע</w:t>
      </w:r>
      <w:r>
        <w:rPr>
          <w:rStyle w:val="default"/>
          <w:rFonts w:hint="cs"/>
          <w:rtl/>
        </w:rPr>
        <w:t>ל רשיון יבטיח את תקינותו ובטיחותו ש</w:t>
      </w:r>
      <w:r>
        <w:rPr>
          <w:rStyle w:val="default"/>
          <w:rtl/>
        </w:rPr>
        <w:t>ל</w:t>
      </w:r>
      <w:r>
        <w:rPr>
          <w:rStyle w:val="default"/>
          <w:rFonts w:hint="cs"/>
          <w:rtl/>
        </w:rPr>
        <w:t xml:space="preserve"> כל אוטובוס המשמש בשירות ובין היתר -</w:t>
      </w:r>
      <w:r>
        <w:rPr>
          <w:rStyle w:val="default"/>
          <w:rtl/>
        </w:rPr>
        <w:t xml:space="preserve"> </w:t>
      </w:r>
      <w:r>
        <w:rPr>
          <w:rStyle w:val="default"/>
          <w:rFonts w:hint="cs"/>
          <w:rtl/>
        </w:rPr>
        <w:t>את תקינותם, שלימותם ובטיחותם של הדלתות, החלונות, המושבים, רצפת האוטובוס והמדרגות, מוטות ורצ</w:t>
      </w:r>
      <w:r>
        <w:rPr>
          <w:rStyle w:val="default"/>
          <w:rtl/>
        </w:rPr>
        <w:t>וע</w:t>
      </w:r>
      <w:r>
        <w:rPr>
          <w:rStyle w:val="default"/>
          <w:rFonts w:hint="cs"/>
          <w:rtl/>
        </w:rPr>
        <w:t>ות האחיזה, הפעמון למתן אות לנהג וכל חלקיהם ואביזריהם.</w:t>
      </w:r>
    </w:p>
    <w:p w:rsidR="00765B69" w:rsidRDefault="00765B69" w:rsidP="00B86835">
      <w:pPr>
        <w:pStyle w:val="P00"/>
        <w:spacing w:before="72"/>
        <w:ind w:left="0" w:right="1134"/>
        <w:rPr>
          <w:rStyle w:val="default"/>
          <w:rtl/>
        </w:rPr>
      </w:pPr>
      <w:bookmarkStart w:id="746" w:name="Seif486"/>
      <w:bookmarkEnd w:id="746"/>
      <w:r>
        <w:rPr>
          <w:lang w:val="he-IL"/>
        </w:rPr>
        <w:pict>
          <v:rect id="_x0000_s5192" style="position:absolute;left:0;text-align:left;margin-left:464.5pt;margin-top:8.05pt;width:75.05pt;height:32pt;z-index:251592192" o:allowincell="f" filled="f" stroked="f" strokecolor="lime" strokeweight=".25pt">
            <v:textbox style="mso-next-textbox:#_x0000_s5192" inset="0,0,0,0">
              <w:txbxContent>
                <w:p w:rsidR="00E20767" w:rsidRDefault="00E20767">
                  <w:pPr>
                    <w:spacing w:line="160" w:lineRule="exact"/>
                    <w:jc w:val="left"/>
                    <w:rPr>
                      <w:rFonts w:cs="Miriam"/>
                      <w:noProof/>
                      <w:sz w:val="18"/>
                      <w:szCs w:val="18"/>
                      <w:rtl/>
                    </w:rPr>
                  </w:pPr>
                  <w:r>
                    <w:rPr>
                      <w:rFonts w:cs="Miriam"/>
                      <w:sz w:val="18"/>
                      <w:szCs w:val="18"/>
                      <w:rtl/>
                    </w:rPr>
                    <w:t>צי</w:t>
                  </w:r>
                  <w:r>
                    <w:rPr>
                      <w:rFonts w:cs="Miriam" w:hint="cs"/>
                      <w:sz w:val="18"/>
                      <w:szCs w:val="18"/>
                      <w:rtl/>
                    </w:rPr>
                    <w:t xml:space="preserve">וד לעזרה </w:t>
                  </w:r>
                  <w:r>
                    <w:rPr>
                      <w:rFonts w:cs="Miriam"/>
                      <w:sz w:val="18"/>
                      <w:szCs w:val="18"/>
                      <w:rtl/>
                    </w:rPr>
                    <w:t>רא</w:t>
                  </w:r>
                  <w:r>
                    <w:rPr>
                      <w:rFonts w:cs="Miriam" w:hint="cs"/>
                      <w:sz w:val="18"/>
                      <w:szCs w:val="18"/>
                      <w:rtl/>
                    </w:rPr>
                    <w:t>שונה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w:t>
                  </w:r>
                  <w:r>
                    <w:rPr>
                      <w:rFonts w:cs="Miriam"/>
                      <w:sz w:val="18"/>
                      <w:szCs w:val="18"/>
                      <w:rtl/>
                    </w:rPr>
                    <w:t>א</w:t>
                  </w:r>
                  <w:r>
                    <w:rPr>
                      <w:rFonts w:cs="Miriam" w:hint="cs"/>
                      <w:sz w:val="18"/>
                      <w:szCs w:val="18"/>
                      <w:rtl/>
                    </w:rPr>
                    <w:t>-</w:t>
                  </w:r>
                  <w:r>
                    <w:rPr>
                      <w:rFonts w:cs="Miriam"/>
                      <w:sz w:val="18"/>
                      <w:szCs w:val="18"/>
                      <w:rtl/>
                    </w:rPr>
                    <w:t>1991</w:t>
                  </w:r>
                </w:p>
              </w:txbxContent>
            </v:textbox>
            <w10:anchorlock/>
          </v:rect>
        </w:pict>
      </w:r>
      <w:r>
        <w:rPr>
          <w:rStyle w:val="big-number"/>
          <w:rFonts w:cs="Miriam"/>
          <w:rtl/>
        </w:rPr>
        <w:t>408.</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כל עת שאוטובוס מסיע נוסעים יימצאו בו:</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ני פטישים או מכשירים אחרים לניפוץ שמשות בשעת הסכנה;</w:t>
      </w:r>
    </w:p>
    <w:p w:rsidR="00765B69" w:rsidRDefault="00765B69">
      <w:pPr>
        <w:pStyle w:val="P22"/>
        <w:spacing w:before="72"/>
        <w:ind w:left="1021" w:right="1134"/>
        <w:rPr>
          <w:rStyle w:val="default"/>
          <w:rtl/>
        </w:rPr>
      </w:pPr>
      <w:r>
        <w:rPr>
          <w:rStyle w:val="default"/>
          <w:rFonts w:hint="cs"/>
          <w:rtl/>
        </w:rPr>
        <w:t>(2)</w:t>
      </w:r>
      <w:r>
        <w:rPr>
          <w:rStyle w:val="default"/>
          <w:rtl/>
        </w:rPr>
        <w:tab/>
        <w:t>א</w:t>
      </w:r>
      <w:r>
        <w:rPr>
          <w:rStyle w:val="default"/>
          <w:rFonts w:hint="cs"/>
          <w:rtl/>
        </w:rPr>
        <w:t>רגז עזרה ראשונה שבו ציוד כמפורט בתוספת השביעית וכן דף נייר שבצדו האחד רשימת הציוד המצוי ב</w:t>
      </w:r>
      <w:r>
        <w:rPr>
          <w:rStyle w:val="default"/>
          <w:rtl/>
        </w:rPr>
        <w:t>אר</w:t>
      </w:r>
      <w:r>
        <w:rPr>
          <w:rStyle w:val="default"/>
          <w:rFonts w:hint="cs"/>
          <w:rtl/>
        </w:rPr>
        <w:t>גז ובצדו השני הוראות הטיפול בציוד;</w:t>
      </w:r>
    </w:p>
    <w:p w:rsidR="004E7919" w:rsidRDefault="004E7919" w:rsidP="004E7919">
      <w:pPr>
        <w:pStyle w:val="P22"/>
        <w:spacing w:before="72"/>
        <w:ind w:left="1021" w:right="1134"/>
        <w:rPr>
          <w:rStyle w:val="default"/>
          <w:rtl/>
        </w:rPr>
      </w:pPr>
      <w:r>
        <w:rPr>
          <w:rFonts w:cs="FrankRuehl" w:hint="cs"/>
          <w:rtl/>
          <w:lang w:eastAsia="en-US"/>
        </w:rPr>
        <w:pict>
          <v:shape id="_x0000_s6237" type="#_x0000_t202" style="position:absolute;left:0;text-align:left;margin-left:470.35pt;margin-top:7.1pt;width:1in;height:16.8pt;z-index:252391936" filled="f" stroked="f">
            <v:textbox inset="1mm,0,1mm,0">
              <w:txbxContent>
                <w:p w:rsidR="00E20767" w:rsidRDefault="00E20767" w:rsidP="004E7919">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תשע"ה-2015</w:t>
                  </w:r>
                </w:p>
              </w:txbxContent>
            </v:textbox>
          </v:shape>
        </w:pict>
      </w:r>
      <w:r>
        <w:rPr>
          <w:rStyle w:val="default"/>
          <w:rFonts w:hint="cs"/>
          <w:rtl/>
        </w:rPr>
        <w:t>(3)</w:t>
      </w:r>
      <w:r>
        <w:rPr>
          <w:rStyle w:val="default"/>
          <w:rtl/>
        </w:rPr>
        <w:tab/>
        <w:t>א</w:t>
      </w:r>
      <w:r>
        <w:rPr>
          <w:rStyle w:val="default"/>
          <w:rFonts w:hint="cs"/>
          <w:rtl/>
        </w:rPr>
        <w:t xml:space="preserve">לונקה אחת לפחות </w:t>
      </w:r>
      <w:r>
        <w:rPr>
          <w:rStyle w:val="default"/>
          <w:rtl/>
        </w:rPr>
        <w:t xml:space="preserve">– </w:t>
      </w:r>
      <w:r>
        <w:rPr>
          <w:rStyle w:val="default"/>
          <w:rFonts w:hint="cs"/>
          <w:rtl/>
        </w:rPr>
        <w:t>כאשר מסיעים בו קבוצת נוסעים בסיור</w:t>
      </w:r>
      <w:r w:rsidRPr="00012077">
        <w:rPr>
          <w:rStyle w:val="default"/>
          <w:rFonts w:hint="cs"/>
          <w:rtl/>
        </w:rPr>
        <w:t>, למעט אוטובוס שמספר מקומות הישיבה בו אינו עולה על 16</w:t>
      </w:r>
      <w:r>
        <w:rPr>
          <w:rStyle w:val="default"/>
          <w:rFonts w:hint="cs"/>
          <w:rtl/>
        </w:rPr>
        <w:t>;</w:t>
      </w:r>
    </w:p>
    <w:p w:rsidR="00765B69" w:rsidRDefault="00765B69">
      <w:pPr>
        <w:pStyle w:val="P22"/>
        <w:spacing w:before="72"/>
        <w:ind w:left="1021" w:right="1134"/>
        <w:rPr>
          <w:rStyle w:val="default"/>
          <w:rtl/>
        </w:rPr>
      </w:pPr>
      <w:r>
        <w:rPr>
          <w:rStyle w:val="default"/>
          <w:rFonts w:hint="cs"/>
          <w:rtl/>
        </w:rPr>
        <w:t>(4)</w:t>
      </w:r>
      <w:r>
        <w:rPr>
          <w:rStyle w:val="default"/>
          <w:rtl/>
        </w:rPr>
        <w:tab/>
        <w:t>ע</w:t>
      </w:r>
      <w:r>
        <w:rPr>
          <w:rStyle w:val="default"/>
          <w:rFonts w:hint="cs"/>
          <w:rtl/>
        </w:rPr>
        <w:t>רכת חילוץ כמפורט בתוספת השביעית; הוראה זו לא תחול על אוטובוס הפועל בקו שירות עירוני.</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ציוד כאמור בתקנת משנה (א) יהיה תמיד במצב תקין וראוי לשימוש ויותקן</w:t>
      </w:r>
      <w:r>
        <w:rPr>
          <w:rStyle w:val="default"/>
          <w:rtl/>
        </w:rPr>
        <w:t xml:space="preserve"> ב</w:t>
      </w:r>
      <w:r>
        <w:rPr>
          <w:rStyle w:val="default"/>
          <w:rFonts w:hint="cs"/>
          <w:rtl/>
        </w:rPr>
        <w:t>מקום נראה לעין שהגישה אליו חפשית.</w:t>
      </w:r>
    </w:p>
    <w:p w:rsidR="00765B69" w:rsidRDefault="00765B69" w:rsidP="00B86835">
      <w:pPr>
        <w:pStyle w:val="P00"/>
        <w:spacing w:before="72"/>
        <w:ind w:left="0" w:right="1134"/>
        <w:rPr>
          <w:rStyle w:val="default"/>
          <w:rtl/>
        </w:rPr>
      </w:pPr>
      <w:bookmarkStart w:id="747" w:name="Seif487"/>
      <w:bookmarkEnd w:id="747"/>
      <w:r>
        <w:rPr>
          <w:lang w:val="he-IL"/>
        </w:rPr>
        <w:pict>
          <v:rect id="_x0000_s5193" style="position:absolute;left:0;text-align:left;margin-left:464.5pt;margin-top:8.05pt;width:75.05pt;height:13.2pt;z-index:251593216" o:allowincell="f" filled="f" stroked="f" strokecolor="lime" strokeweight=".25pt">
            <v:textbox style="mso-next-textbox:#_x0000_s5193" inset="0,0,0,0">
              <w:txbxContent>
                <w:p w:rsidR="00E20767" w:rsidRDefault="00E20767">
                  <w:pPr>
                    <w:spacing w:line="160" w:lineRule="exact"/>
                    <w:jc w:val="left"/>
                    <w:rPr>
                      <w:rFonts w:cs="Miriam"/>
                      <w:noProof/>
                      <w:sz w:val="18"/>
                      <w:szCs w:val="18"/>
                      <w:rtl/>
                    </w:rPr>
                  </w:pPr>
                  <w:r>
                    <w:rPr>
                      <w:rFonts w:cs="Miriam"/>
                      <w:sz w:val="18"/>
                      <w:szCs w:val="18"/>
                      <w:rtl/>
                    </w:rPr>
                    <w:t>כר</w:t>
                  </w:r>
                  <w:r>
                    <w:rPr>
                      <w:rFonts w:cs="Miriam" w:hint="cs"/>
                      <w:sz w:val="18"/>
                      <w:szCs w:val="18"/>
                      <w:rtl/>
                    </w:rPr>
                    <w:t>טיסן</w:t>
                  </w:r>
                </w:p>
              </w:txbxContent>
            </v:textbox>
            <w10:anchorlock/>
          </v:rect>
        </w:pict>
      </w:r>
      <w:r>
        <w:rPr>
          <w:rStyle w:val="big-number"/>
          <w:rFonts w:cs="Miriam"/>
          <w:rtl/>
        </w:rPr>
        <w:t>409.</w:t>
      </w:r>
      <w:r>
        <w:rPr>
          <w:rStyle w:val="big-number"/>
          <w:rFonts w:cs="Miriam"/>
          <w:rtl/>
        </w:rPr>
        <w:tab/>
      </w:r>
      <w:r>
        <w:rPr>
          <w:rStyle w:val="default"/>
          <w:rtl/>
        </w:rPr>
        <w:t>בע</w:t>
      </w:r>
      <w:r>
        <w:rPr>
          <w:rStyle w:val="default"/>
          <w:rFonts w:hint="cs"/>
          <w:rtl/>
        </w:rPr>
        <w:t>ל רשיון קו לא יעסיק אדם ככרטיס</w:t>
      </w:r>
      <w:r>
        <w:rPr>
          <w:rStyle w:val="default"/>
          <w:rtl/>
        </w:rPr>
        <w:t>ן</w:t>
      </w:r>
      <w:r>
        <w:rPr>
          <w:rStyle w:val="default"/>
          <w:rFonts w:hint="cs"/>
          <w:rtl/>
        </w:rPr>
        <w:t xml:space="preserve"> אלא אם:</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לאו לו 16 שנה;</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וא שולט שליטה מינימלית בשפה העברית, כדרוש לצורך עבודתו; ולאחר שהבטיח כי הכרטיסן מכיר את דרכי הקו בו יעבוד ואת המוסדות והמפעלים החשובים שבסמוך לו, א</w:t>
      </w:r>
      <w:r>
        <w:rPr>
          <w:rStyle w:val="default"/>
          <w:rtl/>
        </w:rPr>
        <w:t xml:space="preserve">ו </w:t>
      </w:r>
      <w:r>
        <w:rPr>
          <w:rStyle w:val="default"/>
          <w:rFonts w:hint="cs"/>
          <w:rtl/>
        </w:rPr>
        <w:t>שמצוי ברשותו מדריך מתאים.</w:t>
      </w:r>
    </w:p>
    <w:p w:rsidR="00765B69" w:rsidRDefault="00765B69" w:rsidP="00B86835">
      <w:pPr>
        <w:pStyle w:val="P00"/>
        <w:spacing w:before="72"/>
        <w:ind w:left="0" w:right="1134"/>
        <w:rPr>
          <w:rStyle w:val="default"/>
          <w:rtl/>
        </w:rPr>
      </w:pPr>
      <w:bookmarkStart w:id="748" w:name="Seif488"/>
      <w:bookmarkEnd w:id="748"/>
      <w:r>
        <w:rPr>
          <w:lang w:val="he-IL"/>
        </w:rPr>
        <w:pict>
          <v:rect id="_x0000_s5194" style="position:absolute;left:0;text-align:left;margin-left:464.5pt;margin-top:8.05pt;width:75.05pt;height:14.65pt;z-index:251594240" o:allowincell="f" filled="f" stroked="f" strokecolor="lime" strokeweight=".25pt">
            <v:textbox style="mso-next-textbox:#_x0000_s5194" inset="0,0,0,0">
              <w:txbxContent>
                <w:p w:rsidR="00E20767" w:rsidRDefault="00E20767">
                  <w:pPr>
                    <w:spacing w:line="160" w:lineRule="exact"/>
                    <w:jc w:val="left"/>
                    <w:rPr>
                      <w:rFonts w:cs="Miriam"/>
                      <w:noProof/>
                      <w:sz w:val="18"/>
                      <w:szCs w:val="18"/>
                      <w:rtl/>
                    </w:rPr>
                  </w:pPr>
                  <w:r>
                    <w:rPr>
                      <w:rFonts w:cs="Miriam"/>
                      <w:sz w:val="18"/>
                      <w:szCs w:val="18"/>
                      <w:rtl/>
                    </w:rPr>
                    <w:t>חפ</w:t>
                  </w:r>
                  <w:r>
                    <w:rPr>
                      <w:rFonts w:cs="Miriam" w:hint="cs"/>
                      <w:sz w:val="18"/>
                      <w:szCs w:val="18"/>
                      <w:rtl/>
                    </w:rPr>
                    <w:t>צים אבודים</w:t>
                  </w:r>
                </w:p>
              </w:txbxContent>
            </v:textbox>
            <w10:anchorlock/>
          </v:rect>
        </w:pict>
      </w:r>
      <w:r>
        <w:rPr>
          <w:rStyle w:val="big-number"/>
          <w:rFonts w:cs="Miriam"/>
          <w:rtl/>
        </w:rPr>
        <w:t>410.</w:t>
      </w:r>
      <w:r>
        <w:rPr>
          <w:rStyle w:val="big-number"/>
          <w:rFonts w:cs="Miriam"/>
          <w:rtl/>
        </w:rPr>
        <w:tab/>
      </w:r>
      <w:r>
        <w:rPr>
          <w:rStyle w:val="default"/>
          <w:rtl/>
        </w:rPr>
        <w:t>בע</w:t>
      </w:r>
      <w:r>
        <w:rPr>
          <w:rStyle w:val="default"/>
          <w:rFonts w:hint="cs"/>
          <w:rtl/>
        </w:rPr>
        <w:t>ל רשיון ימסור למחלקת האבידות של משטרת ישראל שבמחוז פעולתו את כל החפצים שנמצאו באוטובוסים על ידי השירות ואשר נמסרו לו על ידיהם -</w:t>
      </w:r>
      <w:r>
        <w:rPr>
          <w:rStyle w:val="default"/>
          <w:rtl/>
        </w:rPr>
        <w:t xml:space="preserve"> </w:t>
      </w:r>
      <w:r>
        <w:rPr>
          <w:rStyle w:val="default"/>
          <w:rFonts w:hint="cs"/>
          <w:rtl/>
        </w:rPr>
        <w:t>ואם נקבע הסדר אחר בענין זה בחיקוק או על-ידי משטרת ישראל -</w:t>
      </w:r>
      <w:r>
        <w:rPr>
          <w:rStyle w:val="default"/>
          <w:rtl/>
        </w:rPr>
        <w:t xml:space="preserve"> </w:t>
      </w:r>
      <w:r>
        <w:rPr>
          <w:rStyle w:val="default"/>
          <w:rFonts w:hint="cs"/>
          <w:rtl/>
        </w:rPr>
        <w:t>יפעל לפ</w:t>
      </w:r>
      <w:r>
        <w:rPr>
          <w:rStyle w:val="default"/>
          <w:rtl/>
        </w:rPr>
        <w:t xml:space="preserve">י </w:t>
      </w:r>
      <w:r>
        <w:rPr>
          <w:rStyle w:val="default"/>
          <w:rFonts w:hint="cs"/>
          <w:rtl/>
        </w:rPr>
        <w:t>ההסדר שנקבע.</w:t>
      </w:r>
    </w:p>
    <w:p w:rsidR="00765B69" w:rsidRDefault="00765B69" w:rsidP="00B86835">
      <w:pPr>
        <w:pStyle w:val="P00"/>
        <w:spacing w:before="72"/>
        <w:ind w:left="0" w:right="1134"/>
        <w:rPr>
          <w:rStyle w:val="default"/>
          <w:rtl/>
        </w:rPr>
      </w:pPr>
      <w:bookmarkStart w:id="749" w:name="Seif489"/>
      <w:bookmarkEnd w:id="749"/>
      <w:r>
        <w:rPr>
          <w:lang w:val="he-IL"/>
        </w:rPr>
        <w:pict>
          <v:rect id="_x0000_s5195" style="position:absolute;left:0;text-align:left;margin-left:464.5pt;margin-top:8.05pt;width:75.05pt;height:16pt;z-index:251595264" o:allowincell="f" filled="f" stroked="f" strokecolor="lime" strokeweight=".25pt">
            <v:textbox style="mso-next-textbox:#_x0000_s5195" inset="0,0,0,0">
              <w:txbxContent>
                <w:p w:rsidR="00E20767" w:rsidRDefault="00E20767">
                  <w:pPr>
                    <w:spacing w:line="160" w:lineRule="exact"/>
                    <w:jc w:val="left"/>
                    <w:rPr>
                      <w:rFonts w:cs="Miriam"/>
                      <w:noProof/>
                      <w:sz w:val="18"/>
                      <w:szCs w:val="18"/>
                      <w:rtl/>
                    </w:rPr>
                  </w:pPr>
                  <w:r>
                    <w:rPr>
                      <w:rFonts w:cs="Miriam"/>
                      <w:sz w:val="18"/>
                      <w:szCs w:val="18"/>
                      <w:rtl/>
                    </w:rPr>
                    <w:t>תל</w:t>
                  </w:r>
                  <w:r>
                    <w:rPr>
                      <w:rFonts w:cs="Miriam" w:hint="cs"/>
                      <w:sz w:val="18"/>
                      <w:szCs w:val="18"/>
                      <w:rtl/>
                    </w:rPr>
                    <w:t xml:space="preserve">בושת </w:t>
                  </w:r>
                  <w:r>
                    <w:rPr>
                      <w:rFonts w:cs="Miriam"/>
                      <w:sz w:val="18"/>
                      <w:szCs w:val="18"/>
                      <w:rtl/>
                    </w:rPr>
                    <w:t>ות</w:t>
                  </w:r>
                  <w:r>
                    <w:rPr>
                      <w:rFonts w:cs="Miriam" w:hint="cs"/>
                      <w:sz w:val="18"/>
                      <w:szCs w:val="18"/>
                      <w:rtl/>
                    </w:rPr>
                    <w:t>ו זיהוי</w:t>
                  </w:r>
                </w:p>
              </w:txbxContent>
            </v:textbox>
            <w10:anchorlock/>
          </v:rect>
        </w:pict>
      </w:r>
      <w:r>
        <w:rPr>
          <w:rStyle w:val="big-number"/>
          <w:rFonts w:cs="Miriam"/>
          <w:rtl/>
        </w:rPr>
        <w:t>411.</w:t>
      </w:r>
      <w:r>
        <w:rPr>
          <w:rStyle w:val="big-number"/>
          <w:rFonts w:cs="Miriam"/>
          <w:rtl/>
        </w:rPr>
        <w:tab/>
      </w:r>
      <w:r>
        <w:rPr>
          <w:rStyle w:val="default"/>
          <w:rtl/>
        </w:rPr>
        <w:t>הו</w:t>
      </w:r>
      <w:r>
        <w:rPr>
          <w:rStyle w:val="default"/>
          <w:rFonts w:hint="cs"/>
          <w:rtl/>
        </w:rPr>
        <w:t>רתה הרשות, לאחר שניתנה לבעל רשיון הזדמנות להעיר הערותיו, על תלבושת לעובדי שירות או על תווי זיהוי לנהגים וכרטיסנים, יבטיח בעל הרשיון קיום ההוראה.</w:t>
      </w:r>
    </w:p>
    <w:p w:rsidR="00765B69" w:rsidRDefault="00765B69" w:rsidP="00B86835">
      <w:pPr>
        <w:pStyle w:val="P00"/>
        <w:spacing w:before="72"/>
        <w:ind w:left="0" w:right="1134"/>
        <w:rPr>
          <w:rStyle w:val="default"/>
          <w:rtl/>
        </w:rPr>
      </w:pPr>
      <w:bookmarkStart w:id="750" w:name="Seif490"/>
      <w:bookmarkEnd w:id="750"/>
      <w:r>
        <w:rPr>
          <w:lang w:val="he-IL"/>
        </w:rPr>
        <w:pict>
          <v:rect id="_x0000_s5196" style="position:absolute;left:0;text-align:left;margin-left:464.5pt;margin-top:8.05pt;width:75.05pt;height:10.3pt;z-index:251596288" o:allowincell="f" filled="f" stroked="f" strokecolor="lime" strokeweight=".25pt">
            <v:textbox style="mso-next-textbox:#_x0000_s5196"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סקת נהגים</w:t>
                  </w:r>
                </w:p>
              </w:txbxContent>
            </v:textbox>
            <w10:anchorlock/>
          </v:rect>
        </w:pict>
      </w:r>
      <w:r>
        <w:rPr>
          <w:rStyle w:val="big-number"/>
          <w:rFonts w:cs="Miriam"/>
          <w:rtl/>
        </w:rPr>
        <w:t>412.</w:t>
      </w:r>
      <w:r>
        <w:rPr>
          <w:rStyle w:val="big-number"/>
          <w:rFonts w:cs="Miriam"/>
          <w:rtl/>
        </w:rPr>
        <w:tab/>
      </w:r>
      <w:r>
        <w:rPr>
          <w:rStyle w:val="default"/>
          <w:rtl/>
        </w:rPr>
        <w:t>בע</w:t>
      </w:r>
      <w:r>
        <w:rPr>
          <w:rStyle w:val="default"/>
          <w:rFonts w:hint="cs"/>
          <w:rtl/>
        </w:rPr>
        <w:t>ל רשיון לא יעסיק נהג ולא ירשה לו לעבוד בנהיגה, אלא במספר השעות ובהפסקות שנקבעו ב</w:t>
      </w:r>
      <w:r>
        <w:rPr>
          <w:rStyle w:val="default"/>
          <w:rtl/>
        </w:rPr>
        <w:t>די</w:t>
      </w:r>
      <w:r>
        <w:rPr>
          <w:rStyle w:val="default"/>
          <w:rFonts w:hint="cs"/>
          <w:rtl/>
        </w:rPr>
        <w:t>ן.</w:t>
      </w:r>
    </w:p>
    <w:p w:rsidR="00765B69" w:rsidRDefault="00765B69" w:rsidP="00B86835">
      <w:pPr>
        <w:pStyle w:val="P00"/>
        <w:spacing w:before="72"/>
        <w:ind w:left="0" w:right="1134"/>
        <w:rPr>
          <w:rStyle w:val="default"/>
          <w:rtl/>
        </w:rPr>
      </w:pPr>
      <w:bookmarkStart w:id="751" w:name="Seif491"/>
      <w:bookmarkEnd w:id="751"/>
      <w:r>
        <w:rPr>
          <w:lang w:val="he-IL"/>
        </w:rPr>
        <w:pict>
          <v:rect id="_x0000_s5197" style="position:absolute;left:0;text-align:left;margin-left:464.5pt;margin-top:8.05pt;width:75.05pt;height:22.2pt;z-index:251597312" o:allowincell="f" filled="f" stroked="f" strokecolor="lime" strokeweight=".25pt">
            <v:textbox style="mso-next-textbox:#_x0000_s5197"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 xml:space="preserve">קנת לוח </w:t>
                  </w:r>
                  <w:r>
                    <w:rPr>
                      <w:rFonts w:cs="Miriam"/>
                      <w:sz w:val="18"/>
                      <w:szCs w:val="18"/>
                      <w:rtl/>
                    </w:rPr>
                    <w:t>מה</w:t>
                  </w:r>
                  <w:r>
                    <w:rPr>
                      <w:rFonts w:cs="Miriam" w:hint="cs"/>
                      <w:sz w:val="18"/>
                      <w:szCs w:val="18"/>
                      <w:rtl/>
                    </w:rPr>
                    <w:t>לך הקו</w:t>
                  </w:r>
                </w:p>
              </w:txbxContent>
            </v:textbox>
            <w10:anchorlock/>
          </v:rect>
        </w:pict>
      </w:r>
      <w:r>
        <w:rPr>
          <w:rStyle w:val="big-number"/>
          <w:rFonts w:cs="Miriam"/>
          <w:rtl/>
        </w:rPr>
        <w:t>413.</w:t>
      </w:r>
      <w:r>
        <w:rPr>
          <w:rStyle w:val="big-number"/>
          <w:rFonts w:cs="Miriam"/>
          <w:rtl/>
        </w:rPr>
        <w:tab/>
      </w:r>
      <w:r>
        <w:rPr>
          <w:rStyle w:val="default"/>
          <w:rtl/>
        </w:rPr>
        <w:t>הו</w:t>
      </w:r>
      <w:r>
        <w:rPr>
          <w:rStyle w:val="default"/>
          <w:rFonts w:hint="cs"/>
          <w:rtl/>
        </w:rPr>
        <w:t>רתה הרשות להתקין על גבי כל תחנה בקו בתוך האוטובוס את לוח מהלך הקו על כל תחנותיו, יבטיח בעל רשיון קו קיום ההוראה על כל פרטיה.</w:t>
      </w:r>
    </w:p>
    <w:p w:rsidR="00765B69" w:rsidRDefault="00765B69" w:rsidP="00B86835">
      <w:pPr>
        <w:pStyle w:val="P00"/>
        <w:spacing w:before="72"/>
        <w:ind w:left="0" w:right="1134"/>
        <w:rPr>
          <w:rStyle w:val="default"/>
          <w:rtl/>
        </w:rPr>
      </w:pPr>
      <w:bookmarkStart w:id="752" w:name="Seif492"/>
      <w:bookmarkEnd w:id="752"/>
      <w:r>
        <w:rPr>
          <w:lang w:val="he-IL"/>
        </w:rPr>
        <w:pict>
          <v:rect id="_x0000_s5198" style="position:absolute;left:0;text-align:left;margin-left:464.5pt;margin-top:8.05pt;width:75.05pt;height:22.9pt;z-index:251598336" o:allowincell="f" filled="f" stroked="f" strokecolor="lime" strokeweight=".25pt">
            <v:textbox style="mso-next-textbox:#_x0000_s5198"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 xml:space="preserve">קנת הודעות </w:t>
                  </w:r>
                  <w:r>
                    <w:rPr>
                      <w:rFonts w:cs="Miriam"/>
                      <w:sz w:val="18"/>
                      <w:szCs w:val="18"/>
                      <w:rtl/>
                    </w:rPr>
                    <w:t>וש</w:t>
                  </w:r>
                  <w:r>
                    <w:rPr>
                      <w:rFonts w:cs="Miriam" w:hint="cs"/>
                      <w:sz w:val="18"/>
                      <w:szCs w:val="18"/>
                      <w:rtl/>
                    </w:rPr>
                    <w:t>לטים</w:t>
                  </w:r>
                </w:p>
              </w:txbxContent>
            </v:textbox>
            <w10:anchorlock/>
          </v:rect>
        </w:pict>
      </w:r>
      <w:r>
        <w:rPr>
          <w:rStyle w:val="big-number"/>
          <w:rFonts w:cs="Miriam"/>
          <w:rtl/>
        </w:rPr>
        <w:t>414.</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יתקין באוטובוס ועליו את ההודעות, השלטים והלוחות שנקבעו בפרק זה או שהורתה עליהם הר</w:t>
      </w:r>
      <w:r>
        <w:rPr>
          <w:rStyle w:val="default"/>
          <w:rtl/>
        </w:rPr>
        <w:t>ש</w:t>
      </w:r>
      <w:r>
        <w:rPr>
          <w:rStyle w:val="default"/>
          <w:rFonts w:hint="cs"/>
          <w:rtl/>
        </w:rPr>
        <w:t xml:space="preserve">ות, בצורה ובצבע </w:t>
      </w:r>
      <w:r>
        <w:rPr>
          <w:rStyle w:val="default"/>
          <w:rtl/>
        </w:rPr>
        <w:t>שה</w:t>
      </w:r>
      <w:r>
        <w:rPr>
          <w:rStyle w:val="default"/>
          <w:rFonts w:hint="cs"/>
          <w:rtl/>
        </w:rPr>
        <w:t>ורתה.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ודעות, שלטים ולוחות אחרים יהיו בצבע שונה מצבעם של ההודעות והשלטים האמורים בתקנת-משנה (א).</w:t>
      </w:r>
    </w:p>
    <w:p w:rsidR="00765B69" w:rsidRDefault="00765B69" w:rsidP="00B86835">
      <w:pPr>
        <w:pStyle w:val="P00"/>
        <w:spacing w:before="72"/>
        <w:ind w:left="0" w:right="1134"/>
        <w:rPr>
          <w:rStyle w:val="default"/>
          <w:rtl/>
        </w:rPr>
      </w:pPr>
      <w:bookmarkStart w:id="753" w:name="Seif493"/>
      <w:bookmarkEnd w:id="753"/>
      <w:r>
        <w:rPr>
          <w:lang w:val="he-IL"/>
        </w:rPr>
        <w:pict>
          <v:rect id="_x0000_s5199" style="position:absolute;left:0;text-align:left;margin-left:464.5pt;margin-top:8.05pt;width:75.05pt;height:16.35pt;z-index:251599360" o:allowincell="f" filled="f" stroked="f" strokecolor="lime" strokeweight=".25pt">
            <v:textbox style="mso-next-textbox:#_x0000_s5199" inset="0,0,0,0">
              <w:txbxContent>
                <w:p w:rsidR="00E20767" w:rsidRDefault="00E20767">
                  <w:pPr>
                    <w:spacing w:line="160" w:lineRule="exact"/>
                    <w:jc w:val="left"/>
                    <w:rPr>
                      <w:rFonts w:cs="Miriam"/>
                      <w:noProof/>
                      <w:sz w:val="18"/>
                      <w:szCs w:val="18"/>
                      <w:rtl/>
                    </w:rPr>
                  </w:pPr>
                  <w:r>
                    <w:rPr>
                      <w:rFonts w:cs="Miriam"/>
                      <w:sz w:val="18"/>
                      <w:szCs w:val="18"/>
                      <w:rtl/>
                    </w:rPr>
                    <w:t>שמ</w:t>
                  </w:r>
                  <w:r>
                    <w:rPr>
                      <w:rFonts w:cs="Miriam" w:hint="cs"/>
                      <w:sz w:val="18"/>
                      <w:szCs w:val="18"/>
                      <w:rtl/>
                    </w:rPr>
                    <w:t>ירת דינים</w:t>
                  </w:r>
                </w:p>
              </w:txbxContent>
            </v:textbox>
            <w10:anchorlock/>
          </v:rect>
        </w:pict>
      </w:r>
      <w:r>
        <w:rPr>
          <w:rStyle w:val="big-number"/>
          <w:rFonts w:cs="Miriam"/>
          <w:rtl/>
        </w:rPr>
        <w:t>415.</w:t>
      </w:r>
      <w:r>
        <w:rPr>
          <w:rStyle w:val="big-number"/>
          <w:rFonts w:cs="Miriam"/>
          <w:rtl/>
        </w:rPr>
        <w:tab/>
      </w:r>
      <w:r>
        <w:rPr>
          <w:rStyle w:val="default"/>
          <w:rtl/>
        </w:rPr>
        <w:t>חו</w:t>
      </w:r>
      <w:r>
        <w:rPr>
          <w:rStyle w:val="default"/>
          <w:rFonts w:hint="cs"/>
          <w:rtl/>
        </w:rPr>
        <w:t>בות שהוטלו על אדם לפי הפרקים השני עד השביעי בחלק זה, באות להוסיף ולא לגרוע מכל חובה החלה עליו על פי כל דין.</w:t>
      </w:r>
    </w:p>
    <w:p w:rsidR="00765B69" w:rsidRDefault="00765B69">
      <w:pPr>
        <w:pStyle w:val="medium2-header"/>
        <w:keepLines w:val="0"/>
        <w:spacing w:before="72"/>
        <w:ind w:left="0" w:right="1134"/>
        <w:rPr>
          <w:rFonts w:cs="FrankRuehl"/>
          <w:noProof/>
          <w:rtl/>
        </w:rPr>
      </w:pPr>
      <w:bookmarkStart w:id="754" w:name="med21"/>
      <w:bookmarkEnd w:id="754"/>
      <w:r>
        <w:rPr>
          <w:rFonts w:cs="FrankRuehl"/>
          <w:noProof/>
          <w:rtl/>
        </w:rPr>
        <w:t>פר</w:t>
      </w:r>
      <w:r>
        <w:rPr>
          <w:rFonts w:cs="FrankRuehl" w:hint="cs"/>
          <w:noProof/>
          <w:rtl/>
        </w:rPr>
        <w:t>ק רביעי: חובות הנהג ועובדי השירות</w:t>
      </w:r>
    </w:p>
    <w:p w:rsidR="00765B69" w:rsidRDefault="00765B69" w:rsidP="00B86835">
      <w:pPr>
        <w:pStyle w:val="P00"/>
        <w:spacing w:before="72"/>
        <w:ind w:left="0" w:right="1134"/>
        <w:rPr>
          <w:rStyle w:val="default"/>
          <w:rtl/>
        </w:rPr>
      </w:pPr>
      <w:bookmarkStart w:id="755" w:name="Seif494"/>
      <w:bookmarkEnd w:id="755"/>
      <w:r>
        <w:rPr>
          <w:lang w:val="he-IL"/>
        </w:rPr>
        <w:pict>
          <v:rect id="_x0000_s5200" style="position:absolute;left:0;text-align:left;margin-left:464.5pt;margin-top:8.05pt;width:75.05pt;height:11.65pt;z-index:251600384" o:allowincell="f" filled="f" stroked="f" strokecolor="lime" strokeweight=".25pt">
            <v:textbox style="mso-next-textbox:#_x0000_s5200"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נהגות</w:t>
                  </w:r>
                </w:p>
              </w:txbxContent>
            </v:textbox>
            <w10:anchorlock/>
          </v:rect>
        </w:pict>
      </w:r>
      <w:r>
        <w:rPr>
          <w:rStyle w:val="big-number"/>
          <w:rFonts w:cs="Miriam"/>
          <w:rtl/>
        </w:rPr>
        <w:t>416.</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נהג והכרטיסן ויתר עובדי השירות יתנהגו כלפי הנוסעים באדיבות ובנימוס.</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נהג והכרטיסן יפעלו באופן שיש בו כדי להבטיח כי הנוסעים יגיעו למטרתם בנוחות, במהירות ובבטיחות.</w:t>
      </w:r>
    </w:p>
    <w:p w:rsidR="00765B69" w:rsidRDefault="00765B69" w:rsidP="00B86835">
      <w:pPr>
        <w:pStyle w:val="P00"/>
        <w:spacing w:before="72"/>
        <w:ind w:left="0" w:right="1134"/>
        <w:rPr>
          <w:rStyle w:val="default"/>
          <w:rtl/>
        </w:rPr>
      </w:pPr>
      <w:bookmarkStart w:id="756" w:name="Seif495"/>
      <w:bookmarkEnd w:id="756"/>
      <w:r>
        <w:rPr>
          <w:lang w:val="he-IL"/>
        </w:rPr>
        <w:pict>
          <v:rect id="_x0000_s5201" style="position:absolute;left:0;text-align:left;margin-left:464.5pt;margin-top:8.05pt;width:75.05pt;height:12.5pt;z-index:251601408" o:allowincell="f" filled="f" stroked="f" strokecolor="lime" strokeweight=".25pt">
            <v:textbox style="mso-next-textbox:#_x0000_s5201" inset="0,0,0,0">
              <w:txbxContent>
                <w:p w:rsidR="00E20767" w:rsidRDefault="00E20767">
                  <w:pPr>
                    <w:spacing w:line="160" w:lineRule="exact"/>
                    <w:jc w:val="left"/>
                    <w:rPr>
                      <w:rFonts w:cs="Miriam"/>
                      <w:noProof/>
                      <w:sz w:val="18"/>
                      <w:szCs w:val="18"/>
                      <w:rtl/>
                    </w:rPr>
                  </w:pPr>
                  <w:r>
                    <w:rPr>
                      <w:rFonts w:cs="Miriam"/>
                      <w:sz w:val="18"/>
                      <w:szCs w:val="18"/>
                      <w:rtl/>
                    </w:rPr>
                    <w:t>לב</w:t>
                  </w:r>
                  <w:r>
                    <w:rPr>
                      <w:rFonts w:cs="Miriam" w:hint="cs"/>
                      <w:sz w:val="18"/>
                      <w:szCs w:val="18"/>
                      <w:rtl/>
                    </w:rPr>
                    <w:t>וש וחיצוניות</w:t>
                  </w:r>
                </w:p>
              </w:txbxContent>
            </v:textbox>
            <w10:anchorlock/>
          </v:rect>
        </w:pict>
      </w:r>
      <w:r>
        <w:rPr>
          <w:rStyle w:val="big-number"/>
          <w:rFonts w:cs="Miriam"/>
          <w:rtl/>
        </w:rPr>
        <w:t>417.</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נהג, הכרטיסן והמבקר לא ישמשו בתפקידם באוטובוס אלא בתלבושת או בסימון</w:t>
      </w:r>
      <w:r>
        <w:rPr>
          <w:rStyle w:val="default"/>
          <w:rtl/>
        </w:rPr>
        <w:t xml:space="preserve"> ש</w:t>
      </w:r>
      <w:r>
        <w:rPr>
          <w:rStyle w:val="default"/>
          <w:rFonts w:hint="cs"/>
          <w:rtl/>
        </w:rPr>
        <w:t>הורתה הרשות לגבי אותו שירות כאמור בתקנה 411.</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ופעתם של הנהג, הכרטיסן והמבקר תהיה נקיה ומסודרת.</w:t>
      </w:r>
    </w:p>
    <w:p w:rsidR="00765B69" w:rsidRDefault="00765B69" w:rsidP="00B86835">
      <w:pPr>
        <w:pStyle w:val="P00"/>
        <w:spacing w:before="72"/>
        <w:ind w:left="0" w:right="1134"/>
        <w:rPr>
          <w:rStyle w:val="default"/>
          <w:rtl/>
        </w:rPr>
      </w:pPr>
      <w:bookmarkStart w:id="757" w:name="Seif496"/>
      <w:bookmarkEnd w:id="757"/>
      <w:r>
        <w:rPr>
          <w:lang w:val="he-IL"/>
        </w:rPr>
        <w:pict>
          <v:rect id="_x0000_s5202" style="position:absolute;left:0;text-align:left;margin-left:464.5pt;margin-top:8.05pt;width:75.05pt;height:16pt;z-index:251602432" o:allowincell="f" filled="f" stroked="f" strokecolor="lime" strokeweight=".25pt">
            <v:textbox style="mso-next-textbox:#_x0000_s5202" inset="0,0,0,0">
              <w:txbxContent>
                <w:p w:rsidR="00E20767" w:rsidRDefault="00E20767">
                  <w:pPr>
                    <w:spacing w:line="160" w:lineRule="exact"/>
                    <w:jc w:val="left"/>
                    <w:rPr>
                      <w:rFonts w:cs="Miriam"/>
                      <w:noProof/>
                      <w:sz w:val="18"/>
                      <w:szCs w:val="18"/>
                      <w:rtl/>
                    </w:rPr>
                  </w:pPr>
                  <w:r>
                    <w:rPr>
                      <w:rFonts w:cs="Miriam"/>
                      <w:sz w:val="18"/>
                      <w:szCs w:val="18"/>
                      <w:rtl/>
                    </w:rPr>
                    <w:t>שי</w:t>
                  </w:r>
                  <w:r>
                    <w:rPr>
                      <w:rFonts w:cs="Miriam" w:hint="cs"/>
                      <w:sz w:val="18"/>
                      <w:szCs w:val="18"/>
                      <w:rtl/>
                    </w:rPr>
                    <w:t xml:space="preserve">חה בזמן </w:t>
                  </w:r>
                  <w:r>
                    <w:rPr>
                      <w:rFonts w:cs="Miriam"/>
                      <w:sz w:val="18"/>
                      <w:szCs w:val="18"/>
                      <w:rtl/>
                    </w:rPr>
                    <w:t>הנ</w:t>
                  </w:r>
                  <w:r>
                    <w:rPr>
                      <w:rFonts w:cs="Miriam" w:hint="cs"/>
                      <w:sz w:val="18"/>
                      <w:szCs w:val="18"/>
                      <w:rtl/>
                    </w:rPr>
                    <w:t>היגה</w:t>
                  </w:r>
                </w:p>
              </w:txbxContent>
            </v:textbox>
            <w10:anchorlock/>
          </v:rect>
        </w:pict>
      </w:r>
      <w:r>
        <w:rPr>
          <w:rStyle w:val="big-number"/>
          <w:rFonts w:cs="Miriam"/>
          <w:rtl/>
        </w:rPr>
        <w:t>418.</w:t>
      </w:r>
      <w:r>
        <w:rPr>
          <w:rStyle w:val="big-number"/>
          <w:rFonts w:cs="Miriam"/>
          <w:rtl/>
        </w:rPr>
        <w:tab/>
      </w:r>
      <w:r>
        <w:rPr>
          <w:rStyle w:val="default"/>
          <w:rtl/>
        </w:rPr>
        <w:t>נה</w:t>
      </w:r>
      <w:r>
        <w:rPr>
          <w:rStyle w:val="default"/>
          <w:rFonts w:hint="cs"/>
          <w:rtl/>
        </w:rPr>
        <w:t xml:space="preserve">ג לא ישוחח בזמן הנהיגה עם אדם אחר, לרבות עם הכרטיסן, אלא אם היה הדבר </w:t>
      </w:r>
      <w:r>
        <w:rPr>
          <w:rStyle w:val="default"/>
          <w:rtl/>
        </w:rPr>
        <w:t>ד</w:t>
      </w:r>
      <w:r>
        <w:rPr>
          <w:rStyle w:val="default"/>
          <w:rFonts w:hint="cs"/>
          <w:rtl/>
        </w:rPr>
        <w:t>רוש באותה שעה לביצוע תפקידו או בקשר לנסיעה, ובלבד שבשעת השיחה לא יפנה את ראש</w:t>
      </w:r>
      <w:r>
        <w:rPr>
          <w:rStyle w:val="default"/>
          <w:rtl/>
        </w:rPr>
        <w:t xml:space="preserve">ו </w:t>
      </w:r>
      <w:r>
        <w:rPr>
          <w:rStyle w:val="default"/>
          <w:rFonts w:hint="cs"/>
          <w:rtl/>
        </w:rPr>
        <w:t>אל בן-שיחתו.</w:t>
      </w:r>
    </w:p>
    <w:p w:rsidR="00765B69" w:rsidRDefault="00765B69" w:rsidP="00B86835">
      <w:pPr>
        <w:pStyle w:val="P00"/>
        <w:spacing w:before="72"/>
        <w:ind w:left="0" w:right="1134"/>
        <w:rPr>
          <w:rStyle w:val="default"/>
          <w:rtl/>
        </w:rPr>
      </w:pPr>
      <w:bookmarkStart w:id="758" w:name="Seif497"/>
      <w:bookmarkEnd w:id="758"/>
      <w:r>
        <w:rPr>
          <w:lang w:val="he-IL"/>
        </w:rPr>
        <w:pict>
          <v:rect id="_x0000_s5203" style="position:absolute;left:0;text-align:left;margin-left:464.5pt;margin-top:8.05pt;width:75.05pt;height:10.85pt;z-index:251603456" o:allowincell="f" filled="f" stroked="f" strokecolor="lime" strokeweight=".25pt">
            <v:textbox style="mso-next-textbox:#_x0000_s5203" inset="0,0,0,0">
              <w:txbxContent>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ובה נאותה</w:t>
                  </w:r>
                </w:p>
              </w:txbxContent>
            </v:textbox>
            <w10:anchorlock/>
          </v:rect>
        </w:pict>
      </w:r>
      <w:r>
        <w:rPr>
          <w:rStyle w:val="big-number"/>
          <w:rFonts w:cs="Miriam"/>
          <w:rtl/>
        </w:rPr>
        <w:t>419.</w:t>
      </w:r>
      <w:r>
        <w:rPr>
          <w:rStyle w:val="big-number"/>
          <w:rFonts w:cs="Miriam"/>
          <w:rtl/>
        </w:rPr>
        <w:tab/>
      </w:r>
      <w:r>
        <w:rPr>
          <w:rStyle w:val="default"/>
          <w:rtl/>
        </w:rPr>
        <w:t>נה</w:t>
      </w:r>
      <w:r>
        <w:rPr>
          <w:rStyle w:val="default"/>
          <w:rFonts w:hint="cs"/>
          <w:rtl/>
        </w:rPr>
        <w:t>ג וכרטיסן הנשאלים בקשר לנסיעה או לסדרי השירות בקו ישיבו תשובה נאותה.</w:t>
      </w:r>
    </w:p>
    <w:p w:rsidR="00765B69" w:rsidRDefault="00765B69" w:rsidP="00B86835">
      <w:pPr>
        <w:pStyle w:val="P00"/>
        <w:spacing w:before="72"/>
        <w:ind w:left="0" w:right="1134"/>
        <w:rPr>
          <w:rStyle w:val="default"/>
          <w:rtl/>
        </w:rPr>
      </w:pPr>
      <w:bookmarkStart w:id="759" w:name="Seif498"/>
      <w:bookmarkEnd w:id="759"/>
      <w:r>
        <w:rPr>
          <w:lang w:val="he-IL"/>
        </w:rPr>
        <w:pict>
          <v:rect id="_x0000_s5204" style="position:absolute;left:0;text-align:left;margin-left:464.5pt;margin-top:8.05pt;width:75.05pt;height:13.3pt;z-index:251604480" o:allowincell="f" filled="f" stroked="f" strokecolor="lime" strokeweight=".25pt">
            <v:textbox style="mso-next-textbox:#_x0000_s5204" inset="0,0,0,0">
              <w:txbxContent>
                <w:p w:rsidR="00E20767" w:rsidRDefault="00E20767">
                  <w:pPr>
                    <w:spacing w:line="160" w:lineRule="exact"/>
                    <w:jc w:val="left"/>
                    <w:rPr>
                      <w:rFonts w:cs="Miriam"/>
                      <w:noProof/>
                      <w:sz w:val="18"/>
                      <w:szCs w:val="18"/>
                      <w:rtl/>
                    </w:rPr>
                  </w:pPr>
                  <w:r>
                    <w:rPr>
                      <w:rFonts w:cs="Miriam"/>
                      <w:sz w:val="18"/>
                      <w:szCs w:val="18"/>
                      <w:rtl/>
                    </w:rPr>
                    <w:t>מכ</w:t>
                  </w:r>
                  <w:r>
                    <w:rPr>
                      <w:rFonts w:cs="Miriam" w:hint="cs"/>
                      <w:sz w:val="18"/>
                      <w:szCs w:val="18"/>
                      <w:rtl/>
                    </w:rPr>
                    <w:t>ירת כרטיסים</w:t>
                  </w:r>
                </w:p>
              </w:txbxContent>
            </v:textbox>
            <w10:anchorlock/>
          </v:rect>
        </w:pict>
      </w:r>
      <w:r>
        <w:rPr>
          <w:rStyle w:val="big-number"/>
          <w:rFonts w:cs="Miriam"/>
          <w:rtl/>
        </w:rPr>
        <w:t>420.</w:t>
      </w:r>
      <w:r>
        <w:rPr>
          <w:rStyle w:val="big-number"/>
          <w:rFonts w:cs="Miriam"/>
          <w:rtl/>
        </w:rPr>
        <w:tab/>
      </w:r>
      <w:r>
        <w:rPr>
          <w:rStyle w:val="default"/>
          <w:rtl/>
        </w:rPr>
        <w:t>לא</w:t>
      </w:r>
      <w:r>
        <w:rPr>
          <w:rStyle w:val="default"/>
          <w:rFonts w:hint="cs"/>
          <w:rtl/>
        </w:rPr>
        <w:t xml:space="preserve"> יעסוק נהג במכירת כרטיסים או במתן עודף בזמן שהאוטובוס נע.</w:t>
      </w:r>
    </w:p>
    <w:p w:rsidR="00765B69" w:rsidRDefault="00765B69" w:rsidP="00B86835">
      <w:pPr>
        <w:pStyle w:val="P00"/>
        <w:spacing w:before="72"/>
        <w:ind w:left="0" w:right="1134"/>
        <w:rPr>
          <w:rStyle w:val="default"/>
          <w:rFonts w:hint="cs"/>
          <w:rtl/>
        </w:rPr>
      </w:pPr>
      <w:r>
        <w:rPr>
          <w:lang w:val="he-IL"/>
        </w:rPr>
        <w:pict>
          <v:rect id="_x0000_s5205" style="position:absolute;left:0;text-align:left;margin-left:464.5pt;margin-top:8.05pt;width:75.05pt;height:21.4pt;z-index:251605504" o:allowincell="f" filled="f" stroked="f" strokecolor="lime" strokeweight=".25pt">
            <v:textbox style="mso-next-textbox:#_x0000_s520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Style w:val="big-number"/>
          <w:rFonts w:cs="Miriam"/>
          <w:rtl/>
        </w:rPr>
        <w:t>421.</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tl/>
        </w:rPr>
      </w:pPr>
      <w:bookmarkStart w:id="760" w:name="Seif499"/>
      <w:bookmarkEnd w:id="760"/>
      <w:r>
        <w:rPr>
          <w:lang w:val="he-IL"/>
        </w:rPr>
        <w:pict>
          <v:rect id="_x0000_s5206" style="position:absolute;left:0;text-align:left;margin-left:464.5pt;margin-top:8.05pt;width:75.05pt;height:56pt;z-index:251606528" o:allowincell="f" filled="f" stroked="f" strokecolor="lime" strokeweight=".25pt">
            <v:textbox style="mso-next-textbox:#_x0000_s5206"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 xml:space="preserve">עלת מקלט </w:t>
                  </w:r>
                  <w:r>
                    <w:rPr>
                      <w:rFonts w:cs="Miriam"/>
                      <w:sz w:val="18"/>
                      <w:szCs w:val="18"/>
                      <w:rtl/>
                    </w:rPr>
                    <w:t>רד</w:t>
                  </w:r>
                  <w:r>
                    <w:rPr>
                      <w:rFonts w:cs="Miriam" w:hint="cs"/>
                      <w:sz w:val="18"/>
                      <w:szCs w:val="18"/>
                      <w:rtl/>
                    </w:rPr>
                    <w:t>יו וטלויזיה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big-number"/>
          <w:rFonts w:cs="Miriam"/>
          <w:rtl/>
        </w:rPr>
        <w:t>422.</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נהג והכרטיסן לא יפעילו מקלט רדיו, מקלט טלויזי</w:t>
      </w:r>
      <w:r>
        <w:rPr>
          <w:rStyle w:val="default"/>
          <w:rtl/>
        </w:rPr>
        <w:t xml:space="preserve">ה </w:t>
      </w:r>
      <w:r>
        <w:rPr>
          <w:rStyle w:val="default"/>
          <w:rFonts w:hint="cs"/>
          <w:rtl/>
        </w:rPr>
        <w:t>או מכשיר אחר המשמיע קולות או צלילים באוטובוס בקול רם, הן בנסיעות עירוניות והן בבין-עירוניות, ועליהם להפסיק את פעולת הרמקולים המיועדים לנוסעים, וכן להנמיך קול הרמקול שלידם, לפי דרישת אחד הנוסעים.</w:t>
      </w:r>
    </w:p>
    <w:p w:rsidR="00765B69" w:rsidRDefault="00765B69">
      <w:pPr>
        <w:pStyle w:val="P00"/>
        <w:spacing w:before="72"/>
        <w:ind w:left="0" w:right="1134"/>
        <w:rPr>
          <w:rStyle w:val="default"/>
          <w:rFonts w:hint="cs"/>
          <w:rtl/>
        </w:rPr>
      </w:pPr>
      <w:r>
        <w:rPr>
          <w:rFonts w:cs="FrankRuehl"/>
          <w:rtl/>
          <w:lang w:val="he-IL"/>
        </w:rPr>
        <w:pict>
          <v:shape id="_x0000_s5626" type="#_x0000_t202" style="position:absolute;left:0;text-align:left;margin-left:470.25pt;margin-top:7.1pt;width:1in;height:16.8pt;z-index:25198028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shape>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יכוון הנהג את מקלט הרדיו או מכשיר כאמור בתקנת משנה (א)</w:t>
      </w:r>
      <w:r>
        <w:rPr>
          <w:rStyle w:val="default"/>
          <w:rtl/>
        </w:rPr>
        <w:t xml:space="preserve"> ת</w:t>
      </w:r>
      <w:r>
        <w:rPr>
          <w:rStyle w:val="default"/>
          <w:rFonts w:hint="cs"/>
          <w:rtl/>
        </w:rPr>
        <w:t>וך כדי נהיגה.</w:t>
      </w:r>
    </w:p>
    <w:p w:rsidR="00765B69" w:rsidRDefault="00765B69" w:rsidP="00B86835">
      <w:pPr>
        <w:pStyle w:val="P00"/>
        <w:spacing w:before="72"/>
        <w:ind w:left="0" w:right="1134"/>
        <w:rPr>
          <w:rStyle w:val="default"/>
          <w:rFonts w:hint="cs"/>
          <w:rtl/>
        </w:rPr>
      </w:pPr>
      <w:bookmarkStart w:id="761" w:name="Seif500"/>
      <w:bookmarkEnd w:id="761"/>
      <w:r>
        <w:rPr>
          <w:lang w:val="he-IL"/>
        </w:rPr>
        <w:pict>
          <v:rect id="_x0000_s5207" style="position:absolute;left:0;text-align:left;margin-left:464.5pt;margin-top:8.05pt;width:75.05pt;height:44.05pt;z-index:251607552" o:allowincell="f" filled="f" stroked="f" strokecolor="lime" strokeweight=".25pt">
            <v:textbox style="mso-next-textbox:#_x0000_s5207" inset="0,0,0,0">
              <w:txbxContent>
                <w:p w:rsidR="00E20767" w:rsidRDefault="00E20767">
                  <w:pPr>
                    <w:spacing w:line="160" w:lineRule="exact"/>
                    <w:jc w:val="left"/>
                    <w:rPr>
                      <w:rFonts w:cs="Miriam"/>
                      <w:noProof/>
                      <w:sz w:val="18"/>
                      <w:szCs w:val="18"/>
                      <w:rtl/>
                    </w:rPr>
                  </w:pPr>
                  <w:r>
                    <w:rPr>
                      <w:rFonts w:cs="Miriam"/>
                      <w:sz w:val="18"/>
                      <w:szCs w:val="18"/>
                      <w:rtl/>
                    </w:rPr>
                    <w:t>זי</w:t>
                  </w:r>
                  <w:r>
                    <w:rPr>
                      <w:rFonts w:cs="Miriam" w:hint="cs"/>
                      <w:sz w:val="18"/>
                      <w:szCs w:val="18"/>
                      <w:rtl/>
                    </w:rPr>
                    <w:t>הוי נהג וכרטיסן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תשל"ג-</w:t>
                  </w:r>
                  <w:r>
                    <w:rPr>
                      <w:rFonts w:cs="Miriam"/>
                      <w:sz w:val="18"/>
                      <w:szCs w:val="18"/>
                      <w:rtl/>
                    </w:rPr>
                    <w:t>1973</w:t>
                  </w:r>
                </w:p>
                <w:p w:rsidR="00E20767" w:rsidRDefault="00E20767">
                  <w:pPr>
                    <w:spacing w:line="160" w:lineRule="exact"/>
                    <w:jc w:val="left"/>
                    <w:rPr>
                      <w:rFonts w:cs="Miriam"/>
                      <w:noProof/>
                      <w:sz w:val="18"/>
                      <w:szCs w:val="18"/>
                      <w:rtl/>
                    </w:rPr>
                  </w:pPr>
                  <w:r>
                    <w:rPr>
                      <w:rFonts w:cs="Miriam"/>
                      <w:sz w:val="18"/>
                      <w:szCs w:val="18"/>
                      <w:rtl/>
                    </w:rPr>
                    <w:t>תק' (</w:t>
                  </w:r>
                  <w:r>
                    <w:rPr>
                      <w:rFonts w:cs="Miriam" w:hint="cs"/>
                      <w:sz w:val="18"/>
                      <w:szCs w:val="18"/>
                      <w:rtl/>
                    </w:rPr>
                    <w:t>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big-number"/>
          <w:rFonts w:cs="Miriam"/>
          <w:rtl/>
        </w:rPr>
        <w:t>423.</w:t>
      </w:r>
      <w:r>
        <w:rPr>
          <w:rStyle w:val="big-number"/>
          <w:rFonts w:cs="Miriam"/>
          <w:rtl/>
        </w:rPr>
        <w:tab/>
      </w:r>
      <w:r>
        <w:rPr>
          <w:rStyle w:val="default"/>
          <w:rtl/>
        </w:rPr>
        <w:t>נה</w:t>
      </w:r>
      <w:r>
        <w:rPr>
          <w:rStyle w:val="default"/>
          <w:rFonts w:hint="cs"/>
          <w:rtl/>
        </w:rPr>
        <w:t>ג, כרטיסן או כל עובד שירות אחר, יציגו בפני נוסע, לפי דרישתו, את תו הזיהוי שסופק להם על ידי בעל הרשיון, או תעודת זהות או תעודה מזהה אחרת הנושאת את תמונתו.</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762" w:name="Seif501"/>
      <w:bookmarkEnd w:id="762"/>
      <w:r>
        <w:rPr>
          <w:lang w:val="he-IL"/>
        </w:rPr>
        <w:pict>
          <v:rect id="_x0000_s5208" style="position:absolute;left:0;text-align:left;margin-left:464.5pt;margin-top:8.05pt;width:75.05pt;height:21.9pt;z-index:251608576" o:allowincell="f" filled="f" stroked="f" strokecolor="lime" strokeweight=".25pt">
            <v:textbox style="mso-next-textbox:#_x0000_s5208" inset="0,0,0,0">
              <w:txbxContent>
                <w:p w:rsidR="00E20767" w:rsidRDefault="00E20767">
                  <w:pPr>
                    <w:spacing w:line="160" w:lineRule="exact"/>
                    <w:jc w:val="left"/>
                    <w:rPr>
                      <w:rFonts w:cs="Miriam"/>
                      <w:noProof/>
                      <w:sz w:val="18"/>
                      <w:szCs w:val="18"/>
                      <w:rtl/>
                    </w:rPr>
                  </w:pPr>
                  <w:r>
                    <w:rPr>
                      <w:rFonts w:cs="Miriam"/>
                      <w:sz w:val="18"/>
                      <w:szCs w:val="18"/>
                      <w:rtl/>
                    </w:rPr>
                    <w:t>שע</w:t>
                  </w:r>
                  <w:r>
                    <w:rPr>
                      <w:rFonts w:cs="Miriam" w:hint="cs"/>
                      <w:sz w:val="18"/>
                      <w:szCs w:val="18"/>
                      <w:rtl/>
                    </w:rPr>
                    <w:t xml:space="preserve">ות העבודה </w:t>
                  </w:r>
                  <w:r>
                    <w:rPr>
                      <w:rFonts w:cs="Miriam"/>
                      <w:sz w:val="18"/>
                      <w:szCs w:val="18"/>
                      <w:rtl/>
                    </w:rPr>
                    <w:t>של</w:t>
                  </w:r>
                  <w:r>
                    <w:rPr>
                      <w:rFonts w:cs="Miriam" w:hint="cs"/>
                      <w:sz w:val="18"/>
                      <w:szCs w:val="18"/>
                      <w:rtl/>
                    </w:rPr>
                    <w:t xml:space="preserve"> נהג</w:t>
                  </w:r>
                </w:p>
              </w:txbxContent>
            </v:textbox>
            <w10:anchorlock/>
          </v:rect>
        </w:pict>
      </w:r>
      <w:r>
        <w:rPr>
          <w:rStyle w:val="big-number"/>
          <w:rFonts w:cs="Miriam"/>
          <w:rtl/>
        </w:rPr>
        <w:t>424.</w:t>
      </w:r>
      <w:r>
        <w:rPr>
          <w:rStyle w:val="big-number"/>
          <w:rFonts w:cs="Miriam"/>
          <w:rtl/>
        </w:rPr>
        <w:tab/>
      </w:r>
      <w:r>
        <w:rPr>
          <w:rStyle w:val="default"/>
          <w:rtl/>
        </w:rPr>
        <w:t>נה</w:t>
      </w:r>
      <w:r>
        <w:rPr>
          <w:rStyle w:val="default"/>
          <w:rFonts w:hint="cs"/>
          <w:rtl/>
        </w:rPr>
        <w:t xml:space="preserve">ג לא יעבוד בנהיגה אלא במספר השעות ובהפסקות </w:t>
      </w:r>
      <w:r>
        <w:rPr>
          <w:rStyle w:val="default"/>
          <w:rtl/>
        </w:rPr>
        <w:t>ש</w:t>
      </w:r>
      <w:r>
        <w:rPr>
          <w:rStyle w:val="default"/>
          <w:rFonts w:hint="cs"/>
          <w:rtl/>
        </w:rPr>
        <w:t>נקבעו בדין.</w:t>
      </w:r>
    </w:p>
    <w:p w:rsidR="00765B69" w:rsidRDefault="00765B69" w:rsidP="00B86835">
      <w:pPr>
        <w:pStyle w:val="P00"/>
        <w:spacing w:before="72"/>
        <w:ind w:left="0" w:right="1134"/>
        <w:rPr>
          <w:rStyle w:val="default"/>
          <w:rFonts w:hint="cs"/>
          <w:rtl/>
        </w:rPr>
      </w:pPr>
      <w:bookmarkStart w:id="763" w:name="Seif502"/>
      <w:bookmarkEnd w:id="763"/>
      <w:r>
        <w:rPr>
          <w:lang w:val="he-IL"/>
        </w:rPr>
        <w:pict>
          <v:rect id="_x0000_s5209" style="position:absolute;left:0;text-align:left;margin-left:464.5pt;margin-top:8.05pt;width:75.05pt;height:30pt;z-index:251609600" o:allowincell="f" filled="f" stroked="f" strokecolor="lime" strokeweight=".25pt">
            <v:textbox style="mso-next-textbox:#_x0000_s5209"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בות הנהג </w:t>
                  </w:r>
                  <w:r>
                    <w:rPr>
                      <w:rFonts w:cs="Miriam"/>
                      <w:sz w:val="18"/>
                      <w:szCs w:val="18"/>
                      <w:rtl/>
                    </w:rPr>
                    <w:t>לפ</w:t>
                  </w:r>
                  <w:r>
                    <w:rPr>
                      <w:rFonts w:cs="Miriam" w:hint="cs"/>
                      <w:sz w:val="18"/>
                      <w:szCs w:val="18"/>
                      <w:rtl/>
                    </w:rPr>
                    <w:t xml:space="preserve">ני שהתחיל </w:t>
                  </w:r>
                  <w:r>
                    <w:rPr>
                      <w:rFonts w:cs="Miriam"/>
                      <w:sz w:val="18"/>
                      <w:szCs w:val="18"/>
                      <w:rtl/>
                    </w:rPr>
                    <w:t>בע</w:t>
                  </w:r>
                  <w:r>
                    <w:rPr>
                      <w:rFonts w:cs="Miriam" w:hint="cs"/>
                      <w:sz w:val="18"/>
                      <w:szCs w:val="18"/>
                      <w:rtl/>
                    </w:rPr>
                    <w:t>בודת הנהיגה</w:t>
                  </w:r>
                </w:p>
              </w:txbxContent>
            </v:textbox>
            <w10:anchorlock/>
          </v:rect>
        </w:pict>
      </w:r>
      <w:r>
        <w:rPr>
          <w:rStyle w:val="big-number"/>
          <w:rFonts w:cs="Miriam"/>
          <w:rtl/>
        </w:rPr>
        <w:t>425.</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w:t>
      </w:r>
      <w:r>
        <w:rPr>
          <w:rStyle w:val="default"/>
          <w:rtl/>
        </w:rPr>
        <w:t>נה</w:t>
      </w:r>
      <w:r>
        <w:rPr>
          <w:rStyle w:val="default"/>
          <w:rFonts w:hint="cs"/>
          <w:rtl/>
        </w:rPr>
        <w:t xml:space="preserve">ג נהג באוטובוס אלא לאחר שנוכח תחילה, על ידי הפעלה או בדרך שאלה מנהג אחר שמרשותו קיבל את האוטובוס, בתקינותם של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פ</w:t>
      </w:r>
      <w:r>
        <w:rPr>
          <w:rStyle w:val="default"/>
          <w:rFonts w:hint="cs"/>
          <w:rtl/>
        </w:rPr>
        <w:t>עולת ההגה והבלמים;</w:t>
      </w:r>
    </w:p>
    <w:p w:rsidR="00765B69" w:rsidRDefault="00765B69">
      <w:pPr>
        <w:pStyle w:val="P22"/>
        <w:spacing w:before="72"/>
        <w:ind w:left="1021" w:right="1134"/>
        <w:rPr>
          <w:rStyle w:val="default"/>
          <w:rtl/>
        </w:rPr>
      </w:pPr>
      <w:r>
        <w:rPr>
          <w:rStyle w:val="default"/>
          <w:rFonts w:hint="cs"/>
          <w:rtl/>
        </w:rPr>
        <w:t>(2)</w:t>
      </w:r>
      <w:r>
        <w:rPr>
          <w:rStyle w:val="default"/>
          <w:rtl/>
        </w:rPr>
        <w:tab/>
        <w:t>פ</w:t>
      </w:r>
      <w:r>
        <w:rPr>
          <w:rStyle w:val="default"/>
          <w:rFonts w:hint="cs"/>
          <w:rtl/>
        </w:rPr>
        <w:t>עולת מד-לחץ האויר של הבלמים;</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ערכת החשמל והאורות -</w:t>
      </w:r>
      <w:r>
        <w:rPr>
          <w:rStyle w:val="default"/>
          <w:rtl/>
        </w:rPr>
        <w:t xml:space="preserve"> </w:t>
      </w:r>
      <w:r>
        <w:rPr>
          <w:rStyle w:val="default"/>
          <w:rFonts w:hint="cs"/>
          <w:rtl/>
        </w:rPr>
        <w:t>אם הוא עומד לנהוג בזמן התאורה;</w:t>
      </w:r>
    </w:p>
    <w:p w:rsidR="00765B69" w:rsidRDefault="00765B69">
      <w:pPr>
        <w:pStyle w:val="P22"/>
        <w:spacing w:before="72"/>
        <w:ind w:left="1021" w:right="1134"/>
        <w:rPr>
          <w:rStyle w:val="default"/>
          <w:rtl/>
        </w:rPr>
      </w:pPr>
      <w:r>
        <w:rPr>
          <w:rStyle w:val="default"/>
          <w:rFonts w:hint="cs"/>
          <w:rtl/>
        </w:rPr>
        <w:t>(4)</w:t>
      </w:r>
      <w:r>
        <w:rPr>
          <w:rStyle w:val="default"/>
          <w:rtl/>
        </w:rPr>
        <w:tab/>
        <w:t>פ</w:t>
      </w:r>
      <w:r>
        <w:rPr>
          <w:rStyle w:val="default"/>
          <w:rFonts w:hint="cs"/>
          <w:rtl/>
        </w:rPr>
        <w:t>עולת הפתיחה והסגירה של</w:t>
      </w:r>
      <w:r>
        <w:rPr>
          <w:rStyle w:val="default"/>
          <w:rtl/>
        </w:rPr>
        <w:t xml:space="preserve"> ה</w:t>
      </w:r>
      <w:r>
        <w:rPr>
          <w:rStyle w:val="default"/>
          <w:rFonts w:hint="cs"/>
          <w:rtl/>
        </w:rPr>
        <w:t>דלתות והחלון שלשעת סכנה;</w:t>
      </w:r>
    </w:p>
    <w:p w:rsidR="00765B69" w:rsidRDefault="00765B69">
      <w:pPr>
        <w:pStyle w:val="P22"/>
        <w:spacing w:before="72"/>
        <w:ind w:left="1021" w:right="1134"/>
        <w:rPr>
          <w:rStyle w:val="default"/>
          <w:rtl/>
        </w:rPr>
      </w:pPr>
      <w:r>
        <w:rPr>
          <w:rStyle w:val="default"/>
          <w:rFonts w:hint="cs"/>
          <w:rtl/>
        </w:rPr>
        <w:t>(5)</w:t>
      </w:r>
      <w:r>
        <w:rPr>
          <w:rStyle w:val="default"/>
          <w:rtl/>
        </w:rPr>
        <w:tab/>
        <w:t>פ</w:t>
      </w:r>
      <w:r>
        <w:rPr>
          <w:rStyle w:val="default"/>
          <w:rFonts w:hint="cs"/>
          <w:rtl/>
        </w:rPr>
        <w:t>עולת הצופר;</w:t>
      </w:r>
    </w:p>
    <w:p w:rsidR="00765B69" w:rsidRDefault="00765B69">
      <w:pPr>
        <w:pStyle w:val="P22"/>
        <w:spacing w:before="72"/>
        <w:ind w:left="1021" w:right="1134"/>
        <w:rPr>
          <w:rStyle w:val="default"/>
          <w:rtl/>
        </w:rPr>
      </w:pPr>
      <w:r>
        <w:rPr>
          <w:lang w:val="he-IL"/>
        </w:rPr>
        <w:pict>
          <v:rect id="_x0000_s5210" style="position:absolute;left:0;text-align:left;margin-left:464.5pt;margin-top:8.05pt;width:75.05pt;height:16pt;z-index:251610624" o:allowincell="f" filled="f" stroked="f" strokecolor="lime" strokeweight=".25pt">
            <v:textbox style="mso-next-textbox:#_x0000_s521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default"/>
          <w:rtl/>
        </w:rPr>
        <w:t>(6)</w:t>
      </w:r>
      <w:r>
        <w:rPr>
          <w:rStyle w:val="default"/>
          <w:rtl/>
        </w:rPr>
        <w:tab/>
        <w:t>פ</w:t>
      </w:r>
      <w:r>
        <w:rPr>
          <w:rStyle w:val="default"/>
          <w:rFonts w:hint="cs"/>
          <w:rtl/>
        </w:rPr>
        <w:t>עולת מגבי השמשות.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יתחיל נהג בתפקידו בקו השירות שלו, ונהג או כרטיסן לא יכניסו נו</w:t>
      </w:r>
      <w:r>
        <w:rPr>
          <w:rStyle w:val="default"/>
          <w:rtl/>
        </w:rPr>
        <w:t>ס</w:t>
      </w:r>
      <w:r>
        <w:rPr>
          <w:rStyle w:val="default"/>
          <w:rFonts w:hint="cs"/>
          <w:rtl/>
        </w:rPr>
        <w:t>עים לאוטובוס, אלא אם:</w:t>
      </w:r>
    </w:p>
    <w:p w:rsidR="00765B69" w:rsidRDefault="00765B69">
      <w:pPr>
        <w:pStyle w:val="P22"/>
        <w:spacing w:before="72"/>
        <w:ind w:left="1021" w:right="1134"/>
        <w:rPr>
          <w:rStyle w:val="default"/>
          <w:rtl/>
        </w:rPr>
      </w:pPr>
      <w:r>
        <w:rPr>
          <w:lang w:val="he-IL"/>
        </w:rPr>
        <w:pict>
          <v:rect id="_x0000_s5211" style="position:absolute;left:0;text-align:left;margin-left:464.5pt;margin-top:8.05pt;width:75.05pt;height:16pt;z-index:251611648" o:allowincell="f" filled="f" stroked="f" strokecolor="lime" strokeweight=".25pt">
            <v:textbox style="mso-next-textbox:#_x0000_s521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Style w:val="default"/>
          <w:rtl/>
        </w:rPr>
        <w:t>(1)</w:t>
      </w:r>
      <w:r>
        <w:rPr>
          <w:rStyle w:val="default"/>
          <w:rtl/>
        </w:rPr>
        <w:tab/>
        <w:t>ה</w:t>
      </w:r>
      <w:r>
        <w:rPr>
          <w:rStyle w:val="default"/>
          <w:rFonts w:hint="cs"/>
          <w:rtl/>
        </w:rPr>
        <w:t>ציבו את מספר הקו בחזית האוטובוס, ליד דלת הכניסה ומאחוריו, ובזמ</w:t>
      </w:r>
      <w:r>
        <w:rPr>
          <w:rStyle w:val="default"/>
          <w:rtl/>
        </w:rPr>
        <w:t xml:space="preserve">ן </w:t>
      </w:r>
      <w:r>
        <w:rPr>
          <w:rStyle w:val="default"/>
          <w:rFonts w:hint="cs"/>
          <w:rtl/>
        </w:rPr>
        <w:t>התאורה -</w:t>
      </w:r>
      <w:r>
        <w:rPr>
          <w:rStyle w:val="default"/>
          <w:rtl/>
        </w:rPr>
        <w:t xml:space="preserve"> </w:t>
      </w:r>
      <w:r>
        <w:rPr>
          <w:rStyle w:val="default"/>
          <w:rFonts w:hint="cs"/>
          <w:rtl/>
        </w:rPr>
        <w:t>אף האירו אותו;</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ציבו את השלט המודיע על מהלך הקו ותחנת ייעודו של האוטובוס;</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דקו את תקינות פעולת הפעמון למתן אות עצירה בתחנות;</w:t>
      </w:r>
    </w:p>
    <w:p w:rsidR="00765B69" w:rsidRDefault="00765B69">
      <w:pPr>
        <w:pStyle w:val="P22"/>
        <w:spacing w:before="72"/>
        <w:ind w:left="1021" w:right="1134"/>
        <w:rPr>
          <w:rStyle w:val="default"/>
          <w:rtl/>
        </w:rPr>
      </w:pPr>
      <w:r>
        <w:rPr>
          <w:rStyle w:val="default"/>
          <w:rFonts w:hint="cs"/>
          <w:rtl/>
        </w:rPr>
        <w:t>(4)</w:t>
      </w:r>
      <w:r>
        <w:rPr>
          <w:rStyle w:val="default"/>
          <w:rtl/>
        </w:rPr>
        <w:tab/>
        <w:t>נ</w:t>
      </w:r>
      <w:r>
        <w:rPr>
          <w:rStyle w:val="default"/>
          <w:rFonts w:hint="cs"/>
          <w:rtl/>
        </w:rPr>
        <w:t>וכחו לדעת כי נמצא באוטובוס ציוד מלא של עזרה ראשונה, כאמור בתקנה 408 וכן שני מטפים ושני פטישים לניפוץ חלון ב</w:t>
      </w:r>
      <w:r>
        <w:rPr>
          <w:rStyle w:val="default"/>
          <w:rtl/>
        </w:rPr>
        <w:t>שע</w:t>
      </w:r>
      <w:r>
        <w:rPr>
          <w:rStyle w:val="default"/>
          <w:rFonts w:hint="cs"/>
          <w:rtl/>
        </w:rPr>
        <w:t>ת סכנה;</w:t>
      </w:r>
    </w:p>
    <w:p w:rsidR="00765B69" w:rsidRDefault="00765B69">
      <w:pPr>
        <w:pStyle w:val="P22"/>
        <w:spacing w:before="72"/>
        <w:ind w:left="1021" w:right="1134"/>
        <w:rPr>
          <w:rStyle w:val="default"/>
          <w:rtl/>
        </w:rPr>
      </w:pPr>
      <w:r>
        <w:rPr>
          <w:rStyle w:val="default"/>
          <w:rFonts w:hint="cs"/>
          <w:rtl/>
        </w:rPr>
        <w:t>(5)</w:t>
      </w:r>
      <w:r>
        <w:rPr>
          <w:rStyle w:val="default"/>
          <w:rtl/>
        </w:rPr>
        <w:tab/>
        <w:t>ד</w:t>
      </w:r>
      <w:r>
        <w:rPr>
          <w:rStyle w:val="default"/>
          <w:rFonts w:hint="cs"/>
          <w:rtl/>
        </w:rPr>
        <w:t>אגו לכך כי יימצאו ברשותם באוטובוס למכירה כרטיסים הדרושים לקו השירות, בהתאם לתנאי רשיון הקו.</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תקנה זו "התחלת תפקיד" -</w:t>
      </w:r>
      <w:r>
        <w:rPr>
          <w:rStyle w:val="default"/>
          <w:rtl/>
        </w:rPr>
        <w:t xml:space="preserve"> </w:t>
      </w:r>
      <w:r>
        <w:rPr>
          <w:rStyle w:val="default"/>
          <w:rFonts w:hint="cs"/>
          <w:rtl/>
        </w:rPr>
        <w:t>לר</w:t>
      </w:r>
      <w:r>
        <w:rPr>
          <w:rStyle w:val="default"/>
          <w:rtl/>
        </w:rPr>
        <w:t>ב</w:t>
      </w:r>
      <w:r>
        <w:rPr>
          <w:rStyle w:val="default"/>
          <w:rFonts w:hint="cs"/>
          <w:rtl/>
        </w:rPr>
        <w:t>ות הבאת אוטובוס מהמוסך או מהחניון שלו, אל תחנת המוצא של קו השירות או הנסיעה.</w:t>
      </w:r>
    </w:p>
    <w:p w:rsidR="00765B69" w:rsidRDefault="00765B69" w:rsidP="00B86835">
      <w:pPr>
        <w:pStyle w:val="P00"/>
        <w:spacing w:before="72"/>
        <w:ind w:left="0" w:right="1134"/>
        <w:rPr>
          <w:rStyle w:val="default"/>
          <w:rtl/>
        </w:rPr>
      </w:pPr>
      <w:bookmarkStart w:id="764" w:name="Seif503"/>
      <w:bookmarkEnd w:id="764"/>
      <w:r>
        <w:rPr>
          <w:lang w:val="he-IL"/>
        </w:rPr>
        <w:pict>
          <v:rect id="_x0000_s5212" style="position:absolute;left:0;text-align:left;margin-left:464.5pt;margin-top:8.05pt;width:75.05pt;height:32pt;z-index:251612672" o:allowincell="f" filled="f" stroked="f" strokecolor="lime" strokeweight=".25pt">
            <v:textbox style="mso-next-textbox:#_x0000_s5212" inset="0,0,0,0">
              <w:txbxContent>
                <w:p w:rsidR="00E20767" w:rsidRDefault="00E20767">
                  <w:pPr>
                    <w:spacing w:line="160" w:lineRule="exact"/>
                    <w:jc w:val="left"/>
                    <w:rPr>
                      <w:rFonts w:cs="Miriam"/>
                      <w:noProof/>
                      <w:sz w:val="18"/>
                      <w:szCs w:val="18"/>
                      <w:rtl/>
                    </w:rPr>
                  </w:pPr>
                  <w:r>
                    <w:rPr>
                      <w:rFonts w:cs="Miriam"/>
                      <w:sz w:val="18"/>
                      <w:szCs w:val="18"/>
                      <w:rtl/>
                    </w:rPr>
                    <w:t>סד</w:t>
                  </w:r>
                  <w:r>
                    <w:rPr>
                      <w:rFonts w:cs="Miriam" w:hint="cs"/>
                      <w:sz w:val="18"/>
                      <w:szCs w:val="18"/>
                      <w:rtl/>
                    </w:rPr>
                    <w:t xml:space="preserve">רי בטחון </w:t>
                  </w:r>
                  <w:r>
                    <w:rPr>
                      <w:rFonts w:cs="Miriam"/>
                      <w:sz w:val="18"/>
                      <w:szCs w:val="18"/>
                      <w:rtl/>
                    </w:rPr>
                    <w:t>וב</w:t>
                  </w:r>
                  <w:r>
                    <w:rPr>
                      <w:rFonts w:cs="Miriam" w:hint="cs"/>
                      <w:sz w:val="18"/>
                      <w:szCs w:val="18"/>
                      <w:rtl/>
                    </w:rPr>
                    <w:t>דיקות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big-number"/>
          <w:rFonts w:cs="Miriam"/>
          <w:rtl/>
        </w:rPr>
        <w:t>425</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ל</w:t>
      </w:r>
      <w:r>
        <w:rPr>
          <w:rStyle w:val="default"/>
          <w:rFonts w:hint="cs"/>
          <w:rtl/>
        </w:rPr>
        <w:t>א יתחיל נוהג אוטובוס בתפקיד</w:t>
      </w:r>
      <w:r>
        <w:rPr>
          <w:rStyle w:val="default"/>
          <w:rtl/>
        </w:rPr>
        <w:t xml:space="preserve">ו </w:t>
      </w:r>
      <w:r>
        <w:rPr>
          <w:rStyle w:val="default"/>
          <w:rFonts w:hint="cs"/>
          <w:rtl/>
        </w:rPr>
        <w:t>בקו השירות כאמור בתקנה 425(ג), לא יכניס נוהג או כרטיסן נוסעים לאוטובוס ולא יתחיל בנסיעה, אלא אם בדק לפני התחלת הנסיעה מתחנת המוצא של הקו אם נמצאים בתוך האוטובוס או צמודים או קשורים אליו או מחוצה לו חמרי חבלה או חפצים חשודים כחמרי חבלה או כיוצא באלה (להל</w:t>
      </w:r>
      <w:r>
        <w:rPr>
          <w:rStyle w:val="default"/>
          <w:rtl/>
        </w:rPr>
        <w:t>ן</w:t>
      </w:r>
      <w:r>
        <w:rPr>
          <w:rStyle w:val="default"/>
          <w:rFonts w:hint="cs"/>
          <w:rtl/>
        </w:rPr>
        <w:t xml:space="preserve"> -</w:t>
      </w:r>
      <w:r>
        <w:rPr>
          <w:rStyle w:val="default"/>
          <w:rtl/>
        </w:rPr>
        <w:t xml:space="preserve"> </w:t>
      </w:r>
      <w:r>
        <w:rPr>
          <w:rStyle w:val="default"/>
          <w:rFonts w:hint="cs"/>
          <w:rtl/>
        </w:rPr>
        <w:t>חפצים חשודים).</w:t>
      </w:r>
    </w:p>
    <w:p w:rsidR="00765B69" w:rsidRDefault="00765B69">
      <w:pPr>
        <w:pStyle w:val="P00"/>
        <w:spacing w:before="72"/>
        <w:ind w:left="0" w:right="1134"/>
        <w:rPr>
          <w:rStyle w:val="default"/>
          <w:rtl/>
        </w:rPr>
      </w:pPr>
      <w:r>
        <w:rPr>
          <w:lang w:val="he-IL"/>
        </w:rPr>
        <w:pict>
          <v:rect id="_x0000_s5213" style="position:absolute;left:0;text-align:left;margin-left:464.5pt;margin-top:8.05pt;width:75.05pt;height:16pt;z-index:251613696" o:allowincell="f" filled="f" stroked="f" strokecolor="lime" strokeweight=".25pt">
            <v:textbox style="mso-next-textbox:#_x0000_s521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Fonts w:cs="FrankRuehl"/>
          <w:sz w:val="26"/>
          <w:rtl/>
        </w:rPr>
        <w:tab/>
      </w:r>
      <w:r>
        <w:rPr>
          <w:rStyle w:val="default"/>
          <w:rtl/>
        </w:rPr>
        <w:t>(א</w:t>
      </w:r>
      <w:r>
        <w:rPr>
          <w:rStyle w:val="default"/>
          <w:rFonts w:hint="cs"/>
          <w:rtl/>
        </w:rPr>
        <w:t>1)</w:t>
      </w:r>
      <w:r>
        <w:rPr>
          <w:rStyle w:val="default"/>
          <w:rtl/>
        </w:rPr>
        <w:tab/>
        <w:t>ב</w:t>
      </w:r>
      <w:r>
        <w:rPr>
          <w:rStyle w:val="default"/>
          <w:rFonts w:hint="cs"/>
          <w:rtl/>
        </w:rPr>
        <w:t>דיקה כאמור בתקנת משנה (א) תיעשה בידי נוהג הא</w:t>
      </w:r>
      <w:r>
        <w:rPr>
          <w:rStyle w:val="default"/>
          <w:rtl/>
        </w:rPr>
        <w:t>ו</w:t>
      </w:r>
      <w:r>
        <w:rPr>
          <w:rStyle w:val="default"/>
          <w:rFonts w:hint="cs"/>
          <w:rtl/>
        </w:rPr>
        <w:t>טובוס גם בתחנה הסופית של קו השירות או בסיום הנסיעה בקו, לאחר שהנוסע האחרון ירד מהאוטובוס.</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בדיקה כאמור בתקנת משנה (א) והפניה של נוהג אוטובוס או כרטיסן לפי תקנת משנה (ד) תיעשה לפי ה</w:t>
      </w:r>
      <w:r>
        <w:rPr>
          <w:rStyle w:val="default"/>
          <w:rtl/>
        </w:rPr>
        <w:t>ור</w:t>
      </w:r>
      <w:r>
        <w:rPr>
          <w:rStyle w:val="default"/>
          <w:rFonts w:hint="cs"/>
          <w:rtl/>
        </w:rPr>
        <w:t>אות שנמסרו מעת לעת לבעל רשיון הקו על ידי ראש מדור אבטחה במשטרת ישראל והמפרטות את האזור שבו תיעשה הבדיקה, שיטת הבדיקה ומועדיה.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מסרו לבעל הרשיון הוראות לפי תקנת משנה (ב), יביא בעל הרשיון, ואם הוא תאגיד -</w:t>
      </w:r>
      <w:r>
        <w:rPr>
          <w:rStyle w:val="default"/>
          <w:rtl/>
        </w:rPr>
        <w:t xml:space="preserve"> </w:t>
      </w:r>
      <w:r>
        <w:rPr>
          <w:rStyle w:val="default"/>
          <w:rFonts w:hint="cs"/>
          <w:rtl/>
        </w:rPr>
        <w:t>מנהלו של התאגיד, את ההוראות לידיעת כל חבר, שכי</w:t>
      </w:r>
      <w:r>
        <w:rPr>
          <w:rStyle w:val="default"/>
          <w:rtl/>
        </w:rPr>
        <w:t xml:space="preserve">ר, </w:t>
      </w:r>
      <w:r>
        <w:rPr>
          <w:rStyle w:val="default"/>
          <w:rFonts w:hint="cs"/>
          <w:rtl/>
        </w:rPr>
        <w:t xml:space="preserve">נוהג או עובד שירות אחר שלו, ויוודא באורח סביר כי אדם כאמור יפעל על </w:t>
      </w:r>
      <w:r>
        <w:rPr>
          <w:rStyle w:val="default"/>
          <w:rtl/>
        </w:rPr>
        <w:t>פ</w:t>
      </w:r>
      <w:r>
        <w:rPr>
          <w:rStyle w:val="default"/>
          <w:rFonts w:hint="cs"/>
          <w:rtl/>
        </w:rPr>
        <w:t>יהן.</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כפוף לאמור בתקנת משנה (ב), בנסיעה עירונית באוטובוס יפנה נוהג האוטובוס או כרטיסן בתחילת הנסיעה בתחנת המוצא של הקו כפי שייקבע בהוראות לפי תקנת משנה (</w:t>
      </w:r>
      <w:r>
        <w:rPr>
          <w:rStyle w:val="default"/>
          <w:rtl/>
        </w:rPr>
        <w:t xml:space="preserve">ב), </w:t>
      </w:r>
      <w:r>
        <w:rPr>
          <w:rStyle w:val="default"/>
          <w:rFonts w:hint="cs"/>
          <w:rtl/>
        </w:rPr>
        <w:t>את שימת לב הנוסעים לצורך בבדיקה אם חפצים חשודים נמצאים בתוך האוטוב</w:t>
      </w:r>
      <w:r>
        <w:rPr>
          <w:rStyle w:val="default"/>
          <w:rtl/>
        </w:rPr>
        <w:t>ו</w:t>
      </w:r>
      <w:r>
        <w:rPr>
          <w:rStyle w:val="default"/>
          <w:rFonts w:hint="cs"/>
          <w:rtl/>
        </w:rPr>
        <w:t>ס; הפנייה לפי תקנת משנה זו יכול שתיעשה במיתקן או במכשיר או על ידי הכרזת הנוהג או הכרטיסן ברמקול אם הותקן באוטובוס.</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מ</w:t>
      </w:r>
      <w:r>
        <w:rPr>
          <w:rStyle w:val="default"/>
          <w:rFonts w:hint="cs"/>
          <w:rtl/>
        </w:rPr>
        <w:t>צא נוהג אוטובוס או כרטיסן חפצים חשודים או הופנתה תשומת לבו לכך ע</w:t>
      </w:r>
      <w:r>
        <w:rPr>
          <w:rStyle w:val="default"/>
          <w:rtl/>
        </w:rPr>
        <w:t xml:space="preserve">ל </w:t>
      </w:r>
      <w:r>
        <w:rPr>
          <w:rStyle w:val="default"/>
          <w:rFonts w:hint="cs"/>
          <w:rtl/>
        </w:rPr>
        <w:t>ידי אדם, לא יתחיל הנוהג בנסיעתו או יפסיק את נסיעתו ולא ימשיך בה, לפי</w:t>
      </w:r>
      <w:r>
        <w:rPr>
          <w:rStyle w:val="default"/>
          <w:rtl/>
        </w:rPr>
        <w:t xml:space="preserve"> </w:t>
      </w:r>
      <w:r>
        <w:rPr>
          <w:rStyle w:val="default"/>
          <w:rFonts w:hint="cs"/>
          <w:rtl/>
        </w:rPr>
        <w:t>הענין, יוריד מן האוטובוס את כל הנוסעים וירחיקם ממנו ויודיע מיד על כך בכל דרך אפשרית לשוטר או למוקד המשטרה שבאותה עיר ובאין מוקד משטרה -</w:t>
      </w:r>
      <w:r>
        <w:rPr>
          <w:rStyle w:val="default"/>
          <w:rtl/>
        </w:rPr>
        <w:t xml:space="preserve"> </w:t>
      </w:r>
      <w:r>
        <w:rPr>
          <w:rStyle w:val="default"/>
          <w:rFonts w:hint="cs"/>
          <w:rtl/>
        </w:rPr>
        <w:t>לתחנת המשטרה הקרובה.</w:t>
      </w:r>
    </w:p>
    <w:p w:rsidR="00765B69" w:rsidRDefault="00765B69">
      <w:pPr>
        <w:pStyle w:val="P00"/>
        <w:spacing w:before="72"/>
        <w:ind w:left="0" w:right="1134"/>
        <w:rPr>
          <w:rStyle w:val="default"/>
          <w:rtl/>
        </w:rPr>
      </w:pPr>
      <w:r>
        <w:rPr>
          <w:rFonts w:cs="FrankRuehl"/>
          <w:sz w:val="26"/>
          <w:rtl/>
        </w:rPr>
        <w:tab/>
      </w:r>
      <w:r>
        <w:rPr>
          <w:rStyle w:val="default"/>
          <w:rtl/>
        </w:rPr>
        <w:t>(ו</w:t>
      </w:r>
      <w:r>
        <w:rPr>
          <w:rStyle w:val="default"/>
          <w:rFonts w:hint="cs"/>
          <w:rtl/>
        </w:rPr>
        <w:t>)</w:t>
      </w:r>
      <w:r>
        <w:rPr>
          <w:rStyle w:val="default"/>
          <w:rtl/>
        </w:rPr>
        <w:tab/>
        <w:t>ע</w:t>
      </w:r>
      <w:r>
        <w:rPr>
          <w:rStyle w:val="default"/>
          <w:rFonts w:hint="cs"/>
          <w:rtl/>
        </w:rPr>
        <w:t>ל אף האמור בתקנה 463 ל</w:t>
      </w:r>
      <w:r>
        <w:rPr>
          <w:rStyle w:val="default"/>
          <w:rtl/>
        </w:rPr>
        <w:t xml:space="preserve">א </w:t>
      </w:r>
      <w:r>
        <w:rPr>
          <w:rStyle w:val="default"/>
          <w:rFonts w:hint="cs"/>
          <w:rtl/>
        </w:rPr>
        <w:t>ירשו נוהג האוטובוס או כרטיסן להכניס לאוטובוס מטען יד או מטען אחר שאי</w:t>
      </w:r>
      <w:r>
        <w:rPr>
          <w:rStyle w:val="default"/>
          <w:rtl/>
        </w:rPr>
        <w:t>נ</w:t>
      </w:r>
      <w:r>
        <w:rPr>
          <w:rStyle w:val="default"/>
          <w:rFonts w:hint="cs"/>
          <w:rtl/>
        </w:rPr>
        <w:t>ם בלווית נוסע הנוסע באותה נסיעה או המובלים על פי הסדרים של משלוח מטענים באמצעות בעל הרשיון.</w:t>
      </w:r>
    </w:p>
    <w:p w:rsidR="00765B69" w:rsidRDefault="00765B69">
      <w:pPr>
        <w:pStyle w:val="P00"/>
        <w:spacing w:before="72"/>
        <w:ind w:left="0" w:right="1134"/>
        <w:rPr>
          <w:rStyle w:val="default"/>
          <w:rtl/>
        </w:rPr>
      </w:pPr>
      <w:r>
        <w:rPr>
          <w:lang w:val="he-IL"/>
        </w:rPr>
        <w:pict>
          <v:rect id="_x0000_s5214" style="position:absolute;left:0;text-align:left;margin-left:464.5pt;margin-top:8.05pt;width:75.05pt;height:16pt;z-index:251614720" o:allowincell="f" filled="f" stroked="f" strokecolor="lime" strokeweight=".25pt">
            <v:textbox style="mso-next-textbox:#_x0000_s521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 xml:space="preserve"> (ז</w:t>
      </w:r>
      <w:r>
        <w:rPr>
          <w:rStyle w:val="default"/>
          <w:rFonts w:hint="cs"/>
          <w:rtl/>
        </w:rPr>
        <w:t>) (בוטלה).</w:t>
      </w:r>
    </w:p>
    <w:p w:rsidR="00765B69" w:rsidRDefault="00765B69">
      <w:pPr>
        <w:pStyle w:val="P00"/>
        <w:spacing w:before="72"/>
        <w:ind w:left="0" w:right="1134"/>
        <w:rPr>
          <w:rStyle w:val="default"/>
          <w:rtl/>
        </w:rPr>
      </w:pPr>
      <w:r>
        <w:rPr>
          <w:rFonts w:cs="FrankRuehl"/>
          <w:sz w:val="26"/>
          <w:rtl/>
        </w:rPr>
        <w:tab/>
      </w:r>
      <w:r>
        <w:rPr>
          <w:rStyle w:val="default"/>
          <w:rtl/>
        </w:rPr>
        <w:t>(ח</w:t>
      </w:r>
      <w:r>
        <w:rPr>
          <w:rStyle w:val="default"/>
          <w:rFonts w:hint="cs"/>
          <w:rtl/>
        </w:rPr>
        <w:t>)</w:t>
      </w:r>
      <w:r>
        <w:rPr>
          <w:rStyle w:val="default"/>
          <w:rtl/>
        </w:rPr>
        <w:tab/>
        <w:t>ה</w:t>
      </w:r>
      <w:r>
        <w:rPr>
          <w:rStyle w:val="default"/>
          <w:rFonts w:hint="cs"/>
          <w:rtl/>
        </w:rPr>
        <w:t>וראות תקנה זו יחולו גם על בעל רשיון מהמפורטים בתקנה 386.</w:t>
      </w:r>
    </w:p>
    <w:p w:rsidR="00765B69" w:rsidRDefault="00765B69">
      <w:pPr>
        <w:pStyle w:val="P00"/>
        <w:spacing w:before="72"/>
        <w:ind w:left="0" w:right="1134"/>
        <w:rPr>
          <w:rStyle w:val="default"/>
          <w:rFonts w:hint="cs"/>
          <w:rtl/>
        </w:rPr>
      </w:pPr>
      <w:r>
        <w:rPr>
          <w:rFonts w:cs="FrankRuehl"/>
          <w:sz w:val="26"/>
          <w:rtl/>
        </w:rPr>
        <w:tab/>
      </w:r>
      <w:r>
        <w:rPr>
          <w:rStyle w:val="default"/>
          <w:rtl/>
        </w:rPr>
        <w:t>(ט</w:t>
      </w:r>
      <w:r>
        <w:rPr>
          <w:rStyle w:val="default"/>
          <w:rFonts w:hint="cs"/>
          <w:rtl/>
        </w:rPr>
        <w:t>)</w:t>
      </w:r>
      <w:r>
        <w:rPr>
          <w:rStyle w:val="default"/>
          <w:rtl/>
        </w:rPr>
        <w:tab/>
        <w:t>ח</w:t>
      </w:r>
      <w:r>
        <w:rPr>
          <w:rStyle w:val="default"/>
          <w:rFonts w:hint="cs"/>
          <w:rtl/>
        </w:rPr>
        <w:t>ובה שהוטל</w:t>
      </w:r>
      <w:r>
        <w:rPr>
          <w:rStyle w:val="default"/>
          <w:rtl/>
        </w:rPr>
        <w:t xml:space="preserve">ה </w:t>
      </w:r>
      <w:r>
        <w:rPr>
          <w:rStyle w:val="default"/>
          <w:rFonts w:hint="cs"/>
          <w:rtl/>
        </w:rPr>
        <w:t>על נוהג או כרטיסן לפי תקנה זו, מילויה על ידי אחד מהם או ביצועה לפי הוראות כאמור בתקנת משנה (ב) פוטרת את חברו והוא כשאין הוראה מפורשת אחרת.</w:t>
      </w:r>
    </w:p>
    <w:p w:rsidR="00765B69" w:rsidRDefault="00765B69" w:rsidP="00B86835">
      <w:pPr>
        <w:pStyle w:val="P00"/>
        <w:spacing w:before="72"/>
        <w:ind w:left="0" w:right="1134"/>
        <w:rPr>
          <w:rStyle w:val="default"/>
          <w:rtl/>
        </w:rPr>
      </w:pPr>
      <w:bookmarkStart w:id="765" w:name="Seif504"/>
      <w:bookmarkEnd w:id="765"/>
      <w:r>
        <w:rPr>
          <w:lang w:val="he-IL"/>
        </w:rPr>
        <w:pict>
          <v:rect id="_x0000_s5215" style="position:absolute;left:0;text-align:left;margin-left:464.5pt;margin-top:8.05pt;width:75.05pt;height:15.6pt;z-index:251615744" o:allowincell="f" filled="f" stroked="f" strokecolor="lime" strokeweight=".25pt">
            <v:textbox style="mso-next-textbox:#_x0000_s5215" inset="0,0,0,0">
              <w:txbxContent>
                <w:p w:rsidR="00E20767" w:rsidRDefault="00E20767">
                  <w:pPr>
                    <w:spacing w:line="160" w:lineRule="exact"/>
                    <w:jc w:val="left"/>
                    <w:rPr>
                      <w:rFonts w:cs="Miriam"/>
                      <w:noProof/>
                      <w:sz w:val="18"/>
                      <w:szCs w:val="18"/>
                      <w:rtl/>
                    </w:rPr>
                  </w:pPr>
                  <w:r>
                    <w:rPr>
                      <w:rFonts w:cs="Miriam"/>
                      <w:sz w:val="18"/>
                      <w:szCs w:val="18"/>
                      <w:rtl/>
                    </w:rPr>
                    <w:t>הכ</w:t>
                  </w:r>
                  <w:r>
                    <w:rPr>
                      <w:rFonts w:cs="Miriam" w:hint="cs"/>
                      <w:sz w:val="18"/>
                      <w:szCs w:val="18"/>
                      <w:rtl/>
                    </w:rPr>
                    <w:t>רת הסביבה</w:t>
                  </w:r>
                </w:p>
              </w:txbxContent>
            </v:textbox>
            <w10:anchorlock/>
          </v:rect>
        </w:pict>
      </w:r>
      <w:r>
        <w:rPr>
          <w:rStyle w:val="big-number"/>
          <w:rFonts w:cs="Miriam"/>
          <w:rtl/>
        </w:rPr>
        <w:t>426.</w:t>
      </w:r>
      <w:r>
        <w:rPr>
          <w:rStyle w:val="big-number"/>
          <w:rFonts w:cs="Miriam"/>
          <w:rtl/>
        </w:rPr>
        <w:tab/>
      </w:r>
      <w:r>
        <w:rPr>
          <w:rStyle w:val="default"/>
          <w:rtl/>
        </w:rPr>
        <w:t>הנ</w:t>
      </w:r>
      <w:r>
        <w:rPr>
          <w:rStyle w:val="default"/>
          <w:rFonts w:hint="cs"/>
          <w:rtl/>
        </w:rPr>
        <w:t>הג והכרטיסן לא ישמשו באוטובוס בקו שירות, אלא כשהם מכירים את הסביבה של הקו שבו הם עובדים אותה שעה, או אם ברש</w:t>
      </w:r>
      <w:r>
        <w:rPr>
          <w:rStyle w:val="default"/>
          <w:rtl/>
        </w:rPr>
        <w:t>ות</w:t>
      </w:r>
      <w:r>
        <w:rPr>
          <w:rStyle w:val="default"/>
          <w:rFonts w:hint="cs"/>
          <w:rtl/>
        </w:rPr>
        <w:t>ם מדריך מתאים.</w:t>
      </w:r>
    </w:p>
    <w:p w:rsidR="00765B69" w:rsidRDefault="00765B69" w:rsidP="00B86835">
      <w:pPr>
        <w:pStyle w:val="P00"/>
        <w:spacing w:before="72"/>
        <w:ind w:left="0" w:right="1134"/>
        <w:rPr>
          <w:rStyle w:val="default"/>
          <w:rtl/>
        </w:rPr>
      </w:pPr>
      <w:bookmarkStart w:id="766" w:name="Seif505"/>
      <w:bookmarkEnd w:id="766"/>
      <w:r>
        <w:rPr>
          <w:lang w:val="he-IL"/>
        </w:rPr>
        <w:pict>
          <v:rect id="_x0000_s5216" style="position:absolute;left:0;text-align:left;margin-left:464.5pt;margin-top:8.05pt;width:75.05pt;height:16pt;z-index:251616768" o:allowincell="f" filled="f" stroked="f" strokecolor="lime" strokeweight=".25pt">
            <v:textbox style="mso-next-textbox:#_x0000_s5216" inset="0,0,0,0">
              <w:txbxContent>
                <w:p w:rsidR="00E20767" w:rsidRDefault="00E20767">
                  <w:pPr>
                    <w:spacing w:line="160" w:lineRule="exact"/>
                    <w:jc w:val="left"/>
                    <w:rPr>
                      <w:rFonts w:cs="Miriam"/>
                      <w:noProof/>
                      <w:sz w:val="18"/>
                      <w:szCs w:val="18"/>
                      <w:rtl/>
                    </w:rPr>
                  </w:pPr>
                  <w:r>
                    <w:rPr>
                      <w:rFonts w:cs="Miriam"/>
                      <w:sz w:val="18"/>
                      <w:szCs w:val="18"/>
                      <w:rtl/>
                    </w:rPr>
                    <w:t>הכ</w:t>
                  </w:r>
                  <w:r>
                    <w:rPr>
                      <w:rFonts w:cs="Miriam" w:hint="cs"/>
                      <w:sz w:val="18"/>
                      <w:szCs w:val="18"/>
                      <w:rtl/>
                    </w:rPr>
                    <w:t xml:space="preserve">רזת שמות </w:t>
                  </w:r>
                  <w:r>
                    <w:rPr>
                      <w:rFonts w:cs="Miriam"/>
                      <w:sz w:val="18"/>
                      <w:szCs w:val="18"/>
                      <w:rtl/>
                    </w:rPr>
                    <w:t>הת</w:t>
                  </w:r>
                  <w:r>
                    <w:rPr>
                      <w:rFonts w:cs="Miriam" w:hint="cs"/>
                      <w:sz w:val="18"/>
                      <w:szCs w:val="18"/>
                      <w:rtl/>
                    </w:rPr>
                    <w:t>חנות</w:t>
                  </w:r>
                </w:p>
              </w:txbxContent>
            </v:textbox>
            <w10:anchorlock/>
          </v:rect>
        </w:pict>
      </w:r>
      <w:r>
        <w:rPr>
          <w:rStyle w:val="big-number"/>
          <w:rFonts w:cs="Miriam"/>
          <w:rtl/>
        </w:rPr>
        <w:t>427.</w:t>
      </w:r>
      <w:r>
        <w:rPr>
          <w:rStyle w:val="big-number"/>
          <w:rFonts w:cs="Miriam"/>
          <w:rtl/>
        </w:rPr>
        <w:tab/>
      </w:r>
      <w:r>
        <w:rPr>
          <w:rStyle w:val="default"/>
          <w:rtl/>
        </w:rPr>
        <w:t>הנ</w:t>
      </w:r>
      <w:r>
        <w:rPr>
          <w:rStyle w:val="default"/>
          <w:rFonts w:hint="cs"/>
          <w:rtl/>
        </w:rPr>
        <w:t>הג או הכרטיסן יכריזו את שמה של כל תחנה שבמהלך הקו בהתקרב האוטובוס אליה, אלא אם מצויים באוטובוס לוחות מהלך הקו על תחנותיו, בצורה ובמקומות שהורתה הרשות.</w:t>
      </w:r>
    </w:p>
    <w:p w:rsidR="00765B69" w:rsidRDefault="00765B69" w:rsidP="00B86835">
      <w:pPr>
        <w:pStyle w:val="P00"/>
        <w:spacing w:before="72"/>
        <w:ind w:left="0" w:right="1134"/>
        <w:rPr>
          <w:rStyle w:val="default"/>
          <w:rtl/>
        </w:rPr>
      </w:pPr>
      <w:bookmarkStart w:id="767" w:name="Seif506"/>
      <w:bookmarkEnd w:id="767"/>
      <w:r>
        <w:rPr>
          <w:lang w:val="he-IL"/>
        </w:rPr>
        <w:pict>
          <v:rect id="_x0000_s5217" style="position:absolute;left:0;text-align:left;margin-left:464.5pt;margin-top:8.05pt;width:75.05pt;height:56pt;z-index:251617792" o:allowincell="f" filled="f" stroked="f" strokecolor="lime" strokeweight=".25pt">
            <v:textbox style="mso-next-textbox:#_x0000_s5217" inset="0,0,0,0">
              <w:txbxContent>
                <w:p w:rsidR="00E20767" w:rsidRDefault="00E20767">
                  <w:pPr>
                    <w:spacing w:line="160" w:lineRule="exact"/>
                    <w:jc w:val="left"/>
                    <w:rPr>
                      <w:rFonts w:cs="Miriam"/>
                      <w:noProof/>
                      <w:sz w:val="18"/>
                      <w:szCs w:val="18"/>
                      <w:rtl/>
                    </w:rPr>
                  </w:pPr>
                  <w:r>
                    <w:rPr>
                      <w:rFonts w:cs="Miriam"/>
                      <w:sz w:val="18"/>
                      <w:szCs w:val="18"/>
                      <w:rtl/>
                    </w:rPr>
                    <w:t>עצ</w:t>
                  </w:r>
                  <w:r>
                    <w:rPr>
                      <w:rFonts w:cs="Miriam" w:hint="cs"/>
                      <w:sz w:val="18"/>
                      <w:szCs w:val="18"/>
                      <w:rtl/>
                    </w:rPr>
                    <w:t xml:space="preserve">ירת אוטובוס </w:t>
                  </w:r>
                  <w:r>
                    <w:rPr>
                      <w:rFonts w:cs="Miriam"/>
                      <w:sz w:val="18"/>
                      <w:szCs w:val="18"/>
                      <w:rtl/>
                    </w:rPr>
                    <w:t>בת</w:t>
                  </w:r>
                  <w:r>
                    <w:rPr>
                      <w:rFonts w:cs="Miriam" w:hint="cs"/>
                      <w:sz w:val="18"/>
                      <w:szCs w:val="18"/>
                      <w:rtl/>
                    </w:rPr>
                    <w:t>חנות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428.</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יעצור נהג אוטובוס אלא בתחנות שצויינו ברשיון קו השירות. אולם מותר לנ</w:t>
      </w:r>
      <w:r>
        <w:rPr>
          <w:rStyle w:val="default"/>
          <w:rtl/>
        </w:rPr>
        <w:t>הג</w:t>
      </w:r>
      <w:r>
        <w:rPr>
          <w:rStyle w:val="default"/>
          <w:rFonts w:hint="cs"/>
          <w:rtl/>
        </w:rPr>
        <w:t xml:space="preserve"> אוטובוס לעצור במקום שבו עצירת רכב מותרת, כדי לאפשר למבקר כרטיסים לעלות או לרדת מהאוטובוס, גם מחוץ לתחנות שצויינו ברשיון קו השירות.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תן נוסע אות עצירה, או ביקש, מה</w:t>
      </w:r>
      <w:r>
        <w:rPr>
          <w:rStyle w:val="default"/>
          <w:rtl/>
        </w:rPr>
        <w:t>נ</w:t>
      </w:r>
      <w:r>
        <w:rPr>
          <w:rStyle w:val="default"/>
          <w:rFonts w:hint="cs"/>
          <w:rtl/>
        </w:rPr>
        <w:t>הג או מכרטיסן לעצור בתחנה של הקו, חייב הנהג לעצור בתחנה על</w:t>
      </w:r>
      <w:r>
        <w:rPr>
          <w:rStyle w:val="default"/>
          <w:rtl/>
        </w:rPr>
        <w:t xml:space="preserve"> מ</w:t>
      </w:r>
      <w:r>
        <w:rPr>
          <w:rStyle w:val="default"/>
          <w:rFonts w:hint="cs"/>
          <w:rtl/>
        </w:rPr>
        <w:t>נת להוריד את הנוסע.</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תחנות שלא צויינו כתחנות מיוחדות, יעצור נהג אוטובוס אם אדם ממתין בתחנה, זולת אם אין באוטובוס מקום פנוי.</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נ</w:t>
      </w:r>
      <w:r>
        <w:rPr>
          <w:rStyle w:val="default"/>
          <w:rFonts w:hint="cs"/>
          <w:rtl/>
        </w:rPr>
        <w:t>הג אוטובוס לא יעמיד את האוטובוס בתחנה יותר מהזמן הדרוש להורד</w:t>
      </w:r>
      <w:r>
        <w:rPr>
          <w:rStyle w:val="default"/>
          <w:rtl/>
        </w:rPr>
        <w:t>ת</w:t>
      </w:r>
      <w:r>
        <w:rPr>
          <w:rStyle w:val="default"/>
          <w:rFonts w:hint="cs"/>
          <w:rtl/>
        </w:rPr>
        <w:t xml:space="preserve"> הנוסעים באותה תחנה ולהעלאת הנוסעים שבתחנה, אלא אם הותר הד</w:t>
      </w:r>
      <w:r>
        <w:rPr>
          <w:rStyle w:val="default"/>
          <w:rtl/>
        </w:rPr>
        <w:t>בר</w:t>
      </w:r>
      <w:r>
        <w:rPr>
          <w:rStyle w:val="default"/>
          <w:rFonts w:hint="cs"/>
          <w:rtl/>
        </w:rPr>
        <w:t xml:space="preserve"> ברשיון הקו.</w:t>
      </w:r>
    </w:p>
    <w:p w:rsidR="00765B69" w:rsidRDefault="00765B69" w:rsidP="00B86835">
      <w:pPr>
        <w:pStyle w:val="P00"/>
        <w:spacing w:before="72"/>
        <w:ind w:left="0" w:right="1134"/>
        <w:rPr>
          <w:rStyle w:val="default"/>
          <w:rFonts w:hint="cs"/>
          <w:rtl/>
        </w:rPr>
      </w:pPr>
      <w:bookmarkStart w:id="768" w:name="Seif507"/>
      <w:bookmarkEnd w:id="768"/>
      <w:r>
        <w:rPr>
          <w:lang w:val="he-IL"/>
        </w:rPr>
        <w:pict>
          <v:rect id="_x0000_s5218" style="position:absolute;left:0;text-align:left;margin-left:464.5pt;margin-top:8.05pt;width:75.05pt;height:19.4pt;z-index:251618816" o:allowincell="f" filled="f" stroked="f" strokecolor="lime" strokeweight=".25pt">
            <v:textbox style="mso-next-textbox:#_x0000_s5218" inset="0,0,0,0">
              <w:txbxContent>
                <w:p w:rsidR="00E20767" w:rsidRDefault="00E20767">
                  <w:pPr>
                    <w:spacing w:line="160" w:lineRule="exact"/>
                    <w:jc w:val="left"/>
                    <w:rPr>
                      <w:rFonts w:cs="Miriam"/>
                      <w:noProof/>
                      <w:sz w:val="18"/>
                      <w:szCs w:val="18"/>
                      <w:rtl/>
                    </w:rPr>
                  </w:pPr>
                  <w:r>
                    <w:rPr>
                      <w:rFonts w:cs="Miriam"/>
                      <w:sz w:val="18"/>
                      <w:szCs w:val="18"/>
                      <w:rtl/>
                    </w:rPr>
                    <w:t>עצ</w:t>
                  </w:r>
                  <w:r>
                    <w:rPr>
                      <w:rFonts w:cs="Miriam" w:hint="cs"/>
                      <w:sz w:val="18"/>
                      <w:szCs w:val="18"/>
                      <w:rtl/>
                    </w:rPr>
                    <w:t xml:space="preserve">ירה בתחנה </w:t>
                  </w:r>
                  <w:r>
                    <w:rPr>
                      <w:rFonts w:cs="Miriam"/>
                      <w:sz w:val="18"/>
                      <w:szCs w:val="18"/>
                      <w:rtl/>
                    </w:rPr>
                    <w:t>וי</w:t>
                  </w:r>
                  <w:r>
                    <w:rPr>
                      <w:rFonts w:cs="Miriam" w:hint="cs"/>
                      <w:sz w:val="18"/>
                      <w:szCs w:val="18"/>
                      <w:rtl/>
                    </w:rPr>
                    <w:t>ציאה ממנה</w:t>
                  </w:r>
                </w:p>
              </w:txbxContent>
            </v:textbox>
            <w10:anchorlock/>
          </v:rect>
        </w:pict>
      </w:r>
      <w:r>
        <w:rPr>
          <w:rStyle w:val="big-number"/>
          <w:rFonts w:cs="Miriam"/>
          <w:rtl/>
        </w:rPr>
        <w:t>429.</w:t>
      </w:r>
      <w:r>
        <w:rPr>
          <w:rStyle w:val="big-number"/>
          <w:rFonts w:cs="Miriam"/>
          <w:rtl/>
        </w:rPr>
        <w:tab/>
      </w:r>
      <w:r>
        <w:rPr>
          <w:rStyle w:val="default"/>
          <w:rtl/>
        </w:rPr>
        <w:t>נה</w:t>
      </w:r>
      <w:r>
        <w:rPr>
          <w:rStyle w:val="default"/>
          <w:rFonts w:hint="cs"/>
          <w:rtl/>
        </w:rPr>
        <w:t xml:space="preserve">ג אוטובוס </w:t>
      </w:r>
      <w:r>
        <w:rPr>
          <w:rStyle w:val="default"/>
          <w:rtl/>
        </w:rPr>
        <w:t>–</w:t>
      </w:r>
    </w:p>
    <w:p w:rsidR="00765B69" w:rsidRDefault="00765B69">
      <w:pPr>
        <w:pStyle w:val="P22"/>
        <w:tabs>
          <w:tab w:val="left" w:pos="624"/>
          <w:tab w:val="left" w:pos="1021"/>
        </w:tabs>
        <w:spacing w:before="72"/>
        <w:ind w:left="624" w:right="1134"/>
        <w:rPr>
          <w:rStyle w:val="default"/>
          <w:rtl/>
        </w:rPr>
      </w:pPr>
      <w:r>
        <w:rPr>
          <w:rStyle w:val="default"/>
          <w:rtl/>
        </w:rPr>
        <w:t>(1)</w:t>
      </w:r>
      <w:r>
        <w:rPr>
          <w:rStyle w:val="default"/>
          <w:rtl/>
        </w:rPr>
        <w:tab/>
        <w:t>ל</w:t>
      </w:r>
      <w:r>
        <w:rPr>
          <w:rStyle w:val="default"/>
          <w:rFonts w:hint="cs"/>
          <w:rtl/>
        </w:rPr>
        <w:t>א יניע את רכבו אלא לאחר שהפעיל את מחוון הכיוון השמאלי ולאחר שנוכח כי יכול הוא להיכנס למסלול התנועה ללא סיכון או הפרעה לתנועה;</w:t>
      </w:r>
    </w:p>
    <w:p w:rsidR="00765B69" w:rsidRDefault="00765B69">
      <w:pPr>
        <w:pStyle w:val="P22"/>
        <w:tabs>
          <w:tab w:val="left" w:pos="624"/>
          <w:tab w:val="left" w:pos="1021"/>
        </w:tabs>
        <w:spacing w:before="72"/>
        <w:ind w:left="624" w:right="1134"/>
        <w:rPr>
          <w:rStyle w:val="default"/>
          <w:rFonts w:hint="cs"/>
          <w:rtl/>
        </w:rPr>
      </w:pPr>
      <w:r>
        <w:rPr>
          <w:rFonts w:cs="FrankRuehl"/>
          <w:rtl/>
          <w:lang w:val="he-IL"/>
        </w:rPr>
        <w:pict>
          <v:shape id="_x0000_s5692" type="#_x0000_t202" style="position:absolute;left:0;text-align:left;margin-left:470.25pt;margin-top:7.1pt;width:1in;height:16.8pt;z-index:25203046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8) תשס"ז-2007</w:t>
                  </w:r>
                </w:p>
              </w:txbxContent>
            </v:textbox>
            <w10:anchorlock/>
          </v:shape>
        </w:pict>
      </w:r>
      <w:r>
        <w:rPr>
          <w:rStyle w:val="default"/>
          <w:rFonts w:hint="cs"/>
          <w:rtl/>
        </w:rPr>
        <w:t>(2)</w:t>
      </w:r>
      <w:r>
        <w:rPr>
          <w:rStyle w:val="default"/>
          <w:rtl/>
        </w:rPr>
        <w:tab/>
        <w:t>יפסיק את פעולתו של כל מחוון כיוון לאחר שהאוטובוס נעצר בתחנה עד אשר השלימו הנוסעים את הירידה והעליה מהאוטובוס.</w:t>
      </w:r>
    </w:p>
    <w:p w:rsidR="00765B69" w:rsidRDefault="00765B69" w:rsidP="00B86835">
      <w:pPr>
        <w:pStyle w:val="P00"/>
        <w:spacing w:before="72"/>
        <w:ind w:left="0" w:right="1134"/>
        <w:rPr>
          <w:rStyle w:val="default"/>
          <w:rtl/>
        </w:rPr>
      </w:pPr>
      <w:bookmarkStart w:id="769" w:name="Seif508"/>
      <w:bookmarkEnd w:id="769"/>
      <w:r>
        <w:rPr>
          <w:lang w:val="he-IL"/>
        </w:rPr>
        <w:pict>
          <v:rect id="_x0000_s5219" style="position:absolute;left:0;text-align:left;margin-left:464.5pt;margin-top:8.05pt;width:75.05pt;height:26.05pt;z-index:251619840" o:allowincell="f" filled="f" stroked="f" strokecolor="lime" strokeweight=".25pt">
            <v:textbox style="mso-next-textbox:#_x0000_s5219" inset="0,0,0,0">
              <w:txbxContent>
                <w:p w:rsidR="00E20767" w:rsidRDefault="00E20767">
                  <w:pPr>
                    <w:spacing w:line="160" w:lineRule="exact"/>
                    <w:jc w:val="left"/>
                    <w:rPr>
                      <w:rFonts w:cs="Miriam"/>
                      <w:noProof/>
                      <w:sz w:val="18"/>
                      <w:szCs w:val="18"/>
                      <w:rtl/>
                    </w:rPr>
                  </w:pPr>
                  <w:r>
                    <w:rPr>
                      <w:rFonts w:cs="Miriam"/>
                      <w:sz w:val="18"/>
                      <w:szCs w:val="18"/>
                      <w:rtl/>
                    </w:rPr>
                    <w:t>תנ</w:t>
                  </w:r>
                  <w:r>
                    <w:rPr>
                      <w:rFonts w:cs="Miriam" w:hint="cs"/>
                      <w:sz w:val="18"/>
                      <w:szCs w:val="18"/>
                      <w:rtl/>
                    </w:rPr>
                    <w:t xml:space="preserve">אים להסעת </w:t>
                  </w:r>
                  <w:r>
                    <w:rPr>
                      <w:rFonts w:cs="Miriam"/>
                      <w:sz w:val="18"/>
                      <w:szCs w:val="18"/>
                      <w:rtl/>
                    </w:rPr>
                    <w:t>נו</w:t>
                  </w:r>
                  <w:r>
                    <w:rPr>
                      <w:rFonts w:cs="Miriam" w:hint="cs"/>
                      <w:sz w:val="18"/>
                      <w:szCs w:val="18"/>
                      <w:rtl/>
                    </w:rPr>
                    <w:t xml:space="preserve">סעים מתחנות </w:t>
                  </w:r>
                  <w:r>
                    <w:rPr>
                      <w:rFonts w:cs="Miriam"/>
                      <w:sz w:val="18"/>
                      <w:szCs w:val="18"/>
                      <w:rtl/>
                    </w:rPr>
                    <w:t>הא</w:t>
                  </w:r>
                  <w:r>
                    <w:rPr>
                      <w:rFonts w:cs="Miriam" w:hint="cs"/>
                      <w:sz w:val="18"/>
                      <w:szCs w:val="18"/>
                      <w:rtl/>
                    </w:rPr>
                    <w:t>וטובוסים</w:t>
                  </w:r>
                </w:p>
              </w:txbxContent>
            </v:textbox>
            <w10:anchorlock/>
          </v:rect>
        </w:pict>
      </w:r>
      <w:r>
        <w:rPr>
          <w:rStyle w:val="big-number"/>
          <w:rFonts w:cs="Miriam"/>
          <w:rtl/>
        </w:rPr>
        <w:t>430.</w:t>
      </w:r>
      <w:r>
        <w:rPr>
          <w:rStyle w:val="big-number"/>
          <w:rFonts w:cs="Miriam"/>
          <w:rtl/>
        </w:rPr>
        <w:tab/>
      </w:r>
      <w:r>
        <w:rPr>
          <w:rStyle w:val="default"/>
          <w:rtl/>
        </w:rPr>
        <w:t>נה</w:t>
      </w:r>
      <w:r>
        <w:rPr>
          <w:rStyle w:val="default"/>
          <w:rFonts w:hint="cs"/>
          <w:rtl/>
        </w:rPr>
        <w:t xml:space="preserve">ג או כרטיסן חייבים </w:t>
      </w:r>
      <w:r>
        <w:rPr>
          <w:rStyle w:val="default"/>
          <w:rtl/>
        </w:rPr>
        <w:t>לא</w:t>
      </w:r>
      <w:r>
        <w:rPr>
          <w:rStyle w:val="default"/>
          <w:rFonts w:hint="cs"/>
          <w:rtl/>
        </w:rPr>
        <w:t>פשר לכל נוסע להיכנס לאוטובוס, לפי האמור להלן, זולת אם אין באוטובוס מקום פנוי או אם נשמר מקום לנוסעים בתחנות אחרות:</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אוטובוס שסומן "ישיר" -</w:t>
      </w:r>
      <w:r>
        <w:rPr>
          <w:rStyle w:val="default"/>
          <w:rtl/>
        </w:rPr>
        <w:t xml:space="preserve"> </w:t>
      </w:r>
      <w:r>
        <w:rPr>
          <w:rStyle w:val="default"/>
          <w:rFonts w:hint="cs"/>
          <w:rtl/>
        </w:rPr>
        <w:t>מתחנת המוצא או מתחנת הביניים שנקבעו לו, עד תחנת הייעוד;</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אוטובוס שסומן "מהיר" או "אקספרס" -</w:t>
      </w:r>
      <w:r>
        <w:rPr>
          <w:rStyle w:val="default"/>
          <w:rtl/>
        </w:rPr>
        <w:t xml:space="preserve"> </w:t>
      </w:r>
      <w:r>
        <w:rPr>
          <w:rStyle w:val="default"/>
          <w:rFonts w:hint="cs"/>
          <w:rtl/>
        </w:rPr>
        <w:t>מתחנת המוצא ומת</w:t>
      </w:r>
      <w:r>
        <w:rPr>
          <w:rStyle w:val="default"/>
          <w:rtl/>
        </w:rPr>
        <w:t>חנ</w:t>
      </w:r>
      <w:r>
        <w:rPr>
          <w:rStyle w:val="default"/>
          <w:rFonts w:hint="cs"/>
          <w:rtl/>
        </w:rPr>
        <w:t>ות הביניים שנקבעו לו, אל תחנת הייעוד ואל תחנות הביניים שצויינו ברשיון הקו;</w:t>
      </w:r>
    </w:p>
    <w:p w:rsidR="00765B69" w:rsidRDefault="00765B69">
      <w:pPr>
        <w:pStyle w:val="P22"/>
        <w:spacing w:before="72"/>
        <w:ind w:left="1021" w:right="1134"/>
        <w:rPr>
          <w:rStyle w:val="default"/>
          <w:rtl/>
        </w:rPr>
      </w:pPr>
      <w:r>
        <w:rPr>
          <w:rStyle w:val="default"/>
          <w:rFonts w:hint="cs"/>
          <w:rtl/>
        </w:rPr>
        <w:t>(3)</w:t>
      </w:r>
      <w:r>
        <w:rPr>
          <w:rStyle w:val="default"/>
          <w:rtl/>
        </w:rPr>
        <w:tab/>
        <w:t>ב</w:t>
      </w:r>
      <w:r>
        <w:rPr>
          <w:rStyle w:val="default"/>
          <w:rFonts w:hint="cs"/>
          <w:rtl/>
        </w:rPr>
        <w:t>אוטובוס שסומן "מאסף מוגבל" -</w:t>
      </w:r>
      <w:r>
        <w:rPr>
          <w:rStyle w:val="default"/>
          <w:rtl/>
        </w:rPr>
        <w:t xml:space="preserve"> </w:t>
      </w:r>
      <w:r>
        <w:rPr>
          <w:rStyle w:val="default"/>
          <w:rFonts w:hint="cs"/>
          <w:rtl/>
        </w:rPr>
        <w:t>לפי האמור בפסקאות (2)</w:t>
      </w:r>
      <w:r>
        <w:rPr>
          <w:rStyle w:val="default"/>
          <w:rtl/>
        </w:rPr>
        <w:t xml:space="preserve"> </w:t>
      </w:r>
      <w:r>
        <w:rPr>
          <w:rStyle w:val="default"/>
          <w:rFonts w:hint="cs"/>
          <w:rtl/>
        </w:rPr>
        <w:t>ו-(3) כפי שנקבע ברשיון הקו, לגבי כל חלק של הקו;</w:t>
      </w:r>
    </w:p>
    <w:p w:rsidR="00765B69" w:rsidRDefault="00765B69">
      <w:pPr>
        <w:pStyle w:val="P22"/>
        <w:spacing w:before="72"/>
        <w:ind w:left="1021" w:right="1134"/>
        <w:rPr>
          <w:rStyle w:val="default"/>
          <w:rtl/>
        </w:rPr>
      </w:pPr>
      <w:r>
        <w:rPr>
          <w:rStyle w:val="default"/>
          <w:rFonts w:hint="cs"/>
          <w:rtl/>
        </w:rPr>
        <w:t>(4)</w:t>
      </w:r>
      <w:r>
        <w:rPr>
          <w:rStyle w:val="default"/>
          <w:rtl/>
        </w:rPr>
        <w:tab/>
        <w:t>ב</w:t>
      </w:r>
      <w:r>
        <w:rPr>
          <w:rStyle w:val="default"/>
          <w:rFonts w:hint="cs"/>
          <w:rtl/>
        </w:rPr>
        <w:t>אוטובוס שסומן "מאסף" -</w:t>
      </w:r>
      <w:r>
        <w:rPr>
          <w:rStyle w:val="default"/>
          <w:rtl/>
        </w:rPr>
        <w:t xml:space="preserve"> </w:t>
      </w:r>
      <w:r>
        <w:rPr>
          <w:rStyle w:val="default"/>
          <w:rFonts w:hint="cs"/>
          <w:rtl/>
        </w:rPr>
        <w:t>מכל תחנה ואל כל תחנה של קו השירות שלו, שסומן בה</w:t>
      </w:r>
      <w:r>
        <w:rPr>
          <w:rStyle w:val="default"/>
          <w:rtl/>
        </w:rPr>
        <w:t xml:space="preserve"> כ</w:t>
      </w:r>
      <w:r>
        <w:rPr>
          <w:rStyle w:val="default"/>
          <w:rFonts w:hint="cs"/>
          <w:rtl/>
        </w:rPr>
        <w:t>י הוא עוצר בתחנה.</w:t>
      </w:r>
    </w:p>
    <w:p w:rsidR="00765B69" w:rsidRDefault="00765B69" w:rsidP="00B86835">
      <w:pPr>
        <w:pStyle w:val="P00"/>
        <w:spacing w:before="72"/>
        <w:ind w:left="0" w:right="1134"/>
        <w:rPr>
          <w:rStyle w:val="default"/>
          <w:rtl/>
        </w:rPr>
      </w:pPr>
      <w:bookmarkStart w:id="770" w:name="Seif509"/>
      <w:bookmarkEnd w:id="770"/>
      <w:r>
        <w:rPr>
          <w:lang w:val="he-IL"/>
        </w:rPr>
        <w:pict>
          <v:rect id="_x0000_s5220" style="position:absolute;left:0;text-align:left;margin-left:464.5pt;margin-top:8.05pt;width:75.05pt;height:12.6pt;z-index:251620864" o:allowincell="f" filled="f" stroked="f" strokecolor="lime" strokeweight=".25pt">
            <v:textbox style="mso-next-textbox:#_x0000_s5220" inset="0,0,0,0">
              <w:txbxContent>
                <w:p w:rsidR="00E20767" w:rsidRDefault="00E20767">
                  <w:pPr>
                    <w:spacing w:line="160" w:lineRule="exact"/>
                    <w:jc w:val="left"/>
                    <w:rPr>
                      <w:rFonts w:cs="Miriam"/>
                      <w:noProof/>
                      <w:sz w:val="18"/>
                      <w:szCs w:val="18"/>
                      <w:rtl/>
                    </w:rPr>
                  </w:pPr>
                  <w:r>
                    <w:rPr>
                      <w:rFonts w:cs="Miriam"/>
                      <w:sz w:val="18"/>
                      <w:szCs w:val="18"/>
                      <w:rtl/>
                    </w:rPr>
                    <w:t>מס</w:t>
                  </w:r>
                  <w:r>
                    <w:rPr>
                      <w:rFonts w:cs="Miriam" w:hint="cs"/>
                      <w:sz w:val="18"/>
                      <w:szCs w:val="18"/>
                      <w:rtl/>
                    </w:rPr>
                    <w:t>פר הנוסעים</w:t>
                  </w:r>
                </w:p>
              </w:txbxContent>
            </v:textbox>
            <w10:anchorlock/>
          </v:rect>
        </w:pict>
      </w:r>
      <w:r>
        <w:rPr>
          <w:rStyle w:val="big-number"/>
          <w:rFonts w:cs="Miriam"/>
          <w:rtl/>
        </w:rPr>
        <w:t>431.</w:t>
      </w:r>
      <w:r>
        <w:rPr>
          <w:rStyle w:val="big-number"/>
          <w:rFonts w:cs="Miriam"/>
          <w:rtl/>
        </w:rPr>
        <w:tab/>
      </w:r>
      <w:r>
        <w:rPr>
          <w:rStyle w:val="default"/>
          <w:rtl/>
        </w:rPr>
        <w:t>לא</w:t>
      </w:r>
      <w:r>
        <w:rPr>
          <w:rStyle w:val="default"/>
          <w:rFonts w:hint="cs"/>
          <w:rtl/>
        </w:rPr>
        <w:t xml:space="preserve"> יסיעו נהג או כרטיסן נוסעים יותר מהמספר שנקבע ברשיון הרכב, אם נקבע.</w:t>
      </w:r>
    </w:p>
    <w:p w:rsidR="00765B69" w:rsidRDefault="00765B69" w:rsidP="00B86835">
      <w:pPr>
        <w:pStyle w:val="P00"/>
        <w:spacing w:before="72"/>
        <w:ind w:left="0" w:right="1134"/>
        <w:rPr>
          <w:rStyle w:val="default"/>
          <w:rtl/>
        </w:rPr>
      </w:pPr>
      <w:bookmarkStart w:id="771" w:name="Seif510"/>
      <w:bookmarkEnd w:id="771"/>
      <w:r>
        <w:rPr>
          <w:lang w:val="he-IL"/>
        </w:rPr>
        <w:pict>
          <v:rect id="_x0000_s5221" style="position:absolute;left:0;text-align:left;margin-left:464.5pt;margin-top:8.05pt;width:75.05pt;height:16pt;z-index:251621888" o:allowincell="f" filled="f" stroked="f" strokecolor="lime" strokeweight=".25pt">
            <v:textbox style="mso-next-textbox:#_x0000_s5221" inset="0,0,0,0">
              <w:txbxContent>
                <w:p w:rsidR="00E20767" w:rsidRDefault="00E20767">
                  <w:pPr>
                    <w:spacing w:line="160" w:lineRule="exact"/>
                    <w:jc w:val="left"/>
                    <w:rPr>
                      <w:rFonts w:cs="Miriam"/>
                      <w:noProof/>
                      <w:sz w:val="18"/>
                      <w:szCs w:val="18"/>
                      <w:rtl/>
                    </w:rPr>
                  </w:pPr>
                  <w:r>
                    <w:rPr>
                      <w:rFonts w:cs="Miriam"/>
                      <w:sz w:val="18"/>
                      <w:szCs w:val="18"/>
                      <w:rtl/>
                    </w:rPr>
                    <w:t>פי</w:t>
                  </w:r>
                  <w:r>
                    <w:rPr>
                      <w:rFonts w:cs="Miriam" w:hint="cs"/>
                      <w:sz w:val="18"/>
                      <w:szCs w:val="18"/>
                      <w:rtl/>
                    </w:rPr>
                    <w:t xml:space="preserve">נוי מקומות </w:t>
                  </w:r>
                  <w:r>
                    <w:rPr>
                      <w:rFonts w:cs="Miriam"/>
                      <w:sz w:val="18"/>
                      <w:szCs w:val="18"/>
                      <w:rtl/>
                    </w:rPr>
                    <w:t>לנ</w:t>
                  </w:r>
                  <w:r>
                    <w:rPr>
                      <w:rFonts w:cs="Miriam" w:hint="cs"/>
                      <w:sz w:val="18"/>
                      <w:szCs w:val="18"/>
                      <w:rtl/>
                    </w:rPr>
                    <w:t>כים</w:t>
                  </w:r>
                </w:p>
              </w:txbxContent>
            </v:textbox>
            <w10:anchorlock/>
          </v:rect>
        </w:pict>
      </w:r>
      <w:r>
        <w:rPr>
          <w:rStyle w:val="big-number"/>
          <w:rFonts w:cs="Miriam"/>
          <w:rtl/>
        </w:rPr>
        <w:t>432.</w:t>
      </w:r>
      <w:r>
        <w:rPr>
          <w:rStyle w:val="big-number"/>
          <w:rFonts w:cs="Miriam"/>
          <w:rtl/>
        </w:rPr>
        <w:tab/>
      </w:r>
      <w:r>
        <w:rPr>
          <w:rStyle w:val="default"/>
          <w:rtl/>
        </w:rPr>
        <w:t>על</w:t>
      </w:r>
      <w:r>
        <w:rPr>
          <w:rStyle w:val="default"/>
          <w:rFonts w:hint="cs"/>
          <w:rtl/>
        </w:rPr>
        <w:t>ה נכה לאוטובוס, יבקשו הנהג או הכרטיסן, לפי פניית הנכה, פינוי אחד משני המקומות הסמוכים לכניסת האוטובוס, שסומנו לצורך זה. הוראות תקנה זו לא יחולו על אוטוב</w:t>
      </w:r>
      <w:r>
        <w:rPr>
          <w:rStyle w:val="default"/>
          <w:rtl/>
        </w:rPr>
        <w:t>וס</w:t>
      </w:r>
      <w:r>
        <w:rPr>
          <w:rStyle w:val="default"/>
          <w:rFonts w:hint="cs"/>
          <w:rtl/>
        </w:rPr>
        <w:t xml:space="preserve"> שבו המקומות מסומנים לפי הזמנה מראש.</w:t>
      </w:r>
    </w:p>
    <w:p w:rsidR="00765B69" w:rsidRDefault="00765B69" w:rsidP="00B86835">
      <w:pPr>
        <w:pStyle w:val="P00"/>
        <w:spacing w:before="72"/>
        <w:ind w:left="0" w:right="1134"/>
        <w:rPr>
          <w:rStyle w:val="default"/>
          <w:rtl/>
        </w:rPr>
      </w:pPr>
      <w:bookmarkStart w:id="772" w:name="Seif609"/>
      <w:bookmarkEnd w:id="772"/>
      <w:r>
        <w:rPr>
          <w:lang w:val="he-IL"/>
        </w:rPr>
        <w:pict>
          <v:shape id="_x0000_s5440" type="#_x0000_t202" style="position:absolute;left:0;text-align:left;margin-left:470.35pt;margin-top:7.1pt;width:74.35pt;height:45.45pt;z-index:251832832" o:allowincell="f" filled="f" stroked="f">
            <v:textbox style="mso-next-textbox:#_x0000_s5440" inset="1mm,0,1mm,0">
              <w:txbxContent>
                <w:p w:rsidR="00E20767" w:rsidRDefault="00E20767">
                  <w:pPr>
                    <w:spacing w:line="160" w:lineRule="exact"/>
                    <w:jc w:val="left"/>
                    <w:rPr>
                      <w:rFonts w:cs="Miriam"/>
                      <w:sz w:val="18"/>
                      <w:szCs w:val="18"/>
                      <w:rtl/>
                    </w:rPr>
                  </w:pPr>
                  <w:r>
                    <w:rPr>
                      <w:rFonts w:cs="Miriam"/>
                      <w:sz w:val="18"/>
                      <w:szCs w:val="18"/>
                      <w:rtl/>
                    </w:rPr>
                    <w:t>מק</w:t>
                  </w:r>
                  <w:r>
                    <w:rPr>
                      <w:rFonts w:cs="Miriam" w:hint="cs"/>
                      <w:sz w:val="18"/>
                      <w:szCs w:val="18"/>
                      <w:rtl/>
                    </w:rPr>
                    <w:t xml:space="preserve">ומות לאנשי בטחון </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ק</w:t>
                  </w:r>
                  <w:r>
                    <w:rPr>
                      <w:rFonts w:cs="Miriam" w:hint="cs"/>
                      <w:sz w:val="18"/>
                      <w:szCs w:val="18"/>
                      <w:rtl/>
                    </w:rPr>
                    <w:t xml:space="preserve">' (מס' 8) </w:t>
                  </w:r>
                  <w:r>
                    <w:rPr>
                      <w:rFonts w:cs="Miriam"/>
                      <w:sz w:val="18"/>
                      <w:szCs w:val="18"/>
                      <w:rtl/>
                    </w:rPr>
                    <w:br/>
                  </w:r>
                  <w:r>
                    <w:rPr>
                      <w:rFonts w:cs="Miriam" w:hint="cs"/>
                      <w:sz w:val="18"/>
                      <w:szCs w:val="18"/>
                      <w:rtl/>
                    </w:rPr>
                    <w:t>ת</w:t>
                  </w:r>
                  <w:r>
                    <w:rPr>
                      <w:rFonts w:cs="Miriam"/>
                      <w:sz w:val="18"/>
                      <w:szCs w:val="18"/>
                      <w:rtl/>
                    </w:rPr>
                    <w:t>שמ</w:t>
                  </w:r>
                  <w:r>
                    <w:rPr>
                      <w:rFonts w:cs="Miriam" w:hint="cs"/>
                      <w:sz w:val="18"/>
                      <w:szCs w:val="18"/>
                      <w:rtl/>
                    </w:rPr>
                    <w:t>"ט- 1989</w:t>
                  </w:r>
                </w:p>
              </w:txbxContent>
            </v:textbox>
            <w10:anchorlock/>
          </v:shape>
        </w:pict>
      </w:r>
      <w:r>
        <w:rPr>
          <w:rStyle w:val="big-number"/>
          <w:rFonts w:cs="Miriam"/>
          <w:rtl/>
        </w:rPr>
        <w:t>432</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על רשיון קו יקצה ויסמן באוטובוס הנוסע בנסיעה בין-עירונית, לאנשי בטחון, שני מושבים קדמיים משני צדי המעבר.</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לה איש בטחון לאוטובוס הנוסע בנסיעה בין-עירונית, יבקש הנהג פינוי אח</w:t>
      </w:r>
      <w:r>
        <w:rPr>
          <w:rStyle w:val="default"/>
          <w:rtl/>
        </w:rPr>
        <w:t xml:space="preserve">ד </w:t>
      </w:r>
      <w:r>
        <w:rPr>
          <w:rStyle w:val="default"/>
          <w:rFonts w:hint="cs"/>
          <w:rtl/>
        </w:rPr>
        <w:t>משני המושבים שהוקצו ושסומנו לצורך זה.</w:t>
      </w:r>
    </w:p>
    <w:p w:rsidR="00765B69" w:rsidRDefault="00765B69" w:rsidP="00B86835">
      <w:pPr>
        <w:pStyle w:val="P00"/>
        <w:spacing w:before="72"/>
        <w:ind w:left="0" w:right="1134"/>
        <w:rPr>
          <w:rStyle w:val="default"/>
          <w:rtl/>
        </w:rPr>
      </w:pPr>
      <w:bookmarkStart w:id="773" w:name="Seif511"/>
      <w:bookmarkEnd w:id="773"/>
      <w:r>
        <w:rPr>
          <w:lang w:val="he-IL"/>
        </w:rPr>
        <w:pict>
          <v:rect id="_x0000_s5222" style="position:absolute;left:0;text-align:left;margin-left:464.5pt;margin-top:8.05pt;width:75.05pt;height:16pt;z-index:251622912" o:allowincell="f" filled="f" stroked="f" strokecolor="lime" strokeweight=".25pt">
            <v:textbox style="mso-next-textbox:#_x0000_s5222" inset="0,0,0,0">
              <w:txbxContent>
                <w:p w:rsidR="00E20767" w:rsidRDefault="00E20767">
                  <w:pPr>
                    <w:spacing w:line="160" w:lineRule="exact"/>
                    <w:jc w:val="left"/>
                    <w:rPr>
                      <w:rFonts w:cs="Miriam"/>
                      <w:noProof/>
                      <w:sz w:val="18"/>
                      <w:szCs w:val="18"/>
                      <w:rtl/>
                    </w:rPr>
                  </w:pPr>
                  <w:r>
                    <w:rPr>
                      <w:rFonts w:cs="Miriam"/>
                      <w:sz w:val="18"/>
                      <w:szCs w:val="18"/>
                      <w:rtl/>
                    </w:rPr>
                    <w:t>שכ</w:t>
                  </w:r>
                  <w:r>
                    <w:rPr>
                      <w:rFonts w:cs="Miriam" w:hint="cs"/>
                      <w:sz w:val="18"/>
                      <w:szCs w:val="18"/>
                      <w:rtl/>
                    </w:rPr>
                    <w:t>ר נסיעה</w:t>
                  </w:r>
                </w:p>
              </w:txbxContent>
            </v:textbox>
            <w10:anchorlock/>
          </v:rect>
        </w:pict>
      </w:r>
      <w:r>
        <w:rPr>
          <w:rStyle w:val="big-number"/>
          <w:rFonts w:cs="Miriam"/>
          <w:rtl/>
        </w:rPr>
        <w:t>433.</w:t>
      </w:r>
      <w:r>
        <w:rPr>
          <w:rStyle w:val="big-number"/>
          <w:rFonts w:cs="Miriam"/>
          <w:rtl/>
        </w:rPr>
        <w:tab/>
      </w:r>
      <w:r>
        <w:rPr>
          <w:rStyle w:val="default"/>
          <w:rtl/>
        </w:rPr>
        <w:t>הנ</w:t>
      </w:r>
      <w:r>
        <w:rPr>
          <w:rStyle w:val="default"/>
          <w:rFonts w:hint="cs"/>
          <w:rtl/>
        </w:rPr>
        <w:t>הג, הכרטיסן, הקופאי וכל עובד השירות, לא ידרשו ולא יגבו מנוסע אלא שכר נסיעה שנקבע לאותה נסיעה.</w:t>
      </w:r>
    </w:p>
    <w:p w:rsidR="00765B69" w:rsidRDefault="00765B69" w:rsidP="00B86835">
      <w:pPr>
        <w:pStyle w:val="P00"/>
        <w:spacing w:before="72"/>
        <w:ind w:left="0" w:right="1134"/>
        <w:rPr>
          <w:rStyle w:val="default"/>
          <w:rtl/>
        </w:rPr>
      </w:pPr>
      <w:bookmarkStart w:id="774" w:name="Seif512"/>
      <w:bookmarkEnd w:id="774"/>
      <w:r>
        <w:rPr>
          <w:lang w:val="he-IL"/>
        </w:rPr>
        <w:pict>
          <v:rect id="_x0000_s5223" style="position:absolute;left:0;text-align:left;margin-left:464.5pt;margin-top:8.05pt;width:75.05pt;height:24pt;z-index:251623936" o:allowincell="f" filled="f" stroked="f" strokecolor="lime" strokeweight=".25pt">
            <v:textbox style="mso-next-textbox:#_x0000_s5223"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 xml:space="preserve">בה כללית </w:t>
                  </w:r>
                  <w:r>
                    <w:rPr>
                      <w:rFonts w:cs="Miriam"/>
                      <w:sz w:val="18"/>
                      <w:szCs w:val="18"/>
                      <w:rtl/>
                    </w:rPr>
                    <w:t>לה</w:t>
                  </w:r>
                  <w:r>
                    <w:rPr>
                      <w:rFonts w:cs="Miriam" w:hint="cs"/>
                      <w:sz w:val="18"/>
                      <w:szCs w:val="18"/>
                      <w:rtl/>
                    </w:rPr>
                    <w:t>סיע</w:t>
                  </w:r>
                </w:p>
              </w:txbxContent>
            </v:textbox>
            <w10:anchorlock/>
          </v:rect>
        </w:pict>
      </w:r>
      <w:r>
        <w:rPr>
          <w:rStyle w:val="big-number"/>
          <w:rFonts w:cs="Miriam"/>
          <w:rtl/>
        </w:rPr>
        <w:t>434.</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הג וכרטיסן חייבים להסיע כל נוסע המוכן לשלם את שכר הנסיעה, בכפוף לאמור בחלק זה.</w:t>
      </w:r>
    </w:p>
    <w:p w:rsidR="00765B69" w:rsidRDefault="00765B69">
      <w:pPr>
        <w:pStyle w:val="P00"/>
        <w:spacing w:before="72"/>
        <w:ind w:left="0" w:right="1134"/>
        <w:rPr>
          <w:rStyle w:val="default"/>
          <w:rFonts w:hint="cs"/>
          <w:rtl/>
        </w:rPr>
      </w:pPr>
      <w:r>
        <w:rPr>
          <w:lang w:val="he-IL"/>
        </w:rPr>
        <w:pict>
          <v:rect id="_x0000_s5224" style="position:absolute;left:0;text-align:left;margin-left:464.5pt;margin-top:8.05pt;width:75.05pt;height:13.6pt;z-index:251624960" o:allowincell="f" filled="f" stroked="f" strokecolor="lime" strokeweight=".25pt">
            <v:textbox style="mso-next-textbox:#_x0000_s522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נהג והכרטיסן חייב</w:t>
      </w:r>
      <w:r>
        <w:rPr>
          <w:rStyle w:val="default"/>
          <w:rtl/>
        </w:rPr>
        <w:t>ים</w:t>
      </w:r>
      <w:r>
        <w:rPr>
          <w:rStyle w:val="default"/>
          <w:rFonts w:hint="cs"/>
          <w:rtl/>
        </w:rPr>
        <w:t xml:space="preserve"> להסיע נוסע שהציע שכר הנסיעה בשטר שערכו לא יעלה על מכפלת תעריף הנסיעה בעשר.</w:t>
      </w:r>
    </w:p>
    <w:p w:rsidR="00765B69" w:rsidRDefault="00765B69" w:rsidP="00B86835">
      <w:pPr>
        <w:pStyle w:val="P00"/>
        <w:spacing w:before="72"/>
        <w:ind w:left="0" w:right="1134"/>
        <w:rPr>
          <w:rStyle w:val="default"/>
          <w:rtl/>
        </w:rPr>
      </w:pPr>
      <w:bookmarkStart w:id="775" w:name="Seif513"/>
      <w:bookmarkEnd w:id="775"/>
      <w:r>
        <w:rPr>
          <w:lang w:val="he-IL"/>
        </w:rPr>
        <w:pict>
          <v:rect id="_x0000_s5225" style="position:absolute;left:0;text-align:left;margin-left:464.5pt;margin-top:8.05pt;width:75.05pt;height:24pt;z-index:251625984" o:allowincell="f" filled="f" stroked="f" strokecolor="lime" strokeweight=".25pt">
            <v:textbox style="mso-next-textbox:#_x0000_s5225"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אות </w:t>
                  </w:r>
                  <w:r>
                    <w:rPr>
                      <w:rFonts w:cs="Miriam"/>
                      <w:sz w:val="18"/>
                      <w:szCs w:val="18"/>
                      <w:rtl/>
                    </w:rPr>
                    <w:t>הנ</w:t>
                  </w:r>
                  <w:r>
                    <w:rPr>
                      <w:rFonts w:cs="Miriam" w:hint="cs"/>
                      <w:sz w:val="18"/>
                      <w:szCs w:val="18"/>
                      <w:rtl/>
                    </w:rPr>
                    <w:t>סיעה</w:t>
                  </w:r>
                </w:p>
              </w:txbxContent>
            </v:textbox>
            <w10:anchorlock/>
          </v:rect>
        </w:pict>
      </w:r>
      <w:r>
        <w:rPr>
          <w:rStyle w:val="big-number"/>
          <w:rFonts w:cs="Miriam"/>
          <w:rtl/>
        </w:rPr>
        <w:t>435.</w:t>
      </w:r>
      <w:r>
        <w:rPr>
          <w:rStyle w:val="big-number"/>
          <w:rFonts w:cs="Miriam"/>
          <w:rtl/>
        </w:rPr>
        <w:tab/>
      </w:r>
      <w:r>
        <w:rPr>
          <w:rStyle w:val="default"/>
          <w:rtl/>
        </w:rPr>
        <w:t>הכ</w:t>
      </w:r>
      <w:r>
        <w:rPr>
          <w:rStyle w:val="default"/>
          <w:rFonts w:hint="cs"/>
          <w:rtl/>
        </w:rPr>
        <w:t>רטיסן יתן את אות הנסיעה לנהג, לאחר שנקט אמצעי הזהירות כאמור בתקנה 436, לרבות סגירת הדלתות שבהשגחתו, ולא יעכב את מתן האות ללא טעם סביר.</w:t>
      </w:r>
    </w:p>
    <w:p w:rsidR="00765B69" w:rsidRDefault="00765B69" w:rsidP="00B86835">
      <w:pPr>
        <w:pStyle w:val="P00"/>
        <w:spacing w:before="72"/>
        <w:ind w:left="0" w:right="1134"/>
        <w:rPr>
          <w:rStyle w:val="default"/>
          <w:rtl/>
        </w:rPr>
      </w:pPr>
      <w:bookmarkStart w:id="776" w:name="Seif514"/>
      <w:bookmarkEnd w:id="776"/>
      <w:r>
        <w:rPr>
          <w:lang w:val="he-IL"/>
        </w:rPr>
        <w:pict>
          <v:rect id="_x0000_s5226" style="position:absolute;left:0;text-align:left;margin-left:464.5pt;margin-top:8.05pt;width:75.05pt;height:24pt;z-index:251627008" o:allowincell="f" filled="f" stroked="f" strokecolor="lime" strokeweight=".25pt">
            <v:textbox style="mso-next-textbox:#_x0000_s5226" inset="0,0,0,0">
              <w:txbxContent>
                <w:p w:rsidR="00E20767" w:rsidRDefault="00E20767">
                  <w:pPr>
                    <w:spacing w:line="160" w:lineRule="exact"/>
                    <w:jc w:val="left"/>
                    <w:rPr>
                      <w:rFonts w:cs="Miriam"/>
                      <w:noProof/>
                      <w:sz w:val="18"/>
                      <w:szCs w:val="18"/>
                      <w:rtl/>
                    </w:rPr>
                  </w:pPr>
                  <w:r>
                    <w:rPr>
                      <w:rFonts w:cs="Miriam"/>
                      <w:sz w:val="18"/>
                      <w:szCs w:val="18"/>
                      <w:rtl/>
                    </w:rPr>
                    <w:t>הב</w:t>
                  </w:r>
                  <w:r>
                    <w:rPr>
                      <w:rFonts w:cs="Miriam" w:hint="cs"/>
                      <w:sz w:val="18"/>
                      <w:szCs w:val="18"/>
                      <w:rtl/>
                    </w:rPr>
                    <w:t xml:space="preserve">טחת בטחון </w:t>
                  </w:r>
                  <w:r>
                    <w:rPr>
                      <w:rFonts w:cs="Miriam"/>
                      <w:sz w:val="18"/>
                      <w:szCs w:val="18"/>
                      <w:rtl/>
                    </w:rPr>
                    <w:t>הנ</w:t>
                  </w:r>
                  <w:r>
                    <w:rPr>
                      <w:rFonts w:cs="Miriam" w:hint="cs"/>
                      <w:sz w:val="18"/>
                      <w:szCs w:val="18"/>
                      <w:rtl/>
                    </w:rPr>
                    <w:t>וסעים</w:t>
                  </w:r>
                </w:p>
              </w:txbxContent>
            </v:textbox>
            <w10:anchorlock/>
          </v:rect>
        </w:pict>
      </w:r>
      <w:r>
        <w:rPr>
          <w:rStyle w:val="big-number"/>
          <w:rFonts w:cs="Miriam"/>
          <w:rtl/>
        </w:rPr>
        <w:t>436.</w:t>
      </w:r>
      <w:r>
        <w:rPr>
          <w:rStyle w:val="big-number"/>
          <w:rFonts w:cs="Miriam"/>
          <w:rtl/>
        </w:rPr>
        <w:tab/>
      </w:r>
      <w:r>
        <w:rPr>
          <w:rStyle w:val="default"/>
          <w:rtl/>
        </w:rPr>
        <w:t>לפ</w:t>
      </w:r>
      <w:r>
        <w:rPr>
          <w:rStyle w:val="default"/>
          <w:rFonts w:hint="cs"/>
          <w:rtl/>
        </w:rPr>
        <w:t>ני הסעת האוטובוס ינקטו הנהג</w:t>
      </w:r>
      <w:r>
        <w:rPr>
          <w:rStyle w:val="default"/>
          <w:rtl/>
        </w:rPr>
        <w:t xml:space="preserve"> ו</w:t>
      </w:r>
      <w:r>
        <w:rPr>
          <w:rStyle w:val="default"/>
          <w:rFonts w:hint="cs"/>
          <w:rtl/>
        </w:rPr>
        <w:t>הכרטיסן אמצעי זהירות הסבירים להבטחת בטחונו של נוסע בכניסתו לאוטובוס או ביציאתו ממנו.</w:t>
      </w:r>
    </w:p>
    <w:p w:rsidR="00765B69" w:rsidRDefault="00765B69" w:rsidP="00B86835">
      <w:pPr>
        <w:pStyle w:val="P00"/>
        <w:spacing w:before="72"/>
        <w:ind w:left="0" w:right="1134"/>
        <w:rPr>
          <w:rStyle w:val="default"/>
          <w:rFonts w:hint="cs"/>
          <w:rtl/>
        </w:rPr>
      </w:pPr>
      <w:bookmarkStart w:id="777" w:name="Seif515"/>
      <w:bookmarkEnd w:id="777"/>
      <w:r>
        <w:rPr>
          <w:lang w:val="he-IL"/>
        </w:rPr>
        <w:pict>
          <v:rect id="_x0000_s5227" style="position:absolute;left:0;text-align:left;margin-left:464.5pt;margin-top:8.05pt;width:75.05pt;height:24pt;z-index:251628032" o:allowincell="f" filled="f" stroked="f" strokecolor="lime" strokeweight=".25pt">
            <v:textbox style="mso-next-textbox:#_x0000_s5227" inset="0,0,0,0">
              <w:txbxContent>
                <w:p w:rsidR="00E20767" w:rsidRDefault="00E20767">
                  <w:pPr>
                    <w:spacing w:line="160" w:lineRule="exact"/>
                    <w:jc w:val="left"/>
                    <w:rPr>
                      <w:rFonts w:cs="Miriam"/>
                      <w:noProof/>
                      <w:sz w:val="18"/>
                      <w:szCs w:val="18"/>
                      <w:rtl/>
                    </w:rPr>
                  </w:pPr>
                  <w:r>
                    <w:rPr>
                      <w:rFonts w:cs="Miriam"/>
                      <w:sz w:val="18"/>
                      <w:szCs w:val="18"/>
                      <w:rtl/>
                    </w:rPr>
                    <w:t>אי</w:t>
                  </w:r>
                  <w:r>
                    <w:rPr>
                      <w:rFonts w:cs="Miriam" w:hint="cs"/>
                      <w:sz w:val="18"/>
                      <w:szCs w:val="18"/>
                      <w:rtl/>
                    </w:rPr>
                    <w:t xml:space="preserve">סור כניסה </w:t>
                  </w:r>
                  <w:r>
                    <w:rPr>
                      <w:rFonts w:cs="Miriam"/>
                      <w:sz w:val="18"/>
                      <w:szCs w:val="18"/>
                      <w:rtl/>
                    </w:rPr>
                    <w:t>וי</w:t>
                  </w:r>
                  <w:r>
                    <w:rPr>
                      <w:rFonts w:cs="Miriam" w:hint="cs"/>
                      <w:sz w:val="18"/>
                      <w:szCs w:val="18"/>
                      <w:rtl/>
                    </w:rPr>
                    <w:t>ציאה בנסיעה</w:t>
                  </w:r>
                </w:p>
              </w:txbxContent>
            </v:textbox>
            <w10:anchorlock/>
          </v:rect>
        </w:pict>
      </w:r>
      <w:r>
        <w:rPr>
          <w:rStyle w:val="big-number"/>
          <w:rFonts w:cs="Miriam"/>
          <w:rtl/>
        </w:rPr>
        <w:t>437.</w:t>
      </w:r>
      <w:r>
        <w:rPr>
          <w:rStyle w:val="big-number"/>
          <w:rFonts w:cs="Miriam"/>
          <w:rtl/>
        </w:rPr>
        <w:tab/>
      </w:r>
      <w:r>
        <w:rPr>
          <w:rStyle w:val="default"/>
          <w:rtl/>
        </w:rPr>
        <w:t>הנ</w:t>
      </w:r>
      <w:r>
        <w:rPr>
          <w:rStyle w:val="default"/>
          <w:rFonts w:hint="cs"/>
          <w:rtl/>
        </w:rPr>
        <w:t xml:space="preserve">הג והכרטיסן לא ירשו לנוסע לצאת מן האוטובוס או להיכנס אליו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שעה שהאוטובוס נע</w:t>
      </w:r>
      <w:r>
        <w:rPr>
          <w:rStyle w:val="default"/>
          <w:rtl/>
        </w:rPr>
        <w:t xml:space="preserve"> </w:t>
      </w:r>
      <w:r>
        <w:rPr>
          <w:rStyle w:val="default"/>
          <w:rFonts w:hint="cs"/>
          <w:rtl/>
        </w:rPr>
        <w:t>אלא אם לא היתה להם אפשרות למנעו;</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שעה שהאוטובוס עומד שלא בתחנתו -</w:t>
      </w:r>
      <w:r>
        <w:rPr>
          <w:rStyle w:val="default"/>
          <w:rtl/>
        </w:rPr>
        <w:t xml:space="preserve"> </w:t>
      </w:r>
      <w:r>
        <w:rPr>
          <w:rStyle w:val="default"/>
          <w:rFonts w:hint="cs"/>
          <w:rtl/>
        </w:rPr>
        <w:t>אלא אם הי</w:t>
      </w:r>
      <w:r>
        <w:rPr>
          <w:rStyle w:val="default"/>
          <w:rtl/>
        </w:rPr>
        <w:t xml:space="preserve">ה </w:t>
      </w:r>
      <w:r>
        <w:rPr>
          <w:rStyle w:val="default"/>
          <w:rFonts w:hint="cs"/>
          <w:rtl/>
        </w:rPr>
        <w:t>הכרח בכך והדבר ניתן להיעשות ללא סיכון.</w:t>
      </w:r>
    </w:p>
    <w:p w:rsidR="00765B69" w:rsidRDefault="00765B69" w:rsidP="00B86835">
      <w:pPr>
        <w:pStyle w:val="P00"/>
        <w:spacing w:before="72"/>
        <w:ind w:left="0" w:right="1134"/>
        <w:rPr>
          <w:rStyle w:val="default"/>
          <w:rFonts w:hint="cs"/>
          <w:rtl/>
        </w:rPr>
      </w:pPr>
      <w:bookmarkStart w:id="778" w:name="Seif516"/>
      <w:bookmarkEnd w:id="778"/>
      <w:r>
        <w:rPr>
          <w:lang w:val="he-IL"/>
        </w:rPr>
        <w:pict>
          <v:rect id="_x0000_s5228" style="position:absolute;left:0;text-align:left;margin-left:464.5pt;margin-top:8.05pt;width:75.05pt;height:16pt;z-index:251629056" o:allowincell="f" filled="f" stroked="f" strokecolor="lime" strokeweight=".25pt">
            <v:textbox style="mso-next-textbox:#_x0000_s5228" inset="0,0,0,0">
              <w:txbxContent>
                <w:p w:rsidR="00E20767" w:rsidRDefault="00E20767">
                  <w:pPr>
                    <w:spacing w:line="160" w:lineRule="exact"/>
                    <w:jc w:val="left"/>
                    <w:rPr>
                      <w:rFonts w:cs="Miriam"/>
                      <w:noProof/>
                      <w:sz w:val="18"/>
                      <w:szCs w:val="18"/>
                      <w:rtl/>
                    </w:rPr>
                  </w:pPr>
                  <w:r>
                    <w:rPr>
                      <w:rFonts w:cs="Miriam"/>
                      <w:sz w:val="18"/>
                      <w:szCs w:val="18"/>
                      <w:rtl/>
                    </w:rPr>
                    <w:t>הנ</w:t>
                  </w:r>
                  <w:r>
                    <w:rPr>
                      <w:rFonts w:cs="Miriam" w:hint="cs"/>
                      <w:sz w:val="18"/>
                      <w:szCs w:val="18"/>
                      <w:rtl/>
                    </w:rPr>
                    <w:t>עת האוטובוס</w:t>
                  </w:r>
                </w:p>
              </w:txbxContent>
            </v:textbox>
            <w10:anchorlock/>
          </v:rect>
        </w:pict>
      </w:r>
      <w:r>
        <w:rPr>
          <w:rStyle w:val="big-number"/>
          <w:rFonts w:cs="Miriam"/>
          <w:rtl/>
        </w:rPr>
        <w:t>438.</w:t>
      </w:r>
      <w:r>
        <w:rPr>
          <w:rStyle w:val="big-number"/>
          <w:rFonts w:cs="Miriam"/>
          <w:rtl/>
        </w:rPr>
        <w:tab/>
      </w:r>
      <w:r>
        <w:rPr>
          <w:rStyle w:val="default"/>
          <w:rtl/>
        </w:rPr>
        <w:t>לא</w:t>
      </w:r>
      <w:r>
        <w:rPr>
          <w:rStyle w:val="default"/>
          <w:rFonts w:hint="cs"/>
          <w:rtl/>
        </w:rPr>
        <w:t xml:space="preserve"> יניע הנהג את האוטובוס, אלא לאחר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ס</w:t>
      </w:r>
      <w:r>
        <w:rPr>
          <w:rStyle w:val="default"/>
          <w:rFonts w:hint="cs"/>
          <w:rtl/>
        </w:rPr>
        <w:t>גירת הדלתות שסגירתן מוטלת עליו;</w:t>
      </w:r>
    </w:p>
    <w:p w:rsidR="00765B69" w:rsidRDefault="00765B69">
      <w:pPr>
        <w:pStyle w:val="P22"/>
        <w:spacing w:before="72"/>
        <w:ind w:left="1021" w:right="1134"/>
        <w:rPr>
          <w:rStyle w:val="default"/>
          <w:rtl/>
        </w:rPr>
      </w:pPr>
      <w:r>
        <w:rPr>
          <w:lang w:val="he-IL"/>
        </w:rPr>
        <w:pict>
          <v:rect id="_x0000_s5229" style="position:absolute;left:0;text-align:left;margin-left:464.5pt;margin-top:8.05pt;width:75.05pt;height:24pt;z-index:251630080" o:allowincell="f" filled="f" stroked="f" strokecolor="lime" strokeweight=".25pt">
            <v:textbox style="mso-next-textbox:#_x0000_s522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noProof/>
                      <w:sz w:val="18"/>
                      <w:szCs w:val="18"/>
                      <w:rtl/>
                    </w:rPr>
                  </w:pPr>
                </w:p>
              </w:txbxContent>
            </v:textbox>
            <w10:anchorlock/>
          </v:rect>
        </w:pict>
      </w:r>
      <w:r>
        <w:rPr>
          <w:rStyle w:val="default"/>
          <w:rtl/>
        </w:rPr>
        <w:t>(2)</w:t>
      </w:r>
      <w:r>
        <w:rPr>
          <w:rStyle w:val="default"/>
          <w:rtl/>
        </w:rPr>
        <w:tab/>
        <w:t>(</w:t>
      </w:r>
      <w:r>
        <w:rPr>
          <w:rStyle w:val="default"/>
          <w:rFonts w:hint="cs"/>
          <w:rtl/>
        </w:rPr>
        <w:t>נמחקה);</w:t>
      </w:r>
    </w:p>
    <w:p w:rsidR="00765B69" w:rsidRDefault="00765B69">
      <w:pPr>
        <w:pStyle w:val="P22"/>
        <w:spacing w:before="72"/>
        <w:ind w:left="1021" w:right="1134"/>
        <w:rPr>
          <w:rStyle w:val="default"/>
          <w:rFonts w:hint="cs"/>
          <w:rtl/>
        </w:rPr>
      </w:pPr>
      <w:r>
        <w:rPr>
          <w:rFonts w:cs="FrankRuehl"/>
          <w:rtl/>
          <w:lang w:val="he-IL"/>
        </w:rPr>
        <w:pict>
          <v:shape id="_x0000_s5627" type="#_x0000_t202" style="position:absolute;left:0;text-align:left;margin-left:470.25pt;margin-top:7.1pt;width:1in;height:16.8pt;z-index:25198131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8) תשמ"ט-1989</w:t>
                  </w:r>
                </w:p>
              </w:txbxContent>
            </v:textbox>
            <w10:anchorlock/>
          </v:shape>
        </w:pict>
      </w:r>
      <w:r>
        <w:rPr>
          <w:rStyle w:val="default"/>
          <w:rFonts w:hint="cs"/>
          <w:rtl/>
        </w:rPr>
        <w:t>(3)</w:t>
      </w:r>
      <w:r>
        <w:rPr>
          <w:rStyle w:val="default"/>
          <w:rtl/>
        </w:rPr>
        <w:tab/>
        <w:t>ק</w:t>
      </w:r>
      <w:r>
        <w:rPr>
          <w:rStyle w:val="default"/>
          <w:rFonts w:hint="cs"/>
          <w:rtl/>
        </w:rPr>
        <w:t>בלת האות לכך מאת הכרטיסן -</w:t>
      </w:r>
      <w:r>
        <w:rPr>
          <w:rStyle w:val="default"/>
          <w:rtl/>
        </w:rPr>
        <w:t xml:space="preserve"> </w:t>
      </w:r>
      <w:r>
        <w:rPr>
          <w:rStyle w:val="default"/>
          <w:rFonts w:hint="cs"/>
          <w:rtl/>
        </w:rPr>
        <w:t>אם יש כרטיסן.</w:t>
      </w:r>
    </w:p>
    <w:p w:rsidR="00765B69" w:rsidRDefault="00765B69" w:rsidP="00B86835">
      <w:pPr>
        <w:pStyle w:val="P00"/>
        <w:spacing w:before="72"/>
        <w:ind w:left="0" w:right="1134"/>
        <w:rPr>
          <w:rStyle w:val="default"/>
          <w:rtl/>
        </w:rPr>
      </w:pPr>
      <w:bookmarkStart w:id="779" w:name="Seif517"/>
      <w:bookmarkEnd w:id="779"/>
      <w:r>
        <w:rPr>
          <w:lang w:val="he-IL"/>
        </w:rPr>
        <w:pict>
          <v:rect id="_x0000_s5230" style="position:absolute;left:0;text-align:left;margin-left:464.5pt;margin-top:8.05pt;width:75.05pt;height:24.1pt;z-index:251631104" o:allowincell="f" filled="f" stroked="f" strokecolor="lime" strokeweight=".25pt">
            <v:textbox style="mso-next-textbox:#_x0000_s5230" inset="0,0,0,0">
              <w:txbxContent>
                <w:p w:rsidR="00E20767" w:rsidRDefault="00E20767">
                  <w:pPr>
                    <w:spacing w:line="160" w:lineRule="exact"/>
                    <w:jc w:val="left"/>
                    <w:rPr>
                      <w:rFonts w:cs="Miriam"/>
                      <w:noProof/>
                      <w:sz w:val="18"/>
                      <w:szCs w:val="18"/>
                      <w:rtl/>
                    </w:rPr>
                  </w:pPr>
                  <w:r>
                    <w:rPr>
                      <w:rFonts w:cs="Miriam"/>
                      <w:sz w:val="18"/>
                      <w:szCs w:val="18"/>
                      <w:rtl/>
                    </w:rPr>
                    <w:t>פת</w:t>
                  </w:r>
                  <w:r>
                    <w:rPr>
                      <w:rFonts w:cs="Miriam" w:hint="cs"/>
                      <w:sz w:val="18"/>
                      <w:szCs w:val="18"/>
                      <w:rtl/>
                    </w:rPr>
                    <w:t xml:space="preserve">יחת הדלתות </w:t>
                  </w:r>
                  <w:r>
                    <w:rPr>
                      <w:rFonts w:cs="Miriam"/>
                      <w:sz w:val="18"/>
                      <w:szCs w:val="18"/>
                      <w:rtl/>
                    </w:rPr>
                    <w:t>וס</w:t>
                  </w:r>
                  <w:r>
                    <w:rPr>
                      <w:rFonts w:cs="Miriam" w:hint="cs"/>
                      <w:sz w:val="18"/>
                      <w:szCs w:val="18"/>
                      <w:rtl/>
                    </w:rPr>
                    <w:t xml:space="preserve">גירתן </w:t>
                  </w:r>
                  <w:r>
                    <w:rPr>
                      <w:rFonts w:cs="Miriam"/>
                      <w:sz w:val="18"/>
                      <w:szCs w:val="18"/>
                      <w:rtl/>
                    </w:rPr>
                    <w:t>בב</w:t>
                  </w:r>
                  <w:r>
                    <w:rPr>
                      <w:rFonts w:cs="Miriam" w:hint="cs"/>
                      <w:sz w:val="18"/>
                      <w:szCs w:val="18"/>
                      <w:rtl/>
                    </w:rPr>
                    <w:t>טיחות</w:t>
                  </w:r>
                </w:p>
              </w:txbxContent>
            </v:textbox>
            <w10:anchorlock/>
          </v:rect>
        </w:pict>
      </w:r>
      <w:r>
        <w:rPr>
          <w:rStyle w:val="big-number"/>
          <w:rFonts w:cs="Miriam"/>
          <w:rtl/>
        </w:rPr>
        <w:t>439.</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יפתחו הנהג והכרטיסן את דלתות האוטובוס בזמן הנסיעה.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יפתח</w:t>
      </w:r>
      <w:r>
        <w:rPr>
          <w:rStyle w:val="default"/>
          <w:rtl/>
        </w:rPr>
        <w:t xml:space="preserve">ו </w:t>
      </w:r>
      <w:r>
        <w:rPr>
          <w:rStyle w:val="default"/>
          <w:rFonts w:hint="cs"/>
          <w:rtl/>
        </w:rPr>
        <w:t xml:space="preserve">הנהג והכרטיסן את דלתות האוטובוס כשהוא נעצר בתחנה, אלא אם נוכחו כי פתיחת הדלתות לא תפגע בנוסעים, או </w:t>
      </w:r>
      <w:r>
        <w:rPr>
          <w:rStyle w:val="default"/>
          <w:rtl/>
        </w:rPr>
        <w:t>ל</w:t>
      </w:r>
      <w:r>
        <w:rPr>
          <w:rStyle w:val="default"/>
          <w:rFonts w:hint="cs"/>
          <w:rtl/>
        </w:rPr>
        <w:t>אחר שהזהירו שהם עומדים לפתוח את הדלתות.</w:t>
      </w:r>
    </w:p>
    <w:p w:rsidR="00765B69" w:rsidRDefault="00765B69">
      <w:pPr>
        <w:pStyle w:val="page"/>
        <w:widowControl/>
        <w:ind w:right="1134"/>
        <w:rPr>
          <w:rFonts w:cs="David"/>
          <w:position w:val="0"/>
          <w:sz w:val="22"/>
          <w:rtl/>
        </w:rPr>
      </w:pPr>
      <w:r>
        <w:rPr>
          <w:rFonts w:cs="David"/>
          <w:position w:val="0"/>
          <w:sz w:val="22"/>
          <w:rtl/>
        </w:rPr>
        <w:t xml:space="preserve"> </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 xml:space="preserve">א יסגרו הנהג והכרטיסן את הדלתות שנפתחו לצורך יציאת הנוסעים מן האוטובוס, אלא לאחר </w:t>
      </w:r>
      <w:r>
        <w:rPr>
          <w:rStyle w:val="default"/>
          <w:rtl/>
        </w:rPr>
        <w:t>שה</w:t>
      </w:r>
      <w:r>
        <w:rPr>
          <w:rStyle w:val="default"/>
          <w:rFonts w:hint="cs"/>
          <w:rtl/>
        </w:rPr>
        <w:t>נוסעים סיימו לצאת מן האוטובוס ובאופן שסגירת הדלתות לא תפגע בנוסעים.</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יסגרו הנהג והכרטיסן את דלתות האוטובוס שנפתחו לצורך כניסת הנוסעים, אלא אם סיימו הנוסעים להיכנס לתוך האוטובוס, או אם הכריזו שאין לעלות לאוטובוס והזהירו שהם עומדים לסגור את הדלתות.</w:t>
      </w:r>
    </w:p>
    <w:p w:rsidR="00765B69" w:rsidRDefault="00765B69" w:rsidP="00B86835">
      <w:pPr>
        <w:pStyle w:val="P00"/>
        <w:spacing w:before="72"/>
        <w:ind w:left="0" w:right="1134"/>
        <w:rPr>
          <w:rStyle w:val="default"/>
          <w:rtl/>
        </w:rPr>
      </w:pPr>
      <w:bookmarkStart w:id="780" w:name="Seif518"/>
      <w:bookmarkEnd w:id="780"/>
      <w:r>
        <w:rPr>
          <w:lang w:val="he-IL"/>
        </w:rPr>
        <w:pict>
          <v:rect id="_x0000_s5231" style="position:absolute;left:0;text-align:left;margin-left:464.5pt;margin-top:8.05pt;width:75.05pt;height:16pt;z-index:251632128" o:allowincell="f" filled="f" stroked="f" strokecolor="lime" strokeweight=".25pt">
            <v:textbox style="mso-next-textbox:#_x0000_s5231" inset="0,0,0,0">
              <w:txbxContent>
                <w:p w:rsidR="00E20767" w:rsidRDefault="00E20767">
                  <w:pPr>
                    <w:spacing w:line="160" w:lineRule="exact"/>
                    <w:jc w:val="left"/>
                    <w:rPr>
                      <w:rFonts w:cs="Miriam"/>
                      <w:noProof/>
                      <w:sz w:val="18"/>
                      <w:szCs w:val="18"/>
                      <w:rtl/>
                    </w:rPr>
                  </w:pPr>
                  <w:r>
                    <w:rPr>
                      <w:rFonts w:cs="Miriam"/>
                      <w:sz w:val="18"/>
                      <w:szCs w:val="18"/>
                      <w:rtl/>
                    </w:rPr>
                    <w:t>הא</w:t>
                  </w:r>
                  <w:r>
                    <w:rPr>
                      <w:rFonts w:cs="Miriam" w:hint="cs"/>
                      <w:sz w:val="18"/>
                      <w:szCs w:val="18"/>
                      <w:rtl/>
                    </w:rPr>
                    <w:t>רת האוטובוס</w:t>
                  </w:r>
                </w:p>
              </w:txbxContent>
            </v:textbox>
            <w10:anchorlock/>
          </v:rect>
        </w:pict>
      </w:r>
      <w:r>
        <w:rPr>
          <w:rStyle w:val="big-number"/>
          <w:rFonts w:cs="Miriam"/>
          <w:rtl/>
        </w:rPr>
        <w:t>440.</w:t>
      </w:r>
      <w:r>
        <w:rPr>
          <w:rStyle w:val="big-number"/>
          <w:rFonts w:cs="Miriam"/>
          <w:rtl/>
        </w:rPr>
        <w:tab/>
      </w:r>
      <w:r>
        <w:rPr>
          <w:rStyle w:val="default"/>
          <w:rtl/>
        </w:rPr>
        <w:t>הנ</w:t>
      </w:r>
      <w:r>
        <w:rPr>
          <w:rStyle w:val="default"/>
          <w:rFonts w:hint="cs"/>
          <w:rtl/>
        </w:rPr>
        <w:t>הג או הכרטיסן יאירו את תוכו של האוטובוס בזמן התאורה.</w:t>
      </w:r>
    </w:p>
    <w:p w:rsidR="00765B69" w:rsidRDefault="00765B69" w:rsidP="00B86835">
      <w:pPr>
        <w:pStyle w:val="P00"/>
        <w:spacing w:before="72"/>
        <w:ind w:left="0" w:right="1134"/>
        <w:rPr>
          <w:rStyle w:val="default"/>
          <w:rtl/>
        </w:rPr>
      </w:pPr>
      <w:bookmarkStart w:id="781" w:name="Seif519"/>
      <w:bookmarkEnd w:id="781"/>
      <w:r>
        <w:rPr>
          <w:lang w:val="he-IL"/>
        </w:rPr>
        <w:pict>
          <v:rect id="_x0000_s5232" style="position:absolute;left:0;text-align:left;margin-left:464.5pt;margin-top:8.05pt;width:75.05pt;height:24pt;z-index:251633152" o:allowincell="f" filled="f" stroked="f" strokecolor="lime" strokeweight=".25pt">
            <v:textbox style="mso-next-textbox:#_x0000_s5232" inset="0,0,0,0">
              <w:txbxContent>
                <w:p w:rsidR="00E20767" w:rsidRDefault="00E20767">
                  <w:pPr>
                    <w:spacing w:line="160" w:lineRule="exact"/>
                    <w:jc w:val="left"/>
                    <w:rPr>
                      <w:rFonts w:cs="Miriam"/>
                      <w:noProof/>
                      <w:sz w:val="18"/>
                      <w:szCs w:val="18"/>
                      <w:rtl/>
                    </w:rPr>
                  </w:pPr>
                  <w:r>
                    <w:rPr>
                      <w:rFonts w:cs="Miriam"/>
                      <w:sz w:val="18"/>
                      <w:szCs w:val="18"/>
                      <w:rtl/>
                    </w:rPr>
                    <w:t>נק</w:t>
                  </w:r>
                  <w:r>
                    <w:rPr>
                      <w:rFonts w:cs="Miriam" w:hint="cs"/>
                      <w:sz w:val="18"/>
                      <w:szCs w:val="18"/>
                      <w:rtl/>
                    </w:rPr>
                    <w:t xml:space="preserve">יון האוטובוס </w:t>
                  </w:r>
                  <w:r>
                    <w:rPr>
                      <w:rFonts w:cs="Miriam"/>
                      <w:sz w:val="18"/>
                      <w:szCs w:val="18"/>
                      <w:rtl/>
                    </w:rPr>
                    <w:t>על</w:t>
                  </w:r>
                  <w:r>
                    <w:rPr>
                      <w:rFonts w:cs="Miriam" w:hint="cs"/>
                      <w:sz w:val="18"/>
                      <w:szCs w:val="18"/>
                      <w:rtl/>
                    </w:rPr>
                    <w:t xml:space="preserve"> ידי נהג</w:t>
                  </w:r>
                </w:p>
              </w:txbxContent>
            </v:textbox>
            <w10:anchorlock/>
          </v:rect>
        </w:pict>
      </w:r>
      <w:r>
        <w:rPr>
          <w:rStyle w:val="big-number"/>
          <w:rFonts w:cs="Miriam"/>
          <w:rtl/>
        </w:rPr>
        <w:t>441.</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הג הנוסע בקו שצויין ברשיון כבין-עירוני יבטיח נקיון סביר של פנים האוטובוס, ונקיון מלא של המושבים ושל השמשות הקדמית והאחורית לפני שהתחיל בנסיעה מתחנת המוצא או מהתחנה הסופית של הקו.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r>
      <w:r>
        <w:rPr>
          <w:rStyle w:val="default"/>
          <w:rFonts w:hint="cs"/>
          <w:rtl/>
        </w:rPr>
        <w:t>ה</w:t>
      </w:r>
      <w:r>
        <w:rPr>
          <w:rStyle w:val="default"/>
          <w:rtl/>
        </w:rPr>
        <w:t>נ</w:t>
      </w:r>
      <w:r>
        <w:rPr>
          <w:rStyle w:val="default"/>
          <w:rFonts w:hint="cs"/>
          <w:rtl/>
        </w:rPr>
        <w:t>הג או הכרטיסן יבטיחו בקו שצויין ברשיון כעירוני את נקי</w:t>
      </w:r>
      <w:r>
        <w:rPr>
          <w:rStyle w:val="default"/>
          <w:rtl/>
        </w:rPr>
        <w:t>ו</w:t>
      </w:r>
      <w:r>
        <w:rPr>
          <w:rStyle w:val="default"/>
          <w:rFonts w:hint="cs"/>
          <w:rtl/>
        </w:rPr>
        <w:t>ן האוטובוס לפני שהתחילו בעבודתם בקו.</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הג וכרטיסן ידאגו לנקיון סביר באוטובוס בכל שעת השירות בקו.</w:t>
      </w:r>
    </w:p>
    <w:p w:rsidR="00765B69" w:rsidRDefault="00765B69" w:rsidP="00B86835">
      <w:pPr>
        <w:pStyle w:val="P00"/>
        <w:spacing w:before="72"/>
        <w:ind w:left="0" w:right="1134"/>
        <w:rPr>
          <w:rStyle w:val="default"/>
          <w:rtl/>
        </w:rPr>
      </w:pPr>
      <w:bookmarkStart w:id="782" w:name="Seif520"/>
      <w:bookmarkEnd w:id="782"/>
      <w:r>
        <w:rPr>
          <w:lang w:val="he-IL"/>
        </w:rPr>
        <w:pict>
          <v:rect id="_x0000_s5233" style="position:absolute;left:0;text-align:left;margin-left:464.5pt;margin-top:8.05pt;width:75.05pt;height:24pt;z-index:251634176" o:allowincell="f" filled="f" stroked="f" strokecolor="lime" strokeweight=".25pt">
            <v:textbox style="mso-next-textbox:#_x0000_s5233" inset="0,0,0,0">
              <w:txbxContent>
                <w:p w:rsidR="00E20767" w:rsidRDefault="00E20767">
                  <w:pPr>
                    <w:spacing w:line="160" w:lineRule="exact"/>
                    <w:jc w:val="left"/>
                    <w:rPr>
                      <w:rFonts w:cs="Miriam"/>
                      <w:noProof/>
                      <w:sz w:val="18"/>
                      <w:szCs w:val="18"/>
                      <w:rtl/>
                    </w:rPr>
                  </w:pPr>
                  <w:r>
                    <w:rPr>
                      <w:rFonts w:cs="Miriam"/>
                      <w:sz w:val="18"/>
                      <w:szCs w:val="18"/>
                      <w:rtl/>
                    </w:rPr>
                    <w:t>עב</w:t>
                  </w:r>
                  <w:r>
                    <w:rPr>
                      <w:rFonts w:cs="Miriam" w:hint="cs"/>
                      <w:sz w:val="18"/>
                      <w:szCs w:val="18"/>
                      <w:rtl/>
                    </w:rPr>
                    <w:t>ירו</w:t>
                  </w:r>
                  <w:r>
                    <w:rPr>
                      <w:rFonts w:cs="Miriam"/>
                      <w:sz w:val="18"/>
                      <w:szCs w:val="18"/>
                      <w:rtl/>
                    </w:rPr>
                    <w:t xml:space="preserve">ת </w:t>
                  </w:r>
                  <w:r>
                    <w:rPr>
                      <w:rFonts w:cs="Miriam" w:hint="cs"/>
                      <w:sz w:val="18"/>
                      <w:szCs w:val="18"/>
                      <w:rtl/>
                    </w:rPr>
                    <w:t xml:space="preserve">נוסעים </w:t>
                  </w:r>
                  <w:r>
                    <w:rPr>
                      <w:rFonts w:cs="Miriam"/>
                      <w:sz w:val="18"/>
                      <w:szCs w:val="18"/>
                      <w:rtl/>
                    </w:rPr>
                    <w:t>בא</w:t>
                  </w:r>
                  <w:r>
                    <w:rPr>
                      <w:rFonts w:cs="Miriam" w:hint="cs"/>
                      <w:sz w:val="18"/>
                      <w:szCs w:val="18"/>
                      <w:rtl/>
                    </w:rPr>
                    <w:t>וטובוס</w:t>
                  </w:r>
                </w:p>
              </w:txbxContent>
            </v:textbox>
            <w10:anchorlock/>
          </v:rect>
        </w:pict>
      </w:r>
      <w:r>
        <w:rPr>
          <w:rStyle w:val="big-number"/>
          <w:rFonts w:cs="Miriam"/>
          <w:rtl/>
        </w:rPr>
        <w:t>442.</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יה יסוד להאמין כי נוסע עבר על תקנות אלה, רשאים הנהג, הכרטיסן או המבקר לדרוש ממנו לזהות ע</w:t>
      </w:r>
      <w:r>
        <w:rPr>
          <w:rStyle w:val="default"/>
          <w:rtl/>
        </w:rPr>
        <w:t>צמ</w:t>
      </w:r>
      <w:r>
        <w:rPr>
          <w:rStyle w:val="default"/>
          <w:rFonts w:hint="cs"/>
          <w:rtl/>
        </w:rPr>
        <w:t>ו ולמסור את כתובתו על ידי ת</w:t>
      </w:r>
      <w:r>
        <w:rPr>
          <w:rStyle w:val="default"/>
          <w:rtl/>
        </w:rPr>
        <w:t>ע</w:t>
      </w:r>
      <w:r>
        <w:rPr>
          <w:rStyle w:val="default"/>
          <w:rFonts w:hint="cs"/>
          <w:rtl/>
        </w:rPr>
        <w:t>ודה מתאימה, ובאין לו תעודה -</w:t>
      </w:r>
      <w:r>
        <w:rPr>
          <w:rStyle w:val="default"/>
          <w:rtl/>
        </w:rPr>
        <w:t xml:space="preserve"> </w:t>
      </w:r>
      <w:r>
        <w:rPr>
          <w:rStyle w:val="default"/>
          <w:rFonts w:hint="cs"/>
          <w:rtl/>
        </w:rPr>
        <w:t>על ידי אישור של נוסע אחר שזיהה עצמו על ידי תעודה. לא הזדהה הנוסע כאמור, רשאי הנהג להסיע מיד את האוטובוס לתחנת המשטרה הקרובה.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הג, כרטיסן או מבקר רשאים להוציא מן האוטובוס נוסע שעבר על תקנות חלק</w:t>
      </w:r>
      <w:r>
        <w:rPr>
          <w:rStyle w:val="default"/>
          <w:rtl/>
        </w:rPr>
        <w:t xml:space="preserve"> ז</w:t>
      </w:r>
      <w:r>
        <w:rPr>
          <w:rStyle w:val="default"/>
          <w:rFonts w:hint="cs"/>
          <w:rtl/>
        </w:rPr>
        <w:t xml:space="preserve">ה, לרבות על ההוראות שניתנו </w:t>
      </w:r>
      <w:r>
        <w:rPr>
          <w:rStyle w:val="default"/>
          <w:rtl/>
        </w:rPr>
        <w:t>ע</w:t>
      </w:r>
      <w:r>
        <w:rPr>
          <w:rStyle w:val="default"/>
          <w:rFonts w:hint="cs"/>
          <w:rtl/>
        </w:rPr>
        <w:t>ל-פיהן.</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יה לנהג או לכרטיסן יסוד להאמין כי נעברה באוטובוס עבירה נגד גופו או רכושו של אדם, יסיע הנהג את האוטובוס לתחנת המשטרה הקרובה -</w:t>
      </w:r>
      <w:r>
        <w:rPr>
          <w:rStyle w:val="default"/>
          <w:rtl/>
        </w:rPr>
        <w:t xml:space="preserve"> </w:t>
      </w:r>
      <w:r>
        <w:rPr>
          <w:rStyle w:val="default"/>
          <w:rFonts w:hint="cs"/>
          <w:rtl/>
        </w:rPr>
        <w:t>אם נתבקש לעשות זאת.</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יה שוטר באוטובוס במקרים המפורטים בתקנות משנה (א) עד (ג) או שנ</w:t>
      </w:r>
      <w:r>
        <w:rPr>
          <w:rStyle w:val="default"/>
          <w:rtl/>
        </w:rPr>
        <w:t>רא</w:t>
      </w:r>
      <w:r>
        <w:rPr>
          <w:rStyle w:val="default"/>
          <w:rFonts w:hint="cs"/>
          <w:rtl/>
        </w:rPr>
        <w:t>ה במקום סמוך לו, יפנו אליו ויפעלו לפי הוראותיו.</w:t>
      </w:r>
    </w:p>
    <w:p w:rsidR="00765B69" w:rsidRDefault="00765B69" w:rsidP="00B86835">
      <w:pPr>
        <w:pStyle w:val="P00"/>
        <w:spacing w:before="72"/>
        <w:ind w:left="0" w:right="1134"/>
        <w:rPr>
          <w:rStyle w:val="default"/>
          <w:rtl/>
        </w:rPr>
      </w:pPr>
      <w:bookmarkStart w:id="783" w:name="Seif521"/>
      <w:bookmarkEnd w:id="783"/>
      <w:r>
        <w:rPr>
          <w:lang w:val="he-IL"/>
        </w:rPr>
        <w:pict>
          <v:rect id="_x0000_s5234" style="position:absolute;left:0;text-align:left;margin-left:464.5pt;margin-top:8.05pt;width:75.05pt;height:24pt;z-index:251635200" o:allowincell="f" filled="f" stroked="f" strokecolor="lime" strokeweight=".25pt">
            <v:textbox style="mso-next-textbox:#_x0000_s5234" inset="0,0,0,0">
              <w:txbxContent>
                <w:p w:rsidR="00E20767" w:rsidRDefault="00E20767">
                  <w:pPr>
                    <w:spacing w:line="160" w:lineRule="exact"/>
                    <w:jc w:val="left"/>
                    <w:rPr>
                      <w:rFonts w:cs="Miriam"/>
                      <w:noProof/>
                      <w:sz w:val="18"/>
                      <w:szCs w:val="18"/>
                      <w:rtl/>
                    </w:rPr>
                  </w:pPr>
                  <w:r>
                    <w:rPr>
                      <w:rFonts w:cs="Miriam"/>
                      <w:sz w:val="18"/>
                      <w:szCs w:val="18"/>
                      <w:rtl/>
                    </w:rPr>
                    <w:t>יצ</w:t>
                  </w:r>
                  <w:r>
                    <w:rPr>
                      <w:rFonts w:cs="Miriam" w:hint="cs"/>
                      <w:sz w:val="18"/>
                      <w:szCs w:val="18"/>
                      <w:rtl/>
                    </w:rPr>
                    <w:t xml:space="preserve">יאת הנהג </w:t>
                  </w:r>
                  <w:r>
                    <w:rPr>
                      <w:rFonts w:cs="Miriam"/>
                      <w:sz w:val="18"/>
                      <w:szCs w:val="18"/>
                      <w:rtl/>
                    </w:rPr>
                    <w:t>מן</w:t>
                  </w:r>
                  <w:r>
                    <w:rPr>
                      <w:rFonts w:cs="Miriam" w:hint="cs"/>
                      <w:sz w:val="18"/>
                      <w:szCs w:val="18"/>
                      <w:rtl/>
                    </w:rPr>
                    <w:t xml:space="preserve"> האוטובוס</w:t>
                  </w:r>
                </w:p>
              </w:txbxContent>
            </v:textbox>
            <w10:anchorlock/>
          </v:rect>
        </w:pict>
      </w:r>
      <w:r>
        <w:rPr>
          <w:rStyle w:val="big-number"/>
          <w:rFonts w:cs="Miriam"/>
          <w:rtl/>
        </w:rPr>
        <w:t>443.</w:t>
      </w:r>
      <w:r>
        <w:rPr>
          <w:rStyle w:val="big-number"/>
          <w:rFonts w:cs="Miriam"/>
          <w:rtl/>
        </w:rPr>
        <w:tab/>
      </w:r>
      <w:r>
        <w:rPr>
          <w:rStyle w:val="default"/>
          <w:rtl/>
        </w:rPr>
        <w:t>לא</w:t>
      </w:r>
      <w:r>
        <w:rPr>
          <w:rStyle w:val="default"/>
          <w:rFonts w:hint="cs"/>
          <w:rtl/>
        </w:rPr>
        <w:t xml:space="preserve"> יעזוב נהג את האוטובוס בהגיעו לתחנת הייעוד אלא לאחר שכל הנוסעים יצאו מן האוטובוס.</w:t>
      </w:r>
    </w:p>
    <w:p w:rsidR="00765B69" w:rsidRDefault="00765B69" w:rsidP="00B86835">
      <w:pPr>
        <w:pStyle w:val="P00"/>
        <w:spacing w:before="72"/>
        <w:ind w:left="0" w:right="1134"/>
        <w:rPr>
          <w:rStyle w:val="default"/>
          <w:rtl/>
        </w:rPr>
      </w:pPr>
      <w:bookmarkStart w:id="784" w:name="Seif522"/>
      <w:bookmarkEnd w:id="784"/>
      <w:r>
        <w:rPr>
          <w:lang w:val="he-IL"/>
        </w:rPr>
        <w:pict>
          <v:rect id="_x0000_s5235" style="position:absolute;left:0;text-align:left;margin-left:464.5pt;margin-top:8.05pt;width:75.05pt;height:20.85pt;z-index:251636224" o:allowincell="f" filled="f" stroked="f" strokecolor="lime" strokeweight=".25pt">
            <v:textbox style="mso-next-textbox:#_x0000_s5235" inset="0,0,0,0">
              <w:txbxContent>
                <w:p w:rsidR="00E20767" w:rsidRDefault="00E20767">
                  <w:pPr>
                    <w:spacing w:line="160" w:lineRule="exact"/>
                    <w:jc w:val="left"/>
                    <w:rPr>
                      <w:rFonts w:cs="Miriam"/>
                      <w:noProof/>
                      <w:sz w:val="18"/>
                      <w:szCs w:val="18"/>
                      <w:rtl/>
                    </w:rPr>
                  </w:pPr>
                  <w:r>
                    <w:rPr>
                      <w:rFonts w:cs="Miriam"/>
                      <w:sz w:val="18"/>
                      <w:szCs w:val="18"/>
                      <w:rtl/>
                    </w:rPr>
                    <w:t>חפ</w:t>
                  </w:r>
                  <w:r>
                    <w:rPr>
                      <w:rFonts w:cs="Miriam" w:hint="cs"/>
                      <w:sz w:val="18"/>
                      <w:szCs w:val="18"/>
                      <w:rtl/>
                    </w:rPr>
                    <w:t xml:space="preserve">צים שנשכחו </w:t>
                  </w:r>
                  <w:r>
                    <w:rPr>
                      <w:rFonts w:cs="Miriam"/>
                      <w:sz w:val="18"/>
                      <w:szCs w:val="18"/>
                      <w:rtl/>
                    </w:rPr>
                    <w:t>בא</w:t>
                  </w:r>
                  <w:r>
                    <w:rPr>
                      <w:rFonts w:cs="Miriam" w:hint="cs"/>
                      <w:sz w:val="18"/>
                      <w:szCs w:val="18"/>
                      <w:rtl/>
                    </w:rPr>
                    <w:t>וטובוס</w:t>
                  </w:r>
                </w:p>
              </w:txbxContent>
            </v:textbox>
            <w10:anchorlock/>
          </v:rect>
        </w:pict>
      </w:r>
      <w:r>
        <w:rPr>
          <w:rStyle w:val="big-number"/>
          <w:rFonts w:cs="Miriam"/>
          <w:rtl/>
        </w:rPr>
        <w:t>444.</w:t>
      </w:r>
      <w:r>
        <w:rPr>
          <w:rStyle w:val="big-number"/>
          <w:rFonts w:cs="Miriam"/>
          <w:rtl/>
        </w:rPr>
        <w:tab/>
      </w:r>
      <w:r>
        <w:rPr>
          <w:rStyle w:val="default"/>
          <w:rtl/>
        </w:rPr>
        <w:t>מצ</w:t>
      </w:r>
      <w:r>
        <w:rPr>
          <w:rStyle w:val="default"/>
          <w:rFonts w:hint="cs"/>
          <w:rtl/>
        </w:rPr>
        <w:t>או הנהג או הכרטיסן באוטובוס חפצים או נמסרו להם חפצים שנשכחו באוטובוס יעבירום להנה</w:t>
      </w:r>
      <w:r>
        <w:rPr>
          <w:rStyle w:val="default"/>
          <w:rtl/>
        </w:rPr>
        <w:t>לת</w:t>
      </w:r>
      <w:r>
        <w:rPr>
          <w:rStyle w:val="default"/>
          <w:rFonts w:hint="cs"/>
          <w:rtl/>
        </w:rPr>
        <w:t xml:space="preserve"> השירות בהזדמנות הראשונה, על מנת שתעבירם לתחנת המשטרה, לפי ההסדר שנקבע.</w:t>
      </w:r>
    </w:p>
    <w:p w:rsidR="00765B69" w:rsidRDefault="00765B69" w:rsidP="00B86835">
      <w:pPr>
        <w:pStyle w:val="P00"/>
        <w:spacing w:before="72"/>
        <w:ind w:left="0" w:right="1134"/>
        <w:rPr>
          <w:rStyle w:val="default"/>
          <w:rtl/>
        </w:rPr>
      </w:pPr>
      <w:bookmarkStart w:id="785" w:name="Seif523"/>
      <w:bookmarkEnd w:id="785"/>
      <w:r>
        <w:rPr>
          <w:lang w:val="he-IL"/>
        </w:rPr>
        <w:pict>
          <v:rect id="_x0000_s5236" style="position:absolute;left:0;text-align:left;margin-left:464.5pt;margin-top:8.05pt;width:75.05pt;height:19.7pt;z-index:251637248" o:allowincell="f" filled="f" stroked="f" strokecolor="lime" strokeweight=".25pt">
            <v:textbox style="mso-next-textbox:#_x0000_s5236" inset="0,0,0,0">
              <w:txbxContent>
                <w:p w:rsidR="00E20767" w:rsidRDefault="00E20767">
                  <w:pPr>
                    <w:spacing w:line="160" w:lineRule="exact"/>
                    <w:jc w:val="left"/>
                    <w:rPr>
                      <w:rFonts w:cs="Miriam"/>
                      <w:noProof/>
                      <w:sz w:val="18"/>
                      <w:szCs w:val="18"/>
                      <w:rtl/>
                    </w:rPr>
                  </w:pPr>
                  <w:r>
                    <w:rPr>
                      <w:rFonts w:cs="Miriam"/>
                      <w:sz w:val="18"/>
                      <w:szCs w:val="18"/>
                      <w:rtl/>
                    </w:rPr>
                    <w:t>תח</w:t>
                  </w:r>
                  <w:r>
                    <w:rPr>
                      <w:rFonts w:cs="Miriam" w:hint="cs"/>
                      <w:sz w:val="18"/>
                      <w:szCs w:val="18"/>
                      <w:rtl/>
                    </w:rPr>
                    <w:t>ולה</w:t>
                  </w:r>
                </w:p>
              </w:txbxContent>
            </v:textbox>
            <w10:anchorlock/>
          </v:rect>
        </w:pict>
      </w:r>
      <w:r>
        <w:rPr>
          <w:rStyle w:val="big-number"/>
          <w:rFonts w:cs="Miriam"/>
          <w:rtl/>
        </w:rPr>
        <w:t>445.</w:t>
      </w:r>
      <w:r>
        <w:rPr>
          <w:rStyle w:val="big-number"/>
          <w:rFonts w:cs="Miriam"/>
          <w:rtl/>
        </w:rPr>
        <w:tab/>
      </w:r>
      <w:r>
        <w:rPr>
          <w:rStyle w:val="default"/>
          <w:rtl/>
        </w:rPr>
        <w:t>הו</w:t>
      </w:r>
      <w:r>
        <w:rPr>
          <w:rStyle w:val="default"/>
          <w:rFonts w:hint="cs"/>
          <w:rtl/>
        </w:rPr>
        <w:t>ראות פרק זה יחולו על נהג אוטובוס, כרטיסן ועובדי השירות, לפי הענין, כשהם משמשים בתפקידם בקו שירות, אולם ההוראות שבתקנות 416 עד 419, 424, 425(א), 4</w:t>
      </w:r>
      <w:r>
        <w:rPr>
          <w:rStyle w:val="default"/>
          <w:rtl/>
        </w:rPr>
        <w:t xml:space="preserve">31, 433, 437 </w:t>
      </w:r>
      <w:r>
        <w:rPr>
          <w:rStyle w:val="default"/>
          <w:rFonts w:hint="cs"/>
          <w:rtl/>
        </w:rPr>
        <w:t xml:space="preserve">עד 440 יחולו גם </w:t>
      </w:r>
      <w:r>
        <w:rPr>
          <w:rStyle w:val="default"/>
          <w:rtl/>
        </w:rPr>
        <w:t>בנ</w:t>
      </w:r>
      <w:r>
        <w:rPr>
          <w:rStyle w:val="default"/>
          <w:rFonts w:hint="cs"/>
          <w:rtl/>
        </w:rPr>
        <w:t>סיעות לפי רשיון סיור, רשיון מיוחד ורשיון פרטי, וההוראות שבתקנות 418, 431, 437, 438, 439 יחולו גם בנסיעות באוטובוס פרטי.</w:t>
      </w:r>
    </w:p>
    <w:p w:rsidR="00765B69" w:rsidRDefault="00765B69" w:rsidP="00B86835">
      <w:pPr>
        <w:pStyle w:val="P00"/>
        <w:spacing w:before="72"/>
        <w:ind w:left="0" w:right="1134"/>
        <w:rPr>
          <w:rStyle w:val="default"/>
          <w:rtl/>
        </w:rPr>
      </w:pPr>
      <w:bookmarkStart w:id="786" w:name="Seif524"/>
      <w:bookmarkEnd w:id="786"/>
      <w:r>
        <w:rPr>
          <w:lang w:val="he-IL"/>
        </w:rPr>
        <w:pict>
          <v:rect id="_x0000_s5237" style="position:absolute;left:0;text-align:left;margin-left:464.5pt;margin-top:8.05pt;width:75.05pt;height:16.8pt;z-index:251638272" o:allowincell="f" filled="f" stroked="f" strokecolor="lime" strokeweight=".25pt">
            <v:textbox style="mso-next-textbox:#_x0000_s5237" inset="0,0,0,0">
              <w:txbxContent>
                <w:p w:rsidR="00E20767" w:rsidRDefault="00E20767">
                  <w:pPr>
                    <w:spacing w:line="160" w:lineRule="exact"/>
                    <w:jc w:val="left"/>
                    <w:rPr>
                      <w:rFonts w:cs="Miriam"/>
                      <w:noProof/>
                      <w:sz w:val="18"/>
                      <w:szCs w:val="18"/>
                      <w:rtl/>
                    </w:rPr>
                  </w:pPr>
                  <w:r>
                    <w:rPr>
                      <w:rFonts w:cs="Miriam"/>
                      <w:sz w:val="18"/>
                      <w:szCs w:val="18"/>
                      <w:rtl/>
                    </w:rPr>
                    <w:t>הט</w:t>
                  </w:r>
                  <w:r>
                    <w:rPr>
                      <w:rFonts w:cs="Miriam" w:hint="cs"/>
                      <w:sz w:val="18"/>
                      <w:szCs w:val="18"/>
                      <w:rtl/>
                    </w:rPr>
                    <w:t>לת אחריות</w:t>
                  </w:r>
                </w:p>
              </w:txbxContent>
            </v:textbox>
            <w10:anchorlock/>
          </v:rect>
        </w:pict>
      </w:r>
      <w:r>
        <w:rPr>
          <w:rStyle w:val="big-number"/>
          <w:rFonts w:cs="Miriam"/>
          <w:rtl/>
        </w:rPr>
        <w:t>446.</w:t>
      </w:r>
      <w:r>
        <w:rPr>
          <w:rStyle w:val="big-number"/>
          <w:rFonts w:cs="Miriam"/>
          <w:rtl/>
        </w:rPr>
        <w:tab/>
      </w:r>
      <w:r>
        <w:rPr>
          <w:rStyle w:val="default"/>
          <w:rtl/>
        </w:rPr>
        <w:t>חו</w:t>
      </w:r>
      <w:r>
        <w:rPr>
          <w:rStyle w:val="default"/>
          <w:rFonts w:hint="cs"/>
          <w:rtl/>
        </w:rPr>
        <w:t>בה שהוטלה על נהג או על כרטיסן בפרק זה, מילויה על ידי אחד מהם פוטר את חברו, והוא כשאין הוראה מפורשת אחרת.</w:t>
      </w:r>
    </w:p>
    <w:p w:rsidR="00765B69" w:rsidRDefault="00765B69">
      <w:pPr>
        <w:pStyle w:val="medium2-header"/>
        <w:keepLines w:val="0"/>
        <w:spacing w:before="72"/>
        <w:ind w:left="0" w:right="1134"/>
        <w:rPr>
          <w:rFonts w:cs="FrankRuehl"/>
          <w:noProof/>
          <w:rtl/>
        </w:rPr>
      </w:pPr>
      <w:bookmarkStart w:id="787" w:name="med22"/>
      <w:bookmarkEnd w:id="787"/>
      <w:r>
        <w:rPr>
          <w:rFonts w:cs="FrankRuehl"/>
          <w:noProof/>
          <w:rtl/>
        </w:rPr>
        <w:t>פר</w:t>
      </w:r>
      <w:r>
        <w:rPr>
          <w:rFonts w:cs="FrankRuehl" w:hint="cs"/>
          <w:noProof/>
          <w:rtl/>
        </w:rPr>
        <w:t>ק חמישי: התנהגות הנ</w:t>
      </w:r>
      <w:r>
        <w:rPr>
          <w:rFonts w:cs="FrankRuehl"/>
          <w:noProof/>
          <w:rtl/>
        </w:rPr>
        <w:t>וס</w:t>
      </w:r>
      <w:r>
        <w:rPr>
          <w:rFonts w:cs="FrankRuehl" w:hint="cs"/>
          <w:noProof/>
          <w:rtl/>
        </w:rPr>
        <w:t>ע וחובותיו</w:t>
      </w:r>
    </w:p>
    <w:p w:rsidR="00765B69" w:rsidRDefault="00765B69" w:rsidP="00B86835">
      <w:pPr>
        <w:pStyle w:val="P00"/>
        <w:spacing w:before="72"/>
        <w:ind w:left="0" w:right="1134"/>
        <w:rPr>
          <w:rStyle w:val="default"/>
          <w:rtl/>
        </w:rPr>
      </w:pPr>
      <w:bookmarkStart w:id="788" w:name="Seif525"/>
      <w:bookmarkEnd w:id="788"/>
      <w:r>
        <w:rPr>
          <w:lang w:val="he-IL"/>
        </w:rPr>
        <w:pict>
          <v:rect id="_x0000_s5238" style="position:absolute;left:0;text-align:left;margin-left:464.5pt;margin-top:8.05pt;width:75.05pt;height:16pt;z-index:251639296" o:allowincell="f" filled="f" stroked="f" strokecolor="lime" strokeweight=".25pt">
            <v:textbox style="mso-next-textbox:#_x0000_s5238" inset="0,0,0,0">
              <w:txbxContent>
                <w:p w:rsidR="00E20767" w:rsidRDefault="00E20767">
                  <w:pPr>
                    <w:spacing w:line="160" w:lineRule="exact"/>
                    <w:jc w:val="left"/>
                    <w:rPr>
                      <w:rFonts w:cs="Miriam"/>
                      <w:noProof/>
                      <w:sz w:val="18"/>
                      <w:szCs w:val="18"/>
                      <w:rtl/>
                    </w:rPr>
                  </w:pPr>
                  <w:r>
                    <w:rPr>
                      <w:rFonts w:cs="Miriam"/>
                      <w:sz w:val="18"/>
                      <w:szCs w:val="18"/>
                      <w:rtl/>
                    </w:rPr>
                    <w:t>צי</w:t>
                  </w:r>
                  <w:r>
                    <w:rPr>
                      <w:rFonts w:cs="Miriam" w:hint="cs"/>
                      <w:sz w:val="18"/>
                      <w:szCs w:val="18"/>
                      <w:rtl/>
                    </w:rPr>
                    <w:t xml:space="preserve">ות לעובדי </w:t>
                  </w:r>
                  <w:r>
                    <w:rPr>
                      <w:rFonts w:cs="Miriam"/>
                      <w:sz w:val="18"/>
                      <w:szCs w:val="18"/>
                      <w:rtl/>
                    </w:rPr>
                    <w:t>הש</w:t>
                  </w:r>
                  <w:r>
                    <w:rPr>
                      <w:rFonts w:cs="Miriam" w:hint="cs"/>
                      <w:sz w:val="18"/>
                      <w:szCs w:val="18"/>
                      <w:rtl/>
                    </w:rPr>
                    <w:t>ירות</w:t>
                  </w:r>
                </w:p>
              </w:txbxContent>
            </v:textbox>
            <w10:anchorlock/>
          </v:rect>
        </w:pict>
      </w:r>
      <w:r>
        <w:rPr>
          <w:rStyle w:val="big-number"/>
          <w:rFonts w:cs="Miriam"/>
          <w:rtl/>
        </w:rPr>
        <w:t>447.</w:t>
      </w:r>
      <w:r>
        <w:rPr>
          <w:rStyle w:val="big-number"/>
          <w:rFonts w:cs="Miriam"/>
          <w:rtl/>
        </w:rPr>
        <w:tab/>
      </w:r>
      <w:r>
        <w:rPr>
          <w:rStyle w:val="default"/>
          <w:rtl/>
        </w:rPr>
        <w:t>הנ</w:t>
      </w:r>
      <w:r>
        <w:rPr>
          <w:rStyle w:val="default"/>
          <w:rFonts w:hint="cs"/>
          <w:rtl/>
        </w:rPr>
        <w:t>וסע יציית להוראות בעל הרשיון שאושרו על ידי הרשות ולהוראות עובדי השירות הדרושות לסדר ולבטיחות בנסיעה ובאוטובוס.</w:t>
      </w:r>
    </w:p>
    <w:p w:rsidR="00765B69" w:rsidRDefault="00765B69" w:rsidP="00B86835">
      <w:pPr>
        <w:pStyle w:val="P00"/>
        <w:spacing w:before="72"/>
        <w:ind w:left="0" w:right="1134"/>
        <w:rPr>
          <w:rStyle w:val="default"/>
          <w:rtl/>
        </w:rPr>
      </w:pPr>
      <w:bookmarkStart w:id="789" w:name="Seif526"/>
      <w:bookmarkEnd w:id="789"/>
      <w:r>
        <w:rPr>
          <w:lang w:val="he-IL"/>
        </w:rPr>
        <w:pict>
          <v:rect id="_x0000_s5239" style="position:absolute;left:0;text-align:left;margin-left:464.5pt;margin-top:8.05pt;width:75.05pt;height:20.6pt;z-index:251640320" o:allowincell="f" filled="f" stroked="f" strokecolor="lime" strokeweight=".25pt">
            <v:textbox style="mso-next-textbox:#_x0000_s5239" inset="0,0,0,0">
              <w:txbxContent>
                <w:p w:rsidR="00E20767" w:rsidRDefault="00E20767">
                  <w:pPr>
                    <w:spacing w:line="160" w:lineRule="exact"/>
                    <w:jc w:val="left"/>
                    <w:rPr>
                      <w:rFonts w:cs="Miriam"/>
                      <w:noProof/>
                      <w:sz w:val="18"/>
                      <w:szCs w:val="18"/>
                      <w:rtl/>
                    </w:rPr>
                  </w:pPr>
                  <w:r>
                    <w:rPr>
                      <w:rFonts w:cs="Miriam"/>
                      <w:sz w:val="18"/>
                      <w:szCs w:val="18"/>
                      <w:rtl/>
                    </w:rPr>
                    <w:t>כנ</w:t>
                  </w:r>
                  <w:r>
                    <w:rPr>
                      <w:rFonts w:cs="Miriam" w:hint="cs"/>
                      <w:sz w:val="18"/>
                      <w:szCs w:val="18"/>
                      <w:rtl/>
                    </w:rPr>
                    <w:t xml:space="preserve">יסה לאוטובוס </w:t>
                  </w:r>
                  <w:r>
                    <w:rPr>
                      <w:rFonts w:cs="Miriam"/>
                      <w:sz w:val="18"/>
                      <w:szCs w:val="18"/>
                      <w:rtl/>
                    </w:rPr>
                    <w:t>וי</w:t>
                  </w:r>
                  <w:r>
                    <w:rPr>
                      <w:rFonts w:cs="Miriam" w:hint="cs"/>
                      <w:sz w:val="18"/>
                      <w:szCs w:val="18"/>
                      <w:rtl/>
                    </w:rPr>
                    <w:t>ציאה ממנו</w:t>
                  </w:r>
                </w:p>
              </w:txbxContent>
            </v:textbox>
            <w10:anchorlock/>
          </v:rect>
        </w:pict>
      </w:r>
      <w:r>
        <w:rPr>
          <w:rStyle w:val="big-number"/>
          <w:rFonts w:cs="Miriam"/>
          <w:rtl/>
        </w:rPr>
        <w:t>448.</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ייכנס אדם לאוטובוס ולא יצא ממנו אלא בדלתות המיועדות לכניסה או ליציאה, לפי הענין, פרט אם הרשה הנהג או הכרטיסן כנ</w:t>
      </w:r>
      <w:r>
        <w:rPr>
          <w:rStyle w:val="default"/>
          <w:rtl/>
        </w:rPr>
        <w:t>יס</w:t>
      </w:r>
      <w:r>
        <w:rPr>
          <w:rStyle w:val="default"/>
          <w:rFonts w:hint="cs"/>
          <w:rtl/>
        </w:rPr>
        <w:t>ה או יציאה שלא כאמור.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ייכנס נוסע לאוטובוס אלא לפי תורו.</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ייכנס נוסע לאוטובוס, ולא ינסה להיכנס בו, לאחר שהנהג או הכרטיסן הכריזו כי לא יעלו לאוטובוס נוסעים נוספים באותה תחנה, או כי הם עומדים לסגור את הדלתות.</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יפריע נוסע ללא צורך, לנוס</w:t>
      </w:r>
      <w:r>
        <w:rPr>
          <w:rStyle w:val="default"/>
          <w:rtl/>
        </w:rPr>
        <w:t>עי</w:t>
      </w:r>
      <w:r>
        <w:rPr>
          <w:rStyle w:val="default"/>
          <w:rFonts w:hint="cs"/>
          <w:rtl/>
        </w:rPr>
        <w:t>ם הרוצים להיכנס לאוטובוס או לצאת ממנו.</w:t>
      </w:r>
    </w:p>
    <w:p w:rsidR="00765B69" w:rsidRDefault="00765B69">
      <w:pPr>
        <w:pStyle w:val="P00"/>
        <w:spacing w:before="72"/>
        <w:ind w:left="0" w:right="1134"/>
        <w:rPr>
          <w:rStyle w:val="default"/>
          <w:rtl/>
        </w:rPr>
      </w:pPr>
      <w:r>
        <w:rPr>
          <w:rFonts w:cs="FrankRuehl"/>
          <w:rtl/>
          <w:lang w:val="he-IL"/>
        </w:rPr>
        <w:pict>
          <v:shape id="_x0000_s5628" type="#_x0000_t202" style="position:absolute;left:0;text-align:left;margin-left:470.25pt;margin-top:7.1pt;width:1in;height:11.2pt;z-index:25198233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כ"א-</w:t>
                  </w:r>
                  <w:r>
                    <w:rPr>
                      <w:rFonts w:cs="Miriam"/>
                      <w:sz w:val="18"/>
                      <w:szCs w:val="18"/>
                      <w:rtl/>
                    </w:rPr>
                    <w:t>1961</w:t>
                  </w:r>
                </w:p>
              </w:txbxContent>
            </v:textbox>
            <w10:anchorlock/>
          </v:shape>
        </w:pict>
      </w:r>
      <w:r>
        <w:rPr>
          <w:rFonts w:cs="FrankRuehl"/>
          <w:sz w:val="26"/>
          <w:rtl/>
        </w:rPr>
        <w:tab/>
      </w:r>
      <w:r>
        <w:rPr>
          <w:rStyle w:val="default"/>
          <w:rtl/>
        </w:rPr>
        <w:t>(ה</w:t>
      </w:r>
      <w:r>
        <w:rPr>
          <w:rStyle w:val="default"/>
          <w:rFonts w:hint="cs"/>
          <w:rtl/>
        </w:rPr>
        <w:t>)</w:t>
      </w:r>
      <w:r>
        <w:rPr>
          <w:rStyle w:val="default"/>
          <w:rtl/>
        </w:rPr>
        <w:tab/>
        <w:t>ל</w:t>
      </w:r>
      <w:r>
        <w:rPr>
          <w:rStyle w:val="default"/>
          <w:rFonts w:hint="cs"/>
          <w:rtl/>
        </w:rPr>
        <w:t>א ייכנס אדם לאוטובוס ולא יצא ממנו ולא יפתח את דלתותיו בשעה שהאוטובוס נע.</w:t>
      </w:r>
    </w:p>
    <w:p w:rsidR="00765B69" w:rsidRDefault="00765B69">
      <w:pPr>
        <w:pStyle w:val="P00"/>
        <w:spacing w:before="72"/>
        <w:ind w:left="0" w:right="1134"/>
        <w:rPr>
          <w:rStyle w:val="default"/>
          <w:rFonts w:hint="cs"/>
          <w:rtl/>
        </w:rPr>
      </w:pPr>
      <w:r>
        <w:rPr>
          <w:rFonts w:cs="FrankRuehl"/>
          <w:rtl/>
          <w:lang w:val="he-IL"/>
        </w:rPr>
        <w:pict>
          <v:shape id="_x0000_s5629" type="#_x0000_t202" style="position:absolute;left:0;text-align:left;margin-left:470.25pt;margin-top:7.1pt;width:1in;height:11.2pt;z-index:25198336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כ"א-</w:t>
                  </w:r>
                  <w:r>
                    <w:rPr>
                      <w:rFonts w:cs="Miriam"/>
                      <w:sz w:val="18"/>
                      <w:szCs w:val="18"/>
                      <w:rtl/>
                    </w:rPr>
                    <w:t>1961</w:t>
                  </w:r>
                </w:p>
              </w:txbxContent>
            </v:textbox>
            <w10:anchorlock/>
          </v:shape>
        </w:pict>
      </w: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א ייכנס אדם לא</w:t>
      </w:r>
      <w:r>
        <w:rPr>
          <w:rStyle w:val="default"/>
          <w:rtl/>
        </w:rPr>
        <w:t>ו</w:t>
      </w:r>
      <w:r>
        <w:rPr>
          <w:rStyle w:val="default"/>
          <w:rFonts w:hint="cs"/>
          <w:rtl/>
        </w:rPr>
        <w:t>טובוס ולא יצא ממנו בשעה שהאוטובוס עומד שלא בתחנתו אלא אם הורשה על ידי הנהג או הכרטיסן.</w:t>
      </w:r>
    </w:p>
    <w:p w:rsidR="00765B69" w:rsidRDefault="00765B69" w:rsidP="00B86835">
      <w:pPr>
        <w:pStyle w:val="P00"/>
        <w:spacing w:before="72"/>
        <w:ind w:left="0" w:right="1134"/>
        <w:rPr>
          <w:rStyle w:val="default"/>
          <w:rtl/>
        </w:rPr>
      </w:pPr>
      <w:bookmarkStart w:id="790" w:name="Seif527"/>
      <w:bookmarkEnd w:id="790"/>
      <w:r>
        <w:rPr>
          <w:lang w:val="he-IL"/>
        </w:rPr>
        <w:pict>
          <v:rect id="_x0000_s5240" style="position:absolute;left:0;text-align:left;margin-left:464.5pt;margin-top:8.05pt;width:75.05pt;height:12.55pt;z-index:251641344" o:allowincell="f" filled="f" stroked="f" strokecolor="lime" strokeweight=".25pt">
            <v:textbox style="mso-next-textbox:#_x0000_s5240" inset="0,0,0,0">
              <w:txbxContent>
                <w:p w:rsidR="00E20767" w:rsidRDefault="00E20767">
                  <w:pPr>
                    <w:spacing w:line="160" w:lineRule="exact"/>
                    <w:jc w:val="left"/>
                    <w:rPr>
                      <w:rFonts w:cs="Miriam"/>
                      <w:noProof/>
                      <w:sz w:val="18"/>
                      <w:szCs w:val="18"/>
                      <w:rtl/>
                    </w:rPr>
                  </w:pPr>
                  <w:r>
                    <w:rPr>
                      <w:rFonts w:cs="Miriam"/>
                      <w:sz w:val="18"/>
                      <w:szCs w:val="18"/>
                      <w:rtl/>
                    </w:rPr>
                    <w:t>כר</w:t>
                  </w:r>
                  <w:r>
                    <w:rPr>
                      <w:rFonts w:cs="Miriam" w:hint="cs"/>
                      <w:sz w:val="18"/>
                      <w:szCs w:val="18"/>
                      <w:rtl/>
                    </w:rPr>
                    <w:t>טיס נסיעה</w:t>
                  </w:r>
                </w:p>
              </w:txbxContent>
            </v:textbox>
            <w10:anchorlock/>
          </v:rect>
        </w:pict>
      </w:r>
      <w:r>
        <w:rPr>
          <w:rStyle w:val="big-number"/>
          <w:rFonts w:cs="Miriam"/>
          <w:rtl/>
        </w:rPr>
        <w:t>449.</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וסע הנכנס לאוטובו</w:t>
      </w:r>
      <w:r>
        <w:rPr>
          <w:rStyle w:val="default"/>
          <w:rtl/>
        </w:rPr>
        <w:t xml:space="preserve">ס </w:t>
      </w:r>
      <w:r>
        <w:rPr>
          <w:rStyle w:val="default"/>
          <w:rFonts w:hint="cs"/>
          <w:rtl/>
        </w:rPr>
        <w:t xml:space="preserve">יגיש לנהג או לכרטיסן או לעובד שירות אחר הממונה על כך, כרטיס בר-תוקף לנסיעתו, או ירכוש ממנו כרטיס, הכל לפי ההסדר באותה תחנה; </w:t>
      </w:r>
      <w:r>
        <w:rPr>
          <w:rStyle w:val="default"/>
          <w:rtl/>
        </w:rPr>
        <w:t>ו</w:t>
      </w:r>
      <w:r>
        <w:rPr>
          <w:rStyle w:val="default"/>
          <w:rFonts w:hint="cs"/>
          <w:rtl/>
        </w:rPr>
        <w:t>אם היה אתו מטען שיש לשלם בעדו לפי התעריף המאושר יציג או ירכוש למטען כאמור.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ישנה ולא ישחית נוסע כרטיס מתוך כוונה להונות.</w:t>
      </w:r>
    </w:p>
    <w:p w:rsidR="00765B69" w:rsidRDefault="00765B69" w:rsidP="00B86835">
      <w:pPr>
        <w:pStyle w:val="P00"/>
        <w:spacing w:before="72"/>
        <w:ind w:left="0" w:right="1134"/>
        <w:rPr>
          <w:rStyle w:val="default"/>
          <w:rtl/>
        </w:rPr>
      </w:pPr>
      <w:bookmarkStart w:id="791" w:name="Seif528"/>
      <w:bookmarkEnd w:id="791"/>
      <w:r>
        <w:rPr>
          <w:lang w:val="he-IL"/>
        </w:rPr>
        <w:pict>
          <v:rect id="_x0000_s5241" style="position:absolute;left:0;text-align:left;margin-left:464.5pt;margin-top:8.05pt;width:75.05pt;height:21.4pt;z-index:251642368" o:allowincell="f" filled="f" stroked="f" strokecolor="lime" strokeweight=".25pt">
            <v:textbox style="mso-next-textbox:#_x0000_s5241" inset="0,0,0,0">
              <w:txbxContent>
                <w:p w:rsidR="00E20767" w:rsidRDefault="00E20767">
                  <w:pPr>
                    <w:spacing w:line="160" w:lineRule="exact"/>
                    <w:jc w:val="left"/>
                    <w:rPr>
                      <w:rFonts w:cs="Miriam"/>
                      <w:noProof/>
                      <w:sz w:val="18"/>
                      <w:szCs w:val="18"/>
                      <w:rtl/>
                    </w:rPr>
                  </w:pPr>
                  <w:r>
                    <w:rPr>
                      <w:rFonts w:cs="Miriam"/>
                      <w:sz w:val="18"/>
                      <w:szCs w:val="18"/>
                      <w:rtl/>
                    </w:rPr>
                    <w:t>קנ</w:t>
                  </w:r>
                  <w:r>
                    <w:rPr>
                      <w:rFonts w:cs="Miriam" w:hint="cs"/>
                      <w:sz w:val="18"/>
                      <w:szCs w:val="18"/>
                      <w:rtl/>
                    </w:rPr>
                    <w:t>סות על אי-הצגת כרטיס</w:t>
                  </w:r>
                </w:p>
              </w:txbxContent>
            </v:textbox>
            <w10:anchorlock/>
          </v:rect>
        </w:pict>
      </w:r>
      <w:r>
        <w:rPr>
          <w:rStyle w:val="big-number"/>
          <w:rFonts w:cs="Miriam"/>
          <w:rtl/>
        </w:rPr>
        <w:t>450.</w:t>
      </w:r>
      <w:r>
        <w:rPr>
          <w:rStyle w:val="big-number"/>
          <w:rFonts w:cs="Miriam"/>
          <w:rtl/>
        </w:rPr>
        <w:tab/>
      </w:r>
      <w:r>
        <w:rPr>
          <w:rStyle w:val="default"/>
          <w:rtl/>
        </w:rPr>
        <w:t>נו</w:t>
      </w:r>
      <w:r>
        <w:rPr>
          <w:rStyle w:val="default"/>
          <w:rFonts w:hint="cs"/>
          <w:rtl/>
        </w:rPr>
        <w:t xml:space="preserve">סע שלא הגיש לפי דרישת עובד השירות הממונה על כך את כרטיס הנסיעה אשר </w:t>
      </w:r>
      <w:r>
        <w:rPr>
          <w:rStyle w:val="default"/>
          <w:rtl/>
        </w:rPr>
        <w:t>נ</w:t>
      </w:r>
      <w:r>
        <w:rPr>
          <w:rStyle w:val="default"/>
          <w:rFonts w:hint="cs"/>
          <w:rtl/>
        </w:rPr>
        <w:t>ראה מתוכו כי שימש לאותה נסיעה כאמור בתקנה 449 ישלם לידי הנהג, הכרטיסן או המבקר את שכר הנסיעה וכן תשלום נוסף בשיעורים אלה:</w:t>
      </w:r>
    </w:p>
    <w:p w:rsidR="00765B69" w:rsidRDefault="00765B69">
      <w:pPr>
        <w:pStyle w:val="P22"/>
        <w:spacing w:before="72"/>
        <w:ind w:left="1021" w:right="1134"/>
        <w:rPr>
          <w:rStyle w:val="default"/>
          <w:rtl/>
        </w:rPr>
      </w:pPr>
      <w:r>
        <w:rPr>
          <w:lang w:val="he-IL"/>
        </w:rPr>
        <w:pict>
          <v:rect id="_x0000_s5242" style="position:absolute;left:0;text-align:left;margin-left:464.5pt;margin-top:8.05pt;width:75.05pt;height:16pt;z-index:251643392" o:allowincell="f" filled="f" stroked="f" strokecolor="lime" strokeweight=".25pt">
            <v:textbox style="mso-next-textbox:#_x0000_s524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default"/>
          <w:rtl/>
        </w:rPr>
        <w:t>(1)</w:t>
      </w:r>
      <w:r>
        <w:rPr>
          <w:rStyle w:val="default"/>
          <w:rtl/>
        </w:rPr>
        <w:tab/>
        <w:t>ב</w:t>
      </w:r>
      <w:r>
        <w:rPr>
          <w:rStyle w:val="default"/>
          <w:rFonts w:hint="cs"/>
          <w:rtl/>
        </w:rPr>
        <w:t>נסיעות עירוניות -</w:t>
      </w:r>
      <w:r>
        <w:rPr>
          <w:rStyle w:val="default"/>
          <w:rtl/>
        </w:rPr>
        <w:t xml:space="preserve"> </w:t>
      </w:r>
      <w:r>
        <w:rPr>
          <w:rStyle w:val="default"/>
          <w:rFonts w:hint="cs"/>
          <w:rtl/>
        </w:rPr>
        <w:t>כפל השכר</w:t>
      </w:r>
      <w:r>
        <w:rPr>
          <w:rStyle w:val="default"/>
          <w:rtl/>
        </w:rPr>
        <w:t xml:space="preserve"> ב</w:t>
      </w:r>
      <w:r>
        <w:rPr>
          <w:rStyle w:val="default"/>
          <w:rFonts w:hint="cs"/>
          <w:rtl/>
        </w:rPr>
        <w:t>עד הנסיעה מהתחנה בה עלה הנוסע עד תחנת הייעוד שלו;</w:t>
      </w:r>
    </w:p>
    <w:p w:rsidR="00765B69" w:rsidRDefault="00765B69">
      <w:pPr>
        <w:pStyle w:val="P22"/>
        <w:spacing w:before="72"/>
        <w:ind w:left="1021" w:right="1134"/>
        <w:rPr>
          <w:rStyle w:val="default"/>
          <w:rFonts w:hint="cs"/>
          <w:rtl/>
        </w:rPr>
      </w:pPr>
      <w:r>
        <w:rPr>
          <w:lang w:val="he-IL"/>
        </w:rPr>
        <w:pict>
          <v:rect id="_x0000_s5243" style="position:absolute;left:0;text-align:left;margin-left:464.5pt;margin-top:8.05pt;width:75.05pt;height:16pt;z-index:251644416" o:allowincell="f" filled="f" stroked="f" strokecolor="lime" strokeweight=".25pt">
            <v:textbox style="mso-next-textbox:#_x0000_s524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default"/>
          <w:rtl/>
        </w:rPr>
        <w:t>(2)</w:t>
      </w:r>
      <w:r>
        <w:rPr>
          <w:rStyle w:val="default"/>
          <w:rtl/>
        </w:rPr>
        <w:tab/>
        <w:t>ב</w:t>
      </w:r>
      <w:r>
        <w:rPr>
          <w:rStyle w:val="default"/>
          <w:rFonts w:hint="cs"/>
          <w:rtl/>
        </w:rPr>
        <w:t>נסיעה בינעירונית -</w:t>
      </w:r>
      <w:r>
        <w:rPr>
          <w:rStyle w:val="default"/>
          <w:rtl/>
        </w:rPr>
        <w:t xml:space="preserve"> </w:t>
      </w:r>
      <w:r>
        <w:rPr>
          <w:rStyle w:val="default"/>
          <w:rFonts w:hint="cs"/>
          <w:rtl/>
        </w:rPr>
        <w:t>מחצית השכר בעד הנסיעה מהתחנה שבה עלה הנוסע עד לתחנת הייעוד שלו.</w:t>
      </w:r>
    </w:p>
    <w:p w:rsidR="00765B69" w:rsidRDefault="00765B69" w:rsidP="00B86835">
      <w:pPr>
        <w:pStyle w:val="P00"/>
        <w:spacing w:before="72"/>
        <w:ind w:left="0" w:right="1134"/>
        <w:rPr>
          <w:rStyle w:val="default"/>
          <w:rtl/>
        </w:rPr>
      </w:pPr>
      <w:bookmarkStart w:id="792" w:name="Seif529"/>
      <w:bookmarkEnd w:id="792"/>
      <w:r>
        <w:rPr>
          <w:lang w:val="he-IL"/>
        </w:rPr>
        <w:pict>
          <v:rect id="_x0000_s5244" style="position:absolute;left:0;text-align:left;margin-left:464.5pt;margin-top:8.05pt;width:75.05pt;height:17.3pt;z-index:251645440" o:allowincell="f" filled="f" stroked="f" strokecolor="lime" strokeweight=".25pt">
            <v:textbox style="mso-next-textbox:#_x0000_s5244" inset="0,0,0,0">
              <w:txbxContent>
                <w:p w:rsidR="00E20767" w:rsidRDefault="00E20767">
                  <w:pPr>
                    <w:spacing w:line="160" w:lineRule="exact"/>
                    <w:jc w:val="left"/>
                    <w:rPr>
                      <w:rFonts w:cs="Miriam"/>
                      <w:noProof/>
                      <w:sz w:val="18"/>
                      <w:szCs w:val="18"/>
                      <w:rtl/>
                    </w:rPr>
                  </w:pPr>
                  <w:r>
                    <w:rPr>
                      <w:rFonts w:cs="Miriam"/>
                      <w:sz w:val="18"/>
                      <w:szCs w:val="18"/>
                      <w:rtl/>
                    </w:rPr>
                    <w:t>מק</w:t>
                  </w:r>
                  <w:r>
                    <w:rPr>
                      <w:rFonts w:cs="Miriam" w:hint="cs"/>
                      <w:sz w:val="18"/>
                      <w:szCs w:val="18"/>
                      <w:rtl/>
                    </w:rPr>
                    <w:t>ומות ישיבה</w:t>
                  </w:r>
                </w:p>
              </w:txbxContent>
            </v:textbox>
            <w10:anchorlock/>
          </v:rect>
        </w:pict>
      </w:r>
      <w:r>
        <w:rPr>
          <w:rStyle w:val="big-number"/>
          <w:rFonts w:cs="Miriam"/>
          <w:rtl/>
        </w:rPr>
        <w:t>451.</w:t>
      </w:r>
      <w:r>
        <w:rPr>
          <w:rStyle w:val="big-number"/>
          <w:rFonts w:cs="Miriam"/>
          <w:rtl/>
        </w:rPr>
        <w:tab/>
      </w:r>
      <w:r>
        <w:rPr>
          <w:rStyle w:val="default"/>
          <w:rtl/>
        </w:rPr>
        <w:t>(א</w:t>
      </w:r>
      <w:r>
        <w:rPr>
          <w:rStyle w:val="default"/>
          <w:rFonts w:hint="cs"/>
          <w:rtl/>
        </w:rPr>
        <w:t>)</w:t>
      </w:r>
      <w:r>
        <w:rPr>
          <w:rStyle w:val="default"/>
          <w:rtl/>
        </w:rPr>
        <w:tab/>
        <w:t>ס</w:t>
      </w:r>
      <w:r>
        <w:rPr>
          <w:rStyle w:val="default"/>
          <w:rFonts w:hint="cs"/>
          <w:rtl/>
        </w:rPr>
        <w:t>ומנו מקומות ישיבה באוטובוס, לא ישב נוסע אלא במקום שסומן בכרטיסו.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ס</w:t>
      </w:r>
      <w:r>
        <w:rPr>
          <w:rStyle w:val="default"/>
          <w:rFonts w:hint="cs"/>
          <w:rtl/>
        </w:rPr>
        <w:t xml:space="preserve">ומנו מקומות ישיבה באוטובוס בשביל </w:t>
      </w:r>
      <w:r>
        <w:rPr>
          <w:rStyle w:val="default"/>
          <w:rtl/>
        </w:rPr>
        <w:t>נכ</w:t>
      </w:r>
      <w:r>
        <w:rPr>
          <w:rStyle w:val="default"/>
          <w:rFonts w:hint="cs"/>
          <w:rtl/>
        </w:rPr>
        <w:t>ים, יפנה נוסע היושב במקום כאמור, לפי</w:t>
      </w:r>
      <w:r>
        <w:rPr>
          <w:rStyle w:val="default"/>
          <w:rtl/>
        </w:rPr>
        <w:t xml:space="preserve"> </w:t>
      </w:r>
      <w:r>
        <w:rPr>
          <w:rStyle w:val="default"/>
          <w:rFonts w:hint="cs"/>
          <w:rtl/>
        </w:rPr>
        <w:t>בקשת נכה או הנהג או הכרטיסן, את המקום התפוס על ידו לנכה. הוראות תקנת משנה זו לא יחולו על אוטובוס שבו המקומות מסומנים לפי הזמנה מראש.</w:t>
      </w:r>
    </w:p>
    <w:p w:rsidR="00765B69" w:rsidRDefault="00765B69">
      <w:pPr>
        <w:pStyle w:val="P00"/>
        <w:spacing w:before="72"/>
        <w:ind w:left="0" w:right="1134"/>
        <w:rPr>
          <w:rStyle w:val="default"/>
          <w:rtl/>
        </w:rPr>
      </w:pPr>
      <w:r>
        <w:rPr>
          <w:lang w:val="he-IL"/>
        </w:rPr>
        <w:pict>
          <v:rect id="_x0000_s5245" style="position:absolute;left:0;text-align:left;margin-left:464.5pt;margin-top:8.05pt;width:75.05pt;height:16pt;z-index:251646464" o:allowincell="f" filled="f" stroked="f" strokecolor="lime" strokeweight=".25pt">
            <v:textbox style="mso-next-textbox:#_x0000_s524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 xml:space="preserve">וסע באוטובוס בנסיעה בין עירונית היושב במושב קדמי שליד המעבר, יפנה מקומו לאיש </w:t>
      </w:r>
      <w:r>
        <w:rPr>
          <w:rStyle w:val="default"/>
          <w:rtl/>
        </w:rPr>
        <w:t>בט</w:t>
      </w:r>
      <w:r>
        <w:rPr>
          <w:rStyle w:val="default"/>
          <w:rFonts w:hint="cs"/>
          <w:rtl/>
        </w:rPr>
        <w:t>חון.</w:t>
      </w:r>
    </w:p>
    <w:p w:rsidR="00765B69" w:rsidRDefault="00765B69">
      <w:pPr>
        <w:pStyle w:val="P00"/>
        <w:spacing w:before="72"/>
        <w:ind w:left="0" w:right="1134"/>
        <w:rPr>
          <w:rStyle w:val="default"/>
          <w:rFonts w:hint="cs"/>
          <w:rtl/>
        </w:rPr>
      </w:pPr>
      <w:r>
        <w:rPr>
          <w:rFonts w:cs="FrankRuehl"/>
          <w:rtl/>
          <w:lang w:val="he-IL"/>
        </w:rPr>
        <w:pict>
          <v:shape id="_x0000_s5630" type="#_x0000_t202" style="position:absolute;left:0;text-align:left;margin-left:470.25pt;margin-top:7.1pt;width:1in;height:16.8pt;z-index:25198438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shape>
        </w:pict>
      </w: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יתפוס נוסע מקום ישיבה נוסף באוטובוס כדי לשים עליו חפצים או מטען בזמן הנסיעה, אלא אם יש מקומות ישיבה לכל הנוסעים.</w:t>
      </w:r>
    </w:p>
    <w:p w:rsidR="00765B69" w:rsidRDefault="00765B69" w:rsidP="00B86835">
      <w:pPr>
        <w:pStyle w:val="P00"/>
        <w:spacing w:before="72"/>
        <w:ind w:left="0" w:right="1134"/>
        <w:rPr>
          <w:rStyle w:val="default"/>
          <w:rtl/>
        </w:rPr>
      </w:pPr>
      <w:bookmarkStart w:id="793" w:name="Seif530"/>
      <w:bookmarkEnd w:id="793"/>
      <w:r>
        <w:rPr>
          <w:lang w:val="he-IL"/>
        </w:rPr>
        <w:pict>
          <v:rect id="_x0000_s5246" style="position:absolute;left:0;text-align:left;margin-left:464.5pt;margin-top:8.05pt;width:75.05pt;height:36.8pt;z-index:251647488" o:allowincell="f" filled="f" stroked="f" strokecolor="lime" strokeweight=".25pt">
            <v:textbox style="mso-next-textbox:#_x0000_s5246" inset="0,0,0,0">
              <w:txbxContent>
                <w:p w:rsidR="00E20767" w:rsidRDefault="00E20767">
                  <w:pPr>
                    <w:spacing w:line="160" w:lineRule="exact"/>
                    <w:jc w:val="left"/>
                    <w:rPr>
                      <w:rFonts w:cs="Miriam"/>
                      <w:noProof/>
                      <w:sz w:val="18"/>
                      <w:szCs w:val="18"/>
                      <w:rtl/>
                    </w:rPr>
                  </w:pPr>
                  <w:r>
                    <w:rPr>
                      <w:rFonts w:cs="Miriam"/>
                      <w:sz w:val="18"/>
                      <w:szCs w:val="18"/>
                      <w:rtl/>
                    </w:rPr>
                    <w:t>שי</w:t>
                  </w:r>
                  <w:r>
                    <w:rPr>
                      <w:rFonts w:cs="Miriam" w:hint="cs"/>
                      <w:sz w:val="18"/>
                      <w:szCs w:val="18"/>
                      <w:rtl/>
                    </w:rPr>
                    <w:t xml:space="preserve">חה עם הנהג </w:t>
                  </w:r>
                  <w:r>
                    <w:rPr>
                      <w:rFonts w:cs="Miriam"/>
                      <w:sz w:val="18"/>
                      <w:szCs w:val="18"/>
                      <w:rtl/>
                    </w:rPr>
                    <w:t>וה</w:t>
                  </w:r>
                  <w:r>
                    <w:rPr>
                      <w:rFonts w:cs="Miriam" w:hint="cs"/>
                      <w:sz w:val="18"/>
                      <w:szCs w:val="18"/>
                      <w:rtl/>
                    </w:rPr>
                    <w:t>פרעה לו</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rect>
        </w:pict>
      </w:r>
      <w:r>
        <w:rPr>
          <w:rStyle w:val="big-number"/>
          <w:rFonts w:cs="Miriam"/>
          <w:rtl/>
        </w:rPr>
        <w:t>452.</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א ישוחח אדם עם נהג האוטובוס בזמן הנסיעה, אלא לשם בירור שאלות הקשורות בנסיעה שהיה </w:t>
      </w:r>
      <w:r>
        <w:rPr>
          <w:rStyle w:val="default"/>
          <w:rtl/>
        </w:rPr>
        <w:t>ה</w:t>
      </w:r>
      <w:r>
        <w:rPr>
          <w:rStyle w:val="default"/>
          <w:rFonts w:hint="cs"/>
          <w:rtl/>
        </w:rPr>
        <w:t>כרח בהן אותה שעה.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נוסע בעמידה</w:t>
      </w:r>
      <w:r>
        <w:rPr>
          <w:rStyle w:val="default"/>
          <w:rtl/>
        </w:rPr>
        <w:t xml:space="preserve"> ל</w:t>
      </w:r>
      <w:r>
        <w:rPr>
          <w:rStyle w:val="default"/>
          <w:rFonts w:hint="cs"/>
          <w:rtl/>
        </w:rPr>
        <w:t>א יפריע לנהג לראות את הדרך לפניו ולצדדיו.</w:t>
      </w:r>
    </w:p>
    <w:p w:rsidR="00765B69" w:rsidRDefault="00765B69">
      <w:pPr>
        <w:pStyle w:val="P00"/>
        <w:spacing w:before="72"/>
        <w:ind w:left="0" w:right="1134"/>
        <w:rPr>
          <w:rStyle w:val="default"/>
          <w:rFonts w:hint="cs"/>
          <w:rtl/>
        </w:rPr>
      </w:pPr>
      <w:r>
        <w:rPr>
          <w:rFonts w:cs="FrankRuehl"/>
          <w:rtl/>
          <w:lang w:val="he-IL"/>
        </w:rPr>
        <w:pict>
          <v:shape id="_x0000_s5631" type="#_x0000_t202" style="position:absolute;left:0;text-align:left;margin-left:470.25pt;margin-top:7.1pt;width:1in;height:16.8pt;z-index:25198540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shape>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יפריע נוסע לכל אדם המורשה לכך מלמלא את תפקידו באוטובוס.</w:t>
      </w:r>
    </w:p>
    <w:p w:rsidR="00765B69" w:rsidRDefault="00765B69" w:rsidP="00B86835">
      <w:pPr>
        <w:pStyle w:val="P00"/>
        <w:spacing w:before="72"/>
        <w:ind w:left="0" w:right="1134"/>
        <w:rPr>
          <w:rStyle w:val="default"/>
          <w:rFonts w:hint="cs"/>
          <w:rtl/>
        </w:rPr>
      </w:pPr>
      <w:bookmarkStart w:id="794" w:name="Seif531"/>
      <w:bookmarkEnd w:id="794"/>
      <w:r>
        <w:rPr>
          <w:lang w:val="he-IL"/>
        </w:rPr>
        <w:pict>
          <v:rect id="_x0000_s5247" style="position:absolute;left:0;text-align:left;margin-left:464.5pt;margin-top:8.05pt;width:75.05pt;height:27.7pt;z-index:251648512" o:allowincell="f" filled="f" stroked="f" strokecolor="lime" strokeweight=".25pt">
            <v:textbox style="mso-next-textbox:#_x0000_s5247"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צאת ראש ויד</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rect>
        </w:pict>
      </w:r>
      <w:r>
        <w:rPr>
          <w:rStyle w:val="big-number"/>
          <w:rFonts w:cs="Miriam"/>
          <w:rtl/>
        </w:rPr>
        <w:t>453.</w:t>
      </w:r>
      <w:r>
        <w:rPr>
          <w:rStyle w:val="big-number"/>
          <w:rFonts w:cs="Miriam"/>
          <w:rtl/>
        </w:rPr>
        <w:tab/>
      </w:r>
      <w:r>
        <w:rPr>
          <w:rStyle w:val="default"/>
          <w:rtl/>
        </w:rPr>
        <w:t>לא</w:t>
      </w:r>
      <w:r>
        <w:rPr>
          <w:rStyle w:val="default"/>
          <w:rFonts w:hint="cs"/>
          <w:rtl/>
        </w:rPr>
        <w:t xml:space="preserve"> יוציא אדם כל חלק של גופו מבעד לחלון האוטובוס בזמן הנסיעה.</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795" w:name="Seif532"/>
      <w:bookmarkEnd w:id="795"/>
      <w:r>
        <w:rPr>
          <w:lang w:val="he-IL"/>
        </w:rPr>
        <w:pict>
          <v:rect id="_x0000_s5248" style="position:absolute;left:0;text-align:left;margin-left:464.5pt;margin-top:8.05pt;width:75.05pt;height:9.75pt;z-index:251649536" o:allowincell="f" filled="f" stroked="f" strokecolor="lime" strokeweight=".25pt">
            <v:textbox style="mso-next-textbox:#_x0000_s5248" inset="0,0,0,0">
              <w:txbxContent>
                <w:p w:rsidR="00E20767" w:rsidRDefault="00E20767">
                  <w:pPr>
                    <w:spacing w:line="160" w:lineRule="exact"/>
                    <w:jc w:val="left"/>
                    <w:rPr>
                      <w:rFonts w:cs="Miriam" w:hint="cs"/>
                      <w:sz w:val="18"/>
                      <w:szCs w:val="18"/>
                      <w:rtl/>
                    </w:rPr>
                  </w:pPr>
                  <w:r>
                    <w:rPr>
                      <w:rFonts w:cs="Miriam"/>
                      <w:sz w:val="18"/>
                      <w:szCs w:val="18"/>
                      <w:rtl/>
                    </w:rPr>
                    <w:t>פג</w:t>
                  </w:r>
                  <w:r>
                    <w:rPr>
                      <w:rFonts w:cs="Miriam" w:hint="cs"/>
                      <w:sz w:val="18"/>
                      <w:szCs w:val="18"/>
                      <w:rtl/>
                    </w:rPr>
                    <w:t>יעה באוטובוס</w:t>
                  </w:r>
                </w:p>
              </w:txbxContent>
            </v:textbox>
            <w10:anchorlock/>
          </v:rect>
        </w:pict>
      </w:r>
      <w:r>
        <w:rPr>
          <w:rStyle w:val="big-number"/>
          <w:rFonts w:cs="Miriam"/>
          <w:rtl/>
        </w:rPr>
        <w:t>454.</w:t>
      </w:r>
      <w:r>
        <w:rPr>
          <w:rStyle w:val="big-number"/>
          <w:rFonts w:cs="Miriam"/>
          <w:rtl/>
        </w:rPr>
        <w:tab/>
      </w:r>
      <w:r>
        <w:rPr>
          <w:rStyle w:val="default"/>
          <w:rtl/>
        </w:rPr>
        <w:t>לא</w:t>
      </w:r>
      <w:r>
        <w:rPr>
          <w:rStyle w:val="default"/>
          <w:rFonts w:hint="cs"/>
          <w:rtl/>
        </w:rPr>
        <w:t xml:space="preserve"> יעשה נוסע דבר שיש בו כדי לפריע או לפגוע בפעולת האוטובוס, ולא יסיר, או יע</w:t>
      </w:r>
      <w:r>
        <w:rPr>
          <w:rStyle w:val="default"/>
          <w:rtl/>
        </w:rPr>
        <w:t>תי</w:t>
      </w:r>
      <w:r>
        <w:rPr>
          <w:rStyle w:val="default"/>
          <w:rFonts w:hint="cs"/>
          <w:rtl/>
        </w:rPr>
        <w:t>ק ממקומו, לא ישחית ולא ישנה במזיד כל לוחית-מספר, לוח, מודעה, הודעה, שלט וכדומה הנוגעים לסדרי השירות וכל חלק או אביזר של האוטובוס.</w:t>
      </w:r>
    </w:p>
    <w:p w:rsidR="00765B69" w:rsidRDefault="00765B69" w:rsidP="00B86835">
      <w:pPr>
        <w:pStyle w:val="P00"/>
        <w:spacing w:before="72"/>
        <w:ind w:left="0" w:right="1134"/>
        <w:rPr>
          <w:rStyle w:val="default"/>
          <w:rtl/>
        </w:rPr>
      </w:pPr>
      <w:bookmarkStart w:id="796" w:name="Seif630"/>
      <w:bookmarkEnd w:id="796"/>
      <w:r>
        <w:rPr>
          <w:lang w:val="he-IL"/>
        </w:rPr>
        <w:pict>
          <v:rect id="_x0000_s5486" style="position:absolute;left:0;text-align:left;margin-left:464.5pt;margin-top:8.05pt;width:75.05pt;height:24pt;z-index:251873792" o:allowincell="f" filled="f" stroked="f" strokecolor="lime" strokeweight=".25pt">
            <v:textbox style="mso-next-textbox:#_x0000_s5486"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 xml:space="preserve">נהגות הנוסע </w:t>
                  </w:r>
                  <w:r>
                    <w:rPr>
                      <w:rFonts w:cs="Miriam"/>
                      <w:sz w:val="18"/>
                      <w:szCs w:val="18"/>
                      <w:rtl/>
                    </w:rPr>
                    <w:t>כל</w:t>
                  </w:r>
                  <w:r>
                    <w:rPr>
                      <w:rFonts w:cs="Miriam" w:hint="cs"/>
                      <w:sz w:val="18"/>
                      <w:szCs w:val="18"/>
                      <w:rtl/>
                    </w:rPr>
                    <w:t xml:space="preserve">פי הנוסעים </w:t>
                  </w:r>
                  <w:r>
                    <w:rPr>
                      <w:rFonts w:cs="Miriam"/>
                      <w:sz w:val="18"/>
                      <w:szCs w:val="18"/>
                      <w:rtl/>
                    </w:rPr>
                    <w:t>הא</w:t>
                  </w:r>
                  <w:r>
                    <w:rPr>
                      <w:rFonts w:cs="Miriam" w:hint="cs"/>
                      <w:sz w:val="18"/>
                      <w:szCs w:val="18"/>
                      <w:rtl/>
                    </w:rPr>
                    <w:t>חרים</w:t>
                  </w:r>
                </w:p>
              </w:txbxContent>
            </v:textbox>
            <w10:anchorlock/>
          </v:rect>
        </w:pict>
      </w:r>
      <w:r>
        <w:rPr>
          <w:rStyle w:val="big-number"/>
          <w:rFonts w:cs="Miriam"/>
          <w:rtl/>
        </w:rPr>
        <w:t>455.</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יפעל נוסע בצורה העשויה לגרום נזק או אי-נוחות בלתי-סבירה לכל נוסע אחר.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יעורר נ</w:t>
      </w:r>
      <w:r>
        <w:rPr>
          <w:rStyle w:val="default"/>
          <w:rtl/>
        </w:rPr>
        <w:t>וס</w:t>
      </w:r>
      <w:r>
        <w:rPr>
          <w:rStyle w:val="default"/>
          <w:rFonts w:hint="cs"/>
          <w:rtl/>
        </w:rPr>
        <w:t>ע רעש, בכלי, במכשיר או בדרך אחרת, לבדו או עם נוסעים אחרים, אם הדבר הוא למורת רוחם של נוסעים אחרים.</w:t>
      </w:r>
    </w:p>
    <w:p w:rsidR="00765B69" w:rsidRDefault="00765B69" w:rsidP="00B86835">
      <w:pPr>
        <w:pStyle w:val="P00"/>
        <w:spacing w:before="72"/>
        <w:ind w:left="0" w:right="1134"/>
        <w:rPr>
          <w:rStyle w:val="default"/>
          <w:rtl/>
        </w:rPr>
      </w:pPr>
      <w:bookmarkStart w:id="797" w:name="Seif631"/>
      <w:bookmarkEnd w:id="797"/>
      <w:r>
        <w:rPr>
          <w:lang w:val="he-IL"/>
        </w:rPr>
        <w:pict>
          <v:rect id="_x0000_s5487" style="position:absolute;left:0;text-align:left;margin-left:464.5pt;margin-top:8.05pt;width:75.05pt;height:32pt;z-index:251874816" o:allowincell="f" filled="f" stroked="f" strokecolor="lime" strokeweight=".25pt">
            <v:textbox style="mso-next-textbox:#_x0000_s5487" inset="0,0,0,0">
              <w:txbxContent>
                <w:p w:rsidR="00E20767" w:rsidRDefault="00E20767">
                  <w:pPr>
                    <w:spacing w:line="160" w:lineRule="exact"/>
                    <w:jc w:val="left"/>
                    <w:rPr>
                      <w:rFonts w:cs="Miriam"/>
                      <w:noProof/>
                      <w:sz w:val="18"/>
                      <w:szCs w:val="18"/>
                      <w:rtl/>
                    </w:rPr>
                  </w:pPr>
                  <w:r>
                    <w:rPr>
                      <w:rFonts w:cs="Miriam"/>
                      <w:sz w:val="18"/>
                      <w:szCs w:val="18"/>
                      <w:rtl/>
                    </w:rPr>
                    <w:t>יר</w:t>
                  </w:r>
                  <w:r>
                    <w:rPr>
                      <w:rFonts w:cs="Miriam" w:hint="cs"/>
                      <w:sz w:val="18"/>
                      <w:szCs w:val="18"/>
                      <w:rtl/>
                    </w:rPr>
                    <w:t xml:space="preserve">יקה והשלכת </w:t>
                  </w:r>
                  <w:r>
                    <w:rPr>
                      <w:rFonts w:cs="Miriam"/>
                      <w:sz w:val="18"/>
                      <w:szCs w:val="18"/>
                      <w:rtl/>
                    </w:rPr>
                    <w:t>פס</w:t>
                  </w:r>
                  <w:r>
                    <w:rPr>
                      <w:rFonts w:cs="Miriam" w:hint="cs"/>
                      <w:sz w:val="18"/>
                      <w:szCs w:val="18"/>
                      <w:rtl/>
                    </w:rPr>
                    <w:t>ולת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w:t>
                  </w:r>
                  <w:r>
                    <w:rPr>
                      <w:rFonts w:cs="Miriam"/>
                      <w:sz w:val="18"/>
                      <w:szCs w:val="18"/>
                      <w:rtl/>
                    </w:rPr>
                    <w:t xml:space="preserve">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rect>
        </w:pict>
      </w:r>
      <w:r>
        <w:rPr>
          <w:rStyle w:val="big-number"/>
          <w:rFonts w:cs="Miriam"/>
          <w:rtl/>
        </w:rPr>
        <w:t>456.</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יירק אדם באוטובוס.</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ילכלך אדם את האוטובוס ולא ישליך בו פסולת, אלא למקום שהותקן לצורך זה באוטובוס, אם הותקן.</w:t>
      </w:r>
    </w:p>
    <w:p w:rsidR="00765B69" w:rsidRDefault="00765B69" w:rsidP="00B86835">
      <w:pPr>
        <w:pStyle w:val="P00"/>
        <w:spacing w:before="72"/>
        <w:ind w:left="0" w:right="1134"/>
        <w:rPr>
          <w:rStyle w:val="default"/>
          <w:rFonts w:hint="cs"/>
          <w:rtl/>
        </w:rPr>
      </w:pPr>
      <w:r>
        <w:rPr>
          <w:lang w:val="he-IL"/>
        </w:rPr>
        <w:pict>
          <v:rect id="_x0000_s5488" style="position:absolute;left:0;text-align:left;margin-left:464.5pt;margin-top:8.05pt;width:75.05pt;height:16pt;z-index:251875840" o:allowincell="f" filled="f" stroked="f" strokecolor="lime" strokeweight=".25pt">
            <v:textbox style="mso-next-textbox:#_x0000_s548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מ"ד-</w:t>
                  </w:r>
                  <w:r>
                    <w:rPr>
                      <w:rFonts w:cs="Miriam"/>
                      <w:sz w:val="18"/>
                      <w:szCs w:val="18"/>
                      <w:rtl/>
                    </w:rPr>
                    <w:t>1984</w:t>
                  </w:r>
                </w:p>
              </w:txbxContent>
            </v:textbox>
            <w10:anchorlock/>
          </v:rect>
        </w:pict>
      </w:r>
      <w:r>
        <w:rPr>
          <w:rStyle w:val="big-number"/>
          <w:rFonts w:cs="Miriam"/>
          <w:rtl/>
        </w:rPr>
        <w:t>457.</w:t>
      </w:r>
      <w:r>
        <w:rPr>
          <w:rStyle w:val="big-number"/>
          <w:rFonts w:cs="Miriam"/>
          <w:rtl/>
        </w:rPr>
        <w:tab/>
      </w:r>
      <w:r>
        <w:rPr>
          <w:rStyle w:val="default"/>
          <w:rtl/>
        </w:rPr>
        <w:t>(ב</w:t>
      </w:r>
      <w:r>
        <w:rPr>
          <w:rStyle w:val="default"/>
          <w:rFonts w:hint="cs"/>
          <w:rtl/>
        </w:rPr>
        <w:t>וטלה).</w:t>
      </w:r>
    </w:p>
    <w:p w:rsidR="00765B69" w:rsidRDefault="00765B69" w:rsidP="00B86835">
      <w:pPr>
        <w:pStyle w:val="P00"/>
        <w:spacing w:before="72"/>
        <w:ind w:left="0" w:right="1134"/>
        <w:rPr>
          <w:rStyle w:val="default"/>
          <w:rFonts w:hint="cs"/>
          <w:rtl/>
        </w:rPr>
      </w:pPr>
      <w:bookmarkStart w:id="798" w:name="Seif632"/>
      <w:bookmarkEnd w:id="798"/>
      <w:r>
        <w:rPr>
          <w:lang w:val="he-IL"/>
        </w:rPr>
        <w:pict>
          <v:rect id="_x0000_s5489" style="position:absolute;left:0;text-align:left;margin-left:464.5pt;margin-top:8.05pt;width:75.05pt;height:32pt;z-index:251876864" o:allowincell="f" filled="f" stroked="f" strokecolor="lime" strokeweight=".25pt">
            <v:textbox style="mso-next-textbox:#_x0000_s5489" inset="0,0,0,0">
              <w:txbxContent>
                <w:p w:rsidR="00E20767" w:rsidRDefault="00E20767">
                  <w:pPr>
                    <w:spacing w:line="160" w:lineRule="exact"/>
                    <w:jc w:val="left"/>
                    <w:rPr>
                      <w:rFonts w:cs="Miriam"/>
                      <w:noProof/>
                      <w:sz w:val="18"/>
                      <w:szCs w:val="18"/>
                      <w:rtl/>
                    </w:rPr>
                  </w:pPr>
                  <w:r>
                    <w:rPr>
                      <w:rFonts w:cs="Miriam"/>
                      <w:sz w:val="18"/>
                      <w:szCs w:val="18"/>
                      <w:rtl/>
                    </w:rPr>
                    <w:t>הש</w:t>
                  </w:r>
                  <w:r>
                    <w:rPr>
                      <w:rFonts w:cs="Miriam" w:hint="cs"/>
                      <w:sz w:val="18"/>
                      <w:szCs w:val="18"/>
                      <w:rtl/>
                    </w:rPr>
                    <w:t xml:space="preserve">לכת חפצים </w:t>
                  </w:r>
                  <w:r>
                    <w:rPr>
                      <w:rFonts w:cs="Miriam"/>
                      <w:sz w:val="18"/>
                      <w:szCs w:val="18"/>
                      <w:rtl/>
                    </w:rPr>
                    <w:t>מה</w:t>
                  </w:r>
                  <w:r>
                    <w:rPr>
                      <w:rFonts w:cs="Miriam" w:hint="cs"/>
                      <w:sz w:val="18"/>
                      <w:szCs w:val="18"/>
                      <w:rtl/>
                    </w:rPr>
                    <w:t>אוטובוס</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w:t>
                  </w:r>
                  <w:r>
                    <w:rPr>
                      <w:rFonts w:cs="Miriam"/>
                      <w:sz w:val="18"/>
                      <w:szCs w:val="18"/>
                      <w:rtl/>
                    </w:rPr>
                    <w:t>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כ"ו-</w:t>
                  </w:r>
                  <w:r>
                    <w:rPr>
                      <w:rFonts w:cs="Miriam"/>
                      <w:sz w:val="18"/>
                      <w:szCs w:val="18"/>
                      <w:rtl/>
                    </w:rPr>
                    <w:t>1966</w:t>
                  </w:r>
                </w:p>
              </w:txbxContent>
            </v:textbox>
            <w10:anchorlock/>
          </v:rect>
        </w:pict>
      </w:r>
      <w:r>
        <w:rPr>
          <w:rStyle w:val="big-number"/>
          <w:rFonts w:cs="Miriam"/>
          <w:rtl/>
        </w:rPr>
        <w:t>458.</w:t>
      </w:r>
      <w:r>
        <w:rPr>
          <w:rStyle w:val="big-number"/>
          <w:rFonts w:cs="Miriam"/>
          <w:rtl/>
        </w:rPr>
        <w:tab/>
      </w:r>
      <w:r>
        <w:rPr>
          <w:rStyle w:val="default"/>
          <w:rtl/>
        </w:rPr>
        <w:t>לא</w:t>
      </w:r>
      <w:r>
        <w:rPr>
          <w:rStyle w:val="default"/>
          <w:rFonts w:hint="cs"/>
          <w:rtl/>
        </w:rPr>
        <w:t xml:space="preserve"> יזר</w:t>
      </w:r>
      <w:r>
        <w:rPr>
          <w:rStyle w:val="default"/>
          <w:rtl/>
        </w:rPr>
        <w:t>וק</w:t>
      </w:r>
      <w:r>
        <w:rPr>
          <w:rStyle w:val="default"/>
          <w:rFonts w:hint="cs"/>
          <w:rtl/>
        </w:rPr>
        <w:t xml:space="preserve"> אדם אל מחוץ לאוטובוס כל חפץ אם הדבר עלול לגרום רוגז, נזק או סכנה לאדם או לרכוש.</w:t>
      </w:r>
    </w:p>
    <w:p w:rsidR="00765B69" w:rsidRDefault="00765B69" w:rsidP="00B86835">
      <w:pPr>
        <w:pStyle w:val="P00"/>
        <w:spacing w:before="72"/>
        <w:ind w:left="0" w:right="1134"/>
        <w:rPr>
          <w:rStyle w:val="default"/>
          <w:rFonts w:hint="cs"/>
          <w:rtl/>
        </w:rPr>
      </w:pPr>
      <w:bookmarkStart w:id="799" w:name="Seif633"/>
      <w:bookmarkEnd w:id="799"/>
      <w:r>
        <w:rPr>
          <w:lang w:val="he-IL"/>
        </w:rPr>
        <w:pict>
          <v:rect id="_x0000_s5490" style="position:absolute;left:0;text-align:left;margin-left:464.5pt;margin-top:8.05pt;width:75.05pt;height:32pt;z-index:251877888" o:allowincell="f" filled="f" stroked="f" strokecolor="lime" strokeweight=".25pt">
            <v:textbox style="mso-next-textbox:#_x0000_s5490"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 xml:space="preserve">בלות בכניסה </w:t>
                  </w:r>
                  <w:r>
                    <w:rPr>
                      <w:rFonts w:cs="Miriam"/>
                      <w:sz w:val="18"/>
                      <w:szCs w:val="18"/>
                      <w:rtl/>
                    </w:rPr>
                    <w:t>לא</w:t>
                  </w:r>
                  <w:r>
                    <w:rPr>
                      <w:rFonts w:cs="Miriam" w:hint="cs"/>
                      <w:sz w:val="18"/>
                      <w:szCs w:val="18"/>
                      <w:rtl/>
                    </w:rPr>
                    <w:t>וטובוס</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big-number"/>
          <w:rFonts w:cs="Miriam"/>
          <w:rtl/>
        </w:rPr>
        <w:t>459.</w:t>
      </w:r>
      <w:r>
        <w:rPr>
          <w:rStyle w:val="big-number"/>
          <w:rFonts w:cs="Miriam"/>
          <w:rtl/>
        </w:rPr>
        <w:tab/>
      </w:r>
      <w:r>
        <w:rPr>
          <w:rStyle w:val="default"/>
          <w:rtl/>
        </w:rPr>
        <w:t>לא</w:t>
      </w:r>
      <w:r>
        <w:rPr>
          <w:rStyle w:val="default"/>
          <w:rFonts w:hint="cs"/>
          <w:rtl/>
        </w:rPr>
        <w:t xml:space="preserve"> ייכנס לאוטובוס אדם כאמור בתקנה 461, לא יכניס לאוטובוס ולא ישים בו חפץ, מטען או דבר כלשהו, כאמור בתקנות 462 עד 466.</w:t>
      </w:r>
    </w:p>
    <w:p w:rsidR="00765B69" w:rsidRDefault="00765B69" w:rsidP="00B86835">
      <w:pPr>
        <w:pStyle w:val="P00"/>
        <w:spacing w:before="72"/>
        <w:ind w:left="0" w:right="1134"/>
        <w:rPr>
          <w:rStyle w:val="default"/>
          <w:rFonts w:hint="cs"/>
          <w:rtl/>
        </w:rPr>
      </w:pPr>
      <w:bookmarkStart w:id="800" w:name="Seif634"/>
      <w:bookmarkEnd w:id="800"/>
      <w:r>
        <w:rPr>
          <w:lang w:val="he-IL"/>
        </w:rPr>
        <w:pict>
          <v:rect id="_x0000_s5491" style="position:absolute;left:0;text-align:left;margin-left:464.5pt;margin-top:8.05pt;width:75.05pt;height:29.85pt;z-index:251878912" o:allowincell="f" filled="f" stroked="f" strokecolor="lime" strokeweight=".25pt">
            <v:textbox style="mso-next-textbox:#_x0000_s5491" inset="0,0,0,0">
              <w:txbxContent>
                <w:p w:rsidR="00E20767" w:rsidRDefault="00E20767">
                  <w:pPr>
                    <w:spacing w:line="160" w:lineRule="exact"/>
                    <w:jc w:val="left"/>
                    <w:rPr>
                      <w:rFonts w:cs="Miriam"/>
                      <w:noProof/>
                      <w:sz w:val="18"/>
                      <w:szCs w:val="18"/>
                      <w:rtl/>
                    </w:rPr>
                  </w:pPr>
                  <w:r>
                    <w:rPr>
                      <w:rFonts w:cs="Miriam"/>
                      <w:sz w:val="18"/>
                      <w:szCs w:val="18"/>
                      <w:rtl/>
                    </w:rPr>
                    <w:t>זי</w:t>
                  </w:r>
                  <w:r>
                    <w:rPr>
                      <w:rFonts w:cs="Miriam" w:hint="cs"/>
                      <w:sz w:val="18"/>
                      <w:szCs w:val="18"/>
                      <w:rtl/>
                    </w:rPr>
                    <w:t xml:space="preserve">הוי נוסע </w:t>
                  </w:r>
                  <w:r>
                    <w:rPr>
                      <w:rFonts w:cs="Miriam"/>
                      <w:sz w:val="18"/>
                      <w:szCs w:val="18"/>
                      <w:rtl/>
                    </w:rPr>
                    <w:t>שע</w:t>
                  </w:r>
                  <w:r>
                    <w:rPr>
                      <w:rFonts w:cs="Miriam" w:hint="cs"/>
                      <w:sz w:val="18"/>
                      <w:szCs w:val="18"/>
                      <w:rtl/>
                    </w:rPr>
                    <w:t>בר עבירה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תשמ"ג-</w:t>
                  </w:r>
                  <w:r>
                    <w:rPr>
                      <w:rFonts w:cs="Miriam"/>
                      <w:sz w:val="18"/>
                      <w:szCs w:val="18"/>
                      <w:rtl/>
                    </w:rPr>
                    <w:t>1982</w:t>
                  </w:r>
                </w:p>
              </w:txbxContent>
            </v:textbox>
            <w10:anchorlock/>
          </v:rect>
        </w:pict>
      </w:r>
      <w:r>
        <w:rPr>
          <w:rStyle w:val="big-number"/>
          <w:rFonts w:cs="Miriam"/>
          <w:rtl/>
        </w:rPr>
        <w:t>460.</w:t>
      </w:r>
      <w:r>
        <w:rPr>
          <w:rStyle w:val="big-number"/>
          <w:rFonts w:cs="Miriam"/>
          <w:rtl/>
        </w:rPr>
        <w:tab/>
      </w:r>
      <w:r>
        <w:rPr>
          <w:rStyle w:val="default"/>
          <w:rtl/>
        </w:rPr>
        <w:t>נו</w:t>
      </w:r>
      <w:r>
        <w:rPr>
          <w:rStyle w:val="default"/>
          <w:rFonts w:hint="cs"/>
          <w:rtl/>
        </w:rPr>
        <w:t>סע באוטובוס שיש לנהג, לכרטיסן או למבקר יס</w:t>
      </w:r>
      <w:r>
        <w:rPr>
          <w:rStyle w:val="default"/>
          <w:rtl/>
        </w:rPr>
        <w:t>וד</w:t>
      </w:r>
      <w:r>
        <w:rPr>
          <w:rStyle w:val="default"/>
          <w:rFonts w:hint="cs"/>
          <w:rtl/>
        </w:rPr>
        <w:t xml:space="preserve"> לחשוד בו, כי עבר על תקנות אלה, חייב, לפי דרישה, לזהות את עצמו ולמסור את כתבתו לנהג, לכרטיסן או לשוטר, על ידי תעודה מתאימה או על ידי אישור מאת אחד הנוסעים שזיהה עצמו על ידי תעודה.</w:t>
      </w:r>
    </w:p>
    <w:p w:rsidR="00765B69" w:rsidRDefault="00765B69">
      <w:pPr>
        <w:pStyle w:val="medium2-header"/>
        <w:keepLines w:val="0"/>
        <w:spacing w:before="72"/>
        <w:ind w:left="0" w:right="1134"/>
        <w:rPr>
          <w:rFonts w:cs="FrankRuehl"/>
          <w:noProof/>
          <w:rtl/>
        </w:rPr>
      </w:pPr>
      <w:bookmarkStart w:id="801" w:name="med23"/>
      <w:bookmarkEnd w:id="801"/>
      <w:r>
        <w:rPr>
          <w:rFonts w:cs="FrankRuehl"/>
          <w:noProof/>
          <w:rtl/>
        </w:rPr>
        <w:t>פר</w:t>
      </w:r>
      <w:r>
        <w:rPr>
          <w:rFonts w:cs="FrankRuehl" w:hint="cs"/>
          <w:noProof/>
          <w:rtl/>
        </w:rPr>
        <w:t>ק ששי: הגבלות על הסעת נוסעים ועל הובלת מטען באוטובוס</w:t>
      </w:r>
    </w:p>
    <w:p w:rsidR="00765B69" w:rsidRDefault="00765B69" w:rsidP="00B86835">
      <w:pPr>
        <w:pStyle w:val="P00"/>
        <w:spacing w:before="72"/>
        <w:ind w:left="0" w:right="1134"/>
        <w:rPr>
          <w:rStyle w:val="default"/>
          <w:rFonts w:hint="cs"/>
          <w:rtl/>
        </w:rPr>
      </w:pPr>
      <w:bookmarkStart w:id="802" w:name="Seif635"/>
      <w:bookmarkEnd w:id="802"/>
      <w:r>
        <w:rPr>
          <w:lang w:val="he-IL"/>
        </w:rPr>
        <w:pict>
          <v:rect id="_x0000_s5492" style="position:absolute;left:0;text-align:left;margin-left:464.5pt;margin-top:8.05pt;width:75.05pt;height:16pt;z-index:251879936" o:allowincell="f" filled="f" stroked="f" strokecolor="lime" strokeweight=".25pt">
            <v:textbox style="mso-next-textbox:#_x0000_s5492" inset="0,0,0,0">
              <w:txbxContent>
                <w:p w:rsidR="00E20767" w:rsidRDefault="00E20767">
                  <w:pPr>
                    <w:spacing w:line="160" w:lineRule="exact"/>
                    <w:jc w:val="left"/>
                    <w:rPr>
                      <w:rFonts w:cs="Miriam"/>
                      <w:noProof/>
                      <w:sz w:val="18"/>
                      <w:szCs w:val="18"/>
                      <w:rtl/>
                    </w:rPr>
                  </w:pPr>
                  <w:r>
                    <w:rPr>
                      <w:rFonts w:cs="Miriam"/>
                      <w:sz w:val="18"/>
                      <w:szCs w:val="18"/>
                      <w:rtl/>
                    </w:rPr>
                    <w:t>אנ</w:t>
                  </w:r>
                  <w:r>
                    <w:rPr>
                      <w:rFonts w:cs="Miriam" w:hint="cs"/>
                      <w:sz w:val="18"/>
                      <w:szCs w:val="18"/>
                      <w:rtl/>
                    </w:rPr>
                    <w:t xml:space="preserve">שים שאין </w:t>
                  </w:r>
                  <w:r>
                    <w:rPr>
                      <w:rFonts w:cs="Miriam"/>
                      <w:sz w:val="18"/>
                      <w:szCs w:val="18"/>
                      <w:rtl/>
                    </w:rPr>
                    <w:t>לה</w:t>
                  </w:r>
                  <w:r>
                    <w:rPr>
                      <w:rFonts w:cs="Miriam" w:hint="cs"/>
                      <w:sz w:val="18"/>
                      <w:szCs w:val="18"/>
                      <w:rtl/>
                    </w:rPr>
                    <w:t>סיעם</w:t>
                  </w:r>
                </w:p>
              </w:txbxContent>
            </v:textbox>
            <w10:anchorlock/>
          </v:rect>
        </w:pict>
      </w:r>
      <w:r>
        <w:rPr>
          <w:rStyle w:val="big-number"/>
          <w:rFonts w:cs="Miriam"/>
          <w:rtl/>
        </w:rPr>
        <w:t>461.</w:t>
      </w:r>
      <w:r>
        <w:rPr>
          <w:rStyle w:val="big-number"/>
          <w:rFonts w:cs="Miriam"/>
          <w:rtl/>
        </w:rPr>
        <w:tab/>
      </w:r>
      <w:r>
        <w:rPr>
          <w:rStyle w:val="default"/>
          <w:rtl/>
        </w:rPr>
        <w:t>לא</w:t>
      </w:r>
      <w:r>
        <w:rPr>
          <w:rStyle w:val="default"/>
          <w:rFonts w:hint="cs"/>
          <w:rtl/>
        </w:rPr>
        <w:t xml:space="preserve"> ירשו הנהג </w:t>
      </w:r>
      <w:r>
        <w:rPr>
          <w:rStyle w:val="default"/>
          <w:rtl/>
        </w:rPr>
        <w:t>וה</w:t>
      </w:r>
      <w:r>
        <w:rPr>
          <w:rStyle w:val="default"/>
          <w:rFonts w:hint="cs"/>
          <w:rtl/>
        </w:rPr>
        <w:t xml:space="preserve">כרטיסן להיכנס לאוטובוס לכל אדם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לבושו עשוי לזהם או להשחית את בגדי הנוסעים האחרים או את ריפודי האוטובוס, ובפרט כשבגדיו מלוכלכים בצבעים, בשמנים או בפיח;</w:t>
      </w:r>
    </w:p>
    <w:p w:rsidR="00765B69" w:rsidRDefault="00765B69">
      <w:pPr>
        <w:pStyle w:val="P22"/>
        <w:spacing w:before="72"/>
        <w:ind w:left="1021" w:right="1134"/>
        <w:rPr>
          <w:rStyle w:val="default"/>
          <w:rtl/>
        </w:rPr>
      </w:pPr>
      <w:r>
        <w:rPr>
          <w:rStyle w:val="default"/>
          <w:rFonts w:hint="cs"/>
          <w:rtl/>
        </w:rPr>
        <w:t>(2</w:t>
      </w:r>
      <w:r>
        <w:rPr>
          <w:rStyle w:val="default"/>
          <w:rtl/>
        </w:rPr>
        <w:t>)</w:t>
      </w:r>
      <w:r>
        <w:rPr>
          <w:rStyle w:val="default"/>
          <w:rtl/>
        </w:rPr>
        <w:tab/>
        <w:t>ש</w:t>
      </w:r>
      <w:r>
        <w:rPr>
          <w:rStyle w:val="default"/>
          <w:rFonts w:hint="cs"/>
          <w:rtl/>
        </w:rPr>
        <w:t>אין לבוש לגופו;</w:t>
      </w:r>
    </w:p>
    <w:p w:rsidR="00765B69" w:rsidRDefault="00765B69">
      <w:pPr>
        <w:pStyle w:val="P22"/>
        <w:spacing w:before="72"/>
        <w:ind w:left="1021" w:right="1134"/>
        <w:rPr>
          <w:rStyle w:val="default"/>
          <w:rtl/>
        </w:rPr>
      </w:pPr>
      <w:r>
        <w:rPr>
          <w:lang w:val="he-IL"/>
        </w:rPr>
        <w:pict>
          <v:rect id="_x0000_s5493" style="position:absolute;left:0;text-align:left;margin-left:475.65pt;margin-top:8.05pt;width:63.9pt;height:21.05pt;z-index:251880960" o:allowincell="f" filled="f" stroked="f" strokecolor="lime" strokeweight=".25pt">
            <v:textbox style="mso-next-textbox:#_x0000_s549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 תשס"א-</w:t>
                  </w:r>
                  <w:r>
                    <w:rPr>
                      <w:rFonts w:cs="Miriam"/>
                      <w:sz w:val="18"/>
                      <w:szCs w:val="18"/>
                      <w:rtl/>
                    </w:rPr>
                    <w:t>2001</w:t>
                  </w:r>
                </w:p>
              </w:txbxContent>
            </v:textbox>
            <w10:anchorlock/>
          </v:rect>
        </w:pict>
      </w:r>
      <w:r>
        <w:rPr>
          <w:rStyle w:val="default"/>
          <w:rtl/>
        </w:rPr>
        <w:t>(3)</w:t>
      </w:r>
      <w:r>
        <w:rPr>
          <w:rStyle w:val="default"/>
          <w:rtl/>
        </w:rPr>
        <w:tab/>
        <w:t>(</w:t>
      </w:r>
      <w:r>
        <w:rPr>
          <w:rStyle w:val="default"/>
          <w:rFonts w:hint="cs"/>
          <w:rtl/>
        </w:rPr>
        <w:t>נמחקה);</w:t>
      </w:r>
    </w:p>
    <w:p w:rsidR="00765B69" w:rsidRDefault="00765B69">
      <w:pPr>
        <w:pStyle w:val="P22"/>
        <w:spacing w:before="72"/>
        <w:ind w:left="1021" w:right="1134"/>
        <w:rPr>
          <w:rStyle w:val="default"/>
          <w:rtl/>
        </w:rPr>
      </w:pPr>
      <w:r>
        <w:rPr>
          <w:rStyle w:val="default"/>
          <w:rFonts w:hint="cs"/>
          <w:rtl/>
        </w:rPr>
        <w:t>(4)</w:t>
      </w:r>
      <w:r>
        <w:rPr>
          <w:rStyle w:val="default"/>
          <w:rtl/>
        </w:rPr>
        <w:tab/>
        <w:t>ש</w:t>
      </w:r>
      <w:r>
        <w:rPr>
          <w:rStyle w:val="default"/>
          <w:rFonts w:hint="cs"/>
          <w:rtl/>
        </w:rPr>
        <w:t>הוא במצב של שכרות;</w:t>
      </w:r>
    </w:p>
    <w:p w:rsidR="00765B69" w:rsidRDefault="00765B69">
      <w:pPr>
        <w:pStyle w:val="P22"/>
        <w:spacing w:before="72"/>
        <w:ind w:left="1021" w:right="1134"/>
        <w:rPr>
          <w:rStyle w:val="default"/>
          <w:rtl/>
        </w:rPr>
      </w:pPr>
      <w:r>
        <w:rPr>
          <w:lang w:val="he-IL"/>
        </w:rPr>
        <w:pict>
          <v:rect id="_x0000_s5494" style="position:absolute;left:0;text-align:left;margin-left:464.5pt;margin-top:8.05pt;width:75.05pt;height:32pt;z-index:251881984" o:allowincell="f" filled="f" stroked="f" strokecolor="lime" strokeweight=".25pt">
            <v:textbox style="mso-next-textbox:#_x0000_s549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Style w:val="default"/>
          <w:rtl/>
        </w:rPr>
        <w:t>(5)</w:t>
      </w:r>
      <w:r>
        <w:rPr>
          <w:rStyle w:val="default"/>
          <w:rtl/>
        </w:rPr>
        <w:tab/>
        <w:t>ש</w:t>
      </w:r>
      <w:r>
        <w:rPr>
          <w:rStyle w:val="default"/>
          <w:rFonts w:hint="cs"/>
          <w:rtl/>
        </w:rPr>
        <w:t>הוא מעשן סיגריה, סיגר או מקטרת ד</w:t>
      </w:r>
      <w:r>
        <w:rPr>
          <w:rStyle w:val="default"/>
          <w:rtl/>
        </w:rPr>
        <w:t>לו</w:t>
      </w:r>
      <w:r>
        <w:rPr>
          <w:rStyle w:val="default"/>
          <w:rFonts w:hint="cs"/>
          <w:rtl/>
        </w:rPr>
        <w:t>קים;</w:t>
      </w:r>
    </w:p>
    <w:p w:rsidR="00765B69" w:rsidRDefault="00765B69">
      <w:pPr>
        <w:pStyle w:val="P22"/>
        <w:spacing w:before="72"/>
        <w:ind w:left="1021" w:right="1134"/>
        <w:rPr>
          <w:rStyle w:val="default"/>
          <w:rtl/>
        </w:rPr>
      </w:pPr>
    </w:p>
    <w:p w:rsidR="00765B69" w:rsidRDefault="00765B69">
      <w:pPr>
        <w:pStyle w:val="P22"/>
        <w:spacing w:before="72"/>
        <w:ind w:left="1021" w:right="1134"/>
        <w:rPr>
          <w:rStyle w:val="default"/>
          <w:rtl/>
        </w:rPr>
      </w:pPr>
      <w:r>
        <w:rPr>
          <w:lang w:val="he-IL"/>
        </w:rPr>
        <w:pict>
          <v:rect id="_x0000_s5495" style="position:absolute;left:0;text-align:left;margin-left:475.65pt;margin-top:8.05pt;width:63.9pt;height:28.05pt;z-index:251883008" o:allowincell="f" filled="f" stroked="f" strokecolor="lime" strokeweight=".25pt">
            <v:textbox style="mso-next-textbox:#_x0000_s549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 תשנ"ו-</w:t>
                  </w:r>
                  <w:r>
                    <w:rPr>
                      <w:rFonts w:cs="Miriam"/>
                      <w:sz w:val="18"/>
                      <w:szCs w:val="18"/>
                      <w:rtl/>
                    </w:rPr>
                    <w:t>1996</w:t>
                  </w:r>
                </w:p>
              </w:txbxContent>
            </v:textbox>
            <w10:anchorlock/>
          </v:rect>
        </w:pict>
      </w:r>
      <w:r>
        <w:rPr>
          <w:rStyle w:val="default"/>
          <w:rtl/>
        </w:rPr>
        <w:t>(6)</w:t>
      </w:r>
      <w:r>
        <w:rPr>
          <w:rStyle w:val="default"/>
          <w:rtl/>
        </w:rPr>
        <w:tab/>
        <w:t>ש</w:t>
      </w:r>
      <w:r>
        <w:rPr>
          <w:rStyle w:val="default"/>
          <w:rFonts w:hint="cs"/>
          <w:rtl/>
        </w:rPr>
        <w:t>הוא נועל לרגליו מיתקן המשמש להחלקה או לגלישה.</w:t>
      </w:r>
    </w:p>
    <w:p w:rsidR="00765B69" w:rsidRDefault="00765B69" w:rsidP="00B86835">
      <w:pPr>
        <w:pStyle w:val="P00"/>
        <w:spacing w:before="72"/>
        <w:ind w:left="0" w:right="1134"/>
        <w:rPr>
          <w:rStyle w:val="default"/>
          <w:rtl/>
        </w:rPr>
      </w:pPr>
      <w:bookmarkStart w:id="803" w:name="Seif636"/>
      <w:bookmarkEnd w:id="803"/>
      <w:r>
        <w:rPr>
          <w:lang w:val="he-IL"/>
        </w:rPr>
        <w:pict>
          <v:rect id="_x0000_s5496" style="position:absolute;left:0;text-align:left;margin-left:464.5pt;margin-top:8.05pt;width:75.05pt;height:14pt;z-index:251884032" o:allowincell="f" filled="f" stroked="f" strokecolor="lime" strokeweight=".25pt">
            <v:textbox style="mso-next-textbox:#_x0000_s5496" inset="0,0,0,0">
              <w:txbxContent>
                <w:p w:rsidR="00E20767" w:rsidRDefault="00E20767">
                  <w:pPr>
                    <w:spacing w:line="160" w:lineRule="exact"/>
                    <w:jc w:val="left"/>
                    <w:rPr>
                      <w:rFonts w:cs="Miriam"/>
                      <w:noProof/>
                      <w:sz w:val="18"/>
                      <w:szCs w:val="18"/>
                      <w:rtl/>
                    </w:rPr>
                  </w:pPr>
                  <w:r>
                    <w:rPr>
                      <w:rFonts w:cs="Miriam"/>
                      <w:sz w:val="18"/>
                      <w:szCs w:val="18"/>
                      <w:rtl/>
                    </w:rPr>
                    <w:t>בע</w:t>
                  </w:r>
                  <w:r>
                    <w:rPr>
                      <w:rFonts w:cs="Miriam" w:hint="cs"/>
                      <w:sz w:val="18"/>
                      <w:szCs w:val="18"/>
                      <w:rtl/>
                    </w:rPr>
                    <w:t>לי-חיים</w:t>
                  </w:r>
                </w:p>
              </w:txbxContent>
            </v:textbox>
            <w10:anchorlock/>
          </v:rect>
        </w:pict>
      </w:r>
      <w:r>
        <w:rPr>
          <w:rStyle w:val="big-number"/>
          <w:rFonts w:cs="Miriam"/>
          <w:rtl/>
        </w:rPr>
        <w:t>462.</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יסיע נהג באוטובוס, ולא ירשו הנהג והכרטיסן להכניס אליו בעלי-חיים, אלא אם גדלם מאפשר להניחם על ברכי הנוסע או להחזיקם בידיו; ובלבד שכלבים המוסעים כאמור ישאו ז</w:t>
      </w:r>
      <w:r>
        <w:rPr>
          <w:rStyle w:val="default"/>
          <w:rtl/>
        </w:rPr>
        <w:t>מם</w:t>
      </w:r>
      <w:r>
        <w:rPr>
          <w:rStyle w:val="default"/>
          <w:rFonts w:hint="cs"/>
          <w:rtl/>
        </w:rPr>
        <w:t xml:space="preserve"> על פיהם ויהיו קשורים ברצועה ובעלי חיים אחרים י</w:t>
      </w:r>
      <w:r>
        <w:rPr>
          <w:rStyle w:val="default"/>
          <w:rtl/>
        </w:rPr>
        <w:t>ה</w:t>
      </w:r>
      <w:r>
        <w:rPr>
          <w:rStyle w:val="default"/>
          <w:rFonts w:hint="cs"/>
          <w:rtl/>
        </w:rPr>
        <w:t>יו מצויים בתוך תיבה או סל באופן המונע אפשרות של פגיעה או הטרדה לנוסעים.</w:t>
      </w:r>
    </w:p>
    <w:p w:rsidR="00765B69" w:rsidRDefault="00765B69">
      <w:pPr>
        <w:pStyle w:val="P00"/>
        <w:spacing w:before="72"/>
        <w:ind w:left="0" w:right="1134"/>
        <w:rPr>
          <w:rStyle w:val="default"/>
          <w:rFonts w:hint="cs"/>
          <w:rtl/>
        </w:rPr>
      </w:pPr>
      <w:r>
        <w:rPr>
          <w:lang w:val="he-IL"/>
        </w:rPr>
        <w:pict>
          <v:rect id="_x0000_s5497" style="position:absolute;left:0;text-align:left;margin-left:464.5pt;margin-top:8.05pt;width:75.05pt;height:16pt;z-index:251885056" o:allowincell="f" filled="f" stroked="f" strokecolor="lime" strokeweight=".25pt">
            <v:textbox style="mso-next-textbox:#_x0000_s549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ל"ז-</w:t>
                  </w:r>
                  <w:r>
                    <w:rPr>
                      <w:rFonts w:cs="Miriam"/>
                      <w:sz w:val="18"/>
                      <w:szCs w:val="18"/>
                      <w:rtl/>
                    </w:rPr>
                    <w:t>1977</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לא יחולו על הסעת כלב של עיוור המלווה את העיוור, אם הכלב קשור ברצועה.</w:t>
      </w:r>
    </w:p>
    <w:p w:rsidR="00765B69" w:rsidRDefault="00765B69" w:rsidP="00B86835">
      <w:pPr>
        <w:pStyle w:val="P00"/>
        <w:spacing w:before="72"/>
        <w:ind w:left="0" w:right="1134"/>
        <w:rPr>
          <w:rStyle w:val="default"/>
          <w:rFonts w:hint="cs"/>
          <w:rtl/>
        </w:rPr>
      </w:pPr>
      <w:bookmarkStart w:id="804" w:name="Seif637"/>
      <w:bookmarkEnd w:id="804"/>
      <w:r>
        <w:rPr>
          <w:lang w:val="he-IL"/>
        </w:rPr>
        <w:pict>
          <v:rect id="_x0000_s5498" style="position:absolute;left:0;text-align:left;margin-left:464.5pt;margin-top:8.05pt;width:75.05pt;height:24pt;z-index:251886080" o:allowincell="f" filled="f" stroked="f" strokecolor="lime" strokeweight=".25pt">
            <v:textbox style="mso-next-textbox:#_x0000_s5498" inset="0,0,0,0">
              <w:txbxContent>
                <w:p w:rsidR="00E20767" w:rsidRDefault="00E20767">
                  <w:pPr>
                    <w:spacing w:line="160" w:lineRule="exact"/>
                    <w:jc w:val="left"/>
                    <w:rPr>
                      <w:rFonts w:cs="Miriam"/>
                      <w:noProof/>
                      <w:sz w:val="18"/>
                      <w:szCs w:val="18"/>
                      <w:rtl/>
                    </w:rPr>
                  </w:pPr>
                  <w:r>
                    <w:rPr>
                      <w:rFonts w:cs="Miriam"/>
                      <w:sz w:val="18"/>
                      <w:szCs w:val="18"/>
                      <w:rtl/>
                    </w:rPr>
                    <w:t>הו</w:t>
                  </w:r>
                  <w:r>
                    <w:rPr>
                      <w:rFonts w:cs="Miriam" w:hint="cs"/>
                      <w:sz w:val="18"/>
                      <w:szCs w:val="18"/>
                      <w:rtl/>
                    </w:rPr>
                    <w:t>ב</w:t>
                  </w:r>
                  <w:r>
                    <w:rPr>
                      <w:rFonts w:cs="Miriam"/>
                      <w:sz w:val="18"/>
                      <w:szCs w:val="18"/>
                      <w:rtl/>
                    </w:rPr>
                    <w:t>לת</w:t>
                  </w:r>
                  <w:r>
                    <w:rPr>
                      <w:rFonts w:cs="Miriam" w:hint="cs"/>
                      <w:sz w:val="18"/>
                      <w:szCs w:val="18"/>
                      <w:rtl/>
                    </w:rPr>
                    <w:t xml:space="preserve"> מטען </w:t>
                  </w:r>
                  <w:r>
                    <w:rPr>
                      <w:rFonts w:cs="Miriam"/>
                      <w:sz w:val="18"/>
                      <w:szCs w:val="18"/>
                      <w:rtl/>
                    </w:rPr>
                    <w:t>וכ</w:t>
                  </w:r>
                  <w:r>
                    <w:rPr>
                      <w:rFonts w:cs="Miriam" w:hint="cs"/>
                      <w:sz w:val="18"/>
                      <w:szCs w:val="18"/>
                      <w:rtl/>
                    </w:rPr>
                    <w:t xml:space="preserve">דומה </w:t>
                  </w:r>
                  <w:r>
                    <w:rPr>
                      <w:rFonts w:cs="Miriam"/>
                      <w:sz w:val="18"/>
                      <w:szCs w:val="18"/>
                      <w:rtl/>
                    </w:rPr>
                    <w:t>בא</w:t>
                  </w:r>
                  <w:r>
                    <w:rPr>
                      <w:rFonts w:cs="Miriam" w:hint="cs"/>
                      <w:sz w:val="18"/>
                      <w:szCs w:val="18"/>
                      <w:rtl/>
                    </w:rPr>
                    <w:t>וטובוס</w:t>
                  </w:r>
                </w:p>
              </w:txbxContent>
            </v:textbox>
            <w10:anchorlock/>
          </v:rect>
        </w:pict>
      </w:r>
      <w:r>
        <w:rPr>
          <w:rStyle w:val="big-number"/>
          <w:rFonts w:cs="Miriam"/>
          <w:rtl/>
        </w:rPr>
        <w:t>463.</w:t>
      </w:r>
      <w:r>
        <w:rPr>
          <w:rStyle w:val="big-number"/>
          <w:rFonts w:cs="Miriam"/>
          <w:rtl/>
        </w:rPr>
        <w:tab/>
      </w:r>
      <w:r>
        <w:rPr>
          <w:rStyle w:val="default"/>
          <w:rtl/>
        </w:rPr>
        <w:t>לא</w:t>
      </w:r>
      <w:r>
        <w:rPr>
          <w:rStyle w:val="default"/>
          <w:rFonts w:hint="cs"/>
          <w:rtl/>
        </w:rPr>
        <w:t xml:space="preserve"> יסיע נהג באוטובוס, ולא ירשו ה</w:t>
      </w:r>
      <w:r>
        <w:rPr>
          <w:rStyle w:val="default"/>
          <w:rtl/>
        </w:rPr>
        <w:t>נה</w:t>
      </w:r>
      <w:r>
        <w:rPr>
          <w:rStyle w:val="default"/>
          <w:rFonts w:hint="cs"/>
          <w:rtl/>
        </w:rPr>
        <w:t xml:space="preserve">ג והכרטיסן להכניס אליו, אלא לפי היתר מאת הרשות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ד</w:t>
      </w:r>
      <w:r>
        <w:rPr>
          <w:rStyle w:val="default"/>
          <w:rFonts w:hint="cs"/>
          <w:rtl/>
        </w:rPr>
        <w:t>ברים או מטען בגודל או בצורה או מסוג שיש בהם כדי לגרום הפרעה או נזק לנוסעים;</w:t>
      </w:r>
    </w:p>
    <w:p w:rsidR="00765B69" w:rsidRDefault="00765B69">
      <w:pPr>
        <w:pStyle w:val="P22"/>
        <w:spacing w:before="72"/>
        <w:ind w:left="1021" w:right="1134"/>
        <w:rPr>
          <w:rStyle w:val="default"/>
          <w:rtl/>
        </w:rPr>
      </w:pPr>
      <w:r>
        <w:rPr>
          <w:rStyle w:val="default"/>
          <w:rFonts w:hint="cs"/>
          <w:rtl/>
        </w:rPr>
        <w:t>(2)</w:t>
      </w:r>
      <w:r>
        <w:rPr>
          <w:rStyle w:val="default"/>
          <w:rtl/>
        </w:rPr>
        <w:tab/>
        <w:t>ד</w:t>
      </w:r>
      <w:r>
        <w:rPr>
          <w:rStyle w:val="default"/>
          <w:rFonts w:hint="cs"/>
          <w:rtl/>
        </w:rPr>
        <w:t>בר העלול ללכלך או לפגוע באדם או בלבושו או המפיץ ריחות רעים;</w:t>
      </w:r>
    </w:p>
    <w:p w:rsidR="00765B69" w:rsidRDefault="00765B69">
      <w:pPr>
        <w:pStyle w:val="P22"/>
        <w:spacing w:before="72"/>
        <w:ind w:left="1021" w:right="1134"/>
        <w:rPr>
          <w:rStyle w:val="default"/>
          <w:rtl/>
        </w:rPr>
      </w:pPr>
      <w:r>
        <w:rPr>
          <w:rStyle w:val="default"/>
          <w:rFonts w:hint="cs"/>
          <w:rtl/>
        </w:rPr>
        <w:t>(3)</w:t>
      </w:r>
      <w:r>
        <w:rPr>
          <w:rStyle w:val="default"/>
          <w:rtl/>
        </w:rPr>
        <w:tab/>
        <w:t>ג</w:t>
      </w:r>
      <w:r>
        <w:rPr>
          <w:rStyle w:val="default"/>
          <w:rFonts w:hint="cs"/>
          <w:rtl/>
        </w:rPr>
        <w:t>ופת אדם או גופת בהמה או חיה.</w:t>
      </w:r>
    </w:p>
    <w:p w:rsidR="00765B69" w:rsidRDefault="00765B69" w:rsidP="00B86835">
      <w:pPr>
        <w:pStyle w:val="P00"/>
        <w:spacing w:before="72"/>
        <w:ind w:left="0" w:right="1134"/>
        <w:rPr>
          <w:rStyle w:val="default"/>
          <w:rtl/>
        </w:rPr>
      </w:pPr>
      <w:bookmarkStart w:id="805" w:name="Seif638"/>
      <w:bookmarkEnd w:id="805"/>
      <w:r>
        <w:rPr>
          <w:lang w:val="he-IL"/>
        </w:rPr>
        <w:pict>
          <v:rect id="_x0000_s5499" style="position:absolute;left:0;text-align:left;margin-left:464.5pt;margin-top:8.05pt;width:75.05pt;height:16pt;z-index:251887104" o:allowincell="f" filled="f" stroked="f" strokecolor="lime" strokeweight=".25pt">
            <v:textbox style="mso-next-textbox:#_x0000_s5499" inset="0,0,0,0">
              <w:txbxContent>
                <w:p w:rsidR="00E20767" w:rsidRDefault="00E20767">
                  <w:pPr>
                    <w:spacing w:line="160" w:lineRule="exact"/>
                    <w:jc w:val="left"/>
                    <w:rPr>
                      <w:rFonts w:cs="Miriam"/>
                      <w:noProof/>
                      <w:sz w:val="18"/>
                      <w:szCs w:val="18"/>
                      <w:rtl/>
                    </w:rPr>
                  </w:pPr>
                  <w:r>
                    <w:rPr>
                      <w:rFonts w:cs="Miriam"/>
                      <w:sz w:val="18"/>
                      <w:szCs w:val="18"/>
                      <w:rtl/>
                    </w:rPr>
                    <w:t>מק</w:t>
                  </w:r>
                  <w:r>
                    <w:rPr>
                      <w:rFonts w:cs="Miriam" w:hint="cs"/>
                      <w:sz w:val="18"/>
                      <w:szCs w:val="18"/>
                      <w:rtl/>
                    </w:rPr>
                    <w:t xml:space="preserve">ום של </w:t>
                  </w:r>
                  <w:r>
                    <w:rPr>
                      <w:rFonts w:cs="Miriam"/>
                      <w:sz w:val="18"/>
                      <w:szCs w:val="18"/>
                      <w:rtl/>
                    </w:rPr>
                    <w:t>מז</w:t>
                  </w:r>
                  <w:r>
                    <w:rPr>
                      <w:rFonts w:cs="Miriam" w:hint="cs"/>
                      <w:sz w:val="18"/>
                      <w:szCs w:val="18"/>
                      <w:rtl/>
                    </w:rPr>
                    <w:t>וודות</w:t>
                  </w:r>
                </w:p>
              </w:txbxContent>
            </v:textbox>
            <w10:anchorlock/>
          </v:rect>
        </w:pict>
      </w:r>
      <w:r>
        <w:rPr>
          <w:rStyle w:val="big-number"/>
          <w:rFonts w:cs="Miriam"/>
          <w:rtl/>
        </w:rPr>
        <w:t>464.</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ירשו הנהג וה</w:t>
      </w:r>
      <w:r>
        <w:rPr>
          <w:rStyle w:val="default"/>
          <w:rtl/>
        </w:rPr>
        <w:t>כר</w:t>
      </w:r>
      <w:r>
        <w:rPr>
          <w:rStyle w:val="default"/>
          <w:rFonts w:hint="cs"/>
          <w:rtl/>
        </w:rPr>
        <w:t>טיסן להעמיד באוטובוס מזוודה או מטען אחר אלא במקום ובצורה שלא יפריעו לנוסעים, לנהג ולכרטיסן, וביחוד לנוסעים בכניסה לאוטובוס וביציאה ממנו.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זוודות ומטענים אחרים יושמו במידת האפשר בסורג המיועד למטען, או במשטחים שבאוטובוס שאינם מ</w:t>
      </w:r>
      <w:r>
        <w:rPr>
          <w:rStyle w:val="default"/>
          <w:rtl/>
        </w:rPr>
        <w:t>ע</w:t>
      </w:r>
      <w:r>
        <w:rPr>
          <w:rStyle w:val="default"/>
          <w:rFonts w:hint="cs"/>
          <w:rtl/>
        </w:rPr>
        <w:t>בר, או על גג האוטובוס א</w:t>
      </w:r>
      <w:r>
        <w:rPr>
          <w:rStyle w:val="default"/>
          <w:rtl/>
        </w:rPr>
        <w:t xml:space="preserve">ם </w:t>
      </w:r>
      <w:r>
        <w:rPr>
          <w:rStyle w:val="default"/>
          <w:rFonts w:hint="cs"/>
          <w:rtl/>
        </w:rPr>
        <w:t>הותקן לשם כך.</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נהג והכרטיסן רשאים לסרב להכניס עגלת ילדים לאוטובוס בגלל צפיפות הנוסעים בו, או משום שאין בו רחבה מתאימה.</w:t>
      </w:r>
    </w:p>
    <w:p w:rsidR="00765B69" w:rsidRDefault="00765B69" w:rsidP="00B86835">
      <w:pPr>
        <w:pStyle w:val="P00"/>
        <w:spacing w:before="72"/>
        <w:ind w:left="0" w:right="1134"/>
        <w:rPr>
          <w:rStyle w:val="default"/>
          <w:rtl/>
        </w:rPr>
      </w:pPr>
      <w:bookmarkStart w:id="806" w:name="Seif639"/>
      <w:bookmarkEnd w:id="806"/>
      <w:r>
        <w:rPr>
          <w:lang w:val="he-IL"/>
        </w:rPr>
        <w:pict>
          <v:rect id="_x0000_s5500" style="position:absolute;left:0;text-align:left;margin-left:464.5pt;margin-top:8.05pt;width:75.05pt;height:15.35pt;z-index:251888128" o:allowincell="f" filled="f" stroked="f" strokecolor="lime" strokeweight=".25pt">
            <v:textbox style="mso-next-textbox:#_x0000_s5500" inset="0,0,0,0">
              <w:txbxContent>
                <w:p w:rsidR="00E20767" w:rsidRDefault="00E20767">
                  <w:pPr>
                    <w:spacing w:line="160" w:lineRule="exact"/>
                    <w:jc w:val="left"/>
                    <w:rPr>
                      <w:rFonts w:cs="Miriam"/>
                      <w:noProof/>
                      <w:sz w:val="18"/>
                      <w:szCs w:val="18"/>
                      <w:rtl/>
                    </w:rPr>
                  </w:pPr>
                  <w:r>
                    <w:rPr>
                      <w:rFonts w:cs="Miriam"/>
                      <w:sz w:val="18"/>
                      <w:szCs w:val="18"/>
                      <w:rtl/>
                    </w:rPr>
                    <w:t>כס</w:t>
                  </w:r>
                  <w:r>
                    <w:rPr>
                      <w:rFonts w:cs="Miriam" w:hint="cs"/>
                      <w:sz w:val="18"/>
                      <w:szCs w:val="18"/>
                      <w:rtl/>
                    </w:rPr>
                    <w:t>אות נוספים</w:t>
                  </w:r>
                </w:p>
              </w:txbxContent>
            </v:textbox>
            <w10:anchorlock/>
          </v:rect>
        </w:pict>
      </w:r>
      <w:r>
        <w:rPr>
          <w:rStyle w:val="big-number"/>
          <w:rFonts w:cs="Miriam"/>
          <w:rtl/>
        </w:rPr>
        <w:t>465.</w:t>
      </w:r>
      <w:r>
        <w:rPr>
          <w:rStyle w:val="big-number"/>
          <w:rFonts w:cs="Miriam"/>
          <w:rtl/>
        </w:rPr>
        <w:tab/>
      </w:r>
      <w:r>
        <w:rPr>
          <w:rStyle w:val="default"/>
          <w:rtl/>
        </w:rPr>
        <w:t>לא</w:t>
      </w:r>
      <w:r>
        <w:rPr>
          <w:rStyle w:val="default"/>
          <w:rFonts w:hint="cs"/>
          <w:rtl/>
        </w:rPr>
        <w:t xml:space="preserve"> יסיע נהג ביודעין באוטובוס ולא ירשו הנהג והכרטיסן להכניס לאוטובוס כסאות נוסף למושבי</w:t>
      </w:r>
      <w:r>
        <w:rPr>
          <w:rStyle w:val="default"/>
          <w:rtl/>
        </w:rPr>
        <w:t>ם</w:t>
      </w:r>
      <w:r>
        <w:rPr>
          <w:rStyle w:val="default"/>
          <w:rFonts w:hint="cs"/>
          <w:rtl/>
        </w:rPr>
        <w:t xml:space="preserve"> הקבועים.</w:t>
      </w:r>
    </w:p>
    <w:p w:rsidR="00765B69" w:rsidRDefault="00765B69" w:rsidP="00B86835">
      <w:pPr>
        <w:pStyle w:val="P00"/>
        <w:spacing w:before="72"/>
        <w:ind w:left="0" w:right="1134"/>
        <w:rPr>
          <w:rStyle w:val="default"/>
          <w:rtl/>
        </w:rPr>
      </w:pPr>
      <w:bookmarkStart w:id="807" w:name="Seif640"/>
      <w:bookmarkEnd w:id="807"/>
      <w:r>
        <w:rPr>
          <w:lang w:val="he-IL"/>
        </w:rPr>
        <w:pict>
          <v:rect id="_x0000_s5501" style="position:absolute;left:0;text-align:left;margin-left:464.5pt;margin-top:8.05pt;width:75.05pt;height:16pt;z-index:251889152" o:allowincell="f" filled="f" stroked="f" strokecolor="lime" strokeweight=".25pt">
            <v:textbox style="mso-next-textbox:#_x0000_s5501" inset="0,0,0,0">
              <w:txbxContent>
                <w:p w:rsidR="00E20767" w:rsidRDefault="00E20767">
                  <w:pPr>
                    <w:spacing w:line="160" w:lineRule="exact"/>
                    <w:jc w:val="left"/>
                    <w:rPr>
                      <w:rFonts w:cs="Miriam"/>
                      <w:noProof/>
                      <w:sz w:val="18"/>
                      <w:szCs w:val="18"/>
                      <w:rtl/>
                    </w:rPr>
                  </w:pPr>
                  <w:r>
                    <w:rPr>
                      <w:rFonts w:cs="Miriam"/>
                      <w:sz w:val="18"/>
                      <w:szCs w:val="18"/>
                      <w:rtl/>
                    </w:rPr>
                    <w:t>נש</w:t>
                  </w:r>
                  <w:r>
                    <w:rPr>
                      <w:rFonts w:cs="Miriam" w:hint="cs"/>
                      <w:sz w:val="18"/>
                      <w:szCs w:val="18"/>
                      <w:rtl/>
                    </w:rPr>
                    <w:t xml:space="preserve">ק טעון </w:t>
                  </w:r>
                  <w:r>
                    <w:rPr>
                      <w:rFonts w:cs="Miriam"/>
                      <w:sz w:val="18"/>
                      <w:szCs w:val="18"/>
                      <w:rtl/>
                    </w:rPr>
                    <w:t>וח</w:t>
                  </w:r>
                  <w:r>
                    <w:rPr>
                      <w:rFonts w:cs="Miriam" w:hint="cs"/>
                      <w:sz w:val="18"/>
                      <w:szCs w:val="18"/>
                      <w:rtl/>
                    </w:rPr>
                    <w:t>מרי נפץ</w:t>
                  </w:r>
                </w:p>
              </w:txbxContent>
            </v:textbox>
            <w10:anchorlock/>
          </v:rect>
        </w:pict>
      </w:r>
      <w:r>
        <w:rPr>
          <w:rStyle w:val="big-number"/>
          <w:rFonts w:cs="Miriam"/>
          <w:rtl/>
        </w:rPr>
        <w:t>466.</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יסיע נהג ביודעי</w:t>
      </w:r>
      <w:r>
        <w:rPr>
          <w:rStyle w:val="default"/>
          <w:rtl/>
        </w:rPr>
        <w:t xml:space="preserve">ן </w:t>
      </w:r>
      <w:r>
        <w:rPr>
          <w:rStyle w:val="default"/>
          <w:rFonts w:hint="cs"/>
          <w:rtl/>
        </w:rPr>
        <w:t>באוטובוס אדם הנושא נשק טעון, אלא אם אותו אדם נמצא בתפקיד רשמי המחייב נשיאת נשק טעון, ולא ירשו הנהג והכרטיסן ביודעין לאדם כאמור להיכנס לאוטובוס.</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יוביל נהג ביודעין באוטובוס חמרי נפץ, דלק או חומר מתלקח אחר, ולא ירשו הנהג והכרטיסן ביודעין להכניס לאוט</w:t>
      </w:r>
      <w:r>
        <w:rPr>
          <w:rStyle w:val="default"/>
          <w:rtl/>
        </w:rPr>
        <w:t>וב</w:t>
      </w:r>
      <w:r>
        <w:rPr>
          <w:rStyle w:val="default"/>
          <w:rFonts w:hint="cs"/>
          <w:rtl/>
        </w:rPr>
        <w:t>וס דברים כאמור.</w:t>
      </w:r>
    </w:p>
    <w:p w:rsidR="00765B69" w:rsidRDefault="00765B69">
      <w:pPr>
        <w:pStyle w:val="page"/>
        <w:widowControl/>
        <w:ind w:right="1134"/>
        <w:rPr>
          <w:rFonts w:cs="David"/>
          <w:position w:val="0"/>
          <w:sz w:val="22"/>
          <w:rtl/>
        </w:rPr>
      </w:pPr>
      <w:r>
        <w:rPr>
          <w:rFonts w:cs="David"/>
          <w:position w:val="0"/>
          <w:sz w:val="22"/>
          <w:rtl/>
        </w:rPr>
        <w:t xml:space="preserve"> </w:t>
      </w:r>
    </w:p>
    <w:p w:rsidR="00765B69" w:rsidRDefault="00765B69">
      <w:pPr>
        <w:pStyle w:val="P00"/>
        <w:spacing w:before="72"/>
        <w:ind w:left="0" w:right="1134"/>
        <w:rPr>
          <w:rStyle w:val="default"/>
          <w:rFonts w:hint="cs"/>
          <w:rtl/>
        </w:rPr>
      </w:pPr>
      <w:r>
        <w:rPr>
          <w:lang w:val="he-IL"/>
        </w:rPr>
        <w:pict>
          <v:rect id="_x0000_s5249" style="position:absolute;left:0;text-align:left;margin-left:464.5pt;margin-top:8.05pt;width:75.05pt;height:16pt;z-index:251650560" o:allowincell="f" filled="f" stroked="f" strokecolor="lime" strokeweight=".25pt">
            <v:textbox style="mso-next-textbox:#_x0000_s524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מ"ח-</w:t>
                  </w:r>
                  <w:r>
                    <w:rPr>
                      <w:rFonts w:cs="Miriam"/>
                      <w:sz w:val="18"/>
                      <w:szCs w:val="18"/>
                      <w:rtl/>
                    </w:rPr>
                    <w:t>1987</w:t>
                  </w:r>
                </w:p>
              </w:txbxContent>
            </v:textbox>
            <w10:anchorlock/>
          </v:rect>
        </w:pict>
      </w:r>
      <w:r>
        <w:rPr>
          <w:rFonts w:cs="FrankRuehl"/>
          <w:sz w:val="26"/>
          <w:rtl/>
        </w:rPr>
        <w:tab/>
      </w:r>
      <w:r>
        <w:rPr>
          <w:rStyle w:val="default"/>
          <w:rtl/>
        </w:rPr>
        <w:t>(ג</w:t>
      </w:r>
      <w:r>
        <w:rPr>
          <w:rStyle w:val="default"/>
          <w:rFonts w:hint="cs"/>
          <w:rtl/>
        </w:rPr>
        <w:t>)</w:t>
      </w:r>
      <w:r>
        <w:rPr>
          <w:rStyle w:val="default"/>
          <w:rtl/>
        </w:rPr>
        <w:tab/>
        <w:t>ע</w:t>
      </w:r>
      <w:r>
        <w:rPr>
          <w:rStyle w:val="default"/>
          <w:rFonts w:hint="cs"/>
          <w:rtl/>
        </w:rPr>
        <w:t xml:space="preserve">ל אף האמור בתקנת משנה (ב) רשאי הנהג, בנסיעה לפי רשיון סיור באוטובוס, להוביל לא יותר משני בלוני גז פחמי שמשקל כל אחד מהם לא יעלה על 12 ק"ג ובלבד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אם הם מובלים על גג האוטובוס -</w:t>
      </w:r>
      <w:r>
        <w:rPr>
          <w:rStyle w:val="default"/>
          <w:rtl/>
        </w:rPr>
        <w:t xml:space="preserve"> </w:t>
      </w:r>
      <w:r>
        <w:rPr>
          <w:rStyle w:val="default"/>
          <w:rFonts w:hint="cs"/>
          <w:rtl/>
        </w:rPr>
        <w:t>יהי</w:t>
      </w:r>
      <w:r>
        <w:rPr>
          <w:rStyle w:val="default"/>
          <w:rtl/>
        </w:rPr>
        <w:t xml:space="preserve">ו </w:t>
      </w:r>
      <w:r>
        <w:rPr>
          <w:rStyle w:val="default"/>
          <w:rFonts w:hint="cs"/>
          <w:rtl/>
        </w:rPr>
        <w:t>קשורים היטב ומכוסים בכיסוי מאוורר;</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ש</w:t>
      </w:r>
      <w:r>
        <w:rPr>
          <w:rStyle w:val="default"/>
          <w:rFonts w:hint="cs"/>
          <w:rtl/>
        </w:rPr>
        <w:t>אם הם מובלים בתא המטען -</w:t>
      </w:r>
      <w:r>
        <w:rPr>
          <w:rStyle w:val="default"/>
          <w:rtl/>
        </w:rPr>
        <w:t xml:space="preserve"> </w:t>
      </w:r>
      <w:r>
        <w:rPr>
          <w:rStyle w:val="default"/>
          <w:rFonts w:hint="cs"/>
          <w:rtl/>
        </w:rPr>
        <w:t>יונחו בתא מטען נפרד, מוגן ומאוורר.</w:t>
      </w:r>
    </w:p>
    <w:p w:rsidR="00765B69" w:rsidRDefault="00765B69">
      <w:pPr>
        <w:pStyle w:val="medium2-header"/>
        <w:keepLines w:val="0"/>
        <w:spacing w:before="72"/>
        <w:ind w:left="0" w:right="1134"/>
        <w:rPr>
          <w:rFonts w:cs="FrankRuehl"/>
          <w:noProof/>
          <w:rtl/>
        </w:rPr>
      </w:pPr>
      <w:bookmarkStart w:id="808" w:name="med24"/>
      <w:bookmarkEnd w:id="808"/>
      <w:r>
        <w:rPr>
          <w:rFonts w:cs="FrankRuehl"/>
          <w:noProof/>
          <w:rtl/>
        </w:rPr>
        <w:t>פר</w:t>
      </w:r>
      <w:r>
        <w:rPr>
          <w:rFonts w:cs="FrankRuehl" w:hint="cs"/>
          <w:noProof/>
          <w:rtl/>
        </w:rPr>
        <w:t>ק שביעי: הוראות מיוחדות בדבר מבנה האוטובוסים וציודם</w:t>
      </w:r>
    </w:p>
    <w:p w:rsidR="00765B69" w:rsidRDefault="00765B69" w:rsidP="00B86835">
      <w:pPr>
        <w:pStyle w:val="P00"/>
        <w:spacing w:before="72"/>
        <w:ind w:left="0" w:right="1134"/>
        <w:rPr>
          <w:rStyle w:val="default"/>
          <w:rtl/>
        </w:rPr>
      </w:pPr>
      <w:bookmarkStart w:id="809" w:name="Seif533"/>
      <w:bookmarkEnd w:id="809"/>
      <w:r>
        <w:rPr>
          <w:lang w:val="he-IL"/>
        </w:rPr>
        <w:pict>
          <v:rect id="_x0000_s5250" style="position:absolute;left:0;text-align:left;margin-left:464.5pt;margin-top:8.05pt;width:75.05pt;height:18.5pt;z-index:251651584" o:allowincell="f" filled="f" stroked="f" strokecolor="lime" strokeweight=".25pt">
            <v:textbox style="mso-next-textbox:#_x0000_s5250" inset="0,0,0,0">
              <w:txbxContent>
                <w:p w:rsidR="00E20767" w:rsidRDefault="00E20767">
                  <w:pPr>
                    <w:spacing w:line="160" w:lineRule="exact"/>
                    <w:jc w:val="left"/>
                    <w:rPr>
                      <w:rFonts w:cs="Miriam"/>
                      <w:noProof/>
                      <w:sz w:val="18"/>
                      <w:szCs w:val="18"/>
                      <w:rtl/>
                    </w:rPr>
                  </w:pPr>
                  <w:r>
                    <w:rPr>
                      <w:rFonts w:cs="Miriam"/>
                      <w:sz w:val="18"/>
                      <w:szCs w:val="18"/>
                      <w:rtl/>
                    </w:rPr>
                    <w:t>גו</w:t>
                  </w:r>
                  <w:r>
                    <w:rPr>
                      <w:rFonts w:cs="Miriam" w:hint="cs"/>
                      <w:sz w:val="18"/>
                      <w:szCs w:val="18"/>
                      <w:rtl/>
                    </w:rPr>
                    <w:t>בה פנים</w:t>
                  </w:r>
                </w:p>
              </w:txbxContent>
            </v:textbox>
            <w10:anchorlock/>
          </v:rect>
        </w:pict>
      </w:r>
      <w:r>
        <w:rPr>
          <w:rStyle w:val="big-number"/>
          <w:rFonts w:cs="Miriam"/>
          <w:rtl/>
        </w:rPr>
        <w:t>467.</w:t>
      </w:r>
      <w:r>
        <w:rPr>
          <w:rStyle w:val="big-number"/>
          <w:rFonts w:cs="Miriam"/>
          <w:rtl/>
        </w:rPr>
        <w:tab/>
      </w:r>
      <w:r>
        <w:rPr>
          <w:rStyle w:val="default"/>
          <w:rtl/>
        </w:rPr>
        <w:t>(א</w:t>
      </w:r>
      <w:r>
        <w:rPr>
          <w:rStyle w:val="default"/>
          <w:rFonts w:hint="cs"/>
          <w:rtl/>
        </w:rPr>
        <w:t>)</w:t>
      </w:r>
      <w:r>
        <w:rPr>
          <w:rStyle w:val="default"/>
          <w:rtl/>
        </w:rPr>
        <w:tab/>
        <w:t>ג</w:t>
      </w:r>
      <w:r>
        <w:rPr>
          <w:rStyle w:val="default"/>
          <w:rFonts w:hint="cs"/>
          <w:rtl/>
        </w:rPr>
        <w:t>ובה-פנים של האוטובוס, היינו הגובה מנקודה שברצפת המעבר עד לנקודה הנמוכה ביותר של התקרה מעל</w:t>
      </w:r>
      <w:r>
        <w:rPr>
          <w:rStyle w:val="default"/>
          <w:rtl/>
        </w:rPr>
        <w:t>יו</w:t>
      </w:r>
      <w:r>
        <w:rPr>
          <w:rStyle w:val="default"/>
          <w:rFonts w:hint="cs"/>
          <w:rtl/>
        </w:rPr>
        <w:t>, לרבות כל בליטה שבה, לא יפחת מ-180 ס"מ.</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אוטובוס שיש בו פחות מ-22 מקומות ישיבה, רשאית רשות הרישוי להתיר גובה-פנים פחות מן האמור בתקנת משנה (א).</w:t>
      </w:r>
    </w:p>
    <w:p w:rsidR="00765B69" w:rsidRDefault="00765B69" w:rsidP="00B86835">
      <w:pPr>
        <w:pStyle w:val="P00"/>
        <w:spacing w:before="72"/>
        <w:ind w:left="0" w:right="1134"/>
        <w:rPr>
          <w:rStyle w:val="default"/>
          <w:rtl/>
        </w:rPr>
      </w:pPr>
      <w:bookmarkStart w:id="810" w:name="Seif534"/>
      <w:bookmarkEnd w:id="810"/>
      <w:r>
        <w:rPr>
          <w:lang w:val="he-IL"/>
        </w:rPr>
        <w:pict>
          <v:rect id="_x0000_s5251" style="position:absolute;left:0;text-align:left;margin-left:464.5pt;margin-top:8.05pt;width:75.05pt;height:11.95pt;z-index:251652608" o:allowincell="f" filled="f" stroked="f" strokecolor="lime" strokeweight=".25pt">
            <v:textbox style="mso-next-textbox:#_x0000_s5251" inset="0,0,0,0">
              <w:txbxContent>
                <w:p w:rsidR="00E20767" w:rsidRDefault="00E20767">
                  <w:pPr>
                    <w:spacing w:line="160" w:lineRule="exact"/>
                    <w:jc w:val="left"/>
                    <w:rPr>
                      <w:rFonts w:cs="Miriam"/>
                      <w:noProof/>
                      <w:sz w:val="18"/>
                      <w:szCs w:val="18"/>
                      <w:rtl/>
                    </w:rPr>
                  </w:pPr>
                  <w:r>
                    <w:rPr>
                      <w:rFonts w:cs="Miriam"/>
                      <w:sz w:val="18"/>
                      <w:szCs w:val="18"/>
                      <w:rtl/>
                    </w:rPr>
                    <w:t>מי</w:t>
                  </w:r>
                  <w:r>
                    <w:rPr>
                      <w:rFonts w:cs="Miriam" w:hint="cs"/>
                      <w:sz w:val="18"/>
                      <w:szCs w:val="18"/>
                      <w:rtl/>
                    </w:rPr>
                    <w:t>רוו</w:t>
                  </w:r>
                  <w:r>
                    <w:rPr>
                      <w:rFonts w:cs="Miriam"/>
                      <w:sz w:val="18"/>
                      <w:szCs w:val="18"/>
                      <w:rtl/>
                    </w:rPr>
                    <w:t>ח</w:t>
                  </w:r>
                  <w:r>
                    <w:rPr>
                      <w:rFonts w:cs="Miriam" w:hint="cs"/>
                      <w:sz w:val="18"/>
                      <w:szCs w:val="18"/>
                      <w:rtl/>
                    </w:rPr>
                    <w:t xml:space="preserve"> תחתי</w:t>
                  </w:r>
                </w:p>
              </w:txbxContent>
            </v:textbox>
            <w10:anchorlock/>
          </v:rect>
        </w:pict>
      </w:r>
      <w:r>
        <w:rPr>
          <w:rStyle w:val="big-number"/>
          <w:rFonts w:cs="Miriam"/>
          <w:rtl/>
        </w:rPr>
        <w:t>468.</w:t>
      </w:r>
      <w:r>
        <w:rPr>
          <w:rStyle w:val="big-number"/>
          <w:rFonts w:cs="Miriam"/>
          <w:rtl/>
        </w:rPr>
        <w:tab/>
      </w:r>
      <w:r>
        <w:rPr>
          <w:rStyle w:val="default"/>
          <w:rtl/>
        </w:rPr>
        <w:t>המ</w:t>
      </w:r>
      <w:r>
        <w:rPr>
          <w:rStyle w:val="default"/>
          <w:rFonts w:hint="cs"/>
          <w:rtl/>
        </w:rPr>
        <w:t>ירווח התחתי באוטובוס, היינו הגובה מן הקרקע עד לנקודה באוטובוס הקרובה ביותר לקרקע למעט המדרגות, י</w:t>
      </w:r>
      <w:r>
        <w:rPr>
          <w:rStyle w:val="default"/>
          <w:rtl/>
        </w:rPr>
        <w:t>הי</w:t>
      </w:r>
      <w:r>
        <w:rPr>
          <w:rStyle w:val="default"/>
          <w:rFonts w:hint="cs"/>
          <w:rtl/>
        </w:rPr>
        <w:t>ה 20 ס"מ לפחות.</w:t>
      </w:r>
    </w:p>
    <w:p w:rsidR="00765B69" w:rsidRDefault="00765B69" w:rsidP="00B86835">
      <w:pPr>
        <w:pStyle w:val="P00"/>
        <w:spacing w:before="72"/>
        <w:ind w:left="0" w:right="1134"/>
        <w:rPr>
          <w:rStyle w:val="default"/>
          <w:rtl/>
        </w:rPr>
      </w:pPr>
      <w:bookmarkStart w:id="811" w:name="Seif535"/>
      <w:bookmarkEnd w:id="811"/>
      <w:r>
        <w:rPr>
          <w:lang w:val="he-IL"/>
        </w:rPr>
        <w:pict>
          <v:rect id="_x0000_s5252" style="position:absolute;left:0;text-align:left;margin-left:464.5pt;margin-top:8.05pt;width:75.05pt;height:18.25pt;z-index:251653632" o:allowincell="f" filled="f" stroked="f" strokecolor="lime" strokeweight=".25pt">
            <v:textbox style="mso-next-textbox:#_x0000_s5252" inset="0,0,0,0">
              <w:txbxContent>
                <w:p w:rsidR="00E20767" w:rsidRDefault="00E20767">
                  <w:pPr>
                    <w:spacing w:line="160" w:lineRule="exact"/>
                    <w:jc w:val="left"/>
                    <w:rPr>
                      <w:rFonts w:cs="Miriam"/>
                      <w:noProof/>
                      <w:sz w:val="18"/>
                      <w:szCs w:val="18"/>
                      <w:rtl/>
                    </w:rPr>
                  </w:pPr>
                  <w:r>
                    <w:rPr>
                      <w:rFonts w:cs="Miriam"/>
                      <w:sz w:val="18"/>
                      <w:szCs w:val="18"/>
                      <w:rtl/>
                    </w:rPr>
                    <w:t>פת</w:t>
                  </w:r>
                  <w:r>
                    <w:rPr>
                      <w:rFonts w:cs="Miriam" w:hint="cs"/>
                      <w:sz w:val="18"/>
                      <w:szCs w:val="18"/>
                      <w:rtl/>
                    </w:rPr>
                    <w:t>חים</w:t>
                  </w:r>
                </w:p>
              </w:txbxContent>
            </v:textbox>
            <w10:anchorlock/>
          </v:rect>
        </w:pict>
      </w:r>
      <w:r>
        <w:rPr>
          <w:rStyle w:val="big-number"/>
          <w:rFonts w:cs="Miriam"/>
          <w:rtl/>
        </w:rPr>
        <w:t>469.</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אוטובוס, בדפנו הימנית, יהיו לפחות שני פתחים לכניסה וליציאה, אחד בחלק הקדמי ואחד במרכז או בחלק האחורי. רחבו</w:t>
      </w:r>
      <w:r>
        <w:rPr>
          <w:rStyle w:val="default"/>
          <w:rtl/>
        </w:rPr>
        <w:t xml:space="preserve"> </w:t>
      </w:r>
      <w:r>
        <w:rPr>
          <w:rStyle w:val="default"/>
          <w:rFonts w:hint="cs"/>
          <w:rtl/>
        </w:rPr>
        <w:t>של כל פתח כשדלתותיו פתוחות, יהיה 60 ס"מ לפחות.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אוטובוס שהותר להסיע בו בישיבה לא יותר מ-25 אנשים, רשאית רשות הרישוי</w:t>
      </w:r>
      <w:r>
        <w:rPr>
          <w:rStyle w:val="default"/>
          <w:rtl/>
        </w:rPr>
        <w:t xml:space="preserve"> ל</w:t>
      </w:r>
      <w:r>
        <w:rPr>
          <w:rStyle w:val="default"/>
          <w:rFonts w:hint="cs"/>
          <w:rtl/>
        </w:rPr>
        <w:t>התיר שיהא בו פתח אחד בלבד.</w:t>
      </w:r>
    </w:p>
    <w:p w:rsidR="00765B69" w:rsidRDefault="00765B69">
      <w:pPr>
        <w:pStyle w:val="P00"/>
        <w:spacing w:before="72"/>
        <w:ind w:left="0" w:right="1134"/>
        <w:rPr>
          <w:rStyle w:val="default"/>
          <w:rFonts w:hint="cs"/>
          <w:rtl/>
        </w:rPr>
      </w:pPr>
      <w:r>
        <w:rPr>
          <w:lang w:val="he-IL"/>
        </w:rPr>
        <w:pict>
          <v:rect id="_x0000_s5253" style="position:absolute;left:0;text-align:left;margin-left:464.5pt;margin-top:8.05pt;width:75.05pt;height:8pt;z-index:251654656" o:allowincell="f" filled="f" stroked="f" strokecolor="lime" strokeweight=".25pt">
            <v:textbox style="mso-next-textbox:#_x0000_s525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תשכ"ח-</w:t>
                  </w:r>
                  <w:r>
                    <w:rPr>
                      <w:rFonts w:cs="Miriam"/>
                      <w:sz w:val="18"/>
                      <w:szCs w:val="18"/>
                      <w:rtl/>
                    </w:rPr>
                    <w:t>1967</w:t>
                  </w:r>
                </w:p>
              </w:txbxContent>
            </v:textbox>
            <w10:anchorlock/>
          </v:rect>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מדרגה התחתונה לכניסה לאוטובוס תהיה לפחות 20 ס"מ ולא יותר מ-30 ס"מ מעל פני הקרקע.</w:t>
      </w:r>
    </w:p>
    <w:p w:rsidR="00765B69" w:rsidRDefault="00765B69" w:rsidP="00B020F5">
      <w:pPr>
        <w:pStyle w:val="P00"/>
        <w:spacing w:before="72"/>
        <w:ind w:left="0" w:right="1134"/>
        <w:rPr>
          <w:rStyle w:val="default"/>
          <w:rtl/>
        </w:rPr>
      </w:pPr>
      <w:bookmarkStart w:id="812" w:name="Seif536"/>
      <w:bookmarkEnd w:id="812"/>
      <w:r>
        <w:rPr>
          <w:lang w:val="he-IL"/>
        </w:rPr>
        <w:pict>
          <v:rect id="_x0000_s5254" style="position:absolute;left:0;text-align:left;margin-left:464.5pt;margin-top:8.05pt;width:75.05pt;height:24pt;z-index:251655680" o:allowincell="f" filled="f" stroked="f" strokecolor="lime" strokeweight=".25pt">
            <v:textbox style="mso-next-textbox:#_x0000_s5254" inset="0,0,0,0">
              <w:txbxContent>
                <w:p w:rsidR="00E20767" w:rsidRDefault="00E20767">
                  <w:pPr>
                    <w:spacing w:line="160" w:lineRule="exact"/>
                    <w:jc w:val="left"/>
                    <w:rPr>
                      <w:rFonts w:cs="Miriam"/>
                      <w:noProof/>
                      <w:sz w:val="18"/>
                      <w:szCs w:val="18"/>
                      <w:rtl/>
                    </w:rPr>
                  </w:pPr>
                  <w:r>
                    <w:rPr>
                      <w:rFonts w:cs="Miriam"/>
                      <w:sz w:val="18"/>
                      <w:szCs w:val="18"/>
                      <w:rtl/>
                    </w:rPr>
                    <w:t>מצ</w:t>
                  </w:r>
                  <w:r>
                    <w:rPr>
                      <w:rFonts w:cs="Miriam" w:hint="cs"/>
                      <w:sz w:val="18"/>
                      <w:szCs w:val="18"/>
                      <w:rtl/>
                    </w:rPr>
                    <w:t xml:space="preserve">ב הפתחים </w:t>
                  </w:r>
                  <w:r>
                    <w:rPr>
                      <w:rFonts w:cs="Miriam"/>
                      <w:sz w:val="18"/>
                      <w:szCs w:val="18"/>
                      <w:rtl/>
                    </w:rPr>
                    <w:t>הד</w:t>
                  </w:r>
                  <w:r>
                    <w:rPr>
                      <w:rFonts w:cs="Miriam" w:hint="cs"/>
                      <w:sz w:val="18"/>
                      <w:szCs w:val="18"/>
                      <w:rtl/>
                    </w:rPr>
                    <w:t xml:space="preserve">לתות </w:t>
                  </w:r>
                  <w:r>
                    <w:rPr>
                      <w:rFonts w:cs="Miriam"/>
                      <w:sz w:val="18"/>
                      <w:szCs w:val="18"/>
                      <w:rtl/>
                    </w:rPr>
                    <w:t>וה</w:t>
                  </w:r>
                  <w:r>
                    <w:rPr>
                      <w:rFonts w:cs="Miriam" w:hint="cs"/>
                      <w:sz w:val="18"/>
                      <w:szCs w:val="18"/>
                      <w:rtl/>
                    </w:rPr>
                    <w:t>מדרגות</w:t>
                  </w:r>
                </w:p>
              </w:txbxContent>
            </v:textbox>
            <w10:anchorlock/>
          </v:rect>
        </w:pict>
      </w:r>
      <w:r>
        <w:rPr>
          <w:rStyle w:val="big-number"/>
          <w:rFonts w:cs="Miriam"/>
          <w:rtl/>
        </w:rPr>
        <w:t>470.</w:t>
      </w:r>
      <w:r>
        <w:rPr>
          <w:rStyle w:val="big-number"/>
          <w:rFonts w:cs="Miriam"/>
          <w:rtl/>
        </w:rPr>
        <w:tab/>
      </w:r>
      <w:r>
        <w:rPr>
          <w:rStyle w:val="default"/>
          <w:rtl/>
        </w:rPr>
        <w:t>הפ</w:t>
      </w:r>
      <w:r>
        <w:rPr>
          <w:rStyle w:val="default"/>
          <w:rFonts w:hint="cs"/>
          <w:rtl/>
        </w:rPr>
        <w:t>ת</w:t>
      </w:r>
      <w:r w:rsidR="00B020F5">
        <w:rPr>
          <w:rStyle w:val="default"/>
          <w:rFonts w:hint="cs"/>
          <w:rtl/>
        </w:rPr>
        <w:t>ח</w:t>
      </w:r>
      <w:r>
        <w:rPr>
          <w:rStyle w:val="default"/>
          <w:rFonts w:hint="cs"/>
          <w:rtl/>
        </w:rPr>
        <w:t>ים באוטובוס וכל חלק מהם וכן הדלתות והמדרגות, יותקנו ויהיו בכל עת במצב שיאפשרו כניסה ויציאה בקלות, ללא גרם נזק או פגיעה לנוסע.</w:t>
      </w:r>
    </w:p>
    <w:p w:rsidR="00765B69" w:rsidRDefault="00765B69" w:rsidP="00B86835">
      <w:pPr>
        <w:pStyle w:val="P00"/>
        <w:spacing w:before="72"/>
        <w:ind w:left="0" w:right="1134"/>
        <w:rPr>
          <w:rStyle w:val="default"/>
          <w:rtl/>
        </w:rPr>
      </w:pPr>
      <w:bookmarkStart w:id="813" w:name="Seif537"/>
      <w:bookmarkEnd w:id="813"/>
      <w:r>
        <w:rPr>
          <w:lang w:val="he-IL"/>
        </w:rPr>
        <w:pict>
          <v:rect id="_x0000_s5255" style="position:absolute;left:0;text-align:left;margin-left:464.5pt;margin-top:8.05pt;width:75.05pt;height:16pt;z-index:251656704" o:allowincell="f" filled="f" stroked="f" strokecolor="lime" strokeweight=".25pt">
            <v:textbox style="mso-next-textbox:#_x0000_s5255" inset="0,0,0,0">
              <w:txbxContent>
                <w:p w:rsidR="00E20767" w:rsidRDefault="00E20767">
                  <w:pPr>
                    <w:spacing w:line="160" w:lineRule="exact"/>
                    <w:jc w:val="left"/>
                    <w:rPr>
                      <w:rFonts w:cs="Miriam"/>
                      <w:noProof/>
                      <w:sz w:val="18"/>
                      <w:szCs w:val="18"/>
                      <w:rtl/>
                    </w:rPr>
                  </w:pPr>
                  <w:r>
                    <w:rPr>
                      <w:rFonts w:cs="Miriam"/>
                      <w:sz w:val="18"/>
                      <w:szCs w:val="18"/>
                      <w:rtl/>
                    </w:rPr>
                    <w:t>נו</w:t>
                  </w:r>
                  <w:r>
                    <w:rPr>
                      <w:rFonts w:cs="Miriam" w:hint="cs"/>
                      <w:sz w:val="18"/>
                      <w:szCs w:val="18"/>
                      <w:rtl/>
                    </w:rPr>
                    <w:t xml:space="preserve">רות אזהרה </w:t>
                  </w:r>
                  <w:r>
                    <w:rPr>
                      <w:rFonts w:cs="Miriam"/>
                      <w:sz w:val="18"/>
                      <w:szCs w:val="18"/>
                      <w:rtl/>
                    </w:rPr>
                    <w:t>לד</w:t>
                  </w:r>
                  <w:r>
                    <w:rPr>
                      <w:rFonts w:cs="Miriam" w:hint="cs"/>
                      <w:sz w:val="18"/>
                      <w:szCs w:val="18"/>
                      <w:rtl/>
                    </w:rPr>
                    <w:t>לתות</w:t>
                  </w:r>
                </w:p>
              </w:txbxContent>
            </v:textbox>
            <w10:anchorlock/>
          </v:rect>
        </w:pict>
      </w:r>
      <w:r>
        <w:rPr>
          <w:rStyle w:val="big-number"/>
          <w:rFonts w:cs="Miriam"/>
          <w:rtl/>
        </w:rPr>
        <w:t>471.</w:t>
      </w:r>
      <w:r>
        <w:rPr>
          <w:rStyle w:val="big-number"/>
          <w:rFonts w:cs="Miriam"/>
          <w:rtl/>
        </w:rPr>
        <w:tab/>
      </w:r>
      <w:r>
        <w:rPr>
          <w:rStyle w:val="default"/>
          <w:rtl/>
        </w:rPr>
        <w:t>לפ</w:t>
      </w:r>
      <w:r>
        <w:rPr>
          <w:rStyle w:val="default"/>
          <w:rFonts w:hint="cs"/>
          <w:rtl/>
        </w:rPr>
        <w:t xml:space="preserve">ני מושב הנהג באוטובוס תותקן במקום הנראה לעיניו, נורית אשר תאיר </w:t>
      </w:r>
      <w:r>
        <w:rPr>
          <w:rStyle w:val="default"/>
          <w:rtl/>
        </w:rPr>
        <w:t>ב</w:t>
      </w:r>
      <w:r>
        <w:rPr>
          <w:rStyle w:val="default"/>
          <w:rFonts w:hint="cs"/>
          <w:rtl/>
        </w:rPr>
        <w:t>אור אדום כל זמן שדלתות האוטובוס אינן סגורות.</w:t>
      </w:r>
    </w:p>
    <w:p w:rsidR="00765B69" w:rsidRDefault="00765B69" w:rsidP="00B86835">
      <w:pPr>
        <w:pStyle w:val="P00"/>
        <w:spacing w:before="72"/>
        <w:ind w:left="0" w:right="1134"/>
        <w:rPr>
          <w:rStyle w:val="default"/>
          <w:rtl/>
        </w:rPr>
      </w:pPr>
      <w:bookmarkStart w:id="814" w:name="Seif538"/>
      <w:bookmarkEnd w:id="814"/>
      <w:r>
        <w:rPr>
          <w:lang w:val="he-IL"/>
        </w:rPr>
        <w:pict>
          <v:rect id="_x0000_s5256" style="position:absolute;left:0;text-align:left;margin-left:464.5pt;margin-top:8.05pt;width:75.05pt;height:16pt;z-index:251657728" o:allowincell="f" filled="f" stroked="f" strokecolor="lime" strokeweight=".25pt">
            <v:textbox style="mso-next-textbox:#_x0000_s5256" inset="0,0,0,0">
              <w:txbxContent>
                <w:p w:rsidR="00E20767" w:rsidRDefault="00E20767">
                  <w:pPr>
                    <w:spacing w:line="160" w:lineRule="exact"/>
                    <w:jc w:val="left"/>
                    <w:rPr>
                      <w:rFonts w:cs="Miriam"/>
                      <w:noProof/>
                      <w:sz w:val="18"/>
                      <w:szCs w:val="18"/>
                      <w:rtl/>
                    </w:rPr>
                  </w:pPr>
                  <w:r>
                    <w:rPr>
                      <w:rFonts w:cs="Miriam"/>
                      <w:sz w:val="18"/>
                      <w:szCs w:val="18"/>
                      <w:rtl/>
                    </w:rPr>
                    <w:t>דל</w:t>
                  </w:r>
                  <w:r>
                    <w:rPr>
                      <w:rFonts w:cs="Miriam" w:hint="cs"/>
                      <w:sz w:val="18"/>
                      <w:szCs w:val="18"/>
                      <w:rtl/>
                    </w:rPr>
                    <w:t xml:space="preserve">ת לשעת </w:t>
                  </w:r>
                  <w:r>
                    <w:rPr>
                      <w:rFonts w:cs="Miriam"/>
                      <w:sz w:val="18"/>
                      <w:szCs w:val="18"/>
                      <w:rtl/>
                    </w:rPr>
                    <w:t>סכ</w:t>
                  </w:r>
                  <w:r>
                    <w:rPr>
                      <w:rFonts w:cs="Miriam" w:hint="cs"/>
                      <w:sz w:val="18"/>
                      <w:szCs w:val="18"/>
                      <w:rtl/>
                    </w:rPr>
                    <w:t>נה</w:t>
                  </w:r>
                </w:p>
              </w:txbxContent>
            </v:textbox>
            <w10:anchorlock/>
          </v:rect>
        </w:pict>
      </w:r>
      <w:r>
        <w:rPr>
          <w:rStyle w:val="big-number"/>
          <w:rFonts w:cs="Miriam"/>
          <w:rtl/>
        </w:rPr>
        <w:t>472.</w:t>
      </w:r>
      <w:r>
        <w:rPr>
          <w:rStyle w:val="big-number"/>
          <w:rFonts w:cs="Miriam"/>
          <w:rtl/>
        </w:rPr>
        <w:tab/>
      </w:r>
      <w:r>
        <w:rPr>
          <w:rStyle w:val="default"/>
          <w:rtl/>
        </w:rPr>
        <w:t>בח</w:t>
      </w:r>
      <w:r>
        <w:rPr>
          <w:rStyle w:val="default"/>
          <w:rFonts w:hint="cs"/>
          <w:rtl/>
        </w:rPr>
        <w:t>לק האחורי של האוטובוס או בדפנו השמאלית תהיה דלת יציאה לשעת סכנה, ולידה יותקן שלט המסביר אופן פתיחתה.</w:t>
      </w:r>
    </w:p>
    <w:p w:rsidR="00765B69" w:rsidRDefault="00765B69" w:rsidP="00B86835">
      <w:pPr>
        <w:pStyle w:val="P00"/>
        <w:spacing w:before="72"/>
        <w:ind w:left="0" w:right="1134"/>
        <w:rPr>
          <w:rStyle w:val="default"/>
          <w:rtl/>
        </w:rPr>
      </w:pPr>
      <w:bookmarkStart w:id="815" w:name="Seif539"/>
      <w:bookmarkEnd w:id="815"/>
      <w:r>
        <w:rPr>
          <w:lang w:val="he-IL"/>
        </w:rPr>
        <w:pict>
          <v:rect id="_x0000_s5257" style="position:absolute;left:0;text-align:left;margin-left:464.5pt;margin-top:8.05pt;width:75.05pt;height:22.95pt;z-index:251658752" o:allowincell="f" filled="f" stroked="f" strokecolor="lime" strokeweight=".25pt">
            <v:textbox style="mso-next-textbox:#_x0000_s5257" inset="0,0,0,0">
              <w:txbxContent>
                <w:p w:rsidR="00E20767" w:rsidRDefault="00E20767">
                  <w:pPr>
                    <w:spacing w:line="160" w:lineRule="exact"/>
                    <w:jc w:val="left"/>
                    <w:rPr>
                      <w:rFonts w:cs="Miriam"/>
                      <w:noProof/>
                      <w:sz w:val="18"/>
                      <w:szCs w:val="18"/>
                      <w:rtl/>
                    </w:rPr>
                  </w:pPr>
                  <w:r>
                    <w:rPr>
                      <w:rFonts w:cs="Miriam"/>
                      <w:sz w:val="18"/>
                      <w:szCs w:val="18"/>
                      <w:rtl/>
                    </w:rPr>
                    <w:t>מו</w:t>
                  </w:r>
                  <w:r>
                    <w:rPr>
                      <w:rFonts w:cs="Miriam" w:hint="cs"/>
                      <w:sz w:val="18"/>
                      <w:szCs w:val="18"/>
                      <w:rtl/>
                    </w:rPr>
                    <w:t xml:space="preserve">טות לאחיזה </w:t>
                  </w:r>
                  <w:r>
                    <w:rPr>
                      <w:rFonts w:cs="Miriam"/>
                      <w:sz w:val="18"/>
                      <w:szCs w:val="18"/>
                      <w:rtl/>
                    </w:rPr>
                    <w:t>לי</w:t>
                  </w:r>
                  <w:r>
                    <w:rPr>
                      <w:rFonts w:cs="Miriam" w:hint="cs"/>
                      <w:sz w:val="18"/>
                      <w:szCs w:val="18"/>
                      <w:rtl/>
                    </w:rPr>
                    <w:t>ד הפתחים</w:t>
                  </w:r>
                </w:p>
              </w:txbxContent>
            </v:textbox>
            <w10:anchorlock/>
          </v:rect>
        </w:pict>
      </w:r>
      <w:r>
        <w:rPr>
          <w:rStyle w:val="big-number"/>
          <w:rFonts w:cs="Miriam"/>
          <w:rtl/>
        </w:rPr>
        <w:t>473.</w:t>
      </w:r>
      <w:r>
        <w:rPr>
          <w:rStyle w:val="big-number"/>
          <w:rFonts w:cs="Miriam"/>
          <w:rtl/>
        </w:rPr>
        <w:tab/>
      </w:r>
      <w:r>
        <w:rPr>
          <w:rStyle w:val="default"/>
          <w:rtl/>
        </w:rPr>
        <w:t>לי</w:t>
      </w:r>
      <w:r>
        <w:rPr>
          <w:rStyle w:val="default"/>
          <w:rFonts w:hint="cs"/>
          <w:rtl/>
        </w:rPr>
        <w:t>ד כל פתח לכניסה וליציא</w:t>
      </w:r>
      <w:r>
        <w:rPr>
          <w:rStyle w:val="default"/>
          <w:rtl/>
        </w:rPr>
        <w:t>ה</w:t>
      </w:r>
      <w:r>
        <w:rPr>
          <w:rStyle w:val="default"/>
          <w:rFonts w:hint="cs"/>
          <w:rtl/>
        </w:rPr>
        <w:t xml:space="preserve"> יותקן מוט-אחיזה לסייע לנוסע בכניסתו וביציאתו, אשר לא יבלוט מעבר לקו ההיקף החיצוני של האוטובוס.</w:t>
      </w:r>
    </w:p>
    <w:p w:rsidR="00765B69" w:rsidRDefault="00765B69" w:rsidP="00B86835">
      <w:pPr>
        <w:pStyle w:val="P00"/>
        <w:spacing w:before="72"/>
        <w:ind w:left="0" w:right="1134"/>
        <w:rPr>
          <w:rStyle w:val="default"/>
          <w:rtl/>
        </w:rPr>
      </w:pPr>
      <w:bookmarkStart w:id="816" w:name="Seif540"/>
      <w:bookmarkEnd w:id="816"/>
      <w:r>
        <w:rPr>
          <w:lang w:val="he-IL"/>
        </w:rPr>
        <w:pict>
          <v:rect id="_x0000_s5258" style="position:absolute;left:0;text-align:left;margin-left:464.5pt;margin-top:8.05pt;width:75.05pt;height:16pt;z-index:251659776" o:allowincell="f" filled="f" stroked="f" strokecolor="lime" strokeweight=".25pt">
            <v:textbox style="mso-next-textbox:#_x0000_s5258" inset="0,0,0,0">
              <w:txbxContent>
                <w:p w:rsidR="00E20767" w:rsidRDefault="00E20767">
                  <w:pPr>
                    <w:spacing w:line="160" w:lineRule="exact"/>
                    <w:jc w:val="left"/>
                    <w:rPr>
                      <w:rFonts w:cs="Miriam"/>
                      <w:noProof/>
                      <w:sz w:val="18"/>
                      <w:szCs w:val="18"/>
                      <w:rtl/>
                    </w:rPr>
                  </w:pPr>
                  <w:r>
                    <w:rPr>
                      <w:rFonts w:cs="Miriam"/>
                      <w:sz w:val="18"/>
                      <w:szCs w:val="18"/>
                      <w:rtl/>
                    </w:rPr>
                    <w:t>דו</w:t>
                  </w:r>
                  <w:r>
                    <w:rPr>
                      <w:rFonts w:cs="Miriam" w:hint="cs"/>
                      <w:sz w:val="18"/>
                      <w:szCs w:val="18"/>
                      <w:rtl/>
                    </w:rPr>
                    <w:t xml:space="preserve">פן </w:t>
                  </w:r>
                  <w:r>
                    <w:rPr>
                      <w:rFonts w:cs="Miriam"/>
                      <w:sz w:val="18"/>
                      <w:szCs w:val="18"/>
                      <w:rtl/>
                    </w:rPr>
                    <w:t>מי</w:t>
                  </w:r>
                  <w:r>
                    <w:rPr>
                      <w:rFonts w:cs="Miriam" w:hint="cs"/>
                      <w:sz w:val="18"/>
                      <w:szCs w:val="18"/>
                      <w:rtl/>
                    </w:rPr>
                    <w:t>כל הדלק</w:t>
                  </w:r>
                </w:p>
              </w:txbxContent>
            </v:textbox>
            <w10:anchorlock/>
          </v:rect>
        </w:pict>
      </w:r>
      <w:r>
        <w:rPr>
          <w:rStyle w:val="big-number"/>
          <w:rFonts w:cs="Miriam"/>
          <w:rtl/>
        </w:rPr>
        <w:t>474.</w:t>
      </w:r>
      <w:r>
        <w:rPr>
          <w:rStyle w:val="big-number"/>
          <w:rFonts w:cs="Miriam"/>
          <w:rtl/>
        </w:rPr>
        <w:tab/>
      </w:r>
      <w:r>
        <w:rPr>
          <w:rStyle w:val="default"/>
          <w:rtl/>
        </w:rPr>
        <w:t>כל</w:t>
      </w:r>
      <w:r>
        <w:rPr>
          <w:rStyle w:val="default"/>
          <w:rFonts w:hint="cs"/>
          <w:rtl/>
        </w:rPr>
        <w:t xml:space="preserve"> דופן של מיכל הדלק באוטובוס יהיה מרוחק מכל פתח לא פחות מ-50 ס"מ לאורך האוטובוס.</w:t>
      </w:r>
    </w:p>
    <w:p w:rsidR="00765B69" w:rsidRDefault="00765B69" w:rsidP="00B86835">
      <w:pPr>
        <w:pStyle w:val="P00"/>
        <w:spacing w:before="72"/>
        <w:ind w:left="0" w:right="1134"/>
        <w:rPr>
          <w:rStyle w:val="default"/>
          <w:rtl/>
        </w:rPr>
      </w:pPr>
      <w:bookmarkStart w:id="817" w:name="Seif541"/>
      <w:bookmarkEnd w:id="817"/>
      <w:r>
        <w:rPr>
          <w:lang w:val="he-IL"/>
        </w:rPr>
        <w:pict>
          <v:rect id="_x0000_s5259" style="position:absolute;left:0;text-align:left;margin-left:464.5pt;margin-top:8.05pt;width:75.05pt;height:18.7pt;z-index:251660800" o:allowincell="f" filled="f" stroked="f" strokecolor="lime" strokeweight=".25pt">
            <v:textbox style="mso-next-textbox:#_x0000_s5259" inset="0,0,0,0">
              <w:txbxContent>
                <w:p w:rsidR="00E20767" w:rsidRDefault="00E20767">
                  <w:pPr>
                    <w:spacing w:line="160" w:lineRule="exact"/>
                    <w:jc w:val="left"/>
                    <w:rPr>
                      <w:rFonts w:cs="Miriam"/>
                      <w:noProof/>
                      <w:sz w:val="18"/>
                      <w:szCs w:val="18"/>
                      <w:rtl/>
                    </w:rPr>
                  </w:pPr>
                  <w:r>
                    <w:rPr>
                      <w:rFonts w:cs="Miriam"/>
                      <w:sz w:val="18"/>
                      <w:szCs w:val="18"/>
                      <w:rtl/>
                    </w:rPr>
                    <w:t>מג</w:t>
                  </w:r>
                  <w:r>
                    <w:rPr>
                      <w:rFonts w:cs="Miriam" w:hint="cs"/>
                      <w:sz w:val="18"/>
                      <w:szCs w:val="18"/>
                      <w:rtl/>
                    </w:rPr>
                    <w:t>ינ</w:t>
                  </w:r>
                  <w:r>
                    <w:rPr>
                      <w:rFonts w:cs="Miriam"/>
                      <w:sz w:val="18"/>
                      <w:szCs w:val="18"/>
                      <w:rtl/>
                    </w:rPr>
                    <w:t xml:space="preserve">י </w:t>
                  </w:r>
                  <w:r>
                    <w:rPr>
                      <w:rFonts w:cs="Miriam" w:hint="cs"/>
                      <w:sz w:val="18"/>
                      <w:szCs w:val="18"/>
                      <w:rtl/>
                    </w:rPr>
                    <w:t>חלונות</w:t>
                  </w:r>
                </w:p>
              </w:txbxContent>
            </v:textbox>
            <w10:anchorlock/>
          </v:rect>
        </w:pict>
      </w:r>
      <w:r>
        <w:rPr>
          <w:rStyle w:val="big-number"/>
          <w:rFonts w:cs="Miriam"/>
          <w:rtl/>
        </w:rPr>
        <w:t>4</w:t>
      </w:r>
      <w:r>
        <w:rPr>
          <w:rStyle w:val="big-number"/>
          <w:rFonts w:cs="Miriam" w:hint="cs"/>
          <w:rtl/>
        </w:rPr>
        <w:t>75.</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כל חלון של האוטובוס יותקנו מגיני-ח</w:t>
      </w:r>
      <w:r>
        <w:rPr>
          <w:rStyle w:val="default"/>
          <w:rtl/>
        </w:rPr>
        <w:t>לו</w:t>
      </w:r>
      <w:r>
        <w:rPr>
          <w:rStyle w:val="default"/>
          <w:rFonts w:hint="cs"/>
          <w:rtl/>
        </w:rPr>
        <w:t>נות ממוטות של מתכת למניעת הוצאת יד או ראש מבעד החלון.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וראות תקנת משנה (א) לא יחולו כששפת החלון היא בגובה של 60 ס"מ לפחות מעל פני המושב, או החלון שהשמשה בו נפתחת בהורדה ושפת השמשה כשהיא מורדת לחלוטין נמצאת בגובה של 60 ס"מ לפחות מעל פני המושב.</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המו</w:t>
      </w:r>
      <w:r>
        <w:rPr>
          <w:rStyle w:val="default"/>
          <w:rFonts w:hint="cs"/>
          <w:rtl/>
        </w:rPr>
        <w:t>טות במגן חלונות יותקנו עד לגובה של 60 ס"מ מעל פני המושב ובלבד שהריוח בין המוטות וכן הריוח בין המוט התחתון לבין שפת החלון או שפת השמשה המורדת -</w:t>
      </w:r>
      <w:r>
        <w:rPr>
          <w:rStyle w:val="default"/>
          <w:rtl/>
        </w:rPr>
        <w:t xml:space="preserve"> </w:t>
      </w:r>
      <w:r>
        <w:rPr>
          <w:rStyle w:val="default"/>
          <w:rFonts w:hint="cs"/>
          <w:rtl/>
        </w:rPr>
        <w:t>לא יעלה על 5 ס"מ.</w:t>
      </w:r>
    </w:p>
    <w:p w:rsidR="00765B69" w:rsidRDefault="00765B69" w:rsidP="00B86835">
      <w:pPr>
        <w:pStyle w:val="P00"/>
        <w:spacing w:before="72"/>
        <w:ind w:left="0" w:right="1134"/>
        <w:rPr>
          <w:rStyle w:val="default"/>
          <w:rtl/>
        </w:rPr>
      </w:pPr>
      <w:bookmarkStart w:id="818" w:name="Seif542"/>
      <w:bookmarkEnd w:id="818"/>
      <w:r>
        <w:rPr>
          <w:lang w:val="he-IL"/>
        </w:rPr>
        <w:pict>
          <v:rect id="_x0000_s5260" style="position:absolute;left:0;text-align:left;margin-left:464.5pt;margin-top:8.05pt;width:75.05pt;height:21.85pt;z-index:251661824" o:allowincell="f" filled="f" stroked="f" strokecolor="lime" strokeweight=".25pt">
            <v:textbox style="mso-next-textbox:#_x0000_s5260" inset="0,0,0,0">
              <w:txbxContent>
                <w:p w:rsidR="00E20767" w:rsidRDefault="00E20767">
                  <w:pPr>
                    <w:spacing w:line="160" w:lineRule="exact"/>
                    <w:jc w:val="left"/>
                    <w:rPr>
                      <w:rFonts w:cs="Miriam"/>
                      <w:noProof/>
                      <w:sz w:val="18"/>
                      <w:szCs w:val="18"/>
                      <w:rtl/>
                    </w:rPr>
                  </w:pPr>
                  <w:r>
                    <w:rPr>
                      <w:rFonts w:cs="Miriam"/>
                      <w:sz w:val="18"/>
                      <w:szCs w:val="18"/>
                      <w:rtl/>
                    </w:rPr>
                    <w:t>המ</w:t>
                  </w:r>
                  <w:r>
                    <w:rPr>
                      <w:rFonts w:cs="Miriam" w:hint="cs"/>
                      <w:sz w:val="18"/>
                      <w:szCs w:val="18"/>
                      <w:rtl/>
                    </w:rPr>
                    <w:t xml:space="preserve">ושבים </w:t>
                  </w:r>
                  <w:r>
                    <w:rPr>
                      <w:rFonts w:cs="Miriam"/>
                      <w:sz w:val="18"/>
                      <w:szCs w:val="18"/>
                      <w:rtl/>
                    </w:rPr>
                    <w:t>וה</w:t>
                  </w:r>
                  <w:r>
                    <w:rPr>
                      <w:rFonts w:cs="Miriam" w:hint="cs"/>
                      <w:sz w:val="18"/>
                      <w:szCs w:val="18"/>
                      <w:rtl/>
                    </w:rPr>
                    <w:t>מעבר ביניהם</w:t>
                  </w:r>
                </w:p>
              </w:txbxContent>
            </v:textbox>
            <w10:anchorlock/>
          </v:rect>
        </w:pict>
      </w:r>
      <w:r>
        <w:rPr>
          <w:rStyle w:val="big-number"/>
          <w:rFonts w:cs="Miriam"/>
          <w:rtl/>
        </w:rPr>
        <w:t>476.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אוטובוס יהיו מושבים במספר המספיק כדי מקומות ישיבה לכ</w:t>
      </w:r>
      <w:r>
        <w:rPr>
          <w:rStyle w:val="default"/>
          <w:rtl/>
        </w:rPr>
        <w:t>ל</w:t>
      </w:r>
      <w:r>
        <w:rPr>
          <w:rStyle w:val="default"/>
          <w:rFonts w:hint="cs"/>
          <w:rtl/>
        </w:rPr>
        <w:t xml:space="preserve"> הנוסעים שמותר להסיע בו בישיב</w:t>
      </w:r>
      <w:r>
        <w:rPr>
          <w:rStyle w:val="default"/>
          <w:rtl/>
        </w:rPr>
        <w:t xml:space="preserve">ה, </w:t>
      </w:r>
      <w:r>
        <w:rPr>
          <w:rStyle w:val="default"/>
          <w:rFonts w:hint="cs"/>
          <w:rtl/>
        </w:rPr>
        <w:t>ובלבד שרחבו של כל מקום ישיבה יהיה לפחות 40 ס"מ ועמקו יהיה 35 ס"מ לפחות.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ריווח בין מושב למושב שלפניו יהיה 65 ס"מ לפחות, כשהוא נמדד בין הצד הפנימי של גב המושב האחד לצד החיצוני של גב המושב השני, בגובה של 30 ס"מ מעל פני המושב.</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מושבים יהיו נוחים ל</w:t>
      </w:r>
      <w:r>
        <w:rPr>
          <w:rStyle w:val="default"/>
          <w:rtl/>
        </w:rPr>
        <w:t>גי</w:t>
      </w:r>
      <w:r>
        <w:rPr>
          <w:rStyle w:val="default"/>
          <w:rFonts w:hint="cs"/>
          <w:rtl/>
        </w:rPr>
        <w:t>שה ולישיבה במצב שאין בו פגיעה או נזק לנוסע, או הפרעה ליוצא ולנכנס לאוטובוס.</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ר</w:t>
      </w:r>
      <w:r>
        <w:rPr>
          <w:rStyle w:val="default"/>
          <w:rFonts w:hint="cs"/>
          <w:rtl/>
        </w:rPr>
        <w:t>וחב המעבר בין המושבים באוטובוס יהיה 35 ס"מ לפחות.</w:t>
      </w:r>
    </w:p>
    <w:p w:rsidR="00765B69" w:rsidRDefault="00765B69">
      <w:pPr>
        <w:pStyle w:val="P00"/>
        <w:spacing w:before="72"/>
        <w:ind w:left="0" w:right="1134"/>
        <w:rPr>
          <w:rStyle w:val="default"/>
          <w:rtl/>
        </w:rPr>
      </w:pPr>
      <w:r>
        <w:rPr>
          <w:lang w:val="he-IL"/>
        </w:rPr>
        <w:pict>
          <v:rect id="_x0000_s5261" style="position:absolute;left:0;text-align:left;margin-left:464.5pt;margin-top:8.05pt;width:75.05pt;height:12.65pt;z-index:251662848" o:allowincell="f" filled="f" stroked="f" strokecolor="lime" strokeweight=".25pt">
            <v:textbox style="mso-next-textbox:#_x0000_s526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תשכ"ח-</w:t>
                  </w:r>
                  <w:r>
                    <w:rPr>
                      <w:rFonts w:cs="Miriam"/>
                      <w:sz w:val="18"/>
                      <w:szCs w:val="18"/>
                      <w:rtl/>
                    </w:rPr>
                    <w:t>1967</w:t>
                  </w:r>
                </w:p>
              </w:txbxContent>
            </v:textbox>
            <w10:anchorlock/>
          </v:rect>
        </w:pict>
      </w:r>
      <w:r>
        <w:rPr>
          <w:rFonts w:cs="FrankRuehl"/>
          <w:sz w:val="26"/>
          <w:rtl/>
        </w:rPr>
        <w:tab/>
      </w:r>
      <w:r>
        <w:rPr>
          <w:rStyle w:val="default"/>
          <w:rtl/>
        </w:rPr>
        <w:t>(ה</w:t>
      </w:r>
      <w:r>
        <w:rPr>
          <w:rStyle w:val="default"/>
          <w:rFonts w:hint="cs"/>
          <w:rtl/>
        </w:rPr>
        <w:t>)</w:t>
      </w:r>
      <w:r>
        <w:rPr>
          <w:rStyle w:val="default"/>
          <w:rtl/>
        </w:rPr>
        <w:tab/>
        <w:t>ב</w:t>
      </w:r>
      <w:r>
        <w:rPr>
          <w:rStyle w:val="default"/>
          <w:rFonts w:hint="cs"/>
          <w:rtl/>
        </w:rPr>
        <w:t>אוטובוס שיש בו פחות מ-22 מקומות ישיבה, רשאית רשות הרישוי להתיר ריווח</w:t>
      </w:r>
      <w:r>
        <w:rPr>
          <w:rStyle w:val="default"/>
          <w:rtl/>
        </w:rPr>
        <w:t xml:space="preserve"> </w:t>
      </w:r>
      <w:r>
        <w:rPr>
          <w:rStyle w:val="default"/>
          <w:rFonts w:hint="cs"/>
          <w:rtl/>
        </w:rPr>
        <w:t>בין מושב למושב שהוא פחות מהאמור בתקנת משנה (ב)</w:t>
      </w:r>
      <w:r>
        <w:rPr>
          <w:rStyle w:val="default"/>
          <w:rtl/>
        </w:rPr>
        <w:t xml:space="preserve"> ו</w:t>
      </w:r>
      <w:r>
        <w:rPr>
          <w:rStyle w:val="default"/>
          <w:rFonts w:hint="cs"/>
          <w:rtl/>
        </w:rPr>
        <w:t>כן להתיר רוחב מעבר בין המושבים שהוא פחות מהאמור בתקנת משנה (ד).</w:t>
      </w:r>
    </w:p>
    <w:p w:rsidR="00765B69" w:rsidRDefault="00765B69">
      <w:pPr>
        <w:pStyle w:val="P00"/>
        <w:spacing w:before="72"/>
        <w:ind w:left="0" w:right="1134"/>
        <w:rPr>
          <w:rStyle w:val="default"/>
          <w:rtl/>
        </w:rPr>
      </w:pPr>
      <w:r>
        <w:rPr>
          <w:lang w:val="he-IL"/>
        </w:rPr>
        <w:pict>
          <v:rect id="_x0000_s5262" style="position:absolute;left:0;text-align:left;margin-left:464.5pt;margin-top:8.05pt;width:75.05pt;height:26.05pt;z-index:251663872" o:allowincell="f" filled="f" stroked="f" strokecolor="lime" strokeweight=".25pt">
            <v:textbox style="mso-next-textbox:#_x0000_s526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כ"ה-</w:t>
                  </w:r>
                  <w:r>
                    <w:rPr>
                      <w:rFonts w:cs="Miriam"/>
                      <w:sz w:val="18"/>
                      <w:szCs w:val="18"/>
                      <w:rtl/>
                    </w:rPr>
                    <w:t>1965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תשכ"ח-</w:t>
                  </w:r>
                  <w:r>
                    <w:rPr>
                      <w:rFonts w:cs="Miriam"/>
                      <w:sz w:val="18"/>
                      <w:szCs w:val="18"/>
                      <w:rtl/>
                    </w:rPr>
                    <w:t>1967</w:t>
                  </w:r>
                </w:p>
              </w:txbxContent>
            </v:textbox>
            <w10:anchorlock/>
          </v:rect>
        </w:pict>
      </w:r>
      <w:r>
        <w:rPr>
          <w:rFonts w:cs="FrankRuehl"/>
          <w:sz w:val="26"/>
          <w:rtl/>
        </w:rPr>
        <w:tab/>
      </w:r>
      <w:r>
        <w:rPr>
          <w:rStyle w:val="default"/>
          <w:rtl/>
        </w:rPr>
        <w:t>(ו</w:t>
      </w:r>
      <w:r>
        <w:rPr>
          <w:rStyle w:val="default"/>
          <w:rFonts w:hint="cs"/>
          <w:rtl/>
        </w:rPr>
        <w:t>)</w:t>
      </w:r>
      <w:r>
        <w:rPr>
          <w:rStyle w:val="default"/>
          <w:rtl/>
        </w:rPr>
        <w:tab/>
        <w:t>ב</w:t>
      </w:r>
      <w:r>
        <w:rPr>
          <w:rStyle w:val="default"/>
          <w:rFonts w:hint="cs"/>
          <w:rtl/>
        </w:rPr>
        <w:t>אוטובוס שיש עליו רשיון סיור, לא יסיע ולא ירשה בעל הרישיון או הנהג להסיע אדם שאיננו מורה דרך או עובד אחר של בעל הרשיון, במושבים המיועדים למורה דרך או לכל עובד אחר של בעל הרשיון.</w:t>
      </w:r>
    </w:p>
    <w:p w:rsidR="00226349" w:rsidRDefault="00226349" w:rsidP="00226349">
      <w:pPr>
        <w:pStyle w:val="P00"/>
        <w:spacing w:before="72"/>
        <w:ind w:left="0" w:right="1134"/>
        <w:rPr>
          <w:rStyle w:val="default"/>
          <w:rtl/>
        </w:rPr>
      </w:pPr>
      <w:r>
        <w:rPr>
          <w:rStyle w:val="default"/>
          <w:rFonts w:hint="cs"/>
          <w:rtl/>
        </w:rPr>
        <w:tab/>
      </w:r>
      <w:r>
        <w:rPr>
          <w:rFonts w:cs="FrankRuehl" w:hint="cs"/>
          <w:rtl/>
          <w:lang w:eastAsia="en-US"/>
        </w:rPr>
        <w:pict>
          <v:shape id="_x0000_s6590" type="#_x0000_t202" style="position:absolute;left:0;text-align:left;margin-left:470.35pt;margin-top:7.1pt;width:1in;height:16.8pt;z-index:252558848;mso-position-horizontal-relative:text;mso-position-vertical-relative:text" filled="f" stroked="f">
            <v:textbox inset="1mm,0,1mm,0">
              <w:txbxContent>
                <w:p w:rsidR="00226349" w:rsidRDefault="00226349" w:rsidP="00226349">
                  <w:pPr>
                    <w:spacing w:line="160" w:lineRule="exact"/>
                    <w:jc w:val="left"/>
                    <w:rPr>
                      <w:rFonts w:cs="Miriam"/>
                      <w:noProof/>
                      <w:sz w:val="18"/>
                      <w:szCs w:val="18"/>
                      <w:rtl/>
                    </w:rPr>
                  </w:pPr>
                  <w:r>
                    <w:rPr>
                      <w:rFonts w:cs="Miriam"/>
                      <w:sz w:val="18"/>
                      <w:szCs w:val="18"/>
                      <w:rtl/>
                    </w:rPr>
                    <w:t>תק</w:t>
                  </w:r>
                  <w:r>
                    <w:rPr>
                      <w:rFonts w:cs="Miriam" w:hint="cs"/>
                      <w:sz w:val="18"/>
                      <w:szCs w:val="18"/>
                      <w:rtl/>
                    </w:rPr>
                    <w:t>' (מס' 8) תשע"ח-2018</w:t>
                  </w:r>
                </w:p>
              </w:txbxContent>
            </v:textbox>
          </v:shape>
        </w:pict>
      </w:r>
      <w:r>
        <w:rPr>
          <w:rStyle w:val="default"/>
          <w:rFonts w:hint="cs"/>
          <w:rtl/>
        </w:rPr>
        <w:t>(ז)</w:t>
      </w:r>
      <w:r>
        <w:rPr>
          <w:rStyle w:val="default"/>
          <w:rtl/>
        </w:rPr>
        <w:tab/>
      </w:r>
      <w:r>
        <w:rPr>
          <w:rStyle w:val="default"/>
          <w:rFonts w:hint="cs"/>
          <w:rtl/>
        </w:rPr>
        <w:t xml:space="preserve">באוטובוס שיש עליו רישיון סיור או שנרשם ברישיון הרכב כי הוא אוטובוס ציבורי או אוטובוס זעיר שהוא רכב ציבורי, להסעה מיוחדת, רשות הרישוי תהיה רשאית לאשר התקנת מושב המיועד למורה דרך או מלווה, שלא יימנה במספר הנוסעים הקבוע ברישיונו; בתקנת משנה זו, "הסעה מיוחדת" </w:t>
      </w:r>
      <w:r>
        <w:rPr>
          <w:rStyle w:val="default"/>
          <w:rtl/>
        </w:rPr>
        <w:t>–</w:t>
      </w:r>
      <w:r>
        <w:rPr>
          <w:rStyle w:val="default"/>
          <w:rFonts w:hint="cs"/>
          <w:rtl/>
        </w:rPr>
        <w:t xml:space="preserve"> הסעה שבה עומד אוטובוס ציבורי או אוטובוס זעיר שהוא רכב ציבורי לרשות מזמין תמורת תשלום סכום כולל בעד השימוש בו.</w:t>
      </w:r>
    </w:p>
    <w:p w:rsidR="00765B69" w:rsidRDefault="00765B69" w:rsidP="00B86835">
      <w:pPr>
        <w:pStyle w:val="P00"/>
        <w:spacing w:before="72"/>
        <w:ind w:left="0" w:right="1134"/>
        <w:rPr>
          <w:rStyle w:val="default"/>
          <w:rFonts w:hint="cs"/>
          <w:rtl/>
        </w:rPr>
      </w:pPr>
      <w:bookmarkStart w:id="819" w:name="Seif543"/>
      <w:bookmarkEnd w:id="819"/>
      <w:r>
        <w:rPr>
          <w:lang w:val="he-IL"/>
        </w:rPr>
        <w:pict>
          <v:rect id="_x0000_s5263" style="position:absolute;left:0;text-align:left;margin-left:464.5pt;margin-top:8.05pt;width:75.05pt;height:28.95pt;z-index:251664896" o:allowincell="f" filled="f" stroked="f" strokecolor="lime" strokeweight=".25pt">
            <v:textbox style="mso-next-textbox:#_x0000_s5263" inset="0,0,0,0">
              <w:txbxContent>
                <w:p w:rsidR="00E20767" w:rsidRDefault="00E20767">
                  <w:pPr>
                    <w:spacing w:line="160" w:lineRule="exact"/>
                    <w:jc w:val="left"/>
                    <w:rPr>
                      <w:rFonts w:cs="Miriam"/>
                      <w:noProof/>
                      <w:sz w:val="18"/>
                      <w:szCs w:val="18"/>
                      <w:rtl/>
                    </w:rPr>
                  </w:pPr>
                  <w:r>
                    <w:rPr>
                      <w:rFonts w:cs="Miriam"/>
                      <w:sz w:val="18"/>
                      <w:szCs w:val="18"/>
                      <w:rtl/>
                    </w:rPr>
                    <w:t>מו</w:t>
                  </w:r>
                  <w:r>
                    <w:rPr>
                      <w:rFonts w:cs="Miriam" w:hint="cs"/>
                      <w:sz w:val="18"/>
                      <w:szCs w:val="18"/>
                      <w:rtl/>
                    </w:rPr>
                    <w:t>שב הנהג</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big-number"/>
          <w:rFonts w:cs="Miriam"/>
          <w:rtl/>
        </w:rPr>
        <w:t>477.</w:t>
      </w:r>
      <w:r>
        <w:rPr>
          <w:rStyle w:val="big-number"/>
          <w:rFonts w:cs="Miriam"/>
          <w:rtl/>
        </w:rPr>
        <w:tab/>
      </w:r>
      <w:r>
        <w:rPr>
          <w:rStyle w:val="default"/>
          <w:rtl/>
        </w:rPr>
        <w:t>מו</w:t>
      </w:r>
      <w:r>
        <w:rPr>
          <w:rStyle w:val="default"/>
          <w:rFonts w:hint="cs"/>
          <w:rtl/>
        </w:rPr>
        <w:t>שב הנהג באוטובוס הפועל לפי רשיון קו יהיה גדור כדי למנוע הפרעה לנהג, או הסתרת שדה ראייתו בשעת הנסיעה וכן מגע בין הנהג ובין הנוסעים היושבים במושב שמאחוריו ועמידת נוסעים במרחק של פחות מ-10 ס"מ ממושבו.</w:t>
      </w:r>
    </w:p>
    <w:p w:rsidR="00765B69" w:rsidRDefault="00765B69" w:rsidP="00B86835">
      <w:pPr>
        <w:pStyle w:val="P00"/>
        <w:spacing w:before="72"/>
        <w:ind w:left="0" w:right="1134"/>
        <w:rPr>
          <w:rStyle w:val="default"/>
          <w:rFonts w:hint="cs"/>
          <w:rtl/>
        </w:rPr>
      </w:pPr>
      <w:bookmarkStart w:id="820" w:name="Seif544"/>
      <w:bookmarkEnd w:id="820"/>
      <w:r>
        <w:rPr>
          <w:lang w:val="he-IL"/>
        </w:rPr>
        <w:pict>
          <v:rect id="_x0000_s5264" style="position:absolute;left:0;text-align:left;margin-left:464.5pt;margin-top:8.05pt;width:75.05pt;height:56pt;z-index:251665920" o:allowincell="f" filled="f" stroked="f" strokecolor="lime" strokeweight=".25pt">
            <v:textbox style="mso-next-textbox:#_x0000_s5264" inset="0,0,0,0">
              <w:txbxContent>
                <w:p w:rsidR="00E20767" w:rsidRDefault="00E20767">
                  <w:pPr>
                    <w:spacing w:line="160" w:lineRule="exact"/>
                    <w:jc w:val="left"/>
                    <w:rPr>
                      <w:rFonts w:cs="Miriam"/>
                      <w:noProof/>
                      <w:sz w:val="18"/>
                      <w:szCs w:val="18"/>
                      <w:rtl/>
                    </w:rPr>
                  </w:pPr>
                  <w:r>
                    <w:rPr>
                      <w:rFonts w:cs="Miriam"/>
                      <w:sz w:val="18"/>
                      <w:szCs w:val="18"/>
                      <w:rtl/>
                    </w:rPr>
                    <w:t>מק</w:t>
                  </w:r>
                  <w:r>
                    <w:rPr>
                      <w:rFonts w:cs="Miriam" w:hint="cs"/>
                      <w:sz w:val="18"/>
                      <w:szCs w:val="18"/>
                      <w:rtl/>
                    </w:rPr>
                    <w:t xml:space="preserve">לט טלויזיה </w:t>
                  </w:r>
                  <w:r>
                    <w:rPr>
                      <w:rFonts w:cs="Miriam"/>
                      <w:sz w:val="18"/>
                      <w:szCs w:val="18"/>
                      <w:rtl/>
                    </w:rPr>
                    <w:t>בר</w:t>
                  </w:r>
                  <w:r>
                    <w:rPr>
                      <w:rFonts w:cs="Miriam" w:hint="cs"/>
                      <w:sz w:val="18"/>
                      <w:szCs w:val="18"/>
                      <w:rtl/>
                    </w:rPr>
                    <w:t>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Style w:val="big-number"/>
          <w:rFonts w:cs="Miriam"/>
          <w:rtl/>
        </w:rPr>
        <w:t>478.</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רכב, בו מורכב מק</w:t>
      </w:r>
      <w:r>
        <w:rPr>
          <w:rStyle w:val="default"/>
          <w:rtl/>
        </w:rPr>
        <w:t>לט</w:t>
      </w:r>
      <w:r>
        <w:rPr>
          <w:rStyle w:val="default"/>
          <w:rFonts w:hint="cs"/>
          <w:rtl/>
        </w:rPr>
        <w:t xml:space="preserve"> טלויזיה, יותקן המכשיר כך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ש</w:t>
      </w:r>
      <w:r>
        <w:rPr>
          <w:rStyle w:val="default"/>
          <w:rFonts w:hint="cs"/>
          <w:rtl/>
        </w:rPr>
        <w:t>הנוהג ברכב לא יוכל לראות את המרקע בשעת נסיעה;</w:t>
      </w:r>
    </w:p>
    <w:p w:rsidR="00765B69" w:rsidRDefault="00765B69">
      <w:pPr>
        <w:pStyle w:val="P22"/>
        <w:spacing w:before="72"/>
        <w:ind w:left="1021" w:right="1134"/>
        <w:rPr>
          <w:rStyle w:val="default"/>
          <w:rtl/>
        </w:rPr>
      </w:pPr>
      <w:r>
        <w:rPr>
          <w:rStyle w:val="default"/>
          <w:rFonts w:hint="cs"/>
          <w:rtl/>
        </w:rPr>
        <w:t>(2)</w:t>
      </w:r>
      <w:r>
        <w:rPr>
          <w:rStyle w:val="default"/>
          <w:rtl/>
        </w:rPr>
        <w:tab/>
        <w:t>ש</w:t>
      </w:r>
      <w:r>
        <w:rPr>
          <w:rStyle w:val="default"/>
          <w:rFonts w:hint="cs"/>
          <w:rtl/>
        </w:rPr>
        <w:t>לא יפריע לנוהג ברכב לראות את הנעשה מאחוריו;</w:t>
      </w:r>
    </w:p>
    <w:p w:rsidR="00765B69" w:rsidRDefault="00765B69">
      <w:pPr>
        <w:pStyle w:val="P22"/>
        <w:spacing w:before="72"/>
        <w:ind w:left="1021" w:right="1134"/>
        <w:rPr>
          <w:rStyle w:val="default"/>
          <w:rtl/>
        </w:rPr>
      </w:pPr>
      <w:r>
        <w:rPr>
          <w:rStyle w:val="default"/>
          <w:rFonts w:hint="cs"/>
          <w:rtl/>
        </w:rPr>
        <w:t>(3)</w:t>
      </w:r>
      <w:r>
        <w:rPr>
          <w:rStyle w:val="default"/>
          <w:rtl/>
        </w:rPr>
        <w:tab/>
        <w:t>ש</w:t>
      </w:r>
      <w:r>
        <w:rPr>
          <w:rStyle w:val="default"/>
          <w:rFonts w:hint="cs"/>
          <w:rtl/>
        </w:rPr>
        <w:t>לא יפריע את כניסת הנוסעים לרכב ואת היציאה ממנו;</w:t>
      </w:r>
    </w:p>
    <w:p w:rsidR="00765B69" w:rsidRDefault="00765B69">
      <w:pPr>
        <w:pStyle w:val="P22"/>
        <w:spacing w:before="72"/>
        <w:ind w:left="1021" w:right="1134"/>
        <w:rPr>
          <w:rStyle w:val="default"/>
          <w:rtl/>
        </w:rPr>
      </w:pPr>
      <w:r>
        <w:rPr>
          <w:rStyle w:val="default"/>
          <w:rFonts w:hint="cs"/>
          <w:rtl/>
        </w:rPr>
        <w:t>(4)</w:t>
      </w:r>
      <w:r>
        <w:rPr>
          <w:rStyle w:val="default"/>
          <w:rtl/>
        </w:rPr>
        <w:tab/>
        <w:t>ש</w:t>
      </w:r>
      <w:r>
        <w:rPr>
          <w:rStyle w:val="default"/>
          <w:rFonts w:hint="cs"/>
          <w:rtl/>
        </w:rPr>
        <w:t>המרקע לא ייראה למי שנמצא מחוץ לרכב.</w:t>
      </w:r>
    </w:p>
    <w:p w:rsidR="00765B69" w:rsidRDefault="00765B69">
      <w:pPr>
        <w:pStyle w:val="P00"/>
        <w:spacing w:before="72"/>
        <w:ind w:left="0" w:right="1134"/>
        <w:rPr>
          <w:rStyle w:val="default"/>
          <w:rFonts w:hint="cs"/>
          <w:rtl/>
        </w:rPr>
      </w:pPr>
      <w:r>
        <w:rPr>
          <w:lang w:val="he-IL"/>
        </w:rPr>
        <w:pict>
          <v:rect id="_x0000_s5265" style="position:absolute;left:0;text-align:left;margin-left:464.5pt;margin-top:8.05pt;width:75.05pt;height:16pt;z-index:251666944" o:allowincell="f" filled="f" stroked="f" strokecolor="lime" strokeweight=".25pt">
            <v:textbox style="mso-next-textbox:#_x0000_s526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אמור בתקנה זו לא יחול על </w:t>
      </w:r>
      <w:r>
        <w:rPr>
          <w:rStyle w:val="default"/>
          <w:rtl/>
        </w:rPr>
        <w:t>טל</w:t>
      </w:r>
      <w:r>
        <w:rPr>
          <w:rStyle w:val="default"/>
          <w:rFonts w:hint="cs"/>
          <w:rtl/>
        </w:rPr>
        <w:t>ויזיה במעגל סגור שלה מסך שעליו יכול הנוהג ברכב לראות רק את הנעשה בשטח שמאחורי הרכב.</w:t>
      </w:r>
    </w:p>
    <w:p w:rsidR="00765B69" w:rsidRDefault="00765B69" w:rsidP="00B86835">
      <w:pPr>
        <w:pStyle w:val="P00"/>
        <w:spacing w:before="72"/>
        <w:ind w:left="0" w:right="1134"/>
        <w:rPr>
          <w:rStyle w:val="default"/>
          <w:rtl/>
        </w:rPr>
      </w:pPr>
      <w:bookmarkStart w:id="821" w:name="Seif545"/>
      <w:bookmarkEnd w:id="821"/>
      <w:r>
        <w:rPr>
          <w:lang w:val="he-IL"/>
        </w:rPr>
        <w:pict>
          <v:rect id="_x0000_s5266" style="position:absolute;left:0;text-align:left;margin-left:464.5pt;margin-top:8.05pt;width:75.05pt;height:13.05pt;z-index:251667968" o:allowincell="f" filled="f" stroked="f" strokecolor="lime" strokeweight=".25pt">
            <v:textbox style="mso-next-textbox:#_x0000_s5266" inset="0,0,0,0">
              <w:txbxContent>
                <w:p w:rsidR="00E20767" w:rsidRDefault="00E20767">
                  <w:pPr>
                    <w:spacing w:line="160" w:lineRule="exact"/>
                    <w:jc w:val="left"/>
                    <w:rPr>
                      <w:rFonts w:cs="Miriam"/>
                      <w:noProof/>
                      <w:sz w:val="18"/>
                      <w:szCs w:val="18"/>
                      <w:rtl/>
                    </w:rPr>
                  </w:pPr>
                  <w:r>
                    <w:rPr>
                      <w:rFonts w:cs="Miriam"/>
                      <w:sz w:val="18"/>
                      <w:szCs w:val="18"/>
                      <w:rtl/>
                    </w:rPr>
                    <w:t>סו</w:t>
                  </w:r>
                  <w:r>
                    <w:rPr>
                      <w:rFonts w:cs="Miriam" w:hint="cs"/>
                      <w:sz w:val="18"/>
                      <w:szCs w:val="18"/>
                      <w:rtl/>
                    </w:rPr>
                    <w:t>רג חבילות</w:t>
                  </w:r>
                </w:p>
              </w:txbxContent>
            </v:textbox>
            <w10:anchorlock/>
          </v:rect>
        </w:pict>
      </w:r>
      <w:r>
        <w:rPr>
          <w:rStyle w:val="big-number"/>
          <w:rFonts w:cs="Miriam"/>
          <w:rtl/>
        </w:rPr>
        <w:t>479.</w:t>
      </w:r>
      <w:r>
        <w:rPr>
          <w:rStyle w:val="big-number"/>
          <w:rFonts w:cs="Miriam"/>
          <w:rtl/>
        </w:rPr>
        <w:tab/>
      </w:r>
      <w:r>
        <w:rPr>
          <w:rStyle w:val="default"/>
          <w:rtl/>
        </w:rPr>
        <w:t>בא</w:t>
      </w:r>
      <w:r>
        <w:rPr>
          <w:rStyle w:val="default"/>
          <w:rFonts w:hint="cs"/>
          <w:rtl/>
        </w:rPr>
        <w:t>וטובוס -</w:t>
      </w:r>
      <w:r>
        <w:rPr>
          <w:rStyle w:val="default"/>
          <w:rtl/>
        </w:rPr>
        <w:t xml:space="preserve"> </w:t>
      </w:r>
      <w:r>
        <w:rPr>
          <w:rStyle w:val="default"/>
          <w:rFonts w:hint="cs"/>
          <w:rtl/>
        </w:rPr>
        <w:t>פרט לאוטובוס המשמש בקו עירוני בלבד -</w:t>
      </w:r>
      <w:r>
        <w:rPr>
          <w:rStyle w:val="default"/>
          <w:rtl/>
        </w:rPr>
        <w:t xml:space="preserve"> </w:t>
      </w:r>
      <w:r>
        <w:rPr>
          <w:rStyle w:val="default"/>
          <w:rFonts w:hint="cs"/>
          <w:rtl/>
        </w:rPr>
        <w:t>יותקנו סורגי חבילות שהחלק הנמוך ביותר שלהם יהיה בגובה של 95 ס"מ לפחות מעל פני המושבים.</w:t>
      </w:r>
    </w:p>
    <w:p w:rsidR="00765B69" w:rsidRDefault="00765B69" w:rsidP="00B86835">
      <w:pPr>
        <w:pStyle w:val="P00"/>
        <w:spacing w:before="72"/>
        <w:ind w:left="0" w:right="1134"/>
        <w:rPr>
          <w:rStyle w:val="default"/>
          <w:rtl/>
        </w:rPr>
      </w:pPr>
      <w:bookmarkStart w:id="822" w:name="Seif546"/>
      <w:bookmarkEnd w:id="822"/>
      <w:r>
        <w:rPr>
          <w:lang w:val="he-IL"/>
        </w:rPr>
        <w:pict>
          <v:rect id="_x0000_s5267" style="position:absolute;left:0;text-align:left;margin-left:464.5pt;margin-top:8.05pt;width:75.05pt;height:16pt;z-index:251668992" o:allowincell="f" filled="f" stroked="f" strokecolor="lime" strokeweight=".25pt">
            <v:textbox style="mso-next-textbox:#_x0000_s5267" inset="0,0,0,0">
              <w:txbxContent>
                <w:p w:rsidR="00E20767" w:rsidRDefault="00E20767">
                  <w:pPr>
                    <w:spacing w:line="160" w:lineRule="exact"/>
                    <w:jc w:val="left"/>
                    <w:rPr>
                      <w:rFonts w:cs="Miriam"/>
                      <w:noProof/>
                      <w:sz w:val="18"/>
                      <w:szCs w:val="18"/>
                      <w:rtl/>
                    </w:rPr>
                  </w:pPr>
                  <w:r>
                    <w:rPr>
                      <w:rFonts w:cs="Miriam"/>
                      <w:sz w:val="18"/>
                      <w:szCs w:val="18"/>
                      <w:rtl/>
                    </w:rPr>
                    <w:t>מו</w:t>
                  </w:r>
                  <w:r>
                    <w:rPr>
                      <w:rFonts w:cs="Miriam" w:hint="cs"/>
                      <w:sz w:val="18"/>
                      <w:szCs w:val="18"/>
                      <w:rtl/>
                    </w:rPr>
                    <w:t xml:space="preserve">טות לאחיזה </w:t>
                  </w:r>
                  <w:r>
                    <w:rPr>
                      <w:rFonts w:cs="Miriam"/>
                      <w:sz w:val="18"/>
                      <w:szCs w:val="18"/>
                      <w:rtl/>
                    </w:rPr>
                    <w:t>בפ</w:t>
                  </w:r>
                  <w:r>
                    <w:rPr>
                      <w:rFonts w:cs="Miriam" w:hint="cs"/>
                      <w:sz w:val="18"/>
                      <w:szCs w:val="18"/>
                      <w:rtl/>
                    </w:rPr>
                    <w:t>נים</w:t>
                  </w:r>
                </w:p>
              </w:txbxContent>
            </v:textbox>
            <w10:anchorlock/>
          </v:rect>
        </w:pict>
      </w:r>
      <w:r>
        <w:rPr>
          <w:rStyle w:val="big-number"/>
          <w:rFonts w:cs="Miriam"/>
          <w:rtl/>
        </w:rPr>
        <w:t>480.</w:t>
      </w:r>
      <w:r>
        <w:rPr>
          <w:rStyle w:val="big-number"/>
          <w:rFonts w:cs="Miriam"/>
          <w:rtl/>
        </w:rPr>
        <w:tab/>
      </w:r>
      <w:r>
        <w:rPr>
          <w:rStyle w:val="default"/>
          <w:rtl/>
        </w:rPr>
        <w:t>בא</w:t>
      </w:r>
      <w:r>
        <w:rPr>
          <w:rStyle w:val="default"/>
          <w:rFonts w:hint="cs"/>
          <w:rtl/>
        </w:rPr>
        <w:t>וטובוס יותקנו מוטות א</w:t>
      </w:r>
      <w:r>
        <w:rPr>
          <w:rStyle w:val="default"/>
          <w:rtl/>
        </w:rPr>
        <w:t>חי</w:t>
      </w:r>
      <w:r>
        <w:rPr>
          <w:rStyle w:val="default"/>
          <w:rFonts w:hint="cs"/>
          <w:rtl/>
        </w:rPr>
        <w:t xml:space="preserve">זה לנוסעים, באופן </w:t>
      </w:r>
      <w:r>
        <w:rPr>
          <w:rStyle w:val="default"/>
          <w:rtl/>
        </w:rPr>
        <w:t>ש</w:t>
      </w:r>
      <w:r>
        <w:rPr>
          <w:rStyle w:val="default"/>
          <w:rFonts w:hint="cs"/>
          <w:rtl/>
        </w:rPr>
        <w:t>נוסע בעמידה יוכל להיאחז בהם או ברצועות שעליהם בשעת הנסיעה.</w:t>
      </w:r>
    </w:p>
    <w:p w:rsidR="00765B69" w:rsidRDefault="00765B69" w:rsidP="00B86835">
      <w:pPr>
        <w:pStyle w:val="P00"/>
        <w:spacing w:before="72"/>
        <w:ind w:left="0" w:right="1134"/>
        <w:rPr>
          <w:rStyle w:val="default"/>
          <w:rFonts w:hint="cs"/>
          <w:rtl/>
        </w:rPr>
      </w:pPr>
      <w:bookmarkStart w:id="823" w:name="Seif547"/>
      <w:bookmarkEnd w:id="823"/>
      <w:r>
        <w:rPr>
          <w:lang w:val="he-IL"/>
        </w:rPr>
        <w:pict>
          <v:rect id="_x0000_s5268" style="position:absolute;left:0;text-align:left;margin-left:464.5pt;margin-top:8.05pt;width:75.05pt;height:24pt;z-index:251670016" o:allowincell="f" filled="f" stroked="f" strokecolor="lime" strokeweight=".25pt">
            <v:textbox style="mso-next-textbox:#_x0000_s5268" inset="0,0,0,0">
              <w:txbxContent>
                <w:p w:rsidR="00E20767" w:rsidRDefault="00E20767">
                  <w:pPr>
                    <w:spacing w:line="160" w:lineRule="exact"/>
                    <w:jc w:val="left"/>
                    <w:rPr>
                      <w:rFonts w:cs="Miriam"/>
                      <w:noProof/>
                      <w:sz w:val="18"/>
                      <w:szCs w:val="18"/>
                      <w:rtl/>
                    </w:rPr>
                  </w:pPr>
                  <w:r>
                    <w:rPr>
                      <w:rFonts w:cs="Miriam"/>
                      <w:sz w:val="18"/>
                      <w:szCs w:val="18"/>
                      <w:rtl/>
                    </w:rPr>
                    <w:t>או</w:t>
                  </w:r>
                  <w:r>
                    <w:rPr>
                      <w:rFonts w:cs="Miriam" w:hint="cs"/>
                      <w:sz w:val="18"/>
                      <w:szCs w:val="18"/>
                      <w:rtl/>
                    </w:rPr>
                    <w:t>ת עצירה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תשנ"</w:t>
                  </w:r>
                  <w:r>
                    <w:rPr>
                      <w:rFonts w:cs="Miriam" w:hint="cs"/>
                      <w:sz w:val="18"/>
                      <w:szCs w:val="18"/>
                      <w:rtl/>
                    </w:rPr>
                    <w:t>ב-</w:t>
                  </w:r>
                  <w:r>
                    <w:rPr>
                      <w:rFonts w:cs="Miriam"/>
                      <w:sz w:val="18"/>
                      <w:szCs w:val="18"/>
                      <w:rtl/>
                    </w:rPr>
                    <w:t>1991</w:t>
                  </w:r>
                </w:p>
              </w:txbxContent>
            </v:textbox>
            <w10:anchorlock/>
          </v:rect>
        </w:pict>
      </w:r>
      <w:r>
        <w:rPr>
          <w:rStyle w:val="big-number"/>
          <w:rFonts w:cs="Miriam"/>
          <w:rtl/>
        </w:rPr>
        <w:t>481.</w:t>
      </w:r>
      <w:r>
        <w:rPr>
          <w:rStyle w:val="big-number"/>
          <w:rFonts w:cs="Miriam"/>
          <w:rtl/>
        </w:rPr>
        <w:tab/>
      </w:r>
      <w:r>
        <w:rPr>
          <w:rStyle w:val="default"/>
          <w:rtl/>
        </w:rPr>
        <w:t>בא</w:t>
      </w:r>
      <w:r>
        <w:rPr>
          <w:rStyle w:val="default"/>
          <w:rFonts w:hint="cs"/>
          <w:rtl/>
        </w:rPr>
        <w:t>וטובוס, למעט באוטובוס הפועל ברשיון סיור, רשיון פרטי ורשיון אוטובוס פרטי, יותקן פעמון, או מיתקן אחר מאושר על ידי רשות הרישוי, שכל נוסע יוכל להפעילם מכל מק</w:t>
      </w:r>
      <w:r>
        <w:rPr>
          <w:rStyle w:val="default"/>
          <w:rtl/>
        </w:rPr>
        <w:t>ו</w:t>
      </w:r>
      <w:r>
        <w:rPr>
          <w:rStyle w:val="default"/>
          <w:rFonts w:hint="cs"/>
          <w:rtl/>
        </w:rPr>
        <w:t>ם שבאוטובוס כא</w:t>
      </w:r>
      <w:r>
        <w:rPr>
          <w:rStyle w:val="default"/>
          <w:rtl/>
        </w:rPr>
        <w:t>ות</w:t>
      </w:r>
      <w:r>
        <w:rPr>
          <w:rStyle w:val="default"/>
          <w:rFonts w:hint="cs"/>
          <w:rtl/>
        </w:rPr>
        <w:t xml:space="preserve"> עצירה לנהג.</w:t>
      </w:r>
    </w:p>
    <w:p w:rsidR="00765B69" w:rsidRDefault="00765B69" w:rsidP="00B86835">
      <w:pPr>
        <w:pStyle w:val="P00"/>
        <w:spacing w:before="72"/>
        <w:ind w:left="0" w:right="1134"/>
        <w:rPr>
          <w:rStyle w:val="default"/>
          <w:rtl/>
        </w:rPr>
      </w:pPr>
      <w:bookmarkStart w:id="824" w:name="Seif548"/>
      <w:bookmarkEnd w:id="824"/>
      <w:r>
        <w:rPr>
          <w:lang w:val="he-IL"/>
        </w:rPr>
        <w:pict>
          <v:rect id="_x0000_s5269" style="position:absolute;left:0;text-align:left;margin-left:464.5pt;margin-top:8.05pt;width:75.05pt;height:14.5pt;z-index:251671040" o:allowincell="f" filled="f" stroked="f" strokecolor="lime" strokeweight=".25pt">
            <v:textbox style="mso-next-textbox:#_x0000_s5269" inset="0,0,0,0">
              <w:txbxContent>
                <w:p w:rsidR="00E20767" w:rsidRDefault="00E20767">
                  <w:pPr>
                    <w:spacing w:line="160" w:lineRule="exact"/>
                    <w:jc w:val="left"/>
                    <w:rPr>
                      <w:rFonts w:cs="Miriam"/>
                      <w:noProof/>
                      <w:sz w:val="18"/>
                      <w:szCs w:val="18"/>
                      <w:rtl/>
                    </w:rPr>
                  </w:pPr>
                  <w:r>
                    <w:rPr>
                      <w:rFonts w:cs="Miriam"/>
                      <w:sz w:val="18"/>
                      <w:szCs w:val="18"/>
                      <w:rtl/>
                    </w:rPr>
                    <w:t>מר</w:t>
                  </w:r>
                  <w:r>
                    <w:rPr>
                      <w:rFonts w:cs="Miriam" w:hint="cs"/>
                      <w:sz w:val="18"/>
                      <w:szCs w:val="18"/>
                      <w:rtl/>
                    </w:rPr>
                    <w:t>אה קמורה</w:t>
                  </w:r>
                </w:p>
              </w:txbxContent>
            </v:textbox>
            <w10:anchorlock/>
          </v:rect>
        </w:pict>
      </w:r>
      <w:r>
        <w:rPr>
          <w:rStyle w:val="big-number"/>
          <w:rFonts w:cs="Miriam"/>
          <w:rtl/>
        </w:rPr>
        <w:t>482.</w:t>
      </w:r>
      <w:r>
        <w:rPr>
          <w:rStyle w:val="big-number"/>
          <w:rFonts w:cs="Miriam"/>
          <w:rtl/>
        </w:rPr>
        <w:tab/>
      </w:r>
      <w:r>
        <w:rPr>
          <w:rStyle w:val="default"/>
          <w:rtl/>
        </w:rPr>
        <w:t>בא</w:t>
      </w:r>
      <w:r>
        <w:rPr>
          <w:rStyle w:val="default"/>
          <w:rFonts w:hint="cs"/>
          <w:rtl/>
        </w:rPr>
        <w:t>וטובוס תותקן מראה קמורה, שבה יוכל הנהג לראות ממקום מושבו אם הנוסעים היוצאים בפתחים שאינם לידו יצאו מן האוטובוס.</w:t>
      </w:r>
    </w:p>
    <w:p w:rsidR="00765B69" w:rsidRDefault="00765B69" w:rsidP="00B86835">
      <w:pPr>
        <w:pStyle w:val="P00"/>
        <w:spacing w:before="72"/>
        <w:ind w:left="0" w:right="1134"/>
        <w:rPr>
          <w:rStyle w:val="default"/>
          <w:rtl/>
        </w:rPr>
      </w:pPr>
      <w:bookmarkStart w:id="825" w:name="Seif549"/>
      <w:bookmarkEnd w:id="825"/>
      <w:r>
        <w:rPr>
          <w:lang w:val="he-IL"/>
        </w:rPr>
        <w:pict>
          <v:rect id="_x0000_s5270" style="position:absolute;left:0;text-align:left;margin-left:464.5pt;margin-top:8.05pt;width:75.05pt;height:16pt;z-index:251672064" o:allowincell="f" filled="f" stroked="f" strokecolor="lime" strokeweight=".25pt">
            <v:textbox style="mso-next-textbox:#_x0000_s5270" inset="0,0,0,0">
              <w:txbxContent>
                <w:p w:rsidR="00E20767" w:rsidRDefault="00E20767">
                  <w:pPr>
                    <w:spacing w:line="160" w:lineRule="exact"/>
                    <w:jc w:val="left"/>
                    <w:rPr>
                      <w:rFonts w:cs="Miriam"/>
                      <w:noProof/>
                      <w:sz w:val="18"/>
                      <w:szCs w:val="18"/>
                      <w:rtl/>
                    </w:rPr>
                  </w:pPr>
                  <w:r>
                    <w:rPr>
                      <w:rFonts w:cs="Miriam"/>
                      <w:sz w:val="18"/>
                      <w:szCs w:val="18"/>
                      <w:rtl/>
                    </w:rPr>
                    <w:t>פנ</w:t>
                  </w:r>
                  <w:r>
                    <w:rPr>
                      <w:rFonts w:cs="Miriam" w:hint="cs"/>
                      <w:sz w:val="18"/>
                      <w:szCs w:val="18"/>
                      <w:rtl/>
                    </w:rPr>
                    <w:t xml:space="preserve">סים ונורות </w:t>
                  </w:r>
                  <w:r>
                    <w:rPr>
                      <w:rFonts w:cs="Miriam"/>
                      <w:sz w:val="18"/>
                      <w:szCs w:val="18"/>
                      <w:rtl/>
                    </w:rPr>
                    <w:t>נו</w:t>
                  </w:r>
                  <w:r>
                    <w:rPr>
                      <w:rFonts w:cs="Miriam" w:hint="cs"/>
                      <w:sz w:val="18"/>
                      <w:szCs w:val="18"/>
                      <w:rtl/>
                    </w:rPr>
                    <w:t>ספים</w:t>
                  </w:r>
                </w:p>
              </w:txbxContent>
            </v:textbox>
            <w10:anchorlock/>
          </v:rect>
        </w:pict>
      </w:r>
      <w:r>
        <w:rPr>
          <w:rStyle w:val="big-number"/>
          <w:rFonts w:cs="Miriam"/>
          <w:rtl/>
        </w:rPr>
        <w:t>483.</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אוטובוס יותקנו פנסים להארת פנים האוטובוס והמדרגות.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 xml:space="preserve">ותקן באוטובוס פנס </w:t>
      </w:r>
      <w:r>
        <w:rPr>
          <w:rStyle w:val="default"/>
          <w:rtl/>
        </w:rPr>
        <w:t>לנ</w:t>
      </w:r>
      <w:r>
        <w:rPr>
          <w:rStyle w:val="default"/>
          <w:rFonts w:hint="cs"/>
          <w:rtl/>
        </w:rPr>
        <w:t>סיעה אחורנית כאמור בתקנה 348 תהיה מערכת ההפעלה שלו כזו שהוא יידלק לאחר שילוב ההילוך האחורי על ידי הנהג.</w:t>
      </w:r>
    </w:p>
    <w:p w:rsidR="00765B69" w:rsidRDefault="00765B69">
      <w:pPr>
        <w:pStyle w:val="P00"/>
        <w:spacing w:before="72"/>
        <w:ind w:left="0" w:right="1134"/>
        <w:rPr>
          <w:rStyle w:val="default"/>
          <w:rFonts w:hint="cs"/>
          <w:rtl/>
        </w:rPr>
      </w:pPr>
      <w:r>
        <w:rPr>
          <w:lang w:val="he-IL"/>
        </w:rPr>
        <w:pict>
          <v:rect id="_x0000_s5271" style="position:absolute;left:0;text-align:left;margin-left:464.5pt;margin-top:8.05pt;width:75.05pt;height:16pt;z-index:251673088" o:allowincell="f" filled="f" stroked="f" strokecolor="lime" strokeweight=".25pt">
            <v:textbox style="mso-next-textbox:#_x0000_s527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מ"ו-</w:t>
                  </w:r>
                  <w:r>
                    <w:rPr>
                      <w:rFonts w:cs="Miriam"/>
                      <w:sz w:val="18"/>
                      <w:szCs w:val="18"/>
                      <w:rtl/>
                    </w:rPr>
                    <w:t>1985</w:t>
                  </w:r>
                </w:p>
              </w:txbxContent>
            </v:textbox>
            <w10:anchorlock/>
          </v:rect>
        </w:pict>
      </w:r>
      <w:r>
        <w:rPr>
          <w:rFonts w:cs="FrankRuehl"/>
          <w:sz w:val="26"/>
          <w:rtl/>
        </w:rPr>
        <w:tab/>
      </w:r>
      <w:r>
        <w:rPr>
          <w:rStyle w:val="default"/>
          <w:rtl/>
        </w:rPr>
        <w:t>(ג</w:t>
      </w:r>
      <w:r>
        <w:rPr>
          <w:rStyle w:val="default"/>
          <w:rFonts w:hint="cs"/>
          <w:rtl/>
        </w:rPr>
        <w:t>)</w:t>
      </w:r>
      <w:r>
        <w:rPr>
          <w:rStyle w:val="default"/>
          <w:rtl/>
        </w:rPr>
        <w:tab/>
        <w:t>(</w:t>
      </w:r>
      <w:r>
        <w:rPr>
          <w:rStyle w:val="default"/>
          <w:rFonts w:hint="cs"/>
          <w:rtl/>
        </w:rPr>
        <w:t>נמחקה).</w:t>
      </w:r>
    </w:p>
    <w:p w:rsidR="00765B69" w:rsidRDefault="00765B69" w:rsidP="00B86835">
      <w:pPr>
        <w:pStyle w:val="P00"/>
        <w:spacing w:before="72"/>
        <w:ind w:left="0" w:right="1134"/>
        <w:rPr>
          <w:rStyle w:val="default"/>
          <w:rFonts w:hint="cs"/>
          <w:rtl/>
        </w:rPr>
      </w:pPr>
      <w:bookmarkStart w:id="826" w:name="Seif550"/>
      <w:bookmarkEnd w:id="826"/>
      <w:r>
        <w:rPr>
          <w:lang w:val="he-IL"/>
        </w:rPr>
        <w:pict>
          <v:rect id="_x0000_s5272" style="position:absolute;left:0;text-align:left;margin-left:464.5pt;margin-top:8.05pt;width:75.05pt;height:38.25pt;z-index:251674112" o:allowincell="f" filled="f" stroked="f" strokecolor="lime" strokeweight=".25pt">
            <v:textbox style="mso-next-textbox:#_x0000_s5272"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 xml:space="preserve">קנת סלי אשפה </w:t>
                  </w:r>
                  <w:r>
                    <w:rPr>
                      <w:rFonts w:cs="Miriam"/>
                      <w:sz w:val="18"/>
                      <w:szCs w:val="18"/>
                      <w:rtl/>
                    </w:rPr>
                    <w:t>בא</w:t>
                  </w:r>
                  <w:r>
                    <w:rPr>
                      <w:rFonts w:cs="Miriam" w:hint="cs"/>
                      <w:sz w:val="18"/>
                      <w:szCs w:val="18"/>
                      <w:rtl/>
                    </w:rPr>
                    <w:t>וטובוס</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תשל"ו-</w:t>
                  </w:r>
                  <w:r>
                    <w:rPr>
                      <w:rFonts w:cs="Miriam"/>
                      <w:sz w:val="18"/>
                      <w:szCs w:val="18"/>
                      <w:rtl/>
                    </w:rPr>
                    <w:t>1975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תשמ"ג-</w:t>
                  </w:r>
                  <w:r>
                    <w:rPr>
                      <w:rFonts w:cs="Miriam"/>
                      <w:sz w:val="18"/>
                      <w:szCs w:val="18"/>
                      <w:rtl/>
                    </w:rPr>
                    <w:t>1982</w:t>
                  </w:r>
                </w:p>
              </w:txbxContent>
            </v:textbox>
            <w10:anchorlock/>
          </v:rect>
        </w:pict>
      </w:r>
      <w:r>
        <w:rPr>
          <w:rStyle w:val="big-number"/>
          <w:rFonts w:cs="Miriam"/>
          <w:rtl/>
        </w:rPr>
        <w:t>483</w:t>
      </w:r>
      <w:r>
        <w:rPr>
          <w:rStyle w:val="default"/>
          <w:rtl/>
        </w:rPr>
        <w:t>א.</w:t>
      </w:r>
      <w:r>
        <w:rPr>
          <w:rStyle w:val="default"/>
          <w:rFonts w:hint="cs"/>
          <w:rtl/>
        </w:rPr>
        <w:t xml:space="preserve"> </w:t>
      </w:r>
      <w:r>
        <w:rPr>
          <w:rStyle w:val="default"/>
          <w:rtl/>
        </w:rPr>
        <w:t>ב</w:t>
      </w:r>
      <w:r>
        <w:rPr>
          <w:rStyle w:val="default"/>
          <w:rFonts w:hint="cs"/>
          <w:rtl/>
        </w:rPr>
        <w:t>כל אוטובוס יימצא, בכל עת שהאוטובוס משמש להסעת נוסעים, סל אשפה מסוג שאישרה רשות הרישוי ליד כל דלת.</w:t>
      </w:r>
    </w:p>
    <w:p w:rsidR="00765B69" w:rsidRDefault="00765B69" w:rsidP="00B86835">
      <w:pPr>
        <w:pStyle w:val="P00"/>
        <w:spacing w:before="72"/>
        <w:ind w:left="0" w:right="1134"/>
        <w:rPr>
          <w:rStyle w:val="default"/>
          <w:rtl/>
        </w:rPr>
      </w:pPr>
      <w:bookmarkStart w:id="827" w:name="Seif551"/>
      <w:bookmarkEnd w:id="827"/>
      <w:r>
        <w:rPr>
          <w:lang w:val="he-IL"/>
        </w:rPr>
        <w:pict>
          <v:rect id="_x0000_s5273" style="position:absolute;left:0;text-align:left;margin-left:464.5pt;margin-top:8.05pt;width:75.05pt;height:19.75pt;z-index:251675136" o:allowincell="f" filled="f" stroked="f" strokecolor="lime" strokeweight=".25pt">
            <v:textbox style="mso-next-textbox:#_x0000_s5273" inset="0,0,0,0">
              <w:txbxContent>
                <w:p w:rsidR="00E20767" w:rsidRDefault="00E20767">
                  <w:pPr>
                    <w:spacing w:line="160" w:lineRule="exact"/>
                    <w:jc w:val="left"/>
                    <w:rPr>
                      <w:rFonts w:cs="Miriam"/>
                      <w:noProof/>
                      <w:sz w:val="18"/>
                      <w:szCs w:val="18"/>
                      <w:rtl/>
                    </w:rPr>
                  </w:pPr>
                  <w:r>
                    <w:rPr>
                      <w:rFonts w:cs="Miriam"/>
                      <w:sz w:val="18"/>
                      <w:szCs w:val="18"/>
                      <w:rtl/>
                    </w:rPr>
                    <w:t>שמ</w:t>
                  </w:r>
                  <w:r>
                    <w:rPr>
                      <w:rFonts w:cs="Miriam" w:hint="cs"/>
                      <w:sz w:val="18"/>
                      <w:szCs w:val="18"/>
                      <w:rtl/>
                    </w:rPr>
                    <w:t>ירת הוראות</w:t>
                  </w:r>
                </w:p>
              </w:txbxContent>
            </v:textbox>
            <w10:anchorlock/>
          </v:rect>
        </w:pict>
      </w:r>
      <w:r>
        <w:rPr>
          <w:rStyle w:val="big-number"/>
          <w:rFonts w:cs="Miriam"/>
          <w:rtl/>
        </w:rPr>
        <w:t>484.</w:t>
      </w:r>
      <w:r>
        <w:rPr>
          <w:rStyle w:val="big-number"/>
          <w:rFonts w:cs="Miriam"/>
          <w:rtl/>
        </w:rPr>
        <w:tab/>
      </w:r>
      <w:r>
        <w:rPr>
          <w:rStyle w:val="default"/>
          <w:rtl/>
        </w:rPr>
        <w:t>הו</w:t>
      </w:r>
      <w:r>
        <w:rPr>
          <w:rStyle w:val="default"/>
          <w:rFonts w:hint="cs"/>
          <w:rtl/>
        </w:rPr>
        <w:t>ראות פרק זה באות להוסי</w:t>
      </w:r>
      <w:r>
        <w:rPr>
          <w:rStyle w:val="default"/>
          <w:rtl/>
        </w:rPr>
        <w:t xml:space="preserve">ף </w:t>
      </w:r>
      <w:r>
        <w:rPr>
          <w:rStyle w:val="default"/>
          <w:rFonts w:hint="cs"/>
          <w:rtl/>
        </w:rPr>
        <w:t>ולא לגרוע מהוראות חלק ד'.</w:t>
      </w:r>
    </w:p>
    <w:p w:rsidR="00765B69" w:rsidRDefault="00765B69">
      <w:pPr>
        <w:pStyle w:val="header-2"/>
        <w:ind w:left="0" w:right="1134"/>
        <w:rPr>
          <w:rFonts w:cs="Miriam" w:hint="cs"/>
          <w:rtl/>
        </w:rPr>
      </w:pPr>
      <w:bookmarkStart w:id="828" w:name="hed269"/>
      <w:bookmarkEnd w:id="828"/>
      <w:r>
        <w:rPr>
          <w:lang w:val="he-IL"/>
        </w:rPr>
        <w:pict>
          <v:rect id="_x0000_s5274" style="position:absolute;left:0;text-align:left;margin-left:464.5pt;margin-top:8.05pt;width:75.05pt;height:21.5pt;z-index:251676160" o:allowincell="f" filled="f" stroked="f" strokecolor="lime" strokeweight=".25pt">
            <v:textbox style="mso-next-textbox:#_x0000_s527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Fonts w:cs="Miriam"/>
          <w:rtl/>
        </w:rPr>
        <w:t>חל</w:t>
      </w:r>
      <w:r>
        <w:rPr>
          <w:rFonts w:cs="Miriam" w:hint="cs"/>
          <w:rtl/>
        </w:rPr>
        <w:t>ק ו': מוניות</w:t>
      </w:r>
    </w:p>
    <w:p w:rsidR="00765B69" w:rsidRDefault="00765B69">
      <w:pPr>
        <w:pStyle w:val="medium2-header"/>
        <w:keepLines w:val="0"/>
        <w:spacing w:before="72"/>
        <w:ind w:left="0" w:right="1134"/>
        <w:rPr>
          <w:rFonts w:cs="FrankRuehl" w:hint="cs"/>
          <w:noProof/>
          <w:rtl/>
        </w:rPr>
      </w:pPr>
      <w:bookmarkStart w:id="829" w:name="med25"/>
      <w:bookmarkEnd w:id="829"/>
      <w:r>
        <w:rPr>
          <w:rFonts w:cs="FrankRuehl"/>
          <w:noProof/>
          <w:sz w:val="20"/>
          <w:rtl/>
          <w:lang w:val="he-IL"/>
        </w:rPr>
        <w:pict>
          <v:shape id="_x0000_s5632" type="#_x0000_t202" style="position:absolute;left:0;text-align:left;margin-left:470.25pt;margin-top:7.1pt;width:1in;height:16.8pt;z-index:251986432"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FrankRuehl"/>
          <w:noProof/>
          <w:rtl/>
        </w:rPr>
        <w:t>פר</w:t>
      </w:r>
      <w:r>
        <w:rPr>
          <w:rFonts w:cs="FrankRuehl" w:hint="cs"/>
          <w:noProof/>
          <w:rtl/>
        </w:rPr>
        <w:t>ק ראשון: כללי</w:t>
      </w:r>
    </w:p>
    <w:p w:rsidR="00765B69" w:rsidRDefault="00765B69">
      <w:pPr>
        <w:pStyle w:val="header-2"/>
        <w:ind w:left="0" w:right="1134"/>
        <w:rPr>
          <w:rFonts w:cs="Miriam" w:hint="cs"/>
          <w:rtl/>
        </w:rPr>
      </w:pPr>
      <w:bookmarkStart w:id="830" w:name="hed270"/>
      <w:bookmarkEnd w:id="830"/>
      <w:r>
        <w:rPr>
          <w:rFonts w:cs="Miriam"/>
          <w:rtl/>
          <w:lang w:val="he-IL"/>
        </w:rPr>
        <w:pict>
          <v:shape id="_x0000_s5633" type="#_x0000_t202" style="position:absolute;left:0;text-align:left;margin-left:470.25pt;margin-top:12.75pt;width:1in;height:16.8pt;z-index:251987456"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Miriam"/>
          <w:rtl/>
        </w:rPr>
        <w:t>סי</w:t>
      </w:r>
      <w:r>
        <w:rPr>
          <w:rFonts w:cs="Miriam" w:hint="cs"/>
          <w:rtl/>
        </w:rPr>
        <w:t>מן א': הגדרות</w:t>
      </w:r>
    </w:p>
    <w:p w:rsidR="00765B69" w:rsidRDefault="00765B69" w:rsidP="00B86835">
      <w:pPr>
        <w:pStyle w:val="P00"/>
        <w:spacing w:before="72"/>
        <w:ind w:left="0" w:right="1134"/>
        <w:rPr>
          <w:rStyle w:val="default"/>
          <w:rFonts w:hint="cs"/>
          <w:rtl/>
        </w:rPr>
      </w:pPr>
      <w:bookmarkStart w:id="831" w:name="Seif552"/>
      <w:bookmarkEnd w:id="831"/>
      <w:r>
        <w:rPr>
          <w:lang w:val="he-IL"/>
        </w:rPr>
        <w:pict>
          <v:rect id="_x0000_s5275" style="position:absolute;left:0;text-align:left;margin-left:464.5pt;margin-top:8.05pt;width:75.05pt;height:30.1pt;z-index:251677184" o:allowincell="f" filled="f" stroked="f" strokecolor="lime" strokeweight=".25pt">
            <v:textbox style="mso-next-textbox:#_x0000_s5275" inset="0,0,0,0">
              <w:txbxContent>
                <w:p w:rsidR="00E20767" w:rsidRDefault="00E20767">
                  <w:pPr>
                    <w:spacing w:line="160" w:lineRule="exact"/>
                    <w:jc w:val="left"/>
                    <w:rPr>
                      <w:rFonts w:cs="Miriam" w:hint="cs"/>
                      <w:sz w:val="18"/>
                      <w:szCs w:val="18"/>
                      <w:rtl/>
                    </w:rPr>
                  </w:pPr>
                  <w:r>
                    <w:rPr>
                      <w:rFonts w:cs="Miriam"/>
                      <w:sz w:val="18"/>
                      <w:szCs w:val="18"/>
                      <w:rtl/>
                    </w:rPr>
                    <w:t>הג</w:t>
                  </w:r>
                  <w:r>
                    <w:rPr>
                      <w:rFonts w:cs="Miriam" w:hint="cs"/>
                      <w:sz w:val="18"/>
                      <w:szCs w:val="18"/>
                      <w:rtl/>
                    </w:rPr>
                    <w:t>דרות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485.</w:t>
      </w:r>
      <w:r>
        <w:rPr>
          <w:rStyle w:val="big-number"/>
          <w:rFonts w:cs="Miriam"/>
          <w:rtl/>
        </w:rPr>
        <w:tab/>
      </w:r>
      <w:r>
        <w:rPr>
          <w:rStyle w:val="default"/>
          <w:rtl/>
        </w:rPr>
        <w:t>בח</w:t>
      </w:r>
      <w:r>
        <w:rPr>
          <w:rStyle w:val="default"/>
          <w:rFonts w:hint="cs"/>
          <w:rtl/>
        </w:rPr>
        <w:t xml:space="preserve">לק זה </w:t>
      </w:r>
      <w:r>
        <w:rPr>
          <w:rStyle w:val="default"/>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rect id="_x0000_s5276" style="position:absolute;left:0;text-align:left;margin-left:462pt;margin-top:8.5pt;width:77.55pt;height:17.25pt;z-index:251678208" filled="f" stroked="f" strokecolor="lime" strokeweight=".25pt">
            <v:textbox style="mso-next-textbox:#_x0000_s527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1988</w:t>
                  </w:r>
                </w:p>
              </w:txbxContent>
            </v:textbox>
            <w10:anchorlock/>
          </v:rect>
        </w:pict>
      </w:r>
      <w:r>
        <w:rPr>
          <w:rFonts w:cs="FrankRuehl"/>
          <w:sz w:val="26"/>
          <w:rtl/>
        </w:rPr>
        <w:tab/>
      </w:r>
      <w:r>
        <w:rPr>
          <w:rStyle w:val="default"/>
          <w:rtl/>
        </w:rPr>
        <w:t>"ב</w:t>
      </w:r>
      <w:r>
        <w:rPr>
          <w:rStyle w:val="default"/>
          <w:rFonts w:hint="cs"/>
          <w:rtl/>
        </w:rPr>
        <w:t>על מונית" -</w:t>
      </w:r>
      <w:r>
        <w:rPr>
          <w:rStyle w:val="default"/>
          <w:rtl/>
        </w:rPr>
        <w:t xml:space="preserve"> </w:t>
      </w:r>
      <w:r>
        <w:rPr>
          <w:rStyle w:val="default"/>
          <w:rFonts w:hint="cs"/>
          <w:rtl/>
        </w:rPr>
        <w:t>מי שהרשיון להפעלת מונית נרשם על שמו;</w:t>
      </w:r>
    </w:p>
    <w:p w:rsidR="00765B69" w:rsidRDefault="00765B69">
      <w:pPr>
        <w:pStyle w:val="P00"/>
        <w:spacing w:before="72"/>
        <w:ind w:left="0" w:right="1134"/>
        <w:rPr>
          <w:rStyle w:val="default"/>
          <w:rFonts w:hint="cs"/>
          <w:rtl/>
        </w:rPr>
      </w:pPr>
      <w:r>
        <w:rPr>
          <w:rFonts w:cs="FrankRuehl"/>
          <w:sz w:val="26"/>
          <w:rtl/>
        </w:rPr>
        <w:tab/>
      </w:r>
      <w:r>
        <w:rPr>
          <w:rStyle w:val="default"/>
          <w:rtl/>
        </w:rPr>
        <w:t>"ה</w:t>
      </w:r>
      <w:r>
        <w:rPr>
          <w:rStyle w:val="default"/>
          <w:rFonts w:hint="cs"/>
          <w:rtl/>
        </w:rPr>
        <w:t>רשות" -</w:t>
      </w:r>
      <w:r>
        <w:rPr>
          <w:rStyle w:val="default"/>
          <w:rtl/>
        </w:rPr>
        <w:t xml:space="preserve"> </w:t>
      </w:r>
      <w:r>
        <w:rPr>
          <w:rStyle w:val="default"/>
          <w:rFonts w:hint="cs"/>
          <w:rtl/>
        </w:rPr>
        <w:t>המפקח על התעבורה, לרבות מי שהמפקח על התעבורה אצל לו מסמכויותיו כרשות, כולן או מקצתן;</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תקנה והרכבה</w:t>
      </w:r>
      <w:r>
        <w:rPr>
          <w:rStyle w:val="default"/>
          <w:rtl/>
        </w:rPr>
        <w:t xml:space="preserve"> ש</w:t>
      </w:r>
      <w:r>
        <w:rPr>
          <w:rStyle w:val="default"/>
          <w:rFonts w:hint="cs"/>
          <w:rtl/>
        </w:rPr>
        <w:t>ל מונה" -</w:t>
      </w:r>
      <w:r>
        <w:rPr>
          <w:rStyle w:val="default"/>
          <w:rtl/>
        </w:rPr>
        <w:t xml:space="preserve"> </w:t>
      </w:r>
      <w:r>
        <w:rPr>
          <w:rStyle w:val="default"/>
          <w:rFonts w:hint="cs"/>
          <w:rtl/>
        </w:rPr>
        <w:t>התקנה, הרכבה, ביצוע חיבורים, הפעלה תקינה והחתמה במגופה;</w:t>
      </w:r>
    </w:p>
    <w:p w:rsidR="00765B69" w:rsidRDefault="00765B69">
      <w:pPr>
        <w:pStyle w:val="P00"/>
        <w:spacing w:before="72"/>
        <w:ind w:left="0" w:right="1134"/>
        <w:rPr>
          <w:rStyle w:val="default"/>
          <w:rFonts w:hint="cs"/>
          <w:rtl/>
        </w:rPr>
      </w:pPr>
      <w:r>
        <w:rPr>
          <w:lang w:val="he-IL"/>
        </w:rPr>
        <w:pict>
          <v:rect id="_x0000_s5277" style="position:absolute;left:0;text-align:left;margin-left:464.5pt;margin-top:8.05pt;width:75.05pt;height:16.85pt;z-index:251679232" o:allowincell="f" filled="f" stroked="f" strokecolor="lime" strokeweight=".25pt">
            <v:textbox style="mso-next-textbox:#_x0000_s527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Fonts w:cs="FrankRuehl"/>
          <w:sz w:val="26"/>
          <w:rtl/>
        </w:rPr>
        <w:tab/>
      </w:r>
      <w:r>
        <w:rPr>
          <w:rStyle w:val="default"/>
          <w:rtl/>
        </w:rPr>
        <w:t>"ז</w:t>
      </w:r>
      <w:r>
        <w:rPr>
          <w:rStyle w:val="default"/>
          <w:rFonts w:hint="cs"/>
          <w:rtl/>
        </w:rPr>
        <w:t>וטובוס" -</w:t>
      </w:r>
      <w:r>
        <w:rPr>
          <w:rStyle w:val="default"/>
          <w:rtl/>
        </w:rPr>
        <w:t xml:space="preserve"> (</w:t>
      </w:r>
      <w:r>
        <w:rPr>
          <w:rStyle w:val="default"/>
          <w:rFonts w:hint="cs"/>
          <w:rtl/>
        </w:rPr>
        <w:t>נמחקה);</w:t>
      </w:r>
    </w:p>
    <w:p w:rsidR="00765B69" w:rsidRDefault="00765B69">
      <w:pPr>
        <w:pStyle w:val="P00"/>
        <w:spacing w:before="72"/>
        <w:ind w:left="0" w:right="1134"/>
        <w:rPr>
          <w:rStyle w:val="default"/>
          <w:rFonts w:hint="cs"/>
          <w:rtl/>
        </w:rPr>
      </w:pPr>
      <w:r>
        <w:rPr>
          <w:lang w:val="he-IL"/>
        </w:rPr>
        <w:pict>
          <v:rect id="_x0000_s5278" style="position:absolute;left:0;text-align:left;margin-left:464.35pt;margin-top:7.1pt;width:75.05pt;height:18.8pt;z-index:251680256" o:allowincell="f" filled="f" stroked="f" strokecolor="lime" strokeweight=".25pt">
            <v:textbox style="mso-next-textbox:#_x0000_s5278" inset="0,0,0,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תשס"ו-2005</w:t>
                  </w:r>
                </w:p>
              </w:txbxContent>
            </v:textbox>
            <w10:anchorlock/>
          </v:rect>
        </w:pict>
      </w:r>
      <w:r>
        <w:rPr>
          <w:rFonts w:cs="FrankRuehl"/>
          <w:sz w:val="26"/>
          <w:rtl/>
        </w:rPr>
        <w:tab/>
      </w:r>
      <w:r>
        <w:rPr>
          <w:rStyle w:val="default"/>
          <w:rtl/>
        </w:rPr>
        <w:t>"מ</w:t>
      </w:r>
      <w:r>
        <w:rPr>
          <w:rStyle w:val="default"/>
          <w:rFonts w:hint="cs"/>
          <w:rtl/>
        </w:rPr>
        <w:t xml:space="preserve">ונה" </w:t>
      </w:r>
      <w:r>
        <w:rPr>
          <w:rStyle w:val="default"/>
          <w:rtl/>
        </w:rPr>
        <w:t>– מיתקן לקביעת שכר הסעה במונית בהתאם למרחק, זמן הנסיעה וההמתנה המופעל באמצעות מפתח ואושר בידי הרשות;</w:t>
      </w:r>
    </w:p>
    <w:p w:rsidR="00765B69" w:rsidRDefault="00765B69">
      <w:pPr>
        <w:pStyle w:val="P00"/>
        <w:spacing w:before="72"/>
        <w:ind w:left="0" w:right="1134"/>
        <w:rPr>
          <w:rStyle w:val="default"/>
          <w:rFonts w:hint="cs"/>
          <w:rtl/>
        </w:rPr>
      </w:pPr>
      <w:r>
        <w:rPr>
          <w:rFonts w:cs="FrankRuehl"/>
          <w:rtl/>
          <w:lang w:val="he-IL"/>
        </w:rPr>
        <w:pict>
          <v:shape id="_x0000_s5594" type="#_x0000_t202" style="position:absolute;left:0;text-align:left;margin-left:470.25pt;margin-top:7.1pt;width:1in;height:16.8pt;z-index:251963904" filled="f" stroked="f">
            <v:textbox style="mso-next-textbox:#_x0000_s5594"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תשס"ו-2005</w:t>
                  </w:r>
                </w:p>
              </w:txbxContent>
            </v:textbox>
            <w10:anchorlock/>
          </v:shape>
        </w:pict>
      </w:r>
      <w:r>
        <w:rPr>
          <w:rStyle w:val="default"/>
          <w:rFonts w:hint="cs"/>
          <w:rtl/>
        </w:rPr>
        <w:tab/>
      </w:r>
      <w:r>
        <w:rPr>
          <w:rStyle w:val="default"/>
          <w:rtl/>
        </w:rPr>
        <w:t>"מפתח" – אבזר שהותקן בו רכיב אלקטרוני המפעיל את המונה או פעולות מסוימות בו.</w:t>
      </w:r>
    </w:p>
    <w:p w:rsidR="00765B69" w:rsidRDefault="00765B69">
      <w:pPr>
        <w:pStyle w:val="P00"/>
        <w:spacing w:before="72"/>
        <w:ind w:left="0" w:right="1134"/>
        <w:rPr>
          <w:rStyle w:val="default"/>
          <w:rFonts w:hint="cs"/>
          <w:rtl/>
        </w:rPr>
      </w:pPr>
      <w:r>
        <w:rPr>
          <w:sz w:val="26"/>
          <w:rtl/>
        </w:rPr>
        <w:tab/>
      </w:r>
      <w:r>
        <w:rPr>
          <w:rStyle w:val="default"/>
          <w:rtl/>
        </w:rPr>
        <w:t>"נ</w:t>
      </w:r>
      <w:r>
        <w:rPr>
          <w:rStyle w:val="default"/>
          <w:rFonts w:hint="cs"/>
          <w:rtl/>
        </w:rPr>
        <w:t>וסע" -</w:t>
      </w:r>
      <w:r>
        <w:rPr>
          <w:rStyle w:val="default"/>
          <w:rtl/>
        </w:rPr>
        <w:t xml:space="preserve"> </w:t>
      </w:r>
      <w:r>
        <w:rPr>
          <w:rStyle w:val="default"/>
          <w:rFonts w:hint="cs"/>
          <w:rtl/>
        </w:rPr>
        <w:t>כמשמעותו בתקנה 384;</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סיעה מיוחדת" -</w:t>
      </w:r>
      <w:r>
        <w:rPr>
          <w:rStyle w:val="default"/>
          <w:rtl/>
        </w:rPr>
        <w:t xml:space="preserve"> נ</w:t>
      </w:r>
      <w:r>
        <w:rPr>
          <w:rStyle w:val="default"/>
          <w:rFonts w:hint="cs"/>
          <w:rtl/>
        </w:rPr>
        <w:t>סיעה במונית שעומדת כולה לרשות מזמין</w:t>
      </w:r>
      <w:r>
        <w:rPr>
          <w:rStyle w:val="default"/>
          <w:rtl/>
        </w:rPr>
        <w:t xml:space="preserve"> ה</w:t>
      </w:r>
      <w:r>
        <w:rPr>
          <w:rStyle w:val="default"/>
          <w:rFonts w:hint="cs"/>
          <w:rtl/>
        </w:rPr>
        <w:t>נסיעה;</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סיעת סיור" -</w:t>
      </w:r>
      <w:r>
        <w:rPr>
          <w:rStyle w:val="default"/>
          <w:rtl/>
        </w:rPr>
        <w:t xml:space="preserve"> </w:t>
      </w:r>
      <w:r>
        <w:rPr>
          <w:rStyle w:val="default"/>
          <w:rFonts w:hint="cs"/>
          <w:rtl/>
        </w:rPr>
        <w:t>נסיעה במונית שעומדת כולה לרשות מזמין הנסיעה לשם סיור, טיול או תיור;</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סיעת שירות" -</w:t>
      </w:r>
      <w:r>
        <w:rPr>
          <w:rStyle w:val="default"/>
          <w:rtl/>
        </w:rPr>
        <w:t xml:space="preserve"> </w:t>
      </w:r>
      <w:r>
        <w:rPr>
          <w:rStyle w:val="default"/>
          <w:rFonts w:hint="cs"/>
          <w:rtl/>
        </w:rPr>
        <w:t>נסיעה במונית בקו שירות שבעדה משלם כל נוסע בנפרד;</w:t>
      </w:r>
    </w:p>
    <w:p w:rsidR="00765B69" w:rsidRDefault="00765B69">
      <w:pPr>
        <w:pStyle w:val="P00"/>
        <w:spacing w:before="72"/>
        <w:ind w:left="0" w:right="1134"/>
        <w:rPr>
          <w:rStyle w:val="default"/>
          <w:rtl/>
        </w:rPr>
      </w:pPr>
      <w:r>
        <w:rPr>
          <w:rFonts w:cs="FrankRuehl"/>
          <w:sz w:val="26"/>
          <w:rtl/>
        </w:rPr>
        <w:tab/>
      </w:r>
      <w:r>
        <w:rPr>
          <w:rStyle w:val="default"/>
          <w:rtl/>
        </w:rPr>
        <w:t>"ק</w:t>
      </w:r>
      <w:r>
        <w:rPr>
          <w:rStyle w:val="default"/>
          <w:rFonts w:hint="cs"/>
          <w:rtl/>
        </w:rPr>
        <w:t>ו שירות" -</w:t>
      </w:r>
      <w:r>
        <w:rPr>
          <w:rStyle w:val="default"/>
          <w:rtl/>
        </w:rPr>
        <w:t xml:space="preserve"> </w:t>
      </w:r>
      <w:r>
        <w:rPr>
          <w:rStyle w:val="default"/>
          <w:rFonts w:hint="cs"/>
          <w:rtl/>
        </w:rPr>
        <w:t>הקו למהלך המונית בנסיעת שירות שנקבע ברשיון השירות או בתקנות;</w:t>
      </w:r>
    </w:p>
    <w:p w:rsidR="00765B69" w:rsidRDefault="00765B69">
      <w:pPr>
        <w:pStyle w:val="P00"/>
        <w:spacing w:before="72"/>
        <w:ind w:left="0" w:right="1134"/>
        <w:rPr>
          <w:rStyle w:val="default"/>
          <w:rFonts w:hint="cs"/>
          <w:rtl/>
        </w:rPr>
      </w:pPr>
      <w:r>
        <w:rPr>
          <w:lang w:val="he-IL"/>
        </w:rPr>
        <w:pict>
          <v:rect id="_x0000_s5279" style="position:absolute;left:0;text-align:left;margin-left:464.5pt;margin-top:8.05pt;width:75.05pt;height:16pt;z-index:251681280" o:allowincell="f" filled="f" stroked="f" strokecolor="lime" strokeweight=".25pt">
            <v:textbox style="mso-next-textbox:#_x0000_s527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1988</w:t>
                  </w:r>
                </w:p>
              </w:txbxContent>
            </v:textbox>
            <w10:anchorlock/>
          </v:rect>
        </w:pict>
      </w:r>
      <w:r>
        <w:rPr>
          <w:rFonts w:cs="FrankRuehl"/>
          <w:sz w:val="26"/>
          <w:rtl/>
        </w:rPr>
        <w:tab/>
      </w:r>
      <w:r>
        <w:rPr>
          <w:rStyle w:val="default"/>
          <w:rtl/>
        </w:rPr>
        <w:t>"ר</w:t>
      </w:r>
      <w:r>
        <w:rPr>
          <w:rStyle w:val="default"/>
          <w:rFonts w:hint="cs"/>
          <w:rtl/>
        </w:rPr>
        <w:t>שיון" -</w:t>
      </w:r>
      <w:r>
        <w:rPr>
          <w:rStyle w:val="default"/>
          <w:rtl/>
        </w:rPr>
        <w:t xml:space="preserve"> </w:t>
      </w:r>
      <w:r>
        <w:rPr>
          <w:rStyle w:val="default"/>
          <w:rFonts w:hint="cs"/>
          <w:rtl/>
        </w:rPr>
        <w:t>כל רשיון ש</w:t>
      </w:r>
      <w:r>
        <w:rPr>
          <w:rStyle w:val="default"/>
          <w:rtl/>
        </w:rPr>
        <w:t>ני</w:t>
      </w:r>
      <w:r>
        <w:rPr>
          <w:rStyle w:val="default"/>
          <w:rFonts w:hint="cs"/>
          <w:rtl/>
        </w:rPr>
        <w:t>תן לפי חלק זה ורשיון להפעלת מונית;</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שיון שירות" -</w:t>
      </w:r>
      <w:r>
        <w:rPr>
          <w:rStyle w:val="default"/>
          <w:rtl/>
        </w:rPr>
        <w:t xml:space="preserve"> </w:t>
      </w:r>
      <w:r>
        <w:rPr>
          <w:rStyle w:val="default"/>
          <w:rFonts w:hint="cs"/>
          <w:rtl/>
        </w:rPr>
        <w:t>רשיון להפעלת קו שירות;</w:t>
      </w:r>
    </w:p>
    <w:p w:rsidR="00765B69" w:rsidRDefault="00765B69">
      <w:pPr>
        <w:pStyle w:val="P00"/>
        <w:spacing w:before="72"/>
        <w:ind w:left="0" w:right="1134"/>
        <w:rPr>
          <w:rStyle w:val="default"/>
          <w:rFonts w:hint="cs"/>
          <w:rtl/>
        </w:rPr>
      </w:pPr>
      <w:r>
        <w:rPr>
          <w:lang w:val="he-IL"/>
        </w:rPr>
        <w:pict>
          <v:rect id="_x0000_s5280" style="position:absolute;left:0;text-align:left;margin-left:464.5pt;margin-top:8.05pt;width:75.05pt;height:16pt;z-index:251682304" o:allowincell="f" filled="f" stroked="f" strokecolor="lime" strokeweight=".25pt">
            <v:textbox style="mso-next-textbox:#_x0000_s528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Fonts w:cs="FrankRuehl"/>
          <w:sz w:val="26"/>
          <w:rtl/>
        </w:rPr>
        <w:tab/>
      </w:r>
      <w:r>
        <w:rPr>
          <w:rStyle w:val="default"/>
          <w:rtl/>
        </w:rPr>
        <w:t>"ש</w:t>
      </w:r>
      <w:r>
        <w:rPr>
          <w:rStyle w:val="default"/>
          <w:rFonts w:hint="cs"/>
          <w:rtl/>
        </w:rPr>
        <w:t>ירותי אחזקה של מונה" -</w:t>
      </w:r>
      <w:r>
        <w:rPr>
          <w:rStyle w:val="default"/>
          <w:rtl/>
        </w:rPr>
        <w:t xml:space="preserve"> </w:t>
      </w:r>
      <w:r>
        <w:rPr>
          <w:rStyle w:val="default"/>
          <w:rFonts w:hint="cs"/>
          <w:rtl/>
        </w:rPr>
        <w:t>כל שירות הנדרש לאבטחת פעולתו התקינה של מונה לרבות העברה ממונית למונית אחרת, בדיקת תקינות, תיקון, החלפת חלקים, שיפוץ, סיכה, כיוונון, עדכון, הרצה, חתימה ב</w:t>
      </w:r>
      <w:r>
        <w:rPr>
          <w:rStyle w:val="default"/>
          <w:rtl/>
        </w:rPr>
        <w:t>מג</w:t>
      </w:r>
      <w:r>
        <w:rPr>
          <w:rStyle w:val="default"/>
          <w:rFonts w:hint="cs"/>
          <w:rtl/>
        </w:rPr>
        <w:t>ופה, ניהול כרטסת רישום וכל שירות אחר הכרוך באלה.</w:t>
      </w:r>
    </w:p>
    <w:p w:rsidR="006603FF" w:rsidRDefault="006603FF" w:rsidP="006603FF">
      <w:pPr>
        <w:pStyle w:val="P00"/>
        <w:spacing w:before="72"/>
        <w:ind w:left="0" w:right="1134"/>
        <w:rPr>
          <w:rStyle w:val="default"/>
          <w:rtl/>
        </w:rPr>
      </w:pPr>
      <w:r>
        <w:rPr>
          <w:lang w:val="he-IL"/>
        </w:rPr>
        <w:pict>
          <v:rect id="_x0000_s6784" style="position:absolute;left:0;text-align:left;margin-left:464.5pt;margin-top:8.05pt;width:75.05pt;height:16pt;z-index:252726784" o:allowincell="f" filled="f" stroked="f" strokecolor="lime" strokeweight=".25pt">
            <v:textbox style="mso-next-textbox:#_x0000_s6784" inset="0,0,0,0">
              <w:txbxContent>
                <w:p w:rsidR="006603FF" w:rsidRDefault="006603FF" w:rsidP="006603FF">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תש"ף-2020</w:t>
                  </w:r>
                </w:p>
              </w:txbxContent>
            </v:textbox>
            <w10:anchorlock/>
          </v:rect>
        </w:pict>
      </w:r>
      <w:r>
        <w:rPr>
          <w:rFonts w:cs="FrankRuehl"/>
          <w:sz w:val="26"/>
          <w:rtl/>
        </w:rPr>
        <w:tab/>
      </w:r>
      <w:r>
        <w:rPr>
          <w:rStyle w:val="default"/>
          <w:rtl/>
        </w:rPr>
        <w:t>"ש</w:t>
      </w:r>
      <w:r>
        <w:rPr>
          <w:rStyle w:val="default"/>
          <w:rFonts w:hint="cs"/>
          <w:rtl/>
        </w:rPr>
        <w:t xml:space="preserve">כר הסעה" </w:t>
      </w:r>
      <w:r>
        <w:rPr>
          <w:rStyle w:val="default"/>
          <w:rtl/>
        </w:rPr>
        <w:t xml:space="preserve">– </w:t>
      </w:r>
      <w:r>
        <w:rPr>
          <w:rStyle w:val="default"/>
          <w:rFonts w:hint="cs"/>
          <w:rtl/>
        </w:rPr>
        <w:t>שכר הסעה מרבי במוניות שנקבע לפי סעיף 12(א)(1) לחוק פיקוח על מחירי מצרכים ושירותים, התשנ"ו-1996</w:t>
      </w:r>
      <w:r>
        <w:rPr>
          <w:rStyle w:val="default"/>
          <w:rtl/>
        </w:rPr>
        <w:t>.</w:t>
      </w:r>
    </w:p>
    <w:p w:rsidR="00765B69" w:rsidRDefault="00765B69">
      <w:pPr>
        <w:pStyle w:val="header-2"/>
        <w:ind w:left="0" w:right="1134"/>
        <w:rPr>
          <w:rFonts w:cs="Miriam" w:hint="cs"/>
          <w:rtl/>
        </w:rPr>
      </w:pPr>
      <w:bookmarkStart w:id="832" w:name="hed271"/>
      <w:bookmarkEnd w:id="832"/>
      <w:r>
        <w:rPr>
          <w:rFonts w:cs="Miriam"/>
          <w:rtl/>
          <w:lang w:val="he-IL"/>
        </w:rPr>
        <w:pict>
          <v:shape id="_x0000_s5634" type="#_x0000_t202" style="position:absolute;left:0;text-align:left;margin-left:470.25pt;margin-top:12.75pt;width:1in;height:16.8pt;z-index:251988480"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Miriam"/>
          <w:rtl/>
        </w:rPr>
        <w:t>סי</w:t>
      </w:r>
      <w:r>
        <w:rPr>
          <w:rFonts w:cs="Miriam" w:hint="cs"/>
          <w:rtl/>
        </w:rPr>
        <w:t>מן ב': הוראו</w:t>
      </w:r>
      <w:r>
        <w:rPr>
          <w:rFonts w:cs="Miriam"/>
          <w:rtl/>
        </w:rPr>
        <w:t>ת</w:t>
      </w:r>
      <w:r>
        <w:rPr>
          <w:rFonts w:cs="Miriam" w:hint="cs"/>
          <w:rtl/>
        </w:rPr>
        <w:t xml:space="preserve"> כלליות</w:t>
      </w:r>
    </w:p>
    <w:p w:rsidR="00765B69" w:rsidRDefault="00765B69" w:rsidP="00B86835">
      <w:pPr>
        <w:pStyle w:val="P00"/>
        <w:spacing w:before="72"/>
        <w:ind w:left="0" w:right="1134"/>
        <w:rPr>
          <w:rStyle w:val="default"/>
          <w:rFonts w:hint="cs"/>
          <w:rtl/>
        </w:rPr>
      </w:pPr>
      <w:bookmarkStart w:id="833" w:name="Seif553"/>
      <w:bookmarkEnd w:id="833"/>
      <w:r>
        <w:rPr>
          <w:lang w:val="he-IL"/>
        </w:rPr>
        <w:pict>
          <v:rect id="_x0000_s5281" style="position:absolute;left:0;text-align:left;margin-left:464.5pt;margin-top:8.05pt;width:75.05pt;height:37.55pt;z-index:251683328" o:allowincell="f" filled="f" stroked="f" strokecolor="lime" strokeweight=".25pt">
            <v:textbox style="mso-next-textbox:#_x0000_s5281" inset="0,0,0,0">
              <w:txbxContent>
                <w:p w:rsidR="00E20767" w:rsidRDefault="00E20767">
                  <w:pPr>
                    <w:spacing w:line="160" w:lineRule="exact"/>
                    <w:jc w:val="left"/>
                    <w:rPr>
                      <w:rFonts w:cs="Miriam" w:hint="cs"/>
                      <w:sz w:val="18"/>
                      <w:szCs w:val="18"/>
                      <w:rtl/>
                    </w:rPr>
                  </w:pPr>
                  <w:r>
                    <w:rPr>
                      <w:rFonts w:cs="Miriam"/>
                      <w:sz w:val="18"/>
                      <w:szCs w:val="18"/>
                      <w:rtl/>
                    </w:rPr>
                    <w:t>קב</w:t>
                  </w:r>
                  <w:r>
                    <w:rPr>
                      <w:rFonts w:cs="Miriam" w:hint="cs"/>
                      <w:sz w:val="18"/>
                      <w:szCs w:val="18"/>
                      <w:rtl/>
                    </w:rPr>
                    <w:t xml:space="preserve">יעת סוגי </w:t>
                  </w:r>
                  <w:r>
                    <w:rPr>
                      <w:rFonts w:cs="Miriam"/>
                      <w:sz w:val="18"/>
                      <w:szCs w:val="18"/>
                      <w:rtl/>
                    </w:rPr>
                    <w:t>הר</w:t>
                  </w:r>
                  <w:r>
                    <w:rPr>
                      <w:rFonts w:cs="Miriam" w:hint="cs"/>
                      <w:sz w:val="18"/>
                      <w:szCs w:val="18"/>
                      <w:rtl/>
                    </w:rPr>
                    <w:t xml:space="preserve">שיון וסמכויות </w:t>
                  </w:r>
                  <w:r>
                    <w:rPr>
                      <w:rFonts w:cs="Miriam"/>
                      <w:sz w:val="18"/>
                      <w:szCs w:val="18"/>
                      <w:rtl/>
                    </w:rPr>
                    <w:t>הר</w:t>
                  </w:r>
                  <w:r>
                    <w:rPr>
                      <w:rFonts w:cs="Miriam" w:hint="cs"/>
                      <w:sz w:val="18"/>
                      <w:szCs w:val="18"/>
                      <w:rtl/>
                    </w:rPr>
                    <w:t>שות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486.</w:t>
      </w:r>
      <w:r>
        <w:rPr>
          <w:rStyle w:val="big-number"/>
          <w:rFonts w:cs="Miriam"/>
          <w:rtl/>
        </w:rPr>
        <w:tab/>
      </w:r>
      <w:r>
        <w:rPr>
          <w:rStyle w:val="default"/>
          <w:rtl/>
        </w:rPr>
        <w:t>הר</w:t>
      </w:r>
      <w:r>
        <w:rPr>
          <w:rStyle w:val="default"/>
          <w:rFonts w:hint="cs"/>
          <w:rtl/>
        </w:rPr>
        <w:t xml:space="preserve">שות רשאית לקבוע את סוג הרשיון שיינתן לפי חלק זה וכן לשנותו, לסרב לתתו, </w:t>
      </w:r>
      <w:r>
        <w:rPr>
          <w:rStyle w:val="default"/>
          <w:rtl/>
        </w:rPr>
        <w:t>לח</w:t>
      </w:r>
      <w:r>
        <w:rPr>
          <w:rStyle w:val="default"/>
          <w:rFonts w:hint="cs"/>
          <w:rtl/>
        </w:rPr>
        <w:t>דשו או לסרב לחדשו ורשאית היא להתנות בו תנאים, להוסיף עליהם או לשנותם, להגביל את תקופת תקפו, להתלותו או לבטלו.</w:t>
      </w:r>
    </w:p>
    <w:p w:rsidR="00765B69" w:rsidRDefault="00765B69" w:rsidP="00B86835">
      <w:pPr>
        <w:pStyle w:val="P00"/>
        <w:spacing w:before="72"/>
        <w:ind w:left="0" w:right="1134"/>
        <w:rPr>
          <w:rStyle w:val="default"/>
          <w:rFonts w:hint="cs"/>
          <w:rtl/>
        </w:rPr>
      </w:pPr>
      <w:bookmarkStart w:id="834" w:name="Seif554"/>
      <w:bookmarkEnd w:id="834"/>
      <w:r>
        <w:rPr>
          <w:lang w:val="he-IL"/>
        </w:rPr>
        <w:pict>
          <v:rect id="_x0000_s5282" style="position:absolute;left:0;text-align:left;margin-left:464.5pt;margin-top:8.05pt;width:75.05pt;height:35.65pt;z-index:251684352" o:allowincell="f" filled="f" stroked="f" strokecolor="lime" strokeweight=".25pt">
            <v:textbox style="mso-next-textbox:#_x0000_s5282" inset="0,0,0,0">
              <w:txbxContent>
                <w:p w:rsidR="00E20767" w:rsidRDefault="00E20767">
                  <w:pPr>
                    <w:spacing w:line="160" w:lineRule="exact"/>
                    <w:jc w:val="left"/>
                    <w:rPr>
                      <w:rFonts w:cs="Miriam" w:hint="cs"/>
                      <w:sz w:val="18"/>
                      <w:szCs w:val="18"/>
                      <w:rtl/>
                    </w:rPr>
                  </w:pPr>
                  <w:r>
                    <w:rPr>
                      <w:rFonts w:cs="Miriam"/>
                      <w:sz w:val="18"/>
                      <w:szCs w:val="18"/>
                      <w:rtl/>
                    </w:rPr>
                    <w:t>קב</w:t>
                  </w:r>
                  <w:r>
                    <w:rPr>
                      <w:rFonts w:cs="Miriam" w:hint="cs"/>
                      <w:sz w:val="18"/>
                      <w:szCs w:val="18"/>
                      <w:rtl/>
                    </w:rPr>
                    <w:t xml:space="preserve">יעת מועד </w:t>
                  </w:r>
                  <w:r>
                    <w:rPr>
                      <w:rFonts w:cs="Miriam"/>
                      <w:sz w:val="18"/>
                      <w:szCs w:val="18"/>
                      <w:rtl/>
                    </w:rPr>
                    <w:t>ומ</w:t>
                  </w:r>
                  <w:r>
                    <w:rPr>
                      <w:rFonts w:cs="Miriam" w:hint="cs"/>
                      <w:sz w:val="18"/>
                      <w:szCs w:val="18"/>
                      <w:rtl/>
                    </w:rPr>
                    <w:t xml:space="preserve">קום להגשת </w:t>
                  </w:r>
                  <w:r>
                    <w:rPr>
                      <w:rFonts w:cs="Miriam"/>
                      <w:sz w:val="18"/>
                      <w:szCs w:val="18"/>
                      <w:rtl/>
                    </w:rPr>
                    <w:t>בק</w:t>
                  </w:r>
                  <w:r>
                    <w:rPr>
                      <w:rFonts w:cs="Miriam" w:hint="cs"/>
                      <w:sz w:val="18"/>
                      <w:szCs w:val="18"/>
                      <w:rtl/>
                    </w:rPr>
                    <w:t>שות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487.</w:t>
      </w:r>
      <w:r>
        <w:rPr>
          <w:rStyle w:val="big-number"/>
          <w:rFonts w:cs="Miriam"/>
          <w:rtl/>
        </w:rPr>
        <w:tab/>
      </w:r>
      <w:r>
        <w:rPr>
          <w:rStyle w:val="default"/>
          <w:rtl/>
        </w:rPr>
        <w:t>הר</w:t>
      </w:r>
      <w:r>
        <w:rPr>
          <w:rStyle w:val="default"/>
          <w:rFonts w:hint="cs"/>
          <w:rtl/>
        </w:rPr>
        <w:t xml:space="preserve">שות תקבע לבעל מונית את המועד והמקום להגשת בקשות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מתן רשיון הסעה כאמור בתקנה 490;</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ל</w:t>
      </w:r>
      <w:r>
        <w:rPr>
          <w:rStyle w:val="default"/>
          <w:rFonts w:hint="cs"/>
          <w:rtl/>
        </w:rPr>
        <w:t>מתן רשיון שירות כאמור בתקנה 495.</w:t>
      </w:r>
    </w:p>
    <w:p w:rsidR="00765B69" w:rsidRDefault="00765B69" w:rsidP="00B86835">
      <w:pPr>
        <w:pStyle w:val="P00"/>
        <w:spacing w:before="72"/>
        <w:ind w:left="0" w:right="1134"/>
        <w:rPr>
          <w:rStyle w:val="default"/>
          <w:rFonts w:hint="cs"/>
          <w:rtl/>
        </w:rPr>
      </w:pPr>
      <w:bookmarkStart w:id="835" w:name="Seif555"/>
      <w:bookmarkEnd w:id="835"/>
      <w:r>
        <w:rPr>
          <w:lang w:val="he-IL"/>
        </w:rPr>
        <w:pict>
          <v:rect id="_x0000_s5283" style="position:absolute;left:0;text-align:left;margin-left:464.5pt;margin-top:8.05pt;width:75.05pt;height:32.1pt;z-index:251685376" o:allowincell="f" filled="f" stroked="f" strokecolor="lime" strokeweight=".25pt">
            <v:textbox style="mso-next-textbox:#_x0000_s5283" inset="0,0,0,0">
              <w:txbxContent>
                <w:p w:rsidR="00E20767" w:rsidRDefault="00E20767">
                  <w:pPr>
                    <w:spacing w:line="160" w:lineRule="exact"/>
                    <w:jc w:val="left"/>
                    <w:rPr>
                      <w:rFonts w:cs="Miriam" w:hint="cs"/>
                      <w:sz w:val="18"/>
                      <w:szCs w:val="18"/>
                      <w:rtl/>
                    </w:rPr>
                  </w:pPr>
                  <w:r>
                    <w:rPr>
                      <w:rFonts w:cs="Miriam"/>
                      <w:sz w:val="18"/>
                      <w:szCs w:val="18"/>
                      <w:rtl/>
                    </w:rPr>
                    <w:t>הח</w:t>
                  </w:r>
                  <w:r>
                    <w:rPr>
                      <w:rFonts w:cs="Miriam" w:hint="cs"/>
                      <w:sz w:val="18"/>
                      <w:szCs w:val="18"/>
                      <w:rtl/>
                    </w:rPr>
                    <w:t xml:space="preserve">זרת רשיון </w:t>
                  </w:r>
                  <w:r>
                    <w:rPr>
                      <w:rFonts w:cs="Miriam"/>
                      <w:sz w:val="18"/>
                      <w:szCs w:val="18"/>
                      <w:rtl/>
                    </w:rPr>
                    <w:t>שפ</w:t>
                  </w:r>
                  <w:r>
                    <w:rPr>
                      <w:rFonts w:cs="Miriam" w:hint="cs"/>
                      <w:sz w:val="18"/>
                      <w:szCs w:val="18"/>
                      <w:rtl/>
                    </w:rPr>
                    <w:t>קע תקפו</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488.</w:t>
      </w:r>
      <w:r>
        <w:rPr>
          <w:rStyle w:val="big-number"/>
          <w:rFonts w:cs="Miriam"/>
          <w:rtl/>
        </w:rPr>
        <w:tab/>
      </w:r>
      <w:r>
        <w:rPr>
          <w:rStyle w:val="default"/>
          <w:rtl/>
        </w:rPr>
        <w:t>פק</w:t>
      </w:r>
      <w:r>
        <w:rPr>
          <w:rStyle w:val="default"/>
          <w:rFonts w:hint="cs"/>
          <w:rtl/>
        </w:rPr>
        <w:t>ע ר</w:t>
      </w:r>
      <w:r>
        <w:rPr>
          <w:rStyle w:val="default"/>
          <w:rtl/>
        </w:rPr>
        <w:t>שי</w:t>
      </w:r>
      <w:r>
        <w:rPr>
          <w:rStyle w:val="default"/>
          <w:rFonts w:hint="cs"/>
          <w:rtl/>
        </w:rPr>
        <w:t>ון או בוטל, חייב בעלו להחזירו לרשות תוך שבעה ימים מיום פקיעתו או ביטולו.</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836" w:name="Seif556"/>
      <w:bookmarkEnd w:id="836"/>
      <w:r>
        <w:rPr>
          <w:lang w:val="he-IL"/>
        </w:rPr>
        <w:pict>
          <v:rect id="_x0000_s5284" style="position:absolute;left:0;text-align:left;margin-left:464.5pt;margin-top:8.05pt;width:75.05pt;height:26.25pt;z-index:251686400" o:allowincell="f" filled="f" stroked="f" strokecolor="lime" strokeweight=".25pt">
            <v:textbox style="mso-next-textbox:#_x0000_s5284" inset="0,0,0,0">
              <w:txbxContent>
                <w:p w:rsidR="00E20767" w:rsidRDefault="00E20767">
                  <w:pPr>
                    <w:spacing w:line="160" w:lineRule="exact"/>
                    <w:jc w:val="left"/>
                    <w:rPr>
                      <w:rFonts w:cs="Miriam" w:hint="cs"/>
                      <w:sz w:val="18"/>
                      <w:szCs w:val="18"/>
                      <w:rtl/>
                    </w:rPr>
                  </w:pPr>
                  <w:r>
                    <w:rPr>
                      <w:rFonts w:cs="Miriam"/>
                      <w:sz w:val="18"/>
                      <w:szCs w:val="18"/>
                      <w:rtl/>
                    </w:rPr>
                    <w:t>סי</w:t>
                  </w:r>
                  <w:r>
                    <w:rPr>
                      <w:rFonts w:cs="Miriam" w:hint="cs"/>
                      <w:sz w:val="18"/>
                      <w:szCs w:val="18"/>
                      <w:rtl/>
                    </w:rPr>
                    <w:t>יג לרישום</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489.</w:t>
      </w:r>
      <w:r>
        <w:rPr>
          <w:rStyle w:val="big-number"/>
          <w:rFonts w:cs="Miriam"/>
          <w:rtl/>
        </w:rPr>
        <w:tab/>
      </w:r>
      <w:r>
        <w:rPr>
          <w:rStyle w:val="default"/>
          <w:rtl/>
        </w:rPr>
        <w:t>לא</w:t>
      </w:r>
      <w:r>
        <w:rPr>
          <w:rStyle w:val="default"/>
          <w:rFonts w:hint="cs"/>
          <w:rtl/>
        </w:rPr>
        <w:t xml:space="preserve"> תירשם מונית שהיתה רשומה בירושלים לפני כ"ח באייר התשכ"ז (7 ביוני 1967) כמונית ירדנית ולא נרשמה בישראל עד יום תחילתן של תקנות התעבורה (תיקון מס' 2), התשל"ב-</w:t>
      </w:r>
      <w:r>
        <w:rPr>
          <w:rStyle w:val="default"/>
          <w:rtl/>
        </w:rPr>
        <w:t>1972.</w:t>
      </w:r>
    </w:p>
    <w:p w:rsidR="00765B69" w:rsidRDefault="00765B69">
      <w:pPr>
        <w:pStyle w:val="medium2-header"/>
        <w:keepLines w:val="0"/>
        <w:spacing w:before="72"/>
        <w:ind w:left="0" w:right="1134"/>
        <w:rPr>
          <w:rFonts w:cs="FrankRuehl" w:hint="cs"/>
          <w:noProof/>
          <w:rtl/>
        </w:rPr>
      </w:pPr>
      <w:bookmarkStart w:id="837" w:name="med26"/>
      <w:bookmarkEnd w:id="837"/>
      <w:r>
        <w:rPr>
          <w:rFonts w:cs="FrankRuehl"/>
          <w:noProof/>
          <w:sz w:val="20"/>
          <w:rtl/>
          <w:lang w:val="he-IL"/>
        </w:rPr>
        <w:pict>
          <v:shape id="_x0000_s5635" type="#_x0000_t202" style="position:absolute;left:0;text-align:left;margin-left:470.25pt;margin-top:7.1pt;width:1in;height:16.8pt;z-index:251989504"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FrankRuehl"/>
          <w:noProof/>
          <w:rtl/>
        </w:rPr>
        <w:t>פר</w:t>
      </w:r>
      <w:r>
        <w:rPr>
          <w:rFonts w:cs="FrankRuehl" w:hint="cs"/>
          <w:noProof/>
          <w:rtl/>
        </w:rPr>
        <w:t>ק שני: רישוי שירותי מוניות</w:t>
      </w:r>
    </w:p>
    <w:p w:rsidR="00765B69" w:rsidRDefault="00765B69">
      <w:pPr>
        <w:pStyle w:val="header-2"/>
        <w:ind w:left="0" w:right="1134"/>
        <w:rPr>
          <w:rFonts w:cs="Miriam" w:hint="cs"/>
          <w:rtl/>
        </w:rPr>
      </w:pPr>
      <w:bookmarkStart w:id="838" w:name="hed272"/>
      <w:bookmarkEnd w:id="838"/>
      <w:r>
        <w:rPr>
          <w:rFonts w:cs="Miriam"/>
          <w:rtl/>
          <w:lang w:val="he-IL"/>
        </w:rPr>
        <w:pict>
          <v:shape id="_x0000_s5636" type="#_x0000_t202" style="position:absolute;left:0;text-align:left;margin-left:470.25pt;margin-top:12.75pt;width:1in;height:16.8pt;z-index:251990528"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Miriam"/>
          <w:rtl/>
        </w:rPr>
        <w:t>סי</w:t>
      </w:r>
      <w:r>
        <w:rPr>
          <w:rFonts w:cs="Miriam" w:hint="cs"/>
          <w:rtl/>
        </w:rPr>
        <w:t>מן א': רשיון הסעה</w:t>
      </w:r>
    </w:p>
    <w:p w:rsidR="00765B69" w:rsidRDefault="00765B69" w:rsidP="00B86835">
      <w:pPr>
        <w:pStyle w:val="P00"/>
        <w:spacing w:before="72"/>
        <w:ind w:left="0" w:right="1134"/>
        <w:rPr>
          <w:rStyle w:val="default"/>
          <w:rtl/>
        </w:rPr>
      </w:pPr>
      <w:bookmarkStart w:id="839" w:name="Seif557"/>
      <w:bookmarkEnd w:id="839"/>
      <w:r>
        <w:rPr>
          <w:lang w:val="he-IL"/>
        </w:rPr>
        <w:pict>
          <v:rect id="_x0000_s5285" style="position:absolute;left:0;text-align:left;margin-left:470.25pt;margin-top:8.05pt;width:69.3pt;height:35.35pt;z-index:251687424" o:allowincell="f" filled="f" stroked="f" strokecolor="lime" strokeweight=".25pt">
            <v:textbox style="mso-next-textbox:#_x0000_s5285" inset="0,0,0,0">
              <w:txbxContent>
                <w:p w:rsidR="00E20767" w:rsidRDefault="00E20767">
                  <w:pPr>
                    <w:spacing w:line="160" w:lineRule="exact"/>
                    <w:jc w:val="left"/>
                    <w:rPr>
                      <w:rFonts w:cs="Miriam" w:hint="cs"/>
                      <w:sz w:val="18"/>
                      <w:szCs w:val="18"/>
                      <w:rtl/>
                    </w:rPr>
                  </w:pPr>
                  <w:r>
                    <w:rPr>
                      <w:rFonts w:cs="Miriam"/>
                      <w:sz w:val="18"/>
                      <w:szCs w:val="18"/>
                      <w:rtl/>
                    </w:rPr>
                    <w:t>סו</w:t>
                  </w:r>
                  <w:r>
                    <w:rPr>
                      <w:rFonts w:cs="Miriam" w:hint="cs"/>
                      <w:sz w:val="18"/>
                      <w:szCs w:val="18"/>
                      <w:rtl/>
                    </w:rPr>
                    <w:t>גי רשיונות הסעה ותקפם</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490.</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לה סוגי רשיונות ההסעה:</w:t>
      </w: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שיון לנסיעה מיוחדת;</w:t>
      </w:r>
    </w:p>
    <w:p w:rsidR="00765B69" w:rsidRDefault="00765B69">
      <w:pPr>
        <w:pStyle w:val="P22"/>
        <w:spacing w:before="72"/>
        <w:ind w:left="1021" w:right="1134"/>
        <w:rPr>
          <w:rStyle w:val="default"/>
          <w:rtl/>
        </w:rPr>
      </w:pPr>
      <w:r>
        <w:rPr>
          <w:rStyle w:val="default"/>
          <w:rFonts w:hint="cs"/>
          <w:rtl/>
        </w:rPr>
        <w:t>(2)</w:t>
      </w:r>
      <w:r>
        <w:rPr>
          <w:rStyle w:val="default"/>
          <w:rtl/>
        </w:rPr>
        <w:tab/>
        <w:t>ר</w:t>
      </w:r>
      <w:r>
        <w:rPr>
          <w:rStyle w:val="default"/>
          <w:rFonts w:hint="cs"/>
          <w:rtl/>
        </w:rPr>
        <w:t>שיון לנסיעת שירות.</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יינתן על </w:t>
      </w:r>
      <w:r>
        <w:rPr>
          <w:rStyle w:val="default"/>
          <w:rtl/>
        </w:rPr>
        <w:t>מו</w:t>
      </w:r>
      <w:r>
        <w:rPr>
          <w:rStyle w:val="default"/>
          <w:rFonts w:hint="cs"/>
          <w:rtl/>
        </w:rPr>
        <w:t>נית אלא רשיון לסוג אחד של הסעה כאמור בתקנת משנה (א).</w:t>
      </w:r>
    </w:p>
    <w:p w:rsidR="00765B69" w:rsidRDefault="00765B69">
      <w:pPr>
        <w:pStyle w:val="P00"/>
        <w:spacing w:before="72"/>
        <w:ind w:left="0" w:right="1134"/>
        <w:rPr>
          <w:rStyle w:val="default"/>
          <w:rtl/>
        </w:rPr>
      </w:pPr>
      <w:r>
        <w:rPr>
          <w:lang w:val="he-IL"/>
        </w:rPr>
        <w:pict>
          <v:rect id="_x0000_s5286" style="position:absolute;left:0;text-align:left;margin-left:464.5pt;margin-top:8.05pt;width:75.05pt;height:16.95pt;z-index:251688448" o:allowincell="f" filled="f" stroked="f" strokecolor="lime" strokeweight=".25pt">
            <v:textbox style="mso-next-textbox:#_x0000_s528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יינתן רשיון לנסיעה מיוחדת לגבי מונית מסוג זוטובוס שאינה מיועדת להסעת נכים.</w:t>
      </w:r>
    </w:p>
    <w:p w:rsidR="00765B69" w:rsidRDefault="00765B69">
      <w:pPr>
        <w:pStyle w:val="P00"/>
        <w:spacing w:before="72"/>
        <w:ind w:left="0" w:right="1134"/>
        <w:rPr>
          <w:rStyle w:val="default"/>
          <w:rFonts w:hint="cs"/>
          <w:rtl/>
        </w:rPr>
      </w:pPr>
      <w:r>
        <w:rPr>
          <w:rFonts w:cs="FrankRuehl"/>
          <w:rtl/>
          <w:lang w:val="he-IL"/>
        </w:rPr>
        <w:pict>
          <v:shape id="_x0000_s5637" type="#_x0000_t202" style="position:absolute;left:0;text-align:left;margin-left:470.25pt;margin-top:7.1pt;width:1in;height:16.8pt;z-index:251991552"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r>
                    <w:rPr>
                      <w:rFonts w:cs="Miriam"/>
                      <w:sz w:val="18"/>
                      <w:szCs w:val="18"/>
                      <w:rtl/>
                    </w:rPr>
                    <w:br/>
                  </w:r>
                  <w:r>
                    <w:rPr>
                      <w:rFonts w:cs="Miriam" w:hint="cs"/>
                      <w:sz w:val="18"/>
                      <w:szCs w:val="18"/>
                      <w:rtl/>
                    </w:rPr>
                    <w:t>תשנ"ג-1993</w:t>
                  </w:r>
                </w:p>
              </w:txbxContent>
            </v:textbox>
          </v:shape>
        </w:pict>
      </w:r>
      <w:r>
        <w:rPr>
          <w:rFonts w:cs="FrankRuehl"/>
          <w:sz w:val="26"/>
          <w:rtl/>
        </w:rPr>
        <w:tab/>
      </w:r>
      <w:r>
        <w:rPr>
          <w:rStyle w:val="default"/>
          <w:rtl/>
        </w:rPr>
        <w:t>(ד</w:t>
      </w:r>
      <w:r>
        <w:rPr>
          <w:rStyle w:val="default"/>
          <w:rFonts w:hint="cs"/>
          <w:rtl/>
        </w:rPr>
        <w:t>)</w:t>
      </w:r>
      <w:r>
        <w:rPr>
          <w:rStyle w:val="default"/>
          <w:rtl/>
        </w:rPr>
        <w:tab/>
        <w:t>ת</w:t>
      </w:r>
      <w:r>
        <w:rPr>
          <w:rStyle w:val="default"/>
          <w:rFonts w:hint="cs"/>
          <w:rtl/>
        </w:rPr>
        <w:t>וקף רשיון ההסעה יהיה לתקופה שתקבע הרשות.</w:t>
      </w:r>
    </w:p>
    <w:p w:rsidR="00765B69" w:rsidRDefault="00765B69" w:rsidP="00B86835">
      <w:pPr>
        <w:pStyle w:val="P00"/>
        <w:spacing w:before="72"/>
        <w:ind w:left="0" w:right="1134"/>
        <w:rPr>
          <w:rStyle w:val="default"/>
          <w:rFonts w:hint="cs"/>
          <w:rtl/>
        </w:rPr>
      </w:pPr>
      <w:bookmarkStart w:id="840" w:name="Seif558"/>
      <w:bookmarkEnd w:id="840"/>
      <w:r>
        <w:rPr>
          <w:lang w:val="he-IL"/>
        </w:rPr>
        <w:pict>
          <v:rect id="_x0000_s5287" style="position:absolute;left:0;text-align:left;margin-left:464.5pt;margin-top:8.05pt;width:75.05pt;height:27.45pt;z-index:251689472" o:allowincell="f" filled="f" stroked="f" strokecolor="lime" strokeweight=".25pt">
            <v:textbox style="mso-next-textbox:#_x0000_s5287"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 xml:space="preserve">רת רשיון הסעה תק' (מס' 8) </w:t>
                  </w:r>
                  <w:r>
                    <w:rPr>
                      <w:rFonts w:cs="Miriam"/>
                      <w:sz w:val="18"/>
                      <w:szCs w:val="18"/>
                      <w:rtl/>
                    </w:rPr>
                    <w:br/>
                  </w:r>
                  <w:r>
                    <w:rPr>
                      <w:rFonts w:cs="Miriam" w:hint="cs"/>
                      <w:sz w:val="18"/>
                      <w:szCs w:val="18"/>
                      <w:rtl/>
                    </w:rPr>
                    <w:t>תשנ"ג-</w:t>
                  </w:r>
                  <w:r>
                    <w:rPr>
                      <w:rFonts w:cs="Miriam"/>
                      <w:sz w:val="18"/>
                      <w:szCs w:val="18"/>
                      <w:rtl/>
                    </w:rPr>
                    <w:t>1993</w:t>
                  </w:r>
                </w:p>
              </w:txbxContent>
            </v:textbox>
            <w10:anchorlock/>
          </v:rect>
        </w:pict>
      </w:r>
      <w:r>
        <w:rPr>
          <w:rStyle w:val="big-number"/>
          <w:rFonts w:cs="Miriam"/>
          <w:rtl/>
        </w:rPr>
        <w:t>490</w:t>
      </w:r>
      <w:r>
        <w:rPr>
          <w:rStyle w:val="default"/>
          <w:rtl/>
        </w:rPr>
        <w:t>א.</w:t>
      </w:r>
      <w:r>
        <w:rPr>
          <w:rStyle w:val="default"/>
          <w:rFonts w:hint="cs"/>
          <w:rtl/>
        </w:rPr>
        <w:t xml:space="preserve"> </w:t>
      </w:r>
      <w:r>
        <w:rPr>
          <w:rStyle w:val="default"/>
          <w:rtl/>
        </w:rPr>
        <w:t>ה</w:t>
      </w:r>
      <w:r>
        <w:rPr>
          <w:rStyle w:val="default"/>
          <w:rFonts w:hint="cs"/>
          <w:rtl/>
        </w:rPr>
        <w:t>אגרה בעד רשיון הסעה כאמור בתקנה 490(א) תהיה כמפורט בחלק ד' בתו</w:t>
      </w:r>
      <w:r>
        <w:rPr>
          <w:rStyle w:val="default"/>
          <w:rtl/>
        </w:rPr>
        <w:t>ספ</w:t>
      </w:r>
      <w:r>
        <w:rPr>
          <w:rStyle w:val="default"/>
          <w:rFonts w:hint="cs"/>
          <w:rtl/>
        </w:rPr>
        <w:t>ת הראשונה.</w:t>
      </w:r>
    </w:p>
    <w:p w:rsidR="00765B69" w:rsidRDefault="00765B69" w:rsidP="00B86835">
      <w:pPr>
        <w:pStyle w:val="P00"/>
        <w:spacing w:before="72"/>
        <w:ind w:left="0" w:right="1134"/>
        <w:rPr>
          <w:rStyle w:val="default"/>
          <w:rFonts w:hint="cs"/>
          <w:rtl/>
        </w:rPr>
      </w:pPr>
      <w:bookmarkStart w:id="841" w:name="Seif559"/>
      <w:bookmarkEnd w:id="841"/>
      <w:r>
        <w:rPr>
          <w:lang w:val="he-IL"/>
        </w:rPr>
        <w:pict>
          <v:rect id="_x0000_s5288" style="position:absolute;left:0;text-align:left;margin-left:464.5pt;margin-top:8.05pt;width:75.05pt;height:28.75pt;z-index:251690496" o:allowincell="f" filled="f" stroked="f" strokecolor="lime" strokeweight=".25pt">
            <v:textbox style="mso-next-textbox:#_x0000_s5288" inset="0,0,0,0">
              <w:txbxContent>
                <w:p w:rsidR="00E20767" w:rsidRDefault="00E20767">
                  <w:pPr>
                    <w:spacing w:line="160" w:lineRule="exact"/>
                    <w:jc w:val="left"/>
                    <w:rPr>
                      <w:rFonts w:cs="Miriam" w:hint="cs"/>
                      <w:sz w:val="18"/>
                      <w:szCs w:val="18"/>
                      <w:rtl/>
                    </w:rPr>
                  </w:pPr>
                  <w:r>
                    <w:rPr>
                      <w:rFonts w:cs="Miriam"/>
                      <w:sz w:val="18"/>
                      <w:szCs w:val="18"/>
                      <w:rtl/>
                    </w:rPr>
                    <w:t>בק</w:t>
                  </w:r>
                  <w:r>
                    <w:rPr>
                      <w:rFonts w:cs="Miriam" w:hint="cs"/>
                      <w:sz w:val="18"/>
                      <w:szCs w:val="18"/>
                      <w:rtl/>
                    </w:rPr>
                    <w:t>שה לרשיון הסעה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491.</w:t>
      </w:r>
      <w:r>
        <w:rPr>
          <w:rStyle w:val="big-number"/>
          <w:rFonts w:cs="Miriam"/>
          <w:rtl/>
        </w:rPr>
        <w:tab/>
      </w:r>
      <w:r>
        <w:rPr>
          <w:rStyle w:val="default"/>
          <w:rtl/>
        </w:rPr>
        <w:t>בק</w:t>
      </w:r>
      <w:r>
        <w:rPr>
          <w:rStyle w:val="default"/>
          <w:rFonts w:hint="cs"/>
          <w:rtl/>
        </w:rPr>
        <w:t>שה למתן רשיון הסעה תוגש לרשות.</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842" w:name="Seif560"/>
      <w:bookmarkEnd w:id="842"/>
      <w:r>
        <w:rPr>
          <w:lang w:val="he-IL"/>
        </w:rPr>
        <w:pict>
          <v:rect id="_x0000_s5289" style="position:absolute;left:0;text-align:left;margin-left:468.45pt;margin-top:8.05pt;width:71.1pt;height:36.75pt;z-index:251691520" o:allowincell="f" filled="f" stroked="f" strokecolor="lime" strokeweight=".25pt">
            <v:textbox style="mso-next-textbox:#_x0000_s5289" inset="0,0,0,0">
              <w:txbxContent>
                <w:p w:rsidR="00E20767" w:rsidRDefault="00E20767">
                  <w:pPr>
                    <w:spacing w:line="160" w:lineRule="exact"/>
                    <w:jc w:val="left"/>
                    <w:rPr>
                      <w:rFonts w:cs="Miriam" w:hint="cs"/>
                      <w:sz w:val="18"/>
                      <w:szCs w:val="18"/>
                      <w:rtl/>
                    </w:rPr>
                  </w:pPr>
                  <w:r>
                    <w:rPr>
                      <w:rFonts w:cs="Miriam"/>
                      <w:sz w:val="18"/>
                      <w:szCs w:val="18"/>
                      <w:rtl/>
                    </w:rPr>
                    <w:t>רש</w:t>
                  </w:r>
                  <w:r>
                    <w:rPr>
                      <w:rFonts w:cs="Miriam" w:hint="cs"/>
                      <w:sz w:val="18"/>
                      <w:szCs w:val="18"/>
                      <w:rtl/>
                    </w:rPr>
                    <w:t>יון לנסיעה מיוחדת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492.</w:t>
      </w:r>
      <w:r>
        <w:rPr>
          <w:rStyle w:val="big-number"/>
          <w:rFonts w:cs="Miriam"/>
          <w:rtl/>
        </w:rPr>
        <w:tab/>
      </w:r>
      <w:r>
        <w:rPr>
          <w:rStyle w:val="default"/>
          <w:rtl/>
        </w:rPr>
        <w:t>מו</w:t>
      </w:r>
      <w:r>
        <w:rPr>
          <w:rStyle w:val="default"/>
          <w:rFonts w:hint="cs"/>
          <w:rtl/>
        </w:rPr>
        <w:t xml:space="preserve">נית שניתן עליה רשיון לנסיעה מיוחדת, מותר להסיע בה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נ</w:t>
      </w:r>
      <w:r>
        <w:rPr>
          <w:rStyle w:val="default"/>
          <w:rFonts w:hint="cs"/>
          <w:rtl/>
        </w:rPr>
        <w:t>סיעה מיוחדת;</w:t>
      </w:r>
    </w:p>
    <w:p w:rsidR="00765B69" w:rsidRDefault="00765B69">
      <w:pPr>
        <w:pStyle w:val="P22"/>
        <w:spacing w:before="72"/>
        <w:ind w:left="1021" w:right="1134"/>
        <w:rPr>
          <w:rStyle w:val="default"/>
          <w:rtl/>
        </w:rPr>
      </w:pPr>
      <w:r>
        <w:rPr>
          <w:rFonts w:cs="FrankRuehl"/>
          <w:rtl/>
          <w:lang w:val="he-IL"/>
        </w:rPr>
        <w:pict>
          <v:shape id="_x0000_s5574" type="#_x0000_t202" style="position:absolute;left:0;text-align:left;margin-left:470.25pt;margin-top:7.1pt;width:1in;height:15.45pt;z-index:251945472" filled="f" stroked="f">
            <v:textbox style="mso-next-textbox:#_x0000_s5574" inset="1mm,0,1mm,0">
              <w:txbxContent>
                <w:p w:rsidR="00E20767" w:rsidRDefault="00E20767">
                  <w:pPr>
                    <w:spacing w:line="160" w:lineRule="exact"/>
                    <w:jc w:val="left"/>
                    <w:rPr>
                      <w:rFonts w:cs="Miriam" w:hint="cs"/>
                      <w:sz w:val="18"/>
                      <w:szCs w:val="18"/>
                      <w:rtl/>
                    </w:rPr>
                  </w:pPr>
                  <w:r>
                    <w:rPr>
                      <w:rFonts w:cs="Miriam" w:hint="cs"/>
                      <w:sz w:val="18"/>
                      <w:szCs w:val="18"/>
                      <w:rtl/>
                    </w:rPr>
                    <w:t>תק' (מס' 8) תשס"ה-2005</w:t>
                  </w:r>
                </w:p>
              </w:txbxContent>
            </v:textbox>
            <w10:anchorlock/>
          </v:shape>
        </w:pict>
      </w:r>
      <w:r>
        <w:rPr>
          <w:rStyle w:val="default"/>
          <w:rFonts w:hint="cs"/>
          <w:rtl/>
        </w:rPr>
        <w:t>(2)</w:t>
      </w:r>
      <w:r>
        <w:rPr>
          <w:rStyle w:val="default"/>
          <w:rtl/>
        </w:rPr>
        <w:tab/>
      </w:r>
      <w:r>
        <w:rPr>
          <w:rStyle w:val="default"/>
          <w:rFonts w:hint="cs"/>
          <w:rtl/>
        </w:rPr>
        <w:t>(נמחקה);</w:t>
      </w:r>
    </w:p>
    <w:p w:rsidR="00765B69" w:rsidRDefault="00765B69">
      <w:pPr>
        <w:pStyle w:val="P22"/>
        <w:spacing w:before="72"/>
        <w:ind w:left="1021" w:right="1134"/>
        <w:rPr>
          <w:rStyle w:val="default"/>
          <w:rFonts w:hint="cs"/>
          <w:rtl/>
        </w:rPr>
      </w:pPr>
      <w:r>
        <w:rPr>
          <w:lang w:val="he-IL"/>
        </w:rPr>
        <w:pict>
          <v:rect id="_x0000_s5290" style="position:absolute;left:0;text-align:left;margin-left:464.5pt;margin-top:8.05pt;width:75.05pt;height:16pt;z-index:251692544" o:allowincell="f" filled="f" stroked="f" strokecolor="lime" strokeweight=".25pt">
            <v:textbox style="mso-next-textbox:#_x0000_s529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מ"ו-</w:t>
                  </w:r>
                  <w:r>
                    <w:rPr>
                      <w:rFonts w:cs="Miriam"/>
                      <w:sz w:val="18"/>
                      <w:szCs w:val="18"/>
                      <w:rtl/>
                    </w:rPr>
                    <w:t>1986</w:t>
                  </w:r>
                </w:p>
              </w:txbxContent>
            </v:textbox>
            <w10:anchorlock/>
          </v:rect>
        </w:pict>
      </w:r>
      <w:r>
        <w:rPr>
          <w:rStyle w:val="default"/>
          <w:rtl/>
        </w:rPr>
        <w:t>(3)</w:t>
      </w:r>
      <w:r>
        <w:rPr>
          <w:rStyle w:val="default"/>
          <w:rtl/>
        </w:rPr>
        <w:tab/>
        <w:t>נ</w:t>
      </w:r>
      <w:r>
        <w:rPr>
          <w:rStyle w:val="default"/>
          <w:rFonts w:hint="cs"/>
          <w:rtl/>
        </w:rPr>
        <w:t>סיעת סיור של תיירים בכל שטח המדינה, לפי אישור בכתב מאת משרד התיירות ובהתאם לתנאי האישור.</w:t>
      </w:r>
    </w:p>
    <w:p w:rsidR="00765B69" w:rsidRDefault="00765B69" w:rsidP="00B86835">
      <w:pPr>
        <w:pStyle w:val="P00"/>
        <w:spacing w:before="72"/>
        <w:ind w:left="0" w:right="1134"/>
        <w:rPr>
          <w:rStyle w:val="default"/>
          <w:rFonts w:hint="cs"/>
          <w:rtl/>
        </w:rPr>
      </w:pPr>
      <w:bookmarkStart w:id="843" w:name="Seif561"/>
      <w:bookmarkEnd w:id="843"/>
      <w:r>
        <w:rPr>
          <w:lang w:val="he-IL"/>
        </w:rPr>
        <w:pict>
          <v:rect id="_x0000_s5291" style="position:absolute;left:0;text-align:left;margin-left:470.25pt;margin-top:8.05pt;width:69.3pt;height:35.65pt;z-index:251693568" o:allowincell="f" filled="f" stroked="f" strokecolor="lime" strokeweight=".25pt">
            <v:textbox style="mso-next-textbox:#_x0000_s5291" inset="0,0,0,0">
              <w:txbxContent>
                <w:p w:rsidR="00E20767" w:rsidRDefault="00E20767">
                  <w:pPr>
                    <w:spacing w:line="160" w:lineRule="exact"/>
                    <w:jc w:val="left"/>
                    <w:rPr>
                      <w:rFonts w:cs="Miriam" w:hint="cs"/>
                      <w:sz w:val="18"/>
                      <w:szCs w:val="18"/>
                      <w:rtl/>
                    </w:rPr>
                  </w:pPr>
                  <w:r>
                    <w:rPr>
                      <w:rFonts w:cs="Miriam"/>
                      <w:sz w:val="18"/>
                      <w:szCs w:val="18"/>
                      <w:rtl/>
                    </w:rPr>
                    <w:t>רש</w:t>
                  </w:r>
                  <w:r>
                    <w:rPr>
                      <w:rFonts w:cs="Miriam" w:hint="cs"/>
                      <w:sz w:val="18"/>
                      <w:szCs w:val="18"/>
                      <w:rtl/>
                    </w:rPr>
                    <w:t>יון לנסיעת שירות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493.</w:t>
      </w:r>
      <w:r>
        <w:rPr>
          <w:rStyle w:val="big-number"/>
          <w:rFonts w:cs="Miriam"/>
          <w:rtl/>
        </w:rPr>
        <w:tab/>
      </w:r>
      <w:r>
        <w:rPr>
          <w:rStyle w:val="default"/>
          <w:rtl/>
        </w:rPr>
        <w:t>מו</w:t>
      </w:r>
      <w:r>
        <w:rPr>
          <w:rStyle w:val="default"/>
          <w:rFonts w:hint="cs"/>
          <w:rtl/>
        </w:rPr>
        <w:t xml:space="preserve">נית שניתן עליה רשיון לנסיעת שירות, מותר להסיע בה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נ</w:t>
      </w:r>
      <w:r>
        <w:rPr>
          <w:rStyle w:val="default"/>
          <w:rFonts w:hint="cs"/>
          <w:rtl/>
        </w:rPr>
        <w:t>סיעת שירות בקו השירות שנקבע ברשיון ההסעה;</w:t>
      </w:r>
    </w:p>
    <w:p w:rsidR="00765B69" w:rsidRDefault="00765B69">
      <w:pPr>
        <w:pStyle w:val="P22"/>
        <w:spacing w:before="72"/>
        <w:ind w:left="1021" w:right="1134"/>
        <w:rPr>
          <w:rStyle w:val="default"/>
          <w:rtl/>
        </w:rPr>
      </w:pPr>
      <w:r>
        <w:rPr>
          <w:rFonts w:cs="FrankRuehl"/>
          <w:rtl/>
          <w:lang w:val="he-IL"/>
        </w:rPr>
        <w:pict>
          <v:shape id="_x0000_s5575" type="#_x0000_t202" style="position:absolute;left:0;text-align:left;margin-left:470.25pt;margin-top:7.1pt;width:1in;height:14.3pt;z-index:251946496" filled="f" stroked="f">
            <v:textbox style="mso-next-textbox:#_x0000_s5575" inset="1mm,0,1mm,0">
              <w:txbxContent>
                <w:p w:rsidR="00E20767" w:rsidRDefault="00E20767">
                  <w:pPr>
                    <w:spacing w:line="160" w:lineRule="exact"/>
                    <w:jc w:val="left"/>
                    <w:rPr>
                      <w:rFonts w:cs="Miriam" w:hint="cs"/>
                      <w:sz w:val="18"/>
                      <w:szCs w:val="18"/>
                      <w:rtl/>
                    </w:rPr>
                  </w:pPr>
                  <w:r>
                    <w:rPr>
                      <w:rFonts w:cs="Miriam" w:hint="cs"/>
                      <w:sz w:val="18"/>
                      <w:szCs w:val="18"/>
                      <w:rtl/>
                    </w:rPr>
                    <w:t>תק' (מס' 8) תשס"ה-2005</w:t>
                  </w:r>
                </w:p>
              </w:txbxContent>
            </v:textbox>
            <w10:anchorlock/>
          </v:shape>
        </w:pict>
      </w:r>
      <w:r>
        <w:rPr>
          <w:rStyle w:val="default"/>
          <w:rtl/>
        </w:rPr>
        <w:t>(2)</w:t>
      </w:r>
      <w:r>
        <w:rPr>
          <w:rStyle w:val="default"/>
          <w:rtl/>
        </w:rPr>
        <w:tab/>
      </w:r>
      <w:r>
        <w:rPr>
          <w:rStyle w:val="default"/>
          <w:rFonts w:hint="cs"/>
          <w:rtl/>
        </w:rPr>
        <w:t>(נמחקה);</w:t>
      </w:r>
    </w:p>
    <w:p w:rsidR="00765B69" w:rsidRDefault="00765B69">
      <w:pPr>
        <w:pStyle w:val="P22"/>
        <w:spacing w:before="72"/>
        <w:ind w:left="1021" w:right="1134"/>
        <w:rPr>
          <w:rStyle w:val="default"/>
          <w:rtl/>
        </w:rPr>
      </w:pPr>
      <w:r>
        <w:rPr>
          <w:rStyle w:val="default"/>
          <w:rFonts w:hint="cs"/>
          <w:rtl/>
        </w:rPr>
        <w:t>(3)</w:t>
      </w:r>
      <w:r>
        <w:rPr>
          <w:rStyle w:val="default"/>
          <w:rtl/>
        </w:rPr>
        <w:tab/>
        <w:t>נ</w:t>
      </w:r>
      <w:r>
        <w:rPr>
          <w:rStyle w:val="default"/>
          <w:rFonts w:hint="cs"/>
          <w:rtl/>
        </w:rPr>
        <w:t>סיעה מיוחדת;</w:t>
      </w:r>
    </w:p>
    <w:p w:rsidR="00765B69" w:rsidRDefault="00765B69">
      <w:pPr>
        <w:pStyle w:val="P22"/>
        <w:spacing w:before="72"/>
        <w:ind w:left="1021" w:right="1134"/>
        <w:rPr>
          <w:rStyle w:val="default"/>
          <w:rFonts w:hint="cs"/>
          <w:rtl/>
        </w:rPr>
      </w:pPr>
      <w:r>
        <w:rPr>
          <w:rStyle w:val="default"/>
          <w:rFonts w:hint="cs"/>
          <w:rtl/>
        </w:rPr>
        <w:t>(4)</w:t>
      </w:r>
      <w:r>
        <w:rPr>
          <w:rStyle w:val="default"/>
          <w:rtl/>
        </w:rPr>
        <w:tab/>
        <w:t>נ</w:t>
      </w:r>
      <w:r>
        <w:rPr>
          <w:rStyle w:val="default"/>
          <w:rFonts w:hint="cs"/>
          <w:rtl/>
        </w:rPr>
        <w:t>סיעת סיור כאמור בתקנה 492(3).</w:t>
      </w:r>
    </w:p>
    <w:p w:rsidR="00765B69" w:rsidRDefault="00765B69">
      <w:pPr>
        <w:pStyle w:val="header-2"/>
        <w:ind w:left="0" w:right="1134"/>
        <w:rPr>
          <w:rFonts w:cs="Miriam" w:hint="cs"/>
          <w:rtl/>
        </w:rPr>
      </w:pPr>
      <w:bookmarkStart w:id="844" w:name="hed273"/>
      <w:bookmarkEnd w:id="844"/>
      <w:r>
        <w:rPr>
          <w:rFonts w:cs="Miriam"/>
          <w:rtl/>
          <w:lang w:val="he-IL"/>
        </w:rPr>
        <w:pict>
          <v:shape id="_x0000_s5638" type="#_x0000_t202" style="position:absolute;left:0;text-align:left;margin-left:470.25pt;margin-top:12.75pt;width:1in;height:16.8pt;z-index:251992576"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Miriam"/>
          <w:rtl/>
        </w:rPr>
        <w:t>סי</w:t>
      </w:r>
      <w:r>
        <w:rPr>
          <w:rFonts w:cs="Miriam" w:hint="cs"/>
          <w:rtl/>
        </w:rPr>
        <w:t>מן ב': רשיון לקו שירות</w:t>
      </w:r>
    </w:p>
    <w:p w:rsidR="00765B69" w:rsidRDefault="00765B69" w:rsidP="00B86835">
      <w:pPr>
        <w:pStyle w:val="P00"/>
        <w:spacing w:before="72"/>
        <w:ind w:left="0" w:right="1134"/>
        <w:rPr>
          <w:rStyle w:val="default"/>
          <w:rFonts w:hint="cs"/>
          <w:rtl/>
        </w:rPr>
      </w:pPr>
      <w:r>
        <w:rPr>
          <w:lang w:val="he-IL"/>
        </w:rPr>
        <w:pict>
          <v:rect id="_x0000_s5292" style="position:absolute;left:0;text-align:left;margin-left:470.25pt;margin-top:7.1pt;width:69.3pt;height:19.3pt;z-index:251694592" filled="f" stroked="f" strokecolor="lime" strokeweight=".25pt">
            <v:textbox style="mso-next-textbox:#_x0000_s5292" inset="0,0,0,0">
              <w:txbxContent>
                <w:p w:rsidR="00E20767" w:rsidRDefault="00E20767">
                  <w:pPr>
                    <w:spacing w:line="160" w:lineRule="exact"/>
                    <w:jc w:val="left"/>
                    <w:rPr>
                      <w:rFonts w:cs="Miriam" w:hint="cs"/>
                      <w:noProof/>
                      <w:sz w:val="18"/>
                      <w:szCs w:val="18"/>
                      <w:rtl/>
                    </w:rPr>
                  </w:pPr>
                  <w:r>
                    <w:rPr>
                      <w:rFonts w:cs="Miriam" w:hint="cs"/>
                      <w:sz w:val="18"/>
                      <w:szCs w:val="18"/>
                      <w:rtl/>
                    </w:rPr>
                    <w:t>תק' (מס' 12) תשס"ה-2005</w:t>
                  </w:r>
                </w:p>
              </w:txbxContent>
            </v:textbox>
            <w10:anchorlock/>
          </v:rect>
        </w:pict>
      </w:r>
      <w:r>
        <w:rPr>
          <w:rStyle w:val="big-number"/>
          <w:rFonts w:cs="Miriam"/>
          <w:rtl/>
        </w:rPr>
        <w:t>494.</w:t>
      </w:r>
      <w:r>
        <w:rPr>
          <w:rStyle w:val="big-number"/>
          <w:rFonts w:cs="Miriam"/>
          <w:rtl/>
        </w:rPr>
        <w:tab/>
      </w:r>
      <w:r>
        <w:rPr>
          <w:rStyle w:val="default"/>
          <w:rFonts w:hint="cs"/>
          <w:rtl/>
        </w:rPr>
        <w:t>(בוטלה).</w:t>
      </w:r>
    </w:p>
    <w:p w:rsidR="00765B69" w:rsidRDefault="00765B69" w:rsidP="00B86835">
      <w:pPr>
        <w:pStyle w:val="P00"/>
        <w:spacing w:before="72"/>
        <w:ind w:left="0" w:right="1134"/>
        <w:rPr>
          <w:rStyle w:val="default"/>
          <w:rFonts w:hint="cs"/>
          <w:rtl/>
        </w:rPr>
      </w:pPr>
      <w:bookmarkStart w:id="845" w:name="Seif562"/>
      <w:bookmarkEnd w:id="845"/>
      <w:r>
        <w:rPr>
          <w:lang w:val="he-IL"/>
        </w:rPr>
        <w:pict>
          <v:rect id="_x0000_s5293" style="position:absolute;left:0;text-align:left;margin-left:464.5pt;margin-top:8.05pt;width:75.05pt;height:33pt;z-index:251695616" o:allowincell="f" filled="f" stroked="f" strokecolor="lime" strokeweight=".25pt">
            <v:textbox style="mso-next-textbox:#_x0000_s5293" inset="0,0,0,0">
              <w:txbxContent>
                <w:p w:rsidR="00E20767" w:rsidRDefault="00E20767">
                  <w:pPr>
                    <w:spacing w:line="160" w:lineRule="exact"/>
                    <w:jc w:val="left"/>
                    <w:rPr>
                      <w:rFonts w:cs="Miriam" w:hint="cs"/>
                      <w:sz w:val="18"/>
                      <w:szCs w:val="18"/>
                      <w:rtl/>
                    </w:rPr>
                  </w:pPr>
                  <w:r>
                    <w:rPr>
                      <w:rFonts w:cs="Miriam" w:hint="cs"/>
                      <w:sz w:val="18"/>
                      <w:szCs w:val="18"/>
                      <w:rtl/>
                    </w:rPr>
                    <w:t>בקשה לרישיון קו שירות</w:t>
                  </w:r>
                </w:p>
                <w:p w:rsidR="00E20767" w:rsidRDefault="00E20767">
                  <w:pPr>
                    <w:spacing w:line="160" w:lineRule="exact"/>
                    <w:jc w:val="left"/>
                    <w:rPr>
                      <w:rFonts w:cs="Miriam" w:hint="cs"/>
                      <w:noProof/>
                      <w:sz w:val="18"/>
                      <w:szCs w:val="18"/>
                      <w:rtl/>
                    </w:rPr>
                  </w:pPr>
                  <w:r>
                    <w:rPr>
                      <w:rFonts w:cs="Miriam" w:hint="cs"/>
                      <w:sz w:val="18"/>
                      <w:szCs w:val="18"/>
                      <w:rtl/>
                    </w:rPr>
                    <w:t xml:space="preserve">תק' (מס' 12) </w:t>
                  </w:r>
                  <w:r>
                    <w:rPr>
                      <w:rFonts w:cs="Miriam"/>
                      <w:sz w:val="18"/>
                      <w:szCs w:val="18"/>
                      <w:rtl/>
                    </w:rPr>
                    <w:br/>
                  </w:r>
                  <w:r>
                    <w:rPr>
                      <w:rFonts w:cs="Miriam" w:hint="cs"/>
                      <w:sz w:val="18"/>
                      <w:szCs w:val="18"/>
                      <w:rtl/>
                    </w:rPr>
                    <w:t>תשס"ה-2005</w:t>
                  </w:r>
                </w:p>
              </w:txbxContent>
            </v:textbox>
            <w10:anchorlock/>
          </v:rect>
        </w:pict>
      </w:r>
      <w:r>
        <w:rPr>
          <w:rStyle w:val="big-number"/>
          <w:rFonts w:cs="Miriam"/>
          <w:rtl/>
        </w:rPr>
        <w:t>495.</w:t>
      </w:r>
      <w:r>
        <w:rPr>
          <w:rStyle w:val="big-number"/>
          <w:rFonts w:cs="Miriam"/>
          <w:rtl/>
        </w:rPr>
        <w:tab/>
      </w:r>
      <w:r>
        <w:rPr>
          <w:rStyle w:val="default"/>
          <w:rtl/>
        </w:rPr>
        <w:t>(א)</w:t>
      </w:r>
      <w:r>
        <w:rPr>
          <w:rStyle w:val="default"/>
          <w:rFonts w:hint="cs"/>
          <w:rtl/>
        </w:rPr>
        <w:tab/>
      </w:r>
      <w:r>
        <w:rPr>
          <w:rStyle w:val="default"/>
          <w:rtl/>
        </w:rPr>
        <w:t>תאגיד המבקש לקבל רישיון לקו שירות מאת המפקח על התעבורה, יגיש לו בקשה לפי טופס 1 שבתוספת האחת עשרה (בתקנה זו – הבקשה).</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לבקשה יצורפו המסמכים האלה:</w:t>
      </w:r>
    </w:p>
    <w:p w:rsidR="00765B69" w:rsidRDefault="00765B69">
      <w:pPr>
        <w:pStyle w:val="P00"/>
        <w:spacing w:before="72"/>
        <w:ind w:left="1021" w:right="1134"/>
        <w:rPr>
          <w:rStyle w:val="default"/>
          <w:rFonts w:hint="cs"/>
          <w:rtl/>
        </w:rPr>
      </w:pPr>
      <w:r>
        <w:rPr>
          <w:rStyle w:val="default"/>
          <w:rtl/>
        </w:rPr>
        <w:t>(1)</w:t>
      </w:r>
      <w:r>
        <w:rPr>
          <w:rStyle w:val="default"/>
          <w:rFonts w:hint="cs"/>
          <w:rtl/>
        </w:rPr>
        <w:tab/>
      </w:r>
      <w:r>
        <w:rPr>
          <w:rStyle w:val="default"/>
          <w:rtl/>
        </w:rPr>
        <w:t>תעודת ההתאגדות של המבקש ומסמכי ההתאגדות שלו</w:t>
      </w:r>
      <w:r>
        <w:rPr>
          <w:rStyle w:val="default"/>
          <w:rFonts w:hint="cs"/>
          <w:rtl/>
        </w:rPr>
        <w:t xml:space="preserve"> </w:t>
      </w:r>
      <w:r>
        <w:rPr>
          <w:rStyle w:val="default"/>
          <w:rtl/>
        </w:rPr>
        <w:t>המעידים על מטרות התאגיד ועל בעלי הענין, בעלי השליטה</w:t>
      </w:r>
      <w:r>
        <w:rPr>
          <w:rStyle w:val="default"/>
          <w:rFonts w:hint="cs"/>
          <w:rtl/>
        </w:rPr>
        <w:t xml:space="preserve"> </w:t>
      </w:r>
      <w:r>
        <w:rPr>
          <w:rStyle w:val="default"/>
          <w:rtl/>
        </w:rPr>
        <w:t>ונושאי המשרה בו; היה תאגיד בעל ענין או בעל שליטה בתאגיד</w:t>
      </w:r>
      <w:r>
        <w:rPr>
          <w:rStyle w:val="default"/>
          <w:rFonts w:hint="cs"/>
          <w:rtl/>
        </w:rPr>
        <w:t xml:space="preserve"> </w:t>
      </w:r>
      <w:r>
        <w:rPr>
          <w:rStyle w:val="default"/>
          <w:rtl/>
        </w:rPr>
        <w:t>המבקש, יומצאו המסמכים כאמור בפסקה זו גם לגביו וכן לגבי כל תאגיד שהוא בעל ענין או בעל שליטה בתאגיד המבקש;</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אישור עורך דין או רואה חשבון בדבר בעלי המניות בתאגיד, בעלי השליטה בו, מנהלי התאגיד ומורשי החתימה;</w:t>
      </w:r>
    </w:p>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פירוט המוניות שיעמדו לרשות המבקש לפי טופס 2 שבתוספת האחת עשרה, שהיה להן רישיון תקף לנסיעת שירות</w:t>
      </w:r>
      <w:r>
        <w:rPr>
          <w:rStyle w:val="default"/>
          <w:rFonts w:hint="cs"/>
          <w:rtl/>
        </w:rPr>
        <w:t xml:space="preserve"> </w:t>
      </w:r>
      <w:r>
        <w:rPr>
          <w:rStyle w:val="default"/>
          <w:rtl/>
        </w:rPr>
        <w:t>לפני יום ה' בתמוז התשס"ה (12 ביולי 2005), שמספרן לא יפחת</w:t>
      </w:r>
      <w:r>
        <w:rPr>
          <w:rStyle w:val="default"/>
          <w:rFonts w:hint="cs"/>
          <w:rtl/>
        </w:rPr>
        <w:t xml:space="preserve"> </w:t>
      </w:r>
      <w:r>
        <w:rPr>
          <w:rStyle w:val="default"/>
          <w:rtl/>
        </w:rPr>
        <w:t>מהקבוע בסעיף 14ח(ב)(2) או (ג) לפקודה, לפי הענין, ומסמכים המעידים על התקשרותו עמן;</w:t>
      </w:r>
    </w:p>
    <w:p w:rsidR="00765B69" w:rsidRDefault="00765B69">
      <w:pPr>
        <w:pStyle w:val="P00"/>
        <w:spacing w:before="72"/>
        <w:ind w:left="1021" w:right="1134"/>
        <w:rPr>
          <w:rStyle w:val="default"/>
          <w:rFonts w:hint="cs"/>
          <w:rtl/>
        </w:rPr>
      </w:pPr>
      <w:r>
        <w:rPr>
          <w:rStyle w:val="default"/>
          <w:rFonts w:hint="cs"/>
          <w:rtl/>
        </w:rPr>
        <w:t>(</w:t>
      </w:r>
      <w:r>
        <w:rPr>
          <w:rStyle w:val="default"/>
          <w:rtl/>
        </w:rPr>
        <w:t>4)</w:t>
      </w:r>
      <w:r>
        <w:rPr>
          <w:rStyle w:val="default"/>
          <w:rFonts w:hint="cs"/>
          <w:rtl/>
        </w:rPr>
        <w:tab/>
      </w:r>
      <w:r>
        <w:rPr>
          <w:rStyle w:val="default"/>
          <w:rtl/>
        </w:rPr>
        <w:t>הסכמה של נושאי המשרה ובעלי שליטה בתאגיד לכך</w:t>
      </w:r>
      <w:r>
        <w:rPr>
          <w:rStyle w:val="default"/>
          <w:rFonts w:hint="cs"/>
          <w:rtl/>
        </w:rPr>
        <w:t xml:space="preserve"> </w:t>
      </w:r>
      <w:r>
        <w:rPr>
          <w:rStyle w:val="default"/>
          <w:rtl/>
        </w:rPr>
        <w:t>שהמפקח על התעבורה יקבל את פרטי המרשם הפלילי המתנהל</w:t>
      </w:r>
      <w:r>
        <w:rPr>
          <w:rStyle w:val="default"/>
          <w:rFonts w:hint="cs"/>
          <w:rtl/>
        </w:rPr>
        <w:t xml:space="preserve"> </w:t>
      </w:r>
      <w:r>
        <w:rPr>
          <w:rStyle w:val="default"/>
          <w:rtl/>
        </w:rPr>
        <w:t>לגביהם לפי חוק המרשם הפלילי ותקנת השבים, התשמ"א</w:t>
      </w:r>
      <w:r>
        <w:rPr>
          <w:rStyle w:val="default"/>
          <w:rFonts w:hint="cs"/>
          <w:rtl/>
        </w:rPr>
        <w:t>-1981;</w:t>
      </w:r>
    </w:p>
    <w:p w:rsidR="00765B69" w:rsidRDefault="00765B69">
      <w:pPr>
        <w:pStyle w:val="P00"/>
        <w:spacing w:before="72"/>
        <w:ind w:left="1021" w:right="1134"/>
        <w:rPr>
          <w:rStyle w:val="default"/>
          <w:rFonts w:hint="cs"/>
          <w:rtl/>
        </w:rPr>
      </w:pPr>
      <w:r>
        <w:rPr>
          <w:rStyle w:val="default"/>
          <w:rtl/>
        </w:rPr>
        <w:t>(5)</w:t>
      </w:r>
      <w:r>
        <w:rPr>
          <w:rStyle w:val="default"/>
          <w:rFonts w:hint="cs"/>
          <w:rtl/>
        </w:rPr>
        <w:tab/>
      </w:r>
      <w:r>
        <w:rPr>
          <w:rStyle w:val="default"/>
          <w:rtl/>
        </w:rPr>
        <w:t>אישור הרשות המקומית בדבר הגשת בקשה לאישור תחנות מוצא ויעד ושני מקומות חניה בהם;</w:t>
      </w:r>
    </w:p>
    <w:p w:rsidR="00765B69" w:rsidRDefault="00765B69">
      <w:pPr>
        <w:pStyle w:val="P00"/>
        <w:spacing w:before="72"/>
        <w:ind w:left="1021" w:right="1134"/>
        <w:rPr>
          <w:rStyle w:val="default"/>
          <w:rFonts w:hint="cs"/>
          <w:rtl/>
        </w:rPr>
      </w:pPr>
      <w:r>
        <w:rPr>
          <w:rStyle w:val="default"/>
          <w:rtl/>
        </w:rPr>
        <w:t>(6)</w:t>
      </w:r>
      <w:r>
        <w:rPr>
          <w:rStyle w:val="default"/>
          <w:rFonts w:hint="cs"/>
          <w:rtl/>
        </w:rPr>
        <w:tab/>
      </w:r>
      <w:r>
        <w:rPr>
          <w:rStyle w:val="default"/>
          <w:rtl/>
        </w:rPr>
        <w:t>אישור רשות מקומית לגבי מקום חניה של 20% ממספר המוניות שפורט לפי פסקה (3) בסמוך לתחנת המוצא, לתחנת</w:t>
      </w:r>
      <w:r>
        <w:rPr>
          <w:rStyle w:val="default"/>
          <w:rFonts w:hint="cs"/>
          <w:rtl/>
        </w:rPr>
        <w:t xml:space="preserve"> </w:t>
      </w:r>
      <w:r>
        <w:rPr>
          <w:rStyle w:val="default"/>
          <w:rtl/>
        </w:rPr>
        <w:t>היעד או לתחנות המוצא והיעד של קו השירות המבוקש או</w:t>
      </w:r>
      <w:r>
        <w:rPr>
          <w:rStyle w:val="default"/>
          <w:rFonts w:hint="cs"/>
          <w:rtl/>
        </w:rPr>
        <w:t xml:space="preserve"> </w:t>
      </w:r>
      <w:r>
        <w:rPr>
          <w:rStyle w:val="default"/>
          <w:rtl/>
        </w:rPr>
        <w:t>אישור על הגשת בקשה לרשות מקומית, הוכחת בעלות, הסכם</w:t>
      </w:r>
      <w:r>
        <w:rPr>
          <w:rStyle w:val="default"/>
          <w:rFonts w:hint="cs"/>
          <w:rtl/>
        </w:rPr>
        <w:t xml:space="preserve"> </w:t>
      </w:r>
      <w:r>
        <w:rPr>
          <w:rStyle w:val="default"/>
          <w:rtl/>
        </w:rPr>
        <w:t>שכירות, או הסכם אופציה לבעלות או שכירות לגבי מקום חניה כאמור;</w:t>
      </w:r>
    </w:p>
    <w:p w:rsidR="00765B69" w:rsidRDefault="00765B69">
      <w:pPr>
        <w:pStyle w:val="P00"/>
        <w:spacing w:before="72"/>
        <w:ind w:left="1021" w:right="1134"/>
        <w:rPr>
          <w:rStyle w:val="default"/>
          <w:rFonts w:hint="cs"/>
          <w:rtl/>
        </w:rPr>
      </w:pPr>
      <w:r>
        <w:rPr>
          <w:rStyle w:val="default"/>
          <w:rtl/>
        </w:rPr>
        <w:t>(7)</w:t>
      </w:r>
      <w:r>
        <w:rPr>
          <w:rStyle w:val="default"/>
          <w:rFonts w:hint="cs"/>
          <w:rtl/>
        </w:rPr>
        <w:tab/>
      </w:r>
      <w:r>
        <w:rPr>
          <w:rStyle w:val="default"/>
          <w:rtl/>
        </w:rPr>
        <w:t>ערבות בנקאית עצמאית בסכום שלא יפחת מהקבוע בסעיף 14ח(ב)(8) לפקודה, בנוסח שלפי טופס 3 לתוספת האחת עשרה, שתהיה תקפה למשך שנה מיום הגשתה.</w:t>
      </w:r>
    </w:p>
    <w:p w:rsidR="00765B69" w:rsidRDefault="00765B69">
      <w:pPr>
        <w:pStyle w:val="P00"/>
        <w:spacing w:before="72"/>
        <w:ind w:left="0" w:right="1134"/>
        <w:rPr>
          <w:rStyle w:val="default"/>
          <w:rFonts w:hint="cs"/>
          <w:rtl/>
        </w:rPr>
      </w:pPr>
      <w:r>
        <w:rPr>
          <w:rStyle w:val="default"/>
          <w:rFonts w:hint="cs"/>
          <w:rtl/>
        </w:rPr>
        <w:tab/>
      </w:r>
      <w:r>
        <w:rPr>
          <w:rStyle w:val="default"/>
          <w:rtl/>
        </w:rPr>
        <w:t>(ג)</w:t>
      </w:r>
      <w:r>
        <w:rPr>
          <w:rStyle w:val="default"/>
          <w:rFonts w:hint="cs"/>
          <w:rtl/>
        </w:rPr>
        <w:tab/>
      </w:r>
      <w:r>
        <w:rPr>
          <w:rStyle w:val="default"/>
          <w:rtl/>
        </w:rPr>
        <w:t>התאגיד המבקש יצרף לבקשתו התחייבויות חתומות בידו בנוסח שלפי טפסים 4 ו</w:t>
      </w:r>
      <w:r>
        <w:rPr>
          <w:rStyle w:val="default"/>
          <w:rFonts w:hint="cs"/>
          <w:rtl/>
        </w:rPr>
        <w:t>-</w:t>
      </w:r>
      <w:r>
        <w:rPr>
          <w:rStyle w:val="default"/>
          <w:rtl/>
        </w:rPr>
        <w:t>5 שבתוספת האחת עשרה, לקיום תנאי רישיון קו השירות, ולסימון המוניות שיפעלו בקו בסימני היכר לפי תנאים שקבע המפקח על התעבורה ברישיון לפי סעיף 14י(ב) לפקודה.</w:t>
      </w:r>
    </w:p>
    <w:p w:rsidR="00765B69" w:rsidRDefault="00765B69" w:rsidP="00B86835">
      <w:pPr>
        <w:pStyle w:val="P00"/>
        <w:spacing w:before="72"/>
        <w:ind w:left="0" w:right="1134"/>
        <w:rPr>
          <w:rStyle w:val="default"/>
          <w:rFonts w:hint="cs"/>
          <w:rtl/>
        </w:rPr>
      </w:pPr>
      <w:bookmarkStart w:id="846" w:name="Seif659"/>
      <w:bookmarkEnd w:id="846"/>
      <w:r>
        <w:rPr>
          <w:rFonts w:cs="Miriam"/>
          <w:szCs w:val="32"/>
          <w:rtl/>
          <w:lang w:val="he-IL"/>
        </w:rPr>
        <w:pict>
          <v:shape id="_x0000_s5577" type="#_x0000_t202" style="position:absolute;left:0;text-align:left;margin-left:462pt;margin-top:7.1pt;width:80.25pt;height:33.6pt;z-index:251948544" filled="f" stroked="f">
            <v:textbox style="mso-next-textbox:#_x0000_s5577" inset="1mm,0,1mm,0">
              <w:txbxContent>
                <w:p w:rsidR="00E20767" w:rsidRDefault="00E20767">
                  <w:pPr>
                    <w:spacing w:line="160" w:lineRule="exact"/>
                    <w:jc w:val="left"/>
                    <w:rPr>
                      <w:rFonts w:cs="Miriam" w:hint="cs"/>
                      <w:sz w:val="18"/>
                      <w:szCs w:val="18"/>
                      <w:rtl/>
                    </w:rPr>
                  </w:pPr>
                  <w:r>
                    <w:rPr>
                      <w:rFonts w:cs="Miriam" w:hint="cs"/>
                      <w:sz w:val="18"/>
                      <w:szCs w:val="18"/>
                      <w:rtl/>
                    </w:rPr>
                    <w:t>הגשת בקשות במקוון</w:t>
                  </w:r>
                </w:p>
                <w:p w:rsidR="00E20767" w:rsidRDefault="00E20767">
                  <w:pPr>
                    <w:spacing w:line="160" w:lineRule="exact"/>
                    <w:jc w:val="left"/>
                    <w:rPr>
                      <w:rFonts w:cs="Miriam" w:hint="cs"/>
                      <w:sz w:val="18"/>
                      <w:szCs w:val="18"/>
                      <w:rtl/>
                    </w:rPr>
                  </w:pPr>
                  <w:r>
                    <w:rPr>
                      <w:rFonts w:cs="Miriam" w:hint="cs"/>
                      <w:sz w:val="18"/>
                      <w:szCs w:val="18"/>
                      <w:rtl/>
                    </w:rPr>
                    <w:t xml:space="preserve">תק' (מס' 12) </w:t>
                  </w:r>
                  <w:r>
                    <w:rPr>
                      <w:rFonts w:cs="Miriam"/>
                      <w:sz w:val="18"/>
                      <w:szCs w:val="18"/>
                      <w:rtl/>
                    </w:rPr>
                    <w:br/>
                  </w:r>
                  <w:r>
                    <w:rPr>
                      <w:rFonts w:cs="Miriam" w:hint="cs"/>
                      <w:sz w:val="18"/>
                      <w:szCs w:val="18"/>
                      <w:rtl/>
                    </w:rPr>
                    <w:t>תשס"ה-2005</w:t>
                  </w:r>
                </w:p>
              </w:txbxContent>
            </v:textbox>
            <w10:anchorlock/>
          </v:shape>
        </w:pict>
      </w:r>
      <w:r>
        <w:rPr>
          <w:rStyle w:val="big-number"/>
          <w:rFonts w:cs="Miriam"/>
          <w:rtl/>
        </w:rPr>
        <w:t>495</w:t>
      </w:r>
      <w:r>
        <w:rPr>
          <w:rStyle w:val="default"/>
          <w:rtl/>
        </w:rPr>
        <w:t>א.</w:t>
      </w:r>
      <w:r>
        <w:rPr>
          <w:rStyle w:val="default"/>
          <w:rFonts w:hint="cs"/>
          <w:rtl/>
        </w:rPr>
        <w:t xml:space="preserve"> </w:t>
      </w:r>
      <w:r>
        <w:rPr>
          <w:rStyle w:val="default"/>
          <w:rtl/>
        </w:rPr>
        <w:t>בקשות כאמור בתקנה 495 יכול שיוגשו גם במקוון, באמצעות רשת האינטרנט או עמדות מחשב שיעמיד משרד התחבורה לצורך זה ובלבד</w:t>
      </w:r>
      <w:r>
        <w:rPr>
          <w:rStyle w:val="default"/>
          <w:rFonts w:hint="cs"/>
          <w:rtl/>
        </w:rPr>
        <w:t xml:space="preserve"> </w:t>
      </w:r>
      <w:r>
        <w:rPr>
          <w:rStyle w:val="default"/>
          <w:rtl/>
        </w:rPr>
        <w:t>שבכל מקרה שנדרשת בו חתימה, תהיה החתימה חתימה אלקטרונית מאושרת כהגדרתה בחוק חתימה אלקטרונית, התשס"א</w:t>
      </w:r>
      <w:r>
        <w:rPr>
          <w:rStyle w:val="default"/>
          <w:rFonts w:hint="cs"/>
          <w:rtl/>
        </w:rPr>
        <w:t>-2001.</w:t>
      </w:r>
    </w:p>
    <w:p w:rsidR="00765B69" w:rsidRDefault="00765B69" w:rsidP="00B86835">
      <w:pPr>
        <w:pStyle w:val="P00"/>
        <w:spacing w:before="72"/>
        <w:ind w:left="0" w:right="1134"/>
        <w:rPr>
          <w:rStyle w:val="default"/>
          <w:rFonts w:hint="cs"/>
          <w:rtl/>
        </w:rPr>
      </w:pPr>
      <w:bookmarkStart w:id="847" w:name="Seif660"/>
      <w:bookmarkEnd w:id="847"/>
      <w:r>
        <w:rPr>
          <w:rFonts w:cs="Miriam"/>
          <w:szCs w:val="32"/>
          <w:rtl/>
          <w:lang w:val="he-IL"/>
        </w:rPr>
        <w:pict>
          <v:shape id="_x0000_s5589" type="#_x0000_t202" style="position:absolute;left:0;text-align:left;margin-left:462pt;margin-top:7.1pt;width:80.25pt;height:33.6pt;z-index:251958784" filled="f" stroked="f">
            <v:textbox style="mso-next-textbox:#_x0000_s5589" inset="1mm,0,1mm,0">
              <w:txbxContent>
                <w:p w:rsidR="00E20767" w:rsidRDefault="00E20767">
                  <w:pPr>
                    <w:spacing w:line="160" w:lineRule="exact"/>
                    <w:jc w:val="left"/>
                    <w:rPr>
                      <w:rFonts w:cs="Miriam" w:hint="cs"/>
                      <w:sz w:val="18"/>
                      <w:szCs w:val="18"/>
                      <w:rtl/>
                    </w:rPr>
                  </w:pPr>
                  <w:r>
                    <w:rPr>
                      <w:rFonts w:cs="Miriam" w:hint="cs"/>
                      <w:sz w:val="18"/>
                      <w:szCs w:val="18"/>
                      <w:rtl/>
                    </w:rPr>
                    <w:t>רישיונות בלא הליך תחרותי</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תשס"ו-2005</w:t>
                  </w:r>
                </w:p>
              </w:txbxContent>
            </v:textbox>
            <w10:anchorlock/>
          </v:shape>
        </w:pict>
      </w:r>
      <w:r>
        <w:rPr>
          <w:rStyle w:val="big-number"/>
          <w:rFonts w:cs="Miriam"/>
          <w:rtl/>
        </w:rPr>
        <w:t>495</w:t>
      </w:r>
      <w:r>
        <w:rPr>
          <w:rStyle w:val="default"/>
          <w:rFonts w:hint="cs"/>
          <w:rtl/>
        </w:rPr>
        <w:t>ב</w:t>
      </w:r>
      <w:r>
        <w:rPr>
          <w:rStyle w:val="default"/>
          <w:rtl/>
        </w:rPr>
        <w:t>.</w:t>
      </w:r>
      <w:r>
        <w:rPr>
          <w:rStyle w:val="default"/>
          <w:rFonts w:hint="cs"/>
          <w:rtl/>
        </w:rPr>
        <w:t xml:space="preserve"> </w:t>
      </w:r>
      <w:r>
        <w:rPr>
          <w:rStyle w:val="default"/>
          <w:rtl/>
        </w:rPr>
        <w:t>(א)</w:t>
      </w:r>
      <w:r>
        <w:rPr>
          <w:rStyle w:val="default"/>
          <w:rFonts w:hint="cs"/>
          <w:rtl/>
        </w:rPr>
        <w:tab/>
      </w:r>
      <w:r>
        <w:rPr>
          <w:rStyle w:val="default"/>
          <w:rtl/>
        </w:rPr>
        <w:t>רישיון לקו שירות למוניות כאמור בסעיף 14ח לפקודה יינתן –</w:t>
      </w:r>
    </w:p>
    <w:p w:rsidR="00765B69" w:rsidRDefault="00765B69">
      <w:pPr>
        <w:pStyle w:val="P00"/>
        <w:spacing w:before="72"/>
        <w:ind w:left="1021" w:right="1134"/>
        <w:rPr>
          <w:rStyle w:val="default"/>
          <w:rFonts w:hint="cs"/>
          <w:rtl/>
        </w:rPr>
      </w:pPr>
      <w:r>
        <w:rPr>
          <w:rStyle w:val="default"/>
          <w:rtl/>
        </w:rPr>
        <w:t>(1)</w:t>
      </w:r>
      <w:r>
        <w:rPr>
          <w:rStyle w:val="default"/>
          <w:rFonts w:hint="cs"/>
          <w:rtl/>
        </w:rPr>
        <w:tab/>
      </w:r>
      <w:r>
        <w:rPr>
          <w:rStyle w:val="default"/>
          <w:rtl/>
        </w:rPr>
        <w:t>לכל מבקש שהגיש בקשה לגבי קו שסך כל המוניות המנויות</w:t>
      </w:r>
      <w:r>
        <w:rPr>
          <w:rStyle w:val="default"/>
          <w:rFonts w:hint="cs"/>
          <w:rtl/>
        </w:rPr>
        <w:t xml:space="preserve"> </w:t>
      </w:r>
      <w:r>
        <w:rPr>
          <w:rStyle w:val="default"/>
          <w:rtl/>
        </w:rPr>
        <w:t>בכל הבקשות לגביו אינו עולה על המספר המרבי של המוניות שנקבע לאותו קו ברשימת קווי שירות למוניות ומספר רישיונות 3 (בתקנות אלה – רשימת קווי השירות);</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למבקש שהתקיימו בו כל אלה:</w:t>
      </w:r>
    </w:p>
    <w:p w:rsidR="00765B69" w:rsidRDefault="00765B69">
      <w:pPr>
        <w:pStyle w:val="P00"/>
        <w:spacing w:before="72"/>
        <w:ind w:left="1474" w:right="1134"/>
        <w:rPr>
          <w:rStyle w:val="default"/>
          <w:rFonts w:hint="cs"/>
          <w:rtl/>
        </w:rPr>
      </w:pPr>
      <w:r>
        <w:rPr>
          <w:rStyle w:val="default"/>
          <w:rtl/>
        </w:rPr>
        <w:t>(א)</w:t>
      </w:r>
      <w:r>
        <w:rPr>
          <w:rStyle w:val="default"/>
          <w:rFonts w:hint="cs"/>
          <w:rtl/>
        </w:rPr>
        <w:tab/>
      </w:r>
      <w:r>
        <w:rPr>
          <w:rStyle w:val="default"/>
          <w:rtl/>
        </w:rPr>
        <w:t>היה בעל רישיון שירות לאותו קו שלגביו הגיש את</w:t>
      </w:r>
      <w:r>
        <w:rPr>
          <w:rStyle w:val="default"/>
          <w:rFonts w:hint="cs"/>
          <w:rtl/>
        </w:rPr>
        <w:t xml:space="preserve"> </w:t>
      </w:r>
      <w:r>
        <w:rPr>
          <w:rStyle w:val="default"/>
          <w:rtl/>
        </w:rPr>
        <w:t>בקשתו, לפני המועד הקובע כהגדרתו בסעיף 14ז לפקודה (להלן – רישיון קודם);</w:t>
      </w:r>
    </w:p>
    <w:p w:rsidR="00765B69" w:rsidRDefault="00765B69">
      <w:pPr>
        <w:pStyle w:val="P00"/>
        <w:spacing w:before="72"/>
        <w:ind w:left="1474" w:right="1134"/>
        <w:rPr>
          <w:rStyle w:val="default"/>
          <w:rFonts w:hint="cs"/>
          <w:rtl/>
        </w:rPr>
      </w:pPr>
      <w:r>
        <w:rPr>
          <w:rStyle w:val="default"/>
          <w:rtl/>
        </w:rPr>
        <w:t>(ב)</w:t>
      </w:r>
      <w:r>
        <w:rPr>
          <w:rStyle w:val="default"/>
          <w:rFonts w:hint="cs"/>
          <w:rtl/>
        </w:rPr>
        <w:tab/>
      </w:r>
      <w:r>
        <w:rPr>
          <w:rStyle w:val="default"/>
          <w:rtl/>
        </w:rPr>
        <w:t>מספר המוניות שפורט בבקשתו אינו עולה על מספר</w:t>
      </w:r>
      <w:r>
        <w:rPr>
          <w:rStyle w:val="default"/>
          <w:rFonts w:hint="cs"/>
          <w:rtl/>
        </w:rPr>
        <w:t xml:space="preserve"> </w:t>
      </w:r>
      <w:r>
        <w:rPr>
          <w:rStyle w:val="default"/>
          <w:rtl/>
        </w:rPr>
        <w:t>המוניות שהיו מנויות ברישיון הקודם ואינו נמוך מן</w:t>
      </w:r>
      <w:r>
        <w:rPr>
          <w:rStyle w:val="default"/>
          <w:rFonts w:hint="cs"/>
          <w:rtl/>
        </w:rPr>
        <w:t xml:space="preserve"> </w:t>
      </w:r>
      <w:r>
        <w:rPr>
          <w:rStyle w:val="default"/>
          <w:rtl/>
        </w:rPr>
        <w:t>המספר המזערי של המוניות שנקבע לאותו קו ברשימת קווי השירות;</w:t>
      </w:r>
    </w:p>
    <w:p w:rsidR="00765B69" w:rsidRDefault="00765B69">
      <w:pPr>
        <w:pStyle w:val="P00"/>
        <w:spacing w:before="72"/>
        <w:ind w:left="1474" w:right="1134"/>
        <w:rPr>
          <w:rStyle w:val="default"/>
          <w:rFonts w:hint="cs"/>
          <w:rtl/>
        </w:rPr>
      </w:pPr>
      <w:r>
        <w:rPr>
          <w:rStyle w:val="default"/>
          <w:rtl/>
        </w:rPr>
        <w:t>(ג)</w:t>
      </w:r>
      <w:r>
        <w:rPr>
          <w:rStyle w:val="default"/>
          <w:rFonts w:hint="cs"/>
          <w:rtl/>
        </w:rPr>
        <w:tab/>
      </w:r>
      <w:r>
        <w:rPr>
          <w:rStyle w:val="default"/>
          <w:rtl/>
        </w:rPr>
        <w:t>הוא לא הגיש בקשה לגבי קו שלא היה לו רישיון</w:t>
      </w:r>
      <w:r>
        <w:rPr>
          <w:rStyle w:val="default"/>
          <w:rFonts w:hint="cs"/>
          <w:rtl/>
        </w:rPr>
        <w:t xml:space="preserve"> </w:t>
      </w:r>
      <w:r>
        <w:rPr>
          <w:rStyle w:val="default"/>
          <w:rtl/>
        </w:rPr>
        <w:t>קודם לגביו (להלן – בקשה נוספת), או אם מספר המוניות</w:t>
      </w:r>
      <w:r>
        <w:rPr>
          <w:rStyle w:val="default"/>
          <w:rFonts w:hint="cs"/>
          <w:rtl/>
        </w:rPr>
        <w:t xml:space="preserve"> </w:t>
      </w:r>
      <w:r>
        <w:rPr>
          <w:rStyle w:val="default"/>
          <w:rtl/>
        </w:rPr>
        <w:t>שפורט בבקשתו לפי פסקת משנה (ב) נמוך ממספר המוניות</w:t>
      </w:r>
      <w:r>
        <w:rPr>
          <w:rStyle w:val="default"/>
          <w:rFonts w:hint="cs"/>
          <w:rtl/>
        </w:rPr>
        <w:t xml:space="preserve"> </w:t>
      </w:r>
      <w:r>
        <w:rPr>
          <w:rStyle w:val="default"/>
          <w:rtl/>
        </w:rPr>
        <w:t>שהיו מנויות ברישיון הקודם, הוא הגיש בקשה נוספת שבה</w:t>
      </w:r>
      <w:r>
        <w:rPr>
          <w:rStyle w:val="default"/>
          <w:rFonts w:hint="cs"/>
          <w:rtl/>
        </w:rPr>
        <w:t xml:space="preserve"> </w:t>
      </w:r>
      <w:r>
        <w:rPr>
          <w:rStyle w:val="default"/>
          <w:rtl/>
        </w:rPr>
        <w:t>פורטה רק יתרת המוניות שהיו מנויות ברישיון הקודם ושלא פורטו בבקשה לפי פסקאות משנה (א) ו</w:t>
      </w:r>
      <w:r>
        <w:rPr>
          <w:rStyle w:val="default"/>
          <w:rFonts w:hint="cs"/>
          <w:rtl/>
        </w:rPr>
        <w:t>-</w:t>
      </w:r>
      <w:r>
        <w:rPr>
          <w:rStyle w:val="default"/>
          <w:rtl/>
        </w:rPr>
        <w:t>(ב).</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לענין סעיף קטן (א)(2), "מבקש" – התאגיד שעל שמו ניתן הרישיון הקודם ולרבות מי שהוא בעל שליטה בתאגיד כאמור.</w:t>
      </w:r>
    </w:p>
    <w:p w:rsidR="00765B69" w:rsidRDefault="00765B69" w:rsidP="00B86835">
      <w:pPr>
        <w:pStyle w:val="P00"/>
        <w:spacing w:before="72"/>
        <w:ind w:left="0" w:right="1134"/>
        <w:rPr>
          <w:rStyle w:val="default"/>
          <w:rFonts w:hint="cs"/>
          <w:rtl/>
        </w:rPr>
      </w:pPr>
      <w:bookmarkStart w:id="848" w:name="Seif661"/>
      <w:bookmarkEnd w:id="848"/>
      <w:r>
        <w:rPr>
          <w:rFonts w:cs="Miriam"/>
          <w:szCs w:val="32"/>
          <w:rtl/>
          <w:lang w:val="he-IL"/>
        </w:rPr>
        <w:pict>
          <v:shape id="_x0000_s5590" type="#_x0000_t202" style="position:absolute;left:0;text-align:left;margin-left:462pt;margin-top:7.1pt;width:80.25pt;height:33.6pt;z-index:251959808" filled="f" stroked="f">
            <v:textbox style="mso-next-textbox:#_x0000_s5590" inset="1mm,0,1mm,0">
              <w:txbxContent>
                <w:p w:rsidR="00E20767" w:rsidRDefault="00E20767">
                  <w:pPr>
                    <w:spacing w:line="160" w:lineRule="exact"/>
                    <w:jc w:val="left"/>
                    <w:rPr>
                      <w:rFonts w:cs="Miriam" w:hint="cs"/>
                      <w:sz w:val="18"/>
                      <w:szCs w:val="18"/>
                      <w:rtl/>
                    </w:rPr>
                  </w:pPr>
                  <w:r>
                    <w:rPr>
                      <w:rFonts w:cs="Miriam" w:hint="cs"/>
                      <w:sz w:val="18"/>
                      <w:szCs w:val="18"/>
                      <w:rtl/>
                    </w:rPr>
                    <w:t>החלת הליך תחרותי</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תשס"ו-2005</w:t>
                  </w:r>
                </w:p>
              </w:txbxContent>
            </v:textbox>
            <w10:anchorlock/>
          </v:shape>
        </w:pict>
      </w:r>
      <w:r>
        <w:rPr>
          <w:rStyle w:val="big-number"/>
          <w:rFonts w:cs="Miriam"/>
          <w:rtl/>
        </w:rPr>
        <w:t>495</w:t>
      </w:r>
      <w:r>
        <w:rPr>
          <w:rStyle w:val="default"/>
          <w:rFonts w:hint="cs"/>
          <w:rtl/>
        </w:rPr>
        <w:t>ג</w:t>
      </w:r>
      <w:r>
        <w:rPr>
          <w:rStyle w:val="default"/>
          <w:rtl/>
        </w:rPr>
        <w:t>.</w:t>
      </w:r>
      <w:r>
        <w:rPr>
          <w:rStyle w:val="default"/>
          <w:rFonts w:hint="cs"/>
          <w:rtl/>
        </w:rPr>
        <w:tab/>
      </w:r>
      <w:r>
        <w:rPr>
          <w:rStyle w:val="default"/>
          <w:rtl/>
        </w:rPr>
        <w:t>(א)</w:t>
      </w:r>
      <w:r>
        <w:rPr>
          <w:rStyle w:val="default"/>
          <w:rFonts w:hint="cs"/>
          <w:rtl/>
        </w:rPr>
        <w:tab/>
      </w:r>
      <w:r>
        <w:rPr>
          <w:rStyle w:val="default"/>
          <w:rtl/>
        </w:rPr>
        <w:t>בקשות שלא התקיים בהן האמור בתקנה 495ב(א), יחול עליהן הליך תחרותי כאמור בתקנות אלה.</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המפקח על התעבורה יודיע עד יום י"ב בשבט התשס"ו</w:t>
      </w:r>
      <w:r>
        <w:rPr>
          <w:rStyle w:val="default"/>
          <w:rFonts w:hint="cs"/>
          <w:rtl/>
        </w:rPr>
        <w:t xml:space="preserve"> </w:t>
      </w:r>
      <w:r>
        <w:rPr>
          <w:rStyle w:val="default"/>
          <w:rtl/>
        </w:rPr>
        <w:t>(10 בפברואר 2006) על החלת הליך תחרותי לקו שירות למוניות לכל מי</w:t>
      </w:r>
      <w:r>
        <w:rPr>
          <w:rStyle w:val="default"/>
          <w:rFonts w:hint="cs"/>
          <w:rtl/>
        </w:rPr>
        <w:t xml:space="preserve"> </w:t>
      </w:r>
      <w:r>
        <w:rPr>
          <w:rStyle w:val="default"/>
          <w:rtl/>
        </w:rPr>
        <w:t>שהגיש בקשה לאותו קו; הודעה כאמור תישלח למבקשים בדואר רשום לפי הכתובת שצוינה בבקשה.</w:t>
      </w:r>
    </w:p>
    <w:p w:rsidR="00765B69" w:rsidRDefault="00765B69">
      <w:pPr>
        <w:pStyle w:val="P00"/>
        <w:spacing w:before="72"/>
        <w:ind w:left="0" w:right="1134"/>
        <w:rPr>
          <w:rStyle w:val="default"/>
          <w:rFonts w:hint="cs"/>
          <w:rtl/>
        </w:rPr>
      </w:pPr>
      <w:r>
        <w:rPr>
          <w:rStyle w:val="default"/>
          <w:rFonts w:hint="cs"/>
          <w:rtl/>
        </w:rPr>
        <w:tab/>
      </w:r>
      <w:r>
        <w:rPr>
          <w:rStyle w:val="default"/>
          <w:rtl/>
        </w:rPr>
        <w:t>(ג)</w:t>
      </w:r>
      <w:r>
        <w:rPr>
          <w:rStyle w:val="default"/>
          <w:rFonts w:hint="cs"/>
          <w:rtl/>
        </w:rPr>
        <w:tab/>
      </w:r>
      <w:r>
        <w:rPr>
          <w:rStyle w:val="default"/>
          <w:rtl/>
        </w:rPr>
        <w:t>בהודעה כאמור בתקנת משנה (ב) יפורטו כל אלה:</w:t>
      </w:r>
    </w:p>
    <w:p w:rsidR="00765B69" w:rsidRDefault="00765B69">
      <w:pPr>
        <w:pStyle w:val="P00"/>
        <w:spacing w:before="72"/>
        <w:ind w:left="1021" w:right="1134"/>
        <w:rPr>
          <w:rStyle w:val="default"/>
          <w:rFonts w:hint="cs"/>
          <w:rtl/>
        </w:rPr>
      </w:pPr>
      <w:r>
        <w:rPr>
          <w:rStyle w:val="default"/>
          <w:rtl/>
        </w:rPr>
        <w:t>(1)</w:t>
      </w:r>
      <w:r>
        <w:rPr>
          <w:rStyle w:val="default"/>
          <w:rFonts w:hint="cs"/>
          <w:rtl/>
        </w:rPr>
        <w:tab/>
      </w:r>
      <w:r>
        <w:rPr>
          <w:rStyle w:val="default"/>
          <w:rtl/>
        </w:rPr>
        <w:t>המקום והמועד שבו ייערך ההליך התחרותי, שיהיה בין 14 ל</w:t>
      </w:r>
      <w:r>
        <w:rPr>
          <w:rStyle w:val="default"/>
          <w:rFonts w:hint="cs"/>
          <w:rtl/>
        </w:rPr>
        <w:t>-</w:t>
      </w:r>
      <w:r>
        <w:rPr>
          <w:rStyle w:val="default"/>
          <w:rtl/>
        </w:rPr>
        <w:t>45 יום ממשלוח ההודעה;</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מספר הבקשות שהוגשו לגבי אותו קו ומספר המוניות שפורט בכל אחת מהן.</w:t>
      </w:r>
    </w:p>
    <w:p w:rsidR="00765B69" w:rsidRDefault="00765B69">
      <w:pPr>
        <w:pStyle w:val="P00"/>
        <w:spacing w:before="72"/>
        <w:ind w:left="0" w:right="1134"/>
        <w:rPr>
          <w:rStyle w:val="default"/>
          <w:rFonts w:hint="cs"/>
          <w:rtl/>
        </w:rPr>
      </w:pPr>
      <w:r>
        <w:rPr>
          <w:rFonts w:cs="FrankRuehl"/>
          <w:rtl/>
          <w:lang w:val="he-IL"/>
        </w:rPr>
        <w:pict>
          <v:shape id="_x0000_s5613" type="#_x0000_t202" style="position:absolute;left:0;text-align:left;margin-left:470.25pt;margin-top:7.1pt;width:1in;height:16.8pt;z-index:251973120" filled="f" stroked="f">
            <v:textbox style="mso-next-textbox:#_x0000_s5613" inset="1mm,0,1mm,0">
              <w:txbxContent>
                <w:p w:rsidR="00E20767" w:rsidRDefault="00E20767">
                  <w:pPr>
                    <w:spacing w:line="160" w:lineRule="exact"/>
                    <w:jc w:val="left"/>
                    <w:rPr>
                      <w:rFonts w:cs="Miriam" w:hint="cs"/>
                      <w:sz w:val="18"/>
                      <w:szCs w:val="18"/>
                      <w:rtl/>
                    </w:rPr>
                  </w:pPr>
                  <w:r>
                    <w:rPr>
                      <w:rFonts w:cs="Miriam" w:hint="cs"/>
                      <w:sz w:val="18"/>
                      <w:szCs w:val="18"/>
                      <w:rtl/>
                    </w:rPr>
                    <w:t>תק' (מס' 11) תשס"ו-2006</w:t>
                  </w:r>
                </w:p>
              </w:txbxContent>
            </v:textbox>
            <w10:anchorlock/>
          </v:shape>
        </w:pict>
      </w:r>
      <w:r>
        <w:rPr>
          <w:rStyle w:val="default"/>
          <w:rFonts w:hint="cs"/>
          <w:rtl/>
        </w:rPr>
        <w:tab/>
      </w:r>
      <w:r>
        <w:rPr>
          <w:rStyle w:val="default"/>
          <w:rtl/>
        </w:rPr>
        <w:t>(ד)</w:t>
      </w:r>
      <w:r>
        <w:rPr>
          <w:rStyle w:val="default"/>
          <w:rFonts w:hint="cs"/>
          <w:rtl/>
        </w:rPr>
        <w:tab/>
      </w:r>
      <w:r>
        <w:rPr>
          <w:rStyle w:val="default"/>
          <w:rtl/>
        </w:rPr>
        <w:t>הודעה על החלת הליך תחרותי ועל מועד קיומו, שבשל צו של בית משפט נבצר</w:t>
      </w:r>
      <w:r>
        <w:rPr>
          <w:rStyle w:val="default"/>
          <w:rFonts w:hint="cs"/>
          <w:rtl/>
        </w:rPr>
        <w:t xml:space="preserve"> </w:t>
      </w:r>
      <w:r>
        <w:rPr>
          <w:rStyle w:val="default"/>
          <w:rtl/>
        </w:rPr>
        <w:t>מן המפקח על התעבורה לשלוח או לקיים במועדים הקבועים בתקנות משנה (ב) או</w:t>
      </w:r>
      <w:r>
        <w:rPr>
          <w:rStyle w:val="default"/>
          <w:rFonts w:hint="cs"/>
          <w:rtl/>
        </w:rPr>
        <w:t xml:space="preserve"> </w:t>
      </w:r>
      <w:r>
        <w:rPr>
          <w:rStyle w:val="default"/>
          <w:rtl/>
        </w:rPr>
        <w:t>(ג)(1), לפי הענין, רשאי הוא לשלוח במועד מאוחר מן הקבוע, ובלבד שיהיה לא יאוחר מ</w:t>
      </w:r>
      <w:r>
        <w:rPr>
          <w:rStyle w:val="default"/>
          <w:rFonts w:hint="cs"/>
          <w:rtl/>
        </w:rPr>
        <w:t>-</w:t>
      </w:r>
      <w:r>
        <w:rPr>
          <w:rStyle w:val="default"/>
          <w:rtl/>
        </w:rPr>
        <w:t>14 ימים מיום שבוטל צו בית המשפט.</w:t>
      </w:r>
    </w:p>
    <w:p w:rsidR="00765B69" w:rsidRDefault="00765B69" w:rsidP="00B86835">
      <w:pPr>
        <w:pStyle w:val="P00"/>
        <w:spacing w:before="72"/>
        <w:ind w:left="0" w:right="1134"/>
        <w:rPr>
          <w:rStyle w:val="default"/>
          <w:rFonts w:hint="cs"/>
          <w:rtl/>
        </w:rPr>
      </w:pPr>
      <w:bookmarkStart w:id="849" w:name="Seif662"/>
      <w:bookmarkEnd w:id="849"/>
      <w:r>
        <w:rPr>
          <w:rFonts w:cs="Miriam"/>
          <w:szCs w:val="32"/>
          <w:rtl/>
          <w:lang w:val="he-IL"/>
        </w:rPr>
        <w:pict>
          <v:shape id="_x0000_s5591" type="#_x0000_t202" style="position:absolute;left:0;text-align:left;margin-left:470.25pt;margin-top:7.1pt;width:1in;height:33.6pt;z-index:251960832" filled="f" stroked="f">
            <v:textbox style="mso-next-textbox:#_x0000_s5591" inset="1mm,0,1mm,0">
              <w:txbxContent>
                <w:p w:rsidR="00E20767" w:rsidRDefault="00E20767">
                  <w:pPr>
                    <w:spacing w:line="160" w:lineRule="exact"/>
                    <w:jc w:val="left"/>
                    <w:rPr>
                      <w:rFonts w:cs="Miriam" w:hint="cs"/>
                      <w:sz w:val="18"/>
                      <w:szCs w:val="18"/>
                      <w:rtl/>
                    </w:rPr>
                  </w:pPr>
                  <w:r>
                    <w:rPr>
                      <w:rFonts w:cs="Miriam" w:hint="cs"/>
                      <w:sz w:val="18"/>
                      <w:szCs w:val="18"/>
                      <w:rtl/>
                    </w:rPr>
                    <w:t>ההליך התחרותי</w:t>
                  </w:r>
                </w:p>
                <w:p w:rsidR="00E20767" w:rsidRDefault="00E20767">
                  <w:pPr>
                    <w:spacing w:line="160" w:lineRule="exact"/>
                    <w:jc w:val="left"/>
                    <w:rPr>
                      <w:rFonts w:cs="Miriam" w:hint="cs"/>
                      <w:sz w:val="18"/>
                      <w:szCs w:val="18"/>
                      <w:rtl/>
                    </w:rPr>
                  </w:pPr>
                  <w:r>
                    <w:rPr>
                      <w:rFonts w:cs="Miriam" w:hint="cs"/>
                      <w:sz w:val="18"/>
                      <w:szCs w:val="18"/>
                      <w:rtl/>
                    </w:rPr>
                    <w:t>תק' (מס' 2) תשס"ו-2005</w:t>
                  </w:r>
                </w:p>
              </w:txbxContent>
            </v:textbox>
            <w10:anchorlock/>
          </v:shape>
        </w:pict>
      </w:r>
      <w:r>
        <w:rPr>
          <w:rStyle w:val="big-number"/>
          <w:rFonts w:cs="Miriam"/>
          <w:rtl/>
        </w:rPr>
        <w:t>495</w:t>
      </w:r>
      <w:r>
        <w:rPr>
          <w:rStyle w:val="default"/>
          <w:rFonts w:hint="cs"/>
          <w:rtl/>
        </w:rPr>
        <w:t xml:space="preserve">ד. </w:t>
      </w:r>
      <w:r>
        <w:rPr>
          <w:rStyle w:val="default"/>
          <w:rtl/>
        </w:rPr>
        <w:t>(א)</w:t>
      </w:r>
      <w:r>
        <w:rPr>
          <w:rStyle w:val="default"/>
          <w:rFonts w:hint="cs"/>
          <w:rtl/>
        </w:rPr>
        <w:tab/>
      </w:r>
      <w:r>
        <w:rPr>
          <w:rStyle w:val="default"/>
          <w:rtl/>
        </w:rPr>
        <w:t>ההליך התחרותי יתבצע במקוון באמצעות עמדות מחשב שיעמיד משרד התחבורה לצורך זה.</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ההליכים התחרותיים ייערכו בסדר שבו פורטו הקווים ברשימת קווי השירות.</w:t>
      </w:r>
    </w:p>
    <w:p w:rsidR="00765B69" w:rsidRDefault="00765B69">
      <w:pPr>
        <w:pStyle w:val="P00"/>
        <w:spacing w:before="72"/>
        <w:ind w:left="0" w:right="1134"/>
        <w:rPr>
          <w:rStyle w:val="default"/>
          <w:rFonts w:hint="cs"/>
          <w:rtl/>
        </w:rPr>
      </w:pPr>
      <w:r>
        <w:rPr>
          <w:rStyle w:val="default"/>
          <w:rFonts w:hint="cs"/>
          <w:rtl/>
        </w:rPr>
        <w:tab/>
      </w:r>
      <w:r>
        <w:rPr>
          <w:rStyle w:val="default"/>
          <w:rtl/>
        </w:rPr>
        <w:t>(ג)</w:t>
      </w:r>
      <w:r>
        <w:rPr>
          <w:rStyle w:val="default"/>
          <w:rFonts w:hint="cs"/>
          <w:rtl/>
        </w:rPr>
        <w:tab/>
      </w:r>
      <w:r>
        <w:rPr>
          <w:rStyle w:val="default"/>
          <w:rtl/>
        </w:rPr>
        <w:t>מבקש ישתתף בהליך התחרותי באמצעות מורשה חתימה שלו המצוין בבקשתו, אשר יזוהה באמצעות תעודת זהות וחתימה אלקטרונית מאושרת כהגדרתה בחוק חתימה אלקטרונית, התשס"א</w:t>
      </w:r>
      <w:r>
        <w:rPr>
          <w:rStyle w:val="default"/>
          <w:rFonts w:hint="cs"/>
          <w:rtl/>
        </w:rPr>
        <w:t>-2001</w:t>
      </w:r>
      <w:r>
        <w:rPr>
          <w:rStyle w:val="default"/>
          <w:rtl/>
        </w:rPr>
        <w:t>.</w:t>
      </w:r>
    </w:p>
    <w:p w:rsidR="00765B69" w:rsidRDefault="00765B69">
      <w:pPr>
        <w:pStyle w:val="P00"/>
        <w:spacing w:before="72"/>
        <w:ind w:left="0" w:right="1134"/>
        <w:rPr>
          <w:rStyle w:val="default"/>
          <w:rFonts w:hint="cs"/>
          <w:rtl/>
        </w:rPr>
      </w:pPr>
      <w:r>
        <w:rPr>
          <w:rStyle w:val="default"/>
          <w:rFonts w:hint="cs"/>
          <w:rtl/>
        </w:rPr>
        <w:tab/>
      </w:r>
      <w:r>
        <w:rPr>
          <w:rStyle w:val="default"/>
          <w:rtl/>
        </w:rPr>
        <w:t>(ד)</w:t>
      </w:r>
      <w:r>
        <w:rPr>
          <w:rStyle w:val="default"/>
          <w:rFonts w:hint="cs"/>
          <w:rtl/>
        </w:rPr>
        <w:tab/>
      </w:r>
      <w:r>
        <w:rPr>
          <w:rStyle w:val="default"/>
          <w:rtl/>
        </w:rPr>
        <w:t>ההליך התחרותי ייערך כלהלן:</w:t>
      </w:r>
    </w:p>
    <w:p w:rsidR="00765B69" w:rsidRDefault="00765B69">
      <w:pPr>
        <w:pStyle w:val="P00"/>
        <w:spacing w:before="72"/>
        <w:ind w:left="1021" w:right="1134"/>
        <w:rPr>
          <w:rStyle w:val="default"/>
          <w:rFonts w:hint="cs"/>
          <w:rtl/>
        </w:rPr>
      </w:pPr>
      <w:r>
        <w:rPr>
          <w:rStyle w:val="default"/>
          <w:rtl/>
        </w:rPr>
        <w:t>(1)</w:t>
      </w:r>
      <w:r>
        <w:rPr>
          <w:rStyle w:val="default"/>
          <w:rFonts w:hint="cs"/>
          <w:rtl/>
        </w:rPr>
        <w:tab/>
      </w:r>
      <w:r>
        <w:rPr>
          <w:rStyle w:val="default"/>
          <w:rtl/>
        </w:rPr>
        <w:t>כל משתתף בהליך יזין באמצעות עמדת המחשב הצעה</w:t>
      </w:r>
      <w:r>
        <w:rPr>
          <w:rStyle w:val="default"/>
          <w:rFonts w:hint="cs"/>
          <w:rtl/>
        </w:rPr>
        <w:t xml:space="preserve"> </w:t>
      </w:r>
      <w:r>
        <w:rPr>
          <w:rStyle w:val="default"/>
          <w:rtl/>
        </w:rPr>
        <w:t>לסכום שנתי שישלם לאוצר המדינה בעד כל מונית שתימנה ברישיון קו השירות למוניות שביקש;</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כל משתתף יראה במקוון את דירוג כל ההצעות שהוגשו;</w:t>
      </w:r>
    </w:p>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כל משתתף יהיה רשאי לשנות את הצעתו על ידי הזנת</w:t>
      </w:r>
      <w:r>
        <w:rPr>
          <w:rStyle w:val="default"/>
          <w:rFonts w:hint="cs"/>
          <w:rtl/>
        </w:rPr>
        <w:t xml:space="preserve"> </w:t>
      </w:r>
      <w:r>
        <w:rPr>
          <w:rStyle w:val="default"/>
          <w:rtl/>
        </w:rPr>
        <w:t>הצעה חדשה בדרך האמורה בפסקה (1), ובלבד שהשינוי יהיה</w:t>
      </w:r>
      <w:r>
        <w:rPr>
          <w:rStyle w:val="default"/>
          <w:rFonts w:hint="cs"/>
          <w:rtl/>
        </w:rPr>
        <w:t xml:space="preserve"> </w:t>
      </w:r>
      <w:r>
        <w:rPr>
          <w:rStyle w:val="default"/>
          <w:rtl/>
        </w:rPr>
        <w:t>בסכום שהוא בכפולות של מאה שקלים חדשים לכל מונית כאמור;</w:t>
      </w:r>
    </w:p>
    <w:p w:rsidR="00765B69" w:rsidRDefault="00765B69">
      <w:pPr>
        <w:pStyle w:val="P00"/>
        <w:spacing w:before="72"/>
        <w:ind w:left="1021" w:right="1134"/>
        <w:rPr>
          <w:rStyle w:val="default"/>
          <w:rFonts w:hint="cs"/>
          <w:rtl/>
        </w:rPr>
      </w:pPr>
      <w:r>
        <w:rPr>
          <w:rStyle w:val="default"/>
          <w:rtl/>
        </w:rPr>
        <w:t>(4)</w:t>
      </w:r>
      <w:r>
        <w:rPr>
          <w:rStyle w:val="default"/>
          <w:rFonts w:hint="cs"/>
          <w:rtl/>
        </w:rPr>
        <w:tab/>
      </w:r>
      <w:r>
        <w:rPr>
          <w:rStyle w:val="default"/>
          <w:rtl/>
        </w:rPr>
        <w:t>ההליך התחרותי יסתיים בתום 3 דקות שבהן לא הוזנו הצעות או שינויים בהן;</w:t>
      </w:r>
    </w:p>
    <w:p w:rsidR="00765B69" w:rsidRDefault="00765B69">
      <w:pPr>
        <w:pStyle w:val="P00"/>
        <w:spacing w:before="72"/>
        <w:ind w:left="1021" w:right="1134"/>
        <w:rPr>
          <w:rStyle w:val="default"/>
          <w:rFonts w:hint="cs"/>
          <w:rtl/>
        </w:rPr>
      </w:pPr>
      <w:r>
        <w:rPr>
          <w:rStyle w:val="default"/>
          <w:rtl/>
        </w:rPr>
        <w:t>(5)</w:t>
      </w:r>
      <w:r>
        <w:rPr>
          <w:rStyle w:val="default"/>
          <w:rFonts w:hint="cs"/>
          <w:rtl/>
        </w:rPr>
        <w:tab/>
      </w:r>
      <w:r>
        <w:rPr>
          <w:rStyle w:val="default"/>
          <w:rtl/>
        </w:rPr>
        <w:t>בתום ההליך התחרותי, ייקבע מי שהציע את התשלום</w:t>
      </w:r>
      <w:r>
        <w:rPr>
          <w:rStyle w:val="default"/>
          <w:rFonts w:hint="cs"/>
          <w:rtl/>
        </w:rPr>
        <w:t xml:space="preserve"> </w:t>
      </w:r>
      <w:r>
        <w:rPr>
          <w:rStyle w:val="default"/>
          <w:rtl/>
        </w:rPr>
        <w:t>הגבוה ביותר כזוכה בהליך התחרותי לגבי אותו קו; זכה מבקש</w:t>
      </w:r>
      <w:r>
        <w:rPr>
          <w:rStyle w:val="default"/>
          <w:rFonts w:hint="cs"/>
          <w:rtl/>
        </w:rPr>
        <w:t xml:space="preserve"> </w:t>
      </w:r>
      <w:r>
        <w:rPr>
          <w:rStyle w:val="default"/>
          <w:rtl/>
        </w:rPr>
        <w:t>שבבקשתו פורטו מוניות במספר קטן מן המספר המרבי שנקבע</w:t>
      </w:r>
      <w:r>
        <w:rPr>
          <w:rStyle w:val="default"/>
          <w:rFonts w:hint="cs"/>
          <w:rtl/>
        </w:rPr>
        <w:t xml:space="preserve"> </w:t>
      </w:r>
      <w:r>
        <w:rPr>
          <w:rStyle w:val="default"/>
          <w:rtl/>
        </w:rPr>
        <w:t>ברשימת קווי השירות, ייקבעו זוכים נוספים לפי סדר גובה</w:t>
      </w:r>
      <w:r>
        <w:rPr>
          <w:rStyle w:val="default"/>
          <w:rFonts w:hint="cs"/>
          <w:rtl/>
        </w:rPr>
        <w:t xml:space="preserve"> </w:t>
      </w:r>
      <w:r>
        <w:rPr>
          <w:rStyle w:val="default"/>
          <w:rtl/>
        </w:rPr>
        <w:t>ההצעות, עד שייקבעו זוכים שמספר המוניות שפירטו בהצעתם יגיע בסך הכל למספר המרבי האמור.</w:t>
      </w:r>
    </w:p>
    <w:p w:rsidR="00765B69" w:rsidRDefault="00765B69" w:rsidP="00B86835">
      <w:pPr>
        <w:pStyle w:val="P00"/>
        <w:spacing w:before="72"/>
        <w:ind w:left="0" w:right="1134"/>
        <w:rPr>
          <w:rStyle w:val="default"/>
          <w:rFonts w:hint="cs"/>
          <w:rtl/>
        </w:rPr>
      </w:pPr>
      <w:bookmarkStart w:id="850" w:name="Seif663"/>
      <w:bookmarkEnd w:id="850"/>
      <w:r>
        <w:rPr>
          <w:rFonts w:cs="Miriam"/>
          <w:szCs w:val="32"/>
          <w:rtl/>
          <w:lang w:val="he-IL"/>
        </w:rPr>
        <w:pict>
          <v:shape id="_x0000_s5592" type="#_x0000_t202" style="position:absolute;left:0;text-align:left;margin-left:462pt;margin-top:7.1pt;width:80.25pt;height:33.6pt;z-index:251961856" filled="f" stroked="f">
            <v:textbox style="mso-next-textbox:#_x0000_s5592" inset="1mm,0,1mm,0">
              <w:txbxContent>
                <w:p w:rsidR="00E20767" w:rsidRDefault="00E20767">
                  <w:pPr>
                    <w:spacing w:line="160" w:lineRule="exact"/>
                    <w:jc w:val="left"/>
                    <w:rPr>
                      <w:rFonts w:cs="Miriam" w:hint="cs"/>
                      <w:sz w:val="18"/>
                      <w:szCs w:val="18"/>
                      <w:rtl/>
                    </w:rPr>
                  </w:pPr>
                  <w:r>
                    <w:rPr>
                      <w:rFonts w:cs="Miriam" w:hint="cs"/>
                      <w:sz w:val="18"/>
                      <w:szCs w:val="18"/>
                      <w:rtl/>
                    </w:rPr>
                    <w:t>מניעת ריכוזיות יתר</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תשס"ו-2005</w:t>
                  </w:r>
                </w:p>
              </w:txbxContent>
            </v:textbox>
            <w10:anchorlock/>
          </v:shape>
        </w:pict>
      </w:r>
      <w:r>
        <w:rPr>
          <w:rStyle w:val="big-number"/>
          <w:rFonts w:cs="Miriam"/>
          <w:rtl/>
        </w:rPr>
        <w:t>495</w:t>
      </w:r>
      <w:r>
        <w:rPr>
          <w:rStyle w:val="default"/>
          <w:rFonts w:hint="cs"/>
          <w:rtl/>
        </w:rPr>
        <w:t>ה</w:t>
      </w:r>
      <w:r>
        <w:rPr>
          <w:rStyle w:val="default"/>
          <w:rtl/>
        </w:rPr>
        <w:t>.</w:t>
      </w:r>
      <w:r>
        <w:rPr>
          <w:rStyle w:val="default"/>
          <w:rFonts w:hint="cs"/>
          <w:rtl/>
        </w:rPr>
        <w:t xml:space="preserve"> </w:t>
      </w:r>
      <w:r>
        <w:rPr>
          <w:rStyle w:val="default"/>
          <w:rtl/>
        </w:rPr>
        <w:t>(א)</w:t>
      </w:r>
      <w:r>
        <w:rPr>
          <w:rStyle w:val="default"/>
          <w:rFonts w:hint="cs"/>
          <w:rtl/>
        </w:rPr>
        <w:tab/>
      </w:r>
      <w:r>
        <w:rPr>
          <w:rStyle w:val="default"/>
          <w:rtl/>
        </w:rPr>
        <w:t>על אף האמור בתקנה 495ד(ד)(5), לא יינתנו יותר מ</w:t>
      </w:r>
      <w:r>
        <w:rPr>
          <w:rStyle w:val="default"/>
          <w:rFonts w:hint="cs"/>
          <w:rtl/>
        </w:rPr>
        <w:t>-</w:t>
      </w:r>
      <w:r>
        <w:rPr>
          <w:rStyle w:val="default"/>
          <w:rtl/>
        </w:rPr>
        <w:t>350 רישיונות לנסיעת שירות לגוף אחד; לענין תקנה זו, "גוף אחד" – תאגיד</w:t>
      </w:r>
      <w:r>
        <w:rPr>
          <w:rStyle w:val="default"/>
          <w:rFonts w:hint="cs"/>
          <w:rtl/>
        </w:rPr>
        <w:t xml:space="preserve"> </w:t>
      </w:r>
      <w:r>
        <w:rPr>
          <w:rStyle w:val="default"/>
          <w:rtl/>
        </w:rPr>
        <w:t>שהגיש בקשות או שהוא בעל שליטה, בתאגידים שהגישו בקשות כאמור.</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נוסף על האמור בתקנת משנה (א), לא יינתנו רישיונות לנסיעת שירות לגוף אחד בתחומי המחוזות המפורטים להלן במספר העולה על המצוין לצדם:</w:t>
      </w:r>
    </w:p>
    <w:p w:rsidR="00765B69" w:rsidRDefault="00765B69">
      <w:pPr>
        <w:pStyle w:val="P00"/>
        <w:spacing w:before="72"/>
        <w:ind w:left="1021" w:right="1134"/>
        <w:rPr>
          <w:rStyle w:val="default"/>
          <w:rtl/>
        </w:rPr>
      </w:pPr>
      <w:r>
        <w:rPr>
          <w:rStyle w:val="default"/>
          <w:rtl/>
        </w:rPr>
        <w:t>(1)</w:t>
      </w:r>
      <w:r>
        <w:rPr>
          <w:rStyle w:val="default"/>
          <w:rFonts w:hint="cs"/>
          <w:rtl/>
        </w:rPr>
        <w:tab/>
      </w:r>
      <w:r>
        <w:rPr>
          <w:rStyle w:val="default"/>
          <w:rtl/>
        </w:rPr>
        <w:t>ירושלים והדרום</w:t>
      </w:r>
      <w:r>
        <w:rPr>
          <w:rStyle w:val="default"/>
          <w:rFonts w:hint="cs"/>
          <w:rtl/>
        </w:rPr>
        <w:t xml:space="preserve"> </w:t>
      </w:r>
      <w:r>
        <w:rPr>
          <w:rStyle w:val="default"/>
          <w:rtl/>
        </w:rPr>
        <w:t>–</w:t>
      </w:r>
      <w:r>
        <w:rPr>
          <w:rStyle w:val="default"/>
          <w:rFonts w:hint="cs"/>
          <w:rtl/>
        </w:rPr>
        <w:t xml:space="preserve"> 100</w:t>
      </w:r>
      <w:r>
        <w:rPr>
          <w:rStyle w:val="default"/>
          <w:rtl/>
        </w:rPr>
        <w:t>;</w:t>
      </w:r>
    </w:p>
    <w:p w:rsidR="00765B69" w:rsidRDefault="00765B69">
      <w:pPr>
        <w:pStyle w:val="P00"/>
        <w:spacing w:before="72"/>
        <w:ind w:left="1021" w:right="1134"/>
        <w:rPr>
          <w:rStyle w:val="default"/>
          <w:rFonts w:hint="cs"/>
          <w:rtl/>
        </w:rPr>
      </w:pPr>
      <w:r>
        <w:rPr>
          <w:rStyle w:val="default"/>
          <w:rtl/>
        </w:rPr>
        <w:t>(2)</w:t>
      </w:r>
      <w:r>
        <w:rPr>
          <w:rStyle w:val="default"/>
          <w:rFonts w:hint="cs"/>
          <w:rtl/>
        </w:rPr>
        <w:tab/>
      </w:r>
      <w:r>
        <w:rPr>
          <w:rStyle w:val="default"/>
          <w:rtl/>
        </w:rPr>
        <w:t>תל אביב והמרכז –</w:t>
      </w:r>
      <w:r>
        <w:rPr>
          <w:rStyle w:val="default"/>
          <w:rFonts w:hint="cs"/>
          <w:rtl/>
        </w:rPr>
        <w:t xml:space="preserve"> </w:t>
      </w:r>
      <w:r>
        <w:rPr>
          <w:rStyle w:val="default"/>
          <w:rtl/>
        </w:rPr>
        <w:t>220;</w:t>
      </w:r>
    </w:p>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חיפה והצפון –</w:t>
      </w:r>
      <w:r>
        <w:rPr>
          <w:rStyle w:val="default"/>
          <w:rFonts w:hint="cs"/>
          <w:rtl/>
        </w:rPr>
        <w:t xml:space="preserve"> </w:t>
      </w:r>
      <w:r>
        <w:rPr>
          <w:rStyle w:val="default"/>
          <w:rtl/>
        </w:rPr>
        <w:t>200.</w:t>
      </w:r>
    </w:p>
    <w:p w:rsidR="00765B69" w:rsidRDefault="00765B69">
      <w:pPr>
        <w:pStyle w:val="P00"/>
        <w:spacing w:before="72"/>
        <w:ind w:left="0" w:right="1134"/>
        <w:rPr>
          <w:rStyle w:val="default"/>
          <w:rFonts w:hint="cs"/>
          <w:rtl/>
        </w:rPr>
      </w:pPr>
      <w:r>
        <w:rPr>
          <w:rStyle w:val="default"/>
          <w:rFonts w:hint="cs"/>
          <w:rtl/>
        </w:rPr>
        <w:tab/>
      </w:r>
      <w:r>
        <w:rPr>
          <w:rStyle w:val="default"/>
          <w:rtl/>
        </w:rPr>
        <w:t>(ג)</w:t>
      </w:r>
      <w:r>
        <w:rPr>
          <w:rStyle w:val="default"/>
          <w:rFonts w:hint="cs"/>
          <w:rtl/>
        </w:rPr>
        <w:tab/>
      </w:r>
      <w:r>
        <w:rPr>
          <w:rStyle w:val="default"/>
          <w:rtl/>
        </w:rPr>
        <w:t>זכה גוף אחד בהליכים תחרותיים לקבלת רישיונות לקווי שירות, שבבקשותיו פורטו מוניות במספר כולל העולה על המספרים המרביים לפי</w:t>
      </w:r>
      <w:r>
        <w:rPr>
          <w:rStyle w:val="default"/>
          <w:rFonts w:hint="cs"/>
          <w:rtl/>
        </w:rPr>
        <w:t xml:space="preserve"> </w:t>
      </w:r>
      <w:r>
        <w:rPr>
          <w:rStyle w:val="default"/>
          <w:rtl/>
        </w:rPr>
        <w:t>תקנת משנה (א) או (ב), תבוטל זכייתו ברישיונות שביקש החל מהבקשה</w:t>
      </w:r>
      <w:r>
        <w:rPr>
          <w:rStyle w:val="default"/>
          <w:rFonts w:hint="cs"/>
          <w:rtl/>
        </w:rPr>
        <w:t xml:space="preserve"> </w:t>
      </w:r>
      <w:r>
        <w:rPr>
          <w:rStyle w:val="default"/>
          <w:rtl/>
        </w:rPr>
        <w:t>האחרונה, או שיופחתו מוניות שפורטו בבקשות אלה, עד שמספר המוניות</w:t>
      </w:r>
      <w:r>
        <w:rPr>
          <w:rStyle w:val="default"/>
          <w:rFonts w:hint="cs"/>
          <w:rtl/>
        </w:rPr>
        <w:t xml:space="preserve"> </w:t>
      </w:r>
      <w:r>
        <w:rPr>
          <w:rStyle w:val="default"/>
          <w:rtl/>
        </w:rPr>
        <w:t>שיימנו בכל הרישיונות שבהם זכה בהליכים התחרותיים, יהיה שווה</w:t>
      </w:r>
      <w:r>
        <w:rPr>
          <w:rStyle w:val="default"/>
          <w:rFonts w:hint="cs"/>
          <w:rtl/>
        </w:rPr>
        <w:t xml:space="preserve"> </w:t>
      </w:r>
      <w:r>
        <w:rPr>
          <w:rStyle w:val="default"/>
          <w:rtl/>
        </w:rPr>
        <w:t>למספרים הקבועים בתקנת משנה (א) או (ב), לפי הענין; על מספר המוניות המופחת כאמור תחול הסיפה לתקנה 495ד(ד)(5), בשינויים המחויבים.</w:t>
      </w:r>
    </w:p>
    <w:p w:rsidR="00765B69" w:rsidRDefault="00765B69">
      <w:pPr>
        <w:pStyle w:val="P00"/>
        <w:spacing w:before="72"/>
        <w:ind w:left="0" w:right="1134"/>
        <w:rPr>
          <w:rStyle w:val="default"/>
          <w:rFonts w:hint="cs"/>
          <w:rtl/>
        </w:rPr>
      </w:pPr>
      <w:r>
        <w:rPr>
          <w:rStyle w:val="default"/>
          <w:rFonts w:hint="cs"/>
          <w:rtl/>
        </w:rPr>
        <w:tab/>
      </w:r>
      <w:r>
        <w:rPr>
          <w:rStyle w:val="default"/>
          <w:rtl/>
        </w:rPr>
        <w:t>(ד)</w:t>
      </w:r>
      <w:r>
        <w:rPr>
          <w:rStyle w:val="default"/>
          <w:rFonts w:hint="cs"/>
          <w:rtl/>
        </w:rPr>
        <w:tab/>
      </w:r>
      <w:r>
        <w:rPr>
          <w:rStyle w:val="default"/>
          <w:rtl/>
        </w:rPr>
        <w:t>האמור בתקנות משנה (א) ו</w:t>
      </w:r>
      <w:r>
        <w:rPr>
          <w:rStyle w:val="default"/>
          <w:rFonts w:hint="cs"/>
          <w:rtl/>
        </w:rPr>
        <w:t>-</w:t>
      </w:r>
      <w:r>
        <w:rPr>
          <w:rStyle w:val="default"/>
          <w:rtl/>
        </w:rPr>
        <w:t>(ב) יחול גם על בקשות להעברת רישיון לקו שירות למוניות ורישיון לנסיעת שירות.</w:t>
      </w:r>
    </w:p>
    <w:p w:rsidR="00765B69" w:rsidRDefault="00765B69" w:rsidP="00B86835">
      <w:pPr>
        <w:pStyle w:val="P00"/>
        <w:spacing w:before="72"/>
        <w:ind w:left="0" w:right="1134"/>
        <w:rPr>
          <w:rStyle w:val="default"/>
          <w:rFonts w:hint="cs"/>
          <w:rtl/>
        </w:rPr>
      </w:pPr>
      <w:bookmarkStart w:id="851" w:name="Seif664"/>
      <w:bookmarkEnd w:id="851"/>
      <w:r>
        <w:rPr>
          <w:rFonts w:cs="Miriam"/>
          <w:szCs w:val="32"/>
          <w:rtl/>
          <w:lang w:val="he-IL"/>
        </w:rPr>
        <w:pict>
          <v:shape id="_x0000_s5593" type="#_x0000_t202" style="position:absolute;left:0;text-align:left;margin-left:462pt;margin-top:7.1pt;width:80.25pt;height:42.4pt;z-index:251962880" filled="f" stroked="f">
            <v:textbox style="mso-next-textbox:#_x0000_s5593" inset="1mm,0,1mm,0">
              <w:txbxContent>
                <w:p w:rsidR="00E20767" w:rsidRDefault="00E20767">
                  <w:pPr>
                    <w:spacing w:line="160" w:lineRule="exact"/>
                    <w:jc w:val="left"/>
                    <w:rPr>
                      <w:rFonts w:cs="Miriam" w:hint="cs"/>
                      <w:sz w:val="18"/>
                      <w:szCs w:val="18"/>
                      <w:rtl/>
                    </w:rPr>
                  </w:pPr>
                  <w:r>
                    <w:rPr>
                      <w:rFonts w:cs="Miriam" w:hint="cs"/>
                      <w:sz w:val="18"/>
                      <w:szCs w:val="18"/>
                      <w:rtl/>
                    </w:rPr>
                    <w:t>מתן רישיונות לאחר הליך תחרותי</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תשס"ו-2005</w:t>
                  </w:r>
                </w:p>
              </w:txbxContent>
            </v:textbox>
            <w10:anchorlock/>
          </v:shape>
        </w:pict>
      </w:r>
      <w:r>
        <w:rPr>
          <w:rStyle w:val="big-number"/>
          <w:rFonts w:cs="Miriam"/>
          <w:rtl/>
        </w:rPr>
        <w:t>495</w:t>
      </w:r>
      <w:r>
        <w:rPr>
          <w:rStyle w:val="default"/>
          <w:rFonts w:hint="cs"/>
          <w:rtl/>
        </w:rPr>
        <w:t>ו</w:t>
      </w:r>
      <w:r>
        <w:rPr>
          <w:rStyle w:val="default"/>
          <w:rtl/>
        </w:rPr>
        <w:t>.</w:t>
      </w:r>
      <w:r>
        <w:rPr>
          <w:rStyle w:val="default"/>
          <w:rFonts w:hint="cs"/>
          <w:rtl/>
        </w:rPr>
        <w:tab/>
      </w:r>
      <w:r>
        <w:rPr>
          <w:rStyle w:val="default"/>
          <w:rtl/>
        </w:rPr>
        <w:t>בכפוף לאמור בתקנה 495ה(ג), המפקח על התעבורה ייתן רישיון לקו</w:t>
      </w:r>
      <w:r>
        <w:rPr>
          <w:rStyle w:val="default"/>
          <w:rFonts w:hint="cs"/>
          <w:rtl/>
        </w:rPr>
        <w:t xml:space="preserve"> </w:t>
      </w:r>
      <w:r>
        <w:rPr>
          <w:rStyle w:val="default"/>
          <w:rtl/>
        </w:rPr>
        <w:t>שירות למוניות לקווים שהוחל עליהם הליך תחרותי כאמור בתקנה 495ג, למי שנקבע כזוכה לפי תקנה 495ד.</w:t>
      </w:r>
    </w:p>
    <w:p w:rsidR="00765B69" w:rsidRDefault="00765B69" w:rsidP="00B86835">
      <w:pPr>
        <w:pStyle w:val="P00"/>
        <w:spacing w:before="72"/>
        <w:ind w:left="0" w:right="1134"/>
        <w:rPr>
          <w:rStyle w:val="default"/>
          <w:rFonts w:hint="cs"/>
          <w:rtl/>
        </w:rPr>
      </w:pPr>
      <w:bookmarkStart w:id="852" w:name="Seif668"/>
      <w:bookmarkEnd w:id="852"/>
      <w:r>
        <w:rPr>
          <w:rFonts w:cs="Miriam"/>
          <w:szCs w:val="32"/>
          <w:rtl/>
          <w:lang w:val="he-IL"/>
        </w:rPr>
        <w:pict>
          <v:shape id="_x0000_s5609" type="#_x0000_t202" style="position:absolute;left:0;text-align:left;margin-left:470.25pt;margin-top:7.1pt;width:1in;height:34.45pt;z-index:251969024" filled="f" stroked="f">
            <v:textbox style="mso-next-textbox:#_x0000_s5609" inset="1mm,0,1mm,0">
              <w:txbxContent>
                <w:p w:rsidR="00E20767" w:rsidRDefault="00E20767">
                  <w:pPr>
                    <w:spacing w:line="160" w:lineRule="exact"/>
                    <w:jc w:val="left"/>
                    <w:rPr>
                      <w:rFonts w:cs="Miriam" w:hint="cs"/>
                      <w:sz w:val="18"/>
                      <w:szCs w:val="18"/>
                      <w:rtl/>
                    </w:rPr>
                  </w:pPr>
                  <w:r>
                    <w:rPr>
                      <w:rFonts w:cs="Miriam" w:hint="cs"/>
                      <w:sz w:val="18"/>
                      <w:szCs w:val="18"/>
                      <w:rtl/>
                    </w:rPr>
                    <w:t>ערבות לרישיון לנסיעת שירות</w:t>
                  </w:r>
                </w:p>
                <w:p w:rsidR="00E20767" w:rsidRDefault="00E20767">
                  <w:pPr>
                    <w:spacing w:line="160" w:lineRule="exact"/>
                    <w:jc w:val="left"/>
                    <w:rPr>
                      <w:rFonts w:cs="Miriam" w:hint="cs"/>
                      <w:sz w:val="18"/>
                      <w:szCs w:val="18"/>
                      <w:rtl/>
                    </w:rPr>
                  </w:pPr>
                  <w:r>
                    <w:rPr>
                      <w:rFonts w:cs="Miriam" w:hint="cs"/>
                      <w:sz w:val="18"/>
                      <w:szCs w:val="18"/>
                      <w:rtl/>
                    </w:rPr>
                    <w:t>תק' (מס' 8) תשס"ו-2006</w:t>
                  </w:r>
                </w:p>
              </w:txbxContent>
            </v:textbox>
            <w10:anchorlock/>
          </v:shape>
        </w:pict>
      </w:r>
      <w:r>
        <w:rPr>
          <w:rStyle w:val="big-number"/>
          <w:rFonts w:cs="Miriam"/>
          <w:rtl/>
        </w:rPr>
        <w:t>495</w:t>
      </w:r>
      <w:r>
        <w:rPr>
          <w:rStyle w:val="default"/>
          <w:rFonts w:hint="cs"/>
          <w:rtl/>
        </w:rPr>
        <w:t>ז</w:t>
      </w:r>
      <w:r>
        <w:rPr>
          <w:rStyle w:val="default"/>
          <w:rtl/>
        </w:rPr>
        <w:t>.</w:t>
      </w:r>
      <w:r>
        <w:rPr>
          <w:rStyle w:val="default"/>
          <w:rFonts w:hint="cs"/>
          <w:rtl/>
        </w:rPr>
        <w:tab/>
        <w:t>תאגיד שהמפקח על התעבורה הורה לפי תקנות 495ב או 495ו כי יינתן לו רישיון לקו שירות למוניות, לא יקבל את הרישיון אלא אם כן הופקדה בידי המפקח על התעבורה ערבות לפי סעיף 14ח(ב)(2)(ג) לפקודה, בנוסח שלפי טופס 6 לתוספת האחת עשרה.</w:t>
      </w:r>
    </w:p>
    <w:p w:rsidR="00765B69" w:rsidRDefault="00765B69" w:rsidP="00B86835">
      <w:pPr>
        <w:pStyle w:val="P00"/>
        <w:spacing w:before="72"/>
        <w:ind w:left="0" w:right="1134"/>
        <w:rPr>
          <w:rStyle w:val="default"/>
          <w:rtl/>
        </w:rPr>
      </w:pPr>
      <w:bookmarkStart w:id="853" w:name="Seif563"/>
      <w:bookmarkEnd w:id="853"/>
      <w:r>
        <w:rPr>
          <w:lang w:val="he-IL"/>
        </w:rPr>
        <w:pict>
          <v:rect id="_x0000_s5294" style="position:absolute;left:0;text-align:left;margin-left:462pt;margin-top:8.05pt;width:77.55pt;height:31.1pt;z-index:251696640" o:allowincell="f" filled="f" stroked="f" strokecolor="lime" strokeweight=".25pt">
            <v:textbox style="mso-next-textbox:#_x0000_s5294" inset="0,0,0,0">
              <w:txbxContent>
                <w:p w:rsidR="00E20767" w:rsidRDefault="00E20767">
                  <w:pPr>
                    <w:spacing w:line="160" w:lineRule="exact"/>
                    <w:jc w:val="left"/>
                    <w:rPr>
                      <w:rFonts w:cs="Miriam" w:hint="cs"/>
                      <w:sz w:val="18"/>
                      <w:szCs w:val="18"/>
                      <w:rtl/>
                    </w:rPr>
                  </w:pPr>
                  <w:r>
                    <w:rPr>
                      <w:rFonts w:cs="Miriam"/>
                      <w:sz w:val="18"/>
                      <w:szCs w:val="18"/>
                      <w:rtl/>
                    </w:rPr>
                    <w:t>תנ</w:t>
                  </w:r>
                  <w:r>
                    <w:rPr>
                      <w:rFonts w:cs="Miriam" w:hint="cs"/>
                      <w:sz w:val="18"/>
                      <w:szCs w:val="18"/>
                      <w:rtl/>
                    </w:rPr>
                    <w:t>אים ברשיו</w:t>
                  </w:r>
                  <w:r>
                    <w:rPr>
                      <w:rFonts w:cs="Miriam"/>
                      <w:sz w:val="18"/>
                      <w:szCs w:val="18"/>
                      <w:rtl/>
                    </w:rPr>
                    <w:t xml:space="preserve">ן </w:t>
                  </w:r>
                  <w:r>
                    <w:rPr>
                      <w:rFonts w:cs="Miriam" w:hint="cs"/>
                      <w:sz w:val="18"/>
                      <w:szCs w:val="18"/>
                      <w:rtl/>
                    </w:rPr>
                    <w:t>שירות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496.</w:t>
      </w:r>
      <w:r>
        <w:rPr>
          <w:rStyle w:val="big-number"/>
          <w:rFonts w:cs="Miriam"/>
          <w:rtl/>
        </w:rPr>
        <w:tab/>
      </w:r>
      <w:r>
        <w:rPr>
          <w:rStyle w:val="default"/>
          <w:rtl/>
        </w:rPr>
        <w:t>הר</w:t>
      </w:r>
      <w:r>
        <w:rPr>
          <w:rStyle w:val="default"/>
          <w:rFonts w:hint="cs"/>
          <w:rtl/>
        </w:rPr>
        <w:t>שות רשאית לקבוע ברשיון שירות תנאים, ובין השאר בענינים אלה, כולם או מקצתם:</w:t>
      </w:r>
    </w:p>
    <w:p w:rsidR="00765B69" w:rsidRDefault="00765B69">
      <w:pPr>
        <w:pStyle w:val="P22"/>
        <w:spacing w:before="72"/>
        <w:ind w:left="1021" w:right="1134"/>
        <w:rPr>
          <w:rStyle w:val="default"/>
          <w:rtl/>
        </w:rPr>
      </w:pPr>
      <w:r>
        <w:rPr>
          <w:rStyle w:val="default"/>
          <w:rtl/>
        </w:rPr>
        <w:t>(1)</w:t>
      </w:r>
      <w:r>
        <w:rPr>
          <w:rStyle w:val="default"/>
          <w:rtl/>
        </w:rPr>
        <w:tab/>
        <w:t>ת</w:t>
      </w:r>
      <w:r>
        <w:rPr>
          <w:rStyle w:val="default"/>
          <w:rFonts w:hint="cs"/>
          <w:rtl/>
        </w:rPr>
        <w:t>חנות מוצא, ביניים ויעד;</w:t>
      </w:r>
    </w:p>
    <w:p w:rsidR="00765B69" w:rsidRDefault="00765B69">
      <w:pPr>
        <w:pStyle w:val="P22"/>
        <w:spacing w:before="72"/>
        <w:ind w:left="1021" w:right="1134"/>
        <w:rPr>
          <w:rStyle w:val="default"/>
          <w:rtl/>
        </w:rPr>
      </w:pPr>
      <w:r>
        <w:rPr>
          <w:rStyle w:val="default"/>
          <w:rFonts w:hint="cs"/>
          <w:rtl/>
        </w:rPr>
        <w:t>(2)</w:t>
      </w:r>
      <w:r>
        <w:rPr>
          <w:rStyle w:val="default"/>
          <w:rtl/>
        </w:rPr>
        <w:tab/>
        <w:t>ל</w:t>
      </w:r>
      <w:r>
        <w:rPr>
          <w:rStyle w:val="default"/>
          <w:rFonts w:hint="cs"/>
          <w:rtl/>
        </w:rPr>
        <w:t>וח הזמנים הקובע את תחילת השירות בכל קו, את סיומו ואת תכיפות הנסיעות לפי עונות השנה, ימי השבוע ושעות היממה, פרסום הלוח והצגתו;</w:t>
      </w:r>
    </w:p>
    <w:p w:rsidR="00765B69" w:rsidRDefault="00765B69">
      <w:pPr>
        <w:pStyle w:val="P22"/>
        <w:spacing w:before="72"/>
        <w:ind w:left="1021" w:right="1134"/>
        <w:rPr>
          <w:rStyle w:val="default"/>
          <w:rtl/>
        </w:rPr>
      </w:pPr>
      <w:r>
        <w:rPr>
          <w:rStyle w:val="default"/>
          <w:rFonts w:hint="cs"/>
          <w:rtl/>
        </w:rPr>
        <w:t>(3)</w:t>
      </w:r>
      <w:r>
        <w:rPr>
          <w:rStyle w:val="default"/>
          <w:rtl/>
        </w:rPr>
        <w:tab/>
        <w:t>מ</w:t>
      </w:r>
      <w:r>
        <w:rPr>
          <w:rStyle w:val="default"/>
          <w:rFonts w:hint="cs"/>
          <w:rtl/>
        </w:rPr>
        <w:t>שרדים וסידורים לנוחיות הנוסעים ולצורך ביצועו הבטוח והיעיל של השירות בתחנות השירות;</w:t>
      </w:r>
    </w:p>
    <w:p w:rsidR="00765B69" w:rsidRDefault="00765B69">
      <w:pPr>
        <w:pStyle w:val="P22"/>
        <w:spacing w:before="72"/>
        <w:ind w:left="1021" w:right="1134"/>
        <w:rPr>
          <w:rStyle w:val="default"/>
          <w:rtl/>
        </w:rPr>
      </w:pPr>
      <w:r>
        <w:rPr>
          <w:rStyle w:val="default"/>
          <w:rFonts w:hint="cs"/>
          <w:rtl/>
        </w:rPr>
        <w:t>(4)</w:t>
      </w:r>
      <w:r>
        <w:rPr>
          <w:rStyle w:val="default"/>
          <w:rtl/>
        </w:rPr>
        <w:tab/>
        <w:t>ס</w:t>
      </w:r>
      <w:r>
        <w:rPr>
          <w:rStyle w:val="default"/>
          <w:rFonts w:hint="cs"/>
          <w:rtl/>
        </w:rPr>
        <w:t>וגי המוניות שיופעלו ומספרן, סימני היכר שיהיו עליהן, אופן ציונם ומקומם, מספר הנוסעים שיוסעו בהן וכן כל אבזר בהן שדורשת הרשות;</w:t>
      </w:r>
    </w:p>
    <w:p w:rsidR="00765B69" w:rsidRDefault="00765B69">
      <w:pPr>
        <w:pStyle w:val="P22"/>
        <w:spacing w:before="72"/>
        <w:ind w:left="1021" w:right="1134"/>
        <w:rPr>
          <w:rStyle w:val="default"/>
          <w:rtl/>
        </w:rPr>
      </w:pPr>
      <w:r>
        <w:rPr>
          <w:rStyle w:val="default"/>
          <w:rFonts w:hint="cs"/>
          <w:rtl/>
        </w:rPr>
        <w:t>(5)</w:t>
      </w:r>
      <w:r>
        <w:rPr>
          <w:rStyle w:val="default"/>
          <w:rtl/>
        </w:rPr>
        <w:tab/>
        <w:t>ס</w:t>
      </w:r>
      <w:r>
        <w:rPr>
          <w:rStyle w:val="default"/>
          <w:rFonts w:hint="cs"/>
          <w:rtl/>
        </w:rPr>
        <w:t>דרי הדפסת כרטיסים, כרטיסיות, כרטיס</w:t>
      </w:r>
      <w:r>
        <w:rPr>
          <w:rStyle w:val="default"/>
          <w:rtl/>
        </w:rPr>
        <w:t xml:space="preserve">י </w:t>
      </w:r>
      <w:r>
        <w:rPr>
          <w:rStyle w:val="default"/>
          <w:rFonts w:hint="cs"/>
          <w:rtl/>
        </w:rPr>
        <w:t>הנחה ומנוי, ומכירתם;</w:t>
      </w:r>
    </w:p>
    <w:p w:rsidR="00765B69" w:rsidRDefault="00765B69">
      <w:pPr>
        <w:pStyle w:val="P22"/>
        <w:spacing w:before="72"/>
        <w:ind w:left="1021" w:right="1134"/>
        <w:rPr>
          <w:rStyle w:val="default"/>
          <w:rtl/>
        </w:rPr>
      </w:pPr>
      <w:r>
        <w:rPr>
          <w:rStyle w:val="default"/>
          <w:rFonts w:hint="cs"/>
          <w:rtl/>
        </w:rPr>
        <w:t>(6)</w:t>
      </w:r>
      <w:r>
        <w:rPr>
          <w:rStyle w:val="default"/>
          <w:rtl/>
        </w:rPr>
        <w:tab/>
        <w:t>ה</w:t>
      </w:r>
      <w:r>
        <w:rPr>
          <w:rStyle w:val="default"/>
          <w:rFonts w:hint="cs"/>
          <w:rtl/>
        </w:rPr>
        <w:t>שכר בעד הסעת נוסעים והובלת חפציהם ומטענם;</w:t>
      </w:r>
    </w:p>
    <w:p w:rsidR="00765B69" w:rsidRDefault="00765B69">
      <w:pPr>
        <w:pStyle w:val="P22"/>
        <w:spacing w:before="72"/>
        <w:ind w:left="1021" w:right="1134"/>
        <w:rPr>
          <w:rStyle w:val="default"/>
          <w:rFonts w:hint="cs"/>
          <w:rtl/>
        </w:rPr>
      </w:pPr>
      <w:r>
        <w:rPr>
          <w:rStyle w:val="default"/>
          <w:rFonts w:hint="cs"/>
          <w:rtl/>
        </w:rPr>
        <w:t>(7)</w:t>
      </w:r>
      <w:r>
        <w:rPr>
          <w:rStyle w:val="default"/>
          <w:rtl/>
        </w:rPr>
        <w:tab/>
        <w:t>א</w:t>
      </w:r>
      <w:r>
        <w:rPr>
          <w:rStyle w:val="default"/>
          <w:rFonts w:hint="cs"/>
          <w:rtl/>
        </w:rPr>
        <w:t>חריות בעל הרשיון, נהג המונית וכן כל אדם אחר הפועל מטעם בעל הרשיון לגבי הנוסעים, חפציהם ומטענם.</w:t>
      </w:r>
    </w:p>
    <w:p w:rsidR="00765B69" w:rsidRDefault="00765B69">
      <w:pPr>
        <w:pStyle w:val="header-2"/>
        <w:ind w:left="0" w:right="1134"/>
        <w:rPr>
          <w:rFonts w:cs="Miriam" w:hint="cs"/>
          <w:rtl/>
        </w:rPr>
      </w:pPr>
      <w:bookmarkStart w:id="854" w:name="hed274"/>
      <w:bookmarkEnd w:id="854"/>
      <w:r>
        <w:rPr>
          <w:rFonts w:cs="Miriam"/>
          <w:rtl/>
          <w:lang w:val="he-IL"/>
        </w:rPr>
        <w:pict>
          <v:shape id="_x0000_s5639" type="#_x0000_t202" style="position:absolute;left:0;text-align:left;margin-left:470.25pt;margin-top:12.75pt;width:1in;height:16.8pt;z-index:251993600"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Miriam"/>
          <w:rtl/>
        </w:rPr>
        <w:t>סי</w:t>
      </w:r>
      <w:r>
        <w:rPr>
          <w:rFonts w:cs="Miriam" w:hint="cs"/>
          <w:rtl/>
        </w:rPr>
        <w:t>מן ג': היתר להעברת רשיון</w:t>
      </w:r>
    </w:p>
    <w:p w:rsidR="00765B69" w:rsidRDefault="00765B69" w:rsidP="00B86835">
      <w:pPr>
        <w:pStyle w:val="P00"/>
        <w:spacing w:before="72"/>
        <w:ind w:left="0" w:right="1134"/>
        <w:rPr>
          <w:rStyle w:val="default"/>
          <w:rtl/>
        </w:rPr>
      </w:pPr>
      <w:bookmarkStart w:id="855" w:name="Seif564"/>
      <w:bookmarkEnd w:id="855"/>
      <w:r>
        <w:rPr>
          <w:lang w:val="he-IL"/>
        </w:rPr>
        <w:pict>
          <v:rect id="_x0000_s5295" style="position:absolute;left:0;text-align:left;margin-left:462pt;margin-top:8.05pt;width:77.55pt;height:31.2pt;z-index:251697664" o:allowincell="f" filled="f" stroked="f" strokecolor="lime" strokeweight=".25pt">
            <v:textbox style="mso-next-textbox:#_x0000_s5295" inset="0,0,0,0">
              <w:txbxContent>
                <w:p w:rsidR="00E20767" w:rsidRDefault="00E20767">
                  <w:pPr>
                    <w:spacing w:line="160" w:lineRule="exact"/>
                    <w:jc w:val="left"/>
                    <w:rPr>
                      <w:rFonts w:cs="Miriam" w:hint="cs"/>
                      <w:sz w:val="18"/>
                      <w:szCs w:val="18"/>
                      <w:rtl/>
                    </w:rPr>
                  </w:pPr>
                  <w:r>
                    <w:rPr>
                      <w:rFonts w:cs="Miriam"/>
                      <w:sz w:val="18"/>
                      <w:szCs w:val="18"/>
                      <w:rtl/>
                    </w:rPr>
                    <w:t>הי</w:t>
                  </w:r>
                  <w:r>
                    <w:rPr>
                      <w:rFonts w:cs="Miriam" w:hint="cs"/>
                      <w:sz w:val="18"/>
                      <w:szCs w:val="18"/>
                      <w:rtl/>
                    </w:rPr>
                    <w:t>תר להעברת</w:t>
                  </w:r>
                  <w:r>
                    <w:rPr>
                      <w:rFonts w:cs="Miriam"/>
                      <w:sz w:val="18"/>
                      <w:szCs w:val="18"/>
                      <w:rtl/>
                    </w:rPr>
                    <w:t xml:space="preserve"> </w:t>
                  </w:r>
                  <w:r>
                    <w:rPr>
                      <w:rFonts w:cs="Miriam" w:hint="cs"/>
                      <w:sz w:val="18"/>
                      <w:szCs w:val="18"/>
                      <w:rtl/>
                    </w:rPr>
                    <w:t>רשיון</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יעביר בעל רשיון שירות את רשיונו לאחר בכל דרך מ</w:t>
      </w:r>
      <w:r>
        <w:rPr>
          <w:rStyle w:val="default"/>
          <w:rtl/>
        </w:rPr>
        <w:t>דר</w:t>
      </w:r>
      <w:r>
        <w:rPr>
          <w:rStyle w:val="default"/>
          <w:rFonts w:hint="cs"/>
          <w:rtl/>
        </w:rPr>
        <w:t>כי ההעברה ולא יעשה בו עסקה אחרת, אלא לפי היתר העברה בכתב מאת הרשות, ובהתאם לתנאיו.</w:t>
      </w:r>
    </w:p>
    <w:p w:rsidR="00765B69" w:rsidRDefault="00765B69">
      <w:pPr>
        <w:pStyle w:val="P00"/>
        <w:spacing w:before="72"/>
        <w:ind w:left="0" w:right="1134"/>
        <w:rPr>
          <w:rStyle w:val="default"/>
          <w:rtl/>
        </w:rPr>
      </w:pPr>
      <w:r>
        <w:rPr>
          <w:lang w:val="he-IL"/>
        </w:rPr>
        <w:pict>
          <v:rect id="_x0000_s5296" style="position:absolute;left:0;text-align:left;margin-left:464.5pt;margin-top:8.05pt;width:75.05pt;height:16pt;z-index:251698688" o:allowincell="f" filled="f" stroked="f" strokecolor="lime" strokeweight=".25pt">
            <v:textbox style="mso-next-textbox:#_x0000_s529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תשמ"ט-</w:t>
                  </w:r>
                  <w:r>
                    <w:rPr>
                      <w:rFonts w:cs="Miriam"/>
                      <w:sz w:val="18"/>
                      <w:szCs w:val="18"/>
                      <w:rtl/>
                    </w:rPr>
                    <w:t>1988</w:t>
                  </w:r>
                </w:p>
              </w:txbxContent>
            </v:textbox>
            <w10:anchorlock/>
          </v:rect>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רשיון להפעלת מונית המבקש להעבירו, וכן המבקש היתר כשירות לקבלת רשיון</w:t>
      </w:r>
      <w:r>
        <w:rPr>
          <w:rStyle w:val="default"/>
          <w:rtl/>
        </w:rPr>
        <w:t xml:space="preserve"> </w:t>
      </w:r>
      <w:r>
        <w:rPr>
          <w:rStyle w:val="default"/>
          <w:rFonts w:hint="cs"/>
          <w:rtl/>
        </w:rPr>
        <w:t>להפעלת מונית מאחר, יגישו לרשות בקשה להעברת הרשיון בטופס שקבעה ושניתן להשיגו במשרדי הרשות.</w:t>
      </w:r>
    </w:p>
    <w:p w:rsidR="00765B69" w:rsidRDefault="00765B69">
      <w:pPr>
        <w:pStyle w:val="P00"/>
        <w:spacing w:before="72"/>
        <w:ind w:left="0" w:right="1134"/>
        <w:rPr>
          <w:rStyle w:val="default"/>
          <w:rFonts w:hint="cs"/>
          <w:rtl/>
        </w:rPr>
      </w:pPr>
      <w:r>
        <w:rPr>
          <w:lang w:val="he-IL"/>
        </w:rPr>
        <w:pict>
          <v:rect id="_x0000_s5297" style="position:absolute;left:0;text-align:left;margin-left:464.5pt;margin-top:8.05pt;width:75.05pt;height:16pt;z-index:251699712" o:allowincell="f" filled="f" stroked="f" strokecolor="lime" strokeweight=".25pt">
            <v:textbox style="mso-next-textbox:#_x0000_s529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תשמ"ט-</w:t>
                  </w:r>
                  <w:r>
                    <w:rPr>
                      <w:rFonts w:cs="Miriam"/>
                      <w:sz w:val="18"/>
                      <w:szCs w:val="18"/>
                      <w:rtl/>
                    </w:rPr>
                    <w:t>1988</w:t>
                  </w:r>
                </w:p>
              </w:txbxContent>
            </v:textbox>
            <w10:anchorlock/>
          </v:rect>
        </w:pict>
      </w:r>
      <w:r>
        <w:rPr>
          <w:rFonts w:cs="FrankRuehl"/>
          <w:sz w:val="26"/>
          <w:rtl/>
        </w:rPr>
        <w:tab/>
      </w:r>
      <w:r>
        <w:rPr>
          <w:rStyle w:val="default"/>
          <w:rtl/>
        </w:rPr>
        <w:t>(</w:t>
      </w:r>
      <w:r>
        <w:rPr>
          <w:rStyle w:val="default"/>
          <w:rFonts w:hint="cs"/>
          <w:rtl/>
        </w:rPr>
        <w:t>ג</w:t>
      </w:r>
      <w:r>
        <w:rPr>
          <w:rStyle w:val="default"/>
          <w:rtl/>
        </w:rPr>
        <w:t>)</w:t>
      </w:r>
      <w:r>
        <w:rPr>
          <w:rStyle w:val="default"/>
          <w:rtl/>
        </w:rPr>
        <w:tab/>
        <w:t>(</w:t>
      </w:r>
      <w:r>
        <w:rPr>
          <w:rStyle w:val="default"/>
          <w:rFonts w:hint="cs"/>
          <w:rtl/>
        </w:rPr>
        <w:t>בוטלה).</w:t>
      </w:r>
    </w:p>
    <w:p w:rsidR="00765B69" w:rsidRDefault="00765B69">
      <w:pPr>
        <w:pStyle w:val="medium2-header"/>
        <w:keepLines w:val="0"/>
        <w:spacing w:before="72"/>
        <w:ind w:left="0" w:right="1134"/>
        <w:rPr>
          <w:rFonts w:cs="FrankRuehl" w:hint="cs"/>
          <w:noProof/>
          <w:rtl/>
        </w:rPr>
      </w:pPr>
      <w:bookmarkStart w:id="856" w:name="med27"/>
      <w:bookmarkEnd w:id="856"/>
      <w:r>
        <w:rPr>
          <w:rFonts w:cs="FrankRuehl"/>
          <w:noProof/>
          <w:sz w:val="20"/>
          <w:rtl/>
          <w:lang w:val="he-IL"/>
        </w:rPr>
        <w:pict>
          <v:shape id="_x0000_s5640" type="#_x0000_t202" style="position:absolute;left:0;text-align:left;margin-left:470.25pt;margin-top:7.1pt;width:1in;height:16.8pt;z-index:251994624"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FrankRuehl"/>
          <w:noProof/>
          <w:rtl/>
        </w:rPr>
        <w:t>פר</w:t>
      </w:r>
      <w:r>
        <w:rPr>
          <w:rFonts w:cs="FrankRuehl" w:hint="cs"/>
          <w:noProof/>
          <w:rtl/>
        </w:rPr>
        <w:t>ק שלישי: חובות בעל רשיון ונהג מונית</w:t>
      </w:r>
    </w:p>
    <w:p w:rsidR="00765B69" w:rsidRDefault="00765B69" w:rsidP="00B86835">
      <w:pPr>
        <w:pStyle w:val="P00"/>
        <w:spacing w:before="72"/>
        <w:ind w:left="0" w:right="1134"/>
        <w:rPr>
          <w:rStyle w:val="default"/>
          <w:rFonts w:hint="cs"/>
          <w:rtl/>
        </w:rPr>
      </w:pPr>
      <w:bookmarkStart w:id="857" w:name="Seif565"/>
      <w:bookmarkEnd w:id="857"/>
      <w:r>
        <w:rPr>
          <w:lang w:val="he-IL"/>
        </w:rPr>
        <w:pict>
          <v:rect id="_x0000_s5298" style="position:absolute;left:0;text-align:left;margin-left:464.5pt;margin-top:8.05pt;width:75.05pt;height:28.7pt;z-index:251700736" o:allowincell="f" filled="f" stroked="f" strokecolor="lime" strokeweight=".25pt">
            <v:textbox style="mso-next-textbox:#_x0000_s5298"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בת רשיון הסעה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498.</w:t>
      </w:r>
      <w:r>
        <w:rPr>
          <w:rStyle w:val="big-number"/>
          <w:rFonts w:cs="Miriam"/>
          <w:rtl/>
        </w:rPr>
        <w:tab/>
      </w:r>
      <w:r>
        <w:rPr>
          <w:rStyle w:val="default"/>
          <w:rtl/>
        </w:rPr>
        <w:t>לא</w:t>
      </w:r>
      <w:r>
        <w:rPr>
          <w:rStyle w:val="default"/>
          <w:rFonts w:hint="cs"/>
          <w:rtl/>
        </w:rPr>
        <w:t xml:space="preserve"> יסיע אדם נוסע במונית ולא יניח בעל מונית לאחר להסיע בה אלא לפי רשיון הסעה שניתן עליה ובהתאם לתנאיו.</w:t>
      </w:r>
    </w:p>
    <w:p w:rsidR="00765B69" w:rsidRDefault="00765B69" w:rsidP="00B86835">
      <w:pPr>
        <w:pStyle w:val="P00"/>
        <w:spacing w:before="72"/>
        <w:ind w:left="0" w:right="1134"/>
        <w:rPr>
          <w:rStyle w:val="default"/>
          <w:rFonts w:hint="cs"/>
          <w:rtl/>
        </w:rPr>
      </w:pPr>
      <w:bookmarkStart w:id="858" w:name="Seif566"/>
      <w:bookmarkEnd w:id="858"/>
      <w:r>
        <w:rPr>
          <w:lang w:val="he-IL"/>
        </w:rPr>
        <w:pict>
          <v:rect id="_x0000_s5299" style="position:absolute;left:0;text-align:left;margin-left:464.5pt;margin-top:8.05pt;width:75.05pt;height:24pt;z-index:251701760" o:allowincell="f" filled="f" stroked="f" strokecolor="lime" strokeweight=".25pt">
            <v:textbox style="mso-next-textbox:#_x0000_s5299" inset="0,0,0,0">
              <w:txbxContent>
                <w:p w:rsidR="00E20767" w:rsidRDefault="00E20767">
                  <w:pPr>
                    <w:spacing w:line="160" w:lineRule="exact"/>
                    <w:jc w:val="left"/>
                    <w:rPr>
                      <w:rFonts w:cs="Miriam"/>
                      <w:noProof/>
                      <w:sz w:val="18"/>
                      <w:szCs w:val="18"/>
                      <w:rtl/>
                    </w:rPr>
                  </w:pPr>
                  <w:r>
                    <w:rPr>
                      <w:rFonts w:cs="Miriam"/>
                      <w:sz w:val="18"/>
                      <w:szCs w:val="18"/>
                      <w:rtl/>
                    </w:rPr>
                    <w:t>הפ</w:t>
                  </w:r>
                  <w:r>
                    <w:rPr>
                      <w:rFonts w:cs="Miriam" w:hint="cs"/>
                      <w:sz w:val="18"/>
                      <w:szCs w:val="18"/>
                      <w:rtl/>
                    </w:rPr>
                    <w:t>עלת זוטובוס</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big-number"/>
          <w:rFonts w:cs="Miriam"/>
          <w:rtl/>
        </w:rPr>
        <w:t>498</w:t>
      </w:r>
      <w:r>
        <w:rPr>
          <w:rStyle w:val="default"/>
          <w:rtl/>
        </w:rPr>
        <w:t>א.</w:t>
      </w:r>
      <w:r>
        <w:rPr>
          <w:rStyle w:val="default"/>
          <w:rFonts w:hint="cs"/>
          <w:rtl/>
        </w:rPr>
        <w:t xml:space="preserve"> </w:t>
      </w:r>
      <w:r>
        <w:rPr>
          <w:rStyle w:val="default"/>
          <w:rtl/>
        </w:rPr>
        <w:t>ל</w:t>
      </w:r>
      <w:r>
        <w:rPr>
          <w:rStyle w:val="default"/>
          <w:rFonts w:hint="cs"/>
          <w:rtl/>
        </w:rPr>
        <w:t>א יפעיל אדם זוטובוס אלא אם כן בידו רשיון לנסיעות שירות.</w:t>
      </w:r>
    </w:p>
    <w:p w:rsidR="00765B69" w:rsidRDefault="00765B69">
      <w:pPr>
        <w:pStyle w:val="P00"/>
        <w:spacing w:before="72"/>
        <w:ind w:left="0" w:right="1134"/>
        <w:rPr>
          <w:rStyle w:val="default"/>
          <w:rtl/>
        </w:rPr>
      </w:pPr>
    </w:p>
    <w:p w:rsidR="00765B69" w:rsidRDefault="00765B69" w:rsidP="00B86835">
      <w:pPr>
        <w:pStyle w:val="P00"/>
        <w:spacing w:before="72"/>
        <w:ind w:left="0" w:right="1134"/>
        <w:rPr>
          <w:rStyle w:val="default"/>
          <w:rtl/>
        </w:rPr>
      </w:pPr>
      <w:bookmarkStart w:id="859" w:name="Seif567"/>
      <w:bookmarkEnd w:id="859"/>
      <w:r>
        <w:rPr>
          <w:lang w:val="he-IL"/>
        </w:rPr>
        <w:pict>
          <v:rect id="_x0000_s5300" style="position:absolute;left:0;text-align:left;margin-left:462pt;margin-top:8.05pt;width:77.55pt;height:40.35pt;z-index:251702784" o:allowincell="f" filled="f" stroked="f" strokecolor="lime" strokeweight=".25pt">
            <v:textbox style="mso-next-textbox:#_x0000_s5300" inset="0,0,0,0">
              <w:txbxContent>
                <w:p w:rsidR="00E20767" w:rsidRDefault="00E20767">
                  <w:pPr>
                    <w:spacing w:line="160" w:lineRule="exact"/>
                    <w:jc w:val="left"/>
                    <w:rPr>
                      <w:rFonts w:cs="Miriam" w:hint="cs"/>
                      <w:sz w:val="18"/>
                      <w:szCs w:val="18"/>
                      <w:rtl/>
                    </w:rPr>
                  </w:pPr>
                  <w:r>
                    <w:rPr>
                      <w:rFonts w:cs="Miriam"/>
                      <w:sz w:val="18"/>
                      <w:szCs w:val="18"/>
                      <w:rtl/>
                    </w:rPr>
                    <w:t>חו</w:t>
                  </w:r>
                  <w:r>
                    <w:rPr>
                      <w:rFonts w:cs="Miriam" w:hint="cs"/>
                      <w:sz w:val="18"/>
                      <w:szCs w:val="18"/>
                      <w:rtl/>
                    </w:rPr>
                    <w:t>בות בעל רשיון שירות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499.</w:t>
      </w:r>
      <w:r>
        <w:rPr>
          <w:rStyle w:val="big-number"/>
          <w:rFonts w:cs="Miriam"/>
          <w:rtl/>
        </w:rPr>
        <w:tab/>
      </w:r>
      <w:r>
        <w:rPr>
          <w:rStyle w:val="default"/>
          <w:rtl/>
        </w:rPr>
        <w:t>(</w:t>
      </w:r>
      <w:r>
        <w:rPr>
          <w:rStyle w:val="default"/>
          <w:rFonts w:hint="cs"/>
          <w:rtl/>
        </w:rPr>
        <w:t>א</w:t>
      </w:r>
      <w:r>
        <w:rPr>
          <w:rStyle w:val="default"/>
          <w:rtl/>
        </w:rPr>
        <w:t>)</w:t>
      </w:r>
      <w:r>
        <w:rPr>
          <w:rStyle w:val="default"/>
          <w:rtl/>
        </w:rPr>
        <w:tab/>
        <w:t>ב</w:t>
      </w:r>
      <w:r>
        <w:rPr>
          <w:rStyle w:val="default"/>
          <w:rFonts w:hint="cs"/>
          <w:rtl/>
        </w:rPr>
        <w:t>על רשיון שירות ידאג לפרסום נאות בציבור של לוח זמנ</w:t>
      </w:r>
      <w:r>
        <w:rPr>
          <w:rStyle w:val="default"/>
          <w:rtl/>
        </w:rPr>
        <w:t>י</w:t>
      </w:r>
      <w:r>
        <w:rPr>
          <w:rStyle w:val="default"/>
          <w:rFonts w:hint="cs"/>
          <w:rtl/>
        </w:rPr>
        <w:t xml:space="preserve"> נסיעה וכל שינוי בו שאישרה הרשות וכן שכר ההסעה בקו השירות שאושר.</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רשיון שירות יסמן את המוניות שיפעיל לפי סוג השירות והיעד או כל סימון אחר, הכל כפי שהורתה הרשות.</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על רשיון שירות יחזיק במשרדי</w:t>
      </w:r>
      <w:r>
        <w:rPr>
          <w:rStyle w:val="default"/>
          <w:rtl/>
        </w:rPr>
        <w:t xml:space="preserve">ו, </w:t>
      </w:r>
      <w:r>
        <w:rPr>
          <w:rStyle w:val="default"/>
          <w:rFonts w:hint="cs"/>
          <w:rtl/>
        </w:rPr>
        <w:t>במקום נראה לעין, לוח שכר ההסעה ולוח הזמנים בקו השי</w:t>
      </w:r>
      <w:r>
        <w:rPr>
          <w:rStyle w:val="default"/>
          <w:rtl/>
        </w:rPr>
        <w:t>ר</w:t>
      </w:r>
      <w:r>
        <w:rPr>
          <w:rStyle w:val="default"/>
          <w:rFonts w:hint="cs"/>
          <w:rtl/>
        </w:rPr>
        <w:t>ות שיפעיל.</w:t>
      </w:r>
    </w:p>
    <w:p w:rsidR="00765B69" w:rsidRDefault="00765B69">
      <w:pPr>
        <w:pStyle w:val="P00"/>
        <w:spacing w:before="72"/>
        <w:ind w:left="0" w:right="1134"/>
        <w:rPr>
          <w:rStyle w:val="default"/>
          <w:rFonts w:hint="cs"/>
          <w:rtl/>
        </w:rPr>
      </w:pPr>
      <w:r>
        <w:rPr>
          <w:rFonts w:cs="FrankRuehl"/>
          <w:sz w:val="26"/>
          <w:rtl/>
        </w:rPr>
        <w:tab/>
      </w:r>
      <w:r>
        <w:rPr>
          <w:rStyle w:val="default"/>
          <w:rtl/>
        </w:rPr>
        <w:t>(ד</w:t>
      </w:r>
      <w:r>
        <w:rPr>
          <w:rStyle w:val="default"/>
          <w:rFonts w:hint="cs"/>
          <w:rtl/>
        </w:rPr>
        <w:t>)</w:t>
      </w:r>
      <w:r>
        <w:rPr>
          <w:rStyle w:val="default"/>
          <w:rtl/>
        </w:rPr>
        <w:tab/>
        <w:t>ל</w:t>
      </w:r>
      <w:r>
        <w:rPr>
          <w:rStyle w:val="default"/>
          <w:rFonts w:hint="cs"/>
          <w:rtl/>
        </w:rPr>
        <w:t>א יפעיל בעל רשיון שירות שירותי הובלה של חבילות ומכתבים ממשרדו באמצעות מוניות או רכב מסוג אחר, אלא אם כן קיבל אישור לכך מאת הרשויות המוסמכות במשרד התקשורת.</w:t>
      </w:r>
    </w:p>
    <w:p w:rsidR="00765B69" w:rsidRDefault="00765B69" w:rsidP="00B86835">
      <w:pPr>
        <w:pStyle w:val="P00"/>
        <w:spacing w:before="72"/>
        <w:ind w:left="0" w:right="1134"/>
        <w:rPr>
          <w:rStyle w:val="default"/>
          <w:rFonts w:hint="cs"/>
          <w:rtl/>
        </w:rPr>
      </w:pPr>
      <w:bookmarkStart w:id="860" w:name="Seif568"/>
      <w:bookmarkEnd w:id="860"/>
      <w:r>
        <w:rPr>
          <w:lang w:val="he-IL"/>
        </w:rPr>
        <w:pict>
          <v:rect id="_x0000_s5301" style="position:absolute;left:0;text-align:left;margin-left:464.5pt;margin-top:8.05pt;width:75.05pt;height:28pt;z-index:251703808" o:allowincell="f" filled="f" stroked="f" strokecolor="lime" strokeweight=".25pt">
            <v:textbox style="mso-next-textbox:#_x0000_s5301" inset="0,0,0,0">
              <w:txbxContent>
                <w:p w:rsidR="00E20767" w:rsidRDefault="00E20767">
                  <w:pPr>
                    <w:spacing w:line="160" w:lineRule="exact"/>
                    <w:jc w:val="left"/>
                    <w:rPr>
                      <w:rFonts w:cs="Miriam"/>
                      <w:noProof/>
                      <w:sz w:val="18"/>
                      <w:szCs w:val="18"/>
                      <w:rtl/>
                    </w:rPr>
                  </w:pPr>
                  <w:r>
                    <w:rPr>
                      <w:rFonts w:cs="Miriam"/>
                      <w:sz w:val="18"/>
                      <w:szCs w:val="18"/>
                      <w:rtl/>
                    </w:rPr>
                    <w:t>הת</w:t>
                  </w:r>
                  <w:r>
                    <w:rPr>
                      <w:rFonts w:cs="Miriam" w:hint="cs"/>
                      <w:sz w:val="18"/>
                      <w:szCs w:val="18"/>
                      <w:rtl/>
                    </w:rPr>
                    <w:t>קנת לוחית זיהוי</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מ"ו-</w:t>
                  </w:r>
                  <w:r>
                    <w:rPr>
                      <w:rFonts w:cs="Miriam"/>
                      <w:sz w:val="18"/>
                      <w:szCs w:val="18"/>
                      <w:rtl/>
                    </w:rPr>
                    <w:t>1986</w:t>
                  </w:r>
                </w:p>
              </w:txbxContent>
            </v:textbox>
            <w10:anchorlock/>
          </v:rect>
        </w:pict>
      </w:r>
      <w:r>
        <w:rPr>
          <w:rStyle w:val="big-number"/>
          <w:rFonts w:cs="Miriam"/>
          <w:rtl/>
        </w:rPr>
        <w:t>500.</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מונית חייב להתקי</w:t>
      </w:r>
      <w:r>
        <w:rPr>
          <w:rStyle w:val="default"/>
          <w:rtl/>
        </w:rPr>
        <w:t xml:space="preserve">ן </w:t>
      </w:r>
      <w:r>
        <w:rPr>
          <w:rStyle w:val="default"/>
          <w:rFonts w:hint="cs"/>
          <w:rtl/>
        </w:rPr>
        <w:t xml:space="preserve">בתוך המונית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וחית קבועה בתוך המונית בחלק העליון של העמוד שבין הדלתות בצד ימין, ובה יצויין מספר רשיון להפעלת המונית וכן שם בעל המונית באותיות עבריות ולטיניות; רקע הלוחית יהיה לבן וצבע האותיות והספרות יהיה שחור, גובה האותיות והספרות יהיה 10 מ"מ לפחות</w:t>
      </w:r>
      <w:r>
        <w:rPr>
          <w:rStyle w:val="default"/>
          <w:rtl/>
        </w:rPr>
        <w:t xml:space="preserve"> ו</w:t>
      </w:r>
      <w:r>
        <w:rPr>
          <w:rStyle w:val="default"/>
          <w:rFonts w:hint="cs"/>
          <w:rtl/>
        </w:rPr>
        <w:t>רוחבן 3 מ"מ לפחות;</w:t>
      </w:r>
    </w:p>
    <w:p w:rsidR="00765B69" w:rsidRDefault="00765B69">
      <w:pPr>
        <w:pStyle w:val="P22"/>
        <w:spacing w:before="72"/>
        <w:ind w:left="1021" w:right="1134"/>
        <w:rPr>
          <w:rStyle w:val="default"/>
          <w:rtl/>
        </w:rPr>
      </w:pPr>
      <w:r>
        <w:rPr>
          <w:rFonts w:cs="FrankRuehl"/>
          <w:rtl/>
          <w:lang w:val="he-IL"/>
        </w:rPr>
        <w:pict>
          <v:shape id="_x0000_s5641" type="#_x0000_t202" style="position:absolute;left:0;text-align:left;margin-left:470.25pt;margin-top:7.1pt;width:1in;height:16.8pt;z-index:251995648"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hint="cs"/>
                      <w:sz w:val="18"/>
                      <w:szCs w:val="18"/>
                      <w:rtl/>
                    </w:rPr>
                    <w:t>תשנ"ג-1993</w:t>
                  </w:r>
                </w:p>
              </w:txbxContent>
            </v:textbox>
          </v:shape>
        </w:pict>
      </w:r>
      <w:r>
        <w:rPr>
          <w:rStyle w:val="default"/>
          <w:rFonts w:hint="cs"/>
          <w:rtl/>
        </w:rPr>
        <w:t>(2)</w:t>
      </w:r>
      <w:r>
        <w:rPr>
          <w:rStyle w:val="default"/>
          <w:rtl/>
        </w:rPr>
        <w:tab/>
        <w:t>מ</w:t>
      </w:r>
      <w:r>
        <w:rPr>
          <w:rStyle w:val="default"/>
          <w:rFonts w:hint="cs"/>
          <w:rtl/>
        </w:rPr>
        <w:t>יתקן בחלק העליון של העמוד שבין הדלתות בצד שמאל, אליו יוכנס כרטיס ובו יצויין שמו של הנוהג במונית באותיות עבריות ולטיניות; רקע הכרטיס, צבע האותיות וגודל האותיות בו יהיו כאמור בפסקה (1).</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w:t>
      </w:r>
      <w:r>
        <w:rPr>
          <w:rStyle w:val="default"/>
          <w:rtl/>
        </w:rPr>
        <w:t>י</w:t>
      </w:r>
      <w:r>
        <w:rPr>
          <w:rStyle w:val="default"/>
          <w:rFonts w:hint="cs"/>
          <w:rtl/>
        </w:rPr>
        <w:t>נהג אדם מונית אלא אם כן הותקנו בה לוח</w:t>
      </w:r>
      <w:r>
        <w:rPr>
          <w:rStyle w:val="default"/>
          <w:rtl/>
        </w:rPr>
        <w:t>יו</w:t>
      </w:r>
      <w:r>
        <w:rPr>
          <w:rStyle w:val="default"/>
          <w:rFonts w:hint="cs"/>
          <w:rtl/>
        </w:rPr>
        <w:t>ת וכרטיס כאמור בתקנת משנה (א).</w:t>
      </w:r>
    </w:p>
    <w:p w:rsidR="00765B69" w:rsidRDefault="00765B69" w:rsidP="00B86835">
      <w:pPr>
        <w:pStyle w:val="P00"/>
        <w:spacing w:before="72"/>
        <w:ind w:left="0" w:right="1134"/>
        <w:rPr>
          <w:rStyle w:val="default"/>
          <w:rFonts w:hint="cs"/>
          <w:rtl/>
        </w:rPr>
      </w:pPr>
      <w:bookmarkStart w:id="861" w:name="Seif641"/>
      <w:bookmarkEnd w:id="861"/>
      <w:r>
        <w:rPr>
          <w:lang w:val="he-IL"/>
        </w:rPr>
        <w:pict>
          <v:rect id="_x0000_s5512" style="position:absolute;left:0;text-align:left;margin-left:464.5pt;margin-top:8.05pt;width:75.05pt;height:40.6pt;z-index:251899392" o:allowincell="f" filled="f" stroked="f" strokecolor="lime" strokeweight=".25pt">
            <v:textbox style="mso-next-textbox:#_x0000_s5512"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בה להס</w:t>
                  </w:r>
                  <w:r>
                    <w:rPr>
                      <w:rFonts w:cs="Miriam"/>
                      <w:sz w:val="18"/>
                      <w:szCs w:val="18"/>
                      <w:rtl/>
                    </w:rPr>
                    <w:t>יע</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מ"ו-1986</w:t>
                  </w:r>
                </w:p>
              </w:txbxContent>
            </v:textbox>
            <w10:anchorlock/>
          </v:rect>
        </w:pict>
      </w:r>
      <w:r>
        <w:rPr>
          <w:rStyle w:val="big-number"/>
          <w:rFonts w:cs="Miriam"/>
          <w:rtl/>
        </w:rPr>
        <w:t>501.</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מונית או מי שהמונית בשליטתו לא יעשה בה כל שימוש זולת מתן שירות לציבור ויסיע בה כל נוסע המוכן לשלם את שכר ההסע</w:t>
      </w:r>
      <w:r>
        <w:rPr>
          <w:rStyle w:val="default"/>
          <w:rtl/>
        </w:rPr>
        <w:t>ה.</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r>
        <w:rPr>
          <w:rFonts w:cs="FrankRuehl"/>
          <w:rtl/>
          <w:lang w:val="he-IL"/>
        </w:rPr>
        <w:pict>
          <v:shape id="_x0000_s5642" type="#_x0000_t202" style="position:absolute;left:0;text-align:left;margin-left:470.25pt;margin-top:7.1pt;width:1in;height:34.9pt;z-index:251996672"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מ"ו-1986</w:t>
                  </w:r>
                </w:p>
                <w:p w:rsidR="00E20767" w:rsidRDefault="00E20767">
                  <w:pPr>
                    <w:spacing w:line="160" w:lineRule="exact"/>
                    <w:jc w:val="left"/>
                    <w:rPr>
                      <w:rFonts w:cs="Miriam"/>
                      <w:noProof/>
                      <w:sz w:val="18"/>
                      <w:szCs w:val="18"/>
                      <w:rtl/>
                    </w:rPr>
                  </w:pPr>
                  <w:r>
                    <w:rPr>
                      <w:rFonts w:cs="Miriam" w:hint="cs"/>
                      <w:sz w:val="18"/>
                      <w:szCs w:val="18"/>
                      <w:rtl/>
                    </w:rPr>
                    <w:t>תק' (מס' 2) תשס"ב-2001</w:t>
                  </w:r>
                </w:p>
              </w:txbxContent>
            </v:textbox>
          </v:shape>
        </w:pict>
      </w: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הג המונית, בעל הרשיון וכל מי שפועל מטעמו, לא יסרב, בלי סיבה סבירה, לרבות חשש לבטחונו, להסיע נוסע ומטענו.</w:t>
      </w:r>
    </w:p>
    <w:p w:rsidR="00765B69" w:rsidRDefault="00765B69">
      <w:pPr>
        <w:pStyle w:val="P00"/>
        <w:spacing w:before="72"/>
        <w:ind w:left="0" w:right="1134"/>
        <w:rPr>
          <w:rStyle w:val="default"/>
          <w:rFonts w:hint="cs"/>
          <w:rtl/>
        </w:rPr>
      </w:pPr>
      <w:r>
        <w:rPr>
          <w:rFonts w:cs="FrankRuehl"/>
          <w:rtl/>
          <w:lang w:val="he-IL"/>
        </w:rPr>
        <w:pict>
          <v:shape id="_x0000_s5643" type="#_x0000_t202" style="position:absolute;left:0;text-align:left;margin-left:470.25pt;margin-top:7.1pt;width:1in;height:16.8pt;z-index:251997696"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מ"ו-1986</w:t>
                  </w:r>
                </w:p>
              </w:txbxContent>
            </v:textbox>
          </v:shape>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יסיע נהג המונית בנסיעה מיוחדת נו</w:t>
      </w:r>
      <w:r>
        <w:rPr>
          <w:rStyle w:val="default"/>
          <w:rtl/>
        </w:rPr>
        <w:t>ס</w:t>
      </w:r>
      <w:r>
        <w:rPr>
          <w:rStyle w:val="default"/>
          <w:rFonts w:hint="cs"/>
          <w:rtl/>
        </w:rPr>
        <w:t>ע נוסף על מזמין הנסיעה והנלווים אליו, זולת אם ביקש זאת המזמין.</w:t>
      </w:r>
    </w:p>
    <w:p w:rsidR="00765B69" w:rsidRDefault="00765B69" w:rsidP="00B86835">
      <w:pPr>
        <w:pStyle w:val="P00"/>
        <w:spacing w:before="72"/>
        <w:ind w:left="0" w:right="1134"/>
        <w:rPr>
          <w:rStyle w:val="default"/>
          <w:rFonts w:hint="cs"/>
          <w:rtl/>
        </w:rPr>
      </w:pPr>
      <w:bookmarkStart w:id="862" w:name="Seif642"/>
      <w:bookmarkEnd w:id="862"/>
      <w:r>
        <w:rPr>
          <w:lang w:val="he-IL"/>
        </w:rPr>
        <w:pict>
          <v:rect id="_x0000_s5513" style="position:absolute;left:0;text-align:left;margin-left:464.5pt;margin-top:8.05pt;width:75.05pt;height:37.55pt;z-index:251900416" o:allowincell="f" filled="f" stroked="f" strokecolor="lime" strokeweight=".25pt">
            <v:textbox style="mso-next-textbox:#_x0000_s5513" inset="0,0,0,0">
              <w:txbxContent>
                <w:p w:rsidR="00E20767" w:rsidRDefault="00E20767">
                  <w:pPr>
                    <w:spacing w:line="160" w:lineRule="exact"/>
                    <w:jc w:val="left"/>
                    <w:rPr>
                      <w:rFonts w:cs="Miriam" w:hint="cs"/>
                      <w:sz w:val="18"/>
                      <w:szCs w:val="18"/>
                      <w:rtl/>
                    </w:rPr>
                  </w:pPr>
                  <w:r>
                    <w:rPr>
                      <w:rFonts w:cs="Miriam"/>
                      <w:sz w:val="18"/>
                      <w:szCs w:val="18"/>
                      <w:rtl/>
                    </w:rPr>
                    <w:t>מס</w:t>
                  </w:r>
                  <w:r>
                    <w:rPr>
                      <w:rFonts w:cs="Miriam" w:hint="cs"/>
                      <w:sz w:val="18"/>
                      <w:szCs w:val="18"/>
                      <w:rtl/>
                    </w:rPr>
                    <w:t>פר הנוסעים בנסיעת שירות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502.</w:t>
      </w:r>
      <w:r>
        <w:rPr>
          <w:rStyle w:val="big-number"/>
          <w:rFonts w:cs="Miriam"/>
          <w:rtl/>
        </w:rPr>
        <w:tab/>
      </w:r>
      <w:r>
        <w:rPr>
          <w:rStyle w:val="default"/>
          <w:rtl/>
        </w:rPr>
        <w:t>לא</w:t>
      </w:r>
      <w:r>
        <w:rPr>
          <w:rStyle w:val="default"/>
          <w:rFonts w:hint="cs"/>
          <w:rtl/>
        </w:rPr>
        <w:t xml:space="preserve"> יסיע נהג המונית יותר ממספר הנ</w:t>
      </w:r>
      <w:r>
        <w:rPr>
          <w:rStyle w:val="default"/>
          <w:rtl/>
        </w:rPr>
        <w:t>וס</w:t>
      </w:r>
      <w:r>
        <w:rPr>
          <w:rStyle w:val="default"/>
          <w:rFonts w:hint="cs"/>
          <w:rtl/>
        </w:rPr>
        <w:t>עים שנקבע ברשיון הרכב, ואולם רשאי נהג המונית להסיע שני ילדים, שטרם מלאו להם חמש שנים, בנוסף על הנוסעים שמותר להסיע במונית לפי רשיונה, ובלבד שלא יסיע יותר מנוסע אחד במושב שליד הנהג.</w:t>
      </w:r>
    </w:p>
    <w:p w:rsidR="00765B69" w:rsidRDefault="00765B69" w:rsidP="00B86835">
      <w:pPr>
        <w:pStyle w:val="P00"/>
        <w:spacing w:before="72"/>
        <w:ind w:left="0" w:right="1134"/>
        <w:rPr>
          <w:rStyle w:val="default"/>
          <w:rtl/>
        </w:rPr>
      </w:pPr>
      <w:bookmarkStart w:id="863" w:name="Seif643"/>
      <w:bookmarkEnd w:id="863"/>
      <w:r>
        <w:rPr>
          <w:lang w:val="he-IL"/>
        </w:rPr>
        <w:pict>
          <v:rect id="_x0000_s5514" style="position:absolute;left:0;text-align:left;margin-left:464.5pt;margin-top:8.05pt;width:75.05pt;height:30.05pt;z-index:251901440" o:allowincell="f" filled="f" stroked="f" strokecolor="lime" strokeweight=".25pt">
            <v:textbox style="mso-next-textbox:#_x0000_s5514" inset="0,0,0,0">
              <w:txbxContent>
                <w:p w:rsidR="00E20767" w:rsidRDefault="00E20767">
                  <w:pPr>
                    <w:spacing w:line="160" w:lineRule="exact"/>
                    <w:jc w:val="left"/>
                    <w:rPr>
                      <w:rFonts w:cs="Miriam" w:hint="cs"/>
                      <w:sz w:val="18"/>
                      <w:szCs w:val="18"/>
                      <w:rtl/>
                    </w:rPr>
                  </w:pPr>
                  <w:r>
                    <w:rPr>
                      <w:rFonts w:cs="Miriam"/>
                      <w:sz w:val="18"/>
                      <w:szCs w:val="18"/>
                      <w:rtl/>
                    </w:rPr>
                    <w:t>הס</w:t>
                  </w:r>
                  <w:r>
                    <w:rPr>
                      <w:rFonts w:cs="Miriam" w:hint="cs"/>
                      <w:sz w:val="18"/>
                      <w:szCs w:val="18"/>
                      <w:rtl/>
                    </w:rPr>
                    <w:t>עה בדרך ה</w:t>
                  </w:r>
                  <w:r>
                    <w:rPr>
                      <w:rFonts w:cs="Miriam"/>
                      <w:sz w:val="18"/>
                      <w:szCs w:val="18"/>
                      <w:rtl/>
                    </w:rPr>
                    <w:t>ק</w:t>
                  </w:r>
                  <w:r>
                    <w:rPr>
                      <w:rFonts w:cs="Miriam" w:hint="cs"/>
                      <w:sz w:val="18"/>
                      <w:szCs w:val="18"/>
                      <w:rtl/>
                    </w:rPr>
                    <w:t>צרה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503.</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יסיע אדם נוסע במונית בנסיעה מיוחדת אלא בדרך הקצרה ביותר האפש</w:t>
      </w:r>
      <w:r>
        <w:rPr>
          <w:rStyle w:val="default"/>
          <w:rtl/>
        </w:rPr>
        <w:t>רי</w:t>
      </w:r>
      <w:r>
        <w:rPr>
          <w:rStyle w:val="default"/>
          <w:rFonts w:hint="cs"/>
          <w:rtl/>
        </w:rPr>
        <w:t>ת בנסיבות אותה שעה ואותה נסיעה, ולא ישהה בדרך יותר מהזמן הדרוש באותן נסיבות כדי להגיע למחוז חפצו של הנוסע.</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הג מונית שהעלה למוניתו נוסע כדי להסיעו למקום במסלול נסיעה שרצה אותו נוסע, יסיעו למקום באותו מסלול נסיעה.</w:t>
      </w:r>
    </w:p>
    <w:p w:rsidR="00765B69" w:rsidRDefault="00765B69" w:rsidP="00B86835">
      <w:pPr>
        <w:pStyle w:val="P00"/>
        <w:spacing w:before="72"/>
        <w:ind w:left="0" w:right="1134"/>
        <w:rPr>
          <w:rStyle w:val="default"/>
          <w:rtl/>
        </w:rPr>
      </w:pPr>
      <w:bookmarkStart w:id="864" w:name="Seif610"/>
      <w:bookmarkEnd w:id="864"/>
      <w:r>
        <w:rPr>
          <w:lang w:val="he-IL"/>
        </w:rPr>
        <w:pict>
          <v:rect id="_x0000_s5441" style="position:absolute;left:0;text-align:left;margin-left:464.5pt;margin-top:8.05pt;width:75.05pt;height:32.1pt;z-index:251833856" o:allowincell="f" filled="f" stroked="f" strokecolor="lime" strokeweight=".25pt">
            <v:textbox style="mso-next-textbox:#_x0000_s5441" inset="0,0,0,0">
              <w:txbxContent>
                <w:p w:rsidR="00E20767" w:rsidRDefault="00E20767">
                  <w:pPr>
                    <w:spacing w:line="160" w:lineRule="exact"/>
                    <w:jc w:val="left"/>
                    <w:rPr>
                      <w:rFonts w:cs="Miriam" w:hint="cs"/>
                      <w:noProof/>
                      <w:sz w:val="18"/>
                      <w:szCs w:val="18"/>
                      <w:rtl/>
                    </w:rPr>
                  </w:pPr>
                  <w:r>
                    <w:rPr>
                      <w:rFonts w:cs="Miriam"/>
                      <w:sz w:val="18"/>
                      <w:szCs w:val="18"/>
                      <w:rtl/>
                    </w:rPr>
                    <w:t>הת</w:t>
                  </w:r>
                  <w:r>
                    <w:rPr>
                      <w:rFonts w:cs="Miriam" w:hint="cs"/>
                      <w:sz w:val="18"/>
                      <w:szCs w:val="18"/>
                      <w:rtl/>
                    </w:rPr>
                    <w:t xml:space="preserve">נהגות נהג </w:t>
                  </w:r>
                  <w:r>
                    <w:rPr>
                      <w:rFonts w:cs="Miriam" w:hint="cs"/>
                      <w:noProof/>
                      <w:sz w:val="18"/>
                      <w:szCs w:val="18"/>
                      <w:rtl/>
                    </w:rPr>
                    <w:t>ה</w:t>
                  </w:r>
                  <w:r>
                    <w:rPr>
                      <w:rFonts w:cs="Miriam"/>
                      <w:noProof/>
                      <w:sz w:val="18"/>
                      <w:szCs w:val="18"/>
                      <w:rtl/>
                    </w:rPr>
                    <w:t>מ</w:t>
                  </w:r>
                  <w:r>
                    <w:rPr>
                      <w:rFonts w:cs="Miriam" w:hint="cs"/>
                      <w:noProof/>
                      <w:sz w:val="18"/>
                      <w:szCs w:val="18"/>
                      <w:rtl/>
                    </w:rPr>
                    <w:t>ונית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504.</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הג מונית יעזור לנוסע, במידת הצורך, בהכנסו למונית ובצאתו ממנה, בהטענת מטענו ובפריקתו.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בלי לגרוע מהאמור בתקנת משנה (א), יחולו ה</w:t>
      </w:r>
      <w:r>
        <w:rPr>
          <w:rStyle w:val="default"/>
          <w:rtl/>
        </w:rPr>
        <w:t>ור</w:t>
      </w:r>
      <w:r>
        <w:rPr>
          <w:rStyle w:val="default"/>
          <w:rFonts w:hint="cs"/>
          <w:rtl/>
        </w:rPr>
        <w:t>אות תקנות 416, 417, 418, 419, 420, 422, 425, 425א, 426, 427, 436, 437, 439, 441, 443 ו-444 על נהג מונית ועל כל אדם אחר העובד בהפעלת שירותי נסיעה במונית, בשינויים המחוייבים.</w:t>
      </w:r>
    </w:p>
    <w:p w:rsidR="00765B69" w:rsidRDefault="00765B69" w:rsidP="00B86835">
      <w:pPr>
        <w:pStyle w:val="P00"/>
        <w:spacing w:before="72"/>
        <w:ind w:left="0" w:right="1134"/>
        <w:rPr>
          <w:rStyle w:val="default"/>
          <w:rFonts w:hint="cs"/>
          <w:rtl/>
        </w:rPr>
      </w:pPr>
      <w:bookmarkStart w:id="865" w:name="Seif611"/>
      <w:bookmarkEnd w:id="865"/>
      <w:r>
        <w:rPr>
          <w:lang w:val="he-IL"/>
        </w:rPr>
        <w:pict>
          <v:rect id="_x0000_s5442" style="position:absolute;left:0;text-align:left;margin-left:464.5pt;margin-top:8.05pt;width:75.05pt;height:29.2pt;z-index:251834880" o:allowincell="f" filled="f" stroked="f" strokecolor="lime" strokeweight=".25pt">
            <v:textbox style="mso-next-textbox:#_x0000_s5442" inset="0,0,0,0">
              <w:txbxContent>
                <w:p w:rsidR="00E20767" w:rsidRDefault="00E20767">
                  <w:pPr>
                    <w:spacing w:line="160" w:lineRule="exact"/>
                    <w:jc w:val="left"/>
                    <w:rPr>
                      <w:rFonts w:cs="Miriam" w:hint="cs"/>
                      <w:sz w:val="18"/>
                      <w:szCs w:val="18"/>
                      <w:rtl/>
                    </w:rPr>
                  </w:pPr>
                  <w:r>
                    <w:rPr>
                      <w:rFonts w:cs="Miriam"/>
                      <w:sz w:val="18"/>
                      <w:szCs w:val="18"/>
                      <w:rtl/>
                    </w:rPr>
                    <w:t>אח</w:t>
                  </w:r>
                  <w:r>
                    <w:rPr>
                      <w:rFonts w:cs="Miriam" w:hint="cs"/>
                      <w:sz w:val="18"/>
                      <w:szCs w:val="18"/>
                      <w:rtl/>
                    </w:rPr>
                    <w:t xml:space="preserve">ריות בעל </w:t>
                  </w:r>
                  <w:r>
                    <w:rPr>
                      <w:rFonts w:cs="Miriam"/>
                      <w:sz w:val="18"/>
                      <w:szCs w:val="18"/>
                      <w:rtl/>
                    </w:rPr>
                    <w:t>המ</w:t>
                  </w:r>
                  <w:r>
                    <w:rPr>
                      <w:rFonts w:cs="Miriam" w:hint="cs"/>
                      <w:sz w:val="18"/>
                      <w:szCs w:val="18"/>
                      <w:rtl/>
                    </w:rPr>
                    <w:t>ונית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505.</w:t>
      </w:r>
      <w:r>
        <w:rPr>
          <w:rStyle w:val="big-number"/>
          <w:rFonts w:cs="Miriam"/>
          <w:rtl/>
        </w:rPr>
        <w:tab/>
      </w:r>
      <w:r>
        <w:rPr>
          <w:rStyle w:val="default"/>
          <w:rtl/>
        </w:rPr>
        <w:t>הש</w:t>
      </w:r>
      <w:r>
        <w:rPr>
          <w:rStyle w:val="default"/>
          <w:rFonts w:hint="cs"/>
          <w:rtl/>
        </w:rPr>
        <w:t>תמש אדם במונית שלא בהתאם להוראות חלק זה, יראו את בעל המונית כאילו הרשה את</w:t>
      </w:r>
      <w:r>
        <w:rPr>
          <w:rStyle w:val="default"/>
          <w:rtl/>
        </w:rPr>
        <w:t xml:space="preserve"> ה</w:t>
      </w:r>
      <w:r>
        <w:rPr>
          <w:rStyle w:val="default"/>
          <w:rFonts w:hint="cs"/>
          <w:rtl/>
        </w:rPr>
        <w:t>שימוש בה כאמור, זולת אם הוכיח היפוכו של דבר.</w:t>
      </w:r>
    </w:p>
    <w:p w:rsidR="00765B69" w:rsidRDefault="00765B69" w:rsidP="00B86835">
      <w:pPr>
        <w:pStyle w:val="P00"/>
        <w:spacing w:before="72"/>
        <w:ind w:left="0" w:right="1134"/>
        <w:rPr>
          <w:rStyle w:val="default"/>
          <w:rFonts w:hint="cs"/>
          <w:rtl/>
        </w:rPr>
      </w:pPr>
      <w:bookmarkStart w:id="866" w:name="Seif612"/>
      <w:bookmarkEnd w:id="866"/>
      <w:r>
        <w:rPr>
          <w:lang w:val="he-IL"/>
        </w:rPr>
        <w:pict>
          <v:rect id="_x0000_s5443" style="position:absolute;left:0;text-align:left;margin-left:464.5pt;margin-top:8.05pt;width:75.05pt;height:32pt;z-index:251835904" o:allowincell="f" filled="f" stroked="f" strokecolor="lime" strokeweight=".25pt">
            <v:textbox style="mso-next-textbox:#_x0000_s5443" inset="0,0,0,0">
              <w:txbxContent>
                <w:p w:rsidR="00E20767" w:rsidRDefault="00E20767">
                  <w:pPr>
                    <w:spacing w:line="160" w:lineRule="exact"/>
                    <w:jc w:val="left"/>
                    <w:rPr>
                      <w:rFonts w:cs="Miriam"/>
                      <w:noProof/>
                      <w:sz w:val="18"/>
                      <w:szCs w:val="18"/>
                      <w:rtl/>
                    </w:rPr>
                  </w:pPr>
                  <w:r>
                    <w:rPr>
                      <w:rFonts w:cs="Miriam"/>
                      <w:sz w:val="18"/>
                      <w:szCs w:val="18"/>
                      <w:rtl/>
                    </w:rPr>
                    <w:t>הז</w:t>
                  </w:r>
                  <w:r>
                    <w:rPr>
                      <w:rFonts w:cs="Miriam" w:hint="cs"/>
                      <w:sz w:val="18"/>
                      <w:szCs w:val="18"/>
                      <w:rtl/>
                    </w:rPr>
                    <w:t xml:space="preserve">מנת בעל </w:t>
                  </w:r>
                  <w:r>
                    <w:rPr>
                      <w:rFonts w:cs="Miriam"/>
                      <w:sz w:val="18"/>
                      <w:szCs w:val="18"/>
                      <w:rtl/>
                    </w:rPr>
                    <w:t>מו</w:t>
                  </w:r>
                  <w:r>
                    <w:rPr>
                      <w:rFonts w:cs="Miriam" w:hint="cs"/>
                      <w:sz w:val="18"/>
                      <w:szCs w:val="18"/>
                      <w:rtl/>
                    </w:rPr>
                    <w:t>נית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w:t>
                  </w:r>
                  <w:r>
                    <w:rPr>
                      <w:rFonts w:cs="Miriam"/>
                      <w:sz w:val="18"/>
                      <w:szCs w:val="18"/>
                      <w:rtl/>
                    </w:rPr>
                    <w:t xml:space="preserve"> (</w:t>
                  </w:r>
                  <w:r>
                    <w:rPr>
                      <w:rFonts w:cs="Miriam" w:hint="cs"/>
                      <w:sz w:val="18"/>
                      <w:szCs w:val="18"/>
                      <w:rtl/>
                    </w:rPr>
                    <w:t>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big-number"/>
          <w:rFonts w:cs="Miriam"/>
          <w:rtl/>
        </w:rPr>
        <w:t>505</w:t>
      </w:r>
      <w:r>
        <w:rPr>
          <w:rStyle w:val="default"/>
          <w:rtl/>
        </w:rPr>
        <w:t>א.</w:t>
      </w:r>
      <w:r>
        <w:rPr>
          <w:rStyle w:val="default"/>
          <w:rFonts w:hint="cs"/>
          <w:rtl/>
        </w:rPr>
        <w:t xml:space="preserve"> </w:t>
      </w:r>
      <w:r>
        <w:rPr>
          <w:rStyle w:val="default"/>
          <w:rtl/>
        </w:rPr>
        <w:t>ה</w:t>
      </w:r>
      <w:r>
        <w:rPr>
          <w:rStyle w:val="default"/>
          <w:rFonts w:hint="cs"/>
          <w:rtl/>
        </w:rPr>
        <w:t>רשות רשאית להזמין בעל רשיון או מי שהמונית בשליטתו להתייצב לפניה, במקום ובמועד הנקובים בהזמנה לשם בירור כל ענין הנוגע להפעלתה של המונית ולנסיבות הפעלתה.</w:t>
      </w:r>
    </w:p>
    <w:p w:rsidR="00765B69" w:rsidRDefault="00765B69" w:rsidP="00B86835">
      <w:pPr>
        <w:pStyle w:val="P00"/>
        <w:spacing w:before="72"/>
        <w:ind w:left="0" w:right="1134"/>
        <w:rPr>
          <w:rStyle w:val="default"/>
          <w:rtl/>
        </w:rPr>
      </w:pPr>
      <w:bookmarkStart w:id="867" w:name="Seif613"/>
      <w:bookmarkEnd w:id="867"/>
      <w:r>
        <w:rPr>
          <w:lang w:val="he-IL"/>
        </w:rPr>
        <w:pict>
          <v:rect id="_x0000_s5444" style="position:absolute;left:0;text-align:left;margin-left:464.5pt;margin-top:8.05pt;width:75.05pt;height:24pt;z-index:251836928" o:allowincell="f" filled="f" stroked="f" strokecolor="lime" strokeweight=".25pt">
            <v:textbox style="mso-next-textbox:#_x0000_s5444" inset="0,0,0,0">
              <w:txbxContent>
                <w:p w:rsidR="00E20767" w:rsidRDefault="00E20767">
                  <w:pPr>
                    <w:spacing w:line="160" w:lineRule="exact"/>
                    <w:jc w:val="left"/>
                    <w:rPr>
                      <w:rFonts w:cs="Miriam"/>
                      <w:noProof/>
                      <w:sz w:val="18"/>
                      <w:szCs w:val="18"/>
                      <w:rtl/>
                    </w:rPr>
                  </w:pPr>
                  <w:r>
                    <w:rPr>
                      <w:rFonts w:cs="Miriam"/>
                      <w:sz w:val="18"/>
                      <w:szCs w:val="18"/>
                      <w:rtl/>
                    </w:rPr>
                    <w:t>חו</w:t>
                  </w:r>
                  <w:r>
                    <w:rPr>
                      <w:rFonts w:cs="Miriam" w:hint="cs"/>
                      <w:sz w:val="18"/>
                      <w:szCs w:val="18"/>
                      <w:rtl/>
                    </w:rPr>
                    <w:t>בה להתייצב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w:t>
                  </w:r>
                  <w:r>
                    <w:rPr>
                      <w:rFonts w:cs="Miriam"/>
                      <w:sz w:val="18"/>
                      <w:szCs w:val="18"/>
                      <w:rtl/>
                    </w:rPr>
                    <w:t xml:space="preserve"> (</w:t>
                  </w:r>
                  <w:r>
                    <w:rPr>
                      <w:rFonts w:cs="Miriam" w:hint="cs"/>
                      <w:sz w:val="18"/>
                      <w:szCs w:val="18"/>
                      <w:rtl/>
                    </w:rPr>
                    <w:t>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big-number"/>
          <w:rFonts w:cs="Miriam"/>
          <w:rtl/>
        </w:rPr>
        <w:t>505</w:t>
      </w:r>
      <w:r>
        <w:rPr>
          <w:rStyle w:val="default"/>
          <w:rtl/>
        </w:rPr>
        <w:t>ב.</w:t>
      </w:r>
      <w:r>
        <w:rPr>
          <w:rStyle w:val="default"/>
          <w:rFonts w:hint="cs"/>
          <w:rtl/>
        </w:rPr>
        <w:t xml:space="preserve"> </w:t>
      </w:r>
      <w:r>
        <w:rPr>
          <w:rStyle w:val="default"/>
          <w:rtl/>
        </w:rPr>
        <w:t>(</w:t>
      </w:r>
      <w:r>
        <w:rPr>
          <w:rStyle w:val="default"/>
          <w:rFonts w:hint="cs"/>
          <w:rtl/>
        </w:rPr>
        <w:t>א)</w:t>
      </w:r>
      <w:r>
        <w:rPr>
          <w:rStyle w:val="default"/>
          <w:rtl/>
        </w:rPr>
        <w:tab/>
        <w:t>ב</w:t>
      </w:r>
      <w:r>
        <w:rPr>
          <w:rStyle w:val="default"/>
          <w:rFonts w:hint="cs"/>
          <w:rtl/>
        </w:rPr>
        <w:t>על רשיון או מי שהמונית בשליטתו, שהוזמ</w:t>
      </w:r>
      <w:r>
        <w:rPr>
          <w:rStyle w:val="default"/>
          <w:rtl/>
        </w:rPr>
        <w:t xml:space="preserve">ן </w:t>
      </w:r>
      <w:r>
        <w:rPr>
          <w:rStyle w:val="default"/>
          <w:rFonts w:hint="cs"/>
          <w:rtl/>
        </w:rPr>
        <w:t>כאמור, חייב להתייצב במקום ובמועד הנקובים בהזמנה אלא אם כן נתן לרשות, לפני המועד הקבוע, סיבה סבירה לאי יכולתו להתייצב.</w:t>
      </w:r>
    </w:p>
    <w:p w:rsidR="00765B69" w:rsidRDefault="00765B69">
      <w:pPr>
        <w:pStyle w:val="P00"/>
        <w:spacing w:before="72"/>
        <w:ind w:left="0" w:right="1134"/>
        <w:rPr>
          <w:rStyle w:val="default"/>
          <w:rFonts w:hint="cs"/>
          <w:rtl/>
        </w:rPr>
      </w:pPr>
      <w:r>
        <w:rPr>
          <w:lang w:val="he-IL"/>
        </w:rPr>
        <w:pict>
          <v:rect id="_x0000_s5445" style="position:absolute;left:0;text-align:left;margin-left:464.5pt;margin-top:8.05pt;width:75.05pt;height:22.95pt;z-index:251837952" o:allowincell="f" filled="f" stroked="f" strokecolor="lime" strokeweight=".25pt">
            <v:textbox style="mso-next-textbox:#_x0000_s544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א התייצב בעל רשיון או מי שהמונית בשליטתו, שהוזמן כאמור בתקנת משנה (א) ולא נתן לרשות סיבה </w:t>
      </w:r>
      <w:r>
        <w:rPr>
          <w:rStyle w:val="default"/>
          <w:rtl/>
        </w:rPr>
        <w:t>ל</w:t>
      </w:r>
      <w:r>
        <w:rPr>
          <w:rStyle w:val="default"/>
          <w:rFonts w:hint="cs"/>
          <w:rtl/>
        </w:rPr>
        <w:t>אי יכולתו להתייצב, רשאית הרשות להתלות א</w:t>
      </w:r>
      <w:r>
        <w:rPr>
          <w:rStyle w:val="default"/>
          <w:rtl/>
        </w:rPr>
        <w:t xml:space="preserve">ת </w:t>
      </w:r>
      <w:r>
        <w:rPr>
          <w:rStyle w:val="default"/>
          <w:rFonts w:hint="cs"/>
          <w:rtl/>
        </w:rPr>
        <w:t>תוקף הרשיון עד שיתייצב במקום ובמועד שקבעה.</w:t>
      </w:r>
    </w:p>
    <w:p w:rsidR="00765B69" w:rsidRDefault="00765B69" w:rsidP="00B86835">
      <w:pPr>
        <w:pStyle w:val="P00"/>
        <w:spacing w:before="72"/>
        <w:ind w:left="0" w:right="1134"/>
        <w:rPr>
          <w:rStyle w:val="default"/>
          <w:rFonts w:hint="cs"/>
          <w:rtl/>
        </w:rPr>
      </w:pPr>
      <w:bookmarkStart w:id="868" w:name="Seif614"/>
      <w:bookmarkEnd w:id="868"/>
      <w:r>
        <w:rPr>
          <w:lang w:val="he-IL"/>
        </w:rPr>
        <w:pict>
          <v:rect id="_x0000_s5446" style="position:absolute;left:0;text-align:left;margin-left:464.5pt;margin-top:8.05pt;width:75.05pt;height:31.75pt;z-index:251838976" o:allowincell="f" filled="f" stroked="f" strokecolor="lime" strokeweight=".25pt">
            <v:textbox style="mso-next-textbox:#_x0000_s5446" inset="0,0,0,0">
              <w:txbxContent>
                <w:p w:rsidR="00E20767" w:rsidRDefault="00E20767">
                  <w:pPr>
                    <w:spacing w:line="160" w:lineRule="exact"/>
                    <w:jc w:val="left"/>
                    <w:rPr>
                      <w:rFonts w:cs="Miriam" w:hint="cs"/>
                      <w:sz w:val="18"/>
                      <w:szCs w:val="18"/>
                      <w:rtl/>
                    </w:rPr>
                  </w:pPr>
                  <w:r>
                    <w:rPr>
                      <w:rFonts w:cs="Miriam"/>
                      <w:sz w:val="18"/>
                      <w:szCs w:val="18"/>
                      <w:rtl/>
                    </w:rPr>
                    <w:t>הת</w:t>
                  </w:r>
                  <w:r>
                    <w:rPr>
                      <w:rFonts w:cs="Miriam" w:hint="cs"/>
                      <w:sz w:val="18"/>
                      <w:szCs w:val="18"/>
                      <w:rtl/>
                    </w:rPr>
                    <w:t xml:space="preserve">קנת </w:t>
                  </w:r>
                  <w:r>
                    <w:rPr>
                      <w:rFonts w:cs="Miriam"/>
                      <w:sz w:val="18"/>
                      <w:szCs w:val="18"/>
                      <w:rtl/>
                    </w:rPr>
                    <w:t>סל</w:t>
                  </w:r>
                  <w:r>
                    <w:rPr>
                      <w:rFonts w:cs="Miriam" w:hint="cs"/>
                      <w:sz w:val="18"/>
                      <w:szCs w:val="18"/>
                      <w:rtl/>
                    </w:rPr>
                    <w:t>י אשפה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506.</w:t>
      </w:r>
      <w:r>
        <w:rPr>
          <w:rStyle w:val="big-number"/>
          <w:rFonts w:cs="Miriam"/>
          <w:rtl/>
        </w:rPr>
        <w:tab/>
      </w:r>
      <w:r>
        <w:rPr>
          <w:rStyle w:val="default"/>
          <w:rtl/>
        </w:rPr>
        <w:t>במ</w:t>
      </w:r>
      <w:r>
        <w:rPr>
          <w:rStyle w:val="default"/>
          <w:rFonts w:hint="cs"/>
          <w:rtl/>
        </w:rPr>
        <w:t>ונית יימצאו בכל עת סלי אשפה מסוג שאישרה רשות הרישוי, האחד ליד מושב הנהג והשני ליד המושב האחורי.</w:t>
      </w:r>
    </w:p>
    <w:p w:rsidR="00765B69" w:rsidRDefault="00765B69" w:rsidP="00B86835">
      <w:pPr>
        <w:pStyle w:val="P00"/>
        <w:spacing w:before="72"/>
        <w:ind w:left="0" w:right="1134"/>
        <w:rPr>
          <w:rStyle w:val="default"/>
          <w:rFonts w:hint="cs"/>
          <w:rtl/>
        </w:rPr>
      </w:pPr>
      <w:bookmarkStart w:id="869" w:name="Seif615"/>
      <w:bookmarkEnd w:id="869"/>
      <w:r>
        <w:rPr>
          <w:lang w:val="he-IL"/>
        </w:rPr>
        <w:pict>
          <v:rect id="_x0000_s5447" style="position:absolute;left:0;text-align:left;margin-left:464.5pt;margin-top:8.05pt;width:75.05pt;height:42.8pt;z-index:251840000" o:allowincell="f" filled="f" stroked="f" strokecolor="lime" strokeweight=".25pt">
            <v:textbox style="mso-next-textbox:#_x0000_s5447" inset="0,0,0,0">
              <w:txbxContent>
                <w:p w:rsidR="00E20767" w:rsidRDefault="00E20767">
                  <w:pPr>
                    <w:spacing w:line="160" w:lineRule="exact"/>
                    <w:jc w:val="left"/>
                    <w:rPr>
                      <w:rFonts w:cs="Miriam" w:hint="cs"/>
                      <w:sz w:val="18"/>
                      <w:szCs w:val="18"/>
                      <w:rtl/>
                    </w:rPr>
                  </w:pPr>
                  <w:r>
                    <w:rPr>
                      <w:rFonts w:cs="Miriam"/>
                      <w:sz w:val="18"/>
                      <w:szCs w:val="18"/>
                      <w:rtl/>
                    </w:rPr>
                    <w:t>סי</w:t>
                  </w:r>
                  <w:r>
                    <w:rPr>
                      <w:rFonts w:cs="Miriam" w:hint="cs"/>
                      <w:sz w:val="18"/>
                      <w:szCs w:val="18"/>
                      <w:rtl/>
                    </w:rPr>
                    <w:t xml:space="preserve">מני היכר </w:t>
                  </w:r>
                  <w:r>
                    <w:rPr>
                      <w:rFonts w:cs="Miriam"/>
                      <w:sz w:val="18"/>
                      <w:szCs w:val="18"/>
                      <w:rtl/>
                    </w:rPr>
                    <w:t>למ</w:t>
                  </w:r>
                  <w:r>
                    <w:rPr>
                      <w:rFonts w:cs="Miriam" w:hint="cs"/>
                      <w:sz w:val="18"/>
                      <w:szCs w:val="18"/>
                      <w:rtl/>
                    </w:rPr>
                    <w:t>ונית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מ"ה-</w:t>
                  </w:r>
                  <w:r>
                    <w:rPr>
                      <w:rFonts w:cs="Miriam"/>
                      <w:sz w:val="18"/>
                      <w:szCs w:val="18"/>
                      <w:rtl/>
                    </w:rPr>
                    <w:t>1985</w:t>
                  </w:r>
                </w:p>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תשס"ד-1993</w:t>
                  </w:r>
                </w:p>
              </w:txbxContent>
            </v:textbox>
            <w10:anchorlock/>
          </v:rect>
        </w:pict>
      </w:r>
      <w:r>
        <w:rPr>
          <w:rStyle w:val="big-number"/>
          <w:rFonts w:cs="Miriam"/>
          <w:rtl/>
        </w:rPr>
        <w:t>507.</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א יסיע אדם נוסע במו</w:t>
      </w:r>
      <w:r>
        <w:rPr>
          <w:rStyle w:val="default"/>
          <w:rtl/>
        </w:rPr>
        <w:t>נ</w:t>
      </w:r>
      <w:r>
        <w:rPr>
          <w:rStyle w:val="default"/>
          <w:rFonts w:hint="cs"/>
          <w:rtl/>
        </w:rPr>
        <w:t>ית ולא יפעילה אלא אם כן היא מסומנת בסימני היכר כמפורט בתוספת הרביעית, או כפי</w:t>
      </w:r>
      <w:r>
        <w:rPr>
          <w:rStyle w:val="default"/>
          <w:rtl/>
        </w:rPr>
        <w:t xml:space="preserve"> ש</w:t>
      </w:r>
      <w:r>
        <w:rPr>
          <w:rStyle w:val="default"/>
          <w:rFonts w:hint="cs"/>
          <w:rtl/>
        </w:rPr>
        <w:t>קבעה רשות הרישוי בהודעה ברשומות.</w:t>
      </w:r>
    </w:p>
    <w:p w:rsidR="00765B69" w:rsidRDefault="00765B69">
      <w:pPr>
        <w:pStyle w:val="P00"/>
        <w:spacing w:before="72"/>
        <w:ind w:left="0" w:right="1134"/>
        <w:rPr>
          <w:rStyle w:val="default"/>
          <w:rtl/>
        </w:rPr>
      </w:pPr>
    </w:p>
    <w:p w:rsidR="00765B69" w:rsidRDefault="00765B69">
      <w:pPr>
        <w:pStyle w:val="P00"/>
        <w:spacing w:before="72"/>
        <w:ind w:left="0" w:right="1134"/>
        <w:rPr>
          <w:rStyle w:val="default"/>
          <w:rFonts w:hint="cs"/>
          <w:rtl/>
        </w:rPr>
      </w:pPr>
      <w:r>
        <w:rPr>
          <w:lang w:val="he-IL"/>
        </w:rPr>
        <w:pict>
          <v:rect id="_x0000_s5448" style="position:absolute;left:0;text-align:left;margin-left:464.5pt;margin-top:8.05pt;width:75.05pt;height:24.55pt;z-index:251841024" o:allowincell="f" filled="f" stroked="f" strokecolor="lime" strokeweight=".25pt">
            <v:textbox style="mso-next-textbox:#_x0000_s544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נ"ד-</w:t>
                  </w:r>
                  <w:r>
                    <w:rPr>
                      <w:rFonts w:cs="Miriam"/>
                      <w:sz w:val="18"/>
                      <w:szCs w:val="18"/>
                      <w:rtl/>
                    </w:rPr>
                    <w:t>1993</w:t>
                  </w:r>
                </w:p>
              </w:txbxContent>
            </v:textbox>
            <w10:anchorlock/>
          </v:rect>
        </w:pict>
      </w:r>
      <w:r>
        <w:rPr>
          <w:rFonts w:cs="FrankRuehl"/>
          <w:sz w:val="26"/>
          <w:rtl/>
        </w:rPr>
        <w:tab/>
      </w:r>
      <w:r>
        <w:rPr>
          <w:rStyle w:val="default"/>
          <w:rtl/>
        </w:rPr>
        <w:t>(ב</w:t>
      </w:r>
      <w:r>
        <w:rPr>
          <w:rStyle w:val="default"/>
          <w:rFonts w:hint="cs"/>
          <w:rtl/>
        </w:rPr>
        <w:t>)</w:t>
      </w:r>
      <w:r>
        <w:rPr>
          <w:rStyle w:val="default"/>
          <w:rtl/>
        </w:rPr>
        <w:tab/>
        <w:t>ס</w:t>
      </w:r>
      <w:r>
        <w:rPr>
          <w:rStyle w:val="default"/>
          <w:rFonts w:hint="cs"/>
          <w:rtl/>
        </w:rPr>
        <w:t>ימני ההיכר של המונית ואופן התקנתם מפורטים במפרט הטכני של סימני ההיכר למוניות המופקד במשרדי המפקח על התעבורה ביר</w:t>
      </w:r>
      <w:r>
        <w:rPr>
          <w:rStyle w:val="default"/>
          <w:rtl/>
        </w:rPr>
        <w:t>ו</w:t>
      </w:r>
      <w:r>
        <w:rPr>
          <w:rStyle w:val="default"/>
          <w:rFonts w:hint="cs"/>
          <w:rtl/>
        </w:rPr>
        <w:t>שלים, תל-אביב וחיפה וכל אדם רשאי לעיין בו בשעות שהמשרדים האמורים פתוחים לקבלת קהל.</w:t>
      </w:r>
    </w:p>
    <w:p w:rsidR="00765B69" w:rsidRDefault="00765B69" w:rsidP="00B86835">
      <w:pPr>
        <w:pStyle w:val="P00"/>
        <w:spacing w:before="72"/>
        <w:ind w:left="0" w:right="1134"/>
        <w:rPr>
          <w:rStyle w:val="default"/>
          <w:rFonts w:hint="cs"/>
          <w:rtl/>
        </w:rPr>
      </w:pPr>
      <w:bookmarkStart w:id="870" w:name="Seif616"/>
      <w:bookmarkEnd w:id="870"/>
      <w:r>
        <w:rPr>
          <w:lang w:val="he-IL"/>
        </w:rPr>
        <w:pict>
          <v:rect id="_x0000_s5449" style="position:absolute;left:0;text-align:left;margin-left:464.5pt;margin-top:8.05pt;width:75.05pt;height:24pt;z-index:251842048" o:allowincell="f" filled="f" stroked="f" strokecolor="lime" strokeweight=".25pt">
            <v:textbox style="mso-next-textbox:#_x0000_s5449" inset="0,0,0,0">
              <w:txbxContent>
                <w:p w:rsidR="00E20767" w:rsidRDefault="00E20767">
                  <w:pPr>
                    <w:spacing w:line="160" w:lineRule="exact"/>
                    <w:jc w:val="left"/>
                    <w:rPr>
                      <w:rFonts w:cs="Miriam"/>
                      <w:noProof/>
                      <w:sz w:val="18"/>
                      <w:szCs w:val="18"/>
                      <w:rtl/>
                    </w:rPr>
                  </w:pPr>
                  <w:r>
                    <w:rPr>
                      <w:rFonts w:cs="Miriam"/>
                      <w:sz w:val="18"/>
                      <w:szCs w:val="18"/>
                      <w:rtl/>
                    </w:rPr>
                    <w:t>הא</w:t>
                  </w:r>
                  <w:r>
                    <w:rPr>
                      <w:rFonts w:cs="Miriam" w:hint="cs"/>
                      <w:sz w:val="18"/>
                      <w:szCs w:val="18"/>
                      <w:rtl/>
                    </w:rPr>
                    <w:t>רת הקופסה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w:t>
                  </w:r>
                  <w:r>
                    <w:rPr>
                      <w:rFonts w:cs="Miriam"/>
                      <w:sz w:val="18"/>
                      <w:szCs w:val="18"/>
                      <w:rtl/>
                    </w:rPr>
                    <w:t xml:space="preserve"> (</w:t>
                  </w:r>
                  <w:r>
                    <w:rPr>
                      <w:rFonts w:cs="Miriam" w:hint="cs"/>
                      <w:sz w:val="18"/>
                      <w:szCs w:val="18"/>
                      <w:rtl/>
                    </w:rPr>
                    <w:t>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Style w:val="big-number"/>
          <w:rFonts w:cs="Miriam"/>
          <w:rtl/>
        </w:rPr>
        <w:t>507</w:t>
      </w:r>
      <w:r>
        <w:rPr>
          <w:rStyle w:val="default"/>
          <w:rtl/>
        </w:rPr>
        <w:t>א.</w:t>
      </w:r>
      <w:r>
        <w:rPr>
          <w:rStyle w:val="default"/>
          <w:rFonts w:hint="cs"/>
          <w:rtl/>
        </w:rPr>
        <w:t xml:space="preserve"> </w:t>
      </w:r>
      <w:r>
        <w:rPr>
          <w:rStyle w:val="default"/>
          <w:rtl/>
        </w:rPr>
        <w:t>נ</w:t>
      </w:r>
      <w:r>
        <w:rPr>
          <w:rStyle w:val="default"/>
          <w:rFonts w:hint="cs"/>
          <w:rtl/>
        </w:rPr>
        <w:t>הג מונית הפ</w:t>
      </w:r>
      <w:r>
        <w:rPr>
          <w:rStyle w:val="default"/>
          <w:rtl/>
        </w:rPr>
        <w:t>נו</w:t>
      </w:r>
      <w:r>
        <w:rPr>
          <w:rStyle w:val="default"/>
          <w:rFonts w:hint="cs"/>
          <w:rtl/>
        </w:rPr>
        <w:t>יה להסעה ידליק את האור בקופסה; עלה נוסע למונית יכבה הנהג את אור הקופסה ולא ידליקו כל עוד לא ירד הנוסע מהמונית.</w:t>
      </w:r>
    </w:p>
    <w:p w:rsidR="00765B69" w:rsidRDefault="00765B69">
      <w:pPr>
        <w:pStyle w:val="medium2-header"/>
        <w:keepLines w:val="0"/>
        <w:spacing w:before="72"/>
        <w:ind w:left="0" w:right="1134"/>
        <w:rPr>
          <w:rFonts w:cs="FrankRuehl" w:hint="cs"/>
          <w:noProof/>
          <w:rtl/>
        </w:rPr>
      </w:pPr>
      <w:bookmarkStart w:id="871" w:name="med28"/>
      <w:bookmarkEnd w:id="871"/>
      <w:r>
        <w:rPr>
          <w:rFonts w:cs="FrankRuehl"/>
          <w:noProof/>
          <w:sz w:val="20"/>
          <w:rtl/>
          <w:lang w:val="he-IL"/>
        </w:rPr>
        <w:pict>
          <v:shape id="_x0000_s5644" type="#_x0000_t202" style="position:absolute;left:0;text-align:left;margin-left:470.25pt;margin-top:7.1pt;width:1in;height:16.8pt;z-index:251998720"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FrankRuehl"/>
          <w:noProof/>
          <w:rtl/>
        </w:rPr>
        <w:t>פר</w:t>
      </w:r>
      <w:r>
        <w:rPr>
          <w:rFonts w:cs="FrankRuehl" w:hint="cs"/>
          <w:noProof/>
          <w:rtl/>
        </w:rPr>
        <w:t>ק רביעי: התנהגות הנ</w:t>
      </w:r>
      <w:r>
        <w:rPr>
          <w:rFonts w:cs="FrankRuehl"/>
          <w:noProof/>
          <w:rtl/>
        </w:rPr>
        <w:t>וס</w:t>
      </w:r>
      <w:r>
        <w:rPr>
          <w:rFonts w:cs="FrankRuehl" w:hint="cs"/>
          <w:noProof/>
          <w:rtl/>
        </w:rPr>
        <w:t>ע וחובותיו</w:t>
      </w:r>
    </w:p>
    <w:p w:rsidR="00765B69" w:rsidRDefault="00765B69" w:rsidP="00B86835">
      <w:pPr>
        <w:pStyle w:val="P00"/>
        <w:spacing w:before="72"/>
        <w:ind w:left="0" w:right="1134"/>
        <w:rPr>
          <w:rStyle w:val="default"/>
          <w:rFonts w:hint="cs"/>
          <w:rtl/>
        </w:rPr>
      </w:pPr>
      <w:bookmarkStart w:id="872" w:name="Seif617"/>
      <w:bookmarkEnd w:id="872"/>
      <w:r>
        <w:rPr>
          <w:lang w:val="he-IL"/>
        </w:rPr>
        <w:pict>
          <v:rect id="_x0000_s5450" style="position:absolute;left:0;text-align:left;margin-left:464.5pt;margin-top:8.05pt;width:75.05pt;height:33.9pt;z-index:251843072" o:allowincell="f" filled="f" stroked="f" strokecolor="lime" strokeweight=".25pt">
            <v:textbox style="mso-next-textbox:#_x0000_s5450" inset="0,0,0,0">
              <w:txbxContent>
                <w:p w:rsidR="00E20767" w:rsidRDefault="00E20767">
                  <w:pPr>
                    <w:spacing w:line="160" w:lineRule="exact"/>
                    <w:jc w:val="left"/>
                    <w:rPr>
                      <w:rFonts w:cs="Miriam" w:hint="cs"/>
                      <w:sz w:val="18"/>
                      <w:szCs w:val="18"/>
                      <w:rtl/>
                    </w:rPr>
                  </w:pPr>
                  <w:r>
                    <w:rPr>
                      <w:rFonts w:cs="Miriam"/>
                      <w:sz w:val="18"/>
                      <w:szCs w:val="18"/>
                      <w:rtl/>
                    </w:rPr>
                    <w:t>הת</w:t>
                  </w:r>
                  <w:r>
                    <w:rPr>
                      <w:rFonts w:cs="Miriam" w:hint="cs"/>
                      <w:sz w:val="18"/>
                      <w:szCs w:val="18"/>
                      <w:rtl/>
                    </w:rPr>
                    <w:t xml:space="preserve">נהגות הנוסע </w:t>
                  </w:r>
                  <w:r>
                    <w:rPr>
                      <w:rFonts w:cs="Miriam"/>
                      <w:sz w:val="18"/>
                      <w:szCs w:val="18"/>
                      <w:rtl/>
                    </w:rPr>
                    <w:t>וח</w:t>
                  </w:r>
                  <w:r>
                    <w:rPr>
                      <w:rFonts w:cs="Miriam" w:hint="cs"/>
                      <w:sz w:val="18"/>
                      <w:szCs w:val="18"/>
                      <w:rtl/>
                    </w:rPr>
                    <w:t>ובותיו</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508.</w:t>
      </w:r>
      <w:r>
        <w:rPr>
          <w:rStyle w:val="big-number"/>
          <w:rFonts w:cs="Miriam"/>
          <w:rtl/>
        </w:rPr>
        <w:tab/>
      </w:r>
      <w:r>
        <w:rPr>
          <w:rStyle w:val="default"/>
          <w:rtl/>
        </w:rPr>
        <w:t>הו</w:t>
      </w:r>
      <w:r>
        <w:rPr>
          <w:rStyle w:val="default"/>
          <w:rFonts w:hint="cs"/>
          <w:rtl/>
        </w:rPr>
        <w:t>ראות תקנות 447, 448, 449, 452, 453, 454, 455, 456, 458, 461, 462, 463, 464 ו-466 יחולו על נוסע במונית, בשינויים המחוייבים.</w:t>
      </w:r>
    </w:p>
    <w:p w:rsidR="00765B69" w:rsidRDefault="00765B69">
      <w:pPr>
        <w:pStyle w:val="medium2-header"/>
        <w:keepLines w:val="0"/>
        <w:spacing w:before="72"/>
        <w:ind w:left="0" w:right="1134"/>
        <w:rPr>
          <w:rFonts w:cs="FrankRuehl" w:hint="cs"/>
          <w:noProof/>
          <w:rtl/>
        </w:rPr>
      </w:pPr>
      <w:bookmarkStart w:id="873" w:name="med29"/>
      <w:bookmarkEnd w:id="873"/>
      <w:r>
        <w:rPr>
          <w:rFonts w:cs="FrankRuehl"/>
          <w:noProof/>
          <w:sz w:val="20"/>
          <w:rtl/>
          <w:lang w:val="he-IL"/>
        </w:rPr>
        <w:pict>
          <v:shape id="_x0000_s5645" type="#_x0000_t202" style="position:absolute;left:0;text-align:left;margin-left:470.25pt;margin-top:7.1pt;width:1in;height:16.8pt;z-index:251999744"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FrankRuehl"/>
          <w:noProof/>
          <w:rtl/>
        </w:rPr>
        <w:t>פר</w:t>
      </w:r>
      <w:r>
        <w:rPr>
          <w:rFonts w:cs="FrankRuehl" w:hint="cs"/>
          <w:noProof/>
          <w:rtl/>
        </w:rPr>
        <w:t>ק חמישי: מונים</w:t>
      </w:r>
    </w:p>
    <w:p w:rsidR="00765B69" w:rsidRDefault="00765B69" w:rsidP="00B86835">
      <w:pPr>
        <w:pStyle w:val="P00"/>
        <w:spacing w:before="72"/>
        <w:ind w:left="0" w:right="1134"/>
        <w:rPr>
          <w:rStyle w:val="default"/>
          <w:rFonts w:hint="cs"/>
          <w:rtl/>
        </w:rPr>
      </w:pPr>
      <w:bookmarkStart w:id="874" w:name="Seif618"/>
      <w:bookmarkEnd w:id="874"/>
      <w:r>
        <w:rPr>
          <w:lang w:val="he-IL"/>
        </w:rPr>
        <w:pict>
          <v:rect id="_x0000_s5451" style="position:absolute;left:0;text-align:left;margin-left:464.5pt;margin-top:8.05pt;width:75.05pt;height:44pt;z-index:251844096" o:allowincell="f" filled="f" stroked="f" strokecolor="lime" strokeweight=".25pt">
            <v:textbox style="mso-next-textbox:#_x0000_s5451" inset="0,0,0,0">
              <w:txbxContent>
                <w:p w:rsidR="00E20767" w:rsidRDefault="00E20767">
                  <w:pPr>
                    <w:spacing w:line="160" w:lineRule="exact"/>
                    <w:jc w:val="left"/>
                    <w:rPr>
                      <w:rFonts w:cs="Miriam" w:hint="cs"/>
                      <w:sz w:val="18"/>
                      <w:szCs w:val="18"/>
                      <w:rtl/>
                    </w:rPr>
                  </w:pPr>
                  <w:r>
                    <w:rPr>
                      <w:rFonts w:cs="Miriam"/>
                      <w:sz w:val="18"/>
                      <w:szCs w:val="18"/>
                      <w:rtl/>
                    </w:rPr>
                    <w:t>הס</w:t>
                  </w:r>
                  <w:r>
                    <w:rPr>
                      <w:rFonts w:cs="Miriam" w:hint="cs"/>
                      <w:sz w:val="18"/>
                      <w:szCs w:val="18"/>
                      <w:rtl/>
                    </w:rPr>
                    <w:t>עה לפי מונה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מ"ה-</w:t>
                  </w:r>
                  <w:r>
                    <w:rPr>
                      <w:rFonts w:cs="Miriam"/>
                      <w:sz w:val="18"/>
                      <w:szCs w:val="18"/>
                      <w:rtl/>
                    </w:rPr>
                    <w:t>1985</w:t>
                  </w:r>
                </w:p>
                <w:p w:rsidR="00E20767" w:rsidRDefault="00E20767" w:rsidP="00325C14">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תשע"א-2011</w:t>
                  </w:r>
                </w:p>
              </w:txbxContent>
            </v:textbox>
            <w10:anchorlock/>
          </v:rect>
        </w:pict>
      </w:r>
      <w:r>
        <w:rPr>
          <w:rStyle w:val="big-number"/>
          <w:rFonts w:cs="Miriam"/>
          <w:rtl/>
        </w:rPr>
        <w:t>509.</w:t>
      </w:r>
      <w:r>
        <w:rPr>
          <w:rStyle w:val="big-number"/>
          <w:rFonts w:cs="Miriam"/>
          <w:rtl/>
        </w:rPr>
        <w:tab/>
      </w:r>
      <w:r w:rsidR="00E63E01">
        <w:rPr>
          <w:rStyle w:val="default"/>
          <w:rFonts w:hint="cs"/>
          <w:rtl/>
        </w:rPr>
        <w:t>(א)</w:t>
      </w:r>
      <w:r w:rsidR="00E63E01">
        <w:rPr>
          <w:rStyle w:val="default"/>
          <w:rFonts w:hint="cs"/>
          <w:rtl/>
        </w:rPr>
        <w:tab/>
      </w:r>
      <w:r>
        <w:rPr>
          <w:rStyle w:val="default"/>
          <w:rtl/>
        </w:rPr>
        <w:t>לא</w:t>
      </w:r>
      <w:r>
        <w:rPr>
          <w:rStyle w:val="default"/>
          <w:rFonts w:hint="cs"/>
          <w:rtl/>
        </w:rPr>
        <w:t xml:space="preserve"> יסיע אדם נוסע במונית אלא אם כן הותקן בה מונה והמונה מופעל בה בהתאם לתקנות אלה.</w:t>
      </w:r>
    </w:p>
    <w:p w:rsidR="00325C14" w:rsidRDefault="00325C14" w:rsidP="00B86835">
      <w:pPr>
        <w:pStyle w:val="P00"/>
        <w:spacing w:before="72"/>
        <w:ind w:left="0" w:right="1134"/>
        <w:rPr>
          <w:rStyle w:val="default"/>
          <w:rFonts w:hint="cs"/>
          <w:rtl/>
        </w:rPr>
      </w:pPr>
    </w:p>
    <w:p w:rsidR="00E63E01" w:rsidRPr="00AB3BAF" w:rsidRDefault="00E63E01" w:rsidP="00E63E01">
      <w:pPr>
        <w:pStyle w:val="P00"/>
        <w:spacing w:before="72"/>
        <w:ind w:left="0" w:right="1134"/>
        <w:rPr>
          <w:rStyle w:val="default"/>
          <w:rFonts w:hint="cs"/>
          <w:rtl/>
        </w:rPr>
      </w:pPr>
      <w:r>
        <w:rPr>
          <w:rFonts w:cs="FrankRuehl" w:hint="cs"/>
          <w:rtl/>
          <w:lang w:eastAsia="en-US"/>
        </w:rPr>
        <w:pict>
          <v:shape id="_x0000_s6004" type="#_x0000_t202" style="position:absolute;left:0;text-align:left;margin-left:470.25pt;margin-top:7.1pt;width:1in;height:16.8pt;z-index:252210688" filled="f" stroked="f">
            <v:textbox inset="1mm,0,1mm,0">
              <w:txbxContent>
                <w:p w:rsidR="00E20767" w:rsidRDefault="00E20767" w:rsidP="00E63E01">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תשע"א-2011</w:t>
                  </w:r>
                </w:p>
              </w:txbxContent>
            </v:textbox>
            <w10:anchorlock/>
          </v:shape>
        </w:pict>
      </w:r>
      <w:r w:rsidRPr="00AB3BAF">
        <w:rPr>
          <w:rStyle w:val="default"/>
          <w:rFonts w:hint="cs"/>
          <w:rtl/>
        </w:rPr>
        <w:tab/>
        <w:t>(ב)</w:t>
      </w:r>
      <w:r w:rsidRPr="00AB3BAF">
        <w:rPr>
          <w:rStyle w:val="default"/>
          <w:rFonts w:hint="cs"/>
          <w:rtl/>
        </w:rPr>
        <w:tab/>
        <w:t>לא יתקין אדם מונה, ולא יפעיל אדם מונית או יסיע בה נוסע, אלא אם כן המונה הותקן במרכז לוח השעונים של הרכב, באופן שלא יסתיר לנהג את שדה הראייה, וצג המונה יהיה גלוי לעיני הנוסעים במונית מכל מושביה במהלך כל הנסיעה.</w:t>
      </w:r>
    </w:p>
    <w:p w:rsidR="00765B69" w:rsidRDefault="00765B69" w:rsidP="00B86835">
      <w:pPr>
        <w:pStyle w:val="P00"/>
        <w:spacing w:before="72"/>
        <w:ind w:left="0" w:right="1134"/>
        <w:rPr>
          <w:rStyle w:val="default"/>
          <w:rFonts w:hint="cs"/>
          <w:rtl/>
        </w:rPr>
      </w:pPr>
      <w:bookmarkStart w:id="875" w:name="Seif665"/>
      <w:bookmarkEnd w:id="875"/>
      <w:r>
        <w:rPr>
          <w:lang w:val="he-IL"/>
        </w:rPr>
        <w:pict>
          <v:rect id="_x0000_s5595" style="position:absolute;left:0;text-align:left;margin-left:464.5pt;margin-top:8.05pt;width:75.05pt;height:32.5pt;z-index:251964928" o:allowincell="f" filled="f" stroked="f" strokecolor="lime" strokeweight=".25pt">
            <v:textbox style="mso-next-textbox:#_x0000_s5595" inset="0,0,0,0">
              <w:txbxContent>
                <w:p w:rsidR="00E20767" w:rsidRDefault="00E20767">
                  <w:pPr>
                    <w:spacing w:line="160" w:lineRule="exact"/>
                    <w:jc w:val="left"/>
                    <w:rPr>
                      <w:rFonts w:cs="Miriam" w:hint="cs"/>
                      <w:sz w:val="18"/>
                      <w:szCs w:val="18"/>
                      <w:rtl/>
                    </w:rPr>
                  </w:pPr>
                  <w:r>
                    <w:rPr>
                      <w:rFonts w:cs="Miriam" w:hint="cs"/>
                      <w:sz w:val="18"/>
                      <w:szCs w:val="18"/>
                      <w:rtl/>
                    </w:rPr>
                    <w:t>פרטים שיותקנו במפתח</w:t>
                  </w:r>
                </w:p>
                <w:p w:rsidR="00E20767" w:rsidRDefault="00E20767">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תשס"ו-2005</w:t>
                  </w:r>
                </w:p>
              </w:txbxContent>
            </v:textbox>
            <w10:anchorlock/>
          </v:rect>
        </w:pict>
      </w:r>
      <w:r>
        <w:rPr>
          <w:rStyle w:val="big-number"/>
          <w:rFonts w:cs="Miriam"/>
          <w:rtl/>
        </w:rPr>
        <w:t>509</w:t>
      </w:r>
      <w:r>
        <w:rPr>
          <w:rStyle w:val="default"/>
          <w:rFonts w:hint="cs"/>
          <w:rtl/>
        </w:rPr>
        <w:t>א</w:t>
      </w:r>
      <w:r>
        <w:rPr>
          <w:rStyle w:val="default"/>
          <w:rtl/>
        </w:rPr>
        <w:t>.</w:t>
      </w:r>
      <w:r>
        <w:rPr>
          <w:rStyle w:val="default"/>
          <w:rFonts w:hint="cs"/>
          <w:rtl/>
        </w:rPr>
        <w:t xml:space="preserve"> </w:t>
      </w:r>
      <w:r>
        <w:rPr>
          <w:rStyle w:val="default"/>
          <w:rtl/>
        </w:rPr>
        <w:t>(א)</w:t>
      </w:r>
      <w:r>
        <w:rPr>
          <w:rStyle w:val="default"/>
          <w:rFonts w:hint="cs"/>
          <w:rtl/>
        </w:rPr>
        <w:tab/>
      </w:r>
      <w:r>
        <w:rPr>
          <w:rStyle w:val="default"/>
          <w:rtl/>
        </w:rPr>
        <w:t>לא ייצור אדם מפתח, לא יתקין בו תוכנה ולא ישנה תוכנה שהותקנה בו אלא אם כן הוסמך לכך בידי הרשות.</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במפתח תותקן תוכנה הכוללת, בין השאר, פרטים אלה:</w:t>
      </w:r>
    </w:p>
    <w:p w:rsidR="00765B69" w:rsidRDefault="00765B69">
      <w:pPr>
        <w:pStyle w:val="P00"/>
        <w:spacing w:before="72"/>
        <w:ind w:left="1021" w:right="1134"/>
        <w:rPr>
          <w:rStyle w:val="default"/>
          <w:rtl/>
        </w:rPr>
      </w:pPr>
      <w:r>
        <w:rPr>
          <w:rStyle w:val="default"/>
          <w:rtl/>
        </w:rPr>
        <w:t>(1)</w:t>
      </w:r>
      <w:r>
        <w:rPr>
          <w:rStyle w:val="default"/>
          <w:rFonts w:hint="cs"/>
          <w:rtl/>
        </w:rPr>
        <w:tab/>
      </w:r>
      <w:r>
        <w:rPr>
          <w:rStyle w:val="default"/>
          <w:rtl/>
        </w:rPr>
        <w:t>שמו ומספר זהותו של נהג המונית שבה מותקן המונה ושלו ניתן המפתח;</w:t>
      </w:r>
    </w:p>
    <w:p w:rsidR="00E17919" w:rsidRDefault="00E17919" w:rsidP="00E17919">
      <w:pPr>
        <w:pStyle w:val="P00"/>
        <w:spacing w:before="72"/>
        <w:ind w:left="1021" w:right="1134"/>
        <w:rPr>
          <w:rStyle w:val="default"/>
          <w:rtl/>
        </w:rPr>
      </w:pPr>
      <w:bookmarkStart w:id="876" w:name="_Hlk28850829"/>
      <w:r w:rsidRPr="005344AA">
        <w:rPr>
          <w:rStyle w:val="default"/>
          <w:rtl/>
        </w:rPr>
        <w:pict>
          <v:shape id="_x0000_s6790" type="#_x0000_t202" style="position:absolute;left:0;text-align:left;margin-left:470.25pt;margin-top:7.1pt;width:1in;height:19.95pt;z-index:252729856" filled="f" stroked="f">
            <v:textbox style="mso-next-textbox:#_x0000_s6790" inset="1mm,0,1mm,0">
              <w:txbxContent>
                <w:p w:rsidR="00E17919" w:rsidRDefault="00E17919" w:rsidP="00E17919">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תש"ף-2020</w:t>
                  </w:r>
                </w:p>
              </w:txbxContent>
            </v:textbox>
          </v:shape>
        </w:pict>
      </w:r>
      <w:r>
        <w:rPr>
          <w:rStyle w:val="default"/>
          <w:rFonts w:hint="cs"/>
          <w:rtl/>
        </w:rPr>
        <w:t>(2)</w:t>
      </w:r>
      <w:r>
        <w:rPr>
          <w:rStyle w:val="default"/>
          <w:rFonts w:hint="cs"/>
          <w:rtl/>
        </w:rPr>
        <w:tab/>
      </w:r>
      <w:r w:rsidR="005F547F">
        <w:rPr>
          <w:rStyle w:val="default"/>
          <w:rFonts w:hint="cs"/>
          <w:rtl/>
        </w:rPr>
        <w:t>(נמחקה)</w:t>
      </w:r>
      <w:r>
        <w:rPr>
          <w:rStyle w:val="default"/>
          <w:rtl/>
        </w:rPr>
        <w:t>;</w:t>
      </w:r>
    </w:p>
    <w:bookmarkEnd w:id="876"/>
    <w:p w:rsidR="00765B69" w:rsidRDefault="00765B69">
      <w:pPr>
        <w:pStyle w:val="P00"/>
        <w:spacing w:before="72"/>
        <w:ind w:left="1021" w:right="1134"/>
        <w:rPr>
          <w:rStyle w:val="default"/>
          <w:rFonts w:hint="cs"/>
          <w:rtl/>
        </w:rPr>
      </w:pPr>
      <w:r>
        <w:rPr>
          <w:rStyle w:val="default"/>
          <w:rtl/>
        </w:rPr>
        <w:t>(3)</w:t>
      </w:r>
      <w:r>
        <w:rPr>
          <w:rStyle w:val="default"/>
          <w:rFonts w:hint="cs"/>
          <w:rtl/>
        </w:rPr>
        <w:tab/>
      </w:r>
      <w:r>
        <w:rPr>
          <w:rStyle w:val="default"/>
          <w:rtl/>
        </w:rPr>
        <w:t>פרטים נוספים כפי שתורה הרשות.</w:t>
      </w:r>
    </w:p>
    <w:p w:rsidR="00765B69" w:rsidRDefault="00765B69" w:rsidP="00B86835">
      <w:pPr>
        <w:pStyle w:val="P00"/>
        <w:spacing w:before="72"/>
        <w:ind w:left="0" w:right="1134"/>
        <w:rPr>
          <w:rStyle w:val="default"/>
          <w:rFonts w:hint="cs"/>
          <w:rtl/>
        </w:rPr>
      </w:pPr>
      <w:bookmarkStart w:id="877" w:name="Seif666"/>
      <w:bookmarkEnd w:id="877"/>
      <w:r>
        <w:rPr>
          <w:lang w:val="he-IL"/>
        </w:rPr>
        <w:pict>
          <v:rect id="_x0000_s5596" style="position:absolute;left:0;text-align:left;margin-left:464.5pt;margin-top:8.05pt;width:75.05pt;height:26.9pt;z-index:251965952" o:allowincell="f" filled="f" stroked="f" strokecolor="lime" strokeweight=".25pt">
            <v:textbox style="mso-next-textbox:#_x0000_s5596" inset="0,0,0,0">
              <w:txbxContent>
                <w:p w:rsidR="00E20767" w:rsidRDefault="00E20767">
                  <w:pPr>
                    <w:spacing w:line="160" w:lineRule="exact"/>
                    <w:jc w:val="left"/>
                    <w:rPr>
                      <w:rFonts w:cs="Miriam" w:hint="cs"/>
                      <w:sz w:val="18"/>
                      <w:szCs w:val="18"/>
                      <w:rtl/>
                    </w:rPr>
                  </w:pPr>
                  <w:r>
                    <w:rPr>
                      <w:rFonts w:cs="Miriam" w:hint="cs"/>
                      <w:sz w:val="18"/>
                      <w:szCs w:val="18"/>
                      <w:rtl/>
                    </w:rPr>
                    <w:t>הפעלת מונה במפתח</w:t>
                  </w:r>
                </w:p>
                <w:p w:rsidR="00E20767" w:rsidRDefault="00E20767">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תשס"ו-2005</w:t>
                  </w:r>
                </w:p>
              </w:txbxContent>
            </v:textbox>
            <w10:anchorlock/>
          </v:rect>
        </w:pict>
      </w:r>
      <w:r>
        <w:rPr>
          <w:rStyle w:val="big-number"/>
          <w:rFonts w:cs="Miriam"/>
          <w:rtl/>
        </w:rPr>
        <w:t>509</w:t>
      </w:r>
      <w:r>
        <w:rPr>
          <w:rStyle w:val="default"/>
          <w:rFonts w:hint="cs"/>
          <w:rtl/>
        </w:rPr>
        <w:t>ב</w:t>
      </w:r>
      <w:r>
        <w:rPr>
          <w:rStyle w:val="default"/>
          <w:rtl/>
        </w:rPr>
        <w:t>.</w:t>
      </w:r>
      <w:r>
        <w:rPr>
          <w:rStyle w:val="default"/>
          <w:rFonts w:hint="cs"/>
          <w:rtl/>
        </w:rPr>
        <w:t xml:space="preserve"> </w:t>
      </w:r>
      <w:r>
        <w:rPr>
          <w:rStyle w:val="default"/>
          <w:rtl/>
        </w:rPr>
        <w:t>נוהג במונית שהותקן בה מונה, יפעיל עם תחילת עבודתו בהסעת</w:t>
      </w:r>
      <w:r>
        <w:rPr>
          <w:rStyle w:val="default"/>
          <w:rFonts w:hint="cs"/>
          <w:rtl/>
        </w:rPr>
        <w:t xml:space="preserve"> </w:t>
      </w:r>
      <w:r>
        <w:rPr>
          <w:rStyle w:val="default"/>
          <w:rtl/>
        </w:rPr>
        <w:t>נוסעים את המונה במפתח שתוכנתו בו שמו ומספר זהותו, ובסיומה ינעל את המונה במפתח ויוציאו מהמונה.</w:t>
      </w:r>
    </w:p>
    <w:p w:rsidR="00765B69" w:rsidRDefault="00765B69" w:rsidP="00B86835">
      <w:pPr>
        <w:pStyle w:val="P00"/>
        <w:spacing w:before="72"/>
        <w:ind w:left="0" w:right="1134"/>
        <w:rPr>
          <w:rStyle w:val="default"/>
          <w:rFonts w:hint="cs"/>
          <w:rtl/>
        </w:rPr>
      </w:pPr>
      <w:bookmarkStart w:id="878" w:name="Seif667"/>
      <w:bookmarkEnd w:id="878"/>
      <w:r>
        <w:rPr>
          <w:lang w:val="he-IL"/>
        </w:rPr>
        <w:pict>
          <v:rect id="_x0000_s5597" style="position:absolute;left:0;text-align:left;margin-left:464.5pt;margin-top:8.05pt;width:75.05pt;height:26.9pt;z-index:251966976" o:allowincell="f" filled="f" stroked="f" strokecolor="lime" strokeweight=".25pt">
            <v:textbox style="mso-next-textbox:#_x0000_s5597" inset="0,0,0,0">
              <w:txbxContent>
                <w:p w:rsidR="00E20767" w:rsidRDefault="00E20767">
                  <w:pPr>
                    <w:spacing w:line="160" w:lineRule="exact"/>
                    <w:jc w:val="left"/>
                    <w:rPr>
                      <w:rFonts w:cs="Miriam" w:hint="cs"/>
                      <w:sz w:val="18"/>
                      <w:szCs w:val="18"/>
                      <w:rtl/>
                    </w:rPr>
                  </w:pPr>
                  <w:r>
                    <w:rPr>
                      <w:rFonts w:cs="Miriam" w:hint="cs"/>
                      <w:sz w:val="18"/>
                      <w:szCs w:val="18"/>
                      <w:rtl/>
                    </w:rPr>
                    <w:t>איסור העברת מפתח</w:t>
                  </w:r>
                </w:p>
                <w:p w:rsidR="00E20767" w:rsidRDefault="00E20767">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תשס"ו-2005</w:t>
                  </w:r>
                </w:p>
              </w:txbxContent>
            </v:textbox>
            <w10:anchorlock/>
          </v:rect>
        </w:pict>
      </w:r>
      <w:r>
        <w:rPr>
          <w:rStyle w:val="big-number"/>
          <w:rFonts w:cs="Miriam"/>
          <w:rtl/>
        </w:rPr>
        <w:t>509</w:t>
      </w:r>
      <w:r>
        <w:rPr>
          <w:rStyle w:val="default"/>
          <w:rFonts w:hint="cs"/>
          <w:rtl/>
        </w:rPr>
        <w:t>ג</w:t>
      </w:r>
      <w:r>
        <w:rPr>
          <w:rStyle w:val="default"/>
          <w:rtl/>
        </w:rPr>
        <w:t>.</w:t>
      </w:r>
      <w:r>
        <w:rPr>
          <w:rStyle w:val="default"/>
          <w:rtl/>
        </w:rPr>
        <w:tab/>
        <w:t>(א)</w:t>
      </w:r>
      <w:r>
        <w:rPr>
          <w:rStyle w:val="default"/>
          <w:rFonts w:hint="cs"/>
          <w:rtl/>
        </w:rPr>
        <w:tab/>
      </w:r>
      <w:r>
        <w:rPr>
          <w:rStyle w:val="default"/>
          <w:rtl/>
        </w:rPr>
        <w:t>לא יעביר נהג מונית לאחר את המפתח שבו תוכנתו פרטיו בכל דרך מדרכי ההעברה ולא ירשה לאחר להשתמש בו.</w:t>
      </w:r>
    </w:p>
    <w:p w:rsidR="00765B69" w:rsidRDefault="00765B69">
      <w:pPr>
        <w:pStyle w:val="P00"/>
        <w:spacing w:before="72"/>
        <w:ind w:left="0" w:right="1134"/>
        <w:rPr>
          <w:rStyle w:val="default"/>
          <w:rFonts w:hint="cs"/>
          <w:rtl/>
        </w:rPr>
      </w:pPr>
      <w:r>
        <w:rPr>
          <w:rStyle w:val="default"/>
          <w:rFonts w:hint="cs"/>
          <w:rtl/>
        </w:rPr>
        <w:tab/>
      </w:r>
      <w:r>
        <w:rPr>
          <w:rStyle w:val="default"/>
          <w:rtl/>
        </w:rPr>
        <w:t>(ב)</w:t>
      </w:r>
      <w:r>
        <w:rPr>
          <w:rStyle w:val="default"/>
          <w:rFonts w:hint="cs"/>
          <w:rtl/>
        </w:rPr>
        <w:tab/>
      </w:r>
      <w:r>
        <w:rPr>
          <w:rStyle w:val="default"/>
          <w:rtl/>
        </w:rPr>
        <w:t>לא ישתמש נהג מונית במפתח של נהג אחר.</w:t>
      </w:r>
    </w:p>
    <w:p w:rsidR="00765B69" w:rsidRDefault="00765B69" w:rsidP="00B86835">
      <w:pPr>
        <w:pStyle w:val="P00"/>
        <w:spacing w:before="72"/>
        <w:ind w:left="0" w:right="1134"/>
        <w:rPr>
          <w:rStyle w:val="default"/>
          <w:rtl/>
        </w:rPr>
      </w:pPr>
      <w:bookmarkStart w:id="879" w:name="Seif619"/>
      <w:bookmarkEnd w:id="879"/>
      <w:r>
        <w:rPr>
          <w:lang w:val="he-IL"/>
        </w:rPr>
        <w:pict>
          <v:rect id="_x0000_s5452" style="position:absolute;left:0;text-align:left;margin-left:464.5pt;margin-top:8.05pt;width:75.05pt;height:41.6pt;z-index:251845120" o:allowincell="f" filled="f" stroked="f" strokecolor="lime" strokeweight=".25pt">
            <v:textbox style="mso-next-textbox:#_x0000_s5452" inset="0,0,0,0">
              <w:txbxContent>
                <w:p w:rsidR="00BA5A4B" w:rsidRDefault="00BA5A4B" w:rsidP="00BA5A4B">
                  <w:pPr>
                    <w:spacing w:line="160" w:lineRule="exact"/>
                    <w:jc w:val="left"/>
                    <w:rPr>
                      <w:rFonts w:cs="Miriam" w:hint="cs"/>
                      <w:sz w:val="18"/>
                      <w:szCs w:val="18"/>
                      <w:rtl/>
                    </w:rPr>
                  </w:pPr>
                  <w:r>
                    <w:rPr>
                      <w:rFonts w:cs="Miriam"/>
                      <w:sz w:val="18"/>
                      <w:szCs w:val="18"/>
                      <w:rtl/>
                    </w:rPr>
                    <w:t>הפ</w:t>
                  </w:r>
                  <w:r>
                    <w:rPr>
                      <w:rFonts w:cs="Miriam" w:hint="cs"/>
                      <w:sz w:val="18"/>
                      <w:szCs w:val="18"/>
                      <w:rtl/>
                    </w:rPr>
                    <w:t>עלת מונה</w:t>
                  </w:r>
                </w:p>
                <w:p w:rsidR="00BA5A4B" w:rsidRDefault="00BA5A4B" w:rsidP="00BA5A4B">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BA5A4B" w:rsidRDefault="00BA5A4B" w:rsidP="00BA5A4B">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p w:rsidR="00BA5A4B" w:rsidRDefault="00BA5A4B" w:rsidP="00BA5A4B">
                  <w:pPr>
                    <w:spacing w:line="160" w:lineRule="exact"/>
                    <w:jc w:val="left"/>
                    <w:rPr>
                      <w:rFonts w:cs="Miriam"/>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תש"ף-2020</w:t>
                  </w:r>
                </w:p>
              </w:txbxContent>
            </v:textbox>
            <w10:anchorlock/>
          </v:rect>
        </w:pict>
      </w:r>
      <w:r>
        <w:rPr>
          <w:rStyle w:val="big-number"/>
          <w:rFonts w:cs="Miriam"/>
          <w:rtl/>
        </w:rPr>
        <w:t>510.</w:t>
      </w:r>
      <w:r>
        <w:rPr>
          <w:rStyle w:val="big-number"/>
          <w:rFonts w:cs="Miriam"/>
          <w:rtl/>
        </w:rPr>
        <w:tab/>
      </w:r>
      <w:r>
        <w:rPr>
          <w:rStyle w:val="default"/>
          <w:rtl/>
        </w:rPr>
        <w:t>(</w:t>
      </w:r>
      <w:r>
        <w:rPr>
          <w:rStyle w:val="default"/>
          <w:rFonts w:hint="cs"/>
          <w:rtl/>
        </w:rPr>
        <w:t>א</w:t>
      </w:r>
      <w:r>
        <w:rPr>
          <w:rStyle w:val="default"/>
          <w:rtl/>
        </w:rPr>
        <w:t>)</w:t>
      </w:r>
      <w:r>
        <w:rPr>
          <w:rStyle w:val="default"/>
          <w:rtl/>
        </w:rPr>
        <w:tab/>
      </w:r>
      <w:r w:rsidR="00BA5A4B" w:rsidRPr="00357348">
        <w:rPr>
          <w:rStyle w:val="default"/>
          <w:rFonts w:hint="cs"/>
          <w:rtl/>
        </w:rPr>
        <w:t>בנסיעה מיוחדת, הנוהג במונית יפעיל את המונה עם העמדתה לרשות הנוסע, ויפסיק את הפעלתו בסיום הנסיעה</w:t>
      </w:r>
      <w:r>
        <w:rPr>
          <w:rStyle w:val="default"/>
          <w:rFonts w:hint="cs"/>
          <w:rtl/>
        </w:rPr>
        <w:t>.</w:t>
      </w:r>
    </w:p>
    <w:p w:rsidR="00BA5A4B" w:rsidRDefault="00BA5A4B" w:rsidP="00B86835">
      <w:pPr>
        <w:pStyle w:val="P00"/>
        <w:spacing w:before="72"/>
        <w:ind w:left="0" w:right="1134"/>
        <w:rPr>
          <w:rStyle w:val="default"/>
          <w:rtl/>
        </w:rPr>
      </w:pPr>
    </w:p>
    <w:p w:rsidR="00E17919" w:rsidRDefault="00E17919" w:rsidP="00E17919">
      <w:pPr>
        <w:pStyle w:val="P00"/>
        <w:spacing w:before="72"/>
        <w:ind w:left="1021" w:right="1134" w:hanging="1021"/>
        <w:rPr>
          <w:rStyle w:val="default"/>
          <w:rtl/>
        </w:rPr>
      </w:pPr>
      <w:bookmarkStart w:id="880" w:name="_Hlk28851176"/>
      <w:r>
        <w:rPr>
          <w:lang w:val="he-IL"/>
        </w:rPr>
        <w:pict>
          <v:rect id="_x0000_s6791" style="position:absolute;left:0;text-align:left;margin-left:478.5pt;margin-top:8.05pt;width:61.05pt;height:17.7pt;z-index:252730880" o:allowincell="f" filled="f" stroked="f" strokecolor="lime" strokeweight=".25pt">
            <v:textbox style="mso-next-textbox:#_x0000_s6791" inset="0,0,0,0">
              <w:txbxContent>
                <w:p w:rsidR="00E17919" w:rsidRDefault="00E17919" w:rsidP="00E17919">
                  <w:pPr>
                    <w:spacing w:line="160" w:lineRule="exact"/>
                    <w:jc w:val="left"/>
                    <w:rPr>
                      <w:rFonts w:cs="Miriam"/>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תש"ף-2020</w:t>
                  </w:r>
                </w:p>
              </w:txbxContent>
            </v:textbox>
            <w10:anchorlock/>
          </v:rect>
        </w:pict>
      </w:r>
      <w:r>
        <w:rPr>
          <w:rFonts w:cs="FrankRuehl"/>
          <w:sz w:val="26"/>
          <w:rtl/>
        </w:rPr>
        <w:tab/>
      </w:r>
      <w:r>
        <w:rPr>
          <w:rStyle w:val="default"/>
          <w:rtl/>
        </w:rPr>
        <w:t>(ב</w:t>
      </w:r>
      <w:r>
        <w:rPr>
          <w:rStyle w:val="default"/>
          <w:rFonts w:hint="cs"/>
          <w:rtl/>
        </w:rPr>
        <w:t>)</w:t>
      </w:r>
      <w:r>
        <w:rPr>
          <w:rStyle w:val="default"/>
          <w:rtl/>
        </w:rPr>
        <w:tab/>
      </w:r>
      <w:r>
        <w:rPr>
          <w:rStyle w:val="default"/>
          <w:rFonts w:hint="cs"/>
          <w:rtl/>
        </w:rPr>
        <w:t>(1)</w:t>
      </w:r>
      <w:r>
        <w:rPr>
          <w:rStyle w:val="default"/>
          <w:rFonts w:hint="cs"/>
          <w:rtl/>
        </w:rPr>
        <w:tab/>
      </w:r>
      <w:r w:rsidR="005F547F">
        <w:rPr>
          <w:rStyle w:val="default"/>
          <w:rFonts w:hint="cs"/>
          <w:rtl/>
        </w:rPr>
        <w:t>(נמחקה)</w:t>
      </w:r>
      <w:r>
        <w:rPr>
          <w:rStyle w:val="default"/>
          <w:rFonts w:hint="cs"/>
          <w:rtl/>
        </w:rPr>
        <w:t>;</w:t>
      </w:r>
    </w:p>
    <w:bookmarkEnd w:id="880"/>
    <w:p w:rsidR="00765B69" w:rsidRDefault="00765B69">
      <w:pPr>
        <w:pStyle w:val="P00"/>
        <w:spacing w:before="72"/>
        <w:ind w:left="1021" w:right="1134"/>
        <w:rPr>
          <w:rStyle w:val="default"/>
          <w:rFonts w:hint="cs"/>
          <w:rtl/>
        </w:rPr>
      </w:pPr>
      <w:r>
        <w:rPr>
          <w:rFonts w:cs="FrankRuehl"/>
          <w:rtl/>
          <w:lang w:val="he-IL"/>
        </w:rPr>
        <w:pict>
          <v:shape id="_x0000_s5646" type="#_x0000_t202" style="position:absolute;left:0;text-align:left;margin-left:470.25pt;margin-top:7.1pt;width:1in;height:16.8pt;z-index:252000768"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6) תשס"ד-2004</w:t>
                  </w:r>
                </w:p>
              </w:txbxContent>
            </v:textbox>
          </v:shape>
        </w:pict>
      </w:r>
      <w:r>
        <w:rPr>
          <w:rStyle w:val="default"/>
          <w:rFonts w:hint="cs"/>
          <w:rtl/>
        </w:rPr>
        <w:t>(2)</w:t>
      </w:r>
      <w:r>
        <w:rPr>
          <w:rStyle w:val="default"/>
          <w:rFonts w:hint="cs"/>
          <w:rtl/>
        </w:rPr>
        <w:tab/>
        <w:t>רשאי אדם להסיע נוסעים במונית בנסיעה מיוחדת המבוצעת במסגרת הסכם בכתב לביצוע נסיעות קבועות אם נתמלאו כל אלה:</w:t>
      </w:r>
    </w:p>
    <w:p w:rsidR="00765B69" w:rsidRDefault="00765B69">
      <w:pPr>
        <w:pStyle w:val="P00"/>
        <w:spacing w:before="72"/>
        <w:ind w:left="1474" w:right="1134"/>
        <w:rPr>
          <w:rStyle w:val="default"/>
          <w:rFonts w:hint="cs"/>
          <w:rtl/>
        </w:rPr>
      </w:pPr>
      <w:r>
        <w:rPr>
          <w:rStyle w:val="default"/>
          <w:rFonts w:hint="cs"/>
          <w:rtl/>
        </w:rPr>
        <w:t>(א)</w:t>
      </w:r>
      <w:r>
        <w:rPr>
          <w:rStyle w:val="default"/>
          <w:rFonts w:hint="cs"/>
          <w:rtl/>
        </w:rPr>
        <w:tab/>
        <w:t xml:space="preserve">ההסעה מבוצעת במונית העומדת לרשות תאגיד שמטרתו מתן שירות הסעה בנסיעות מיוחדות במוניות או במונית שבבעלות תאגיד כאמור (בתקנת משנה זו </w:t>
      </w:r>
      <w:r>
        <w:rPr>
          <w:rStyle w:val="default"/>
          <w:rtl/>
        </w:rPr>
        <w:t>–</w:t>
      </w:r>
      <w:r>
        <w:rPr>
          <w:rStyle w:val="default"/>
          <w:rFonts w:hint="cs"/>
          <w:rtl/>
        </w:rPr>
        <w:t xml:space="preserve"> התאגיד);</w:t>
      </w:r>
    </w:p>
    <w:p w:rsidR="00765B69" w:rsidRDefault="00765B69">
      <w:pPr>
        <w:pStyle w:val="P00"/>
        <w:spacing w:before="72"/>
        <w:ind w:left="1474" w:right="1134"/>
        <w:rPr>
          <w:rStyle w:val="default"/>
          <w:rFonts w:hint="cs"/>
          <w:rtl/>
        </w:rPr>
      </w:pPr>
      <w:r>
        <w:rPr>
          <w:rStyle w:val="default"/>
          <w:rFonts w:hint="cs"/>
          <w:rtl/>
        </w:rPr>
        <w:t>(ב)</w:t>
      </w:r>
      <w:r>
        <w:rPr>
          <w:rStyle w:val="default"/>
          <w:rFonts w:hint="cs"/>
          <w:rtl/>
        </w:rPr>
        <w:tab/>
        <w:t>למזמין הנסיעה הסכם בכתב עם התאגיד למתן השירות;</w:t>
      </w:r>
    </w:p>
    <w:p w:rsidR="00765B69" w:rsidRDefault="00765B69">
      <w:pPr>
        <w:pStyle w:val="P00"/>
        <w:spacing w:before="72"/>
        <w:ind w:left="1474" w:right="1134"/>
        <w:rPr>
          <w:rStyle w:val="default"/>
          <w:rFonts w:hint="cs"/>
          <w:rtl/>
        </w:rPr>
      </w:pPr>
      <w:r>
        <w:rPr>
          <w:rStyle w:val="default"/>
          <w:rFonts w:hint="cs"/>
          <w:rtl/>
        </w:rPr>
        <w:t>(ג)</w:t>
      </w:r>
      <w:r>
        <w:rPr>
          <w:rStyle w:val="default"/>
          <w:rFonts w:hint="cs"/>
          <w:rtl/>
        </w:rPr>
        <w:tab/>
        <w:t>תקופת ההסכם לא תפחת משנה אחת;</w:t>
      </w:r>
    </w:p>
    <w:p w:rsidR="00BA5A4B" w:rsidRDefault="00BA5A4B" w:rsidP="00BA5A4B">
      <w:pPr>
        <w:pStyle w:val="P00"/>
        <w:spacing w:before="72"/>
        <w:ind w:left="1474" w:right="1134"/>
        <w:rPr>
          <w:rStyle w:val="default"/>
          <w:rFonts w:hint="cs"/>
          <w:rtl/>
        </w:rPr>
      </w:pPr>
      <w:r>
        <w:rPr>
          <w:rFonts w:cs="FrankRuehl"/>
          <w:rtl/>
          <w:lang w:val="he-IL"/>
        </w:rPr>
        <w:pict>
          <v:shape id="_x0000_s6787" type="#_x0000_t202" style="position:absolute;left:0;text-align:left;margin-left:470.25pt;margin-top:7.1pt;width:1in;height:16.8pt;z-index:252727808" filled="f" stroked="f">
            <v:textbox inset="1mm,0,1mm,0">
              <w:txbxContent>
                <w:p w:rsidR="00BA5A4B" w:rsidRDefault="00BA5A4B" w:rsidP="00BA5A4B">
                  <w:pPr>
                    <w:spacing w:line="160" w:lineRule="exact"/>
                    <w:jc w:val="left"/>
                    <w:rPr>
                      <w:rFonts w:cs="Miriam"/>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תש"ף-2020</w:t>
                  </w:r>
                </w:p>
              </w:txbxContent>
            </v:textbox>
          </v:shape>
        </w:pict>
      </w:r>
      <w:r>
        <w:rPr>
          <w:rStyle w:val="default"/>
          <w:rFonts w:hint="cs"/>
          <w:rtl/>
        </w:rPr>
        <w:t>(ד)</w:t>
      </w:r>
      <w:r>
        <w:rPr>
          <w:rStyle w:val="default"/>
          <w:rFonts w:hint="cs"/>
          <w:rtl/>
        </w:rPr>
        <w:tab/>
        <w:t>המונה הופעל במצב "נסיעה לפי הסכם";</w:t>
      </w:r>
    </w:p>
    <w:p w:rsidR="00765B69" w:rsidRDefault="00765B69">
      <w:pPr>
        <w:pStyle w:val="P00"/>
        <w:spacing w:before="72"/>
        <w:ind w:left="1474" w:right="1134"/>
        <w:rPr>
          <w:rStyle w:val="default"/>
          <w:rFonts w:hint="cs"/>
          <w:rtl/>
        </w:rPr>
      </w:pPr>
      <w:r>
        <w:rPr>
          <w:rStyle w:val="default"/>
          <w:rFonts w:hint="cs"/>
          <w:rtl/>
        </w:rPr>
        <w:t>(ה)</w:t>
      </w:r>
      <w:r>
        <w:rPr>
          <w:rStyle w:val="default"/>
          <w:rFonts w:hint="cs"/>
          <w:rtl/>
        </w:rPr>
        <w:tab/>
        <w:t>בעת הנסיעה יימצא במונית אישור שנתן מנהל התאגיד או סדרן בתאגיד לנהג, לפי הטופס שבחלק ג' בתוספת הרביעית, כי הנסיעה מבוצעת במסגרת ההסכם.</w:t>
      </w:r>
    </w:p>
    <w:p w:rsidR="00765B69" w:rsidRDefault="00765B69">
      <w:pPr>
        <w:pStyle w:val="P00"/>
        <w:spacing w:before="72"/>
        <w:ind w:left="0" w:right="1134"/>
        <w:rPr>
          <w:rStyle w:val="default"/>
          <w:rFonts w:hint="cs"/>
          <w:rtl/>
        </w:rPr>
      </w:pPr>
      <w:r>
        <w:rPr>
          <w:rFonts w:cs="FrankRuehl"/>
          <w:rtl/>
          <w:lang w:val="he-IL"/>
        </w:rPr>
        <w:pict>
          <v:shape id="_x0000_s5647" type="#_x0000_t202" style="position:absolute;left:0;text-align:left;margin-left:470.25pt;margin-top:7.1pt;width:1in;height:11.2pt;z-index:252001792"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תשמ"ז-1987</w:t>
                  </w:r>
                </w:p>
              </w:txbxContent>
            </v:textbox>
          </v:shape>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יופעל מונה בנסיעת שירות.</w:t>
      </w:r>
    </w:p>
    <w:p w:rsidR="00765B69" w:rsidRDefault="00765B69" w:rsidP="00B86835">
      <w:pPr>
        <w:pStyle w:val="P00"/>
        <w:spacing w:before="72"/>
        <w:ind w:left="0" w:right="1134"/>
        <w:rPr>
          <w:rStyle w:val="default"/>
          <w:rFonts w:hint="cs"/>
          <w:rtl/>
        </w:rPr>
      </w:pPr>
      <w:bookmarkStart w:id="881" w:name="Seif620"/>
      <w:bookmarkEnd w:id="881"/>
      <w:r>
        <w:rPr>
          <w:lang w:val="he-IL"/>
        </w:rPr>
        <w:pict>
          <v:rect id="_x0000_s5454" style="position:absolute;left:0;text-align:left;margin-left:464.5pt;margin-top:8.05pt;width:75.05pt;height:39.2pt;z-index:251846144" o:allowincell="f" filled="f" stroked="f" strokecolor="lime" strokeweight=".25pt">
            <v:textbox style="mso-next-textbox:#_x0000_s5454" inset="0,0,0,0">
              <w:txbxContent>
                <w:p w:rsidR="00E20767" w:rsidRDefault="00E20767">
                  <w:pPr>
                    <w:spacing w:line="160" w:lineRule="exact"/>
                    <w:jc w:val="left"/>
                    <w:rPr>
                      <w:rFonts w:cs="Miriam" w:hint="cs"/>
                      <w:sz w:val="18"/>
                      <w:szCs w:val="18"/>
                      <w:rtl/>
                    </w:rPr>
                  </w:pPr>
                  <w:r>
                    <w:rPr>
                      <w:rFonts w:cs="Miriam"/>
                      <w:sz w:val="18"/>
                      <w:szCs w:val="18"/>
                      <w:rtl/>
                    </w:rPr>
                    <w:t>הצ</w:t>
                  </w:r>
                  <w:r>
                    <w:rPr>
                      <w:rFonts w:cs="Miriam" w:hint="cs"/>
                      <w:sz w:val="18"/>
                      <w:szCs w:val="18"/>
                      <w:rtl/>
                    </w:rPr>
                    <w:t xml:space="preserve">גת מונה </w:t>
                  </w:r>
                  <w:r>
                    <w:rPr>
                      <w:rFonts w:cs="Miriam"/>
                      <w:sz w:val="18"/>
                      <w:szCs w:val="18"/>
                      <w:rtl/>
                    </w:rPr>
                    <w:t>במ</w:t>
                  </w:r>
                  <w:r>
                    <w:rPr>
                      <w:rFonts w:cs="Miriam" w:hint="cs"/>
                      <w:sz w:val="18"/>
                      <w:szCs w:val="18"/>
                      <w:rtl/>
                    </w:rPr>
                    <w:t>ונית פנויה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511.</w:t>
      </w:r>
      <w:r>
        <w:rPr>
          <w:rStyle w:val="big-number"/>
          <w:rFonts w:cs="Miriam"/>
          <w:rtl/>
        </w:rPr>
        <w:tab/>
      </w:r>
      <w:r>
        <w:rPr>
          <w:rStyle w:val="default"/>
          <w:rtl/>
        </w:rPr>
        <w:t>במ</w:t>
      </w:r>
      <w:r>
        <w:rPr>
          <w:rStyle w:val="default"/>
          <w:rFonts w:hint="cs"/>
          <w:rtl/>
        </w:rPr>
        <w:t>ונית הפנויה להסעת נוסעים בנסיעה מיוחדת, יציג הנהג את המונה במצב "פנוי" כשהוא מואר.</w:t>
      </w:r>
    </w:p>
    <w:p w:rsidR="00765B69" w:rsidRDefault="00765B69">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882" w:name="Seif621"/>
      <w:bookmarkEnd w:id="882"/>
      <w:r>
        <w:rPr>
          <w:lang w:val="he-IL"/>
        </w:rPr>
        <w:pict>
          <v:rect id="_x0000_s5455" style="position:absolute;left:0;text-align:left;margin-left:464.5pt;margin-top:8.05pt;width:75.05pt;height:31.75pt;z-index:251847168" o:allowincell="f" filled="f" stroked="f" strokecolor="lime" strokeweight=".25pt">
            <v:textbox style="mso-next-textbox:#_x0000_s5455" inset="0,0,0,0">
              <w:txbxContent>
                <w:p w:rsidR="00E20767" w:rsidRDefault="00E20767">
                  <w:pPr>
                    <w:spacing w:line="160" w:lineRule="exact"/>
                    <w:jc w:val="left"/>
                    <w:rPr>
                      <w:rFonts w:cs="Miriam" w:hint="cs"/>
                      <w:sz w:val="18"/>
                      <w:szCs w:val="18"/>
                      <w:rtl/>
                    </w:rPr>
                  </w:pPr>
                  <w:r>
                    <w:rPr>
                      <w:rFonts w:cs="Miriam"/>
                      <w:sz w:val="18"/>
                      <w:szCs w:val="18"/>
                      <w:rtl/>
                    </w:rPr>
                    <w:t>שכ</w:t>
                  </w:r>
                  <w:r>
                    <w:rPr>
                      <w:rFonts w:cs="Miriam" w:hint="cs"/>
                      <w:sz w:val="18"/>
                      <w:szCs w:val="18"/>
                      <w:rtl/>
                    </w:rPr>
                    <w:t xml:space="preserve">ר הסעה </w:t>
                  </w:r>
                  <w:r>
                    <w:rPr>
                      <w:rFonts w:cs="Miriam"/>
                      <w:sz w:val="18"/>
                      <w:szCs w:val="18"/>
                      <w:rtl/>
                    </w:rPr>
                    <w:t>לפ</w:t>
                  </w:r>
                  <w:r>
                    <w:rPr>
                      <w:rFonts w:cs="Miriam" w:hint="cs"/>
                      <w:sz w:val="18"/>
                      <w:szCs w:val="18"/>
                      <w:rtl/>
                    </w:rPr>
                    <w:t>י מונה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512.</w:t>
      </w:r>
      <w:r>
        <w:rPr>
          <w:rStyle w:val="big-number"/>
          <w:rFonts w:cs="Miriam"/>
          <w:rtl/>
        </w:rPr>
        <w:tab/>
      </w:r>
      <w:r>
        <w:rPr>
          <w:rStyle w:val="default"/>
          <w:rtl/>
        </w:rPr>
        <w:t>לא</w:t>
      </w:r>
      <w:r>
        <w:rPr>
          <w:rStyle w:val="default"/>
          <w:rFonts w:hint="cs"/>
          <w:rtl/>
        </w:rPr>
        <w:t xml:space="preserve"> ידרוש אדם ולא יגבה ולא ירשה לאחר לדרוש או לגבות </w:t>
      </w:r>
      <w:r>
        <w:rPr>
          <w:rStyle w:val="default"/>
          <w:rtl/>
        </w:rPr>
        <w:t>–</w:t>
      </w:r>
    </w:p>
    <w:p w:rsidR="00BA5A4B" w:rsidRDefault="00BA5A4B" w:rsidP="00B86835">
      <w:pPr>
        <w:pStyle w:val="P00"/>
        <w:spacing w:before="72"/>
        <w:ind w:left="0" w:right="1134"/>
        <w:rPr>
          <w:rStyle w:val="default"/>
          <w:rFonts w:hint="cs"/>
          <w:rtl/>
        </w:rPr>
      </w:pPr>
    </w:p>
    <w:p w:rsidR="00BA5A4B" w:rsidRDefault="00BA5A4B" w:rsidP="00BA5A4B">
      <w:pPr>
        <w:pStyle w:val="P22"/>
        <w:tabs>
          <w:tab w:val="left" w:pos="624"/>
          <w:tab w:val="left" w:pos="1021"/>
        </w:tabs>
        <w:spacing w:before="72"/>
        <w:ind w:left="624" w:right="1134"/>
        <w:rPr>
          <w:rStyle w:val="default"/>
          <w:rtl/>
        </w:rPr>
      </w:pPr>
      <w:r>
        <w:rPr>
          <w:lang w:val="he-IL"/>
        </w:rPr>
        <w:pict>
          <v:rect id="_x0000_s6789" style="position:absolute;left:0;text-align:left;margin-left:464.5pt;margin-top:8.05pt;width:75.05pt;height:16pt;z-index:252728832" o:allowincell="f" filled="f" stroked="f" strokecolor="lime" strokeweight=".25pt">
            <v:textbox style="mso-next-textbox:#_x0000_s6789" inset="0,0,0,0">
              <w:txbxContent>
                <w:p w:rsidR="00BA5A4B" w:rsidRDefault="00BA5A4B" w:rsidP="00BA5A4B">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תש"ף-2020</w:t>
                  </w:r>
                </w:p>
              </w:txbxContent>
            </v:textbox>
            <w10:anchorlock/>
          </v:rect>
        </w:pict>
      </w:r>
      <w:r>
        <w:rPr>
          <w:rStyle w:val="default"/>
          <w:rtl/>
        </w:rPr>
        <w:t>(1)</w:t>
      </w:r>
      <w:r>
        <w:rPr>
          <w:rStyle w:val="default"/>
          <w:rtl/>
        </w:rPr>
        <w:tab/>
        <w:t>ש</w:t>
      </w:r>
      <w:r>
        <w:rPr>
          <w:rStyle w:val="default"/>
          <w:rFonts w:hint="cs"/>
          <w:rtl/>
        </w:rPr>
        <w:t>כר הסעה</w:t>
      </w:r>
      <w:r>
        <w:rPr>
          <w:rStyle w:val="default"/>
          <w:rtl/>
        </w:rPr>
        <w:t xml:space="preserve"> </w:t>
      </w:r>
      <w:r>
        <w:rPr>
          <w:rStyle w:val="default"/>
          <w:rFonts w:hint="cs"/>
          <w:rtl/>
        </w:rPr>
        <w:t>יותר מכפי שיראה המונה בסיום הנסיעה;</w:t>
      </w:r>
    </w:p>
    <w:p w:rsidR="00E17919" w:rsidRDefault="00E17919" w:rsidP="00E17919">
      <w:pPr>
        <w:pStyle w:val="P22"/>
        <w:tabs>
          <w:tab w:val="left" w:pos="624"/>
          <w:tab w:val="left" w:pos="1021"/>
        </w:tabs>
        <w:spacing w:before="72"/>
        <w:ind w:left="624" w:right="1134"/>
        <w:rPr>
          <w:rStyle w:val="default"/>
          <w:rtl/>
        </w:rPr>
      </w:pPr>
      <w:r w:rsidRPr="005344AA">
        <w:rPr>
          <w:rStyle w:val="default"/>
        </w:rPr>
        <w:pict>
          <v:rect id="_x0000_s6792" style="position:absolute;left:0;text-align:left;margin-left:464.5pt;margin-top:8.05pt;width:75.05pt;height:18.6pt;z-index:252731904" o:allowincell="f" filled="f" stroked="f" strokecolor="lime" strokeweight=".25pt">
            <v:textbox style="mso-next-textbox:#_x0000_s6792" inset="0,0,0,0">
              <w:txbxContent>
                <w:p w:rsidR="00E17919" w:rsidRDefault="00E17919" w:rsidP="00E17919">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תש"ף-2020</w:t>
                  </w:r>
                </w:p>
              </w:txbxContent>
            </v:textbox>
            <w10:anchorlock/>
          </v:rect>
        </w:pict>
      </w:r>
      <w:r>
        <w:rPr>
          <w:rStyle w:val="default"/>
          <w:rtl/>
        </w:rPr>
        <w:t>(2)</w:t>
      </w:r>
      <w:r>
        <w:rPr>
          <w:rStyle w:val="default"/>
          <w:rtl/>
        </w:rPr>
        <w:tab/>
      </w:r>
      <w:r w:rsidR="005F547F">
        <w:rPr>
          <w:rStyle w:val="default"/>
          <w:rFonts w:hint="cs"/>
          <w:rtl/>
        </w:rPr>
        <w:t>(נמחקה)</w:t>
      </w:r>
      <w:r>
        <w:rPr>
          <w:rStyle w:val="default"/>
          <w:rFonts w:hint="cs"/>
          <w:rtl/>
        </w:rPr>
        <w:t>;</w:t>
      </w:r>
    </w:p>
    <w:p w:rsidR="00765B69" w:rsidRDefault="00765B69" w:rsidP="00BA5A4B">
      <w:pPr>
        <w:pStyle w:val="P22"/>
        <w:tabs>
          <w:tab w:val="left" w:pos="624"/>
          <w:tab w:val="left" w:pos="1021"/>
        </w:tabs>
        <w:spacing w:before="72"/>
        <w:ind w:left="624" w:right="1134"/>
        <w:rPr>
          <w:rStyle w:val="default"/>
          <w:rtl/>
        </w:rPr>
      </w:pPr>
      <w:r>
        <w:rPr>
          <w:rFonts w:cs="FrankRuehl"/>
          <w:rtl/>
          <w:lang w:val="he-IL"/>
        </w:rPr>
        <w:pict>
          <v:shape id="_x0000_s5563" type="#_x0000_t202" style="position:absolute;left:0;text-align:left;margin-left:470.25pt;margin-top:8.2pt;width:1in;height:16.8pt;z-index:251941376" filled="f" stroked="f">
            <v:textbox style="mso-next-textbox:#_x0000_s5563" inset="1mm,0,1mm,0">
              <w:txbxContent>
                <w:p w:rsidR="00E20767" w:rsidRDefault="00E20767">
                  <w:pPr>
                    <w:spacing w:line="160" w:lineRule="exact"/>
                    <w:jc w:val="left"/>
                    <w:rPr>
                      <w:rFonts w:cs="Miriam" w:hint="cs"/>
                      <w:sz w:val="18"/>
                      <w:szCs w:val="18"/>
                      <w:rtl/>
                    </w:rPr>
                  </w:pPr>
                  <w:r>
                    <w:rPr>
                      <w:rFonts w:cs="Miriam" w:hint="cs"/>
                      <w:sz w:val="18"/>
                      <w:szCs w:val="18"/>
                      <w:rtl/>
                    </w:rPr>
                    <w:t>תק' (מס' 6) תשס"ד-2004</w:t>
                  </w:r>
                </w:p>
              </w:txbxContent>
            </v:textbox>
            <w10:anchorlock/>
          </v:shape>
        </w:pict>
      </w:r>
      <w:r>
        <w:rPr>
          <w:rStyle w:val="default"/>
          <w:rFonts w:hint="cs"/>
          <w:rtl/>
        </w:rPr>
        <w:t>(2א)</w:t>
      </w:r>
      <w:r>
        <w:rPr>
          <w:rStyle w:val="default"/>
          <w:rFonts w:hint="cs"/>
          <w:rtl/>
        </w:rPr>
        <w:tab/>
        <w:t xml:space="preserve">בנסיעה לפי הסכם כאמור בתקנה 510(ב)(2) </w:t>
      </w:r>
      <w:r>
        <w:rPr>
          <w:rStyle w:val="default"/>
          <w:rtl/>
        </w:rPr>
        <w:t>–</w:t>
      </w:r>
      <w:r>
        <w:rPr>
          <w:rStyle w:val="default"/>
          <w:rFonts w:hint="cs"/>
          <w:rtl/>
        </w:rPr>
        <w:t xml:space="preserve"> שכר הסעה העולה על הקבוע בהסכם;</w:t>
      </w:r>
    </w:p>
    <w:p w:rsidR="00765B69" w:rsidRDefault="00765B69" w:rsidP="00BA5A4B">
      <w:pPr>
        <w:pStyle w:val="P22"/>
        <w:tabs>
          <w:tab w:val="left" w:pos="624"/>
          <w:tab w:val="left" w:pos="1021"/>
        </w:tabs>
        <w:spacing w:before="72"/>
        <w:ind w:left="624" w:right="1134"/>
        <w:rPr>
          <w:rStyle w:val="default"/>
          <w:rFonts w:hint="cs"/>
          <w:rtl/>
        </w:rPr>
      </w:pPr>
      <w:r>
        <w:rPr>
          <w:rFonts w:cs="FrankRuehl"/>
          <w:rtl/>
          <w:lang w:val="he-IL"/>
        </w:rPr>
        <w:pict>
          <v:shape id="_x0000_s5648" type="#_x0000_t202" style="position:absolute;left:0;text-align:left;margin-left:470.25pt;margin-top:7.1pt;width:1in;height:11.2pt;z-index:252002816"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תשמ"ז-1987</w:t>
                  </w:r>
                </w:p>
              </w:txbxContent>
            </v:textbox>
          </v:shape>
        </w:pict>
      </w:r>
      <w:r>
        <w:rPr>
          <w:rStyle w:val="default"/>
          <w:rFonts w:hint="cs"/>
          <w:rtl/>
        </w:rPr>
        <w:t>(3)</w:t>
      </w:r>
      <w:r>
        <w:rPr>
          <w:rStyle w:val="default"/>
          <w:rtl/>
        </w:rPr>
        <w:tab/>
        <w:t>כ</w:t>
      </w:r>
      <w:r>
        <w:rPr>
          <w:rStyle w:val="default"/>
          <w:rFonts w:hint="cs"/>
          <w:rtl/>
        </w:rPr>
        <w:t>ל תשלום אחר שאיננו קבוע בשכר ההסעה.</w:t>
      </w:r>
    </w:p>
    <w:p w:rsidR="00765B69" w:rsidRDefault="00765B69" w:rsidP="00B86835">
      <w:pPr>
        <w:pStyle w:val="P00"/>
        <w:spacing w:before="72"/>
        <w:ind w:left="0" w:right="1134"/>
        <w:rPr>
          <w:rStyle w:val="default"/>
          <w:rtl/>
        </w:rPr>
      </w:pPr>
      <w:bookmarkStart w:id="883" w:name="Seif622"/>
      <w:bookmarkEnd w:id="883"/>
      <w:r>
        <w:rPr>
          <w:lang w:val="he-IL"/>
        </w:rPr>
        <w:pict>
          <v:rect id="_x0000_s5457" style="position:absolute;left:0;text-align:left;margin-left:464.5pt;margin-top:8.05pt;width:75.05pt;height:36.05pt;z-index:251848192" o:allowincell="f" filled="f" stroked="f" strokecolor="lime" strokeweight=".25pt">
            <v:textbox style="mso-next-textbox:#_x0000_s5457" inset="0,0,0,0">
              <w:txbxContent>
                <w:p w:rsidR="00E20767" w:rsidRDefault="00E20767">
                  <w:pPr>
                    <w:spacing w:line="160" w:lineRule="exact"/>
                    <w:jc w:val="left"/>
                    <w:rPr>
                      <w:rFonts w:cs="Miriam" w:hint="cs"/>
                      <w:sz w:val="18"/>
                      <w:szCs w:val="18"/>
                      <w:rtl/>
                    </w:rPr>
                  </w:pPr>
                  <w:r>
                    <w:rPr>
                      <w:rFonts w:cs="Miriam"/>
                      <w:sz w:val="18"/>
                      <w:szCs w:val="18"/>
                      <w:rtl/>
                    </w:rPr>
                    <w:t>כי</w:t>
                  </w:r>
                  <w:r>
                    <w:rPr>
                      <w:rFonts w:cs="Miriam" w:hint="cs"/>
                      <w:sz w:val="18"/>
                      <w:szCs w:val="18"/>
                      <w:rtl/>
                    </w:rPr>
                    <w:t xml:space="preserve">וונון המונה </w:t>
                  </w:r>
                  <w:r>
                    <w:rPr>
                      <w:rFonts w:cs="Miriam"/>
                      <w:sz w:val="18"/>
                      <w:szCs w:val="18"/>
                      <w:rtl/>
                    </w:rPr>
                    <w:t>לא</w:t>
                  </w:r>
                  <w:r>
                    <w:rPr>
                      <w:rFonts w:cs="Miriam" w:hint="cs"/>
                      <w:sz w:val="18"/>
                      <w:szCs w:val="18"/>
                      <w:rtl/>
                    </w:rPr>
                    <w:t xml:space="preserve">חר החלפת </w:t>
                  </w:r>
                  <w:r>
                    <w:rPr>
                      <w:rFonts w:cs="Miriam"/>
                      <w:sz w:val="18"/>
                      <w:szCs w:val="18"/>
                      <w:rtl/>
                    </w:rPr>
                    <w:t>אב</w:t>
                  </w:r>
                  <w:r>
                    <w:rPr>
                      <w:rFonts w:cs="Miriam" w:hint="cs"/>
                      <w:sz w:val="18"/>
                      <w:szCs w:val="18"/>
                      <w:rtl/>
                    </w:rPr>
                    <w:t>זר</w:t>
                  </w:r>
                  <w:r>
                    <w:rPr>
                      <w:rFonts w:cs="Miriam"/>
                      <w:sz w:val="18"/>
                      <w:szCs w:val="18"/>
                      <w:rtl/>
                    </w:rPr>
                    <w:t>ים</w:t>
                  </w:r>
                  <w:r>
                    <w:rPr>
                      <w:rFonts w:cs="Miriam" w:hint="cs"/>
                      <w:sz w:val="18"/>
                      <w:szCs w:val="18"/>
                      <w:rtl/>
                    </w:rPr>
                    <w:t xml:space="preserve"> ברכב</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513.</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וחלף צמיג מהצמיגים שעל גלגלי הסרן המחובר למונה בצמיג מסוג, ב</w:t>
      </w:r>
      <w:r>
        <w:rPr>
          <w:rStyle w:val="default"/>
          <w:rtl/>
        </w:rPr>
        <w:t>גו</w:t>
      </w:r>
      <w:r>
        <w:rPr>
          <w:rStyle w:val="default"/>
          <w:rFonts w:hint="cs"/>
          <w:rtl/>
        </w:rPr>
        <w:t>דל, מתוצרת או בעל מספר רבדים אחר, או בצמיג שחודש, או הוחלף חלק או אבזר בתיבת ההילוכים או בסרן האחורי, בחלקים או באבזרים בגודל או מידה אחרים, חייבים בעל המונית והנהג, תוך ארבעים</w:t>
      </w:r>
      <w:r>
        <w:rPr>
          <w:rStyle w:val="default"/>
          <w:rtl/>
        </w:rPr>
        <w:t xml:space="preserve"> </w:t>
      </w:r>
      <w:r>
        <w:rPr>
          <w:rStyle w:val="default"/>
          <w:rFonts w:hint="cs"/>
          <w:rtl/>
        </w:rPr>
        <w:t>ושמונה שעות מזמן ההחלפה, להבטיח את כיוונון המונה על ידי נותן שירות מוסמך, לש</w:t>
      </w:r>
      <w:r>
        <w:rPr>
          <w:rStyle w:val="default"/>
          <w:rtl/>
        </w:rPr>
        <w:t>ם</w:t>
      </w:r>
      <w:r>
        <w:rPr>
          <w:rStyle w:val="default"/>
          <w:rFonts w:hint="cs"/>
          <w:rtl/>
        </w:rPr>
        <w:t xml:space="preserve"> </w:t>
      </w:r>
      <w:r>
        <w:rPr>
          <w:rStyle w:val="default"/>
          <w:rtl/>
        </w:rPr>
        <w:t>ה</w:t>
      </w:r>
      <w:r>
        <w:rPr>
          <w:rStyle w:val="default"/>
          <w:rFonts w:hint="cs"/>
          <w:rtl/>
        </w:rPr>
        <w:t>תאמתו לגודל הצמיגים, החלקים או האבזרים שהוחלפו.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חישוב התקופה של ארבעים ושמונה שעות לפי תקנת משנה (א), לא יובאו בחשבון ימי מנוחה ומועדים שנקבעו על פי דין.</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ר</w:t>
      </w:r>
      <w:r>
        <w:rPr>
          <w:rStyle w:val="default"/>
          <w:rFonts w:hint="cs"/>
          <w:rtl/>
        </w:rPr>
        <w:t>ישום השינוי בצמיגים, בחלקים או באבזרים שהוחלפו כאמור בתקנת מש</w:t>
      </w:r>
      <w:r>
        <w:rPr>
          <w:rStyle w:val="default"/>
          <w:rtl/>
        </w:rPr>
        <w:t>נה</w:t>
      </w:r>
      <w:r>
        <w:rPr>
          <w:rStyle w:val="default"/>
          <w:rFonts w:hint="cs"/>
          <w:rtl/>
        </w:rPr>
        <w:t xml:space="preserve"> (א), יבוצע בהתאם להוראות הרשות.</w:t>
      </w:r>
    </w:p>
    <w:p w:rsidR="00765B69" w:rsidRDefault="00765B69" w:rsidP="00B86835">
      <w:pPr>
        <w:pStyle w:val="P00"/>
        <w:spacing w:before="72"/>
        <w:ind w:left="0" w:right="1134"/>
        <w:rPr>
          <w:rStyle w:val="default"/>
          <w:rFonts w:hint="cs"/>
          <w:rtl/>
        </w:rPr>
      </w:pPr>
      <w:bookmarkStart w:id="884" w:name="Seif569"/>
      <w:bookmarkEnd w:id="884"/>
      <w:r>
        <w:rPr>
          <w:lang w:val="he-IL"/>
        </w:rPr>
        <w:pict>
          <v:rect id="_x0000_s5302" style="position:absolute;left:0;text-align:left;margin-left:464.5pt;margin-top:8.05pt;width:75.05pt;height:27.3pt;z-index:251704832" o:allowincell="f" filled="f" stroked="f" strokecolor="lime" strokeweight=".25pt">
            <v:textbox style="mso-next-textbox:#_x0000_s5302" inset="0,0,0,0">
              <w:txbxContent>
                <w:p w:rsidR="00E20767" w:rsidRDefault="00E20767">
                  <w:pPr>
                    <w:spacing w:line="160" w:lineRule="exact"/>
                    <w:jc w:val="left"/>
                    <w:rPr>
                      <w:rFonts w:cs="Miriam" w:hint="cs"/>
                      <w:sz w:val="18"/>
                      <w:szCs w:val="18"/>
                      <w:rtl/>
                    </w:rPr>
                  </w:pPr>
                  <w:r>
                    <w:rPr>
                      <w:rFonts w:cs="Miriam"/>
                      <w:sz w:val="18"/>
                      <w:szCs w:val="18"/>
                      <w:rtl/>
                    </w:rPr>
                    <w:t>הצ</w:t>
                  </w:r>
                  <w:r>
                    <w:rPr>
                      <w:rFonts w:cs="Miriam" w:hint="cs"/>
                      <w:sz w:val="18"/>
                      <w:szCs w:val="18"/>
                      <w:rtl/>
                    </w:rPr>
                    <w:t xml:space="preserve">גת הוראות </w:t>
                  </w:r>
                  <w:r>
                    <w:rPr>
                      <w:rFonts w:cs="Miriam"/>
                      <w:sz w:val="18"/>
                      <w:szCs w:val="18"/>
                      <w:rtl/>
                    </w:rPr>
                    <w:t>במ</w:t>
                  </w:r>
                  <w:r>
                    <w:rPr>
                      <w:rFonts w:cs="Miriam" w:hint="cs"/>
                      <w:sz w:val="18"/>
                      <w:szCs w:val="18"/>
                      <w:rtl/>
                    </w:rPr>
                    <w:t>ונית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514.</w:t>
      </w:r>
      <w:r>
        <w:rPr>
          <w:rStyle w:val="big-number"/>
          <w:rFonts w:cs="Miriam"/>
          <w:rtl/>
        </w:rPr>
        <w:tab/>
      </w:r>
      <w:r>
        <w:rPr>
          <w:rStyle w:val="default"/>
          <w:rtl/>
        </w:rPr>
        <w:t>בע</w:t>
      </w:r>
      <w:r>
        <w:rPr>
          <w:rStyle w:val="default"/>
          <w:rFonts w:hint="cs"/>
          <w:rtl/>
        </w:rPr>
        <w:t>ל מונית או מי שהמונית בשליטתו יציגו במונית כל הוראות, לוח, תדריך, שכר הסעה או חומר אחר כפי שהורתה הרשות ובמקום ש</w:t>
      </w:r>
      <w:r>
        <w:rPr>
          <w:rStyle w:val="default"/>
          <w:rtl/>
        </w:rPr>
        <w:t>ה</w:t>
      </w:r>
      <w:r>
        <w:rPr>
          <w:rStyle w:val="default"/>
          <w:rFonts w:hint="cs"/>
          <w:rtl/>
        </w:rPr>
        <w:t>ורתה.</w:t>
      </w:r>
    </w:p>
    <w:p w:rsidR="00765B69" w:rsidRDefault="00765B69" w:rsidP="00B86835">
      <w:pPr>
        <w:pStyle w:val="P00"/>
        <w:spacing w:before="72"/>
        <w:ind w:left="0" w:right="1134"/>
        <w:rPr>
          <w:rStyle w:val="default"/>
          <w:rtl/>
        </w:rPr>
      </w:pPr>
      <w:bookmarkStart w:id="885" w:name="Seif570"/>
      <w:bookmarkEnd w:id="885"/>
      <w:r>
        <w:rPr>
          <w:lang w:val="he-IL"/>
        </w:rPr>
        <w:pict>
          <v:rect id="_x0000_s5303" style="position:absolute;left:0;text-align:left;margin-left:464.5pt;margin-top:8.05pt;width:75.05pt;height:39.55pt;z-index:251705856" o:allowincell="f" filled="f" stroked="f" strokecolor="lime" strokeweight=".25pt">
            <v:textbox style="mso-next-textbox:#_x0000_s5303" inset="0,0,0,0">
              <w:txbxContent>
                <w:p w:rsidR="00E20767" w:rsidRDefault="00E20767">
                  <w:pPr>
                    <w:spacing w:line="160" w:lineRule="exact"/>
                    <w:jc w:val="left"/>
                    <w:rPr>
                      <w:rFonts w:cs="Miriam" w:hint="cs"/>
                      <w:sz w:val="18"/>
                      <w:szCs w:val="18"/>
                      <w:rtl/>
                    </w:rPr>
                  </w:pPr>
                  <w:r>
                    <w:rPr>
                      <w:rFonts w:cs="Miriam"/>
                      <w:sz w:val="18"/>
                      <w:szCs w:val="18"/>
                      <w:rtl/>
                    </w:rPr>
                    <w:t>הס</w:t>
                  </w:r>
                  <w:r>
                    <w:rPr>
                      <w:rFonts w:cs="Miriam" w:hint="cs"/>
                      <w:sz w:val="18"/>
                      <w:szCs w:val="18"/>
                      <w:rtl/>
                    </w:rPr>
                    <w:t>רת מונה</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p w:rsidR="00E20767" w:rsidRDefault="00E20767">
                  <w:pPr>
                    <w:spacing w:line="160" w:lineRule="exact"/>
                    <w:jc w:val="left"/>
                    <w:rPr>
                      <w:rFonts w:cs="Miriam"/>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תשס"ד-2004</w:t>
                  </w:r>
                </w:p>
              </w:txbxContent>
            </v:textbox>
            <w10:anchorlock/>
          </v:rect>
        </w:pict>
      </w:r>
      <w:r>
        <w:rPr>
          <w:rStyle w:val="big-number"/>
          <w:rFonts w:cs="Miriam"/>
          <w:rtl/>
        </w:rPr>
        <w:t>515.</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ונית שאין עליה רשיון הסעה בר-תוקף ושבעליה הפסיק את השימוש בה והודיע על כך לרשות הרישוי כאמור בתקנה 290, או שהותקן והורכב בה מונה שלא מן הסוג המותר לשימו</w:t>
      </w:r>
      <w:r>
        <w:rPr>
          <w:rStyle w:val="default"/>
          <w:rtl/>
        </w:rPr>
        <w:t xml:space="preserve">ש, </w:t>
      </w:r>
      <w:r>
        <w:rPr>
          <w:rStyle w:val="default"/>
          <w:rFonts w:hint="cs"/>
          <w:rtl/>
        </w:rPr>
        <w:t>חייב בעל המונית, או מי שהמונית בשליטתו, להתייצב אצל נותן שירות מוסמך לשם הסרתו.</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ח</w:t>
      </w:r>
      <w:r>
        <w:rPr>
          <w:rStyle w:val="default"/>
          <w:rFonts w:hint="cs"/>
          <w:rtl/>
        </w:rPr>
        <w:t>וייב בעל מונית או מי שהמונית בשליטתו בהסרת מונה לפי תק</w:t>
      </w:r>
      <w:r>
        <w:rPr>
          <w:rStyle w:val="default"/>
          <w:rtl/>
        </w:rPr>
        <w:t>נ</w:t>
      </w:r>
      <w:r>
        <w:rPr>
          <w:rStyle w:val="default"/>
          <w:rFonts w:hint="cs"/>
          <w:rtl/>
        </w:rPr>
        <w:t>ת משנה (א), ולא הסירו, יראו את המונה כאילו הותקן והורכב במונית בניגוד להוראות פרק זה.</w:t>
      </w:r>
    </w:p>
    <w:p w:rsidR="00765B69" w:rsidRDefault="00765B69">
      <w:pPr>
        <w:pStyle w:val="medium2-header"/>
        <w:keepLines w:val="0"/>
        <w:spacing w:before="72"/>
        <w:ind w:left="0" w:right="1134"/>
        <w:rPr>
          <w:rFonts w:cs="FrankRuehl" w:hint="cs"/>
          <w:noProof/>
          <w:rtl/>
        </w:rPr>
      </w:pPr>
      <w:bookmarkStart w:id="886" w:name="med30"/>
      <w:bookmarkEnd w:id="886"/>
      <w:r>
        <w:rPr>
          <w:rFonts w:cs="FrankRuehl"/>
          <w:noProof/>
          <w:sz w:val="20"/>
          <w:rtl/>
          <w:lang w:val="he-IL"/>
        </w:rPr>
        <w:pict>
          <v:shape id="_x0000_s5649" type="#_x0000_t202" style="position:absolute;left:0;text-align:left;margin-left:470.25pt;margin-top:7.1pt;width:1in;height:16.8pt;z-index:252003840" filled="f" stroked="f">
            <v:textbox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FrankRuehl"/>
          <w:noProof/>
          <w:rtl/>
        </w:rPr>
        <w:t>פר</w:t>
      </w:r>
      <w:r>
        <w:rPr>
          <w:rFonts w:cs="FrankRuehl" w:hint="cs"/>
          <w:noProof/>
          <w:rtl/>
        </w:rPr>
        <w:t>ק ששי: הסדרים לגבי נמל ה</w:t>
      </w:r>
      <w:r>
        <w:rPr>
          <w:rFonts w:cs="FrankRuehl"/>
          <w:noProof/>
          <w:rtl/>
        </w:rPr>
        <w:t>תע</w:t>
      </w:r>
      <w:r>
        <w:rPr>
          <w:rFonts w:cs="FrankRuehl" w:hint="cs"/>
          <w:noProof/>
          <w:rtl/>
        </w:rPr>
        <w:t>ופה בן-גוריון</w:t>
      </w:r>
    </w:p>
    <w:p w:rsidR="00765B69" w:rsidRDefault="00765B69" w:rsidP="00B86835">
      <w:pPr>
        <w:pStyle w:val="P00"/>
        <w:spacing w:before="72"/>
        <w:ind w:left="0" w:right="1134"/>
        <w:rPr>
          <w:rStyle w:val="default"/>
          <w:rFonts w:hint="cs"/>
          <w:rtl/>
        </w:rPr>
      </w:pPr>
      <w:bookmarkStart w:id="887" w:name="Seif571"/>
      <w:bookmarkEnd w:id="887"/>
      <w:r>
        <w:rPr>
          <w:lang w:val="he-IL"/>
        </w:rPr>
        <w:pict>
          <v:rect id="_x0000_s5304" style="position:absolute;left:0;text-align:left;margin-left:464.5pt;margin-top:8.05pt;width:75.05pt;height:35.2pt;z-index:251706880" o:allowincell="f" filled="f" stroked="f" strokecolor="lime" strokeweight=".25pt">
            <v:textbox style="mso-next-textbox:#_x0000_s5304" inset="0,0,0,0">
              <w:txbxContent>
                <w:p w:rsidR="00E20767" w:rsidRDefault="00E20767">
                  <w:pPr>
                    <w:spacing w:line="160" w:lineRule="exact"/>
                    <w:jc w:val="left"/>
                    <w:rPr>
                      <w:rFonts w:cs="Miriam" w:hint="cs"/>
                      <w:sz w:val="18"/>
                      <w:szCs w:val="18"/>
                      <w:rtl/>
                    </w:rPr>
                  </w:pPr>
                  <w:r>
                    <w:rPr>
                      <w:rFonts w:cs="Miriam"/>
                      <w:sz w:val="18"/>
                      <w:szCs w:val="18"/>
                      <w:rtl/>
                    </w:rPr>
                    <w:t>הס</w:t>
                  </w:r>
                  <w:r>
                    <w:rPr>
                      <w:rFonts w:cs="Miriam" w:hint="cs"/>
                      <w:sz w:val="18"/>
                      <w:szCs w:val="18"/>
                      <w:rtl/>
                    </w:rPr>
                    <w:t xml:space="preserve">עה מנמל </w:t>
                  </w:r>
                  <w:r>
                    <w:rPr>
                      <w:rFonts w:cs="Miriam"/>
                      <w:sz w:val="18"/>
                      <w:szCs w:val="18"/>
                      <w:rtl/>
                    </w:rPr>
                    <w:t>הת</w:t>
                  </w:r>
                  <w:r>
                    <w:rPr>
                      <w:rFonts w:cs="Miriam" w:hint="cs"/>
                      <w:sz w:val="18"/>
                      <w:szCs w:val="18"/>
                      <w:rtl/>
                    </w:rPr>
                    <w:t xml:space="preserve">עופה </w:t>
                  </w:r>
                  <w:r>
                    <w:rPr>
                      <w:rFonts w:cs="Miriam"/>
                      <w:sz w:val="18"/>
                      <w:szCs w:val="18"/>
                      <w:rtl/>
                    </w:rPr>
                    <w:t>בן</w:t>
                  </w:r>
                  <w:r>
                    <w:rPr>
                      <w:rFonts w:cs="Miriam" w:hint="cs"/>
                      <w:sz w:val="18"/>
                      <w:szCs w:val="18"/>
                      <w:rtl/>
                    </w:rPr>
                    <w:t>-גוריון</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516.</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 xml:space="preserve">תקנה זו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כללים" -</w:t>
      </w:r>
      <w:r>
        <w:rPr>
          <w:rStyle w:val="default"/>
          <w:rtl/>
        </w:rPr>
        <w:t xml:space="preserve"> </w:t>
      </w:r>
      <w:r>
        <w:rPr>
          <w:rStyle w:val="default"/>
          <w:rFonts w:hint="cs"/>
          <w:rtl/>
        </w:rPr>
        <w:t>כללי רשות שדות התעופה (הסעת נוסעים במוניות מנמל התעופה בן-גוריון), התשמ"ג-</w:t>
      </w:r>
      <w:r>
        <w:rPr>
          <w:rStyle w:val="default"/>
          <w:rtl/>
        </w:rPr>
        <w:t>1983;</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נמל" -</w:t>
      </w:r>
      <w:r>
        <w:rPr>
          <w:rStyle w:val="default"/>
          <w:rtl/>
        </w:rPr>
        <w:t xml:space="preserve"> </w:t>
      </w:r>
      <w:r>
        <w:rPr>
          <w:rStyle w:val="default"/>
          <w:rFonts w:hint="cs"/>
          <w:rtl/>
        </w:rPr>
        <w:t>נמל התעופה בן-גוריון;</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סיעה מיוחדת" ו"נסיעת שירות" -</w:t>
      </w:r>
      <w:r>
        <w:rPr>
          <w:rStyle w:val="default"/>
          <w:rtl/>
        </w:rPr>
        <w:t xml:space="preserve"> </w:t>
      </w:r>
      <w:r>
        <w:rPr>
          <w:rStyle w:val="default"/>
          <w:rFonts w:hint="cs"/>
          <w:rtl/>
        </w:rPr>
        <w:t>כמשמעותם בכללים.</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יסיע אדם ולא ירשה לאחר להסיע מהנמל נוס</w:t>
      </w:r>
      <w:r>
        <w:rPr>
          <w:rStyle w:val="default"/>
          <w:rtl/>
        </w:rPr>
        <w:t>עי</w:t>
      </w:r>
      <w:r>
        <w:rPr>
          <w:rStyle w:val="default"/>
          <w:rFonts w:hint="cs"/>
          <w:rtl/>
        </w:rPr>
        <w:t xml:space="preserve">ם במונית בנסיעת שירות או בנסיעה מיוחדת אלא לפי רשיון שנתנה לו הרשות ובהתאם לתנאיו וכן בהתאם לכללים ולתנאי ההיתר </w:t>
      </w:r>
      <w:r>
        <w:rPr>
          <w:rStyle w:val="default"/>
          <w:rtl/>
        </w:rPr>
        <w:t>א</w:t>
      </w:r>
      <w:r>
        <w:rPr>
          <w:rStyle w:val="default"/>
          <w:rFonts w:hint="cs"/>
          <w:rtl/>
        </w:rPr>
        <w:t>ו האישור שניתנו לו לפי הכללים.</w:t>
      </w:r>
    </w:p>
    <w:p w:rsidR="00765B69" w:rsidRDefault="00765B69">
      <w:pPr>
        <w:pStyle w:val="P00"/>
        <w:spacing w:before="72"/>
        <w:ind w:left="0" w:right="1134"/>
        <w:rPr>
          <w:rStyle w:val="default"/>
          <w:rFonts w:hint="cs"/>
          <w:rtl/>
        </w:rPr>
      </w:pPr>
      <w:r>
        <w:rPr>
          <w:lang w:val="he-IL"/>
        </w:rPr>
        <w:pict>
          <v:rect id="_x0000_s5305" style="position:absolute;left:0;text-align:left;margin-left:464.5pt;margin-top:8.05pt;width:75.05pt;height:16pt;z-index:251707904" o:allowincell="f" filled="f" stroked="f" strokecolor="lime" strokeweight=".25pt">
            <v:textbox style="mso-next-textbox:#_x0000_s530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w:t>
                  </w:r>
                  <w:r>
                    <w:rPr>
                      <w:rFonts w:cs="Miriam"/>
                      <w:sz w:val="18"/>
                      <w:szCs w:val="18"/>
                      <w:rtl/>
                    </w:rPr>
                    <w:t xml:space="preserve"> (</w:t>
                  </w:r>
                  <w:r>
                    <w:rPr>
                      <w:rFonts w:cs="Miriam" w:hint="cs"/>
                      <w:sz w:val="18"/>
                      <w:szCs w:val="18"/>
                      <w:rtl/>
                    </w:rPr>
                    <w:t>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Fonts w:cs="FrankRuehl"/>
          <w:sz w:val="26"/>
          <w:rtl/>
        </w:rPr>
        <w:tab/>
      </w:r>
      <w:r>
        <w:rPr>
          <w:rStyle w:val="default"/>
          <w:rtl/>
        </w:rPr>
        <w:t>(ג</w:t>
      </w:r>
      <w:r>
        <w:rPr>
          <w:rStyle w:val="default"/>
          <w:rFonts w:hint="cs"/>
          <w:rtl/>
        </w:rPr>
        <w:t>)</w:t>
      </w:r>
      <w:r>
        <w:rPr>
          <w:rStyle w:val="default"/>
          <w:rtl/>
        </w:rPr>
        <w:tab/>
        <w:t>ל</w:t>
      </w:r>
      <w:r>
        <w:rPr>
          <w:rStyle w:val="default"/>
          <w:rFonts w:hint="cs"/>
          <w:rtl/>
        </w:rPr>
        <w:t>א יעמיד אדם, לא יחנה ולא ירשה לאחר להעמיד או להחנות רכב אלא בהתאם לכללים.</w:t>
      </w:r>
    </w:p>
    <w:p w:rsidR="00765B69" w:rsidRDefault="00765B69" w:rsidP="00B86835">
      <w:pPr>
        <w:pStyle w:val="P00"/>
        <w:spacing w:before="72"/>
        <w:ind w:left="0" w:right="1134"/>
        <w:rPr>
          <w:rStyle w:val="default"/>
          <w:rFonts w:hint="cs"/>
          <w:rtl/>
        </w:rPr>
      </w:pPr>
      <w:bookmarkStart w:id="888" w:name="Seif572"/>
      <w:bookmarkEnd w:id="888"/>
      <w:r>
        <w:rPr>
          <w:lang w:val="he-IL"/>
        </w:rPr>
        <w:pict>
          <v:rect id="_x0000_s5306" style="position:absolute;left:0;text-align:left;margin-left:464.5pt;margin-top:8.05pt;width:75.05pt;height:35.15pt;z-index:251708928" o:allowincell="f" filled="f" stroked="f" strokecolor="lime" strokeweight=".25pt">
            <v:textbox style="mso-next-textbox:#_x0000_s5306" inset="0,0,0,0">
              <w:txbxContent>
                <w:p w:rsidR="00E20767" w:rsidRDefault="00E20767">
                  <w:pPr>
                    <w:spacing w:line="160" w:lineRule="exact"/>
                    <w:jc w:val="left"/>
                    <w:rPr>
                      <w:rFonts w:cs="Miriam" w:hint="cs"/>
                      <w:sz w:val="18"/>
                      <w:szCs w:val="18"/>
                      <w:rtl/>
                    </w:rPr>
                  </w:pPr>
                  <w:r>
                    <w:rPr>
                      <w:rFonts w:cs="Miriam"/>
                      <w:sz w:val="18"/>
                      <w:szCs w:val="18"/>
                      <w:rtl/>
                    </w:rPr>
                    <w:t>אי</w:t>
                  </w:r>
                  <w:r>
                    <w:rPr>
                      <w:rFonts w:cs="Miriam" w:hint="cs"/>
                      <w:sz w:val="18"/>
                      <w:szCs w:val="18"/>
                      <w:rtl/>
                    </w:rPr>
                    <w:t xml:space="preserve">סור שידול </w:t>
                  </w:r>
                  <w:r>
                    <w:rPr>
                      <w:rFonts w:cs="Miriam"/>
                      <w:sz w:val="18"/>
                      <w:szCs w:val="18"/>
                      <w:rtl/>
                    </w:rPr>
                    <w:t>נו</w:t>
                  </w:r>
                  <w:r>
                    <w:rPr>
                      <w:rFonts w:cs="Miriam" w:hint="cs"/>
                      <w:sz w:val="18"/>
                      <w:szCs w:val="18"/>
                      <w:rtl/>
                    </w:rPr>
                    <w:t xml:space="preserve">סעים לנסוע </w:t>
                  </w:r>
                  <w:r>
                    <w:rPr>
                      <w:rFonts w:cs="Miriam"/>
                      <w:sz w:val="18"/>
                      <w:szCs w:val="18"/>
                      <w:rtl/>
                    </w:rPr>
                    <w:t>במ</w:t>
                  </w:r>
                  <w:r>
                    <w:rPr>
                      <w:rFonts w:cs="Miriam" w:hint="cs"/>
                      <w:sz w:val="18"/>
                      <w:szCs w:val="18"/>
                      <w:rtl/>
                    </w:rPr>
                    <w:t>ונית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w10:anchorlock/>
          </v:rect>
        </w:pict>
      </w:r>
      <w:r>
        <w:rPr>
          <w:rStyle w:val="big-number"/>
          <w:rFonts w:cs="Miriam"/>
          <w:rtl/>
        </w:rPr>
        <w:t>517.</w:t>
      </w:r>
      <w:r>
        <w:rPr>
          <w:rStyle w:val="big-number"/>
          <w:rFonts w:cs="Miriam"/>
          <w:rtl/>
        </w:rPr>
        <w:tab/>
      </w:r>
      <w:r>
        <w:rPr>
          <w:rStyle w:val="default"/>
          <w:rtl/>
        </w:rPr>
        <w:t>לא</w:t>
      </w:r>
      <w:r>
        <w:rPr>
          <w:rStyle w:val="default"/>
          <w:rFonts w:hint="cs"/>
          <w:rtl/>
        </w:rPr>
        <w:t xml:space="preserve"> ישדל אדם נוסע לנסוע </w:t>
      </w:r>
      <w:r>
        <w:rPr>
          <w:rStyle w:val="default"/>
          <w:rtl/>
        </w:rPr>
        <w:t>במ</w:t>
      </w:r>
      <w:r>
        <w:rPr>
          <w:rStyle w:val="default"/>
          <w:rFonts w:hint="cs"/>
          <w:rtl/>
        </w:rPr>
        <w:t>ונית מהנמל או להוביל את מטענו בכל דרך שהיא, לרבות על ידי קריאה, עשיית סימן וכיוצא באלה.</w:t>
      </w:r>
    </w:p>
    <w:p w:rsidR="00765B69" w:rsidRDefault="00765B69">
      <w:pPr>
        <w:pStyle w:val="medium2-header"/>
        <w:keepLines w:val="0"/>
        <w:spacing w:before="72"/>
        <w:ind w:left="0" w:right="1134"/>
        <w:rPr>
          <w:rFonts w:cs="FrankRuehl" w:hint="cs"/>
          <w:noProof/>
          <w:rtl/>
        </w:rPr>
      </w:pPr>
      <w:bookmarkStart w:id="889" w:name="med31"/>
      <w:bookmarkEnd w:id="889"/>
      <w:r>
        <w:rPr>
          <w:noProof/>
          <w:sz w:val="20"/>
          <w:lang w:val="he-IL"/>
        </w:rPr>
        <w:pict>
          <v:rect id="_x0000_s5307" style="position:absolute;left:0;text-align:left;margin-left:464.5pt;margin-top:8.05pt;width:75.05pt;height:21.75pt;z-index:251709952" o:allowincell="f" filled="f" stroked="f" strokecolor="lime" strokeweight=".25pt">
            <v:textbox style="mso-next-textbox:#_x0000_s530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"ן-</w:t>
                  </w:r>
                  <w:r>
                    <w:rPr>
                      <w:rFonts w:cs="Miriam"/>
                      <w:sz w:val="18"/>
                      <w:szCs w:val="18"/>
                      <w:rtl/>
                    </w:rPr>
                    <w:t>1990</w:t>
                  </w:r>
                </w:p>
              </w:txbxContent>
            </v:textbox>
            <w10:anchorlock/>
          </v:rect>
        </w:pict>
      </w:r>
      <w:r>
        <w:rPr>
          <w:rFonts w:cs="FrankRuehl"/>
          <w:noProof/>
          <w:rtl/>
        </w:rPr>
        <w:t>פר</w:t>
      </w:r>
      <w:r>
        <w:rPr>
          <w:rFonts w:cs="FrankRuehl" w:hint="cs"/>
          <w:noProof/>
          <w:rtl/>
        </w:rPr>
        <w:t>ק שביעי: מתן רשיון להפעלת מונית</w:t>
      </w:r>
    </w:p>
    <w:p w:rsidR="00765B69" w:rsidRDefault="00765B69" w:rsidP="00B86835">
      <w:pPr>
        <w:pStyle w:val="P00"/>
        <w:spacing w:before="72"/>
        <w:ind w:left="0" w:right="1134"/>
        <w:rPr>
          <w:rStyle w:val="default"/>
          <w:rFonts w:hint="cs"/>
          <w:rtl/>
        </w:rPr>
      </w:pPr>
      <w:bookmarkStart w:id="890" w:name="Seif573"/>
      <w:bookmarkEnd w:id="890"/>
      <w:r>
        <w:rPr>
          <w:lang w:val="he-IL"/>
        </w:rPr>
        <w:pict>
          <v:rect id="_x0000_s5308" style="position:absolute;left:0;text-align:left;margin-left:462pt;margin-top:8.05pt;width:77.55pt;height:28.4pt;z-index:251710976" o:allowincell="f" filled="f" stroked="f" strokecolor="lime" strokeweight=".25pt">
            <v:textbox style="mso-next-textbox:#_x0000_s5308"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"ן-</w:t>
                  </w:r>
                  <w:r>
                    <w:rPr>
                      <w:rFonts w:cs="Miriam"/>
                      <w:sz w:val="18"/>
                      <w:szCs w:val="18"/>
                      <w:rtl/>
                    </w:rPr>
                    <w:t>1990</w:t>
                  </w:r>
                </w:p>
              </w:txbxContent>
            </v:textbox>
            <w10:anchorlock/>
          </v:rect>
        </w:pict>
      </w:r>
      <w:r>
        <w:rPr>
          <w:rStyle w:val="big-number"/>
          <w:rFonts w:cs="Miriam"/>
          <w:rtl/>
        </w:rPr>
        <w:t>518.</w:t>
      </w:r>
      <w:r>
        <w:rPr>
          <w:rStyle w:val="big-number"/>
          <w:rFonts w:cs="Miriam"/>
          <w:rtl/>
        </w:rPr>
        <w:tab/>
      </w:r>
      <w:r>
        <w:rPr>
          <w:rStyle w:val="default"/>
          <w:rtl/>
        </w:rPr>
        <w:t>בפ</w:t>
      </w:r>
      <w:r>
        <w:rPr>
          <w:rStyle w:val="default"/>
          <w:rFonts w:hint="cs"/>
          <w:rtl/>
        </w:rPr>
        <w:t xml:space="preserve">רק זה </w:t>
      </w:r>
      <w:r>
        <w:rPr>
          <w:rStyle w:val="default"/>
          <w:rtl/>
        </w:rPr>
        <w:t>–</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r>
        <w:rPr>
          <w:rFonts w:cs="FrankRuehl"/>
          <w:rtl/>
          <w:lang w:val="he-IL"/>
        </w:rPr>
        <w:pict>
          <v:shape id="_x0000_s5650" type="#_x0000_t202" style="position:absolute;left:0;text-align:left;margin-left:470.25pt;margin-top:7.1pt;width:1in;height:16.8pt;z-index:252004864"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תשנ"ז-</w:t>
                  </w:r>
                  <w:r>
                    <w:rPr>
                      <w:rFonts w:cs="Miriam"/>
                      <w:sz w:val="18"/>
                      <w:szCs w:val="18"/>
                      <w:rtl/>
                    </w:rPr>
                    <w:t>1997</w:t>
                  </w:r>
                </w:p>
              </w:txbxContent>
            </v:textbox>
          </v:shape>
        </w:pict>
      </w:r>
      <w:r>
        <w:rPr>
          <w:rFonts w:cs="FrankRuehl"/>
          <w:sz w:val="26"/>
          <w:rtl/>
        </w:rPr>
        <w:tab/>
      </w:r>
      <w:r>
        <w:rPr>
          <w:rStyle w:val="default"/>
          <w:rtl/>
        </w:rPr>
        <w:t>"ה</w:t>
      </w:r>
      <w:r>
        <w:rPr>
          <w:rStyle w:val="default"/>
          <w:rFonts w:hint="cs"/>
          <w:rtl/>
        </w:rPr>
        <w:t>מועד הקובע" -</w:t>
      </w:r>
      <w:r>
        <w:rPr>
          <w:rStyle w:val="default"/>
          <w:rtl/>
        </w:rPr>
        <w:t xml:space="preserve"> </w:t>
      </w:r>
      <w:r>
        <w:rPr>
          <w:rStyle w:val="default"/>
          <w:rFonts w:hint="cs"/>
          <w:rtl/>
        </w:rPr>
        <w:t>יום ז' בתשרי התשנ"ח (8 באוקטובר 1997);</w:t>
      </w:r>
    </w:p>
    <w:p w:rsidR="00765B69" w:rsidRDefault="00765B69">
      <w:pPr>
        <w:pStyle w:val="P00"/>
        <w:spacing w:before="72"/>
        <w:ind w:left="0" w:right="1134"/>
        <w:rPr>
          <w:rStyle w:val="default"/>
          <w:rtl/>
        </w:rPr>
      </w:pPr>
      <w:r>
        <w:rPr>
          <w:rFonts w:cs="FrankRuehl"/>
          <w:sz w:val="26"/>
          <w:rtl/>
        </w:rPr>
        <w:tab/>
      </w:r>
      <w:r>
        <w:rPr>
          <w:rStyle w:val="default"/>
          <w:rtl/>
        </w:rPr>
        <w:t>"נ</w:t>
      </w:r>
      <w:r>
        <w:rPr>
          <w:rStyle w:val="default"/>
          <w:rFonts w:hint="cs"/>
          <w:rtl/>
        </w:rPr>
        <w:t>כה" -</w:t>
      </w:r>
      <w:r>
        <w:rPr>
          <w:rStyle w:val="default"/>
          <w:rtl/>
        </w:rPr>
        <w:t xml:space="preserve"> </w:t>
      </w:r>
      <w:r>
        <w:rPr>
          <w:rStyle w:val="default"/>
          <w:rFonts w:hint="cs"/>
          <w:rtl/>
        </w:rPr>
        <w:t>נכה כמשמעותו בחוק</w:t>
      </w:r>
      <w:r>
        <w:rPr>
          <w:rStyle w:val="default"/>
          <w:rtl/>
        </w:rPr>
        <w:t xml:space="preserve"> ה</w:t>
      </w:r>
      <w:r>
        <w:rPr>
          <w:rStyle w:val="default"/>
          <w:rFonts w:hint="cs"/>
          <w:rtl/>
        </w:rPr>
        <w:t>נכים (תגמולים ושיקום), התשי"ט-</w:t>
      </w:r>
      <w:r>
        <w:rPr>
          <w:rStyle w:val="default"/>
          <w:rtl/>
        </w:rPr>
        <w:t>1959 [</w:t>
      </w:r>
      <w:r>
        <w:rPr>
          <w:rStyle w:val="default"/>
          <w:rFonts w:hint="cs"/>
          <w:rtl/>
        </w:rPr>
        <w:t>נוסח משולב], או בן משפחה של חייל שנספה במערכה כמשמעותו בחוק משפחות חיילים שנספו במערכה (תגמולים ושיקום), התש"י-</w:t>
      </w:r>
      <w:r>
        <w:rPr>
          <w:rStyle w:val="default"/>
          <w:rtl/>
        </w:rPr>
        <w:t>1950;</w:t>
      </w:r>
    </w:p>
    <w:p w:rsidR="00765B69" w:rsidRDefault="00765B69">
      <w:pPr>
        <w:pStyle w:val="P00"/>
        <w:spacing w:before="72"/>
        <w:ind w:left="0" w:right="1134"/>
        <w:rPr>
          <w:rStyle w:val="default"/>
          <w:rFonts w:hint="cs"/>
          <w:rtl/>
        </w:rPr>
      </w:pPr>
      <w:r>
        <w:rPr>
          <w:rFonts w:cs="FrankRuehl"/>
          <w:sz w:val="26"/>
          <w:rtl/>
        </w:rPr>
        <w:tab/>
      </w:r>
      <w:r>
        <w:rPr>
          <w:rStyle w:val="default"/>
          <w:rtl/>
        </w:rPr>
        <w:t>"ו</w:t>
      </w:r>
      <w:r>
        <w:rPr>
          <w:rStyle w:val="default"/>
          <w:rFonts w:hint="cs"/>
          <w:rtl/>
        </w:rPr>
        <w:t>עדת המוניות" -</w:t>
      </w:r>
      <w:r>
        <w:rPr>
          <w:rStyle w:val="default"/>
          <w:rtl/>
        </w:rPr>
        <w:t xml:space="preserve"> </w:t>
      </w:r>
      <w:r>
        <w:rPr>
          <w:rStyle w:val="default"/>
          <w:rFonts w:hint="cs"/>
          <w:rtl/>
        </w:rPr>
        <w:t>כמשמעותה בסעיף 14א לפקודה.</w:t>
      </w:r>
    </w:p>
    <w:p w:rsidR="00765B69" w:rsidRDefault="00765B69" w:rsidP="00B86835">
      <w:pPr>
        <w:pStyle w:val="P00"/>
        <w:spacing w:before="72"/>
        <w:ind w:left="0" w:right="1134"/>
        <w:rPr>
          <w:rStyle w:val="default"/>
          <w:rFonts w:hint="cs"/>
          <w:rtl/>
        </w:rPr>
      </w:pPr>
      <w:bookmarkStart w:id="891" w:name="Seif574"/>
      <w:bookmarkEnd w:id="891"/>
      <w:r>
        <w:rPr>
          <w:lang w:val="he-IL"/>
        </w:rPr>
        <w:pict>
          <v:rect id="_x0000_s5309" style="position:absolute;left:0;text-align:left;margin-left:464.5pt;margin-top:8.05pt;width:75.05pt;height:44.25pt;z-index:251712000" o:allowincell="f" filled="f" stroked="f" strokecolor="lime" strokeweight=".25pt">
            <v:textbox style="mso-next-textbox:#_x0000_s5309" inset="0,0,0,0">
              <w:txbxContent>
                <w:p w:rsidR="00E20767" w:rsidRDefault="00E20767">
                  <w:pPr>
                    <w:spacing w:line="160" w:lineRule="exact"/>
                    <w:jc w:val="left"/>
                    <w:rPr>
                      <w:rFonts w:cs="Miriam"/>
                      <w:noProof/>
                      <w:sz w:val="18"/>
                      <w:szCs w:val="18"/>
                      <w:rtl/>
                    </w:rPr>
                  </w:pPr>
                  <w:r>
                    <w:rPr>
                      <w:rFonts w:cs="Miriam"/>
                      <w:sz w:val="18"/>
                      <w:szCs w:val="18"/>
                      <w:rtl/>
                    </w:rPr>
                    <w:t>מו</w:t>
                  </w:r>
                  <w:r>
                    <w:rPr>
                      <w:rFonts w:cs="Miriam" w:hint="cs"/>
                      <w:sz w:val="18"/>
                      <w:szCs w:val="18"/>
                      <w:rtl/>
                    </w:rPr>
                    <w:t xml:space="preserve">עד להגשת </w:t>
                  </w:r>
                  <w:r>
                    <w:rPr>
                      <w:rFonts w:cs="Miriam"/>
                      <w:sz w:val="18"/>
                      <w:szCs w:val="18"/>
                      <w:rtl/>
                    </w:rPr>
                    <w:t>בק</w:t>
                  </w:r>
                  <w:r>
                    <w:rPr>
                      <w:rFonts w:cs="Miriam" w:hint="cs"/>
                      <w:sz w:val="18"/>
                      <w:szCs w:val="18"/>
                      <w:rtl/>
                    </w:rPr>
                    <w:t>שות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w:t>
                  </w:r>
                  <w:r>
                    <w:rPr>
                      <w:rFonts w:cs="Miriam"/>
                      <w:sz w:val="18"/>
                      <w:szCs w:val="18"/>
                      <w:rtl/>
                    </w:rPr>
                    <w:t>1990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big-number"/>
          <w:rFonts w:cs="Miriam"/>
          <w:rtl/>
        </w:rPr>
        <w:t>519.</w:t>
      </w:r>
      <w:r>
        <w:rPr>
          <w:rStyle w:val="big-number"/>
          <w:rFonts w:cs="Miriam"/>
          <w:rtl/>
        </w:rPr>
        <w:tab/>
      </w:r>
      <w:r>
        <w:rPr>
          <w:rStyle w:val="default"/>
          <w:rtl/>
        </w:rPr>
        <w:t>המ</w:t>
      </w:r>
      <w:r>
        <w:rPr>
          <w:rStyle w:val="default"/>
          <w:rFonts w:hint="cs"/>
          <w:rtl/>
        </w:rPr>
        <w:t>בקש לקבל רשיון להפעלת מונית מהרשיונות שהוקצו במכס</w:t>
      </w:r>
      <w:r>
        <w:rPr>
          <w:rStyle w:val="default"/>
          <w:rtl/>
        </w:rPr>
        <w:t xml:space="preserve">ה </w:t>
      </w:r>
      <w:r>
        <w:rPr>
          <w:rStyle w:val="default"/>
          <w:rFonts w:hint="cs"/>
          <w:rtl/>
        </w:rPr>
        <w:t>לשנת 1997 (בפרק זה -</w:t>
      </w:r>
      <w:r>
        <w:rPr>
          <w:rStyle w:val="default"/>
          <w:rtl/>
        </w:rPr>
        <w:t xml:space="preserve"> </w:t>
      </w:r>
      <w:r>
        <w:rPr>
          <w:rStyle w:val="default"/>
          <w:rFonts w:hint="cs"/>
          <w:rtl/>
        </w:rPr>
        <w:t>המבקש), או נכה המבקש לקבל רשיון להפעלת מונית מתוך חלק המכסה שהוקצה לנכים בהודעה בדבר קביעת מכסה שנתית של רשיונות (בפרק זה -</w:t>
      </w:r>
      <w:r>
        <w:rPr>
          <w:rStyle w:val="default"/>
          <w:rtl/>
        </w:rPr>
        <w:t xml:space="preserve"> </w:t>
      </w:r>
      <w:r>
        <w:rPr>
          <w:rStyle w:val="default"/>
          <w:rFonts w:hint="cs"/>
          <w:rtl/>
        </w:rPr>
        <w:t>מבקש נכה), רשאי להגיש בקשה על כך (בפרק זה -</w:t>
      </w:r>
      <w:r>
        <w:rPr>
          <w:rStyle w:val="default"/>
          <w:rtl/>
        </w:rPr>
        <w:t xml:space="preserve"> </w:t>
      </w:r>
      <w:r>
        <w:rPr>
          <w:rStyle w:val="default"/>
          <w:rFonts w:hint="cs"/>
          <w:rtl/>
        </w:rPr>
        <w:t>בקשה), החל ביום י"ד באלול התשנ"ז (16 בספטמבר 1997) ולא יאוחר מהמו</w:t>
      </w:r>
      <w:r>
        <w:rPr>
          <w:rStyle w:val="default"/>
          <w:rtl/>
        </w:rPr>
        <w:t>ע</w:t>
      </w:r>
      <w:r>
        <w:rPr>
          <w:rStyle w:val="default"/>
          <w:rFonts w:hint="cs"/>
          <w:rtl/>
        </w:rPr>
        <w:t>ד</w:t>
      </w:r>
      <w:r>
        <w:rPr>
          <w:rStyle w:val="default"/>
          <w:rtl/>
        </w:rPr>
        <w:t xml:space="preserve"> </w:t>
      </w:r>
      <w:r>
        <w:rPr>
          <w:rStyle w:val="default"/>
          <w:rFonts w:hint="cs"/>
          <w:rtl/>
        </w:rPr>
        <w:t>הקובע.</w:t>
      </w:r>
    </w:p>
    <w:p w:rsidR="00765B69" w:rsidRDefault="00765B69" w:rsidP="00B86835">
      <w:pPr>
        <w:pStyle w:val="P00"/>
        <w:spacing w:before="72"/>
        <w:ind w:left="0" w:right="1134"/>
        <w:rPr>
          <w:rStyle w:val="default"/>
          <w:rtl/>
        </w:rPr>
      </w:pPr>
      <w:bookmarkStart w:id="892" w:name="Seif575"/>
      <w:bookmarkEnd w:id="892"/>
      <w:r>
        <w:rPr>
          <w:lang w:val="he-IL"/>
        </w:rPr>
        <w:pict>
          <v:rect id="_x0000_s5310" style="position:absolute;left:0;text-align:left;margin-left:464.5pt;margin-top:8.05pt;width:75.05pt;height:24pt;z-index:251713024" o:allowincell="f" filled="f" stroked="f" strokecolor="lime" strokeweight=".25pt">
            <v:textbox style="mso-next-textbox:#_x0000_s5310" inset="0,0,0,0">
              <w:txbxContent>
                <w:p w:rsidR="00E20767" w:rsidRDefault="00E20767">
                  <w:pPr>
                    <w:spacing w:line="160" w:lineRule="exact"/>
                    <w:jc w:val="left"/>
                    <w:rPr>
                      <w:rFonts w:cs="Miriam"/>
                      <w:noProof/>
                      <w:sz w:val="18"/>
                      <w:szCs w:val="18"/>
                      <w:rtl/>
                    </w:rPr>
                  </w:pPr>
                  <w:r>
                    <w:rPr>
                      <w:rFonts w:cs="Miriam"/>
                      <w:sz w:val="18"/>
                      <w:szCs w:val="18"/>
                      <w:rtl/>
                    </w:rPr>
                    <w:t>מס</w:t>
                  </w:r>
                  <w:r>
                    <w:rPr>
                      <w:rFonts w:cs="Miriam" w:hint="cs"/>
                      <w:sz w:val="18"/>
                      <w:szCs w:val="18"/>
                      <w:rtl/>
                    </w:rPr>
                    <w:t>פר הבקשות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w:t>
                  </w:r>
                  <w:r>
                    <w:rPr>
                      <w:rFonts w:cs="Miriam"/>
                      <w:sz w:val="18"/>
                      <w:szCs w:val="18"/>
                      <w:rtl/>
                    </w:rPr>
                    <w:t>1990</w:t>
                  </w:r>
                </w:p>
              </w:txbxContent>
            </v:textbox>
            <w10:anchorlock/>
          </v:rect>
        </w:pict>
      </w:r>
      <w:r>
        <w:rPr>
          <w:rStyle w:val="big-number"/>
          <w:rFonts w:cs="Miriam"/>
          <w:rtl/>
        </w:rPr>
        <w:t>520.</w:t>
      </w:r>
      <w:r>
        <w:rPr>
          <w:rStyle w:val="big-number"/>
          <w:rFonts w:cs="Miriam"/>
          <w:rtl/>
        </w:rPr>
        <w:tab/>
      </w:r>
      <w:r>
        <w:rPr>
          <w:rStyle w:val="default"/>
          <w:rtl/>
        </w:rPr>
        <w:t>(א</w:t>
      </w:r>
      <w:r>
        <w:rPr>
          <w:rStyle w:val="default"/>
          <w:rFonts w:hint="cs"/>
          <w:rtl/>
        </w:rPr>
        <w:t>)</w:t>
      </w:r>
      <w:r>
        <w:rPr>
          <w:rStyle w:val="default"/>
          <w:rtl/>
        </w:rPr>
        <w:tab/>
        <w:t>ר</w:t>
      </w:r>
      <w:r>
        <w:rPr>
          <w:rStyle w:val="default"/>
          <w:rFonts w:hint="cs"/>
          <w:rtl/>
        </w:rPr>
        <w:t>שאי להגיש בקשה רק מי שמלאו לו שמונה עשרה שנים במועד הקובע.</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י שרשאי להגיש בקשה יגיש בקשה אחת בשמו בלבד.</w:t>
      </w:r>
    </w:p>
    <w:p w:rsidR="00765B69" w:rsidRDefault="00765B69" w:rsidP="00B86835">
      <w:pPr>
        <w:pStyle w:val="P00"/>
        <w:spacing w:before="72"/>
        <w:ind w:left="0" w:right="1134"/>
        <w:rPr>
          <w:rStyle w:val="default"/>
          <w:rtl/>
        </w:rPr>
      </w:pPr>
      <w:bookmarkStart w:id="893" w:name="Seif576"/>
      <w:bookmarkEnd w:id="893"/>
      <w:r>
        <w:rPr>
          <w:lang w:val="he-IL"/>
        </w:rPr>
        <w:pict>
          <v:rect id="_x0000_s5311" style="position:absolute;left:0;text-align:left;margin-left:464.5pt;margin-top:8.05pt;width:75.05pt;height:42.05pt;z-index:251714048" o:allowincell="f" filled="f" stroked="f" strokecolor="lime" strokeweight=".25pt">
            <v:textbox style="mso-next-textbox:#_x0000_s5311" inset="0,0,0,0">
              <w:txbxContent>
                <w:p w:rsidR="00E20767" w:rsidRDefault="00E20767">
                  <w:pPr>
                    <w:spacing w:line="160" w:lineRule="exact"/>
                    <w:jc w:val="left"/>
                    <w:rPr>
                      <w:rFonts w:cs="Miriam"/>
                      <w:noProof/>
                      <w:sz w:val="18"/>
                      <w:szCs w:val="18"/>
                      <w:rtl/>
                    </w:rPr>
                  </w:pPr>
                  <w:r>
                    <w:rPr>
                      <w:rFonts w:cs="Miriam"/>
                      <w:sz w:val="18"/>
                      <w:szCs w:val="18"/>
                      <w:rtl/>
                    </w:rPr>
                    <w:t>סד</w:t>
                  </w:r>
                  <w:r>
                    <w:rPr>
                      <w:rFonts w:cs="Miriam" w:hint="cs"/>
                      <w:sz w:val="18"/>
                      <w:szCs w:val="18"/>
                      <w:rtl/>
                    </w:rPr>
                    <w:t xml:space="preserve">רי הגשת </w:t>
                  </w:r>
                  <w:r>
                    <w:rPr>
                      <w:rFonts w:cs="Miriam"/>
                      <w:sz w:val="18"/>
                      <w:szCs w:val="18"/>
                      <w:rtl/>
                    </w:rPr>
                    <w:t>בק</w:t>
                  </w:r>
                  <w:r>
                    <w:rPr>
                      <w:rFonts w:cs="Miriam" w:hint="cs"/>
                      <w:sz w:val="18"/>
                      <w:szCs w:val="18"/>
                      <w:rtl/>
                    </w:rPr>
                    <w:t>שות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w:t>
                  </w:r>
                  <w:r>
                    <w:rPr>
                      <w:rFonts w:cs="Miriam"/>
                      <w:sz w:val="18"/>
                      <w:szCs w:val="18"/>
                      <w:rtl/>
                    </w:rPr>
                    <w:t>1990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big-number"/>
          <w:rFonts w:cs="Miriam"/>
          <w:rtl/>
        </w:rPr>
        <w:t>521.</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מבקש יגיש את הבקשה למפקח על התעבורה בירושלים באמצעות בנק הדואר; מבקש נכה יגיש את בקשתו לאגף השיקום במשרד הבטחון.</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tl/>
        </w:rPr>
        <w:tab/>
        <w:t>ה</w:t>
      </w:r>
      <w:r>
        <w:rPr>
          <w:rStyle w:val="default"/>
          <w:rFonts w:hint="cs"/>
          <w:rtl/>
        </w:rPr>
        <w:t>בקשה תהא בטופס שקבע המפקח על התעבורה שניתן להשיגו במשרדיו בירושלים, בתל-אביב ובחיפה או באגף השיקום במשרד הבטחון, לפי הענין.</w:t>
      </w:r>
    </w:p>
    <w:p w:rsidR="00765B69" w:rsidRDefault="00765B69">
      <w:pPr>
        <w:pStyle w:val="P00"/>
        <w:spacing w:before="72"/>
        <w:ind w:left="0" w:right="1134"/>
        <w:rPr>
          <w:rStyle w:val="default"/>
          <w:rFonts w:hint="cs"/>
          <w:rtl/>
        </w:rPr>
      </w:pPr>
      <w:r>
        <w:rPr>
          <w:lang w:val="he-IL"/>
        </w:rPr>
        <w:pict>
          <v:rect id="_x0000_s5312" style="position:absolute;left:0;text-align:left;margin-left:464.5pt;margin-top:8.05pt;width:75.05pt;height:19.25pt;z-index:251715072" o:allowincell="f" filled="f" stroked="f" strokecolor="lime" strokeweight=".25pt">
            <v:textbox style="mso-next-textbox:#_x0000_s531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תקבלה בקשה בבנק הדואר, יטביע עליה עובד הבנק את</w:t>
      </w:r>
      <w:r>
        <w:rPr>
          <w:rFonts w:cs="FrankRuehl"/>
          <w:sz w:val="26"/>
          <w:rtl/>
        </w:rPr>
        <w:t> </w:t>
      </w:r>
      <w:r>
        <w:rPr>
          <w:rStyle w:val="default"/>
          <w:rtl/>
        </w:rPr>
        <w:t xml:space="preserve"> ח</w:t>
      </w:r>
      <w:r>
        <w:rPr>
          <w:rStyle w:val="default"/>
          <w:rFonts w:hint="cs"/>
          <w:rtl/>
        </w:rPr>
        <w:t>ותמת הבנק בציון התאריך שבו קיבל את הבקשה ויראו אותו כתאריך הגשתה; עובד בנ</w:t>
      </w:r>
      <w:r>
        <w:rPr>
          <w:rStyle w:val="default"/>
          <w:rtl/>
        </w:rPr>
        <w:t xml:space="preserve">ק </w:t>
      </w:r>
      <w:r>
        <w:rPr>
          <w:rStyle w:val="default"/>
          <w:rFonts w:hint="cs"/>
          <w:rtl/>
        </w:rPr>
        <w:t>הדואר ימסור למבקש אישור על הגשת הב</w:t>
      </w:r>
      <w:r>
        <w:rPr>
          <w:rStyle w:val="default"/>
          <w:rtl/>
        </w:rPr>
        <w:t>ק</w:t>
      </w:r>
      <w:r>
        <w:rPr>
          <w:rStyle w:val="default"/>
          <w:rFonts w:hint="cs"/>
          <w:rtl/>
        </w:rPr>
        <w:t>שה.</w:t>
      </w:r>
    </w:p>
    <w:p w:rsidR="00765B69" w:rsidRDefault="00765B69" w:rsidP="00B86835">
      <w:pPr>
        <w:pStyle w:val="P00"/>
        <w:spacing w:before="72"/>
        <w:ind w:left="0" w:right="1134"/>
        <w:rPr>
          <w:rStyle w:val="default"/>
          <w:rFonts w:hint="cs"/>
          <w:rtl/>
        </w:rPr>
      </w:pPr>
      <w:bookmarkStart w:id="894" w:name="Seif644"/>
      <w:bookmarkEnd w:id="894"/>
      <w:r>
        <w:rPr>
          <w:lang w:val="he-IL"/>
        </w:rPr>
        <w:pict>
          <v:rect id="_x0000_s5520" style="position:absolute;left:0;text-align:left;margin-left:464.5pt;margin-top:8.05pt;width:75.05pt;height:30pt;z-index:251907584" o:allowincell="f" filled="f" stroked="f" strokecolor="lime" strokeweight=".25pt">
            <v:textbox style="mso-next-textbox:#_x0000_s5520"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ברת בקשות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"ן-1990</w:t>
                  </w:r>
                </w:p>
              </w:txbxContent>
            </v:textbox>
            <w10:anchorlock/>
          </v:rect>
        </w:pict>
      </w:r>
      <w:r>
        <w:rPr>
          <w:rStyle w:val="big-number"/>
          <w:rFonts w:cs="Miriam"/>
          <w:rtl/>
        </w:rPr>
        <w:t>522.</w:t>
      </w:r>
      <w:r>
        <w:rPr>
          <w:rStyle w:val="big-number"/>
          <w:rFonts w:cs="Miriam"/>
          <w:rtl/>
        </w:rPr>
        <w:tab/>
      </w:r>
      <w:r>
        <w:rPr>
          <w:rStyle w:val="default"/>
          <w:rtl/>
        </w:rPr>
        <w:t>בנ</w:t>
      </w:r>
      <w:r>
        <w:rPr>
          <w:rStyle w:val="default"/>
          <w:rFonts w:hint="cs"/>
          <w:rtl/>
        </w:rPr>
        <w:t>ק הדואר ואגף השיקום במשרד הבטחון, יעבירו למפקח על התעבורה את הבקשות שנתקבלו אצלם סמוך לאחר קבלתם.</w:t>
      </w:r>
    </w:p>
    <w:p w:rsidR="00765B69" w:rsidRDefault="00765B69" w:rsidP="00B86835">
      <w:pPr>
        <w:pStyle w:val="P00"/>
        <w:spacing w:before="72"/>
        <w:ind w:left="0" w:right="1134"/>
        <w:rPr>
          <w:rStyle w:val="default"/>
          <w:rtl/>
        </w:rPr>
      </w:pPr>
      <w:bookmarkStart w:id="895" w:name="Seif645"/>
      <w:bookmarkEnd w:id="895"/>
      <w:r>
        <w:rPr>
          <w:lang w:val="he-IL"/>
        </w:rPr>
        <w:pict>
          <v:rect id="_x0000_s5521" style="position:absolute;left:0;text-align:left;margin-left:464.5pt;margin-top:8.05pt;width:75.05pt;height:30pt;z-index:251908608" o:allowincell="f" filled="f" stroked="f" strokecolor="lime" strokeweight=".25pt">
            <v:textbox style="mso-next-textbox:#_x0000_s5521" inset="0,0,0,0">
              <w:txbxContent>
                <w:p w:rsidR="00E20767" w:rsidRDefault="00E20767">
                  <w:pPr>
                    <w:spacing w:line="160" w:lineRule="exact"/>
                    <w:jc w:val="left"/>
                    <w:rPr>
                      <w:rFonts w:cs="Miriam"/>
                      <w:noProof/>
                      <w:sz w:val="18"/>
                      <w:szCs w:val="18"/>
                      <w:rtl/>
                    </w:rPr>
                  </w:pPr>
                  <w:r>
                    <w:rPr>
                      <w:rFonts w:cs="Miriam"/>
                      <w:sz w:val="18"/>
                      <w:szCs w:val="18"/>
                      <w:rtl/>
                    </w:rPr>
                    <w:t>די</w:t>
                  </w:r>
                  <w:r>
                    <w:rPr>
                      <w:rFonts w:cs="Miriam" w:hint="cs"/>
                      <w:sz w:val="18"/>
                      <w:szCs w:val="18"/>
                      <w:rtl/>
                    </w:rPr>
                    <w:t>ון בבקשות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"ן-1990</w:t>
                  </w:r>
                </w:p>
              </w:txbxContent>
            </v:textbox>
            <w10:anchorlock/>
          </v:rect>
        </w:pict>
      </w:r>
      <w:r>
        <w:rPr>
          <w:rStyle w:val="big-number"/>
          <w:rFonts w:cs="Miriam"/>
          <w:rtl/>
        </w:rPr>
        <w:t>523.</w:t>
      </w:r>
      <w:r>
        <w:rPr>
          <w:rStyle w:val="big-number"/>
          <w:rFonts w:cs="Miriam"/>
          <w:rtl/>
        </w:rPr>
        <w:tab/>
      </w:r>
      <w:r>
        <w:rPr>
          <w:rStyle w:val="default"/>
          <w:rtl/>
        </w:rPr>
        <w:t>(א</w:t>
      </w:r>
      <w:r>
        <w:rPr>
          <w:rStyle w:val="default"/>
          <w:rFonts w:hint="cs"/>
          <w:rtl/>
        </w:rPr>
        <w:t>)</w:t>
      </w:r>
      <w:r>
        <w:rPr>
          <w:rStyle w:val="default"/>
          <w:rtl/>
        </w:rPr>
        <w:tab/>
        <w:t>ו</w:t>
      </w:r>
      <w:r>
        <w:rPr>
          <w:rStyle w:val="default"/>
          <w:rFonts w:hint="cs"/>
          <w:rtl/>
        </w:rPr>
        <w:t>עדת המוניות לא תדון בבקשה שנתקבלה לאחר המועד</w:t>
      </w:r>
      <w:r>
        <w:rPr>
          <w:rStyle w:val="default"/>
          <w:rtl/>
        </w:rPr>
        <w:t xml:space="preserve"> ה</w:t>
      </w:r>
      <w:r>
        <w:rPr>
          <w:rStyle w:val="default"/>
          <w:rFonts w:hint="cs"/>
          <w:rtl/>
        </w:rPr>
        <w:t>קובע, אם לא נתקיים בה האמור בתקנות 52</w:t>
      </w:r>
      <w:r>
        <w:rPr>
          <w:rStyle w:val="default"/>
          <w:rtl/>
        </w:rPr>
        <w:t xml:space="preserve">0 </w:t>
      </w:r>
      <w:r>
        <w:rPr>
          <w:rStyle w:val="default"/>
          <w:rFonts w:hint="cs"/>
          <w:rtl/>
        </w:rPr>
        <w:t>ו-521.</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חרי קבלת הבקשה לא יתקבלו</w:t>
      </w:r>
      <w:r>
        <w:rPr>
          <w:rStyle w:val="default"/>
          <w:rtl/>
        </w:rPr>
        <w:t xml:space="preserve"> כ</w:t>
      </w:r>
      <w:r>
        <w:rPr>
          <w:rStyle w:val="default"/>
          <w:rFonts w:hint="cs"/>
          <w:rtl/>
        </w:rPr>
        <w:t>ל מסמכים וראיות נוספים אלא בהסכמת ועדת המוניות או לפי דרישתה.</w:t>
      </w:r>
    </w:p>
    <w:p w:rsidR="00765B69" w:rsidRDefault="00765B69" w:rsidP="00B86835">
      <w:pPr>
        <w:pStyle w:val="P00"/>
        <w:spacing w:before="72"/>
        <w:ind w:left="0" w:right="1134"/>
        <w:rPr>
          <w:rStyle w:val="default"/>
          <w:rtl/>
        </w:rPr>
      </w:pPr>
      <w:bookmarkStart w:id="896" w:name="Seif646"/>
      <w:bookmarkEnd w:id="896"/>
      <w:r>
        <w:rPr>
          <w:lang w:val="he-IL"/>
        </w:rPr>
        <w:pict>
          <v:rect id="_x0000_s5522" style="position:absolute;left:0;text-align:left;margin-left:464.5pt;margin-top:8.05pt;width:75.05pt;height:40pt;z-index:251909632" o:allowincell="f" filled="f" stroked="f" strokecolor="lime" strokeweight=".25pt">
            <v:textbox style="mso-next-textbox:#_x0000_s5522"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ן רשיון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"ן-1990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w:t>
                  </w:r>
                  <w:r>
                    <w:rPr>
                      <w:rFonts w:cs="Miriam"/>
                      <w:sz w:val="18"/>
                      <w:szCs w:val="18"/>
                      <w:rtl/>
                    </w:rPr>
                    <w:t xml:space="preserve">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נ"ז-1997</w:t>
                  </w:r>
                </w:p>
              </w:txbxContent>
            </v:textbox>
            <w10:anchorlock/>
          </v:rect>
        </w:pict>
      </w:r>
      <w:r>
        <w:rPr>
          <w:rStyle w:val="big-number"/>
          <w:rFonts w:cs="Miriam"/>
          <w:rtl/>
        </w:rPr>
        <w:t>524.</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ישרה ועדת המוניות בקשה לפי סעיף 14ד(ג) או (ה) לפקודה, יוציא המפקח על התעבורה למבקש רשיון להפעלת מונית, לאחר שהמציא אישור מבנק הדואר על תשלום המחצית השניה של האגרה.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א</w:t>
      </w:r>
      <w:r>
        <w:rPr>
          <w:rStyle w:val="default"/>
          <w:rFonts w:hint="cs"/>
          <w:rtl/>
        </w:rPr>
        <w:t>ישרה ועדת ה</w:t>
      </w:r>
      <w:r>
        <w:rPr>
          <w:rStyle w:val="default"/>
          <w:rtl/>
        </w:rPr>
        <w:t>מו</w:t>
      </w:r>
      <w:r>
        <w:rPr>
          <w:rStyle w:val="default"/>
          <w:rFonts w:hint="cs"/>
          <w:rtl/>
        </w:rPr>
        <w:t>ניות בקשה של מבקש נכה, יוציא לו המפקח על התעבורה רשיון להפעלת מונית, לאחר שהמציא אישור מבנק הדואר על תשלום מלוא האגרה.</w:t>
      </w:r>
    </w:p>
    <w:p w:rsidR="00765B69" w:rsidRDefault="00765B69" w:rsidP="00B86835">
      <w:pPr>
        <w:pStyle w:val="P00"/>
        <w:spacing w:before="72"/>
        <w:ind w:left="0" w:right="1134"/>
        <w:rPr>
          <w:rStyle w:val="default"/>
          <w:rFonts w:hint="cs"/>
          <w:rtl/>
        </w:rPr>
      </w:pPr>
      <w:bookmarkStart w:id="897" w:name="Seif647"/>
      <w:bookmarkEnd w:id="897"/>
      <w:r>
        <w:rPr>
          <w:lang w:val="he-IL"/>
        </w:rPr>
        <w:pict>
          <v:rect id="_x0000_s5523" style="position:absolute;left:0;text-align:left;margin-left:464.5pt;margin-top:8.05pt;width:75.05pt;height:40pt;z-index:251910656" o:allowincell="f" filled="f" stroked="f" strokecolor="lime" strokeweight=".25pt">
            <v:textbox style="mso-next-textbox:#_x0000_s5523" inset="0,0,0,0">
              <w:txbxContent>
                <w:p w:rsidR="00E20767" w:rsidRDefault="00E20767">
                  <w:pPr>
                    <w:spacing w:line="160" w:lineRule="exact"/>
                    <w:jc w:val="left"/>
                    <w:rPr>
                      <w:rFonts w:cs="Miriam"/>
                      <w:noProof/>
                      <w:sz w:val="18"/>
                      <w:szCs w:val="18"/>
                      <w:rtl/>
                    </w:rPr>
                  </w:pPr>
                  <w:r>
                    <w:rPr>
                      <w:rFonts w:cs="Miriam"/>
                      <w:sz w:val="18"/>
                      <w:szCs w:val="18"/>
                      <w:rtl/>
                    </w:rPr>
                    <w:t>די</w:t>
                  </w:r>
                  <w:r>
                    <w:rPr>
                      <w:rFonts w:cs="Miriam" w:hint="cs"/>
                      <w:sz w:val="18"/>
                      <w:szCs w:val="18"/>
                      <w:rtl/>
                    </w:rPr>
                    <w:t xml:space="preserve">ון חוזר </w:t>
                  </w:r>
                  <w:r>
                    <w:rPr>
                      <w:rFonts w:cs="Miriam"/>
                      <w:sz w:val="18"/>
                      <w:szCs w:val="18"/>
                      <w:rtl/>
                    </w:rPr>
                    <w:t>בו</w:t>
                  </w:r>
                  <w:r>
                    <w:rPr>
                      <w:rFonts w:cs="Miriam" w:hint="cs"/>
                      <w:sz w:val="18"/>
                      <w:szCs w:val="18"/>
                      <w:rtl/>
                    </w:rPr>
                    <w:t>עדת המוניות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"ן-1990</w:t>
                  </w:r>
                </w:p>
              </w:txbxContent>
            </v:textbox>
            <w10:anchorlock/>
          </v:rect>
        </w:pict>
      </w:r>
      <w:r>
        <w:rPr>
          <w:rStyle w:val="big-number"/>
          <w:rFonts w:cs="Miriam"/>
          <w:rtl/>
        </w:rPr>
        <w:t>525.</w:t>
      </w:r>
      <w:r>
        <w:rPr>
          <w:rStyle w:val="big-number"/>
          <w:rFonts w:cs="Miriam"/>
          <w:rtl/>
        </w:rPr>
        <w:tab/>
      </w:r>
      <w:r>
        <w:rPr>
          <w:rStyle w:val="default"/>
          <w:rtl/>
        </w:rPr>
        <w:t>הו</w:t>
      </w:r>
      <w:r>
        <w:rPr>
          <w:rStyle w:val="default"/>
          <w:rFonts w:hint="cs"/>
          <w:rtl/>
        </w:rPr>
        <w:t>בא לידיעת ועדת המוניות כי אישרה או דחתה בקשה בהסתמך על נתונים שהוגשו לה בטעות או במרמה, רשאית הועדה לדון מחדש בענין ולאחר שתשמע</w:t>
      </w:r>
      <w:r>
        <w:rPr>
          <w:rStyle w:val="default"/>
          <w:rtl/>
        </w:rPr>
        <w:t xml:space="preserve"> א</w:t>
      </w:r>
      <w:r>
        <w:rPr>
          <w:rStyle w:val="default"/>
          <w:rFonts w:hint="cs"/>
          <w:rtl/>
        </w:rPr>
        <w:t>ת טענות המבקש, לשנות את החלטתה.</w:t>
      </w:r>
    </w:p>
    <w:p w:rsidR="00765B69" w:rsidRDefault="00765B69" w:rsidP="00B86835">
      <w:pPr>
        <w:pStyle w:val="P00"/>
        <w:spacing w:before="72"/>
        <w:ind w:left="0" w:right="1134"/>
        <w:rPr>
          <w:rStyle w:val="default"/>
          <w:rFonts w:hint="cs"/>
          <w:rtl/>
        </w:rPr>
      </w:pPr>
      <w:bookmarkStart w:id="898" w:name="Seif648"/>
      <w:bookmarkEnd w:id="898"/>
      <w:r>
        <w:rPr>
          <w:lang w:val="he-IL"/>
        </w:rPr>
        <w:pict>
          <v:rect id="_x0000_s5524" style="position:absolute;left:0;text-align:left;margin-left:464.5pt;margin-top:8.05pt;width:75.05pt;height:40pt;z-index:251911680" o:allowincell="f" filled="f" stroked="f" strokecolor="lime" strokeweight=".25pt">
            <v:textbox style="mso-next-textbox:#_x0000_s5524"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רות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"ן-1990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נ"ז-1997</w:t>
                  </w:r>
                </w:p>
              </w:txbxContent>
            </v:textbox>
            <w10:anchorlock/>
          </v:rect>
        </w:pict>
      </w:r>
      <w:r>
        <w:rPr>
          <w:rStyle w:val="big-number"/>
          <w:rFonts w:cs="Miriam"/>
          <w:rtl/>
        </w:rPr>
        <w:t>526.</w:t>
      </w:r>
      <w:r>
        <w:rPr>
          <w:rStyle w:val="big-number"/>
          <w:rFonts w:cs="Miriam"/>
          <w:rtl/>
        </w:rPr>
        <w:tab/>
      </w:r>
      <w:r>
        <w:rPr>
          <w:rStyle w:val="default"/>
          <w:rtl/>
        </w:rPr>
        <w:t>אג</w:t>
      </w:r>
      <w:r>
        <w:rPr>
          <w:rStyle w:val="default"/>
          <w:rFonts w:hint="cs"/>
          <w:rtl/>
        </w:rPr>
        <w:t>רה ב</w:t>
      </w:r>
      <w:r>
        <w:rPr>
          <w:rStyle w:val="default"/>
          <w:rtl/>
        </w:rPr>
        <w:t>ע</w:t>
      </w:r>
      <w:r>
        <w:rPr>
          <w:rStyle w:val="default"/>
          <w:rFonts w:hint="cs"/>
          <w:rtl/>
        </w:rPr>
        <w:t>ד הגשת בקשה לרשיון להפעלת מונית לפי סעיף 14ג(ד) לפקודה, אגרה בעד מתן רשיון להפעלת מונית ואגרה בעד מתן היתר להעברת רשיון להפעלת מונית לפי סעיף 14ה לפקודה, תהיה כמפורט בחלק ד' בתוספת הראשונה.</w:t>
      </w:r>
    </w:p>
    <w:p w:rsidR="00765B69" w:rsidRDefault="00765B69" w:rsidP="00B86835">
      <w:pPr>
        <w:pStyle w:val="P00"/>
        <w:spacing w:before="72"/>
        <w:ind w:left="0" w:right="1134"/>
        <w:rPr>
          <w:rStyle w:val="default"/>
          <w:rFonts w:hint="cs"/>
          <w:rtl/>
        </w:rPr>
      </w:pPr>
      <w:r>
        <w:rPr>
          <w:lang w:val="he-IL"/>
        </w:rPr>
        <w:pict>
          <v:rect id="_x0000_s5525" style="position:absolute;left:0;text-align:left;margin-left:464.5pt;margin-top:8.05pt;width:75.05pt;height:22.55pt;z-index:251912704" o:allowincell="f" filled="f" stroked="f" strokecolor="lime" strokeweight=".25pt">
            <v:textbox style="mso-next-textbox:#_x0000_s552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6)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נ"ז-1997</w:t>
                  </w:r>
                </w:p>
              </w:txbxContent>
            </v:textbox>
            <w10:anchorlock/>
          </v:rect>
        </w:pict>
      </w:r>
      <w:r>
        <w:rPr>
          <w:rStyle w:val="big-number"/>
          <w:rFonts w:cs="Miriam"/>
          <w:rtl/>
        </w:rPr>
        <w:t>527.</w:t>
      </w:r>
      <w:r>
        <w:rPr>
          <w:rStyle w:val="big-number"/>
          <w:rFonts w:cs="Miriam"/>
          <w:rtl/>
        </w:rPr>
        <w:tab/>
      </w:r>
      <w:r>
        <w:rPr>
          <w:rStyle w:val="default"/>
          <w:rtl/>
        </w:rPr>
        <w:t>(ב</w:t>
      </w:r>
      <w:r>
        <w:rPr>
          <w:rStyle w:val="default"/>
          <w:rFonts w:hint="cs"/>
          <w:rtl/>
        </w:rPr>
        <w:t>וטלה).</w:t>
      </w:r>
    </w:p>
    <w:p w:rsidR="00765B69" w:rsidRDefault="00765B69">
      <w:pPr>
        <w:pStyle w:val="medium2-header"/>
        <w:keepLines w:val="0"/>
        <w:spacing w:before="72"/>
        <w:ind w:left="0" w:right="1134"/>
        <w:rPr>
          <w:rFonts w:cs="FrankRuehl" w:hint="cs"/>
          <w:noProof/>
          <w:rtl/>
        </w:rPr>
      </w:pPr>
      <w:bookmarkStart w:id="899" w:name="med32"/>
      <w:bookmarkEnd w:id="899"/>
      <w:r>
        <w:rPr>
          <w:noProof/>
          <w:sz w:val="20"/>
          <w:lang w:val="he-IL"/>
        </w:rPr>
        <w:pict>
          <v:rect id="_x0000_s5526" style="position:absolute;left:0;text-align:left;margin-left:464.5pt;margin-top:8.05pt;width:75.05pt;height:20pt;z-index:251913728" o:allowincell="f" filled="f" stroked="f" strokecolor="lime" strokeweight=".25pt">
            <v:textbox style="mso-next-textbox:#_x0000_s552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תשנ"ח-1998</w:t>
                  </w:r>
                </w:p>
              </w:txbxContent>
            </v:textbox>
            <w10:anchorlock/>
          </v:rect>
        </w:pict>
      </w:r>
      <w:r>
        <w:rPr>
          <w:rFonts w:cs="FrankRuehl"/>
          <w:noProof/>
          <w:rtl/>
        </w:rPr>
        <w:t>פר</w:t>
      </w:r>
      <w:r>
        <w:rPr>
          <w:rFonts w:cs="FrankRuehl" w:hint="cs"/>
          <w:noProof/>
          <w:rtl/>
        </w:rPr>
        <w:t>ק</w:t>
      </w:r>
      <w:r>
        <w:rPr>
          <w:rFonts w:cs="FrankRuehl"/>
          <w:noProof/>
          <w:rtl/>
        </w:rPr>
        <w:t xml:space="preserve"> ש</w:t>
      </w:r>
      <w:r>
        <w:rPr>
          <w:rFonts w:cs="FrankRuehl" w:hint="cs"/>
          <w:noProof/>
          <w:rtl/>
        </w:rPr>
        <w:t>מיני: מתן רשיון להפעלת מונית</w:t>
      </w:r>
    </w:p>
    <w:p w:rsidR="00765B69" w:rsidRDefault="00765B69" w:rsidP="00B86835">
      <w:pPr>
        <w:pStyle w:val="P00"/>
        <w:spacing w:before="72"/>
        <w:ind w:left="0" w:right="1134"/>
        <w:rPr>
          <w:rStyle w:val="default"/>
          <w:rFonts w:hint="cs"/>
          <w:rtl/>
        </w:rPr>
      </w:pPr>
      <w:bookmarkStart w:id="900" w:name="Seif649"/>
      <w:bookmarkEnd w:id="900"/>
      <w:r>
        <w:rPr>
          <w:lang w:val="he-IL"/>
        </w:rPr>
        <w:pict>
          <v:rect id="_x0000_s5527" style="position:absolute;left:0;text-align:left;margin-left:464.5pt;margin-top:8.05pt;width:75.05pt;height:30pt;z-index:251914752" o:allowincell="f" filled="f" stroked="f" strokecolor="lime" strokeweight=".25pt">
            <v:textbox style="mso-next-textbox:#_x0000_s5527"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שת בקשה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תשנ"ח-1998</w:t>
                  </w:r>
                </w:p>
              </w:txbxContent>
            </v:textbox>
            <w10:anchorlock/>
          </v:rect>
        </w:pict>
      </w:r>
      <w:r>
        <w:rPr>
          <w:rStyle w:val="big-number"/>
          <w:rFonts w:cs="Miriam"/>
          <w:rtl/>
        </w:rPr>
        <w:t>528.</w:t>
      </w:r>
      <w:r>
        <w:rPr>
          <w:rStyle w:val="big-number"/>
          <w:rFonts w:cs="Miriam"/>
          <w:rtl/>
        </w:rPr>
        <w:tab/>
      </w:r>
      <w:r>
        <w:rPr>
          <w:rStyle w:val="default"/>
          <w:rtl/>
        </w:rPr>
        <w:t>המ</w:t>
      </w:r>
      <w:r>
        <w:rPr>
          <w:rStyle w:val="default"/>
          <w:rFonts w:hint="cs"/>
          <w:rtl/>
        </w:rPr>
        <w:t>בקש לקבל רשיון להפעלת מונית רשאי להגיש בקשה על כך (להלן - בקשה) למפקח על התעבורה (להלן - המפקח) במשרדו בירושלים.</w:t>
      </w:r>
    </w:p>
    <w:p w:rsidR="00765B69" w:rsidRDefault="00765B69" w:rsidP="00B86835">
      <w:pPr>
        <w:pStyle w:val="P00"/>
        <w:spacing w:before="72"/>
        <w:ind w:left="0" w:right="1134"/>
        <w:rPr>
          <w:rStyle w:val="default"/>
          <w:rFonts w:hint="cs"/>
          <w:rtl/>
        </w:rPr>
      </w:pPr>
      <w:bookmarkStart w:id="901" w:name="Seif650"/>
      <w:bookmarkEnd w:id="901"/>
      <w:r>
        <w:rPr>
          <w:lang w:val="he-IL"/>
        </w:rPr>
        <w:pict>
          <v:rect id="_x0000_s5528" style="position:absolute;left:0;text-align:left;margin-left:464.5pt;margin-top:8.05pt;width:75.05pt;height:51.3pt;z-index:251915776" o:allowincell="f" filled="f" stroked="f" strokecolor="lime" strokeweight=".25pt">
            <v:textbox style="mso-next-textbox:#_x0000_s5528"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 xml:space="preserve">שה מאת </w:t>
                  </w:r>
                  <w:r>
                    <w:rPr>
                      <w:rFonts w:cs="Miriam"/>
                      <w:sz w:val="18"/>
                      <w:szCs w:val="18"/>
                      <w:rtl/>
                    </w:rPr>
                    <w:t>נה</w:t>
                  </w:r>
                  <w:r>
                    <w:rPr>
                      <w:rFonts w:cs="Miriam" w:hint="cs"/>
                      <w:sz w:val="18"/>
                      <w:szCs w:val="18"/>
                      <w:rtl/>
                    </w:rPr>
                    <w:t xml:space="preserve">ג מונית </w:t>
                  </w:r>
                  <w:r>
                    <w:rPr>
                      <w:rFonts w:cs="Miriam"/>
                      <w:sz w:val="18"/>
                      <w:szCs w:val="18"/>
                      <w:rtl/>
                    </w:rPr>
                    <w:t>כע</w:t>
                  </w:r>
                  <w:r>
                    <w:rPr>
                      <w:rFonts w:cs="Miriam" w:hint="cs"/>
                      <w:sz w:val="18"/>
                      <w:szCs w:val="18"/>
                      <w:rtl/>
                    </w:rPr>
                    <w:t>יסוק עיקרי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תשנ"ח-1998</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תשס"ב-2002</w:t>
                  </w:r>
                </w:p>
              </w:txbxContent>
            </v:textbox>
            <w10:anchorlock/>
          </v:rect>
        </w:pict>
      </w:r>
      <w:r>
        <w:rPr>
          <w:rStyle w:val="big-number"/>
          <w:rFonts w:cs="Miriam"/>
          <w:rtl/>
        </w:rPr>
        <w:t>529.</w:t>
      </w:r>
      <w:r>
        <w:rPr>
          <w:rStyle w:val="big-number"/>
          <w:rFonts w:cs="Miriam"/>
          <w:rtl/>
        </w:rPr>
        <w:tab/>
      </w:r>
      <w:r>
        <w:rPr>
          <w:rStyle w:val="default"/>
          <w:rtl/>
        </w:rPr>
        <w:t>מי</w:t>
      </w:r>
      <w:r>
        <w:rPr>
          <w:rStyle w:val="default"/>
          <w:rFonts w:hint="cs"/>
          <w:rtl/>
        </w:rPr>
        <w:t xml:space="preserve"> שהוא בעל רשיון נהיגה בר תוקף למונית ונהג בישראל ב</w:t>
      </w:r>
      <w:r>
        <w:rPr>
          <w:rStyle w:val="default"/>
          <w:rtl/>
        </w:rPr>
        <w:t>מו</w:t>
      </w:r>
      <w:r>
        <w:rPr>
          <w:rStyle w:val="default"/>
          <w:rFonts w:hint="cs"/>
          <w:rtl/>
        </w:rPr>
        <w:t>נית כעיסוק עיקרי במשך שש שנים לפחות שקדמו למועד הגשת הבקשה, ולא קיבל מעולם רשיון</w:t>
      </w:r>
      <w:r>
        <w:rPr>
          <w:rStyle w:val="default"/>
          <w:rtl/>
        </w:rPr>
        <w:t xml:space="preserve"> </w:t>
      </w:r>
      <w:r>
        <w:rPr>
          <w:rStyle w:val="default"/>
          <w:rFonts w:hint="cs"/>
          <w:rtl/>
        </w:rPr>
        <w:t>להפעלת מונית מהמפקח, למעט רשיון שהועבר אליו על פי היתר לפי סעיף 14ד לפקודה, רשאי להגיש בקשה אחת בשמו בלבד; לענין פרק זה, "עיסוק עיקרי</w:t>
      </w:r>
      <w:r>
        <w:rPr>
          <w:rStyle w:val="default"/>
          <w:rtl/>
        </w:rPr>
        <w:t>" - כ</w:t>
      </w:r>
      <w:r>
        <w:rPr>
          <w:rStyle w:val="default"/>
          <w:rFonts w:hint="cs"/>
          <w:rtl/>
        </w:rPr>
        <w:t>משמעותו בסעיף 14ה(א)(1) לפקודה.</w:t>
      </w:r>
    </w:p>
    <w:p w:rsidR="00765B69" w:rsidRDefault="00765B69" w:rsidP="00B86835">
      <w:pPr>
        <w:pStyle w:val="P00"/>
        <w:spacing w:before="72"/>
        <w:ind w:left="0" w:right="1134"/>
        <w:rPr>
          <w:rStyle w:val="default"/>
          <w:rFonts w:hint="cs"/>
          <w:rtl/>
        </w:rPr>
      </w:pPr>
      <w:bookmarkStart w:id="902" w:name="Seif651"/>
      <w:bookmarkEnd w:id="902"/>
      <w:r>
        <w:rPr>
          <w:lang w:val="he-IL"/>
        </w:rPr>
        <w:pict>
          <v:rect id="_x0000_s5529" style="position:absolute;left:0;text-align:left;margin-left:464.5pt;margin-top:8.05pt;width:75.05pt;height:30pt;z-index:251916800" o:allowincell="f" filled="f" stroked="f" strokecolor="lime" strokeweight=".25pt">
            <v:textbox style="mso-next-textbox:#_x0000_s5529" inset="0,0,0,0">
              <w:txbxContent>
                <w:p w:rsidR="00E20767" w:rsidRDefault="00E20767">
                  <w:pPr>
                    <w:spacing w:line="160" w:lineRule="exact"/>
                    <w:jc w:val="left"/>
                    <w:rPr>
                      <w:rFonts w:cs="Miriam"/>
                      <w:noProof/>
                      <w:sz w:val="18"/>
                      <w:szCs w:val="18"/>
                      <w:rtl/>
                    </w:rPr>
                  </w:pPr>
                  <w:r>
                    <w:rPr>
                      <w:rFonts w:cs="Miriam"/>
                      <w:sz w:val="18"/>
                      <w:szCs w:val="18"/>
                      <w:rtl/>
                    </w:rPr>
                    <w:t>בק</w:t>
                  </w:r>
                  <w:r>
                    <w:rPr>
                      <w:rFonts w:cs="Miriam" w:hint="cs"/>
                      <w:sz w:val="18"/>
                      <w:szCs w:val="18"/>
                      <w:rtl/>
                    </w:rPr>
                    <w:t>שה בטופס</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תשנ"ח-1998</w:t>
                  </w:r>
                </w:p>
              </w:txbxContent>
            </v:textbox>
            <w10:anchorlock/>
          </v:rect>
        </w:pict>
      </w:r>
      <w:r>
        <w:rPr>
          <w:rStyle w:val="big-number"/>
          <w:rFonts w:cs="Miriam"/>
          <w:rtl/>
        </w:rPr>
        <w:t>530.</w:t>
      </w:r>
      <w:r>
        <w:rPr>
          <w:rStyle w:val="big-number"/>
          <w:rFonts w:cs="Miriam"/>
          <w:rtl/>
        </w:rPr>
        <w:tab/>
      </w:r>
      <w:r>
        <w:rPr>
          <w:rStyle w:val="default"/>
          <w:rtl/>
        </w:rPr>
        <w:t>בק</w:t>
      </w:r>
      <w:r>
        <w:rPr>
          <w:rStyle w:val="default"/>
          <w:rFonts w:hint="cs"/>
          <w:rtl/>
        </w:rPr>
        <w:t>שה תוגש בתצהיר לפי טופס שהורה עליו המפקח ושניתן להשיגו במשרדי המפקח בירושלים, בתל-אביב ובחיפה.</w:t>
      </w:r>
    </w:p>
    <w:p w:rsidR="00765B69" w:rsidRDefault="00765B69" w:rsidP="00B86835">
      <w:pPr>
        <w:pStyle w:val="P00"/>
        <w:spacing w:before="72"/>
        <w:ind w:left="0" w:right="1134"/>
        <w:rPr>
          <w:rStyle w:val="default"/>
          <w:rtl/>
        </w:rPr>
      </w:pPr>
      <w:bookmarkStart w:id="903" w:name="Seif669"/>
      <w:bookmarkEnd w:id="903"/>
      <w:r>
        <w:rPr>
          <w:lang w:val="he-IL"/>
        </w:rPr>
        <w:pict>
          <v:rect id="_x0000_s5621" style="position:absolute;left:0;text-align:left;margin-left:464.5pt;margin-top:8.05pt;width:75.05pt;height:30pt;z-index:251975168"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מס</w:t>
                  </w:r>
                  <w:r>
                    <w:rPr>
                      <w:rFonts w:cs="Miriam" w:hint="cs"/>
                      <w:sz w:val="18"/>
                      <w:szCs w:val="18"/>
                      <w:rtl/>
                    </w:rPr>
                    <w:t>מכים</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תשנ"ח-1998</w:t>
                  </w:r>
                </w:p>
              </w:txbxContent>
            </v:textbox>
            <w10:anchorlock/>
          </v:rect>
        </w:pict>
      </w:r>
      <w:r>
        <w:rPr>
          <w:rStyle w:val="big-number"/>
          <w:rFonts w:cs="Miriam"/>
          <w:rtl/>
        </w:rPr>
        <w:t>531.</w:t>
      </w:r>
      <w:r>
        <w:rPr>
          <w:rStyle w:val="big-number"/>
          <w:rFonts w:cs="Miriam"/>
          <w:rtl/>
        </w:rPr>
        <w:tab/>
      </w:r>
      <w:r>
        <w:rPr>
          <w:rStyle w:val="default"/>
          <w:rtl/>
        </w:rPr>
        <w:t>(א</w:t>
      </w:r>
      <w:r>
        <w:rPr>
          <w:rStyle w:val="default"/>
          <w:rFonts w:hint="cs"/>
          <w:rtl/>
        </w:rPr>
        <w:t>)</w:t>
      </w:r>
      <w:r>
        <w:rPr>
          <w:rStyle w:val="default"/>
          <w:rtl/>
        </w:rPr>
        <w:tab/>
        <w:t>מ</w:t>
      </w:r>
      <w:r>
        <w:rPr>
          <w:rStyle w:val="default"/>
          <w:rFonts w:hint="cs"/>
          <w:rtl/>
        </w:rPr>
        <w:t>בקש יצרף לבקשה את המסמכים הבאים לאימותה:</w:t>
      </w:r>
    </w:p>
    <w:p w:rsidR="00765B69" w:rsidRDefault="00765B69">
      <w:pPr>
        <w:pStyle w:val="P22"/>
        <w:spacing w:before="72"/>
        <w:ind w:left="1021" w:right="1134"/>
        <w:rPr>
          <w:rStyle w:val="default"/>
          <w:rtl/>
        </w:rPr>
      </w:pPr>
      <w:r>
        <w:rPr>
          <w:rStyle w:val="default"/>
          <w:rtl/>
        </w:rPr>
        <w:t>(1)</w:t>
      </w:r>
      <w:r>
        <w:rPr>
          <w:rStyle w:val="default"/>
          <w:rtl/>
        </w:rPr>
        <w:tab/>
        <w:t>א</w:t>
      </w:r>
      <w:r>
        <w:rPr>
          <w:rStyle w:val="default"/>
          <w:rFonts w:hint="cs"/>
          <w:rtl/>
        </w:rPr>
        <w:t>ישור מאת משרד הפנים שהוא תושב ישראל;</w:t>
      </w:r>
    </w:p>
    <w:p w:rsidR="00765B69" w:rsidRDefault="00765B69">
      <w:pPr>
        <w:pStyle w:val="P22"/>
        <w:spacing w:before="72"/>
        <w:ind w:left="1021" w:right="1134"/>
        <w:rPr>
          <w:rStyle w:val="default"/>
          <w:rtl/>
        </w:rPr>
      </w:pPr>
      <w:r>
        <w:rPr>
          <w:rStyle w:val="default"/>
          <w:rFonts w:hint="cs"/>
          <w:rtl/>
        </w:rPr>
        <w:t>(2)</w:t>
      </w:r>
      <w:r>
        <w:rPr>
          <w:rStyle w:val="default"/>
          <w:rtl/>
        </w:rPr>
        <w:tab/>
        <w:t>ה</w:t>
      </w:r>
      <w:r>
        <w:rPr>
          <w:rStyle w:val="default"/>
          <w:rFonts w:hint="cs"/>
          <w:rtl/>
        </w:rPr>
        <w:t>סכמה לכך שועדת המ</w:t>
      </w:r>
      <w:r>
        <w:rPr>
          <w:rStyle w:val="default"/>
          <w:rtl/>
        </w:rPr>
        <w:t>ונ</w:t>
      </w:r>
      <w:r>
        <w:rPr>
          <w:rStyle w:val="default"/>
          <w:rFonts w:hint="cs"/>
          <w:rtl/>
        </w:rPr>
        <w:t>יות תקבל את פרטי המרשם הפלילי המתנהל לגביו לפ</w:t>
      </w:r>
      <w:r>
        <w:rPr>
          <w:rStyle w:val="default"/>
          <w:rtl/>
        </w:rPr>
        <w:t>י</w:t>
      </w:r>
      <w:r>
        <w:rPr>
          <w:rStyle w:val="default"/>
          <w:rFonts w:hint="cs"/>
          <w:rtl/>
        </w:rPr>
        <w:t xml:space="preserve"> חוק המרשם הפלילי ותקנת השבים, תשמ"א- 1981;</w:t>
      </w:r>
    </w:p>
    <w:p w:rsidR="00765B69" w:rsidRDefault="00765B69">
      <w:pPr>
        <w:pStyle w:val="P22"/>
        <w:spacing w:before="72"/>
        <w:ind w:left="1021" w:right="1134"/>
        <w:rPr>
          <w:rStyle w:val="default"/>
          <w:rtl/>
        </w:rPr>
      </w:pPr>
      <w:r>
        <w:rPr>
          <w:rStyle w:val="default"/>
          <w:rFonts w:hint="cs"/>
          <w:rtl/>
        </w:rPr>
        <w:t>(3)</w:t>
      </w:r>
      <w:r>
        <w:rPr>
          <w:rStyle w:val="default"/>
          <w:rtl/>
        </w:rPr>
        <w:tab/>
        <w:t>א</w:t>
      </w:r>
      <w:r>
        <w:rPr>
          <w:rStyle w:val="default"/>
          <w:rFonts w:hint="cs"/>
          <w:rtl/>
        </w:rPr>
        <w:t>ישור על תשלום אגרה לפי סעיף 14ב(ג) לפקודה.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ילא המבקש אחר האמור בתקנה 529, יצרף לבקשתו גם את כל אלה:</w:t>
      </w:r>
    </w:p>
    <w:p w:rsidR="00765B69" w:rsidRDefault="00765B69">
      <w:pPr>
        <w:pStyle w:val="P22"/>
        <w:spacing w:before="72"/>
        <w:ind w:left="1021" w:right="1134"/>
        <w:rPr>
          <w:rStyle w:val="default"/>
          <w:rtl/>
        </w:rPr>
      </w:pPr>
      <w:r>
        <w:rPr>
          <w:rStyle w:val="default"/>
          <w:rtl/>
        </w:rPr>
        <w:t>(1)</w:t>
      </w:r>
      <w:r>
        <w:rPr>
          <w:rStyle w:val="default"/>
          <w:rtl/>
        </w:rPr>
        <w:tab/>
        <w:t>א</w:t>
      </w:r>
      <w:r>
        <w:rPr>
          <w:rStyle w:val="default"/>
          <w:rFonts w:hint="cs"/>
          <w:rtl/>
        </w:rPr>
        <w:t>ישור מאת רשות הרישוי כי הוא בעל רשיון נהיגה בר ת</w:t>
      </w:r>
      <w:r>
        <w:rPr>
          <w:rStyle w:val="default"/>
          <w:rtl/>
        </w:rPr>
        <w:t>וק</w:t>
      </w:r>
      <w:r>
        <w:rPr>
          <w:rStyle w:val="default"/>
          <w:rFonts w:hint="cs"/>
          <w:rtl/>
        </w:rPr>
        <w:t>ף למונית ומועד הוצאת הרשיון;</w:t>
      </w:r>
    </w:p>
    <w:p w:rsidR="00765B69" w:rsidRDefault="00765B69">
      <w:pPr>
        <w:pStyle w:val="P22"/>
        <w:spacing w:before="72"/>
        <w:ind w:left="1021" w:right="1134"/>
        <w:rPr>
          <w:rStyle w:val="default"/>
          <w:rtl/>
        </w:rPr>
      </w:pPr>
      <w:r>
        <w:rPr>
          <w:rStyle w:val="default"/>
          <w:rFonts w:hint="cs"/>
          <w:rtl/>
        </w:rPr>
        <w:t>(2)</w:t>
      </w:r>
      <w:r>
        <w:rPr>
          <w:rStyle w:val="default"/>
          <w:rtl/>
        </w:rPr>
        <w:tab/>
        <w:t>א</w:t>
      </w:r>
      <w:r>
        <w:rPr>
          <w:rStyle w:val="default"/>
          <w:rFonts w:hint="cs"/>
          <w:rtl/>
        </w:rPr>
        <w:t>ישור מאת פק</w:t>
      </w:r>
      <w:r>
        <w:rPr>
          <w:rStyle w:val="default"/>
          <w:rtl/>
        </w:rPr>
        <w:t>י</w:t>
      </w:r>
      <w:r>
        <w:rPr>
          <w:rStyle w:val="default"/>
          <w:rFonts w:hint="cs"/>
          <w:rtl/>
        </w:rPr>
        <w:t>ד השומה שהמבקש הגיש לו דוחות שנתיים לפי פקודת מס הכנסה לגבי תקופת עיסוקו בנהיגת מונית שבהם הצהיר כי עיקר עיסוקו בתקופה האמורה היה בנהיגת מונית;</w:t>
      </w:r>
    </w:p>
    <w:p w:rsidR="00765B69" w:rsidRDefault="00765B69">
      <w:pPr>
        <w:pStyle w:val="P22"/>
        <w:spacing w:before="72"/>
        <w:ind w:left="1021" w:right="1134"/>
        <w:rPr>
          <w:rStyle w:val="default"/>
          <w:rtl/>
        </w:rPr>
      </w:pPr>
      <w:r>
        <w:rPr>
          <w:lang w:val="he-IL"/>
        </w:rPr>
        <w:pict>
          <v:rect id="_x0000_s5622" style="position:absolute;left:0;text-align:left;margin-left:464.5pt;margin-top:8.05pt;width:75.05pt;height:20pt;z-index:251976192"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תשס"ב-2002</w:t>
                  </w:r>
                </w:p>
              </w:txbxContent>
            </v:textbox>
            <w10:anchorlock/>
          </v:rect>
        </w:pict>
      </w:r>
      <w:r>
        <w:rPr>
          <w:rStyle w:val="default"/>
          <w:rtl/>
        </w:rPr>
        <w:t>(3)</w:t>
      </w:r>
      <w:r>
        <w:rPr>
          <w:rStyle w:val="default"/>
          <w:rtl/>
        </w:rPr>
        <w:tab/>
        <w:t>ת</w:t>
      </w:r>
      <w:r>
        <w:rPr>
          <w:rStyle w:val="default"/>
          <w:rFonts w:hint="cs"/>
          <w:rtl/>
        </w:rPr>
        <w:t>צהיר כי עיקר עיסוקו ב-6 השנים שקדמו להגשת הבקשה היה בנהיג</w:t>
      </w:r>
      <w:r>
        <w:rPr>
          <w:rStyle w:val="default"/>
          <w:rtl/>
        </w:rPr>
        <w:t xml:space="preserve">ת </w:t>
      </w:r>
      <w:r>
        <w:rPr>
          <w:rStyle w:val="default"/>
          <w:rFonts w:hint="cs"/>
          <w:rtl/>
        </w:rPr>
        <w:t xml:space="preserve">מונית וכי הוא לא </w:t>
      </w:r>
      <w:r>
        <w:rPr>
          <w:rStyle w:val="default"/>
          <w:rtl/>
        </w:rPr>
        <w:t>ק</w:t>
      </w:r>
      <w:r>
        <w:rPr>
          <w:rStyle w:val="default"/>
          <w:rFonts w:hint="cs"/>
          <w:rtl/>
        </w:rPr>
        <w:t>יבל מעולם רשיון להפעלת מונית מאת המפקח, למעט רשיון שהועבר אליו על פי היתר לפי סעיף 14ד לפקודה;</w:t>
      </w:r>
    </w:p>
    <w:p w:rsidR="00765B69" w:rsidRDefault="00765B69">
      <w:pPr>
        <w:pStyle w:val="P22"/>
        <w:spacing w:before="72"/>
        <w:ind w:left="1021" w:right="1134"/>
        <w:rPr>
          <w:rStyle w:val="default"/>
          <w:rtl/>
        </w:rPr>
      </w:pPr>
      <w:r>
        <w:rPr>
          <w:rStyle w:val="default"/>
          <w:rFonts w:hint="cs"/>
          <w:rtl/>
        </w:rPr>
        <w:t>(4)</w:t>
      </w:r>
      <w:r>
        <w:rPr>
          <w:rStyle w:val="default"/>
          <w:rtl/>
        </w:rPr>
        <w:tab/>
        <w:t>א</w:t>
      </w:r>
      <w:r>
        <w:rPr>
          <w:rStyle w:val="default"/>
          <w:rFonts w:hint="cs"/>
          <w:rtl/>
        </w:rPr>
        <w:t>ישור מאת המוסד לביטוח לאומי כי המבקש רשום אצלם כנהג מונית;</w:t>
      </w:r>
    </w:p>
    <w:p w:rsidR="00765B69" w:rsidRDefault="00765B69">
      <w:pPr>
        <w:pStyle w:val="P22"/>
        <w:spacing w:before="72"/>
        <w:ind w:left="1021" w:right="1134"/>
        <w:rPr>
          <w:rStyle w:val="default"/>
          <w:rtl/>
        </w:rPr>
      </w:pPr>
      <w:r>
        <w:rPr>
          <w:rStyle w:val="default"/>
          <w:rFonts w:hint="cs"/>
          <w:rtl/>
        </w:rPr>
        <w:t>(5)</w:t>
      </w:r>
      <w:r>
        <w:rPr>
          <w:rStyle w:val="default"/>
          <w:rtl/>
        </w:rPr>
        <w:tab/>
        <w:t>א</w:t>
      </w:r>
      <w:r>
        <w:rPr>
          <w:rStyle w:val="default"/>
          <w:rFonts w:hint="cs"/>
          <w:rtl/>
        </w:rPr>
        <w:t>ישור מאת רשויות מס ערך מוסף כי המבקש הוא עוסק מורשה לפי חוק מס ערך מוסף,</w:t>
      </w:r>
      <w:r>
        <w:rPr>
          <w:rStyle w:val="default"/>
          <w:rtl/>
        </w:rPr>
        <w:t xml:space="preserve"> ת</w:t>
      </w:r>
      <w:r>
        <w:rPr>
          <w:rStyle w:val="default"/>
          <w:rFonts w:hint="cs"/>
          <w:rtl/>
        </w:rPr>
        <w:t>של"ו-1976;</w:t>
      </w:r>
    </w:p>
    <w:p w:rsidR="00765B69" w:rsidRDefault="00765B69">
      <w:pPr>
        <w:pStyle w:val="P22"/>
        <w:spacing w:before="72"/>
        <w:ind w:left="1021" w:right="1134"/>
        <w:rPr>
          <w:rStyle w:val="default"/>
          <w:rtl/>
        </w:rPr>
      </w:pPr>
      <w:r>
        <w:rPr>
          <w:lang w:val="he-IL"/>
        </w:rPr>
        <w:pict>
          <v:rect id="_x0000_s5623" style="position:absolute;left:0;text-align:left;margin-left:470.25pt;margin-top:8.05pt;width:69.3pt;height:18.15pt;z-index:251977216"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תשס"ד-2004</w:t>
                  </w:r>
                </w:p>
              </w:txbxContent>
            </v:textbox>
            <w10:anchorlock/>
          </v:rect>
        </w:pict>
      </w:r>
      <w:r>
        <w:rPr>
          <w:rStyle w:val="default"/>
          <w:rtl/>
        </w:rPr>
        <w:t>(6)</w:t>
      </w:r>
      <w:r>
        <w:rPr>
          <w:rStyle w:val="default"/>
          <w:rtl/>
        </w:rPr>
        <w:tab/>
        <w:t>מ</w:t>
      </w:r>
      <w:r>
        <w:rPr>
          <w:rStyle w:val="default"/>
          <w:rFonts w:hint="cs"/>
          <w:rtl/>
        </w:rPr>
        <w:t>בקש שעיסוקו העיקרי כולל עבודה בפועל בנהיגת מונית בחוץ לארץ יצרף לבקשתו גם מסמכים אלה:</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ר</w:t>
      </w:r>
      <w:r>
        <w:rPr>
          <w:rStyle w:val="default"/>
          <w:rFonts w:hint="cs"/>
          <w:rtl/>
        </w:rPr>
        <w:t>ישיון נהי</w:t>
      </w:r>
      <w:r>
        <w:rPr>
          <w:rStyle w:val="default"/>
          <w:rtl/>
        </w:rPr>
        <w:t>גה</w:t>
      </w:r>
      <w:r>
        <w:rPr>
          <w:rStyle w:val="default"/>
          <w:rFonts w:hint="cs"/>
          <w:rtl/>
        </w:rPr>
        <w:t xml:space="preserve"> במונית שניתן לו מאת הרשות המוסמכת לכך במדינה שבה הוצא הרישיון;</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ת</w:t>
      </w:r>
      <w:r>
        <w:rPr>
          <w:rStyle w:val="default"/>
          <w:rFonts w:hint="cs"/>
          <w:rtl/>
        </w:rPr>
        <w:t>צהיר בדבר עיסוקו כנהג מונית בחוץ לארץ;</w:t>
      </w:r>
    </w:p>
    <w:p w:rsidR="00765B69" w:rsidRDefault="00765B69">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א</w:t>
      </w:r>
      <w:r>
        <w:rPr>
          <w:rStyle w:val="default"/>
          <w:rFonts w:hint="cs"/>
          <w:rtl/>
        </w:rPr>
        <w:t>ישורים על עיסוקו כנהג מונית בחוץ לארץ;</w:t>
      </w:r>
    </w:p>
    <w:p w:rsidR="00765B69" w:rsidRDefault="00765B69">
      <w:pPr>
        <w:pStyle w:val="P33"/>
        <w:spacing w:before="72"/>
        <w:ind w:left="1474" w:right="1134"/>
        <w:rPr>
          <w:rStyle w:val="default"/>
          <w:rtl/>
        </w:rPr>
      </w:pPr>
      <w:r>
        <w:rPr>
          <w:rStyle w:val="default"/>
          <w:rFonts w:hint="cs"/>
          <w:rtl/>
        </w:rPr>
        <w:t>(</w:t>
      </w:r>
      <w:r>
        <w:rPr>
          <w:rStyle w:val="default"/>
          <w:rtl/>
        </w:rPr>
        <w:t>ד</w:t>
      </w:r>
      <w:r>
        <w:rPr>
          <w:rStyle w:val="default"/>
          <w:rFonts w:hint="cs"/>
          <w:rtl/>
        </w:rPr>
        <w:t>)</w:t>
      </w:r>
      <w:r>
        <w:rPr>
          <w:rStyle w:val="default"/>
          <w:rtl/>
        </w:rPr>
        <w:tab/>
        <w:t>כ</w:t>
      </w:r>
      <w:r>
        <w:rPr>
          <w:rStyle w:val="default"/>
          <w:rFonts w:hint="cs"/>
          <w:rtl/>
        </w:rPr>
        <w:t>ל אישור אחר שידרוש יושב ראש ועדת המוניות.</w:t>
      </w:r>
    </w:p>
    <w:p w:rsidR="00765B69" w:rsidRDefault="00765B69" w:rsidP="00B86835">
      <w:pPr>
        <w:pStyle w:val="P00"/>
        <w:spacing w:before="72"/>
        <w:ind w:left="0" w:right="1134"/>
        <w:rPr>
          <w:rStyle w:val="default"/>
          <w:rtl/>
        </w:rPr>
      </w:pPr>
      <w:bookmarkStart w:id="904" w:name="Seif652"/>
      <w:bookmarkEnd w:id="904"/>
      <w:r>
        <w:rPr>
          <w:lang w:val="he-IL"/>
        </w:rPr>
        <w:pict>
          <v:rect id="_x0000_s5530" style="position:absolute;left:0;text-align:left;margin-left:464.5pt;margin-top:8.05pt;width:75.05pt;height:30pt;z-index:251917824" o:allowincell="f" filled="f" stroked="f" strokecolor="lime" strokeweight=".25pt">
            <v:textbox style="mso-next-textbox:#_x0000_s5530" inset="0,0,0,0">
              <w:txbxContent>
                <w:p w:rsidR="00E20767" w:rsidRDefault="00E20767">
                  <w:pPr>
                    <w:spacing w:line="160" w:lineRule="exact"/>
                    <w:jc w:val="left"/>
                    <w:rPr>
                      <w:rFonts w:cs="Miriam"/>
                      <w:noProof/>
                      <w:sz w:val="18"/>
                      <w:szCs w:val="18"/>
                      <w:rtl/>
                    </w:rPr>
                  </w:pPr>
                  <w:r>
                    <w:rPr>
                      <w:rFonts w:cs="Miriam"/>
                      <w:sz w:val="18"/>
                      <w:szCs w:val="18"/>
                      <w:rtl/>
                    </w:rPr>
                    <w:t>די</w:t>
                  </w:r>
                  <w:r>
                    <w:rPr>
                      <w:rFonts w:cs="Miriam" w:hint="cs"/>
                      <w:sz w:val="18"/>
                      <w:szCs w:val="18"/>
                      <w:rtl/>
                    </w:rPr>
                    <w:t>ון בבקשה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תשנ"ח-1998</w:t>
                  </w:r>
                </w:p>
              </w:txbxContent>
            </v:textbox>
            <w10:anchorlock/>
          </v:rect>
        </w:pict>
      </w:r>
      <w:r>
        <w:rPr>
          <w:rStyle w:val="big-number"/>
          <w:rFonts w:cs="Miriam"/>
          <w:rtl/>
        </w:rPr>
        <w:t>532.</w:t>
      </w:r>
      <w:r>
        <w:rPr>
          <w:rStyle w:val="big-number"/>
          <w:rFonts w:cs="Miriam"/>
          <w:rtl/>
        </w:rPr>
        <w:tab/>
      </w:r>
      <w:r>
        <w:rPr>
          <w:rStyle w:val="default"/>
          <w:rtl/>
        </w:rPr>
        <w:t>(א</w:t>
      </w:r>
      <w:r>
        <w:rPr>
          <w:rStyle w:val="default"/>
          <w:rFonts w:hint="cs"/>
          <w:rtl/>
        </w:rPr>
        <w:t>)</w:t>
      </w:r>
      <w:r>
        <w:rPr>
          <w:rStyle w:val="default"/>
          <w:rtl/>
        </w:rPr>
        <w:tab/>
        <w:t>ו</w:t>
      </w:r>
      <w:r>
        <w:rPr>
          <w:rStyle w:val="default"/>
          <w:rFonts w:hint="cs"/>
          <w:rtl/>
        </w:rPr>
        <w:t>עדת המוניות לא תדון בבקשה שלא הוגשה כאמור בת</w:t>
      </w:r>
      <w:r>
        <w:rPr>
          <w:rStyle w:val="default"/>
          <w:rtl/>
        </w:rPr>
        <w:t>קנ</w:t>
      </w:r>
      <w:r>
        <w:rPr>
          <w:rStyle w:val="default"/>
          <w:rFonts w:hint="cs"/>
          <w:rtl/>
        </w:rPr>
        <w:t>ות 530 ו-531.</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א יתקבלו מסמכים נוספים לאחר קבלת בקשה אלא בהסכמת ועדת המוניות.</w:t>
      </w:r>
    </w:p>
    <w:p w:rsidR="00765B69" w:rsidRDefault="00765B69" w:rsidP="00B86835">
      <w:pPr>
        <w:pStyle w:val="P00"/>
        <w:spacing w:before="72"/>
        <w:ind w:left="0" w:right="1134"/>
        <w:rPr>
          <w:rStyle w:val="default"/>
          <w:rFonts w:hint="cs"/>
          <w:rtl/>
        </w:rPr>
      </w:pPr>
      <w:bookmarkStart w:id="905" w:name="Seif653"/>
      <w:bookmarkEnd w:id="905"/>
      <w:r>
        <w:rPr>
          <w:lang w:val="he-IL"/>
        </w:rPr>
        <w:pict>
          <v:rect id="_x0000_s5531" style="position:absolute;left:0;text-align:left;margin-left:464.5pt;margin-top:8.05pt;width:75.05pt;height:30pt;z-index:251918848" o:allowincell="f" filled="f" stroked="f" strokecolor="lime" strokeweight=".25pt">
            <v:textbox style="mso-next-textbox:#_x0000_s5531"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ן רשיון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תשנ"ח-1998</w:t>
                  </w:r>
                </w:p>
              </w:txbxContent>
            </v:textbox>
            <w10:anchorlock/>
          </v:rect>
        </w:pict>
      </w:r>
      <w:r>
        <w:rPr>
          <w:rStyle w:val="big-number"/>
          <w:rFonts w:cs="Miriam"/>
          <w:rtl/>
        </w:rPr>
        <w:t>533.</w:t>
      </w:r>
      <w:r>
        <w:rPr>
          <w:rStyle w:val="big-number"/>
          <w:rFonts w:cs="Miriam"/>
          <w:rtl/>
        </w:rPr>
        <w:tab/>
      </w:r>
      <w:r>
        <w:rPr>
          <w:rStyle w:val="default"/>
          <w:rtl/>
        </w:rPr>
        <w:t>הח</w:t>
      </w:r>
      <w:r>
        <w:rPr>
          <w:rStyle w:val="default"/>
          <w:rFonts w:hint="cs"/>
          <w:rtl/>
        </w:rPr>
        <w:t>ליטה ועדת המוניות כי מתקיימים במבקש כל תנאי הכשירות לקבלת רשיון להפעלת מונית, יוציא המפקח על התעבורה רשיון להפעלת מונית לאחר שהמבקש המציא אישור על תשלום האגרה לפי</w:t>
      </w:r>
      <w:r>
        <w:rPr>
          <w:rStyle w:val="default"/>
          <w:rtl/>
        </w:rPr>
        <w:t xml:space="preserve"> ס</w:t>
      </w:r>
      <w:r>
        <w:rPr>
          <w:rStyle w:val="default"/>
          <w:rFonts w:hint="cs"/>
          <w:rtl/>
        </w:rPr>
        <w:t>עיף 14ה(א) לפקודה.</w:t>
      </w:r>
    </w:p>
    <w:p w:rsidR="00765B69" w:rsidRDefault="00765B69">
      <w:pPr>
        <w:pStyle w:val="header-2"/>
        <w:ind w:left="0" w:right="1134"/>
        <w:rPr>
          <w:rFonts w:cs="Miriam" w:hint="cs"/>
          <w:rtl/>
        </w:rPr>
      </w:pPr>
      <w:bookmarkStart w:id="906" w:name="hed275"/>
      <w:bookmarkEnd w:id="906"/>
      <w:r>
        <w:rPr>
          <w:lang w:val="he-IL"/>
        </w:rPr>
        <w:pict>
          <v:rect id="_x0000_s5313" style="position:absolute;left:0;text-align:left;margin-left:464.35pt;margin-top:12.75pt;width:75.05pt;height:16pt;z-index:251716096" o:allowincell="f" filled="f" stroked="f" strokecolor="lime" strokeweight=".25pt">
            <v:textbox style="mso-next-textbox:#_x0000_s5313" inset="0,0,0,0">
              <w:txbxContent>
                <w:p w:rsidR="00E20767" w:rsidRDefault="00E20767">
                  <w:pPr>
                    <w:spacing w:line="160" w:lineRule="exact"/>
                    <w:jc w:val="left"/>
                    <w:rPr>
                      <w:rFonts w:cs="Miriam" w:hint="cs"/>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txbxContent>
            </v:textbox>
            <w10:anchorlock/>
          </v:rect>
        </w:pict>
      </w:r>
      <w:r>
        <w:rPr>
          <w:rFonts w:cs="Miriam"/>
          <w:rtl/>
        </w:rPr>
        <w:t>חל</w:t>
      </w:r>
      <w:r>
        <w:rPr>
          <w:rFonts w:cs="Miriam" w:hint="cs"/>
          <w:rtl/>
        </w:rPr>
        <w:t>ק ז': שיטת הניקוד בעבירות תעבורה</w:t>
      </w:r>
    </w:p>
    <w:p w:rsidR="00765B69" w:rsidRDefault="00765B69" w:rsidP="00B86835">
      <w:pPr>
        <w:pStyle w:val="P00"/>
        <w:spacing w:before="72"/>
        <w:ind w:left="0" w:right="1134"/>
        <w:rPr>
          <w:rStyle w:val="default"/>
          <w:rFonts w:hint="cs"/>
          <w:rtl/>
        </w:rPr>
      </w:pPr>
      <w:bookmarkStart w:id="907" w:name="Seif577"/>
      <w:bookmarkEnd w:id="907"/>
      <w:r>
        <w:rPr>
          <w:lang w:val="he-IL"/>
        </w:rPr>
        <w:pict>
          <v:rect id="_x0000_s5314" style="position:absolute;left:0;text-align:left;margin-left:464.5pt;margin-top:8.05pt;width:75.05pt;height:40.15pt;z-index:251717120" o:allowincell="f" filled="f" stroked="f" strokecolor="lime" strokeweight=".25pt">
            <v:textbox style="mso-next-textbox:#_x0000_s5314" inset="0,0,0,0">
              <w:txbxContent>
                <w:p w:rsidR="00E20767" w:rsidRDefault="00E20767">
                  <w:pPr>
                    <w:spacing w:line="160" w:lineRule="exact"/>
                    <w:jc w:val="left"/>
                    <w:rPr>
                      <w:rFonts w:cs="Miriam" w:hint="cs"/>
                      <w:sz w:val="18"/>
                      <w:szCs w:val="18"/>
                      <w:rtl/>
                    </w:rPr>
                  </w:pPr>
                  <w:r>
                    <w:rPr>
                      <w:rFonts w:cs="Miriam" w:hint="cs"/>
                      <w:sz w:val="18"/>
                      <w:szCs w:val="18"/>
                      <w:rtl/>
                    </w:rPr>
                    <w:t>חיוב בנקודות</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p w:rsidR="00E20767" w:rsidRDefault="00E20767" w:rsidP="00053750">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תשע"א-2011</w:t>
                  </w:r>
                </w:p>
              </w:txbxContent>
            </v:textbox>
            <w10:anchorlock/>
          </v:rect>
        </w:pict>
      </w:r>
      <w:r>
        <w:rPr>
          <w:rStyle w:val="big-number"/>
          <w:rFonts w:cs="Miriam"/>
          <w:rtl/>
        </w:rPr>
        <w:t>544.</w:t>
      </w:r>
      <w:r>
        <w:rPr>
          <w:rStyle w:val="big-number"/>
          <w:rFonts w:cs="Miriam"/>
          <w:rtl/>
        </w:rPr>
        <w:tab/>
      </w:r>
      <w:r>
        <w:rPr>
          <w:rStyle w:val="default"/>
          <w:rFonts w:hint="cs"/>
          <w:rtl/>
        </w:rPr>
        <w:t xml:space="preserve">הורשע בעל רישיון נהיגה (להלן בחלק זה </w:t>
      </w:r>
      <w:r>
        <w:rPr>
          <w:rStyle w:val="default"/>
          <w:rtl/>
        </w:rPr>
        <w:t>–</w:t>
      </w:r>
      <w:r>
        <w:rPr>
          <w:rStyle w:val="default"/>
          <w:rFonts w:hint="cs"/>
          <w:rtl/>
        </w:rPr>
        <w:t xml:space="preserve"> נהג) בעבירה מן העבירות המפורטות בתוספת השישית, יחויב בנקודות כמספר שנקבע בה לצד אותה עבירה שבה הורשע</w:t>
      </w:r>
      <w:r w:rsidR="00453B2C">
        <w:rPr>
          <w:rStyle w:val="default"/>
          <w:rFonts w:hint="cs"/>
          <w:rtl/>
        </w:rPr>
        <w:t xml:space="preserve"> (בחלק זה </w:t>
      </w:r>
      <w:r w:rsidR="00453B2C">
        <w:rPr>
          <w:rStyle w:val="default"/>
          <w:rtl/>
        </w:rPr>
        <w:t>–</w:t>
      </w:r>
      <w:r w:rsidR="00453B2C">
        <w:rPr>
          <w:rStyle w:val="default"/>
          <w:rFonts w:hint="cs"/>
          <w:rtl/>
        </w:rPr>
        <w:t xml:space="preserve"> נקודות)</w:t>
      </w:r>
      <w:r>
        <w:rPr>
          <w:rStyle w:val="default"/>
          <w:rFonts w:hint="cs"/>
          <w:rtl/>
        </w:rPr>
        <w:t>.</w:t>
      </w:r>
    </w:p>
    <w:p w:rsidR="00053750" w:rsidRDefault="00053750" w:rsidP="00B86835">
      <w:pPr>
        <w:pStyle w:val="P00"/>
        <w:spacing w:before="72"/>
        <w:ind w:left="0" w:right="1134"/>
        <w:rPr>
          <w:rStyle w:val="default"/>
          <w:rFonts w:hint="cs"/>
          <w:rtl/>
        </w:rPr>
      </w:pPr>
    </w:p>
    <w:p w:rsidR="00765B69" w:rsidRDefault="00765B69" w:rsidP="00B86835">
      <w:pPr>
        <w:pStyle w:val="P00"/>
        <w:spacing w:before="72"/>
        <w:ind w:left="0" w:right="1134"/>
        <w:rPr>
          <w:rStyle w:val="default"/>
          <w:rFonts w:hint="cs"/>
          <w:rtl/>
        </w:rPr>
      </w:pPr>
      <w:bookmarkStart w:id="908" w:name="Seif578"/>
      <w:bookmarkEnd w:id="908"/>
      <w:r>
        <w:rPr>
          <w:lang w:val="he-IL"/>
        </w:rPr>
        <w:pict>
          <v:rect id="_x0000_s5315" style="position:absolute;left:0;text-align:left;margin-left:464.5pt;margin-top:8.05pt;width:75.05pt;height:46.65pt;z-index:251718144" o:allowincell="f" filled="f" stroked="f" strokecolor="lime" strokeweight=".25pt">
            <v:textbox style="mso-next-textbox:#_x0000_s5315" inset="0,0,0,0">
              <w:txbxContent>
                <w:p w:rsidR="00E20767" w:rsidRDefault="00E20767">
                  <w:pPr>
                    <w:spacing w:line="160" w:lineRule="exact"/>
                    <w:jc w:val="left"/>
                    <w:rPr>
                      <w:rFonts w:cs="Miriam" w:hint="cs"/>
                      <w:sz w:val="18"/>
                      <w:szCs w:val="18"/>
                      <w:rtl/>
                    </w:rPr>
                  </w:pPr>
                  <w:r>
                    <w:rPr>
                      <w:rFonts w:cs="Miriam" w:hint="cs"/>
                      <w:sz w:val="18"/>
                      <w:szCs w:val="18"/>
                      <w:rtl/>
                    </w:rPr>
                    <w:t>ניהול מרשם עבירות</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p w:rsidR="00E20767" w:rsidRDefault="00E20767" w:rsidP="00AA71D1">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rect>
        </w:pict>
      </w:r>
      <w:r>
        <w:rPr>
          <w:rStyle w:val="big-number"/>
          <w:rFonts w:cs="Miriam"/>
          <w:rtl/>
        </w:rPr>
        <w:t>545.</w:t>
      </w:r>
      <w:r>
        <w:rPr>
          <w:rStyle w:val="big-number"/>
          <w:rFonts w:cs="Miriam"/>
          <w:rtl/>
        </w:rPr>
        <w:tab/>
      </w:r>
      <w:r>
        <w:rPr>
          <w:rStyle w:val="default"/>
          <w:rFonts w:hint="cs"/>
          <w:rtl/>
        </w:rPr>
        <w:t>(א)</w:t>
      </w:r>
      <w:r>
        <w:rPr>
          <w:rStyle w:val="default"/>
          <w:rFonts w:hint="cs"/>
          <w:rtl/>
        </w:rPr>
        <w:tab/>
        <w:t xml:space="preserve">רשות הרישוי תנהל לגבי כל נהג במאגר מידע ממוחשב, מרשם של הרשעות בעבירות תעבורה (להלן </w:t>
      </w:r>
      <w:r>
        <w:rPr>
          <w:rStyle w:val="default"/>
          <w:rtl/>
        </w:rPr>
        <w:t>–</w:t>
      </w:r>
      <w:r>
        <w:rPr>
          <w:rStyle w:val="default"/>
          <w:rFonts w:hint="cs"/>
          <w:rtl/>
        </w:rPr>
        <w:t xml:space="preserve"> מרשם עבירות)</w:t>
      </w:r>
      <w:r w:rsidR="00453B2C" w:rsidRPr="00C66815">
        <w:rPr>
          <w:rStyle w:val="default"/>
          <w:rFonts w:hint="cs"/>
          <w:rtl/>
        </w:rPr>
        <w:t>, בהתאם למידע שהתקבל לפי סעיף 10 לחוק המרשם הפלילי ותקנת השבים, התשמ"א-1981</w:t>
      </w:r>
      <w:r>
        <w:rPr>
          <w:rStyle w:val="default"/>
          <w:rFonts w:hint="cs"/>
          <w:rtl/>
        </w:rPr>
        <w:t>.</w:t>
      </w:r>
    </w:p>
    <w:p w:rsidR="00765B69" w:rsidRDefault="00AA71D1" w:rsidP="00453B2C">
      <w:pPr>
        <w:pStyle w:val="P00"/>
        <w:spacing w:before="72"/>
        <w:ind w:left="0" w:right="1134"/>
        <w:rPr>
          <w:rStyle w:val="default"/>
          <w:rFonts w:hint="cs"/>
          <w:rtl/>
        </w:rPr>
      </w:pPr>
      <w:r>
        <w:rPr>
          <w:rFonts w:cs="FrankRuehl" w:hint="cs"/>
          <w:rtl/>
          <w:lang w:eastAsia="en-US"/>
        </w:rPr>
        <w:pict>
          <v:shape id="_x0000_s5963" type="#_x0000_t202" style="position:absolute;left:0;text-align:left;margin-left:470.25pt;margin-top:7.1pt;width:1in;height:16.8pt;z-index:252179968" filled="f" stroked="f">
            <v:textbox inset="1mm,0,1mm,0">
              <w:txbxContent>
                <w:p w:rsidR="00E20767" w:rsidRDefault="00E20767" w:rsidP="00AA71D1">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(ב)</w:t>
      </w:r>
      <w:r w:rsidR="00765B69">
        <w:rPr>
          <w:rStyle w:val="default"/>
          <w:rFonts w:hint="cs"/>
          <w:rtl/>
        </w:rPr>
        <w:tab/>
      </w:r>
      <w:r w:rsidR="00453B2C" w:rsidRPr="00C66815">
        <w:rPr>
          <w:rStyle w:val="default"/>
          <w:rFonts w:hint="cs"/>
          <w:rtl/>
        </w:rPr>
        <w:t>רשות הרישוי תרשום נקודות במרשם העבירות, ואולם על אף האמור בתקנה זו, לא תרשום רשות הרישוי נקודות בשל הרשעות בעבירות שהמידע לגביהן התקבל 12 חודשים או יותר ממועד ההרשעה</w:t>
      </w:r>
      <w:r w:rsidR="00765B69">
        <w:rPr>
          <w:rStyle w:val="default"/>
          <w:rFonts w:hint="cs"/>
          <w:rtl/>
        </w:rPr>
        <w:t>.</w:t>
      </w:r>
    </w:p>
    <w:p w:rsidR="00453B2C" w:rsidRDefault="00453B2C" w:rsidP="00453B2C">
      <w:pPr>
        <w:pStyle w:val="P00"/>
        <w:spacing w:before="72"/>
        <w:ind w:left="0" w:right="1134"/>
        <w:rPr>
          <w:rStyle w:val="default"/>
          <w:rFonts w:hint="cs"/>
          <w:rtl/>
        </w:rPr>
      </w:pPr>
      <w:r>
        <w:rPr>
          <w:rFonts w:cs="FrankRuehl" w:hint="cs"/>
          <w:rtl/>
          <w:lang w:eastAsia="en-US"/>
        </w:rPr>
        <w:pict>
          <v:shape id="_x0000_s6006" type="#_x0000_t202" style="position:absolute;left:0;text-align:left;margin-left:470.25pt;margin-top:7.1pt;width:1in;height:16.8pt;z-index:252211712" filled="f" stroked="f">
            <v:textbox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(ג)</w:t>
      </w:r>
      <w:r>
        <w:rPr>
          <w:rStyle w:val="default"/>
          <w:rFonts w:hint="cs"/>
          <w:rtl/>
        </w:rPr>
        <w:tab/>
      </w:r>
      <w:r w:rsidRPr="00C66815">
        <w:rPr>
          <w:rStyle w:val="default"/>
          <w:rFonts w:hint="cs"/>
          <w:rtl/>
        </w:rPr>
        <w:t>הודיעה המשטרה לרשות הרישוי כי בוטלה הרשעתו של נהג</w:t>
      </w:r>
      <w:r>
        <w:rPr>
          <w:rStyle w:val="default"/>
          <w:rFonts w:hint="cs"/>
          <w:rtl/>
        </w:rPr>
        <w:t>, תמחוק רשות הרישוי את ההרשעה בשל אותה עבירה שנרשמה במרשם העבירות.</w:t>
      </w:r>
    </w:p>
    <w:p w:rsidR="00765B69" w:rsidRDefault="00AA71D1" w:rsidP="00453B2C">
      <w:pPr>
        <w:pStyle w:val="P00"/>
        <w:spacing w:before="72"/>
        <w:ind w:left="0" w:right="1134"/>
        <w:rPr>
          <w:rStyle w:val="default"/>
          <w:rFonts w:hint="cs"/>
          <w:rtl/>
        </w:rPr>
      </w:pPr>
      <w:r>
        <w:rPr>
          <w:rFonts w:cs="FrankRuehl" w:hint="cs"/>
          <w:rtl/>
          <w:lang w:eastAsia="en-US"/>
        </w:rPr>
        <w:pict>
          <v:shape id="_x0000_s5964" type="#_x0000_t202" style="position:absolute;left:0;text-align:left;margin-left:470.25pt;margin-top:7.1pt;width:1in;height:16.8pt;z-index:252180992" filled="f" stroked="f">
            <v:textbox inset="1mm,0,1mm,0">
              <w:txbxContent>
                <w:p w:rsidR="00E20767" w:rsidRDefault="00E20767" w:rsidP="00AA71D1">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w:t>
      </w:r>
      <w:r w:rsidR="00453B2C" w:rsidRPr="00C66815">
        <w:rPr>
          <w:rStyle w:val="default"/>
          <w:rFonts w:hint="cs"/>
          <w:rtl/>
        </w:rPr>
        <w:t>ג1)</w:t>
      </w:r>
      <w:r w:rsidR="00453B2C" w:rsidRPr="00C66815">
        <w:rPr>
          <w:rStyle w:val="default"/>
          <w:rFonts w:hint="cs"/>
          <w:rtl/>
        </w:rPr>
        <w:tab/>
        <w:t>הודיעה המשטרה לרשות הרישוי כי נהג ערער על הרשעתו, לא תביא רשות הרישוי בחשבון את הנקודות בשל העבירה האמורה, עד למתן פסק דין סופי</w:t>
      </w:r>
      <w:r w:rsidR="00765B69">
        <w:rPr>
          <w:rStyle w:val="default"/>
          <w:rFonts w:hint="cs"/>
          <w:rtl/>
        </w:rPr>
        <w:t>.</w:t>
      </w:r>
    </w:p>
    <w:p w:rsidR="00765B69" w:rsidRDefault="00765B69">
      <w:pPr>
        <w:pStyle w:val="P00"/>
        <w:spacing w:before="72"/>
        <w:ind w:left="0" w:right="1134"/>
        <w:rPr>
          <w:rStyle w:val="default"/>
          <w:rFonts w:hint="cs"/>
          <w:rtl/>
        </w:rPr>
      </w:pPr>
      <w:r>
        <w:rPr>
          <w:rStyle w:val="default"/>
          <w:rFonts w:hint="cs"/>
          <w:rtl/>
        </w:rPr>
        <w:tab/>
        <w:t>(ד)</w:t>
      </w:r>
      <w:r>
        <w:rPr>
          <w:rStyle w:val="default"/>
          <w:rFonts w:hint="cs"/>
          <w:rtl/>
        </w:rPr>
        <w:tab/>
        <w:t>שינוי או סטיה בתיאורה של עבירה כאמור בתוספת השישית לא יפגעו ברישום הנקודות לחובתו של הנהג שעבר את העבירה.</w:t>
      </w:r>
      <w:r>
        <w:rPr>
          <w:rStyle w:val="default"/>
          <w:rFonts w:hint="cs"/>
          <w:sz w:val="22"/>
          <w:szCs w:val="22"/>
          <w:rtl/>
        </w:rPr>
        <w:t xml:space="preserve"> </w:t>
      </w:r>
    </w:p>
    <w:p w:rsidR="00765B69" w:rsidRDefault="00765B69" w:rsidP="00B86835">
      <w:pPr>
        <w:pStyle w:val="P00"/>
        <w:spacing w:before="72"/>
        <w:ind w:left="0" w:right="1134"/>
        <w:rPr>
          <w:rStyle w:val="default"/>
          <w:rFonts w:hint="cs"/>
          <w:rtl/>
        </w:rPr>
      </w:pPr>
      <w:bookmarkStart w:id="909" w:name="Seif579"/>
      <w:bookmarkEnd w:id="909"/>
      <w:r>
        <w:rPr>
          <w:lang w:val="he-IL"/>
        </w:rPr>
        <w:pict>
          <v:rect id="_x0000_s5316" style="position:absolute;left:0;text-align:left;margin-left:464.5pt;margin-top:8.05pt;width:75.05pt;height:32pt;z-index:251719168" o:allowincell="f" filled="f" stroked="f" strokecolor="lime" strokeweight=".25pt">
            <v:textbox style="mso-next-textbox:#_x0000_s5316" inset="0,0,0,0">
              <w:txbxContent>
                <w:p w:rsidR="00E20767" w:rsidRDefault="00E20767">
                  <w:pPr>
                    <w:spacing w:line="160" w:lineRule="exact"/>
                    <w:jc w:val="left"/>
                    <w:rPr>
                      <w:rFonts w:cs="Miriam" w:hint="cs"/>
                      <w:sz w:val="18"/>
                      <w:szCs w:val="18"/>
                      <w:rtl/>
                    </w:rPr>
                  </w:pPr>
                  <w:r>
                    <w:rPr>
                      <w:rFonts w:cs="Miriam" w:hint="cs"/>
                      <w:sz w:val="18"/>
                      <w:szCs w:val="18"/>
                      <w:rtl/>
                    </w:rPr>
                    <w:t>רישום נקודות לענין כתב אישום אחד</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txbxContent>
            </v:textbox>
            <w10:anchorlock/>
          </v:rect>
        </w:pict>
      </w:r>
      <w:r>
        <w:rPr>
          <w:rStyle w:val="big-number"/>
          <w:rFonts w:cs="Miriam"/>
          <w:rtl/>
        </w:rPr>
        <w:t>546.</w:t>
      </w:r>
      <w:r>
        <w:rPr>
          <w:rStyle w:val="big-number"/>
          <w:rFonts w:cs="Miriam"/>
          <w:rtl/>
        </w:rPr>
        <w:tab/>
      </w:r>
      <w:r>
        <w:rPr>
          <w:rStyle w:val="default"/>
          <w:rtl/>
        </w:rPr>
        <w:t>(א</w:t>
      </w:r>
      <w:r>
        <w:rPr>
          <w:rStyle w:val="default"/>
          <w:rFonts w:hint="cs"/>
          <w:rtl/>
        </w:rPr>
        <w:t>)</w:t>
      </w:r>
      <w:r>
        <w:rPr>
          <w:rStyle w:val="default"/>
          <w:rtl/>
        </w:rPr>
        <w:tab/>
      </w:r>
      <w:r>
        <w:rPr>
          <w:rStyle w:val="default"/>
          <w:rFonts w:hint="cs"/>
          <w:rtl/>
        </w:rPr>
        <w:t>הורשע נהג בכמה עבירות שנכללו בכתב אישום אחד, יירשמו לו במרשם העבירות הנקודות בשל העבירה שבה הורשע אשר לה נקבע מספר הנקודות הגבוה ביותר.</w:t>
      </w:r>
    </w:p>
    <w:p w:rsidR="00765B69" w:rsidRDefault="00EF2202" w:rsidP="00453B2C">
      <w:pPr>
        <w:pStyle w:val="P00"/>
        <w:spacing w:before="72"/>
        <w:ind w:left="0" w:right="1134"/>
        <w:rPr>
          <w:rStyle w:val="default"/>
          <w:rFonts w:hint="cs"/>
          <w:rtl/>
        </w:rPr>
      </w:pPr>
      <w:r>
        <w:rPr>
          <w:rFonts w:cs="FrankRuehl" w:hint="cs"/>
          <w:rtl/>
          <w:lang w:eastAsia="en-US"/>
        </w:rPr>
        <w:pict>
          <v:shape id="_x0000_s5965" type="#_x0000_t202" style="position:absolute;left:0;text-align:left;margin-left:470.25pt;margin-top:7.1pt;width:1in;height:16.8pt;z-index:252182016" filled="f" stroked="f">
            <v:textbox style="mso-next-textbox:#_x0000_s5965" inset="1mm,0,1mm,0">
              <w:txbxContent>
                <w:p w:rsidR="00E20767" w:rsidRDefault="00E20767" w:rsidP="00EF2202">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(ב)</w:t>
      </w:r>
      <w:r w:rsidR="00765B69">
        <w:rPr>
          <w:rStyle w:val="default"/>
          <w:rFonts w:hint="cs"/>
          <w:rtl/>
        </w:rPr>
        <w:tab/>
      </w:r>
      <w:r w:rsidR="00453B2C">
        <w:rPr>
          <w:rStyle w:val="default"/>
          <w:rFonts w:hint="cs"/>
          <w:rtl/>
        </w:rPr>
        <w:t>(בוטלה)</w:t>
      </w:r>
      <w:r w:rsidR="00765B69">
        <w:rPr>
          <w:rStyle w:val="default"/>
          <w:rFonts w:hint="cs"/>
          <w:rtl/>
        </w:rPr>
        <w:t>.</w:t>
      </w:r>
    </w:p>
    <w:p w:rsidR="00765B69" w:rsidRDefault="00765B69" w:rsidP="00453B2C">
      <w:pPr>
        <w:pStyle w:val="P00"/>
        <w:spacing w:before="72"/>
        <w:ind w:left="0" w:right="1134"/>
        <w:rPr>
          <w:rStyle w:val="default"/>
          <w:rFonts w:hint="cs"/>
          <w:rtl/>
        </w:rPr>
      </w:pPr>
      <w:bookmarkStart w:id="910" w:name="Seif580"/>
      <w:bookmarkEnd w:id="910"/>
      <w:r>
        <w:rPr>
          <w:lang w:val="he-IL"/>
        </w:rPr>
        <w:pict>
          <v:rect id="_x0000_s5317" style="position:absolute;left:0;text-align:left;margin-left:464.5pt;margin-top:8.05pt;width:75.05pt;height:49.2pt;z-index:251720192" o:allowincell="f" filled="f" stroked="f" strokecolor="lime" strokeweight=".25pt">
            <v:textbox style="mso-next-textbox:#_x0000_s5317" inset="0,0,0,0">
              <w:txbxContent>
                <w:p w:rsidR="00E20767" w:rsidRDefault="00E20767">
                  <w:pPr>
                    <w:spacing w:line="160" w:lineRule="exact"/>
                    <w:jc w:val="left"/>
                    <w:rPr>
                      <w:rFonts w:cs="Miriam" w:hint="cs"/>
                      <w:sz w:val="18"/>
                      <w:szCs w:val="18"/>
                      <w:rtl/>
                    </w:rPr>
                  </w:pPr>
                  <w:r>
                    <w:rPr>
                      <w:rFonts w:cs="Miriam" w:hint="cs"/>
                      <w:sz w:val="18"/>
                      <w:szCs w:val="18"/>
                      <w:rtl/>
                    </w:rPr>
                    <w:t>סיכום נקודות וצבירתן</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p w:rsidR="00E20767" w:rsidRDefault="00E20767" w:rsidP="00B279B3">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rect>
        </w:pict>
      </w:r>
      <w:r>
        <w:rPr>
          <w:rStyle w:val="big-number"/>
          <w:rFonts w:cs="Miriam"/>
          <w:rtl/>
        </w:rPr>
        <w:t>547.</w:t>
      </w:r>
      <w:r>
        <w:rPr>
          <w:rStyle w:val="big-number"/>
          <w:rFonts w:cs="Miriam"/>
          <w:rtl/>
        </w:rPr>
        <w:tab/>
      </w:r>
      <w:r>
        <w:rPr>
          <w:rStyle w:val="default"/>
          <w:rtl/>
        </w:rPr>
        <w:t>(א</w:t>
      </w:r>
      <w:r>
        <w:rPr>
          <w:rStyle w:val="default"/>
          <w:rFonts w:hint="cs"/>
          <w:rtl/>
        </w:rPr>
        <w:t>)</w:t>
      </w:r>
      <w:r>
        <w:rPr>
          <w:rStyle w:val="default"/>
          <w:rtl/>
        </w:rPr>
        <w:tab/>
      </w:r>
      <w:r>
        <w:rPr>
          <w:rStyle w:val="default"/>
          <w:rFonts w:hint="cs"/>
          <w:rtl/>
        </w:rPr>
        <w:t xml:space="preserve">רשות הרישוי תסכם את מספר הנקודות התקפות הרשומות לחובת נהג בכל פעם </w:t>
      </w:r>
      <w:r w:rsidR="00453B2C" w:rsidRPr="00C66815">
        <w:rPr>
          <w:rStyle w:val="default"/>
          <w:rFonts w:hint="cs"/>
          <w:rtl/>
        </w:rPr>
        <w:t xml:space="preserve">שחל שינוי במספר הנקודות הרשומות לחובתו; לעניין זה, "נקודות תקפות" </w:t>
      </w:r>
      <w:r w:rsidR="00453B2C" w:rsidRPr="00C66815">
        <w:rPr>
          <w:rStyle w:val="default"/>
          <w:rtl/>
        </w:rPr>
        <w:t>–</w:t>
      </w:r>
      <w:r w:rsidR="00453B2C" w:rsidRPr="00C66815">
        <w:rPr>
          <w:rStyle w:val="default"/>
          <w:rFonts w:hint="cs"/>
          <w:rtl/>
        </w:rPr>
        <w:t xml:space="preserve"> נקודות שטרם חלפה מיום ביצוע העבירה שבשלה נרשמו, התקופה האמורה בתקנת משנה (ב) או (ג), לפי העניין, או שטרם בוצעו כל אמצעי התיקון שהטילה רשות הרישוי בשלהן, אם הטילה (להלן בחלק זה </w:t>
      </w:r>
      <w:r w:rsidR="00453B2C" w:rsidRPr="00C66815">
        <w:rPr>
          <w:rStyle w:val="default"/>
          <w:rtl/>
        </w:rPr>
        <w:t>–</w:t>
      </w:r>
      <w:r w:rsidR="00453B2C" w:rsidRPr="00C66815">
        <w:rPr>
          <w:rStyle w:val="default"/>
          <w:rFonts w:hint="cs"/>
          <w:rtl/>
        </w:rPr>
        <w:t xml:space="preserve"> נקודות תקפות)</w:t>
      </w:r>
      <w:r>
        <w:rPr>
          <w:rStyle w:val="default"/>
          <w:rFonts w:hint="cs"/>
          <w:rtl/>
        </w:rPr>
        <w:t>.</w:t>
      </w:r>
    </w:p>
    <w:p w:rsidR="00765B69" w:rsidRDefault="00B279B3" w:rsidP="00453B2C">
      <w:pPr>
        <w:pStyle w:val="P00"/>
        <w:spacing w:before="72"/>
        <w:ind w:left="0" w:right="1134"/>
        <w:rPr>
          <w:rStyle w:val="default"/>
          <w:rFonts w:hint="cs"/>
          <w:rtl/>
        </w:rPr>
      </w:pPr>
      <w:r>
        <w:rPr>
          <w:rFonts w:cs="FrankRuehl" w:hint="cs"/>
          <w:rtl/>
          <w:lang w:eastAsia="en-US"/>
        </w:rPr>
        <w:pict>
          <v:shape id="_x0000_s5966" type="#_x0000_t202" style="position:absolute;left:0;text-align:left;margin-left:470.25pt;margin-top:7.1pt;width:1in;height:16.8pt;z-index:252183040" filled="f" stroked="f">
            <v:textbox inset="1mm,0,1mm,0">
              <w:txbxContent>
                <w:p w:rsidR="00E20767" w:rsidRDefault="00E20767" w:rsidP="00B279B3">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(ב)</w:t>
      </w:r>
      <w:r w:rsidR="00765B69">
        <w:rPr>
          <w:rStyle w:val="default"/>
          <w:rFonts w:hint="cs"/>
          <w:rtl/>
        </w:rPr>
        <w:tab/>
      </w:r>
      <w:r w:rsidR="00453B2C" w:rsidRPr="00C66815">
        <w:rPr>
          <w:rStyle w:val="default"/>
          <w:rFonts w:hint="cs"/>
          <w:rtl/>
        </w:rPr>
        <w:t>נקודות יהיו תקפות במשך שנתיים מיום ביצוע העבירה</w:t>
      </w:r>
      <w:r w:rsidR="00765B69">
        <w:rPr>
          <w:rStyle w:val="default"/>
          <w:rFonts w:hint="cs"/>
          <w:rtl/>
        </w:rPr>
        <w:t>.</w:t>
      </w:r>
    </w:p>
    <w:p w:rsidR="00453B2C" w:rsidRDefault="00453B2C" w:rsidP="00453B2C">
      <w:pPr>
        <w:pStyle w:val="P00"/>
        <w:spacing w:before="72"/>
        <w:ind w:left="0" w:right="1134"/>
        <w:rPr>
          <w:rStyle w:val="default"/>
          <w:rFonts w:hint="cs"/>
          <w:rtl/>
        </w:rPr>
      </w:pPr>
      <w:r>
        <w:rPr>
          <w:rFonts w:cs="FrankRuehl" w:hint="cs"/>
          <w:rtl/>
          <w:lang w:eastAsia="en-US"/>
        </w:rPr>
        <w:pict>
          <v:shape id="_x0000_s6007" type="#_x0000_t202" style="position:absolute;left:0;text-align:left;margin-left:470.25pt;margin-top:7.1pt;width:1in;height:16.8pt;z-index:252212736" filled="f" stroked="f">
            <v:textbox style="mso-next-textbox:#_x0000_s6007"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(ג)</w:t>
      </w:r>
      <w:r>
        <w:rPr>
          <w:rStyle w:val="default"/>
          <w:rFonts w:hint="cs"/>
          <w:rtl/>
        </w:rPr>
        <w:tab/>
      </w:r>
      <w:r w:rsidRPr="00C66815">
        <w:rPr>
          <w:rStyle w:val="default"/>
          <w:rFonts w:hint="cs"/>
          <w:rtl/>
        </w:rPr>
        <w:t>על אף האמור בתקנת משנה (ב), אם הצטברו לחובתו של נהג 22 נקודות או יותר בתוך פחות משנתיים, הנקודות יהיו תקפות למשך 4 שנים מיום ביצוע העבירה</w:t>
      </w:r>
      <w:r>
        <w:rPr>
          <w:rStyle w:val="default"/>
          <w:rFonts w:hint="cs"/>
          <w:rtl/>
        </w:rPr>
        <w:t>.</w:t>
      </w:r>
    </w:p>
    <w:p w:rsidR="00765B69" w:rsidRDefault="00B279B3" w:rsidP="00453B2C">
      <w:pPr>
        <w:pStyle w:val="P00"/>
        <w:spacing w:before="72"/>
        <w:ind w:left="0" w:right="1134"/>
        <w:rPr>
          <w:rStyle w:val="default"/>
          <w:rFonts w:hint="cs"/>
          <w:rtl/>
        </w:rPr>
      </w:pPr>
      <w:r>
        <w:rPr>
          <w:rFonts w:cs="FrankRuehl" w:hint="cs"/>
          <w:rtl/>
          <w:lang w:eastAsia="en-US"/>
        </w:rPr>
        <w:pict>
          <v:shape id="_x0000_s5967" type="#_x0000_t202" style="position:absolute;left:0;text-align:left;margin-left:470.25pt;margin-top:7.1pt;width:1in;height:16.8pt;z-index:252184064" filled="f" stroked="f">
            <v:textbox style="mso-next-textbox:#_x0000_s5967" inset="1mm,0,1mm,0">
              <w:txbxContent>
                <w:p w:rsidR="00E20767" w:rsidRDefault="00E20767" w:rsidP="00B279B3">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w:t>
      </w:r>
      <w:r w:rsidR="00453B2C" w:rsidRPr="00C66815">
        <w:rPr>
          <w:rStyle w:val="default"/>
          <w:rFonts w:hint="cs"/>
          <w:rtl/>
        </w:rPr>
        <w:t>ג1)</w:t>
      </w:r>
      <w:r w:rsidR="00453B2C" w:rsidRPr="00C66815">
        <w:rPr>
          <w:rStyle w:val="default"/>
          <w:rFonts w:hint="cs"/>
          <w:rtl/>
        </w:rPr>
        <w:tab/>
        <w:t>מועד רישום הנקודות במרשם העבירות אינו משפיע על מניין התקופות כאמור בתקנות משנה (ב) ו-(ג)</w:t>
      </w:r>
      <w:r w:rsidR="00765B69">
        <w:rPr>
          <w:rStyle w:val="default"/>
          <w:rFonts w:hint="cs"/>
          <w:rtl/>
        </w:rPr>
        <w:t>.</w:t>
      </w:r>
    </w:p>
    <w:p w:rsidR="00765B69" w:rsidRDefault="00B279B3" w:rsidP="00453B2C">
      <w:pPr>
        <w:pStyle w:val="P00"/>
        <w:spacing w:before="72"/>
        <w:ind w:left="0" w:right="1134"/>
        <w:rPr>
          <w:rStyle w:val="default"/>
          <w:rFonts w:hint="cs"/>
          <w:rtl/>
        </w:rPr>
      </w:pPr>
      <w:r>
        <w:rPr>
          <w:rFonts w:cs="FrankRuehl" w:hint="cs"/>
          <w:rtl/>
          <w:lang w:eastAsia="en-US"/>
        </w:rPr>
        <w:pict>
          <v:shape id="_x0000_s5968" type="#_x0000_t202" style="position:absolute;left:0;text-align:left;margin-left:470.25pt;margin-top:7.1pt;width:1in;height:16.8pt;z-index:252185088" filled="f" stroked="f">
            <v:textbox inset="1mm,0,1mm,0">
              <w:txbxContent>
                <w:p w:rsidR="00E20767" w:rsidRDefault="00E20767" w:rsidP="00B279B3">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(ד)</w:t>
      </w:r>
      <w:r w:rsidR="00765B69">
        <w:rPr>
          <w:rStyle w:val="default"/>
          <w:rFonts w:hint="cs"/>
          <w:rtl/>
        </w:rPr>
        <w:tab/>
      </w:r>
      <w:r w:rsidR="00453B2C">
        <w:rPr>
          <w:rStyle w:val="default"/>
          <w:rFonts w:hint="cs"/>
          <w:rtl/>
        </w:rPr>
        <w:t>(בוטלה)</w:t>
      </w:r>
      <w:r w:rsidR="00765B69">
        <w:rPr>
          <w:rStyle w:val="default"/>
          <w:rFonts w:hint="cs"/>
          <w:rtl/>
        </w:rPr>
        <w:t>.</w:t>
      </w:r>
    </w:p>
    <w:p w:rsidR="00453B2C" w:rsidRDefault="00453B2C" w:rsidP="00453B2C">
      <w:pPr>
        <w:pStyle w:val="P00"/>
        <w:spacing w:before="72"/>
        <w:ind w:left="0" w:right="1134"/>
        <w:rPr>
          <w:rStyle w:val="default"/>
          <w:rFonts w:hint="cs"/>
          <w:rtl/>
        </w:rPr>
      </w:pPr>
      <w:r w:rsidRPr="00C66815">
        <w:rPr>
          <w:rStyle w:val="default"/>
          <w:rFonts w:hint="cs"/>
          <w:rtl/>
        </w:rPr>
        <w:pict>
          <v:shape id="_x0000_s6008" type="#_x0000_t202" style="position:absolute;left:0;text-align:left;margin-left:470.25pt;margin-top:7.1pt;width:1in;height:16.8pt;z-index:252213760" filled="f" stroked="f">
            <v:textbox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w:t>
      </w:r>
      <w:r w:rsidRPr="00C66815">
        <w:rPr>
          <w:rStyle w:val="default"/>
          <w:rFonts w:hint="cs"/>
          <w:rtl/>
        </w:rPr>
        <w:t>ה)</w:t>
      </w:r>
      <w:r w:rsidRPr="00C66815">
        <w:rPr>
          <w:rStyle w:val="default"/>
          <w:rFonts w:hint="cs"/>
          <w:rtl/>
        </w:rPr>
        <w:tab/>
        <w:t>חדלו נקודות מלהיות נקודות תקפות, ולאחר מכן נרשמו לחובתו של נהג נקודות בשל עבירה שבוצעה בתוך התקופה האמורה בתקנת משנה (ב) או (ג), לפי העניין, יראו את כל הנקודות האמורות כנקודות תקפות ויחולו עליהן הוראות תקנות משנה (ב) ו-(ג), לפי העניין</w:t>
      </w:r>
      <w:r>
        <w:rPr>
          <w:rStyle w:val="default"/>
          <w:rFonts w:hint="cs"/>
          <w:rtl/>
        </w:rPr>
        <w:t>.</w:t>
      </w:r>
    </w:p>
    <w:p w:rsidR="00765B69" w:rsidRDefault="00765B69" w:rsidP="00453B2C">
      <w:pPr>
        <w:pStyle w:val="P00"/>
        <w:spacing w:before="72"/>
        <w:ind w:left="0" w:right="1134"/>
        <w:rPr>
          <w:rStyle w:val="default"/>
          <w:rFonts w:hint="cs"/>
          <w:rtl/>
        </w:rPr>
      </w:pPr>
      <w:bookmarkStart w:id="911" w:name="Seif581"/>
      <w:bookmarkEnd w:id="911"/>
      <w:r>
        <w:rPr>
          <w:lang w:val="he-IL"/>
        </w:rPr>
        <w:pict>
          <v:rect id="_x0000_s5318" style="position:absolute;left:0;text-align:left;margin-left:464.5pt;margin-top:8.05pt;width:75.05pt;height:44pt;z-index:251721216" o:allowincell="f" filled="f" stroked="f" strokecolor="lime" strokeweight=".25pt">
            <v:textbox style="mso-next-textbox:#_x0000_s5318" inset="0,0,0,0">
              <w:txbxContent>
                <w:p w:rsidR="00E20767" w:rsidRDefault="00E20767">
                  <w:pPr>
                    <w:spacing w:line="160" w:lineRule="exact"/>
                    <w:jc w:val="left"/>
                    <w:rPr>
                      <w:rFonts w:cs="Miriam" w:hint="cs"/>
                      <w:sz w:val="18"/>
                      <w:szCs w:val="18"/>
                      <w:rtl/>
                    </w:rPr>
                  </w:pPr>
                  <w:r>
                    <w:rPr>
                      <w:rFonts w:cs="Miriam" w:hint="cs"/>
                      <w:sz w:val="18"/>
                      <w:szCs w:val="18"/>
                      <w:rtl/>
                    </w:rPr>
                    <w:t>אמצעי תיקון</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p w:rsidR="00E20767" w:rsidRDefault="00E20767" w:rsidP="0010409A">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rect>
        </w:pict>
      </w:r>
      <w:r>
        <w:rPr>
          <w:rStyle w:val="big-number"/>
          <w:rFonts w:cs="Miriam"/>
          <w:rtl/>
        </w:rPr>
        <w:t>548.</w:t>
      </w:r>
      <w:r>
        <w:rPr>
          <w:rStyle w:val="big-number"/>
          <w:rFonts w:cs="Miriam"/>
          <w:rtl/>
        </w:rPr>
        <w:tab/>
      </w:r>
      <w:r>
        <w:rPr>
          <w:rStyle w:val="default"/>
          <w:rFonts w:hint="cs"/>
          <w:rtl/>
        </w:rPr>
        <w:t>אמצעי התיקון כאמור בתקנה 547(</w:t>
      </w:r>
      <w:r w:rsidR="00453B2C">
        <w:rPr>
          <w:rStyle w:val="default"/>
          <w:rFonts w:hint="cs"/>
          <w:rtl/>
        </w:rPr>
        <w:t>א</w:t>
      </w:r>
      <w:r>
        <w:rPr>
          <w:rStyle w:val="default"/>
          <w:rFonts w:hint="cs"/>
          <w:rtl/>
        </w:rPr>
        <w:t>) הם אלה, כולם או מקצתם:</w:t>
      </w:r>
    </w:p>
    <w:p w:rsidR="00765B69" w:rsidRDefault="00765B69">
      <w:pPr>
        <w:pStyle w:val="P00"/>
        <w:spacing w:before="72"/>
        <w:ind w:left="624" w:right="1134"/>
        <w:rPr>
          <w:rStyle w:val="default"/>
          <w:rFonts w:hint="cs"/>
          <w:rtl/>
        </w:rPr>
      </w:pPr>
      <w:r>
        <w:rPr>
          <w:rStyle w:val="default"/>
          <w:rFonts w:hint="cs"/>
          <w:rtl/>
        </w:rPr>
        <w:t>(1)</w:t>
      </w:r>
      <w:r>
        <w:rPr>
          <w:rStyle w:val="default"/>
          <w:rFonts w:hint="cs"/>
          <w:rtl/>
        </w:rPr>
        <w:tab/>
        <w:t>קורסים בנהיגה נכונה ומבחן בסופם;</w:t>
      </w:r>
    </w:p>
    <w:p w:rsidR="00765B69" w:rsidRDefault="00765B69">
      <w:pPr>
        <w:pStyle w:val="P00"/>
        <w:spacing w:before="72"/>
        <w:ind w:left="624" w:right="1134"/>
        <w:rPr>
          <w:rStyle w:val="default"/>
          <w:rFonts w:hint="cs"/>
          <w:rtl/>
        </w:rPr>
      </w:pPr>
      <w:r>
        <w:rPr>
          <w:rStyle w:val="default"/>
          <w:rFonts w:hint="cs"/>
          <w:rtl/>
        </w:rPr>
        <w:t>(2)</w:t>
      </w:r>
      <w:r>
        <w:rPr>
          <w:rStyle w:val="default"/>
          <w:rFonts w:hint="cs"/>
          <w:rtl/>
        </w:rPr>
        <w:tab/>
        <w:t>מבחן עיוני בנהיגה;</w:t>
      </w:r>
    </w:p>
    <w:p w:rsidR="00765B69" w:rsidRDefault="00765B69">
      <w:pPr>
        <w:pStyle w:val="P00"/>
        <w:spacing w:before="72"/>
        <w:ind w:left="624" w:right="1134"/>
        <w:rPr>
          <w:rStyle w:val="default"/>
          <w:rFonts w:hint="cs"/>
          <w:rtl/>
        </w:rPr>
      </w:pPr>
      <w:r>
        <w:rPr>
          <w:rStyle w:val="default"/>
          <w:rFonts w:hint="cs"/>
          <w:rtl/>
        </w:rPr>
        <w:t>(3)</w:t>
      </w:r>
      <w:r>
        <w:rPr>
          <w:rStyle w:val="default"/>
          <w:rFonts w:hint="cs"/>
          <w:rtl/>
        </w:rPr>
        <w:tab/>
        <w:t>מבחן מעשי בנהיגה;</w:t>
      </w:r>
    </w:p>
    <w:p w:rsidR="00765B69" w:rsidRDefault="00765B69">
      <w:pPr>
        <w:pStyle w:val="P00"/>
        <w:spacing w:before="72"/>
        <w:ind w:left="624" w:right="1134"/>
        <w:rPr>
          <w:rStyle w:val="default"/>
          <w:rFonts w:hint="cs"/>
          <w:rtl/>
        </w:rPr>
      </w:pPr>
      <w:r>
        <w:rPr>
          <w:rStyle w:val="default"/>
          <w:rFonts w:hint="cs"/>
          <w:rtl/>
        </w:rPr>
        <w:t>(4)</w:t>
      </w:r>
      <w:r>
        <w:rPr>
          <w:rStyle w:val="default"/>
          <w:rFonts w:hint="cs"/>
          <w:rtl/>
        </w:rPr>
        <w:tab/>
        <w:t>פסילתו של נהג מהחזיק ברישיון נהיגה לתקופה או עד למילוי תנאים שקבעה רשות הרישוי;</w:t>
      </w:r>
    </w:p>
    <w:p w:rsidR="00765B69" w:rsidRDefault="00765B69">
      <w:pPr>
        <w:pStyle w:val="P00"/>
        <w:spacing w:before="72"/>
        <w:ind w:left="624" w:right="1134"/>
        <w:rPr>
          <w:rStyle w:val="default"/>
          <w:rFonts w:hint="cs"/>
          <w:rtl/>
        </w:rPr>
      </w:pPr>
      <w:r>
        <w:rPr>
          <w:rStyle w:val="default"/>
          <w:rFonts w:hint="cs"/>
          <w:rtl/>
        </w:rPr>
        <w:t>(5)</w:t>
      </w:r>
      <w:r>
        <w:rPr>
          <w:rStyle w:val="default"/>
          <w:rFonts w:hint="cs"/>
          <w:rtl/>
        </w:rPr>
        <w:tab/>
        <w:t>בדיקות רפואיות.</w:t>
      </w:r>
    </w:p>
    <w:p w:rsidR="00765B69" w:rsidRDefault="00765B69" w:rsidP="00453B2C">
      <w:pPr>
        <w:pStyle w:val="P00"/>
        <w:spacing w:before="72"/>
        <w:ind w:left="0" w:right="1134"/>
        <w:rPr>
          <w:rStyle w:val="default"/>
          <w:rFonts w:hint="cs"/>
          <w:rtl/>
        </w:rPr>
      </w:pPr>
      <w:bookmarkStart w:id="912" w:name="Seif582"/>
      <w:bookmarkEnd w:id="912"/>
      <w:r>
        <w:rPr>
          <w:lang w:val="he-IL"/>
        </w:rPr>
        <w:pict>
          <v:rect id="_x0000_s5319" style="position:absolute;left:0;text-align:left;margin-left:464.5pt;margin-top:8.05pt;width:75.05pt;height:45.7pt;z-index:251722240" o:allowincell="f" filled="f" stroked="f" strokecolor="lime" strokeweight=".25pt">
            <v:textbox style="mso-next-textbox:#_x0000_s5319" inset="0,0,0,0">
              <w:txbxContent>
                <w:p w:rsidR="00E20767" w:rsidRDefault="00E20767">
                  <w:pPr>
                    <w:spacing w:line="160" w:lineRule="exact"/>
                    <w:jc w:val="left"/>
                    <w:rPr>
                      <w:rFonts w:cs="Miriam" w:hint="cs"/>
                      <w:sz w:val="18"/>
                      <w:szCs w:val="18"/>
                      <w:rtl/>
                    </w:rPr>
                  </w:pPr>
                  <w:r>
                    <w:rPr>
                      <w:rFonts w:cs="Miriam" w:hint="cs"/>
                      <w:sz w:val="18"/>
                      <w:szCs w:val="18"/>
                      <w:rtl/>
                    </w:rPr>
                    <w:t>הטלת אמצעי תיקון</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p w:rsidR="00E20767" w:rsidRDefault="00E20767" w:rsidP="001D08F5">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rect>
        </w:pict>
      </w:r>
      <w:r>
        <w:rPr>
          <w:rStyle w:val="big-number"/>
          <w:rFonts w:cs="Miriam"/>
          <w:rtl/>
        </w:rPr>
        <w:t>549.</w:t>
      </w:r>
      <w:r>
        <w:rPr>
          <w:rStyle w:val="big-number"/>
          <w:rFonts w:cs="Miriam"/>
          <w:rtl/>
        </w:rPr>
        <w:tab/>
      </w:r>
      <w:r>
        <w:rPr>
          <w:rStyle w:val="default"/>
          <w:rtl/>
        </w:rPr>
        <w:t>(א</w:t>
      </w:r>
      <w:r>
        <w:rPr>
          <w:rStyle w:val="default"/>
          <w:rFonts w:hint="cs"/>
          <w:rtl/>
        </w:rPr>
        <w:t>)</w:t>
      </w:r>
      <w:r>
        <w:rPr>
          <w:rStyle w:val="default"/>
          <w:rtl/>
        </w:rPr>
        <w:tab/>
      </w:r>
      <w:r w:rsidR="00453B2C">
        <w:rPr>
          <w:rStyle w:val="default"/>
          <w:rFonts w:hint="cs"/>
          <w:rtl/>
        </w:rPr>
        <w:t xml:space="preserve">נהג שלחובתו </w:t>
      </w:r>
      <w:r w:rsidR="00453B2C" w:rsidRPr="00C66815">
        <w:rPr>
          <w:rStyle w:val="default"/>
          <w:rFonts w:hint="cs"/>
          <w:rtl/>
        </w:rPr>
        <w:t>רשומות 12 עד 22 נקודות תקפות</w:t>
      </w:r>
      <w:r w:rsidR="00453B2C">
        <w:rPr>
          <w:rStyle w:val="default"/>
          <w:rFonts w:hint="cs"/>
          <w:rtl/>
        </w:rPr>
        <w:t xml:space="preserve"> </w:t>
      </w:r>
      <w:r w:rsidR="00453B2C" w:rsidRPr="00C66815">
        <w:rPr>
          <w:rStyle w:val="default"/>
          <w:rFonts w:hint="cs"/>
          <w:rtl/>
        </w:rPr>
        <w:t>יחויב לקבל הדרכה</w:t>
      </w:r>
      <w:r w:rsidR="00453B2C">
        <w:rPr>
          <w:rStyle w:val="default"/>
          <w:rFonts w:hint="cs"/>
          <w:rtl/>
        </w:rPr>
        <w:t xml:space="preserve"> בנהיגה נכונה בקורס בסיסי מטעם רשות הרישוי </w:t>
      </w:r>
      <w:r w:rsidR="00453B2C" w:rsidRPr="00C66815">
        <w:rPr>
          <w:rStyle w:val="default"/>
          <w:rFonts w:hint="cs"/>
          <w:rtl/>
        </w:rPr>
        <w:t>ולעמוד בהצלחה</w:t>
      </w:r>
      <w:r w:rsidR="00453B2C">
        <w:rPr>
          <w:rStyle w:val="default"/>
          <w:rFonts w:hint="cs"/>
          <w:rtl/>
        </w:rPr>
        <w:t xml:space="preserve"> במבחן</w:t>
      </w:r>
      <w:r>
        <w:rPr>
          <w:rStyle w:val="default"/>
          <w:rFonts w:hint="cs"/>
          <w:rtl/>
        </w:rPr>
        <w:t>.</w:t>
      </w:r>
    </w:p>
    <w:p w:rsidR="001D08F5" w:rsidRDefault="001D08F5" w:rsidP="00B86835">
      <w:pPr>
        <w:pStyle w:val="P00"/>
        <w:spacing w:before="72"/>
        <w:ind w:left="0" w:right="1134"/>
        <w:rPr>
          <w:rStyle w:val="default"/>
          <w:rFonts w:hint="cs"/>
          <w:rtl/>
        </w:rPr>
      </w:pPr>
    </w:p>
    <w:p w:rsidR="00765B69" w:rsidRDefault="001D08F5" w:rsidP="00453B2C">
      <w:pPr>
        <w:pStyle w:val="P00"/>
        <w:spacing w:before="72"/>
        <w:ind w:left="0" w:right="1134"/>
        <w:rPr>
          <w:rStyle w:val="default"/>
          <w:rFonts w:hint="cs"/>
          <w:rtl/>
        </w:rPr>
      </w:pPr>
      <w:r>
        <w:rPr>
          <w:rFonts w:cs="FrankRuehl" w:hint="cs"/>
          <w:rtl/>
          <w:lang w:eastAsia="en-US"/>
        </w:rPr>
        <w:pict>
          <v:shape id="_x0000_s5969" type="#_x0000_t202" style="position:absolute;left:0;text-align:left;margin-left:470.25pt;margin-top:7.1pt;width:1in;height:16.8pt;z-index:252186112" filled="f" stroked="f">
            <v:textbox inset="1mm,0,1mm,0">
              <w:txbxContent>
                <w:p w:rsidR="00E20767" w:rsidRDefault="00E20767" w:rsidP="001D08F5">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(ב)</w:t>
      </w:r>
      <w:r w:rsidR="00765B69">
        <w:rPr>
          <w:rStyle w:val="default"/>
          <w:rFonts w:hint="cs"/>
          <w:rtl/>
        </w:rPr>
        <w:tab/>
      </w:r>
      <w:r w:rsidR="00453B2C">
        <w:rPr>
          <w:rStyle w:val="default"/>
          <w:rFonts w:hint="cs"/>
          <w:rtl/>
        </w:rPr>
        <w:t xml:space="preserve">נהג שלחובתו </w:t>
      </w:r>
      <w:r w:rsidR="00453B2C" w:rsidRPr="00110218">
        <w:rPr>
          <w:rStyle w:val="default"/>
          <w:rFonts w:hint="cs"/>
          <w:rtl/>
        </w:rPr>
        <w:t>רשומות 24 עד 34 נקודות תקפות</w:t>
      </w:r>
      <w:r w:rsidR="00453B2C">
        <w:rPr>
          <w:rStyle w:val="default"/>
          <w:rFonts w:hint="cs"/>
          <w:rtl/>
        </w:rPr>
        <w:t xml:space="preserve"> יחויב לקבלת הדרכה בנהיגה נכונה בקורס נוסף מטעם רשות הרישוי ולעמוד בהצלחה במבחן</w:t>
      </w:r>
      <w:r w:rsidR="00765B69">
        <w:rPr>
          <w:rStyle w:val="default"/>
          <w:rFonts w:hint="cs"/>
          <w:rtl/>
        </w:rPr>
        <w:t>.</w:t>
      </w:r>
    </w:p>
    <w:p w:rsidR="00453B2C" w:rsidRDefault="00453B2C" w:rsidP="00453B2C">
      <w:pPr>
        <w:pStyle w:val="P00"/>
        <w:spacing w:before="72"/>
        <w:ind w:left="0" w:right="1134"/>
        <w:rPr>
          <w:rStyle w:val="default"/>
          <w:rFonts w:hint="cs"/>
          <w:rtl/>
        </w:rPr>
      </w:pPr>
      <w:r w:rsidRPr="00110218">
        <w:rPr>
          <w:rStyle w:val="default"/>
          <w:rFonts w:hint="cs"/>
          <w:rtl/>
        </w:rPr>
        <w:pict>
          <v:shape id="_x0000_s6009" type="#_x0000_t202" style="position:absolute;left:0;text-align:left;margin-left:470.25pt;margin-top:7.1pt;width:1in;height:16.8pt;z-index:252214784" filled="f" stroked="f">
            <v:textbox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w:t>
      </w:r>
      <w:r w:rsidRPr="00110218">
        <w:rPr>
          <w:rStyle w:val="default"/>
          <w:rFonts w:hint="cs"/>
          <w:rtl/>
        </w:rPr>
        <w:t>ב1)</w:t>
      </w:r>
      <w:r w:rsidRPr="00110218">
        <w:rPr>
          <w:rStyle w:val="default"/>
          <w:rFonts w:hint="cs"/>
          <w:rtl/>
        </w:rPr>
        <w:tab/>
        <w:t>על אף האמור בתקנות משנה (א) ו-(ב), לא יחויב נהג בהדרכה כאמור בהן בטרם חלפה שנה לפחות מיום שחויב באותה הדרכה, לפי העניין, בשל נקודות שנרשמו לחובתו קודם לכן</w:t>
      </w:r>
      <w:r>
        <w:rPr>
          <w:rStyle w:val="default"/>
          <w:rFonts w:hint="cs"/>
          <w:rtl/>
        </w:rPr>
        <w:t>.</w:t>
      </w:r>
    </w:p>
    <w:p w:rsidR="00231241" w:rsidRDefault="00231241" w:rsidP="00231241">
      <w:pPr>
        <w:pStyle w:val="P00"/>
        <w:spacing w:before="72"/>
        <w:ind w:left="0" w:right="1134"/>
        <w:rPr>
          <w:rStyle w:val="default"/>
          <w:rtl/>
        </w:rPr>
      </w:pPr>
      <w:r>
        <w:rPr>
          <w:rFonts w:cs="FrankRuehl"/>
          <w:rtl/>
          <w:lang w:val="he-IL"/>
        </w:rPr>
        <w:pict>
          <v:shape id="_x0000_s6796" type="#_x0000_t202" style="position:absolute;left:0;text-align:left;margin-left:470.25pt;margin-top:7.1pt;width:1in;height:20.15pt;z-index:252736000" filled="f" stroked="f">
            <v:textbox inset="1mm,0,1mm,0">
              <w:txbxContent>
                <w:p w:rsidR="00231241" w:rsidRDefault="00231241" w:rsidP="00231241">
                  <w:pPr>
                    <w:spacing w:line="160" w:lineRule="exact"/>
                    <w:jc w:val="left"/>
                    <w:rPr>
                      <w:rFonts w:cs="Miriam" w:hint="cs"/>
                      <w:noProof/>
                      <w:sz w:val="18"/>
                      <w:szCs w:val="18"/>
                      <w:rtl/>
                    </w:rPr>
                  </w:pPr>
                  <w:r>
                    <w:rPr>
                      <w:rFonts w:cs="Miriam" w:hint="cs"/>
                      <w:sz w:val="18"/>
                      <w:szCs w:val="18"/>
                      <w:rtl/>
                    </w:rPr>
                    <w:t xml:space="preserve">תק' (מס' </w:t>
                  </w:r>
                  <w:r w:rsidR="00BC729D">
                    <w:rPr>
                      <w:rFonts w:cs="Miriam" w:hint="cs"/>
                      <w:sz w:val="18"/>
                      <w:szCs w:val="18"/>
                      <w:rtl/>
                    </w:rPr>
                    <w:t>2) תשפ"ב-2021</w:t>
                  </w:r>
                </w:p>
              </w:txbxContent>
            </v:textbox>
            <w10:anchorlock/>
          </v:shape>
        </w:pict>
      </w:r>
      <w:r>
        <w:rPr>
          <w:rStyle w:val="default"/>
          <w:rFonts w:hint="cs"/>
          <w:rtl/>
        </w:rPr>
        <w:tab/>
        <w:t>(ג)</w:t>
      </w:r>
      <w:r>
        <w:rPr>
          <w:rStyle w:val="default"/>
          <w:rFonts w:hint="cs"/>
          <w:rtl/>
        </w:rPr>
        <w:tab/>
        <w:t xml:space="preserve">נהג שלחובתו </w:t>
      </w:r>
      <w:r w:rsidRPr="00110218">
        <w:rPr>
          <w:rStyle w:val="default"/>
          <w:rFonts w:hint="cs"/>
          <w:rtl/>
        </w:rPr>
        <w:t>רשומות 36 נקודות תקפות</w:t>
      </w:r>
      <w:r>
        <w:rPr>
          <w:rStyle w:val="default"/>
          <w:rFonts w:hint="cs"/>
          <w:rtl/>
        </w:rPr>
        <w:t xml:space="preserve"> או יותר, ייפסל מהחזיק ברישיון נהיגה למשך 3 חודשים, ורשות הרישוי תחדש את רישיונו</w:t>
      </w:r>
      <w:r w:rsidRPr="00110218">
        <w:rPr>
          <w:rStyle w:val="default"/>
          <w:rFonts w:hint="cs"/>
          <w:rtl/>
        </w:rPr>
        <w:t xml:space="preserve"> ב</w:t>
      </w:r>
      <w:r>
        <w:rPr>
          <w:rStyle w:val="default"/>
          <w:rFonts w:hint="cs"/>
          <w:rtl/>
        </w:rPr>
        <w:t>תום ה</w:t>
      </w:r>
      <w:r w:rsidRPr="00110218">
        <w:rPr>
          <w:rStyle w:val="default"/>
          <w:rFonts w:hint="cs"/>
          <w:rtl/>
        </w:rPr>
        <w:t>תקופה שבה פסול רישיונו לפי תקנת משנה זו</w:t>
      </w:r>
      <w:r>
        <w:rPr>
          <w:rStyle w:val="default"/>
          <w:rFonts w:hint="cs"/>
          <w:rtl/>
        </w:rPr>
        <w:t>.</w:t>
      </w:r>
    </w:p>
    <w:p w:rsidR="00C363DA" w:rsidRDefault="00C363DA" w:rsidP="00C363DA">
      <w:pPr>
        <w:pStyle w:val="P00"/>
        <w:spacing w:before="72"/>
        <w:ind w:left="0" w:right="1134"/>
        <w:rPr>
          <w:rStyle w:val="default"/>
          <w:rFonts w:hint="cs"/>
          <w:rtl/>
        </w:rPr>
      </w:pPr>
      <w:r>
        <w:rPr>
          <w:rFonts w:cs="FrankRuehl" w:hint="cs"/>
          <w:rtl/>
          <w:lang w:eastAsia="en-US"/>
        </w:rPr>
        <w:pict>
          <v:shape id="_x0000_s6408" type="#_x0000_t202" style="position:absolute;left:0;text-align:left;margin-left:470.25pt;margin-top:7.1pt;width:1in;height:34.5pt;z-index:252475904" filled="f" stroked="f">
            <v:textbox inset="1mm,0,1mm,0">
              <w:txbxContent>
                <w:p w:rsidR="00E20767" w:rsidRDefault="00E20767" w:rsidP="00C363DA">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p w:rsidR="00E20767" w:rsidRDefault="00E20767" w:rsidP="00C363DA">
                  <w:pPr>
                    <w:spacing w:line="160" w:lineRule="exact"/>
                    <w:jc w:val="left"/>
                    <w:rPr>
                      <w:rFonts w:cs="Miriam" w:hint="cs"/>
                      <w:noProof/>
                      <w:sz w:val="18"/>
                      <w:szCs w:val="18"/>
                      <w:rtl/>
                    </w:rPr>
                  </w:pPr>
                  <w:r>
                    <w:rPr>
                      <w:rFonts w:cs="Miriam" w:hint="cs"/>
                      <w:noProof/>
                      <w:sz w:val="18"/>
                      <w:szCs w:val="18"/>
                      <w:rtl/>
                    </w:rPr>
                    <w:t>תק' (מס' 3) תשע"ז-2016</w:t>
                  </w:r>
                </w:p>
              </w:txbxContent>
            </v:textbox>
            <w10:anchorlock/>
          </v:shape>
        </w:pict>
      </w:r>
      <w:r>
        <w:rPr>
          <w:rStyle w:val="default"/>
          <w:rFonts w:hint="cs"/>
          <w:rtl/>
        </w:rPr>
        <w:tab/>
        <w:t>(ד)</w:t>
      </w:r>
      <w:r>
        <w:rPr>
          <w:rStyle w:val="default"/>
          <w:rFonts w:hint="cs"/>
          <w:rtl/>
        </w:rPr>
        <w:tab/>
      </w:r>
      <w:r w:rsidRPr="00110218">
        <w:rPr>
          <w:rStyle w:val="default"/>
          <w:rFonts w:hint="cs"/>
          <w:rtl/>
        </w:rPr>
        <w:t>נהג שלחובתו רשומות 72 נקודות תקפות או יותר, או נהג שהוטלה עליו פסילה לפי תקנת משנה (ג), ורשומות לחובתו 36 נקודות תקפות או יותר בטרם חלפו שש שנים ממועד ביצוע העבירה האחרונה מבין העבירות שבשלהן הוטלה הפסילה האמורה</w:t>
      </w:r>
      <w:r>
        <w:rPr>
          <w:rStyle w:val="default"/>
          <w:rFonts w:hint="cs"/>
          <w:rtl/>
        </w:rPr>
        <w:t>, ייפסל רישיונו ל-9 חודשים ויחודש בתום התקופה האמורה רק לאחר שיעמוד בבדיקות רפואיות אצל הרופא המוסמך ובבחינות כאמור בתקנות 202 עד 210.</w:t>
      </w:r>
    </w:p>
    <w:p w:rsidR="00453B2C" w:rsidRDefault="00453B2C" w:rsidP="00453B2C">
      <w:pPr>
        <w:pStyle w:val="P00"/>
        <w:spacing w:before="72"/>
        <w:ind w:left="0" w:right="1134"/>
        <w:rPr>
          <w:rStyle w:val="default"/>
          <w:rFonts w:hint="cs"/>
          <w:rtl/>
        </w:rPr>
      </w:pPr>
      <w:r w:rsidRPr="00110218">
        <w:rPr>
          <w:rStyle w:val="default"/>
          <w:rFonts w:hint="cs"/>
          <w:rtl/>
        </w:rPr>
        <w:pict>
          <v:shape id="_x0000_s6010" type="#_x0000_t202" style="position:absolute;left:0;text-align:left;margin-left:470.25pt;margin-top:7.1pt;width:1in;height:16.8pt;z-index:252215808" filled="f" stroked="f">
            <v:textbox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w:t>
      </w:r>
      <w:r w:rsidRPr="00110218">
        <w:rPr>
          <w:rStyle w:val="default"/>
          <w:rFonts w:hint="cs"/>
          <w:rtl/>
        </w:rPr>
        <w:t>ה)</w:t>
      </w:r>
      <w:r w:rsidRPr="00110218">
        <w:rPr>
          <w:rStyle w:val="default"/>
          <w:rFonts w:hint="cs"/>
          <w:rtl/>
        </w:rPr>
        <w:tab/>
        <w:t>אמצעי תיקון שהוטלו על נהג לפי תקנה זו, יהיו מצטברים, ואין בהטלתם כדי לגרוע מכל סמכות אחרת הנתונה לרשות הרישוי</w:t>
      </w:r>
      <w:r>
        <w:rPr>
          <w:rStyle w:val="default"/>
          <w:rFonts w:hint="cs"/>
          <w:rtl/>
        </w:rPr>
        <w:t>.</w:t>
      </w:r>
    </w:p>
    <w:p w:rsidR="00453B2C" w:rsidRDefault="00453B2C" w:rsidP="00453B2C">
      <w:pPr>
        <w:pStyle w:val="P00"/>
        <w:spacing w:before="72"/>
        <w:ind w:left="0" w:right="1134"/>
        <w:rPr>
          <w:rStyle w:val="default"/>
          <w:rFonts w:hint="cs"/>
          <w:rtl/>
        </w:rPr>
      </w:pPr>
      <w:r w:rsidRPr="00110218">
        <w:rPr>
          <w:rStyle w:val="default"/>
          <w:rFonts w:hint="cs"/>
          <w:rtl/>
        </w:rPr>
        <w:pict>
          <v:shape id="_x0000_s6011" type="#_x0000_t202" style="position:absolute;left:0;text-align:left;margin-left:470.25pt;margin-top:7.1pt;width:1in;height:16.8pt;z-index:252216832" filled="f" stroked="f">
            <v:textbox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w:t>
      </w:r>
      <w:r w:rsidRPr="00110218">
        <w:rPr>
          <w:rStyle w:val="default"/>
          <w:rFonts w:hint="cs"/>
          <w:rtl/>
        </w:rPr>
        <w:t>ו)</w:t>
      </w:r>
      <w:r w:rsidRPr="00110218">
        <w:rPr>
          <w:rStyle w:val="default"/>
          <w:rFonts w:hint="cs"/>
          <w:rtl/>
        </w:rPr>
        <w:tab/>
        <w:t>נקודות שבשלהן הוטל אמצעי תיקון מסוים, לא יוטל בשלהן אותו אמצעי תיקון פעם נוספת, למעט מבחן עיוני בנהיגה</w:t>
      </w:r>
      <w:r>
        <w:rPr>
          <w:rStyle w:val="default"/>
          <w:rFonts w:hint="cs"/>
          <w:rtl/>
        </w:rPr>
        <w:t>.</w:t>
      </w:r>
    </w:p>
    <w:p w:rsidR="00765B69" w:rsidRDefault="00765B69" w:rsidP="00453B2C">
      <w:pPr>
        <w:pStyle w:val="P00"/>
        <w:spacing w:before="72"/>
        <w:ind w:left="0" w:right="1134"/>
        <w:rPr>
          <w:rStyle w:val="default"/>
          <w:rFonts w:hint="cs"/>
          <w:rtl/>
        </w:rPr>
      </w:pPr>
      <w:bookmarkStart w:id="913" w:name="Seif583"/>
      <w:bookmarkEnd w:id="913"/>
      <w:r>
        <w:rPr>
          <w:lang w:val="he-IL"/>
        </w:rPr>
        <w:pict>
          <v:rect id="_x0000_s5320" style="position:absolute;left:0;text-align:left;margin-left:464.5pt;margin-top:8.05pt;width:75.05pt;height:43.75pt;z-index:251723264" o:allowincell="f" filled="f" stroked="f" strokecolor="lime" strokeweight=".25pt">
            <v:textbox style="mso-next-textbox:#_x0000_s5320" inset="0,0,0,0">
              <w:txbxContent>
                <w:p w:rsidR="00E20767" w:rsidRDefault="00E20767">
                  <w:pPr>
                    <w:spacing w:line="160" w:lineRule="exact"/>
                    <w:jc w:val="left"/>
                    <w:rPr>
                      <w:rFonts w:cs="Miriam" w:hint="cs"/>
                      <w:sz w:val="18"/>
                      <w:szCs w:val="18"/>
                      <w:rtl/>
                    </w:rPr>
                  </w:pPr>
                  <w:r>
                    <w:rPr>
                      <w:rFonts w:cs="Miriam" w:hint="cs"/>
                      <w:sz w:val="18"/>
                      <w:szCs w:val="18"/>
                      <w:rtl/>
                    </w:rPr>
                    <w:t>הודעות לנהג</w:t>
                  </w:r>
                </w:p>
                <w:p w:rsidR="00E20767" w:rsidRDefault="00E20767">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p w:rsidR="00E20767" w:rsidRDefault="00E20767" w:rsidP="00C00919">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rect>
        </w:pict>
      </w:r>
      <w:r>
        <w:rPr>
          <w:rStyle w:val="big-number"/>
          <w:rFonts w:cs="Miriam"/>
          <w:rtl/>
        </w:rPr>
        <w:t>550.</w:t>
      </w:r>
      <w:r>
        <w:rPr>
          <w:rStyle w:val="big-number"/>
          <w:rFonts w:cs="Miriam"/>
          <w:rtl/>
        </w:rPr>
        <w:tab/>
      </w:r>
      <w:r>
        <w:rPr>
          <w:rStyle w:val="default"/>
          <w:rtl/>
        </w:rPr>
        <w:t>(א</w:t>
      </w:r>
      <w:r>
        <w:rPr>
          <w:rStyle w:val="default"/>
          <w:rFonts w:hint="cs"/>
          <w:rtl/>
        </w:rPr>
        <w:t>)</w:t>
      </w:r>
      <w:r>
        <w:rPr>
          <w:rStyle w:val="default"/>
          <w:rtl/>
        </w:rPr>
        <w:tab/>
      </w:r>
      <w:r w:rsidR="00453B2C">
        <w:rPr>
          <w:rStyle w:val="default"/>
          <w:rFonts w:hint="cs"/>
          <w:rtl/>
        </w:rPr>
        <w:t xml:space="preserve">צבר הנהג נקודות במספר המחייב אמצעי תיקון כאמור בתקנה 549, תודיע לו על כך רשות הרישוי </w:t>
      </w:r>
      <w:r w:rsidR="00453B2C" w:rsidRPr="00110218">
        <w:rPr>
          <w:rStyle w:val="default"/>
          <w:rFonts w:hint="cs"/>
          <w:rtl/>
        </w:rPr>
        <w:t>וההודעה תכלול פרטים בדבר אופן ביצועו; היה אמצעי התיקון פסילת רישיון, תפרט בהודעה את מועד תחילת פסילת הרישיון ואת החובה להפקידו</w:t>
      </w:r>
      <w:r w:rsidR="00453B2C">
        <w:rPr>
          <w:rStyle w:val="default"/>
          <w:rFonts w:hint="cs"/>
          <w:rtl/>
        </w:rPr>
        <w:t>; ההודעה תישלח לנהג בדואר רשום, לפי הכתובת הרשומה במאגר נתוני הנהגים שבמשרד התחבורה</w:t>
      </w:r>
      <w:r w:rsidR="00453B2C" w:rsidRPr="00110218">
        <w:rPr>
          <w:rStyle w:val="default"/>
          <w:rFonts w:hint="cs"/>
          <w:rtl/>
        </w:rPr>
        <w:t>, או תימסר אישית לידיו</w:t>
      </w:r>
      <w:r>
        <w:rPr>
          <w:rStyle w:val="default"/>
          <w:rFonts w:hint="cs"/>
          <w:rtl/>
        </w:rPr>
        <w:t>.</w:t>
      </w:r>
    </w:p>
    <w:p w:rsidR="00765B69" w:rsidRDefault="00765B69">
      <w:pPr>
        <w:pStyle w:val="P00"/>
        <w:spacing w:before="72"/>
        <w:ind w:left="0" w:right="1134"/>
        <w:rPr>
          <w:rStyle w:val="default"/>
          <w:rFonts w:hint="cs"/>
          <w:rtl/>
        </w:rPr>
      </w:pPr>
      <w:r>
        <w:rPr>
          <w:rStyle w:val="default"/>
          <w:rFonts w:hint="cs"/>
          <w:rtl/>
        </w:rPr>
        <w:tab/>
        <w:t>(ב)</w:t>
      </w:r>
      <w:r>
        <w:rPr>
          <w:rStyle w:val="default"/>
          <w:rFonts w:hint="cs"/>
          <w:rtl/>
        </w:rPr>
        <w:tab/>
        <w:t>הודעה על אמצעי תיקון לפי תקנה 549(א) ו-(ב) שנשלחה כאמור בתקנת משנה (א), יראו אותה כמסורה לנהג בתום 15 ימים מיום משלוחה, זולת אם הוכיח שלא קיבל את ההודעה מסיבות שאינן תלויות בו ולא עקב הימנעותו מלקבלה.</w:t>
      </w:r>
    </w:p>
    <w:p w:rsidR="00453B2C" w:rsidRDefault="00453B2C" w:rsidP="00453B2C">
      <w:pPr>
        <w:pStyle w:val="P00"/>
        <w:spacing w:before="72"/>
        <w:ind w:left="0" w:right="1134"/>
        <w:rPr>
          <w:rStyle w:val="default"/>
          <w:rFonts w:hint="cs"/>
          <w:rtl/>
        </w:rPr>
      </w:pPr>
      <w:r w:rsidRPr="00110218">
        <w:rPr>
          <w:rStyle w:val="default"/>
          <w:rFonts w:hint="cs"/>
          <w:rtl/>
        </w:rPr>
        <w:pict>
          <v:shape id="_x0000_s6012" type="#_x0000_t202" style="position:absolute;left:0;text-align:left;margin-left:470.25pt;margin-top:7.1pt;width:1in;height:16.8pt;z-index:252217856" filled="f" stroked="f">
            <v:textbox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(ג</w:t>
      </w:r>
      <w:r w:rsidRPr="00110218">
        <w:rPr>
          <w:rStyle w:val="default"/>
          <w:rFonts w:hint="cs"/>
          <w:rtl/>
        </w:rPr>
        <w:t>)</w:t>
      </w:r>
      <w:r w:rsidRPr="00110218">
        <w:rPr>
          <w:rStyle w:val="default"/>
          <w:rFonts w:hint="cs"/>
          <w:rtl/>
        </w:rPr>
        <w:tab/>
        <w:t>נמסרה אישית לידיו של הנהג הודעה על פסילת רישיונו לפי תקנה 549, שלא באמצעות דואר רשום, יראו אותו כמי שיודע על הפסילה ומועד תחילתה יהיה 30 ימים מיום מסירת ההודעה</w:t>
      </w:r>
      <w:r>
        <w:rPr>
          <w:rStyle w:val="default"/>
          <w:rFonts w:hint="cs"/>
          <w:rtl/>
        </w:rPr>
        <w:t>.</w:t>
      </w:r>
    </w:p>
    <w:p w:rsidR="00864323" w:rsidRDefault="00864323" w:rsidP="00864323">
      <w:pPr>
        <w:pStyle w:val="P00"/>
        <w:spacing w:before="72"/>
        <w:ind w:left="0" w:right="1134"/>
        <w:rPr>
          <w:rStyle w:val="default"/>
          <w:rFonts w:hint="cs"/>
          <w:rtl/>
        </w:rPr>
      </w:pPr>
      <w:bookmarkStart w:id="914" w:name="Seif767"/>
      <w:bookmarkEnd w:id="914"/>
      <w:r>
        <w:rPr>
          <w:lang w:val="he-IL"/>
        </w:rPr>
        <w:pict>
          <v:rect id="_x0000_s6886" style="position:absolute;left:0;text-align:left;margin-left:464.5pt;margin-top:8.05pt;width:75.05pt;height:44.3pt;z-index:252819968" o:allowincell="f" filled="f" stroked="f" strokecolor="lime" strokeweight=".25pt">
            <v:textbox style="mso-next-textbox:#_x0000_s6886" inset="0,0,0,0">
              <w:txbxContent>
                <w:p w:rsidR="00864323" w:rsidRDefault="00864323" w:rsidP="00864323">
                  <w:pPr>
                    <w:spacing w:line="160" w:lineRule="exact"/>
                    <w:jc w:val="left"/>
                    <w:rPr>
                      <w:rFonts w:cs="Miriam" w:hint="cs"/>
                      <w:sz w:val="18"/>
                      <w:szCs w:val="18"/>
                      <w:rtl/>
                    </w:rPr>
                  </w:pPr>
                  <w:r>
                    <w:rPr>
                      <w:rFonts w:cs="Miriam" w:hint="cs"/>
                      <w:sz w:val="18"/>
                      <w:szCs w:val="18"/>
                      <w:rtl/>
                    </w:rPr>
                    <w:t>ביצוע אמצעי תיקון</w:t>
                  </w:r>
                </w:p>
                <w:p w:rsidR="00864323" w:rsidRDefault="00864323" w:rsidP="00864323">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תשס"ג-2002</w:t>
                  </w:r>
                </w:p>
                <w:p w:rsidR="00864323" w:rsidRDefault="00864323" w:rsidP="00864323">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תשפ"ב-2021</w:t>
                  </w:r>
                </w:p>
              </w:txbxContent>
            </v:textbox>
            <w10:anchorlock/>
          </v:rect>
        </w:pict>
      </w:r>
      <w:r>
        <w:rPr>
          <w:rStyle w:val="big-number"/>
          <w:rFonts w:cs="Miriam"/>
          <w:rtl/>
        </w:rPr>
        <w:t>551.</w:t>
      </w:r>
      <w:r>
        <w:rPr>
          <w:rStyle w:val="big-number"/>
          <w:rFonts w:cs="Miriam"/>
          <w:rtl/>
        </w:rPr>
        <w:tab/>
      </w:r>
      <w:r>
        <w:rPr>
          <w:rStyle w:val="default"/>
          <w:rFonts w:hint="cs"/>
          <w:rtl/>
        </w:rPr>
        <w:t>(א)</w:t>
      </w:r>
      <w:r>
        <w:rPr>
          <w:rStyle w:val="default"/>
          <w:rFonts w:hint="cs"/>
          <w:rtl/>
        </w:rPr>
        <w:tab/>
      </w:r>
      <w:r w:rsidRPr="00E65D45">
        <w:rPr>
          <w:rStyle w:val="default"/>
          <w:rFonts w:hint="cs"/>
          <w:rtl/>
        </w:rPr>
        <w:t>נהג יבצע את אמצעי התיקון שהחליטה עליהם רשות הרישוי לפי תקנה 549, על פי הפרטים שמסרה בהודעה לפי תקנה 550(א); אמצעי תיקון כאמור בתקנה 549(א) או (ב) יבוצעו בתוך שישה חודשים מיום שההודעה על אמצעי התיקון נמסרה לנהג כאמור בתקנה 550, אלא אם כן נקבע אחרת בתקנה זו</w:t>
      </w:r>
      <w:r>
        <w:rPr>
          <w:rStyle w:val="default"/>
          <w:rFonts w:hint="cs"/>
          <w:rtl/>
        </w:rPr>
        <w:t>.</w:t>
      </w:r>
    </w:p>
    <w:p w:rsidR="00864323" w:rsidRDefault="00864323" w:rsidP="00864323">
      <w:pPr>
        <w:pStyle w:val="P00"/>
        <w:spacing w:before="72"/>
        <w:ind w:left="0" w:right="1134"/>
        <w:rPr>
          <w:rStyle w:val="default"/>
          <w:rFonts w:hint="cs"/>
          <w:rtl/>
        </w:rPr>
      </w:pPr>
      <w:r>
        <w:rPr>
          <w:rFonts w:cs="FrankRuehl"/>
          <w:rtl/>
          <w:lang w:val="he-IL"/>
        </w:rPr>
        <w:pict>
          <v:shape id="_x0000_s6888" type="#_x0000_t202" style="position:absolute;left:0;text-align:left;margin-left:470.25pt;margin-top:7.1pt;width:1in;height:11.2pt;z-index:252822016" filled="f" stroked="f">
            <v:textbox style="mso-next-textbox:#_x0000_s6888" inset="1mm,0,1mm,0">
              <w:txbxContent>
                <w:p w:rsidR="00864323" w:rsidRDefault="00864323" w:rsidP="00864323">
                  <w:pPr>
                    <w:spacing w:line="160" w:lineRule="exact"/>
                    <w:jc w:val="left"/>
                    <w:rPr>
                      <w:rFonts w:cs="Miriam" w:hint="cs"/>
                      <w:sz w:val="18"/>
                      <w:szCs w:val="18"/>
                      <w:rtl/>
                    </w:rPr>
                  </w:pPr>
                  <w:r>
                    <w:rPr>
                      <w:rFonts w:cs="Miriam" w:hint="cs"/>
                      <w:sz w:val="18"/>
                      <w:szCs w:val="18"/>
                      <w:rtl/>
                    </w:rPr>
                    <w:t>תק' תשס"ו-2005</w:t>
                  </w:r>
                </w:p>
              </w:txbxContent>
            </v:textbox>
            <w10:anchorlock/>
          </v:shape>
        </w:pict>
      </w:r>
      <w:r>
        <w:rPr>
          <w:rStyle w:val="default"/>
          <w:rFonts w:hint="cs"/>
          <w:rtl/>
        </w:rPr>
        <w:tab/>
      </w:r>
      <w:r>
        <w:rPr>
          <w:rStyle w:val="default"/>
          <w:rtl/>
        </w:rPr>
        <w:t>(א1)</w:t>
      </w:r>
      <w:r>
        <w:rPr>
          <w:rStyle w:val="default"/>
          <w:rFonts w:hint="cs"/>
          <w:rtl/>
        </w:rPr>
        <w:tab/>
      </w:r>
      <w:r>
        <w:rPr>
          <w:rStyle w:val="default"/>
          <w:rtl/>
        </w:rPr>
        <w:t>נהג שהוטל עליו אמצעי תיקון לפי תקנה 549(א) או (ב) ונעדר מעל 20% משעות הלימוד בקורס, או נכשל שלוש פעמים במבחן שבסופו, יראו אותו כמי שלא ביצע את אמצעי התיקון.</w:t>
      </w:r>
    </w:p>
    <w:p w:rsidR="00864323" w:rsidRDefault="00864323" w:rsidP="00864323">
      <w:pPr>
        <w:pStyle w:val="P00"/>
        <w:spacing w:before="72"/>
        <w:ind w:left="0" w:right="1134"/>
        <w:rPr>
          <w:rStyle w:val="default"/>
          <w:rFonts w:hint="cs"/>
          <w:rtl/>
        </w:rPr>
      </w:pPr>
      <w:r w:rsidRPr="00E65D45">
        <w:rPr>
          <w:rStyle w:val="default"/>
          <w:rtl/>
        </w:rPr>
        <w:pict>
          <v:shape id="_x0000_s6887" type="#_x0000_t202" style="position:absolute;left:0;text-align:left;margin-left:470.25pt;margin-top:7.1pt;width:1in;height:19.05pt;z-index:252820992" filled="f" stroked="f">
            <v:textbox style="mso-next-textbox:#_x0000_s6887" inset="1mm,0,1mm,0">
              <w:txbxContent>
                <w:p w:rsidR="00864323" w:rsidRDefault="00864323" w:rsidP="00864323">
                  <w:pPr>
                    <w:spacing w:line="160" w:lineRule="exact"/>
                    <w:jc w:val="left"/>
                    <w:rPr>
                      <w:rFonts w:cs="Miriam" w:hint="cs"/>
                      <w:sz w:val="18"/>
                      <w:szCs w:val="18"/>
                      <w:rtl/>
                    </w:rPr>
                  </w:pPr>
                  <w:r>
                    <w:rPr>
                      <w:rFonts w:cs="Miriam" w:hint="cs"/>
                      <w:sz w:val="18"/>
                      <w:szCs w:val="18"/>
                      <w:rtl/>
                    </w:rPr>
                    <w:t>תק' (מס' 2) תשפ"ב-2021</w:t>
                  </w:r>
                </w:p>
              </w:txbxContent>
            </v:textbox>
            <w10:anchorlock/>
          </v:shape>
        </w:pict>
      </w:r>
      <w:r>
        <w:rPr>
          <w:rStyle w:val="default"/>
          <w:rFonts w:hint="cs"/>
          <w:rtl/>
        </w:rPr>
        <w:tab/>
      </w:r>
      <w:r>
        <w:rPr>
          <w:rStyle w:val="default"/>
          <w:rtl/>
        </w:rPr>
        <w:t>(א</w:t>
      </w:r>
      <w:r>
        <w:rPr>
          <w:rStyle w:val="default"/>
          <w:rFonts w:hint="cs"/>
          <w:rtl/>
        </w:rPr>
        <w:t>2</w:t>
      </w:r>
      <w:r>
        <w:rPr>
          <w:rStyle w:val="default"/>
          <w:rtl/>
        </w:rPr>
        <w:t>)</w:t>
      </w:r>
      <w:r>
        <w:rPr>
          <w:rStyle w:val="default"/>
          <w:rFonts w:hint="cs"/>
          <w:rtl/>
        </w:rPr>
        <w:tab/>
      </w:r>
      <w:r w:rsidRPr="00E65D45">
        <w:rPr>
          <w:rStyle w:val="default"/>
          <w:rFonts w:hint="cs"/>
          <w:rtl/>
        </w:rPr>
        <w:t xml:space="preserve">נהג שהוטל עליו אמצעי תיקון לפי תקנה 549(א) או (ב) רשאי, בתוך שישה חודשים מיום שנמסרה לו ההודעה על אמצעי התיקון לפי תקנה 550, לפנות בבקשה לרשות הרישוי לדחות את מועד ביצועו; פנה נהג בבקשה כאמור </w:t>
      </w:r>
      <w:r w:rsidRPr="00E65D45">
        <w:rPr>
          <w:rStyle w:val="default"/>
          <w:rtl/>
        </w:rPr>
        <w:t>–</w:t>
      </w:r>
      <w:r w:rsidRPr="00E65D45">
        <w:rPr>
          <w:rStyle w:val="default"/>
          <w:rFonts w:hint="cs"/>
          <w:rtl/>
        </w:rPr>
        <w:t xml:space="preserve"> תדחה רשות הרישוי את מועד ביצוע אמצעי התיקון; דחייה כאמור תיעשה פעם אחת בלבד ולתקופה של שישה חודשים מיום שקיבלה רשות הרישוי את הבקשה; בפסקה זו, "בקשה" </w:t>
      </w:r>
      <w:r w:rsidRPr="00E65D45">
        <w:rPr>
          <w:rStyle w:val="default"/>
          <w:rtl/>
        </w:rPr>
        <w:t>–</w:t>
      </w:r>
      <w:r w:rsidRPr="00E65D45">
        <w:rPr>
          <w:rStyle w:val="default"/>
          <w:rFonts w:hint="cs"/>
          <w:rtl/>
        </w:rPr>
        <w:t xml:space="preserve"> לרבות בקשה המוגשת באמצעי דיגיטלי המפורט באתר האינטרנט של משרד התחבורה</w:t>
      </w:r>
      <w:r>
        <w:rPr>
          <w:rStyle w:val="default"/>
          <w:rtl/>
        </w:rPr>
        <w:t>.</w:t>
      </w:r>
    </w:p>
    <w:p w:rsidR="00765B69" w:rsidRDefault="00FE225C" w:rsidP="00453B2C">
      <w:pPr>
        <w:pStyle w:val="P00"/>
        <w:spacing w:before="72"/>
        <w:ind w:left="0" w:right="1134"/>
        <w:rPr>
          <w:rStyle w:val="default"/>
          <w:rFonts w:hint="cs"/>
          <w:rtl/>
        </w:rPr>
      </w:pPr>
      <w:r>
        <w:rPr>
          <w:rFonts w:cs="FrankRuehl" w:hint="cs"/>
          <w:rtl/>
          <w:lang w:eastAsia="en-US"/>
        </w:rPr>
        <w:pict>
          <v:shape id="_x0000_s5971" type="#_x0000_t202" style="position:absolute;left:0;text-align:left;margin-left:470.25pt;margin-top:7.1pt;width:1in;height:16.8pt;z-index:252187136" filled="f" stroked="f">
            <v:textbox inset="1mm,0,1mm,0">
              <w:txbxContent>
                <w:p w:rsidR="00E20767" w:rsidRDefault="00E20767" w:rsidP="00FE225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sidR="00765B69">
        <w:rPr>
          <w:rStyle w:val="default"/>
          <w:rFonts w:hint="cs"/>
          <w:rtl/>
        </w:rPr>
        <w:tab/>
        <w:t>(ב)</w:t>
      </w:r>
      <w:r w:rsidR="00765B69">
        <w:rPr>
          <w:rStyle w:val="default"/>
          <w:rFonts w:hint="cs"/>
          <w:rtl/>
        </w:rPr>
        <w:tab/>
        <w:t xml:space="preserve">נהג שהוטלו עליו אמצעי תיקון לפי תקנה 549(ג) או (ד), רשאי לפנות בכתב לרשות הרישוי בתוך 30 ימים </w:t>
      </w:r>
      <w:r w:rsidR="00453B2C" w:rsidRPr="00110218">
        <w:rPr>
          <w:rStyle w:val="default"/>
          <w:rFonts w:hint="cs"/>
          <w:rtl/>
        </w:rPr>
        <w:t>מיום שהודע לו</w:t>
      </w:r>
      <w:r w:rsidR="00765B69">
        <w:rPr>
          <w:rStyle w:val="default"/>
          <w:rFonts w:hint="cs"/>
          <w:rtl/>
        </w:rPr>
        <w:t xml:space="preserve"> לפי תקנה 550 בבקשה להשמיע את טענותיו; פנה נהג כאמור </w:t>
      </w:r>
      <w:r w:rsidR="00765B69">
        <w:rPr>
          <w:rStyle w:val="default"/>
          <w:rtl/>
        </w:rPr>
        <w:t>–</w:t>
      </w:r>
      <w:r w:rsidR="00765B69">
        <w:rPr>
          <w:rStyle w:val="default"/>
          <w:rFonts w:hint="cs"/>
          <w:rtl/>
        </w:rPr>
        <w:t xml:space="preserve"> יידחה ביצוע אמצעי התיקון.</w:t>
      </w:r>
    </w:p>
    <w:p w:rsidR="00864323" w:rsidRDefault="00864323" w:rsidP="00864323">
      <w:pPr>
        <w:pStyle w:val="P00"/>
        <w:spacing w:before="72"/>
        <w:ind w:left="0" w:right="1134"/>
        <w:rPr>
          <w:rStyle w:val="default"/>
          <w:rFonts w:hint="cs"/>
          <w:rtl/>
        </w:rPr>
      </w:pPr>
      <w:r w:rsidRPr="00E65D45">
        <w:rPr>
          <w:rStyle w:val="default"/>
          <w:rFonts w:hint="cs"/>
          <w:rtl/>
        </w:rPr>
        <w:pict>
          <v:shape id="_x0000_s6889" type="#_x0000_t202" style="position:absolute;left:0;text-align:left;margin-left:470.25pt;margin-top:7.1pt;width:1in;height:33.15pt;z-index:252823040" filled="f" stroked="f">
            <v:textbox inset="1mm,0,1mm,0">
              <w:txbxContent>
                <w:p w:rsidR="00864323" w:rsidRDefault="00864323" w:rsidP="00864323">
                  <w:pPr>
                    <w:spacing w:line="160" w:lineRule="exact"/>
                    <w:jc w:val="left"/>
                    <w:rPr>
                      <w:rFonts w:cs="Miriam"/>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p w:rsidR="00864323" w:rsidRDefault="00864323" w:rsidP="00864323">
                  <w:pPr>
                    <w:spacing w:line="160" w:lineRule="exact"/>
                    <w:jc w:val="left"/>
                    <w:rPr>
                      <w:rFonts w:cs="Miriam" w:hint="cs"/>
                      <w:sz w:val="18"/>
                      <w:szCs w:val="18"/>
                      <w:rtl/>
                    </w:rPr>
                  </w:pPr>
                  <w:r>
                    <w:rPr>
                      <w:rFonts w:cs="Miriam" w:hint="cs"/>
                      <w:sz w:val="18"/>
                      <w:szCs w:val="18"/>
                      <w:rtl/>
                    </w:rPr>
                    <w:t>תק' (מס' 2) תשפ"ב-2021</w:t>
                  </w:r>
                </w:p>
              </w:txbxContent>
            </v:textbox>
            <w10:anchorlock/>
          </v:shape>
        </w:pict>
      </w:r>
      <w:r>
        <w:rPr>
          <w:rStyle w:val="default"/>
          <w:rFonts w:hint="cs"/>
          <w:rtl/>
        </w:rPr>
        <w:tab/>
        <w:t>(ג)</w:t>
      </w:r>
      <w:r>
        <w:rPr>
          <w:rStyle w:val="default"/>
          <w:rFonts w:hint="cs"/>
          <w:rtl/>
        </w:rPr>
        <w:tab/>
      </w:r>
      <w:r w:rsidRPr="00110218">
        <w:rPr>
          <w:rStyle w:val="default"/>
          <w:rFonts w:hint="cs"/>
          <w:rtl/>
        </w:rPr>
        <w:t>לאחר שנתנה לנהג הזדמנות להשמיע את טענותיו</w:t>
      </w:r>
      <w:r>
        <w:rPr>
          <w:rStyle w:val="default"/>
          <w:rFonts w:hint="cs"/>
          <w:rtl/>
        </w:rPr>
        <w:t xml:space="preserve"> </w:t>
      </w:r>
      <w:r w:rsidRPr="00E65D45">
        <w:rPr>
          <w:rStyle w:val="default"/>
          <w:rFonts w:hint="cs"/>
          <w:rtl/>
        </w:rPr>
        <w:t>כאמור בתקנת משנה (ב)</w:t>
      </w:r>
      <w:r>
        <w:rPr>
          <w:rStyle w:val="default"/>
          <w:rFonts w:hint="cs"/>
          <w:rtl/>
        </w:rPr>
        <w:t>, תיתן רשות הרישוי את החלטתה לענין אמצעי התיקון שבהם יחויב הנהג</w:t>
      </w:r>
      <w:r w:rsidRPr="00110218">
        <w:rPr>
          <w:rStyle w:val="default"/>
          <w:rFonts w:hint="cs"/>
          <w:rtl/>
        </w:rPr>
        <w:t>; החליטה הרשות כי אמצעי התיקון יהיה פסילה, תודיע לו על המועד שבו תחל</w:t>
      </w:r>
      <w:r w:rsidRPr="00E65D45">
        <w:rPr>
          <w:rStyle w:val="default"/>
          <w:rFonts w:hint="cs"/>
          <w:rtl/>
        </w:rPr>
        <w:t>; החליטה הרשות כי אמצעי התיקון יהיה אמצעי תיקון לפי תקנה 549(א) או (ב), תודיע לנהג על כך ותציין בהודעה את התקופה לביצועו, שתתחיל ביום מסירת ההודעה כאמור</w:t>
      </w:r>
      <w:r>
        <w:rPr>
          <w:rStyle w:val="default"/>
          <w:rFonts w:hint="cs"/>
          <w:rtl/>
        </w:rPr>
        <w:t>.</w:t>
      </w:r>
    </w:p>
    <w:p w:rsidR="00453B2C" w:rsidRDefault="00453B2C" w:rsidP="00453B2C">
      <w:pPr>
        <w:pStyle w:val="P00"/>
        <w:spacing w:before="72"/>
        <w:ind w:left="0" w:right="1134"/>
        <w:rPr>
          <w:rStyle w:val="default"/>
          <w:rFonts w:hint="cs"/>
          <w:rtl/>
        </w:rPr>
      </w:pPr>
      <w:r w:rsidRPr="00110218">
        <w:rPr>
          <w:rStyle w:val="default"/>
          <w:rFonts w:hint="cs"/>
          <w:rtl/>
        </w:rPr>
        <w:pict>
          <v:shape id="_x0000_s6013" type="#_x0000_t202" style="position:absolute;left:0;text-align:left;margin-left:470.25pt;margin-top:7.1pt;width:1in;height:16.8pt;z-index:252218880" filled="f" stroked="f">
            <v:textbox inset="1mm,0,1mm,0">
              <w:txbxContent>
                <w:p w:rsidR="00E20767" w:rsidRDefault="00E20767" w:rsidP="00453B2C">
                  <w:pPr>
                    <w:spacing w:line="160" w:lineRule="exact"/>
                    <w:jc w:val="left"/>
                    <w:rPr>
                      <w:rFonts w:cs="Miriam" w:hint="cs"/>
                      <w:noProof/>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txbxContent>
            </v:textbox>
            <w10:anchorlock/>
          </v:shape>
        </w:pict>
      </w:r>
      <w:r>
        <w:rPr>
          <w:rStyle w:val="default"/>
          <w:rFonts w:hint="cs"/>
          <w:rtl/>
        </w:rPr>
        <w:tab/>
        <w:t>(</w:t>
      </w:r>
      <w:r w:rsidRPr="00110218">
        <w:rPr>
          <w:rStyle w:val="default"/>
          <w:rFonts w:hint="cs"/>
          <w:rtl/>
        </w:rPr>
        <w:t>ג1)</w:t>
      </w:r>
      <w:r w:rsidRPr="00110218">
        <w:rPr>
          <w:rStyle w:val="default"/>
          <w:rFonts w:hint="cs"/>
          <w:rtl/>
        </w:rPr>
        <w:tab/>
        <w:t>הטילה רשות הרישוי על נהג אמצעי תיקון שהוא פסילה, היא תתחיל מיום שקבעה רשות הרישוי בהודעה לנהג לפי תקנה 550(א) או 551(ג), לפי העניין, ובחישוב תקופתה לא תובא במניין התקופה שחלפה עד שהפקיד את רישיונו</w:t>
      </w:r>
      <w:r>
        <w:rPr>
          <w:rStyle w:val="default"/>
          <w:rFonts w:hint="cs"/>
          <w:rtl/>
        </w:rPr>
        <w:t>.</w:t>
      </w:r>
    </w:p>
    <w:p w:rsidR="00765B69" w:rsidRDefault="00765B69">
      <w:pPr>
        <w:pStyle w:val="P00"/>
        <w:spacing w:before="72"/>
        <w:ind w:left="0" w:right="1134"/>
        <w:rPr>
          <w:rStyle w:val="default"/>
          <w:rFonts w:hint="cs"/>
          <w:rtl/>
        </w:rPr>
      </w:pPr>
      <w:r>
        <w:rPr>
          <w:rStyle w:val="default"/>
          <w:rFonts w:hint="cs"/>
          <w:rtl/>
        </w:rPr>
        <w:tab/>
        <w:t>(ד)</w:t>
      </w:r>
      <w:r>
        <w:rPr>
          <w:rStyle w:val="default"/>
          <w:rFonts w:hint="cs"/>
          <w:rtl/>
        </w:rPr>
        <w:tab/>
        <w:t>על אף האמור בתקנה 549, רשאית רשות הרישוי במקרה מסוים, מטעמים מיוחדים שתרשום בהחלטתה, להטיל על נהג אמצעי תיקון אחר במקום אמצעי התיקון שנקבע בתקנה זו או להוסיף עליהם; החליטה הרשות להוסיף אמצעי תיקון, יחול האמור בתקנות משנה (ב) ו-(ג) על ההחלטה האמורה.</w:t>
      </w:r>
    </w:p>
    <w:p w:rsidR="00864323" w:rsidRDefault="00864323" w:rsidP="00864323">
      <w:pPr>
        <w:pStyle w:val="P00"/>
        <w:spacing w:before="72"/>
        <w:ind w:left="0" w:right="1134"/>
        <w:rPr>
          <w:rStyle w:val="default"/>
          <w:rFonts w:hint="cs"/>
          <w:rtl/>
        </w:rPr>
      </w:pPr>
      <w:r w:rsidRPr="00E65D45">
        <w:rPr>
          <w:rStyle w:val="default"/>
          <w:rFonts w:hint="cs"/>
          <w:rtl/>
        </w:rPr>
        <w:pict>
          <v:shape id="_x0000_s6890" type="#_x0000_t202" style="position:absolute;left:0;text-align:left;margin-left:470.25pt;margin-top:7.1pt;width:1in;height:34.4pt;z-index:252824064" filled="f" stroked="f">
            <v:textbox inset="1mm,0,1mm,0">
              <w:txbxContent>
                <w:p w:rsidR="00864323" w:rsidRDefault="00864323" w:rsidP="00864323">
                  <w:pPr>
                    <w:spacing w:line="160" w:lineRule="exact"/>
                    <w:jc w:val="left"/>
                    <w:rPr>
                      <w:rFonts w:cs="Miriam"/>
                      <w:sz w:val="18"/>
                      <w:szCs w:val="18"/>
                      <w:rtl/>
                    </w:rPr>
                  </w:pPr>
                  <w:r>
                    <w:rPr>
                      <w:rFonts w:cs="Miriam" w:hint="cs"/>
                      <w:sz w:val="18"/>
                      <w:szCs w:val="18"/>
                      <w:rtl/>
                    </w:rPr>
                    <w:t xml:space="preserve">תק' (מס' 4) </w:t>
                  </w:r>
                  <w:r>
                    <w:rPr>
                      <w:rFonts w:cs="Miriam"/>
                      <w:sz w:val="18"/>
                      <w:szCs w:val="18"/>
                      <w:rtl/>
                    </w:rPr>
                    <w:br/>
                  </w:r>
                  <w:r>
                    <w:rPr>
                      <w:rFonts w:cs="Miriam" w:hint="cs"/>
                      <w:sz w:val="18"/>
                      <w:szCs w:val="18"/>
                      <w:rtl/>
                    </w:rPr>
                    <w:t>תשע"א-2011</w:t>
                  </w:r>
                </w:p>
                <w:p w:rsidR="00864323" w:rsidRDefault="00864323" w:rsidP="00864323">
                  <w:pPr>
                    <w:spacing w:line="160" w:lineRule="exact"/>
                    <w:jc w:val="left"/>
                    <w:rPr>
                      <w:rFonts w:cs="Miriam" w:hint="cs"/>
                      <w:sz w:val="18"/>
                      <w:szCs w:val="18"/>
                      <w:rtl/>
                    </w:rPr>
                  </w:pPr>
                  <w:r>
                    <w:rPr>
                      <w:rFonts w:cs="Miriam" w:hint="cs"/>
                      <w:sz w:val="18"/>
                      <w:szCs w:val="18"/>
                      <w:rtl/>
                    </w:rPr>
                    <w:t>תק' (מס' 2) תשפ"ב-2021</w:t>
                  </w:r>
                </w:p>
              </w:txbxContent>
            </v:textbox>
            <w10:anchorlock/>
          </v:shape>
        </w:pict>
      </w:r>
      <w:r>
        <w:rPr>
          <w:rStyle w:val="default"/>
          <w:rFonts w:hint="cs"/>
          <w:rtl/>
        </w:rPr>
        <w:tab/>
        <w:t>(ה)</w:t>
      </w:r>
      <w:r>
        <w:rPr>
          <w:rStyle w:val="default"/>
          <w:rFonts w:hint="cs"/>
          <w:rtl/>
        </w:rPr>
        <w:tab/>
      </w:r>
      <w:r w:rsidRPr="00E65D45">
        <w:rPr>
          <w:rStyle w:val="default"/>
          <w:rFonts w:hint="cs"/>
          <w:rtl/>
        </w:rPr>
        <w:t>חלף המועד, לפי תקנה זו, לביצוע של אמצעי התיקון שהוטלו לפי תקנה 549(א) או(ב)</w:t>
      </w:r>
      <w:r>
        <w:rPr>
          <w:rStyle w:val="default"/>
          <w:rFonts w:hint="cs"/>
          <w:rtl/>
        </w:rPr>
        <w:t>, והנהג לא ביצעם, רשאית רשות הרישוי להתלות את רישיונו של הנהג בהודעה שתינתן בדרך האמורה בתקנה 550(א) והוראות תקנה 550(ב) יחולו עליה; נהג שקיבל הודעה על התליה כאמור, יפקיד את רישיונו בידי רשות הרישוי בתוך 7 ימים מיום שהומצאה לו ההודעה</w:t>
      </w:r>
      <w:r w:rsidRPr="00110218">
        <w:rPr>
          <w:rStyle w:val="default"/>
          <w:rFonts w:hint="cs"/>
          <w:rtl/>
        </w:rPr>
        <w:t>, והוא יחודש לאחר שיבוצעו אמצעי התיקון שהוטלו עליו, בכפוף להוראות תקנות אלה</w:t>
      </w:r>
      <w:r>
        <w:rPr>
          <w:rStyle w:val="default"/>
          <w:rFonts w:hint="cs"/>
          <w:rtl/>
        </w:rPr>
        <w:t>.</w:t>
      </w:r>
    </w:p>
    <w:p w:rsidR="00765B69" w:rsidRDefault="00765B69">
      <w:pPr>
        <w:pStyle w:val="header-2"/>
        <w:ind w:left="0" w:right="1134"/>
        <w:rPr>
          <w:rFonts w:cs="Miriam" w:hint="cs"/>
          <w:rtl/>
        </w:rPr>
      </w:pPr>
      <w:bookmarkStart w:id="915" w:name="hed276"/>
      <w:bookmarkEnd w:id="915"/>
      <w:r>
        <w:rPr>
          <w:lang w:val="he-IL"/>
        </w:rPr>
        <w:pict>
          <v:rect id="_x0000_s5322" style="position:absolute;left:0;text-align:left;margin-left:464.35pt;margin-top:12.75pt;width:75.05pt;height:16pt;z-index:251724288" o:allowincell="f" filled="f" stroked="f" strokecolor="lime" strokeweight=".25pt">
            <v:textbox style="mso-next-textbox:#_x0000_s532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Fonts w:cs="Miriam"/>
          <w:rtl/>
        </w:rPr>
        <w:t>חל</w:t>
      </w:r>
      <w:r>
        <w:rPr>
          <w:rFonts w:cs="Miriam" w:hint="cs"/>
          <w:rtl/>
        </w:rPr>
        <w:t>ק ח': המצאת רשיונות לאחר פסילה</w:t>
      </w:r>
    </w:p>
    <w:p w:rsidR="00765B69" w:rsidRDefault="00765B69" w:rsidP="00B86835">
      <w:pPr>
        <w:pStyle w:val="P00"/>
        <w:spacing w:before="72"/>
        <w:ind w:left="0" w:right="1134"/>
        <w:rPr>
          <w:rStyle w:val="default"/>
          <w:rtl/>
        </w:rPr>
      </w:pPr>
      <w:bookmarkStart w:id="916" w:name="Seif584"/>
      <w:bookmarkEnd w:id="916"/>
      <w:r>
        <w:rPr>
          <w:lang w:val="he-IL"/>
        </w:rPr>
        <w:pict>
          <v:rect id="_x0000_s5323" style="position:absolute;left:0;text-align:left;margin-left:464.5pt;margin-top:8.05pt;width:75.05pt;height:32pt;z-index:251725312" o:allowincell="f" filled="f" stroked="f" strokecolor="lime" strokeweight=".25pt">
            <v:textbox style="mso-next-textbox:#_x0000_s5323" inset="0,0,0,0">
              <w:txbxContent>
                <w:p w:rsidR="00E20767" w:rsidRDefault="00E20767">
                  <w:pPr>
                    <w:spacing w:line="160" w:lineRule="exact"/>
                    <w:jc w:val="left"/>
                    <w:rPr>
                      <w:rFonts w:cs="Miriam"/>
                      <w:noProof/>
                      <w:sz w:val="18"/>
                      <w:szCs w:val="18"/>
                      <w:rtl/>
                    </w:rPr>
                  </w:pPr>
                  <w:r>
                    <w:rPr>
                      <w:rFonts w:cs="Miriam"/>
                      <w:sz w:val="18"/>
                      <w:szCs w:val="18"/>
                      <w:rtl/>
                    </w:rPr>
                    <w:t>רי</w:t>
                  </w:r>
                  <w:r>
                    <w:rPr>
                      <w:rFonts w:cs="Miriam" w:hint="cs"/>
                      <w:sz w:val="18"/>
                      <w:szCs w:val="18"/>
                      <w:rtl/>
                    </w:rPr>
                    <w:t xml:space="preserve">שום תנאים </w:t>
                  </w:r>
                  <w:r>
                    <w:rPr>
                      <w:rFonts w:cs="Miriam"/>
                      <w:sz w:val="18"/>
                      <w:szCs w:val="18"/>
                      <w:rtl/>
                    </w:rPr>
                    <w:t>בר</w:t>
                  </w:r>
                  <w:r>
                    <w:rPr>
                      <w:rFonts w:cs="Miriam" w:hint="cs"/>
                      <w:sz w:val="18"/>
                      <w:szCs w:val="18"/>
                      <w:rtl/>
                    </w:rPr>
                    <w:t>שיון</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big-number"/>
          <w:rFonts w:cs="Miriam"/>
          <w:rtl/>
        </w:rPr>
        <w:t>553.</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נהיגה שנמסרה לו החלטה של רשות הרישוי</w:t>
      </w:r>
      <w:r>
        <w:rPr>
          <w:rStyle w:val="default"/>
          <w:rtl/>
        </w:rPr>
        <w:t xml:space="preserve"> ע</w:t>
      </w:r>
      <w:r>
        <w:rPr>
          <w:rStyle w:val="default"/>
          <w:rFonts w:hint="cs"/>
          <w:rtl/>
        </w:rPr>
        <w:t>ל התנאת תנאים ברשיונו לפי סעיף 53 לפקודה, ימציא את רשיונו לרשות הרישוי תוך שבעה ימים מיום המסירה או תוך תקופה אחרת שקבעה רשות הרישוי בהחלטתה.</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ר</w:t>
      </w:r>
      <w:r>
        <w:rPr>
          <w:rStyle w:val="default"/>
          <w:rFonts w:hint="cs"/>
          <w:rtl/>
        </w:rPr>
        <w:t>שות הרישוי תחזיר את הרשיון לבעליו אחרי שרשמו בו את התנאים שקבעה בהחלטתה.</w:t>
      </w:r>
    </w:p>
    <w:p w:rsidR="00765B69" w:rsidRDefault="00765B69" w:rsidP="00B86835">
      <w:pPr>
        <w:pStyle w:val="P00"/>
        <w:spacing w:before="72"/>
        <w:ind w:left="0" w:right="1134"/>
        <w:rPr>
          <w:rStyle w:val="default"/>
          <w:rtl/>
        </w:rPr>
      </w:pPr>
      <w:bookmarkStart w:id="917" w:name="Seif585"/>
      <w:bookmarkEnd w:id="917"/>
      <w:r>
        <w:rPr>
          <w:lang w:val="he-IL"/>
        </w:rPr>
        <w:pict>
          <v:rect id="_x0000_s5324" style="position:absolute;left:0;text-align:left;margin-left:464.5pt;margin-top:8.05pt;width:75.05pt;height:56pt;z-index:251726336" o:allowincell="f" filled="f" stroked="f" strokecolor="lime" strokeweight=".25pt">
            <v:textbox style="mso-next-textbox:#_x0000_s5324" inset="0,0,0,0">
              <w:txbxContent>
                <w:p w:rsidR="00E20767" w:rsidRDefault="00E20767">
                  <w:pPr>
                    <w:spacing w:line="160" w:lineRule="exact"/>
                    <w:jc w:val="left"/>
                    <w:rPr>
                      <w:rFonts w:cs="Miriam"/>
                      <w:noProof/>
                      <w:sz w:val="18"/>
                      <w:szCs w:val="18"/>
                      <w:rtl/>
                    </w:rPr>
                  </w:pPr>
                  <w:r>
                    <w:rPr>
                      <w:rFonts w:cs="Miriam"/>
                      <w:sz w:val="18"/>
                      <w:szCs w:val="18"/>
                      <w:rtl/>
                    </w:rPr>
                    <w:t>פס</w:t>
                  </w:r>
                  <w:r>
                    <w:rPr>
                      <w:rFonts w:cs="Miriam" w:hint="cs"/>
                      <w:sz w:val="18"/>
                      <w:szCs w:val="18"/>
                      <w:rtl/>
                    </w:rPr>
                    <w:t xml:space="preserve">ילת רשיון או </w:t>
                  </w:r>
                  <w:r>
                    <w:rPr>
                      <w:rFonts w:cs="Miriam"/>
                      <w:sz w:val="18"/>
                      <w:szCs w:val="18"/>
                      <w:rtl/>
                    </w:rPr>
                    <w:t>הת</w:t>
                  </w:r>
                  <w:r>
                    <w:rPr>
                      <w:rFonts w:cs="Miriam" w:hint="cs"/>
                      <w:sz w:val="18"/>
                      <w:szCs w:val="18"/>
                      <w:rtl/>
                    </w:rPr>
                    <w:t xml:space="preserve">לייתו על-ידי </w:t>
                  </w:r>
                  <w:r>
                    <w:rPr>
                      <w:rFonts w:cs="Miriam"/>
                      <w:sz w:val="18"/>
                      <w:szCs w:val="18"/>
                      <w:rtl/>
                    </w:rPr>
                    <w:t>רש</w:t>
                  </w:r>
                  <w:r>
                    <w:rPr>
                      <w:rFonts w:cs="Miriam" w:hint="cs"/>
                      <w:sz w:val="18"/>
                      <w:szCs w:val="18"/>
                      <w:rtl/>
                    </w:rPr>
                    <w:t>ות הרישוי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מ"א-</w:t>
                  </w:r>
                  <w:r>
                    <w:rPr>
                      <w:rFonts w:cs="Miriam"/>
                      <w:sz w:val="18"/>
                      <w:szCs w:val="18"/>
                      <w:rtl/>
                    </w:rPr>
                    <w:t>1981</w:t>
                  </w:r>
                </w:p>
              </w:txbxContent>
            </v:textbox>
            <w10:anchorlock/>
          </v:rect>
        </w:pict>
      </w:r>
      <w:r>
        <w:rPr>
          <w:rStyle w:val="big-number"/>
          <w:rFonts w:cs="Miriam"/>
          <w:rtl/>
        </w:rPr>
        <w:t>554.</w:t>
      </w:r>
      <w:r>
        <w:rPr>
          <w:rStyle w:val="big-number"/>
          <w:rFonts w:cs="Miriam"/>
          <w:rtl/>
        </w:rPr>
        <w:tab/>
      </w:r>
      <w:r>
        <w:rPr>
          <w:rStyle w:val="default"/>
          <w:rtl/>
        </w:rPr>
        <w:t>(א</w:t>
      </w:r>
      <w:r>
        <w:rPr>
          <w:rStyle w:val="default"/>
          <w:rFonts w:hint="cs"/>
          <w:rtl/>
        </w:rPr>
        <w:t>)</w:t>
      </w:r>
      <w:r>
        <w:rPr>
          <w:rStyle w:val="default"/>
          <w:rtl/>
        </w:rPr>
        <w:tab/>
        <w:t>ב</w:t>
      </w:r>
      <w:r>
        <w:rPr>
          <w:rStyle w:val="default"/>
          <w:rFonts w:hint="cs"/>
          <w:rtl/>
        </w:rPr>
        <w:t>על רשיון נהיגה שנמסרה לו החלטה על פסילתו מהחזיק ברשיונו או על התליית רשיונו לפי סעיפים 51, 52 או 56 ו-69א לפקודה, ימציא את רשיונו לרשות הרישוי תוך שבעה ימים מיום המסירה או תוך תקופה קצרה מזו שקבעה הרשות בהחלטתה, והרשיון לא יוחזר לבעלו אלא לאחר תום הת</w:t>
      </w:r>
      <w:r>
        <w:rPr>
          <w:rStyle w:val="default"/>
          <w:rtl/>
        </w:rPr>
        <w:t>ק</w:t>
      </w:r>
      <w:r>
        <w:rPr>
          <w:rStyle w:val="default"/>
          <w:rFonts w:hint="cs"/>
          <w:rtl/>
        </w:rPr>
        <w:t>ו</w:t>
      </w:r>
      <w:r>
        <w:rPr>
          <w:rStyle w:val="default"/>
          <w:rtl/>
        </w:rPr>
        <w:t>פ</w:t>
      </w:r>
      <w:r>
        <w:rPr>
          <w:rStyle w:val="default"/>
          <w:rFonts w:hint="cs"/>
          <w:rtl/>
        </w:rPr>
        <w:t>ה ובתנאים שקבעה רשות הרישוי.</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ע</w:t>
      </w:r>
      <w:r>
        <w:rPr>
          <w:rStyle w:val="default"/>
          <w:rFonts w:hint="cs"/>
          <w:rtl/>
        </w:rPr>
        <w:t>רער בעל הרשיון על החלטתה של רשות הרישוי תפעל רשות הרשוי לפי פסק הדין של בית משפט לערעורים באותו ענין.</w:t>
      </w:r>
    </w:p>
    <w:p w:rsidR="00765B69" w:rsidRDefault="00765B69" w:rsidP="00B86835">
      <w:pPr>
        <w:pStyle w:val="P00"/>
        <w:spacing w:before="72"/>
        <w:ind w:left="0" w:right="1134"/>
        <w:rPr>
          <w:rStyle w:val="default"/>
          <w:rtl/>
        </w:rPr>
      </w:pPr>
      <w:bookmarkStart w:id="918" w:name="Seif586"/>
      <w:bookmarkEnd w:id="918"/>
      <w:r>
        <w:rPr>
          <w:lang w:val="he-IL"/>
        </w:rPr>
        <w:pict>
          <v:rect id="_x0000_s5325" style="position:absolute;left:0;text-align:left;margin-left:464.5pt;margin-top:8.05pt;width:75.05pt;height:32pt;z-index:251727360" o:allowincell="f" filled="f" stroked="f" strokecolor="lime" strokeweight=".25pt">
            <v:textbox style="mso-next-textbox:#_x0000_s5325" inset="0,0,0,0">
              <w:txbxContent>
                <w:p w:rsidR="00E20767" w:rsidRDefault="00E20767">
                  <w:pPr>
                    <w:spacing w:line="160" w:lineRule="exact"/>
                    <w:jc w:val="left"/>
                    <w:rPr>
                      <w:rFonts w:cs="Miriam"/>
                      <w:noProof/>
                      <w:sz w:val="18"/>
                      <w:szCs w:val="18"/>
                      <w:rtl/>
                    </w:rPr>
                  </w:pPr>
                  <w:r>
                    <w:rPr>
                      <w:rFonts w:cs="Miriam"/>
                      <w:sz w:val="18"/>
                      <w:szCs w:val="18"/>
                      <w:rtl/>
                    </w:rPr>
                    <w:t>פס</w:t>
                  </w:r>
                  <w:r>
                    <w:rPr>
                      <w:rFonts w:cs="Miriam" w:hint="cs"/>
                      <w:sz w:val="18"/>
                      <w:szCs w:val="18"/>
                      <w:rtl/>
                    </w:rPr>
                    <w:t xml:space="preserve">ילה על פי </w:t>
                  </w:r>
                  <w:r>
                    <w:rPr>
                      <w:rFonts w:cs="Miriam"/>
                      <w:sz w:val="18"/>
                      <w:szCs w:val="18"/>
                      <w:rtl/>
                    </w:rPr>
                    <w:t>צו</w:t>
                  </w:r>
                  <w:r>
                    <w:rPr>
                      <w:rFonts w:cs="Miriam" w:hint="cs"/>
                      <w:sz w:val="18"/>
                      <w:szCs w:val="18"/>
                      <w:rtl/>
                    </w:rPr>
                    <w:t xml:space="preserve"> קצין משטרה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big-number"/>
          <w:rFonts w:cs="Miriam"/>
          <w:rtl/>
        </w:rPr>
        <w:t>555.</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פסל בעל רשיו</w:t>
      </w:r>
      <w:r>
        <w:rPr>
          <w:rStyle w:val="default"/>
          <w:rtl/>
        </w:rPr>
        <w:t>ן</w:t>
      </w:r>
      <w:r>
        <w:rPr>
          <w:rStyle w:val="default"/>
          <w:rFonts w:hint="cs"/>
          <w:rtl/>
        </w:rPr>
        <w:t xml:space="preserve"> נהיגה מהחזיק ברשיונו בצו של קצין משטרה לפי סעיף 47 לפקודה, ימציא בעל הרשיון את רשיונו, מיד ל</w:t>
      </w:r>
      <w:r>
        <w:rPr>
          <w:rStyle w:val="default"/>
          <w:rtl/>
        </w:rPr>
        <w:t>אח</w:t>
      </w:r>
      <w:r>
        <w:rPr>
          <w:rStyle w:val="default"/>
          <w:rFonts w:hint="cs"/>
          <w:rtl/>
        </w:rPr>
        <w:t>ר מסירת הצו לידיו, לקצין המשטרה שחתם על הצו או לשוטר שמסר אותו לידיו.</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ק</w:t>
      </w:r>
      <w:r>
        <w:rPr>
          <w:rStyle w:val="default"/>
          <w:rFonts w:hint="cs"/>
          <w:rtl/>
        </w:rPr>
        <w:t>צין המשטרה יודיע לרשות הרישוי על הפסילה ועל תקופת הפסילה.</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ק</w:t>
      </w:r>
      <w:r>
        <w:rPr>
          <w:rStyle w:val="default"/>
          <w:rFonts w:hint="cs"/>
          <w:rtl/>
        </w:rPr>
        <w:t>צין משטרה יחזיר את ר</w:t>
      </w:r>
      <w:r>
        <w:rPr>
          <w:rStyle w:val="default"/>
          <w:rtl/>
        </w:rPr>
        <w:t>ש</w:t>
      </w:r>
      <w:r>
        <w:rPr>
          <w:rStyle w:val="default"/>
          <w:rFonts w:hint="cs"/>
          <w:rtl/>
        </w:rPr>
        <w:t>יון הנהיגה שנפסל כאמור לבעלו לאחר תום התקופה שנקבעה בצו או במועד שקבע בית המשפט אם בוטלה הפסי</w:t>
      </w:r>
      <w:r>
        <w:rPr>
          <w:rStyle w:val="default"/>
          <w:rtl/>
        </w:rPr>
        <w:t>לה</w:t>
      </w:r>
      <w:r>
        <w:rPr>
          <w:rStyle w:val="default"/>
          <w:rFonts w:hint="cs"/>
          <w:rtl/>
        </w:rPr>
        <w:t xml:space="preserve"> לפי סעיפים 48 או 49 לפקודה.</w:t>
      </w:r>
    </w:p>
    <w:p w:rsidR="00765B69" w:rsidRDefault="00765B69" w:rsidP="00B86835">
      <w:pPr>
        <w:pStyle w:val="P00"/>
        <w:spacing w:before="72"/>
        <w:ind w:left="0" w:right="1134"/>
        <w:rPr>
          <w:rStyle w:val="default"/>
          <w:rtl/>
        </w:rPr>
      </w:pPr>
      <w:bookmarkStart w:id="919" w:name="Seif587"/>
      <w:bookmarkEnd w:id="919"/>
      <w:r>
        <w:rPr>
          <w:lang w:val="he-IL"/>
        </w:rPr>
        <w:pict>
          <v:rect id="_x0000_s5326" style="position:absolute;left:0;text-align:left;margin-left:464.5pt;margin-top:8.05pt;width:75.05pt;height:43.45pt;z-index:251728384" o:allowincell="f" filled="f" stroked="f" strokecolor="lime" strokeweight=".25pt">
            <v:textbox style="mso-next-textbox:#_x0000_s5326" inset="0,0,0,0">
              <w:txbxContent>
                <w:p w:rsidR="00E20767" w:rsidRDefault="00E20767">
                  <w:pPr>
                    <w:spacing w:line="160" w:lineRule="exact"/>
                    <w:jc w:val="left"/>
                    <w:rPr>
                      <w:rFonts w:cs="Miriam"/>
                      <w:noProof/>
                      <w:sz w:val="18"/>
                      <w:szCs w:val="18"/>
                      <w:rtl/>
                    </w:rPr>
                  </w:pPr>
                  <w:r>
                    <w:rPr>
                      <w:rFonts w:cs="Miriam"/>
                      <w:sz w:val="18"/>
                      <w:szCs w:val="18"/>
                      <w:rtl/>
                    </w:rPr>
                    <w:t>פס</w:t>
                  </w:r>
                  <w:r>
                    <w:rPr>
                      <w:rFonts w:cs="Miriam" w:hint="cs"/>
                      <w:sz w:val="18"/>
                      <w:szCs w:val="18"/>
                      <w:rtl/>
                    </w:rPr>
                    <w:t>ילה על ידי</w:t>
                  </w:r>
                </w:p>
                <w:p w:rsidR="00E20767" w:rsidRDefault="00E20767">
                  <w:pPr>
                    <w:spacing w:line="160" w:lineRule="exact"/>
                    <w:jc w:val="left"/>
                    <w:rPr>
                      <w:rFonts w:cs="Miriam"/>
                      <w:noProof/>
                      <w:sz w:val="18"/>
                      <w:szCs w:val="18"/>
                      <w:rtl/>
                    </w:rPr>
                  </w:pPr>
                  <w:r>
                    <w:rPr>
                      <w:rFonts w:cs="Miriam"/>
                      <w:sz w:val="18"/>
                      <w:szCs w:val="18"/>
                      <w:rtl/>
                    </w:rPr>
                    <w:t>בי</w:t>
                  </w:r>
                  <w:r>
                    <w:rPr>
                      <w:rFonts w:cs="Miriam" w:hint="cs"/>
                      <w:sz w:val="18"/>
                      <w:szCs w:val="18"/>
                      <w:rtl/>
                    </w:rPr>
                    <w:t>ת המש</w:t>
                  </w:r>
                  <w:r>
                    <w:rPr>
                      <w:rFonts w:cs="Miriam"/>
                      <w:sz w:val="18"/>
                      <w:szCs w:val="18"/>
                      <w:rtl/>
                    </w:rPr>
                    <w:t>פט</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מ"ז-</w:t>
                  </w:r>
                  <w:r>
                    <w:rPr>
                      <w:rFonts w:cs="Miriam"/>
                      <w:sz w:val="18"/>
                      <w:szCs w:val="18"/>
                      <w:rtl/>
                    </w:rPr>
                    <w:t>1987</w:t>
                  </w:r>
                </w:p>
              </w:txbxContent>
            </v:textbox>
            <w10:anchorlock/>
          </v:rect>
        </w:pict>
      </w:r>
      <w:r>
        <w:rPr>
          <w:rStyle w:val="big-number"/>
          <w:rFonts w:cs="Miriam"/>
          <w:rtl/>
        </w:rPr>
        <w:t>556.</w:t>
      </w:r>
      <w:r>
        <w:rPr>
          <w:rStyle w:val="big-number"/>
          <w:rFonts w:cs="Miriam"/>
          <w:rtl/>
        </w:rPr>
        <w:tab/>
      </w:r>
      <w:r>
        <w:rPr>
          <w:rStyle w:val="default"/>
          <w:rtl/>
        </w:rPr>
        <w:t>(א</w:t>
      </w:r>
      <w:r>
        <w:rPr>
          <w:rStyle w:val="default"/>
          <w:rFonts w:hint="cs"/>
          <w:rtl/>
        </w:rPr>
        <w:t>)</w:t>
      </w:r>
      <w:r>
        <w:rPr>
          <w:rStyle w:val="default"/>
          <w:rtl/>
        </w:rPr>
        <w:tab/>
        <w:t>נ</w:t>
      </w:r>
      <w:r>
        <w:rPr>
          <w:rStyle w:val="default"/>
          <w:rFonts w:hint="cs"/>
          <w:rtl/>
        </w:rPr>
        <w:t>פסל בעל רשיון נהיגה על ידי בית משפט מהחזיק ברשיונו, ימציא בעל הרשיון את רשיון הנהיגה שלו לאותו בית המשפט שהורה על פסילתו מיד לאחר שהודע לו על הפסילה; אם שוכנע בית המשפט שהרשיון אינו בידי בעלו אותה שעה ימציאו בעל הר</w:t>
      </w:r>
      <w:r>
        <w:rPr>
          <w:rStyle w:val="default"/>
          <w:rtl/>
        </w:rPr>
        <w:t>שי</w:t>
      </w:r>
      <w:r>
        <w:rPr>
          <w:rStyle w:val="default"/>
          <w:rFonts w:hint="cs"/>
          <w:rtl/>
        </w:rPr>
        <w:t>ון, תוך התקופה שקבע בית המשפט, לאחר שניתנה ערבות להמצאת הרשיון ובתנאים שקבע בית המשפט.</w:t>
      </w:r>
    </w:p>
    <w:p w:rsidR="00765B69" w:rsidRDefault="00765B69">
      <w:pPr>
        <w:pStyle w:val="P00"/>
        <w:spacing w:before="72"/>
        <w:ind w:left="0" w:right="1134"/>
        <w:rPr>
          <w:rStyle w:val="default"/>
          <w:rtl/>
        </w:rPr>
      </w:pPr>
      <w:r>
        <w:rPr>
          <w:lang w:val="he-IL"/>
        </w:rPr>
        <w:pict>
          <v:rect id="_x0000_s5327" style="position:absolute;left:0;text-align:left;margin-left:478.5pt;margin-top:8.05pt;width:61.05pt;height:17.15pt;z-index:251729408" o:allowincell="f" filled="f" stroked="f" strokecolor="lime" strokeweight=".25pt">
            <v:textbox style="mso-next-textbox:#_x0000_s5327" inset="0,0,0,0">
              <w:txbxContent>
                <w:p w:rsidR="00E20767" w:rsidRDefault="00E20767">
                  <w:pPr>
                    <w:spacing w:line="160" w:lineRule="exact"/>
                    <w:jc w:val="left"/>
                    <w:rPr>
                      <w:rFonts w:cs="Miriam" w:hint="cs"/>
                      <w:noProof/>
                      <w:sz w:val="18"/>
                      <w:szCs w:val="18"/>
                      <w:rtl/>
                    </w:rPr>
                  </w:pPr>
                  <w:r>
                    <w:rPr>
                      <w:rFonts w:cs="Miriam" w:hint="cs"/>
                      <w:sz w:val="18"/>
                      <w:szCs w:val="18"/>
                      <w:rtl/>
                    </w:rPr>
                    <w:t>תק' (מס' 4) תשס"ג-2003</w:t>
                  </w:r>
                </w:p>
              </w:txbxContent>
            </v:textbox>
            <w10:anchorlock/>
          </v:rect>
        </w:pict>
      </w:r>
      <w:r>
        <w:rPr>
          <w:rFonts w:cs="FrankRuehl"/>
          <w:sz w:val="26"/>
          <w:rtl/>
        </w:rPr>
        <w:tab/>
      </w:r>
      <w:r>
        <w:rPr>
          <w:rStyle w:val="default"/>
          <w:rtl/>
        </w:rPr>
        <w:t xml:space="preserve"> (ב</w:t>
      </w:r>
      <w:r>
        <w:rPr>
          <w:rStyle w:val="default"/>
          <w:rFonts w:hint="cs"/>
          <w:rtl/>
        </w:rPr>
        <w:t>) מזכיר בית המשפט שהומצא לו רישיון נהיגה שבעליו נפסל מחזיק בו, יודיע לרשות הרישוי פרטים על הפסילה או על עונש המאסר שהוטל, ואת מספר התיק של בית המשפט.</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ב</w:t>
      </w:r>
      <w:r>
        <w:rPr>
          <w:rStyle w:val="default"/>
          <w:rFonts w:hint="cs"/>
          <w:rtl/>
        </w:rPr>
        <w:t xml:space="preserve">יטל או שינה בית המשפט את ההרשעה, הפסילה או העונש האחר שהוטלו על בעל רשיון נהיגה, יודיע מזכיר בית המשפט לרשות הרישוי על השינוי </w:t>
      </w:r>
      <w:r>
        <w:rPr>
          <w:rStyle w:val="default"/>
          <w:rtl/>
        </w:rPr>
        <w:t>או</w:t>
      </w:r>
      <w:r>
        <w:rPr>
          <w:rStyle w:val="default"/>
          <w:rFonts w:hint="cs"/>
          <w:rtl/>
        </w:rPr>
        <w:t xml:space="preserve"> על הביטול.</w:t>
      </w:r>
    </w:p>
    <w:p w:rsidR="00325C14" w:rsidRDefault="00325C14" w:rsidP="00325C14">
      <w:pPr>
        <w:pStyle w:val="P00"/>
        <w:spacing w:before="72"/>
        <w:ind w:left="0" w:right="1134"/>
        <w:rPr>
          <w:rStyle w:val="default"/>
          <w:rFonts w:hint="cs"/>
          <w:rtl/>
        </w:rPr>
      </w:pPr>
      <w:bookmarkStart w:id="920" w:name="Seif687"/>
      <w:bookmarkEnd w:id="920"/>
      <w:r>
        <w:rPr>
          <w:lang w:val="he-IL"/>
        </w:rPr>
        <w:pict>
          <v:rect id="_x0000_s5993" style="position:absolute;left:0;text-align:left;margin-left:464.5pt;margin-top:8.05pt;width:75.05pt;height:58.7pt;z-index:252204544" o:allowincell="f" filled="f" stroked="f" strokecolor="lime" strokeweight=".25pt">
            <v:textbox style="mso-next-textbox:#_x0000_s5993" inset="0,0,0,0">
              <w:txbxContent>
                <w:p w:rsidR="00E20767" w:rsidRDefault="00E20767" w:rsidP="00325C14">
                  <w:pPr>
                    <w:spacing w:line="160" w:lineRule="exact"/>
                    <w:jc w:val="left"/>
                    <w:rPr>
                      <w:rFonts w:cs="Miriam"/>
                      <w:noProof/>
                      <w:sz w:val="18"/>
                      <w:szCs w:val="18"/>
                      <w:rtl/>
                    </w:rPr>
                  </w:pPr>
                  <w:r>
                    <w:rPr>
                      <w:rFonts w:cs="Miriam"/>
                      <w:sz w:val="18"/>
                      <w:szCs w:val="18"/>
                      <w:rtl/>
                    </w:rPr>
                    <w:t>רש</w:t>
                  </w:r>
                  <w:r>
                    <w:rPr>
                      <w:rFonts w:cs="Miriam" w:hint="cs"/>
                      <w:sz w:val="18"/>
                      <w:szCs w:val="18"/>
                      <w:rtl/>
                    </w:rPr>
                    <w:t xml:space="preserve">יון שפקע </w:t>
                  </w:r>
                  <w:r>
                    <w:rPr>
                      <w:rFonts w:cs="Miriam"/>
                      <w:sz w:val="18"/>
                      <w:szCs w:val="18"/>
                      <w:rtl/>
                    </w:rPr>
                    <w:t>תו</w:t>
                  </w:r>
                  <w:r>
                    <w:rPr>
                      <w:rFonts w:cs="Miriam" w:hint="cs"/>
                      <w:sz w:val="18"/>
                      <w:szCs w:val="18"/>
                      <w:rtl/>
                    </w:rPr>
                    <w:t>קפו, שהומצא לרשות או שאבד</w:t>
                  </w:r>
                </w:p>
                <w:p w:rsidR="00E20767" w:rsidRDefault="00E20767" w:rsidP="00325C14">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rsidP="00325C14">
                  <w:pPr>
                    <w:spacing w:line="160" w:lineRule="exact"/>
                    <w:jc w:val="left"/>
                    <w:rPr>
                      <w:rFonts w:cs="Miriam" w:hint="cs"/>
                      <w:noProof/>
                      <w:sz w:val="18"/>
                      <w:szCs w:val="18"/>
                      <w:rtl/>
                    </w:rPr>
                  </w:pPr>
                  <w:r>
                    <w:rPr>
                      <w:rFonts w:cs="Miriam"/>
                      <w:sz w:val="18"/>
                      <w:szCs w:val="18"/>
                      <w:rtl/>
                    </w:rPr>
                    <w:t>תש</w:t>
                  </w:r>
                  <w:r>
                    <w:rPr>
                      <w:rFonts w:cs="Miriam" w:hint="cs"/>
                      <w:sz w:val="18"/>
                      <w:szCs w:val="18"/>
                      <w:rtl/>
                    </w:rPr>
                    <w:t>"ם-</w:t>
                  </w:r>
                  <w:r>
                    <w:rPr>
                      <w:rFonts w:cs="Miriam"/>
                      <w:sz w:val="18"/>
                      <w:szCs w:val="18"/>
                      <w:rtl/>
                    </w:rPr>
                    <w:t>1980</w:t>
                  </w:r>
                </w:p>
                <w:p w:rsidR="00E20767" w:rsidRDefault="00E20767" w:rsidP="00325C14">
                  <w:pPr>
                    <w:spacing w:line="160" w:lineRule="exact"/>
                    <w:jc w:val="left"/>
                    <w:rPr>
                      <w:rFonts w:cs="Miriam" w:hint="cs"/>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תשע"א-2011</w:t>
                  </w:r>
                </w:p>
              </w:txbxContent>
            </v:textbox>
            <w10:anchorlock/>
          </v:rect>
        </w:pict>
      </w:r>
      <w:r>
        <w:rPr>
          <w:rStyle w:val="big-number"/>
          <w:rFonts w:cs="Miriam"/>
          <w:rtl/>
        </w:rPr>
        <w:t>557.</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ודע לבעל הרשיון על פסילת רשיונו או על התלייתו על ידי בית המשפט או לפי צו של קצין משטרה או לפי החלטה של רשות הרישוי, לפי הענין, ימציא את רשיונו כאמור בחלק זה אף אם רשיונו אינו בר-תוקף אותה שעה.</w:t>
      </w:r>
    </w:p>
    <w:p w:rsidR="00325C14" w:rsidRDefault="00325C14" w:rsidP="00B86835">
      <w:pPr>
        <w:pStyle w:val="P00"/>
        <w:spacing w:before="72"/>
        <w:ind w:left="0" w:right="1134"/>
        <w:rPr>
          <w:rStyle w:val="default"/>
          <w:rFonts w:hint="cs"/>
          <w:rtl/>
        </w:rPr>
      </w:pPr>
    </w:p>
    <w:p w:rsidR="00765B69" w:rsidRDefault="00765B69">
      <w:pPr>
        <w:pStyle w:val="P00"/>
        <w:spacing w:before="72"/>
        <w:ind w:left="0" w:right="1134"/>
        <w:rPr>
          <w:rStyle w:val="default"/>
          <w:rtl/>
        </w:rPr>
      </w:pPr>
      <w:r>
        <w:rPr>
          <w:rFonts w:cs="FrankRuehl"/>
          <w:rtl/>
          <w:lang w:val="he-IL"/>
        </w:rPr>
        <w:pict>
          <v:shape id="_x0000_s5553" type="#_x0000_t202" style="position:absolute;left:0;text-align:left;margin-left:470.25pt;margin-top:7.1pt;width:1in;height:22.4pt;z-index:251937280" filled="f" stroked="f">
            <v:textbox style="mso-next-textbox:#_x0000_s5553" inset="1mm,0,1mm,0">
              <w:txbxContent>
                <w:p w:rsidR="00E20767" w:rsidRDefault="00E20767">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וכח ע</w:t>
      </w:r>
      <w:r>
        <w:rPr>
          <w:rStyle w:val="default"/>
          <w:rtl/>
        </w:rPr>
        <w:t xml:space="preserve">ל </w:t>
      </w:r>
      <w:r>
        <w:rPr>
          <w:rStyle w:val="default"/>
          <w:rFonts w:hint="cs"/>
          <w:rtl/>
        </w:rPr>
        <w:t>פי תצהיר לפי פקודת הראי</w:t>
      </w:r>
      <w:r>
        <w:rPr>
          <w:rStyle w:val="default"/>
          <w:rtl/>
        </w:rPr>
        <w:t>ו</w:t>
      </w:r>
      <w:r>
        <w:rPr>
          <w:rStyle w:val="default"/>
          <w:rFonts w:hint="cs"/>
          <w:rtl/>
        </w:rPr>
        <w:t>ת [נוסח חדש], תשל"א-</w:t>
      </w:r>
      <w:r>
        <w:rPr>
          <w:rStyle w:val="default"/>
          <w:rtl/>
        </w:rPr>
        <w:t xml:space="preserve">1971, </w:t>
      </w:r>
      <w:r>
        <w:rPr>
          <w:rStyle w:val="default"/>
          <w:rFonts w:hint="cs"/>
          <w:rtl/>
        </w:rPr>
        <w:t>למזכיר של בית המשפט שהרשיע בעל רשיון נהיגה, או לקצין משטרה או לרשות הרישוי, לפי הענין, כי רשיונו של בעל רשיון נהיגה שנפסל כאמור בחלק זה אבד ואין בידו כל עותק של הרשיון, יתחיל מירוץ תקופת הפסילה מיום שהומצאה ההצהרה לרשות שהטילה אותה.</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צא בעל הרש</w:t>
      </w:r>
      <w:r>
        <w:rPr>
          <w:rStyle w:val="default"/>
          <w:rtl/>
        </w:rPr>
        <w:t>י</w:t>
      </w:r>
      <w:r>
        <w:rPr>
          <w:rStyle w:val="default"/>
          <w:rFonts w:hint="cs"/>
          <w:rtl/>
        </w:rPr>
        <w:t>ון את הרשיון שאבד ימציאו מיד לבית המשפט, לקצין משטרה או לרשות הרישוי שהחליטה על הפסילה.</w:t>
      </w:r>
    </w:p>
    <w:p w:rsidR="00325C14" w:rsidRDefault="00325C14" w:rsidP="00325C14">
      <w:pPr>
        <w:pStyle w:val="P00"/>
        <w:spacing w:before="72"/>
        <w:ind w:left="0" w:right="1134"/>
        <w:rPr>
          <w:rStyle w:val="default"/>
          <w:rFonts w:hint="cs"/>
          <w:rtl/>
        </w:rPr>
      </w:pPr>
      <w:r>
        <w:rPr>
          <w:rFonts w:cs="FrankRuehl"/>
          <w:rtl/>
          <w:lang w:val="he-IL"/>
        </w:rPr>
        <w:pict>
          <v:shape id="_x0000_s5994" type="#_x0000_t202" style="position:absolute;left:0;text-align:left;margin-left:470.25pt;margin-top:7.1pt;width:1in;height:20.75pt;z-index:252205568" filled="f" stroked="f">
            <v:textbox style="mso-next-textbox:#_x0000_s5994" inset="1mm,0,1mm,0">
              <w:txbxContent>
                <w:p w:rsidR="00E20767" w:rsidRDefault="00E20767" w:rsidP="00325C14">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Fonts w:cs="FrankRuehl"/>
          <w:sz w:val="26"/>
          <w:rtl/>
        </w:rPr>
        <w:tab/>
      </w:r>
      <w:r>
        <w:rPr>
          <w:rStyle w:val="default"/>
          <w:rtl/>
        </w:rPr>
        <w:t>(ד</w:t>
      </w:r>
      <w:r>
        <w:rPr>
          <w:rStyle w:val="default"/>
          <w:rFonts w:hint="cs"/>
          <w:rtl/>
        </w:rPr>
        <w:t>)</w:t>
      </w:r>
      <w:r>
        <w:rPr>
          <w:rStyle w:val="default"/>
          <w:rtl/>
        </w:rPr>
        <w:tab/>
      </w:r>
      <w:r>
        <w:rPr>
          <w:rStyle w:val="default"/>
          <w:rFonts w:hint="cs"/>
          <w:rtl/>
        </w:rPr>
        <w:t>(בוטלה).</w:t>
      </w:r>
    </w:p>
    <w:p w:rsidR="00325C14" w:rsidRDefault="00325C14" w:rsidP="00325C14">
      <w:pPr>
        <w:pStyle w:val="P00"/>
        <w:spacing w:before="72"/>
        <w:ind w:left="0" w:right="1134"/>
        <w:rPr>
          <w:rStyle w:val="default"/>
          <w:rFonts w:hint="cs"/>
          <w:rtl/>
        </w:rPr>
      </w:pPr>
      <w:r w:rsidRPr="00F55473">
        <w:rPr>
          <w:rStyle w:val="default"/>
          <w:rtl/>
        </w:rPr>
        <w:pict>
          <v:shape id="_x0000_s5995" type="#_x0000_t202" style="position:absolute;left:0;text-align:left;margin-left:470.25pt;margin-top:7.1pt;width:1in;height:20.75pt;z-index:252206592" filled="f" stroked="f">
            <v:textbox style="mso-next-textbox:#_x0000_s5995" inset="1mm,0,1mm,0">
              <w:txbxContent>
                <w:p w:rsidR="00E20767" w:rsidRDefault="00E20767" w:rsidP="00325C14">
                  <w:pPr>
                    <w:spacing w:line="160" w:lineRule="exact"/>
                    <w:jc w:val="left"/>
                    <w:rPr>
                      <w:rFonts w:cs="Miriam" w:hint="cs"/>
                      <w:noProof/>
                      <w:sz w:val="18"/>
                      <w:szCs w:val="18"/>
                      <w:rtl/>
                    </w:rPr>
                  </w:pPr>
                  <w:r>
                    <w:rPr>
                      <w:rFonts w:cs="Miriam" w:hint="cs"/>
                      <w:noProof/>
                      <w:sz w:val="18"/>
                      <w:szCs w:val="18"/>
                      <w:rtl/>
                    </w:rPr>
                    <w:t>תק' (מס' 6) תשע"א-2011</w:t>
                  </w:r>
                </w:p>
              </w:txbxContent>
            </v:textbox>
            <w10:anchorlock/>
          </v:shape>
        </w:pict>
      </w:r>
      <w:r w:rsidRPr="00F55473">
        <w:rPr>
          <w:rStyle w:val="default"/>
          <w:rtl/>
        </w:rPr>
        <w:tab/>
      </w:r>
      <w:r>
        <w:rPr>
          <w:rStyle w:val="default"/>
          <w:rtl/>
        </w:rPr>
        <w:t>(</w:t>
      </w:r>
      <w:r w:rsidRPr="00F55473">
        <w:rPr>
          <w:rStyle w:val="default"/>
          <w:rFonts w:hint="cs"/>
          <w:rtl/>
        </w:rPr>
        <w:t>ה)</w:t>
      </w:r>
      <w:r w:rsidRPr="00F55473">
        <w:rPr>
          <w:rStyle w:val="default"/>
          <w:rFonts w:hint="cs"/>
          <w:rtl/>
        </w:rPr>
        <w:tab/>
        <w:t>המציא בעל הרישיון את הרישיון לרשות לפי חלק זה, וחלה עליו, בשל פסילה אחרת, חובה להמציאו פעם נוספת לרשות לפי חלק זה, ימציא לה אישור על ההמצאה הקודמת, שנתנה לו הרשות שלה המציא את הרישיון, ומירוץ תקופת הפסילה הנוספת לא יתחיל לפני שהמציא את האישור כאמור</w:t>
      </w:r>
      <w:r>
        <w:rPr>
          <w:rStyle w:val="default"/>
          <w:rFonts w:hint="cs"/>
          <w:rtl/>
        </w:rPr>
        <w:t>.</w:t>
      </w:r>
    </w:p>
    <w:p w:rsidR="00765B69" w:rsidRDefault="00765B69" w:rsidP="00B86835">
      <w:pPr>
        <w:pStyle w:val="P00"/>
        <w:spacing w:before="72"/>
        <w:ind w:left="0" w:right="1134"/>
        <w:rPr>
          <w:rStyle w:val="default"/>
          <w:rFonts w:hint="cs"/>
          <w:rtl/>
        </w:rPr>
      </w:pPr>
      <w:bookmarkStart w:id="921" w:name="Seif588"/>
      <w:bookmarkEnd w:id="921"/>
      <w:r>
        <w:rPr>
          <w:lang w:val="he-IL"/>
        </w:rPr>
        <w:pict>
          <v:rect id="_x0000_s5329" style="position:absolute;left:0;text-align:left;margin-left:464.5pt;margin-top:8.05pt;width:75.05pt;height:32pt;z-index:251730432" o:allowincell="f" filled="f" stroked="f" strokecolor="lime" strokeweight=".25pt">
            <v:textbox style="mso-next-textbox:#_x0000_s5329" inset="0,0,0,0">
              <w:txbxContent>
                <w:p w:rsidR="00E20767" w:rsidRDefault="00E20767">
                  <w:pPr>
                    <w:spacing w:line="160" w:lineRule="exact"/>
                    <w:jc w:val="left"/>
                    <w:rPr>
                      <w:rFonts w:cs="Miriam"/>
                      <w:noProof/>
                      <w:sz w:val="18"/>
                      <w:szCs w:val="18"/>
                      <w:rtl/>
                    </w:rPr>
                  </w:pPr>
                  <w:r>
                    <w:rPr>
                      <w:rFonts w:cs="Miriam"/>
                      <w:sz w:val="18"/>
                      <w:szCs w:val="18"/>
                      <w:rtl/>
                    </w:rPr>
                    <w:t>מש</w:t>
                  </w:r>
                  <w:r>
                    <w:rPr>
                      <w:rFonts w:cs="Miriam" w:hint="cs"/>
                      <w:sz w:val="18"/>
                      <w:szCs w:val="18"/>
                      <w:rtl/>
                    </w:rPr>
                    <w:t xml:space="preserve">לוח הודעות </w:t>
                  </w:r>
                  <w:r>
                    <w:rPr>
                      <w:rFonts w:cs="Miriam"/>
                      <w:sz w:val="18"/>
                      <w:szCs w:val="18"/>
                      <w:rtl/>
                    </w:rPr>
                    <w:t>לר</w:t>
                  </w:r>
                  <w:r>
                    <w:rPr>
                      <w:rFonts w:cs="Miriam" w:hint="cs"/>
                      <w:sz w:val="18"/>
                      <w:szCs w:val="18"/>
                      <w:rtl/>
                    </w:rPr>
                    <w:t>שות הרישוי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"ם-</w:t>
                  </w:r>
                  <w:r>
                    <w:rPr>
                      <w:rFonts w:cs="Miriam"/>
                      <w:sz w:val="18"/>
                      <w:szCs w:val="18"/>
                      <w:rtl/>
                    </w:rPr>
                    <w:t>1980</w:t>
                  </w:r>
                </w:p>
              </w:txbxContent>
            </v:textbox>
            <w10:anchorlock/>
          </v:rect>
        </w:pict>
      </w:r>
      <w:r>
        <w:rPr>
          <w:rStyle w:val="big-number"/>
          <w:rFonts w:cs="Miriam"/>
          <w:rtl/>
        </w:rPr>
        <w:t>558.</w:t>
      </w:r>
      <w:r>
        <w:rPr>
          <w:rStyle w:val="big-number"/>
          <w:rFonts w:cs="Miriam"/>
          <w:rtl/>
        </w:rPr>
        <w:tab/>
      </w:r>
      <w:r>
        <w:rPr>
          <w:rStyle w:val="default"/>
          <w:rtl/>
        </w:rPr>
        <w:t>הו</w:t>
      </w:r>
      <w:r>
        <w:rPr>
          <w:rStyle w:val="default"/>
          <w:rFonts w:hint="cs"/>
          <w:rtl/>
        </w:rPr>
        <w:t>דעות שנשלחות לפי הלק זה על ידי בית משפט או על ידי קצין משטרה לרשות הרישוי יכול שייעשו בדרך של מידע הניתן באמצעי איחסון מגנטי.</w:t>
      </w:r>
    </w:p>
    <w:p w:rsidR="00765B69" w:rsidRDefault="00765B69">
      <w:pPr>
        <w:pStyle w:val="header-2"/>
        <w:ind w:left="0" w:right="1134"/>
        <w:rPr>
          <w:rFonts w:cs="Miriam"/>
          <w:rtl/>
        </w:rPr>
      </w:pPr>
      <w:bookmarkStart w:id="922" w:name="hed277"/>
      <w:bookmarkEnd w:id="922"/>
      <w:r>
        <w:rPr>
          <w:rFonts w:cs="Miriam"/>
          <w:rtl/>
        </w:rPr>
        <w:t>חל</w:t>
      </w:r>
      <w:r>
        <w:rPr>
          <w:rFonts w:cs="Miriam" w:hint="cs"/>
          <w:rtl/>
        </w:rPr>
        <w:t xml:space="preserve">ק </w:t>
      </w:r>
      <w:r>
        <w:rPr>
          <w:rFonts w:cs="Miriam"/>
          <w:rtl/>
        </w:rPr>
        <w:t>ט</w:t>
      </w:r>
      <w:r>
        <w:rPr>
          <w:rFonts w:cs="Miriam" w:hint="cs"/>
          <w:rtl/>
        </w:rPr>
        <w:t>': תנועה בין-לאומית</w:t>
      </w:r>
    </w:p>
    <w:p w:rsidR="00765B69" w:rsidRDefault="00765B69" w:rsidP="00B86835">
      <w:pPr>
        <w:pStyle w:val="P00"/>
        <w:spacing w:before="72"/>
        <w:ind w:left="0" w:right="1134"/>
        <w:rPr>
          <w:rStyle w:val="default"/>
          <w:rFonts w:hint="cs"/>
          <w:rtl/>
        </w:rPr>
      </w:pPr>
      <w:bookmarkStart w:id="923" w:name="Seif589"/>
      <w:bookmarkEnd w:id="923"/>
      <w:r>
        <w:rPr>
          <w:lang w:val="he-IL"/>
        </w:rPr>
        <w:pict>
          <v:rect id="_x0000_s5330" style="position:absolute;left:0;text-align:left;margin-left:464.5pt;margin-top:8.05pt;width:75.05pt;height:14.1pt;z-index:251731456" o:allowincell="f" filled="f" stroked="f" strokecolor="lime" strokeweight=".25pt">
            <v:textbox style="mso-next-textbox:#_x0000_s5330"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txbxContent>
            </v:textbox>
            <w10:anchorlock/>
          </v:rect>
        </w:pict>
      </w:r>
      <w:r>
        <w:rPr>
          <w:rStyle w:val="big-number"/>
          <w:rFonts w:cs="Miriam"/>
          <w:rtl/>
        </w:rPr>
        <w:t>562.</w:t>
      </w:r>
      <w:r>
        <w:rPr>
          <w:rStyle w:val="big-number"/>
          <w:rFonts w:cs="Miriam"/>
          <w:rtl/>
        </w:rPr>
        <w:tab/>
      </w:r>
      <w:r>
        <w:rPr>
          <w:rStyle w:val="default"/>
          <w:rtl/>
        </w:rPr>
        <w:t>בח</w:t>
      </w:r>
      <w:r>
        <w:rPr>
          <w:rStyle w:val="default"/>
          <w:rFonts w:hint="cs"/>
          <w:rtl/>
        </w:rPr>
        <w:t xml:space="preserve">לק זה </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אמנה" -</w:t>
      </w:r>
      <w:r>
        <w:rPr>
          <w:rStyle w:val="default"/>
          <w:rtl/>
        </w:rPr>
        <w:t xml:space="preserve"> </w:t>
      </w:r>
      <w:r>
        <w:rPr>
          <w:rStyle w:val="default"/>
          <w:rFonts w:hint="cs"/>
          <w:rtl/>
        </w:rPr>
        <w:t>האמנה בדבר תנועה בדרכים;</w:t>
      </w:r>
    </w:p>
    <w:p w:rsidR="00765B69" w:rsidRDefault="00765B69">
      <w:pPr>
        <w:pStyle w:val="P00"/>
        <w:spacing w:before="72"/>
        <w:ind w:left="0" w:right="1134"/>
        <w:rPr>
          <w:rStyle w:val="default"/>
          <w:rtl/>
        </w:rPr>
      </w:pPr>
      <w:r>
        <w:rPr>
          <w:lang w:val="he-IL"/>
        </w:rPr>
        <w:pict>
          <v:rect id="_x0000_s5331" style="position:absolute;left:0;text-align:left;margin-left:464.5pt;margin-top:8.05pt;width:75.05pt;height:16pt;z-index:251732480" o:allowincell="f" filled="f" stroked="f" strokecolor="lime" strokeweight=".25pt">
            <v:textbox style="mso-next-textbox:#_x0000_s533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מ"ט-</w:t>
                  </w:r>
                  <w:r>
                    <w:rPr>
                      <w:rFonts w:cs="Miriam"/>
                      <w:sz w:val="18"/>
                      <w:szCs w:val="18"/>
                      <w:rtl/>
                    </w:rPr>
                    <w:t>1989</w:t>
                  </w:r>
                </w:p>
              </w:txbxContent>
            </v:textbox>
            <w10:anchorlock/>
          </v:rect>
        </w:pict>
      </w:r>
      <w:r>
        <w:rPr>
          <w:rFonts w:cs="FrankRuehl"/>
          <w:sz w:val="26"/>
          <w:rtl/>
        </w:rPr>
        <w:tab/>
      </w:r>
      <w:r>
        <w:rPr>
          <w:rStyle w:val="default"/>
          <w:rtl/>
        </w:rPr>
        <w:t>"א</w:t>
      </w:r>
      <w:r>
        <w:rPr>
          <w:rStyle w:val="default"/>
          <w:rFonts w:hint="cs"/>
          <w:rtl/>
        </w:rPr>
        <w:t>גודה" -</w:t>
      </w:r>
      <w:r>
        <w:rPr>
          <w:rStyle w:val="default"/>
          <w:rtl/>
        </w:rPr>
        <w:t xml:space="preserve"> </w:t>
      </w:r>
      <w:r>
        <w:rPr>
          <w:rStyle w:val="default"/>
          <w:rFonts w:hint="cs"/>
          <w:rtl/>
        </w:rPr>
        <w:t>תאגיד שהשר הסמיכו בהודעה ברשומות לענין חלק זה;</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עודה" -</w:t>
      </w:r>
      <w:r>
        <w:rPr>
          <w:rStyle w:val="default"/>
          <w:rtl/>
        </w:rPr>
        <w:t xml:space="preserve"> </w:t>
      </w:r>
      <w:r>
        <w:rPr>
          <w:rStyle w:val="default"/>
          <w:rFonts w:hint="cs"/>
          <w:rtl/>
        </w:rPr>
        <w:t>תעודת רישום רכב שניתנה בהתאם לאמנה, או תרגום אותה תעודה;</w:t>
      </w:r>
    </w:p>
    <w:p w:rsidR="00765B69" w:rsidRDefault="00765B69">
      <w:pPr>
        <w:pStyle w:val="P00"/>
        <w:spacing w:before="72"/>
        <w:ind w:left="0" w:right="1134"/>
        <w:rPr>
          <w:rStyle w:val="default"/>
          <w:rFonts w:hint="cs"/>
          <w:rtl/>
        </w:rPr>
      </w:pPr>
      <w:r>
        <w:rPr>
          <w:lang w:val="he-IL"/>
        </w:rPr>
        <w:pict>
          <v:rect id="_x0000_s5332" style="position:absolute;left:0;text-align:left;margin-left:464.5pt;margin-top:8.05pt;width:75.05pt;height:16pt;z-index:251733504" o:allowincell="f" filled="f" stroked="f" strokecolor="lime" strokeweight=".25pt">
            <v:textbox style="mso-next-textbox:#_x0000_s533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Fonts w:cs="FrankRuehl"/>
          <w:sz w:val="26"/>
          <w:rtl/>
        </w:rPr>
        <w:tab/>
      </w:r>
      <w:r>
        <w:rPr>
          <w:rStyle w:val="default"/>
          <w:rtl/>
        </w:rPr>
        <w:t>"א</w:t>
      </w:r>
      <w:r>
        <w:rPr>
          <w:rStyle w:val="default"/>
          <w:rFonts w:hint="cs"/>
          <w:rtl/>
        </w:rPr>
        <w:t>ישור" -</w:t>
      </w:r>
      <w:r>
        <w:rPr>
          <w:rStyle w:val="default"/>
          <w:rtl/>
        </w:rPr>
        <w:t xml:space="preserve"> </w:t>
      </w:r>
      <w:r>
        <w:rPr>
          <w:rStyle w:val="default"/>
          <w:rFonts w:hint="cs"/>
          <w:rtl/>
        </w:rPr>
        <w:t>אישור שייערך בטופס שנקבע על ידי רשות הרישוי ושאפשר להשיגו במשרד האגודה;</w:t>
      </w:r>
    </w:p>
    <w:p w:rsidR="00765B69" w:rsidRDefault="00765B69">
      <w:pPr>
        <w:pStyle w:val="P00"/>
        <w:spacing w:before="72"/>
        <w:ind w:left="0" w:right="1134"/>
        <w:rPr>
          <w:rStyle w:val="default"/>
          <w:rFonts w:hint="cs"/>
          <w:rtl/>
        </w:rPr>
      </w:pPr>
      <w:r>
        <w:rPr>
          <w:lang w:val="he-IL"/>
        </w:rPr>
        <w:pict>
          <v:rect id="_x0000_s5333" style="position:absolute;left:0;text-align:left;margin-left:464.5pt;margin-top:8.05pt;width:75.05pt;height:8pt;z-index:251734528" o:allowincell="f" filled="f" stroked="f" strokecolor="lime" strokeweight=".25pt">
            <v:textbox style="mso-next-textbox:#_x0000_s533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תשל"ט-</w:t>
                  </w:r>
                  <w:r>
                    <w:rPr>
                      <w:rFonts w:cs="Miriam"/>
                      <w:sz w:val="18"/>
                      <w:szCs w:val="18"/>
                      <w:rtl/>
                    </w:rPr>
                    <w:t>1978</w:t>
                  </w:r>
                </w:p>
              </w:txbxContent>
            </v:textbox>
            <w10:anchorlock/>
          </v:rect>
        </w:pict>
      </w:r>
      <w:r>
        <w:rPr>
          <w:rFonts w:cs="FrankRuehl"/>
          <w:sz w:val="26"/>
          <w:rtl/>
        </w:rPr>
        <w:tab/>
      </w:r>
      <w:r>
        <w:rPr>
          <w:rStyle w:val="default"/>
          <w:rtl/>
        </w:rPr>
        <w:t>"ר</w:t>
      </w:r>
      <w:r>
        <w:rPr>
          <w:rStyle w:val="default"/>
          <w:rFonts w:hint="cs"/>
          <w:rtl/>
        </w:rPr>
        <w:t>שיון נהיגה בין-לאומי" -</w:t>
      </w:r>
      <w:r>
        <w:rPr>
          <w:rStyle w:val="default"/>
          <w:rtl/>
        </w:rPr>
        <w:t xml:space="preserve"> </w:t>
      </w:r>
      <w:r>
        <w:rPr>
          <w:rStyle w:val="default"/>
          <w:rFonts w:hint="cs"/>
          <w:rtl/>
        </w:rPr>
        <w:t>רשיון נהיגה שניתן בהתאם לנספח 7 לאמנה;</w:t>
      </w:r>
    </w:p>
    <w:p w:rsidR="00765B69" w:rsidRDefault="00765B69">
      <w:pPr>
        <w:pStyle w:val="P00"/>
        <w:spacing w:before="72"/>
        <w:ind w:left="0" w:right="1134"/>
        <w:rPr>
          <w:rStyle w:val="default"/>
          <w:rFonts w:hint="cs"/>
          <w:rtl/>
        </w:rPr>
      </w:pPr>
      <w:r>
        <w:rPr>
          <w:lang w:val="he-IL"/>
        </w:rPr>
        <w:pict>
          <v:rect id="_x0000_s5334" style="position:absolute;left:0;text-align:left;margin-left:464.5pt;margin-top:8.05pt;width:75.05pt;height:16pt;z-index:251735552" o:allowincell="f" filled="f" stroked="f" strokecolor="lime" strokeweight=".25pt">
            <v:textbox style="mso-next-textbox:#_x0000_s533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Fonts w:cs="FrankRuehl"/>
          <w:sz w:val="26"/>
          <w:rtl/>
        </w:rPr>
        <w:tab/>
      </w:r>
      <w:r>
        <w:rPr>
          <w:rStyle w:val="default"/>
          <w:rtl/>
        </w:rPr>
        <w:t xml:space="preserve"> "ר</w:t>
      </w:r>
      <w:r>
        <w:rPr>
          <w:rStyle w:val="default"/>
          <w:rFonts w:hint="cs"/>
          <w:rtl/>
        </w:rPr>
        <w:t>שיון נהיגה לא</w:t>
      </w:r>
      <w:r>
        <w:rPr>
          <w:rStyle w:val="default"/>
          <w:rtl/>
        </w:rPr>
        <w:t>ומ</w:t>
      </w:r>
      <w:r>
        <w:rPr>
          <w:rStyle w:val="default"/>
          <w:rFonts w:hint="cs"/>
          <w:rtl/>
        </w:rPr>
        <w:t>י" -</w:t>
      </w:r>
      <w:r>
        <w:rPr>
          <w:rStyle w:val="default"/>
          <w:rtl/>
        </w:rPr>
        <w:t xml:space="preserve"> </w:t>
      </w:r>
      <w:r>
        <w:rPr>
          <w:rStyle w:val="default"/>
          <w:rFonts w:hint="cs"/>
          <w:rtl/>
        </w:rPr>
        <w:t>רשיון נהיגה בר-תוקף שניתן בארץ המוצא;</w:t>
      </w:r>
    </w:p>
    <w:p w:rsidR="00765B69" w:rsidRDefault="00765B69">
      <w:pPr>
        <w:pStyle w:val="P00"/>
        <w:spacing w:before="72"/>
        <w:ind w:left="0" w:right="1134"/>
        <w:rPr>
          <w:rStyle w:val="default"/>
          <w:rFonts w:hint="cs"/>
          <w:rtl/>
        </w:rPr>
      </w:pPr>
      <w:r>
        <w:rPr>
          <w:rFonts w:cs="FrankRuehl"/>
          <w:rtl/>
          <w:lang w:val="he-IL"/>
        </w:rPr>
        <w:pict>
          <v:shape id="_x0000_s5542" type="#_x0000_t202" style="position:absolute;left:0;text-align:left;margin-left:470.25pt;margin-top:3.8pt;width:1in;height:22.4pt;z-index:251930112" filled="f" stroked="f">
            <v:textbox style="mso-next-textbox:#_x0000_s5542">
              <w:txbxContent>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Style w:val="default"/>
          <w:rFonts w:hint="cs"/>
          <w:rtl/>
        </w:rPr>
        <w:tab/>
        <w:t xml:space="preserve">"רישיון נהיגה זר" </w:t>
      </w:r>
      <w:r>
        <w:rPr>
          <w:rStyle w:val="default"/>
          <w:rtl/>
        </w:rPr>
        <w:t>–</w:t>
      </w:r>
      <w:r>
        <w:rPr>
          <w:rStyle w:val="default"/>
          <w:rFonts w:hint="cs"/>
          <w:rtl/>
        </w:rPr>
        <w:t xml:space="preserve"> רישיון נהיגה בין-לאומי או רישיון נהיגה לאומי שניתן במדינת חוץ;</w:t>
      </w:r>
    </w:p>
    <w:p w:rsidR="00765B69" w:rsidRDefault="00765B69">
      <w:pPr>
        <w:pStyle w:val="P00"/>
        <w:spacing w:before="72"/>
        <w:ind w:left="0" w:right="1134"/>
        <w:rPr>
          <w:rStyle w:val="default"/>
          <w:rFonts w:hint="cs"/>
          <w:rtl/>
        </w:rPr>
      </w:pPr>
      <w:r>
        <w:rPr>
          <w:rFonts w:cs="FrankRuehl"/>
          <w:sz w:val="26"/>
          <w:rtl/>
        </w:rPr>
        <w:tab/>
      </w:r>
      <w:r>
        <w:rPr>
          <w:rStyle w:val="default"/>
          <w:rtl/>
        </w:rPr>
        <w:t>"ת</w:t>
      </w:r>
      <w:r>
        <w:rPr>
          <w:rStyle w:val="default"/>
          <w:rFonts w:hint="cs"/>
          <w:rtl/>
        </w:rPr>
        <w:t>ווית-מסים" -</w:t>
      </w:r>
      <w:r>
        <w:rPr>
          <w:rStyle w:val="default"/>
          <w:rtl/>
        </w:rPr>
        <w:t xml:space="preserve"> </w:t>
      </w:r>
      <w:r>
        <w:rPr>
          <w:rStyle w:val="default"/>
          <w:rFonts w:hint="cs"/>
          <w:rtl/>
        </w:rPr>
        <w:t xml:space="preserve">תעודה שניתנה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ע</w:t>
      </w:r>
      <w:r>
        <w:rPr>
          <w:rStyle w:val="default"/>
          <w:rFonts w:hint="cs"/>
          <w:rtl/>
        </w:rPr>
        <w:t>ל ידי מנהל המכס והבלו או מי שהוסמך על ידיו בדבר תשלום מכס או מס קניה, או פטור מהם;</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ע</w:t>
      </w:r>
      <w:r>
        <w:rPr>
          <w:rStyle w:val="default"/>
          <w:rFonts w:hint="cs"/>
          <w:rtl/>
        </w:rPr>
        <w:t>ל ידי רשות הרישוי -</w:t>
      </w:r>
      <w:r>
        <w:rPr>
          <w:rStyle w:val="default"/>
          <w:rtl/>
        </w:rPr>
        <w:t xml:space="preserve"> </w:t>
      </w:r>
      <w:r>
        <w:rPr>
          <w:rStyle w:val="default"/>
          <w:rFonts w:hint="cs"/>
          <w:rtl/>
        </w:rPr>
        <w:t>בדבר תשלום אגרות;</w:t>
      </w:r>
    </w:p>
    <w:p w:rsidR="00765B69" w:rsidRDefault="00765B69">
      <w:pPr>
        <w:pStyle w:val="P00"/>
        <w:spacing w:before="72"/>
        <w:ind w:left="0" w:right="1134"/>
        <w:rPr>
          <w:rStyle w:val="default"/>
          <w:rtl/>
        </w:rPr>
      </w:pPr>
      <w:r>
        <w:rPr>
          <w:lang w:val="he-IL"/>
        </w:rPr>
        <w:pict>
          <v:rect id="_x0000_s5335" style="position:absolute;left:0;text-align:left;margin-left:464.5pt;margin-top:8.05pt;width:75.05pt;height:36.45pt;z-index:251736576" o:allowincell="f" filled="f" stroked="f" strokecolor="lime" strokeweight=".25pt">
            <v:textbox style="mso-next-textbox:#_x0000_s533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p w:rsidR="00E20767" w:rsidRDefault="00E20767">
                  <w:pPr>
                    <w:spacing w:line="160" w:lineRule="exact"/>
                    <w:jc w:val="left"/>
                    <w:rPr>
                      <w:rFonts w:cs="Miriam"/>
                      <w:noProof/>
                      <w:sz w:val="18"/>
                      <w:szCs w:val="18"/>
                      <w:rtl/>
                    </w:rPr>
                  </w:pPr>
                  <w:r>
                    <w:rPr>
                      <w:rFonts w:cs="Miriam" w:hint="cs"/>
                      <w:noProof/>
                      <w:sz w:val="18"/>
                      <w:szCs w:val="18"/>
                      <w:rtl/>
                    </w:rPr>
                    <w:t xml:space="preserve">תק' (מס' 3) </w:t>
                  </w:r>
                  <w:r>
                    <w:rPr>
                      <w:rFonts w:cs="Miriam"/>
                      <w:noProof/>
                      <w:sz w:val="18"/>
                      <w:szCs w:val="18"/>
                      <w:rtl/>
                    </w:rPr>
                    <w:br/>
                  </w:r>
                  <w:r>
                    <w:rPr>
                      <w:rFonts w:cs="Miriam" w:hint="cs"/>
                      <w:noProof/>
                      <w:sz w:val="18"/>
                      <w:szCs w:val="18"/>
                      <w:rtl/>
                    </w:rPr>
                    <w:t>תשע"ח-2017</w:t>
                  </w:r>
                </w:p>
              </w:txbxContent>
            </v:textbox>
            <w10:anchorlock/>
          </v:rect>
        </w:pict>
      </w:r>
      <w:r>
        <w:rPr>
          <w:rFonts w:cs="FrankRuehl"/>
          <w:sz w:val="26"/>
          <w:rtl/>
        </w:rPr>
        <w:tab/>
      </w:r>
      <w:r>
        <w:rPr>
          <w:rStyle w:val="default"/>
          <w:rtl/>
        </w:rPr>
        <w:t>"ר</w:t>
      </w:r>
      <w:r>
        <w:rPr>
          <w:rStyle w:val="default"/>
          <w:rFonts w:hint="cs"/>
          <w:rtl/>
        </w:rPr>
        <w:t>כב פרטי" -</w:t>
      </w:r>
      <w:r>
        <w:rPr>
          <w:rStyle w:val="default"/>
          <w:rtl/>
        </w:rPr>
        <w:t xml:space="preserve"> </w:t>
      </w:r>
      <w:r>
        <w:rPr>
          <w:rStyle w:val="default"/>
          <w:rFonts w:hint="cs"/>
          <w:rtl/>
        </w:rPr>
        <w:t>רכב נוסעים פרטי ואו</w:t>
      </w:r>
      <w:r>
        <w:rPr>
          <w:rStyle w:val="default"/>
          <w:rtl/>
        </w:rPr>
        <w:t>פנ</w:t>
      </w:r>
      <w:r>
        <w:rPr>
          <w:rStyle w:val="default"/>
          <w:rFonts w:hint="cs"/>
          <w:rtl/>
        </w:rPr>
        <w:t>וע;</w:t>
      </w:r>
    </w:p>
    <w:p w:rsidR="008B2574" w:rsidRDefault="008B2574">
      <w:pPr>
        <w:pStyle w:val="P00"/>
        <w:spacing w:before="72"/>
        <w:ind w:left="0" w:right="1134"/>
        <w:rPr>
          <w:rStyle w:val="default"/>
          <w:rFonts w:hint="cs"/>
          <w:rtl/>
        </w:rPr>
      </w:pPr>
    </w:p>
    <w:p w:rsidR="00765B69" w:rsidRDefault="00765B69">
      <w:pPr>
        <w:pStyle w:val="P00"/>
        <w:spacing w:before="72"/>
        <w:ind w:left="0" w:right="1134"/>
        <w:rPr>
          <w:rStyle w:val="default"/>
          <w:rtl/>
        </w:rPr>
      </w:pPr>
      <w:r>
        <w:rPr>
          <w:rFonts w:cs="FrankRuehl"/>
          <w:sz w:val="26"/>
          <w:rtl/>
        </w:rPr>
        <w:tab/>
      </w:r>
      <w:r>
        <w:rPr>
          <w:rStyle w:val="default"/>
          <w:rtl/>
        </w:rPr>
        <w:t>"א</w:t>
      </w:r>
      <w:r>
        <w:rPr>
          <w:rStyle w:val="default"/>
          <w:rFonts w:hint="cs"/>
          <w:rtl/>
        </w:rPr>
        <w:t>רץ מוצא" -</w:t>
      </w:r>
      <w:r>
        <w:rPr>
          <w:rStyle w:val="default"/>
          <w:rtl/>
        </w:rPr>
        <w:t xml:space="preserve"> </w:t>
      </w:r>
      <w:r>
        <w:rPr>
          <w:rStyle w:val="default"/>
          <w:rFonts w:hint="cs"/>
          <w:rtl/>
        </w:rPr>
        <w:t>ארץ שנהג או בעל רכב הוא תושבה או ארץ בה ניתן רשיון נהיגה לאומי או תעודה או ארץ בה נרשם הרכב, הכל לפי הענין;</w:t>
      </w:r>
    </w:p>
    <w:p w:rsidR="00765B69" w:rsidRDefault="00765B69">
      <w:pPr>
        <w:pStyle w:val="P00"/>
        <w:spacing w:before="72"/>
        <w:ind w:left="0" w:right="1134"/>
        <w:rPr>
          <w:rStyle w:val="default"/>
          <w:rtl/>
        </w:rPr>
      </w:pPr>
      <w:r>
        <w:rPr>
          <w:lang w:val="he-IL"/>
        </w:rPr>
        <w:pict>
          <v:rect id="_x0000_s5336" style="position:absolute;left:0;text-align:left;margin-left:478.5pt;margin-top:8.05pt;width:61.05pt;height:16pt;z-index:251737600" o:allowincell="f" filled="f" stroked="f" strokecolor="lime" strokeweight=".25pt">
            <v:textbox style="mso-next-textbox:#_x0000_s5336" inset="0,0,0,0">
              <w:txbxContent>
                <w:p w:rsidR="00E20767" w:rsidRDefault="00E20767">
                  <w:pPr>
                    <w:spacing w:line="160" w:lineRule="exact"/>
                    <w:jc w:val="left"/>
                    <w:rPr>
                      <w:rFonts w:cs="Miriam" w:hint="cs"/>
                      <w:noProof/>
                      <w:sz w:val="18"/>
                      <w:szCs w:val="18"/>
                      <w:rtl/>
                    </w:rPr>
                  </w:pPr>
                  <w:r>
                    <w:rPr>
                      <w:rFonts w:cs="Miriam" w:hint="cs"/>
                      <w:sz w:val="18"/>
                      <w:szCs w:val="18"/>
                      <w:rtl/>
                    </w:rPr>
                    <w:t>תק' (מס' 5) תשס"ב-2002</w:t>
                  </w:r>
                </w:p>
              </w:txbxContent>
            </v:textbox>
            <w10:anchorlock/>
          </v:rect>
        </w:pict>
      </w:r>
      <w:r>
        <w:rPr>
          <w:rFonts w:cs="FrankRuehl"/>
          <w:sz w:val="26"/>
          <w:rtl/>
        </w:rPr>
        <w:tab/>
      </w:r>
      <w:r>
        <w:rPr>
          <w:rStyle w:val="default"/>
          <w:rtl/>
        </w:rPr>
        <w:t>"א</w:t>
      </w:r>
      <w:r>
        <w:rPr>
          <w:rStyle w:val="default"/>
          <w:rFonts w:hint="cs"/>
          <w:rtl/>
        </w:rPr>
        <w:t>זור" -</w:t>
      </w:r>
      <w:r>
        <w:rPr>
          <w:rStyle w:val="default"/>
          <w:rtl/>
        </w:rPr>
        <w:t xml:space="preserve"> </w:t>
      </w:r>
      <w:r>
        <w:rPr>
          <w:rStyle w:val="default"/>
          <w:rFonts w:hint="cs"/>
          <w:rtl/>
        </w:rPr>
        <w:t>(נמחקה)</w:t>
      </w:r>
      <w:r w:rsidR="00F75563">
        <w:rPr>
          <w:rStyle w:val="default"/>
          <w:rFonts w:hint="cs"/>
          <w:rtl/>
        </w:rPr>
        <w:t>;</w:t>
      </w:r>
    </w:p>
    <w:p w:rsidR="00F75563" w:rsidRDefault="00F75563" w:rsidP="00F75563">
      <w:pPr>
        <w:pStyle w:val="P00"/>
        <w:spacing w:before="72"/>
        <w:ind w:left="0" w:right="1134"/>
        <w:rPr>
          <w:rStyle w:val="default"/>
          <w:rtl/>
        </w:rPr>
      </w:pPr>
      <w:r>
        <w:rPr>
          <w:lang w:val="he-IL"/>
        </w:rPr>
        <w:pict>
          <v:rect id="_x0000_s6503" style="position:absolute;left:0;text-align:left;margin-left:478.5pt;margin-top:8.05pt;width:61.05pt;height:16pt;z-index:252530176" o:allowincell="f" filled="f" stroked="f" strokecolor="lime" strokeweight=".25pt">
            <v:textbox style="mso-next-textbox:#_x0000_s6503" inset="0,0,0,0">
              <w:txbxContent>
                <w:p w:rsidR="00E20767" w:rsidRDefault="00E20767" w:rsidP="00F75563">
                  <w:pPr>
                    <w:spacing w:line="160" w:lineRule="exact"/>
                    <w:jc w:val="left"/>
                    <w:rPr>
                      <w:rFonts w:cs="Miriam" w:hint="cs"/>
                      <w:noProof/>
                      <w:sz w:val="18"/>
                      <w:szCs w:val="18"/>
                      <w:rtl/>
                    </w:rPr>
                  </w:pPr>
                  <w:r>
                    <w:rPr>
                      <w:rFonts w:cs="Miriam" w:hint="cs"/>
                      <w:sz w:val="18"/>
                      <w:szCs w:val="18"/>
                      <w:rtl/>
                    </w:rPr>
                    <w:t>תק' (מס' 7) תשע"ח-2018</w:t>
                  </w:r>
                </w:p>
              </w:txbxContent>
            </v:textbox>
            <w10:anchorlock/>
          </v:rect>
        </w:pict>
      </w:r>
      <w:r>
        <w:rPr>
          <w:rFonts w:cs="FrankRuehl"/>
          <w:sz w:val="26"/>
          <w:rtl/>
        </w:rPr>
        <w:tab/>
      </w:r>
      <w:r>
        <w:rPr>
          <w:rStyle w:val="default"/>
          <w:rtl/>
        </w:rPr>
        <w:t>"</w:t>
      </w:r>
      <w:r>
        <w:rPr>
          <w:rStyle w:val="default"/>
          <w:rFonts w:hint="cs"/>
          <w:rtl/>
        </w:rPr>
        <w:t xml:space="preserve">תושב ישראל" </w:t>
      </w:r>
      <w:r>
        <w:rPr>
          <w:rStyle w:val="default"/>
          <w:rtl/>
        </w:rPr>
        <w:t>–</w:t>
      </w:r>
      <w:r>
        <w:rPr>
          <w:rStyle w:val="default"/>
          <w:rFonts w:hint="cs"/>
          <w:rtl/>
        </w:rPr>
        <w:t xml:space="preserve"> כהגדרתו בתקנה 170.</w:t>
      </w:r>
    </w:p>
    <w:p w:rsidR="00765B69" w:rsidRDefault="00765B69" w:rsidP="00B86835">
      <w:pPr>
        <w:pStyle w:val="P00"/>
        <w:spacing w:before="72"/>
        <w:ind w:left="0" w:right="1134"/>
        <w:rPr>
          <w:rStyle w:val="default"/>
          <w:rtl/>
        </w:rPr>
      </w:pPr>
      <w:bookmarkStart w:id="924" w:name="Seif590"/>
      <w:bookmarkEnd w:id="924"/>
      <w:r>
        <w:rPr>
          <w:lang w:val="he-IL"/>
        </w:rPr>
        <w:pict>
          <v:rect id="_x0000_s5337" style="position:absolute;left:0;text-align:left;margin-left:464.5pt;margin-top:8.05pt;width:75.05pt;height:35.65pt;z-index:251738624" o:allowincell="f" filled="f" stroked="f" strokecolor="lime" strokeweight=".25pt">
            <v:textbox style="mso-next-textbox:#_x0000_s5337" inset="0,0,0,0">
              <w:txbxContent>
                <w:p w:rsidR="001205D5" w:rsidRDefault="001205D5">
                  <w:pPr>
                    <w:spacing w:line="160" w:lineRule="exact"/>
                    <w:jc w:val="left"/>
                    <w:rPr>
                      <w:rFonts w:cs="Miriam"/>
                      <w:noProof/>
                      <w:sz w:val="18"/>
                      <w:szCs w:val="18"/>
                      <w:rtl/>
                    </w:rPr>
                  </w:pPr>
                  <w:r>
                    <w:rPr>
                      <w:rFonts w:cs="Miriam"/>
                      <w:sz w:val="18"/>
                      <w:szCs w:val="18"/>
                      <w:rtl/>
                    </w:rPr>
                    <w:t>סמ</w:t>
                  </w:r>
                  <w:r>
                    <w:rPr>
                      <w:rFonts w:cs="Miriam" w:hint="cs"/>
                      <w:sz w:val="18"/>
                      <w:szCs w:val="18"/>
                      <w:rtl/>
                    </w:rPr>
                    <w:t xml:space="preserve">כויות האגודה </w:t>
                  </w:r>
                  <w:r w:rsidRPr="003F55BC">
                    <w:rPr>
                      <w:rFonts w:cs="Miriam" w:hint="cs"/>
                      <w:sz w:val="18"/>
                      <w:szCs w:val="18"/>
                      <w:rtl/>
                    </w:rPr>
                    <w:t>או רשות הרישוי</w:t>
                  </w:r>
                </w:p>
                <w:p w:rsidR="00517321" w:rsidRDefault="00517321">
                  <w:pPr>
                    <w:spacing w:line="160" w:lineRule="exact"/>
                    <w:jc w:val="left"/>
                    <w:rPr>
                      <w:rFonts w:cs="Miriam"/>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תשפ"א-2020</w:t>
                  </w:r>
                </w:p>
              </w:txbxContent>
            </v:textbox>
            <w10:anchorlock/>
          </v:rect>
        </w:pict>
      </w:r>
      <w:r>
        <w:rPr>
          <w:rStyle w:val="big-number"/>
          <w:rFonts w:cs="Miriam"/>
          <w:rtl/>
        </w:rPr>
        <w:t>563.</w:t>
      </w:r>
      <w:r>
        <w:rPr>
          <w:rStyle w:val="big-number"/>
          <w:rFonts w:cs="Miriam"/>
          <w:rtl/>
        </w:rPr>
        <w:tab/>
      </w:r>
      <w:r w:rsidR="001205D5" w:rsidRPr="003F55BC">
        <w:rPr>
          <w:rStyle w:val="default"/>
          <w:rFonts w:hint="cs"/>
          <w:rtl/>
        </w:rPr>
        <w:t>האגודה או רשות הרישוי רשאית לתת רישיון נהיגה בין-לאומי, אישור או תעודה</w:t>
      </w:r>
      <w:r>
        <w:rPr>
          <w:rStyle w:val="default"/>
          <w:rFonts w:hint="cs"/>
          <w:rtl/>
        </w:rPr>
        <w:t>.</w:t>
      </w:r>
    </w:p>
    <w:p w:rsidR="00517321" w:rsidRDefault="00517321" w:rsidP="00B86835">
      <w:pPr>
        <w:pStyle w:val="P00"/>
        <w:spacing w:before="72"/>
        <w:ind w:left="0" w:right="1134"/>
        <w:rPr>
          <w:rStyle w:val="default"/>
          <w:rtl/>
        </w:rPr>
      </w:pPr>
    </w:p>
    <w:p w:rsidR="00765B69" w:rsidRDefault="00765B69" w:rsidP="00B86835">
      <w:pPr>
        <w:pStyle w:val="P00"/>
        <w:spacing w:before="72"/>
        <w:ind w:left="0" w:right="1134"/>
        <w:rPr>
          <w:rStyle w:val="default"/>
          <w:rtl/>
        </w:rPr>
      </w:pPr>
      <w:bookmarkStart w:id="925" w:name="Seif591"/>
      <w:bookmarkEnd w:id="925"/>
      <w:r>
        <w:rPr>
          <w:lang w:val="he-IL"/>
        </w:rPr>
        <w:pict>
          <v:rect id="_x0000_s5338" style="position:absolute;left:0;text-align:left;margin-left:464.5pt;margin-top:8.05pt;width:75.05pt;height:41.25pt;z-index:251739648" o:allowincell="f" filled="f" stroked="f" strokecolor="lime" strokeweight=".25pt">
            <v:textbox style="mso-next-textbox:#_x0000_s5338" inset="0,0,0,0">
              <w:txbxContent>
                <w:p w:rsidR="00E20767" w:rsidRDefault="00E20767">
                  <w:pPr>
                    <w:spacing w:line="160" w:lineRule="exact"/>
                    <w:jc w:val="left"/>
                    <w:rPr>
                      <w:rFonts w:cs="Miriam"/>
                      <w:noProof/>
                      <w:sz w:val="18"/>
                      <w:szCs w:val="18"/>
                      <w:rtl/>
                    </w:rPr>
                  </w:pPr>
                  <w:r>
                    <w:rPr>
                      <w:rFonts w:cs="Miriam"/>
                      <w:sz w:val="18"/>
                      <w:szCs w:val="18"/>
                      <w:rtl/>
                    </w:rPr>
                    <w:t>מת</w:t>
                  </w:r>
                  <w:r>
                    <w:rPr>
                      <w:rFonts w:cs="Miriam" w:hint="cs"/>
                      <w:sz w:val="18"/>
                      <w:szCs w:val="18"/>
                      <w:rtl/>
                    </w:rPr>
                    <w:t xml:space="preserve">ן תעודה, אישור </w:t>
                  </w:r>
                  <w:r>
                    <w:rPr>
                      <w:rFonts w:cs="Miriam"/>
                      <w:sz w:val="18"/>
                      <w:szCs w:val="18"/>
                      <w:rtl/>
                    </w:rPr>
                    <w:t>או</w:t>
                  </w:r>
                  <w:r>
                    <w:rPr>
                      <w:rFonts w:cs="Miriam" w:hint="cs"/>
                      <w:sz w:val="18"/>
                      <w:szCs w:val="18"/>
                      <w:rtl/>
                    </w:rPr>
                    <w:t xml:space="preserve"> רשיון נהיגה </w:t>
                  </w:r>
                  <w:r>
                    <w:rPr>
                      <w:rFonts w:cs="Miriam"/>
                      <w:sz w:val="18"/>
                      <w:szCs w:val="18"/>
                      <w:rtl/>
                    </w:rPr>
                    <w:br/>
                    <w:t>בי</w:t>
                  </w:r>
                  <w:r>
                    <w:rPr>
                      <w:rFonts w:cs="Miriam" w:hint="cs"/>
                      <w:sz w:val="18"/>
                      <w:szCs w:val="18"/>
                      <w:rtl/>
                    </w:rPr>
                    <w:t>ן-לאומי</w:t>
                  </w:r>
                </w:p>
                <w:p w:rsidR="00517321" w:rsidRDefault="00517321" w:rsidP="00517321">
                  <w:pPr>
                    <w:spacing w:line="160" w:lineRule="exact"/>
                    <w:jc w:val="left"/>
                    <w:rPr>
                      <w:rFonts w:cs="Miriam"/>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תשפ"א-2020</w:t>
                  </w:r>
                </w:p>
              </w:txbxContent>
            </v:textbox>
            <w10:anchorlock/>
          </v:rect>
        </w:pict>
      </w:r>
      <w:r>
        <w:rPr>
          <w:rStyle w:val="big-number"/>
          <w:rFonts w:cs="Miriam"/>
          <w:rtl/>
        </w:rPr>
        <w:t>564.</w:t>
      </w:r>
      <w:r>
        <w:rPr>
          <w:rStyle w:val="big-number"/>
          <w:rFonts w:cs="Miriam"/>
          <w:rtl/>
        </w:rPr>
        <w:tab/>
      </w:r>
      <w:r>
        <w:rPr>
          <w:rStyle w:val="default"/>
          <w:rtl/>
        </w:rPr>
        <w:t>הר</w:t>
      </w:r>
      <w:r>
        <w:rPr>
          <w:rStyle w:val="default"/>
          <w:rFonts w:hint="cs"/>
          <w:rtl/>
        </w:rPr>
        <w:t xml:space="preserve">וצה ברשיון נהיגה בין-לאומי, או באישור או בתעודת רישום, יגיש בקשה לאגודה </w:t>
      </w:r>
      <w:r w:rsidR="001205D5" w:rsidRPr="003F55BC">
        <w:rPr>
          <w:rStyle w:val="default"/>
          <w:rFonts w:hint="cs"/>
          <w:rtl/>
        </w:rPr>
        <w:t xml:space="preserve">או לרשות הרישוי </w:t>
      </w:r>
      <w:r>
        <w:rPr>
          <w:rStyle w:val="default"/>
          <w:rFonts w:hint="cs"/>
          <w:rtl/>
        </w:rPr>
        <w:t xml:space="preserve">והיא תתן </w:t>
      </w:r>
      <w:r>
        <w:rPr>
          <w:rStyle w:val="default"/>
          <w:rtl/>
        </w:rPr>
        <w:t>–</w:t>
      </w:r>
    </w:p>
    <w:p w:rsidR="00517321" w:rsidRDefault="00517321" w:rsidP="00B86835">
      <w:pPr>
        <w:pStyle w:val="P00"/>
        <w:spacing w:before="72"/>
        <w:ind w:left="0" w:right="1134"/>
        <w:rPr>
          <w:rStyle w:val="default"/>
          <w:rFonts w:hint="cs"/>
          <w:rtl/>
        </w:rPr>
      </w:pPr>
    </w:p>
    <w:p w:rsidR="00765B69" w:rsidRDefault="00765B69">
      <w:pPr>
        <w:pStyle w:val="P22"/>
        <w:spacing w:before="72"/>
        <w:ind w:left="1021" w:right="1134"/>
        <w:rPr>
          <w:rStyle w:val="default"/>
          <w:rtl/>
        </w:rPr>
      </w:pPr>
      <w:r>
        <w:rPr>
          <w:rStyle w:val="default"/>
          <w:rtl/>
        </w:rPr>
        <w:t>(1)</w:t>
      </w:r>
      <w:r>
        <w:rPr>
          <w:rStyle w:val="default"/>
          <w:rtl/>
        </w:rPr>
        <w:tab/>
        <w:t>ר</w:t>
      </w:r>
      <w:r>
        <w:rPr>
          <w:rStyle w:val="default"/>
          <w:rFonts w:hint="cs"/>
          <w:rtl/>
        </w:rPr>
        <w:t xml:space="preserve">שיון נהיגה בין-לאומי או אישור בהתאם לסוג רשיון נהיגה בר-תוקף שניתן לפי הפקודה; </w:t>
      </w:r>
      <w:r>
        <w:rPr>
          <w:lang w:val="he-IL"/>
        </w:rPr>
        <w:pict>
          <v:rect id="_x0000_s5339" style="position:absolute;left:0;text-align:left;margin-left:478.5pt;margin-top:8.05pt;width:61.05pt;height:49.9pt;z-index:251740672;mso-position-horizontal-relative:text;mso-position-vertical-relative:text" o:allowincell="f" filled="f" stroked="f" strokecolor="lime" strokeweight=".25pt">
            <v:textbox style="mso-next-textbox:#_x0000_s533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t>תש</w:t>
                  </w:r>
                  <w:r>
                    <w:rPr>
                      <w:rFonts w:cs="Miriam" w:hint="cs"/>
                      <w:sz w:val="18"/>
                      <w:szCs w:val="18"/>
                      <w:rtl/>
                    </w:rPr>
                    <w:t>ל"א-</w:t>
                  </w:r>
                  <w:r>
                    <w:rPr>
                      <w:rFonts w:cs="Miriam"/>
                      <w:sz w:val="18"/>
                      <w:szCs w:val="18"/>
                      <w:rtl/>
                    </w:rPr>
                    <w:t>1971</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w:t>
                  </w:r>
                  <w:r>
                    <w:rPr>
                      <w:rFonts w:cs="Miriam"/>
                      <w:sz w:val="18"/>
                      <w:szCs w:val="18"/>
                      <w:rtl/>
                    </w:rPr>
                    <w:t>4)</w:t>
                  </w:r>
                  <w:r>
                    <w:rPr>
                      <w:rFonts w:cs="Miriam" w:hint="cs"/>
                      <w:sz w:val="18"/>
                      <w:szCs w:val="18"/>
                      <w:rtl/>
                    </w:rPr>
                    <w:t xml:space="preserve"> </w:t>
                  </w:r>
                  <w:r>
                    <w:rPr>
                      <w:rFonts w:cs="Miriam"/>
                      <w:sz w:val="18"/>
                      <w:szCs w:val="18"/>
                      <w:rtl/>
                    </w:rPr>
                    <w:t>תש</w:t>
                  </w:r>
                  <w:r>
                    <w:rPr>
                      <w:rFonts w:cs="Miriam" w:hint="cs"/>
                      <w:sz w:val="18"/>
                      <w:szCs w:val="18"/>
                      <w:rtl/>
                    </w:rPr>
                    <w:t>מ"ה-</w:t>
                  </w:r>
                  <w:r>
                    <w:rPr>
                      <w:rFonts w:cs="Miriam"/>
                      <w:sz w:val="18"/>
                      <w:szCs w:val="18"/>
                      <w:rtl/>
                    </w:rPr>
                    <w:t>1985</w:t>
                  </w:r>
                </w:p>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rect>
        </w:pict>
      </w:r>
      <w:r>
        <w:rPr>
          <w:rStyle w:val="default"/>
          <w:rtl/>
        </w:rPr>
        <w:t>לע</w:t>
      </w:r>
      <w:r>
        <w:rPr>
          <w:rStyle w:val="default"/>
          <w:rFonts w:hint="cs"/>
          <w:rtl/>
        </w:rPr>
        <w:t>נין פסקה זו י</w:t>
      </w:r>
      <w:r>
        <w:rPr>
          <w:rStyle w:val="default"/>
          <w:rtl/>
        </w:rPr>
        <w:t>רא</w:t>
      </w:r>
      <w:r>
        <w:rPr>
          <w:rStyle w:val="default"/>
          <w:rFonts w:hint="cs"/>
          <w:rtl/>
        </w:rPr>
        <w:t>ו רשיון נהיגה שניתן מאת רשות הרישוי באזור כאמור בתקנה 578א כרשיון שניתן לפי הפקודה.</w:t>
      </w:r>
    </w:p>
    <w:p w:rsidR="00765B69" w:rsidRDefault="00765B69">
      <w:pPr>
        <w:pStyle w:val="P22"/>
        <w:spacing w:before="72"/>
        <w:ind w:left="1021" w:right="1134"/>
        <w:rPr>
          <w:rStyle w:val="default"/>
          <w:rFonts w:hint="cs"/>
          <w:rtl/>
        </w:rPr>
      </w:pPr>
      <w:r>
        <w:rPr>
          <w:rStyle w:val="default"/>
          <w:rtl/>
        </w:rPr>
        <w:t>(2)</w:t>
      </w:r>
      <w:r>
        <w:rPr>
          <w:rStyle w:val="default"/>
          <w:rtl/>
        </w:rPr>
        <w:tab/>
        <w:t>ת</w:t>
      </w:r>
      <w:r>
        <w:rPr>
          <w:rStyle w:val="default"/>
          <w:rFonts w:hint="cs"/>
          <w:rtl/>
        </w:rPr>
        <w:t xml:space="preserve">עודה, לאחר שהוכח לה </w:t>
      </w:r>
      <w:r>
        <w:rPr>
          <w:rStyle w:val="default"/>
          <w:rtl/>
        </w:rPr>
        <w:t>–</w:t>
      </w:r>
    </w:p>
    <w:p w:rsidR="00765B69" w:rsidRDefault="00765B69">
      <w:pPr>
        <w:pStyle w:val="P33"/>
        <w:spacing w:before="72"/>
        <w:ind w:left="1474" w:right="1134"/>
        <w:rPr>
          <w:rStyle w:val="default"/>
          <w:rtl/>
        </w:rPr>
      </w:pPr>
      <w:r>
        <w:rPr>
          <w:rStyle w:val="default"/>
          <w:rtl/>
        </w:rPr>
        <w:t>(א</w:t>
      </w:r>
      <w:r>
        <w:rPr>
          <w:rStyle w:val="default"/>
          <w:rFonts w:hint="cs"/>
          <w:rtl/>
        </w:rPr>
        <w:t>)</w:t>
      </w:r>
      <w:r>
        <w:rPr>
          <w:rStyle w:val="default"/>
          <w:rtl/>
        </w:rPr>
        <w:tab/>
        <w:t>ש</w:t>
      </w:r>
      <w:r>
        <w:rPr>
          <w:rStyle w:val="default"/>
          <w:rFonts w:hint="cs"/>
          <w:rtl/>
        </w:rPr>
        <w:t>הרכב רשום לפי הפקודה;</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ש</w:t>
      </w:r>
      <w:r>
        <w:rPr>
          <w:rStyle w:val="default"/>
          <w:rFonts w:hint="cs"/>
          <w:rtl/>
        </w:rPr>
        <w:t>מותקנים עליו מספר הרישום וכן סימן האבחנה של ישראל בהתאם לאמנה;</w:t>
      </w:r>
    </w:p>
    <w:p w:rsidR="00765B69" w:rsidRDefault="00765B69">
      <w:pPr>
        <w:pStyle w:val="P33"/>
        <w:spacing w:before="72"/>
        <w:ind w:left="1474" w:right="1134"/>
        <w:rPr>
          <w:rStyle w:val="default"/>
          <w:rFonts w:hint="cs"/>
          <w:rtl/>
        </w:rPr>
      </w:pPr>
      <w:r>
        <w:rPr>
          <w:rStyle w:val="default"/>
          <w:rFonts w:hint="cs"/>
          <w:rtl/>
        </w:rPr>
        <w:t>(</w:t>
      </w:r>
      <w:r>
        <w:rPr>
          <w:rStyle w:val="default"/>
          <w:rtl/>
        </w:rPr>
        <w:t>ג</w:t>
      </w:r>
      <w:r>
        <w:rPr>
          <w:rStyle w:val="default"/>
          <w:rFonts w:hint="cs"/>
          <w:rtl/>
        </w:rPr>
        <w:t>)</w:t>
      </w:r>
      <w:r>
        <w:rPr>
          <w:rStyle w:val="default"/>
          <w:rtl/>
        </w:rPr>
        <w:tab/>
        <w:t>ש</w:t>
      </w:r>
      <w:r>
        <w:rPr>
          <w:rStyle w:val="default"/>
          <w:rFonts w:hint="cs"/>
          <w:rtl/>
        </w:rPr>
        <w:t>יש עליו רשיון רכב בר-תוקף.</w:t>
      </w:r>
    </w:p>
    <w:p w:rsidR="00765B69" w:rsidRDefault="00765B69" w:rsidP="00B86835">
      <w:pPr>
        <w:pStyle w:val="P00"/>
        <w:spacing w:before="72"/>
        <w:ind w:left="0" w:right="1134"/>
        <w:rPr>
          <w:rStyle w:val="default"/>
          <w:rtl/>
        </w:rPr>
      </w:pPr>
      <w:bookmarkStart w:id="926" w:name="Seif623"/>
      <w:bookmarkEnd w:id="926"/>
      <w:r>
        <w:rPr>
          <w:lang w:val="he-IL"/>
        </w:rPr>
        <w:pict>
          <v:rect id="_x0000_s5458" style="position:absolute;left:0;text-align:left;margin-left:464.5pt;margin-top:8.05pt;width:75.05pt;height:42.9pt;z-index:251849216" o:allowincell="f" filled="f" stroked="f" strokecolor="lime" strokeweight=".25pt">
            <v:textbox style="mso-next-textbox:#_x0000_s5458" inset="0,0,0,0">
              <w:txbxContent>
                <w:p w:rsidR="00E20767" w:rsidRDefault="00E20767">
                  <w:pPr>
                    <w:spacing w:line="160" w:lineRule="exact"/>
                    <w:jc w:val="left"/>
                    <w:rPr>
                      <w:rFonts w:cs="Miriam"/>
                      <w:noProof/>
                      <w:sz w:val="18"/>
                      <w:szCs w:val="18"/>
                      <w:rtl/>
                    </w:rPr>
                  </w:pPr>
                  <w:r>
                    <w:rPr>
                      <w:rFonts w:cs="Miriam"/>
                      <w:sz w:val="18"/>
                      <w:szCs w:val="18"/>
                      <w:rtl/>
                    </w:rPr>
                    <w:t>תו</w:t>
                  </w:r>
                  <w:r>
                    <w:rPr>
                      <w:rFonts w:cs="Miriam" w:hint="cs"/>
                      <w:sz w:val="18"/>
                      <w:szCs w:val="18"/>
                      <w:rtl/>
                    </w:rPr>
                    <w:t>קף רשיון בין-לאומי ותעודה</w:t>
                  </w:r>
                </w:p>
                <w:p w:rsidR="00E20767" w:rsidRDefault="00E20767">
                  <w:pPr>
                    <w:spacing w:line="160" w:lineRule="exact"/>
                    <w:jc w:val="left"/>
                    <w:rPr>
                      <w:rFonts w:cs="Miriam"/>
                      <w:noProof/>
                      <w:sz w:val="18"/>
                      <w:szCs w:val="18"/>
                      <w:rtl/>
                    </w:rPr>
                  </w:pPr>
                  <w:r>
                    <w:rPr>
                      <w:rFonts w:cs="Miriam" w:hint="cs"/>
                      <w:noProof/>
                      <w:sz w:val="18"/>
                      <w:szCs w:val="18"/>
                      <w:rtl/>
                    </w:rPr>
                    <w:t>ת</w:t>
                  </w:r>
                  <w:r>
                    <w:rPr>
                      <w:rFonts w:cs="Miriam"/>
                      <w:noProof/>
                      <w:sz w:val="18"/>
                      <w:szCs w:val="18"/>
                      <w:rtl/>
                    </w:rPr>
                    <w:t>ק</w:t>
                  </w:r>
                  <w:r>
                    <w:rPr>
                      <w:rFonts w:cs="Miriam" w:hint="cs"/>
                      <w:noProof/>
                      <w:sz w:val="18"/>
                      <w:szCs w:val="18"/>
                      <w:rtl/>
                    </w:rPr>
                    <w:t>' תשכ"א-</w:t>
                  </w:r>
                  <w:r>
                    <w:rPr>
                      <w:rFonts w:cs="Miriam"/>
                      <w:noProof/>
                      <w:sz w:val="18"/>
                      <w:szCs w:val="18"/>
                      <w:rtl/>
                    </w:rPr>
                    <w:t>1961</w:t>
                  </w:r>
                </w:p>
                <w:p w:rsidR="00517321" w:rsidRDefault="00517321" w:rsidP="00517321">
                  <w:pPr>
                    <w:spacing w:line="160" w:lineRule="exact"/>
                    <w:jc w:val="left"/>
                    <w:rPr>
                      <w:rFonts w:cs="Miriam"/>
                      <w:noProof/>
                      <w:sz w:val="18"/>
                      <w:szCs w:val="18"/>
                      <w:rtl/>
                    </w:rPr>
                  </w:pPr>
                  <w:r>
                    <w:rPr>
                      <w:rFonts w:cs="Miriam" w:hint="cs"/>
                      <w:noProof/>
                      <w:sz w:val="18"/>
                      <w:szCs w:val="18"/>
                      <w:rtl/>
                    </w:rPr>
                    <w:t xml:space="preserve">תק' (מס' 2) </w:t>
                  </w:r>
                  <w:r>
                    <w:rPr>
                      <w:rFonts w:cs="Miriam"/>
                      <w:noProof/>
                      <w:sz w:val="18"/>
                      <w:szCs w:val="18"/>
                      <w:rtl/>
                    </w:rPr>
                    <w:br/>
                  </w:r>
                  <w:r>
                    <w:rPr>
                      <w:rFonts w:cs="Miriam" w:hint="cs"/>
                      <w:noProof/>
                      <w:sz w:val="18"/>
                      <w:szCs w:val="18"/>
                      <w:rtl/>
                    </w:rPr>
                    <w:t>תשפ"א-2020</w:t>
                  </w:r>
                </w:p>
              </w:txbxContent>
            </v:textbox>
            <w10:anchorlock/>
          </v:rect>
        </w:pict>
      </w:r>
      <w:r>
        <w:rPr>
          <w:rStyle w:val="big-number"/>
          <w:rFonts w:cs="Miriam"/>
          <w:rtl/>
        </w:rPr>
        <w:t>565.</w:t>
      </w:r>
      <w:r>
        <w:rPr>
          <w:rStyle w:val="big-number"/>
          <w:rFonts w:cs="Miriam"/>
          <w:rtl/>
        </w:rPr>
        <w:tab/>
      </w:r>
      <w:r w:rsidR="001205D5" w:rsidRPr="003F55BC">
        <w:rPr>
          <w:rStyle w:val="default"/>
          <w:rFonts w:hint="cs"/>
          <w:rtl/>
        </w:rPr>
        <w:t xml:space="preserve">תקופת תוקפה </w:t>
      </w:r>
      <w:r w:rsidR="001205D5">
        <w:rPr>
          <w:rStyle w:val="default"/>
          <w:rFonts w:hint="cs"/>
          <w:rtl/>
        </w:rPr>
        <w:t xml:space="preserve">של תעודה יהיה לתקופה שלא תעלה על שנה אחת </w:t>
      </w:r>
      <w:r w:rsidR="001205D5" w:rsidRPr="003F55BC">
        <w:rPr>
          <w:rStyle w:val="default"/>
          <w:rFonts w:hint="cs"/>
          <w:rtl/>
        </w:rPr>
        <w:t>ותקופת תוקפו של רישיון נהיגה בין-לאומי יהיה לתקופה שלא תעלה על שלוש שנים, או עד מועד פקיעת רישיון הנהיגה הלאומי, לפי המוקדם משניהם</w:t>
      </w:r>
      <w:r>
        <w:rPr>
          <w:rStyle w:val="default"/>
          <w:rFonts w:hint="cs"/>
          <w:rtl/>
        </w:rPr>
        <w:t>.</w:t>
      </w:r>
    </w:p>
    <w:p w:rsidR="00765B69" w:rsidRDefault="00765B69" w:rsidP="00B86835">
      <w:pPr>
        <w:pStyle w:val="P00"/>
        <w:spacing w:before="72"/>
        <w:ind w:left="0" w:right="1134"/>
        <w:rPr>
          <w:rStyle w:val="default"/>
          <w:rFonts w:hint="cs"/>
          <w:rtl/>
        </w:rPr>
      </w:pPr>
      <w:r>
        <w:rPr>
          <w:lang w:val="he-IL"/>
        </w:rPr>
        <w:pict>
          <v:rect id="_x0000_s5459" style="position:absolute;left:0;text-align:left;margin-left:464.5pt;margin-top:8.05pt;width:75.05pt;height:16pt;z-index:251850240" o:allowincell="f" filled="f" stroked="f" strokecolor="lime" strokeweight=".25pt">
            <v:textbox style="mso-next-textbox:#_x0000_s545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"ס-</w:t>
                  </w:r>
                  <w:r>
                    <w:rPr>
                      <w:rFonts w:cs="Miriam"/>
                      <w:sz w:val="18"/>
                      <w:szCs w:val="18"/>
                      <w:rtl/>
                    </w:rPr>
                    <w:t>2000</w:t>
                  </w:r>
                </w:p>
              </w:txbxContent>
            </v:textbox>
            <w10:anchorlock/>
          </v:rect>
        </w:pict>
      </w:r>
      <w:r>
        <w:rPr>
          <w:rStyle w:val="big-number"/>
          <w:rFonts w:cs="Miriam"/>
          <w:rtl/>
        </w:rPr>
        <w:t>566.</w:t>
      </w:r>
      <w:r>
        <w:rPr>
          <w:rStyle w:val="big-number"/>
          <w:rFonts w:cs="Miriam"/>
          <w:rtl/>
        </w:rPr>
        <w:tab/>
      </w:r>
      <w:r>
        <w:rPr>
          <w:rStyle w:val="default"/>
          <w:rtl/>
        </w:rPr>
        <w:t>(ב</w:t>
      </w:r>
      <w:r>
        <w:rPr>
          <w:rStyle w:val="default"/>
          <w:rFonts w:hint="cs"/>
          <w:rtl/>
        </w:rPr>
        <w:t>וטלה).</w:t>
      </w:r>
    </w:p>
    <w:p w:rsidR="00CB3E3B" w:rsidRDefault="00765B69" w:rsidP="00CB3E3B">
      <w:pPr>
        <w:pStyle w:val="P00"/>
        <w:spacing w:before="72"/>
        <w:ind w:left="0" w:right="1134"/>
        <w:rPr>
          <w:rStyle w:val="default"/>
          <w:rFonts w:hint="cs"/>
          <w:rtl/>
        </w:rPr>
      </w:pPr>
      <w:bookmarkStart w:id="927" w:name="Seif624"/>
      <w:bookmarkEnd w:id="927"/>
      <w:r>
        <w:rPr>
          <w:lang w:val="he-IL"/>
        </w:rPr>
        <w:pict>
          <v:rect id="_x0000_s5460" style="position:absolute;left:0;text-align:left;margin-left:478.5pt;margin-top:8.05pt;width:61.05pt;height:43.45pt;z-index:251851264" o:allowincell="f" filled="f" stroked="f" strokecolor="lime" strokeweight=".25pt">
            <v:textbox style="mso-next-textbox:#_x0000_s5460" inset="0,0,0,0">
              <w:txbxContent>
                <w:p w:rsidR="00E20767" w:rsidRDefault="00E20767">
                  <w:pPr>
                    <w:spacing w:line="160" w:lineRule="exact"/>
                    <w:jc w:val="left"/>
                    <w:rPr>
                      <w:rFonts w:cs="Miriam" w:hint="cs"/>
                      <w:sz w:val="18"/>
                      <w:szCs w:val="18"/>
                      <w:rtl/>
                    </w:rPr>
                  </w:pPr>
                  <w:r>
                    <w:rPr>
                      <w:rFonts w:cs="Miriam" w:hint="cs"/>
                      <w:sz w:val="18"/>
                      <w:szCs w:val="18"/>
                      <w:rtl/>
                    </w:rPr>
                    <w:t>רישיון נהיגה זר</w:t>
                  </w:r>
                </w:p>
                <w:p w:rsidR="00E20767" w:rsidRDefault="00E20767">
                  <w:pPr>
                    <w:spacing w:line="160" w:lineRule="exact"/>
                    <w:jc w:val="left"/>
                    <w:rPr>
                      <w:rFonts w:cs="Miriam" w:hint="cs"/>
                      <w:sz w:val="18"/>
                      <w:szCs w:val="18"/>
                      <w:rtl/>
                    </w:rPr>
                  </w:pPr>
                  <w:r>
                    <w:rPr>
                      <w:rFonts w:cs="Miriam" w:hint="cs"/>
                      <w:sz w:val="18"/>
                      <w:szCs w:val="18"/>
                      <w:rtl/>
                    </w:rPr>
                    <w:t>תק' (מס' 5) תשס"ב-2002</w:t>
                  </w:r>
                </w:p>
                <w:p w:rsidR="00E20767" w:rsidRDefault="00E20767" w:rsidP="00CB3E3B">
                  <w:pPr>
                    <w:spacing w:line="160" w:lineRule="exact"/>
                    <w:jc w:val="left"/>
                    <w:rPr>
                      <w:rFonts w:cs="Miriam" w:hint="cs"/>
                      <w:noProof/>
                      <w:sz w:val="18"/>
                      <w:szCs w:val="18"/>
                      <w:rtl/>
                    </w:rPr>
                  </w:pPr>
                  <w:r>
                    <w:rPr>
                      <w:rFonts w:cs="Miriam" w:hint="cs"/>
                      <w:noProof/>
                      <w:sz w:val="18"/>
                      <w:szCs w:val="18"/>
                      <w:rtl/>
                    </w:rPr>
                    <w:t>תק' (מס' 13) תשע"ד-2014</w:t>
                  </w:r>
                </w:p>
              </w:txbxContent>
            </v:textbox>
            <w10:anchorlock/>
          </v:rect>
        </w:pict>
      </w:r>
      <w:r>
        <w:rPr>
          <w:rStyle w:val="big-number"/>
          <w:rFonts w:cs="Miriam"/>
          <w:rtl/>
        </w:rPr>
        <w:t>567</w:t>
      </w:r>
      <w:r w:rsidRPr="00CB3E3B">
        <w:rPr>
          <w:rStyle w:val="default"/>
          <w:rtl/>
        </w:rPr>
        <w:t>.</w:t>
      </w:r>
      <w:r w:rsidRPr="00CB3E3B">
        <w:rPr>
          <w:rStyle w:val="default"/>
          <w:rtl/>
        </w:rPr>
        <w:tab/>
      </w:r>
      <w:r w:rsidR="00CB3E3B">
        <w:rPr>
          <w:rStyle w:val="default"/>
          <w:rFonts w:hint="cs"/>
          <w:rtl/>
        </w:rPr>
        <w:t>(א)</w:t>
      </w:r>
      <w:r w:rsidR="00CB3E3B">
        <w:rPr>
          <w:rStyle w:val="default"/>
          <w:rFonts w:hint="cs"/>
          <w:rtl/>
        </w:rPr>
        <w:tab/>
        <w:t>מי שאינו תושב ישראל ואינו תושב אזור כהגדרתו בתקנה 578 ובידו רישיון נהיגה זר בר תוקף, יראו אותו כבעל רישיון נהיגה בר תוקף בישראל בדרגה המקבילה לדרגת רישיון הנהיגה שלו, אם נתקיימו בו כל אלה:</w:t>
      </w:r>
    </w:p>
    <w:p w:rsidR="00CB3E3B" w:rsidRDefault="00CB3E3B" w:rsidP="00CB3E3B">
      <w:pPr>
        <w:pStyle w:val="P00"/>
        <w:spacing w:before="72"/>
        <w:ind w:left="1021" w:right="1134"/>
        <w:rPr>
          <w:rStyle w:val="default"/>
          <w:rFonts w:hint="cs"/>
          <w:rtl/>
        </w:rPr>
      </w:pPr>
      <w:r>
        <w:rPr>
          <w:rStyle w:val="default"/>
          <w:rFonts w:hint="cs"/>
          <w:rtl/>
        </w:rPr>
        <w:t>(1)</w:t>
      </w:r>
      <w:r>
        <w:rPr>
          <w:rStyle w:val="default"/>
          <w:rFonts w:hint="cs"/>
          <w:rtl/>
        </w:rPr>
        <w:tab/>
        <w:t>תנאי הגיל האמורים בתקנות 188 עד 190;</w:t>
      </w:r>
    </w:p>
    <w:p w:rsidR="00CB3E3B" w:rsidRPr="00CA4E8A" w:rsidRDefault="00CB3E3B" w:rsidP="00CB3E3B">
      <w:pPr>
        <w:pStyle w:val="P00"/>
        <w:spacing w:before="72"/>
        <w:ind w:left="1021" w:right="1134"/>
        <w:rPr>
          <w:rStyle w:val="default"/>
          <w:rFonts w:hint="cs"/>
          <w:rtl/>
        </w:rPr>
      </w:pPr>
      <w:r>
        <w:rPr>
          <w:rFonts w:cs="FrankRuehl" w:hint="cs"/>
          <w:rtl/>
          <w:lang w:eastAsia="en-US"/>
        </w:rPr>
        <w:pict>
          <v:shape id="_x0000_s6156" type="#_x0000_t202" style="position:absolute;left:0;text-align:left;margin-left:470.35pt;margin-top:7.1pt;width:1in;height:16.8pt;z-index:252320256" filled="f" stroked="f">
            <v:textbox inset="1mm,0,1mm,0">
              <w:txbxContent>
                <w:p w:rsidR="00E20767" w:rsidRDefault="00E20767" w:rsidP="00CB3E3B">
                  <w:pPr>
                    <w:spacing w:line="160" w:lineRule="exact"/>
                    <w:jc w:val="left"/>
                    <w:rPr>
                      <w:rFonts w:cs="Miriam" w:hint="cs"/>
                      <w:noProof/>
                      <w:sz w:val="18"/>
                      <w:szCs w:val="18"/>
                      <w:rtl/>
                    </w:rPr>
                  </w:pPr>
                  <w:r>
                    <w:rPr>
                      <w:rFonts w:cs="Miriam" w:hint="cs"/>
                      <w:noProof/>
                      <w:sz w:val="18"/>
                      <w:szCs w:val="18"/>
                      <w:rtl/>
                    </w:rPr>
                    <w:t>תק' (מס' 13) תשע"ד-2014</w:t>
                  </w:r>
                </w:p>
              </w:txbxContent>
            </v:textbox>
          </v:shape>
        </w:pict>
      </w:r>
      <w:r w:rsidRPr="00CA4E8A">
        <w:rPr>
          <w:rStyle w:val="default"/>
          <w:rFonts w:hint="cs"/>
          <w:rtl/>
        </w:rPr>
        <w:t>(1א)</w:t>
      </w:r>
      <w:r w:rsidRPr="00CA4E8A">
        <w:rPr>
          <w:rStyle w:val="default"/>
          <w:rFonts w:hint="cs"/>
          <w:rtl/>
        </w:rPr>
        <w:tab/>
        <w:t xml:space="preserve">הוא אינו פסול מלקבל רישיון נהיגה בישראל, ואם יש לו רישיון נהיגה שניתן לפי סעיף 11 לפקודה </w:t>
      </w:r>
      <w:r w:rsidRPr="00CA4E8A">
        <w:rPr>
          <w:rStyle w:val="default"/>
          <w:rtl/>
        </w:rPr>
        <w:t>–</w:t>
      </w:r>
      <w:r w:rsidRPr="00CA4E8A">
        <w:rPr>
          <w:rStyle w:val="default"/>
          <w:rFonts w:hint="cs"/>
          <w:rtl/>
        </w:rPr>
        <w:t xml:space="preserve"> הוא אינו פסול מלהחזיק בו;</w:t>
      </w:r>
    </w:p>
    <w:p w:rsidR="00CB3E3B" w:rsidRDefault="00CB3E3B" w:rsidP="00CB3E3B">
      <w:pPr>
        <w:pStyle w:val="P00"/>
        <w:spacing w:before="72"/>
        <w:ind w:left="1021" w:right="1134"/>
        <w:rPr>
          <w:rStyle w:val="default"/>
          <w:rFonts w:hint="cs"/>
          <w:rtl/>
        </w:rPr>
      </w:pPr>
      <w:r>
        <w:rPr>
          <w:rStyle w:val="default"/>
          <w:rFonts w:hint="cs"/>
          <w:rtl/>
        </w:rPr>
        <w:t>(2)</w:t>
      </w:r>
      <w:r>
        <w:rPr>
          <w:rStyle w:val="default"/>
          <w:rFonts w:hint="cs"/>
          <w:rtl/>
        </w:rPr>
        <w:tab/>
        <w:t xml:space="preserve">אם הוא נוהג רכב כאמור </w:t>
      </w:r>
      <w:r>
        <w:rPr>
          <w:rStyle w:val="default"/>
          <w:rtl/>
        </w:rPr>
        <w:t>–</w:t>
      </w:r>
    </w:p>
    <w:p w:rsidR="00CB3E3B" w:rsidRDefault="00CB3E3B" w:rsidP="00CB3E3B">
      <w:pPr>
        <w:pStyle w:val="P00"/>
        <w:spacing w:before="72"/>
        <w:ind w:left="1474" w:right="1134"/>
        <w:rPr>
          <w:rStyle w:val="default"/>
          <w:rFonts w:hint="cs"/>
          <w:rtl/>
        </w:rPr>
      </w:pPr>
      <w:r>
        <w:rPr>
          <w:rFonts w:cs="FrankRuehl"/>
          <w:rtl/>
          <w:lang w:val="he-IL"/>
        </w:rPr>
        <w:pict>
          <v:shape id="_x0000_s6154" type="#_x0000_t202" style="position:absolute;left:0;text-align:left;margin-left:470.25pt;margin-top:7.1pt;width:1in;height:34pt;z-index:252318208" filled="f" stroked="f">
            <v:textbox inset="1mm,0,1mm,0">
              <w:txbxContent>
                <w:p w:rsidR="00E20767" w:rsidRDefault="00E20767" w:rsidP="00CB3E3B">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CB3E3B">
                  <w:pPr>
                    <w:spacing w:line="160" w:lineRule="exact"/>
                    <w:jc w:val="left"/>
                    <w:rPr>
                      <w:rFonts w:cs="Miriam" w:hint="cs"/>
                      <w:noProof/>
                      <w:sz w:val="18"/>
                      <w:szCs w:val="18"/>
                      <w:rtl/>
                    </w:rPr>
                  </w:pPr>
                  <w:r>
                    <w:rPr>
                      <w:rFonts w:cs="Miriam" w:hint="cs"/>
                      <w:noProof/>
                      <w:sz w:val="18"/>
                      <w:szCs w:val="18"/>
                      <w:rtl/>
                    </w:rPr>
                    <w:t>תק' (מס' 13) תשע"ד-2014</w:t>
                  </w:r>
                </w:p>
              </w:txbxContent>
            </v:textbox>
          </v:shape>
        </w:pict>
      </w:r>
      <w:r>
        <w:rPr>
          <w:rStyle w:val="default"/>
          <w:rFonts w:hint="cs"/>
          <w:rtl/>
        </w:rPr>
        <w:t>(א)</w:t>
      </w:r>
      <w:r>
        <w:rPr>
          <w:rStyle w:val="default"/>
          <w:rFonts w:hint="cs"/>
          <w:rtl/>
        </w:rPr>
        <w:tab/>
        <w:t xml:space="preserve">בתקנות 176 עד 181 </w:t>
      </w:r>
      <w:r>
        <w:rPr>
          <w:rStyle w:val="default"/>
          <w:rtl/>
        </w:rPr>
        <w:t>–</w:t>
      </w:r>
      <w:r>
        <w:rPr>
          <w:rStyle w:val="default"/>
          <w:rFonts w:hint="cs"/>
          <w:rtl/>
        </w:rPr>
        <w:t xml:space="preserve"> שהותו בישראל, מיום כניסתו האחרונה, אינה עולה על שנה;</w:t>
      </w:r>
    </w:p>
    <w:p w:rsidR="00CB3E3B" w:rsidRDefault="00CB3E3B" w:rsidP="00CB3E3B">
      <w:pPr>
        <w:pStyle w:val="P00"/>
        <w:spacing w:before="72"/>
        <w:ind w:left="1474" w:right="1134"/>
        <w:rPr>
          <w:rStyle w:val="default"/>
          <w:rFonts w:hint="cs"/>
          <w:rtl/>
        </w:rPr>
      </w:pPr>
      <w:r>
        <w:rPr>
          <w:rFonts w:cs="FrankRuehl"/>
          <w:rtl/>
          <w:lang w:val="he-IL"/>
        </w:rPr>
        <w:pict>
          <v:shape id="_x0000_s6155" type="#_x0000_t202" style="position:absolute;left:0;text-align:left;margin-left:470.25pt;margin-top:7.1pt;width:1in;height:36.45pt;z-index:252319232" filled="f" stroked="f">
            <v:textbox inset="1mm,0,1mm,0">
              <w:txbxContent>
                <w:p w:rsidR="00E20767" w:rsidRDefault="00E20767" w:rsidP="00CB3E3B">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E20767" w:rsidRDefault="00E20767" w:rsidP="00CB3E3B">
                  <w:pPr>
                    <w:spacing w:line="160" w:lineRule="exact"/>
                    <w:jc w:val="left"/>
                    <w:rPr>
                      <w:rFonts w:cs="Miriam" w:hint="cs"/>
                      <w:noProof/>
                      <w:sz w:val="18"/>
                      <w:szCs w:val="18"/>
                      <w:rtl/>
                    </w:rPr>
                  </w:pPr>
                  <w:r>
                    <w:rPr>
                      <w:rFonts w:cs="Miriam" w:hint="cs"/>
                      <w:noProof/>
                      <w:sz w:val="18"/>
                      <w:szCs w:val="18"/>
                      <w:rtl/>
                    </w:rPr>
                    <w:t>תק' (מס' 13) תשע"ד-2014</w:t>
                  </w:r>
                </w:p>
              </w:txbxContent>
            </v:textbox>
          </v:shape>
        </w:pict>
      </w:r>
      <w:r>
        <w:rPr>
          <w:rStyle w:val="default"/>
          <w:rFonts w:hint="cs"/>
          <w:rtl/>
        </w:rPr>
        <w:t>(ב)</w:t>
      </w:r>
      <w:r>
        <w:rPr>
          <w:rStyle w:val="default"/>
          <w:rFonts w:hint="cs"/>
          <w:rtl/>
        </w:rPr>
        <w:tab/>
        <w:t xml:space="preserve">בתקנות 182 עד 185 </w:t>
      </w:r>
      <w:r>
        <w:rPr>
          <w:rStyle w:val="default"/>
          <w:rtl/>
        </w:rPr>
        <w:t>–</w:t>
      </w:r>
      <w:r>
        <w:rPr>
          <w:rStyle w:val="default"/>
          <w:rFonts w:hint="cs"/>
          <w:rtl/>
        </w:rPr>
        <w:t xml:space="preserve"> שהותו בישראל, מיום כניסתו האחרונה, אינה עולה על שלושה חודשים.</w:t>
      </w:r>
    </w:p>
    <w:p w:rsidR="00CB3E3B" w:rsidRDefault="00CB3E3B" w:rsidP="00CB3E3B">
      <w:pPr>
        <w:pStyle w:val="P00"/>
        <w:spacing w:before="72"/>
        <w:ind w:left="0" w:right="1134"/>
        <w:rPr>
          <w:rStyle w:val="default"/>
          <w:rFonts w:hint="cs"/>
          <w:rtl/>
        </w:rPr>
      </w:pPr>
      <w:r w:rsidRPr="00CA4E8A">
        <w:rPr>
          <w:rStyle w:val="default"/>
          <w:rtl/>
        </w:rPr>
        <w:pict>
          <v:shape id="_x0000_s6157" type="#_x0000_t202" style="position:absolute;left:0;text-align:left;margin-left:470.25pt;margin-top:7.1pt;width:1in;height:20.75pt;z-index:252321280" filled="f" stroked="f">
            <v:textbox style="mso-next-textbox:#_x0000_s6157" inset="1mm,0,1mm,0">
              <w:txbxContent>
                <w:p w:rsidR="00E20767" w:rsidRDefault="00E20767" w:rsidP="00CB3E3B">
                  <w:pPr>
                    <w:spacing w:line="160" w:lineRule="exact"/>
                    <w:jc w:val="left"/>
                    <w:rPr>
                      <w:rFonts w:cs="Miriam" w:hint="cs"/>
                      <w:noProof/>
                      <w:sz w:val="18"/>
                      <w:szCs w:val="18"/>
                      <w:rtl/>
                    </w:rPr>
                  </w:pPr>
                  <w:r>
                    <w:rPr>
                      <w:rFonts w:cs="Miriam" w:hint="cs"/>
                      <w:noProof/>
                      <w:sz w:val="18"/>
                      <w:szCs w:val="18"/>
                      <w:rtl/>
                    </w:rPr>
                    <w:t>תק' (מס' 13) תשע"ד-2014</w:t>
                  </w:r>
                </w:p>
              </w:txbxContent>
            </v:textbox>
            <w10:anchorlock/>
          </v:shape>
        </w:pict>
      </w:r>
      <w:r w:rsidRPr="00CA4E8A">
        <w:rPr>
          <w:rStyle w:val="default"/>
          <w:rtl/>
        </w:rPr>
        <w:tab/>
      </w:r>
      <w:r>
        <w:rPr>
          <w:rStyle w:val="default"/>
          <w:rtl/>
        </w:rPr>
        <w:t>(</w:t>
      </w:r>
      <w:r w:rsidRPr="00CA4E8A">
        <w:rPr>
          <w:rStyle w:val="default"/>
          <w:rFonts w:hint="cs"/>
          <w:rtl/>
        </w:rPr>
        <w:t>ב)</w:t>
      </w:r>
      <w:r w:rsidRPr="00CA4E8A">
        <w:rPr>
          <w:rStyle w:val="default"/>
          <w:rFonts w:hint="cs"/>
          <w:rtl/>
        </w:rPr>
        <w:tab/>
        <w:t xml:space="preserve">לעניין תקנה זו, "כניסתו האחרונה" </w:t>
      </w:r>
      <w:r w:rsidRPr="00CA4E8A">
        <w:rPr>
          <w:rStyle w:val="default"/>
          <w:rtl/>
        </w:rPr>
        <w:t>–</w:t>
      </w:r>
      <w:r w:rsidRPr="00CA4E8A">
        <w:rPr>
          <w:rStyle w:val="default"/>
          <w:rFonts w:hint="cs"/>
          <w:rtl/>
        </w:rPr>
        <w:t xml:space="preserve"> כניסתו האחרונה לישראל שברצוף לפניה שהה מחוץ לישראל שלושה חודשים רצופים לפחות</w:t>
      </w:r>
      <w:r>
        <w:rPr>
          <w:rStyle w:val="default"/>
          <w:rFonts w:hint="cs"/>
          <w:rtl/>
        </w:rPr>
        <w:t>.</w:t>
      </w:r>
    </w:p>
    <w:p w:rsidR="00F75563" w:rsidRDefault="00F75563" w:rsidP="00F75563">
      <w:pPr>
        <w:pStyle w:val="P00"/>
        <w:spacing w:before="72"/>
        <w:ind w:left="0" w:right="1134"/>
        <w:rPr>
          <w:rStyle w:val="default"/>
          <w:rtl/>
        </w:rPr>
      </w:pPr>
      <w:bookmarkStart w:id="928" w:name="Seif740"/>
      <w:bookmarkEnd w:id="928"/>
      <w:r>
        <w:rPr>
          <w:rFonts w:cs="Miriam"/>
          <w:szCs w:val="32"/>
          <w:rtl/>
          <w:lang w:val="he-IL"/>
        </w:rPr>
        <w:pict>
          <v:shape id="_x0000_s6504" type="#_x0000_t202" style="position:absolute;left:0;text-align:left;margin-left:462pt;margin-top:7.1pt;width:80.25pt;height:40.5pt;z-index:252531200" filled="f" stroked="f">
            <v:textbox style="mso-next-textbox:#_x0000_s6504" inset="1mm,0,1mm,0">
              <w:txbxContent>
                <w:p w:rsidR="00E20767" w:rsidRDefault="00E20767" w:rsidP="00F75563">
                  <w:pPr>
                    <w:spacing w:line="160" w:lineRule="exact"/>
                    <w:jc w:val="left"/>
                    <w:rPr>
                      <w:rFonts w:cs="Miriam"/>
                      <w:sz w:val="18"/>
                      <w:szCs w:val="18"/>
                      <w:rtl/>
                    </w:rPr>
                  </w:pPr>
                  <w:r>
                    <w:rPr>
                      <w:rFonts w:cs="Miriam" w:hint="cs"/>
                      <w:sz w:val="18"/>
                      <w:szCs w:val="18"/>
                      <w:rtl/>
                    </w:rPr>
                    <w:t>רישיון נהיגה לתושב ישראל ששהה מחוץ לישראל</w:t>
                  </w:r>
                </w:p>
                <w:p w:rsidR="00E20767" w:rsidRDefault="00E20767" w:rsidP="00F75563">
                  <w:pPr>
                    <w:spacing w:line="160" w:lineRule="exact"/>
                    <w:jc w:val="left"/>
                    <w:rPr>
                      <w:rFonts w:cs="Miriam" w:hint="cs"/>
                      <w:sz w:val="18"/>
                      <w:szCs w:val="18"/>
                      <w:rtl/>
                    </w:rPr>
                  </w:pPr>
                  <w:r>
                    <w:rPr>
                      <w:rFonts w:cs="Miriam" w:hint="cs"/>
                      <w:sz w:val="18"/>
                      <w:szCs w:val="18"/>
                      <w:rtl/>
                    </w:rPr>
                    <w:t xml:space="preserve">תק' (מס' 7) </w:t>
                  </w:r>
                  <w:r>
                    <w:rPr>
                      <w:rFonts w:cs="Miriam"/>
                      <w:sz w:val="18"/>
                      <w:szCs w:val="18"/>
                      <w:rtl/>
                    </w:rPr>
                    <w:br/>
                  </w:r>
                  <w:r>
                    <w:rPr>
                      <w:rFonts w:cs="Miriam" w:hint="cs"/>
                      <w:sz w:val="18"/>
                      <w:szCs w:val="18"/>
                      <w:rtl/>
                    </w:rPr>
                    <w:t>תשע"ח-2018</w:t>
                  </w:r>
                </w:p>
              </w:txbxContent>
            </v:textbox>
            <w10:anchorlock/>
          </v:shape>
        </w:pict>
      </w:r>
      <w:r>
        <w:rPr>
          <w:rStyle w:val="default"/>
          <w:rFonts w:cs="Miriam" w:hint="cs"/>
          <w:sz w:val="32"/>
          <w:szCs w:val="32"/>
          <w:rtl/>
        </w:rPr>
        <w:t>567</w:t>
      </w:r>
      <w:r>
        <w:rPr>
          <w:rStyle w:val="default"/>
          <w:rFonts w:hint="cs"/>
          <w:rtl/>
        </w:rPr>
        <w:t xml:space="preserve">א. תושב ישראל אשר שהה מחוץ לישראל במשך תקופה של שנה רצופה אחת לפחות, בשנתיים שלפני יום כניסתו האחרונה לישראל, ובידו רישיון נהיגה זר בר-תוקף, יראו אותו כבעל רישיון נהיגה בר-תוקף בישראל, ברכב המתאים לדרגת רישיון הנהיגה הזר שלו, בתנאים האמורים בפסקאות (1) ו-(1א) שבתקנה 567(א), למשך שנה אחת מיום כניסתו האחרונה לישראל; לעניין תקנה זו, "כניסתו האחרונה לישראל" </w:t>
      </w:r>
      <w:r>
        <w:rPr>
          <w:rStyle w:val="default"/>
          <w:rtl/>
        </w:rPr>
        <w:t>–</w:t>
      </w:r>
      <w:r>
        <w:rPr>
          <w:rStyle w:val="default"/>
          <w:rFonts w:hint="cs"/>
          <w:rtl/>
        </w:rPr>
        <w:t xml:space="preserve"> שלפניה הוא שהה מחוץ לישראל תקופה של 14 ימים רצופים.</w:t>
      </w:r>
    </w:p>
    <w:p w:rsidR="00993F32" w:rsidRPr="004908E9" w:rsidRDefault="00993F32" w:rsidP="00993F32">
      <w:pPr>
        <w:pStyle w:val="P00"/>
        <w:spacing w:before="72"/>
        <w:ind w:left="0" w:right="1134"/>
        <w:rPr>
          <w:rStyle w:val="default"/>
          <w:rFonts w:hint="cs"/>
          <w:rtl/>
        </w:rPr>
      </w:pPr>
      <w:bookmarkStart w:id="929" w:name="Seif713"/>
      <w:bookmarkEnd w:id="929"/>
      <w:r w:rsidRPr="004908E9">
        <w:rPr>
          <w:rFonts w:cs="Miriam"/>
          <w:szCs w:val="32"/>
          <w:rtl/>
          <w:lang w:val="he-IL"/>
        </w:rPr>
        <w:pict>
          <v:shape id="_x0000_s6199" type="#_x0000_t202" style="position:absolute;left:0;text-align:left;margin-left:462pt;margin-top:7.1pt;width:80.25pt;height:32.5pt;z-index:252359168" filled="f" stroked="f">
            <v:textbox style="mso-next-textbox:#_x0000_s6199" inset="1mm,0,1mm,0">
              <w:txbxContent>
                <w:p w:rsidR="00E20767" w:rsidRDefault="00E20767" w:rsidP="00993F32">
                  <w:pPr>
                    <w:spacing w:line="160" w:lineRule="exact"/>
                    <w:jc w:val="left"/>
                    <w:rPr>
                      <w:rFonts w:cs="Miriam" w:hint="cs"/>
                      <w:sz w:val="18"/>
                      <w:szCs w:val="18"/>
                      <w:rtl/>
                    </w:rPr>
                  </w:pPr>
                  <w:r>
                    <w:rPr>
                      <w:rFonts w:cs="Miriam" w:hint="cs"/>
                      <w:sz w:val="18"/>
                      <w:szCs w:val="18"/>
                      <w:rtl/>
                    </w:rPr>
                    <w:t>רישיון נהיגה זר לנכנס בלא אשרה</w:t>
                  </w:r>
                </w:p>
                <w:p w:rsidR="00E20767" w:rsidRDefault="00E20767" w:rsidP="00993F32">
                  <w:pPr>
                    <w:spacing w:line="160" w:lineRule="exact"/>
                    <w:jc w:val="left"/>
                    <w:rPr>
                      <w:rFonts w:cs="Miriam" w:hint="cs"/>
                      <w:sz w:val="18"/>
                      <w:szCs w:val="18"/>
                      <w:rtl/>
                    </w:rPr>
                  </w:pPr>
                  <w:r>
                    <w:rPr>
                      <w:rFonts w:cs="Miriam" w:hint="cs"/>
                      <w:sz w:val="18"/>
                      <w:szCs w:val="18"/>
                      <w:rtl/>
                    </w:rPr>
                    <w:t xml:space="preserve">תק' (מס' 13) </w:t>
                  </w:r>
                  <w:r>
                    <w:rPr>
                      <w:rFonts w:cs="Miriam"/>
                      <w:sz w:val="18"/>
                      <w:szCs w:val="18"/>
                      <w:rtl/>
                    </w:rPr>
                    <w:br/>
                  </w:r>
                  <w:r>
                    <w:rPr>
                      <w:rFonts w:cs="Miriam" w:hint="cs"/>
                      <w:sz w:val="18"/>
                      <w:szCs w:val="18"/>
                      <w:rtl/>
                    </w:rPr>
                    <w:t>תשע"ד-2014</w:t>
                  </w:r>
                </w:p>
              </w:txbxContent>
            </v:textbox>
            <w10:anchorlock/>
          </v:shape>
        </w:pict>
      </w:r>
      <w:r w:rsidRPr="004908E9">
        <w:rPr>
          <w:rStyle w:val="default"/>
          <w:rFonts w:cs="Miriam" w:hint="cs"/>
          <w:sz w:val="32"/>
          <w:szCs w:val="32"/>
          <w:rtl/>
        </w:rPr>
        <w:t>567</w:t>
      </w:r>
      <w:r w:rsidRPr="004908E9">
        <w:rPr>
          <w:rStyle w:val="default"/>
          <w:rFonts w:hint="cs"/>
          <w:rtl/>
        </w:rPr>
        <w:t xml:space="preserve">ב. על אף האמור בתקנה 567, מי שהתקנה האמורה חלה עליו אך כניסתו האחרונה בפועל לישראל היתה בלא שניתנה לו אשרה, לא יראו רישיון נהיגה זר שברשותו כרישיון נהיגה בר-תוקף בישראל; לעניין תקנה זו, "אשרה" </w:t>
      </w:r>
      <w:r w:rsidRPr="004908E9">
        <w:rPr>
          <w:rStyle w:val="default"/>
          <w:rtl/>
        </w:rPr>
        <w:t>–</w:t>
      </w:r>
      <w:r w:rsidRPr="004908E9">
        <w:rPr>
          <w:rStyle w:val="default"/>
          <w:rFonts w:hint="cs"/>
          <w:rtl/>
        </w:rPr>
        <w:t xml:space="preserve"> אשרה לפי סעיף 2(א)(1) עד (4) לחוק הכניסה לישראל, התשי"ב-1952.</w:t>
      </w:r>
    </w:p>
    <w:p w:rsidR="00765B69" w:rsidRDefault="00765B69" w:rsidP="00B86835">
      <w:pPr>
        <w:pStyle w:val="P00"/>
        <w:spacing w:before="72"/>
        <w:ind w:left="0" w:right="1134"/>
        <w:rPr>
          <w:rStyle w:val="default"/>
          <w:rtl/>
        </w:rPr>
      </w:pPr>
      <w:bookmarkStart w:id="930" w:name="Seif625"/>
      <w:bookmarkEnd w:id="930"/>
      <w:r>
        <w:rPr>
          <w:lang w:val="he-IL"/>
        </w:rPr>
        <w:pict>
          <v:rect id="_x0000_s5461" style="position:absolute;left:0;text-align:left;margin-left:464.5pt;margin-top:8.05pt;width:75.05pt;height:40pt;z-index:251852288" o:allowincell="f" filled="f" stroked="f" strokecolor="lime" strokeweight=".25pt">
            <v:textbox style="mso-next-textbox:#_x0000_s5461" inset="0,0,0,0">
              <w:txbxContent>
                <w:p w:rsidR="00E20767" w:rsidRDefault="00E20767">
                  <w:pPr>
                    <w:spacing w:line="160" w:lineRule="exact"/>
                    <w:jc w:val="left"/>
                    <w:rPr>
                      <w:rFonts w:cs="Miriam"/>
                      <w:noProof/>
                      <w:sz w:val="18"/>
                      <w:szCs w:val="18"/>
                      <w:rtl/>
                    </w:rPr>
                  </w:pPr>
                  <w:r>
                    <w:rPr>
                      <w:rFonts w:cs="Miriam"/>
                      <w:sz w:val="18"/>
                      <w:szCs w:val="18"/>
                      <w:rtl/>
                    </w:rPr>
                    <w:t>נה</w:t>
                  </w:r>
                  <w:r>
                    <w:rPr>
                      <w:rFonts w:cs="Miriam" w:hint="cs"/>
                      <w:sz w:val="18"/>
                      <w:szCs w:val="18"/>
                      <w:rtl/>
                    </w:rPr>
                    <w:t xml:space="preserve">יגה ברכב </w:t>
                  </w:r>
                  <w:r>
                    <w:rPr>
                      <w:rFonts w:cs="Miriam"/>
                      <w:sz w:val="18"/>
                      <w:szCs w:val="18"/>
                      <w:rtl/>
                    </w:rPr>
                    <w:t>שא</w:t>
                  </w:r>
                  <w:r>
                    <w:rPr>
                      <w:rFonts w:cs="Miriam" w:hint="cs"/>
                      <w:sz w:val="18"/>
                      <w:szCs w:val="18"/>
                      <w:rtl/>
                    </w:rPr>
                    <w:t xml:space="preserve">ינו רשום </w:t>
                  </w:r>
                  <w:r>
                    <w:rPr>
                      <w:rFonts w:cs="Miriam"/>
                      <w:sz w:val="18"/>
                      <w:szCs w:val="18"/>
                      <w:rtl/>
                    </w:rPr>
                    <w:t>בא</w:t>
                  </w:r>
                  <w:r>
                    <w:rPr>
                      <w:rFonts w:cs="Miriam" w:hint="cs"/>
                      <w:sz w:val="18"/>
                      <w:szCs w:val="18"/>
                      <w:rtl/>
                    </w:rPr>
                    <w:t>רץ</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 xml:space="preserve">1982 </w:t>
                  </w:r>
                </w:p>
              </w:txbxContent>
            </v:textbox>
            <w10:anchorlock/>
          </v:rect>
        </w:pict>
      </w:r>
      <w:r>
        <w:rPr>
          <w:rStyle w:val="big-number"/>
          <w:rFonts w:cs="Miriam"/>
          <w:rtl/>
        </w:rPr>
        <w:t>568.</w:t>
      </w:r>
      <w:r>
        <w:rPr>
          <w:rStyle w:val="big-number"/>
          <w:rFonts w:cs="Miriam"/>
          <w:rtl/>
        </w:rPr>
        <w:tab/>
      </w:r>
      <w:r>
        <w:rPr>
          <w:rStyle w:val="default"/>
          <w:rtl/>
        </w:rPr>
        <w:t>לא</w:t>
      </w:r>
      <w:r>
        <w:rPr>
          <w:rStyle w:val="default"/>
          <w:rFonts w:hint="cs"/>
          <w:rtl/>
        </w:rPr>
        <w:t xml:space="preserve"> ינהג אדם רכב הרשום בארץ מוצאו ושאינו רשום לפי הפקודה אלא אם פוטר מחובת רישום ורשיון רכב לפי הוראות חלק זה, ואם נתקיי</w:t>
      </w:r>
      <w:r>
        <w:rPr>
          <w:rStyle w:val="default"/>
          <w:rtl/>
        </w:rPr>
        <w:t>מו</w:t>
      </w:r>
      <w:r>
        <w:rPr>
          <w:rStyle w:val="default"/>
          <w:rFonts w:hint="cs"/>
          <w:rtl/>
        </w:rPr>
        <w:t xml:space="preserve"> כל אלה:</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רשותו תעודה לגבי אותו רכב וכן תווית מסים;</w:t>
      </w:r>
    </w:p>
    <w:p w:rsidR="00765B69" w:rsidRDefault="00765B69">
      <w:pPr>
        <w:pStyle w:val="P22"/>
        <w:spacing w:before="72"/>
        <w:ind w:left="1021" w:right="1134"/>
        <w:rPr>
          <w:rStyle w:val="default"/>
          <w:rtl/>
        </w:rPr>
      </w:pPr>
      <w:r>
        <w:rPr>
          <w:rStyle w:val="default"/>
          <w:rFonts w:hint="cs"/>
          <w:rtl/>
        </w:rPr>
        <w:t>(2)</w:t>
      </w:r>
      <w:r>
        <w:rPr>
          <w:rStyle w:val="default"/>
          <w:rtl/>
        </w:rPr>
        <w:tab/>
        <w:t>ב</w:t>
      </w:r>
      <w:r>
        <w:rPr>
          <w:rStyle w:val="default"/>
          <w:rFonts w:hint="cs"/>
          <w:rtl/>
        </w:rPr>
        <w:t>עלו או מי שעל שמו ניתנה תווית המסים או בן זוגו נוהגים ברכב או נמצאים בתוכו, זולת אם הוכח כי קיים צידוק סביר להעדרם או אם הנסיעה היא לשם תיקון הרכב;</w:t>
      </w:r>
    </w:p>
    <w:p w:rsidR="00765B69" w:rsidRDefault="00765B69">
      <w:pPr>
        <w:pStyle w:val="P22"/>
        <w:spacing w:before="72"/>
        <w:ind w:left="1021" w:right="1134"/>
        <w:rPr>
          <w:rStyle w:val="default"/>
          <w:rFonts w:hint="cs"/>
          <w:rtl/>
        </w:rPr>
      </w:pPr>
      <w:r>
        <w:rPr>
          <w:rStyle w:val="default"/>
          <w:rFonts w:hint="cs"/>
          <w:rtl/>
        </w:rPr>
        <w:t>(3)</w:t>
      </w:r>
      <w:r>
        <w:rPr>
          <w:rStyle w:val="default"/>
          <w:rtl/>
        </w:rPr>
        <w:tab/>
        <w:t>נ</w:t>
      </w:r>
      <w:r>
        <w:rPr>
          <w:rStyle w:val="default"/>
          <w:rFonts w:hint="cs"/>
          <w:rtl/>
        </w:rPr>
        <w:t>תמלאו הוראות פקודת הביטוח.</w:t>
      </w:r>
    </w:p>
    <w:p w:rsidR="00765B69" w:rsidRDefault="00765B69" w:rsidP="00B86835">
      <w:pPr>
        <w:pStyle w:val="P00"/>
        <w:spacing w:before="72"/>
        <w:ind w:left="0" w:right="1134"/>
        <w:rPr>
          <w:rStyle w:val="default"/>
          <w:rFonts w:hint="cs"/>
          <w:rtl/>
        </w:rPr>
      </w:pPr>
      <w:r>
        <w:rPr>
          <w:lang w:val="he-IL"/>
        </w:rPr>
        <w:pict>
          <v:rect id="_x0000_s5340" style="position:absolute;left:0;text-align:left;margin-left:478.5pt;margin-top:8.05pt;width:61.05pt;height:17.15pt;z-index:251741696" o:allowincell="f" filled="f" stroked="f" strokecolor="lime" strokeweight=".25pt">
            <v:textbox style="mso-next-textbox:#_x0000_s5340" inset="0,0,0,0">
              <w:txbxContent>
                <w:p w:rsidR="00E20767" w:rsidRDefault="00E20767">
                  <w:pPr>
                    <w:spacing w:line="160" w:lineRule="exact"/>
                    <w:jc w:val="left"/>
                    <w:rPr>
                      <w:rFonts w:cs="Miriam" w:hint="cs"/>
                      <w:noProof/>
                      <w:sz w:val="18"/>
                      <w:szCs w:val="18"/>
                      <w:rtl/>
                    </w:rPr>
                  </w:pPr>
                  <w:r>
                    <w:rPr>
                      <w:rFonts w:cs="Miriam" w:hint="cs"/>
                      <w:sz w:val="18"/>
                      <w:szCs w:val="18"/>
                      <w:rtl/>
                    </w:rPr>
                    <w:t>תק' (מס' 5) תשס"ב-2002</w:t>
                  </w:r>
                </w:p>
              </w:txbxContent>
            </v:textbox>
            <w10:anchorlock/>
          </v:rect>
        </w:pict>
      </w:r>
      <w:r>
        <w:rPr>
          <w:rStyle w:val="big-number"/>
          <w:rFonts w:cs="Miriam"/>
          <w:rtl/>
        </w:rPr>
        <w:t>568</w:t>
      </w:r>
      <w:r>
        <w:rPr>
          <w:rStyle w:val="default"/>
          <w:rtl/>
        </w:rPr>
        <w:t>א.</w:t>
      </w:r>
      <w:r>
        <w:rPr>
          <w:rStyle w:val="default"/>
          <w:rFonts w:hint="cs"/>
          <w:rtl/>
        </w:rPr>
        <w:t xml:space="preserve"> </w:t>
      </w:r>
      <w:r>
        <w:rPr>
          <w:rStyle w:val="default"/>
          <w:rtl/>
        </w:rPr>
        <w:t>(</w:t>
      </w:r>
      <w:r>
        <w:rPr>
          <w:rStyle w:val="default"/>
          <w:rFonts w:hint="cs"/>
          <w:rtl/>
        </w:rPr>
        <w:t>בוטלה).</w:t>
      </w:r>
    </w:p>
    <w:p w:rsidR="00765B69" w:rsidRDefault="00765B69" w:rsidP="00B86835">
      <w:pPr>
        <w:pStyle w:val="P00"/>
        <w:spacing w:before="72"/>
        <w:ind w:left="0" w:right="1134"/>
        <w:rPr>
          <w:rStyle w:val="default"/>
          <w:rtl/>
        </w:rPr>
      </w:pPr>
      <w:bookmarkStart w:id="931" w:name="Seif592"/>
      <w:bookmarkEnd w:id="931"/>
      <w:r>
        <w:rPr>
          <w:lang w:val="he-IL"/>
        </w:rPr>
        <w:pict>
          <v:rect id="_x0000_s5341" style="position:absolute;left:0;text-align:left;margin-left:464.5pt;margin-top:8.05pt;width:75.05pt;height:14.35pt;z-index:251742720" o:allowincell="f" filled="f" stroked="f" strokecolor="lime" strokeweight=".25pt">
            <v:textbox style="mso-next-textbox:#_x0000_s5341" inset="0,0,0,0">
              <w:txbxContent>
                <w:p w:rsidR="00E20767" w:rsidRDefault="00E20767">
                  <w:pPr>
                    <w:spacing w:line="160" w:lineRule="exact"/>
                    <w:jc w:val="left"/>
                    <w:rPr>
                      <w:rFonts w:cs="Miriam"/>
                      <w:noProof/>
                      <w:sz w:val="18"/>
                      <w:szCs w:val="18"/>
                      <w:rtl/>
                    </w:rPr>
                  </w:pPr>
                  <w:r>
                    <w:rPr>
                      <w:rFonts w:cs="Miriam"/>
                      <w:sz w:val="18"/>
                      <w:szCs w:val="18"/>
                      <w:rtl/>
                    </w:rPr>
                    <w:t>הצ</w:t>
                  </w:r>
                  <w:r>
                    <w:rPr>
                      <w:rFonts w:cs="Miriam" w:hint="cs"/>
                      <w:sz w:val="18"/>
                      <w:szCs w:val="18"/>
                      <w:rtl/>
                    </w:rPr>
                    <w:t>גת מסמכים</w:t>
                  </w:r>
                </w:p>
              </w:txbxContent>
            </v:textbox>
            <w10:anchorlock/>
          </v:rect>
        </w:pict>
      </w:r>
      <w:r>
        <w:rPr>
          <w:rStyle w:val="big-number"/>
          <w:rFonts w:cs="Miriam"/>
          <w:rtl/>
        </w:rPr>
        <w:t>569.</w:t>
      </w:r>
      <w:r>
        <w:rPr>
          <w:rStyle w:val="big-number"/>
          <w:rFonts w:cs="Miriam"/>
          <w:rtl/>
        </w:rPr>
        <w:tab/>
      </w:r>
      <w:r>
        <w:rPr>
          <w:rStyle w:val="default"/>
          <w:rtl/>
        </w:rPr>
        <w:t>נו</w:t>
      </w:r>
      <w:r>
        <w:rPr>
          <w:rStyle w:val="default"/>
          <w:rFonts w:hint="cs"/>
          <w:rtl/>
        </w:rPr>
        <w:t>הג רכב כאמור בתקנה 568 יציג את הרשיון, התעו</w:t>
      </w:r>
      <w:r>
        <w:rPr>
          <w:rStyle w:val="default"/>
          <w:rtl/>
        </w:rPr>
        <w:t>דה</w:t>
      </w:r>
      <w:r>
        <w:rPr>
          <w:rStyle w:val="default"/>
          <w:rFonts w:hint="cs"/>
          <w:rtl/>
        </w:rPr>
        <w:t xml:space="preserve"> ותווית-המסים לכל שוטר לפי דרישתו, או לאדם שהוסמך לכך על ידי המפקח על התעבורה.</w:t>
      </w:r>
    </w:p>
    <w:p w:rsidR="00765B69" w:rsidRDefault="00765B69" w:rsidP="00B86835">
      <w:pPr>
        <w:pStyle w:val="P00"/>
        <w:spacing w:before="72"/>
        <w:ind w:left="0" w:right="1134"/>
        <w:rPr>
          <w:rStyle w:val="default"/>
          <w:rFonts w:hint="cs"/>
          <w:rtl/>
        </w:rPr>
      </w:pPr>
      <w:bookmarkStart w:id="932" w:name="Seif593"/>
      <w:bookmarkEnd w:id="932"/>
      <w:r>
        <w:rPr>
          <w:lang w:val="he-IL"/>
        </w:rPr>
        <w:pict>
          <v:rect id="_x0000_s5342" style="position:absolute;left:0;text-align:left;margin-left:464.5pt;margin-top:8.05pt;width:75.05pt;height:26.2pt;z-index:251743744" o:allowincell="f" filled="f" stroked="f" strokecolor="lime" strokeweight=".25pt">
            <v:textbox style="mso-next-textbox:#_x0000_s5342"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מני אבחנה </w:t>
                  </w:r>
                  <w:r>
                    <w:rPr>
                      <w:rFonts w:cs="Miriam"/>
                      <w:sz w:val="18"/>
                      <w:szCs w:val="18"/>
                      <w:rtl/>
                    </w:rPr>
                    <w:t>ומ</w:t>
                  </w:r>
                  <w:r>
                    <w:rPr>
                      <w:rFonts w:cs="Miriam" w:hint="cs"/>
                      <w:sz w:val="18"/>
                      <w:szCs w:val="18"/>
                      <w:rtl/>
                    </w:rPr>
                    <w:t>ספרי רישום</w:t>
                  </w:r>
                </w:p>
              </w:txbxContent>
            </v:textbox>
            <w10:anchorlock/>
          </v:rect>
        </w:pict>
      </w:r>
      <w:r>
        <w:rPr>
          <w:rStyle w:val="big-number"/>
          <w:rFonts w:cs="Miriam"/>
          <w:rtl/>
        </w:rPr>
        <w:t>570.</w:t>
      </w:r>
      <w:r>
        <w:rPr>
          <w:rStyle w:val="big-number"/>
          <w:rFonts w:cs="Miriam"/>
          <w:rtl/>
        </w:rPr>
        <w:tab/>
      </w:r>
      <w:r>
        <w:rPr>
          <w:rStyle w:val="default"/>
          <w:rtl/>
        </w:rPr>
        <w:t>נו</w:t>
      </w:r>
      <w:r>
        <w:rPr>
          <w:rStyle w:val="default"/>
          <w:rFonts w:hint="cs"/>
          <w:rtl/>
        </w:rPr>
        <w:t>הג רכב הרשום בארץ מוצאו ואינו רשום לפי הפקודה יציג לפחות מאחורי הרכב -</w:t>
      </w:r>
      <w:r>
        <w:rPr>
          <w:rStyle w:val="default"/>
          <w:rtl/>
        </w:rPr>
        <w:t xml:space="preserve"> </w:t>
      </w:r>
      <w:r>
        <w:rPr>
          <w:rStyle w:val="default"/>
          <w:rFonts w:hint="cs"/>
          <w:rtl/>
        </w:rPr>
        <w:t xml:space="preserve">על גבי הרכב עצמו או על גבי לוחית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ס</w:t>
      </w:r>
      <w:r>
        <w:rPr>
          <w:rStyle w:val="default"/>
          <w:rFonts w:hint="cs"/>
          <w:rtl/>
        </w:rPr>
        <w:t>ימן אבחנה של ארץ מוצאו של הרכב בצורה שנקבעה בנספח 4 לאמנ</w:t>
      </w:r>
      <w:r>
        <w:rPr>
          <w:rStyle w:val="default"/>
          <w:rtl/>
        </w:rPr>
        <w:t>ה;</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ספר הרישום של הרכב כפי שנקבע בארץ מוצאו -</w:t>
      </w:r>
      <w:r>
        <w:rPr>
          <w:rStyle w:val="default"/>
          <w:rtl/>
        </w:rPr>
        <w:t xml:space="preserve"> </w:t>
      </w:r>
      <w:r>
        <w:rPr>
          <w:rStyle w:val="default"/>
          <w:rFonts w:hint="cs"/>
          <w:rtl/>
        </w:rPr>
        <w:t>ואם הרכב גורר אחריו גרור -</w:t>
      </w:r>
      <w:r>
        <w:rPr>
          <w:rStyle w:val="default"/>
          <w:rtl/>
        </w:rPr>
        <w:t xml:space="preserve"> </w:t>
      </w:r>
      <w:r>
        <w:rPr>
          <w:rStyle w:val="default"/>
          <w:rFonts w:hint="cs"/>
          <w:rtl/>
        </w:rPr>
        <w:t>סימן האבחנה ומספר הרישום גם מאחורי הגרור.</w:t>
      </w:r>
    </w:p>
    <w:p w:rsidR="00765B69" w:rsidRDefault="00765B69" w:rsidP="00B86835">
      <w:pPr>
        <w:pStyle w:val="P00"/>
        <w:spacing w:before="72"/>
        <w:ind w:left="0" w:right="1134"/>
        <w:rPr>
          <w:rStyle w:val="default"/>
          <w:rtl/>
        </w:rPr>
      </w:pPr>
      <w:bookmarkStart w:id="933" w:name="Seif594"/>
      <w:bookmarkEnd w:id="933"/>
      <w:r>
        <w:rPr>
          <w:lang w:val="he-IL"/>
        </w:rPr>
        <w:pict>
          <v:rect id="_x0000_s5343" style="position:absolute;left:0;text-align:left;margin-left:464.5pt;margin-top:8.05pt;width:75.05pt;height:19.7pt;z-index:251744768" o:allowincell="f" filled="f" stroked="f" strokecolor="lime" strokeweight=".25pt">
            <v:textbox style="mso-next-textbox:#_x0000_s5343" inset="0,0,0,0">
              <w:txbxContent>
                <w:p w:rsidR="00E20767" w:rsidRDefault="00E20767">
                  <w:pPr>
                    <w:spacing w:line="160" w:lineRule="exact"/>
                    <w:jc w:val="left"/>
                    <w:rPr>
                      <w:rFonts w:cs="Miriam"/>
                      <w:noProof/>
                      <w:sz w:val="18"/>
                      <w:szCs w:val="18"/>
                      <w:rtl/>
                    </w:rPr>
                  </w:pPr>
                  <w:r>
                    <w:rPr>
                      <w:rFonts w:cs="Miriam"/>
                      <w:sz w:val="18"/>
                      <w:szCs w:val="18"/>
                      <w:rtl/>
                    </w:rPr>
                    <w:t>סי</w:t>
                  </w:r>
                  <w:r>
                    <w:rPr>
                      <w:rFonts w:cs="Miriam" w:hint="cs"/>
                      <w:sz w:val="18"/>
                      <w:szCs w:val="18"/>
                      <w:rtl/>
                    </w:rPr>
                    <w:t xml:space="preserve">מן אבחנה </w:t>
                  </w:r>
                  <w:r>
                    <w:rPr>
                      <w:rFonts w:cs="Miriam"/>
                      <w:sz w:val="18"/>
                      <w:szCs w:val="18"/>
                      <w:rtl/>
                    </w:rPr>
                    <w:t>בה</w:t>
                  </w:r>
                  <w:r>
                    <w:rPr>
                      <w:rFonts w:cs="Miriam" w:hint="cs"/>
                      <w:sz w:val="18"/>
                      <w:szCs w:val="18"/>
                      <w:rtl/>
                    </w:rPr>
                    <w:t>תאם לאמנה</w:t>
                  </w:r>
                </w:p>
              </w:txbxContent>
            </v:textbox>
            <w10:anchorlock/>
          </v:rect>
        </w:pict>
      </w:r>
      <w:r>
        <w:rPr>
          <w:rStyle w:val="big-number"/>
          <w:rFonts w:cs="Miriam"/>
          <w:rtl/>
        </w:rPr>
        <w:t>571.</w:t>
      </w:r>
      <w:r>
        <w:rPr>
          <w:rStyle w:val="big-number"/>
          <w:rFonts w:cs="Miriam"/>
          <w:rtl/>
        </w:rPr>
        <w:tab/>
      </w:r>
      <w:r>
        <w:rPr>
          <w:rStyle w:val="default"/>
          <w:rtl/>
        </w:rPr>
        <w:t>לא</w:t>
      </w:r>
      <w:r>
        <w:rPr>
          <w:rStyle w:val="default"/>
          <w:rFonts w:hint="cs"/>
          <w:rtl/>
        </w:rPr>
        <w:t xml:space="preserve"> ינהג אדם רכב הנושא סימן אבחנה בהתאם לאמנה אלא אם הוצג הסימן בהתאם להוראות תקנה 570, ובלבד שמותר לנהוג בכל עת רכב הנושא את סימן ה</w:t>
      </w:r>
      <w:r>
        <w:rPr>
          <w:rStyle w:val="default"/>
          <w:rtl/>
        </w:rPr>
        <w:t>אב</w:t>
      </w:r>
      <w:r>
        <w:rPr>
          <w:rStyle w:val="default"/>
          <w:rFonts w:hint="cs"/>
          <w:rtl/>
        </w:rPr>
        <w:t>חנה של ישראל.</w:t>
      </w:r>
    </w:p>
    <w:p w:rsidR="00765B69" w:rsidRDefault="00765B69" w:rsidP="00B86835">
      <w:pPr>
        <w:pStyle w:val="P00"/>
        <w:spacing w:before="72"/>
        <w:ind w:left="0" w:right="1134"/>
        <w:rPr>
          <w:rStyle w:val="default"/>
          <w:rtl/>
        </w:rPr>
      </w:pPr>
      <w:bookmarkStart w:id="934" w:name="Seif595"/>
      <w:bookmarkEnd w:id="934"/>
      <w:r>
        <w:rPr>
          <w:lang w:val="he-IL"/>
        </w:rPr>
        <w:pict>
          <v:rect id="_x0000_s5344" style="position:absolute;left:0;text-align:left;margin-left:464.5pt;margin-top:8.05pt;width:75.05pt;height:42.75pt;z-index:251745792" o:allowincell="f" filled="f" stroked="f" strokecolor="lime" strokeweight=".25pt">
            <v:textbox style="mso-next-textbox:#_x0000_s5344"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ור לרכב פרט</w:t>
                  </w:r>
                  <w:r>
                    <w:rPr>
                      <w:rFonts w:cs="Miriam"/>
                      <w:sz w:val="18"/>
                      <w:szCs w:val="18"/>
                      <w:rtl/>
                    </w:rPr>
                    <w:t>י</w:t>
                  </w:r>
                  <w:r>
                    <w:rPr>
                      <w:rFonts w:cs="Miriam" w:hint="cs"/>
                      <w:sz w:val="18"/>
                      <w:szCs w:val="18"/>
                      <w:rtl/>
                    </w:rPr>
                    <w:t xml:space="preserve"> </w:t>
                  </w:r>
                  <w:r>
                    <w:rPr>
                      <w:rFonts w:cs="Miriam"/>
                      <w:sz w:val="18"/>
                      <w:szCs w:val="18"/>
                      <w:rtl/>
                    </w:rPr>
                    <w:t>מח</w:t>
                  </w:r>
                  <w:r>
                    <w:rPr>
                      <w:rFonts w:cs="Miriam" w:hint="cs"/>
                      <w:sz w:val="18"/>
                      <w:szCs w:val="18"/>
                      <w:rtl/>
                    </w:rPr>
                    <w:t xml:space="preserve">ובת רישום </w:t>
                  </w:r>
                  <w:r>
                    <w:rPr>
                      <w:rFonts w:cs="Miriam"/>
                      <w:sz w:val="18"/>
                      <w:szCs w:val="18"/>
                      <w:rtl/>
                    </w:rPr>
                    <w:t>ור</w:t>
                  </w:r>
                  <w:r>
                    <w:rPr>
                      <w:rFonts w:cs="Miriam" w:hint="cs"/>
                      <w:sz w:val="18"/>
                      <w:szCs w:val="18"/>
                      <w:rtl/>
                    </w:rPr>
                    <w:t>שיון רכב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572.</w:t>
      </w:r>
      <w:r>
        <w:rPr>
          <w:rStyle w:val="big-number"/>
          <w:rFonts w:cs="Miriam"/>
          <w:rtl/>
        </w:rPr>
        <w:tab/>
      </w:r>
      <w:r>
        <w:rPr>
          <w:rStyle w:val="default"/>
          <w:rtl/>
        </w:rPr>
        <w:t>רכ</w:t>
      </w:r>
      <w:r>
        <w:rPr>
          <w:rStyle w:val="default"/>
          <w:rFonts w:hint="cs"/>
          <w:rtl/>
        </w:rPr>
        <w:t>ב פרטי הרשום בארץ מוצאו פטור מחובת ר</w:t>
      </w:r>
      <w:r>
        <w:rPr>
          <w:rStyle w:val="default"/>
          <w:rtl/>
        </w:rPr>
        <w:t>י</w:t>
      </w:r>
      <w:r>
        <w:rPr>
          <w:rStyle w:val="default"/>
          <w:rFonts w:hint="cs"/>
          <w:rtl/>
        </w:rPr>
        <w:t>שום ורשיון רכב לפי סעיף 2 לפקודה, תוך שנה מיום כניסתו לישראל, אם הרכב נמצא באופן זמני בארץ ועומד לרשותו של אדם שהוא תושב קבוע בחוץ לארץ.</w:t>
      </w:r>
    </w:p>
    <w:p w:rsidR="00765B69" w:rsidRDefault="00765B69">
      <w:pPr>
        <w:pStyle w:val="P00"/>
        <w:spacing w:before="72"/>
        <w:ind w:left="0" w:right="1134"/>
        <w:rPr>
          <w:rStyle w:val="default"/>
          <w:rFonts w:hint="cs"/>
          <w:rtl/>
        </w:rPr>
      </w:pPr>
      <w:r>
        <w:rPr>
          <w:rFonts w:cs="FrankRuehl"/>
          <w:sz w:val="26"/>
          <w:rtl/>
        </w:rPr>
        <w:tab/>
      </w:r>
      <w:r>
        <w:rPr>
          <w:rStyle w:val="default"/>
          <w:rtl/>
        </w:rPr>
        <w:t>לע</w:t>
      </w:r>
      <w:r>
        <w:rPr>
          <w:rStyle w:val="default"/>
          <w:rFonts w:hint="cs"/>
          <w:rtl/>
        </w:rPr>
        <w:t>נין תקנה זו, מי שנעדר מהארץ במשך שנה רצופה לפחות והוא נ</w:t>
      </w:r>
      <w:r>
        <w:rPr>
          <w:rStyle w:val="default"/>
          <w:rtl/>
        </w:rPr>
        <w:t>מצ</w:t>
      </w:r>
      <w:r>
        <w:rPr>
          <w:rStyle w:val="default"/>
          <w:rFonts w:hint="cs"/>
          <w:rtl/>
        </w:rPr>
        <w:t>א בארץ באופן זמני ייחשב תושב קבוע בחוץ לארץ.</w:t>
      </w:r>
    </w:p>
    <w:p w:rsidR="00765B69" w:rsidRDefault="00765B69" w:rsidP="00B86835">
      <w:pPr>
        <w:pStyle w:val="P00"/>
        <w:spacing w:before="72"/>
        <w:ind w:left="0" w:right="1134"/>
        <w:rPr>
          <w:rStyle w:val="default"/>
          <w:rtl/>
        </w:rPr>
      </w:pPr>
      <w:bookmarkStart w:id="935" w:name="Seif596"/>
      <w:bookmarkEnd w:id="935"/>
      <w:r>
        <w:rPr>
          <w:lang w:val="he-IL"/>
        </w:rPr>
        <w:pict>
          <v:rect id="_x0000_s5345" style="position:absolute;left:0;text-align:left;margin-left:464.5pt;margin-top:8.05pt;width:75.05pt;height:46.8pt;z-index:251746816" o:allowincell="f" filled="f" stroked="f" strokecolor="lime" strokeweight=".25pt">
            <v:textbox style="mso-next-textbox:#_x0000_s5345" inset="0,0,0,0">
              <w:txbxContent>
                <w:p w:rsidR="00E20767" w:rsidRDefault="00E20767">
                  <w:pPr>
                    <w:spacing w:line="160" w:lineRule="exact"/>
                    <w:jc w:val="left"/>
                    <w:rPr>
                      <w:rFonts w:cs="Miriam"/>
                      <w:noProof/>
                      <w:sz w:val="18"/>
                      <w:szCs w:val="18"/>
                      <w:rtl/>
                    </w:rPr>
                  </w:pPr>
                  <w:r>
                    <w:rPr>
                      <w:rFonts w:cs="Miriam"/>
                      <w:sz w:val="18"/>
                      <w:szCs w:val="18"/>
                      <w:rtl/>
                    </w:rPr>
                    <w:t>פט</w:t>
                  </w:r>
                  <w:r>
                    <w:rPr>
                      <w:rFonts w:cs="Miriam" w:hint="cs"/>
                      <w:sz w:val="18"/>
                      <w:szCs w:val="18"/>
                      <w:rtl/>
                    </w:rPr>
                    <w:t xml:space="preserve">ור לאוטובוס </w:t>
                  </w:r>
                  <w:r>
                    <w:rPr>
                      <w:rFonts w:cs="Miriam"/>
                      <w:sz w:val="18"/>
                      <w:szCs w:val="18"/>
                      <w:rtl/>
                    </w:rPr>
                    <w:t>ול</w:t>
                  </w:r>
                  <w:r>
                    <w:rPr>
                      <w:rFonts w:cs="Miriam" w:hint="cs"/>
                      <w:sz w:val="18"/>
                      <w:szCs w:val="18"/>
                      <w:rtl/>
                    </w:rPr>
                    <w:t xml:space="preserve">רכב מסחרי </w:t>
                  </w:r>
                  <w:r>
                    <w:rPr>
                      <w:rFonts w:cs="Miriam"/>
                      <w:sz w:val="18"/>
                      <w:szCs w:val="18"/>
                      <w:rtl/>
                    </w:rPr>
                    <w:t>מח</w:t>
                  </w:r>
                  <w:r>
                    <w:rPr>
                      <w:rFonts w:cs="Miriam" w:hint="cs"/>
                      <w:sz w:val="18"/>
                      <w:szCs w:val="18"/>
                      <w:rtl/>
                    </w:rPr>
                    <w:t xml:space="preserve">ובת רישום </w:t>
                  </w:r>
                  <w:r>
                    <w:rPr>
                      <w:rFonts w:cs="Miriam"/>
                      <w:sz w:val="18"/>
                      <w:szCs w:val="18"/>
                      <w:rtl/>
                    </w:rPr>
                    <w:t>ור</w:t>
                  </w:r>
                  <w:r>
                    <w:rPr>
                      <w:rFonts w:cs="Miriam" w:hint="cs"/>
                      <w:sz w:val="18"/>
                      <w:szCs w:val="18"/>
                      <w:rtl/>
                    </w:rPr>
                    <w:t>שיון רכב</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573.</w:t>
      </w:r>
      <w:r>
        <w:rPr>
          <w:rStyle w:val="big-number"/>
          <w:rFonts w:cs="Miriam"/>
          <w:rtl/>
        </w:rPr>
        <w:tab/>
      </w:r>
      <w:r>
        <w:rPr>
          <w:rStyle w:val="default"/>
          <w:rtl/>
        </w:rPr>
        <w:t>רכ</w:t>
      </w:r>
      <w:r>
        <w:rPr>
          <w:rStyle w:val="default"/>
          <w:rFonts w:hint="cs"/>
          <w:rtl/>
        </w:rPr>
        <w:t>ב מסחרי או אוטובוס יהיו פטורים מחובת רישום ורשיון רכב לפי סעיף 2 לפקודה, אם נתקיימו כל אלה:</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רכב נכנס לישראל על פי הסכם בין מדינת ישראל לבין ארץ מוצאו, לגבי הובלת טובין א</w:t>
      </w:r>
      <w:r>
        <w:rPr>
          <w:rStyle w:val="default"/>
          <w:rtl/>
        </w:rPr>
        <w:t xml:space="preserve">ו </w:t>
      </w:r>
      <w:r>
        <w:rPr>
          <w:rStyle w:val="default"/>
          <w:rFonts w:hint="cs"/>
          <w:rtl/>
        </w:rPr>
        <w:t>הסעת נוסעים בין שתי הארצות האמורות;</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ה</w:t>
      </w:r>
      <w:r>
        <w:rPr>
          <w:rStyle w:val="default"/>
          <w:rFonts w:hint="cs"/>
          <w:rtl/>
        </w:rPr>
        <w:t>רכב נמצא בתחום מדינת ישראל לתקופה שלא תעלה על 60 ימים.</w:t>
      </w:r>
    </w:p>
    <w:p w:rsidR="00765B69" w:rsidRDefault="00765B69" w:rsidP="00B86835">
      <w:pPr>
        <w:pStyle w:val="P00"/>
        <w:spacing w:before="72"/>
        <w:ind w:left="0" w:right="1134"/>
        <w:rPr>
          <w:rStyle w:val="default"/>
          <w:rFonts w:hint="cs"/>
          <w:rtl/>
        </w:rPr>
      </w:pPr>
      <w:r>
        <w:rPr>
          <w:lang w:val="he-IL"/>
        </w:rPr>
        <w:pict>
          <v:rect id="_x0000_s5346" style="position:absolute;left:0;text-align:left;margin-left:478.5pt;margin-top:8.05pt;width:61.05pt;height:14.35pt;z-index:251747840" o:allowincell="f" filled="f" stroked="f" strokecolor="lime" strokeweight=".25pt">
            <v:textbox style="mso-next-textbox:#_x0000_s5346" inset="0,0,0,0">
              <w:txbxContent>
                <w:p w:rsidR="00E20767" w:rsidRDefault="00E20767">
                  <w:pPr>
                    <w:spacing w:line="160" w:lineRule="exact"/>
                    <w:jc w:val="left"/>
                    <w:rPr>
                      <w:rFonts w:cs="Miriam" w:hint="cs"/>
                      <w:noProof/>
                      <w:sz w:val="18"/>
                      <w:szCs w:val="18"/>
                      <w:rtl/>
                    </w:rPr>
                  </w:pPr>
                  <w:r>
                    <w:rPr>
                      <w:rFonts w:cs="Miriam" w:hint="cs"/>
                      <w:sz w:val="18"/>
                      <w:szCs w:val="18"/>
                      <w:rtl/>
                    </w:rPr>
                    <w:t>תק' (מס' 5) תשס"ב-2002</w:t>
                  </w:r>
                </w:p>
              </w:txbxContent>
            </v:textbox>
            <w10:anchorlock/>
          </v:rect>
        </w:pict>
      </w:r>
      <w:r>
        <w:rPr>
          <w:rStyle w:val="big-number"/>
          <w:rFonts w:cs="Miriam"/>
          <w:rtl/>
        </w:rPr>
        <w:t>574.</w:t>
      </w:r>
      <w:r>
        <w:rPr>
          <w:rStyle w:val="big-number"/>
          <w:rFonts w:cs="Miriam"/>
          <w:rtl/>
        </w:rPr>
        <w:tab/>
      </w:r>
      <w:r>
        <w:rPr>
          <w:rStyle w:val="default"/>
          <w:rFonts w:hint="cs"/>
          <w:rtl/>
        </w:rPr>
        <w:t>(בוטלה).</w:t>
      </w:r>
    </w:p>
    <w:p w:rsidR="00765B69" w:rsidRDefault="00765B69" w:rsidP="00B86835">
      <w:pPr>
        <w:pStyle w:val="P00"/>
        <w:spacing w:before="72"/>
        <w:ind w:left="0" w:right="1134"/>
        <w:rPr>
          <w:rStyle w:val="default"/>
          <w:rtl/>
        </w:rPr>
      </w:pPr>
      <w:bookmarkStart w:id="936" w:name="Seif597"/>
      <w:bookmarkEnd w:id="936"/>
      <w:r>
        <w:rPr>
          <w:lang w:val="he-IL"/>
        </w:rPr>
        <w:pict>
          <v:rect id="_x0000_s5347" style="position:absolute;left:0;text-align:left;margin-left:464.5pt;margin-top:8.05pt;width:75.05pt;height:32pt;z-index:251748864" o:allowincell="f" filled="f" stroked="f" strokecolor="lime" strokeweight=".25pt">
            <v:textbox style="mso-next-textbox:#_x0000_s5347"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 xml:space="preserve">רות לרכב </w:t>
                  </w:r>
                  <w:r>
                    <w:rPr>
                      <w:rFonts w:cs="Miriam"/>
                      <w:sz w:val="18"/>
                      <w:szCs w:val="18"/>
                      <w:rtl/>
                    </w:rPr>
                    <w:t>פר</w:t>
                  </w:r>
                  <w:r>
                    <w:rPr>
                      <w:rFonts w:cs="Miriam" w:hint="cs"/>
                      <w:sz w:val="18"/>
                      <w:szCs w:val="18"/>
                      <w:rtl/>
                    </w:rPr>
                    <w:t>טי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w:t>
                  </w:r>
                  <w:r>
                    <w:rPr>
                      <w:rFonts w:cs="Miriam"/>
                      <w:sz w:val="18"/>
                      <w:szCs w:val="18"/>
                      <w:rtl/>
                    </w:rPr>
                    <w:t>ס</w:t>
                  </w:r>
                  <w:r>
                    <w:rPr>
                      <w:rFonts w:cs="Miriam" w:hint="cs"/>
                      <w:sz w:val="18"/>
                      <w:szCs w:val="18"/>
                      <w:rtl/>
                    </w:rPr>
                    <w:t>'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575.</w:t>
      </w:r>
      <w:r>
        <w:rPr>
          <w:rStyle w:val="big-number"/>
          <w:rFonts w:cs="Miriam"/>
          <w:rtl/>
        </w:rPr>
        <w:tab/>
      </w:r>
      <w:r>
        <w:rPr>
          <w:rStyle w:val="default"/>
          <w:rtl/>
        </w:rPr>
        <w:t>בע</w:t>
      </w:r>
      <w:r>
        <w:rPr>
          <w:rStyle w:val="default"/>
          <w:rFonts w:hint="cs"/>
          <w:rtl/>
        </w:rPr>
        <w:t>ד כניסתו של רכב פרטי לישראל ושהותו בה כאמור בתקנה 572 תשולם אגרה כלהלן;</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עד התקופה הראשונה של שישה חדשים מיום כניסתו לישראל -</w:t>
      </w:r>
      <w:r>
        <w:rPr>
          <w:rStyle w:val="default"/>
          <w:rtl/>
        </w:rPr>
        <w:t xml:space="preserve"> </w:t>
      </w:r>
      <w:r>
        <w:rPr>
          <w:rStyle w:val="default"/>
          <w:rFonts w:hint="cs"/>
          <w:rtl/>
        </w:rPr>
        <w:t>פטור מתשלום אגרה;</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ב</w:t>
      </w:r>
      <w:r>
        <w:rPr>
          <w:rStyle w:val="default"/>
          <w:rFonts w:hint="cs"/>
          <w:rtl/>
        </w:rPr>
        <w:t>עד כל תקופה של שלושה חדשים או חלק ממנה, שתבוא לאחר התקופה האמורה בפסקה (1), שבה נשאר הרכב בישראל, תשולם אגרה בשיעור של רבע מאגרת הרשיון השנתית הקבועה בתוספת הראשונה לרכב מאותו סו</w:t>
      </w:r>
      <w:r>
        <w:rPr>
          <w:rStyle w:val="default"/>
          <w:rtl/>
        </w:rPr>
        <w:t>ג.</w:t>
      </w:r>
    </w:p>
    <w:p w:rsidR="00765B69" w:rsidRDefault="00765B69" w:rsidP="00B86835">
      <w:pPr>
        <w:pStyle w:val="P00"/>
        <w:spacing w:before="72"/>
        <w:ind w:left="0" w:right="1134"/>
        <w:rPr>
          <w:rStyle w:val="default"/>
          <w:rFonts w:hint="cs"/>
          <w:rtl/>
        </w:rPr>
      </w:pPr>
      <w:bookmarkStart w:id="937" w:name="Seif598"/>
      <w:bookmarkEnd w:id="937"/>
      <w:r>
        <w:rPr>
          <w:lang w:val="he-IL"/>
        </w:rPr>
        <w:pict>
          <v:rect id="_x0000_s5348" style="position:absolute;left:0;text-align:left;margin-left:464.5pt;margin-top:8.05pt;width:75.05pt;height:32pt;z-index:251749888" o:allowincell="f" filled="f" stroked="f" strokecolor="lime" strokeweight=".25pt">
            <v:textbox style="mso-next-textbox:#_x0000_s5348" inset="0,0,0,0">
              <w:txbxContent>
                <w:p w:rsidR="00E20767" w:rsidRDefault="00E20767">
                  <w:pPr>
                    <w:spacing w:line="160" w:lineRule="exact"/>
                    <w:jc w:val="left"/>
                    <w:rPr>
                      <w:rFonts w:cs="Miriam"/>
                      <w:noProof/>
                      <w:sz w:val="18"/>
                      <w:szCs w:val="18"/>
                      <w:rtl/>
                    </w:rPr>
                  </w:pPr>
                  <w:r>
                    <w:rPr>
                      <w:rFonts w:cs="Miriam"/>
                      <w:sz w:val="18"/>
                      <w:szCs w:val="18"/>
                      <w:rtl/>
                    </w:rPr>
                    <w:t>רי</w:t>
                  </w:r>
                  <w:r>
                    <w:rPr>
                      <w:rFonts w:cs="Miriam" w:hint="cs"/>
                      <w:sz w:val="18"/>
                      <w:szCs w:val="18"/>
                      <w:rtl/>
                    </w:rPr>
                    <w:t xml:space="preserve">שום רכב </w:t>
                  </w:r>
                  <w:r>
                    <w:rPr>
                      <w:rFonts w:cs="Miriam"/>
                      <w:sz w:val="18"/>
                      <w:szCs w:val="18"/>
                      <w:rtl/>
                    </w:rPr>
                    <w:t>פר</w:t>
                  </w:r>
                  <w:r>
                    <w:rPr>
                      <w:rFonts w:cs="Miriam" w:hint="cs"/>
                      <w:sz w:val="18"/>
                      <w:szCs w:val="18"/>
                      <w:rtl/>
                    </w:rPr>
                    <w:t>טי</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מ"ב-</w:t>
                  </w:r>
                  <w:r>
                    <w:rPr>
                      <w:rFonts w:cs="Miriam"/>
                      <w:sz w:val="18"/>
                      <w:szCs w:val="18"/>
                      <w:rtl/>
                    </w:rPr>
                    <w:t>1982</w:t>
                  </w:r>
                </w:p>
              </w:txbxContent>
            </v:textbox>
            <w10:anchorlock/>
          </v:rect>
        </w:pict>
      </w:r>
      <w:r>
        <w:rPr>
          <w:rStyle w:val="big-number"/>
          <w:rFonts w:cs="Miriam"/>
          <w:rtl/>
        </w:rPr>
        <w:t>576.</w:t>
      </w:r>
      <w:r>
        <w:rPr>
          <w:rStyle w:val="big-number"/>
          <w:rFonts w:cs="Miriam"/>
          <w:rtl/>
        </w:rPr>
        <w:tab/>
      </w:r>
      <w:r>
        <w:rPr>
          <w:rStyle w:val="default"/>
          <w:rtl/>
        </w:rPr>
        <w:t>נש</w:t>
      </w:r>
      <w:r>
        <w:rPr>
          <w:rStyle w:val="default"/>
          <w:rFonts w:hint="cs"/>
          <w:rtl/>
        </w:rPr>
        <w:t xml:space="preserve">אר רכב פרטי בישראל לאחר שעברה שנה מיום כניסתו לישראל, יירשם הרכב בהתאם לפקודה אלא אם התירה רשות הרישוי </w:t>
      </w:r>
      <w:r>
        <w:rPr>
          <w:rStyle w:val="default"/>
          <w:rtl/>
        </w:rPr>
        <w:t>ה</w:t>
      </w:r>
      <w:r>
        <w:rPr>
          <w:rStyle w:val="default"/>
          <w:rFonts w:hint="cs"/>
          <w:rtl/>
        </w:rPr>
        <w:t>פעלתו ללא רישום כאמור בתנאים או ללא תנאים, ובלבד שתשולם לגביו האגרה כאמור בתקנה 575.</w:t>
      </w:r>
    </w:p>
    <w:p w:rsidR="00765B69" w:rsidRDefault="00765B69" w:rsidP="00B86835">
      <w:pPr>
        <w:pStyle w:val="P00"/>
        <w:spacing w:before="72"/>
        <w:ind w:left="0" w:right="1134"/>
        <w:rPr>
          <w:rStyle w:val="default"/>
          <w:rFonts w:hint="cs"/>
          <w:rtl/>
        </w:rPr>
      </w:pPr>
      <w:bookmarkStart w:id="938" w:name="Seif599"/>
      <w:bookmarkEnd w:id="938"/>
      <w:r>
        <w:rPr>
          <w:lang w:val="he-IL"/>
        </w:rPr>
        <w:pict>
          <v:rect id="_x0000_s5349" style="position:absolute;left:0;text-align:left;margin-left:464.5pt;margin-top:8.05pt;width:75.05pt;height:37.95pt;z-index:251750912" o:allowincell="f" filled="f" stroked="f" strokecolor="lime" strokeweight=".25pt">
            <v:textbox style="mso-next-textbox:#_x0000_s5349" inset="0,0,0,0">
              <w:txbxContent>
                <w:p w:rsidR="00E20767" w:rsidRDefault="00E20767">
                  <w:pPr>
                    <w:spacing w:line="160" w:lineRule="exact"/>
                    <w:jc w:val="left"/>
                    <w:rPr>
                      <w:rFonts w:cs="Miriam"/>
                      <w:noProof/>
                      <w:sz w:val="18"/>
                      <w:szCs w:val="18"/>
                      <w:rtl/>
                    </w:rPr>
                  </w:pPr>
                  <w:r>
                    <w:rPr>
                      <w:rFonts w:cs="Miriam"/>
                      <w:sz w:val="18"/>
                      <w:szCs w:val="18"/>
                      <w:rtl/>
                    </w:rPr>
                    <w:t>אג</w:t>
                  </w:r>
                  <w:r>
                    <w:rPr>
                      <w:rFonts w:cs="Miriam" w:hint="cs"/>
                      <w:sz w:val="18"/>
                      <w:szCs w:val="18"/>
                      <w:rtl/>
                    </w:rPr>
                    <w:t>רות לרכ</w:t>
                  </w:r>
                  <w:r>
                    <w:rPr>
                      <w:rFonts w:cs="Miriam"/>
                      <w:sz w:val="18"/>
                      <w:szCs w:val="18"/>
                      <w:rtl/>
                    </w:rPr>
                    <w:t>ב</w:t>
                  </w:r>
                  <w:r>
                    <w:rPr>
                      <w:rFonts w:cs="Miriam" w:hint="cs"/>
                      <w:sz w:val="18"/>
                      <w:szCs w:val="18"/>
                      <w:rtl/>
                    </w:rPr>
                    <w:t xml:space="preserve"> </w:t>
                  </w:r>
                  <w:r>
                    <w:rPr>
                      <w:rFonts w:cs="Miriam"/>
                      <w:sz w:val="18"/>
                      <w:szCs w:val="18"/>
                      <w:rtl/>
                    </w:rPr>
                    <w:t>מס</w:t>
                  </w:r>
                  <w:r>
                    <w:rPr>
                      <w:rFonts w:cs="Miriam" w:hint="cs"/>
                      <w:sz w:val="18"/>
                      <w:szCs w:val="18"/>
                      <w:rtl/>
                    </w:rPr>
                    <w:t>חרי ואוטובוס</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תשמ"ב-</w:t>
                  </w:r>
                  <w:r>
                    <w:rPr>
                      <w:rFonts w:cs="Miriam"/>
                      <w:sz w:val="18"/>
                      <w:szCs w:val="18"/>
                      <w:rtl/>
                    </w:rPr>
                    <w:t>1982</w:t>
                  </w:r>
                </w:p>
              </w:txbxContent>
            </v:textbox>
            <w10:anchorlock/>
          </v:rect>
        </w:pict>
      </w:r>
      <w:r>
        <w:rPr>
          <w:rStyle w:val="big-number"/>
          <w:rFonts w:cs="Miriam"/>
          <w:rtl/>
        </w:rPr>
        <w:t>577.</w:t>
      </w:r>
      <w:r>
        <w:rPr>
          <w:rStyle w:val="big-number"/>
          <w:rFonts w:cs="Miriam"/>
          <w:rtl/>
        </w:rPr>
        <w:tab/>
      </w:r>
      <w:r>
        <w:rPr>
          <w:rStyle w:val="default"/>
          <w:rtl/>
        </w:rPr>
        <w:t>בע</w:t>
      </w:r>
      <w:r>
        <w:rPr>
          <w:rStyle w:val="default"/>
          <w:rFonts w:hint="cs"/>
          <w:rtl/>
        </w:rPr>
        <w:t>ד כניסתו של רכב מסחרי או אוטובוס לישראל ושהותו ב</w:t>
      </w:r>
      <w:r>
        <w:rPr>
          <w:rStyle w:val="default"/>
          <w:rtl/>
        </w:rPr>
        <w:t xml:space="preserve">ה </w:t>
      </w:r>
      <w:r>
        <w:rPr>
          <w:rStyle w:val="default"/>
          <w:rFonts w:hint="cs"/>
          <w:rtl/>
        </w:rPr>
        <w:t>כאמור בתקנה 573 תשולם אגרה כמפורט בתוספת הראשונה.</w:t>
      </w:r>
    </w:p>
    <w:p w:rsidR="00765B69" w:rsidRDefault="00765B69">
      <w:pPr>
        <w:pStyle w:val="header-2"/>
        <w:ind w:left="0" w:right="1134"/>
        <w:rPr>
          <w:rFonts w:cs="Miriam" w:hint="cs"/>
          <w:rtl/>
        </w:rPr>
      </w:pPr>
      <w:bookmarkStart w:id="939" w:name="hed278"/>
      <w:bookmarkEnd w:id="939"/>
      <w:r>
        <w:rPr>
          <w:rFonts w:cs="Miriam"/>
          <w:rtl/>
          <w:lang w:val="he-IL"/>
        </w:rPr>
        <w:pict>
          <v:shape id="_x0000_s5545" type="#_x0000_t202" style="position:absolute;left:0;text-align:left;margin-left:470.25pt;margin-top:12.75pt;width:1in;height:22.4pt;z-index:251932160" filled="f" stroked="f">
            <v:textbox style="mso-next-textbox:#_x0000_s5545" inset="1mm,0,1mm,0">
              <w:txbxContent>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Fonts w:cs="Miriam" w:hint="cs"/>
          <w:rtl/>
        </w:rPr>
        <w:t>חלק ט'1: תנועה מהאזור</w:t>
      </w:r>
    </w:p>
    <w:p w:rsidR="00765B69" w:rsidRDefault="00765B69" w:rsidP="00B86835">
      <w:pPr>
        <w:pStyle w:val="P00"/>
        <w:spacing w:before="72"/>
        <w:ind w:left="0" w:right="1134"/>
        <w:rPr>
          <w:rStyle w:val="default"/>
          <w:rFonts w:hint="cs"/>
          <w:rtl/>
        </w:rPr>
      </w:pPr>
      <w:bookmarkStart w:id="940" w:name="Seif654"/>
      <w:bookmarkEnd w:id="940"/>
      <w:r>
        <w:rPr>
          <w:rFonts w:cs="Miriam"/>
          <w:szCs w:val="32"/>
          <w:rtl/>
          <w:lang w:val="he-IL"/>
        </w:rPr>
        <w:pict>
          <v:shape id="_x0000_s5544" type="#_x0000_t202" style="position:absolute;left:0;text-align:left;margin-left:470.25pt;margin-top:7.1pt;width:1in;height:33.6pt;z-index:251931136" filled="f" stroked="f">
            <v:textbox style="mso-next-textbox:#_x0000_s5544" inset="1mm,0,1mm,0">
              <w:txbxContent>
                <w:p w:rsidR="00E20767" w:rsidRDefault="00E20767">
                  <w:pPr>
                    <w:spacing w:line="160" w:lineRule="exact"/>
                    <w:jc w:val="left"/>
                    <w:rPr>
                      <w:rFonts w:cs="Miriam" w:hint="cs"/>
                      <w:sz w:val="18"/>
                      <w:szCs w:val="18"/>
                      <w:rtl/>
                    </w:rPr>
                  </w:pPr>
                  <w:r>
                    <w:rPr>
                      <w:rFonts w:cs="Miriam" w:hint="cs"/>
                      <w:sz w:val="18"/>
                      <w:szCs w:val="18"/>
                      <w:rtl/>
                    </w:rPr>
                    <w:t>הגדרות</w:t>
                  </w:r>
                </w:p>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Style w:val="default"/>
          <w:rFonts w:cs="Miriam" w:hint="cs"/>
          <w:sz w:val="32"/>
          <w:szCs w:val="32"/>
          <w:rtl/>
        </w:rPr>
        <w:t>578</w:t>
      </w:r>
      <w:r>
        <w:rPr>
          <w:rStyle w:val="default"/>
          <w:rFonts w:hint="cs"/>
          <w:rtl/>
        </w:rPr>
        <w:t>.</w:t>
      </w:r>
      <w:r>
        <w:rPr>
          <w:rStyle w:val="default"/>
          <w:rFonts w:hint="cs"/>
          <w:rtl/>
        </w:rPr>
        <w:tab/>
        <w:t xml:space="preserve">בחלק זה </w:t>
      </w:r>
      <w:r>
        <w:rPr>
          <w:rStyle w:val="default"/>
          <w:rtl/>
        </w:rPr>
        <w:t>–</w:t>
      </w:r>
    </w:p>
    <w:p w:rsidR="00EE4359" w:rsidRDefault="00EE4359">
      <w:pPr>
        <w:pStyle w:val="P00"/>
        <w:spacing w:before="72"/>
        <w:ind w:left="0" w:right="1134"/>
        <w:rPr>
          <w:rStyle w:val="default"/>
          <w:rFonts w:hint="cs"/>
          <w:rtl/>
        </w:rPr>
      </w:pPr>
    </w:p>
    <w:p w:rsidR="00765B69" w:rsidRDefault="00EE4359" w:rsidP="00EE4359">
      <w:pPr>
        <w:pStyle w:val="P00"/>
        <w:spacing w:before="72"/>
        <w:ind w:left="0" w:right="1134"/>
        <w:rPr>
          <w:rStyle w:val="default"/>
          <w:rFonts w:hint="cs"/>
          <w:rtl/>
        </w:rPr>
      </w:pPr>
      <w:r>
        <w:rPr>
          <w:rFonts w:cs="FrankRuehl"/>
          <w:rtl/>
          <w:lang w:eastAsia="en-US"/>
        </w:rPr>
        <w:pict>
          <v:shape id="_x0000_s5841" type="#_x0000_t202" style="position:absolute;left:0;text-align:left;margin-left:470.25pt;margin-top:7.1pt;width:1in;height:16.8pt;z-index:252103168" filled="f" stroked="f">
            <v:textbox inset="1mm,0,1mm,0">
              <w:txbxContent>
                <w:p w:rsidR="00E20767" w:rsidRDefault="00E20767" w:rsidP="00EE4359">
                  <w:pPr>
                    <w:spacing w:line="160" w:lineRule="exact"/>
                    <w:jc w:val="left"/>
                    <w:rPr>
                      <w:rFonts w:cs="Miriam"/>
                      <w:sz w:val="18"/>
                      <w:szCs w:val="18"/>
                      <w:rtl/>
                    </w:rPr>
                  </w:pPr>
                  <w:r>
                    <w:rPr>
                      <w:rFonts w:cs="Miriam"/>
                      <w:sz w:val="18"/>
                      <w:szCs w:val="18"/>
                      <w:rtl/>
                    </w:rPr>
                    <w:t>תק</w:t>
                  </w:r>
                  <w:r>
                    <w:rPr>
                      <w:rFonts w:cs="Miriam" w:hint="cs"/>
                      <w:sz w:val="18"/>
                      <w:szCs w:val="18"/>
                      <w:rtl/>
                    </w:rPr>
                    <w:t>' (מס' 11) תשס"ח-2008</w:t>
                  </w:r>
                </w:p>
              </w:txbxContent>
            </v:textbox>
          </v:shape>
        </w:pict>
      </w:r>
      <w:r w:rsidR="00765B69">
        <w:rPr>
          <w:rStyle w:val="default"/>
          <w:rFonts w:hint="cs"/>
          <w:rtl/>
        </w:rPr>
        <w:tab/>
        <w:t xml:space="preserve">"אזור" </w:t>
      </w:r>
      <w:r w:rsidR="00765B69">
        <w:rPr>
          <w:rStyle w:val="default"/>
          <w:rtl/>
        </w:rPr>
        <w:t>–</w:t>
      </w:r>
      <w:r w:rsidR="00765B69">
        <w:rPr>
          <w:rStyle w:val="default"/>
          <w:rFonts w:hint="cs"/>
          <w:rtl/>
        </w:rPr>
        <w:t xml:space="preserve"> כל אחד מאלה: יהודה והשומרון </w:t>
      </w:r>
      <w:r>
        <w:rPr>
          <w:rStyle w:val="default"/>
          <w:rFonts w:hint="cs"/>
          <w:rtl/>
        </w:rPr>
        <w:t>ורצועת עזה</w:t>
      </w:r>
      <w:r w:rsidR="00765B69">
        <w:rPr>
          <w:rStyle w:val="default"/>
          <w:rFonts w:hint="cs"/>
          <w:rtl/>
        </w:rPr>
        <w:t>;</w:t>
      </w:r>
    </w:p>
    <w:p w:rsidR="00765B69" w:rsidRDefault="00765B69">
      <w:pPr>
        <w:pStyle w:val="P00"/>
        <w:spacing w:before="72"/>
        <w:ind w:left="0" w:right="1134"/>
        <w:rPr>
          <w:rStyle w:val="default"/>
          <w:rFonts w:hint="cs"/>
          <w:rtl/>
        </w:rPr>
      </w:pPr>
      <w:r>
        <w:rPr>
          <w:rStyle w:val="default"/>
          <w:rFonts w:hint="cs"/>
          <w:rtl/>
        </w:rPr>
        <w:tab/>
        <w:t xml:space="preserve">"הסכם הביניים" </w:t>
      </w:r>
      <w:r>
        <w:rPr>
          <w:rStyle w:val="default"/>
          <w:rtl/>
        </w:rPr>
        <w:t>–</w:t>
      </w:r>
      <w:r>
        <w:rPr>
          <w:rStyle w:val="default"/>
          <w:rFonts w:hint="cs"/>
          <w:rtl/>
        </w:rPr>
        <w:t xml:space="preserve"> הסכם ביניים ישראלי-פלסטיני בדבר הגדה המערבית ורצועת עזה;</w:t>
      </w:r>
    </w:p>
    <w:p w:rsidR="00765B69" w:rsidRDefault="00765B69">
      <w:pPr>
        <w:pStyle w:val="P00"/>
        <w:spacing w:before="72"/>
        <w:ind w:left="0" w:right="1134"/>
        <w:rPr>
          <w:rStyle w:val="default"/>
          <w:rFonts w:hint="cs"/>
          <w:rtl/>
        </w:rPr>
      </w:pPr>
      <w:r>
        <w:rPr>
          <w:rStyle w:val="default"/>
          <w:rFonts w:hint="cs"/>
          <w:rtl/>
        </w:rPr>
        <w:tab/>
        <w:t xml:space="preserve">"תושב אזור" </w:t>
      </w:r>
      <w:r>
        <w:rPr>
          <w:rStyle w:val="default"/>
          <w:rtl/>
        </w:rPr>
        <w:t>–</w:t>
      </w:r>
      <w:r>
        <w:rPr>
          <w:rStyle w:val="default"/>
          <w:rFonts w:hint="cs"/>
          <w:rtl/>
        </w:rPr>
        <w:t xml:space="preserve"> מי שהוא תושב האזור ואינו רשום במרשם האוכלוסין לפי חוק מרשם האוכלוסין, התשכ"ה-1965.</w:t>
      </w:r>
    </w:p>
    <w:p w:rsidR="00765B69" w:rsidRDefault="00765B69" w:rsidP="00B86835">
      <w:pPr>
        <w:pStyle w:val="P00"/>
        <w:spacing w:before="72"/>
        <w:ind w:left="0" w:right="1134"/>
        <w:rPr>
          <w:rStyle w:val="default"/>
          <w:rFonts w:hint="cs"/>
          <w:rtl/>
        </w:rPr>
      </w:pPr>
      <w:bookmarkStart w:id="941" w:name="Seif655"/>
      <w:bookmarkEnd w:id="941"/>
      <w:r>
        <w:rPr>
          <w:rFonts w:cs="Miriam"/>
          <w:szCs w:val="32"/>
          <w:rtl/>
          <w:lang w:val="he-IL"/>
        </w:rPr>
        <w:pict>
          <v:shape id="_x0000_s5546" type="#_x0000_t202" style="position:absolute;left:0;text-align:left;margin-left:470.25pt;margin-top:4.65pt;width:1in;height:39.2pt;z-index:251933184" filled="f" stroked="f">
            <v:textbox style="mso-next-textbox:#_x0000_s5546">
              <w:txbxContent>
                <w:p w:rsidR="00E20767" w:rsidRDefault="00E20767">
                  <w:pPr>
                    <w:spacing w:line="160" w:lineRule="exact"/>
                    <w:jc w:val="left"/>
                    <w:rPr>
                      <w:rFonts w:cs="Miriam" w:hint="cs"/>
                      <w:sz w:val="18"/>
                      <w:szCs w:val="18"/>
                      <w:rtl/>
                    </w:rPr>
                  </w:pPr>
                  <w:r>
                    <w:rPr>
                      <w:rFonts w:cs="Miriam" w:hint="cs"/>
                      <w:sz w:val="18"/>
                      <w:szCs w:val="18"/>
                      <w:rtl/>
                    </w:rPr>
                    <w:t>רישיון נהיגה לתושב אזור</w:t>
                  </w:r>
                </w:p>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Style w:val="default"/>
          <w:rFonts w:cs="Miriam" w:hint="cs"/>
          <w:sz w:val="32"/>
          <w:szCs w:val="32"/>
          <w:rtl/>
        </w:rPr>
        <w:t>578</w:t>
      </w:r>
      <w:r>
        <w:rPr>
          <w:rStyle w:val="default"/>
          <w:rFonts w:hint="cs"/>
          <w:rtl/>
        </w:rPr>
        <w:t xml:space="preserve">א. תושב אזור שבידו רישיון נהיגה בר תוקף שניתן באזור לפי סעיף 38 לתוספת 1 בנספח </w:t>
      </w:r>
      <w:r>
        <w:rPr>
          <w:rStyle w:val="default"/>
        </w:rPr>
        <w:t>iii</w:t>
      </w:r>
      <w:r>
        <w:rPr>
          <w:rStyle w:val="default"/>
          <w:rFonts w:hint="cs"/>
          <w:rtl/>
        </w:rPr>
        <w:t xml:space="preserve"> להסכם הביניים, יראו אותו כבעל רישיון נהיגה בר תוקף בישראל בדרגה מקבילה לדרגת רישיון הנהיגה שלו אם נתקיימו בו תנאי הגיל האמורים בתקנות 188 עד 190.</w:t>
      </w:r>
    </w:p>
    <w:p w:rsidR="00FB74DB" w:rsidRDefault="00765B69" w:rsidP="003343D1">
      <w:pPr>
        <w:pStyle w:val="P00"/>
        <w:spacing w:before="72"/>
        <w:ind w:left="0" w:right="1134"/>
        <w:rPr>
          <w:rStyle w:val="default"/>
          <w:rFonts w:hint="cs"/>
          <w:rtl/>
        </w:rPr>
      </w:pPr>
      <w:bookmarkStart w:id="942" w:name="Seif656"/>
      <w:bookmarkEnd w:id="942"/>
      <w:r>
        <w:rPr>
          <w:rFonts w:cs="Miriam"/>
          <w:szCs w:val="32"/>
          <w:rtl/>
          <w:lang w:val="he-IL"/>
        </w:rPr>
        <w:pict>
          <v:shape id="_x0000_s5547" type="#_x0000_t202" style="position:absolute;left:0;text-align:left;margin-left:462pt;margin-top:7.1pt;width:80.25pt;height:39.2pt;z-index:251934208" filled="f" stroked="f">
            <v:textbox style="mso-next-textbox:#_x0000_s5547" inset="1mm,0,1mm,0">
              <w:txbxContent>
                <w:p w:rsidR="00E20767" w:rsidRDefault="00E20767">
                  <w:pPr>
                    <w:spacing w:line="160" w:lineRule="exact"/>
                    <w:jc w:val="left"/>
                    <w:rPr>
                      <w:rFonts w:cs="Miriam" w:hint="cs"/>
                      <w:sz w:val="18"/>
                      <w:szCs w:val="18"/>
                      <w:rtl/>
                    </w:rPr>
                  </w:pPr>
                  <w:r>
                    <w:rPr>
                      <w:rFonts w:cs="Miriam" w:hint="cs"/>
                      <w:sz w:val="18"/>
                      <w:szCs w:val="18"/>
                      <w:rtl/>
                    </w:rPr>
                    <w:t>נהיגת רכב שאינו רשום באזור</w:t>
                  </w:r>
                </w:p>
                <w:p w:rsidR="00E20767" w:rsidRDefault="00E20767" w:rsidP="00FB74DB">
                  <w:pPr>
                    <w:spacing w:line="160" w:lineRule="exact"/>
                    <w:jc w:val="left"/>
                    <w:rPr>
                      <w:rFonts w:cs="Miriam" w:hint="cs"/>
                      <w:sz w:val="18"/>
                      <w:szCs w:val="18"/>
                      <w:rtl/>
                    </w:rPr>
                  </w:pPr>
                  <w:r>
                    <w:rPr>
                      <w:rFonts w:cs="Miriam" w:hint="cs"/>
                      <w:sz w:val="18"/>
                      <w:szCs w:val="18"/>
                      <w:rtl/>
                    </w:rPr>
                    <w:t xml:space="preserve">תק' (מס' 11) </w:t>
                  </w:r>
                  <w:r>
                    <w:rPr>
                      <w:rFonts w:cs="Miriam"/>
                      <w:sz w:val="18"/>
                      <w:szCs w:val="18"/>
                      <w:rtl/>
                    </w:rPr>
                    <w:br/>
                  </w:r>
                  <w:r>
                    <w:rPr>
                      <w:rFonts w:cs="Miriam" w:hint="cs"/>
                      <w:sz w:val="18"/>
                      <w:szCs w:val="18"/>
                      <w:rtl/>
                    </w:rPr>
                    <w:t>תשס"ח-2008</w:t>
                  </w:r>
                </w:p>
              </w:txbxContent>
            </v:textbox>
            <w10:anchorlock/>
          </v:shape>
        </w:pict>
      </w:r>
      <w:r>
        <w:rPr>
          <w:rStyle w:val="default"/>
          <w:rFonts w:cs="Miriam" w:hint="cs"/>
          <w:sz w:val="32"/>
          <w:szCs w:val="32"/>
          <w:rtl/>
        </w:rPr>
        <w:t>578</w:t>
      </w:r>
      <w:r>
        <w:rPr>
          <w:rStyle w:val="default"/>
          <w:rFonts w:hint="cs"/>
          <w:rtl/>
        </w:rPr>
        <w:t xml:space="preserve">ב. לא ינהג תושב אזור רכב שאינו רשום באזור אלא אם כן </w:t>
      </w:r>
      <w:r w:rsidR="00FB74DB">
        <w:rPr>
          <w:rStyle w:val="default"/>
          <w:rtl/>
        </w:rPr>
        <w:t>–</w:t>
      </w:r>
    </w:p>
    <w:p w:rsidR="00765B69" w:rsidRDefault="00FB74DB" w:rsidP="00FB74DB">
      <w:pPr>
        <w:pStyle w:val="P00"/>
        <w:spacing w:before="72"/>
        <w:ind w:left="624" w:right="1134"/>
        <w:rPr>
          <w:rStyle w:val="default"/>
          <w:rFonts w:hint="cs"/>
          <w:rtl/>
        </w:rPr>
      </w:pPr>
      <w:r>
        <w:rPr>
          <w:rStyle w:val="default"/>
          <w:rFonts w:hint="cs"/>
          <w:rtl/>
        </w:rPr>
        <w:t>(1)</w:t>
      </w:r>
      <w:r>
        <w:rPr>
          <w:rStyle w:val="default"/>
          <w:rFonts w:hint="cs"/>
          <w:rtl/>
        </w:rPr>
        <w:tab/>
        <w:t xml:space="preserve">אם הוא תושב יהודה והשומרון </w:t>
      </w:r>
      <w:r>
        <w:rPr>
          <w:rStyle w:val="default"/>
          <w:rtl/>
        </w:rPr>
        <w:t>–</w:t>
      </w:r>
      <w:r>
        <w:rPr>
          <w:rStyle w:val="default"/>
          <w:rFonts w:hint="cs"/>
          <w:rtl/>
        </w:rPr>
        <w:t xml:space="preserve"> י</w:t>
      </w:r>
      <w:r w:rsidR="00765B69">
        <w:rPr>
          <w:rStyle w:val="default"/>
          <w:rFonts w:hint="cs"/>
          <w:rtl/>
        </w:rPr>
        <w:t xml:space="preserve">ש בידו היתר לכך מאת מפקד כוחות </w:t>
      </w:r>
      <w:r>
        <w:rPr>
          <w:rStyle w:val="default"/>
          <w:rFonts w:hint="cs"/>
          <w:rtl/>
        </w:rPr>
        <w:t>צה"ל</w:t>
      </w:r>
      <w:r w:rsidR="00765B69">
        <w:rPr>
          <w:rStyle w:val="default"/>
          <w:rFonts w:hint="cs"/>
          <w:rtl/>
        </w:rPr>
        <w:t xml:space="preserve"> באזור </w:t>
      </w:r>
      <w:r>
        <w:rPr>
          <w:rStyle w:val="default"/>
          <w:rFonts w:hint="cs"/>
          <w:rtl/>
        </w:rPr>
        <w:t>יהודה והשומרון או מי שהוא הסמיך לכך;</w:t>
      </w:r>
    </w:p>
    <w:p w:rsidR="00FB74DB" w:rsidRDefault="00FB74DB" w:rsidP="00FB74DB">
      <w:pPr>
        <w:pStyle w:val="P00"/>
        <w:spacing w:before="72"/>
        <w:ind w:left="624" w:right="1134"/>
        <w:rPr>
          <w:rStyle w:val="default"/>
          <w:rFonts w:hint="cs"/>
          <w:rtl/>
        </w:rPr>
      </w:pPr>
      <w:r>
        <w:rPr>
          <w:rStyle w:val="default"/>
          <w:rFonts w:hint="cs"/>
          <w:rtl/>
        </w:rPr>
        <w:t>(2)</w:t>
      </w:r>
      <w:r>
        <w:rPr>
          <w:rStyle w:val="default"/>
          <w:rFonts w:hint="cs"/>
          <w:rtl/>
        </w:rPr>
        <w:tab/>
        <w:t xml:space="preserve">אם הוא תושב רצועת עזה </w:t>
      </w:r>
      <w:r>
        <w:rPr>
          <w:rStyle w:val="default"/>
          <w:rtl/>
        </w:rPr>
        <w:t>–</w:t>
      </w:r>
      <w:r>
        <w:rPr>
          <w:rStyle w:val="default"/>
          <w:rFonts w:hint="cs"/>
          <w:rtl/>
        </w:rPr>
        <w:t xml:space="preserve"> יש בידו היתר לכך מאת שר התחבורה והבטיחות בדרכים או מי שהוא הסמיך לכך.</w:t>
      </w:r>
    </w:p>
    <w:p w:rsidR="00765B69" w:rsidRDefault="00765B69" w:rsidP="00B86835">
      <w:pPr>
        <w:pStyle w:val="P00"/>
        <w:spacing w:before="72"/>
        <w:ind w:left="0" w:right="1134"/>
        <w:rPr>
          <w:rStyle w:val="default"/>
          <w:rFonts w:hint="cs"/>
          <w:rtl/>
        </w:rPr>
      </w:pPr>
      <w:bookmarkStart w:id="943" w:name="Seif657"/>
      <w:bookmarkEnd w:id="943"/>
      <w:r>
        <w:rPr>
          <w:rFonts w:cs="Miriam"/>
          <w:szCs w:val="32"/>
          <w:rtl/>
          <w:lang w:val="he-IL"/>
        </w:rPr>
        <w:pict>
          <v:shape id="_x0000_s5548" type="#_x0000_t202" style="position:absolute;left:0;text-align:left;margin-left:470.25pt;margin-top:4.25pt;width:1in;height:39.2pt;z-index:251935232" filled="f" stroked="f">
            <v:textbox style="mso-next-textbox:#_x0000_s5548">
              <w:txbxContent>
                <w:p w:rsidR="00E20767" w:rsidRDefault="00E20767">
                  <w:pPr>
                    <w:spacing w:line="160" w:lineRule="exact"/>
                    <w:jc w:val="left"/>
                    <w:rPr>
                      <w:rFonts w:cs="Miriam" w:hint="cs"/>
                      <w:sz w:val="18"/>
                      <w:szCs w:val="18"/>
                      <w:rtl/>
                    </w:rPr>
                  </w:pPr>
                  <w:r>
                    <w:rPr>
                      <w:rFonts w:cs="Miriam" w:hint="cs"/>
                      <w:sz w:val="18"/>
                      <w:szCs w:val="18"/>
                      <w:rtl/>
                    </w:rPr>
                    <w:t>פטור מחובת רישיון רכב</w:t>
                  </w:r>
                </w:p>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Style w:val="default"/>
          <w:rFonts w:cs="Miriam" w:hint="cs"/>
          <w:sz w:val="32"/>
          <w:szCs w:val="32"/>
          <w:rtl/>
        </w:rPr>
        <w:t>578</w:t>
      </w:r>
      <w:r>
        <w:rPr>
          <w:rStyle w:val="default"/>
          <w:rFonts w:hint="cs"/>
          <w:rtl/>
        </w:rPr>
        <w:t xml:space="preserve">ג. רכב הרשום באזור לפי סעיף 38 לתוספת 1 בנספח </w:t>
      </w:r>
      <w:r>
        <w:rPr>
          <w:rStyle w:val="default"/>
        </w:rPr>
        <w:t>iii</w:t>
      </w:r>
      <w:r>
        <w:rPr>
          <w:rStyle w:val="default"/>
          <w:rFonts w:hint="cs"/>
          <w:rtl/>
        </w:rPr>
        <w:t xml:space="preserve"> להסכם הביניים, פטור מחובת רישום רכב ומחובת רישיון רכב לפי סעיף 2 לפקודה, ובלבד שיש לו רישיון רכב תקף שניתן לו באזור ומותקנות ברכב שתי לוחיות המציגות את מספר הרישום של הרכב כפי שנקבע באזור ואם הרכב גורר אחריו גרור </w:t>
      </w:r>
      <w:r>
        <w:rPr>
          <w:rStyle w:val="default"/>
          <w:rtl/>
        </w:rPr>
        <w:t>–</w:t>
      </w:r>
      <w:r>
        <w:rPr>
          <w:rStyle w:val="default"/>
          <w:rFonts w:hint="cs"/>
          <w:rtl/>
        </w:rPr>
        <w:t xml:space="preserve"> גם לוחית המציגה את מספר הרישום של הרכב מאחורי הגרור.</w:t>
      </w:r>
    </w:p>
    <w:p w:rsidR="00765B69" w:rsidRDefault="00765B69" w:rsidP="00B86835">
      <w:pPr>
        <w:pStyle w:val="P00"/>
        <w:spacing w:before="72"/>
        <w:ind w:left="0" w:right="1134"/>
        <w:rPr>
          <w:rStyle w:val="default"/>
          <w:rFonts w:hint="cs"/>
          <w:rtl/>
        </w:rPr>
      </w:pPr>
      <w:bookmarkStart w:id="944" w:name="Seif658"/>
      <w:bookmarkEnd w:id="944"/>
      <w:r>
        <w:rPr>
          <w:rFonts w:cs="Miriam"/>
          <w:szCs w:val="32"/>
          <w:rtl/>
          <w:lang w:val="he-IL"/>
        </w:rPr>
        <w:pict>
          <v:shape id="_x0000_s5549" type="#_x0000_t202" style="position:absolute;left:0;text-align:left;margin-left:470.25pt;margin-top:7.1pt;width:1in;height:31.6pt;z-index:251936256" filled="f" stroked="f">
            <v:textbox style="mso-next-textbox:#_x0000_s5549" inset="1mm,0,1mm,0">
              <w:txbxContent>
                <w:p w:rsidR="00E20767" w:rsidRDefault="00E20767">
                  <w:pPr>
                    <w:spacing w:line="160" w:lineRule="exact"/>
                    <w:jc w:val="left"/>
                    <w:rPr>
                      <w:rFonts w:cs="Miriam" w:hint="cs"/>
                      <w:sz w:val="18"/>
                      <w:szCs w:val="18"/>
                      <w:rtl/>
                    </w:rPr>
                  </w:pPr>
                  <w:r>
                    <w:rPr>
                      <w:rFonts w:cs="Miriam" w:hint="cs"/>
                      <w:sz w:val="18"/>
                      <w:szCs w:val="18"/>
                      <w:rtl/>
                    </w:rPr>
                    <w:t>הצגת מסמכים</w:t>
                  </w:r>
                </w:p>
                <w:p w:rsidR="00E20767" w:rsidRDefault="00E20767">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Style w:val="default"/>
          <w:rFonts w:cs="Miriam" w:hint="cs"/>
          <w:sz w:val="32"/>
          <w:szCs w:val="32"/>
          <w:rtl/>
        </w:rPr>
        <w:t>578</w:t>
      </w:r>
      <w:r>
        <w:rPr>
          <w:rStyle w:val="default"/>
          <w:rFonts w:hint="cs"/>
          <w:rtl/>
        </w:rPr>
        <w:t>ד. הוראות תקנה 569 יחולו, בשינויים המחויבים, גם על נהיגת רכב לפי חלק זה.</w:t>
      </w:r>
    </w:p>
    <w:p w:rsidR="00765B69" w:rsidRDefault="00765B69">
      <w:pPr>
        <w:pStyle w:val="header-2"/>
        <w:ind w:left="0" w:right="1134"/>
        <w:rPr>
          <w:rFonts w:cs="Miriam" w:hint="cs"/>
          <w:rtl/>
        </w:rPr>
      </w:pPr>
      <w:bookmarkStart w:id="945" w:name="hed279"/>
      <w:bookmarkEnd w:id="945"/>
      <w:r>
        <w:rPr>
          <w:lang w:val="he-IL"/>
        </w:rPr>
        <w:pict>
          <v:rect id="_x0000_s5350" style="position:absolute;left:0;text-align:left;margin-left:464.35pt;margin-top:12.75pt;width:75.05pt;height:8pt;z-index:251751936" o:allowincell="f" filled="f" stroked="f" strokecolor="lime" strokeweight=".25pt">
            <v:textbox style="mso-next-textbox:#_x0000_s535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תשל"ב-</w:t>
                  </w:r>
                  <w:r>
                    <w:rPr>
                      <w:rFonts w:cs="Miriam"/>
                      <w:sz w:val="18"/>
                      <w:szCs w:val="18"/>
                      <w:rtl/>
                    </w:rPr>
                    <w:t>1971</w:t>
                  </w:r>
                </w:p>
              </w:txbxContent>
            </v:textbox>
            <w10:anchorlock/>
          </v:rect>
        </w:pict>
      </w:r>
      <w:r>
        <w:rPr>
          <w:rFonts w:cs="Miriam"/>
          <w:rtl/>
        </w:rPr>
        <w:t>חל</w:t>
      </w:r>
      <w:r>
        <w:rPr>
          <w:rFonts w:cs="Miriam" w:hint="cs"/>
          <w:rtl/>
        </w:rPr>
        <w:t>ק י': סדרי בטיחות בהפעלת כלי רכב במפעלים</w:t>
      </w:r>
    </w:p>
    <w:p w:rsidR="00765B69" w:rsidRDefault="00765B69" w:rsidP="00B86835">
      <w:pPr>
        <w:pStyle w:val="P00"/>
        <w:spacing w:before="72"/>
        <w:ind w:left="0" w:right="1134"/>
        <w:rPr>
          <w:rStyle w:val="default"/>
          <w:rFonts w:hint="cs"/>
          <w:rtl/>
        </w:rPr>
      </w:pPr>
      <w:bookmarkStart w:id="946" w:name="Seif600"/>
      <w:bookmarkEnd w:id="946"/>
      <w:r>
        <w:rPr>
          <w:lang w:val="he-IL"/>
        </w:rPr>
        <w:pict>
          <v:rect id="_x0000_s5351" style="position:absolute;left:0;text-align:left;margin-left:464.5pt;margin-top:8.05pt;width:75.05pt;height:8pt;z-index:251752960" o:allowincell="f" filled="f" stroked="f" strokecolor="lime" strokeweight=".25pt">
            <v:textbox style="mso-next-textbox:#_x0000_s5351" inset="0,0,0,0">
              <w:txbxContent>
                <w:p w:rsidR="00E20767" w:rsidRDefault="00E20767">
                  <w:pPr>
                    <w:spacing w:line="160" w:lineRule="exact"/>
                    <w:jc w:val="left"/>
                    <w:rPr>
                      <w:rFonts w:cs="Miriam"/>
                      <w:noProof/>
                      <w:sz w:val="18"/>
                      <w:szCs w:val="18"/>
                      <w:rtl/>
                    </w:rPr>
                  </w:pPr>
                  <w:r>
                    <w:rPr>
                      <w:rFonts w:cs="Miriam"/>
                      <w:sz w:val="18"/>
                      <w:szCs w:val="18"/>
                      <w:rtl/>
                    </w:rPr>
                    <w:t>הג</w:t>
                  </w:r>
                  <w:r>
                    <w:rPr>
                      <w:rFonts w:cs="Miriam" w:hint="cs"/>
                      <w:sz w:val="18"/>
                      <w:szCs w:val="18"/>
                      <w:rtl/>
                    </w:rPr>
                    <w:t>דרות</w:t>
                  </w:r>
                </w:p>
              </w:txbxContent>
            </v:textbox>
            <w10:anchorlock/>
          </v:rect>
        </w:pict>
      </w:r>
      <w:r>
        <w:rPr>
          <w:rStyle w:val="big-number"/>
          <w:rFonts w:cs="Miriam"/>
          <w:rtl/>
        </w:rPr>
        <w:t>579.</w:t>
      </w:r>
      <w:r>
        <w:rPr>
          <w:rStyle w:val="big-number"/>
          <w:rFonts w:cs="Miriam"/>
          <w:rtl/>
        </w:rPr>
        <w:tab/>
      </w:r>
      <w:r>
        <w:rPr>
          <w:rStyle w:val="default"/>
          <w:rtl/>
        </w:rPr>
        <w:t>בח</w:t>
      </w:r>
      <w:r>
        <w:rPr>
          <w:rStyle w:val="default"/>
          <w:rFonts w:hint="cs"/>
          <w:rtl/>
        </w:rPr>
        <w:t xml:space="preserve">לק זה </w:t>
      </w:r>
      <w:r>
        <w:rPr>
          <w:rStyle w:val="default"/>
          <w:rtl/>
        </w:rPr>
        <w:t>–</w:t>
      </w:r>
    </w:p>
    <w:p w:rsidR="00765B69" w:rsidRDefault="00765B69">
      <w:pPr>
        <w:pStyle w:val="P00"/>
        <w:spacing w:before="72"/>
        <w:ind w:left="0" w:right="1134"/>
        <w:rPr>
          <w:rStyle w:val="default"/>
          <w:rtl/>
        </w:rPr>
      </w:pPr>
      <w:r>
        <w:rPr>
          <w:lang w:val="he-IL"/>
        </w:rPr>
        <w:pict>
          <v:rect id="_x0000_s5618" style="position:absolute;left:0;text-align:left;margin-left:464.5pt;margin-top:8.05pt;width:75.05pt;height:16pt;z-index:251974144" o:allowincell="f" filled="f" stroked="f" strokecolor="lime" strokeweight=".25pt">
            <v:textbox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 xml:space="preserve"> "מ</w:t>
      </w:r>
      <w:r>
        <w:rPr>
          <w:rStyle w:val="default"/>
          <w:rFonts w:hint="cs"/>
          <w:rtl/>
        </w:rPr>
        <w:t>פעל" כל אחד מאלה:</w:t>
      </w:r>
    </w:p>
    <w:p w:rsidR="00F9235F" w:rsidRDefault="00F9235F" w:rsidP="00F9235F">
      <w:pPr>
        <w:pStyle w:val="P22"/>
        <w:spacing w:before="72"/>
        <w:ind w:left="1021" w:right="1134"/>
        <w:rPr>
          <w:rStyle w:val="default"/>
          <w:rtl/>
        </w:rPr>
      </w:pPr>
      <w:r>
        <w:rPr>
          <w:rFonts w:cs="FrankRuehl"/>
          <w:rtl/>
          <w:lang w:eastAsia="en-US"/>
        </w:rPr>
        <w:pict>
          <v:shape id="_x0000_s6715" type="#_x0000_t202" style="position:absolute;left:0;text-align:left;margin-left:470.35pt;margin-top:7.1pt;width:1in;height:16.8pt;z-index:252667392" filled="f" stroked="f">
            <v:textbox inset="1mm,0,1mm,0">
              <w:txbxContent>
                <w:p w:rsidR="00F9235F" w:rsidRDefault="00F9235F" w:rsidP="00F9235F">
                  <w:pPr>
                    <w:spacing w:line="160" w:lineRule="exact"/>
                    <w:jc w:val="left"/>
                    <w:rPr>
                      <w:rFonts w:cs="Miriam" w:hint="cs"/>
                      <w:noProof/>
                      <w:sz w:val="18"/>
                      <w:szCs w:val="18"/>
                      <w:rtl/>
                    </w:rPr>
                  </w:pPr>
                  <w:r>
                    <w:rPr>
                      <w:rFonts w:cs="Miriam" w:hint="cs"/>
                      <w:noProof/>
                      <w:sz w:val="18"/>
                      <w:szCs w:val="18"/>
                      <w:rtl/>
                    </w:rPr>
                    <w:t>תק' (מס' 6) תשע"ט-2019</w:t>
                  </w:r>
                </w:p>
              </w:txbxContent>
            </v:textbox>
            <w10:anchorlock/>
          </v:shape>
        </w:pict>
      </w:r>
      <w:r>
        <w:rPr>
          <w:rStyle w:val="default"/>
          <w:rtl/>
        </w:rPr>
        <w:t>(1)</w:t>
      </w:r>
      <w:r>
        <w:rPr>
          <w:rStyle w:val="default"/>
          <w:rtl/>
        </w:rPr>
        <w:tab/>
        <w:t>מ</w:t>
      </w:r>
      <w:r>
        <w:rPr>
          <w:rStyle w:val="default"/>
          <w:rFonts w:hint="cs"/>
          <w:rtl/>
        </w:rPr>
        <w:t>יזם, עסק, תאגיד או מוסד, שרשומים על שמו, או שהוא מפעיל, כלי רכב מסו</w:t>
      </w:r>
      <w:r>
        <w:rPr>
          <w:rStyle w:val="default"/>
          <w:rtl/>
        </w:rPr>
        <w:t xml:space="preserve">ג </w:t>
      </w:r>
      <w:r>
        <w:rPr>
          <w:rStyle w:val="default"/>
          <w:rFonts w:hint="cs"/>
          <w:rtl/>
        </w:rPr>
        <w:t>כמפורט להלן בטור א' במספר שאינו פחות מהנקוב לצדו בטור ב':</w:t>
      </w:r>
    </w:p>
    <w:p w:rsidR="00F9235F" w:rsidRPr="00401DD9" w:rsidRDefault="00F9235F" w:rsidP="00F9235F">
      <w:pPr>
        <w:pStyle w:val="P03"/>
        <w:pBdr>
          <w:bottom w:val="single" w:sz="4" w:space="1" w:color="auto"/>
        </w:pBdr>
        <w:tabs>
          <w:tab w:val="clear" w:pos="624"/>
          <w:tab w:val="clear" w:pos="1021"/>
          <w:tab w:val="clear" w:pos="1474"/>
          <w:tab w:val="clear" w:pos="1928"/>
          <w:tab w:val="clear" w:pos="2381"/>
          <w:tab w:val="clear" w:pos="2835"/>
          <w:tab w:val="clear" w:pos="6259"/>
          <w:tab w:val="center" w:pos="3686"/>
          <w:tab w:val="center" w:pos="6804"/>
        </w:tabs>
        <w:spacing w:before="72"/>
        <w:ind w:left="1474" w:right="1134" w:firstLine="0"/>
        <w:rPr>
          <w:rStyle w:val="default"/>
          <w:sz w:val="22"/>
          <w:szCs w:val="22"/>
          <w:rtl/>
        </w:rPr>
      </w:pPr>
      <w:r w:rsidRPr="00401DD9">
        <w:rPr>
          <w:rFonts w:cs="FrankRuehl"/>
          <w:sz w:val="22"/>
          <w:szCs w:val="22"/>
          <w:rtl/>
        </w:rPr>
        <w:tab/>
      </w:r>
      <w:r w:rsidRPr="00401DD9">
        <w:rPr>
          <w:rStyle w:val="default"/>
          <w:sz w:val="22"/>
          <w:szCs w:val="22"/>
          <w:rtl/>
        </w:rPr>
        <w:t>טו</w:t>
      </w:r>
      <w:r w:rsidRPr="00401DD9">
        <w:rPr>
          <w:rStyle w:val="default"/>
          <w:rFonts w:hint="cs"/>
          <w:sz w:val="22"/>
          <w:szCs w:val="22"/>
          <w:rtl/>
        </w:rPr>
        <w:t>ר א'</w:t>
      </w:r>
      <w:r w:rsidRPr="00401DD9">
        <w:rPr>
          <w:rStyle w:val="default"/>
          <w:sz w:val="22"/>
          <w:szCs w:val="22"/>
          <w:rtl/>
        </w:rPr>
        <w:tab/>
        <w:t>ט</w:t>
      </w:r>
      <w:r w:rsidRPr="00401DD9">
        <w:rPr>
          <w:rStyle w:val="default"/>
          <w:rFonts w:hint="cs"/>
          <w:sz w:val="22"/>
          <w:szCs w:val="22"/>
          <w:rtl/>
        </w:rPr>
        <w:t>ור ב'</w:t>
      </w:r>
    </w:p>
    <w:p w:rsidR="00F9235F" w:rsidRDefault="00F9235F" w:rsidP="00F9235F">
      <w:pPr>
        <w:pStyle w:val="P00"/>
        <w:tabs>
          <w:tab w:val="clear" w:pos="2835"/>
          <w:tab w:val="clear" w:pos="6259"/>
          <w:tab w:val="center" w:pos="6804"/>
        </w:tabs>
        <w:spacing w:before="72"/>
        <w:ind w:left="1928" w:right="3402" w:hanging="454"/>
        <w:jc w:val="left"/>
        <w:rPr>
          <w:rStyle w:val="default"/>
          <w:rtl/>
        </w:rPr>
      </w:pPr>
      <w:r w:rsidRPr="00401DD9">
        <w:rPr>
          <w:rStyle w:val="default"/>
          <w:rtl/>
        </w:rPr>
        <w:pict>
          <v:shape id="_x0000_s6710" type="#_x0000_t202" style="position:absolute;left:0;text-align:left;margin-left:470.25pt;margin-top:7.1pt;width:1in;height:34.75pt;z-index:252662272" filled="f" stroked="f">
            <v:textbox inset="1mm,0,1mm,0">
              <w:txbxContent>
                <w:p w:rsidR="00F9235F" w:rsidRDefault="00F9235F" w:rsidP="00F9235F">
                  <w:pPr>
                    <w:spacing w:line="160" w:lineRule="exact"/>
                    <w:jc w:val="left"/>
                    <w:rPr>
                      <w:rFonts w:cs="Miriam"/>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F9235F" w:rsidRDefault="00F9235F" w:rsidP="00F9235F">
                  <w:pPr>
                    <w:spacing w:line="160" w:lineRule="exact"/>
                    <w:jc w:val="left"/>
                    <w:rPr>
                      <w:rFonts w:cs="Miriam" w:hint="cs"/>
                      <w:noProof/>
                      <w:sz w:val="18"/>
                      <w:szCs w:val="18"/>
                      <w:rtl/>
                    </w:rPr>
                  </w:pPr>
                  <w:bookmarkStart w:id="947" w:name="_Hlk3441411"/>
                  <w:bookmarkStart w:id="948" w:name="_Hlk3441412"/>
                  <w:bookmarkStart w:id="949" w:name="_Hlk3441419"/>
                  <w:bookmarkStart w:id="950" w:name="_Hlk3441420"/>
                  <w:bookmarkStart w:id="951" w:name="_Hlk3441425"/>
                  <w:bookmarkStart w:id="952" w:name="_Hlk3441426"/>
                  <w:r>
                    <w:rPr>
                      <w:rFonts w:cs="Miriam" w:hint="cs"/>
                      <w:noProof/>
                      <w:sz w:val="18"/>
                      <w:szCs w:val="18"/>
                      <w:rtl/>
                    </w:rPr>
                    <w:t>תק' (מס' 6) תשע"ט-2019</w:t>
                  </w:r>
                  <w:bookmarkEnd w:id="947"/>
                  <w:bookmarkEnd w:id="948"/>
                  <w:bookmarkEnd w:id="949"/>
                  <w:bookmarkEnd w:id="950"/>
                  <w:bookmarkEnd w:id="951"/>
                  <w:bookmarkEnd w:id="952"/>
                </w:p>
              </w:txbxContent>
            </v:textbox>
          </v:shape>
        </w:pict>
      </w:r>
      <w:r>
        <w:rPr>
          <w:rStyle w:val="default"/>
          <w:rtl/>
        </w:rPr>
        <w:t>(א</w:t>
      </w:r>
      <w:r>
        <w:rPr>
          <w:rStyle w:val="default"/>
          <w:rFonts w:hint="cs"/>
          <w:rtl/>
        </w:rPr>
        <w:t>)</w:t>
      </w:r>
      <w:r>
        <w:rPr>
          <w:rStyle w:val="default"/>
          <w:rtl/>
        </w:rPr>
        <w:tab/>
      </w:r>
      <w:r w:rsidRPr="004A3DC8">
        <w:rPr>
          <w:rStyle w:val="default"/>
          <w:rFonts w:hint="cs"/>
          <w:rtl/>
        </w:rPr>
        <w:t xml:space="preserve">רכב מסוג </w:t>
      </w:r>
      <w:r w:rsidRPr="004A3DC8">
        <w:rPr>
          <w:rStyle w:val="default"/>
        </w:rPr>
        <w:t>M1</w:t>
      </w:r>
      <w:r w:rsidRPr="004A3DC8">
        <w:rPr>
          <w:rStyle w:val="default"/>
          <w:rFonts w:hint="cs"/>
          <w:rtl/>
        </w:rPr>
        <w:t xml:space="preserve"> שסיווג המשנה שלו הוא פרטי או שצוין ברישיונות כמרכב אחוד, לרבות רכב החכר ורכב השכרה; רכב מסוג </w:t>
      </w:r>
      <w:r w:rsidRPr="004A3DC8">
        <w:rPr>
          <w:rStyle w:val="default"/>
        </w:rPr>
        <w:t>N1, O1, O2, OT, L, T</w:t>
      </w:r>
      <w:r w:rsidRPr="004A3DC8">
        <w:rPr>
          <w:rStyle w:val="default"/>
          <w:rtl/>
        </w:rPr>
        <w:tab/>
      </w:r>
      <w:r w:rsidRPr="004A3DC8">
        <w:rPr>
          <w:rStyle w:val="default"/>
          <w:rFonts w:hint="cs"/>
          <w:rtl/>
        </w:rPr>
        <w:t>40</w:t>
      </w:r>
    </w:p>
    <w:p w:rsidR="00F9235F" w:rsidRDefault="00F9235F" w:rsidP="00F9235F">
      <w:pPr>
        <w:pStyle w:val="P00"/>
        <w:tabs>
          <w:tab w:val="clear" w:pos="2835"/>
          <w:tab w:val="clear" w:pos="6259"/>
          <w:tab w:val="center" w:pos="6804"/>
        </w:tabs>
        <w:spacing w:before="72"/>
        <w:ind w:left="1928" w:right="3402" w:hanging="454"/>
        <w:jc w:val="left"/>
        <w:rPr>
          <w:rStyle w:val="default"/>
          <w:rFonts w:hint="cs"/>
          <w:rtl/>
        </w:rPr>
      </w:pPr>
      <w:r w:rsidRPr="00401DD9">
        <w:rPr>
          <w:rStyle w:val="default"/>
          <w:rtl/>
        </w:rPr>
        <w:pict>
          <v:shape id="_x0000_s6711" type="#_x0000_t202" style="position:absolute;left:0;text-align:left;margin-left:470.25pt;margin-top:7.1pt;width:1in;height:48.95pt;z-index:252663296" filled="f" stroked="f">
            <v:textbox inset="1mm,0,1mm,0">
              <w:txbxContent>
                <w:p w:rsidR="00F9235F" w:rsidRDefault="00F9235F" w:rsidP="00F9235F">
                  <w:pPr>
                    <w:spacing w:line="160" w:lineRule="exact"/>
                    <w:jc w:val="left"/>
                    <w:rPr>
                      <w:rFonts w:cs="Miriam" w:hint="cs"/>
                      <w:noProof/>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תשס"ה-2005</w:t>
                  </w:r>
                </w:p>
                <w:p w:rsidR="00F9235F" w:rsidRDefault="00F9235F" w:rsidP="00F9235F">
                  <w:pPr>
                    <w:spacing w:line="160" w:lineRule="exact"/>
                    <w:jc w:val="left"/>
                    <w:rPr>
                      <w:rFonts w:cs="Miriam"/>
                      <w:noProof/>
                      <w:sz w:val="18"/>
                      <w:szCs w:val="18"/>
                      <w:rtl/>
                    </w:rPr>
                  </w:pPr>
                  <w:r>
                    <w:rPr>
                      <w:rFonts w:cs="Miriam" w:hint="cs"/>
                      <w:noProof/>
                      <w:sz w:val="18"/>
                      <w:szCs w:val="18"/>
                      <w:rtl/>
                    </w:rPr>
                    <w:t>תק' (מס' 3) תשע"ד-2013</w:t>
                  </w:r>
                </w:p>
                <w:p w:rsidR="00F9235F" w:rsidRDefault="00F9235F" w:rsidP="00F9235F">
                  <w:pPr>
                    <w:spacing w:line="160" w:lineRule="exact"/>
                    <w:jc w:val="left"/>
                    <w:rPr>
                      <w:rFonts w:cs="Miriam" w:hint="cs"/>
                      <w:noProof/>
                      <w:sz w:val="18"/>
                      <w:szCs w:val="18"/>
                      <w:rtl/>
                    </w:rPr>
                  </w:pPr>
                  <w:r>
                    <w:rPr>
                      <w:rFonts w:cs="Miriam" w:hint="cs"/>
                      <w:noProof/>
                      <w:sz w:val="18"/>
                      <w:szCs w:val="18"/>
                      <w:rtl/>
                    </w:rPr>
                    <w:t>תק' (מס' 6) תשע"ט-2019</w:t>
                  </w:r>
                </w:p>
              </w:txbxContent>
            </v:textbox>
          </v:shape>
        </w:pict>
      </w:r>
      <w:r>
        <w:rPr>
          <w:rStyle w:val="default"/>
          <w:rtl/>
        </w:rPr>
        <w:t>(ב</w:t>
      </w:r>
      <w:r>
        <w:rPr>
          <w:rStyle w:val="default"/>
          <w:rFonts w:hint="cs"/>
          <w:rtl/>
        </w:rPr>
        <w:t>)</w:t>
      </w:r>
      <w:r>
        <w:rPr>
          <w:rStyle w:val="default"/>
          <w:rtl/>
        </w:rPr>
        <w:tab/>
      </w:r>
      <w:r w:rsidRPr="001816F8">
        <w:rPr>
          <w:rStyle w:val="default"/>
          <w:rFonts w:hint="cs"/>
          <w:rtl/>
        </w:rPr>
        <w:t xml:space="preserve">אמבולנס, מונית שהיא בבעלות תאגיד או אדם יחיד, רכב סיור, רכב מדברי, רכב עבודה, רכב מסוג </w:t>
      </w:r>
      <w:r w:rsidRPr="001816F8">
        <w:rPr>
          <w:rStyle w:val="default"/>
        </w:rPr>
        <w:t>M2</w:t>
      </w:r>
      <w:r w:rsidRPr="001816F8">
        <w:rPr>
          <w:rStyle w:val="default"/>
          <w:rFonts w:hint="cs"/>
          <w:rtl/>
        </w:rPr>
        <w:t xml:space="preserve"> למעט אוטובוס ומונית הפועלת בקו שירות, רכב מסוג </w:t>
      </w:r>
      <w:r w:rsidRPr="001816F8">
        <w:rPr>
          <w:rStyle w:val="default"/>
        </w:rPr>
        <w:t>M3, N2, O3, O4</w:t>
      </w:r>
      <w:r w:rsidRPr="001816F8">
        <w:rPr>
          <w:rStyle w:val="default"/>
          <w:rtl/>
        </w:rPr>
        <w:tab/>
      </w:r>
      <w:r w:rsidRPr="001816F8">
        <w:rPr>
          <w:rStyle w:val="default"/>
          <w:rFonts w:hint="cs"/>
          <w:rtl/>
        </w:rPr>
        <w:t>20</w:t>
      </w:r>
    </w:p>
    <w:p w:rsidR="00F9235F" w:rsidRDefault="00F9235F" w:rsidP="00F9235F">
      <w:pPr>
        <w:pStyle w:val="P00"/>
        <w:tabs>
          <w:tab w:val="clear" w:pos="2835"/>
          <w:tab w:val="clear" w:pos="6259"/>
          <w:tab w:val="center" w:pos="6804"/>
        </w:tabs>
        <w:spacing w:before="72"/>
        <w:ind w:left="1928" w:right="3402" w:hanging="454"/>
        <w:jc w:val="left"/>
        <w:rPr>
          <w:rStyle w:val="default"/>
          <w:rtl/>
        </w:rPr>
      </w:pPr>
      <w:r>
        <w:rPr>
          <w:rStyle w:val="default"/>
          <w:rtl/>
        </w:rPr>
        <w:t>(ג</w:t>
      </w:r>
      <w:r>
        <w:rPr>
          <w:rStyle w:val="default"/>
          <w:rFonts w:hint="cs"/>
          <w:rtl/>
        </w:rPr>
        <w:t>)</w:t>
      </w:r>
      <w:r>
        <w:rPr>
          <w:rStyle w:val="default"/>
          <w:rtl/>
        </w:rPr>
        <w:tab/>
        <w:t>ח</w:t>
      </w:r>
      <w:r>
        <w:rPr>
          <w:rStyle w:val="default"/>
          <w:rFonts w:hint="cs"/>
          <w:rtl/>
        </w:rPr>
        <w:t xml:space="preserve">לקם מהסוג שבפסקה (א) וחלקם </w:t>
      </w:r>
      <w:r>
        <w:rPr>
          <w:rStyle w:val="default"/>
          <w:rtl/>
        </w:rPr>
        <w:t>מה</w:t>
      </w:r>
      <w:r>
        <w:rPr>
          <w:rStyle w:val="default"/>
          <w:rFonts w:hint="cs"/>
          <w:rtl/>
        </w:rPr>
        <w:t xml:space="preserve">סוג שבפסקה (ב) או סוג אחר  </w:t>
      </w:r>
      <w:r>
        <w:rPr>
          <w:rStyle w:val="default"/>
          <w:rtl/>
        </w:rPr>
        <w:tab/>
        <w:t>20</w:t>
      </w:r>
    </w:p>
    <w:p w:rsidR="00F9235F" w:rsidRDefault="00F9235F" w:rsidP="00F9235F">
      <w:pPr>
        <w:pStyle w:val="P00"/>
        <w:tabs>
          <w:tab w:val="clear" w:pos="2835"/>
          <w:tab w:val="clear" w:pos="6259"/>
          <w:tab w:val="center" w:pos="6804"/>
        </w:tabs>
        <w:spacing w:before="72"/>
        <w:ind w:left="1928" w:right="3402" w:hanging="454"/>
        <w:jc w:val="left"/>
        <w:rPr>
          <w:rStyle w:val="default"/>
          <w:rFonts w:hint="cs"/>
          <w:rtl/>
        </w:rPr>
      </w:pPr>
      <w:r w:rsidRPr="00401DD9">
        <w:rPr>
          <w:rStyle w:val="default"/>
          <w:rtl/>
        </w:rPr>
        <w:pict>
          <v:shape id="_x0000_s6714" type="#_x0000_t202" style="position:absolute;left:0;text-align:left;margin-left:470.25pt;margin-top:7.1pt;width:1in;height:16.6pt;z-index:252666368" filled="f" stroked="f">
            <v:textbox inset="1mm,0,1mm,0">
              <w:txbxContent>
                <w:p w:rsidR="00F9235F" w:rsidRDefault="00F9235F" w:rsidP="00F9235F">
                  <w:pPr>
                    <w:spacing w:line="160" w:lineRule="exact"/>
                    <w:jc w:val="left"/>
                    <w:rPr>
                      <w:rFonts w:cs="Miriam" w:hint="cs"/>
                      <w:noProof/>
                      <w:sz w:val="18"/>
                      <w:szCs w:val="18"/>
                      <w:rtl/>
                    </w:rPr>
                  </w:pPr>
                  <w:r>
                    <w:rPr>
                      <w:rFonts w:cs="Miriam" w:hint="cs"/>
                      <w:noProof/>
                      <w:sz w:val="18"/>
                      <w:szCs w:val="18"/>
                      <w:rtl/>
                    </w:rPr>
                    <w:t>תק' (מס' 6) תשע"ט-2019</w:t>
                  </w:r>
                </w:p>
              </w:txbxContent>
            </v:textbox>
          </v:shape>
        </w:pict>
      </w:r>
      <w:r w:rsidRPr="001816F8">
        <w:rPr>
          <w:rStyle w:val="default"/>
          <w:rFonts w:hint="cs"/>
          <w:rtl/>
        </w:rPr>
        <w:t>(ד)</w:t>
      </w:r>
      <w:r w:rsidRPr="001816F8">
        <w:rPr>
          <w:rStyle w:val="default"/>
          <w:rtl/>
        </w:rPr>
        <w:tab/>
      </w:r>
      <w:r w:rsidRPr="001816F8">
        <w:rPr>
          <w:rStyle w:val="default"/>
          <w:rFonts w:hint="cs"/>
          <w:rtl/>
        </w:rPr>
        <w:t>מונית הפועלת בקו שירות ואוטובוס</w:t>
      </w:r>
      <w:r w:rsidRPr="001816F8">
        <w:rPr>
          <w:rStyle w:val="default"/>
          <w:rtl/>
        </w:rPr>
        <w:tab/>
      </w:r>
      <w:r w:rsidRPr="001816F8">
        <w:rPr>
          <w:rStyle w:val="default"/>
          <w:rFonts w:hint="cs"/>
          <w:rtl/>
        </w:rPr>
        <w:t>1</w:t>
      </w:r>
      <w:r>
        <w:rPr>
          <w:rStyle w:val="default"/>
          <w:rFonts w:hint="cs"/>
          <w:rtl/>
        </w:rPr>
        <w:t>;</w:t>
      </w:r>
    </w:p>
    <w:p w:rsidR="00F9235F" w:rsidRDefault="00F9235F" w:rsidP="00F9235F">
      <w:pPr>
        <w:pStyle w:val="P03"/>
        <w:spacing w:before="72"/>
        <w:ind w:left="1475" w:right="1134" w:hanging="454"/>
        <w:rPr>
          <w:rStyle w:val="default"/>
          <w:rtl/>
        </w:rPr>
      </w:pPr>
      <w:r>
        <w:rPr>
          <w:rFonts w:cs="FrankRuehl"/>
          <w:rtl/>
          <w:lang w:eastAsia="en-US"/>
        </w:rPr>
        <w:pict>
          <v:shape id="_x0000_s6713" type="#_x0000_t202" style="position:absolute;left:0;text-align:left;margin-left:470.35pt;margin-top:7.1pt;width:1in;height:16.8pt;z-index:252665344" filled="f" stroked="f">
            <v:textbox inset="1mm,0,1mm,0">
              <w:txbxContent>
                <w:p w:rsidR="00F9235F" w:rsidRDefault="00F9235F" w:rsidP="00F9235F">
                  <w:pPr>
                    <w:spacing w:line="160" w:lineRule="exact"/>
                    <w:jc w:val="left"/>
                    <w:rPr>
                      <w:rFonts w:cs="Miriam" w:hint="cs"/>
                      <w:noProof/>
                      <w:sz w:val="18"/>
                      <w:szCs w:val="18"/>
                      <w:rtl/>
                    </w:rPr>
                  </w:pPr>
                  <w:r>
                    <w:rPr>
                      <w:rFonts w:cs="Miriam" w:hint="cs"/>
                      <w:noProof/>
                      <w:sz w:val="18"/>
                      <w:szCs w:val="18"/>
                      <w:rtl/>
                    </w:rPr>
                    <w:t>תק' (מס' 2) תשע"ז-2016</w:t>
                  </w:r>
                </w:p>
              </w:txbxContent>
            </v:textbox>
            <w10:anchorlock/>
          </v:shape>
        </w:pict>
      </w:r>
      <w:r>
        <w:rPr>
          <w:rStyle w:val="default"/>
          <w:rtl/>
        </w:rPr>
        <w:t>(2)</w:t>
      </w:r>
      <w:r>
        <w:rPr>
          <w:rStyle w:val="default"/>
          <w:rtl/>
        </w:rPr>
        <w:tab/>
        <w:t>(</w:t>
      </w:r>
      <w:r>
        <w:rPr>
          <w:rStyle w:val="default"/>
          <w:rFonts w:hint="cs"/>
          <w:rtl/>
        </w:rPr>
        <w:t>א)</w:t>
      </w:r>
      <w:r>
        <w:rPr>
          <w:rStyle w:val="default"/>
          <w:rtl/>
        </w:rPr>
        <w:tab/>
      </w:r>
      <w:r w:rsidRPr="00B87409">
        <w:rPr>
          <w:rStyle w:val="default"/>
          <w:rFonts w:hint="cs"/>
          <w:rtl/>
        </w:rPr>
        <w:t xml:space="preserve">בעל רישיון מוביל כמשמעותו בפרק השני לתקנות שירותי הובלה, התשס"א-2001 (להלן </w:t>
      </w:r>
      <w:r w:rsidRPr="00B87409">
        <w:rPr>
          <w:rStyle w:val="default"/>
          <w:rtl/>
        </w:rPr>
        <w:t>–</w:t>
      </w:r>
      <w:r w:rsidRPr="00B87409">
        <w:rPr>
          <w:rStyle w:val="default"/>
          <w:rFonts w:hint="cs"/>
          <w:rtl/>
        </w:rPr>
        <w:t xml:space="preserve"> תקנות שירותי הובלה)</w:t>
      </w:r>
      <w:r>
        <w:rPr>
          <w:rStyle w:val="default"/>
          <w:rtl/>
        </w:rPr>
        <w:t>;</w:t>
      </w:r>
    </w:p>
    <w:p w:rsidR="00F9235F" w:rsidRDefault="00F9235F" w:rsidP="00F9235F">
      <w:pPr>
        <w:pStyle w:val="P33"/>
        <w:spacing w:before="72"/>
        <w:ind w:left="1474" w:right="1134"/>
        <w:rPr>
          <w:rStyle w:val="default"/>
          <w:rtl/>
        </w:rPr>
      </w:pPr>
      <w:r>
        <w:rPr>
          <w:rFonts w:cs="FrankRuehl"/>
          <w:rtl/>
          <w:lang w:eastAsia="en-US"/>
        </w:rPr>
        <w:pict>
          <v:shape id="_x0000_s6712" type="#_x0000_t202" style="position:absolute;left:0;text-align:left;margin-left:470.25pt;margin-top:7.1pt;width:1in;height:35.6pt;z-index:252664320" filled="f" stroked="f">
            <v:textbox style="mso-next-textbox:#_x0000_s6712" inset="1mm,0,1mm,0">
              <w:txbxContent>
                <w:p w:rsidR="00F9235F" w:rsidRDefault="00F9235F" w:rsidP="00F9235F">
                  <w:pPr>
                    <w:spacing w:line="160" w:lineRule="exact"/>
                    <w:jc w:val="left"/>
                    <w:rPr>
                      <w:rFonts w:cs="Miriam"/>
                      <w:noProof/>
                      <w:sz w:val="18"/>
                      <w:szCs w:val="18"/>
                      <w:rtl/>
                    </w:rPr>
                  </w:pPr>
                  <w:r>
                    <w:rPr>
                      <w:rFonts w:cs="Miriam" w:hint="cs"/>
                      <w:noProof/>
                      <w:sz w:val="18"/>
                      <w:szCs w:val="18"/>
                      <w:rtl/>
                    </w:rPr>
                    <w:t>תק' (מס' 3) תשע"ד-2013</w:t>
                  </w:r>
                </w:p>
                <w:p w:rsidR="00F9235F" w:rsidRDefault="00F9235F" w:rsidP="00F9235F">
                  <w:pPr>
                    <w:spacing w:line="160" w:lineRule="exact"/>
                    <w:jc w:val="left"/>
                    <w:rPr>
                      <w:rFonts w:cs="Miriam" w:hint="cs"/>
                      <w:noProof/>
                      <w:sz w:val="18"/>
                      <w:szCs w:val="18"/>
                      <w:rtl/>
                    </w:rPr>
                  </w:pPr>
                  <w:r>
                    <w:rPr>
                      <w:rFonts w:cs="Miriam" w:hint="cs"/>
                      <w:noProof/>
                      <w:sz w:val="18"/>
                      <w:szCs w:val="18"/>
                      <w:rtl/>
                    </w:rPr>
                    <w:t>תק' (מס' 6) תשע"ט-2019</w:t>
                  </w:r>
                </w:p>
              </w:txbxContent>
            </v:textbox>
          </v:shape>
        </w:pict>
      </w:r>
      <w:r>
        <w:rPr>
          <w:rStyle w:val="default"/>
          <w:rtl/>
        </w:rPr>
        <w:t>(ב</w:t>
      </w:r>
      <w:r>
        <w:rPr>
          <w:rStyle w:val="default"/>
          <w:rFonts w:hint="cs"/>
          <w:rtl/>
        </w:rPr>
        <w:t>)</w:t>
      </w:r>
      <w:r>
        <w:rPr>
          <w:rStyle w:val="default"/>
          <w:rtl/>
        </w:rPr>
        <w:tab/>
        <w:t>"</w:t>
      </w:r>
      <w:r>
        <w:rPr>
          <w:rStyle w:val="default"/>
          <w:rFonts w:hint="cs"/>
          <w:rtl/>
        </w:rPr>
        <w:t>משרד להסעות" כמשמעותו בצו הפיקוח על מצרכים ושירותים (הסעת סיור,</w:t>
      </w:r>
      <w:r>
        <w:rPr>
          <w:rStyle w:val="default"/>
          <w:rtl/>
        </w:rPr>
        <w:t xml:space="preserve"> </w:t>
      </w:r>
      <w:r>
        <w:rPr>
          <w:rStyle w:val="default"/>
          <w:rFonts w:hint="cs"/>
          <w:rtl/>
        </w:rPr>
        <w:t xml:space="preserve">הסעה </w:t>
      </w:r>
      <w:r>
        <w:rPr>
          <w:rStyle w:val="default"/>
          <w:rtl/>
        </w:rPr>
        <w:t>מי</w:t>
      </w:r>
      <w:r>
        <w:rPr>
          <w:rStyle w:val="default"/>
          <w:rFonts w:hint="cs"/>
          <w:rtl/>
        </w:rPr>
        <w:t>וחדת והשכרת רכב), תשמ"ה-</w:t>
      </w:r>
      <w:r>
        <w:rPr>
          <w:rStyle w:val="default"/>
          <w:rtl/>
        </w:rPr>
        <w:t>1985</w:t>
      </w:r>
      <w:r>
        <w:rPr>
          <w:rStyle w:val="default"/>
          <w:rFonts w:hint="cs"/>
          <w:rtl/>
        </w:rPr>
        <w:t xml:space="preserve"> למעט משרד להסעות העוסק במתן שירות של הסעת סיור </w:t>
      </w:r>
      <w:r w:rsidR="00191B56">
        <w:rPr>
          <w:rStyle w:val="default"/>
          <w:rtl/>
        </w:rPr>
        <w:t xml:space="preserve">ברכב סיור כמשמעותו בסעיף 23 לצו האמור ושאינו נותן שירות הסעת סיור </w:t>
      </w:r>
      <w:r>
        <w:rPr>
          <w:rStyle w:val="default"/>
          <w:rFonts w:hint="cs"/>
          <w:rtl/>
        </w:rPr>
        <w:t>באוטובוס ולמעט משרד להסעות העוסק במתן שירות של הסעת סיור ברכב מדברי כמשמעותו בסעיף 24 לצו האמור</w:t>
      </w:r>
      <w:r w:rsidRPr="001816F8">
        <w:rPr>
          <w:rStyle w:val="default"/>
          <w:rFonts w:hint="cs"/>
          <w:rtl/>
        </w:rPr>
        <w:t xml:space="preserve">, ולמעט לגבי רכב השכרה מסוג </w:t>
      </w:r>
      <w:r w:rsidRPr="001816F8">
        <w:rPr>
          <w:rStyle w:val="default"/>
        </w:rPr>
        <w:t>M</w:t>
      </w:r>
      <w:r>
        <w:rPr>
          <w:rStyle w:val="default"/>
          <w:rtl/>
        </w:rPr>
        <w:t>;</w:t>
      </w:r>
    </w:p>
    <w:p w:rsidR="00765B69" w:rsidRDefault="00765B69">
      <w:pPr>
        <w:pStyle w:val="P33"/>
        <w:spacing w:before="72"/>
        <w:ind w:left="1474" w:right="1134"/>
        <w:rPr>
          <w:rStyle w:val="default"/>
          <w:rtl/>
        </w:rPr>
      </w:pPr>
      <w:r>
        <w:rPr>
          <w:rStyle w:val="default"/>
          <w:rFonts w:hint="cs"/>
          <w:rtl/>
        </w:rPr>
        <w:t>(</w:t>
      </w:r>
      <w:r>
        <w:rPr>
          <w:rStyle w:val="default"/>
          <w:rtl/>
        </w:rPr>
        <w:t>ג</w:t>
      </w:r>
      <w:r>
        <w:rPr>
          <w:rStyle w:val="default"/>
          <w:rFonts w:hint="cs"/>
          <w:rtl/>
        </w:rPr>
        <w:t>)</w:t>
      </w:r>
      <w:r>
        <w:rPr>
          <w:rStyle w:val="default"/>
          <w:rtl/>
        </w:rPr>
        <w:tab/>
        <w:t>ר</w:t>
      </w:r>
      <w:r>
        <w:rPr>
          <w:rStyle w:val="default"/>
          <w:rFonts w:hint="cs"/>
          <w:rtl/>
        </w:rPr>
        <w:t>שות מקומית שבבעלותה אוטובוס</w:t>
      </w:r>
      <w:r w:rsidR="00191B56">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 xml:space="preserve">על מפעל" </w:t>
      </w:r>
      <w:r w:rsidR="00497ACC">
        <w:rPr>
          <w:rStyle w:val="default"/>
          <w:rtl/>
        </w:rPr>
        <w:t>–</w:t>
      </w:r>
      <w:r>
        <w:rPr>
          <w:rStyle w:val="default"/>
          <w:rtl/>
        </w:rPr>
        <w:t xml:space="preserve"> </w:t>
      </w:r>
      <w:r>
        <w:rPr>
          <w:rStyle w:val="default"/>
          <w:rFonts w:hint="cs"/>
          <w:rtl/>
        </w:rPr>
        <w:t>לרבות מנהל, שותף או מי שבידו השליטה על המפעל;</w:t>
      </w:r>
    </w:p>
    <w:p w:rsidR="00CC5346" w:rsidRDefault="00CC5346" w:rsidP="00CC5346">
      <w:pPr>
        <w:pStyle w:val="P00"/>
        <w:spacing w:before="72"/>
        <w:ind w:left="0" w:right="1134"/>
        <w:rPr>
          <w:rStyle w:val="default"/>
          <w:rtl/>
        </w:rPr>
      </w:pPr>
      <w:r>
        <w:rPr>
          <w:lang w:val="he-IL"/>
        </w:rPr>
        <w:pict>
          <v:rect id="_x0000_s6798" style="position:absolute;left:0;text-align:left;margin-left:464.5pt;margin-top:8.05pt;width:75.05pt;height:18.25pt;z-index:252738048" o:allowincell="f" filled="f" stroked="f" strokecolor="lime" strokeweight=".25pt">
            <v:textbox style="mso-next-textbox:#_x0000_s6798" inset="0,0,0,0">
              <w:txbxContent>
                <w:p w:rsidR="00CC5346" w:rsidRDefault="00CC5346" w:rsidP="00CC5346">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תש"ף-2020</w:t>
                  </w:r>
                </w:p>
              </w:txbxContent>
            </v:textbox>
            <w10:anchorlock/>
          </v:rect>
        </w:pict>
      </w:r>
      <w:r>
        <w:rPr>
          <w:rFonts w:cs="FrankRuehl"/>
          <w:sz w:val="26"/>
          <w:rtl/>
        </w:rPr>
        <w:tab/>
      </w:r>
      <w:r>
        <w:rPr>
          <w:rStyle w:val="default"/>
          <w:rtl/>
        </w:rPr>
        <w:t>"ה</w:t>
      </w:r>
      <w:r>
        <w:rPr>
          <w:rStyle w:val="default"/>
          <w:rFonts w:hint="cs"/>
          <w:rtl/>
        </w:rPr>
        <w:t xml:space="preserve">רשות" </w:t>
      </w:r>
      <w:r>
        <w:rPr>
          <w:rStyle w:val="default"/>
          <w:rtl/>
        </w:rPr>
        <w:t xml:space="preserve">– </w:t>
      </w:r>
      <w:r>
        <w:rPr>
          <w:rStyle w:val="default"/>
          <w:rFonts w:hint="cs"/>
          <w:rtl/>
        </w:rPr>
        <w:t>רשות הרישוי כהגדרתה בפקודה;</w:t>
      </w:r>
    </w:p>
    <w:p w:rsidR="00765B69" w:rsidRDefault="00765B69">
      <w:pPr>
        <w:pStyle w:val="P00"/>
        <w:spacing w:before="72"/>
        <w:ind w:left="0" w:right="1134"/>
        <w:rPr>
          <w:rStyle w:val="default"/>
          <w:rFonts w:hint="cs"/>
          <w:rtl/>
        </w:rPr>
      </w:pPr>
      <w:r>
        <w:rPr>
          <w:lang w:val="he-IL"/>
        </w:rPr>
        <w:pict>
          <v:rect id="_x0000_s5353" style="position:absolute;left:0;text-align:left;margin-left:464.5pt;margin-top:8.05pt;width:75.05pt;height:16pt;z-index:251753984" o:allowincell="f" filled="f" stroked="f" strokecolor="lime" strokeweight=".25pt">
            <v:textbox style="mso-next-textbox:#_x0000_s535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"ק</w:t>
      </w:r>
      <w:r>
        <w:rPr>
          <w:rStyle w:val="default"/>
          <w:rFonts w:hint="cs"/>
          <w:rtl/>
        </w:rPr>
        <w:t xml:space="preserve">צין בטיחות" </w:t>
      </w:r>
      <w:r w:rsidR="00497ACC">
        <w:rPr>
          <w:rStyle w:val="default"/>
          <w:rtl/>
        </w:rPr>
        <w:t>–</w:t>
      </w:r>
      <w:r>
        <w:rPr>
          <w:rStyle w:val="default"/>
          <w:rtl/>
        </w:rPr>
        <w:t xml:space="preserve"> </w:t>
      </w:r>
      <w:r>
        <w:rPr>
          <w:rStyle w:val="default"/>
          <w:rFonts w:hint="cs"/>
          <w:rtl/>
        </w:rPr>
        <w:t>אדם שהרשות הסמיכה אותו לקצי</w:t>
      </w:r>
      <w:r>
        <w:rPr>
          <w:rStyle w:val="default"/>
          <w:rtl/>
        </w:rPr>
        <w:t xml:space="preserve">ן </w:t>
      </w:r>
      <w:r>
        <w:rPr>
          <w:rStyle w:val="default"/>
          <w:rFonts w:hint="cs"/>
          <w:rtl/>
        </w:rPr>
        <w:t>בטיחות, לפי חלק זה בכתב הסמכה;</w:t>
      </w:r>
    </w:p>
    <w:p w:rsidR="00765B69" w:rsidRDefault="00765B69">
      <w:pPr>
        <w:pStyle w:val="P00"/>
        <w:spacing w:before="72"/>
        <w:ind w:left="0" w:right="1134"/>
        <w:rPr>
          <w:rStyle w:val="default"/>
          <w:rtl/>
        </w:rPr>
      </w:pPr>
      <w:r>
        <w:rPr>
          <w:rFonts w:cs="FrankRuehl"/>
          <w:sz w:val="26"/>
          <w:rtl/>
        </w:rPr>
        <w:tab/>
      </w:r>
      <w:r>
        <w:rPr>
          <w:rStyle w:val="default"/>
          <w:rtl/>
        </w:rPr>
        <w:t>"כ</w:t>
      </w:r>
      <w:r>
        <w:rPr>
          <w:rStyle w:val="default"/>
          <w:rFonts w:hint="cs"/>
          <w:rtl/>
        </w:rPr>
        <w:t xml:space="preserve">תב הסמכה" </w:t>
      </w:r>
      <w:r w:rsidR="00497ACC">
        <w:rPr>
          <w:rStyle w:val="default"/>
          <w:rtl/>
        </w:rPr>
        <w:t>–</w:t>
      </w:r>
      <w:r>
        <w:rPr>
          <w:rStyle w:val="default"/>
          <w:rtl/>
        </w:rPr>
        <w:t xml:space="preserve"> </w:t>
      </w:r>
      <w:r>
        <w:rPr>
          <w:rStyle w:val="default"/>
          <w:rFonts w:hint="cs"/>
          <w:rtl/>
        </w:rPr>
        <w:t>תעודה הניתנת לקצין בטיחות שהוסמך על ידי הרשות לפי חלק זה;</w:t>
      </w:r>
    </w:p>
    <w:p w:rsidR="00765B69" w:rsidRDefault="00765B69">
      <w:pPr>
        <w:pStyle w:val="P00"/>
        <w:spacing w:before="72"/>
        <w:ind w:left="0" w:right="1134"/>
        <w:rPr>
          <w:rStyle w:val="default"/>
          <w:rFonts w:hint="cs"/>
          <w:rtl/>
        </w:rPr>
      </w:pPr>
      <w:r>
        <w:rPr>
          <w:lang w:val="he-IL"/>
        </w:rPr>
        <w:pict>
          <v:rect id="_x0000_s5354" style="position:absolute;left:0;text-align:left;margin-left:464.5pt;margin-top:8.05pt;width:75.05pt;height:16pt;z-index:251755008" o:allowincell="f" filled="f" stroked="f" strokecolor="lime" strokeweight=".25pt">
            <v:textbox style="mso-next-textbox:#_x0000_s535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"א</w:t>
      </w:r>
      <w:r>
        <w:rPr>
          <w:rStyle w:val="default"/>
          <w:rFonts w:hint="cs"/>
          <w:rtl/>
        </w:rPr>
        <w:t xml:space="preserve">ישור" </w:t>
      </w:r>
      <w:r w:rsidR="00497ACC">
        <w:rPr>
          <w:rStyle w:val="default"/>
          <w:rtl/>
        </w:rPr>
        <w:t>–</w:t>
      </w:r>
      <w:r>
        <w:rPr>
          <w:rStyle w:val="default"/>
          <w:rtl/>
        </w:rPr>
        <w:t xml:space="preserve"> (</w:t>
      </w:r>
      <w:r>
        <w:rPr>
          <w:rStyle w:val="default"/>
          <w:rFonts w:hint="cs"/>
          <w:rtl/>
        </w:rPr>
        <w:t>נמחקה);</w:t>
      </w:r>
    </w:p>
    <w:p w:rsidR="00765B69" w:rsidRDefault="00765B69">
      <w:pPr>
        <w:pStyle w:val="P00"/>
        <w:spacing w:before="72"/>
        <w:ind w:left="0" w:right="1134"/>
        <w:rPr>
          <w:rStyle w:val="default"/>
          <w:rtl/>
        </w:rPr>
      </w:pPr>
      <w:r>
        <w:rPr>
          <w:lang w:val="he-IL"/>
        </w:rPr>
        <w:pict>
          <v:rect id="_x0000_s5355" style="position:absolute;left:0;text-align:left;margin-left:464.5pt;margin-top:8.05pt;width:75.05pt;height:25.55pt;z-index:251756032" o:allowincell="f" filled="f" stroked="f" strokecolor="lime" strokeweight=".25pt">
            <v:textbox style="mso-next-textbox:#_x0000_s535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497ACC" w:rsidRDefault="00497ACC" w:rsidP="00497ACC">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Fonts w:cs="FrankRuehl"/>
          <w:sz w:val="26"/>
          <w:rtl/>
        </w:rPr>
        <w:tab/>
      </w:r>
      <w:r>
        <w:rPr>
          <w:rStyle w:val="default"/>
          <w:rtl/>
        </w:rPr>
        <w:t>"כ</w:t>
      </w:r>
      <w:r>
        <w:rPr>
          <w:rStyle w:val="default"/>
          <w:rFonts w:hint="cs"/>
          <w:rtl/>
        </w:rPr>
        <w:t xml:space="preserve">לי רכב" </w:t>
      </w:r>
      <w:r w:rsidR="00497ACC">
        <w:rPr>
          <w:rStyle w:val="default"/>
          <w:rtl/>
        </w:rPr>
        <w:t>–</w:t>
      </w:r>
      <w:r>
        <w:rPr>
          <w:rStyle w:val="default"/>
          <w:rtl/>
        </w:rPr>
        <w:t xml:space="preserve"> </w:t>
      </w:r>
      <w:r>
        <w:rPr>
          <w:rStyle w:val="default"/>
          <w:rFonts w:hint="cs"/>
          <w:rtl/>
        </w:rPr>
        <w:t xml:space="preserve">רכב מנועי, גרור ונתמך, </w:t>
      </w:r>
      <w:r w:rsidR="00F9235F" w:rsidRPr="001816F8">
        <w:rPr>
          <w:rStyle w:val="default"/>
          <w:rFonts w:hint="cs"/>
          <w:rtl/>
        </w:rPr>
        <w:t>למעט רכב שאינו חייב ברישום וברישוי לפי הפקודה אלא אם כן הרכב הוא מסוג מכונה ניידת הרשומה לפי חוק רישום ציוד הנדסי, התשי"ז-1957</w:t>
      </w:r>
      <w:r w:rsidR="00497ACC">
        <w:rPr>
          <w:rStyle w:val="default"/>
          <w:rFonts w:hint="cs"/>
          <w:rtl/>
        </w:rPr>
        <w:t>;</w:t>
      </w:r>
    </w:p>
    <w:p w:rsidR="00F9235F" w:rsidRPr="001816F8" w:rsidRDefault="00F9235F" w:rsidP="00F9235F">
      <w:pPr>
        <w:pStyle w:val="P00"/>
        <w:spacing w:before="72"/>
        <w:ind w:left="0" w:right="1134"/>
        <w:rPr>
          <w:rStyle w:val="default"/>
          <w:rtl/>
        </w:rPr>
      </w:pPr>
      <w:r w:rsidRPr="001816F8">
        <w:rPr>
          <w:lang w:val="he-IL"/>
        </w:rPr>
        <w:pict>
          <v:rect id="_x0000_s6716" style="position:absolute;left:0;text-align:left;margin-left:464.5pt;margin-top:8.05pt;width:75.05pt;height:18.45pt;z-index:252668416" o:allowincell="f" filled="f" stroked="f" strokecolor="lime" strokeweight=".25pt">
            <v:textbox style="mso-next-textbox:#_x0000_s6716"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Fonts w:cs="FrankRuehl"/>
          <w:sz w:val="26"/>
          <w:rtl/>
        </w:rPr>
        <w:tab/>
      </w:r>
      <w:r w:rsidRPr="001816F8">
        <w:rPr>
          <w:rStyle w:val="default"/>
          <w:rtl/>
        </w:rPr>
        <w:t>"</w:t>
      </w:r>
      <w:r w:rsidRPr="001816F8">
        <w:rPr>
          <w:rStyle w:val="default"/>
          <w:rFonts w:hint="cs"/>
          <w:rtl/>
        </w:rPr>
        <w:t xml:space="preserve">משרה מלאה" </w:t>
      </w:r>
      <w:r w:rsidRPr="001816F8">
        <w:rPr>
          <w:rStyle w:val="default"/>
          <w:rtl/>
        </w:rPr>
        <w:t>–</w:t>
      </w:r>
      <w:r w:rsidRPr="001816F8">
        <w:rPr>
          <w:rStyle w:val="default"/>
          <w:rFonts w:hint="cs"/>
          <w:rtl/>
        </w:rPr>
        <w:t xml:space="preserve"> 5 או 6 ימים בשבוע בהתאם למספר ימי העבודה, כמשמעותם בחוק שעות עבודה ומנוחה, התשי"א-1951, הנהוגים במפעל;</w:t>
      </w:r>
    </w:p>
    <w:p w:rsidR="00F9235F" w:rsidRPr="001816F8" w:rsidRDefault="00F9235F" w:rsidP="00F9235F">
      <w:pPr>
        <w:pStyle w:val="P00"/>
        <w:spacing w:before="72"/>
        <w:ind w:left="0" w:right="1134"/>
        <w:rPr>
          <w:rStyle w:val="default"/>
          <w:rtl/>
        </w:rPr>
      </w:pPr>
      <w:r w:rsidRPr="001816F8">
        <w:rPr>
          <w:lang w:val="he-IL"/>
        </w:rPr>
        <w:pict>
          <v:rect id="_x0000_s6717" style="position:absolute;left:0;text-align:left;margin-left:464.5pt;margin-top:8.05pt;width:75.05pt;height:18.45pt;z-index:252669440" o:allowincell="f" filled="f" stroked="f" strokecolor="lime" strokeweight=".25pt">
            <v:textbox style="mso-next-textbox:#_x0000_s6717"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Fonts w:cs="FrankRuehl"/>
          <w:sz w:val="26"/>
          <w:rtl/>
        </w:rPr>
        <w:tab/>
      </w:r>
      <w:r w:rsidRPr="001816F8">
        <w:rPr>
          <w:rStyle w:val="default"/>
          <w:rtl/>
        </w:rPr>
        <w:t>"</w:t>
      </w:r>
      <w:r w:rsidRPr="001816F8">
        <w:rPr>
          <w:rStyle w:val="default"/>
          <w:rFonts w:hint="cs"/>
          <w:rtl/>
        </w:rPr>
        <w:t xml:space="preserve">רכב החכר" </w:t>
      </w:r>
      <w:r w:rsidRPr="001816F8">
        <w:rPr>
          <w:rStyle w:val="default"/>
          <w:rtl/>
        </w:rPr>
        <w:t>–</w:t>
      </w:r>
      <w:r w:rsidRPr="001816F8">
        <w:rPr>
          <w:rStyle w:val="default"/>
          <w:rFonts w:hint="cs"/>
          <w:rtl/>
        </w:rPr>
        <w:t xml:space="preserve"> רכב שנרשמו ברישיונו המילים "השכרה </w:t>
      </w:r>
      <w:r w:rsidRPr="001816F8">
        <w:rPr>
          <w:rStyle w:val="default"/>
          <w:rtl/>
        </w:rPr>
        <w:t>–</w:t>
      </w:r>
      <w:r w:rsidRPr="001816F8">
        <w:rPr>
          <w:rStyle w:val="default"/>
          <w:rFonts w:hint="cs"/>
          <w:rtl/>
        </w:rPr>
        <w:t xml:space="preserve"> החכר";</w:t>
      </w:r>
    </w:p>
    <w:p w:rsidR="00F9235F" w:rsidRPr="001816F8" w:rsidRDefault="00F9235F" w:rsidP="00F9235F">
      <w:pPr>
        <w:pStyle w:val="P00"/>
        <w:spacing w:before="72"/>
        <w:ind w:left="0" w:right="1134"/>
        <w:rPr>
          <w:rStyle w:val="default"/>
          <w:rtl/>
        </w:rPr>
      </w:pPr>
      <w:r w:rsidRPr="001816F8">
        <w:rPr>
          <w:lang w:val="he-IL"/>
        </w:rPr>
        <w:pict>
          <v:rect id="_x0000_s6718" style="position:absolute;left:0;text-align:left;margin-left:464.5pt;margin-top:8.05pt;width:75.05pt;height:18.45pt;z-index:252670464" o:allowincell="f" filled="f" stroked="f" strokecolor="lime" strokeweight=".25pt">
            <v:textbox style="mso-next-textbox:#_x0000_s6718"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Fonts w:cs="FrankRuehl"/>
          <w:sz w:val="26"/>
          <w:rtl/>
        </w:rPr>
        <w:tab/>
      </w:r>
      <w:r w:rsidRPr="001816F8">
        <w:rPr>
          <w:rStyle w:val="default"/>
          <w:rtl/>
        </w:rPr>
        <w:t>"</w:t>
      </w:r>
      <w:r w:rsidRPr="001816F8">
        <w:rPr>
          <w:rStyle w:val="default"/>
          <w:rFonts w:hint="cs"/>
          <w:rtl/>
        </w:rPr>
        <w:t xml:space="preserve">רכב השכרה" </w:t>
      </w:r>
      <w:r w:rsidRPr="001816F8">
        <w:rPr>
          <w:rStyle w:val="default"/>
          <w:rtl/>
        </w:rPr>
        <w:t>–</w:t>
      </w:r>
      <w:r w:rsidRPr="001816F8">
        <w:rPr>
          <w:rStyle w:val="default"/>
          <w:rFonts w:hint="cs"/>
          <w:rtl/>
        </w:rPr>
        <w:t xml:space="preserve"> רכב שנרשמה ברשיונו המילה "השכרה";</w:t>
      </w:r>
    </w:p>
    <w:p w:rsidR="00F9235F" w:rsidRPr="001816F8" w:rsidRDefault="00F9235F" w:rsidP="00F9235F">
      <w:pPr>
        <w:pStyle w:val="P00"/>
        <w:spacing w:before="72"/>
        <w:ind w:left="0" w:right="1134"/>
        <w:rPr>
          <w:rStyle w:val="default"/>
          <w:rtl/>
        </w:rPr>
      </w:pPr>
      <w:r w:rsidRPr="001816F8">
        <w:rPr>
          <w:lang w:val="he-IL"/>
        </w:rPr>
        <w:pict>
          <v:rect id="_x0000_s6719" style="position:absolute;left:0;text-align:left;margin-left:464.5pt;margin-top:8.05pt;width:75.05pt;height:18.45pt;z-index:252671488" o:allowincell="f" filled="f" stroked="f" strokecolor="lime" strokeweight=".25pt">
            <v:textbox style="mso-next-textbox:#_x0000_s6719"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Fonts w:cs="FrankRuehl"/>
          <w:sz w:val="26"/>
          <w:rtl/>
        </w:rPr>
        <w:tab/>
      </w:r>
      <w:r w:rsidRPr="001816F8">
        <w:rPr>
          <w:rStyle w:val="default"/>
          <w:rtl/>
        </w:rPr>
        <w:t>"</w:t>
      </w:r>
      <w:r w:rsidRPr="001816F8">
        <w:rPr>
          <w:rStyle w:val="default"/>
          <w:rFonts w:hint="cs"/>
          <w:rtl/>
        </w:rPr>
        <w:t xml:space="preserve">שירותי בטיחות" </w:t>
      </w:r>
      <w:r w:rsidRPr="001816F8">
        <w:rPr>
          <w:rStyle w:val="default"/>
          <w:rtl/>
        </w:rPr>
        <w:t>–</w:t>
      </w:r>
      <w:r w:rsidRPr="001816F8">
        <w:rPr>
          <w:rStyle w:val="default"/>
          <w:rFonts w:hint="cs"/>
          <w:rtl/>
        </w:rPr>
        <w:t xml:space="preserve"> פיקוח על סדרי הבטיחות התחבורתיים במפעל לפי חלק זה;</w:t>
      </w:r>
    </w:p>
    <w:p w:rsidR="00F9235F" w:rsidRPr="001816F8" w:rsidRDefault="00F9235F" w:rsidP="00F9235F">
      <w:pPr>
        <w:pStyle w:val="P00"/>
        <w:spacing w:before="72"/>
        <w:ind w:left="0" w:right="1134"/>
        <w:rPr>
          <w:rStyle w:val="default"/>
          <w:rtl/>
        </w:rPr>
      </w:pPr>
      <w:r w:rsidRPr="001816F8">
        <w:rPr>
          <w:lang w:val="he-IL"/>
        </w:rPr>
        <w:pict>
          <v:rect id="_x0000_s6720" style="position:absolute;left:0;text-align:left;margin-left:464.5pt;margin-top:8.05pt;width:75.05pt;height:18.45pt;z-index:252672512" o:allowincell="f" filled="f" stroked="f" strokecolor="lime" strokeweight=".25pt">
            <v:textbox style="mso-next-textbox:#_x0000_s6720"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Fonts w:cs="FrankRuehl"/>
          <w:sz w:val="26"/>
          <w:rtl/>
        </w:rPr>
        <w:tab/>
      </w:r>
      <w:r w:rsidRPr="001816F8">
        <w:rPr>
          <w:rStyle w:val="default"/>
          <w:rtl/>
        </w:rPr>
        <w:t>"</w:t>
      </w:r>
      <w:r w:rsidRPr="001816F8">
        <w:rPr>
          <w:rStyle w:val="default"/>
          <w:rFonts w:hint="cs"/>
          <w:rtl/>
        </w:rPr>
        <w:t xml:space="preserve">תאונת דרכים" </w:t>
      </w:r>
      <w:r w:rsidRPr="001816F8">
        <w:rPr>
          <w:rStyle w:val="default"/>
          <w:rtl/>
        </w:rPr>
        <w:t>–</w:t>
      </w:r>
      <w:r w:rsidRPr="001816F8">
        <w:rPr>
          <w:rStyle w:val="default"/>
          <w:rFonts w:hint="cs"/>
          <w:rtl/>
        </w:rPr>
        <w:t xml:space="preserve"> אירוע שבו היה מעורב כלי רכב במהלך נסיעה או חניה שכתוצאה ממנו נגרמה פגיעה באדם, בבעל חיים או ברכוש.</w:t>
      </w:r>
    </w:p>
    <w:p w:rsidR="00765B69" w:rsidRDefault="00765B69" w:rsidP="00B86835">
      <w:pPr>
        <w:pStyle w:val="P00"/>
        <w:spacing w:before="72"/>
        <w:ind w:left="0" w:right="1134"/>
        <w:rPr>
          <w:rStyle w:val="default"/>
          <w:rtl/>
        </w:rPr>
      </w:pPr>
      <w:bookmarkStart w:id="953" w:name="Seif601"/>
      <w:bookmarkEnd w:id="953"/>
      <w:r>
        <w:rPr>
          <w:lang w:val="he-IL"/>
        </w:rPr>
        <w:pict>
          <v:rect id="_x0000_s5356" style="position:absolute;left:0;text-align:left;margin-left:464.5pt;margin-top:8.05pt;width:75.05pt;height:42.7pt;z-index:251757056" o:allowincell="f" filled="f" stroked="f" strokecolor="lime" strokeweight=".25pt">
            <v:textbox style="mso-next-textbox:#_x0000_s5356" inset="0,0,0,0">
              <w:txbxContent>
                <w:p w:rsidR="00E20767" w:rsidRDefault="00E20767">
                  <w:pPr>
                    <w:spacing w:line="160" w:lineRule="exact"/>
                    <w:jc w:val="left"/>
                    <w:rPr>
                      <w:rFonts w:cs="Miriam"/>
                      <w:noProof/>
                      <w:sz w:val="18"/>
                      <w:szCs w:val="18"/>
                      <w:rtl/>
                    </w:rPr>
                  </w:pPr>
                  <w:r>
                    <w:rPr>
                      <w:rFonts w:cs="Miriam"/>
                      <w:sz w:val="18"/>
                      <w:szCs w:val="18"/>
                      <w:rtl/>
                    </w:rPr>
                    <w:t>הע</w:t>
                  </w:r>
                  <w:r>
                    <w:rPr>
                      <w:rFonts w:cs="Miriam" w:hint="cs"/>
                      <w:sz w:val="18"/>
                      <w:szCs w:val="18"/>
                      <w:rtl/>
                    </w:rPr>
                    <w:t xml:space="preserve">סקת קצין </w:t>
                  </w:r>
                  <w:r>
                    <w:rPr>
                      <w:rFonts w:cs="Miriam"/>
                      <w:sz w:val="18"/>
                      <w:szCs w:val="18"/>
                      <w:rtl/>
                    </w:rPr>
                    <w:t>בט</w:t>
                  </w:r>
                  <w:r>
                    <w:rPr>
                      <w:rFonts w:cs="Miriam" w:hint="cs"/>
                      <w:sz w:val="18"/>
                      <w:szCs w:val="18"/>
                      <w:rtl/>
                    </w:rPr>
                    <w:t>יחות</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נ"א-1991</w:t>
                  </w:r>
                </w:p>
                <w:p w:rsidR="00E53436" w:rsidRDefault="00E53436" w:rsidP="00E53436">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big-number"/>
          <w:rFonts w:cs="Miriam"/>
          <w:rtl/>
        </w:rPr>
        <w:t>580.</w:t>
      </w:r>
      <w:r>
        <w:rPr>
          <w:rStyle w:val="big-number"/>
          <w:rFonts w:cs="Miriam"/>
          <w:rtl/>
        </w:rPr>
        <w:tab/>
      </w:r>
      <w:r>
        <w:rPr>
          <w:rStyle w:val="default"/>
          <w:rtl/>
        </w:rPr>
        <w:t>(א</w:t>
      </w:r>
      <w:r>
        <w:rPr>
          <w:rStyle w:val="default"/>
          <w:rFonts w:hint="cs"/>
          <w:rtl/>
        </w:rPr>
        <w:t>)</w:t>
      </w:r>
      <w:r>
        <w:rPr>
          <w:rStyle w:val="default"/>
          <w:rtl/>
        </w:rPr>
        <w:tab/>
      </w:r>
      <w:r w:rsidR="00F9235F">
        <w:rPr>
          <w:rStyle w:val="default"/>
          <w:rtl/>
        </w:rPr>
        <w:t>ב</w:t>
      </w:r>
      <w:r w:rsidR="00F9235F">
        <w:rPr>
          <w:rStyle w:val="default"/>
          <w:rFonts w:hint="cs"/>
          <w:rtl/>
        </w:rPr>
        <w:t>על מפעל יעסיק במפעלו קצין בטיחות שיש לו רשיון נהיגה לסוגי הרכב המופעלים במפעלו</w:t>
      </w:r>
      <w:r w:rsidR="00F9235F" w:rsidRPr="001816F8">
        <w:rPr>
          <w:rStyle w:val="default"/>
          <w:rFonts w:hint="cs"/>
          <w:rtl/>
        </w:rPr>
        <w:t xml:space="preserve"> באישור הרשות לפי תקנה 584א</w:t>
      </w:r>
      <w:r>
        <w:rPr>
          <w:rStyle w:val="default"/>
          <w:rFonts w:hint="cs"/>
          <w:rtl/>
        </w:rPr>
        <w:t>.</w:t>
      </w:r>
    </w:p>
    <w:p w:rsidR="00E53436" w:rsidRDefault="00E53436" w:rsidP="00B86835">
      <w:pPr>
        <w:pStyle w:val="P00"/>
        <w:spacing w:before="72"/>
        <w:ind w:left="0" w:right="1134"/>
        <w:rPr>
          <w:rStyle w:val="default"/>
          <w:rtl/>
        </w:rPr>
      </w:pPr>
    </w:p>
    <w:p w:rsidR="00F9235F" w:rsidRDefault="00F9235F" w:rsidP="00F9235F">
      <w:pPr>
        <w:pStyle w:val="P00"/>
        <w:spacing w:before="72"/>
        <w:ind w:left="0" w:right="1134"/>
        <w:rPr>
          <w:rStyle w:val="default"/>
          <w:rtl/>
        </w:rPr>
      </w:pPr>
      <w:bookmarkStart w:id="954" w:name="_Hlk3442602"/>
      <w:r w:rsidRPr="001816F8">
        <w:rPr>
          <w:rStyle w:val="default"/>
        </w:rPr>
        <w:pict>
          <v:rect id="_x0000_s6722" style="position:absolute;left:0;text-align:left;margin-left:464.5pt;margin-top:8.05pt;width:75.05pt;height:18.55pt;z-index:252674560" o:allowincell="f" filled="f" stroked="f" strokecolor="lime" strokeweight=".25pt">
            <v:textbox style="mso-next-textbox:#_x0000_s6722"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Style w:val="default"/>
          <w:rtl/>
        </w:rPr>
        <w:tab/>
      </w:r>
      <w:r w:rsidRPr="001816F8">
        <w:rPr>
          <w:rStyle w:val="default"/>
          <w:rFonts w:hint="cs"/>
          <w:rtl/>
        </w:rPr>
        <w:t>(ב)</w:t>
      </w:r>
      <w:r w:rsidRPr="001816F8">
        <w:rPr>
          <w:rStyle w:val="default"/>
          <w:rtl/>
        </w:rPr>
        <w:tab/>
      </w:r>
      <w:r>
        <w:rPr>
          <w:rStyle w:val="default"/>
          <w:rtl/>
        </w:rPr>
        <w:t>ק</w:t>
      </w:r>
      <w:r>
        <w:rPr>
          <w:rStyle w:val="default"/>
          <w:rFonts w:hint="cs"/>
          <w:rtl/>
        </w:rPr>
        <w:t xml:space="preserve">צין בטיחות יעמוד לרשות המפעל בלבד ולא יעסוק במפעל בכל תפקיד זולת תפקידו כקצין בטיחות, </w:t>
      </w:r>
      <w:r w:rsidRPr="001816F8">
        <w:rPr>
          <w:rStyle w:val="default"/>
          <w:rFonts w:hint="cs"/>
          <w:rtl/>
        </w:rPr>
        <w:t>ובעל המפעל לא יעסיק קצין בטיחות במפעלו בכל תפקיד זולת קצין בטיחות</w:t>
      </w:r>
      <w:r>
        <w:rPr>
          <w:rStyle w:val="default"/>
          <w:rFonts w:hint="cs"/>
          <w:rtl/>
        </w:rPr>
        <w:t>.</w:t>
      </w:r>
    </w:p>
    <w:p w:rsidR="00F9235F" w:rsidRDefault="00F9235F" w:rsidP="00F9235F">
      <w:pPr>
        <w:pStyle w:val="P00"/>
        <w:spacing w:before="72"/>
        <w:ind w:left="0" w:right="1134"/>
        <w:rPr>
          <w:rStyle w:val="default"/>
          <w:rtl/>
        </w:rPr>
      </w:pPr>
      <w:r w:rsidRPr="001816F8">
        <w:rPr>
          <w:rStyle w:val="default"/>
        </w:rPr>
        <w:pict>
          <v:rect id="_x0000_s6721" style="position:absolute;left:0;text-align:left;margin-left:464.5pt;margin-top:8.05pt;width:75.05pt;height:18.55pt;z-index:252673536" o:allowincell="f" filled="f" stroked="f" strokecolor="lime" strokeweight=".25pt">
            <v:textbox style="mso-next-textbox:#_x0000_s6721"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Style w:val="default"/>
          <w:rtl/>
        </w:rPr>
        <w:tab/>
      </w:r>
      <w:r w:rsidRPr="001816F8">
        <w:rPr>
          <w:rStyle w:val="default"/>
          <w:rFonts w:hint="cs"/>
          <w:rtl/>
        </w:rPr>
        <w:t>(</w:t>
      </w:r>
      <w:r>
        <w:rPr>
          <w:rStyle w:val="default"/>
          <w:rtl/>
        </w:rPr>
        <w:t>ג</w:t>
      </w:r>
      <w:r>
        <w:rPr>
          <w:rStyle w:val="default"/>
          <w:rFonts w:hint="cs"/>
          <w:rtl/>
        </w:rPr>
        <w:t>)</w:t>
      </w:r>
      <w:r>
        <w:rPr>
          <w:rStyle w:val="default"/>
          <w:rtl/>
        </w:rPr>
        <w:tab/>
        <w:t>ה</w:t>
      </w:r>
      <w:r>
        <w:rPr>
          <w:rStyle w:val="default"/>
          <w:rFonts w:hint="cs"/>
          <w:rtl/>
        </w:rPr>
        <w:t>רשות רשאית, בתנאים שתקבע, לאשר העסקת אותו קצין בטיחות ביותר ממפעל אחד</w:t>
      </w:r>
      <w:r w:rsidRPr="001816F8">
        <w:rPr>
          <w:rStyle w:val="default"/>
          <w:rFonts w:hint="cs"/>
          <w:rtl/>
        </w:rPr>
        <w:t xml:space="preserve"> לפי תקנה 584ב</w:t>
      </w:r>
      <w:r>
        <w:rPr>
          <w:rStyle w:val="default"/>
          <w:rFonts w:hint="cs"/>
          <w:rtl/>
        </w:rPr>
        <w:t>.</w:t>
      </w:r>
    </w:p>
    <w:p w:rsidR="00F9235F" w:rsidRDefault="00F9235F" w:rsidP="00F9235F">
      <w:pPr>
        <w:pStyle w:val="P00"/>
        <w:spacing w:before="72"/>
        <w:ind w:left="0" w:right="1134"/>
        <w:rPr>
          <w:rStyle w:val="default"/>
          <w:rtl/>
        </w:rPr>
      </w:pPr>
      <w:r w:rsidRPr="001816F8">
        <w:rPr>
          <w:rStyle w:val="default"/>
        </w:rPr>
        <w:pict>
          <v:rect id="_x0000_s6723" style="position:absolute;left:0;text-align:left;margin-left:464.5pt;margin-top:8.05pt;width:75.05pt;height:18.55pt;z-index:252675584" o:allowincell="f" filled="f" stroked="f" strokecolor="lime" strokeweight=".25pt">
            <v:textbox style="mso-next-textbox:#_x0000_s6723" inset="0,0,0,0">
              <w:txbxContent>
                <w:p w:rsidR="00F9235F" w:rsidRDefault="00F9235F" w:rsidP="00F9235F">
                  <w:pPr>
                    <w:spacing w:line="160" w:lineRule="exact"/>
                    <w:jc w:val="left"/>
                    <w:rPr>
                      <w:rFonts w:cs="Miriam"/>
                      <w:noProof/>
                      <w:sz w:val="18"/>
                      <w:szCs w:val="18"/>
                      <w:rtl/>
                    </w:rPr>
                  </w:pPr>
                  <w:bookmarkStart w:id="955" w:name="_Hlk3443097"/>
                  <w:bookmarkStart w:id="956" w:name="_Hlk3443098"/>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bookmarkEnd w:id="955"/>
                  <w:bookmarkEnd w:id="956"/>
                </w:p>
              </w:txbxContent>
            </v:textbox>
            <w10:anchorlock/>
          </v:rect>
        </w:pict>
      </w:r>
      <w:r w:rsidRPr="001816F8">
        <w:rPr>
          <w:rStyle w:val="default"/>
          <w:rtl/>
        </w:rPr>
        <w:tab/>
      </w:r>
      <w:r w:rsidRPr="001816F8">
        <w:rPr>
          <w:rStyle w:val="default"/>
          <w:rFonts w:hint="cs"/>
          <w:rtl/>
        </w:rPr>
        <w:t>(</w:t>
      </w:r>
      <w:r>
        <w:rPr>
          <w:rStyle w:val="default"/>
          <w:rtl/>
        </w:rPr>
        <w:t>ד</w:t>
      </w:r>
      <w:r>
        <w:rPr>
          <w:rStyle w:val="default"/>
          <w:rFonts w:hint="cs"/>
          <w:rtl/>
        </w:rPr>
        <w:t>)</w:t>
      </w:r>
      <w:r>
        <w:rPr>
          <w:rStyle w:val="default"/>
          <w:rtl/>
        </w:rPr>
        <w:tab/>
      </w:r>
      <w:r w:rsidRPr="001816F8">
        <w:rPr>
          <w:rStyle w:val="default"/>
          <w:rFonts w:hint="cs"/>
          <w:rtl/>
        </w:rPr>
        <w:t>מתן השירותים של קצין בטיחות במפעל יהיה בהיקף משרה ביחס למספר כלי הרכב בהתאם לקבוע בתוספת החמש עשרה, והרשות רשאית לקבוע למפעל הסדרי פיקוח פחותים מהקבוע בתוספת זו אם מתקיימים לגביו אחד או יותר מאלה ובלבד ששיעור ההפחתה כאמור בהיקף המשרה של קציני הבטיחות למפעל לא יעלה על 40% מהנקוב בתוספת:</w:t>
      </w:r>
    </w:p>
    <w:p w:rsidR="00F9235F" w:rsidRPr="001816F8" w:rsidRDefault="00F9235F" w:rsidP="00F9235F">
      <w:pPr>
        <w:pStyle w:val="P00"/>
        <w:spacing w:before="72"/>
        <w:ind w:left="1021" w:right="1134"/>
        <w:rPr>
          <w:rStyle w:val="default"/>
          <w:rtl/>
        </w:rPr>
      </w:pPr>
      <w:r w:rsidRPr="001816F8">
        <w:rPr>
          <w:rStyle w:val="default"/>
          <w:rFonts w:hint="cs"/>
          <w:rtl/>
        </w:rPr>
        <w:t>(1)</w:t>
      </w:r>
      <w:r w:rsidRPr="001816F8">
        <w:rPr>
          <w:rStyle w:val="default"/>
          <w:rtl/>
        </w:rPr>
        <w:tab/>
      </w:r>
      <w:r w:rsidRPr="001816F8">
        <w:rPr>
          <w:rStyle w:val="default"/>
          <w:rFonts w:hint="cs"/>
          <w:rtl/>
        </w:rPr>
        <w:t>בבעלות המפעל או בהחזקתו מוסך מורשה כמפורט בתקנה 585(א)(13);</w:t>
      </w:r>
    </w:p>
    <w:p w:rsidR="00F9235F" w:rsidRPr="001816F8" w:rsidRDefault="00F9235F" w:rsidP="00F9235F">
      <w:pPr>
        <w:pStyle w:val="P00"/>
        <w:spacing w:before="72"/>
        <w:ind w:left="1021" w:right="1134"/>
        <w:rPr>
          <w:rStyle w:val="default"/>
          <w:rtl/>
        </w:rPr>
      </w:pPr>
      <w:r w:rsidRPr="001816F8">
        <w:rPr>
          <w:rStyle w:val="default"/>
          <w:rFonts w:hint="cs"/>
          <w:rtl/>
        </w:rPr>
        <w:t>(2)</w:t>
      </w:r>
      <w:r w:rsidRPr="001816F8">
        <w:rPr>
          <w:rStyle w:val="default"/>
          <w:rtl/>
        </w:rPr>
        <w:tab/>
      </w:r>
      <w:r w:rsidRPr="001816F8">
        <w:rPr>
          <w:rStyle w:val="default"/>
          <w:rFonts w:hint="cs"/>
          <w:rtl/>
        </w:rPr>
        <w:t>המפעל הוא בעלים או מחזיק של בית ספר לנהיגה בעל רישיון לפי סעיף 15 לפקודה.</w:t>
      </w:r>
    </w:p>
    <w:p w:rsidR="00F9235F" w:rsidRPr="001816F8" w:rsidRDefault="00F9235F" w:rsidP="00F9235F">
      <w:pPr>
        <w:pStyle w:val="P00"/>
        <w:spacing w:before="72"/>
        <w:ind w:left="0" w:right="1134"/>
        <w:rPr>
          <w:rStyle w:val="default"/>
          <w:rtl/>
        </w:rPr>
      </w:pPr>
      <w:r w:rsidRPr="001816F8">
        <w:rPr>
          <w:rStyle w:val="default"/>
        </w:rPr>
        <w:pict>
          <v:rect id="_x0000_s6724" style="position:absolute;left:0;text-align:left;margin-left:464.5pt;margin-top:8.05pt;width:75.05pt;height:18.55pt;z-index:252676608" o:allowincell="f" filled="f" stroked="f" strokecolor="lime" strokeweight=".25pt">
            <v:textbox style="mso-next-textbox:#_x0000_s6724" inset="0,0,0,0">
              <w:txbxContent>
                <w:p w:rsidR="00F9235F" w:rsidRDefault="00F9235F" w:rsidP="00F9235F">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Style w:val="default"/>
          <w:rtl/>
        </w:rPr>
        <w:tab/>
      </w:r>
      <w:r w:rsidRPr="001816F8">
        <w:rPr>
          <w:rStyle w:val="default"/>
          <w:rFonts w:hint="cs"/>
          <w:rtl/>
        </w:rPr>
        <w:t>(ה)</w:t>
      </w:r>
      <w:r w:rsidRPr="001816F8">
        <w:rPr>
          <w:rStyle w:val="default"/>
          <w:rtl/>
        </w:rPr>
        <w:tab/>
      </w:r>
      <w:r w:rsidRPr="001816F8">
        <w:rPr>
          <w:rStyle w:val="default"/>
          <w:rFonts w:hint="cs"/>
          <w:rtl/>
        </w:rPr>
        <w:t xml:space="preserve">על אף האמור בתקנת משנה (ד) ובתוספת החמש עשרה, לגבי רכב השכרה ורכב החכר מסוג </w:t>
      </w:r>
      <w:r w:rsidRPr="001816F8">
        <w:rPr>
          <w:rStyle w:val="default"/>
        </w:rPr>
        <w:t>M1</w:t>
      </w:r>
      <w:r w:rsidRPr="001816F8">
        <w:rPr>
          <w:rStyle w:val="default"/>
          <w:rFonts w:hint="cs"/>
          <w:rtl/>
        </w:rPr>
        <w:t xml:space="preserve"> שבבעלות מפעל שהוא משרד להסעות בעל רישיון לשירות השכרה רכב, ושנמצא בחזקת המפעל, מתן השירותים של קצין הבטיחות יהיה בהיקף משרה ביחס של קצין בטיחות אחד לכל מספר של נהגים עד 250; לעניין זה, "משרד להסעות" </w:t>
      </w:r>
      <w:r w:rsidRPr="001816F8">
        <w:rPr>
          <w:rStyle w:val="default"/>
          <w:rtl/>
        </w:rPr>
        <w:t>–</w:t>
      </w:r>
      <w:r w:rsidRPr="001816F8">
        <w:rPr>
          <w:rStyle w:val="default"/>
          <w:rFonts w:hint="cs"/>
          <w:rtl/>
        </w:rPr>
        <w:t xml:space="preserve"> כהגדרתו בצו הפיקוח על מצרכים ושירותים (הסעת סיור, הסעה מיוחדת והשכרת רכב), התשמ"ה-1985.</w:t>
      </w:r>
    </w:p>
    <w:p w:rsidR="00F9235F" w:rsidRPr="001816F8" w:rsidRDefault="00F9235F" w:rsidP="00F9235F">
      <w:pPr>
        <w:pStyle w:val="P00"/>
        <w:spacing w:before="72"/>
        <w:ind w:left="0" w:right="1134"/>
        <w:rPr>
          <w:rStyle w:val="default"/>
          <w:rtl/>
        </w:rPr>
      </w:pPr>
      <w:bookmarkStart w:id="957" w:name="Seif758"/>
      <w:bookmarkEnd w:id="954"/>
      <w:bookmarkEnd w:id="957"/>
      <w:r>
        <w:rPr>
          <w:lang w:val="he-IL"/>
        </w:rPr>
        <w:pict>
          <v:rect id="_x0000_s6725" style="position:absolute;left:0;text-align:left;margin-left:464.5pt;margin-top:8.05pt;width:75.05pt;height:27.7pt;z-index:252677632" o:allowincell="f" filled="f" stroked="f" strokecolor="lime" strokeweight=".25pt">
            <v:textbox style="mso-next-textbox:#_x0000_s6725" inset="0,0,0,0">
              <w:txbxContent>
                <w:p w:rsidR="00F9235F" w:rsidRDefault="00F9235F" w:rsidP="00F9235F">
                  <w:pPr>
                    <w:spacing w:line="160" w:lineRule="exact"/>
                    <w:jc w:val="left"/>
                    <w:rPr>
                      <w:rFonts w:cs="Miriam"/>
                      <w:noProof/>
                      <w:sz w:val="18"/>
                      <w:szCs w:val="18"/>
                      <w:rtl/>
                    </w:rPr>
                  </w:pPr>
                  <w:r>
                    <w:rPr>
                      <w:rFonts w:cs="Miriam"/>
                      <w:sz w:val="18"/>
                      <w:szCs w:val="18"/>
                      <w:rtl/>
                    </w:rPr>
                    <w:t>חו</w:t>
                  </w:r>
                  <w:r>
                    <w:rPr>
                      <w:rFonts w:cs="Miriam" w:hint="cs"/>
                      <w:sz w:val="18"/>
                      <w:szCs w:val="18"/>
                      <w:rtl/>
                    </w:rPr>
                    <w:t>בת הודעה</w:t>
                  </w:r>
                </w:p>
                <w:p w:rsidR="00F9235F" w:rsidRDefault="00F9235F" w:rsidP="00F9235F">
                  <w:pPr>
                    <w:spacing w:line="160" w:lineRule="exact"/>
                    <w:jc w:val="left"/>
                    <w:rPr>
                      <w:rFonts w:cs="Miriam"/>
                      <w:noProof/>
                      <w:sz w:val="18"/>
                      <w:szCs w:val="18"/>
                      <w:rtl/>
                    </w:rPr>
                  </w:pPr>
                  <w:bookmarkStart w:id="958" w:name="_Hlk3443798"/>
                  <w:bookmarkStart w:id="959" w:name="_Hlk3443799"/>
                  <w:bookmarkStart w:id="960" w:name="_Hlk3443804"/>
                  <w:bookmarkStart w:id="961" w:name="_Hlk3443805"/>
                  <w:bookmarkStart w:id="962" w:name="_Hlk3443817"/>
                  <w:bookmarkStart w:id="963" w:name="_Hlk3443818"/>
                  <w:bookmarkStart w:id="964" w:name="_Hlk3443826"/>
                  <w:bookmarkStart w:id="965" w:name="_Hlk3443827"/>
                  <w:bookmarkStart w:id="966" w:name="_Hlk3443835"/>
                  <w:bookmarkStart w:id="967" w:name="_Hlk3443836"/>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bookmarkEnd w:id="958"/>
                  <w:bookmarkEnd w:id="959"/>
                  <w:bookmarkEnd w:id="960"/>
                  <w:bookmarkEnd w:id="961"/>
                  <w:bookmarkEnd w:id="962"/>
                  <w:bookmarkEnd w:id="963"/>
                  <w:bookmarkEnd w:id="964"/>
                  <w:bookmarkEnd w:id="965"/>
                  <w:bookmarkEnd w:id="966"/>
                  <w:bookmarkEnd w:id="967"/>
                </w:p>
              </w:txbxContent>
            </v:textbox>
            <w10:anchorlock/>
          </v:rect>
        </w:pict>
      </w:r>
      <w:r>
        <w:rPr>
          <w:rStyle w:val="big-number"/>
          <w:rFonts w:cs="Miriam"/>
          <w:rtl/>
        </w:rPr>
        <w:t>581.</w:t>
      </w:r>
      <w:r>
        <w:rPr>
          <w:rStyle w:val="big-number"/>
          <w:rFonts w:cs="Miriam"/>
          <w:rtl/>
        </w:rPr>
        <w:tab/>
      </w:r>
      <w:r>
        <w:rPr>
          <w:rStyle w:val="default"/>
          <w:rFonts w:hint="cs"/>
          <w:rtl/>
        </w:rPr>
        <w:t>(א)</w:t>
      </w:r>
      <w:r>
        <w:rPr>
          <w:rStyle w:val="default"/>
          <w:rtl/>
        </w:rPr>
        <w:tab/>
      </w:r>
      <w:r w:rsidRPr="001816F8">
        <w:rPr>
          <w:rStyle w:val="default"/>
          <w:rFonts w:hint="cs"/>
          <w:rtl/>
        </w:rPr>
        <w:t>בעל מפעל יודיע לרשות בכתב על סיום קבלת שירותי בטיחות מקצין בטיחות במפעלו, 30 ימים לפחות לפני הסיום, או מיד עם היוודע לו דבר סיום קבלת השירותים, לפי המוקדם מביניהם; בהודעה יפרט בעל המפעל את שמו ופרטיו האישיים של קצין הבטיחות וכן את פרטי כתב הסמכתו.</w:t>
      </w:r>
    </w:p>
    <w:p w:rsidR="00F9235F" w:rsidRPr="001816F8" w:rsidRDefault="00F9235F" w:rsidP="00F9235F">
      <w:pPr>
        <w:pStyle w:val="P00"/>
        <w:spacing w:before="72"/>
        <w:ind w:left="0" w:right="1134"/>
        <w:rPr>
          <w:rStyle w:val="default"/>
          <w:rtl/>
        </w:rPr>
      </w:pPr>
      <w:r w:rsidRPr="001816F8">
        <w:rPr>
          <w:rStyle w:val="default"/>
          <w:rtl/>
        </w:rPr>
        <w:tab/>
      </w:r>
      <w:r w:rsidRPr="001816F8">
        <w:rPr>
          <w:rStyle w:val="default"/>
          <w:rFonts w:hint="cs"/>
          <w:rtl/>
        </w:rPr>
        <w:t>(ב)</w:t>
      </w:r>
      <w:r w:rsidRPr="001816F8">
        <w:rPr>
          <w:rStyle w:val="default"/>
          <w:rtl/>
        </w:rPr>
        <w:tab/>
      </w:r>
      <w:r w:rsidRPr="001816F8">
        <w:rPr>
          <w:rStyle w:val="default"/>
          <w:rFonts w:hint="cs"/>
          <w:rtl/>
        </w:rPr>
        <w:t>בעל מפעל יודיע בכתב לרשות על אי-קבלת שירותי בטיחות בשל היעדרות של קצין הבטיחות העולה על 30 ימים ויודיע מי קצין הבטיחות שיחליפו במפעל בתקופת ההיעדרות כאמור.</w:t>
      </w:r>
    </w:p>
    <w:p w:rsidR="00F9235F" w:rsidRPr="001816F8" w:rsidRDefault="00F9235F" w:rsidP="00F9235F">
      <w:pPr>
        <w:pStyle w:val="P00"/>
        <w:spacing w:before="72"/>
        <w:ind w:left="0" w:right="1134"/>
        <w:rPr>
          <w:rStyle w:val="default"/>
          <w:rtl/>
        </w:rPr>
      </w:pPr>
      <w:r w:rsidRPr="001816F8">
        <w:rPr>
          <w:rStyle w:val="default"/>
          <w:rtl/>
        </w:rPr>
        <w:tab/>
      </w:r>
      <w:r w:rsidRPr="001816F8">
        <w:rPr>
          <w:rStyle w:val="default"/>
          <w:rFonts w:hint="cs"/>
          <w:rtl/>
        </w:rPr>
        <w:t>(ג)</w:t>
      </w:r>
      <w:r w:rsidRPr="001816F8">
        <w:rPr>
          <w:rStyle w:val="default"/>
          <w:rtl/>
        </w:rPr>
        <w:tab/>
      </w:r>
      <w:r w:rsidRPr="001816F8">
        <w:rPr>
          <w:rStyle w:val="default"/>
          <w:rFonts w:hint="cs"/>
          <w:rtl/>
        </w:rPr>
        <w:t>קצין בטיחות יודיע בכתב לרשות על הפסקת מתן שירותי בטיחות למפעל, 30 ימים לפני סיום תפקידו, וכן יודיע על היעדרות העולה על 30 ימים; בלי לגרוע מהאמור בכל תקופת היעדרות יוודא בעל המפעל כי הסדרי הבטיחות מתקיימים כתקנם בתקופת היעדרותו של קצין הבטיחות.</w:t>
      </w:r>
    </w:p>
    <w:p w:rsidR="00F9235F" w:rsidRPr="001816F8" w:rsidRDefault="00F9235F" w:rsidP="00F9235F">
      <w:pPr>
        <w:pStyle w:val="P00"/>
        <w:spacing w:before="72"/>
        <w:ind w:left="0" w:right="1134"/>
        <w:rPr>
          <w:rStyle w:val="default"/>
          <w:rtl/>
        </w:rPr>
      </w:pPr>
      <w:r w:rsidRPr="001816F8">
        <w:rPr>
          <w:rStyle w:val="default"/>
          <w:rtl/>
        </w:rPr>
        <w:tab/>
      </w:r>
      <w:r w:rsidRPr="001816F8">
        <w:rPr>
          <w:rStyle w:val="default"/>
          <w:rFonts w:hint="cs"/>
          <w:rtl/>
        </w:rPr>
        <w:t>(ד)</w:t>
      </w:r>
      <w:r w:rsidRPr="001816F8">
        <w:rPr>
          <w:rStyle w:val="default"/>
          <w:rtl/>
        </w:rPr>
        <w:tab/>
      </w:r>
      <w:r w:rsidRPr="001816F8">
        <w:rPr>
          <w:rStyle w:val="default"/>
          <w:rFonts w:hint="cs"/>
          <w:rtl/>
        </w:rPr>
        <w:t>הודיע בעל מפעל או קצין בטיחות על סיום מתן שירותים מקצין הבטיחות כאמור בתקנה זו, תבטל הרשות את האישור שנתנה לבעל המפעל לפי תקנה 584א.</w:t>
      </w:r>
    </w:p>
    <w:p w:rsidR="00775F58" w:rsidRDefault="00775F58" w:rsidP="00775F58">
      <w:pPr>
        <w:pStyle w:val="P00"/>
        <w:spacing w:before="72"/>
        <w:ind w:left="0" w:right="1134"/>
        <w:rPr>
          <w:rStyle w:val="default"/>
          <w:rtl/>
        </w:rPr>
      </w:pPr>
      <w:bookmarkStart w:id="968" w:name="_Hlk26774716"/>
      <w:bookmarkStart w:id="969" w:name="Seif759"/>
      <w:bookmarkEnd w:id="969"/>
      <w:r>
        <w:rPr>
          <w:lang w:val="he-IL"/>
        </w:rPr>
        <w:pict>
          <v:rect id="_x0000_s6737" style="position:absolute;left:0;text-align:left;margin-left:464.5pt;margin-top:8.05pt;width:75.05pt;height:31.55pt;z-index:252678656" o:allowincell="f" filled="f" stroked="f" strokecolor="lime" strokeweight=".25pt">
            <v:textbox style="mso-next-textbox:#_x0000_s6737" inset="0,0,0,0">
              <w:txbxContent>
                <w:p w:rsidR="00775F58" w:rsidRDefault="00775F58" w:rsidP="00775F58">
                  <w:pPr>
                    <w:spacing w:line="160" w:lineRule="exact"/>
                    <w:jc w:val="left"/>
                    <w:rPr>
                      <w:rFonts w:cs="Miriam" w:hint="cs"/>
                      <w:sz w:val="18"/>
                      <w:szCs w:val="18"/>
                      <w:rtl/>
                    </w:rPr>
                  </w:pPr>
                  <w:r>
                    <w:rPr>
                      <w:rFonts w:cs="Miriam"/>
                      <w:sz w:val="18"/>
                      <w:szCs w:val="18"/>
                      <w:rtl/>
                    </w:rPr>
                    <w:t>מת</w:t>
                  </w:r>
                  <w:r>
                    <w:rPr>
                      <w:rFonts w:cs="Miriam" w:hint="cs"/>
                      <w:sz w:val="18"/>
                      <w:szCs w:val="18"/>
                      <w:rtl/>
                    </w:rPr>
                    <w:t>ן כתב הסמכה</w:t>
                  </w:r>
                </w:p>
                <w:p w:rsidR="00775F58" w:rsidRDefault="00775F58" w:rsidP="00775F58">
                  <w:pPr>
                    <w:spacing w:line="160" w:lineRule="exact"/>
                    <w:jc w:val="left"/>
                    <w:rPr>
                      <w:rFonts w:cs="Miriam"/>
                      <w:noProof/>
                      <w:sz w:val="18"/>
                      <w:szCs w:val="18"/>
                      <w:rtl/>
                    </w:rPr>
                  </w:pPr>
                  <w:r>
                    <w:rPr>
                      <w:rFonts w:cs="Miriam" w:hint="cs"/>
                      <w:sz w:val="18"/>
                      <w:szCs w:val="18"/>
                      <w:rtl/>
                    </w:rPr>
                    <w:t>תק' תשל"ב-1971</w:t>
                  </w:r>
                </w:p>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big-number"/>
          <w:rFonts w:cs="Miriam"/>
          <w:rtl/>
        </w:rPr>
        <w:t>582.</w:t>
      </w:r>
      <w:r>
        <w:rPr>
          <w:rStyle w:val="big-number"/>
          <w:rFonts w:cs="Miriam"/>
          <w:rtl/>
        </w:rPr>
        <w:tab/>
      </w:r>
      <w:r>
        <w:rPr>
          <w:rStyle w:val="default"/>
          <w:rFonts w:hint="cs"/>
          <w:rtl/>
        </w:rPr>
        <w:t>(א)</w:t>
      </w:r>
      <w:r>
        <w:rPr>
          <w:rStyle w:val="default"/>
          <w:rtl/>
        </w:rPr>
        <w:tab/>
        <w:t>לא</w:t>
      </w:r>
      <w:r>
        <w:rPr>
          <w:rStyle w:val="default"/>
          <w:rFonts w:hint="cs"/>
          <w:rtl/>
        </w:rPr>
        <w:t xml:space="preserve"> יינתן כתב הסמכה לאדם, אלא אם הוכיח להנחת דעתה של הרשות כל אלה:</w:t>
      </w:r>
    </w:p>
    <w:p w:rsidR="00775F58" w:rsidRDefault="00775F58" w:rsidP="00775F58">
      <w:pPr>
        <w:pStyle w:val="P00"/>
        <w:spacing w:before="72"/>
        <w:ind w:left="0" w:right="1134"/>
        <w:rPr>
          <w:rStyle w:val="default"/>
          <w:rtl/>
        </w:rPr>
      </w:pPr>
    </w:p>
    <w:p w:rsidR="00775F58" w:rsidRDefault="00775F58" w:rsidP="00775F58">
      <w:pPr>
        <w:pStyle w:val="P22"/>
        <w:tabs>
          <w:tab w:val="left" w:pos="624"/>
          <w:tab w:val="left" w:pos="1021"/>
        </w:tabs>
        <w:spacing w:before="72"/>
        <w:ind w:left="1021" w:right="1134"/>
        <w:rPr>
          <w:rStyle w:val="default"/>
          <w:rtl/>
        </w:rPr>
      </w:pPr>
      <w:r w:rsidRPr="001816F8">
        <w:rPr>
          <w:rStyle w:val="default"/>
        </w:rPr>
        <w:pict>
          <v:rect id="_x0000_s6738" style="position:absolute;left:0;text-align:left;margin-left:464.35pt;margin-top:7.1pt;width:75.05pt;height:18.85pt;z-index:252679680" o:allowincell="f" filled="f" stroked="f" strokecolor="lime" strokeweight=".25pt">
            <v:textbox style="mso-next-textbox:#_x0000_s6738"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default"/>
          <w:rtl/>
        </w:rPr>
        <w:t>(1)</w:t>
      </w:r>
      <w:r>
        <w:rPr>
          <w:rStyle w:val="default"/>
          <w:rtl/>
        </w:rPr>
        <w:tab/>
      </w:r>
      <w:r w:rsidRPr="001816F8">
        <w:rPr>
          <w:rStyle w:val="default"/>
          <w:rFonts w:hint="cs"/>
          <w:rtl/>
        </w:rPr>
        <w:t>הוא סיים שתים עשרה שנות לימוד לפחות</w:t>
      </w:r>
      <w:r>
        <w:rPr>
          <w:rStyle w:val="default"/>
          <w:rFonts w:hint="cs"/>
          <w:rtl/>
        </w:rPr>
        <w:t>;</w:t>
      </w:r>
    </w:p>
    <w:p w:rsidR="00775F58" w:rsidRDefault="00775F58" w:rsidP="00775F58">
      <w:pPr>
        <w:pStyle w:val="P22"/>
        <w:tabs>
          <w:tab w:val="left" w:pos="624"/>
          <w:tab w:val="left" w:pos="1021"/>
        </w:tabs>
        <w:spacing w:before="72"/>
        <w:ind w:left="1021" w:right="1134"/>
        <w:rPr>
          <w:rStyle w:val="default"/>
          <w:rtl/>
        </w:rPr>
      </w:pPr>
      <w:r>
        <w:rPr>
          <w:lang w:val="he-IL"/>
        </w:rPr>
        <w:pict>
          <v:rect id="_x0000_s6739" style="position:absolute;left:0;text-align:left;margin-left:464.5pt;margin-top:8.05pt;width:75.05pt;height:19.75pt;z-index:252680704" o:allowincell="f" filled="f" stroked="f" strokecolor="lime" strokeweight=".25pt">
            <v:textbox style="mso-next-textbox:#_x0000_s6739" inset="0,0,0,0">
              <w:txbxContent>
                <w:p w:rsidR="00775F58" w:rsidRDefault="00775F58" w:rsidP="00775F58">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775F58" w:rsidRDefault="00775F58" w:rsidP="00775F58">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(2)</w:t>
      </w:r>
      <w:r>
        <w:rPr>
          <w:rStyle w:val="default"/>
          <w:rtl/>
        </w:rPr>
        <w:tab/>
        <w:t>ה</w:t>
      </w:r>
      <w:r>
        <w:rPr>
          <w:rStyle w:val="default"/>
          <w:rFonts w:hint="cs"/>
          <w:rtl/>
        </w:rPr>
        <w:t>וא תושב ישראל;</w:t>
      </w:r>
    </w:p>
    <w:p w:rsidR="00775F58" w:rsidRDefault="00775F58" w:rsidP="00775F58">
      <w:pPr>
        <w:pStyle w:val="P22"/>
        <w:tabs>
          <w:tab w:val="left" w:pos="624"/>
          <w:tab w:val="left" w:pos="1021"/>
        </w:tabs>
        <w:spacing w:before="72"/>
        <w:ind w:left="1021" w:right="1134"/>
        <w:rPr>
          <w:rStyle w:val="default"/>
          <w:rtl/>
        </w:rPr>
      </w:pPr>
      <w:r w:rsidRPr="003B3D1C">
        <w:rPr>
          <w:rStyle w:val="default"/>
        </w:rPr>
        <w:pict>
          <v:rect id="_x0000_s6740" style="position:absolute;left:0;text-align:left;margin-left:464.5pt;margin-top:8.05pt;width:75.05pt;height:36.8pt;z-index:252681728" o:allowincell="f" filled="f" stroked="f" strokecolor="lime" strokeweight=".25pt">
            <v:textbox style="mso-next-textbox:#_x0000_s6740" inset="0,0,0,0">
              <w:txbxContent>
                <w:p w:rsidR="00775F58" w:rsidRDefault="00775F58" w:rsidP="00775F58">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775F58" w:rsidRDefault="00775F58" w:rsidP="00775F58">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default"/>
          <w:rtl/>
        </w:rPr>
        <w:t>(3)</w:t>
      </w:r>
      <w:r>
        <w:rPr>
          <w:rStyle w:val="default"/>
          <w:rtl/>
        </w:rPr>
        <w:tab/>
        <w:t>הוא</w:t>
      </w:r>
      <w:r>
        <w:rPr>
          <w:rStyle w:val="default"/>
          <w:rFonts w:hint="cs"/>
          <w:rtl/>
        </w:rPr>
        <w:t xml:space="preserve"> עסק במשך שלוש שנים רצופות באחד מהמקצועות בתחום התחבורה שקבעה הרשות </w:t>
      </w:r>
      <w:r w:rsidRPr="003B3D1C">
        <w:rPr>
          <w:rStyle w:val="default"/>
          <w:rFonts w:hint="cs"/>
          <w:rtl/>
        </w:rPr>
        <w:t xml:space="preserve">וכן בידו תעודת הנדסאי מכונות בעל התמחות לרכב או תעודת טכנאי מכונות רכב או </w:t>
      </w:r>
      <w:r>
        <w:rPr>
          <w:rStyle w:val="default"/>
          <w:rFonts w:hint="cs"/>
          <w:rtl/>
        </w:rPr>
        <w:t>תעודת סוג 2 במכונאות רכב מאת משרד העבודה והרווחה</w:t>
      </w:r>
      <w:r w:rsidRPr="003B3D1C">
        <w:rPr>
          <w:rStyle w:val="default"/>
          <w:rFonts w:hint="cs"/>
          <w:rtl/>
        </w:rPr>
        <w:t xml:space="preserve"> או שהשלים קורס מקביל שאישרה הרשות</w:t>
      </w:r>
      <w:r>
        <w:rPr>
          <w:rStyle w:val="default"/>
          <w:rFonts w:hint="cs"/>
          <w:rtl/>
        </w:rPr>
        <w:t>;</w:t>
      </w:r>
    </w:p>
    <w:p w:rsidR="00775F58" w:rsidRDefault="00775F58" w:rsidP="00775F58">
      <w:pPr>
        <w:pStyle w:val="P22"/>
        <w:tabs>
          <w:tab w:val="left" w:pos="624"/>
          <w:tab w:val="left" w:pos="1021"/>
        </w:tabs>
        <w:spacing w:before="72"/>
        <w:ind w:left="1021" w:right="1134"/>
        <w:rPr>
          <w:rStyle w:val="default"/>
          <w:rtl/>
        </w:rPr>
      </w:pPr>
      <w:r w:rsidRPr="003B3D1C">
        <w:rPr>
          <w:rStyle w:val="default"/>
        </w:rPr>
        <w:pict>
          <v:rect id="_x0000_s6741" style="position:absolute;left:0;text-align:left;margin-left:464.5pt;margin-top:8.05pt;width:75.05pt;height:17.55pt;z-index:252682752" o:allowincell="f" filled="f" stroked="f" strokecolor="lime" strokeweight=".25pt">
            <v:textbox style="mso-next-textbox:#_x0000_s6741"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default"/>
          <w:rtl/>
        </w:rPr>
        <w:t>(4)</w:t>
      </w:r>
      <w:r>
        <w:rPr>
          <w:rStyle w:val="default"/>
          <w:rtl/>
        </w:rPr>
        <w:tab/>
      </w:r>
      <w:r w:rsidRPr="003B3D1C">
        <w:rPr>
          <w:rStyle w:val="default"/>
          <w:rFonts w:hint="cs"/>
          <w:rtl/>
        </w:rPr>
        <w:t xml:space="preserve">הוא בעל רישיון נהיגה דרגה </w:t>
      </w:r>
      <w:r w:rsidRPr="003B3D1C">
        <w:rPr>
          <w:rStyle w:val="default"/>
        </w:rPr>
        <w:t>C1</w:t>
      </w:r>
      <w:r w:rsidRPr="003B3D1C">
        <w:rPr>
          <w:rStyle w:val="default"/>
          <w:rFonts w:hint="cs"/>
          <w:rtl/>
        </w:rPr>
        <w:t xml:space="preserve"> ומעלה, ונוסף על כך עבר בהצלחה מבחן עיוני לרישיון נהיגה מדרגה זו ומעלה בתקופה של שישה חודשים קודם למועד הגשת הבקשה למתן כתב הסמכה והמציא לרשות אישור על כך</w:t>
      </w:r>
      <w:r>
        <w:rPr>
          <w:rStyle w:val="default"/>
          <w:rFonts w:hint="cs"/>
          <w:rtl/>
        </w:rPr>
        <w:t>;</w:t>
      </w:r>
    </w:p>
    <w:p w:rsidR="00775F58" w:rsidRDefault="00775F58" w:rsidP="00775F58">
      <w:pPr>
        <w:pStyle w:val="P22"/>
        <w:tabs>
          <w:tab w:val="left" w:pos="624"/>
          <w:tab w:val="left" w:pos="1021"/>
        </w:tabs>
        <w:spacing w:before="72"/>
        <w:ind w:left="1021" w:right="1134"/>
        <w:rPr>
          <w:rStyle w:val="default"/>
          <w:rtl/>
        </w:rPr>
      </w:pPr>
      <w:r>
        <w:rPr>
          <w:lang w:val="he-IL"/>
        </w:rPr>
        <w:pict>
          <v:rect id="_x0000_s6742" style="position:absolute;left:0;text-align:left;margin-left:464.5pt;margin-top:8.05pt;width:75.05pt;height:16pt;z-index:252683776" o:allowincell="f" filled="f" stroked="f" strokecolor="lime" strokeweight=".25pt">
            <v:textbox style="mso-next-textbox:#_x0000_s6742" inset="0,0,0,0">
              <w:txbxContent>
                <w:p w:rsidR="00775F58" w:rsidRDefault="00775F58" w:rsidP="00775F58">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w:t>
                  </w:r>
                  <w:r>
                    <w:rPr>
                      <w:rFonts w:cs="Miriam" w:hint="cs"/>
                      <w:noProof/>
                      <w:sz w:val="18"/>
                      <w:szCs w:val="18"/>
                      <w:rtl/>
                    </w:rPr>
                    <w:t>ת</w:t>
                  </w:r>
                  <w:r>
                    <w:rPr>
                      <w:rFonts w:cs="Miriam"/>
                      <w:noProof/>
                      <w:sz w:val="18"/>
                      <w:szCs w:val="18"/>
                      <w:rtl/>
                    </w:rPr>
                    <w:t>ש</w:t>
                  </w:r>
                  <w:r>
                    <w:rPr>
                      <w:rFonts w:cs="Miriam" w:hint="cs"/>
                      <w:noProof/>
                      <w:sz w:val="18"/>
                      <w:szCs w:val="18"/>
                      <w:rtl/>
                    </w:rPr>
                    <w:t>מ"ז-</w:t>
                  </w:r>
                  <w:r>
                    <w:rPr>
                      <w:rFonts w:cs="Miriam"/>
                      <w:noProof/>
                      <w:sz w:val="18"/>
                      <w:szCs w:val="18"/>
                      <w:rtl/>
                    </w:rPr>
                    <w:t>1987</w:t>
                  </w:r>
                </w:p>
              </w:txbxContent>
            </v:textbox>
            <w10:anchorlock/>
          </v:rect>
        </w:pict>
      </w:r>
      <w:r>
        <w:rPr>
          <w:rStyle w:val="default"/>
          <w:rtl/>
        </w:rPr>
        <w:t>(5)</w:t>
      </w:r>
      <w:r>
        <w:rPr>
          <w:rStyle w:val="default"/>
          <w:rtl/>
        </w:rPr>
        <w:tab/>
        <w:t>ל</w:t>
      </w:r>
      <w:r>
        <w:rPr>
          <w:rStyle w:val="default"/>
          <w:rFonts w:hint="cs"/>
          <w:rtl/>
        </w:rPr>
        <w:t>א נתקיים בו האמור בתקנה 15ב;</w:t>
      </w:r>
    </w:p>
    <w:p w:rsidR="00775F58" w:rsidRDefault="00775F58" w:rsidP="00775F58">
      <w:pPr>
        <w:pStyle w:val="P22"/>
        <w:tabs>
          <w:tab w:val="left" w:pos="624"/>
          <w:tab w:val="left" w:pos="1021"/>
        </w:tabs>
        <w:spacing w:before="72"/>
        <w:ind w:left="1021" w:right="1134"/>
        <w:rPr>
          <w:rStyle w:val="default"/>
          <w:rtl/>
        </w:rPr>
      </w:pPr>
      <w:r>
        <w:rPr>
          <w:rStyle w:val="default"/>
          <w:rFonts w:hint="cs"/>
          <w:rtl/>
        </w:rPr>
        <w:t>(6)</w:t>
      </w:r>
      <w:r>
        <w:rPr>
          <w:rStyle w:val="default"/>
          <w:rtl/>
        </w:rPr>
        <w:tab/>
        <w:t>ס</w:t>
      </w:r>
      <w:r>
        <w:rPr>
          <w:rStyle w:val="default"/>
          <w:rFonts w:hint="cs"/>
          <w:rtl/>
        </w:rPr>
        <w:t>יים בהצלחה קורס לקציני בטיחות, מאושר על ידי הרשות ובהתאם לתכנית לימודים שאושרה על ידיה;</w:t>
      </w:r>
    </w:p>
    <w:p w:rsidR="00775F58" w:rsidRDefault="00775F58" w:rsidP="00775F58">
      <w:pPr>
        <w:pStyle w:val="P22"/>
        <w:tabs>
          <w:tab w:val="left" w:pos="624"/>
          <w:tab w:val="left" w:pos="1021"/>
        </w:tabs>
        <w:spacing w:before="72"/>
        <w:ind w:left="1021" w:right="1134"/>
        <w:rPr>
          <w:rStyle w:val="default"/>
          <w:rtl/>
        </w:rPr>
      </w:pPr>
      <w:r>
        <w:rPr>
          <w:rStyle w:val="default"/>
          <w:rFonts w:hint="cs"/>
          <w:rtl/>
        </w:rPr>
        <w:t>(7)</w:t>
      </w:r>
      <w:r>
        <w:rPr>
          <w:rStyle w:val="default"/>
          <w:rtl/>
        </w:rPr>
        <w:tab/>
        <w:t>ע</w:t>
      </w:r>
      <w:r>
        <w:rPr>
          <w:rStyle w:val="default"/>
          <w:rFonts w:hint="cs"/>
          <w:rtl/>
        </w:rPr>
        <w:t>מד בהצלחה בבחינות לקציני בטיחות בהתאם לתכנית בחינות שנקבעה או אושרה על ידי הרשות;</w:t>
      </w:r>
    </w:p>
    <w:p w:rsidR="00775F58" w:rsidRDefault="00775F58" w:rsidP="00775F58">
      <w:pPr>
        <w:pStyle w:val="P22"/>
        <w:tabs>
          <w:tab w:val="left" w:pos="624"/>
          <w:tab w:val="left" w:pos="1021"/>
        </w:tabs>
        <w:spacing w:before="72"/>
        <w:ind w:left="1021" w:right="1134"/>
        <w:rPr>
          <w:rStyle w:val="default"/>
          <w:rtl/>
        </w:rPr>
      </w:pPr>
      <w:r w:rsidRPr="003B3D1C">
        <w:rPr>
          <w:rStyle w:val="default"/>
        </w:rPr>
        <w:pict>
          <v:rect id="_x0000_s6743" style="position:absolute;left:0;text-align:left;margin-left:464.5pt;margin-top:8.05pt;width:75.05pt;height:33.1pt;z-index:252684800" o:allowincell="f" filled="f" stroked="f" strokecolor="lime" strokeweight=".25pt">
            <v:textbox style="mso-next-textbox:#_x0000_s6743" inset="0,0,0,0">
              <w:txbxContent>
                <w:p w:rsidR="00775F58" w:rsidRDefault="00775F58" w:rsidP="00775F58">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775F58" w:rsidRDefault="00775F58" w:rsidP="00775F58">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default"/>
          <w:rtl/>
        </w:rPr>
        <w:t>(</w:t>
      </w:r>
      <w:r>
        <w:rPr>
          <w:rStyle w:val="default"/>
          <w:rFonts w:hint="cs"/>
          <w:rtl/>
        </w:rPr>
        <w:t>8)</w:t>
      </w:r>
      <w:r>
        <w:rPr>
          <w:rStyle w:val="default"/>
          <w:rtl/>
        </w:rPr>
        <w:tab/>
        <w:t>ע</w:t>
      </w:r>
      <w:r>
        <w:rPr>
          <w:rStyle w:val="default"/>
          <w:rFonts w:hint="cs"/>
          <w:rtl/>
        </w:rPr>
        <w:t>מד בהצלחה במבחן אישיות</w:t>
      </w:r>
      <w:r w:rsidRPr="003B3D1C">
        <w:rPr>
          <w:rStyle w:val="default"/>
          <w:rFonts w:hint="cs"/>
          <w:rtl/>
        </w:rPr>
        <w:t xml:space="preserve"> לקציני בטיחות שאושר על ידי הרשות</w:t>
      </w:r>
      <w:r>
        <w:rPr>
          <w:rStyle w:val="default"/>
          <w:rFonts w:hint="cs"/>
          <w:rtl/>
        </w:rPr>
        <w:t>.</w:t>
      </w:r>
    </w:p>
    <w:p w:rsidR="00775F58" w:rsidRDefault="00775F58" w:rsidP="00775F58">
      <w:pPr>
        <w:pStyle w:val="P00"/>
        <w:spacing w:before="72"/>
        <w:ind w:left="0" w:right="1134"/>
        <w:rPr>
          <w:rStyle w:val="default"/>
          <w:rtl/>
        </w:rPr>
      </w:pPr>
    </w:p>
    <w:p w:rsidR="00775F58" w:rsidRPr="003B3D1C" w:rsidRDefault="00775F58" w:rsidP="00775F58">
      <w:pPr>
        <w:pStyle w:val="P00"/>
        <w:spacing w:before="72"/>
        <w:ind w:left="0" w:right="1134"/>
        <w:rPr>
          <w:rStyle w:val="default"/>
          <w:rtl/>
        </w:rPr>
      </w:pPr>
      <w:r w:rsidRPr="001816F8">
        <w:rPr>
          <w:rStyle w:val="default"/>
        </w:rPr>
        <w:pict>
          <v:rect id="_x0000_s6745" style="position:absolute;left:0;text-align:left;margin-left:464.5pt;margin-top:8.05pt;width:75.05pt;height:18.55pt;z-index:252686848" o:allowincell="f" filled="f" stroked="f" strokecolor="lime" strokeweight=".25pt">
            <v:textbox style="mso-next-textbox:#_x0000_s6745"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Style w:val="default"/>
          <w:rtl/>
        </w:rPr>
        <w:tab/>
      </w:r>
      <w:r w:rsidRPr="001816F8">
        <w:rPr>
          <w:rStyle w:val="default"/>
          <w:rFonts w:hint="cs"/>
          <w:rtl/>
        </w:rPr>
        <w:t>(</w:t>
      </w:r>
      <w:r w:rsidRPr="003B3D1C">
        <w:rPr>
          <w:rStyle w:val="default"/>
          <w:rFonts w:hint="cs"/>
          <w:rtl/>
        </w:rPr>
        <w:t>ב)</w:t>
      </w:r>
      <w:r w:rsidRPr="003B3D1C">
        <w:rPr>
          <w:rStyle w:val="default"/>
          <w:rtl/>
        </w:rPr>
        <w:tab/>
      </w:r>
      <w:r w:rsidRPr="003B3D1C">
        <w:rPr>
          <w:rStyle w:val="default"/>
          <w:rFonts w:hint="cs"/>
          <w:rtl/>
        </w:rPr>
        <w:t>לא יתקבל אדם לקורס קציני בטיחות כאמור בתקנת משנה (א)(6) אלא אם כן הוכיח להנחת דעת הרשות עמידה בהוראות תקנות משנה (א)(1) עד (3).</w:t>
      </w:r>
    </w:p>
    <w:p w:rsidR="00775F58" w:rsidRPr="003B3D1C" w:rsidRDefault="00775F58" w:rsidP="00775F58">
      <w:pPr>
        <w:pStyle w:val="P00"/>
        <w:spacing w:before="72"/>
        <w:ind w:left="0" w:right="1134"/>
        <w:rPr>
          <w:rStyle w:val="default"/>
          <w:rtl/>
        </w:rPr>
      </w:pPr>
      <w:r w:rsidRPr="001816F8">
        <w:rPr>
          <w:rStyle w:val="default"/>
        </w:rPr>
        <w:pict>
          <v:rect id="_x0000_s6744" style="position:absolute;left:0;text-align:left;margin-left:464.5pt;margin-top:8.05pt;width:75.05pt;height:18.55pt;z-index:252685824" o:allowincell="f" filled="f" stroked="f" strokecolor="lime" strokeweight=".25pt">
            <v:textbox style="mso-next-textbox:#_x0000_s6744"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Style w:val="default"/>
          <w:rtl/>
        </w:rPr>
        <w:tab/>
      </w:r>
      <w:r w:rsidRPr="001816F8">
        <w:rPr>
          <w:rStyle w:val="default"/>
          <w:rFonts w:hint="cs"/>
          <w:rtl/>
        </w:rPr>
        <w:t>(</w:t>
      </w:r>
      <w:r w:rsidRPr="003B3D1C">
        <w:rPr>
          <w:rStyle w:val="default"/>
          <w:rFonts w:hint="cs"/>
          <w:rtl/>
        </w:rPr>
        <w:t>ג)</w:t>
      </w:r>
      <w:r w:rsidRPr="003B3D1C">
        <w:rPr>
          <w:rStyle w:val="default"/>
          <w:rtl/>
        </w:rPr>
        <w:tab/>
      </w:r>
      <w:r w:rsidRPr="003B3D1C">
        <w:rPr>
          <w:rStyle w:val="default"/>
          <w:rFonts w:hint="cs"/>
          <w:rtl/>
        </w:rPr>
        <w:t>עמד מבקש בתנאים המפורטים בתקנת משנה (א), רשאית הרשות לתת לו כתב הסמכה בהתאם לדרגה שלרישיון הנהיגה שבידיו ובלבד שהשלים את ההכשרה המתאימה לאותה דרגה.</w:t>
      </w:r>
    </w:p>
    <w:p w:rsidR="00775F58" w:rsidRPr="003B3D1C" w:rsidRDefault="00775F58" w:rsidP="00775F58">
      <w:pPr>
        <w:pStyle w:val="P00"/>
        <w:spacing w:before="72"/>
        <w:ind w:left="0" w:right="1134"/>
        <w:rPr>
          <w:rStyle w:val="default"/>
          <w:rtl/>
        </w:rPr>
      </w:pPr>
      <w:r w:rsidRPr="001816F8">
        <w:rPr>
          <w:rStyle w:val="default"/>
        </w:rPr>
        <w:pict>
          <v:rect id="_x0000_s6746" style="position:absolute;left:0;text-align:left;margin-left:464.5pt;margin-top:8.05pt;width:75.05pt;height:18.55pt;z-index:252687872" o:allowincell="f" filled="f" stroked="f" strokecolor="lime" strokeweight=".25pt">
            <v:textbox style="mso-next-textbox:#_x0000_s6746"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1816F8">
        <w:rPr>
          <w:rStyle w:val="default"/>
          <w:rtl/>
        </w:rPr>
        <w:tab/>
      </w:r>
      <w:r w:rsidRPr="001816F8">
        <w:rPr>
          <w:rStyle w:val="default"/>
          <w:rFonts w:hint="cs"/>
          <w:rtl/>
        </w:rPr>
        <w:t>(</w:t>
      </w:r>
      <w:r w:rsidRPr="003B3D1C">
        <w:rPr>
          <w:rStyle w:val="default"/>
          <w:rFonts w:hint="cs"/>
          <w:rtl/>
        </w:rPr>
        <w:t>ד)</w:t>
      </w:r>
      <w:r w:rsidRPr="003B3D1C">
        <w:rPr>
          <w:rStyle w:val="default"/>
          <w:rtl/>
        </w:rPr>
        <w:tab/>
      </w:r>
      <w:r w:rsidRPr="003B3D1C">
        <w:rPr>
          <w:rStyle w:val="default"/>
          <w:rFonts w:hint="cs"/>
          <w:rtl/>
        </w:rPr>
        <w:t>על קצין הבטיחות לעבור השתלמות מקצועית, שתוכנה אושר על ידי הרשות, אחת לשנה, וכן לעבור כל השתלמות מקצועית נוספת כפי שתורה לו הרשות.</w:t>
      </w:r>
    </w:p>
    <w:p w:rsidR="00765B69" w:rsidRDefault="00765B69" w:rsidP="00B86835">
      <w:pPr>
        <w:pStyle w:val="P00"/>
        <w:spacing w:before="72"/>
        <w:ind w:left="0" w:right="1134"/>
        <w:rPr>
          <w:rStyle w:val="default"/>
          <w:rtl/>
        </w:rPr>
      </w:pPr>
      <w:bookmarkStart w:id="970" w:name="Seif626"/>
      <w:bookmarkEnd w:id="968"/>
      <w:bookmarkEnd w:id="970"/>
      <w:r>
        <w:rPr>
          <w:lang w:val="he-IL"/>
        </w:rPr>
        <w:pict>
          <v:rect id="_x0000_s5464" style="position:absolute;left:0;text-align:left;margin-left:464.5pt;margin-top:8.05pt;width:75.05pt;height:22.1pt;z-index:251853312" o:allowincell="f" filled="f" stroked="f" strokecolor="lime" strokeweight=".25pt">
            <v:textbox style="mso-next-textbox:#_x0000_s5464" inset="0,0,0,0">
              <w:txbxContent>
                <w:p w:rsidR="00E20767" w:rsidRDefault="00E20767">
                  <w:pPr>
                    <w:spacing w:line="160" w:lineRule="exact"/>
                    <w:jc w:val="left"/>
                    <w:rPr>
                      <w:rFonts w:cs="Miriam" w:hint="cs"/>
                      <w:sz w:val="18"/>
                      <w:szCs w:val="18"/>
                      <w:rtl/>
                    </w:rPr>
                  </w:pPr>
                  <w:r>
                    <w:rPr>
                      <w:rFonts w:cs="Miriam"/>
                      <w:sz w:val="18"/>
                      <w:szCs w:val="18"/>
                      <w:rtl/>
                    </w:rPr>
                    <w:t>מת</w:t>
                  </w:r>
                  <w:r>
                    <w:rPr>
                      <w:rFonts w:cs="Miriam" w:hint="cs"/>
                      <w:sz w:val="18"/>
                      <w:szCs w:val="18"/>
                      <w:rtl/>
                    </w:rPr>
                    <w:t>ן אישור</w:t>
                  </w:r>
                </w:p>
                <w:p w:rsidR="00E20767" w:rsidRDefault="00E20767">
                  <w:pPr>
                    <w:spacing w:line="160" w:lineRule="exact"/>
                    <w:jc w:val="left"/>
                    <w:rPr>
                      <w:rFonts w:cs="Miriam"/>
                      <w:noProof/>
                      <w:sz w:val="18"/>
                      <w:szCs w:val="18"/>
                      <w:rtl/>
                    </w:rPr>
                  </w:pPr>
                  <w:r>
                    <w:rPr>
                      <w:rFonts w:cs="Miriam" w:hint="cs"/>
                      <w:sz w:val="18"/>
                      <w:szCs w:val="18"/>
                      <w:rtl/>
                    </w:rPr>
                    <w:t>תק' תשל"ב-1971</w:t>
                  </w:r>
                </w:p>
              </w:txbxContent>
            </v:textbox>
            <w10:anchorlock/>
          </v:rect>
        </w:pict>
      </w:r>
      <w:r>
        <w:rPr>
          <w:rStyle w:val="big-number"/>
          <w:rFonts w:cs="Miriam"/>
          <w:rtl/>
        </w:rPr>
        <w:t>583.</w:t>
      </w:r>
      <w:r>
        <w:rPr>
          <w:rStyle w:val="big-number"/>
          <w:rFonts w:cs="Miriam"/>
          <w:rtl/>
        </w:rPr>
        <w:tab/>
      </w:r>
      <w:r>
        <w:rPr>
          <w:rStyle w:val="default"/>
          <w:rtl/>
        </w:rPr>
        <w:t>הר</w:t>
      </w:r>
      <w:r>
        <w:rPr>
          <w:rStyle w:val="default"/>
          <w:rFonts w:hint="cs"/>
          <w:rtl/>
        </w:rPr>
        <w:t>שות רשאית ליתן בנסיבות מיוחדות אישור לשמש קצין בטיחות גם אם המבקש אינו בעל כתב הסמכה בתנאי שיוכיח להנחת דעתה כל אלה:</w:t>
      </w:r>
    </w:p>
    <w:p w:rsidR="00765B69" w:rsidRDefault="00765B69">
      <w:pPr>
        <w:pStyle w:val="P22"/>
        <w:spacing w:before="72"/>
        <w:ind w:left="1021" w:right="1134"/>
        <w:rPr>
          <w:rStyle w:val="default"/>
          <w:rtl/>
        </w:rPr>
      </w:pPr>
      <w:r>
        <w:rPr>
          <w:lang w:val="he-IL"/>
        </w:rPr>
        <w:pict>
          <v:rect id="_x0000_s5465" style="position:absolute;left:0;text-align:left;margin-left:464.5pt;margin-top:8.05pt;width:75.05pt;height:16pt;z-index:251854336" o:allowincell="f" filled="f" stroked="f" strokecolor="lime" strokeweight=".25pt">
            <v:textbox style="mso-next-textbox:#_x0000_s546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ש</w:t>
                  </w:r>
                  <w:r>
                    <w:rPr>
                      <w:rFonts w:cs="Miriam"/>
                      <w:sz w:val="18"/>
                      <w:szCs w:val="18"/>
                      <w:rtl/>
                    </w:rPr>
                    <w:t>נ</w:t>
                  </w:r>
                  <w:r>
                    <w:rPr>
                      <w:rFonts w:cs="Miriam" w:hint="cs"/>
                      <w:sz w:val="18"/>
                      <w:szCs w:val="18"/>
                      <w:rtl/>
                    </w:rPr>
                    <w:t>"א-</w:t>
                  </w:r>
                  <w:r>
                    <w:rPr>
                      <w:rFonts w:cs="Miriam"/>
                      <w:sz w:val="18"/>
                      <w:szCs w:val="18"/>
                      <w:rtl/>
                    </w:rPr>
                    <w:t>1991</w:t>
                  </w:r>
                </w:p>
              </w:txbxContent>
            </v:textbox>
            <w10:anchorlock/>
          </v:rect>
        </w:pict>
      </w:r>
      <w:r>
        <w:rPr>
          <w:rStyle w:val="default"/>
          <w:rtl/>
        </w:rPr>
        <w:t>(1)</w:t>
      </w:r>
      <w:r>
        <w:rPr>
          <w:rStyle w:val="default"/>
          <w:rtl/>
        </w:rPr>
        <w:tab/>
        <w:t>ה</w:t>
      </w:r>
      <w:r>
        <w:rPr>
          <w:rStyle w:val="default"/>
          <w:rFonts w:hint="cs"/>
          <w:rtl/>
        </w:rPr>
        <w:t>תקיימו במבקש הוראות פסקאות (1) עד (5) ו-(8) לתקנה 582;</w:t>
      </w:r>
    </w:p>
    <w:p w:rsidR="00765B69" w:rsidRDefault="00765B69">
      <w:pPr>
        <w:pStyle w:val="P22"/>
        <w:spacing w:before="72"/>
        <w:ind w:left="1021" w:right="1134"/>
        <w:rPr>
          <w:rStyle w:val="default"/>
          <w:rFonts w:hint="cs"/>
          <w:rtl/>
        </w:rPr>
      </w:pPr>
      <w:r>
        <w:rPr>
          <w:rStyle w:val="default"/>
          <w:rFonts w:hint="cs"/>
          <w:rtl/>
        </w:rPr>
        <w:t>(2)</w:t>
      </w:r>
      <w:r>
        <w:rPr>
          <w:rStyle w:val="default"/>
          <w:rtl/>
        </w:rPr>
        <w:tab/>
        <w:t>ה</w:t>
      </w:r>
      <w:r>
        <w:rPr>
          <w:rStyle w:val="default"/>
          <w:rFonts w:hint="cs"/>
          <w:rtl/>
        </w:rPr>
        <w:t xml:space="preserve">וא התחייב להשתתף בקורס קציני בטיחות </w:t>
      </w:r>
      <w:r>
        <w:rPr>
          <w:rStyle w:val="default"/>
          <w:rtl/>
        </w:rPr>
        <w:t>שא</w:t>
      </w:r>
      <w:r>
        <w:rPr>
          <w:rStyle w:val="default"/>
          <w:rFonts w:hint="cs"/>
          <w:rtl/>
        </w:rPr>
        <w:t>ושר על-ידי הרשות, בתנאים ובמועדים שייקבעו על ידי הרשות באישור.</w:t>
      </w:r>
    </w:p>
    <w:p w:rsidR="00765B69" w:rsidRDefault="00765B69" w:rsidP="00B86835">
      <w:pPr>
        <w:pStyle w:val="P00"/>
        <w:spacing w:before="72"/>
        <w:ind w:left="0" w:right="1134"/>
        <w:rPr>
          <w:rStyle w:val="default"/>
          <w:rtl/>
        </w:rPr>
      </w:pPr>
      <w:bookmarkStart w:id="971" w:name="Seif627"/>
      <w:bookmarkEnd w:id="971"/>
      <w:r>
        <w:rPr>
          <w:lang w:val="he-IL"/>
        </w:rPr>
        <w:pict>
          <v:rect id="_x0000_s5466" style="position:absolute;left:0;text-align:left;margin-left:464.5pt;margin-top:8.05pt;width:75.05pt;height:32pt;z-index:251855360" o:allowincell="f" filled="f" stroked="f" strokecolor="lime" strokeweight=".25pt">
            <v:textbox style="mso-next-textbox:#_x0000_s546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ופת תוק</w:t>
                  </w:r>
                  <w:r>
                    <w:rPr>
                      <w:rFonts w:cs="Miriam"/>
                      <w:sz w:val="18"/>
                      <w:szCs w:val="18"/>
                      <w:rtl/>
                    </w:rPr>
                    <w:t>ף</w:t>
                  </w:r>
                  <w:r>
                    <w:rPr>
                      <w:rFonts w:cs="Miriam" w:hint="cs"/>
                      <w:sz w:val="18"/>
                      <w:szCs w:val="18"/>
                      <w:rtl/>
                    </w:rPr>
                    <w:t xml:space="preserve"> </w:t>
                  </w:r>
                  <w:r>
                    <w:rPr>
                      <w:rFonts w:cs="Miriam"/>
                      <w:sz w:val="18"/>
                      <w:szCs w:val="18"/>
                      <w:rtl/>
                    </w:rPr>
                    <w:t>כת</w:t>
                  </w:r>
                  <w:r>
                    <w:rPr>
                      <w:rFonts w:cs="Miriam" w:hint="cs"/>
                      <w:sz w:val="18"/>
                      <w:szCs w:val="18"/>
                      <w:rtl/>
                    </w:rPr>
                    <w:t>ב הסמכה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583</w:t>
      </w:r>
      <w:r>
        <w:rPr>
          <w:rStyle w:val="default"/>
          <w:rtl/>
        </w:rPr>
        <w:t>א.</w:t>
      </w:r>
      <w:r>
        <w:rPr>
          <w:rStyle w:val="default"/>
          <w:rFonts w:hint="cs"/>
          <w:rtl/>
        </w:rPr>
        <w:t xml:space="preserve"> </w:t>
      </w:r>
      <w:r>
        <w:rPr>
          <w:rStyle w:val="default"/>
          <w:rtl/>
        </w:rPr>
        <w:t>(</w:t>
      </w:r>
      <w:r>
        <w:rPr>
          <w:rStyle w:val="default"/>
          <w:rFonts w:hint="cs"/>
          <w:rtl/>
        </w:rPr>
        <w:t>א)</w:t>
      </w:r>
      <w:r>
        <w:rPr>
          <w:rStyle w:val="default"/>
          <w:rtl/>
        </w:rPr>
        <w:tab/>
        <w:t>ה</w:t>
      </w:r>
      <w:r>
        <w:rPr>
          <w:rStyle w:val="default"/>
          <w:rFonts w:hint="cs"/>
          <w:rtl/>
        </w:rPr>
        <w:t>רשות רשאית לתת כתב הסמכה או לחדשו לתקופה של חמש שנים.</w:t>
      </w:r>
    </w:p>
    <w:p w:rsidR="0022387A" w:rsidRDefault="0022387A" w:rsidP="00B86835">
      <w:pPr>
        <w:pStyle w:val="P00"/>
        <w:spacing w:before="72"/>
        <w:ind w:left="0" w:right="1134"/>
        <w:rPr>
          <w:rStyle w:val="default"/>
          <w:rtl/>
        </w:rPr>
      </w:pPr>
    </w:p>
    <w:p w:rsidR="00775F58" w:rsidRDefault="00775F58" w:rsidP="00775F58">
      <w:pPr>
        <w:pStyle w:val="P00"/>
        <w:spacing w:before="72"/>
        <w:ind w:left="0" w:right="1134"/>
        <w:rPr>
          <w:rStyle w:val="default"/>
          <w:rFonts w:hint="cs"/>
          <w:rtl/>
        </w:rPr>
      </w:pPr>
      <w:bookmarkStart w:id="972" w:name="_Hlk26774761"/>
      <w:r w:rsidRPr="003B3D1C">
        <w:rPr>
          <w:rStyle w:val="default"/>
        </w:rPr>
        <w:pict>
          <v:rect id="_x0000_s6747" style="position:absolute;left:0;text-align:left;margin-left:464.5pt;margin-top:8.05pt;width:75.05pt;height:18.55pt;z-index:252688896" o:allowincell="f" filled="f" stroked="f" strokecolor="lime" strokeweight=".25pt">
            <v:textbox style="mso-next-textbox:#_x0000_s6747"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(ב)</w:t>
      </w:r>
      <w:r w:rsidRPr="003B3D1C">
        <w:rPr>
          <w:rStyle w:val="default"/>
          <w:rtl/>
        </w:rPr>
        <w:tab/>
      </w:r>
      <w:r w:rsidRPr="003B3D1C">
        <w:rPr>
          <w:rStyle w:val="default"/>
          <w:rFonts w:hint="cs"/>
          <w:rtl/>
        </w:rPr>
        <w:t>קבלת כתב הסמכה או חידושו ייעשו בידי מבקש כתב ההסמכה או בעל כתב הסמכה, לפי העניין, בכפוף לתשלום אגרה כמפורט בפרט 11 בחלק א' לתוספת הראשונה, ובלבד שהוא מקיים את כל הוראות תקנה 582</w:t>
      </w:r>
      <w:r>
        <w:rPr>
          <w:rStyle w:val="default"/>
          <w:rFonts w:hint="cs"/>
          <w:rtl/>
        </w:rPr>
        <w:t>.</w:t>
      </w:r>
    </w:p>
    <w:p w:rsidR="00765B69" w:rsidRDefault="00765B69" w:rsidP="00B86835">
      <w:pPr>
        <w:pStyle w:val="P00"/>
        <w:spacing w:before="72"/>
        <w:ind w:left="0" w:right="1134"/>
        <w:rPr>
          <w:rStyle w:val="default"/>
          <w:rtl/>
        </w:rPr>
      </w:pPr>
      <w:bookmarkStart w:id="973" w:name="Seif628"/>
      <w:bookmarkEnd w:id="972"/>
      <w:bookmarkEnd w:id="973"/>
      <w:r>
        <w:rPr>
          <w:lang w:val="he-IL"/>
        </w:rPr>
        <w:pict>
          <v:rect id="_x0000_s5467" style="position:absolute;left:0;text-align:left;margin-left:464.5pt;margin-top:8.05pt;width:75.05pt;height:32pt;z-index:251856384" o:allowincell="f" filled="f" stroked="f" strokecolor="lime" strokeweight=".25pt">
            <v:textbox style="mso-next-textbox:#_x0000_s5467" inset="0,0,0,0">
              <w:txbxContent>
                <w:p w:rsidR="00E20767" w:rsidRDefault="00E20767">
                  <w:pPr>
                    <w:spacing w:line="160" w:lineRule="exact"/>
                    <w:jc w:val="left"/>
                    <w:rPr>
                      <w:rFonts w:cs="Miriam"/>
                      <w:noProof/>
                      <w:sz w:val="18"/>
                      <w:szCs w:val="18"/>
                      <w:rtl/>
                    </w:rPr>
                  </w:pPr>
                  <w:r>
                    <w:rPr>
                      <w:rFonts w:cs="Miriam"/>
                      <w:sz w:val="18"/>
                      <w:szCs w:val="18"/>
                      <w:rtl/>
                    </w:rPr>
                    <w:t>מי</w:t>
                  </w:r>
                  <w:r>
                    <w:rPr>
                      <w:rFonts w:cs="Miriam" w:hint="cs"/>
                      <w:sz w:val="18"/>
                      <w:szCs w:val="18"/>
                      <w:rtl/>
                    </w:rPr>
                    <w:t xml:space="preserve">נוי ועדת </w:t>
                  </w:r>
                  <w:r>
                    <w:rPr>
                      <w:rFonts w:cs="Miriam"/>
                      <w:sz w:val="18"/>
                      <w:szCs w:val="18"/>
                      <w:rtl/>
                    </w:rPr>
                    <w:t>הס</w:t>
                  </w:r>
                  <w:r>
                    <w:rPr>
                      <w:rFonts w:cs="Miriam" w:hint="cs"/>
                      <w:sz w:val="18"/>
                      <w:szCs w:val="18"/>
                      <w:rtl/>
                    </w:rPr>
                    <w:t>מכה</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ל"ח-</w:t>
                  </w:r>
                  <w:r>
                    <w:rPr>
                      <w:rFonts w:cs="Miriam"/>
                      <w:sz w:val="18"/>
                      <w:szCs w:val="18"/>
                      <w:rtl/>
                    </w:rPr>
                    <w:t>1978</w:t>
                  </w:r>
                </w:p>
              </w:txbxContent>
            </v:textbox>
            <w10:anchorlock/>
          </v:rect>
        </w:pict>
      </w:r>
      <w:r>
        <w:rPr>
          <w:rStyle w:val="big-number"/>
          <w:rFonts w:cs="Miriam"/>
          <w:rtl/>
        </w:rPr>
        <w:t>584.</w:t>
      </w:r>
      <w:r>
        <w:rPr>
          <w:rStyle w:val="big-number"/>
          <w:rFonts w:cs="Miriam"/>
          <w:rtl/>
        </w:rPr>
        <w:tab/>
      </w:r>
      <w:r>
        <w:rPr>
          <w:rStyle w:val="default"/>
          <w:rtl/>
        </w:rPr>
        <w:t>(א</w:t>
      </w:r>
      <w:r>
        <w:rPr>
          <w:rStyle w:val="default"/>
          <w:rFonts w:hint="cs"/>
          <w:rtl/>
        </w:rPr>
        <w:t>)</w:t>
      </w:r>
      <w:r>
        <w:rPr>
          <w:rStyle w:val="default"/>
          <w:rtl/>
        </w:rPr>
        <w:tab/>
        <w:t>ה</w:t>
      </w:r>
      <w:r>
        <w:rPr>
          <w:rStyle w:val="default"/>
          <w:rFonts w:hint="cs"/>
          <w:rtl/>
        </w:rPr>
        <w:t>רשות רשאית למנות ועדת הסמכה להסמכת קציני בטיח</w:t>
      </w:r>
      <w:r>
        <w:rPr>
          <w:rStyle w:val="default"/>
          <w:rtl/>
        </w:rPr>
        <w:t>ות</w:t>
      </w:r>
      <w:r>
        <w:rPr>
          <w:rStyle w:val="default"/>
          <w:rFonts w:hint="cs"/>
          <w:rtl/>
        </w:rPr>
        <w:t xml:space="preserve"> שמתפקידה להמליץ בפני הרשות:</w:t>
      </w:r>
    </w:p>
    <w:p w:rsidR="00765B69" w:rsidRDefault="00765B69">
      <w:pPr>
        <w:pStyle w:val="P22"/>
        <w:spacing w:before="72"/>
        <w:ind w:left="1021" w:right="1134"/>
        <w:rPr>
          <w:rStyle w:val="default"/>
          <w:rtl/>
        </w:rPr>
      </w:pPr>
      <w:r>
        <w:rPr>
          <w:rStyle w:val="default"/>
          <w:rtl/>
        </w:rPr>
        <w:t>(1)</w:t>
      </w:r>
      <w:r>
        <w:rPr>
          <w:rStyle w:val="default"/>
          <w:rtl/>
        </w:rPr>
        <w:tab/>
        <w:t>ע</w:t>
      </w:r>
      <w:r>
        <w:rPr>
          <w:rStyle w:val="default"/>
          <w:rFonts w:hint="cs"/>
          <w:rtl/>
        </w:rPr>
        <w:t>ל תכניות לימודים כאמור בתקנה 582(6) ותכנית בחינות כאמור בתקנה 582(7);</w:t>
      </w:r>
    </w:p>
    <w:p w:rsidR="00765B69" w:rsidRDefault="00765B69">
      <w:pPr>
        <w:pStyle w:val="P22"/>
        <w:spacing w:before="72"/>
        <w:ind w:left="1021" w:right="1134"/>
        <w:rPr>
          <w:rStyle w:val="default"/>
          <w:rtl/>
        </w:rPr>
      </w:pPr>
      <w:r>
        <w:rPr>
          <w:rStyle w:val="default"/>
          <w:rFonts w:hint="cs"/>
          <w:rtl/>
        </w:rPr>
        <w:t>(2)</w:t>
      </w:r>
      <w:r>
        <w:rPr>
          <w:rStyle w:val="default"/>
          <w:rtl/>
        </w:rPr>
        <w:tab/>
        <w:t>ע</w:t>
      </w:r>
      <w:r>
        <w:rPr>
          <w:rStyle w:val="default"/>
          <w:rFonts w:hint="cs"/>
          <w:rtl/>
        </w:rPr>
        <w:t>ל תכניות להכשרה, להשתלמות ולהדרכה של קציני בטיחות;</w:t>
      </w:r>
    </w:p>
    <w:p w:rsidR="00765B69" w:rsidRDefault="00765B69">
      <w:pPr>
        <w:pStyle w:val="P22"/>
        <w:spacing w:before="72"/>
        <w:ind w:left="1021" w:right="1134"/>
        <w:rPr>
          <w:rStyle w:val="default"/>
          <w:rtl/>
        </w:rPr>
      </w:pPr>
      <w:r>
        <w:rPr>
          <w:rStyle w:val="default"/>
          <w:rFonts w:hint="cs"/>
          <w:rtl/>
        </w:rPr>
        <w:t>(3)</w:t>
      </w:r>
      <w:r>
        <w:rPr>
          <w:rStyle w:val="default"/>
          <w:rtl/>
        </w:rPr>
        <w:tab/>
        <w:t>ע</w:t>
      </w:r>
      <w:r>
        <w:rPr>
          <w:rStyle w:val="default"/>
          <w:rFonts w:hint="cs"/>
          <w:rtl/>
        </w:rPr>
        <w:t>ל הסמכת קציני בטיחות כאמור בחלק זה;</w:t>
      </w:r>
    </w:p>
    <w:p w:rsidR="00765B69" w:rsidRDefault="00765B69">
      <w:pPr>
        <w:pStyle w:val="P22"/>
        <w:spacing w:before="72"/>
        <w:ind w:left="1021" w:right="1134"/>
        <w:rPr>
          <w:rStyle w:val="default"/>
          <w:rtl/>
        </w:rPr>
      </w:pPr>
      <w:r>
        <w:rPr>
          <w:rStyle w:val="default"/>
          <w:rFonts w:hint="cs"/>
          <w:rtl/>
        </w:rPr>
        <w:t>(4)</w:t>
      </w:r>
      <w:r>
        <w:rPr>
          <w:rStyle w:val="default"/>
          <w:rtl/>
        </w:rPr>
        <w:tab/>
        <w:t>ע</w:t>
      </w:r>
      <w:r>
        <w:rPr>
          <w:rStyle w:val="default"/>
          <w:rFonts w:hint="cs"/>
          <w:rtl/>
        </w:rPr>
        <w:t>ל מתן פטור מהוראות תקנה 582(1) ו-</w:t>
      </w:r>
      <w:r>
        <w:rPr>
          <w:rStyle w:val="default"/>
          <w:rtl/>
        </w:rPr>
        <w:t xml:space="preserve">(3), </w:t>
      </w:r>
      <w:r>
        <w:rPr>
          <w:rStyle w:val="default"/>
          <w:rFonts w:hint="cs"/>
          <w:rtl/>
        </w:rPr>
        <w:t>כולן או חל</w:t>
      </w:r>
      <w:r>
        <w:rPr>
          <w:rStyle w:val="default"/>
          <w:rtl/>
        </w:rPr>
        <w:t>קן</w:t>
      </w:r>
      <w:r>
        <w:rPr>
          <w:rStyle w:val="default"/>
          <w:rFonts w:hint="cs"/>
          <w:rtl/>
        </w:rPr>
        <w:t>, לצורך הסמכת קצין בטיחות בהתחשב בכישוריו של המבקש;</w:t>
      </w:r>
    </w:p>
    <w:p w:rsidR="00765B69" w:rsidRDefault="00765B69">
      <w:pPr>
        <w:pStyle w:val="P22"/>
        <w:spacing w:before="72"/>
        <w:ind w:left="1021" w:right="1134"/>
        <w:rPr>
          <w:rStyle w:val="default"/>
          <w:rtl/>
        </w:rPr>
      </w:pPr>
      <w:r>
        <w:rPr>
          <w:lang w:val="he-IL"/>
        </w:rPr>
        <w:pict>
          <v:rect id="_x0000_s5468" style="position:absolute;left:0;text-align:left;margin-left:464.5pt;margin-top:8.05pt;width:75.05pt;height:27.55pt;z-index:251857408" o:allowincell="f" filled="f" stroked="f" strokecolor="lime" strokeweight=".25pt">
            <v:textbox style="mso-next-textbox:#_x0000_s546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(5)</w:t>
      </w:r>
      <w:r>
        <w:rPr>
          <w:rStyle w:val="default"/>
          <w:rtl/>
        </w:rPr>
        <w:tab/>
        <w:t>ע</w:t>
      </w:r>
      <w:r>
        <w:rPr>
          <w:rStyle w:val="default"/>
          <w:rFonts w:hint="cs"/>
          <w:rtl/>
        </w:rPr>
        <w:t>ל הוראות נוהל והדרכה הנוגעות לתחילת עבודתו של קצין הבטיחות במפעל.</w:t>
      </w:r>
    </w:p>
    <w:p w:rsidR="00765B69" w:rsidRDefault="00765B69">
      <w:pPr>
        <w:pStyle w:val="P00"/>
        <w:spacing w:before="72"/>
        <w:ind w:left="0" w:right="1134"/>
        <w:rPr>
          <w:rStyle w:val="default"/>
          <w:rtl/>
        </w:rPr>
      </w:pPr>
      <w:r>
        <w:rPr>
          <w:lang w:val="he-IL"/>
        </w:rPr>
        <w:pict>
          <v:rect id="_x0000_s5469" style="position:absolute;left:0;text-align:left;margin-left:464.5pt;margin-top:8.05pt;width:75.05pt;height:28.95pt;z-index:251858432" o:allowincell="f" filled="f" stroked="f" strokecolor="lime" strokeweight=".25pt">
            <v:textbox style="mso-next-textbox:#_x0000_s546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Style w:val="default"/>
          <w:rtl/>
        </w:rPr>
        <w:t>(א</w:t>
      </w:r>
      <w:r>
        <w:rPr>
          <w:rStyle w:val="default"/>
          <w:rFonts w:hint="cs"/>
          <w:rtl/>
        </w:rPr>
        <w:t>1)</w:t>
      </w:r>
      <w:r>
        <w:rPr>
          <w:rStyle w:val="default"/>
          <w:rtl/>
        </w:rPr>
        <w:tab/>
        <w:t>ו</w:t>
      </w:r>
      <w:r>
        <w:rPr>
          <w:rStyle w:val="default"/>
          <w:rFonts w:hint="cs"/>
          <w:rtl/>
        </w:rPr>
        <w:t>עדת ההסמכה תשמש גם כועדה מקצועית שמתפקידה להמליץ בפני הרשות בענינים הנוגעים לתפקודו המקצועי של קצין הבטיחות, ובענינים הנוגעים לתקנה 15ב.</w:t>
      </w:r>
    </w:p>
    <w:p w:rsidR="00765B69" w:rsidRDefault="00765B69">
      <w:pPr>
        <w:pStyle w:val="P00"/>
        <w:spacing w:before="72"/>
        <w:ind w:left="0" w:right="1134"/>
        <w:rPr>
          <w:rStyle w:val="default"/>
          <w:rtl/>
        </w:rPr>
      </w:pPr>
      <w:r>
        <w:rPr>
          <w:lang w:val="he-IL"/>
        </w:rPr>
        <w:pict>
          <v:rect id="_x0000_s5470" style="position:absolute;left:0;text-align:left;margin-left:464.5pt;margin-top:8.05pt;width:75.05pt;height:16pt;z-index:251859456" o:allowincell="f" filled="f" stroked="f" strokecolor="lime" strokeweight=".25pt">
            <v:textbox style="mso-next-textbox:#_x0000_s547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w10:anchorlock/>
          </v:rect>
        </w:pict>
      </w: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ועדה תהיה בת ששה חברים שהם:</w:t>
      </w:r>
    </w:p>
    <w:p w:rsidR="00765B69" w:rsidRDefault="00765B69">
      <w:pPr>
        <w:pStyle w:val="P22"/>
        <w:spacing w:before="72"/>
        <w:ind w:left="1021" w:right="1134"/>
        <w:rPr>
          <w:rStyle w:val="default"/>
          <w:rtl/>
        </w:rPr>
      </w:pPr>
      <w:r>
        <w:rPr>
          <w:rFonts w:cs="FrankRuehl"/>
          <w:rtl/>
          <w:lang w:val="he-IL"/>
        </w:rPr>
        <w:pict>
          <v:shape id="_x0000_s5651" type="#_x0000_t202" style="position:absolute;left:0;text-align:left;margin-left:470.25pt;margin-top:7.1pt;width:1in;height:16.8pt;z-index:252005888"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מ"ג-</w:t>
                  </w:r>
                  <w:r>
                    <w:rPr>
                      <w:rFonts w:cs="Miriam"/>
                      <w:sz w:val="18"/>
                      <w:szCs w:val="18"/>
                      <w:rtl/>
                    </w:rPr>
                    <w:t>1983</w:t>
                  </w:r>
                </w:p>
              </w:txbxContent>
            </v:textbox>
          </v:shape>
        </w:pict>
      </w:r>
      <w:r>
        <w:rPr>
          <w:rStyle w:val="default"/>
          <w:rtl/>
        </w:rPr>
        <w:t>(1)</w:t>
      </w:r>
      <w:r>
        <w:rPr>
          <w:rStyle w:val="default"/>
          <w:rtl/>
        </w:rPr>
        <w:tab/>
        <w:t>ש</w:t>
      </w:r>
      <w:r>
        <w:rPr>
          <w:rStyle w:val="default"/>
          <w:rFonts w:hint="cs"/>
          <w:rtl/>
        </w:rPr>
        <w:t>לושה נציגים של משרד התחבורה ובהם היושב ראש;</w:t>
      </w:r>
    </w:p>
    <w:p w:rsidR="00765B69" w:rsidRDefault="00765B69">
      <w:pPr>
        <w:pStyle w:val="P22"/>
        <w:spacing w:before="72"/>
        <w:ind w:left="1021" w:right="1134"/>
        <w:rPr>
          <w:rStyle w:val="default"/>
          <w:rtl/>
        </w:rPr>
      </w:pPr>
      <w:r>
        <w:rPr>
          <w:rStyle w:val="default"/>
          <w:rFonts w:hint="cs"/>
          <w:rtl/>
        </w:rPr>
        <w:t>(2)</w:t>
      </w:r>
      <w:r>
        <w:rPr>
          <w:rStyle w:val="default"/>
          <w:rtl/>
        </w:rPr>
        <w:tab/>
        <w:t>נ</w:t>
      </w:r>
      <w:r>
        <w:rPr>
          <w:rStyle w:val="default"/>
          <w:rFonts w:hint="cs"/>
          <w:rtl/>
        </w:rPr>
        <w:t>ציג אחד של משטרת ישר</w:t>
      </w:r>
      <w:r>
        <w:rPr>
          <w:rStyle w:val="default"/>
          <w:rtl/>
        </w:rPr>
        <w:t>אל</w:t>
      </w:r>
      <w:r>
        <w:rPr>
          <w:rStyle w:val="default"/>
          <w:rFonts w:hint="cs"/>
          <w:rtl/>
        </w:rPr>
        <w:t>;</w:t>
      </w:r>
    </w:p>
    <w:p w:rsidR="00765B69" w:rsidRDefault="00765B69">
      <w:pPr>
        <w:pStyle w:val="P22"/>
        <w:spacing w:before="72"/>
        <w:ind w:left="1021" w:right="1134"/>
        <w:rPr>
          <w:rStyle w:val="default"/>
          <w:rtl/>
        </w:rPr>
      </w:pPr>
      <w:r>
        <w:rPr>
          <w:rStyle w:val="default"/>
          <w:rFonts w:hint="cs"/>
          <w:rtl/>
        </w:rPr>
        <w:t>(3)</w:t>
      </w:r>
      <w:r>
        <w:rPr>
          <w:rStyle w:val="default"/>
          <w:rtl/>
        </w:rPr>
        <w:tab/>
        <w:t>ש</w:t>
      </w:r>
      <w:r>
        <w:rPr>
          <w:rStyle w:val="default"/>
          <w:rFonts w:hint="cs"/>
          <w:rtl/>
        </w:rPr>
        <w:t>ני נציגים של הארגון הארצי המייצג את המספר הגדול ביותר של קציני בטיחות.</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ו</w:t>
      </w:r>
      <w:r>
        <w:rPr>
          <w:rStyle w:val="default"/>
          <w:rFonts w:hint="cs"/>
          <w:rtl/>
        </w:rPr>
        <w:t>עדת ההסמכה תדון בהרכב של שלושה חברים לפחות ובלבד שיהיה בהרכב נציג אחד מכל אחד מן הגופים המרכיבים את הועדה לפי תקנת משנה (א).</w: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ה</w:t>
      </w:r>
      <w:r>
        <w:rPr>
          <w:rStyle w:val="default"/>
          <w:rFonts w:hint="cs"/>
          <w:rtl/>
        </w:rPr>
        <w:t>חלטות הועדה יתקבלו ברוב קולות; במקרה של</w:t>
      </w:r>
      <w:r>
        <w:rPr>
          <w:rStyle w:val="default"/>
          <w:rtl/>
        </w:rPr>
        <w:t xml:space="preserve"> ק</w:t>
      </w:r>
      <w:r>
        <w:rPr>
          <w:rStyle w:val="default"/>
          <w:rFonts w:hint="cs"/>
          <w:rtl/>
        </w:rPr>
        <w:t>ולות שקולים תכריע דעתו של היושב-ראש, ובהיעדרו -</w:t>
      </w:r>
      <w:r>
        <w:rPr>
          <w:rStyle w:val="default"/>
          <w:rtl/>
        </w:rPr>
        <w:t xml:space="preserve"> </w:t>
      </w:r>
      <w:r>
        <w:rPr>
          <w:rStyle w:val="default"/>
          <w:rFonts w:hint="cs"/>
          <w:rtl/>
        </w:rPr>
        <w:t>דעתו של נציג משרד התחבורה.</w:t>
      </w:r>
    </w:p>
    <w:p w:rsidR="00765B69" w:rsidRDefault="00765B69">
      <w:pPr>
        <w:pStyle w:val="P00"/>
        <w:spacing w:before="72"/>
        <w:ind w:left="0" w:right="1134"/>
        <w:rPr>
          <w:rStyle w:val="default"/>
          <w:rtl/>
        </w:rPr>
      </w:pPr>
      <w:r>
        <w:rPr>
          <w:rFonts w:cs="FrankRuehl"/>
          <w:sz w:val="26"/>
          <w:rtl/>
        </w:rPr>
        <w:tab/>
      </w:r>
      <w:r>
        <w:rPr>
          <w:rStyle w:val="default"/>
          <w:rtl/>
        </w:rPr>
        <w:t>(ה</w:t>
      </w:r>
      <w:r>
        <w:rPr>
          <w:rStyle w:val="default"/>
          <w:rFonts w:hint="cs"/>
          <w:rtl/>
        </w:rPr>
        <w:t>)</w:t>
      </w:r>
      <w:r>
        <w:rPr>
          <w:rStyle w:val="default"/>
          <w:rtl/>
        </w:rPr>
        <w:tab/>
        <w:t>ה</w:t>
      </w:r>
      <w:r>
        <w:rPr>
          <w:rStyle w:val="default"/>
          <w:rFonts w:hint="cs"/>
          <w:rtl/>
        </w:rPr>
        <w:t>ועדה תודיע לרשות בכתב את המלצותיה.</w:t>
      </w:r>
    </w:p>
    <w:p w:rsidR="00775F58" w:rsidRPr="003B3D1C" w:rsidRDefault="00775F58" w:rsidP="00775F58">
      <w:pPr>
        <w:pStyle w:val="P00"/>
        <w:spacing w:before="72"/>
        <w:ind w:left="0" w:right="1134"/>
        <w:rPr>
          <w:rStyle w:val="default"/>
          <w:rtl/>
        </w:rPr>
      </w:pPr>
      <w:bookmarkStart w:id="974" w:name="Seif761"/>
      <w:bookmarkEnd w:id="974"/>
      <w:r w:rsidRPr="003B3D1C">
        <w:rPr>
          <w:lang w:val="he-IL"/>
        </w:rPr>
        <w:pict>
          <v:rect id="_x0000_s6749" style="position:absolute;left:0;text-align:left;margin-left:464.5pt;margin-top:8.05pt;width:75.05pt;height:34.6pt;z-index:252690944" o:allowincell="f" filled="f" stroked="f" strokecolor="lime" strokeweight=".25pt">
            <v:textbox style="mso-next-textbox:#_x0000_s6749" inset="0,0,0,0">
              <w:txbxContent>
                <w:p w:rsidR="00775F58" w:rsidRDefault="00775F58" w:rsidP="00775F58">
                  <w:pPr>
                    <w:spacing w:line="160" w:lineRule="exact"/>
                    <w:jc w:val="left"/>
                    <w:rPr>
                      <w:rFonts w:cs="Miriam"/>
                      <w:noProof/>
                      <w:sz w:val="18"/>
                      <w:szCs w:val="18"/>
                      <w:rtl/>
                    </w:rPr>
                  </w:pPr>
                  <w:r>
                    <w:rPr>
                      <w:rFonts w:cs="Miriam" w:hint="cs"/>
                      <w:sz w:val="18"/>
                      <w:szCs w:val="18"/>
                      <w:rtl/>
                    </w:rPr>
                    <w:t>אישור למתן שירותי בטיחות ולקבלתם</w:t>
                  </w:r>
                </w:p>
                <w:p w:rsidR="00775F58" w:rsidRDefault="00775F58" w:rsidP="00775F58">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תשע"ט-2019</w:t>
                  </w:r>
                </w:p>
              </w:txbxContent>
            </v:textbox>
            <w10:anchorlock/>
          </v:rect>
        </w:pict>
      </w:r>
      <w:r w:rsidRPr="003B3D1C">
        <w:rPr>
          <w:rStyle w:val="big-number"/>
          <w:rFonts w:cs="Miriam"/>
          <w:rtl/>
        </w:rPr>
        <w:t>584</w:t>
      </w:r>
      <w:r w:rsidRPr="003B3D1C">
        <w:rPr>
          <w:rStyle w:val="default"/>
          <w:rFonts w:hint="cs"/>
          <w:rtl/>
        </w:rPr>
        <w:t>א</w:t>
      </w:r>
      <w:r w:rsidRPr="003B3D1C">
        <w:rPr>
          <w:rStyle w:val="default"/>
          <w:rtl/>
        </w:rPr>
        <w:t>.</w:t>
      </w:r>
      <w:r w:rsidRPr="003B3D1C">
        <w:rPr>
          <w:rStyle w:val="default"/>
          <w:rFonts w:hint="cs"/>
          <w:rtl/>
        </w:rPr>
        <w:t xml:space="preserve"> </w:t>
      </w:r>
      <w:r w:rsidRPr="003B3D1C">
        <w:rPr>
          <w:rStyle w:val="default"/>
          <w:rtl/>
        </w:rPr>
        <w:t>(א</w:t>
      </w:r>
      <w:r w:rsidRPr="003B3D1C">
        <w:rPr>
          <w:rStyle w:val="default"/>
          <w:rFonts w:hint="cs"/>
          <w:rtl/>
        </w:rPr>
        <w:t>)</w:t>
      </w:r>
      <w:r w:rsidRPr="003B3D1C">
        <w:rPr>
          <w:rStyle w:val="default"/>
          <w:rtl/>
        </w:rPr>
        <w:tab/>
      </w:r>
      <w:r w:rsidRPr="003B3D1C">
        <w:rPr>
          <w:rStyle w:val="default"/>
          <w:rFonts w:hint="cs"/>
          <w:rtl/>
        </w:rPr>
        <w:t>בעל מפעל לא יקבל שירותי בטיחות מקצין בטיחות אלא אם כן ניתן לו אישור לכך מהרשות, וקצין בטיחות לא ייתן שירותי בטיחות למפעל אלא אם כן ניתן לו אישור לכך מהרשות, זאת לאחר שמצאה כי מתקיימות הוראות חלק זה.</w:t>
      </w:r>
    </w:p>
    <w:p w:rsidR="00775F58" w:rsidRPr="003B3D1C" w:rsidRDefault="00775F58" w:rsidP="00775F58">
      <w:pPr>
        <w:pStyle w:val="P00"/>
        <w:spacing w:before="72"/>
        <w:ind w:left="0" w:right="1134"/>
        <w:rPr>
          <w:rStyle w:val="default"/>
          <w:rtl/>
        </w:rPr>
      </w:pPr>
      <w:r w:rsidRPr="003B3D1C">
        <w:rPr>
          <w:rStyle w:val="default"/>
          <w:rtl/>
        </w:rPr>
        <w:tab/>
      </w:r>
      <w:r w:rsidRPr="003B3D1C">
        <w:rPr>
          <w:rStyle w:val="default"/>
          <w:rFonts w:hint="cs"/>
          <w:rtl/>
        </w:rPr>
        <w:t>(ב)</w:t>
      </w:r>
      <w:r w:rsidRPr="003B3D1C">
        <w:rPr>
          <w:rStyle w:val="default"/>
          <w:rtl/>
        </w:rPr>
        <w:tab/>
      </w:r>
      <w:r w:rsidRPr="003B3D1C">
        <w:rPr>
          <w:rStyle w:val="default"/>
          <w:rFonts w:hint="cs"/>
          <w:rtl/>
        </w:rPr>
        <w:t>לשם קבלת אישור כאמור בתקנת משנה (א), יגיש בעל המפעל לרשות בקשה בכתב ויכלול בה פרטים אלה:</w:t>
      </w:r>
    </w:p>
    <w:p w:rsidR="00775F58" w:rsidRPr="003B3D1C" w:rsidRDefault="00775F58" w:rsidP="00775F58">
      <w:pPr>
        <w:pStyle w:val="P00"/>
        <w:spacing w:before="72"/>
        <w:ind w:left="1021" w:right="1134"/>
        <w:rPr>
          <w:rStyle w:val="default"/>
          <w:rtl/>
        </w:rPr>
      </w:pPr>
      <w:r w:rsidRPr="003B3D1C">
        <w:rPr>
          <w:rStyle w:val="default"/>
          <w:rFonts w:hint="cs"/>
          <w:rtl/>
        </w:rPr>
        <w:t>(1)</w:t>
      </w:r>
      <w:r w:rsidRPr="003B3D1C">
        <w:rPr>
          <w:rStyle w:val="default"/>
          <w:rtl/>
        </w:rPr>
        <w:tab/>
      </w:r>
      <w:r w:rsidRPr="003B3D1C">
        <w:rPr>
          <w:rStyle w:val="default"/>
          <w:rFonts w:hint="cs"/>
          <w:rtl/>
        </w:rPr>
        <w:t>שם המפעל, כתובתו ומספר מזהה שלו;</w:t>
      </w:r>
    </w:p>
    <w:p w:rsidR="00775F58" w:rsidRPr="003B3D1C" w:rsidRDefault="00775F58" w:rsidP="00775F58">
      <w:pPr>
        <w:pStyle w:val="P00"/>
        <w:spacing w:before="72"/>
        <w:ind w:left="1021" w:right="1134"/>
        <w:rPr>
          <w:rStyle w:val="default"/>
          <w:rtl/>
        </w:rPr>
      </w:pPr>
      <w:r w:rsidRPr="003B3D1C">
        <w:rPr>
          <w:rStyle w:val="default"/>
          <w:rFonts w:hint="cs"/>
          <w:rtl/>
        </w:rPr>
        <w:t>(2)</w:t>
      </w:r>
      <w:r w:rsidRPr="003B3D1C">
        <w:rPr>
          <w:rStyle w:val="default"/>
          <w:rtl/>
        </w:rPr>
        <w:tab/>
      </w:r>
      <w:r w:rsidRPr="003B3D1C">
        <w:rPr>
          <w:rStyle w:val="default"/>
          <w:rFonts w:hint="cs"/>
          <w:rtl/>
        </w:rPr>
        <w:t>מספר כלי הרכב במפעל וסוגם, והמקום שממנו הם פועלים;</w:t>
      </w:r>
    </w:p>
    <w:p w:rsidR="00775F58" w:rsidRPr="003B3D1C" w:rsidRDefault="00775F58" w:rsidP="00775F58">
      <w:pPr>
        <w:pStyle w:val="P00"/>
        <w:spacing w:before="72"/>
        <w:ind w:left="1021" w:right="1134"/>
        <w:rPr>
          <w:rStyle w:val="default"/>
          <w:rtl/>
        </w:rPr>
      </w:pPr>
      <w:r w:rsidRPr="003B3D1C">
        <w:rPr>
          <w:rStyle w:val="default"/>
          <w:rFonts w:hint="cs"/>
          <w:rtl/>
        </w:rPr>
        <w:t>(3)</w:t>
      </w:r>
      <w:r w:rsidRPr="003B3D1C">
        <w:rPr>
          <w:rStyle w:val="default"/>
          <w:rtl/>
        </w:rPr>
        <w:tab/>
      </w:r>
      <w:r w:rsidRPr="003B3D1C">
        <w:rPr>
          <w:rStyle w:val="default"/>
          <w:rFonts w:hint="cs"/>
          <w:rtl/>
        </w:rPr>
        <w:t>רישיון הנהיגה שברשות קצין הבטיחות המתאים לסוגי דרגות רישיון הנהיגה הנדרשות לכל כלי רכב שבמפעל;</w:t>
      </w:r>
    </w:p>
    <w:p w:rsidR="00775F58" w:rsidRPr="003B3D1C" w:rsidRDefault="00775F58" w:rsidP="00775F58">
      <w:pPr>
        <w:pStyle w:val="P00"/>
        <w:spacing w:before="72"/>
        <w:ind w:left="1021" w:right="1134"/>
        <w:rPr>
          <w:rStyle w:val="default"/>
          <w:rtl/>
        </w:rPr>
      </w:pPr>
      <w:r w:rsidRPr="003B3D1C">
        <w:rPr>
          <w:rStyle w:val="default"/>
          <w:rFonts w:hint="cs"/>
          <w:rtl/>
        </w:rPr>
        <w:t>(4)</w:t>
      </w:r>
      <w:r w:rsidRPr="003B3D1C">
        <w:rPr>
          <w:rStyle w:val="default"/>
          <w:rtl/>
        </w:rPr>
        <w:tab/>
      </w:r>
      <w:r w:rsidRPr="003B3D1C">
        <w:rPr>
          <w:rStyle w:val="default"/>
          <w:rFonts w:hint="cs"/>
          <w:rtl/>
        </w:rPr>
        <w:t>היקף הימים והשעות שבהם מבקש המפעל לקבל שירותי בטיחות מקצין הבטיחות;</w:t>
      </w:r>
    </w:p>
    <w:p w:rsidR="00775F58" w:rsidRPr="003B3D1C" w:rsidRDefault="00775F58" w:rsidP="00775F58">
      <w:pPr>
        <w:pStyle w:val="P00"/>
        <w:spacing w:before="72"/>
        <w:ind w:left="1021" w:right="1134"/>
        <w:rPr>
          <w:rStyle w:val="default"/>
          <w:rtl/>
        </w:rPr>
      </w:pPr>
      <w:r w:rsidRPr="003B3D1C">
        <w:rPr>
          <w:rStyle w:val="default"/>
          <w:rFonts w:hint="cs"/>
          <w:rtl/>
        </w:rPr>
        <w:t>(5)</w:t>
      </w:r>
      <w:r w:rsidRPr="003B3D1C">
        <w:rPr>
          <w:rStyle w:val="default"/>
          <w:rtl/>
        </w:rPr>
        <w:tab/>
      </w:r>
      <w:r w:rsidRPr="003B3D1C">
        <w:rPr>
          <w:rStyle w:val="default"/>
          <w:rFonts w:hint="cs"/>
          <w:rtl/>
        </w:rPr>
        <w:t>הסכמים של בעל המפעל או של קצין הבטיחות עם רשות הרישוי לעניין קבלת מידע לפי תקנה 585ב(ג).</w:t>
      </w:r>
    </w:p>
    <w:p w:rsidR="00775F58" w:rsidRPr="003B3D1C" w:rsidRDefault="00775F58" w:rsidP="00775F58">
      <w:pPr>
        <w:pStyle w:val="P00"/>
        <w:spacing w:before="72"/>
        <w:ind w:left="0" w:right="1134"/>
        <w:rPr>
          <w:rStyle w:val="default"/>
          <w:rtl/>
        </w:rPr>
      </w:pPr>
      <w:r w:rsidRPr="003B3D1C">
        <w:rPr>
          <w:rStyle w:val="default"/>
          <w:rtl/>
        </w:rPr>
        <w:tab/>
      </w:r>
      <w:r w:rsidRPr="003B3D1C">
        <w:rPr>
          <w:rStyle w:val="default"/>
          <w:rFonts w:hint="cs"/>
          <w:rtl/>
        </w:rPr>
        <w:t>(ג)</w:t>
      </w:r>
      <w:r w:rsidRPr="003B3D1C">
        <w:rPr>
          <w:rStyle w:val="default"/>
          <w:rtl/>
        </w:rPr>
        <w:tab/>
      </w:r>
      <w:r w:rsidRPr="003B3D1C">
        <w:rPr>
          <w:rStyle w:val="default"/>
          <w:rFonts w:hint="cs"/>
          <w:rtl/>
        </w:rPr>
        <w:t>הרשות רשאית לתת אישור כאמור בתקנת משנה (א), ולהתנותו בתנאים.</w:t>
      </w:r>
    </w:p>
    <w:p w:rsidR="00775F58" w:rsidRPr="003B3D1C" w:rsidRDefault="00775F58" w:rsidP="00775F58">
      <w:pPr>
        <w:pStyle w:val="P00"/>
        <w:spacing w:before="72"/>
        <w:ind w:left="0" w:right="1134"/>
        <w:rPr>
          <w:rStyle w:val="default"/>
          <w:rtl/>
        </w:rPr>
      </w:pPr>
      <w:r w:rsidRPr="003B3D1C">
        <w:rPr>
          <w:rStyle w:val="default"/>
          <w:rtl/>
        </w:rPr>
        <w:tab/>
      </w:r>
      <w:r w:rsidRPr="003B3D1C">
        <w:rPr>
          <w:rStyle w:val="default"/>
          <w:rFonts w:hint="cs"/>
          <w:rtl/>
        </w:rPr>
        <w:t>(ד)</w:t>
      </w:r>
      <w:r w:rsidRPr="003B3D1C">
        <w:rPr>
          <w:rStyle w:val="default"/>
          <w:rtl/>
        </w:rPr>
        <w:tab/>
      </w:r>
      <w:r w:rsidRPr="003B3D1C">
        <w:rPr>
          <w:rStyle w:val="default"/>
          <w:rFonts w:hint="cs"/>
          <w:rtl/>
        </w:rPr>
        <w:t>אישור לקבלת שירותי בטיחות לפיקוח על כלי רכב המוביל חומרים מסוכנים או למתן שירותים כאמור, יינתן רק לגבי שירותי בטיחות של קצין בטיחות שברשותו תעודת הסמכה לשמש אחראי על בטיחות ההובלה של חומרים מסוכנים לפי תקנה 12 לתקנות שירותי הובלה, התשס"א-2001.</w:t>
      </w:r>
    </w:p>
    <w:p w:rsidR="00775F58" w:rsidRPr="003B3D1C" w:rsidRDefault="00775F58" w:rsidP="00775F58">
      <w:pPr>
        <w:pStyle w:val="P00"/>
        <w:spacing w:before="72"/>
        <w:ind w:left="0" w:right="1134"/>
        <w:rPr>
          <w:rStyle w:val="default"/>
          <w:rFonts w:hint="cs"/>
          <w:rtl/>
        </w:rPr>
      </w:pPr>
      <w:r w:rsidRPr="003B3D1C">
        <w:rPr>
          <w:rStyle w:val="default"/>
          <w:rtl/>
        </w:rPr>
        <w:tab/>
      </w:r>
      <w:r w:rsidRPr="003B3D1C">
        <w:rPr>
          <w:rStyle w:val="default"/>
          <w:rFonts w:hint="cs"/>
          <w:rtl/>
        </w:rPr>
        <w:t>(ה)</w:t>
      </w:r>
      <w:r w:rsidRPr="003B3D1C">
        <w:rPr>
          <w:rStyle w:val="default"/>
          <w:rtl/>
        </w:rPr>
        <w:tab/>
      </w:r>
      <w:r w:rsidRPr="003B3D1C">
        <w:rPr>
          <w:rStyle w:val="default"/>
          <w:rFonts w:hint="cs"/>
          <w:rtl/>
        </w:rPr>
        <w:t>ניתן אישור לפי תקנה זו יחזיקו בעל המפעל וקצין הבטיחות, באופן מקוון, רשימות של מספרי הרישוי של כלי הרכב שבאחריות אותו קצין בטיחות; קצין הבטיחות יפקח על כלי הרכב במפעל הכלולים ברשימות אלה.</w:t>
      </w:r>
    </w:p>
    <w:p w:rsidR="00775F58" w:rsidRPr="003B3D1C" w:rsidRDefault="00775F58" w:rsidP="00775F58">
      <w:pPr>
        <w:pStyle w:val="P00"/>
        <w:spacing w:before="72"/>
        <w:ind w:left="0" w:right="1134"/>
        <w:rPr>
          <w:rStyle w:val="default"/>
          <w:rtl/>
        </w:rPr>
      </w:pPr>
      <w:bookmarkStart w:id="975" w:name="Seif760"/>
      <w:bookmarkEnd w:id="975"/>
      <w:r w:rsidRPr="003B3D1C">
        <w:rPr>
          <w:lang w:val="he-IL"/>
        </w:rPr>
        <w:pict>
          <v:rect id="_x0000_s6748" style="position:absolute;left:0;text-align:left;margin-left:464.5pt;margin-top:8.05pt;width:75.05pt;height:35.55pt;z-index:252689920" o:allowincell="f" filled="f" stroked="f" strokecolor="lime" strokeweight=".25pt">
            <v:textbox style="mso-next-textbox:#_x0000_s6748" inset="0,0,0,0">
              <w:txbxContent>
                <w:p w:rsidR="00775F58" w:rsidRDefault="00775F58" w:rsidP="00775F58">
                  <w:pPr>
                    <w:spacing w:line="160" w:lineRule="exact"/>
                    <w:jc w:val="left"/>
                    <w:rPr>
                      <w:rFonts w:cs="Miriam"/>
                      <w:noProof/>
                      <w:sz w:val="18"/>
                      <w:szCs w:val="18"/>
                      <w:rtl/>
                    </w:rPr>
                  </w:pPr>
                  <w:r>
                    <w:rPr>
                      <w:rFonts w:cs="Miriam" w:hint="cs"/>
                      <w:sz w:val="18"/>
                      <w:szCs w:val="18"/>
                      <w:rtl/>
                    </w:rPr>
                    <w:t>אישור למתן שירותי בטיחות בהיקף חלקי</w:t>
                  </w:r>
                </w:p>
                <w:p w:rsidR="00775F58" w:rsidRDefault="00775F58" w:rsidP="00775F58">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תשע"ט-2019</w:t>
                  </w:r>
                </w:p>
              </w:txbxContent>
            </v:textbox>
            <w10:anchorlock/>
          </v:rect>
        </w:pict>
      </w:r>
      <w:r w:rsidRPr="003B3D1C">
        <w:rPr>
          <w:rStyle w:val="big-number"/>
          <w:rFonts w:cs="Miriam"/>
          <w:rtl/>
        </w:rPr>
        <w:t>584</w:t>
      </w:r>
      <w:r w:rsidRPr="003B3D1C">
        <w:rPr>
          <w:rStyle w:val="default"/>
          <w:rFonts w:hint="cs"/>
          <w:rtl/>
        </w:rPr>
        <w:t>ב</w:t>
      </w:r>
      <w:r w:rsidRPr="003B3D1C">
        <w:rPr>
          <w:rStyle w:val="default"/>
          <w:rtl/>
        </w:rPr>
        <w:t>.</w:t>
      </w:r>
      <w:r w:rsidRPr="003B3D1C">
        <w:rPr>
          <w:rStyle w:val="default"/>
          <w:rFonts w:hint="cs"/>
          <w:rtl/>
        </w:rPr>
        <w:t xml:space="preserve"> </w:t>
      </w:r>
      <w:r w:rsidRPr="003B3D1C">
        <w:rPr>
          <w:rStyle w:val="default"/>
          <w:rtl/>
        </w:rPr>
        <w:t>(א</w:t>
      </w:r>
      <w:r w:rsidRPr="003B3D1C">
        <w:rPr>
          <w:rStyle w:val="default"/>
          <w:rFonts w:hint="cs"/>
          <w:rtl/>
        </w:rPr>
        <w:t>)</w:t>
      </w:r>
      <w:r w:rsidRPr="003B3D1C">
        <w:rPr>
          <w:rStyle w:val="default"/>
          <w:rtl/>
        </w:rPr>
        <w:tab/>
        <w:t>ה</w:t>
      </w:r>
      <w:r w:rsidRPr="003B3D1C">
        <w:rPr>
          <w:rStyle w:val="default"/>
          <w:rFonts w:hint="cs"/>
          <w:rtl/>
        </w:rPr>
        <w:t>רשות רשאית לאשר לקצין בטיחות לתת שירותי בטיחות למפעל בחלק מימי הפעילות במפעל וכן לאשר לו לתת שירותי בטיחות למפעל נוסף כאמור בתקנה 580(ג), בהתחשב, בין השאר, במספר כלי הרכב במפעל ובסוגיהם, בפריסה הגאוגרפית של פעילות המפעל, באמצעים העומדים לרשותו לצורך מתן שירותי הבטיחות במפעל ובזמן הפנוי העומד לרשותו כמפורט בתוספת החמש עשרה.</w:t>
      </w:r>
    </w:p>
    <w:p w:rsidR="00775F58" w:rsidRPr="003B3D1C" w:rsidRDefault="00775F58" w:rsidP="00775F58">
      <w:pPr>
        <w:pStyle w:val="P00"/>
        <w:spacing w:before="72"/>
        <w:ind w:left="0" w:right="1134"/>
        <w:rPr>
          <w:rStyle w:val="default"/>
          <w:rtl/>
        </w:rPr>
      </w:pPr>
      <w:r w:rsidRPr="003B3D1C">
        <w:rPr>
          <w:rStyle w:val="default"/>
          <w:rtl/>
        </w:rPr>
        <w:tab/>
      </w:r>
      <w:r w:rsidRPr="003B3D1C">
        <w:rPr>
          <w:rStyle w:val="default"/>
          <w:rFonts w:hint="cs"/>
          <w:rtl/>
        </w:rPr>
        <w:t>(ב)</w:t>
      </w:r>
      <w:r w:rsidRPr="003B3D1C">
        <w:rPr>
          <w:rStyle w:val="default"/>
          <w:rtl/>
        </w:rPr>
        <w:tab/>
      </w:r>
      <w:r w:rsidRPr="003B3D1C">
        <w:rPr>
          <w:rStyle w:val="default"/>
          <w:rFonts w:hint="cs"/>
          <w:rtl/>
        </w:rPr>
        <w:t>לשם קבלת אישור כאמור בתקנת משנה (א), יגיש קצין בטיחות לרשות בקשה בכתב ויכלול בה פרטים אלה:</w:t>
      </w:r>
    </w:p>
    <w:p w:rsidR="00775F58" w:rsidRPr="003B3D1C" w:rsidRDefault="00775F58" w:rsidP="00775F58">
      <w:pPr>
        <w:pStyle w:val="P00"/>
        <w:spacing w:before="72"/>
        <w:ind w:left="1021" w:right="1134"/>
        <w:rPr>
          <w:rStyle w:val="default"/>
          <w:rtl/>
        </w:rPr>
      </w:pPr>
      <w:r w:rsidRPr="003B3D1C">
        <w:rPr>
          <w:rStyle w:val="default"/>
          <w:rFonts w:hint="cs"/>
          <w:rtl/>
        </w:rPr>
        <w:t>(1)</w:t>
      </w:r>
      <w:r w:rsidRPr="003B3D1C">
        <w:rPr>
          <w:rStyle w:val="default"/>
          <w:rtl/>
        </w:rPr>
        <w:tab/>
      </w:r>
      <w:r w:rsidRPr="003B3D1C">
        <w:rPr>
          <w:rStyle w:val="default"/>
          <w:rFonts w:hint="cs"/>
          <w:rtl/>
        </w:rPr>
        <w:t>שם המפעל, כתובתו ומספר מזהה שלו;</w:t>
      </w:r>
    </w:p>
    <w:p w:rsidR="00775F58" w:rsidRPr="003B3D1C" w:rsidRDefault="00775F58" w:rsidP="00775F58">
      <w:pPr>
        <w:pStyle w:val="P00"/>
        <w:spacing w:before="72"/>
        <w:ind w:left="1021" w:right="1134"/>
        <w:rPr>
          <w:rStyle w:val="default"/>
          <w:rtl/>
        </w:rPr>
      </w:pPr>
      <w:r w:rsidRPr="003B3D1C">
        <w:rPr>
          <w:rStyle w:val="default"/>
          <w:rFonts w:hint="cs"/>
          <w:rtl/>
        </w:rPr>
        <w:t>(2)</w:t>
      </w:r>
      <w:r w:rsidRPr="003B3D1C">
        <w:rPr>
          <w:rStyle w:val="default"/>
          <w:rtl/>
        </w:rPr>
        <w:tab/>
      </w:r>
      <w:r w:rsidRPr="003B3D1C">
        <w:rPr>
          <w:rStyle w:val="default"/>
          <w:rFonts w:hint="cs"/>
          <w:rtl/>
        </w:rPr>
        <w:t>סוג רישיון הנהיגה שברשותו;</w:t>
      </w:r>
    </w:p>
    <w:p w:rsidR="00775F58" w:rsidRPr="003B3D1C" w:rsidRDefault="00775F58" w:rsidP="00775F58">
      <w:pPr>
        <w:pStyle w:val="P00"/>
        <w:spacing w:before="72"/>
        <w:ind w:left="1021" w:right="1134"/>
        <w:rPr>
          <w:rStyle w:val="default"/>
          <w:rtl/>
        </w:rPr>
      </w:pPr>
      <w:r w:rsidRPr="003B3D1C">
        <w:rPr>
          <w:rStyle w:val="default"/>
          <w:rFonts w:hint="cs"/>
          <w:rtl/>
        </w:rPr>
        <w:t>(3)</w:t>
      </w:r>
      <w:r w:rsidRPr="003B3D1C">
        <w:rPr>
          <w:rStyle w:val="default"/>
          <w:rtl/>
        </w:rPr>
        <w:tab/>
      </w:r>
      <w:r w:rsidRPr="003B3D1C">
        <w:rPr>
          <w:rStyle w:val="default"/>
          <w:rFonts w:hint="cs"/>
          <w:rtl/>
        </w:rPr>
        <w:t>מספר כלי הרכב במפעל, סוגם והמקום שממנו הם פועלים;</w:t>
      </w:r>
    </w:p>
    <w:p w:rsidR="00775F58" w:rsidRPr="003B3D1C" w:rsidRDefault="00775F58" w:rsidP="00775F58">
      <w:pPr>
        <w:pStyle w:val="P00"/>
        <w:spacing w:before="72"/>
        <w:ind w:left="1021" w:right="1134"/>
        <w:rPr>
          <w:rStyle w:val="default"/>
          <w:rtl/>
        </w:rPr>
      </w:pPr>
      <w:r w:rsidRPr="003B3D1C">
        <w:rPr>
          <w:rStyle w:val="default"/>
          <w:rFonts w:hint="cs"/>
          <w:rtl/>
        </w:rPr>
        <w:t>(4)</w:t>
      </w:r>
      <w:r w:rsidRPr="003B3D1C">
        <w:rPr>
          <w:rStyle w:val="default"/>
          <w:rtl/>
        </w:rPr>
        <w:tab/>
      </w:r>
      <w:r w:rsidRPr="003B3D1C">
        <w:rPr>
          <w:rStyle w:val="default"/>
          <w:rFonts w:hint="cs"/>
          <w:rtl/>
        </w:rPr>
        <w:t>פירוט המפעלים שבהם הוא מבקש לתת שירותי בטיחות והיקף הימים והשעות של מתן השירותים בכל מפעל;</w:t>
      </w:r>
    </w:p>
    <w:p w:rsidR="00775F58" w:rsidRPr="003B3D1C" w:rsidRDefault="00775F58" w:rsidP="00775F58">
      <w:pPr>
        <w:pStyle w:val="P00"/>
        <w:spacing w:before="72"/>
        <w:ind w:left="1021" w:right="1134"/>
        <w:rPr>
          <w:rStyle w:val="default"/>
          <w:rtl/>
        </w:rPr>
      </w:pPr>
      <w:r w:rsidRPr="003B3D1C">
        <w:rPr>
          <w:rStyle w:val="default"/>
          <w:rFonts w:hint="cs"/>
          <w:rtl/>
        </w:rPr>
        <w:t>(5)</w:t>
      </w:r>
      <w:r w:rsidRPr="003B3D1C">
        <w:rPr>
          <w:rStyle w:val="default"/>
          <w:rtl/>
        </w:rPr>
        <w:tab/>
      </w:r>
      <w:r w:rsidRPr="003B3D1C">
        <w:rPr>
          <w:rStyle w:val="default"/>
          <w:rFonts w:hint="cs"/>
          <w:rtl/>
        </w:rPr>
        <w:t>הזמן המוקדש לעבודה נוספת בעסק או במשלח יד במהלך השבוע.</w:t>
      </w:r>
    </w:p>
    <w:p w:rsidR="00775F58" w:rsidRPr="003B3D1C" w:rsidRDefault="00775F58" w:rsidP="00775F58">
      <w:pPr>
        <w:pStyle w:val="P00"/>
        <w:spacing w:before="72"/>
        <w:ind w:left="0" w:right="1134"/>
        <w:rPr>
          <w:rStyle w:val="default"/>
          <w:rtl/>
        </w:rPr>
      </w:pPr>
      <w:r w:rsidRPr="003B3D1C">
        <w:rPr>
          <w:rStyle w:val="default"/>
          <w:rtl/>
        </w:rPr>
        <w:tab/>
      </w:r>
      <w:r w:rsidRPr="003B3D1C">
        <w:rPr>
          <w:rStyle w:val="default"/>
          <w:rFonts w:hint="cs"/>
          <w:rtl/>
        </w:rPr>
        <w:t>(ג)</w:t>
      </w:r>
      <w:r w:rsidRPr="003B3D1C">
        <w:rPr>
          <w:rStyle w:val="default"/>
          <w:rtl/>
        </w:rPr>
        <w:tab/>
      </w:r>
      <w:r w:rsidRPr="003B3D1C">
        <w:rPr>
          <w:rStyle w:val="default"/>
          <w:rFonts w:hint="cs"/>
          <w:rtl/>
        </w:rPr>
        <w:t>על אף האמור בתקנת משנה (א), לא יינתן אישור לקצין בטיחות לתת שירותי בטיחות למפעל נוסף, אם ניתן לו אישור לשמש קצין בטיחות במשרה מלאה במפעל.</w:t>
      </w:r>
    </w:p>
    <w:p w:rsidR="00765B69" w:rsidRDefault="00765B69" w:rsidP="00B86835">
      <w:pPr>
        <w:pStyle w:val="P00"/>
        <w:spacing w:before="72"/>
        <w:ind w:left="0" w:right="1134"/>
        <w:rPr>
          <w:rStyle w:val="default"/>
          <w:rtl/>
        </w:rPr>
      </w:pPr>
      <w:bookmarkStart w:id="976" w:name="Seif629"/>
      <w:bookmarkEnd w:id="976"/>
      <w:r>
        <w:rPr>
          <w:lang w:val="he-IL"/>
        </w:rPr>
        <w:pict>
          <v:rect id="_x0000_s5471" style="position:absolute;left:0;text-align:left;margin-left:464.5pt;margin-top:8.05pt;width:75.05pt;height:16pt;z-index:251860480" o:allowincell="f" filled="f" stroked="f" strokecolor="lime" strokeweight=".25pt">
            <v:textbox style="mso-next-textbox:#_x0000_s5471" inset="0,0,0,0">
              <w:txbxContent>
                <w:p w:rsidR="00E20767" w:rsidRDefault="00E20767">
                  <w:pPr>
                    <w:spacing w:line="160" w:lineRule="exact"/>
                    <w:jc w:val="left"/>
                    <w:rPr>
                      <w:rFonts w:cs="Miriam" w:hint="cs"/>
                      <w:sz w:val="18"/>
                      <w:szCs w:val="18"/>
                      <w:rtl/>
                    </w:rPr>
                  </w:pPr>
                  <w:r>
                    <w:rPr>
                      <w:rFonts w:cs="Miriam"/>
                      <w:sz w:val="18"/>
                      <w:szCs w:val="18"/>
                      <w:rtl/>
                    </w:rPr>
                    <w:t>תפ</w:t>
                  </w:r>
                  <w:r>
                    <w:rPr>
                      <w:rFonts w:cs="Miriam" w:hint="cs"/>
                      <w:sz w:val="18"/>
                      <w:szCs w:val="18"/>
                      <w:rtl/>
                    </w:rPr>
                    <w:t xml:space="preserve">קידי קצין </w:t>
                  </w:r>
                  <w:r>
                    <w:rPr>
                      <w:rFonts w:cs="Miriam"/>
                      <w:sz w:val="18"/>
                      <w:szCs w:val="18"/>
                      <w:rtl/>
                    </w:rPr>
                    <w:t>בט</w:t>
                  </w:r>
                  <w:r>
                    <w:rPr>
                      <w:rFonts w:cs="Miriam" w:hint="cs"/>
                      <w:sz w:val="18"/>
                      <w:szCs w:val="18"/>
                      <w:rtl/>
                    </w:rPr>
                    <w:t>יחות</w:t>
                  </w:r>
                </w:p>
                <w:p w:rsidR="00E20767" w:rsidRDefault="00E20767">
                  <w:pPr>
                    <w:spacing w:line="160" w:lineRule="exact"/>
                    <w:jc w:val="left"/>
                    <w:rPr>
                      <w:rFonts w:cs="Miriam"/>
                      <w:noProof/>
                      <w:sz w:val="18"/>
                      <w:szCs w:val="18"/>
                      <w:rtl/>
                    </w:rPr>
                  </w:pPr>
                  <w:r>
                    <w:rPr>
                      <w:rFonts w:cs="Miriam" w:hint="cs"/>
                      <w:sz w:val="18"/>
                      <w:szCs w:val="18"/>
                      <w:rtl/>
                    </w:rPr>
                    <w:t>תק' תשל"ב-1971</w:t>
                  </w:r>
                </w:p>
              </w:txbxContent>
            </v:textbox>
            <w10:anchorlock/>
          </v:rect>
        </w:pict>
      </w:r>
      <w:r>
        <w:rPr>
          <w:rStyle w:val="big-number"/>
          <w:rFonts w:cs="Miriam"/>
          <w:rtl/>
        </w:rPr>
        <w:t>585.</w:t>
      </w:r>
      <w:r>
        <w:rPr>
          <w:rStyle w:val="big-number"/>
          <w:rFonts w:cs="Miriam"/>
          <w:rtl/>
        </w:rPr>
        <w:tab/>
      </w:r>
      <w:r>
        <w:rPr>
          <w:rStyle w:val="default"/>
          <w:rtl/>
        </w:rPr>
        <w:t>(א</w:t>
      </w:r>
      <w:r>
        <w:rPr>
          <w:rStyle w:val="default"/>
          <w:rFonts w:hint="cs"/>
          <w:rtl/>
        </w:rPr>
        <w:t>)</w:t>
      </w:r>
      <w:r>
        <w:rPr>
          <w:rStyle w:val="default"/>
          <w:rtl/>
        </w:rPr>
        <w:tab/>
        <w:t>א</w:t>
      </w:r>
      <w:r>
        <w:rPr>
          <w:rStyle w:val="default"/>
          <w:rFonts w:hint="cs"/>
          <w:rtl/>
        </w:rPr>
        <w:t>לה תפקידי קצין ב</w:t>
      </w:r>
      <w:r>
        <w:rPr>
          <w:rStyle w:val="default"/>
          <w:rtl/>
        </w:rPr>
        <w:t>ט</w:t>
      </w:r>
      <w:r>
        <w:rPr>
          <w:rStyle w:val="default"/>
          <w:rFonts w:hint="cs"/>
          <w:rtl/>
        </w:rPr>
        <w:t>יחות:</w:t>
      </w:r>
    </w:p>
    <w:p w:rsidR="00765B69" w:rsidRDefault="00765B69">
      <w:pPr>
        <w:pStyle w:val="P22"/>
        <w:spacing w:before="72"/>
        <w:ind w:left="1021" w:right="1134"/>
        <w:rPr>
          <w:rStyle w:val="default"/>
          <w:rtl/>
        </w:rPr>
      </w:pPr>
      <w:r>
        <w:rPr>
          <w:rStyle w:val="default"/>
          <w:rtl/>
        </w:rPr>
        <w:t>(1)</w:t>
      </w:r>
      <w:r>
        <w:rPr>
          <w:rStyle w:val="default"/>
          <w:rtl/>
        </w:rPr>
        <w:tab/>
        <w:t>ל</w:t>
      </w:r>
      <w:r>
        <w:rPr>
          <w:rStyle w:val="default"/>
          <w:rFonts w:hint="cs"/>
          <w:rtl/>
        </w:rPr>
        <w:t xml:space="preserve">פקח על כך שהנהגים המועסקים על ידי המפעל או הנוהגים ברכבו ימלאו אחר הוראות פקודת התעבורה והתקנות על </w:t>
      </w:r>
      <w:r>
        <w:rPr>
          <w:rStyle w:val="default"/>
          <w:rtl/>
        </w:rPr>
        <w:t>פי</w:t>
      </w:r>
      <w:r>
        <w:rPr>
          <w:rStyle w:val="default"/>
          <w:rFonts w:hint="cs"/>
          <w:rtl/>
        </w:rPr>
        <w:t>ה (להלן -</w:t>
      </w:r>
      <w:r>
        <w:rPr>
          <w:rStyle w:val="default"/>
          <w:rtl/>
        </w:rPr>
        <w:t xml:space="preserve"> </w:t>
      </w:r>
      <w:r>
        <w:rPr>
          <w:rStyle w:val="default"/>
          <w:rFonts w:hint="cs"/>
          <w:rtl/>
        </w:rPr>
        <w:t>דיני התעבורה);</w:t>
      </w:r>
    </w:p>
    <w:p w:rsidR="00765B69" w:rsidRDefault="00765B69">
      <w:pPr>
        <w:pStyle w:val="P22"/>
        <w:spacing w:before="72"/>
        <w:ind w:left="1021" w:right="1134"/>
        <w:rPr>
          <w:rStyle w:val="default"/>
          <w:rtl/>
        </w:rPr>
      </w:pPr>
      <w:r>
        <w:rPr>
          <w:rStyle w:val="default"/>
          <w:rFonts w:hint="cs"/>
          <w:rtl/>
        </w:rPr>
        <w:t>(2)</w:t>
      </w:r>
      <w:r>
        <w:rPr>
          <w:rStyle w:val="default"/>
          <w:rtl/>
        </w:rPr>
        <w:tab/>
        <w:t>ל</w:t>
      </w:r>
      <w:r>
        <w:rPr>
          <w:rStyle w:val="default"/>
          <w:rFonts w:hint="cs"/>
          <w:rtl/>
        </w:rPr>
        <w:t>פקח על כך שהרכב של המפעל או המופעל על ידו יהיה בכל עת במצב תקין ושיתמלאו בו הוראות דיני התעבורה;</w:t>
      </w:r>
    </w:p>
    <w:p w:rsidR="00765B69" w:rsidRDefault="00765B69">
      <w:pPr>
        <w:pStyle w:val="P22"/>
        <w:spacing w:before="72"/>
        <w:ind w:left="1021" w:right="1134"/>
        <w:rPr>
          <w:rStyle w:val="default"/>
          <w:rtl/>
        </w:rPr>
      </w:pPr>
      <w:r>
        <w:rPr>
          <w:rStyle w:val="default"/>
          <w:rFonts w:hint="cs"/>
          <w:rtl/>
        </w:rPr>
        <w:t>(3)</w:t>
      </w:r>
      <w:r>
        <w:rPr>
          <w:rStyle w:val="default"/>
          <w:rtl/>
        </w:rPr>
        <w:tab/>
        <w:t>ל</w:t>
      </w:r>
      <w:r>
        <w:rPr>
          <w:rStyle w:val="default"/>
          <w:rFonts w:hint="cs"/>
          <w:rtl/>
        </w:rPr>
        <w:t>פקח על הוראות כל דין הנוגע לבטיחותם של עוברי דרך ולתקינותו של רכב בתחום המפעל;</w:t>
      </w:r>
    </w:p>
    <w:p w:rsidR="00765B69" w:rsidRDefault="00765B69">
      <w:pPr>
        <w:pStyle w:val="P22"/>
        <w:spacing w:before="72"/>
        <w:ind w:left="1021" w:right="1134"/>
        <w:rPr>
          <w:rStyle w:val="default"/>
          <w:rtl/>
        </w:rPr>
      </w:pPr>
      <w:r>
        <w:rPr>
          <w:rStyle w:val="default"/>
          <w:rFonts w:hint="cs"/>
          <w:rtl/>
        </w:rPr>
        <w:t>(4)</w:t>
      </w:r>
      <w:r>
        <w:rPr>
          <w:rStyle w:val="default"/>
          <w:rtl/>
        </w:rPr>
        <w:tab/>
        <w:t>ל</w:t>
      </w:r>
      <w:r>
        <w:rPr>
          <w:rStyle w:val="default"/>
          <w:rFonts w:hint="cs"/>
          <w:rtl/>
        </w:rPr>
        <w:t>פקח על כך שמצב בריאותם של הנהגים כאמור</w:t>
      </w:r>
      <w:r>
        <w:rPr>
          <w:rStyle w:val="default"/>
          <w:rtl/>
        </w:rPr>
        <w:t xml:space="preserve"> ב</w:t>
      </w:r>
      <w:r>
        <w:rPr>
          <w:rStyle w:val="default"/>
          <w:rFonts w:hint="cs"/>
          <w:rtl/>
        </w:rPr>
        <w:t>פסקה (1) יהיה תואם את דרישות דיני התעבורה;</w:t>
      </w:r>
    </w:p>
    <w:p w:rsidR="00765B69" w:rsidRDefault="00765B69">
      <w:pPr>
        <w:pStyle w:val="P22"/>
        <w:spacing w:before="72"/>
        <w:ind w:left="1021" w:right="1134"/>
        <w:rPr>
          <w:rStyle w:val="default"/>
          <w:rtl/>
        </w:rPr>
      </w:pPr>
      <w:r>
        <w:rPr>
          <w:rStyle w:val="default"/>
          <w:rFonts w:hint="cs"/>
          <w:rtl/>
        </w:rPr>
        <w:t>(5)</w:t>
      </w:r>
      <w:r>
        <w:rPr>
          <w:rStyle w:val="default"/>
          <w:rtl/>
        </w:rPr>
        <w:tab/>
        <w:t>ל</w:t>
      </w:r>
      <w:r>
        <w:rPr>
          <w:rStyle w:val="default"/>
          <w:rFonts w:hint="cs"/>
          <w:rtl/>
        </w:rPr>
        <w:t>הדריך את הנהגים כאמור בפסקה (1) בעניני נהיגה, טעינה, פריקה, טיפול ברכב ודיני תעבורה;</w:t>
      </w:r>
    </w:p>
    <w:p w:rsidR="00765B69" w:rsidRDefault="00765B69">
      <w:pPr>
        <w:pStyle w:val="P22"/>
        <w:spacing w:before="72"/>
        <w:ind w:left="1021" w:right="1134"/>
        <w:rPr>
          <w:rStyle w:val="default"/>
          <w:rtl/>
        </w:rPr>
      </w:pPr>
      <w:r>
        <w:rPr>
          <w:rStyle w:val="default"/>
          <w:rFonts w:hint="cs"/>
          <w:rtl/>
        </w:rPr>
        <w:t>(6)</w:t>
      </w:r>
      <w:r>
        <w:rPr>
          <w:rStyle w:val="default"/>
          <w:rtl/>
        </w:rPr>
        <w:tab/>
        <w:t>ל</w:t>
      </w:r>
      <w:r>
        <w:rPr>
          <w:rStyle w:val="default"/>
          <w:rFonts w:hint="cs"/>
          <w:rtl/>
        </w:rPr>
        <w:t>המליץ</w:t>
      </w:r>
      <w:r>
        <w:rPr>
          <w:rStyle w:val="default"/>
          <w:rtl/>
        </w:rPr>
        <w:t xml:space="preserve"> </w:t>
      </w:r>
      <w:r>
        <w:rPr>
          <w:rStyle w:val="default"/>
          <w:rFonts w:hint="cs"/>
          <w:rtl/>
        </w:rPr>
        <w:t>בפני בעל המפעל בכל הנוגע להכשרתם ולהשתלמותם של הנהגים במפעל ולהנהגת סדרי בטיחות במפעל ובכל הנוגע לבטיחותם של ה</w:t>
      </w:r>
      <w:r>
        <w:rPr>
          <w:rStyle w:val="default"/>
          <w:rtl/>
        </w:rPr>
        <w:t>נה</w:t>
      </w:r>
      <w:r>
        <w:rPr>
          <w:rStyle w:val="default"/>
          <w:rFonts w:hint="cs"/>
          <w:rtl/>
        </w:rPr>
        <w:t>גים ושל הרכב;</w:t>
      </w:r>
    </w:p>
    <w:p w:rsidR="00765B69" w:rsidRDefault="00765B69">
      <w:pPr>
        <w:pStyle w:val="P22"/>
        <w:spacing w:before="72"/>
        <w:ind w:left="1021" w:right="1134"/>
        <w:rPr>
          <w:rStyle w:val="default"/>
          <w:rtl/>
        </w:rPr>
      </w:pPr>
      <w:r>
        <w:rPr>
          <w:rStyle w:val="default"/>
          <w:rFonts w:hint="cs"/>
          <w:rtl/>
        </w:rPr>
        <w:t>(7)</w:t>
      </w:r>
      <w:r>
        <w:rPr>
          <w:rStyle w:val="default"/>
          <w:rtl/>
        </w:rPr>
        <w:tab/>
        <w:t>ל</w:t>
      </w:r>
      <w:r>
        <w:rPr>
          <w:rStyle w:val="default"/>
          <w:rFonts w:hint="cs"/>
          <w:rtl/>
        </w:rPr>
        <w:t>הגיש דינים וחשבונות לבעל המפעל בכל הנוגע</w:t>
      </w:r>
      <w:r>
        <w:rPr>
          <w:rStyle w:val="default"/>
          <w:rtl/>
        </w:rPr>
        <w:t xml:space="preserve"> ל</w:t>
      </w:r>
      <w:r>
        <w:rPr>
          <w:rStyle w:val="default"/>
          <w:rFonts w:hint="cs"/>
          <w:rtl/>
        </w:rPr>
        <w:t>תפקידיו לפי תקנה זו;</w:t>
      </w:r>
    </w:p>
    <w:p w:rsidR="00765B69" w:rsidRDefault="00765B69">
      <w:pPr>
        <w:pStyle w:val="P22"/>
        <w:spacing w:before="72"/>
        <w:ind w:left="1021" w:right="1134"/>
        <w:rPr>
          <w:rStyle w:val="default"/>
          <w:rtl/>
        </w:rPr>
      </w:pPr>
      <w:r>
        <w:rPr>
          <w:rStyle w:val="default"/>
          <w:rFonts w:hint="cs"/>
          <w:rtl/>
        </w:rPr>
        <w:t>(8)</w:t>
      </w:r>
      <w:r>
        <w:rPr>
          <w:rStyle w:val="default"/>
          <w:rtl/>
        </w:rPr>
        <w:tab/>
        <w:t>ל</w:t>
      </w:r>
      <w:r>
        <w:rPr>
          <w:rStyle w:val="default"/>
          <w:rFonts w:hint="cs"/>
          <w:rtl/>
        </w:rPr>
        <w:t xml:space="preserve">נהל כרטסת ורישומים לגבי רכב ונהגים על פי הפרטים שהורתה </w:t>
      </w:r>
      <w:r>
        <w:rPr>
          <w:rStyle w:val="default"/>
          <w:rtl/>
        </w:rPr>
        <w:t>ה</w:t>
      </w:r>
      <w:r>
        <w:rPr>
          <w:rStyle w:val="default"/>
          <w:rFonts w:hint="cs"/>
          <w:rtl/>
        </w:rPr>
        <w:t>רשות</w:t>
      </w:r>
      <w:r w:rsidR="00775F58">
        <w:rPr>
          <w:rStyle w:val="default"/>
          <w:rFonts w:hint="cs"/>
          <w:rtl/>
        </w:rPr>
        <w:t>;</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0" style="position:absolute;left:0;text-align:left;margin-left:464.5pt;margin-top:8.05pt;width:75.05pt;height:18.4pt;z-index:252691968" o:allowincell="f" filled="f" stroked="f" strokecolor="lime" strokeweight=".25pt">
            <v:textbox style="mso-next-textbox:#_x0000_s6750"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9)</w:t>
      </w:r>
      <w:r w:rsidRPr="003B3D1C">
        <w:rPr>
          <w:rStyle w:val="default"/>
          <w:rtl/>
        </w:rPr>
        <w:tab/>
      </w:r>
      <w:r w:rsidRPr="003B3D1C">
        <w:rPr>
          <w:rStyle w:val="default"/>
          <w:rFonts w:hint="cs"/>
          <w:rtl/>
        </w:rPr>
        <w:t>בלי לגרוע מתקנה 585א, לפקח על כך שרישיון הנהיגה של הנוהג ברכב של המפעל בתוקף ומתאים לסוג הרכב שבו הוא נוהג כלהלן:</w:t>
      </w:r>
    </w:p>
    <w:p w:rsidR="00775F58" w:rsidRPr="003B3D1C" w:rsidRDefault="00775F58" w:rsidP="00775F58">
      <w:pPr>
        <w:pStyle w:val="P22"/>
        <w:tabs>
          <w:tab w:val="left" w:pos="624"/>
          <w:tab w:val="left" w:pos="1021"/>
        </w:tabs>
        <w:spacing w:before="72"/>
        <w:ind w:left="1474" w:right="1134"/>
        <w:rPr>
          <w:rStyle w:val="default"/>
          <w:rtl/>
        </w:rPr>
      </w:pPr>
      <w:r w:rsidRPr="003B3D1C">
        <w:rPr>
          <w:rStyle w:val="default"/>
          <w:rFonts w:hint="cs"/>
          <w:rtl/>
        </w:rPr>
        <w:t>(א)</w:t>
      </w:r>
      <w:r w:rsidRPr="003B3D1C">
        <w:rPr>
          <w:rStyle w:val="default"/>
          <w:rtl/>
        </w:rPr>
        <w:tab/>
      </w:r>
      <w:r w:rsidRPr="003B3D1C">
        <w:rPr>
          <w:rStyle w:val="default"/>
          <w:rFonts w:hint="cs"/>
          <w:rtl/>
        </w:rPr>
        <w:t xml:space="preserve">לגבי נוהג המועסק בתפקיד נהג </w:t>
      </w:r>
      <w:r w:rsidRPr="003B3D1C">
        <w:rPr>
          <w:rStyle w:val="default"/>
          <w:rtl/>
        </w:rPr>
        <w:t>–</w:t>
      </w:r>
      <w:r w:rsidRPr="003B3D1C">
        <w:rPr>
          <w:rStyle w:val="default"/>
          <w:rFonts w:hint="cs"/>
          <w:rtl/>
        </w:rPr>
        <w:t xml:space="preserve"> בכל תקופת העסקתו;</w:t>
      </w:r>
    </w:p>
    <w:p w:rsidR="00775F58" w:rsidRPr="003B3D1C" w:rsidRDefault="00775F58" w:rsidP="00775F58">
      <w:pPr>
        <w:pStyle w:val="P22"/>
        <w:tabs>
          <w:tab w:val="left" w:pos="624"/>
          <w:tab w:val="left" w:pos="1021"/>
        </w:tabs>
        <w:spacing w:before="72"/>
        <w:ind w:left="1474" w:right="1134"/>
        <w:rPr>
          <w:rStyle w:val="default"/>
          <w:rtl/>
        </w:rPr>
      </w:pPr>
      <w:r w:rsidRPr="003B3D1C">
        <w:rPr>
          <w:rStyle w:val="default"/>
          <w:rFonts w:hint="cs"/>
          <w:rtl/>
        </w:rPr>
        <w:t>(ב)</w:t>
      </w:r>
      <w:r w:rsidRPr="003B3D1C">
        <w:rPr>
          <w:rStyle w:val="default"/>
          <w:rtl/>
        </w:rPr>
        <w:tab/>
      </w:r>
      <w:r w:rsidRPr="003B3D1C">
        <w:rPr>
          <w:rStyle w:val="default"/>
          <w:rFonts w:hint="cs"/>
          <w:rtl/>
        </w:rPr>
        <w:t xml:space="preserve">לגבי נוהג אחר מהאמור בפרט (א) </w:t>
      </w:r>
      <w:r w:rsidRPr="003B3D1C">
        <w:rPr>
          <w:rStyle w:val="default"/>
          <w:rtl/>
        </w:rPr>
        <w:t>–</w:t>
      </w:r>
      <w:r w:rsidRPr="003B3D1C">
        <w:rPr>
          <w:rStyle w:val="default"/>
          <w:rFonts w:hint="cs"/>
          <w:rtl/>
        </w:rPr>
        <w:t xml:space="preserve"> עם קבלת הרכב לידיו לראשונה;</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1" style="position:absolute;left:0;text-align:left;margin-left:464.5pt;margin-top:8.05pt;width:75.05pt;height:18.4pt;z-index:252692992" o:allowincell="f" filled="f" stroked="f" strokecolor="lime" strokeweight=".25pt">
            <v:textbox style="mso-next-textbox:#_x0000_s6751"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10)</w:t>
      </w:r>
      <w:r w:rsidRPr="003B3D1C">
        <w:rPr>
          <w:rStyle w:val="default"/>
          <w:rtl/>
        </w:rPr>
        <w:tab/>
      </w:r>
      <w:r w:rsidRPr="003B3D1C">
        <w:rPr>
          <w:rStyle w:val="default"/>
          <w:rFonts w:hint="cs"/>
          <w:rtl/>
        </w:rPr>
        <w:t>לפקח על כך שרישיון המוביל כמשמעותו בפרק השני לתקנות שירותי הובלה שניתן לגבי רכב של המפעל בתוקף;</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2" style="position:absolute;left:0;text-align:left;margin-left:464.5pt;margin-top:8.05pt;width:75.05pt;height:18.4pt;z-index:252694016" o:allowincell="f" filled="f" stroked="f" strokecolor="lime" strokeweight=".25pt">
            <v:textbox style="mso-next-textbox:#_x0000_s6752"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11)</w:t>
      </w:r>
      <w:r w:rsidRPr="003B3D1C">
        <w:rPr>
          <w:rStyle w:val="default"/>
          <w:rtl/>
        </w:rPr>
        <w:tab/>
      </w:r>
      <w:r w:rsidRPr="003B3D1C">
        <w:rPr>
          <w:rStyle w:val="default"/>
          <w:rFonts w:hint="cs"/>
          <w:rtl/>
        </w:rPr>
        <w:t>לקיים פגישות אישיות עם אדם שעיקר עיסוקו במפעל הוא נהיגה או שעיסוקו במפעל מחייב נהיגה במשך רוב שעות העבודה שלו אחת לשלושה חודשים ולתעד את תוכנן בכתב;</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3" style="position:absolute;left:0;text-align:left;margin-left:464.5pt;margin-top:8.05pt;width:75.05pt;height:18.4pt;z-index:252695040" o:allowincell="f" filled="f" stroked="f" strokecolor="lime" strokeweight=".25pt">
            <v:textbox style="mso-next-textbox:#_x0000_s6753"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12)</w:t>
      </w:r>
      <w:r w:rsidRPr="003B3D1C">
        <w:rPr>
          <w:rStyle w:val="default"/>
          <w:rtl/>
        </w:rPr>
        <w:tab/>
      </w:r>
      <w:r w:rsidRPr="003B3D1C">
        <w:rPr>
          <w:rStyle w:val="default"/>
          <w:rFonts w:hint="cs"/>
          <w:rtl/>
        </w:rPr>
        <w:t>לוודא את ביצוען של הדרכות מקצועיות לפי תקנה 587ב(ח) ולהודיע על ביצוען לרשות;</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4" style="position:absolute;left:0;text-align:left;margin-left:464.5pt;margin-top:8.05pt;width:75.05pt;height:18.4pt;z-index:252696064" o:allowincell="f" filled="f" stroked="f" strokecolor="lime" strokeweight=".25pt">
            <v:textbox style="mso-next-textbox:#_x0000_s6754"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13)</w:t>
      </w:r>
      <w:r w:rsidRPr="003B3D1C">
        <w:rPr>
          <w:rStyle w:val="default"/>
          <w:rtl/>
        </w:rPr>
        <w:tab/>
      </w:r>
      <w:r w:rsidRPr="003B3D1C">
        <w:rPr>
          <w:rStyle w:val="default"/>
          <w:rFonts w:hint="cs"/>
          <w:rtl/>
        </w:rPr>
        <w:t>לפקח על כך שהרכב יתוקן רק במוסך שניתן לו רישיון לפי סעיף 127 לחוק רישוי שירותים ומקצועות בענף הרכב, התשע"ו-2016, בנוגע לפעולות המחייבות טיפול במוסך בהתאם לסעיף 128 לחוק האמור;</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5" style="position:absolute;left:0;text-align:left;margin-left:464.5pt;margin-top:8.05pt;width:75.05pt;height:18.4pt;z-index:252697088" o:allowincell="f" filled="f" stroked="f" strokecolor="lime" strokeweight=".25pt">
            <v:textbox style="mso-next-textbox:#_x0000_s6755"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14)</w:t>
      </w:r>
      <w:r w:rsidRPr="003B3D1C">
        <w:rPr>
          <w:rStyle w:val="default"/>
          <w:rtl/>
        </w:rPr>
        <w:tab/>
      </w:r>
      <w:r w:rsidRPr="003B3D1C">
        <w:rPr>
          <w:rStyle w:val="default"/>
          <w:rFonts w:hint="cs"/>
          <w:rtl/>
        </w:rPr>
        <w:t>לבצע, אחת לחודש, בדיקת תקינות המערכות שבאוטבוס, ברכב ציבורי, וברכב מסחרי החייב ברישיון מוביל, ולוודא את קיום המסמכים הנדרשים לגבי כל אחד מהם, הכול כמפורט בטופס המתאים לסוג הרכב כפי שמובא בחלק ג' בתוספת השלוש עשרה ולמלא אותו, וזאת לאחר שנערכה לרכב בדיקת תקינות על ידי קצין הבטיחות או על ידי מוסך כמפורט בפסקה (13) או על ידי מכון רישוי בהתאם לצורכי הבדיקה הנדרשת, ובתום הבדיקה יאשר בחתימתו על גבי רישיון ההפעלה או רישיון המוביל, לפי סוג הרכב, את תקינות הרכב;</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6" style="position:absolute;left:0;text-align:left;margin-left:464.5pt;margin-top:8.05pt;width:75.05pt;height:18.4pt;z-index:252698112" o:allowincell="f" filled="f" stroked="f" strokecolor="lime" strokeweight=".25pt">
            <v:textbox style="mso-next-textbox:#_x0000_s6756"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15)</w:t>
      </w:r>
      <w:r w:rsidRPr="003B3D1C">
        <w:rPr>
          <w:rStyle w:val="default"/>
          <w:rtl/>
        </w:rPr>
        <w:tab/>
      </w:r>
      <w:r w:rsidRPr="003B3D1C">
        <w:rPr>
          <w:rStyle w:val="default"/>
          <w:rFonts w:hint="cs"/>
          <w:rtl/>
        </w:rPr>
        <w:t>לבצע בדיקת תקינות מערכות לרכב אחר מזה שפורט בפסקה (14) ולוודא את קיום מסמכיו, ולמלא את הטופס המתאים לסוג הרכב כפי שמובא בחלק ג' בתוספת השלוש עשרה, וזאת בפרקי הזמן האלה:</w:t>
      </w:r>
    </w:p>
    <w:p w:rsidR="00775F58" w:rsidRPr="003B3D1C" w:rsidRDefault="00775F58" w:rsidP="00775F58">
      <w:pPr>
        <w:pStyle w:val="P22"/>
        <w:tabs>
          <w:tab w:val="left" w:pos="624"/>
          <w:tab w:val="left" w:pos="1021"/>
        </w:tabs>
        <w:spacing w:before="72"/>
        <w:ind w:left="1474" w:right="1134"/>
        <w:rPr>
          <w:rStyle w:val="default"/>
          <w:rtl/>
        </w:rPr>
      </w:pPr>
      <w:r w:rsidRPr="003B3D1C">
        <w:rPr>
          <w:rStyle w:val="default"/>
          <w:rFonts w:hint="cs"/>
          <w:rtl/>
        </w:rPr>
        <w:t>(א)</w:t>
      </w:r>
      <w:r w:rsidRPr="003B3D1C">
        <w:rPr>
          <w:rStyle w:val="default"/>
          <w:rtl/>
        </w:rPr>
        <w:tab/>
      </w:r>
      <w:r w:rsidRPr="003B3D1C">
        <w:rPr>
          <w:rStyle w:val="default"/>
          <w:rFonts w:hint="cs"/>
          <w:rtl/>
        </w:rPr>
        <w:t xml:space="preserve">לגבי רכב, למעט רכב השכרה ורכב החכר, אשר נמצא בחצר משרד להסעות, כהגדרתו בתקנה 579, בעל רישיון לשירות השכרת רכב </w:t>
      </w:r>
      <w:r w:rsidRPr="003B3D1C">
        <w:rPr>
          <w:rStyle w:val="default"/>
          <w:rtl/>
        </w:rPr>
        <w:t>–</w:t>
      </w:r>
      <w:r w:rsidRPr="003B3D1C">
        <w:rPr>
          <w:rStyle w:val="default"/>
          <w:rFonts w:hint="cs"/>
          <w:rtl/>
        </w:rPr>
        <w:t xml:space="preserve"> אחת לשישה חודשים;</w:t>
      </w:r>
    </w:p>
    <w:p w:rsidR="00775F58" w:rsidRPr="003B3D1C" w:rsidRDefault="00775F58" w:rsidP="00775F58">
      <w:pPr>
        <w:pStyle w:val="P22"/>
        <w:tabs>
          <w:tab w:val="left" w:pos="624"/>
          <w:tab w:val="left" w:pos="1021"/>
        </w:tabs>
        <w:spacing w:before="72"/>
        <w:ind w:left="1474" w:right="1134"/>
        <w:rPr>
          <w:rStyle w:val="default"/>
          <w:rtl/>
        </w:rPr>
      </w:pPr>
      <w:r w:rsidRPr="003B3D1C">
        <w:rPr>
          <w:rStyle w:val="default"/>
          <w:rFonts w:hint="cs"/>
          <w:rtl/>
        </w:rPr>
        <w:t>(ב)</w:t>
      </w:r>
      <w:r w:rsidRPr="003B3D1C">
        <w:rPr>
          <w:rStyle w:val="default"/>
          <w:rtl/>
        </w:rPr>
        <w:tab/>
      </w:r>
      <w:r w:rsidRPr="003B3D1C">
        <w:rPr>
          <w:rStyle w:val="default"/>
          <w:rFonts w:hint="cs"/>
          <w:rtl/>
        </w:rPr>
        <w:t xml:space="preserve">לגבי רכב השכרה ורכב החכר אשר נמצא בחצר משרד להסעות, כהגדרתו בתקנה 579, בעל רישיון לשירות השכרת רכב </w:t>
      </w:r>
      <w:r w:rsidRPr="003B3D1C">
        <w:rPr>
          <w:rStyle w:val="default"/>
          <w:rtl/>
        </w:rPr>
        <w:t>–</w:t>
      </w:r>
      <w:r w:rsidRPr="003B3D1C">
        <w:rPr>
          <w:rStyle w:val="default"/>
          <w:rFonts w:hint="cs"/>
          <w:rtl/>
        </w:rPr>
        <w:t xml:space="preserve"> אחת לשלוש שנים;</w:t>
      </w:r>
    </w:p>
    <w:p w:rsidR="00775F58" w:rsidRPr="003B3D1C" w:rsidRDefault="00775F58" w:rsidP="00775F58">
      <w:pPr>
        <w:pStyle w:val="P22"/>
        <w:tabs>
          <w:tab w:val="left" w:pos="624"/>
          <w:tab w:val="left" w:pos="1021"/>
        </w:tabs>
        <w:spacing w:before="72"/>
        <w:ind w:left="1474" w:right="1134"/>
        <w:rPr>
          <w:rStyle w:val="default"/>
          <w:rFonts w:hint="cs"/>
          <w:rtl/>
        </w:rPr>
      </w:pPr>
      <w:r w:rsidRPr="003B3D1C">
        <w:rPr>
          <w:rStyle w:val="default"/>
          <w:rFonts w:hint="cs"/>
          <w:rtl/>
        </w:rPr>
        <w:t>(ג)</w:t>
      </w:r>
      <w:r w:rsidRPr="003B3D1C">
        <w:rPr>
          <w:rStyle w:val="default"/>
          <w:rtl/>
        </w:rPr>
        <w:tab/>
      </w:r>
      <w:r w:rsidRPr="003B3D1C">
        <w:rPr>
          <w:rStyle w:val="default"/>
          <w:rFonts w:hint="cs"/>
          <w:rtl/>
        </w:rPr>
        <w:t xml:space="preserve">על אף האמור בפסקאות משנה (א) ו-(ב), לגבי רכב שגילו מעל שלוש שנים </w:t>
      </w:r>
      <w:r w:rsidRPr="003B3D1C">
        <w:rPr>
          <w:rStyle w:val="default"/>
          <w:rtl/>
        </w:rPr>
        <w:t>–</w:t>
      </w:r>
      <w:r w:rsidRPr="003B3D1C">
        <w:rPr>
          <w:rStyle w:val="default"/>
          <w:rFonts w:hint="cs"/>
          <w:rtl/>
        </w:rPr>
        <w:t xml:space="preserve"> אחת לשלושה חודשים;</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7" style="position:absolute;left:0;text-align:left;margin-left:464.5pt;margin-top:8.05pt;width:75.05pt;height:18.4pt;z-index:252699136" o:allowincell="f" filled="f" stroked="f" strokecolor="lime" strokeweight=".25pt">
            <v:textbox style="mso-next-textbox:#_x0000_s6757"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16)</w:t>
      </w:r>
      <w:r w:rsidRPr="003B3D1C">
        <w:rPr>
          <w:rStyle w:val="default"/>
          <w:rtl/>
        </w:rPr>
        <w:tab/>
      </w:r>
      <w:r w:rsidRPr="003B3D1C">
        <w:rPr>
          <w:rStyle w:val="default"/>
          <w:rFonts w:hint="cs"/>
          <w:rtl/>
        </w:rPr>
        <w:t>לבדוק את דיסקות הטכוגרף המותקנות ברכב, לפענח ולטפל בחריגות כדי לפקח על שעות הנהיגה והמנוחה ועל מהירות הנסיעה של הנהגים במפעל, לתעד את פענוח הדיסקות וכן לתעד את הדיסקות המעידות על החריגות, ולשמור את התיעוד האמור במשרדו במשך 180 ימים לפחות;</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8" style="position:absolute;left:0;text-align:left;margin-left:464.5pt;margin-top:8.05pt;width:75.05pt;height:18.4pt;z-index:252700160" o:allowincell="f" filled="f" stroked="f" strokecolor="lime" strokeweight=".25pt">
            <v:textbox style="mso-next-textbox:#_x0000_s6758"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17)</w:t>
      </w:r>
      <w:r w:rsidRPr="003B3D1C">
        <w:rPr>
          <w:rStyle w:val="default"/>
          <w:rtl/>
        </w:rPr>
        <w:tab/>
      </w:r>
      <w:r w:rsidRPr="003B3D1C">
        <w:rPr>
          <w:rStyle w:val="default"/>
          <w:rFonts w:hint="cs"/>
          <w:rtl/>
        </w:rPr>
        <w:t>לערוך תיעוד בדבר ביצוע ההמלצות בנושאי בטיחות שמסר לבעל המפעל לפי תקנות 587 ו-587א1 ולדווח לרשות על אי-ביצוען;</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59" style="position:absolute;left:0;text-align:left;margin-left:464.5pt;margin-top:8.05pt;width:75.05pt;height:18.4pt;z-index:252701184" o:allowincell="f" filled="f" stroked="f" strokecolor="lime" strokeweight=".25pt">
            <v:textbox style="mso-next-textbox:#_x0000_s6759"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18)</w:t>
      </w:r>
      <w:r w:rsidRPr="003B3D1C">
        <w:rPr>
          <w:rStyle w:val="default"/>
          <w:rtl/>
        </w:rPr>
        <w:tab/>
      </w:r>
      <w:r w:rsidRPr="003B3D1C">
        <w:rPr>
          <w:rStyle w:val="default"/>
          <w:rFonts w:hint="cs"/>
          <w:rtl/>
        </w:rPr>
        <w:t>לערוך תחקיר פנימי במפעל בנוגע לתאונות דרכים והפקת לקחים, במקרים שבהם נגרם נזק לכלי רכב או לאדם ולבצע מעקב אחר יישומם; ואולם לא יבוצע תחקיר פנימי כאמור בנוגע לתאונה שבה נגרם נזק לאדם, אלא אם כן פנה קצין הבטיחות בכתב אל הקצין הממונה על החקירה במשטרת ישראל בבקשה לביצוע תחקיר כאמור, והקצין אישר בכתב את עריכתו; אי-מתן מענה מהקצין הממונה על החקירה בתוך 21 ימים ממועד קבלת הבקשה במשטרה, ייחשב כהסכמה מטעמו לעריכת התחקיר;</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60" style="position:absolute;left:0;text-align:left;margin-left:464.5pt;margin-top:8.05pt;width:75.05pt;height:18.4pt;z-index:252702208" o:allowincell="f" filled="f" stroked="f" strokecolor="lime" strokeweight=".25pt">
            <v:textbox style="mso-next-textbox:#_x0000_s6760"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19)</w:t>
      </w:r>
      <w:r w:rsidRPr="003B3D1C">
        <w:rPr>
          <w:rStyle w:val="default"/>
          <w:rtl/>
        </w:rPr>
        <w:tab/>
      </w:r>
      <w:r w:rsidRPr="003B3D1C">
        <w:rPr>
          <w:rStyle w:val="default"/>
          <w:rFonts w:hint="cs"/>
          <w:rtl/>
        </w:rPr>
        <w:t>להכין הוראות נוהל בטיחות פרטניות לפעילות כלי הרכב במפעל;</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61" style="position:absolute;left:0;text-align:left;margin-left:464.5pt;margin-top:8.05pt;width:75.05pt;height:18.4pt;z-index:252703232" o:allowincell="f" filled="f" stroked="f" strokecolor="lime" strokeweight=".25pt">
            <v:textbox style="mso-next-textbox:#_x0000_s6761"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20)</w:t>
      </w:r>
      <w:r w:rsidRPr="003B3D1C">
        <w:rPr>
          <w:rStyle w:val="default"/>
          <w:rtl/>
        </w:rPr>
        <w:tab/>
      </w:r>
      <w:r w:rsidRPr="003B3D1C">
        <w:rPr>
          <w:rStyle w:val="default"/>
          <w:rFonts w:hint="cs"/>
          <w:rtl/>
        </w:rPr>
        <w:t>לפעול בהתאם להנחיות הרשות והוראותיה ולמלא את תפקידו לפי כל דין;</w:t>
      </w:r>
    </w:p>
    <w:p w:rsidR="00775F58" w:rsidRPr="003B3D1C" w:rsidRDefault="00775F58" w:rsidP="00775F58">
      <w:pPr>
        <w:pStyle w:val="P22"/>
        <w:tabs>
          <w:tab w:val="left" w:pos="624"/>
          <w:tab w:val="left" w:pos="1021"/>
        </w:tabs>
        <w:spacing w:before="72"/>
        <w:ind w:left="1021" w:right="1134"/>
        <w:rPr>
          <w:rStyle w:val="default"/>
          <w:rtl/>
        </w:rPr>
      </w:pPr>
      <w:r w:rsidRPr="003B3D1C">
        <w:rPr>
          <w:lang w:val="he-IL"/>
        </w:rPr>
        <w:pict>
          <v:rect id="_x0000_s6762" style="position:absolute;left:0;text-align:left;margin-left:464.5pt;margin-top:8.05pt;width:75.05pt;height:18.4pt;z-index:252704256" o:allowincell="f" filled="f" stroked="f" strokecolor="lime" strokeweight=".25pt">
            <v:textbox style="mso-next-textbox:#_x0000_s6762"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w:t>
      </w:r>
      <w:r w:rsidRPr="003B3D1C">
        <w:rPr>
          <w:rStyle w:val="default"/>
          <w:rFonts w:hint="cs"/>
          <w:rtl/>
        </w:rPr>
        <w:t>21)</w:t>
      </w:r>
      <w:r w:rsidRPr="003B3D1C">
        <w:rPr>
          <w:rStyle w:val="default"/>
          <w:rtl/>
        </w:rPr>
        <w:tab/>
      </w:r>
      <w:r w:rsidRPr="003B3D1C">
        <w:rPr>
          <w:rStyle w:val="default"/>
          <w:rFonts w:hint="cs"/>
          <w:rtl/>
        </w:rPr>
        <w:t>לדווח לבעל המפעל, אחת לרבעון, על ריכוז המידע הנמצא בידו לפי חלק זה לתקנות, ובכלל זה על הנהגים וכלי הרכב במפעל.</w:t>
      </w:r>
    </w:p>
    <w:p w:rsidR="00542E5C" w:rsidRPr="00B87409" w:rsidRDefault="00542E5C" w:rsidP="00542E5C">
      <w:pPr>
        <w:pStyle w:val="P00"/>
        <w:spacing w:before="72"/>
        <w:ind w:left="0" w:right="1134"/>
        <w:rPr>
          <w:rStyle w:val="default"/>
          <w:rFonts w:hint="cs"/>
          <w:rtl/>
        </w:rPr>
      </w:pPr>
      <w:bookmarkStart w:id="977" w:name="Seif733"/>
      <w:bookmarkEnd w:id="977"/>
      <w:r w:rsidRPr="00B87409">
        <w:rPr>
          <w:lang w:val="he-IL"/>
        </w:rPr>
        <w:pict>
          <v:rect id="_x0000_s6461" style="position:absolute;left:0;text-align:left;margin-left:464.5pt;margin-top:8.05pt;width:75.05pt;height:34.85pt;z-index:252495360" o:allowincell="f" filled="f" stroked="f" strokecolor="lime" strokeweight=".25pt">
            <v:textbox style="mso-next-textbox:#_x0000_s6461" inset="0,0,0,0">
              <w:txbxContent>
                <w:p w:rsidR="00E20767" w:rsidRDefault="00E20767" w:rsidP="00542E5C">
                  <w:pPr>
                    <w:spacing w:line="160" w:lineRule="exact"/>
                    <w:jc w:val="left"/>
                    <w:rPr>
                      <w:rFonts w:cs="Miriam" w:hint="cs"/>
                      <w:sz w:val="18"/>
                      <w:szCs w:val="18"/>
                      <w:rtl/>
                    </w:rPr>
                  </w:pPr>
                  <w:r>
                    <w:rPr>
                      <w:rFonts w:cs="Miriam" w:hint="cs"/>
                      <w:sz w:val="18"/>
                      <w:szCs w:val="18"/>
                      <w:rtl/>
                    </w:rPr>
                    <w:t>בדיקת רישיונות ומידע תעבורתי</w:t>
                  </w:r>
                </w:p>
                <w:p w:rsidR="00E20767" w:rsidRDefault="00E20767" w:rsidP="00542E5C">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תשע"ז-2016</w:t>
                  </w:r>
                </w:p>
              </w:txbxContent>
            </v:textbox>
            <w10:anchorlock/>
          </v:rect>
        </w:pict>
      </w:r>
      <w:r w:rsidRPr="00B87409">
        <w:rPr>
          <w:rStyle w:val="big-number"/>
          <w:rFonts w:cs="Miriam"/>
          <w:rtl/>
        </w:rPr>
        <w:t>585</w:t>
      </w:r>
      <w:r w:rsidRPr="00B87409">
        <w:rPr>
          <w:rStyle w:val="default"/>
          <w:rFonts w:hint="cs"/>
          <w:rtl/>
        </w:rPr>
        <w:t>א</w:t>
      </w:r>
      <w:r w:rsidRPr="00B87409">
        <w:rPr>
          <w:rStyle w:val="default"/>
          <w:rtl/>
        </w:rPr>
        <w:t>.</w:t>
      </w:r>
      <w:r w:rsidRPr="00B87409">
        <w:rPr>
          <w:rStyle w:val="default"/>
          <w:rFonts w:hint="cs"/>
          <w:rtl/>
        </w:rPr>
        <w:t xml:space="preserve"> </w:t>
      </w:r>
      <w:r w:rsidRPr="00B87409">
        <w:rPr>
          <w:rStyle w:val="default"/>
          <w:rtl/>
        </w:rPr>
        <w:t>(א</w:t>
      </w:r>
      <w:r w:rsidRPr="00B87409">
        <w:rPr>
          <w:rStyle w:val="default"/>
          <w:rFonts w:hint="cs"/>
          <w:rtl/>
        </w:rPr>
        <w:t>)</w:t>
      </w:r>
      <w:r w:rsidRPr="00B87409">
        <w:rPr>
          <w:rStyle w:val="default"/>
          <w:rtl/>
        </w:rPr>
        <w:tab/>
      </w:r>
      <w:r w:rsidRPr="00B87409">
        <w:rPr>
          <w:rStyle w:val="default"/>
          <w:rFonts w:hint="cs"/>
          <w:rtl/>
        </w:rPr>
        <w:t xml:space="preserve">נוסף על האמור בתקנה 585, אם התקיימו התנאים המנויים בתקנה 585ב, קצין בטיחות במפעל </w:t>
      </w:r>
      <w:r w:rsidRPr="00B87409">
        <w:rPr>
          <w:rStyle w:val="default"/>
          <w:rtl/>
        </w:rPr>
        <w:t>–</w:t>
      </w:r>
    </w:p>
    <w:p w:rsidR="00542E5C" w:rsidRPr="00B87409" w:rsidRDefault="00542E5C" w:rsidP="00542E5C">
      <w:pPr>
        <w:pStyle w:val="P00"/>
        <w:spacing w:before="72"/>
        <w:ind w:left="1021" w:right="1134"/>
        <w:rPr>
          <w:rStyle w:val="default"/>
          <w:rFonts w:hint="cs"/>
          <w:rtl/>
        </w:rPr>
      </w:pPr>
      <w:r w:rsidRPr="00B87409">
        <w:rPr>
          <w:rStyle w:val="default"/>
          <w:rFonts w:hint="cs"/>
          <w:rtl/>
        </w:rPr>
        <w:t>(1)</w:t>
      </w:r>
      <w:r w:rsidRPr="00B87409">
        <w:rPr>
          <w:rStyle w:val="default"/>
          <w:rFonts w:hint="cs"/>
          <w:rtl/>
        </w:rPr>
        <w:tab/>
        <w:t>יבדוק לגבי מי שמיועד להיות מועסק במפעל בתפקיד נהג או מועסק במפעל בתפקיד כאמור, את פרטי רישיון הנהיגה שלו וכן את המידע התעבורתי הנוגע אליו;</w:t>
      </w:r>
    </w:p>
    <w:p w:rsidR="00542E5C" w:rsidRPr="00B87409" w:rsidRDefault="00542E5C" w:rsidP="00542E5C">
      <w:pPr>
        <w:pStyle w:val="P00"/>
        <w:spacing w:before="72"/>
        <w:ind w:left="1021" w:right="1134"/>
        <w:rPr>
          <w:rStyle w:val="default"/>
          <w:rFonts w:hint="cs"/>
          <w:rtl/>
        </w:rPr>
      </w:pPr>
      <w:r w:rsidRPr="00B87409">
        <w:rPr>
          <w:rStyle w:val="default"/>
          <w:rFonts w:hint="cs"/>
          <w:rtl/>
        </w:rPr>
        <w:t>(2)</w:t>
      </w:r>
      <w:r w:rsidRPr="00B87409">
        <w:rPr>
          <w:rStyle w:val="default"/>
          <w:rFonts w:hint="cs"/>
          <w:rtl/>
        </w:rPr>
        <w:tab/>
        <w:t>ייתן לבעל המפעל, על יסוד בדיקתו כאמור בפסקה (1), המלצה מנומקת אם להעסיקו או אם להמשיך להעסיקו כנהג, לפי העניין, ויציג לפניו את ממצאי הבדיקה שערך לפי פסקה (1);</w:t>
      </w:r>
    </w:p>
    <w:p w:rsidR="00542E5C" w:rsidRPr="00B87409" w:rsidRDefault="00542E5C" w:rsidP="00542E5C">
      <w:pPr>
        <w:pStyle w:val="P00"/>
        <w:spacing w:before="72"/>
        <w:ind w:left="1021" w:right="1134"/>
        <w:rPr>
          <w:rStyle w:val="default"/>
          <w:rFonts w:hint="cs"/>
          <w:rtl/>
        </w:rPr>
      </w:pPr>
      <w:r w:rsidRPr="00B87409">
        <w:rPr>
          <w:rStyle w:val="default"/>
          <w:rFonts w:hint="cs"/>
          <w:rtl/>
        </w:rPr>
        <w:t>(3)</w:t>
      </w:r>
      <w:r w:rsidRPr="00B87409">
        <w:rPr>
          <w:rStyle w:val="default"/>
          <w:rFonts w:hint="cs"/>
          <w:rtl/>
        </w:rPr>
        <w:tab/>
        <w:t>יבדוק לגבי מי שנוהג או מיועד לנהוג ברכב של המפעל, את פרטי רישיון הנהיגה שלו.</w:t>
      </w:r>
    </w:p>
    <w:p w:rsidR="00542E5C" w:rsidRPr="00B87409" w:rsidRDefault="00542E5C" w:rsidP="00542E5C">
      <w:pPr>
        <w:pStyle w:val="P00"/>
        <w:spacing w:before="72"/>
        <w:ind w:left="0" w:right="1134"/>
        <w:rPr>
          <w:rStyle w:val="default"/>
          <w:rFonts w:hint="cs"/>
          <w:rtl/>
        </w:rPr>
      </w:pPr>
      <w:r w:rsidRPr="00B87409">
        <w:rPr>
          <w:rStyle w:val="default"/>
          <w:rFonts w:hint="cs"/>
          <w:rtl/>
        </w:rPr>
        <w:tab/>
        <w:t>(ב)</w:t>
      </w:r>
      <w:r w:rsidRPr="00B87409">
        <w:rPr>
          <w:rStyle w:val="default"/>
          <w:rFonts w:hint="cs"/>
          <w:rtl/>
        </w:rPr>
        <w:tab/>
        <w:t>אם מצא כי רישיון הנהיגה של נהג כאמור בפסקה (1) או (3) בתקנת משנה (א) אינו בתוקף או כי אינו מתאים לנהיגה ברכב של המפעל שבו הוא מיועד לנהוג או נוהג, יודיע לנהג כאמור בפסקאות האמורות על הממצא, וכן ידווח על הממצא לבעל המפעל.</w:t>
      </w:r>
    </w:p>
    <w:p w:rsidR="00542E5C" w:rsidRPr="00B87409" w:rsidRDefault="00542E5C" w:rsidP="00542E5C">
      <w:pPr>
        <w:pStyle w:val="P00"/>
        <w:spacing w:before="72"/>
        <w:ind w:left="0" w:right="1134"/>
        <w:rPr>
          <w:rStyle w:val="default"/>
          <w:rFonts w:hint="cs"/>
          <w:rtl/>
        </w:rPr>
      </w:pPr>
      <w:r w:rsidRPr="00B87409">
        <w:rPr>
          <w:rStyle w:val="default"/>
          <w:rFonts w:hint="cs"/>
          <w:rtl/>
        </w:rPr>
        <w:tab/>
        <w:t>(ג)</w:t>
      </w:r>
      <w:r w:rsidRPr="00B87409">
        <w:rPr>
          <w:rStyle w:val="default"/>
          <w:rFonts w:hint="cs"/>
          <w:rtl/>
        </w:rPr>
        <w:tab/>
        <w:t>דיווח קצין הבטיחות לבעל המפעל שרישיונו של נהג אינו בתוקף או כי אינו מתאים לנהיגה ברכב של המפעל שבו הוא מיועד לנהוג או נוהג כאמור בתקנת משנה (ב), לא יעסיק אותו בעל המפעל או יחדל מלהעסיק אותו בתפקיד של נהג, לפי העניין, ולא יתיר לו לנהוג ברכב של המפעל, ובלבד שבטרם יעשה כן ייתן בעל המפעל לנהג הזדמנות להשמיע את טענותיו לגבי תוקף הרישיון או לגבי התאמת רישיונו לנהיגה ברכב כאמור, לפי העניין; אין באמור בתקנת משנה זו כדי למנוע מבעל המפעל להעסיק נהג או להעמיד לרשותו של אדם רכב של המפעל, מסוג אשר לפי פרטי רישיון הנהיגה שלו יש לו רישיון נהיגה תקף ומתאים לנהיגה בו.</w:t>
      </w:r>
    </w:p>
    <w:p w:rsidR="00542E5C" w:rsidRPr="00B87409" w:rsidRDefault="00542E5C" w:rsidP="00542E5C">
      <w:pPr>
        <w:pStyle w:val="P00"/>
        <w:spacing w:before="72"/>
        <w:ind w:left="0" w:right="1134"/>
        <w:rPr>
          <w:rStyle w:val="default"/>
          <w:rFonts w:hint="cs"/>
          <w:rtl/>
        </w:rPr>
      </w:pPr>
      <w:r w:rsidRPr="00B87409">
        <w:rPr>
          <w:rStyle w:val="default"/>
          <w:rFonts w:hint="cs"/>
          <w:rtl/>
        </w:rPr>
        <w:tab/>
        <w:t>(ד)</w:t>
      </w:r>
      <w:r w:rsidRPr="00B87409">
        <w:rPr>
          <w:rStyle w:val="default"/>
          <w:rFonts w:hint="cs"/>
          <w:rtl/>
        </w:rPr>
        <w:tab/>
        <w:t xml:space="preserve">קצין בטיחות העומד לרשותו של בעל רישיון מוביל או המועסק אצלו במתן שירותי פיקוח כאמור בתקנות 2 ו-3 לתקנות שירותי הובלה, יבדוק את פרטי רישיון הנהיגה ומידע תעבורתי של מי שנוהג או מיועד לנהוג ברכב המסחרי שלגביו ניתן רישיון המוביל ואשר לבעלו של אותו רישיון קצין הבטיחות נותן שירותי פיקוח או שוקל להתקשר עמו למתן שירותים כאמור; מצא קצין הבטיחות כי רישיון הנהיגה של נהג כאמור אינו בתוקף או כי אינו מתאים לנהיגה ברכב שבאמצעותו הוא מבצע שירותי הובלה, יודיע לבעל רישיון המוביל על הממצא; היה הנהג האמור בעל רישיון המוביל </w:t>
      </w:r>
      <w:r w:rsidRPr="00B87409">
        <w:rPr>
          <w:rStyle w:val="default"/>
          <w:rtl/>
        </w:rPr>
        <w:t>–</w:t>
      </w:r>
      <w:r w:rsidRPr="00B87409">
        <w:rPr>
          <w:rStyle w:val="default"/>
          <w:rFonts w:hint="cs"/>
          <w:rtl/>
        </w:rPr>
        <w:t xml:space="preserve"> לא ייתן לו קצין הבטיחות או יחדל מלתת לו שירותי פיקוח כאמור, לפי העניין; היה הנהג האמור מועסק אצל בעל רישיון המוביל, ייתן קצין הבטיחות לבעל רישיון המוביל המלצה כאמור בתקנת משנה (א)(2).</w:t>
      </w:r>
    </w:p>
    <w:p w:rsidR="00542E5C" w:rsidRPr="00B87409" w:rsidRDefault="00542E5C" w:rsidP="00542E5C">
      <w:pPr>
        <w:pStyle w:val="P00"/>
        <w:spacing w:before="72"/>
        <w:ind w:left="0" w:right="1134"/>
        <w:rPr>
          <w:rStyle w:val="default"/>
          <w:rFonts w:hint="cs"/>
          <w:rtl/>
        </w:rPr>
      </w:pPr>
      <w:r w:rsidRPr="00B87409">
        <w:rPr>
          <w:rStyle w:val="default"/>
          <w:rFonts w:hint="cs"/>
          <w:rtl/>
        </w:rPr>
        <w:tab/>
        <w:t>(ה)</w:t>
      </w:r>
      <w:r w:rsidRPr="00B87409">
        <w:rPr>
          <w:rStyle w:val="default"/>
          <w:rFonts w:hint="cs"/>
          <w:rtl/>
        </w:rPr>
        <w:tab/>
        <w:t>לא יבדוק קצין בטיחות פרטי רישיון נהיגה ומידע תעבורתי אלא לפי תקנה זו.</w:t>
      </w:r>
    </w:p>
    <w:p w:rsidR="00542E5C" w:rsidRPr="00B87409" w:rsidRDefault="00542E5C" w:rsidP="00542E5C">
      <w:pPr>
        <w:pStyle w:val="P00"/>
        <w:spacing w:before="72"/>
        <w:ind w:left="0" w:right="1134"/>
        <w:rPr>
          <w:rStyle w:val="default"/>
          <w:rFonts w:hint="cs"/>
          <w:rtl/>
        </w:rPr>
      </w:pPr>
      <w:r w:rsidRPr="00B87409">
        <w:rPr>
          <w:rStyle w:val="default"/>
          <w:rFonts w:hint="cs"/>
          <w:rtl/>
        </w:rPr>
        <w:tab/>
        <w:t>(ו)</w:t>
      </w:r>
      <w:r w:rsidRPr="00B87409">
        <w:rPr>
          <w:rStyle w:val="default"/>
          <w:rFonts w:hint="cs"/>
          <w:rtl/>
        </w:rPr>
        <w:tab/>
        <w:t xml:space="preserve">קצין בטיחות יערוך בדיקה כאמור בתקנות משנה (א)(1) ו-(ד) </w:t>
      </w:r>
      <w:r w:rsidRPr="00B87409">
        <w:rPr>
          <w:rStyle w:val="default"/>
          <w:rtl/>
        </w:rPr>
        <w:t>–</w:t>
      </w:r>
      <w:r w:rsidRPr="00B87409">
        <w:rPr>
          <w:rStyle w:val="default"/>
          <w:rFonts w:hint="cs"/>
          <w:rtl/>
        </w:rPr>
        <w:t xml:space="preserve"> אחת לחצי שנה, וכאמור בתקנת משנה (א)(3) </w:t>
      </w:r>
      <w:r w:rsidRPr="00B87409">
        <w:rPr>
          <w:rStyle w:val="default"/>
          <w:rtl/>
        </w:rPr>
        <w:t>–</w:t>
      </w:r>
      <w:r w:rsidRPr="00B87409">
        <w:rPr>
          <w:rStyle w:val="default"/>
          <w:rFonts w:hint="cs"/>
          <w:rtl/>
        </w:rPr>
        <w:t xml:space="preserve"> אחת לשלוש שנים, ורשאי הוא לערוך בדיקות אלה גם במועדים נוספים לגבי נהג מסוים, אם היה לו יסוד סביר להניח שחל שינוי בפרטי הרישיון או במידע התעבורתי לגביו מאז הבדיקה האחרונה שערך לפי תקנת משנה זו.</w:t>
      </w:r>
    </w:p>
    <w:p w:rsidR="00542E5C" w:rsidRPr="00B87409" w:rsidRDefault="00542E5C" w:rsidP="00542E5C">
      <w:pPr>
        <w:pStyle w:val="P00"/>
        <w:spacing w:before="72"/>
        <w:ind w:left="0" w:right="1134"/>
        <w:rPr>
          <w:rStyle w:val="default"/>
          <w:rFonts w:hint="cs"/>
          <w:rtl/>
        </w:rPr>
      </w:pPr>
      <w:r w:rsidRPr="00B87409">
        <w:rPr>
          <w:rStyle w:val="default"/>
          <w:rFonts w:hint="cs"/>
          <w:rtl/>
        </w:rPr>
        <w:tab/>
        <w:t>(ז)</w:t>
      </w:r>
      <w:r w:rsidRPr="00B87409">
        <w:rPr>
          <w:rStyle w:val="default"/>
          <w:rFonts w:hint="cs"/>
          <w:rtl/>
        </w:rPr>
        <w:tab/>
        <w:t>מי שהגיע לידיו מידע על נהג לפי תקנה זו לא יעשה בו כל שימוש ולא יגלה אותו לאחר, אלא במידה הנדרשת לביצוע הוראות תקנה זו או על פי צו של בית משפט.</w:t>
      </w:r>
    </w:p>
    <w:p w:rsidR="00542E5C" w:rsidRPr="00B87409" w:rsidRDefault="00542E5C" w:rsidP="00542E5C">
      <w:pPr>
        <w:pStyle w:val="P00"/>
        <w:spacing w:before="72"/>
        <w:ind w:left="0" w:right="1134"/>
        <w:rPr>
          <w:rStyle w:val="default"/>
          <w:rFonts w:hint="cs"/>
          <w:rtl/>
        </w:rPr>
      </w:pPr>
      <w:r w:rsidRPr="00B87409">
        <w:rPr>
          <w:rStyle w:val="default"/>
          <w:rFonts w:hint="cs"/>
          <w:rtl/>
        </w:rPr>
        <w:tab/>
        <w:t>(ח)</w:t>
      </w:r>
      <w:r w:rsidRPr="00B87409">
        <w:rPr>
          <w:rStyle w:val="default"/>
          <w:rFonts w:hint="cs"/>
          <w:rtl/>
        </w:rPr>
        <w:tab/>
        <w:t xml:space="preserve">לעניין תקנה זו </w:t>
      </w:r>
      <w:r w:rsidRPr="00B87409">
        <w:rPr>
          <w:rStyle w:val="default"/>
          <w:rtl/>
        </w:rPr>
        <w:t>–</w:t>
      </w:r>
    </w:p>
    <w:p w:rsidR="00542E5C" w:rsidRPr="00B87409" w:rsidRDefault="00542E5C" w:rsidP="00542E5C">
      <w:pPr>
        <w:pStyle w:val="P00"/>
        <w:spacing w:before="72"/>
        <w:ind w:left="0" w:right="1134"/>
        <w:rPr>
          <w:rStyle w:val="default"/>
          <w:rFonts w:hint="cs"/>
          <w:rtl/>
        </w:rPr>
      </w:pPr>
      <w:r w:rsidRPr="00B87409">
        <w:rPr>
          <w:rStyle w:val="default"/>
          <w:rFonts w:hint="cs"/>
          <w:rtl/>
        </w:rPr>
        <w:tab/>
        <w:t xml:space="preserve">"מידע תעבורתי" </w:t>
      </w:r>
      <w:r w:rsidRPr="00B87409">
        <w:rPr>
          <w:rStyle w:val="default"/>
          <w:rtl/>
        </w:rPr>
        <w:t>–</w:t>
      </w:r>
      <w:r w:rsidRPr="00B87409">
        <w:rPr>
          <w:rStyle w:val="default"/>
          <w:rFonts w:hint="cs"/>
          <w:rtl/>
        </w:rPr>
        <w:t xml:space="preserve"> מידע על מועדיה ותחולתה של כל פסילה התקפה במועד הבדיקה, ולמעט לעניין הגבלות רישיון </w:t>
      </w:r>
      <w:r w:rsidRPr="00B87409">
        <w:rPr>
          <w:rStyle w:val="default"/>
          <w:rtl/>
        </w:rPr>
        <w:t>–</w:t>
      </w:r>
      <w:r w:rsidRPr="00B87409">
        <w:rPr>
          <w:rStyle w:val="default"/>
          <w:rFonts w:hint="cs"/>
          <w:rtl/>
        </w:rPr>
        <w:t xml:space="preserve"> גם זהות הגורם שהטיל את הפסילה; מידע על פסילה שהסתיימה ושתוקפה היה לתקופה של 3 חודשים או יותר ובלבד שהוטלה במהלכן של חמש השנים קודם למועד הבדיקה, למעט הגבלה לפי סעיף 66א(6) לחוק ההוצאה לפועל, התשכ"ז-1967, לפי סעיף 7א(ג)(6) לחוק המרכז לגביית קנסות, אגרות והוצאות, התשנ"ה-1995, ולפי סעיף 2(א)(3) לחוק בתי דין רבניים (קיום פסקי דין של גירושין), התשנ"ה-1995 (בחלק זה </w:t>
      </w:r>
      <w:r w:rsidRPr="00B87409">
        <w:rPr>
          <w:rStyle w:val="default"/>
          <w:rtl/>
        </w:rPr>
        <w:t>–</w:t>
      </w:r>
      <w:r w:rsidRPr="00B87409">
        <w:rPr>
          <w:rStyle w:val="default"/>
          <w:rFonts w:hint="cs"/>
          <w:rtl/>
        </w:rPr>
        <w:t xml:space="preserve"> הגבלת רישיון); מידע על הנקודות שנרשמו לחובתו של הנהג, לרבות מועד ביצוע כל אחת מן העבירות שבשלהן נרשמו ומספר הנקודות עקב כל אחת מן העבירות האמורות, וכן את אמצעי התיקון כמשמעותם בתקנה 548, אם הוטלו עליו לפי תקנה 549, והמועד שבו ביצע אותם, אם ביצע, והכול לעניין חמש השנים הקדמו למועד הבדיקה;</w:t>
      </w:r>
    </w:p>
    <w:p w:rsidR="00542E5C" w:rsidRPr="00B87409" w:rsidRDefault="00542E5C" w:rsidP="00542E5C">
      <w:pPr>
        <w:pStyle w:val="P00"/>
        <w:spacing w:before="72"/>
        <w:ind w:left="0" w:right="1134"/>
        <w:rPr>
          <w:rStyle w:val="default"/>
          <w:rFonts w:hint="cs"/>
          <w:rtl/>
        </w:rPr>
      </w:pPr>
      <w:r w:rsidRPr="00B87409">
        <w:rPr>
          <w:rStyle w:val="default"/>
          <w:rFonts w:hint="cs"/>
          <w:rtl/>
        </w:rPr>
        <w:tab/>
        <w:t xml:space="preserve">"פסילה" </w:t>
      </w:r>
      <w:r w:rsidRPr="00B87409">
        <w:rPr>
          <w:rStyle w:val="default"/>
          <w:rtl/>
        </w:rPr>
        <w:t>–</w:t>
      </w:r>
      <w:r w:rsidRPr="00B87409">
        <w:rPr>
          <w:rStyle w:val="default"/>
          <w:rFonts w:hint="cs"/>
          <w:rtl/>
        </w:rPr>
        <w:t xml:space="preserve"> פסילת רישיון נהיגה לרבות התליה לפי הפקודה והגבלת רישיון;</w:t>
      </w:r>
    </w:p>
    <w:p w:rsidR="00542E5C" w:rsidRPr="00B87409" w:rsidRDefault="00542E5C" w:rsidP="00542E5C">
      <w:pPr>
        <w:pStyle w:val="P00"/>
        <w:spacing w:before="72"/>
        <w:ind w:left="0" w:right="1134"/>
        <w:rPr>
          <w:rStyle w:val="default"/>
          <w:rFonts w:hint="cs"/>
          <w:rtl/>
        </w:rPr>
      </w:pPr>
      <w:r w:rsidRPr="00B87409">
        <w:rPr>
          <w:rStyle w:val="default"/>
          <w:rFonts w:hint="cs"/>
          <w:rtl/>
        </w:rPr>
        <w:tab/>
        <w:t xml:space="preserve">"פרטי רישיון נהיגה" </w:t>
      </w:r>
      <w:r w:rsidRPr="00B87409">
        <w:rPr>
          <w:rStyle w:val="default"/>
          <w:rtl/>
        </w:rPr>
        <w:t>–</w:t>
      </w:r>
      <w:r w:rsidRPr="00B87409">
        <w:rPr>
          <w:rStyle w:val="default"/>
          <w:rFonts w:hint="cs"/>
          <w:rtl/>
        </w:rPr>
        <w:t xml:space="preserve"> תוקף רישיון הנהיגה במועד הבדיקה, דרגותיו לפי סימן ב' בפרק השני לחלק ג', מועד נתינתו לראשונה, מועד תום תקופת תוקפו, ותנאים שכללה בו רשות הרישוי שהם בתוקף במועד הבדיקה, הנוגעים למאפייני הרכב שבו רשאי נהג לנהוג או לתנאי הנהיגה למעט תנאים שהם חובות המוטלות על הנהג בלבד, וכן מידע על קיומה של פסילה התקפה במועד הבדיקה ועל מועד סיומה, אם הוא ידוע.</w:t>
      </w:r>
    </w:p>
    <w:p w:rsidR="00542E5C" w:rsidRPr="00B87409" w:rsidRDefault="00542E5C" w:rsidP="00542E5C">
      <w:pPr>
        <w:pStyle w:val="P00"/>
        <w:spacing w:before="72"/>
        <w:ind w:left="0" w:right="1134"/>
        <w:rPr>
          <w:rStyle w:val="default"/>
          <w:rFonts w:hint="cs"/>
          <w:rtl/>
        </w:rPr>
      </w:pPr>
      <w:bookmarkStart w:id="978" w:name="Seif734"/>
      <w:bookmarkEnd w:id="978"/>
      <w:r w:rsidRPr="00B87409">
        <w:rPr>
          <w:lang w:val="he-IL"/>
        </w:rPr>
        <w:pict>
          <v:rect id="_x0000_s6462" style="position:absolute;left:0;text-align:left;margin-left:464.5pt;margin-top:8.05pt;width:75.05pt;height:37.35pt;z-index:252496384" o:allowincell="f" filled="f" stroked="f" strokecolor="lime" strokeweight=".25pt">
            <v:textbox style="mso-next-textbox:#_x0000_s6462" inset="0,0,0,0">
              <w:txbxContent>
                <w:p w:rsidR="00E20767" w:rsidRDefault="00E20767" w:rsidP="00542E5C">
                  <w:pPr>
                    <w:spacing w:line="160" w:lineRule="exact"/>
                    <w:jc w:val="left"/>
                    <w:rPr>
                      <w:rFonts w:cs="Miriam" w:hint="cs"/>
                      <w:sz w:val="18"/>
                      <w:szCs w:val="18"/>
                      <w:rtl/>
                    </w:rPr>
                  </w:pPr>
                  <w:r>
                    <w:rPr>
                      <w:rFonts w:cs="Miriam" w:hint="cs"/>
                      <w:sz w:val="18"/>
                      <w:szCs w:val="18"/>
                      <w:rtl/>
                    </w:rPr>
                    <w:t>תקשורת מקוונת עם רשות הרישוי</w:t>
                  </w:r>
                </w:p>
                <w:p w:rsidR="00E20767" w:rsidRDefault="00E20767" w:rsidP="00542E5C">
                  <w:pPr>
                    <w:spacing w:line="160" w:lineRule="exact"/>
                    <w:jc w:val="left"/>
                    <w:rPr>
                      <w:rFonts w:cs="Miriam" w:hint="cs"/>
                      <w:noProof/>
                      <w:sz w:val="18"/>
                      <w:szCs w:val="18"/>
                      <w:rtl/>
                    </w:rPr>
                  </w:pPr>
                  <w:r>
                    <w:rPr>
                      <w:rFonts w:cs="Miriam" w:hint="cs"/>
                      <w:sz w:val="18"/>
                      <w:szCs w:val="18"/>
                      <w:rtl/>
                    </w:rPr>
                    <w:t xml:space="preserve">תק' (מס' 2) </w:t>
                  </w:r>
                  <w:r>
                    <w:rPr>
                      <w:rFonts w:cs="Miriam"/>
                      <w:sz w:val="18"/>
                      <w:szCs w:val="18"/>
                      <w:rtl/>
                    </w:rPr>
                    <w:br/>
                  </w:r>
                  <w:r>
                    <w:rPr>
                      <w:rFonts w:cs="Miriam" w:hint="cs"/>
                      <w:sz w:val="18"/>
                      <w:szCs w:val="18"/>
                      <w:rtl/>
                    </w:rPr>
                    <w:t>תשע"ז-2016</w:t>
                  </w:r>
                </w:p>
              </w:txbxContent>
            </v:textbox>
            <w10:anchorlock/>
          </v:rect>
        </w:pict>
      </w:r>
      <w:r w:rsidRPr="00B87409">
        <w:rPr>
          <w:rStyle w:val="big-number"/>
          <w:rFonts w:cs="Miriam"/>
          <w:rtl/>
        </w:rPr>
        <w:t>585</w:t>
      </w:r>
      <w:r w:rsidRPr="00B87409">
        <w:rPr>
          <w:rStyle w:val="default"/>
          <w:rFonts w:hint="cs"/>
          <w:rtl/>
        </w:rPr>
        <w:t>ב</w:t>
      </w:r>
      <w:r w:rsidRPr="00B87409">
        <w:rPr>
          <w:rStyle w:val="default"/>
          <w:rtl/>
        </w:rPr>
        <w:t>.</w:t>
      </w:r>
      <w:r w:rsidRPr="00B87409">
        <w:rPr>
          <w:rStyle w:val="default"/>
          <w:rFonts w:hint="cs"/>
          <w:rtl/>
        </w:rPr>
        <w:t xml:space="preserve"> </w:t>
      </w:r>
      <w:r w:rsidRPr="00B87409">
        <w:rPr>
          <w:rStyle w:val="default"/>
          <w:rtl/>
        </w:rPr>
        <w:t>(א</w:t>
      </w:r>
      <w:r w:rsidRPr="00B87409">
        <w:rPr>
          <w:rStyle w:val="default"/>
          <w:rFonts w:hint="cs"/>
          <w:rtl/>
        </w:rPr>
        <w:t>)</w:t>
      </w:r>
      <w:r w:rsidRPr="00B87409">
        <w:rPr>
          <w:rStyle w:val="default"/>
          <w:rtl/>
        </w:rPr>
        <w:tab/>
      </w:r>
      <w:r w:rsidRPr="00B87409">
        <w:rPr>
          <w:rStyle w:val="default"/>
          <w:rFonts w:hint="cs"/>
          <w:rtl/>
        </w:rPr>
        <w:t xml:space="preserve">לא יועבר מידע לפי תקנה 585א באופן מקוון אלא אם כן יופעלו בידי רשות הרישוי ובידי המפעל אמצעי אבטחת מידע נאותים כדי לצמצם ככל האפשר את הסיכון לשימוש לא מורשה במידע שמקורו במאגר רשות הרישוי, שיבושו, חשיפתו או העתקתו בלא רשות כדין, והכול בהתאם לנוהל אבטחת מידע שתקבע רשות הרישוי, בהתייעצות עם רשם מאגרי המידע כהגדרתו בסעיף 7 לחוק הגנת הפרטיות, התשמ"א-1981 (בתקנה זו </w:t>
      </w:r>
      <w:r w:rsidRPr="00B87409">
        <w:rPr>
          <w:rStyle w:val="default"/>
          <w:rtl/>
        </w:rPr>
        <w:t>–</w:t>
      </w:r>
      <w:r w:rsidRPr="00B87409">
        <w:rPr>
          <w:rStyle w:val="default"/>
          <w:rFonts w:hint="cs"/>
          <w:rtl/>
        </w:rPr>
        <w:t xml:space="preserve"> נוהל אבטחת מידע).</w:t>
      </w:r>
    </w:p>
    <w:p w:rsidR="00542E5C" w:rsidRPr="00B87409" w:rsidRDefault="00542E5C" w:rsidP="00542E5C">
      <w:pPr>
        <w:pStyle w:val="P00"/>
        <w:spacing w:before="72"/>
        <w:ind w:left="0" w:right="1134"/>
        <w:rPr>
          <w:rStyle w:val="default"/>
          <w:rFonts w:hint="cs"/>
          <w:rtl/>
        </w:rPr>
      </w:pPr>
      <w:r w:rsidRPr="00B87409">
        <w:rPr>
          <w:rStyle w:val="default"/>
          <w:rFonts w:hint="cs"/>
          <w:rtl/>
        </w:rPr>
        <w:tab/>
        <w:t>(ב)</w:t>
      </w:r>
      <w:r w:rsidRPr="00B87409">
        <w:rPr>
          <w:rStyle w:val="default"/>
          <w:rFonts w:hint="cs"/>
          <w:rtl/>
        </w:rPr>
        <w:tab/>
        <w:t>בנוהל אבטחת המידע יפורטו האמצעים הטכנולוגיים שבהם ייעשה שימוש לתכלית האמורה בתקנת משנה (א) ובכלל זה אמצעים לעניין אופן זיהוי קציני הבטיחות, בקרת הגישה למידע ותיעוד אירועים המעלים חשש לפגיעה בשלמות המידע, לשימוש בו בלא הרשאה או בחריגה מהרשאה.</w:t>
      </w:r>
    </w:p>
    <w:p w:rsidR="00542E5C" w:rsidRPr="00B87409" w:rsidRDefault="00542E5C" w:rsidP="00542E5C">
      <w:pPr>
        <w:pStyle w:val="P00"/>
        <w:spacing w:before="72"/>
        <w:ind w:left="0" w:right="1134"/>
        <w:rPr>
          <w:rStyle w:val="default"/>
          <w:rFonts w:hint="cs"/>
          <w:rtl/>
        </w:rPr>
      </w:pPr>
      <w:r w:rsidRPr="00B87409">
        <w:rPr>
          <w:rStyle w:val="default"/>
          <w:rFonts w:hint="cs"/>
          <w:rtl/>
        </w:rPr>
        <w:tab/>
        <w:t>(ג)</w:t>
      </w:r>
      <w:r w:rsidRPr="00B87409">
        <w:rPr>
          <w:rStyle w:val="default"/>
          <w:rFonts w:hint="cs"/>
          <w:rtl/>
        </w:rPr>
        <w:tab/>
        <w:t xml:space="preserve">לשם ביצוע האמור בתקנה 585א(א) והבטחת העברת המידע בהתאם לנוהל אבטחת המידע ונקיטת אמצעי אבטחת המידע הנדרשים בידי המפעל, יתקשר המפעל בהסכם עם רשות הרישוי כדי שהיא תעמיד לרשות קצין הבטיחות באופן מקוון את המידע הדרוש לו; לשם ביצוע האמור בתקנה 585א(ד) יתקשר קצין בטיחות כאמור עם רשות הרישוי במישרין; הסכם כאמור יכלול בין השאר התחייבויות והסדרי אבטחה שיבטיחו כי המידע על פרטי רישיון נהיגה או מידע תעבורתי (להלן </w:t>
      </w:r>
      <w:r w:rsidRPr="00B87409">
        <w:rPr>
          <w:rStyle w:val="default"/>
          <w:rtl/>
        </w:rPr>
        <w:t>–</w:t>
      </w:r>
      <w:r w:rsidRPr="00B87409">
        <w:rPr>
          <w:rStyle w:val="default"/>
          <w:rFonts w:hint="cs"/>
          <w:rtl/>
        </w:rPr>
        <w:t xml:space="preserve"> המידע), יימסר רק לקצין בטיחות ויכלול רק את המידע שקצין הבטיחות רשאי לעיין בו לפי תקנה 585א; כמו כן הסכם כאמור יכלול את נוהל אבטחת המידע שיהווה חלק בלתי נפרד ממנו.</w:t>
      </w:r>
    </w:p>
    <w:p w:rsidR="00542E5C" w:rsidRPr="00B87409" w:rsidRDefault="00542E5C" w:rsidP="00542E5C">
      <w:pPr>
        <w:pStyle w:val="P00"/>
        <w:spacing w:before="72"/>
        <w:ind w:left="0" w:right="1134"/>
        <w:rPr>
          <w:rStyle w:val="default"/>
          <w:rFonts w:hint="cs"/>
          <w:rtl/>
        </w:rPr>
      </w:pPr>
      <w:r w:rsidRPr="00B87409">
        <w:rPr>
          <w:rStyle w:val="default"/>
          <w:rFonts w:hint="cs"/>
          <w:rtl/>
        </w:rPr>
        <w:tab/>
        <w:t>(ד)</w:t>
      </w:r>
      <w:r w:rsidRPr="00B87409">
        <w:rPr>
          <w:rStyle w:val="default"/>
          <w:rFonts w:hint="cs"/>
          <w:rtl/>
        </w:rPr>
        <w:tab/>
        <w:t>לא יימסר מידע לקצין הבטיחות אלא לאחר שהצהיר באופן מקוון כי הוא מבקש את המידע במסגרת מילוי תפקידו ובהתאם לתקנה 585א(א)(1), (3) או (ד), לפי העניין, כי הודיע לאדם שהוא מבקש לגביו את המידע כי הוא עומד לעשות כן ואת התוצאות האפשריות של העיון כאמור בתקנה 585א(א) עד (ד), וכי ידוע לו שעיון במידע שלא בהתאם לאמור בתקנה 585א או שלא בהתאם לאמור בתקנה זו מהווה עבירה.</w:t>
      </w:r>
    </w:p>
    <w:p w:rsidR="00542E5C" w:rsidRPr="00B87409" w:rsidRDefault="00542E5C" w:rsidP="00542E5C">
      <w:pPr>
        <w:pStyle w:val="P00"/>
        <w:spacing w:before="72"/>
        <w:ind w:left="0" w:right="1134"/>
        <w:rPr>
          <w:rStyle w:val="default"/>
          <w:rFonts w:hint="cs"/>
          <w:rtl/>
        </w:rPr>
      </w:pPr>
      <w:r w:rsidRPr="00B87409">
        <w:rPr>
          <w:rStyle w:val="default"/>
          <w:rFonts w:hint="cs"/>
          <w:rtl/>
        </w:rPr>
        <w:tab/>
        <w:t>(ה)</w:t>
      </w:r>
      <w:r w:rsidRPr="00B87409">
        <w:rPr>
          <w:rStyle w:val="default"/>
          <w:rFonts w:hint="cs"/>
          <w:rtl/>
        </w:rPr>
        <w:tab/>
        <w:t>מסירת המידע לפי תקנה 585א לקצין הבטיחות תהיה מותנית בציון מספר הזהות ומספר רישיון הנהיגה של הנהג שלגביו ביקש את המידע.</w:t>
      </w:r>
    </w:p>
    <w:p w:rsidR="00542E5C" w:rsidRPr="00B87409" w:rsidRDefault="00542E5C" w:rsidP="00542E5C">
      <w:pPr>
        <w:pStyle w:val="P00"/>
        <w:spacing w:before="72"/>
        <w:ind w:left="0" w:right="1134"/>
        <w:rPr>
          <w:rStyle w:val="default"/>
          <w:rFonts w:hint="cs"/>
          <w:rtl/>
        </w:rPr>
      </w:pPr>
      <w:r w:rsidRPr="00B87409">
        <w:rPr>
          <w:rStyle w:val="default"/>
          <w:rFonts w:hint="cs"/>
          <w:rtl/>
        </w:rPr>
        <w:tab/>
        <w:t>(ו)</w:t>
      </w:r>
      <w:r w:rsidRPr="00B87409">
        <w:rPr>
          <w:rStyle w:val="default"/>
          <w:rFonts w:hint="cs"/>
          <w:rtl/>
        </w:rPr>
        <w:tab/>
        <w:t>מצאה הרשות כי הפר קצין בטיחות, בעל מפעל או מפעל את התחייבויותיו לפי ההסכם עם רשות הרישוי או לפי תקנות אלה, תודיע על כך לרשות הרישוי; הודיעה הרשות לרשות הרישוי כאמור, או נודע לרשות הרישוי בדרך אחרת כי קיים חשש ממשי כי הופרו התחייבויות כאמור, רשאית היא לנתק את התקשורת המקוונת עם אותו מפעל או קצין בטיחות, עד שיתקיימו תנאים שעליהם תורה לשם הבטחת עמידתו בהוראות תקנות אלה ובהתחייבויותיו לפי ההסכם.</w:t>
      </w:r>
    </w:p>
    <w:p w:rsidR="00765B69" w:rsidRDefault="00765B69" w:rsidP="00B86835">
      <w:pPr>
        <w:pStyle w:val="P00"/>
        <w:spacing w:before="72"/>
        <w:ind w:left="0" w:right="1134"/>
        <w:rPr>
          <w:rStyle w:val="default"/>
          <w:rtl/>
        </w:rPr>
      </w:pPr>
      <w:bookmarkStart w:id="979" w:name="Seif602"/>
      <w:bookmarkEnd w:id="979"/>
      <w:r>
        <w:rPr>
          <w:lang w:val="he-IL"/>
        </w:rPr>
        <w:pict>
          <v:rect id="_x0000_s5363" style="position:absolute;left:0;text-align:left;margin-left:464.5pt;margin-top:8.05pt;width:75.05pt;height:40pt;z-index:251758080" o:allowincell="f" filled="f" stroked="f" strokecolor="lime" strokeweight=".25pt">
            <v:textbox style="mso-next-textbox:#_x0000_s5363" inset="0,0,0,0">
              <w:txbxContent>
                <w:p w:rsidR="00E20767" w:rsidRDefault="00E20767">
                  <w:pPr>
                    <w:spacing w:line="160" w:lineRule="exact"/>
                    <w:jc w:val="left"/>
                    <w:rPr>
                      <w:rFonts w:cs="Miriam" w:hint="cs"/>
                      <w:sz w:val="18"/>
                      <w:szCs w:val="18"/>
                      <w:rtl/>
                    </w:rPr>
                  </w:pPr>
                  <w:r>
                    <w:rPr>
                      <w:rFonts w:cs="Miriam"/>
                      <w:sz w:val="18"/>
                      <w:szCs w:val="18"/>
                      <w:rtl/>
                    </w:rPr>
                    <w:t>סמ</w:t>
                  </w:r>
                  <w:r>
                    <w:rPr>
                      <w:rFonts w:cs="Miriam" w:hint="cs"/>
                      <w:sz w:val="18"/>
                      <w:szCs w:val="18"/>
                      <w:rtl/>
                    </w:rPr>
                    <w:t xml:space="preserve">כויות קצין </w:t>
                  </w:r>
                  <w:r>
                    <w:rPr>
                      <w:rFonts w:cs="Miriam"/>
                      <w:sz w:val="18"/>
                      <w:szCs w:val="18"/>
                      <w:rtl/>
                    </w:rPr>
                    <w:t>הב</w:t>
                  </w:r>
                  <w:r>
                    <w:rPr>
                      <w:rFonts w:cs="Miriam" w:hint="cs"/>
                      <w:sz w:val="18"/>
                      <w:szCs w:val="18"/>
                      <w:rtl/>
                    </w:rPr>
                    <w:t xml:space="preserve">טיחות </w:t>
                  </w:r>
                  <w:r>
                    <w:rPr>
                      <w:rFonts w:cs="Miriam"/>
                      <w:sz w:val="18"/>
                      <w:szCs w:val="18"/>
                      <w:rtl/>
                    </w:rPr>
                    <w:t>לג</w:t>
                  </w:r>
                  <w:r>
                    <w:rPr>
                      <w:rFonts w:cs="Miriam" w:hint="cs"/>
                      <w:sz w:val="18"/>
                      <w:szCs w:val="18"/>
                      <w:rtl/>
                    </w:rPr>
                    <w:t>בי רכב</w:t>
                  </w:r>
                </w:p>
                <w:p w:rsidR="00E20767" w:rsidRDefault="00E20767">
                  <w:pPr>
                    <w:spacing w:line="160" w:lineRule="exact"/>
                    <w:jc w:val="left"/>
                    <w:rPr>
                      <w:rFonts w:cs="Miriam"/>
                      <w:noProof/>
                      <w:sz w:val="18"/>
                      <w:szCs w:val="18"/>
                      <w:rtl/>
                    </w:rPr>
                  </w:pPr>
                  <w:r>
                    <w:rPr>
                      <w:rFonts w:cs="Miriam" w:hint="cs"/>
                      <w:sz w:val="18"/>
                      <w:szCs w:val="18"/>
                      <w:rtl/>
                    </w:rPr>
                    <w:t>תק' תשל"ב-1971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586.</w:t>
      </w:r>
      <w:r>
        <w:rPr>
          <w:rStyle w:val="big-number"/>
          <w:rFonts w:cs="Miriam"/>
          <w:rtl/>
        </w:rPr>
        <w:tab/>
      </w:r>
      <w:r>
        <w:rPr>
          <w:rStyle w:val="default"/>
          <w:rtl/>
        </w:rPr>
        <w:t>(א</w:t>
      </w:r>
      <w:r>
        <w:rPr>
          <w:rStyle w:val="default"/>
          <w:rFonts w:hint="cs"/>
          <w:rtl/>
        </w:rPr>
        <w:t>)</w:t>
      </w:r>
      <w:r>
        <w:rPr>
          <w:rStyle w:val="default"/>
          <w:rtl/>
        </w:rPr>
        <w:tab/>
        <w:t>ק</w:t>
      </w:r>
      <w:r>
        <w:rPr>
          <w:rStyle w:val="default"/>
          <w:rFonts w:hint="cs"/>
          <w:rtl/>
        </w:rPr>
        <w:t>צין בטיחות רשאי לאסור את השימוש ברכב שבבעלות המפעל או הנמצא בשליטת</w:t>
      </w:r>
      <w:r>
        <w:rPr>
          <w:rStyle w:val="default"/>
          <w:rtl/>
        </w:rPr>
        <w:t xml:space="preserve">ו </w:t>
      </w:r>
      <w:r>
        <w:rPr>
          <w:rStyle w:val="default"/>
          <w:rFonts w:hint="cs"/>
          <w:rtl/>
        </w:rPr>
        <w:t>ולהתנות את השימוש בו בתיקונו והבאתו למצב שלא יפגע, לדעתו, בבטיחות התנועה, ובלבד ששוכנע כי נתקיימו ברכב הוראות תקנה 308(א).</w:t>
      </w:r>
    </w:p>
    <w:p w:rsidR="00765B69" w:rsidRDefault="00765B69">
      <w:pPr>
        <w:pStyle w:val="P00"/>
        <w:spacing w:before="72"/>
        <w:ind w:left="0" w:right="1134"/>
        <w:rPr>
          <w:rStyle w:val="default"/>
          <w:rFonts w:hint="cs"/>
          <w:rtl/>
        </w:rPr>
      </w:pPr>
      <w:r>
        <w:rPr>
          <w:rFonts w:cs="FrankRuehl"/>
          <w:sz w:val="26"/>
          <w:rtl/>
        </w:rPr>
        <w:tab/>
      </w:r>
      <w:r>
        <w:rPr>
          <w:rStyle w:val="default"/>
          <w:rtl/>
        </w:rPr>
        <w:t>(ב</w:t>
      </w:r>
      <w:r>
        <w:rPr>
          <w:rStyle w:val="default"/>
          <w:rFonts w:hint="cs"/>
          <w:rtl/>
        </w:rPr>
        <w:t>)</w:t>
      </w:r>
      <w:r>
        <w:rPr>
          <w:rStyle w:val="default"/>
          <w:rtl/>
        </w:rPr>
        <w:tab/>
        <w:t>ה</w:t>
      </w:r>
      <w:r>
        <w:rPr>
          <w:rStyle w:val="default"/>
          <w:rFonts w:hint="cs"/>
          <w:rtl/>
        </w:rPr>
        <w:t>עתק מההודעה האוסרת שימוש כאמור בתקנת משנה (א) תישלח בו ביום על ידי קצין הבטיחות לרשות הרישוי.</w:t>
      </w:r>
    </w:p>
    <w:p w:rsidR="00775F58" w:rsidRDefault="00775F58" w:rsidP="00775F58">
      <w:pPr>
        <w:pStyle w:val="P00"/>
        <w:spacing w:before="72"/>
        <w:ind w:left="0" w:right="1134"/>
        <w:rPr>
          <w:rStyle w:val="default"/>
          <w:rtl/>
        </w:rPr>
      </w:pPr>
      <w:bookmarkStart w:id="980" w:name="Seif762"/>
      <w:bookmarkEnd w:id="980"/>
      <w:r>
        <w:rPr>
          <w:lang w:val="he-IL"/>
        </w:rPr>
        <w:pict>
          <v:rect id="_x0000_s6763" style="position:absolute;left:0;text-align:left;margin-left:464.5pt;margin-top:8.05pt;width:75.05pt;height:44.45pt;z-index:252705280" o:allowincell="f" filled="f" stroked="f" strokecolor="lime" strokeweight=".25pt">
            <v:textbox style="mso-next-textbox:#_x0000_s6763" inset="0,0,0,0">
              <w:txbxContent>
                <w:p w:rsidR="00775F58" w:rsidRDefault="00775F58" w:rsidP="00775F58">
                  <w:pPr>
                    <w:spacing w:line="160" w:lineRule="exact"/>
                    <w:jc w:val="left"/>
                    <w:rPr>
                      <w:rFonts w:cs="Miriam" w:hint="cs"/>
                      <w:sz w:val="18"/>
                      <w:szCs w:val="18"/>
                      <w:rtl/>
                    </w:rPr>
                  </w:pPr>
                  <w:r>
                    <w:rPr>
                      <w:rFonts w:cs="Miriam" w:hint="cs"/>
                      <w:sz w:val="18"/>
                      <w:szCs w:val="18"/>
                      <w:rtl/>
                    </w:rPr>
                    <w:t>דוח על שינוי והודעה על הפרה</w:t>
                  </w:r>
                </w:p>
                <w:p w:rsidR="00775F58" w:rsidRDefault="00775F58" w:rsidP="00775F58">
                  <w:pPr>
                    <w:spacing w:line="160" w:lineRule="exact"/>
                    <w:jc w:val="left"/>
                    <w:rPr>
                      <w:rFonts w:cs="Miriam"/>
                      <w:noProof/>
                      <w:sz w:val="18"/>
                      <w:szCs w:val="18"/>
                      <w:rtl/>
                    </w:rPr>
                  </w:pPr>
                  <w:r>
                    <w:rPr>
                      <w:rFonts w:cs="Miriam" w:hint="cs"/>
                      <w:sz w:val="18"/>
                      <w:szCs w:val="18"/>
                      <w:rtl/>
                    </w:rPr>
                    <w:t>תק' תשל"ב-1971</w:t>
                  </w:r>
                </w:p>
                <w:p w:rsidR="00775F58" w:rsidRDefault="00775F58" w:rsidP="00775F58">
                  <w:pPr>
                    <w:spacing w:line="160" w:lineRule="exact"/>
                    <w:jc w:val="left"/>
                    <w:rPr>
                      <w:rFonts w:cs="Miriam"/>
                      <w:noProof/>
                      <w:sz w:val="18"/>
                      <w:szCs w:val="18"/>
                      <w:rtl/>
                    </w:rPr>
                  </w:pPr>
                  <w:bookmarkStart w:id="981" w:name="_Hlk3446721"/>
                  <w:bookmarkStart w:id="982" w:name="_Hlk3446722"/>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bookmarkEnd w:id="981"/>
                  <w:bookmarkEnd w:id="982"/>
                </w:p>
              </w:txbxContent>
            </v:textbox>
            <w10:anchorlock/>
          </v:rect>
        </w:pict>
      </w:r>
      <w:r>
        <w:rPr>
          <w:rStyle w:val="big-number"/>
          <w:rFonts w:cs="Miriam"/>
          <w:rtl/>
        </w:rPr>
        <w:t>587.</w:t>
      </w:r>
      <w:r>
        <w:rPr>
          <w:rStyle w:val="big-number"/>
          <w:rFonts w:cs="Miriam"/>
          <w:rtl/>
        </w:rPr>
        <w:tab/>
      </w:r>
      <w:r>
        <w:rPr>
          <w:rStyle w:val="default"/>
          <w:rFonts w:hint="cs"/>
          <w:rtl/>
        </w:rPr>
        <w:t>(א)</w:t>
      </w:r>
      <w:r>
        <w:rPr>
          <w:rStyle w:val="default"/>
          <w:rtl/>
        </w:rPr>
        <w:tab/>
        <w:t>קצ</w:t>
      </w:r>
      <w:r>
        <w:rPr>
          <w:rStyle w:val="default"/>
          <w:rFonts w:hint="cs"/>
          <w:rtl/>
        </w:rPr>
        <w:t>ין בטיחות יודיע בכתב לב</w:t>
      </w:r>
      <w:r>
        <w:rPr>
          <w:rStyle w:val="default"/>
          <w:rtl/>
        </w:rPr>
        <w:t>על</w:t>
      </w:r>
      <w:r>
        <w:rPr>
          <w:rStyle w:val="default"/>
          <w:rFonts w:hint="cs"/>
          <w:rtl/>
        </w:rPr>
        <w:t xml:space="preserve"> המפעל על כל ליקוי שמצא ברכב של המפעל או הנמצא בשליטתו העלול לסכן את</w:t>
      </w:r>
      <w:r>
        <w:rPr>
          <w:rStyle w:val="default"/>
          <w:rtl/>
        </w:rPr>
        <w:t xml:space="preserve"> </w:t>
      </w:r>
      <w:r>
        <w:rPr>
          <w:rStyle w:val="default"/>
          <w:rFonts w:hint="cs"/>
          <w:rtl/>
        </w:rPr>
        <w:t>התנועה ועל כל פגם בעבודות הנהגים ובהתנהגותם בדרך וכן על ליקוי במצב בריאותם של הנהגים</w:t>
      </w:r>
      <w:r w:rsidRPr="003B3D1C">
        <w:rPr>
          <w:rStyle w:val="default"/>
          <w:rFonts w:hint="cs"/>
          <w:rtl/>
        </w:rPr>
        <w:t xml:space="preserve"> שמצא קצין הבטיחות או שהובא לידיעתו</w:t>
      </w:r>
      <w:r>
        <w:rPr>
          <w:rStyle w:val="default"/>
          <w:rFonts w:hint="cs"/>
          <w:rtl/>
        </w:rPr>
        <w:t>.</w:t>
      </w:r>
    </w:p>
    <w:p w:rsidR="00775F58" w:rsidRPr="003B3D1C" w:rsidRDefault="00775F58" w:rsidP="00775F58">
      <w:pPr>
        <w:pStyle w:val="P00"/>
        <w:spacing w:before="72"/>
        <w:ind w:left="0" w:right="1134"/>
        <w:rPr>
          <w:rStyle w:val="default"/>
          <w:rtl/>
        </w:rPr>
      </w:pPr>
      <w:r w:rsidRPr="003B3D1C">
        <w:rPr>
          <w:rStyle w:val="default"/>
        </w:rPr>
        <w:pict>
          <v:rect id="_x0000_s6764" style="position:absolute;left:0;text-align:left;margin-left:464.5pt;margin-top:8.05pt;width:75.05pt;height:18.55pt;z-index:252706304" o:allowincell="f" filled="f" stroked="f" strokecolor="lime" strokeweight=".25pt">
            <v:textbox style="mso-next-textbox:#_x0000_s6764"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(ב)</w:t>
      </w:r>
      <w:r w:rsidRPr="003B3D1C">
        <w:rPr>
          <w:rStyle w:val="default"/>
          <w:rtl/>
        </w:rPr>
        <w:tab/>
      </w:r>
      <w:r w:rsidRPr="003B3D1C">
        <w:rPr>
          <w:rStyle w:val="default"/>
          <w:rFonts w:hint="cs"/>
          <w:rtl/>
        </w:rPr>
        <w:t>מצא קצין בטיחות, לאחר שבדק את דיסקות הטכוגרף ברכב שמופעל במפעל, כי נהג המפעל הפר את הוראות תקנה 168, יודיע על כך בכתב לבעל המפעל וימליץ לפניו על הדרך המתאימה למניעת ההפרה כאמור בעתיד.</w:t>
      </w:r>
    </w:p>
    <w:p w:rsidR="00775F58" w:rsidRPr="003B3D1C" w:rsidRDefault="00775F58" w:rsidP="00775F58">
      <w:pPr>
        <w:pStyle w:val="P00"/>
        <w:spacing w:before="72"/>
        <w:ind w:left="0" w:right="1134"/>
        <w:rPr>
          <w:rStyle w:val="default"/>
          <w:rtl/>
        </w:rPr>
      </w:pPr>
      <w:r w:rsidRPr="003B3D1C">
        <w:rPr>
          <w:rStyle w:val="default"/>
        </w:rPr>
        <w:pict>
          <v:rect id="_x0000_s6765" style="position:absolute;left:0;text-align:left;margin-left:464.5pt;margin-top:8.05pt;width:75.05pt;height:18.55pt;z-index:252707328" o:allowincell="f" filled="f" stroked="f" strokecolor="lime" strokeweight=".25pt">
            <v:textbox style="mso-next-textbox:#_x0000_s6765"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(ג)</w:t>
      </w:r>
      <w:r w:rsidRPr="003B3D1C">
        <w:rPr>
          <w:rStyle w:val="default"/>
          <w:rtl/>
        </w:rPr>
        <w:tab/>
      </w:r>
      <w:r w:rsidRPr="003B3D1C">
        <w:rPr>
          <w:rStyle w:val="default"/>
          <w:rFonts w:hint="cs"/>
          <w:rtl/>
        </w:rPr>
        <w:t>מצא קצין הבטיחות כי נהג המפעל מפר את הוראות תקנה 168 בשתי ביקורות, יודיע על כך לרשות ויצרף להודעתו את ההודעות שמסר לבעל המפעל בעניין.</w:t>
      </w:r>
    </w:p>
    <w:p w:rsidR="00775F58" w:rsidRPr="003B3D1C" w:rsidRDefault="00775F58" w:rsidP="00775F58">
      <w:pPr>
        <w:pStyle w:val="P00"/>
        <w:spacing w:before="72"/>
        <w:ind w:left="0" w:right="1134"/>
        <w:rPr>
          <w:rStyle w:val="default"/>
          <w:rtl/>
        </w:rPr>
      </w:pPr>
      <w:r w:rsidRPr="003B3D1C">
        <w:rPr>
          <w:rStyle w:val="default"/>
        </w:rPr>
        <w:pict>
          <v:rect id="_x0000_s6766" style="position:absolute;left:0;text-align:left;margin-left:464.5pt;margin-top:8.05pt;width:75.05pt;height:18.55pt;z-index:252708352" o:allowincell="f" filled="f" stroked="f" strokecolor="lime" strokeweight=".25pt">
            <v:textbox style="mso-next-textbox:#_x0000_s6766" inset="0,0,0,0">
              <w:txbxContent>
                <w:p w:rsidR="00775F58" w:rsidRDefault="00775F58" w:rsidP="00775F58">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(ד)</w:t>
      </w:r>
      <w:r w:rsidRPr="003B3D1C">
        <w:rPr>
          <w:rStyle w:val="default"/>
          <w:rtl/>
        </w:rPr>
        <w:tab/>
      </w:r>
      <w:r w:rsidRPr="003B3D1C">
        <w:rPr>
          <w:rStyle w:val="default"/>
          <w:rFonts w:hint="cs"/>
          <w:rtl/>
        </w:rPr>
        <w:t>קצין הבטיחות ידווח לרשות על כל תאונת דרכים שבה נהרג אדם ושבה היה מעורב רכב שתחת פיקוחו בתוך 24 שעות מקרות התאונה.</w:t>
      </w:r>
    </w:p>
    <w:p w:rsidR="00765B69" w:rsidRDefault="00765B69" w:rsidP="00B86835">
      <w:pPr>
        <w:pStyle w:val="P00"/>
        <w:spacing w:before="72"/>
        <w:ind w:left="0" w:right="1134"/>
        <w:rPr>
          <w:rStyle w:val="default"/>
          <w:rtl/>
        </w:rPr>
      </w:pPr>
      <w:bookmarkStart w:id="983" w:name="Seif603"/>
      <w:bookmarkEnd w:id="983"/>
      <w:r>
        <w:rPr>
          <w:lang w:val="he-IL"/>
        </w:rPr>
        <w:pict>
          <v:rect id="_x0000_s5365" style="position:absolute;left:0;text-align:left;margin-left:464.5pt;margin-top:8.05pt;width:75.05pt;height:40.65pt;z-index:251759104" o:allowincell="f" filled="f" stroked="f" strokecolor="lime" strokeweight=".25pt">
            <v:textbox style="mso-next-textbox:#_x0000_s5365" inset="0,0,0,0">
              <w:txbxContent>
                <w:p w:rsidR="00E20767" w:rsidRDefault="00E20767">
                  <w:pPr>
                    <w:spacing w:line="160" w:lineRule="exact"/>
                    <w:jc w:val="left"/>
                    <w:rPr>
                      <w:rFonts w:cs="Miriam" w:hint="cs"/>
                      <w:sz w:val="18"/>
                      <w:szCs w:val="18"/>
                      <w:rtl/>
                    </w:rPr>
                  </w:pPr>
                  <w:r>
                    <w:rPr>
                      <w:rFonts w:cs="Miriam"/>
                      <w:sz w:val="18"/>
                      <w:szCs w:val="18"/>
                      <w:rtl/>
                    </w:rPr>
                    <w:t>תי</w:t>
                  </w:r>
                  <w:r>
                    <w:rPr>
                      <w:rFonts w:cs="Miriam" w:hint="cs"/>
                      <w:sz w:val="18"/>
                      <w:szCs w:val="18"/>
                      <w:rtl/>
                    </w:rPr>
                    <w:t xml:space="preserve">קונים על פי </w:t>
                  </w:r>
                  <w:r>
                    <w:rPr>
                      <w:rFonts w:cs="Miriam"/>
                      <w:sz w:val="18"/>
                      <w:szCs w:val="18"/>
                      <w:rtl/>
                    </w:rPr>
                    <w:t>הו</w:t>
                  </w:r>
                  <w:r>
                    <w:rPr>
                      <w:rFonts w:cs="Miriam" w:hint="cs"/>
                      <w:sz w:val="18"/>
                      <w:szCs w:val="18"/>
                      <w:rtl/>
                    </w:rPr>
                    <w:t>דעות</w:t>
                  </w:r>
                </w:p>
                <w:p w:rsidR="00E20767" w:rsidRDefault="00E20767">
                  <w:pPr>
                    <w:spacing w:line="160" w:lineRule="exact"/>
                    <w:jc w:val="left"/>
                    <w:rPr>
                      <w:rFonts w:cs="Miriam"/>
                      <w:noProof/>
                      <w:sz w:val="18"/>
                      <w:szCs w:val="18"/>
                      <w:rtl/>
                    </w:rPr>
                  </w:pPr>
                  <w:r>
                    <w:rPr>
                      <w:rFonts w:cs="Miriam" w:hint="cs"/>
                      <w:sz w:val="18"/>
                      <w:szCs w:val="18"/>
                      <w:rtl/>
                    </w:rPr>
                    <w:t>תק' תשל"ב-1971</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big-number"/>
          <w:rFonts w:cs="Miriam"/>
          <w:rtl/>
        </w:rPr>
        <w:t>587</w:t>
      </w:r>
      <w:r>
        <w:rPr>
          <w:rStyle w:val="default"/>
          <w:rtl/>
        </w:rPr>
        <w:t>א.</w:t>
      </w:r>
      <w:r>
        <w:rPr>
          <w:rStyle w:val="default"/>
          <w:rFonts w:hint="cs"/>
          <w:rtl/>
        </w:rPr>
        <w:t xml:space="preserve"> </w:t>
      </w:r>
      <w:r>
        <w:rPr>
          <w:rStyle w:val="default"/>
          <w:rtl/>
        </w:rPr>
        <w:t>ה</w:t>
      </w:r>
      <w:r>
        <w:rPr>
          <w:rStyle w:val="default"/>
          <w:rFonts w:hint="cs"/>
          <w:rtl/>
        </w:rPr>
        <w:t xml:space="preserve">ודיע קצין הבטיחות לבעל המפעל על ליקויים ברכב כאמור בתקנה 587, חייב בעל המפעל לבצע כל תיקון </w:t>
      </w:r>
      <w:r>
        <w:rPr>
          <w:rStyle w:val="default"/>
          <w:rtl/>
        </w:rPr>
        <w:t>המ</w:t>
      </w:r>
      <w:r>
        <w:rPr>
          <w:rStyle w:val="default"/>
          <w:rFonts w:hint="cs"/>
          <w:rtl/>
        </w:rPr>
        <w:t>פורט בהודעת קצין הבטיחות, זולת אם בעל המפעל הביא תוך יומיים את הרכב, שלגביו ניתנה הודעת קצין הבטיחות, בפני רשות הרישוי לבדיקה ונמצא שהרכב תקין וכשיר לתנועה בהתאם לתקנה 273.</w:t>
      </w:r>
    </w:p>
    <w:p w:rsidR="00775F58" w:rsidRPr="003B3D1C" w:rsidRDefault="00775F58" w:rsidP="00775F58">
      <w:pPr>
        <w:pStyle w:val="P00"/>
        <w:spacing w:before="72"/>
        <w:ind w:left="0" w:right="1134"/>
        <w:rPr>
          <w:rStyle w:val="default"/>
          <w:rtl/>
        </w:rPr>
      </w:pPr>
      <w:bookmarkStart w:id="984" w:name="Seif763"/>
      <w:bookmarkEnd w:id="984"/>
      <w:r w:rsidRPr="003B3D1C">
        <w:rPr>
          <w:lang w:val="he-IL"/>
        </w:rPr>
        <w:pict>
          <v:rect id="_x0000_s6767" style="position:absolute;left:0;text-align:left;margin-left:464.5pt;margin-top:8.05pt;width:75.05pt;height:40.65pt;z-index:252709376" o:allowincell="f" filled="f" stroked="f" strokecolor="lime" strokeweight=".25pt">
            <v:textbox style="mso-next-textbox:#_x0000_s6767" inset="0,0,0,0">
              <w:txbxContent>
                <w:p w:rsidR="00775F58" w:rsidRDefault="00775F58" w:rsidP="00775F58">
                  <w:pPr>
                    <w:spacing w:line="160" w:lineRule="exact"/>
                    <w:jc w:val="left"/>
                    <w:rPr>
                      <w:rFonts w:cs="Miriam"/>
                      <w:sz w:val="18"/>
                      <w:szCs w:val="18"/>
                      <w:rtl/>
                    </w:rPr>
                  </w:pPr>
                  <w:r>
                    <w:rPr>
                      <w:rFonts w:cs="Miriam" w:hint="cs"/>
                      <w:sz w:val="18"/>
                      <w:szCs w:val="18"/>
                      <w:rtl/>
                    </w:rPr>
                    <w:t>הודעה על ליקוי במערכות הבטיחות ברכב</w:t>
                  </w:r>
                </w:p>
                <w:p w:rsidR="00775F58" w:rsidRDefault="00775F58" w:rsidP="00775F58">
                  <w:pPr>
                    <w:spacing w:line="160" w:lineRule="exact"/>
                    <w:jc w:val="left"/>
                    <w:rPr>
                      <w:rFonts w:cs="Miriam"/>
                      <w:noProof/>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תשע"ט-2019</w:t>
                  </w:r>
                </w:p>
              </w:txbxContent>
            </v:textbox>
            <w10:anchorlock/>
          </v:rect>
        </w:pict>
      </w:r>
      <w:r w:rsidRPr="003B3D1C">
        <w:rPr>
          <w:rStyle w:val="big-number"/>
          <w:rFonts w:cs="Miriam"/>
          <w:rtl/>
        </w:rPr>
        <w:t>587</w:t>
      </w:r>
      <w:r w:rsidRPr="003B3D1C">
        <w:rPr>
          <w:rStyle w:val="default"/>
          <w:rtl/>
        </w:rPr>
        <w:t>א</w:t>
      </w:r>
      <w:r w:rsidRPr="003B3D1C">
        <w:rPr>
          <w:rStyle w:val="default"/>
          <w:rFonts w:hint="cs"/>
          <w:rtl/>
        </w:rPr>
        <w:t>1</w:t>
      </w:r>
      <w:r w:rsidRPr="003B3D1C">
        <w:rPr>
          <w:rStyle w:val="default"/>
          <w:rtl/>
        </w:rPr>
        <w:t>.</w:t>
      </w:r>
      <w:r w:rsidRPr="003B3D1C">
        <w:rPr>
          <w:rStyle w:val="default"/>
          <w:rFonts w:hint="cs"/>
          <w:rtl/>
        </w:rPr>
        <w:t xml:space="preserve"> (א) הודיע קצין בטיחות בכתב לבעל המפעל כי קיים ליקוי בטיחות באחת ממערכות הבטיחות ברכב, יצרף להודעתו המלצה על הדרך המתאימה לטיפול בליקוי.</w:t>
      </w:r>
    </w:p>
    <w:p w:rsidR="00775F58" w:rsidRPr="003B3D1C" w:rsidRDefault="00775F58" w:rsidP="00775F58">
      <w:pPr>
        <w:pStyle w:val="P00"/>
        <w:spacing w:before="72"/>
        <w:ind w:left="0" w:right="1134"/>
        <w:rPr>
          <w:rStyle w:val="default"/>
          <w:rtl/>
        </w:rPr>
      </w:pPr>
      <w:r w:rsidRPr="003B3D1C">
        <w:rPr>
          <w:rStyle w:val="default"/>
          <w:rtl/>
        </w:rPr>
        <w:tab/>
      </w:r>
      <w:r w:rsidRPr="003B3D1C">
        <w:rPr>
          <w:rStyle w:val="default"/>
          <w:rFonts w:hint="cs"/>
          <w:rtl/>
        </w:rPr>
        <w:t>(ב)</w:t>
      </w:r>
      <w:r w:rsidRPr="003B3D1C">
        <w:rPr>
          <w:rStyle w:val="default"/>
          <w:rtl/>
        </w:rPr>
        <w:tab/>
      </w:r>
      <w:r w:rsidRPr="003B3D1C">
        <w:rPr>
          <w:rStyle w:val="default"/>
          <w:rFonts w:hint="cs"/>
          <w:rtl/>
        </w:rPr>
        <w:t>סבר קצין בטיחות כי ליקוי הבטיחות שמצא באחת ממערכות הבטיחות ברכב מסכן את הבטיחות ויש לאסור את השימוש ברכב בשל הליקוי כאמור, ימליץ לבעל המפעל בכתב לא להשתמש ברכב ויחתים את בעל המפעל על המלצתו כאמור.</w:t>
      </w:r>
    </w:p>
    <w:p w:rsidR="00775F58" w:rsidRPr="003B3D1C" w:rsidRDefault="00775F58" w:rsidP="00775F58">
      <w:pPr>
        <w:pStyle w:val="P00"/>
        <w:spacing w:before="72"/>
        <w:ind w:left="0" w:right="1134"/>
        <w:rPr>
          <w:rStyle w:val="default"/>
          <w:rtl/>
        </w:rPr>
      </w:pPr>
      <w:r w:rsidRPr="003B3D1C">
        <w:rPr>
          <w:rStyle w:val="default"/>
          <w:rtl/>
        </w:rPr>
        <w:tab/>
      </w:r>
      <w:r w:rsidRPr="003B3D1C">
        <w:rPr>
          <w:rStyle w:val="default"/>
          <w:rFonts w:hint="cs"/>
          <w:rtl/>
        </w:rPr>
        <w:t>(ג)</w:t>
      </w:r>
      <w:r w:rsidRPr="003B3D1C">
        <w:rPr>
          <w:rStyle w:val="default"/>
          <w:rtl/>
        </w:rPr>
        <w:tab/>
      </w:r>
      <w:r w:rsidRPr="003B3D1C">
        <w:rPr>
          <w:rStyle w:val="default"/>
          <w:rFonts w:hint="cs"/>
          <w:rtl/>
        </w:rPr>
        <w:t>סירב בעל מפעל לחתום על המלצת קצין הבטיחות כאמור בתקנת משנה (ב), יודיע על כך קצין הבטיחות לרשות בכתב.</w:t>
      </w:r>
    </w:p>
    <w:p w:rsidR="00343500" w:rsidRDefault="00343500" w:rsidP="00343500">
      <w:pPr>
        <w:pStyle w:val="P00"/>
        <w:spacing w:before="72"/>
        <w:ind w:left="0" w:right="1134"/>
        <w:rPr>
          <w:rStyle w:val="default"/>
          <w:rtl/>
        </w:rPr>
      </w:pPr>
      <w:bookmarkStart w:id="985" w:name="Seif764"/>
      <w:bookmarkEnd w:id="985"/>
      <w:r>
        <w:rPr>
          <w:lang w:val="he-IL"/>
        </w:rPr>
        <w:pict>
          <v:rect id="_x0000_s6768" style="position:absolute;left:0;text-align:left;margin-left:464.5pt;margin-top:8.05pt;width:75.05pt;height:32.95pt;z-index:252710400" o:allowincell="f" filled="f" stroked="f" strokecolor="lime" strokeweight=".25pt">
            <v:textbox style="mso-next-textbox:#_x0000_s6768" inset="0,0,0,0">
              <w:txbxContent>
                <w:p w:rsidR="00343500" w:rsidRDefault="00343500" w:rsidP="00343500">
                  <w:pPr>
                    <w:spacing w:line="160" w:lineRule="exact"/>
                    <w:jc w:val="left"/>
                    <w:rPr>
                      <w:rFonts w:cs="Miriam" w:hint="cs"/>
                      <w:sz w:val="18"/>
                      <w:szCs w:val="18"/>
                      <w:rtl/>
                    </w:rPr>
                  </w:pPr>
                  <w:r>
                    <w:rPr>
                      <w:rFonts w:cs="Miriam"/>
                      <w:sz w:val="18"/>
                      <w:szCs w:val="18"/>
                      <w:rtl/>
                    </w:rPr>
                    <w:t>חו</w:t>
                  </w:r>
                  <w:r>
                    <w:rPr>
                      <w:rFonts w:cs="Miriam" w:hint="cs"/>
                      <w:sz w:val="18"/>
                      <w:szCs w:val="18"/>
                      <w:rtl/>
                    </w:rPr>
                    <w:t xml:space="preserve">בות בעל </w:t>
                  </w:r>
                  <w:r>
                    <w:rPr>
                      <w:rFonts w:cs="Miriam"/>
                      <w:sz w:val="18"/>
                      <w:szCs w:val="18"/>
                      <w:rtl/>
                    </w:rPr>
                    <w:t>המ</w:t>
                  </w:r>
                  <w:r>
                    <w:rPr>
                      <w:rFonts w:cs="Miriam" w:hint="cs"/>
                      <w:sz w:val="18"/>
                      <w:szCs w:val="18"/>
                      <w:rtl/>
                    </w:rPr>
                    <w:t>פעל</w:t>
                  </w:r>
                </w:p>
                <w:p w:rsidR="00343500" w:rsidRDefault="00343500" w:rsidP="00343500">
                  <w:pPr>
                    <w:spacing w:line="160" w:lineRule="exact"/>
                    <w:jc w:val="left"/>
                    <w:rPr>
                      <w:rFonts w:cs="Miriam"/>
                      <w:sz w:val="18"/>
                      <w:szCs w:val="18"/>
                      <w:rtl/>
                    </w:rPr>
                  </w:pPr>
                  <w:r>
                    <w:rPr>
                      <w:rFonts w:cs="Miriam" w:hint="cs"/>
                      <w:sz w:val="18"/>
                      <w:szCs w:val="18"/>
                      <w:rtl/>
                    </w:rPr>
                    <w:t>תק' תשל"ב-1971</w:t>
                  </w:r>
                </w:p>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big-number"/>
          <w:rFonts w:cs="Miriam"/>
          <w:rtl/>
        </w:rPr>
        <w:t>587</w:t>
      </w:r>
      <w:r>
        <w:rPr>
          <w:rStyle w:val="default"/>
          <w:rtl/>
        </w:rPr>
        <w:t>ב.</w:t>
      </w:r>
      <w:r>
        <w:rPr>
          <w:rStyle w:val="default"/>
          <w:rFonts w:hint="cs"/>
          <w:rtl/>
        </w:rPr>
        <w:t xml:space="preserve"> </w:t>
      </w:r>
      <w:r w:rsidRPr="00832BE1">
        <w:rPr>
          <w:rStyle w:val="default"/>
          <w:rFonts w:hint="cs"/>
          <w:rtl/>
        </w:rPr>
        <w:t>(א)</w:t>
      </w:r>
      <w:r w:rsidRPr="00832BE1">
        <w:rPr>
          <w:rStyle w:val="default"/>
          <w:rtl/>
        </w:rPr>
        <w:tab/>
      </w:r>
      <w:r w:rsidRPr="00832BE1">
        <w:rPr>
          <w:rStyle w:val="default"/>
          <w:rFonts w:hint="cs"/>
          <w:rtl/>
        </w:rPr>
        <w:t>בעל המפעל יביא לידיעת העובדים את דבר מינויו של קצין הבטיחות במפעל ותפקידיו.</w:t>
      </w:r>
    </w:p>
    <w:p w:rsidR="00343500" w:rsidRPr="00832BE1" w:rsidRDefault="00343500" w:rsidP="00343500">
      <w:pPr>
        <w:pStyle w:val="P00"/>
        <w:spacing w:before="72"/>
        <w:ind w:left="0" w:right="1134"/>
        <w:rPr>
          <w:rStyle w:val="default"/>
          <w:rtl/>
        </w:rPr>
      </w:pPr>
      <w:r w:rsidRPr="003B3D1C">
        <w:rPr>
          <w:rStyle w:val="default"/>
        </w:rPr>
        <w:pict>
          <v:rect id="_x0000_s6771" style="position:absolute;left:0;text-align:left;margin-left:464.5pt;margin-top:8.05pt;width:75.05pt;height:18.55pt;z-index:252713472" o:allowincell="f" filled="f" stroked="f" strokecolor="lime" strokeweight=".25pt">
            <v:textbox style="mso-next-textbox:#_x0000_s6771"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ב)</w:t>
      </w:r>
      <w:r w:rsidRPr="00832BE1">
        <w:rPr>
          <w:rStyle w:val="default"/>
          <w:rtl/>
        </w:rPr>
        <w:tab/>
      </w:r>
      <w:r w:rsidRPr="00832BE1">
        <w:rPr>
          <w:rStyle w:val="default"/>
          <w:rFonts w:hint="cs"/>
          <w:rtl/>
        </w:rPr>
        <w:t>בעל המפעל יספק לקצין הבטיחות את כל האמצעים הדרושים למילוי תפקידו ויאפשר לו למלא את תפקידו כיאות לפי הוראות כל דין.</w:t>
      </w:r>
    </w:p>
    <w:p w:rsidR="00343500" w:rsidRPr="00832BE1" w:rsidRDefault="00343500" w:rsidP="00343500">
      <w:pPr>
        <w:pStyle w:val="P00"/>
        <w:spacing w:before="72"/>
        <w:ind w:left="0" w:right="1134"/>
        <w:rPr>
          <w:rStyle w:val="default"/>
          <w:rtl/>
        </w:rPr>
      </w:pPr>
      <w:r w:rsidRPr="003B3D1C">
        <w:rPr>
          <w:rStyle w:val="default"/>
        </w:rPr>
        <w:pict>
          <v:rect id="_x0000_s6770" style="position:absolute;left:0;text-align:left;margin-left:464.5pt;margin-top:8.05pt;width:75.05pt;height:18.55pt;z-index:252712448" o:allowincell="f" filled="f" stroked="f" strokecolor="lime" strokeweight=".25pt">
            <v:textbox style="mso-next-textbox:#_x0000_s6770"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ג)</w:t>
      </w:r>
      <w:r w:rsidRPr="00832BE1">
        <w:rPr>
          <w:rStyle w:val="default"/>
          <w:rtl/>
        </w:rPr>
        <w:tab/>
      </w:r>
      <w:r w:rsidRPr="00832BE1">
        <w:rPr>
          <w:rStyle w:val="default"/>
          <w:rFonts w:hint="cs"/>
          <w:rtl/>
        </w:rPr>
        <w:t>בעל המפעל לא יאפשר נהיגה ברכב מפעל, לנהג שלגביו הודיע לו קצין הבטיחות בכתב כי רישיון הנהיגה שלו אינו בתוקף או שדרגת רישיונו אינה מתאימה לסוג הרכב המופעל במפעל.</w:t>
      </w:r>
    </w:p>
    <w:p w:rsidR="00343500" w:rsidRPr="00832BE1" w:rsidRDefault="00343500" w:rsidP="00343500">
      <w:pPr>
        <w:pStyle w:val="P00"/>
        <w:spacing w:before="72"/>
        <w:ind w:left="0" w:right="1134"/>
        <w:rPr>
          <w:rStyle w:val="default"/>
          <w:rtl/>
        </w:rPr>
      </w:pPr>
      <w:r w:rsidRPr="003B3D1C">
        <w:rPr>
          <w:rStyle w:val="default"/>
        </w:rPr>
        <w:pict>
          <v:rect id="_x0000_s6772" style="position:absolute;left:0;text-align:left;margin-left:464.5pt;margin-top:8.05pt;width:75.05pt;height:18.55pt;z-index:252714496" o:allowincell="f" filled="f" stroked="f" strokecolor="lime" strokeweight=".25pt">
            <v:textbox style="mso-next-textbox:#_x0000_s6772"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ד)</w:t>
      </w:r>
      <w:r w:rsidRPr="00832BE1">
        <w:rPr>
          <w:rStyle w:val="default"/>
          <w:rtl/>
        </w:rPr>
        <w:tab/>
      </w:r>
      <w:r w:rsidRPr="00832BE1">
        <w:rPr>
          <w:rStyle w:val="default"/>
          <w:rFonts w:hint="cs"/>
          <w:rtl/>
        </w:rPr>
        <w:t>בעל המפעל יעדכן את קצין הבטיחות בדבר אדם חדש שעיקר עיסוקו במפעל הוא נהיגה או שעיסוקו במפעל מחייב נהיגה במשך רוב שעות העבודה שלו, שבכוונתו להעסיק במפעל, ויקבל את חוות דעתו בדבר התאמתו לנהיגת כלי הרכב במפעל, טרם העסקתו כאמור.</w:t>
      </w:r>
    </w:p>
    <w:p w:rsidR="00343500" w:rsidRPr="00832BE1" w:rsidRDefault="00343500" w:rsidP="00343500">
      <w:pPr>
        <w:pStyle w:val="P00"/>
        <w:spacing w:before="72"/>
        <w:ind w:left="0" w:right="1134"/>
        <w:rPr>
          <w:rStyle w:val="default"/>
          <w:rtl/>
        </w:rPr>
      </w:pPr>
      <w:r w:rsidRPr="003B3D1C">
        <w:rPr>
          <w:rStyle w:val="default"/>
        </w:rPr>
        <w:pict>
          <v:rect id="_x0000_s6773" style="position:absolute;left:0;text-align:left;margin-left:464.5pt;margin-top:8.05pt;width:75.05pt;height:18.55pt;z-index:252715520" o:allowincell="f" filled="f" stroked="f" strokecolor="lime" strokeweight=".25pt">
            <v:textbox style="mso-next-textbox:#_x0000_s6773"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ה)</w:t>
      </w:r>
      <w:r w:rsidRPr="00832BE1">
        <w:rPr>
          <w:rStyle w:val="default"/>
          <w:rtl/>
        </w:rPr>
        <w:tab/>
      </w:r>
      <w:r w:rsidRPr="00832BE1">
        <w:rPr>
          <w:rStyle w:val="default"/>
          <w:rFonts w:hint="cs"/>
          <w:rtl/>
        </w:rPr>
        <w:t>בעל המפעל לא יאפשר נהיגה ברכב מפעל, שלגביו הודיע לו קצין הבטיחות בכתב כי קיים בו ליקוי בטיחות המסכן את הבטיחות כאמור בתקנה 587א1(ב), שטרם תוקן.</w:t>
      </w:r>
    </w:p>
    <w:p w:rsidR="00343500" w:rsidRPr="00832BE1" w:rsidRDefault="00343500" w:rsidP="00343500">
      <w:pPr>
        <w:pStyle w:val="P00"/>
        <w:spacing w:before="72"/>
        <w:ind w:left="0" w:right="1134"/>
        <w:rPr>
          <w:rStyle w:val="default"/>
          <w:rtl/>
        </w:rPr>
      </w:pPr>
      <w:r w:rsidRPr="003B3D1C">
        <w:rPr>
          <w:rStyle w:val="default"/>
        </w:rPr>
        <w:pict>
          <v:rect id="_x0000_s6774" style="position:absolute;left:0;text-align:left;margin-left:464.5pt;margin-top:8.05pt;width:75.05pt;height:18.55pt;z-index:252716544" o:allowincell="f" filled="f" stroked="f" strokecolor="lime" strokeweight=".25pt">
            <v:textbox style="mso-next-textbox:#_x0000_s6774"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ו)</w:t>
      </w:r>
      <w:r w:rsidRPr="00832BE1">
        <w:rPr>
          <w:rStyle w:val="default"/>
          <w:rtl/>
        </w:rPr>
        <w:tab/>
      </w:r>
      <w:r w:rsidRPr="00832BE1">
        <w:rPr>
          <w:rStyle w:val="default"/>
          <w:rFonts w:hint="cs"/>
          <w:rtl/>
        </w:rPr>
        <w:t>בעל המפעל יבטיח כי תיקון מערכות הבטיחות של כלי רכב במפעל ייעשה במוסך כאמור בתקנה 585(א)(13).</w:t>
      </w:r>
    </w:p>
    <w:p w:rsidR="00343500" w:rsidRPr="00832BE1" w:rsidRDefault="00343500" w:rsidP="00343500">
      <w:pPr>
        <w:pStyle w:val="P00"/>
        <w:spacing w:before="72"/>
        <w:ind w:left="0" w:right="1134"/>
        <w:rPr>
          <w:rStyle w:val="default"/>
          <w:rtl/>
        </w:rPr>
      </w:pPr>
      <w:r w:rsidRPr="003B3D1C">
        <w:rPr>
          <w:rStyle w:val="default"/>
        </w:rPr>
        <w:pict>
          <v:rect id="_x0000_s6775" style="position:absolute;left:0;text-align:left;margin-left:464.5pt;margin-top:8.05pt;width:75.05pt;height:18.55pt;z-index:252717568" o:allowincell="f" filled="f" stroked="f" strokecolor="lime" strokeweight=".25pt">
            <v:textbox style="mso-next-textbox:#_x0000_s6775"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ז)</w:t>
      </w:r>
      <w:r w:rsidRPr="00832BE1">
        <w:rPr>
          <w:rStyle w:val="default"/>
          <w:rtl/>
        </w:rPr>
        <w:tab/>
      </w:r>
      <w:r w:rsidRPr="00832BE1">
        <w:rPr>
          <w:rStyle w:val="default"/>
          <w:rFonts w:hint="cs"/>
          <w:rtl/>
        </w:rPr>
        <w:t>בעל המפעל יבטיח את פעילות הנהגים בהתאם לתקנה 168 לעניין שעות הנהיגה והמנוחה של הנהגים במפעל.</w:t>
      </w:r>
    </w:p>
    <w:p w:rsidR="00343500" w:rsidRPr="00832BE1" w:rsidRDefault="00343500" w:rsidP="00343500">
      <w:pPr>
        <w:pStyle w:val="P00"/>
        <w:spacing w:before="72"/>
        <w:ind w:left="0" w:right="1134"/>
        <w:rPr>
          <w:rStyle w:val="default"/>
          <w:rtl/>
        </w:rPr>
      </w:pPr>
      <w:r w:rsidRPr="003B3D1C">
        <w:rPr>
          <w:rStyle w:val="default"/>
        </w:rPr>
        <w:pict>
          <v:rect id="_x0000_s6776" style="position:absolute;left:0;text-align:left;margin-left:464.5pt;margin-top:8.05pt;width:75.05pt;height:18.55pt;z-index:252718592" o:allowincell="f" filled="f" stroked="f" strokecolor="lime" strokeweight=".25pt">
            <v:textbox style="mso-next-textbox:#_x0000_s6776"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ח)</w:t>
      </w:r>
      <w:r w:rsidRPr="00832BE1">
        <w:rPr>
          <w:rStyle w:val="default"/>
          <w:rtl/>
        </w:rPr>
        <w:tab/>
      </w:r>
      <w:r w:rsidRPr="00832BE1">
        <w:rPr>
          <w:rStyle w:val="default"/>
          <w:rFonts w:hint="cs"/>
          <w:rtl/>
        </w:rPr>
        <w:t xml:space="preserve">בעל המפעל יכין אחת לשנה תכנית הדרכות מקצועיות שנתית לנהגים במפעל, לפי רשימת נושאים והכול כפי שקבעה לו הרשות ובדרך שאישרה לו; התכנית תכלול הדרכות מקצועיות, לאדם שעיקר עיסוקו במפעל הוא נהיגה או שעיסוקו במפעל מחייב נהיגה במשך רוב שעות העבודה שלו </w:t>
      </w:r>
      <w:r w:rsidRPr="00832BE1">
        <w:rPr>
          <w:rStyle w:val="default"/>
          <w:rtl/>
        </w:rPr>
        <w:t>–</w:t>
      </w:r>
      <w:r w:rsidRPr="00832BE1">
        <w:rPr>
          <w:rStyle w:val="default"/>
          <w:rFonts w:hint="cs"/>
          <w:rtl/>
        </w:rPr>
        <w:t xml:space="preserve"> פעמיים בשנה לפחות, שאחת מהן תתקיים לקראת החורף ואחת מהן תתקיים לקראת הקיץ, ולנהג שאינו כאמור </w:t>
      </w:r>
      <w:r w:rsidRPr="00832BE1">
        <w:rPr>
          <w:rStyle w:val="default"/>
          <w:rtl/>
        </w:rPr>
        <w:t>–</w:t>
      </w:r>
      <w:r w:rsidRPr="00832BE1">
        <w:rPr>
          <w:rStyle w:val="default"/>
          <w:rFonts w:hint="cs"/>
          <w:rtl/>
        </w:rPr>
        <w:t xml:space="preserve"> אחת לשנה לפחות; משך כל הדרכה לא יפחת משלוש שעות והיא תתועד בתיק הדרכות ובתיק הנהג.</w:t>
      </w:r>
    </w:p>
    <w:p w:rsidR="00343500" w:rsidRPr="00832BE1" w:rsidRDefault="00343500" w:rsidP="00343500">
      <w:pPr>
        <w:pStyle w:val="P00"/>
        <w:spacing w:before="72"/>
        <w:ind w:left="0" w:right="1134"/>
        <w:rPr>
          <w:rStyle w:val="default"/>
          <w:rFonts w:hint="cs"/>
          <w:rtl/>
        </w:rPr>
      </w:pPr>
      <w:r w:rsidRPr="003B3D1C">
        <w:rPr>
          <w:rStyle w:val="default"/>
        </w:rPr>
        <w:pict>
          <v:rect id="_x0000_s6777" style="position:absolute;left:0;text-align:left;margin-left:464.5pt;margin-top:8.05pt;width:75.05pt;height:18.55pt;z-index:252719616" o:allowincell="f" filled="f" stroked="f" strokecolor="lime" strokeweight=".25pt">
            <v:textbox style="mso-next-textbox:#_x0000_s6777"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ט)</w:t>
      </w:r>
      <w:r w:rsidRPr="00832BE1">
        <w:rPr>
          <w:rStyle w:val="default"/>
          <w:rtl/>
        </w:rPr>
        <w:tab/>
      </w:r>
      <w:r w:rsidRPr="00832BE1">
        <w:rPr>
          <w:rStyle w:val="default"/>
          <w:rFonts w:hint="cs"/>
          <w:rtl/>
        </w:rPr>
        <w:t>בעל המפעל יישם את הוראות נוהל הבטיחות של כלי הרכב במפעל כפי שהוכנו על ידי קצין הבטיחות כאמור בתקנה 585(א)(19).</w:t>
      </w:r>
    </w:p>
    <w:p w:rsidR="00343500" w:rsidRDefault="00343500" w:rsidP="00343500">
      <w:pPr>
        <w:pStyle w:val="P00"/>
        <w:spacing w:before="72"/>
        <w:ind w:left="0" w:right="1134"/>
        <w:rPr>
          <w:rStyle w:val="default"/>
          <w:rFonts w:hint="cs"/>
          <w:rtl/>
        </w:rPr>
      </w:pPr>
      <w:r w:rsidRPr="003B3D1C">
        <w:rPr>
          <w:rStyle w:val="default"/>
        </w:rPr>
        <w:pict>
          <v:rect id="_x0000_s6769" style="position:absolute;left:0;text-align:left;margin-left:464.5pt;margin-top:8.05pt;width:75.05pt;height:49.85pt;z-index:252711424" o:allowincell="f" filled="f" stroked="f" strokecolor="lime" strokeweight=".25pt">
            <v:textbox style="mso-next-textbox:#_x0000_s6769" inset="0,0,0,0">
              <w:txbxContent>
                <w:p w:rsidR="00343500" w:rsidRDefault="00343500" w:rsidP="00343500">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7) </w:t>
                  </w:r>
                  <w:r>
                    <w:rPr>
                      <w:rFonts w:cs="Miriam"/>
                      <w:sz w:val="18"/>
                      <w:szCs w:val="18"/>
                      <w:rtl/>
                    </w:rPr>
                    <w:br/>
                    <w:t>תש</w:t>
                  </w:r>
                  <w:r>
                    <w:rPr>
                      <w:rFonts w:cs="Miriam" w:hint="cs"/>
                      <w:sz w:val="18"/>
                      <w:szCs w:val="18"/>
                      <w:rtl/>
                    </w:rPr>
                    <w:t>נ"א-</w:t>
                  </w:r>
                  <w:r>
                    <w:rPr>
                      <w:rFonts w:cs="Miriam"/>
                      <w:sz w:val="18"/>
                      <w:szCs w:val="18"/>
                      <w:rtl/>
                    </w:rPr>
                    <w:t>1991</w:t>
                  </w:r>
                </w:p>
                <w:p w:rsidR="00343500" w:rsidRDefault="00343500" w:rsidP="00343500">
                  <w:pPr>
                    <w:spacing w:line="160" w:lineRule="exact"/>
                    <w:jc w:val="left"/>
                    <w:rPr>
                      <w:rFonts w:cs="Miriam" w:hint="cs"/>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תשס"ז-2007</w:t>
                  </w:r>
                </w:p>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Pr>
          <w:rStyle w:val="default"/>
          <w:rFonts w:hint="cs"/>
          <w:rtl/>
        </w:rPr>
        <w:t>י)</w:t>
      </w:r>
      <w:r>
        <w:rPr>
          <w:rStyle w:val="default"/>
          <w:rtl/>
        </w:rPr>
        <w:tab/>
        <w:t>ה</w:t>
      </w:r>
      <w:r>
        <w:rPr>
          <w:rStyle w:val="default"/>
          <w:rFonts w:hint="cs"/>
          <w:rtl/>
        </w:rPr>
        <w:t xml:space="preserve">ודיע קצין הבטיחות לבעל המפעל על ליקוי במצב בריאותם של </w:t>
      </w:r>
      <w:r>
        <w:rPr>
          <w:rStyle w:val="default"/>
          <w:rtl/>
        </w:rPr>
        <w:t>ה</w:t>
      </w:r>
      <w:r>
        <w:rPr>
          <w:rStyle w:val="default"/>
          <w:rFonts w:hint="cs"/>
          <w:rtl/>
        </w:rPr>
        <w:t>נהגים, ידווח בעל ה</w:t>
      </w:r>
      <w:r>
        <w:rPr>
          <w:rStyle w:val="default"/>
          <w:rtl/>
        </w:rPr>
        <w:t>מפ</w:t>
      </w:r>
      <w:r>
        <w:rPr>
          <w:rStyle w:val="default"/>
          <w:rFonts w:hint="cs"/>
          <w:rtl/>
        </w:rPr>
        <w:t>על לרשות, מיד עם קבלת ההודעה כאמור; לא דיווח בעל המפעל לרשות על ליקוי במצב בריאותם של הנהגים, תוך שבעה ימים מיום קבלת ההודעה, ידווח קצין הבטיחות עצמו לרשות ולרופא המוסמך כאמור בתקנה 193(ב).</w:t>
      </w:r>
    </w:p>
    <w:p w:rsidR="00B6633D" w:rsidRDefault="00B6633D" w:rsidP="00B6633D">
      <w:pPr>
        <w:pStyle w:val="P00"/>
        <w:spacing w:before="72"/>
        <w:ind w:left="0" w:right="1134"/>
        <w:rPr>
          <w:rStyle w:val="default"/>
          <w:rFonts w:hint="cs"/>
          <w:rtl/>
        </w:rPr>
      </w:pPr>
      <w:bookmarkStart w:id="986" w:name="Seif690"/>
      <w:bookmarkEnd w:id="986"/>
      <w:r>
        <w:rPr>
          <w:lang w:val="he-IL"/>
        </w:rPr>
        <w:pict>
          <v:rect id="_x0000_s6067" style="position:absolute;left:0;text-align:left;margin-left:464.5pt;margin-top:8.05pt;width:75.05pt;height:30.15pt;z-index:252257792" o:allowincell="f" filled="f" stroked="f" strokecolor="lime" strokeweight=".25pt">
            <v:textbox style="mso-next-textbox:#_x0000_s6067" inset="0,0,0,0">
              <w:txbxContent>
                <w:p w:rsidR="00E20767" w:rsidRDefault="00E20767" w:rsidP="00B6633D">
                  <w:pPr>
                    <w:spacing w:line="160" w:lineRule="exact"/>
                    <w:jc w:val="left"/>
                    <w:rPr>
                      <w:rFonts w:cs="Miriam" w:hint="cs"/>
                      <w:sz w:val="18"/>
                      <w:szCs w:val="18"/>
                      <w:rtl/>
                    </w:rPr>
                  </w:pPr>
                  <w:r>
                    <w:rPr>
                      <w:rFonts w:cs="Miriam" w:hint="cs"/>
                      <w:sz w:val="18"/>
                      <w:szCs w:val="18"/>
                      <w:rtl/>
                    </w:rPr>
                    <w:t>מדבקה</w:t>
                  </w:r>
                </w:p>
                <w:p w:rsidR="00E20767" w:rsidRDefault="00E20767" w:rsidP="00B6633D">
                  <w:pPr>
                    <w:spacing w:line="160" w:lineRule="exact"/>
                    <w:jc w:val="left"/>
                    <w:rPr>
                      <w:rFonts w:cs="Miriam" w:hint="cs"/>
                      <w:noProof/>
                      <w:sz w:val="18"/>
                      <w:szCs w:val="18"/>
                      <w:rtl/>
                    </w:rPr>
                  </w:pPr>
                  <w:r>
                    <w:rPr>
                      <w:rFonts w:cs="Miriam" w:hint="cs"/>
                      <w:sz w:val="18"/>
                      <w:szCs w:val="18"/>
                      <w:rtl/>
                    </w:rPr>
                    <w:t xml:space="preserve">תק' (מס' 10) </w:t>
                  </w:r>
                  <w:r>
                    <w:rPr>
                      <w:rFonts w:cs="Miriam"/>
                      <w:sz w:val="18"/>
                      <w:szCs w:val="18"/>
                      <w:rtl/>
                    </w:rPr>
                    <w:br/>
                  </w:r>
                  <w:r>
                    <w:rPr>
                      <w:rFonts w:cs="Miriam" w:hint="cs"/>
                      <w:sz w:val="18"/>
                      <w:szCs w:val="18"/>
                      <w:rtl/>
                    </w:rPr>
                    <w:t>תשע"ב-2012</w:t>
                  </w:r>
                </w:p>
              </w:txbxContent>
            </v:textbox>
            <w10:anchorlock/>
          </v:rect>
        </w:pict>
      </w:r>
      <w:r>
        <w:rPr>
          <w:rStyle w:val="big-number"/>
          <w:rFonts w:cs="Miriam"/>
          <w:rtl/>
        </w:rPr>
        <w:t>587</w:t>
      </w:r>
      <w:r>
        <w:rPr>
          <w:rStyle w:val="default"/>
          <w:rtl/>
        </w:rPr>
        <w:t>ב</w:t>
      </w:r>
      <w:r>
        <w:rPr>
          <w:rStyle w:val="default"/>
          <w:rFonts w:hint="cs"/>
          <w:rtl/>
        </w:rPr>
        <w:t>1</w:t>
      </w:r>
      <w:r>
        <w:rPr>
          <w:rStyle w:val="default"/>
          <w:rtl/>
        </w:rPr>
        <w:t>.</w:t>
      </w:r>
      <w:r>
        <w:rPr>
          <w:rStyle w:val="default"/>
          <w:rFonts w:hint="cs"/>
          <w:rtl/>
        </w:rPr>
        <w:t xml:space="preserve"> במדבקה שיש להדביקה על כלי רכב שברשות תאגיד לפי סעיף 65ד(ג) לפקודה יתקיימו כל אלה:</w:t>
      </w:r>
    </w:p>
    <w:p w:rsidR="00B6633D" w:rsidRDefault="00B6633D" w:rsidP="00B6633D">
      <w:pPr>
        <w:pStyle w:val="P00"/>
        <w:spacing w:before="72"/>
        <w:ind w:left="624" w:right="1134"/>
        <w:rPr>
          <w:rStyle w:val="default"/>
          <w:rFonts w:hint="cs"/>
          <w:rtl/>
        </w:rPr>
      </w:pPr>
      <w:r>
        <w:rPr>
          <w:rStyle w:val="default"/>
          <w:rFonts w:hint="cs"/>
          <w:rtl/>
        </w:rPr>
        <w:t>(1)</w:t>
      </w:r>
      <w:r>
        <w:rPr>
          <w:rStyle w:val="default"/>
          <w:rFonts w:hint="cs"/>
          <w:rtl/>
        </w:rPr>
        <w:tab/>
        <w:t>המדבקה תהיה מלבנית ומידותיה לא יפחתו מהמפורט להלן:</w:t>
      </w:r>
    </w:p>
    <w:p w:rsidR="00B6633D" w:rsidRDefault="00B6633D" w:rsidP="00B6633D">
      <w:pPr>
        <w:pStyle w:val="P00"/>
        <w:spacing w:before="72"/>
        <w:ind w:left="1021" w:right="1134"/>
        <w:rPr>
          <w:rStyle w:val="default"/>
          <w:rFonts w:hint="cs"/>
          <w:rtl/>
        </w:rPr>
      </w:pPr>
      <w:r>
        <w:rPr>
          <w:rStyle w:val="default"/>
          <w:rFonts w:hint="cs"/>
          <w:rtl/>
        </w:rPr>
        <w:t xml:space="preserve">ברכב מסוג </w:t>
      </w:r>
      <w:r>
        <w:rPr>
          <w:rStyle w:val="default"/>
        </w:rPr>
        <w:t>M2</w:t>
      </w:r>
      <w:r>
        <w:rPr>
          <w:rStyle w:val="default"/>
          <w:rFonts w:hint="cs"/>
          <w:rtl/>
        </w:rPr>
        <w:t xml:space="preserve">, </w:t>
      </w:r>
      <w:r>
        <w:rPr>
          <w:rStyle w:val="default"/>
        </w:rPr>
        <w:t>M1</w:t>
      </w:r>
      <w:r>
        <w:rPr>
          <w:rStyle w:val="default"/>
          <w:rFonts w:hint="cs"/>
          <w:rtl/>
        </w:rPr>
        <w:t xml:space="preserve"> ו-</w:t>
      </w:r>
      <w:r>
        <w:rPr>
          <w:rStyle w:val="default"/>
        </w:rPr>
        <w:t>N1</w:t>
      </w:r>
      <w:r>
        <w:rPr>
          <w:rStyle w:val="default"/>
          <w:rFonts w:hint="cs"/>
          <w:rtl/>
        </w:rPr>
        <w:t xml:space="preserve"> </w:t>
      </w:r>
      <w:r>
        <w:rPr>
          <w:rStyle w:val="default"/>
          <w:rtl/>
        </w:rPr>
        <w:t>–</w:t>
      </w:r>
      <w:r>
        <w:rPr>
          <w:rStyle w:val="default"/>
          <w:rFonts w:hint="cs"/>
          <w:rtl/>
        </w:rPr>
        <w:t xml:space="preserve"> רוחבה לא יפחת מ-10 ס"מ ואורכה לא יפחת מ-40 ס"מ;</w:t>
      </w:r>
    </w:p>
    <w:p w:rsidR="00B6633D" w:rsidRDefault="00B6633D" w:rsidP="00B6633D">
      <w:pPr>
        <w:pStyle w:val="P00"/>
        <w:spacing w:before="72"/>
        <w:ind w:left="1021" w:right="1134"/>
        <w:rPr>
          <w:rStyle w:val="default"/>
          <w:rFonts w:hint="cs"/>
          <w:rtl/>
        </w:rPr>
      </w:pPr>
      <w:r>
        <w:rPr>
          <w:rStyle w:val="default"/>
          <w:rFonts w:hint="cs"/>
          <w:rtl/>
        </w:rPr>
        <w:t xml:space="preserve">ברכב מסוג </w:t>
      </w:r>
      <w:r>
        <w:rPr>
          <w:rStyle w:val="default"/>
        </w:rPr>
        <w:t>M3</w:t>
      </w:r>
      <w:r>
        <w:rPr>
          <w:rStyle w:val="default"/>
          <w:rFonts w:hint="cs"/>
          <w:rtl/>
        </w:rPr>
        <w:t xml:space="preserve">, </w:t>
      </w:r>
      <w:r>
        <w:rPr>
          <w:rStyle w:val="default"/>
        </w:rPr>
        <w:t>N3</w:t>
      </w:r>
      <w:r>
        <w:rPr>
          <w:rStyle w:val="default"/>
          <w:rFonts w:hint="cs"/>
          <w:rtl/>
        </w:rPr>
        <w:t xml:space="preserve">, </w:t>
      </w:r>
      <w:r>
        <w:rPr>
          <w:rStyle w:val="default"/>
        </w:rPr>
        <w:t>N2</w:t>
      </w:r>
      <w:r>
        <w:rPr>
          <w:rStyle w:val="default"/>
          <w:rFonts w:hint="cs"/>
          <w:rtl/>
        </w:rPr>
        <w:t xml:space="preserve"> </w:t>
      </w:r>
      <w:r>
        <w:rPr>
          <w:rStyle w:val="default"/>
          <w:rtl/>
        </w:rPr>
        <w:t>–</w:t>
      </w:r>
      <w:r>
        <w:rPr>
          <w:rStyle w:val="default"/>
          <w:rFonts w:hint="cs"/>
          <w:rtl/>
        </w:rPr>
        <w:t xml:space="preserve"> רוחבה לא יפחת מ-15 ס"מ ורוכה לא יפחת מ-50 ס"מ;</w:t>
      </w:r>
    </w:p>
    <w:p w:rsidR="00B6633D" w:rsidRDefault="00B6633D" w:rsidP="00B6633D">
      <w:pPr>
        <w:pStyle w:val="P00"/>
        <w:spacing w:before="72"/>
        <w:ind w:left="624" w:right="1134"/>
        <w:rPr>
          <w:rStyle w:val="default"/>
          <w:rFonts w:hint="cs"/>
          <w:rtl/>
        </w:rPr>
      </w:pPr>
      <w:r>
        <w:rPr>
          <w:rStyle w:val="default"/>
          <w:rFonts w:hint="cs"/>
          <w:rtl/>
        </w:rPr>
        <w:t>(2)</w:t>
      </w:r>
      <w:r>
        <w:rPr>
          <w:rStyle w:val="default"/>
          <w:rFonts w:hint="cs"/>
          <w:rtl/>
        </w:rPr>
        <w:tab/>
        <w:t>הרקע שלה יהיה לבן או צהוב והאותיות והספרות בצבע שחור או כחול;</w:t>
      </w:r>
    </w:p>
    <w:p w:rsidR="00B6633D" w:rsidRDefault="00B6633D" w:rsidP="00B6633D">
      <w:pPr>
        <w:pStyle w:val="P00"/>
        <w:spacing w:before="72"/>
        <w:ind w:left="624" w:right="1134"/>
        <w:rPr>
          <w:rStyle w:val="default"/>
          <w:rFonts w:hint="cs"/>
          <w:rtl/>
        </w:rPr>
      </w:pPr>
      <w:r>
        <w:rPr>
          <w:rStyle w:val="default"/>
          <w:rFonts w:hint="cs"/>
          <w:rtl/>
        </w:rPr>
        <w:t>(3)</w:t>
      </w:r>
      <w:r>
        <w:rPr>
          <w:rStyle w:val="default"/>
          <w:rFonts w:hint="cs"/>
          <w:rtl/>
        </w:rPr>
        <w:tab/>
        <w:t>ייכתב עליה מספר טלפון מקוצר המכיל לא יותר מ-5 ספרות ומתחת למספר הטלפון ייכתבו המילים "איך אני נוהג/ת?" או "איך הנהיגה שלי?";</w:t>
      </w:r>
    </w:p>
    <w:p w:rsidR="00B6633D" w:rsidRDefault="00B6633D" w:rsidP="00B6633D">
      <w:pPr>
        <w:pStyle w:val="P00"/>
        <w:spacing w:before="72"/>
        <w:ind w:left="624" w:right="1134"/>
        <w:rPr>
          <w:rStyle w:val="default"/>
          <w:rFonts w:hint="cs"/>
          <w:rtl/>
        </w:rPr>
      </w:pPr>
      <w:r>
        <w:rPr>
          <w:rStyle w:val="default"/>
          <w:rFonts w:hint="cs"/>
          <w:rtl/>
        </w:rPr>
        <w:t>(4)</w:t>
      </w:r>
      <w:r>
        <w:rPr>
          <w:rStyle w:val="default"/>
          <w:rFonts w:hint="cs"/>
          <w:rtl/>
        </w:rPr>
        <w:tab/>
        <w:t>גודל האותיות המופיעות עליה לא יפחת מהמפורט להלן:</w:t>
      </w:r>
    </w:p>
    <w:p w:rsidR="00B6633D" w:rsidRDefault="00B6633D" w:rsidP="00B6633D">
      <w:pPr>
        <w:pStyle w:val="P00"/>
        <w:spacing w:before="72"/>
        <w:ind w:left="1021" w:right="1134"/>
        <w:rPr>
          <w:rStyle w:val="default"/>
          <w:rFonts w:hint="cs"/>
          <w:rtl/>
        </w:rPr>
      </w:pPr>
      <w:r>
        <w:rPr>
          <w:rStyle w:val="default"/>
          <w:rFonts w:hint="cs"/>
          <w:rtl/>
        </w:rPr>
        <w:t xml:space="preserve">ברכב מסוג </w:t>
      </w:r>
      <w:r>
        <w:rPr>
          <w:rStyle w:val="default"/>
        </w:rPr>
        <w:t>M2</w:t>
      </w:r>
      <w:r>
        <w:rPr>
          <w:rStyle w:val="default"/>
          <w:rFonts w:hint="cs"/>
          <w:rtl/>
        </w:rPr>
        <w:t xml:space="preserve">, </w:t>
      </w:r>
      <w:r>
        <w:rPr>
          <w:rStyle w:val="default"/>
        </w:rPr>
        <w:t>M1</w:t>
      </w:r>
      <w:r>
        <w:rPr>
          <w:rStyle w:val="default"/>
          <w:rFonts w:hint="cs"/>
          <w:rtl/>
        </w:rPr>
        <w:t xml:space="preserve"> ו-</w:t>
      </w:r>
      <w:r>
        <w:rPr>
          <w:rStyle w:val="default"/>
        </w:rPr>
        <w:t>N1</w:t>
      </w:r>
      <w:r>
        <w:rPr>
          <w:rStyle w:val="default"/>
          <w:rFonts w:hint="cs"/>
          <w:rtl/>
        </w:rPr>
        <w:t xml:space="preserve"> גובהן לא יפחת מ-2.5 ס"מ ועוביין לא יפחת מ-1 ס"מ;</w:t>
      </w:r>
    </w:p>
    <w:p w:rsidR="00B6633D" w:rsidRDefault="00B6633D" w:rsidP="00B6633D">
      <w:pPr>
        <w:pStyle w:val="P00"/>
        <w:spacing w:before="72"/>
        <w:ind w:left="1021" w:right="1134"/>
        <w:rPr>
          <w:rStyle w:val="default"/>
          <w:rFonts w:hint="cs"/>
          <w:rtl/>
        </w:rPr>
      </w:pPr>
      <w:r>
        <w:rPr>
          <w:rStyle w:val="default"/>
          <w:rFonts w:hint="cs"/>
          <w:rtl/>
        </w:rPr>
        <w:t xml:space="preserve">ברכב מסוג </w:t>
      </w:r>
      <w:r>
        <w:rPr>
          <w:rStyle w:val="default"/>
        </w:rPr>
        <w:t>N3</w:t>
      </w:r>
      <w:r>
        <w:rPr>
          <w:rStyle w:val="default"/>
          <w:rFonts w:hint="cs"/>
          <w:rtl/>
        </w:rPr>
        <w:t xml:space="preserve">, </w:t>
      </w:r>
      <w:r>
        <w:rPr>
          <w:rStyle w:val="default"/>
        </w:rPr>
        <w:t>N2</w:t>
      </w:r>
      <w:r>
        <w:rPr>
          <w:rStyle w:val="default"/>
          <w:rFonts w:hint="cs"/>
          <w:rtl/>
        </w:rPr>
        <w:t xml:space="preserve"> ו-</w:t>
      </w:r>
      <w:r>
        <w:rPr>
          <w:rStyle w:val="default"/>
        </w:rPr>
        <w:t>M3</w:t>
      </w:r>
      <w:r>
        <w:rPr>
          <w:rStyle w:val="default"/>
          <w:rFonts w:hint="cs"/>
          <w:rtl/>
        </w:rPr>
        <w:t xml:space="preserve"> </w:t>
      </w:r>
      <w:r>
        <w:rPr>
          <w:rStyle w:val="default"/>
          <w:rtl/>
        </w:rPr>
        <w:t>–</w:t>
      </w:r>
      <w:r>
        <w:rPr>
          <w:rStyle w:val="default"/>
          <w:rFonts w:hint="cs"/>
          <w:rtl/>
        </w:rPr>
        <w:t xml:space="preserve"> גובהן לא יפחת מ-6 ס"מ ועוביין לא יפחת מ-1.5 ס"מ;</w:t>
      </w:r>
    </w:p>
    <w:p w:rsidR="00B6633D" w:rsidRDefault="00B6633D" w:rsidP="00B6633D">
      <w:pPr>
        <w:pStyle w:val="P00"/>
        <w:spacing w:before="72"/>
        <w:ind w:left="624" w:right="1134"/>
        <w:rPr>
          <w:rStyle w:val="default"/>
          <w:rFonts w:hint="cs"/>
          <w:rtl/>
        </w:rPr>
      </w:pPr>
      <w:r>
        <w:rPr>
          <w:rStyle w:val="default"/>
          <w:rFonts w:hint="cs"/>
          <w:rtl/>
        </w:rPr>
        <w:t>(5)</w:t>
      </w:r>
      <w:r>
        <w:rPr>
          <w:rStyle w:val="default"/>
          <w:rFonts w:hint="cs"/>
          <w:rtl/>
        </w:rPr>
        <w:tab/>
        <w:t>גודל המספרים המופיעים עליה לא יפחת מהמפורט להלן:</w:t>
      </w:r>
    </w:p>
    <w:p w:rsidR="00B6633D" w:rsidRDefault="00B6633D" w:rsidP="00B6633D">
      <w:pPr>
        <w:pStyle w:val="P00"/>
        <w:spacing w:before="72"/>
        <w:ind w:left="1021" w:right="1134"/>
        <w:rPr>
          <w:rStyle w:val="default"/>
          <w:rFonts w:hint="cs"/>
          <w:rtl/>
        </w:rPr>
      </w:pPr>
      <w:r>
        <w:rPr>
          <w:rStyle w:val="default"/>
          <w:rFonts w:hint="cs"/>
          <w:rtl/>
        </w:rPr>
        <w:t xml:space="preserve">ברכב מסוג </w:t>
      </w:r>
      <w:r>
        <w:rPr>
          <w:rStyle w:val="default"/>
        </w:rPr>
        <w:t>M2</w:t>
      </w:r>
      <w:r>
        <w:rPr>
          <w:rStyle w:val="default"/>
          <w:rFonts w:hint="cs"/>
          <w:rtl/>
        </w:rPr>
        <w:t xml:space="preserve">, </w:t>
      </w:r>
      <w:r>
        <w:rPr>
          <w:rStyle w:val="default"/>
        </w:rPr>
        <w:t>M1</w:t>
      </w:r>
      <w:r>
        <w:rPr>
          <w:rStyle w:val="default"/>
          <w:rFonts w:hint="cs"/>
          <w:rtl/>
        </w:rPr>
        <w:t xml:space="preserve"> ו-</w:t>
      </w:r>
      <w:r>
        <w:rPr>
          <w:rStyle w:val="default"/>
        </w:rPr>
        <w:t>N1</w:t>
      </w:r>
      <w:r>
        <w:rPr>
          <w:rStyle w:val="default"/>
          <w:rFonts w:hint="cs"/>
          <w:rtl/>
        </w:rPr>
        <w:t xml:space="preserve"> </w:t>
      </w:r>
      <w:r>
        <w:rPr>
          <w:rStyle w:val="default"/>
          <w:rtl/>
        </w:rPr>
        <w:t>–</w:t>
      </w:r>
      <w:r>
        <w:rPr>
          <w:rStyle w:val="default"/>
          <w:rFonts w:hint="cs"/>
          <w:rtl/>
        </w:rPr>
        <w:t xml:space="preserve"> גובהם לא יפחת מ-4.5 ס"מ ועוביים לא יפחת מ-1 ס"מ;</w:t>
      </w:r>
    </w:p>
    <w:p w:rsidR="00B6633D" w:rsidRDefault="00B6633D" w:rsidP="00B6633D">
      <w:pPr>
        <w:pStyle w:val="P00"/>
        <w:spacing w:before="72"/>
        <w:ind w:left="1021" w:right="1134"/>
        <w:rPr>
          <w:rStyle w:val="default"/>
          <w:rFonts w:hint="cs"/>
          <w:rtl/>
        </w:rPr>
      </w:pPr>
      <w:r>
        <w:rPr>
          <w:rStyle w:val="default"/>
          <w:rFonts w:hint="cs"/>
          <w:rtl/>
        </w:rPr>
        <w:t xml:space="preserve">ברכב מסוג </w:t>
      </w:r>
      <w:r>
        <w:rPr>
          <w:rStyle w:val="default"/>
        </w:rPr>
        <w:t>N3</w:t>
      </w:r>
      <w:r>
        <w:rPr>
          <w:rStyle w:val="default"/>
          <w:rFonts w:hint="cs"/>
          <w:rtl/>
        </w:rPr>
        <w:t xml:space="preserve">, </w:t>
      </w:r>
      <w:r>
        <w:rPr>
          <w:rStyle w:val="default"/>
        </w:rPr>
        <w:t>N2</w:t>
      </w:r>
      <w:r>
        <w:rPr>
          <w:rStyle w:val="default"/>
          <w:rFonts w:hint="cs"/>
          <w:rtl/>
        </w:rPr>
        <w:t xml:space="preserve"> ו-</w:t>
      </w:r>
      <w:r>
        <w:rPr>
          <w:rStyle w:val="default"/>
        </w:rPr>
        <w:t>M3</w:t>
      </w:r>
      <w:r>
        <w:rPr>
          <w:rStyle w:val="default"/>
          <w:rFonts w:hint="cs"/>
          <w:rtl/>
        </w:rPr>
        <w:t xml:space="preserve"> </w:t>
      </w:r>
      <w:r>
        <w:rPr>
          <w:rStyle w:val="default"/>
          <w:rtl/>
        </w:rPr>
        <w:t>–</w:t>
      </w:r>
      <w:r>
        <w:rPr>
          <w:rStyle w:val="default"/>
          <w:rFonts w:hint="cs"/>
          <w:rtl/>
        </w:rPr>
        <w:t xml:space="preserve"> גובהם לא יפחת מ-6 ס"מ ועוביים לא יפחת מ-1.5 ס"מ;</w:t>
      </w:r>
    </w:p>
    <w:p w:rsidR="00B6633D" w:rsidRDefault="00B6633D" w:rsidP="00B6633D">
      <w:pPr>
        <w:pStyle w:val="P00"/>
        <w:spacing w:before="72"/>
        <w:ind w:left="624" w:right="1134"/>
        <w:rPr>
          <w:rStyle w:val="default"/>
          <w:rFonts w:hint="cs"/>
          <w:rtl/>
        </w:rPr>
      </w:pPr>
      <w:r>
        <w:rPr>
          <w:rStyle w:val="default"/>
          <w:rFonts w:hint="cs"/>
          <w:rtl/>
        </w:rPr>
        <w:t>(6)</w:t>
      </w:r>
      <w:r>
        <w:rPr>
          <w:rStyle w:val="default"/>
          <w:rFonts w:hint="cs"/>
          <w:rtl/>
        </w:rPr>
        <w:tab/>
        <w:t>היא תודבק בחלק האחורי של הרכב, בצד שמאל ככל האפשר, במקום הנראה לעין, ואם הדבר לא ניתן עקב העדר מקום מתאים, תודבק המדבקה על הדלת הקדמית השמאלית של הרכב.</w:t>
      </w:r>
    </w:p>
    <w:p w:rsidR="00B6633D" w:rsidRDefault="00B6633D" w:rsidP="00B6633D">
      <w:pPr>
        <w:pStyle w:val="P00"/>
        <w:spacing w:before="72"/>
        <w:ind w:left="0" w:right="1134"/>
        <w:rPr>
          <w:rStyle w:val="default"/>
          <w:rFonts w:hint="cs"/>
          <w:rtl/>
        </w:rPr>
      </w:pPr>
      <w:bookmarkStart w:id="987" w:name="Seif691"/>
      <w:bookmarkEnd w:id="987"/>
      <w:r>
        <w:rPr>
          <w:lang w:val="he-IL"/>
        </w:rPr>
        <w:pict>
          <v:rect id="_x0000_s6068" style="position:absolute;left:0;text-align:left;margin-left:464.5pt;margin-top:8.05pt;width:75.05pt;height:38.05pt;z-index:252258816" o:allowincell="f" filled="f" stroked="f" strokecolor="lime" strokeweight=".25pt">
            <v:textbox style="mso-next-textbox:#_x0000_s6068" inset="0,0,0,0">
              <w:txbxContent>
                <w:p w:rsidR="00E20767" w:rsidRDefault="00E20767" w:rsidP="00B6633D">
                  <w:pPr>
                    <w:spacing w:line="160" w:lineRule="exact"/>
                    <w:jc w:val="left"/>
                    <w:rPr>
                      <w:rFonts w:cs="Miriam" w:hint="cs"/>
                      <w:sz w:val="18"/>
                      <w:szCs w:val="18"/>
                      <w:rtl/>
                    </w:rPr>
                  </w:pPr>
                  <w:r>
                    <w:rPr>
                      <w:rFonts w:cs="Miriam" w:hint="cs"/>
                      <w:sz w:val="18"/>
                      <w:szCs w:val="18"/>
                      <w:rtl/>
                    </w:rPr>
                    <w:t>דוח תקופתי ומידע על נהג</w:t>
                  </w:r>
                </w:p>
                <w:p w:rsidR="00E20767" w:rsidRDefault="00E20767" w:rsidP="00B6633D">
                  <w:pPr>
                    <w:spacing w:line="160" w:lineRule="exact"/>
                    <w:jc w:val="left"/>
                    <w:rPr>
                      <w:rFonts w:cs="Miriam" w:hint="cs"/>
                      <w:noProof/>
                      <w:sz w:val="18"/>
                      <w:szCs w:val="18"/>
                      <w:rtl/>
                    </w:rPr>
                  </w:pPr>
                  <w:r>
                    <w:rPr>
                      <w:rFonts w:cs="Miriam" w:hint="cs"/>
                      <w:sz w:val="18"/>
                      <w:szCs w:val="18"/>
                      <w:rtl/>
                    </w:rPr>
                    <w:t xml:space="preserve">תק' (מס' 10) </w:t>
                  </w:r>
                  <w:r>
                    <w:rPr>
                      <w:rFonts w:cs="Miriam"/>
                      <w:sz w:val="18"/>
                      <w:szCs w:val="18"/>
                      <w:rtl/>
                    </w:rPr>
                    <w:br/>
                  </w:r>
                  <w:r>
                    <w:rPr>
                      <w:rFonts w:cs="Miriam" w:hint="cs"/>
                      <w:sz w:val="18"/>
                      <w:szCs w:val="18"/>
                      <w:rtl/>
                    </w:rPr>
                    <w:t>תשע"ב-2012</w:t>
                  </w:r>
                </w:p>
              </w:txbxContent>
            </v:textbox>
            <w10:anchorlock/>
          </v:rect>
        </w:pict>
      </w:r>
      <w:r>
        <w:rPr>
          <w:rStyle w:val="big-number"/>
          <w:rFonts w:cs="Miriam"/>
          <w:rtl/>
        </w:rPr>
        <w:t>587</w:t>
      </w:r>
      <w:r>
        <w:rPr>
          <w:rStyle w:val="default"/>
          <w:rtl/>
        </w:rPr>
        <w:t>ב</w:t>
      </w:r>
      <w:r>
        <w:rPr>
          <w:rStyle w:val="default"/>
          <w:rFonts w:hint="cs"/>
          <w:rtl/>
        </w:rPr>
        <w:t>2</w:t>
      </w:r>
      <w:r>
        <w:rPr>
          <w:rStyle w:val="default"/>
          <w:rtl/>
        </w:rPr>
        <w:t>.</w:t>
      </w:r>
      <w:r>
        <w:rPr>
          <w:rStyle w:val="default"/>
          <w:rFonts w:hint="cs"/>
          <w:rtl/>
        </w:rPr>
        <w:t xml:space="preserve"> (א) מדי שנה ולא יאוחר מיום 31 בינואר בכל שנה ימסור תאגיד כהגדרתו בסעיף 65ד לפקודה, לרשות, דוח לשנה שלפניה שיכלול פרטים כמפורט להלן:</w:t>
      </w:r>
    </w:p>
    <w:p w:rsidR="00B6633D" w:rsidRDefault="00B6633D" w:rsidP="00B6633D">
      <w:pPr>
        <w:pStyle w:val="P00"/>
        <w:spacing w:before="72"/>
        <w:ind w:left="1021" w:right="1134"/>
        <w:rPr>
          <w:rStyle w:val="default"/>
          <w:rFonts w:hint="cs"/>
          <w:rtl/>
        </w:rPr>
      </w:pPr>
      <w:r>
        <w:rPr>
          <w:rStyle w:val="default"/>
          <w:rFonts w:hint="cs"/>
          <w:rtl/>
        </w:rPr>
        <w:t>(1)</w:t>
      </w:r>
      <w:r>
        <w:rPr>
          <w:rStyle w:val="default"/>
          <w:rFonts w:hint="cs"/>
          <w:rtl/>
        </w:rPr>
        <w:tab/>
        <w:t>מספר התלונות שקיבל כל נהג בתאגיד או מי שהנהג הרשה לו לנהוג ברכב של התאגיד, מהות התלונה ואופן הטיפול בה;</w:t>
      </w:r>
    </w:p>
    <w:p w:rsidR="00B6633D" w:rsidRDefault="00B6633D" w:rsidP="00B6633D">
      <w:pPr>
        <w:pStyle w:val="P00"/>
        <w:spacing w:before="72"/>
        <w:ind w:left="1021" w:right="1134"/>
        <w:rPr>
          <w:rStyle w:val="default"/>
          <w:rFonts w:hint="cs"/>
          <w:rtl/>
        </w:rPr>
      </w:pPr>
      <w:r>
        <w:rPr>
          <w:rStyle w:val="default"/>
          <w:rFonts w:hint="cs"/>
          <w:rtl/>
        </w:rPr>
        <w:t>(2)</w:t>
      </w:r>
      <w:r>
        <w:rPr>
          <w:rStyle w:val="default"/>
          <w:rFonts w:hint="cs"/>
          <w:rtl/>
        </w:rPr>
        <w:tab/>
        <w:t>מספר תאונות הדרכים שבהן נהרג אדם או נחבל חבלה של ממש שבהן יהיה מעורב כל נהג בתאגיד או מי שהנהג הרשה לו לנהוג ברכב של התאגיד.</w:t>
      </w:r>
    </w:p>
    <w:p w:rsidR="00B6633D" w:rsidRDefault="00B6633D" w:rsidP="00B6633D">
      <w:pPr>
        <w:pStyle w:val="P00"/>
        <w:spacing w:before="72"/>
        <w:ind w:left="0" w:right="1134"/>
        <w:rPr>
          <w:rStyle w:val="default"/>
          <w:rFonts w:hint="cs"/>
          <w:rtl/>
        </w:rPr>
      </w:pPr>
      <w:r>
        <w:rPr>
          <w:rStyle w:val="default"/>
          <w:rFonts w:hint="cs"/>
          <w:rtl/>
        </w:rPr>
        <w:tab/>
        <w:t>(ב)</w:t>
      </w:r>
      <w:r>
        <w:rPr>
          <w:rStyle w:val="default"/>
          <w:rFonts w:hint="cs"/>
          <w:rtl/>
        </w:rPr>
        <w:tab/>
        <w:t>קיבל התאגיד יותר מארבעה דיווחים על עבירות שביצע נהג בתאגיד יודיע על כך לרשות מיד לאחר קבלת התלונה החמישית ויודיע על אופן הטיפול בה.</w:t>
      </w:r>
    </w:p>
    <w:p w:rsidR="00B6633D" w:rsidRDefault="00B6633D" w:rsidP="00B6633D">
      <w:pPr>
        <w:pStyle w:val="P00"/>
        <w:spacing w:before="72"/>
        <w:ind w:left="0" w:right="1134"/>
        <w:rPr>
          <w:rStyle w:val="default"/>
          <w:rFonts w:hint="cs"/>
          <w:rtl/>
        </w:rPr>
      </w:pPr>
      <w:r>
        <w:rPr>
          <w:rStyle w:val="default"/>
          <w:rFonts w:hint="cs"/>
          <w:rtl/>
        </w:rPr>
        <w:tab/>
        <w:t>(ג)</w:t>
      </w:r>
      <w:r>
        <w:rPr>
          <w:rStyle w:val="default"/>
          <w:rFonts w:hint="cs"/>
          <w:rtl/>
        </w:rPr>
        <w:tab/>
        <w:t>דיווח כאמור בתקנה זו לא יכלול מידע שיש בו כדי לזהות אדם שאליו מתייחסים הדיווחים.</w:t>
      </w:r>
    </w:p>
    <w:p w:rsidR="00765B69" w:rsidRDefault="00765B69" w:rsidP="00B86835">
      <w:pPr>
        <w:pStyle w:val="P00"/>
        <w:spacing w:before="72"/>
        <w:ind w:left="0" w:right="1134"/>
        <w:rPr>
          <w:rStyle w:val="default"/>
          <w:rtl/>
        </w:rPr>
      </w:pPr>
      <w:bookmarkStart w:id="988" w:name="Seif604"/>
      <w:bookmarkEnd w:id="988"/>
      <w:r>
        <w:rPr>
          <w:lang w:val="he-IL"/>
        </w:rPr>
        <w:pict>
          <v:rect id="_x0000_s5367" style="position:absolute;left:0;text-align:left;margin-left:464.5pt;margin-top:8.05pt;width:75.05pt;height:34.7pt;z-index:251760128" o:allowincell="f" filled="f" stroked="f" strokecolor="lime" strokeweight=".25pt">
            <v:textbox style="mso-next-textbox:#_x0000_s5367" inset="0,0,0,0">
              <w:txbxContent>
                <w:p w:rsidR="00E20767" w:rsidRDefault="00E20767">
                  <w:pPr>
                    <w:spacing w:line="160" w:lineRule="exact"/>
                    <w:jc w:val="left"/>
                    <w:rPr>
                      <w:rFonts w:cs="Miriam" w:hint="cs"/>
                      <w:sz w:val="18"/>
                      <w:szCs w:val="18"/>
                      <w:rtl/>
                    </w:rPr>
                  </w:pPr>
                  <w:r>
                    <w:rPr>
                      <w:rFonts w:cs="Miriam"/>
                      <w:sz w:val="18"/>
                      <w:szCs w:val="18"/>
                      <w:rtl/>
                    </w:rPr>
                    <w:t>הו</w:t>
                  </w:r>
                  <w:r>
                    <w:rPr>
                      <w:rFonts w:cs="Miriam" w:hint="cs"/>
                      <w:sz w:val="18"/>
                      <w:szCs w:val="18"/>
                      <w:rtl/>
                    </w:rPr>
                    <w:t>ראות הרשות</w:t>
                  </w:r>
                </w:p>
                <w:p w:rsidR="00E20767" w:rsidRDefault="00E20767">
                  <w:pPr>
                    <w:spacing w:line="160" w:lineRule="exact"/>
                    <w:jc w:val="left"/>
                    <w:rPr>
                      <w:rFonts w:cs="Miriam"/>
                      <w:noProof/>
                      <w:sz w:val="18"/>
                      <w:szCs w:val="18"/>
                      <w:rtl/>
                    </w:rPr>
                  </w:pPr>
                  <w:r>
                    <w:rPr>
                      <w:rFonts w:cs="Miriam" w:hint="cs"/>
                      <w:sz w:val="18"/>
                      <w:szCs w:val="18"/>
                      <w:rtl/>
                    </w:rPr>
                    <w:t>תק' תשל"ב-1971</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w10:anchorlock/>
          </v:rect>
        </w:pict>
      </w:r>
      <w:r>
        <w:rPr>
          <w:rStyle w:val="big-number"/>
          <w:rFonts w:cs="Miriam"/>
          <w:rtl/>
        </w:rPr>
        <w:t>587</w:t>
      </w:r>
      <w:r>
        <w:rPr>
          <w:rStyle w:val="default"/>
          <w:rtl/>
        </w:rPr>
        <w:t>ג.</w:t>
      </w:r>
      <w:r>
        <w:rPr>
          <w:rStyle w:val="default"/>
          <w:rtl/>
        </w:rPr>
        <w:tab/>
      </w:r>
      <w:r w:rsidR="00605A17">
        <w:rPr>
          <w:rFonts w:cs="FrankRuehl" w:hint="cs"/>
          <w:sz w:val="26"/>
          <w:rtl/>
        </w:rPr>
        <w:t xml:space="preserve"> </w:t>
      </w:r>
      <w:r>
        <w:rPr>
          <w:rStyle w:val="default"/>
          <w:rtl/>
        </w:rPr>
        <w:t>(א</w:t>
      </w:r>
      <w:r>
        <w:rPr>
          <w:rStyle w:val="default"/>
          <w:rFonts w:hint="cs"/>
          <w:rtl/>
        </w:rPr>
        <w:t>)</w:t>
      </w:r>
      <w:r w:rsidR="00B6633D">
        <w:rPr>
          <w:rStyle w:val="default"/>
          <w:rFonts w:hint="cs"/>
          <w:rtl/>
        </w:rPr>
        <w:tab/>
      </w:r>
      <w:r>
        <w:rPr>
          <w:rStyle w:val="default"/>
          <w:rtl/>
        </w:rPr>
        <w:t>הר</w:t>
      </w:r>
      <w:r>
        <w:rPr>
          <w:rStyle w:val="default"/>
          <w:rFonts w:hint="cs"/>
          <w:rtl/>
        </w:rPr>
        <w:t>שות רשאית להורות לבעל מפעל או לקצין בטיחות כל הוראה שיש בה לדעתה צורך לקיום סדרי ה</w:t>
      </w:r>
      <w:r>
        <w:rPr>
          <w:rStyle w:val="default"/>
          <w:rtl/>
        </w:rPr>
        <w:t>בט</w:t>
      </w:r>
      <w:r>
        <w:rPr>
          <w:rStyle w:val="default"/>
          <w:rFonts w:hint="cs"/>
          <w:rtl/>
        </w:rPr>
        <w:t>יחות במפעל לפי הוראות חלק זה.</w:t>
      </w:r>
    </w:p>
    <w:p w:rsidR="00765B69" w:rsidRDefault="00765B69">
      <w:pPr>
        <w:pStyle w:val="P00"/>
        <w:spacing w:before="72"/>
        <w:ind w:left="0" w:right="1134"/>
        <w:rPr>
          <w:rStyle w:val="default"/>
          <w:rtl/>
        </w:rPr>
      </w:pPr>
      <w:r>
        <w:rPr>
          <w:rFonts w:cs="FrankRuehl"/>
          <w:rtl/>
          <w:lang w:val="he-IL"/>
        </w:rPr>
        <w:pict>
          <v:shape id="_x0000_s5652" type="#_x0000_t202" style="position:absolute;left:0;text-align:left;margin-left:470.25pt;margin-top:7.1pt;width:1in;height:16.8pt;z-index:25200691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v:shape>
        </w:pict>
      </w:r>
      <w:r>
        <w:rPr>
          <w:rFonts w:cs="FrankRuehl"/>
          <w:sz w:val="26"/>
          <w:rtl/>
        </w:rPr>
        <w:tab/>
      </w:r>
      <w:r>
        <w:rPr>
          <w:rStyle w:val="default"/>
          <w:rtl/>
        </w:rPr>
        <w:t>(ב</w:t>
      </w:r>
      <w:r>
        <w:rPr>
          <w:rStyle w:val="default"/>
          <w:rFonts w:hint="cs"/>
          <w:rtl/>
        </w:rPr>
        <w:t>)</w:t>
      </w:r>
      <w:r>
        <w:rPr>
          <w:rStyle w:val="default"/>
          <w:rtl/>
        </w:rPr>
        <w:tab/>
        <w:t>ב</w:t>
      </w:r>
      <w:r>
        <w:rPr>
          <w:rStyle w:val="default"/>
          <w:rFonts w:hint="cs"/>
          <w:rtl/>
        </w:rPr>
        <w:t>על מפעל או קצין בטיחות שקיבל הוראה כאמור בתקנת משנה (א) חייב למלא אחריה.</w:t>
      </w:r>
    </w:p>
    <w:p w:rsidR="00765B69" w:rsidRDefault="00765B69">
      <w:pPr>
        <w:pStyle w:val="P00"/>
        <w:spacing w:before="72"/>
        <w:ind w:left="0" w:right="1134"/>
        <w:rPr>
          <w:rStyle w:val="default"/>
          <w:rFonts w:hint="cs"/>
          <w:rtl/>
        </w:rPr>
      </w:pPr>
      <w:r>
        <w:rPr>
          <w:rFonts w:cs="FrankRuehl"/>
          <w:rtl/>
          <w:lang w:val="he-IL"/>
        </w:rPr>
        <w:pict>
          <v:shape id="_x0000_s5653" type="#_x0000_t202" style="position:absolute;left:0;text-align:left;margin-left:470.25pt;margin-top:7.1pt;width:1in;height:16.8pt;z-index:25200793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1991</w:t>
                  </w:r>
                </w:p>
              </w:txbxContent>
            </v:textbox>
          </v:shape>
        </w:pict>
      </w:r>
      <w:r>
        <w:rPr>
          <w:rFonts w:cs="FrankRuehl"/>
          <w:sz w:val="26"/>
          <w:rtl/>
        </w:rPr>
        <w:tab/>
      </w:r>
      <w:r>
        <w:rPr>
          <w:rStyle w:val="default"/>
          <w:rtl/>
        </w:rPr>
        <w:t>(ג</w:t>
      </w:r>
      <w:r>
        <w:rPr>
          <w:rStyle w:val="default"/>
          <w:rFonts w:hint="cs"/>
          <w:rtl/>
        </w:rPr>
        <w:t>)</w:t>
      </w:r>
      <w:r>
        <w:rPr>
          <w:rStyle w:val="default"/>
          <w:rtl/>
        </w:rPr>
        <w:tab/>
        <w:t>ה</w:t>
      </w:r>
      <w:r>
        <w:rPr>
          <w:rStyle w:val="default"/>
          <w:rFonts w:hint="cs"/>
          <w:rtl/>
        </w:rPr>
        <w:t>רשות רשאית להזמין בכל עת בעל מפעל או קצין בטיחות להתיצב בפניה במקום ובמועד הנקובי</w:t>
      </w:r>
      <w:r>
        <w:rPr>
          <w:rStyle w:val="default"/>
          <w:rtl/>
        </w:rPr>
        <w:t>ם</w:t>
      </w:r>
      <w:r>
        <w:rPr>
          <w:rStyle w:val="default"/>
          <w:rFonts w:hint="cs"/>
          <w:rtl/>
        </w:rPr>
        <w:t xml:space="preserve"> בהזמנה לשם בירור כל ענין לפי חלק זה, כפי שיפורט בהזמנה.</w:t>
      </w:r>
    </w:p>
    <w:p w:rsidR="00765B69" w:rsidRDefault="00765B69" w:rsidP="00B86835">
      <w:pPr>
        <w:pStyle w:val="P00"/>
        <w:spacing w:before="72"/>
        <w:ind w:left="0" w:right="1134"/>
        <w:rPr>
          <w:rStyle w:val="default"/>
          <w:rtl/>
        </w:rPr>
      </w:pPr>
      <w:bookmarkStart w:id="989" w:name="Seif605"/>
      <w:bookmarkEnd w:id="989"/>
      <w:r>
        <w:rPr>
          <w:lang w:val="he-IL"/>
        </w:rPr>
        <w:pict>
          <v:rect id="_x0000_s5368" style="position:absolute;left:0;text-align:left;margin-left:464.5pt;margin-top:8.05pt;width:75.05pt;height:30.95pt;z-index:251761152" o:allowincell="f" filled="f" stroked="f" strokecolor="lime" strokeweight=".25pt">
            <v:textbox style="mso-next-textbox:#_x0000_s5368" inset="0,0,0,0">
              <w:txbxContent>
                <w:p w:rsidR="00E20767" w:rsidRDefault="00E20767">
                  <w:pPr>
                    <w:spacing w:line="160" w:lineRule="exact"/>
                    <w:jc w:val="left"/>
                    <w:rPr>
                      <w:rFonts w:cs="Miriam" w:hint="cs"/>
                      <w:sz w:val="18"/>
                      <w:szCs w:val="18"/>
                      <w:rtl/>
                    </w:rPr>
                  </w:pPr>
                  <w:r>
                    <w:rPr>
                      <w:rFonts w:cs="Miriam"/>
                      <w:sz w:val="18"/>
                      <w:szCs w:val="18"/>
                      <w:rtl/>
                    </w:rPr>
                    <w:t>פט</w:t>
                  </w:r>
                  <w:r>
                    <w:rPr>
                      <w:rFonts w:cs="Miriam" w:hint="cs"/>
                      <w:sz w:val="18"/>
                      <w:szCs w:val="18"/>
                      <w:rtl/>
                    </w:rPr>
                    <w:t>ור</w:t>
                  </w:r>
                </w:p>
                <w:p w:rsidR="00E20767" w:rsidRDefault="00E20767">
                  <w:pPr>
                    <w:spacing w:line="160" w:lineRule="exact"/>
                    <w:jc w:val="left"/>
                    <w:rPr>
                      <w:rFonts w:cs="Miriam"/>
                      <w:noProof/>
                      <w:sz w:val="18"/>
                      <w:szCs w:val="18"/>
                      <w:rtl/>
                    </w:rPr>
                  </w:pPr>
                  <w:r>
                    <w:rPr>
                      <w:rFonts w:cs="Miriam" w:hint="cs"/>
                      <w:sz w:val="18"/>
                      <w:szCs w:val="18"/>
                      <w:rtl/>
                    </w:rPr>
                    <w:t>תק' תשל"ב-1971</w:t>
                  </w:r>
                </w:p>
                <w:p w:rsidR="00A27CC0" w:rsidRDefault="00A27CC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Pr>
          <w:rStyle w:val="big-number"/>
          <w:rFonts w:cs="Miriam"/>
          <w:rtl/>
        </w:rPr>
        <w:t>587</w:t>
      </w:r>
      <w:r>
        <w:rPr>
          <w:rStyle w:val="default"/>
          <w:rtl/>
        </w:rPr>
        <w:t>ד.</w:t>
      </w:r>
      <w:r>
        <w:rPr>
          <w:rStyle w:val="default"/>
          <w:rtl/>
        </w:rPr>
        <w:tab/>
      </w:r>
      <w:r w:rsidR="00B6633D">
        <w:rPr>
          <w:rFonts w:cs="FrankRuehl" w:hint="cs"/>
          <w:sz w:val="26"/>
          <w:rtl/>
        </w:rPr>
        <w:t xml:space="preserve"> </w:t>
      </w:r>
      <w:r w:rsidR="00343500">
        <w:rPr>
          <w:rStyle w:val="default"/>
          <w:rFonts w:hint="cs"/>
          <w:rtl/>
        </w:rPr>
        <w:t>(א)</w:t>
      </w:r>
      <w:r w:rsidR="00343500">
        <w:rPr>
          <w:rStyle w:val="default"/>
          <w:rtl/>
        </w:rPr>
        <w:tab/>
      </w:r>
      <w:r>
        <w:rPr>
          <w:rStyle w:val="default"/>
          <w:rtl/>
        </w:rPr>
        <w:t>הר</w:t>
      </w:r>
      <w:r>
        <w:rPr>
          <w:rStyle w:val="default"/>
          <w:rFonts w:hint="cs"/>
          <w:rtl/>
        </w:rPr>
        <w:t>שות רשאית לפטור מהוראות חלק זה כולן או מקצתן באופן כללי או למקרה מסויים.</w:t>
      </w:r>
    </w:p>
    <w:p w:rsidR="00343500" w:rsidRPr="00832BE1" w:rsidRDefault="00343500" w:rsidP="00343500">
      <w:pPr>
        <w:pStyle w:val="P00"/>
        <w:spacing w:before="72"/>
        <w:ind w:left="0" w:right="1134"/>
        <w:rPr>
          <w:rStyle w:val="default"/>
          <w:rFonts w:hint="cs"/>
          <w:rtl/>
        </w:rPr>
      </w:pPr>
      <w:r w:rsidRPr="003B3D1C">
        <w:rPr>
          <w:rStyle w:val="default"/>
        </w:rPr>
        <w:pict>
          <v:rect id="_x0000_s6778" style="position:absolute;left:0;text-align:left;margin-left:464.5pt;margin-top:8.05pt;width:75.05pt;height:18.55pt;z-index:252720640" o:allowincell="f" filled="f" stroked="f" strokecolor="lime" strokeweight=".25pt">
            <v:textbox style="mso-next-textbox:#_x0000_s6778" inset="0,0,0,0">
              <w:txbxContent>
                <w:p w:rsidR="00343500" w:rsidRDefault="00343500" w:rsidP="00343500">
                  <w:pPr>
                    <w:spacing w:line="160" w:lineRule="exact"/>
                    <w:jc w:val="left"/>
                    <w:rPr>
                      <w:rFonts w:cs="Miriam"/>
                      <w:noProof/>
                      <w:sz w:val="18"/>
                      <w:szCs w:val="18"/>
                      <w:rtl/>
                    </w:rPr>
                  </w:pPr>
                  <w:r>
                    <w:rPr>
                      <w:rFonts w:cs="Miriam" w:hint="cs"/>
                      <w:noProof/>
                      <w:sz w:val="18"/>
                      <w:szCs w:val="18"/>
                      <w:rtl/>
                    </w:rPr>
                    <w:t xml:space="preserve">תק' (מס' 6) </w:t>
                  </w:r>
                  <w:r>
                    <w:rPr>
                      <w:rFonts w:cs="Miriam"/>
                      <w:noProof/>
                      <w:sz w:val="18"/>
                      <w:szCs w:val="18"/>
                      <w:rtl/>
                    </w:rPr>
                    <w:br/>
                  </w:r>
                  <w:r>
                    <w:rPr>
                      <w:rFonts w:cs="Miriam" w:hint="cs"/>
                      <w:noProof/>
                      <w:sz w:val="18"/>
                      <w:szCs w:val="18"/>
                      <w:rtl/>
                    </w:rPr>
                    <w:t>תשע"ט-2019</w:t>
                  </w:r>
                </w:p>
              </w:txbxContent>
            </v:textbox>
            <w10:anchorlock/>
          </v:rect>
        </w:pict>
      </w:r>
      <w:r w:rsidRPr="003B3D1C">
        <w:rPr>
          <w:rStyle w:val="default"/>
          <w:rtl/>
        </w:rPr>
        <w:tab/>
      </w:r>
      <w:r w:rsidRPr="003B3D1C">
        <w:rPr>
          <w:rStyle w:val="default"/>
          <w:rFonts w:hint="cs"/>
          <w:rtl/>
        </w:rPr>
        <w:t>(</w:t>
      </w:r>
      <w:r w:rsidRPr="00832BE1">
        <w:rPr>
          <w:rStyle w:val="default"/>
          <w:rFonts w:hint="cs"/>
          <w:rtl/>
        </w:rPr>
        <w:t>ב)</w:t>
      </w:r>
      <w:r w:rsidRPr="00832BE1">
        <w:rPr>
          <w:rStyle w:val="default"/>
          <w:rtl/>
        </w:rPr>
        <w:tab/>
      </w:r>
      <w:r w:rsidRPr="00832BE1">
        <w:rPr>
          <w:rStyle w:val="default"/>
          <w:rFonts w:hint="cs"/>
          <w:rtl/>
        </w:rPr>
        <w:t>הוראות חלק זה לא יחולו על רכב של צה"ל אשר חלות לגביו הוראות הבטיחות שנקבעו בפקודות הצבא כמשמעותן בחוק השיפוט הצבאי, התשט"ו-1955, בשים לב להוראות לפי חלק זה, ושהובאו לידיעת הרשות עם קביעתן או שינוין או לפי דרישתה.</w:t>
      </w:r>
    </w:p>
    <w:p w:rsidR="00765B69" w:rsidRDefault="00765B69">
      <w:pPr>
        <w:pStyle w:val="medium2-header"/>
        <w:keepLines w:val="0"/>
        <w:spacing w:before="72"/>
        <w:ind w:left="0" w:right="1134"/>
        <w:rPr>
          <w:rFonts w:cs="FrankRuehl" w:hint="cs"/>
          <w:noProof/>
          <w:rtl/>
        </w:rPr>
      </w:pPr>
      <w:bookmarkStart w:id="990" w:name="med33"/>
      <w:bookmarkEnd w:id="990"/>
      <w:r>
        <w:rPr>
          <w:rFonts w:cs="FrankRuehl"/>
          <w:noProof/>
          <w:sz w:val="20"/>
          <w:rtl/>
          <w:lang w:val="he-IL"/>
        </w:rPr>
        <w:pict>
          <v:shape id="_x0000_s5654" type="#_x0000_t202" style="position:absolute;left:0;text-align:left;margin-left:470.25pt;margin-top:7.1pt;width:1in;height:16.8pt;z-index:25200896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ל"ד-</w:t>
                  </w:r>
                  <w:r>
                    <w:rPr>
                      <w:rFonts w:cs="Miriam"/>
                      <w:sz w:val="18"/>
                      <w:szCs w:val="18"/>
                      <w:rtl/>
                    </w:rPr>
                    <w:t>1974</w:t>
                  </w:r>
                </w:p>
              </w:txbxContent>
            </v:textbox>
          </v:shape>
        </w:pict>
      </w:r>
      <w:r>
        <w:rPr>
          <w:rFonts w:cs="FrankRuehl"/>
          <w:noProof/>
          <w:rtl/>
        </w:rPr>
        <w:t>חל</w:t>
      </w:r>
      <w:r>
        <w:rPr>
          <w:rFonts w:cs="FrankRuehl" w:hint="cs"/>
          <w:noProof/>
          <w:rtl/>
        </w:rPr>
        <w:t>ק י"א: רשות פיקוח</w:t>
      </w:r>
    </w:p>
    <w:p w:rsidR="00765B69" w:rsidRDefault="00765B69" w:rsidP="00B86835">
      <w:pPr>
        <w:pStyle w:val="P00"/>
        <w:spacing w:before="72"/>
        <w:ind w:left="0" w:right="1134"/>
        <w:rPr>
          <w:rStyle w:val="default"/>
          <w:rFonts w:hint="cs"/>
          <w:rtl/>
        </w:rPr>
      </w:pPr>
      <w:r>
        <w:rPr>
          <w:lang w:val="he-IL"/>
        </w:rPr>
        <w:pict>
          <v:rect id="_x0000_s5369" style="position:absolute;left:0;text-align:left;margin-left:464.5pt;margin-top:8.05pt;width:75.05pt;height:16pt;z-index:251762176" o:allowincell="f" filled="f" stroked="f" strokecolor="lime" strokeweight=".25pt">
            <v:textbox style="mso-next-textbox:#_x0000_s536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ל"ד-</w:t>
                  </w:r>
                  <w:r>
                    <w:rPr>
                      <w:rFonts w:cs="Miriam"/>
                      <w:sz w:val="18"/>
                      <w:szCs w:val="18"/>
                      <w:rtl/>
                    </w:rPr>
                    <w:t>1974</w:t>
                  </w:r>
                </w:p>
              </w:txbxContent>
            </v:textbox>
            <w10:anchorlock/>
          </v:rect>
        </w:pict>
      </w:r>
      <w:r>
        <w:rPr>
          <w:rStyle w:val="big-number"/>
          <w:rFonts w:cs="Miriam"/>
          <w:rtl/>
        </w:rPr>
        <w:t>587</w:t>
      </w:r>
      <w:r>
        <w:rPr>
          <w:rStyle w:val="default"/>
          <w:rtl/>
        </w:rPr>
        <w:t>ה.</w:t>
      </w:r>
      <w:r>
        <w:rPr>
          <w:rStyle w:val="default"/>
          <w:rFonts w:hint="cs"/>
          <w:rtl/>
        </w:rPr>
        <w:t xml:space="preserve"> </w:t>
      </w:r>
      <w:r>
        <w:rPr>
          <w:rStyle w:val="default"/>
          <w:rtl/>
        </w:rPr>
        <w:t>בח</w:t>
      </w:r>
      <w:r>
        <w:rPr>
          <w:rStyle w:val="default"/>
          <w:rFonts w:hint="cs"/>
          <w:rtl/>
        </w:rPr>
        <w:t>לק זה, "פקח"</w:t>
      </w:r>
      <w:r>
        <w:rPr>
          <w:rStyle w:val="default"/>
          <w:rtl/>
        </w:rPr>
        <w:t xml:space="preserve"> </w:t>
      </w:r>
      <w:r>
        <w:rPr>
          <w:rStyle w:val="default"/>
          <w:rFonts w:hint="cs"/>
          <w:rtl/>
        </w:rPr>
        <w:t>-</w:t>
      </w:r>
      <w:r>
        <w:rPr>
          <w:rStyle w:val="default"/>
          <w:rtl/>
        </w:rPr>
        <w:t xml:space="preserve"> </w:t>
      </w:r>
      <w:r>
        <w:rPr>
          <w:rStyle w:val="default"/>
          <w:rFonts w:hint="cs"/>
          <w:rtl/>
        </w:rPr>
        <w:t>מי ששר התחבורה מינהו לפקח על ביצוע הפקודה או התקנות לפיה והוא נושא עמו בשעת מילוי תפקידיו תעודה חתומה ביד המפקח על התעבורה או רשות הרישוי, לפי הענין, ועל בגדיו סימני היכר שהם קבעו.</w:t>
      </w:r>
    </w:p>
    <w:p w:rsidR="00765B69" w:rsidRDefault="00765B69" w:rsidP="00B86835">
      <w:pPr>
        <w:pStyle w:val="P00"/>
        <w:spacing w:before="72"/>
        <w:ind w:left="0" w:right="1134"/>
        <w:rPr>
          <w:rStyle w:val="default"/>
          <w:rtl/>
        </w:rPr>
      </w:pPr>
      <w:r>
        <w:rPr>
          <w:lang w:val="he-IL"/>
        </w:rPr>
        <w:pict>
          <v:rect id="_x0000_s5370" style="position:absolute;left:0;text-align:left;margin-left:464.5pt;margin-top:8.05pt;width:75.05pt;height:16pt;z-index:251763200" o:allowincell="f" filled="f" stroked="f" strokecolor="lime" strokeweight=".25pt">
            <v:textbox style="mso-next-textbox:#_x0000_s537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ל"ד-</w:t>
                  </w:r>
                  <w:r>
                    <w:rPr>
                      <w:rFonts w:cs="Miriam"/>
                      <w:sz w:val="18"/>
                      <w:szCs w:val="18"/>
                      <w:rtl/>
                    </w:rPr>
                    <w:t>1974</w:t>
                  </w:r>
                </w:p>
              </w:txbxContent>
            </v:textbox>
            <w10:anchorlock/>
          </v:rect>
        </w:pict>
      </w:r>
      <w:r>
        <w:rPr>
          <w:rStyle w:val="big-number"/>
          <w:rFonts w:cs="Miriam"/>
          <w:rtl/>
        </w:rPr>
        <w:t>587</w:t>
      </w:r>
      <w:r>
        <w:rPr>
          <w:rStyle w:val="default"/>
          <w:rtl/>
        </w:rPr>
        <w:t>ו.</w:t>
      </w:r>
      <w:r>
        <w:rPr>
          <w:rStyle w:val="default"/>
          <w:rtl/>
        </w:rPr>
        <w:tab/>
        <w:t>(</w:t>
      </w:r>
      <w:r>
        <w:rPr>
          <w:rStyle w:val="default"/>
          <w:rFonts w:hint="cs"/>
          <w:rtl/>
        </w:rPr>
        <w:t>א)</w:t>
      </w:r>
      <w:r>
        <w:rPr>
          <w:rStyle w:val="default"/>
          <w:rtl/>
        </w:rPr>
        <w:tab/>
        <w:t>פ</w:t>
      </w:r>
      <w:r>
        <w:rPr>
          <w:rStyle w:val="default"/>
          <w:rFonts w:hint="cs"/>
          <w:rtl/>
        </w:rPr>
        <w:t>קח רשאי לצורך מילוי תפקידיו לאותת לנוהג ברכב מנועי שיעצור את</w:t>
      </w:r>
      <w:r>
        <w:rPr>
          <w:rStyle w:val="default"/>
          <w:rtl/>
        </w:rPr>
        <w:t xml:space="preserve"> ר</w:t>
      </w:r>
      <w:r>
        <w:rPr>
          <w:rStyle w:val="default"/>
          <w:rFonts w:hint="cs"/>
          <w:rtl/>
        </w:rPr>
        <w:t>כבו, והוא רשאי להיכנס לרכב כאמור כדי לבדוק אם נתקיימו ברכב או בנוהג הוראות הפקודה והתקנות לפיה.</w:t>
      </w: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פ</w:t>
      </w:r>
      <w:r>
        <w:rPr>
          <w:rStyle w:val="default"/>
          <w:rFonts w:hint="cs"/>
          <w:rtl/>
        </w:rPr>
        <w:t>קח רשאי לצורך מילוי תפקידיו ליתן כל ה</w:t>
      </w:r>
      <w:r>
        <w:rPr>
          <w:rStyle w:val="default"/>
          <w:rtl/>
        </w:rPr>
        <w:t>ו</w:t>
      </w:r>
      <w:r>
        <w:rPr>
          <w:rStyle w:val="default"/>
          <w:rFonts w:hint="cs"/>
          <w:rtl/>
        </w:rPr>
        <w:t>ראה לנוהג רכב מנועי או לעובר-דרך לצורך קיום הוראות הפקודה והתקנות לפיה.</w:t>
      </w:r>
    </w:p>
    <w:p w:rsidR="00765B69" w:rsidRDefault="00765B69">
      <w:pPr>
        <w:pStyle w:val="P00"/>
        <w:spacing w:before="72"/>
        <w:ind w:left="0" w:right="1134"/>
        <w:rPr>
          <w:rStyle w:val="default"/>
          <w:rFonts w:hint="cs"/>
          <w:rtl/>
        </w:rPr>
      </w:pPr>
      <w:r>
        <w:rPr>
          <w:rFonts w:cs="FrankRuehl"/>
          <w:sz w:val="26"/>
          <w:rtl/>
        </w:rPr>
        <w:tab/>
      </w:r>
      <w:r>
        <w:rPr>
          <w:rStyle w:val="default"/>
          <w:rtl/>
        </w:rPr>
        <w:t>(ג</w:t>
      </w:r>
      <w:r>
        <w:rPr>
          <w:rStyle w:val="default"/>
          <w:rFonts w:hint="cs"/>
          <w:rtl/>
        </w:rPr>
        <w:t>)</w:t>
      </w:r>
      <w:r>
        <w:rPr>
          <w:rStyle w:val="default"/>
          <w:rtl/>
        </w:rPr>
        <w:tab/>
        <w:t>נ</w:t>
      </w:r>
      <w:r>
        <w:rPr>
          <w:rStyle w:val="default"/>
          <w:rFonts w:hint="cs"/>
          <w:rtl/>
        </w:rPr>
        <w:t>והג רכב מנועי, מי שהשליטה על רכב כאמ</w:t>
      </w:r>
      <w:r>
        <w:rPr>
          <w:rStyle w:val="default"/>
          <w:rtl/>
        </w:rPr>
        <w:t>ור</w:t>
      </w:r>
      <w:r>
        <w:rPr>
          <w:rStyle w:val="default"/>
          <w:rFonts w:hint="cs"/>
          <w:rtl/>
        </w:rPr>
        <w:t xml:space="preserve"> בידיו וכל עובר דרך חייבים לציית לאותות או להוראות הניתנים מאת פקח לפי תקנה זו.</w:t>
      </w:r>
    </w:p>
    <w:p w:rsidR="00765B69" w:rsidRDefault="00765B69">
      <w:pPr>
        <w:pStyle w:val="medium2-header"/>
        <w:keepLines w:val="0"/>
        <w:spacing w:before="72"/>
        <w:ind w:left="0" w:right="1134"/>
        <w:rPr>
          <w:rFonts w:cs="FrankRuehl" w:hint="cs"/>
          <w:noProof/>
          <w:rtl/>
        </w:rPr>
      </w:pPr>
      <w:bookmarkStart w:id="991" w:name="med34"/>
      <w:bookmarkEnd w:id="991"/>
      <w:r>
        <w:rPr>
          <w:rFonts w:cs="FrankRuehl"/>
          <w:noProof/>
          <w:sz w:val="20"/>
          <w:rtl/>
          <w:lang w:val="he-IL"/>
        </w:rPr>
        <w:pict>
          <v:shape id="_x0000_s5655" type="#_x0000_t202" style="position:absolute;left:0;text-align:left;margin-left:470.25pt;margin-top:7.1pt;width:1in;height:33.6pt;z-index:252009984"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3) תשכ"ד-1963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ל"ד-</w:t>
                  </w:r>
                  <w:r>
                    <w:rPr>
                      <w:rFonts w:cs="Miriam"/>
                      <w:sz w:val="18"/>
                      <w:szCs w:val="18"/>
                      <w:rtl/>
                    </w:rPr>
                    <w:t>1974</w:t>
                  </w:r>
                </w:p>
              </w:txbxContent>
            </v:textbox>
          </v:shape>
        </w:pict>
      </w:r>
      <w:r>
        <w:rPr>
          <w:rFonts w:cs="FrankRuehl"/>
          <w:noProof/>
          <w:rtl/>
        </w:rPr>
        <w:t>חל</w:t>
      </w:r>
      <w:r>
        <w:rPr>
          <w:rFonts w:cs="FrankRuehl" w:hint="cs"/>
          <w:noProof/>
          <w:rtl/>
        </w:rPr>
        <w:t>ק י"ב: הוראות שונות</w:t>
      </w:r>
    </w:p>
    <w:p w:rsidR="00AC4DA0" w:rsidRPr="00AC4DA0" w:rsidRDefault="00AC4DA0" w:rsidP="00AC4DA0">
      <w:pPr>
        <w:pStyle w:val="P00"/>
        <w:spacing w:before="72"/>
        <w:ind w:left="0" w:right="1134"/>
        <w:rPr>
          <w:rStyle w:val="default"/>
          <w:rFonts w:hint="cs"/>
          <w:rtl/>
        </w:rPr>
      </w:pPr>
    </w:p>
    <w:p w:rsidR="00765B69" w:rsidRDefault="00765B69" w:rsidP="00B86835">
      <w:pPr>
        <w:pStyle w:val="P00"/>
        <w:spacing w:before="72"/>
        <w:ind w:left="0" w:right="1134"/>
        <w:rPr>
          <w:rStyle w:val="default"/>
          <w:rtl/>
        </w:rPr>
      </w:pPr>
      <w:bookmarkStart w:id="992" w:name="Seif606"/>
      <w:bookmarkEnd w:id="992"/>
      <w:r>
        <w:rPr>
          <w:lang w:val="he-IL"/>
        </w:rPr>
        <w:pict>
          <v:rect id="_x0000_s5371" style="position:absolute;left:0;text-align:left;margin-left:464.5pt;margin-top:8.05pt;width:75.05pt;height:24.15pt;z-index:251764224" o:allowincell="f" filled="f" stroked="f" strokecolor="lime" strokeweight=".25pt">
            <v:textbox style="mso-next-textbox:#_x0000_s5371" inset="0,0,0,0">
              <w:txbxContent>
                <w:p w:rsidR="00E20767" w:rsidRDefault="00E20767">
                  <w:pPr>
                    <w:spacing w:line="160" w:lineRule="exact"/>
                    <w:jc w:val="left"/>
                    <w:rPr>
                      <w:rFonts w:cs="Miriam" w:hint="cs"/>
                      <w:sz w:val="18"/>
                      <w:szCs w:val="18"/>
                      <w:rtl/>
                    </w:rPr>
                  </w:pPr>
                  <w:r>
                    <w:rPr>
                      <w:rFonts w:cs="Miriam"/>
                      <w:sz w:val="18"/>
                      <w:szCs w:val="18"/>
                      <w:rtl/>
                    </w:rPr>
                    <w:t>בי</w:t>
                  </w:r>
                  <w:r>
                    <w:rPr>
                      <w:rFonts w:cs="Miriam" w:hint="cs"/>
                      <w:sz w:val="18"/>
                      <w:szCs w:val="18"/>
                      <w:rtl/>
                    </w:rPr>
                    <w:t>טול</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תשכ"ד-1963</w:t>
                  </w:r>
                </w:p>
              </w:txbxContent>
            </v:textbox>
            <w10:anchorlock/>
          </v:rect>
        </w:pict>
      </w:r>
      <w:r>
        <w:rPr>
          <w:rStyle w:val="big-number"/>
          <w:rFonts w:cs="Miriam"/>
          <w:rtl/>
        </w:rPr>
        <w:t>588.</w:t>
      </w:r>
      <w:r>
        <w:rPr>
          <w:rStyle w:val="big-number"/>
          <w:rFonts w:cs="Miriam"/>
          <w:rtl/>
        </w:rPr>
        <w:tab/>
      </w:r>
      <w:r>
        <w:rPr>
          <w:rStyle w:val="default"/>
          <w:rtl/>
        </w:rPr>
        <w:t>בט</w:t>
      </w:r>
      <w:r>
        <w:rPr>
          <w:rStyle w:val="default"/>
          <w:rFonts w:hint="cs"/>
          <w:rtl/>
        </w:rPr>
        <w:t>לים חיקוקים אלה:</w:t>
      </w:r>
    </w:p>
    <w:p w:rsidR="00765B69" w:rsidRDefault="00765B69">
      <w:pPr>
        <w:pStyle w:val="P22"/>
        <w:spacing w:before="72"/>
        <w:ind w:left="1021" w:right="1134"/>
        <w:rPr>
          <w:rStyle w:val="default"/>
          <w:rtl/>
        </w:rPr>
      </w:pPr>
      <w:r>
        <w:rPr>
          <w:rStyle w:val="default"/>
          <w:rtl/>
        </w:rPr>
        <w:t>(1)</w:t>
      </w:r>
      <w:r>
        <w:rPr>
          <w:rStyle w:val="default"/>
          <w:rtl/>
        </w:rPr>
        <w:tab/>
        <w:t>ת</w:t>
      </w:r>
      <w:r>
        <w:rPr>
          <w:rStyle w:val="default"/>
          <w:rFonts w:hint="cs"/>
          <w:rtl/>
        </w:rPr>
        <w:t>קנות התעבורה;</w:t>
      </w:r>
    </w:p>
    <w:p w:rsidR="00765B69" w:rsidRDefault="00765B69">
      <w:pPr>
        <w:pStyle w:val="P22"/>
        <w:spacing w:before="72"/>
        <w:ind w:left="1021" w:right="1134"/>
        <w:rPr>
          <w:rStyle w:val="default"/>
          <w:rtl/>
        </w:rPr>
      </w:pPr>
      <w:r>
        <w:rPr>
          <w:rStyle w:val="default"/>
          <w:rFonts w:hint="cs"/>
          <w:rtl/>
        </w:rPr>
        <w:t>(2)</w:t>
      </w:r>
      <w:r>
        <w:rPr>
          <w:rStyle w:val="default"/>
          <w:rtl/>
        </w:rPr>
        <w:tab/>
        <w:t>ת</w:t>
      </w:r>
      <w:r>
        <w:rPr>
          <w:rStyle w:val="default"/>
          <w:rFonts w:hint="cs"/>
          <w:rtl/>
        </w:rPr>
        <w:t>קנות התעבורה (עגלות ציבוריות), 1935;</w:t>
      </w:r>
    </w:p>
    <w:p w:rsidR="00765B69" w:rsidRDefault="00765B69">
      <w:pPr>
        <w:pStyle w:val="P22"/>
        <w:spacing w:before="72"/>
        <w:ind w:left="1021" w:right="1134"/>
        <w:rPr>
          <w:rStyle w:val="default"/>
          <w:rtl/>
        </w:rPr>
      </w:pPr>
      <w:r>
        <w:rPr>
          <w:rStyle w:val="default"/>
          <w:rFonts w:hint="cs"/>
          <w:rtl/>
        </w:rPr>
        <w:t>(3)</w:t>
      </w:r>
      <w:r>
        <w:rPr>
          <w:rStyle w:val="default"/>
          <w:rtl/>
        </w:rPr>
        <w:tab/>
        <w:t>ת</w:t>
      </w:r>
      <w:r>
        <w:rPr>
          <w:rStyle w:val="default"/>
          <w:rFonts w:hint="cs"/>
          <w:rtl/>
        </w:rPr>
        <w:t>קנות התעבורה (תנועת מכוניות בין-לאומיות), 1937;</w:t>
      </w:r>
    </w:p>
    <w:p w:rsidR="00765B69" w:rsidRDefault="00765B69" w:rsidP="00731CAA">
      <w:pPr>
        <w:pStyle w:val="P22"/>
        <w:spacing w:before="72"/>
        <w:ind w:left="1021" w:right="1134"/>
        <w:rPr>
          <w:rStyle w:val="default"/>
          <w:rtl/>
        </w:rPr>
      </w:pPr>
      <w:r>
        <w:rPr>
          <w:rStyle w:val="default"/>
          <w:rFonts w:hint="cs"/>
          <w:rtl/>
        </w:rPr>
        <w:t>(4)</w:t>
      </w:r>
      <w:r>
        <w:rPr>
          <w:rStyle w:val="default"/>
          <w:rtl/>
        </w:rPr>
        <w:tab/>
        <w:t>ת</w:t>
      </w:r>
      <w:r>
        <w:rPr>
          <w:rStyle w:val="default"/>
          <w:rFonts w:hint="cs"/>
          <w:rtl/>
        </w:rPr>
        <w:t>קנות התע</w:t>
      </w:r>
      <w:r>
        <w:rPr>
          <w:rStyle w:val="default"/>
          <w:rtl/>
        </w:rPr>
        <w:t>בו</w:t>
      </w:r>
      <w:r>
        <w:rPr>
          <w:rStyle w:val="default"/>
          <w:rFonts w:hint="cs"/>
          <w:rtl/>
        </w:rPr>
        <w:t>רה (שדה התעופה לוד), תשי"א</w:t>
      </w:r>
      <w:r w:rsidR="00731CAA">
        <w:rPr>
          <w:rStyle w:val="default"/>
          <w:rFonts w:hint="cs"/>
          <w:rtl/>
        </w:rPr>
        <w:t>-</w:t>
      </w:r>
      <w:r>
        <w:rPr>
          <w:rStyle w:val="default"/>
          <w:rtl/>
        </w:rPr>
        <w:t>1951;</w:t>
      </w:r>
    </w:p>
    <w:p w:rsidR="00765B69" w:rsidRDefault="00765B69" w:rsidP="00731CAA">
      <w:pPr>
        <w:pStyle w:val="P22"/>
        <w:spacing w:before="72"/>
        <w:ind w:left="1021" w:right="1134"/>
        <w:rPr>
          <w:rStyle w:val="default"/>
          <w:rtl/>
        </w:rPr>
      </w:pPr>
      <w:r>
        <w:rPr>
          <w:rStyle w:val="default"/>
          <w:rFonts w:hint="cs"/>
          <w:rtl/>
        </w:rPr>
        <w:t>(5)</w:t>
      </w:r>
      <w:r>
        <w:rPr>
          <w:rStyle w:val="default"/>
          <w:rtl/>
        </w:rPr>
        <w:tab/>
        <w:t>ת</w:t>
      </w:r>
      <w:r>
        <w:rPr>
          <w:rStyle w:val="default"/>
          <w:rFonts w:hint="cs"/>
          <w:rtl/>
        </w:rPr>
        <w:t>קנות התעבורה (מונים), תשי"ב</w:t>
      </w:r>
      <w:r w:rsidR="00731CAA">
        <w:rPr>
          <w:rStyle w:val="default"/>
          <w:rFonts w:hint="cs"/>
          <w:rtl/>
        </w:rPr>
        <w:t>-</w:t>
      </w:r>
      <w:r>
        <w:rPr>
          <w:rStyle w:val="default"/>
          <w:rtl/>
        </w:rPr>
        <w:t>1952;</w:t>
      </w:r>
    </w:p>
    <w:p w:rsidR="00765B69" w:rsidRDefault="00765B69" w:rsidP="00731CAA">
      <w:pPr>
        <w:pStyle w:val="P03"/>
        <w:spacing w:before="72"/>
        <w:ind w:left="1474" w:right="1134"/>
        <w:rPr>
          <w:rStyle w:val="default"/>
          <w:rtl/>
        </w:rPr>
      </w:pPr>
      <w:r>
        <w:rPr>
          <w:rFonts w:cs="FrankRuehl"/>
          <w:sz w:val="26"/>
          <w:rtl/>
        </w:rPr>
        <w:tab/>
      </w:r>
      <w:r>
        <w:rPr>
          <w:rFonts w:cs="FrankRuehl"/>
          <w:sz w:val="26"/>
          <w:rtl/>
        </w:rPr>
        <w:tab/>
      </w:r>
      <w:r>
        <w:rPr>
          <w:rStyle w:val="default"/>
          <w:rtl/>
        </w:rPr>
        <w:t>(6)</w:t>
      </w:r>
      <w:r>
        <w:rPr>
          <w:rStyle w:val="default"/>
          <w:rtl/>
        </w:rPr>
        <w:tab/>
        <w:t>צ</w:t>
      </w:r>
      <w:r>
        <w:rPr>
          <w:rStyle w:val="default"/>
          <w:rFonts w:hint="cs"/>
          <w:rtl/>
        </w:rPr>
        <w:t>ו התעבורה (הגבלת נסיעה באופנוע בתל-אביב-</w:t>
      </w:r>
      <w:r>
        <w:rPr>
          <w:rStyle w:val="default"/>
          <w:rtl/>
        </w:rPr>
        <w:t>י</w:t>
      </w:r>
      <w:r>
        <w:rPr>
          <w:rStyle w:val="default"/>
          <w:rFonts w:hint="cs"/>
          <w:rtl/>
        </w:rPr>
        <w:t>פו), תשי"ב</w:t>
      </w:r>
      <w:r w:rsidR="00731CAA">
        <w:rPr>
          <w:rStyle w:val="default"/>
          <w:rFonts w:hint="cs"/>
          <w:rtl/>
        </w:rPr>
        <w:t>-</w:t>
      </w:r>
      <w:r>
        <w:rPr>
          <w:rStyle w:val="default"/>
          <w:rtl/>
        </w:rPr>
        <w:t>1952;</w:t>
      </w:r>
    </w:p>
    <w:p w:rsidR="00765B69" w:rsidRDefault="00765B69" w:rsidP="00731CAA">
      <w:pPr>
        <w:pStyle w:val="P03"/>
        <w:spacing w:before="72"/>
        <w:ind w:left="1474" w:right="1134"/>
        <w:rPr>
          <w:rStyle w:val="default"/>
          <w:rtl/>
        </w:rPr>
      </w:pPr>
      <w:r>
        <w:rPr>
          <w:rFonts w:cs="FrankRuehl"/>
          <w:sz w:val="26"/>
          <w:rtl/>
        </w:rPr>
        <w:tab/>
      </w:r>
      <w:r>
        <w:rPr>
          <w:rFonts w:cs="FrankRuehl"/>
          <w:sz w:val="26"/>
          <w:rtl/>
        </w:rPr>
        <w:tab/>
      </w:r>
      <w:r>
        <w:rPr>
          <w:rStyle w:val="default"/>
          <w:rtl/>
        </w:rPr>
        <w:t>(7)</w:t>
      </w:r>
      <w:r>
        <w:rPr>
          <w:rStyle w:val="default"/>
          <w:rtl/>
        </w:rPr>
        <w:tab/>
        <w:t>ת</w:t>
      </w:r>
      <w:r>
        <w:rPr>
          <w:rStyle w:val="default"/>
          <w:rFonts w:hint="cs"/>
          <w:rtl/>
        </w:rPr>
        <w:t>קנות התעבורה (בתי ספר לנהיגה, הוראה והדרכה), תשי"ג</w:t>
      </w:r>
      <w:r w:rsidR="00731CAA">
        <w:rPr>
          <w:rStyle w:val="default"/>
          <w:rFonts w:hint="cs"/>
          <w:rtl/>
        </w:rPr>
        <w:t>-</w:t>
      </w:r>
      <w:r>
        <w:rPr>
          <w:rStyle w:val="default"/>
          <w:rtl/>
        </w:rPr>
        <w:t>1953;</w:t>
      </w:r>
    </w:p>
    <w:p w:rsidR="00765B69" w:rsidRDefault="00765B69" w:rsidP="00731CAA">
      <w:pPr>
        <w:pStyle w:val="P22"/>
        <w:spacing w:before="72"/>
        <w:ind w:left="1021" w:right="1134"/>
        <w:rPr>
          <w:rStyle w:val="default"/>
          <w:rtl/>
        </w:rPr>
      </w:pPr>
      <w:r>
        <w:rPr>
          <w:rStyle w:val="default"/>
          <w:rtl/>
        </w:rPr>
        <w:t>(8)</w:t>
      </w:r>
      <w:r>
        <w:rPr>
          <w:rStyle w:val="default"/>
          <w:rtl/>
        </w:rPr>
        <w:tab/>
        <w:t>ת</w:t>
      </w:r>
      <w:r>
        <w:rPr>
          <w:rStyle w:val="default"/>
          <w:rFonts w:hint="cs"/>
          <w:rtl/>
        </w:rPr>
        <w:t>קנות התעבורה (המצאת רשיונות), תשי"ג</w:t>
      </w:r>
      <w:r w:rsidR="00731CAA">
        <w:rPr>
          <w:rStyle w:val="default"/>
          <w:rFonts w:hint="cs"/>
          <w:rtl/>
        </w:rPr>
        <w:t>-</w:t>
      </w:r>
      <w:r>
        <w:rPr>
          <w:rStyle w:val="default"/>
          <w:rtl/>
        </w:rPr>
        <w:t>1953;</w:t>
      </w:r>
    </w:p>
    <w:p w:rsidR="00765B69" w:rsidRDefault="00765B69" w:rsidP="00731CAA">
      <w:pPr>
        <w:pStyle w:val="P22"/>
        <w:spacing w:before="72"/>
        <w:ind w:left="1021" w:right="1134"/>
        <w:rPr>
          <w:rStyle w:val="default"/>
          <w:rtl/>
        </w:rPr>
      </w:pPr>
      <w:r>
        <w:rPr>
          <w:rStyle w:val="default"/>
          <w:rFonts w:hint="cs"/>
          <w:rtl/>
        </w:rPr>
        <w:t>(9)</w:t>
      </w:r>
      <w:r>
        <w:rPr>
          <w:rStyle w:val="default"/>
          <w:rtl/>
        </w:rPr>
        <w:tab/>
        <w:t>ת</w:t>
      </w:r>
      <w:r>
        <w:rPr>
          <w:rStyle w:val="default"/>
          <w:rFonts w:hint="cs"/>
          <w:rtl/>
        </w:rPr>
        <w:t>ק</w:t>
      </w:r>
      <w:r>
        <w:rPr>
          <w:rStyle w:val="default"/>
          <w:rtl/>
        </w:rPr>
        <w:t>נו</w:t>
      </w:r>
      <w:r>
        <w:rPr>
          <w:rStyle w:val="default"/>
          <w:rFonts w:hint="cs"/>
          <w:rtl/>
        </w:rPr>
        <w:t>ת התעבורה (סדרי תנועה), תשי"ג</w:t>
      </w:r>
      <w:r w:rsidR="00731CAA">
        <w:rPr>
          <w:rStyle w:val="default"/>
          <w:rFonts w:hint="cs"/>
          <w:rtl/>
        </w:rPr>
        <w:t>-</w:t>
      </w:r>
      <w:r>
        <w:rPr>
          <w:rStyle w:val="default"/>
          <w:rtl/>
        </w:rPr>
        <w:t>1953;</w:t>
      </w:r>
    </w:p>
    <w:p w:rsidR="00765B69" w:rsidRDefault="00765B69" w:rsidP="00731CAA">
      <w:pPr>
        <w:pStyle w:val="P22"/>
        <w:spacing w:before="72"/>
        <w:ind w:left="1021" w:right="1134"/>
        <w:rPr>
          <w:rStyle w:val="default"/>
          <w:rtl/>
        </w:rPr>
      </w:pPr>
      <w:r>
        <w:rPr>
          <w:rStyle w:val="default"/>
          <w:rFonts w:hint="cs"/>
          <w:rtl/>
        </w:rPr>
        <w:t>(10)</w:t>
      </w:r>
      <w:r>
        <w:rPr>
          <w:rStyle w:val="default"/>
          <w:rtl/>
        </w:rPr>
        <w:tab/>
        <w:t>ת</w:t>
      </w:r>
      <w:r>
        <w:rPr>
          <w:rStyle w:val="default"/>
          <w:rFonts w:hint="cs"/>
          <w:rtl/>
        </w:rPr>
        <w:t>קנות התעבורה (שירותי הולכה), תשי"ד</w:t>
      </w:r>
      <w:r w:rsidR="00731CAA">
        <w:rPr>
          <w:rStyle w:val="default"/>
          <w:rFonts w:hint="cs"/>
          <w:rtl/>
        </w:rPr>
        <w:t>-</w:t>
      </w:r>
      <w:r>
        <w:rPr>
          <w:rStyle w:val="default"/>
          <w:rtl/>
        </w:rPr>
        <w:t>1954;</w:t>
      </w:r>
    </w:p>
    <w:p w:rsidR="00765B69" w:rsidRDefault="00765B69" w:rsidP="00731CAA">
      <w:pPr>
        <w:pStyle w:val="P22"/>
        <w:spacing w:before="72"/>
        <w:ind w:left="1021" w:right="1134"/>
        <w:rPr>
          <w:rStyle w:val="default"/>
          <w:rtl/>
        </w:rPr>
      </w:pPr>
      <w:r>
        <w:rPr>
          <w:rStyle w:val="default"/>
          <w:rFonts w:hint="cs"/>
          <w:rtl/>
        </w:rPr>
        <w:t>(11)</w:t>
      </w:r>
      <w:r>
        <w:rPr>
          <w:rStyle w:val="default"/>
          <w:rtl/>
        </w:rPr>
        <w:tab/>
        <w:t>ת</w:t>
      </w:r>
      <w:r>
        <w:rPr>
          <w:rStyle w:val="default"/>
          <w:rFonts w:hint="cs"/>
          <w:rtl/>
        </w:rPr>
        <w:t>קנות התעבורה (רישוי נהגים), תשט"ז</w:t>
      </w:r>
      <w:r w:rsidR="00731CAA">
        <w:rPr>
          <w:rStyle w:val="default"/>
          <w:rFonts w:hint="cs"/>
          <w:rtl/>
        </w:rPr>
        <w:t>-</w:t>
      </w:r>
      <w:r>
        <w:rPr>
          <w:rStyle w:val="default"/>
          <w:rtl/>
        </w:rPr>
        <w:t>1955;</w:t>
      </w:r>
    </w:p>
    <w:p w:rsidR="00765B69" w:rsidRDefault="00765B69">
      <w:pPr>
        <w:pStyle w:val="P22"/>
        <w:spacing w:before="72"/>
        <w:ind w:left="1021" w:right="1134"/>
        <w:rPr>
          <w:rStyle w:val="default"/>
          <w:rtl/>
        </w:rPr>
      </w:pPr>
      <w:r>
        <w:rPr>
          <w:rStyle w:val="default"/>
          <w:rFonts w:hint="cs"/>
          <w:rtl/>
        </w:rPr>
        <w:t>(1</w:t>
      </w:r>
      <w:r>
        <w:rPr>
          <w:rStyle w:val="default"/>
          <w:rtl/>
        </w:rPr>
        <w:t>2)</w:t>
      </w:r>
      <w:r>
        <w:rPr>
          <w:rStyle w:val="default"/>
          <w:rtl/>
        </w:rPr>
        <w:tab/>
        <w:t>צ</w:t>
      </w:r>
      <w:r>
        <w:rPr>
          <w:rStyle w:val="default"/>
          <w:rFonts w:hint="cs"/>
          <w:rtl/>
        </w:rPr>
        <w:t>ו המכריז על תקנות שסעיף 18(י) חל עליהן;</w:t>
      </w:r>
    </w:p>
    <w:p w:rsidR="00765B69" w:rsidRDefault="00765B69" w:rsidP="00731CAA">
      <w:pPr>
        <w:pStyle w:val="P22"/>
        <w:spacing w:before="72"/>
        <w:ind w:left="1021" w:right="1134"/>
        <w:rPr>
          <w:rStyle w:val="default"/>
          <w:rtl/>
        </w:rPr>
      </w:pPr>
      <w:r>
        <w:rPr>
          <w:rStyle w:val="default"/>
          <w:rtl/>
        </w:rPr>
        <w:t>(13)</w:t>
      </w:r>
      <w:r>
        <w:rPr>
          <w:rStyle w:val="default"/>
          <w:rtl/>
        </w:rPr>
        <w:tab/>
        <w:t>צ</w:t>
      </w:r>
      <w:r>
        <w:rPr>
          <w:rStyle w:val="default"/>
          <w:rFonts w:hint="cs"/>
          <w:rtl/>
        </w:rPr>
        <w:t>ו התעבורה (פטור), תשי"ח</w:t>
      </w:r>
      <w:r w:rsidR="00731CAA">
        <w:rPr>
          <w:rStyle w:val="default"/>
          <w:rFonts w:hint="cs"/>
          <w:rtl/>
        </w:rPr>
        <w:t>-</w:t>
      </w:r>
      <w:r>
        <w:rPr>
          <w:rStyle w:val="default"/>
          <w:rtl/>
        </w:rPr>
        <w:t>1958;</w:t>
      </w:r>
    </w:p>
    <w:p w:rsidR="00765B69" w:rsidRDefault="00765B69" w:rsidP="00731CAA">
      <w:pPr>
        <w:pStyle w:val="P22"/>
        <w:spacing w:before="72"/>
        <w:ind w:left="1021" w:right="1134"/>
        <w:rPr>
          <w:rStyle w:val="default"/>
          <w:rtl/>
        </w:rPr>
      </w:pPr>
      <w:r>
        <w:rPr>
          <w:rStyle w:val="default"/>
          <w:rFonts w:hint="cs"/>
          <w:rtl/>
        </w:rPr>
        <w:t>(14)</w:t>
      </w:r>
      <w:r>
        <w:rPr>
          <w:rStyle w:val="default"/>
          <w:rtl/>
        </w:rPr>
        <w:tab/>
        <w:t>ת</w:t>
      </w:r>
      <w:r>
        <w:rPr>
          <w:rStyle w:val="default"/>
          <w:rFonts w:hint="cs"/>
          <w:rtl/>
        </w:rPr>
        <w:t>קנות התעבו</w:t>
      </w:r>
      <w:r>
        <w:rPr>
          <w:rStyle w:val="default"/>
          <w:rtl/>
        </w:rPr>
        <w:t>רה</w:t>
      </w:r>
      <w:r>
        <w:rPr>
          <w:rStyle w:val="default"/>
          <w:rFonts w:hint="cs"/>
          <w:rtl/>
        </w:rPr>
        <w:t xml:space="preserve"> (מוניות), תשי"ט</w:t>
      </w:r>
      <w:r w:rsidR="00731CAA">
        <w:rPr>
          <w:rStyle w:val="default"/>
          <w:rFonts w:hint="cs"/>
          <w:rtl/>
        </w:rPr>
        <w:t>-</w:t>
      </w:r>
      <w:r>
        <w:rPr>
          <w:rStyle w:val="default"/>
          <w:rtl/>
        </w:rPr>
        <w:t>1959;</w:t>
      </w:r>
    </w:p>
    <w:p w:rsidR="00765B69" w:rsidRDefault="00765B69" w:rsidP="00731CAA">
      <w:pPr>
        <w:pStyle w:val="P22"/>
        <w:spacing w:before="72"/>
        <w:ind w:left="1021" w:right="1134"/>
        <w:rPr>
          <w:rStyle w:val="default"/>
          <w:rtl/>
        </w:rPr>
      </w:pPr>
      <w:r>
        <w:rPr>
          <w:rStyle w:val="default"/>
          <w:rFonts w:hint="cs"/>
          <w:rtl/>
        </w:rPr>
        <w:t>(15)</w:t>
      </w:r>
      <w:r>
        <w:rPr>
          <w:rStyle w:val="default"/>
          <w:rtl/>
        </w:rPr>
        <w:tab/>
        <w:t>ת</w:t>
      </w:r>
      <w:r>
        <w:rPr>
          <w:rStyle w:val="default"/>
          <w:rFonts w:hint="cs"/>
          <w:rtl/>
        </w:rPr>
        <w:t>קנות התעבורה (פטור מאגרת רשיון נהיגה), תש"ך</w:t>
      </w:r>
      <w:r w:rsidR="00731CAA">
        <w:rPr>
          <w:rStyle w:val="default"/>
          <w:rFonts w:hint="cs"/>
          <w:rtl/>
        </w:rPr>
        <w:t>-</w:t>
      </w:r>
      <w:r>
        <w:rPr>
          <w:rStyle w:val="default"/>
          <w:rtl/>
        </w:rPr>
        <w:t>1959;</w:t>
      </w:r>
    </w:p>
    <w:p w:rsidR="00765B69" w:rsidRDefault="00765B69" w:rsidP="00731CAA">
      <w:pPr>
        <w:pStyle w:val="P22"/>
        <w:spacing w:before="72"/>
        <w:ind w:left="1021" w:right="1134"/>
        <w:rPr>
          <w:rStyle w:val="default"/>
          <w:rtl/>
        </w:rPr>
      </w:pPr>
      <w:r>
        <w:rPr>
          <w:rStyle w:val="default"/>
          <w:rFonts w:hint="cs"/>
          <w:rtl/>
        </w:rPr>
        <w:t>(16)</w:t>
      </w:r>
      <w:r>
        <w:rPr>
          <w:rStyle w:val="default"/>
          <w:rtl/>
        </w:rPr>
        <w:tab/>
        <w:t>ת</w:t>
      </w:r>
      <w:r>
        <w:rPr>
          <w:rStyle w:val="default"/>
          <w:rFonts w:hint="cs"/>
          <w:rtl/>
        </w:rPr>
        <w:t>קנות התעבורה (פטור מאגרת רישום ורשיון רכב), תש"ך</w:t>
      </w:r>
      <w:r w:rsidR="00731CAA">
        <w:rPr>
          <w:rStyle w:val="default"/>
          <w:rFonts w:hint="cs"/>
          <w:rtl/>
        </w:rPr>
        <w:t>-</w:t>
      </w:r>
      <w:r>
        <w:rPr>
          <w:rStyle w:val="default"/>
          <w:rtl/>
        </w:rPr>
        <w:t>1959;</w:t>
      </w:r>
    </w:p>
    <w:p w:rsidR="00765B69" w:rsidRDefault="00765B69" w:rsidP="00731CAA">
      <w:pPr>
        <w:pStyle w:val="P22"/>
        <w:spacing w:before="72"/>
        <w:ind w:left="1021" w:right="1134"/>
        <w:rPr>
          <w:rStyle w:val="default"/>
          <w:rtl/>
        </w:rPr>
      </w:pPr>
      <w:r>
        <w:rPr>
          <w:rStyle w:val="default"/>
          <w:rFonts w:hint="cs"/>
          <w:rtl/>
        </w:rPr>
        <w:t>(17)</w:t>
      </w:r>
      <w:r>
        <w:rPr>
          <w:rStyle w:val="default"/>
          <w:rtl/>
        </w:rPr>
        <w:tab/>
        <w:t>ת</w:t>
      </w:r>
      <w:r>
        <w:rPr>
          <w:rStyle w:val="default"/>
          <w:rFonts w:hint="cs"/>
          <w:rtl/>
        </w:rPr>
        <w:t>קנות התעבורה (אגרות רשיונות לרכב מנועי), תש"ך</w:t>
      </w:r>
      <w:r w:rsidR="00731CAA">
        <w:rPr>
          <w:rStyle w:val="default"/>
          <w:rFonts w:hint="cs"/>
          <w:rtl/>
        </w:rPr>
        <w:t>-</w:t>
      </w:r>
      <w:r>
        <w:rPr>
          <w:rStyle w:val="default"/>
          <w:rtl/>
        </w:rPr>
        <w:t>1959;</w:t>
      </w:r>
    </w:p>
    <w:p w:rsidR="00765B69" w:rsidRDefault="00765B69" w:rsidP="00731CAA">
      <w:pPr>
        <w:pStyle w:val="P22"/>
        <w:spacing w:before="72"/>
        <w:ind w:left="1021" w:right="1134"/>
        <w:rPr>
          <w:rStyle w:val="default"/>
          <w:rtl/>
        </w:rPr>
      </w:pPr>
      <w:r>
        <w:rPr>
          <w:rStyle w:val="default"/>
          <w:rFonts w:hint="cs"/>
          <w:rtl/>
        </w:rPr>
        <w:t>(18)</w:t>
      </w:r>
      <w:r>
        <w:rPr>
          <w:rStyle w:val="default"/>
          <w:rtl/>
        </w:rPr>
        <w:tab/>
        <w:t>ת</w:t>
      </w:r>
      <w:r>
        <w:rPr>
          <w:rStyle w:val="default"/>
          <w:rFonts w:hint="cs"/>
          <w:rtl/>
        </w:rPr>
        <w:t>קנות התעבורה (רישוי רכב, מבנהו וציודו), תש"ך</w:t>
      </w:r>
      <w:r w:rsidR="00731CAA">
        <w:rPr>
          <w:rStyle w:val="default"/>
          <w:rFonts w:hint="cs"/>
          <w:rtl/>
        </w:rPr>
        <w:t>-</w:t>
      </w:r>
      <w:r>
        <w:rPr>
          <w:rStyle w:val="default"/>
          <w:rtl/>
        </w:rPr>
        <w:t>1960;</w:t>
      </w:r>
    </w:p>
    <w:p w:rsidR="00765B69" w:rsidRDefault="00765B69" w:rsidP="00731CAA">
      <w:pPr>
        <w:pStyle w:val="P22"/>
        <w:spacing w:before="72"/>
        <w:ind w:left="1021" w:right="1134"/>
        <w:rPr>
          <w:rStyle w:val="default"/>
          <w:rFonts w:hint="cs"/>
          <w:rtl/>
        </w:rPr>
      </w:pPr>
      <w:r>
        <w:rPr>
          <w:rFonts w:cs="FrankRuehl"/>
          <w:rtl/>
          <w:lang w:val="he-IL"/>
        </w:rPr>
        <w:pict>
          <v:shape id="_x0000_s5656" type="#_x0000_t202" style="position:absolute;left:0;text-align:left;margin-left:470.25pt;margin-top:7.1pt;width:1in;height:11.2pt;z-index:252011008"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ת"ט תשכ"א-1961</w:t>
                  </w:r>
                </w:p>
              </w:txbxContent>
            </v:textbox>
          </v:shape>
        </w:pict>
      </w:r>
      <w:r>
        <w:rPr>
          <w:rStyle w:val="default"/>
          <w:rFonts w:hint="cs"/>
          <w:rtl/>
        </w:rPr>
        <w:t>(19)</w:t>
      </w:r>
      <w:r>
        <w:rPr>
          <w:rStyle w:val="default"/>
          <w:rtl/>
        </w:rPr>
        <w:tab/>
        <w:t>ת</w:t>
      </w:r>
      <w:r>
        <w:rPr>
          <w:rStyle w:val="default"/>
          <w:rFonts w:hint="cs"/>
          <w:rtl/>
        </w:rPr>
        <w:t>קנות התעבורה (רשות לקביעת תעריפים בשירותי התעבורה), תשכ"א</w:t>
      </w:r>
      <w:r w:rsidR="00731CAA">
        <w:rPr>
          <w:rStyle w:val="default"/>
          <w:rFonts w:hint="cs"/>
          <w:rtl/>
        </w:rPr>
        <w:t>-</w:t>
      </w:r>
      <w:r>
        <w:rPr>
          <w:rStyle w:val="default"/>
          <w:rtl/>
        </w:rPr>
        <w:t>1960.</w:t>
      </w:r>
    </w:p>
    <w:p w:rsidR="00765B69" w:rsidRDefault="00765B69" w:rsidP="00B86835">
      <w:pPr>
        <w:pStyle w:val="P00"/>
        <w:spacing w:before="72"/>
        <w:ind w:left="0" w:right="1134"/>
        <w:rPr>
          <w:rStyle w:val="default"/>
          <w:rtl/>
        </w:rPr>
      </w:pPr>
      <w:bookmarkStart w:id="993" w:name="Seif607"/>
      <w:bookmarkEnd w:id="993"/>
      <w:r>
        <w:rPr>
          <w:lang w:val="he-IL"/>
        </w:rPr>
        <w:pict>
          <v:rect id="_x0000_s5372" style="position:absolute;left:0;text-align:left;margin-left:464.5pt;margin-top:8.05pt;width:75.05pt;height:37.55pt;z-index:251765248" o:allowincell="f" filled="f" stroked="f" strokecolor="lime" strokeweight=".25pt">
            <v:textbox style="mso-next-textbox:#_x0000_s5372" inset="0,0,0,0">
              <w:txbxContent>
                <w:p w:rsidR="00E20767" w:rsidRDefault="00E20767">
                  <w:pPr>
                    <w:spacing w:line="160" w:lineRule="exact"/>
                    <w:jc w:val="left"/>
                    <w:rPr>
                      <w:rFonts w:cs="Miriam"/>
                      <w:noProof/>
                      <w:sz w:val="18"/>
                      <w:szCs w:val="18"/>
                      <w:rtl/>
                    </w:rPr>
                  </w:pPr>
                  <w:r>
                    <w:rPr>
                      <w:rFonts w:cs="Miriam"/>
                      <w:sz w:val="18"/>
                      <w:szCs w:val="18"/>
                      <w:rtl/>
                    </w:rPr>
                    <w:t>תח</w:t>
                  </w:r>
                  <w:r>
                    <w:rPr>
                      <w:rFonts w:cs="Miriam" w:hint="cs"/>
                      <w:sz w:val="18"/>
                      <w:szCs w:val="18"/>
                      <w:rtl/>
                    </w:rPr>
                    <w:t>ילה</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w:t>
                  </w:r>
                  <w:r>
                    <w:rPr>
                      <w:rFonts w:cs="Miriam"/>
                      <w:sz w:val="18"/>
                      <w:szCs w:val="18"/>
                      <w:rtl/>
                    </w:rPr>
                    <w:t>תש</w:t>
                  </w:r>
                  <w:r>
                    <w:rPr>
                      <w:rFonts w:cs="Miriam" w:hint="cs"/>
                      <w:sz w:val="18"/>
                      <w:szCs w:val="18"/>
                      <w:rtl/>
                    </w:rPr>
                    <w:t>כ"א-</w:t>
                  </w:r>
                  <w:r>
                    <w:rPr>
                      <w:rFonts w:cs="Miriam"/>
                      <w:sz w:val="18"/>
                      <w:szCs w:val="18"/>
                      <w:rtl/>
                    </w:rPr>
                    <w:t>1961</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תשכ"ד-1963</w:t>
                  </w:r>
                </w:p>
              </w:txbxContent>
            </v:textbox>
            <w10:anchorlock/>
          </v:rect>
        </w:pict>
      </w:r>
      <w:r>
        <w:rPr>
          <w:rStyle w:val="big-number"/>
          <w:rFonts w:cs="Miriam"/>
          <w:rtl/>
        </w:rPr>
        <w:t>589.</w:t>
      </w:r>
      <w:r>
        <w:rPr>
          <w:rStyle w:val="big-number"/>
          <w:rFonts w:cs="Miriam"/>
          <w:rtl/>
        </w:rPr>
        <w:tab/>
      </w:r>
      <w:r>
        <w:rPr>
          <w:rStyle w:val="default"/>
          <w:rtl/>
        </w:rPr>
        <w:t>תח</w:t>
      </w:r>
      <w:r>
        <w:rPr>
          <w:rStyle w:val="default"/>
          <w:rFonts w:hint="cs"/>
          <w:rtl/>
        </w:rPr>
        <w:t>ילתן של תקנות אלה לגבי:</w:t>
      </w:r>
    </w:p>
    <w:p w:rsidR="00765B69" w:rsidRDefault="00765B69">
      <w:pPr>
        <w:pStyle w:val="P22"/>
        <w:spacing w:before="72"/>
        <w:ind w:left="1021" w:right="1134"/>
        <w:rPr>
          <w:rStyle w:val="default"/>
          <w:rtl/>
        </w:rPr>
      </w:pPr>
      <w:r>
        <w:rPr>
          <w:rStyle w:val="default"/>
          <w:rtl/>
        </w:rPr>
        <w:t>(1)</w:t>
      </w:r>
      <w:r>
        <w:rPr>
          <w:rStyle w:val="default"/>
          <w:rtl/>
        </w:rPr>
        <w:tab/>
        <w:t>ה</w:t>
      </w:r>
      <w:r>
        <w:rPr>
          <w:rStyle w:val="default"/>
          <w:rFonts w:hint="cs"/>
          <w:rtl/>
        </w:rPr>
        <w:t>תקנות 504 עד 514 והוראות חלק ו' לגבי נסיעה בין-אזורית או כל קו שירות -</w:t>
      </w:r>
      <w:r>
        <w:rPr>
          <w:rStyle w:val="default"/>
          <w:rtl/>
        </w:rPr>
        <w:t xml:space="preserve"> </w:t>
      </w:r>
      <w:r>
        <w:rPr>
          <w:rStyle w:val="default"/>
          <w:rFonts w:hint="cs"/>
          <w:rtl/>
        </w:rPr>
        <w:t>ביום שייקבע על ידי רשות הרישוי בהודעה ברשומות;</w:t>
      </w:r>
    </w:p>
    <w:p w:rsidR="00765B69" w:rsidRDefault="00765B69">
      <w:pPr>
        <w:pStyle w:val="P22"/>
        <w:spacing w:before="72"/>
        <w:ind w:left="1021" w:right="1134"/>
        <w:rPr>
          <w:rStyle w:val="default"/>
          <w:rtl/>
        </w:rPr>
      </w:pPr>
      <w:r>
        <w:rPr>
          <w:rStyle w:val="default"/>
          <w:rFonts w:hint="cs"/>
          <w:rtl/>
        </w:rPr>
        <w:t>(2)</w:t>
      </w:r>
      <w:r>
        <w:rPr>
          <w:rStyle w:val="default"/>
          <w:rtl/>
        </w:rPr>
        <w:tab/>
        <w:t>ת</w:t>
      </w:r>
      <w:r>
        <w:rPr>
          <w:rStyle w:val="default"/>
          <w:rFonts w:hint="cs"/>
          <w:rtl/>
        </w:rPr>
        <w:t>קנה 329, תקנת משנה (ג), ל</w:t>
      </w:r>
      <w:r>
        <w:rPr>
          <w:rStyle w:val="default"/>
          <w:rtl/>
        </w:rPr>
        <w:t>גב</w:t>
      </w:r>
      <w:r>
        <w:rPr>
          <w:rStyle w:val="default"/>
          <w:rFonts w:hint="cs"/>
          <w:rtl/>
        </w:rPr>
        <w:t>י גרור או נתמך, למעט גרור או נתמך הנגררים על ידי טרקטור שכבר רשום ביום תחילתן של תקנות אלה -</w:t>
      </w:r>
      <w:r>
        <w:rPr>
          <w:rStyle w:val="default"/>
          <w:rtl/>
        </w:rPr>
        <w:t xml:space="preserve"> </w:t>
      </w:r>
      <w:r>
        <w:rPr>
          <w:rStyle w:val="default"/>
          <w:rFonts w:hint="cs"/>
          <w:rtl/>
        </w:rPr>
        <w:t>במועד הקבוע ברשיון לחידושו;</w:t>
      </w:r>
    </w:p>
    <w:p w:rsidR="00765B69" w:rsidRDefault="00765B69">
      <w:pPr>
        <w:pStyle w:val="P22"/>
        <w:spacing w:before="72"/>
        <w:ind w:left="1021" w:right="1134"/>
        <w:rPr>
          <w:rStyle w:val="default"/>
          <w:rtl/>
        </w:rPr>
      </w:pPr>
      <w:r>
        <w:rPr>
          <w:rStyle w:val="default"/>
          <w:rFonts w:hint="cs"/>
          <w:rtl/>
        </w:rPr>
        <w:t>(3)</w:t>
      </w:r>
      <w:r>
        <w:rPr>
          <w:rStyle w:val="default"/>
          <w:rtl/>
        </w:rPr>
        <w:tab/>
        <w:t>ת</w:t>
      </w:r>
      <w:r>
        <w:rPr>
          <w:rStyle w:val="default"/>
          <w:rFonts w:hint="cs"/>
          <w:rtl/>
        </w:rPr>
        <w:t>קנה 339, תקנת משנה (א), לגבי אופנוע עם רכב צדי -</w:t>
      </w:r>
      <w:r>
        <w:rPr>
          <w:rStyle w:val="default"/>
          <w:rtl/>
        </w:rPr>
        <w:t xml:space="preserve"> </w:t>
      </w:r>
      <w:r>
        <w:rPr>
          <w:rStyle w:val="default"/>
          <w:rFonts w:hint="cs"/>
          <w:rtl/>
        </w:rPr>
        <w:t>ביום מתן רשיון הרכב או במועד הקבוע ברשיון לחידושו -</w:t>
      </w:r>
      <w:r>
        <w:rPr>
          <w:rStyle w:val="default"/>
          <w:rtl/>
        </w:rPr>
        <w:t xml:space="preserve"> </w:t>
      </w:r>
      <w:r>
        <w:rPr>
          <w:rStyle w:val="default"/>
          <w:rFonts w:hint="cs"/>
          <w:rtl/>
        </w:rPr>
        <w:t xml:space="preserve">הכל לפי התאריך המוקדם יותר </w:t>
      </w:r>
      <w:r>
        <w:rPr>
          <w:rStyle w:val="default"/>
          <w:rtl/>
        </w:rPr>
        <w:t>(ל</w:t>
      </w:r>
      <w:r>
        <w:rPr>
          <w:rStyle w:val="default"/>
          <w:rFonts w:hint="cs"/>
          <w:rtl/>
        </w:rPr>
        <w:t>הלן -</w:t>
      </w:r>
      <w:r>
        <w:rPr>
          <w:rStyle w:val="default"/>
          <w:rtl/>
        </w:rPr>
        <w:t xml:space="preserve"> </w:t>
      </w:r>
      <w:r>
        <w:rPr>
          <w:rStyle w:val="default"/>
          <w:rFonts w:hint="cs"/>
          <w:rtl/>
        </w:rPr>
        <w:t>יום מתן הרשיון);</w:t>
      </w:r>
    </w:p>
    <w:p w:rsidR="00765B69" w:rsidRDefault="00765B69">
      <w:pPr>
        <w:pStyle w:val="P22"/>
        <w:spacing w:before="72"/>
        <w:ind w:left="1021" w:right="1134"/>
        <w:rPr>
          <w:rStyle w:val="default"/>
          <w:rtl/>
        </w:rPr>
      </w:pPr>
      <w:r>
        <w:rPr>
          <w:rStyle w:val="default"/>
          <w:rFonts w:hint="cs"/>
          <w:rtl/>
        </w:rPr>
        <w:t>(4)</w:t>
      </w:r>
      <w:r>
        <w:rPr>
          <w:rStyle w:val="default"/>
          <w:rtl/>
        </w:rPr>
        <w:tab/>
        <w:t>ת</w:t>
      </w:r>
      <w:r>
        <w:rPr>
          <w:rStyle w:val="default"/>
          <w:rFonts w:hint="cs"/>
          <w:rtl/>
        </w:rPr>
        <w:t>קנה 342 לגבי אופנוע ותקנה 373 -</w:t>
      </w:r>
      <w:r>
        <w:rPr>
          <w:rStyle w:val="default"/>
          <w:rtl/>
        </w:rPr>
        <w:t xml:space="preserve"> </w:t>
      </w:r>
      <w:r>
        <w:rPr>
          <w:rStyle w:val="default"/>
          <w:rFonts w:hint="cs"/>
          <w:rtl/>
        </w:rPr>
        <w:t>ביום מתן הרשיון;</w:t>
      </w:r>
    </w:p>
    <w:p w:rsidR="00765B69" w:rsidRDefault="00765B69">
      <w:pPr>
        <w:pStyle w:val="P22"/>
        <w:spacing w:before="72"/>
        <w:ind w:left="1021" w:right="1134"/>
        <w:rPr>
          <w:rStyle w:val="default"/>
          <w:rtl/>
        </w:rPr>
      </w:pPr>
      <w:r>
        <w:rPr>
          <w:rStyle w:val="default"/>
          <w:rFonts w:hint="cs"/>
          <w:rtl/>
        </w:rPr>
        <w:t>(5)</w:t>
      </w:r>
      <w:r>
        <w:rPr>
          <w:rStyle w:val="default"/>
          <w:rtl/>
        </w:rPr>
        <w:tab/>
        <w:t>ת</w:t>
      </w:r>
      <w:r>
        <w:rPr>
          <w:rStyle w:val="default"/>
          <w:rFonts w:hint="cs"/>
          <w:rtl/>
        </w:rPr>
        <w:t>קנות 344 ו-346 ביו</w:t>
      </w:r>
      <w:r>
        <w:rPr>
          <w:rStyle w:val="default"/>
          <w:rtl/>
        </w:rPr>
        <w:t>ם</w:t>
      </w:r>
      <w:r>
        <w:rPr>
          <w:rStyle w:val="default"/>
          <w:rFonts w:hint="cs"/>
          <w:rtl/>
        </w:rPr>
        <w:t xml:space="preserve"> מתן הרשיון אך לא יאוחר מיום כ"ה בטבת תשכ"ב (1 בינואר 1962);</w:t>
      </w:r>
    </w:p>
    <w:p w:rsidR="00765B69" w:rsidRDefault="00765B69">
      <w:pPr>
        <w:pStyle w:val="P22"/>
        <w:spacing w:before="72"/>
        <w:ind w:left="1021" w:right="1134"/>
        <w:rPr>
          <w:rStyle w:val="default"/>
          <w:rtl/>
        </w:rPr>
      </w:pPr>
      <w:r>
        <w:rPr>
          <w:rStyle w:val="default"/>
          <w:rFonts w:hint="cs"/>
          <w:rtl/>
        </w:rPr>
        <w:t>(6)</w:t>
      </w:r>
      <w:r>
        <w:rPr>
          <w:rStyle w:val="default"/>
          <w:rtl/>
        </w:rPr>
        <w:tab/>
        <w:t>ת</w:t>
      </w:r>
      <w:r>
        <w:rPr>
          <w:rStyle w:val="default"/>
          <w:rFonts w:hint="cs"/>
          <w:rtl/>
        </w:rPr>
        <w:t>קנה 281(א) ו-(ב) -</w:t>
      </w:r>
      <w:r>
        <w:rPr>
          <w:rStyle w:val="default"/>
          <w:rtl/>
        </w:rPr>
        <w:t xml:space="preserve"> </w:t>
      </w:r>
      <w:r>
        <w:rPr>
          <w:rStyle w:val="default"/>
          <w:rFonts w:hint="cs"/>
          <w:rtl/>
        </w:rPr>
        <w:t>ביום ה' בטבת תשכ"ג (1 בינואר 1963);</w:t>
      </w:r>
    </w:p>
    <w:p w:rsidR="00765B69" w:rsidRDefault="00765B69">
      <w:pPr>
        <w:pStyle w:val="P22"/>
        <w:spacing w:before="72"/>
        <w:ind w:left="1021" w:right="1134"/>
        <w:rPr>
          <w:rStyle w:val="default"/>
          <w:rtl/>
        </w:rPr>
      </w:pPr>
      <w:r>
        <w:rPr>
          <w:rStyle w:val="default"/>
          <w:rFonts w:hint="cs"/>
          <w:rtl/>
        </w:rPr>
        <w:t>(7)</w:t>
      </w:r>
      <w:r>
        <w:rPr>
          <w:rStyle w:val="default"/>
          <w:rtl/>
        </w:rPr>
        <w:tab/>
        <w:t>ש</w:t>
      </w:r>
      <w:r>
        <w:rPr>
          <w:rStyle w:val="default"/>
          <w:rFonts w:hint="cs"/>
          <w:rtl/>
        </w:rPr>
        <w:t>אר התקנות -</w:t>
      </w:r>
      <w:r>
        <w:rPr>
          <w:rStyle w:val="default"/>
          <w:rtl/>
        </w:rPr>
        <w:t xml:space="preserve"> </w:t>
      </w:r>
      <w:r>
        <w:rPr>
          <w:rStyle w:val="default"/>
          <w:rFonts w:hint="cs"/>
          <w:rtl/>
        </w:rPr>
        <w:t>ביום י"ט באב תש</w:t>
      </w:r>
      <w:r>
        <w:rPr>
          <w:rStyle w:val="default"/>
          <w:rtl/>
        </w:rPr>
        <w:t>כ"</w:t>
      </w:r>
      <w:r>
        <w:rPr>
          <w:rStyle w:val="default"/>
          <w:rFonts w:hint="cs"/>
          <w:rtl/>
        </w:rPr>
        <w:t>א (1 באוגוסט 1961);</w:t>
      </w:r>
    </w:p>
    <w:p w:rsidR="00765B69" w:rsidRDefault="00765B69">
      <w:pPr>
        <w:pStyle w:val="P22"/>
        <w:spacing w:before="72"/>
        <w:ind w:left="1021" w:right="1134"/>
        <w:rPr>
          <w:rStyle w:val="default"/>
          <w:rtl/>
        </w:rPr>
      </w:pPr>
      <w:r>
        <w:rPr>
          <w:lang w:val="he-IL"/>
        </w:rPr>
        <w:pict>
          <v:rect id="_x0000_s5373" style="position:absolute;left:0;text-align:left;margin-left:464.5pt;margin-top:8.05pt;width:75.05pt;height:35pt;z-index:251766272" o:allowincell="f" filled="f" stroked="f" strokecolor="lime" strokeweight=".25pt">
            <v:textbox style="mso-next-textbox:#_x0000_s5373"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תשכ"ה-1965</w:t>
                  </w:r>
                </w:p>
                <w:p w:rsidR="00E20767" w:rsidRDefault="00E20767">
                  <w:pPr>
                    <w:spacing w:line="160" w:lineRule="exact"/>
                    <w:jc w:val="left"/>
                    <w:rPr>
                      <w:rFonts w:cs="Miriam"/>
                      <w:noProof/>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תשכ"ה-1965</w:t>
                  </w:r>
                </w:p>
              </w:txbxContent>
            </v:textbox>
            <w10:anchorlock/>
          </v:rect>
        </w:pict>
      </w:r>
      <w:r>
        <w:rPr>
          <w:rStyle w:val="default"/>
          <w:rtl/>
        </w:rPr>
        <w:t>(8)</w:t>
      </w:r>
      <w:r>
        <w:rPr>
          <w:rStyle w:val="default"/>
          <w:rtl/>
        </w:rPr>
        <w:tab/>
        <w:t>ל</w:t>
      </w:r>
      <w:r>
        <w:rPr>
          <w:rStyle w:val="default"/>
          <w:rFonts w:hint="cs"/>
          <w:rtl/>
        </w:rPr>
        <w:t>גבי</w:t>
      </w:r>
      <w:r>
        <w:rPr>
          <w:rStyle w:val="default"/>
          <w:rtl/>
        </w:rPr>
        <w:t xml:space="preserve"> </w:t>
      </w:r>
      <w:r>
        <w:rPr>
          <w:rStyle w:val="default"/>
          <w:rFonts w:hint="cs"/>
          <w:rtl/>
        </w:rPr>
        <w:t>תקנות 78(1), 94, 367א, 383א-</w:t>
      </w:r>
      <w:r>
        <w:rPr>
          <w:rStyle w:val="default"/>
          <w:rtl/>
        </w:rPr>
        <w:t>383</w:t>
      </w:r>
      <w:r>
        <w:rPr>
          <w:rStyle w:val="default"/>
          <w:rFonts w:hint="cs"/>
          <w:rtl/>
        </w:rPr>
        <w:t>ט -</w:t>
      </w:r>
      <w:r>
        <w:rPr>
          <w:rStyle w:val="default"/>
          <w:rtl/>
        </w:rPr>
        <w:t xml:space="preserve"> </w:t>
      </w:r>
      <w:r>
        <w:rPr>
          <w:rStyle w:val="default"/>
          <w:rFonts w:hint="cs"/>
          <w:rtl/>
        </w:rPr>
        <w:t>ביום ג' באלול תשכ"ה (31.8.1965);</w:t>
      </w:r>
    </w:p>
    <w:p w:rsidR="00765B69" w:rsidRDefault="00765B69">
      <w:pPr>
        <w:pStyle w:val="P22"/>
        <w:spacing w:before="72"/>
        <w:ind w:left="1021" w:right="1134"/>
        <w:rPr>
          <w:rStyle w:val="default"/>
          <w:rtl/>
        </w:rPr>
      </w:pPr>
      <w:r>
        <w:rPr>
          <w:rFonts w:cs="FrankRuehl"/>
          <w:rtl/>
          <w:lang w:val="he-IL"/>
        </w:rPr>
        <w:pict>
          <v:shape id="_x0000_s5657" type="#_x0000_t202" style="position:absolute;left:0;text-align:left;margin-left:470.25pt;margin-top:7.85pt;width:1in;height:16.8pt;z-index:252012032"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6) תשכ"ז-1967</w:t>
                  </w:r>
                </w:p>
              </w:txbxContent>
            </v:textbox>
          </v:shape>
        </w:pict>
      </w:r>
      <w:r>
        <w:rPr>
          <w:rStyle w:val="default"/>
          <w:rtl/>
        </w:rPr>
        <w:t>(9)</w:t>
      </w:r>
      <w:r>
        <w:rPr>
          <w:rStyle w:val="default"/>
          <w:rtl/>
        </w:rPr>
        <w:tab/>
        <w:t>ת</w:t>
      </w:r>
      <w:r>
        <w:rPr>
          <w:rStyle w:val="default"/>
          <w:rFonts w:hint="cs"/>
          <w:rtl/>
        </w:rPr>
        <w:t>קנות 101(ג) ו-223(ב) -</w:t>
      </w:r>
      <w:r>
        <w:rPr>
          <w:rStyle w:val="default"/>
          <w:rtl/>
        </w:rPr>
        <w:t xml:space="preserve"> </w:t>
      </w:r>
      <w:r>
        <w:rPr>
          <w:rStyle w:val="default"/>
          <w:rFonts w:hint="cs"/>
          <w:rtl/>
        </w:rPr>
        <w:t>כתום שמונה חדשים מיום פרסומן ברשומות;</w:t>
      </w:r>
    </w:p>
    <w:p w:rsidR="00765B69" w:rsidRDefault="00765B69">
      <w:pPr>
        <w:pStyle w:val="P22"/>
        <w:spacing w:before="72"/>
        <w:ind w:left="1021" w:right="1134"/>
        <w:rPr>
          <w:rStyle w:val="default"/>
          <w:rFonts w:hint="cs"/>
          <w:rtl/>
        </w:rPr>
      </w:pPr>
      <w:r>
        <w:rPr>
          <w:rFonts w:cs="FrankRuehl"/>
          <w:rtl/>
          <w:lang w:val="he-IL"/>
        </w:rPr>
        <w:pict>
          <v:shape id="_x0000_s5658" type="#_x0000_t202" style="position:absolute;left:0;text-align:left;margin-left:470.25pt;margin-top:7.1pt;width:1in;height:17.75pt;z-index:252013056" filled="f" stroked="f">
            <v:textbox inset="1mm,0,1mm,0">
              <w:txbxContent>
                <w:p w:rsidR="00E20767" w:rsidRDefault="00E20767">
                  <w:pPr>
                    <w:spacing w:line="160" w:lineRule="exact"/>
                    <w:jc w:val="left"/>
                    <w:rPr>
                      <w:rFonts w:cs="Miriam" w:hint="cs"/>
                      <w:sz w:val="18"/>
                      <w:szCs w:val="18"/>
                      <w:rtl/>
                    </w:rPr>
                  </w:pPr>
                  <w:r>
                    <w:rPr>
                      <w:rFonts w:cs="Miriam" w:hint="cs"/>
                      <w:sz w:val="18"/>
                      <w:szCs w:val="18"/>
                      <w:rtl/>
                    </w:rPr>
                    <w:t>תק' (מס' 3) תשכ"ז-1967</w:t>
                  </w:r>
                </w:p>
              </w:txbxContent>
            </v:textbox>
          </v:shape>
        </w:pict>
      </w:r>
      <w:r>
        <w:rPr>
          <w:rStyle w:val="default"/>
          <w:rFonts w:hint="cs"/>
          <w:rtl/>
        </w:rPr>
        <w:t>(10)</w:t>
      </w:r>
      <w:r>
        <w:rPr>
          <w:rStyle w:val="default"/>
          <w:rtl/>
        </w:rPr>
        <w:tab/>
        <w:t>ת</w:t>
      </w:r>
      <w:r>
        <w:rPr>
          <w:rStyle w:val="default"/>
          <w:rFonts w:hint="cs"/>
          <w:rtl/>
        </w:rPr>
        <w:t>קנות 276ג ו-364א, לענין רכב חדש -</w:t>
      </w:r>
      <w:r>
        <w:rPr>
          <w:rStyle w:val="default"/>
          <w:rtl/>
        </w:rPr>
        <w:t xml:space="preserve"> </w:t>
      </w:r>
      <w:r>
        <w:rPr>
          <w:rStyle w:val="default"/>
          <w:rFonts w:hint="cs"/>
          <w:rtl/>
        </w:rPr>
        <w:t>ביום כ"א באדר ב' ת</w:t>
      </w:r>
      <w:r>
        <w:rPr>
          <w:rStyle w:val="default"/>
          <w:rtl/>
        </w:rPr>
        <w:t>שכ</w:t>
      </w:r>
      <w:r>
        <w:rPr>
          <w:rStyle w:val="default"/>
          <w:rFonts w:hint="cs"/>
          <w:rtl/>
        </w:rPr>
        <w:t>"ז (2 באפריל 1967), ולענין רכב שהיה רשום ערב פרסומן של התקנות האמורות ברשומות -</w:t>
      </w:r>
      <w:r>
        <w:rPr>
          <w:rStyle w:val="default"/>
          <w:rtl/>
        </w:rPr>
        <w:t xml:space="preserve"> </w:t>
      </w:r>
      <w:r>
        <w:rPr>
          <w:rStyle w:val="default"/>
          <w:rFonts w:hint="cs"/>
          <w:rtl/>
        </w:rPr>
        <w:t>ביום שייקבע על ידי שר התחבורה בהודעה ברשומות.</w:t>
      </w:r>
    </w:p>
    <w:p w:rsidR="00765B69" w:rsidRDefault="00765B69" w:rsidP="00B86835">
      <w:pPr>
        <w:pStyle w:val="P00"/>
        <w:spacing w:before="72"/>
        <w:ind w:left="0" w:right="1134"/>
        <w:rPr>
          <w:rStyle w:val="default"/>
          <w:rFonts w:hint="cs"/>
          <w:rtl/>
        </w:rPr>
      </w:pPr>
      <w:bookmarkStart w:id="994" w:name="Seif608"/>
      <w:bookmarkEnd w:id="994"/>
      <w:r>
        <w:rPr>
          <w:lang w:val="he-IL"/>
        </w:rPr>
        <w:pict>
          <v:rect id="_x0000_s5374" style="position:absolute;left:0;text-align:left;margin-left:464.5pt;margin-top:8.05pt;width:75.05pt;height:27.15pt;z-index:251767296" o:allowincell="f" filled="f" stroked="f" strokecolor="lime" strokeweight=".25pt">
            <v:textbox style="mso-next-textbox:#_x0000_s5374" inset="0,0,0,0">
              <w:txbxContent>
                <w:p w:rsidR="00E20767" w:rsidRDefault="00E20767">
                  <w:pPr>
                    <w:spacing w:line="160" w:lineRule="exact"/>
                    <w:jc w:val="left"/>
                    <w:rPr>
                      <w:rFonts w:cs="Miriam" w:hint="cs"/>
                      <w:sz w:val="18"/>
                      <w:szCs w:val="18"/>
                      <w:rtl/>
                    </w:rPr>
                  </w:pPr>
                  <w:r>
                    <w:rPr>
                      <w:rFonts w:cs="Miriam"/>
                      <w:sz w:val="18"/>
                      <w:szCs w:val="18"/>
                      <w:rtl/>
                    </w:rPr>
                    <w:t>הש</w:t>
                  </w:r>
                  <w:r>
                    <w:rPr>
                      <w:rFonts w:cs="Miriam" w:hint="cs"/>
                      <w:sz w:val="18"/>
                      <w:szCs w:val="18"/>
                      <w:rtl/>
                    </w:rPr>
                    <w:t>ם</w:t>
                  </w:r>
                </w:p>
                <w:p w:rsidR="00E20767" w:rsidRDefault="00E20767">
                  <w:pPr>
                    <w:spacing w:line="160" w:lineRule="exact"/>
                    <w:jc w:val="left"/>
                    <w:rPr>
                      <w:rFonts w:cs="Miriam" w:hint="cs"/>
                      <w:sz w:val="18"/>
                      <w:szCs w:val="18"/>
                      <w:rtl/>
                    </w:rPr>
                  </w:pPr>
                  <w:r>
                    <w:rPr>
                      <w:rFonts w:cs="Miriam" w:hint="cs"/>
                      <w:sz w:val="18"/>
                      <w:szCs w:val="18"/>
                      <w:rtl/>
                    </w:rPr>
                    <w:t xml:space="preserve">תק' (מס' 3) </w:t>
                  </w:r>
                  <w:r>
                    <w:rPr>
                      <w:rFonts w:cs="Miriam"/>
                      <w:sz w:val="18"/>
                      <w:szCs w:val="18"/>
                      <w:rtl/>
                    </w:rPr>
                    <w:br/>
                  </w:r>
                  <w:r>
                    <w:rPr>
                      <w:rFonts w:cs="Miriam" w:hint="cs"/>
                      <w:sz w:val="18"/>
                      <w:szCs w:val="18"/>
                      <w:rtl/>
                    </w:rPr>
                    <w:t>תשכ"ד-1963</w:t>
                  </w:r>
                </w:p>
              </w:txbxContent>
            </v:textbox>
            <w10:anchorlock/>
          </v:rect>
        </w:pict>
      </w:r>
      <w:r>
        <w:rPr>
          <w:rStyle w:val="big-number"/>
          <w:rFonts w:cs="Miriam"/>
          <w:rtl/>
        </w:rPr>
        <w:t>590.</w:t>
      </w:r>
      <w:r>
        <w:rPr>
          <w:rStyle w:val="big-number"/>
          <w:rFonts w:cs="Miriam"/>
          <w:rtl/>
        </w:rPr>
        <w:tab/>
      </w:r>
      <w:r>
        <w:rPr>
          <w:rStyle w:val="default"/>
          <w:rtl/>
        </w:rPr>
        <w:t>לת</w:t>
      </w:r>
      <w:r>
        <w:rPr>
          <w:rStyle w:val="default"/>
          <w:rFonts w:hint="cs"/>
          <w:rtl/>
        </w:rPr>
        <w:t>קנות אלה ייקרא "תקנות התעבורה, תשכ"א-</w:t>
      </w:r>
      <w:r>
        <w:rPr>
          <w:rStyle w:val="default"/>
          <w:rtl/>
        </w:rPr>
        <w:t>1961".</w:t>
      </w:r>
    </w:p>
    <w:p w:rsidR="00765B69" w:rsidRDefault="00765B69">
      <w:pPr>
        <w:pStyle w:val="P00"/>
        <w:spacing w:before="72"/>
        <w:ind w:left="0" w:right="1134"/>
        <w:rPr>
          <w:rStyle w:val="default"/>
          <w:rtl/>
        </w:rPr>
      </w:pPr>
    </w:p>
    <w:p w:rsidR="00765B69" w:rsidRPr="005C2F78" w:rsidRDefault="00765B69">
      <w:pPr>
        <w:pStyle w:val="medium2-header"/>
        <w:keepLines w:val="0"/>
        <w:spacing w:before="72"/>
        <w:ind w:left="0" w:right="1134"/>
        <w:rPr>
          <w:rFonts w:cs="FrankRuehl"/>
          <w:noProof/>
          <w:rtl/>
        </w:rPr>
      </w:pPr>
      <w:bookmarkStart w:id="995" w:name="med35"/>
      <w:bookmarkEnd w:id="995"/>
      <w:r w:rsidRPr="005C2F78">
        <w:rPr>
          <w:noProof/>
          <w:lang w:val="he-IL"/>
        </w:rPr>
        <w:pict>
          <v:rect id="_x0000_s5516" style="position:absolute;left:0;text-align:left;margin-left:462pt;margin-top:8.05pt;width:77.55pt;height:13.05pt;z-index:251903488" o:allowincell="f" filled="f" stroked="f" strokecolor="lime" strokeweight=".25pt">
            <v:textbox style="mso-next-textbox:#_x0000_s5516" inset="0,0,0,0">
              <w:txbxContent>
                <w:p w:rsidR="00E20767" w:rsidRDefault="00E20767" w:rsidP="00DB301A">
                  <w:pPr>
                    <w:spacing w:line="160" w:lineRule="exact"/>
                    <w:jc w:val="left"/>
                    <w:rPr>
                      <w:rFonts w:cs="Miriam" w:hint="cs"/>
                      <w:sz w:val="18"/>
                      <w:szCs w:val="18"/>
                      <w:rtl/>
                    </w:rPr>
                  </w:pPr>
                  <w:r>
                    <w:rPr>
                      <w:rFonts w:cs="Miriam" w:hint="cs"/>
                      <w:sz w:val="18"/>
                      <w:szCs w:val="18"/>
                      <w:rtl/>
                    </w:rPr>
                    <w:t xml:space="preserve">הודעה </w:t>
                  </w:r>
                  <w:r w:rsidR="00CA00FE">
                    <w:rPr>
                      <w:rFonts w:cs="Miriam" w:hint="cs"/>
                      <w:sz w:val="18"/>
                      <w:szCs w:val="18"/>
                      <w:rtl/>
                    </w:rPr>
                    <w:t>תש</w:t>
                  </w:r>
                  <w:r w:rsidR="00BA28D6">
                    <w:rPr>
                      <w:rFonts w:cs="Miriam" w:hint="cs"/>
                      <w:sz w:val="18"/>
                      <w:szCs w:val="18"/>
                      <w:rtl/>
                    </w:rPr>
                    <w:t>פ"</w:t>
                  </w:r>
                  <w:r w:rsidR="00BC374C">
                    <w:rPr>
                      <w:rFonts w:cs="Miriam" w:hint="cs"/>
                      <w:sz w:val="18"/>
                      <w:szCs w:val="18"/>
                      <w:rtl/>
                    </w:rPr>
                    <w:t>ג</w:t>
                  </w:r>
                  <w:r w:rsidR="00BA28D6">
                    <w:rPr>
                      <w:rFonts w:cs="Miriam" w:hint="cs"/>
                      <w:sz w:val="18"/>
                      <w:szCs w:val="18"/>
                      <w:rtl/>
                    </w:rPr>
                    <w:t>-202</w:t>
                  </w:r>
                  <w:r w:rsidR="00BC374C">
                    <w:rPr>
                      <w:rFonts w:cs="Miriam" w:hint="cs"/>
                      <w:sz w:val="18"/>
                      <w:szCs w:val="18"/>
                      <w:rtl/>
                    </w:rPr>
                    <w:t>3</w:t>
                  </w:r>
                </w:p>
              </w:txbxContent>
            </v:textbox>
            <w10:anchorlock/>
          </v:rect>
        </w:pict>
      </w:r>
      <w:r w:rsidRPr="005C2F78">
        <w:rPr>
          <w:rFonts w:cs="FrankRuehl"/>
          <w:noProof/>
          <w:rtl/>
        </w:rPr>
        <w:t>תו</w:t>
      </w:r>
      <w:r w:rsidRPr="005C2F78">
        <w:rPr>
          <w:rFonts w:cs="FrankRuehl" w:hint="cs"/>
          <w:noProof/>
          <w:rtl/>
        </w:rPr>
        <w:t>ספת ראשונה</w:t>
      </w:r>
    </w:p>
    <w:p w:rsidR="00765B69" w:rsidRPr="005C2F78" w:rsidRDefault="00765B69" w:rsidP="005C2F78">
      <w:pPr>
        <w:pStyle w:val="P00"/>
        <w:spacing w:before="72"/>
        <w:ind w:left="0" w:right="1134"/>
        <w:jc w:val="center"/>
        <w:rPr>
          <w:rStyle w:val="default"/>
          <w:b/>
          <w:bCs/>
          <w:sz w:val="22"/>
          <w:szCs w:val="22"/>
          <w:rtl/>
        </w:rPr>
      </w:pPr>
      <w:r w:rsidRPr="005C2F78">
        <w:rPr>
          <w:rStyle w:val="default"/>
          <w:rFonts w:hint="cs"/>
          <w:b/>
          <w:bCs/>
          <w:sz w:val="22"/>
          <w:szCs w:val="22"/>
          <w:rtl/>
        </w:rPr>
        <w:t>חל</w:t>
      </w:r>
      <w:r w:rsidRPr="005C2F78">
        <w:rPr>
          <w:rStyle w:val="default"/>
          <w:b/>
          <w:bCs/>
          <w:sz w:val="22"/>
          <w:szCs w:val="22"/>
          <w:rtl/>
        </w:rPr>
        <w:t>ק</w:t>
      </w:r>
      <w:r w:rsidRPr="005C2F78">
        <w:rPr>
          <w:rStyle w:val="default"/>
          <w:rFonts w:hint="cs"/>
          <w:b/>
          <w:bCs/>
          <w:sz w:val="22"/>
          <w:szCs w:val="22"/>
          <w:rtl/>
        </w:rPr>
        <w:t xml:space="preserve"> א'</w:t>
      </w:r>
    </w:p>
    <w:p w:rsidR="00765B69" w:rsidRPr="005C2F78" w:rsidRDefault="00765B69" w:rsidP="005C2F78">
      <w:pPr>
        <w:pStyle w:val="P00"/>
        <w:spacing w:before="72"/>
        <w:ind w:left="0" w:right="1134"/>
        <w:jc w:val="center"/>
        <w:rPr>
          <w:rStyle w:val="default"/>
          <w:b/>
          <w:bCs/>
          <w:sz w:val="22"/>
          <w:szCs w:val="22"/>
          <w:rtl/>
        </w:rPr>
      </w:pPr>
      <w:r w:rsidRPr="005C2F78">
        <w:rPr>
          <w:rStyle w:val="default"/>
          <w:rFonts w:hint="cs"/>
          <w:b/>
          <w:bCs/>
          <w:sz w:val="22"/>
          <w:szCs w:val="22"/>
          <w:rtl/>
        </w:rPr>
        <w:t>א</w:t>
      </w:r>
      <w:r w:rsidRPr="005C2F78">
        <w:rPr>
          <w:rStyle w:val="default"/>
          <w:b/>
          <w:bCs/>
          <w:sz w:val="22"/>
          <w:szCs w:val="22"/>
          <w:rtl/>
        </w:rPr>
        <w:t>ג</w:t>
      </w:r>
      <w:r w:rsidRPr="005C2F78">
        <w:rPr>
          <w:rStyle w:val="default"/>
          <w:rFonts w:hint="cs"/>
          <w:b/>
          <w:bCs/>
          <w:sz w:val="22"/>
          <w:szCs w:val="22"/>
          <w:rtl/>
        </w:rPr>
        <w:t>רות בעד רישיונות נהיגה, כתב הסמכה לקצין בטיחות, בחינות נהיגה ובעד בדיקה רפואית לנהג</w:t>
      </w:r>
    </w:p>
    <w:p w:rsidR="00765B69" w:rsidRDefault="00765B69">
      <w:pPr>
        <w:pStyle w:val="page"/>
        <w:widowControl/>
        <w:tabs>
          <w:tab w:val="center" w:pos="3119"/>
          <w:tab w:val="center" w:pos="6946"/>
        </w:tabs>
        <w:ind w:right="1134"/>
        <w:rPr>
          <w:rStyle w:val="default"/>
          <w:position w:val="0"/>
          <w:szCs w:val="20"/>
          <w:rtl/>
        </w:rPr>
      </w:pPr>
      <w:r>
        <w:rPr>
          <w:rFonts w:cs="David"/>
          <w:szCs w:val="20"/>
          <w:rtl/>
        </w:rPr>
        <w:tab/>
      </w:r>
      <w:r>
        <w:rPr>
          <w:rFonts w:cs="David" w:hint="cs"/>
          <w:szCs w:val="20"/>
          <w:rtl/>
        </w:rPr>
        <w:tab/>
      </w:r>
      <w:r>
        <w:rPr>
          <w:rStyle w:val="default"/>
          <w:position w:val="0"/>
          <w:szCs w:val="20"/>
          <w:rtl/>
        </w:rPr>
        <w:t>טו</w:t>
      </w:r>
      <w:r>
        <w:rPr>
          <w:rStyle w:val="default"/>
          <w:rFonts w:hint="cs"/>
          <w:position w:val="0"/>
          <w:szCs w:val="20"/>
          <w:rtl/>
        </w:rPr>
        <w:t>ר ב'</w:t>
      </w:r>
    </w:p>
    <w:p w:rsidR="00765B69" w:rsidRDefault="00765B69">
      <w:pPr>
        <w:pStyle w:val="P33"/>
        <w:pBdr>
          <w:bottom w:val="single" w:sz="4" w:space="1" w:color="auto"/>
        </w:pBdr>
        <w:tabs>
          <w:tab w:val="clear" w:pos="1928"/>
          <w:tab w:val="clear" w:pos="2381"/>
          <w:tab w:val="clear" w:pos="2835"/>
          <w:tab w:val="clear" w:pos="6259"/>
          <w:tab w:val="center" w:pos="3119"/>
          <w:tab w:val="center" w:pos="6946"/>
        </w:tabs>
        <w:spacing w:before="0"/>
        <w:ind w:left="0" w:right="1134"/>
        <w:rPr>
          <w:rStyle w:val="default"/>
          <w:rFonts w:hint="cs"/>
          <w:szCs w:val="20"/>
          <w:rtl/>
        </w:rPr>
      </w:pPr>
      <w:r>
        <w:rPr>
          <w:rStyle w:val="default"/>
          <w:szCs w:val="20"/>
          <w:rtl/>
        </w:rPr>
        <w:tab/>
        <w:t>ט</w:t>
      </w:r>
      <w:r>
        <w:rPr>
          <w:rStyle w:val="default"/>
          <w:rFonts w:hint="cs"/>
          <w:szCs w:val="20"/>
          <w:rtl/>
        </w:rPr>
        <w:t>ור א'</w:t>
      </w:r>
      <w:r>
        <w:rPr>
          <w:rFonts w:cs="FrankRuehl"/>
          <w:szCs w:val="20"/>
          <w:rtl/>
        </w:rPr>
        <w:tab/>
      </w:r>
      <w:r>
        <w:rPr>
          <w:rStyle w:val="default"/>
          <w:szCs w:val="20"/>
          <w:rtl/>
        </w:rPr>
        <w:t>בש</w:t>
      </w:r>
      <w:r>
        <w:rPr>
          <w:rStyle w:val="default"/>
          <w:rFonts w:hint="cs"/>
          <w:szCs w:val="20"/>
          <w:rtl/>
        </w:rPr>
        <w:t>קלים חדשים</w:t>
      </w:r>
      <w:r>
        <w:rPr>
          <w:rStyle w:val="default"/>
          <w:szCs w:val="20"/>
          <w:rtl/>
        </w:rPr>
        <w:tab/>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bookmarkStart w:id="996" w:name="_Hlk506187908"/>
      <w:r>
        <w:rPr>
          <w:rFonts w:cs="FrankRuehl"/>
          <w:rtl/>
          <w:lang w:val="he-IL"/>
        </w:rPr>
        <w:pict>
          <v:shape id="_x0000_s6817" type="#_x0000_t202" style="position:absolute;left:0;text-align:left;margin-left:470.25pt;margin-top:7.1pt;width:1in;height:16.8pt;z-index:252752384"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תשס"ז-2007</w:t>
                  </w:r>
                </w:p>
              </w:txbxContent>
            </v:textbox>
            <w10:anchorlock/>
          </v:shape>
        </w:pict>
      </w:r>
      <w:r>
        <w:rPr>
          <w:rStyle w:val="default"/>
          <w:rtl/>
        </w:rPr>
        <w:t>1.</w:t>
      </w:r>
      <w:r>
        <w:rPr>
          <w:rStyle w:val="default"/>
          <w:rtl/>
        </w:rPr>
        <w:tab/>
        <w:t>ב</w:t>
      </w:r>
      <w:r>
        <w:rPr>
          <w:rStyle w:val="default"/>
          <w:rFonts w:hint="cs"/>
          <w:rtl/>
        </w:rPr>
        <w:t>עד בחינה עיונית לפי תקנה 203, בעת הגשת הבקשה לבחינה, או בעד בחינה עיונית נוספת לפי תקנה 210, בעת קביעת המועד הנוסף</w:t>
      </w:r>
      <w:r>
        <w:rPr>
          <w:rStyle w:val="default"/>
          <w:rFonts w:hint="cs"/>
          <w:rtl/>
        </w:rPr>
        <w:tab/>
      </w:r>
      <w:r>
        <w:rPr>
          <w:rStyle w:val="default"/>
          <w:rFonts w:hint="cs"/>
          <w:rtl/>
        </w:rPr>
        <w:tab/>
      </w:r>
      <w:r>
        <w:rPr>
          <w:rStyle w:val="default"/>
          <w:rFonts w:hint="cs"/>
          <w:rtl/>
        </w:rPr>
        <w:tab/>
      </w:r>
      <w:r>
        <w:rPr>
          <w:rFonts w:cs="FrankRuehl"/>
          <w:sz w:val="26"/>
          <w:rtl/>
        </w:rPr>
        <w:tab/>
      </w:r>
      <w:r w:rsidR="00F46076">
        <w:rPr>
          <w:rStyle w:val="default"/>
          <w:rFonts w:hint="cs"/>
          <w:rtl/>
        </w:rPr>
        <w:t>5</w:t>
      </w:r>
      <w:r w:rsidR="005F0E6D">
        <w:rPr>
          <w:rStyle w:val="default"/>
          <w:rFonts w:hint="cs"/>
          <w:rtl/>
        </w:rPr>
        <w:t>2</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18" type="#_x0000_t202" style="position:absolute;left:0;text-align:left;margin-left:470.25pt;margin-top:7.1pt;width:1in;height:16.8pt;z-index:252753408"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תשס"ז-2007</w:t>
                  </w:r>
                </w:p>
              </w:txbxContent>
            </v:textbox>
            <w10:anchorlock/>
          </v:shape>
        </w:pict>
      </w:r>
      <w:r>
        <w:rPr>
          <w:rStyle w:val="default"/>
          <w:rFonts w:hint="cs"/>
          <w:rtl/>
        </w:rPr>
        <w:t>2.</w:t>
      </w:r>
      <w:r>
        <w:rPr>
          <w:rStyle w:val="default"/>
          <w:rtl/>
        </w:rPr>
        <w:tab/>
        <w:t>ב</w:t>
      </w:r>
      <w:r>
        <w:rPr>
          <w:rStyle w:val="default"/>
          <w:rFonts w:hint="cs"/>
          <w:rtl/>
        </w:rPr>
        <w:t>עד בחינה מעשית לפי תקנה 203, בעת הגשת הבקשה לבחינה או בעד בחינה מעשית נוספת לפי תקנה 210, בעת קביעת המועד הנוסף</w:t>
      </w:r>
      <w:r>
        <w:rPr>
          <w:rFonts w:cs="FrankRuehl"/>
          <w:sz w:val="26"/>
          <w:rtl/>
        </w:rPr>
        <w:tab/>
      </w:r>
      <w:r>
        <w:rPr>
          <w:rFonts w:cs="FrankRuehl" w:hint="cs"/>
          <w:sz w:val="26"/>
          <w:rtl/>
        </w:rPr>
        <w:tab/>
      </w:r>
      <w:r>
        <w:rPr>
          <w:rFonts w:cs="FrankRuehl" w:hint="cs"/>
          <w:sz w:val="26"/>
          <w:rtl/>
        </w:rPr>
        <w:tab/>
      </w:r>
      <w:r>
        <w:rPr>
          <w:rFonts w:cs="FrankRuehl"/>
          <w:sz w:val="26"/>
          <w:rtl/>
        </w:rPr>
        <w:tab/>
      </w:r>
      <w:r>
        <w:rPr>
          <w:rStyle w:val="default"/>
          <w:rFonts w:hint="cs"/>
          <w:rtl/>
        </w:rPr>
        <w:t>1</w:t>
      </w:r>
      <w:r w:rsidR="005F0E6D">
        <w:rPr>
          <w:rStyle w:val="default"/>
          <w:rFonts w:hint="cs"/>
          <w:rtl/>
        </w:rPr>
        <w:t>52</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19" type="#_x0000_t202" style="position:absolute;left:0;text-align:left;margin-left:470.25pt;margin-top:7.1pt;width:1in;height:22.4pt;z-index:252754432" filled="f" stroked="f">
            <v:textbox style="mso-next-textbox:#_x0000_s6819"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תשס"ב-2002</w:t>
                  </w:r>
                </w:p>
              </w:txbxContent>
            </v:textbox>
            <w10:anchorlock/>
          </v:shape>
        </w:pict>
      </w:r>
      <w:r>
        <w:rPr>
          <w:rStyle w:val="default"/>
          <w:rFonts w:hint="cs"/>
          <w:rtl/>
        </w:rPr>
        <w:t>2</w:t>
      </w:r>
      <w:r>
        <w:rPr>
          <w:rStyle w:val="default"/>
          <w:rtl/>
        </w:rPr>
        <w:t>א</w:t>
      </w:r>
      <w:r>
        <w:rPr>
          <w:rStyle w:val="default"/>
          <w:rFonts w:hint="cs"/>
          <w:rtl/>
        </w:rPr>
        <w:t>.</w:t>
      </w:r>
      <w:r>
        <w:rPr>
          <w:rStyle w:val="default"/>
          <w:rtl/>
        </w:rPr>
        <w:tab/>
        <w:t>ב</w:t>
      </w:r>
      <w:r>
        <w:rPr>
          <w:rStyle w:val="default"/>
          <w:rFonts w:hint="cs"/>
          <w:rtl/>
        </w:rPr>
        <w:t>עד כל מבחן שליטה כאמור בתקנה 217</w:t>
      </w:r>
      <w:r>
        <w:rPr>
          <w:rFonts w:cs="FrankRuehl"/>
          <w:sz w:val="26"/>
          <w:rtl/>
        </w:rPr>
        <w:tab/>
      </w:r>
      <w:r>
        <w:rPr>
          <w:rFonts w:cs="FrankRuehl" w:hint="cs"/>
          <w:sz w:val="26"/>
          <w:rtl/>
        </w:rPr>
        <w:tab/>
      </w:r>
      <w:r>
        <w:rPr>
          <w:rFonts w:cs="FrankRuehl" w:hint="cs"/>
          <w:sz w:val="26"/>
          <w:rtl/>
        </w:rPr>
        <w:tab/>
      </w:r>
      <w:r>
        <w:rPr>
          <w:rFonts w:cs="FrankRuehl"/>
          <w:sz w:val="26"/>
          <w:rtl/>
        </w:rPr>
        <w:tab/>
      </w:r>
      <w:r w:rsidR="005F0E6D">
        <w:rPr>
          <w:rStyle w:val="default"/>
          <w:rFonts w:hint="cs"/>
          <w:rtl/>
        </w:rPr>
        <w:t>73</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20" type="#_x0000_t202" style="position:absolute;left:0;text-align:left;margin-left:470.25pt;margin-top:7.1pt;width:1in;height:34.9pt;z-index:252755456" filled="f" stroked="f">
            <v:textbox style="mso-next-textbox:#_x0000_s6820"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w10:anchorlock/>
          </v:shape>
        </w:pict>
      </w:r>
      <w:r>
        <w:rPr>
          <w:rStyle w:val="default"/>
          <w:rFonts w:hint="cs"/>
          <w:rtl/>
        </w:rPr>
        <w:t>2ב.</w:t>
      </w:r>
      <w:r>
        <w:rPr>
          <w:rStyle w:val="default"/>
          <w:rFonts w:hint="cs"/>
          <w:rtl/>
        </w:rPr>
        <w:tab/>
      </w:r>
      <w:r>
        <w:rPr>
          <w:rStyle w:val="default"/>
          <w:rtl/>
        </w:rPr>
        <w:t>בעד רישיון נהיגה או בעד חידושו לתקופה של עשר שנים</w:t>
      </w:r>
      <w:r>
        <w:rPr>
          <w:rStyle w:val="default"/>
          <w:rFonts w:hint="cs"/>
          <w:rtl/>
        </w:rPr>
        <w:tab/>
      </w:r>
      <w:r w:rsidR="00F46076">
        <w:rPr>
          <w:rStyle w:val="default"/>
          <w:rFonts w:hint="cs"/>
          <w:rtl/>
        </w:rPr>
        <w:t>4</w:t>
      </w:r>
      <w:r w:rsidR="000E628E">
        <w:rPr>
          <w:rStyle w:val="default"/>
          <w:rFonts w:hint="cs"/>
          <w:rtl/>
        </w:rPr>
        <w:t>74</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21" type="#_x0000_t202" style="position:absolute;left:0;text-align:left;margin-left:470.25pt;margin-top:7.1pt;width:1in;height:33.35pt;z-index:252756480" filled="f" stroked="f">
            <v:textbox style="mso-next-textbox:#_x0000_s6821"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w10:anchorlock/>
          </v:shape>
        </w:pict>
      </w:r>
      <w:r>
        <w:rPr>
          <w:rStyle w:val="default"/>
          <w:rtl/>
        </w:rPr>
        <w:t>2ג.</w:t>
      </w:r>
      <w:r>
        <w:rPr>
          <w:rStyle w:val="default"/>
          <w:rFonts w:hint="cs"/>
          <w:rtl/>
        </w:rPr>
        <w:tab/>
      </w:r>
      <w:r>
        <w:rPr>
          <w:rStyle w:val="default"/>
          <w:rtl/>
        </w:rPr>
        <w:t>בעד רישיון נהיגה או בעד חידושו לתקופה של תשע שנים</w:t>
      </w:r>
      <w:r>
        <w:rPr>
          <w:rStyle w:val="default"/>
          <w:rFonts w:hint="cs"/>
          <w:rtl/>
        </w:rPr>
        <w:tab/>
      </w:r>
      <w:r w:rsidR="00F46076">
        <w:rPr>
          <w:rStyle w:val="default"/>
          <w:rFonts w:hint="cs"/>
          <w:rtl/>
        </w:rPr>
        <w:t>4</w:t>
      </w:r>
      <w:r w:rsidR="000E628E">
        <w:rPr>
          <w:rStyle w:val="default"/>
          <w:rFonts w:hint="cs"/>
          <w:rtl/>
        </w:rPr>
        <w:t>32</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22" type="#_x0000_t202" style="position:absolute;left:0;text-align:left;margin-left:470.25pt;margin-top:7.1pt;width:1in;height:37.45pt;z-index:252757504" filled="f" stroked="f">
            <v:textbox style="mso-next-textbox:#_x0000_s6822"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w10:anchorlock/>
          </v:shape>
        </w:pict>
      </w:r>
      <w:r>
        <w:rPr>
          <w:rStyle w:val="default"/>
          <w:rtl/>
        </w:rPr>
        <w:t>2ד.</w:t>
      </w:r>
      <w:r>
        <w:rPr>
          <w:rStyle w:val="default"/>
          <w:rFonts w:hint="cs"/>
          <w:rtl/>
        </w:rPr>
        <w:tab/>
      </w:r>
      <w:r>
        <w:rPr>
          <w:rStyle w:val="default"/>
          <w:rtl/>
        </w:rPr>
        <w:t>בעד רישיון נהיגה או בעד חידושו לתקופה של שמונה שנים</w:t>
      </w:r>
      <w:r>
        <w:rPr>
          <w:rStyle w:val="default"/>
          <w:rFonts w:hint="cs"/>
          <w:rtl/>
        </w:rPr>
        <w:tab/>
        <w:t>3</w:t>
      </w:r>
      <w:r w:rsidR="000E628E">
        <w:rPr>
          <w:rStyle w:val="default"/>
          <w:rFonts w:hint="cs"/>
          <w:rtl/>
        </w:rPr>
        <w:t>79</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34" type="#_x0000_t202" style="position:absolute;left:0;text-align:left;margin-left:470.25pt;margin-top:7.1pt;width:1in;height:49.75pt;z-index:252769792" filled="f" stroked="f">
            <v:textbox style="mso-next-textbox:#_x0000_s6834"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2ה.</w:t>
      </w:r>
      <w:r>
        <w:rPr>
          <w:rStyle w:val="default"/>
          <w:rFonts w:hint="cs"/>
          <w:rtl/>
        </w:rPr>
        <w:tab/>
      </w:r>
      <w:r>
        <w:rPr>
          <w:rStyle w:val="default"/>
          <w:rtl/>
        </w:rPr>
        <w:t>בעד רישיון נהיגה או בעד חידושו לתקופה של שבע שנים</w:t>
      </w:r>
      <w:r>
        <w:rPr>
          <w:rStyle w:val="default"/>
          <w:rFonts w:hint="cs"/>
          <w:rtl/>
        </w:rPr>
        <w:tab/>
      </w:r>
      <w:r w:rsidR="00F46076">
        <w:rPr>
          <w:rStyle w:val="default"/>
          <w:rFonts w:hint="cs"/>
          <w:rtl/>
        </w:rPr>
        <w:t>3</w:t>
      </w:r>
      <w:r w:rsidR="000E628E">
        <w:rPr>
          <w:rStyle w:val="default"/>
          <w:rFonts w:hint="cs"/>
          <w:rtl/>
        </w:rPr>
        <w:t>35</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23" type="#_x0000_t202" style="position:absolute;left:0;text-align:left;margin-left:470.25pt;margin-top:7.1pt;width:1in;height:34.35pt;z-index:252758528" filled="f" stroked="f">
            <v:textbox style="mso-next-textbox:#_x0000_s6823"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w10:anchorlock/>
          </v:shape>
        </w:pict>
      </w:r>
      <w:r>
        <w:rPr>
          <w:rStyle w:val="default"/>
          <w:rtl/>
        </w:rPr>
        <w:t>2ו.</w:t>
      </w:r>
      <w:r>
        <w:rPr>
          <w:rStyle w:val="default"/>
          <w:rFonts w:hint="cs"/>
          <w:rtl/>
        </w:rPr>
        <w:tab/>
      </w:r>
      <w:r>
        <w:rPr>
          <w:rStyle w:val="default"/>
          <w:rtl/>
        </w:rPr>
        <w:t>בעד רישיון נהיגה או בעד חידושו לתקופה של שש שנים</w:t>
      </w:r>
      <w:r>
        <w:rPr>
          <w:rStyle w:val="default"/>
          <w:rFonts w:hint="cs"/>
          <w:rtl/>
        </w:rPr>
        <w:tab/>
      </w:r>
      <w:r w:rsidR="00F46076">
        <w:rPr>
          <w:rStyle w:val="default"/>
          <w:rFonts w:hint="cs"/>
          <w:rtl/>
        </w:rPr>
        <w:t>2</w:t>
      </w:r>
      <w:r w:rsidR="000E628E">
        <w:rPr>
          <w:rStyle w:val="default"/>
          <w:rFonts w:hint="cs"/>
          <w:rtl/>
        </w:rPr>
        <w:t>91</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tl/>
        </w:rPr>
      </w:pPr>
    </w:p>
    <w:p w:rsidR="00DA2096" w:rsidRDefault="00DA2096" w:rsidP="00DA209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84" type="#_x0000_t202" style="position:absolute;left:0;text-align:left;margin-left:470.25pt;margin-top:7.1pt;width:1in;height:17.35pt;z-index:252817920" filled="f" stroked="f">
            <v:textbox style="mso-next-textbox:#_x0000_s6884" inset="1mm,0,1mm,0">
              <w:txbxContent>
                <w:p w:rsidR="00DA2096" w:rsidRDefault="00DA2096" w:rsidP="00DA2096">
                  <w:pPr>
                    <w:spacing w:line="160" w:lineRule="exact"/>
                    <w:jc w:val="left"/>
                    <w:rPr>
                      <w:rFonts w:cs="Miriam" w:hint="cs"/>
                      <w:sz w:val="18"/>
                      <w:szCs w:val="18"/>
                      <w:rtl/>
                    </w:rPr>
                  </w:pPr>
                  <w:r>
                    <w:rPr>
                      <w:rFonts w:cs="Miriam" w:hint="cs"/>
                      <w:sz w:val="18"/>
                      <w:szCs w:val="18"/>
                      <w:rtl/>
                    </w:rPr>
                    <w:t>תק' (מס' 3) תשפ"א-2021</w:t>
                  </w:r>
                </w:p>
              </w:txbxContent>
            </v:textbox>
            <w10:anchorlock/>
          </v:shape>
        </w:pict>
      </w:r>
      <w:r>
        <w:rPr>
          <w:rStyle w:val="default"/>
          <w:rtl/>
        </w:rPr>
        <w:t>2</w:t>
      </w:r>
      <w:r>
        <w:rPr>
          <w:rStyle w:val="default"/>
          <w:rFonts w:hint="cs"/>
          <w:rtl/>
        </w:rPr>
        <w:t>ז</w:t>
      </w:r>
      <w:r>
        <w:rPr>
          <w:rStyle w:val="default"/>
          <w:rtl/>
        </w:rPr>
        <w:t>.</w:t>
      </w:r>
      <w:r>
        <w:rPr>
          <w:rStyle w:val="default"/>
          <w:rFonts w:hint="cs"/>
          <w:rtl/>
        </w:rPr>
        <w:tab/>
        <w:t>בעד רישיון נהיגה או בעד חידושו, לתקופה של מעל עשר שנים ועד למועד שבו חלה חובת בדיקות רפואיות לפי תקנה 196(ב)</w:t>
      </w:r>
      <w:r>
        <w:rPr>
          <w:rStyle w:val="default"/>
          <w:rtl/>
        </w:rPr>
        <w:tab/>
      </w:r>
      <w:r w:rsidR="00F46076">
        <w:rPr>
          <w:rStyle w:val="default"/>
          <w:rFonts w:hint="cs"/>
          <w:rtl/>
        </w:rPr>
        <w:t>5</w:t>
      </w:r>
      <w:r w:rsidR="000E628E">
        <w:rPr>
          <w:rStyle w:val="default"/>
          <w:rFonts w:hint="cs"/>
          <w:rtl/>
        </w:rPr>
        <w:t>52</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35" type="#_x0000_t202" style="position:absolute;left:0;text-align:left;margin-left:470.25pt;margin-top:7.1pt;width:1in;height:50.75pt;z-index:252770816" filled="f" stroked="f">
            <v:textbox style="mso-next-textbox:#_x0000_s6835"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3.</w:t>
      </w:r>
      <w:r>
        <w:rPr>
          <w:rStyle w:val="default"/>
          <w:rtl/>
        </w:rPr>
        <w:tab/>
        <w:t>ב</w:t>
      </w:r>
      <w:r>
        <w:rPr>
          <w:rStyle w:val="default"/>
          <w:rFonts w:hint="cs"/>
          <w:rtl/>
        </w:rPr>
        <w:t>עד רישיון נהיגה או בעד חידושו לתקופה של חמש שנים</w:t>
      </w:r>
      <w:r>
        <w:rPr>
          <w:rFonts w:cs="FrankRuehl"/>
          <w:sz w:val="26"/>
          <w:rtl/>
        </w:rPr>
        <w:tab/>
      </w:r>
      <w:r>
        <w:rPr>
          <w:rFonts w:cs="FrankRuehl"/>
          <w:sz w:val="26"/>
          <w:rtl/>
        </w:rPr>
        <w:tab/>
      </w:r>
      <w:r w:rsidR="00F46076">
        <w:rPr>
          <w:rStyle w:val="default"/>
          <w:rFonts w:hint="cs"/>
          <w:rtl/>
        </w:rPr>
        <w:t>2</w:t>
      </w:r>
      <w:r w:rsidR="000E628E">
        <w:rPr>
          <w:rStyle w:val="default"/>
          <w:rFonts w:hint="cs"/>
          <w:rtl/>
        </w:rPr>
        <w:t>46</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eastAsia="en-US"/>
        </w:rPr>
        <w:pict>
          <v:shape id="_x0000_s6826" type="#_x0000_t202" style="position:absolute;left:0;text-align:left;margin-left:470.25pt;margin-top:7.1pt;width:1in;height:16.8pt;z-index:252761600" filled="f" stroked="f">
            <v:textbox style="mso-next-textbox:#_x0000_s6826"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v:shape>
        </w:pict>
      </w:r>
      <w:r>
        <w:rPr>
          <w:rStyle w:val="default"/>
          <w:rFonts w:hint="cs"/>
          <w:rtl/>
        </w:rPr>
        <w:t>4.</w:t>
      </w:r>
      <w:r>
        <w:rPr>
          <w:rStyle w:val="default"/>
          <w:rtl/>
        </w:rPr>
        <w:tab/>
        <w:t>ב</w:t>
      </w:r>
      <w:r>
        <w:rPr>
          <w:rStyle w:val="default"/>
          <w:rFonts w:hint="cs"/>
          <w:rtl/>
        </w:rPr>
        <w:t>עד רישיון נהיגה או בעד חידושו לתקופה של ארבע שנים</w:t>
      </w:r>
      <w:r>
        <w:rPr>
          <w:rFonts w:cs="FrankRuehl"/>
          <w:sz w:val="26"/>
          <w:rtl/>
        </w:rPr>
        <w:tab/>
      </w:r>
      <w:r>
        <w:rPr>
          <w:rFonts w:cs="FrankRuehl"/>
          <w:sz w:val="26"/>
          <w:rtl/>
        </w:rPr>
        <w:tab/>
      </w:r>
      <w:r w:rsidR="000E628E">
        <w:rPr>
          <w:rStyle w:val="default"/>
          <w:rFonts w:hint="cs"/>
          <w:rtl/>
        </w:rPr>
        <w:t>20</w:t>
      </w:r>
      <w:r w:rsidR="00F46076">
        <w:rPr>
          <w:rStyle w:val="default"/>
          <w:rFonts w:hint="cs"/>
          <w:rtl/>
        </w:rPr>
        <w:t>0</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24" type="#_x0000_t202" style="position:absolute;left:0;text-align:left;margin-left:470.25pt;margin-top:7.1pt;width:1in;height:31.5pt;z-index:252759552" filled="f" stroked="f">
            <v:textbox style="mso-next-textbox:#_x0000_s6824"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w10:anchorlock/>
          </v:shape>
        </w:pict>
      </w:r>
      <w:r>
        <w:rPr>
          <w:rStyle w:val="default"/>
          <w:rFonts w:hint="cs"/>
          <w:rtl/>
        </w:rPr>
        <w:t>5.</w:t>
      </w:r>
      <w:r>
        <w:rPr>
          <w:rStyle w:val="default"/>
          <w:rtl/>
        </w:rPr>
        <w:tab/>
        <w:t>ב</w:t>
      </w:r>
      <w:r>
        <w:rPr>
          <w:rStyle w:val="default"/>
          <w:rFonts w:hint="cs"/>
          <w:rtl/>
        </w:rPr>
        <w:t>עד רישיון נהיגה או בעד חידושו לתקופה של שלוש שנים</w:t>
      </w:r>
      <w:r>
        <w:rPr>
          <w:rFonts w:cs="FrankRuehl"/>
          <w:sz w:val="26"/>
          <w:rtl/>
        </w:rPr>
        <w:tab/>
      </w:r>
      <w:r>
        <w:rPr>
          <w:rFonts w:cs="FrankRuehl"/>
          <w:sz w:val="26"/>
          <w:rtl/>
        </w:rPr>
        <w:tab/>
      </w:r>
      <w:r>
        <w:rPr>
          <w:rStyle w:val="default"/>
          <w:rFonts w:hint="cs"/>
          <w:rtl/>
        </w:rPr>
        <w:t>1</w:t>
      </w:r>
      <w:r w:rsidR="000E628E">
        <w:rPr>
          <w:rStyle w:val="default"/>
          <w:rFonts w:hint="cs"/>
          <w:rtl/>
        </w:rPr>
        <w:t>52</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25" type="#_x0000_t202" style="position:absolute;left:0;text-align:left;margin-left:470.25pt;margin-top:7.1pt;width:1in;height:41.15pt;z-index:252760576" filled="f" stroked="f">
            <v:textbox style="mso-next-textbox:#_x0000_s6825"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w10:anchorlock/>
          </v:shape>
        </w:pict>
      </w:r>
      <w:r>
        <w:rPr>
          <w:rStyle w:val="default"/>
          <w:rFonts w:hint="cs"/>
          <w:rtl/>
        </w:rPr>
        <w:t>6.</w:t>
      </w:r>
      <w:r>
        <w:rPr>
          <w:rStyle w:val="default"/>
          <w:rtl/>
        </w:rPr>
        <w:tab/>
        <w:t>ב</w:t>
      </w:r>
      <w:r>
        <w:rPr>
          <w:rStyle w:val="default"/>
          <w:rFonts w:hint="cs"/>
          <w:rtl/>
        </w:rPr>
        <w:t xml:space="preserve">עד </w:t>
      </w:r>
      <w:r>
        <w:rPr>
          <w:rStyle w:val="default"/>
          <w:rtl/>
        </w:rPr>
        <w:t>רי</w:t>
      </w:r>
      <w:r>
        <w:rPr>
          <w:rStyle w:val="default"/>
          <w:rFonts w:hint="cs"/>
          <w:rtl/>
        </w:rPr>
        <w:t>שיון נהיגה או בעד חידושו לתקופה של שנתיים</w:t>
      </w:r>
      <w:r>
        <w:rPr>
          <w:rFonts w:cs="FrankRuehl"/>
          <w:sz w:val="26"/>
          <w:rtl/>
        </w:rPr>
        <w:tab/>
      </w:r>
      <w:r>
        <w:rPr>
          <w:rFonts w:cs="FrankRuehl"/>
          <w:sz w:val="26"/>
          <w:rtl/>
        </w:rPr>
        <w:tab/>
      </w:r>
      <w:r>
        <w:rPr>
          <w:rFonts w:cs="FrankRuehl"/>
          <w:sz w:val="26"/>
          <w:rtl/>
        </w:rPr>
        <w:tab/>
      </w:r>
      <w:r w:rsidR="000E628E">
        <w:rPr>
          <w:rStyle w:val="default"/>
          <w:rFonts w:hint="cs"/>
          <w:rtl/>
        </w:rPr>
        <w:t>101</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eastAsia="en-US"/>
        </w:rPr>
        <w:pict>
          <v:shape id="_x0000_s6827" type="#_x0000_t202" style="position:absolute;left:0;text-align:left;margin-left:470.25pt;margin-top:7.1pt;width:1in;height:16.8pt;z-index:252762624"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txbxContent>
            </v:textbox>
          </v:shape>
        </w:pict>
      </w:r>
      <w:r>
        <w:rPr>
          <w:rStyle w:val="default"/>
          <w:rFonts w:hint="cs"/>
          <w:rtl/>
        </w:rPr>
        <w:t>7.</w:t>
      </w:r>
      <w:r>
        <w:rPr>
          <w:rStyle w:val="default"/>
          <w:rtl/>
        </w:rPr>
        <w:tab/>
        <w:t>ב</w:t>
      </w:r>
      <w:r>
        <w:rPr>
          <w:rStyle w:val="default"/>
          <w:rFonts w:hint="cs"/>
          <w:rtl/>
        </w:rPr>
        <w:t>עד רישיון נהיגה או בעד חידושו לתקופה של שנה</w:t>
      </w:r>
      <w:r>
        <w:rPr>
          <w:rFonts w:cs="FrankRuehl"/>
          <w:sz w:val="26"/>
          <w:rtl/>
        </w:rPr>
        <w:tab/>
      </w:r>
      <w:r>
        <w:rPr>
          <w:rFonts w:cs="FrankRuehl"/>
          <w:sz w:val="26"/>
          <w:rtl/>
        </w:rPr>
        <w:tab/>
      </w:r>
      <w:r>
        <w:rPr>
          <w:rFonts w:cs="FrankRuehl"/>
          <w:sz w:val="26"/>
          <w:rtl/>
        </w:rPr>
        <w:tab/>
      </w:r>
      <w:r>
        <w:rPr>
          <w:rStyle w:val="default"/>
          <w:rFonts w:hint="cs"/>
          <w:rtl/>
        </w:rPr>
        <w:t>5</w:t>
      </w:r>
      <w:r w:rsidR="000E628E">
        <w:rPr>
          <w:rStyle w:val="default"/>
          <w:rFonts w:hint="cs"/>
          <w:rtl/>
        </w:rPr>
        <w:t>6</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val="he-IL"/>
        </w:rPr>
        <w:pict>
          <v:shape id="_x0000_s6812" type="#_x0000_t202" style="position:absolute;left:0;text-align:left;margin-left:470.25pt;margin-top:7pt;width:1in;height:16.8pt;z-index:252747264" filled="f" stroked="f">
            <v:textbox style="mso-next-textbox:#_x0000_s6812"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txbxContent>
            </v:textbox>
            <w10:anchorlock/>
          </v:shape>
        </w:pict>
      </w:r>
      <w:r>
        <w:rPr>
          <w:rStyle w:val="default"/>
          <w:rFonts w:hint="cs"/>
          <w:rtl/>
        </w:rPr>
        <w:t>8.</w:t>
      </w:r>
      <w:r>
        <w:rPr>
          <w:rStyle w:val="default"/>
          <w:rtl/>
        </w:rPr>
        <w:tab/>
        <w:t>נוסף על האמור בפרטים 2ב עד 7, לפי העני</w:t>
      </w:r>
      <w:r>
        <w:rPr>
          <w:rStyle w:val="default"/>
          <w:rFonts w:hint="cs"/>
          <w:rtl/>
        </w:rPr>
        <w:t>י</w:t>
      </w:r>
      <w:r>
        <w:rPr>
          <w:rStyle w:val="default"/>
          <w:rtl/>
        </w:rPr>
        <w:t>ן, בעד רישיון נהיגה או</w:t>
      </w:r>
      <w:r>
        <w:rPr>
          <w:rStyle w:val="default"/>
          <w:rFonts w:hint="cs"/>
          <w:rtl/>
        </w:rPr>
        <w:t xml:space="preserve"> </w:t>
      </w:r>
      <w:r>
        <w:rPr>
          <w:rStyle w:val="default"/>
          <w:rtl/>
        </w:rPr>
        <w:t xml:space="preserve">חידושו לתקופה שאינה של שנים שלמות, בעד כל חודש או חלק ממנו </w:t>
      </w:r>
      <w:r>
        <w:rPr>
          <w:rStyle w:val="default"/>
          <w:rFonts w:hint="cs"/>
          <w:rtl/>
        </w:rPr>
        <w:t>ה</w:t>
      </w:r>
      <w:r>
        <w:rPr>
          <w:rStyle w:val="default"/>
          <w:rtl/>
        </w:rPr>
        <w:t>נוסף על השנים השלמות, לפי הענין</w:t>
      </w:r>
      <w:r>
        <w:rPr>
          <w:rStyle w:val="default"/>
          <w:rFonts w:hint="cs"/>
          <w:rtl/>
        </w:rPr>
        <w:t xml:space="preserve"> </w:t>
      </w:r>
      <w:r>
        <w:rPr>
          <w:rStyle w:val="default"/>
          <w:rtl/>
        </w:rPr>
        <w:t>– 1/12 מההפרש שבין האגרה לתקופה של שנים שלמות כמפורט בפרטים 2ב עד 7, הארוכה מהתקופה שבעדה מבוקש</w:t>
      </w:r>
      <w:r>
        <w:rPr>
          <w:rStyle w:val="default"/>
          <w:rFonts w:hint="cs"/>
          <w:rtl/>
        </w:rPr>
        <w:t xml:space="preserve"> </w:t>
      </w:r>
      <w:r>
        <w:rPr>
          <w:rStyle w:val="default"/>
          <w:rtl/>
        </w:rPr>
        <w:t>הרישיון והקרובה אליה ביותר (להלן בפרט זה – התקופה השלמה) לבין האגרה לתקופה הקצרה בשנה מהתקופה השלמה</w:t>
      </w:r>
    </w:p>
    <w:p w:rsidR="004564FF" w:rsidRDefault="004564FF" w:rsidP="004564FF">
      <w:pPr>
        <w:pStyle w:val="P33"/>
        <w:tabs>
          <w:tab w:val="clear" w:pos="1928"/>
          <w:tab w:val="clear" w:pos="2381"/>
          <w:tab w:val="clear" w:pos="2835"/>
          <w:tab w:val="clear" w:pos="6259"/>
          <w:tab w:val="left" w:pos="567"/>
          <w:tab w:val="left" w:pos="6804"/>
        </w:tabs>
        <w:spacing w:before="72"/>
        <w:ind w:left="567" w:right="2552" w:hanging="567"/>
        <w:rPr>
          <w:rStyle w:val="default"/>
          <w:rtl/>
        </w:rPr>
      </w:pPr>
      <w:r>
        <w:rPr>
          <w:rFonts w:cs="FrankRuehl"/>
          <w:rtl/>
          <w:lang w:val="he-IL"/>
        </w:rPr>
        <w:pict>
          <v:shape id="_x0000_s6885" type="#_x0000_t202" style="position:absolute;left:0;text-align:left;margin-left:470.25pt;margin-top:7pt;width:1in;height:12.25pt;z-index:252818944" filled="f" stroked="f">
            <v:textbox style="mso-next-textbox:#_x0000_s6885" inset="1mm,0,1mm,0">
              <w:txbxContent>
                <w:p w:rsidR="004564FF" w:rsidRDefault="004564FF" w:rsidP="004564FF">
                  <w:pPr>
                    <w:spacing w:line="160" w:lineRule="exact"/>
                    <w:jc w:val="left"/>
                    <w:rPr>
                      <w:rFonts w:cs="Miriam" w:hint="cs"/>
                      <w:sz w:val="18"/>
                      <w:szCs w:val="18"/>
                      <w:rtl/>
                    </w:rPr>
                  </w:pPr>
                  <w:r>
                    <w:rPr>
                      <w:rFonts w:cs="Miriam" w:hint="cs"/>
                      <w:sz w:val="18"/>
                      <w:szCs w:val="18"/>
                      <w:rtl/>
                    </w:rPr>
                    <w:t>תק' תשפ"ב-2021</w:t>
                  </w:r>
                </w:p>
              </w:txbxContent>
            </v:textbox>
            <w10:anchorlock/>
          </v:shape>
        </w:pict>
      </w:r>
      <w:r>
        <w:rPr>
          <w:rStyle w:val="default"/>
          <w:rFonts w:hint="cs"/>
          <w:rtl/>
        </w:rPr>
        <w:t>8א.</w:t>
      </w:r>
      <w:r>
        <w:rPr>
          <w:rStyle w:val="default"/>
          <w:rtl/>
        </w:rPr>
        <w:tab/>
      </w:r>
      <w:r>
        <w:rPr>
          <w:rStyle w:val="default"/>
          <w:rFonts w:hint="cs"/>
          <w:rtl/>
        </w:rPr>
        <w:t xml:space="preserve">בעל רישיון נהיגה שבידו רישיון נהיגה לאחת הדרגות המנויות בתקנות 176 עד 181 (להלן בפרט זה </w:t>
      </w:r>
      <w:r>
        <w:rPr>
          <w:rStyle w:val="default"/>
          <w:rtl/>
        </w:rPr>
        <w:t>–</w:t>
      </w:r>
      <w:r>
        <w:rPr>
          <w:rStyle w:val="default"/>
          <w:rFonts w:hint="cs"/>
          <w:rtl/>
        </w:rPr>
        <w:t xml:space="preserve"> הדרגה המקורית) ושילם אגרה כאמור בפרט 2ז, והוסיף לרישיונו דרגה מן הדרגות המנויות בתקנות 182 עד 185, וכן בעל היתר לפי תקנות 84(ה) ו-190 ומורה מוסמך (להלן בפרט זה </w:t>
      </w:r>
      <w:r>
        <w:rPr>
          <w:rStyle w:val="default"/>
          <w:rtl/>
        </w:rPr>
        <w:t>–</w:t>
      </w:r>
      <w:r>
        <w:rPr>
          <w:rStyle w:val="default"/>
          <w:rFonts w:hint="cs"/>
          <w:rtl/>
        </w:rPr>
        <w:t xml:space="preserve"> הדרגה הנוספת), יחולו לגביו הוראות אלה:</w:t>
      </w:r>
    </w:p>
    <w:p w:rsidR="004564FF" w:rsidRDefault="004564FF" w:rsidP="004564FF">
      <w:pPr>
        <w:pStyle w:val="P33"/>
        <w:tabs>
          <w:tab w:val="clear" w:pos="1928"/>
          <w:tab w:val="clear" w:pos="2381"/>
          <w:tab w:val="clear" w:pos="2835"/>
          <w:tab w:val="clear" w:pos="6259"/>
          <w:tab w:val="left" w:pos="567"/>
          <w:tab w:val="left" w:pos="1134"/>
          <w:tab w:val="left" w:pos="6804"/>
        </w:tabs>
        <w:spacing w:before="72"/>
        <w:ind w:left="567" w:right="2552"/>
        <w:rPr>
          <w:rStyle w:val="default"/>
          <w:rtl/>
        </w:rPr>
      </w:pPr>
      <w:r>
        <w:rPr>
          <w:rStyle w:val="default"/>
          <w:rFonts w:hint="cs"/>
          <w:rtl/>
        </w:rPr>
        <w:t>(1)</w:t>
      </w:r>
      <w:r>
        <w:rPr>
          <w:rStyle w:val="default"/>
          <w:rtl/>
        </w:rPr>
        <w:tab/>
      </w:r>
      <w:r>
        <w:rPr>
          <w:rStyle w:val="default"/>
          <w:rFonts w:hint="cs"/>
          <w:rtl/>
        </w:rPr>
        <w:t>הוא רשאי להשתמש, ממועד הוספת הדרגה, רק ברישיון הנהיגה לדרגה הנוספת, לאחר ששילם אגרה כמפורט בפרטים 2ב עד 2ו ובפרטים 3 עד 7 לפי העניין, לאחר שהופחת ממנה החלק היחסי ששילם בעד הדרגה המקורית בכפוף לפסקה (2), ואולם סכום האגרה שישלם לא יפחת מ-1</w:t>
      </w:r>
      <w:r w:rsidR="00C41ED7">
        <w:rPr>
          <w:rStyle w:val="default"/>
          <w:rFonts w:hint="cs"/>
          <w:rtl/>
        </w:rPr>
        <w:t>1</w:t>
      </w:r>
      <w:r>
        <w:rPr>
          <w:rStyle w:val="default"/>
          <w:rFonts w:hint="cs"/>
          <w:rtl/>
        </w:rPr>
        <w:t xml:space="preserve"> שקלים חדשים.</w:t>
      </w:r>
    </w:p>
    <w:p w:rsidR="004564FF" w:rsidRDefault="004564FF" w:rsidP="004564FF">
      <w:pPr>
        <w:pStyle w:val="P33"/>
        <w:tabs>
          <w:tab w:val="clear" w:pos="1928"/>
          <w:tab w:val="clear" w:pos="2381"/>
          <w:tab w:val="clear" w:pos="2835"/>
          <w:tab w:val="clear" w:pos="6259"/>
          <w:tab w:val="left" w:pos="567"/>
          <w:tab w:val="left" w:pos="1134"/>
          <w:tab w:val="left" w:pos="6804"/>
        </w:tabs>
        <w:spacing w:before="72"/>
        <w:ind w:left="567" w:right="2552"/>
        <w:rPr>
          <w:rStyle w:val="default"/>
          <w:rtl/>
        </w:rPr>
      </w:pPr>
      <w:r>
        <w:rPr>
          <w:rStyle w:val="default"/>
          <w:rFonts w:hint="cs"/>
          <w:rtl/>
        </w:rPr>
        <w:t xml:space="preserve">בפרט זה </w:t>
      </w:r>
      <w:r>
        <w:rPr>
          <w:rStyle w:val="default"/>
          <w:rtl/>
        </w:rPr>
        <w:t>–</w:t>
      </w:r>
    </w:p>
    <w:p w:rsidR="004564FF" w:rsidRDefault="004564FF" w:rsidP="004564FF">
      <w:pPr>
        <w:pStyle w:val="P33"/>
        <w:tabs>
          <w:tab w:val="clear" w:pos="1928"/>
          <w:tab w:val="clear" w:pos="2381"/>
          <w:tab w:val="clear" w:pos="2835"/>
          <w:tab w:val="clear" w:pos="6259"/>
          <w:tab w:val="left" w:pos="567"/>
          <w:tab w:val="left" w:pos="1134"/>
          <w:tab w:val="left" w:pos="6804"/>
        </w:tabs>
        <w:spacing w:before="72"/>
        <w:ind w:left="567" w:right="2552"/>
        <w:rPr>
          <w:rStyle w:val="default"/>
          <w:rtl/>
        </w:rPr>
      </w:pPr>
      <w:r>
        <w:rPr>
          <w:rStyle w:val="default"/>
          <w:rFonts w:hint="cs"/>
          <w:rtl/>
        </w:rPr>
        <w:t xml:space="preserve">"החלק היחסי" </w:t>
      </w:r>
      <w:r>
        <w:rPr>
          <w:rStyle w:val="default"/>
          <w:rtl/>
        </w:rPr>
        <w:t>–</w:t>
      </w:r>
      <w:r>
        <w:rPr>
          <w:rStyle w:val="default"/>
          <w:rFonts w:hint="cs"/>
          <w:rtl/>
        </w:rPr>
        <w:t xml:space="preserve"> החלק של האגרה לפי פרט 2ז הנוגע לתקופה שממועד הוספת הדרגה עד לתום התקופה שבה ניתנה הדרגה המקורית;</w:t>
      </w:r>
    </w:p>
    <w:p w:rsidR="004564FF" w:rsidRDefault="004564FF" w:rsidP="004564FF">
      <w:pPr>
        <w:pStyle w:val="P33"/>
        <w:tabs>
          <w:tab w:val="clear" w:pos="1928"/>
          <w:tab w:val="clear" w:pos="2381"/>
          <w:tab w:val="clear" w:pos="2835"/>
          <w:tab w:val="clear" w:pos="6259"/>
          <w:tab w:val="left" w:pos="567"/>
          <w:tab w:val="left" w:pos="1134"/>
          <w:tab w:val="left" w:pos="6804"/>
        </w:tabs>
        <w:spacing w:before="72"/>
        <w:ind w:left="567" w:right="2552"/>
        <w:rPr>
          <w:rStyle w:val="default"/>
          <w:rtl/>
        </w:rPr>
      </w:pPr>
      <w:r>
        <w:rPr>
          <w:rStyle w:val="default"/>
          <w:rFonts w:hint="cs"/>
          <w:rtl/>
        </w:rPr>
        <w:t>(2)</w:t>
      </w:r>
      <w:r>
        <w:rPr>
          <w:rStyle w:val="default"/>
          <w:rtl/>
        </w:rPr>
        <w:tab/>
      </w:r>
      <w:r>
        <w:rPr>
          <w:rStyle w:val="default"/>
          <w:rFonts w:hint="cs"/>
          <w:rtl/>
        </w:rPr>
        <w:t>בחישוב החלק היחסי, סכום האגרה לפי פרט 2ז יהיה סכום האגרה כפי שהתעדכן לפי תקנה 15א במועד העדכון האחרון לפני הוספת הדרגה כאמור בפסקה (1);</w:t>
      </w:r>
    </w:p>
    <w:p w:rsidR="004564FF" w:rsidRDefault="004564FF" w:rsidP="004564FF">
      <w:pPr>
        <w:pStyle w:val="P33"/>
        <w:tabs>
          <w:tab w:val="clear" w:pos="1928"/>
          <w:tab w:val="clear" w:pos="2381"/>
          <w:tab w:val="clear" w:pos="2835"/>
          <w:tab w:val="clear" w:pos="6259"/>
          <w:tab w:val="left" w:pos="567"/>
          <w:tab w:val="left" w:pos="1134"/>
          <w:tab w:val="left" w:pos="6804"/>
        </w:tabs>
        <w:spacing w:before="72"/>
        <w:ind w:left="567" w:right="2552"/>
        <w:rPr>
          <w:rStyle w:val="default"/>
          <w:rtl/>
        </w:rPr>
      </w:pPr>
      <w:r>
        <w:rPr>
          <w:rStyle w:val="default"/>
          <w:rFonts w:hint="cs"/>
          <w:rtl/>
        </w:rPr>
        <w:t>(3)</w:t>
      </w:r>
      <w:r>
        <w:rPr>
          <w:rStyle w:val="default"/>
          <w:rtl/>
        </w:rPr>
        <w:tab/>
      </w:r>
      <w:r>
        <w:rPr>
          <w:rStyle w:val="default"/>
          <w:rFonts w:hint="cs"/>
          <w:rtl/>
        </w:rPr>
        <w:t>אם רישיונו לדרגה הנוספת בוטל, הוא רשאי להשתמש ברישיון הנהיגה בדרגה המקורית ממועד הביטול עד לתום התקופה של הדרגה הנוספת שבעדה שולמה האגרה כמפורט בפרט 2ב עד 2ו ובפרטים 3 עד 7 לפי העניין ולא יידרש לשלם תשלום נוסף של אגרה בעד אותה תקופה;</w:t>
      </w:r>
    </w:p>
    <w:p w:rsidR="004564FF" w:rsidRDefault="004564FF" w:rsidP="004564FF">
      <w:pPr>
        <w:pStyle w:val="P33"/>
        <w:tabs>
          <w:tab w:val="clear" w:pos="1928"/>
          <w:tab w:val="clear" w:pos="2381"/>
          <w:tab w:val="clear" w:pos="2835"/>
          <w:tab w:val="clear" w:pos="6259"/>
          <w:tab w:val="left" w:pos="567"/>
          <w:tab w:val="left" w:pos="1134"/>
          <w:tab w:val="left" w:pos="6804"/>
        </w:tabs>
        <w:spacing w:before="72"/>
        <w:ind w:left="567" w:right="2552"/>
        <w:rPr>
          <w:rStyle w:val="default"/>
          <w:rFonts w:hint="cs"/>
          <w:rtl/>
        </w:rPr>
      </w:pPr>
      <w:r>
        <w:rPr>
          <w:rStyle w:val="default"/>
          <w:rFonts w:hint="cs"/>
          <w:rtl/>
        </w:rPr>
        <w:t>(4)</w:t>
      </w:r>
      <w:r>
        <w:rPr>
          <w:rStyle w:val="default"/>
          <w:rtl/>
        </w:rPr>
        <w:tab/>
      </w:r>
      <w:r>
        <w:rPr>
          <w:rStyle w:val="default"/>
          <w:rFonts w:hint="cs"/>
          <w:rtl/>
        </w:rPr>
        <w:t>בתום התקופה האמורה בפסקה (3) יחויב באגרה בעד חידוש רישיונו כאמור בפרט 2 עד 7, לפי העניין</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tl/>
        </w:rPr>
      </w:pPr>
      <w:r>
        <w:rPr>
          <w:rFonts w:cs="FrankRuehl" w:hint="cs"/>
          <w:rtl/>
          <w:lang w:eastAsia="en-US"/>
        </w:rPr>
        <w:pict>
          <v:shape id="_x0000_s6813" type="#_x0000_t202" style="position:absolute;left:0;text-align:left;margin-left:470.25pt;margin-top:7.1pt;width:1in;height:33.2pt;z-index:252748288" filled="f" stroked="f">
            <v:textbox inset="1mm,0,1mm,0">
              <w:txbxContent>
                <w:p w:rsidR="00BA28D6" w:rsidRDefault="00BA28D6" w:rsidP="00BA28D6">
                  <w:pPr>
                    <w:spacing w:line="160" w:lineRule="exact"/>
                    <w:jc w:val="left"/>
                    <w:rPr>
                      <w:rFonts w:cs="Miriam"/>
                      <w:sz w:val="18"/>
                      <w:szCs w:val="18"/>
                      <w:rtl/>
                    </w:rPr>
                  </w:pPr>
                  <w:r>
                    <w:rPr>
                      <w:rFonts w:cs="Miriam" w:hint="cs"/>
                      <w:sz w:val="18"/>
                      <w:szCs w:val="18"/>
                      <w:rtl/>
                    </w:rPr>
                    <w:t>תק' (מס' 10) תש"ע-2010</w:t>
                  </w:r>
                </w:p>
                <w:p w:rsidR="00BA28D6" w:rsidRDefault="00BA28D6" w:rsidP="00BA28D6">
                  <w:pPr>
                    <w:spacing w:line="160" w:lineRule="exact"/>
                    <w:jc w:val="left"/>
                    <w:rPr>
                      <w:rFonts w:cs="Miriam" w:hint="cs"/>
                      <w:sz w:val="18"/>
                      <w:szCs w:val="18"/>
                      <w:rtl/>
                    </w:rPr>
                  </w:pPr>
                  <w:r>
                    <w:rPr>
                      <w:rFonts w:cs="Miriam" w:hint="cs"/>
                      <w:sz w:val="18"/>
                      <w:szCs w:val="18"/>
                      <w:rtl/>
                    </w:rPr>
                    <w:t>תק' (מס' 5) תשפ"א-2021</w:t>
                  </w:r>
                </w:p>
              </w:txbxContent>
            </v:textbox>
            <w10:anchorlock/>
          </v:shape>
        </w:pict>
      </w:r>
      <w:r>
        <w:rPr>
          <w:rStyle w:val="default"/>
          <w:rFonts w:hint="cs"/>
          <w:rtl/>
        </w:rPr>
        <w:t>9.</w:t>
      </w:r>
      <w:r>
        <w:rPr>
          <w:rStyle w:val="default"/>
          <w:rtl/>
        </w:rPr>
        <w:tab/>
        <w:t>ב</w:t>
      </w:r>
      <w:r>
        <w:rPr>
          <w:rStyle w:val="default"/>
          <w:rFonts w:hint="cs"/>
          <w:rtl/>
        </w:rPr>
        <w:t>עד כפל רישיון</w:t>
      </w:r>
      <w:r>
        <w:rPr>
          <w:rFonts w:cs="FrankRuehl"/>
          <w:sz w:val="26"/>
          <w:rtl/>
        </w:rPr>
        <w:tab/>
      </w:r>
      <w:r>
        <w:rPr>
          <w:rFonts w:cs="FrankRuehl"/>
          <w:sz w:val="26"/>
          <w:rtl/>
        </w:rPr>
        <w:tab/>
      </w:r>
      <w:r>
        <w:rPr>
          <w:rFonts w:cs="FrankRuehl"/>
          <w:sz w:val="26"/>
          <w:rtl/>
        </w:rPr>
        <w:tab/>
      </w:r>
      <w:r>
        <w:rPr>
          <w:rFonts w:cs="FrankRuehl" w:hint="cs"/>
          <w:sz w:val="26"/>
          <w:rtl/>
        </w:rPr>
        <w:tab/>
      </w:r>
      <w:r>
        <w:rPr>
          <w:rFonts w:cs="FrankRuehl" w:hint="cs"/>
          <w:sz w:val="26"/>
          <w:rtl/>
        </w:rPr>
        <w:tab/>
      </w:r>
      <w:r>
        <w:rPr>
          <w:rFonts w:cs="FrankRuehl"/>
          <w:sz w:val="26"/>
          <w:rtl/>
        </w:rPr>
        <w:tab/>
      </w:r>
      <w:r>
        <w:rPr>
          <w:rStyle w:val="default"/>
          <w:rFonts w:hint="cs"/>
          <w:rtl/>
        </w:rPr>
        <w:t>2</w:t>
      </w:r>
      <w:r w:rsidR="0029657E">
        <w:rPr>
          <w:rStyle w:val="default"/>
          <w:rFonts w:hint="cs"/>
          <w:rtl/>
        </w:rPr>
        <w:t>1</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hint="cs"/>
          <w:rtl/>
          <w:lang w:eastAsia="en-US"/>
        </w:rPr>
        <w:pict>
          <v:shape id="_x0000_s6814" type="#_x0000_t202" style="position:absolute;left:0;text-align:left;margin-left:470.25pt;margin-top:7.1pt;width:1in;height:16.8pt;z-index:252749312"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10) תש"ע-2010</w:t>
                  </w:r>
                </w:p>
              </w:txbxContent>
            </v:textbox>
            <w10:anchorlock/>
          </v:shape>
        </w:pict>
      </w:r>
      <w:r>
        <w:rPr>
          <w:rStyle w:val="default"/>
          <w:rFonts w:hint="cs"/>
          <w:rtl/>
        </w:rPr>
        <w:t>9</w:t>
      </w:r>
      <w:r>
        <w:rPr>
          <w:rStyle w:val="default"/>
          <w:rtl/>
        </w:rPr>
        <w:t>א</w:t>
      </w:r>
      <w:r>
        <w:rPr>
          <w:rStyle w:val="default"/>
          <w:rFonts w:hint="cs"/>
          <w:rtl/>
        </w:rPr>
        <w:t>.</w:t>
      </w:r>
      <w:r>
        <w:rPr>
          <w:rStyle w:val="default"/>
          <w:rtl/>
        </w:rPr>
        <w:tab/>
      </w:r>
      <w:r>
        <w:rPr>
          <w:rStyle w:val="default"/>
          <w:rFonts w:hint="cs"/>
          <w:rtl/>
        </w:rPr>
        <w:t>(נמחק)</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eastAsia="en-US"/>
        </w:rPr>
        <w:pict>
          <v:shape id="_x0000_s6815" type="#_x0000_t202" style="position:absolute;left:0;text-align:left;margin-left:470.25pt;margin-top:7.1pt;width:1in;height:16.8pt;z-index:252750336"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10) תש"ע-2010</w:t>
                  </w:r>
                </w:p>
              </w:txbxContent>
            </v:textbox>
            <w10:anchorlock/>
          </v:shape>
        </w:pict>
      </w:r>
      <w:r>
        <w:rPr>
          <w:rStyle w:val="default"/>
          <w:rtl/>
        </w:rPr>
        <w:t>9ב</w:t>
      </w:r>
      <w:r>
        <w:rPr>
          <w:rStyle w:val="default"/>
          <w:rFonts w:hint="cs"/>
          <w:rtl/>
        </w:rPr>
        <w:t>.</w:t>
      </w:r>
      <w:r>
        <w:rPr>
          <w:rStyle w:val="default"/>
          <w:rtl/>
        </w:rPr>
        <w:tab/>
        <w:t>ב</w:t>
      </w:r>
      <w:r>
        <w:rPr>
          <w:rStyle w:val="default"/>
          <w:rFonts w:hint="cs"/>
          <w:rtl/>
        </w:rPr>
        <w:t>עד הנפקה חוזרת של רישיון נהיגה כאמור בפרטים 2ב עד 9 ו-9ג, באמצעות פקיד בסניף של רשות הרישוי, למעט אם ההנפקה כאמור היתה מותנית במבחני נהיגה או נדרשה עקב שינוי בדרגת הרישיון של הנהג תוספת של</w:t>
      </w:r>
      <w:r>
        <w:rPr>
          <w:rStyle w:val="default"/>
          <w:rtl/>
        </w:rPr>
        <w:tab/>
      </w:r>
      <w:r>
        <w:rPr>
          <w:rStyle w:val="default"/>
          <w:rtl/>
        </w:rPr>
        <w:tab/>
      </w:r>
      <w:r>
        <w:rPr>
          <w:rStyle w:val="default"/>
          <w:rFonts w:hint="cs"/>
          <w:rtl/>
        </w:rPr>
        <w:t>2</w:t>
      </w:r>
      <w:r w:rsidR="002239B9">
        <w:rPr>
          <w:rStyle w:val="default"/>
          <w:rFonts w:hint="cs"/>
          <w:rtl/>
        </w:rPr>
        <w:t>9</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eastAsia="en-US"/>
        </w:rPr>
        <w:pict>
          <v:shape id="_x0000_s6836" type="#_x0000_t202" style="position:absolute;left:0;text-align:left;margin-left:470.25pt;margin-top:7.1pt;width:1in;height:34.95pt;z-index:252771840"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2) תשס"ט-2008</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v:shape>
        </w:pict>
      </w:r>
      <w:r>
        <w:rPr>
          <w:rStyle w:val="default"/>
          <w:rtl/>
        </w:rPr>
        <w:t>9</w:t>
      </w:r>
      <w:r>
        <w:rPr>
          <w:rStyle w:val="default"/>
          <w:rFonts w:hint="cs"/>
          <w:rtl/>
        </w:rPr>
        <w:t>ג.</w:t>
      </w:r>
      <w:r>
        <w:rPr>
          <w:rStyle w:val="default"/>
          <w:rtl/>
        </w:rPr>
        <w:tab/>
      </w:r>
      <w:r>
        <w:rPr>
          <w:rStyle w:val="default"/>
          <w:rFonts w:hint="cs"/>
          <w:rtl/>
        </w:rPr>
        <w:t>על אף האמור בפרטים 2ב עד 9ב, בעד רישיון נהיגה או חידושו לכל תקופת תוקף, למי שאישר צה"ל כי הוא חייל מילואים פעיל</w:t>
      </w:r>
      <w:r>
        <w:rPr>
          <w:rStyle w:val="default"/>
          <w:rtl/>
        </w:rPr>
        <w:tab/>
      </w:r>
      <w:r>
        <w:rPr>
          <w:rStyle w:val="default"/>
          <w:rtl/>
        </w:rPr>
        <w:tab/>
      </w:r>
      <w:r>
        <w:rPr>
          <w:rStyle w:val="default"/>
          <w:rFonts w:hint="cs"/>
          <w:rtl/>
        </w:rPr>
        <w:t>1</w:t>
      </w:r>
      <w:r w:rsidR="00CC4DE1">
        <w:rPr>
          <w:rStyle w:val="default"/>
          <w:rFonts w:hint="cs"/>
          <w:rtl/>
        </w:rPr>
        <w:t>3</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Fonts w:hint="cs"/>
          <w:rtl/>
        </w:rPr>
      </w:pPr>
      <w:r>
        <w:rPr>
          <w:rFonts w:cs="FrankRuehl"/>
          <w:rtl/>
          <w:lang w:eastAsia="en-US"/>
        </w:rPr>
        <w:pict>
          <v:shape id="_x0000_s6816" type="#_x0000_t202" style="position:absolute;left:0;text-align:left;margin-left:470.25pt;margin-top:7.1pt;width:1in;height:16.8pt;z-index:252751360"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7) תשע"א-2011</w:t>
                  </w:r>
                </w:p>
              </w:txbxContent>
            </v:textbox>
          </v:shape>
        </w:pict>
      </w:r>
      <w:r>
        <w:rPr>
          <w:rStyle w:val="default"/>
          <w:rtl/>
        </w:rPr>
        <w:t>9</w:t>
      </w:r>
      <w:r>
        <w:rPr>
          <w:rStyle w:val="default"/>
          <w:rFonts w:hint="cs"/>
          <w:rtl/>
        </w:rPr>
        <w:t>ד.</w:t>
      </w:r>
      <w:r>
        <w:rPr>
          <w:rStyle w:val="default"/>
          <w:rtl/>
        </w:rPr>
        <w:tab/>
      </w:r>
      <w:r>
        <w:rPr>
          <w:rStyle w:val="default"/>
          <w:rFonts w:hint="cs"/>
          <w:rtl/>
        </w:rPr>
        <w:t>אגרה בעד טיפול בהנפקת רישיון נהיגה, לרבות הנפקה חוזרת, למי שפטור מאגרה לפי תקנות אלה בעד רישיונות נהיגה כאמור בפרטים 2ב עד 8</w:t>
      </w:r>
      <w:r>
        <w:rPr>
          <w:rStyle w:val="default"/>
          <w:rFonts w:hint="cs"/>
          <w:rtl/>
        </w:rPr>
        <w:tab/>
        <w:t>2</w:t>
      </w:r>
      <w:r w:rsidR="00CC4DE1">
        <w:rPr>
          <w:rStyle w:val="default"/>
          <w:rFonts w:hint="cs"/>
          <w:rtl/>
        </w:rPr>
        <w:t>4</w:t>
      </w:r>
    </w:p>
    <w:p w:rsidR="00BA28D6" w:rsidRDefault="00BA28D6" w:rsidP="00BA28D6">
      <w:pPr>
        <w:pStyle w:val="P33"/>
        <w:tabs>
          <w:tab w:val="clear" w:pos="1928"/>
          <w:tab w:val="clear" w:pos="2381"/>
          <w:tab w:val="clear" w:pos="2835"/>
          <w:tab w:val="clear" w:pos="6259"/>
          <w:tab w:val="left" w:pos="567"/>
          <w:tab w:val="left" w:pos="6804"/>
        </w:tabs>
        <w:spacing w:before="72"/>
        <w:ind w:left="567" w:right="2552" w:hanging="567"/>
        <w:rPr>
          <w:rStyle w:val="default"/>
          <w:rtl/>
        </w:rPr>
      </w:pPr>
      <w:r>
        <w:rPr>
          <w:rStyle w:val="default"/>
          <w:rFonts w:hint="cs"/>
          <w:rtl/>
        </w:rPr>
        <w:t>10.</w:t>
      </w:r>
      <w:r>
        <w:rPr>
          <w:rStyle w:val="default"/>
          <w:rtl/>
        </w:rPr>
        <w:tab/>
        <w:t>ב</w:t>
      </w:r>
      <w:r>
        <w:rPr>
          <w:rStyle w:val="default"/>
          <w:rFonts w:hint="cs"/>
          <w:rtl/>
        </w:rPr>
        <w:t>דיקה רפואית לנהג, למבקש רישיון נהיגה או תעודה:</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1134" w:right="2552" w:hanging="567"/>
        <w:rPr>
          <w:rStyle w:val="default"/>
          <w:rFonts w:hint="cs"/>
          <w:rtl/>
        </w:rPr>
      </w:pPr>
      <w:r>
        <w:rPr>
          <w:rFonts w:cs="FrankRuehl"/>
          <w:rtl/>
          <w:lang w:val="he-IL"/>
        </w:rPr>
        <w:pict>
          <v:shape id="_x0000_s6829" type="#_x0000_t202" style="position:absolute;left:0;text-align:left;margin-left:470.25pt;margin-top:7.1pt;width:1in;height:11.2pt;z-index:252764672"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תשס"ח-2007</w:t>
                  </w:r>
                </w:p>
              </w:txbxContent>
            </v:textbox>
          </v:shape>
        </w:pict>
      </w:r>
      <w:r>
        <w:rPr>
          <w:rStyle w:val="default"/>
          <w:rtl/>
        </w:rPr>
        <w:t>(1)</w:t>
      </w:r>
      <w:r>
        <w:rPr>
          <w:rStyle w:val="default"/>
          <w:rtl/>
        </w:rPr>
        <w:tab/>
        <w:t>ב</w:t>
      </w:r>
      <w:r>
        <w:rPr>
          <w:rStyle w:val="default"/>
          <w:rFonts w:hint="cs"/>
          <w:rtl/>
        </w:rPr>
        <w:t>עד בדיקה רפואית של מבקש רישיון נהיגה או בעל רישיון נהיגה לפי סימן ג' בפרק השני לחלק ג' למעט בדיקה כאמור בפרט משנה (7)</w:t>
      </w:r>
      <w:r>
        <w:rPr>
          <w:rStyle w:val="default"/>
          <w:rtl/>
        </w:rPr>
        <w:tab/>
      </w:r>
      <w:r>
        <w:rPr>
          <w:rStyle w:val="default"/>
          <w:rtl/>
        </w:rPr>
        <w:tab/>
      </w:r>
      <w:r>
        <w:rPr>
          <w:rStyle w:val="default"/>
          <w:rtl/>
        </w:rPr>
        <w:tab/>
      </w:r>
      <w:r w:rsidR="00F46076">
        <w:rPr>
          <w:rStyle w:val="default"/>
          <w:rFonts w:hint="cs"/>
          <w:rtl/>
        </w:rPr>
        <w:t>6</w:t>
      </w:r>
      <w:r w:rsidR="00443034">
        <w:rPr>
          <w:rStyle w:val="default"/>
          <w:rFonts w:hint="cs"/>
          <w:rtl/>
        </w:rPr>
        <w:t>83</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567" w:right="2552"/>
        <w:rPr>
          <w:rStyle w:val="default"/>
          <w:rFonts w:hint="cs"/>
          <w:rtl/>
        </w:rPr>
      </w:pPr>
      <w:r>
        <w:rPr>
          <w:rFonts w:cs="FrankRuehl"/>
          <w:rtl/>
          <w:lang w:val="he-IL"/>
        </w:rPr>
        <w:pict>
          <v:shape id="_x0000_s6830" type="#_x0000_t202" style="position:absolute;left:0;text-align:left;margin-left:470.25pt;margin-top:7.1pt;width:1in;height:11.2pt;z-index:252765696"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תשס"ח-2007</w:t>
                  </w:r>
                </w:p>
              </w:txbxContent>
            </v:textbox>
          </v:shape>
        </w:pict>
      </w:r>
      <w:r>
        <w:rPr>
          <w:rStyle w:val="default"/>
          <w:rtl/>
        </w:rPr>
        <w:t>(2)</w:t>
      </w:r>
      <w:r>
        <w:rPr>
          <w:rStyle w:val="default"/>
          <w:rtl/>
        </w:rPr>
        <w:tab/>
        <w:t>בעד</w:t>
      </w:r>
      <w:r>
        <w:rPr>
          <w:rStyle w:val="default"/>
          <w:rFonts w:hint="cs"/>
          <w:rtl/>
        </w:rPr>
        <w:t xml:space="preserve"> בדיקה חוזרת</w:t>
      </w:r>
      <w:r>
        <w:rPr>
          <w:rStyle w:val="default"/>
          <w:rtl/>
        </w:rPr>
        <w:tab/>
      </w:r>
      <w:r>
        <w:rPr>
          <w:rStyle w:val="default"/>
          <w:rtl/>
        </w:rPr>
        <w:tab/>
      </w:r>
      <w:r>
        <w:rPr>
          <w:rStyle w:val="default"/>
          <w:rtl/>
        </w:rPr>
        <w:tab/>
      </w:r>
      <w:r>
        <w:rPr>
          <w:rStyle w:val="default"/>
          <w:rFonts w:hint="cs"/>
          <w:rtl/>
        </w:rPr>
        <w:tab/>
      </w:r>
      <w:r>
        <w:rPr>
          <w:rStyle w:val="default"/>
          <w:rFonts w:hint="cs"/>
          <w:rtl/>
        </w:rPr>
        <w:tab/>
      </w:r>
      <w:r w:rsidR="00F46076">
        <w:rPr>
          <w:rStyle w:val="default"/>
          <w:rFonts w:hint="cs"/>
          <w:rtl/>
        </w:rPr>
        <w:t>3</w:t>
      </w:r>
      <w:r w:rsidR="00443034">
        <w:rPr>
          <w:rStyle w:val="default"/>
          <w:rFonts w:hint="cs"/>
          <w:rtl/>
        </w:rPr>
        <w:t>51</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567" w:right="2552"/>
        <w:rPr>
          <w:rStyle w:val="default"/>
          <w:rFonts w:hint="cs"/>
          <w:rtl/>
        </w:rPr>
      </w:pPr>
      <w:r>
        <w:rPr>
          <w:rFonts w:cs="FrankRuehl"/>
          <w:rtl/>
          <w:lang w:val="he-IL"/>
        </w:rPr>
        <w:pict>
          <v:shape id="_x0000_s6831" type="#_x0000_t202" style="position:absolute;left:0;text-align:left;margin-left:470.25pt;margin-top:7.1pt;width:1in;height:11.2pt;z-index:252766720"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תשס"ח-2007</w:t>
                  </w:r>
                </w:p>
              </w:txbxContent>
            </v:textbox>
          </v:shape>
        </w:pict>
      </w:r>
      <w:r>
        <w:rPr>
          <w:rStyle w:val="default"/>
          <w:rtl/>
        </w:rPr>
        <w:t>(3)</w:t>
      </w:r>
      <w:r>
        <w:rPr>
          <w:rStyle w:val="default"/>
          <w:rtl/>
        </w:rPr>
        <w:tab/>
        <w:t>ב</w:t>
      </w:r>
      <w:r>
        <w:rPr>
          <w:rStyle w:val="default"/>
          <w:rFonts w:hint="cs"/>
          <w:rtl/>
        </w:rPr>
        <w:t>עד ערר לועדת ערר</w:t>
      </w:r>
      <w:r>
        <w:rPr>
          <w:rStyle w:val="default"/>
          <w:rtl/>
        </w:rPr>
        <w:tab/>
      </w:r>
      <w:r>
        <w:rPr>
          <w:rStyle w:val="default"/>
          <w:rtl/>
        </w:rPr>
        <w:tab/>
      </w:r>
      <w:r>
        <w:rPr>
          <w:rStyle w:val="default"/>
          <w:rtl/>
        </w:rPr>
        <w:tab/>
      </w:r>
      <w:r>
        <w:rPr>
          <w:rStyle w:val="default"/>
          <w:rFonts w:hint="cs"/>
          <w:rtl/>
        </w:rPr>
        <w:tab/>
      </w:r>
      <w:r>
        <w:rPr>
          <w:rStyle w:val="default"/>
          <w:rFonts w:hint="cs"/>
          <w:rtl/>
        </w:rPr>
        <w:tab/>
        <w:t>1,</w:t>
      </w:r>
      <w:r w:rsidR="00F46076">
        <w:rPr>
          <w:rStyle w:val="default"/>
          <w:rFonts w:hint="cs"/>
          <w:rtl/>
        </w:rPr>
        <w:t>1</w:t>
      </w:r>
      <w:r w:rsidR="00E71AB8">
        <w:rPr>
          <w:rStyle w:val="default"/>
          <w:rFonts w:hint="cs"/>
          <w:rtl/>
        </w:rPr>
        <w:t>61</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567" w:right="2552"/>
        <w:rPr>
          <w:rStyle w:val="default"/>
          <w:rFonts w:hint="cs"/>
          <w:rtl/>
        </w:rPr>
      </w:pPr>
      <w:r>
        <w:rPr>
          <w:rFonts w:cs="FrankRuehl"/>
          <w:rtl/>
          <w:lang w:val="he-IL"/>
        </w:rPr>
        <w:pict>
          <v:shape id="_x0000_s6837" type="#_x0000_t202" style="position:absolute;left:0;text-align:left;margin-left:470.25pt;margin-top:7.1pt;width:1in;height:27.35pt;z-index:252772864"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תשס"ח-2007</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v:shape>
        </w:pict>
      </w:r>
      <w:r>
        <w:rPr>
          <w:rStyle w:val="default"/>
          <w:rtl/>
        </w:rPr>
        <w:t>(4)</w:t>
      </w:r>
      <w:r>
        <w:rPr>
          <w:rStyle w:val="default"/>
          <w:rtl/>
        </w:rPr>
        <w:tab/>
        <w:t>ב</w:t>
      </w:r>
      <w:r>
        <w:rPr>
          <w:rStyle w:val="default"/>
          <w:rFonts w:hint="cs"/>
          <w:rtl/>
        </w:rPr>
        <w:t>עד בדיקה לבקשה לרישיון נהיגה לרכב ציבורי</w:t>
      </w:r>
      <w:r>
        <w:rPr>
          <w:rStyle w:val="default"/>
          <w:rtl/>
        </w:rPr>
        <w:t> </w:t>
      </w:r>
      <w:r>
        <w:rPr>
          <w:rStyle w:val="default"/>
          <w:rtl/>
        </w:rPr>
        <w:tab/>
      </w:r>
      <w:r>
        <w:rPr>
          <w:rStyle w:val="default"/>
          <w:rtl/>
        </w:rPr>
        <w:tab/>
      </w:r>
      <w:r>
        <w:rPr>
          <w:rStyle w:val="default"/>
          <w:rtl/>
        </w:rPr>
        <w:tab/>
      </w:r>
      <w:r w:rsidR="00F46076">
        <w:rPr>
          <w:rStyle w:val="default"/>
          <w:rFonts w:hint="cs"/>
          <w:rtl/>
        </w:rPr>
        <w:t>1,0</w:t>
      </w:r>
      <w:r w:rsidR="00E71AB8">
        <w:rPr>
          <w:rStyle w:val="default"/>
          <w:rFonts w:hint="cs"/>
          <w:rtl/>
        </w:rPr>
        <w:t>68</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567" w:right="2552"/>
        <w:rPr>
          <w:rStyle w:val="default"/>
          <w:rFonts w:hint="cs"/>
          <w:rtl/>
        </w:rPr>
      </w:pP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1134" w:right="2552" w:hanging="567"/>
        <w:rPr>
          <w:rStyle w:val="default"/>
          <w:rFonts w:hint="cs"/>
          <w:rtl/>
        </w:rPr>
      </w:pPr>
      <w:r>
        <w:rPr>
          <w:rFonts w:cs="FrankRuehl"/>
          <w:rtl/>
          <w:lang w:val="he-IL"/>
        </w:rPr>
        <w:pict>
          <v:shape id="_x0000_s6832" type="#_x0000_t202" style="position:absolute;left:0;text-align:left;margin-left:470.25pt;margin-top:7.1pt;width:1in;height:11.2pt;z-index:252767744"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תשס"ח-2007</w:t>
                  </w:r>
                </w:p>
              </w:txbxContent>
            </v:textbox>
          </v:shape>
        </w:pict>
      </w:r>
      <w:r>
        <w:rPr>
          <w:rStyle w:val="default"/>
          <w:rtl/>
        </w:rPr>
        <w:t>(5)</w:t>
      </w:r>
      <w:r>
        <w:rPr>
          <w:rStyle w:val="default"/>
          <w:rtl/>
        </w:rPr>
        <w:tab/>
        <w:t>ב</w:t>
      </w:r>
      <w:r>
        <w:rPr>
          <w:rStyle w:val="default"/>
          <w:rFonts w:hint="cs"/>
          <w:rtl/>
        </w:rPr>
        <w:t>עד בדיקה למבקש רישיון נהיגה לרכב מסחרי שמשקלו הכולל המותר עולה על 14,999 ק"ג</w:t>
      </w:r>
      <w:r>
        <w:rPr>
          <w:rStyle w:val="default"/>
          <w:rtl/>
        </w:rPr>
        <w:t> </w:t>
      </w:r>
      <w:r>
        <w:rPr>
          <w:rStyle w:val="default"/>
          <w:rtl/>
        </w:rPr>
        <w:tab/>
      </w:r>
      <w:r>
        <w:rPr>
          <w:rStyle w:val="default"/>
          <w:rtl/>
        </w:rPr>
        <w:tab/>
      </w:r>
      <w:r>
        <w:rPr>
          <w:rStyle w:val="default"/>
          <w:rtl/>
        </w:rPr>
        <w:tab/>
      </w:r>
      <w:r>
        <w:rPr>
          <w:rStyle w:val="default"/>
          <w:rtl/>
        </w:rPr>
        <w:tab/>
      </w:r>
      <w:r w:rsidR="00F46076">
        <w:rPr>
          <w:rStyle w:val="default"/>
          <w:rFonts w:hint="cs"/>
          <w:rtl/>
        </w:rPr>
        <w:t>1,0</w:t>
      </w:r>
      <w:r w:rsidR="00E71AB8">
        <w:rPr>
          <w:rStyle w:val="default"/>
          <w:rFonts w:hint="cs"/>
          <w:rtl/>
        </w:rPr>
        <w:t>68</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567" w:right="2552"/>
        <w:rPr>
          <w:rStyle w:val="default"/>
          <w:rFonts w:hint="cs"/>
          <w:rtl/>
        </w:rPr>
      </w:pPr>
      <w:r>
        <w:rPr>
          <w:rFonts w:cs="FrankRuehl"/>
          <w:rtl/>
          <w:lang w:val="he-IL"/>
        </w:rPr>
        <w:pict>
          <v:shape id="_x0000_s6833" type="#_x0000_t202" style="position:absolute;left:0;text-align:left;margin-left:470.25pt;margin-top:7.1pt;width:1in;height:11.2pt;z-index:252768768"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תשס"ח-2007</w:t>
                  </w:r>
                </w:p>
              </w:txbxContent>
            </v:textbox>
          </v:shape>
        </w:pict>
      </w:r>
      <w:r>
        <w:rPr>
          <w:rStyle w:val="default"/>
          <w:rtl/>
        </w:rPr>
        <w:t>(6)</w:t>
      </w:r>
      <w:r>
        <w:rPr>
          <w:rStyle w:val="default"/>
          <w:rtl/>
        </w:rPr>
        <w:tab/>
        <w:t>ב</w:t>
      </w:r>
      <w:r>
        <w:rPr>
          <w:rStyle w:val="default"/>
          <w:rFonts w:hint="cs"/>
          <w:rtl/>
        </w:rPr>
        <w:t>עד בדיקת מסמכים רפואיים בהעדר הנבדק</w:t>
      </w:r>
      <w:r>
        <w:rPr>
          <w:rStyle w:val="default"/>
          <w:rtl/>
        </w:rPr>
        <w:t> </w:t>
      </w:r>
      <w:r>
        <w:rPr>
          <w:rStyle w:val="default"/>
          <w:rtl/>
        </w:rPr>
        <w:tab/>
      </w:r>
      <w:r>
        <w:rPr>
          <w:rStyle w:val="default"/>
          <w:rtl/>
        </w:rPr>
        <w:tab/>
      </w:r>
      <w:r>
        <w:rPr>
          <w:rStyle w:val="default"/>
          <w:rtl/>
        </w:rPr>
        <w:tab/>
      </w:r>
      <w:r w:rsidR="00F46076">
        <w:rPr>
          <w:rStyle w:val="default"/>
          <w:rFonts w:hint="cs"/>
          <w:rtl/>
        </w:rPr>
        <w:t>12</w:t>
      </w:r>
      <w:r w:rsidR="00E71AB8">
        <w:rPr>
          <w:rStyle w:val="default"/>
          <w:rFonts w:hint="cs"/>
          <w:rtl/>
        </w:rPr>
        <w:t>8</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1134" w:right="2552" w:hanging="567"/>
        <w:rPr>
          <w:rStyle w:val="default"/>
          <w:rFonts w:hint="cs"/>
          <w:rtl/>
        </w:rPr>
      </w:pPr>
      <w:r>
        <w:rPr>
          <w:rFonts w:cs="FrankRuehl"/>
          <w:rtl/>
          <w:lang w:val="he-IL"/>
        </w:rPr>
        <w:pict>
          <v:shape id="_x0000_s6828" type="#_x0000_t202" style="position:absolute;left:0;text-align:left;margin-left:470.25pt;margin-top:7.1pt;width:1in;height:10.95pt;z-index:252763648"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תשס"ח-2007</w:t>
                  </w:r>
                </w:p>
              </w:txbxContent>
            </v:textbox>
          </v:shape>
        </w:pict>
      </w:r>
      <w:r>
        <w:rPr>
          <w:rStyle w:val="default"/>
          <w:rFonts w:hint="cs"/>
          <w:rtl/>
        </w:rPr>
        <w:t>(7)</w:t>
      </w:r>
      <w:r>
        <w:rPr>
          <w:rStyle w:val="default"/>
          <w:rFonts w:hint="cs"/>
          <w:rtl/>
        </w:rPr>
        <w:tab/>
        <w:t>בעד בדיקת שתן לאיתור סמים מסוכנים או תוצרי חילוף חומרים של סמים מסוכנים</w:t>
      </w:r>
      <w:r>
        <w:rPr>
          <w:rStyle w:val="default"/>
          <w:rFonts w:hint="cs"/>
          <w:rtl/>
        </w:rPr>
        <w:tab/>
      </w:r>
      <w:r w:rsidR="00F46076">
        <w:rPr>
          <w:rStyle w:val="default"/>
          <w:rFonts w:hint="cs"/>
          <w:rtl/>
        </w:rPr>
        <w:t>2</w:t>
      </w:r>
      <w:r w:rsidR="00E71AB8">
        <w:rPr>
          <w:rStyle w:val="default"/>
          <w:rFonts w:hint="cs"/>
          <w:rtl/>
        </w:rPr>
        <w:t>42</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567" w:right="2552" w:hanging="567"/>
        <w:rPr>
          <w:rStyle w:val="default"/>
          <w:rtl/>
        </w:rPr>
      </w:pPr>
      <w:r>
        <w:rPr>
          <w:rFonts w:cs="FrankRuehl"/>
          <w:rtl/>
          <w:lang w:eastAsia="en-US"/>
        </w:rPr>
        <w:pict>
          <v:shape id="_x0000_s6838" type="#_x0000_t202" style="position:absolute;left:0;text-align:left;margin-left:470.25pt;margin-top:7.1pt;width:1in;height:16.8pt;z-index:252773888"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11.</w:t>
      </w:r>
      <w:r>
        <w:rPr>
          <w:rStyle w:val="default"/>
          <w:rtl/>
        </w:rPr>
        <w:tab/>
      </w:r>
      <w:r>
        <w:rPr>
          <w:rStyle w:val="default"/>
          <w:rFonts w:hint="cs"/>
          <w:rtl/>
        </w:rPr>
        <w:t>(1)</w:t>
      </w:r>
      <w:r>
        <w:rPr>
          <w:rStyle w:val="default"/>
          <w:rFonts w:hint="cs"/>
          <w:rtl/>
        </w:rPr>
        <w:tab/>
      </w:r>
      <w:r>
        <w:rPr>
          <w:rStyle w:val="default"/>
          <w:rtl/>
        </w:rPr>
        <w:t>ב</w:t>
      </w:r>
      <w:r>
        <w:rPr>
          <w:rStyle w:val="default"/>
          <w:rFonts w:hint="cs"/>
          <w:rtl/>
        </w:rPr>
        <w:t>עד מתן</w:t>
      </w:r>
      <w:r>
        <w:rPr>
          <w:rStyle w:val="default"/>
          <w:rtl/>
        </w:rPr>
        <w:t xml:space="preserve"> כ</w:t>
      </w:r>
      <w:r>
        <w:rPr>
          <w:rStyle w:val="default"/>
          <w:rFonts w:hint="cs"/>
          <w:rtl/>
        </w:rPr>
        <w:t>ת</w:t>
      </w:r>
      <w:r>
        <w:rPr>
          <w:rStyle w:val="default"/>
          <w:rtl/>
        </w:rPr>
        <w:t>ב</w:t>
      </w:r>
      <w:r>
        <w:rPr>
          <w:rStyle w:val="default"/>
          <w:rFonts w:hint="cs"/>
          <w:rtl/>
        </w:rPr>
        <w:t xml:space="preserve"> הסמכה לקצין בטיחות או בעד חידושו ל-5 שנים</w:t>
      </w:r>
      <w:r>
        <w:rPr>
          <w:rStyle w:val="default"/>
          <w:rFonts w:hint="cs"/>
          <w:rtl/>
        </w:rPr>
        <w:tab/>
      </w:r>
      <w:r>
        <w:rPr>
          <w:rStyle w:val="default"/>
          <w:rFonts w:hint="cs"/>
          <w:rtl/>
        </w:rPr>
        <w:tab/>
      </w:r>
      <w:r w:rsidR="00F46076">
        <w:rPr>
          <w:rStyle w:val="default"/>
          <w:rFonts w:hint="cs"/>
          <w:rtl/>
        </w:rPr>
        <w:t>4</w:t>
      </w:r>
      <w:r w:rsidR="00E71AB8">
        <w:rPr>
          <w:rStyle w:val="default"/>
          <w:rFonts w:hint="cs"/>
          <w:rtl/>
        </w:rPr>
        <w:t>96</w:t>
      </w:r>
    </w:p>
    <w:p w:rsidR="00BA28D6" w:rsidRDefault="00BA28D6" w:rsidP="00BA28D6">
      <w:pPr>
        <w:pStyle w:val="P33"/>
        <w:tabs>
          <w:tab w:val="clear" w:pos="1928"/>
          <w:tab w:val="clear" w:pos="2381"/>
          <w:tab w:val="clear" w:pos="2835"/>
          <w:tab w:val="clear" w:pos="6259"/>
          <w:tab w:val="left" w:pos="567"/>
          <w:tab w:val="left" w:pos="1134"/>
          <w:tab w:val="left" w:pos="6804"/>
        </w:tabs>
        <w:spacing w:before="72"/>
        <w:ind w:left="567" w:right="2552"/>
        <w:rPr>
          <w:rStyle w:val="default"/>
          <w:rFonts w:hint="cs"/>
          <w:rtl/>
        </w:rPr>
      </w:pPr>
      <w:r>
        <w:rPr>
          <w:rStyle w:val="default"/>
          <w:rtl/>
        </w:rPr>
        <w:t>(2)</w:t>
      </w:r>
      <w:r>
        <w:rPr>
          <w:rStyle w:val="default"/>
          <w:rtl/>
        </w:rPr>
        <w:tab/>
        <w:t>ב</w:t>
      </w:r>
      <w:r>
        <w:rPr>
          <w:rStyle w:val="default"/>
          <w:rFonts w:hint="cs"/>
          <w:rtl/>
        </w:rPr>
        <w:t>עד כפל כתב הסמכה</w:t>
      </w:r>
      <w:r>
        <w:rPr>
          <w:rStyle w:val="default"/>
          <w:rtl/>
        </w:rPr>
        <w:tab/>
      </w:r>
      <w:r>
        <w:rPr>
          <w:rStyle w:val="default"/>
          <w:rFonts w:hint="cs"/>
          <w:rtl/>
        </w:rPr>
        <w:tab/>
      </w:r>
      <w:r>
        <w:rPr>
          <w:rStyle w:val="default"/>
          <w:rFonts w:hint="cs"/>
          <w:rtl/>
        </w:rPr>
        <w:tab/>
      </w:r>
      <w:r>
        <w:rPr>
          <w:rStyle w:val="default"/>
          <w:rtl/>
        </w:rPr>
        <w:tab/>
      </w:r>
      <w:r w:rsidR="00F46076">
        <w:rPr>
          <w:rStyle w:val="default"/>
          <w:rFonts w:hint="cs"/>
          <w:rtl/>
        </w:rPr>
        <w:t>4</w:t>
      </w:r>
      <w:r w:rsidR="00E71AB8">
        <w:rPr>
          <w:rStyle w:val="default"/>
          <w:rFonts w:hint="cs"/>
          <w:rtl/>
        </w:rPr>
        <w:t>2</w:t>
      </w:r>
    </w:p>
    <w:bookmarkEnd w:id="996"/>
    <w:p w:rsidR="00464888" w:rsidRDefault="00464888" w:rsidP="00464888">
      <w:pPr>
        <w:pStyle w:val="P33"/>
        <w:tabs>
          <w:tab w:val="clear" w:pos="1928"/>
          <w:tab w:val="clear" w:pos="2381"/>
          <w:tab w:val="clear" w:pos="2835"/>
          <w:tab w:val="clear" w:pos="6259"/>
          <w:tab w:val="left" w:pos="567"/>
          <w:tab w:val="left" w:pos="1134"/>
          <w:tab w:val="left" w:pos="6804"/>
        </w:tabs>
        <w:spacing w:before="72"/>
        <w:ind w:left="0" w:right="1134"/>
        <w:rPr>
          <w:rStyle w:val="default"/>
          <w:rFonts w:hint="cs"/>
          <w:rtl/>
        </w:rPr>
      </w:pPr>
    </w:p>
    <w:p w:rsidR="00765B69" w:rsidRDefault="00765B69">
      <w:pPr>
        <w:pStyle w:val="medium2-header"/>
        <w:keepLines w:val="0"/>
        <w:spacing w:before="72"/>
        <w:ind w:left="0" w:right="1134"/>
        <w:rPr>
          <w:rFonts w:cs="FrankRuehl"/>
          <w:noProof/>
          <w:rtl/>
        </w:rPr>
      </w:pPr>
      <w:bookmarkStart w:id="997" w:name="med36"/>
      <w:bookmarkEnd w:id="997"/>
      <w:r>
        <w:rPr>
          <w:rFonts w:cs="FrankRuehl"/>
          <w:noProof/>
          <w:rtl/>
        </w:rPr>
        <w:t>חל</w:t>
      </w:r>
      <w:r>
        <w:rPr>
          <w:rFonts w:cs="FrankRuehl" w:hint="cs"/>
          <w:noProof/>
          <w:rtl/>
        </w:rPr>
        <w:t>ק ב'</w:t>
      </w:r>
    </w:p>
    <w:p w:rsidR="00765B69" w:rsidRDefault="00765B69">
      <w:pPr>
        <w:pStyle w:val="medium2-header"/>
        <w:keepLines w:val="0"/>
        <w:spacing w:before="72"/>
        <w:ind w:left="0" w:right="1134"/>
        <w:rPr>
          <w:rFonts w:cs="FrankRuehl"/>
          <w:noProof/>
          <w:sz w:val="22"/>
          <w:szCs w:val="22"/>
          <w:rtl/>
        </w:rPr>
      </w:pPr>
      <w:bookmarkStart w:id="998" w:name="med37"/>
      <w:bookmarkEnd w:id="998"/>
      <w:r>
        <w:rPr>
          <w:rFonts w:cs="FrankRuehl" w:hint="cs"/>
          <w:noProof/>
          <w:sz w:val="22"/>
          <w:szCs w:val="22"/>
          <w:rtl/>
        </w:rPr>
        <w:t>א</w:t>
      </w:r>
      <w:r>
        <w:rPr>
          <w:rFonts w:cs="FrankRuehl"/>
          <w:noProof/>
          <w:sz w:val="22"/>
          <w:szCs w:val="22"/>
          <w:rtl/>
        </w:rPr>
        <w:t>ג</w:t>
      </w:r>
      <w:r>
        <w:rPr>
          <w:rFonts w:cs="FrankRuehl" w:hint="cs"/>
          <w:noProof/>
          <w:sz w:val="22"/>
          <w:szCs w:val="22"/>
          <w:rtl/>
        </w:rPr>
        <w:t>רות בעד רישיונות לבתי ספר לנהיגה או בעד</w:t>
      </w:r>
    </w:p>
    <w:p w:rsidR="00765B69" w:rsidRDefault="00765B69" w:rsidP="00B86E12">
      <w:pPr>
        <w:pStyle w:val="medium2-header"/>
        <w:keepLines w:val="0"/>
        <w:spacing w:before="0"/>
        <w:ind w:left="0" w:right="1134"/>
        <w:rPr>
          <w:rFonts w:cs="FrankRuehl"/>
          <w:noProof/>
          <w:sz w:val="22"/>
          <w:szCs w:val="22"/>
          <w:rtl/>
        </w:rPr>
      </w:pPr>
      <w:bookmarkStart w:id="999" w:name="med38"/>
      <w:bookmarkEnd w:id="999"/>
      <w:r>
        <w:rPr>
          <w:rFonts w:cs="FrankRuehl"/>
          <w:noProof/>
          <w:sz w:val="22"/>
          <w:szCs w:val="22"/>
          <w:rtl/>
        </w:rPr>
        <w:t>ר</w:t>
      </w:r>
      <w:r w:rsidR="00B86E12">
        <w:rPr>
          <w:rFonts w:cs="FrankRuehl" w:hint="cs"/>
          <w:noProof/>
          <w:sz w:val="22"/>
          <w:szCs w:val="22"/>
          <w:rtl/>
        </w:rPr>
        <w:t>י</w:t>
      </w:r>
      <w:r>
        <w:rPr>
          <w:rFonts w:cs="FrankRuehl"/>
          <w:noProof/>
          <w:sz w:val="22"/>
          <w:szCs w:val="22"/>
          <w:rtl/>
        </w:rPr>
        <w:t>ש</w:t>
      </w:r>
      <w:r>
        <w:rPr>
          <w:rFonts w:cs="FrankRuehl" w:hint="cs"/>
          <w:noProof/>
          <w:sz w:val="22"/>
          <w:szCs w:val="22"/>
          <w:rtl/>
        </w:rPr>
        <w:t>יונות להוראה והדרכה של נהיגה</w:t>
      </w:r>
    </w:p>
    <w:p w:rsidR="00765B69" w:rsidRDefault="00765B69">
      <w:pPr>
        <w:pStyle w:val="page"/>
        <w:widowControl/>
        <w:tabs>
          <w:tab w:val="center" w:pos="3119"/>
          <w:tab w:val="center" w:pos="7088"/>
        </w:tabs>
        <w:ind w:right="1134"/>
        <w:rPr>
          <w:rStyle w:val="default"/>
          <w:position w:val="0"/>
          <w:szCs w:val="20"/>
          <w:rtl/>
        </w:rPr>
      </w:pPr>
      <w:r>
        <w:rPr>
          <w:rFonts w:cs="David" w:hint="cs"/>
          <w:szCs w:val="20"/>
          <w:rtl/>
        </w:rPr>
        <w:tab/>
      </w:r>
      <w:r>
        <w:rPr>
          <w:rFonts w:cs="David"/>
          <w:szCs w:val="20"/>
          <w:rtl/>
        </w:rPr>
        <w:tab/>
      </w:r>
      <w:r>
        <w:rPr>
          <w:rStyle w:val="default"/>
          <w:position w:val="0"/>
          <w:szCs w:val="20"/>
          <w:rtl/>
        </w:rPr>
        <w:t>טו</w:t>
      </w:r>
      <w:r>
        <w:rPr>
          <w:rStyle w:val="default"/>
          <w:rFonts w:hint="cs"/>
          <w:position w:val="0"/>
          <w:szCs w:val="20"/>
          <w:rtl/>
        </w:rPr>
        <w:t>ר ב'</w:t>
      </w:r>
    </w:p>
    <w:p w:rsidR="00765B69" w:rsidRDefault="00765B69">
      <w:pPr>
        <w:pStyle w:val="P33"/>
        <w:pBdr>
          <w:bottom w:val="single" w:sz="4" w:space="1" w:color="auto"/>
        </w:pBdr>
        <w:tabs>
          <w:tab w:val="clear" w:pos="1928"/>
          <w:tab w:val="clear" w:pos="2381"/>
          <w:tab w:val="clear" w:pos="2835"/>
          <w:tab w:val="clear" w:pos="6259"/>
          <w:tab w:val="center" w:pos="3119"/>
          <w:tab w:val="center" w:pos="6946"/>
        </w:tabs>
        <w:spacing w:before="0"/>
        <w:ind w:left="0" w:right="1134"/>
        <w:rPr>
          <w:rStyle w:val="default"/>
          <w:szCs w:val="20"/>
          <w:rtl/>
        </w:rPr>
      </w:pPr>
      <w:r>
        <w:rPr>
          <w:rStyle w:val="default"/>
          <w:rFonts w:hint="cs"/>
          <w:szCs w:val="20"/>
          <w:rtl/>
        </w:rPr>
        <w:tab/>
      </w:r>
      <w:r>
        <w:rPr>
          <w:rStyle w:val="default"/>
          <w:szCs w:val="20"/>
          <w:rtl/>
        </w:rPr>
        <w:t>ט</w:t>
      </w:r>
      <w:r>
        <w:rPr>
          <w:rStyle w:val="default"/>
          <w:rFonts w:hint="cs"/>
          <w:szCs w:val="20"/>
          <w:rtl/>
        </w:rPr>
        <w:t>ור א'</w:t>
      </w:r>
      <w:r>
        <w:rPr>
          <w:rStyle w:val="default"/>
          <w:szCs w:val="20"/>
          <w:rtl/>
        </w:rPr>
        <w:tab/>
        <w:t>בש</w:t>
      </w:r>
      <w:r>
        <w:rPr>
          <w:rStyle w:val="default"/>
          <w:rFonts w:hint="cs"/>
          <w:szCs w:val="20"/>
          <w:rtl/>
        </w:rPr>
        <w:t>קלים חדשים</w:t>
      </w:r>
      <w:r>
        <w:rPr>
          <w:rStyle w:val="default"/>
          <w:szCs w:val="20"/>
          <w:rtl/>
        </w:rPr>
        <w:tab/>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hanging="794"/>
        <w:rPr>
          <w:rStyle w:val="default"/>
          <w:rFonts w:hint="cs"/>
          <w:rtl/>
        </w:rPr>
      </w:pPr>
      <w:bookmarkStart w:id="1000" w:name="_Hlk506187924"/>
      <w:r>
        <w:rPr>
          <w:rFonts w:cs="FrankRuehl"/>
          <w:rtl/>
          <w:lang w:eastAsia="en-US"/>
        </w:rPr>
        <w:pict>
          <v:shape id="_x0000_s6839" type="#_x0000_t202" style="position:absolute;left:0;text-align:left;margin-left:470.25pt;margin-top:7.1pt;width:1in;height:16.8pt;z-index:252774912"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1.</w:t>
      </w:r>
      <w:r>
        <w:rPr>
          <w:rStyle w:val="default"/>
          <w:rtl/>
        </w:rPr>
        <w:tab/>
        <w:t>(</w:t>
      </w:r>
      <w:r>
        <w:rPr>
          <w:rStyle w:val="default"/>
          <w:rFonts w:hint="cs"/>
          <w:rtl/>
        </w:rPr>
        <w:t>א)</w:t>
      </w:r>
      <w:r>
        <w:rPr>
          <w:rStyle w:val="default"/>
          <w:rtl/>
        </w:rPr>
        <w:tab/>
        <w:t>ב</w:t>
      </w:r>
      <w:r>
        <w:rPr>
          <w:rStyle w:val="default"/>
          <w:rFonts w:hint="cs"/>
          <w:rtl/>
        </w:rPr>
        <w:t>עד רישיון לבית ספר לנהיגה או בעד חידושו כ</w:t>
      </w:r>
      <w:r>
        <w:rPr>
          <w:rStyle w:val="default"/>
          <w:rtl/>
        </w:rPr>
        <w:t>שת</w:t>
      </w:r>
      <w:r>
        <w:rPr>
          <w:rStyle w:val="default"/>
          <w:rFonts w:hint="cs"/>
          <w:rtl/>
        </w:rPr>
        <w:t>וקפו עד שנה, כשלרשותו של בית הספר עומד לצורכי הוראה רכב אחד בלבד</w:t>
      </w:r>
      <w:r>
        <w:rPr>
          <w:rStyle w:val="default"/>
          <w:rtl/>
        </w:rPr>
        <w:t> </w:t>
      </w:r>
      <w:r>
        <w:rPr>
          <w:rStyle w:val="default"/>
          <w:rtl/>
        </w:rPr>
        <w:tab/>
      </w:r>
      <w:r w:rsidR="00F46076">
        <w:rPr>
          <w:rStyle w:val="default"/>
          <w:rFonts w:hint="cs"/>
          <w:rtl/>
        </w:rPr>
        <w:t>4</w:t>
      </w:r>
      <w:r w:rsidR="003655A6">
        <w:rPr>
          <w:rStyle w:val="default"/>
          <w:rFonts w:hint="cs"/>
          <w:rtl/>
        </w:rPr>
        <w:t>58</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hanging="397"/>
        <w:rPr>
          <w:rStyle w:val="default"/>
          <w:rFonts w:hint="cs"/>
          <w:rtl/>
        </w:rPr>
      </w:pPr>
      <w:r>
        <w:rPr>
          <w:rStyle w:val="default"/>
          <w:rtl/>
        </w:rPr>
        <w:t>(</w:t>
      </w:r>
      <w:r>
        <w:rPr>
          <w:rStyle w:val="default"/>
          <w:rFonts w:hint="cs"/>
          <w:rtl/>
        </w:rPr>
        <w:t>ב)</w:t>
      </w:r>
      <w:r>
        <w:rPr>
          <w:rStyle w:val="default"/>
          <w:rtl/>
        </w:rPr>
        <w:tab/>
        <w:t>ב</w:t>
      </w:r>
      <w:r>
        <w:rPr>
          <w:rStyle w:val="default"/>
          <w:rFonts w:hint="cs"/>
          <w:rtl/>
        </w:rPr>
        <w:t>עד רישיון לבית ספר לנהיגה או בעד חידושו כשתוקפו עד שנה, כשלרשותו של בית הספר עומד לצורכי הוראה יותר מר</w:t>
      </w:r>
      <w:r>
        <w:rPr>
          <w:rStyle w:val="default"/>
          <w:rtl/>
        </w:rPr>
        <w:t>כב</w:t>
      </w:r>
      <w:r>
        <w:rPr>
          <w:rStyle w:val="default"/>
          <w:rFonts w:hint="cs"/>
          <w:rtl/>
        </w:rPr>
        <w:t xml:space="preserve"> אחד</w:t>
      </w:r>
      <w:r>
        <w:rPr>
          <w:rStyle w:val="default"/>
          <w:rtl/>
        </w:rPr>
        <w:tab/>
      </w:r>
      <w:r w:rsidR="003655A6">
        <w:rPr>
          <w:rStyle w:val="default"/>
          <w:rFonts w:hint="cs"/>
          <w:rtl/>
        </w:rPr>
        <w:t>909</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0" w:right="2552"/>
        <w:rPr>
          <w:rStyle w:val="default"/>
          <w:rFonts w:hint="cs"/>
          <w:rtl/>
        </w:rPr>
      </w:pPr>
      <w:r>
        <w:rPr>
          <w:rFonts w:cs="FrankRuehl"/>
          <w:rtl/>
          <w:lang w:val="he-IL"/>
        </w:rPr>
        <w:pict>
          <v:shape id="_x0000_s6840" type="#_x0000_t202" style="position:absolute;left:0;text-align:left;margin-left:470.25pt;margin-top:7.1pt;width:1in;height:49.05pt;z-index:252775936" filled="f" stroked="f">
            <v:textbox style="mso-next-textbox:#_x0000_s6840"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תשס"ו-2005</w:t>
                  </w:r>
                </w:p>
                <w:p w:rsidR="00BA28D6" w:rsidRDefault="00BA28D6" w:rsidP="00BA28D6">
                  <w:pPr>
                    <w:spacing w:line="160" w:lineRule="exact"/>
                    <w:jc w:val="left"/>
                    <w:rPr>
                      <w:rFonts w:cs="Miriam" w:hint="cs"/>
                      <w:sz w:val="18"/>
                      <w:szCs w:val="18"/>
                      <w:rtl/>
                    </w:rPr>
                  </w:pPr>
                  <w:r>
                    <w:rPr>
                      <w:rFonts w:cs="Miriam" w:hint="cs"/>
                      <w:sz w:val="18"/>
                      <w:szCs w:val="18"/>
                      <w:rtl/>
                    </w:rPr>
                    <w:t>תק' (מס' 10) תש"ע-2010</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2.</w:t>
      </w:r>
      <w:r>
        <w:rPr>
          <w:rStyle w:val="default"/>
          <w:rtl/>
        </w:rPr>
        <w:tab/>
        <w:t>(</w:t>
      </w:r>
      <w:r>
        <w:rPr>
          <w:rStyle w:val="default"/>
          <w:rFonts w:hint="cs"/>
          <w:rtl/>
        </w:rPr>
        <w:t>א)</w:t>
      </w:r>
      <w:r>
        <w:rPr>
          <w:rStyle w:val="default"/>
          <w:rtl/>
        </w:rPr>
        <w:tab/>
        <w:t>ב</w:t>
      </w:r>
      <w:r>
        <w:rPr>
          <w:rStyle w:val="default"/>
          <w:rFonts w:hint="cs"/>
          <w:rtl/>
        </w:rPr>
        <w:t xml:space="preserve">עד רישיון להוראת נהיגה או בעד חידושו </w:t>
      </w:r>
      <w:r>
        <w:rPr>
          <w:rStyle w:val="default"/>
          <w:rtl/>
        </w:rPr>
        <w:t>–</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(1)</w:t>
      </w:r>
      <w:r>
        <w:rPr>
          <w:rStyle w:val="default"/>
          <w:rFonts w:hint="cs"/>
          <w:rtl/>
        </w:rPr>
        <w:tab/>
      </w:r>
      <w:r>
        <w:rPr>
          <w:rStyle w:val="default"/>
          <w:rtl/>
        </w:rPr>
        <w:t>לתקופה של עשר שנים</w:t>
      </w:r>
      <w:r>
        <w:rPr>
          <w:rStyle w:val="default"/>
          <w:rFonts w:hint="cs"/>
          <w:rtl/>
        </w:rPr>
        <w:tab/>
        <w:t>1,</w:t>
      </w:r>
      <w:r w:rsidR="003655A6">
        <w:rPr>
          <w:rStyle w:val="default"/>
          <w:rFonts w:hint="cs"/>
          <w:rtl/>
        </w:rPr>
        <w:t>242</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(2)</w:t>
      </w:r>
      <w:r>
        <w:rPr>
          <w:rStyle w:val="default"/>
          <w:rFonts w:hint="cs"/>
          <w:rtl/>
        </w:rPr>
        <w:tab/>
      </w:r>
      <w:r>
        <w:rPr>
          <w:rStyle w:val="default"/>
          <w:rtl/>
        </w:rPr>
        <w:t>לתקופה של תשע שנים</w:t>
      </w:r>
      <w:r>
        <w:rPr>
          <w:rStyle w:val="default"/>
          <w:rFonts w:hint="cs"/>
          <w:rtl/>
        </w:rPr>
        <w:tab/>
        <w:t>1,</w:t>
      </w:r>
      <w:r w:rsidR="003655A6">
        <w:rPr>
          <w:rStyle w:val="default"/>
          <w:rFonts w:hint="cs"/>
          <w:rtl/>
        </w:rPr>
        <w:t>136</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(3)</w:t>
      </w:r>
      <w:r>
        <w:rPr>
          <w:rStyle w:val="default"/>
          <w:rFonts w:hint="cs"/>
          <w:rtl/>
        </w:rPr>
        <w:tab/>
      </w:r>
      <w:r>
        <w:rPr>
          <w:rStyle w:val="default"/>
          <w:rtl/>
        </w:rPr>
        <w:t>לתקופה של שמונה שנים</w:t>
      </w:r>
      <w:r>
        <w:rPr>
          <w:rStyle w:val="default"/>
          <w:rFonts w:hint="cs"/>
          <w:rtl/>
        </w:rPr>
        <w:tab/>
      </w:r>
      <w:r w:rsidR="003655A6">
        <w:rPr>
          <w:rStyle w:val="default"/>
          <w:rFonts w:hint="cs"/>
          <w:rtl/>
        </w:rPr>
        <w:t>1,029</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(4)</w:t>
      </w:r>
      <w:r>
        <w:rPr>
          <w:rStyle w:val="default"/>
          <w:rFonts w:hint="cs"/>
          <w:rtl/>
        </w:rPr>
        <w:tab/>
      </w:r>
      <w:r>
        <w:rPr>
          <w:rStyle w:val="default"/>
          <w:rtl/>
        </w:rPr>
        <w:t>לתקופה של שבע שנים</w:t>
      </w:r>
      <w:r>
        <w:rPr>
          <w:rStyle w:val="default"/>
          <w:rFonts w:hint="cs"/>
          <w:rtl/>
        </w:rPr>
        <w:tab/>
      </w:r>
      <w:r w:rsidR="003655A6">
        <w:rPr>
          <w:rStyle w:val="default"/>
          <w:rFonts w:hint="cs"/>
          <w:rtl/>
        </w:rPr>
        <w:t>922</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(5)</w:t>
      </w:r>
      <w:r>
        <w:rPr>
          <w:rStyle w:val="default"/>
          <w:rFonts w:hint="cs"/>
          <w:rtl/>
        </w:rPr>
        <w:tab/>
      </w:r>
      <w:r>
        <w:rPr>
          <w:rStyle w:val="default"/>
          <w:rtl/>
        </w:rPr>
        <w:t>לתקופה של שש שנים</w:t>
      </w:r>
      <w:r>
        <w:rPr>
          <w:rStyle w:val="default"/>
          <w:rFonts w:hint="cs"/>
          <w:rtl/>
        </w:rPr>
        <w:tab/>
      </w:r>
      <w:r w:rsidR="003655A6">
        <w:rPr>
          <w:rStyle w:val="default"/>
          <w:rFonts w:hint="cs"/>
          <w:rtl/>
        </w:rPr>
        <w:t>815</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w:t>
      </w:r>
      <w:r>
        <w:rPr>
          <w:rStyle w:val="default"/>
          <w:rFonts w:hint="cs"/>
          <w:rtl/>
        </w:rPr>
        <w:t>6</w:t>
      </w:r>
      <w:r>
        <w:rPr>
          <w:rStyle w:val="default"/>
          <w:rtl/>
        </w:rPr>
        <w:t>)</w:t>
      </w:r>
      <w:r>
        <w:rPr>
          <w:rStyle w:val="default"/>
          <w:rtl/>
        </w:rPr>
        <w:tab/>
        <w:t>ל</w:t>
      </w:r>
      <w:r>
        <w:rPr>
          <w:rStyle w:val="default"/>
          <w:rFonts w:hint="cs"/>
          <w:rtl/>
        </w:rPr>
        <w:t>תקופה של חמש שנים</w:t>
      </w:r>
      <w:r>
        <w:rPr>
          <w:rStyle w:val="default"/>
          <w:rtl/>
        </w:rPr>
        <w:tab/>
      </w:r>
      <w:r>
        <w:rPr>
          <w:rStyle w:val="default"/>
          <w:rFonts w:hint="cs"/>
          <w:rtl/>
        </w:rPr>
        <w:tab/>
      </w:r>
      <w:r>
        <w:rPr>
          <w:rStyle w:val="default"/>
          <w:rFonts w:hint="cs"/>
          <w:rtl/>
        </w:rPr>
        <w:tab/>
      </w:r>
      <w:r>
        <w:rPr>
          <w:rStyle w:val="default"/>
          <w:rtl/>
        </w:rPr>
        <w:tab/>
      </w:r>
      <w:r w:rsidR="00F46076">
        <w:rPr>
          <w:rStyle w:val="default"/>
          <w:rFonts w:hint="cs"/>
          <w:rtl/>
        </w:rPr>
        <w:t>6</w:t>
      </w:r>
      <w:r w:rsidR="003655A6">
        <w:rPr>
          <w:rStyle w:val="default"/>
          <w:rFonts w:hint="cs"/>
          <w:rtl/>
        </w:rPr>
        <w:t>91</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w:t>
      </w:r>
      <w:r>
        <w:rPr>
          <w:rStyle w:val="default"/>
          <w:rFonts w:hint="cs"/>
          <w:rtl/>
        </w:rPr>
        <w:t>7</w:t>
      </w:r>
      <w:r>
        <w:rPr>
          <w:rStyle w:val="default"/>
          <w:rtl/>
        </w:rPr>
        <w:t>)</w:t>
      </w:r>
      <w:r>
        <w:rPr>
          <w:rStyle w:val="default"/>
          <w:rtl/>
        </w:rPr>
        <w:tab/>
        <w:t>ל</w:t>
      </w:r>
      <w:r>
        <w:rPr>
          <w:rStyle w:val="default"/>
          <w:rFonts w:hint="cs"/>
          <w:rtl/>
        </w:rPr>
        <w:t>תקופה של ארבע שנים</w:t>
      </w:r>
      <w:r>
        <w:rPr>
          <w:rStyle w:val="default"/>
          <w:rtl/>
        </w:rPr>
        <w:tab/>
      </w:r>
      <w:r>
        <w:rPr>
          <w:rStyle w:val="default"/>
          <w:rFonts w:hint="cs"/>
          <w:rtl/>
        </w:rPr>
        <w:tab/>
      </w:r>
      <w:r>
        <w:rPr>
          <w:rStyle w:val="default"/>
          <w:rFonts w:hint="cs"/>
          <w:rtl/>
        </w:rPr>
        <w:tab/>
      </w:r>
      <w:r>
        <w:rPr>
          <w:rStyle w:val="default"/>
          <w:rtl/>
        </w:rPr>
        <w:tab/>
      </w:r>
      <w:r w:rsidR="00F46076">
        <w:rPr>
          <w:rStyle w:val="default"/>
          <w:rFonts w:hint="cs"/>
          <w:rtl/>
        </w:rPr>
        <w:t>5</w:t>
      </w:r>
      <w:r w:rsidR="003655A6">
        <w:rPr>
          <w:rStyle w:val="default"/>
          <w:rFonts w:hint="cs"/>
          <w:rtl/>
        </w:rPr>
        <w:t>66</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w:t>
      </w:r>
      <w:r>
        <w:rPr>
          <w:rStyle w:val="default"/>
          <w:rFonts w:hint="cs"/>
          <w:rtl/>
        </w:rPr>
        <w:t>8</w:t>
      </w:r>
      <w:r>
        <w:rPr>
          <w:rStyle w:val="default"/>
          <w:rtl/>
        </w:rPr>
        <w:t>)</w:t>
      </w:r>
      <w:r>
        <w:rPr>
          <w:rStyle w:val="default"/>
          <w:rtl/>
        </w:rPr>
        <w:tab/>
        <w:t>ל</w:t>
      </w:r>
      <w:r>
        <w:rPr>
          <w:rStyle w:val="default"/>
          <w:rFonts w:hint="cs"/>
          <w:rtl/>
        </w:rPr>
        <w:t>תקופה של שלוש שנים</w:t>
      </w:r>
      <w:r>
        <w:rPr>
          <w:rStyle w:val="default"/>
          <w:rtl/>
        </w:rPr>
        <w:tab/>
      </w:r>
      <w:r>
        <w:rPr>
          <w:rStyle w:val="default"/>
          <w:rFonts w:hint="cs"/>
          <w:rtl/>
        </w:rPr>
        <w:tab/>
      </w:r>
      <w:r>
        <w:rPr>
          <w:rStyle w:val="default"/>
          <w:rFonts w:hint="cs"/>
          <w:rtl/>
        </w:rPr>
        <w:tab/>
      </w:r>
      <w:r>
        <w:rPr>
          <w:rStyle w:val="default"/>
          <w:rtl/>
        </w:rPr>
        <w:tab/>
      </w:r>
      <w:r w:rsidR="00F46076">
        <w:rPr>
          <w:rStyle w:val="default"/>
          <w:rFonts w:hint="cs"/>
          <w:rtl/>
        </w:rPr>
        <w:t>4</w:t>
      </w:r>
      <w:r w:rsidR="00571B75">
        <w:rPr>
          <w:rStyle w:val="default"/>
          <w:rFonts w:hint="cs"/>
          <w:rtl/>
        </w:rPr>
        <w:t>39</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w:t>
      </w:r>
      <w:r>
        <w:rPr>
          <w:rStyle w:val="default"/>
          <w:rFonts w:hint="cs"/>
          <w:rtl/>
        </w:rPr>
        <w:t>9</w:t>
      </w:r>
      <w:r>
        <w:rPr>
          <w:rStyle w:val="default"/>
          <w:rtl/>
        </w:rPr>
        <w:t>)</w:t>
      </w:r>
      <w:r>
        <w:rPr>
          <w:rStyle w:val="default"/>
          <w:rtl/>
        </w:rPr>
        <w:tab/>
        <w:t>ל</w:t>
      </w:r>
      <w:r>
        <w:rPr>
          <w:rStyle w:val="default"/>
          <w:rFonts w:hint="cs"/>
          <w:rtl/>
        </w:rPr>
        <w:t>תקופה של שנתיים</w:t>
      </w:r>
      <w:r>
        <w:rPr>
          <w:rStyle w:val="default"/>
          <w:rtl/>
        </w:rPr>
        <w:tab/>
      </w:r>
      <w:r>
        <w:rPr>
          <w:rStyle w:val="default"/>
          <w:rFonts w:hint="cs"/>
          <w:rtl/>
        </w:rPr>
        <w:tab/>
      </w:r>
      <w:r>
        <w:rPr>
          <w:rStyle w:val="default"/>
          <w:rFonts w:hint="cs"/>
          <w:rtl/>
        </w:rPr>
        <w:tab/>
      </w:r>
      <w:r>
        <w:rPr>
          <w:rStyle w:val="default"/>
          <w:rtl/>
        </w:rPr>
        <w:tab/>
      </w:r>
      <w:r w:rsidR="00571B75">
        <w:rPr>
          <w:rStyle w:val="default"/>
          <w:rFonts w:hint="cs"/>
          <w:rtl/>
        </w:rPr>
        <w:t>301</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Fonts w:hint="cs"/>
          <w:rtl/>
        </w:rPr>
      </w:pPr>
      <w:r>
        <w:rPr>
          <w:rStyle w:val="default"/>
          <w:rtl/>
        </w:rPr>
        <w:t>(</w:t>
      </w:r>
      <w:r>
        <w:rPr>
          <w:rStyle w:val="default"/>
          <w:rFonts w:hint="cs"/>
          <w:rtl/>
        </w:rPr>
        <w:t>10</w:t>
      </w:r>
      <w:r>
        <w:rPr>
          <w:rStyle w:val="default"/>
          <w:rtl/>
        </w:rPr>
        <w:t>)</w:t>
      </w:r>
      <w:r>
        <w:rPr>
          <w:rStyle w:val="default"/>
          <w:rtl/>
        </w:rPr>
        <w:tab/>
        <w:t>ל</w:t>
      </w:r>
      <w:r>
        <w:rPr>
          <w:rStyle w:val="default"/>
          <w:rFonts w:hint="cs"/>
          <w:rtl/>
        </w:rPr>
        <w:t>תקופה של שנה</w:t>
      </w:r>
      <w:r>
        <w:rPr>
          <w:rStyle w:val="default"/>
          <w:rtl/>
        </w:rPr>
        <w:tab/>
      </w:r>
      <w:r w:rsidR="00421C86">
        <w:rPr>
          <w:rStyle w:val="default"/>
          <w:rFonts w:hint="cs"/>
          <w:rtl/>
        </w:rPr>
        <w:t>150</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1191" w:right="2552" w:hanging="397"/>
        <w:rPr>
          <w:rStyle w:val="default"/>
          <w:rFonts w:hint="cs"/>
          <w:rtl/>
        </w:rPr>
      </w:pPr>
      <w:r>
        <w:rPr>
          <w:rStyle w:val="default"/>
          <w:rtl/>
        </w:rPr>
        <w:t>(</w:t>
      </w:r>
      <w:r>
        <w:rPr>
          <w:rStyle w:val="default"/>
          <w:rFonts w:hint="cs"/>
          <w:rtl/>
        </w:rPr>
        <w:t>11</w:t>
      </w:r>
      <w:r>
        <w:rPr>
          <w:rStyle w:val="default"/>
          <w:rtl/>
        </w:rPr>
        <w:t>)</w:t>
      </w:r>
      <w:r>
        <w:rPr>
          <w:rStyle w:val="default"/>
          <w:rtl/>
        </w:rPr>
        <w:tab/>
        <w:t>נוסף על האמור בפרטי משנה (1) עד (10), לפי הענ</w:t>
      </w:r>
      <w:r>
        <w:rPr>
          <w:rStyle w:val="default"/>
          <w:rFonts w:hint="cs"/>
          <w:rtl/>
        </w:rPr>
        <w:t>י</w:t>
      </w:r>
      <w:r>
        <w:rPr>
          <w:rStyle w:val="default"/>
          <w:rtl/>
        </w:rPr>
        <w:t>ין, בעד רישיון</w:t>
      </w:r>
      <w:r>
        <w:rPr>
          <w:rStyle w:val="default"/>
          <w:rFonts w:hint="cs"/>
          <w:rtl/>
        </w:rPr>
        <w:t xml:space="preserve"> </w:t>
      </w:r>
      <w:r>
        <w:rPr>
          <w:rStyle w:val="default"/>
          <w:rtl/>
        </w:rPr>
        <w:t>להוראת נהיגה או חידושו לתקופה שאינה של שנים שלמות, בעד כל חודש או חלק ממנו הנוסף על השנים השלמות, לפי העני</w:t>
      </w:r>
      <w:r>
        <w:rPr>
          <w:rStyle w:val="default"/>
          <w:rFonts w:hint="cs"/>
          <w:rtl/>
        </w:rPr>
        <w:t>י</w:t>
      </w:r>
      <w:r>
        <w:rPr>
          <w:rStyle w:val="default"/>
          <w:rtl/>
        </w:rPr>
        <w:t>ן –</w:t>
      </w:r>
      <w:r>
        <w:rPr>
          <w:rStyle w:val="default"/>
          <w:rFonts w:hint="cs"/>
          <w:rtl/>
        </w:rPr>
        <w:t xml:space="preserve"> </w:t>
      </w:r>
      <w:r>
        <w:rPr>
          <w:rStyle w:val="default"/>
          <w:rtl/>
        </w:rPr>
        <w:t>1/12 מההפרש שבין האגרה לתקופה של שנים שלמות כמפורט בפרטי משנה (1) עד (10) הארוכה</w:t>
      </w:r>
      <w:r>
        <w:rPr>
          <w:rStyle w:val="default"/>
          <w:rFonts w:hint="cs"/>
          <w:rtl/>
        </w:rPr>
        <w:t xml:space="preserve"> </w:t>
      </w:r>
      <w:r>
        <w:rPr>
          <w:rStyle w:val="default"/>
          <w:rtl/>
        </w:rPr>
        <w:t>מהתקופה שבעדה מבוקש הרישיון או חידושו והקרובה אליה ביותר (להלן</w:t>
      </w:r>
      <w:r>
        <w:rPr>
          <w:rStyle w:val="default"/>
          <w:rFonts w:hint="cs"/>
          <w:rtl/>
        </w:rPr>
        <w:t xml:space="preserve"> </w:t>
      </w:r>
      <w:r>
        <w:rPr>
          <w:rStyle w:val="default"/>
          <w:rtl/>
        </w:rPr>
        <w:t>בפרט משנה זה – התקופה השלמה) לבין האגרה לתקופה הקצרה בשנה מהתקופה השלמה.</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1134"/>
        <w:rPr>
          <w:rStyle w:val="default"/>
          <w:rFonts w:hint="cs"/>
          <w:rtl/>
        </w:rPr>
      </w:pPr>
      <w:r>
        <w:rPr>
          <w:rStyle w:val="default"/>
          <w:rFonts w:hint="cs"/>
          <w:rtl/>
        </w:rPr>
        <w:t>האגרות לפי פרט משנה זה יבואו במקום האגרות הקבועות בפרטים 2ב עד 9ג בחלק א' לתוספת זו, ואולם מי שקיבל לראשונה רישיון להוראה והדרכה של נהיגה בעת שרישיון הנהיגה שלו היה בתוקף, ישלם אגרה לפי פרט משנה זה נוסף על כל אגרה ששילם לפי חלק א' לתוספת זו.</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Fonts w:hint="cs"/>
          <w:rtl/>
        </w:rPr>
      </w:pPr>
      <w:r>
        <w:rPr>
          <w:rStyle w:val="default"/>
          <w:rtl/>
        </w:rPr>
        <w:t>(</w:t>
      </w:r>
      <w:r>
        <w:rPr>
          <w:rStyle w:val="default"/>
          <w:rFonts w:hint="cs"/>
          <w:rtl/>
        </w:rPr>
        <w:t>ב)</w:t>
      </w:r>
      <w:r>
        <w:rPr>
          <w:rStyle w:val="default"/>
          <w:rtl/>
        </w:rPr>
        <w:tab/>
        <w:t>ב</w:t>
      </w:r>
      <w:r>
        <w:rPr>
          <w:rStyle w:val="default"/>
          <w:rFonts w:hint="cs"/>
          <w:rtl/>
        </w:rPr>
        <w:t>עד בחינה לקבלת רישיון להוראת נהיגה</w:t>
      </w:r>
      <w:r>
        <w:rPr>
          <w:rStyle w:val="default"/>
          <w:rtl/>
        </w:rPr>
        <w:tab/>
      </w:r>
      <w:r>
        <w:rPr>
          <w:rStyle w:val="default"/>
          <w:rFonts w:hint="cs"/>
          <w:rtl/>
        </w:rPr>
        <w:tab/>
      </w:r>
      <w:r>
        <w:rPr>
          <w:rStyle w:val="default"/>
          <w:rFonts w:hint="cs"/>
          <w:rtl/>
        </w:rPr>
        <w:tab/>
      </w:r>
      <w:r>
        <w:rPr>
          <w:rStyle w:val="default"/>
          <w:rtl/>
        </w:rPr>
        <w:tab/>
      </w:r>
      <w:r w:rsidR="00F46076">
        <w:rPr>
          <w:rStyle w:val="default"/>
          <w:rFonts w:hint="cs"/>
          <w:rtl/>
        </w:rPr>
        <w:t>1</w:t>
      </w:r>
      <w:r w:rsidR="00D02F61">
        <w:rPr>
          <w:rStyle w:val="default"/>
          <w:rFonts w:hint="cs"/>
          <w:rtl/>
        </w:rPr>
        <w:t>50</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Fonts w:hint="cs"/>
          <w:rtl/>
        </w:rPr>
      </w:pPr>
      <w:r>
        <w:rPr>
          <w:rStyle w:val="default"/>
          <w:rtl/>
        </w:rPr>
        <w:t>(</w:t>
      </w:r>
      <w:r>
        <w:rPr>
          <w:rStyle w:val="default"/>
          <w:rFonts w:hint="cs"/>
          <w:rtl/>
        </w:rPr>
        <w:t>ג)</w:t>
      </w:r>
      <w:r>
        <w:rPr>
          <w:rStyle w:val="default"/>
          <w:rtl/>
        </w:rPr>
        <w:tab/>
        <w:t>ב</w:t>
      </w:r>
      <w:r>
        <w:rPr>
          <w:rStyle w:val="default"/>
          <w:rFonts w:hint="cs"/>
          <w:rtl/>
        </w:rPr>
        <w:t>עד בחינה לקבלת היתר לניהול מקצועי</w:t>
      </w:r>
      <w:r>
        <w:rPr>
          <w:rStyle w:val="default"/>
          <w:rtl/>
        </w:rPr>
        <w:tab/>
      </w:r>
      <w:r>
        <w:rPr>
          <w:rStyle w:val="default"/>
          <w:rtl/>
        </w:rPr>
        <w:tab/>
      </w:r>
      <w:r>
        <w:rPr>
          <w:rStyle w:val="default"/>
          <w:rFonts w:hint="cs"/>
          <w:rtl/>
        </w:rPr>
        <w:tab/>
      </w:r>
      <w:r>
        <w:rPr>
          <w:rStyle w:val="default"/>
          <w:rFonts w:hint="cs"/>
          <w:rtl/>
        </w:rPr>
        <w:tab/>
      </w:r>
      <w:r w:rsidR="00F46076">
        <w:rPr>
          <w:rStyle w:val="default"/>
          <w:rFonts w:hint="cs"/>
          <w:rtl/>
        </w:rPr>
        <w:t>1</w:t>
      </w:r>
      <w:r w:rsidR="00D02F61">
        <w:rPr>
          <w:rStyle w:val="default"/>
          <w:rFonts w:hint="cs"/>
          <w:rtl/>
        </w:rPr>
        <w:t>50</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Fonts w:hint="cs"/>
          <w:rtl/>
        </w:rPr>
      </w:pPr>
      <w:r>
        <w:rPr>
          <w:rStyle w:val="default"/>
          <w:rtl/>
        </w:rPr>
        <w:t>(</w:t>
      </w:r>
      <w:r>
        <w:rPr>
          <w:rStyle w:val="default"/>
          <w:rFonts w:hint="cs"/>
          <w:rtl/>
        </w:rPr>
        <w:t>ד)</w:t>
      </w:r>
      <w:r>
        <w:rPr>
          <w:rStyle w:val="default"/>
          <w:rtl/>
        </w:rPr>
        <w:tab/>
        <w:t>ב</w:t>
      </w:r>
      <w:r>
        <w:rPr>
          <w:rStyle w:val="default"/>
          <w:rFonts w:hint="cs"/>
          <w:rtl/>
        </w:rPr>
        <w:t>עד כל בחינה נוספת כאמור בתקנה 253</w:t>
      </w:r>
      <w:r>
        <w:rPr>
          <w:rStyle w:val="default"/>
          <w:rtl/>
        </w:rPr>
        <w:tab/>
      </w:r>
      <w:r>
        <w:rPr>
          <w:rStyle w:val="default"/>
          <w:rtl/>
        </w:rPr>
        <w:tab/>
      </w:r>
      <w:r>
        <w:rPr>
          <w:rStyle w:val="default"/>
          <w:rFonts w:hint="cs"/>
          <w:rtl/>
        </w:rPr>
        <w:tab/>
      </w:r>
      <w:r>
        <w:rPr>
          <w:rStyle w:val="default"/>
          <w:rFonts w:hint="cs"/>
          <w:rtl/>
        </w:rPr>
        <w:tab/>
      </w:r>
      <w:r w:rsidR="00D02F61">
        <w:rPr>
          <w:rStyle w:val="default"/>
          <w:rFonts w:hint="cs"/>
          <w:rtl/>
        </w:rPr>
        <w:t>73</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0" w:right="2552"/>
        <w:rPr>
          <w:rStyle w:val="default"/>
          <w:rFonts w:hint="cs"/>
          <w:rtl/>
        </w:rPr>
      </w:pPr>
      <w:bookmarkStart w:id="1001" w:name="_Hlk61455385"/>
      <w:r>
        <w:rPr>
          <w:rFonts w:cs="FrankRuehl"/>
          <w:rtl/>
          <w:lang w:val="he-IL"/>
        </w:rPr>
        <w:pict>
          <v:shape id="_x0000_s6841" type="#_x0000_t202" style="position:absolute;left:0;text-align:left;margin-left:470.25pt;margin-top:7.1pt;width:1in;height:17.1pt;z-index:252776960" filled="f" stroked="f">
            <v:textbox style="mso-next-textbox:#_x0000_s6841"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תשפ"א-2021</w:t>
                  </w:r>
                </w:p>
              </w:txbxContent>
            </v:textbox>
            <w10:anchorlock/>
          </v:shape>
        </w:pict>
      </w:r>
      <w:r>
        <w:rPr>
          <w:rStyle w:val="default"/>
          <w:rFonts w:hint="cs"/>
          <w:rtl/>
        </w:rPr>
        <w:t>3</w:t>
      </w:r>
      <w:r>
        <w:rPr>
          <w:rStyle w:val="default"/>
          <w:rtl/>
        </w:rPr>
        <w:t>.</w:t>
      </w:r>
      <w:r>
        <w:rPr>
          <w:rStyle w:val="default"/>
          <w:rtl/>
        </w:rPr>
        <w:tab/>
        <w:t>ב</w:t>
      </w:r>
      <w:r>
        <w:rPr>
          <w:rStyle w:val="default"/>
          <w:rFonts w:hint="cs"/>
          <w:rtl/>
        </w:rPr>
        <w:t>עד כפל רישיון או היתר לפי חלק זה</w:t>
      </w:r>
      <w:r>
        <w:rPr>
          <w:rStyle w:val="default"/>
          <w:rtl/>
        </w:rPr>
        <w:tab/>
      </w:r>
      <w:r>
        <w:rPr>
          <w:rStyle w:val="default"/>
          <w:rtl/>
        </w:rPr>
        <w:tab/>
      </w:r>
      <w:r>
        <w:rPr>
          <w:rStyle w:val="default"/>
          <w:rFonts w:hint="cs"/>
          <w:rtl/>
        </w:rPr>
        <w:tab/>
      </w:r>
      <w:r>
        <w:rPr>
          <w:rStyle w:val="default"/>
          <w:rFonts w:hint="cs"/>
          <w:rtl/>
        </w:rPr>
        <w:tab/>
        <w:t>2</w:t>
      </w:r>
      <w:r w:rsidR="00D02F61">
        <w:rPr>
          <w:rStyle w:val="default"/>
          <w:rFonts w:hint="cs"/>
          <w:rtl/>
        </w:rPr>
        <w:t>1</w:t>
      </w:r>
    </w:p>
    <w:bookmarkEnd w:id="1000"/>
    <w:bookmarkEnd w:id="1001"/>
    <w:p w:rsidR="00B86E12" w:rsidRDefault="00B86E12">
      <w:pPr>
        <w:pStyle w:val="P33"/>
        <w:tabs>
          <w:tab w:val="clear" w:pos="1928"/>
          <w:tab w:val="clear" w:pos="6259"/>
          <w:tab w:val="left" w:pos="567"/>
          <w:tab w:val="left" w:pos="992"/>
          <w:tab w:val="left" w:pos="1417"/>
          <w:tab w:val="right" w:leader="dot" w:pos="4394"/>
          <w:tab w:val="left" w:pos="5103"/>
        </w:tabs>
        <w:spacing w:before="72"/>
        <w:ind w:left="567" w:right="1134" w:hanging="567"/>
        <w:rPr>
          <w:rStyle w:val="default"/>
          <w:rFonts w:hint="cs"/>
          <w:rtl/>
        </w:rPr>
      </w:pPr>
    </w:p>
    <w:p w:rsidR="00765B69" w:rsidRDefault="00765B69">
      <w:pPr>
        <w:pStyle w:val="medium2-header"/>
        <w:keepLines w:val="0"/>
        <w:spacing w:before="72"/>
        <w:ind w:left="0" w:right="1134"/>
        <w:rPr>
          <w:rFonts w:cs="FrankRuehl"/>
          <w:noProof/>
          <w:rtl/>
        </w:rPr>
      </w:pPr>
      <w:bookmarkStart w:id="1002" w:name="med39"/>
      <w:bookmarkEnd w:id="1002"/>
      <w:r>
        <w:rPr>
          <w:rFonts w:cs="FrankRuehl"/>
          <w:noProof/>
          <w:rtl/>
        </w:rPr>
        <w:t>חל</w:t>
      </w:r>
      <w:r>
        <w:rPr>
          <w:rFonts w:cs="FrankRuehl" w:hint="cs"/>
          <w:noProof/>
          <w:rtl/>
        </w:rPr>
        <w:t>ק ג'</w:t>
      </w:r>
    </w:p>
    <w:p w:rsidR="00765B69" w:rsidRDefault="00765B69">
      <w:pPr>
        <w:pStyle w:val="medium2-header"/>
        <w:keepLines w:val="0"/>
        <w:spacing w:before="72"/>
        <w:ind w:left="0" w:right="1134"/>
        <w:rPr>
          <w:rFonts w:cs="FrankRuehl"/>
          <w:noProof/>
          <w:sz w:val="22"/>
          <w:szCs w:val="22"/>
          <w:rtl/>
        </w:rPr>
      </w:pPr>
      <w:bookmarkStart w:id="1003" w:name="med40"/>
      <w:bookmarkEnd w:id="1003"/>
      <w:r>
        <w:rPr>
          <w:rFonts w:cs="FrankRuehl" w:hint="cs"/>
          <w:noProof/>
          <w:sz w:val="22"/>
          <w:szCs w:val="22"/>
          <w:rtl/>
        </w:rPr>
        <w:t>א</w:t>
      </w:r>
      <w:r>
        <w:rPr>
          <w:rFonts w:cs="FrankRuehl"/>
          <w:noProof/>
          <w:sz w:val="22"/>
          <w:szCs w:val="22"/>
          <w:rtl/>
        </w:rPr>
        <w:t>ג</w:t>
      </w:r>
      <w:r>
        <w:rPr>
          <w:rFonts w:cs="FrankRuehl" w:hint="cs"/>
          <w:noProof/>
          <w:sz w:val="22"/>
          <w:szCs w:val="22"/>
          <w:rtl/>
        </w:rPr>
        <w:t>רות בעד ר</w:t>
      </w:r>
      <w:r w:rsidR="00166B54">
        <w:rPr>
          <w:rFonts w:cs="FrankRuehl" w:hint="cs"/>
          <w:noProof/>
          <w:sz w:val="22"/>
          <w:szCs w:val="22"/>
          <w:rtl/>
        </w:rPr>
        <w:t>י</w:t>
      </w:r>
      <w:r>
        <w:rPr>
          <w:rFonts w:cs="FrankRuehl" w:hint="cs"/>
          <w:noProof/>
          <w:sz w:val="22"/>
          <w:szCs w:val="22"/>
          <w:rtl/>
        </w:rPr>
        <w:t>שיונות ושינוי רישום הבעלות לכ</w:t>
      </w:r>
      <w:r>
        <w:rPr>
          <w:rFonts w:cs="FrankRuehl"/>
          <w:noProof/>
          <w:sz w:val="22"/>
          <w:szCs w:val="22"/>
          <w:rtl/>
        </w:rPr>
        <w:t>לי</w:t>
      </w:r>
      <w:r>
        <w:rPr>
          <w:rFonts w:cs="FrankRuehl" w:hint="cs"/>
          <w:noProof/>
          <w:sz w:val="22"/>
          <w:szCs w:val="22"/>
          <w:rtl/>
        </w:rPr>
        <w:t xml:space="preserve"> </w:t>
      </w:r>
      <w:r>
        <w:rPr>
          <w:rFonts w:cs="FrankRuehl"/>
          <w:noProof/>
          <w:sz w:val="22"/>
          <w:szCs w:val="22"/>
          <w:rtl/>
        </w:rPr>
        <w:t>ר</w:t>
      </w:r>
      <w:r>
        <w:rPr>
          <w:rFonts w:cs="FrankRuehl" w:hint="cs"/>
          <w:noProof/>
          <w:sz w:val="22"/>
          <w:szCs w:val="22"/>
          <w:rtl/>
        </w:rPr>
        <w:t>כב ובעד בדיקתם</w:t>
      </w:r>
    </w:p>
    <w:p w:rsidR="00F95954" w:rsidRDefault="00F95954" w:rsidP="00F95954">
      <w:pPr>
        <w:pStyle w:val="P33"/>
        <w:tabs>
          <w:tab w:val="clear" w:pos="1928"/>
          <w:tab w:val="clear" w:pos="2381"/>
          <w:tab w:val="clear" w:pos="2835"/>
          <w:tab w:val="clear" w:pos="6259"/>
          <w:tab w:val="left" w:pos="397"/>
          <w:tab w:val="left" w:pos="794"/>
          <w:tab w:val="left" w:pos="1191"/>
          <w:tab w:val="left" w:pos="6804"/>
        </w:tabs>
        <w:spacing w:before="72"/>
        <w:ind w:left="0" w:right="2552"/>
        <w:rPr>
          <w:rStyle w:val="default"/>
          <w:rtl/>
        </w:rPr>
      </w:pPr>
      <w:r>
        <w:rPr>
          <w:rFonts w:cs="FrankRuehl"/>
          <w:rtl/>
          <w:lang w:eastAsia="en-US"/>
        </w:rPr>
        <w:pict>
          <v:shape id="_x0000_s6540" type="#_x0000_t202" style="position:absolute;left:0;text-align:left;margin-left:470.25pt;margin-top:7.1pt;width:1in;height:16.8pt;z-index:252532224" filled="f" stroked="f">
            <v:textbox inset="1mm,0,1mm,0">
              <w:txbxContent>
                <w:p w:rsidR="00E20767" w:rsidRDefault="00E20767" w:rsidP="00F95954">
                  <w:pPr>
                    <w:spacing w:line="160" w:lineRule="exact"/>
                    <w:jc w:val="left"/>
                    <w:rPr>
                      <w:rFonts w:cs="Miriam" w:hint="cs"/>
                      <w:sz w:val="18"/>
                      <w:szCs w:val="18"/>
                      <w:rtl/>
                    </w:rPr>
                  </w:pPr>
                  <w:r>
                    <w:rPr>
                      <w:rFonts w:cs="Miriam" w:hint="cs"/>
                      <w:sz w:val="18"/>
                      <w:szCs w:val="18"/>
                      <w:rtl/>
                    </w:rPr>
                    <w:t xml:space="preserve">תק' (מס' </w:t>
                  </w:r>
                  <w:r w:rsidR="00F84C14">
                    <w:rPr>
                      <w:rFonts w:cs="Miriam" w:hint="cs"/>
                      <w:sz w:val="18"/>
                      <w:szCs w:val="18"/>
                      <w:rtl/>
                    </w:rPr>
                    <w:t>6</w:t>
                  </w:r>
                  <w:r>
                    <w:rPr>
                      <w:rFonts w:cs="Miriam" w:hint="cs"/>
                      <w:sz w:val="18"/>
                      <w:szCs w:val="18"/>
                      <w:rtl/>
                    </w:rPr>
                    <w:t>) תשע"ו-2016</w:t>
                  </w:r>
                </w:p>
              </w:txbxContent>
            </v:textbox>
            <w10:anchorlock/>
          </v:shape>
        </w:pict>
      </w:r>
      <w:r>
        <w:rPr>
          <w:rStyle w:val="default"/>
          <w:rtl/>
        </w:rPr>
        <w:t>1.</w:t>
      </w:r>
      <w:r>
        <w:rPr>
          <w:rStyle w:val="default"/>
          <w:rtl/>
        </w:rPr>
        <w:tab/>
        <w:t>א</w:t>
      </w:r>
      <w:r>
        <w:rPr>
          <w:rStyle w:val="default"/>
          <w:rFonts w:hint="cs"/>
          <w:rtl/>
        </w:rPr>
        <w:t>גרה בעד שינוי רישום הבעלות ברכב היא:</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tl/>
        </w:rPr>
      </w:pPr>
      <w:bookmarkStart w:id="1004" w:name="_Hlk61455669"/>
      <w:r>
        <w:rPr>
          <w:rStyle w:val="default"/>
          <w:rtl/>
        </w:rPr>
        <w:pict>
          <v:shape id="_x0000_s6844" type="#_x0000_t202" style="position:absolute;left:0;text-align:left;margin-left:470.25pt;margin-top:7.1pt;width:1in;height:17.5pt;z-index:252780032" filled="f" stroked="f">
            <v:textbox style="mso-next-textbox:#_x0000_s6844"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6) תשפ"א-2021</w:t>
                  </w:r>
                </w:p>
              </w:txbxContent>
            </v:textbox>
            <w10:anchorlock/>
          </v:shape>
        </w:pict>
      </w:r>
      <w:r>
        <w:rPr>
          <w:rStyle w:val="default"/>
          <w:rFonts w:hint="cs"/>
          <w:rtl/>
        </w:rPr>
        <w:t>(א)</w:t>
      </w:r>
      <w:r>
        <w:rPr>
          <w:rStyle w:val="default"/>
          <w:rtl/>
        </w:rPr>
        <w:tab/>
      </w:r>
      <w:r>
        <w:rPr>
          <w:rStyle w:val="default"/>
          <w:rFonts w:hint="cs"/>
          <w:rtl/>
        </w:rPr>
        <w:t xml:space="preserve">קטנוע, אופנוע לרבות תלת-אופנוע ואופנוע עם רכב צדי </w:t>
      </w:r>
      <w:r>
        <w:rPr>
          <w:rStyle w:val="default"/>
          <w:rtl/>
        </w:rPr>
        <w:t>–</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tl/>
        </w:rPr>
      </w:pPr>
      <w:r>
        <w:rPr>
          <w:rStyle w:val="default"/>
          <w:rFonts w:hint="cs"/>
          <w:rtl/>
        </w:rPr>
        <w:t>(1)</w:t>
      </w:r>
      <w:r>
        <w:rPr>
          <w:rStyle w:val="default"/>
          <w:rtl/>
        </w:rPr>
        <w:tab/>
      </w:r>
      <w:r>
        <w:rPr>
          <w:rStyle w:val="default"/>
          <w:rFonts w:hint="cs"/>
          <w:rtl/>
        </w:rPr>
        <w:t>בהעברת בעלות לפי תקנה 284(א)</w:t>
      </w:r>
      <w:r>
        <w:rPr>
          <w:rStyle w:val="default"/>
          <w:rtl/>
        </w:rPr>
        <w:tab/>
      </w:r>
      <w:r w:rsidR="00171D61">
        <w:rPr>
          <w:rStyle w:val="default"/>
          <w:rFonts w:hint="cs"/>
          <w:rtl/>
        </w:rPr>
        <w:t>80</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tl/>
        </w:rPr>
      </w:pPr>
      <w:r>
        <w:rPr>
          <w:rStyle w:val="default"/>
          <w:rFonts w:hint="cs"/>
          <w:rtl/>
        </w:rPr>
        <w:t>(2)</w:t>
      </w:r>
      <w:r>
        <w:rPr>
          <w:rStyle w:val="default"/>
          <w:rtl/>
        </w:rPr>
        <w:tab/>
      </w:r>
      <w:r>
        <w:rPr>
          <w:rStyle w:val="default"/>
          <w:rFonts w:hint="cs"/>
          <w:rtl/>
        </w:rPr>
        <w:t>בהעברת בעלות לפי תקנה 284(ו)</w:t>
      </w:r>
      <w:r>
        <w:rPr>
          <w:rStyle w:val="default"/>
          <w:rtl/>
        </w:rPr>
        <w:tab/>
      </w:r>
      <w:r>
        <w:rPr>
          <w:rStyle w:val="default"/>
          <w:rFonts w:hint="cs"/>
          <w:rtl/>
        </w:rPr>
        <w:t>6</w:t>
      </w:r>
      <w:r w:rsidR="006766BD">
        <w:rPr>
          <w:rStyle w:val="default"/>
          <w:rFonts w:hint="cs"/>
          <w:rtl/>
        </w:rPr>
        <w:t>6</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tl/>
        </w:rPr>
      </w:pPr>
      <w:r>
        <w:rPr>
          <w:rStyle w:val="default"/>
          <w:rtl/>
        </w:rPr>
        <w:pict>
          <v:shape id="_x0000_s6842" type="#_x0000_t202" style="position:absolute;left:0;text-align:left;margin-left:470.25pt;margin-top:7.1pt;width:1in;height:17.5pt;z-index:252777984" filled="f" stroked="f">
            <v:textbox style="mso-next-textbox:#_x0000_s6842"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6) תשפ"א-2021</w:t>
                  </w:r>
                </w:p>
              </w:txbxContent>
            </v:textbox>
            <w10:anchorlock/>
          </v:shape>
        </w:pict>
      </w:r>
      <w:r>
        <w:rPr>
          <w:rStyle w:val="default"/>
          <w:rFonts w:hint="cs"/>
          <w:rtl/>
        </w:rPr>
        <w:t>(</w:t>
      </w:r>
      <w:r>
        <w:rPr>
          <w:rStyle w:val="default"/>
          <w:rtl/>
        </w:rPr>
        <w:t>ב</w:t>
      </w:r>
      <w:r>
        <w:rPr>
          <w:rStyle w:val="default"/>
          <w:rFonts w:hint="cs"/>
          <w:rtl/>
        </w:rPr>
        <w:t>)</w:t>
      </w:r>
      <w:r>
        <w:rPr>
          <w:rStyle w:val="default"/>
          <w:rtl/>
        </w:rPr>
        <w:tab/>
      </w:r>
      <w:r>
        <w:rPr>
          <w:rStyle w:val="default"/>
          <w:rFonts w:hint="cs"/>
          <w:rtl/>
        </w:rPr>
        <w:t xml:space="preserve">רכב מכל סוג למעט רכב המפורט בפרט משנה (א), (ג) ו-(ד) </w:t>
      </w:r>
      <w:r>
        <w:rPr>
          <w:rStyle w:val="default"/>
          <w:rtl/>
        </w:rPr>
        <w:t>–</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tl/>
        </w:rPr>
      </w:pPr>
      <w:r>
        <w:rPr>
          <w:rStyle w:val="default"/>
          <w:rFonts w:hint="cs"/>
          <w:rtl/>
        </w:rPr>
        <w:t>(1)</w:t>
      </w:r>
      <w:r>
        <w:rPr>
          <w:rStyle w:val="default"/>
          <w:rtl/>
        </w:rPr>
        <w:tab/>
      </w:r>
      <w:r>
        <w:rPr>
          <w:rStyle w:val="default"/>
          <w:rFonts w:hint="cs"/>
          <w:rtl/>
        </w:rPr>
        <w:t>בהעברה לפי תקנה 284(א)</w:t>
      </w:r>
      <w:r>
        <w:rPr>
          <w:rStyle w:val="default"/>
          <w:rtl/>
        </w:rPr>
        <w:tab/>
      </w:r>
      <w:r w:rsidR="00F46076">
        <w:rPr>
          <w:rStyle w:val="default"/>
          <w:rFonts w:hint="cs"/>
          <w:rtl/>
        </w:rPr>
        <w:t>2</w:t>
      </w:r>
      <w:r w:rsidR="006766BD">
        <w:rPr>
          <w:rStyle w:val="default"/>
          <w:rFonts w:hint="cs"/>
          <w:rtl/>
        </w:rPr>
        <w:t>35</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794" w:right="2552"/>
        <w:rPr>
          <w:rStyle w:val="default"/>
          <w:rtl/>
        </w:rPr>
      </w:pPr>
      <w:r>
        <w:rPr>
          <w:rStyle w:val="default"/>
          <w:rFonts w:hint="cs"/>
          <w:rtl/>
        </w:rPr>
        <w:t>(2)</w:t>
      </w:r>
      <w:r>
        <w:rPr>
          <w:rStyle w:val="default"/>
          <w:rtl/>
        </w:rPr>
        <w:tab/>
      </w:r>
      <w:r>
        <w:rPr>
          <w:rStyle w:val="default"/>
          <w:rFonts w:hint="cs"/>
          <w:rtl/>
        </w:rPr>
        <w:t>בהעברת בעלות לפי תקנה 284(ו)</w:t>
      </w:r>
      <w:r>
        <w:rPr>
          <w:rStyle w:val="default"/>
          <w:rtl/>
        </w:rPr>
        <w:tab/>
      </w:r>
      <w:r w:rsidR="00F46076">
        <w:rPr>
          <w:rStyle w:val="default"/>
          <w:rFonts w:hint="cs"/>
          <w:rtl/>
        </w:rPr>
        <w:t>2</w:t>
      </w:r>
      <w:r w:rsidR="006766BD">
        <w:rPr>
          <w:rStyle w:val="default"/>
          <w:rFonts w:hint="cs"/>
          <w:rtl/>
        </w:rPr>
        <w:t>21</w:t>
      </w:r>
    </w:p>
    <w:bookmarkEnd w:id="1004"/>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Fonts w:hint="cs"/>
          <w:rtl/>
        </w:rPr>
      </w:pPr>
      <w:r>
        <w:rPr>
          <w:rStyle w:val="default"/>
          <w:rtl/>
        </w:rPr>
        <w:pict>
          <v:shape id="_x0000_s6843" type="#_x0000_t202" style="position:absolute;left:0;text-align:left;margin-left:470.25pt;margin-top:2.65pt;width:1in;height:22.4pt;z-index:252779008" filled="f" stroked="f">
            <v:textbox style="mso-next-textbox:#_x0000_s6843">
              <w:txbxContent>
                <w:p w:rsidR="00BA28D6" w:rsidRDefault="00BA28D6" w:rsidP="00BA28D6">
                  <w:pPr>
                    <w:spacing w:line="160" w:lineRule="exact"/>
                    <w:jc w:val="left"/>
                    <w:rPr>
                      <w:rFonts w:cs="Miriam" w:hint="cs"/>
                      <w:sz w:val="18"/>
                      <w:szCs w:val="18"/>
                      <w:rtl/>
                    </w:rPr>
                  </w:pPr>
                  <w:r>
                    <w:rPr>
                      <w:rFonts w:cs="Miriam" w:hint="cs"/>
                      <w:sz w:val="18"/>
                      <w:szCs w:val="18"/>
                      <w:rtl/>
                    </w:rPr>
                    <w:t>תק' (מס' 4) תשס"ג-2003</w:t>
                  </w:r>
                </w:p>
              </w:txbxContent>
            </v:textbox>
            <w10:anchorlock/>
          </v:shape>
        </w:pict>
      </w:r>
      <w:r>
        <w:rPr>
          <w:rStyle w:val="default"/>
          <w:rFonts w:hint="cs"/>
          <w:rtl/>
        </w:rPr>
        <w:t>(</w:t>
      </w:r>
      <w:r>
        <w:rPr>
          <w:rStyle w:val="default"/>
          <w:rtl/>
        </w:rPr>
        <w:t>ג</w:t>
      </w:r>
      <w:r>
        <w:rPr>
          <w:rStyle w:val="default"/>
          <w:rFonts w:hint="cs"/>
          <w:rtl/>
        </w:rPr>
        <w:t>)</w:t>
      </w:r>
      <w:r>
        <w:rPr>
          <w:rStyle w:val="default"/>
          <w:rtl/>
        </w:rPr>
        <w:tab/>
      </w:r>
      <w:r>
        <w:rPr>
          <w:rStyle w:val="default"/>
          <w:rFonts w:hint="cs"/>
          <w:rtl/>
        </w:rPr>
        <w:t xml:space="preserve">רכב מנועי מכל סוג, כשהוא נרשם על שם בעל רישיון סחר, </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Fonts w:hint="cs"/>
          <w:rtl/>
        </w:rPr>
      </w:pPr>
      <w:r>
        <w:rPr>
          <w:rStyle w:val="default"/>
          <w:rFonts w:hint="cs"/>
          <w:rtl/>
        </w:rPr>
        <w:tab/>
        <w:t>כאמור בתקנה 284(א)(2א)</w:t>
      </w:r>
      <w:r>
        <w:rPr>
          <w:rStyle w:val="default"/>
          <w:rtl/>
        </w:rPr>
        <w:tab/>
      </w:r>
      <w:r>
        <w:rPr>
          <w:rStyle w:val="default"/>
          <w:rFonts w:hint="cs"/>
          <w:rtl/>
        </w:rPr>
        <w:tab/>
      </w:r>
      <w:r>
        <w:rPr>
          <w:rStyle w:val="default"/>
          <w:rFonts w:hint="cs"/>
          <w:rtl/>
        </w:rPr>
        <w:tab/>
      </w:r>
      <w:r>
        <w:rPr>
          <w:rStyle w:val="default"/>
          <w:rFonts w:hint="cs"/>
          <w:rtl/>
        </w:rPr>
        <w:tab/>
      </w:r>
      <w:r>
        <w:rPr>
          <w:rStyle w:val="default"/>
          <w:rtl/>
        </w:rPr>
        <w:tab/>
      </w:r>
      <w:r w:rsidR="006766BD">
        <w:rPr>
          <w:rStyle w:val="default"/>
          <w:rFonts w:hint="cs"/>
          <w:rtl/>
        </w:rPr>
        <w:t>40</w:t>
      </w:r>
    </w:p>
    <w:p w:rsidR="00BA28D6" w:rsidRDefault="00BA28D6" w:rsidP="00BA28D6">
      <w:pPr>
        <w:pStyle w:val="P33"/>
        <w:tabs>
          <w:tab w:val="clear" w:pos="1928"/>
          <w:tab w:val="clear" w:pos="2381"/>
          <w:tab w:val="clear" w:pos="2835"/>
          <w:tab w:val="clear" w:pos="6259"/>
          <w:tab w:val="left" w:pos="397"/>
          <w:tab w:val="left" w:pos="794"/>
          <w:tab w:val="left" w:pos="1191"/>
          <w:tab w:val="left" w:pos="6804"/>
        </w:tabs>
        <w:spacing w:before="72"/>
        <w:ind w:left="397" w:right="2552"/>
        <w:rPr>
          <w:rStyle w:val="default"/>
          <w:rFonts w:hint="cs"/>
          <w:rtl/>
        </w:rPr>
      </w:pPr>
      <w:r>
        <w:rPr>
          <w:rStyle w:val="default"/>
          <w:rFonts w:hint="cs"/>
          <w:rtl/>
        </w:rPr>
        <w:t>(</w:t>
      </w:r>
      <w:r>
        <w:rPr>
          <w:rStyle w:val="default"/>
          <w:rtl/>
        </w:rPr>
        <w:t>ד</w:t>
      </w:r>
      <w:r>
        <w:rPr>
          <w:rStyle w:val="default"/>
          <w:rFonts w:hint="cs"/>
          <w:rtl/>
        </w:rPr>
        <w:t>)</w:t>
      </w:r>
      <w:r>
        <w:rPr>
          <w:rStyle w:val="default"/>
          <w:rtl/>
        </w:rPr>
        <w:tab/>
        <w:t>ר</w:t>
      </w:r>
      <w:r>
        <w:rPr>
          <w:rStyle w:val="default"/>
          <w:rFonts w:hint="cs"/>
          <w:rtl/>
        </w:rPr>
        <w:t>כב לא מנועי מכל סוג</w:t>
      </w:r>
      <w:r>
        <w:rPr>
          <w:rStyle w:val="default"/>
          <w:rtl/>
        </w:rPr>
        <w:tab/>
      </w:r>
      <w:r>
        <w:rPr>
          <w:rStyle w:val="default"/>
          <w:rtl/>
        </w:rPr>
        <w:tab/>
      </w:r>
      <w:r>
        <w:rPr>
          <w:rStyle w:val="default"/>
          <w:rtl/>
        </w:rPr>
        <w:tab/>
      </w:r>
      <w:r>
        <w:rPr>
          <w:rStyle w:val="default"/>
          <w:rFonts w:hint="cs"/>
          <w:rtl/>
        </w:rPr>
        <w:tab/>
      </w:r>
      <w:r>
        <w:rPr>
          <w:rStyle w:val="default"/>
          <w:rFonts w:hint="cs"/>
          <w:rtl/>
        </w:rPr>
        <w:tab/>
      </w:r>
      <w:r w:rsidR="006766BD">
        <w:rPr>
          <w:rStyle w:val="default"/>
          <w:rFonts w:hint="cs"/>
          <w:rtl/>
        </w:rPr>
        <w:t>80</w:t>
      </w:r>
    </w:p>
    <w:p w:rsidR="00F95954" w:rsidRDefault="00F95954" w:rsidP="00F95954">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ind w:left="397" w:right="1134" w:hanging="397"/>
        <w:rPr>
          <w:rStyle w:val="default"/>
          <w:rtl/>
        </w:rPr>
      </w:pPr>
      <w:r>
        <w:rPr>
          <w:rFonts w:cs="FrankRuehl"/>
          <w:rtl/>
          <w:lang w:val="he-IL"/>
        </w:rPr>
        <w:pict>
          <v:shape id="_x0000_s6541" type="#_x0000_t202" style="position:absolute;left:0;text-align:left;margin-left:470.25pt;margin-top:7.1pt;width:1in;height:62.85pt;z-index:252533248" filled="f" stroked="f">
            <v:textbox style="mso-next-textbox:#_x0000_s6541" inset="1mm,0,1mm,0">
              <w:txbxContent>
                <w:p w:rsidR="00E20767" w:rsidRDefault="00E20767" w:rsidP="00F95954">
                  <w:pPr>
                    <w:spacing w:line="160" w:lineRule="exact"/>
                    <w:jc w:val="left"/>
                    <w:rPr>
                      <w:rFonts w:cs="Miriam" w:hint="cs"/>
                      <w:sz w:val="18"/>
                      <w:szCs w:val="18"/>
                      <w:rtl/>
                    </w:rPr>
                  </w:pPr>
                  <w:r>
                    <w:rPr>
                      <w:rFonts w:cs="Miriam" w:hint="cs"/>
                      <w:sz w:val="18"/>
                      <w:szCs w:val="18"/>
                      <w:rtl/>
                    </w:rPr>
                    <w:t>תק' (מס' 2) תשס"ד-2003</w:t>
                  </w:r>
                </w:p>
                <w:p w:rsidR="00E20767" w:rsidRDefault="00E20767" w:rsidP="00F95954">
                  <w:pPr>
                    <w:spacing w:line="160" w:lineRule="exact"/>
                    <w:jc w:val="left"/>
                    <w:rPr>
                      <w:rFonts w:cs="Miriam" w:hint="cs"/>
                      <w:sz w:val="18"/>
                      <w:szCs w:val="18"/>
                      <w:rtl/>
                    </w:rPr>
                  </w:pPr>
                  <w:r>
                    <w:rPr>
                      <w:rFonts w:cs="Miriam" w:hint="cs"/>
                      <w:sz w:val="18"/>
                      <w:szCs w:val="18"/>
                      <w:rtl/>
                    </w:rPr>
                    <w:t>תק' (מס' 9) תשס"ח-2008</w:t>
                  </w:r>
                </w:p>
                <w:p w:rsidR="00E20767" w:rsidRDefault="00E20767" w:rsidP="00F95954">
                  <w:pPr>
                    <w:spacing w:line="160" w:lineRule="exact"/>
                    <w:jc w:val="left"/>
                    <w:rPr>
                      <w:rFonts w:cs="Miriam"/>
                      <w:sz w:val="18"/>
                      <w:szCs w:val="18"/>
                      <w:rtl/>
                    </w:rPr>
                  </w:pPr>
                  <w:r>
                    <w:rPr>
                      <w:rFonts w:cs="Miriam" w:hint="cs"/>
                      <w:sz w:val="18"/>
                      <w:szCs w:val="18"/>
                      <w:rtl/>
                    </w:rPr>
                    <w:t>תק' (מס' 5) תשע"ו-2016</w:t>
                  </w:r>
                </w:p>
                <w:p w:rsidR="00E20767" w:rsidRDefault="00E20767" w:rsidP="00F95954">
                  <w:pPr>
                    <w:spacing w:line="160" w:lineRule="exact"/>
                    <w:jc w:val="left"/>
                    <w:rPr>
                      <w:rFonts w:cs="Miriam" w:hint="cs"/>
                      <w:sz w:val="18"/>
                      <w:szCs w:val="18"/>
                      <w:rtl/>
                    </w:rPr>
                  </w:pPr>
                  <w:r>
                    <w:rPr>
                      <w:rFonts w:cs="Miriam" w:hint="cs"/>
                      <w:sz w:val="18"/>
                      <w:szCs w:val="18"/>
                      <w:rtl/>
                    </w:rPr>
                    <w:t>תק' (מס' 3) תשע"ח-2017</w:t>
                  </w:r>
                </w:p>
              </w:txbxContent>
            </v:textbox>
            <w10:anchorlock/>
          </v:shape>
        </w:pict>
      </w:r>
      <w:r>
        <w:rPr>
          <w:rStyle w:val="default"/>
          <w:rtl/>
        </w:rPr>
        <w:t>2.</w:t>
      </w:r>
      <w:r>
        <w:rPr>
          <w:rStyle w:val="a7"/>
          <w:rtl/>
        </w:rPr>
        <w:footnoteReference w:id="6"/>
      </w:r>
      <w:r>
        <w:rPr>
          <w:rStyle w:val="default"/>
          <w:rtl/>
        </w:rPr>
        <w:tab/>
        <w:t>(</w:t>
      </w:r>
      <w:r>
        <w:rPr>
          <w:rStyle w:val="default"/>
          <w:rFonts w:hint="cs"/>
          <w:rtl/>
        </w:rPr>
        <w:t>א)</w:t>
      </w:r>
      <w:r>
        <w:rPr>
          <w:rStyle w:val="default"/>
          <w:rtl/>
        </w:rPr>
        <w:tab/>
        <w:t>א</w:t>
      </w:r>
      <w:r>
        <w:rPr>
          <w:rStyle w:val="default"/>
          <w:rFonts w:hint="cs"/>
          <w:rtl/>
        </w:rPr>
        <w:t>גרה בעד רישיון לרכב נוסעים פרטי, למעט אופנוע ואוטובוס פרטי, שנרשם לראשונה ביום י"ב בניסן תשנ"ו (1 באפריל 199</w:t>
      </w:r>
      <w:r>
        <w:rPr>
          <w:rStyle w:val="default"/>
          <w:rtl/>
        </w:rPr>
        <w:t>6) (ל</w:t>
      </w:r>
      <w:r>
        <w:rPr>
          <w:rStyle w:val="default"/>
          <w:rFonts w:hint="cs"/>
          <w:rtl/>
        </w:rPr>
        <w:t>הלן - היום הקובע) או לאחריו, מקבוצת מחיר מן המפורטות בטבלאות שבנספח א', לפי העניין (להלן - קבוצת מחיר), כמצוין בטור א' בטבלה שלהלן, או בעד חידוש רישיון כאמור, כקבוע לצד כל קבוצה בטורים ב' עד ה', לפי העניין:</w:t>
      </w:r>
    </w:p>
    <w:p w:rsidR="00276DA9" w:rsidRDefault="00276DA9" w:rsidP="00166B54">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ind w:left="397" w:right="1134" w:hanging="397"/>
        <w:rPr>
          <w:rStyle w:val="default"/>
          <w:rFonts w:hint="cs"/>
          <w:rtl/>
        </w:rPr>
      </w:pPr>
    </w:p>
    <w:p w:rsidR="00765B69" w:rsidRDefault="00FF6A02">
      <w:pPr>
        <w:pStyle w:val="P00"/>
        <w:tabs>
          <w:tab w:val="clear" w:pos="624"/>
          <w:tab w:val="clear" w:pos="1021"/>
          <w:tab w:val="clear" w:pos="1474"/>
          <w:tab w:val="clear" w:pos="1928"/>
          <w:tab w:val="clear" w:pos="2381"/>
          <w:tab w:val="clear" w:pos="2835"/>
          <w:tab w:val="clear" w:pos="6259"/>
        </w:tabs>
        <w:ind w:left="397" w:right="2552"/>
        <w:jc w:val="center"/>
        <w:rPr>
          <w:rStyle w:val="default"/>
          <w:rFonts w:hint="cs"/>
          <w:sz w:val="22"/>
          <w:szCs w:val="22"/>
          <w:rtl/>
        </w:rPr>
      </w:pPr>
      <w:r>
        <w:rPr>
          <w:rFonts w:cs="FrankRuehl"/>
          <w:sz w:val="22"/>
          <w:szCs w:val="22"/>
          <w:rtl/>
          <w:lang w:eastAsia="en-US"/>
        </w:rPr>
        <w:pict>
          <v:shape id="_x0000_s5820" type="#_x0000_t202" style="position:absolute;left:0;text-align:left;margin-left:470.25pt;margin-top:7.1pt;width:1in;height:22.4pt;z-index:252087808" filled="f" stroked="f">
            <v:textbox inset="1mm,0,1mm,0">
              <w:txbxContent>
                <w:p w:rsidR="00E20767" w:rsidRDefault="00E20767" w:rsidP="00FF6A02">
                  <w:pPr>
                    <w:spacing w:line="160" w:lineRule="exact"/>
                    <w:jc w:val="left"/>
                    <w:rPr>
                      <w:rFonts w:cs="Miriam" w:hint="cs"/>
                      <w:sz w:val="18"/>
                      <w:szCs w:val="18"/>
                      <w:rtl/>
                    </w:rPr>
                  </w:pPr>
                  <w:r>
                    <w:rPr>
                      <w:rFonts w:cs="Miriam" w:hint="cs"/>
                      <w:sz w:val="18"/>
                      <w:szCs w:val="18"/>
                      <w:rtl/>
                    </w:rPr>
                    <w:t>תק' (מס' 6) תשס"ח-2008</w:t>
                  </w:r>
                </w:p>
              </w:txbxContent>
            </v:textbox>
          </v:shape>
        </w:pict>
      </w:r>
      <w:r w:rsidR="00765B69">
        <w:rPr>
          <w:rStyle w:val="default"/>
          <w:rFonts w:hint="cs"/>
          <w:sz w:val="22"/>
          <w:szCs w:val="22"/>
          <w:rtl/>
        </w:rPr>
        <w:tab/>
      </w:r>
      <w:r w:rsidR="00765B69">
        <w:rPr>
          <w:rStyle w:val="default"/>
          <w:rFonts w:hint="cs"/>
          <w:b/>
          <w:bCs/>
          <w:sz w:val="22"/>
          <w:szCs w:val="22"/>
          <w:rtl/>
        </w:rPr>
        <w:t>האגרה בשקלים חדשים כשהרישיון ניתן לתקופה של שנה</w:t>
      </w:r>
    </w:p>
    <w:p w:rsidR="00765B69" w:rsidRDefault="00765B69" w:rsidP="00FF6A02">
      <w:pPr>
        <w:pStyle w:val="page"/>
        <w:widowControl/>
        <w:pBdr>
          <w:top w:val="single" w:sz="4" w:space="1" w:color="auto"/>
          <w:bottom w:val="single" w:sz="4" w:space="1" w:color="auto"/>
        </w:pBdr>
        <w:tabs>
          <w:tab w:val="center" w:pos="680"/>
          <w:tab w:val="center" w:pos="1644"/>
          <w:tab w:val="center" w:pos="3345"/>
          <w:tab w:val="center" w:pos="5046"/>
          <w:tab w:val="center" w:pos="6747"/>
        </w:tabs>
        <w:ind w:left="397" w:right="1134"/>
        <w:rPr>
          <w:rStyle w:val="default"/>
          <w:rFonts w:hint="cs"/>
          <w:position w:val="0"/>
          <w:szCs w:val="20"/>
          <w:rtl/>
        </w:rPr>
      </w:pPr>
      <w:r>
        <w:rPr>
          <w:rStyle w:val="default"/>
          <w:rFonts w:hint="cs"/>
          <w:position w:val="0"/>
          <w:szCs w:val="20"/>
          <w:rtl/>
        </w:rPr>
        <w:tab/>
      </w:r>
      <w:r>
        <w:rPr>
          <w:rStyle w:val="default"/>
          <w:position w:val="0"/>
          <w:szCs w:val="20"/>
          <w:rtl/>
        </w:rPr>
        <w:t>א</w:t>
      </w:r>
      <w:r>
        <w:rPr>
          <w:rStyle w:val="default"/>
          <w:position w:val="0"/>
          <w:szCs w:val="20"/>
          <w:rtl/>
        </w:rPr>
        <w:tab/>
        <w:t>ב</w:t>
      </w:r>
      <w:r>
        <w:rPr>
          <w:rFonts w:cs="David"/>
          <w:szCs w:val="20"/>
          <w:rtl/>
        </w:rPr>
        <w:tab/>
      </w:r>
      <w:r>
        <w:rPr>
          <w:rStyle w:val="default"/>
          <w:position w:val="0"/>
          <w:szCs w:val="20"/>
          <w:rtl/>
        </w:rPr>
        <w:t>ג</w:t>
      </w:r>
      <w:r>
        <w:rPr>
          <w:rFonts w:cs="David"/>
          <w:szCs w:val="20"/>
          <w:rtl/>
        </w:rPr>
        <w:tab/>
      </w:r>
      <w:r>
        <w:rPr>
          <w:rStyle w:val="default"/>
          <w:position w:val="0"/>
          <w:szCs w:val="20"/>
          <w:rtl/>
        </w:rPr>
        <w:t>ד</w:t>
      </w:r>
      <w:r>
        <w:rPr>
          <w:rFonts w:cs="David"/>
          <w:szCs w:val="20"/>
          <w:rtl/>
        </w:rPr>
        <w:tab/>
      </w:r>
      <w:r>
        <w:rPr>
          <w:rStyle w:val="default"/>
          <w:position w:val="0"/>
          <w:szCs w:val="20"/>
          <w:rtl/>
        </w:rPr>
        <w:t>ה</w:t>
      </w:r>
    </w:p>
    <w:p w:rsidR="00765B69" w:rsidRDefault="00765B69" w:rsidP="00FF6A02">
      <w:pPr>
        <w:pStyle w:val="P00"/>
        <w:tabs>
          <w:tab w:val="clear" w:pos="624"/>
          <w:tab w:val="clear" w:pos="1021"/>
          <w:tab w:val="clear" w:pos="1474"/>
          <w:tab w:val="clear" w:pos="1928"/>
          <w:tab w:val="clear" w:pos="2381"/>
          <w:tab w:val="clear" w:pos="2835"/>
          <w:tab w:val="clear" w:pos="6259"/>
          <w:tab w:val="center" w:pos="680"/>
          <w:tab w:val="center" w:pos="1644"/>
          <w:tab w:val="center" w:pos="3345"/>
          <w:tab w:val="center" w:pos="5046"/>
          <w:tab w:val="center" w:pos="6747"/>
        </w:tabs>
        <w:spacing w:before="72"/>
        <w:ind w:left="397" w:right="1134"/>
        <w:rPr>
          <w:rFonts w:cs="FrankRuehl" w:hint="cs"/>
          <w:szCs w:val="20"/>
          <w:rtl/>
        </w:rPr>
      </w:pPr>
      <w:r>
        <w:rPr>
          <w:rFonts w:cs="FrankRuehl" w:hint="cs"/>
          <w:szCs w:val="20"/>
          <w:rtl/>
        </w:rPr>
        <w:tab/>
      </w:r>
      <w:r>
        <w:rPr>
          <w:rFonts w:cs="FrankRuehl"/>
          <w:szCs w:val="20"/>
          <w:rtl/>
        </w:rPr>
        <w:t>קב</w:t>
      </w:r>
      <w:r>
        <w:rPr>
          <w:rFonts w:cs="FrankRuehl" w:hint="cs"/>
          <w:szCs w:val="20"/>
          <w:rtl/>
        </w:rPr>
        <w:t>וצת</w:t>
      </w:r>
      <w:r>
        <w:rPr>
          <w:rFonts w:cs="FrankRuehl"/>
          <w:szCs w:val="20"/>
          <w:rtl/>
        </w:rPr>
        <w:tab/>
        <w:t>ש</w:t>
      </w:r>
      <w:r>
        <w:rPr>
          <w:rFonts w:cs="FrankRuehl" w:hint="cs"/>
          <w:szCs w:val="20"/>
          <w:rtl/>
        </w:rPr>
        <w:t>שנת ייצורו</w:t>
      </w:r>
      <w:r w:rsidR="00FF6A02" w:rsidRPr="00FF6A02">
        <w:rPr>
          <w:rFonts w:cs="FrankRuehl" w:hint="cs"/>
          <w:szCs w:val="20"/>
          <w:rtl/>
        </w:rPr>
        <w:t xml:space="preserve"> </w:t>
      </w:r>
      <w:r w:rsidR="00FF6A02">
        <w:rPr>
          <w:rFonts w:cs="FrankRuehl" w:hint="cs"/>
          <w:szCs w:val="20"/>
          <w:rtl/>
        </w:rPr>
        <w:t>או</w:t>
      </w:r>
      <w:r>
        <w:rPr>
          <w:rFonts w:cs="FrankRuehl"/>
          <w:szCs w:val="20"/>
          <w:rtl/>
        </w:rPr>
        <w:tab/>
        <w:t>ש</w:t>
      </w:r>
      <w:r>
        <w:rPr>
          <w:rFonts w:cs="FrankRuehl" w:hint="cs"/>
          <w:szCs w:val="20"/>
          <w:rtl/>
        </w:rPr>
        <w:t>שנת ייצורו</w:t>
      </w:r>
      <w:r w:rsidR="00FF6A02" w:rsidRPr="00FF6A02">
        <w:rPr>
          <w:rFonts w:cs="FrankRuehl" w:hint="cs"/>
          <w:szCs w:val="20"/>
          <w:rtl/>
        </w:rPr>
        <w:t xml:space="preserve"> </w:t>
      </w:r>
      <w:r w:rsidR="00FF6A02">
        <w:rPr>
          <w:rFonts w:cs="FrankRuehl" w:hint="cs"/>
          <w:szCs w:val="20"/>
          <w:rtl/>
        </w:rPr>
        <w:t>או</w:t>
      </w:r>
      <w:r>
        <w:rPr>
          <w:rFonts w:cs="FrankRuehl"/>
          <w:szCs w:val="20"/>
          <w:rtl/>
        </w:rPr>
        <w:tab/>
      </w:r>
      <w:r>
        <w:rPr>
          <w:rFonts w:cs="FrankRuehl" w:hint="cs"/>
          <w:szCs w:val="20"/>
          <w:rtl/>
        </w:rPr>
        <w:t>ששנת ייצורו</w:t>
      </w:r>
      <w:r w:rsidR="00FF6A02" w:rsidRPr="00FF6A02">
        <w:rPr>
          <w:rFonts w:cs="FrankRuehl" w:hint="cs"/>
          <w:szCs w:val="20"/>
          <w:rtl/>
        </w:rPr>
        <w:t xml:space="preserve"> </w:t>
      </w:r>
      <w:r w:rsidR="00FF6A02">
        <w:rPr>
          <w:rFonts w:cs="FrankRuehl" w:hint="cs"/>
          <w:szCs w:val="20"/>
          <w:rtl/>
        </w:rPr>
        <w:t>או</w:t>
      </w:r>
      <w:r>
        <w:rPr>
          <w:rFonts w:cs="FrankRuehl"/>
          <w:szCs w:val="20"/>
          <w:rtl/>
        </w:rPr>
        <w:tab/>
        <w:t>ש</w:t>
      </w:r>
      <w:r>
        <w:rPr>
          <w:rFonts w:cs="FrankRuehl" w:hint="cs"/>
          <w:szCs w:val="20"/>
          <w:rtl/>
        </w:rPr>
        <w:t>שנת ייצורו מעל</w:t>
      </w:r>
      <w:r w:rsidR="00FF6A02" w:rsidRPr="00FF6A02">
        <w:rPr>
          <w:rFonts w:cs="FrankRuehl" w:hint="cs"/>
          <w:szCs w:val="20"/>
          <w:rtl/>
        </w:rPr>
        <w:t xml:space="preserve"> </w:t>
      </w:r>
      <w:r w:rsidR="00FF6A02">
        <w:rPr>
          <w:rFonts w:cs="FrankRuehl" w:hint="cs"/>
          <w:szCs w:val="20"/>
          <w:rtl/>
        </w:rPr>
        <w:t>או</w:t>
      </w:r>
    </w:p>
    <w:p w:rsidR="00FF6A02" w:rsidRDefault="00FF6A02" w:rsidP="00FF6A02">
      <w:pPr>
        <w:pStyle w:val="P00"/>
        <w:tabs>
          <w:tab w:val="clear" w:pos="624"/>
          <w:tab w:val="clear" w:pos="1021"/>
          <w:tab w:val="clear" w:pos="1474"/>
          <w:tab w:val="clear" w:pos="1928"/>
          <w:tab w:val="clear" w:pos="2381"/>
          <w:tab w:val="clear" w:pos="2835"/>
          <w:tab w:val="clear" w:pos="6259"/>
          <w:tab w:val="center" w:pos="680"/>
          <w:tab w:val="center" w:pos="1644"/>
          <w:tab w:val="center" w:pos="3345"/>
          <w:tab w:val="center" w:pos="5046"/>
          <w:tab w:val="center" w:pos="6747"/>
        </w:tabs>
        <w:spacing w:before="0"/>
        <w:ind w:left="397" w:right="1134"/>
        <w:rPr>
          <w:rFonts w:cs="FrankRuehl"/>
          <w:szCs w:val="20"/>
          <w:rtl/>
        </w:rPr>
      </w:pPr>
      <w:r>
        <w:rPr>
          <w:rFonts w:cs="FrankRuehl" w:hint="cs"/>
          <w:szCs w:val="20"/>
          <w:rtl/>
        </w:rPr>
        <w:tab/>
      </w:r>
      <w:r>
        <w:rPr>
          <w:rFonts w:cs="FrankRuehl" w:hint="cs"/>
          <w:szCs w:val="20"/>
          <w:rtl/>
        </w:rPr>
        <w:tab/>
        <w:t>מועד עלייתו לכביש</w:t>
      </w:r>
      <w:r>
        <w:rPr>
          <w:rFonts w:cs="FrankRuehl" w:hint="cs"/>
          <w:szCs w:val="20"/>
          <w:rtl/>
        </w:rPr>
        <w:tab/>
        <w:t>מועד עלייתו לכביש</w:t>
      </w:r>
      <w:r>
        <w:rPr>
          <w:rFonts w:cs="FrankRuehl" w:hint="cs"/>
          <w:szCs w:val="20"/>
          <w:rtl/>
        </w:rPr>
        <w:tab/>
        <w:t>מועד עלייתו לכביש</w:t>
      </w:r>
      <w:r>
        <w:rPr>
          <w:rFonts w:cs="FrankRuehl" w:hint="cs"/>
          <w:szCs w:val="20"/>
          <w:rtl/>
        </w:rPr>
        <w:tab/>
        <w:t>מועד עלייתו לכביש</w:t>
      </w:r>
    </w:p>
    <w:p w:rsidR="00765B69" w:rsidRDefault="00765B69" w:rsidP="00FF6A02">
      <w:pPr>
        <w:pStyle w:val="P00"/>
        <w:pBdr>
          <w:bottom w:val="single" w:sz="4" w:space="1" w:color="auto"/>
        </w:pBdr>
        <w:tabs>
          <w:tab w:val="clear" w:pos="624"/>
          <w:tab w:val="clear" w:pos="1021"/>
          <w:tab w:val="clear" w:pos="1474"/>
          <w:tab w:val="clear" w:pos="1928"/>
          <w:tab w:val="clear" w:pos="2381"/>
          <w:tab w:val="clear" w:pos="2835"/>
          <w:tab w:val="clear" w:pos="6259"/>
          <w:tab w:val="center" w:pos="680"/>
          <w:tab w:val="center" w:pos="1644"/>
          <w:tab w:val="center" w:pos="3345"/>
          <w:tab w:val="center" w:pos="5046"/>
          <w:tab w:val="center" w:pos="6747"/>
        </w:tabs>
        <w:spacing w:before="0"/>
        <w:ind w:left="397" w:right="1134"/>
        <w:rPr>
          <w:rFonts w:cs="FrankRuehl" w:hint="cs"/>
          <w:szCs w:val="20"/>
          <w:rtl/>
        </w:rPr>
      </w:pPr>
      <w:r>
        <w:rPr>
          <w:rFonts w:cs="FrankRuehl" w:hint="cs"/>
          <w:szCs w:val="20"/>
          <w:rtl/>
        </w:rPr>
        <w:tab/>
      </w:r>
      <w:r>
        <w:rPr>
          <w:rFonts w:cs="FrankRuehl"/>
          <w:szCs w:val="20"/>
          <w:rtl/>
        </w:rPr>
        <w:t>מח</w:t>
      </w:r>
      <w:r>
        <w:rPr>
          <w:rFonts w:cs="FrankRuehl" w:hint="cs"/>
          <w:szCs w:val="20"/>
          <w:rtl/>
        </w:rPr>
        <w:t>יר</w:t>
      </w:r>
      <w:r>
        <w:rPr>
          <w:rFonts w:cs="FrankRuehl"/>
          <w:szCs w:val="20"/>
          <w:rtl/>
        </w:rPr>
        <w:tab/>
        <w:t>ע</w:t>
      </w:r>
      <w:r>
        <w:rPr>
          <w:rFonts w:cs="FrankRuehl" w:hint="cs"/>
          <w:szCs w:val="20"/>
          <w:rtl/>
        </w:rPr>
        <w:t>ד 3 שנים</w:t>
      </w:r>
      <w:r>
        <w:rPr>
          <w:rFonts w:cs="FrankRuehl"/>
          <w:szCs w:val="20"/>
          <w:rtl/>
        </w:rPr>
        <w:tab/>
        <w:t xml:space="preserve">4 </w:t>
      </w:r>
      <w:r>
        <w:rPr>
          <w:rFonts w:cs="FrankRuehl" w:hint="cs"/>
          <w:szCs w:val="20"/>
          <w:rtl/>
        </w:rPr>
        <w:t>עד 6 שנים</w:t>
      </w:r>
      <w:r>
        <w:rPr>
          <w:rFonts w:cs="FrankRuehl"/>
          <w:szCs w:val="20"/>
          <w:rtl/>
        </w:rPr>
        <w:tab/>
        <w:t xml:space="preserve">7 </w:t>
      </w:r>
      <w:r>
        <w:rPr>
          <w:rFonts w:cs="FrankRuehl" w:hint="cs"/>
          <w:szCs w:val="20"/>
          <w:rtl/>
        </w:rPr>
        <w:t>עד 10 שנים</w:t>
      </w:r>
      <w:r>
        <w:rPr>
          <w:rFonts w:cs="FrankRuehl"/>
          <w:szCs w:val="20"/>
          <w:rtl/>
        </w:rPr>
        <w:tab/>
      </w:r>
      <w:r w:rsidR="006B3E14">
        <w:rPr>
          <w:rFonts w:cs="FrankRuehl" w:hint="cs"/>
          <w:szCs w:val="20"/>
          <w:rtl/>
        </w:rPr>
        <w:t xml:space="preserve">מעל </w:t>
      </w:r>
      <w:r>
        <w:rPr>
          <w:rFonts w:cs="FrankRuehl"/>
          <w:szCs w:val="20"/>
          <w:rtl/>
        </w:rPr>
        <w:t xml:space="preserve">10 </w:t>
      </w:r>
      <w:r>
        <w:rPr>
          <w:rFonts w:cs="FrankRuehl" w:hint="cs"/>
          <w:szCs w:val="20"/>
          <w:rtl/>
        </w:rPr>
        <w:t>שנים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680"/>
          <w:tab w:val="left" w:pos="1418"/>
          <w:tab w:val="left" w:pos="3119"/>
          <w:tab w:val="left" w:pos="4820"/>
          <w:tab w:val="left" w:pos="6521"/>
        </w:tabs>
        <w:spacing w:before="72"/>
        <w:ind w:left="397" w:right="1134"/>
        <w:rPr>
          <w:rStyle w:val="default"/>
          <w:rFonts w:hint="cs"/>
          <w:rtl/>
        </w:rPr>
      </w:pPr>
      <w:bookmarkStart w:id="1005" w:name="_Hlk506187963"/>
      <w:r>
        <w:rPr>
          <w:rStyle w:val="default"/>
          <w:rFonts w:hint="cs"/>
          <w:rtl/>
        </w:rPr>
        <w:tab/>
      </w:r>
      <w:r>
        <w:rPr>
          <w:rStyle w:val="default"/>
          <w:rtl/>
        </w:rPr>
        <w:t>1</w:t>
      </w:r>
      <w:r>
        <w:rPr>
          <w:rStyle w:val="default"/>
          <w:rtl/>
        </w:rPr>
        <w:tab/>
      </w:r>
      <w:r>
        <w:rPr>
          <w:rStyle w:val="default"/>
          <w:rFonts w:hint="cs"/>
          <w:rtl/>
        </w:rPr>
        <w:t>1,</w:t>
      </w:r>
      <w:r w:rsidR="00F46076">
        <w:rPr>
          <w:rStyle w:val="default"/>
          <w:rFonts w:hint="cs"/>
          <w:rtl/>
        </w:rPr>
        <w:t>1</w:t>
      </w:r>
      <w:r w:rsidR="004F5705">
        <w:rPr>
          <w:rStyle w:val="default"/>
          <w:rFonts w:hint="cs"/>
          <w:rtl/>
        </w:rPr>
        <w:t>60</w:t>
      </w:r>
      <w:r>
        <w:rPr>
          <w:rFonts w:cs="FrankRuehl"/>
          <w:sz w:val="26"/>
          <w:rtl/>
        </w:rPr>
        <w:tab/>
      </w:r>
      <w:r w:rsidR="004F5705">
        <w:rPr>
          <w:rStyle w:val="default"/>
          <w:rFonts w:hint="cs"/>
          <w:rtl/>
        </w:rPr>
        <w:t>1,016</w:t>
      </w:r>
      <w:r>
        <w:rPr>
          <w:rFonts w:cs="FrankRuehl"/>
          <w:sz w:val="26"/>
          <w:rtl/>
        </w:rPr>
        <w:tab/>
      </w:r>
      <w:r w:rsidR="00B14C1D">
        <w:rPr>
          <w:rStyle w:val="default"/>
          <w:rFonts w:hint="cs"/>
          <w:rtl/>
        </w:rPr>
        <w:t>8</w:t>
      </w:r>
      <w:r w:rsidR="00402B05">
        <w:rPr>
          <w:rStyle w:val="default"/>
          <w:rFonts w:hint="cs"/>
          <w:rtl/>
        </w:rPr>
        <w:t>91</w:t>
      </w:r>
      <w:r>
        <w:rPr>
          <w:rFonts w:cs="FrankRuehl"/>
          <w:sz w:val="26"/>
          <w:rtl/>
        </w:rPr>
        <w:tab/>
      </w:r>
      <w:r w:rsidR="00B14C1D">
        <w:rPr>
          <w:rStyle w:val="default"/>
          <w:rFonts w:hint="cs"/>
          <w:rtl/>
        </w:rPr>
        <w:t>7</w:t>
      </w:r>
      <w:r w:rsidR="00E002CC">
        <w:rPr>
          <w:rStyle w:val="default"/>
          <w:rFonts w:hint="cs"/>
          <w:rtl/>
        </w:rPr>
        <w:t>78</w:t>
      </w:r>
    </w:p>
    <w:p w:rsidR="00BA28D6" w:rsidRDefault="00BA28D6" w:rsidP="00BA28D6">
      <w:pPr>
        <w:pStyle w:val="P00"/>
        <w:tabs>
          <w:tab w:val="clear" w:pos="624"/>
          <w:tab w:val="clear" w:pos="1021"/>
          <w:tab w:val="clear" w:pos="1474"/>
          <w:tab w:val="clear" w:pos="1928"/>
          <w:tab w:val="clear" w:pos="2381"/>
          <w:tab w:val="clear" w:pos="2835"/>
          <w:tab w:val="clear" w:pos="6259"/>
          <w:tab w:val="left" w:pos="680"/>
          <w:tab w:val="left" w:pos="1418"/>
          <w:tab w:val="left" w:pos="3119"/>
          <w:tab w:val="left" w:pos="4820"/>
          <w:tab w:val="left" w:pos="6521"/>
        </w:tabs>
        <w:spacing w:before="72"/>
        <w:ind w:left="397" w:right="1134"/>
        <w:rPr>
          <w:rStyle w:val="default"/>
          <w:rFonts w:hint="cs"/>
          <w:rtl/>
        </w:rPr>
      </w:pPr>
      <w:r>
        <w:rPr>
          <w:rStyle w:val="default"/>
          <w:rFonts w:hint="cs"/>
          <w:rtl/>
        </w:rPr>
        <w:tab/>
        <w:t>2</w:t>
      </w:r>
      <w:r>
        <w:rPr>
          <w:rFonts w:cs="FrankRuehl"/>
          <w:sz w:val="26"/>
          <w:rtl/>
        </w:rPr>
        <w:tab/>
      </w:r>
      <w:r>
        <w:rPr>
          <w:rStyle w:val="default"/>
          <w:rtl/>
        </w:rPr>
        <w:t>1,</w:t>
      </w:r>
      <w:r w:rsidR="00F46076">
        <w:rPr>
          <w:rStyle w:val="default"/>
          <w:rFonts w:hint="cs"/>
          <w:rtl/>
        </w:rPr>
        <w:t>4</w:t>
      </w:r>
      <w:r w:rsidR="004F5705">
        <w:rPr>
          <w:rStyle w:val="default"/>
          <w:rFonts w:hint="cs"/>
          <w:rtl/>
        </w:rPr>
        <w:t>75</w:t>
      </w:r>
      <w:r>
        <w:rPr>
          <w:rFonts w:cs="FrankRuehl"/>
          <w:sz w:val="26"/>
          <w:rtl/>
        </w:rPr>
        <w:tab/>
      </w:r>
      <w:r>
        <w:rPr>
          <w:rStyle w:val="default"/>
          <w:rFonts w:hint="cs"/>
          <w:rtl/>
        </w:rPr>
        <w:t>1,</w:t>
      </w:r>
      <w:r w:rsidR="00B14C1D">
        <w:rPr>
          <w:rStyle w:val="default"/>
          <w:rFonts w:hint="cs"/>
          <w:rtl/>
        </w:rPr>
        <w:t>2</w:t>
      </w:r>
      <w:r w:rsidR="004F5705">
        <w:rPr>
          <w:rStyle w:val="default"/>
          <w:rFonts w:hint="cs"/>
          <w:rtl/>
        </w:rPr>
        <w:t>87</w:t>
      </w:r>
      <w:r>
        <w:rPr>
          <w:rFonts w:cs="FrankRuehl"/>
          <w:sz w:val="26"/>
          <w:rtl/>
        </w:rPr>
        <w:tab/>
      </w:r>
      <w:r>
        <w:rPr>
          <w:rStyle w:val="default"/>
          <w:rFonts w:hint="cs"/>
          <w:rtl/>
        </w:rPr>
        <w:t>1,</w:t>
      </w:r>
      <w:r w:rsidR="00402B05">
        <w:rPr>
          <w:rStyle w:val="default"/>
          <w:rFonts w:hint="cs"/>
          <w:rtl/>
        </w:rPr>
        <w:t>127</w:t>
      </w:r>
      <w:r>
        <w:rPr>
          <w:rFonts w:cs="FrankRuehl"/>
          <w:sz w:val="26"/>
          <w:rtl/>
        </w:rPr>
        <w:tab/>
      </w:r>
      <w:r>
        <w:rPr>
          <w:rStyle w:val="default"/>
          <w:rFonts w:hint="cs"/>
          <w:rtl/>
        </w:rPr>
        <w:t>9</w:t>
      </w:r>
      <w:r w:rsidR="00E002CC">
        <w:rPr>
          <w:rStyle w:val="default"/>
          <w:rFonts w:hint="cs"/>
          <w:rtl/>
        </w:rPr>
        <w:t>86</w:t>
      </w:r>
    </w:p>
    <w:p w:rsidR="00BA28D6" w:rsidRDefault="00BA28D6" w:rsidP="00BA28D6">
      <w:pPr>
        <w:pStyle w:val="P00"/>
        <w:tabs>
          <w:tab w:val="clear" w:pos="624"/>
          <w:tab w:val="clear" w:pos="1021"/>
          <w:tab w:val="clear" w:pos="1474"/>
          <w:tab w:val="clear" w:pos="1928"/>
          <w:tab w:val="clear" w:pos="2381"/>
          <w:tab w:val="clear" w:pos="2835"/>
          <w:tab w:val="clear" w:pos="6259"/>
          <w:tab w:val="left" w:pos="680"/>
          <w:tab w:val="left" w:pos="1418"/>
          <w:tab w:val="left" w:pos="3119"/>
          <w:tab w:val="left" w:pos="4820"/>
          <w:tab w:val="left" w:pos="6521"/>
        </w:tabs>
        <w:spacing w:before="72"/>
        <w:ind w:left="397" w:right="1134"/>
        <w:rPr>
          <w:rStyle w:val="default"/>
          <w:rFonts w:hint="cs"/>
          <w:rtl/>
        </w:rPr>
      </w:pPr>
      <w:r>
        <w:rPr>
          <w:rStyle w:val="default"/>
          <w:rFonts w:hint="cs"/>
          <w:rtl/>
        </w:rPr>
        <w:tab/>
        <w:t>3</w:t>
      </w:r>
      <w:r>
        <w:rPr>
          <w:rFonts w:cs="FrankRuehl"/>
          <w:sz w:val="26"/>
          <w:rtl/>
        </w:rPr>
        <w:tab/>
      </w:r>
      <w:r>
        <w:rPr>
          <w:rStyle w:val="default"/>
          <w:rtl/>
        </w:rPr>
        <w:t>1,</w:t>
      </w:r>
      <w:r w:rsidR="004F5705">
        <w:rPr>
          <w:rStyle w:val="default"/>
          <w:rFonts w:hint="cs"/>
          <w:rtl/>
        </w:rPr>
        <w:t>779</w:t>
      </w:r>
      <w:r>
        <w:rPr>
          <w:rFonts w:cs="FrankRuehl"/>
          <w:sz w:val="26"/>
          <w:rtl/>
        </w:rPr>
        <w:tab/>
      </w:r>
      <w:r>
        <w:rPr>
          <w:rStyle w:val="default"/>
          <w:rtl/>
        </w:rPr>
        <w:t>1,</w:t>
      </w:r>
      <w:r w:rsidR="004F5705">
        <w:rPr>
          <w:rStyle w:val="default"/>
          <w:rFonts w:hint="cs"/>
          <w:rtl/>
        </w:rPr>
        <w:t>556</w:t>
      </w:r>
      <w:r>
        <w:rPr>
          <w:rFonts w:cs="FrankRuehl"/>
          <w:sz w:val="26"/>
          <w:rtl/>
        </w:rPr>
        <w:tab/>
      </w:r>
      <w:r>
        <w:rPr>
          <w:rStyle w:val="default"/>
          <w:rFonts w:hint="cs"/>
          <w:rtl/>
        </w:rPr>
        <w:t>1,</w:t>
      </w:r>
      <w:r w:rsidR="00402B05">
        <w:rPr>
          <w:rStyle w:val="default"/>
          <w:rFonts w:hint="cs"/>
          <w:rtl/>
        </w:rPr>
        <w:t>363</w:t>
      </w:r>
      <w:r>
        <w:rPr>
          <w:rFonts w:cs="FrankRuehl"/>
          <w:sz w:val="26"/>
          <w:rtl/>
        </w:rPr>
        <w:tab/>
      </w:r>
      <w:r>
        <w:rPr>
          <w:rStyle w:val="default"/>
          <w:rFonts w:hint="cs"/>
          <w:rtl/>
        </w:rPr>
        <w:t>1,</w:t>
      </w:r>
      <w:r w:rsidR="00B14C1D">
        <w:rPr>
          <w:rStyle w:val="default"/>
          <w:rFonts w:hint="cs"/>
          <w:rtl/>
        </w:rPr>
        <w:t>1</w:t>
      </w:r>
      <w:r w:rsidR="00E002CC">
        <w:rPr>
          <w:rStyle w:val="default"/>
          <w:rFonts w:hint="cs"/>
          <w:rtl/>
        </w:rPr>
        <w:t>89</w:t>
      </w:r>
    </w:p>
    <w:p w:rsidR="00BA28D6" w:rsidRDefault="00BA28D6" w:rsidP="00BA28D6">
      <w:pPr>
        <w:pStyle w:val="P00"/>
        <w:tabs>
          <w:tab w:val="clear" w:pos="624"/>
          <w:tab w:val="clear" w:pos="1021"/>
          <w:tab w:val="clear" w:pos="1474"/>
          <w:tab w:val="clear" w:pos="1928"/>
          <w:tab w:val="clear" w:pos="2381"/>
          <w:tab w:val="clear" w:pos="2835"/>
          <w:tab w:val="clear" w:pos="6259"/>
          <w:tab w:val="left" w:pos="680"/>
          <w:tab w:val="left" w:pos="1418"/>
          <w:tab w:val="left" w:pos="3119"/>
          <w:tab w:val="left" w:pos="4820"/>
          <w:tab w:val="left" w:pos="6521"/>
        </w:tabs>
        <w:spacing w:before="72"/>
        <w:ind w:left="397" w:right="1134"/>
        <w:rPr>
          <w:rStyle w:val="default"/>
          <w:rFonts w:hint="cs"/>
          <w:rtl/>
        </w:rPr>
      </w:pPr>
      <w:r>
        <w:rPr>
          <w:rStyle w:val="default"/>
          <w:rFonts w:hint="cs"/>
          <w:rtl/>
        </w:rPr>
        <w:tab/>
        <w:t>4</w:t>
      </w:r>
      <w:r>
        <w:rPr>
          <w:rFonts w:cs="FrankRuehl"/>
          <w:sz w:val="26"/>
          <w:rtl/>
        </w:rPr>
        <w:tab/>
      </w:r>
      <w:r w:rsidR="00F46076">
        <w:rPr>
          <w:rStyle w:val="default"/>
          <w:rFonts w:hint="cs"/>
          <w:rtl/>
        </w:rPr>
        <w:t>2,</w:t>
      </w:r>
      <w:r w:rsidR="004F5705">
        <w:rPr>
          <w:rStyle w:val="default"/>
          <w:rFonts w:hint="cs"/>
          <w:rtl/>
        </w:rPr>
        <w:t>122</w:t>
      </w:r>
      <w:r>
        <w:rPr>
          <w:rFonts w:cs="FrankRuehl"/>
          <w:sz w:val="26"/>
          <w:rtl/>
        </w:rPr>
        <w:tab/>
      </w:r>
      <w:r>
        <w:rPr>
          <w:rFonts w:cs="FrankRuehl" w:hint="cs"/>
          <w:sz w:val="26"/>
          <w:rtl/>
        </w:rPr>
        <w:t>1,</w:t>
      </w:r>
      <w:r w:rsidR="004F5705">
        <w:rPr>
          <w:rFonts w:cs="FrankRuehl" w:hint="cs"/>
          <w:sz w:val="26"/>
          <w:rtl/>
        </w:rPr>
        <w:t>80</w:t>
      </w:r>
      <w:r w:rsidR="00B14C1D">
        <w:rPr>
          <w:rFonts w:cs="FrankRuehl" w:hint="cs"/>
          <w:sz w:val="26"/>
          <w:rtl/>
        </w:rPr>
        <w:t>4</w:t>
      </w:r>
      <w:r>
        <w:rPr>
          <w:rFonts w:cs="FrankRuehl"/>
          <w:sz w:val="26"/>
          <w:rtl/>
        </w:rPr>
        <w:tab/>
      </w:r>
      <w:r>
        <w:rPr>
          <w:rFonts w:cs="FrankRuehl" w:hint="cs"/>
          <w:sz w:val="26"/>
          <w:rtl/>
        </w:rPr>
        <w:t>1,</w:t>
      </w:r>
      <w:r w:rsidR="00402B05">
        <w:rPr>
          <w:rFonts w:cs="FrankRuehl" w:hint="cs"/>
          <w:sz w:val="26"/>
          <w:rtl/>
        </w:rPr>
        <w:t>535</w:t>
      </w:r>
      <w:r>
        <w:rPr>
          <w:rFonts w:cs="FrankRuehl"/>
          <w:sz w:val="26"/>
          <w:rtl/>
        </w:rPr>
        <w:tab/>
      </w:r>
      <w:r>
        <w:rPr>
          <w:rFonts w:cs="FrankRuehl" w:hint="cs"/>
          <w:sz w:val="26"/>
          <w:rtl/>
        </w:rPr>
        <w:t>1,</w:t>
      </w:r>
      <w:r w:rsidR="00E002CC">
        <w:rPr>
          <w:rFonts w:cs="FrankRuehl" w:hint="cs"/>
          <w:sz w:val="26"/>
          <w:rtl/>
        </w:rPr>
        <w:t>304</w:t>
      </w:r>
    </w:p>
    <w:p w:rsidR="00BA28D6" w:rsidRDefault="00BA28D6" w:rsidP="00BA28D6">
      <w:pPr>
        <w:pStyle w:val="P00"/>
        <w:tabs>
          <w:tab w:val="clear" w:pos="624"/>
          <w:tab w:val="clear" w:pos="1021"/>
          <w:tab w:val="clear" w:pos="1474"/>
          <w:tab w:val="clear" w:pos="1928"/>
          <w:tab w:val="clear" w:pos="2381"/>
          <w:tab w:val="clear" w:pos="2835"/>
          <w:tab w:val="clear" w:pos="6259"/>
          <w:tab w:val="left" w:pos="680"/>
          <w:tab w:val="left" w:pos="1418"/>
          <w:tab w:val="left" w:pos="3119"/>
          <w:tab w:val="left" w:pos="4820"/>
          <w:tab w:val="left" w:pos="6521"/>
        </w:tabs>
        <w:spacing w:before="72"/>
        <w:ind w:left="397" w:right="1134"/>
        <w:rPr>
          <w:rStyle w:val="default"/>
          <w:rFonts w:hint="cs"/>
          <w:rtl/>
        </w:rPr>
      </w:pPr>
      <w:r>
        <w:rPr>
          <w:rStyle w:val="default"/>
          <w:rFonts w:hint="cs"/>
          <w:rtl/>
        </w:rPr>
        <w:tab/>
        <w:t>5</w:t>
      </w:r>
      <w:r>
        <w:rPr>
          <w:rFonts w:cs="FrankRuehl"/>
          <w:sz w:val="26"/>
          <w:rtl/>
        </w:rPr>
        <w:tab/>
      </w:r>
      <w:r>
        <w:rPr>
          <w:rStyle w:val="default"/>
          <w:rFonts w:hint="cs"/>
          <w:rtl/>
        </w:rPr>
        <w:t>2,</w:t>
      </w:r>
      <w:r w:rsidR="004F5705">
        <w:rPr>
          <w:rStyle w:val="default"/>
          <w:rFonts w:hint="cs"/>
          <w:rtl/>
        </w:rPr>
        <w:t>4</w:t>
      </w:r>
      <w:r w:rsidR="00B14C1D">
        <w:rPr>
          <w:rStyle w:val="default"/>
          <w:rFonts w:hint="cs"/>
          <w:rtl/>
        </w:rPr>
        <w:t>30</w:t>
      </w:r>
      <w:r>
        <w:rPr>
          <w:rFonts w:cs="FrankRuehl"/>
          <w:sz w:val="26"/>
          <w:rtl/>
        </w:rPr>
        <w:tab/>
      </w:r>
      <w:r w:rsidR="004F5705">
        <w:rPr>
          <w:rStyle w:val="default"/>
          <w:rFonts w:hint="cs"/>
          <w:rtl/>
        </w:rPr>
        <w:t>2</w:t>
      </w:r>
      <w:r>
        <w:rPr>
          <w:rStyle w:val="default"/>
          <w:rtl/>
        </w:rPr>
        <w:t>,</w:t>
      </w:r>
      <w:r w:rsidR="004F5705">
        <w:rPr>
          <w:rStyle w:val="default"/>
          <w:rFonts w:hint="cs"/>
          <w:rtl/>
        </w:rPr>
        <w:t>0</w:t>
      </w:r>
      <w:r w:rsidR="00B14C1D">
        <w:rPr>
          <w:rStyle w:val="default"/>
          <w:rFonts w:hint="cs"/>
          <w:rtl/>
        </w:rPr>
        <w:t>02</w:t>
      </w:r>
      <w:r>
        <w:rPr>
          <w:rFonts w:cs="FrankRuehl"/>
          <w:sz w:val="26"/>
          <w:rtl/>
        </w:rPr>
        <w:tab/>
      </w:r>
      <w:r>
        <w:rPr>
          <w:rStyle w:val="default"/>
          <w:rtl/>
        </w:rPr>
        <w:t>1,</w:t>
      </w:r>
      <w:r w:rsidR="00402B05">
        <w:rPr>
          <w:rStyle w:val="default"/>
          <w:rFonts w:hint="cs"/>
          <w:rtl/>
        </w:rPr>
        <w:t>652</w:t>
      </w:r>
      <w:r>
        <w:rPr>
          <w:rFonts w:cs="FrankRuehl"/>
          <w:sz w:val="26"/>
          <w:rtl/>
        </w:rPr>
        <w:tab/>
      </w:r>
      <w:r>
        <w:rPr>
          <w:rStyle w:val="default"/>
          <w:rFonts w:hint="cs"/>
          <w:rtl/>
        </w:rPr>
        <w:t>1,</w:t>
      </w:r>
      <w:r w:rsidR="00E002CC">
        <w:rPr>
          <w:rStyle w:val="default"/>
          <w:rFonts w:hint="cs"/>
          <w:rtl/>
        </w:rPr>
        <w:t>365</w:t>
      </w:r>
    </w:p>
    <w:p w:rsidR="00BA28D6" w:rsidRDefault="00BA28D6" w:rsidP="00BA28D6">
      <w:pPr>
        <w:pStyle w:val="P00"/>
        <w:tabs>
          <w:tab w:val="clear" w:pos="624"/>
          <w:tab w:val="clear" w:pos="1021"/>
          <w:tab w:val="clear" w:pos="1474"/>
          <w:tab w:val="clear" w:pos="1928"/>
          <w:tab w:val="clear" w:pos="2381"/>
          <w:tab w:val="clear" w:pos="2835"/>
          <w:tab w:val="clear" w:pos="6259"/>
          <w:tab w:val="left" w:pos="680"/>
          <w:tab w:val="left" w:pos="1418"/>
          <w:tab w:val="left" w:pos="3119"/>
          <w:tab w:val="left" w:pos="4820"/>
          <w:tab w:val="left" w:pos="6521"/>
        </w:tabs>
        <w:spacing w:before="72"/>
        <w:ind w:left="397" w:right="1134"/>
        <w:rPr>
          <w:rStyle w:val="default"/>
          <w:rFonts w:hint="cs"/>
          <w:rtl/>
        </w:rPr>
      </w:pPr>
      <w:r>
        <w:rPr>
          <w:rStyle w:val="default"/>
          <w:rFonts w:hint="cs"/>
          <w:rtl/>
        </w:rPr>
        <w:tab/>
        <w:t>6</w:t>
      </w:r>
      <w:r>
        <w:rPr>
          <w:rStyle w:val="default"/>
          <w:rFonts w:hint="cs"/>
          <w:rtl/>
        </w:rPr>
        <w:tab/>
        <w:t>3,</w:t>
      </w:r>
      <w:r w:rsidR="004F5705">
        <w:rPr>
          <w:rStyle w:val="default"/>
          <w:rFonts w:hint="cs"/>
          <w:rtl/>
        </w:rPr>
        <w:t>450</w:t>
      </w:r>
      <w:r>
        <w:rPr>
          <w:rStyle w:val="default"/>
          <w:rFonts w:hint="cs"/>
          <w:rtl/>
        </w:rPr>
        <w:tab/>
        <w:t>2,</w:t>
      </w:r>
      <w:r w:rsidR="00B14C1D">
        <w:rPr>
          <w:rStyle w:val="default"/>
          <w:rFonts w:hint="cs"/>
          <w:rtl/>
        </w:rPr>
        <w:t>58</w:t>
      </w:r>
      <w:r w:rsidR="004F5705">
        <w:rPr>
          <w:rStyle w:val="default"/>
          <w:rFonts w:hint="cs"/>
          <w:rtl/>
        </w:rPr>
        <w:t>7</w:t>
      </w:r>
      <w:r>
        <w:rPr>
          <w:rStyle w:val="default"/>
          <w:rFonts w:hint="cs"/>
          <w:rtl/>
        </w:rPr>
        <w:tab/>
      </w:r>
      <w:r>
        <w:rPr>
          <w:rStyle w:val="default"/>
          <w:rtl/>
        </w:rPr>
        <w:t>1,</w:t>
      </w:r>
      <w:r w:rsidR="00402B05">
        <w:rPr>
          <w:rStyle w:val="default"/>
          <w:rFonts w:hint="cs"/>
          <w:rtl/>
        </w:rPr>
        <w:t>941</w:t>
      </w:r>
      <w:r>
        <w:rPr>
          <w:rStyle w:val="default"/>
          <w:rFonts w:hint="cs"/>
          <w:rtl/>
        </w:rPr>
        <w:tab/>
      </w:r>
      <w:r>
        <w:rPr>
          <w:rStyle w:val="default"/>
          <w:rtl/>
        </w:rPr>
        <w:t>1,</w:t>
      </w:r>
      <w:r w:rsidR="00E002CC">
        <w:rPr>
          <w:rStyle w:val="default"/>
          <w:rFonts w:hint="cs"/>
          <w:rtl/>
        </w:rPr>
        <w:t>452</w:t>
      </w:r>
    </w:p>
    <w:p w:rsidR="00BA28D6" w:rsidRDefault="00BA28D6" w:rsidP="00BA28D6">
      <w:pPr>
        <w:pStyle w:val="P00"/>
        <w:pBdr>
          <w:bottom w:val="single" w:sz="4" w:space="1" w:color="auto"/>
        </w:pBdr>
        <w:tabs>
          <w:tab w:val="clear" w:pos="624"/>
          <w:tab w:val="clear" w:pos="1021"/>
          <w:tab w:val="clear" w:pos="1474"/>
          <w:tab w:val="clear" w:pos="1928"/>
          <w:tab w:val="clear" w:pos="2381"/>
          <w:tab w:val="clear" w:pos="2835"/>
          <w:tab w:val="clear" w:pos="6259"/>
          <w:tab w:val="left" w:pos="680"/>
          <w:tab w:val="left" w:pos="1418"/>
          <w:tab w:val="left" w:pos="3119"/>
          <w:tab w:val="left" w:pos="4820"/>
          <w:tab w:val="left" w:pos="6521"/>
        </w:tabs>
        <w:spacing w:before="72"/>
        <w:ind w:left="397" w:right="1134"/>
        <w:rPr>
          <w:rStyle w:val="default"/>
          <w:rFonts w:hint="cs"/>
          <w:rtl/>
        </w:rPr>
      </w:pPr>
      <w:r>
        <w:rPr>
          <w:rStyle w:val="default"/>
          <w:rFonts w:hint="cs"/>
          <w:rtl/>
        </w:rPr>
        <w:tab/>
        <w:t>7</w:t>
      </w:r>
      <w:r>
        <w:rPr>
          <w:rFonts w:cs="FrankRuehl"/>
          <w:sz w:val="26"/>
          <w:rtl/>
        </w:rPr>
        <w:tab/>
      </w:r>
      <w:r>
        <w:rPr>
          <w:rStyle w:val="default"/>
          <w:rFonts w:hint="cs"/>
          <w:rtl/>
        </w:rPr>
        <w:t>4,</w:t>
      </w:r>
      <w:r w:rsidR="004F5705">
        <w:rPr>
          <w:rStyle w:val="default"/>
          <w:rFonts w:hint="cs"/>
          <w:rtl/>
        </w:rPr>
        <w:t>917</w:t>
      </w:r>
      <w:r>
        <w:rPr>
          <w:rFonts w:cs="FrankRuehl"/>
          <w:sz w:val="26"/>
          <w:rtl/>
        </w:rPr>
        <w:tab/>
      </w:r>
      <w:r>
        <w:rPr>
          <w:rStyle w:val="default"/>
          <w:rFonts w:hint="cs"/>
          <w:rtl/>
        </w:rPr>
        <w:t>3,</w:t>
      </w:r>
      <w:r w:rsidR="004F5705">
        <w:rPr>
          <w:rStyle w:val="default"/>
          <w:rFonts w:hint="cs"/>
          <w:rtl/>
        </w:rPr>
        <w:t>440</w:t>
      </w:r>
      <w:r>
        <w:rPr>
          <w:rFonts w:cs="FrankRuehl"/>
          <w:sz w:val="26"/>
          <w:rtl/>
        </w:rPr>
        <w:tab/>
      </w:r>
      <w:r>
        <w:rPr>
          <w:rStyle w:val="default"/>
          <w:rFonts w:hint="cs"/>
          <w:rtl/>
        </w:rPr>
        <w:t>2,</w:t>
      </w:r>
      <w:r w:rsidR="00402B05">
        <w:rPr>
          <w:rStyle w:val="default"/>
          <w:rFonts w:hint="cs"/>
          <w:rtl/>
        </w:rPr>
        <w:t>40</w:t>
      </w:r>
      <w:r w:rsidR="00B14C1D">
        <w:rPr>
          <w:rStyle w:val="default"/>
          <w:rFonts w:hint="cs"/>
          <w:rtl/>
        </w:rPr>
        <w:t>8</w:t>
      </w:r>
      <w:r>
        <w:rPr>
          <w:rFonts w:cs="FrankRuehl"/>
          <w:sz w:val="26"/>
          <w:rtl/>
        </w:rPr>
        <w:tab/>
      </w:r>
      <w:r>
        <w:rPr>
          <w:rStyle w:val="default"/>
          <w:rtl/>
        </w:rPr>
        <w:t>1,</w:t>
      </w:r>
      <w:r w:rsidR="00B14C1D">
        <w:rPr>
          <w:rStyle w:val="default"/>
          <w:rFonts w:hint="cs"/>
          <w:rtl/>
        </w:rPr>
        <w:t>6</w:t>
      </w:r>
      <w:r w:rsidR="00E002CC">
        <w:rPr>
          <w:rStyle w:val="default"/>
          <w:rFonts w:hint="cs"/>
          <w:rtl/>
        </w:rPr>
        <w:t>87</w:t>
      </w:r>
    </w:p>
    <w:bookmarkEnd w:id="1005"/>
    <w:p w:rsidR="00166B54" w:rsidRDefault="00166B54">
      <w:pPr>
        <w:pStyle w:val="P00"/>
        <w:spacing w:before="72"/>
        <w:ind w:left="0" w:right="1134"/>
        <w:rPr>
          <w:rStyle w:val="default"/>
          <w:rFonts w:hint="cs"/>
          <w:rtl/>
        </w:rPr>
      </w:pP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tl/>
        </w:rPr>
      </w:pPr>
      <w:r>
        <w:rPr>
          <w:rStyle w:val="default"/>
          <w:rtl/>
        </w:rPr>
        <w:t>(א</w:t>
      </w:r>
      <w:r>
        <w:rPr>
          <w:rStyle w:val="default"/>
          <w:rFonts w:hint="cs"/>
          <w:rtl/>
        </w:rPr>
        <w:t>1)</w:t>
      </w:r>
      <w:r>
        <w:rPr>
          <w:rStyle w:val="default"/>
          <w:rtl/>
        </w:rPr>
        <w:tab/>
        <w:t>א</w:t>
      </w:r>
      <w:r>
        <w:rPr>
          <w:rStyle w:val="default"/>
          <w:rFonts w:hint="cs"/>
          <w:rtl/>
        </w:rPr>
        <w:t xml:space="preserve">גרה בעד רישיון לרכב מסחרי שמשקלו הכולל המותר הוא עד 3,500 ק"ג ושנרשם לראשונה ביום ה' בשבט תשנ"ח (1 בפברואר 1998) או לאחריו, מקבוצת מחיר מן המפורטות בטבלה 1א שבנספח </w:t>
      </w:r>
      <w:r>
        <w:rPr>
          <w:rStyle w:val="default"/>
          <w:rtl/>
        </w:rPr>
        <w:t xml:space="preserve">א', </w:t>
      </w:r>
      <w:r>
        <w:rPr>
          <w:rStyle w:val="default"/>
          <w:rFonts w:hint="cs"/>
          <w:rtl/>
        </w:rPr>
        <w:t>כמצוין בטור א' בטבלה שבפרט משנה (א), או בעד חידוש רישיון כאמור, תהיה כקבוע לצד כל קבוצה בטורים ב' עד ה' באותה טבלה, לפי העניין.</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w:t>
      </w:r>
      <w:r>
        <w:rPr>
          <w:rStyle w:val="default"/>
          <w:rtl/>
        </w:rPr>
        <w:t>ב</w:t>
      </w:r>
      <w:r>
        <w:rPr>
          <w:rStyle w:val="default"/>
          <w:rFonts w:hint="cs"/>
          <w:rtl/>
        </w:rPr>
        <w:t>)</w:t>
      </w:r>
      <w:r>
        <w:rPr>
          <w:rStyle w:val="default"/>
          <w:rtl/>
        </w:rPr>
        <w:tab/>
        <w:t>א</w:t>
      </w:r>
      <w:r>
        <w:rPr>
          <w:rStyle w:val="default"/>
          <w:rFonts w:hint="cs"/>
          <w:rtl/>
        </w:rPr>
        <w:t>גרה בעד רישיון לרכב כאמור בפרט משנה (א) וכמפורט בטור א' בטבלה שבנספח ב', שנרשם לראשונה לפני היום הקובע או בעד חידוש רישי</w:t>
      </w:r>
      <w:r>
        <w:rPr>
          <w:rStyle w:val="default"/>
          <w:rtl/>
        </w:rPr>
        <w:t>ון</w:t>
      </w:r>
      <w:r>
        <w:rPr>
          <w:rStyle w:val="default"/>
          <w:rFonts w:hint="cs"/>
          <w:rtl/>
        </w:rPr>
        <w:t xml:space="preserve"> </w:t>
      </w:r>
      <w:r>
        <w:rPr>
          <w:rStyle w:val="default"/>
          <w:rtl/>
        </w:rPr>
        <w:t>כ</w:t>
      </w:r>
      <w:r>
        <w:rPr>
          <w:rStyle w:val="default"/>
          <w:rFonts w:hint="cs"/>
          <w:rtl/>
        </w:rPr>
        <w:t>אמור, תהיה לפי קבוצת המחיר המצוינת לצדו בטור ב', כקבוע לצד כל קבוצה בטבלה שבפרט משנה (א) בטורים ב' עד ה', לפי העניין.</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tl/>
        </w:rPr>
        <w:t>(</w:t>
      </w:r>
      <w:r>
        <w:rPr>
          <w:rStyle w:val="default"/>
          <w:rFonts w:hint="cs"/>
          <w:rtl/>
        </w:rPr>
        <w:t>ב1)</w:t>
      </w:r>
      <w:r>
        <w:rPr>
          <w:rStyle w:val="default"/>
          <w:rtl/>
        </w:rPr>
        <w:tab/>
        <w:t>א</w:t>
      </w:r>
      <w:r>
        <w:rPr>
          <w:rStyle w:val="default"/>
          <w:rFonts w:hint="cs"/>
          <w:rtl/>
        </w:rPr>
        <w:t>גרה בעד רישיון לרכב כאמור בפרט משנה (א1) או שנרשם לראשונה לפני יום ה' בשבט תשנ"ח (1 בפברואר 1998) או בעד</w:t>
      </w:r>
      <w:r>
        <w:rPr>
          <w:rStyle w:val="default"/>
          <w:rtl/>
        </w:rPr>
        <w:t xml:space="preserve"> ח</w:t>
      </w:r>
      <w:r>
        <w:rPr>
          <w:rStyle w:val="default"/>
          <w:rFonts w:hint="cs"/>
          <w:rtl/>
        </w:rPr>
        <w:t>י</w:t>
      </w:r>
      <w:r>
        <w:rPr>
          <w:rStyle w:val="default"/>
          <w:rtl/>
        </w:rPr>
        <w:t>ד</w:t>
      </w:r>
      <w:r>
        <w:rPr>
          <w:rStyle w:val="default"/>
          <w:rFonts w:hint="cs"/>
          <w:rtl/>
        </w:rPr>
        <w:t>וש רישיון כאמור, היא כמפורט בטור א' בטבלה שבנספח ג' לפי קבוצת המחיר המצוינת לצדו בטור ב', כקבוע לצד כל קבוצה בטבלה שבפרט משנה (א) בטורים ב' עד ה' לפי העניין.</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tl/>
        </w:rPr>
      </w:pPr>
      <w:r>
        <w:rPr>
          <w:rFonts w:cs="FrankRuehl"/>
          <w:rtl/>
          <w:lang w:val="he-IL"/>
        </w:rPr>
        <w:pict>
          <v:shape id="_x0000_s6543" type="#_x0000_t202" style="position:absolute;left:0;text-align:left;margin-left:470.25pt;margin-top:7.1pt;width:1in;height:36.3pt;z-index:252535296" filled="f" stroked="f">
            <v:textbox style="mso-next-textbox:#_x0000_s6543" inset="1mm,0,1mm,0">
              <w:txbxContent>
                <w:p w:rsidR="00E20767" w:rsidRDefault="00E20767" w:rsidP="00F95954">
                  <w:pPr>
                    <w:spacing w:line="160" w:lineRule="exact"/>
                    <w:jc w:val="left"/>
                    <w:rPr>
                      <w:rFonts w:cs="Miriam" w:hint="cs"/>
                      <w:sz w:val="18"/>
                      <w:szCs w:val="18"/>
                      <w:rtl/>
                    </w:rPr>
                  </w:pPr>
                  <w:r>
                    <w:rPr>
                      <w:rFonts w:cs="Miriam" w:hint="cs"/>
                      <w:sz w:val="18"/>
                      <w:szCs w:val="18"/>
                      <w:rtl/>
                    </w:rPr>
                    <w:t>תק' (מס' 12) תשס"ו-2006</w:t>
                  </w:r>
                </w:p>
                <w:p w:rsidR="00E20767" w:rsidRDefault="00E20767" w:rsidP="00F95954">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(ב2)</w:t>
      </w:r>
      <w:r>
        <w:rPr>
          <w:rStyle w:val="default"/>
          <w:rFonts w:hint="cs"/>
          <w:rtl/>
        </w:rPr>
        <w:tab/>
      </w:r>
      <w:r>
        <w:rPr>
          <w:rStyle w:val="default"/>
          <w:rtl/>
        </w:rPr>
        <w:t>על אף האמור בפרטי משנה (א) עד (ב1), אגרה בעד רישיון לרכב המצוין</w:t>
      </w:r>
      <w:r>
        <w:rPr>
          <w:rStyle w:val="default"/>
          <w:rFonts w:hint="cs"/>
          <w:rtl/>
        </w:rPr>
        <w:t xml:space="preserve"> </w:t>
      </w:r>
      <w:r>
        <w:rPr>
          <w:rStyle w:val="default"/>
          <w:rtl/>
        </w:rPr>
        <w:t>ברישיונו כרכב לימוד נהיגה או בעד חידוש רישיון כאמור, תהיה לפי קבוצת</w:t>
      </w:r>
      <w:r>
        <w:rPr>
          <w:rStyle w:val="default"/>
          <w:rFonts w:hint="cs"/>
          <w:rtl/>
        </w:rPr>
        <w:t xml:space="preserve"> </w:t>
      </w:r>
      <w:r>
        <w:rPr>
          <w:rStyle w:val="default"/>
          <w:rtl/>
        </w:rPr>
        <w:t>המחיר שנרשמה ברישיונו, כקבוע לצד כל קבוצה בטבלה שבפרט משנה (א) בטורים (ב) עד (ה) לפי הענ</w:t>
      </w:r>
      <w:r>
        <w:rPr>
          <w:rStyle w:val="default"/>
          <w:rFonts w:hint="cs"/>
          <w:rtl/>
        </w:rPr>
        <w:t>י</w:t>
      </w:r>
      <w:r>
        <w:rPr>
          <w:rStyle w:val="default"/>
          <w:rtl/>
        </w:rPr>
        <w:t xml:space="preserve">ין, ובהפחתה של </w:t>
      </w:r>
      <w:r w:rsidR="008D5290">
        <w:rPr>
          <w:rStyle w:val="default"/>
          <w:rFonts w:hint="cs"/>
          <w:rtl/>
        </w:rPr>
        <w:t>2</w:t>
      </w:r>
      <w:r w:rsidR="008014F2">
        <w:rPr>
          <w:rStyle w:val="default"/>
          <w:rFonts w:hint="cs"/>
          <w:rtl/>
        </w:rPr>
        <w:t>61</w:t>
      </w:r>
      <w:r>
        <w:rPr>
          <w:rStyle w:val="default"/>
          <w:rtl/>
        </w:rPr>
        <w:t xml:space="preserve"> שקלים חדשים</w:t>
      </w:r>
      <w:r>
        <w:rPr>
          <w:rStyle w:val="default"/>
          <w:rFonts w:hint="cs"/>
          <w:rtl/>
        </w:rPr>
        <w:t>.</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Fonts w:cs="FrankRuehl"/>
          <w:rtl/>
          <w:lang w:val="he-IL"/>
        </w:rPr>
        <w:pict>
          <v:shape id="_x0000_s6566" type="#_x0000_t202" style="position:absolute;left:0;text-align:left;margin-left:470.25pt;margin-top:7.1pt;width:1in;height:18.85pt;z-index:252538368" filled="f" stroked="f">
            <v:textbox style="mso-next-textbox:#_x0000_s6566" inset="1mm,0,1mm,0">
              <w:txbxContent>
                <w:p w:rsidR="00E20767" w:rsidRDefault="00E20767" w:rsidP="00F95954">
                  <w:pPr>
                    <w:spacing w:line="160" w:lineRule="exact"/>
                    <w:jc w:val="left"/>
                    <w:rPr>
                      <w:rFonts w:cs="Miriam" w:hint="cs"/>
                      <w:sz w:val="18"/>
                      <w:szCs w:val="18"/>
                      <w:rtl/>
                    </w:rPr>
                  </w:pPr>
                  <w:r>
                    <w:rPr>
                      <w:rFonts w:cs="Miriam" w:hint="cs"/>
                      <w:sz w:val="18"/>
                      <w:szCs w:val="18"/>
                      <w:rtl/>
                    </w:rPr>
                    <w:t>תק' (מס' 11) תשע"ז-2017</w:t>
                  </w:r>
                </w:p>
              </w:txbxContent>
            </v:textbox>
            <w10:anchorlock/>
          </v:shape>
        </w:pict>
      </w:r>
      <w:r>
        <w:rPr>
          <w:rStyle w:val="default"/>
          <w:rtl/>
        </w:rPr>
        <w:t>(</w:t>
      </w:r>
      <w:r>
        <w:rPr>
          <w:rStyle w:val="default"/>
          <w:rFonts w:hint="cs"/>
          <w:rtl/>
        </w:rPr>
        <w:t>ב3)</w:t>
      </w:r>
      <w:r>
        <w:rPr>
          <w:rStyle w:val="default"/>
          <w:rtl/>
        </w:rPr>
        <w:tab/>
      </w:r>
      <w:r>
        <w:rPr>
          <w:rStyle w:val="default"/>
          <w:rFonts w:hint="cs"/>
          <w:rtl/>
        </w:rPr>
        <w:t>(1)</w:t>
      </w:r>
      <w:r>
        <w:rPr>
          <w:rStyle w:val="default"/>
          <w:rtl/>
        </w:rPr>
        <w:tab/>
      </w:r>
      <w:r>
        <w:rPr>
          <w:rStyle w:val="default"/>
          <w:rFonts w:hint="cs"/>
          <w:rtl/>
        </w:rPr>
        <w:t>על אף האמור בטבלה שבפרט משנה (א), סכומי האגרה לעניין פרטי משנה (א) ו-(א1), יופחתו בסכומים ובמועדים האמורים בפסקה (2), בעד רכב שהתקיימו בו כל אלה:</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(א)</w:t>
      </w:r>
      <w:r>
        <w:rPr>
          <w:rStyle w:val="default"/>
          <w:rtl/>
        </w:rPr>
        <w:tab/>
      </w:r>
      <w:r>
        <w:rPr>
          <w:rStyle w:val="default"/>
          <w:rFonts w:hint="cs"/>
          <w:rtl/>
        </w:rPr>
        <w:t xml:space="preserve">הרכב הוא מסוג </w:t>
      </w:r>
      <w:r>
        <w:rPr>
          <w:rStyle w:val="default"/>
        </w:rPr>
        <w:t>M1</w:t>
      </w:r>
      <w:r>
        <w:rPr>
          <w:rStyle w:val="default"/>
          <w:rFonts w:hint="cs"/>
          <w:rtl/>
        </w:rPr>
        <w:t xml:space="preserve"> או </w:t>
      </w:r>
      <w:r>
        <w:rPr>
          <w:rStyle w:val="default"/>
        </w:rPr>
        <w:t>N1</w:t>
      </w:r>
      <w:r>
        <w:rPr>
          <w:rStyle w:val="default"/>
          <w:rFonts w:hint="cs"/>
          <w:rtl/>
        </w:rPr>
        <w:t>, משנת ייצור 2000 או מאוחר יותר, ונרשם לראשונה עד יום ה' באייר התשע"ז (1 במאי 2017);</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(ב)</w:t>
      </w:r>
      <w:r>
        <w:rPr>
          <w:rStyle w:val="default"/>
          <w:rtl/>
        </w:rPr>
        <w:tab/>
      </w:r>
      <w:r>
        <w:rPr>
          <w:rStyle w:val="default"/>
          <w:rFonts w:hint="cs"/>
          <w:rtl/>
        </w:rPr>
        <w:t>הרכב רשום על שם יחיד ובלבד שרישום הרכב על שמו לא נעשה לפי תקנה 284(ב), או שיחיד מחזיק בו מכוח הסכם להחכר מימון כמשמעותו בתקנה 272א(א)(2);</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(ג)</w:t>
      </w:r>
      <w:r>
        <w:rPr>
          <w:rStyle w:val="default"/>
          <w:rtl/>
        </w:rPr>
        <w:tab/>
      </w:r>
      <w:r>
        <w:rPr>
          <w:rStyle w:val="default"/>
          <w:rFonts w:hint="cs"/>
          <w:rtl/>
        </w:rPr>
        <w:t>מתקין מורשה מסר באופן מקוון אישור לרשות הרישוי, לאחר שהתקשר עם משרד התחבורה והבטיחות בדרכים בחוזה לעניין זה, שלפיו התקין מערכות בטיחות ברכב שהן חדשות ולא היו מותקנות בעבר ברכב אחר;</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(ד)</w:t>
      </w:r>
      <w:r>
        <w:rPr>
          <w:rStyle w:val="default"/>
          <w:rtl/>
        </w:rPr>
        <w:tab/>
      </w:r>
      <w:r>
        <w:rPr>
          <w:rStyle w:val="default"/>
          <w:rFonts w:hint="cs"/>
          <w:rtl/>
        </w:rPr>
        <w:t>אישור כאמור בפסקת משנה (ג) נמסר לרשות הרישוי לא יאוחר מחודשיים לפני יום חידוש רישיון הרכב; נמסר האישור במועד מאוחר יותר, תידחה ההפחתה למועד הבא שבו יחודש רישיון אותו רכב;</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(ה)</w:t>
      </w:r>
      <w:r>
        <w:rPr>
          <w:rStyle w:val="default"/>
          <w:rtl/>
        </w:rPr>
        <w:tab/>
      </w:r>
      <w:r>
        <w:rPr>
          <w:rStyle w:val="default"/>
          <w:rFonts w:hint="cs"/>
          <w:rtl/>
        </w:rPr>
        <w:t>במועד ביצוע כל אחד משלבי הפחתת האגרה כמפורט בפסקה (2), לא התקיימה ברכב אחת מן העילות לפטור מאגרה לפי תקנה 290א(א);</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(ו)</w:t>
      </w:r>
      <w:r>
        <w:rPr>
          <w:rStyle w:val="default"/>
          <w:rtl/>
        </w:rPr>
        <w:tab/>
      </w:r>
      <w:r>
        <w:rPr>
          <w:rStyle w:val="default"/>
          <w:rFonts w:hint="cs"/>
          <w:rtl/>
        </w:rPr>
        <w:t>במועד ביצוע התקנת מערכות בטיחות הרכב טרם בוצעו התקנות מערכות בטיחות ברכב במספר שרשות הרישוי הודיעה עליו לפי פסקה (5);</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tl/>
        </w:rPr>
      </w:pPr>
      <w:r>
        <w:rPr>
          <w:rStyle w:val="default"/>
          <w:rFonts w:hint="cs"/>
          <w:rtl/>
        </w:rPr>
        <w:t>(2)</w:t>
      </w:r>
      <w:r>
        <w:rPr>
          <w:rStyle w:val="default"/>
          <w:rtl/>
        </w:rPr>
        <w:tab/>
      </w:r>
      <w:r>
        <w:rPr>
          <w:rStyle w:val="default"/>
          <w:rFonts w:hint="cs"/>
          <w:rtl/>
        </w:rPr>
        <w:t>האגרה תופחת בסכום כולל של 1,500 שקלים חדשים, לפי השלבים המפורטים להלן ובסכומים האמורים בהם, ובלבד שסכום האגרה לתשלום אחרי ההפחתה, בכל אחד מהשלבים, לא יפחת מעשרה שקלים חדשים, בתוספת הסכום הנוסף לפי סעיף 84 לפקודה:</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(א)</w:t>
      </w:r>
      <w:r>
        <w:rPr>
          <w:rStyle w:val="default"/>
          <w:rtl/>
        </w:rPr>
        <w:tab/>
      </w:r>
      <w:r>
        <w:rPr>
          <w:rStyle w:val="default"/>
          <w:rFonts w:hint="cs"/>
          <w:rtl/>
        </w:rPr>
        <w:t xml:space="preserve">במועד חידוש רישיון הרכב הראשון אחרי שבעל הרכב הוכיח כי הרכב עומד בתנאים האמורים בפסקה (1) </w:t>
      </w:r>
      <w:r>
        <w:rPr>
          <w:rStyle w:val="default"/>
          <w:rtl/>
        </w:rPr>
        <w:t>–</w:t>
      </w:r>
      <w:r>
        <w:rPr>
          <w:rStyle w:val="default"/>
          <w:rFonts w:hint="cs"/>
          <w:rtl/>
        </w:rPr>
        <w:t xml:space="preserve"> 700 שקלים חדשים;</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(ב)</w:t>
      </w:r>
      <w:r>
        <w:rPr>
          <w:rStyle w:val="default"/>
          <w:rtl/>
        </w:rPr>
        <w:tab/>
      </w:r>
      <w:r>
        <w:rPr>
          <w:rStyle w:val="default"/>
          <w:rFonts w:hint="cs"/>
          <w:rtl/>
        </w:rPr>
        <w:t xml:space="preserve">במועד חידוש רישיון הרכב הראשון אחרי שהופחת סכום האגרה כאמור בפסקת משנה (א) </w:t>
      </w:r>
      <w:r>
        <w:rPr>
          <w:rStyle w:val="default"/>
          <w:rtl/>
        </w:rPr>
        <w:t>–</w:t>
      </w:r>
      <w:r>
        <w:rPr>
          <w:rStyle w:val="default"/>
          <w:rFonts w:hint="cs"/>
          <w:rtl/>
        </w:rPr>
        <w:t xml:space="preserve"> 700 שקלים חדשים;</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(ג)</w:t>
      </w:r>
      <w:r>
        <w:rPr>
          <w:rStyle w:val="default"/>
          <w:rtl/>
        </w:rPr>
        <w:tab/>
      </w:r>
      <w:r>
        <w:rPr>
          <w:rStyle w:val="default"/>
          <w:rFonts w:hint="cs"/>
          <w:rtl/>
        </w:rPr>
        <w:t xml:space="preserve">במועד חידוש רישיון הרכב השני אחרי שהופחת סכום האגרה כאמור בפסקת משנה (א) </w:t>
      </w:r>
      <w:r>
        <w:rPr>
          <w:rStyle w:val="default"/>
          <w:rtl/>
        </w:rPr>
        <w:t>–</w:t>
      </w:r>
      <w:r>
        <w:rPr>
          <w:rStyle w:val="default"/>
          <w:rFonts w:hint="cs"/>
          <w:rtl/>
        </w:rPr>
        <w:t xml:space="preserve"> 100 שקלים חדשים;</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tl/>
        </w:rPr>
      </w:pPr>
      <w:r>
        <w:rPr>
          <w:rStyle w:val="default"/>
          <w:rFonts w:hint="cs"/>
          <w:rtl/>
        </w:rPr>
        <w:t>(3)</w:t>
      </w:r>
      <w:r>
        <w:rPr>
          <w:rStyle w:val="default"/>
          <w:rtl/>
        </w:rPr>
        <w:tab/>
      </w:r>
      <w:r>
        <w:rPr>
          <w:rStyle w:val="default"/>
          <w:rFonts w:hint="cs"/>
          <w:rtl/>
        </w:rPr>
        <w:t xml:space="preserve">פרט משנה זה יחול על כלי הרכב שבהם הותקנו מערכות בטיחות </w:t>
      </w:r>
      <w:r>
        <w:rPr>
          <w:rStyle w:val="default"/>
          <w:rtl/>
        </w:rPr>
        <w:t>–</w:t>
      </w:r>
      <w:r>
        <w:rPr>
          <w:rStyle w:val="default"/>
          <w:rFonts w:hint="cs"/>
          <w:rtl/>
        </w:rPr>
        <w:t xml:space="preserve"> ברכב ושמתקיים בהם האמור בפסקה (1) לפי המכסה שלהלן ובתקופה המפורטת לצדן:</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(א)</w:t>
      </w:r>
      <w:r>
        <w:rPr>
          <w:rStyle w:val="default"/>
          <w:rtl/>
        </w:rPr>
        <w:tab/>
      </w:r>
      <w:r>
        <w:rPr>
          <w:rStyle w:val="default"/>
          <w:rFonts w:hint="cs"/>
          <w:rtl/>
        </w:rPr>
        <w:t>עד 80,000 כלי רכב מיום תחילתן של תקנות התעבורה (תיקון מס' 11), התשע"ז-2017;</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(ב)</w:t>
      </w:r>
      <w:r>
        <w:rPr>
          <w:rStyle w:val="default"/>
          <w:rtl/>
        </w:rPr>
        <w:tab/>
      </w:r>
      <w:r>
        <w:rPr>
          <w:rStyle w:val="default"/>
          <w:rFonts w:hint="cs"/>
          <w:rtl/>
        </w:rPr>
        <w:t>עד 40,000 כלי רכב בשנת 2018;</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Fonts w:hint="cs"/>
          <w:rtl/>
        </w:rPr>
      </w:pPr>
      <w:r>
        <w:rPr>
          <w:rStyle w:val="default"/>
          <w:rFonts w:hint="cs"/>
          <w:rtl/>
        </w:rPr>
        <w:t>(4)</w:t>
      </w:r>
      <w:r>
        <w:rPr>
          <w:rStyle w:val="default"/>
          <w:rtl/>
        </w:rPr>
        <w:tab/>
      </w:r>
      <w:r>
        <w:rPr>
          <w:rStyle w:val="default"/>
          <w:rFonts w:hint="cs"/>
          <w:rtl/>
        </w:rPr>
        <w:t>בתום כל אחת מהתקופות האמורות בפסקה (3), תבדוק רשות הרישוי אם נוצלה כל המכסה לאותה תקופה, ואם מצאה הרשות כי נותרה יתרה, תעבור יתרת המכסה לשנה הבאה; האמור יחול גם על השנים הבאות אחרי שנת 2018, עד שתנוצל בשלמותה המכסה שנותרה;</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Fonts w:hint="cs"/>
          <w:rtl/>
        </w:rPr>
      </w:pPr>
      <w:r>
        <w:rPr>
          <w:rStyle w:val="default"/>
          <w:rFonts w:hint="cs"/>
          <w:rtl/>
        </w:rPr>
        <w:t>(5)</w:t>
      </w:r>
      <w:r>
        <w:rPr>
          <w:rStyle w:val="default"/>
          <w:rtl/>
        </w:rPr>
        <w:tab/>
      </w:r>
      <w:r>
        <w:rPr>
          <w:rStyle w:val="default"/>
          <w:rFonts w:hint="cs"/>
          <w:rtl/>
        </w:rPr>
        <w:t>רשות הרישוי תפרסם באתר האינטרנט של המשרד את מכסת כלי הרכב לכל תקופה כמפורט בפסקאות (3) ו-(4), וכן תפרסם דרך קבע את יתרת המכסה שטרם נוצלה לאותה תקופה;</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Fonts w:hint="cs"/>
          <w:rtl/>
        </w:rPr>
      </w:pPr>
      <w:r>
        <w:rPr>
          <w:rStyle w:val="default"/>
          <w:rFonts w:hint="cs"/>
          <w:rtl/>
        </w:rPr>
        <w:t>(6)</w:t>
      </w:r>
      <w:r>
        <w:rPr>
          <w:rStyle w:val="default"/>
          <w:rtl/>
        </w:rPr>
        <w:tab/>
      </w:r>
      <w:r>
        <w:rPr>
          <w:rStyle w:val="default"/>
          <w:rFonts w:hint="cs"/>
          <w:rtl/>
        </w:rPr>
        <w:t xml:space="preserve">לעניין פרט משנה זה </w:t>
      </w:r>
      <w:r>
        <w:rPr>
          <w:rStyle w:val="default"/>
          <w:rtl/>
        </w:rPr>
        <w:t>–</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 xml:space="preserve">"מערכות בטיחות ברכב" </w:t>
      </w:r>
      <w:r>
        <w:rPr>
          <w:rStyle w:val="default"/>
          <w:rtl/>
        </w:rPr>
        <w:t>–</w:t>
      </w:r>
      <w:r>
        <w:rPr>
          <w:rStyle w:val="default"/>
          <w:rFonts w:hint="cs"/>
          <w:rtl/>
        </w:rPr>
        <w:t xml:space="preserve"> מערכת התרעה מפני התנגשות לפנים וכן מערכת התרעה על סטייה מנתיב, מן הסוג המפורט בפרטים 29 ו-30 בחלק ג' בתוספת השנייה;</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1191" w:right="1134"/>
        <w:rPr>
          <w:rStyle w:val="default"/>
          <w:rFonts w:hint="cs"/>
          <w:rtl/>
        </w:rPr>
      </w:pPr>
      <w:r>
        <w:rPr>
          <w:rStyle w:val="default"/>
          <w:rFonts w:hint="cs"/>
          <w:rtl/>
        </w:rPr>
        <w:t xml:space="preserve">"מתקין מורשה" </w:t>
      </w:r>
      <w:r>
        <w:rPr>
          <w:rStyle w:val="default"/>
          <w:rtl/>
        </w:rPr>
        <w:t>–</w:t>
      </w:r>
      <w:r>
        <w:rPr>
          <w:rStyle w:val="default"/>
          <w:rFonts w:hint="cs"/>
          <w:rtl/>
        </w:rPr>
        <w:t xml:space="preserve"> מי שהתקיים בו האמור בתקנה 364ו(ב)(2), והרשות נתנה לו רישיון ייצור לעניין פרט משנה זה לפי סעיף 4 לצו הפיקוח על מצרכים ושירותים (ייצור מוצרי תעבורה והסחר בהם), התשמ"ג-1982.</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Fonts w:cs="FrankRuehl"/>
          <w:rtl/>
          <w:lang w:val="he-IL"/>
        </w:rPr>
        <w:pict>
          <v:shape id="_x0000_s6542" type="#_x0000_t202" style="position:absolute;left:0;text-align:left;margin-left:470.25pt;margin-top:7.1pt;width:1in;height:20.75pt;z-index:252534272" filled="f" stroked="f">
            <v:textbox style="mso-next-textbox:#_x0000_s6542" inset="1mm,0,1mm,0">
              <w:txbxContent>
                <w:p w:rsidR="00E20767" w:rsidRDefault="00E20767" w:rsidP="00F95954">
                  <w:pPr>
                    <w:spacing w:line="160" w:lineRule="exact"/>
                    <w:jc w:val="left"/>
                    <w:rPr>
                      <w:rFonts w:cs="Miriam" w:hint="cs"/>
                      <w:sz w:val="18"/>
                      <w:szCs w:val="18"/>
                      <w:rtl/>
                    </w:rPr>
                  </w:pPr>
                  <w:r>
                    <w:rPr>
                      <w:rFonts w:cs="Miriam" w:hint="cs"/>
                      <w:sz w:val="18"/>
                      <w:szCs w:val="18"/>
                      <w:rtl/>
                    </w:rPr>
                    <w:t>תק' (מס' 9) תשס"ח-2008</w:t>
                  </w:r>
                </w:p>
              </w:txbxContent>
            </v:textbox>
            <w10:anchorlock/>
          </v:shape>
        </w:pict>
      </w:r>
      <w:r>
        <w:rPr>
          <w:rStyle w:val="default"/>
          <w:rFonts w:hint="cs"/>
          <w:rtl/>
        </w:rPr>
        <w:t>(</w:t>
      </w:r>
      <w:r>
        <w:rPr>
          <w:rStyle w:val="default"/>
          <w:rtl/>
        </w:rPr>
        <w:t>ג</w:t>
      </w:r>
      <w:r>
        <w:rPr>
          <w:rStyle w:val="default"/>
          <w:rFonts w:hint="cs"/>
          <w:rtl/>
        </w:rPr>
        <w:t>)</w:t>
      </w:r>
      <w:r>
        <w:rPr>
          <w:rStyle w:val="default"/>
          <w:rtl/>
        </w:rPr>
        <w:tab/>
      </w:r>
      <w:r>
        <w:rPr>
          <w:rStyle w:val="default"/>
          <w:rFonts w:hint="cs"/>
          <w:rtl/>
        </w:rPr>
        <w:t>(נמחק).</w:t>
      </w:r>
    </w:p>
    <w:p w:rsidR="00F95954" w:rsidRDefault="00F95954" w:rsidP="00F95954">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Fonts w:cs="FrankRuehl"/>
          <w:rtl/>
          <w:lang w:val="he-IL"/>
        </w:rPr>
        <w:pict>
          <v:shape id="_x0000_s6544" type="#_x0000_t202" style="position:absolute;left:0;text-align:left;margin-left:470.25pt;margin-top:7.1pt;width:1in;height:20.95pt;z-index:252536320" filled="f" stroked="f">
            <v:textbox style="mso-next-textbox:#_x0000_s6544" inset="1mm,0,1mm,0">
              <w:txbxContent>
                <w:p w:rsidR="00E20767" w:rsidRDefault="00E20767" w:rsidP="00F95954">
                  <w:pPr>
                    <w:spacing w:line="160" w:lineRule="exact"/>
                    <w:jc w:val="left"/>
                    <w:rPr>
                      <w:rFonts w:cs="Miriam" w:hint="cs"/>
                      <w:sz w:val="18"/>
                      <w:szCs w:val="18"/>
                      <w:rtl/>
                    </w:rPr>
                  </w:pPr>
                  <w:r>
                    <w:rPr>
                      <w:rFonts w:cs="Miriam" w:hint="cs"/>
                      <w:sz w:val="18"/>
                      <w:szCs w:val="18"/>
                      <w:rtl/>
                    </w:rPr>
                    <w:t>תק' (מס' 9) תשס"ח-2008</w:t>
                  </w:r>
                </w:p>
              </w:txbxContent>
            </v:textbox>
            <w10:anchorlock/>
          </v:shape>
        </w:pict>
      </w:r>
      <w:r>
        <w:rPr>
          <w:rStyle w:val="default"/>
          <w:rFonts w:hint="cs"/>
          <w:rtl/>
        </w:rPr>
        <w:t>(</w:t>
      </w:r>
      <w:r>
        <w:rPr>
          <w:rStyle w:val="default"/>
          <w:rtl/>
        </w:rPr>
        <w:t>ד</w:t>
      </w:r>
      <w:r>
        <w:rPr>
          <w:rStyle w:val="default"/>
          <w:rFonts w:hint="cs"/>
          <w:rtl/>
        </w:rPr>
        <w:t>)</w:t>
      </w:r>
      <w:r>
        <w:rPr>
          <w:rStyle w:val="default"/>
          <w:rtl/>
        </w:rPr>
        <w:tab/>
      </w:r>
      <w:r>
        <w:rPr>
          <w:rStyle w:val="default"/>
          <w:rFonts w:hint="cs"/>
          <w:rtl/>
        </w:rPr>
        <w:t>(נמחק).</w:t>
      </w:r>
    </w:p>
    <w:p w:rsidR="000E301C" w:rsidRDefault="000E301C" w:rsidP="000E301C">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tl/>
        </w:rPr>
      </w:pPr>
      <w:r>
        <w:rPr>
          <w:rFonts w:cs="FrankRuehl"/>
          <w:rtl/>
          <w:lang w:val="he-IL"/>
        </w:rPr>
        <w:pict>
          <v:shape id="_x0000_s6629" type="#_x0000_t202" style="position:absolute;left:0;text-align:left;margin-left:470.25pt;margin-top:7.1pt;width:1in;height:20.95pt;z-index:252598784" filled="f" stroked="f">
            <v:textbox style="mso-next-textbox:#_x0000_s6629" inset="1mm,0,1mm,0">
              <w:txbxContent>
                <w:p w:rsidR="000E301C" w:rsidRDefault="000E301C" w:rsidP="000E301C">
                  <w:pPr>
                    <w:spacing w:line="160" w:lineRule="exact"/>
                    <w:jc w:val="left"/>
                    <w:rPr>
                      <w:rFonts w:cs="Miriam" w:hint="cs"/>
                      <w:sz w:val="18"/>
                      <w:szCs w:val="18"/>
                      <w:rtl/>
                    </w:rPr>
                  </w:pPr>
                  <w:r>
                    <w:rPr>
                      <w:rFonts w:cs="Miriam" w:hint="cs"/>
                      <w:sz w:val="18"/>
                      <w:szCs w:val="18"/>
                      <w:rtl/>
                    </w:rPr>
                    <w:t>תק' (מס' 16) תשע"ח-2018</w:t>
                  </w:r>
                </w:p>
              </w:txbxContent>
            </v:textbox>
            <w10:anchorlock/>
          </v:shape>
        </w:pict>
      </w:r>
      <w:r>
        <w:rPr>
          <w:rStyle w:val="default"/>
          <w:rFonts w:hint="cs"/>
          <w:rtl/>
        </w:rPr>
        <w:t>(</w:t>
      </w:r>
      <w:r>
        <w:rPr>
          <w:rStyle w:val="default"/>
          <w:rtl/>
        </w:rPr>
        <w:t>ד</w:t>
      </w:r>
      <w:r>
        <w:rPr>
          <w:rStyle w:val="default"/>
          <w:rFonts w:hint="cs"/>
          <w:rtl/>
        </w:rPr>
        <w:t>1)</w:t>
      </w:r>
      <w:r>
        <w:rPr>
          <w:rStyle w:val="default"/>
          <w:rtl/>
        </w:rPr>
        <w:tab/>
      </w:r>
      <w:r>
        <w:rPr>
          <w:rStyle w:val="default"/>
          <w:rFonts w:hint="cs"/>
          <w:rtl/>
        </w:rPr>
        <w:t>על אף האמור בפרטי משנה (א) ו-(א1), אגרה בעד רישיון או בעד חידוש רישיון לרכב מאחד הסוגים המנויים בפרטי המשנה האמורים, שהוא רכב גמיש תדלוק, תהיה לפי קבוצת המחיר שנרשמה ברישיונו, כמצוין בטור א' בטבלה שבפרט משנה (א), כקבוע לצד כל קבוצה בטורים (ב) עד (ה), לפי העניין, ובהפחתת הסכומים כמפורט להלן:</w:t>
      </w:r>
    </w:p>
    <w:p w:rsidR="000E301C" w:rsidRDefault="000E301C" w:rsidP="000E301C">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tl/>
        </w:rPr>
      </w:pPr>
      <w:r>
        <w:rPr>
          <w:rStyle w:val="default"/>
          <w:rFonts w:hint="cs"/>
          <w:rtl/>
        </w:rPr>
        <w:t>(1)</w:t>
      </w:r>
      <w:r>
        <w:rPr>
          <w:rStyle w:val="default"/>
          <w:rtl/>
        </w:rPr>
        <w:tab/>
      </w:r>
      <w:r>
        <w:rPr>
          <w:rStyle w:val="default"/>
          <w:rFonts w:hint="cs"/>
          <w:rtl/>
        </w:rPr>
        <w:t xml:space="preserve">אם מועד מתן הרישיון או חידושו חל בתוך שנתיים ממועד הנפקת הוראת רישום, כהגדרתה בתקנה 370, הראשונה בישראל לרכב גמיש תדלוק מכל סוג שהוא </w:t>
      </w:r>
      <w:r>
        <w:rPr>
          <w:rStyle w:val="default"/>
          <w:rtl/>
        </w:rPr>
        <w:t>–</w:t>
      </w:r>
      <w:r>
        <w:rPr>
          <w:rStyle w:val="default"/>
          <w:rFonts w:hint="cs"/>
          <w:rtl/>
        </w:rPr>
        <w:t xml:space="preserve"> סכום של 1,</w:t>
      </w:r>
      <w:r w:rsidR="00144978">
        <w:rPr>
          <w:rStyle w:val="default"/>
          <w:rFonts w:hint="cs"/>
          <w:rtl/>
        </w:rPr>
        <w:t>526</w:t>
      </w:r>
      <w:r>
        <w:rPr>
          <w:rStyle w:val="default"/>
          <w:rFonts w:hint="cs"/>
          <w:rtl/>
        </w:rPr>
        <w:t xml:space="preserve"> שקלים חדשים;</w:t>
      </w:r>
    </w:p>
    <w:p w:rsidR="000E301C" w:rsidRDefault="000E301C" w:rsidP="000E301C">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tl/>
        </w:rPr>
      </w:pPr>
      <w:r>
        <w:rPr>
          <w:rStyle w:val="default"/>
          <w:rFonts w:hint="cs"/>
          <w:rtl/>
        </w:rPr>
        <w:t>(2)</w:t>
      </w:r>
      <w:r>
        <w:rPr>
          <w:rStyle w:val="default"/>
          <w:rtl/>
        </w:rPr>
        <w:tab/>
      </w:r>
      <w:r>
        <w:rPr>
          <w:rStyle w:val="default"/>
          <w:rFonts w:hint="cs"/>
          <w:rtl/>
        </w:rPr>
        <w:t xml:space="preserve">אם מועד מתן הרישיון או חידושו חל בתקופה שבין שנתיים לבין ארבע שנים ממועד הנפקת הוראת רישום, כהגדרתה בתקנה 370, הראשונה בישראל לרכב גמיש תדלוק מכל סוג שהוא </w:t>
      </w:r>
      <w:r>
        <w:rPr>
          <w:rStyle w:val="default"/>
          <w:rtl/>
        </w:rPr>
        <w:t>–</w:t>
      </w:r>
      <w:r>
        <w:rPr>
          <w:rStyle w:val="default"/>
          <w:rFonts w:hint="cs"/>
          <w:rtl/>
        </w:rPr>
        <w:t xml:space="preserve"> סכום של </w:t>
      </w:r>
      <w:r w:rsidR="00BA28D6">
        <w:rPr>
          <w:rStyle w:val="default"/>
          <w:rFonts w:hint="cs"/>
          <w:rtl/>
        </w:rPr>
        <w:t>7</w:t>
      </w:r>
      <w:r w:rsidR="00144978">
        <w:rPr>
          <w:rStyle w:val="default"/>
          <w:rFonts w:hint="cs"/>
          <w:rtl/>
        </w:rPr>
        <w:t>63</w:t>
      </w:r>
      <w:r>
        <w:rPr>
          <w:rStyle w:val="default"/>
          <w:rFonts w:hint="cs"/>
          <w:rtl/>
        </w:rPr>
        <w:t xml:space="preserve"> שקלים חדשים.</w:t>
      </w:r>
    </w:p>
    <w:p w:rsidR="000E301C" w:rsidRDefault="000E301C" w:rsidP="000E301C">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Fonts w:cs="FrankRuehl"/>
          <w:rtl/>
          <w:lang w:val="he-IL"/>
        </w:rPr>
        <w:pict>
          <v:shape id="_x0000_s6630" type="#_x0000_t202" style="position:absolute;left:0;text-align:left;margin-left:470.25pt;margin-top:7.1pt;width:1in;height:36.7pt;z-index:252599808" filled="f" stroked="f">
            <v:textbox style="mso-next-textbox:#_x0000_s6630" inset="1mm,0,1mm,0">
              <w:txbxContent>
                <w:p w:rsidR="000E301C" w:rsidRDefault="000E301C" w:rsidP="000E301C">
                  <w:pPr>
                    <w:spacing w:line="160" w:lineRule="exact"/>
                    <w:jc w:val="left"/>
                    <w:rPr>
                      <w:rFonts w:cs="Miriam"/>
                      <w:sz w:val="18"/>
                      <w:szCs w:val="18"/>
                      <w:rtl/>
                    </w:rPr>
                  </w:pPr>
                  <w:r>
                    <w:rPr>
                      <w:rFonts w:cs="Miriam" w:hint="cs"/>
                      <w:sz w:val="18"/>
                      <w:szCs w:val="18"/>
                      <w:rtl/>
                    </w:rPr>
                    <w:t>תק' (מס' 6) תשס"ח-2008</w:t>
                  </w:r>
                </w:p>
                <w:p w:rsidR="000E301C" w:rsidRDefault="000E301C" w:rsidP="000E301C">
                  <w:pPr>
                    <w:spacing w:line="160" w:lineRule="exact"/>
                    <w:jc w:val="left"/>
                    <w:rPr>
                      <w:rFonts w:cs="Miriam" w:hint="cs"/>
                      <w:sz w:val="18"/>
                      <w:szCs w:val="18"/>
                      <w:rtl/>
                    </w:rPr>
                  </w:pPr>
                  <w:r>
                    <w:rPr>
                      <w:rFonts w:cs="Miriam" w:hint="cs"/>
                      <w:sz w:val="18"/>
                      <w:szCs w:val="18"/>
                      <w:rtl/>
                    </w:rPr>
                    <w:t>תק' (מס' 16) תשע"ח-2018</w:t>
                  </w:r>
                </w:p>
              </w:txbxContent>
            </v:textbox>
            <w10:anchorlock/>
          </v:shape>
        </w:pict>
      </w:r>
      <w:r>
        <w:rPr>
          <w:rStyle w:val="default"/>
          <w:rFonts w:hint="cs"/>
          <w:rtl/>
        </w:rPr>
        <w:t>(ה)</w:t>
      </w:r>
      <w:r>
        <w:rPr>
          <w:rStyle w:val="default"/>
          <w:rFonts w:hint="cs"/>
          <w:rtl/>
        </w:rPr>
        <w:tab/>
        <w:t xml:space="preserve">בפרט זה </w:t>
      </w:r>
      <w:r>
        <w:rPr>
          <w:rStyle w:val="default"/>
          <w:rtl/>
        </w:rPr>
        <w:t>–</w:t>
      </w:r>
    </w:p>
    <w:p w:rsidR="000E301C" w:rsidRDefault="000E301C" w:rsidP="000E301C">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ab/>
        <w:t xml:space="preserve">"שנת ייצורו" </w:t>
      </w:r>
      <w:r>
        <w:rPr>
          <w:rStyle w:val="default"/>
          <w:rtl/>
        </w:rPr>
        <w:t>–</w:t>
      </w:r>
      <w:r>
        <w:rPr>
          <w:rStyle w:val="default"/>
          <w:rFonts w:hint="cs"/>
          <w:rtl/>
        </w:rPr>
        <w:t xml:space="preserve"> השנה שנרשמה ברישיון הרכב בשנת ייצורו;</w:t>
      </w:r>
    </w:p>
    <w:p w:rsidR="000E301C" w:rsidRDefault="000E301C" w:rsidP="000E301C">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tl/>
        </w:rPr>
      </w:pPr>
      <w:r>
        <w:rPr>
          <w:rStyle w:val="default"/>
          <w:rFonts w:hint="cs"/>
          <w:rtl/>
        </w:rPr>
        <w:tab/>
        <w:t xml:space="preserve">"מועד עלייתו לכביש" </w:t>
      </w:r>
      <w:r>
        <w:rPr>
          <w:rStyle w:val="default"/>
          <w:rtl/>
        </w:rPr>
        <w:t>–</w:t>
      </w:r>
      <w:r>
        <w:rPr>
          <w:rStyle w:val="default"/>
          <w:rFonts w:hint="cs"/>
          <w:rtl/>
        </w:rPr>
        <w:t xml:space="preserve"> החודש שבו עלה הרכב לכביש כפי שנרשם ברישיון הרכב;</w:t>
      </w:r>
    </w:p>
    <w:p w:rsidR="000E301C" w:rsidRDefault="000E301C" w:rsidP="000E301C">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tl/>
        </w:rPr>
        <w:tab/>
      </w:r>
      <w:r>
        <w:rPr>
          <w:rStyle w:val="default"/>
          <w:rFonts w:hint="cs"/>
          <w:rtl/>
        </w:rPr>
        <w:t>"רכב גמיש תדלוק (</w:t>
      </w:r>
      <w:r>
        <w:rPr>
          <w:rStyle w:val="default"/>
          <w:rFonts w:hint="cs"/>
        </w:rPr>
        <w:t>FF</w:t>
      </w:r>
      <w:r>
        <w:rPr>
          <w:rStyle w:val="default"/>
        </w:rPr>
        <w:t>V</w:t>
      </w:r>
      <w:r>
        <w:rPr>
          <w:rStyle w:val="default"/>
          <w:rFonts w:hint="cs"/>
          <w:rtl/>
        </w:rPr>
        <w:t xml:space="preserve">)" </w:t>
      </w:r>
      <w:r>
        <w:rPr>
          <w:rStyle w:val="default"/>
          <w:rtl/>
        </w:rPr>
        <w:t>–</w:t>
      </w:r>
      <w:r>
        <w:rPr>
          <w:rStyle w:val="default"/>
          <w:rFonts w:hint="cs"/>
          <w:rtl/>
        </w:rPr>
        <w:t xml:space="preserve"> רכב שברישיון הרכב שלו נרשם כי הוא רכב גמיש תדלוק, על בסיס הצהרת יצרן הרכב כי הרכב מותאם להנעה באמצעות תערובת דלק של בנזין ומתנול שבה ריכוז המתנול הוא 85% לפחות.</w:t>
      </w:r>
    </w:p>
    <w:p w:rsidR="00F95954" w:rsidRDefault="00F95954" w:rsidP="00F95954">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hint="cs"/>
          <w:rtl/>
          <w:lang w:eastAsia="en-US"/>
        </w:rPr>
        <w:pict>
          <v:shape id="_x0000_s6550" type="#_x0000_t202" style="position:absolute;left:0;text-align:left;margin-left:470.25pt;margin-top:7.1pt;width:1in;height:16.8pt;z-index:252537344" filled="f" stroked="f">
            <v:textbox inset="1mm,0,1mm,0">
              <w:txbxContent>
                <w:p w:rsidR="00E20767" w:rsidRDefault="00E20767" w:rsidP="00F95954">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3.</w:t>
      </w:r>
      <w:r>
        <w:rPr>
          <w:rStyle w:val="default"/>
          <w:rtl/>
        </w:rPr>
        <w:tab/>
        <w:t>(</w:t>
      </w:r>
      <w:r>
        <w:rPr>
          <w:rStyle w:val="default"/>
          <w:rFonts w:hint="cs"/>
          <w:rtl/>
        </w:rPr>
        <w:t>א)</w:t>
      </w:r>
      <w:r>
        <w:rPr>
          <w:rStyle w:val="default"/>
          <w:rtl/>
        </w:rPr>
        <w:tab/>
        <w:t>א</w:t>
      </w:r>
      <w:r>
        <w:rPr>
          <w:rStyle w:val="default"/>
          <w:rFonts w:hint="cs"/>
          <w:rtl/>
        </w:rPr>
        <w:t xml:space="preserve">גרה בעד רישיון לרכב מסחרי שמשקלו המותר 3,501 ק"ג או יותר, רכב מדברי, רכב עבודה, אמבולנס, רכב חשמלי, רכב לכיבוי שריפות, רכב חילוץ, המופעלים על ידי מנוע בנזין או בעד חידוש הרישיון תהיה </w:t>
      </w:r>
      <w:r w:rsidR="00144978">
        <w:rPr>
          <w:rStyle w:val="default"/>
          <w:rFonts w:hint="cs"/>
          <w:rtl/>
        </w:rPr>
        <w:t>414</w:t>
      </w:r>
      <w:r>
        <w:rPr>
          <w:rStyle w:val="default"/>
          <w:rFonts w:hint="cs"/>
          <w:rtl/>
        </w:rPr>
        <w:t xml:space="preserve"> שקלים חדשים.</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tl/>
        </w:rPr>
      </w:pPr>
      <w:r>
        <w:rPr>
          <w:rStyle w:val="default"/>
          <w:rFonts w:hint="cs"/>
          <w:rtl/>
        </w:rPr>
        <w:t>(</w:t>
      </w:r>
      <w:r>
        <w:rPr>
          <w:rStyle w:val="default"/>
          <w:rtl/>
        </w:rPr>
        <w:t>ב</w:t>
      </w:r>
      <w:r>
        <w:rPr>
          <w:rStyle w:val="default"/>
          <w:rFonts w:hint="cs"/>
          <w:rtl/>
        </w:rPr>
        <w:t>)</w:t>
      </w:r>
      <w:r>
        <w:rPr>
          <w:rStyle w:val="default"/>
          <w:rtl/>
        </w:rPr>
        <w:tab/>
        <w:t>א</w:t>
      </w:r>
      <w:r>
        <w:rPr>
          <w:rStyle w:val="default"/>
          <w:rFonts w:hint="cs"/>
          <w:rtl/>
        </w:rPr>
        <w:t>גרה בעד רישיון לרכב מן המפורטים בפרט מש</w:t>
      </w:r>
      <w:r>
        <w:rPr>
          <w:rStyle w:val="default"/>
          <w:rtl/>
        </w:rPr>
        <w:t>נה</w:t>
      </w:r>
      <w:r>
        <w:rPr>
          <w:rStyle w:val="default"/>
          <w:rFonts w:hint="cs"/>
          <w:rtl/>
        </w:rPr>
        <w:t xml:space="preserve"> </w:t>
      </w:r>
      <w:r>
        <w:rPr>
          <w:rStyle w:val="default"/>
          <w:rtl/>
        </w:rPr>
        <w:t>(</w:t>
      </w:r>
      <w:r>
        <w:rPr>
          <w:rStyle w:val="default"/>
          <w:rFonts w:hint="cs"/>
          <w:rtl/>
        </w:rPr>
        <w:t>א), המופעל על ידי מנוע דיזל או בעד חידוש הרישיון תהיה כמפורט להלן:</w:t>
      </w:r>
    </w:p>
    <w:p w:rsidR="00BA28D6" w:rsidRDefault="00BA28D6" w:rsidP="00BA28D6">
      <w:pPr>
        <w:pStyle w:val="P00"/>
        <w:tabs>
          <w:tab w:val="clear" w:pos="1928"/>
          <w:tab w:val="clear" w:pos="2381"/>
          <w:tab w:val="clear" w:pos="2835"/>
          <w:tab w:val="left" w:pos="3827"/>
        </w:tabs>
        <w:spacing w:before="72"/>
        <w:ind w:left="0" w:right="1134"/>
        <w:rPr>
          <w:rFonts w:cs="FrankRuehl"/>
          <w:szCs w:val="20"/>
          <w:rtl/>
        </w:rPr>
      </w:pPr>
      <w:r>
        <w:rPr>
          <w:rFonts w:cs="FrankRuehl"/>
          <w:szCs w:val="20"/>
          <w:rtl/>
        </w:rPr>
        <w:tab/>
      </w:r>
      <w:r>
        <w:rPr>
          <w:rFonts w:cs="FrankRuehl"/>
          <w:szCs w:val="20"/>
          <w:rtl/>
        </w:rPr>
        <w:tab/>
      </w:r>
      <w:r>
        <w:rPr>
          <w:rFonts w:cs="FrankRuehl"/>
          <w:szCs w:val="20"/>
          <w:rtl/>
        </w:rPr>
        <w:tab/>
      </w:r>
      <w:r>
        <w:rPr>
          <w:rFonts w:cs="FrankRuehl"/>
          <w:szCs w:val="20"/>
          <w:rtl/>
        </w:rPr>
        <w:tab/>
        <w:t xml:space="preserve">      </w:t>
      </w:r>
      <w:r>
        <w:rPr>
          <w:rFonts w:cs="FrankRuehl" w:hint="cs"/>
          <w:szCs w:val="20"/>
          <w:rtl/>
        </w:rPr>
        <w:t>האגרה בשקלים חדשים</w:t>
      </w:r>
      <w:r>
        <w:rPr>
          <w:rFonts w:cs="FrankRuehl"/>
          <w:szCs w:val="20"/>
          <w:rtl/>
        </w:rPr>
        <w:t> </w:t>
      </w:r>
    </w:p>
    <w:p w:rsidR="00BA28D6" w:rsidRDefault="00BA28D6" w:rsidP="00BA28D6">
      <w:pPr>
        <w:pStyle w:val="P11"/>
        <w:tabs>
          <w:tab w:val="clear" w:pos="1928"/>
          <w:tab w:val="clear" w:pos="2381"/>
          <w:tab w:val="clear" w:pos="2835"/>
          <w:tab w:val="left" w:pos="3827"/>
        </w:tabs>
        <w:spacing w:before="0"/>
        <w:ind w:left="624" w:right="1134"/>
        <w:rPr>
          <w:rFonts w:cs="FrankRuehl"/>
          <w:szCs w:val="20"/>
          <w:u w:val="single"/>
          <w:rtl/>
        </w:rPr>
      </w:pPr>
      <w:r>
        <w:rPr>
          <w:rFonts w:cs="FrankRuehl"/>
          <w:szCs w:val="20"/>
          <w:u w:val="single"/>
          <w:rtl/>
        </w:rPr>
        <w:t>כש</w:t>
      </w:r>
      <w:r>
        <w:rPr>
          <w:rFonts w:cs="FrankRuehl" w:hint="cs"/>
          <w:szCs w:val="20"/>
          <w:u w:val="single"/>
          <w:rtl/>
        </w:rPr>
        <w:t>משקלו הכולל המותר בק"ג</w:t>
      </w:r>
      <w:r>
        <w:rPr>
          <w:rFonts w:cs="FrankRuehl"/>
          <w:szCs w:val="20"/>
          <w:u w:val="single"/>
          <w:rtl/>
        </w:rPr>
        <w:tab/>
        <w:t>כ</w:t>
      </w:r>
      <w:r>
        <w:rPr>
          <w:rFonts w:cs="FrankRuehl" w:hint="cs"/>
          <w:szCs w:val="20"/>
          <w:u w:val="single"/>
          <w:rtl/>
        </w:rPr>
        <w:t>שהרישיון ניתן לתקופה של שנה</w:t>
      </w:r>
    </w:p>
    <w:p w:rsidR="00BA28D6" w:rsidRDefault="00BA28D6" w:rsidP="00BA28D6">
      <w:pPr>
        <w:pStyle w:val="P22"/>
        <w:tabs>
          <w:tab w:val="left" w:pos="4677"/>
        </w:tabs>
        <w:spacing w:before="72"/>
        <w:ind w:left="1021" w:right="1134"/>
        <w:rPr>
          <w:rFonts w:cs="FrankRuehl" w:hint="cs"/>
          <w:sz w:val="26"/>
          <w:rtl/>
        </w:rPr>
      </w:pPr>
      <w:r>
        <w:rPr>
          <w:rFonts w:cs="FrankRuehl"/>
          <w:sz w:val="26"/>
          <w:rtl/>
        </w:rPr>
        <w:t>עד</w:t>
      </w:r>
      <w:r>
        <w:rPr>
          <w:rFonts w:cs="FrankRuehl" w:hint="cs"/>
          <w:sz w:val="26"/>
          <w:rtl/>
        </w:rPr>
        <w:t xml:space="preserve"> 16,000</w:t>
      </w:r>
      <w:r>
        <w:rPr>
          <w:rFonts w:cs="FrankRuehl"/>
          <w:sz w:val="26"/>
          <w:rtl/>
        </w:rPr>
        <w:tab/>
      </w:r>
      <w:r>
        <w:rPr>
          <w:rFonts w:cs="FrankRuehl"/>
          <w:sz w:val="26"/>
          <w:rtl/>
        </w:rPr>
        <w:tab/>
      </w:r>
      <w:r>
        <w:rPr>
          <w:rFonts w:cs="FrankRuehl"/>
          <w:sz w:val="26"/>
          <w:rtl/>
        </w:rPr>
        <w:tab/>
      </w:r>
      <w:r>
        <w:rPr>
          <w:rFonts w:cs="FrankRuehl"/>
          <w:sz w:val="26"/>
          <w:rtl/>
        </w:rPr>
        <w:tab/>
      </w:r>
      <w:r w:rsidR="000D42E6">
        <w:rPr>
          <w:rFonts w:cs="FrankRuehl" w:hint="cs"/>
          <w:sz w:val="26"/>
          <w:rtl/>
        </w:rPr>
        <w:t>2,101</w:t>
      </w:r>
    </w:p>
    <w:p w:rsidR="00BA28D6" w:rsidRDefault="00BA28D6" w:rsidP="00BA28D6">
      <w:pPr>
        <w:pStyle w:val="P22"/>
        <w:tabs>
          <w:tab w:val="left" w:pos="4677"/>
        </w:tabs>
        <w:spacing w:before="72"/>
        <w:ind w:left="1021" w:right="1134"/>
        <w:rPr>
          <w:rFonts w:cs="FrankRuehl" w:hint="cs"/>
          <w:sz w:val="26"/>
          <w:rtl/>
        </w:rPr>
      </w:pPr>
      <w:r>
        <w:rPr>
          <w:rFonts w:cs="FrankRuehl" w:hint="cs"/>
          <w:sz w:val="26"/>
          <w:rtl/>
        </w:rPr>
        <w:t>מ</w:t>
      </w:r>
      <w:r>
        <w:rPr>
          <w:rFonts w:cs="FrankRuehl"/>
          <w:sz w:val="26"/>
          <w:rtl/>
        </w:rPr>
        <w:t>-16</w:t>
      </w:r>
      <w:r>
        <w:rPr>
          <w:rFonts w:cs="FrankRuehl" w:hint="cs"/>
          <w:sz w:val="26"/>
          <w:rtl/>
        </w:rPr>
        <w:t>,001 עד 20,000</w:t>
      </w:r>
      <w:r>
        <w:rPr>
          <w:rFonts w:cs="FrankRuehl"/>
          <w:sz w:val="26"/>
          <w:rtl/>
        </w:rPr>
        <w:tab/>
      </w:r>
      <w:r>
        <w:rPr>
          <w:rFonts w:cs="FrankRuehl"/>
          <w:sz w:val="26"/>
          <w:rtl/>
        </w:rPr>
        <w:tab/>
      </w:r>
      <w:r>
        <w:rPr>
          <w:rFonts w:cs="FrankRuehl" w:hint="cs"/>
          <w:sz w:val="26"/>
          <w:rtl/>
        </w:rPr>
        <w:t>2,</w:t>
      </w:r>
      <w:r w:rsidR="000D42E6">
        <w:rPr>
          <w:rFonts w:cs="FrankRuehl" w:hint="cs"/>
          <w:sz w:val="26"/>
          <w:rtl/>
        </w:rPr>
        <w:t>637</w:t>
      </w:r>
    </w:p>
    <w:p w:rsidR="00BA28D6" w:rsidRDefault="00BA28D6" w:rsidP="00BA28D6">
      <w:pPr>
        <w:pStyle w:val="P22"/>
        <w:tabs>
          <w:tab w:val="left" w:pos="4677"/>
        </w:tabs>
        <w:spacing w:before="72"/>
        <w:ind w:left="1021" w:right="1134"/>
        <w:rPr>
          <w:rFonts w:cs="FrankRuehl" w:hint="cs"/>
          <w:sz w:val="26"/>
          <w:rtl/>
        </w:rPr>
      </w:pPr>
      <w:r>
        <w:rPr>
          <w:rFonts w:cs="FrankRuehl" w:hint="cs"/>
          <w:sz w:val="26"/>
          <w:rtl/>
        </w:rPr>
        <w:t>מ</w:t>
      </w:r>
      <w:r>
        <w:rPr>
          <w:rFonts w:cs="FrankRuehl"/>
          <w:sz w:val="26"/>
          <w:rtl/>
        </w:rPr>
        <w:t xml:space="preserve">-20,001 </w:t>
      </w:r>
      <w:r>
        <w:rPr>
          <w:rFonts w:cs="FrankRuehl" w:hint="cs"/>
          <w:sz w:val="26"/>
          <w:rtl/>
        </w:rPr>
        <w:t>ומעלה</w:t>
      </w:r>
      <w:r>
        <w:rPr>
          <w:rFonts w:cs="FrankRuehl"/>
          <w:sz w:val="26"/>
          <w:rtl/>
        </w:rPr>
        <w:tab/>
      </w:r>
      <w:r>
        <w:rPr>
          <w:rFonts w:cs="FrankRuehl"/>
          <w:sz w:val="26"/>
          <w:rtl/>
        </w:rPr>
        <w:tab/>
      </w:r>
      <w:r>
        <w:rPr>
          <w:rFonts w:cs="FrankRuehl" w:hint="cs"/>
          <w:sz w:val="26"/>
          <w:rtl/>
        </w:rPr>
        <w:t>3,</w:t>
      </w:r>
      <w:r w:rsidR="000D42E6">
        <w:rPr>
          <w:rFonts w:cs="FrankRuehl" w:hint="cs"/>
          <w:sz w:val="26"/>
          <w:rtl/>
        </w:rPr>
        <w:t>633</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Fonts w:cs="FrankRuehl" w:hint="cs"/>
          <w:rtl/>
          <w:lang w:eastAsia="en-US"/>
        </w:rPr>
        <w:pict>
          <v:shape id="_x0000_s6848" type="#_x0000_t202" style="position:absolute;left:0;text-align:left;margin-left:470.25pt;margin-top:7.1pt;width:1in;height:11.2pt;z-index:252784128"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תשע"ג-2012</w:t>
                  </w:r>
                </w:p>
              </w:txbxContent>
            </v:textbox>
          </v:shape>
        </w:pict>
      </w:r>
      <w:r>
        <w:rPr>
          <w:rStyle w:val="default"/>
          <w:rFonts w:hint="cs"/>
          <w:rtl/>
        </w:rPr>
        <w:t>(ג)</w:t>
      </w:r>
      <w:r>
        <w:rPr>
          <w:rStyle w:val="default"/>
          <w:rFonts w:hint="cs"/>
          <w:rtl/>
        </w:rPr>
        <w:tab/>
        <w:t>על אף האמור בפרט זה, האגרה בעד רישיון לרכב מן הסוג האמור בתקנה 330ב(ג)(2א) ו-(3) שהותקנה בו מערכת בקרת יציבות, תופחת בתקופות ובשיעורים המפורטים להלן, ובלבד שההפחתה כאמור לא תחול על רכב מן הסוג האמור בתקנה 330ב(ג)(2א)(א) לאחר יום ט"ו בחשוון התשע"ג (31 באוקטובר 2012):</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Fonts w:hint="cs"/>
          <w:rtl/>
        </w:rPr>
      </w:pPr>
      <w:r>
        <w:rPr>
          <w:rStyle w:val="default"/>
          <w:rFonts w:hint="cs"/>
          <w:rtl/>
        </w:rPr>
        <w:t>(1)</w:t>
      </w:r>
      <w:r>
        <w:rPr>
          <w:rStyle w:val="default"/>
          <w:rFonts w:hint="cs"/>
          <w:rtl/>
        </w:rPr>
        <w:tab/>
        <w:t xml:space="preserve">עד יום י"ח בטבת התשע"ג (31 בדצמבר 2012) </w:t>
      </w:r>
      <w:r>
        <w:rPr>
          <w:rStyle w:val="default"/>
          <w:rtl/>
        </w:rPr>
        <w:t>–</w:t>
      </w:r>
      <w:r>
        <w:rPr>
          <w:rStyle w:val="default"/>
          <w:rFonts w:hint="cs"/>
          <w:rtl/>
        </w:rPr>
        <w:t xml:space="preserve"> </w:t>
      </w:r>
      <w:r w:rsidR="000D42E6">
        <w:rPr>
          <w:rStyle w:val="default"/>
          <w:rFonts w:hint="cs"/>
          <w:rtl/>
        </w:rPr>
        <w:t>134</w:t>
      </w:r>
      <w:r>
        <w:rPr>
          <w:rStyle w:val="default"/>
          <w:rFonts w:hint="cs"/>
          <w:rtl/>
        </w:rPr>
        <w:t xml:space="preserve"> שקלים חדשים בעבור כל חודש שבו רישיון הרכב הוא בתוקף;</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Fonts w:hint="cs"/>
          <w:rtl/>
        </w:rPr>
      </w:pPr>
      <w:r>
        <w:rPr>
          <w:rStyle w:val="default"/>
          <w:rFonts w:hint="cs"/>
          <w:rtl/>
        </w:rPr>
        <w:t>(2)</w:t>
      </w:r>
      <w:r>
        <w:rPr>
          <w:rStyle w:val="default"/>
          <w:rFonts w:hint="cs"/>
          <w:rtl/>
        </w:rPr>
        <w:tab/>
        <w:t xml:space="preserve">מיום י"ט בטבת התשע"ג (1 בינואר 2013) עד יום כ"ח בטבת התשע"ד (31 בדצמבר 2013) </w:t>
      </w:r>
      <w:r>
        <w:rPr>
          <w:rStyle w:val="default"/>
          <w:rtl/>
        </w:rPr>
        <w:t>–</w:t>
      </w:r>
      <w:r>
        <w:rPr>
          <w:rStyle w:val="default"/>
          <w:rFonts w:hint="cs"/>
          <w:rtl/>
        </w:rPr>
        <w:t xml:space="preserve"> </w:t>
      </w:r>
      <w:r w:rsidR="000D42E6">
        <w:rPr>
          <w:rStyle w:val="default"/>
          <w:rFonts w:hint="cs"/>
          <w:rtl/>
        </w:rPr>
        <w:t>89</w:t>
      </w:r>
      <w:r>
        <w:rPr>
          <w:rStyle w:val="default"/>
          <w:rFonts w:hint="cs"/>
          <w:rtl/>
        </w:rPr>
        <w:t xml:space="preserve"> שקלים חדשים בעבור כל חודש שבו רישיון הרכב הוא בתוקף;</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tl/>
        </w:rPr>
      </w:pPr>
      <w:r>
        <w:rPr>
          <w:rStyle w:val="default"/>
          <w:rFonts w:hint="cs"/>
          <w:rtl/>
        </w:rPr>
        <w:t>(3)</w:t>
      </w:r>
      <w:r>
        <w:rPr>
          <w:rStyle w:val="default"/>
          <w:rFonts w:hint="cs"/>
          <w:rtl/>
        </w:rPr>
        <w:tab/>
        <w:t xml:space="preserve">מיום כ"ט בטבת התשע"ד (1 בינואר 2014) עד יום ז' בחשוון התשע"ה (31 באוקטובר 2014) </w:t>
      </w:r>
      <w:r>
        <w:rPr>
          <w:rStyle w:val="default"/>
          <w:rtl/>
        </w:rPr>
        <w:t>–</w:t>
      </w:r>
      <w:r>
        <w:rPr>
          <w:rStyle w:val="default"/>
          <w:rFonts w:hint="cs"/>
          <w:rtl/>
        </w:rPr>
        <w:t xml:space="preserve"> 4</w:t>
      </w:r>
      <w:r w:rsidR="000D42E6">
        <w:rPr>
          <w:rStyle w:val="default"/>
          <w:rFonts w:hint="cs"/>
          <w:rtl/>
        </w:rPr>
        <w:t>5</w:t>
      </w:r>
      <w:r>
        <w:rPr>
          <w:rStyle w:val="default"/>
          <w:rFonts w:hint="cs"/>
          <w:rtl/>
        </w:rPr>
        <w:t xml:space="preserve"> שקלים חדשים בעבור כל חודש שבו רישיון הרכב הוא בתוקף.</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rtl/>
          <w:lang w:eastAsia="en-US"/>
        </w:rPr>
        <w:pict>
          <v:shape id="_x0000_s6849" type="#_x0000_t202" style="position:absolute;left:0;text-align:left;margin-left:470.25pt;margin-top:7.1pt;width:1in;height:16.8pt;z-index:252785152" filled="f" stroked="f">
            <v:textbox style="mso-next-textbox:#_x0000_s6849"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4.</w:t>
      </w:r>
      <w:r>
        <w:rPr>
          <w:rStyle w:val="default"/>
          <w:rtl/>
        </w:rPr>
        <w:tab/>
        <w:t>א</w:t>
      </w:r>
      <w:r>
        <w:rPr>
          <w:rStyle w:val="default"/>
          <w:rFonts w:hint="cs"/>
          <w:rtl/>
        </w:rPr>
        <w:t>גרה בעד רישיון לרכב אספנות א</w:t>
      </w:r>
      <w:r>
        <w:rPr>
          <w:rStyle w:val="default"/>
          <w:rtl/>
        </w:rPr>
        <w:t xml:space="preserve">ו </w:t>
      </w:r>
      <w:r>
        <w:rPr>
          <w:rStyle w:val="default"/>
          <w:rFonts w:hint="cs"/>
          <w:rtl/>
        </w:rPr>
        <w:t xml:space="preserve">אגרה בעד חידוש הרישיון, לתקופה של שנה אחת תהיה בשיעור של </w:t>
      </w:r>
      <w:r w:rsidR="00B14C1D">
        <w:rPr>
          <w:rStyle w:val="default"/>
          <w:rFonts w:hint="cs"/>
          <w:rtl/>
        </w:rPr>
        <w:t>2</w:t>
      </w:r>
      <w:r w:rsidR="000D42E6">
        <w:rPr>
          <w:rStyle w:val="default"/>
          <w:rFonts w:hint="cs"/>
          <w:rtl/>
        </w:rPr>
        <w:t>43</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rtl/>
          <w:lang w:eastAsia="en-US"/>
        </w:rPr>
        <w:pict>
          <v:shape id="_x0000_s6850" type="#_x0000_t202" style="position:absolute;left:0;text-align:left;margin-left:470.25pt;margin-top:7.1pt;width:1in;height:16.8pt;z-index:252786176"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5.</w:t>
      </w:r>
      <w:r>
        <w:rPr>
          <w:rStyle w:val="default"/>
          <w:rtl/>
        </w:rPr>
        <w:tab/>
        <w:t>(</w:t>
      </w:r>
      <w:r>
        <w:rPr>
          <w:rStyle w:val="default"/>
          <w:rFonts w:hint="cs"/>
          <w:rtl/>
        </w:rPr>
        <w:t>א)</w:t>
      </w:r>
      <w:r>
        <w:rPr>
          <w:rStyle w:val="default"/>
          <w:rtl/>
        </w:rPr>
        <w:tab/>
        <w:t>א</w:t>
      </w:r>
      <w:r>
        <w:rPr>
          <w:rStyle w:val="default"/>
          <w:rFonts w:hint="cs"/>
          <w:rtl/>
        </w:rPr>
        <w:t>גרה בעד רישיון לאופנוע, לתלת אופנוע, ואופנוע עם רכב צדי היא:</w:t>
      </w:r>
    </w:p>
    <w:p w:rsidR="00BA28D6" w:rsidRDefault="00BA28D6" w:rsidP="00BA28D6">
      <w:pPr>
        <w:pStyle w:val="P22"/>
        <w:tabs>
          <w:tab w:val="clear" w:pos="1474"/>
          <w:tab w:val="clear" w:pos="2835"/>
          <w:tab w:val="left" w:pos="992"/>
          <w:tab w:val="left" w:pos="3543"/>
        </w:tabs>
        <w:spacing w:before="72"/>
        <w:ind w:left="1021" w:right="1134"/>
        <w:rPr>
          <w:rStyle w:val="default"/>
          <w:szCs w:val="20"/>
          <w:rtl/>
        </w:rPr>
      </w:pPr>
      <w:r>
        <w:rPr>
          <w:rStyle w:val="default"/>
          <w:szCs w:val="20"/>
          <w:rtl/>
        </w:rPr>
        <w:tab/>
      </w:r>
      <w:r>
        <w:rPr>
          <w:rStyle w:val="default"/>
          <w:szCs w:val="20"/>
          <w:rtl/>
        </w:rPr>
        <w:tab/>
      </w:r>
      <w:r>
        <w:rPr>
          <w:rStyle w:val="default"/>
          <w:szCs w:val="20"/>
          <w:rtl/>
        </w:rPr>
        <w:tab/>
        <w:t xml:space="preserve">                </w:t>
      </w:r>
      <w:r>
        <w:rPr>
          <w:rStyle w:val="default"/>
          <w:rFonts w:hint="cs"/>
          <w:szCs w:val="20"/>
          <w:rtl/>
        </w:rPr>
        <w:t>בשקלים חדשים</w:t>
      </w:r>
    </w:p>
    <w:p w:rsidR="00BA28D6" w:rsidRDefault="00BA28D6" w:rsidP="00BA28D6">
      <w:pPr>
        <w:pStyle w:val="P22"/>
        <w:tabs>
          <w:tab w:val="clear" w:pos="1474"/>
          <w:tab w:val="clear" w:pos="2835"/>
          <w:tab w:val="left" w:pos="992"/>
          <w:tab w:val="left" w:pos="3543"/>
        </w:tabs>
        <w:spacing w:before="0"/>
        <w:ind w:left="1021" w:right="1134"/>
        <w:rPr>
          <w:rStyle w:val="default"/>
          <w:szCs w:val="20"/>
          <w:rtl/>
        </w:rPr>
      </w:pPr>
      <w:r>
        <w:rPr>
          <w:rStyle w:val="default"/>
          <w:szCs w:val="20"/>
          <w:u w:val="single"/>
          <w:rtl/>
        </w:rPr>
        <w:t>כש</w:t>
      </w:r>
      <w:r>
        <w:rPr>
          <w:rStyle w:val="default"/>
          <w:rFonts w:hint="cs"/>
          <w:szCs w:val="20"/>
          <w:u w:val="single"/>
          <w:rtl/>
        </w:rPr>
        <w:t>תפוסת גלילי המנוע בסמ"ק</w:t>
      </w:r>
      <w:r>
        <w:rPr>
          <w:rFonts w:cs="FrankRuehl"/>
          <w:szCs w:val="20"/>
          <w:u w:val="single"/>
          <w:rtl/>
        </w:rPr>
        <w:t> </w:t>
      </w:r>
      <w:r>
        <w:rPr>
          <w:rFonts w:cs="FrankRuehl"/>
          <w:szCs w:val="20"/>
          <w:rtl/>
        </w:rPr>
        <w:tab/>
      </w:r>
      <w:r>
        <w:rPr>
          <w:rStyle w:val="default"/>
          <w:szCs w:val="20"/>
          <w:u w:val="single"/>
          <w:rtl/>
        </w:rPr>
        <w:t>כש</w:t>
      </w:r>
      <w:r>
        <w:rPr>
          <w:rStyle w:val="default"/>
          <w:rFonts w:hint="cs"/>
          <w:szCs w:val="20"/>
          <w:u w:val="single"/>
          <w:rtl/>
        </w:rPr>
        <w:t>הרישיון ניתן לתקופה של שנה</w:t>
      </w:r>
    </w:p>
    <w:p w:rsidR="00BA28D6" w:rsidRDefault="00BA28D6" w:rsidP="00BA28D6">
      <w:pPr>
        <w:pStyle w:val="P33"/>
        <w:tabs>
          <w:tab w:val="left" w:pos="4536"/>
        </w:tabs>
        <w:spacing w:before="72"/>
        <w:ind w:left="1474" w:right="1134"/>
        <w:rPr>
          <w:rStyle w:val="default"/>
          <w:rFonts w:hint="cs"/>
          <w:rtl/>
        </w:rPr>
      </w:pPr>
      <w:r>
        <w:rPr>
          <w:rStyle w:val="default"/>
          <w:rtl/>
        </w:rPr>
        <w:t>עד</w:t>
      </w:r>
      <w:r>
        <w:rPr>
          <w:rStyle w:val="default"/>
          <w:rFonts w:hint="cs"/>
          <w:rtl/>
        </w:rPr>
        <w:t xml:space="preserve"> 50</w:t>
      </w:r>
      <w:r>
        <w:rPr>
          <w:rStyle w:val="default"/>
          <w:rtl/>
        </w:rPr>
        <w:tab/>
      </w:r>
      <w:r>
        <w:rPr>
          <w:rStyle w:val="default"/>
          <w:rtl/>
        </w:rPr>
        <w:tab/>
      </w:r>
      <w:r>
        <w:rPr>
          <w:rStyle w:val="default"/>
          <w:rtl/>
        </w:rPr>
        <w:tab/>
      </w:r>
      <w:r w:rsidR="000D42E6">
        <w:rPr>
          <w:rStyle w:val="default"/>
          <w:rFonts w:hint="cs"/>
          <w:rtl/>
        </w:rPr>
        <w:t>48</w:t>
      </w:r>
    </w:p>
    <w:p w:rsidR="00BA28D6" w:rsidRDefault="00BA28D6" w:rsidP="00BA28D6">
      <w:pPr>
        <w:pStyle w:val="P33"/>
        <w:tabs>
          <w:tab w:val="left" w:pos="4536"/>
        </w:tabs>
        <w:spacing w:before="72"/>
        <w:ind w:left="1474" w:right="1134"/>
        <w:rPr>
          <w:rFonts w:cs="FrankRuehl" w:hint="cs"/>
          <w:sz w:val="26"/>
          <w:rtl/>
        </w:rPr>
      </w:pPr>
      <w:r>
        <w:rPr>
          <w:rFonts w:cs="FrankRuehl"/>
          <w:sz w:val="26"/>
          <w:rtl/>
        </w:rPr>
        <w:t xml:space="preserve">מ-51 </w:t>
      </w:r>
      <w:r>
        <w:rPr>
          <w:rFonts w:cs="FrankRuehl" w:hint="cs"/>
          <w:sz w:val="26"/>
          <w:rtl/>
        </w:rPr>
        <w:t>עד 150</w:t>
      </w:r>
      <w:r>
        <w:rPr>
          <w:rFonts w:cs="FrankRuehl"/>
          <w:sz w:val="26"/>
          <w:rtl/>
        </w:rPr>
        <w:tab/>
      </w:r>
      <w:r>
        <w:rPr>
          <w:rFonts w:cs="FrankRuehl"/>
          <w:sz w:val="26"/>
          <w:rtl/>
        </w:rPr>
        <w:tab/>
      </w:r>
      <w:r>
        <w:rPr>
          <w:rFonts w:cs="FrankRuehl" w:hint="cs"/>
          <w:sz w:val="26"/>
          <w:rtl/>
        </w:rPr>
        <w:t>1</w:t>
      </w:r>
      <w:r w:rsidR="000D42E6">
        <w:rPr>
          <w:rFonts w:cs="FrankRuehl" w:hint="cs"/>
          <w:sz w:val="26"/>
          <w:rtl/>
        </w:rPr>
        <w:t>78</w:t>
      </w:r>
    </w:p>
    <w:p w:rsidR="00BA28D6" w:rsidRDefault="00BA28D6" w:rsidP="00BA28D6">
      <w:pPr>
        <w:pStyle w:val="P33"/>
        <w:tabs>
          <w:tab w:val="left" w:pos="4536"/>
        </w:tabs>
        <w:spacing w:before="72"/>
        <w:ind w:left="1474" w:right="1134"/>
        <w:rPr>
          <w:rFonts w:cs="FrankRuehl" w:hint="cs"/>
          <w:sz w:val="26"/>
          <w:rtl/>
        </w:rPr>
      </w:pPr>
      <w:r>
        <w:rPr>
          <w:rFonts w:cs="FrankRuehl" w:hint="cs"/>
          <w:sz w:val="26"/>
          <w:rtl/>
        </w:rPr>
        <w:t>מ</w:t>
      </w:r>
      <w:r>
        <w:rPr>
          <w:rFonts w:cs="FrankRuehl"/>
          <w:sz w:val="26"/>
          <w:rtl/>
        </w:rPr>
        <w:t xml:space="preserve">-151 </w:t>
      </w:r>
      <w:r>
        <w:rPr>
          <w:rFonts w:cs="FrankRuehl" w:hint="cs"/>
          <w:sz w:val="26"/>
          <w:rtl/>
        </w:rPr>
        <w:t>ומעלה</w:t>
      </w:r>
      <w:r>
        <w:rPr>
          <w:rFonts w:cs="FrankRuehl"/>
          <w:sz w:val="26"/>
          <w:rtl/>
        </w:rPr>
        <w:tab/>
      </w:r>
      <w:r>
        <w:rPr>
          <w:rFonts w:cs="FrankRuehl"/>
          <w:sz w:val="26"/>
          <w:rtl/>
        </w:rPr>
        <w:tab/>
      </w:r>
      <w:r w:rsidR="00B14C1D">
        <w:rPr>
          <w:rFonts w:cs="FrankRuehl" w:hint="cs"/>
          <w:sz w:val="26"/>
          <w:rtl/>
        </w:rPr>
        <w:t>3</w:t>
      </w:r>
      <w:r w:rsidR="000D42E6">
        <w:rPr>
          <w:rFonts w:cs="FrankRuehl" w:hint="cs"/>
          <w:sz w:val="26"/>
          <w:rtl/>
        </w:rPr>
        <w:t>28</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 w:val="left" w:pos="4536"/>
        </w:tabs>
        <w:spacing w:before="72"/>
        <w:ind w:left="397" w:right="1134"/>
        <w:rPr>
          <w:rStyle w:val="default"/>
          <w:rFonts w:hint="cs"/>
          <w:rtl/>
        </w:rPr>
      </w:pPr>
      <w:r>
        <w:rPr>
          <w:rStyle w:val="default"/>
          <w:rtl/>
        </w:rPr>
        <w:t>(ב</w:t>
      </w:r>
      <w:r>
        <w:rPr>
          <w:rStyle w:val="default"/>
          <w:rFonts w:hint="cs"/>
          <w:rtl/>
        </w:rPr>
        <w:t>)</w:t>
      </w:r>
      <w:r>
        <w:rPr>
          <w:rStyle w:val="default"/>
          <w:rtl/>
        </w:rPr>
        <w:tab/>
        <w:t>א</w:t>
      </w:r>
      <w:r>
        <w:rPr>
          <w:rStyle w:val="default"/>
          <w:rFonts w:hint="cs"/>
          <w:rtl/>
        </w:rPr>
        <w:t>גרה בעד אופנוע המונע במנוע חשמלי</w:t>
      </w:r>
      <w:r>
        <w:rPr>
          <w:rStyle w:val="default"/>
          <w:rtl/>
        </w:rPr>
        <w:tab/>
      </w:r>
      <w:r>
        <w:rPr>
          <w:rStyle w:val="default"/>
          <w:rFonts w:hint="cs"/>
          <w:rtl/>
        </w:rPr>
        <w:t>4</w:t>
      </w:r>
      <w:r w:rsidR="000D42E6">
        <w:rPr>
          <w:rStyle w:val="default"/>
          <w:rFonts w:hint="cs"/>
          <w:rtl/>
        </w:rPr>
        <w:t>8</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rtl/>
          <w:lang w:eastAsia="en-US"/>
        </w:rPr>
        <w:pict>
          <v:shape id="_x0000_s6851" type="#_x0000_t202" style="position:absolute;left:0;text-align:left;margin-left:470.25pt;margin-top:7.1pt;width:1in;height:16.8pt;z-index:252787200"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6.</w:t>
      </w:r>
      <w:r>
        <w:rPr>
          <w:rStyle w:val="default"/>
          <w:rtl/>
        </w:rPr>
        <w:tab/>
        <w:t>א</w:t>
      </w:r>
      <w:r>
        <w:rPr>
          <w:rStyle w:val="default"/>
          <w:rFonts w:hint="cs"/>
          <w:rtl/>
        </w:rPr>
        <w:t>גרה בעד רישיון לטיולית, לאוטובוס או בעד חידוש רישיון כאשר הרישיון ניתן לתקופה של שנה היא:</w:t>
      </w:r>
    </w:p>
    <w:p w:rsidR="00BA28D6" w:rsidRDefault="00BA28D6" w:rsidP="00BA28D6">
      <w:pPr>
        <w:pStyle w:val="P01"/>
        <w:tabs>
          <w:tab w:val="left" w:pos="4110"/>
        </w:tabs>
        <w:spacing w:before="72"/>
        <w:ind w:left="624" w:right="1134"/>
        <w:rPr>
          <w:rStyle w:val="default"/>
          <w:szCs w:val="20"/>
          <w:rtl/>
        </w:rPr>
      </w:pPr>
      <w:r>
        <w:rPr>
          <w:rFonts w:cs="FrankRuehl"/>
          <w:sz w:val="26"/>
          <w:rtl/>
        </w:rPr>
        <w:t> </w:t>
      </w:r>
      <w:r>
        <w:rPr>
          <w:rFonts w:cs="FrankRuehl"/>
          <w:sz w:val="26"/>
          <w:rtl/>
        </w:rPr>
        <w:t> </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t xml:space="preserve">       </w:t>
      </w:r>
      <w:r>
        <w:rPr>
          <w:rStyle w:val="default"/>
          <w:szCs w:val="20"/>
          <w:rtl/>
        </w:rPr>
        <w:t>טו</w:t>
      </w:r>
      <w:r>
        <w:rPr>
          <w:rStyle w:val="default"/>
          <w:rFonts w:hint="cs"/>
          <w:szCs w:val="20"/>
          <w:rtl/>
        </w:rPr>
        <w:t>ר ב'</w:t>
      </w:r>
    </w:p>
    <w:p w:rsidR="00BA28D6" w:rsidRDefault="00BA28D6" w:rsidP="00BA28D6">
      <w:pPr>
        <w:pStyle w:val="P33"/>
        <w:tabs>
          <w:tab w:val="left" w:pos="4110"/>
        </w:tabs>
        <w:spacing w:before="0"/>
        <w:ind w:left="1474" w:right="1134"/>
        <w:rPr>
          <w:rFonts w:cs="FrankRuehl"/>
          <w:sz w:val="26"/>
          <w:u w:val="single"/>
          <w:rtl/>
        </w:rPr>
      </w:pPr>
      <w:r>
        <w:rPr>
          <w:rFonts w:cs="FrankRuehl"/>
          <w:szCs w:val="20"/>
          <w:u w:val="single"/>
          <w:rtl/>
        </w:rPr>
        <w:t> </w:t>
      </w:r>
      <w:r>
        <w:rPr>
          <w:rFonts w:cs="FrankRuehl"/>
          <w:szCs w:val="20"/>
          <w:u w:val="single"/>
          <w:rtl/>
        </w:rPr>
        <w:t> </w:t>
      </w:r>
      <w:r>
        <w:rPr>
          <w:rFonts w:cs="FrankRuehl"/>
          <w:szCs w:val="20"/>
          <w:u w:val="single"/>
          <w:rtl/>
        </w:rPr>
        <w:t>טו</w:t>
      </w:r>
      <w:r>
        <w:rPr>
          <w:rFonts w:cs="FrankRuehl" w:hint="cs"/>
          <w:szCs w:val="20"/>
          <w:u w:val="single"/>
          <w:rtl/>
        </w:rPr>
        <w:t>ר א'</w:t>
      </w:r>
      <w:r>
        <w:rPr>
          <w:rFonts w:cs="FrankRuehl"/>
          <w:szCs w:val="20"/>
          <w:u w:val="single"/>
          <w:rtl/>
        </w:rPr>
        <w:t> </w:t>
      </w:r>
      <w:r>
        <w:rPr>
          <w:rFonts w:cs="FrankRuehl"/>
          <w:szCs w:val="20"/>
          <w:u w:val="single"/>
          <w:rtl/>
        </w:rPr>
        <w:t> </w:t>
      </w:r>
      <w:r>
        <w:rPr>
          <w:rFonts w:cs="FrankRuehl"/>
          <w:szCs w:val="20"/>
          <w:u w:val="single"/>
          <w:rtl/>
        </w:rPr>
        <w:t> </w:t>
      </w:r>
      <w:r>
        <w:rPr>
          <w:rFonts w:cs="FrankRuehl"/>
          <w:szCs w:val="20"/>
          <w:rtl/>
        </w:rPr>
        <w:tab/>
      </w:r>
      <w:r>
        <w:rPr>
          <w:rFonts w:cs="FrankRuehl"/>
          <w:szCs w:val="20"/>
          <w:u w:val="single"/>
          <w:rtl/>
        </w:rPr>
        <w:t>בש</w:t>
      </w:r>
      <w:r>
        <w:rPr>
          <w:rFonts w:cs="FrankRuehl" w:hint="cs"/>
          <w:szCs w:val="20"/>
          <w:u w:val="single"/>
          <w:rtl/>
        </w:rPr>
        <w:t>קלים חדשים</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s>
        <w:spacing w:before="72"/>
        <w:ind w:left="397" w:right="1134"/>
        <w:rPr>
          <w:rStyle w:val="default"/>
          <w:rtl/>
        </w:rPr>
      </w:pPr>
      <w:r>
        <w:rPr>
          <w:rStyle w:val="default"/>
          <w:rtl/>
        </w:rPr>
        <w:t>כש</w:t>
      </w:r>
      <w:r>
        <w:rPr>
          <w:rStyle w:val="default"/>
          <w:rFonts w:hint="cs"/>
          <w:rtl/>
        </w:rPr>
        <w:t>הטיולית או האוטובוס</w:t>
      </w:r>
      <w:r>
        <w:rPr>
          <w:rStyle w:val="default"/>
          <w:rtl/>
        </w:rPr>
        <w:t xml:space="preserve"> מ</w:t>
      </w:r>
      <w:r>
        <w:rPr>
          <w:rStyle w:val="default"/>
          <w:rFonts w:hint="cs"/>
          <w:rtl/>
        </w:rPr>
        <w:t xml:space="preserve">ופעלים - </w:t>
      </w:r>
    </w:p>
    <w:p w:rsidR="00BA28D6" w:rsidRDefault="00BA28D6" w:rsidP="00BA28D6">
      <w:pPr>
        <w:pStyle w:val="P22"/>
        <w:tabs>
          <w:tab w:val="clear" w:pos="1474"/>
          <w:tab w:val="clear" w:pos="1928"/>
          <w:tab w:val="clear" w:pos="2381"/>
          <w:tab w:val="clear" w:pos="2835"/>
          <w:tab w:val="clear" w:pos="6259"/>
          <w:tab w:val="left" w:pos="397"/>
          <w:tab w:val="left" w:pos="794"/>
          <w:tab w:val="left" w:pos="1191"/>
          <w:tab w:val="left" w:pos="1588"/>
          <w:tab w:val="left" w:pos="4394"/>
        </w:tabs>
        <w:spacing w:before="72"/>
        <w:ind w:left="794" w:right="1134"/>
        <w:rPr>
          <w:rFonts w:cs="FrankRuehl" w:hint="cs"/>
          <w:sz w:val="26"/>
          <w:rtl/>
        </w:rPr>
      </w:pPr>
      <w:r>
        <w:rPr>
          <w:rFonts w:cs="FrankRuehl"/>
          <w:sz w:val="26"/>
          <w:rtl/>
        </w:rPr>
        <w:t>על</w:t>
      </w:r>
      <w:r>
        <w:rPr>
          <w:rFonts w:cs="FrankRuehl" w:hint="cs"/>
          <w:sz w:val="26"/>
          <w:rtl/>
        </w:rPr>
        <w:t xml:space="preserve"> ידי מנוע שאינו מנוע דיזל</w:t>
      </w:r>
      <w:r>
        <w:rPr>
          <w:rFonts w:cs="FrankRuehl"/>
          <w:sz w:val="26"/>
          <w:rtl/>
        </w:rPr>
        <w:tab/>
      </w:r>
      <w:r w:rsidR="00726414">
        <w:rPr>
          <w:rFonts w:cs="FrankRuehl" w:hint="cs"/>
          <w:sz w:val="26"/>
          <w:rtl/>
        </w:rPr>
        <w:t>60</w:t>
      </w:r>
      <w:r w:rsidR="00B14C1D">
        <w:rPr>
          <w:rFonts w:cs="FrankRuehl" w:hint="cs"/>
          <w:sz w:val="26"/>
          <w:rtl/>
        </w:rPr>
        <w:t>1</w:t>
      </w:r>
    </w:p>
    <w:p w:rsidR="00BA28D6" w:rsidRDefault="00BA28D6" w:rsidP="00BA28D6">
      <w:pPr>
        <w:pStyle w:val="P22"/>
        <w:tabs>
          <w:tab w:val="clear" w:pos="1474"/>
          <w:tab w:val="clear" w:pos="1928"/>
          <w:tab w:val="clear" w:pos="2381"/>
          <w:tab w:val="clear" w:pos="2835"/>
          <w:tab w:val="clear" w:pos="6259"/>
          <w:tab w:val="left" w:pos="397"/>
          <w:tab w:val="left" w:pos="794"/>
          <w:tab w:val="left" w:pos="1191"/>
          <w:tab w:val="left" w:pos="1588"/>
          <w:tab w:val="left" w:pos="4394"/>
        </w:tabs>
        <w:spacing w:before="72"/>
        <w:ind w:left="794" w:right="1134"/>
        <w:rPr>
          <w:rFonts w:cs="FrankRuehl" w:hint="cs"/>
          <w:sz w:val="26"/>
          <w:rtl/>
        </w:rPr>
      </w:pPr>
      <w:r>
        <w:rPr>
          <w:rFonts w:cs="FrankRuehl" w:hint="cs"/>
          <w:sz w:val="26"/>
          <w:rtl/>
        </w:rPr>
        <w:t>ע</w:t>
      </w:r>
      <w:r>
        <w:rPr>
          <w:rFonts w:cs="FrankRuehl"/>
          <w:sz w:val="26"/>
          <w:rtl/>
        </w:rPr>
        <w:t>ל</w:t>
      </w:r>
      <w:r>
        <w:rPr>
          <w:rFonts w:cs="FrankRuehl" w:hint="cs"/>
          <w:sz w:val="26"/>
          <w:rtl/>
        </w:rPr>
        <w:t xml:space="preserve"> ידי מנוע דיזל</w:t>
      </w:r>
      <w:r>
        <w:rPr>
          <w:rFonts w:cs="FrankRuehl"/>
          <w:sz w:val="26"/>
          <w:rtl/>
        </w:rPr>
        <w:tab/>
      </w:r>
      <w:r>
        <w:rPr>
          <w:rFonts w:cs="FrankRuehl"/>
          <w:sz w:val="26"/>
          <w:rtl/>
        </w:rPr>
        <w:tab/>
      </w:r>
      <w:r>
        <w:rPr>
          <w:rFonts w:cs="FrankRuehl" w:hint="cs"/>
          <w:sz w:val="26"/>
          <w:rtl/>
        </w:rPr>
        <w:t>1,</w:t>
      </w:r>
      <w:r w:rsidR="00726414">
        <w:rPr>
          <w:rFonts w:cs="FrankRuehl" w:hint="cs"/>
          <w:sz w:val="26"/>
          <w:rtl/>
        </w:rPr>
        <w:t>113</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rtl/>
          <w:lang w:eastAsia="en-US"/>
        </w:rPr>
        <w:pict>
          <v:shape id="_x0000_s6852" type="#_x0000_t202" style="position:absolute;left:0;text-align:left;margin-left:470.25pt;margin-top:7.1pt;width:1in;height:16.8pt;z-index:252788224"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7.</w:t>
      </w:r>
      <w:r>
        <w:rPr>
          <w:rStyle w:val="default"/>
          <w:rtl/>
        </w:rPr>
        <w:tab/>
        <w:t>א</w:t>
      </w:r>
      <w:r>
        <w:rPr>
          <w:rStyle w:val="default"/>
          <w:rFonts w:hint="cs"/>
          <w:rtl/>
        </w:rPr>
        <w:t>גרה בעד רישיון למונית ולרכב פרטי להסעת סיור, שניתן לגביו רישיון לפי צו הפיקוח על מצרכים ושירותים (הסעת סיור, הסעה מיוחדת והשכרת רכב), התשמ"ד-1985, או בעד חידושם היא:</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(א</w:t>
      </w:r>
      <w:r>
        <w:rPr>
          <w:rStyle w:val="default"/>
          <w:rFonts w:hint="cs"/>
          <w:rtl/>
        </w:rPr>
        <w:t>)</w:t>
      </w:r>
      <w:r>
        <w:rPr>
          <w:rStyle w:val="default"/>
          <w:rtl/>
        </w:rPr>
        <w:tab/>
        <w:t>כ</w:t>
      </w:r>
      <w:r>
        <w:rPr>
          <w:rStyle w:val="default"/>
          <w:rFonts w:hint="cs"/>
          <w:rtl/>
        </w:rPr>
        <w:t>שאינם מופעלים ע</w:t>
      </w:r>
      <w:r>
        <w:rPr>
          <w:rStyle w:val="default"/>
          <w:rtl/>
        </w:rPr>
        <w:t xml:space="preserve">ל </w:t>
      </w:r>
      <w:r>
        <w:rPr>
          <w:rStyle w:val="default"/>
          <w:rFonts w:hint="cs"/>
          <w:rtl/>
        </w:rPr>
        <w:t>ידי מנוע דיזל:</w:t>
      </w:r>
    </w:p>
    <w:p w:rsidR="00BA28D6" w:rsidRDefault="00BA28D6" w:rsidP="00BA28D6">
      <w:pPr>
        <w:pStyle w:val="P00"/>
        <w:tabs>
          <w:tab w:val="clear" w:pos="2381"/>
          <w:tab w:val="clear" w:pos="2835"/>
          <w:tab w:val="left" w:pos="3543"/>
        </w:tabs>
        <w:spacing w:before="72"/>
        <w:ind w:left="0" w:right="1134"/>
        <w:rPr>
          <w:rFonts w:cs="FrankRuehl"/>
          <w:szCs w:val="20"/>
          <w:rtl/>
        </w:rPr>
      </w:pPr>
      <w:r>
        <w:rPr>
          <w:rFonts w:cs="FrankRuehl"/>
          <w:sz w:val="26"/>
          <w:rtl/>
        </w:rPr>
        <w:t> </w:t>
      </w:r>
      <w:r>
        <w:rPr>
          <w:rFonts w:cs="FrankRuehl"/>
          <w:sz w:val="26"/>
          <w:rtl/>
        </w:rPr>
        <w:tab/>
        <w:t xml:space="preserve">          </w:t>
      </w:r>
      <w:r>
        <w:rPr>
          <w:rFonts w:cs="FrankRuehl"/>
          <w:szCs w:val="20"/>
          <w:rtl/>
        </w:rPr>
        <w:t>טו</w:t>
      </w:r>
      <w:r>
        <w:rPr>
          <w:rFonts w:cs="FrankRuehl" w:hint="cs"/>
          <w:szCs w:val="20"/>
          <w:rtl/>
        </w:rPr>
        <w:t>ר א'</w:t>
      </w:r>
      <w:r>
        <w:rPr>
          <w:rFonts w:cs="FrankRuehl"/>
          <w:szCs w:val="20"/>
          <w:rtl/>
        </w:rPr>
        <w:t> </w:t>
      </w:r>
      <w:r>
        <w:rPr>
          <w:rFonts w:cs="FrankRuehl"/>
          <w:szCs w:val="20"/>
          <w:rtl/>
        </w:rPr>
        <w:tab/>
      </w:r>
      <w:r>
        <w:rPr>
          <w:rFonts w:cs="FrankRuehl"/>
          <w:szCs w:val="20"/>
          <w:rtl/>
        </w:rPr>
        <w:tab/>
        <w:t xml:space="preserve">               </w:t>
      </w:r>
      <w:r>
        <w:rPr>
          <w:rFonts w:cs="FrankRuehl" w:hint="cs"/>
          <w:szCs w:val="20"/>
          <w:rtl/>
        </w:rPr>
        <w:t>טור ב'</w:t>
      </w:r>
    </w:p>
    <w:p w:rsidR="00BA28D6" w:rsidRDefault="00BA28D6" w:rsidP="00BA28D6">
      <w:pPr>
        <w:pStyle w:val="P00"/>
        <w:tabs>
          <w:tab w:val="clear" w:pos="2381"/>
          <w:tab w:val="clear" w:pos="2835"/>
          <w:tab w:val="left" w:pos="3543"/>
        </w:tabs>
        <w:spacing w:before="0"/>
        <w:ind w:left="0" w:right="1134"/>
        <w:rPr>
          <w:rFonts w:cs="FrankRuehl"/>
          <w:szCs w:val="20"/>
          <w:rtl/>
        </w:rPr>
      </w:pPr>
      <w:r>
        <w:rPr>
          <w:rFonts w:cs="FrankRuehl"/>
          <w:szCs w:val="20"/>
          <w:rtl/>
        </w:rPr>
        <w:tab/>
        <w:t>כ</w:t>
      </w:r>
      <w:r>
        <w:rPr>
          <w:rFonts w:cs="FrankRuehl" w:hint="cs"/>
          <w:szCs w:val="20"/>
          <w:rtl/>
        </w:rPr>
        <w:t>שמספר מקומות הישיבה</w:t>
      </w:r>
      <w:r>
        <w:rPr>
          <w:rFonts w:cs="FrankRuehl"/>
          <w:szCs w:val="20"/>
          <w:rtl/>
        </w:rPr>
        <w:t> </w:t>
      </w:r>
      <w:r>
        <w:rPr>
          <w:rFonts w:cs="FrankRuehl"/>
          <w:szCs w:val="20"/>
          <w:rtl/>
        </w:rPr>
        <w:t> </w:t>
      </w:r>
      <w:r>
        <w:rPr>
          <w:rFonts w:cs="FrankRuehl"/>
          <w:szCs w:val="20"/>
          <w:rtl/>
        </w:rPr>
        <w:tab/>
        <w:t xml:space="preserve">     </w:t>
      </w:r>
      <w:r>
        <w:rPr>
          <w:rFonts w:cs="FrankRuehl" w:hint="cs"/>
          <w:szCs w:val="20"/>
          <w:rtl/>
        </w:rPr>
        <w:t>בשקלים חדשים כאשר</w:t>
      </w:r>
    </w:p>
    <w:p w:rsidR="00BA28D6" w:rsidRDefault="00BA28D6" w:rsidP="00BA28D6">
      <w:pPr>
        <w:pStyle w:val="P00"/>
        <w:tabs>
          <w:tab w:val="clear" w:pos="2381"/>
          <w:tab w:val="clear" w:pos="2835"/>
          <w:tab w:val="left" w:pos="3543"/>
        </w:tabs>
        <w:spacing w:before="0"/>
        <w:ind w:left="0" w:right="1134"/>
        <w:rPr>
          <w:rFonts w:cs="FrankRuehl"/>
          <w:szCs w:val="20"/>
          <w:u w:val="single"/>
          <w:rtl/>
        </w:rPr>
      </w:pPr>
      <w:r>
        <w:rPr>
          <w:rFonts w:cs="FrankRuehl"/>
          <w:szCs w:val="20"/>
          <w:rtl/>
        </w:rPr>
        <w:tab/>
        <w:t xml:space="preserve">    </w:t>
      </w:r>
      <w:r>
        <w:rPr>
          <w:rFonts w:cs="FrankRuehl"/>
          <w:szCs w:val="20"/>
          <w:u w:val="single"/>
          <w:rtl/>
        </w:rPr>
        <w:t>לנ</w:t>
      </w:r>
      <w:r>
        <w:rPr>
          <w:rFonts w:cs="FrankRuehl" w:hint="cs"/>
          <w:szCs w:val="20"/>
          <w:u w:val="single"/>
          <w:rtl/>
        </w:rPr>
        <w:t>וסעים מלבד הנהג</w:t>
      </w:r>
      <w:r>
        <w:rPr>
          <w:rFonts w:cs="FrankRuehl"/>
          <w:szCs w:val="20"/>
          <w:u w:val="single"/>
          <w:rtl/>
        </w:rPr>
        <w:t> </w:t>
      </w:r>
      <w:r>
        <w:rPr>
          <w:rFonts w:cs="FrankRuehl"/>
          <w:szCs w:val="20"/>
          <w:u w:val="single"/>
          <w:rtl/>
        </w:rPr>
        <w:t> </w:t>
      </w:r>
      <w:r>
        <w:rPr>
          <w:rFonts w:cs="FrankRuehl"/>
          <w:szCs w:val="20"/>
          <w:rtl/>
        </w:rPr>
        <w:tab/>
      </w:r>
      <w:r>
        <w:rPr>
          <w:rFonts w:cs="FrankRuehl"/>
          <w:szCs w:val="20"/>
          <w:u w:val="single"/>
          <w:rtl/>
        </w:rPr>
        <w:t>הר</w:t>
      </w:r>
      <w:r>
        <w:rPr>
          <w:rFonts w:cs="FrankRuehl" w:hint="cs"/>
          <w:szCs w:val="20"/>
          <w:u w:val="single"/>
          <w:rtl/>
        </w:rPr>
        <w:t>ישיון ניתן לתקופה של שנה</w:t>
      </w:r>
    </w:p>
    <w:p w:rsidR="00BA28D6" w:rsidRDefault="00BA28D6" w:rsidP="00BA28D6">
      <w:pPr>
        <w:pStyle w:val="P22"/>
        <w:tabs>
          <w:tab w:val="left" w:pos="4394"/>
          <w:tab w:val="left" w:pos="4536"/>
        </w:tabs>
        <w:spacing w:before="72"/>
        <w:ind w:left="1021" w:right="1134"/>
        <w:rPr>
          <w:rFonts w:cs="FrankRuehl" w:hint="cs"/>
          <w:sz w:val="26"/>
          <w:rtl/>
        </w:rPr>
      </w:pPr>
      <w:r>
        <w:rPr>
          <w:rFonts w:cs="FrankRuehl"/>
          <w:sz w:val="26"/>
          <w:rtl/>
        </w:rPr>
        <w:t>עד</w:t>
      </w:r>
      <w:r>
        <w:rPr>
          <w:rFonts w:cs="FrankRuehl" w:hint="cs"/>
          <w:sz w:val="26"/>
          <w:rtl/>
        </w:rPr>
        <w:t xml:space="preserve"> 4</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sidR="00B14C1D">
        <w:rPr>
          <w:rFonts w:cs="FrankRuehl" w:hint="cs"/>
          <w:sz w:val="26"/>
          <w:rtl/>
        </w:rPr>
        <w:t>1</w:t>
      </w:r>
      <w:r w:rsidR="00726414">
        <w:rPr>
          <w:rFonts w:cs="FrankRuehl" w:hint="cs"/>
          <w:sz w:val="26"/>
          <w:rtl/>
        </w:rPr>
        <w:t>50</w:t>
      </w:r>
    </w:p>
    <w:p w:rsidR="00BA28D6" w:rsidRDefault="00BA28D6" w:rsidP="00BA28D6">
      <w:pPr>
        <w:pStyle w:val="P22"/>
        <w:tabs>
          <w:tab w:val="left" w:pos="4394"/>
          <w:tab w:val="left" w:pos="4536"/>
        </w:tabs>
        <w:spacing w:before="72"/>
        <w:ind w:left="1021" w:right="1134"/>
        <w:rPr>
          <w:rFonts w:cs="FrankRuehl" w:hint="cs"/>
          <w:sz w:val="26"/>
          <w:rtl/>
        </w:rPr>
      </w:pPr>
      <w:r>
        <w:rPr>
          <w:rFonts w:cs="FrankRuehl" w:hint="cs"/>
          <w:sz w:val="26"/>
          <w:rtl/>
        </w:rPr>
        <w:t xml:space="preserve">5 </w:t>
      </w:r>
      <w:r>
        <w:rPr>
          <w:rFonts w:cs="FrankRuehl"/>
          <w:sz w:val="26"/>
          <w:rtl/>
        </w:rPr>
        <w:t>ו</w:t>
      </w:r>
      <w:r>
        <w:rPr>
          <w:rFonts w:cs="FrankRuehl" w:hint="cs"/>
          <w:sz w:val="26"/>
          <w:rtl/>
        </w:rPr>
        <w:t>מעלה</w:t>
      </w:r>
      <w:r>
        <w:rPr>
          <w:rFonts w:cs="FrankRuehl"/>
          <w:sz w:val="26"/>
          <w:rtl/>
        </w:rPr>
        <w:tab/>
      </w:r>
      <w:r>
        <w:rPr>
          <w:rFonts w:cs="FrankRuehl"/>
          <w:sz w:val="26"/>
          <w:rtl/>
        </w:rPr>
        <w:tab/>
      </w:r>
      <w:r>
        <w:rPr>
          <w:rFonts w:cs="FrankRuehl"/>
          <w:sz w:val="26"/>
          <w:rtl/>
        </w:rPr>
        <w:tab/>
      </w:r>
      <w:r>
        <w:rPr>
          <w:rFonts w:cs="FrankRuehl"/>
          <w:sz w:val="26"/>
          <w:rtl/>
        </w:rPr>
        <w:tab/>
      </w:r>
      <w:r w:rsidR="00726414">
        <w:rPr>
          <w:rFonts w:cs="FrankRuehl" w:hint="cs"/>
          <w:sz w:val="26"/>
          <w:rtl/>
        </w:rPr>
        <w:t>20</w:t>
      </w:r>
      <w:r w:rsidR="00B14C1D">
        <w:rPr>
          <w:rFonts w:cs="FrankRuehl" w:hint="cs"/>
          <w:sz w:val="26"/>
          <w:rtl/>
        </w:rPr>
        <w:t>4</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(ב</w:t>
      </w:r>
      <w:r>
        <w:rPr>
          <w:rStyle w:val="default"/>
          <w:rFonts w:hint="cs"/>
          <w:rtl/>
        </w:rPr>
        <w:t>)</w:t>
      </w:r>
      <w:r>
        <w:rPr>
          <w:rStyle w:val="default"/>
          <w:rtl/>
        </w:rPr>
        <w:tab/>
        <w:t>כ</w:t>
      </w:r>
      <w:r>
        <w:rPr>
          <w:rStyle w:val="default"/>
          <w:rFonts w:hint="cs"/>
          <w:rtl/>
        </w:rPr>
        <w:t>שהם מופעלים על ידי מנוע דיזל:</w:t>
      </w:r>
    </w:p>
    <w:p w:rsidR="00BA28D6" w:rsidRDefault="00BA28D6" w:rsidP="00BA28D6">
      <w:pPr>
        <w:pStyle w:val="P00"/>
        <w:tabs>
          <w:tab w:val="clear" w:pos="2381"/>
          <w:tab w:val="clear" w:pos="2835"/>
          <w:tab w:val="left" w:pos="3543"/>
        </w:tabs>
        <w:spacing w:before="72"/>
        <w:ind w:left="0" w:right="1134"/>
        <w:rPr>
          <w:rFonts w:cs="FrankRuehl"/>
          <w:szCs w:val="20"/>
          <w:rtl/>
        </w:rPr>
      </w:pPr>
      <w:r>
        <w:rPr>
          <w:rFonts w:cs="FrankRuehl"/>
          <w:szCs w:val="20"/>
          <w:rtl/>
        </w:rPr>
        <w:t> </w:t>
      </w:r>
      <w:r>
        <w:rPr>
          <w:rFonts w:cs="FrankRuehl"/>
          <w:szCs w:val="20"/>
          <w:rtl/>
        </w:rPr>
        <w:tab/>
        <w:t xml:space="preserve">            </w:t>
      </w:r>
      <w:r>
        <w:rPr>
          <w:rFonts w:cs="FrankRuehl" w:hint="cs"/>
          <w:szCs w:val="20"/>
          <w:rtl/>
        </w:rPr>
        <w:t>טור א'</w:t>
      </w:r>
      <w:r>
        <w:rPr>
          <w:rFonts w:cs="FrankRuehl"/>
          <w:szCs w:val="20"/>
          <w:rtl/>
        </w:rPr>
        <w:tab/>
      </w:r>
      <w:r>
        <w:rPr>
          <w:rFonts w:cs="FrankRuehl"/>
          <w:szCs w:val="20"/>
          <w:rtl/>
        </w:rPr>
        <w:tab/>
        <w:t xml:space="preserve">                ט</w:t>
      </w:r>
      <w:r>
        <w:rPr>
          <w:rFonts w:cs="FrankRuehl" w:hint="cs"/>
          <w:szCs w:val="20"/>
          <w:rtl/>
        </w:rPr>
        <w:t>ור ב'</w:t>
      </w:r>
    </w:p>
    <w:p w:rsidR="00BA28D6" w:rsidRDefault="00BA28D6" w:rsidP="00BA28D6">
      <w:pPr>
        <w:pStyle w:val="P00"/>
        <w:tabs>
          <w:tab w:val="clear" w:pos="2381"/>
          <w:tab w:val="clear" w:pos="2835"/>
          <w:tab w:val="left" w:pos="3543"/>
        </w:tabs>
        <w:spacing w:before="0"/>
        <w:ind w:left="0" w:right="1134"/>
        <w:rPr>
          <w:rFonts w:cs="FrankRuehl"/>
          <w:szCs w:val="20"/>
          <w:rtl/>
        </w:rPr>
      </w:pPr>
      <w:r>
        <w:rPr>
          <w:rFonts w:cs="FrankRuehl"/>
          <w:szCs w:val="20"/>
          <w:rtl/>
        </w:rPr>
        <w:tab/>
        <w:t>כ</w:t>
      </w:r>
      <w:r>
        <w:rPr>
          <w:rFonts w:cs="FrankRuehl" w:hint="cs"/>
          <w:szCs w:val="20"/>
          <w:rtl/>
        </w:rPr>
        <w:t>שמספר מקומות הישיבה</w:t>
      </w:r>
      <w:r>
        <w:rPr>
          <w:rFonts w:cs="FrankRuehl"/>
          <w:szCs w:val="20"/>
          <w:rtl/>
        </w:rPr>
        <w:tab/>
        <w:t xml:space="preserve">     </w:t>
      </w:r>
      <w:r>
        <w:rPr>
          <w:rFonts w:cs="FrankRuehl" w:hint="cs"/>
          <w:szCs w:val="20"/>
          <w:rtl/>
        </w:rPr>
        <w:t>בשקלים חדשים כאשר</w:t>
      </w:r>
    </w:p>
    <w:p w:rsidR="00BA28D6" w:rsidRDefault="00BA28D6" w:rsidP="00BA28D6">
      <w:pPr>
        <w:pStyle w:val="P00"/>
        <w:tabs>
          <w:tab w:val="clear" w:pos="2381"/>
          <w:tab w:val="clear" w:pos="2835"/>
          <w:tab w:val="left" w:pos="3543"/>
        </w:tabs>
        <w:spacing w:before="0"/>
        <w:ind w:left="0" w:right="1134"/>
        <w:rPr>
          <w:rFonts w:cs="FrankRuehl"/>
          <w:szCs w:val="20"/>
          <w:u w:val="single"/>
          <w:rtl/>
        </w:rPr>
      </w:pPr>
      <w:r>
        <w:rPr>
          <w:rFonts w:cs="FrankRuehl"/>
          <w:szCs w:val="20"/>
          <w:rtl/>
        </w:rPr>
        <w:tab/>
      </w:r>
      <w:r>
        <w:rPr>
          <w:rFonts w:cs="FrankRuehl"/>
          <w:szCs w:val="20"/>
          <w:u w:val="single"/>
          <w:rtl/>
        </w:rPr>
        <w:t xml:space="preserve">   ל</w:t>
      </w:r>
      <w:r>
        <w:rPr>
          <w:rFonts w:cs="FrankRuehl" w:hint="cs"/>
          <w:szCs w:val="20"/>
          <w:u w:val="single"/>
          <w:rtl/>
        </w:rPr>
        <w:t>נוסעים מלבד הנהג</w:t>
      </w:r>
      <w:r>
        <w:rPr>
          <w:rFonts w:cs="FrankRuehl"/>
          <w:szCs w:val="20"/>
          <w:u w:val="single"/>
          <w:rtl/>
        </w:rPr>
        <w:t> </w:t>
      </w:r>
      <w:r>
        <w:rPr>
          <w:rFonts w:cs="FrankRuehl"/>
          <w:szCs w:val="20"/>
          <w:rtl/>
        </w:rPr>
        <w:tab/>
      </w:r>
      <w:r>
        <w:rPr>
          <w:rFonts w:cs="FrankRuehl"/>
          <w:szCs w:val="20"/>
          <w:u w:val="single"/>
          <w:rtl/>
        </w:rPr>
        <w:t>הר</w:t>
      </w:r>
      <w:r>
        <w:rPr>
          <w:rFonts w:cs="FrankRuehl" w:hint="cs"/>
          <w:szCs w:val="20"/>
          <w:u w:val="single"/>
          <w:rtl/>
        </w:rPr>
        <w:t>ישיון ניתן לתקופה של שנה</w:t>
      </w:r>
    </w:p>
    <w:p w:rsidR="00BA28D6" w:rsidRDefault="00BA28D6" w:rsidP="00BA28D6">
      <w:pPr>
        <w:pStyle w:val="P22"/>
        <w:tabs>
          <w:tab w:val="left" w:pos="4394"/>
        </w:tabs>
        <w:spacing w:before="72"/>
        <w:ind w:left="1021" w:right="1134"/>
        <w:rPr>
          <w:rFonts w:cs="FrankRuehl" w:hint="cs"/>
          <w:sz w:val="26"/>
          <w:rtl/>
        </w:rPr>
      </w:pPr>
      <w:r>
        <w:rPr>
          <w:rFonts w:cs="FrankRuehl"/>
          <w:sz w:val="26"/>
          <w:rtl/>
        </w:rPr>
        <w:t>עד</w:t>
      </w:r>
      <w:r>
        <w:rPr>
          <w:rFonts w:cs="FrankRuehl" w:hint="cs"/>
          <w:sz w:val="26"/>
          <w:rtl/>
        </w:rPr>
        <w:t xml:space="preserve"> 4</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sidR="00B14C1D">
        <w:rPr>
          <w:rFonts w:cs="FrankRuehl" w:hint="cs"/>
          <w:sz w:val="26"/>
          <w:rtl/>
        </w:rPr>
        <w:t>70</w:t>
      </w:r>
      <w:r w:rsidR="00726414">
        <w:rPr>
          <w:rFonts w:cs="FrankRuehl" w:hint="cs"/>
          <w:sz w:val="26"/>
          <w:rtl/>
        </w:rPr>
        <w:t>6</w:t>
      </w:r>
    </w:p>
    <w:p w:rsidR="00BA28D6" w:rsidRDefault="00BA28D6" w:rsidP="00BA28D6">
      <w:pPr>
        <w:pStyle w:val="P22"/>
        <w:tabs>
          <w:tab w:val="left" w:pos="4394"/>
        </w:tabs>
        <w:spacing w:before="72"/>
        <w:ind w:left="1021" w:right="1134"/>
        <w:rPr>
          <w:rFonts w:cs="FrankRuehl" w:hint="cs"/>
          <w:sz w:val="26"/>
          <w:rtl/>
        </w:rPr>
      </w:pPr>
      <w:r>
        <w:rPr>
          <w:rFonts w:cs="FrankRuehl" w:hint="cs"/>
          <w:sz w:val="26"/>
          <w:rtl/>
        </w:rPr>
        <w:t xml:space="preserve">5 </w:t>
      </w:r>
      <w:r>
        <w:rPr>
          <w:rFonts w:cs="FrankRuehl"/>
          <w:sz w:val="26"/>
          <w:rtl/>
        </w:rPr>
        <w:t>ו</w:t>
      </w:r>
      <w:r>
        <w:rPr>
          <w:rFonts w:cs="FrankRuehl" w:hint="cs"/>
          <w:sz w:val="26"/>
          <w:rtl/>
        </w:rPr>
        <w:t>מעלה</w:t>
      </w:r>
      <w:r>
        <w:rPr>
          <w:rFonts w:cs="FrankRuehl"/>
          <w:sz w:val="26"/>
          <w:rtl/>
        </w:rPr>
        <w:tab/>
      </w:r>
      <w:r>
        <w:rPr>
          <w:rFonts w:cs="FrankRuehl"/>
          <w:sz w:val="26"/>
          <w:rtl/>
        </w:rPr>
        <w:tab/>
      </w:r>
      <w:r>
        <w:rPr>
          <w:rFonts w:cs="FrankRuehl"/>
          <w:sz w:val="26"/>
          <w:rtl/>
        </w:rPr>
        <w:tab/>
      </w:r>
      <w:r>
        <w:rPr>
          <w:rFonts w:cs="FrankRuehl"/>
          <w:sz w:val="26"/>
          <w:rtl/>
        </w:rPr>
        <w:tab/>
      </w:r>
      <w:r>
        <w:rPr>
          <w:rFonts w:cs="FrankRuehl" w:hint="cs"/>
          <w:sz w:val="26"/>
          <w:rtl/>
        </w:rPr>
        <w:t>1,</w:t>
      </w:r>
      <w:r w:rsidR="00726414">
        <w:rPr>
          <w:rFonts w:cs="FrankRuehl" w:hint="cs"/>
          <w:sz w:val="26"/>
          <w:rtl/>
        </w:rPr>
        <w:t>151</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rtl/>
          <w:lang w:eastAsia="en-US"/>
        </w:rPr>
        <w:pict>
          <v:shape id="_x0000_s6853" type="#_x0000_t202" style="position:absolute;left:0;text-align:left;margin-left:470.25pt;margin-top:7.1pt;width:1in;height:16.8pt;z-index:252789248"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8.</w:t>
      </w:r>
      <w:r>
        <w:rPr>
          <w:rStyle w:val="default"/>
          <w:rtl/>
        </w:rPr>
        <w:tab/>
        <w:t>א</w:t>
      </w:r>
      <w:r>
        <w:rPr>
          <w:rStyle w:val="default"/>
          <w:rFonts w:hint="cs"/>
          <w:rtl/>
        </w:rPr>
        <w:t>גרה בעד רישיון לטרקטור או בעד חידוש הרישיון היא:</w:t>
      </w:r>
    </w:p>
    <w:p w:rsidR="00BA28D6" w:rsidRDefault="00BA28D6" w:rsidP="00BA28D6">
      <w:pPr>
        <w:pStyle w:val="P01"/>
        <w:tabs>
          <w:tab w:val="clear" w:pos="2835"/>
          <w:tab w:val="left" w:pos="4110"/>
        </w:tabs>
        <w:spacing w:before="72"/>
        <w:ind w:left="624" w:right="1134"/>
        <w:rPr>
          <w:rStyle w:val="default"/>
          <w:szCs w:val="20"/>
          <w:rtl/>
        </w:rPr>
      </w:pPr>
      <w:r>
        <w:rPr>
          <w:rFonts w:cs="FrankRuehl"/>
          <w:sz w:val="26"/>
          <w:rtl/>
        </w:rPr>
        <w:t> </w:t>
      </w:r>
      <w:r>
        <w:rPr>
          <w:rFonts w:cs="FrankRuehl"/>
          <w:sz w:val="26"/>
          <w:rtl/>
        </w:rPr>
        <w:t> </w:t>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r>
      <w:r>
        <w:rPr>
          <w:rFonts w:cs="FrankRuehl"/>
          <w:sz w:val="26"/>
          <w:rtl/>
        </w:rPr>
        <w:tab/>
        <w:t xml:space="preserve">            </w:t>
      </w:r>
      <w:r>
        <w:rPr>
          <w:rStyle w:val="default"/>
          <w:szCs w:val="20"/>
          <w:rtl/>
        </w:rPr>
        <w:t>טו</w:t>
      </w:r>
      <w:r>
        <w:rPr>
          <w:rStyle w:val="default"/>
          <w:rFonts w:hint="cs"/>
          <w:szCs w:val="20"/>
          <w:rtl/>
        </w:rPr>
        <w:t>ר ב'</w:t>
      </w:r>
    </w:p>
    <w:p w:rsidR="00BA28D6" w:rsidRDefault="00BA28D6" w:rsidP="00BA28D6">
      <w:pPr>
        <w:pStyle w:val="P01"/>
        <w:tabs>
          <w:tab w:val="clear" w:pos="2835"/>
          <w:tab w:val="left" w:pos="4110"/>
        </w:tabs>
        <w:spacing w:before="0"/>
        <w:ind w:left="624" w:right="1134"/>
        <w:rPr>
          <w:rStyle w:val="default"/>
          <w:szCs w:val="20"/>
          <w:rtl/>
        </w:rPr>
      </w:pPr>
      <w:r>
        <w:rPr>
          <w:rStyle w:val="default"/>
          <w:szCs w:val="20"/>
          <w:rtl/>
        </w:rPr>
        <w:tab/>
      </w:r>
      <w:r>
        <w:rPr>
          <w:rStyle w:val="default"/>
          <w:szCs w:val="20"/>
          <w:rtl/>
        </w:rPr>
        <w:tab/>
      </w:r>
      <w:r>
        <w:rPr>
          <w:rStyle w:val="default"/>
          <w:szCs w:val="20"/>
          <w:rtl/>
        </w:rPr>
        <w:tab/>
      </w:r>
      <w:r>
        <w:rPr>
          <w:rStyle w:val="default"/>
          <w:szCs w:val="20"/>
          <w:rtl/>
        </w:rPr>
        <w:tab/>
      </w:r>
      <w:r>
        <w:rPr>
          <w:rStyle w:val="default"/>
          <w:szCs w:val="20"/>
          <w:rtl/>
        </w:rPr>
        <w:tab/>
      </w:r>
      <w:r>
        <w:rPr>
          <w:rStyle w:val="default"/>
          <w:szCs w:val="20"/>
          <w:rtl/>
        </w:rPr>
        <w:tab/>
        <w:t>ב</w:t>
      </w:r>
      <w:r>
        <w:rPr>
          <w:rStyle w:val="default"/>
          <w:rFonts w:hint="cs"/>
          <w:szCs w:val="20"/>
          <w:rtl/>
        </w:rPr>
        <w:t>שקלים חדשים כשהרישיון</w:t>
      </w:r>
    </w:p>
    <w:p w:rsidR="00BA28D6" w:rsidRDefault="00BA28D6" w:rsidP="00BA28D6">
      <w:pPr>
        <w:pStyle w:val="P22"/>
        <w:tabs>
          <w:tab w:val="clear" w:pos="2835"/>
          <w:tab w:val="left" w:pos="4110"/>
        </w:tabs>
        <w:spacing w:before="0"/>
        <w:ind w:left="1021" w:right="1134"/>
        <w:rPr>
          <w:rFonts w:cs="FrankRuehl"/>
          <w:szCs w:val="20"/>
          <w:u w:val="single"/>
          <w:rtl/>
        </w:rPr>
      </w:pPr>
      <w:r>
        <w:rPr>
          <w:rFonts w:cs="FrankRuehl"/>
          <w:szCs w:val="20"/>
          <w:u w:val="single"/>
          <w:rtl/>
        </w:rPr>
        <w:t>טו</w:t>
      </w:r>
      <w:r>
        <w:rPr>
          <w:rFonts w:cs="FrankRuehl" w:hint="cs"/>
          <w:szCs w:val="20"/>
          <w:u w:val="single"/>
          <w:rtl/>
        </w:rPr>
        <w:t>ר א'</w:t>
      </w:r>
      <w:r>
        <w:rPr>
          <w:rFonts w:cs="FrankRuehl"/>
          <w:szCs w:val="20"/>
          <w:u w:val="single"/>
          <w:rtl/>
        </w:rPr>
        <w:tab/>
      </w:r>
      <w:r>
        <w:rPr>
          <w:rFonts w:cs="FrankRuehl"/>
          <w:szCs w:val="20"/>
          <w:rtl/>
        </w:rPr>
        <w:tab/>
      </w:r>
      <w:r>
        <w:rPr>
          <w:rFonts w:cs="FrankRuehl"/>
          <w:szCs w:val="20"/>
          <w:rtl/>
        </w:rPr>
        <w:tab/>
      </w:r>
      <w:r>
        <w:rPr>
          <w:rFonts w:cs="FrankRuehl"/>
          <w:szCs w:val="20"/>
          <w:rtl/>
        </w:rPr>
        <w:tab/>
      </w:r>
      <w:r>
        <w:rPr>
          <w:rFonts w:cs="FrankRuehl"/>
          <w:szCs w:val="20"/>
          <w:u w:val="single"/>
          <w:rtl/>
        </w:rPr>
        <w:t xml:space="preserve">       נ</w:t>
      </w:r>
      <w:r>
        <w:rPr>
          <w:rFonts w:cs="FrankRuehl" w:hint="cs"/>
          <w:szCs w:val="20"/>
          <w:u w:val="single"/>
          <w:rtl/>
        </w:rPr>
        <w:t xml:space="preserve">יתן לתקופה של - </w:t>
      </w:r>
    </w:p>
    <w:p w:rsidR="00BA28D6" w:rsidRDefault="00BA28D6" w:rsidP="00BA28D6">
      <w:pPr>
        <w:pStyle w:val="P22"/>
        <w:tabs>
          <w:tab w:val="clear" w:pos="2835"/>
          <w:tab w:val="left" w:pos="4110"/>
        </w:tabs>
        <w:spacing w:before="0"/>
        <w:ind w:left="1021" w:right="1134"/>
        <w:rPr>
          <w:rFonts w:cs="FrankRuehl"/>
          <w:szCs w:val="20"/>
          <w:rtl/>
        </w:rPr>
      </w:pPr>
      <w:r>
        <w:rPr>
          <w:rFonts w:cs="FrankRuehl"/>
          <w:szCs w:val="20"/>
          <w:rtl/>
        </w:rPr>
        <w:tab/>
      </w:r>
      <w:r>
        <w:rPr>
          <w:rFonts w:cs="FrankRuehl"/>
          <w:szCs w:val="20"/>
          <w:rtl/>
        </w:rPr>
        <w:tab/>
      </w:r>
      <w:r>
        <w:rPr>
          <w:rFonts w:cs="FrankRuehl"/>
          <w:szCs w:val="20"/>
          <w:rtl/>
        </w:rPr>
        <w:tab/>
      </w:r>
      <w:r>
        <w:rPr>
          <w:rFonts w:cs="FrankRuehl"/>
          <w:szCs w:val="20"/>
          <w:rtl/>
        </w:rPr>
        <w:tab/>
        <w:t xml:space="preserve">       </w:t>
      </w:r>
      <w:r>
        <w:rPr>
          <w:rFonts w:cs="FrankRuehl" w:hint="cs"/>
          <w:szCs w:val="20"/>
          <w:rtl/>
        </w:rPr>
        <w:t>שנה</w:t>
      </w:r>
      <w:r>
        <w:rPr>
          <w:rFonts w:cs="FrankRuehl"/>
          <w:szCs w:val="20"/>
          <w:rtl/>
        </w:rPr>
        <w:t> </w:t>
      </w:r>
      <w:r>
        <w:rPr>
          <w:rFonts w:cs="FrankRuehl"/>
          <w:szCs w:val="20"/>
          <w:rtl/>
        </w:rPr>
        <w:t> </w:t>
      </w:r>
      <w:r>
        <w:rPr>
          <w:rFonts w:cs="FrankRuehl"/>
          <w:szCs w:val="20"/>
          <w:rtl/>
        </w:rPr>
        <w:t>שנ</w:t>
      </w:r>
      <w:r>
        <w:rPr>
          <w:rFonts w:cs="FrankRuehl" w:hint="cs"/>
          <w:szCs w:val="20"/>
          <w:rtl/>
        </w:rPr>
        <w:t>תיים</w:t>
      </w:r>
    </w:p>
    <w:p w:rsidR="00BA28D6" w:rsidRDefault="00BA28D6" w:rsidP="00BA28D6">
      <w:pPr>
        <w:pStyle w:val="P11"/>
        <w:tabs>
          <w:tab w:val="clear" w:pos="1021"/>
          <w:tab w:val="clear" w:pos="1474"/>
          <w:tab w:val="clear" w:pos="1928"/>
          <w:tab w:val="clear" w:pos="2381"/>
          <w:tab w:val="clear" w:pos="2835"/>
          <w:tab w:val="clear" w:pos="6259"/>
          <w:tab w:val="left" w:pos="397"/>
          <w:tab w:val="left" w:pos="794"/>
          <w:tab w:val="left" w:pos="1191"/>
        </w:tabs>
        <w:spacing w:before="72"/>
        <w:ind w:left="397" w:right="1134"/>
        <w:rPr>
          <w:rStyle w:val="default"/>
          <w:rtl/>
        </w:rPr>
      </w:pPr>
      <w:r>
        <w:rPr>
          <w:rStyle w:val="default"/>
          <w:rtl/>
        </w:rPr>
        <w:t>כש</w:t>
      </w:r>
      <w:r>
        <w:rPr>
          <w:rStyle w:val="default"/>
          <w:rFonts w:hint="cs"/>
          <w:rtl/>
        </w:rPr>
        <w:t xml:space="preserve">הטרקטור מופעל - </w:t>
      </w:r>
    </w:p>
    <w:p w:rsidR="00BA28D6" w:rsidRDefault="00BA28D6" w:rsidP="00BA28D6">
      <w:pPr>
        <w:pStyle w:val="P22"/>
        <w:tabs>
          <w:tab w:val="clear" w:pos="1474"/>
          <w:tab w:val="clear" w:pos="1928"/>
          <w:tab w:val="clear" w:pos="2381"/>
          <w:tab w:val="clear" w:pos="2835"/>
          <w:tab w:val="left" w:pos="4252"/>
          <w:tab w:val="left" w:pos="4961"/>
        </w:tabs>
        <w:spacing w:before="72"/>
        <w:ind w:left="794" w:right="1134"/>
        <w:rPr>
          <w:rFonts w:cs="FrankRuehl" w:hint="cs"/>
          <w:sz w:val="26"/>
          <w:rtl/>
        </w:rPr>
      </w:pPr>
      <w:r>
        <w:rPr>
          <w:rFonts w:cs="FrankRuehl"/>
          <w:sz w:val="26"/>
          <w:rtl/>
        </w:rPr>
        <w:t>על</w:t>
      </w:r>
      <w:r>
        <w:rPr>
          <w:rFonts w:cs="FrankRuehl" w:hint="cs"/>
          <w:sz w:val="26"/>
          <w:rtl/>
        </w:rPr>
        <w:t xml:space="preserve"> ידי מנוע בנזין</w:t>
      </w:r>
      <w:r>
        <w:rPr>
          <w:rFonts w:cs="FrankRuehl"/>
          <w:sz w:val="26"/>
          <w:rtl/>
        </w:rPr>
        <w:tab/>
      </w:r>
      <w:r w:rsidR="00726414">
        <w:rPr>
          <w:rFonts w:cs="FrankRuehl" w:hint="cs"/>
          <w:sz w:val="26"/>
          <w:rtl/>
        </w:rPr>
        <w:t>251</w:t>
      </w:r>
      <w:r>
        <w:rPr>
          <w:rFonts w:cs="FrankRuehl"/>
          <w:sz w:val="26"/>
          <w:rtl/>
        </w:rPr>
        <w:tab/>
      </w:r>
      <w:r w:rsidR="00726414">
        <w:rPr>
          <w:rFonts w:cs="FrankRuehl" w:hint="cs"/>
          <w:sz w:val="26"/>
          <w:rtl/>
        </w:rPr>
        <w:t>503</w:t>
      </w:r>
    </w:p>
    <w:p w:rsidR="00BA28D6" w:rsidRDefault="00BA28D6" w:rsidP="00BA28D6">
      <w:pPr>
        <w:pStyle w:val="P22"/>
        <w:tabs>
          <w:tab w:val="clear" w:pos="1474"/>
          <w:tab w:val="clear" w:pos="1928"/>
          <w:tab w:val="clear" w:pos="2381"/>
          <w:tab w:val="clear" w:pos="2835"/>
          <w:tab w:val="left" w:pos="4252"/>
          <w:tab w:val="left" w:pos="4961"/>
        </w:tabs>
        <w:spacing w:before="72"/>
        <w:ind w:left="794" w:right="1134"/>
        <w:rPr>
          <w:rFonts w:cs="FrankRuehl" w:hint="cs"/>
          <w:sz w:val="26"/>
          <w:rtl/>
        </w:rPr>
      </w:pPr>
      <w:r>
        <w:rPr>
          <w:rFonts w:cs="FrankRuehl" w:hint="cs"/>
          <w:sz w:val="26"/>
          <w:rtl/>
        </w:rPr>
        <w:t>ע</w:t>
      </w:r>
      <w:r>
        <w:rPr>
          <w:rFonts w:cs="FrankRuehl"/>
          <w:sz w:val="26"/>
          <w:rtl/>
        </w:rPr>
        <w:t>ל</w:t>
      </w:r>
      <w:r>
        <w:rPr>
          <w:rFonts w:cs="FrankRuehl" w:hint="cs"/>
          <w:sz w:val="26"/>
          <w:rtl/>
        </w:rPr>
        <w:t xml:space="preserve"> ידי מנוע דיזל או אחר</w:t>
      </w:r>
      <w:r>
        <w:rPr>
          <w:rFonts w:cs="FrankRuehl"/>
          <w:sz w:val="26"/>
          <w:rtl/>
        </w:rPr>
        <w:tab/>
      </w:r>
      <w:r w:rsidR="00726414">
        <w:rPr>
          <w:rFonts w:cs="FrankRuehl" w:hint="cs"/>
          <w:sz w:val="26"/>
          <w:rtl/>
        </w:rPr>
        <w:t>736</w:t>
      </w:r>
      <w:r>
        <w:rPr>
          <w:rFonts w:cs="FrankRuehl"/>
          <w:sz w:val="26"/>
          <w:rtl/>
        </w:rPr>
        <w:tab/>
        <w:t>1,</w:t>
      </w:r>
      <w:r w:rsidR="00726414">
        <w:rPr>
          <w:rFonts w:cs="FrankRuehl" w:hint="cs"/>
          <w:sz w:val="26"/>
          <w:rtl/>
        </w:rPr>
        <w:t>470</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rtl/>
          <w:lang w:eastAsia="en-US"/>
        </w:rPr>
        <w:pict>
          <v:shape id="_x0000_s6854" type="#_x0000_t202" style="position:absolute;left:0;text-align:left;margin-left:470.25pt;margin-top:7.1pt;width:1in;height:16.8pt;z-index:252790272"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9.</w:t>
      </w:r>
      <w:r>
        <w:rPr>
          <w:rStyle w:val="default"/>
          <w:rtl/>
        </w:rPr>
        <w:tab/>
        <w:t>א</w:t>
      </w:r>
      <w:r>
        <w:rPr>
          <w:rStyle w:val="default"/>
          <w:rFonts w:hint="cs"/>
          <w:rtl/>
        </w:rPr>
        <w:t>גרה בעד רישיון לגרור המיועד לשמש להובלת טובין או בעד חידוש רישיון היא:</w:t>
      </w:r>
    </w:p>
    <w:p w:rsidR="00BA28D6" w:rsidRDefault="00BA28D6" w:rsidP="00BA28D6">
      <w:pPr>
        <w:pStyle w:val="P22"/>
        <w:tabs>
          <w:tab w:val="clear" w:pos="1474"/>
          <w:tab w:val="clear" w:pos="1928"/>
          <w:tab w:val="clear" w:pos="2381"/>
          <w:tab w:val="clear" w:pos="2835"/>
          <w:tab w:val="clear" w:pos="6259"/>
          <w:tab w:val="center" w:pos="1701"/>
          <w:tab w:val="center" w:pos="4820"/>
        </w:tabs>
        <w:spacing w:before="72"/>
        <w:ind w:left="1021" w:right="1134"/>
        <w:rPr>
          <w:rFonts w:cs="FrankRuehl"/>
          <w:szCs w:val="20"/>
          <w:rtl/>
        </w:rPr>
      </w:pPr>
      <w:r>
        <w:rPr>
          <w:rFonts w:cs="FrankRuehl" w:hint="cs"/>
          <w:sz w:val="26"/>
          <w:rtl/>
        </w:rPr>
        <w:tab/>
      </w:r>
      <w:r>
        <w:rPr>
          <w:rFonts w:cs="FrankRuehl"/>
          <w:szCs w:val="20"/>
          <w:rtl/>
        </w:rPr>
        <w:t>טו</w:t>
      </w:r>
      <w:r>
        <w:rPr>
          <w:rFonts w:cs="FrankRuehl" w:hint="cs"/>
          <w:szCs w:val="20"/>
          <w:rtl/>
        </w:rPr>
        <w:t>ר א</w:t>
      </w:r>
      <w:r>
        <w:rPr>
          <w:rFonts w:cs="FrankRuehl"/>
          <w:szCs w:val="20"/>
          <w:rtl/>
        </w:rPr>
        <w:t>'</w:t>
      </w:r>
      <w:r>
        <w:rPr>
          <w:rFonts w:cs="FrankRuehl" w:hint="cs"/>
          <w:szCs w:val="20"/>
          <w:rtl/>
        </w:rPr>
        <w:tab/>
        <w:t>טור ב'</w:t>
      </w:r>
    </w:p>
    <w:p w:rsidR="00BA28D6" w:rsidRDefault="00BA28D6" w:rsidP="00BA28D6">
      <w:pPr>
        <w:pStyle w:val="P22"/>
        <w:tabs>
          <w:tab w:val="clear" w:pos="1474"/>
          <w:tab w:val="clear" w:pos="1928"/>
          <w:tab w:val="clear" w:pos="2381"/>
          <w:tab w:val="clear" w:pos="2835"/>
          <w:tab w:val="clear" w:pos="6259"/>
          <w:tab w:val="center" w:pos="1701"/>
          <w:tab w:val="center" w:pos="4820"/>
        </w:tabs>
        <w:spacing w:before="0"/>
        <w:ind w:left="1021" w:right="1134"/>
        <w:rPr>
          <w:rFonts w:cs="FrankRuehl"/>
          <w:szCs w:val="20"/>
          <w:rtl/>
        </w:rPr>
      </w:pPr>
      <w:r>
        <w:rPr>
          <w:rFonts w:cs="FrankRuehl" w:hint="cs"/>
          <w:szCs w:val="20"/>
          <w:rtl/>
        </w:rPr>
        <w:tab/>
        <w:t>כ</w:t>
      </w:r>
      <w:r>
        <w:rPr>
          <w:rFonts w:cs="FrankRuehl"/>
          <w:szCs w:val="20"/>
          <w:rtl/>
        </w:rPr>
        <w:t>ש</w:t>
      </w:r>
      <w:r>
        <w:rPr>
          <w:rFonts w:cs="FrankRuehl" w:hint="cs"/>
          <w:szCs w:val="20"/>
          <w:rtl/>
        </w:rPr>
        <w:t>משקלו הכולל</w:t>
      </w:r>
      <w:r>
        <w:rPr>
          <w:rFonts w:cs="FrankRuehl" w:hint="cs"/>
          <w:szCs w:val="20"/>
          <w:rtl/>
        </w:rPr>
        <w:tab/>
      </w:r>
      <w:r>
        <w:rPr>
          <w:rFonts w:cs="FrankRuehl"/>
          <w:szCs w:val="20"/>
          <w:rtl/>
        </w:rPr>
        <w:t>ב</w:t>
      </w:r>
      <w:r>
        <w:rPr>
          <w:rFonts w:cs="FrankRuehl" w:hint="cs"/>
          <w:szCs w:val="20"/>
          <w:rtl/>
        </w:rPr>
        <w:t>שקלים חדשים כשהרישיון</w:t>
      </w:r>
    </w:p>
    <w:p w:rsidR="00BA28D6" w:rsidRDefault="00BA28D6" w:rsidP="00BA28D6">
      <w:pPr>
        <w:pStyle w:val="P22"/>
        <w:tabs>
          <w:tab w:val="clear" w:pos="1474"/>
          <w:tab w:val="clear" w:pos="1928"/>
          <w:tab w:val="clear" w:pos="2381"/>
          <w:tab w:val="clear" w:pos="2835"/>
          <w:tab w:val="clear" w:pos="6259"/>
          <w:tab w:val="center" w:pos="1701"/>
          <w:tab w:val="center" w:pos="4820"/>
        </w:tabs>
        <w:spacing w:before="0"/>
        <w:ind w:left="1021" w:right="1134"/>
        <w:rPr>
          <w:rFonts w:cs="FrankRuehl"/>
          <w:szCs w:val="20"/>
          <w:u w:val="single"/>
          <w:rtl/>
        </w:rPr>
      </w:pPr>
      <w:r w:rsidRPr="0017022A">
        <w:rPr>
          <w:rFonts w:cs="FrankRuehl" w:hint="cs"/>
          <w:szCs w:val="20"/>
          <w:rtl/>
        </w:rPr>
        <w:tab/>
      </w:r>
      <w:r>
        <w:rPr>
          <w:rFonts w:cs="FrankRuehl"/>
          <w:szCs w:val="20"/>
          <w:u w:val="single"/>
          <w:rtl/>
        </w:rPr>
        <w:t>ה</w:t>
      </w:r>
      <w:r>
        <w:rPr>
          <w:rFonts w:cs="FrankRuehl" w:hint="cs"/>
          <w:szCs w:val="20"/>
          <w:u w:val="single"/>
          <w:rtl/>
        </w:rPr>
        <w:t>מותר בק"ג</w:t>
      </w:r>
      <w:r>
        <w:rPr>
          <w:rFonts w:cs="FrankRuehl" w:hint="cs"/>
          <w:szCs w:val="20"/>
          <w:rtl/>
        </w:rPr>
        <w:tab/>
      </w:r>
      <w:r>
        <w:rPr>
          <w:rFonts w:cs="FrankRuehl"/>
          <w:szCs w:val="20"/>
          <w:u w:val="single"/>
          <w:rtl/>
        </w:rPr>
        <w:t>נ</w:t>
      </w:r>
      <w:r>
        <w:rPr>
          <w:rFonts w:cs="FrankRuehl" w:hint="cs"/>
          <w:szCs w:val="20"/>
          <w:u w:val="single"/>
          <w:rtl/>
        </w:rPr>
        <w:t>יתן לתקופה של שנה</w:t>
      </w:r>
    </w:p>
    <w:p w:rsidR="00BA28D6" w:rsidRDefault="00BA28D6" w:rsidP="00BA28D6">
      <w:pPr>
        <w:pStyle w:val="P22"/>
        <w:tabs>
          <w:tab w:val="left" w:pos="4677"/>
        </w:tabs>
        <w:spacing w:before="72"/>
        <w:ind w:left="1021" w:right="1134"/>
        <w:rPr>
          <w:rFonts w:cs="FrankRuehl" w:hint="cs"/>
          <w:sz w:val="26"/>
          <w:rtl/>
        </w:rPr>
      </w:pPr>
      <w:r>
        <w:rPr>
          <w:rFonts w:cs="FrankRuehl"/>
          <w:sz w:val="26"/>
          <w:rtl/>
        </w:rPr>
        <w:t>עד</w:t>
      </w:r>
      <w:r>
        <w:rPr>
          <w:rFonts w:cs="FrankRuehl" w:hint="cs"/>
          <w:sz w:val="26"/>
          <w:rtl/>
        </w:rPr>
        <w:t xml:space="preserve"> 4,000</w:t>
      </w:r>
      <w:r>
        <w:rPr>
          <w:rFonts w:cs="FrankRuehl"/>
          <w:sz w:val="26"/>
          <w:rtl/>
        </w:rPr>
        <w:tab/>
      </w:r>
      <w:r>
        <w:rPr>
          <w:rFonts w:cs="FrankRuehl"/>
          <w:sz w:val="26"/>
          <w:rtl/>
        </w:rPr>
        <w:tab/>
      </w:r>
      <w:r>
        <w:rPr>
          <w:rFonts w:cs="FrankRuehl"/>
          <w:sz w:val="26"/>
          <w:rtl/>
        </w:rPr>
        <w:tab/>
      </w:r>
      <w:r>
        <w:rPr>
          <w:rFonts w:cs="FrankRuehl"/>
          <w:sz w:val="26"/>
          <w:rtl/>
        </w:rPr>
        <w:tab/>
      </w:r>
      <w:r w:rsidR="00823B87">
        <w:rPr>
          <w:rFonts w:cs="FrankRuehl" w:hint="cs"/>
          <w:sz w:val="26"/>
          <w:rtl/>
        </w:rPr>
        <w:t>73</w:t>
      </w:r>
    </w:p>
    <w:p w:rsidR="00BA28D6" w:rsidRDefault="00BA28D6" w:rsidP="00BA28D6">
      <w:pPr>
        <w:pStyle w:val="P22"/>
        <w:tabs>
          <w:tab w:val="left" w:pos="4677"/>
        </w:tabs>
        <w:spacing w:before="72"/>
        <w:ind w:left="1021" w:right="1134"/>
        <w:rPr>
          <w:rFonts w:cs="FrankRuehl" w:hint="cs"/>
          <w:sz w:val="26"/>
          <w:rtl/>
        </w:rPr>
      </w:pPr>
      <w:r>
        <w:rPr>
          <w:rFonts w:cs="FrankRuehl" w:hint="cs"/>
          <w:sz w:val="26"/>
          <w:rtl/>
        </w:rPr>
        <w:t>מ</w:t>
      </w:r>
      <w:r>
        <w:rPr>
          <w:rFonts w:cs="FrankRuehl"/>
          <w:sz w:val="26"/>
          <w:rtl/>
        </w:rPr>
        <w:t xml:space="preserve">-4,001 </w:t>
      </w:r>
      <w:r>
        <w:rPr>
          <w:rFonts w:cs="FrankRuehl" w:hint="cs"/>
          <w:sz w:val="26"/>
          <w:rtl/>
        </w:rPr>
        <w:t>עד 8,000</w:t>
      </w:r>
      <w:r>
        <w:rPr>
          <w:rFonts w:cs="FrankRuehl" w:hint="cs"/>
          <w:sz w:val="26"/>
          <w:rtl/>
        </w:rPr>
        <w:tab/>
      </w:r>
      <w:r>
        <w:rPr>
          <w:rFonts w:cs="FrankRuehl"/>
          <w:sz w:val="26"/>
          <w:rtl/>
        </w:rPr>
        <w:t> </w:t>
      </w:r>
      <w:r>
        <w:rPr>
          <w:rFonts w:cs="FrankRuehl"/>
          <w:sz w:val="26"/>
          <w:rtl/>
        </w:rPr>
        <w:tab/>
      </w:r>
      <w:r>
        <w:rPr>
          <w:rFonts w:cs="FrankRuehl" w:hint="cs"/>
          <w:sz w:val="26"/>
          <w:rtl/>
        </w:rPr>
        <w:t>1</w:t>
      </w:r>
      <w:r w:rsidR="00823B87">
        <w:rPr>
          <w:rFonts w:cs="FrankRuehl" w:hint="cs"/>
          <w:sz w:val="26"/>
          <w:rtl/>
        </w:rPr>
        <w:t>78</w:t>
      </w:r>
    </w:p>
    <w:p w:rsidR="00BA28D6" w:rsidRDefault="00BA28D6" w:rsidP="00BA28D6">
      <w:pPr>
        <w:pStyle w:val="P22"/>
        <w:tabs>
          <w:tab w:val="left" w:pos="4677"/>
        </w:tabs>
        <w:spacing w:before="72"/>
        <w:ind w:left="1021" w:right="1134"/>
        <w:rPr>
          <w:rFonts w:cs="FrankRuehl" w:hint="cs"/>
          <w:sz w:val="26"/>
          <w:rtl/>
        </w:rPr>
      </w:pPr>
      <w:r>
        <w:rPr>
          <w:rFonts w:cs="FrankRuehl" w:hint="cs"/>
          <w:sz w:val="26"/>
          <w:rtl/>
        </w:rPr>
        <w:t>מ</w:t>
      </w:r>
      <w:r>
        <w:rPr>
          <w:rFonts w:cs="FrankRuehl"/>
          <w:sz w:val="26"/>
          <w:rtl/>
        </w:rPr>
        <w:t xml:space="preserve">-8,001 </w:t>
      </w:r>
      <w:r>
        <w:rPr>
          <w:rFonts w:cs="FrankRuehl" w:hint="cs"/>
          <w:sz w:val="26"/>
          <w:rtl/>
        </w:rPr>
        <w:t>ומעלה</w:t>
      </w:r>
      <w:r>
        <w:rPr>
          <w:rFonts w:cs="FrankRuehl"/>
          <w:sz w:val="26"/>
          <w:rtl/>
        </w:rPr>
        <w:t> </w:t>
      </w:r>
      <w:r>
        <w:rPr>
          <w:rFonts w:cs="FrankRuehl"/>
          <w:sz w:val="26"/>
          <w:rtl/>
        </w:rPr>
        <w:tab/>
      </w:r>
      <w:r>
        <w:rPr>
          <w:rFonts w:cs="FrankRuehl"/>
          <w:sz w:val="26"/>
          <w:rtl/>
        </w:rPr>
        <w:tab/>
      </w:r>
      <w:r w:rsidR="00823B87">
        <w:rPr>
          <w:rFonts w:cs="FrankRuehl" w:hint="cs"/>
          <w:sz w:val="26"/>
          <w:rtl/>
        </w:rPr>
        <w:t>40</w:t>
      </w:r>
      <w:r>
        <w:rPr>
          <w:rFonts w:cs="FrankRuehl" w:hint="cs"/>
          <w:sz w:val="26"/>
          <w:rtl/>
        </w:rPr>
        <w:t>3</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rtl/>
          <w:lang w:eastAsia="en-US"/>
        </w:rPr>
        <w:pict>
          <v:shape id="_x0000_s6855" type="#_x0000_t202" style="position:absolute;left:0;text-align:left;margin-left:470.25pt;margin-top:7.1pt;width:1in;height:16.8pt;z-index:252791296"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tl/>
        </w:rPr>
        <w:t>10.</w:t>
      </w:r>
      <w:r>
        <w:rPr>
          <w:rStyle w:val="default"/>
          <w:rtl/>
        </w:rPr>
        <w:tab/>
        <w:t>א</w:t>
      </w:r>
      <w:r>
        <w:rPr>
          <w:rStyle w:val="default"/>
          <w:rFonts w:hint="cs"/>
          <w:rtl/>
        </w:rPr>
        <w:t xml:space="preserve">גרה שנתית בעד רישיון לנתמך או בעד חידוש הרישיון היא </w:t>
      </w:r>
      <w:r w:rsidR="00F74B36">
        <w:rPr>
          <w:rStyle w:val="default"/>
          <w:rFonts w:hint="cs"/>
          <w:rtl/>
        </w:rPr>
        <w:t>40</w:t>
      </w:r>
      <w:r>
        <w:rPr>
          <w:rStyle w:val="default"/>
          <w:rFonts w:hint="cs"/>
          <w:rtl/>
        </w:rPr>
        <w:t>3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Style w:val="default"/>
          <w:rFonts w:hint="cs"/>
          <w:rtl/>
        </w:rPr>
        <w:t>10</w:t>
      </w:r>
      <w:r>
        <w:rPr>
          <w:rStyle w:val="default"/>
          <w:rtl/>
        </w:rPr>
        <w:t>א</w:t>
      </w:r>
      <w:r>
        <w:rPr>
          <w:rStyle w:val="default"/>
          <w:rFonts w:hint="cs"/>
          <w:rtl/>
        </w:rPr>
        <w:t xml:space="preserve">. </w:t>
      </w:r>
      <w:r>
        <w:rPr>
          <w:rStyle w:val="default"/>
          <w:rtl/>
        </w:rPr>
        <w:t>ה</w:t>
      </w:r>
      <w:r>
        <w:rPr>
          <w:rStyle w:val="default"/>
          <w:rFonts w:hint="cs"/>
          <w:rtl/>
        </w:rPr>
        <w:t xml:space="preserve">אגרה בעד רישיון </w:t>
      </w:r>
      <w:r>
        <w:rPr>
          <w:rStyle w:val="default"/>
          <w:rtl/>
        </w:rPr>
        <w:t>לר</w:t>
      </w:r>
      <w:r>
        <w:rPr>
          <w:rStyle w:val="default"/>
          <w:rFonts w:hint="cs"/>
          <w:rtl/>
        </w:rPr>
        <w:t>כב לתקופה של פחות משנה תהיה בשיעור של 1/12 מן האגרה השנתית הקבוע בפרטים 2 עד 10, לפי העניין, בעד כל חודש מלא או חלק ממנו.</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Style w:val="default"/>
          <w:rtl/>
        </w:rPr>
        <w:pict>
          <v:shape id="_x0000_s6856" type="#_x0000_t202" style="position:absolute;left:0;text-align:left;margin-left:470.25pt;margin-top:7.1pt;width:1in;height:36.75pt;z-index:252792320" filled="f" stroked="f">
            <v:textbox style="mso-next-textbox:#_x0000_s6856"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תשס"ג-2003</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11.</w:t>
      </w:r>
      <w:r>
        <w:rPr>
          <w:rStyle w:val="default"/>
          <w:rtl/>
        </w:rPr>
        <w:tab/>
      </w:r>
      <w:r>
        <w:rPr>
          <w:rStyle w:val="default"/>
          <w:rFonts w:hint="cs"/>
          <w:rtl/>
        </w:rPr>
        <w:t>אגרה בעד רכב של נכה לפי תקנה 272א היא 2</w:t>
      </w:r>
      <w:r w:rsidR="00847873">
        <w:rPr>
          <w:rStyle w:val="default"/>
          <w:rFonts w:hint="cs"/>
          <w:rtl/>
        </w:rPr>
        <w:t>8</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Style w:val="default"/>
          <w:rtl/>
        </w:rPr>
        <w:pict>
          <v:shape id="_x0000_s6857" type="#_x0000_t202" style="position:absolute;left:0;text-align:left;margin-left:470.25pt;margin-top:7.1pt;width:1in;height:38.1pt;z-index:252793344" filled="f" stroked="f">
            <v:textbox style="mso-next-textbox:#_x0000_s6857"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תשע"א-2011</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11א. (א)</w:t>
      </w:r>
      <w:r>
        <w:rPr>
          <w:rStyle w:val="default"/>
          <w:rFonts w:hint="cs"/>
          <w:rtl/>
        </w:rPr>
        <w:tab/>
        <w:t>על אף האמור בפרטים 2, 5 ו-11 האגרה בעד רישיון של רכב מזכה, הרשום על שם אדם כמפורט בטור א' בטבלה שלהלן, תופחת בסכום בשקלים חדשים כמפורט בטור ב' לצדו:</w:t>
      </w:r>
    </w:p>
    <w:p w:rsidR="00BA28D6" w:rsidRPr="00DC297D" w:rsidRDefault="00BA28D6" w:rsidP="00BA28D6">
      <w:pPr>
        <w:pStyle w:val="P00"/>
        <w:pBdr>
          <w:bottom w:val="single" w:sz="4" w:space="1" w:color="auto"/>
        </w:pBdr>
        <w:tabs>
          <w:tab w:val="clear" w:pos="624"/>
          <w:tab w:val="clear" w:pos="1021"/>
          <w:tab w:val="clear" w:pos="1474"/>
          <w:tab w:val="clear" w:pos="1928"/>
          <w:tab w:val="clear" w:pos="2381"/>
          <w:tab w:val="clear" w:pos="2835"/>
          <w:tab w:val="clear" w:pos="6259"/>
          <w:tab w:val="center" w:pos="3402"/>
          <w:tab w:val="center" w:pos="7371"/>
        </w:tabs>
        <w:spacing w:before="72"/>
        <w:ind w:left="397" w:right="1134"/>
        <w:rPr>
          <w:rStyle w:val="default"/>
          <w:rFonts w:hint="cs"/>
          <w:sz w:val="22"/>
          <w:szCs w:val="22"/>
          <w:rtl/>
        </w:rPr>
      </w:pPr>
      <w:r w:rsidRPr="00DC297D">
        <w:rPr>
          <w:rStyle w:val="default"/>
          <w:rFonts w:hint="cs"/>
          <w:sz w:val="22"/>
          <w:szCs w:val="22"/>
          <w:rtl/>
        </w:rPr>
        <w:tab/>
        <w:t>טור א'</w:t>
      </w:r>
      <w:r w:rsidRPr="00DC297D">
        <w:rPr>
          <w:rStyle w:val="default"/>
          <w:rFonts w:hint="cs"/>
          <w:sz w:val="22"/>
          <w:szCs w:val="22"/>
          <w:rtl/>
        </w:rPr>
        <w:tab/>
        <w:t>טור ב'</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center" w:pos="7371"/>
        </w:tabs>
        <w:spacing w:before="72"/>
        <w:ind w:left="397" w:right="2552"/>
        <w:rPr>
          <w:rStyle w:val="default"/>
          <w:rFonts w:hint="cs"/>
          <w:rtl/>
        </w:rPr>
      </w:pPr>
      <w:r>
        <w:rPr>
          <w:rStyle w:val="default"/>
          <w:rFonts w:hint="cs"/>
          <w:rtl/>
        </w:rPr>
        <w:t>חייל מילואים פעיל שאינו זכאי לתגמול נוסף וכן חייל מילואים פעיל הזכאי לתגמול נוסף השווה לנקודת זיכוי אחת</w:t>
      </w:r>
      <w:r>
        <w:rPr>
          <w:rStyle w:val="default"/>
          <w:rFonts w:hint="cs"/>
          <w:rtl/>
        </w:rPr>
        <w:tab/>
        <w:t>6</w:t>
      </w:r>
      <w:r w:rsidR="009B0BA3">
        <w:rPr>
          <w:rStyle w:val="default"/>
          <w:rFonts w:hint="cs"/>
          <w:rtl/>
        </w:rPr>
        <w:t>4</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center" w:pos="7371"/>
        </w:tabs>
        <w:spacing w:before="72"/>
        <w:ind w:left="397" w:right="2552"/>
        <w:rPr>
          <w:rStyle w:val="default"/>
          <w:rFonts w:hint="cs"/>
          <w:rtl/>
        </w:rPr>
      </w:pPr>
      <w:r>
        <w:rPr>
          <w:rStyle w:val="default"/>
          <w:rFonts w:hint="cs"/>
          <w:rtl/>
        </w:rPr>
        <w:t>חייל מילואים פעיל הזכאי לתגמול נוסף השווה לאחת וחצי נקודות זיכוי</w:t>
      </w:r>
      <w:r>
        <w:rPr>
          <w:rStyle w:val="default"/>
          <w:rFonts w:hint="cs"/>
          <w:rtl/>
        </w:rPr>
        <w:tab/>
      </w:r>
      <w:r w:rsidR="00B14C1D">
        <w:rPr>
          <w:rStyle w:val="default"/>
          <w:rFonts w:hint="cs"/>
          <w:rtl/>
        </w:rPr>
        <w:t>12</w:t>
      </w:r>
      <w:r w:rsidR="009B0BA3">
        <w:rPr>
          <w:rStyle w:val="default"/>
          <w:rFonts w:hint="cs"/>
          <w:rtl/>
        </w:rPr>
        <w:t>9</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center" w:pos="7371"/>
        </w:tabs>
        <w:spacing w:before="72"/>
        <w:ind w:left="397" w:right="2552"/>
        <w:rPr>
          <w:rStyle w:val="default"/>
          <w:rFonts w:hint="cs"/>
          <w:rtl/>
        </w:rPr>
      </w:pPr>
      <w:r>
        <w:rPr>
          <w:rStyle w:val="default"/>
          <w:rFonts w:hint="cs"/>
          <w:rtl/>
        </w:rPr>
        <w:t>חייל מילואים פעיל הזכאי לתגמול נוסף השווה לשתי נקודות זיכוי</w:t>
      </w:r>
      <w:r>
        <w:rPr>
          <w:rStyle w:val="default"/>
          <w:rFonts w:hint="cs"/>
          <w:rtl/>
        </w:rPr>
        <w:tab/>
      </w:r>
      <w:r w:rsidR="00B14C1D">
        <w:rPr>
          <w:rStyle w:val="default"/>
          <w:rFonts w:hint="cs"/>
          <w:rtl/>
        </w:rPr>
        <w:t>1</w:t>
      </w:r>
      <w:r w:rsidR="009B0BA3">
        <w:rPr>
          <w:rStyle w:val="default"/>
          <w:rFonts w:hint="cs"/>
          <w:rtl/>
        </w:rPr>
        <w:t>93</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(ב)</w:t>
      </w:r>
      <w:r>
        <w:rPr>
          <w:rStyle w:val="default"/>
          <w:rFonts w:hint="cs"/>
          <w:rtl/>
        </w:rPr>
        <w:tab/>
        <w:t>הפחתת האגרה תחול על רכב מזכה אחד, החייב באגרה החל בחודש מאי שלאחר השנה של תקופת שירות המילואים המזכה, לתקופה של שנה.</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(ג)</w:t>
      </w:r>
      <w:r>
        <w:rPr>
          <w:rStyle w:val="default"/>
          <w:rFonts w:hint="cs"/>
          <w:rtl/>
        </w:rPr>
        <w:tab/>
        <w:t>היו בבעלותו של חייל מילואים יותר מרכב אחד שהוראות פרט משנה (א) חלות עליו, תופחת האגרה בעד רישיון הרכב אשר מועד תשלומה הוא המוקדם מביניהם בלבד; ואולם אם קיים הפרש בין סכום ההפחתה שלה היה זכאי בשל רכב מזכה אחר שבבעלותו לבין סכום ההפחתה בשל הרכב שלגביו הופחתה האגרה, זכאי חייל המילואים לקבל החזר בגובה ההפרש שבין סכומי ההפחתה כאמור; היו מועדי תשלום האגרה זהים, תופחת האגרה בעד רישיון הרכב שסכומה הוא הגבוה מביניהם, בלבד.</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(ד)</w:t>
      </w:r>
      <w:r>
        <w:rPr>
          <w:rStyle w:val="default"/>
          <w:rFonts w:hint="cs"/>
          <w:rtl/>
        </w:rPr>
        <w:tab/>
        <w:t>חייל מילואים פעיל ששילם, לאחר תחילתן של תקנות אלה, אגרה בעד רישיון רכב של רכב מזכה בלא הפחתה כאמור בפרט זה, זכאי לקבל החזר בגובה ההפחתה.</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(ה)</w:t>
      </w:r>
      <w:r>
        <w:rPr>
          <w:rStyle w:val="default"/>
          <w:rFonts w:hint="cs"/>
          <w:rtl/>
        </w:rPr>
        <w:tab/>
        <w:t>על אף האמור בפרט זה, סכום האגרה לאחר הפחתה בשל כל רכב מזכה לא יפחת מ-1</w:t>
      </w:r>
      <w:r w:rsidR="009B0BA3">
        <w:rPr>
          <w:rStyle w:val="default"/>
          <w:rFonts w:hint="cs"/>
          <w:rtl/>
        </w:rPr>
        <w:t>2</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(ו)</w:t>
      </w:r>
      <w:r>
        <w:rPr>
          <w:rStyle w:val="default"/>
          <w:rFonts w:hint="cs"/>
          <w:rtl/>
        </w:rPr>
        <w:tab/>
        <w:t xml:space="preserve">בפרט זה </w:t>
      </w:r>
      <w:r>
        <w:rPr>
          <w:rStyle w:val="default"/>
          <w:rtl/>
        </w:rPr>
        <w:t>–</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 xml:space="preserve">"חייל מילואים פעיל" </w:t>
      </w:r>
      <w:r>
        <w:rPr>
          <w:rStyle w:val="default"/>
          <w:rtl/>
        </w:rPr>
        <w:t>–</w:t>
      </w:r>
      <w:r>
        <w:rPr>
          <w:rStyle w:val="default"/>
          <w:rFonts w:hint="cs"/>
          <w:rtl/>
        </w:rPr>
        <w:t xml:space="preserve"> חייל מילואים כהגדרתו בחוק שירות המילואים, התשס"ח-2008, המחזיק בתעודת חייל מילואים פעיל תקפה שניתנה לו בידי צבא הגנה לישראל ושפרטיו הועברו למשרד התחבורה, באופן ממוחשב, בידי משרד הביטחון;</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 xml:space="preserve">"נקודת זיכוי" </w:t>
      </w:r>
      <w:r>
        <w:rPr>
          <w:rStyle w:val="default"/>
          <w:rtl/>
        </w:rPr>
        <w:t>–</w:t>
      </w:r>
      <w:r>
        <w:rPr>
          <w:rStyle w:val="default"/>
          <w:rFonts w:hint="cs"/>
          <w:rtl/>
        </w:rPr>
        <w:t xml:space="preserve"> כהגדרתה בסעיף 33א לפקודת מס הכנסה [נוסח חדש];</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 xml:space="preserve">"רכב מזכה" </w:t>
      </w:r>
      <w:r>
        <w:rPr>
          <w:rStyle w:val="default"/>
          <w:rtl/>
        </w:rPr>
        <w:t>–</w:t>
      </w:r>
      <w:r>
        <w:rPr>
          <w:rStyle w:val="default"/>
          <w:rFonts w:hint="cs"/>
          <w:rtl/>
        </w:rPr>
        <w:t xml:space="preserve"> רכב מסוג </w:t>
      </w:r>
      <w:r>
        <w:rPr>
          <w:rStyle w:val="default"/>
        </w:rPr>
        <w:t>L</w:t>
      </w:r>
      <w:r>
        <w:rPr>
          <w:rStyle w:val="default"/>
          <w:rFonts w:hint="cs"/>
          <w:rtl/>
        </w:rPr>
        <w:t xml:space="preserve"> ורכב מסוג </w:t>
      </w:r>
      <w:r>
        <w:rPr>
          <w:rStyle w:val="default"/>
        </w:rPr>
        <w:t>M1</w:t>
      </w:r>
      <w:r>
        <w:rPr>
          <w:rStyle w:val="default"/>
          <w:rFonts w:hint="cs"/>
          <w:rtl/>
        </w:rPr>
        <w:t xml:space="preserve"> שסיווג המשנה שלו הוא פרטי, או שצוין ברישיונו במרכב אחוד, למעט רכב הרשום על שם תאגיד בלבד;</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rPr>
          <w:rStyle w:val="default"/>
          <w:rFonts w:hint="cs"/>
          <w:rtl/>
        </w:rPr>
      </w:pPr>
      <w:r>
        <w:rPr>
          <w:rStyle w:val="default"/>
          <w:rFonts w:hint="cs"/>
          <w:rtl/>
        </w:rPr>
        <w:t xml:space="preserve">"תגמול נוסף", "תקופת שירות המילואים המזכה" </w:t>
      </w:r>
      <w:r>
        <w:rPr>
          <w:rStyle w:val="default"/>
          <w:rtl/>
        </w:rPr>
        <w:t>–</w:t>
      </w:r>
      <w:r>
        <w:rPr>
          <w:rStyle w:val="default"/>
          <w:rFonts w:hint="cs"/>
          <w:rtl/>
        </w:rPr>
        <w:t xml:space="preserve"> כמשמעותם בחוק שירות המילואים, התשס"ח-2008.</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Style w:val="default"/>
          <w:rtl/>
        </w:rPr>
        <w:pict>
          <v:shape id="_x0000_s6858" type="#_x0000_t202" style="position:absolute;left:0;text-align:left;margin-left:470.25pt;margin-top:7.1pt;width:1in;height:35.05pt;z-index:252794368" filled="f" stroked="f">
            <v:textbox style="mso-next-textbox:#_x0000_s6858"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4) תשע"ב-2012</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11ב. אגרה בעד רישיון לרכב רפואי בבעלות משרד הביטחון, המשמש נכה שנקבעה לו דרגת נכות מיוחדת כמשמעותה בתקנות הנכים (כללים לקביעת דרגת נכות מיוחדת), התשכ"ו-1965, היא 2</w:t>
      </w:r>
      <w:r w:rsidR="009B0BA3">
        <w:rPr>
          <w:rStyle w:val="default"/>
          <w:rFonts w:hint="cs"/>
          <w:rtl/>
        </w:rPr>
        <w:t>8</w:t>
      </w:r>
      <w:r>
        <w:rPr>
          <w:rStyle w:val="default"/>
          <w:rFonts w:hint="cs"/>
          <w:rtl/>
        </w:rPr>
        <w:t xml:space="preserve"> שקלים חדשים.</w:t>
      </w:r>
    </w:p>
    <w:p w:rsidR="00BA28D6" w:rsidRPr="00E734C0"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sidRPr="00E734C0">
        <w:rPr>
          <w:rStyle w:val="default"/>
          <w:rtl/>
        </w:rPr>
        <w:pict>
          <v:shape id="_x0000_s6865" type="#_x0000_t202" style="position:absolute;left:0;text-align:left;margin-left:470.25pt;margin-top:7.1pt;width:1in;height:20.75pt;z-index:252801536" filled="f" stroked="f">
            <v:textbox style="mso-next-textbox:#_x0000_s6865"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16) תשע"ח-2018</w:t>
                  </w:r>
                </w:p>
              </w:txbxContent>
            </v:textbox>
            <w10:anchorlock/>
          </v:shape>
        </w:pict>
      </w:r>
      <w:r w:rsidRPr="00E734C0">
        <w:rPr>
          <w:rStyle w:val="default"/>
          <w:rFonts w:hint="cs"/>
          <w:rtl/>
        </w:rPr>
        <w:t xml:space="preserve">11ג. אגרה בעד רישיון או חידוש רישיון לרכב מאחד הסוגים המנויים בפרטים 2, 3 ו-6, שברישיונו נרשם כי הוא רכב להוראת נהיגה, אשר מועד מתן רישיונו או חידושו חל בין יום כ"ד בטבת התשע"ט (1 בינואר 2019) לבין יום ז' בטבת התשפ"ג (31 בדצמבר 2022), תהיה לפי הסכום הנקוב בפרטים האמורים, לפי העניין, בהפחתה של </w:t>
      </w:r>
      <w:r w:rsidR="009B0BA3">
        <w:rPr>
          <w:rStyle w:val="default"/>
          <w:rFonts w:hint="cs"/>
          <w:rtl/>
        </w:rPr>
        <w:t>817</w:t>
      </w:r>
      <w:r w:rsidRPr="00E734C0">
        <w:rPr>
          <w:rStyle w:val="default"/>
          <w:rFonts w:hint="cs"/>
          <w:rtl/>
        </w:rPr>
        <w:t xml:space="preserve"> שקלים חדשים לשנה, נוסף על כל הפחתה אחרת לפי חלק זה.</w:t>
      </w:r>
    </w:p>
    <w:p w:rsidR="00BA28D6" w:rsidRPr="00E734C0"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sidRPr="00E734C0">
        <w:rPr>
          <w:rStyle w:val="default"/>
          <w:rtl/>
        </w:rPr>
        <w:pict>
          <v:shape id="_x0000_s6866" type="#_x0000_t202" style="position:absolute;left:0;text-align:left;margin-left:470.25pt;margin-top:7.1pt;width:1in;height:20.75pt;z-index:252802560" filled="f" stroked="f">
            <v:textbox style="mso-next-textbox:#_x0000_s6866"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16) תשע"ח-2018</w:t>
                  </w:r>
                </w:p>
              </w:txbxContent>
            </v:textbox>
            <w10:anchorlock/>
          </v:shape>
        </w:pict>
      </w:r>
      <w:r w:rsidRPr="00E734C0">
        <w:rPr>
          <w:rStyle w:val="default"/>
          <w:rFonts w:hint="cs"/>
          <w:rtl/>
        </w:rPr>
        <w:t>11ד. על אף האמור בחלק זה, אגרה בעד מתן רישיון או חידוש רישיון לרכב מנועי שמשקלו מעל 3,500 ק"ג, שברישיון הרכב שלו נרשם כי הוא מונע על ידי מנוע גז טבעי דחוס (גט"ד), אשר מועד מתן רישיונו או חידושו חל בין יום כ"ד בטבת התשע"ט (1 בינואר 2019) לבין יום י"ט בטבת התשפ"ד (31 בדצמבר 2023) תהיה 1</w:t>
      </w:r>
      <w:r w:rsidR="009B0BA3">
        <w:rPr>
          <w:rStyle w:val="default"/>
          <w:rFonts w:hint="cs"/>
          <w:rtl/>
        </w:rPr>
        <w:t>1</w:t>
      </w:r>
      <w:r w:rsidRPr="00E734C0">
        <w:rPr>
          <w:rStyle w:val="default"/>
          <w:rFonts w:hint="cs"/>
          <w:rtl/>
        </w:rPr>
        <w:t xml:space="preserve"> שקלים חדשים לשנה.</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Style w:val="default"/>
          <w:rFonts w:hint="cs"/>
          <w:rtl/>
        </w:rPr>
        <w:t>12.</w:t>
      </w:r>
      <w:r>
        <w:rPr>
          <w:rStyle w:val="default"/>
          <w:rtl/>
        </w:rPr>
        <w:tab/>
        <w:t>ב</w:t>
      </w:r>
      <w:r>
        <w:rPr>
          <w:rStyle w:val="default"/>
          <w:rFonts w:hint="cs"/>
          <w:rtl/>
        </w:rPr>
        <w:t>טל.</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794"/>
        <w:rPr>
          <w:rStyle w:val="default"/>
          <w:rtl/>
        </w:rPr>
      </w:pPr>
      <w:bookmarkStart w:id="1006" w:name="_Hlk521827223"/>
      <w:r>
        <w:rPr>
          <w:rStyle w:val="default"/>
          <w:rtl/>
        </w:rPr>
        <w:pict>
          <v:shape id="_x0000_s6867" type="#_x0000_t202" style="position:absolute;left:0;text-align:left;margin-left:470.25pt;margin-top:7.1pt;width:1in;height:20.75pt;z-index:252803584" filled="f" stroked="f">
            <v:textbox style="mso-next-textbox:#_x0000_s6867"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16) תשע"ח-2018</w:t>
                  </w:r>
                </w:p>
              </w:txbxContent>
            </v:textbox>
            <w10:anchorlock/>
          </v:shape>
        </w:pict>
      </w:r>
      <w:r>
        <w:rPr>
          <w:rStyle w:val="default"/>
          <w:rFonts w:hint="cs"/>
          <w:rtl/>
        </w:rPr>
        <w:t>12א. (א)</w:t>
      </w:r>
      <w:r>
        <w:rPr>
          <w:rStyle w:val="default"/>
          <w:rtl/>
        </w:rPr>
        <w:tab/>
      </w:r>
      <w:r>
        <w:rPr>
          <w:rStyle w:val="default"/>
          <w:rFonts w:hint="cs"/>
          <w:rtl/>
        </w:rPr>
        <w:t>על אף האמור בפרטים 2 עד 11ד, סכום האגרה בעד רישיון רכב או חידושו, לאחר ביצוע כל ההפחתות הנקובות בפרטים האמורים, החלות בנסיבות העניין, לא יפחת מ-1</w:t>
      </w:r>
      <w:r w:rsidR="00A530C5">
        <w:rPr>
          <w:rStyle w:val="default"/>
          <w:rFonts w:hint="cs"/>
          <w:rtl/>
        </w:rPr>
        <w:t>1</w:t>
      </w:r>
      <w:r>
        <w:rPr>
          <w:rStyle w:val="default"/>
          <w:rFonts w:hint="cs"/>
          <w:rtl/>
        </w:rPr>
        <w:t xml:space="preserve"> שקלים חדשים לשנה.</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Fonts w:hint="cs"/>
          <w:rtl/>
        </w:rPr>
      </w:pPr>
      <w:r>
        <w:rPr>
          <w:rStyle w:val="default"/>
          <w:rFonts w:hint="cs"/>
          <w:rtl/>
        </w:rPr>
        <w:t>(ב)</w:t>
      </w:r>
      <w:r>
        <w:rPr>
          <w:rStyle w:val="default"/>
          <w:rtl/>
        </w:rPr>
        <w:tab/>
      </w:r>
      <w:r>
        <w:rPr>
          <w:rStyle w:val="default"/>
          <w:rFonts w:hint="cs"/>
          <w:rtl/>
        </w:rPr>
        <w:t>כל ההפחתות של סכום האגרה בעד מתן רישיון רכב או חידושו כמפורט בפרטים 2 עד 11ד, החלות בנסיבות העניין, יהיו תקפות ביחס למועד חישוב סכום האגרה השנתי, ואינן ניתנות לצבירה או להעברה משנה לשנה.</w:t>
      </w:r>
    </w:p>
    <w:bookmarkEnd w:id="1006"/>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Fonts w:cs="FrankRuehl" w:hint="cs"/>
          <w:rtl/>
          <w:lang w:eastAsia="en-US"/>
        </w:rPr>
        <w:pict>
          <v:shape id="_x0000_s6846" type="#_x0000_t202" style="position:absolute;left:0;text-align:left;margin-left:470.25pt;margin-top:7.1pt;width:1in;height:16.8pt;z-index:252782080"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7) תשע"א-2011</w:t>
                  </w:r>
                </w:p>
              </w:txbxContent>
            </v:textbox>
            <w10:anchorlock/>
          </v:shape>
        </w:pict>
      </w:r>
      <w:r>
        <w:rPr>
          <w:rStyle w:val="default"/>
          <w:rFonts w:hint="cs"/>
          <w:rtl/>
        </w:rPr>
        <w:t>13.</w:t>
      </w:r>
      <w:r>
        <w:rPr>
          <w:rStyle w:val="default"/>
          <w:rFonts w:hint="cs"/>
          <w:rtl/>
        </w:rPr>
        <w:tab/>
        <w:t>אגרה שנתית בעד רישיון סחר שניתן לאחת מן המטרות המנויות בתקנה 293(א) או בעד חידושו, למעט רישיון שניתן למטרה המנויה בתקנה 293(א)(5א), היא 1,</w:t>
      </w:r>
      <w:r w:rsidR="00B14C1D">
        <w:rPr>
          <w:rStyle w:val="default"/>
          <w:rFonts w:hint="cs"/>
          <w:rtl/>
        </w:rPr>
        <w:t>3</w:t>
      </w:r>
      <w:r w:rsidR="00A530C5">
        <w:rPr>
          <w:rStyle w:val="default"/>
          <w:rFonts w:hint="cs"/>
          <w:rtl/>
        </w:rPr>
        <w:t>69</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Fonts w:cs="FrankRuehl" w:hint="cs"/>
          <w:rtl/>
          <w:lang w:eastAsia="en-US"/>
        </w:rPr>
        <w:pict>
          <v:shape id="_x0000_s6847" type="#_x0000_t202" style="position:absolute;left:0;text-align:left;margin-left:470.25pt;margin-top:7.1pt;width:1in;height:11.85pt;z-index:252783104"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תשע"ח-2017</w:t>
                  </w:r>
                </w:p>
              </w:txbxContent>
            </v:textbox>
            <w10:anchorlock/>
          </v:shape>
        </w:pict>
      </w:r>
      <w:r>
        <w:rPr>
          <w:rStyle w:val="default"/>
          <w:rFonts w:hint="cs"/>
          <w:rtl/>
        </w:rPr>
        <w:t>13א. (נמחק).</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Style w:val="default"/>
          <w:rFonts w:hint="cs"/>
          <w:rtl/>
        </w:rPr>
        <w:t>14.</w:t>
      </w:r>
      <w:r>
        <w:rPr>
          <w:rStyle w:val="default"/>
          <w:rtl/>
        </w:rPr>
        <w:tab/>
        <w:t>א</w:t>
      </w:r>
      <w:r>
        <w:rPr>
          <w:rStyle w:val="default"/>
          <w:rFonts w:hint="cs"/>
          <w:rtl/>
        </w:rPr>
        <w:t xml:space="preserve">גרה בעד רישיון רכב מיוחד שניתן לצורך נסיעה חד-פעמית לפי תקנה 278 היא </w:t>
      </w:r>
      <w:r w:rsidR="00B14C1D">
        <w:rPr>
          <w:rStyle w:val="default"/>
          <w:rFonts w:hint="cs"/>
          <w:rtl/>
        </w:rPr>
        <w:t>4</w:t>
      </w:r>
      <w:r w:rsidR="00A530C5">
        <w:rPr>
          <w:rStyle w:val="default"/>
          <w:rFonts w:hint="cs"/>
          <w:rtl/>
        </w:rPr>
        <w:t>2</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hint="cs"/>
          <w:rtl/>
          <w:lang w:eastAsia="en-US"/>
        </w:rPr>
        <w:pict>
          <v:shape id="_x0000_s6859" type="#_x0000_t202" style="position:absolute;left:0;text-align:left;margin-left:470.25pt;margin-top:7.1pt;width:1in;height:16.8pt;z-index:252795392"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15.</w:t>
      </w:r>
      <w:r>
        <w:rPr>
          <w:rStyle w:val="default"/>
          <w:rtl/>
        </w:rPr>
        <w:tab/>
        <w:t>ע</w:t>
      </w:r>
      <w:r>
        <w:rPr>
          <w:rStyle w:val="default"/>
          <w:rFonts w:hint="cs"/>
          <w:rtl/>
        </w:rPr>
        <w:t>ל אף האמור בתוספת זו תהיה האגרה השנתית בעד ריש</w:t>
      </w:r>
      <w:r>
        <w:rPr>
          <w:rStyle w:val="default"/>
          <w:rtl/>
        </w:rPr>
        <w:t>יו</w:t>
      </w:r>
      <w:r>
        <w:rPr>
          <w:rStyle w:val="default"/>
          <w:rFonts w:hint="cs"/>
          <w:rtl/>
        </w:rPr>
        <w:t xml:space="preserve">ן רכב הרשום על שם מוסד לסיוע טכני או אגודה לעזרה וצדקה </w:t>
      </w:r>
      <w:r w:rsidR="00B14C1D">
        <w:rPr>
          <w:rStyle w:val="default"/>
          <w:rFonts w:hint="eastAsia"/>
          <w:rtl/>
        </w:rPr>
        <w:t>–</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(1)</w:t>
      </w:r>
      <w:r>
        <w:rPr>
          <w:rStyle w:val="default"/>
          <w:rtl/>
        </w:rPr>
        <w:tab/>
        <w:t>מ</w:t>
      </w:r>
      <w:r>
        <w:rPr>
          <w:rStyle w:val="default"/>
          <w:rFonts w:hint="cs"/>
          <w:rtl/>
        </w:rPr>
        <w:t xml:space="preserve">וסד לסיוע טכני שהוכר על ידי שר התחבורה והניתן לאחד מכלי הרכב המפורטים בתוספת זו </w:t>
      </w:r>
      <w:r w:rsidR="00B14C1D">
        <w:rPr>
          <w:rStyle w:val="default"/>
          <w:rFonts w:hint="eastAsia"/>
          <w:rtl/>
        </w:rPr>
        <w:t>–</w:t>
      </w:r>
      <w:r>
        <w:rPr>
          <w:rStyle w:val="default"/>
          <w:rFonts w:hint="cs"/>
          <w:rtl/>
        </w:rPr>
        <w:t xml:space="preserve"> 2</w:t>
      </w:r>
      <w:r w:rsidR="00B51259">
        <w:rPr>
          <w:rStyle w:val="default"/>
          <w:rFonts w:hint="cs"/>
          <w:rtl/>
        </w:rPr>
        <w:t>8</w:t>
      </w:r>
      <w:r>
        <w:rPr>
          <w:rStyle w:val="default"/>
          <w:rFonts w:hint="cs"/>
          <w:rtl/>
        </w:rPr>
        <w:t xml:space="preserve"> שקלים חדשים;</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(2)</w:t>
      </w:r>
      <w:r>
        <w:rPr>
          <w:rStyle w:val="default"/>
          <w:rtl/>
        </w:rPr>
        <w:tab/>
        <w:t>א</w:t>
      </w:r>
      <w:r>
        <w:rPr>
          <w:rStyle w:val="default"/>
          <w:rFonts w:hint="cs"/>
          <w:rtl/>
        </w:rPr>
        <w:t xml:space="preserve">גודה לעזרה וצדקה של עדה דתית שהוכרה בידי שר התחבורה והניתן לרכב שאינו משמש אלא להובלת </w:t>
      </w:r>
      <w:r>
        <w:rPr>
          <w:rStyle w:val="default"/>
          <w:rtl/>
        </w:rPr>
        <w:t>מת</w:t>
      </w:r>
      <w:r>
        <w:rPr>
          <w:rStyle w:val="default"/>
          <w:rFonts w:hint="cs"/>
          <w:rtl/>
        </w:rPr>
        <w:t xml:space="preserve">ים </w:t>
      </w:r>
      <w:r w:rsidR="00B14C1D">
        <w:rPr>
          <w:rStyle w:val="default"/>
          <w:rFonts w:hint="eastAsia"/>
          <w:rtl/>
        </w:rPr>
        <w:t>–</w:t>
      </w:r>
      <w:r>
        <w:rPr>
          <w:rStyle w:val="default"/>
          <w:rFonts w:hint="cs"/>
          <w:rtl/>
        </w:rPr>
        <w:t xml:space="preserve"> 2</w:t>
      </w:r>
      <w:r w:rsidR="00B51259">
        <w:rPr>
          <w:rStyle w:val="default"/>
          <w:rFonts w:hint="cs"/>
          <w:rtl/>
        </w:rPr>
        <w:t>8</w:t>
      </w:r>
      <w:r>
        <w:rPr>
          <w:rStyle w:val="default"/>
          <w:rFonts w:hint="cs"/>
          <w:rtl/>
        </w:rPr>
        <w:t xml:space="preserve"> שקלים חדשים;</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Fonts w:hint="cs"/>
          <w:rtl/>
        </w:rPr>
      </w:pPr>
      <w:r>
        <w:rPr>
          <w:rStyle w:val="default"/>
          <w:rtl/>
        </w:rPr>
        <w:t>(3)</w:t>
      </w:r>
      <w:r>
        <w:rPr>
          <w:rStyle w:val="default"/>
          <w:rtl/>
        </w:rPr>
        <w:tab/>
        <w:t>"</w:t>
      </w:r>
      <w:r>
        <w:rPr>
          <w:rStyle w:val="default"/>
          <w:rFonts w:hint="cs"/>
          <w:rtl/>
        </w:rPr>
        <w:t xml:space="preserve">אילן" </w:t>
      </w:r>
      <w:r w:rsidR="00B14C1D">
        <w:rPr>
          <w:rStyle w:val="default"/>
          <w:rtl/>
        </w:rPr>
        <w:t>–</w:t>
      </w:r>
      <w:r>
        <w:rPr>
          <w:rStyle w:val="default"/>
          <w:rFonts w:hint="cs"/>
          <w:rtl/>
        </w:rPr>
        <w:t xml:space="preserve"> איגוד ישראלי לילדים נפגעים לרכב המשמש להסעת ילדים נפגעים </w:t>
      </w:r>
      <w:r>
        <w:rPr>
          <w:rStyle w:val="default"/>
          <w:rtl/>
        </w:rPr>
        <w:t>–</w:t>
      </w:r>
      <w:r>
        <w:rPr>
          <w:rStyle w:val="default"/>
          <w:rFonts w:hint="cs"/>
          <w:rtl/>
        </w:rPr>
        <w:t xml:space="preserve"> 2</w:t>
      </w:r>
      <w:r w:rsidR="007B3220">
        <w:rPr>
          <w:rStyle w:val="default"/>
          <w:rFonts w:hint="cs"/>
          <w:rtl/>
        </w:rPr>
        <w:t>8</w:t>
      </w:r>
      <w:r>
        <w:rPr>
          <w:rStyle w:val="default"/>
          <w:rFonts w:hint="cs"/>
          <w:rtl/>
        </w:rPr>
        <w:t xml:space="preserve"> שקלים חדשים;</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bookmarkStart w:id="1007" w:name="_Hlk499712601"/>
      <w:r w:rsidRPr="00FF659B">
        <w:rPr>
          <w:rStyle w:val="default"/>
          <w:rFonts w:hint="cs"/>
          <w:rtl/>
        </w:rPr>
        <w:pict>
          <v:shape id="_x0000_s6864" type="#_x0000_t202" style="position:absolute;left:0;text-align:left;margin-left:470.25pt;margin-top:7.1pt;width:1in;height:16.8pt;z-index:252800512"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3) תשע"ח-2017</w:t>
                  </w:r>
                </w:p>
              </w:txbxContent>
            </v:textbox>
            <w10:anchorlock/>
          </v:shape>
        </w:pict>
      </w:r>
      <w:r>
        <w:rPr>
          <w:rStyle w:val="default"/>
          <w:rFonts w:hint="cs"/>
          <w:rtl/>
        </w:rPr>
        <w:t>(4)</w:t>
      </w:r>
      <w:r>
        <w:rPr>
          <w:rStyle w:val="default"/>
          <w:rtl/>
        </w:rPr>
        <w:tab/>
        <w:t>"</w:t>
      </w:r>
      <w:r>
        <w:rPr>
          <w:rStyle w:val="default"/>
          <w:rFonts w:hint="cs"/>
          <w:rtl/>
        </w:rPr>
        <w:t xml:space="preserve">אקים" </w:t>
      </w:r>
      <w:r>
        <w:rPr>
          <w:rStyle w:val="default"/>
          <w:rtl/>
        </w:rPr>
        <w:t>–</w:t>
      </w:r>
      <w:r>
        <w:rPr>
          <w:rStyle w:val="default"/>
          <w:rFonts w:hint="cs"/>
          <w:rtl/>
        </w:rPr>
        <w:t xml:space="preserve"> אגודה לאומית לקימום אנשים עם מוגבלות שכלית בישראל, לרכב המשמש להסעת אנשים עם מוגבלות שכלית </w:t>
      </w:r>
      <w:r>
        <w:rPr>
          <w:rStyle w:val="default"/>
          <w:rtl/>
        </w:rPr>
        <w:t>–</w:t>
      </w:r>
      <w:r>
        <w:rPr>
          <w:rStyle w:val="default"/>
          <w:rFonts w:hint="cs"/>
          <w:rtl/>
        </w:rPr>
        <w:t xml:space="preserve"> 2</w:t>
      </w:r>
      <w:r w:rsidR="007B3220">
        <w:rPr>
          <w:rStyle w:val="default"/>
          <w:rFonts w:hint="cs"/>
          <w:rtl/>
        </w:rPr>
        <w:t>8</w:t>
      </w:r>
      <w:r>
        <w:rPr>
          <w:rStyle w:val="default"/>
          <w:rFonts w:hint="cs"/>
          <w:rtl/>
        </w:rPr>
        <w:t xml:space="preserve"> שקלים חדשים;</w:t>
      </w:r>
    </w:p>
    <w:bookmarkEnd w:id="1007"/>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(5)</w:t>
      </w:r>
      <w:r>
        <w:rPr>
          <w:rStyle w:val="default"/>
          <w:rtl/>
        </w:rPr>
        <w:tab/>
        <w:t>"</w:t>
      </w:r>
      <w:r>
        <w:rPr>
          <w:rStyle w:val="default"/>
          <w:rFonts w:hint="cs"/>
          <w:rtl/>
        </w:rPr>
        <w:t>אגודת יד שרה" - לרכב המשמש להוב</w:t>
      </w:r>
      <w:r>
        <w:rPr>
          <w:rStyle w:val="default"/>
          <w:rtl/>
        </w:rPr>
        <w:t>לת</w:t>
      </w:r>
      <w:r>
        <w:rPr>
          <w:rStyle w:val="default"/>
          <w:rFonts w:hint="cs"/>
          <w:rtl/>
        </w:rPr>
        <w:t xml:space="preserve"> נכים </w:t>
      </w:r>
      <w:r w:rsidR="00B14C1D">
        <w:rPr>
          <w:rStyle w:val="default"/>
          <w:rFonts w:hint="eastAsia"/>
          <w:rtl/>
        </w:rPr>
        <w:t>–</w:t>
      </w:r>
      <w:r>
        <w:rPr>
          <w:rStyle w:val="default"/>
          <w:rFonts w:hint="cs"/>
          <w:rtl/>
        </w:rPr>
        <w:t xml:space="preserve"> 2</w:t>
      </w:r>
      <w:r w:rsidR="007B3220">
        <w:rPr>
          <w:rStyle w:val="default"/>
          <w:rFonts w:hint="cs"/>
          <w:rtl/>
        </w:rPr>
        <w:t>8</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Fonts w:cs="FrankRuehl" w:hint="cs"/>
          <w:rtl/>
          <w:lang w:eastAsia="en-US"/>
        </w:rPr>
        <w:pict>
          <v:shape id="_x0000_s6845" type="#_x0000_t202" style="position:absolute;left:0;text-align:left;margin-left:470.25pt;margin-top:7.1pt;width:1in;height:16.8pt;z-index:252781056"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10) תש"ע-2010</w:t>
                  </w:r>
                </w:p>
              </w:txbxContent>
            </v:textbox>
            <w10:anchorlock/>
          </v:shape>
        </w:pict>
      </w:r>
      <w:r>
        <w:rPr>
          <w:rStyle w:val="default"/>
          <w:rFonts w:hint="cs"/>
          <w:rtl/>
        </w:rPr>
        <w:t>15א. בעד חידוש רישיון רכב לפי פרטים 2 עד 15 באמצעות פקיד בסניף של רשות הרישוי תוספת של 2</w:t>
      </w:r>
      <w:r w:rsidR="004A63E6">
        <w:rPr>
          <w:rStyle w:val="default"/>
          <w:rFonts w:hint="cs"/>
          <w:rtl/>
        </w:rPr>
        <w:t>9</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hint="cs"/>
          <w:rtl/>
          <w:lang w:eastAsia="en-US"/>
        </w:rPr>
        <w:pict>
          <v:shape id="_x0000_s6860" type="#_x0000_t202" style="position:absolute;left:0;text-align:left;margin-left:470.25pt;margin-top:7.1pt;width:1in;height:66.6pt;z-index:252796416"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10) תש"ע-2010</w:t>
                  </w:r>
                </w:p>
                <w:p w:rsidR="00BA28D6" w:rsidRDefault="00BA28D6" w:rsidP="00BA28D6">
                  <w:pPr>
                    <w:spacing w:line="160" w:lineRule="exact"/>
                    <w:jc w:val="left"/>
                    <w:rPr>
                      <w:rFonts w:cs="Miriam" w:hint="cs"/>
                      <w:sz w:val="18"/>
                      <w:szCs w:val="18"/>
                      <w:rtl/>
                    </w:rPr>
                  </w:pPr>
                  <w:r>
                    <w:rPr>
                      <w:rFonts w:cs="Miriam" w:hint="cs"/>
                      <w:sz w:val="18"/>
                      <w:szCs w:val="18"/>
                      <w:rtl/>
                    </w:rPr>
                    <w:t>תק' (מס' 7) תשע"ב-2012</w:t>
                  </w:r>
                </w:p>
                <w:p w:rsidR="00BA28D6" w:rsidRDefault="00BA28D6" w:rsidP="00BA28D6">
                  <w:pPr>
                    <w:spacing w:line="160" w:lineRule="exact"/>
                    <w:jc w:val="left"/>
                    <w:rPr>
                      <w:rFonts w:cs="Miriam"/>
                      <w:sz w:val="18"/>
                      <w:szCs w:val="18"/>
                      <w:rtl/>
                    </w:rPr>
                  </w:pPr>
                  <w:r>
                    <w:rPr>
                      <w:rFonts w:cs="Miriam" w:hint="cs"/>
                      <w:sz w:val="18"/>
                      <w:szCs w:val="18"/>
                      <w:rtl/>
                    </w:rPr>
                    <w:t>תק' (מס' 5) תשע"ו-2016</w:t>
                  </w:r>
                </w:p>
                <w:p w:rsidR="00BA28D6" w:rsidRDefault="00BA28D6" w:rsidP="00BA28D6">
                  <w:pPr>
                    <w:spacing w:line="160" w:lineRule="exact"/>
                    <w:jc w:val="left"/>
                    <w:rPr>
                      <w:rFonts w:cs="Miriam" w:hint="cs"/>
                      <w:sz w:val="18"/>
                      <w:szCs w:val="18"/>
                      <w:rtl/>
                    </w:rPr>
                  </w:pPr>
                  <w:r>
                    <w:rPr>
                      <w:rFonts w:cs="Miriam" w:hint="cs"/>
                      <w:sz w:val="18"/>
                      <w:szCs w:val="18"/>
                      <w:rtl/>
                    </w:rPr>
                    <w:t>תק' (מס' 5) תשפ"א-2021</w:t>
                  </w:r>
                </w:p>
              </w:txbxContent>
            </v:textbox>
            <w10:anchorlock/>
          </v:shape>
        </w:pict>
      </w:r>
      <w:r>
        <w:rPr>
          <w:rStyle w:val="default"/>
          <w:rFonts w:hint="cs"/>
          <w:rtl/>
        </w:rPr>
        <w:t>16.</w:t>
      </w:r>
      <w:r>
        <w:rPr>
          <w:rStyle w:val="default"/>
          <w:rtl/>
        </w:rPr>
        <w:tab/>
        <w:t>א</w:t>
      </w:r>
      <w:r>
        <w:rPr>
          <w:rStyle w:val="default"/>
          <w:rFonts w:hint="cs"/>
          <w:rtl/>
        </w:rPr>
        <w:t>גרה בעד כפל רישיון רכב, כפל אישור על תוקף רישיון רכב, כפל אישור רישום שינוי בעלות על רכב, או כפל רישיון סחר היא:</w:t>
      </w:r>
    </w:p>
    <w:p w:rsidR="00BA28D6" w:rsidRPr="00AC4DA0" w:rsidRDefault="00BA28D6" w:rsidP="00BA28D6">
      <w:pPr>
        <w:pStyle w:val="P02"/>
        <w:tabs>
          <w:tab w:val="clear" w:pos="624"/>
          <w:tab w:val="clear" w:pos="1021"/>
          <w:tab w:val="clear" w:pos="1474"/>
          <w:tab w:val="clear" w:pos="1928"/>
          <w:tab w:val="clear" w:pos="2381"/>
          <w:tab w:val="clear" w:pos="2835"/>
          <w:tab w:val="clear" w:pos="6259"/>
          <w:tab w:val="center" w:pos="6350"/>
        </w:tabs>
        <w:spacing w:before="72"/>
        <w:ind w:left="397" w:right="1134" w:firstLine="0"/>
        <w:rPr>
          <w:rStyle w:val="default"/>
          <w:sz w:val="22"/>
          <w:szCs w:val="22"/>
          <w:rtl/>
        </w:rPr>
      </w:pPr>
      <w:r w:rsidRPr="00AC4DA0">
        <w:rPr>
          <w:rStyle w:val="default"/>
          <w:rFonts w:hint="cs"/>
          <w:sz w:val="22"/>
          <w:szCs w:val="22"/>
          <w:rtl/>
        </w:rPr>
        <w:tab/>
      </w:r>
      <w:r w:rsidRPr="00AC4DA0">
        <w:rPr>
          <w:rStyle w:val="default"/>
          <w:sz w:val="22"/>
          <w:szCs w:val="22"/>
          <w:u w:val="single"/>
          <w:rtl/>
        </w:rPr>
        <w:t>בש</w:t>
      </w:r>
      <w:r w:rsidRPr="00AC4DA0">
        <w:rPr>
          <w:rStyle w:val="default"/>
          <w:rFonts w:hint="cs"/>
          <w:sz w:val="22"/>
          <w:szCs w:val="22"/>
          <w:u w:val="single"/>
          <w:rtl/>
        </w:rPr>
        <w:t>קלים חדשים</w:t>
      </w:r>
    </w:p>
    <w:p w:rsidR="00BA28D6" w:rsidRDefault="00BA28D6" w:rsidP="00BA28D6">
      <w:pPr>
        <w:pStyle w:val="P33"/>
        <w:tabs>
          <w:tab w:val="clear" w:pos="1928"/>
          <w:tab w:val="clear" w:pos="2381"/>
          <w:tab w:val="clear" w:pos="2835"/>
          <w:tab w:val="clear" w:pos="6259"/>
          <w:tab w:val="left" w:pos="6237"/>
        </w:tabs>
        <w:spacing w:before="72"/>
        <w:ind w:left="397" w:right="3119"/>
        <w:rPr>
          <w:rStyle w:val="default"/>
          <w:rFonts w:hint="cs"/>
          <w:rtl/>
        </w:rPr>
      </w:pPr>
      <w:r>
        <w:rPr>
          <w:rStyle w:val="default"/>
          <w:rtl/>
        </w:rPr>
        <w:t>כפ</w:t>
      </w:r>
      <w:r>
        <w:rPr>
          <w:rStyle w:val="default"/>
          <w:rFonts w:hint="cs"/>
          <w:rtl/>
        </w:rPr>
        <w:t>ל רישיון רכב או כפל אישור</w:t>
      </w:r>
      <w:r>
        <w:rPr>
          <w:rStyle w:val="default"/>
          <w:rtl/>
        </w:rPr>
        <w:tab/>
      </w:r>
      <w:r>
        <w:rPr>
          <w:rStyle w:val="default"/>
          <w:rFonts w:hint="cs"/>
          <w:rtl/>
        </w:rPr>
        <w:t>1</w:t>
      </w:r>
      <w:r w:rsidR="004A63E6">
        <w:rPr>
          <w:rStyle w:val="default"/>
          <w:rFonts w:hint="cs"/>
          <w:rtl/>
        </w:rPr>
        <w:t>1</w:t>
      </w:r>
    </w:p>
    <w:p w:rsidR="00BA28D6" w:rsidRDefault="00BA28D6" w:rsidP="00BA28D6">
      <w:pPr>
        <w:pStyle w:val="P33"/>
        <w:tabs>
          <w:tab w:val="clear" w:pos="1928"/>
          <w:tab w:val="clear" w:pos="2381"/>
          <w:tab w:val="clear" w:pos="2835"/>
          <w:tab w:val="clear" w:pos="6259"/>
          <w:tab w:val="left" w:pos="6237"/>
        </w:tabs>
        <w:spacing w:before="72"/>
        <w:ind w:left="397" w:right="3119"/>
        <w:rPr>
          <w:rStyle w:val="default"/>
          <w:rFonts w:hint="cs"/>
          <w:rtl/>
        </w:rPr>
      </w:pPr>
      <w:r>
        <w:rPr>
          <w:rStyle w:val="default"/>
          <w:rFonts w:hint="cs"/>
          <w:rtl/>
        </w:rPr>
        <w:t>כ</w:t>
      </w:r>
      <w:r>
        <w:rPr>
          <w:rStyle w:val="default"/>
          <w:rtl/>
        </w:rPr>
        <w:t>פ</w:t>
      </w:r>
      <w:r>
        <w:rPr>
          <w:rStyle w:val="default"/>
          <w:rFonts w:hint="cs"/>
          <w:rtl/>
        </w:rPr>
        <w:t>ל רישיון סחר</w:t>
      </w:r>
      <w:r>
        <w:rPr>
          <w:rStyle w:val="default"/>
          <w:rtl/>
        </w:rPr>
        <w:tab/>
      </w:r>
      <w:r w:rsidR="004A63E6">
        <w:rPr>
          <w:rStyle w:val="default"/>
          <w:rFonts w:hint="cs"/>
          <w:rtl/>
        </w:rPr>
        <w:t>150</w:t>
      </w:r>
    </w:p>
    <w:p w:rsidR="00BA28D6" w:rsidRDefault="00BA28D6" w:rsidP="00BA28D6">
      <w:pPr>
        <w:pStyle w:val="P33"/>
        <w:tabs>
          <w:tab w:val="clear" w:pos="1928"/>
          <w:tab w:val="clear" w:pos="2381"/>
          <w:tab w:val="clear" w:pos="2835"/>
          <w:tab w:val="clear" w:pos="6259"/>
          <w:tab w:val="left" w:pos="6237"/>
        </w:tabs>
        <w:spacing w:before="72"/>
        <w:ind w:left="397" w:right="3119"/>
        <w:rPr>
          <w:rStyle w:val="default"/>
          <w:rFonts w:hint="cs"/>
          <w:rtl/>
        </w:rPr>
      </w:pPr>
      <w:r>
        <w:rPr>
          <w:rStyle w:val="default"/>
          <w:rFonts w:hint="cs"/>
          <w:rtl/>
        </w:rPr>
        <w:t>בעד כפל רישיון רכב או כפל אישור, אם ניתן באמצעות פקיד בסניף של רשות הרישוי, תוספת של</w:t>
      </w:r>
      <w:r>
        <w:rPr>
          <w:rStyle w:val="default"/>
          <w:rFonts w:hint="cs"/>
          <w:rtl/>
        </w:rPr>
        <w:tab/>
        <w:t>2</w:t>
      </w:r>
      <w:r w:rsidR="004A63E6">
        <w:rPr>
          <w:rStyle w:val="default"/>
          <w:rFonts w:hint="cs"/>
          <w:rtl/>
        </w:rPr>
        <w:t>9</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Style w:val="default"/>
          <w:rtl/>
        </w:rPr>
        <w:t>17.</w:t>
      </w:r>
      <w:r>
        <w:rPr>
          <w:rStyle w:val="default"/>
          <w:rtl/>
        </w:rPr>
        <w:tab/>
        <w:t>א</w:t>
      </w:r>
      <w:r>
        <w:rPr>
          <w:rStyle w:val="default"/>
          <w:rFonts w:hint="cs"/>
          <w:rtl/>
        </w:rPr>
        <w:t>גר</w:t>
      </w:r>
      <w:r>
        <w:rPr>
          <w:rStyle w:val="default"/>
          <w:rtl/>
        </w:rPr>
        <w:t xml:space="preserve">ה </w:t>
      </w:r>
      <w:r>
        <w:rPr>
          <w:rStyle w:val="default"/>
          <w:rFonts w:hint="cs"/>
          <w:rtl/>
        </w:rPr>
        <w:t xml:space="preserve">בעד בדיקה נוספת, בין בזמן הבדיקה השנתית ובין שלא בזמן הבדיקה השנתית, של רכב שאינו פטור מאגרת רישיון לפי פסקאות (2) ו-(3) לסעיף 17(א) לפקודה, היא </w:t>
      </w:r>
      <w:r w:rsidR="004A63E6">
        <w:rPr>
          <w:rStyle w:val="default"/>
          <w:rFonts w:hint="cs"/>
          <w:rtl/>
        </w:rPr>
        <w:t>73</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Fonts w:hint="cs"/>
          <w:rtl/>
        </w:rPr>
      </w:pPr>
      <w:r>
        <w:rPr>
          <w:rFonts w:cs="FrankRuehl" w:hint="cs"/>
          <w:rtl/>
          <w:lang w:eastAsia="en-US"/>
        </w:rPr>
        <w:pict>
          <v:shape id="_x0000_s6861" type="#_x0000_t202" style="position:absolute;left:0;text-align:left;margin-left:470.25pt;margin-top:7.1pt;width:1in;height:34.95pt;z-index:252797440"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9) תשע"ב-2012</w:t>
                  </w:r>
                </w:p>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v:shape>
        </w:pict>
      </w:r>
      <w:r>
        <w:rPr>
          <w:rStyle w:val="default"/>
          <w:rFonts w:hint="cs"/>
          <w:rtl/>
        </w:rPr>
        <w:t>18.</w:t>
      </w:r>
      <w:r>
        <w:rPr>
          <w:rStyle w:val="default"/>
          <w:rtl/>
        </w:rPr>
        <w:tab/>
        <w:t>א</w:t>
      </w:r>
      <w:r>
        <w:rPr>
          <w:rStyle w:val="default"/>
          <w:rFonts w:hint="cs"/>
          <w:rtl/>
        </w:rPr>
        <w:t>גרה בעד היתר לשינוי מבנה רכב הניתן לפי בקשת בעל הרישיון לפי תקנה 380</w:t>
      </w:r>
      <w:r w:rsidRPr="00A415ED">
        <w:rPr>
          <w:rStyle w:val="default"/>
          <w:rFonts w:hint="cs"/>
          <w:rtl/>
        </w:rPr>
        <w:t>, למעט בקשה לאישור התקנת ערכת הסבה המאפשרת הנעת הרכב בגז פחמימני מעובה,</w:t>
      </w:r>
      <w:r>
        <w:rPr>
          <w:rStyle w:val="default"/>
          <w:rFonts w:hint="cs"/>
          <w:rtl/>
        </w:rPr>
        <w:t xml:space="preserve"> היא 2</w:t>
      </w:r>
      <w:r w:rsidR="004A63E6">
        <w:rPr>
          <w:rStyle w:val="default"/>
          <w:rFonts w:hint="cs"/>
          <w:rtl/>
        </w:rPr>
        <w:t>51</w:t>
      </w:r>
      <w:r>
        <w:rPr>
          <w:rStyle w:val="default"/>
          <w:rFonts w:hint="cs"/>
          <w:rtl/>
        </w:rPr>
        <w:t xml:space="preserve"> שקלים חדשי</w:t>
      </w:r>
      <w:r>
        <w:rPr>
          <w:rStyle w:val="default"/>
          <w:rtl/>
        </w:rPr>
        <w:t>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hint="cs"/>
          <w:rtl/>
          <w:lang w:eastAsia="en-US"/>
        </w:rPr>
        <w:pict>
          <v:shape id="_x0000_s6862" type="#_x0000_t202" style="position:absolute;left:0;text-align:left;margin-left:470.25pt;margin-top:7.1pt;width:1in;height:16.8pt;z-index:252798464"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19.</w:t>
      </w:r>
      <w:r>
        <w:rPr>
          <w:rStyle w:val="default"/>
          <w:rtl/>
        </w:rPr>
        <w:tab/>
        <w:t>ה</w:t>
      </w:r>
      <w:r>
        <w:rPr>
          <w:rStyle w:val="default"/>
          <w:rFonts w:hint="cs"/>
          <w:rtl/>
        </w:rPr>
        <w:t>אגרה בעד רישיון רכב מסוג נ"נ או חידושו היא 2</w:t>
      </w:r>
      <w:r w:rsidR="004A63E6">
        <w:rPr>
          <w:rStyle w:val="default"/>
          <w:rFonts w:hint="cs"/>
          <w:rtl/>
        </w:rPr>
        <w:t>8</w:t>
      </w:r>
      <w:r>
        <w:rPr>
          <w:rStyle w:val="default"/>
          <w:rFonts w:hint="cs"/>
          <w:rtl/>
        </w:rPr>
        <w:t xml:space="preserve"> שקלים חדשים לשנה אם נתקיימו ברכב כל אלה:</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(1)</w:t>
      </w:r>
      <w:r>
        <w:rPr>
          <w:rStyle w:val="default"/>
          <w:rtl/>
        </w:rPr>
        <w:tab/>
        <w:t>ה</w:t>
      </w:r>
      <w:r>
        <w:rPr>
          <w:rStyle w:val="default"/>
          <w:rFonts w:hint="cs"/>
          <w:rtl/>
        </w:rPr>
        <w:t>וא נרשם לפי המלצת צה"ל על שם משק ספר ועודנו רשום כאמור;</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(2)</w:t>
      </w:r>
      <w:r>
        <w:rPr>
          <w:rStyle w:val="default"/>
          <w:rtl/>
        </w:rPr>
        <w:tab/>
        <w:t>ה</w:t>
      </w:r>
      <w:r>
        <w:rPr>
          <w:rStyle w:val="default"/>
          <w:rFonts w:hint="cs"/>
          <w:rtl/>
        </w:rPr>
        <w:t>ותקנו בו מנוע דיזל ומערכת ספגות משוריינות כנגד מיקוש;</w:t>
      </w:r>
    </w:p>
    <w:p w:rsidR="00BA28D6" w:rsidRDefault="00BA28D6" w:rsidP="00BA28D6">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hanging="397"/>
        <w:rPr>
          <w:rStyle w:val="default"/>
          <w:rtl/>
        </w:rPr>
      </w:pPr>
      <w:r>
        <w:rPr>
          <w:rStyle w:val="default"/>
          <w:rtl/>
        </w:rPr>
        <w:t>(3)</w:t>
      </w:r>
      <w:r>
        <w:rPr>
          <w:rStyle w:val="default"/>
          <w:rtl/>
        </w:rPr>
        <w:tab/>
        <w:t>ה</w:t>
      </w:r>
      <w:r>
        <w:rPr>
          <w:rStyle w:val="default"/>
          <w:rFonts w:hint="cs"/>
          <w:rtl/>
        </w:rPr>
        <w:t>וגבלה תנועתו לנסיעה בדרכי עפר בגב</w:t>
      </w:r>
      <w:r>
        <w:rPr>
          <w:rStyle w:val="default"/>
          <w:rtl/>
        </w:rPr>
        <w:t>ול</w:t>
      </w:r>
      <w:r>
        <w:rPr>
          <w:rStyle w:val="default"/>
          <w:rFonts w:hint="cs"/>
          <w:rtl/>
        </w:rPr>
        <w:t>ות שדות משק ספר בלבד.</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Style w:val="default"/>
          <w:rFonts w:hint="cs"/>
          <w:rtl/>
        </w:rPr>
        <w:t>20.</w:t>
      </w:r>
      <w:r>
        <w:rPr>
          <w:rStyle w:val="default"/>
          <w:rtl/>
        </w:rPr>
        <w:tab/>
        <w:t>ב</w:t>
      </w:r>
      <w:r>
        <w:rPr>
          <w:rStyle w:val="default"/>
          <w:rFonts w:hint="cs"/>
          <w:rtl/>
        </w:rPr>
        <w:t>טל.</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Fonts w:cs="FrankRuehl" w:hint="cs"/>
          <w:rtl/>
          <w:lang w:eastAsia="en-US"/>
        </w:rPr>
        <w:pict>
          <v:shape id="_x0000_s6863" type="#_x0000_t202" style="position:absolute;left:0;text-align:left;margin-left:470.25pt;margin-top:7.1pt;width:1in;height:16.8pt;z-index:252799488" filled="f" stroked="f">
            <v:textbox inset="1mm,0,1mm,0">
              <w:txbxContent>
                <w:p w:rsidR="00BA28D6" w:rsidRDefault="00BA28D6" w:rsidP="00BA28D6">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21.</w:t>
      </w:r>
      <w:r>
        <w:rPr>
          <w:rStyle w:val="default"/>
          <w:rtl/>
        </w:rPr>
        <w:tab/>
        <w:t>א</w:t>
      </w:r>
      <w:r>
        <w:rPr>
          <w:rStyle w:val="default"/>
          <w:rFonts w:hint="cs"/>
          <w:rtl/>
        </w:rPr>
        <w:t>גרה בעד בדיקת אב טיפוס של רכב כאמור בתקנה 282 היא:</w:t>
      </w:r>
    </w:p>
    <w:p w:rsidR="00BA28D6" w:rsidRDefault="00BA28D6" w:rsidP="00BA28D6">
      <w:pPr>
        <w:pStyle w:val="P00"/>
        <w:tabs>
          <w:tab w:val="clear" w:pos="624"/>
          <w:tab w:val="clear" w:pos="1021"/>
          <w:tab w:val="clear" w:pos="1474"/>
          <w:tab w:val="clear" w:pos="2835"/>
          <w:tab w:val="left" w:pos="1417"/>
          <w:tab w:val="left" w:pos="4252"/>
        </w:tabs>
        <w:spacing w:before="72"/>
        <w:ind w:left="0" w:right="1134"/>
        <w:rPr>
          <w:rStyle w:val="default"/>
          <w:szCs w:val="20"/>
          <w:rtl/>
        </w:rPr>
      </w:pPr>
      <w:r>
        <w:rPr>
          <w:rStyle w:val="default"/>
          <w:szCs w:val="20"/>
          <w:rtl/>
        </w:rPr>
        <w:tab/>
      </w:r>
      <w:r>
        <w:rPr>
          <w:rStyle w:val="default"/>
          <w:szCs w:val="20"/>
          <w:rtl/>
        </w:rPr>
        <w:tab/>
      </w:r>
      <w:r>
        <w:rPr>
          <w:rStyle w:val="default"/>
          <w:szCs w:val="20"/>
          <w:rtl/>
        </w:rPr>
        <w:tab/>
      </w:r>
      <w:r>
        <w:rPr>
          <w:rStyle w:val="default"/>
          <w:szCs w:val="20"/>
          <w:rtl/>
        </w:rPr>
        <w:tab/>
        <w:t xml:space="preserve">    </w:t>
      </w:r>
      <w:r>
        <w:rPr>
          <w:rStyle w:val="default"/>
          <w:rFonts w:hint="cs"/>
          <w:szCs w:val="20"/>
          <w:rtl/>
        </w:rPr>
        <w:t>טור ב'</w:t>
      </w:r>
    </w:p>
    <w:p w:rsidR="00BA28D6" w:rsidRDefault="00BA28D6" w:rsidP="00BA28D6">
      <w:pPr>
        <w:pStyle w:val="P00"/>
        <w:tabs>
          <w:tab w:val="clear" w:pos="624"/>
          <w:tab w:val="clear" w:pos="1021"/>
          <w:tab w:val="clear" w:pos="1474"/>
          <w:tab w:val="clear" w:pos="2835"/>
          <w:tab w:val="left" w:pos="1417"/>
          <w:tab w:val="left" w:pos="4252"/>
        </w:tabs>
        <w:spacing w:before="0"/>
        <w:ind w:left="0" w:right="1134"/>
        <w:rPr>
          <w:rStyle w:val="default"/>
          <w:szCs w:val="20"/>
          <w:rtl/>
        </w:rPr>
      </w:pPr>
      <w:r>
        <w:rPr>
          <w:rStyle w:val="default"/>
          <w:szCs w:val="20"/>
          <w:rtl/>
        </w:rPr>
        <w:tab/>
      </w:r>
      <w:r>
        <w:rPr>
          <w:rStyle w:val="default"/>
          <w:szCs w:val="20"/>
          <w:u w:val="single"/>
          <w:rtl/>
        </w:rPr>
        <w:t>טו</w:t>
      </w:r>
      <w:r>
        <w:rPr>
          <w:rStyle w:val="default"/>
          <w:rFonts w:hint="cs"/>
          <w:szCs w:val="20"/>
          <w:u w:val="single"/>
          <w:rtl/>
        </w:rPr>
        <w:t>ר א'</w:t>
      </w:r>
      <w:r>
        <w:rPr>
          <w:rFonts w:cs="FrankRuehl"/>
          <w:szCs w:val="20"/>
          <w:u w:val="single"/>
          <w:rtl/>
        </w:rPr>
        <w:t> </w:t>
      </w:r>
      <w:r>
        <w:rPr>
          <w:rFonts w:cs="FrankRuehl"/>
          <w:szCs w:val="20"/>
          <w:rtl/>
        </w:rPr>
        <w:tab/>
      </w:r>
      <w:r>
        <w:rPr>
          <w:rFonts w:cs="FrankRuehl"/>
          <w:szCs w:val="20"/>
          <w:rtl/>
        </w:rPr>
        <w:tab/>
      </w:r>
      <w:r>
        <w:rPr>
          <w:rStyle w:val="default"/>
          <w:szCs w:val="20"/>
          <w:u w:val="single"/>
          <w:rtl/>
        </w:rPr>
        <w:t>בש</w:t>
      </w:r>
      <w:r>
        <w:rPr>
          <w:rStyle w:val="default"/>
          <w:rFonts w:hint="cs"/>
          <w:szCs w:val="20"/>
          <w:u w:val="single"/>
          <w:rtl/>
        </w:rPr>
        <w:t>קלים חדשים</w:t>
      </w:r>
    </w:p>
    <w:p w:rsidR="00BA28D6" w:rsidRDefault="00BA28D6" w:rsidP="00BA28D6">
      <w:pPr>
        <w:pStyle w:val="P22"/>
        <w:tabs>
          <w:tab w:val="left" w:pos="4536"/>
        </w:tabs>
        <w:spacing w:before="72"/>
        <w:ind w:left="1021" w:right="1134"/>
        <w:rPr>
          <w:rStyle w:val="default"/>
          <w:rFonts w:hint="cs"/>
          <w:rtl/>
        </w:rPr>
      </w:pPr>
      <w:r>
        <w:rPr>
          <w:rStyle w:val="default"/>
          <w:rtl/>
        </w:rPr>
        <w:t>רכ</w:t>
      </w:r>
      <w:r>
        <w:rPr>
          <w:rStyle w:val="default"/>
          <w:rFonts w:hint="cs"/>
          <w:rtl/>
        </w:rPr>
        <w:t>ב פרטי</w:t>
      </w:r>
      <w:r>
        <w:rPr>
          <w:rStyle w:val="default"/>
          <w:rtl/>
        </w:rPr>
        <w:tab/>
      </w:r>
      <w:r>
        <w:rPr>
          <w:rStyle w:val="default"/>
          <w:rtl/>
        </w:rPr>
        <w:tab/>
      </w:r>
      <w:r>
        <w:rPr>
          <w:rStyle w:val="default"/>
          <w:rtl/>
        </w:rPr>
        <w:tab/>
      </w:r>
      <w:r>
        <w:rPr>
          <w:rStyle w:val="default"/>
          <w:rtl/>
        </w:rPr>
        <w:tab/>
      </w:r>
      <w:r>
        <w:rPr>
          <w:rStyle w:val="default"/>
          <w:rFonts w:hint="cs"/>
          <w:rtl/>
        </w:rPr>
        <w:t>2</w:t>
      </w:r>
      <w:r w:rsidR="004A63E6">
        <w:rPr>
          <w:rStyle w:val="default"/>
          <w:rFonts w:hint="cs"/>
          <w:rtl/>
        </w:rPr>
        <w:t>51</w:t>
      </w:r>
    </w:p>
    <w:p w:rsidR="00BA28D6" w:rsidRDefault="00BA28D6" w:rsidP="00BA28D6">
      <w:pPr>
        <w:pStyle w:val="P22"/>
        <w:tabs>
          <w:tab w:val="left" w:pos="4536"/>
        </w:tabs>
        <w:spacing w:before="72"/>
        <w:ind w:left="1021" w:right="1134"/>
        <w:rPr>
          <w:rStyle w:val="default"/>
          <w:rFonts w:hint="cs"/>
          <w:rtl/>
        </w:rPr>
      </w:pPr>
      <w:r>
        <w:rPr>
          <w:rStyle w:val="default"/>
          <w:rFonts w:hint="cs"/>
          <w:rtl/>
        </w:rPr>
        <w:t>ר</w:t>
      </w:r>
      <w:r>
        <w:rPr>
          <w:rStyle w:val="default"/>
          <w:rtl/>
        </w:rPr>
        <w:t>כ</w:t>
      </w:r>
      <w:r>
        <w:rPr>
          <w:rStyle w:val="default"/>
          <w:rFonts w:hint="cs"/>
          <w:rtl/>
        </w:rPr>
        <w:t>ב מסחרי או רכב עבודה</w:t>
      </w:r>
      <w:r>
        <w:rPr>
          <w:rStyle w:val="default"/>
          <w:rtl/>
        </w:rPr>
        <w:tab/>
      </w:r>
      <w:r w:rsidR="004A63E6">
        <w:rPr>
          <w:rStyle w:val="default"/>
          <w:rFonts w:hint="cs"/>
          <w:rtl/>
        </w:rPr>
        <w:t>305</w:t>
      </w:r>
    </w:p>
    <w:p w:rsidR="00BA28D6" w:rsidRDefault="00BA28D6" w:rsidP="00BA28D6">
      <w:pPr>
        <w:pStyle w:val="P22"/>
        <w:tabs>
          <w:tab w:val="left" w:pos="4536"/>
        </w:tabs>
        <w:spacing w:before="72"/>
        <w:ind w:left="1021" w:right="1134"/>
        <w:rPr>
          <w:rStyle w:val="default"/>
          <w:rFonts w:hint="cs"/>
          <w:rtl/>
        </w:rPr>
      </w:pPr>
      <w:r>
        <w:rPr>
          <w:rStyle w:val="default"/>
          <w:rFonts w:hint="cs"/>
          <w:rtl/>
        </w:rPr>
        <w:t>א</w:t>
      </w:r>
      <w:r>
        <w:rPr>
          <w:rStyle w:val="default"/>
          <w:rtl/>
        </w:rPr>
        <w:t>ו</w:t>
      </w:r>
      <w:r>
        <w:rPr>
          <w:rStyle w:val="default"/>
          <w:rFonts w:hint="cs"/>
          <w:rtl/>
        </w:rPr>
        <w:t>טובוס</w:t>
      </w:r>
      <w:r>
        <w:rPr>
          <w:rStyle w:val="default"/>
          <w:rtl/>
        </w:rPr>
        <w:tab/>
      </w:r>
      <w:r>
        <w:rPr>
          <w:rStyle w:val="default"/>
          <w:rtl/>
        </w:rPr>
        <w:tab/>
      </w:r>
      <w:r>
        <w:rPr>
          <w:rStyle w:val="default"/>
          <w:rtl/>
        </w:rPr>
        <w:tab/>
      </w:r>
      <w:r>
        <w:rPr>
          <w:rStyle w:val="default"/>
          <w:rtl/>
        </w:rPr>
        <w:tab/>
      </w:r>
      <w:r w:rsidR="00B14C1D">
        <w:rPr>
          <w:rStyle w:val="default"/>
          <w:rFonts w:hint="cs"/>
          <w:rtl/>
        </w:rPr>
        <w:t>5</w:t>
      </w:r>
      <w:r w:rsidR="004A63E6">
        <w:rPr>
          <w:rStyle w:val="default"/>
          <w:rFonts w:hint="cs"/>
          <w:rtl/>
        </w:rPr>
        <w:t>35</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Style w:val="default"/>
          <w:rtl/>
        </w:rPr>
        <w:t>22.</w:t>
      </w:r>
      <w:r>
        <w:rPr>
          <w:rStyle w:val="default"/>
          <w:rtl/>
        </w:rPr>
        <w:tab/>
        <w:t>א</w:t>
      </w:r>
      <w:r>
        <w:rPr>
          <w:rStyle w:val="default"/>
          <w:rFonts w:hint="cs"/>
          <w:rtl/>
        </w:rPr>
        <w:t xml:space="preserve">גרה בעד רישיון לאופניים או לתלת-אופן, לרבות האגרה בעד לוחית מספר </w:t>
      </w:r>
      <w:r>
        <w:rPr>
          <w:rStyle w:val="default"/>
          <w:rtl/>
        </w:rPr>
        <w:t>שת</w:t>
      </w:r>
      <w:r>
        <w:rPr>
          <w:rStyle w:val="default"/>
          <w:rFonts w:hint="cs"/>
          <w:rtl/>
        </w:rPr>
        <w:t>יקבע בחוק עזר שהתקינה מועצה של עיריה או מועצה מקומית, תהיה בסכום שלא יעלה על המפורט להלן:</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tl/>
        </w:rPr>
      </w:pPr>
      <w:r>
        <w:rPr>
          <w:rStyle w:val="default"/>
          <w:rtl/>
        </w:rPr>
        <w:t>לא</w:t>
      </w:r>
      <w:r>
        <w:rPr>
          <w:rStyle w:val="default"/>
          <w:rFonts w:hint="cs"/>
          <w:rtl/>
        </w:rPr>
        <w:t xml:space="preserve">ופניים </w:t>
      </w:r>
      <w:r w:rsidR="00B14C1D">
        <w:rPr>
          <w:rStyle w:val="default"/>
          <w:rtl/>
        </w:rPr>
        <w:t>–</w:t>
      </w:r>
      <w:r>
        <w:rPr>
          <w:rStyle w:val="default"/>
          <w:rFonts w:hint="cs"/>
          <w:rtl/>
        </w:rPr>
        <w:t xml:space="preserve"> </w:t>
      </w:r>
      <w:r w:rsidR="00B14C1D">
        <w:rPr>
          <w:rStyle w:val="default"/>
          <w:rFonts w:hint="cs"/>
          <w:rtl/>
        </w:rPr>
        <w:t>4</w:t>
      </w:r>
      <w:r w:rsidR="004A63E6">
        <w:rPr>
          <w:rStyle w:val="default"/>
          <w:rFonts w:hint="cs"/>
          <w:rtl/>
        </w:rPr>
        <w:t>2</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794" w:right="1134"/>
        <w:rPr>
          <w:rStyle w:val="default"/>
          <w:rFonts w:hint="cs"/>
          <w:rtl/>
        </w:rPr>
      </w:pPr>
      <w:r>
        <w:rPr>
          <w:rStyle w:val="default"/>
          <w:rFonts w:hint="cs"/>
          <w:rtl/>
        </w:rPr>
        <w:t>ל</w:t>
      </w:r>
      <w:r>
        <w:rPr>
          <w:rStyle w:val="default"/>
          <w:rtl/>
        </w:rPr>
        <w:t>ת</w:t>
      </w:r>
      <w:r>
        <w:rPr>
          <w:rStyle w:val="default"/>
          <w:rFonts w:hint="cs"/>
          <w:rtl/>
        </w:rPr>
        <w:t xml:space="preserve">לת-אופן </w:t>
      </w:r>
      <w:r w:rsidR="00B14C1D">
        <w:rPr>
          <w:rStyle w:val="default"/>
          <w:rtl/>
        </w:rPr>
        <w:t>–</w:t>
      </w:r>
      <w:r>
        <w:rPr>
          <w:rStyle w:val="default"/>
          <w:rFonts w:hint="cs"/>
          <w:rtl/>
        </w:rPr>
        <w:t xml:space="preserve"> </w:t>
      </w:r>
      <w:r w:rsidR="00B14C1D">
        <w:rPr>
          <w:rStyle w:val="default"/>
          <w:rFonts w:hint="cs"/>
          <w:rtl/>
        </w:rPr>
        <w:t>4</w:t>
      </w:r>
      <w:r w:rsidR="004A63E6">
        <w:rPr>
          <w:rStyle w:val="default"/>
          <w:rFonts w:hint="cs"/>
          <w:rtl/>
        </w:rPr>
        <w:t>2</w:t>
      </w:r>
      <w:r>
        <w:rPr>
          <w:rStyle w:val="default"/>
          <w:rFonts w:hint="cs"/>
          <w:rtl/>
        </w:rPr>
        <w:t xml:space="preserve"> שקלים חדשים.</w:t>
      </w:r>
    </w:p>
    <w:p w:rsidR="00BA28D6" w:rsidRDefault="00BA28D6" w:rsidP="00BA28D6">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397" w:right="1134" w:hanging="397"/>
        <w:rPr>
          <w:rStyle w:val="default"/>
          <w:rtl/>
        </w:rPr>
      </w:pPr>
      <w:r>
        <w:rPr>
          <w:rStyle w:val="default"/>
          <w:rtl/>
        </w:rPr>
        <w:t>23.</w:t>
      </w:r>
      <w:r>
        <w:rPr>
          <w:rStyle w:val="default"/>
          <w:rtl/>
        </w:rPr>
        <w:tab/>
        <w:t>א</w:t>
      </w:r>
      <w:r>
        <w:rPr>
          <w:rStyle w:val="default"/>
          <w:rFonts w:hint="cs"/>
          <w:rtl/>
        </w:rPr>
        <w:t>גרה בעד כניסתו של רכב מסחרי או אוטובוס לישראל ושהותו בה לפי תקנה 577 תהיה ל</w:t>
      </w:r>
      <w:r>
        <w:rPr>
          <w:rStyle w:val="default"/>
          <w:rtl/>
        </w:rPr>
        <w:t>גב</w:t>
      </w:r>
      <w:r>
        <w:rPr>
          <w:rStyle w:val="default"/>
          <w:rFonts w:hint="cs"/>
          <w:rtl/>
        </w:rPr>
        <w:t>י רכב כנקוב להלן בטור א' בשיעור הנקוב לצדו בטור ב' בדולרים של ארצות הברית של אמריקה, או בשווי של הסכום בשקלים לפי השער היציג של הדולר כפי שפרסם בנק ישראל ביום התשלום:</w:t>
      </w:r>
    </w:p>
    <w:p w:rsidR="00BA28D6" w:rsidRPr="0017022A" w:rsidRDefault="00BA28D6" w:rsidP="00BA28D6">
      <w:pPr>
        <w:pStyle w:val="P00"/>
        <w:pBdr>
          <w:bottom w:val="single" w:sz="4" w:space="1" w:color="auto"/>
        </w:pBdr>
        <w:tabs>
          <w:tab w:val="clear" w:pos="624"/>
          <w:tab w:val="clear" w:pos="1021"/>
          <w:tab w:val="clear" w:pos="1474"/>
          <w:tab w:val="clear" w:pos="1928"/>
          <w:tab w:val="clear" w:pos="2381"/>
          <w:tab w:val="clear" w:pos="2835"/>
          <w:tab w:val="left" w:pos="1134"/>
          <w:tab w:val="left" w:pos="2268"/>
          <w:tab w:val="left" w:pos="4536"/>
        </w:tabs>
        <w:spacing w:before="72"/>
        <w:ind w:left="0" w:right="2835"/>
        <w:rPr>
          <w:rStyle w:val="default"/>
          <w:szCs w:val="20"/>
          <w:rtl/>
        </w:rPr>
      </w:pPr>
      <w:r w:rsidRPr="0017022A">
        <w:rPr>
          <w:rStyle w:val="default"/>
          <w:szCs w:val="20"/>
          <w:rtl/>
        </w:rPr>
        <w:tab/>
        <w:t>ט</w:t>
      </w:r>
      <w:r w:rsidRPr="0017022A">
        <w:rPr>
          <w:rStyle w:val="default"/>
          <w:rFonts w:hint="cs"/>
          <w:szCs w:val="20"/>
          <w:rtl/>
        </w:rPr>
        <w:t>ור א'</w:t>
      </w:r>
      <w:r w:rsidRPr="0017022A">
        <w:rPr>
          <w:rFonts w:cs="FrankRuehl"/>
          <w:szCs w:val="20"/>
          <w:rtl/>
        </w:rPr>
        <w:t> </w:t>
      </w:r>
      <w:r w:rsidRPr="0017022A">
        <w:rPr>
          <w:rFonts w:cs="FrankRuehl"/>
          <w:szCs w:val="20"/>
          <w:rtl/>
        </w:rPr>
        <w:tab/>
      </w:r>
      <w:r w:rsidRPr="0017022A">
        <w:rPr>
          <w:rFonts w:cs="FrankRuehl"/>
          <w:szCs w:val="20"/>
          <w:rtl/>
        </w:rPr>
        <w:tab/>
      </w:r>
      <w:r w:rsidRPr="0017022A">
        <w:rPr>
          <w:rStyle w:val="default"/>
          <w:szCs w:val="20"/>
          <w:rtl/>
        </w:rPr>
        <w:t>טו</w:t>
      </w:r>
      <w:r w:rsidRPr="0017022A">
        <w:rPr>
          <w:rStyle w:val="default"/>
          <w:rFonts w:hint="cs"/>
          <w:szCs w:val="20"/>
          <w:rtl/>
        </w:rPr>
        <w:t>ר ב'</w:t>
      </w:r>
    </w:p>
    <w:p w:rsidR="00BA28D6" w:rsidRDefault="00BA28D6" w:rsidP="00BA28D6">
      <w:pPr>
        <w:pStyle w:val="P00"/>
        <w:tabs>
          <w:tab w:val="clear" w:pos="624"/>
          <w:tab w:val="clear" w:pos="1021"/>
          <w:tab w:val="clear" w:pos="1474"/>
          <w:tab w:val="clear" w:pos="1928"/>
          <w:tab w:val="clear" w:pos="2381"/>
          <w:tab w:val="clear" w:pos="2835"/>
          <w:tab w:val="left" w:pos="1134"/>
          <w:tab w:val="left" w:pos="2268"/>
          <w:tab w:val="left" w:pos="4536"/>
        </w:tabs>
        <w:spacing w:before="0"/>
        <w:ind w:left="0" w:right="2835"/>
        <w:rPr>
          <w:rStyle w:val="default"/>
          <w:szCs w:val="20"/>
          <w:rtl/>
        </w:rPr>
      </w:pPr>
      <w:r>
        <w:rPr>
          <w:rFonts w:cs="FrankRuehl" w:hint="cs"/>
          <w:szCs w:val="20"/>
          <w:rtl/>
        </w:rPr>
        <w:tab/>
      </w:r>
      <w:r>
        <w:rPr>
          <w:rFonts w:cs="FrankRuehl" w:hint="cs"/>
          <w:szCs w:val="20"/>
          <w:rtl/>
        </w:rPr>
        <w:tab/>
      </w:r>
      <w:r>
        <w:rPr>
          <w:rFonts w:cs="FrankRuehl" w:hint="cs"/>
          <w:szCs w:val="20"/>
          <w:rtl/>
        </w:rPr>
        <w:tab/>
      </w:r>
      <w:r>
        <w:rPr>
          <w:rFonts w:cs="FrankRuehl"/>
          <w:szCs w:val="20"/>
          <w:rtl/>
        </w:rPr>
        <w:t> </w:t>
      </w:r>
      <w:r>
        <w:rPr>
          <w:rStyle w:val="default"/>
          <w:szCs w:val="20"/>
          <w:rtl/>
        </w:rPr>
        <w:t>הא</w:t>
      </w:r>
      <w:r>
        <w:rPr>
          <w:rStyle w:val="default"/>
          <w:rFonts w:hint="cs"/>
          <w:szCs w:val="20"/>
          <w:rtl/>
        </w:rPr>
        <w:t>גרה</w:t>
      </w:r>
      <w:r w:rsidRPr="0017022A">
        <w:rPr>
          <w:rStyle w:val="default"/>
          <w:szCs w:val="20"/>
          <w:rtl/>
        </w:rPr>
        <w:t xml:space="preserve"> ב</w:t>
      </w:r>
      <w:r w:rsidRPr="0017022A">
        <w:rPr>
          <w:rStyle w:val="default"/>
          <w:rFonts w:hint="cs"/>
          <w:szCs w:val="20"/>
          <w:rtl/>
        </w:rPr>
        <w:t>דולרים</w:t>
      </w:r>
    </w:p>
    <w:p w:rsidR="00BA28D6" w:rsidRPr="0017022A" w:rsidRDefault="00BA28D6" w:rsidP="00BA28D6">
      <w:pPr>
        <w:pStyle w:val="P00"/>
        <w:pBdr>
          <w:bottom w:val="single" w:sz="4" w:space="1" w:color="auto"/>
        </w:pBdr>
        <w:tabs>
          <w:tab w:val="clear" w:pos="624"/>
          <w:tab w:val="clear" w:pos="1021"/>
          <w:tab w:val="clear" w:pos="1474"/>
          <w:tab w:val="clear" w:pos="1928"/>
          <w:tab w:val="clear" w:pos="2381"/>
          <w:tab w:val="clear" w:pos="2835"/>
          <w:tab w:val="left" w:pos="1134"/>
          <w:tab w:val="left" w:pos="2268"/>
          <w:tab w:val="left" w:pos="4536"/>
        </w:tabs>
        <w:spacing w:before="0"/>
        <w:ind w:left="0" w:right="2835"/>
        <w:rPr>
          <w:rStyle w:val="default"/>
          <w:szCs w:val="20"/>
          <w:rtl/>
        </w:rPr>
      </w:pPr>
      <w:r w:rsidRPr="0017022A">
        <w:rPr>
          <w:rStyle w:val="default"/>
          <w:szCs w:val="20"/>
          <w:rtl/>
        </w:rPr>
        <w:t>אר</w:t>
      </w:r>
      <w:r w:rsidRPr="0017022A">
        <w:rPr>
          <w:rStyle w:val="default"/>
          <w:rFonts w:hint="cs"/>
          <w:szCs w:val="20"/>
          <w:rtl/>
        </w:rPr>
        <w:t>ץ מוצא</w:t>
      </w:r>
      <w:r w:rsidRPr="0017022A">
        <w:rPr>
          <w:rStyle w:val="default"/>
          <w:szCs w:val="20"/>
          <w:rtl/>
        </w:rPr>
        <w:tab/>
        <w:t>ס</w:t>
      </w:r>
      <w:r w:rsidRPr="0017022A">
        <w:rPr>
          <w:rStyle w:val="default"/>
          <w:rFonts w:hint="cs"/>
          <w:szCs w:val="20"/>
          <w:rtl/>
        </w:rPr>
        <w:t>וג הרכב</w:t>
      </w:r>
      <w:r w:rsidRPr="0017022A">
        <w:rPr>
          <w:rStyle w:val="default"/>
          <w:szCs w:val="20"/>
          <w:rtl/>
        </w:rPr>
        <w:tab/>
        <w:t>מ</w:t>
      </w:r>
      <w:r w:rsidRPr="0017022A">
        <w:rPr>
          <w:rStyle w:val="default"/>
          <w:rFonts w:hint="cs"/>
          <w:szCs w:val="20"/>
          <w:rtl/>
        </w:rPr>
        <w:t>שקל כולל מותר בק"ג</w:t>
      </w:r>
      <w:r w:rsidRPr="0017022A">
        <w:rPr>
          <w:rStyle w:val="default"/>
          <w:szCs w:val="20"/>
          <w:rtl/>
        </w:rPr>
        <w:tab/>
      </w:r>
      <w:r w:rsidRPr="0017022A">
        <w:rPr>
          <w:rStyle w:val="default"/>
          <w:rFonts w:hint="cs"/>
          <w:szCs w:val="20"/>
          <w:rtl/>
        </w:rPr>
        <w:t>של ארצות הברית</w:t>
      </w:r>
    </w:p>
    <w:p w:rsidR="00BA28D6" w:rsidRDefault="00BA28D6" w:rsidP="00BA28D6">
      <w:pPr>
        <w:pStyle w:val="P00"/>
        <w:tabs>
          <w:tab w:val="clear" w:pos="624"/>
          <w:tab w:val="clear" w:pos="1021"/>
          <w:tab w:val="clear" w:pos="1474"/>
          <w:tab w:val="clear" w:pos="1928"/>
          <w:tab w:val="clear" w:pos="2381"/>
          <w:tab w:val="clear" w:pos="2835"/>
          <w:tab w:val="left" w:pos="992"/>
          <w:tab w:val="left" w:pos="2268"/>
          <w:tab w:val="left" w:pos="4819"/>
        </w:tabs>
        <w:spacing w:before="72"/>
        <w:ind w:left="0" w:right="2835"/>
        <w:rPr>
          <w:rStyle w:val="default"/>
          <w:rtl/>
        </w:rPr>
      </w:pPr>
      <w:r>
        <w:rPr>
          <w:rStyle w:val="default"/>
          <w:rtl/>
        </w:rPr>
        <w:t>מצ</w:t>
      </w:r>
      <w:r>
        <w:rPr>
          <w:rStyle w:val="default"/>
          <w:rFonts w:hint="cs"/>
          <w:rtl/>
        </w:rPr>
        <w:t>רים</w:t>
      </w:r>
      <w:r>
        <w:rPr>
          <w:rStyle w:val="default"/>
          <w:rtl/>
        </w:rPr>
        <w:tab/>
      </w:r>
      <w:r>
        <w:rPr>
          <w:rStyle w:val="default"/>
          <w:rFonts w:hint="cs"/>
          <w:rtl/>
        </w:rPr>
        <w:t>א</w:t>
      </w:r>
      <w:r>
        <w:rPr>
          <w:rStyle w:val="default"/>
          <w:rtl/>
        </w:rPr>
        <w:t>ו</w:t>
      </w:r>
      <w:r>
        <w:rPr>
          <w:rStyle w:val="default"/>
          <w:rFonts w:hint="cs"/>
          <w:rtl/>
        </w:rPr>
        <w:t>טובוס ציבורי</w:t>
      </w:r>
      <w:r>
        <w:rPr>
          <w:rStyle w:val="default"/>
          <w:rtl/>
        </w:rPr>
        <w:tab/>
        <w:t>פ</w:t>
      </w:r>
      <w:r>
        <w:rPr>
          <w:rStyle w:val="default"/>
          <w:rFonts w:hint="cs"/>
          <w:rtl/>
        </w:rPr>
        <w:t>טור</w:t>
      </w:r>
    </w:p>
    <w:p w:rsidR="00BA28D6" w:rsidRDefault="00BA28D6" w:rsidP="00BA28D6">
      <w:pPr>
        <w:pStyle w:val="P00"/>
        <w:tabs>
          <w:tab w:val="clear" w:pos="624"/>
          <w:tab w:val="clear" w:pos="1021"/>
          <w:tab w:val="clear" w:pos="1474"/>
          <w:tab w:val="clear" w:pos="1928"/>
          <w:tab w:val="clear" w:pos="2381"/>
          <w:tab w:val="clear" w:pos="2835"/>
          <w:tab w:val="left" w:pos="992"/>
          <w:tab w:val="left" w:pos="2268"/>
          <w:tab w:val="left" w:pos="4819"/>
        </w:tabs>
        <w:spacing w:before="72"/>
        <w:ind w:left="0" w:right="2835"/>
        <w:rPr>
          <w:rStyle w:val="default"/>
          <w:rtl/>
        </w:rPr>
      </w:pPr>
      <w:r>
        <w:rPr>
          <w:rStyle w:val="default"/>
          <w:rFonts w:hint="cs"/>
          <w:rtl/>
        </w:rPr>
        <w:t>מ</w:t>
      </w:r>
      <w:r>
        <w:rPr>
          <w:rStyle w:val="default"/>
          <w:rtl/>
        </w:rPr>
        <w:t>צ</w:t>
      </w:r>
      <w:r>
        <w:rPr>
          <w:rStyle w:val="default"/>
          <w:rFonts w:hint="cs"/>
          <w:rtl/>
        </w:rPr>
        <w:t>רים</w:t>
      </w:r>
      <w:r>
        <w:rPr>
          <w:rStyle w:val="default"/>
          <w:rtl/>
        </w:rPr>
        <w:tab/>
        <w:t>ר</w:t>
      </w:r>
      <w:r>
        <w:rPr>
          <w:rStyle w:val="default"/>
          <w:rFonts w:hint="cs"/>
          <w:rtl/>
        </w:rPr>
        <w:t>כב מסחרי</w:t>
      </w:r>
      <w:r>
        <w:rPr>
          <w:rStyle w:val="default"/>
          <w:rtl/>
        </w:rPr>
        <w:tab/>
        <w:t>מ</w:t>
      </w:r>
      <w:r>
        <w:rPr>
          <w:rStyle w:val="default"/>
          <w:rFonts w:hint="cs"/>
          <w:rtl/>
        </w:rPr>
        <w:t>-10,000 עד 20,000</w:t>
      </w:r>
      <w:r>
        <w:rPr>
          <w:rFonts w:cs="FrankRuehl"/>
          <w:sz w:val="26"/>
          <w:rtl/>
        </w:rPr>
        <w:tab/>
      </w:r>
      <w:r>
        <w:rPr>
          <w:rStyle w:val="default"/>
          <w:rtl/>
        </w:rPr>
        <w:t>15</w:t>
      </w:r>
    </w:p>
    <w:p w:rsidR="00BA28D6" w:rsidRDefault="00BA28D6" w:rsidP="00BA28D6">
      <w:pPr>
        <w:pStyle w:val="P00"/>
        <w:tabs>
          <w:tab w:val="clear" w:pos="624"/>
          <w:tab w:val="clear" w:pos="1021"/>
          <w:tab w:val="clear" w:pos="1474"/>
          <w:tab w:val="clear" w:pos="1928"/>
          <w:tab w:val="clear" w:pos="2381"/>
          <w:tab w:val="clear" w:pos="2835"/>
          <w:tab w:val="left" w:pos="992"/>
          <w:tab w:val="left" w:pos="2268"/>
          <w:tab w:val="left" w:pos="4819"/>
        </w:tabs>
        <w:spacing w:before="72"/>
        <w:ind w:left="0" w:right="2835"/>
        <w:rPr>
          <w:rStyle w:val="default"/>
          <w:rtl/>
        </w:rPr>
      </w:pPr>
      <w:r>
        <w:rPr>
          <w:rStyle w:val="default"/>
          <w:rFonts w:hint="cs"/>
          <w:rtl/>
        </w:rPr>
        <w:t>מ</w:t>
      </w:r>
      <w:r>
        <w:rPr>
          <w:rStyle w:val="default"/>
          <w:rtl/>
        </w:rPr>
        <w:t>צ</w:t>
      </w:r>
      <w:r>
        <w:rPr>
          <w:rStyle w:val="default"/>
          <w:rFonts w:hint="cs"/>
          <w:rtl/>
        </w:rPr>
        <w:t>רים</w:t>
      </w:r>
      <w:r>
        <w:rPr>
          <w:rStyle w:val="default"/>
          <w:rtl/>
        </w:rPr>
        <w:tab/>
        <w:t>ר</w:t>
      </w:r>
      <w:r>
        <w:rPr>
          <w:rStyle w:val="default"/>
          <w:rFonts w:hint="cs"/>
          <w:rtl/>
        </w:rPr>
        <w:t>כב מסחרי</w:t>
      </w:r>
      <w:r>
        <w:rPr>
          <w:rStyle w:val="default"/>
          <w:rtl/>
        </w:rPr>
        <w:tab/>
        <w:t>מ</w:t>
      </w:r>
      <w:r>
        <w:rPr>
          <w:rStyle w:val="default"/>
          <w:rFonts w:hint="cs"/>
          <w:rtl/>
        </w:rPr>
        <w:t>-20,001 עד 40,000</w:t>
      </w:r>
      <w:r>
        <w:rPr>
          <w:rFonts w:cs="FrankRuehl"/>
          <w:sz w:val="26"/>
          <w:rtl/>
        </w:rPr>
        <w:tab/>
      </w:r>
      <w:r>
        <w:rPr>
          <w:rStyle w:val="default"/>
          <w:rtl/>
        </w:rPr>
        <w:t>30</w:t>
      </w:r>
    </w:p>
    <w:p w:rsidR="00BA28D6" w:rsidRDefault="00BA28D6" w:rsidP="00BA28D6">
      <w:pPr>
        <w:pStyle w:val="P00"/>
        <w:tabs>
          <w:tab w:val="clear" w:pos="624"/>
          <w:tab w:val="clear" w:pos="1021"/>
          <w:tab w:val="clear" w:pos="1474"/>
          <w:tab w:val="clear" w:pos="1928"/>
          <w:tab w:val="clear" w:pos="2381"/>
          <w:tab w:val="clear" w:pos="2835"/>
          <w:tab w:val="left" w:pos="992"/>
          <w:tab w:val="left" w:pos="2268"/>
          <w:tab w:val="left" w:pos="4819"/>
        </w:tabs>
        <w:spacing w:before="72"/>
        <w:ind w:left="0" w:right="2835"/>
        <w:rPr>
          <w:rStyle w:val="default"/>
          <w:rFonts w:hint="cs"/>
          <w:u w:val="single"/>
          <w:rtl/>
        </w:rPr>
      </w:pPr>
      <w:r>
        <w:rPr>
          <w:rStyle w:val="default"/>
          <w:u w:val="single"/>
          <w:rtl/>
        </w:rPr>
        <w:t>מצ</w:t>
      </w:r>
      <w:r>
        <w:rPr>
          <w:rStyle w:val="default"/>
          <w:rFonts w:hint="cs"/>
          <w:u w:val="single"/>
          <w:rtl/>
        </w:rPr>
        <w:t>רים</w:t>
      </w:r>
      <w:r>
        <w:rPr>
          <w:rStyle w:val="default"/>
          <w:u w:val="single"/>
          <w:rtl/>
        </w:rPr>
        <w:tab/>
        <w:t>ר</w:t>
      </w:r>
      <w:r>
        <w:rPr>
          <w:rStyle w:val="default"/>
          <w:rFonts w:hint="cs"/>
          <w:u w:val="single"/>
          <w:rtl/>
        </w:rPr>
        <w:t>כב מסחרי</w:t>
      </w:r>
      <w:r>
        <w:rPr>
          <w:rStyle w:val="default"/>
          <w:u w:val="single"/>
          <w:rtl/>
        </w:rPr>
        <w:tab/>
        <w:t>מ</w:t>
      </w:r>
      <w:r>
        <w:rPr>
          <w:rStyle w:val="default"/>
          <w:rFonts w:hint="cs"/>
          <w:u w:val="single"/>
          <w:rtl/>
        </w:rPr>
        <w:t>-40,001 עד 55,000</w:t>
      </w:r>
      <w:r>
        <w:rPr>
          <w:rFonts w:cs="FrankRuehl"/>
          <w:sz w:val="26"/>
          <w:u w:val="single"/>
          <w:rtl/>
        </w:rPr>
        <w:tab/>
      </w:r>
      <w:r>
        <w:rPr>
          <w:rStyle w:val="default"/>
          <w:u w:val="single"/>
          <w:rtl/>
        </w:rPr>
        <w:t>35</w:t>
      </w:r>
    </w:p>
    <w:p w:rsidR="00660092" w:rsidRDefault="00660092">
      <w:pPr>
        <w:pStyle w:val="P00"/>
        <w:spacing w:before="72"/>
        <w:ind w:left="0" w:right="1134"/>
        <w:rPr>
          <w:rStyle w:val="default"/>
          <w:rFonts w:hint="cs"/>
          <w:rtl/>
        </w:rPr>
      </w:pPr>
    </w:p>
    <w:p w:rsidR="00765B69" w:rsidRDefault="00765B69">
      <w:pPr>
        <w:pStyle w:val="medium2-header"/>
        <w:keepLines w:val="0"/>
        <w:spacing w:before="72"/>
        <w:ind w:left="0" w:right="1134"/>
        <w:rPr>
          <w:rFonts w:cs="FrankRuehl"/>
          <w:noProof/>
          <w:rtl/>
        </w:rPr>
      </w:pPr>
      <w:bookmarkStart w:id="1008" w:name="med41"/>
      <w:bookmarkEnd w:id="1008"/>
      <w:r>
        <w:rPr>
          <w:rFonts w:cs="FrankRuehl"/>
          <w:noProof/>
          <w:rtl/>
        </w:rPr>
        <w:t>חל</w:t>
      </w:r>
      <w:r>
        <w:rPr>
          <w:rFonts w:cs="FrankRuehl" w:hint="cs"/>
          <w:noProof/>
          <w:rtl/>
        </w:rPr>
        <w:t>ק ד'</w:t>
      </w:r>
    </w:p>
    <w:p w:rsidR="00765B69" w:rsidRDefault="00765B69">
      <w:pPr>
        <w:pStyle w:val="P00"/>
        <w:spacing w:before="72"/>
        <w:ind w:left="0" w:right="1134"/>
        <w:jc w:val="center"/>
        <w:rPr>
          <w:rStyle w:val="default"/>
          <w:b/>
          <w:bCs/>
          <w:sz w:val="22"/>
          <w:szCs w:val="22"/>
          <w:rtl/>
        </w:rPr>
      </w:pPr>
      <w:r>
        <w:rPr>
          <w:rStyle w:val="default"/>
          <w:b/>
          <w:bCs/>
          <w:sz w:val="22"/>
          <w:szCs w:val="22"/>
          <w:rtl/>
        </w:rPr>
        <w:t>אג</w:t>
      </w:r>
      <w:r>
        <w:rPr>
          <w:rStyle w:val="default"/>
          <w:rFonts w:hint="cs"/>
          <w:b/>
          <w:bCs/>
          <w:sz w:val="22"/>
          <w:szCs w:val="22"/>
          <w:rtl/>
        </w:rPr>
        <w:t>רות לר</w:t>
      </w:r>
      <w:r w:rsidR="002A14FA">
        <w:rPr>
          <w:rStyle w:val="default"/>
          <w:rFonts w:hint="cs"/>
          <w:b/>
          <w:bCs/>
          <w:sz w:val="22"/>
          <w:szCs w:val="22"/>
          <w:rtl/>
        </w:rPr>
        <w:t>י</w:t>
      </w:r>
      <w:r>
        <w:rPr>
          <w:rStyle w:val="default"/>
          <w:rFonts w:hint="cs"/>
          <w:b/>
          <w:bCs/>
          <w:sz w:val="22"/>
          <w:szCs w:val="22"/>
          <w:rtl/>
        </w:rPr>
        <w:t>שיונות להפעלת מונית</w:t>
      </w:r>
    </w:p>
    <w:p w:rsidR="00765B69" w:rsidRDefault="00765B69">
      <w:pPr>
        <w:pStyle w:val="medium-header"/>
        <w:keepNext w:val="0"/>
        <w:keepLines w:val="0"/>
        <w:ind w:left="0" w:right="1134"/>
        <w:rPr>
          <w:rFonts w:cs="FrankRuehl"/>
          <w:sz w:val="24"/>
          <w:szCs w:val="24"/>
          <w:rtl/>
        </w:rPr>
      </w:pPr>
      <w:r>
        <w:rPr>
          <w:rFonts w:cs="FrankRuehl"/>
          <w:sz w:val="24"/>
          <w:szCs w:val="24"/>
          <w:rtl/>
        </w:rPr>
        <w:t>(ת</w:t>
      </w:r>
      <w:r>
        <w:rPr>
          <w:rFonts w:cs="FrankRuehl" w:hint="cs"/>
          <w:sz w:val="24"/>
          <w:szCs w:val="24"/>
          <w:rtl/>
        </w:rPr>
        <w:t>קנות 490(א), 526 ו-535 וסעיפים 14ג(ד) ו-14ו לפקודה)</w:t>
      </w:r>
    </w:p>
    <w:p w:rsidR="00765B69" w:rsidRDefault="002A14FA" w:rsidP="002A14FA">
      <w:pPr>
        <w:pStyle w:val="P00"/>
        <w:tabs>
          <w:tab w:val="clear" w:pos="624"/>
          <w:tab w:val="clear" w:pos="1021"/>
          <w:tab w:val="clear" w:pos="1474"/>
          <w:tab w:val="clear" w:pos="1928"/>
          <w:tab w:val="clear" w:pos="2381"/>
          <w:tab w:val="clear" w:pos="2835"/>
          <w:tab w:val="clear" w:pos="6259"/>
          <w:tab w:val="center" w:pos="5954"/>
        </w:tabs>
        <w:spacing w:before="72"/>
        <w:ind w:left="0" w:right="1134"/>
        <w:rPr>
          <w:rStyle w:val="default"/>
          <w:szCs w:val="20"/>
          <w:u w:val="single"/>
          <w:rtl/>
        </w:rPr>
      </w:pPr>
      <w:r w:rsidRPr="002A14FA">
        <w:rPr>
          <w:rStyle w:val="default"/>
          <w:rFonts w:hint="cs"/>
          <w:szCs w:val="20"/>
          <w:rtl/>
        </w:rPr>
        <w:tab/>
      </w:r>
      <w:r w:rsidR="00765B69">
        <w:rPr>
          <w:rStyle w:val="default"/>
          <w:szCs w:val="20"/>
          <w:u w:val="single"/>
          <w:rtl/>
        </w:rPr>
        <w:t>בש</w:t>
      </w:r>
      <w:r w:rsidR="00765B69">
        <w:rPr>
          <w:rStyle w:val="default"/>
          <w:rFonts w:hint="cs"/>
          <w:szCs w:val="20"/>
          <w:u w:val="single"/>
          <w:rtl/>
        </w:rPr>
        <w:t>קלים חדשים</w:t>
      </w:r>
    </w:p>
    <w:p w:rsidR="00765B69" w:rsidRDefault="00B114B7">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0" w:right="1134"/>
        <w:rPr>
          <w:rStyle w:val="default"/>
          <w:rtl/>
        </w:rPr>
      </w:pPr>
      <w:r>
        <w:rPr>
          <w:rFonts w:cs="FrankRuehl"/>
          <w:rtl/>
          <w:lang w:eastAsia="en-US"/>
        </w:rPr>
        <w:pict>
          <v:shape id="_x0000_s6333" type="#_x0000_t202" style="position:absolute;left:0;text-align:left;margin-left:470.25pt;margin-top:7.1pt;width:1in;height:16.8pt;z-index:252432896" filled="f" stroked="f">
            <v:textbox inset="1mm,0,1mm,0">
              <w:txbxContent>
                <w:p w:rsidR="00E20767" w:rsidRDefault="00E20767" w:rsidP="00B114B7">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sidR="00765B69">
        <w:rPr>
          <w:rStyle w:val="default"/>
          <w:rtl/>
        </w:rPr>
        <w:t>1.</w:t>
      </w:r>
      <w:r w:rsidR="00765B69">
        <w:rPr>
          <w:rStyle w:val="default"/>
          <w:rtl/>
        </w:rPr>
        <w:tab/>
        <w:t>ב</w:t>
      </w:r>
      <w:r w:rsidR="00765B69">
        <w:rPr>
          <w:rStyle w:val="default"/>
          <w:rFonts w:hint="cs"/>
          <w:rtl/>
        </w:rPr>
        <w:t>עד</w:t>
      </w:r>
      <w:r w:rsidR="00765B69">
        <w:rPr>
          <w:rStyle w:val="default"/>
          <w:rtl/>
        </w:rPr>
        <w:t xml:space="preserve"> מ</w:t>
      </w:r>
      <w:r w:rsidR="00765B69">
        <w:rPr>
          <w:rStyle w:val="default"/>
          <w:rFonts w:hint="cs"/>
          <w:rtl/>
        </w:rPr>
        <w:t xml:space="preserve">תן רישיון להפעלת מונית - </w:t>
      </w:r>
    </w:p>
    <w:p w:rsidR="00BB7418" w:rsidRDefault="00BB7418" w:rsidP="00BB7418">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397" w:right="1134" w:firstLine="0"/>
        <w:rPr>
          <w:rStyle w:val="default"/>
          <w:rFonts w:hint="cs"/>
          <w:rtl/>
        </w:rPr>
      </w:pPr>
      <w:bookmarkStart w:id="1009" w:name="_Hlk506188036"/>
      <w:r>
        <w:rPr>
          <w:rStyle w:val="default"/>
          <w:rtl/>
        </w:rPr>
        <w:t>(א</w:t>
      </w:r>
      <w:r>
        <w:rPr>
          <w:rStyle w:val="default"/>
          <w:rFonts w:hint="cs"/>
          <w:rtl/>
        </w:rPr>
        <w:t>)</w:t>
      </w:r>
      <w:r>
        <w:rPr>
          <w:rStyle w:val="default"/>
          <w:rtl/>
        </w:rPr>
        <w:tab/>
        <w:t>מ</w:t>
      </w:r>
      <w:r>
        <w:rPr>
          <w:rStyle w:val="default"/>
          <w:rFonts w:hint="cs"/>
          <w:rtl/>
        </w:rPr>
        <w:t>המכסה שנקבעה לשנת 1989</w:t>
      </w:r>
      <w:r>
        <w:rPr>
          <w:rStyle w:val="default"/>
          <w:rtl/>
        </w:rPr>
        <w:tab/>
      </w:r>
      <w:r>
        <w:rPr>
          <w:rStyle w:val="default"/>
          <w:rtl/>
        </w:rPr>
        <w:tab/>
      </w:r>
      <w:r w:rsidR="00B14C1D">
        <w:rPr>
          <w:rStyle w:val="default"/>
          <w:rFonts w:hint="cs"/>
          <w:rtl/>
        </w:rPr>
        <w:t>13</w:t>
      </w:r>
      <w:r w:rsidR="00043286">
        <w:rPr>
          <w:rStyle w:val="default"/>
          <w:rFonts w:hint="cs"/>
          <w:rtl/>
        </w:rPr>
        <w:t>0</w:t>
      </w:r>
      <w:r w:rsidR="00B14C1D">
        <w:rPr>
          <w:rStyle w:val="default"/>
          <w:rFonts w:hint="cs"/>
          <w:rtl/>
        </w:rPr>
        <w:t>,</w:t>
      </w:r>
      <w:r w:rsidR="00043286">
        <w:rPr>
          <w:rStyle w:val="default"/>
          <w:rFonts w:hint="cs"/>
          <w:rtl/>
        </w:rPr>
        <w:t>0</w:t>
      </w:r>
      <w:r w:rsidR="00B14C1D">
        <w:rPr>
          <w:rStyle w:val="default"/>
          <w:rFonts w:hint="cs"/>
          <w:rtl/>
        </w:rPr>
        <w:t>55</w:t>
      </w:r>
    </w:p>
    <w:p w:rsidR="00BB7418" w:rsidRDefault="00BB7418" w:rsidP="00BB7418">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397" w:right="1134" w:firstLine="0"/>
        <w:rPr>
          <w:rStyle w:val="default"/>
          <w:rFonts w:hint="cs"/>
          <w:rtl/>
        </w:rPr>
      </w:pPr>
      <w:r>
        <w:rPr>
          <w:rStyle w:val="default"/>
          <w:rtl/>
        </w:rPr>
        <w:t>(ב</w:t>
      </w:r>
      <w:r>
        <w:rPr>
          <w:rStyle w:val="default"/>
          <w:rFonts w:hint="cs"/>
          <w:rtl/>
        </w:rPr>
        <w:t>)</w:t>
      </w:r>
      <w:r>
        <w:rPr>
          <w:rStyle w:val="default"/>
          <w:rtl/>
        </w:rPr>
        <w:tab/>
        <w:t>מ</w:t>
      </w:r>
      <w:r>
        <w:rPr>
          <w:rStyle w:val="default"/>
          <w:rFonts w:hint="cs"/>
          <w:rtl/>
        </w:rPr>
        <w:t>המכסות שהוקצו לשנים 1990 ו-1992</w:t>
      </w:r>
      <w:r>
        <w:rPr>
          <w:rStyle w:val="default"/>
          <w:rtl/>
        </w:rPr>
        <w:tab/>
      </w:r>
      <w:r>
        <w:rPr>
          <w:rStyle w:val="default"/>
          <w:rtl/>
        </w:rPr>
        <w:tab/>
      </w:r>
      <w:r w:rsidR="00B14C1D">
        <w:rPr>
          <w:rStyle w:val="default"/>
          <w:rFonts w:hint="cs"/>
          <w:rtl/>
        </w:rPr>
        <w:t>1</w:t>
      </w:r>
      <w:r w:rsidR="00043286">
        <w:rPr>
          <w:rStyle w:val="default"/>
          <w:rFonts w:hint="cs"/>
          <w:rtl/>
        </w:rPr>
        <w:t>32</w:t>
      </w:r>
      <w:r w:rsidR="00B14C1D">
        <w:rPr>
          <w:rStyle w:val="default"/>
          <w:rFonts w:hint="cs"/>
          <w:rtl/>
        </w:rPr>
        <w:t>,</w:t>
      </w:r>
      <w:r w:rsidR="00043286">
        <w:rPr>
          <w:rStyle w:val="default"/>
          <w:rFonts w:hint="cs"/>
          <w:rtl/>
        </w:rPr>
        <w:t>627</w:t>
      </w:r>
    </w:p>
    <w:p w:rsidR="00BB7418" w:rsidRDefault="00BB7418" w:rsidP="00BB7418">
      <w:pPr>
        <w:pStyle w:val="P02"/>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794" w:right="3686" w:hanging="397"/>
        <w:jc w:val="left"/>
        <w:rPr>
          <w:rStyle w:val="default"/>
          <w:rFonts w:hint="cs"/>
          <w:rtl/>
        </w:rPr>
      </w:pPr>
      <w:r>
        <w:rPr>
          <w:rStyle w:val="default"/>
          <w:rtl/>
        </w:rPr>
        <w:t>(ג</w:t>
      </w:r>
      <w:r>
        <w:rPr>
          <w:rStyle w:val="default"/>
          <w:rFonts w:hint="cs"/>
          <w:rtl/>
        </w:rPr>
        <w:t>)</w:t>
      </w:r>
      <w:r>
        <w:rPr>
          <w:rStyle w:val="default"/>
          <w:rtl/>
        </w:rPr>
        <w:tab/>
        <w:t>ל</w:t>
      </w:r>
      <w:r>
        <w:rPr>
          <w:rStyle w:val="default"/>
          <w:rFonts w:hint="cs"/>
          <w:rtl/>
        </w:rPr>
        <w:t>פי חוק לתיקון פקודת התעבורה (רשיונות להפעלת מונית - הוראת שעה), התשנ"ב-1992</w:t>
      </w:r>
      <w:r>
        <w:rPr>
          <w:rStyle w:val="default"/>
          <w:rFonts w:hint="cs"/>
          <w:rtl/>
        </w:rPr>
        <w:tab/>
      </w:r>
      <w:r>
        <w:rPr>
          <w:rStyle w:val="default"/>
          <w:rFonts w:hint="cs"/>
          <w:rtl/>
        </w:rPr>
        <w:tab/>
      </w:r>
      <w:r w:rsidR="00B14C1D">
        <w:rPr>
          <w:rStyle w:val="default"/>
          <w:rFonts w:hint="cs"/>
          <w:rtl/>
        </w:rPr>
        <w:t>1</w:t>
      </w:r>
      <w:r w:rsidR="00043286">
        <w:rPr>
          <w:rStyle w:val="default"/>
          <w:rFonts w:hint="cs"/>
          <w:rtl/>
        </w:rPr>
        <w:t>32</w:t>
      </w:r>
      <w:r w:rsidR="00B14C1D">
        <w:rPr>
          <w:rStyle w:val="default"/>
          <w:rFonts w:hint="cs"/>
          <w:rtl/>
        </w:rPr>
        <w:t>,</w:t>
      </w:r>
      <w:r w:rsidR="00043286">
        <w:rPr>
          <w:rStyle w:val="default"/>
          <w:rFonts w:hint="cs"/>
          <w:rtl/>
        </w:rPr>
        <w:t>627</w:t>
      </w:r>
    </w:p>
    <w:p w:rsidR="00BB7418" w:rsidRDefault="00BB7418" w:rsidP="00BB7418">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0" w:right="1134"/>
        <w:rPr>
          <w:rStyle w:val="default"/>
          <w:rFonts w:hint="cs"/>
          <w:rtl/>
        </w:rPr>
      </w:pPr>
      <w:r>
        <w:rPr>
          <w:rFonts w:cs="FrankRuehl" w:hint="cs"/>
          <w:rtl/>
          <w:lang w:eastAsia="en-US"/>
        </w:rPr>
        <w:pict>
          <v:shape id="_x0000_s6869" type="#_x0000_t202" style="position:absolute;left:0;text-align:left;margin-left:470.25pt;margin-top:7.1pt;width:1in;height:16.8pt;z-index:252805632" filled="f" stroked="f">
            <v:textbox inset="1mm,0,1mm,0">
              <w:txbxContent>
                <w:p w:rsidR="00BB7418" w:rsidRDefault="00BB7418" w:rsidP="00BB7418">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2.</w:t>
      </w:r>
      <w:r>
        <w:rPr>
          <w:rStyle w:val="default"/>
          <w:rtl/>
        </w:rPr>
        <w:tab/>
        <w:t>א</w:t>
      </w:r>
      <w:r>
        <w:rPr>
          <w:rStyle w:val="default"/>
          <w:rFonts w:hint="cs"/>
          <w:rtl/>
        </w:rPr>
        <w:t xml:space="preserve">גרה בעד מתן היתר להעברת רישיון </w:t>
      </w:r>
      <w:r>
        <w:rPr>
          <w:rStyle w:val="default"/>
          <w:rtl/>
        </w:rPr>
        <w:t>ל</w:t>
      </w:r>
      <w:r>
        <w:rPr>
          <w:rStyle w:val="default"/>
          <w:rFonts w:hint="cs"/>
          <w:rtl/>
        </w:rPr>
        <w:t>הפעלת מונית</w:t>
      </w:r>
      <w:r>
        <w:rPr>
          <w:rStyle w:val="default"/>
          <w:rtl/>
        </w:rPr>
        <w:tab/>
      </w:r>
      <w:r>
        <w:rPr>
          <w:rStyle w:val="default"/>
          <w:rtl/>
        </w:rPr>
        <w:tab/>
      </w:r>
      <w:r>
        <w:rPr>
          <w:rStyle w:val="default"/>
          <w:rtl/>
        </w:rPr>
        <w:tab/>
      </w:r>
      <w:r>
        <w:rPr>
          <w:rStyle w:val="default"/>
          <w:rtl/>
        </w:rPr>
        <w:tab/>
      </w:r>
      <w:r>
        <w:rPr>
          <w:rStyle w:val="default"/>
          <w:rtl/>
        </w:rPr>
        <w:tab/>
      </w:r>
      <w:r w:rsidR="00194944">
        <w:rPr>
          <w:rStyle w:val="default"/>
          <w:rFonts w:hint="cs"/>
          <w:rtl/>
        </w:rPr>
        <w:t>2,103</w:t>
      </w:r>
    </w:p>
    <w:p w:rsidR="00BB7418" w:rsidRDefault="00BB7418" w:rsidP="00BB7418">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397" w:right="3686" w:hanging="397"/>
        <w:jc w:val="left"/>
        <w:rPr>
          <w:rStyle w:val="default"/>
          <w:rFonts w:hint="cs"/>
          <w:rtl/>
        </w:rPr>
      </w:pPr>
      <w:r>
        <w:rPr>
          <w:rFonts w:cs="FrankRuehl"/>
          <w:rtl/>
          <w:lang w:eastAsia="en-US"/>
        </w:rPr>
        <w:pict>
          <v:shape id="_x0000_s6868" type="#_x0000_t202" style="position:absolute;left:0;text-align:left;margin-left:470.25pt;margin-top:7.1pt;width:1in;height:36.15pt;z-index:252804608" filled="f" stroked="f">
            <v:textbox style="mso-next-textbox:#_x0000_s6868" inset="1mm,0,1mm,0">
              <w:txbxContent>
                <w:p w:rsidR="00BB7418" w:rsidRDefault="00BB7418" w:rsidP="00BB7418">
                  <w:pPr>
                    <w:spacing w:line="160" w:lineRule="exact"/>
                    <w:jc w:val="left"/>
                    <w:rPr>
                      <w:rFonts w:cs="Miriam" w:hint="cs"/>
                      <w:sz w:val="18"/>
                      <w:szCs w:val="18"/>
                      <w:rtl/>
                    </w:rPr>
                  </w:pPr>
                  <w:r>
                    <w:rPr>
                      <w:rFonts w:cs="Miriam"/>
                      <w:sz w:val="18"/>
                      <w:szCs w:val="18"/>
                      <w:rtl/>
                    </w:rPr>
                    <w:t>תק</w:t>
                  </w:r>
                  <w:r>
                    <w:rPr>
                      <w:rFonts w:cs="Miriam" w:hint="cs"/>
                      <w:sz w:val="18"/>
                      <w:szCs w:val="18"/>
                      <w:rtl/>
                    </w:rPr>
                    <w:t>' (מס' 8) תשס"ח-2008</w:t>
                  </w:r>
                </w:p>
                <w:p w:rsidR="00BB7418" w:rsidRDefault="00BB7418" w:rsidP="00BB7418">
                  <w:pPr>
                    <w:spacing w:line="160" w:lineRule="exact"/>
                    <w:jc w:val="left"/>
                    <w:rPr>
                      <w:rFonts w:cs="Miriam" w:hint="cs"/>
                      <w:sz w:val="18"/>
                      <w:szCs w:val="18"/>
                      <w:rtl/>
                    </w:rPr>
                  </w:pPr>
                  <w:r>
                    <w:rPr>
                      <w:rFonts w:cs="Miriam" w:hint="cs"/>
                      <w:sz w:val="18"/>
                      <w:szCs w:val="18"/>
                      <w:rtl/>
                    </w:rPr>
                    <w:t>תק' (מס' 5) תשע"ו-2016</w:t>
                  </w:r>
                </w:p>
              </w:txbxContent>
            </v:textbox>
          </v:shape>
        </w:pict>
      </w:r>
      <w:r>
        <w:rPr>
          <w:rStyle w:val="default"/>
          <w:rFonts w:hint="cs"/>
          <w:rtl/>
        </w:rPr>
        <w:t>2א.</w:t>
      </w:r>
      <w:r>
        <w:rPr>
          <w:rStyle w:val="default"/>
          <w:rFonts w:hint="cs"/>
          <w:rtl/>
        </w:rPr>
        <w:tab/>
        <w:t>אגרה בעד היתר להעברת רישיון להפעלת מונית לפי צו ירושה או קיום צוואה</w:t>
      </w:r>
      <w:r>
        <w:rPr>
          <w:rStyle w:val="default"/>
          <w:rFonts w:hint="cs"/>
          <w:rtl/>
        </w:rPr>
        <w:tab/>
      </w:r>
      <w:r w:rsidR="00194944">
        <w:rPr>
          <w:rStyle w:val="default"/>
          <w:rFonts w:hint="cs"/>
          <w:rtl/>
        </w:rPr>
        <w:t>80</w:t>
      </w:r>
      <w:r w:rsidR="00B14C1D">
        <w:rPr>
          <w:rStyle w:val="default"/>
          <w:rFonts w:hint="cs"/>
          <w:rtl/>
        </w:rPr>
        <w:t>8</w:t>
      </w:r>
    </w:p>
    <w:p w:rsidR="00BB7418" w:rsidRDefault="00BB7418" w:rsidP="00BB7418">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0" w:right="1134"/>
        <w:rPr>
          <w:rStyle w:val="default"/>
          <w:rFonts w:hint="cs"/>
          <w:rtl/>
        </w:rPr>
      </w:pPr>
      <w:r>
        <w:rPr>
          <w:rStyle w:val="default"/>
          <w:rFonts w:hint="cs"/>
          <w:rtl/>
        </w:rPr>
        <w:t>3.</w:t>
      </w:r>
      <w:r>
        <w:rPr>
          <w:rStyle w:val="default"/>
          <w:rtl/>
        </w:rPr>
        <w:tab/>
        <w:t>א</w:t>
      </w:r>
      <w:r>
        <w:rPr>
          <w:rStyle w:val="default"/>
          <w:rFonts w:hint="cs"/>
          <w:rtl/>
        </w:rPr>
        <w:t>גרה בעד מתן רישיון הסעה</w:t>
      </w:r>
      <w:r>
        <w:rPr>
          <w:rStyle w:val="default"/>
          <w:rtl/>
        </w:rPr>
        <w:tab/>
      </w:r>
      <w:r>
        <w:rPr>
          <w:rStyle w:val="default"/>
          <w:rtl/>
        </w:rPr>
        <w:tab/>
      </w:r>
      <w:r w:rsidR="00194944">
        <w:rPr>
          <w:rStyle w:val="default"/>
          <w:rFonts w:hint="cs"/>
          <w:rtl/>
        </w:rPr>
        <w:t>82</w:t>
      </w:r>
    </w:p>
    <w:p w:rsidR="00BB7418" w:rsidRDefault="00BB7418" w:rsidP="00BB7418">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0" w:right="1134"/>
        <w:rPr>
          <w:rStyle w:val="default"/>
          <w:rFonts w:hint="cs"/>
          <w:rtl/>
        </w:rPr>
      </w:pPr>
      <w:r>
        <w:rPr>
          <w:rFonts w:cs="FrankRuehl" w:hint="cs"/>
          <w:rtl/>
          <w:lang w:eastAsia="en-US"/>
        </w:rPr>
        <w:pict>
          <v:shape id="_x0000_s6870" type="#_x0000_t202" style="position:absolute;left:0;text-align:left;margin-left:470.25pt;margin-top:7.1pt;width:1in;height:16.8pt;z-index:252806656" filled="f" stroked="f">
            <v:textbox inset="1mm,0,1mm,0">
              <w:txbxContent>
                <w:p w:rsidR="00BB7418" w:rsidRDefault="00BB7418" w:rsidP="00BB7418">
                  <w:pPr>
                    <w:spacing w:line="160" w:lineRule="exact"/>
                    <w:jc w:val="left"/>
                    <w:rPr>
                      <w:rFonts w:cs="Miriam" w:hint="cs"/>
                      <w:sz w:val="18"/>
                      <w:szCs w:val="18"/>
                      <w:rtl/>
                    </w:rPr>
                  </w:pPr>
                  <w:r>
                    <w:rPr>
                      <w:rFonts w:cs="Miriam" w:hint="cs"/>
                      <w:sz w:val="18"/>
                      <w:szCs w:val="18"/>
                      <w:rtl/>
                    </w:rPr>
                    <w:t>תק' (מס' 5) תשע"ו-2016</w:t>
                  </w:r>
                </w:p>
              </w:txbxContent>
            </v:textbox>
            <w10:anchorlock/>
          </v:shape>
        </w:pict>
      </w:r>
      <w:r>
        <w:rPr>
          <w:rStyle w:val="default"/>
          <w:rFonts w:hint="cs"/>
          <w:rtl/>
        </w:rPr>
        <w:t>4.</w:t>
      </w:r>
      <w:r>
        <w:rPr>
          <w:rStyle w:val="default"/>
          <w:rtl/>
        </w:rPr>
        <w:tab/>
        <w:t>א</w:t>
      </w:r>
      <w:r>
        <w:rPr>
          <w:rStyle w:val="default"/>
          <w:rFonts w:hint="cs"/>
          <w:rtl/>
        </w:rPr>
        <w:t>גרה בעד הגשת בקשה לרישיון להפעלת מונית</w:t>
      </w:r>
      <w:r>
        <w:rPr>
          <w:rStyle w:val="default"/>
          <w:rtl/>
        </w:rPr>
        <w:tab/>
      </w:r>
      <w:r>
        <w:rPr>
          <w:rStyle w:val="default"/>
          <w:rtl/>
        </w:rPr>
        <w:tab/>
      </w:r>
      <w:r w:rsidR="00194944">
        <w:rPr>
          <w:rStyle w:val="default"/>
          <w:rFonts w:hint="cs"/>
          <w:rtl/>
        </w:rPr>
        <w:t>80</w:t>
      </w:r>
      <w:r w:rsidR="00B14C1D">
        <w:rPr>
          <w:rStyle w:val="default"/>
          <w:rFonts w:hint="cs"/>
          <w:rtl/>
        </w:rPr>
        <w:t>4</w:t>
      </w:r>
    </w:p>
    <w:bookmarkEnd w:id="1009"/>
    <w:p w:rsidR="002A14FA" w:rsidRDefault="002A14FA">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0" w:right="1134"/>
        <w:rPr>
          <w:rStyle w:val="default"/>
          <w:rtl/>
        </w:rPr>
      </w:pPr>
    </w:p>
    <w:p w:rsidR="002E7C9D" w:rsidRDefault="002E7C9D" w:rsidP="002E7C9D">
      <w:pPr>
        <w:pStyle w:val="medium2-header"/>
        <w:keepLines w:val="0"/>
        <w:spacing w:before="72"/>
        <w:ind w:left="0" w:right="1134"/>
        <w:rPr>
          <w:rFonts w:cs="FrankRuehl" w:hint="cs"/>
          <w:noProof/>
          <w:rtl/>
        </w:rPr>
      </w:pPr>
      <w:bookmarkStart w:id="1010" w:name="med42"/>
      <w:bookmarkEnd w:id="1010"/>
      <w:r>
        <w:rPr>
          <w:noProof/>
          <w:sz w:val="20"/>
          <w:lang w:val="he-IL"/>
        </w:rPr>
        <w:pict>
          <v:rect id="_x0000_s6804" style="position:absolute;left:0;text-align:left;margin-left:464.5pt;margin-top:8.05pt;width:75.05pt;height:17.35pt;z-index:252742144" o:allowincell="f" filled="f" stroked="f" strokecolor="lime" strokeweight=".25pt">
            <v:textbox style="mso-next-textbox:#_x0000_s6804" inset="0,0,0,0">
              <w:txbxContent>
                <w:p w:rsidR="002E7C9D" w:rsidRDefault="002E7C9D" w:rsidP="002E7C9D">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תשפ"א-2021</w:t>
                  </w:r>
                </w:p>
              </w:txbxContent>
            </v:textbox>
            <w10:anchorlock/>
          </v:rect>
        </w:pict>
      </w:r>
      <w:r>
        <w:rPr>
          <w:rFonts w:cs="FrankRuehl" w:hint="cs"/>
          <w:noProof/>
          <w:rtl/>
        </w:rPr>
        <w:t>חלק ה'</w:t>
      </w:r>
    </w:p>
    <w:p w:rsidR="002E7C9D" w:rsidRPr="00911E9B" w:rsidRDefault="002E7C9D" w:rsidP="002E7C9D">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0" w:right="1134"/>
        <w:jc w:val="center"/>
        <w:rPr>
          <w:rStyle w:val="default"/>
          <w:rFonts w:hint="cs"/>
          <w:sz w:val="18"/>
          <w:szCs w:val="24"/>
          <w:rtl/>
        </w:rPr>
      </w:pPr>
      <w:r w:rsidRPr="00911E9B">
        <w:rPr>
          <w:rStyle w:val="default"/>
          <w:rFonts w:hint="cs"/>
          <w:sz w:val="18"/>
          <w:szCs w:val="24"/>
          <w:rtl/>
        </w:rPr>
        <w:t>(נמחק)</w:t>
      </w:r>
    </w:p>
    <w:p w:rsidR="00F6003A" w:rsidRDefault="00F6003A">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 w:val="left" w:pos="5670"/>
        </w:tabs>
        <w:spacing w:before="72"/>
        <w:ind w:left="0" w:right="1134"/>
        <w:rPr>
          <w:rStyle w:val="default"/>
          <w:rFonts w:hint="cs"/>
          <w:rtl/>
        </w:rPr>
      </w:pPr>
    </w:p>
    <w:p w:rsidR="00765B69" w:rsidRDefault="00765B69">
      <w:pPr>
        <w:pStyle w:val="medium2-header"/>
        <w:keepLines w:val="0"/>
        <w:spacing w:before="72"/>
        <w:ind w:left="0" w:right="1134"/>
        <w:rPr>
          <w:rFonts w:cs="FrankRuehl"/>
          <w:noProof/>
          <w:rtl/>
        </w:rPr>
      </w:pPr>
      <w:bookmarkStart w:id="1011" w:name="med43"/>
      <w:bookmarkEnd w:id="1011"/>
      <w:r>
        <w:rPr>
          <w:noProof/>
          <w:sz w:val="20"/>
          <w:lang w:val="he-IL"/>
        </w:rPr>
        <w:pict>
          <v:rect id="_x0000_s5517" style="position:absolute;left:0;text-align:left;margin-left:464.5pt;margin-top:8.05pt;width:75.05pt;height:17.35pt;z-index:251904512" o:allowincell="f" filled="f" stroked="f" strokecolor="lime" strokeweight=".25pt">
            <v:textbox style="mso-next-textbox:#_x0000_s5517"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תשנ"ז-1996</w:t>
                  </w:r>
                </w:p>
                <w:p w:rsidR="00E20767" w:rsidRDefault="00E20767">
                  <w:pPr>
                    <w:spacing w:line="160" w:lineRule="exact"/>
                    <w:jc w:val="left"/>
                    <w:rPr>
                      <w:rFonts w:cs="Miriam"/>
                      <w:sz w:val="18"/>
                      <w:szCs w:val="18"/>
                      <w:rtl/>
                    </w:rPr>
                  </w:pPr>
                  <w:r>
                    <w:rPr>
                      <w:rFonts w:cs="Miriam" w:hint="cs"/>
                      <w:sz w:val="18"/>
                      <w:szCs w:val="18"/>
                      <w:rtl/>
                    </w:rPr>
                    <w:t>תק' תשס"ד-2003</w:t>
                  </w:r>
                </w:p>
              </w:txbxContent>
            </v:textbox>
            <w10:anchorlock/>
          </v:rect>
        </w:pict>
      </w:r>
      <w:r>
        <w:rPr>
          <w:rFonts w:cs="FrankRuehl"/>
          <w:noProof/>
          <w:rtl/>
        </w:rPr>
        <w:t>נס</w:t>
      </w:r>
      <w:r>
        <w:rPr>
          <w:rFonts w:cs="FrankRuehl" w:hint="cs"/>
          <w:noProof/>
          <w:rtl/>
        </w:rPr>
        <w:t>פח א</w:t>
      </w:r>
    </w:p>
    <w:p w:rsidR="00765B69" w:rsidRDefault="00765B69">
      <w:pPr>
        <w:pStyle w:val="medium-header"/>
        <w:keepNext w:val="0"/>
        <w:keepLines w:val="0"/>
        <w:ind w:left="0" w:right="1134"/>
        <w:rPr>
          <w:rFonts w:cs="FrankRuehl"/>
          <w:sz w:val="24"/>
          <w:szCs w:val="24"/>
          <w:rtl/>
        </w:rPr>
      </w:pPr>
      <w:r>
        <w:rPr>
          <w:rFonts w:cs="FrankRuehl"/>
          <w:sz w:val="24"/>
          <w:szCs w:val="24"/>
          <w:rtl/>
        </w:rPr>
        <w:t>(פ</w:t>
      </w:r>
      <w:r>
        <w:rPr>
          <w:rFonts w:cs="FrankRuehl" w:hint="cs"/>
          <w:sz w:val="24"/>
          <w:szCs w:val="24"/>
          <w:rtl/>
        </w:rPr>
        <w:t>רט 2 מחלק ג')</w:t>
      </w:r>
    </w:p>
    <w:p w:rsidR="00765B69" w:rsidRDefault="00765B69">
      <w:pPr>
        <w:pStyle w:val="P00"/>
        <w:spacing w:before="72"/>
        <w:ind w:left="0" w:right="1134"/>
        <w:rPr>
          <w:rFonts w:cs="FrankRuehl"/>
          <w:sz w:val="26"/>
          <w:rtl/>
        </w:rPr>
      </w:pPr>
      <w:r>
        <w:rPr>
          <w:lang w:val="he-IL"/>
        </w:rPr>
        <w:pict>
          <v:rect id="_x0000_s5518" style="position:absolute;left:0;text-align:left;margin-left:464.5pt;margin-top:8.05pt;width:75.05pt;height:26.5pt;z-index:251905536" o:allowincell="f" filled="f" stroked="f" strokecolor="lime" strokeweight=".25pt">
            <v:textbox style="mso-next-textbox:#_x0000_s551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נ"ז-1997</w:t>
                  </w:r>
                </w:p>
                <w:p w:rsidR="00E20767" w:rsidRDefault="00E20767">
                  <w:pPr>
                    <w:spacing w:line="160" w:lineRule="exact"/>
                    <w:jc w:val="left"/>
                    <w:rPr>
                      <w:rFonts w:cs="Miriam"/>
                      <w:noProof/>
                      <w:sz w:val="18"/>
                      <w:szCs w:val="18"/>
                      <w:rtl/>
                    </w:rPr>
                  </w:pPr>
                  <w:r>
                    <w:rPr>
                      <w:rFonts w:cs="Miriam" w:hint="cs"/>
                      <w:sz w:val="18"/>
                      <w:szCs w:val="18"/>
                      <w:rtl/>
                    </w:rPr>
                    <w:t>תק' תשס"ז-2006</w:t>
                  </w:r>
                </w:p>
              </w:txbxContent>
            </v:textbox>
            <w10:anchorlock/>
          </v:rect>
        </w:pict>
      </w:r>
      <w:r>
        <w:rPr>
          <w:rFonts w:cs="FrankRuehl"/>
          <w:sz w:val="26"/>
          <w:rtl/>
        </w:rPr>
        <w:t>בנ</w:t>
      </w:r>
      <w:r>
        <w:rPr>
          <w:rFonts w:cs="FrankRuehl" w:hint="cs"/>
          <w:sz w:val="26"/>
          <w:rtl/>
        </w:rPr>
        <w:t xml:space="preserve">ספח זה, "מחיר הרכב לצרכן" </w:t>
      </w:r>
      <w:r>
        <w:rPr>
          <w:rFonts w:cs="FrankRuehl"/>
          <w:sz w:val="26"/>
          <w:rtl/>
        </w:rPr>
        <w:t>–</w:t>
      </w:r>
      <w:r>
        <w:rPr>
          <w:rFonts w:cs="FrankRuehl" w:hint="cs"/>
          <w:sz w:val="26"/>
          <w:rtl/>
        </w:rPr>
        <w:t xml:space="preserve"> מחיר בהתאם למחירון היבואן של רכב ראשון מדגם ביום רישומו לראשונה או ב-1 בינואר בכל שנה, המאוחר מבין השניים, לרבות כל האבזרים והמכללים שהתקין</w:t>
      </w:r>
      <w:r>
        <w:rPr>
          <w:rFonts w:cs="FrankRuehl"/>
          <w:sz w:val="26"/>
          <w:rtl/>
        </w:rPr>
        <w:t xml:space="preserve"> י</w:t>
      </w:r>
      <w:r>
        <w:rPr>
          <w:rFonts w:cs="FrankRuehl" w:hint="cs"/>
          <w:sz w:val="26"/>
          <w:rtl/>
        </w:rPr>
        <w:t xml:space="preserve">צרן הרכב בתהליך הייצור כחבילה בסיסית ולרבות אבזרי חובה על פי דין גם אם הם מותקנים בארץ ותוספות כמפורט להלן גם כשאינן חלק מהחבילה הבסיסית: חלון בגג, כריות אוויר, מערכת לשמירת יציבות הרכב, תיבת הילוכים אוטומטית, מזגן אויר, הגה כוח ומערכת </w:t>
      </w:r>
      <w:r>
        <w:rPr>
          <w:rFonts w:cs="FrankRuehl"/>
        </w:rPr>
        <w:t>ABS</w:t>
      </w:r>
      <w:r>
        <w:rPr>
          <w:rFonts w:cs="FrankRuehl"/>
          <w:sz w:val="26"/>
          <w:rtl/>
        </w:rPr>
        <w:t xml:space="preserve"> ו</w:t>
      </w:r>
      <w:r>
        <w:rPr>
          <w:rFonts w:cs="FrankRuehl" w:hint="cs"/>
          <w:sz w:val="26"/>
          <w:rtl/>
        </w:rPr>
        <w:t xml:space="preserve">כולל מס ערך מוסף </w:t>
      </w:r>
      <w:r>
        <w:rPr>
          <w:rFonts w:cs="FrankRuehl"/>
          <w:sz w:val="26"/>
          <w:rtl/>
        </w:rPr>
        <w:t>כ</w:t>
      </w:r>
      <w:r>
        <w:rPr>
          <w:rFonts w:cs="FrankRuehl" w:hint="cs"/>
          <w:sz w:val="26"/>
          <w:rtl/>
        </w:rPr>
        <w:t xml:space="preserve">משמעותו בחוק מס ערך מוסף, תשל"ו-1975 (להלן </w:t>
      </w:r>
      <w:r>
        <w:rPr>
          <w:rFonts w:cs="FrankRuehl"/>
          <w:sz w:val="26"/>
          <w:rtl/>
        </w:rPr>
        <w:t>- מ</w:t>
      </w:r>
      <w:r>
        <w:rPr>
          <w:rFonts w:cs="FrankRuehl" w:hint="cs"/>
          <w:sz w:val="26"/>
          <w:rtl/>
        </w:rPr>
        <w:t>ע"מ), ולמעט מחירי מבצע והנחות; ואם הוא רכב ביבוא אישי שאין לו יבוא מסחרי מקביל - ערך הרכב שנקבע לצורך המכס; בתוספת המכס, מס קניה ומע"מ שיש לשלמם בעת ייבואו או שהיה צריך לשלמם אלמלא נקבעו פטורים.</w:t>
      </w:r>
    </w:p>
    <w:p w:rsidR="00765B69" w:rsidRDefault="00765B69">
      <w:pPr>
        <w:pStyle w:val="medium2-header"/>
        <w:keepLines w:val="0"/>
        <w:spacing w:before="72"/>
        <w:ind w:left="0" w:right="1134"/>
        <w:rPr>
          <w:rFonts w:cs="FrankRuehl"/>
          <w:noProof/>
          <w:rtl/>
        </w:rPr>
      </w:pPr>
      <w:bookmarkStart w:id="1012" w:name="med44"/>
      <w:bookmarkEnd w:id="1012"/>
      <w:r>
        <w:rPr>
          <w:noProof/>
          <w:sz w:val="20"/>
          <w:lang w:val="he-IL"/>
        </w:rPr>
        <w:pict>
          <v:rect id="_x0000_s5519" style="position:absolute;left:0;text-align:left;margin-left:464.5pt;margin-top:8.05pt;width:75.05pt;height:26.65pt;z-index:251906560" o:allowincell="f" filled="f" stroked="f" strokecolor="lime" strokeweight=".25pt">
            <v:textbox style="mso-next-textbox:#_x0000_s551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נ"ז-1997</w:t>
                  </w:r>
                </w:p>
                <w:p w:rsidR="00E20767" w:rsidRDefault="00E20767">
                  <w:pPr>
                    <w:spacing w:line="160" w:lineRule="exact"/>
                    <w:jc w:val="left"/>
                    <w:rPr>
                      <w:rFonts w:cs="Miriam"/>
                      <w:sz w:val="18"/>
                      <w:szCs w:val="18"/>
                      <w:rtl/>
                    </w:rPr>
                  </w:pPr>
                  <w:r>
                    <w:rPr>
                      <w:rFonts w:cs="Miriam" w:hint="cs"/>
                      <w:sz w:val="18"/>
                      <w:szCs w:val="18"/>
                      <w:rtl/>
                    </w:rPr>
                    <w:t>תק' תשס"ד-2003</w:t>
                  </w:r>
                </w:p>
              </w:txbxContent>
            </v:textbox>
            <w10:anchorlock/>
          </v:rect>
        </w:pict>
      </w:r>
      <w:r>
        <w:rPr>
          <w:rFonts w:cs="FrankRuehl"/>
          <w:noProof/>
          <w:rtl/>
        </w:rPr>
        <w:t>טב</w:t>
      </w:r>
      <w:r>
        <w:rPr>
          <w:rFonts w:cs="FrankRuehl" w:hint="cs"/>
          <w:noProof/>
          <w:rtl/>
        </w:rPr>
        <w:t>לה 1</w:t>
      </w:r>
    </w:p>
    <w:p w:rsidR="00765B69" w:rsidRDefault="00765B69">
      <w:pPr>
        <w:pStyle w:val="medium2-header"/>
        <w:keepLines w:val="0"/>
        <w:spacing w:before="72"/>
        <w:ind w:left="0" w:right="1134"/>
        <w:rPr>
          <w:rFonts w:cs="FrankRuehl"/>
          <w:noProof/>
          <w:sz w:val="22"/>
          <w:szCs w:val="22"/>
          <w:rtl/>
        </w:rPr>
      </w:pPr>
      <w:bookmarkStart w:id="1013" w:name="med45"/>
      <w:bookmarkEnd w:id="1013"/>
      <w:r>
        <w:rPr>
          <w:rFonts w:cs="FrankRuehl" w:hint="cs"/>
          <w:noProof/>
          <w:sz w:val="22"/>
          <w:szCs w:val="22"/>
          <w:rtl/>
        </w:rPr>
        <w:t>ר</w:t>
      </w:r>
      <w:r>
        <w:rPr>
          <w:rFonts w:cs="FrankRuehl"/>
          <w:noProof/>
          <w:sz w:val="22"/>
          <w:szCs w:val="22"/>
          <w:rtl/>
        </w:rPr>
        <w:t>כ</w:t>
      </w:r>
      <w:r>
        <w:rPr>
          <w:rFonts w:cs="FrankRuehl" w:hint="cs"/>
          <w:noProof/>
          <w:sz w:val="22"/>
          <w:szCs w:val="22"/>
          <w:rtl/>
        </w:rPr>
        <w:t>ב שנרשם לראשונה בתקופה שבין היום הקובע</w:t>
      </w:r>
    </w:p>
    <w:p w:rsidR="00765B69" w:rsidRDefault="00765B69">
      <w:pPr>
        <w:pStyle w:val="P00"/>
        <w:spacing w:before="72"/>
        <w:ind w:left="0" w:right="1134"/>
        <w:jc w:val="center"/>
        <w:rPr>
          <w:rFonts w:cs="FrankRuehl"/>
          <w:b/>
          <w:bCs/>
          <w:sz w:val="22"/>
          <w:szCs w:val="22"/>
          <w:rtl/>
        </w:rPr>
      </w:pPr>
      <w:r>
        <w:rPr>
          <w:rFonts w:cs="FrankRuehl"/>
          <w:b/>
          <w:bCs/>
          <w:sz w:val="22"/>
          <w:szCs w:val="22"/>
          <w:rtl/>
        </w:rPr>
        <w:t>וב</w:t>
      </w:r>
      <w:r>
        <w:rPr>
          <w:rFonts w:cs="FrankRuehl" w:hint="cs"/>
          <w:b/>
          <w:bCs/>
          <w:sz w:val="22"/>
          <w:szCs w:val="22"/>
          <w:rtl/>
        </w:rPr>
        <w:t xml:space="preserve">ין כ"ב </w:t>
      </w:r>
      <w:r>
        <w:rPr>
          <w:rFonts w:cs="FrankRuehl"/>
          <w:b/>
          <w:bCs/>
          <w:sz w:val="22"/>
          <w:szCs w:val="22"/>
          <w:rtl/>
        </w:rPr>
        <w:t>בא</w:t>
      </w:r>
      <w:r>
        <w:rPr>
          <w:rFonts w:cs="FrankRuehl" w:hint="cs"/>
          <w:b/>
          <w:bCs/>
          <w:sz w:val="22"/>
          <w:szCs w:val="22"/>
          <w:rtl/>
        </w:rPr>
        <w:t>דר ב' תשנ"ז (31 במרס 1997)</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1</w:t>
      </w:r>
      <w:r>
        <w:rPr>
          <w:rStyle w:val="default"/>
          <w:rtl/>
        </w:rPr>
        <w:tab/>
      </w:r>
      <w:r>
        <w:rPr>
          <w:rStyle w:val="default"/>
          <w:rtl/>
        </w:rPr>
        <w:tab/>
      </w:r>
      <w:r>
        <w:rPr>
          <w:rStyle w:val="default"/>
          <w:rtl/>
        </w:rPr>
        <w:tab/>
      </w:r>
      <w:r>
        <w:rPr>
          <w:rStyle w:val="default"/>
          <w:rtl/>
        </w:rPr>
        <w:tab/>
        <w:t>ע</w:t>
      </w:r>
      <w:r>
        <w:rPr>
          <w:rStyle w:val="default"/>
          <w:rFonts w:hint="cs"/>
          <w:rtl/>
        </w:rPr>
        <w:t>ד 60,000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Fonts w:cs="FrankRuehl" w:hint="cs"/>
          <w:sz w:val="26"/>
          <w:rtl/>
        </w:rPr>
        <w:tab/>
        <w:t>2</w:t>
      </w:r>
      <w:r>
        <w:rPr>
          <w:rFonts w:cs="FrankRuehl"/>
          <w:sz w:val="26"/>
          <w:rtl/>
        </w:rPr>
        <w:tab/>
      </w:r>
      <w:r>
        <w:rPr>
          <w:rFonts w:cs="FrankRuehl"/>
          <w:sz w:val="26"/>
          <w:rtl/>
        </w:rPr>
        <w:tab/>
      </w:r>
      <w:r>
        <w:rPr>
          <w:rFonts w:cs="FrankRuehl"/>
          <w:sz w:val="26"/>
          <w:rtl/>
        </w:rPr>
        <w:tab/>
      </w:r>
      <w:r>
        <w:rPr>
          <w:rFonts w:cs="FrankRuehl"/>
          <w:sz w:val="26"/>
          <w:rtl/>
        </w:rPr>
        <w:tab/>
      </w:r>
      <w:r>
        <w:rPr>
          <w:rStyle w:val="default"/>
          <w:rtl/>
        </w:rPr>
        <w:t xml:space="preserve">מ- 60,001 </w:t>
      </w:r>
      <w:r>
        <w:rPr>
          <w:rStyle w:val="default"/>
          <w:rFonts w:hint="cs"/>
          <w:rtl/>
        </w:rPr>
        <w:t>עד 80,000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3</w:t>
      </w:r>
      <w:r>
        <w:rPr>
          <w:rStyle w:val="default"/>
          <w:rtl/>
        </w:rPr>
        <w:tab/>
      </w:r>
      <w:r>
        <w:rPr>
          <w:rStyle w:val="default"/>
          <w:rtl/>
        </w:rPr>
        <w:tab/>
      </w:r>
      <w:r>
        <w:rPr>
          <w:rStyle w:val="default"/>
          <w:rtl/>
        </w:rPr>
        <w:tab/>
      </w:r>
      <w:r>
        <w:rPr>
          <w:rStyle w:val="default"/>
          <w:rtl/>
        </w:rPr>
        <w:tab/>
        <w:t>מ</w:t>
      </w:r>
      <w:r>
        <w:rPr>
          <w:rStyle w:val="default"/>
          <w:rFonts w:hint="cs"/>
          <w:rtl/>
        </w:rPr>
        <w:t>- 80,001 עד 100,000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- 100,001 עד 140,000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Fonts w:cs="FrankRuehl"/>
          <w:sz w:val="26"/>
          <w:rtl/>
        </w:rPr>
      </w:pPr>
      <w:r>
        <w:rPr>
          <w:rFonts w:cs="FrankRuehl" w:hint="cs"/>
          <w:sz w:val="26"/>
          <w:rtl/>
        </w:rPr>
        <w:tab/>
        <w:t>6</w:t>
      </w:r>
      <w:r>
        <w:rPr>
          <w:rFonts w:cs="FrankRuehl"/>
          <w:sz w:val="26"/>
          <w:rtl/>
        </w:rPr>
        <w:tab/>
      </w:r>
      <w:r>
        <w:rPr>
          <w:rFonts w:cs="FrankRuehl"/>
          <w:sz w:val="26"/>
          <w:rtl/>
        </w:rPr>
        <w:tab/>
      </w:r>
      <w:r>
        <w:rPr>
          <w:rFonts w:cs="FrankRuehl"/>
          <w:sz w:val="26"/>
          <w:rtl/>
        </w:rPr>
        <w:tab/>
      </w:r>
      <w:r>
        <w:rPr>
          <w:rFonts w:cs="FrankRuehl"/>
          <w:sz w:val="26"/>
          <w:rtl/>
        </w:rPr>
        <w:tab/>
        <w:t>מ</w:t>
      </w:r>
      <w:r>
        <w:rPr>
          <w:rFonts w:cs="FrankRuehl" w:hint="cs"/>
          <w:sz w:val="26"/>
          <w:rtl/>
        </w:rPr>
        <w:t>- 140,001 עד 200,000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Fonts w:cs="FrankRuehl"/>
          <w:sz w:val="26"/>
          <w:rtl/>
        </w:rPr>
      </w:pPr>
      <w:r>
        <w:rPr>
          <w:rFonts w:cs="FrankRuehl" w:hint="cs"/>
          <w:sz w:val="26"/>
          <w:rtl/>
        </w:rPr>
        <w:tab/>
        <w:t>7</w:t>
      </w:r>
      <w:r>
        <w:rPr>
          <w:rFonts w:cs="FrankRuehl"/>
          <w:sz w:val="26"/>
          <w:rtl/>
        </w:rPr>
        <w:tab/>
      </w:r>
      <w:r>
        <w:rPr>
          <w:rFonts w:cs="FrankRuehl"/>
          <w:sz w:val="26"/>
          <w:rtl/>
        </w:rPr>
        <w:tab/>
      </w:r>
      <w:r>
        <w:rPr>
          <w:rFonts w:cs="FrankRuehl"/>
          <w:sz w:val="26"/>
          <w:rtl/>
        </w:rPr>
        <w:tab/>
      </w:r>
      <w:r>
        <w:rPr>
          <w:rFonts w:cs="FrankRuehl"/>
          <w:sz w:val="26"/>
          <w:rtl/>
        </w:rPr>
        <w:tab/>
        <w:t>מ</w:t>
      </w:r>
      <w:r>
        <w:rPr>
          <w:rFonts w:cs="FrankRuehl" w:hint="cs"/>
          <w:sz w:val="26"/>
          <w:rtl/>
        </w:rPr>
        <w:t>- 200,001 ש"ח ומעלה</w:t>
      </w:r>
    </w:p>
    <w:p w:rsidR="00765B69" w:rsidRDefault="00765B69">
      <w:pPr>
        <w:pStyle w:val="page"/>
        <w:widowControl/>
        <w:ind w:right="1134"/>
        <w:rPr>
          <w:rFonts w:cs="David"/>
          <w:position w:val="0"/>
          <w:sz w:val="22"/>
          <w:rtl/>
        </w:rPr>
      </w:pPr>
    </w:p>
    <w:p w:rsidR="00765B69" w:rsidRDefault="00765B69">
      <w:pPr>
        <w:pStyle w:val="medium2-header"/>
        <w:keepLines w:val="0"/>
        <w:spacing w:before="72"/>
        <w:ind w:left="0" w:right="1134"/>
        <w:rPr>
          <w:rFonts w:cs="FrankRuehl"/>
          <w:noProof/>
          <w:rtl/>
        </w:rPr>
      </w:pPr>
      <w:bookmarkStart w:id="1014" w:name="med46"/>
      <w:bookmarkEnd w:id="1014"/>
      <w:r>
        <w:rPr>
          <w:noProof/>
          <w:sz w:val="20"/>
          <w:lang w:val="he-IL"/>
        </w:rPr>
        <w:pict>
          <v:rect id="_x0000_s5532" style="position:absolute;left:0;text-align:left;margin-left:464.5pt;margin-top:8.05pt;width:75.05pt;height:33.55pt;z-index:251919872" o:allowincell="f" filled="f" stroked="f" strokecolor="lime" strokeweight=".25pt">
            <v:textbox style="mso-next-textbox:#_x0000_s5532" inset="0,0,0,0">
              <w:txbxContent>
                <w:p w:rsidR="00E20767" w:rsidRDefault="00E20767">
                  <w:pPr>
                    <w:spacing w:line="160" w:lineRule="exact"/>
                    <w:jc w:val="left"/>
                    <w:rPr>
                      <w:rFonts w:cs="Miriam"/>
                      <w:noProof/>
                      <w:sz w:val="18"/>
                      <w:szCs w:val="18"/>
                      <w:rtl/>
                    </w:rPr>
                  </w:pPr>
                  <w:r>
                    <w:rPr>
                      <w:rFonts w:cs="Miriam"/>
                      <w:noProof/>
                      <w:sz w:val="18"/>
                      <w:szCs w:val="18"/>
                      <w:rtl/>
                    </w:rPr>
                    <w:t>תק</w:t>
                  </w:r>
                  <w:r>
                    <w:rPr>
                      <w:rFonts w:cs="Miriam" w:hint="cs"/>
                      <w:noProof/>
                      <w:sz w:val="18"/>
                      <w:szCs w:val="18"/>
                      <w:rtl/>
                    </w:rPr>
                    <w:t>' (מס' 4)</w:t>
                  </w:r>
                </w:p>
                <w:p w:rsidR="00E20767" w:rsidRDefault="00E20767">
                  <w:pPr>
                    <w:spacing w:line="160" w:lineRule="exact"/>
                    <w:jc w:val="left"/>
                    <w:rPr>
                      <w:rFonts w:cs="Miriam"/>
                      <w:noProof/>
                      <w:sz w:val="18"/>
                      <w:szCs w:val="18"/>
                      <w:rtl/>
                    </w:rPr>
                  </w:pPr>
                  <w:r>
                    <w:rPr>
                      <w:rFonts w:cs="Miriam" w:hint="cs"/>
                      <w:noProof/>
                      <w:sz w:val="18"/>
                      <w:szCs w:val="18"/>
                      <w:rtl/>
                    </w:rPr>
                    <w:t>ת</w:t>
                  </w:r>
                  <w:r>
                    <w:rPr>
                      <w:rFonts w:cs="Miriam"/>
                      <w:noProof/>
                      <w:sz w:val="18"/>
                      <w:szCs w:val="18"/>
                      <w:rtl/>
                    </w:rPr>
                    <w:t>ש</w:t>
                  </w:r>
                  <w:r>
                    <w:rPr>
                      <w:rFonts w:cs="Miriam" w:hint="cs"/>
                      <w:noProof/>
                      <w:sz w:val="18"/>
                      <w:szCs w:val="18"/>
                      <w:rtl/>
                    </w:rPr>
                    <w:t>נ"ז-</w:t>
                  </w:r>
                  <w:r>
                    <w:rPr>
                      <w:rFonts w:cs="Miriam"/>
                      <w:noProof/>
                      <w:sz w:val="18"/>
                      <w:szCs w:val="18"/>
                      <w:rtl/>
                    </w:rPr>
                    <w:t>1997</w:t>
                  </w:r>
                </w:p>
                <w:p w:rsidR="00E20767" w:rsidRDefault="00E20767">
                  <w:pPr>
                    <w:spacing w:line="160" w:lineRule="exact"/>
                    <w:jc w:val="left"/>
                    <w:rPr>
                      <w:rFonts w:cs="Miriam" w:hint="cs"/>
                      <w:noProof/>
                      <w:sz w:val="18"/>
                      <w:szCs w:val="18"/>
                      <w:rtl/>
                    </w:rPr>
                  </w:pPr>
                  <w:r>
                    <w:rPr>
                      <w:rFonts w:cs="Miriam" w:hint="cs"/>
                      <w:noProof/>
                      <w:sz w:val="18"/>
                      <w:szCs w:val="18"/>
                      <w:rtl/>
                    </w:rPr>
                    <w:t>ת</w:t>
                  </w:r>
                  <w:r>
                    <w:rPr>
                      <w:rFonts w:cs="Miriam"/>
                      <w:noProof/>
                      <w:sz w:val="18"/>
                      <w:szCs w:val="18"/>
                      <w:rtl/>
                    </w:rPr>
                    <w:t>"</w:t>
                  </w:r>
                  <w:r>
                    <w:rPr>
                      <w:rFonts w:cs="Miriam" w:hint="cs"/>
                      <w:noProof/>
                      <w:sz w:val="18"/>
                      <w:szCs w:val="18"/>
                      <w:rtl/>
                    </w:rPr>
                    <w:t>ט תשנ"ז-</w:t>
                  </w:r>
                  <w:r>
                    <w:rPr>
                      <w:rFonts w:cs="Miriam"/>
                      <w:noProof/>
                      <w:sz w:val="18"/>
                      <w:szCs w:val="18"/>
                      <w:rtl/>
                    </w:rPr>
                    <w:t>1997</w:t>
                  </w:r>
                </w:p>
                <w:p w:rsidR="00E20767" w:rsidRDefault="00E20767">
                  <w:pPr>
                    <w:spacing w:line="160" w:lineRule="exact"/>
                    <w:jc w:val="left"/>
                    <w:rPr>
                      <w:rFonts w:cs="Miriam" w:hint="cs"/>
                      <w:noProof/>
                      <w:sz w:val="18"/>
                      <w:szCs w:val="18"/>
                      <w:rtl/>
                    </w:rPr>
                  </w:pPr>
                  <w:r>
                    <w:rPr>
                      <w:rFonts w:cs="Miriam" w:hint="cs"/>
                      <w:noProof/>
                      <w:sz w:val="18"/>
                      <w:szCs w:val="18"/>
                      <w:rtl/>
                    </w:rPr>
                    <w:t>תק' תשס"ד-2003</w:t>
                  </w:r>
                </w:p>
              </w:txbxContent>
            </v:textbox>
            <w10:anchorlock/>
          </v:rect>
        </w:pict>
      </w:r>
      <w:r>
        <w:rPr>
          <w:rFonts w:cs="FrankRuehl"/>
          <w:noProof/>
          <w:rtl/>
        </w:rPr>
        <w:t>טב</w:t>
      </w:r>
      <w:r>
        <w:rPr>
          <w:rFonts w:cs="FrankRuehl" w:hint="cs"/>
          <w:noProof/>
          <w:rtl/>
        </w:rPr>
        <w:t>לה 1א</w:t>
      </w:r>
    </w:p>
    <w:p w:rsidR="00765B69" w:rsidRDefault="00765B69">
      <w:pPr>
        <w:pStyle w:val="medium2-header"/>
        <w:keepLines w:val="0"/>
        <w:spacing w:before="72"/>
        <w:ind w:left="0" w:right="1134"/>
        <w:rPr>
          <w:rFonts w:cs="FrankRuehl"/>
          <w:noProof/>
          <w:sz w:val="22"/>
          <w:szCs w:val="22"/>
          <w:rtl/>
        </w:rPr>
      </w:pPr>
      <w:bookmarkStart w:id="1015" w:name="med47"/>
      <w:bookmarkEnd w:id="1015"/>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בתקופה שבין כ"ג באדר ב' תשנ"ז (1 באפריל 1997) </w:t>
      </w:r>
      <w:r>
        <w:rPr>
          <w:rFonts w:cs="FrankRuehl"/>
          <w:noProof/>
          <w:sz w:val="22"/>
          <w:szCs w:val="22"/>
          <w:rtl/>
        </w:rPr>
        <w:br/>
      </w:r>
      <w:r>
        <w:rPr>
          <w:rFonts w:cs="FrankRuehl" w:hint="cs"/>
          <w:noProof/>
          <w:sz w:val="22"/>
          <w:szCs w:val="22"/>
          <w:rtl/>
        </w:rPr>
        <w:t>ובין ב' באדר תשנ"ח (28 בפברואר 1998)</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1</w:t>
      </w:r>
      <w:r>
        <w:rPr>
          <w:rStyle w:val="default"/>
          <w:rtl/>
        </w:rPr>
        <w:tab/>
      </w:r>
      <w:r>
        <w:rPr>
          <w:rStyle w:val="default"/>
          <w:rtl/>
        </w:rPr>
        <w:tab/>
      </w:r>
      <w:r>
        <w:rPr>
          <w:rStyle w:val="default"/>
          <w:rtl/>
        </w:rPr>
        <w:tab/>
        <w:t>ע</w:t>
      </w:r>
      <w:r>
        <w:rPr>
          <w:rStyle w:val="default"/>
          <w:rFonts w:hint="cs"/>
          <w:rtl/>
        </w:rPr>
        <w:t>ד 61,000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t xml:space="preserve">מ- 61,001 </w:t>
      </w:r>
      <w:r>
        <w:rPr>
          <w:rStyle w:val="default"/>
          <w:rFonts w:hint="cs"/>
          <w:rtl/>
        </w:rPr>
        <w:t>עד 81,000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3</w:t>
      </w:r>
      <w:r>
        <w:rPr>
          <w:rStyle w:val="default"/>
          <w:rtl/>
        </w:rPr>
        <w:tab/>
      </w:r>
      <w:r>
        <w:rPr>
          <w:rStyle w:val="default"/>
          <w:rtl/>
        </w:rPr>
        <w:tab/>
      </w:r>
      <w:r>
        <w:rPr>
          <w:rStyle w:val="default"/>
          <w:rtl/>
        </w:rPr>
        <w:tab/>
        <w:t>מ</w:t>
      </w:r>
      <w:r>
        <w:rPr>
          <w:rStyle w:val="default"/>
          <w:rFonts w:hint="cs"/>
          <w:rtl/>
        </w:rPr>
        <w:t>- 81,001 עד 101,000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t>מ</w:t>
      </w:r>
      <w:r>
        <w:rPr>
          <w:rStyle w:val="default"/>
          <w:rFonts w:hint="cs"/>
          <w:rtl/>
        </w:rPr>
        <w:t>- 101,001 עד 142,000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t>מ</w:t>
      </w:r>
      <w:r>
        <w:rPr>
          <w:rStyle w:val="default"/>
          <w:rFonts w:hint="cs"/>
          <w:rtl/>
        </w:rPr>
        <w:t>- 142,001 עד 203,000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t>מ</w:t>
      </w:r>
      <w:r>
        <w:rPr>
          <w:rStyle w:val="default"/>
          <w:rFonts w:hint="cs"/>
          <w:rtl/>
        </w:rPr>
        <w:t>- 203,001 ומעלה</w:t>
      </w:r>
    </w:p>
    <w:p w:rsidR="00765B69" w:rsidRDefault="00765B69">
      <w:pPr>
        <w:pStyle w:val="P22"/>
        <w:spacing w:before="72"/>
        <w:ind w:left="0" w:right="1134"/>
        <w:rPr>
          <w:rFonts w:cs="FrankRuehl" w:hint="cs"/>
          <w:sz w:val="26"/>
          <w:rtl/>
        </w:rPr>
      </w:pPr>
    </w:p>
    <w:p w:rsidR="00765B69" w:rsidRDefault="00765B69">
      <w:pPr>
        <w:pStyle w:val="medium2-header"/>
        <w:keepLines w:val="0"/>
        <w:spacing w:before="72"/>
        <w:ind w:left="0" w:right="1134"/>
        <w:rPr>
          <w:rFonts w:cs="FrankRuehl"/>
          <w:noProof/>
          <w:rtl/>
        </w:rPr>
      </w:pPr>
      <w:bookmarkStart w:id="1016" w:name="med48"/>
      <w:bookmarkEnd w:id="1016"/>
      <w:r>
        <w:rPr>
          <w:noProof/>
          <w:sz w:val="20"/>
          <w:lang w:val="he-IL"/>
        </w:rPr>
        <w:pict>
          <v:rect id="_x0000_s5533" style="position:absolute;left:0;text-align:left;margin-left:464.5pt;margin-top:8.05pt;width:75.05pt;height:43.35pt;z-index:251920896" o:allowincell="f" filled="f" stroked="f" strokecolor="lime" strokeweight=".25pt">
            <v:textbox style="mso-next-textbox:#_x0000_s553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t>תש</w:t>
                  </w:r>
                  <w:r>
                    <w:rPr>
                      <w:rFonts w:cs="Miriam" w:hint="cs"/>
                      <w:sz w:val="18"/>
                      <w:szCs w:val="18"/>
                      <w:rtl/>
                    </w:rPr>
                    <w:t xml:space="preserve">נ"ח-1998 </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נ"ט-1999</w:t>
                  </w:r>
                </w:p>
                <w:p w:rsidR="00E20767" w:rsidRDefault="00E20767">
                  <w:pPr>
                    <w:spacing w:line="160" w:lineRule="exact"/>
                    <w:jc w:val="left"/>
                    <w:rPr>
                      <w:rFonts w:cs="Miriam"/>
                      <w:noProof/>
                      <w:sz w:val="18"/>
                      <w:szCs w:val="18"/>
                      <w:rtl/>
                    </w:rPr>
                  </w:pPr>
                  <w:r>
                    <w:rPr>
                      <w:rFonts w:cs="Miriam" w:hint="cs"/>
                      <w:sz w:val="18"/>
                      <w:szCs w:val="18"/>
                      <w:rtl/>
                    </w:rPr>
                    <w:t>תק' תשס"ד-2003</w:t>
                  </w:r>
                </w:p>
              </w:txbxContent>
            </v:textbox>
            <w10:anchorlock/>
          </v:rect>
        </w:pict>
      </w:r>
      <w:r>
        <w:rPr>
          <w:rFonts w:cs="FrankRuehl"/>
          <w:noProof/>
          <w:rtl/>
        </w:rPr>
        <w:t>טב</w:t>
      </w:r>
      <w:r>
        <w:rPr>
          <w:rFonts w:cs="FrankRuehl" w:hint="cs"/>
          <w:noProof/>
          <w:rtl/>
        </w:rPr>
        <w:t>לה 1ב</w:t>
      </w:r>
    </w:p>
    <w:p w:rsidR="00765B69" w:rsidRDefault="00765B69">
      <w:pPr>
        <w:pStyle w:val="medium2-header"/>
        <w:keepLines w:val="0"/>
        <w:spacing w:before="72"/>
        <w:ind w:left="0" w:right="1134"/>
        <w:rPr>
          <w:rFonts w:cs="FrankRuehl"/>
          <w:noProof/>
          <w:sz w:val="22"/>
          <w:szCs w:val="22"/>
          <w:rtl/>
        </w:rPr>
      </w:pPr>
      <w:bookmarkStart w:id="1017" w:name="med49"/>
      <w:bookmarkEnd w:id="1017"/>
      <w:r>
        <w:rPr>
          <w:rFonts w:cs="FrankRuehl" w:hint="cs"/>
          <w:noProof/>
          <w:sz w:val="22"/>
          <w:szCs w:val="22"/>
          <w:rtl/>
        </w:rPr>
        <w:t>ר</w:t>
      </w:r>
      <w:r>
        <w:rPr>
          <w:rFonts w:cs="FrankRuehl"/>
          <w:noProof/>
          <w:sz w:val="22"/>
          <w:szCs w:val="22"/>
          <w:rtl/>
        </w:rPr>
        <w:t>כ</w:t>
      </w:r>
      <w:r>
        <w:rPr>
          <w:rFonts w:cs="FrankRuehl" w:hint="cs"/>
          <w:noProof/>
          <w:sz w:val="22"/>
          <w:szCs w:val="22"/>
          <w:rtl/>
        </w:rPr>
        <w:t>ב שנרשם</w:t>
      </w:r>
      <w:r>
        <w:rPr>
          <w:rFonts w:cs="FrankRuehl"/>
          <w:noProof/>
          <w:sz w:val="22"/>
          <w:szCs w:val="22"/>
          <w:rtl/>
        </w:rPr>
        <w:t xml:space="preserve"> ל</w:t>
      </w:r>
      <w:r>
        <w:rPr>
          <w:rFonts w:cs="FrankRuehl" w:hint="cs"/>
          <w:noProof/>
          <w:sz w:val="22"/>
          <w:szCs w:val="22"/>
          <w:rtl/>
        </w:rPr>
        <w:t>ראשונה ביום ג' באדר תשנ"ח (1 במרס 1998) ועד י"ב בטבת תשנ"ט (31 בדצמבר 1998)</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1</w:t>
      </w:r>
      <w:r>
        <w:rPr>
          <w:rStyle w:val="default"/>
          <w:rtl/>
        </w:rPr>
        <w:tab/>
      </w:r>
      <w:r>
        <w:rPr>
          <w:rStyle w:val="default"/>
          <w:rtl/>
        </w:rPr>
        <w:tab/>
      </w:r>
      <w:r>
        <w:rPr>
          <w:rStyle w:val="default"/>
          <w:rtl/>
        </w:rPr>
        <w:tab/>
        <w:t>ע</w:t>
      </w:r>
      <w:r>
        <w:rPr>
          <w:rStyle w:val="default"/>
          <w:rFonts w:hint="cs"/>
          <w:rtl/>
        </w:rPr>
        <w:t>ד 61,000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t xml:space="preserve">מ- 61,001 </w:t>
      </w:r>
      <w:r>
        <w:rPr>
          <w:rStyle w:val="default"/>
          <w:rFonts w:hint="cs"/>
          <w:rtl/>
        </w:rPr>
        <w:t>עד 81,000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3</w:t>
      </w:r>
      <w:r>
        <w:rPr>
          <w:rStyle w:val="default"/>
          <w:rtl/>
        </w:rPr>
        <w:tab/>
      </w:r>
      <w:r>
        <w:rPr>
          <w:rStyle w:val="default"/>
          <w:rtl/>
        </w:rPr>
        <w:tab/>
      </w:r>
      <w:r>
        <w:rPr>
          <w:rStyle w:val="default"/>
          <w:rtl/>
        </w:rPr>
        <w:tab/>
        <w:t>מ</w:t>
      </w:r>
      <w:r>
        <w:rPr>
          <w:rStyle w:val="default"/>
          <w:rFonts w:hint="cs"/>
          <w:rtl/>
        </w:rPr>
        <w:t>- 81,001</w:t>
      </w:r>
      <w:r>
        <w:rPr>
          <w:rStyle w:val="default"/>
          <w:rtl/>
        </w:rPr>
        <w:t xml:space="preserve"> ע</w:t>
      </w:r>
      <w:r>
        <w:rPr>
          <w:rStyle w:val="default"/>
          <w:rFonts w:hint="cs"/>
          <w:rtl/>
        </w:rPr>
        <w:t>ד 102,000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t>מ</w:t>
      </w:r>
      <w:r>
        <w:rPr>
          <w:rStyle w:val="default"/>
          <w:rFonts w:hint="cs"/>
          <w:rtl/>
        </w:rPr>
        <w:t>- 102,001 עד 143,000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t>מ</w:t>
      </w:r>
      <w:r>
        <w:rPr>
          <w:rStyle w:val="default"/>
          <w:rFonts w:hint="cs"/>
          <w:rtl/>
        </w:rPr>
        <w:t>- 143,001 עד 204,000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t>מ</w:t>
      </w:r>
      <w:r>
        <w:rPr>
          <w:rStyle w:val="default"/>
          <w:rFonts w:hint="cs"/>
          <w:rtl/>
        </w:rPr>
        <w:t>- 204,001 ש"ח ומעלה</w:t>
      </w:r>
    </w:p>
    <w:p w:rsidR="00765B69" w:rsidRDefault="00765B69">
      <w:pPr>
        <w:pStyle w:val="P22"/>
        <w:spacing w:before="72"/>
        <w:ind w:left="0" w:right="1134"/>
        <w:rPr>
          <w:rFonts w:cs="FrankRuehl"/>
          <w:sz w:val="26"/>
          <w:rtl/>
        </w:rPr>
      </w:pPr>
    </w:p>
    <w:p w:rsidR="00765B69" w:rsidRDefault="00765B69">
      <w:pPr>
        <w:pStyle w:val="medium2-header"/>
        <w:keepLines w:val="0"/>
        <w:spacing w:before="72"/>
        <w:ind w:left="0" w:right="1134"/>
        <w:rPr>
          <w:rFonts w:cs="FrankRuehl"/>
          <w:noProof/>
          <w:rtl/>
        </w:rPr>
      </w:pPr>
      <w:bookmarkStart w:id="1018" w:name="med50"/>
      <w:bookmarkEnd w:id="1018"/>
      <w:r>
        <w:rPr>
          <w:rFonts w:cs="FrankRuehl"/>
          <w:noProof/>
        </w:rPr>
        <w:pict>
          <v:rect id="_x0000_s5534" style="position:absolute;left:0;text-align:left;margin-left:464.5pt;margin-top:8.05pt;width:75.05pt;height:50pt;z-index:251921920" o:allowincell="f" filled="f" stroked="f" strokecolor="lime" strokeweight=".25pt">
            <v:textbox style="mso-next-textbox:#_x0000_s553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 xml:space="preserve">נ"ט-1999 </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 xml:space="preserve">ט </w:t>
                  </w:r>
                  <w:r>
                    <w:rPr>
                      <w:rFonts w:cs="Miriam"/>
                      <w:sz w:val="18"/>
                      <w:szCs w:val="18"/>
                      <w:rtl/>
                    </w:rPr>
                    <w:t>תש</w:t>
                  </w:r>
                  <w:r>
                    <w:rPr>
                      <w:rFonts w:cs="Miriam" w:hint="cs"/>
                      <w:sz w:val="18"/>
                      <w:szCs w:val="18"/>
                      <w:rtl/>
                    </w:rPr>
                    <w:t>נ"ט-1999</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תש"ס-2000</w:t>
                  </w:r>
                </w:p>
                <w:p w:rsidR="00E20767" w:rsidRDefault="00E20767">
                  <w:pPr>
                    <w:spacing w:line="160" w:lineRule="exact"/>
                    <w:jc w:val="left"/>
                    <w:rPr>
                      <w:rFonts w:cs="Miriam"/>
                      <w:noProof/>
                      <w:sz w:val="18"/>
                      <w:szCs w:val="18"/>
                      <w:rtl/>
                    </w:rPr>
                  </w:pPr>
                  <w:r>
                    <w:rPr>
                      <w:rFonts w:cs="Miriam" w:hint="cs"/>
                      <w:sz w:val="18"/>
                      <w:szCs w:val="18"/>
                      <w:rtl/>
                    </w:rPr>
                    <w:t>תק' תשס"ד-2003</w:t>
                  </w:r>
                </w:p>
              </w:txbxContent>
            </v:textbox>
            <w10:anchorlock/>
          </v:rect>
        </w:pict>
      </w:r>
      <w:r>
        <w:rPr>
          <w:rFonts w:cs="FrankRuehl"/>
          <w:noProof/>
          <w:rtl/>
        </w:rPr>
        <w:t>טב</w:t>
      </w:r>
      <w:r>
        <w:rPr>
          <w:rFonts w:cs="FrankRuehl" w:hint="cs"/>
          <w:noProof/>
          <w:rtl/>
        </w:rPr>
        <w:t>לה 1ג</w:t>
      </w:r>
    </w:p>
    <w:p w:rsidR="00765B69" w:rsidRDefault="00765B69">
      <w:pPr>
        <w:pStyle w:val="medium2-header"/>
        <w:keepLines w:val="0"/>
        <w:spacing w:before="72"/>
        <w:ind w:left="0" w:right="1134"/>
        <w:rPr>
          <w:rFonts w:cs="FrankRuehl"/>
          <w:noProof/>
          <w:sz w:val="22"/>
          <w:szCs w:val="22"/>
          <w:rtl/>
        </w:rPr>
      </w:pPr>
      <w:bookmarkStart w:id="1019" w:name="med51"/>
      <w:bookmarkEnd w:id="1019"/>
      <w:r>
        <w:rPr>
          <w:rFonts w:cs="FrankRuehl"/>
          <w:noProof/>
          <w:sz w:val="22"/>
          <w:szCs w:val="22"/>
          <w:rtl/>
        </w:rPr>
        <w:t>רכ</w:t>
      </w:r>
      <w:r>
        <w:rPr>
          <w:rFonts w:cs="FrankRuehl" w:hint="cs"/>
          <w:noProof/>
          <w:sz w:val="22"/>
          <w:szCs w:val="22"/>
          <w:rtl/>
        </w:rPr>
        <w:t>ב שנרשם לראשונה ביום י"ג בטבת תשנ"ט (1 בינואר 1999) ועד כ"ב בטבת תש"ס (31 בדצמבר 1999)</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1</w:t>
      </w:r>
      <w:r>
        <w:rPr>
          <w:rStyle w:val="default"/>
          <w:rtl/>
        </w:rPr>
        <w:tab/>
      </w:r>
      <w:r>
        <w:rPr>
          <w:rStyle w:val="default"/>
          <w:rtl/>
        </w:rPr>
        <w:tab/>
      </w:r>
      <w:r>
        <w:rPr>
          <w:rStyle w:val="default"/>
          <w:rtl/>
        </w:rPr>
        <w:tab/>
      </w:r>
      <w:r>
        <w:rPr>
          <w:rStyle w:val="default"/>
          <w:rtl/>
        </w:rPr>
        <w:tab/>
        <w:t>ע</w:t>
      </w:r>
      <w:r>
        <w:rPr>
          <w:rStyle w:val="default"/>
          <w:rFonts w:hint="cs"/>
          <w:rtl/>
        </w:rPr>
        <w:t>ד 71,000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2</w:t>
      </w:r>
      <w:r>
        <w:rPr>
          <w:rStyle w:val="default"/>
          <w:rtl/>
        </w:rPr>
        <w:tab/>
      </w:r>
      <w:r>
        <w:rPr>
          <w:rStyle w:val="default"/>
          <w:rtl/>
        </w:rPr>
        <w:tab/>
      </w:r>
      <w:r>
        <w:rPr>
          <w:rStyle w:val="default"/>
          <w:rtl/>
        </w:rPr>
        <w:tab/>
      </w:r>
      <w:r>
        <w:rPr>
          <w:rStyle w:val="default"/>
          <w:rtl/>
        </w:rPr>
        <w:tab/>
        <w:t>מ</w:t>
      </w:r>
      <w:r>
        <w:rPr>
          <w:rStyle w:val="default"/>
          <w:rFonts w:hint="cs"/>
          <w:rtl/>
        </w:rPr>
        <w:t>- 71,001 עד 94,000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r>
      <w:r>
        <w:rPr>
          <w:rStyle w:val="default"/>
          <w:rtl/>
        </w:rPr>
        <w:t>3</w:t>
      </w:r>
      <w:r>
        <w:rPr>
          <w:rStyle w:val="default"/>
          <w:rtl/>
        </w:rPr>
        <w:tab/>
      </w:r>
      <w:r>
        <w:rPr>
          <w:rStyle w:val="default"/>
          <w:rtl/>
        </w:rPr>
        <w:tab/>
      </w:r>
      <w:r>
        <w:rPr>
          <w:rStyle w:val="default"/>
          <w:rtl/>
        </w:rPr>
        <w:tab/>
      </w:r>
      <w:r>
        <w:rPr>
          <w:rStyle w:val="default"/>
          <w:rtl/>
        </w:rPr>
        <w:tab/>
        <w:t>מ</w:t>
      </w:r>
      <w:r>
        <w:rPr>
          <w:rStyle w:val="default"/>
          <w:rFonts w:hint="cs"/>
          <w:rtl/>
        </w:rPr>
        <w:t>- 94,001 עד 118,000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- 118,001 עד 166,000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- 166,001 עד 237,000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- 237,001 ש"ח ומעלה</w:t>
      </w:r>
    </w:p>
    <w:p w:rsidR="00765B69" w:rsidRDefault="00765B69">
      <w:pPr>
        <w:pStyle w:val="P22"/>
        <w:spacing w:before="72"/>
        <w:ind w:left="0" w:right="1134"/>
        <w:rPr>
          <w:rFonts w:cs="FrankRuehl"/>
          <w:sz w:val="26"/>
          <w:rtl/>
        </w:rPr>
      </w:pPr>
    </w:p>
    <w:p w:rsidR="00765B69" w:rsidRDefault="00765B69">
      <w:pPr>
        <w:pStyle w:val="medium2-header"/>
        <w:keepLines w:val="0"/>
        <w:spacing w:before="72"/>
        <w:ind w:left="0" w:right="1134"/>
        <w:rPr>
          <w:rFonts w:cs="FrankRuehl"/>
          <w:noProof/>
          <w:rtl/>
        </w:rPr>
      </w:pPr>
      <w:bookmarkStart w:id="1020" w:name="med52"/>
      <w:bookmarkEnd w:id="1020"/>
      <w:r>
        <w:rPr>
          <w:noProof/>
          <w:sz w:val="20"/>
          <w:lang w:val="he-IL"/>
        </w:rPr>
        <w:pict>
          <v:rect id="_x0000_s5535" style="position:absolute;left:0;text-align:left;margin-left:464.5pt;margin-top:8.05pt;width:75.05pt;height:10pt;z-index:251922944" o:allowincell="f" filled="f" stroked="f" strokecolor="lime" strokeweight=".25pt">
            <v:textbox style="mso-next-textbox:#_x0000_s553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'תש"ס-2000</w:t>
                  </w:r>
                </w:p>
              </w:txbxContent>
            </v:textbox>
            <w10:anchorlock/>
          </v:rect>
        </w:pict>
      </w:r>
      <w:r>
        <w:rPr>
          <w:rFonts w:cs="FrankRuehl"/>
          <w:noProof/>
          <w:rtl/>
        </w:rPr>
        <w:t>טב</w:t>
      </w:r>
      <w:r>
        <w:rPr>
          <w:rFonts w:cs="FrankRuehl" w:hint="cs"/>
          <w:noProof/>
          <w:rtl/>
        </w:rPr>
        <w:t>לה 1ד</w:t>
      </w:r>
    </w:p>
    <w:p w:rsidR="00765B69" w:rsidRDefault="00765B69">
      <w:pPr>
        <w:pStyle w:val="medium2-header"/>
        <w:keepLines w:val="0"/>
        <w:spacing w:before="72"/>
        <w:ind w:left="0" w:right="1134"/>
        <w:rPr>
          <w:rFonts w:cs="FrankRuehl"/>
          <w:noProof/>
          <w:sz w:val="22"/>
          <w:szCs w:val="22"/>
          <w:rtl/>
        </w:rPr>
      </w:pPr>
      <w:bookmarkStart w:id="1021" w:name="med53"/>
      <w:bookmarkEnd w:id="1021"/>
      <w:r>
        <w:rPr>
          <w:noProof/>
          <w:sz w:val="22"/>
          <w:szCs w:val="22"/>
          <w:lang w:val="he-IL"/>
        </w:rPr>
        <w:pict>
          <v:rect id="_x0000_s5536" style="position:absolute;left:0;text-align:left;margin-left:464.5pt;margin-top:8.05pt;width:75.05pt;height:24.35pt;z-index:251923968" o:allowincell="f" filled="f" stroked="f" strokecolor="lime" strokeweight=".25pt">
            <v:textbox style="mso-next-textbox:#_x0000_s553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ס"ב-2002</w:t>
                  </w:r>
                </w:p>
                <w:p w:rsidR="00E20767" w:rsidRDefault="00E20767">
                  <w:pPr>
                    <w:spacing w:line="160" w:lineRule="exact"/>
                    <w:jc w:val="left"/>
                    <w:rPr>
                      <w:rFonts w:cs="Miriam"/>
                      <w:noProof/>
                      <w:sz w:val="18"/>
                      <w:szCs w:val="18"/>
                      <w:rtl/>
                    </w:rPr>
                  </w:pPr>
                  <w:r>
                    <w:rPr>
                      <w:rFonts w:cs="Miriam" w:hint="cs"/>
                      <w:sz w:val="18"/>
                      <w:szCs w:val="18"/>
                      <w:rtl/>
                    </w:rPr>
                    <w:t>תק' תשס"ד-2003</w:t>
                  </w:r>
                </w:p>
              </w:txbxContent>
            </v:textbox>
            <w10:anchorlock/>
          </v:rect>
        </w:pict>
      </w:r>
      <w:r>
        <w:rPr>
          <w:rFonts w:cs="FrankRuehl"/>
          <w:noProof/>
          <w:sz w:val="22"/>
          <w:szCs w:val="22"/>
          <w:rtl/>
        </w:rPr>
        <w:t>רכ</w:t>
      </w:r>
      <w:r>
        <w:rPr>
          <w:rFonts w:cs="FrankRuehl" w:hint="cs"/>
          <w:noProof/>
          <w:sz w:val="22"/>
          <w:szCs w:val="22"/>
          <w:rtl/>
        </w:rPr>
        <w:t xml:space="preserve">ב שנרשם לראשונה בתקופה שבין כ"ג בטבת תש"ס (1 בינואר 2000) </w:t>
      </w:r>
      <w:r>
        <w:rPr>
          <w:rFonts w:cs="FrankRuehl"/>
          <w:noProof/>
          <w:sz w:val="22"/>
          <w:szCs w:val="22"/>
          <w:rtl/>
        </w:rPr>
        <w:br/>
      </w:r>
      <w:r>
        <w:rPr>
          <w:rFonts w:cs="FrankRuehl" w:hint="cs"/>
          <w:noProof/>
          <w:sz w:val="22"/>
          <w:szCs w:val="22"/>
          <w:rtl/>
        </w:rPr>
        <w:t>ובין י"ח באייר תשס"ב (30 באפריל 2002)</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75,000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- 75,001 עד 99,000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- 99,001 עד 125,000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- 125,001 עד 175,000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- 175,001 עד 250,000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- 250,001 ומעלה</w:t>
      </w:r>
    </w:p>
    <w:p w:rsidR="00765B69" w:rsidRDefault="00765B69">
      <w:pPr>
        <w:pStyle w:val="P22"/>
        <w:spacing w:before="72"/>
        <w:ind w:left="0" w:right="1134"/>
        <w:rPr>
          <w:rFonts w:cs="FrankRuehl"/>
          <w:sz w:val="26"/>
          <w:rtl/>
        </w:rPr>
      </w:pPr>
    </w:p>
    <w:p w:rsidR="00765B69" w:rsidRDefault="00765B69">
      <w:pPr>
        <w:pStyle w:val="medium2-header"/>
        <w:keepLines w:val="0"/>
        <w:spacing w:before="72"/>
        <w:ind w:left="0" w:right="1134"/>
        <w:rPr>
          <w:rFonts w:cs="FrankRuehl"/>
          <w:noProof/>
          <w:rtl/>
        </w:rPr>
      </w:pPr>
      <w:bookmarkStart w:id="1022" w:name="med54"/>
      <w:bookmarkEnd w:id="1022"/>
      <w:r>
        <w:rPr>
          <w:noProof/>
          <w:sz w:val="20"/>
          <w:lang w:val="he-IL"/>
        </w:rPr>
        <w:pict>
          <v:rect id="_x0000_s5537" style="position:absolute;left:0;text-align:left;margin-left:462pt;margin-top:8.05pt;width:77.55pt;height:45.7pt;z-index:251924992" o:allowincell="f" filled="f" stroked="f" strokecolor="lime" strokeweight=".25pt">
            <v:textbox style="mso-next-textbox:#_x0000_s553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ס"ב-2002</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תשס"ג-2003</w:t>
                  </w:r>
                </w:p>
                <w:p w:rsidR="00E20767" w:rsidRDefault="00E20767">
                  <w:pPr>
                    <w:spacing w:line="160" w:lineRule="exact"/>
                    <w:jc w:val="left"/>
                    <w:rPr>
                      <w:rFonts w:cs="Miriam" w:hint="cs"/>
                      <w:noProof/>
                      <w:sz w:val="18"/>
                      <w:szCs w:val="18"/>
                      <w:rtl/>
                    </w:rPr>
                  </w:pPr>
                  <w:r>
                    <w:rPr>
                      <w:rFonts w:cs="Miriam" w:hint="cs"/>
                      <w:noProof/>
                      <w:sz w:val="18"/>
                      <w:szCs w:val="18"/>
                      <w:rtl/>
                    </w:rPr>
                    <w:t>תק' תשס"ד-2003</w:t>
                  </w:r>
                </w:p>
              </w:txbxContent>
            </v:textbox>
            <w10:anchorlock/>
          </v:rect>
        </w:pict>
      </w:r>
      <w:r>
        <w:rPr>
          <w:rFonts w:cs="FrankRuehl"/>
          <w:noProof/>
          <w:rtl/>
        </w:rPr>
        <w:t>טב</w:t>
      </w:r>
      <w:r>
        <w:rPr>
          <w:rFonts w:cs="FrankRuehl" w:hint="cs"/>
          <w:noProof/>
          <w:rtl/>
        </w:rPr>
        <w:t>לה 1ה</w:t>
      </w:r>
    </w:p>
    <w:p w:rsidR="00765B69" w:rsidRDefault="00765B69">
      <w:pPr>
        <w:pStyle w:val="medium2-header"/>
        <w:keepLines w:val="0"/>
        <w:spacing w:before="72"/>
        <w:ind w:left="0" w:right="1134"/>
        <w:rPr>
          <w:rFonts w:cs="FrankRuehl"/>
          <w:noProof/>
          <w:sz w:val="22"/>
          <w:szCs w:val="22"/>
          <w:rtl/>
        </w:rPr>
      </w:pPr>
      <w:bookmarkStart w:id="1023" w:name="med55"/>
      <w:bookmarkEnd w:id="1023"/>
      <w:r>
        <w:rPr>
          <w:rFonts w:cs="FrankRuehl" w:hint="cs"/>
          <w:noProof/>
          <w:sz w:val="22"/>
          <w:szCs w:val="22"/>
          <w:rtl/>
        </w:rPr>
        <w:t>ר</w:t>
      </w:r>
      <w:r>
        <w:rPr>
          <w:rFonts w:cs="FrankRuehl"/>
          <w:noProof/>
          <w:sz w:val="22"/>
          <w:szCs w:val="22"/>
          <w:rtl/>
        </w:rPr>
        <w:t>כ</w:t>
      </w:r>
      <w:r>
        <w:rPr>
          <w:rFonts w:cs="FrankRuehl" w:hint="cs"/>
          <w:noProof/>
          <w:sz w:val="22"/>
          <w:szCs w:val="22"/>
          <w:rtl/>
        </w:rPr>
        <w:t>ב שנרשם לראשונה בתקופה שבין י"ט באייר תשס"ב (</w:t>
      </w:r>
      <w:r>
        <w:rPr>
          <w:rFonts w:cs="FrankRuehl"/>
          <w:noProof/>
          <w:sz w:val="22"/>
          <w:szCs w:val="22"/>
          <w:rtl/>
        </w:rPr>
        <w:t>1 ב</w:t>
      </w:r>
      <w:r>
        <w:rPr>
          <w:rFonts w:cs="FrankRuehl" w:hint="cs"/>
          <w:noProof/>
          <w:sz w:val="22"/>
          <w:szCs w:val="22"/>
          <w:rtl/>
        </w:rPr>
        <w:t xml:space="preserve">מאי 2002) </w:t>
      </w:r>
      <w:r>
        <w:rPr>
          <w:rFonts w:cs="FrankRuehl"/>
          <w:noProof/>
          <w:sz w:val="22"/>
          <w:szCs w:val="22"/>
          <w:rtl/>
        </w:rPr>
        <w:br/>
      </w:r>
      <w:r>
        <w:rPr>
          <w:rFonts w:cs="FrankRuehl" w:hint="cs"/>
          <w:noProof/>
          <w:sz w:val="22"/>
          <w:szCs w:val="22"/>
          <w:rtl/>
        </w:rPr>
        <w:t>ובין כ"ח בניסן התשס"ג (30 באפריל 2003)</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80,000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- 80,001 עד 106,000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- 106,001 עד 134,000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- 134,001 עד 187,000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- 187,001 עד 267</w:t>
      </w:r>
      <w:r>
        <w:rPr>
          <w:rStyle w:val="default"/>
          <w:rtl/>
        </w:rPr>
        <w:t>,000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- 267,001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rtl/>
        </w:rPr>
      </w:pPr>
      <w:bookmarkStart w:id="1024" w:name="med56"/>
      <w:bookmarkEnd w:id="1024"/>
      <w:r>
        <w:rPr>
          <w:noProof/>
          <w:sz w:val="20"/>
          <w:lang w:val="he-IL"/>
        </w:rPr>
        <w:pict>
          <v:rect id="_x0000_s5559" style="position:absolute;left:0;text-align:left;margin-left:462pt;margin-top:8.05pt;width:77.55pt;height:22.05pt;z-index:251938304" o:allowincell="f" filled="f" stroked="f" strokecolor="lime" strokeweight=".25pt">
            <v:textbox style="mso-next-textbox:#_x0000_s5559" inset="0,0,0,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תשס"ג-2003</w:t>
                  </w:r>
                </w:p>
                <w:p w:rsidR="00E20767" w:rsidRDefault="00E20767">
                  <w:pPr>
                    <w:spacing w:line="160" w:lineRule="exact"/>
                    <w:jc w:val="left"/>
                    <w:rPr>
                      <w:rFonts w:cs="Miriam" w:hint="cs"/>
                      <w:noProof/>
                      <w:sz w:val="18"/>
                      <w:szCs w:val="18"/>
                      <w:rtl/>
                    </w:rPr>
                  </w:pPr>
                  <w:r>
                    <w:rPr>
                      <w:rFonts w:cs="Miriam" w:hint="cs"/>
                      <w:noProof/>
                      <w:sz w:val="18"/>
                      <w:szCs w:val="18"/>
                      <w:rtl/>
                    </w:rPr>
                    <w:t>תק' תשס"ד-2003</w:t>
                  </w:r>
                </w:p>
              </w:txbxContent>
            </v:textbox>
            <w10:anchorlock/>
          </v:rect>
        </w:pict>
      </w:r>
      <w:r>
        <w:rPr>
          <w:rFonts w:cs="FrankRuehl"/>
          <w:noProof/>
          <w:rtl/>
        </w:rPr>
        <w:t>טב</w:t>
      </w:r>
      <w:r>
        <w:rPr>
          <w:rFonts w:cs="FrankRuehl" w:hint="cs"/>
          <w:noProof/>
          <w:rtl/>
        </w:rPr>
        <w:t>לה 1ו</w:t>
      </w:r>
    </w:p>
    <w:p w:rsidR="00765B69" w:rsidRDefault="00765B69">
      <w:pPr>
        <w:pStyle w:val="medium2-header"/>
        <w:keepLines w:val="0"/>
        <w:spacing w:before="72"/>
        <w:ind w:left="0" w:right="1134"/>
        <w:rPr>
          <w:rFonts w:cs="FrankRuehl"/>
          <w:noProof/>
          <w:sz w:val="22"/>
          <w:szCs w:val="22"/>
          <w:rtl/>
        </w:rPr>
      </w:pPr>
      <w:bookmarkStart w:id="1025" w:name="med57"/>
      <w:bookmarkEnd w:id="1025"/>
      <w:r>
        <w:rPr>
          <w:rFonts w:cs="FrankRuehl" w:hint="cs"/>
          <w:noProof/>
          <w:sz w:val="22"/>
          <w:szCs w:val="22"/>
          <w:rtl/>
        </w:rPr>
        <w:t>ר</w:t>
      </w:r>
      <w:r>
        <w:rPr>
          <w:rFonts w:cs="FrankRuehl"/>
          <w:noProof/>
          <w:sz w:val="22"/>
          <w:szCs w:val="22"/>
          <w:rtl/>
        </w:rPr>
        <w:t>כ</w:t>
      </w:r>
      <w:r>
        <w:rPr>
          <w:rFonts w:cs="FrankRuehl" w:hint="cs"/>
          <w:noProof/>
          <w:sz w:val="22"/>
          <w:szCs w:val="22"/>
          <w:rtl/>
        </w:rPr>
        <w:t>ב שנרשם לראשונה בתקופה שבין כ"ט בניסן התשס"ג (</w:t>
      </w:r>
      <w:r>
        <w:rPr>
          <w:rFonts w:cs="FrankRuehl"/>
          <w:noProof/>
          <w:sz w:val="22"/>
          <w:szCs w:val="22"/>
          <w:rtl/>
        </w:rPr>
        <w:t>1 ב</w:t>
      </w:r>
      <w:r>
        <w:rPr>
          <w:rFonts w:cs="FrankRuehl" w:hint="cs"/>
          <w:noProof/>
          <w:sz w:val="22"/>
          <w:szCs w:val="22"/>
          <w:rtl/>
        </w:rPr>
        <w:t xml:space="preserve">מאי 2003) </w:t>
      </w:r>
      <w:r>
        <w:rPr>
          <w:rFonts w:cs="FrankRuehl"/>
          <w:noProof/>
          <w:sz w:val="22"/>
          <w:szCs w:val="22"/>
          <w:rtl/>
        </w:rPr>
        <w:br/>
      </w:r>
      <w:r>
        <w:rPr>
          <w:rFonts w:cs="FrankRuehl" w:hint="cs"/>
          <w:noProof/>
          <w:sz w:val="22"/>
          <w:szCs w:val="22"/>
          <w:rtl/>
        </w:rPr>
        <w:t>ובין ו' בטבת התשס"ד (31 בדצמבר 2003)</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86,000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- 86,001 עד 114,000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- 114,001 עד 144,000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- 144,001 עד 201,000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- 201,001 עד 287</w:t>
      </w:r>
      <w:r>
        <w:rPr>
          <w:rStyle w:val="default"/>
          <w:rtl/>
        </w:rPr>
        <w:t>,000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- 287,001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rtl/>
        </w:rPr>
      </w:pPr>
      <w:bookmarkStart w:id="1026" w:name="med58"/>
      <w:bookmarkEnd w:id="1026"/>
      <w:r>
        <w:rPr>
          <w:noProof/>
          <w:sz w:val="20"/>
          <w:lang w:val="he-IL"/>
        </w:rPr>
        <w:pict>
          <v:rect id="_x0000_s5561" style="position:absolute;left:0;text-align:left;margin-left:462pt;margin-top:8.05pt;width:77.55pt;height:43.1pt;z-index:251939328" o:allowincell="f" filled="f" stroked="f" strokecolor="lime" strokeweight=".25pt">
            <v:textbox style="mso-next-textbox:#_x0000_s5561" inset="0,0,0,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תשס"ג-2003</w:t>
                  </w:r>
                </w:p>
                <w:p w:rsidR="00E20767" w:rsidRDefault="00E20767">
                  <w:pPr>
                    <w:spacing w:line="160" w:lineRule="exact"/>
                    <w:jc w:val="left"/>
                    <w:rPr>
                      <w:rFonts w:cs="Miriam" w:hint="cs"/>
                      <w:noProof/>
                      <w:sz w:val="18"/>
                      <w:szCs w:val="18"/>
                      <w:rtl/>
                    </w:rPr>
                  </w:pPr>
                  <w:r>
                    <w:rPr>
                      <w:rFonts w:cs="Miriam" w:hint="cs"/>
                      <w:noProof/>
                      <w:sz w:val="18"/>
                      <w:szCs w:val="18"/>
                      <w:rtl/>
                    </w:rPr>
                    <w:t>תק' תשס"ד-2003</w:t>
                  </w:r>
                </w:p>
                <w:p w:rsidR="00E20767" w:rsidRDefault="00E20767">
                  <w:pPr>
                    <w:spacing w:line="160" w:lineRule="exact"/>
                    <w:jc w:val="left"/>
                    <w:rPr>
                      <w:rFonts w:cs="Miriam" w:hint="cs"/>
                      <w:noProof/>
                      <w:sz w:val="18"/>
                      <w:szCs w:val="18"/>
                      <w:rtl/>
                    </w:rPr>
                  </w:pPr>
                  <w:r>
                    <w:rPr>
                      <w:rFonts w:cs="Miriam" w:hint="cs"/>
                      <w:noProof/>
                      <w:sz w:val="18"/>
                      <w:szCs w:val="18"/>
                      <w:rtl/>
                    </w:rPr>
                    <w:t xml:space="preserve">תק' (מס' 15) </w:t>
                  </w:r>
                  <w:r>
                    <w:rPr>
                      <w:rFonts w:cs="Miriam"/>
                      <w:noProof/>
                      <w:sz w:val="18"/>
                      <w:szCs w:val="18"/>
                      <w:rtl/>
                    </w:rPr>
                    <w:br/>
                  </w:r>
                  <w:r>
                    <w:rPr>
                      <w:rFonts w:cs="Miriam" w:hint="cs"/>
                      <w:noProof/>
                      <w:sz w:val="18"/>
                      <w:szCs w:val="18"/>
                      <w:rtl/>
                    </w:rPr>
                    <w:t>תשס"ה-2005</w:t>
                  </w:r>
                </w:p>
              </w:txbxContent>
            </v:textbox>
            <w10:anchorlock/>
          </v:rect>
        </w:pict>
      </w:r>
      <w:r>
        <w:rPr>
          <w:rFonts w:cs="FrankRuehl"/>
          <w:noProof/>
          <w:rtl/>
        </w:rPr>
        <w:t>טב</w:t>
      </w:r>
      <w:r>
        <w:rPr>
          <w:rFonts w:cs="FrankRuehl" w:hint="cs"/>
          <w:noProof/>
          <w:rtl/>
        </w:rPr>
        <w:t>לה 1ז</w:t>
      </w:r>
    </w:p>
    <w:p w:rsidR="00765B69" w:rsidRDefault="00765B69">
      <w:pPr>
        <w:pStyle w:val="medium2-header"/>
        <w:keepLines w:val="0"/>
        <w:spacing w:before="72"/>
        <w:ind w:left="0" w:right="1134"/>
        <w:rPr>
          <w:rFonts w:cs="FrankRuehl"/>
          <w:noProof/>
          <w:sz w:val="22"/>
          <w:szCs w:val="22"/>
          <w:rtl/>
        </w:rPr>
      </w:pPr>
      <w:bookmarkStart w:id="1027" w:name="med59"/>
      <w:bookmarkEnd w:id="1027"/>
      <w:r>
        <w:rPr>
          <w:rFonts w:cs="FrankRuehl" w:hint="cs"/>
          <w:noProof/>
          <w:sz w:val="22"/>
          <w:szCs w:val="22"/>
          <w:rtl/>
        </w:rPr>
        <w:t>ר</w:t>
      </w:r>
      <w:r>
        <w:rPr>
          <w:rFonts w:cs="FrankRuehl"/>
          <w:noProof/>
          <w:sz w:val="22"/>
          <w:szCs w:val="22"/>
          <w:rtl/>
        </w:rPr>
        <w:t>כ</w:t>
      </w:r>
      <w:r>
        <w:rPr>
          <w:rFonts w:cs="FrankRuehl" w:hint="cs"/>
          <w:noProof/>
          <w:sz w:val="22"/>
          <w:szCs w:val="22"/>
          <w:rtl/>
        </w:rPr>
        <w:t>ב שנרשם לראשונה ביום ז' בטבת התשס"ד (1 בינואר 2004) לבין יום י' באייר התשס"ד (1 במאי 2004)</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86,000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- 86,001 עד 114,000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- 114,001 עד 135,000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- 135,001 עד 155,000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- 155,001 עד 201,000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- 201,001 עד 287</w:t>
      </w:r>
      <w:r>
        <w:rPr>
          <w:rStyle w:val="default"/>
          <w:rtl/>
        </w:rPr>
        <w:t>,000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- 287,001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rtl/>
        </w:rPr>
      </w:pPr>
      <w:bookmarkStart w:id="1028" w:name="med60"/>
      <w:bookmarkEnd w:id="1028"/>
      <w:r>
        <w:rPr>
          <w:noProof/>
          <w:sz w:val="20"/>
          <w:lang w:val="he-IL"/>
        </w:rPr>
        <w:pict>
          <v:rect id="_x0000_s5562" style="position:absolute;left:0;text-align:left;margin-left:478.5pt;margin-top:8.05pt;width:61.05pt;height:35.2pt;z-index:251940352" filled="f" stroked="f" strokecolor="lime" strokeweight=".25pt">
            <v:textbox style="mso-next-textbox:#_x0000_s5562" inset="0,0,0,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תשס"ד-2004</w:t>
                  </w:r>
                </w:p>
                <w:p w:rsidR="00E20767" w:rsidRDefault="00E20767">
                  <w:pPr>
                    <w:spacing w:line="160" w:lineRule="exact"/>
                    <w:jc w:val="left"/>
                    <w:rPr>
                      <w:rFonts w:cs="Miriam" w:hint="cs"/>
                      <w:sz w:val="18"/>
                      <w:szCs w:val="18"/>
                      <w:rtl/>
                    </w:rPr>
                  </w:pPr>
                  <w:r>
                    <w:rPr>
                      <w:rFonts w:cs="Miriam" w:hint="cs"/>
                      <w:sz w:val="18"/>
                      <w:szCs w:val="18"/>
                      <w:rtl/>
                    </w:rPr>
                    <w:t>תק' (מס' 7) תשס"ה-2005</w:t>
                  </w:r>
                </w:p>
              </w:txbxContent>
            </v:textbox>
            <w10:anchorlock/>
          </v:rect>
        </w:pict>
      </w:r>
      <w:r>
        <w:rPr>
          <w:rFonts w:cs="FrankRuehl"/>
          <w:noProof/>
          <w:rtl/>
        </w:rPr>
        <w:t>טב</w:t>
      </w:r>
      <w:r>
        <w:rPr>
          <w:rFonts w:cs="FrankRuehl" w:hint="cs"/>
          <w:noProof/>
          <w:rtl/>
        </w:rPr>
        <w:t>לה 1ח</w:t>
      </w:r>
    </w:p>
    <w:p w:rsidR="00765B69" w:rsidRDefault="00765B69">
      <w:pPr>
        <w:pStyle w:val="medium2-header"/>
        <w:keepLines w:val="0"/>
        <w:spacing w:before="72"/>
        <w:ind w:left="0" w:right="1134"/>
        <w:rPr>
          <w:rFonts w:cs="FrankRuehl"/>
          <w:noProof/>
          <w:sz w:val="22"/>
          <w:szCs w:val="22"/>
          <w:rtl/>
        </w:rPr>
      </w:pPr>
      <w:bookmarkStart w:id="1029" w:name="med61"/>
      <w:bookmarkEnd w:id="1029"/>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בתקופה שבין י"א באייר התשס"ד (2 במאי 2004) </w:t>
      </w:r>
      <w:r>
        <w:rPr>
          <w:rFonts w:cs="FrankRuehl"/>
          <w:noProof/>
          <w:sz w:val="22"/>
          <w:szCs w:val="22"/>
          <w:rtl/>
        </w:rPr>
        <w:br/>
      </w:r>
      <w:r>
        <w:rPr>
          <w:rFonts w:cs="FrankRuehl" w:hint="cs"/>
          <w:noProof/>
          <w:sz w:val="22"/>
          <w:szCs w:val="22"/>
          <w:rtl/>
        </w:rPr>
        <w:t>ובין כ"א בניסן התשס"ה (30 באפריל 2005)</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91,000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- 91,001 עד 120,000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- 120,001 עד 142,000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- 142,001 עד 163,000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- 163,001 עד 212,000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- 212,001 עד 303</w:t>
      </w:r>
      <w:r>
        <w:rPr>
          <w:rStyle w:val="default"/>
          <w:rtl/>
        </w:rPr>
        <w:t>,000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- 303,001 ש"ח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rtl/>
        </w:rPr>
      </w:pPr>
      <w:bookmarkStart w:id="1030" w:name="med62"/>
      <w:bookmarkEnd w:id="1030"/>
      <w:r>
        <w:rPr>
          <w:noProof/>
          <w:sz w:val="20"/>
          <w:lang w:val="he-IL"/>
        </w:rPr>
        <w:pict>
          <v:rect id="_x0000_s5573" style="position:absolute;left:0;text-align:left;margin-left:478.5pt;margin-top:8.05pt;width:61.05pt;height:32.2pt;z-index:251944448" filled="f" stroked="f" strokecolor="lime" strokeweight=".25pt">
            <v:textbox style="mso-next-textbox:#_x0000_s5573" inset="0,0,0,0">
              <w:txbxContent>
                <w:p w:rsidR="00E20767" w:rsidRDefault="00E20767">
                  <w:pPr>
                    <w:spacing w:line="160" w:lineRule="exact"/>
                    <w:jc w:val="left"/>
                    <w:rPr>
                      <w:rFonts w:cs="Miriam" w:hint="cs"/>
                      <w:sz w:val="18"/>
                      <w:szCs w:val="18"/>
                      <w:rtl/>
                    </w:rPr>
                  </w:pPr>
                  <w:r>
                    <w:rPr>
                      <w:rFonts w:cs="Miriam" w:hint="cs"/>
                      <w:sz w:val="18"/>
                      <w:szCs w:val="18"/>
                      <w:rtl/>
                    </w:rPr>
                    <w:t>תק' (מס' 7) תשס"ה-2005</w:t>
                  </w:r>
                </w:p>
                <w:p w:rsidR="00E20767" w:rsidRDefault="00E20767">
                  <w:pPr>
                    <w:spacing w:line="160" w:lineRule="exact"/>
                    <w:jc w:val="left"/>
                    <w:rPr>
                      <w:rFonts w:cs="Miriam" w:hint="cs"/>
                      <w:sz w:val="18"/>
                      <w:szCs w:val="18"/>
                      <w:rtl/>
                    </w:rPr>
                  </w:pPr>
                  <w:r>
                    <w:rPr>
                      <w:rFonts w:cs="Miriam" w:hint="cs"/>
                      <w:sz w:val="18"/>
                      <w:szCs w:val="18"/>
                      <w:rtl/>
                    </w:rPr>
                    <w:t>תק' (מס' 10) תשס"ו-2006</w:t>
                  </w:r>
                </w:p>
              </w:txbxContent>
            </v:textbox>
            <w10:anchorlock/>
          </v:rect>
        </w:pict>
      </w:r>
      <w:r>
        <w:rPr>
          <w:rFonts w:cs="FrankRuehl"/>
          <w:noProof/>
          <w:rtl/>
        </w:rPr>
        <w:t>טב</w:t>
      </w:r>
      <w:r>
        <w:rPr>
          <w:rFonts w:cs="FrankRuehl" w:hint="cs"/>
          <w:noProof/>
          <w:rtl/>
        </w:rPr>
        <w:t>לה 1ט</w:t>
      </w:r>
    </w:p>
    <w:p w:rsidR="00765B69" w:rsidRDefault="00765B69">
      <w:pPr>
        <w:pStyle w:val="medium2-header"/>
        <w:keepLines w:val="0"/>
        <w:spacing w:before="72"/>
        <w:ind w:left="0" w:right="1134"/>
        <w:rPr>
          <w:rFonts w:cs="FrankRuehl"/>
          <w:noProof/>
          <w:sz w:val="22"/>
          <w:szCs w:val="22"/>
          <w:rtl/>
        </w:rPr>
      </w:pPr>
      <w:bookmarkStart w:id="1031" w:name="med63"/>
      <w:bookmarkEnd w:id="1031"/>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בתקופה שבין כ"ב בניסן התשס"ה (1 במאי 2005) </w:t>
      </w:r>
      <w:r>
        <w:rPr>
          <w:rFonts w:cs="FrankRuehl"/>
          <w:noProof/>
          <w:sz w:val="22"/>
          <w:szCs w:val="22"/>
          <w:rtl/>
        </w:rPr>
        <w:br/>
      </w:r>
      <w:r>
        <w:rPr>
          <w:rFonts w:cs="FrankRuehl" w:hint="cs"/>
          <w:noProof/>
          <w:sz w:val="22"/>
          <w:szCs w:val="22"/>
          <w:rtl/>
        </w:rPr>
        <w:t>לבין ב' באייר התשס"ו (30 באפריל 2006)</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92,000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- 92,001 עד 122,000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- 122,001 עד 144,000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- 144,001 עד 165,000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- 165,001 עד 215,000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- 215,001 עד 307</w:t>
      </w:r>
      <w:r>
        <w:rPr>
          <w:rStyle w:val="default"/>
          <w:rtl/>
        </w:rPr>
        <w:t>,000</w:t>
      </w:r>
    </w:p>
    <w:p w:rsidR="00765B69" w:rsidRDefault="00765B69">
      <w:pPr>
        <w:pStyle w:val="P22"/>
        <w:pBdr>
          <w:bottom w:val="single" w:sz="4" w:space="1" w:color="auto"/>
        </w:pBdr>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- 307,001 ש"ח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rtl/>
        </w:rPr>
      </w:pPr>
      <w:bookmarkStart w:id="1032" w:name="med64"/>
      <w:bookmarkEnd w:id="1032"/>
      <w:r>
        <w:rPr>
          <w:noProof/>
          <w:sz w:val="20"/>
          <w:lang w:val="he-IL"/>
        </w:rPr>
        <w:pict>
          <v:rect id="_x0000_s5612" style="position:absolute;left:0;text-align:left;margin-left:478.5pt;margin-top:8.05pt;width:61.05pt;height:31pt;z-index:251972096" filled="f" stroked="f" strokecolor="lime" strokeweight=".25pt">
            <v:textbox style="mso-next-textbox:#_x0000_s5612" inset="0,0,0,0">
              <w:txbxContent>
                <w:p w:rsidR="00E20767" w:rsidRDefault="00E20767">
                  <w:pPr>
                    <w:spacing w:line="160" w:lineRule="exact"/>
                    <w:jc w:val="left"/>
                    <w:rPr>
                      <w:rFonts w:cs="Miriam" w:hint="cs"/>
                      <w:sz w:val="18"/>
                      <w:szCs w:val="18"/>
                      <w:rtl/>
                    </w:rPr>
                  </w:pPr>
                  <w:r>
                    <w:rPr>
                      <w:rFonts w:cs="Miriam" w:hint="cs"/>
                      <w:sz w:val="18"/>
                      <w:szCs w:val="18"/>
                      <w:rtl/>
                    </w:rPr>
                    <w:t>תק' (מס' 10) תשס"ו-2006</w:t>
                  </w:r>
                </w:p>
                <w:p w:rsidR="00E20767" w:rsidRDefault="00E20767">
                  <w:pPr>
                    <w:spacing w:line="160" w:lineRule="exact"/>
                    <w:jc w:val="left"/>
                    <w:rPr>
                      <w:rFonts w:cs="Miriam" w:hint="cs"/>
                      <w:sz w:val="18"/>
                      <w:szCs w:val="18"/>
                      <w:rtl/>
                    </w:rPr>
                  </w:pPr>
                  <w:r>
                    <w:rPr>
                      <w:rFonts w:cs="Miriam" w:hint="cs"/>
                      <w:sz w:val="18"/>
                      <w:szCs w:val="18"/>
                      <w:rtl/>
                    </w:rPr>
                    <w:t>תק' תשס"ז-2006</w:t>
                  </w:r>
                </w:p>
              </w:txbxContent>
            </v:textbox>
            <w10:anchorlock/>
          </v:rect>
        </w:pict>
      </w:r>
      <w:r>
        <w:rPr>
          <w:rFonts w:cs="FrankRuehl"/>
          <w:noProof/>
          <w:rtl/>
        </w:rPr>
        <w:t>טב</w:t>
      </w:r>
      <w:r>
        <w:rPr>
          <w:rFonts w:cs="FrankRuehl" w:hint="cs"/>
          <w:noProof/>
          <w:rtl/>
        </w:rPr>
        <w:t>לה 1י</w:t>
      </w:r>
    </w:p>
    <w:p w:rsidR="00765B69" w:rsidRDefault="00765B69">
      <w:pPr>
        <w:pStyle w:val="medium2-header"/>
        <w:keepLines w:val="0"/>
        <w:spacing w:before="72"/>
        <w:ind w:left="0" w:right="1134"/>
        <w:rPr>
          <w:rFonts w:cs="FrankRuehl"/>
          <w:noProof/>
          <w:sz w:val="22"/>
          <w:szCs w:val="22"/>
          <w:rtl/>
        </w:rPr>
      </w:pPr>
      <w:bookmarkStart w:id="1033" w:name="med65"/>
      <w:bookmarkEnd w:id="1033"/>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בתקופה שבין ג' באייר התשס"ו (1 במאי 2006) </w:t>
      </w:r>
      <w:r>
        <w:rPr>
          <w:rFonts w:cs="FrankRuehl"/>
          <w:noProof/>
          <w:sz w:val="22"/>
          <w:szCs w:val="22"/>
          <w:rtl/>
        </w:rPr>
        <w:br/>
      </w:r>
      <w:r>
        <w:rPr>
          <w:rFonts w:cs="FrankRuehl" w:hint="cs"/>
          <w:noProof/>
          <w:sz w:val="22"/>
          <w:szCs w:val="22"/>
          <w:rtl/>
        </w:rPr>
        <w:t>לבין י' בטבת התשס"ז (31 בדצמבר 2006)</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91,000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- 91,001 עד 120,500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- 120,501 עד 141,000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- 141,001 עד 160,000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- 160,001 עד 209,000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- 209,001 עד 299</w:t>
      </w:r>
      <w:r>
        <w:rPr>
          <w:rStyle w:val="default"/>
          <w:rtl/>
        </w:rPr>
        <w:t>,000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- 299,001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rtl/>
        </w:rPr>
      </w:pPr>
      <w:bookmarkStart w:id="1034" w:name="med66"/>
      <w:bookmarkEnd w:id="1034"/>
      <w:r>
        <w:rPr>
          <w:noProof/>
          <w:sz w:val="20"/>
          <w:lang w:val="he-IL"/>
        </w:rPr>
        <w:pict>
          <v:rect id="_x0000_s5714" style="position:absolute;left:0;text-align:left;margin-left:478.5pt;margin-top:8.05pt;width:61.05pt;height:24.1pt;z-index:252033536" filled="f" stroked="f" strokecolor="lime" strokeweight=".25pt">
            <v:textbox style="mso-next-textbox:#_x0000_s5714" inset="0,0,0,0">
              <w:txbxContent>
                <w:p w:rsidR="00E20767" w:rsidRDefault="00E20767">
                  <w:pPr>
                    <w:spacing w:line="160" w:lineRule="exact"/>
                    <w:jc w:val="left"/>
                    <w:rPr>
                      <w:rFonts w:cs="Miriam" w:hint="cs"/>
                      <w:sz w:val="18"/>
                      <w:szCs w:val="18"/>
                      <w:rtl/>
                    </w:rPr>
                  </w:pPr>
                  <w:r>
                    <w:rPr>
                      <w:rFonts w:cs="Miriam" w:hint="cs"/>
                      <w:sz w:val="18"/>
                      <w:szCs w:val="18"/>
                      <w:rtl/>
                    </w:rPr>
                    <w:t>תק' תשס"ז-2006</w:t>
                  </w:r>
                </w:p>
                <w:p w:rsidR="00E20767" w:rsidRDefault="00E20767">
                  <w:pPr>
                    <w:spacing w:line="160" w:lineRule="exact"/>
                    <w:jc w:val="left"/>
                    <w:rPr>
                      <w:rFonts w:cs="Miriam" w:hint="cs"/>
                      <w:sz w:val="18"/>
                      <w:szCs w:val="18"/>
                      <w:rtl/>
                    </w:rPr>
                  </w:pPr>
                  <w:r>
                    <w:rPr>
                      <w:rFonts w:cs="Miriam" w:hint="cs"/>
                      <w:sz w:val="18"/>
                      <w:szCs w:val="18"/>
                      <w:rtl/>
                    </w:rPr>
                    <w:t>תק' (מס' 4) תשס"ח-2008</w:t>
                  </w:r>
                </w:p>
              </w:txbxContent>
            </v:textbox>
            <w10:anchorlock/>
          </v:rect>
        </w:pict>
      </w:r>
      <w:r>
        <w:rPr>
          <w:rFonts w:cs="FrankRuehl"/>
          <w:noProof/>
          <w:rtl/>
        </w:rPr>
        <w:t>טב</w:t>
      </w:r>
      <w:r>
        <w:rPr>
          <w:rFonts w:cs="FrankRuehl" w:hint="cs"/>
          <w:noProof/>
          <w:rtl/>
        </w:rPr>
        <w:t>לה 1יא</w:t>
      </w:r>
    </w:p>
    <w:p w:rsidR="00765B69" w:rsidRDefault="00765B69">
      <w:pPr>
        <w:pStyle w:val="medium2-header"/>
        <w:keepLines w:val="0"/>
        <w:spacing w:before="72"/>
        <w:ind w:left="0" w:right="1134"/>
        <w:rPr>
          <w:rFonts w:cs="FrankRuehl"/>
          <w:noProof/>
          <w:sz w:val="22"/>
          <w:szCs w:val="22"/>
          <w:rtl/>
        </w:rPr>
      </w:pPr>
      <w:bookmarkStart w:id="1035" w:name="med67"/>
      <w:bookmarkEnd w:id="1035"/>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בתקופה שבין י"א בטבת התשס"ז (1 בינואר 2007) </w:t>
      </w:r>
      <w:r>
        <w:rPr>
          <w:rFonts w:cs="FrankRuehl"/>
          <w:noProof/>
          <w:sz w:val="22"/>
          <w:szCs w:val="22"/>
          <w:rtl/>
        </w:rPr>
        <w:br/>
      </w:r>
      <w:r>
        <w:rPr>
          <w:rFonts w:cs="FrankRuehl" w:hint="cs"/>
          <w:noProof/>
          <w:sz w:val="22"/>
          <w:szCs w:val="22"/>
          <w:rtl/>
        </w:rPr>
        <w:t>ובין כ"ב בטבת התשס"ח (31 בדצמבר 2007)</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87,000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- 87,001 עד 114,000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- 114,001 עד 133,000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- 133,001 עד 151,000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- 151,001 עד 196,000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- 196,001 עד 280</w:t>
      </w:r>
      <w:r>
        <w:rPr>
          <w:rStyle w:val="default"/>
          <w:rtl/>
        </w:rPr>
        <w:t>,000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- 280,001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p>
    <w:p w:rsidR="00765B69" w:rsidRDefault="00765B69">
      <w:pPr>
        <w:pStyle w:val="medium2-header"/>
        <w:keepLines w:val="0"/>
        <w:spacing w:before="72"/>
        <w:ind w:left="0" w:right="1134"/>
        <w:rPr>
          <w:rFonts w:cs="FrankRuehl"/>
          <w:noProof/>
          <w:rtl/>
        </w:rPr>
      </w:pPr>
      <w:bookmarkStart w:id="1036" w:name="med68"/>
      <w:bookmarkEnd w:id="1036"/>
      <w:r>
        <w:rPr>
          <w:noProof/>
          <w:sz w:val="20"/>
          <w:lang w:val="he-IL"/>
        </w:rPr>
        <w:pict>
          <v:rect id="_x0000_s5777" style="position:absolute;left:0;text-align:left;margin-left:478.5pt;margin-top:8.05pt;width:61.05pt;height:37.1pt;z-index:252064256" filled="f" stroked="f" strokecolor="lime" strokeweight=".25pt">
            <v:textbox style="mso-next-textbox:#_x0000_s5777" inset="0,0,0,0">
              <w:txbxContent>
                <w:p w:rsidR="00E20767" w:rsidRDefault="00E20767">
                  <w:pPr>
                    <w:spacing w:line="160" w:lineRule="exact"/>
                    <w:jc w:val="left"/>
                    <w:rPr>
                      <w:rFonts w:cs="Miriam" w:hint="cs"/>
                      <w:sz w:val="18"/>
                      <w:szCs w:val="18"/>
                      <w:rtl/>
                    </w:rPr>
                  </w:pPr>
                  <w:r>
                    <w:rPr>
                      <w:rFonts w:cs="Miriam" w:hint="cs"/>
                      <w:sz w:val="18"/>
                      <w:szCs w:val="18"/>
                      <w:rtl/>
                    </w:rPr>
                    <w:t>תק' (מס' 4) תשס"ח-2008</w:t>
                  </w:r>
                </w:p>
                <w:p w:rsidR="00E20767" w:rsidRDefault="00E20767">
                  <w:pPr>
                    <w:spacing w:line="160" w:lineRule="exact"/>
                    <w:jc w:val="left"/>
                    <w:rPr>
                      <w:rFonts w:cs="Miriam" w:hint="cs"/>
                      <w:sz w:val="18"/>
                      <w:szCs w:val="18"/>
                      <w:rtl/>
                    </w:rPr>
                  </w:pPr>
                  <w:r>
                    <w:rPr>
                      <w:rFonts w:cs="Miriam" w:hint="cs"/>
                      <w:sz w:val="18"/>
                      <w:szCs w:val="18"/>
                      <w:rtl/>
                    </w:rPr>
                    <w:t>תק' (מס' 5) תש"ע-2010</w:t>
                  </w:r>
                </w:p>
              </w:txbxContent>
            </v:textbox>
            <w10:anchorlock/>
          </v:rect>
        </w:pict>
      </w:r>
      <w:r>
        <w:rPr>
          <w:rFonts w:cs="FrankRuehl"/>
          <w:noProof/>
          <w:rtl/>
        </w:rPr>
        <w:t>טב</w:t>
      </w:r>
      <w:r>
        <w:rPr>
          <w:rFonts w:cs="FrankRuehl" w:hint="cs"/>
          <w:noProof/>
          <w:rtl/>
        </w:rPr>
        <w:t>לה 1יב</w:t>
      </w:r>
    </w:p>
    <w:p w:rsidR="00765B69" w:rsidRDefault="00765B69" w:rsidP="005B50B1">
      <w:pPr>
        <w:pStyle w:val="medium2-header"/>
        <w:keepLines w:val="0"/>
        <w:spacing w:before="72"/>
        <w:ind w:left="0" w:right="1134"/>
        <w:rPr>
          <w:rFonts w:cs="FrankRuehl"/>
          <w:noProof/>
          <w:sz w:val="22"/>
          <w:szCs w:val="22"/>
          <w:rtl/>
        </w:rPr>
      </w:pPr>
      <w:bookmarkStart w:id="1037" w:name="med69"/>
      <w:bookmarkEnd w:id="1037"/>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w:t>
      </w:r>
      <w:r w:rsidR="005B50B1">
        <w:rPr>
          <w:rFonts w:cs="FrankRuehl" w:hint="cs"/>
          <w:noProof/>
          <w:sz w:val="22"/>
          <w:szCs w:val="22"/>
          <w:rtl/>
        </w:rPr>
        <w:t>בתקופה שבין</w:t>
      </w:r>
      <w:r>
        <w:rPr>
          <w:rFonts w:cs="FrankRuehl" w:hint="cs"/>
          <w:noProof/>
          <w:sz w:val="22"/>
          <w:szCs w:val="22"/>
          <w:rtl/>
        </w:rPr>
        <w:t xml:space="preserve"> כ"ג בטבת התשס"ח (1 בינואר 2008)</w:t>
      </w:r>
      <w:r w:rsidR="005B50B1">
        <w:rPr>
          <w:rFonts w:cs="FrankRuehl" w:hint="cs"/>
          <w:noProof/>
          <w:sz w:val="22"/>
          <w:szCs w:val="22"/>
          <w:rtl/>
        </w:rPr>
        <w:t xml:space="preserve"> </w:t>
      </w:r>
      <w:r w:rsidR="005B50B1">
        <w:rPr>
          <w:rFonts w:cs="FrankRuehl"/>
          <w:noProof/>
          <w:sz w:val="22"/>
          <w:szCs w:val="22"/>
          <w:rtl/>
        </w:rPr>
        <w:br/>
      </w:r>
      <w:r w:rsidR="005B50B1">
        <w:rPr>
          <w:rFonts w:cs="FrankRuehl" w:hint="cs"/>
          <w:noProof/>
          <w:sz w:val="22"/>
          <w:szCs w:val="22"/>
          <w:rtl/>
        </w:rPr>
        <w:t>ובין י"ד בטבת התש"ע (31 בדצמבר 2009)</w:t>
      </w:r>
    </w:p>
    <w:p w:rsidR="00765B69" w:rsidRDefault="00765B69">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92,000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- 92,001 עד 111,000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- 111,001 עד 130,000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- 130,001 עד 147,000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- 147,001 עד 191,000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- 191,001 עד 273</w:t>
      </w:r>
      <w:r>
        <w:rPr>
          <w:rStyle w:val="default"/>
          <w:rtl/>
        </w:rPr>
        <w:t>,000</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- 273,001 ומעלה</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p>
    <w:p w:rsidR="005B50B1" w:rsidRDefault="005B50B1" w:rsidP="005B50B1">
      <w:pPr>
        <w:pStyle w:val="medium2-header"/>
        <w:keepLines w:val="0"/>
        <w:spacing w:before="72"/>
        <w:ind w:left="0" w:right="1134"/>
        <w:rPr>
          <w:rFonts w:cs="FrankRuehl"/>
          <w:noProof/>
          <w:rtl/>
        </w:rPr>
      </w:pPr>
      <w:bookmarkStart w:id="1038" w:name="med70"/>
      <w:bookmarkEnd w:id="1038"/>
      <w:r>
        <w:rPr>
          <w:noProof/>
          <w:sz w:val="20"/>
          <w:lang w:val="he-IL"/>
        </w:rPr>
        <w:pict>
          <v:rect id="_x0000_s5891" style="position:absolute;left:0;text-align:left;margin-left:478.5pt;margin-top:8.05pt;width:61.05pt;height:35pt;z-index:252135936" filled="f" stroked="f" strokecolor="lime" strokeweight=".25pt">
            <v:textbox style="mso-next-textbox:#_x0000_s5891" inset="0,0,0,0">
              <w:txbxContent>
                <w:p w:rsidR="00E20767" w:rsidRDefault="00E20767" w:rsidP="005B50B1">
                  <w:pPr>
                    <w:spacing w:line="160" w:lineRule="exact"/>
                    <w:jc w:val="left"/>
                    <w:rPr>
                      <w:rFonts w:cs="Miriam" w:hint="cs"/>
                      <w:sz w:val="18"/>
                      <w:szCs w:val="18"/>
                      <w:rtl/>
                    </w:rPr>
                  </w:pPr>
                  <w:r>
                    <w:rPr>
                      <w:rFonts w:cs="Miriam" w:hint="cs"/>
                      <w:sz w:val="18"/>
                      <w:szCs w:val="18"/>
                      <w:rtl/>
                    </w:rPr>
                    <w:t>תק' (מס' 5) תש"ע-2010</w:t>
                  </w:r>
                </w:p>
                <w:p w:rsidR="00E20767" w:rsidRDefault="00E20767" w:rsidP="005B50B1">
                  <w:pPr>
                    <w:spacing w:line="160" w:lineRule="exact"/>
                    <w:jc w:val="left"/>
                    <w:rPr>
                      <w:rFonts w:cs="Miriam" w:hint="cs"/>
                      <w:sz w:val="18"/>
                      <w:szCs w:val="18"/>
                      <w:rtl/>
                    </w:rPr>
                  </w:pPr>
                  <w:r>
                    <w:rPr>
                      <w:rFonts w:cs="Miriam" w:hint="cs"/>
                      <w:sz w:val="18"/>
                      <w:szCs w:val="18"/>
                      <w:rtl/>
                    </w:rPr>
                    <w:t>תק' (מס' 4) תשע"ג-2013</w:t>
                  </w:r>
                </w:p>
              </w:txbxContent>
            </v:textbox>
            <w10:anchorlock/>
          </v:rect>
        </w:pict>
      </w:r>
      <w:r>
        <w:rPr>
          <w:rFonts w:cs="FrankRuehl"/>
          <w:noProof/>
          <w:rtl/>
        </w:rPr>
        <w:t>טב</w:t>
      </w:r>
      <w:r>
        <w:rPr>
          <w:rFonts w:cs="FrankRuehl" w:hint="cs"/>
          <w:noProof/>
          <w:rtl/>
        </w:rPr>
        <w:t>לה 1יג</w:t>
      </w:r>
    </w:p>
    <w:p w:rsidR="005B50B1" w:rsidRDefault="005B50B1" w:rsidP="0075132C">
      <w:pPr>
        <w:pStyle w:val="medium2-header"/>
        <w:keepLines w:val="0"/>
        <w:spacing w:before="72"/>
        <w:ind w:left="0" w:right="1134"/>
        <w:rPr>
          <w:rFonts w:cs="FrankRuehl"/>
          <w:noProof/>
          <w:sz w:val="22"/>
          <w:szCs w:val="22"/>
          <w:rtl/>
        </w:rPr>
      </w:pPr>
      <w:bookmarkStart w:id="1039" w:name="med71"/>
      <w:bookmarkEnd w:id="1039"/>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w:t>
      </w:r>
      <w:r w:rsidR="0075132C">
        <w:rPr>
          <w:rFonts w:cs="FrankRuehl" w:hint="cs"/>
          <w:noProof/>
          <w:sz w:val="22"/>
          <w:szCs w:val="22"/>
          <w:rtl/>
        </w:rPr>
        <w:t>בתקופה שבין</w:t>
      </w:r>
      <w:r>
        <w:rPr>
          <w:rFonts w:cs="FrankRuehl" w:hint="cs"/>
          <w:noProof/>
          <w:sz w:val="22"/>
          <w:szCs w:val="22"/>
          <w:rtl/>
        </w:rPr>
        <w:t xml:space="preserve"> ט"ו בטבת התש"ע (1 בינואר 2010)</w:t>
      </w:r>
      <w:r w:rsidR="0075132C">
        <w:rPr>
          <w:rFonts w:cs="FrankRuehl" w:hint="cs"/>
          <w:noProof/>
          <w:sz w:val="22"/>
          <w:szCs w:val="22"/>
          <w:rtl/>
        </w:rPr>
        <w:t xml:space="preserve"> </w:t>
      </w:r>
      <w:r w:rsidR="0075132C">
        <w:rPr>
          <w:rFonts w:cs="FrankRuehl"/>
          <w:noProof/>
          <w:sz w:val="22"/>
          <w:szCs w:val="22"/>
          <w:rtl/>
        </w:rPr>
        <w:br/>
      </w:r>
      <w:r w:rsidR="0075132C">
        <w:rPr>
          <w:rFonts w:cs="FrankRuehl" w:hint="cs"/>
          <w:noProof/>
          <w:sz w:val="22"/>
          <w:szCs w:val="22"/>
          <w:rtl/>
        </w:rPr>
        <w:t>ובין כ"ד בטבת התשע"א (31 בדצמבר 2010)</w:t>
      </w:r>
    </w:p>
    <w:p w:rsidR="005B50B1" w:rsidRDefault="005B50B1" w:rsidP="005B50B1">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5B50B1" w:rsidRDefault="005B50B1" w:rsidP="005B50B1">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95,000</w:t>
      </w:r>
    </w:p>
    <w:p w:rsidR="005B50B1" w:rsidRDefault="005B50B1" w:rsidP="005B50B1">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- 95,001 עד 114,000</w:t>
      </w:r>
    </w:p>
    <w:p w:rsidR="005B50B1" w:rsidRDefault="005B50B1" w:rsidP="005B50B1">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- 114,001 עד 134,000</w:t>
      </w:r>
    </w:p>
    <w:p w:rsidR="005B50B1" w:rsidRDefault="005B50B1" w:rsidP="005B50B1">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- 134,001 עד 151,000</w:t>
      </w:r>
    </w:p>
    <w:p w:rsidR="005B50B1" w:rsidRDefault="005B50B1" w:rsidP="005B50B1">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- 151,001 עד 197,000</w:t>
      </w:r>
    </w:p>
    <w:p w:rsidR="005B50B1" w:rsidRDefault="005B50B1" w:rsidP="005B50B1">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- 197,001 עד 281</w:t>
      </w:r>
      <w:r>
        <w:rPr>
          <w:rStyle w:val="default"/>
          <w:rtl/>
        </w:rPr>
        <w:t>,000</w:t>
      </w:r>
    </w:p>
    <w:p w:rsidR="005B50B1" w:rsidRDefault="005B50B1" w:rsidP="005B50B1">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- 281,001 ומעלה</w:t>
      </w:r>
    </w:p>
    <w:p w:rsidR="0075132C" w:rsidRDefault="0075132C">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p>
    <w:p w:rsidR="0075132C" w:rsidRDefault="0075132C" w:rsidP="0075132C">
      <w:pPr>
        <w:pStyle w:val="medium2-header"/>
        <w:keepLines w:val="0"/>
        <w:spacing w:before="72"/>
        <w:ind w:left="0" w:right="1134"/>
        <w:rPr>
          <w:rFonts w:cs="FrankRuehl"/>
          <w:noProof/>
          <w:rtl/>
        </w:rPr>
      </w:pPr>
      <w:bookmarkStart w:id="1040" w:name="med72"/>
      <w:bookmarkEnd w:id="1040"/>
      <w:r>
        <w:rPr>
          <w:noProof/>
          <w:sz w:val="20"/>
          <w:lang w:val="he-IL"/>
        </w:rPr>
        <w:pict>
          <v:rect id="_x0000_s6078" style="position:absolute;left:0;text-align:left;margin-left:478.5pt;margin-top:8.05pt;width:61.05pt;height:35pt;z-index:252260864" filled="f" stroked="f" strokecolor="lime" strokeweight=".25pt">
            <v:textbox style="mso-next-textbox:#_x0000_s6078" inset="0,0,0,0">
              <w:txbxContent>
                <w:p w:rsidR="00E20767" w:rsidRDefault="00E20767" w:rsidP="0075132C">
                  <w:pPr>
                    <w:spacing w:line="160" w:lineRule="exact"/>
                    <w:jc w:val="left"/>
                    <w:rPr>
                      <w:rFonts w:cs="Miriam" w:hint="cs"/>
                      <w:sz w:val="18"/>
                      <w:szCs w:val="18"/>
                      <w:rtl/>
                    </w:rPr>
                  </w:pPr>
                  <w:r>
                    <w:rPr>
                      <w:rFonts w:cs="Miriam" w:hint="cs"/>
                      <w:sz w:val="18"/>
                      <w:szCs w:val="18"/>
                      <w:rtl/>
                    </w:rPr>
                    <w:t>תק' (מס' 4) תשע"ג-2013</w:t>
                  </w:r>
                </w:p>
                <w:p w:rsidR="00E20767" w:rsidRDefault="00E20767" w:rsidP="0075132C">
                  <w:pPr>
                    <w:spacing w:line="160" w:lineRule="exact"/>
                    <w:jc w:val="left"/>
                    <w:rPr>
                      <w:rFonts w:cs="Miriam" w:hint="cs"/>
                      <w:sz w:val="18"/>
                      <w:szCs w:val="18"/>
                      <w:rtl/>
                    </w:rPr>
                  </w:pPr>
                  <w:r>
                    <w:rPr>
                      <w:rFonts w:cs="Miriam" w:hint="cs"/>
                      <w:sz w:val="18"/>
                      <w:szCs w:val="18"/>
                      <w:rtl/>
                    </w:rPr>
                    <w:t>תק' (מס' 5) תשע"ג-2013</w:t>
                  </w:r>
                </w:p>
              </w:txbxContent>
            </v:textbox>
            <w10:anchorlock/>
          </v:rect>
        </w:pict>
      </w:r>
      <w:r>
        <w:rPr>
          <w:rFonts w:cs="FrankRuehl"/>
          <w:noProof/>
          <w:rtl/>
        </w:rPr>
        <w:t>טב</w:t>
      </w:r>
      <w:r>
        <w:rPr>
          <w:rFonts w:cs="FrankRuehl" w:hint="cs"/>
          <w:noProof/>
          <w:rtl/>
        </w:rPr>
        <w:t>לה 1יד</w:t>
      </w:r>
    </w:p>
    <w:p w:rsidR="0075132C" w:rsidRDefault="0075132C" w:rsidP="0075132C">
      <w:pPr>
        <w:pStyle w:val="medium2-header"/>
        <w:keepLines w:val="0"/>
        <w:spacing w:before="72"/>
        <w:ind w:left="0" w:right="1134"/>
        <w:rPr>
          <w:rFonts w:cs="FrankRuehl"/>
          <w:noProof/>
          <w:sz w:val="22"/>
          <w:szCs w:val="22"/>
          <w:rtl/>
        </w:rPr>
      </w:pPr>
      <w:bookmarkStart w:id="1041" w:name="med73"/>
      <w:bookmarkEnd w:id="1041"/>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בתקופה שבין כ"ה בטבת התשע"א (1 בינואר 2011) </w:t>
      </w:r>
      <w:r>
        <w:rPr>
          <w:rFonts w:cs="FrankRuehl"/>
          <w:noProof/>
          <w:sz w:val="22"/>
          <w:szCs w:val="22"/>
          <w:rtl/>
        </w:rPr>
        <w:br/>
      </w:r>
      <w:r>
        <w:rPr>
          <w:rFonts w:cs="FrankRuehl" w:hint="cs"/>
          <w:noProof/>
          <w:sz w:val="22"/>
          <w:szCs w:val="22"/>
          <w:rtl/>
        </w:rPr>
        <w:t>ובין י"ח בטבת התשע"ג (31 בדצמבר 2012)</w:t>
      </w:r>
    </w:p>
    <w:p w:rsidR="0075132C" w:rsidRDefault="0075132C" w:rsidP="0075132C">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97,000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- 97,001 עד 117,000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- 117,001 עד 137,000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- 137,001 עד 155,000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- 155,001 עד 202,000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- 202,001 עד 288</w:t>
      </w:r>
      <w:r>
        <w:rPr>
          <w:rStyle w:val="default"/>
          <w:rtl/>
        </w:rPr>
        <w:t>,000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- 288,001 ומעלה</w:t>
      </w:r>
    </w:p>
    <w:p w:rsidR="0075132C" w:rsidRDefault="0075132C">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p>
    <w:p w:rsidR="0075132C" w:rsidRDefault="0075132C" w:rsidP="0075132C">
      <w:pPr>
        <w:pStyle w:val="medium2-header"/>
        <w:keepLines w:val="0"/>
        <w:spacing w:before="72"/>
        <w:ind w:left="0" w:right="1134"/>
        <w:rPr>
          <w:rFonts w:cs="FrankRuehl"/>
          <w:noProof/>
          <w:rtl/>
        </w:rPr>
      </w:pPr>
      <w:bookmarkStart w:id="1042" w:name="med74"/>
      <w:bookmarkEnd w:id="1042"/>
      <w:r>
        <w:rPr>
          <w:noProof/>
          <w:sz w:val="20"/>
          <w:lang w:val="he-IL"/>
        </w:rPr>
        <w:pict>
          <v:rect id="_x0000_s6079" style="position:absolute;left:0;text-align:left;margin-left:478.5pt;margin-top:8.05pt;width:61.05pt;height:24.35pt;z-index:252261888" filled="f" stroked="f" strokecolor="lime" strokeweight=".25pt">
            <v:textbox style="mso-next-textbox:#_x0000_s6079" inset="0,0,0,0">
              <w:txbxContent>
                <w:p w:rsidR="00E20767" w:rsidRDefault="00E20767" w:rsidP="0075132C">
                  <w:pPr>
                    <w:spacing w:line="160" w:lineRule="exact"/>
                    <w:jc w:val="left"/>
                    <w:rPr>
                      <w:rFonts w:cs="Miriam" w:hint="cs"/>
                      <w:sz w:val="18"/>
                      <w:szCs w:val="18"/>
                      <w:rtl/>
                    </w:rPr>
                  </w:pPr>
                  <w:r>
                    <w:rPr>
                      <w:rFonts w:cs="Miriam" w:hint="cs"/>
                      <w:sz w:val="18"/>
                      <w:szCs w:val="18"/>
                      <w:rtl/>
                    </w:rPr>
                    <w:t>תק' (מס' 5) תשע"ג-2013</w:t>
                  </w:r>
                </w:p>
              </w:txbxContent>
            </v:textbox>
            <w10:anchorlock/>
          </v:rect>
        </w:pict>
      </w:r>
      <w:r>
        <w:rPr>
          <w:rFonts w:cs="FrankRuehl"/>
          <w:noProof/>
          <w:rtl/>
        </w:rPr>
        <w:t>טב</w:t>
      </w:r>
      <w:r>
        <w:rPr>
          <w:rFonts w:cs="FrankRuehl" w:hint="cs"/>
          <w:noProof/>
          <w:rtl/>
        </w:rPr>
        <w:t>לה 1טו</w:t>
      </w:r>
    </w:p>
    <w:p w:rsidR="0075132C" w:rsidRDefault="0075132C" w:rsidP="0075132C">
      <w:pPr>
        <w:pStyle w:val="medium2-header"/>
        <w:keepLines w:val="0"/>
        <w:spacing w:before="72"/>
        <w:ind w:left="0" w:right="1134"/>
        <w:rPr>
          <w:rFonts w:cs="FrankRuehl"/>
          <w:noProof/>
          <w:sz w:val="22"/>
          <w:szCs w:val="22"/>
          <w:rtl/>
        </w:rPr>
      </w:pPr>
      <w:bookmarkStart w:id="1043" w:name="med75"/>
      <w:bookmarkEnd w:id="1043"/>
      <w:r>
        <w:rPr>
          <w:rFonts w:cs="FrankRuehl" w:hint="cs"/>
          <w:noProof/>
          <w:sz w:val="22"/>
          <w:szCs w:val="22"/>
          <w:rtl/>
        </w:rPr>
        <w:t>ר</w:t>
      </w:r>
      <w:r>
        <w:rPr>
          <w:rFonts w:cs="FrankRuehl"/>
          <w:noProof/>
          <w:sz w:val="22"/>
          <w:szCs w:val="22"/>
          <w:rtl/>
        </w:rPr>
        <w:t>כ</w:t>
      </w:r>
      <w:r>
        <w:rPr>
          <w:rFonts w:cs="FrankRuehl" w:hint="cs"/>
          <w:noProof/>
          <w:sz w:val="22"/>
          <w:szCs w:val="22"/>
          <w:rtl/>
        </w:rPr>
        <w:t>ב שנרשם לראשונה ביום י"ט בטבת התשע"ג (1 בינואר 2013)</w:t>
      </w:r>
    </w:p>
    <w:p w:rsidR="0075132C" w:rsidRDefault="0075132C" w:rsidP="0075132C">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100,000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- 100,001 עד 120,000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- 120,001 עד 141,000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- 141,001 עד 159,000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- 159,001 עד 207,000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- 207,001 עד 296</w:t>
      </w:r>
      <w:r>
        <w:rPr>
          <w:rStyle w:val="default"/>
          <w:rtl/>
        </w:rPr>
        <w:t>,000</w:t>
      </w:r>
    </w:p>
    <w:p w:rsidR="0075132C" w:rsidRDefault="0075132C" w:rsidP="0075132C">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- 296,001 ומעלה</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bookmarkStart w:id="1044" w:name="_Hlk92781309"/>
    </w:p>
    <w:p w:rsidR="006C73E5" w:rsidRDefault="006C73E5" w:rsidP="006C73E5">
      <w:pPr>
        <w:pStyle w:val="medium2-header"/>
        <w:keepLines w:val="0"/>
        <w:spacing w:before="72"/>
        <w:ind w:left="0" w:right="1134"/>
        <w:rPr>
          <w:rFonts w:cs="FrankRuehl" w:hint="cs"/>
          <w:noProof/>
          <w:rtl/>
        </w:rPr>
      </w:pPr>
      <w:bookmarkStart w:id="1045" w:name="med76"/>
      <w:bookmarkEnd w:id="1045"/>
      <w:r>
        <w:rPr>
          <w:noProof/>
          <w:sz w:val="20"/>
          <w:lang w:val="he-IL"/>
        </w:rPr>
        <w:pict>
          <v:rect id="_x0000_s6409" style="position:absolute;left:0;text-align:left;margin-left:478.5pt;margin-top:8.05pt;width:61.05pt;height:31.2pt;z-index:252476928" filled="f" stroked="f" strokecolor="lime" strokeweight=".25pt">
            <v:textbox style="mso-next-textbox:#_x0000_s6409" inset="0,0,0,0">
              <w:txbxContent>
                <w:p w:rsidR="00E20767" w:rsidRDefault="00E20767" w:rsidP="006C73E5">
                  <w:pPr>
                    <w:spacing w:line="160" w:lineRule="exact"/>
                    <w:jc w:val="left"/>
                    <w:rPr>
                      <w:rFonts w:cs="Miriam"/>
                      <w:sz w:val="18"/>
                      <w:szCs w:val="18"/>
                      <w:rtl/>
                    </w:rPr>
                  </w:pPr>
                  <w:r>
                    <w:rPr>
                      <w:rFonts w:cs="Miriam" w:hint="cs"/>
                      <w:sz w:val="18"/>
                      <w:szCs w:val="18"/>
                      <w:rtl/>
                    </w:rPr>
                    <w:t>תק' (מס' 4) תשע"ז-2017</w:t>
                  </w:r>
                </w:p>
                <w:p w:rsidR="004961BF" w:rsidRDefault="004961BF" w:rsidP="006C73E5">
                  <w:pPr>
                    <w:spacing w:line="160" w:lineRule="exact"/>
                    <w:jc w:val="left"/>
                    <w:rPr>
                      <w:rFonts w:cs="Miriam" w:hint="cs"/>
                      <w:sz w:val="18"/>
                      <w:szCs w:val="18"/>
                      <w:rtl/>
                    </w:rPr>
                  </w:pPr>
                  <w:r>
                    <w:rPr>
                      <w:rFonts w:cs="Miriam" w:hint="cs"/>
                      <w:sz w:val="18"/>
                      <w:szCs w:val="18"/>
                      <w:rtl/>
                    </w:rPr>
                    <w:t>תק' (מס' 4) תשפ"ב-2022</w:t>
                  </w:r>
                </w:p>
              </w:txbxContent>
            </v:textbox>
            <w10:anchorlock/>
          </v:rect>
        </w:pict>
      </w:r>
      <w:r>
        <w:rPr>
          <w:rFonts w:cs="FrankRuehl"/>
          <w:noProof/>
          <w:rtl/>
        </w:rPr>
        <w:t>טב</w:t>
      </w:r>
      <w:r>
        <w:rPr>
          <w:rFonts w:cs="FrankRuehl" w:hint="cs"/>
          <w:noProof/>
          <w:rtl/>
        </w:rPr>
        <w:t>לה 1ט</w:t>
      </w:r>
      <w:r w:rsidR="004961BF">
        <w:rPr>
          <w:rFonts w:cs="FrankRuehl" w:hint="cs"/>
          <w:noProof/>
          <w:rtl/>
        </w:rPr>
        <w:t>ז</w:t>
      </w:r>
    </w:p>
    <w:p w:rsidR="006C73E5" w:rsidRDefault="006C73E5" w:rsidP="006C73E5">
      <w:pPr>
        <w:pStyle w:val="medium2-header"/>
        <w:keepLines w:val="0"/>
        <w:spacing w:before="72"/>
        <w:ind w:left="0" w:right="1134"/>
        <w:rPr>
          <w:rFonts w:cs="FrankRuehl"/>
          <w:noProof/>
          <w:sz w:val="22"/>
          <w:szCs w:val="22"/>
          <w:rtl/>
        </w:rPr>
      </w:pPr>
      <w:bookmarkStart w:id="1046" w:name="med77"/>
      <w:bookmarkEnd w:id="1046"/>
      <w:r>
        <w:rPr>
          <w:rFonts w:cs="FrankRuehl" w:hint="cs"/>
          <w:noProof/>
          <w:sz w:val="22"/>
          <w:szCs w:val="22"/>
          <w:rtl/>
        </w:rPr>
        <w:t>ר</w:t>
      </w:r>
      <w:r>
        <w:rPr>
          <w:rFonts w:cs="FrankRuehl"/>
          <w:noProof/>
          <w:sz w:val="22"/>
          <w:szCs w:val="22"/>
          <w:rtl/>
        </w:rPr>
        <w:t>כ</w:t>
      </w:r>
      <w:r>
        <w:rPr>
          <w:rFonts w:cs="FrankRuehl" w:hint="cs"/>
          <w:noProof/>
          <w:sz w:val="22"/>
          <w:szCs w:val="22"/>
          <w:rtl/>
        </w:rPr>
        <w:t xml:space="preserve">ב שנרשם לראשונה </w:t>
      </w:r>
      <w:r w:rsidR="004961BF">
        <w:rPr>
          <w:rFonts w:cs="FrankRuehl" w:hint="cs"/>
          <w:noProof/>
          <w:sz w:val="22"/>
          <w:szCs w:val="22"/>
          <w:rtl/>
        </w:rPr>
        <w:t>בתקופה שבין</w:t>
      </w:r>
      <w:r>
        <w:rPr>
          <w:rFonts w:cs="FrankRuehl" w:hint="cs"/>
          <w:noProof/>
          <w:sz w:val="22"/>
          <w:szCs w:val="22"/>
          <w:rtl/>
        </w:rPr>
        <w:t xml:space="preserve"> ג' בטבת התשע"ז (1 בינואר 2017)</w:t>
      </w:r>
      <w:r w:rsidR="004961BF">
        <w:rPr>
          <w:rFonts w:cs="FrankRuehl" w:hint="cs"/>
          <w:noProof/>
          <w:sz w:val="22"/>
          <w:szCs w:val="22"/>
          <w:rtl/>
        </w:rPr>
        <w:t xml:space="preserve"> </w:t>
      </w:r>
      <w:r w:rsidR="004961BF">
        <w:rPr>
          <w:rFonts w:cs="FrankRuehl"/>
          <w:noProof/>
          <w:sz w:val="22"/>
          <w:szCs w:val="22"/>
          <w:rtl/>
        </w:rPr>
        <w:br/>
      </w:r>
      <w:r w:rsidR="004961BF">
        <w:rPr>
          <w:rFonts w:cs="FrankRuehl" w:hint="cs"/>
          <w:noProof/>
          <w:sz w:val="22"/>
          <w:szCs w:val="22"/>
          <w:rtl/>
        </w:rPr>
        <w:t>ובין כ"ז בטבת התשפ"ב (31 בדצמבר 2021)</w:t>
      </w:r>
    </w:p>
    <w:p w:rsidR="006C73E5" w:rsidRDefault="006C73E5" w:rsidP="006C73E5">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101,000</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2</w:t>
      </w:r>
      <w:r>
        <w:rPr>
          <w:rStyle w:val="default"/>
          <w:rtl/>
        </w:rPr>
        <w:tab/>
      </w:r>
      <w:r>
        <w:rPr>
          <w:rStyle w:val="default"/>
          <w:rtl/>
        </w:rPr>
        <w:tab/>
      </w:r>
      <w:r>
        <w:rPr>
          <w:rStyle w:val="default"/>
          <w:rtl/>
        </w:rPr>
        <w:tab/>
      </w:r>
      <w:r>
        <w:rPr>
          <w:rStyle w:val="default"/>
          <w:rtl/>
        </w:rPr>
        <w:tab/>
        <w:t>מ</w:t>
      </w:r>
      <w:r>
        <w:rPr>
          <w:rStyle w:val="default"/>
          <w:rFonts w:hint="cs"/>
          <w:rtl/>
        </w:rPr>
        <w:t>- 101,001 עד 122,000</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3</w:t>
      </w:r>
      <w:r>
        <w:rPr>
          <w:rStyle w:val="default"/>
          <w:rtl/>
        </w:rPr>
        <w:tab/>
      </w:r>
      <w:r>
        <w:rPr>
          <w:rStyle w:val="default"/>
          <w:rtl/>
        </w:rPr>
        <w:tab/>
      </w:r>
      <w:r>
        <w:rPr>
          <w:rStyle w:val="default"/>
          <w:rtl/>
        </w:rPr>
        <w:tab/>
      </w:r>
      <w:r>
        <w:rPr>
          <w:rStyle w:val="default"/>
          <w:rtl/>
        </w:rPr>
        <w:tab/>
        <w:t>מ</w:t>
      </w:r>
      <w:r>
        <w:rPr>
          <w:rStyle w:val="default"/>
          <w:rFonts w:hint="cs"/>
          <w:rtl/>
        </w:rPr>
        <w:t>- 122,001 עד 144,000</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4</w:t>
      </w:r>
      <w:r>
        <w:rPr>
          <w:rStyle w:val="default"/>
          <w:rtl/>
        </w:rPr>
        <w:tab/>
      </w:r>
      <w:r>
        <w:rPr>
          <w:rStyle w:val="default"/>
          <w:rtl/>
        </w:rPr>
        <w:tab/>
      </w:r>
      <w:r>
        <w:rPr>
          <w:rStyle w:val="default"/>
          <w:rtl/>
        </w:rPr>
        <w:tab/>
      </w:r>
      <w:r>
        <w:rPr>
          <w:rStyle w:val="default"/>
          <w:rtl/>
        </w:rPr>
        <w:tab/>
        <w:t>מ</w:t>
      </w:r>
      <w:r>
        <w:rPr>
          <w:rStyle w:val="default"/>
          <w:rFonts w:hint="cs"/>
          <w:rtl/>
        </w:rPr>
        <w:t>- 144,001 עד 162,000</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5</w:t>
      </w:r>
      <w:r>
        <w:rPr>
          <w:rStyle w:val="default"/>
          <w:rtl/>
        </w:rPr>
        <w:tab/>
      </w:r>
      <w:r>
        <w:rPr>
          <w:rStyle w:val="default"/>
          <w:rtl/>
        </w:rPr>
        <w:tab/>
      </w:r>
      <w:r>
        <w:rPr>
          <w:rStyle w:val="default"/>
          <w:rtl/>
        </w:rPr>
        <w:tab/>
      </w:r>
      <w:r>
        <w:rPr>
          <w:rStyle w:val="default"/>
          <w:rtl/>
        </w:rPr>
        <w:tab/>
        <w:t>מ</w:t>
      </w:r>
      <w:r>
        <w:rPr>
          <w:rStyle w:val="default"/>
          <w:rFonts w:hint="cs"/>
          <w:rtl/>
        </w:rPr>
        <w:t>- 162,001 עד 210,000</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6</w:t>
      </w:r>
      <w:r>
        <w:rPr>
          <w:rStyle w:val="default"/>
          <w:rtl/>
        </w:rPr>
        <w:tab/>
      </w:r>
      <w:r>
        <w:rPr>
          <w:rStyle w:val="default"/>
          <w:rtl/>
        </w:rPr>
        <w:tab/>
      </w:r>
      <w:r>
        <w:rPr>
          <w:rStyle w:val="default"/>
          <w:rtl/>
        </w:rPr>
        <w:tab/>
      </w:r>
      <w:r>
        <w:rPr>
          <w:rStyle w:val="default"/>
          <w:rtl/>
        </w:rPr>
        <w:tab/>
        <w:t>מ</w:t>
      </w:r>
      <w:r>
        <w:rPr>
          <w:rStyle w:val="default"/>
          <w:rFonts w:hint="cs"/>
          <w:rtl/>
        </w:rPr>
        <w:t>- 210,001 עד 299</w:t>
      </w:r>
      <w:r>
        <w:rPr>
          <w:rStyle w:val="default"/>
          <w:rtl/>
        </w:rPr>
        <w:t>,000</w:t>
      </w:r>
    </w:p>
    <w:p w:rsidR="006C73E5" w:rsidRDefault="006C73E5" w:rsidP="006C73E5">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7</w:t>
      </w:r>
      <w:r>
        <w:rPr>
          <w:rStyle w:val="default"/>
          <w:rtl/>
        </w:rPr>
        <w:tab/>
      </w:r>
      <w:r>
        <w:rPr>
          <w:rStyle w:val="default"/>
          <w:rtl/>
        </w:rPr>
        <w:tab/>
      </w:r>
      <w:r>
        <w:rPr>
          <w:rStyle w:val="default"/>
          <w:rtl/>
        </w:rPr>
        <w:tab/>
      </w:r>
      <w:r>
        <w:rPr>
          <w:rStyle w:val="default"/>
          <w:rtl/>
        </w:rPr>
        <w:tab/>
        <w:t>מ</w:t>
      </w:r>
      <w:r>
        <w:rPr>
          <w:rStyle w:val="default"/>
          <w:rFonts w:hint="cs"/>
          <w:rtl/>
        </w:rPr>
        <w:t>- 299,001 ומעלה</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p>
    <w:p w:rsidR="004961BF" w:rsidRDefault="004961BF" w:rsidP="004961BF">
      <w:pPr>
        <w:pStyle w:val="medium2-header"/>
        <w:keepLines w:val="0"/>
        <w:spacing w:before="72"/>
        <w:ind w:left="0" w:right="1134"/>
        <w:rPr>
          <w:rFonts w:cs="FrankRuehl" w:hint="cs"/>
          <w:noProof/>
          <w:rtl/>
        </w:rPr>
      </w:pPr>
      <w:bookmarkStart w:id="1047" w:name="med78"/>
      <w:bookmarkEnd w:id="1047"/>
      <w:r>
        <w:rPr>
          <w:noProof/>
          <w:sz w:val="20"/>
          <w:lang w:val="he-IL"/>
        </w:rPr>
        <w:pict>
          <v:rect id="_x0000_s6893" style="position:absolute;left:0;text-align:left;margin-left:478.5pt;margin-top:8.05pt;width:61.05pt;height:15.6pt;z-index:252827136" filled="f" stroked="f" strokecolor="lime" strokeweight=".25pt">
            <v:textbox style="mso-next-textbox:#_x0000_s6893" inset="0,0,0,0">
              <w:txbxContent>
                <w:p w:rsidR="004961BF" w:rsidRDefault="004961BF" w:rsidP="004961BF">
                  <w:pPr>
                    <w:spacing w:line="160" w:lineRule="exact"/>
                    <w:jc w:val="left"/>
                    <w:rPr>
                      <w:rFonts w:cs="Miriam" w:hint="cs"/>
                      <w:sz w:val="18"/>
                      <w:szCs w:val="18"/>
                      <w:rtl/>
                    </w:rPr>
                  </w:pPr>
                  <w:r>
                    <w:rPr>
                      <w:rFonts w:cs="Miriam" w:hint="cs"/>
                      <w:sz w:val="18"/>
                      <w:szCs w:val="18"/>
                      <w:rtl/>
                    </w:rPr>
                    <w:t>תק' (מס' 4) תשפ"ב-2022</w:t>
                  </w:r>
                </w:p>
              </w:txbxContent>
            </v:textbox>
            <w10:anchorlock/>
          </v:rect>
        </w:pict>
      </w:r>
      <w:r>
        <w:rPr>
          <w:rFonts w:cs="FrankRuehl"/>
          <w:noProof/>
          <w:rtl/>
        </w:rPr>
        <w:t>טב</w:t>
      </w:r>
      <w:r>
        <w:rPr>
          <w:rFonts w:cs="FrankRuehl" w:hint="cs"/>
          <w:noProof/>
          <w:rtl/>
        </w:rPr>
        <w:t>לה 1יז</w:t>
      </w:r>
    </w:p>
    <w:p w:rsidR="004961BF" w:rsidRDefault="004961BF" w:rsidP="004961BF">
      <w:pPr>
        <w:pStyle w:val="medium2-header"/>
        <w:keepLines w:val="0"/>
        <w:spacing w:before="72"/>
        <w:ind w:left="0" w:right="1134"/>
        <w:rPr>
          <w:rFonts w:cs="FrankRuehl"/>
          <w:noProof/>
          <w:sz w:val="22"/>
          <w:szCs w:val="22"/>
          <w:rtl/>
        </w:rPr>
      </w:pPr>
      <w:bookmarkStart w:id="1048" w:name="med79"/>
      <w:bookmarkEnd w:id="1048"/>
      <w:r>
        <w:rPr>
          <w:rFonts w:cs="FrankRuehl" w:hint="cs"/>
          <w:noProof/>
          <w:sz w:val="22"/>
          <w:szCs w:val="22"/>
          <w:rtl/>
        </w:rPr>
        <w:t>ר</w:t>
      </w:r>
      <w:r>
        <w:rPr>
          <w:rFonts w:cs="FrankRuehl"/>
          <w:noProof/>
          <w:sz w:val="22"/>
          <w:szCs w:val="22"/>
          <w:rtl/>
        </w:rPr>
        <w:t>כ</w:t>
      </w:r>
      <w:r>
        <w:rPr>
          <w:rFonts w:cs="FrankRuehl" w:hint="cs"/>
          <w:noProof/>
          <w:sz w:val="22"/>
          <w:szCs w:val="22"/>
          <w:rtl/>
        </w:rPr>
        <w:t>ב שנרשם לראשונה ביום כ"ח בטבת התשפ"ב (1 בינואר 2022)</w:t>
      </w:r>
    </w:p>
    <w:p w:rsidR="004961BF" w:rsidRDefault="004961BF" w:rsidP="004961BF">
      <w:pPr>
        <w:pStyle w:val="P22"/>
        <w:pBdr>
          <w:top w:val="single" w:sz="4" w:space="1" w:color="auto"/>
          <w:bottom w:val="single" w:sz="4" w:space="1" w:color="auto"/>
        </w:pBdr>
        <w:tabs>
          <w:tab w:val="clear" w:pos="1474"/>
          <w:tab w:val="clear" w:pos="2381"/>
          <w:tab w:val="clear" w:pos="2835"/>
          <w:tab w:val="left" w:pos="992"/>
          <w:tab w:val="left" w:pos="3402"/>
        </w:tabs>
        <w:spacing w:before="72"/>
        <w:ind w:left="1021" w:right="1134" w:hanging="1021"/>
        <w:rPr>
          <w:rFonts w:cs="FrankRuehl" w:hint="cs"/>
          <w:szCs w:val="20"/>
          <w:rtl/>
        </w:rPr>
      </w:pPr>
      <w:r>
        <w:rPr>
          <w:rFonts w:cs="FrankRuehl"/>
          <w:szCs w:val="20"/>
          <w:rtl/>
        </w:rPr>
        <w:tab/>
        <w:t>ק</w:t>
      </w:r>
      <w:r>
        <w:rPr>
          <w:rFonts w:cs="FrankRuehl" w:hint="cs"/>
          <w:szCs w:val="20"/>
          <w:rtl/>
        </w:rPr>
        <w:t>בוצת מחיר</w:t>
      </w:r>
      <w:r>
        <w:rPr>
          <w:rFonts w:cs="FrankRuehl"/>
          <w:szCs w:val="20"/>
          <w:rtl/>
        </w:rPr>
        <w:tab/>
      </w:r>
      <w:r>
        <w:rPr>
          <w:rFonts w:cs="FrankRuehl"/>
          <w:szCs w:val="20"/>
          <w:rtl/>
        </w:rPr>
        <w:tab/>
        <w:t>מ</w:t>
      </w:r>
      <w:r>
        <w:rPr>
          <w:rFonts w:cs="FrankRuehl" w:hint="cs"/>
          <w:szCs w:val="20"/>
          <w:rtl/>
        </w:rPr>
        <w:t>חיר הרכב לצרכן בשקלים חדשים</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Fonts w:hint="cs"/>
          <w:rtl/>
        </w:rPr>
        <w:tab/>
        <w:t>1</w:t>
      </w:r>
      <w:r>
        <w:rPr>
          <w:rStyle w:val="default"/>
          <w:rtl/>
        </w:rPr>
        <w:tab/>
      </w:r>
      <w:r>
        <w:rPr>
          <w:rStyle w:val="default"/>
          <w:rtl/>
        </w:rPr>
        <w:tab/>
      </w:r>
      <w:r>
        <w:rPr>
          <w:rStyle w:val="default"/>
          <w:rtl/>
        </w:rPr>
        <w:tab/>
      </w:r>
      <w:r>
        <w:rPr>
          <w:rStyle w:val="default"/>
          <w:rtl/>
        </w:rPr>
        <w:tab/>
        <w:t>ע</w:t>
      </w:r>
      <w:r>
        <w:rPr>
          <w:rStyle w:val="default"/>
          <w:rFonts w:hint="cs"/>
          <w:rtl/>
        </w:rPr>
        <w:t>ד 106,000</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tl/>
        </w:rPr>
        <w:tab/>
      </w:r>
      <w:r>
        <w:rPr>
          <w:rStyle w:val="default"/>
          <w:rFonts w:hint="cs"/>
          <w:rtl/>
        </w:rPr>
        <w:t>2</w:t>
      </w:r>
      <w:r>
        <w:rPr>
          <w:rStyle w:val="default"/>
          <w:rtl/>
        </w:rPr>
        <w:tab/>
      </w:r>
      <w:r>
        <w:rPr>
          <w:rStyle w:val="default"/>
          <w:rFonts w:hint="cs"/>
          <w:rtl/>
        </w:rPr>
        <w:t>מ-106,001 עד 128,000</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tl/>
        </w:rPr>
        <w:tab/>
      </w:r>
      <w:r>
        <w:rPr>
          <w:rStyle w:val="default"/>
          <w:rFonts w:hint="cs"/>
          <w:rtl/>
        </w:rPr>
        <w:t>3</w:t>
      </w:r>
      <w:r>
        <w:rPr>
          <w:rStyle w:val="default"/>
          <w:rtl/>
        </w:rPr>
        <w:tab/>
      </w:r>
      <w:r>
        <w:rPr>
          <w:rStyle w:val="default"/>
          <w:rFonts w:hint="cs"/>
          <w:rtl/>
        </w:rPr>
        <w:t>מ-128,001 עד 151,000</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tl/>
        </w:rPr>
        <w:tab/>
      </w:r>
      <w:r>
        <w:rPr>
          <w:rStyle w:val="default"/>
          <w:rFonts w:hint="cs"/>
          <w:rtl/>
        </w:rPr>
        <w:t>4</w:t>
      </w:r>
      <w:r>
        <w:rPr>
          <w:rStyle w:val="default"/>
          <w:rtl/>
        </w:rPr>
        <w:tab/>
      </w:r>
      <w:r>
        <w:rPr>
          <w:rStyle w:val="default"/>
          <w:rFonts w:hint="cs"/>
          <w:rtl/>
        </w:rPr>
        <w:t>מ-151,001 עד 170,000</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tl/>
        </w:rPr>
        <w:tab/>
      </w:r>
      <w:r>
        <w:rPr>
          <w:rStyle w:val="default"/>
          <w:rFonts w:hint="cs"/>
          <w:rtl/>
        </w:rPr>
        <w:t>5</w:t>
      </w:r>
      <w:r>
        <w:rPr>
          <w:rStyle w:val="default"/>
          <w:rtl/>
        </w:rPr>
        <w:tab/>
      </w:r>
      <w:r>
        <w:rPr>
          <w:rStyle w:val="default"/>
          <w:rFonts w:hint="cs"/>
          <w:rtl/>
        </w:rPr>
        <w:t>מ-170,001 עד 221,000</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tl/>
        </w:rPr>
        <w:tab/>
      </w:r>
      <w:r>
        <w:rPr>
          <w:rStyle w:val="default"/>
          <w:rFonts w:hint="cs"/>
          <w:rtl/>
        </w:rPr>
        <w:t>6</w:t>
      </w:r>
      <w:r>
        <w:rPr>
          <w:rStyle w:val="default"/>
          <w:rtl/>
        </w:rPr>
        <w:tab/>
      </w:r>
      <w:r>
        <w:rPr>
          <w:rStyle w:val="default"/>
          <w:rFonts w:hint="cs"/>
          <w:rtl/>
        </w:rPr>
        <w:t>מ-221,000 עד 314,000</w:t>
      </w:r>
    </w:p>
    <w:p w:rsidR="004961BF" w:rsidRDefault="004961BF" w:rsidP="004961BF">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r>
        <w:rPr>
          <w:rStyle w:val="default"/>
          <w:rtl/>
        </w:rPr>
        <w:tab/>
      </w:r>
      <w:r>
        <w:rPr>
          <w:rStyle w:val="default"/>
          <w:rFonts w:hint="cs"/>
          <w:rtl/>
        </w:rPr>
        <w:t>7</w:t>
      </w:r>
      <w:r>
        <w:rPr>
          <w:rStyle w:val="default"/>
          <w:rtl/>
        </w:rPr>
        <w:tab/>
      </w:r>
      <w:r>
        <w:rPr>
          <w:rStyle w:val="default"/>
          <w:rFonts w:hint="cs"/>
          <w:rtl/>
        </w:rPr>
        <w:t>מ-314,001 ומעלה</w:t>
      </w:r>
    </w:p>
    <w:bookmarkEnd w:id="1044"/>
    <w:p w:rsidR="004961BF" w:rsidRDefault="004961BF">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p>
    <w:p w:rsidR="00765B69" w:rsidRDefault="00765B69">
      <w:pPr>
        <w:pStyle w:val="medium2-header"/>
        <w:keepLines w:val="0"/>
        <w:spacing w:before="72"/>
        <w:ind w:left="0" w:right="1134"/>
        <w:rPr>
          <w:rFonts w:cs="FrankRuehl"/>
          <w:noProof/>
          <w:rtl/>
        </w:rPr>
      </w:pPr>
      <w:bookmarkStart w:id="1049" w:name="med80"/>
      <w:bookmarkEnd w:id="1049"/>
      <w:r>
        <w:rPr>
          <w:noProof/>
          <w:sz w:val="20"/>
          <w:lang w:val="he-IL"/>
        </w:rPr>
        <w:pict>
          <v:rect id="_x0000_s5538" style="position:absolute;left:0;text-align:left;margin-left:464.5pt;margin-top:8.05pt;width:75.05pt;height:18.4pt;z-index:251926016" o:allowincell="f" filled="f" stroked="f" strokecolor="lime" strokeweight=".25pt">
            <v:textbox style="mso-next-textbox:#_x0000_s5538" inset="0,0,0,0">
              <w:txbxContent>
                <w:p w:rsidR="00E20767" w:rsidRDefault="00E20767">
                  <w:pPr>
                    <w:spacing w:line="160" w:lineRule="exact"/>
                    <w:jc w:val="left"/>
                    <w:rPr>
                      <w:rFonts w:cs="Miriam"/>
                      <w:noProof/>
                      <w:sz w:val="18"/>
                      <w:szCs w:val="18"/>
                      <w:rtl/>
                    </w:rPr>
                  </w:pPr>
                  <w:r>
                    <w:rPr>
                      <w:rFonts w:cs="Miriam"/>
                      <w:sz w:val="18"/>
                      <w:szCs w:val="18"/>
                      <w:rtl/>
                    </w:rPr>
                    <w:t>תק' (מ</w:t>
                  </w:r>
                  <w:r>
                    <w:rPr>
                      <w:rFonts w:cs="Miriam" w:hint="cs"/>
                      <w:sz w:val="18"/>
                      <w:szCs w:val="18"/>
                      <w:rtl/>
                    </w:rPr>
                    <w:t>ס' 4)</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נ"ז-1997</w:t>
                  </w:r>
                </w:p>
              </w:txbxContent>
            </v:textbox>
            <w10:anchorlock/>
          </v:rect>
        </w:pict>
      </w:r>
      <w:r>
        <w:rPr>
          <w:rFonts w:cs="FrankRuehl"/>
          <w:noProof/>
          <w:rtl/>
        </w:rPr>
        <w:t>נס</w:t>
      </w:r>
      <w:r>
        <w:rPr>
          <w:rFonts w:cs="FrankRuehl" w:hint="cs"/>
          <w:noProof/>
          <w:rtl/>
        </w:rPr>
        <w:t>פח ב</w:t>
      </w:r>
    </w:p>
    <w:p w:rsidR="00765B69" w:rsidRDefault="00765B69">
      <w:pPr>
        <w:pStyle w:val="medium2-header"/>
        <w:keepLines w:val="0"/>
        <w:spacing w:before="72"/>
        <w:ind w:left="0" w:right="1134"/>
        <w:rPr>
          <w:rFonts w:cs="FrankRuehl"/>
          <w:noProof/>
          <w:sz w:val="22"/>
          <w:szCs w:val="22"/>
          <w:rtl/>
        </w:rPr>
      </w:pPr>
      <w:bookmarkStart w:id="1050" w:name="med81"/>
      <w:bookmarkEnd w:id="1050"/>
      <w:r>
        <w:rPr>
          <w:rFonts w:cs="FrankRuehl" w:hint="cs"/>
          <w:noProof/>
          <w:sz w:val="22"/>
          <w:szCs w:val="22"/>
          <w:rtl/>
        </w:rPr>
        <w:t>ר</w:t>
      </w:r>
      <w:r>
        <w:rPr>
          <w:rFonts w:cs="FrankRuehl"/>
          <w:noProof/>
          <w:sz w:val="22"/>
          <w:szCs w:val="22"/>
          <w:rtl/>
        </w:rPr>
        <w:t>כ</w:t>
      </w:r>
      <w:r>
        <w:rPr>
          <w:rFonts w:cs="FrankRuehl" w:hint="cs"/>
          <w:noProof/>
          <w:sz w:val="22"/>
          <w:szCs w:val="22"/>
          <w:rtl/>
        </w:rPr>
        <w:t>ב שנרשם לראשונה לפני היום הקובע</w:t>
      </w:r>
    </w:p>
    <w:p w:rsidR="00765B69" w:rsidRDefault="00765B69">
      <w:pPr>
        <w:pStyle w:val="medium2-header"/>
        <w:keepLines w:val="0"/>
        <w:spacing w:before="72"/>
        <w:ind w:left="0" w:right="1134"/>
        <w:rPr>
          <w:rFonts w:cs="FrankRuehl"/>
          <w:noProof/>
          <w:sz w:val="22"/>
          <w:szCs w:val="22"/>
          <w:rtl/>
        </w:rPr>
      </w:pPr>
      <w:bookmarkStart w:id="1051" w:name="med82"/>
      <w:bookmarkEnd w:id="1051"/>
      <w:r>
        <w:rPr>
          <w:rFonts w:cs="FrankRuehl" w:hint="cs"/>
          <w:noProof/>
          <w:sz w:val="22"/>
          <w:szCs w:val="22"/>
          <w:rtl/>
        </w:rPr>
        <w:t>ח</w:t>
      </w:r>
      <w:r>
        <w:rPr>
          <w:rFonts w:cs="FrankRuehl"/>
          <w:noProof/>
          <w:sz w:val="22"/>
          <w:szCs w:val="22"/>
          <w:rtl/>
        </w:rPr>
        <w:t>ל</w:t>
      </w:r>
      <w:r>
        <w:rPr>
          <w:rFonts w:cs="FrankRuehl" w:hint="cs"/>
          <w:noProof/>
          <w:sz w:val="22"/>
          <w:szCs w:val="22"/>
          <w:rtl/>
        </w:rPr>
        <w:t>ק א' - כלי רכב ששנת יצורם עד 1979</w:t>
      </w:r>
    </w:p>
    <w:p w:rsidR="00765B69" w:rsidRDefault="00765B69">
      <w:pPr>
        <w:pStyle w:val="medium2-header"/>
        <w:keepLines w:val="0"/>
        <w:spacing w:before="72"/>
        <w:ind w:left="0" w:right="1134"/>
        <w:rPr>
          <w:rFonts w:cs="FrankRuehl" w:hint="cs"/>
          <w:noProof/>
          <w:sz w:val="22"/>
          <w:szCs w:val="22"/>
          <w:rtl/>
        </w:rPr>
      </w:pPr>
      <w:bookmarkStart w:id="1052" w:name="med83"/>
      <w:bookmarkEnd w:id="1052"/>
      <w:r>
        <w:rPr>
          <w:noProof/>
          <w:sz w:val="22"/>
          <w:szCs w:val="22"/>
          <w:lang w:val="he-IL"/>
        </w:rPr>
        <w:pict>
          <v:rect id="_x0000_s5539" style="position:absolute;left:0;text-align:left;margin-left:464.5pt;margin-top:8.05pt;width:75.05pt;height:27.6pt;z-index:251927040" o:allowincell="f" filled="f" stroked="f" strokecolor="lime" strokeweight=".25pt">
            <v:textbox style="mso-next-textbox:#_x0000_s553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6)</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נ"ח-1998</w:t>
                  </w:r>
                </w:p>
                <w:p w:rsidR="00E20767" w:rsidRDefault="00E20767">
                  <w:pPr>
                    <w:spacing w:line="160" w:lineRule="exact"/>
                    <w:jc w:val="left"/>
                    <w:rPr>
                      <w:rFonts w:cs="Miriam"/>
                      <w:noProof/>
                      <w:sz w:val="18"/>
                      <w:szCs w:val="18"/>
                      <w:rtl/>
                    </w:rPr>
                  </w:pPr>
                  <w:r>
                    <w:rPr>
                      <w:rFonts w:cs="Miriam" w:hint="cs"/>
                      <w:sz w:val="18"/>
                      <w:szCs w:val="18"/>
                      <w:rtl/>
                    </w:rPr>
                    <w:t>תק' תשס"ד-2003</w:t>
                  </w:r>
                </w:p>
              </w:txbxContent>
            </v:textbox>
            <w10:anchorlock/>
          </v:rect>
        </w:pict>
      </w:r>
      <w:r>
        <w:rPr>
          <w:rFonts w:cs="FrankRuehl"/>
          <w:noProof/>
          <w:sz w:val="22"/>
          <w:szCs w:val="22"/>
          <w:rtl/>
        </w:rPr>
        <w:t>חל</w:t>
      </w:r>
      <w:r>
        <w:rPr>
          <w:rFonts w:cs="FrankRuehl" w:hint="cs"/>
          <w:noProof/>
          <w:sz w:val="22"/>
          <w:szCs w:val="22"/>
          <w:rtl/>
        </w:rPr>
        <w:t>ק ב' - כלי רכב ששנת יצורם 1980 ואילך</w:t>
      </w:r>
    </w:p>
    <w:p w:rsidR="00765B69" w:rsidRDefault="00765B69">
      <w:pPr>
        <w:pStyle w:val="medium2-header"/>
        <w:keepLines w:val="0"/>
        <w:spacing w:before="72"/>
        <w:ind w:left="0" w:right="1134"/>
        <w:rPr>
          <w:rFonts w:cs="FrankRuehl"/>
          <w:bCs w:val="0"/>
          <w:noProof/>
          <w:rtl/>
        </w:rPr>
      </w:pPr>
      <w:r>
        <w:rPr>
          <w:rFonts w:cs="FrankRuehl" w:hint="cs"/>
          <w:bCs w:val="0"/>
          <w:noProof/>
          <w:rtl/>
        </w:rPr>
        <w:t>(הושמט)</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rtl/>
        </w:rPr>
      </w:pPr>
      <w:bookmarkStart w:id="1053" w:name="med84"/>
      <w:bookmarkEnd w:id="1053"/>
      <w:r>
        <w:rPr>
          <w:noProof/>
          <w:sz w:val="20"/>
          <w:lang w:val="he-IL"/>
        </w:rPr>
        <w:pict>
          <v:rect id="_x0000_s5540" style="position:absolute;left:0;text-align:left;margin-left:464.5pt;margin-top:8.05pt;width:75.05pt;height:30pt;z-index:251928064" o:allowincell="f" filled="f" stroked="f" strokecolor="lime" strokeweight=".25pt">
            <v:textbox style="mso-next-textbox:#_x0000_s554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נ"ח-1998</w:t>
                  </w:r>
                </w:p>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ט תשנ"ח-1998</w:t>
                  </w:r>
                </w:p>
              </w:txbxContent>
            </v:textbox>
            <w10:anchorlock/>
          </v:rect>
        </w:pict>
      </w:r>
      <w:r>
        <w:rPr>
          <w:rFonts w:cs="FrankRuehl"/>
          <w:noProof/>
          <w:rtl/>
        </w:rPr>
        <w:t>נס</w:t>
      </w:r>
      <w:r>
        <w:rPr>
          <w:rFonts w:cs="FrankRuehl" w:hint="cs"/>
          <w:noProof/>
          <w:rtl/>
        </w:rPr>
        <w:t>פח ג'</w:t>
      </w:r>
    </w:p>
    <w:p w:rsidR="00765B69" w:rsidRDefault="00765B69">
      <w:pPr>
        <w:pStyle w:val="medium-header"/>
        <w:keepNext w:val="0"/>
        <w:keepLines w:val="0"/>
        <w:ind w:left="0" w:right="1134"/>
        <w:rPr>
          <w:rFonts w:cs="FrankRuehl" w:hint="cs"/>
          <w:sz w:val="24"/>
          <w:szCs w:val="24"/>
          <w:rtl/>
        </w:rPr>
      </w:pPr>
      <w:r>
        <w:rPr>
          <w:rFonts w:cs="FrankRuehl"/>
          <w:sz w:val="24"/>
          <w:szCs w:val="24"/>
          <w:rtl/>
        </w:rPr>
        <w:t>(פ</w:t>
      </w:r>
      <w:r>
        <w:rPr>
          <w:rFonts w:cs="FrankRuehl" w:hint="cs"/>
          <w:sz w:val="24"/>
          <w:szCs w:val="24"/>
          <w:rtl/>
        </w:rPr>
        <w:t>רט 2(ב1))</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P00"/>
        <w:pBdr>
          <w:top w:val="single" w:sz="4" w:space="1" w:color="auto"/>
          <w:bottom w:val="single" w:sz="4" w:space="1" w:color="auto"/>
        </w:pBdr>
        <w:tabs>
          <w:tab w:val="left" w:pos="5103"/>
        </w:tabs>
        <w:spacing w:before="72"/>
        <w:ind w:left="0" w:right="1134"/>
        <w:rPr>
          <w:rFonts w:cs="FrankRuehl"/>
          <w:szCs w:val="20"/>
          <w:rtl/>
        </w:rPr>
      </w:pPr>
      <w:r>
        <w:rPr>
          <w:rFonts w:cs="FrankRuehl"/>
          <w:szCs w:val="20"/>
          <w:rtl/>
        </w:rPr>
        <w:t>טו</w:t>
      </w:r>
      <w:r>
        <w:rPr>
          <w:rFonts w:cs="FrankRuehl" w:hint="cs"/>
          <w:szCs w:val="20"/>
          <w:rtl/>
        </w:rPr>
        <w:t xml:space="preserve">ר א'           </w:t>
      </w:r>
      <w:r>
        <w:rPr>
          <w:rFonts w:cs="FrankRuehl"/>
          <w:szCs w:val="20"/>
          <w:rtl/>
        </w:rPr>
        <w:tab/>
      </w:r>
      <w:r>
        <w:rPr>
          <w:rFonts w:cs="FrankRuehl"/>
          <w:szCs w:val="20"/>
          <w:rtl/>
        </w:rPr>
        <w:tab/>
      </w:r>
      <w:r>
        <w:rPr>
          <w:rFonts w:cs="FrankRuehl"/>
          <w:szCs w:val="20"/>
          <w:rtl/>
        </w:rPr>
        <w:tab/>
      </w:r>
      <w:r>
        <w:rPr>
          <w:rFonts w:cs="FrankRuehl"/>
          <w:szCs w:val="20"/>
          <w:rtl/>
        </w:rPr>
        <w:tab/>
      </w:r>
      <w:r>
        <w:rPr>
          <w:rFonts w:cs="FrankRuehl"/>
          <w:szCs w:val="20"/>
          <w:rtl/>
        </w:rPr>
        <w:tab/>
      </w:r>
      <w:r>
        <w:rPr>
          <w:rFonts w:cs="FrankRuehl"/>
          <w:szCs w:val="20"/>
          <w:rtl/>
        </w:rPr>
        <w:tab/>
        <w:t>ט</w:t>
      </w:r>
      <w:r>
        <w:rPr>
          <w:rFonts w:cs="FrankRuehl" w:hint="cs"/>
          <w:szCs w:val="20"/>
          <w:rtl/>
        </w:rPr>
        <w:t>ור ב'</w:t>
      </w:r>
    </w:p>
    <w:p w:rsidR="00765B69" w:rsidRDefault="00765B69">
      <w:pPr>
        <w:pStyle w:val="P00"/>
        <w:spacing w:before="72"/>
        <w:ind w:left="0" w:right="1134"/>
        <w:jc w:val="center"/>
        <w:rPr>
          <w:rFonts w:cs="FrankRuehl" w:hint="cs"/>
          <w:b/>
          <w:bCs/>
          <w:szCs w:val="20"/>
          <w:rtl/>
        </w:rPr>
      </w:pPr>
    </w:p>
    <w:p w:rsidR="00765B69" w:rsidRDefault="00765B69">
      <w:pPr>
        <w:pStyle w:val="P00"/>
        <w:spacing w:before="72"/>
        <w:ind w:left="0" w:right="1134"/>
        <w:jc w:val="center"/>
        <w:rPr>
          <w:rFonts w:cs="FrankRuehl"/>
          <w:b/>
          <w:bCs/>
          <w:sz w:val="22"/>
          <w:szCs w:val="22"/>
          <w:rtl/>
        </w:rPr>
      </w:pPr>
      <w:r>
        <w:rPr>
          <w:rFonts w:cs="FrankRuehl"/>
          <w:b/>
          <w:bCs/>
          <w:sz w:val="22"/>
          <w:szCs w:val="22"/>
          <w:rtl/>
        </w:rPr>
        <w:t>חל</w:t>
      </w:r>
      <w:r>
        <w:rPr>
          <w:rFonts w:cs="FrankRuehl" w:hint="cs"/>
          <w:b/>
          <w:bCs/>
          <w:sz w:val="22"/>
          <w:szCs w:val="22"/>
          <w:rtl/>
        </w:rPr>
        <w:t>ק א' - כלי רכב ששנת יצו</w:t>
      </w:r>
      <w:r>
        <w:rPr>
          <w:rFonts w:cs="FrankRuehl"/>
          <w:b/>
          <w:bCs/>
          <w:sz w:val="22"/>
          <w:szCs w:val="22"/>
          <w:rtl/>
        </w:rPr>
        <w:t>רם</w:t>
      </w:r>
      <w:r>
        <w:rPr>
          <w:rFonts w:cs="FrankRuehl" w:hint="cs"/>
          <w:b/>
          <w:bCs/>
          <w:sz w:val="22"/>
          <w:szCs w:val="22"/>
          <w:rtl/>
        </w:rPr>
        <w:t xml:space="preserve"> עד 1987</w:t>
      </w:r>
    </w:p>
    <w:p w:rsidR="00765B69" w:rsidRDefault="00765B69">
      <w:pPr>
        <w:pStyle w:val="P00"/>
        <w:pBdr>
          <w:top w:val="single" w:sz="4" w:space="1" w:color="auto"/>
          <w:bottom w:val="single" w:sz="4" w:space="1" w:color="auto"/>
        </w:pBdr>
        <w:spacing w:before="72"/>
        <w:ind w:left="0" w:right="1134"/>
        <w:rPr>
          <w:rFonts w:cs="FrankRuehl"/>
          <w:szCs w:val="20"/>
          <w:rtl/>
        </w:rPr>
      </w:pPr>
      <w:r>
        <w:rPr>
          <w:rFonts w:cs="FrankRuehl"/>
          <w:szCs w:val="20"/>
          <w:rtl/>
        </w:rPr>
        <w:t>תו</w:t>
      </w:r>
      <w:r>
        <w:rPr>
          <w:rFonts w:cs="FrankRuehl" w:hint="cs"/>
          <w:szCs w:val="20"/>
          <w:rtl/>
        </w:rPr>
        <w:t>צר</w:t>
      </w:r>
      <w:r>
        <w:rPr>
          <w:rFonts w:cs="FrankRuehl"/>
          <w:szCs w:val="20"/>
          <w:rtl/>
        </w:rPr>
        <w:tab/>
      </w:r>
      <w:r>
        <w:rPr>
          <w:rFonts w:cs="FrankRuehl"/>
          <w:szCs w:val="20"/>
          <w:rtl/>
        </w:rPr>
        <w:tab/>
      </w:r>
      <w:r>
        <w:rPr>
          <w:rFonts w:cs="FrankRuehl"/>
          <w:szCs w:val="20"/>
          <w:rtl/>
        </w:rPr>
        <w:t> </w:t>
      </w:r>
      <w:r>
        <w:rPr>
          <w:rFonts w:cs="FrankRuehl" w:hint="cs"/>
          <w:szCs w:val="20"/>
          <w:rtl/>
        </w:rPr>
        <w:t>ד</w:t>
      </w:r>
      <w:r>
        <w:rPr>
          <w:rFonts w:cs="FrankRuehl"/>
          <w:szCs w:val="20"/>
          <w:rtl/>
        </w:rPr>
        <w:t>ג</w:t>
      </w:r>
      <w:r>
        <w:rPr>
          <w:rFonts w:cs="FrankRuehl" w:hint="cs"/>
          <w:szCs w:val="20"/>
          <w:rtl/>
        </w:rPr>
        <w:t>ם</w:t>
      </w:r>
      <w:r>
        <w:rPr>
          <w:rFonts w:cs="FrankRuehl"/>
          <w:szCs w:val="20"/>
          <w:rtl/>
        </w:rPr>
        <w:tab/>
      </w:r>
      <w:r>
        <w:rPr>
          <w:rFonts w:cs="FrankRuehl"/>
          <w:szCs w:val="20"/>
          <w:rtl/>
        </w:rPr>
        <w:tab/>
        <w:t>ס</w:t>
      </w:r>
      <w:r>
        <w:rPr>
          <w:rFonts w:cs="FrankRuehl" w:hint="cs"/>
          <w:szCs w:val="20"/>
          <w:rtl/>
        </w:rPr>
        <w:t>וג מנוע</w:t>
      </w:r>
      <w:r>
        <w:rPr>
          <w:rFonts w:cs="FrankRuehl"/>
          <w:szCs w:val="20"/>
          <w:rtl/>
        </w:rPr>
        <w:tab/>
      </w:r>
      <w:r>
        <w:rPr>
          <w:rFonts w:cs="FrankRuehl"/>
          <w:szCs w:val="20"/>
          <w:rtl/>
        </w:rPr>
        <w:t> </w:t>
      </w:r>
      <w:r>
        <w:rPr>
          <w:rFonts w:cs="FrankRuehl"/>
          <w:szCs w:val="20"/>
          <w:rtl/>
        </w:rPr>
        <w:t> </w:t>
      </w:r>
      <w:r>
        <w:rPr>
          <w:rFonts w:cs="FrankRuehl"/>
          <w:szCs w:val="20"/>
          <w:rtl/>
        </w:rPr>
        <w:t>מש</w:t>
      </w:r>
      <w:r>
        <w:rPr>
          <w:rFonts w:cs="FrankRuehl" w:hint="cs"/>
          <w:szCs w:val="20"/>
          <w:rtl/>
        </w:rPr>
        <w:t>קל כולל (בק"ג)</w:t>
      </w:r>
      <w:r>
        <w:rPr>
          <w:rFonts w:cs="FrankRuehl"/>
          <w:szCs w:val="20"/>
          <w:rtl/>
        </w:rPr>
        <w:t> </w:t>
      </w:r>
      <w:r>
        <w:rPr>
          <w:rFonts w:cs="FrankRuehl" w:hint="cs"/>
          <w:szCs w:val="20"/>
          <w:rtl/>
        </w:rPr>
        <w:t>ש</w:t>
      </w:r>
      <w:r>
        <w:rPr>
          <w:rFonts w:cs="FrankRuehl"/>
          <w:szCs w:val="20"/>
          <w:rtl/>
        </w:rPr>
        <w:t>נ</w:t>
      </w:r>
      <w:r>
        <w:rPr>
          <w:rFonts w:cs="FrankRuehl" w:hint="cs"/>
          <w:szCs w:val="20"/>
          <w:rtl/>
        </w:rPr>
        <w:t>ות ייצור</w:t>
      </w:r>
      <w:r>
        <w:rPr>
          <w:rFonts w:cs="FrankRuehl"/>
          <w:szCs w:val="20"/>
          <w:rtl/>
        </w:rPr>
        <w:t> </w:t>
      </w:r>
      <w:r>
        <w:rPr>
          <w:rFonts w:cs="FrankRuehl"/>
          <w:szCs w:val="20"/>
          <w:rtl/>
        </w:rPr>
        <w:t> </w:t>
      </w:r>
      <w:r>
        <w:rPr>
          <w:rFonts w:cs="FrankRuehl"/>
          <w:szCs w:val="20"/>
          <w:rtl/>
        </w:rPr>
        <w:t> </w:t>
      </w:r>
      <w:r>
        <w:rPr>
          <w:rFonts w:cs="FrankRuehl"/>
          <w:szCs w:val="20"/>
          <w:rtl/>
        </w:rPr>
        <w:t>קב</w:t>
      </w:r>
      <w:r>
        <w:rPr>
          <w:rFonts w:cs="FrankRuehl" w:hint="cs"/>
          <w:szCs w:val="20"/>
          <w:rtl/>
        </w:rPr>
        <w:t>וצה</w:t>
      </w:r>
    </w:p>
    <w:p w:rsidR="00765B69" w:rsidRDefault="00765B69">
      <w:pPr>
        <w:pStyle w:val="P00"/>
        <w:pBdr>
          <w:bottom w:val="single" w:sz="4" w:space="1" w:color="auto"/>
        </w:pBdr>
        <w:tabs>
          <w:tab w:val="left" w:pos="3402"/>
          <w:tab w:val="left" w:pos="4677"/>
        </w:tabs>
        <w:spacing w:before="72"/>
        <w:ind w:left="0" w:right="1134"/>
        <w:rPr>
          <w:rFonts w:cs="FrankRuehl"/>
          <w:szCs w:val="20"/>
          <w:rtl/>
        </w:rPr>
      </w:pPr>
      <w:r>
        <w:rPr>
          <w:rFonts w:cs="FrankRuehl"/>
          <w:szCs w:val="20"/>
          <w:rtl/>
        </w:rPr>
        <w:t>כל</w:t>
      </w:r>
      <w:r>
        <w:rPr>
          <w:rFonts w:cs="FrankRuehl" w:hint="cs"/>
          <w:szCs w:val="20"/>
          <w:rtl/>
        </w:rPr>
        <w:t xml:space="preserve"> התוצרים</w:t>
      </w:r>
      <w:r>
        <w:rPr>
          <w:rFonts w:cs="FrankRuehl"/>
          <w:szCs w:val="20"/>
          <w:rtl/>
        </w:rPr>
        <w:tab/>
        <w:t>כ</w:t>
      </w:r>
      <w:r>
        <w:rPr>
          <w:rFonts w:cs="FrankRuehl" w:hint="cs"/>
          <w:szCs w:val="20"/>
          <w:rtl/>
        </w:rPr>
        <w:t>ל הדגמים</w:t>
      </w:r>
      <w:r>
        <w:rPr>
          <w:rFonts w:cs="FrankRuehl"/>
          <w:szCs w:val="20"/>
          <w:rtl/>
        </w:rPr>
        <w:tab/>
        <w:t>כ</w:t>
      </w:r>
      <w:r>
        <w:rPr>
          <w:rFonts w:cs="FrankRuehl" w:hint="cs"/>
          <w:szCs w:val="20"/>
          <w:rtl/>
        </w:rPr>
        <w:t>ל סוג</w:t>
      </w:r>
      <w:r>
        <w:rPr>
          <w:rFonts w:cs="FrankRuehl"/>
          <w:szCs w:val="20"/>
          <w:rtl/>
        </w:rPr>
        <w:tab/>
      </w:r>
      <w:r>
        <w:rPr>
          <w:rFonts w:cs="FrankRuehl"/>
          <w:szCs w:val="20"/>
          <w:rtl/>
        </w:rPr>
        <w:t> </w:t>
      </w:r>
      <w:r>
        <w:rPr>
          <w:rFonts w:cs="FrankRuehl"/>
          <w:szCs w:val="20"/>
          <w:rtl/>
        </w:rPr>
        <w:t> </w:t>
      </w:r>
      <w:r>
        <w:rPr>
          <w:rFonts w:cs="FrankRuehl"/>
          <w:szCs w:val="20"/>
          <w:rtl/>
        </w:rPr>
        <w:tab/>
      </w:r>
      <w:r>
        <w:rPr>
          <w:rFonts w:cs="FrankRuehl"/>
          <w:szCs w:val="20"/>
          <w:rtl/>
        </w:rPr>
        <w:tab/>
        <w:t>כ</w:t>
      </w:r>
      <w:r>
        <w:rPr>
          <w:rFonts w:cs="FrankRuehl" w:hint="cs"/>
          <w:szCs w:val="20"/>
          <w:rtl/>
        </w:rPr>
        <w:t>ל המשקלים</w:t>
      </w:r>
      <w:r>
        <w:rPr>
          <w:rFonts w:cs="FrankRuehl"/>
          <w:szCs w:val="20"/>
          <w:rtl/>
        </w:rPr>
        <w:t> </w:t>
      </w:r>
      <w:r>
        <w:rPr>
          <w:rFonts w:cs="FrankRuehl"/>
          <w:szCs w:val="20"/>
          <w:rtl/>
        </w:rPr>
        <w:tab/>
        <w:t>ע</w:t>
      </w:r>
      <w:r>
        <w:rPr>
          <w:rFonts w:cs="FrankRuehl" w:hint="cs"/>
          <w:szCs w:val="20"/>
          <w:rtl/>
        </w:rPr>
        <w:t>ד 1987</w:t>
      </w:r>
      <w:r>
        <w:rPr>
          <w:rFonts w:cs="FrankRuehl"/>
          <w:szCs w:val="20"/>
          <w:rtl/>
        </w:rPr>
        <w:t> </w:t>
      </w:r>
      <w:r>
        <w:rPr>
          <w:rFonts w:cs="FrankRuehl"/>
          <w:szCs w:val="20"/>
          <w:rtl/>
        </w:rPr>
        <w:t> </w:t>
      </w:r>
      <w:r>
        <w:rPr>
          <w:rFonts w:cs="FrankRuehl"/>
          <w:szCs w:val="20"/>
          <w:rtl/>
        </w:rPr>
        <w:t> </w:t>
      </w:r>
      <w:r>
        <w:rPr>
          <w:rFonts w:cs="FrankRuehl"/>
          <w:szCs w:val="20"/>
          <w:rtl/>
        </w:rPr>
        <w:t> </w:t>
      </w:r>
      <w:r>
        <w:rPr>
          <w:rFonts w:cs="FrankRuehl"/>
          <w:szCs w:val="20"/>
          <w:rtl/>
        </w:rPr>
        <w:t>1</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Fonts w:hint="cs"/>
          <w:rtl/>
        </w:rPr>
      </w:pPr>
    </w:p>
    <w:p w:rsidR="00765B69" w:rsidRDefault="00765B69">
      <w:pPr>
        <w:pStyle w:val="medium-header"/>
        <w:keepNext w:val="0"/>
        <w:keepLines w:val="0"/>
        <w:ind w:left="0" w:right="1134"/>
        <w:rPr>
          <w:rFonts w:cs="FrankRuehl" w:hint="cs"/>
          <w:b/>
          <w:bCs/>
          <w:sz w:val="22"/>
          <w:szCs w:val="22"/>
          <w:rtl/>
        </w:rPr>
      </w:pPr>
      <w:r>
        <w:rPr>
          <w:sz w:val="22"/>
          <w:szCs w:val="22"/>
          <w:lang w:val="he-IL"/>
        </w:rPr>
        <w:pict>
          <v:rect id="_x0000_s5541" style="position:absolute;left:0;text-align:left;margin-left:464.5pt;margin-top:8.05pt;width:75.05pt;height:37.2pt;z-index:251929088" o:allowincell="f" filled="f" stroked="f" strokecolor="lime" strokeweight=".25pt">
            <v:textbox style="mso-next-textbox:#_x0000_s5541" inset="0,0,0,0">
              <w:txbxContent>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תשנ"ח-1998</w:t>
                  </w:r>
                </w:p>
                <w:p w:rsidR="00E20767" w:rsidRDefault="00E20767">
                  <w:pPr>
                    <w:spacing w:line="160" w:lineRule="exact"/>
                    <w:jc w:val="left"/>
                    <w:rPr>
                      <w:rFonts w:cs="Miriam" w:hint="cs"/>
                      <w:sz w:val="18"/>
                      <w:szCs w:val="18"/>
                      <w:rtl/>
                    </w:rPr>
                  </w:pPr>
                  <w:r>
                    <w:rPr>
                      <w:rFonts w:cs="Miriam" w:hint="cs"/>
                      <w:sz w:val="18"/>
                      <w:szCs w:val="18"/>
                      <w:rtl/>
                    </w:rPr>
                    <w:t>ת"ט תשנ"ח-1998</w:t>
                  </w:r>
                </w:p>
                <w:p w:rsidR="00E20767" w:rsidRDefault="00E20767">
                  <w:pPr>
                    <w:spacing w:line="160" w:lineRule="exact"/>
                    <w:jc w:val="left"/>
                    <w:rPr>
                      <w:rFonts w:cs="Miriam"/>
                      <w:noProof/>
                      <w:sz w:val="18"/>
                      <w:szCs w:val="18"/>
                      <w:rtl/>
                    </w:rPr>
                  </w:pPr>
                  <w:r>
                    <w:rPr>
                      <w:rFonts w:cs="Miriam" w:hint="cs"/>
                      <w:sz w:val="18"/>
                      <w:szCs w:val="18"/>
                      <w:rtl/>
                    </w:rPr>
                    <w:t>תק' תשס"ד-2003</w:t>
                  </w:r>
                </w:p>
              </w:txbxContent>
            </v:textbox>
            <w10:anchorlock/>
          </v:rect>
        </w:pict>
      </w:r>
      <w:r>
        <w:rPr>
          <w:rFonts w:cs="FrankRuehl"/>
          <w:b/>
          <w:bCs/>
          <w:sz w:val="22"/>
          <w:szCs w:val="22"/>
          <w:rtl/>
        </w:rPr>
        <w:t>חל</w:t>
      </w:r>
      <w:r>
        <w:rPr>
          <w:rFonts w:cs="FrankRuehl" w:hint="cs"/>
          <w:b/>
          <w:bCs/>
          <w:sz w:val="22"/>
          <w:szCs w:val="22"/>
          <w:rtl/>
        </w:rPr>
        <w:t>ק ב' - כלי רכב ששנת יצורם עד 1988 ואילך</w:t>
      </w:r>
    </w:p>
    <w:p w:rsidR="00765B69" w:rsidRDefault="00765B69">
      <w:pPr>
        <w:pStyle w:val="medium-header"/>
        <w:keepNext w:val="0"/>
        <w:keepLines w:val="0"/>
        <w:ind w:left="0" w:right="1134"/>
        <w:rPr>
          <w:rFonts w:cs="FrankRuehl"/>
          <w:sz w:val="24"/>
          <w:szCs w:val="24"/>
          <w:rtl/>
        </w:rPr>
      </w:pPr>
      <w:r>
        <w:rPr>
          <w:rFonts w:cs="FrankRuehl" w:hint="cs"/>
          <w:sz w:val="24"/>
          <w:szCs w:val="24"/>
          <w:rtl/>
        </w:rPr>
        <w:t>(הושמט)</w:t>
      </w:r>
    </w:p>
    <w:p w:rsidR="00765B69" w:rsidRDefault="00765B69">
      <w:pPr>
        <w:pStyle w:val="P22"/>
        <w:tabs>
          <w:tab w:val="clear" w:pos="1474"/>
          <w:tab w:val="clear" w:pos="1928"/>
          <w:tab w:val="clear" w:pos="2381"/>
          <w:tab w:val="clear" w:pos="2835"/>
          <w:tab w:val="clear" w:pos="6259"/>
          <w:tab w:val="left" w:pos="1134"/>
          <w:tab w:val="left" w:pos="3402"/>
        </w:tabs>
        <w:spacing w:before="72"/>
        <w:ind w:left="0" w:right="1134"/>
        <w:rPr>
          <w:rStyle w:val="default"/>
          <w:rtl/>
        </w:rPr>
      </w:pPr>
    </w:p>
    <w:p w:rsidR="00765B69" w:rsidRDefault="00765B69">
      <w:pPr>
        <w:pStyle w:val="medium2-header"/>
        <w:keepLines w:val="0"/>
        <w:spacing w:before="72"/>
        <w:ind w:left="0" w:right="1134"/>
        <w:rPr>
          <w:rFonts w:cs="FrankRuehl"/>
          <w:noProof/>
          <w:sz w:val="26"/>
          <w:szCs w:val="26"/>
          <w:rtl/>
        </w:rPr>
      </w:pPr>
      <w:bookmarkStart w:id="1054" w:name="med85"/>
      <w:bookmarkEnd w:id="1054"/>
      <w:r>
        <w:rPr>
          <w:noProof/>
          <w:sz w:val="26"/>
          <w:szCs w:val="26"/>
          <w:lang w:val="he-IL"/>
        </w:rPr>
        <w:pict>
          <v:shape id="_x0000_s5515" type="#_x0000_t202" style="position:absolute;left:0;text-align:left;margin-left:498.7pt;margin-top:7.1pt;width:71.25pt;height:21.6pt;z-index:251902464;mso-position-horizontal-relative:page" stroked="f">
            <v:textbox style="mso-next-textbox:#_x0000_s5515" inset="1mm,0,1mm,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תשנ"א-</w:t>
                  </w:r>
                  <w:r>
                    <w:rPr>
                      <w:rFonts w:cs="Miriam"/>
                      <w:sz w:val="18"/>
                      <w:szCs w:val="18"/>
                      <w:rtl/>
                    </w:rPr>
                    <w:t>1</w:t>
                  </w:r>
                  <w:r>
                    <w:rPr>
                      <w:rFonts w:cs="Miriam" w:hint="cs"/>
                      <w:sz w:val="18"/>
                      <w:szCs w:val="18"/>
                      <w:rtl/>
                    </w:rPr>
                    <w:t>990</w:t>
                  </w:r>
                </w:p>
                <w:p w:rsidR="00E20767" w:rsidRDefault="00E20767">
                  <w:pPr>
                    <w:rPr>
                      <w:rFonts w:cs="Miriam"/>
                      <w:sz w:val="18"/>
                      <w:szCs w:val="18"/>
                      <w:rtl/>
                    </w:rPr>
                  </w:pPr>
                </w:p>
              </w:txbxContent>
            </v:textbox>
            <w10:wrap anchorx="page"/>
            <w10:anchorlock/>
          </v:shape>
        </w:pict>
      </w:r>
      <w:r>
        <w:rPr>
          <w:rFonts w:cs="FrankRuehl"/>
          <w:noProof/>
          <w:sz w:val="26"/>
          <w:szCs w:val="26"/>
          <w:rtl/>
        </w:rPr>
        <w:t>תו</w:t>
      </w:r>
      <w:r>
        <w:rPr>
          <w:rFonts w:cs="FrankRuehl" w:hint="cs"/>
          <w:noProof/>
          <w:sz w:val="26"/>
          <w:szCs w:val="26"/>
          <w:rtl/>
        </w:rPr>
        <w:t>ספת שניה</w:t>
      </w:r>
    </w:p>
    <w:p w:rsidR="00765B69" w:rsidRDefault="00765B69">
      <w:pPr>
        <w:pStyle w:val="medium2-header"/>
        <w:keepLines w:val="0"/>
        <w:spacing w:before="72"/>
        <w:ind w:left="0" w:right="1134"/>
        <w:rPr>
          <w:rFonts w:cs="FrankRuehl"/>
          <w:noProof/>
          <w:sz w:val="22"/>
          <w:szCs w:val="22"/>
          <w:rtl/>
        </w:rPr>
      </w:pPr>
      <w:bookmarkStart w:id="1055" w:name="med86"/>
      <w:bookmarkEnd w:id="1055"/>
      <w:r>
        <w:rPr>
          <w:rFonts w:cs="FrankRuehl" w:hint="cs"/>
          <w:noProof/>
          <w:sz w:val="22"/>
          <w:szCs w:val="22"/>
          <w:rtl/>
        </w:rPr>
        <w:t>ח</w:t>
      </w:r>
      <w:r>
        <w:rPr>
          <w:rFonts w:cs="FrankRuehl"/>
          <w:noProof/>
          <w:sz w:val="22"/>
          <w:szCs w:val="22"/>
          <w:rtl/>
        </w:rPr>
        <w:t>ל</w:t>
      </w:r>
      <w:r>
        <w:rPr>
          <w:rFonts w:cs="FrankRuehl" w:hint="cs"/>
          <w:noProof/>
          <w:sz w:val="22"/>
          <w:szCs w:val="22"/>
          <w:rtl/>
        </w:rPr>
        <w:t>ק א': הגדרות</w:t>
      </w:r>
    </w:p>
    <w:p w:rsidR="00765B69" w:rsidRDefault="00765B69">
      <w:pPr>
        <w:pStyle w:val="page"/>
        <w:widowControl/>
        <w:tabs>
          <w:tab w:val="left" w:pos="624"/>
          <w:tab w:val="left" w:pos="1021"/>
          <w:tab w:val="left" w:pos="1474"/>
        </w:tabs>
        <w:ind w:right="1134"/>
        <w:rPr>
          <w:rStyle w:val="default"/>
          <w:rFonts w:hint="cs"/>
          <w:position w:val="0"/>
          <w:rtl/>
        </w:rPr>
      </w:pPr>
      <w:r>
        <w:rPr>
          <w:rStyle w:val="default"/>
          <w:position w:val="0"/>
          <w:rtl/>
        </w:rPr>
        <w:t>א.</w:t>
      </w:r>
      <w:r>
        <w:rPr>
          <w:rStyle w:val="default"/>
          <w:position w:val="0"/>
          <w:rtl/>
        </w:rPr>
        <w:tab/>
        <w:t>ב</w:t>
      </w:r>
      <w:r>
        <w:rPr>
          <w:rStyle w:val="default"/>
          <w:rFonts w:hint="cs"/>
          <w:position w:val="0"/>
          <w:rtl/>
        </w:rPr>
        <w:t xml:space="preserve">תוספת זו </w:t>
      </w:r>
      <w:r>
        <w:rPr>
          <w:rStyle w:val="default"/>
          <w:position w:val="0"/>
          <w:rtl/>
        </w:rPr>
        <w:t>–</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קן ישראלי -</w:t>
      </w:r>
      <w:r>
        <w:rPr>
          <w:rStyle w:val="default"/>
          <w:rtl/>
        </w:rPr>
        <w:t xml:space="preserve"> </w:t>
      </w:r>
      <w:r>
        <w:rPr>
          <w:rStyle w:val="default"/>
          <w:rFonts w:hint="cs"/>
          <w:rtl/>
        </w:rPr>
        <w:t>ת"י" -</w:t>
      </w:r>
      <w:r>
        <w:rPr>
          <w:rStyle w:val="default"/>
          <w:rtl/>
        </w:rPr>
        <w:t xml:space="preserve"> </w:t>
      </w:r>
      <w:r>
        <w:rPr>
          <w:rStyle w:val="default"/>
          <w:rFonts w:hint="cs"/>
          <w:rtl/>
        </w:rPr>
        <w:t>תקן ישראלי שפורסם לפי חוק</w:t>
      </w:r>
      <w:r>
        <w:rPr>
          <w:rStyle w:val="default"/>
          <w:rtl/>
        </w:rPr>
        <w:t xml:space="preserve"> ה</w:t>
      </w:r>
      <w:r>
        <w:rPr>
          <w:rStyle w:val="default"/>
          <w:rFonts w:hint="cs"/>
          <w:rtl/>
        </w:rPr>
        <w:t>תקנים, תשי"ג-</w:t>
      </w:r>
      <w:r>
        <w:rPr>
          <w:rStyle w:val="default"/>
          <w:rtl/>
        </w:rPr>
        <w:t>1953;</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פרט מכון -</w:t>
      </w:r>
      <w:r>
        <w:rPr>
          <w:rStyle w:val="default"/>
          <w:rtl/>
        </w:rPr>
        <w:t xml:space="preserve"> </w:t>
      </w:r>
      <w:r>
        <w:rPr>
          <w:rStyle w:val="default"/>
          <w:rFonts w:hint="cs"/>
          <w:rtl/>
        </w:rPr>
        <w:t>מפמ"כ" -</w:t>
      </w:r>
      <w:r>
        <w:rPr>
          <w:rStyle w:val="default"/>
          <w:rtl/>
        </w:rPr>
        <w:t xml:space="preserve"> </w:t>
      </w:r>
      <w:r>
        <w:rPr>
          <w:rStyle w:val="default"/>
          <w:rFonts w:hint="cs"/>
          <w:rtl/>
        </w:rPr>
        <w:t>מפרט שפרסם מכון התקנים הישראלי;</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 xml:space="preserve">קן </w:t>
      </w:r>
      <w:r>
        <w:rPr>
          <w:rStyle w:val="default"/>
        </w:rPr>
        <w:t>I.S.O</w:t>
      </w:r>
      <w:r>
        <w:rPr>
          <w:rStyle w:val="default"/>
          <w:rtl/>
        </w:rPr>
        <w:t xml:space="preserve">" </w:t>
      </w:r>
      <w:r>
        <w:rPr>
          <w:rStyle w:val="default"/>
          <w:rFonts w:hint="cs"/>
          <w:rtl/>
        </w:rPr>
        <w:t>-</w:t>
      </w:r>
      <w:r>
        <w:rPr>
          <w:rStyle w:val="default"/>
          <w:rtl/>
        </w:rPr>
        <w:t xml:space="preserve"> </w:t>
      </w:r>
      <w:r>
        <w:rPr>
          <w:rStyle w:val="default"/>
          <w:rFonts w:hint="cs"/>
          <w:rtl/>
        </w:rPr>
        <w:t>תקן שפרסם ארגון התקינה הבין-לאומי (</w:t>
      </w:r>
      <w:r>
        <w:rPr>
          <w:rStyle w:val="default"/>
        </w:rPr>
        <w:t>International Standard Organization</w:t>
      </w:r>
      <w:r>
        <w:rPr>
          <w:rStyle w:val="default"/>
          <w:rtl/>
        </w:rPr>
        <w:t>);</w:t>
      </w:r>
    </w:p>
    <w:p w:rsidR="00765B69" w:rsidRDefault="00765B69">
      <w:pPr>
        <w:pStyle w:val="P00"/>
        <w:spacing w:before="72"/>
        <w:ind w:left="0" w:right="1134"/>
        <w:rPr>
          <w:rFonts w:cs="FrankRuehl"/>
          <w:sz w:val="26"/>
          <w:rtl/>
        </w:rPr>
      </w:pPr>
      <w:r>
        <w:rPr>
          <w:rFonts w:cs="FrankRuehl"/>
          <w:sz w:val="26"/>
          <w:rtl/>
        </w:rPr>
        <w:tab/>
      </w:r>
      <w:r>
        <w:rPr>
          <w:rStyle w:val="default"/>
          <w:rtl/>
        </w:rPr>
        <w:t>"ת</w:t>
      </w:r>
      <w:r>
        <w:rPr>
          <w:rStyle w:val="default"/>
          <w:rFonts w:hint="cs"/>
          <w:rtl/>
        </w:rPr>
        <w:t xml:space="preserve">קן </w:t>
      </w:r>
      <w:r>
        <w:rPr>
          <w:rStyle w:val="default"/>
        </w:rPr>
        <w:t>DIN</w:t>
      </w:r>
      <w:r>
        <w:rPr>
          <w:rStyle w:val="default"/>
          <w:rtl/>
        </w:rPr>
        <w:t xml:space="preserve">" </w:t>
      </w:r>
      <w:r>
        <w:rPr>
          <w:rStyle w:val="default"/>
          <w:rFonts w:hint="cs"/>
          <w:rtl/>
        </w:rPr>
        <w:t>-</w:t>
      </w:r>
      <w:r>
        <w:rPr>
          <w:rStyle w:val="default"/>
          <w:rtl/>
        </w:rPr>
        <w:t xml:space="preserve"> </w:t>
      </w:r>
      <w:r>
        <w:rPr>
          <w:rStyle w:val="default"/>
          <w:rFonts w:hint="cs"/>
          <w:rtl/>
        </w:rPr>
        <w:t>תקן שפרסם מכון התקינה הגרמני (</w:t>
      </w:r>
      <w:r>
        <w:rPr>
          <w:rStyle w:val="default"/>
        </w:rPr>
        <w:t xml:space="preserve">Deutsches </w:t>
      </w:r>
      <w:r>
        <w:rPr>
          <w:rFonts w:cs="FrankRuehl"/>
        </w:rPr>
        <w:t>Institut Fuer Normung</w:t>
      </w:r>
      <w:r>
        <w:rPr>
          <w:rFonts w:cs="FrankRuehl"/>
          <w:sz w:val="26"/>
          <w:rtl/>
        </w:rPr>
        <w:t>);</w:t>
      </w:r>
    </w:p>
    <w:p w:rsidR="00765B69" w:rsidRDefault="00765B69">
      <w:pPr>
        <w:pStyle w:val="P00"/>
        <w:spacing w:before="72"/>
        <w:ind w:left="0" w:right="1134"/>
        <w:rPr>
          <w:rFonts w:cs="FrankRuehl"/>
          <w:sz w:val="26"/>
          <w:rtl/>
        </w:rPr>
      </w:pPr>
      <w:r>
        <w:rPr>
          <w:rFonts w:cs="FrankRuehl"/>
          <w:sz w:val="26"/>
          <w:rtl/>
        </w:rPr>
        <w:tab/>
      </w:r>
      <w:r>
        <w:rPr>
          <w:rStyle w:val="default"/>
          <w:rtl/>
        </w:rPr>
        <w:t>"ת</w:t>
      </w:r>
      <w:r>
        <w:rPr>
          <w:rStyle w:val="default"/>
          <w:rFonts w:hint="cs"/>
          <w:rtl/>
        </w:rPr>
        <w:t xml:space="preserve">קן </w:t>
      </w:r>
      <w:r>
        <w:rPr>
          <w:rStyle w:val="default"/>
        </w:rPr>
        <w:t>B.S</w:t>
      </w:r>
      <w:r>
        <w:rPr>
          <w:rStyle w:val="default"/>
          <w:rtl/>
        </w:rPr>
        <w:t xml:space="preserve">" </w:t>
      </w:r>
      <w:r>
        <w:rPr>
          <w:rStyle w:val="default"/>
          <w:rFonts w:hint="cs"/>
          <w:rtl/>
        </w:rPr>
        <w:t>-</w:t>
      </w:r>
      <w:r>
        <w:rPr>
          <w:rStyle w:val="default"/>
          <w:rtl/>
        </w:rPr>
        <w:t xml:space="preserve"> </w:t>
      </w:r>
      <w:r>
        <w:rPr>
          <w:rStyle w:val="default"/>
          <w:rFonts w:hint="cs"/>
          <w:rtl/>
        </w:rPr>
        <w:t>תק</w:t>
      </w:r>
      <w:r>
        <w:rPr>
          <w:rStyle w:val="default"/>
          <w:rtl/>
        </w:rPr>
        <w:t xml:space="preserve">ן </w:t>
      </w:r>
      <w:r>
        <w:rPr>
          <w:rStyle w:val="default"/>
          <w:rFonts w:hint="cs"/>
          <w:rtl/>
        </w:rPr>
        <w:t>שפרסם מכון התקנים הבריטי (</w:t>
      </w:r>
      <w:r>
        <w:rPr>
          <w:rStyle w:val="default"/>
        </w:rPr>
        <w:t xml:space="preserve">British </w:t>
      </w:r>
      <w:r>
        <w:rPr>
          <w:rFonts w:cs="FrankRuehl"/>
        </w:rPr>
        <w:t>Standard Institution</w:t>
      </w:r>
      <w:r>
        <w:rPr>
          <w:rFonts w:cs="FrankRuehl"/>
          <w:sz w:val="26"/>
          <w:rtl/>
        </w:rPr>
        <w:t>);</w:t>
      </w:r>
    </w:p>
    <w:p w:rsidR="00765B69" w:rsidRDefault="00765B69">
      <w:pPr>
        <w:pStyle w:val="P00"/>
        <w:spacing w:before="72"/>
        <w:ind w:left="0" w:right="1134"/>
        <w:rPr>
          <w:rFonts w:cs="FrankRuehl" w:hint="cs"/>
          <w:sz w:val="26"/>
          <w:rtl/>
        </w:rPr>
      </w:pPr>
      <w:r>
        <w:rPr>
          <w:rFonts w:cs="FrankRuehl"/>
          <w:sz w:val="26"/>
          <w:rtl/>
        </w:rPr>
        <w:tab/>
      </w:r>
      <w:r>
        <w:rPr>
          <w:rStyle w:val="default"/>
          <w:rtl/>
        </w:rPr>
        <w:t>"ת</w:t>
      </w:r>
      <w:r>
        <w:rPr>
          <w:rStyle w:val="default"/>
          <w:rFonts w:hint="cs"/>
          <w:rtl/>
        </w:rPr>
        <w:t xml:space="preserve">קן </w:t>
      </w:r>
      <w:r>
        <w:rPr>
          <w:rStyle w:val="default"/>
        </w:rPr>
        <w:t>J.I.S</w:t>
      </w:r>
      <w:r>
        <w:rPr>
          <w:rStyle w:val="default"/>
          <w:rtl/>
        </w:rPr>
        <w:t xml:space="preserve">" </w:t>
      </w:r>
      <w:r>
        <w:rPr>
          <w:rStyle w:val="default"/>
          <w:rFonts w:hint="cs"/>
          <w:rtl/>
        </w:rPr>
        <w:t>-</w:t>
      </w:r>
      <w:r>
        <w:rPr>
          <w:rStyle w:val="default"/>
          <w:rtl/>
        </w:rPr>
        <w:t xml:space="preserve"> </w:t>
      </w:r>
      <w:r>
        <w:rPr>
          <w:rStyle w:val="default"/>
          <w:rFonts w:hint="cs"/>
          <w:rtl/>
        </w:rPr>
        <w:t>תקן שפרסם מכון התקנים היפני (</w:t>
      </w:r>
      <w:r>
        <w:rPr>
          <w:rStyle w:val="default"/>
        </w:rPr>
        <w:t xml:space="preserve">Japan </w:t>
      </w:r>
      <w:r>
        <w:rPr>
          <w:rFonts w:cs="FrankRuehl"/>
        </w:rPr>
        <w:t>Industrial Standard</w:t>
      </w:r>
      <w:r>
        <w:rPr>
          <w:rFonts w:cs="FrankRuehl"/>
          <w:sz w:val="26"/>
          <w:rtl/>
        </w:rPr>
        <w:t>);</w:t>
      </w:r>
    </w:p>
    <w:p w:rsidR="00C24408" w:rsidRDefault="00C24408" w:rsidP="00C24408">
      <w:pPr>
        <w:pStyle w:val="P00"/>
        <w:spacing w:before="72"/>
        <w:ind w:left="0" w:right="1134"/>
        <w:rPr>
          <w:rStyle w:val="default"/>
          <w:rFonts w:hint="cs"/>
          <w:rtl/>
        </w:rPr>
      </w:pPr>
      <w:r>
        <w:rPr>
          <w:rFonts w:cs="FrankRuehl"/>
          <w:rtl/>
          <w:lang w:val="he-IL"/>
        </w:rPr>
        <w:pict>
          <v:shape id="_x0000_s6353" type="#_x0000_t202" style="position:absolute;left:0;text-align:left;margin-left:470.25pt;margin-top:7.1pt;width:1in;height:16.8pt;z-index:252436992" filled="f" stroked="f">
            <v:textbox style="mso-next-textbox:#_x0000_s6353" inset="1mm,0,1mm,0">
              <w:txbxContent>
                <w:p w:rsidR="00E20767" w:rsidRDefault="00E20767" w:rsidP="00C24408">
                  <w:pPr>
                    <w:spacing w:line="160" w:lineRule="exact"/>
                    <w:jc w:val="left"/>
                    <w:rPr>
                      <w:rFonts w:cs="Miriam" w:hint="cs"/>
                      <w:sz w:val="18"/>
                      <w:szCs w:val="18"/>
                      <w:rtl/>
                    </w:rPr>
                  </w:pPr>
                  <w:r>
                    <w:rPr>
                      <w:rFonts w:cs="Miriam" w:hint="cs"/>
                      <w:sz w:val="18"/>
                      <w:szCs w:val="18"/>
                      <w:rtl/>
                    </w:rPr>
                    <w:t>תק' (מס' 6) תשע"ו-2016</w:t>
                  </w:r>
                </w:p>
              </w:txbxContent>
            </v:textbox>
            <w10:anchorlock/>
          </v:shape>
        </w:pict>
      </w:r>
      <w:r>
        <w:rPr>
          <w:rFonts w:cs="FrankRuehl"/>
          <w:sz w:val="26"/>
          <w:rtl/>
        </w:rPr>
        <w:tab/>
      </w:r>
      <w:r>
        <w:rPr>
          <w:rStyle w:val="default"/>
          <w:rtl/>
        </w:rPr>
        <w:t>"</w:t>
      </w:r>
      <w:r>
        <w:rPr>
          <w:rStyle w:val="default"/>
          <w:rFonts w:hint="cs"/>
          <w:rtl/>
        </w:rPr>
        <w:t xml:space="preserve">תקן </w:t>
      </w:r>
      <w:r>
        <w:rPr>
          <w:rStyle w:val="default"/>
        </w:rPr>
        <w:t>EN</w:t>
      </w:r>
      <w:r>
        <w:rPr>
          <w:rStyle w:val="default"/>
          <w:rFonts w:hint="cs"/>
          <w:rtl/>
        </w:rPr>
        <w:t xml:space="preserve">" </w:t>
      </w:r>
      <w:r>
        <w:rPr>
          <w:rStyle w:val="default"/>
          <w:rtl/>
        </w:rPr>
        <w:t>–</w:t>
      </w:r>
      <w:r>
        <w:rPr>
          <w:rStyle w:val="default"/>
          <w:rFonts w:hint="cs"/>
          <w:rtl/>
        </w:rPr>
        <w:t xml:space="preserve"> תקן טכני, שפורסם על ידי אחד מהמוסדות האירופיים האלה:</w:t>
      </w:r>
    </w:p>
    <w:p w:rsidR="00C24408" w:rsidRDefault="00C24408" w:rsidP="00C24408">
      <w:pPr>
        <w:pStyle w:val="P00"/>
        <w:spacing w:before="72"/>
        <w:ind w:left="1021" w:right="1134"/>
        <w:rPr>
          <w:rStyle w:val="default"/>
          <w:rFonts w:hint="cs"/>
          <w:rtl/>
        </w:rPr>
      </w:pPr>
      <w:r>
        <w:rPr>
          <w:rStyle w:val="default"/>
          <w:rFonts w:hint="cs"/>
          <w:rtl/>
        </w:rPr>
        <w:t>(1)</w:t>
      </w:r>
      <w:r>
        <w:rPr>
          <w:rStyle w:val="default"/>
          <w:rFonts w:hint="cs"/>
          <w:rtl/>
        </w:rPr>
        <w:tab/>
      </w:r>
      <w:r>
        <w:rPr>
          <w:rStyle w:val="default"/>
        </w:rPr>
        <w:t>CEN – European Committee for Standardization</w:t>
      </w:r>
      <w:r>
        <w:rPr>
          <w:rStyle w:val="default"/>
          <w:rFonts w:hint="cs"/>
          <w:rtl/>
        </w:rPr>
        <w:t>;</w:t>
      </w:r>
    </w:p>
    <w:p w:rsidR="00C24408" w:rsidRDefault="00C24408" w:rsidP="00C24408">
      <w:pPr>
        <w:pStyle w:val="P00"/>
        <w:spacing w:before="72"/>
        <w:ind w:left="1021" w:right="1134"/>
        <w:rPr>
          <w:rStyle w:val="default"/>
          <w:rFonts w:hint="cs"/>
          <w:rtl/>
        </w:rPr>
      </w:pPr>
      <w:r>
        <w:rPr>
          <w:rStyle w:val="default"/>
          <w:rFonts w:hint="cs"/>
          <w:rtl/>
        </w:rPr>
        <w:t>(2)</w:t>
      </w:r>
      <w:r>
        <w:rPr>
          <w:rStyle w:val="default"/>
          <w:rFonts w:hint="cs"/>
          <w:rtl/>
        </w:rPr>
        <w:tab/>
      </w:r>
      <w:r>
        <w:rPr>
          <w:rStyle w:val="default"/>
        </w:rPr>
        <w:t xml:space="preserve">Cenelec – European Committee for </w:t>
      </w:r>
      <w:r w:rsidR="007F63D4">
        <w:rPr>
          <w:rStyle w:val="default"/>
        </w:rPr>
        <w:t>Electro technical Standardization</w:t>
      </w:r>
      <w:r w:rsidR="007F63D4">
        <w:rPr>
          <w:rStyle w:val="default"/>
          <w:rFonts w:hint="cs"/>
          <w:rtl/>
        </w:rPr>
        <w:t>;</w:t>
      </w:r>
    </w:p>
    <w:p w:rsidR="007F63D4" w:rsidRDefault="007F63D4" w:rsidP="00C24408">
      <w:pPr>
        <w:pStyle w:val="P00"/>
        <w:spacing w:before="72"/>
        <w:ind w:left="1021" w:right="1134"/>
        <w:rPr>
          <w:rStyle w:val="default"/>
          <w:rFonts w:hint="cs"/>
          <w:rtl/>
        </w:rPr>
      </w:pPr>
      <w:r>
        <w:rPr>
          <w:rStyle w:val="default"/>
          <w:rFonts w:hint="cs"/>
          <w:rtl/>
        </w:rPr>
        <w:t>(3)</w:t>
      </w:r>
      <w:r>
        <w:rPr>
          <w:rStyle w:val="default"/>
          <w:rFonts w:hint="cs"/>
          <w:rtl/>
        </w:rPr>
        <w:tab/>
      </w:r>
      <w:r>
        <w:rPr>
          <w:rStyle w:val="default"/>
        </w:rPr>
        <w:t>ETSI – European Telecommunications Standards Institute</w:t>
      </w:r>
      <w:r>
        <w:rPr>
          <w:rStyle w:val="default"/>
          <w:rFonts w:hint="cs"/>
          <w:rtl/>
        </w:rPr>
        <w:t>;</w:t>
      </w:r>
    </w:p>
    <w:p w:rsidR="00765B69" w:rsidRDefault="00765B69">
      <w:pPr>
        <w:pStyle w:val="P00"/>
        <w:spacing w:before="72"/>
        <w:ind w:left="0" w:right="1134"/>
        <w:rPr>
          <w:rStyle w:val="default"/>
          <w:rtl/>
        </w:rPr>
      </w:pPr>
      <w:r>
        <w:rPr>
          <w:rFonts w:cs="FrankRuehl"/>
          <w:sz w:val="26"/>
          <w:rtl/>
        </w:rPr>
        <w:tab/>
      </w:r>
      <w:r>
        <w:rPr>
          <w:rStyle w:val="default"/>
          <w:rtl/>
        </w:rPr>
        <w:t>"מ</w:t>
      </w:r>
      <w:r>
        <w:rPr>
          <w:rStyle w:val="default"/>
          <w:rFonts w:hint="cs"/>
          <w:rtl/>
        </w:rPr>
        <w:t xml:space="preserve">פרט </w:t>
      </w:r>
      <w:r>
        <w:rPr>
          <w:rStyle w:val="default"/>
        </w:rPr>
        <w:t>S.A.E</w:t>
      </w:r>
      <w:r>
        <w:rPr>
          <w:rStyle w:val="default"/>
          <w:rtl/>
        </w:rPr>
        <w:t xml:space="preserve">" </w:t>
      </w:r>
      <w:r>
        <w:rPr>
          <w:rStyle w:val="default"/>
          <w:rFonts w:hint="cs"/>
          <w:rtl/>
        </w:rPr>
        <w:t>-</w:t>
      </w:r>
      <w:r>
        <w:rPr>
          <w:rStyle w:val="default"/>
          <w:rtl/>
        </w:rPr>
        <w:t xml:space="preserve"> </w:t>
      </w:r>
      <w:r>
        <w:rPr>
          <w:rStyle w:val="default"/>
          <w:rFonts w:hint="cs"/>
          <w:rtl/>
        </w:rPr>
        <w:t>מפרט שפרסמה אגודת מהנדסי הרכב של ארצות הברית של אמריקה (להלן -</w:t>
      </w:r>
      <w:r>
        <w:rPr>
          <w:rStyle w:val="default"/>
          <w:rtl/>
        </w:rPr>
        <w:t xml:space="preserve"> </w:t>
      </w:r>
      <w:r>
        <w:rPr>
          <w:rStyle w:val="default"/>
          <w:rFonts w:hint="cs"/>
          <w:rtl/>
        </w:rPr>
        <w:t>ארה"ב) (</w:t>
      </w:r>
      <w:r>
        <w:rPr>
          <w:rStyle w:val="default"/>
        </w:rPr>
        <w:t>Society of Automotive Engineers</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ק</w:t>
      </w:r>
      <w:r>
        <w:rPr>
          <w:rStyle w:val="default"/>
          <w:rtl/>
        </w:rPr>
        <w:t>נת</w:t>
      </w:r>
      <w:r>
        <w:rPr>
          <w:rStyle w:val="default"/>
          <w:rFonts w:hint="cs"/>
          <w:rtl/>
        </w:rPr>
        <w:t xml:space="preserve"> </w:t>
      </w:r>
      <w:r>
        <w:rPr>
          <w:rStyle w:val="default"/>
        </w:rPr>
        <w:t>E.C.E</w:t>
      </w:r>
      <w:r>
        <w:rPr>
          <w:rStyle w:val="default"/>
          <w:rtl/>
        </w:rPr>
        <w:t xml:space="preserve">" </w:t>
      </w:r>
      <w:r>
        <w:rPr>
          <w:rStyle w:val="default"/>
          <w:rFonts w:hint="cs"/>
          <w:rtl/>
        </w:rPr>
        <w:t>-</w:t>
      </w:r>
      <w:r>
        <w:rPr>
          <w:rStyle w:val="default"/>
          <w:rtl/>
        </w:rPr>
        <w:t xml:space="preserve"> </w:t>
      </w:r>
      <w:r>
        <w:rPr>
          <w:rStyle w:val="default"/>
          <w:rFonts w:hint="cs"/>
          <w:rtl/>
        </w:rPr>
        <w:t>תקנה (</w:t>
      </w:r>
      <w:r>
        <w:rPr>
          <w:rStyle w:val="default"/>
        </w:rPr>
        <w:t>Regulation</w:t>
      </w:r>
      <w:r>
        <w:rPr>
          <w:rStyle w:val="default"/>
          <w:rtl/>
        </w:rPr>
        <w:t>) ש</w:t>
      </w:r>
      <w:r>
        <w:rPr>
          <w:rStyle w:val="default"/>
          <w:rFonts w:hint="cs"/>
          <w:rtl/>
        </w:rPr>
        <w:t>פרסמו מוסדות האו"ם על סמך הסכם /324</w:t>
      </w:r>
      <w:r>
        <w:rPr>
          <w:rStyle w:val="default"/>
        </w:rPr>
        <w:t>E/ECE</w:t>
      </w:r>
      <w:r>
        <w:rPr>
          <w:rStyle w:val="default"/>
          <w:rtl/>
        </w:rPr>
        <w:t xml:space="preserve"> </w:t>
      </w:r>
      <w:r>
        <w:rPr>
          <w:rStyle w:val="default"/>
          <w:rFonts w:hint="cs"/>
          <w:rtl/>
        </w:rPr>
        <w:t>-</w:t>
      </w:r>
      <w:r>
        <w:rPr>
          <w:rStyle w:val="default"/>
          <w:rtl/>
        </w:rPr>
        <w:t xml:space="preserve"> //505</w:t>
      </w:r>
      <w:r>
        <w:rPr>
          <w:rStyle w:val="default"/>
        </w:rPr>
        <w:t xml:space="preserve"> E/ECE/TRANS</w:t>
      </w:r>
      <w:r>
        <w:rPr>
          <w:rStyle w:val="default"/>
          <w:rtl/>
        </w:rPr>
        <w:t xml:space="preserve"> ב</w:t>
      </w:r>
      <w:r>
        <w:rPr>
          <w:rStyle w:val="default"/>
          <w:rFonts w:hint="cs"/>
          <w:rtl/>
        </w:rPr>
        <w:t>דבר אימוץ תנאים אחידים לאישור והכרה הדדית של ציוד לרכב מנועי וחלקיו, שנחתם בז'נבה ביום 20 במרס 1958;</w:t>
      </w:r>
    </w:p>
    <w:p w:rsidR="004777B2" w:rsidRDefault="004777B2" w:rsidP="004777B2">
      <w:pPr>
        <w:pStyle w:val="P00"/>
        <w:spacing w:before="72"/>
        <w:ind w:left="0" w:right="1134"/>
        <w:rPr>
          <w:rStyle w:val="default"/>
          <w:rtl/>
        </w:rPr>
      </w:pPr>
      <w:r>
        <w:rPr>
          <w:rFonts w:cs="FrankRuehl"/>
          <w:rtl/>
          <w:lang w:val="he-IL"/>
        </w:rPr>
        <w:pict>
          <v:shape id="_x0000_s6474" type="#_x0000_t202" style="position:absolute;left:0;text-align:left;margin-left:470.25pt;margin-top:7.1pt;width:1in;height:32.3pt;z-index:252506624" filled="f" stroked="f">
            <v:textbox style="mso-next-textbox:#_x0000_s6474" inset="1mm,0,1mm,0">
              <w:txbxContent>
                <w:p w:rsidR="00E20767" w:rsidRDefault="00E20767" w:rsidP="004777B2">
                  <w:pPr>
                    <w:spacing w:line="160" w:lineRule="exact"/>
                    <w:jc w:val="left"/>
                    <w:rPr>
                      <w:rFonts w:cs="Miriam"/>
                      <w:sz w:val="18"/>
                      <w:szCs w:val="18"/>
                      <w:rtl/>
                    </w:rPr>
                  </w:pPr>
                  <w:r>
                    <w:rPr>
                      <w:rFonts w:cs="Miriam" w:hint="cs"/>
                      <w:sz w:val="18"/>
                      <w:szCs w:val="18"/>
                      <w:rtl/>
                    </w:rPr>
                    <w:t>תק' (מס' 3) תשס"ה-2005</w:t>
                  </w:r>
                </w:p>
                <w:p w:rsidR="00E20767" w:rsidRDefault="00E20767" w:rsidP="004777B2">
                  <w:pPr>
                    <w:spacing w:line="160" w:lineRule="exact"/>
                    <w:jc w:val="left"/>
                    <w:rPr>
                      <w:rFonts w:cs="Miriam" w:hint="cs"/>
                      <w:sz w:val="18"/>
                      <w:szCs w:val="18"/>
                      <w:rtl/>
                    </w:rPr>
                  </w:pPr>
                  <w:r>
                    <w:rPr>
                      <w:rFonts w:cs="Miriam" w:hint="cs"/>
                      <w:sz w:val="18"/>
                      <w:szCs w:val="18"/>
                      <w:rtl/>
                    </w:rPr>
                    <w:t>תק' (מס' 2) תשע"ח-2017</w:t>
                  </w:r>
                </w:p>
              </w:txbxContent>
            </v:textbox>
            <w10:anchorlock/>
          </v:shape>
        </w:pict>
      </w:r>
      <w:r>
        <w:rPr>
          <w:rFonts w:cs="FrankRuehl"/>
          <w:sz w:val="26"/>
          <w:rtl/>
        </w:rPr>
        <w:tab/>
      </w:r>
      <w:r>
        <w:rPr>
          <w:rStyle w:val="default"/>
          <w:rtl/>
        </w:rPr>
        <w:t>"ה</w:t>
      </w:r>
      <w:r>
        <w:rPr>
          <w:rStyle w:val="default"/>
          <w:rFonts w:hint="cs"/>
          <w:rtl/>
        </w:rPr>
        <w:t xml:space="preserve">נחיית </w:t>
      </w:r>
      <w:r>
        <w:rPr>
          <w:rStyle w:val="default"/>
        </w:rPr>
        <w:t>E.E.C</w:t>
      </w:r>
      <w:r>
        <w:rPr>
          <w:rStyle w:val="default"/>
          <w:rtl/>
        </w:rPr>
        <w:t xml:space="preserve">" – </w:t>
      </w:r>
      <w:r>
        <w:rPr>
          <w:rStyle w:val="default"/>
          <w:rFonts w:hint="cs"/>
          <w:rtl/>
        </w:rPr>
        <w:t>הנחיה (</w:t>
      </w:r>
      <w:r>
        <w:rPr>
          <w:rStyle w:val="default"/>
        </w:rPr>
        <w:t>Directive</w:t>
      </w:r>
      <w:r>
        <w:rPr>
          <w:rStyle w:val="default"/>
          <w:rtl/>
        </w:rPr>
        <w:t>) ש</w:t>
      </w:r>
      <w:r>
        <w:rPr>
          <w:rStyle w:val="default"/>
          <w:rFonts w:hint="cs"/>
          <w:rtl/>
        </w:rPr>
        <w:t>פרסמה מועצת הקהיליות האי</w:t>
      </w:r>
      <w:r>
        <w:rPr>
          <w:rStyle w:val="default"/>
          <w:rtl/>
        </w:rPr>
        <w:t>רו</w:t>
      </w:r>
      <w:r>
        <w:rPr>
          <w:rStyle w:val="default"/>
          <w:rFonts w:hint="cs"/>
          <w:rtl/>
        </w:rPr>
        <w:t xml:space="preserve">פית </w:t>
      </w:r>
      <w:r>
        <w:rPr>
          <w:rStyle w:val="default"/>
        </w:rPr>
        <w:t>(Council of European Communities)</w:t>
      </w:r>
      <w:r>
        <w:rPr>
          <w:rStyle w:val="default"/>
          <w:rtl/>
        </w:rPr>
        <w:t>, ב</w:t>
      </w:r>
      <w:r>
        <w:rPr>
          <w:rStyle w:val="default"/>
          <w:rFonts w:hint="cs"/>
          <w:rtl/>
        </w:rPr>
        <w:t>דבר דרישות טכניות לרכב מנועי;</w:t>
      </w:r>
    </w:p>
    <w:p w:rsidR="004777B2" w:rsidRDefault="004777B2" w:rsidP="004777B2">
      <w:pPr>
        <w:pStyle w:val="P00"/>
        <w:spacing w:before="72"/>
        <w:ind w:left="0" w:right="1134"/>
        <w:rPr>
          <w:rStyle w:val="default"/>
          <w:rtl/>
        </w:rPr>
      </w:pPr>
      <w:r>
        <w:rPr>
          <w:rFonts w:cs="FrankRuehl"/>
          <w:rtl/>
          <w:lang w:val="he-IL"/>
        </w:rPr>
        <w:pict>
          <v:shape id="_x0000_s6473" type="#_x0000_t202" style="position:absolute;left:0;text-align:left;margin-left:470.25pt;margin-top:7.1pt;width:1in;height:18.2pt;z-index:252505600" filled="f" stroked="f">
            <v:textbox style="mso-next-textbox:#_x0000_s6473" inset="1mm,0,1mm,0">
              <w:txbxContent>
                <w:p w:rsidR="00E20767" w:rsidRDefault="00E20767" w:rsidP="004777B2">
                  <w:pPr>
                    <w:spacing w:line="160" w:lineRule="exact"/>
                    <w:jc w:val="left"/>
                    <w:rPr>
                      <w:rFonts w:cs="Miriam" w:hint="cs"/>
                      <w:sz w:val="18"/>
                      <w:szCs w:val="18"/>
                      <w:rtl/>
                    </w:rPr>
                  </w:pPr>
                  <w:r>
                    <w:rPr>
                      <w:rFonts w:cs="Miriam" w:hint="cs"/>
                      <w:sz w:val="18"/>
                      <w:szCs w:val="18"/>
                      <w:rtl/>
                    </w:rPr>
                    <w:t>תק' (מס' 2) תשע"ח-2017</w:t>
                  </w:r>
                </w:p>
              </w:txbxContent>
            </v:textbox>
            <w10:anchorlock/>
          </v:shape>
        </w:pict>
      </w:r>
      <w:r>
        <w:rPr>
          <w:rFonts w:cs="FrankRuehl"/>
          <w:sz w:val="26"/>
          <w:rtl/>
        </w:rPr>
        <w:tab/>
      </w:r>
      <w:r>
        <w:rPr>
          <w:rStyle w:val="default"/>
          <w:rtl/>
        </w:rPr>
        <w:t>"</w:t>
      </w:r>
      <w:r>
        <w:rPr>
          <w:rStyle w:val="default"/>
          <w:rFonts w:hint="cs"/>
          <w:rtl/>
        </w:rPr>
        <w:t xml:space="preserve">תקן </w:t>
      </w:r>
      <w:r>
        <w:rPr>
          <w:rStyle w:val="default"/>
        </w:rPr>
        <w:t>E.E.C</w:t>
      </w:r>
      <w:r>
        <w:rPr>
          <w:rStyle w:val="default"/>
          <w:rFonts w:hint="cs"/>
          <w:rtl/>
        </w:rPr>
        <w:t xml:space="preserve"> (</w:t>
      </w:r>
      <w:r>
        <w:rPr>
          <w:rStyle w:val="default"/>
        </w:rPr>
        <w:t>E.C</w:t>
      </w:r>
      <w:r>
        <w:rPr>
          <w:rStyle w:val="default"/>
          <w:rFonts w:hint="cs"/>
          <w:rtl/>
        </w:rPr>
        <w:t>)</w:t>
      </w:r>
      <w:r>
        <w:rPr>
          <w:rStyle w:val="default"/>
          <w:rtl/>
        </w:rPr>
        <w:t xml:space="preserve">" – </w:t>
      </w:r>
      <w:r>
        <w:rPr>
          <w:rStyle w:val="default"/>
          <w:rFonts w:hint="cs"/>
          <w:rtl/>
        </w:rPr>
        <w:t>תקנה (</w:t>
      </w:r>
      <w:r>
        <w:rPr>
          <w:rStyle w:val="default"/>
        </w:rPr>
        <w:t>Regulation</w:t>
      </w:r>
      <w:r>
        <w:rPr>
          <w:rStyle w:val="default"/>
          <w:rtl/>
        </w:rPr>
        <w:t>) ש</w:t>
      </w:r>
      <w:r>
        <w:rPr>
          <w:rStyle w:val="default"/>
          <w:rFonts w:hint="cs"/>
          <w:rtl/>
        </w:rPr>
        <w:t>פרסמה מועצת הקהיליות האי</w:t>
      </w:r>
      <w:r>
        <w:rPr>
          <w:rStyle w:val="default"/>
          <w:rtl/>
        </w:rPr>
        <w:t>רו</w:t>
      </w:r>
      <w:r>
        <w:rPr>
          <w:rStyle w:val="default"/>
          <w:rFonts w:hint="cs"/>
          <w:rtl/>
        </w:rPr>
        <w:t xml:space="preserve">פית </w:t>
      </w:r>
      <w:r>
        <w:rPr>
          <w:rStyle w:val="default"/>
        </w:rPr>
        <w:t>(Council of European Communities)</w:t>
      </w:r>
      <w:r>
        <w:rPr>
          <w:rStyle w:val="default"/>
          <w:rtl/>
        </w:rPr>
        <w:t>, ב</w:t>
      </w:r>
      <w:r>
        <w:rPr>
          <w:rStyle w:val="default"/>
          <w:rFonts w:hint="cs"/>
          <w:rtl/>
        </w:rPr>
        <w:t>דבר דרישות טכניות לרכב מנועי;</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 xml:space="preserve">קן </w:t>
      </w:r>
      <w:r>
        <w:rPr>
          <w:rStyle w:val="default"/>
        </w:rPr>
        <w:t>F.M.V.S.S</w:t>
      </w:r>
      <w:r>
        <w:rPr>
          <w:rStyle w:val="default"/>
          <w:rtl/>
        </w:rPr>
        <w:t xml:space="preserve">" </w:t>
      </w:r>
      <w:r>
        <w:rPr>
          <w:rStyle w:val="default"/>
          <w:rFonts w:hint="cs"/>
          <w:rtl/>
        </w:rPr>
        <w:t>-</w:t>
      </w:r>
      <w:r>
        <w:rPr>
          <w:rStyle w:val="default"/>
          <w:rtl/>
        </w:rPr>
        <w:t xml:space="preserve"> </w:t>
      </w:r>
      <w:r>
        <w:rPr>
          <w:rStyle w:val="default"/>
          <w:rFonts w:hint="cs"/>
          <w:rtl/>
        </w:rPr>
        <w:t>תקן בטיחות פדרלי של ארה"ב (</w:t>
      </w:r>
      <w:r>
        <w:rPr>
          <w:rStyle w:val="default"/>
        </w:rPr>
        <w:t>Federal Motor Vehicle Safety Standard</w:t>
      </w:r>
      <w:r>
        <w:rPr>
          <w:rStyle w:val="default"/>
          <w:rFonts w:hint="cs"/>
          <w:rtl/>
        </w:rPr>
        <w:t>)</w:t>
      </w:r>
      <w:r>
        <w:rPr>
          <w:rStyle w:val="default"/>
          <w:rtl/>
        </w:rPr>
        <w:t xml:space="preserve"> ש</w:t>
      </w:r>
      <w:r>
        <w:rPr>
          <w:rStyle w:val="default"/>
          <w:rFonts w:hint="cs"/>
          <w:rtl/>
        </w:rPr>
        <w:t>פרסם משרד התחבורה של ארצות הברית, (</w:t>
      </w:r>
      <w:r>
        <w:rPr>
          <w:rStyle w:val="default"/>
        </w:rPr>
        <w:t>U.S. Department of Transportation</w:t>
      </w:r>
      <w:r>
        <w:rPr>
          <w:rStyle w:val="default"/>
          <w:rFonts w:hint="cs"/>
          <w:rtl/>
        </w:rPr>
        <w:t>)</w:t>
      </w:r>
      <w:r>
        <w:rPr>
          <w:rStyle w:val="default"/>
          <w:rtl/>
        </w:rPr>
        <w:t>;</w:t>
      </w:r>
    </w:p>
    <w:p w:rsidR="00765B69" w:rsidRDefault="00765B69">
      <w:pPr>
        <w:pStyle w:val="P00"/>
        <w:spacing w:before="72"/>
        <w:ind w:left="0" w:right="1134"/>
        <w:rPr>
          <w:rStyle w:val="default"/>
          <w:rtl/>
        </w:rPr>
      </w:pPr>
      <w:r>
        <w:rPr>
          <w:lang w:val="he-IL"/>
        </w:rPr>
        <w:pict>
          <v:rect id="_x0000_s5375" style="position:absolute;left:0;text-align:left;margin-left:464.5pt;margin-top:8.05pt;width:75.05pt;height:16pt;z-index:251768320" o:allowincell="f" filled="f" stroked="f" strokecolor="lime" strokeweight=".25pt">
            <v:textbox style="mso-next-textbox:#_x0000_s537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Fonts w:cs="FrankRuehl"/>
          <w:sz w:val="26"/>
          <w:rtl/>
        </w:rPr>
        <w:tab/>
      </w:r>
      <w:r>
        <w:rPr>
          <w:rStyle w:val="default"/>
          <w:rtl/>
        </w:rPr>
        <w:t>"ת</w:t>
      </w:r>
      <w:r>
        <w:rPr>
          <w:rStyle w:val="default"/>
          <w:rFonts w:hint="cs"/>
          <w:rtl/>
        </w:rPr>
        <w:t xml:space="preserve">קן </w:t>
      </w:r>
      <w:r>
        <w:rPr>
          <w:rStyle w:val="default"/>
        </w:rPr>
        <w:t>CFR</w:t>
      </w:r>
      <w:r>
        <w:rPr>
          <w:rStyle w:val="default"/>
          <w:rtl/>
        </w:rPr>
        <w:t xml:space="preserve">" </w:t>
      </w:r>
      <w:r>
        <w:rPr>
          <w:rStyle w:val="default"/>
          <w:rFonts w:hint="cs"/>
          <w:rtl/>
        </w:rPr>
        <w:t>-</w:t>
      </w:r>
      <w:r>
        <w:rPr>
          <w:rStyle w:val="default"/>
          <w:rtl/>
        </w:rPr>
        <w:t xml:space="preserve"> </w:t>
      </w:r>
      <w:r>
        <w:rPr>
          <w:rStyle w:val="default"/>
          <w:rFonts w:hint="cs"/>
          <w:rtl/>
        </w:rPr>
        <w:t>התקנות הפדרלי</w:t>
      </w:r>
      <w:r>
        <w:rPr>
          <w:rStyle w:val="default"/>
          <w:rtl/>
        </w:rPr>
        <w:t>ות</w:t>
      </w:r>
      <w:r>
        <w:rPr>
          <w:rStyle w:val="default"/>
          <w:rFonts w:hint="cs"/>
          <w:rtl/>
        </w:rPr>
        <w:t xml:space="preserve"> של ארצות הברית של אמריקה (</w:t>
      </w:r>
      <w:r>
        <w:rPr>
          <w:rStyle w:val="default"/>
        </w:rPr>
        <w:t>Code of Federal Regulations</w:t>
      </w:r>
      <w:r>
        <w:rPr>
          <w:rStyle w:val="default"/>
          <w:rFonts w:hint="cs"/>
          <w:rtl/>
        </w:rPr>
        <w:t>)</w:t>
      </w:r>
      <w:r>
        <w:rPr>
          <w:rStyle w:val="default"/>
          <w:rtl/>
        </w:rPr>
        <w:t xml:space="preserve"> ב</w:t>
      </w:r>
      <w:r>
        <w:rPr>
          <w:rStyle w:val="default"/>
          <w:rFonts w:hint="cs"/>
          <w:rtl/>
        </w:rPr>
        <w:t>דבר תקני רכב;</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 xml:space="preserve">עודת </w:t>
      </w:r>
      <w:r>
        <w:rPr>
          <w:rStyle w:val="default"/>
        </w:rPr>
        <w:t>A.B.E</w:t>
      </w:r>
      <w:r>
        <w:rPr>
          <w:rStyle w:val="default"/>
          <w:rtl/>
        </w:rPr>
        <w:t xml:space="preserve">" </w:t>
      </w:r>
      <w:r>
        <w:rPr>
          <w:rStyle w:val="default"/>
          <w:rFonts w:hint="cs"/>
          <w:rtl/>
        </w:rPr>
        <w:t>-</w:t>
      </w:r>
      <w:r>
        <w:rPr>
          <w:rStyle w:val="default"/>
          <w:rtl/>
        </w:rPr>
        <w:t xml:space="preserve"> </w:t>
      </w:r>
      <w:r>
        <w:rPr>
          <w:rStyle w:val="default"/>
          <w:rFonts w:hint="cs"/>
          <w:rtl/>
        </w:rPr>
        <w:t>הרשאה לשימוש בציוד וחלקי רכב</w:t>
      </w:r>
      <w:r>
        <w:rPr>
          <w:rStyle w:val="default"/>
          <w:rtl/>
        </w:rPr>
        <w:t xml:space="preserve"> </w:t>
      </w:r>
      <w:r>
        <w:rPr>
          <w:rStyle w:val="default"/>
        </w:rPr>
        <w:t>(Allgemeine Betriebserlaubnis)</w:t>
      </w:r>
      <w:r>
        <w:rPr>
          <w:rStyle w:val="default"/>
          <w:rtl/>
        </w:rPr>
        <w:t xml:space="preserve"> ע</w:t>
      </w:r>
      <w:r>
        <w:rPr>
          <w:rStyle w:val="default"/>
          <w:rFonts w:hint="cs"/>
          <w:rtl/>
        </w:rPr>
        <w:t>ל פי תקנות התעבורה של הרפובליקה הפדרלית, המערב גרמנית;</w:t>
      </w:r>
    </w:p>
    <w:p w:rsidR="00765B69" w:rsidRDefault="00765B69">
      <w:pPr>
        <w:pStyle w:val="P00"/>
        <w:spacing w:before="72"/>
        <w:ind w:left="0" w:right="1134"/>
        <w:rPr>
          <w:rStyle w:val="default"/>
          <w:rtl/>
        </w:rPr>
      </w:pPr>
      <w:r>
        <w:rPr>
          <w:rFonts w:cs="FrankRuehl"/>
          <w:sz w:val="26"/>
          <w:rtl/>
        </w:rPr>
        <w:tab/>
      </w:r>
      <w:r>
        <w:rPr>
          <w:rStyle w:val="default"/>
          <w:rtl/>
        </w:rPr>
        <w:t>"א</w:t>
      </w:r>
      <w:r>
        <w:rPr>
          <w:rStyle w:val="default"/>
          <w:rFonts w:hint="cs"/>
          <w:rtl/>
        </w:rPr>
        <w:t>ישור .</w:t>
      </w:r>
      <w:r>
        <w:rPr>
          <w:rStyle w:val="default"/>
        </w:rPr>
        <w:t>T.P.D.S.E</w:t>
      </w:r>
      <w:r>
        <w:rPr>
          <w:rStyle w:val="default"/>
          <w:rtl/>
        </w:rPr>
        <w:t xml:space="preserve">" </w:t>
      </w:r>
      <w:r>
        <w:rPr>
          <w:rStyle w:val="default"/>
          <w:rFonts w:hint="cs"/>
          <w:rtl/>
        </w:rPr>
        <w:t>-</w:t>
      </w:r>
      <w:r>
        <w:rPr>
          <w:rStyle w:val="default"/>
          <w:rtl/>
        </w:rPr>
        <w:t xml:space="preserve"> הר</w:t>
      </w:r>
      <w:r>
        <w:rPr>
          <w:rStyle w:val="default"/>
          <w:rFonts w:hint="cs"/>
          <w:rtl/>
        </w:rPr>
        <w:t>שאה לשימו</w:t>
      </w:r>
      <w:r>
        <w:rPr>
          <w:rStyle w:val="default"/>
          <w:rtl/>
        </w:rPr>
        <w:t>ש</w:t>
      </w:r>
      <w:r>
        <w:rPr>
          <w:rStyle w:val="default"/>
          <w:rFonts w:hint="cs"/>
          <w:rtl/>
        </w:rPr>
        <w:t xml:space="preserve"> בציוד וחלקי רכב של ממשלת צרפת;</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עודת .</w:t>
      </w:r>
      <w:r>
        <w:rPr>
          <w:rStyle w:val="default"/>
        </w:rPr>
        <w:t>D.G.M</w:t>
      </w:r>
      <w:r>
        <w:rPr>
          <w:rStyle w:val="default"/>
          <w:rtl/>
        </w:rPr>
        <w:t xml:space="preserve">" </w:t>
      </w:r>
      <w:r>
        <w:rPr>
          <w:rStyle w:val="default"/>
          <w:rFonts w:hint="cs"/>
          <w:rtl/>
        </w:rPr>
        <w:t>-</w:t>
      </w:r>
      <w:r>
        <w:rPr>
          <w:rStyle w:val="default"/>
          <w:rtl/>
        </w:rPr>
        <w:t xml:space="preserve"> </w:t>
      </w:r>
      <w:r>
        <w:rPr>
          <w:rStyle w:val="default"/>
          <w:rFonts w:hint="cs"/>
          <w:rtl/>
        </w:rPr>
        <w:t xml:space="preserve">הרשאה לשימוש בציוד וחלקי רכב של משרד התחבורה של איטליה, </w:t>
      </w:r>
      <w:r>
        <w:rPr>
          <w:rStyle w:val="default"/>
        </w:rPr>
        <w:t>Direzeone Generale Motorizzazione</w:t>
      </w:r>
      <w:r>
        <w:rPr>
          <w:rStyle w:val="default"/>
          <w:rtl/>
        </w:rPr>
        <w:t>;</w:t>
      </w:r>
    </w:p>
    <w:p w:rsidR="00765B69" w:rsidRDefault="00765B69">
      <w:pPr>
        <w:pStyle w:val="P00"/>
        <w:spacing w:before="72"/>
        <w:ind w:left="0" w:right="1134"/>
        <w:rPr>
          <w:rStyle w:val="default"/>
          <w:rtl/>
        </w:rPr>
      </w:pPr>
      <w:r>
        <w:rPr>
          <w:rFonts w:cs="FrankRuehl"/>
          <w:sz w:val="26"/>
          <w:rtl/>
        </w:rPr>
        <w:tab/>
      </w:r>
      <w:r>
        <w:rPr>
          <w:rStyle w:val="default"/>
          <w:rtl/>
        </w:rPr>
        <w:t>"ת</w:t>
      </w:r>
      <w:r>
        <w:rPr>
          <w:rStyle w:val="default"/>
          <w:rFonts w:hint="cs"/>
          <w:rtl/>
        </w:rPr>
        <w:t xml:space="preserve">עודת </w:t>
      </w:r>
      <w:r>
        <w:rPr>
          <w:rStyle w:val="default"/>
        </w:rPr>
        <w:t>A.A.M.V.A</w:t>
      </w:r>
      <w:r>
        <w:rPr>
          <w:rStyle w:val="default"/>
          <w:rtl/>
        </w:rPr>
        <w:t xml:space="preserve">" </w:t>
      </w:r>
      <w:r>
        <w:rPr>
          <w:rStyle w:val="default"/>
          <w:rFonts w:hint="cs"/>
          <w:rtl/>
        </w:rPr>
        <w:t>-</w:t>
      </w:r>
      <w:r>
        <w:rPr>
          <w:rStyle w:val="default"/>
          <w:rtl/>
        </w:rPr>
        <w:t xml:space="preserve"> </w:t>
      </w:r>
      <w:r>
        <w:rPr>
          <w:rStyle w:val="default"/>
          <w:rFonts w:hint="cs"/>
          <w:rtl/>
        </w:rPr>
        <w:t>תעודת איגוד מינהלי הרכב של ארצות הברית (</w:t>
      </w:r>
      <w:r>
        <w:rPr>
          <w:rStyle w:val="default"/>
        </w:rPr>
        <w:t>American Association of Motor Vehicle Administrators</w:t>
      </w:r>
      <w:r>
        <w:rPr>
          <w:rStyle w:val="default"/>
          <w:rFonts w:hint="cs"/>
          <w:rtl/>
        </w:rPr>
        <w:t>)</w:t>
      </w:r>
      <w:r>
        <w:rPr>
          <w:rStyle w:val="default"/>
          <w:rtl/>
        </w:rPr>
        <w:t xml:space="preserve"> ב</w:t>
      </w:r>
      <w:r>
        <w:rPr>
          <w:rStyle w:val="default"/>
          <w:rFonts w:hint="cs"/>
          <w:rtl/>
        </w:rPr>
        <w:t>דבר בדיקת מוצר תעבורה על ידי מעבדה מוסמכת על פי דרישות האיגוד;</w:t>
      </w:r>
    </w:p>
    <w:p w:rsidR="00765B69" w:rsidRDefault="00765B69">
      <w:pPr>
        <w:pStyle w:val="P00"/>
        <w:spacing w:before="72"/>
        <w:ind w:left="0" w:right="1134"/>
        <w:rPr>
          <w:rStyle w:val="default"/>
          <w:rtl/>
        </w:rPr>
      </w:pPr>
      <w:r>
        <w:rPr>
          <w:rFonts w:cs="FrankRuehl"/>
          <w:sz w:val="26"/>
          <w:rtl/>
        </w:rPr>
        <w:tab/>
      </w:r>
      <w:r>
        <w:rPr>
          <w:rStyle w:val="default"/>
          <w:rtl/>
        </w:rPr>
        <w:t>"ר</w:t>
      </w:r>
      <w:r>
        <w:rPr>
          <w:rStyle w:val="default"/>
          <w:rFonts w:hint="cs"/>
          <w:rtl/>
        </w:rPr>
        <w:t>שיון ייצור" -</w:t>
      </w:r>
      <w:r>
        <w:rPr>
          <w:rStyle w:val="default"/>
          <w:rtl/>
        </w:rPr>
        <w:t xml:space="preserve"> </w:t>
      </w:r>
      <w:r>
        <w:rPr>
          <w:rStyle w:val="default"/>
          <w:rFonts w:hint="cs"/>
          <w:rtl/>
        </w:rPr>
        <w:t>רשיון ייצור שניתן ליצרן של מוצר תעבורה על פי צו הפיקוח על מצרכים ושירותים (ייצור מוצרי תעבורה והסחר בהם), תשמ"ג-</w:t>
      </w:r>
      <w:r>
        <w:rPr>
          <w:rStyle w:val="default"/>
          <w:rtl/>
        </w:rPr>
        <w:t>1983 (</w:t>
      </w:r>
      <w:r>
        <w:rPr>
          <w:rStyle w:val="default"/>
          <w:rFonts w:hint="cs"/>
          <w:rtl/>
        </w:rPr>
        <w:t>להלן -</w:t>
      </w:r>
      <w:r>
        <w:rPr>
          <w:rStyle w:val="default"/>
          <w:rtl/>
        </w:rPr>
        <w:t xml:space="preserve"> </w:t>
      </w:r>
      <w:r>
        <w:rPr>
          <w:rStyle w:val="default"/>
          <w:rFonts w:hint="cs"/>
          <w:rtl/>
        </w:rPr>
        <w:t>צו הפיקוח);</w:t>
      </w:r>
    </w:p>
    <w:p w:rsidR="00765B69" w:rsidRDefault="00765B69">
      <w:pPr>
        <w:pStyle w:val="P00"/>
        <w:spacing w:before="72"/>
        <w:ind w:left="0" w:right="1134"/>
        <w:rPr>
          <w:rStyle w:val="default"/>
          <w:rtl/>
        </w:rPr>
      </w:pPr>
      <w:r>
        <w:rPr>
          <w:rFonts w:cs="FrankRuehl"/>
          <w:sz w:val="26"/>
          <w:rtl/>
        </w:rPr>
        <w:tab/>
      </w:r>
      <w:r>
        <w:rPr>
          <w:rStyle w:val="default"/>
          <w:rtl/>
        </w:rPr>
        <w:t>"פ</w:t>
      </w:r>
      <w:r>
        <w:rPr>
          <w:rStyle w:val="default"/>
          <w:rFonts w:hint="cs"/>
          <w:rtl/>
        </w:rPr>
        <w:t>ח מצופה מחזיר אור" -</w:t>
      </w:r>
      <w:r>
        <w:rPr>
          <w:rStyle w:val="default"/>
          <w:rtl/>
        </w:rPr>
        <w:t xml:space="preserve"> </w:t>
      </w:r>
      <w:r>
        <w:rPr>
          <w:rStyle w:val="default"/>
          <w:rFonts w:hint="cs"/>
          <w:rtl/>
        </w:rPr>
        <w:t>פח</w:t>
      </w:r>
      <w:r>
        <w:rPr>
          <w:rStyle w:val="default"/>
          <w:rtl/>
        </w:rPr>
        <w:t xml:space="preserve"> מ</w:t>
      </w:r>
      <w:r>
        <w:rPr>
          <w:rStyle w:val="default"/>
          <w:rFonts w:hint="cs"/>
          <w:rtl/>
        </w:rPr>
        <w:t>צופה חומר מחזיר אור לפי ת"י 341 -</w:t>
      </w:r>
      <w:r>
        <w:rPr>
          <w:rStyle w:val="default"/>
          <w:rtl/>
        </w:rPr>
        <w:t xml:space="preserve"> </w:t>
      </w:r>
      <w:r>
        <w:rPr>
          <w:rStyle w:val="default"/>
          <w:rFonts w:hint="cs"/>
          <w:rtl/>
        </w:rPr>
        <w:t>מיון 103.2 בעל כושר החזרת אור מס' 1 -</w:t>
      </w:r>
      <w:r>
        <w:rPr>
          <w:rStyle w:val="default"/>
          <w:rtl/>
        </w:rPr>
        <w:t xml:space="preserve"> </w:t>
      </w:r>
      <w:r>
        <w:rPr>
          <w:rStyle w:val="default"/>
          <w:rFonts w:hint="cs"/>
          <w:rtl/>
        </w:rPr>
        <w:t>מיון 103.3 והוא מסומן כנדרש בסעיף 105.1 לת"י 341 ולידו סימון מ.ת;</w:t>
      </w:r>
    </w:p>
    <w:p w:rsidR="00765B69" w:rsidRDefault="00765B69">
      <w:pPr>
        <w:pStyle w:val="P00"/>
        <w:spacing w:before="72"/>
        <w:ind w:left="0" w:right="1134"/>
        <w:rPr>
          <w:rStyle w:val="default"/>
          <w:rtl/>
        </w:rPr>
      </w:pPr>
      <w:r>
        <w:rPr>
          <w:lang w:val="he-IL"/>
        </w:rPr>
        <w:pict>
          <v:rect id="_x0000_s5376" style="position:absolute;left:0;text-align:left;margin-left:464.5pt;margin-top:8.05pt;width:75.05pt;height:16pt;z-index:251769344" o:allowincell="f" filled="f" stroked="f" strokecolor="lime" strokeweight=".25pt">
            <v:textbox style="mso-next-textbox:#_x0000_s537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txbxContent>
            </v:textbox>
            <w10:anchorlock/>
          </v:rect>
        </w:pict>
      </w:r>
      <w:r>
        <w:rPr>
          <w:rFonts w:cs="FrankRuehl"/>
          <w:sz w:val="26"/>
          <w:rtl/>
        </w:rPr>
        <w:tab/>
      </w:r>
      <w:r>
        <w:rPr>
          <w:rStyle w:val="default"/>
          <w:rtl/>
        </w:rPr>
        <w:t>"ד</w:t>
      </w:r>
      <w:r>
        <w:rPr>
          <w:rStyle w:val="default"/>
          <w:rFonts w:hint="cs"/>
          <w:rtl/>
        </w:rPr>
        <w:t>רישות חובה" -</w:t>
      </w:r>
      <w:r>
        <w:rPr>
          <w:rStyle w:val="default"/>
          <w:rtl/>
        </w:rPr>
        <w:t xml:space="preserve"> </w:t>
      </w:r>
      <w:r>
        <w:rPr>
          <w:rStyle w:val="default"/>
          <w:rFonts w:hint="cs"/>
          <w:rtl/>
        </w:rPr>
        <w:t>דרישות טכניות לענין רישומו של רכב, שפרסם אגף הרכב ושניתן לעיין בהן במשרדי אגף הרכב</w:t>
      </w:r>
      <w:r>
        <w:rPr>
          <w:rStyle w:val="default"/>
          <w:rtl/>
        </w:rPr>
        <w:t xml:space="preserve"> </w:t>
      </w:r>
      <w:r>
        <w:rPr>
          <w:rStyle w:val="default"/>
          <w:rFonts w:hint="cs"/>
          <w:rtl/>
        </w:rPr>
        <w:t xml:space="preserve">במשרד התחבורה, </w:t>
      </w:r>
      <w:r>
        <w:rPr>
          <w:rStyle w:val="default"/>
          <w:rtl/>
        </w:rPr>
        <w:t>בש</w:t>
      </w:r>
      <w:r>
        <w:rPr>
          <w:rStyle w:val="default"/>
          <w:rFonts w:hint="cs"/>
          <w:rtl/>
        </w:rPr>
        <w:t>עות העבודה הרגילות של המשרד;</w:t>
      </w:r>
    </w:p>
    <w:p w:rsidR="00765B69" w:rsidRDefault="00765B69">
      <w:pPr>
        <w:pStyle w:val="P00"/>
        <w:spacing w:before="72"/>
        <w:ind w:left="0" w:right="1134"/>
        <w:rPr>
          <w:rStyle w:val="default"/>
          <w:rFonts w:hint="cs"/>
          <w:rtl/>
        </w:rPr>
      </w:pPr>
      <w:r>
        <w:rPr>
          <w:lang w:val="he-IL"/>
        </w:rPr>
        <w:pict>
          <v:rect id="_x0000_s5377" style="position:absolute;left:0;text-align:left;margin-left:464.5pt;margin-top:8.05pt;width:75.05pt;height:16pt;z-index:251770368" o:allowincell="f" filled="f" stroked="f" strokecolor="lime" strokeweight=".25pt">
            <v:textbox style="mso-next-textbox:#_x0000_s537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2) </w:t>
                  </w:r>
                  <w:r>
                    <w:rPr>
                      <w:rFonts w:cs="Miriam"/>
                      <w:sz w:val="18"/>
                      <w:szCs w:val="18"/>
                      <w:rtl/>
                    </w:rPr>
                    <w:br/>
                  </w:r>
                  <w:r>
                    <w:rPr>
                      <w:rFonts w:cs="Miriam" w:hint="cs"/>
                      <w:sz w:val="18"/>
                      <w:szCs w:val="18"/>
                      <w:rtl/>
                    </w:rPr>
                    <w:t>תשנ"ט-</w:t>
                  </w:r>
                  <w:r>
                    <w:rPr>
                      <w:rFonts w:cs="Miriam"/>
                      <w:sz w:val="18"/>
                      <w:szCs w:val="18"/>
                      <w:rtl/>
                    </w:rPr>
                    <w:t>1998</w:t>
                  </w:r>
                </w:p>
              </w:txbxContent>
            </v:textbox>
            <w10:anchorlock/>
          </v:rect>
        </w:pict>
      </w:r>
      <w:r>
        <w:rPr>
          <w:rFonts w:cs="FrankRuehl"/>
          <w:sz w:val="26"/>
          <w:rtl/>
        </w:rPr>
        <w:tab/>
      </w:r>
      <w:r>
        <w:rPr>
          <w:rStyle w:val="default"/>
        </w:rPr>
        <w:t>"A.B.G."</w:t>
      </w:r>
      <w:r>
        <w:rPr>
          <w:rStyle w:val="default"/>
          <w:rtl/>
        </w:rPr>
        <w:t xml:space="preserve"> </w:t>
      </w:r>
      <w:r>
        <w:rPr>
          <w:rStyle w:val="default"/>
          <w:rFonts w:hint="cs"/>
          <w:rtl/>
        </w:rPr>
        <w:t>-</w:t>
      </w:r>
      <w:r>
        <w:rPr>
          <w:rStyle w:val="default"/>
          <w:rtl/>
        </w:rPr>
        <w:t xml:space="preserve"> </w:t>
      </w:r>
      <w:r>
        <w:rPr>
          <w:rStyle w:val="default"/>
          <w:rFonts w:hint="cs"/>
          <w:rtl/>
        </w:rPr>
        <w:t>אישור שנותן משרד התחבורה</w:t>
      </w:r>
      <w:r w:rsidR="00CB4F32">
        <w:rPr>
          <w:rStyle w:val="default"/>
          <w:rFonts w:hint="cs"/>
          <w:rtl/>
        </w:rPr>
        <w:t xml:space="preserve"> של גרמניה, המעיד על התאמה לתקן;</w:t>
      </w:r>
    </w:p>
    <w:p w:rsidR="00CB4F32" w:rsidRDefault="00CB4F32" w:rsidP="00CB4F32">
      <w:pPr>
        <w:pStyle w:val="P00"/>
        <w:spacing w:before="72"/>
        <w:ind w:left="0" w:right="1134"/>
        <w:rPr>
          <w:rStyle w:val="default"/>
          <w:rFonts w:hint="cs"/>
          <w:rtl/>
        </w:rPr>
      </w:pPr>
      <w:r>
        <w:rPr>
          <w:lang w:val="he-IL"/>
        </w:rPr>
        <w:pict>
          <v:rect id="_x0000_s6252" style="position:absolute;left:0;text-align:left;margin-left:464.5pt;margin-top:8.05pt;width:75.05pt;height:16pt;z-index:252404224" o:allowincell="f" filled="f" stroked="f" strokecolor="lime" strokeweight=".25pt">
            <v:textbox style="mso-next-textbox:#_x0000_s6252" inset="0,0,0,0">
              <w:txbxContent>
                <w:p w:rsidR="00E20767" w:rsidRDefault="00E20767" w:rsidP="00CB4F32">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תשע"ה-2015</w:t>
                  </w:r>
                </w:p>
              </w:txbxContent>
            </v:textbox>
            <w10:anchorlock/>
          </v:rect>
        </w:pict>
      </w:r>
      <w:r>
        <w:rPr>
          <w:rFonts w:cs="FrankRuehl"/>
          <w:sz w:val="26"/>
          <w:rtl/>
        </w:rPr>
        <w:tab/>
      </w:r>
      <w:r>
        <w:rPr>
          <w:rStyle w:val="default"/>
          <w:rFonts w:hint="cs"/>
          <w:rtl/>
        </w:rPr>
        <w:t xml:space="preserve">"תקן </w:t>
      </w:r>
      <w:r>
        <w:rPr>
          <w:rStyle w:val="default"/>
        </w:rPr>
        <w:t>CMVSS</w:t>
      </w:r>
      <w:r>
        <w:rPr>
          <w:rStyle w:val="default"/>
          <w:rFonts w:hint="cs"/>
          <w:rtl/>
        </w:rPr>
        <w:t xml:space="preserve"> </w:t>
      </w:r>
      <w:r>
        <w:rPr>
          <w:rStyle w:val="default"/>
          <w:rtl/>
        </w:rPr>
        <w:t>–</w:t>
      </w:r>
      <w:r>
        <w:rPr>
          <w:rStyle w:val="default"/>
          <w:rFonts w:hint="cs"/>
          <w:rtl/>
        </w:rPr>
        <w:t xml:space="preserve"> תקני בטיחות לכלי רכב (</w:t>
      </w:r>
      <w:r>
        <w:rPr>
          <w:rStyle w:val="default"/>
        </w:rPr>
        <w:t>Canadian Motor Vehicle Safety Standards</w:t>
      </w:r>
      <w:r>
        <w:rPr>
          <w:rStyle w:val="default"/>
          <w:rFonts w:hint="cs"/>
          <w:rtl/>
        </w:rPr>
        <w:t>) שפרסם משרד התחבורה של קנדה.</w:t>
      </w:r>
    </w:p>
    <w:p w:rsidR="00765B69" w:rsidRDefault="00765B69">
      <w:pPr>
        <w:pStyle w:val="P00"/>
        <w:spacing w:before="72"/>
        <w:ind w:left="0" w:right="1134"/>
        <w:rPr>
          <w:rStyle w:val="default"/>
          <w:rtl/>
        </w:rPr>
      </w:pPr>
    </w:p>
    <w:p w:rsidR="00765B69" w:rsidRDefault="00765B69">
      <w:pPr>
        <w:pStyle w:val="medium2-header"/>
        <w:keepLines w:val="0"/>
        <w:spacing w:before="72"/>
        <w:ind w:left="0" w:right="1134"/>
        <w:rPr>
          <w:rFonts w:cs="FrankRuehl"/>
          <w:noProof/>
          <w:sz w:val="22"/>
          <w:szCs w:val="22"/>
          <w:rtl/>
        </w:rPr>
      </w:pPr>
      <w:bookmarkStart w:id="1056" w:name="med87"/>
      <w:bookmarkEnd w:id="1056"/>
      <w:r>
        <w:rPr>
          <w:rFonts w:cs="FrankRuehl"/>
          <w:noProof/>
          <w:sz w:val="22"/>
          <w:szCs w:val="22"/>
          <w:rtl/>
        </w:rPr>
        <w:t>חל</w:t>
      </w:r>
      <w:r>
        <w:rPr>
          <w:rFonts w:cs="FrankRuehl" w:hint="cs"/>
          <w:noProof/>
          <w:sz w:val="22"/>
          <w:szCs w:val="22"/>
          <w:rtl/>
        </w:rPr>
        <w:t>ק ב': סימונים</w:t>
      </w:r>
    </w:p>
    <w:p w:rsidR="00765B69" w:rsidRDefault="00765B69">
      <w:pPr>
        <w:pStyle w:val="P01"/>
        <w:tabs>
          <w:tab w:val="clear" w:pos="6259"/>
          <w:tab w:val="left" w:pos="6804"/>
        </w:tabs>
        <w:spacing w:before="72"/>
        <w:ind w:left="624" w:right="1134"/>
        <w:rPr>
          <w:rStyle w:val="default"/>
          <w:rtl/>
        </w:rPr>
      </w:pPr>
      <w:r>
        <w:rPr>
          <w:rStyle w:val="default"/>
          <w:rtl/>
        </w:rPr>
        <w:t>1.</w:t>
      </w:r>
      <w:r>
        <w:rPr>
          <w:rStyle w:val="default"/>
          <w:rtl/>
        </w:rPr>
        <w:tab/>
        <w:t>ת</w:t>
      </w:r>
      <w:r>
        <w:rPr>
          <w:rStyle w:val="default"/>
          <w:rFonts w:hint="cs"/>
          <w:rtl/>
        </w:rPr>
        <w:t>ו תקן -</w:t>
      </w:r>
      <w:r>
        <w:rPr>
          <w:rStyle w:val="default"/>
          <w:rtl/>
        </w:rPr>
        <w:t xml:space="preserve"> </w:t>
      </w:r>
      <w:r>
        <w:rPr>
          <w:rStyle w:val="default"/>
          <w:rFonts w:hint="cs"/>
          <w:rtl/>
        </w:rPr>
        <w:t>ניתן על-ידי מינהלת תו תקן ב</w:t>
      </w:r>
      <w:r>
        <w:rPr>
          <w:rStyle w:val="default"/>
          <w:rtl/>
        </w:rPr>
        <w:t>מ</w:t>
      </w:r>
      <w:r>
        <w:rPr>
          <w:rStyle w:val="default"/>
          <w:rFonts w:hint="cs"/>
          <w:rtl/>
        </w:rPr>
        <w:t>כון התקנים הישראלי,</w:t>
      </w:r>
      <w:r>
        <w:rPr>
          <w:rStyle w:val="default"/>
          <w:rFonts w:hint="cs"/>
          <w:rtl/>
        </w:rPr>
        <w:tab/>
      </w:r>
      <w:r>
        <w:rPr>
          <w:rStyle w:val="default"/>
        </w:rPr>
        <w:pict>
          <v:shape id="_x0000_i1029" type="#_x0000_t75" style="width:40.2pt;height:38.7pt">
            <v:imagedata r:id="rId18" o:title=""/>
          </v:shape>
        </w:pict>
      </w:r>
    </w:p>
    <w:p w:rsidR="00765B69" w:rsidRDefault="00765B69">
      <w:pPr>
        <w:pStyle w:val="P01"/>
        <w:tabs>
          <w:tab w:val="clear" w:pos="6259"/>
          <w:tab w:val="left" w:pos="5103"/>
        </w:tabs>
        <w:spacing w:before="72"/>
        <w:ind w:left="624" w:right="1134" w:firstLine="0"/>
        <w:rPr>
          <w:rStyle w:val="default"/>
          <w:rtl/>
        </w:rPr>
      </w:pPr>
      <w:r>
        <w:rPr>
          <w:rStyle w:val="default"/>
          <w:rFonts w:hint="cs"/>
          <w:rtl/>
        </w:rPr>
        <w:t>ומעיד על ה</w:t>
      </w:r>
      <w:r>
        <w:rPr>
          <w:rStyle w:val="default"/>
          <w:rtl/>
        </w:rPr>
        <w:t>ת</w:t>
      </w:r>
      <w:r>
        <w:rPr>
          <w:rStyle w:val="default"/>
          <w:rFonts w:hint="cs"/>
          <w:rtl/>
        </w:rPr>
        <w:t>אמת המוצר לת"י</w:t>
      </w:r>
      <w:r>
        <w:rPr>
          <w:rStyle w:val="default"/>
          <w:rFonts w:hint="cs"/>
          <w:rtl/>
        </w:rPr>
        <w:tab/>
      </w:r>
      <w:r>
        <w:rPr>
          <w:rStyle w:val="default"/>
          <w:rFonts w:hint="cs"/>
          <w:rtl/>
        </w:rPr>
        <w:tab/>
        <w:t>הסימון:</w:t>
      </w:r>
    </w:p>
    <w:p w:rsidR="00765B69" w:rsidRDefault="00765B69" w:rsidP="00B86835">
      <w:pPr>
        <w:pStyle w:val="P01"/>
        <w:tabs>
          <w:tab w:val="clear" w:pos="6259"/>
          <w:tab w:val="left" w:pos="6804"/>
        </w:tabs>
        <w:spacing w:before="72"/>
        <w:ind w:left="624" w:right="1134"/>
        <w:rPr>
          <w:rStyle w:val="default"/>
          <w:rtl/>
        </w:rPr>
      </w:pPr>
      <w:r>
        <w:rPr>
          <w:lang w:val="he-IL"/>
        </w:rPr>
        <w:pict>
          <v:rect id="_x0000_s5378" style="position:absolute;left:0;text-align:left;margin-left:473.45pt;margin-top:36.55pt;width:63.9pt;height:25.45pt;z-index:251771392" filled="f" stroked="f" strokecolor="lime" strokeweight=".25pt">
            <v:textbox style="mso-next-textbox:#_x0000_s537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 תשנ"ג-</w:t>
                  </w:r>
                  <w:r>
                    <w:rPr>
                      <w:rFonts w:cs="Miriam"/>
                      <w:sz w:val="18"/>
                      <w:szCs w:val="18"/>
                      <w:rtl/>
                    </w:rPr>
                    <w:t>1993</w:t>
                  </w:r>
                </w:p>
              </w:txbxContent>
            </v:textbox>
            <w10:anchorlock/>
          </v:rect>
        </w:pict>
      </w:r>
      <w:r>
        <w:rPr>
          <w:rFonts w:cs="FrankRuehl"/>
          <w:sz w:val="26"/>
          <w:rtl/>
        </w:rPr>
        <w:t>2.</w:t>
      </w:r>
      <w:r>
        <w:rPr>
          <w:rFonts w:cs="FrankRuehl"/>
          <w:sz w:val="26"/>
          <w:rtl/>
        </w:rPr>
        <w:tab/>
      </w:r>
      <w:r>
        <w:rPr>
          <w:rStyle w:val="default"/>
          <w:rtl/>
        </w:rPr>
        <w:t>סי</w:t>
      </w:r>
      <w:r>
        <w:rPr>
          <w:rStyle w:val="default"/>
          <w:rFonts w:hint="cs"/>
          <w:rtl/>
        </w:rPr>
        <w:t>מן תקן בטיחות -</w:t>
      </w:r>
      <w:r>
        <w:rPr>
          <w:rStyle w:val="default"/>
          <w:rtl/>
        </w:rPr>
        <w:t xml:space="preserve"> </w:t>
      </w:r>
      <w:r>
        <w:rPr>
          <w:rStyle w:val="default"/>
          <w:rFonts w:hint="cs"/>
          <w:rtl/>
        </w:rPr>
        <w:t>ניתן על ידי מינהלת ת</w:t>
      </w:r>
      <w:r>
        <w:rPr>
          <w:rStyle w:val="default"/>
          <w:rtl/>
        </w:rPr>
        <w:t>ו</w:t>
      </w:r>
      <w:r>
        <w:rPr>
          <w:rStyle w:val="default"/>
          <w:rFonts w:hint="cs"/>
          <w:rtl/>
        </w:rPr>
        <w:t>-תקן במכון התקנים הישראלי</w:t>
      </w:r>
      <w:r>
        <w:rPr>
          <w:rStyle w:val="default"/>
          <w:rFonts w:hint="cs"/>
          <w:rtl/>
        </w:rPr>
        <w:tab/>
      </w:r>
      <w:r>
        <w:rPr>
          <w:rStyle w:val="default"/>
        </w:rPr>
        <w:pict>
          <v:shape id="_x0000_i1030" type="#_x0000_t75" style="width:40.2pt;height:39.3pt">
            <v:imagedata r:id="rId19" o:title=""/>
          </v:shape>
        </w:pict>
      </w:r>
    </w:p>
    <w:p w:rsidR="00765B69" w:rsidRDefault="00765B69">
      <w:pPr>
        <w:pStyle w:val="P01"/>
        <w:tabs>
          <w:tab w:val="clear" w:pos="6259"/>
          <w:tab w:val="left" w:pos="5103"/>
        </w:tabs>
        <w:spacing w:before="72"/>
        <w:ind w:left="624" w:right="1134" w:firstLine="0"/>
        <w:rPr>
          <w:rStyle w:val="default"/>
          <w:rtl/>
        </w:rPr>
      </w:pPr>
      <w:r>
        <w:rPr>
          <w:rStyle w:val="default"/>
          <w:rFonts w:hint="cs"/>
          <w:rtl/>
        </w:rPr>
        <w:t>ומעיד על ה</w:t>
      </w:r>
      <w:r>
        <w:rPr>
          <w:rStyle w:val="default"/>
          <w:rtl/>
        </w:rPr>
        <w:t>ת</w:t>
      </w:r>
      <w:r>
        <w:rPr>
          <w:rStyle w:val="default"/>
          <w:rFonts w:hint="cs"/>
          <w:rtl/>
        </w:rPr>
        <w:t xml:space="preserve">אמת המוצר </w:t>
      </w:r>
      <w:r>
        <w:rPr>
          <w:rStyle w:val="default"/>
          <w:rtl/>
        </w:rPr>
        <w:t>למ</w:t>
      </w:r>
      <w:r>
        <w:rPr>
          <w:rStyle w:val="default"/>
          <w:rFonts w:hint="cs"/>
          <w:rtl/>
        </w:rPr>
        <w:t>פמ"כ</w:t>
      </w:r>
      <w:r>
        <w:rPr>
          <w:rStyle w:val="default"/>
          <w:rFonts w:hint="cs"/>
          <w:rtl/>
        </w:rPr>
        <w:tab/>
      </w:r>
      <w:r>
        <w:rPr>
          <w:rStyle w:val="default"/>
          <w:rFonts w:hint="cs"/>
          <w:rtl/>
        </w:rPr>
        <w:tab/>
        <w:t>הסימון:</w:t>
      </w:r>
    </w:p>
    <w:p w:rsidR="00765B69" w:rsidRDefault="00765B69">
      <w:pPr>
        <w:pStyle w:val="P01"/>
        <w:tabs>
          <w:tab w:val="clear" w:pos="6259"/>
          <w:tab w:val="left" w:pos="6804"/>
        </w:tabs>
        <w:spacing w:before="72"/>
        <w:ind w:left="624" w:right="1134"/>
        <w:rPr>
          <w:rFonts w:cs="FrankRuehl"/>
          <w:sz w:val="26"/>
          <w:rtl/>
        </w:rPr>
      </w:pPr>
      <w:r>
        <w:rPr>
          <w:rFonts w:cs="FrankRuehl"/>
          <w:sz w:val="26"/>
          <w:rtl/>
        </w:rPr>
        <w:t>3.</w:t>
      </w:r>
      <w:r>
        <w:rPr>
          <w:rFonts w:cs="FrankRuehl"/>
          <w:sz w:val="26"/>
          <w:rtl/>
        </w:rPr>
        <w:tab/>
        <w:t>ס</w:t>
      </w:r>
      <w:r>
        <w:rPr>
          <w:rFonts w:cs="FrankRuehl" w:hint="cs"/>
          <w:sz w:val="26"/>
          <w:rtl/>
        </w:rPr>
        <w:t>ימן העפיפון (</w:t>
      </w:r>
      <w:r>
        <w:rPr>
          <w:rFonts w:cs="FrankRuehl"/>
        </w:rPr>
        <w:t>Kite Mark</w:t>
      </w:r>
      <w:r>
        <w:rPr>
          <w:rFonts w:cs="FrankRuehl"/>
          <w:sz w:val="26"/>
          <w:rtl/>
        </w:rPr>
        <w:t xml:space="preserve">) </w:t>
      </w:r>
      <w:r>
        <w:rPr>
          <w:rFonts w:cs="FrankRuehl" w:hint="cs"/>
          <w:sz w:val="26"/>
          <w:rtl/>
        </w:rPr>
        <w:t>-</w:t>
      </w:r>
      <w:r>
        <w:rPr>
          <w:rFonts w:cs="FrankRuehl"/>
          <w:sz w:val="26"/>
          <w:rtl/>
        </w:rPr>
        <w:t xml:space="preserve"> </w:t>
      </w:r>
      <w:r>
        <w:rPr>
          <w:rFonts w:cs="FrankRuehl" w:hint="cs"/>
          <w:sz w:val="26"/>
          <w:rtl/>
        </w:rPr>
        <w:t>ניתן על י</w:t>
      </w:r>
      <w:r>
        <w:rPr>
          <w:rFonts w:cs="FrankRuehl"/>
          <w:sz w:val="26"/>
          <w:rtl/>
        </w:rPr>
        <w:t>ד</w:t>
      </w:r>
      <w:r>
        <w:rPr>
          <w:rFonts w:cs="FrankRuehl" w:hint="cs"/>
          <w:sz w:val="26"/>
          <w:rtl/>
        </w:rPr>
        <w:t>י מכון התקנים הבריטי</w:t>
      </w:r>
      <w:r>
        <w:rPr>
          <w:rFonts w:cs="FrankRuehl" w:hint="cs"/>
          <w:sz w:val="26"/>
          <w:rtl/>
        </w:rPr>
        <w:tab/>
      </w:r>
      <w:r>
        <w:rPr>
          <w:rFonts w:cs="FrankRuehl"/>
          <w:sz w:val="26"/>
          <w:rtl/>
        </w:rPr>
        <w:pict>
          <v:shape id="_x0000_i1031" type="#_x0000_t75" style="width:40.8pt;height:38.7pt">
            <v:imagedata r:id="rId20" o:title=""/>
          </v:shape>
        </w:pict>
      </w:r>
    </w:p>
    <w:p w:rsidR="00765B69" w:rsidRDefault="00765B69">
      <w:pPr>
        <w:pStyle w:val="P01"/>
        <w:tabs>
          <w:tab w:val="clear" w:pos="6259"/>
          <w:tab w:val="left" w:pos="5103"/>
        </w:tabs>
        <w:spacing w:before="72"/>
        <w:ind w:left="624" w:right="1134" w:firstLine="0"/>
        <w:rPr>
          <w:rFonts w:cs="FrankRuehl"/>
          <w:sz w:val="26"/>
          <w:rtl/>
        </w:rPr>
      </w:pPr>
      <w:r>
        <w:rPr>
          <w:rFonts w:cs="FrankRuehl" w:hint="cs"/>
          <w:sz w:val="26"/>
          <w:rtl/>
        </w:rPr>
        <w:t>ומעיד על ה</w:t>
      </w:r>
      <w:r>
        <w:rPr>
          <w:rFonts w:cs="FrankRuehl"/>
          <w:sz w:val="26"/>
          <w:rtl/>
        </w:rPr>
        <w:t>ת</w:t>
      </w:r>
      <w:r>
        <w:rPr>
          <w:rFonts w:cs="FrankRuehl" w:hint="cs"/>
          <w:sz w:val="26"/>
          <w:rtl/>
        </w:rPr>
        <w:t xml:space="preserve">אמת </w:t>
      </w:r>
      <w:r>
        <w:rPr>
          <w:rStyle w:val="default"/>
          <w:rFonts w:hint="cs"/>
          <w:rtl/>
        </w:rPr>
        <w:t>המוצר</w:t>
      </w:r>
      <w:r>
        <w:rPr>
          <w:rFonts w:cs="FrankRuehl" w:hint="cs"/>
          <w:sz w:val="26"/>
          <w:rtl/>
        </w:rPr>
        <w:t xml:space="preserve"> לתקן </w:t>
      </w:r>
      <w:r>
        <w:rPr>
          <w:rFonts w:cs="FrankRuehl"/>
        </w:rPr>
        <w:t>B.S.</w:t>
      </w:r>
      <w:r>
        <w:rPr>
          <w:rFonts w:cs="FrankRuehl" w:hint="cs"/>
          <w:rtl/>
        </w:rPr>
        <w:tab/>
      </w:r>
      <w:r>
        <w:rPr>
          <w:rFonts w:cs="FrankRuehl"/>
          <w:sz w:val="26"/>
          <w:rtl/>
        </w:rPr>
        <w:t>הס</w:t>
      </w:r>
      <w:r>
        <w:rPr>
          <w:rFonts w:cs="FrankRuehl" w:hint="cs"/>
          <w:sz w:val="26"/>
          <w:rtl/>
        </w:rPr>
        <w:t>ימון:</w:t>
      </w:r>
    </w:p>
    <w:p w:rsidR="00765B69" w:rsidRDefault="00765B69">
      <w:pPr>
        <w:pStyle w:val="P01"/>
        <w:tabs>
          <w:tab w:val="clear" w:pos="6259"/>
          <w:tab w:val="left" w:pos="6804"/>
        </w:tabs>
        <w:spacing w:before="72"/>
        <w:ind w:left="624" w:right="1134"/>
        <w:rPr>
          <w:rFonts w:cs="FrankRuehl"/>
          <w:sz w:val="26"/>
          <w:rtl/>
        </w:rPr>
      </w:pPr>
      <w:r>
        <w:rPr>
          <w:rFonts w:cs="FrankRuehl" w:hint="cs"/>
          <w:sz w:val="26"/>
          <w:rtl/>
        </w:rPr>
        <w:t>4.</w:t>
      </w:r>
      <w:r>
        <w:rPr>
          <w:rFonts w:cs="FrankRuehl"/>
          <w:sz w:val="26"/>
          <w:rtl/>
        </w:rPr>
        <w:tab/>
        <w:t>ס</w:t>
      </w:r>
      <w:r>
        <w:rPr>
          <w:rFonts w:cs="FrankRuehl" w:hint="cs"/>
          <w:sz w:val="26"/>
          <w:rtl/>
        </w:rPr>
        <w:t xml:space="preserve">ימן </w:t>
      </w:r>
      <w:r>
        <w:rPr>
          <w:rFonts w:cs="FrankRuehl"/>
        </w:rPr>
        <w:t>J.I.S.</w:t>
      </w:r>
      <w:r>
        <w:rPr>
          <w:rFonts w:cs="FrankRuehl"/>
          <w:sz w:val="26"/>
          <w:rtl/>
        </w:rPr>
        <w:t xml:space="preserve"> </w:t>
      </w:r>
      <w:r>
        <w:rPr>
          <w:rFonts w:cs="FrankRuehl" w:hint="cs"/>
          <w:sz w:val="26"/>
          <w:rtl/>
        </w:rPr>
        <w:t>-</w:t>
      </w:r>
      <w:r>
        <w:rPr>
          <w:rFonts w:cs="FrankRuehl"/>
          <w:sz w:val="26"/>
          <w:rtl/>
        </w:rPr>
        <w:t xml:space="preserve"> </w:t>
      </w:r>
      <w:r>
        <w:rPr>
          <w:rFonts w:cs="FrankRuehl" w:hint="cs"/>
          <w:sz w:val="26"/>
          <w:rtl/>
        </w:rPr>
        <w:t>ניתן על ידי מכון התקנים ה</w:t>
      </w:r>
      <w:r>
        <w:rPr>
          <w:rFonts w:cs="FrankRuehl"/>
          <w:sz w:val="26"/>
          <w:rtl/>
        </w:rPr>
        <w:t>י</w:t>
      </w:r>
      <w:r>
        <w:rPr>
          <w:rFonts w:cs="FrankRuehl" w:hint="cs"/>
          <w:sz w:val="26"/>
          <w:rtl/>
        </w:rPr>
        <w:t>פני ומעיד על התאמת המוצר</w:t>
      </w:r>
      <w:r>
        <w:rPr>
          <w:rFonts w:cs="FrankRuehl" w:hint="cs"/>
          <w:sz w:val="26"/>
          <w:rtl/>
        </w:rPr>
        <w:tab/>
      </w:r>
      <w:r>
        <w:rPr>
          <w:rFonts w:cs="FrankRuehl"/>
          <w:sz w:val="26"/>
          <w:rtl/>
        </w:rPr>
        <w:pict>
          <v:shape id="_x0000_i1032" type="#_x0000_t75" style="width:40.8pt;height:36pt">
            <v:imagedata r:id="rId21" o:title=""/>
          </v:shape>
        </w:pict>
      </w:r>
    </w:p>
    <w:p w:rsidR="00765B69" w:rsidRDefault="00765B69">
      <w:pPr>
        <w:pStyle w:val="P01"/>
        <w:tabs>
          <w:tab w:val="clear" w:pos="6259"/>
          <w:tab w:val="left" w:pos="5103"/>
        </w:tabs>
        <w:spacing w:before="72"/>
        <w:ind w:left="624" w:right="1134" w:firstLine="0"/>
        <w:rPr>
          <w:rFonts w:cs="FrankRuehl"/>
          <w:sz w:val="26"/>
          <w:rtl/>
        </w:rPr>
      </w:pPr>
      <w:r>
        <w:rPr>
          <w:rStyle w:val="default"/>
          <w:rFonts w:hint="cs"/>
          <w:rtl/>
        </w:rPr>
        <w:t>לתקן</w:t>
      </w:r>
      <w:r>
        <w:rPr>
          <w:rFonts w:cs="FrankRuehl" w:hint="cs"/>
          <w:sz w:val="26"/>
          <w:rtl/>
        </w:rPr>
        <w:t xml:space="preserve"> </w:t>
      </w:r>
      <w:r>
        <w:rPr>
          <w:rFonts w:cs="FrankRuehl"/>
        </w:rPr>
        <w:t>J.I.S.</w:t>
      </w:r>
      <w:r>
        <w:rPr>
          <w:rFonts w:cs="FrankRuehl" w:hint="cs"/>
          <w:rtl/>
        </w:rPr>
        <w:tab/>
      </w:r>
      <w:r>
        <w:rPr>
          <w:rFonts w:cs="FrankRuehl" w:hint="cs"/>
          <w:rtl/>
        </w:rPr>
        <w:tab/>
      </w:r>
      <w:r>
        <w:rPr>
          <w:rFonts w:cs="FrankRuehl" w:hint="cs"/>
          <w:rtl/>
        </w:rPr>
        <w:tab/>
      </w:r>
      <w:r>
        <w:rPr>
          <w:rFonts w:cs="FrankRuehl" w:hint="cs"/>
          <w:rtl/>
        </w:rPr>
        <w:tab/>
      </w:r>
      <w:r>
        <w:rPr>
          <w:rFonts w:cs="FrankRuehl" w:hint="cs"/>
          <w:rtl/>
        </w:rPr>
        <w:tab/>
      </w:r>
      <w:r>
        <w:rPr>
          <w:rFonts w:cs="FrankRuehl" w:hint="cs"/>
          <w:rtl/>
        </w:rPr>
        <w:tab/>
      </w:r>
      <w:r>
        <w:rPr>
          <w:rFonts w:cs="FrankRuehl"/>
          <w:sz w:val="26"/>
          <w:rtl/>
        </w:rPr>
        <w:t>הס</w:t>
      </w:r>
      <w:r>
        <w:rPr>
          <w:rFonts w:cs="FrankRuehl" w:hint="cs"/>
          <w:sz w:val="26"/>
          <w:rtl/>
        </w:rPr>
        <w:t>ימון:</w:t>
      </w:r>
    </w:p>
    <w:p w:rsidR="00765B69" w:rsidRDefault="00765B69">
      <w:pPr>
        <w:pStyle w:val="P01"/>
        <w:tabs>
          <w:tab w:val="clear" w:pos="6259"/>
          <w:tab w:val="left" w:pos="6804"/>
        </w:tabs>
        <w:spacing w:before="72"/>
        <w:ind w:left="624" w:right="1134"/>
        <w:rPr>
          <w:rFonts w:cs="FrankRuehl"/>
          <w:sz w:val="26"/>
          <w:rtl/>
        </w:rPr>
      </w:pPr>
      <w:r>
        <w:rPr>
          <w:rFonts w:cs="FrankRuehl" w:hint="cs"/>
          <w:sz w:val="26"/>
          <w:rtl/>
        </w:rPr>
        <w:t>5.</w:t>
      </w:r>
      <w:r>
        <w:rPr>
          <w:rFonts w:cs="FrankRuehl"/>
          <w:sz w:val="26"/>
          <w:rtl/>
        </w:rPr>
        <w:tab/>
        <w:t>ס</w:t>
      </w:r>
      <w:r>
        <w:rPr>
          <w:rFonts w:cs="FrankRuehl" w:hint="cs"/>
          <w:sz w:val="26"/>
          <w:rtl/>
        </w:rPr>
        <w:t xml:space="preserve">ימן </w:t>
      </w:r>
      <w:r>
        <w:rPr>
          <w:rFonts w:cs="FrankRuehl"/>
        </w:rPr>
        <w:t>E.C.E</w:t>
      </w:r>
      <w:r>
        <w:rPr>
          <w:rFonts w:cs="FrankRuehl"/>
          <w:sz w:val="26"/>
          <w:rtl/>
        </w:rPr>
        <w:t xml:space="preserve"> </w:t>
      </w:r>
      <w:r>
        <w:rPr>
          <w:rFonts w:cs="FrankRuehl" w:hint="cs"/>
          <w:sz w:val="26"/>
          <w:rtl/>
        </w:rPr>
        <w:t>-</w:t>
      </w:r>
      <w:r>
        <w:rPr>
          <w:rFonts w:cs="FrankRuehl"/>
          <w:sz w:val="26"/>
          <w:rtl/>
        </w:rPr>
        <w:t xml:space="preserve"> </w:t>
      </w:r>
      <w:r>
        <w:rPr>
          <w:rFonts w:cs="FrankRuehl" w:hint="cs"/>
          <w:sz w:val="26"/>
          <w:rtl/>
        </w:rPr>
        <w:t>ניתן על ידי מוסדות ה</w:t>
      </w:r>
      <w:r>
        <w:rPr>
          <w:rFonts w:cs="FrankRuehl"/>
          <w:sz w:val="26"/>
          <w:rtl/>
        </w:rPr>
        <w:t>א</w:t>
      </w:r>
      <w:r>
        <w:rPr>
          <w:rFonts w:cs="FrankRuehl" w:hint="cs"/>
          <w:sz w:val="26"/>
          <w:rtl/>
        </w:rPr>
        <w:t>ו"ם ומעיד על ה</w:t>
      </w:r>
      <w:r>
        <w:rPr>
          <w:rFonts w:cs="FrankRuehl"/>
          <w:sz w:val="26"/>
          <w:rtl/>
        </w:rPr>
        <w:t>תא</w:t>
      </w:r>
      <w:r>
        <w:rPr>
          <w:rFonts w:cs="FrankRuehl" w:hint="cs"/>
          <w:sz w:val="26"/>
          <w:rtl/>
        </w:rPr>
        <w:t>מת המוצר</w:t>
      </w:r>
      <w:r>
        <w:rPr>
          <w:rFonts w:cs="FrankRuehl" w:hint="cs"/>
          <w:sz w:val="26"/>
          <w:rtl/>
        </w:rPr>
        <w:tab/>
      </w:r>
      <w:r>
        <w:rPr>
          <w:rFonts w:cs="FrankRuehl"/>
          <w:sz w:val="26"/>
          <w:rtl/>
        </w:rPr>
        <w:pict>
          <v:shape id="_x0000_i1033" type="#_x0000_t75" style="width:40.8pt;height:37.5pt">
            <v:imagedata r:id="rId22" o:title=""/>
          </v:shape>
        </w:pict>
      </w:r>
    </w:p>
    <w:p w:rsidR="00765B69" w:rsidRDefault="00765B69">
      <w:pPr>
        <w:pStyle w:val="P01"/>
        <w:tabs>
          <w:tab w:val="clear" w:pos="6259"/>
          <w:tab w:val="left" w:pos="5103"/>
        </w:tabs>
        <w:spacing w:before="72"/>
        <w:ind w:left="624" w:right="1134" w:firstLine="0"/>
        <w:rPr>
          <w:rFonts w:cs="FrankRuehl"/>
          <w:sz w:val="26"/>
          <w:rtl/>
        </w:rPr>
      </w:pPr>
      <w:r>
        <w:rPr>
          <w:rStyle w:val="default"/>
          <w:rFonts w:hint="cs"/>
          <w:rtl/>
        </w:rPr>
        <w:t>ל</w:t>
      </w:r>
      <w:r>
        <w:rPr>
          <w:rStyle w:val="default"/>
          <w:rtl/>
        </w:rPr>
        <w:t>ת</w:t>
      </w:r>
      <w:r>
        <w:rPr>
          <w:rStyle w:val="default"/>
          <w:rFonts w:hint="cs"/>
          <w:rtl/>
        </w:rPr>
        <w:t>קנת</w:t>
      </w:r>
      <w:r>
        <w:rPr>
          <w:rFonts w:cs="FrankRuehl" w:hint="cs"/>
          <w:sz w:val="26"/>
          <w:rtl/>
        </w:rPr>
        <w:t xml:space="preserve"> </w:t>
      </w:r>
      <w:r>
        <w:rPr>
          <w:rFonts w:cs="FrankRuehl"/>
        </w:rPr>
        <w:t>E.C.E</w:t>
      </w:r>
      <w:r>
        <w:rPr>
          <w:rFonts w:cs="FrankRuehl"/>
          <w:sz w:val="26"/>
          <w:rtl/>
        </w:rPr>
        <w:t>.</w:t>
      </w:r>
      <w:r>
        <w:rPr>
          <w:rFonts w:cs="FrankRuehl" w:hint="cs"/>
          <w:sz w:val="26"/>
          <w:rtl/>
        </w:rPr>
        <w:tab/>
      </w:r>
      <w:r>
        <w:rPr>
          <w:rFonts w:cs="FrankRuehl" w:hint="cs"/>
          <w:sz w:val="26"/>
          <w:rtl/>
        </w:rPr>
        <w:tab/>
      </w:r>
      <w:r>
        <w:rPr>
          <w:rFonts w:cs="FrankRuehl" w:hint="cs"/>
          <w:sz w:val="26"/>
          <w:rtl/>
        </w:rPr>
        <w:tab/>
      </w:r>
      <w:r>
        <w:rPr>
          <w:rFonts w:cs="FrankRuehl" w:hint="cs"/>
          <w:sz w:val="26"/>
          <w:rtl/>
        </w:rPr>
        <w:tab/>
      </w:r>
      <w:r>
        <w:rPr>
          <w:rFonts w:cs="FrankRuehl" w:hint="cs"/>
          <w:sz w:val="26"/>
          <w:rtl/>
        </w:rPr>
        <w:tab/>
      </w:r>
      <w:r>
        <w:rPr>
          <w:rFonts w:cs="FrankRuehl"/>
          <w:sz w:val="26"/>
          <w:rtl/>
        </w:rPr>
        <w:t>ה</w:t>
      </w:r>
      <w:r>
        <w:rPr>
          <w:rFonts w:cs="FrankRuehl" w:hint="cs"/>
          <w:sz w:val="26"/>
          <w:rtl/>
        </w:rPr>
        <w:t>סימון:</w:t>
      </w:r>
    </w:p>
    <w:p w:rsidR="00765B69" w:rsidRDefault="00765B69">
      <w:pPr>
        <w:pStyle w:val="P00"/>
        <w:spacing w:before="72"/>
        <w:ind w:left="0" w:right="1134"/>
        <w:rPr>
          <w:rFonts w:cs="FrankRuehl" w:hint="cs"/>
          <w:sz w:val="26"/>
          <w:rtl/>
        </w:rPr>
      </w:pPr>
    </w:p>
    <w:p w:rsidR="00765B69" w:rsidRDefault="00765B69">
      <w:pPr>
        <w:pStyle w:val="P00"/>
        <w:spacing w:before="72"/>
        <w:ind w:left="624" w:right="1134"/>
        <w:rPr>
          <w:rFonts w:cs="FrankRuehl"/>
          <w:sz w:val="26"/>
          <w:rtl/>
        </w:rPr>
      </w:pPr>
      <w:r>
        <w:rPr>
          <w:rFonts w:cs="FrankRuehl"/>
          <w:sz w:val="26"/>
          <w:rtl/>
        </w:rPr>
        <w:t>הע</w:t>
      </w:r>
      <w:r>
        <w:rPr>
          <w:rFonts w:cs="FrankRuehl" w:hint="cs"/>
          <w:sz w:val="26"/>
          <w:rtl/>
        </w:rPr>
        <w:t>רות</w:t>
      </w:r>
    </w:p>
    <w:p w:rsidR="00765B69" w:rsidRDefault="00765B69">
      <w:pPr>
        <w:pStyle w:val="P02"/>
        <w:spacing w:before="72"/>
        <w:ind w:left="1021" w:right="1134" w:hanging="397"/>
        <w:rPr>
          <w:rFonts w:cs="FrankRuehl"/>
          <w:sz w:val="26"/>
          <w:rtl/>
        </w:rPr>
      </w:pPr>
      <w:r>
        <w:rPr>
          <w:lang w:val="he-IL"/>
        </w:rPr>
        <w:pict>
          <v:rect id="_x0000_s5379" style="position:absolute;left:0;text-align:left;margin-left:464.5pt;margin-top:8.05pt;width:75.05pt;height:12.05pt;z-index:251772416" o:allowincell="f" filled="f" stroked="f" strokecolor="lime" strokeweight=".25pt">
            <v:textbox style="mso-next-textbox:#_x0000_s537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תשנ"ח-</w:t>
                  </w:r>
                  <w:r>
                    <w:rPr>
                      <w:rFonts w:cs="Miriam"/>
                      <w:sz w:val="18"/>
                      <w:szCs w:val="18"/>
                      <w:rtl/>
                    </w:rPr>
                    <w:t>1997</w:t>
                  </w:r>
                </w:p>
              </w:txbxContent>
            </v:textbox>
            <w10:anchorlock/>
          </v:rect>
        </w:pict>
      </w:r>
      <w:r>
        <w:rPr>
          <w:rFonts w:cs="FrankRuehl" w:hint="cs"/>
          <w:sz w:val="26"/>
          <w:rtl/>
        </w:rPr>
        <w:t>א.</w:t>
      </w:r>
      <w:r>
        <w:rPr>
          <w:rFonts w:cs="FrankRuehl"/>
          <w:sz w:val="26"/>
          <w:rtl/>
        </w:rPr>
        <w:tab/>
        <w:t>ה</w:t>
      </w:r>
      <w:r>
        <w:rPr>
          <w:rFonts w:cs="FrankRuehl" w:hint="cs"/>
          <w:sz w:val="26"/>
          <w:rtl/>
        </w:rPr>
        <w:t>מספר שבעיגול מזהה את המדינה שבה נבדק המוצר (להבדיל מארץ הייצור) לפי הסימול הבא:</w:t>
      </w:r>
    </w:p>
    <w:p w:rsidR="00765B69" w:rsidRDefault="00765B69">
      <w:pPr>
        <w:pStyle w:val="P02"/>
        <w:spacing w:before="72"/>
        <w:ind w:left="1021" w:right="1134"/>
        <w:rPr>
          <w:rFonts w:cs="FrankRuehl" w:hint="cs"/>
          <w:sz w:val="26"/>
          <w:rtl/>
        </w:rPr>
        <w:sectPr w:rsidR="00765B69">
          <w:headerReference w:type="even" r:id="rId23"/>
          <w:headerReference w:type="default" r:id="rId24"/>
          <w:footerReference w:type="even" r:id="rId25"/>
          <w:footerReference w:type="default" r:id="rId26"/>
          <w:pgSz w:w="11906" w:h="16838"/>
          <w:pgMar w:top="1200" w:right="2267" w:bottom="400" w:left="567" w:header="709" w:footer="709" w:gutter="0"/>
          <w:cols w:space="709"/>
          <w:bidi/>
        </w:sectPr>
      </w:pP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w:t>
      </w:r>
      <w:r>
        <w:rPr>
          <w:rFonts w:cs="FrankRuehl" w:hint="cs"/>
          <w:sz w:val="26"/>
          <w:rtl/>
        </w:rPr>
        <w:t xml:space="preserve"> ג</w:t>
      </w:r>
      <w:r>
        <w:rPr>
          <w:rFonts w:cs="FrankRuehl"/>
          <w:sz w:val="26"/>
          <w:rtl/>
        </w:rPr>
        <w:t>ר</w:t>
      </w:r>
      <w:r>
        <w:rPr>
          <w:rFonts w:cs="FrankRuehl" w:hint="cs"/>
          <w:sz w:val="26"/>
          <w:rtl/>
        </w:rPr>
        <w:t>מניה המערב</w:t>
      </w:r>
      <w:r>
        <w:rPr>
          <w:rFonts w:cs="FrankRuehl"/>
          <w:sz w:val="26"/>
          <w:rtl/>
        </w:rPr>
        <w:t>י</w:t>
      </w:r>
      <w:r>
        <w:rPr>
          <w:rFonts w:cs="FrankRuehl" w:hint="cs"/>
          <w:sz w:val="26"/>
          <w:rtl/>
        </w:rPr>
        <w:t>ת</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w:t>
      </w:r>
      <w:r>
        <w:rPr>
          <w:rFonts w:cs="FrankRuehl" w:hint="cs"/>
          <w:sz w:val="26"/>
          <w:rtl/>
        </w:rPr>
        <w:t xml:space="preserve"> צ</w:t>
      </w:r>
      <w:r>
        <w:rPr>
          <w:rFonts w:cs="FrankRuehl"/>
          <w:sz w:val="26"/>
          <w:rtl/>
        </w:rPr>
        <w:t>ר</w:t>
      </w:r>
      <w:r>
        <w:rPr>
          <w:rFonts w:cs="FrankRuehl" w:hint="cs"/>
          <w:sz w:val="26"/>
          <w:rtl/>
        </w:rPr>
        <w:t>פת</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3.</w:t>
      </w:r>
      <w:r>
        <w:rPr>
          <w:rFonts w:cs="FrankRuehl" w:hint="cs"/>
          <w:sz w:val="26"/>
          <w:rtl/>
        </w:rPr>
        <w:t xml:space="preserve"> א</w:t>
      </w:r>
      <w:r>
        <w:rPr>
          <w:rFonts w:cs="FrankRuehl"/>
          <w:sz w:val="26"/>
          <w:rtl/>
        </w:rPr>
        <w:t>י</w:t>
      </w:r>
      <w:r>
        <w:rPr>
          <w:rFonts w:cs="FrankRuehl" w:hint="cs"/>
          <w:sz w:val="26"/>
          <w:rtl/>
        </w:rPr>
        <w:t>טליה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4.</w:t>
      </w:r>
      <w:r>
        <w:rPr>
          <w:rFonts w:cs="FrankRuehl" w:hint="cs"/>
          <w:sz w:val="26"/>
          <w:rtl/>
        </w:rPr>
        <w:t xml:space="preserve"> ה</w:t>
      </w:r>
      <w:r>
        <w:rPr>
          <w:rFonts w:cs="FrankRuehl"/>
          <w:sz w:val="26"/>
          <w:rtl/>
        </w:rPr>
        <w:t>ו</w:t>
      </w:r>
      <w:r>
        <w:rPr>
          <w:rFonts w:cs="FrankRuehl" w:hint="cs"/>
          <w:sz w:val="26"/>
          <w:rtl/>
        </w:rPr>
        <w:t>לנד</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5.</w:t>
      </w:r>
      <w:r>
        <w:rPr>
          <w:rFonts w:cs="FrankRuehl" w:hint="cs"/>
          <w:sz w:val="26"/>
          <w:rtl/>
        </w:rPr>
        <w:t xml:space="preserve"> ש</w:t>
      </w:r>
      <w:r>
        <w:rPr>
          <w:rFonts w:cs="FrankRuehl"/>
          <w:sz w:val="26"/>
          <w:rtl/>
        </w:rPr>
        <w:t>ב</w:t>
      </w:r>
      <w:r>
        <w:rPr>
          <w:rFonts w:cs="FrankRuehl" w:hint="cs"/>
          <w:sz w:val="26"/>
          <w:rtl/>
        </w:rPr>
        <w:t>דיה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6.</w:t>
      </w:r>
      <w:r>
        <w:rPr>
          <w:rFonts w:cs="FrankRuehl" w:hint="cs"/>
          <w:sz w:val="26"/>
          <w:rtl/>
        </w:rPr>
        <w:t xml:space="preserve"> ב</w:t>
      </w:r>
      <w:r>
        <w:rPr>
          <w:rFonts w:cs="FrankRuehl"/>
          <w:sz w:val="26"/>
          <w:rtl/>
        </w:rPr>
        <w:t>ל</w:t>
      </w:r>
      <w:r>
        <w:rPr>
          <w:rFonts w:cs="FrankRuehl" w:hint="cs"/>
          <w:sz w:val="26"/>
          <w:rtl/>
        </w:rPr>
        <w:t>גיה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7.</w:t>
      </w:r>
      <w:r>
        <w:rPr>
          <w:rFonts w:cs="FrankRuehl" w:hint="cs"/>
          <w:sz w:val="26"/>
          <w:rtl/>
        </w:rPr>
        <w:t xml:space="preserve"> ה</w:t>
      </w:r>
      <w:r>
        <w:rPr>
          <w:rFonts w:cs="FrankRuehl"/>
          <w:sz w:val="26"/>
          <w:rtl/>
        </w:rPr>
        <w:t>ו</w:t>
      </w:r>
      <w:r>
        <w:rPr>
          <w:rFonts w:cs="FrankRuehl" w:hint="cs"/>
          <w:sz w:val="26"/>
          <w:rtl/>
        </w:rPr>
        <w:t>נגריה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8.</w:t>
      </w:r>
      <w:r>
        <w:rPr>
          <w:rFonts w:cs="FrankRuehl" w:hint="cs"/>
          <w:sz w:val="26"/>
          <w:rtl/>
        </w:rPr>
        <w:t xml:space="preserve"> צ</w:t>
      </w:r>
      <w:r>
        <w:rPr>
          <w:rFonts w:cs="FrankRuehl"/>
          <w:sz w:val="26"/>
          <w:rtl/>
        </w:rPr>
        <w:t>'</w:t>
      </w:r>
      <w:r>
        <w:rPr>
          <w:rFonts w:cs="FrankRuehl" w:hint="cs"/>
          <w:sz w:val="26"/>
          <w:rtl/>
        </w:rPr>
        <w:t>כוסלובקיה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9.</w:t>
      </w:r>
      <w:r>
        <w:rPr>
          <w:rFonts w:cs="FrankRuehl" w:hint="cs"/>
          <w:sz w:val="26"/>
          <w:rtl/>
        </w:rPr>
        <w:t xml:space="preserve"> ס</w:t>
      </w:r>
      <w:r>
        <w:rPr>
          <w:rFonts w:cs="FrankRuehl"/>
          <w:sz w:val="26"/>
          <w:rtl/>
        </w:rPr>
        <w:t>פ</w:t>
      </w:r>
      <w:r>
        <w:rPr>
          <w:rFonts w:cs="FrankRuehl" w:hint="cs"/>
          <w:sz w:val="26"/>
          <w:rtl/>
        </w:rPr>
        <w:t>רד</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10.</w:t>
      </w:r>
      <w:r>
        <w:rPr>
          <w:rFonts w:cs="FrankRuehl" w:hint="cs"/>
          <w:sz w:val="26"/>
          <w:rtl/>
        </w:rPr>
        <w:t xml:space="preserve"> </w:t>
      </w:r>
      <w:r>
        <w:rPr>
          <w:rFonts w:cs="FrankRuehl"/>
          <w:sz w:val="26"/>
          <w:rtl/>
        </w:rPr>
        <w:t>י</w:t>
      </w:r>
      <w:r>
        <w:rPr>
          <w:rFonts w:cs="FrankRuehl" w:hint="cs"/>
          <w:sz w:val="26"/>
          <w:rtl/>
        </w:rPr>
        <w:t>וגוסלביה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11.</w:t>
      </w:r>
      <w:r>
        <w:rPr>
          <w:rFonts w:cs="FrankRuehl" w:hint="cs"/>
          <w:sz w:val="26"/>
          <w:rtl/>
        </w:rPr>
        <w:t xml:space="preserve"> </w:t>
      </w:r>
      <w:r>
        <w:rPr>
          <w:rFonts w:cs="FrankRuehl"/>
          <w:sz w:val="26"/>
          <w:rtl/>
        </w:rPr>
        <w:t>ה</w:t>
      </w:r>
      <w:r>
        <w:rPr>
          <w:rFonts w:cs="FrankRuehl" w:hint="cs"/>
          <w:sz w:val="26"/>
          <w:rtl/>
        </w:rPr>
        <w:t>ממלכההמאוחדת</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12.</w:t>
      </w:r>
      <w:r>
        <w:rPr>
          <w:rFonts w:cs="FrankRuehl" w:hint="cs"/>
          <w:sz w:val="26"/>
          <w:rtl/>
        </w:rPr>
        <w:t xml:space="preserve"> </w:t>
      </w:r>
      <w:r>
        <w:rPr>
          <w:rFonts w:cs="FrankRuehl"/>
          <w:sz w:val="26"/>
          <w:rtl/>
        </w:rPr>
        <w:t>א</w:t>
      </w:r>
      <w:r>
        <w:rPr>
          <w:rFonts w:cs="FrankRuehl" w:hint="cs"/>
          <w:sz w:val="26"/>
          <w:rtl/>
        </w:rPr>
        <w:t>וסטריה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13.</w:t>
      </w:r>
      <w:r>
        <w:rPr>
          <w:rFonts w:cs="FrankRuehl" w:hint="cs"/>
          <w:sz w:val="26"/>
          <w:rtl/>
        </w:rPr>
        <w:t xml:space="preserve"> </w:t>
      </w:r>
      <w:r>
        <w:rPr>
          <w:rFonts w:cs="FrankRuehl"/>
          <w:sz w:val="26"/>
          <w:rtl/>
        </w:rPr>
        <w:t>ל</w:t>
      </w:r>
      <w:r>
        <w:rPr>
          <w:rFonts w:cs="FrankRuehl" w:hint="cs"/>
          <w:sz w:val="26"/>
          <w:rtl/>
        </w:rPr>
        <w:t>וקסמבורג</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14.</w:t>
      </w:r>
      <w:r>
        <w:rPr>
          <w:rFonts w:cs="FrankRuehl" w:hint="cs"/>
          <w:sz w:val="26"/>
          <w:rtl/>
        </w:rPr>
        <w:t xml:space="preserve"> </w:t>
      </w:r>
      <w:r>
        <w:rPr>
          <w:rFonts w:cs="FrankRuehl"/>
          <w:sz w:val="26"/>
          <w:rtl/>
        </w:rPr>
        <w:t>ש</w:t>
      </w:r>
      <w:r>
        <w:rPr>
          <w:rFonts w:cs="FrankRuehl" w:hint="cs"/>
          <w:sz w:val="26"/>
          <w:rtl/>
        </w:rPr>
        <w:t>וויץ</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15.</w:t>
      </w:r>
      <w:r>
        <w:rPr>
          <w:rFonts w:cs="FrankRuehl" w:hint="cs"/>
          <w:sz w:val="26"/>
          <w:rtl/>
        </w:rPr>
        <w:t xml:space="preserve"> </w:t>
      </w:r>
      <w:r>
        <w:rPr>
          <w:rFonts w:cs="FrankRuehl"/>
          <w:sz w:val="26"/>
          <w:rtl/>
        </w:rPr>
        <w:t>ג</w:t>
      </w:r>
      <w:r>
        <w:rPr>
          <w:rFonts w:cs="FrankRuehl" w:hint="cs"/>
          <w:sz w:val="26"/>
          <w:rtl/>
        </w:rPr>
        <w:t>רמניה המזרחית</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16.</w:t>
      </w:r>
      <w:r>
        <w:rPr>
          <w:rFonts w:cs="FrankRuehl" w:hint="cs"/>
          <w:sz w:val="26"/>
          <w:rtl/>
        </w:rPr>
        <w:t xml:space="preserve"> </w:t>
      </w:r>
      <w:r>
        <w:rPr>
          <w:rFonts w:cs="FrankRuehl"/>
          <w:sz w:val="26"/>
          <w:rtl/>
        </w:rPr>
        <w:t>נ</w:t>
      </w:r>
      <w:r>
        <w:rPr>
          <w:rFonts w:cs="FrankRuehl" w:hint="cs"/>
          <w:sz w:val="26"/>
          <w:rtl/>
        </w:rPr>
        <w:t>ורבגיה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17.</w:t>
      </w:r>
      <w:r>
        <w:rPr>
          <w:rFonts w:cs="FrankRuehl" w:hint="cs"/>
          <w:sz w:val="26"/>
          <w:rtl/>
        </w:rPr>
        <w:t xml:space="preserve"> </w:t>
      </w:r>
      <w:r>
        <w:rPr>
          <w:rFonts w:cs="FrankRuehl"/>
          <w:sz w:val="26"/>
          <w:rtl/>
        </w:rPr>
        <w:t>פ</w:t>
      </w:r>
      <w:r>
        <w:rPr>
          <w:rFonts w:cs="FrankRuehl" w:hint="cs"/>
          <w:sz w:val="26"/>
          <w:rtl/>
        </w:rPr>
        <w:t>ינלנד</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hint="cs"/>
          <w:sz w:val="26"/>
          <w:rtl/>
        </w:rPr>
      </w:pPr>
      <w:r>
        <w:rPr>
          <w:rFonts w:cs="FrankRuehl"/>
          <w:sz w:val="26"/>
          <w:rtl/>
        </w:rPr>
        <w:t>18.</w:t>
      </w:r>
      <w:r>
        <w:rPr>
          <w:rFonts w:cs="FrankRuehl" w:hint="cs"/>
          <w:sz w:val="26"/>
          <w:rtl/>
        </w:rPr>
        <w:t xml:space="preserve"> </w:t>
      </w:r>
      <w:r>
        <w:rPr>
          <w:rFonts w:cs="FrankRuehl"/>
          <w:sz w:val="26"/>
          <w:rtl/>
        </w:rPr>
        <w:t>ד</w:t>
      </w:r>
      <w:r>
        <w:rPr>
          <w:rFonts w:cs="FrankRuehl" w:hint="cs"/>
          <w:sz w:val="26"/>
          <w:rtl/>
        </w:rPr>
        <w:t>נמרק</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19.</w:t>
      </w:r>
      <w:r>
        <w:rPr>
          <w:rFonts w:cs="FrankRuehl" w:hint="cs"/>
          <w:sz w:val="26"/>
          <w:rtl/>
        </w:rPr>
        <w:t xml:space="preserve"> ר</w:t>
      </w:r>
      <w:r>
        <w:rPr>
          <w:rFonts w:cs="FrankRuehl"/>
          <w:sz w:val="26"/>
          <w:rtl/>
        </w:rPr>
        <w:t>ו</w:t>
      </w:r>
      <w:r>
        <w:rPr>
          <w:rFonts w:cs="FrankRuehl" w:hint="cs"/>
          <w:sz w:val="26"/>
          <w:rtl/>
        </w:rPr>
        <w:t>מניה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20.</w:t>
      </w:r>
      <w:r>
        <w:rPr>
          <w:rFonts w:cs="FrankRuehl" w:hint="cs"/>
          <w:sz w:val="26"/>
          <w:rtl/>
        </w:rPr>
        <w:t xml:space="preserve"> פ</w:t>
      </w:r>
      <w:r>
        <w:rPr>
          <w:rFonts w:cs="FrankRuehl"/>
          <w:sz w:val="26"/>
          <w:rtl/>
        </w:rPr>
        <w:t>ו</w:t>
      </w:r>
      <w:r>
        <w:rPr>
          <w:rFonts w:cs="FrankRuehl" w:hint="cs"/>
          <w:sz w:val="26"/>
          <w:rtl/>
        </w:rPr>
        <w:t>לין</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21.</w:t>
      </w:r>
      <w:r>
        <w:rPr>
          <w:rFonts w:cs="FrankRuehl" w:hint="cs"/>
          <w:sz w:val="26"/>
          <w:rtl/>
        </w:rPr>
        <w:t xml:space="preserve"> פ</w:t>
      </w:r>
      <w:r>
        <w:rPr>
          <w:rFonts w:cs="FrankRuehl"/>
          <w:sz w:val="26"/>
          <w:rtl/>
        </w:rPr>
        <w:t>ו</w:t>
      </w:r>
      <w:r>
        <w:rPr>
          <w:rFonts w:cs="FrankRuehl" w:hint="cs"/>
          <w:sz w:val="26"/>
          <w:rtl/>
        </w:rPr>
        <w:t>רטוגל</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22.</w:t>
      </w:r>
      <w:r>
        <w:rPr>
          <w:rFonts w:cs="FrankRuehl" w:hint="cs"/>
          <w:sz w:val="26"/>
          <w:rtl/>
        </w:rPr>
        <w:t xml:space="preserve"> ב</w:t>
      </w:r>
      <w:r>
        <w:rPr>
          <w:rFonts w:cs="FrankRuehl"/>
          <w:sz w:val="26"/>
          <w:rtl/>
        </w:rPr>
        <w:t>ר</w:t>
      </w:r>
      <w:r>
        <w:rPr>
          <w:rFonts w:cs="FrankRuehl" w:hint="cs"/>
          <w:sz w:val="26"/>
          <w:rtl/>
        </w:rPr>
        <w:t>ית המועצות</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23.</w:t>
      </w:r>
      <w:r>
        <w:rPr>
          <w:rFonts w:cs="FrankRuehl" w:hint="cs"/>
          <w:sz w:val="26"/>
          <w:rtl/>
        </w:rPr>
        <w:t xml:space="preserve"> י</w:t>
      </w:r>
      <w:r>
        <w:rPr>
          <w:rFonts w:cs="FrankRuehl"/>
          <w:sz w:val="26"/>
          <w:rtl/>
        </w:rPr>
        <w:t>ו</w:t>
      </w:r>
      <w:r>
        <w:rPr>
          <w:rFonts w:cs="FrankRuehl" w:hint="cs"/>
          <w:sz w:val="26"/>
          <w:rtl/>
        </w:rPr>
        <w:t>ון</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24.</w:t>
      </w:r>
      <w:r>
        <w:rPr>
          <w:rFonts w:cs="FrankRuehl" w:hint="cs"/>
          <w:sz w:val="26"/>
          <w:rtl/>
        </w:rPr>
        <w:t xml:space="preserve"> (</w:t>
      </w:r>
      <w:r>
        <w:rPr>
          <w:rFonts w:cs="FrankRuehl"/>
          <w:sz w:val="26"/>
          <w:rtl/>
        </w:rPr>
        <w:t>ט</w:t>
      </w:r>
      <w:r>
        <w:rPr>
          <w:rFonts w:cs="FrankRuehl" w:hint="cs"/>
          <w:sz w:val="26"/>
          <w:rtl/>
        </w:rPr>
        <w:t>רם הוקצה)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25.</w:t>
      </w:r>
      <w:r>
        <w:rPr>
          <w:rFonts w:cs="FrankRuehl" w:hint="cs"/>
          <w:sz w:val="26"/>
          <w:rtl/>
        </w:rPr>
        <w:t xml:space="preserve"> ק</w:t>
      </w:r>
      <w:r>
        <w:rPr>
          <w:rFonts w:cs="FrankRuehl"/>
          <w:sz w:val="26"/>
          <w:rtl/>
        </w:rPr>
        <w:t>ר</w:t>
      </w:r>
      <w:r>
        <w:rPr>
          <w:rFonts w:cs="FrankRuehl" w:hint="cs"/>
          <w:sz w:val="26"/>
          <w:rtl/>
        </w:rPr>
        <w:t>ואטיה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26.</w:t>
      </w:r>
      <w:r>
        <w:rPr>
          <w:rFonts w:cs="FrankRuehl" w:hint="cs"/>
          <w:sz w:val="26"/>
          <w:rtl/>
        </w:rPr>
        <w:t xml:space="preserve"> ס</w:t>
      </w:r>
      <w:r>
        <w:rPr>
          <w:rFonts w:cs="FrankRuehl"/>
          <w:sz w:val="26"/>
          <w:rtl/>
        </w:rPr>
        <w:t>ל</w:t>
      </w:r>
      <w:r>
        <w:rPr>
          <w:rFonts w:cs="FrankRuehl" w:hint="cs"/>
          <w:sz w:val="26"/>
          <w:rtl/>
        </w:rPr>
        <w:t>ובניה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27.</w:t>
      </w:r>
      <w:r>
        <w:rPr>
          <w:rFonts w:cs="FrankRuehl" w:hint="cs"/>
          <w:sz w:val="26"/>
          <w:rtl/>
        </w:rPr>
        <w:t xml:space="preserve"> ס</w:t>
      </w:r>
      <w:r>
        <w:rPr>
          <w:rFonts w:cs="FrankRuehl"/>
          <w:sz w:val="26"/>
          <w:rtl/>
        </w:rPr>
        <w:t>ל</w:t>
      </w:r>
      <w:r>
        <w:rPr>
          <w:rFonts w:cs="FrankRuehl" w:hint="cs"/>
          <w:sz w:val="26"/>
          <w:rtl/>
        </w:rPr>
        <w:t>ובקיה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28.</w:t>
      </w:r>
      <w:r>
        <w:rPr>
          <w:rFonts w:cs="FrankRuehl" w:hint="cs"/>
          <w:sz w:val="26"/>
          <w:rtl/>
        </w:rPr>
        <w:t xml:space="preserve"> ב</w:t>
      </w:r>
      <w:r>
        <w:rPr>
          <w:rFonts w:cs="FrankRuehl"/>
          <w:sz w:val="26"/>
          <w:rtl/>
        </w:rPr>
        <w:t>ל</w:t>
      </w:r>
      <w:r>
        <w:rPr>
          <w:rFonts w:cs="FrankRuehl" w:hint="cs"/>
          <w:sz w:val="26"/>
          <w:rtl/>
        </w:rPr>
        <w:t>רוס</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sz w:val="26"/>
          <w:rtl/>
        </w:rPr>
      </w:pPr>
      <w:r>
        <w:rPr>
          <w:rFonts w:cs="FrankRuehl"/>
          <w:sz w:val="26"/>
          <w:rtl/>
        </w:rPr>
        <w:t>29.</w:t>
      </w:r>
      <w:r>
        <w:rPr>
          <w:rFonts w:cs="FrankRuehl" w:hint="cs"/>
          <w:sz w:val="26"/>
          <w:rtl/>
        </w:rPr>
        <w:t xml:space="preserve"> א</w:t>
      </w:r>
      <w:r>
        <w:rPr>
          <w:rFonts w:cs="FrankRuehl"/>
          <w:sz w:val="26"/>
          <w:rtl/>
        </w:rPr>
        <w:t>ס</w:t>
      </w:r>
      <w:r>
        <w:rPr>
          <w:rFonts w:cs="FrankRuehl" w:hint="cs"/>
          <w:sz w:val="26"/>
          <w:rtl/>
        </w:rPr>
        <w:t>טוניה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hint="cs"/>
          <w:sz w:val="26"/>
          <w:rtl/>
        </w:rPr>
      </w:pPr>
      <w:r>
        <w:rPr>
          <w:rFonts w:cs="FrankRuehl"/>
          <w:sz w:val="26"/>
          <w:rtl/>
        </w:rPr>
        <w:t>30.</w:t>
      </w:r>
      <w:r>
        <w:rPr>
          <w:rFonts w:cs="FrankRuehl" w:hint="cs"/>
          <w:sz w:val="26"/>
          <w:rtl/>
        </w:rPr>
        <w:t xml:space="preserve"> ט</w:t>
      </w:r>
      <w:r>
        <w:rPr>
          <w:rFonts w:cs="FrankRuehl"/>
          <w:sz w:val="26"/>
          <w:rtl/>
        </w:rPr>
        <w:t>ו</w:t>
      </w:r>
      <w:r>
        <w:rPr>
          <w:rFonts w:cs="FrankRuehl" w:hint="cs"/>
          <w:sz w:val="26"/>
          <w:rtl/>
        </w:rPr>
        <w:t>רקיה</w:t>
      </w:r>
    </w:p>
    <w:p w:rsidR="00765B69" w:rsidRDefault="00765B69">
      <w:pPr>
        <w:pStyle w:val="P02"/>
        <w:tabs>
          <w:tab w:val="clear" w:pos="624"/>
          <w:tab w:val="clear" w:pos="1021"/>
          <w:tab w:val="clear" w:pos="1474"/>
          <w:tab w:val="clear" w:pos="1928"/>
          <w:tab w:val="clear" w:pos="2381"/>
          <w:tab w:val="clear" w:pos="2835"/>
          <w:tab w:val="clear" w:pos="6259"/>
        </w:tabs>
        <w:spacing w:before="72"/>
        <w:ind w:left="1021" w:right="1134" w:firstLine="0"/>
        <w:rPr>
          <w:rFonts w:cs="FrankRuehl" w:hint="cs"/>
          <w:sz w:val="26"/>
          <w:rtl/>
        </w:rPr>
      </w:pPr>
    </w:p>
    <w:p w:rsidR="00765B69" w:rsidRDefault="00765B69">
      <w:pPr>
        <w:pStyle w:val="P02"/>
        <w:tabs>
          <w:tab w:val="clear" w:pos="1474"/>
          <w:tab w:val="clear" w:pos="1928"/>
          <w:tab w:val="left" w:pos="1913"/>
        </w:tabs>
        <w:spacing w:before="72"/>
        <w:ind w:left="1021" w:right="1134"/>
        <w:rPr>
          <w:rFonts w:cs="FrankRuehl" w:hint="cs"/>
          <w:sz w:val="26"/>
          <w:rtl/>
        </w:rPr>
      </w:pPr>
    </w:p>
    <w:p w:rsidR="00765B69" w:rsidRDefault="00765B69">
      <w:pPr>
        <w:pStyle w:val="P02"/>
        <w:tabs>
          <w:tab w:val="clear" w:pos="1474"/>
          <w:tab w:val="clear" w:pos="1928"/>
          <w:tab w:val="left" w:pos="1913"/>
        </w:tabs>
        <w:spacing w:before="72"/>
        <w:ind w:left="1021" w:right="1134"/>
        <w:rPr>
          <w:rFonts w:cs="FrankRuehl"/>
          <w:sz w:val="26"/>
          <w:rtl/>
        </w:rPr>
        <w:sectPr w:rsidR="00765B69">
          <w:headerReference w:type="even" r:id="rId27"/>
          <w:headerReference w:type="default" r:id="rId28"/>
          <w:footerReference w:type="even" r:id="rId29"/>
          <w:footerReference w:type="default" r:id="rId30"/>
          <w:type w:val="continuous"/>
          <w:pgSz w:w="11906" w:h="16838"/>
          <w:pgMar w:top="1200" w:right="2267" w:bottom="400" w:left="567" w:header="709" w:footer="709" w:gutter="0"/>
          <w:cols w:num="2" w:space="709" w:equalWidth="0">
            <w:col w:w="4181" w:space="709"/>
            <w:col w:w="4181"/>
          </w:cols>
          <w:bidi/>
        </w:sectPr>
      </w:pPr>
    </w:p>
    <w:p w:rsidR="00765B69" w:rsidRDefault="00765B69">
      <w:pPr>
        <w:pStyle w:val="P02"/>
        <w:tabs>
          <w:tab w:val="clear" w:pos="1474"/>
          <w:tab w:val="clear" w:pos="1928"/>
          <w:tab w:val="left" w:pos="1913"/>
        </w:tabs>
        <w:spacing w:before="72"/>
        <w:ind w:left="1021" w:right="1134"/>
        <w:rPr>
          <w:rFonts w:cs="FrankRuehl" w:hint="cs"/>
          <w:sz w:val="26"/>
          <w:rtl/>
        </w:rPr>
      </w:pPr>
    </w:p>
    <w:p w:rsidR="00765B69" w:rsidRDefault="00765B69">
      <w:pPr>
        <w:pStyle w:val="page"/>
        <w:widowControl/>
        <w:ind w:right="1134"/>
        <w:rPr>
          <w:rFonts w:cs="David"/>
          <w:position w:val="0"/>
          <w:sz w:val="22"/>
          <w:rtl/>
        </w:rPr>
        <w:sectPr w:rsidR="00765B69">
          <w:type w:val="continuous"/>
          <w:pgSz w:w="11906" w:h="16838"/>
          <w:pgMar w:top="1200" w:right="2267" w:bottom="400" w:left="567" w:header="709" w:footer="709" w:gutter="0"/>
          <w:cols w:num="2" w:space="709" w:equalWidth="0">
            <w:col w:w="4181" w:space="709"/>
            <w:col w:w="4181"/>
          </w:cols>
          <w:bidi/>
        </w:sectPr>
      </w:pPr>
    </w:p>
    <w:p w:rsidR="00765B69" w:rsidRDefault="00765B69">
      <w:pPr>
        <w:pStyle w:val="P02"/>
        <w:spacing w:before="72"/>
        <w:ind w:left="1021" w:right="1134"/>
        <w:rPr>
          <w:rStyle w:val="default"/>
          <w:rtl/>
        </w:rPr>
      </w:pPr>
      <w:r>
        <w:rPr>
          <w:rFonts w:cs="FrankRuehl"/>
          <w:sz w:val="26"/>
          <w:rtl/>
        </w:rPr>
        <w:tab/>
      </w:r>
      <w:r>
        <w:rPr>
          <w:rStyle w:val="default"/>
          <w:rtl/>
        </w:rPr>
        <w:t>ב.</w:t>
      </w:r>
      <w:r>
        <w:rPr>
          <w:rStyle w:val="default"/>
          <w:rtl/>
        </w:rPr>
        <w:tab/>
      </w:r>
      <w:r>
        <w:rPr>
          <w:rStyle w:val="default"/>
          <w:rFonts w:hint="cs"/>
          <w:rtl/>
        </w:rPr>
        <w:t>המספר שמתחת לעיגול מזהה את מספר האישור שניתן למוצר, ובלעדיו אין הסימון תקף.</w:t>
      </w:r>
    </w:p>
    <w:p w:rsidR="00765B69" w:rsidRDefault="00765B69">
      <w:pPr>
        <w:pStyle w:val="P01"/>
        <w:tabs>
          <w:tab w:val="clear" w:pos="6259"/>
          <w:tab w:val="left" w:pos="6804"/>
        </w:tabs>
        <w:spacing w:before="72"/>
        <w:ind w:left="624" w:right="1134"/>
        <w:rPr>
          <w:rFonts w:cs="FrankRuehl"/>
          <w:sz w:val="26"/>
          <w:rtl/>
        </w:rPr>
      </w:pPr>
      <w:r>
        <w:rPr>
          <w:rFonts w:cs="FrankRuehl"/>
          <w:sz w:val="26"/>
          <w:rtl/>
        </w:rPr>
        <w:t>6.</w:t>
      </w:r>
      <w:r>
        <w:rPr>
          <w:rFonts w:cs="FrankRuehl"/>
          <w:sz w:val="26"/>
          <w:rtl/>
        </w:rPr>
        <w:tab/>
        <w:t>ס</w:t>
      </w:r>
      <w:r>
        <w:rPr>
          <w:rFonts w:cs="FrankRuehl" w:hint="cs"/>
          <w:sz w:val="26"/>
          <w:rtl/>
        </w:rPr>
        <w:t xml:space="preserve">ימן </w:t>
      </w:r>
      <w:r>
        <w:rPr>
          <w:szCs w:val="20"/>
        </w:rPr>
        <w:t>E.E.C.</w:t>
      </w:r>
      <w:r>
        <w:rPr>
          <w:rFonts w:cs="FrankRuehl"/>
          <w:sz w:val="26"/>
          <w:rtl/>
        </w:rPr>
        <w:t xml:space="preserve"> נ</w:t>
      </w:r>
      <w:r>
        <w:rPr>
          <w:rFonts w:cs="FrankRuehl" w:hint="cs"/>
          <w:sz w:val="26"/>
          <w:rtl/>
        </w:rPr>
        <w:t>יתן על ידי מועצת הקהיליות</w:t>
      </w:r>
      <w:r>
        <w:rPr>
          <w:rStyle w:val="default"/>
          <w:rFonts w:hint="cs"/>
          <w:rtl/>
        </w:rPr>
        <w:t xml:space="preserve"> ה</w:t>
      </w:r>
      <w:r>
        <w:rPr>
          <w:rStyle w:val="default"/>
          <w:rtl/>
        </w:rPr>
        <w:t>א</w:t>
      </w:r>
      <w:r>
        <w:rPr>
          <w:rStyle w:val="default"/>
          <w:rFonts w:hint="cs"/>
          <w:rtl/>
        </w:rPr>
        <w:t>ירופיות</w:t>
      </w:r>
      <w:r>
        <w:rPr>
          <w:rFonts w:cs="FrankRuehl" w:hint="cs"/>
          <w:sz w:val="26"/>
          <w:rtl/>
        </w:rPr>
        <w:t xml:space="preserve"> (השוק המ</w:t>
      </w:r>
      <w:r>
        <w:rPr>
          <w:rFonts w:cs="FrankRuehl"/>
          <w:sz w:val="26"/>
          <w:rtl/>
        </w:rPr>
        <w:t>שו</w:t>
      </w:r>
      <w:r>
        <w:rPr>
          <w:rFonts w:cs="FrankRuehl" w:hint="cs"/>
          <w:sz w:val="26"/>
          <w:rtl/>
        </w:rPr>
        <w:t>תף)</w:t>
      </w:r>
      <w:r>
        <w:rPr>
          <w:rFonts w:cs="FrankRuehl" w:hint="cs"/>
          <w:sz w:val="26"/>
          <w:rtl/>
        </w:rPr>
        <w:tab/>
      </w:r>
      <w:r>
        <w:rPr>
          <w:rFonts w:cs="FrankRuehl"/>
          <w:sz w:val="26"/>
          <w:rtl/>
        </w:rPr>
        <w:pict>
          <v:shape id="_x0000_i1034" type="#_x0000_t75" style="width:40.8pt;height:44.1pt">
            <v:imagedata r:id="rId31" o:title=""/>
          </v:shape>
        </w:pict>
      </w:r>
    </w:p>
    <w:p w:rsidR="00765B69" w:rsidRDefault="00765B69">
      <w:pPr>
        <w:pStyle w:val="P01"/>
        <w:tabs>
          <w:tab w:val="clear" w:pos="6259"/>
          <w:tab w:val="left" w:pos="5103"/>
        </w:tabs>
        <w:spacing w:before="72"/>
        <w:ind w:left="624" w:right="1134" w:firstLine="0"/>
        <w:rPr>
          <w:rFonts w:cs="FrankRuehl" w:hint="cs"/>
          <w:sz w:val="26"/>
          <w:rtl/>
        </w:rPr>
      </w:pPr>
      <w:r>
        <w:rPr>
          <w:rFonts w:cs="FrankRuehl" w:hint="cs"/>
          <w:sz w:val="26"/>
          <w:rtl/>
        </w:rPr>
        <w:t xml:space="preserve">ומעיד על </w:t>
      </w:r>
      <w:r>
        <w:rPr>
          <w:rStyle w:val="default"/>
          <w:rFonts w:hint="cs"/>
          <w:rtl/>
        </w:rPr>
        <w:t>ה</w:t>
      </w:r>
      <w:r>
        <w:rPr>
          <w:rStyle w:val="default"/>
          <w:rtl/>
        </w:rPr>
        <w:t>ת</w:t>
      </w:r>
      <w:r>
        <w:rPr>
          <w:rStyle w:val="default"/>
          <w:rFonts w:hint="cs"/>
          <w:rtl/>
        </w:rPr>
        <w:t>אמה</w:t>
      </w:r>
      <w:r>
        <w:rPr>
          <w:rFonts w:cs="FrankRuehl" w:hint="cs"/>
          <w:sz w:val="26"/>
          <w:rtl/>
        </w:rPr>
        <w:t xml:space="preserve"> להנחיית </w:t>
      </w:r>
      <w:r>
        <w:rPr>
          <w:rFonts w:cs="FrankRuehl"/>
        </w:rPr>
        <w:t>E.E.C.</w:t>
      </w:r>
      <w:r>
        <w:rPr>
          <w:rFonts w:cs="FrankRuehl"/>
          <w:sz w:val="26"/>
          <w:rtl/>
        </w:rPr>
        <w:t xml:space="preserve"> כ</w:t>
      </w:r>
      <w:r>
        <w:rPr>
          <w:rFonts w:cs="FrankRuehl" w:hint="cs"/>
          <w:sz w:val="26"/>
          <w:rtl/>
        </w:rPr>
        <w:t>מפורט</w:t>
      </w:r>
      <w:r>
        <w:rPr>
          <w:rFonts w:cs="FrankRuehl" w:hint="cs"/>
          <w:sz w:val="26"/>
          <w:rtl/>
        </w:rPr>
        <w:tab/>
        <w:t>ה</w:t>
      </w:r>
      <w:r>
        <w:rPr>
          <w:rFonts w:cs="FrankRuehl"/>
          <w:sz w:val="26"/>
          <w:rtl/>
        </w:rPr>
        <w:t>ס</w:t>
      </w:r>
      <w:r>
        <w:rPr>
          <w:rFonts w:cs="FrankRuehl" w:hint="cs"/>
          <w:sz w:val="26"/>
          <w:rtl/>
        </w:rPr>
        <w:t>י</w:t>
      </w:r>
      <w:r>
        <w:rPr>
          <w:rFonts w:cs="FrankRuehl"/>
          <w:sz w:val="26"/>
          <w:rtl/>
        </w:rPr>
        <w:t>מ</w:t>
      </w:r>
      <w:r>
        <w:rPr>
          <w:rFonts w:cs="FrankRuehl" w:hint="cs"/>
          <w:sz w:val="26"/>
          <w:rtl/>
        </w:rPr>
        <w:t>ון:</w:t>
      </w:r>
    </w:p>
    <w:p w:rsidR="00765B69" w:rsidRDefault="00765B69">
      <w:pPr>
        <w:pStyle w:val="P01"/>
        <w:tabs>
          <w:tab w:val="clear" w:pos="6259"/>
          <w:tab w:val="left" w:pos="5103"/>
        </w:tabs>
        <w:spacing w:before="72"/>
        <w:ind w:left="624" w:right="1134" w:firstLine="0"/>
        <w:rPr>
          <w:rFonts w:cs="FrankRuehl" w:hint="cs"/>
          <w:sz w:val="26"/>
          <w:rtl/>
        </w:rPr>
      </w:pPr>
      <w:r>
        <w:rPr>
          <w:rFonts w:cs="FrankRuehl" w:hint="cs"/>
          <w:sz w:val="26"/>
          <w:rtl/>
        </w:rPr>
        <w:t xml:space="preserve">הערה: שיטות הספרור זהות לאלה </w:t>
      </w:r>
      <w:r>
        <w:rPr>
          <w:rStyle w:val="default"/>
          <w:rFonts w:hint="cs"/>
          <w:rtl/>
        </w:rPr>
        <w:t>ש</w:t>
      </w:r>
      <w:r>
        <w:rPr>
          <w:rStyle w:val="default"/>
          <w:rtl/>
        </w:rPr>
        <w:t>ב</w:t>
      </w:r>
      <w:r>
        <w:rPr>
          <w:rStyle w:val="default"/>
          <w:rFonts w:hint="cs"/>
          <w:rtl/>
        </w:rPr>
        <w:t>סימן</w:t>
      </w:r>
      <w:r>
        <w:rPr>
          <w:rFonts w:cs="FrankRuehl" w:hint="cs"/>
          <w:sz w:val="26"/>
          <w:rtl/>
        </w:rPr>
        <w:t xml:space="preserve"> 5 (</w:t>
      </w:r>
      <w:r>
        <w:rPr>
          <w:rFonts w:cs="FrankRuehl"/>
        </w:rPr>
        <w:t>E.C.E</w:t>
      </w:r>
      <w:r>
        <w:rPr>
          <w:rFonts w:cs="FrankRuehl"/>
          <w:sz w:val="26"/>
          <w:rtl/>
        </w:rPr>
        <w:t>)</w:t>
      </w:r>
    </w:p>
    <w:p w:rsidR="00765B69" w:rsidRDefault="00765B69">
      <w:pPr>
        <w:pStyle w:val="P01"/>
        <w:tabs>
          <w:tab w:val="clear" w:pos="6259"/>
          <w:tab w:val="left" w:pos="6804"/>
        </w:tabs>
        <w:spacing w:before="72"/>
        <w:ind w:left="624" w:right="1134"/>
        <w:rPr>
          <w:rFonts w:cs="FrankRuehl"/>
          <w:sz w:val="26"/>
          <w:rtl/>
        </w:rPr>
      </w:pPr>
      <w:r>
        <w:rPr>
          <w:rFonts w:cs="FrankRuehl"/>
          <w:sz w:val="26"/>
          <w:rtl/>
        </w:rPr>
        <w:t>7.</w:t>
      </w:r>
      <w:r>
        <w:rPr>
          <w:rFonts w:cs="FrankRuehl"/>
          <w:sz w:val="26"/>
          <w:rtl/>
        </w:rPr>
        <w:tab/>
        <w:t>ס</w:t>
      </w:r>
      <w:r>
        <w:rPr>
          <w:rFonts w:cs="FrankRuehl" w:hint="cs"/>
          <w:sz w:val="26"/>
          <w:rtl/>
        </w:rPr>
        <w:t xml:space="preserve">ימן </w:t>
      </w:r>
      <w:r>
        <w:rPr>
          <w:rFonts w:cs="FrankRuehl"/>
          <w:szCs w:val="20"/>
        </w:rPr>
        <w:t>D.O.T.</w:t>
      </w:r>
      <w:r>
        <w:rPr>
          <w:rFonts w:cs="FrankRuehl"/>
          <w:sz w:val="26"/>
          <w:rtl/>
        </w:rPr>
        <w:t xml:space="preserve"> </w:t>
      </w:r>
      <w:r>
        <w:rPr>
          <w:rFonts w:cs="FrankRuehl" w:hint="cs"/>
          <w:sz w:val="26"/>
          <w:rtl/>
        </w:rPr>
        <w:t>-</w:t>
      </w:r>
      <w:r>
        <w:rPr>
          <w:rFonts w:cs="FrankRuehl"/>
          <w:sz w:val="26"/>
          <w:rtl/>
        </w:rPr>
        <w:t xml:space="preserve"> </w:t>
      </w:r>
      <w:r>
        <w:rPr>
          <w:rFonts w:cs="FrankRuehl" w:hint="cs"/>
          <w:sz w:val="26"/>
          <w:rtl/>
        </w:rPr>
        <w:t>ניתן על ידי מחלקת</w:t>
      </w:r>
      <w:r>
        <w:rPr>
          <w:rStyle w:val="default"/>
          <w:rFonts w:hint="cs"/>
          <w:rtl/>
        </w:rPr>
        <w:t xml:space="preserve"> ה</w:t>
      </w:r>
      <w:r>
        <w:rPr>
          <w:rStyle w:val="default"/>
          <w:rtl/>
        </w:rPr>
        <w:t>ת</w:t>
      </w:r>
      <w:r>
        <w:rPr>
          <w:rStyle w:val="default"/>
          <w:rFonts w:hint="cs"/>
          <w:rtl/>
        </w:rPr>
        <w:t xml:space="preserve">חבורה הפדרלית </w:t>
      </w:r>
    </w:p>
    <w:p w:rsidR="00765B69" w:rsidRDefault="00765B69">
      <w:pPr>
        <w:pStyle w:val="P01"/>
        <w:tabs>
          <w:tab w:val="clear" w:pos="6259"/>
          <w:tab w:val="left" w:pos="5103"/>
        </w:tabs>
        <w:spacing w:before="72"/>
        <w:ind w:left="624" w:right="1134" w:firstLine="0"/>
        <w:rPr>
          <w:rStyle w:val="default"/>
          <w:rtl/>
        </w:rPr>
      </w:pPr>
      <w:r>
        <w:rPr>
          <w:rStyle w:val="default"/>
          <w:rFonts w:hint="cs"/>
          <w:rtl/>
        </w:rPr>
        <w:t>של ארה"ב ומעיד על ה</w:t>
      </w:r>
      <w:r>
        <w:rPr>
          <w:rStyle w:val="default"/>
          <w:rtl/>
        </w:rPr>
        <w:t>ת</w:t>
      </w:r>
      <w:r>
        <w:rPr>
          <w:rStyle w:val="default"/>
          <w:rFonts w:hint="cs"/>
          <w:rtl/>
        </w:rPr>
        <w:t xml:space="preserve">אמה לתקן </w:t>
      </w:r>
      <w:r>
        <w:rPr>
          <w:rStyle w:val="default"/>
        </w:rPr>
        <w:t>FMVSS</w:t>
      </w:r>
      <w:r>
        <w:rPr>
          <w:rStyle w:val="default"/>
          <w:rFonts w:hint="cs"/>
          <w:rtl/>
        </w:rPr>
        <w:tab/>
      </w:r>
      <w:r>
        <w:rPr>
          <w:rStyle w:val="default"/>
          <w:rtl/>
        </w:rPr>
        <w:t>הס</w:t>
      </w:r>
      <w:r>
        <w:rPr>
          <w:rStyle w:val="default"/>
          <w:rFonts w:hint="cs"/>
          <w:rtl/>
        </w:rPr>
        <w:t xml:space="preserve">ימון: </w:t>
      </w:r>
      <w:r>
        <w:rPr>
          <w:rStyle w:val="default"/>
        </w:rPr>
        <w:t>D.O.T.</w:t>
      </w:r>
    </w:p>
    <w:p w:rsidR="00765B69" w:rsidRDefault="00765B69">
      <w:pPr>
        <w:pStyle w:val="P11"/>
        <w:spacing w:before="72"/>
        <w:ind w:left="624" w:right="1134"/>
        <w:rPr>
          <w:rStyle w:val="default"/>
          <w:rtl/>
        </w:rPr>
      </w:pPr>
      <w:r>
        <w:rPr>
          <w:rStyle w:val="default"/>
          <w:rtl/>
        </w:rPr>
        <w:t>הע</w:t>
      </w:r>
      <w:r>
        <w:rPr>
          <w:rStyle w:val="default"/>
          <w:rFonts w:hint="cs"/>
          <w:rtl/>
        </w:rPr>
        <w:t>רה:</w:t>
      </w:r>
    </w:p>
    <w:p w:rsidR="00765B69" w:rsidRDefault="00765B69">
      <w:pPr>
        <w:pStyle w:val="P11"/>
        <w:spacing w:before="72"/>
        <w:ind w:left="624" w:right="1134"/>
        <w:rPr>
          <w:rStyle w:val="default"/>
          <w:rtl/>
        </w:rPr>
      </w:pPr>
      <w:r>
        <w:rPr>
          <w:rStyle w:val="default"/>
          <w:rFonts w:hint="cs"/>
          <w:rtl/>
        </w:rPr>
        <w:t>ב</w:t>
      </w:r>
      <w:r>
        <w:rPr>
          <w:rStyle w:val="default"/>
          <w:rtl/>
        </w:rPr>
        <w:t>מ</w:t>
      </w:r>
      <w:r>
        <w:rPr>
          <w:rStyle w:val="default"/>
          <w:rFonts w:hint="cs"/>
          <w:rtl/>
        </w:rPr>
        <w:t xml:space="preserve">קרים מסויימים מחייבים תקני </w:t>
      </w:r>
      <w:r>
        <w:rPr>
          <w:rStyle w:val="default"/>
        </w:rPr>
        <w:t>FMVSS</w:t>
      </w:r>
      <w:r>
        <w:rPr>
          <w:rStyle w:val="default"/>
          <w:rtl/>
        </w:rPr>
        <w:t xml:space="preserve"> </w:t>
      </w:r>
      <w:r>
        <w:rPr>
          <w:rStyle w:val="default"/>
          <w:rFonts w:hint="cs"/>
          <w:rtl/>
        </w:rPr>
        <w:t>סי</w:t>
      </w:r>
      <w:r>
        <w:rPr>
          <w:rStyle w:val="default"/>
          <w:rtl/>
        </w:rPr>
        <w:t>מ</w:t>
      </w:r>
      <w:r>
        <w:rPr>
          <w:rStyle w:val="default"/>
          <w:rFonts w:hint="cs"/>
          <w:rtl/>
        </w:rPr>
        <w:t>ונים</w:t>
      </w:r>
    </w:p>
    <w:p w:rsidR="00765B69" w:rsidRDefault="00765B69">
      <w:pPr>
        <w:pStyle w:val="P11"/>
        <w:spacing w:before="72"/>
        <w:ind w:left="624" w:right="1134"/>
        <w:rPr>
          <w:rStyle w:val="default"/>
          <w:rtl/>
        </w:rPr>
      </w:pPr>
      <w:r>
        <w:rPr>
          <w:rStyle w:val="default"/>
          <w:rFonts w:hint="cs"/>
          <w:rtl/>
        </w:rPr>
        <w:t>נוספים על פי המפורט בגוף התקן כ</w:t>
      </w:r>
      <w:r>
        <w:rPr>
          <w:rStyle w:val="default"/>
          <w:rtl/>
        </w:rPr>
        <w:t>ד</w:t>
      </w:r>
      <w:r>
        <w:rPr>
          <w:rStyle w:val="default"/>
          <w:rFonts w:hint="cs"/>
          <w:rtl/>
        </w:rPr>
        <w:t>וגמת סימוני עומס,</w:t>
      </w:r>
    </w:p>
    <w:p w:rsidR="00765B69" w:rsidRDefault="00765B69">
      <w:pPr>
        <w:pStyle w:val="P11"/>
        <w:spacing w:before="72"/>
        <w:ind w:left="624" w:right="1134"/>
        <w:rPr>
          <w:rStyle w:val="default"/>
          <w:rtl/>
        </w:rPr>
      </w:pPr>
      <w:r>
        <w:rPr>
          <w:rStyle w:val="default"/>
          <w:rFonts w:hint="cs"/>
          <w:rtl/>
        </w:rPr>
        <w:t>לחץ אוויר וכיו"ב ב</w:t>
      </w:r>
      <w:r>
        <w:rPr>
          <w:rStyle w:val="default"/>
          <w:rtl/>
        </w:rPr>
        <w:t>צ</w:t>
      </w:r>
      <w:r>
        <w:rPr>
          <w:rStyle w:val="default"/>
          <w:rFonts w:hint="cs"/>
          <w:rtl/>
        </w:rPr>
        <w:t>מיגים.</w:t>
      </w:r>
    </w:p>
    <w:p w:rsidR="00765B69" w:rsidRDefault="00765B69">
      <w:pPr>
        <w:pStyle w:val="P01"/>
        <w:tabs>
          <w:tab w:val="clear" w:pos="6259"/>
          <w:tab w:val="left" w:pos="6804"/>
        </w:tabs>
        <w:spacing w:before="72"/>
        <w:ind w:left="624" w:right="1134"/>
        <w:rPr>
          <w:rFonts w:cs="FrankRuehl"/>
          <w:sz w:val="26"/>
          <w:rtl/>
        </w:rPr>
      </w:pPr>
      <w:r>
        <w:rPr>
          <w:rFonts w:cs="FrankRuehl"/>
          <w:sz w:val="26"/>
          <w:rtl/>
        </w:rPr>
        <w:t>8.</w:t>
      </w:r>
      <w:r>
        <w:rPr>
          <w:rFonts w:cs="FrankRuehl"/>
          <w:sz w:val="26"/>
          <w:rtl/>
        </w:rPr>
        <w:tab/>
        <w:t>ס</w:t>
      </w:r>
      <w:r>
        <w:rPr>
          <w:rFonts w:cs="FrankRuehl" w:hint="cs"/>
          <w:sz w:val="26"/>
          <w:rtl/>
        </w:rPr>
        <w:t xml:space="preserve">ימן </w:t>
      </w:r>
      <w:r>
        <w:rPr>
          <w:rFonts w:cs="FrankRuehl"/>
          <w:szCs w:val="20"/>
        </w:rPr>
        <w:t>K.B.A.</w:t>
      </w:r>
      <w:r>
        <w:rPr>
          <w:rFonts w:cs="FrankRuehl"/>
          <w:sz w:val="26"/>
          <w:rtl/>
        </w:rPr>
        <w:t xml:space="preserve"> </w:t>
      </w:r>
      <w:r>
        <w:rPr>
          <w:rFonts w:cs="FrankRuehl" w:hint="cs"/>
          <w:sz w:val="26"/>
          <w:rtl/>
        </w:rPr>
        <w:t>-</w:t>
      </w:r>
      <w:r>
        <w:rPr>
          <w:rFonts w:cs="FrankRuehl"/>
          <w:sz w:val="26"/>
          <w:rtl/>
        </w:rPr>
        <w:t xml:space="preserve"> </w:t>
      </w:r>
      <w:r>
        <w:rPr>
          <w:rFonts w:cs="FrankRuehl" w:hint="cs"/>
          <w:sz w:val="26"/>
          <w:rtl/>
        </w:rPr>
        <w:t xml:space="preserve">ניתן על ידי משרד </w:t>
      </w:r>
      <w:r>
        <w:rPr>
          <w:rStyle w:val="default"/>
          <w:rFonts w:hint="cs"/>
          <w:rtl/>
        </w:rPr>
        <w:t>ה</w:t>
      </w:r>
      <w:r>
        <w:rPr>
          <w:rStyle w:val="default"/>
          <w:rtl/>
        </w:rPr>
        <w:t>ת</w:t>
      </w:r>
      <w:r>
        <w:rPr>
          <w:rStyle w:val="default"/>
          <w:rFonts w:hint="cs"/>
          <w:rtl/>
        </w:rPr>
        <w:t>חבורה</w:t>
      </w:r>
      <w:r>
        <w:rPr>
          <w:rFonts w:cs="FrankRuehl" w:hint="cs"/>
          <w:sz w:val="26"/>
          <w:rtl/>
        </w:rPr>
        <w:t xml:space="preserve"> המערב </w:t>
      </w:r>
    </w:p>
    <w:p w:rsidR="00765B69" w:rsidRDefault="00765B69">
      <w:pPr>
        <w:pStyle w:val="P01"/>
        <w:tabs>
          <w:tab w:val="clear" w:pos="6259"/>
          <w:tab w:val="left" w:pos="5103"/>
        </w:tabs>
        <w:spacing w:before="72"/>
        <w:ind w:left="624" w:right="1134" w:firstLine="0"/>
        <w:rPr>
          <w:rFonts w:cs="FrankRuehl" w:hint="cs"/>
          <w:sz w:val="26"/>
          <w:rtl/>
        </w:rPr>
      </w:pPr>
      <w:r>
        <w:rPr>
          <w:rFonts w:cs="FrankRuehl" w:hint="cs"/>
          <w:sz w:val="26"/>
          <w:rtl/>
        </w:rPr>
        <w:t xml:space="preserve">גרמני ומעיד על התאמה </w:t>
      </w:r>
      <w:r>
        <w:rPr>
          <w:rStyle w:val="default"/>
          <w:rFonts w:hint="cs"/>
          <w:rtl/>
        </w:rPr>
        <w:t>ל</w:t>
      </w:r>
      <w:r>
        <w:rPr>
          <w:rStyle w:val="default"/>
          <w:rtl/>
        </w:rPr>
        <w:t>ת</w:t>
      </w:r>
      <w:r>
        <w:rPr>
          <w:rStyle w:val="default"/>
          <w:rFonts w:hint="cs"/>
          <w:rtl/>
        </w:rPr>
        <w:t>עודת</w:t>
      </w:r>
      <w:r>
        <w:rPr>
          <w:rFonts w:cs="FrankRuehl" w:hint="cs"/>
          <w:sz w:val="26"/>
          <w:rtl/>
        </w:rPr>
        <w:t xml:space="preserve"> </w:t>
      </w:r>
      <w:r>
        <w:rPr>
          <w:rFonts w:cs="FrankRuehl"/>
        </w:rPr>
        <w:t>A.B.E.</w:t>
      </w:r>
      <w:r>
        <w:rPr>
          <w:rFonts w:cs="FrankRuehl"/>
          <w:sz w:val="26"/>
          <w:rtl/>
        </w:rPr>
        <w:t xml:space="preserve"> (ה</w:t>
      </w:r>
      <w:r>
        <w:rPr>
          <w:rFonts w:cs="FrankRuehl" w:hint="cs"/>
          <w:sz w:val="26"/>
          <w:rtl/>
        </w:rPr>
        <w:t>ספרה זהה</w:t>
      </w:r>
    </w:p>
    <w:p w:rsidR="00765B69" w:rsidRDefault="00765B69">
      <w:pPr>
        <w:pStyle w:val="P01"/>
        <w:tabs>
          <w:tab w:val="clear" w:pos="6259"/>
          <w:tab w:val="left" w:pos="5103"/>
        </w:tabs>
        <w:spacing w:before="72"/>
        <w:ind w:left="624" w:right="1134" w:firstLine="0"/>
        <w:rPr>
          <w:rFonts w:cs="FrankRuehl"/>
          <w:sz w:val="26"/>
          <w:rtl/>
        </w:rPr>
      </w:pPr>
      <w:r>
        <w:rPr>
          <w:rFonts w:cs="FrankRuehl" w:hint="cs"/>
          <w:sz w:val="26"/>
          <w:rtl/>
        </w:rPr>
        <w:t xml:space="preserve">לזו של </w:t>
      </w:r>
      <w:r>
        <w:rPr>
          <w:rStyle w:val="default"/>
          <w:rFonts w:hint="cs"/>
          <w:rtl/>
        </w:rPr>
        <w:t>ת</w:t>
      </w:r>
      <w:r>
        <w:rPr>
          <w:rStyle w:val="default"/>
          <w:rtl/>
        </w:rPr>
        <w:t>ע</w:t>
      </w:r>
      <w:r>
        <w:rPr>
          <w:rStyle w:val="default"/>
          <w:rFonts w:hint="cs"/>
          <w:rtl/>
        </w:rPr>
        <w:t>ודת</w:t>
      </w:r>
      <w:r>
        <w:rPr>
          <w:rFonts w:cs="FrankRuehl" w:hint="cs"/>
          <w:sz w:val="26"/>
          <w:rtl/>
        </w:rPr>
        <w:t xml:space="preserve"> ה-</w:t>
      </w:r>
      <w:r>
        <w:rPr>
          <w:rFonts w:cs="FrankRuehl"/>
        </w:rPr>
        <w:t>A.B.E.</w:t>
      </w:r>
      <w:r>
        <w:rPr>
          <w:rFonts w:cs="FrankRuehl"/>
          <w:sz w:val="26"/>
          <w:rtl/>
        </w:rPr>
        <w:t>)</w:t>
      </w:r>
      <w:r>
        <w:rPr>
          <w:rFonts w:cs="FrankRuehl" w:hint="cs"/>
          <w:sz w:val="26"/>
          <w:rtl/>
        </w:rPr>
        <w:tab/>
      </w:r>
      <w:r>
        <w:rPr>
          <w:rFonts w:cs="FrankRuehl" w:hint="cs"/>
          <w:sz w:val="26"/>
          <w:rtl/>
        </w:rPr>
        <w:tab/>
      </w:r>
      <w:r>
        <w:rPr>
          <w:rFonts w:cs="FrankRuehl"/>
          <w:sz w:val="26"/>
          <w:rtl/>
        </w:rPr>
        <w:t>ה</w:t>
      </w:r>
      <w:r>
        <w:rPr>
          <w:rFonts w:cs="FrankRuehl" w:hint="cs"/>
          <w:sz w:val="26"/>
          <w:rtl/>
        </w:rPr>
        <w:t xml:space="preserve">סימון: 123456 </w:t>
      </w:r>
      <w:r>
        <w:rPr>
          <w:rFonts w:cs="FrankRuehl"/>
        </w:rPr>
        <w:t>KBA</w:t>
      </w:r>
    </w:p>
    <w:p w:rsidR="00765B69" w:rsidRDefault="00765B69">
      <w:pPr>
        <w:pStyle w:val="P01"/>
        <w:tabs>
          <w:tab w:val="clear" w:pos="6259"/>
          <w:tab w:val="left" w:pos="6804"/>
        </w:tabs>
        <w:spacing w:before="72"/>
        <w:ind w:left="624" w:right="1134"/>
        <w:rPr>
          <w:rFonts w:cs="FrankRuehl"/>
          <w:sz w:val="26"/>
          <w:rtl/>
        </w:rPr>
      </w:pPr>
      <w:r>
        <w:rPr>
          <w:rFonts w:cs="FrankRuehl" w:hint="cs"/>
          <w:sz w:val="26"/>
          <w:rtl/>
        </w:rPr>
        <w:t>9.</w:t>
      </w:r>
      <w:r>
        <w:rPr>
          <w:rFonts w:cs="FrankRuehl"/>
          <w:sz w:val="26"/>
          <w:rtl/>
        </w:rPr>
        <w:tab/>
        <w:t>סי</w:t>
      </w:r>
      <w:r>
        <w:rPr>
          <w:rFonts w:cs="FrankRuehl" w:hint="cs"/>
          <w:sz w:val="26"/>
          <w:rtl/>
        </w:rPr>
        <w:t xml:space="preserve">מן </w:t>
      </w:r>
      <w:r>
        <w:rPr>
          <w:szCs w:val="20"/>
        </w:rPr>
        <w:t>D.G.M.</w:t>
      </w:r>
      <w:r>
        <w:rPr>
          <w:rFonts w:cs="FrankRuehl"/>
          <w:sz w:val="26"/>
          <w:rtl/>
        </w:rPr>
        <w:t xml:space="preserve"> </w:t>
      </w:r>
      <w:r>
        <w:rPr>
          <w:rFonts w:cs="FrankRuehl" w:hint="cs"/>
          <w:sz w:val="26"/>
          <w:rtl/>
        </w:rPr>
        <w:t>-</w:t>
      </w:r>
      <w:r>
        <w:rPr>
          <w:rFonts w:cs="FrankRuehl"/>
          <w:sz w:val="26"/>
          <w:rtl/>
        </w:rPr>
        <w:t xml:space="preserve"> </w:t>
      </w:r>
      <w:r>
        <w:rPr>
          <w:rFonts w:cs="FrankRuehl" w:hint="cs"/>
          <w:sz w:val="26"/>
          <w:rtl/>
        </w:rPr>
        <w:t xml:space="preserve">ניתן על ידי משרד </w:t>
      </w:r>
      <w:r>
        <w:rPr>
          <w:rStyle w:val="default"/>
          <w:rFonts w:hint="cs"/>
          <w:rtl/>
        </w:rPr>
        <w:t>ה</w:t>
      </w:r>
      <w:r>
        <w:rPr>
          <w:rStyle w:val="default"/>
          <w:rtl/>
        </w:rPr>
        <w:t>ת</w:t>
      </w:r>
      <w:r>
        <w:rPr>
          <w:rStyle w:val="default"/>
          <w:rFonts w:hint="cs"/>
          <w:rtl/>
        </w:rPr>
        <w:t>חבורה של איטליה</w:t>
      </w:r>
    </w:p>
    <w:p w:rsidR="00765B69" w:rsidRDefault="00765B69">
      <w:pPr>
        <w:pStyle w:val="P01"/>
        <w:tabs>
          <w:tab w:val="clear" w:pos="6259"/>
          <w:tab w:val="left" w:pos="5103"/>
        </w:tabs>
        <w:spacing w:before="72"/>
        <w:ind w:left="624" w:right="1134" w:firstLine="0"/>
        <w:rPr>
          <w:rStyle w:val="default"/>
          <w:rtl/>
        </w:rPr>
      </w:pPr>
      <w:r>
        <w:rPr>
          <w:rStyle w:val="default"/>
          <w:rFonts w:hint="cs"/>
          <w:rtl/>
        </w:rPr>
        <w:t>ומעיד על התאמת ה</w:t>
      </w:r>
      <w:r>
        <w:rPr>
          <w:rStyle w:val="default"/>
          <w:rtl/>
        </w:rPr>
        <w:t>מ</w:t>
      </w:r>
      <w:r>
        <w:rPr>
          <w:rStyle w:val="default"/>
          <w:rFonts w:hint="cs"/>
          <w:rtl/>
        </w:rPr>
        <w:t xml:space="preserve">וצר למפורט בתעודת </w:t>
      </w:r>
      <w:r>
        <w:rPr>
          <w:rStyle w:val="default"/>
        </w:rPr>
        <w:t>D.G.M.</w:t>
      </w:r>
      <w:r>
        <w:rPr>
          <w:rStyle w:val="default"/>
          <w:rFonts w:hint="cs"/>
          <w:rtl/>
        </w:rPr>
        <w:tab/>
      </w:r>
      <w:r>
        <w:rPr>
          <w:rStyle w:val="default"/>
          <w:rtl/>
        </w:rPr>
        <w:t>הס</w:t>
      </w:r>
      <w:r>
        <w:rPr>
          <w:rStyle w:val="default"/>
          <w:rFonts w:hint="cs"/>
          <w:rtl/>
        </w:rPr>
        <w:t xml:space="preserve">ימון: </w:t>
      </w:r>
      <w:r>
        <w:rPr>
          <w:rStyle w:val="default"/>
        </w:rPr>
        <w:t>D.G.M.</w:t>
      </w:r>
    </w:p>
    <w:p w:rsidR="00765B69" w:rsidRDefault="00765B69">
      <w:pPr>
        <w:pStyle w:val="P01"/>
        <w:tabs>
          <w:tab w:val="clear" w:pos="6259"/>
          <w:tab w:val="left" w:pos="6804"/>
        </w:tabs>
        <w:spacing w:before="72"/>
        <w:ind w:left="624" w:right="1134"/>
        <w:rPr>
          <w:rFonts w:cs="FrankRuehl"/>
          <w:sz w:val="26"/>
          <w:rtl/>
        </w:rPr>
      </w:pPr>
      <w:r>
        <w:rPr>
          <w:rFonts w:cs="FrankRuehl"/>
          <w:sz w:val="26"/>
          <w:rtl/>
        </w:rPr>
        <w:t>10.</w:t>
      </w:r>
      <w:r>
        <w:rPr>
          <w:rFonts w:cs="FrankRuehl"/>
          <w:sz w:val="26"/>
          <w:rtl/>
        </w:rPr>
        <w:tab/>
        <w:t>סי</w:t>
      </w:r>
      <w:r>
        <w:rPr>
          <w:rFonts w:cs="FrankRuehl" w:hint="cs"/>
          <w:sz w:val="26"/>
          <w:rtl/>
        </w:rPr>
        <w:t xml:space="preserve">מן </w:t>
      </w:r>
      <w:r>
        <w:rPr>
          <w:szCs w:val="20"/>
        </w:rPr>
        <w:t>S.A.E.</w:t>
      </w:r>
      <w:r>
        <w:rPr>
          <w:rFonts w:cs="FrankRuehl"/>
          <w:sz w:val="26"/>
          <w:rtl/>
        </w:rPr>
        <w:t xml:space="preserve"> </w:t>
      </w:r>
      <w:r>
        <w:rPr>
          <w:rFonts w:cs="FrankRuehl" w:hint="cs"/>
          <w:sz w:val="26"/>
          <w:rtl/>
        </w:rPr>
        <w:t>-</w:t>
      </w:r>
      <w:r>
        <w:rPr>
          <w:rFonts w:cs="FrankRuehl"/>
          <w:sz w:val="26"/>
          <w:rtl/>
        </w:rPr>
        <w:t xml:space="preserve"> </w:t>
      </w:r>
      <w:r>
        <w:rPr>
          <w:rFonts w:cs="FrankRuehl" w:hint="cs"/>
          <w:sz w:val="26"/>
          <w:rtl/>
        </w:rPr>
        <w:t xml:space="preserve">מעיד על התאמת המוצר </w:t>
      </w:r>
      <w:r>
        <w:rPr>
          <w:rStyle w:val="default"/>
          <w:rFonts w:hint="cs"/>
          <w:rtl/>
        </w:rPr>
        <w:t>ל</w:t>
      </w:r>
      <w:r>
        <w:rPr>
          <w:rStyle w:val="default"/>
          <w:rtl/>
        </w:rPr>
        <w:t>מ</w:t>
      </w:r>
      <w:r>
        <w:rPr>
          <w:rStyle w:val="default"/>
          <w:rFonts w:hint="cs"/>
          <w:rtl/>
        </w:rPr>
        <w:t>פרט</w:t>
      </w:r>
    </w:p>
    <w:p w:rsidR="00765B69" w:rsidRDefault="00765B69">
      <w:pPr>
        <w:pStyle w:val="P01"/>
        <w:tabs>
          <w:tab w:val="clear" w:pos="6259"/>
          <w:tab w:val="left" w:pos="5103"/>
        </w:tabs>
        <w:spacing w:before="72"/>
        <w:ind w:left="624" w:right="1134" w:firstLine="0"/>
        <w:rPr>
          <w:rStyle w:val="default"/>
          <w:rtl/>
        </w:rPr>
      </w:pPr>
      <w:r>
        <w:rPr>
          <w:rStyle w:val="default"/>
        </w:rPr>
        <w:t>S.A.E.</w:t>
      </w:r>
      <w:r>
        <w:rPr>
          <w:rStyle w:val="default"/>
          <w:rFonts w:hint="cs"/>
          <w:rtl/>
        </w:rPr>
        <w:tab/>
      </w:r>
      <w:r>
        <w:rPr>
          <w:rStyle w:val="default"/>
          <w:rFonts w:hint="cs"/>
          <w:rtl/>
        </w:rPr>
        <w:tab/>
      </w:r>
      <w:r>
        <w:rPr>
          <w:rStyle w:val="default"/>
          <w:rFonts w:hint="cs"/>
          <w:rtl/>
        </w:rPr>
        <w:tab/>
      </w:r>
      <w:r>
        <w:rPr>
          <w:rStyle w:val="default"/>
          <w:rFonts w:hint="cs"/>
          <w:rtl/>
        </w:rPr>
        <w:tab/>
      </w:r>
      <w:r>
        <w:rPr>
          <w:rStyle w:val="default"/>
          <w:rFonts w:hint="cs"/>
          <w:rtl/>
        </w:rPr>
        <w:tab/>
      </w:r>
      <w:r>
        <w:rPr>
          <w:rStyle w:val="default"/>
          <w:rtl/>
        </w:rPr>
        <w:t>הס</w:t>
      </w:r>
      <w:r>
        <w:rPr>
          <w:rStyle w:val="default"/>
          <w:rFonts w:hint="cs"/>
          <w:rtl/>
        </w:rPr>
        <w:t xml:space="preserve">ימון: 1234 </w:t>
      </w:r>
      <w:r>
        <w:rPr>
          <w:rStyle w:val="default"/>
        </w:rPr>
        <w:t>S.A.E.J</w:t>
      </w:r>
    </w:p>
    <w:p w:rsidR="00765B69" w:rsidRDefault="00765B69">
      <w:pPr>
        <w:pStyle w:val="P01"/>
        <w:tabs>
          <w:tab w:val="clear" w:pos="6259"/>
          <w:tab w:val="left" w:pos="6804"/>
        </w:tabs>
        <w:spacing w:before="72"/>
        <w:ind w:left="624" w:right="1134"/>
        <w:rPr>
          <w:rStyle w:val="default"/>
          <w:rtl/>
        </w:rPr>
      </w:pPr>
      <w:r>
        <w:rPr>
          <w:rStyle w:val="default"/>
          <w:rFonts w:hint="cs"/>
          <w:rtl/>
        </w:rPr>
        <w:t>11.</w:t>
      </w:r>
      <w:r>
        <w:rPr>
          <w:rStyle w:val="default"/>
          <w:rtl/>
        </w:rPr>
        <w:tab/>
        <w:t>ס</w:t>
      </w:r>
      <w:r>
        <w:rPr>
          <w:rStyle w:val="default"/>
          <w:rFonts w:hint="cs"/>
          <w:rtl/>
        </w:rPr>
        <w:t>ימן מ.ת. -</w:t>
      </w:r>
      <w:r>
        <w:rPr>
          <w:rStyle w:val="default"/>
          <w:rtl/>
        </w:rPr>
        <w:t xml:space="preserve"> </w:t>
      </w:r>
      <w:r>
        <w:rPr>
          <w:rFonts w:hint="cs"/>
          <w:sz w:val="26"/>
          <w:rtl/>
        </w:rPr>
        <w:t>מעיד</w:t>
      </w:r>
      <w:r>
        <w:rPr>
          <w:rStyle w:val="default"/>
          <w:rFonts w:hint="cs"/>
          <w:rtl/>
        </w:rPr>
        <w:t xml:space="preserve"> על התאמת המוצר ל</w:t>
      </w:r>
      <w:r>
        <w:rPr>
          <w:rStyle w:val="default"/>
          <w:rtl/>
        </w:rPr>
        <w:t>ת</w:t>
      </w:r>
      <w:r>
        <w:rPr>
          <w:rStyle w:val="default"/>
          <w:rFonts w:hint="cs"/>
          <w:rtl/>
        </w:rPr>
        <w:t>נאי רשיון ייצור</w:t>
      </w:r>
    </w:p>
    <w:p w:rsidR="00765B69" w:rsidRDefault="00765B69">
      <w:pPr>
        <w:pStyle w:val="P01"/>
        <w:tabs>
          <w:tab w:val="clear" w:pos="6259"/>
          <w:tab w:val="left" w:pos="5103"/>
        </w:tabs>
        <w:spacing w:before="72"/>
        <w:ind w:left="624" w:right="1134" w:firstLine="0"/>
        <w:rPr>
          <w:rStyle w:val="default"/>
          <w:rtl/>
        </w:rPr>
      </w:pPr>
      <w:r>
        <w:rPr>
          <w:rStyle w:val="default"/>
          <w:rFonts w:hint="cs"/>
          <w:rtl/>
        </w:rPr>
        <w:t>שניתן על פי צו ה</w:t>
      </w:r>
      <w:r>
        <w:rPr>
          <w:rStyle w:val="default"/>
          <w:rtl/>
        </w:rPr>
        <w:t>פ</w:t>
      </w:r>
      <w:r>
        <w:rPr>
          <w:rStyle w:val="default"/>
          <w:rFonts w:hint="cs"/>
          <w:rtl/>
        </w:rPr>
        <w:t>יקוח</w:t>
      </w:r>
      <w:r>
        <w:rPr>
          <w:rStyle w:val="default"/>
          <w:rFonts w:hint="cs"/>
          <w:rtl/>
        </w:rPr>
        <w:tab/>
      </w:r>
      <w:r>
        <w:rPr>
          <w:rStyle w:val="default"/>
          <w:rFonts w:hint="cs"/>
          <w:rtl/>
        </w:rPr>
        <w:tab/>
        <w:t>הסימון:מ.ת.3456</w:t>
      </w:r>
    </w:p>
    <w:p w:rsidR="00765B69" w:rsidRDefault="00765B69">
      <w:pPr>
        <w:pStyle w:val="P01"/>
        <w:tabs>
          <w:tab w:val="clear" w:pos="6259"/>
          <w:tab w:val="left" w:pos="6804"/>
        </w:tabs>
        <w:spacing w:before="72"/>
        <w:ind w:left="624" w:right="1134"/>
        <w:rPr>
          <w:rStyle w:val="default"/>
          <w:rtl/>
        </w:rPr>
      </w:pPr>
      <w:r>
        <w:rPr>
          <w:rFonts w:cs="FrankRuehl"/>
          <w:sz w:val="26"/>
          <w:rtl/>
        </w:rPr>
        <w:t>12.</w:t>
      </w:r>
      <w:r>
        <w:rPr>
          <w:rFonts w:cs="FrankRuehl"/>
          <w:sz w:val="26"/>
          <w:rtl/>
        </w:rPr>
        <w:tab/>
      </w:r>
      <w:r>
        <w:rPr>
          <w:rStyle w:val="default"/>
          <w:rtl/>
        </w:rPr>
        <w:t>סי</w:t>
      </w:r>
      <w:r>
        <w:rPr>
          <w:rStyle w:val="default"/>
          <w:rFonts w:hint="cs"/>
          <w:rtl/>
        </w:rPr>
        <w:t xml:space="preserve">מן </w:t>
      </w:r>
      <w:r>
        <w:rPr>
          <w:rStyle w:val="default"/>
        </w:rPr>
        <w:t>DIN STVZO</w:t>
      </w:r>
      <w:r>
        <w:rPr>
          <w:rStyle w:val="default"/>
          <w:rtl/>
        </w:rPr>
        <w:t xml:space="preserve"> </w:t>
      </w:r>
      <w:r>
        <w:rPr>
          <w:sz w:val="26"/>
          <w:rtl/>
        </w:rPr>
        <w:t>מ</w:t>
      </w:r>
      <w:r>
        <w:rPr>
          <w:rFonts w:hint="cs"/>
          <w:sz w:val="26"/>
          <w:rtl/>
        </w:rPr>
        <w:t>עיד</w:t>
      </w:r>
      <w:r>
        <w:rPr>
          <w:rStyle w:val="default"/>
          <w:rFonts w:hint="cs"/>
          <w:rtl/>
        </w:rPr>
        <w:t xml:space="preserve"> על התאמה ל</w:t>
      </w:r>
      <w:r>
        <w:rPr>
          <w:rStyle w:val="default"/>
          <w:rtl/>
        </w:rPr>
        <w:t>ד</w:t>
      </w:r>
      <w:r>
        <w:rPr>
          <w:rStyle w:val="default"/>
          <w:rFonts w:hint="cs"/>
          <w:rtl/>
        </w:rPr>
        <w:t xml:space="preserve">רישות משרד </w:t>
      </w:r>
    </w:p>
    <w:p w:rsidR="00765B69" w:rsidRDefault="00765B69">
      <w:pPr>
        <w:pStyle w:val="P01"/>
        <w:tabs>
          <w:tab w:val="clear" w:pos="6259"/>
          <w:tab w:val="left" w:pos="5103"/>
        </w:tabs>
        <w:spacing w:before="72"/>
        <w:ind w:left="624" w:right="1134" w:firstLine="0"/>
        <w:rPr>
          <w:rStyle w:val="default"/>
          <w:rtl/>
        </w:rPr>
      </w:pPr>
      <w:r>
        <w:rPr>
          <w:rStyle w:val="default"/>
          <w:rFonts w:hint="cs"/>
          <w:rtl/>
        </w:rPr>
        <w:t>התחבורה המערב גרמני</w:t>
      </w:r>
      <w:r>
        <w:rPr>
          <w:rStyle w:val="default"/>
          <w:rFonts w:hint="cs"/>
          <w:rtl/>
        </w:rPr>
        <w:tab/>
      </w:r>
      <w:r>
        <w:rPr>
          <w:rStyle w:val="default"/>
          <w:rFonts w:hint="cs"/>
          <w:rtl/>
        </w:rPr>
        <w:tab/>
        <w:t>הסימון:</w:t>
      </w:r>
      <w:r>
        <w:rPr>
          <w:rStyle w:val="default"/>
        </w:rPr>
        <w:t>DINSTVZO</w:t>
      </w:r>
    </w:p>
    <w:p w:rsidR="00765B69" w:rsidRDefault="00765B69" w:rsidP="00B86835">
      <w:pPr>
        <w:pStyle w:val="P01"/>
        <w:tabs>
          <w:tab w:val="clear" w:pos="6259"/>
          <w:tab w:val="left" w:pos="6804"/>
        </w:tabs>
        <w:spacing w:before="72"/>
        <w:ind w:left="624" w:right="1134"/>
        <w:rPr>
          <w:rStyle w:val="default"/>
          <w:rFonts w:hint="cs"/>
          <w:rtl/>
        </w:rPr>
      </w:pPr>
      <w:r>
        <w:rPr>
          <w:rFonts w:cs="FrankRuehl"/>
          <w:rtl/>
          <w:lang w:val="he-IL"/>
        </w:rPr>
        <w:pict>
          <v:shape id="_x0000_s5659" type="#_x0000_t202" style="position:absolute;left:0;text-align:left;margin-left:470.25pt;margin-top:7.1pt;width:1in;height:16.8pt;z-index:252014080"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8) תשנ"ב-1992</w:t>
                  </w:r>
                </w:p>
              </w:txbxContent>
            </v:textbox>
          </v:shape>
        </w:pict>
      </w:r>
      <w:r>
        <w:rPr>
          <w:rStyle w:val="default"/>
          <w:rFonts w:hint="cs"/>
          <w:rtl/>
        </w:rPr>
        <w:t>13.</w:t>
      </w:r>
      <w:r>
        <w:rPr>
          <w:rStyle w:val="default"/>
          <w:rtl/>
        </w:rPr>
        <w:tab/>
        <w:t>ס</w:t>
      </w:r>
      <w:r>
        <w:rPr>
          <w:rStyle w:val="default"/>
          <w:rFonts w:hint="cs"/>
          <w:rtl/>
        </w:rPr>
        <w:t xml:space="preserve">ימן </w:t>
      </w:r>
      <w:r>
        <w:rPr>
          <w:rStyle w:val="default"/>
        </w:rPr>
        <w:t>J.W.L</w:t>
      </w:r>
      <w:r>
        <w:rPr>
          <w:rStyle w:val="default"/>
          <w:rtl/>
        </w:rPr>
        <w:t xml:space="preserve"> </w:t>
      </w:r>
      <w:r>
        <w:rPr>
          <w:rStyle w:val="default"/>
          <w:rFonts w:hint="cs"/>
          <w:rtl/>
        </w:rPr>
        <w:t>-</w:t>
      </w:r>
      <w:r>
        <w:rPr>
          <w:rStyle w:val="default"/>
          <w:rtl/>
        </w:rPr>
        <w:t xml:space="preserve"> </w:t>
      </w:r>
      <w:r>
        <w:rPr>
          <w:rStyle w:val="default"/>
          <w:rFonts w:hint="cs"/>
          <w:rtl/>
        </w:rPr>
        <w:t>מעיד על התאמה לתקן היפני לאופנים</w:t>
      </w:r>
    </w:p>
    <w:p w:rsidR="00765B69" w:rsidRDefault="00765B69">
      <w:pPr>
        <w:pStyle w:val="P01"/>
        <w:tabs>
          <w:tab w:val="clear" w:pos="6259"/>
          <w:tab w:val="left" w:pos="5103"/>
        </w:tabs>
        <w:spacing w:before="72"/>
        <w:ind w:left="624" w:right="1134" w:firstLine="0"/>
        <w:rPr>
          <w:rStyle w:val="default"/>
          <w:rtl/>
        </w:rPr>
      </w:pPr>
      <w:r>
        <w:rPr>
          <w:rStyle w:val="default"/>
          <w:rFonts w:hint="cs"/>
          <w:rtl/>
        </w:rPr>
        <w:t xml:space="preserve">ממתכת קלה </w:t>
      </w:r>
      <w:r>
        <w:rPr>
          <w:rStyle w:val="default"/>
        </w:rPr>
        <w:t>(Japan Wheel Light Metal Standard)</w:t>
      </w:r>
      <w:r>
        <w:rPr>
          <w:rStyle w:val="default"/>
          <w:rtl/>
        </w:rPr>
        <w:t>.</w:t>
      </w:r>
    </w:p>
    <w:p w:rsidR="00765B69" w:rsidRDefault="00765B69">
      <w:pPr>
        <w:pStyle w:val="medium2-header"/>
        <w:keepLines w:val="0"/>
        <w:spacing w:before="72"/>
        <w:ind w:left="0" w:right="1134"/>
        <w:rPr>
          <w:rFonts w:cs="FrankRuehl"/>
          <w:noProof/>
          <w:sz w:val="22"/>
          <w:szCs w:val="22"/>
          <w:rtl/>
        </w:rPr>
      </w:pPr>
      <w:bookmarkStart w:id="1057" w:name="med88"/>
      <w:bookmarkEnd w:id="1057"/>
      <w:r>
        <w:rPr>
          <w:rFonts w:cs="FrankRuehl"/>
          <w:noProof/>
          <w:sz w:val="22"/>
          <w:szCs w:val="22"/>
          <w:rtl/>
        </w:rPr>
        <w:t>חל</w:t>
      </w:r>
      <w:r>
        <w:rPr>
          <w:rFonts w:cs="FrankRuehl" w:hint="cs"/>
          <w:noProof/>
          <w:sz w:val="22"/>
          <w:szCs w:val="22"/>
          <w:rtl/>
        </w:rPr>
        <w:t>ק ג': תקנים, מפרטים וסימונים של מוצרי תעב</w:t>
      </w:r>
      <w:r>
        <w:rPr>
          <w:rFonts w:cs="FrankRuehl"/>
          <w:noProof/>
          <w:sz w:val="22"/>
          <w:szCs w:val="22"/>
          <w:rtl/>
        </w:rPr>
        <w:t>ור</w:t>
      </w:r>
      <w:r>
        <w:rPr>
          <w:rFonts w:cs="FrankRuehl" w:hint="cs"/>
          <w:noProof/>
          <w:sz w:val="22"/>
          <w:szCs w:val="22"/>
          <w:rtl/>
        </w:rPr>
        <w:t>ה</w:t>
      </w:r>
    </w:p>
    <w:p w:rsidR="00765B69" w:rsidRDefault="00765B69">
      <w:pPr>
        <w:pStyle w:val="P01"/>
        <w:spacing w:before="72"/>
        <w:ind w:left="624" w:right="1134"/>
        <w:rPr>
          <w:rStyle w:val="default"/>
          <w:rFonts w:hint="cs"/>
          <w:rtl/>
        </w:rPr>
      </w:pPr>
      <w:r>
        <w:rPr>
          <w:rStyle w:val="default"/>
          <w:rtl/>
        </w:rPr>
        <w:t>1.</w:t>
      </w:r>
      <w:r>
        <w:rPr>
          <w:rStyle w:val="default"/>
          <w:rtl/>
        </w:rPr>
        <w:tab/>
        <w:t>ת</w:t>
      </w:r>
      <w:r>
        <w:rPr>
          <w:rStyle w:val="default"/>
          <w:rFonts w:hint="cs"/>
          <w:rtl/>
        </w:rPr>
        <w:t>ווית נוהג חדש</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קנה 9א)</w:t>
      </w:r>
    </w:p>
    <w:p w:rsidR="00765B69" w:rsidRDefault="00765B69">
      <w:pPr>
        <w:pStyle w:val="P02"/>
        <w:spacing w:before="72"/>
        <w:ind w:left="1021" w:right="1134"/>
        <w:rPr>
          <w:rStyle w:val="default"/>
          <w:rtl/>
        </w:rPr>
      </w:pPr>
      <w:r>
        <w:rPr>
          <w:lang w:val="he-IL"/>
        </w:rPr>
        <w:pict>
          <v:rect id="_x0000_s5380" style="position:absolute;left:0;text-align:left;margin-left:464.5pt;margin-top:8.05pt;width:75.05pt;height:22.45pt;z-index:251773440" o:allowincell="f" filled="f" stroked="f" strokecolor="lime" strokeweight=".25pt">
            <v:textbox style="mso-next-textbox:#_x0000_s538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11)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שנ</w:t>
                  </w:r>
                  <w:r>
                    <w:rPr>
                      <w:rFonts w:cs="Miriam" w:hint="cs"/>
                      <w:sz w:val="18"/>
                      <w:szCs w:val="18"/>
                      <w:rtl/>
                    </w:rPr>
                    <w:t>"א-</w:t>
                  </w:r>
                  <w:r>
                    <w:rPr>
                      <w:rFonts w:cs="Miriam"/>
                      <w:sz w:val="18"/>
                      <w:szCs w:val="18"/>
                      <w:rtl/>
                    </w:rPr>
                    <w:t>1991</w:t>
                  </w:r>
                </w:p>
              </w:txbxContent>
            </v:textbox>
            <w10:anchorlock/>
          </v:rect>
        </w:pict>
      </w:r>
      <w:r>
        <w:rPr>
          <w:rFonts w:cs="FrankRuehl"/>
          <w:sz w:val="26"/>
          <w:rtl/>
        </w:rPr>
        <w:tab/>
      </w:r>
      <w:r>
        <w:rPr>
          <w:rStyle w:val="default"/>
          <w:rtl/>
        </w:rPr>
        <w:t>(1)</w:t>
      </w:r>
      <w:r>
        <w:rPr>
          <w:rStyle w:val="default"/>
          <w:rtl/>
        </w:rPr>
        <w:tab/>
        <w:t>נ</w:t>
      </w:r>
      <w:r>
        <w:rPr>
          <w:rStyle w:val="default"/>
          <w:rFonts w:hint="cs"/>
          <w:rtl/>
        </w:rPr>
        <w:t>וסח התווית יהיה "נהג חדש", מידותיה 20</w:t>
      </w:r>
      <w:r>
        <w:rPr>
          <w:rStyle w:val="default"/>
          <w:rFonts w:cs="Times New Roman"/>
          <w:szCs w:val="20"/>
        </w:rPr>
        <w:t>x</w:t>
      </w:r>
      <w:r>
        <w:rPr>
          <w:rStyle w:val="default"/>
          <w:rFonts w:hint="cs"/>
          <w:rtl/>
        </w:rPr>
        <w:t>12 ס"מ ויהיה בה אמצעי להצמדתה לחלון;</w:t>
      </w:r>
    </w:p>
    <w:p w:rsidR="00765B69" w:rsidRDefault="00765B69">
      <w:pPr>
        <w:pStyle w:val="P02"/>
        <w:spacing w:before="72"/>
        <w:ind w:left="1021" w:right="1134"/>
        <w:rPr>
          <w:rStyle w:val="default"/>
          <w:rtl/>
        </w:rPr>
      </w:pPr>
      <w:r>
        <w:rPr>
          <w:rFonts w:cs="FrankRuehl"/>
          <w:sz w:val="26"/>
          <w:rtl/>
        </w:rPr>
        <w:tab/>
      </w:r>
      <w:r>
        <w:rPr>
          <w:rStyle w:val="default"/>
          <w:rtl/>
        </w:rPr>
        <w:t>(2)</w:t>
      </w:r>
      <w:r>
        <w:rPr>
          <w:rStyle w:val="default"/>
          <w:rtl/>
        </w:rPr>
        <w:tab/>
        <w:t>צ</w:t>
      </w:r>
      <w:r>
        <w:rPr>
          <w:rStyle w:val="default"/>
          <w:rFonts w:hint="cs"/>
          <w:rtl/>
        </w:rPr>
        <w:t>בע האותיות בתווית יהיה שחור על רקע צהוב מחזיר אור, ומדותיהן: גובה -</w:t>
      </w:r>
      <w:r>
        <w:rPr>
          <w:rStyle w:val="default"/>
          <w:rtl/>
        </w:rPr>
        <w:t xml:space="preserve"> 40 </w:t>
      </w:r>
      <w:r>
        <w:rPr>
          <w:rStyle w:val="default"/>
          <w:rFonts w:hint="cs"/>
          <w:rtl/>
        </w:rPr>
        <w:t>מ"מ; רוחב -</w:t>
      </w:r>
      <w:r>
        <w:rPr>
          <w:rStyle w:val="default"/>
          <w:rtl/>
        </w:rPr>
        <w:t xml:space="preserve"> </w:t>
      </w:r>
      <w:r>
        <w:rPr>
          <w:rStyle w:val="default"/>
          <w:rFonts w:hint="cs"/>
          <w:rtl/>
        </w:rPr>
        <w:t>עד 35 מ"מ; עובי קו באות -</w:t>
      </w:r>
      <w:r>
        <w:rPr>
          <w:rStyle w:val="default"/>
          <w:rtl/>
        </w:rPr>
        <w:t xml:space="preserve"> 6 </w:t>
      </w:r>
      <w:r>
        <w:rPr>
          <w:rStyle w:val="default"/>
          <w:rFonts w:hint="cs"/>
          <w:rtl/>
        </w:rPr>
        <w:t>מ"מ;</w:t>
      </w:r>
    </w:p>
    <w:p w:rsidR="00765B69" w:rsidRDefault="00765B69">
      <w:pPr>
        <w:pStyle w:val="P11"/>
        <w:spacing w:before="72"/>
        <w:ind w:left="624" w:right="1134"/>
        <w:rPr>
          <w:rStyle w:val="default"/>
          <w:rFonts w:hint="cs"/>
          <w:rtl/>
        </w:rPr>
      </w:pPr>
      <w:r>
        <w:rPr>
          <w:lang w:val="he-IL"/>
        </w:rPr>
        <w:pict>
          <v:rect id="_x0000_s5381" style="position:absolute;left:0;text-align:left;margin-left:464.5pt;margin-top:8.05pt;width:75.05pt;height:22.25pt;z-index:251774464" o:allowincell="f" filled="f" stroked="f" strokecolor="lime" strokeweight=".25pt">
            <v:textbox style="mso-next-textbox:#_x0000_s538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11)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נ"א-</w:t>
                  </w:r>
                  <w:r>
                    <w:rPr>
                      <w:rFonts w:cs="Miriam"/>
                      <w:sz w:val="18"/>
                      <w:szCs w:val="18"/>
                      <w:rtl/>
                    </w:rPr>
                    <w:t>1991</w:t>
                  </w:r>
                </w:p>
              </w:txbxContent>
            </v:textbox>
            <w10:anchorlock/>
          </v:rect>
        </w:pict>
      </w:r>
      <w:r>
        <w:rPr>
          <w:rStyle w:val="default"/>
          <w:rtl/>
        </w:rPr>
        <w:t>(3)</w:t>
      </w:r>
      <w:r>
        <w:rPr>
          <w:rStyle w:val="default"/>
          <w:rtl/>
        </w:rPr>
        <w:tab/>
        <w:t>(</w:t>
      </w:r>
      <w:r>
        <w:rPr>
          <w:rStyle w:val="default"/>
          <w:rFonts w:hint="cs"/>
          <w:rtl/>
        </w:rPr>
        <w:t>נמחקה).</w:t>
      </w:r>
    </w:p>
    <w:p w:rsidR="000256C8" w:rsidRPr="009A04F8" w:rsidRDefault="000256C8" w:rsidP="000256C8">
      <w:pPr>
        <w:pStyle w:val="P01"/>
        <w:spacing w:before="72"/>
        <w:ind w:left="624" w:right="1134"/>
        <w:rPr>
          <w:rStyle w:val="default"/>
          <w:rFonts w:hint="cs"/>
          <w:rtl/>
        </w:rPr>
      </w:pPr>
      <w:r w:rsidRPr="009A04F8">
        <w:rPr>
          <w:rFonts w:cs="FrankRuehl"/>
          <w:rtl/>
          <w:lang w:eastAsia="en-US"/>
        </w:rPr>
        <w:pict>
          <v:shape id="_x0000_s6649" type="#_x0000_t202" style="position:absolute;left:0;text-align:left;margin-left:470.35pt;margin-top:7.1pt;width:1in;height:33pt;z-index:252616192" filled="f" stroked="f">
            <v:textbox inset="1mm,0,1mm,0">
              <w:txbxContent>
                <w:p w:rsidR="000256C8" w:rsidRDefault="000256C8" w:rsidP="000256C8">
                  <w:pPr>
                    <w:spacing w:line="160" w:lineRule="exact"/>
                    <w:jc w:val="left"/>
                    <w:rPr>
                      <w:rFonts w:cs="Miriam"/>
                      <w:noProof/>
                      <w:sz w:val="18"/>
                      <w:szCs w:val="18"/>
                      <w:rtl/>
                    </w:rPr>
                  </w:pPr>
                  <w:r>
                    <w:rPr>
                      <w:rFonts w:cs="Miriam"/>
                      <w:sz w:val="18"/>
                      <w:szCs w:val="18"/>
                      <w:rtl/>
                    </w:rPr>
                    <w:t>תק</w:t>
                  </w:r>
                  <w:r>
                    <w:rPr>
                      <w:rFonts w:cs="Miriam" w:hint="cs"/>
                      <w:sz w:val="18"/>
                      <w:szCs w:val="18"/>
                      <w:rtl/>
                    </w:rPr>
                    <w:t>' (מס' 4) תשע"ו-2016</w:t>
                  </w:r>
                </w:p>
                <w:p w:rsidR="000256C8" w:rsidRDefault="000256C8" w:rsidP="000256C8">
                  <w:pPr>
                    <w:spacing w:line="160" w:lineRule="exact"/>
                    <w:jc w:val="left"/>
                    <w:rPr>
                      <w:rFonts w:cs="Miriam"/>
                      <w:noProof/>
                      <w:sz w:val="18"/>
                      <w:szCs w:val="18"/>
                      <w:rtl/>
                    </w:rPr>
                  </w:pPr>
                  <w:r>
                    <w:rPr>
                      <w:rFonts w:cs="Miriam" w:hint="cs"/>
                      <w:noProof/>
                      <w:sz w:val="18"/>
                      <w:szCs w:val="18"/>
                      <w:rtl/>
                    </w:rPr>
                    <w:t>תק' (מס' 4) תשע"ט-2018</w:t>
                  </w:r>
                </w:p>
              </w:txbxContent>
            </v:textbox>
            <w10:anchorlock/>
          </v:shape>
        </w:pict>
      </w:r>
      <w:r w:rsidRPr="009A04F8">
        <w:rPr>
          <w:rStyle w:val="default"/>
          <w:rFonts w:hint="cs"/>
          <w:rtl/>
        </w:rPr>
        <w:t>1א</w:t>
      </w:r>
      <w:r w:rsidRPr="009A04F8">
        <w:rPr>
          <w:rStyle w:val="default"/>
          <w:rtl/>
        </w:rPr>
        <w:t>.</w:t>
      </w:r>
      <w:r w:rsidRPr="009A04F8">
        <w:rPr>
          <w:rStyle w:val="default"/>
          <w:rtl/>
        </w:rPr>
        <w:tab/>
      </w:r>
      <w:r>
        <w:rPr>
          <w:rStyle w:val="default"/>
          <w:rFonts w:hint="cs"/>
          <w:rtl/>
        </w:rPr>
        <w:t>רכינוע ו</w:t>
      </w:r>
      <w:r w:rsidRPr="009A04F8">
        <w:rPr>
          <w:rStyle w:val="default"/>
          <w:rFonts w:hint="cs"/>
          <w:rtl/>
        </w:rPr>
        <w:t>גלגינוע</w:t>
      </w:r>
    </w:p>
    <w:p w:rsidR="000256C8" w:rsidRPr="009A04F8" w:rsidRDefault="000256C8" w:rsidP="000256C8">
      <w:pPr>
        <w:pStyle w:val="P01"/>
        <w:spacing w:before="72"/>
        <w:ind w:left="624" w:right="1134" w:firstLine="0"/>
        <w:rPr>
          <w:rStyle w:val="default"/>
          <w:rtl/>
        </w:rPr>
      </w:pPr>
      <w:r w:rsidRPr="009A04F8">
        <w:rPr>
          <w:rStyle w:val="default"/>
          <w:rtl/>
        </w:rPr>
        <w:t>(ת</w:t>
      </w:r>
      <w:r w:rsidRPr="009A04F8">
        <w:rPr>
          <w:rStyle w:val="default"/>
          <w:rFonts w:hint="cs"/>
          <w:rtl/>
        </w:rPr>
        <w:t>קנות</w:t>
      </w:r>
      <w:r>
        <w:rPr>
          <w:rStyle w:val="default"/>
          <w:rFonts w:hint="cs"/>
          <w:rtl/>
        </w:rPr>
        <w:t xml:space="preserve"> 39יד,</w:t>
      </w:r>
      <w:r w:rsidRPr="009A04F8">
        <w:rPr>
          <w:rStyle w:val="default"/>
          <w:rFonts w:hint="cs"/>
          <w:rtl/>
        </w:rPr>
        <w:t xml:space="preserve"> 39יח1 ו-122ב)</w:t>
      </w:r>
    </w:p>
    <w:p w:rsidR="00F7235D" w:rsidRPr="009A04F8" w:rsidRDefault="00F7235D" w:rsidP="000256C8">
      <w:pPr>
        <w:pStyle w:val="P02"/>
        <w:spacing w:before="72"/>
        <w:ind w:left="1021" w:right="1134" w:hanging="397"/>
        <w:rPr>
          <w:rStyle w:val="default"/>
          <w:rFonts w:hint="cs"/>
          <w:rtl/>
        </w:rPr>
      </w:pPr>
      <w:r w:rsidRPr="009A04F8">
        <w:rPr>
          <w:rStyle w:val="default"/>
          <w:rtl/>
        </w:rPr>
        <w:t>(1)</w:t>
      </w:r>
      <w:r w:rsidRPr="009A04F8">
        <w:rPr>
          <w:rStyle w:val="default"/>
          <w:rtl/>
        </w:rPr>
        <w:tab/>
      </w:r>
      <w:r w:rsidRPr="009A04F8">
        <w:rPr>
          <w:rStyle w:val="default"/>
          <w:rFonts w:hint="cs"/>
          <w:rtl/>
        </w:rPr>
        <w:t>סימון הגלגינוע יהיה במדבקה בת-קיימא, רוחבה לא יפחת מ-60 מילימטר ואורכה מ-50 מילימטר, גודל אות בה לא יפחת מ-5 מילימטר, והיא תכלול את כל אלה:</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(א)</w:t>
      </w:r>
      <w:r w:rsidRPr="009A04F8">
        <w:rPr>
          <w:rStyle w:val="default"/>
          <w:rFonts w:hint="cs"/>
          <w:rtl/>
        </w:rPr>
        <w:tab/>
        <w:t>שם היצרן, שם היבואן וסימנם המסחרי, אם קיים;</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(ב)</w:t>
      </w:r>
      <w:r w:rsidRPr="009A04F8">
        <w:rPr>
          <w:rStyle w:val="default"/>
          <w:rFonts w:hint="cs"/>
          <w:rtl/>
        </w:rPr>
        <w:tab/>
        <w:t>הודעה בדבר הגבלת גיל הרכיבה, לגיל 16 לפחות;</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(ג)</w:t>
      </w:r>
      <w:r w:rsidRPr="009A04F8">
        <w:rPr>
          <w:rStyle w:val="default"/>
          <w:rFonts w:hint="cs"/>
          <w:rtl/>
        </w:rPr>
        <w:tab/>
        <w:t>המספר הסידורי של הגלגינוע, כפי שסומן בידי היצרן;</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(ד)</w:t>
      </w:r>
      <w:r w:rsidRPr="009A04F8">
        <w:rPr>
          <w:rStyle w:val="default"/>
          <w:rFonts w:hint="cs"/>
          <w:rtl/>
        </w:rPr>
        <w:tab/>
        <w:t>משקל עצמי של הגלגינוע;</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(ה)</w:t>
      </w:r>
      <w:r w:rsidRPr="009A04F8">
        <w:rPr>
          <w:rStyle w:val="default"/>
          <w:rFonts w:hint="cs"/>
          <w:rtl/>
        </w:rPr>
        <w:tab/>
        <w:t>משקל מרבי של רוכב;</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(ו)</w:t>
      </w:r>
      <w:r w:rsidRPr="009A04F8">
        <w:rPr>
          <w:rStyle w:val="default"/>
          <w:rFonts w:hint="cs"/>
          <w:rtl/>
        </w:rPr>
        <w:tab/>
        <w:t>הספק מרבי;</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(ז)</w:t>
      </w:r>
      <w:r w:rsidRPr="009A04F8">
        <w:rPr>
          <w:rStyle w:val="default"/>
          <w:rFonts w:hint="cs"/>
          <w:rtl/>
        </w:rPr>
        <w:tab/>
        <w:t>מהירות מרבית;</w:t>
      </w:r>
    </w:p>
    <w:p w:rsidR="00F7235D" w:rsidRPr="009A04F8" w:rsidRDefault="00F7235D" w:rsidP="00F7235D">
      <w:pPr>
        <w:pStyle w:val="P02"/>
        <w:spacing w:before="72"/>
        <w:ind w:left="1021" w:right="1134" w:firstLine="0"/>
        <w:rPr>
          <w:rStyle w:val="default"/>
          <w:rFonts w:hint="cs"/>
          <w:rtl/>
        </w:rPr>
      </w:pPr>
      <w:r w:rsidRPr="009A04F8">
        <w:rPr>
          <w:rStyle w:val="default"/>
          <w:rFonts w:hint="cs"/>
          <w:rtl/>
        </w:rPr>
        <w:t>(ח)</w:t>
      </w:r>
      <w:r w:rsidRPr="009A04F8">
        <w:rPr>
          <w:rStyle w:val="default"/>
          <w:rFonts w:hint="cs"/>
          <w:rtl/>
        </w:rPr>
        <w:tab/>
        <w:t xml:space="preserve">בגלגינוע עם צמיג פניאומטי </w:t>
      </w:r>
      <w:r w:rsidRPr="009A04F8">
        <w:rPr>
          <w:rStyle w:val="default"/>
          <w:rtl/>
        </w:rPr>
        <w:t>–</w:t>
      </w:r>
      <w:r w:rsidRPr="009A04F8">
        <w:rPr>
          <w:rStyle w:val="default"/>
          <w:rFonts w:hint="cs"/>
          <w:rtl/>
        </w:rPr>
        <w:t xml:space="preserve"> לחץ אוויר בצמיגים;</w:t>
      </w:r>
    </w:p>
    <w:p w:rsidR="00F7235D" w:rsidRPr="009A04F8" w:rsidRDefault="000256C8" w:rsidP="000256C8">
      <w:pPr>
        <w:pStyle w:val="P02"/>
        <w:spacing w:before="72"/>
        <w:ind w:left="1021" w:right="1134" w:hanging="397"/>
        <w:rPr>
          <w:rStyle w:val="default"/>
          <w:rFonts w:hint="cs"/>
          <w:rtl/>
        </w:rPr>
      </w:pPr>
      <w:bookmarkStart w:id="1058" w:name="_Hlk533003002"/>
      <w:r w:rsidRPr="009A04F8">
        <w:rPr>
          <w:rFonts w:cs="FrankRuehl"/>
          <w:rtl/>
          <w:lang w:eastAsia="en-US"/>
        </w:rPr>
        <w:pict>
          <v:shape id="_x0000_s6650" type="#_x0000_t202" style="position:absolute;left:0;text-align:left;margin-left:470.35pt;margin-top:7.1pt;width:1in;height:19.6pt;z-index:252617216" filled="f" stroked="f">
            <v:textbox inset="1mm,0,1mm,0">
              <w:txbxContent>
                <w:p w:rsidR="000256C8" w:rsidRDefault="000256C8" w:rsidP="000256C8">
                  <w:pPr>
                    <w:spacing w:line="160" w:lineRule="exact"/>
                    <w:jc w:val="left"/>
                    <w:rPr>
                      <w:rFonts w:cs="Miriam"/>
                      <w:noProof/>
                      <w:sz w:val="18"/>
                      <w:szCs w:val="18"/>
                      <w:rtl/>
                    </w:rPr>
                  </w:pPr>
                  <w:r>
                    <w:rPr>
                      <w:rFonts w:cs="Miriam" w:hint="cs"/>
                      <w:noProof/>
                      <w:sz w:val="18"/>
                      <w:szCs w:val="18"/>
                      <w:rtl/>
                    </w:rPr>
                    <w:t>תק' (מס' 4) תשע"ט-2018</w:t>
                  </w:r>
                </w:p>
              </w:txbxContent>
            </v:textbox>
            <w10:anchorlock/>
          </v:shape>
        </w:pict>
      </w:r>
      <w:r>
        <w:rPr>
          <w:rStyle w:val="default"/>
          <w:rFonts w:hint="cs"/>
          <w:rtl/>
        </w:rPr>
        <w:t>(2)</w:t>
      </w:r>
      <w:r>
        <w:rPr>
          <w:rStyle w:val="default"/>
          <w:rtl/>
        </w:rPr>
        <w:tab/>
      </w:r>
      <w:r w:rsidR="00F7235D" w:rsidRPr="009A04F8">
        <w:rPr>
          <w:rStyle w:val="default"/>
          <w:rFonts w:hint="cs"/>
          <w:rtl/>
        </w:rPr>
        <w:t xml:space="preserve">קסדות לרוכבי </w:t>
      </w:r>
      <w:r>
        <w:rPr>
          <w:rStyle w:val="default"/>
          <w:rFonts w:hint="cs"/>
          <w:rtl/>
        </w:rPr>
        <w:t>רכינוע ו</w:t>
      </w:r>
      <w:r w:rsidR="00F7235D" w:rsidRPr="009A04F8">
        <w:rPr>
          <w:rStyle w:val="default"/>
          <w:rFonts w:hint="cs"/>
          <w:rtl/>
        </w:rPr>
        <w:t xml:space="preserve">גלגינוע יסומנו על ידי היצרן או היבואן בסימן </w:t>
      </w:r>
      <w:r w:rsidR="00F7235D" w:rsidRPr="009A04F8">
        <w:rPr>
          <w:rStyle w:val="default"/>
        </w:rPr>
        <w:t>EN-1078</w:t>
      </w:r>
      <w:r w:rsidR="00F7235D" w:rsidRPr="009A04F8">
        <w:rPr>
          <w:rStyle w:val="default"/>
          <w:rFonts w:hint="cs"/>
          <w:rtl/>
        </w:rPr>
        <w:t xml:space="preserve"> או בסימן </w:t>
      </w:r>
      <w:r w:rsidR="00F7235D" w:rsidRPr="009A04F8">
        <w:rPr>
          <w:rStyle w:val="default"/>
        </w:rPr>
        <w:t>CPSC</w:t>
      </w:r>
      <w:r w:rsidR="00F7235D" w:rsidRPr="009A04F8">
        <w:rPr>
          <w:rStyle w:val="default"/>
          <w:rFonts w:hint="cs"/>
          <w:rtl/>
        </w:rPr>
        <w:t xml:space="preserve">; סימון כאמור יהיה לפי הוראות התקן האירופי </w:t>
      </w:r>
      <w:r w:rsidR="00F7235D" w:rsidRPr="009A04F8">
        <w:rPr>
          <w:rStyle w:val="default"/>
        </w:rPr>
        <w:t>EN-1078</w:t>
      </w:r>
      <w:r w:rsidR="00F7235D" w:rsidRPr="009A04F8">
        <w:rPr>
          <w:rStyle w:val="default"/>
          <w:rFonts w:hint="cs"/>
          <w:rtl/>
        </w:rPr>
        <w:t xml:space="preserve"> או לפי הוראות התקן האמריקני </w:t>
      </w:r>
      <w:r w:rsidR="00F7235D" w:rsidRPr="009A04F8">
        <w:rPr>
          <w:rStyle w:val="default"/>
        </w:rPr>
        <w:t>CPSC-16</w:t>
      </w:r>
      <w:r w:rsidR="00F7235D" w:rsidRPr="009A04F8">
        <w:rPr>
          <w:rStyle w:val="default"/>
          <w:rFonts w:hint="cs"/>
          <w:rtl/>
        </w:rPr>
        <w:t xml:space="preserve">, לפי העניין, כאמור בתקן הרשמי ת"י 1613 של מכון התקנים הישראלי </w:t>
      </w:r>
      <w:r w:rsidR="00F7235D" w:rsidRPr="009A04F8">
        <w:rPr>
          <w:rStyle w:val="default"/>
          <w:rtl/>
        </w:rPr>
        <w:t>–</w:t>
      </w:r>
      <w:r w:rsidR="00F7235D" w:rsidRPr="009A04F8">
        <w:rPr>
          <w:rStyle w:val="default"/>
          <w:rFonts w:hint="cs"/>
          <w:rtl/>
        </w:rPr>
        <w:t xml:space="preserve"> קסדות מגן לרוכבי אופניים, שעותק שלו מופקד לעיון הציבור במשרדי מכון התקנים הישראלי, והפניה אליו מצויה באתר האינטרנט של משרד התחבורה והבטיחות בדרכים שכתובתו </w:t>
      </w:r>
      <w:hyperlink r:id="rId32" w:history="1">
        <w:r w:rsidR="00F7235D" w:rsidRPr="009A04F8">
          <w:rPr>
            <w:rStyle w:val="Hyperlink"/>
            <w:rFonts w:cs="FrankRuehl"/>
          </w:rPr>
          <w:t>www.mot.gov.il</w:t>
        </w:r>
      </w:hyperlink>
      <w:r w:rsidR="00F7235D" w:rsidRPr="009A04F8">
        <w:rPr>
          <w:rStyle w:val="default"/>
          <w:rFonts w:hint="cs"/>
          <w:rtl/>
        </w:rPr>
        <w:t>.</w:t>
      </w:r>
    </w:p>
    <w:bookmarkEnd w:id="1058"/>
    <w:p w:rsidR="00765B69" w:rsidRDefault="00765B69">
      <w:pPr>
        <w:pStyle w:val="P01"/>
        <w:spacing w:before="72"/>
        <w:ind w:left="624" w:right="1134"/>
        <w:rPr>
          <w:rStyle w:val="default"/>
          <w:rFonts w:hint="cs"/>
          <w:rtl/>
        </w:rPr>
      </w:pPr>
      <w:r>
        <w:rPr>
          <w:rStyle w:val="default"/>
          <w:rtl/>
        </w:rPr>
        <w:t>2.</w:t>
      </w:r>
      <w:r>
        <w:rPr>
          <w:rStyle w:val="default"/>
          <w:rtl/>
        </w:rPr>
        <w:tab/>
        <w:t>פ</w:t>
      </w:r>
      <w:r>
        <w:rPr>
          <w:rStyle w:val="default"/>
          <w:rFonts w:hint="cs"/>
          <w:rtl/>
        </w:rPr>
        <w:t>נס</w:t>
      </w:r>
      <w:r>
        <w:rPr>
          <w:rStyle w:val="default"/>
          <w:rtl/>
        </w:rPr>
        <w:t xml:space="preserve"> א</w:t>
      </w:r>
      <w:r>
        <w:rPr>
          <w:rStyle w:val="default"/>
          <w:rFonts w:hint="cs"/>
          <w:rtl/>
        </w:rPr>
        <w:t>זהרה מהבהב או מסתובב</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קנות 62(ב) ו-101)</w:t>
      </w:r>
    </w:p>
    <w:p w:rsidR="00765B69" w:rsidRDefault="00765B69">
      <w:pPr>
        <w:pStyle w:val="P02"/>
        <w:spacing w:before="72"/>
        <w:ind w:left="1021" w:right="1134"/>
        <w:rPr>
          <w:rStyle w:val="default"/>
          <w:rtl/>
        </w:rPr>
      </w:pPr>
      <w:r>
        <w:rPr>
          <w:rFonts w:cs="FrankRuehl"/>
          <w:sz w:val="26"/>
          <w:rtl/>
        </w:rPr>
        <w:tab/>
      </w:r>
      <w:r>
        <w:rPr>
          <w:rStyle w:val="default"/>
          <w:rtl/>
        </w:rPr>
        <w:t>(1)</w:t>
      </w:r>
      <w:r>
        <w:rPr>
          <w:rStyle w:val="default"/>
          <w:rtl/>
        </w:rPr>
        <w:tab/>
        <w:t>ה</w:t>
      </w:r>
      <w:r>
        <w:rPr>
          <w:rStyle w:val="default"/>
          <w:rFonts w:hint="cs"/>
          <w:rtl/>
        </w:rPr>
        <w:t>פנס יהיה בצורת כיפה שקופה המאפשרת ראיית האור שבו מכל עבריו;</w:t>
      </w:r>
    </w:p>
    <w:p w:rsidR="00765B69" w:rsidRDefault="00765B69">
      <w:pPr>
        <w:pStyle w:val="P11"/>
        <w:spacing w:before="72"/>
        <w:ind w:left="624" w:right="1134"/>
        <w:rPr>
          <w:rStyle w:val="default"/>
          <w:rtl/>
        </w:rPr>
      </w:pPr>
      <w:r>
        <w:rPr>
          <w:rStyle w:val="default"/>
          <w:rtl/>
        </w:rPr>
        <w:t>(2)</w:t>
      </w:r>
      <w:r>
        <w:rPr>
          <w:rStyle w:val="default"/>
          <w:rtl/>
        </w:rPr>
        <w:tab/>
        <w:t>ב</w:t>
      </w:r>
      <w:r>
        <w:rPr>
          <w:rStyle w:val="default"/>
          <w:rFonts w:hint="cs"/>
          <w:rtl/>
        </w:rPr>
        <w:t>פנס ייקבע אחד מאלה:</w:t>
      </w:r>
    </w:p>
    <w:p w:rsidR="00765B69" w:rsidRDefault="00765B69">
      <w:pPr>
        <w:pStyle w:val="P03"/>
        <w:spacing w:before="72"/>
        <w:ind w:left="1474" w:right="1134"/>
        <w:rPr>
          <w:rStyle w:val="default"/>
          <w:rtl/>
        </w:rPr>
      </w:pPr>
      <w:r>
        <w:rPr>
          <w:rFonts w:cs="FrankRuehl"/>
          <w:sz w:val="26"/>
          <w:rtl/>
        </w:rPr>
        <w:tab/>
      </w:r>
      <w:r>
        <w:rPr>
          <w:rFonts w:cs="FrankRuehl"/>
          <w:sz w:val="26"/>
          <w:rtl/>
        </w:rPr>
        <w:tab/>
      </w:r>
      <w:r>
        <w:rPr>
          <w:rStyle w:val="default"/>
          <w:rtl/>
        </w:rPr>
        <w:t>(א</w:t>
      </w:r>
      <w:r>
        <w:rPr>
          <w:rStyle w:val="default"/>
          <w:rFonts w:hint="cs"/>
          <w:rtl/>
        </w:rPr>
        <w:t>)</w:t>
      </w:r>
      <w:r>
        <w:rPr>
          <w:rStyle w:val="default"/>
          <w:rtl/>
        </w:rPr>
        <w:tab/>
        <w:t>נ</w:t>
      </w:r>
      <w:r>
        <w:rPr>
          <w:rStyle w:val="default"/>
          <w:rFonts w:hint="cs"/>
          <w:rtl/>
        </w:rPr>
        <w:t>ורית או זוג נוריות שהספקן הכולל לא יפחת מ-</w:t>
      </w:r>
      <w:r>
        <w:rPr>
          <w:rStyle w:val="default"/>
        </w:rPr>
        <w:t>W</w:t>
      </w:r>
      <w:r>
        <w:rPr>
          <w:rStyle w:val="default"/>
          <w:rtl/>
        </w:rPr>
        <w:t>40 ו</w:t>
      </w:r>
      <w:r>
        <w:rPr>
          <w:rStyle w:val="default"/>
          <w:rFonts w:hint="cs"/>
          <w:rtl/>
        </w:rPr>
        <w:t xml:space="preserve">לא יעלה על </w:t>
      </w:r>
      <w:r>
        <w:rPr>
          <w:rStyle w:val="default"/>
        </w:rPr>
        <w:t>W</w:t>
      </w:r>
      <w:r>
        <w:rPr>
          <w:rStyle w:val="default"/>
          <w:rtl/>
        </w:rPr>
        <w:t>55; ה</w:t>
      </w:r>
      <w:r>
        <w:rPr>
          <w:rStyle w:val="default"/>
          <w:rFonts w:hint="cs"/>
          <w:rtl/>
        </w:rPr>
        <w:t xml:space="preserve">נוריות תידלקנה ותכבינה לחלופין בקצב שלא יפחת </w:t>
      </w:r>
      <w:r>
        <w:rPr>
          <w:rStyle w:val="default"/>
          <w:rtl/>
        </w:rPr>
        <w:t>מ</w:t>
      </w:r>
      <w:r>
        <w:rPr>
          <w:rStyle w:val="default"/>
          <w:rFonts w:hint="cs"/>
          <w:rtl/>
        </w:rPr>
        <w:t>-80 פ</w:t>
      </w:r>
      <w:r>
        <w:rPr>
          <w:rStyle w:val="default"/>
          <w:rtl/>
        </w:rPr>
        <w:t>עי</w:t>
      </w:r>
      <w:r>
        <w:rPr>
          <w:rStyle w:val="default"/>
          <w:rFonts w:hint="cs"/>
          <w:rtl/>
        </w:rPr>
        <w:t xml:space="preserve">מות בדקה ולא יעלה על 100 פעימות בדקה; מקום שהותקנו בפנס זוג נוריות </w:t>
      </w:r>
      <w:r>
        <w:rPr>
          <w:rStyle w:val="default"/>
          <w:rtl/>
        </w:rPr>
        <w:t xml:space="preserve">— </w:t>
      </w:r>
      <w:r>
        <w:rPr>
          <w:rStyle w:val="default"/>
          <w:rFonts w:hint="cs"/>
          <w:rtl/>
        </w:rPr>
        <w:t>תידלקנה ותכבינה בעת ובעונה אחת;</w:t>
      </w:r>
    </w:p>
    <w:p w:rsidR="00765B69" w:rsidRDefault="00765B69">
      <w:pPr>
        <w:pStyle w:val="P03"/>
        <w:spacing w:before="72"/>
        <w:ind w:left="1474" w:right="1134"/>
        <w:rPr>
          <w:rStyle w:val="default"/>
          <w:rtl/>
        </w:rPr>
      </w:pPr>
      <w:r>
        <w:rPr>
          <w:rFonts w:cs="FrankRuehl"/>
          <w:sz w:val="26"/>
          <w:rtl/>
        </w:rPr>
        <w:tab/>
      </w:r>
      <w:r>
        <w:rPr>
          <w:rFonts w:cs="FrankRuehl"/>
          <w:sz w:val="26"/>
          <w:rtl/>
        </w:rPr>
        <w:tab/>
      </w:r>
      <w:r>
        <w:rPr>
          <w:rStyle w:val="default"/>
          <w:rtl/>
        </w:rPr>
        <w:t>(ב</w:t>
      </w:r>
      <w:r>
        <w:rPr>
          <w:rStyle w:val="default"/>
          <w:rFonts w:hint="cs"/>
          <w:rtl/>
        </w:rPr>
        <w:t>)</w:t>
      </w:r>
      <w:r>
        <w:rPr>
          <w:rStyle w:val="default"/>
          <w:rtl/>
        </w:rPr>
        <w:tab/>
        <w:t>נ</w:t>
      </w:r>
      <w:r>
        <w:rPr>
          <w:rStyle w:val="default"/>
          <w:rFonts w:hint="cs"/>
          <w:rtl/>
        </w:rPr>
        <w:t>ורית שהספקה לא יפחת מ-</w:t>
      </w:r>
      <w:r>
        <w:rPr>
          <w:rStyle w:val="default"/>
        </w:rPr>
        <w:t>W</w:t>
      </w:r>
      <w:r>
        <w:rPr>
          <w:rStyle w:val="default"/>
          <w:rtl/>
        </w:rPr>
        <w:t>40 ו</w:t>
      </w:r>
      <w:r>
        <w:rPr>
          <w:rStyle w:val="default"/>
          <w:rFonts w:hint="cs"/>
          <w:rtl/>
        </w:rPr>
        <w:t xml:space="preserve">לא יעלה על </w:t>
      </w:r>
      <w:r>
        <w:rPr>
          <w:rStyle w:val="default"/>
        </w:rPr>
        <w:t>W</w:t>
      </w:r>
      <w:r>
        <w:rPr>
          <w:rStyle w:val="default"/>
          <w:rtl/>
        </w:rPr>
        <w:t>55 ש</w:t>
      </w:r>
      <w:r>
        <w:rPr>
          <w:rStyle w:val="default"/>
          <w:rFonts w:hint="cs"/>
          <w:rtl/>
        </w:rPr>
        <w:t>תדלוק דרך קבע ובו קבועה מראה קעורה מסתובבת המשמשת לשליחת קרן האור המשתקפת מאור הנורית; מהירות הסי</w:t>
      </w:r>
      <w:r>
        <w:rPr>
          <w:rStyle w:val="default"/>
          <w:rtl/>
        </w:rPr>
        <w:t>ב</w:t>
      </w:r>
      <w:r>
        <w:rPr>
          <w:rStyle w:val="default"/>
          <w:rFonts w:hint="cs"/>
          <w:rtl/>
        </w:rPr>
        <w:t>וב של</w:t>
      </w:r>
      <w:r>
        <w:rPr>
          <w:rStyle w:val="default"/>
          <w:rtl/>
        </w:rPr>
        <w:t xml:space="preserve"> ה</w:t>
      </w:r>
      <w:r>
        <w:rPr>
          <w:rStyle w:val="default"/>
          <w:rFonts w:hint="cs"/>
          <w:rtl/>
        </w:rPr>
        <w:t>מראה לא תפחת מ-80 סיבובים לדקה ולא תעלה על 100 סיבובים לדקה וקרן האור תהיה מקבילה לקרקע;</w:t>
      </w:r>
    </w:p>
    <w:p w:rsidR="00765B69" w:rsidRDefault="00765B69">
      <w:pPr>
        <w:pStyle w:val="P03"/>
        <w:spacing w:before="72"/>
        <w:ind w:left="1474" w:right="1134"/>
        <w:rPr>
          <w:rStyle w:val="default"/>
          <w:rtl/>
        </w:rPr>
      </w:pPr>
      <w:r>
        <w:rPr>
          <w:lang w:val="he-IL"/>
        </w:rPr>
        <w:pict>
          <v:rect id="_x0000_s5382" style="position:absolute;left:0;text-align:left;margin-left:464.5pt;margin-top:8.05pt;width:75.05pt;height:21.45pt;z-index:251775488" o:allowincell="f" filled="f" stroked="f" strokecolor="lime" strokeweight=".25pt">
            <v:textbox style="mso-next-textbox:#_x0000_s538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1991</w:t>
                  </w:r>
                </w:p>
              </w:txbxContent>
            </v:textbox>
            <w10:anchorlock/>
          </v:rect>
        </w:pict>
      </w:r>
      <w:r>
        <w:rPr>
          <w:rFonts w:cs="FrankRuehl"/>
          <w:sz w:val="26"/>
          <w:rtl/>
        </w:rPr>
        <w:tab/>
      </w:r>
      <w:r>
        <w:rPr>
          <w:rFonts w:cs="FrankRuehl"/>
          <w:sz w:val="26"/>
          <w:rtl/>
        </w:rPr>
        <w:tab/>
      </w:r>
      <w:r>
        <w:rPr>
          <w:rStyle w:val="default"/>
          <w:rtl/>
        </w:rPr>
        <w:t>(ג</w:t>
      </w:r>
      <w:r>
        <w:rPr>
          <w:rStyle w:val="default"/>
          <w:rFonts w:hint="cs"/>
          <w:rtl/>
        </w:rPr>
        <w:t>)</w:t>
      </w:r>
      <w:r>
        <w:rPr>
          <w:rStyle w:val="default"/>
          <w:rtl/>
        </w:rPr>
        <w:tab/>
        <w:t>פ</w:t>
      </w:r>
      <w:r>
        <w:rPr>
          <w:rStyle w:val="default"/>
          <w:rFonts w:hint="cs"/>
          <w:rtl/>
        </w:rPr>
        <w:t xml:space="preserve">נס המתאים לתקן 65 </w:t>
      </w:r>
      <w:r>
        <w:rPr>
          <w:rStyle w:val="default"/>
        </w:rPr>
        <w:t>E.C.E. REG</w:t>
      </w:r>
      <w:r>
        <w:rPr>
          <w:rStyle w:val="default"/>
          <w:rtl/>
        </w:rPr>
        <w:t>.</w:t>
      </w:r>
    </w:p>
    <w:p w:rsidR="00765B69" w:rsidRDefault="00765B69" w:rsidP="00B86835">
      <w:pPr>
        <w:pStyle w:val="P01"/>
        <w:spacing w:before="72"/>
        <w:ind w:left="624" w:right="1134"/>
        <w:rPr>
          <w:rStyle w:val="default"/>
          <w:rFonts w:hint="cs"/>
          <w:rtl/>
        </w:rPr>
      </w:pPr>
      <w:r>
        <w:rPr>
          <w:lang w:val="he-IL"/>
        </w:rPr>
        <w:pict>
          <v:rect id="_x0000_s5383" style="position:absolute;left:0;text-align:left;margin-left:464.5pt;margin-top:8.05pt;width:75.05pt;height:16pt;z-index:251776512" o:allowincell="f" filled="f" stroked="f" strokecolor="lime" strokeweight=".25pt">
            <v:textbox style="mso-next-textbox:#_x0000_s538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txbxContent>
            </v:textbox>
            <w10:anchorlock/>
          </v:rect>
        </w:pict>
      </w:r>
      <w:r>
        <w:rPr>
          <w:rStyle w:val="default"/>
          <w:rtl/>
        </w:rPr>
        <w:t>3.</w:t>
      </w:r>
      <w:r>
        <w:rPr>
          <w:rStyle w:val="default"/>
          <w:rtl/>
        </w:rPr>
        <w:tab/>
        <w:t>ש</w:t>
      </w:r>
      <w:r>
        <w:rPr>
          <w:rStyle w:val="default"/>
          <w:rFonts w:hint="cs"/>
          <w:rtl/>
        </w:rPr>
        <w:t>לט "ילדים" ושלט "נוסעים"</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קנות 83(א) ו-84(ג))</w:t>
      </w:r>
    </w:p>
    <w:p w:rsidR="00765B69" w:rsidRDefault="00765B69">
      <w:pPr>
        <w:pStyle w:val="P11"/>
        <w:spacing w:before="72"/>
        <w:ind w:left="624" w:right="1134"/>
        <w:rPr>
          <w:rStyle w:val="default"/>
          <w:rtl/>
        </w:rPr>
      </w:pPr>
      <w:r>
        <w:rPr>
          <w:rStyle w:val="default"/>
          <w:rFonts w:hint="cs"/>
          <w:rtl/>
        </w:rPr>
        <w:t>(1)</w:t>
      </w:r>
      <w:r>
        <w:rPr>
          <w:rStyle w:val="default"/>
          <w:rtl/>
        </w:rPr>
        <w:tab/>
        <w:t>מ</w:t>
      </w:r>
      <w:r>
        <w:rPr>
          <w:rStyle w:val="default"/>
          <w:rFonts w:hint="cs"/>
          <w:rtl/>
        </w:rPr>
        <w:t>ידות השלט -</w:t>
      </w:r>
      <w:r>
        <w:rPr>
          <w:rStyle w:val="default"/>
          <w:rtl/>
        </w:rPr>
        <w:t xml:space="preserve"> 12.5</w:t>
      </w:r>
      <w:r>
        <w:rPr>
          <w:rStyle w:val="default"/>
          <w:rFonts w:cs="Times New Roman"/>
          <w:szCs w:val="20"/>
        </w:rPr>
        <w:t>x</w:t>
      </w:r>
      <w:r>
        <w:rPr>
          <w:rStyle w:val="default"/>
          <w:rtl/>
        </w:rPr>
        <w:t xml:space="preserve">30 </w:t>
      </w:r>
      <w:r>
        <w:rPr>
          <w:rStyle w:val="default"/>
          <w:rFonts w:hint="cs"/>
          <w:rtl/>
        </w:rPr>
        <w:t>ס"מ.</w:t>
      </w:r>
    </w:p>
    <w:p w:rsidR="00765B69" w:rsidRDefault="00765B69">
      <w:pPr>
        <w:pStyle w:val="P02"/>
        <w:spacing w:before="72"/>
        <w:ind w:left="1021" w:right="1134"/>
        <w:rPr>
          <w:rStyle w:val="default"/>
          <w:rtl/>
        </w:rPr>
      </w:pPr>
      <w:r>
        <w:rPr>
          <w:lang w:val="he-IL"/>
        </w:rPr>
        <w:pict>
          <v:rect id="_x0000_s5502" style="position:absolute;left:0;text-align:left;margin-left:464.5pt;margin-top:8.05pt;width:75.05pt;height:16pt;z-index:251890176" o:allowincell="f" filled="f" stroked="f" strokecolor="lime" strokeweight=".25pt">
            <v:textbox style="mso-next-textbox:#_x0000_s550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(2)</w:t>
      </w:r>
      <w:r>
        <w:rPr>
          <w:rStyle w:val="default"/>
          <w:rtl/>
        </w:rPr>
        <w:tab/>
        <w:t>ה</w:t>
      </w:r>
      <w:r>
        <w:rPr>
          <w:rStyle w:val="default"/>
          <w:rFonts w:hint="cs"/>
          <w:rtl/>
        </w:rPr>
        <w:t>חומר -</w:t>
      </w:r>
      <w:r>
        <w:rPr>
          <w:rStyle w:val="default"/>
          <w:rtl/>
        </w:rPr>
        <w:t xml:space="preserve"> </w:t>
      </w:r>
      <w:r>
        <w:rPr>
          <w:rStyle w:val="default"/>
          <w:rFonts w:hint="cs"/>
          <w:rtl/>
        </w:rPr>
        <w:t xml:space="preserve">פח מצופה בצבע מחזיר אור לבן ואם מותקנת בשלט תאורת </w:t>
      </w:r>
      <w:r>
        <w:rPr>
          <w:rStyle w:val="default"/>
        </w:rPr>
        <w:t>LED</w:t>
      </w:r>
      <w:r>
        <w:rPr>
          <w:rStyle w:val="default"/>
          <w:rtl/>
        </w:rPr>
        <w:t>, פ</w:t>
      </w:r>
      <w:r>
        <w:rPr>
          <w:rStyle w:val="default"/>
          <w:rFonts w:hint="cs"/>
          <w:rtl/>
        </w:rPr>
        <w:t>ח בצבע שחור;</w:t>
      </w:r>
    </w:p>
    <w:p w:rsidR="00765B69" w:rsidRDefault="00765B69">
      <w:pPr>
        <w:pStyle w:val="P02"/>
        <w:spacing w:before="72"/>
        <w:ind w:left="1021" w:right="1134"/>
        <w:rPr>
          <w:rStyle w:val="default"/>
          <w:rtl/>
        </w:rPr>
      </w:pPr>
      <w:r>
        <w:rPr>
          <w:lang w:val="he-IL"/>
        </w:rPr>
        <w:pict>
          <v:rect id="_x0000_s5503" style="position:absolute;left:0;text-align:left;margin-left:464.5pt;margin-top:8.05pt;width:75.05pt;height:16pt;z-index:251891200" o:allowincell="f" filled="f" stroked="f" strokecolor="lime" strokeweight=".25pt">
            <v:textbox style="mso-next-textbox:#_x0000_s550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ס"א-</w:t>
                  </w:r>
                  <w:r>
                    <w:rPr>
                      <w:rFonts w:cs="Miriam"/>
                      <w:sz w:val="18"/>
                      <w:szCs w:val="18"/>
                      <w:rtl/>
                    </w:rPr>
                    <w:t>2001</w:t>
                  </w:r>
                </w:p>
              </w:txbxContent>
            </v:textbox>
            <w10:anchorlock/>
          </v:rect>
        </w:pict>
      </w:r>
      <w:r>
        <w:rPr>
          <w:rFonts w:cs="FrankRuehl"/>
          <w:sz w:val="26"/>
          <w:rtl/>
        </w:rPr>
        <w:tab/>
      </w:r>
      <w:r>
        <w:rPr>
          <w:rStyle w:val="default"/>
          <w:rtl/>
        </w:rPr>
        <w:t>(3)</w:t>
      </w:r>
      <w:r>
        <w:rPr>
          <w:rStyle w:val="default"/>
          <w:rtl/>
        </w:rPr>
        <w:tab/>
        <w:t>צ</w:t>
      </w:r>
      <w:r>
        <w:rPr>
          <w:rStyle w:val="default"/>
          <w:rFonts w:hint="cs"/>
          <w:rtl/>
        </w:rPr>
        <w:t>בע אותיות המלה "ילדים" או "נוסעים" יהיה שחור וא</w:t>
      </w:r>
      <w:r>
        <w:rPr>
          <w:rStyle w:val="default"/>
          <w:rtl/>
        </w:rPr>
        <w:t xml:space="preserve">ם </w:t>
      </w:r>
      <w:r>
        <w:rPr>
          <w:rStyle w:val="default"/>
          <w:rFonts w:hint="cs"/>
          <w:rtl/>
        </w:rPr>
        <w:t xml:space="preserve">מותקנת תאורת </w:t>
      </w:r>
      <w:r>
        <w:rPr>
          <w:rStyle w:val="default"/>
        </w:rPr>
        <w:t>LED</w:t>
      </w:r>
      <w:r>
        <w:rPr>
          <w:rStyle w:val="default"/>
          <w:rtl/>
        </w:rPr>
        <w:t xml:space="preserve"> ב</w:t>
      </w:r>
      <w:r>
        <w:rPr>
          <w:rStyle w:val="default"/>
          <w:rFonts w:hint="cs"/>
          <w:rtl/>
        </w:rPr>
        <w:t>כל צבע, למעט צבע אדום ומידותיהן:</w:t>
      </w:r>
    </w:p>
    <w:p w:rsidR="00765B69" w:rsidRDefault="00765B69">
      <w:pPr>
        <w:pStyle w:val="P22"/>
        <w:spacing w:before="72"/>
        <w:ind w:left="1021" w:right="1134"/>
        <w:rPr>
          <w:rStyle w:val="default"/>
          <w:rtl/>
        </w:rPr>
      </w:pPr>
      <w:r>
        <w:rPr>
          <w:rStyle w:val="default"/>
          <w:rtl/>
        </w:rPr>
        <w:t>גו</w:t>
      </w:r>
      <w:r>
        <w:rPr>
          <w:rStyle w:val="default"/>
          <w:rFonts w:hint="cs"/>
          <w:rtl/>
        </w:rPr>
        <w:t>בה -</w:t>
      </w:r>
      <w:r>
        <w:rPr>
          <w:rStyle w:val="default"/>
          <w:rtl/>
        </w:rPr>
        <w:t xml:space="preserve"> 70 </w:t>
      </w:r>
      <w:r>
        <w:rPr>
          <w:rStyle w:val="default"/>
          <w:rFonts w:hint="cs"/>
          <w:rtl/>
        </w:rPr>
        <w:t>מ"מ; רוחב -</w:t>
      </w:r>
      <w:r>
        <w:rPr>
          <w:rStyle w:val="default"/>
          <w:rtl/>
        </w:rPr>
        <w:t xml:space="preserve"> </w:t>
      </w:r>
      <w:r>
        <w:rPr>
          <w:rStyle w:val="default"/>
          <w:rFonts w:hint="cs"/>
          <w:rtl/>
        </w:rPr>
        <w:t>עד 54 מ"מ; עובי -</w:t>
      </w:r>
      <w:r>
        <w:rPr>
          <w:rStyle w:val="default"/>
          <w:rtl/>
        </w:rPr>
        <w:t xml:space="preserve"> 15 </w:t>
      </w:r>
      <w:r>
        <w:rPr>
          <w:rStyle w:val="default"/>
          <w:rFonts w:hint="cs"/>
          <w:rtl/>
        </w:rPr>
        <w:t>מ"מ.</w:t>
      </w:r>
    </w:p>
    <w:p w:rsidR="00765B69" w:rsidRDefault="00765B69">
      <w:pPr>
        <w:pStyle w:val="P02"/>
        <w:spacing w:before="72"/>
        <w:ind w:left="1021" w:right="1134"/>
        <w:rPr>
          <w:rStyle w:val="default"/>
          <w:rtl/>
        </w:rPr>
      </w:pPr>
      <w:r>
        <w:rPr>
          <w:rFonts w:cs="FrankRuehl"/>
          <w:sz w:val="26"/>
          <w:rtl/>
        </w:rPr>
        <w:tab/>
      </w:r>
      <w:r>
        <w:rPr>
          <w:rStyle w:val="default"/>
          <w:rtl/>
        </w:rPr>
        <w:t>(4)</w:t>
      </w:r>
      <w:r>
        <w:rPr>
          <w:rStyle w:val="default"/>
          <w:rtl/>
        </w:rPr>
        <w:tab/>
        <w:t>ס</w:t>
      </w:r>
      <w:r>
        <w:rPr>
          <w:rStyle w:val="default"/>
          <w:rFonts w:hint="cs"/>
          <w:rtl/>
        </w:rPr>
        <w:t>ימון: סימון לפי ת"י 341 סעיף 105.1 וסימון מ.ת. באותיות שגובהן לא יעלה על 3 מ"מ; הסימון יהיה בפינה השמאלית התחתונה של השלט.</w:t>
      </w:r>
    </w:p>
    <w:p w:rsidR="00765B69" w:rsidRDefault="00765B69" w:rsidP="00B86835">
      <w:pPr>
        <w:pStyle w:val="P02"/>
        <w:spacing w:before="72"/>
        <w:ind w:left="1021" w:right="1134"/>
        <w:rPr>
          <w:rStyle w:val="default"/>
          <w:rFonts w:hint="cs"/>
          <w:rtl/>
        </w:rPr>
      </w:pPr>
      <w:r>
        <w:rPr>
          <w:lang w:val="he-IL"/>
        </w:rPr>
        <w:pict>
          <v:rect id="_x0000_s5504" style="position:absolute;left:0;text-align:left;margin-left:464.5pt;margin-top:8.05pt;width:75.05pt;height:54.55pt;z-index:251892224" o:allowincell="f" filled="f" stroked="f" strokecolor="lime" strokeweight=".25pt">
            <v:textbox style="mso-next-textbox:#_x0000_s550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(מס</w:t>
                  </w:r>
                  <w:r>
                    <w:rPr>
                      <w:rFonts w:cs="Miriam"/>
                      <w:sz w:val="18"/>
                      <w:szCs w:val="18"/>
                      <w:rtl/>
                    </w:rPr>
                    <w:t xml:space="preserve">'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נ"א-</w:t>
                  </w:r>
                  <w:r>
                    <w:rPr>
                      <w:rFonts w:cs="Miriam"/>
                      <w:sz w:val="18"/>
                      <w:szCs w:val="18"/>
                      <w:rtl/>
                    </w:rPr>
                    <w:t>1990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נ"ו-</w:t>
                  </w:r>
                  <w:r>
                    <w:rPr>
                      <w:rFonts w:cs="Miriam"/>
                      <w:sz w:val="18"/>
                      <w:szCs w:val="18"/>
                      <w:rtl/>
                    </w:rPr>
                    <w:t>1996</w:t>
                  </w:r>
                </w:p>
                <w:p w:rsidR="00E20767" w:rsidRDefault="00E20767">
                  <w:pPr>
                    <w:spacing w:line="160" w:lineRule="exact"/>
                    <w:jc w:val="left"/>
                    <w:rPr>
                      <w:rFonts w:cs="Miriam" w:hint="cs"/>
                      <w:noProof/>
                      <w:sz w:val="18"/>
                      <w:szCs w:val="18"/>
                      <w:rtl/>
                    </w:rPr>
                  </w:pPr>
                  <w:r>
                    <w:rPr>
                      <w:rFonts w:cs="Miriam" w:hint="cs"/>
                      <w:sz w:val="18"/>
                      <w:szCs w:val="18"/>
                      <w:rtl/>
                    </w:rPr>
                    <w:t>תק' תשס"ה-2004</w:t>
                  </w:r>
                </w:p>
              </w:txbxContent>
            </v:textbox>
            <w10:anchorlock/>
          </v:rect>
        </w:pict>
      </w:r>
      <w:r>
        <w:rPr>
          <w:rStyle w:val="default"/>
          <w:rtl/>
        </w:rPr>
        <w:t>4.</w:t>
      </w:r>
      <w:r>
        <w:rPr>
          <w:rStyle w:val="default"/>
          <w:rtl/>
        </w:rPr>
        <w:tab/>
      </w:r>
      <w:r>
        <w:rPr>
          <w:rStyle w:val="default"/>
          <w:rFonts w:hint="cs"/>
          <w:rtl/>
        </w:rPr>
        <w:t>מושב בטיחות ומושב מגביה</w:t>
      </w:r>
    </w:p>
    <w:p w:rsidR="00765B69" w:rsidRDefault="00765B69">
      <w:pPr>
        <w:pStyle w:val="P02"/>
        <w:spacing w:before="72"/>
        <w:ind w:left="1021" w:right="1134"/>
        <w:rPr>
          <w:rStyle w:val="default"/>
          <w:rtl/>
        </w:rPr>
      </w:pPr>
      <w:r>
        <w:rPr>
          <w:rStyle w:val="default"/>
          <w:rFonts w:hint="cs"/>
          <w:rtl/>
        </w:rPr>
        <w:tab/>
      </w:r>
      <w:r>
        <w:rPr>
          <w:rStyle w:val="default"/>
          <w:rtl/>
        </w:rPr>
        <w:t>(ת</w:t>
      </w:r>
      <w:r>
        <w:rPr>
          <w:rStyle w:val="default"/>
          <w:rFonts w:hint="cs"/>
          <w:rtl/>
        </w:rPr>
        <w:t xml:space="preserve">קנה </w:t>
      </w:r>
      <w:r>
        <w:rPr>
          <w:rStyle w:val="default"/>
          <w:rtl/>
        </w:rPr>
        <w:t>83א</w:t>
      </w:r>
      <w:r>
        <w:rPr>
          <w:rStyle w:val="default"/>
          <w:rFonts w:hint="cs"/>
          <w:rtl/>
        </w:rPr>
        <w:t>(א))</w:t>
      </w:r>
    </w:p>
    <w:p w:rsidR="00765B69" w:rsidRDefault="00765B69">
      <w:pPr>
        <w:pStyle w:val="P11"/>
        <w:spacing w:before="72"/>
        <w:ind w:left="624" w:right="1134"/>
        <w:rPr>
          <w:rStyle w:val="default"/>
          <w:rtl/>
        </w:rPr>
      </w:pPr>
      <w:r>
        <w:rPr>
          <w:rStyle w:val="default"/>
          <w:rFonts w:hint="cs"/>
          <w:rtl/>
        </w:rPr>
        <w:t>(</w:t>
      </w:r>
      <w:r>
        <w:rPr>
          <w:rStyle w:val="default"/>
          <w:rtl/>
        </w:rPr>
        <w:t>א</w:t>
      </w:r>
      <w:r>
        <w:rPr>
          <w:rStyle w:val="default"/>
          <w:rFonts w:hint="cs"/>
          <w:rtl/>
        </w:rPr>
        <w:t>)</w:t>
      </w:r>
      <w:r>
        <w:rPr>
          <w:rStyle w:val="default"/>
          <w:rtl/>
        </w:rPr>
        <w:tab/>
      </w:r>
      <w:r>
        <w:rPr>
          <w:rStyle w:val="default"/>
          <w:rFonts w:hint="cs"/>
          <w:rtl/>
        </w:rPr>
        <w:t>מושב בטיחות ומושב מגביה יהיו מתאימים לאחד מאלה:</w:t>
      </w:r>
    </w:p>
    <w:p w:rsidR="00765B69" w:rsidRDefault="00765B69">
      <w:pPr>
        <w:pStyle w:val="P22"/>
        <w:spacing w:before="72"/>
        <w:ind w:left="1021" w:right="1134"/>
        <w:rPr>
          <w:rStyle w:val="default"/>
          <w:rtl/>
        </w:rPr>
      </w:pPr>
      <w:r>
        <w:rPr>
          <w:rStyle w:val="default"/>
          <w:rtl/>
        </w:rPr>
        <w:t>(1)</w:t>
      </w:r>
      <w:r>
        <w:rPr>
          <w:rStyle w:val="default"/>
          <w:rtl/>
        </w:rPr>
        <w:tab/>
        <w:t>213</w:t>
      </w:r>
      <w:r>
        <w:rPr>
          <w:rStyle w:val="default"/>
        </w:rPr>
        <w:t>FMVSS</w:t>
      </w:r>
      <w:r>
        <w:rPr>
          <w:rStyle w:val="default"/>
          <w:rtl/>
        </w:rPr>
        <w:t>;</w:t>
      </w:r>
    </w:p>
    <w:p w:rsidR="00765B69" w:rsidRDefault="00765B69">
      <w:pPr>
        <w:pStyle w:val="P22"/>
        <w:spacing w:before="72"/>
        <w:ind w:left="1021" w:right="1134"/>
        <w:rPr>
          <w:rStyle w:val="default"/>
          <w:rtl/>
        </w:rPr>
      </w:pPr>
      <w:r>
        <w:rPr>
          <w:rStyle w:val="default"/>
          <w:rFonts w:hint="cs"/>
          <w:rtl/>
        </w:rPr>
        <w:t>(2)</w:t>
      </w:r>
      <w:r>
        <w:rPr>
          <w:rStyle w:val="default"/>
          <w:rtl/>
        </w:rPr>
        <w:tab/>
        <w:t>44/0</w:t>
      </w:r>
      <w:r>
        <w:rPr>
          <w:rStyle w:val="default"/>
          <w:rFonts w:hint="cs"/>
          <w:rtl/>
        </w:rPr>
        <w:t>3</w:t>
      </w:r>
      <w:r>
        <w:rPr>
          <w:rStyle w:val="default"/>
        </w:rPr>
        <w:t>E.C.E. R</w:t>
      </w:r>
      <w:r>
        <w:rPr>
          <w:rStyle w:val="default"/>
          <w:rFonts w:hint="cs"/>
          <w:rtl/>
        </w:rPr>
        <w:t xml:space="preserve"> ועדכוניו כפי שתורה מנהלת אגף הרכב.</w:t>
      </w:r>
    </w:p>
    <w:p w:rsidR="00765B69" w:rsidRDefault="00765B69">
      <w:pPr>
        <w:pStyle w:val="P11"/>
        <w:spacing w:before="72"/>
        <w:ind w:left="624" w:right="1134"/>
        <w:rPr>
          <w:rStyle w:val="default"/>
          <w:rtl/>
        </w:rPr>
      </w:pPr>
      <w:r>
        <w:rPr>
          <w:rFonts w:cs="FrankRuehl"/>
          <w:rtl/>
          <w:lang w:val="he-IL"/>
        </w:rPr>
        <w:pict>
          <v:shape id="_x0000_s5567" type="#_x0000_t202" style="position:absolute;left:0;text-align:left;margin-left:470.25pt;margin-top:7.1pt;width:1in;height:11.2pt;z-index:251942400" filled="f" stroked="f">
            <v:textbox style="mso-next-textbox:#_x0000_s5567" inset="1mm,0,1mm,0">
              <w:txbxContent>
                <w:p w:rsidR="00E20767" w:rsidRDefault="00E20767">
                  <w:pPr>
                    <w:spacing w:line="160" w:lineRule="exact"/>
                    <w:jc w:val="left"/>
                    <w:rPr>
                      <w:rFonts w:cs="Miriam" w:hint="cs"/>
                      <w:sz w:val="18"/>
                      <w:szCs w:val="18"/>
                      <w:rtl/>
                    </w:rPr>
                  </w:pPr>
                  <w:r>
                    <w:rPr>
                      <w:rFonts w:cs="Miriam" w:hint="cs"/>
                      <w:sz w:val="18"/>
                      <w:szCs w:val="18"/>
                      <w:rtl/>
                    </w:rPr>
                    <w:t>תק' תשס"ה-2004</w:t>
                  </w:r>
                </w:p>
              </w:txbxContent>
            </v:textbox>
            <w10:anchorlock/>
          </v:shape>
        </w:pict>
      </w:r>
      <w:r>
        <w:rPr>
          <w:rStyle w:val="default"/>
          <w:rtl/>
        </w:rPr>
        <w:t>(ב</w:t>
      </w:r>
      <w:r>
        <w:rPr>
          <w:rStyle w:val="default"/>
          <w:rFonts w:hint="cs"/>
          <w:rtl/>
        </w:rPr>
        <w:t>)</w:t>
      </w:r>
      <w:r>
        <w:rPr>
          <w:rStyle w:val="default"/>
          <w:rtl/>
        </w:rPr>
        <w:tab/>
      </w:r>
      <w:r>
        <w:rPr>
          <w:rStyle w:val="default"/>
          <w:rFonts w:hint="cs"/>
          <w:rtl/>
        </w:rPr>
        <w:t>מושב הבטיחות והמושב המגביה יישאו סימון במידות 8</w:t>
      </w:r>
      <w:r>
        <w:rPr>
          <w:rStyle w:val="default"/>
        </w:rPr>
        <w:t>X</w:t>
      </w:r>
      <w:r>
        <w:rPr>
          <w:rStyle w:val="default"/>
          <w:rtl/>
        </w:rPr>
        <w:t>12 ס</w:t>
      </w:r>
      <w:r>
        <w:rPr>
          <w:rStyle w:val="default"/>
          <w:rFonts w:hint="cs"/>
          <w:rtl/>
        </w:rPr>
        <w:t>"מ בנוסח זה:</w:t>
      </w:r>
    </w:p>
    <w:p w:rsidR="00765B69" w:rsidRDefault="00765B69">
      <w:pPr>
        <w:pStyle w:val="P22"/>
        <w:spacing w:before="72"/>
        <w:ind w:left="1021" w:right="1134"/>
        <w:rPr>
          <w:rStyle w:val="default"/>
          <w:noProof w:val="0"/>
          <w:rtl/>
        </w:rPr>
      </w:pPr>
      <w:r>
        <w:rPr>
          <w:rStyle w:val="default"/>
          <w:rtl/>
        </w:rPr>
        <w:t>תו</w:t>
      </w:r>
      <w:r>
        <w:rPr>
          <w:rStyle w:val="default"/>
          <w:rFonts w:hint="cs"/>
          <w:rtl/>
        </w:rPr>
        <w:t xml:space="preserve">צרת חב' </w:t>
      </w:r>
      <w:r>
        <w:rPr>
          <w:rStyle w:val="default"/>
          <w:rtl/>
        </w:rPr>
        <w:fldChar w:fldCharType="begin">
          <w:ffData>
            <w:name w:val="טקסט6"/>
            <w:enabled/>
            <w:calcOnExit w:val="0"/>
            <w:textInput/>
          </w:ffData>
        </w:fldChar>
      </w:r>
      <w:bookmarkStart w:id="1059" w:name="טקסט6"/>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59"/>
    </w:p>
    <w:p w:rsidR="00765B69" w:rsidRDefault="00765B69">
      <w:pPr>
        <w:pStyle w:val="P22"/>
        <w:spacing w:before="72"/>
        <w:ind w:left="1021" w:right="1134"/>
        <w:rPr>
          <w:rStyle w:val="default"/>
          <w:rtl/>
        </w:rPr>
      </w:pPr>
      <w:r>
        <w:rPr>
          <w:rStyle w:val="default"/>
          <w:rtl/>
        </w:rPr>
        <w:t>דג</w:t>
      </w:r>
      <w:r>
        <w:rPr>
          <w:rStyle w:val="default"/>
          <w:rFonts w:hint="cs"/>
          <w:rtl/>
        </w:rPr>
        <w:t xml:space="preserve">ם </w:t>
      </w:r>
      <w:r>
        <w:rPr>
          <w:rStyle w:val="default"/>
          <w:rtl/>
        </w:rPr>
        <w:fldChar w:fldCharType="begin">
          <w:ffData>
            <w:name w:val="טקסט7"/>
            <w:enabled/>
            <w:calcOnExit w:val="0"/>
            <w:textInput/>
          </w:ffData>
        </w:fldChar>
      </w:r>
      <w:bookmarkStart w:id="1060" w:name="טקסט7"/>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0"/>
    </w:p>
    <w:p w:rsidR="00765B69" w:rsidRDefault="00765B69">
      <w:pPr>
        <w:pStyle w:val="P22"/>
        <w:spacing w:before="72"/>
        <w:ind w:left="1021" w:right="1134"/>
        <w:rPr>
          <w:rStyle w:val="default"/>
          <w:rtl/>
        </w:rPr>
      </w:pPr>
      <w:r>
        <w:rPr>
          <w:rStyle w:val="default"/>
          <w:rFonts w:hint="cs"/>
          <w:rtl/>
        </w:rPr>
        <w:t>מ</w:t>
      </w:r>
      <w:r>
        <w:rPr>
          <w:rStyle w:val="default"/>
          <w:rtl/>
        </w:rPr>
        <w:t>ת</w:t>
      </w:r>
      <w:r>
        <w:rPr>
          <w:rStyle w:val="default"/>
          <w:rFonts w:hint="cs"/>
          <w:rtl/>
        </w:rPr>
        <w:t xml:space="preserve">אים לתקן </w:t>
      </w:r>
      <w:r>
        <w:rPr>
          <w:rStyle w:val="default"/>
          <w:rtl/>
        </w:rPr>
        <w:fldChar w:fldCharType="begin">
          <w:ffData>
            <w:name w:val="טקסט8"/>
            <w:enabled/>
            <w:calcOnExit w:val="0"/>
            <w:textInput/>
          </w:ffData>
        </w:fldChar>
      </w:r>
      <w:bookmarkStart w:id="1061" w:name="טקסט8"/>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1"/>
    </w:p>
    <w:p w:rsidR="00765B69" w:rsidRDefault="00765B69">
      <w:pPr>
        <w:pStyle w:val="P22"/>
        <w:spacing w:before="72"/>
        <w:ind w:left="1021" w:right="1134"/>
        <w:rPr>
          <w:rStyle w:val="default"/>
          <w:rtl/>
        </w:rPr>
      </w:pPr>
      <w:r>
        <w:rPr>
          <w:rStyle w:val="default"/>
          <w:rFonts w:hint="cs"/>
          <w:rtl/>
        </w:rPr>
        <w:t>א</w:t>
      </w:r>
      <w:r>
        <w:rPr>
          <w:rStyle w:val="default"/>
          <w:rtl/>
        </w:rPr>
        <w:t>י</w:t>
      </w:r>
      <w:r>
        <w:rPr>
          <w:rStyle w:val="default"/>
          <w:rFonts w:hint="cs"/>
          <w:rtl/>
        </w:rPr>
        <w:t xml:space="preserve">שור משרד התחבורה מיום </w:t>
      </w:r>
      <w:r>
        <w:rPr>
          <w:rStyle w:val="default"/>
          <w:rtl/>
        </w:rPr>
        <w:fldChar w:fldCharType="begin">
          <w:ffData>
            <w:name w:val="טקסט9"/>
            <w:enabled/>
            <w:calcOnExit w:val="0"/>
            <w:textInput/>
          </w:ffData>
        </w:fldChar>
      </w:r>
      <w:bookmarkStart w:id="1062" w:name="טקסט9"/>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2"/>
    </w:p>
    <w:p w:rsidR="00765B69" w:rsidRDefault="00765B69">
      <w:pPr>
        <w:pStyle w:val="P22"/>
        <w:spacing w:before="72"/>
        <w:ind w:left="1021" w:right="1134"/>
        <w:rPr>
          <w:rStyle w:val="default"/>
          <w:rtl/>
        </w:rPr>
      </w:pPr>
      <w:r>
        <w:rPr>
          <w:rStyle w:val="default"/>
          <w:rFonts w:hint="cs"/>
          <w:rtl/>
        </w:rPr>
        <w:t>מ</w:t>
      </w:r>
      <w:r>
        <w:rPr>
          <w:rStyle w:val="default"/>
          <w:rtl/>
        </w:rPr>
        <w:t>ת</w:t>
      </w:r>
      <w:r>
        <w:rPr>
          <w:rStyle w:val="default"/>
          <w:rFonts w:hint="cs"/>
          <w:rtl/>
        </w:rPr>
        <w:t xml:space="preserve">אים לשימושו של ילד מגיל </w:t>
      </w:r>
      <w:r>
        <w:rPr>
          <w:rStyle w:val="default"/>
          <w:rtl/>
        </w:rPr>
        <w:fldChar w:fldCharType="begin">
          <w:ffData>
            <w:name w:val="טקסט10"/>
            <w:enabled/>
            <w:calcOnExit w:val="0"/>
            <w:textInput/>
          </w:ffData>
        </w:fldChar>
      </w:r>
      <w:bookmarkStart w:id="1063" w:name="טקסט10"/>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3"/>
      <w:r>
        <w:rPr>
          <w:rStyle w:val="default"/>
          <w:noProof w:val="0"/>
          <w:rtl/>
        </w:rPr>
        <w:t xml:space="preserve"> </w:t>
      </w:r>
      <w:r>
        <w:rPr>
          <w:rStyle w:val="default"/>
          <w:rtl/>
        </w:rPr>
        <w:t>עד</w:t>
      </w:r>
      <w:r>
        <w:rPr>
          <w:rStyle w:val="default"/>
          <w:rFonts w:hint="cs"/>
          <w:rtl/>
        </w:rPr>
        <w:t xml:space="preserve"> גיל </w:t>
      </w:r>
      <w:r>
        <w:rPr>
          <w:rStyle w:val="default"/>
          <w:rtl/>
        </w:rPr>
        <w:fldChar w:fldCharType="begin">
          <w:ffData>
            <w:name w:val="טקסט11"/>
            <w:enabled/>
            <w:calcOnExit w:val="0"/>
            <w:textInput/>
          </w:ffData>
        </w:fldChar>
      </w:r>
      <w:bookmarkStart w:id="1064" w:name="טקסט11"/>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4"/>
    </w:p>
    <w:p w:rsidR="00765B69" w:rsidRDefault="00765B69">
      <w:pPr>
        <w:pStyle w:val="P22"/>
        <w:spacing w:before="72"/>
        <w:ind w:left="1021" w:right="1134"/>
        <w:rPr>
          <w:rStyle w:val="default"/>
          <w:rtl/>
        </w:rPr>
      </w:pPr>
      <w:r>
        <w:rPr>
          <w:rStyle w:val="default"/>
          <w:rFonts w:hint="cs"/>
          <w:rtl/>
        </w:rPr>
        <w:t>א</w:t>
      </w:r>
      <w:r>
        <w:rPr>
          <w:rStyle w:val="default"/>
          <w:rtl/>
        </w:rPr>
        <w:t>ו</w:t>
      </w:r>
      <w:r>
        <w:rPr>
          <w:rStyle w:val="default"/>
          <w:rFonts w:hint="cs"/>
          <w:rtl/>
        </w:rPr>
        <w:t xml:space="preserve"> ממשקל </w:t>
      </w:r>
      <w:r>
        <w:rPr>
          <w:rStyle w:val="default"/>
          <w:rtl/>
        </w:rPr>
        <w:fldChar w:fldCharType="begin">
          <w:ffData>
            <w:name w:val="טקסט12"/>
            <w:enabled/>
            <w:calcOnExit w:val="0"/>
            <w:textInput/>
          </w:ffData>
        </w:fldChar>
      </w:r>
      <w:bookmarkStart w:id="1065" w:name="טקסט12"/>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5"/>
      <w:r>
        <w:rPr>
          <w:rStyle w:val="default"/>
          <w:rFonts w:hint="cs"/>
          <w:rtl/>
        </w:rPr>
        <w:t xml:space="preserve"> </w:t>
      </w:r>
      <w:r>
        <w:rPr>
          <w:rStyle w:val="default"/>
          <w:rtl/>
        </w:rPr>
        <w:t>ק"</w:t>
      </w:r>
      <w:r>
        <w:rPr>
          <w:rStyle w:val="default"/>
          <w:rFonts w:hint="cs"/>
          <w:rtl/>
        </w:rPr>
        <w:t xml:space="preserve">ג עד </w:t>
      </w:r>
      <w:r>
        <w:rPr>
          <w:rStyle w:val="default"/>
          <w:rtl/>
        </w:rPr>
        <w:fldChar w:fldCharType="begin">
          <w:ffData>
            <w:name w:val="טקסט13"/>
            <w:enabled/>
            <w:calcOnExit w:val="0"/>
            <w:textInput/>
          </w:ffData>
        </w:fldChar>
      </w:r>
      <w:bookmarkStart w:id="1066" w:name="טקסט13"/>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6"/>
      <w:r>
        <w:rPr>
          <w:rStyle w:val="default"/>
          <w:rFonts w:hint="cs"/>
          <w:rtl/>
        </w:rPr>
        <w:t xml:space="preserve"> </w:t>
      </w:r>
      <w:r>
        <w:rPr>
          <w:rStyle w:val="default"/>
          <w:rtl/>
        </w:rPr>
        <w:t>ק"</w:t>
      </w:r>
      <w:r>
        <w:rPr>
          <w:rStyle w:val="default"/>
          <w:rFonts w:hint="cs"/>
          <w:rtl/>
        </w:rPr>
        <w:t>ג</w:t>
      </w:r>
    </w:p>
    <w:p w:rsidR="00765B69" w:rsidRDefault="00765B69">
      <w:pPr>
        <w:pStyle w:val="P22"/>
        <w:spacing w:before="72"/>
        <w:ind w:left="1021" w:right="1134"/>
        <w:rPr>
          <w:rStyle w:val="default"/>
          <w:rtl/>
        </w:rPr>
      </w:pPr>
      <w:r>
        <w:rPr>
          <w:rStyle w:val="default"/>
          <w:rFonts w:hint="cs"/>
          <w:rtl/>
        </w:rPr>
        <w:t>ה</w:t>
      </w:r>
      <w:r>
        <w:rPr>
          <w:rStyle w:val="default"/>
          <w:rtl/>
        </w:rPr>
        <w:t>י</w:t>
      </w:r>
      <w:r>
        <w:rPr>
          <w:rStyle w:val="default"/>
          <w:rFonts w:hint="cs"/>
          <w:rtl/>
        </w:rPr>
        <w:t xml:space="preserve">בואן: </w:t>
      </w:r>
      <w:r>
        <w:rPr>
          <w:rStyle w:val="default"/>
          <w:rtl/>
        </w:rPr>
        <w:fldChar w:fldCharType="begin">
          <w:ffData>
            <w:name w:val="טקסט14"/>
            <w:enabled/>
            <w:calcOnExit w:val="0"/>
            <w:textInput/>
          </w:ffData>
        </w:fldChar>
      </w:r>
      <w:bookmarkStart w:id="1067" w:name="טקסט14"/>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7"/>
    </w:p>
    <w:p w:rsidR="00765B69" w:rsidRDefault="00765B69">
      <w:pPr>
        <w:pStyle w:val="P22"/>
        <w:spacing w:before="72"/>
        <w:ind w:left="1021" w:right="1134"/>
        <w:rPr>
          <w:rStyle w:val="default"/>
          <w:rtl/>
        </w:rPr>
      </w:pPr>
      <w:r>
        <w:rPr>
          <w:rStyle w:val="default"/>
          <w:rFonts w:hint="cs"/>
          <w:rtl/>
        </w:rPr>
        <w:t>מ</w:t>
      </w:r>
      <w:r>
        <w:rPr>
          <w:rStyle w:val="default"/>
          <w:rtl/>
        </w:rPr>
        <w:t>ע</w:t>
      </w:r>
      <w:r>
        <w:rPr>
          <w:rStyle w:val="default"/>
          <w:rFonts w:hint="cs"/>
          <w:rtl/>
        </w:rPr>
        <w:t xml:space="preserve">ן: </w:t>
      </w:r>
      <w:r>
        <w:rPr>
          <w:rStyle w:val="default"/>
          <w:rtl/>
        </w:rPr>
        <w:fldChar w:fldCharType="begin">
          <w:ffData>
            <w:name w:val="טקסט15"/>
            <w:enabled/>
            <w:calcOnExit w:val="0"/>
            <w:textInput/>
          </w:ffData>
        </w:fldChar>
      </w:r>
      <w:bookmarkStart w:id="1068" w:name="טקסט15"/>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8"/>
    </w:p>
    <w:p w:rsidR="00765B69" w:rsidRDefault="00765B69">
      <w:pPr>
        <w:pStyle w:val="P22"/>
        <w:spacing w:before="72"/>
        <w:ind w:left="1021" w:right="1134"/>
        <w:rPr>
          <w:rStyle w:val="default"/>
          <w:rtl/>
        </w:rPr>
      </w:pPr>
      <w:r>
        <w:rPr>
          <w:rStyle w:val="default"/>
          <w:rFonts w:hint="cs"/>
          <w:rtl/>
        </w:rPr>
        <w:t>ט</w:t>
      </w:r>
      <w:r>
        <w:rPr>
          <w:rStyle w:val="default"/>
          <w:rtl/>
        </w:rPr>
        <w:t>ל</w:t>
      </w:r>
      <w:r>
        <w:rPr>
          <w:rStyle w:val="default"/>
          <w:rFonts w:hint="cs"/>
          <w:rtl/>
        </w:rPr>
        <w:t xml:space="preserve">פון: </w:t>
      </w:r>
      <w:r>
        <w:rPr>
          <w:rStyle w:val="default"/>
          <w:rtl/>
        </w:rPr>
        <w:fldChar w:fldCharType="begin">
          <w:ffData>
            <w:name w:val="טקסט16"/>
            <w:enabled/>
            <w:calcOnExit w:val="0"/>
            <w:textInput/>
          </w:ffData>
        </w:fldChar>
      </w:r>
      <w:bookmarkStart w:id="1069" w:name="טקסט16"/>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69"/>
    </w:p>
    <w:p w:rsidR="00765B69" w:rsidRDefault="00765B69" w:rsidP="00B86835">
      <w:pPr>
        <w:pStyle w:val="P02"/>
        <w:spacing w:before="72"/>
        <w:ind w:left="1021" w:right="1134"/>
        <w:rPr>
          <w:rStyle w:val="default"/>
          <w:rFonts w:hint="cs"/>
          <w:rtl/>
        </w:rPr>
      </w:pPr>
      <w:r>
        <w:rPr>
          <w:lang w:val="he-IL"/>
        </w:rPr>
        <w:pict>
          <v:rect id="_x0000_s5505" style="position:absolute;left:0;text-align:left;margin-left:464.5pt;margin-top:8.05pt;width:75.05pt;height:16pt;z-index:251893248" o:allowincell="f" filled="f" stroked="f" strokecolor="lime" strokeweight=".25pt">
            <v:textbox style="mso-next-textbox:#_x0000_s550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5) </w:t>
                  </w:r>
                  <w:r>
                    <w:rPr>
                      <w:rFonts w:cs="Miriam"/>
                      <w:sz w:val="18"/>
                      <w:szCs w:val="18"/>
                      <w:rtl/>
                    </w:rPr>
                    <w:br/>
                  </w:r>
                  <w:r>
                    <w:rPr>
                      <w:rFonts w:cs="Miriam" w:hint="cs"/>
                      <w:sz w:val="18"/>
                      <w:szCs w:val="18"/>
                      <w:rtl/>
                    </w:rPr>
                    <w:t>תשנ"ב-</w:t>
                  </w:r>
                  <w:r>
                    <w:rPr>
                      <w:rFonts w:cs="Miriam"/>
                      <w:sz w:val="18"/>
                      <w:szCs w:val="18"/>
                      <w:rtl/>
                    </w:rPr>
                    <w:t>1992</w:t>
                  </w:r>
                </w:p>
              </w:txbxContent>
            </v:textbox>
            <w10:anchorlock/>
          </v:rect>
        </w:pict>
      </w:r>
      <w:r>
        <w:rPr>
          <w:rStyle w:val="default"/>
          <w:rtl/>
        </w:rPr>
        <w:t>4א</w:t>
      </w:r>
      <w:r>
        <w:rPr>
          <w:rStyle w:val="default"/>
          <w:rFonts w:hint="cs"/>
          <w:rtl/>
        </w:rPr>
        <w:t>.</w:t>
      </w:r>
      <w:r>
        <w:rPr>
          <w:rStyle w:val="default"/>
          <w:rtl/>
        </w:rPr>
        <w:tab/>
        <w:t>מ</w:t>
      </w:r>
      <w:r>
        <w:rPr>
          <w:rStyle w:val="default"/>
          <w:rFonts w:hint="cs"/>
          <w:rtl/>
        </w:rPr>
        <w:t xml:space="preserve">רכב </w:t>
      </w:r>
      <w:r>
        <w:rPr>
          <w:rStyle w:val="default"/>
          <w:rtl/>
        </w:rPr>
        <w:t>תק</w:t>
      </w:r>
      <w:r>
        <w:rPr>
          <w:rStyle w:val="default"/>
          <w:rFonts w:hint="cs"/>
          <w:rtl/>
        </w:rPr>
        <w:t>ני לרכב</w:t>
      </w:r>
    </w:p>
    <w:p w:rsidR="00765B69" w:rsidRDefault="00765B69">
      <w:pPr>
        <w:pStyle w:val="P02"/>
        <w:spacing w:before="72"/>
        <w:ind w:left="1021" w:right="1134"/>
        <w:rPr>
          <w:rStyle w:val="default"/>
          <w:rtl/>
        </w:rPr>
      </w:pPr>
      <w:r>
        <w:rPr>
          <w:rStyle w:val="default"/>
          <w:rFonts w:hint="cs"/>
          <w:rtl/>
        </w:rPr>
        <w:tab/>
        <w:t>(תקנה 84(א) ו-(ב))</w:t>
      </w:r>
    </w:p>
    <w:p w:rsidR="00765B69" w:rsidRDefault="00765B69">
      <w:pPr>
        <w:pStyle w:val="P11"/>
        <w:spacing w:before="72"/>
        <w:ind w:left="624" w:right="1134"/>
        <w:rPr>
          <w:rStyle w:val="default"/>
          <w:rtl/>
        </w:rPr>
      </w:pPr>
      <w:r>
        <w:rPr>
          <w:rStyle w:val="default"/>
          <w:rtl/>
        </w:rPr>
        <w:t>(1)</w:t>
      </w:r>
      <w:r>
        <w:rPr>
          <w:rStyle w:val="default"/>
          <w:rtl/>
        </w:rPr>
        <w:tab/>
        <w:t>ב</w:t>
      </w:r>
      <w:r>
        <w:rPr>
          <w:rStyle w:val="default"/>
          <w:rFonts w:hint="cs"/>
          <w:rtl/>
        </w:rPr>
        <w:t>אוטובוס זעיר -</w:t>
      </w:r>
      <w:r>
        <w:rPr>
          <w:rStyle w:val="default"/>
          <w:rtl/>
        </w:rPr>
        <w:t xml:space="preserve"> </w:t>
      </w:r>
      <w:r>
        <w:rPr>
          <w:rStyle w:val="default"/>
          <w:rFonts w:hint="cs"/>
          <w:rtl/>
        </w:rPr>
        <w:t>יתאים לדרישות החובה לאוטובוסים;</w:t>
      </w:r>
    </w:p>
    <w:p w:rsidR="00765B69" w:rsidRDefault="00765B69">
      <w:pPr>
        <w:pStyle w:val="P11"/>
        <w:spacing w:before="72"/>
        <w:ind w:left="624" w:right="1134"/>
        <w:rPr>
          <w:rStyle w:val="default"/>
          <w:rtl/>
        </w:rPr>
      </w:pPr>
      <w:r>
        <w:rPr>
          <w:rStyle w:val="default"/>
          <w:rFonts w:hint="cs"/>
          <w:rtl/>
        </w:rPr>
        <w:t>(2)</w:t>
      </w:r>
      <w:r>
        <w:rPr>
          <w:rStyle w:val="default"/>
          <w:rtl/>
        </w:rPr>
        <w:tab/>
        <w:t>ב</w:t>
      </w:r>
      <w:r>
        <w:rPr>
          <w:rStyle w:val="default"/>
          <w:rFonts w:hint="cs"/>
          <w:rtl/>
        </w:rPr>
        <w:t>רכב מסחרי בלתי אחוד -</w:t>
      </w:r>
      <w:r>
        <w:rPr>
          <w:rStyle w:val="default"/>
          <w:rtl/>
        </w:rPr>
        <w:t xml:space="preserve"> </w:t>
      </w:r>
      <w:r>
        <w:rPr>
          <w:rStyle w:val="default"/>
          <w:rFonts w:hint="cs"/>
          <w:rtl/>
        </w:rPr>
        <w:t>יתאים למפמ"כ 63;</w:t>
      </w:r>
    </w:p>
    <w:p w:rsidR="00765B69" w:rsidRDefault="00765B69">
      <w:pPr>
        <w:pStyle w:val="P02"/>
        <w:spacing w:before="72"/>
        <w:ind w:left="1021" w:right="1134"/>
        <w:rPr>
          <w:rStyle w:val="default"/>
          <w:rtl/>
        </w:rPr>
      </w:pPr>
      <w:r>
        <w:rPr>
          <w:rFonts w:cs="FrankRuehl"/>
          <w:sz w:val="26"/>
          <w:rtl/>
        </w:rPr>
        <w:tab/>
      </w:r>
      <w:r>
        <w:rPr>
          <w:rStyle w:val="default"/>
          <w:rtl/>
        </w:rPr>
        <w:t>(3)</w:t>
      </w:r>
      <w:r>
        <w:rPr>
          <w:rStyle w:val="default"/>
          <w:rtl/>
        </w:rPr>
        <w:tab/>
        <w:t>ב</w:t>
      </w:r>
      <w:r>
        <w:rPr>
          <w:rStyle w:val="default"/>
          <w:rFonts w:hint="cs"/>
          <w:rtl/>
        </w:rPr>
        <w:t>רכב מסחרי שמשקלו הכולל המותר עולה על 4000 ק"ג -</w:t>
      </w:r>
      <w:r>
        <w:rPr>
          <w:rStyle w:val="default"/>
          <w:rtl/>
        </w:rPr>
        <w:t xml:space="preserve"> </w:t>
      </w:r>
      <w:r>
        <w:rPr>
          <w:rStyle w:val="default"/>
          <w:rFonts w:hint="cs"/>
          <w:rtl/>
        </w:rPr>
        <w:t>יתאים לדרישות החובה לרכב דו תכליתי שמשקלו הכולל המותר מעל 4000 ק"ג;</w:t>
      </w:r>
    </w:p>
    <w:p w:rsidR="00765B69" w:rsidRDefault="00765B69">
      <w:pPr>
        <w:pStyle w:val="P11"/>
        <w:spacing w:before="72"/>
        <w:ind w:left="624" w:right="1134"/>
        <w:rPr>
          <w:rStyle w:val="default"/>
          <w:rtl/>
        </w:rPr>
      </w:pPr>
      <w:r>
        <w:rPr>
          <w:rStyle w:val="default"/>
          <w:rtl/>
        </w:rPr>
        <w:t>(4)</w:t>
      </w:r>
      <w:r>
        <w:rPr>
          <w:rStyle w:val="default"/>
          <w:rtl/>
        </w:rPr>
        <w:tab/>
        <w:t>ב</w:t>
      </w:r>
      <w:r>
        <w:rPr>
          <w:rStyle w:val="default"/>
          <w:rFonts w:hint="cs"/>
          <w:rtl/>
        </w:rPr>
        <w:t>טיולית -</w:t>
      </w:r>
      <w:r>
        <w:rPr>
          <w:rStyle w:val="default"/>
          <w:rtl/>
        </w:rPr>
        <w:t xml:space="preserve"> </w:t>
      </w:r>
      <w:r>
        <w:rPr>
          <w:rStyle w:val="default"/>
          <w:rFonts w:hint="cs"/>
          <w:rtl/>
        </w:rPr>
        <w:t>יתאים לדרישות החובה לרכב מסוג טיולית;</w:t>
      </w:r>
    </w:p>
    <w:p w:rsidR="00765B69" w:rsidRDefault="00765B69">
      <w:pPr>
        <w:pStyle w:val="P02"/>
        <w:spacing w:before="72"/>
        <w:ind w:left="1021" w:right="1134"/>
        <w:rPr>
          <w:rStyle w:val="default"/>
          <w:rtl/>
        </w:rPr>
      </w:pPr>
      <w:r>
        <w:rPr>
          <w:lang w:val="he-IL"/>
        </w:rPr>
        <w:pict>
          <v:rect id="_x0000_s5506" style="position:absolute;left:0;text-align:left;margin-left:464.5pt;margin-top:8.05pt;width:75.05pt;height:8pt;z-index:251894272" o:allowincell="f" filled="f" stroked="f" strokecolor="lime" strokeweight=".25pt">
            <v:textbox style="mso-next-textbox:#_x0000_s5506" inset="0,0,0,0">
              <w:txbxContent>
                <w:p w:rsidR="00E20767" w:rsidRDefault="00E20767">
                  <w:pPr>
                    <w:spacing w:line="160" w:lineRule="exact"/>
                    <w:jc w:val="left"/>
                    <w:rPr>
                      <w:rFonts w:cs="Miriam"/>
                      <w:noProof/>
                      <w:sz w:val="18"/>
                      <w:szCs w:val="18"/>
                      <w:rtl/>
                    </w:rPr>
                  </w:pPr>
                  <w:r>
                    <w:rPr>
                      <w:rFonts w:cs="Miriam"/>
                      <w:sz w:val="18"/>
                      <w:szCs w:val="18"/>
                      <w:rtl/>
                    </w:rPr>
                    <w:t>(ת</w:t>
                  </w:r>
                  <w:r>
                    <w:rPr>
                      <w:rFonts w:cs="Miriam" w:hint="cs"/>
                      <w:sz w:val="18"/>
                      <w:szCs w:val="18"/>
                      <w:rtl/>
                    </w:rPr>
                    <w:t>יקון) תשנ"ג-</w:t>
                  </w:r>
                  <w:r>
                    <w:rPr>
                      <w:rFonts w:cs="Miriam"/>
                      <w:sz w:val="18"/>
                      <w:szCs w:val="18"/>
                      <w:rtl/>
                    </w:rPr>
                    <w:t>1993</w:t>
                  </w:r>
                </w:p>
              </w:txbxContent>
            </v:textbox>
            <w10:anchorlock/>
          </v:rect>
        </w:pict>
      </w:r>
      <w:r>
        <w:rPr>
          <w:rFonts w:cs="FrankRuehl"/>
          <w:sz w:val="26"/>
          <w:rtl/>
        </w:rPr>
        <w:tab/>
      </w:r>
      <w:r>
        <w:rPr>
          <w:rStyle w:val="default"/>
          <w:rtl/>
        </w:rPr>
        <w:t>(5)</w:t>
      </w:r>
      <w:r>
        <w:rPr>
          <w:rStyle w:val="default"/>
          <w:rtl/>
        </w:rPr>
        <w:tab/>
        <w:t>ב</w:t>
      </w:r>
      <w:r>
        <w:rPr>
          <w:rStyle w:val="default"/>
          <w:rFonts w:hint="cs"/>
          <w:rtl/>
        </w:rPr>
        <w:t>רכב מדברי -</w:t>
      </w:r>
      <w:r>
        <w:rPr>
          <w:rStyle w:val="default"/>
          <w:rtl/>
        </w:rPr>
        <w:t xml:space="preserve"> </w:t>
      </w:r>
      <w:r>
        <w:rPr>
          <w:rStyle w:val="default"/>
          <w:rFonts w:hint="cs"/>
          <w:rtl/>
        </w:rPr>
        <w:t>יתאים לדרישות החובה לרכב מסוג רכב</w:t>
      </w:r>
      <w:r>
        <w:rPr>
          <w:rFonts w:cs="FrankRuehl"/>
          <w:sz w:val="26"/>
          <w:rtl/>
        </w:rPr>
        <w:t> </w:t>
      </w:r>
      <w:r>
        <w:rPr>
          <w:rStyle w:val="default"/>
          <w:rtl/>
        </w:rPr>
        <w:t xml:space="preserve"> מ</w:t>
      </w:r>
      <w:r>
        <w:rPr>
          <w:rStyle w:val="default"/>
          <w:rFonts w:hint="cs"/>
          <w:rtl/>
        </w:rPr>
        <w:t>דברי;</w:t>
      </w:r>
    </w:p>
    <w:p w:rsidR="00765B69" w:rsidRDefault="00765B69">
      <w:pPr>
        <w:pStyle w:val="P02"/>
        <w:spacing w:before="72"/>
        <w:ind w:left="1021" w:right="1134"/>
        <w:rPr>
          <w:rStyle w:val="default"/>
          <w:rtl/>
        </w:rPr>
      </w:pPr>
      <w:r>
        <w:rPr>
          <w:lang w:val="he-IL"/>
        </w:rPr>
        <w:pict>
          <v:rect id="_x0000_s5507" style="position:absolute;left:0;text-align:left;margin-left:464.5pt;margin-top:8.05pt;width:75.05pt;height:16pt;z-index:251895296" o:allowincell="f" filled="f" stroked="f" strokecolor="lime" strokeweight=".25pt">
            <v:textbox style="mso-next-textbox:#_x0000_s550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txbxContent>
            </v:textbox>
            <w10:anchorlock/>
          </v:rect>
        </w:pict>
      </w:r>
      <w:r>
        <w:rPr>
          <w:rFonts w:cs="FrankRuehl"/>
          <w:sz w:val="26"/>
          <w:rtl/>
        </w:rPr>
        <w:tab/>
      </w:r>
      <w:r>
        <w:rPr>
          <w:rStyle w:val="default"/>
          <w:rtl/>
        </w:rPr>
        <w:t>(6)</w:t>
      </w:r>
      <w:r>
        <w:rPr>
          <w:rStyle w:val="default"/>
          <w:rtl/>
        </w:rPr>
        <w:tab/>
        <w:t>ברכ</w:t>
      </w:r>
      <w:r>
        <w:rPr>
          <w:rStyle w:val="default"/>
          <w:rFonts w:hint="cs"/>
          <w:rtl/>
        </w:rPr>
        <w:t>ב מסחרי להובלת נפטרים -</w:t>
      </w:r>
      <w:r>
        <w:rPr>
          <w:rStyle w:val="default"/>
          <w:rtl/>
        </w:rPr>
        <w:t xml:space="preserve"> </w:t>
      </w:r>
      <w:r>
        <w:rPr>
          <w:rStyle w:val="default"/>
          <w:rFonts w:hint="cs"/>
          <w:rtl/>
        </w:rPr>
        <w:t xml:space="preserve">יתאים לדרישות החובה לרכב מסוג רכב להובלת נפטרים. </w:t>
      </w:r>
    </w:p>
    <w:p w:rsidR="00565CC1" w:rsidRDefault="00565CC1" w:rsidP="00565CC1">
      <w:pPr>
        <w:pStyle w:val="P02"/>
        <w:spacing w:before="72"/>
        <w:ind w:left="624" w:right="1134" w:hanging="624"/>
        <w:rPr>
          <w:rStyle w:val="default"/>
          <w:rtl/>
        </w:rPr>
      </w:pPr>
      <w:bookmarkStart w:id="1070" w:name="Seif770"/>
      <w:bookmarkEnd w:id="1070"/>
      <w:r>
        <w:rPr>
          <w:lang w:val="he-IL"/>
        </w:rPr>
        <w:pict>
          <v:rect id="_x0000_s6895" style="position:absolute;left:0;text-align:left;margin-left:464.5pt;margin-top:8.05pt;width:75.05pt;height:16pt;z-index:252829184" o:allowincell="f" filled="f" stroked="f" strokecolor="lime" strokeweight=".25pt">
            <v:textbox style="mso-next-textbox:#_x0000_s6895" inset="0,0,0,0">
              <w:txbxContent>
                <w:p w:rsidR="00565CC1" w:rsidRDefault="00565CC1" w:rsidP="00565CC1">
                  <w:pPr>
                    <w:spacing w:line="160" w:lineRule="exact"/>
                    <w:jc w:val="left"/>
                    <w:rPr>
                      <w:rFonts w:cs="Miriam"/>
                      <w:noProof/>
                      <w:sz w:val="18"/>
                      <w:szCs w:val="18"/>
                      <w:rtl/>
                    </w:rPr>
                  </w:pPr>
                  <w:r>
                    <w:rPr>
                      <w:rFonts w:cs="Miriam" w:hint="cs"/>
                      <w:sz w:val="18"/>
                      <w:szCs w:val="18"/>
                      <w:rtl/>
                    </w:rPr>
                    <w:t>הוראת שעה (מס' 6) תשפ"א-2021</w:t>
                  </w:r>
                </w:p>
              </w:txbxContent>
            </v:textbox>
            <w10:anchorlock/>
          </v:rect>
        </w:pict>
      </w:r>
      <w:r>
        <w:rPr>
          <w:rStyle w:val="default"/>
          <w:rtl/>
        </w:rPr>
        <w:t>4</w:t>
      </w:r>
      <w:r>
        <w:rPr>
          <w:rStyle w:val="default"/>
          <w:rFonts w:hint="cs"/>
          <w:rtl/>
        </w:rPr>
        <w:t>ב.</w:t>
      </w:r>
      <w:r>
        <w:rPr>
          <w:rStyle w:val="default"/>
          <w:rtl/>
        </w:rPr>
        <w:tab/>
      </w:r>
      <w:r>
        <w:rPr>
          <w:rStyle w:val="default"/>
          <w:rFonts w:hint="cs"/>
          <w:rtl/>
        </w:rPr>
        <w:t>מערכת עזר לנהג להתרעה על השארת ילדים ברכב שמיועדת להתקנה שלא בפס הייצור של הרכב</w:t>
      </w:r>
    </w:p>
    <w:p w:rsidR="00565CC1" w:rsidRDefault="00565CC1" w:rsidP="00565CC1">
      <w:pPr>
        <w:pStyle w:val="P02"/>
        <w:spacing w:before="72"/>
        <w:ind w:left="624" w:right="1134" w:firstLine="0"/>
        <w:rPr>
          <w:rStyle w:val="default"/>
          <w:rtl/>
        </w:rPr>
      </w:pPr>
      <w:r>
        <w:rPr>
          <w:rStyle w:val="default"/>
          <w:rFonts w:hint="cs"/>
          <w:rtl/>
        </w:rPr>
        <w:t>(תקנה 83ד(ב)(2) ו-(ג))</w:t>
      </w:r>
    </w:p>
    <w:p w:rsidR="00565CC1" w:rsidRDefault="00565CC1" w:rsidP="00565CC1">
      <w:pPr>
        <w:pStyle w:val="P02"/>
        <w:spacing w:before="72"/>
        <w:ind w:left="624" w:right="1134" w:firstLine="0"/>
        <w:rPr>
          <w:rStyle w:val="default"/>
          <w:rtl/>
        </w:rPr>
      </w:pPr>
      <w:r>
        <w:rPr>
          <w:rStyle w:val="default"/>
          <w:rFonts w:hint="cs"/>
          <w:rtl/>
        </w:rPr>
        <w:t>(1)</w:t>
      </w:r>
      <w:r>
        <w:rPr>
          <w:rStyle w:val="default"/>
          <w:rtl/>
        </w:rPr>
        <w:tab/>
      </w:r>
      <w:r>
        <w:rPr>
          <w:rStyle w:val="default"/>
          <w:rFonts w:hint="cs"/>
          <w:rtl/>
        </w:rPr>
        <w:t xml:space="preserve">מערכת עזר לנהג להתרעה על השארת ילדים ברכב כאמור בתקנה 83ד(א) שמיועדת להתקנה שלא בפס הייצור של הרכב (בפרט זה </w:t>
      </w:r>
      <w:r>
        <w:rPr>
          <w:rStyle w:val="default"/>
          <w:rtl/>
        </w:rPr>
        <w:t>–</w:t>
      </w:r>
      <w:r>
        <w:rPr>
          <w:rStyle w:val="default"/>
          <w:rFonts w:hint="cs"/>
          <w:rtl/>
        </w:rPr>
        <w:t xml:space="preserve"> מערכת התרעה), תהיה מערכת התרעה המשווקת כדין במדינה ממדינות האיחוד האירופי, בארצות הברית או בקנדה, או מערכת התרעה המקיימת את הדרישות האלה:</w:t>
      </w:r>
    </w:p>
    <w:p w:rsidR="00565CC1" w:rsidRDefault="00565CC1" w:rsidP="00565CC1">
      <w:pPr>
        <w:pStyle w:val="P02"/>
        <w:spacing w:before="72"/>
        <w:ind w:left="1021" w:right="1134" w:firstLine="0"/>
        <w:rPr>
          <w:rStyle w:val="default"/>
          <w:rtl/>
        </w:rPr>
      </w:pPr>
      <w:r>
        <w:rPr>
          <w:rStyle w:val="default"/>
          <w:rFonts w:hint="cs"/>
          <w:rtl/>
        </w:rPr>
        <w:t>(א)</w:t>
      </w:r>
      <w:r>
        <w:rPr>
          <w:rStyle w:val="default"/>
          <w:rtl/>
        </w:rPr>
        <w:tab/>
      </w:r>
      <w:r>
        <w:rPr>
          <w:rStyle w:val="default"/>
          <w:rFonts w:hint="cs"/>
          <w:rtl/>
        </w:rPr>
        <w:t>המערכת פועלת באופן אוטומטי בלא צורך בהפעלתה על ידי הנהג;</w:t>
      </w:r>
    </w:p>
    <w:p w:rsidR="00565CC1" w:rsidRDefault="00565CC1" w:rsidP="00565CC1">
      <w:pPr>
        <w:pStyle w:val="P02"/>
        <w:spacing w:before="72"/>
        <w:ind w:left="1021" w:right="1134" w:firstLine="0"/>
        <w:rPr>
          <w:rStyle w:val="default"/>
          <w:rtl/>
        </w:rPr>
      </w:pPr>
      <w:r>
        <w:rPr>
          <w:rStyle w:val="default"/>
          <w:rFonts w:hint="cs"/>
          <w:rtl/>
        </w:rPr>
        <w:t>(ב)</w:t>
      </w:r>
      <w:r>
        <w:rPr>
          <w:rStyle w:val="default"/>
          <w:rtl/>
        </w:rPr>
        <w:tab/>
      </w:r>
      <w:r>
        <w:rPr>
          <w:rStyle w:val="default"/>
          <w:rFonts w:hint="cs"/>
          <w:rtl/>
        </w:rPr>
        <w:t>המערכת מזהה הימצאות ילד עד גיל 4 אשר הושאר ברכב;</w:t>
      </w:r>
    </w:p>
    <w:p w:rsidR="00565CC1" w:rsidRDefault="00565CC1" w:rsidP="00565CC1">
      <w:pPr>
        <w:pStyle w:val="P02"/>
        <w:spacing w:before="72"/>
        <w:ind w:left="1021" w:right="1134" w:firstLine="0"/>
        <w:rPr>
          <w:rStyle w:val="default"/>
          <w:rtl/>
        </w:rPr>
      </w:pPr>
      <w:r>
        <w:rPr>
          <w:rStyle w:val="default"/>
          <w:rFonts w:hint="cs"/>
          <w:rtl/>
        </w:rPr>
        <w:t>(ג)</w:t>
      </w:r>
      <w:r>
        <w:rPr>
          <w:rStyle w:val="default"/>
          <w:rtl/>
        </w:rPr>
        <w:tab/>
      </w:r>
      <w:r>
        <w:rPr>
          <w:rStyle w:val="default"/>
          <w:rFonts w:hint="cs"/>
          <w:rtl/>
        </w:rPr>
        <w:t>במקרה שבו המערכת מזהה צורך ביצירת התרעה, ההתרעה מושכת את תשומת ליבו של הנהג באמצעות התרעה קולית וחזותית או באמצעות התרעה חזותית ורטט, הניתנת לזיהוי בתוך הרכב או מחוצה לו;</w:t>
      </w:r>
    </w:p>
    <w:p w:rsidR="00565CC1" w:rsidRDefault="00565CC1" w:rsidP="00565CC1">
      <w:pPr>
        <w:pStyle w:val="P02"/>
        <w:spacing w:before="72"/>
        <w:ind w:left="1021" w:right="1134" w:firstLine="0"/>
        <w:rPr>
          <w:rStyle w:val="default"/>
          <w:rtl/>
        </w:rPr>
      </w:pPr>
      <w:r>
        <w:rPr>
          <w:rStyle w:val="default"/>
          <w:rFonts w:hint="cs"/>
          <w:rtl/>
        </w:rPr>
        <w:t>(ד)</w:t>
      </w:r>
      <w:r>
        <w:rPr>
          <w:rStyle w:val="default"/>
          <w:rtl/>
        </w:rPr>
        <w:tab/>
      </w:r>
      <w:r>
        <w:rPr>
          <w:rStyle w:val="default"/>
          <w:rFonts w:hint="cs"/>
          <w:rtl/>
        </w:rPr>
        <w:t>המערכת מספקת חיווי לנהג בדבר הפעלתה;</w:t>
      </w:r>
    </w:p>
    <w:p w:rsidR="00565CC1" w:rsidRDefault="00565CC1" w:rsidP="00565CC1">
      <w:pPr>
        <w:pStyle w:val="P02"/>
        <w:spacing w:before="72"/>
        <w:ind w:left="1021" w:right="1134" w:firstLine="0"/>
        <w:rPr>
          <w:rStyle w:val="default"/>
          <w:rtl/>
        </w:rPr>
      </w:pPr>
      <w:r>
        <w:rPr>
          <w:rStyle w:val="default"/>
          <w:rFonts w:hint="cs"/>
          <w:rtl/>
        </w:rPr>
        <w:t>(ה)</w:t>
      </w:r>
      <w:r>
        <w:rPr>
          <w:rStyle w:val="default"/>
          <w:rtl/>
        </w:rPr>
        <w:tab/>
      </w:r>
      <w:r>
        <w:rPr>
          <w:rStyle w:val="default"/>
          <w:rFonts w:hint="cs"/>
          <w:rtl/>
        </w:rPr>
        <w:t>אם המערכת מופעלת על ידי סוללה, קיימת התראה לנהג במקרה של רמת טעינה נמוכה של הסוללה;</w:t>
      </w:r>
    </w:p>
    <w:p w:rsidR="00565CC1" w:rsidRDefault="00565CC1" w:rsidP="00565CC1">
      <w:pPr>
        <w:pStyle w:val="P02"/>
        <w:spacing w:before="72"/>
        <w:ind w:left="1021" w:right="1134" w:firstLine="0"/>
        <w:rPr>
          <w:rStyle w:val="default"/>
          <w:rtl/>
        </w:rPr>
      </w:pPr>
      <w:r>
        <w:rPr>
          <w:rStyle w:val="default"/>
          <w:rFonts w:hint="cs"/>
          <w:rtl/>
        </w:rPr>
        <w:t>(ו)</w:t>
      </w:r>
      <w:r>
        <w:rPr>
          <w:rStyle w:val="default"/>
          <w:rtl/>
        </w:rPr>
        <w:tab/>
      </w:r>
      <w:r>
        <w:rPr>
          <w:rStyle w:val="default"/>
          <w:rFonts w:hint="cs"/>
          <w:rtl/>
        </w:rPr>
        <w:t>התקנת המערכת ברכב אינה משפיעה או פוגעת בשום צורה במערכות הרכב האחרות או בבטיחותו;</w:t>
      </w:r>
    </w:p>
    <w:p w:rsidR="00565CC1" w:rsidRDefault="00565CC1" w:rsidP="00565CC1">
      <w:pPr>
        <w:pStyle w:val="P02"/>
        <w:spacing w:before="72"/>
        <w:ind w:left="1021" w:right="1134" w:firstLine="0"/>
        <w:rPr>
          <w:rStyle w:val="default"/>
          <w:rtl/>
        </w:rPr>
      </w:pPr>
      <w:r>
        <w:rPr>
          <w:rStyle w:val="default"/>
          <w:rFonts w:hint="cs"/>
          <w:rtl/>
        </w:rPr>
        <w:t>(ז)</w:t>
      </w:r>
      <w:r>
        <w:rPr>
          <w:rStyle w:val="default"/>
          <w:rtl/>
        </w:rPr>
        <w:tab/>
      </w:r>
      <w:r>
        <w:rPr>
          <w:rStyle w:val="default"/>
          <w:rFonts w:hint="cs"/>
          <w:rtl/>
        </w:rPr>
        <w:t>המערכת ממלאת אחר דרישות התקנים, התקנות או ההנחיות כמפורט להלן:</w:t>
      </w:r>
    </w:p>
    <w:p w:rsidR="00565CC1" w:rsidRDefault="00565CC1" w:rsidP="00565CC1">
      <w:pPr>
        <w:pStyle w:val="P02"/>
        <w:spacing w:before="72"/>
        <w:ind w:left="1474" w:right="1134" w:firstLine="0"/>
        <w:rPr>
          <w:rStyle w:val="default"/>
          <w:rtl/>
        </w:rPr>
      </w:pPr>
      <w:r>
        <w:rPr>
          <w:rStyle w:val="default"/>
          <w:rFonts w:hint="cs"/>
          <w:rtl/>
        </w:rPr>
        <w:t>(1)</w:t>
      </w:r>
      <w:r>
        <w:rPr>
          <w:rStyle w:val="default"/>
          <w:rtl/>
        </w:rPr>
        <w:tab/>
      </w:r>
      <w:r>
        <w:rPr>
          <w:rStyle w:val="default"/>
          <w:rFonts w:hint="cs"/>
          <w:rtl/>
        </w:rPr>
        <w:t xml:space="preserve">ת"י 961 חלק 10 </w:t>
      </w:r>
      <w:r>
        <w:rPr>
          <w:rStyle w:val="default"/>
          <w:rtl/>
        </w:rPr>
        <w:t>–</w:t>
      </w:r>
      <w:r>
        <w:rPr>
          <w:rStyle w:val="default"/>
          <w:rFonts w:hint="cs"/>
          <w:rtl/>
        </w:rPr>
        <w:t xml:space="preserve"> "תאימות אלקטרומגנטיות: הנחיות אחידות הנוגעות לאישור כלי רכב מהיבטים של תאימות אלקטרומגנטית", מבפרואר 2018, כתוקפו מזמן לזמן, אשר ניתן לצפייה בלא תשלום באתר האינטרנט של מכון התקנים או תקנת </w:t>
      </w:r>
      <w:r>
        <w:rPr>
          <w:rStyle w:val="default"/>
        </w:rPr>
        <w:t>E.C.E 10</w:t>
      </w:r>
      <w:r>
        <w:rPr>
          <w:rStyle w:val="default"/>
          <w:rFonts w:hint="cs"/>
          <w:rtl/>
        </w:rPr>
        <w:t xml:space="preserve"> כתוקפה מזמן לזמן או הנחיית </w:t>
      </w:r>
      <w:r>
        <w:rPr>
          <w:rStyle w:val="default"/>
        </w:rPr>
        <w:t>E.E.C 2014/30/EU</w:t>
      </w:r>
      <w:r>
        <w:rPr>
          <w:rStyle w:val="default"/>
          <w:rFonts w:hint="cs"/>
          <w:rtl/>
        </w:rPr>
        <w:t xml:space="preserve"> כתוקפה מזמן לזמן;</w:t>
      </w:r>
    </w:p>
    <w:p w:rsidR="00565CC1" w:rsidRDefault="00565CC1" w:rsidP="00565CC1">
      <w:pPr>
        <w:pStyle w:val="P02"/>
        <w:spacing w:before="72"/>
        <w:ind w:left="1474" w:right="1134" w:firstLine="0"/>
        <w:rPr>
          <w:rStyle w:val="default"/>
          <w:rtl/>
        </w:rPr>
      </w:pPr>
      <w:r>
        <w:rPr>
          <w:rStyle w:val="default"/>
          <w:rFonts w:hint="cs"/>
          <w:rtl/>
        </w:rPr>
        <w:t>(2)</w:t>
      </w:r>
      <w:r>
        <w:rPr>
          <w:rStyle w:val="default"/>
          <w:rtl/>
        </w:rPr>
        <w:tab/>
      </w:r>
      <w:r>
        <w:rPr>
          <w:rStyle w:val="default"/>
          <w:rFonts w:hint="cs"/>
          <w:rtl/>
        </w:rPr>
        <w:t xml:space="preserve">ת"י 1107 </w:t>
      </w:r>
      <w:r>
        <w:rPr>
          <w:rStyle w:val="default"/>
          <w:rtl/>
        </w:rPr>
        <w:t>–</w:t>
      </w:r>
      <w:r>
        <w:rPr>
          <w:rStyle w:val="default"/>
          <w:rFonts w:hint="cs"/>
          <w:rtl/>
        </w:rPr>
        <w:t xml:space="preserve"> "התקני ריסון לילדים ברכב מנועי", מפברואר 2006, כתוקפו מזמן לזמן, אשר ניתן לצפייה בלא תשלום באתר האינטרנט של מכון התקנים או תקנת </w:t>
      </w:r>
      <w:r>
        <w:rPr>
          <w:rStyle w:val="default"/>
        </w:rPr>
        <w:t>E.C.E 44</w:t>
      </w:r>
      <w:r>
        <w:rPr>
          <w:rStyle w:val="default"/>
          <w:rFonts w:hint="cs"/>
          <w:rtl/>
        </w:rPr>
        <w:t xml:space="preserve"> כתוקפה מזמן לזמן או תקנת </w:t>
      </w:r>
      <w:r>
        <w:rPr>
          <w:rStyle w:val="default"/>
        </w:rPr>
        <w:t>E.C.E 129</w:t>
      </w:r>
      <w:r>
        <w:rPr>
          <w:rStyle w:val="default"/>
          <w:rFonts w:hint="cs"/>
          <w:rtl/>
        </w:rPr>
        <w:t xml:space="preserve"> כתוקפה מזמן לזמן;</w:t>
      </w:r>
    </w:p>
    <w:p w:rsidR="00565CC1" w:rsidRDefault="00565CC1" w:rsidP="00565CC1">
      <w:pPr>
        <w:pStyle w:val="P02"/>
        <w:spacing w:before="72"/>
        <w:ind w:left="1474" w:right="1134" w:firstLine="0"/>
        <w:rPr>
          <w:rStyle w:val="default"/>
          <w:rtl/>
        </w:rPr>
      </w:pPr>
      <w:r>
        <w:rPr>
          <w:rStyle w:val="default"/>
          <w:rFonts w:hint="cs"/>
          <w:rtl/>
        </w:rPr>
        <w:t>(3)</w:t>
      </w:r>
      <w:r>
        <w:rPr>
          <w:rStyle w:val="default"/>
          <w:rtl/>
        </w:rPr>
        <w:tab/>
      </w:r>
      <w:r>
        <w:rPr>
          <w:rStyle w:val="default"/>
          <w:rFonts w:hint="cs"/>
          <w:rtl/>
        </w:rPr>
        <w:t xml:space="preserve">הנחיית </w:t>
      </w:r>
      <w:r>
        <w:rPr>
          <w:rStyle w:val="default"/>
        </w:rPr>
        <w:t>E.E.C 2007/46/EC</w:t>
      </w:r>
      <w:r>
        <w:rPr>
          <w:rStyle w:val="default"/>
          <w:rFonts w:hint="cs"/>
          <w:rtl/>
        </w:rPr>
        <w:t xml:space="preserve"> בנוגע לאישור ופיקוח השוק על כלי רכב ונגררים, ועל מערכות, רכיבים ויחידות טכניות נפרדות המיועדות לרכבים אלה, כתוקפה מזמן לזמן;</w:t>
      </w:r>
    </w:p>
    <w:p w:rsidR="00565CC1" w:rsidRDefault="00565CC1" w:rsidP="00565CC1">
      <w:pPr>
        <w:pStyle w:val="P02"/>
        <w:spacing w:before="72"/>
        <w:ind w:left="1474" w:right="1134" w:firstLine="0"/>
        <w:rPr>
          <w:rStyle w:val="default"/>
          <w:rtl/>
        </w:rPr>
      </w:pPr>
      <w:r>
        <w:rPr>
          <w:rStyle w:val="default"/>
          <w:rFonts w:hint="cs"/>
          <w:rtl/>
        </w:rPr>
        <w:t>(4)</w:t>
      </w:r>
      <w:r>
        <w:rPr>
          <w:rStyle w:val="default"/>
          <w:rtl/>
        </w:rPr>
        <w:tab/>
      </w:r>
      <w:r>
        <w:rPr>
          <w:rStyle w:val="default"/>
          <w:rFonts w:hint="cs"/>
          <w:rtl/>
        </w:rPr>
        <w:t xml:space="preserve">הנחיית </w:t>
      </w:r>
      <w:r>
        <w:rPr>
          <w:rStyle w:val="default"/>
        </w:rPr>
        <w:t>E.E.C 2001/95/EC</w:t>
      </w:r>
      <w:r>
        <w:rPr>
          <w:rStyle w:val="default"/>
          <w:rFonts w:hint="cs"/>
          <w:rtl/>
        </w:rPr>
        <w:t xml:space="preserve"> בדבר בטיחות כללית למוצרים, כתוקפה מזמן לזמן;</w:t>
      </w:r>
    </w:p>
    <w:p w:rsidR="00565CC1" w:rsidRDefault="00565CC1" w:rsidP="00565CC1">
      <w:pPr>
        <w:pStyle w:val="P02"/>
        <w:spacing w:before="72"/>
        <w:ind w:left="624" w:right="1134" w:firstLine="0"/>
        <w:rPr>
          <w:rStyle w:val="default"/>
          <w:rtl/>
        </w:rPr>
      </w:pPr>
      <w:r>
        <w:rPr>
          <w:rStyle w:val="default"/>
          <w:rFonts w:hint="cs"/>
          <w:rtl/>
        </w:rPr>
        <w:t>(2)</w:t>
      </w:r>
      <w:r>
        <w:rPr>
          <w:rStyle w:val="default"/>
          <w:rtl/>
        </w:rPr>
        <w:tab/>
      </w:r>
      <w:r>
        <w:rPr>
          <w:rStyle w:val="default"/>
          <w:rFonts w:hint="cs"/>
          <w:rtl/>
        </w:rPr>
        <w:t>אריזת מערכת ההתרעה תישא סימון בנוסח המפורט להלן:</w:t>
      </w:r>
    </w:p>
    <w:p w:rsidR="00565CC1" w:rsidRDefault="00565CC1" w:rsidP="00565CC1">
      <w:pPr>
        <w:pStyle w:val="P02"/>
        <w:spacing w:before="72"/>
        <w:ind w:left="1021" w:right="1134" w:firstLine="0"/>
        <w:rPr>
          <w:rStyle w:val="default"/>
          <w:rtl/>
        </w:rPr>
      </w:pPr>
      <w:r>
        <w:rPr>
          <w:rStyle w:val="default"/>
          <w:rFonts w:hint="cs"/>
          <w:rtl/>
        </w:rPr>
        <w:t>"מערכת התרעה זו מקיימת את הדרישות המפורטות בתקנה 83ד לתקנות התעבורה, התשכ"א-1961.</w:t>
      </w:r>
    </w:p>
    <w:p w:rsidR="00565CC1" w:rsidRDefault="00565CC1" w:rsidP="00565CC1">
      <w:pPr>
        <w:pStyle w:val="P02"/>
        <w:spacing w:before="72"/>
        <w:ind w:left="1021" w:right="1134" w:firstLine="0"/>
        <w:rPr>
          <w:rStyle w:val="default"/>
          <w:rtl/>
        </w:rPr>
      </w:pPr>
      <w:r>
        <w:rPr>
          <w:rStyle w:val="default"/>
          <w:rFonts w:hint="cs"/>
          <w:rtl/>
        </w:rPr>
        <w:t>__________ (שם מלא של יצרן המערכת או יבואן המערכת, לפי העניין)</w:t>
      </w:r>
    </w:p>
    <w:p w:rsidR="00565CC1" w:rsidRDefault="00565CC1" w:rsidP="00565CC1">
      <w:pPr>
        <w:pStyle w:val="P02"/>
        <w:spacing w:before="72"/>
        <w:ind w:left="1021" w:right="1134" w:firstLine="0"/>
        <w:rPr>
          <w:rStyle w:val="default"/>
          <w:rFonts w:hint="cs"/>
          <w:rtl/>
        </w:rPr>
      </w:pPr>
      <w:r>
        <w:rPr>
          <w:rStyle w:val="default"/>
          <w:rFonts w:hint="cs"/>
          <w:rtl/>
        </w:rPr>
        <w:t>ת"ז/ח"פ ____________ (לפי העניין)."</w:t>
      </w:r>
    </w:p>
    <w:p w:rsidR="00765B69" w:rsidRDefault="00765B69">
      <w:pPr>
        <w:pStyle w:val="P01"/>
        <w:spacing w:before="72"/>
        <w:ind w:left="624" w:right="1134"/>
        <w:rPr>
          <w:rStyle w:val="default"/>
          <w:rFonts w:hint="cs"/>
          <w:rtl/>
        </w:rPr>
      </w:pPr>
      <w:r>
        <w:rPr>
          <w:rFonts w:cs="FrankRuehl"/>
          <w:rtl/>
        </w:rPr>
        <w:t>5.</w:t>
      </w:r>
      <w:r>
        <w:rPr>
          <w:rFonts w:cs="FrankRuehl"/>
          <w:rtl/>
        </w:rPr>
        <w:tab/>
      </w:r>
      <w:r>
        <w:rPr>
          <w:rStyle w:val="default"/>
          <w:rtl/>
        </w:rPr>
        <w:t>של</w:t>
      </w:r>
      <w:r>
        <w:rPr>
          <w:rStyle w:val="default"/>
          <w:rFonts w:hint="cs"/>
          <w:rtl/>
        </w:rPr>
        <w:t>ט לסימון רכב מסחרי המוביל מטען חורג</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קנה 85(ז))</w:t>
      </w:r>
    </w:p>
    <w:p w:rsidR="00765B69" w:rsidRDefault="00765B69">
      <w:pPr>
        <w:pStyle w:val="P11"/>
        <w:spacing w:before="72"/>
        <w:ind w:left="624" w:right="1134"/>
        <w:rPr>
          <w:rStyle w:val="default"/>
          <w:rtl/>
        </w:rPr>
      </w:pPr>
      <w:r>
        <w:rPr>
          <w:rStyle w:val="default"/>
          <w:rFonts w:hint="cs"/>
          <w:rtl/>
        </w:rPr>
        <w:t>(1)</w:t>
      </w:r>
      <w:r>
        <w:rPr>
          <w:rStyle w:val="default"/>
          <w:rtl/>
        </w:rPr>
        <w:tab/>
        <w:t>מ</w:t>
      </w:r>
      <w:r>
        <w:rPr>
          <w:rStyle w:val="default"/>
          <w:rFonts w:hint="cs"/>
          <w:rtl/>
        </w:rPr>
        <w:t>ידות השלט: 40</w:t>
      </w:r>
      <w:r>
        <w:rPr>
          <w:rStyle w:val="default"/>
        </w:rPr>
        <w:t>X</w:t>
      </w:r>
      <w:r>
        <w:rPr>
          <w:rStyle w:val="default"/>
          <w:rtl/>
        </w:rPr>
        <w:t>50 ס</w:t>
      </w:r>
      <w:r>
        <w:rPr>
          <w:rStyle w:val="default"/>
          <w:rFonts w:hint="cs"/>
          <w:rtl/>
        </w:rPr>
        <w:t>"מ</w:t>
      </w:r>
    </w:p>
    <w:p w:rsidR="00765B69" w:rsidRDefault="00765B69">
      <w:pPr>
        <w:pStyle w:val="P11"/>
        <w:spacing w:before="72"/>
        <w:ind w:left="624" w:right="1134"/>
        <w:rPr>
          <w:rStyle w:val="default"/>
          <w:rtl/>
        </w:rPr>
      </w:pPr>
      <w:r>
        <w:rPr>
          <w:rStyle w:val="default"/>
          <w:rFonts w:hint="cs"/>
          <w:rtl/>
        </w:rPr>
        <w:t>(2)</w:t>
      </w:r>
      <w:r>
        <w:rPr>
          <w:rStyle w:val="default"/>
          <w:rtl/>
        </w:rPr>
        <w:tab/>
        <w:t>ה</w:t>
      </w:r>
      <w:r>
        <w:rPr>
          <w:rStyle w:val="default"/>
          <w:rFonts w:hint="cs"/>
          <w:rtl/>
        </w:rPr>
        <w:t>חומר: פח מצופה מחזיר אור לבן</w:t>
      </w:r>
    </w:p>
    <w:p w:rsidR="00765B69" w:rsidRDefault="00765B69">
      <w:pPr>
        <w:pStyle w:val="P11"/>
        <w:spacing w:before="72"/>
        <w:ind w:left="624" w:right="1134"/>
        <w:rPr>
          <w:rStyle w:val="default"/>
          <w:rtl/>
        </w:rPr>
      </w:pPr>
      <w:r>
        <w:rPr>
          <w:rStyle w:val="default"/>
          <w:rFonts w:hint="cs"/>
          <w:rtl/>
        </w:rPr>
        <w:t>(3)</w:t>
      </w:r>
      <w:r>
        <w:rPr>
          <w:rStyle w:val="default"/>
          <w:rtl/>
        </w:rPr>
        <w:tab/>
        <w:t>כ</w:t>
      </w:r>
      <w:r>
        <w:rPr>
          <w:rStyle w:val="default"/>
          <w:rFonts w:hint="cs"/>
          <w:rtl/>
        </w:rPr>
        <w:t>תובת בנוסח אחד מאלה:</w:t>
      </w:r>
    </w:p>
    <w:p w:rsidR="00765B69" w:rsidRDefault="00765B69">
      <w:pPr>
        <w:pStyle w:val="P22"/>
        <w:tabs>
          <w:tab w:val="clear" w:pos="2835"/>
          <w:tab w:val="left" w:pos="2976"/>
          <w:tab w:val="left" w:pos="4677"/>
        </w:tabs>
        <w:spacing w:before="72"/>
        <w:ind w:left="1021" w:right="1134"/>
        <w:rPr>
          <w:rFonts w:cs="FrankRuehl"/>
          <w:sz w:val="26"/>
          <w:rtl/>
        </w:rPr>
      </w:pPr>
      <w:r>
        <w:rPr>
          <w:lang w:val="he-IL"/>
        </w:rPr>
        <w:pict>
          <v:rect id="_x0000_s5510" style="position:absolute;left:0;text-align:left;margin-left:4in;margin-top:-.2pt;width:57.6pt;height:36pt;z-index:251897344;mso-position-horizontal-relative:page" o:allowincell="f" filled="f" strokeweight="1.5pt">
            <w10:wrap anchorx="page"/>
            <w10:anchorlock/>
          </v:rect>
        </w:pict>
      </w:r>
      <w:r>
        <w:rPr>
          <w:lang w:val="he-IL"/>
        </w:rPr>
        <w:pict>
          <v:rect id="_x0000_s5511" style="position:absolute;left:0;text-align:left;margin-left:374.4pt;margin-top:-.2pt;width:57.6pt;height:36pt;z-index:251898368;mso-position-horizontal-relative:page" o:allowincell="f" filled="f" strokeweight="1.5pt">
            <w10:wrap anchorx="page"/>
            <w10:anchorlock/>
          </v:rect>
        </w:pict>
      </w:r>
      <w:r>
        <w:rPr>
          <w:lang w:val="he-IL"/>
        </w:rPr>
        <w:pict>
          <v:rect id="_x0000_s5509" style="position:absolute;left:0;text-align:left;margin-left:201.6pt;margin-top:-.2pt;width:57.6pt;height:36pt;z-index:251896320;mso-position-horizontal-relative:page" o:allowincell="f" filled="f" strokeweight="1.5pt">
            <w10:wrap anchorx="page"/>
            <w10:anchorlock/>
          </v:rect>
        </w:pict>
      </w:r>
      <w:r>
        <w:rPr>
          <w:rFonts w:cs="FrankRuehl"/>
          <w:sz w:val="26"/>
          <w:rtl/>
        </w:rPr>
        <w:t> </w:t>
      </w:r>
      <w:r>
        <w:rPr>
          <w:rFonts w:cs="FrankRuehl" w:hint="cs"/>
          <w:sz w:val="26"/>
          <w:rtl/>
        </w:rPr>
        <w:t>ז</w:t>
      </w:r>
      <w:r>
        <w:rPr>
          <w:rFonts w:cs="FrankRuehl"/>
          <w:sz w:val="26"/>
          <w:rtl/>
        </w:rPr>
        <w:t>ה</w:t>
      </w:r>
      <w:r>
        <w:rPr>
          <w:rFonts w:cs="FrankRuehl" w:hint="cs"/>
          <w:sz w:val="26"/>
          <w:rtl/>
        </w:rPr>
        <w:t>ירות</w:t>
      </w:r>
      <w:r>
        <w:rPr>
          <w:rFonts w:cs="FrankRuehl"/>
          <w:sz w:val="26"/>
          <w:rtl/>
        </w:rPr>
        <w:tab/>
      </w:r>
      <w:r>
        <w:rPr>
          <w:rFonts w:cs="FrankRuehl"/>
          <w:sz w:val="26"/>
          <w:rtl/>
        </w:rPr>
        <w:tab/>
      </w:r>
      <w:r>
        <w:rPr>
          <w:rFonts w:cs="FrankRuehl"/>
          <w:sz w:val="26"/>
          <w:rtl/>
        </w:rPr>
        <w:tab/>
        <w:t>ז</w:t>
      </w:r>
      <w:r>
        <w:rPr>
          <w:rFonts w:cs="FrankRuehl" w:hint="cs"/>
          <w:sz w:val="26"/>
          <w:rtl/>
        </w:rPr>
        <w:t>הירות</w:t>
      </w:r>
      <w:r>
        <w:rPr>
          <w:rFonts w:cs="FrankRuehl"/>
          <w:sz w:val="26"/>
          <w:rtl/>
        </w:rPr>
        <w:tab/>
        <w:t>ז</w:t>
      </w:r>
      <w:r>
        <w:rPr>
          <w:rFonts w:cs="FrankRuehl" w:hint="cs"/>
          <w:sz w:val="26"/>
          <w:rtl/>
        </w:rPr>
        <w:t>הירות</w:t>
      </w:r>
      <w:r>
        <w:rPr>
          <w:rFonts w:cs="FrankRuehl"/>
          <w:sz w:val="26"/>
          <w:rtl/>
        </w:rPr>
        <w:t> </w:t>
      </w:r>
      <w:r>
        <w:rPr>
          <w:rFonts w:cs="FrankRuehl" w:hint="cs"/>
          <w:sz w:val="26"/>
          <w:rtl/>
        </w:rPr>
        <w:t xml:space="preserve"> </w:t>
      </w:r>
      <w:r>
        <w:rPr>
          <w:rFonts w:cs="FrankRuehl" w:hint="cs"/>
          <w:sz w:val="26"/>
          <w:rtl/>
        </w:rPr>
        <w:t> </w:t>
      </w:r>
    </w:p>
    <w:p w:rsidR="00765B69" w:rsidRDefault="00765B69">
      <w:pPr>
        <w:pStyle w:val="P22"/>
        <w:tabs>
          <w:tab w:val="clear" w:pos="2381"/>
          <w:tab w:val="left" w:pos="4536"/>
        </w:tabs>
        <w:spacing w:before="72"/>
        <w:ind w:left="1021" w:right="1134"/>
        <w:rPr>
          <w:rFonts w:cs="FrankRuehl"/>
          <w:sz w:val="26"/>
          <w:rtl/>
        </w:rPr>
      </w:pPr>
      <w:r>
        <w:rPr>
          <w:rFonts w:cs="FrankRuehl"/>
          <w:sz w:val="26"/>
          <w:rtl/>
        </w:rPr>
        <w:t>מט</w:t>
      </w:r>
      <w:r>
        <w:rPr>
          <w:rFonts w:cs="FrankRuehl" w:hint="cs"/>
          <w:sz w:val="26"/>
          <w:rtl/>
        </w:rPr>
        <w:t>ען חורג</w:t>
      </w:r>
      <w:r>
        <w:rPr>
          <w:rFonts w:cs="FrankRuehl"/>
          <w:sz w:val="26"/>
          <w:rtl/>
        </w:rPr>
        <w:tab/>
      </w:r>
      <w:r>
        <w:rPr>
          <w:rFonts w:cs="FrankRuehl"/>
          <w:sz w:val="26"/>
          <w:rtl/>
        </w:rPr>
        <w:tab/>
        <w:t>מ</w:t>
      </w:r>
      <w:r>
        <w:rPr>
          <w:rFonts w:cs="FrankRuehl" w:hint="cs"/>
          <w:sz w:val="26"/>
          <w:rtl/>
        </w:rPr>
        <w:t>טען רחב</w:t>
      </w:r>
      <w:r>
        <w:rPr>
          <w:rFonts w:cs="FrankRuehl"/>
          <w:sz w:val="26"/>
          <w:rtl/>
        </w:rPr>
        <w:tab/>
        <w:t>מ</w:t>
      </w:r>
      <w:r>
        <w:rPr>
          <w:rFonts w:cs="FrankRuehl" w:hint="cs"/>
          <w:sz w:val="26"/>
          <w:rtl/>
        </w:rPr>
        <w:t>טען ארוך</w:t>
      </w:r>
    </w:p>
    <w:p w:rsidR="00765B69" w:rsidRDefault="00765B69">
      <w:pPr>
        <w:pStyle w:val="P11"/>
        <w:spacing w:before="72"/>
        <w:ind w:left="624" w:right="1134"/>
        <w:rPr>
          <w:rStyle w:val="default"/>
          <w:rtl/>
        </w:rPr>
      </w:pPr>
      <w:r>
        <w:rPr>
          <w:rStyle w:val="default"/>
          <w:rtl/>
        </w:rPr>
        <w:t>צב</w:t>
      </w:r>
      <w:r>
        <w:rPr>
          <w:rStyle w:val="default"/>
          <w:rFonts w:hint="cs"/>
          <w:rtl/>
        </w:rPr>
        <w:t>ע האותיות במלים יהיה אדום ומידות האותיות: גובה -</w:t>
      </w:r>
      <w:r>
        <w:rPr>
          <w:rStyle w:val="default"/>
          <w:rtl/>
        </w:rPr>
        <w:t xml:space="preserve"> 70 </w:t>
      </w:r>
      <w:r>
        <w:rPr>
          <w:rStyle w:val="default"/>
          <w:rFonts w:hint="cs"/>
          <w:rtl/>
        </w:rPr>
        <w:t>מ"מ; רוחב עד -</w:t>
      </w:r>
      <w:r>
        <w:rPr>
          <w:rStyle w:val="default"/>
          <w:rtl/>
        </w:rPr>
        <w:t xml:space="preserve"> 45 </w:t>
      </w:r>
      <w:r>
        <w:rPr>
          <w:rStyle w:val="default"/>
          <w:rFonts w:hint="cs"/>
          <w:rtl/>
        </w:rPr>
        <w:t>מ"מ; עובי -</w:t>
      </w:r>
      <w:r>
        <w:rPr>
          <w:rStyle w:val="default"/>
          <w:rtl/>
        </w:rPr>
        <w:t xml:space="preserve"> 15 </w:t>
      </w:r>
      <w:r>
        <w:rPr>
          <w:rStyle w:val="default"/>
          <w:rFonts w:hint="cs"/>
          <w:rtl/>
        </w:rPr>
        <w:t>מ"מ.</w:t>
      </w:r>
    </w:p>
    <w:p w:rsidR="00765B69" w:rsidRDefault="00765B69">
      <w:pPr>
        <w:pStyle w:val="P02"/>
        <w:spacing w:before="72"/>
        <w:ind w:left="1021" w:right="1134"/>
        <w:rPr>
          <w:rStyle w:val="default"/>
          <w:rtl/>
        </w:rPr>
      </w:pPr>
      <w:r>
        <w:rPr>
          <w:rFonts w:cs="FrankRuehl"/>
          <w:sz w:val="26"/>
          <w:rtl/>
        </w:rPr>
        <w:tab/>
      </w:r>
      <w:r>
        <w:rPr>
          <w:rStyle w:val="default"/>
          <w:rtl/>
        </w:rPr>
        <w:t>(4)</w:t>
      </w:r>
      <w:r>
        <w:rPr>
          <w:rStyle w:val="default"/>
          <w:rtl/>
        </w:rPr>
        <w:tab/>
        <w:t>ס</w:t>
      </w:r>
      <w:r>
        <w:rPr>
          <w:rStyle w:val="default"/>
          <w:rFonts w:hint="cs"/>
          <w:rtl/>
        </w:rPr>
        <w:t>ימון: סימון לפי ת"י 341 סעיף 105.1 וסימון מ.ת. באותיות שגובהן לא יעלה על 3 מ"מ; הסימון יהיה בפינה השמאלית התחתונה של השלט.</w:t>
      </w:r>
    </w:p>
    <w:p w:rsidR="00765B69" w:rsidRDefault="00216982">
      <w:pPr>
        <w:pStyle w:val="P01"/>
        <w:spacing w:before="72"/>
        <w:ind w:left="624" w:right="1134"/>
        <w:rPr>
          <w:rStyle w:val="default"/>
          <w:rFonts w:hint="cs"/>
          <w:rtl/>
        </w:rPr>
      </w:pPr>
      <w:r>
        <w:rPr>
          <w:rFonts w:cs="FrankRuehl"/>
          <w:rtl/>
          <w:lang w:eastAsia="en-US"/>
        </w:rPr>
        <w:pict>
          <v:shape id="_x0000_s6356" type="#_x0000_t202" style="position:absolute;left:0;text-align:left;margin-left:470.35pt;margin-top:7.1pt;width:1in;height:16.8pt;z-index:252438016" filled="f" stroked="f">
            <v:textbox inset="1mm,0,1mm,0">
              <w:txbxContent>
                <w:p w:rsidR="00E20767" w:rsidRDefault="00E20767" w:rsidP="00216982">
                  <w:pPr>
                    <w:spacing w:line="160" w:lineRule="exact"/>
                    <w:jc w:val="left"/>
                    <w:rPr>
                      <w:rFonts w:cs="Miriam" w:hint="cs"/>
                      <w:sz w:val="18"/>
                      <w:szCs w:val="18"/>
                      <w:rtl/>
                    </w:rPr>
                  </w:pPr>
                  <w:r>
                    <w:rPr>
                      <w:rFonts w:cs="Miriam" w:hint="cs"/>
                      <w:sz w:val="18"/>
                      <w:szCs w:val="18"/>
                      <w:rtl/>
                    </w:rPr>
                    <w:t>תק' (מס' 6) תשע"ו-2016</w:t>
                  </w:r>
                </w:p>
              </w:txbxContent>
            </v:textbox>
            <w10:anchorlock/>
          </v:shape>
        </w:pict>
      </w:r>
      <w:r w:rsidR="00765B69">
        <w:rPr>
          <w:rFonts w:cs="FrankRuehl"/>
          <w:rtl/>
        </w:rPr>
        <w:t>6.</w:t>
      </w:r>
      <w:r w:rsidR="00765B69">
        <w:rPr>
          <w:rFonts w:cs="FrankRuehl"/>
          <w:rtl/>
        </w:rPr>
        <w:tab/>
      </w:r>
      <w:r w:rsidR="00765B69">
        <w:rPr>
          <w:rStyle w:val="default"/>
          <w:rtl/>
        </w:rPr>
        <w:t>הת</w:t>
      </w:r>
      <w:r w:rsidR="00765B69">
        <w:rPr>
          <w:rStyle w:val="default"/>
          <w:rFonts w:hint="cs"/>
          <w:rtl/>
        </w:rPr>
        <w:t xml:space="preserve">קני חיבור </w:t>
      </w:r>
      <w:r w:rsidR="00765B69">
        <w:rPr>
          <w:rStyle w:val="default"/>
          <w:rtl/>
        </w:rPr>
        <w:t>סו</w:t>
      </w:r>
      <w:r w:rsidR="00765B69">
        <w:rPr>
          <w:rStyle w:val="default"/>
          <w:rFonts w:hint="cs"/>
          <w:rtl/>
        </w:rPr>
        <w:t>בב</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קנה 85א(ב))</w:t>
      </w:r>
    </w:p>
    <w:p w:rsidR="00765B69" w:rsidRDefault="00765B69">
      <w:pPr>
        <w:pStyle w:val="P11"/>
        <w:spacing w:before="72"/>
        <w:ind w:left="624" w:right="1134"/>
        <w:rPr>
          <w:rStyle w:val="default"/>
          <w:rtl/>
        </w:rPr>
      </w:pPr>
      <w:r>
        <w:rPr>
          <w:rStyle w:val="default"/>
          <w:rFonts w:hint="cs"/>
          <w:rtl/>
        </w:rPr>
        <w:t>ה</w:t>
      </w:r>
      <w:r>
        <w:rPr>
          <w:rStyle w:val="default"/>
          <w:rtl/>
        </w:rPr>
        <w:t>ת</w:t>
      </w:r>
      <w:r>
        <w:rPr>
          <w:rStyle w:val="default"/>
          <w:rFonts w:hint="cs"/>
          <w:rtl/>
        </w:rPr>
        <w:t>קני חיבור סובב המתאימים</w:t>
      </w:r>
      <w:r w:rsidR="00216982">
        <w:rPr>
          <w:rStyle w:val="default"/>
          <w:rFonts w:hint="cs"/>
          <w:rtl/>
        </w:rPr>
        <w:t xml:space="preserve"> לאחד מהתקנים האלה</w:t>
      </w:r>
      <w:r>
        <w:rPr>
          <w:rStyle w:val="default"/>
          <w:rFonts w:hint="cs"/>
          <w:rtl/>
        </w:rPr>
        <w:t>:</w:t>
      </w:r>
    </w:p>
    <w:p w:rsidR="00765B69" w:rsidRDefault="00765B69">
      <w:pPr>
        <w:pStyle w:val="P11"/>
        <w:spacing w:before="72"/>
        <w:ind w:left="624" w:right="1134"/>
        <w:rPr>
          <w:rStyle w:val="default"/>
          <w:rtl/>
        </w:rPr>
      </w:pPr>
      <w:r>
        <w:rPr>
          <w:rStyle w:val="default"/>
          <w:rFonts w:hint="cs"/>
          <w:rtl/>
        </w:rPr>
        <w:t>(1)</w:t>
      </w:r>
      <w:r>
        <w:rPr>
          <w:rStyle w:val="default"/>
          <w:rtl/>
        </w:rPr>
        <w:tab/>
        <w:t>ל</w:t>
      </w:r>
      <w:r>
        <w:rPr>
          <w:rStyle w:val="default"/>
          <w:rFonts w:hint="cs"/>
          <w:rtl/>
        </w:rPr>
        <w:t>מפמ"כ 120;</w:t>
      </w:r>
    </w:p>
    <w:p w:rsidR="00C96C56" w:rsidRDefault="00C96C56" w:rsidP="00C96C56">
      <w:pPr>
        <w:pStyle w:val="P11"/>
        <w:spacing w:before="72"/>
        <w:ind w:left="624" w:right="1134"/>
        <w:rPr>
          <w:rStyle w:val="default"/>
          <w:rFonts w:hint="cs"/>
          <w:rtl/>
        </w:rPr>
      </w:pPr>
      <w:r>
        <w:rPr>
          <w:rStyle w:val="default"/>
          <w:rFonts w:hint="cs"/>
          <w:rtl/>
        </w:rPr>
        <w:t>(2)</w:t>
      </w:r>
      <w:r>
        <w:rPr>
          <w:rStyle w:val="default"/>
          <w:rtl/>
        </w:rPr>
        <w:tab/>
        <w:t>ל</w:t>
      </w:r>
      <w:r>
        <w:rPr>
          <w:rStyle w:val="default"/>
          <w:rFonts w:hint="cs"/>
          <w:rtl/>
        </w:rPr>
        <w:t xml:space="preserve">תקן </w:t>
      </w:r>
      <w:r>
        <w:rPr>
          <w:rStyle w:val="default"/>
        </w:rPr>
        <w:t>I.S.O</w:t>
      </w:r>
      <w:r>
        <w:rPr>
          <w:rStyle w:val="default"/>
          <w:rFonts w:hint="cs"/>
          <w:rtl/>
        </w:rPr>
        <w:t>;</w:t>
      </w:r>
    </w:p>
    <w:p w:rsidR="00C96C56" w:rsidRDefault="00C96C56" w:rsidP="00216982">
      <w:pPr>
        <w:pStyle w:val="P11"/>
        <w:spacing w:before="72"/>
        <w:ind w:left="624" w:right="1134"/>
        <w:rPr>
          <w:rStyle w:val="default"/>
          <w:rFonts w:hint="cs"/>
          <w:rtl/>
        </w:rPr>
      </w:pPr>
      <w:r>
        <w:rPr>
          <w:rStyle w:val="default"/>
          <w:rtl/>
        </w:rPr>
        <w:t>(3)</w:t>
      </w:r>
      <w:r>
        <w:rPr>
          <w:rStyle w:val="default"/>
          <w:rtl/>
        </w:rPr>
        <w:tab/>
      </w:r>
      <w:r w:rsidR="00216982">
        <w:rPr>
          <w:rStyle w:val="default"/>
          <w:rFonts w:hint="cs"/>
          <w:rtl/>
        </w:rPr>
        <w:t xml:space="preserve">לתקן </w:t>
      </w:r>
      <w:r w:rsidR="00216982">
        <w:rPr>
          <w:rStyle w:val="default"/>
        </w:rPr>
        <w:t>EN</w:t>
      </w:r>
      <w:r w:rsidR="00216982">
        <w:rPr>
          <w:rStyle w:val="default"/>
          <w:rFonts w:hint="cs"/>
          <w:rtl/>
        </w:rPr>
        <w:t>;</w:t>
      </w:r>
    </w:p>
    <w:p w:rsidR="00216982" w:rsidRDefault="00216982" w:rsidP="00216982">
      <w:pPr>
        <w:pStyle w:val="P11"/>
        <w:spacing w:before="72"/>
        <w:ind w:left="624" w:right="1134"/>
        <w:rPr>
          <w:rStyle w:val="default"/>
          <w:rFonts w:hint="cs"/>
          <w:rtl/>
        </w:rPr>
      </w:pPr>
      <w:r>
        <w:rPr>
          <w:rStyle w:val="default"/>
          <w:rFonts w:hint="cs"/>
          <w:rtl/>
        </w:rPr>
        <w:t>(4)</w:t>
      </w:r>
      <w:r>
        <w:rPr>
          <w:rStyle w:val="default"/>
          <w:rFonts w:hint="cs"/>
          <w:rtl/>
        </w:rPr>
        <w:tab/>
        <w:t xml:space="preserve">לתקן </w:t>
      </w:r>
      <w:r>
        <w:rPr>
          <w:rStyle w:val="default"/>
        </w:rPr>
        <w:t>DIN</w:t>
      </w:r>
      <w:r>
        <w:rPr>
          <w:rStyle w:val="default"/>
          <w:rFonts w:hint="cs"/>
          <w:rtl/>
        </w:rPr>
        <w:t>.</w:t>
      </w:r>
    </w:p>
    <w:p w:rsidR="00765B69" w:rsidRDefault="00765B69">
      <w:pPr>
        <w:pStyle w:val="P01"/>
        <w:spacing w:before="72"/>
        <w:ind w:left="624" w:right="1134"/>
        <w:rPr>
          <w:rStyle w:val="default"/>
          <w:rtl/>
        </w:rPr>
      </w:pPr>
      <w:r>
        <w:rPr>
          <w:rFonts w:cs="FrankRuehl"/>
          <w:rtl/>
        </w:rPr>
        <w:t>7.</w:t>
      </w:r>
      <w:r>
        <w:rPr>
          <w:rFonts w:cs="FrankRuehl"/>
          <w:rtl/>
        </w:rPr>
        <w:tab/>
      </w:r>
      <w:r>
        <w:rPr>
          <w:rStyle w:val="default"/>
          <w:rtl/>
        </w:rPr>
        <w:t>מש</w:t>
      </w:r>
      <w:r>
        <w:rPr>
          <w:rStyle w:val="default"/>
          <w:rFonts w:hint="cs"/>
          <w:rtl/>
        </w:rPr>
        <w:t xml:space="preserve">ולש לסימון מטען חורג </w:t>
      </w:r>
      <w:r>
        <w:rPr>
          <w:rStyle w:val="default"/>
          <w:rtl/>
        </w:rPr>
        <w:t>(ת</w:t>
      </w:r>
      <w:r>
        <w:rPr>
          <w:rStyle w:val="default"/>
          <w:rFonts w:hint="cs"/>
          <w:rtl/>
        </w:rPr>
        <w:t>קנה 88(ג))</w:t>
      </w:r>
    </w:p>
    <w:p w:rsidR="00765B69" w:rsidRDefault="00765B69">
      <w:pPr>
        <w:pStyle w:val="P02"/>
        <w:spacing w:before="72"/>
        <w:ind w:left="1021" w:right="1134"/>
        <w:rPr>
          <w:rStyle w:val="default"/>
          <w:rtl/>
        </w:rPr>
      </w:pPr>
      <w:r>
        <w:rPr>
          <w:rFonts w:cs="FrankRuehl"/>
          <w:sz w:val="26"/>
          <w:rtl/>
        </w:rPr>
        <w:tab/>
      </w:r>
      <w:r>
        <w:rPr>
          <w:rStyle w:val="default"/>
          <w:rtl/>
        </w:rPr>
        <w:t>(1)</w:t>
      </w:r>
      <w:r>
        <w:rPr>
          <w:rStyle w:val="default"/>
          <w:rtl/>
        </w:rPr>
        <w:tab/>
        <w:t>מ</w:t>
      </w:r>
      <w:r>
        <w:rPr>
          <w:rStyle w:val="default"/>
          <w:rFonts w:hint="cs"/>
          <w:rtl/>
        </w:rPr>
        <w:t>ידות: משולש שווה צלעות שצלעו 60 ס"מ, וקדקדיו מעוגלים ברדיוס של 40 מ"מ.</w:t>
      </w:r>
    </w:p>
    <w:p w:rsidR="00765B69" w:rsidRDefault="00765B69">
      <w:pPr>
        <w:pStyle w:val="P11"/>
        <w:spacing w:before="72"/>
        <w:ind w:left="624" w:right="1134"/>
        <w:rPr>
          <w:rStyle w:val="default"/>
          <w:rtl/>
        </w:rPr>
      </w:pPr>
      <w:r>
        <w:rPr>
          <w:rStyle w:val="default"/>
          <w:rtl/>
        </w:rPr>
        <w:t>(2)</w:t>
      </w:r>
      <w:r>
        <w:rPr>
          <w:rStyle w:val="default"/>
          <w:rtl/>
        </w:rPr>
        <w:tab/>
        <w:t>ה</w:t>
      </w:r>
      <w:r>
        <w:rPr>
          <w:rStyle w:val="default"/>
          <w:rFonts w:hint="cs"/>
          <w:rtl/>
        </w:rPr>
        <w:t>חומר: פח מצופה מחזיר אור לבן.</w:t>
      </w:r>
    </w:p>
    <w:p w:rsidR="00765B69" w:rsidRDefault="00765B69">
      <w:pPr>
        <w:pStyle w:val="P02"/>
        <w:spacing w:before="72"/>
        <w:ind w:left="1021" w:right="1134"/>
        <w:rPr>
          <w:rStyle w:val="default"/>
          <w:rtl/>
        </w:rPr>
      </w:pPr>
      <w:r>
        <w:rPr>
          <w:rFonts w:cs="FrankRuehl"/>
          <w:sz w:val="26"/>
          <w:rtl/>
        </w:rPr>
        <w:tab/>
      </w:r>
      <w:r>
        <w:rPr>
          <w:rStyle w:val="default"/>
          <w:rtl/>
        </w:rPr>
        <w:t>(3)</w:t>
      </w:r>
      <w:r>
        <w:rPr>
          <w:rStyle w:val="default"/>
          <w:rtl/>
        </w:rPr>
        <w:tab/>
        <w:t>ס</w:t>
      </w:r>
      <w:r>
        <w:rPr>
          <w:rStyle w:val="default"/>
          <w:rFonts w:hint="cs"/>
          <w:rtl/>
        </w:rPr>
        <w:t>ימון: סימון לפי ת"י 3</w:t>
      </w:r>
      <w:r>
        <w:rPr>
          <w:rStyle w:val="default"/>
          <w:rtl/>
        </w:rPr>
        <w:t>41 ס</w:t>
      </w:r>
      <w:r>
        <w:rPr>
          <w:rStyle w:val="default"/>
          <w:rFonts w:hint="cs"/>
          <w:rtl/>
        </w:rPr>
        <w:t>עיף 105.1 לסימון מ.ת. באותיות שגבהן לא יעלה על 3 מ"מ; הסימון יהיה בפינה השמאלית התחתונה של בסיס המשולש.</w:t>
      </w:r>
    </w:p>
    <w:p w:rsidR="00765B69" w:rsidRDefault="00765B69">
      <w:pPr>
        <w:pStyle w:val="P02"/>
        <w:spacing w:before="72"/>
        <w:ind w:left="1021" w:right="1134"/>
        <w:rPr>
          <w:rStyle w:val="default"/>
          <w:rFonts w:hint="cs"/>
          <w:rtl/>
        </w:rPr>
      </w:pPr>
      <w:r>
        <w:rPr>
          <w:rStyle w:val="default"/>
          <w:rFonts w:hint="cs"/>
          <w:rtl/>
        </w:rPr>
        <w:tab/>
      </w:r>
      <w:r>
        <w:rPr>
          <w:rStyle w:val="default"/>
          <w:rtl/>
        </w:rPr>
        <w:t>(4)</w:t>
      </w:r>
      <w:r>
        <w:rPr>
          <w:rStyle w:val="default"/>
          <w:rFonts w:hint="cs"/>
          <w:rtl/>
        </w:rPr>
        <w:tab/>
      </w:r>
      <w:r>
        <w:rPr>
          <w:rStyle w:val="default"/>
          <w:rtl/>
        </w:rPr>
        <w:t>צ</w:t>
      </w:r>
      <w:r>
        <w:rPr>
          <w:rStyle w:val="default"/>
          <w:rFonts w:hint="cs"/>
          <w:rtl/>
        </w:rPr>
        <w:t xml:space="preserve">בע המשולש </w:t>
      </w:r>
      <w:r>
        <w:rPr>
          <w:rStyle w:val="default"/>
          <w:rtl/>
        </w:rPr>
        <w:t>–</w:t>
      </w:r>
    </w:p>
    <w:p w:rsidR="00765B69" w:rsidRDefault="00765B69">
      <w:pPr>
        <w:pStyle w:val="P03"/>
        <w:spacing w:before="72"/>
        <w:ind w:left="1474" w:right="1134"/>
        <w:rPr>
          <w:rStyle w:val="default"/>
          <w:rtl/>
        </w:rPr>
      </w:pPr>
      <w:r>
        <w:rPr>
          <w:rFonts w:cs="FrankRuehl"/>
          <w:sz w:val="26"/>
          <w:rtl/>
        </w:rPr>
        <w:tab/>
      </w:r>
      <w:r>
        <w:rPr>
          <w:rFonts w:cs="FrankRuehl"/>
          <w:sz w:val="26"/>
          <w:rtl/>
        </w:rPr>
        <w:tab/>
      </w:r>
      <w:r>
        <w:rPr>
          <w:rStyle w:val="default"/>
          <w:rtl/>
        </w:rPr>
        <w:t>(א</w:t>
      </w:r>
      <w:r>
        <w:rPr>
          <w:rStyle w:val="default"/>
          <w:rFonts w:hint="cs"/>
          <w:rtl/>
        </w:rPr>
        <w:t>)</w:t>
      </w:r>
      <w:r>
        <w:rPr>
          <w:rStyle w:val="default"/>
          <w:rtl/>
        </w:rPr>
        <w:tab/>
        <w:t>ל</w:t>
      </w:r>
      <w:r>
        <w:rPr>
          <w:rStyle w:val="default"/>
          <w:rFonts w:hint="cs"/>
          <w:rtl/>
        </w:rPr>
        <w:t>סימון מטען חורג קדמי -</w:t>
      </w:r>
      <w:r>
        <w:rPr>
          <w:rStyle w:val="default"/>
          <w:rtl/>
        </w:rPr>
        <w:t xml:space="preserve"> </w:t>
      </w:r>
      <w:r>
        <w:rPr>
          <w:rStyle w:val="default"/>
          <w:rFonts w:hint="cs"/>
          <w:rtl/>
        </w:rPr>
        <w:t>יהיה לבן מחזיר אור משני</w:t>
      </w:r>
      <w:r>
        <w:rPr>
          <w:rStyle w:val="default"/>
          <w:rtl/>
        </w:rPr>
        <w:t xml:space="preserve"> צ</w:t>
      </w:r>
      <w:r>
        <w:rPr>
          <w:rStyle w:val="default"/>
          <w:rFonts w:hint="cs"/>
          <w:rtl/>
        </w:rPr>
        <w:t>דיו;</w:t>
      </w:r>
    </w:p>
    <w:p w:rsidR="00765B69" w:rsidRDefault="00765B69">
      <w:pPr>
        <w:pStyle w:val="P03"/>
        <w:spacing w:before="72"/>
        <w:ind w:left="1474" w:right="1134"/>
        <w:rPr>
          <w:rStyle w:val="default"/>
          <w:rtl/>
        </w:rPr>
      </w:pPr>
      <w:r>
        <w:rPr>
          <w:rFonts w:cs="FrankRuehl"/>
          <w:sz w:val="26"/>
          <w:rtl/>
        </w:rPr>
        <w:tab/>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סימון מטען חורג אחורי -</w:t>
      </w:r>
      <w:r>
        <w:rPr>
          <w:rStyle w:val="default"/>
          <w:rtl/>
        </w:rPr>
        <w:t xml:space="preserve"> </w:t>
      </w:r>
      <w:r>
        <w:rPr>
          <w:rStyle w:val="default"/>
          <w:rFonts w:hint="cs"/>
          <w:rtl/>
        </w:rPr>
        <w:t>יהיה לבן מחזיר אור משני צדיו ולו מסגרת בצבע אדום מחזיר אור לאורך היקף המשולש משני צדיו; רוחב המסגרת יהיה 7.5 ס"מ.</w:t>
      </w:r>
    </w:p>
    <w:p w:rsidR="00765B69" w:rsidRDefault="00765B69">
      <w:pPr>
        <w:pStyle w:val="P01"/>
        <w:spacing w:before="72"/>
        <w:ind w:left="624" w:right="1134"/>
        <w:rPr>
          <w:rStyle w:val="default"/>
          <w:rFonts w:hint="cs"/>
          <w:rtl/>
        </w:rPr>
      </w:pPr>
      <w:r>
        <w:rPr>
          <w:rStyle w:val="default"/>
          <w:rFonts w:hint="cs"/>
          <w:rtl/>
        </w:rPr>
        <w:t>8.</w:t>
      </w:r>
      <w:r>
        <w:rPr>
          <w:rStyle w:val="default"/>
          <w:rtl/>
        </w:rPr>
        <w:tab/>
        <w:t>ש</w:t>
      </w:r>
      <w:r>
        <w:rPr>
          <w:rStyle w:val="default"/>
          <w:rFonts w:hint="cs"/>
          <w:rtl/>
        </w:rPr>
        <w:t>לט סימון לגורר ולנגרר</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קנה 90(ב) ו-(ג))</w:t>
      </w:r>
    </w:p>
    <w:p w:rsidR="00765B69" w:rsidRDefault="00765B69">
      <w:pPr>
        <w:pStyle w:val="P11"/>
        <w:spacing w:before="72"/>
        <w:ind w:left="624" w:right="1134"/>
        <w:rPr>
          <w:rStyle w:val="default"/>
          <w:rtl/>
        </w:rPr>
      </w:pPr>
      <w:r>
        <w:rPr>
          <w:rStyle w:val="default"/>
          <w:rtl/>
        </w:rPr>
        <w:t>(1)</w:t>
      </w:r>
      <w:r>
        <w:rPr>
          <w:rStyle w:val="default"/>
          <w:rtl/>
        </w:rPr>
        <w:tab/>
        <w:t>מ</w:t>
      </w:r>
      <w:r>
        <w:rPr>
          <w:rStyle w:val="default"/>
          <w:rFonts w:hint="cs"/>
          <w:rtl/>
        </w:rPr>
        <w:t>ידות השלט לגורר: 12.5</w:t>
      </w:r>
      <w:r>
        <w:rPr>
          <w:rStyle w:val="default"/>
        </w:rPr>
        <w:t>X</w:t>
      </w:r>
      <w:r>
        <w:rPr>
          <w:rStyle w:val="default"/>
          <w:rtl/>
        </w:rPr>
        <w:t>30 ס</w:t>
      </w:r>
      <w:r>
        <w:rPr>
          <w:rStyle w:val="default"/>
          <w:rFonts w:hint="cs"/>
          <w:rtl/>
        </w:rPr>
        <w:t>"מ; לנגרר 40</w:t>
      </w:r>
      <w:r>
        <w:rPr>
          <w:rStyle w:val="default"/>
        </w:rPr>
        <w:t>X</w:t>
      </w:r>
      <w:r>
        <w:rPr>
          <w:rStyle w:val="default"/>
          <w:rtl/>
        </w:rPr>
        <w:t>50 ס</w:t>
      </w:r>
      <w:r>
        <w:rPr>
          <w:rStyle w:val="default"/>
          <w:rFonts w:hint="cs"/>
          <w:rtl/>
        </w:rPr>
        <w:t>"מ.</w:t>
      </w:r>
    </w:p>
    <w:p w:rsidR="00765B69" w:rsidRDefault="00765B69">
      <w:pPr>
        <w:pStyle w:val="P11"/>
        <w:spacing w:before="72"/>
        <w:ind w:left="624" w:right="1134"/>
        <w:rPr>
          <w:rStyle w:val="default"/>
          <w:rtl/>
        </w:rPr>
      </w:pPr>
      <w:r>
        <w:rPr>
          <w:rStyle w:val="default"/>
          <w:rFonts w:hint="cs"/>
          <w:rtl/>
        </w:rPr>
        <w:t>(2)</w:t>
      </w:r>
      <w:r>
        <w:rPr>
          <w:rStyle w:val="default"/>
          <w:rtl/>
        </w:rPr>
        <w:tab/>
        <w:t>ה</w:t>
      </w:r>
      <w:r>
        <w:rPr>
          <w:rStyle w:val="default"/>
          <w:rFonts w:hint="cs"/>
          <w:rtl/>
        </w:rPr>
        <w:t>חו</w:t>
      </w:r>
      <w:r>
        <w:rPr>
          <w:rStyle w:val="default"/>
          <w:rtl/>
        </w:rPr>
        <w:t>מר</w:t>
      </w:r>
      <w:r>
        <w:rPr>
          <w:rStyle w:val="default"/>
          <w:rFonts w:hint="cs"/>
          <w:rtl/>
        </w:rPr>
        <w:t>: פח מצופה מחזיר אור לבן.</w:t>
      </w:r>
    </w:p>
    <w:p w:rsidR="00765B69" w:rsidRDefault="00765B69">
      <w:pPr>
        <w:pStyle w:val="P11"/>
        <w:spacing w:before="72"/>
        <w:ind w:left="624" w:right="1134"/>
        <w:rPr>
          <w:rStyle w:val="default"/>
          <w:rtl/>
        </w:rPr>
      </w:pPr>
      <w:r>
        <w:rPr>
          <w:rStyle w:val="default"/>
          <w:rFonts w:hint="cs"/>
          <w:rtl/>
        </w:rPr>
        <w:t>(3)</w:t>
      </w:r>
      <w:r>
        <w:rPr>
          <w:rStyle w:val="default"/>
          <w:rtl/>
        </w:rPr>
        <w:tab/>
        <w:t>כ</w:t>
      </w:r>
      <w:r>
        <w:rPr>
          <w:rStyle w:val="default"/>
          <w:rFonts w:hint="cs"/>
          <w:rtl/>
        </w:rPr>
        <w:t>תובת בנוסח אחד מאלה:</w:t>
      </w:r>
    </w:p>
    <w:p w:rsidR="00765B69" w:rsidRDefault="00765B69">
      <w:pPr>
        <w:pStyle w:val="P01"/>
        <w:tabs>
          <w:tab w:val="center" w:pos="1701"/>
          <w:tab w:val="center" w:pos="3402"/>
        </w:tabs>
        <w:spacing w:before="72"/>
        <w:ind w:left="1021" w:right="1134" w:firstLine="0"/>
        <w:rPr>
          <w:rFonts w:cs="FrankRuehl"/>
          <w:sz w:val="26"/>
          <w:rtl/>
        </w:rPr>
      </w:pPr>
      <w:r>
        <w:rPr>
          <w:rFonts w:cs="FrankRuehl"/>
          <w:rtl/>
          <w:lang w:val="he-IL"/>
        </w:rPr>
        <w:pict>
          <v:rect id="_x0000_s5661" style="position:absolute;left:0;text-align:left;margin-left:284.1pt;margin-top:.75pt;width:65.85pt;height:44.8pt;z-index:252016128;mso-position-horizontal-relative:page" filled="f" strokeweight="1.5pt">
            <w10:wrap anchorx="page"/>
            <w10:anchorlock/>
          </v:rect>
        </w:pict>
      </w:r>
      <w:r>
        <w:rPr>
          <w:rFonts w:cs="FrankRuehl"/>
          <w:rtl/>
          <w:lang w:val="he-IL"/>
        </w:rPr>
        <w:pict>
          <v:rect id="_x0000_s5660" style="position:absolute;left:0;text-align:left;margin-left:366.6pt;margin-top:.75pt;width:57.6pt;height:44.8pt;z-index:252015104;mso-position-horizontal-relative:page" filled="f" strokeweight="1.5pt">
            <w10:wrap anchorx="page"/>
            <w10:anchorlock/>
          </v:rect>
        </w:pict>
      </w:r>
      <w:r>
        <w:rPr>
          <w:rFonts w:cs="FrankRuehl" w:hint="cs"/>
          <w:sz w:val="26"/>
          <w:rtl/>
        </w:rPr>
        <w:tab/>
      </w:r>
      <w:r>
        <w:rPr>
          <w:rFonts w:cs="FrankRuehl"/>
          <w:sz w:val="26"/>
          <w:rtl/>
        </w:rPr>
        <w:t>ג</w:t>
      </w:r>
      <w:r>
        <w:rPr>
          <w:rFonts w:cs="FrankRuehl" w:hint="cs"/>
          <w:sz w:val="26"/>
          <w:rtl/>
        </w:rPr>
        <w:t>ורר</w:t>
      </w:r>
      <w:r>
        <w:rPr>
          <w:rFonts w:cs="FrankRuehl"/>
          <w:sz w:val="26"/>
          <w:rtl/>
        </w:rPr>
        <w:tab/>
      </w:r>
      <w:r>
        <w:rPr>
          <w:rFonts w:cs="FrankRuehl"/>
          <w:sz w:val="26"/>
          <w:rtl/>
        </w:rPr>
        <w:tab/>
      </w:r>
      <w:r>
        <w:rPr>
          <w:rFonts w:cs="FrankRuehl"/>
          <w:sz w:val="26"/>
          <w:rtl/>
        </w:rPr>
        <w:tab/>
      </w:r>
      <w:r>
        <w:rPr>
          <w:rFonts w:cs="FrankRuehl"/>
          <w:sz w:val="26"/>
          <w:rtl/>
        </w:rPr>
        <w:t> </w:t>
      </w:r>
      <w:r>
        <w:rPr>
          <w:rFonts w:cs="FrankRuehl" w:hint="cs"/>
          <w:sz w:val="26"/>
          <w:rtl/>
        </w:rPr>
        <w:t>נ</w:t>
      </w:r>
      <w:r>
        <w:rPr>
          <w:rFonts w:cs="FrankRuehl"/>
          <w:sz w:val="26"/>
          <w:rtl/>
        </w:rPr>
        <w:t>ג</w:t>
      </w:r>
      <w:r>
        <w:rPr>
          <w:rFonts w:cs="FrankRuehl" w:hint="cs"/>
          <w:sz w:val="26"/>
          <w:rtl/>
        </w:rPr>
        <w:t>רר</w:t>
      </w:r>
    </w:p>
    <w:p w:rsidR="00765B69" w:rsidRDefault="00765B69">
      <w:pPr>
        <w:pStyle w:val="P55"/>
        <w:tabs>
          <w:tab w:val="center" w:pos="1701"/>
          <w:tab w:val="center" w:pos="3402"/>
        </w:tabs>
        <w:spacing w:before="0"/>
        <w:ind w:left="1021" w:right="1134"/>
        <w:rPr>
          <w:rFonts w:cs="FrankRuehl"/>
          <w:sz w:val="26"/>
          <w:rtl/>
        </w:rPr>
      </w:pPr>
      <w:r>
        <w:rPr>
          <w:rFonts w:cs="FrankRuehl" w:hint="cs"/>
          <w:sz w:val="26"/>
          <w:rtl/>
        </w:rPr>
        <w:tab/>
      </w:r>
      <w:r>
        <w:rPr>
          <w:rFonts w:cs="FrankRuehl" w:hint="cs"/>
          <w:sz w:val="26"/>
          <w:rtl/>
        </w:rPr>
        <w:tab/>
        <w:t>ע</w:t>
      </w:r>
      <w:r>
        <w:rPr>
          <w:rFonts w:cs="FrankRuehl"/>
          <w:sz w:val="26"/>
          <w:rtl/>
        </w:rPr>
        <w:t>ל</w:t>
      </w:r>
      <w:r>
        <w:rPr>
          <w:rFonts w:cs="FrankRuehl" w:hint="cs"/>
          <w:sz w:val="26"/>
          <w:rtl/>
        </w:rPr>
        <w:t xml:space="preserve"> ידי</w:t>
      </w:r>
    </w:p>
    <w:p w:rsidR="00765B69" w:rsidRDefault="00765B69">
      <w:pPr>
        <w:pStyle w:val="P55"/>
        <w:tabs>
          <w:tab w:val="center" w:pos="1701"/>
          <w:tab w:val="center" w:pos="3402"/>
        </w:tabs>
        <w:spacing w:before="0"/>
        <w:ind w:left="1021" w:right="1134"/>
        <w:rPr>
          <w:rFonts w:cs="FrankRuehl"/>
          <w:sz w:val="26"/>
          <w:rtl/>
        </w:rPr>
      </w:pPr>
      <w:r>
        <w:rPr>
          <w:rFonts w:cs="FrankRuehl" w:hint="cs"/>
          <w:sz w:val="26"/>
          <w:rtl/>
        </w:rPr>
        <w:tab/>
      </w:r>
      <w:r>
        <w:rPr>
          <w:rFonts w:cs="FrankRuehl" w:hint="cs"/>
          <w:sz w:val="26"/>
          <w:rtl/>
        </w:rPr>
        <w:tab/>
        <w:t>67-</w:t>
      </w:r>
      <w:r>
        <w:rPr>
          <w:rFonts w:cs="FrankRuehl"/>
          <w:sz w:val="26"/>
          <w:rtl/>
        </w:rPr>
        <w:t>345</w:t>
      </w:r>
      <w:r>
        <w:rPr>
          <w:rFonts w:cs="FrankRuehl" w:hint="cs"/>
          <w:sz w:val="26"/>
          <w:rtl/>
        </w:rPr>
        <w:t>-</w:t>
      </w:r>
      <w:r>
        <w:rPr>
          <w:rFonts w:cs="FrankRuehl"/>
          <w:sz w:val="26"/>
          <w:rtl/>
        </w:rPr>
        <w:t>12</w:t>
      </w:r>
    </w:p>
    <w:p w:rsidR="00765B69" w:rsidRDefault="00765B69">
      <w:pPr>
        <w:pStyle w:val="P11"/>
        <w:spacing w:before="72"/>
        <w:ind w:left="624" w:right="1134"/>
        <w:rPr>
          <w:rStyle w:val="default"/>
          <w:rtl/>
        </w:rPr>
      </w:pPr>
      <w:r>
        <w:rPr>
          <w:rStyle w:val="default"/>
          <w:rtl/>
        </w:rPr>
        <w:t>(4)</w:t>
      </w:r>
      <w:r>
        <w:rPr>
          <w:rStyle w:val="default"/>
          <w:rtl/>
        </w:rPr>
        <w:tab/>
        <w:t>צ</w:t>
      </w:r>
      <w:r>
        <w:rPr>
          <w:rStyle w:val="default"/>
          <w:rFonts w:hint="cs"/>
          <w:rtl/>
        </w:rPr>
        <w:t>בע האותיות יהיה שחור ומידותיהן:</w:t>
      </w:r>
    </w:p>
    <w:p w:rsidR="00765B69" w:rsidRDefault="00765B69">
      <w:pPr>
        <w:pStyle w:val="P22"/>
        <w:spacing w:before="72"/>
        <w:ind w:left="1021" w:right="1134"/>
        <w:rPr>
          <w:rStyle w:val="default"/>
          <w:rtl/>
        </w:rPr>
      </w:pPr>
      <w:r>
        <w:rPr>
          <w:rStyle w:val="default"/>
          <w:rtl/>
        </w:rPr>
        <w:t>גו</w:t>
      </w:r>
      <w:r>
        <w:rPr>
          <w:rStyle w:val="default"/>
          <w:rFonts w:hint="cs"/>
          <w:rtl/>
        </w:rPr>
        <w:t>בה -</w:t>
      </w:r>
      <w:r>
        <w:rPr>
          <w:rStyle w:val="default"/>
          <w:rtl/>
        </w:rPr>
        <w:t xml:space="preserve"> 70 </w:t>
      </w:r>
      <w:r>
        <w:rPr>
          <w:rStyle w:val="default"/>
          <w:rFonts w:hint="cs"/>
          <w:rtl/>
        </w:rPr>
        <w:t>מ"מ;</w:t>
      </w:r>
    </w:p>
    <w:p w:rsidR="00765B69" w:rsidRDefault="00765B69">
      <w:pPr>
        <w:pStyle w:val="P22"/>
        <w:spacing w:before="72"/>
        <w:ind w:left="1021" w:right="1134"/>
        <w:rPr>
          <w:rStyle w:val="default"/>
          <w:rtl/>
        </w:rPr>
      </w:pPr>
      <w:r>
        <w:rPr>
          <w:rStyle w:val="default"/>
          <w:rFonts w:hint="cs"/>
          <w:rtl/>
        </w:rPr>
        <w:t>ר</w:t>
      </w:r>
      <w:r>
        <w:rPr>
          <w:rStyle w:val="default"/>
          <w:rtl/>
        </w:rPr>
        <w:t>ו</w:t>
      </w:r>
      <w:r>
        <w:rPr>
          <w:rStyle w:val="default"/>
          <w:rFonts w:hint="cs"/>
          <w:rtl/>
        </w:rPr>
        <w:t>חב -</w:t>
      </w:r>
      <w:r>
        <w:rPr>
          <w:rStyle w:val="default"/>
          <w:rtl/>
        </w:rPr>
        <w:t xml:space="preserve"> </w:t>
      </w:r>
      <w:r>
        <w:rPr>
          <w:rStyle w:val="default"/>
          <w:rFonts w:hint="cs"/>
          <w:rtl/>
        </w:rPr>
        <w:t>עד 45 מ"מ;</w:t>
      </w:r>
    </w:p>
    <w:p w:rsidR="00765B69" w:rsidRDefault="00765B69">
      <w:pPr>
        <w:pStyle w:val="P22"/>
        <w:spacing w:before="72"/>
        <w:ind w:left="1021" w:right="1134"/>
        <w:rPr>
          <w:rStyle w:val="default"/>
          <w:rtl/>
        </w:rPr>
      </w:pPr>
      <w:r>
        <w:rPr>
          <w:rStyle w:val="default"/>
          <w:rFonts w:hint="cs"/>
          <w:rtl/>
        </w:rPr>
        <w:t>ע</w:t>
      </w:r>
      <w:r>
        <w:rPr>
          <w:rStyle w:val="default"/>
          <w:rtl/>
        </w:rPr>
        <w:t>ו</w:t>
      </w:r>
      <w:r>
        <w:rPr>
          <w:rStyle w:val="default"/>
          <w:rFonts w:hint="cs"/>
          <w:rtl/>
        </w:rPr>
        <w:t>בי -</w:t>
      </w:r>
      <w:r>
        <w:rPr>
          <w:rStyle w:val="default"/>
          <w:rtl/>
        </w:rPr>
        <w:t xml:space="preserve"> 15 </w:t>
      </w:r>
      <w:r>
        <w:rPr>
          <w:rStyle w:val="default"/>
          <w:rFonts w:hint="cs"/>
          <w:rtl/>
        </w:rPr>
        <w:t>מ"מ.</w:t>
      </w:r>
    </w:p>
    <w:p w:rsidR="00765B69" w:rsidRDefault="00765B69">
      <w:pPr>
        <w:pStyle w:val="P11"/>
        <w:spacing w:before="72"/>
        <w:ind w:left="624" w:right="1134"/>
        <w:rPr>
          <w:rStyle w:val="default"/>
          <w:rtl/>
        </w:rPr>
      </w:pPr>
      <w:r>
        <w:rPr>
          <w:rStyle w:val="default"/>
          <w:rtl/>
        </w:rPr>
        <w:t>(5)</w:t>
      </w:r>
      <w:r>
        <w:rPr>
          <w:rStyle w:val="default"/>
          <w:rtl/>
        </w:rPr>
        <w:tab/>
        <w:t>ס</w:t>
      </w:r>
      <w:r>
        <w:rPr>
          <w:rStyle w:val="default"/>
          <w:rFonts w:hint="cs"/>
          <w:rtl/>
        </w:rPr>
        <w:t>ימון: הסימון לפי ת"י 341 סעיף 105.1 וסימון מ.ת. באותיות שגובהן לא יעלה על 3 מ"מ</w:t>
      </w:r>
      <w:r>
        <w:rPr>
          <w:rStyle w:val="default"/>
          <w:rtl/>
        </w:rPr>
        <w:t>; ה</w:t>
      </w:r>
      <w:r>
        <w:rPr>
          <w:rStyle w:val="default"/>
          <w:rFonts w:hint="cs"/>
          <w:rtl/>
        </w:rPr>
        <w:t>סימון יהיה בפינה השמאלית התחתונה של השלט.</w:t>
      </w:r>
    </w:p>
    <w:p w:rsidR="00765B69" w:rsidRDefault="00765B69" w:rsidP="00B86835">
      <w:pPr>
        <w:pStyle w:val="P01"/>
        <w:spacing w:before="72"/>
        <w:ind w:left="624" w:right="1134"/>
        <w:rPr>
          <w:rStyle w:val="default"/>
          <w:rFonts w:hint="cs"/>
          <w:rtl/>
        </w:rPr>
      </w:pPr>
      <w:r>
        <w:rPr>
          <w:rStyle w:val="default"/>
        </w:rPr>
        <w:pict>
          <v:rect id="_x0000_s5384" style="position:absolute;left:0;text-align:left;margin-left:464.5pt;margin-top:8.05pt;width:75.05pt;height:33.8pt;z-index:251777536" o:allowincell="f" filled="f" stroked="f" strokecolor="lime" strokeweight=".25pt">
            <v:textbox style="mso-next-textbox:#_x0000_s538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default"/>
          <w:rtl/>
        </w:rPr>
        <w:t>9.</w:t>
      </w:r>
      <w:r>
        <w:rPr>
          <w:rStyle w:val="default"/>
          <w:rtl/>
        </w:rPr>
        <w:tab/>
        <w:t>ק</w:t>
      </w:r>
      <w:r>
        <w:rPr>
          <w:rStyle w:val="default"/>
          <w:rFonts w:hint="cs"/>
          <w:rtl/>
        </w:rPr>
        <w:t>סדות לרוכבי אופנוע ולרוכבי טרקטורון</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קנות 39ג(ד), 119 ו-223)</w:t>
      </w:r>
    </w:p>
    <w:p w:rsidR="00765B69" w:rsidRDefault="00765B69">
      <w:pPr>
        <w:pStyle w:val="P11"/>
        <w:spacing w:before="72"/>
        <w:ind w:left="624" w:right="1134"/>
        <w:rPr>
          <w:rStyle w:val="default"/>
          <w:rtl/>
        </w:rPr>
      </w:pPr>
      <w:r>
        <w:rPr>
          <w:rStyle w:val="default"/>
          <w:rtl/>
        </w:rPr>
        <w:t>קס</w:t>
      </w:r>
      <w:r>
        <w:rPr>
          <w:rStyle w:val="default"/>
          <w:rFonts w:hint="cs"/>
          <w:rtl/>
        </w:rPr>
        <w:t>דות מגן לרוכבי אופנוע ולרוכבי טרקטורון יהיו לפי אחד התקנים המפורטים והמסומנים להלן:</w:t>
      </w:r>
    </w:p>
    <w:p w:rsidR="00765B69" w:rsidRDefault="00765B69">
      <w:pPr>
        <w:pStyle w:val="P11"/>
        <w:spacing w:before="72"/>
        <w:ind w:left="624" w:right="1134"/>
        <w:rPr>
          <w:rStyle w:val="default"/>
          <w:rtl/>
        </w:rPr>
      </w:pPr>
      <w:r>
        <w:rPr>
          <w:lang w:val="he-IL"/>
        </w:rPr>
        <w:pict>
          <v:rect id="_x0000_s5385" style="position:absolute;left:0;text-align:left;margin-left:464.5pt;margin-top:8.05pt;width:75.05pt;height:16pt;z-index:251778560" o:allowincell="f" filled="f" stroked="f" strokecolor="lime" strokeweight=".25pt">
            <v:textbox style="mso-next-textbox:#_x0000_s5385" inset="0,0,0,0">
              <w:txbxContent>
                <w:p w:rsidR="00E20767" w:rsidRDefault="00E20767">
                  <w:pPr>
                    <w:spacing w:line="160" w:lineRule="exact"/>
                    <w:jc w:val="left"/>
                    <w:rPr>
                      <w:rFonts w:cs="Miriam"/>
                      <w:noProof/>
                      <w:sz w:val="18"/>
                      <w:szCs w:val="18"/>
                      <w:rtl/>
                    </w:rPr>
                  </w:pPr>
                  <w:r>
                    <w:rPr>
                      <w:rFonts w:cs="Miriam"/>
                      <w:sz w:val="18"/>
                      <w:szCs w:val="18"/>
                      <w:rtl/>
                    </w:rPr>
                    <w:t>תק' (</w:t>
                  </w:r>
                  <w:r>
                    <w:rPr>
                      <w:rFonts w:cs="Miriam" w:hint="cs"/>
                      <w:sz w:val="18"/>
                      <w:szCs w:val="18"/>
                      <w:rtl/>
                    </w:rPr>
                    <w:t>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Style w:val="default"/>
          <w:rtl/>
        </w:rPr>
        <w:t>(1)</w:t>
      </w:r>
      <w:r>
        <w:rPr>
          <w:rStyle w:val="default"/>
          <w:rtl/>
        </w:rPr>
        <w:tab/>
        <w:t>(</w:t>
      </w:r>
      <w:r>
        <w:rPr>
          <w:rStyle w:val="default"/>
          <w:rFonts w:hint="cs"/>
          <w:rtl/>
        </w:rPr>
        <w:t>נמחק)</w:t>
      </w:r>
    </w:p>
    <w:p w:rsidR="00765B69" w:rsidRDefault="00765B69">
      <w:pPr>
        <w:pStyle w:val="P11"/>
        <w:spacing w:before="72"/>
        <w:ind w:left="624" w:right="1134"/>
        <w:rPr>
          <w:rStyle w:val="default"/>
          <w:rtl/>
        </w:rPr>
      </w:pPr>
      <w:r>
        <w:rPr>
          <w:rStyle w:val="default"/>
          <w:rFonts w:hint="cs"/>
          <w:rtl/>
        </w:rPr>
        <w:t>(2)</w:t>
      </w:r>
      <w:r>
        <w:rPr>
          <w:rStyle w:val="default"/>
          <w:rtl/>
        </w:rPr>
        <w:tab/>
        <w:t>ת</w:t>
      </w:r>
      <w:r>
        <w:rPr>
          <w:rStyle w:val="default"/>
          <w:rFonts w:hint="cs"/>
          <w:rtl/>
        </w:rPr>
        <w:t xml:space="preserve">קנת </w:t>
      </w:r>
      <w:r>
        <w:rPr>
          <w:rStyle w:val="default"/>
        </w:rPr>
        <w:t xml:space="preserve"> E.C.E</w:t>
      </w:r>
      <w:r>
        <w:rPr>
          <w:rStyle w:val="default"/>
          <w:rtl/>
        </w:rPr>
        <w:t xml:space="preserve"> 22 </w:t>
      </w:r>
      <w:r>
        <w:rPr>
          <w:rStyle w:val="default"/>
        </w:rPr>
        <w:t>REG.</w:t>
      </w:r>
      <w:r>
        <w:rPr>
          <w:rStyle w:val="default"/>
          <w:rtl/>
        </w:rPr>
        <w:t xml:space="preserve"> </w:t>
      </w:r>
      <w:r>
        <w:rPr>
          <w:rStyle w:val="default"/>
          <w:rFonts w:hint="cs"/>
          <w:rtl/>
        </w:rPr>
        <w:t>-</w:t>
      </w:r>
      <w:r>
        <w:rPr>
          <w:rStyle w:val="default"/>
          <w:rtl/>
        </w:rPr>
        <w:t xml:space="preserve"> </w:t>
      </w:r>
      <w:r>
        <w:rPr>
          <w:rStyle w:val="default"/>
          <w:rFonts w:hint="cs"/>
          <w:rtl/>
        </w:rPr>
        <w:t xml:space="preserve">סימון: 22 </w:t>
      </w:r>
      <w:r>
        <w:rPr>
          <w:rStyle w:val="default"/>
        </w:rPr>
        <w:t>E.C.E</w:t>
      </w:r>
      <w:r>
        <w:rPr>
          <w:rStyle w:val="default"/>
          <w:rtl/>
        </w:rPr>
        <w:t>;</w:t>
      </w:r>
    </w:p>
    <w:p w:rsidR="00765B69" w:rsidRDefault="00765B69">
      <w:pPr>
        <w:pStyle w:val="P11"/>
        <w:spacing w:before="72"/>
        <w:ind w:left="624" w:right="1134"/>
        <w:rPr>
          <w:rStyle w:val="default"/>
          <w:rtl/>
        </w:rPr>
      </w:pPr>
      <w:r>
        <w:rPr>
          <w:rStyle w:val="default"/>
          <w:rFonts w:hint="cs"/>
          <w:rtl/>
        </w:rPr>
        <w:t>(3)</w:t>
      </w:r>
      <w:r>
        <w:rPr>
          <w:rStyle w:val="default"/>
          <w:rtl/>
        </w:rPr>
        <w:tab/>
        <w:t>ת</w:t>
      </w:r>
      <w:r>
        <w:rPr>
          <w:rStyle w:val="default"/>
          <w:rFonts w:hint="cs"/>
          <w:rtl/>
        </w:rPr>
        <w:t xml:space="preserve">קן </w:t>
      </w:r>
      <w:r>
        <w:rPr>
          <w:rStyle w:val="default"/>
        </w:rPr>
        <w:t>FMVSS</w:t>
      </w:r>
      <w:r>
        <w:rPr>
          <w:rStyle w:val="default"/>
          <w:rtl/>
        </w:rPr>
        <w:t xml:space="preserve"> 218 </w:t>
      </w:r>
      <w:r>
        <w:rPr>
          <w:rStyle w:val="default"/>
          <w:rFonts w:hint="cs"/>
          <w:rtl/>
        </w:rPr>
        <w:t>-</w:t>
      </w:r>
      <w:r>
        <w:rPr>
          <w:rStyle w:val="default"/>
          <w:rtl/>
        </w:rPr>
        <w:t xml:space="preserve"> </w:t>
      </w:r>
      <w:r>
        <w:rPr>
          <w:rStyle w:val="default"/>
          <w:rFonts w:hint="cs"/>
          <w:rtl/>
        </w:rPr>
        <w:t xml:space="preserve">סימון: </w:t>
      </w:r>
      <w:r>
        <w:rPr>
          <w:rStyle w:val="default"/>
        </w:rPr>
        <w:t>D.O.T</w:t>
      </w:r>
      <w:r>
        <w:rPr>
          <w:rStyle w:val="default"/>
          <w:rtl/>
        </w:rPr>
        <w:t>;</w:t>
      </w:r>
    </w:p>
    <w:p w:rsidR="00BD5A10" w:rsidRDefault="00BD5A10" w:rsidP="00BD5A10">
      <w:pPr>
        <w:pStyle w:val="P11"/>
        <w:spacing w:before="72"/>
        <w:ind w:left="624" w:right="1134"/>
        <w:rPr>
          <w:rStyle w:val="default"/>
          <w:rtl/>
        </w:rPr>
      </w:pPr>
      <w:r>
        <w:rPr>
          <w:lang w:val="he-IL"/>
        </w:rPr>
        <w:pict>
          <v:rect id="_x0000_s6651" style="position:absolute;left:0;text-align:left;margin-left:464.5pt;margin-top:8.05pt;width:75.05pt;height:16pt;z-index:252618240" o:allowincell="f" filled="f" stroked="f" strokecolor="lime" strokeweight=".25pt">
            <v:textbox style="mso-next-textbox:#_x0000_s6651" inset="0,0,0,0">
              <w:txbxContent>
                <w:p w:rsidR="00BD5A10" w:rsidRDefault="00BD5A10" w:rsidP="00BD5A10">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4) </w:t>
                  </w:r>
                  <w:r>
                    <w:rPr>
                      <w:rFonts w:cs="Miriam"/>
                      <w:sz w:val="18"/>
                      <w:szCs w:val="18"/>
                      <w:rtl/>
                    </w:rPr>
                    <w:br/>
                  </w:r>
                  <w:r>
                    <w:rPr>
                      <w:rFonts w:cs="Miriam" w:hint="cs"/>
                      <w:sz w:val="18"/>
                      <w:szCs w:val="18"/>
                      <w:rtl/>
                    </w:rPr>
                    <w:t>תשע"ט-2018</w:t>
                  </w:r>
                </w:p>
              </w:txbxContent>
            </v:textbox>
            <w10:anchorlock/>
          </v:rect>
        </w:pict>
      </w:r>
      <w:r>
        <w:rPr>
          <w:rStyle w:val="default"/>
          <w:rtl/>
        </w:rPr>
        <w:t>(</w:t>
      </w:r>
      <w:r>
        <w:rPr>
          <w:rStyle w:val="default"/>
          <w:rFonts w:hint="cs"/>
          <w:rtl/>
        </w:rPr>
        <w:t>4</w:t>
      </w:r>
      <w:r>
        <w:rPr>
          <w:rStyle w:val="default"/>
          <w:rtl/>
        </w:rPr>
        <w:t>)</w:t>
      </w:r>
      <w:r>
        <w:rPr>
          <w:rStyle w:val="default"/>
          <w:rtl/>
        </w:rPr>
        <w:tab/>
        <w:t>(</w:t>
      </w:r>
      <w:r>
        <w:rPr>
          <w:rStyle w:val="default"/>
          <w:rFonts w:hint="cs"/>
          <w:rtl/>
        </w:rPr>
        <w:t>נמחקה)</w:t>
      </w:r>
    </w:p>
    <w:p w:rsidR="00765B69" w:rsidRDefault="00765B69">
      <w:pPr>
        <w:pStyle w:val="P11"/>
        <w:spacing w:before="72"/>
        <w:ind w:left="624" w:right="1134"/>
        <w:rPr>
          <w:rStyle w:val="default"/>
          <w:rtl/>
        </w:rPr>
      </w:pPr>
      <w:r>
        <w:rPr>
          <w:lang w:val="he-IL"/>
        </w:rPr>
        <w:pict>
          <v:rect id="_x0000_s5386" style="position:absolute;left:0;text-align:left;margin-left:464.5pt;margin-top:8.05pt;width:75.05pt;height:16pt;z-index:251779584" o:allowincell="f" filled="f" stroked="f" strokecolor="lime" strokeweight=".25pt">
            <v:textbox style="mso-next-textbox:#_x0000_s538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Style w:val="default"/>
          <w:rtl/>
        </w:rPr>
        <w:t>(5)</w:t>
      </w:r>
      <w:r>
        <w:rPr>
          <w:rStyle w:val="default"/>
          <w:rtl/>
        </w:rPr>
        <w:tab/>
        <w:t>(</w:t>
      </w:r>
      <w:r>
        <w:rPr>
          <w:rStyle w:val="default"/>
          <w:rFonts w:hint="cs"/>
          <w:rtl/>
        </w:rPr>
        <w:t>נמחק)</w:t>
      </w:r>
    </w:p>
    <w:p w:rsidR="00765B69" w:rsidRDefault="00765B69">
      <w:pPr>
        <w:pStyle w:val="P11"/>
        <w:spacing w:before="72"/>
        <w:ind w:left="624" w:right="1134"/>
        <w:rPr>
          <w:rStyle w:val="default"/>
          <w:rtl/>
        </w:rPr>
      </w:pPr>
      <w:r>
        <w:rPr>
          <w:lang w:val="he-IL"/>
        </w:rPr>
        <w:pict>
          <v:rect id="_x0000_s5387" style="position:absolute;left:0;text-align:left;margin-left:464.5pt;margin-top:8.05pt;width:75.05pt;height:16pt;z-index:251780608" o:allowincell="f" filled="f" stroked="f" strokecolor="lime" strokeweight=".25pt">
            <v:textbox style="mso-next-textbox:#_x0000_s538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Style w:val="default"/>
          <w:rtl/>
        </w:rPr>
        <w:t>(6)</w:t>
      </w:r>
      <w:r>
        <w:rPr>
          <w:rStyle w:val="default"/>
          <w:rtl/>
        </w:rPr>
        <w:tab/>
        <w:t>ת</w:t>
      </w:r>
      <w:r>
        <w:rPr>
          <w:rStyle w:val="default"/>
          <w:rFonts w:hint="cs"/>
          <w:rtl/>
        </w:rPr>
        <w:t xml:space="preserve">קן יפני </w:t>
      </w:r>
      <w:r>
        <w:rPr>
          <w:rStyle w:val="default"/>
        </w:rPr>
        <w:t xml:space="preserve"> Type C, JIS-T8133</w:t>
      </w:r>
      <w:r>
        <w:rPr>
          <w:rStyle w:val="default"/>
          <w:rtl/>
        </w:rPr>
        <w:t>בל</w:t>
      </w:r>
      <w:r>
        <w:rPr>
          <w:rStyle w:val="default"/>
          <w:rFonts w:hint="cs"/>
          <w:rtl/>
        </w:rPr>
        <w:t>בד -</w:t>
      </w:r>
      <w:r>
        <w:rPr>
          <w:rStyle w:val="default"/>
          <w:rtl/>
        </w:rPr>
        <w:t xml:space="preserve"> </w:t>
      </w:r>
      <w:r>
        <w:rPr>
          <w:rStyle w:val="default"/>
          <w:rFonts w:hint="cs"/>
          <w:rtl/>
        </w:rPr>
        <w:t xml:space="preserve">סימון </w:t>
      </w:r>
      <w:r>
        <w:rPr>
          <w:rStyle w:val="default"/>
        </w:rPr>
        <w:t>JIS</w:t>
      </w:r>
      <w:r>
        <w:rPr>
          <w:rStyle w:val="default"/>
          <w:rtl/>
        </w:rPr>
        <w:t>.</w:t>
      </w:r>
    </w:p>
    <w:p w:rsidR="00765B69" w:rsidRDefault="00765B69">
      <w:pPr>
        <w:pStyle w:val="P01"/>
        <w:spacing w:before="72"/>
        <w:ind w:left="624" w:right="1134"/>
        <w:rPr>
          <w:rStyle w:val="default"/>
          <w:rFonts w:hint="cs"/>
          <w:rtl/>
        </w:rPr>
      </w:pPr>
      <w:r>
        <w:rPr>
          <w:rStyle w:val="default"/>
          <w:rtl/>
        </w:rPr>
        <w:t>9א</w:t>
      </w:r>
      <w:r>
        <w:rPr>
          <w:rStyle w:val="default"/>
          <w:rFonts w:hint="cs"/>
          <w:rtl/>
        </w:rPr>
        <w:t>.</w:t>
      </w:r>
      <w:r>
        <w:rPr>
          <w:rStyle w:val="default"/>
          <w:rtl/>
        </w:rPr>
        <w:tab/>
        <w:t>מ</w:t>
      </w:r>
      <w:r>
        <w:rPr>
          <w:rStyle w:val="default"/>
          <w:rFonts w:hint="cs"/>
          <w:rtl/>
        </w:rPr>
        <w:t>חזיר אור לאופניים ולתלת אופן</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קנות 130(3) ו-136(ב))</w:t>
      </w:r>
    </w:p>
    <w:p w:rsidR="00765B69" w:rsidRDefault="00765B69">
      <w:pPr>
        <w:pStyle w:val="P11"/>
        <w:spacing w:before="72"/>
        <w:ind w:left="624" w:right="1134"/>
        <w:rPr>
          <w:rStyle w:val="default"/>
          <w:rFonts w:hint="cs"/>
          <w:rtl/>
        </w:rPr>
      </w:pPr>
      <w:r>
        <w:rPr>
          <w:rStyle w:val="default"/>
          <w:rtl/>
        </w:rPr>
        <w:t>מח</w:t>
      </w:r>
      <w:r>
        <w:rPr>
          <w:rStyle w:val="default"/>
          <w:rFonts w:hint="cs"/>
          <w:rtl/>
        </w:rPr>
        <w:t xml:space="preserve">זיר אור לאופניים יהיה אחד מאלה </w:t>
      </w:r>
      <w:r>
        <w:rPr>
          <w:rStyle w:val="default"/>
          <w:rtl/>
        </w:rPr>
        <w:t>–</w:t>
      </w:r>
    </w:p>
    <w:p w:rsidR="00765B69" w:rsidRDefault="00765B69">
      <w:pPr>
        <w:pStyle w:val="P11"/>
        <w:spacing w:before="72"/>
        <w:ind w:left="624" w:right="1134"/>
        <w:rPr>
          <w:rStyle w:val="default"/>
          <w:rtl/>
        </w:rPr>
      </w:pPr>
      <w:r>
        <w:rPr>
          <w:rStyle w:val="default"/>
          <w:rFonts w:hint="cs"/>
          <w:rtl/>
        </w:rPr>
        <w:t>(1)</w:t>
      </w:r>
      <w:r>
        <w:rPr>
          <w:rStyle w:val="default"/>
          <w:rtl/>
        </w:rPr>
        <w:tab/>
        <w:t>מ</w:t>
      </w:r>
      <w:r>
        <w:rPr>
          <w:rStyle w:val="default"/>
          <w:rFonts w:hint="cs"/>
          <w:rtl/>
        </w:rPr>
        <w:t>חזיר אור קשיח שצבעו אדום ולפי תקן מן המפורטים להלן:</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ת</w:t>
      </w:r>
      <w:r>
        <w:rPr>
          <w:rStyle w:val="default"/>
          <w:rFonts w:hint="cs"/>
          <w:rtl/>
        </w:rPr>
        <w:t xml:space="preserve">קנת </w:t>
      </w:r>
      <w:r>
        <w:rPr>
          <w:rStyle w:val="default"/>
        </w:rPr>
        <w:t>ECE</w:t>
      </w:r>
      <w:r>
        <w:rPr>
          <w:rStyle w:val="default"/>
          <w:rtl/>
        </w:rPr>
        <w:t xml:space="preserve"> 3 </w:t>
      </w:r>
      <w:r>
        <w:rPr>
          <w:rStyle w:val="default"/>
        </w:rPr>
        <w:t>REG No.</w:t>
      </w:r>
      <w:r>
        <w:rPr>
          <w:rStyle w:val="default"/>
          <w:rtl/>
        </w:rPr>
        <w:t xml:space="preserve"> </w:t>
      </w:r>
      <w:r>
        <w:rPr>
          <w:rStyle w:val="default"/>
          <w:rFonts w:hint="cs"/>
          <w:rtl/>
        </w:rPr>
        <w:t>-</w:t>
      </w:r>
      <w:r>
        <w:rPr>
          <w:rStyle w:val="default"/>
          <w:rtl/>
        </w:rPr>
        <w:t xml:space="preserve"> </w:t>
      </w:r>
      <w:r>
        <w:rPr>
          <w:rStyle w:val="default"/>
          <w:rFonts w:hint="cs"/>
          <w:rtl/>
        </w:rPr>
        <w:t xml:space="preserve">סימון: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ה</w:t>
      </w:r>
      <w:r>
        <w:rPr>
          <w:rStyle w:val="default"/>
          <w:rFonts w:hint="cs"/>
          <w:rtl/>
        </w:rPr>
        <w:t xml:space="preserve">נחיית </w:t>
      </w:r>
      <w:r>
        <w:rPr>
          <w:rStyle w:val="default"/>
        </w:rPr>
        <w:t>EEC</w:t>
      </w:r>
      <w:r>
        <w:rPr>
          <w:rStyle w:val="default"/>
          <w:rtl/>
        </w:rPr>
        <w:t xml:space="preserve"> 757/76 </w:t>
      </w:r>
      <w:r>
        <w:rPr>
          <w:rStyle w:val="default"/>
          <w:rFonts w:hint="cs"/>
          <w:rtl/>
        </w:rPr>
        <w:t>-</w:t>
      </w:r>
      <w:r>
        <w:rPr>
          <w:rStyle w:val="default"/>
          <w:rtl/>
        </w:rPr>
        <w:t xml:space="preserve"> </w:t>
      </w:r>
      <w:r>
        <w:rPr>
          <w:rStyle w:val="default"/>
          <w:rFonts w:hint="cs"/>
          <w:rtl/>
        </w:rPr>
        <w:t xml:space="preserve">סימון: </w:t>
      </w:r>
      <w:r>
        <w:rPr>
          <w:rStyle w:val="default"/>
        </w:rPr>
        <w:t>EEC</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ג</w:t>
      </w:r>
      <w:r>
        <w:rPr>
          <w:rStyle w:val="default"/>
          <w:rFonts w:hint="cs"/>
          <w:rtl/>
        </w:rPr>
        <w:t>)</w:t>
      </w:r>
      <w:r>
        <w:rPr>
          <w:rStyle w:val="default"/>
          <w:rtl/>
        </w:rPr>
        <w:tab/>
        <w:t>ה</w:t>
      </w:r>
      <w:r>
        <w:rPr>
          <w:rStyle w:val="default"/>
          <w:rFonts w:hint="cs"/>
          <w:rtl/>
        </w:rPr>
        <w:t xml:space="preserve">נחיות </w:t>
      </w:r>
      <w:r>
        <w:rPr>
          <w:rStyle w:val="default"/>
        </w:rPr>
        <w:t>SAE</w:t>
      </w:r>
      <w:r>
        <w:rPr>
          <w:rStyle w:val="default"/>
          <w:rtl/>
        </w:rPr>
        <w:t xml:space="preserve"> 1994 </w:t>
      </w:r>
      <w:r>
        <w:rPr>
          <w:rStyle w:val="default"/>
          <w:rFonts w:hint="cs"/>
          <w:rtl/>
        </w:rPr>
        <w:t>-</w:t>
      </w:r>
      <w:r>
        <w:rPr>
          <w:rStyle w:val="default"/>
          <w:rtl/>
        </w:rPr>
        <w:t xml:space="preserve"> </w:t>
      </w:r>
      <w:r>
        <w:rPr>
          <w:rStyle w:val="default"/>
          <w:rFonts w:hint="cs"/>
          <w:rtl/>
        </w:rPr>
        <w:t xml:space="preserve">סימון: </w:t>
      </w:r>
      <w:r>
        <w:rPr>
          <w:rStyle w:val="default"/>
        </w:rPr>
        <w:t>SAE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ד</w:t>
      </w:r>
      <w:r>
        <w:rPr>
          <w:rStyle w:val="default"/>
          <w:rFonts w:hint="cs"/>
          <w:rtl/>
        </w:rPr>
        <w:t>)</w:t>
      </w:r>
      <w:r>
        <w:rPr>
          <w:rStyle w:val="default"/>
          <w:rtl/>
        </w:rPr>
        <w:tab/>
        <w:t>ת</w:t>
      </w:r>
      <w:r>
        <w:rPr>
          <w:rStyle w:val="default"/>
          <w:rFonts w:hint="cs"/>
          <w:rtl/>
        </w:rPr>
        <w:t xml:space="preserve">קן </w:t>
      </w:r>
      <w:r>
        <w:rPr>
          <w:rStyle w:val="default"/>
        </w:rPr>
        <w:t>FMVSS</w:t>
      </w:r>
      <w:r>
        <w:rPr>
          <w:rStyle w:val="default"/>
          <w:rtl/>
        </w:rPr>
        <w:t xml:space="preserve"> 218 </w:t>
      </w:r>
      <w:r>
        <w:rPr>
          <w:rStyle w:val="default"/>
        </w:rPr>
        <w:t>FMVSS</w:t>
      </w:r>
      <w:r>
        <w:rPr>
          <w:rStyle w:val="default"/>
          <w:rtl/>
        </w:rPr>
        <w:t xml:space="preserve"> </w:t>
      </w:r>
      <w:r>
        <w:rPr>
          <w:rStyle w:val="default"/>
          <w:rFonts w:hint="cs"/>
          <w:rtl/>
        </w:rPr>
        <w:t>-</w:t>
      </w:r>
      <w:r>
        <w:rPr>
          <w:rStyle w:val="default"/>
          <w:rtl/>
        </w:rPr>
        <w:t xml:space="preserve"> </w:t>
      </w:r>
      <w:r>
        <w:rPr>
          <w:rStyle w:val="default"/>
          <w:rFonts w:hint="cs"/>
          <w:rtl/>
        </w:rPr>
        <w:t xml:space="preserve">סימון: </w:t>
      </w:r>
      <w:r>
        <w:rPr>
          <w:rStyle w:val="default"/>
        </w:rPr>
        <w:t>D.O.T</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ה</w:t>
      </w:r>
      <w:r>
        <w:rPr>
          <w:rStyle w:val="default"/>
          <w:rFonts w:hint="cs"/>
          <w:rtl/>
        </w:rPr>
        <w:t>)</w:t>
      </w:r>
      <w:r>
        <w:rPr>
          <w:rStyle w:val="default"/>
          <w:rtl/>
        </w:rPr>
        <w:tab/>
        <w:t>ת</w:t>
      </w:r>
      <w:r>
        <w:rPr>
          <w:rStyle w:val="default"/>
          <w:rFonts w:hint="cs"/>
          <w:rtl/>
        </w:rPr>
        <w:t xml:space="preserve">קן </w:t>
      </w:r>
      <w:r>
        <w:rPr>
          <w:rStyle w:val="default"/>
        </w:rPr>
        <w:t>B.S</w:t>
      </w:r>
      <w:r>
        <w:rPr>
          <w:rStyle w:val="default"/>
          <w:rtl/>
        </w:rPr>
        <w:t xml:space="preserve"> 5361 </w:t>
      </w:r>
      <w:r>
        <w:rPr>
          <w:rStyle w:val="default"/>
          <w:rFonts w:hint="cs"/>
          <w:rtl/>
        </w:rPr>
        <w:t>-</w:t>
      </w:r>
      <w:r>
        <w:rPr>
          <w:rStyle w:val="default"/>
          <w:rtl/>
        </w:rPr>
        <w:t xml:space="preserve"> </w:t>
      </w:r>
      <w:r>
        <w:rPr>
          <w:rStyle w:val="default"/>
          <w:rFonts w:hint="cs"/>
          <w:rtl/>
        </w:rPr>
        <w:t>סימון: סימן העפיפון;</w:t>
      </w:r>
    </w:p>
    <w:p w:rsidR="00765B69" w:rsidRDefault="00765B69">
      <w:pPr>
        <w:pStyle w:val="P22"/>
        <w:spacing w:before="72"/>
        <w:ind w:left="1021" w:right="1134"/>
        <w:rPr>
          <w:rStyle w:val="default"/>
          <w:rtl/>
        </w:rPr>
      </w:pPr>
      <w:r>
        <w:rPr>
          <w:rStyle w:val="default"/>
          <w:rFonts w:hint="cs"/>
          <w:rtl/>
        </w:rPr>
        <w:t>(</w:t>
      </w:r>
      <w:r>
        <w:rPr>
          <w:rStyle w:val="default"/>
          <w:rtl/>
        </w:rPr>
        <w:t>ו</w:t>
      </w:r>
      <w:r>
        <w:rPr>
          <w:rStyle w:val="default"/>
          <w:rFonts w:hint="cs"/>
          <w:rtl/>
        </w:rPr>
        <w:t>)</w:t>
      </w:r>
      <w:r>
        <w:rPr>
          <w:rStyle w:val="default"/>
          <w:rtl/>
        </w:rPr>
        <w:tab/>
        <w:t>ת</w:t>
      </w:r>
      <w:r>
        <w:rPr>
          <w:rStyle w:val="default"/>
          <w:rFonts w:hint="cs"/>
          <w:rtl/>
        </w:rPr>
        <w:t xml:space="preserve">קן </w:t>
      </w:r>
      <w:r>
        <w:rPr>
          <w:rStyle w:val="default"/>
        </w:rPr>
        <w:t>DIN</w:t>
      </w:r>
      <w:r>
        <w:rPr>
          <w:rStyle w:val="default"/>
          <w:rtl/>
        </w:rPr>
        <w:t xml:space="preserve"> 4848 </w:t>
      </w:r>
      <w:r>
        <w:rPr>
          <w:rStyle w:val="default"/>
          <w:rFonts w:hint="cs"/>
          <w:rtl/>
        </w:rPr>
        <w:t>-</w:t>
      </w:r>
      <w:r>
        <w:rPr>
          <w:rStyle w:val="default"/>
          <w:rtl/>
        </w:rPr>
        <w:t xml:space="preserve"> </w:t>
      </w:r>
      <w:r>
        <w:rPr>
          <w:rStyle w:val="default"/>
          <w:rFonts w:hint="cs"/>
          <w:rtl/>
        </w:rPr>
        <w:t xml:space="preserve">סימון: </w:t>
      </w:r>
      <w:r>
        <w:rPr>
          <w:rStyle w:val="default"/>
        </w:rPr>
        <w:t>DIN</w:t>
      </w:r>
      <w:r>
        <w:rPr>
          <w:rStyle w:val="default"/>
          <w:rtl/>
        </w:rPr>
        <w:t>.</w:t>
      </w:r>
    </w:p>
    <w:p w:rsidR="00765B69" w:rsidRDefault="00765B69">
      <w:pPr>
        <w:pStyle w:val="P02"/>
        <w:spacing w:before="72"/>
        <w:ind w:left="1021" w:right="1134"/>
        <w:rPr>
          <w:rStyle w:val="default"/>
          <w:rFonts w:hint="cs"/>
          <w:rtl/>
        </w:rPr>
      </w:pPr>
      <w:r>
        <w:rPr>
          <w:rFonts w:cs="FrankRuehl"/>
          <w:sz w:val="26"/>
          <w:rtl/>
        </w:rPr>
        <w:tab/>
      </w:r>
      <w:r>
        <w:rPr>
          <w:rStyle w:val="default"/>
          <w:rtl/>
        </w:rPr>
        <w:t>(2)</w:t>
      </w:r>
      <w:r>
        <w:rPr>
          <w:rStyle w:val="default"/>
          <w:rtl/>
        </w:rPr>
        <w:tab/>
        <w:t>מ</w:t>
      </w:r>
      <w:r>
        <w:rPr>
          <w:rStyle w:val="default"/>
          <w:rFonts w:hint="cs"/>
          <w:rtl/>
        </w:rPr>
        <w:t>חזיר אור גמיש להדבקה על הכנף האחורית שצבעו אדום ומידותיו 2.5</w:t>
      </w:r>
      <w:r>
        <w:rPr>
          <w:rStyle w:val="default"/>
        </w:rPr>
        <w:t>x</w:t>
      </w:r>
      <w:r>
        <w:rPr>
          <w:rStyle w:val="default"/>
          <w:rtl/>
        </w:rPr>
        <w:t>15 ס</w:t>
      </w:r>
      <w:r>
        <w:rPr>
          <w:rStyle w:val="default"/>
          <w:rFonts w:hint="cs"/>
          <w:rtl/>
        </w:rPr>
        <w:t>"מ, לפי תקן ישראלי ת"י 341 מיון 103</w:t>
      </w:r>
      <w:r>
        <w:rPr>
          <w:rStyle w:val="default"/>
          <w:rtl/>
        </w:rPr>
        <w:t xml:space="preserve">.1 </w:t>
      </w:r>
      <w:r>
        <w:rPr>
          <w:rStyle w:val="default"/>
          <w:rFonts w:hint="cs"/>
          <w:rtl/>
        </w:rPr>
        <w:t>ובעל כושר החזרת אור 103.3 או 103.4.</w:t>
      </w:r>
    </w:p>
    <w:p w:rsidR="00765B69" w:rsidRDefault="00765B69" w:rsidP="00B86835">
      <w:pPr>
        <w:pStyle w:val="P02"/>
        <w:spacing w:before="72"/>
        <w:ind w:left="0" w:right="1134" w:firstLine="0"/>
        <w:rPr>
          <w:rStyle w:val="default"/>
          <w:rFonts w:hint="cs"/>
          <w:rtl/>
        </w:rPr>
      </w:pPr>
      <w:r>
        <w:rPr>
          <w:rFonts w:cs="FrankRuehl"/>
          <w:rtl/>
          <w:lang w:val="he-IL"/>
        </w:rPr>
        <w:pict>
          <v:shape id="_x0000_s5578" type="#_x0000_t202" style="position:absolute;left:0;text-align:left;margin-left:470.25pt;margin-top:7.1pt;width:1in;height:16.8pt;z-index:251949568" filled="f" stroked="f">
            <v:textbox style="mso-next-textbox:#_x0000_s5578" inset="1mm,0,1mm,0">
              <w:txbxContent>
                <w:p w:rsidR="00E20767" w:rsidRDefault="00E20767">
                  <w:pPr>
                    <w:spacing w:line="160" w:lineRule="exact"/>
                    <w:jc w:val="left"/>
                    <w:rPr>
                      <w:rFonts w:cs="Miriam" w:hint="cs"/>
                      <w:noProof/>
                      <w:sz w:val="18"/>
                      <w:szCs w:val="18"/>
                      <w:rtl/>
                    </w:rPr>
                  </w:pPr>
                  <w:r>
                    <w:rPr>
                      <w:rFonts w:cs="Miriam" w:hint="cs"/>
                      <w:noProof/>
                      <w:sz w:val="18"/>
                      <w:szCs w:val="18"/>
                      <w:rtl/>
                    </w:rPr>
                    <w:t xml:space="preserve">תק' (מס' 15) </w:t>
                  </w:r>
                  <w:r>
                    <w:rPr>
                      <w:rFonts w:cs="Miriam"/>
                      <w:noProof/>
                      <w:sz w:val="18"/>
                      <w:szCs w:val="18"/>
                      <w:rtl/>
                    </w:rPr>
                    <w:br/>
                  </w:r>
                  <w:r>
                    <w:rPr>
                      <w:rFonts w:cs="Miriam" w:hint="cs"/>
                      <w:noProof/>
                      <w:sz w:val="18"/>
                      <w:szCs w:val="18"/>
                      <w:rtl/>
                    </w:rPr>
                    <w:t>תשס"ה-2005</w:t>
                  </w:r>
                </w:p>
              </w:txbxContent>
            </v:textbox>
            <w10:anchorlock/>
          </v:shape>
        </w:pict>
      </w:r>
      <w:r>
        <w:rPr>
          <w:rStyle w:val="default"/>
          <w:rFonts w:hint="cs"/>
          <w:rtl/>
        </w:rPr>
        <w:t>9ב.</w:t>
      </w:r>
      <w:r>
        <w:rPr>
          <w:rStyle w:val="default"/>
          <w:rFonts w:hint="cs"/>
          <w:rtl/>
        </w:rPr>
        <w:tab/>
        <w:t>שלט סימון לרכב בבדיקה</w:t>
      </w:r>
    </w:p>
    <w:p w:rsidR="00765B69" w:rsidRDefault="00765B69">
      <w:pPr>
        <w:pStyle w:val="P02"/>
        <w:spacing w:before="72"/>
        <w:ind w:left="624" w:right="1134" w:firstLine="0"/>
        <w:rPr>
          <w:rStyle w:val="default"/>
          <w:rFonts w:hint="cs"/>
          <w:rtl/>
        </w:rPr>
      </w:pPr>
      <w:r>
        <w:rPr>
          <w:rStyle w:val="default"/>
          <w:rFonts w:hint="cs"/>
          <w:rtl/>
        </w:rPr>
        <w:t>(תקנה 190א(ד))</w:t>
      </w:r>
    </w:p>
    <w:p w:rsidR="00765B69" w:rsidRDefault="00765B69">
      <w:pPr>
        <w:pStyle w:val="P02"/>
        <w:spacing w:before="72"/>
        <w:ind w:left="624" w:right="1134" w:firstLine="0"/>
        <w:rPr>
          <w:rStyle w:val="default"/>
          <w:rFonts w:hint="cs"/>
          <w:rtl/>
        </w:rPr>
      </w:pPr>
      <w:r>
        <w:rPr>
          <w:rStyle w:val="default"/>
          <w:rFonts w:hint="cs"/>
          <w:rtl/>
        </w:rPr>
        <w:t>(1)</w:t>
      </w:r>
      <w:r>
        <w:rPr>
          <w:rStyle w:val="default"/>
          <w:rFonts w:hint="cs"/>
          <w:rtl/>
        </w:rPr>
        <w:tab/>
        <w:t>מידות השלט 25</w:t>
      </w:r>
      <w:r>
        <w:rPr>
          <w:rStyle w:val="default"/>
        </w:rPr>
        <w:t>x</w:t>
      </w:r>
      <w:r>
        <w:rPr>
          <w:rStyle w:val="default"/>
          <w:rFonts w:hint="cs"/>
          <w:rtl/>
        </w:rPr>
        <w:t>45 ס"מ, מידות האותיות 25</w:t>
      </w:r>
      <w:r>
        <w:rPr>
          <w:rStyle w:val="default"/>
        </w:rPr>
        <w:t>x</w:t>
      </w:r>
      <w:r>
        <w:rPr>
          <w:rStyle w:val="default"/>
          <w:rFonts w:hint="cs"/>
          <w:rtl/>
        </w:rPr>
        <w:t>20 מ"מ;</w:t>
      </w:r>
    </w:p>
    <w:p w:rsidR="00765B69" w:rsidRDefault="00765B69">
      <w:pPr>
        <w:pStyle w:val="P02"/>
        <w:spacing w:before="72"/>
        <w:ind w:left="624" w:right="1134" w:firstLine="0"/>
        <w:rPr>
          <w:rStyle w:val="default"/>
          <w:rFonts w:hint="cs"/>
          <w:rtl/>
        </w:rPr>
      </w:pPr>
      <w:r>
        <w:rPr>
          <w:rStyle w:val="default"/>
          <w:rFonts w:hint="cs"/>
          <w:rtl/>
        </w:rPr>
        <w:t>(2)</w:t>
      </w:r>
      <w:r>
        <w:rPr>
          <w:rStyle w:val="default"/>
          <w:rFonts w:hint="cs"/>
          <w:rtl/>
        </w:rPr>
        <w:tab/>
        <w:t>השלט יהיה בצבע לבן מחזיר אור וצבע האותיות יהיה אדום;</w:t>
      </w:r>
    </w:p>
    <w:p w:rsidR="00765B69" w:rsidRDefault="00765B69">
      <w:pPr>
        <w:pStyle w:val="P02"/>
        <w:spacing w:before="72"/>
        <w:ind w:left="624" w:right="1134" w:firstLine="0"/>
        <w:rPr>
          <w:rStyle w:val="default"/>
          <w:rFonts w:hint="cs"/>
          <w:rtl/>
        </w:rPr>
      </w:pPr>
      <w:r>
        <w:rPr>
          <w:rStyle w:val="default"/>
          <w:rFonts w:hint="cs"/>
          <w:rtl/>
        </w:rPr>
        <w:t>(3)</w:t>
      </w:r>
      <w:r>
        <w:rPr>
          <w:rStyle w:val="default"/>
          <w:rFonts w:hint="cs"/>
          <w:rtl/>
        </w:rPr>
        <w:tab/>
        <w:t>כתובת בנוסח כלהלן:</w:t>
      </w:r>
    </w:p>
    <w:p w:rsidR="00765B69" w:rsidRDefault="00765B69">
      <w:pPr>
        <w:pStyle w:val="P02"/>
        <w:pBdr>
          <w:top w:val="single" w:sz="4" w:space="1" w:color="auto"/>
          <w:left w:val="single" w:sz="4" w:space="4" w:color="auto"/>
          <w:bottom w:val="single" w:sz="4" w:space="1" w:color="auto"/>
          <w:right w:val="single" w:sz="4" w:space="4" w:color="auto"/>
        </w:pBdr>
        <w:spacing w:before="72"/>
        <w:ind w:left="2268" w:right="2835" w:firstLine="0"/>
        <w:jc w:val="center"/>
        <w:rPr>
          <w:rStyle w:val="default"/>
          <w:rFonts w:hint="cs"/>
          <w:rtl/>
        </w:rPr>
      </w:pPr>
      <w:r>
        <w:rPr>
          <w:rStyle w:val="default"/>
          <w:rFonts w:hint="cs"/>
          <w:rtl/>
        </w:rPr>
        <w:t>רכב בבדיקת מבחן</w:t>
      </w:r>
    </w:p>
    <w:p w:rsidR="00765B69" w:rsidRDefault="00765B69">
      <w:pPr>
        <w:pStyle w:val="P02"/>
        <w:pBdr>
          <w:top w:val="single" w:sz="4" w:space="1" w:color="auto"/>
          <w:left w:val="single" w:sz="4" w:space="4" w:color="auto"/>
          <w:bottom w:val="single" w:sz="4" w:space="1" w:color="auto"/>
          <w:right w:val="single" w:sz="4" w:space="4" w:color="auto"/>
        </w:pBdr>
        <w:spacing w:before="72"/>
        <w:ind w:left="2268" w:right="2835" w:firstLine="0"/>
        <w:jc w:val="center"/>
        <w:rPr>
          <w:rStyle w:val="default"/>
          <w:rFonts w:hint="cs"/>
          <w:rtl/>
        </w:rPr>
      </w:pPr>
      <w:r>
        <w:rPr>
          <w:rStyle w:val="default"/>
          <w:rFonts w:hint="cs"/>
          <w:rtl/>
        </w:rPr>
        <w:t xml:space="preserve">שם המוסך </w:t>
      </w:r>
      <w:r>
        <w:rPr>
          <w:rStyle w:val="default"/>
          <w:rtl/>
        </w:rPr>
        <w:fldChar w:fldCharType="begin">
          <w:ffData>
            <w:name w:val="טקסט17"/>
            <w:enabled/>
            <w:calcOnExit w:val="0"/>
            <w:textInput/>
          </w:ffData>
        </w:fldChar>
      </w:r>
      <w:bookmarkStart w:id="1071" w:name="טקסט17"/>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71"/>
    </w:p>
    <w:p w:rsidR="00765B69" w:rsidRDefault="00765B69">
      <w:pPr>
        <w:pStyle w:val="P02"/>
        <w:pBdr>
          <w:top w:val="single" w:sz="4" w:space="1" w:color="auto"/>
          <w:left w:val="single" w:sz="4" w:space="4" w:color="auto"/>
          <w:bottom w:val="single" w:sz="4" w:space="1" w:color="auto"/>
          <w:right w:val="single" w:sz="4" w:space="4" w:color="auto"/>
        </w:pBdr>
        <w:spacing w:before="72"/>
        <w:ind w:left="2268" w:right="2835" w:firstLine="0"/>
        <w:jc w:val="center"/>
        <w:rPr>
          <w:rStyle w:val="default"/>
          <w:rFonts w:hint="cs"/>
          <w:rtl/>
        </w:rPr>
      </w:pPr>
      <w:r>
        <w:rPr>
          <w:rStyle w:val="default"/>
          <w:rFonts w:hint="cs"/>
          <w:rtl/>
        </w:rPr>
        <w:t xml:space="preserve">מספר רישיון המוסך </w:t>
      </w:r>
      <w:r>
        <w:rPr>
          <w:rStyle w:val="default"/>
          <w:rtl/>
        </w:rPr>
        <w:fldChar w:fldCharType="begin">
          <w:ffData>
            <w:name w:val="טקסט18"/>
            <w:enabled/>
            <w:calcOnExit w:val="0"/>
            <w:textInput/>
          </w:ffData>
        </w:fldChar>
      </w:r>
      <w:bookmarkStart w:id="1072" w:name="טקסט18"/>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72"/>
    </w:p>
    <w:p w:rsidR="00765B69" w:rsidRDefault="00765B69" w:rsidP="00B86835">
      <w:pPr>
        <w:pStyle w:val="P01"/>
        <w:spacing w:before="72"/>
        <w:ind w:left="624" w:right="1134"/>
        <w:rPr>
          <w:rStyle w:val="default"/>
          <w:rFonts w:hint="cs"/>
          <w:rtl/>
        </w:rPr>
      </w:pPr>
      <w:r>
        <w:rPr>
          <w:rStyle w:val="default"/>
        </w:rPr>
        <w:pict>
          <v:rect id="_x0000_s5388" style="position:absolute;left:0;text-align:left;margin-left:464.5pt;margin-top:8.05pt;width:75.05pt;height:16pt;z-index:251781632" o:allowincell="f" filled="f" stroked="f" strokecolor="lime" strokeweight=".25pt">
            <v:textbox style="mso-next-textbox:#_x0000_s538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default"/>
          <w:rtl/>
        </w:rPr>
        <w:t>10.</w:t>
      </w:r>
      <w:r>
        <w:rPr>
          <w:rStyle w:val="default"/>
          <w:rtl/>
        </w:rPr>
        <w:tab/>
        <w:t>מ</w:t>
      </w:r>
      <w:r>
        <w:rPr>
          <w:rStyle w:val="default"/>
          <w:rFonts w:hint="cs"/>
          <w:rtl/>
        </w:rPr>
        <w:t>ספר זיהוי רכב</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קנה 282)</w:t>
      </w:r>
    </w:p>
    <w:p w:rsidR="00765B69" w:rsidRDefault="00765B69">
      <w:pPr>
        <w:pStyle w:val="P11"/>
        <w:spacing w:before="72"/>
        <w:ind w:left="624" w:right="1134"/>
        <w:rPr>
          <w:rStyle w:val="default"/>
          <w:rtl/>
        </w:rPr>
      </w:pPr>
      <w:r>
        <w:rPr>
          <w:rStyle w:val="default"/>
          <w:rtl/>
        </w:rPr>
        <w:t>1.</w:t>
      </w:r>
      <w:r>
        <w:rPr>
          <w:rStyle w:val="default"/>
          <w:rtl/>
        </w:rPr>
        <w:tab/>
        <w:t>מ</w:t>
      </w:r>
      <w:r>
        <w:rPr>
          <w:rStyle w:val="default"/>
          <w:rFonts w:hint="cs"/>
          <w:rtl/>
        </w:rPr>
        <w:t>ספר הזיהוי של הרכב (</w:t>
      </w:r>
      <w:r>
        <w:rPr>
          <w:rStyle w:val="default"/>
        </w:rPr>
        <w:t>Vehicle Identification Number VIN</w:t>
      </w:r>
      <w:r>
        <w:rPr>
          <w:rStyle w:val="default"/>
          <w:rtl/>
        </w:rPr>
        <w:t xml:space="preserve">) </w:t>
      </w:r>
      <w:r>
        <w:rPr>
          <w:rStyle w:val="default"/>
          <w:rFonts w:hint="cs"/>
          <w:rtl/>
        </w:rPr>
        <w:t>-</w:t>
      </w:r>
      <w:r>
        <w:rPr>
          <w:rStyle w:val="default"/>
          <w:rtl/>
        </w:rPr>
        <w:t xml:space="preserve"> </w:t>
      </w:r>
      <w:r>
        <w:rPr>
          <w:rStyle w:val="default"/>
          <w:rFonts w:hint="cs"/>
          <w:rtl/>
        </w:rPr>
        <w:t>י</w:t>
      </w:r>
      <w:r>
        <w:rPr>
          <w:rStyle w:val="default"/>
          <w:rtl/>
        </w:rPr>
        <w:t>הי</w:t>
      </w:r>
      <w:r>
        <w:rPr>
          <w:rStyle w:val="default"/>
          <w:rFonts w:hint="cs"/>
          <w:rtl/>
        </w:rPr>
        <w:t xml:space="preserve">ה כקבוע בתקן 3779 </w:t>
      </w:r>
      <w:r>
        <w:rPr>
          <w:rStyle w:val="default"/>
        </w:rPr>
        <w:t>ISO</w:t>
      </w:r>
      <w:r>
        <w:rPr>
          <w:rStyle w:val="default"/>
          <w:rtl/>
        </w:rPr>
        <w:t xml:space="preserve"> א</w:t>
      </w:r>
      <w:r>
        <w:rPr>
          <w:rStyle w:val="default"/>
          <w:rFonts w:hint="cs"/>
          <w:rtl/>
        </w:rPr>
        <w:t xml:space="preserve">ו במפרט 272 </w:t>
      </w:r>
      <w:r>
        <w:rPr>
          <w:rStyle w:val="default"/>
        </w:rPr>
        <w:t>J</w:t>
      </w:r>
      <w:r>
        <w:rPr>
          <w:rStyle w:val="default"/>
          <w:rtl/>
        </w:rPr>
        <w:t xml:space="preserve"> </w:t>
      </w:r>
      <w:r>
        <w:rPr>
          <w:rStyle w:val="default"/>
        </w:rPr>
        <w:t>SAE</w:t>
      </w:r>
      <w:r>
        <w:rPr>
          <w:rStyle w:val="default"/>
          <w:rtl/>
        </w:rPr>
        <w:t>.</w:t>
      </w:r>
    </w:p>
    <w:p w:rsidR="00765B69" w:rsidRDefault="00765B69">
      <w:pPr>
        <w:pStyle w:val="P11"/>
        <w:spacing w:before="72"/>
        <w:ind w:left="624" w:right="1134"/>
        <w:rPr>
          <w:rStyle w:val="default"/>
          <w:rtl/>
        </w:rPr>
      </w:pPr>
      <w:r>
        <w:rPr>
          <w:rStyle w:val="default"/>
          <w:rFonts w:hint="cs"/>
          <w:rtl/>
        </w:rPr>
        <w:t>2.</w:t>
      </w:r>
      <w:r>
        <w:rPr>
          <w:rStyle w:val="default"/>
          <w:rtl/>
        </w:rPr>
        <w:tab/>
        <w:t>מ</w:t>
      </w:r>
      <w:r>
        <w:rPr>
          <w:rStyle w:val="default"/>
          <w:rFonts w:hint="cs"/>
          <w:rtl/>
        </w:rPr>
        <w:t xml:space="preserve">בנה מס' זיהוי </w:t>
      </w:r>
      <w:r>
        <w:rPr>
          <w:rStyle w:val="default"/>
        </w:rPr>
        <w:t>(VIN)</w:t>
      </w:r>
    </w:p>
    <w:p w:rsidR="00765B69" w:rsidRDefault="00765B69">
      <w:pPr>
        <w:pStyle w:val="P11"/>
        <w:spacing w:before="72"/>
        <w:ind w:left="624" w:right="1134"/>
        <w:rPr>
          <w:rStyle w:val="default"/>
          <w:rtl/>
        </w:rPr>
      </w:pPr>
      <w:r>
        <w:rPr>
          <w:rStyle w:val="default"/>
          <w:rFonts w:hint="cs"/>
          <w:rtl/>
        </w:rPr>
        <w:t>3.</w:t>
      </w:r>
      <w:r>
        <w:rPr>
          <w:rStyle w:val="default"/>
          <w:rtl/>
        </w:rPr>
        <w:tab/>
        <w:t>ק</w:t>
      </w:r>
      <w:r>
        <w:rPr>
          <w:rStyle w:val="default"/>
          <w:rFonts w:hint="cs"/>
          <w:rtl/>
        </w:rPr>
        <w:t>וד סימון שנת ייצור:</w:t>
      </w:r>
    </w:p>
    <w:p w:rsidR="00765B69" w:rsidRDefault="00765B69">
      <w:pPr>
        <w:pStyle w:val="P44"/>
        <w:tabs>
          <w:tab w:val="clear" w:pos="2381"/>
          <w:tab w:val="clear" w:pos="2835"/>
          <w:tab w:val="clear" w:pos="6259"/>
          <w:tab w:val="left" w:pos="2268"/>
        </w:tabs>
        <w:spacing w:before="72"/>
        <w:ind w:left="1021" w:right="1134"/>
        <w:rPr>
          <w:rStyle w:val="default"/>
          <w:rtl/>
        </w:rPr>
      </w:pPr>
      <w:r>
        <w:rPr>
          <w:rStyle w:val="default"/>
          <w:rtl/>
        </w:rPr>
        <w:t>קו</w:t>
      </w:r>
      <w:r>
        <w:rPr>
          <w:rStyle w:val="default"/>
          <w:rFonts w:hint="cs"/>
          <w:rtl/>
        </w:rPr>
        <w:t>ד</w:t>
      </w:r>
      <w:r>
        <w:rPr>
          <w:rStyle w:val="default"/>
          <w:rFonts w:hint="cs"/>
          <w:rtl/>
        </w:rPr>
        <w:tab/>
        <w:t>שנה</w:t>
      </w:r>
    </w:p>
    <w:p w:rsidR="00765B69" w:rsidRDefault="00765B69">
      <w:pPr>
        <w:pStyle w:val="P44"/>
        <w:tabs>
          <w:tab w:val="clear" w:pos="2381"/>
          <w:tab w:val="clear" w:pos="2835"/>
          <w:tab w:val="clear" w:pos="6259"/>
          <w:tab w:val="left" w:pos="2268"/>
        </w:tabs>
        <w:spacing w:before="72"/>
        <w:ind w:left="1021" w:right="1134"/>
        <w:rPr>
          <w:rStyle w:val="default"/>
          <w:rFonts w:hint="cs"/>
          <w:rtl/>
        </w:rPr>
      </w:pPr>
      <w:r>
        <w:rPr>
          <w:rStyle w:val="default"/>
        </w:rPr>
        <w:t>V</w:t>
      </w:r>
      <w:r>
        <w:rPr>
          <w:rStyle w:val="default"/>
          <w:rFonts w:hint="cs"/>
          <w:rtl/>
        </w:rPr>
        <w:tab/>
        <w:t>1997</w:t>
      </w:r>
    </w:p>
    <w:p w:rsidR="00765B69" w:rsidRDefault="00765B69">
      <w:pPr>
        <w:pStyle w:val="P44"/>
        <w:tabs>
          <w:tab w:val="clear" w:pos="2381"/>
          <w:tab w:val="clear" w:pos="2835"/>
          <w:tab w:val="clear" w:pos="6259"/>
          <w:tab w:val="left" w:pos="2268"/>
        </w:tabs>
        <w:spacing w:before="72"/>
        <w:ind w:left="1021" w:right="1134"/>
        <w:rPr>
          <w:rFonts w:cs="FrankRuehl" w:hint="cs"/>
          <w:sz w:val="26"/>
          <w:rtl/>
        </w:rPr>
      </w:pPr>
      <w:r>
        <w:rPr>
          <w:rFonts w:cs="FrankRuehl"/>
        </w:rPr>
        <w:t>W</w:t>
      </w:r>
      <w:r>
        <w:rPr>
          <w:rFonts w:cs="FrankRuehl" w:hint="cs"/>
          <w:sz w:val="26"/>
          <w:rtl/>
        </w:rPr>
        <w:tab/>
        <w:t>1998</w:t>
      </w:r>
    </w:p>
    <w:p w:rsidR="00765B69" w:rsidRDefault="00765B69">
      <w:pPr>
        <w:pStyle w:val="P44"/>
        <w:tabs>
          <w:tab w:val="clear" w:pos="2381"/>
          <w:tab w:val="clear" w:pos="2835"/>
          <w:tab w:val="clear" w:pos="6259"/>
          <w:tab w:val="left" w:pos="2268"/>
        </w:tabs>
        <w:spacing w:before="72"/>
        <w:ind w:left="1021" w:right="1134"/>
        <w:rPr>
          <w:rStyle w:val="default"/>
          <w:rFonts w:hint="cs"/>
          <w:rtl/>
        </w:rPr>
      </w:pPr>
      <w:r>
        <w:rPr>
          <w:rStyle w:val="default"/>
        </w:rPr>
        <w:t>X</w:t>
      </w:r>
      <w:r>
        <w:rPr>
          <w:rStyle w:val="default"/>
          <w:rFonts w:hint="cs"/>
          <w:rtl/>
        </w:rPr>
        <w:tab/>
        <w:t>1999</w:t>
      </w:r>
    </w:p>
    <w:p w:rsidR="00765B69" w:rsidRDefault="00765B69">
      <w:pPr>
        <w:pStyle w:val="P44"/>
        <w:tabs>
          <w:tab w:val="clear" w:pos="2381"/>
          <w:tab w:val="clear" w:pos="2835"/>
          <w:tab w:val="clear" w:pos="6259"/>
          <w:tab w:val="left" w:pos="2268"/>
        </w:tabs>
        <w:spacing w:before="72"/>
        <w:ind w:left="1021" w:right="1134"/>
        <w:rPr>
          <w:rFonts w:cs="FrankRuehl" w:hint="cs"/>
          <w:sz w:val="26"/>
          <w:rtl/>
        </w:rPr>
      </w:pPr>
      <w:r>
        <w:rPr>
          <w:rFonts w:cs="FrankRuehl"/>
        </w:rPr>
        <w:t>Y</w:t>
      </w:r>
      <w:r>
        <w:rPr>
          <w:rFonts w:cs="FrankRuehl" w:hint="cs"/>
          <w:sz w:val="26"/>
          <w:rtl/>
        </w:rPr>
        <w:tab/>
        <w:t>2000</w:t>
      </w:r>
    </w:p>
    <w:p w:rsidR="00765B69" w:rsidRDefault="00765B69">
      <w:pPr>
        <w:pStyle w:val="P44"/>
        <w:tabs>
          <w:tab w:val="clear" w:pos="2381"/>
          <w:tab w:val="clear" w:pos="2835"/>
          <w:tab w:val="clear" w:pos="6259"/>
          <w:tab w:val="left" w:pos="2268"/>
        </w:tabs>
        <w:spacing w:before="72"/>
        <w:ind w:left="1021" w:right="1134"/>
        <w:rPr>
          <w:rStyle w:val="default"/>
          <w:rtl/>
        </w:rPr>
      </w:pPr>
      <w:r>
        <w:rPr>
          <w:rStyle w:val="default"/>
          <w:rFonts w:hint="cs"/>
          <w:rtl/>
        </w:rPr>
        <w:t>1</w:t>
      </w:r>
      <w:r>
        <w:rPr>
          <w:rStyle w:val="default"/>
          <w:rFonts w:hint="cs"/>
          <w:rtl/>
        </w:rPr>
        <w:tab/>
        <w:t>2001</w:t>
      </w:r>
    </w:p>
    <w:p w:rsidR="00765B69" w:rsidRDefault="00765B69">
      <w:pPr>
        <w:pStyle w:val="P44"/>
        <w:tabs>
          <w:tab w:val="clear" w:pos="2381"/>
          <w:tab w:val="clear" w:pos="2835"/>
          <w:tab w:val="clear" w:pos="6259"/>
          <w:tab w:val="left" w:pos="2268"/>
        </w:tabs>
        <w:spacing w:before="72"/>
        <w:ind w:left="1021" w:right="1134"/>
        <w:rPr>
          <w:rFonts w:cs="FrankRuehl" w:hint="cs"/>
          <w:sz w:val="26"/>
          <w:rtl/>
        </w:rPr>
      </w:pPr>
      <w:r>
        <w:rPr>
          <w:rFonts w:cs="FrankRuehl" w:hint="cs"/>
          <w:sz w:val="26"/>
          <w:rtl/>
        </w:rPr>
        <w:t>2</w:t>
      </w:r>
      <w:r>
        <w:rPr>
          <w:rFonts w:cs="FrankRuehl" w:hint="cs"/>
          <w:sz w:val="26"/>
          <w:rtl/>
        </w:rPr>
        <w:tab/>
        <w:t>2002</w:t>
      </w:r>
    </w:p>
    <w:p w:rsidR="00765B69" w:rsidRDefault="00765B69">
      <w:pPr>
        <w:pStyle w:val="P44"/>
        <w:tabs>
          <w:tab w:val="clear" w:pos="2381"/>
          <w:tab w:val="clear" w:pos="2835"/>
          <w:tab w:val="clear" w:pos="6259"/>
          <w:tab w:val="left" w:pos="2268"/>
        </w:tabs>
        <w:spacing w:before="72"/>
        <w:ind w:left="1021" w:right="1134"/>
        <w:rPr>
          <w:rStyle w:val="default"/>
          <w:rFonts w:hint="cs"/>
          <w:rtl/>
        </w:rPr>
      </w:pPr>
      <w:r>
        <w:rPr>
          <w:rStyle w:val="default"/>
          <w:rFonts w:hint="cs"/>
          <w:rtl/>
        </w:rPr>
        <w:t>3</w:t>
      </w:r>
      <w:r>
        <w:rPr>
          <w:rStyle w:val="default"/>
          <w:rFonts w:hint="cs"/>
          <w:rtl/>
        </w:rPr>
        <w:tab/>
        <w:t>2003</w:t>
      </w:r>
    </w:p>
    <w:p w:rsidR="00765B69" w:rsidRDefault="00765B69">
      <w:pPr>
        <w:pStyle w:val="P44"/>
        <w:tabs>
          <w:tab w:val="clear" w:pos="2381"/>
          <w:tab w:val="clear" w:pos="2835"/>
          <w:tab w:val="clear" w:pos="6259"/>
          <w:tab w:val="left" w:pos="2268"/>
        </w:tabs>
        <w:spacing w:before="72"/>
        <w:ind w:left="1021" w:right="1134"/>
        <w:rPr>
          <w:rFonts w:cs="FrankRuehl" w:hint="cs"/>
          <w:sz w:val="26"/>
          <w:rtl/>
        </w:rPr>
      </w:pPr>
      <w:r>
        <w:rPr>
          <w:rFonts w:cs="FrankRuehl" w:hint="cs"/>
          <w:sz w:val="26"/>
          <w:rtl/>
        </w:rPr>
        <w:t>4</w:t>
      </w:r>
      <w:r>
        <w:rPr>
          <w:rFonts w:cs="FrankRuehl" w:hint="cs"/>
          <w:sz w:val="26"/>
          <w:rtl/>
        </w:rPr>
        <w:tab/>
        <w:t>2004</w:t>
      </w:r>
    </w:p>
    <w:p w:rsidR="00765B69" w:rsidRDefault="00765B69">
      <w:pPr>
        <w:pStyle w:val="P44"/>
        <w:tabs>
          <w:tab w:val="clear" w:pos="2381"/>
          <w:tab w:val="clear" w:pos="2835"/>
          <w:tab w:val="clear" w:pos="6259"/>
          <w:tab w:val="left" w:pos="2268"/>
        </w:tabs>
        <w:spacing w:before="72"/>
        <w:ind w:left="1021" w:right="1134"/>
        <w:rPr>
          <w:rStyle w:val="default"/>
          <w:rFonts w:hint="cs"/>
          <w:rtl/>
        </w:rPr>
      </w:pPr>
      <w:r>
        <w:rPr>
          <w:rStyle w:val="default"/>
          <w:rFonts w:hint="cs"/>
          <w:rtl/>
        </w:rPr>
        <w:t>5</w:t>
      </w:r>
      <w:r>
        <w:rPr>
          <w:rStyle w:val="default"/>
          <w:rFonts w:hint="cs"/>
          <w:rtl/>
        </w:rPr>
        <w:tab/>
        <w:t>2005</w:t>
      </w:r>
    </w:p>
    <w:p w:rsidR="00765B69" w:rsidRDefault="00765B69">
      <w:pPr>
        <w:pStyle w:val="P44"/>
        <w:tabs>
          <w:tab w:val="clear" w:pos="2381"/>
          <w:tab w:val="clear" w:pos="2835"/>
          <w:tab w:val="clear" w:pos="6259"/>
          <w:tab w:val="left" w:pos="2268"/>
        </w:tabs>
        <w:spacing w:before="72"/>
        <w:ind w:left="1021" w:right="1134"/>
        <w:rPr>
          <w:rFonts w:cs="FrankRuehl" w:hint="cs"/>
          <w:sz w:val="26"/>
          <w:rtl/>
        </w:rPr>
      </w:pPr>
      <w:r>
        <w:rPr>
          <w:rFonts w:cs="FrankRuehl" w:hint="cs"/>
          <w:sz w:val="26"/>
          <w:rtl/>
        </w:rPr>
        <w:t>6</w:t>
      </w:r>
      <w:r>
        <w:rPr>
          <w:rFonts w:cs="FrankRuehl" w:hint="cs"/>
          <w:sz w:val="26"/>
          <w:rtl/>
        </w:rPr>
        <w:tab/>
        <w:t>2006</w:t>
      </w:r>
    </w:p>
    <w:p w:rsidR="00765B69" w:rsidRDefault="00765B69">
      <w:pPr>
        <w:pStyle w:val="P44"/>
        <w:tabs>
          <w:tab w:val="clear" w:pos="2381"/>
          <w:tab w:val="clear" w:pos="2835"/>
          <w:tab w:val="clear" w:pos="6259"/>
          <w:tab w:val="left" w:pos="2268"/>
        </w:tabs>
        <w:spacing w:before="72"/>
        <w:ind w:left="1021" w:right="1134"/>
        <w:rPr>
          <w:rStyle w:val="default"/>
          <w:rFonts w:hint="cs"/>
          <w:rtl/>
        </w:rPr>
      </w:pPr>
      <w:r>
        <w:rPr>
          <w:rStyle w:val="default"/>
          <w:rFonts w:hint="cs"/>
          <w:rtl/>
        </w:rPr>
        <w:t>7</w:t>
      </w:r>
      <w:r>
        <w:rPr>
          <w:rStyle w:val="default"/>
          <w:rFonts w:hint="cs"/>
          <w:rtl/>
        </w:rPr>
        <w:tab/>
        <w:t>2007</w:t>
      </w:r>
    </w:p>
    <w:p w:rsidR="00765B69" w:rsidRDefault="00765B69">
      <w:pPr>
        <w:pStyle w:val="P44"/>
        <w:tabs>
          <w:tab w:val="clear" w:pos="2381"/>
          <w:tab w:val="clear" w:pos="2835"/>
          <w:tab w:val="clear" w:pos="6259"/>
          <w:tab w:val="left" w:pos="2268"/>
        </w:tabs>
        <w:spacing w:before="72"/>
        <w:ind w:left="1021" w:right="1134"/>
        <w:rPr>
          <w:rFonts w:cs="FrankRuehl" w:hint="cs"/>
          <w:sz w:val="26"/>
          <w:rtl/>
        </w:rPr>
      </w:pPr>
      <w:r>
        <w:rPr>
          <w:rFonts w:cs="FrankRuehl" w:hint="cs"/>
          <w:sz w:val="26"/>
          <w:rtl/>
        </w:rPr>
        <w:t>8</w:t>
      </w:r>
      <w:r>
        <w:rPr>
          <w:rFonts w:cs="FrankRuehl" w:hint="cs"/>
          <w:sz w:val="26"/>
          <w:rtl/>
        </w:rPr>
        <w:tab/>
        <w:t>2008</w:t>
      </w:r>
    </w:p>
    <w:p w:rsidR="00765B69" w:rsidRDefault="00765B69">
      <w:pPr>
        <w:pStyle w:val="P44"/>
        <w:tabs>
          <w:tab w:val="clear" w:pos="2381"/>
          <w:tab w:val="clear" w:pos="2835"/>
          <w:tab w:val="clear" w:pos="6259"/>
          <w:tab w:val="left" w:pos="2268"/>
        </w:tabs>
        <w:spacing w:before="72"/>
        <w:ind w:left="1021" w:right="1134"/>
        <w:rPr>
          <w:rStyle w:val="default"/>
          <w:rFonts w:hint="cs"/>
          <w:rtl/>
        </w:rPr>
      </w:pPr>
      <w:r>
        <w:rPr>
          <w:rStyle w:val="default"/>
          <w:rFonts w:hint="cs"/>
          <w:rtl/>
        </w:rPr>
        <w:t>2</w:t>
      </w:r>
      <w:r>
        <w:rPr>
          <w:rStyle w:val="default"/>
          <w:rFonts w:hint="cs"/>
          <w:rtl/>
        </w:rPr>
        <w:tab/>
        <w:t>2009</w:t>
      </w:r>
    </w:p>
    <w:p w:rsidR="00765B69" w:rsidRDefault="00765B69">
      <w:pPr>
        <w:pStyle w:val="P44"/>
        <w:tabs>
          <w:tab w:val="clear" w:pos="2381"/>
          <w:tab w:val="clear" w:pos="2835"/>
          <w:tab w:val="clear" w:pos="6259"/>
          <w:tab w:val="left" w:pos="2268"/>
        </w:tabs>
        <w:spacing w:before="72"/>
        <w:ind w:left="1021" w:right="1134"/>
        <w:rPr>
          <w:rFonts w:cs="FrankRuehl" w:hint="cs"/>
          <w:sz w:val="26"/>
          <w:rtl/>
        </w:rPr>
      </w:pPr>
      <w:r>
        <w:rPr>
          <w:rFonts w:cs="FrankRuehl"/>
        </w:rPr>
        <w:t>A</w:t>
      </w:r>
      <w:r>
        <w:rPr>
          <w:rFonts w:cs="FrankRuehl" w:hint="cs"/>
          <w:sz w:val="26"/>
          <w:rtl/>
        </w:rPr>
        <w:tab/>
        <w:t>2010</w:t>
      </w:r>
    </w:p>
    <w:p w:rsidR="00765B69" w:rsidRDefault="00765B69" w:rsidP="00B86835">
      <w:pPr>
        <w:pStyle w:val="P01"/>
        <w:spacing w:before="72"/>
        <w:ind w:left="624" w:right="1134"/>
        <w:rPr>
          <w:rStyle w:val="default"/>
          <w:rtl/>
        </w:rPr>
      </w:pPr>
      <w:r>
        <w:rPr>
          <w:lang w:val="he-IL"/>
        </w:rPr>
        <w:pict>
          <v:rect id="_x0000_s5389" style="position:absolute;left:0;text-align:left;margin-left:464.5pt;margin-top:8.05pt;width:75.05pt;height:18.15pt;z-index:251782656" o:allowincell="f" filled="f" stroked="f" strokecolor="lime" strokeweight=".25pt">
            <v:textbox style="mso-next-textbox:#_x0000_s538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3)</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1991</w:t>
                  </w:r>
                </w:p>
              </w:txbxContent>
            </v:textbox>
            <w10:anchorlock/>
          </v:rect>
        </w:pict>
      </w:r>
      <w:r>
        <w:rPr>
          <w:rStyle w:val="default"/>
          <w:rtl/>
        </w:rPr>
        <w:t>10א</w:t>
      </w:r>
      <w:r>
        <w:rPr>
          <w:rStyle w:val="default"/>
          <w:rFonts w:hint="cs"/>
          <w:rtl/>
        </w:rPr>
        <w:t>.</w:t>
      </w:r>
      <w:r>
        <w:rPr>
          <w:rStyle w:val="default"/>
          <w:rtl/>
        </w:rPr>
        <w:tab/>
        <w:t>ת</w:t>
      </w:r>
      <w:r>
        <w:rPr>
          <w:rStyle w:val="default"/>
          <w:rFonts w:hint="cs"/>
          <w:rtl/>
        </w:rPr>
        <w:t>קנים למניעת זיהום אויר, תצרוכת והתאמת דלק למניעת רעש מרכב</w:t>
      </w:r>
    </w:p>
    <w:p w:rsidR="00765B69" w:rsidRDefault="00765B69">
      <w:pPr>
        <w:pStyle w:val="P00"/>
        <w:spacing w:before="72"/>
        <w:ind w:left="0" w:right="1134"/>
        <w:rPr>
          <w:rFonts w:cs="FrankRuehl"/>
          <w:sz w:val="26"/>
          <w:rtl/>
        </w:rPr>
      </w:pPr>
      <w:r>
        <w:rPr>
          <w:rFonts w:cs="FrankRuehl" w:hint="cs"/>
          <w:sz w:val="26"/>
          <w:rtl/>
        </w:rPr>
        <w:tab/>
      </w:r>
      <w:r>
        <w:rPr>
          <w:rFonts w:cs="FrankRuehl"/>
          <w:sz w:val="26"/>
          <w:rtl/>
        </w:rPr>
        <w:t>(ת</w:t>
      </w:r>
      <w:r>
        <w:rPr>
          <w:rFonts w:cs="FrankRuehl" w:hint="cs"/>
          <w:sz w:val="26"/>
          <w:rtl/>
        </w:rPr>
        <w:t>קנה 282א)</w:t>
      </w:r>
    </w:p>
    <w:p w:rsidR="00765B69" w:rsidRDefault="00765B69">
      <w:pPr>
        <w:pStyle w:val="P11"/>
        <w:spacing w:before="72"/>
        <w:ind w:left="624" w:right="1134"/>
        <w:rPr>
          <w:rFonts w:cs="FrankRuehl" w:hint="cs"/>
          <w:sz w:val="26"/>
          <w:rtl/>
        </w:rPr>
      </w:pPr>
      <w:r>
        <w:rPr>
          <w:lang w:val="he-IL"/>
        </w:rPr>
        <w:pict>
          <v:rect id="_x0000_s5390" style="position:absolute;left:0;text-align:left;margin-left:464.5pt;margin-top:8.05pt;width:75.05pt;height:18.55pt;z-index:251783680" o:allowincell="f" filled="f" stroked="f" strokecolor="lime" strokeweight=".25pt">
            <v:textbox style="mso-next-textbox:#_x0000_s539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Fonts w:cs="FrankRuehl"/>
          <w:sz w:val="26"/>
          <w:rtl/>
        </w:rPr>
        <w:t>(1)</w:t>
      </w:r>
      <w:r>
        <w:rPr>
          <w:rFonts w:cs="FrankRuehl" w:hint="cs"/>
          <w:sz w:val="26"/>
          <w:rtl/>
        </w:rPr>
        <w:tab/>
      </w:r>
      <w:r>
        <w:rPr>
          <w:rFonts w:cs="FrankRuehl"/>
          <w:sz w:val="26"/>
          <w:rtl/>
        </w:rPr>
        <w:t>ז</w:t>
      </w:r>
      <w:r>
        <w:rPr>
          <w:rFonts w:cs="FrankRuehl" w:hint="cs"/>
          <w:sz w:val="26"/>
          <w:rtl/>
        </w:rPr>
        <w:t xml:space="preserve">יהום אויר מרכב </w:t>
      </w:r>
      <w:r>
        <w:rPr>
          <w:rStyle w:val="default"/>
          <w:rFonts w:hint="cs"/>
          <w:rtl/>
        </w:rPr>
        <w:t>המופעל</w:t>
      </w:r>
      <w:r>
        <w:rPr>
          <w:rFonts w:cs="FrankRuehl" w:hint="cs"/>
          <w:sz w:val="26"/>
          <w:rtl/>
        </w:rPr>
        <w:t xml:space="preserve"> במנוע בנזין:</w:t>
      </w:r>
    </w:p>
    <w:p w:rsidR="00765B69" w:rsidRDefault="00765B69">
      <w:pPr>
        <w:pStyle w:val="P11"/>
        <w:spacing w:before="72"/>
        <w:ind w:left="0" w:right="1134"/>
        <w:rPr>
          <w:rFonts w:cs="FrankRuehl"/>
          <w:sz w:val="26"/>
          <w:rtl/>
        </w:rPr>
      </w:pPr>
      <w:r>
        <w:rPr>
          <w:rFonts w:cs="FrankRuehl"/>
          <w:sz w:val="26"/>
          <w:rtl/>
        </w:rPr>
        <w:pict>
          <v:shape id="_x0000_i1035" type="#_x0000_t75" style="width:396pt;height:191.7pt">
            <v:imagedata r:id="rId33" o:title=""/>
          </v:shape>
        </w:pict>
      </w:r>
    </w:p>
    <w:p w:rsidR="00765B69" w:rsidRDefault="00765B69">
      <w:pPr>
        <w:pStyle w:val="P11"/>
        <w:spacing w:before="72"/>
        <w:ind w:left="0" w:right="1134"/>
        <w:rPr>
          <w:rFonts w:cs="FrankRuehl" w:hint="cs"/>
          <w:sz w:val="26"/>
          <w:rtl/>
        </w:rPr>
      </w:pPr>
      <w:r>
        <w:rPr>
          <w:rFonts w:cs="FrankRuehl"/>
          <w:sz w:val="26"/>
          <w:rtl/>
        </w:rPr>
        <w:pict>
          <v:shape id="_x0000_i1036" type="#_x0000_t75" style="width:379.5pt;height:267.9pt">
            <v:imagedata r:id="rId34" o:title=""/>
          </v:shape>
        </w:pict>
      </w:r>
    </w:p>
    <w:p w:rsidR="00765B69" w:rsidRDefault="00765B69">
      <w:pPr>
        <w:pStyle w:val="P11"/>
        <w:spacing w:before="72"/>
        <w:ind w:left="624" w:right="1134"/>
        <w:rPr>
          <w:rFonts w:cs="FrankRuehl" w:hint="cs"/>
          <w:sz w:val="26"/>
          <w:rtl/>
        </w:rPr>
      </w:pPr>
      <w:r>
        <w:rPr>
          <w:rFonts w:cs="FrankRuehl"/>
          <w:rtl/>
          <w:lang w:val="he-IL"/>
        </w:rPr>
        <w:pict>
          <v:shape id="_x0000_s5662" type="#_x0000_t202" style="position:absolute;left:0;text-align:left;margin-left:470.25pt;margin-top:7.1pt;width:1in;height:16.8pt;z-index:252017152"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v:shape>
        </w:pict>
      </w:r>
      <w:r>
        <w:rPr>
          <w:rFonts w:cs="FrankRuehl" w:hint="cs"/>
          <w:sz w:val="26"/>
          <w:rtl/>
        </w:rPr>
        <w:t>(2)</w:t>
      </w:r>
      <w:r>
        <w:rPr>
          <w:rFonts w:cs="FrankRuehl" w:hint="cs"/>
          <w:sz w:val="26"/>
          <w:rtl/>
        </w:rPr>
        <w:tab/>
        <w:t xml:space="preserve">זיהום אויר מרכב </w:t>
      </w:r>
      <w:r>
        <w:rPr>
          <w:rStyle w:val="default"/>
          <w:rFonts w:hint="cs"/>
          <w:rtl/>
        </w:rPr>
        <w:t>המופעל</w:t>
      </w:r>
      <w:r>
        <w:rPr>
          <w:rFonts w:cs="FrankRuehl" w:hint="cs"/>
          <w:sz w:val="26"/>
          <w:rtl/>
        </w:rPr>
        <w:t xml:space="preserve"> במנוע דיזל:</w:t>
      </w:r>
    </w:p>
    <w:p w:rsidR="00765B69" w:rsidRDefault="00765B69">
      <w:pPr>
        <w:pStyle w:val="P11"/>
        <w:spacing w:before="72"/>
        <w:ind w:left="0" w:right="1134"/>
        <w:rPr>
          <w:rFonts w:cs="FrankRuehl"/>
          <w:sz w:val="26"/>
          <w:rtl/>
        </w:rPr>
      </w:pPr>
      <w:r>
        <w:rPr>
          <w:rFonts w:cs="FrankRuehl"/>
          <w:sz w:val="26"/>
          <w:rtl/>
        </w:rPr>
        <w:pict>
          <v:shape id="_x0000_i1037" type="#_x0000_t75" style="width:387.3pt;height:125.1pt">
            <v:imagedata r:id="rId35" o:title=""/>
          </v:shape>
        </w:pict>
      </w:r>
    </w:p>
    <w:p w:rsidR="00765B69" w:rsidRDefault="00765B69">
      <w:pPr>
        <w:pStyle w:val="P11"/>
        <w:spacing w:before="72"/>
        <w:ind w:left="0" w:right="1134"/>
        <w:rPr>
          <w:rFonts w:cs="FrankRuehl" w:hint="cs"/>
          <w:sz w:val="26"/>
          <w:rtl/>
        </w:rPr>
      </w:pPr>
      <w:r>
        <w:rPr>
          <w:rFonts w:cs="FrankRuehl"/>
          <w:sz w:val="26"/>
          <w:rtl/>
        </w:rPr>
        <w:pict>
          <v:shape id="_x0000_i1038" type="#_x0000_t75" style="width:384.6pt;height:385.2pt">
            <v:imagedata r:id="rId36" o:title=""/>
          </v:shape>
        </w:pict>
      </w:r>
    </w:p>
    <w:p w:rsidR="00765B69" w:rsidRDefault="00765B69">
      <w:pPr>
        <w:pStyle w:val="P11"/>
        <w:spacing w:before="72"/>
        <w:ind w:left="624" w:right="1134"/>
        <w:rPr>
          <w:rStyle w:val="default"/>
          <w:rFonts w:hint="cs"/>
          <w:rtl/>
        </w:rPr>
      </w:pPr>
      <w:r>
        <w:rPr>
          <w:lang w:val="he-IL"/>
        </w:rPr>
        <w:pict>
          <v:rect id="_x0000_s5391" style="position:absolute;left:0;text-align:left;margin-left:464.5pt;margin-top:8.05pt;width:75.05pt;height:43.35pt;z-index:251784704" o:allowincell="f" filled="f" stroked="f" strokecolor="lime" strokeweight=".25pt">
            <v:textbox style="mso-next-textbox:#_x0000_s539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7)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(3)</w:t>
      </w:r>
      <w:r>
        <w:rPr>
          <w:rStyle w:val="default"/>
          <w:rtl/>
        </w:rPr>
        <w:tab/>
        <w:t>ת</w:t>
      </w:r>
      <w:r>
        <w:rPr>
          <w:rStyle w:val="default"/>
          <w:rFonts w:hint="cs"/>
          <w:rtl/>
        </w:rPr>
        <w:t>צרוכת והתאמת דלק</w:t>
      </w:r>
    </w:p>
    <w:p w:rsidR="00765B69" w:rsidRDefault="00765B69">
      <w:pPr>
        <w:pStyle w:val="P11"/>
        <w:tabs>
          <w:tab w:val="clear" w:pos="1021"/>
          <w:tab w:val="clear" w:pos="1474"/>
          <w:tab w:val="clear" w:pos="1928"/>
          <w:tab w:val="clear" w:pos="2381"/>
          <w:tab w:val="clear" w:pos="2835"/>
          <w:tab w:val="clear" w:pos="6259"/>
          <w:tab w:val="left" w:pos="851"/>
          <w:tab w:val="center" w:pos="3686"/>
          <w:tab w:val="center" w:pos="6974"/>
        </w:tabs>
        <w:spacing w:before="72"/>
        <w:ind w:left="0" w:right="1134"/>
        <w:rPr>
          <w:rStyle w:val="default"/>
          <w:rFonts w:hint="cs"/>
          <w:sz w:val="22"/>
          <w:szCs w:val="22"/>
          <w:rtl/>
        </w:rPr>
      </w:pPr>
      <w:r>
        <w:rPr>
          <w:rFonts w:cs="FrankRuehl"/>
          <w:szCs w:val="22"/>
          <w:rtl/>
          <w:lang w:val="he-IL"/>
        </w:rPr>
        <w:pict>
          <v:line id="_x0000_s5673" style="position:absolute;left:0;text-align:left;z-index:252027392" from="140.25pt,2.15pt" to="140.25pt,13.35pt"/>
        </w:pict>
      </w:r>
      <w:r>
        <w:rPr>
          <w:rFonts w:cs="FrankRuehl"/>
          <w:szCs w:val="22"/>
          <w:rtl/>
          <w:lang w:val="he-IL"/>
        </w:rPr>
        <w:pict>
          <v:line id="_x0000_s5672" style="position:absolute;left:0;text-align:left;z-index:252026368" from="66pt,13.35pt" to="371.25pt,13.35pt"/>
        </w:pict>
      </w:r>
      <w:r>
        <w:rPr>
          <w:rFonts w:cs="FrankRuehl"/>
          <w:szCs w:val="22"/>
          <w:rtl/>
          <w:lang w:val="he-IL"/>
        </w:rPr>
        <w:pict>
          <v:line id="_x0000_s5671" style="position:absolute;left:0;text-align:left;flip:y;z-index:252025344" from="371.25pt,2.15pt" to="453.75pt,46.95pt"/>
        </w:pict>
      </w:r>
      <w:r>
        <w:rPr>
          <w:rFonts w:cs="FrankRuehl"/>
          <w:szCs w:val="22"/>
          <w:rtl/>
          <w:lang w:val="he-IL"/>
        </w:rPr>
        <w:pict>
          <v:line id="_x0000_s5670" style="position:absolute;left:0;text-align:left;z-index:252024320" from="371.25pt,2.15pt" to="371.25pt,46.95pt"/>
        </w:pict>
      </w:r>
      <w:r>
        <w:rPr>
          <w:rFonts w:cs="FrankRuehl"/>
          <w:szCs w:val="22"/>
          <w:rtl/>
          <w:lang w:val="he-IL"/>
        </w:rPr>
        <w:pict>
          <v:rect id="_x0000_s5669" style="position:absolute;left:0;text-align:left;margin-left:66pt;margin-top:2.15pt;width:387.75pt;height:44.8pt;z-index:252023296" filled="f" strokeweight="1pt">
            <v:textbox inset="1mm,0,1mm,0"/>
          </v:rect>
        </w:pict>
      </w:r>
      <w:r>
        <w:rPr>
          <w:rFonts w:cs="FrankRuehl"/>
          <w:szCs w:val="22"/>
          <w:rtl/>
          <w:lang w:val="he-IL"/>
        </w:rPr>
        <w:pict>
          <v:line id="_x0000_s5668" style="position:absolute;left:0;text-align:left;z-index:252022272" from="371.25pt,2.15pt" to="371.25pt,46.95pt" stroked="f"/>
        </w:pict>
      </w:r>
      <w:r>
        <w:rPr>
          <w:rFonts w:cs="FrankRuehl"/>
          <w:szCs w:val="22"/>
          <w:rtl/>
          <w:lang w:val="he-IL"/>
        </w:rPr>
        <w:pict>
          <v:line id="_x0000_s5667" style="position:absolute;left:0;text-align:left;z-index:252021248" from="148.5pt,2.15pt" to="148.5pt,46.95pt" stroked="f"/>
        </w:pict>
      </w:r>
      <w:r>
        <w:rPr>
          <w:rFonts w:cs="FrankRuehl"/>
          <w:szCs w:val="22"/>
          <w:rtl/>
          <w:lang w:val="he-IL"/>
        </w:rPr>
        <w:pict>
          <v:line id="_x0000_s5666" style="position:absolute;left:0;text-align:left;flip:y;z-index:252020224" from="371.25pt,7.75pt" to="453.75pt,46.95pt" stroked="f"/>
        </w:pict>
      </w:r>
      <w:r>
        <w:rPr>
          <w:rFonts w:cs="FrankRuehl"/>
          <w:szCs w:val="22"/>
          <w:rtl/>
          <w:lang w:val="he-IL"/>
        </w:rPr>
        <w:pict>
          <v:line id="_x0000_s5665" style="position:absolute;left:0;text-align:left;z-index:252019200" from="371.25pt,2.15pt" to="371.25pt,46.95pt" stroked="f"/>
        </w:pict>
      </w:r>
      <w:r>
        <w:rPr>
          <w:rStyle w:val="default"/>
          <w:rFonts w:hint="cs"/>
          <w:sz w:val="22"/>
          <w:szCs w:val="22"/>
          <w:rtl/>
        </w:rPr>
        <w:tab/>
        <w:t>סוג הרכב</w:t>
      </w:r>
      <w:r>
        <w:rPr>
          <w:rStyle w:val="default"/>
          <w:rFonts w:hint="cs"/>
          <w:sz w:val="22"/>
          <w:szCs w:val="22"/>
          <w:rtl/>
        </w:rPr>
        <w:tab/>
        <w:t>נוסעים פרטי, נוסעים דו שימושי ומונית</w:t>
      </w:r>
      <w:r>
        <w:rPr>
          <w:rStyle w:val="default"/>
          <w:rFonts w:hint="cs"/>
          <w:sz w:val="22"/>
          <w:szCs w:val="22"/>
          <w:rtl/>
        </w:rPr>
        <w:tab/>
        <w:t>מסחרי</w:t>
      </w:r>
    </w:p>
    <w:p w:rsidR="00765B69" w:rsidRDefault="00765B69">
      <w:pPr>
        <w:pStyle w:val="P11"/>
        <w:tabs>
          <w:tab w:val="clear" w:pos="1021"/>
          <w:tab w:val="clear" w:pos="1474"/>
          <w:tab w:val="clear" w:pos="1928"/>
          <w:tab w:val="clear" w:pos="2381"/>
          <w:tab w:val="clear" w:pos="2835"/>
          <w:tab w:val="clear" w:pos="6259"/>
          <w:tab w:val="center" w:pos="2552"/>
          <w:tab w:val="center" w:pos="5103"/>
          <w:tab w:val="center" w:pos="6974"/>
        </w:tabs>
        <w:spacing w:before="72"/>
        <w:ind w:left="0" w:right="1134"/>
        <w:rPr>
          <w:rStyle w:val="default"/>
          <w:rFonts w:hint="cs"/>
          <w:sz w:val="22"/>
          <w:szCs w:val="22"/>
          <w:rtl/>
        </w:rPr>
      </w:pPr>
      <w:r>
        <w:rPr>
          <w:rStyle w:val="default"/>
          <w:rFonts w:hint="cs"/>
          <w:sz w:val="22"/>
          <w:szCs w:val="22"/>
          <w:rtl/>
        </w:rPr>
        <w:tab/>
        <w:t>ממשקל כולל 400 ק"ג</w:t>
      </w:r>
      <w:r>
        <w:rPr>
          <w:rStyle w:val="default"/>
          <w:rFonts w:hint="cs"/>
          <w:sz w:val="22"/>
          <w:szCs w:val="22"/>
          <w:rtl/>
        </w:rPr>
        <w:tab/>
        <w:t>ממשקל כולל 2201</w:t>
      </w:r>
      <w:r>
        <w:rPr>
          <w:rStyle w:val="default"/>
          <w:rFonts w:hint="cs"/>
          <w:sz w:val="22"/>
          <w:szCs w:val="22"/>
          <w:rtl/>
        </w:rPr>
        <w:tab/>
        <w:t>מעל 400 ק"ג</w:t>
      </w:r>
    </w:p>
    <w:p w:rsidR="00765B69" w:rsidRDefault="00765B69">
      <w:pPr>
        <w:pStyle w:val="P11"/>
        <w:tabs>
          <w:tab w:val="clear" w:pos="1021"/>
          <w:tab w:val="clear" w:pos="1474"/>
          <w:tab w:val="clear" w:pos="1928"/>
          <w:tab w:val="clear" w:pos="2381"/>
          <w:tab w:val="clear" w:pos="2835"/>
          <w:tab w:val="clear" w:pos="6259"/>
          <w:tab w:val="center" w:pos="2552"/>
          <w:tab w:val="center" w:pos="5103"/>
          <w:tab w:val="center" w:pos="6974"/>
        </w:tabs>
        <w:spacing w:before="72"/>
        <w:ind w:left="0" w:right="1134"/>
        <w:rPr>
          <w:rStyle w:val="default"/>
          <w:rFonts w:hint="cs"/>
          <w:sz w:val="22"/>
          <w:szCs w:val="22"/>
          <w:rtl/>
        </w:rPr>
      </w:pPr>
      <w:r>
        <w:rPr>
          <w:rStyle w:val="default"/>
          <w:rFonts w:hint="cs"/>
          <w:sz w:val="22"/>
          <w:szCs w:val="22"/>
          <w:rtl/>
        </w:rPr>
        <w:t>למן שנת ייצור</w:t>
      </w:r>
      <w:r>
        <w:rPr>
          <w:rStyle w:val="default"/>
          <w:rFonts w:hint="cs"/>
          <w:sz w:val="22"/>
          <w:szCs w:val="22"/>
          <w:rtl/>
        </w:rPr>
        <w:tab/>
        <w:t>עד 2200 ק"ג</w:t>
      </w:r>
      <w:r>
        <w:rPr>
          <w:rStyle w:val="default"/>
          <w:rFonts w:hint="cs"/>
          <w:sz w:val="22"/>
          <w:szCs w:val="22"/>
          <w:rtl/>
        </w:rPr>
        <w:tab/>
        <w:t>כולל ק"ג ומעלה</w:t>
      </w:r>
      <w:r>
        <w:rPr>
          <w:rStyle w:val="default"/>
          <w:rFonts w:hint="cs"/>
          <w:sz w:val="22"/>
          <w:szCs w:val="22"/>
          <w:rtl/>
        </w:rPr>
        <w:tab/>
        <w:t>ממשקל כולל מותר</w:t>
      </w:r>
    </w:p>
    <w:p w:rsidR="00765B69" w:rsidRDefault="00765B69">
      <w:pPr>
        <w:pStyle w:val="P03"/>
        <w:spacing w:before="72"/>
        <w:ind w:left="1474" w:right="1134"/>
        <w:rPr>
          <w:rStyle w:val="default"/>
          <w:sz w:val="26"/>
          <w:rtl/>
        </w:rPr>
      </w:pPr>
      <w:r>
        <w:rPr>
          <w:rStyle w:val="default"/>
          <w:sz w:val="26"/>
          <w:rtl/>
        </w:rPr>
        <w:t>1986</w:t>
      </w:r>
      <w:r>
        <w:rPr>
          <w:rStyle w:val="default"/>
          <w:sz w:val="26"/>
          <w:rtl/>
        </w:rPr>
        <w:tab/>
      </w:r>
      <w:r>
        <w:rPr>
          <w:rStyle w:val="default"/>
          <w:sz w:val="26"/>
          <w:rtl/>
        </w:rPr>
        <w:tab/>
      </w:r>
      <w:r>
        <w:rPr>
          <w:rStyle w:val="default"/>
          <w:szCs w:val="20"/>
        </w:rPr>
        <w:t>EEC 80/1268</w:t>
      </w:r>
    </w:p>
    <w:p w:rsidR="00765B69" w:rsidRDefault="00765B69">
      <w:pPr>
        <w:pStyle w:val="P03"/>
        <w:spacing w:before="0"/>
        <w:ind w:left="1474" w:right="1134"/>
        <w:rPr>
          <w:rStyle w:val="default"/>
          <w:sz w:val="26"/>
          <w:rtl/>
        </w:rPr>
      </w:pPr>
      <w:r>
        <w:rPr>
          <w:rFonts w:cs="FrankRuehl"/>
          <w:sz w:val="26"/>
          <w:rtl/>
        </w:rPr>
        <w:t>ול</w:t>
      </w:r>
      <w:r>
        <w:rPr>
          <w:rFonts w:cs="FrankRuehl" w:hint="cs"/>
          <w:sz w:val="26"/>
          <w:rtl/>
        </w:rPr>
        <w:t>אחריה</w:t>
      </w:r>
      <w:r>
        <w:rPr>
          <w:rFonts w:cs="FrankRuehl"/>
          <w:sz w:val="26"/>
          <w:rtl/>
        </w:rPr>
        <w:tab/>
      </w:r>
      <w:r>
        <w:rPr>
          <w:rStyle w:val="default"/>
          <w:sz w:val="26"/>
          <w:rtl/>
        </w:rPr>
        <w:t>או</w:t>
      </w:r>
      <w:r>
        <w:rPr>
          <w:rStyle w:val="default"/>
          <w:rFonts w:hint="cs"/>
          <w:sz w:val="26"/>
          <w:rtl/>
        </w:rPr>
        <w:t xml:space="preserve"> </w:t>
      </w:r>
      <w:r>
        <w:rPr>
          <w:rStyle w:val="default"/>
          <w:szCs w:val="20"/>
        </w:rPr>
        <w:t>ECE 15.04</w:t>
      </w:r>
    </w:p>
    <w:p w:rsidR="00765B69" w:rsidRDefault="00765B69">
      <w:pPr>
        <w:pStyle w:val="P02"/>
        <w:spacing w:before="72"/>
        <w:ind w:left="1021" w:right="1134"/>
        <w:rPr>
          <w:rStyle w:val="default"/>
          <w:rtl/>
        </w:rPr>
      </w:pPr>
      <w:r>
        <w:rPr>
          <w:rFonts w:cs="FrankRuehl"/>
          <w:sz w:val="26"/>
          <w:rtl/>
        </w:rPr>
        <w:t>1991</w:t>
      </w:r>
      <w:r>
        <w:rPr>
          <w:rFonts w:cs="FrankRuehl"/>
          <w:sz w:val="26"/>
          <w:rtl/>
        </w:rPr>
        <w:tab/>
      </w:r>
      <w:r>
        <w:rPr>
          <w:rFonts w:cs="FrankRuehl"/>
          <w:sz w:val="26"/>
          <w:rtl/>
        </w:rPr>
        <w:tab/>
      </w:r>
      <w:r>
        <w:rPr>
          <w:rStyle w:val="default"/>
          <w:rtl/>
        </w:rPr>
        <w:t>הצ</w:t>
      </w:r>
      <w:r>
        <w:rPr>
          <w:rStyle w:val="default"/>
          <w:rFonts w:hint="cs"/>
          <w:rtl/>
        </w:rPr>
        <w:t>הרת יצרן הרכב כי המנוע מותאם לשימוש בבנזין לפי תקן ישראלי מס' 90 עם או בלי תוספים לדלק.</w:t>
      </w:r>
    </w:p>
    <w:p w:rsidR="00765B69" w:rsidRDefault="00765B69">
      <w:pPr>
        <w:pStyle w:val="P02"/>
        <w:spacing w:before="72"/>
        <w:ind w:left="1021" w:right="1134"/>
        <w:rPr>
          <w:rStyle w:val="default"/>
          <w:rFonts w:hint="cs"/>
          <w:rtl/>
        </w:rPr>
      </w:pPr>
      <w:r>
        <w:rPr>
          <w:rFonts w:cs="FrankRuehl"/>
          <w:sz w:val="26"/>
          <w:rtl/>
        </w:rPr>
        <w:t>1992</w:t>
      </w:r>
      <w:r>
        <w:rPr>
          <w:rFonts w:cs="FrankRuehl"/>
          <w:sz w:val="26"/>
          <w:rtl/>
        </w:rPr>
        <w:tab/>
      </w:r>
      <w:r>
        <w:rPr>
          <w:rFonts w:cs="FrankRuehl"/>
          <w:sz w:val="26"/>
          <w:rtl/>
        </w:rPr>
        <w:tab/>
      </w:r>
      <w:r>
        <w:rPr>
          <w:rStyle w:val="default"/>
          <w:rtl/>
        </w:rPr>
        <w:t>הצ</w:t>
      </w:r>
      <w:r>
        <w:rPr>
          <w:rStyle w:val="default"/>
          <w:rFonts w:hint="cs"/>
          <w:rtl/>
        </w:rPr>
        <w:t xml:space="preserve">הרת יצרן הרכב כי המנוע מותאם לשימוש </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ב</w:t>
      </w:r>
      <w:r>
        <w:rPr>
          <w:rStyle w:val="default"/>
          <w:rFonts w:hint="cs"/>
          <w:rtl/>
        </w:rPr>
        <w:t>בנזין לפי ת"י מס' 90 עם א</w:t>
      </w:r>
      <w:r>
        <w:rPr>
          <w:rStyle w:val="default"/>
          <w:rtl/>
        </w:rPr>
        <w:t xml:space="preserve">ו </w:t>
      </w:r>
      <w:r>
        <w:rPr>
          <w:rStyle w:val="default"/>
          <w:rFonts w:hint="cs"/>
          <w:rtl/>
        </w:rPr>
        <w:t>בלי תוספים;</w:t>
      </w:r>
    </w:p>
    <w:p w:rsidR="00765B69" w:rsidRDefault="00765B69">
      <w:pPr>
        <w:pStyle w:val="P22"/>
        <w:spacing w:before="72"/>
        <w:ind w:left="1021" w:right="1134"/>
        <w:rPr>
          <w:rStyle w:val="default"/>
          <w:rtl/>
        </w:rPr>
      </w:pPr>
      <w:r>
        <w:rPr>
          <w:lang w:val="he-IL"/>
        </w:rPr>
        <w:pict>
          <v:rect id="_x0000_s5392" style="position:absolute;left:0;text-align:left;margin-left:464.5pt;margin-top:8.05pt;width:75.05pt;height:16pt;z-index:251785728" o:allowincell="f" filled="f" stroked="f" strokecolor="lime" strokeweight=".25pt">
            <v:textbox style="mso-next-textbox:#_x0000_s539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7)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w:t>
      </w:r>
      <w:r>
        <w:rPr>
          <w:rStyle w:val="default"/>
          <w:rFonts w:hint="cs"/>
          <w:rtl/>
        </w:rPr>
        <w:t>2)</w:t>
      </w:r>
      <w:r>
        <w:rPr>
          <w:rStyle w:val="default"/>
          <w:rtl/>
        </w:rPr>
        <w:tab/>
        <w:t>ב</w:t>
      </w:r>
      <w:r>
        <w:rPr>
          <w:rStyle w:val="default"/>
          <w:rFonts w:hint="cs"/>
          <w:rtl/>
        </w:rPr>
        <w:t>בנזין נטול עופרת המשווק בישראל.</w:t>
      </w:r>
    </w:p>
    <w:p w:rsidR="00765B69" w:rsidRDefault="00765B69" w:rsidP="00B86835">
      <w:pPr>
        <w:pStyle w:val="P02"/>
        <w:spacing w:before="72"/>
        <w:ind w:left="1021" w:right="1134"/>
        <w:rPr>
          <w:rStyle w:val="default"/>
          <w:rtl/>
        </w:rPr>
      </w:pPr>
      <w:r>
        <w:rPr>
          <w:lang w:val="he-IL"/>
        </w:rPr>
        <w:pict>
          <v:rect id="_x0000_s5393" style="position:absolute;left:0;text-align:left;margin-left:464.5pt;margin-top:8.05pt;width:75.05pt;height:16pt;z-index:251786752" o:allowincell="f" filled="f" stroked="f" strokecolor="lime" strokeweight=".25pt">
            <v:textbox style="mso-next-textbox:#_x0000_s539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7)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1994</w:t>
      </w:r>
      <w:r>
        <w:rPr>
          <w:rStyle w:val="default"/>
          <w:rtl/>
        </w:rPr>
        <w:tab/>
      </w:r>
      <w:r>
        <w:rPr>
          <w:rStyle w:val="default"/>
          <w:rtl/>
        </w:rPr>
        <w:tab/>
        <w:t>ה</w:t>
      </w:r>
      <w:r>
        <w:rPr>
          <w:rStyle w:val="default"/>
          <w:rFonts w:hint="cs"/>
          <w:rtl/>
        </w:rPr>
        <w:t>צהרת יצרן הרכב, לגבי רכב המונע במנוע דיזל, כי המנוע מותאם לשימוש בסולר לפי ת"י 107.</w:t>
      </w:r>
    </w:p>
    <w:p w:rsidR="00765B69" w:rsidRDefault="00765B69">
      <w:pPr>
        <w:pStyle w:val="P11"/>
        <w:spacing w:before="72"/>
        <w:ind w:left="624" w:right="1134"/>
        <w:rPr>
          <w:rStyle w:val="default"/>
          <w:rFonts w:hint="cs"/>
          <w:rtl/>
        </w:rPr>
      </w:pPr>
      <w:r>
        <w:rPr>
          <w:lang w:val="he-IL"/>
        </w:rPr>
        <w:pict>
          <v:rect id="_x0000_s5394" style="position:absolute;left:0;text-align:left;margin-left:464.5pt;margin-top:8.05pt;width:75.05pt;height:16.9pt;z-index:251787776" o:allowincell="f" filled="f" stroked="f" strokecolor="lime" strokeweight=".25pt">
            <v:textbox style="mso-next-textbox:#_x0000_s539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נ"ב-</w:t>
                  </w:r>
                  <w:r>
                    <w:rPr>
                      <w:rFonts w:cs="Miriam"/>
                      <w:sz w:val="18"/>
                      <w:szCs w:val="18"/>
                      <w:rtl/>
                    </w:rPr>
                    <w:t>1992</w:t>
                  </w:r>
                </w:p>
              </w:txbxContent>
            </v:textbox>
            <w10:anchorlock/>
          </v:rect>
        </w:pict>
      </w:r>
      <w:r>
        <w:rPr>
          <w:rStyle w:val="default"/>
          <w:rtl/>
        </w:rPr>
        <w:t>(4)</w:t>
      </w:r>
      <w:r>
        <w:rPr>
          <w:rStyle w:val="default"/>
          <w:rtl/>
        </w:rPr>
        <w:tab/>
        <w:t>ר</w:t>
      </w:r>
      <w:r>
        <w:rPr>
          <w:rStyle w:val="default"/>
          <w:rFonts w:hint="cs"/>
          <w:rtl/>
        </w:rPr>
        <w:t>עש מכלי רכב</w:t>
      </w:r>
    </w:p>
    <w:tbl>
      <w:tblPr>
        <w:bidiVisual/>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6"/>
        <w:gridCol w:w="2051"/>
        <w:gridCol w:w="1971"/>
        <w:gridCol w:w="1930"/>
      </w:tblGrid>
      <w:tr w:rsidR="00765B69">
        <w:tblPrEx>
          <w:tblCellMar>
            <w:top w:w="0" w:type="dxa"/>
            <w:bottom w:w="0" w:type="dxa"/>
          </w:tblCellMar>
        </w:tblPrEx>
        <w:tc>
          <w:tcPr>
            <w:tcW w:w="2322" w:type="dxa"/>
            <w:vAlign w:val="bottom"/>
          </w:tcPr>
          <w:p w:rsidR="00765B69" w:rsidRDefault="00765B69">
            <w:pPr>
              <w:pStyle w:val="P11"/>
              <w:tabs>
                <w:tab w:val="clear" w:pos="1021"/>
                <w:tab w:val="clear" w:pos="1474"/>
                <w:tab w:val="clear" w:pos="1928"/>
                <w:tab w:val="clear" w:pos="2381"/>
                <w:tab w:val="clear" w:pos="2835"/>
                <w:tab w:val="clear" w:pos="6259"/>
              </w:tabs>
              <w:spacing w:before="0"/>
              <w:ind w:left="0" w:right="0"/>
              <w:jc w:val="center"/>
              <w:rPr>
                <w:rStyle w:val="default"/>
              </w:rPr>
            </w:pPr>
            <w:r>
              <w:rPr>
                <w:rStyle w:val="default"/>
                <w:sz w:val="22"/>
                <w:szCs w:val="22"/>
                <w:rtl/>
              </w:rPr>
              <w:t>שנ</w:t>
            </w:r>
            <w:r>
              <w:rPr>
                <w:rStyle w:val="default"/>
                <w:rFonts w:hint="cs"/>
                <w:sz w:val="22"/>
                <w:szCs w:val="22"/>
                <w:rtl/>
              </w:rPr>
              <w:t>ת הייצור</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jc w:val="center"/>
              <w:rPr>
                <w:rStyle w:val="default"/>
              </w:rPr>
            </w:pPr>
            <w:r>
              <w:rPr>
                <w:rFonts w:cs="FrankRuehl"/>
                <w:sz w:val="22"/>
                <w:szCs w:val="22"/>
                <w:rtl/>
              </w:rPr>
              <w:t>ר</w:t>
            </w:r>
            <w:r>
              <w:rPr>
                <w:rFonts w:cs="FrankRuehl" w:hint="cs"/>
                <w:sz w:val="22"/>
                <w:szCs w:val="22"/>
                <w:rtl/>
              </w:rPr>
              <w:t>כב בעל 4 גלגלים או יותר</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jc w:val="center"/>
              <w:rPr>
                <w:rStyle w:val="default"/>
              </w:rPr>
            </w:pPr>
            <w:r>
              <w:rPr>
                <w:rFonts w:cs="FrankRuehl"/>
                <w:sz w:val="22"/>
                <w:szCs w:val="22"/>
                <w:rtl/>
              </w:rPr>
              <w:t>רכ</w:t>
            </w:r>
            <w:r>
              <w:rPr>
                <w:rFonts w:cs="FrankRuehl" w:hint="cs"/>
                <w:sz w:val="22"/>
                <w:szCs w:val="22"/>
                <w:rtl/>
              </w:rPr>
              <w:t xml:space="preserve">ב בעל 2 או 3 גלגלים </w:t>
            </w:r>
            <w:r>
              <w:rPr>
                <w:rStyle w:val="default"/>
                <w:sz w:val="22"/>
                <w:szCs w:val="22"/>
                <w:rtl/>
              </w:rPr>
              <w:t>ע</w:t>
            </w:r>
            <w:r>
              <w:rPr>
                <w:rStyle w:val="default"/>
                <w:rFonts w:hint="cs"/>
                <w:sz w:val="22"/>
                <w:szCs w:val="22"/>
                <w:rtl/>
              </w:rPr>
              <w:t>ם</w:t>
            </w:r>
            <w:r>
              <w:rPr>
                <w:rStyle w:val="default"/>
                <w:sz w:val="22"/>
                <w:szCs w:val="22"/>
                <w:rtl/>
              </w:rPr>
              <w:t xml:space="preserve"> </w:t>
            </w:r>
            <w:r>
              <w:rPr>
                <w:rStyle w:val="default"/>
                <w:rFonts w:hint="cs"/>
                <w:sz w:val="22"/>
                <w:szCs w:val="22"/>
                <w:rtl/>
              </w:rPr>
              <w:t>מנוע מעל 50 סמ"ק</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jc w:val="center"/>
              <w:rPr>
                <w:rStyle w:val="default"/>
              </w:rPr>
            </w:pPr>
            <w:r>
              <w:rPr>
                <w:rFonts w:cs="FrankRuehl" w:hint="cs"/>
                <w:sz w:val="22"/>
                <w:szCs w:val="22"/>
                <w:rtl/>
              </w:rPr>
              <w:t>ר</w:t>
            </w:r>
            <w:r>
              <w:rPr>
                <w:rFonts w:cs="FrankRuehl"/>
                <w:sz w:val="22"/>
                <w:szCs w:val="22"/>
                <w:rtl/>
              </w:rPr>
              <w:t>כ</w:t>
            </w:r>
            <w:r>
              <w:rPr>
                <w:rFonts w:cs="FrankRuehl" w:hint="cs"/>
                <w:sz w:val="22"/>
                <w:szCs w:val="22"/>
                <w:rtl/>
              </w:rPr>
              <w:t xml:space="preserve">ב בעל 2 או 3 גלגלים </w:t>
            </w:r>
            <w:r>
              <w:rPr>
                <w:rStyle w:val="default"/>
                <w:sz w:val="22"/>
                <w:szCs w:val="22"/>
                <w:rtl/>
              </w:rPr>
              <w:t>עם</w:t>
            </w:r>
            <w:r>
              <w:rPr>
                <w:rStyle w:val="default"/>
                <w:rFonts w:hint="cs"/>
                <w:sz w:val="22"/>
                <w:szCs w:val="22"/>
                <w:rtl/>
              </w:rPr>
              <w:t xml:space="preserve"> מנוע עד 50 סמ"ק</w:t>
            </w:r>
          </w:p>
        </w:tc>
      </w:tr>
      <w:tr w:rsidR="00765B69">
        <w:tblPrEx>
          <w:tblCellMar>
            <w:top w:w="0" w:type="dxa"/>
            <w:bottom w:w="0" w:type="dxa"/>
          </w:tblCellMar>
        </w:tblPrEx>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Pr>
            </w:pPr>
            <w:r>
              <w:rPr>
                <w:rFonts w:cs="FrankRuehl"/>
                <w:sz w:val="26"/>
                <w:rtl/>
              </w:rPr>
              <w:t>1986</w:t>
            </w:r>
            <w:r>
              <w:rPr>
                <w:rFonts w:cs="FrankRuehl" w:hint="cs"/>
                <w:sz w:val="26"/>
                <w:rtl/>
              </w:rPr>
              <w:t>-</w:t>
            </w:r>
            <w:r>
              <w:rPr>
                <w:rFonts w:cs="FrankRuehl"/>
                <w:sz w:val="26"/>
                <w:rtl/>
              </w:rPr>
              <w:t>1977</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Pr>
            </w:pPr>
            <w:r>
              <w:rPr>
                <w:rFonts w:cs="FrankRuehl"/>
              </w:rPr>
              <w:t>ECE 9</w:t>
            </w:r>
            <w:r>
              <w:rPr>
                <w:rFonts w:cs="FrankRuehl" w:hint="cs"/>
                <w:rtl/>
              </w:rPr>
              <w:t xml:space="preserve"> </w:t>
            </w:r>
            <w:r>
              <w:rPr>
                <w:rFonts w:cs="FrankRuehl"/>
                <w:sz w:val="26"/>
                <w:rtl/>
              </w:rPr>
              <w:t>או</w:t>
            </w:r>
            <w:r>
              <w:rPr>
                <w:rFonts w:cs="FrankRuehl" w:hint="cs"/>
                <w:sz w:val="26"/>
                <w:rtl/>
              </w:rPr>
              <w:t xml:space="preserve"> </w:t>
            </w:r>
            <w:r>
              <w:rPr>
                <w:rFonts w:cs="FrankRuehl"/>
              </w:rPr>
              <w:t>EEC/70/157</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Pr>
            </w:pP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Pr>
            </w:pPr>
          </w:p>
        </w:tc>
      </w:tr>
      <w:tr w:rsidR="00765B69">
        <w:tblPrEx>
          <w:tblCellMar>
            <w:top w:w="0" w:type="dxa"/>
            <w:bottom w:w="0" w:type="dxa"/>
          </w:tblCellMar>
        </w:tblPrEx>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Pr>
            </w:pPr>
            <w:r>
              <w:rPr>
                <w:rFonts w:cs="FrankRuehl"/>
                <w:rtl/>
                <w:lang w:val="he-IL"/>
              </w:rPr>
              <w:pict>
                <v:shape id="_x0000_s5816" type="#_x0000_t202" style="position:absolute;left:0;text-align:left;margin-left:105.15pt;margin-top:3.5pt;width:1in;height:16.8pt;z-index:252085760;mso-position-horizontal-relative:text;mso-position-vertical-relative:text"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v:shape>
              </w:pict>
            </w:r>
            <w:r>
              <w:rPr>
                <w:rStyle w:val="default"/>
                <w:rtl/>
              </w:rPr>
              <w:t>1987</w:t>
            </w:r>
            <w:r>
              <w:rPr>
                <w:rStyle w:val="default"/>
                <w:rFonts w:hint="cs"/>
                <w:rtl/>
              </w:rPr>
              <w:t xml:space="preserve"> ו</w:t>
            </w:r>
            <w:r>
              <w:rPr>
                <w:rStyle w:val="default"/>
                <w:rtl/>
              </w:rPr>
              <w:t>ל</w:t>
            </w:r>
            <w:r>
              <w:rPr>
                <w:rStyle w:val="default"/>
                <w:rFonts w:hint="cs"/>
                <w:rtl/>
              </w:rPr>
              <w:t>אחריה</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tl/>
              </w:rPr>
            </w:pPr>
            <w:r>
              <w:rPr>
                <w:rStyle w:val="default"/>
              </w:rPr>
              <w:t>EEC 77/212</w:t>
            </w:r>
          </w:p>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tl/>
              </w:rPr>
            </w:pPr>
            <w:r>
              <w:rPr>
                <w:rStyle w:val="default"/>
                <w:rtl/>
              </w:rPr>
              <w:t>א</w:t>
            </w:r>
            <w:r>
              <w:rPr>
                <w:rStyle w:val="default"/>
                <w:rFonts w:hint="cs"/>
                <w:rtl/>
              </w:rPr>
              <w:t xml:space="preserve">ו </w:t>
            </w:r>
            <w:r>
              <w:rPr>
                <w:rStyle w:val="default"/>
              </w:rPr>
              <w:t>EEC 81/334</w:t>
            </w:r>
          </w:p>
          <w:p w:rsidR="00765B69" w:rsidRDefault="00765B69">
            <w:pPr>
              <w:pStyle w:val="P11"/>
              <w:tabs>
                <w:tab w:val="clear" w:pos="1021"/>
                <w:tab w:val="clear" w:pos="1474"/>
                <w:tab w:val="clear" w:pos="1928"/>
                <w:tab w:val="clear" w:pos="2381"/>
                <w:tab w:val="clear" w:pos="2835"/>
                <w:tab w:val="clear" w:pos="6259"/>
              </w:tabs>
              <w:spacing w:before="0"/>
              <w:ind w:left="0" w:right="0"/>
              <w:rPr>
                <w:rFonts w:cs="FrankRuehl" w:hint="cs"/>
                <w:rtl/>
              </w:rPr>
            </w:pPr>
            <w:r>
              <w:rPr>
                <w:rFonts w:cs="FrankRuehl"/>
                <w:sz w:val="26"/>
                <w:rtl/>
              </w:rPr>
              <w:t>או</w:t>
            </w:r>
            <w:r>
              <w:rPr>
                <w:rFonts w:cs="FrankRuehl" w:hint="cs"/>
                <w:sz w:val="26"/>
                <w:rtl/>
              </w:rPr>
              <w:t xml:space="preserve"> </w:t>
            </w:r>
            <w:r>
              <w:rPr>
                <w:rFonts w:cs="FrankRuehl"/>
              </w:rPr>
              <w:t>84/372</w:t>
            </w:r>
          </w:p>
          <w:p w:rsidR="00765B69" w:rsidRDefault="00765B69">
            <w:pPr>
              <w:pStyle w:val="P11"/>
              <w:tabs>
                <w:tab w:val="clear" w:pos="1021"/>
                <w:tab w:val="clear" w:pos="1474"/>
                <w:tab w:val="clear" w:pos="1928"/>
                <w:tab w:val="clear" w:pos="2381"/>
                <w:tab w:val="clear" w:pos="2835"/>
                <w:tab w:val="clear" w:pos="6259"/>
              </w:tabs>
              <w:spacing w:before="0"/>
              <w:ind w:left="0" w:right="0"/>
              <w:rPr>
                <w:rFonts w:cs="FrankRuehl" w:hint="cs"/>
                <w:rtl/>
              </w:rPr>
            </w:pPr>
            <w:r>
              <w:rPr>
                <w:rFonts w:cs="FrankRuehl" w:hint="cs"/>
                <w:sz w:val="26"/>
                <w:rtl/>
              </w:rPr>
              <w:t>א</w:t>
            </w:r>
            <w:r>
              <w:rPr>
                <w:rFonts w:cs="FrankRuehl"/>
                <w:sz w:val="26"/>
                <w:rtl/>
              </w:rPr>
              <w:t>ו</w:t>
            </w:r>
            <w:r>
              <w:rPr>
                <w:rFonts w:cs="FrankRuehl" w:hint="cs"/>
                <w:sz w:val="26"/>
                <w:rtl/>
              </w:rPr>
              <w:t xml:space="preserve"> </w:t>
            </w:r>
            <w:r>
              <w:rPr>
                <w:rFonts w:cs="FrankRuehl"/>
              </w:rPr>
              <w:t>ECE 9.01</w:t>
            </w:r>
          </w:p>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Pr>
            </w:pPr>
            <w:r>
              <w:rPr>
                <w:rFonts w:cs="FrankRuehl" w:hint="cs"/>
                <w:sz w:val="26"/>
                <w:rtl/>
              </w:rPr>
              <w:t>א</w:t>
            </w:r>
            <w:r>
              <w:rPr>
                <w:rFonts w:cs="FrankRuehl"/>
                <w:sz w:val="26"/>
                <w:rtl/>
              </w:rPr>
              <w:t>ו</w:t>
            </w:r>
            <w:r>
              <w:rPr>
                <w:rFonts w:cs="FrankRuehl" w:hint="cs"/>
                <w:sz w:val="26"/>
                <w:rtl/>
              </w:rPr>
              <w:t xml:space="preserve"> </w:t>
            </w:r>
            <w:r>
              <w:rPr>
                <w:rFonts w:cs="FrankRuehl"/>
              </w:rPr>
              <w:t>ECE 51</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tl/>
              </w:rPr>
            </w:pPr>
            <w:r>
              <w:rPr>
                <w:rStyle w:val="default"/>
              </w:rPr>
              <w:t>ECE 41</w:t>
            </w:r>
          </w:p>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Pr>
            </w:pPr>
            <w:r>
              <w:rPr>
                <w:rStyle w:val="default"/>
                <w:rtl/>
              </w:rPr>
              <w:t>א</w:t>
            </w:r>
            <w:r>
              <w:rPr>
                <w:rStyle w:val="default"/>
                <w:rFonts w:hint="cs"/>
                <w:rtl/>
              </w:rPr>
              <w:t xml:space="preserve">ו </w:t>
            </w:r>
            <w:r>
              <w:rPr>
                <w:rStyle w:val="default"/>
              </w:rPr>
              <w:t>EEC 78/1015</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Pr>
            </w:pPr>
            <w:r>
              <w:rPr>
                <w:rStyle w:val="default"/>
              </w:rPr>
              <w:t>ECE 63</w:t>
            </w:r>
          </w:p>
        </w:tc>
      </w:tr>
      <w:tr w:rsidR="00765B69">
        <w:tblPrEx>
          <w:tblCellMar>
            <w:top w:w="0" w:type="dxa"/>
            <w:bottom w:w="0" w:type="dxa"/>
          </w:tblCellMar>
        </w:tblPrEx>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tl/>
              </w:rPr>
            </w:pPr>
            <w:r>
              <w:rPr>
                <w:rFonts w:cs="FrankRuehl"/>
                <w:rtl/>
                <w:lang w:val="he-IL"/>
              </w:rPr>
              <w:pict>
                <v:shape id="_x0000_s5817" type="#_x0000_t202" style="position:absolute;left:0;text-align:left;margin-left:105.15pt;margin-top:4.25pt;width:1in;height:16.8pt;z-index:252086784;mso-position-horizontal-relative:text;mso-position-vertical-relative:text"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v:shape>
              </w:pict>
            </w:r>
            <w:r>
              <w:rPr>
                <w:rFonts w:cs="FrankRuehl"/>
                <w:sz w:val="26"/>
                <w:rtl/>
              </w:rPr>
              <w:t>1995</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rPr>
                <w:rFonts w:cs="FrankRuehl" w:hint="cs"/>
                <w:rtl/>
              </w:rPr>
            </w:pPr>
            <w:r>
              <w:rPr>
                <w:rFonts w:cs="FrankRuehl"/>
              </w:rPr>
              <w:t>EEC 84/424</w:t>
            </w:r>
          </w:p>
          <w:p w:rsidR="00765B69" w:rsidRDefault="00765B69">
            <w:pPr>
              <w:pStyle w:val="P11"/>
              <w:tabs>
                <w:tab w:val="clear" w:pos="1021"/>
                <w:tab w:val="clear" w:pos="1474"/>
                <w:tab w:val="clear" w:pos="1928"/>
                <w:tab w:val="clear" w:pos="2381"/>
                <w:tab w:val="clear" w:pos="2835"/>
                <w:tab w:val="clear" w:pos="6259"/>
              </w:tabs>
              <w:spacing w:before="0"/>
              <w:ind w:left="0" w:right="0"/>
              <w:rPr>
                <w:rStyle w:val="default"/>
                <w:rFonts w:hint="cs"/>
              </w:rPr>
            </w:pPr>
            <w:r>
              <w:rPr>
                <w:rFonts w:cs="FrankRuehl"/>
                <w:sz w:val="26"/>
                <w:rtl/>
              </w:rPr>
              <w:t>א</w:t>
            </w:r>
            <w:r>
              <w:rPr>
                <w:rFonts w:cs="FrankRuehl" w:hint="cs"/>
                <w:sz w:val="26"/>
                <w:rtl/>
              </w:rPr>
              <w:t xml:space="preserve">ו </w:t>
            </w:r>
            <w:r>
              <w:rPr>
                <w:rFonts w:cs="FrankRuehl"/>
              </w:rPr>
              <w:t>EEC 89/491</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jc w:val="center"/>
              <w:rPr>
                <w:rStyle w:val="default"/>
                <w:rFonts w:hint="cs"/>
              </w:rPr>
            </w:pPr>
            <w:r>
              <w:rPr>
                <w:rStyle w:val="default"/>
                <w:rFonts w:hint="cs"/>
                <w:rtl/>
              </w:rPr>
              <w:t>-</w:t>
            </w:r>
          </w:p>
        </w:tc>
        <w:tc>
          <w:tcPr>
            <w:tcW w:w="2322" w:type="dxa"/>
          </w:tcPr>
          <w:p w:rsidR="00765B69" w:rsidRDefault="00765B69">
            <w:pPr>
              <w:pStyle w:val="P11"/>
              <w:tabs>
                <w:tab w:val="clear" w:pos="1021"/>
                <w:tab w:val="clear" w:pos="1474"/>
                <w:tab w:val="clear" w:pos="1928"/>
                <w:tab w:val="clear" w:pos="2381"/>
                <w:tab w:val="clear" w:pos="2835"/>
                <w:tab w:val="clear" w:pos="6259"/>
              </w:tabs>
              <w:spacing w:before="0"/>
              <w:ind w:left="0" w:right="0"/>
              <w:jc w:val="center"/>
              <w:rPr>
                <w:rStyle w:val="default"/>
                <w:rFonts w:hint="cs"/>
              </w:rPr>
            </w:pPr>
            <w:r>
              <w:rPr>
                <w:rStyle w:val="default"/>
                <w:rFonts w:hint="cs"/>
                <w:rtl/>
              </w:rPr>
              <w:t>-</w:t>
            </w:r>
          </w:p>
        </w:tc>
      </w:tr>
    </w:tbl>
    <w:p w:rsidR="00765B69" w:rsidRDefault="00765B69">
      <w:pPr>
        <w:pStyle w:val="P11"/>
        <w:spacing w:before="72"/>
        <w:ind w:left="0" w:right="1134"/>
        <w:rPr>
          <w:rStyle w:val="default"/>
          <w:rtl/>
        </w:rPr>
      </w:pPr>
    </w:p>
    <w:p w:rsidR="00765B69" w:rsidRDefault="00765B69" w:rsidP="00B86835">
      <w:pPr>
        <w:pStyle w:val="P11"/>
        <w:tabs>
          <w:tab w:val="left" w:pos="624"/>
        </w:tabs>
        <w:spacing w:before="72"/>
        <w:ind w:left="0" w:right="1134"/>
        <w:rPr>
          <w:rStyle w:val="default"/>
          <w:rtl/>
        </w:rPr>
      </w:pPr>
      <w:r>
        <w:rPr>
          <w:rStyle w:val="default"/>
        </w:rPr>
        <w:pict>
          <v:rect id="_x0000_s5395" style="position:absolute;left:0;text-align:left;margin-left:464.5pt;margin-top:8.05pt;width:75.05pt;height:16.75pt;z-index:251788800" o:allowincell="f" filled="f" stroked="f" strokecolor="lime" strokeweight=".25pt">
            <v:textbox style="mso-next-textbox:#_x0000_s539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(מ</w:t>
                  </w:r>
                  <w:r>
                    <w:rPr>
                      <w:rFonts w:cs="Miriam"/>
                      <w:sz w:val="18"/>
                      <w:szCs w:val="18"/>
                      <w:rtl/>
                    </w:rPr>
                    <w:t xml:space="preserve">ס' 3) </w:t>
                  </w:r>
                </w:p>
                <w:p w:rsidR="00E20767" w:rsidRDefault="00E20767">
                  <w:pPr>
                    <w:spacing w:line="160" w:lineRule="exact"/>
                    <w:jc w:val="left"/>
                    <w:rPr>
                      <w:rFonts w:cs="Miriam"/>
                      <w:noProof/>
                      <w:sz w:val="18"/>
                      <w:szCs w:val="18"/>
                      <w:rtl/>
                    </w:rPr>
                  </w:pPr>
                  <w:r>
                    <w:rPr>
                      <w:rFonts w:cs="Miriam" w:hint="cs"/>
                      <w:sz w:val="18"/>
                      <w:szCs w:val="18"/>
                      <w:rtl/>
                    </w:rPr>
                    <w:t>תשס"ה-2005</w:t>
                  </w:r>
                </w:p>
              </w:txbxContent>
            </v:textbox>
            <w10:anchorlock/>
          </v:rect>
        </w:pict>
      </w:r>
      <w:r>
        <w:rPr>
          <w:rStyle w:val="default"/>
          <w:rtl/>
        </w:rPr>
        <w:t>11.</w:t>
      </w:r>
      <w:r>
        <w:rPr>
          <w:rStyle w:val="default"/>
          <w:rtl/>
        </w:rPr>
        <w:tab/>
        <w:t>ר</w:t>
      </w:r>
      <w:r>
        <w:rPr>
          <w:rStyle w:val="default"/>
          <w:rFonts w:hint="cs"/>
          <w:rtl/>
        </w:rPr>
        <w:t>פידות בלם ומצמד</w:t>
      </w:r>
    </w:p>
    <w:p w:rsidR="00765B69" w:rsidRDefault="00765B69">
      <w:pPr>
        <w:pStyle w:val="P11"/>
        <w:tabs>
          <w:tab w:val="left" w:pos="624"/>
        </w:tabs>
        <w:spacing w:before="72"/>
        <w:ind w:left="624" w:right="1134"/>
        <w:rPr>
          <w:rStyle w:val="default"/>
          <w:rtl/>
        </w:rPr>
      </w:pPr>
      <w:r>
        <w:rPr>
          <w:rStyle w:val="default"/>
          <w:rtl/>
        </w:rPr>
        <w:t>(ת</w:t>
      </w:r>
      <w:r>
        <w:rPr>
          <w:rStyle w:val="default"/>
          <w:rFonts w:hint="cs"/>
          <w:rtl/>
        </w:rPr>
        <w:t>קנה 282ב)</w:t>
      </w:r>
    </w:p>
    <w:p w:rsidR="00765B69" w:rsidRDefault="00765B69">
      <w:pPr>
        <w:pStyle w:val="P11"/>
        <w:tabs>
          <w:tab w:val="left" w:pos="624"/>
        </w:tabs>
        <w:spacing w:before="72"/>
        <w:ind w:left="624" w:right="1134"/>
        <w:rPr>
          <w:rStyle w:val="default"/>
          <w:rtl/>
        </w:rPr>
      </w:pPr>
      <w:r>
        <w:rPr>
          <w:rStyle w:val="default"/>
          <w:rFonts w:hint="cs"/>
          <w:rtl/>
        </w:rPr>
        <w:t>ר</w:t>
      </w:r>
      <w:r>
        <w:rPr>
          <w:rStyle w:val="default"/>
          <w:rtl/>
        </w:rPr>
        <w:t>פ</w:t>
      </w:r>
      <w:r>
        <w:rPr>
          <w:rStyle w:val="default"/>
          <w:rFonts w:hint="cs"/>
          <w:rtl/>
        </w:rPr>
        <w:t>ידות הבלם והמצמד יעמדו באחד מתקנים אלה:</w:t>
      </w:r>
    </w:p>
    <w:p w:rsidR="00765B69" w:rsidRDefault="00765B69">
      <w:pPr>
        <w:pStyle w:val="P11"/>
        <w:spacing w:before="72"/>
        <w:ind w:left="624" w:right="1134"/>
        <w:rPr>
          <w:rStyle w:val="default"/>
          <w:rtl/>
        </w:rPr>
      </w:pPr>
      <w:r>
        <w:rPr>
          <w:rStyle w:val="default"/>
          <w:rFonts w:hint="cs"/>
          <w:rtl/>
        </w:rPr>
        <w:t>(1)</w:t>
      </w:r>
      <w:r>
        <w:rPr>
          <w:rStyle w:val="default"/>
          <w:rtl/>
        </w:rPr>
        <w:tab/>
        <w:t>מ</w:t>
      </w:r>
      <w:r>
        <w:rPr>
          <w:rStyle w:val="default"/>
          <w:rFonts w:hint="cs"/>
          <w:rtl/>
        </w:rPr>
        <w:t xml:space="preserve">פרט </w:t>
      </w:r>
      <w:r>
        <w:rPr>
          <w:rStyle w:val="default"/>
        </w:rPr>
        <w:t>S.A.E J866A</w:t>
      </w:r>
      <w:r>
        <w:rPr>
          <w:rStyle w:val="default"/>
          <w:rtl/>
        </w:rPr>
        <w:t xml:space="preserve"> ו</w:t>
      </w:r>
      <w:r>
        <w:rPr>
          <w:rStyle w:val="default"/>
          <w:rFonts w:hint="cs"/>
          <w:rtl/>
        </w:rPr>
        <w:t>מסומנות בהתאם;</w:t>
      </w:r>
    </w:p>
    <w:p w:rsidR="00765B69" w:rsidRDefault="00765B69">
      <w:pPr>
        <w:pStyle w:val="P11"/>
        <w:spacing w:before="72"/>
        <w:ind w:left="624" w:right="1134"/>
        <w:rPr>
          <w:rStyle w:val="default"/>
          <w:rFonts w:hint="cs"/>
          <w:rtl/>
        </w:rPr>
      </w:pPr>
      <w:r>
        <w:rPr>
          <w:rStyle w:val="default"/>
          <w:rFonts w:hint="cs"/>
          <w:rtl/>
        </w:rPr>
        <w:t>(2)</w:t>
      </w:r>
      <w:r>
        <w:rPr>
          <w:rStyle w:val="default"/>
          <w:rtl/>
        </w:rPr>
        <w:tab/>
        <w:t>ת</w:t>
      </w:r>
      <w:r>
        <w:rPr>
          <w:rStyle w:val="default"/>
          <w:rFonts w:hint="cs"/>
          <w:rtl/>
        </w:rPr>
        <w:t xml:space="preserve">עודת </w:t>
      </w:r>
      <w:r>
        <w:rPr>
          <w:rStyle w:val="default"/>
        </w:rPr>
        <w:t>A.B.E</w:t>
      </w:r>
      <w:r>
        <w:rPr>
          <w:rStyle w:val="default"/>
          <w:rtl/>
        </w:rPr>
        <w:t xml:space="preserve"> ו</w:t>
      </w:r>
      <w:r>
        <w:rPr>
          <w:rStyle w:val="default"/>
          <w:rFonts w:hint="cs"/>
          <w:rtl/>
        </w:rPr>
        <w:t xml:space="preserve">מסומנות בצדן האחורי בסימון </w:t>
      </w:r>
      <w:r>
        <w:rPr>
          <w:rStyle w:val="default"/>
        </w:rPr>
        <w:t>K.B.A.</w:t>
      </w:r>
      <w:r>
        <w:rPr>
          <w:rStyle w:val="default"/>
          <w:rFonts w:hint="cs"/>
          <w:rtl/>
        </w:rPr>
        <w:t>.</w:t>
      </w:r>
    </w:p>
    <w:p w:rsidR="00765B69" w:rsidRDefault="00765B69" w:rsidP="00B86835">
      <w:pPr>
        <w:pStyle w:val="P11"/>
        <w:tabs>
          <w:tab w:val="left" w:pos="624"/>
        </w:tabs>
        <w:spacing w:before="72"/>
        <w:ind w:left="0" w:right="1134"/>
        <w:rPr>
          <w:rStyle w:val="default"/>
          <w:rtl/>
        </w:rPr>
      </w:pPr>
      <w:r>
        <w:rPr>
          <w:lang w:val="he-IL"/>
        </w:rPr>
        <w:pict>
          <v:rect id="_x0000_s5396" style="position:absolute;left:0;text-align:left;margin-left:464.5pt;margin-top:8.05pt;width:75.05pt;height:37.35pt;z-index:251789824" o:allowincell="f" filled="f" stroked="f" strokecolor="lime" strokeweight=".25pt">
            <v:textbox style="mso-next-textbox:#_x0000_s539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11)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נ"א-</w:t>
                  </w:r>
                  <w:r>
                    <w:rPr>
                      <w:rFonts w:cs="Miriam"/>
                      <w:sz w:val="18"/>
                      <w:szCs w:val="18"/>
                      <w:rtl/>
                    </w:rPr>
                    <w:t>1991</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1991</w:t>
                  </w:r>
                </w:p>
              </w:txbxContent>
            </v:textbox>
            <w10:anchorlock/>
          </v:rect>
        </w:pict>
      </w:r>
      <w:r>
        <w:rPr>
          <w:rStyle w:val="default"/>
          <w:rtl/>
        </w:rPr>
        <w:t>11א</w:t>
      </w:r>
      <w:r>
        <w:rPr>
          <w:rStyle w:val="default"/>
          <w:rFonts w:hint="cs"/>
          <w:rtl/>
        </w:rPr>
        <w:t>.</w:t>
      </w:r>
      <w:r>
        <w:rPr>
          <w:rStyle w:val="default"/>
          <w:rtl/>
        </w:rPr>
        <w:tab/>
        <w:t>ת</w:t>
      </w:r>
      <w:r>
        <w:rPr>
          <w:rStyle w:val="default"/>
          <w:rFonts w:hint="cs"/>
          <w:rtl/>
        </w:rPr>
        <w:t>קנים למניעת הפרעות קשר</w:t>
      </w:r>
    </w:p>
    <w:p w:rsidR="00765B69" w:rsidRDefault="00765B69">
      <w:pPr>
        <w:pStyle w:val="P11"/>
        <w:spacing w:before="72"/>
        <w:ind w:left="624" w:right="1134"/>
        <w:rPr>
          <w:rStyle w:val="default"/>
          <w:rtl/>
        </w:rPr>
      </w:pPr>
      <w:r>
        <w:rPr>
          <w:rStyle w:val="default"/>
          <w:rFonts w:hint="cs"/>
          <w:rtl/>
        </w:rPr>
        <w:t>(</w:t>
      </w:r>
      <w:r>
        <w:rPr>
          <w:rStyle w:val="default"/>
          <w:rtl/>
        </w:rPr>
        <w:t>ת</w:t>
      </w:r>
      <w:r>
        <w:rPr>
          <w:rStyle w:val="default"/>
          <w:rFonts w:hint="cs"/>
          <w:rtl/>
        </w:rPr>
        <w:t>קנה 282ג)</w:t>
      </w:r>
    </w:p>
    <w:p w:rsidR="00765B69" w:rsidRDefault="00765B69">
      <w:pPr>
        <w:pStyle w:val="P11"/>
        <w:spacing w:before="72"/>
        <w:ind w:left="624" w:right="1134"/>
        <w:rPr>
          <w:rStyle w:val="default"/>
          <w:rtl/>
        </w:rPr>
      </w:pPr>
      <w:r>
        <w:rPr>
          <w:rStyle w:val="default"/>
          <w:rFonts w:hint="cs"/>
          <w:rtl/>
        </w:rPr>
        <w:t>ת</w:t>
      </w:r>
      <w:r>
        <w:rPr>
          <w:rStyle w:val="default"/>
          <w:rtl/>
        </w:rPr>
        <w:t>ק</w:t>
      </w:r>
      <w:r>
        <w:rPr>
          <w:rStyle w:val="default"/>
          <w:rFonts w:hint="cs"/>
          <w:rtl/>
        </w:rPr>
        <w:t>נים למניעת הפרע</w:t>
      </w:r>
      <w:r>
        <w:rPr>
          <w:rStyle w:val="default"/>
          <w:rtl/>
        </w:rPr>
        <w:t>ות</w:t>
      </w:r>
      <w:r>
        <w:rPr>
          <w:rStyle w:val="default"/>
          <w:rFonts w:hint="cs"/>
          <w:rtl/>
        </w:rPr>
        <w:t xml:space="preserve"> קשר יהיו מתאימים לאחד מאלה:</w:t>
      </w:r>
    </w:p>
    <w:p w:rsidR="00765B69" w:rsidRDefault="00765B69">
      <w:pPr>
        <w:pStyle w:val="P11"/>
        <w:spacing w:before="72"/>
        <w:ind w:left="624" w:right="1134"/>
        <w:rPr>
          <w:rStyle w:val="default"/>
          <w:rtl/>
        </w:rPr>
      </w:pPr>
      <w:r>
        <w:rPr>
          <w:rStyle w:val="default"/>
          <w:rFonts w:hint="cs"/>
          <w:rtl/>
        </w:rPr>
        <w:t>(1)</w:t>
      </w:r>
      <w:r>
        <w:rPr>
          <w:rStyle w:val="default"/>
          <w:rtl/>
        </w:rPr>
        <w:tab/>
      </w:r>
      <w:r>
        <w:rPr>
          <w:rStyle w:val="default"/>
        </w:rPr>
        <w:t>EEC</w:t>
      </w:r>
      <w:r>
        <w:rPr>
          <w:rStyle w:val="default"/>
          <w:rtl/>
        </w:rPr>
        <w:t xml:space="preserve"> 72/245;</w:t>
      </w:r>
    </w:p>
    <w:p w:rsidR="00765B69" w:rsidRDefault="00765B69">
      <w:pPr>
        <w:pStyle w:val="P11"/>
        <w:spacing w:before="72"/>
        <w:ind w:left="624" w:right="1134"/>
        <w:rPr>
          <w:rStyle w:val="default"/>
          <w:rtl/>
        </w:rPr>
      </w:pPr>
      <w:r>
        <w:rPr>
          <w:rStyle w:val="default"/>
          <w:rFonts w:hint="cs"/>
          <w:rtl/>
        </w:rPr>
        <w:t>(2)</w:t>
      </w:r>
      <w:r>
        <w:rPr>
          <w:rStyle w:val="default"/>
          <w:rtl/>
        </w:rPr>
        <w:tab/>
        <w:t>(</w:t>
      </w:r>
      <w:r>
        <w:rPr>
          <w:rStyle w:val="default"/>
          <w:rFonts w:hint="cs"/>
          <w:rtl/>
        </w:rPr>
        <w:t>נמחק);</w:t>
      </w:r>
    </w:p>
    <w:p w:rsidR="00765B69" w:rsidRDefault="00765B69">
      <w:pPr>
        <w:pStyle w:val="P11"/>
        <w:spacing w:before="72"/>
        <w:ind w:left="624" w:right="1134"/>
        <w:rPr>
          <w:rStyle w:val="default"/>
          <w:rtl/>
        </w:rPr>
      </w:pPr>
      <w:r>
        <w:rPr>
          <w:rStyle w:val="default"/>
          <w:rFonts w:hint="cs"/>
          <w:rtl/>
        </w:rPr>
        <w:t>(3)</w:t>
      </w:r>
      <w:r>
        <w:rPr>
          <w:rStyle w:val="default"/>
          <w:rtl/>
        </w:rPr>
        <w:tab/>
      </w:r>
      <w:r>
        <w:rPr>
          <w:rStyle w:val="default"/>
        </w:rPr>
        <w:t>ECE</w:t>
      </w:r>
      <w:r>
        <w:rPr>
          <w:rStyle w:val="default"/>
          <w:rtl/>
        </w:rPr>
        <w:t xml:space="preserve"> 10;</w:t>
      </w:r>
    </w:p>
    <w:p w:rsidR="00765B69" w:rsidRDefault="00765B69">
      <w:pPr>
        <w:pStyle w:val="P11"/>
        <w:spacing w:before="72"/>
        <w:ind w:left="624" w:right="1134"/>
        <w:rPr>
          <w:rStyle w:val="default"/>
          <w:rtl/>
        </w:rPr>
      </w:pPr>
      <w:r>
        <w:rPr>
          <w:rStyle w:val="default"/>
          <w:rFonts w:hint="cs"/>
          <w:rtl/>
        </w:rPr>
        <w:t>(4)</w:t>
      </w:r>
      <w:r>
        <w:rPr>
          <w:rStyle w:val="default"/>
          <w:rtl/>
        </w:rPr>
        <w:tab/>
        <w:t>ת</w:t>
      </w:r>
      <w:r>
        <w:rPr>
          <w:rStyle w:val="default"/>
          <w:rFonts w:hint="cs"/>
          <w:rtl/>
        </w:rPr>
        <w:t>"י 81;</w:t>
      </w:r>
    </w:p>
    <w:p w:rsidR="00765B69" w:rsidRDefault="00765B69">
      <w:pPr>
        <w:pStyle w:val="P11"/>
        <w:spacing w:before="72"/>
        <w:ind w:left="624" w:right="1134"/>
        <w:rPr>
          <w:rStyle w:val="default"/>
          <w:rtl/>
        </w:rPr>
      </w:pPr>
      <w:r>
        <w:rPr>
          <w:rStyle w:val="default"/>
          <w:rFonts w:hint="cs"/>
          <w:rtl/>
        </w:rPr>
        <w:t>(5)</w:t>
      </w:r>
      <w:r>
        <w:rPr>
          <w:rStyle w:val="default"/>
          <w:rtl/>
        </w:rPr>
        <w:tab/>
        <w:t>ת</w:t>
      </w:r>
      <w:r>
        <w:rPr>
          <w:rStyle w:val="default"/>
          <w:rFonts w:hint="cs"/>
          <w:rtl/>
        </w:rPr>
        <w:t>"י 87.</w:t>
      </w:r>
    </w:p>
    <w:p w:rsidR="00765B69" w:rsidRDefault="00765B69" w:rsidP="00BE474E">
      <w:pPr>
        <w:pStyle w:val="P00"/>
        <w:spacing w:before="72"/>
        <w:ind w:left="0" w:right="1134"/>
        <w:rPr>
          <w:rStyle w:val="default"/>
          <w:rFonts w:hint="cs"/>
          <w:rtl/>
        </w:rPr>
      </w:pPr>
      <w:r>
        <w:rPr>
          <w:lang w:val="he-IL"/>
        </w:rPr>
        <w:pict>
          <v:rect id="_x0000_s5397" style="position:absolute;left:0;text-align:left;margin-left:464.5pt;margin-top:8.05pt;width:75.05pt;height:20pt;z-index:251790848" o:allowincell="f" filled="f" stroked="f" strokecolor="lime" strokeweight=".25pt">
            <v:textbox style="mso-next-textbox:#_x0000_s5397" inset="0,0,0,0">
              <w:txbxContent>
                <w:p w:rsidR="00E20767" w:rsidRDefault="00E20767" w:rsidP="00BC2FBD">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txbxContent>
            </v:textbox>
            <w10:anchorlock/>
          </v:rect>
        </w:pict>
      </w:r>
      <w:r>
        <w:rPr>
          <w:rStyle w:val="big-number"/>
          <w:rFonts w:cs="Miriam"/>
          <w:rtl/>
        </w:rPr>
        <w:t>11</w:t>
      </w:r>
      <w:r>
        <w:rPr>
          <w:rStyle w:val="default"/>
          <w:rtl/>
        </w:rPr>
        <w:t>ב.</w:t>
      </w:r>
      <w:r>
        <w:rPr>
          <w:rStyle w:val="default"/>
          <w:rtl/>
        </w:rPr>
        <w:tab/>
      </w:r>
      <w:r w:rsidR="00BE474E">
        <w:rPr>
          <w:rStyle w:val="default"/>
          <w:rFonts w:hint="cs"/>
          <w:rtl/>
        </w:rPr>
        <w:t>(נמחק)</w:t>
      </w:r>
    </w:p>
    <w:p w:rsidR="00765B69" w:rsidRDefault="00765B69">
      <w:pPr>
        <w:pStyle w:val="P01"/>
        <w:spacing w:before="72"/>
        <w:ind w:left="624" w:right="1134"/>
        <w:rPr>
          <w:rStyle w:val="default"/>
          <w:rtl/>
        </w:rPr>
      </w:pPr>
      <w:r>
        <w:rPr>
          <w:rFonts w:cs="FrankRuehl"/>
          <w:sz w:val="26"/>
          <w:rtl/>
        </w:rPr>
        <w:t>12.</w:t>
      </w:r>
      <w:r>
        <w:rPr>
          <w:rFonts w:cs="FrankRuehl"/>
          <w:sz w:val="26"/>
          <w:rtl/>
        </w:rPr>
        <w:tab/>
      </w:r>
      <w:r>
        <w:rPr>
          <w:rStyle w:val="default"/>
          <w:rtl/>
        </w:rPr>
        <w:t>מע</w:t>
      </w:r>
      <w:r>
        <w:rPr>
          <w:rStyle w:val="default"/>
          <w:rFonts w:hint="cs"/>
          <w:rtl/>
        </w:rPr>
        <w:t>רכת הפליטה</w:t>
      </w:r>
    </w:p>
    <w:p w:rsidR="00765B69" w:rsidRDefault="00765B69">
      <w:pPr>
        <w:pStyle w:val="P11"/>
        <w:spacing w:before="72"/>
        <w:ind w:left="624" w:right="1134"/>
        <w:rPr>
          <w:rStyle w:val="default"/>
          <w:rtl/>
        </w:rPr>
      </w:pPr>
      <w:r>
        <w:rPr>
          <w:rStyle w:val="default"/>
          <w:rtl/>
        </w:rPr>
        <w:t>(ת</w:t>
      </w:r>
      <w:r>
        <w:rPr>
          <w:rStyle w:val="default"/>
          <w:rFonts w:hint="cs"/>
          <w:rtl/>
        </w:rPr>
        <w:t>קנה 318(ב))</w:t>
      </w:r>
    </w:p>
    <w:p w:rsidR="00765B69" w:rsidRDefault="00765B69">
      <w:pPr>
        <w:pStyle w:val="P11"/>
        <w:spacing w:before="72"/>
        <w:ind w:left="624" w:right="1134"/>
        <w:rPr>
          <w:rStyle w:val="default"/>
          <w:rtl/>
        </w:rPr>
      </w:pPr>
      <w:r>
        <w:rPr>
          <w:rStyle w:val="default"/>
          <w:rFonts w:hint="cs"/>
          <w:rtl/>
        </w:rPr>
        <w:t>מ</w:t>
      </w:r>
      <w:r>
        <w:rPr>
          <w:rStyle w:val="default"/>
          <w:rtl/>
        </w:rPr>
        <w:t>ע</w:t>
      </w:r>
      <w:r>
        <w:rPr>
          <w:rStyle w:val="default"/>
          <w:rFonts w:hint="cs"/>
          <w:rtl/>
        </w:rPr>
        <w:t>רכת הפליטה תתאים לאחד מאלה:</w:t>
      </w:r>
    </w:p>
    <w:p w:rsidR="00765B69" w:rsidRDefault="00765B69">
      <w:pPr>
        <w:pStyle w:val="P11"/>
        <w:spacing w:before="72"/>
        <w:ind w:left="624" w:right="1134"/>
        <w:rPr>
          <w:rStyle w:val="default"/>
          <w:rtl/>
        </w:rPr>
      </w:pPr>
      <w:r>
        <w:rPr>
          <w:rStyle w:val="default"/>
          <w:rFonts w:hint="cs"/>
          <w:rtl/>
        </w:rPr>
        <w:t>(1)</w:t>
      </w:r>
      <w:r>
        <w:rPr>
          <w:rStyle w:val="default"/>
          <w:rtl/>
        </w:rPr>
        <w:tab/>
        <w:t>מ</w:t>
      </w:r>
      <w:r>
        <w:rPr>
          <w:rStyle w:val="default"/>
          <w:rFonts w:hint="cs"/>
          <w:rtl/>
        </w:rPr>
        <w:t>פמ"כ 144;</w:t>
      </w:r>
    </w:p>
    <w:p w:rsidR="00765B69" w:rsidRDefault="00765B69">
      <w:pPr>
        <w:pStyle w:val="P11"/>
        <w:spacing w:before="72"/>
        <w:ind w:left="624" w:right="1134"/>
        <w:rPr>
          <w:rStyle w:val="default"/>
          <w:rtl/>
        </w:rPr>
      </w:pPr>
      <w:r>
        <w:rPr>
          <w:rStyle w:val="default"/>
          <w:rFonts w:hint="cs"/>
          <w:rtl/>
        </w:rPr>
        <w:t>(2)</w:t>
      </w:r>
      <w:r>
        <w:rPr>
          <w:rStyle w:val="default"/>
          <w:rtl/>
        </w:rPr>
        <w:tab/>
        <w:t>ה</w:t>
      </w:r>
      <w:r>
        <w:rPr>
          <w:rStyle w:val="default"/>
          <w:rFonts w:hint="cs"/>
          <w:rtl/>
        </w:rPr>
        <w:t xml:space="preserve">נחיית </w:t>
      </w:r>
      <w:r>
        <w:rPr>
          <w:rStyle w:val="default"/>
        </w:rPr>
        <w:t>EEC</w:t>
      </w:r>
      <w:r>
        <w:rPr>
          <w:rStyle w:val="default"/>
          <w:rtl/>
        </w:rPr>
        <w:t xml:space="preserve"> מ</w:t>
      </w:r>
      <w:r>
        <w:rPr>
          <w:rStyle w:val="default"/>
          <w:rFonts w:hint="cs"/>
          <w:rtl/>
        </w:rPr>
        <w:t>ס' /334/81</w:t>
      </w:r>
      <w:r>
        <w:rPr>
          <w:rStyle w:val="default"/>
        </w:rPr>
        <w:t>EEC</w:t>
      </w:r>
      <w:r>
        <w:rPr>
          <w:rStyle w:val="default"/>
          <w:rtl/>
        </w:rPr>
        <w:t>;</w:t>
      </w:r>
    </w:p>
    <w:p w:rsidR="00765B69" w:rsidRDefault="00765B69">
      <w:pPr>
        <w:pStyle w:val="P11"/>
        <w:spacing w:before="72"/>
        <w:ind w:left="624" w:right="1134"/>
        <w:rPr>
          <w:rStyle w:val="default"/>
          <w:rtl/>
        </w:rPr>
      </w:pPr>
      <w:r>
        <w:rPr>
          <w:rStyle w:val="default"/>
          <w:rFonts w:hint="cs"/>
          <w:rtl/>
        </w:rPr>
        <w:t>(3)</w:t>
      </w:r>
      <w:r>
        <w:rPr>
          <w:rStyle w:val="default"/>
          <w:rtl/>
        </w:rPr>
        <w:tab/>
        <w:t>ת</w:t>
      </w:r>
      <w:r>
        <w:rPr>
          <w:rStyle w:val="default"/>
          <w:rFonts w:hint="cs"/>
          <w:rtl/>
        </w:rPr>
        <w:t xml:space="preserve">עודת </w:t>
      </w:r>
      <w:r>
        <w:rPr>
          <w:rStyle w:val="default"/>
        </w:rPr>
        <w:t>ABE</w:t>
      </w:r>
      <w:r>
        <w:rPr>
          <w:rStyle w:val="default"/>
          <w:rtl/>
        </w:rPr>
        <w:t>;</w:t>
      </w:r>
    </w:p>
    <w:p w:rsidR="00765B69" w:rsidRDefault="00765B69">
      <w:pPr>
        <w:pStyle w:val="P11"/>
        <w:spacing w:before="72"/>
        <w:ind w:left="624" w:right="1134"/>
        <w:rPr>
          <w:rStyle w:val="default"/>
          <w:rtl/>
        </w:rPr>
      </w:pPr>
      <w:r>
        <w:rPr>
          <w:rStyle w:val="default"/>
          <w:rFonts w:hint="cs"/>
          <w:rtl/>
        </w:rPr>
        <w:t>(4)</w:t>
      </w:r>
      <w:r>
        <w:rPr>
          <w:rStyle w:val="default"/>
          <w:rtl/>
        </w:rPr>
        <w:tab/>
        <w:t>ת</w:t>
      </w:r>
      <w:r>
        <w:rPr>
          <w:rStyle w:val="default"/>
          <w:rFonts w:hint="cs"/>
          <w:rtl/>
        </w:rPr>
        <w:t xml:space="preserve">קן </w:t>
      </w:r>
      <w:r>
        <w:rPr>
          <w:rStyle w:val="default"/>
        </w:rPr>
        <w:t>BS</w:t>
      </w:r>
      <w:r>
        <w:rPr>
          <w:rStyle w:val="default"/>
          <w:rtl/>
        </w:rPr>
        <w:t xml:space="preserve"> 193 </w:t>
      </w:r>
      <w:r>
        <w:rPr>
          <w:rStyle w:val="default"/>
        </w:rPr>
        <w:t>BS AU</w:t>
      </w:r>
      <w:r>
        <w:rPr>
          <w:rStyle w:val="default"/>
          <w:rtl/>
        </w:rPr>
        <w:t xml:space="preserve"> (1983).</w:t>
      </w:r>
    </w:p>
    <w:p w:rsidR="00765B69" w:rsidRDefault="00765B69">
      <w:pPr>
        <w:pStyle w:val="P11"/>
        <w:spacing w:before="72"/>
        <w:ind w:left="624" w:right="1134"/>
        <w:rPr>
          <w:rStyle w:val="default"/>
          <w:rtl/>
        </w:rPr>
      </w:pPr>
      <w:r>
        <w:rPr>
          <w:lang w:val="he-IL"/>
        </w:rPr>
        <w:pict>
          <v:rect id="_x0000_s5398" style="position:absolute;left:0;text-align:left;margin-left:464.5pt;margin-top:8.05pt;width:75.05pt;height:18.75pt;z-index:251791872" o:allowincell="f" filled="f" stroked="f" strokecolor="lime" strokeweight=".25pt">
            <v:textbox style="mso-next-textbox:#_x0000_s539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סי</w:t>
      </w:r>
      <w:r>
        <w:rPr>
          <w:rStyle w:val="default"/>
          <w:rFonts w:hint="cs"/>
          <w:rtl/>
        </w:rPr>
        <w:t>מונים:</w:t>
      </w:r>
    </w:p>
    <w:p w:rsidR="00765B69" w:rsidRDefault="00765B69">
      <w:pPr>
        <w:pStyle w:val="P22"/>
        <w:spacing w:before="72"/>
        <w:ind w:left="1021" w:right="1134"/>
        <w:rPr>
          <w:rStyle w:val="default"/>
          <w:rtl/>
        </w:rPr>
      </w:pPr>
      <w:r>
        <w:rPr>
          <w:rStyle w:val="default"/>
          <w:rtl/>
        </w:rPr>
        <w:t>(1)</w:t>
      </w:r>
      <w:r>
        <w:rPr>
          <w:rStyle w:val="default"/>
          <w:rtl/>
        </w:rPr>
        <w:tab/>
        <w:t>ת</w:t>
      </w:r>
      <w:r>
        <w:rPr>
          <w:rStyle w:val="default"/>
          <w:rFonts w:hint="cs"/>
          <w:rtl/>
        </w:rPr>
        <w:t>ו תקן;</w:t>
      </w:r>
    </w:p>
    <w:p w:rsidR="00765B69" w:rsidRDefault="00765B69">
      <w:pPr>
        <w:pStyle w:val="P22"/>
        <w:spacing w:before="72"/>
        <w:ind w:left="1021" w:right="1134"/>
        <w:rPr>
          <w:rStyle w:val="default"/>
          <w:rtl/>
        </w:rPr>
      </w:pPr>
      <w:r>
        <w:rPr>
          <w:rStyle w:val="default"/>
          <w:rFonts w:hint="cs"/>
          <w:rtl/>
        </w:rPr>
        <w:t>(2)</w:t>
      </w:r>
      <w:r>
        <w:rPr>
          <w:rStyle w:val="default"/>
          <w:rtl/>
        </w:rPr>
        <w:tab/>
      </w:r>
      <w:r>
        <w:rPr>
          <w:rStyle w:val="default"/>
        </w:rPr>
        <w:t>EEC</w:t>
      </w:r>
      <w:r>
        <w:rPr>
          <w:rStyle w:val="default"/>
          <w:rtl/>
        </w:rPr>
        <w:t>;</w:t>
      </w:r>
    </w:p>
    <w:p w:rsidR="00765B69" w:rsidRDefault="00765B69">
      <w:pPr>
        <w:pStyle w:val="P22"/>
        <w:spacing w:before="72"/>
        <w:ind w:left="1021" w:right="1134"/>
        <w:rPr>
          <w:rStyle w:val="default"/>
          <w:rtl/>
        </w:rPr>
      </w:pPr>
      <w:r>
        <w:rPr>
          <w:rStyle w:val="default"/>
          <w:rFonts w:hint="cs"/>
          <w:rtl/>
        </w:rPr>
        <w:t>(3)</w:t>
      </w:r>
      <w:r>
        <w:rPr>
          <w:rStyle w:val="default"/>
          <w:rtl/>
        </w:rPr>
        <w:tab/>
      </w:r>
      <w:r>
        <w:rPr>
          <w:rStyle w:val="default"/>
        </w:rPr>
        <w:t>KBA</w:t>
      </w:r>
      <w:r>
        <w:rPr>
          <w:rStyle w:val="default"/>
          <w:rtl/>
        </w:rPr>
        <w:t>;</w:t>
      </w:r>
    </w:p>
    <w:p w:rsidR="00765B69" w:rsidRDefault="00765B69">
      <w:pPr>
        <w:pStyle w:val="P22"/>
        <w:spacing w:before="72"/>
        <w:ind w:left="1021" w:right="1134"/>
        <w:rPr>
          <w:rStyle w:val="default"/>
          <w:rtl/>
        </w:rPr>
      </w:pPr>
      <w:r>
        <w:rPr>
          <w:rStyle w:val="default"/>
          <w:rFonts w:hint="cs"/>
          <w:rtl/>
        </w:rPr>
        <w:t>(4)</w:t>
      </w:r>
      <w:r>
        <w:rPr>
          <w:rStyle w:val="default"/>
          <w:rtl/>
        </w:rPr>
        <w:tab/>
        <w:t>ס</w:t>
      </w:r>
      <w:r>
        <w:rPr>
          <w:rStyle w:val="default"/>
          <w:rFonts w:hint="cs"/>
          <w:rtl/>
        </w:rPr>
        <w:t>ימן העפיפון.</w:t>
      </w:r>
    </w:p>
    <w:p w:rsidR="00765B69" w:rsidRDefault="00765B69" w:rsidP="00B86835">
      <w:pPr>
        <w:pStyle w:val="page"/>
        <w:widowControl/>
        <w:tabs>
          <w:tab w:val="left" w:pos="624"/>
          <w:tab w:val="left" w:pos="1021"/>
          <w:tab w:val="left" w:pos="1474"/>
          <w:tab w:val="left" w:pos="1928"/>
          <w:tab w:val="left" w:pos="2381"/>
          <w:tab w:val="left" w:pos="2835"/>
        </w:tabs>
        <w:spacing w:before="72"/>
        <w:ind w:right="1134"/>
        <w:rPr>
          <w:rStyle w:val="default"/>
          <w:position w:val="0"/>
          <w:rtl/>
        </w:rPr>
      </w:pPr>
      <w:r>
        <w:rPr>
          <w:lang w:val="he-IL"/>
        </w:rPr>
        <w:pict>
          <v:rect id="_x0000_s5399" style="position:absolute;left:0;text-align:left;margin-left:464.5pt;margin-top:8.05pt;width:75.05pt;height:21.75pt;z-index:251792896" o:allowincell="f" filled="f" stroked="f" strokecolor="lime" strokeweight=".25pt">
            <v:textbox style="mso-next-textbox:#_x0000_s539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txbxContent>
            </v:textbox>
            <w10:anchorlock/>
          </v:rect>
        </w:pict>
      </w:r>
      <w:r>
        <w:rPr>
          <w:rStyle w:val="default"/>
          <w:position w:val="0"/>
          <w:rtl/>
        </w:rPr>
        <w:t>13.</w:t>
      </w:r>
      <w:r>
        <w:rPr>
          <w:rStyle w:val="default"/>
          <w:position w:val="0"/>
          <w:rtl/>
        </w:rPr>
        <w:tab/>
        <w:t>א</w:t>
      </w:r>
      <w:r>
        <w:rPr>
          <w:rStyle w:val="default"/>
          <w:rFonts w:hint="cs"/>
          <w:position w:val="0"/>
          <w:rtl/>
        </w:rPr>
        <w:t>ופנים ברכב</w:t>
      </w:r>
    </w:p>
    <w:p w:rsidR="00765B69" w:rsidRDefault="00765B69">
      <w:pPr>
        <w:pStyle w:val="P11"/>
        <w:spacing w:before="72"/>
        <w:ind w:left="624" w:right="1134"/>
        <w:rPr>
          <w:rStyle w:val="default"/>
          <w:rtl/>
        </w:rPr>
      </w:pPr>
      <w:r>
        <w:rPr>
          <w:rStyle w:val="default"/>
          <w:rtl/>
        </w:rPr>
        <w:t>(ת</w:t>
      </w:r>
      <w:r>
        <w:rPr>
          <w:rStyle w:val="default"/>
          <w:rFonts w:hint="cs"/>
          <w:rtl/>
        </w:rPr>
        <w:t>קנה 321)</w:t>
      </w:r>
    </w:p>
    <w:p w:rsidR="00765B69" w:rsidRDefault="00765B69">
      <w:pPr>
        <w:pStyle w:val="P11"/>
        <w:spacing w:before="72"/>
        <w:ind w:left="624" w:right="1134"/>
        <w:rPr>
          <w:rStyle w:val="default"/>
          <w:rtl/>
        </w:rPr>
      </w:pPr>
      <w:r>
        <w:rPr>
          <w:rStyle w:val="default"/>
          <w:rFonts w:hint="cs"/>
          <w:rtl/>
        </w:rPr>
        <w:t>ה</w:t>
      </w:r>
      <w:r>
        <w:rPr>
          <w:rStyle w:val="default"/>
          <w:rtl/>
        </w:rPr>
        <w:t>א</w:t>
      </w:r>
      <w:r>
        <w:rPr>
          <w:rStyle w:val="default"/>
          <w:rFonts w:hint="cs"/>
          <w:rtl/>
        </w:rPr>
        <w:t>ופנים ברכב יהיו עשויים לפי אחד מאלה:</w:t>
      </w:r>
    </w:p>
    <w:p w:rsidR="00765B69" w:rsidRDefault="00765B69">
      <w:pPr>
        <w:pStyle w:val="P11"/>
        <w:spacing w:before="72"/>
        <w:ind w:left="624" w:right="1134"/>
        <w:rPr>
          <w:rStyle w:val="default"/>
          <w:rtl/>
        </w:rPr>
      </w:pPr>
      <w:r>
        <w:rPr>
          <w:rStyle w:val="default"/>
          <w:rFonts w:hint="cs"/>
          <w:rtl/>
        </w:rPr>
        <w:t>(1)</w:t>
      </w:r>
      <w:r>
        <w:rPr>
          <w:rStyle w:val="default"/>
          <w:rtl/>
        </w:rPr>
        <w:tab/>
        <w:t>פ</w:t>
      </w:r>
      <w:r>
        <w:rPr>
          <w:rStyle w:val="default"/>
          <w:rFonts w:hint="cs"/>
          <w:rtl/>
        </w:rPr>
        <w:t>לדה כבושה במידות שקבע יצרן הרכב לשימוש בסוג ובדגם הרכב הנדון בלבד;</w:t>
      </w:r>
    </w:p>
    <w:p w:rsidR="00765B69" w:rsidRDefault="00765B69">
      <w:pPr>
        <w:pStyle w:val="P11"/>
        <w:spacing w:before="72"/>
        <w:ind w:left="624" w:right="1134"/>
        <w:rPr>
          <w:rStyle w:val="default"/>
          <w:rtl/>
        </w:rPr>
      </w:pPr>
      <w:r>
        <w:rPr>
          <w:rStyle w:val="default"/>
          <w:rFonts w:hint="cs"/>
          <w:rtl/>
        </w:rPr>
        <w:t>(2)</w:t>
      </w:r>
      <w:r>
        <w:rPr>
          <w:rStyle w:val="default"/>
          <w:rtl/>
        </w:rPr>
        <w:tab/>
        <w:t>נ</w:t>
      </w:r>
      <w:r>
        <w:rPr>
          <w:rStyle w:val="default"/>
          <w:rFonts w:hint="cs"/>
          <w:rtl/>
        </w:rPr>
        <w:t>תך קל, ומתאימים למפמ"כ</w:t>
      </w:r>
      <w:r>
        <w:rPr>
          <w:rStyle w:val="default"/>
          <w:rtl/>
        </w:rPr>
        <w:t xml:space="preserve"> 240;</w:t>
      </w:r>
    </w:p>
    <w:p w:rsidR="00765B69" w:rsidRDefault="00765B69">
      <w:pPr>
        <w:pStyle w:val="P11"/>
        <w:spacing w:before="72"/>
        <w:ind w:left="624" w:right="1134"/>
        <w:rPr>
          <w:rStyle w:val="default"/>
          <w:rtl/>
        </w:rPr>
      </w:pPr>
      <w:r>
        <w:rPr>
          <w:rStyle w:val="default"/>
          <w:rFonts w:hint="cs"/>
          <w:rtl/>
        </w:rPr>
        <w:t>(3)</w:t>
      </w:r>
      <w:r>
        <w:rPr>
          <w:rStyle w:val="default"/>
          <w:rtl/>
        </w:rPr>
        <w:tab/>
        <w:t>נ</w:t>
      </w:r>
      <w:r>
        <w:rPr>
          <w:rStyle w:val="default"/>
          <w:rFonts w:hint="cs"/>
          <w:rtl/>
        </w:rPr>
        <w:t xml:space="preserve">תך קל, ואושרו בתעודת </w:t>
      </w:r>
      <w:r>
        <w:rPr>
          <w:rStyle w:val="default"/>
        </w:rPr>
        <w:t>ABE</w:t>
      </w:r>
      <w:r>
        <w:rPr>
          <w:rStyle w:val="default"/>
          <w:rtl/>
        </w:rPr>
        <w:t>;</w:t>
      </w:r>
    </w:p>
    <w:p w:rsidR="00765B69" w:rsidRDefault="00765B69">
      <w:pPr>
        <w:pStyle w:val="P11"/>
        <w:spacing w:before="72"/>
        <w:ind w:left="624" w:right="1134"/>
        <w:rPr>
          <w:rStyle w:val="default"/>
          <w:rtl/>
        </w:rPr>
      </w:pPr>
      <w:r>
        <w:rPr>
          <w:lang w:val="he-IL"/>
        </w:rPr>
        <w:pict>
          <v:rect id="_x0000_s5400" style="position:absolute;left:0;text-align:left;margin-left:464.5pt;margin-top:8.05pt;width:75.05pt;height:27.95pt;z-index:251793920" o:allowincell="f" filled="f" stroked="f" strokecolor="lime" strokeweight=".25pt">
            <v:textbox style="mso-next-textbox:#_x0000_s540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נ"ד-</w:t>
                  </w:r>
                  <w:r>
                    <w:rPr>
                      <w:rFonts w:cs="Miriam"/>
                      <w:sz w:val="18"/>
                      <w:szCs w:val="18"/>
                      <w:rtl/>
                    </w:rPr>
                    <w:t>1994</w:t>
                  </w:r>
                </w:p>
              </w:txbxContent>
            </v:textbox>
            <w10:anchorlock/>
          </v:rect>
        </w:pict>
      </w:r>
      <w:r>
        <w:rPr>
          <w:rStyle w:val="default"/>
          <w:rtl/>
        </w:rPr>
        <w:t>(4)</w:t>
      </w:r>
      <w:r>
        <w:rPr>
          <w:rStyle w:val="default"/>
          <w:rtl/>
        </w:rPr>
        <w:tab/>
        <w:t>נ</w:t>
      </w:r>
      <w:r>
        <w:rPr>
          <w:rStyle w:val="default"/>
          <w:rFonts w:hint="cs"/>
          <w:rtl/>
        </w:rPr>
        <w:t xml:space="preserve">תך קל המסומן </w:t>
      </w:r>
      <w:r>
        <w:rPr>
          <w:rStyle w:val="default"/>
        </w:rPr>
        <w:t>D.O.T</w:t>
      </w:r>
      <w:r>
        <w:rPr>
          <w:rStyle w:val="default"/>
          <w:rtl/>
        </w:rPr>
        <w:t>;</w:t>
      </w:r>
    </w:p>
    <w:p w:rsidR="00765B69" w:rsidRDefault="00765B69">
      <w:pPr>
        <w:pStyle w:val="P11"/>
        <w:spacing w:before="72"/>
        <w:ind w:left="624" w:right="1134"/>
        <w:rPr>
          <w:rStyle w:val="default"/>
          <w:rtl/>
        </w:rPr>
      </w:pPr>
      <w:r>
        <w:rPr>
          <w:rStyle w:val="default"/>
          <w:rFonts w:hint="cs"/>
          <w:rtl/>
        </w:rPr>
        <w:t>(5)</w:t>
      </w:r>
      <w:r>
        <w:rPr>
          <w:rStyle w:val="default"/>
          <w:rtl/>
        </w:rPr>
        <w:tab/>
        <w:t>נ</w:t>
      </w:r>
      <w:r>
        <w:rPr>
          <w:rStyle w:val="default"/>
          <w:rFonts w:hint="cs"/>
          <w:rtl/>
        </w:rPr>
        <w:t xml:space="preserve">תך קל ואושר בתעודת </w:t>
      </w:r>
      <w:r>
        <w:rPr>
          <w:rStyle w:val="default"/>
        </w:rPr>
        <w:t>J.W.L</w:t>
      </w:r>
    </w:p>
    <w:p w:rsidR="00765B69" w:rsidRDefault="00765B69">
      <w:pPr>
        <w:pStyle w:val="P03"/>
        <w:spacing w:before="72"/>
        <w:ind w:left="1474" w:right="1134"/>
        <w:rPr>
          <w:rStyle w:val="default"/>
          <w:rtl/>
        </w:rPr>
      </w:pPr>
      <w:r>
        <w:rPr>
          <w:lang w:val="he-IL"/>
        </w:rPr>
        <w:pict>
          <v:rect id="_x0000_s5401" style="position:absolute;left:0;text-align:left;margin-left:464.5pt;margin-top:8.05pt;width:75.05pt;height:23.55pt;z-index:251794944" o:allowincell="f" filled="f" stroked="f" strokecolor="lime" strokeweight=".25pt">
            <v:textbox style="mso-next-textbox:#_x0000_s540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Fonts w:cs="FrankRuehl"/>
          <w:sz w:val="26"/>
          <w:rtl/>
        </w:rPr>
        <w:tab/>
      </w:r>
      <w:r>
        <w:rPr>
          <w:rStyle w:val="default"/>
          <w:rtl/>
        </w:rPr>
        <w:t>סי</w:t>
      </w:r>
      <w:r>
        <w:rPr>
          <w:rStyle w:val="default"/>
          <w:rFonts w:hint="cs"/>
          <w:rtl/>
        </w:rPr>
        <w:t>מונים:</w:t>
      </w:r>
      <w:r>
        <w:rPr>
          <w:rStyle w:val="default"/>
          <w:rtl/>
        </w:rPr>
        <w:tab/>
      </w:r>
      <w:r>
        <w:rPr>
          <w:rStyle w:val="default"/>
          <w:rtl/>
        </w:rPr>
        <w:tab/>
        <w:t>ת</w:t>
      </w:r>
      <w:r>
        <w:rPr>
          <w:rStyle w:val="default"/>
          <w:rFonts w:hint="cs"/>
          <w:rtl/>
        </w:rPr>
        <w:t>ו תקן;</w:t>
      </w:r>
    </w:p>
    <w:p w:rsidR="00765B69" w:rsidRDefault="00765B69">
      <w:pPr>
        <w:pStyle w:val="P04"/>
        <w:spacing w:before="72"/>
        <w:ind w:left="1928" w:right="1134"/>
        <w:rPr>
          <w:rStyle w:val="default"/>
          <w:rtl/>
        </w:rPr>
      </w:pPr>
      <w:r>
        <w:rPr>
          <w:rFonts w:cs="FrankRuehl"/>
          <w:sz w:val="26"/>
          <w:rtl/>
        </w:rPr>
        <w:tab/>
      </w:r>
      <w:r>
        <w:rPr>
          <w:rFonts w:cs="FrankRuehl"/>
          <w:sz w:val="26"/>
          <w:rtl/>
        </w:rPr>
        <w:tab/>
      </w:r>
      <w:r>
        <w:rPr>
          <w:rFonts w:cs="FrankRuehl"/>
          <w:sz w:val="26"/>
          <w:rtl/>
        </w:rPr>
        <w:tab/>
      </w:r>
      <w:r>
        <w:rPr>
          <w:rStyle w:val="default"/>
          <w:rtl/>
        </w:rPr>
        <w:t>סי</w:t>
      </w:r>
      <w:r>
        <w:rPr>
          <w:rStyle w:val="default"/>
          <w:rFonts w:hint="cs"/>
          <w:rtl/>
        </w:rPr>
        <w:t>מן</w:t>
      </w:r>
      <w:r>
        <w:rPr>
          <w:rStyle w:val="default"/>
          <w:rtl/>
        </w:rPr>
        <w:tab/>
      </w:r>
      <w:r>
        <w:rPr>
          <w:rStyle w:val="default"/>
        </w:rPr>
        <w:t>KBA</w:t>
      </w:r>
      <w:r>
        <w:rPr>
          <w:rStyle w:val="default"/>
          <w:rtl/>
        </w:rPr>
        <w:t>.</w:t>
      </w:r>
    </w:p>
    <w:p w:rsidR="00765B69" w:rsidRDefault="00765B69">
      <w:pPr>
        <w:pStyle w:val="P44"/>
        <w:spacing w:before="72"/>
        <w:ind w:left="1928" w:right="1134"/>
        <w:rPr>
          <w:rStyle w:val="default"/>
          <w:rtl/>
        </w:rPr>
      </w:pPr>
      <w:r>
        <w:rPr>
          <w:rStyle w:val="default"/>
        </w:rPr>
        <w:t>J.W.L</w:t>
      </w:r>
    </w:p>
    <w:p w:rsidR="00765B69" w:rsidRDefault="00765B69">
      <w:pPr>
        <w:pStyle w:val="P44"/>
        <w:spacing w:before="72"/>
        <w:ind w:left="1928" w:right="1134"/>
        <w:rPr>
          <w:rStyle w:val="default"/>
          <w:rtl/>
        </w:rPr>
      </w:pPr>
      <w:r>
        <w:rPr>
          <w:rStyle w:val="default"/>
        </w:rPr>
        <w:t>J.I.S</w:t>
      </w:r>
    </w:p>
    <w:p w:rsidR="00765B69" w:rsidRDefault="00765B69">
      <w:pPr>
        <w:pStyle w:val="P11"/>
        <w:spacing w:before="72"/>
        <w:ind w:left="624" w:right="1134"/>
        <w:rPr>
          <w:rStyle w:val="default"/>
          <w:rtl/>
        </w:rPr>
      </w:pPr>
      <w:r>
        <w:rPr>
          <w:lang w:val="he-IL"/>
        </w:rPr>
        <w:pict>
          <v:rect id="_x0000_s5402" style="position:absolute;left:0;text-align:left;margin-left:464.5pt;margin-top:8.05pt;width:75.05pt;height:16pt;z-index:251795968" o:allowincell="f" filled="f" stroked="f" strokecolor="lime" strokeweight=".25pt">
            <v:textbox style="mso-next-textbox:#_x0000_s540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Style w:val="default"/>
          <w:rtl/>
        </w:rPr>
        <w:t>(6)</w:t>
      </w:r>
      <w:r>
        <w:rPr>
          <w:rStyle w:val="default"/>
          <w:rtl/>
        </w:rPr>
        <w:tab/>
        <w:t>נ</w:t>
      </w:r>
      <w:r>
        <w:rPr>
          <w:rStyle w:val="default"/>
          <w:rFonts w:hint="cs"/>
          <w:rtl/>
        </w:rPr>
        <w:t xml:space="preserve">תך קל ואושר בתעודת </w:t>
      </w:r>
      <w:r>
        <w:rPr>
          <w:rStyle w:val="default"/>
        </w:rPr>
        <w:t>J.I.S.</w:t>
      </w:r>
    </w:p>
    <w:p w:rsidR="00765B69" w:rsidRDefault="00765B69">
      <w:pPr>
        <w:pStyle w:val="P01"/>
        <w:spacing w:before="72"/>
        <w:ind w:left="624" w:right="1134"/>
        <w:rPr>
          <w:rStyle w:val="default"/>
          <w:rtl/>
        </w:rPr>
      </w:pPr>
      <w:r>
        <w:rPr>
          <w:rFonts w:cs="FrankRuehl"/>
          <w:sz w:val="26"/>
          <w:rtl/>
        </w:rPr>
        <w:t>14.</w:t>
      </w:r>
      <w:r>
        <w:rPr>
          <w:rFonts w:cs="FrankRuehl"/>
          <w:sz w:val="26"/>
          <w:rtl/>
        </w:rPr>
        <w:tab/>
      </w:r>
      <w:r>
        <w:rPr>
          <w:rStyle w:val="default"/>
          <w:rtl/>
        </w:rPr>
        <w:t>צמ</w:t>
      </w:r>
      <w:r>
        <w:rPr>
          <w:rStyle w:val="default"/>
          <w:rFonts w:hint="cs"/>
          <w:rtl/>
        </w:rPr>
        <w:t>יגי גומי פנאומטיים</w:t>
      </w:r>
    </w:p>
    <w:p w:rsidR="00765B69" w:rsidRDefault="00765B69">
      <w:pPr>
        <w:pStyle w:val="P11"/>
        <w:spacing w:before="72"/>
        <w:ind w:left="624" w:right="1134"/>
        <w:rPr>
          <w:rStyle w:val="default"/>
          <w:rtl/>
        </w:rPr>
      </w:pPr>
      <w:r>
        <w:rPr>
          <w:rStyle w:val="default"/>
          <w:rtl/>
        </w:rPr>
        <w:t>(ת</w:t>
      </w:r>
      <w:r>
        <w:rPr>
          <w:rStyle w:val="default"/>
          <w:rFonts w:hint="cs"/>
          <w:rtl/>
        </w:rPr>
        <w:t>קנה 322(א))</w:t>
      </w:r>
    </w:p>
    <w:p w:rsidR="00765B69" w:rsidRDefault="00765B69">
      <w:pPr>
        <w:pStyle w:val="P11"/>
        <w:spacing w:before="72"/>
        <w:ind w:left="624" w:right="1134"/>
        <w:rPr>
          <w:rStyle w:val="default"/>
          <w:rtl/>
        </w:rPr>
      </w:pPr>
      <w:r>
        <w:rPr>
          <w:rStyle w:val="default"/>
          <w:rFonts w:hint="cs"/>
          <w:rtl/>
        </w:rPr>
        <w:t>ה</w:t>
      </w:r>
      <w:r>
        <w:rPr>
          <w:rStyle w:val="default"/>
          <w:rtl/>
        </w:rPr>
        <w:t>צ</w:t>
      </w:r>
      <w:r>
        <w:rPr>
          <w:rStyle w:val="default"/>
          <w:rFonts w:hint="cs"/>
          <w:rtl/>
        </w:rPr>
        <w:t>מיגים יתאימו לאחד מתקנים אלה:</w:t>
      </w:r>
    </w:p>
    <w:p w:rsidR="007266A6" w:rsidRDefault="007266A6" w:rsidP="007266A6">
      <w:pPr>
        <w:pStyle w:val="P11"/>
        <w:spacing w:before="72"/>
        <w:ind w:left="624" w:right="1134"/>
        <w:rPr>
          <w:rStyle w:val="default"/>
          <w:rFonts w:hint="cs"/>
          <w:rtl/>
        </w:rPr>
      </w:pPr>
      <w:r>
        <w:rPr>
          <w:rFonts w:cs="FrankRuehl" w:hint="cs"/>
          <w:rtl/>
          <w:lang w:eastAsia="en-US"/>
        </w:rPr>
        <w:pict>
          <v:shape id="_x0000_s6256" type="#_x0000_t202" style="position:absolute;left:0;text-align:left;margin-left:470.35pt;margin-top:7.1pt;width:1in;height:16.8pt;z-index:252405248" filled="f" stroked="f">
            <v:textbox inset="1mm,0,1mm,0">
              <w:txbxContent>
                <w:p w:rsidR="00E20767" w:rsidRDefault="00E20767" w:rsidP="007266A6">
                  <w:pPr>
                    <w:spacing w:line="160" w:lineRule="exact"/>
                    <w:jc w:val="left"/>
                    <w:rPr>
                      <w:rFonts w:cs="Miriam"/>
                      <w:noProof/>
                      <w:sz w:val="18"/>
                      <w:szCs w:val="18"/>
                      <w:rtl/>
                    </w:rPr>
                  </w:pPr>
                  <w:r>
                    <w:rPr>
                      <w:rFonts w:cs="Miriam"/>
                      <w:sz w:val="18"/>
                      <w:szCs w:val="18"/>
                      <w:rtl/>
                    </w:rPr>
                    <w:t>תק</w:t>
                  </w:r>
                  <w:r>
                    <w:rPr>
                      <w:rFonts w:cs="Miriam" w:hint="cs"/>
                      <w:sz w:val="18"/>
                      <w:szCs w:val="18"/>
                      <w:rtl/>
                    </w:rPr>
                    <w:t>' (מס' 4) תשע"ה-2015</w:t>
                  </w:r>
                </w:p>
              </w:txbxContent>
            </v:textbox>
          </v:shape>
        </w:pict>
      </w:r>
      <w:r>
        <w:rPr>
          <w:rStyle w:val="default"/>
          <w:rFonts w:hint="cs"/>
          <w:rtl/>
        </w:rPr>
        <w:t>(1)</w:t>
      </w:r>
      <w:r>
        <w:rPr>
          <w:rStyle w:val="default"/>
          <w:rtl/>
        </w:rPr>
        <w:tab/>
      </w:r>
      <w:r>
        <w:rPr>
          <w:rStyle w:val="default"/>
        </w:rPr>
        <w:t>FMVSS109</w:t>
      </w:r>
      <w:r>
        <w:rPr>
          <w:rStyle w:val="default"/>
          <w:rFonts w:hint="cs"/>
          <w:rtl/>
        </w:rPr>
        <w:t xml:space="preserve"> או </w:t>
      </w:r>
      <w:r>
        <w:rPr>
          <w:rStyle w:val="default"/>
        </w:rPr>
        <w:t>CMVSS109</w:t>
      </w:r>
      <w:r>
        <w:rPr>
          <w:rStyle w:val="default"/>
          <w:rtl/>
        </w:rPr>
        <w:t>;</w:t>
      </w:r>
    </w:p>
    <w:p w:rsidR="007266A6" w:rsidRDefault="007266A6" w:rsidP="007266A6">
      <w:pPr>
        <w:pStyle w:val="P11"/>
        <w:spacing w:before="72"/>
        <w:ind w:left="624" w:right="1134"/>
        <w:rPr>
          <w:rStyle w:val="default"/>
          <w:rFonts w:hint="cs"/>
          <w:rtl/>
        </w:rPr>
      </w:pPr>
      <w:r>
        <w:rPr>
          <w:rFonts w:cs="FrankRuehl" w:hint="cs"/>
          <w:rtl/>
          <w:lang w:eastAsia="en-US"/>
        </w:rPr>
        <w:pict>
          <v:shape id="_x0000_s6257" type="#_x0000_t202" style="position:absolute;left:0;text-align:left;margin-left:470.35pt;margin-top:7.1pt;width:1in;height:16.8pt;z-index:252406272" filled="f" stroked="f">
            <v:textbox style="mso-next-textbox:#_x0000_s6257" inset="1mm,0,1mm,0">
              <w:txbxContent>
                <w:p w:rsidR="00E20767" w:rsidRDefault="00E20767" w:rsidP="007266A6">
                  <w:pPr>
                    <w:spacing w:line="160" w:lineRule="exact"/>
                    <w:jc w:val="left"/>
                    <w:rPr>
                      <w:rFonts w:cs="Miriam"/>
                      <w:noProof/>
                      <w:sz w:val="18"/>
                      <w:szCs w:val="18"/>
                      <w:rtl/>
                    </w:rPr>
                  </w:pPr>
                  <w:r>
                    <w:rPr>
                      <w:rFonts w:cs="Miriam"/>
                      <w:sz w:val="18"/>
                      <w:szCs w:val="18"/>
                      <w:rtl/>
                    </w:rPr>
                    <w:t>תק</w:t>
                  </w:r>
                  <w:r>
                    <w:rPr>
                      <w:rFonts w:cs="Miriam" w:hint="cs"/>
                      <w:sz w:val="18"/>
                      <w:szCs w:val="18"/>
                      <w:rtl/>
                    </w:rPr>
                    <w:t>' (מס' 4) תשע"ה-2015</w:t>
                  </w:r>
                </w:p>
              </w:txbxContent>
            </v:textbox>
          </v:shape>
        </w:pict>
      </w:r>
      <w:r>
        <w:rPr>
          <w:rStyle w:val="default"/>
          <w:rFonts w:hint="cs"/>
          <w:rtl/>
        </w:rPr>
        <w:t>(2)</w:t>
      </w:r>
      <w:r>
        <w:rPr>
          <w:rStyle w:val="default"/>
          <w:rtl/>
        </w:rPr>
        <w:tab/>
      </w:r>
      <w:r>
        <w:rPr>
          <w:rStyle w:val="default"/>
        </w:rPr>
        <w:t>FMVSS119</w:t>
      </w:r>
      <w:r>
        <w:rPr>
          <w:rStyle w:val="default"/>
          <w:rFonts w:hint="cs"/>
          <w:rtl/>
        </w:rPr>
        <w:t xml:space="preserve"> או </w:t>
      </w:r>
      <w:r>
        <w:rPr>
          <w:rStyle w:val="default"/>
        </w:rPr>
        <w:t>CMVSS119</w:t>
      </w:r>
      <w:r>
        <w:rPr>
          <w:rStyle w:val="default"/>
          <w:rtl/>
        </w:rPr>
        <w:t>;</w:t>
      </w:r>
    </w:p>
    <w:p w:rsidR="00765B69" w:rsidRDefault="00765B69">
      <w:pPr>
        <w:pStyle w:val="P11"/>
        <w:spacing w:before="72"/>
        <w:ind w:left="624" w:right="1134"/>
        <w:rPr>
          <w:rStyle w:val="default"/>
          <w:rtl/>
        </w:rPr>
      </w:pPr>
      <w:r>
        <w:rPr>
          <w:rStyle w:val="default"/>
          <w:rFonts w:hint="cs"/>
          <w:rtl/>
        </w:rPr>
        <w:t>(3)</w:t>
      </w:r>
      <w:r>
        <w:rPr>
          <w:rStyle w:val="default"/>
          <w:rtl/>
        </w:rPr>
        <w:tab/>
        <w:t xml:space="preserve">4230 </w:t>
      </w:r>
      <w:r>
        <w:rPr>
          <w:rStyle w:val="default"/>
        </w:rPr>
        <w:t>J.I.S.</w:t>
      </w:r>
      <w:r>
        <w:rPr>
          <w:rStyle w:val="default"/>
          <w:rtl/>
        </w:rPr>
        <w:t>;</w:t>
      </w:r>
    </w:p>
    <w:p w:rsidR="00765B69" w:rsidRDefault="00765B69">
      <w:pPr>
        <w:pStyle w:val="P11"/>
        <w:spacing w:before="72"/>
        <w:ind w:left="624" w:right="1134"/>
        <w:rPr>
          <w:rStyle w:val="default"/>
          <w:rtl/>
        </w:rPr>
      </w:pPr>
      <w:r>
        <w:rPr>
          <w:rStyle w:val="default"/>
          <w:rFonts w:hint="cs"/>
          <w:rtl/>
        </w:rPr>
        <w:t>(4)</w:t>
      </w:r>
      <w:r>
        <w:rPr>
          <w:rStyle w:val="default"/>
          <w:rtl/>
        </w:rPr>
        <w:tab/>
        <w:t xml:space="preserve">30 </w:t>
      </w:r>
      <w:r>
        <w:rPr>
          <w:rStyle w:val="default"/>
        </w:rPr>
        <w:t>E.C.E.</w:t>
      </w:r>
      <w:r>
        <w:rPr>
          <w:rStyle w:val="default"/>
          <w:rtl/>
        </w:rPr>
        <w:t>;</w:t>
      </w:r>
    </w:p>
    <w:p w:rsidR="00765B69" w:rsidRDefault="00765B69">
      <w:pPr>
        <w:pStyle w:val="P11"/>
        <w:spacing w:before="72"/>
        <w:ind w:left="624" w:right="1134"/>
        <w:rPr>
          <w:rStyle w:val="default"/>
          <w:rtl/>
        </w:rPr>
      </w:pPr>
      <w:r>
        <w:rPr>
          <w:rStyle w:val="default"/>
          <w:rFonts w:hint="cs"/>
          <w:rtl/>
        </w:rPr>
        <w:t>(5)</w:t>
      </w:r>
      <w:r>
        <w:rPr>
          <w:rStyle w:val="default"/>
          <w:rtl/>
        </w:rPr>
        <w:tab/>
        <w:t xml:space="preserve">54 </w:t>
      </w:r>
      <w:r>
        <w:rPr>
          <w:rStyle w:val="default"/>
        </w:rPr>
        <w:t>E.C.E.</w:t>
      </w:r>
      <w:r>
        <w:rPr>
          <w:rStyle w:val="default"/>
          <w:rtl/>
        </w:rPr>
        <w:t>;</w:t>
      </w:r>
    </w:p>
    <w:p w:rsidR="00765B69" w:rsidRDefault="00765B69">
      <w:pPr>
        <w:pStyle w:val="P11"/>
        <w:spacing w:before="72"/>
        <w:ind w:left="624" w:right="1134"/>
        <w:rPr>
          <w:rStyle w:val="default"/>
          <w:rtl/>
        </w:rPr>
      </w:pPr>
      <w:r>
        <w:rPr>
          <w:rStyle w:val="default"/>
          <w:rFonts w:hint="cs"/>
          <w:rtl/>
        </w:rPr>
        <w:t>ס</w:t>
      </w:r>
      <w:r>
        <w:rPr>
          <w:rStyle w:val="default"/>
          <w:rtl/>
        </w:rPr>
        <w:t>י</w:t>
      </w:r>
      <w:r>
        <w:rPr>
          <w:rStyle w:val="default"/>
          <w:rFonts w:hint="cs"/>
          <w:rtl/>
        </w:rPr>
        <w:t>מונים:</w:t>
      </w:r>
    </w:p>
    <w:p w:rsidR="00765B69" w:rsidRDefault="00765B69">
      <w:pPr>
        <w:pStyle w:val="P22"/>
        <w:spacing w:before="72"/>
        <w:ind w:left="1021" w:right="1134"/>
        <w:rPr>
          <w:rStyle w:val="default"/>
          <w:rtl/>
        </w:rPr>
      </w:pPr>
      <w:r>
        <w:rPr>
          <w:rStyle w:val="default"/>
        </w:rPr>
        <w:t>D.O.T.</w:t>
      </w:r>
    </w:p>
    <w:p w:rsidR="00765B69" w:rsidRDefault="00765B69">
      <w:pPr>
        <w:pStyle w:val="P22"/>
        <w:spacing w:before="72"/>
        <w:ind w:left="1021" w:right="1134"/>
        <w:rPr>
          <w:rStyle w:val="default"/>
          <w:rtl/>
        </w:rPr>
      </w:pPr>
      <w:r>
        <w:rPr>
          <w:rStyle w:val="default"/>
        </w:rPr>
        <w:t>E.C.E.</w:t>
      </w:r>
    </w:p>
    <w:p w:rsidR="00765B69" w:rsidRDefault="00765B69">
      <w:pPr>
        <w:pStyle w:val="P22"/>
        <w:spacing w:before="72"/>
        <w:ind w:left="1021" w:right="1134"/>
        <w:rPr>
          <w:rStyle w:val="default"/>
          <w:rtl/>
        </w:rPr>
      </w:pPr>
      <w:r>
        <w:rPr>
          <w:rStyle w:val="default"/>
        </w:rPr>
        <w:t>J.I.S.</w:t>
      </w:r>
    </w:p>
    <w:p w:rsidR="00765B69" w:rsidRDefault="00765B69">
      <w:pPr>
        <w:pStyle w:val="P11"/>
        <w:spacing w:before="72"/>
        <w:ind w:left="624" w:right="1134"/>
        <w:rPr>
          <w:rStyle w:val="default"/>
          <w:rtl/>
        </w:rPr>
      </w:pPr>
      <w:r>
        <w:rPr>
          <w:rStyle w:val="default"/>
          <w:rtl/>
        </w:rPr>
        <w:t>הע</w:t>
      </w:r>
      <w:r>
        <w:rPr>
          <w:rStyle w:val="default"/>
          <w:rFonts w:hint="cs"/>
          <w:rtl/>
        </w:rPr>
        <w:t>רה: הסימונים בכל הנוגע למידותיו, מבנהו וכושר ההעמסה ש</w:t>
      </w:r>
      <w:r>
        <w:rPr>
          <w:rStyle w:val="default"/>
          <w:rtl/>
        </w:rPr>
        <w:t>ל</w:t>
      </w:r>
      <w:r>
        <w:rPr>
          <w:rStyle w:val="default"/>
          <w:rFonts w:hint="cs"/>
          <w:rtl/>
        </w:rPr>
        <w:t xml:space="preserve"> הצמיג, כמתחייב מהתקן יהיו בולטים על דופן הצמיג וייעשו בידי יצרן הצמיג.</w:t>
      </w:r>
    </w:p>
    <w:p w:rsidR="00765B69" w:rsidRDefault="00765B69">
      <w:pPr>
        <w:pStyle w:val="P01"/>
        <w:spacing w:before="72"/>
        <w:ind w:left="624" w:right="1134"/>
        <w:rPr>
          <w:rStyle w:val="default"/>
          <w:rtl/>
        </w:rPr>
      </w:pPr>
      <w:r>
        <w:rPr>
          <w:rFonts w:cs="FrankRuehl"/>
          <w:sz w:val="26"/>
          <w:rtl/>
        </w:rPr>
        <w:t>15.</w:t>
      </w:r>
      <w:r>
        <w:rPr>
          <w:rFonts w:cs="FrankRuehl"/>
          <w:sz w:val="26"/>
          <w:rtl/>
        </w:rPr>
        <w:tab/>
      </w:r>
      <w:r>
        <w:rPr>
          <w:rStyle w:val="default"/>
          <w:rtl/>
        </w:rPr>
        <w:t>חי</w:t>
      </w:r>
      <w:r>
        <w:rPr>
          <w:rStyle w:val="default"/>
          <w:rFonts w:hint="cs"/>
          <w:rtl/>
        </w:rPr>
        <w:t>בורים לבדיקת לחץ האוויר במערכות בלמי אוויר</w:t>
      </w:r>
    </w:p>
    <w:p w:rsidR="00765B69" w:rsidRDefault="00765B69">
      <w:pPr>
        <w:pStyle w:val="P11"/>
        <w:spacing w:before="72"/>
        <w:ind w:left="624" w:right="1134"/>
        <w:rPr>
          <w:rStyle w:val="default"/>
          <w:rtl/>
        </w:rPr>
      </w:pPr>
      <w:r>
        <w:rPr>
          <w:rStyle w:val="default"/>
          <w:rtl/>
        </w:rPr>
        <w:t>(ת</w:t>
      </w:r>
      <w:r>
        <w:rPr>
          <w:rStyle w:val="default"/>
          <w:rFonts w:hint="cs"/>
          <w:rtl/>
        </w:rPr>
        <w:t>קנה 326(א))</w:t>
      </w:r>
    </w:p>
    <w:p w:rsidR="00765B69" w:rsidRDefault="00765B69">
      <w:pPr>
        <w:pStyle w:val="P11"/>
        <w:spacing w:before="72"/>
        <w:ind w:left="624" w:right="1134"/>
        <w:rPr>
          <w:rStyle w:val="default"/>
          <w:rtl/>
        </w:rPr>
      </w:pPr>
      <w:r>
        <w:rPr>
          <w:rStyle w:val="default"/>
          <w:rFonts w:hint="cs"/>
          <w:rtl/>
        </w:rPr>
        <w:t>ה</w:t>
      </w:r>
      <w:r>
        <w:rPr>
          <w:rStyle w:val="default"/>
          <w:rtl/>
        </w:rPr>
        <w:t>ח</w:t>
      </w:r>
      <w:r>
        <w:rPr>
          <w:rStyle w:val="default"/>
          <w:rFonts w:hint="cs"/>
          <w:rtl/>
        </w:rPr>
        <w:t>יבורים לבדיקת לחץ האוויר יתאימו בכל פרטיהם לתקן -</w:t>
      </w:r>
      <w:r>
        <w:rPr>
          <w:rStyle w:val="default"/>
          <w:rtl/>
        </w:rPr>
        <w:t xml:space="preserve"> 3583/1975 </w:t>
      </w:r>
      <w:r>
        <w:rPr>
          <w:rStyle w:val="default"/>
        </w:rPr>
        <w:t>I.S.O.</w:t>
      </w:r>
    </w:p>
    <w:p w:rsidR="00765B69" w:rsidRDefault="00765B69" w:rsidP="00B86835">
      <w:pPr>
        <w:pStyle w:val="P11"/>
        <w:tabs>
          <w:tab w:val="left" w:pos="624"/>
        </w:tabs>
        <w:spacing w:before="72"/>
        <w:ind w:left="0" w:right="1134"/>
        <w:rPr>
          <w:rStyle w:val="default"/>
          <w:rtl/>
        </w:rPr>
      </w:pPr>
      <w:r>
        <w:rPr>
          <w:lang w:val="he-IL"/>
        </w:rPr>
        <w:pict>
          <v:rect id="_x0000_s5403" style="position:absolute;left:0;text-align:left;margin-left:464.5pt;margin-top:8.05pt;width:75.05pt;height:8pt;z-index:251796992" o:allowincell="f" filled="f" stroked="f" strokecolor="lime" strokeweight=".25pt">
            <v:textbox style="mso-next-textbox:#_x0000_s540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תשנ"ד-</w:t>
                  </w:r>
                  <w:r>
                    <w:rPr>
                      <w:rFonts w:cs="Miriam"/>
                      <w:sz w:val="18"/>
                      <w:szCs w:val="18"/>
                      <w:rtl/>
                    </w:rPr>
                    <w:t>1993</w:t>
                  </w:r>
                </w:p>
              </w:txbxContent>
            </v:textbox>
            <w10:anchorlock/>
          </v:rect>
        </w:pict>
      </w:r>
      <w:r>
        <w:rPr>
          <w:rStyle w:val="default"/>
          <w:rtl/>
        </w:rPr>
        <w:t>15א</w:t>
      </w:r>
      <w:r>
        <w:rPr>
          <w:rStyle w:val="default"/>
          <w:rFonts w:hint="cs"/>
          <w:rtl/>
        </w:rPr>
        <w:t>.</w:t>
      </w:r>
      <w:r>
        <w:rPr>
          <w:rStyle w:val="default"/>
          <w:rtl/>
        </w:rPr>
        <w:tab/>
        <w:t>מ</w:t>
      </w:r>
      <w:r>
        <w:rPr>
          <w:rStyle w:val="default"/>
          <w:rFonts w:hint="cs"/>
          <w:rtl/>
        </w:rPr>
        <w:t>יתקן למניעת נעילה (</w:t>
      </w:r>
      <w:r>
        <w:rPr>
          <w:rStyle w:val="default"/>
        </w:rPr>
        <w:t>A.B.S.</w:t>
      </w:r>
      <w:r>
        <w:rPr>
          <w:rStyle w:val="default"/>
          <w:rtl/>
        </w:rPr>
        <w:t>)</w:t>
      </w:r>
    </w:p>
    <w:p w:rsidR="00765B69" w:rsidRDefault="00765B69">
      <w:pPr>
        <w:pStyle w:val="P11"/>
        <w:spacing w:before="72"/>
        <w:ind w:left="624" w:right="1134"/>
        <w:rPr>
          <w:rStyle w:val="default"/>
          <w:rtl/>
        </w:rPr>
      </w:pPr>
      <w:r>
        <w:rPr>
          <w:rStyle w:val="default"/>
          <w:rFonts w:hint="cs"/>
          <w:rtl/>
        </w:rPr>
        <w:t>(</w:t>
      </w:r>
      <w:r>
        <w:rPr>
          <w:rStyle w:val="default"/>
          <w:rtl/>
        </w:rPr>
        <w:t>ת</w:t>
      </w:r>
      <w:r>
        <w:rPr>
          <w:rStyle w:val="default"/>
          <w:rFonts w:hint="cs"/>
          <w:rtl/>
        </w:rPr>
        <w:t>קנה 330א)</w:t>
      </w:r>
    </w:p>
    <w:p w:rsidR="00765B69" w:rsidRDefault="00765B69">
      <w:pPr>
        <w:pStyle w:val="P02"/>
        <w:spacing w:before="72"/>
        <w:ind w:left="1021" w:right="1134"/>
        <w:rPr>
          <w:rStyle w:val="default"/>
          <w:rtl/>
        </w:rPr>
      </w:pPr>
      <w:r>
        <w:rPr>
          <w:rFonts w:cs="FrankRuehl"/>
          <w:sz w:val="26"/>
          <w:rtl/>
        </w:rPr>
        <w:tab/>
      </w:r>
      <w:r>
        <w:rPr>
          <w:rStyle w:val="default"/>
          <w:rtl/>
        </w:rPr>
        <w:t>(א</w:t>
      </w:r>
      <w:r>
        <w:rPr>
          <w:rStyle w:val="default"/>
          <w:rFonts w:hint="cs"/>
          <w:rtl/>
        </w:rPr>
        <w:t>)</w:t>
      </w:r>
      <w:r>
        <w:rPr>
          <w:rStyle w:val="default"/>
          <w:rtl/>
        </w:rPr>
        <w:tab/>
        <w:t>ה</w:t>
      </w:r>
      <w:r>
        <w:rPr>
          <w:rStyle w:val="default"/>
          <w:rFonts w:hint="cs"/>
          <w:rtl/>
        </w:rPr>
        <w:t>מיתקן למניעת נעילה יתאים לאחד מאלה:</w:t>
      </w:r>
    </w:p>
    <w:p w:rsidR="00765B69" w:rsidRDefault="00765B69">
      <w:pPr>
        <w:pStyle w:val="P22"/>
        <w:spacing w:before="72"/>
        <w:ind w:left="1021" w:right="1134"/>
        <w:rPr>
          <w:rStyle w:val="default"/>
          <w:rtl/>
        </w:rPr>
      </w:pPr>
      <w:r>
        <w:rPr>
          <w:rStyle w:val="default"/>
          <w:rtl/>
        </w:rPr>
        <w:t>(1)</w:t>
      </w:r>
      <w:r>
        <w:rPr>
          <w:rStyle w:val="default"/>
          <w:rtl/>
        </w:rPr>
        <w:tab/>
        <w:t>/88/194</w:t>
      </w:r>
      <w:r>
        <w:rPr>
          <w:rStyle w:val="default"/>
        </w:rPr>
        <w:t>ANNEX 10 EEC</w:t>
      </w:r>
      <w:r>
        <w:rPr>
          <w:rStyle w:val="default"/>
          <w:rtl/>
        </w:rPr>
        <w:t>;</w:t>
      </w:r>
    </w:p>
    <w:p w:rsidR="00765B69" w:rsidRDefault="00765B69">
      <w:pPr>
        <w:pStyle w:val="P22"/>
        <w:spacing w:before="72"/>
        <w:ind w:left="1021" w:right="1134"/>
        <w:rPr>
          <w:rStyle w:val="default"/>
          <w:rtl/>
        </w:rPr>
      </w:pPr>
      <w:r>
        <w:rPr>
          <w:rStyle w:val="default"/>
          <w:rFonts w:hint="cs"/>
          <w:rtl/>
        </w:rPr>
        <w:t>(2)</w:t>
      </w:r>
      <w:r>
        <w:rPr>
          <w:rStyle w:val="default"/>
          <w:rtl/>
        </w:rPr>
        <w:tab/>
        <w:t xml:space="preserve">13.06 </w:t>
      </w:r>
      <w:r>
        <w:rPr>
          <w:rStyle w:val="default"/>
        </w:rPr>
        <w:t>ANNEX 13 ECE</w:t>
      </w:r>
    </w:p>
    <w:p w:rsidR="00765B69" w:rsidRDefault="00765B69">
      <w:pPr>
        <w:pStyle w:val="P11"/>
        <w:spacing w:before="72"/>
        <w:ind w:left="624" w:right="1134"/>
        <w:rPr>
          <w:rStyle w:val="default"/>
          <w:rtl/>
        </w:rPr>
      </w:pPr>
      <w:r>
        <w:rPr>
          <w:rStyle w:val="default"/>
          <w:rtl/>
        </w:rPr>
        <w:t>וב</w:t>
      </w:r>
      <w:r>
        <w:rPr>
          <w:rStyle w:val="default"/>
          <w:rFonts w:hint="cs"/>
          <w:rtl/>
        </w:rPr>
        <w:t>לבד שהמיתקן כולל חיישן למהירות סיבוב גלגלי הרכב ובקר המפעיל את המיתקן.</w:t>
      </w:r>
    </w:p>
    <w:p w:rsidR="00765B69" w:rsidRDefault="00765B69">
      <w:pPr>
        <w:pStyle w:val="P11"/>
        <w:spacing w:before="72"/>
        <w:ind w:left="624" w:right="1134"/>
        <w:rPr>
          <w:rStyle w:val="default"/>
          <w:rtl/>
        </w:rPr>
      </w:pPr>
      <w:r>
        <w:rPr>
          <w:rFonts w:cs="FrankRuehl"/>
          <w:rtl/>
          <w:lang w:val="he-IL"/>
        </w:rPr>
        <w:pict>
          <v:shape id="_x0000_s5582" type="#_x0000_t202" style="position:absolute;left:0;text-align:left;margin-left:470.25pt;margin-top:7.1pt;width:1in;height:16.8pt;z-index:251952640" filled="f" stroked="f">
            <v:textbox style="mso-next-textbox:#_x0000_s5582"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Fonts w:hint="cs"/>
          <w:rtl/>
        </w:rPr>
        <w:t>(</w:t>
      </w:r>
      <w:r>
        <w:rPr>
          <w:rStyle w:val="default"/>
          <w:rtl/>
        </w:rPr>
        <w:t>ב</w:t>
      </w:r>
      <w:r>
        <w:rPr>
          <w:rStyle w:val="default"/>
          <w:rFonts w:hint="cs"/>
          <w:rtl/>
        </w:rPr>
        <w:t>)</w:t>
      </w:r>
      <w:r>
        <w:rPr>
          <w:rStyle w:val="default"/>
          <w:rtl/>
        </w:rPr>
        <w:tab/>
        <w:t>ב</w:t>
      </w:r>
      <w:r>
        <w:rPr>
          <w:rStyle w:val="default"/>
          <w:rFonts w:hint="cs"/>
          <w:rtl/>
        </w:rPr>
        <w:t>רכב כאמור בתקנה 330א יתאים המית</w:t>
      </w:r>
      <w:r>
        <w:rPr>
          <w:rStyle w:val="default"/>
          <w:rtl/>
        </w:rPr>
        <w:t>ק</w:t>
      </w:r>
      <w:r>
        <w:rPr>
          <w:rStyle w:val="default"/>
          <w:rFonts w:hint="cs"/>
          <w:rtl/>
        </w:rPr>
        <w:t xml:space="preserve">ן גם לקבוע ב-1 </w:t>
      </w:r>
      <w:r>
        <w:rPr>
          <w:rStyle w:val="default"/>
        </w:rPr>
        <w:t>CATEGORY</w:t>
      </w:r>
      <w:r>
        <w:rPr>
          <w:rStyle w:val="default"/>
          <w:rtl/>
        </w:rPr>
        <w:t xml:space="preserve"> ש</w:t>
      </w:r>
      <w:r>
        <w:rPr>
          <w:rStyle w:val="default"/>
          <w:rFonts w:hint="cs"/>
          <w:rtl/>
        </w:rPr>
        <w:t xml:space="preserve">ב-10 </w:t>
      </w:r>
      <w:r>
        <w:rPr>
          <w:rStyle w:val="default"/>
        </w:rPr>
        <w:t>ANNEX</w:t>
      </w:r>
      <w:r>
        <w:rPr>
          <w:rStyle w:val="default"/>
          <w:rtl/>
        </w:rPr>
        <w:t xml:space="preserve"> ו</w:t>
      </w:r>
      <w:r>
        <w:rPr>
          <w:rStyle w:val="default"/>
          <w:rFonts w:hint="cs"/>
          <w:rtl/>
        </w:rPr>
        <w:t xml:space="preserve">ב-13 </w:t>
      </w:r>
      <w:r>
        <w:rPr>
          <w:rStyle w:val="default"/>
        </w:rPr>
        <w:t>ANNEX</w:t>
      </w:r>
      <w:r>
        <w:rPr>
          <w:rStyle w:val="default"/>
          <w:rtl/>
        </w:rPr>
        <w:t xml:space="preserve"> ה</w:t>
      </w:r>
      <w:r>
        <w:rPr>
          <w:rStyle w:val="default"/>
          <w:rFonts w:hint="cs"/>
          <w:rtl/>
        </w:rPr>
        <w:t>אמורים בפרט משנה (א).</w:t>
      </w:r>
    </w:p>
    <w:p w:rsidR="00765B69" w:rsidRDefault="00765B69">
      <w:pPr>
        <w:pStyle w:val="P11"/>
        <w:spacing w:before="72"/>
        <w:ind w:left="624" w:right="1134"/>
        <w:rPr>
          <w:rStyle w:val="default"/>
          <w:rtl/>
        </w:rPr>
      </w:pPr>
      <w:r>
        <w:rPr>
          <w:rStyle w:val="default"/>
          <w:rFonts w:hint="cs"/>
          <w:rtl/>
        </w:rPr>
        <w:t>(</w:t>
      </w:r>
      <w:r>
        <w:rPr>
          <w:rStyle w:val="default"/>
          <w:rtl/>
        </w:rPr>
        <w:t>ג</w:t>
      </w:r>
      <w:r>
        <w:rPr>
          <w:rStyle w:val="default"/>
          <w:rFonts w:hint="cs"/>
          <w:rtl/>
        </w:rPr>
        <w:t>)</w:t>
      </w:r>
      <w:r>
        <w:rPr>
          <w:rStyle w:val="default"/>
          <w:rtl/>
        </w:rPr>
        <w:tab/>
        <w:t>ב</w:t>
      </w:r>
      <w:r>
        <w:rPr>
          <w:rStyle w:val="default"/>
          <w:rFonts w:hint="cs"/>
          <w:rtl/>
        </w:rPr>
        <w:t>מונית כאמור בתקנה 330א(א)(3) יתאים המיתקן לאמור ב</w:t>
      </w:r>
      <w:r>
        <w:rPr>
          <w:rStyle w:val="default"/>
          <w:rtl/>
        </w:rPr>
        <w:t>פר</w:t>
      </w:r>
      <w:r>
        <w:rPr>
          <w:rStyle w:val="default"/>
          <w:rFonts w:hint="cs"/>
          <w:rtl/>
        </w:rPr>
        <w:t>ט משנה (א).</w:t>
      </w:r>
    </w:p>
    <w:p w:rsidR="00765B69" w:rsidRDefault="00765B69">
      <w:pPr>
        <w:pStyle w:val="P11"/>
        <w:spacing w:before="72"/>
        <w:ind w:left="624" w:right="1134"/>
        <w:rPr>
          <w:rStyle w:val="default"/>
          <w:rFonts w:hint="cs"/>
          <w:rtl/>
        </w:rPr>
      </w:pPr>
      <w:r>
        <w:rPr>
          <w:rStyle w:val="default"/>
          <w:rFonts w:hint="cs"/>
          <w:rtl/>
        </w:rPr>
        <w:t>(</w:t>
      </w:r>
      <w:r>
        <w:rPr>
          <w:rStyle w:val="default"/>
          <w:rtl/>
        </w:rPr>
        <w:t>ד</w:t>
      </w:r>
      <w:r>
        <w:rPr>
          <w:rStyle w:val="default"/>
          <w:rFonts w:hint="cs"/>
          <w:rtl/>
        </w:rPr>
        <w:t>)</w:t>
      </w:r>
      <w:r>
        <w:rPr>
          <w:rStyle w:val="default"/>
          <w:rtl/>
        </w:rPr>
        <w:tab/>
        <w:t>ב</w:t>
      </w:r>
      <w:r>
        <w:rPr>
          <w:rStyle w:val="default"/>
          <w:rFonts w:hint="cs"/>
          <w:rtl/>
        </w:rPr>
        <w:t>רכב כאמור בתקנה 330א(א)(4) יתאים המיתקן גם לקבוע ב-</w:t>
      </w:r>
      <w:r>
        <w:rPr>
          <w:rStyle w:val="default"/>
        </w:rPr>
        <w:t>CATEGORY A</w:t>
      </w:r>
      <w:r>
        <w:rPr>
          <w:rStyle w:val="default"/>
          <w:rtl/>
        </w:rPr>
        <w:t xml:space="preserve"> ש</w:t>
      </w:r>
      <w:r>
        <w:rPr>
          <w:rStyle w:val="default"/>
          <w:rFonts w:hint="cs"/>
          <w:rtl/>
        </w:rPr>
        <w:t xml:space="preserve">ב-10 </w:t>
      </w:r>
      <w:r>
        <w:rPr>
          <w:rStyle w:val="default"/>
        </w:rPr>
        <w:t>ANNEX</w:t>
      </w:r>
      <w:r>
        <w:rPr>
          <w:rStyle w:val="default"/>
          <w:rtl/>
        </w:rPr>
        <w:t xml:space="preserve"> ו</w:t>
      </w:r>
      <w:r>
        <w:rPr>
          <w:rStyle w:val="default"/>
          <w:rFonts w:hint="cs"/>
          <w:rtl/>
        </w:rPr>
        <w:t xml:space="preserve">ב-13 </w:t>
      </w:r>
      <w:r>
        <w:rPr>
          <w:rStyle w:val="default"/>
        </w:rPr>
        <w:t>ANNEX</w:t>
      </w:r>
      <w:r>
        <w:rPr>
          <w:rStyle w:val="default"/>
          <w:rtl/>
        </w:rPr>
        <w:t xml:space="preserve"> ה</w:t>
      </w:r>
      <w:r>
        <w:rPr>
          <w:rStyle w:val="default"/>
          <w:rFonts w:hint="cs"/>
          <w:rtl/>
        </w:rPr>
        <w:t>אמורים בפרט משנה (א).</w:t>
      </w:r>
    </w:p>
    <w:p w:rsidR="00765B69" w:rsidRDefault="00765B69">
      <w:pPr>
        <w:pStyle w:val="P11"/>
        <w:spacing w:before="72"/>
        <w:ind w:left="624" w:right="1134"/>
        <w:rPr>
          <w:rStyle w:val="default"/>
          <w:rFonts w:hint="cs"/>
          <w:rtl/>
        </w:rPr>
      </w:pPr>
      <w:r>
        <w:rPr>
          <w:rFonts w:cs="FrankRuehl"/>
          <w:rtl/>
          <w:lang w:val="he-IL"/>
        </w:rPr>
        <w:pict>
          <v:shape id="_x0000_s5583" type="#_x0000_t202" style="position:absolute;left:0;text-align:left;margin-left:470.25pt;margin-top:7.1pt;width:1in;height:16.8pt;z-index:251953664" filled="f" stroked="f">
            <v:textbox style="mso-next-textbox:#_x0000_s5583"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Fonts w:hint="cs"/>
          <w:rtl/>
        </w:rPr>
        <w:t>(ה)</w:t>
      </w:r>
      <w:r>
        <w:rPr>
          <w:rStyle w:val="default"/>
          <w:rFonts w:hint="cs"/>
          <w:rtl/>
        </w:rPr>
        <w:tab/>
        <w:t>המיתקן יתאים לאחד מאלה:</w:t>
      </w:r>
    </w:p>
    <w:p w:rsidR="00765B69" w:rsidRDefault="00765B69">
      <w:pPr>
        <w:pStyle w:val="P11"/>
        <w:spacing w:before="72"/>
        <w:ind w:left="1021" w:right="1134"/>
        <w:rPr>
          <w:rStyle w:val="default"/>
          <w:rFonts w:hint="cs"/>
          <w:rtl/>
        </w:rPr>
      </w:pPr>
      <w:r>
        <w:rPr>
          <w:rStyle w:val="default"/>
          <w:rFonts w:hint="cs"/>
          <w:rtl/>
        </w:rPr>
        <w:t>(1)</w:t>
      </w:r>
      <w:r>
        <w:rPr>
          <w:rStyle w:val="default"/>
          <w:rFonts w:hint="cs"/>
          <w:rtl/>
        </w:rPr>
        <w:tab/>
        <w:t xml:space="preserve">תקן </w:t>
      </w:r>
      <w:r>
        <w:rPr>
          <w:rStyle w:val="default"/>
        </w:rPr>
        <w:t>71/320/EEC+98/12/EC</w:t>
      </w:r>
      <w:r>
        <w:rPr>
          <w:rStyle w:val="default"/>
          <w:rFonts w:hint="cs"/>
          <w:rtl/>
        </w:rPr>
        <w:t>;</w:t>
      </w:r>
    </w:p>
    <w:p w:rsidR="00765B69" w:rsidRDefault="00765B69">
      <w:pPr>
        <w:pStyle w:val="P11"/>
        <w:spacing w:before="72"/>
        <w:ind w:left="1021" w:right="1134"/>
        <w:rPr>
          <w:rStyle w:val="default"/>
          <w:rFonts w:hint="cs"/>
          <w:rtl/>
        </w:rPr>
      </w:pPr>
      <w:r>
        <w:rPr>
          <w:rStyle w:val="default"/>
          <w:rFonts w:hint="cs"/>
          <w:rtl/>
        </w:rPr>
        <w:t>(2)</w:t>
      </w:r>
      <w:r>
        <w:rPr>
          <w:rStyle w:val="default"/>
          <w:rFonts w:hint="cs"/>
          <w:rtl/>
        </w:rPr>
        <w:tab/>
        <w:t xml:space="preserve">לרכב המיוצר במדינות </w:t>
      </w:r>
      <w:r>
        <w:rPr>
          <w:rStyle w:val="default"/>
        </w:rPr>
        <w:t>NAFTA</w:t>
      </w:r>
      <w:r>
        <w:rPr>
          <w:rStyle w:val="default"/>
          <w:rFonts w:hint="cs"/>
          <w:rtl/>
        </w:rPr>
        <w:t xml:space="preserve"> יתאים המיתקן לאחד מאלה ובהתאם לסיווגי הרכב כמפורט בתקנים:</w:t>
      </w:r>
    </w:p>
    <w:p w:rsidR="00C704C4" w:rsidRDefault="00C704C4" w:rsidP="00C704C4">
      <w:pPr>
        <w:pStyle w:val="P11"/>
        <w:spacing w:before="72"/>
        <w:ind w:left="1474" w:right="1134"/>
        <w:rPr>
          <w:rStyle w:val="default"/>
          <w:rFonts w:hint="cs"/>
          <w:rtl/>
        </w:rPr>
      </w:pPr>
      <w:r>
        <w:rPr>
          <w:rFonts w:cs="FrankRuehl" w:hint="cs"/>
          <w:rtl/>
          <w:lang w:eastAsia="en-US"/>
        </w:rPr>
        <w:pict>
          <v:shape id="_x0000_s6258" type="#_x0000_t202" style="position:absolute;left:0;text-align:left;margin-left:470.35pt;margin-top:7.1pt;width:1in;height:16.8pt;z-index:252407296" filled="f" stroked="f">
            <v:textbox inset="1mm,0,1mm,0">
              <w:txbxContent>
                <w:p w:rsidR="00E20767" w:rsidRDefault="00E20767" w:rsidP="00C704C4">
                  <w:pPr>
                    <w:spacing w:line="160" w:lineRule="exact"/>
                    <w:jc w:val="left"/>
                    <w:rPr>
                      <w:rFonts w:cs="Miriam" w:hint="cs"/>
                      <w:sz w:val="18"/>
                      <w:szCs w:val="18"/>
                      <w:rtl/>
                    </w:rPr>
                  </w:pPr>
                  <w:r>
                    <w:rPr>
                      <w:rFonts w:cs="Miriam" w:hint="cs"/>
                      <w:sz w:val="18"/>
                      <w:szCs w:val="18"/>
                      <w:rtl/>
                    </w:rPr>
                    <w:t>תק' (מס' 4) תשע"ה-2015</w:t>
                  </w:r>
                </w:p>
              </w:txbxContent>
            </v:textbox>
          </v:shape>
        </w:pict>
      </w:r>
      <w:r>
        <w:rPr>
          <w:rStyle w:val="default"/>
          <w:rFonts w:hint="cs"/>
          <w:rtl/>
        </w:rPr>
        <w:t>(א)</w:t>
      </w:r>
      <w:r>
        <w:rPr>
          <w:rStyle w:val="default"/>
          <w:rFonts w:hint="cs"/>
          <w:rtl/>
        </w:rPr>
        <w:tab/>
        <w:t>לרכב עם בלמים הידראוליים, כמפורט באחד מאלה:</w:t>
      </w:r>
    </w:p>
    <w:p w:rsidR="00C704C4" w:rsidRDefault="00C704C4" w:rsidP="00C704C4">
      <w:pPr>
        <w:pStyle w:val="P11"/>
        <w:spacing w:before="72"/>
        <w:ind w:left="1928" w:right="1134"/>
        <w:rPr>
          <w:rStyle w:val="default"/>
          <w:rFonts w:hint="cs"/>
          <w:rtl/>
        </w:rPr>
      </w:pPr>
      <w:r>
        <w:rPr>
          <w:rStyle w:val="default"/>
          <w:rFonts w:hint="cs"/>
          <w:rtl/>
        </w:rPr>
        <w:t>(1)</w:t>
      </w:r>
      <w:r>
        <w:rPr>
          <w:rStyle w:val="default"/>
          <w:rFonts w:hint="cs"/>
          <w:rtl/>
        </w:rPr>
        <w:tab/>
      </w:r>
      <w:r>
        <w:rPr>
          <w:rStyle w:val="default"/>
        </w:rPr>
        <w:t>FMVSS 105</w:t>
      </w:r>
      <w:r>
        <w:rPr>
          <w:rStyle w:val="default"/>
          <w:rFonts w:hint="cs"/>
          <w:rtl/>
        </w:rPr>
        <w:t>;</w:t>
      </w:r>
    </w:p>
    <w:p w:rsidR="00C704C4" w:rsidRDefault="00C704C4" w:rsidP="00C704C4">
      <w:pPr>
        <w:pStyle w:val="P11"/>
        <w:spacing w:before="72"/>
        <w:ind w:left="1928" w:right="1134"/>
        <w:rPr>
          <w:rStyle w:val="default"/>
          <w:rFonts w:hint="cs"/>
          <w:rtl/>
        </w:rPr>
      </w:pPr>
      <w:r>
        <w:rPr>
          <w:rStyle w:val="default"/>
          <w:rFonts w:hint="cs"/>
          <w:rtl/>
        </w:rPr>
        <w:t>(2)</w:t>
      </w:r>
      <w:r>
        <w:rPr>
          <w:rStyle w:val="default"/>
          <w:rFonts w:hint="cs"/>
          <w:rtl/>
        </w:rPr>
        <w:tab/>
      </w:r>
      <w:r>
        <w:rPr>
          <w:rStyle w:val="default"/>
        </w:rPr>
        <w:t>CMVSS 105</w:t>
      </w:r>
      <w:r>
        <w:rPr>
          <w:rStyle w:val="default"/>
          <w:rFonts w:hint="cs"/>
          <w:rtl/>
        </w:rPr>
        <w:t>;</w:t>
      </w:r>
    </w:p>
    <w:p w:rsidR="00C704C4" w:rsidRDefault="00C704C4" w:rsidP="00C704C4">
      <w:pPr>
        <w:pStyle w:val="P11"/>
        <w:spacing w:before="72"/>
        <w:ind w:left="1928" w:right="1134"/>
        <w:rPr>
          <w:rStyle w:val="default"/>
          <w:rFonts w:hint="cs"/>
          <w:rtl/>
        </w:rPr>
      </w:pPr>
      <w:r>
        <w:rPr>
          <w:rStyle w:val="default"/>
          <w:rFonts w:hint="cs"/>
          <w:rtl/>
        </w:rPr>
        <w:t>(3)</w:t>
      </w:r>
      <w:r>
        <w:rPr>
          <w:rStyle w:val="default"/>
          <w:rFonts w:hint="cs"/>
          <w:rtl/>
        </w:rPr>
        <w:tab/>
      </w:r>
      <w:r>
        <w:rPr>
          <w:rStyle w:val="default"/>
        </w:rPr>
        <w:t>FMVSS 135</w:t>
      </w:r>
      <w:r>
        <w:rPr>
          <w:rStyle w:val="default"/>
          <w:rFonts w:hint="cs"/>
          <w:rtl/>
        </w:rPr>
        <w:t>;</w:t>
      </w:r>
    </w:p>
    <w:p w:rsidR="00C704C4" w:rsidRDefault="00C704C4" w:rsidP="00C704C4">
      <w:pPr>
        <w:pStyle w:val="P11"/>
        <w:spacing w:before="72"/>
        <w:ind w:left="1928" w:right="1134"/>
        <w:rPr>
          <w:rStyle w:val="default"/>
          <w:rFonts w:hint="cs"/>
          <w:rtl/>
        </w:rPr>
      </w:pPr>
      <w:r>
        <w:rPr>
          <w:rStyle w:val="default"/>
          <w:rFonts w:hint="cs"/>
          <w:rtl/>
        </w:rPr>
        <w:t>(4)</w:t>
      </w:r>
      <w:r>
        <w:rPr>
          <w:rStyle w:val="default"/>
          <w:rFonts w:hint="cs"/>
          <w:rtl/>
        </w:rPr>
        <w:tab/>
      </w:r>
      <w:r>
        <w:rPr>
          <w:rStyle w:val="default"/>
        </w:rPr>
        <w:t>CMVSS 135</w:t>
      </w:r>
      <w:r>
        <w:rPr>
          <w:rStyle w:val="default"/>
          <w:rFonts w:hint="cs"/>
          <w:rtl/>
        </w:rPr>
        <w:t>;</w:t>
      </w:r>
    </w:p>
    <w:p w:rsidR="00765B69" w:rsidRDefault="00765B69">
      <w:pPr>
        <w:pStyle w:val="P11"/>
        <w:spacing w:before="72"/>
        <w:ind w:left="1474" w:right="1134"/>
        <w:rPr>
          <w:rStyle w:val="default"/>
          <w:rFonts w:hint="cs"/>
          <w:rtl/>
        </w:rPr>
      </w:pPr>
      <w:r>
        <w:rPr>
          <w:rStyle w:val="default"/>
          <w:rFonts w:hint="cs"/>
          <w:rtl/>
        </w:rPr>
        <w:t>(ב)</w:t>
      </w:r>
      <w:r>
        <w:rPr>
          <w:rStyle w:val="default"/>
          <w:rFonts w:hint="cs"/>
          <w:rtl/>
        </w:rPr>
        <w:tab/>
      </w:r>
      <w:r>
        <w:rPr>
          <w:rStyle w:val="default"/>
        </w:rPr>
        <w:t>FMVSS 121</w:t>
      </w:r>
      <w:r>
        <w:rPr>
          <w:rStyle w:val="default"/>
          <w:rFonts w:hint="cs"/>
          <w:rtl/>
        </w:rPr>
        <w:t xml:space="preserve"> לרכב עם בלמי אוויר.</w:t>
      </w:r>
    </w:p>
    <w:p w:rsidR="00765B69" w:rsidRDefault="00765B69">
      <w:pPr>
        <w:pStyle w:val="P01"/>
        <w:spacing w:before="72"/>
        <w:ind w:left="624" w:right="1134"/>
        <w:rPr>
          <w:rStyle w:val="default"/>
          <w:rFonts w:hint="cs"/>
          <w:rtl/>
        </w:rPr>
      </w:pPr>
      <w:r>
        <w:rPr>
          <w:rFonts w:cs="FrankRuehl"/>
          <w:rtl/>
        </w:rPr>
        <w:t>16</w:t>
      </w:r>
      <w:r>
        <w:rPr>
          <w:rtl/>
        </w:rPr>
        <w:t>.</w:t>
      </w:r>
      <w:r>
        <w:rPr>
          <w:rtl/>
        </w:rPr>
        <w:tab/>
      </w:r>
      <w:r>
        <w:rPr>
          <w:rStyle w:val="default"/>
          <w:rtl/>
        </w:rPr>
        <w:t>פנ</w:t>
      </w:r>
      <w:r>
        <w:rPr>
          <w:rStyle w:val="default"/>
          <w:rFonts w:hint="cs"/>
          <w:rtl/>
        </w:rPr>
        <w:t>סים ואורות</w:t>
      </w:r>
    </w:p>
    <w:p w:rsidR="00765B69" w:rsidRDefault="00765B69">
      <w:pPr>
        <w:pStyle w:val="P01"/>
        <w:spacing w:before="72"/>
        <w:ind w:left="624" w:right="1134"/>
        <w:rPr>
          <w:rStyle w:val="default"/>
          <w:rtl/>
        </w:rPr>
      </w:pPr>
      <w:r>
        <w:rPr>
          <w:rStyle w:val="default"/>
          <w:rFonts w:hint="cs"/>
          <w:rtl/>
        </w:rPr>
        <w:tab/>
      </w:r>
      <w:r>
        <w:rPr>
          <w:rStyle w:val="default"/>
          <w:rtl/>
        </w:rPr>
        <w:t>(ת</w:t>
      </w:r>
      <w:r>
        <w:rPr>
          <w:rStyle w:val="default"/>
          <w:rFonts w:hint="cs"/>
          <w:rtl/>
        </w:rPr>
        <w:t>קנה 351(ב))</w:t>
      </w:r>
    </w:p>
    <w:p w:rsidR="00765B69" w:rsidRDefault="00765B69">
      <w:pPr>
        <w:pStyle w:val="P11"/>
        <w:spacing w:before="72"/>
        <w:ind w:left="624" w:right="1134"/>
        <w:rPr>
          <w:rStyle w:val="default"/>
          <w:rtl/>
        </w:rPr>
      </w:pPr>
      <w:r>
        <w:rPr>
          <w:lang w:val="he-IL"/>
        </w:rPr>
        <w:pict>
          <v:rect id="_x0000_s5404" style="position:absolute;left:0;text-align:left;margin-left:464.5pt;margin-top:8.05pt;width:75.05pt;height:19.4pt;z-index:251798016" o:allowincell="f" filled="f" stroked="f" strokecolor="lime" strokeweight=".25pt">
            <v:textbox style="mso-next-textbox:#_x0000_s540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default"/>
          <w:rtl/>
        </w:rPr>
        <w:t>(1)</w:t>
      </w:r>
      <w:r>
        <w:rPr>
          <w:rStyle w:val="default"/>
          <w:rtl/>
        </w:rPr>
        <w:tab/>
        <w:t>פ</w:t>
      </w:r>
      <w:r>
        <w:rPr>
          <w:rStyle w:val="default"/>
          <w:rFonts w:hint="cs"/>
          <w:rtl/>
        </w:rPr>
        <w:t>נסי החזית כאמור בתקנה 334 יתאימו לאחד מאלה: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r>
      <w:r>
        <w:rPr>
          <w:rStyle w:val="default"/>
        </w:rPr>
        <w:t>89/517/EEC</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r>
      <w:r>
        <w:rPr>
          <w:rStyle w:val="default"/>
        </w:rPr>
        <w:t>1</w:t>
      </w:r>
      <w:r>
        <w:rPr>
          <w:rStyle w:val="default"/>
          <w:rtl/>
        </w:rPr>
        <w:t xml:space="preserve">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ג</w:t>
      </w:r>
      <w:r>
        <w:rPr>
          <w:rStyle w:val="default"/>
          <w:rFonts w:hint="cs"/>
          <w:rtl/>
        </w:rPr>
        <w:t>)</w:t>
      </w:r>
      <w:r>
        <w:rPr>
          <w:rStyle w:val="default"/>
          <w:rtl/>
        </w:rPr>
        <w:tab/>
      </w:r>
      <w:r>
        <w:rPr>
          <w:rStyle w:val="default"/>
        </w:rPr>
        <w:t>2</w:t>
      </w:r>
      <w:r>
        <w:rPr>
          <w:rStyle w:val="default"/>
          <w:rtl/>
        </w:rPr>
        <w:t xml:space="preserve">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ד</w:t>
      </w:r>
      <w:r>
        <w:rPr>
          <w:rStyle w:val="default"/>
          <w:rFonts w:hint="cs"/>
          <w:rtl/>
        </w:rPr>
        <w:t>)</w:t>
      </w:r>
      <w:r>
        <w:rPr>
          <w:rStyle w:val="default"/>
          <w:rtl/>
        </w:rPr>
        <w:tab/>
      </w:r>
      <w:r>
        <w:rPr>
          <w:rStyle w:val="default"/>
        </w:rPr>
        <w:t>5</w:t>
      </w:r>
      <w:r>
        <w:rPr>
          <w:rStyle w:val="default"/>
          <w:rtl/>
        </w:rPr>
        <w:t xml:space="preserve">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ה</w:t>
      </w:r>
      <w:r>
        <w:rPr>
          <w:rStyle w:val="default"/>
          <w:rFonts w:hint="cs"/>
          <w:rtl/>
        </w:rPr>
        <w:t>)</w:t>
      </w:r>
      <w:r>
        <w:rPr>
          <w:rStyle w:val="default"/>
          <w:rtl/>
        </w:rPr>
        <w:tab/>
      </w:r>
      <w:r>
        <w:rPr>
          <w:rStyle w:val="default"/>
        </w:rPr>
        <w:t>8</w:t>
      </w:r>
      <w:r>
        <w:rPr>
          <w:rStyle w:val="default"/>
          <w:rtl/>
        </w:rPr>
        <w:t xml:space="preserve">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ו</w:t>
      </w:r>
      <w:r>
        <w:rPr>
          <w:rStyle w:val="default"/>
          <w:rFonts w:hint="cs"/>
          <w:rtl/>
        </w:rPr>
        <w:t>)</w:t>
      </w:r>
      <w:r>
        <w:rPr>
          <w:rStyle w:val="default"/>
          <w:rtl/>
        </w:rPr>
        <w:tab/>
      </w:r>
      <w:r>
        <w:rPr>
          <w:rStyle w:val="default"/>
        </w:rPr>
        <w:t>20</w:t>
      </w:r>
      <w:r>
        <w:rPr>
          <w:rStyle w:val="default"/>
          <w:rtl/>
        </w:rPr>
        <w:t xml:space="preserve">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ז</w:t>
      </w:r>
      <w:r>
        <w:rPr>
          <w:rStyle w:val="default"/>
          <w:rFonts w:hint="cs"/>
          <w:rtl/>
        </w:rPr>
        <w:t>)</w:t>
      </w:r>
      <w:r>
        <w:rPr>
          <w:rStyle w:val="default"/>
          <w:rtl/>
        </w:rPr>
        <w:tab/>
      </w:r>
      <w:r>
        <w:rPr>
          <w:rStyle w:val="default"/>
        </w:rPr>
        <w:t>31</w:t>
      </w:r>
      <w:r>
        <w:rPr>
          <w:rStyle w:val="default"/>
          <w:rtl/>
        </w:rPr>
        <w:t xml:space="preserve">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ח</w:t>
      </w:r>
      <w:r>
        <w:rPr>
          <w:rStyle w:val="default"/>
          <w:rFonts w:hint="cs"/>
          <w:rtl/>
        </w:rPr>
        <w:t>)</w:t>
      </w:r>
      <w:r>
        <w:rPr>
          <w:rStyle w:val="default"/>
          <w:rtl/>
        </w:rPr>
        <w:tab/>
      </w:r>
      <w:r>
        <w:rPr>
          <w:rStyle w:val="default"/>
        </w:rPr>
        <w:t>56</w:t>
      </w:r>
      <w:r>
        <w:rPr>
          <w:rStyle w:val="default"/>
          <w:rtl/>
        </w:rPr>
        <w:t xml:space="preserve">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ט</w:t>
      </w:r>
      <w:r>
        <w:rPr>
          <w:rStyle w:val="default"/>
          <w:rFonts w:hint="cs"/>
          <w:rtl/>
        </w:rPr>
        <w:t>)</w:t>
      </w:r>
      <w:r>
        <w:rPr>
          <w:rStyle w:val="default"/>
          <w:rtl/>
        </w:rPr>
        <w:tab/>
      </w:r>
      <w:r>
        <w:rPr>
          <w:rStyle w:val="default"/>
        </w:rPr>
        <w:t>57</w:t>
      </w:r>
      <w:r>
        <w:rPr>
          <w:rStyle w:val="default"/>
          <w:rtl/>
        </w:rPr>
        <w:t xml:space="preserve"> </w:t>
      </w:r>
      <w:r>
        <w:rPr>
          <w:rStyle w:val="default"/>
        </w:rPr>
        <w:t>ECE</w:t>
      </w:r>
      <w:r>
        <w:rPr>
          <w:rStyle w:val="default"/>
          <w:rtl/>
        </w:rPr>
        <w:t>;</w:t>
      </w:r>
    </w:p>
    <w:p w:rsidR="0036505C" w:rsidRDefault="0036505C" w:rsidP="0036505C">
      <w:pPr>
        <w:pStyle w:val="P22"/>
        <w:spacing w:before="72"/>
        <w:ind w:left="1021" w:right="1134"/>
        <w:rPr>
          <w:rStyle w:val="default"/>
          <w:rtl/>
        </w:rPr>
      </w:pPr>
      <w:r>
        <w:rPr>
          <w:rFonts w:cs="FrankRuehl"/>
          <w:rtl/>
          <w:lang w:eastAsia="en-US"/>
        </w:rPr>
        <w:pict>
          <v:shape id="_x0000_s6685" type="#_x0000_t202" style="position:absolute;left:0;text-align:left;margin-left:470.35pt;margin-top:7.1pt;width:1in;height:34.95pt;z-index:252643840" filled="f" stroked="f">
            <v:textbox inset="1mm,0,1mm,0">
              <w:txbxContent>
                <w:p w:rsidR="0036505C" w:rsidRDefault="0036505C" w:rsidP="0036505C">
                  <w:pPr>
                    <w:spacing w:line="160" w:lineRule="exact"/>
                    <w:jc w:val="left"/>
                    <w:rPr>
                      <w:rFonts w:cs="Miriam"/>
                      <w:sz w:val="18"/>
                      <w:szCs w:val="18"/>
                      <w:rtl/>
                    </w:rPr>
                  </w:pPr>
                  <w:r>
                    <w:rPr>
                      <w:rFonts w:cs="Miriam" w:hint="cs"/>
                      <w:sz w:val="18"/>
                      <w:szCs w:val="18"/>
                      <w:rtl/>
                    </w:rPr>
                    <w:t>תק' (מס' 3) תשע"ה-2015</w:t>
                  </w:r>
                </w:p>
                <w:p w:rsidR="0036505C" w:rsidRDefault="0036505C" w:rsidP="0036505C">
                  <w:pPr>
                    <w:spacing w:line="160" w:lineRule="exact"/>
                    <w:jc w:val="left"/>
                    <w:rPr>
                      <w:rFonts w:cs="Miriam" w:hint="cs"/>
                      <w:sz w:val="18"/>
                      <w:szCs w:val="18"/>
                      <w:rtl/>
                    </w:rPr>
                  </w:pPr>
                  <w:r>
                    <w:rPr>
                      <w:rFonts w:cs="Miriam" w:hint="cs"/>
                      <w:sz w:val="18"/>
                      <w:szCs w:val="18"/>
                      <w:rtl/>
                    </w:rPr>
                    <w:t>תק' (מס' 7) תשע"ט-2019</w:t>
                  </w:r>
                </w:p>
              </w:txbxContent>
            </v:textbox>
          </v:shape>
        </w:pict>
      </w:r>
      <w:r>
        <w:rPr>
          <w:rStyle w:val="default"/>
          <w:rtl/>
        </w:rPr>
        <w:t>(י</w:t>
      </w:r>
      <w:r>
        <w:rPr>
          <w:rStyle w:val="default"/>
          <w:rFonts w:hint="cs"/>
          <w:rtl/>
        </w:rPr>
        <w:t>)</w:t>
      </w:r>
      <w:r>
        <w:rPr>
          <w:rStyle w:val="default"/>
          <w:rtl/>
        </w:rPr>
        <w:tab/>
      </w:r>
      <w:r>
        <w:rPr>
          <w:rStyle w:val="default"/>
        </w:rPr>
        <w:t>108</w:t>
      </w:r>
      <w:r>
        <w:rPr>
          <w:rStyle w:val="default"/>
          <w:rtl/>
        </w:rPr>
        <w:t xml:space="preserve"> </w:t>
      </w:r>
      <w:r>
        <w:rPr>
          <w:rStyle w:val="default"/>
        </w:rPr>
        <w:t>FMVSS</w:t>
      </w:r>
      <w:r>
        <w:rPr>
          <w:rStyle w:val="default"/>
          <w:rFonts w:hint="cs"/>
          <w:rtl/>
        </w:rPr>
        <w:t>;</w:t>
      </w:r>
    </w:p>
    <w:p w:rsidR="0036505C" w:rsidRDefault="0036505C" w:rsidP="0036505C">
      <w:pPr>
        <w:pStyle w:val="P22"/>
        <w:spacing w:before="72"/>
        <w:ind w:left="1021" w:right="1134"/>
        <w:rPr>
          <w:rStyle w:val="default"/>
          <w:rtl/>
        </w:rPr>
      </w:pPr>
    </w:p>
    <w:p w:rsidR="0036505C" w:rsidRDefault="0036505C" w:rsidP="0036505C">
      <w:pPr>
        <w:pStyle w:val="P22"/>
        <w:spacing w:before="72"/>
        <w:ind w:left="1021" w:right="1134"/>
        <w:rPr>
          <w:rStyle w:val="default"/>
          <w:rtl/>
        </w:rPr>
      </w:pPr>
      <w:r>
        <w:rPr>
          <w:rFonts w:cs="FrankRuehl"/>
          <w:rtl/>
          <w:lang w:val="he-IL"/>
        </w:rPr>
        <w:pict>
          <v:shape id="_x0000_s6684" type="#_x0000_t202" style="position:absolute;left:0;text-align:left;margin-left:470.25pt;margin-top:7.1pt;width:1in;height:20.9pt;z-index:252642816" filled="f" stroked="f">
            <v:textbox style="mso-next-textbox:#_x0000_s6684" inset="1mm,0,1mm,0">
              <w:txbxContent>
                <w:p w:rsidR="0036505C" w:rsidRDefault="0036505C" w:rsidP="0036505C">
                  <w:pPr>
                    <w:spacing w:line="160" w:lineRule="exact"/>
                    <w:jc w:val="left"/>
                    <w:rPr>
                      <w:rFonts w:cs="Miriam" w:hint="cs"/>
                      <w:sz w:val="18"/>
                      <w:szCs w:val="18"/>
                      <w:rtl/>
                    </w:rPr>
                  </w:pPr>
                  <w:r>
                    <w:rPr>
                      <w:rFonts w:cs="Miriam" w:hint="cs"/>
                      <w:sz w:val="18"/>
                      <w:szCs w:val="18"/>
                      <w:rtl/>
                    </w:rPr>
                    <w:t>תק' (מס' 3) תשע"ה-2015</w:t>
                  </w:r>
                </w:p>
              </w:txbxContent>
            </v:textbox>
            <w10:anchorlock/>
          </v:shape>
        </w:pict>
      </w:r>
      <w:r>
        <w:rPr>
          <w:rStyle w:val="default"/>
          <w:rFonts w:hint="cs"/>
          <w:rtl/>
        </w:rPr>
        <w:t>(יא)</w:t>
      </w:r>
      <w:r>
        <w:rPr>
          <w:rStyle w:val="default"/>
          <w:rFonts w:hint="cs"/>
          <w:rtl/>
        </w:rPr>
        <w:tab/>
        <w:t>(בוטל);</w:t>
      </w:r>
    </w:p>
    <w:p w:rsidR="0036505C" w:rsidRDefault="0036505C" w:rsidP="0036505C">
      <w:pPr>
        <w:pStyle w:val="P22"/>
        <w:spacing w:before="72"/>
        <w:ind w:left="1021" w:right="1134"/>
        <w:rPr>
          <w:rStyle w:val="default"/>
          <w:rtl/>
        </w:rPr>
      </w:pPr>
      <w:r>
        <w:rPr>
          <w:rFonts w:cs="FrankRuehl"/>
          <w:rtl/>
          <w:lang w:val="he-IL"/>
        </w:rPr>
        <w:pict>
          <v:shape id="_x0000_s6686" type="#_x0000_t202" style="position:absolute;left:0;text-align:left;margin-left:470.25pt;margin-top:7.1pt;width:1in;height:20.9pt;z-index:252644864" filled="f" stroked="f">
            <v:textbox style="mso-next-textbox:#_x0000_s6686" inset="1mm,0,1mm,0">
              <w:txbxContent>
                <w:p w:rsidR="0036505C" w:rsidRDefault="0036505C" w:rsidP="0036505C">
                  <w:pPr>
                    <w:spacing w:line="160" w:lineRule="exact"/>
                    <w:jc w:val="left"/>
                    <w:rPr>
                      <w:rFonts w:cs="Miriam" w:hint="cs"/>
                      <w:sz w:val="18"/>
                      <w:szCs w:val="18"/>
                      <w:rtl/>
                    </w:rPr>
                  </w:pPr>
                  <w:r>
                    <w:rPr>
                      <w:rFonts w:cs="Miriam" w:hint="cs"/>
                      <w:sz w:val="18"/>
                      <w:szCs w:val="18"/>
                      <w:rtl/>
                    </w:rPr>
                    <w:t>תק' (מס' 7) תשע"ט-2019</w:t>
                  </w:r>
                </w:p>
              </w:txbxContent>
            </v:textbox>
            <w10:anchorlock/>
          </v:shape>
        </w:pict>
      </w:r>
      <w:r>
        <w:rPr>
          <w:rStyle w:val="default"/>
          <w:rFonts w:hint="cs"/>
          <w:rtl/>
        </w:rPr>
        <w:t>(יב)</w:t>
      </w:r>
      <w:r>
        <w:rPr>
          <w:rStyle w:val="default"/>
          <w:rFonts w:hint="cs"/>
          <w:rtl/>
        </w:rPr>
        <w:tab/>
      </w:r>
      <w:r>
        <w:rPr>
          <w:rStyle w:val="default"/>
        </w:rPr>
        <w:t>C.M.V.S.S 108</w:t>
      </w:r>
      <w:r>
        <w:rPr>
          <w:rStyle w:val="default"/>
          <w:rFonts w:hint="cs"/>
          <w:rtl/>
        </w:rPr>
        <w:t>.</w:t>
      </w:r>
    </w:p>
    <w:p w:rsidR="00765B69" w:rsidRDefault="00765B69">
      <w:pPr>
        <w:pStyle w:val="P02"/>
        <w:spacing w:before="72"/>
        <w:ind w:left="1021" w:right="1134"/>
        <w:rPr>
          <w:rStyle w:val="default"/>
          <w:rtl/>
        </w:rPr>
      </w:pPr>
      <w:r>
        <w:rPr>
          <w:rFonts w:cs="FrankRuehl"/>
          <w:sz w:val="26"/>
          <w:rtl/>
        </w:rPr>
        <w:tab/>
      </w:r>
      <w:r>
        <w:rPr>
          <w:rStyle w:val="default"/>
          <w:rtl/>
        </w:rPr>
        <w:t>(2)</w:t>
      </w:r>
      <w:r>
        <w:rPr>
          <w:rStyle w:val="default"/>
          <w:rtl/>
        </w:rPr>
        <w:tab/>
        <w:t>פ</w:t>
      </w:r>
      <w:r>
        <w:rPr>
          <w:rStyle w:val="default"/>
          <w:rFonts w:hint="cs"/>
          <w:rtl/>
        </w:rPr>
        <w:t>נסי הסימון כאמור בתקנות 339, 340, 341 ו-369(ב), לרכב ששנת ייצורו 1973 ולאחריה יתאימו לאחד מ</w:t>
      </w:r>
      <w:r>
        <w:rPr>
          <w:rStyle w:val="default"/>
          <w:rtl/>
        </w:rPr>
        <w:t>אל</w:t>
      </w:r>
      <w:r>
        <w:rPr>
          <w:rStyle w:val="default"/>
          <w:rFonts w:hint="cs"/>
          <w:rtl/>
        </w:rPr>
        <w:t>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מ</w:t>
      </w:r>
      <w:r>
        <w:rPr>
          <w:rStyle w:val="default"/>
          <w:rFonts w:hint="cs"/>
          <w:rtl/>
        </w:rPr>
        <w:t>פמ"כ 341;</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 xml:space="preserve">7 </w:t>
      </w:r>
      <w:r>
        <w:rPr>
          <w:rStyle w:val="default"/>
        </w:rPr>
        <w:t>ECE REG.</w:t>
      </w:r>
      <w:r>
        <w:rPr>
          <w:rStyle w:val="default"/>
          <w:rtl/>
        </w:rPr>
        <w:t>;</w:t>
      </w:r>
    </w:p>
    <w:p w:rsidR="00765B69" w:rsidRDefault="00A70736" w:rsidP="00A70736">
      <w:pPr>
        <w:pStyle w:val="P22"/>
        <w:spacing w:before="72"/>
        <w:ind w:left="1021" w:right="1134"/>
        <w:rPr>
          <w:rStyle w:val="default"/>
          <w:rtl/>
        </w:rPr>
      </w:pPr>
      <w:r>
        <w:rPr>
          <w:rFonts w:cs="FrankRuehl" w:hint="cs"/>
          <w:rtl/>
          <w:lang w:eastAsia="en-US"/>
        </w:rPr>
        <w:pict>
          <v:shape id="_x0000_s5849" type="#_x0000_t202" style="position:absolute;left:0;text-align:left;margin-left:470.25pt;margin-top:7.1pt;width:1in;height:22.4pt;z-index:252106240" filled="f" stroked="f">
            <v:textbox inset="1mm,0,1mm,0">
              <w:txbxContent>
                <w:p w:rsidR="00E20767" w:rsidRDefault="00E20767" w:rsidP="00A70736">
                  <w:pPr>
                    <w:spacing w:line="160" w:lineRule="exact"/>
                    <w:jc w:val="left"/>
                    <w:rPr>
                      <w:rFonts w:cs="Miriam" w:hint="cs"/>
                      <w:sz w:val="18"/>
                      <w:szCs w:val="18"/>
                      <w:rtl/>
                    </w:rPr>
                  </w:pPr>
                  <w:r>
                    <w:rPr>
                      <w:rFonts w:cs="Miriam" w:hint="cs"/>
                      <w:sz w:val="18"/>
                      <w:szCs w:val="18"/>
                      <w:rtl/>
                    </w:rPr>
                    <w:t>תק' (מס' 4) תשס"ט-2009</w:t>
                  </w:r>
                </w:p>
              </w:txbxContent>
            </v:textbox>
          </v:shape>
        </w:pict>
      </w:r>
      <w:r w:rsidR="00765B69">
        <w:rPr>
          <w:rStyle w:val="default"/>
          <w:rFonts w:hint="cs"/>
          <w:rtl/>
        </w:rPr>
        <w:t>(</w:t>
      </w:r>
      <w:r w:rsidR="00765B69">
        <w:rPr>
          <w:rStyle w:val="default"/>
          <w:rtl/>
        </w:rPr>
        <w:t>ג</w:t>
      </w:r>
      <w:r w:rsidR="00765B69">
        <w:rPr>
          <w:rStyle w:val="default"/>
          <w:rFonts w:hint="cs"/>
          <w:rtl/>
        </w:rPr>
        <w:t>)</w:t>
      </w:r>
      <w:r w:rsidR="00765B69">
        <w:rPr>
          <w:rStyle w:val="default"/>
          <w:rtl/>
        </w:rPr>
        <w:tab/>
      </w:r>
      <w:r>
        <w:rPr>
          <w:rStyle w:val="default"/>
        </w:rPr>
        <w:t>97/30/EC</w:t>
      </w:r>
      <w:r>
        <w:rPr>
          <w:rStyle w:val="default"/>
          <w:rFonts w:hint="cs"/>
          <w:rtl/>
        </w:rPr>
        <w:t xml:space="preserve"> ו-</w:t>
      </w:r>
      <w:r>
        <w:rPr>
          <w:rStyle w:val="default"/>
        </w:rPr>
        <w:t>76/758/EEC</w:t>
      </w:r>
      <w:r w:rsidR="00765B69">
        <w:rPr>
          <w:rStyle w:val="default"/>
          <w:rtl/>
        </w:rPr>
        <w:t>.</w:t>
      </w:r>
    </w:p>
    <w:p w:rsidR="00765B69" w:rsidRDefault="00765B69">
      <w:pPr>
        <w:pStyle w:val="P22"/>
        <w:spacing w:before="72"/>
        <w:ind w:left="1021" w:right="1134"/>
        <w:rPr>
          <w:rStyle w:val="default"/>
          <w:rFonts w:hint="cs"/>
          <w:rtl/>
        </w:rPr>
      </w:pPr>
      <w:r>
        <w:rPr>
          <w:rStyle w:val="default"/>
          <w:rFonts w:hint="cs"/>
          <w:rtl/>
        </w:rPr>
        <w:t>ו</w:t>
      </w:r>
      <w:r>
        <w:rPr>
          <w:rStyle w:val="default"/>
          <w:rtl/>
        </w:rPr>
        <w:t>כ</w:t>
      </w:r>
      <w:r>
        <w:rPr>
          <w:rStyle w:val="default"/>
          <w:rFonts w:hint="cs"/>
          <w:rtl/>
        </w:rPr>
        <w:t xml:space="preserve">ן לענין פנסים לפי </w:t>
      </w:r>
      <w:r>
        <w:rPr>
          <w:rStyle w:val="default"/>
          <w:rtl/>
        </w:rPr>
        <w:t>–</w:t>
      </w:r>
    </w:p>
    <w:p w:rsidR="00765B69" w:rsidRDefault="00765B69">
      <w:pPr>
        <w:pStyle w:val="P22"/>
        <w:spacing w:before="72"/>
        <w:ind w:left="1021" w:right="1134"/>
        <w:rPr>
          <w:rStyle w:val="default"/>
          <w:rtl/>
        </w:rPr>
      </w:pPr>
      <w:r>
        <w:rPr>
          <w:rStyle w:val="default"/>
          <w:rFonts w:hint="cs"/>
          <w:rtl/>
        </w:rPr>
        <w:t>ת</w:t>
      </w:r>
      <w:r>
        <w:rPr>
          <w:rStyle w:val="default"/>
          <w:rtl/>
        </w:rPr>
        <w:t>ק</w:t>
      </w:r>
      <w:r>
        <w:rPr>
          <w:rStyle w:val="default"/>
          <w:rFonts w:hint="cs"/>
          <w:rtl/>
        </w:rPr>
        <w:t>נה 339 -</w:t>
      </w:r>
      <w:r>
        <w:rPr>
          <w:rStyle w:val="default"/>
          <w:rtl/>
        </w:rPr>
        <w:t xml:space="preserve"> </w:t>
      </w:r>
      <w:r>
        <w:rPr>
          <w:rStyle w:val="default"/>
          <w:rFonts w:hint="cs"/>
          <w:rtl/>
        </w:rPr>
        <w:t xml:space="preserve">תקן </w:t>
      </w:r>
      <w:r>
        <w:rPr>
          <w:rStyle w:val="default"/>
        </w:rPr>
        <w:t>SAE</w:t>
      </w:r>
      <w:r>
        <w:rPr>
          <w:rStyle w:val="default"/>
          <w:rtl/>
        </w:rPr>
        <w:t xml:space="preserve">, 222 </w:t>
      </w:r>
      <w:r>
        <w:rPr>
          <w:rStyle w:val="default"/>
        </w:rPr>
        <w:t>SAE J</w:t>
      </w:r>
      <w:r>
        <w:rPr>
          <w:rStyle w:val="default"/>
          <w:rtl/>
        </w:rPr>
        <w:t>;</w:t>
      </w:r>
    </w:p>
    <w:p w:rsidR="00765B69" w:rsidRDefault="00765B69">
      <w:pPr>
        <w:pStyle w:val="P22"/>
        <w:spacing w:before="72"/>
        <w:ind w:left="1021" w:right="1134"/>
        <w:rPr>
          <w:rStyle w:val="default"/>
          <w:rtl/>
        </w:rPr>
      </w:pPr>
      <w:r>
        <w:rPr>
          <w:rStyle w:val="default"/>
          <w:rFonts w:hint="cs"/>
          <w:rtl/>
        </w:rPr>
        <w:t>ת</w:t>
      </w:r>
      <w:r>
        <w:rPr>
          <w:rStyle w:val="default"/>
          <w:rtl/>
        </w:rPr>
        <w:t>ק</w:t>
      </w:r>
      <w:r>
        <w:rPr>
          <w:rStyle w:val="default"/>
          <w:rFonts w:hint="cs"/>
          <w:rtl/>
        </w:rPr>
        <w:t>נות 340 ו-369 -</w:t>
      </w:r>
      <w:r>
        <w:rPr>
          <w:rStyle w:val="default"/>
          <w:rtl/>
        </w:rPr>
        <w:t xml:space="preserve"> </w:t>
      </w:r>
      <w:r>
        <w:rPr>
          <w:rStyle w:val="default"/>
          <w:rFonts w:hint="cs"/>
          <w:rtl/>
        </w:rPr>
        <w:t xml:space="preserve">תקן </w:t>
      </w:r>
      <w:r>
        <w:rPr>
          <w:rStyle w:val="default"/>
        </w:rPr>
        <w:t>SAE</w:t>
      </w:r>
      <w:r>
        <w:rPr>
          <w:rStyle w:val="default"/>
          <w:rtl/>
        </w:rPr>
        <w:t>, 592 ו</w:t>
      </w:r>
      <w:r>
        <w:rPr>
          <w:rStyle w:val="default"/>
          <w:rFonts w:hint="cs"/>
          <w:rtl/>
        </w:rPr>
        <w:t>-</w:t>
      </w:r>
      <w:r>
        <w:rPr>
          <w:rStyle w:val="default"/>
        </w:rPr>
        <w:t>SAE J</w:t>
      </w:r>
      <w:r>
        <w:rPr>
          <w:rStyle w:val="default"/>
          <w:rtl/>
        </w:rPr>
        <w:t>;</w:t>
      </w:r>
    </w:p>
    <w:p w:rsidR="00765B69" w:rsidRDefault="00765B69">
      <w:pPr>
        <w:pStyle w:val="P22"/>
        <w:spacing w:before="72"/>
        <w:ind w:left="1021" w:right="1134"/>
        <w:rPr>
          <w:rStyle w:val="default"/>
          <w:rtl/>
        </w:rPr>
      </w:pPr>
      <w:r>
        <w:rPr>
          <w:rStyle w:val="default"/>
          <w:rFonts w:hint="cs"/>
          <w:rtl/>
        </w:rPr>
        <w:t>ת</w:t>
      </w:r>
      <w:r>
        <w:rPr>
          <w:rStyle w:val="default"/>
          <w:rtl/>
        </w:rPr>
        <w:t>ק</w:t>
      </w:r>
      <w:r>
        <w:rPr>
          <w:rStyle w:val="default"/>
          <w:rFonts w:hint="cs"/>
          <w:rtl/>
        </w:rPr>
        <w:t>נה 341 -</w:t>
      </w:r>
      <w:r>
        <w:rPr>
          <w:rStyle w:val="default"/>
          <w:rtl/>
        </w:rPr>
        <w:t xml:space="preserve"> </w:t>
      </w:r>
      <w:r>
        <w:rPr>
          <w:rStyle w:val="default"/>
          <w:rFonts w:hint="cs"/>
          <w:rtl/>
        </w:rPr>
        <w:t xml:space="preserve">תקן </w:t>
      </w:r>
      <w:r>
        <w:rPr>
          <w:rStyle w:val="default"/>
        </w:rPr>
        <w:t>SAE</w:t>
      </w:r>
      <w:r>
        <w:rPr>
          <w:rStyle w:val="default"/>
          <w:rtl/>
        </w:rPr>
        <w:t xml:space="preserve">, 585 </w:t>
      </w:r>
      <w:r>
        <w:rPr>
          <w:rStyle w:val="default"/>
        </w:rPr>
        <w:t>SAE J</w:t>
      </w:r>
      <w:r>
        <w:rPr>
          <w:rStyle w:val="default"/>
          <w:rtl/>
        </w:rPr>
        <w:t>.</w:t>
      </w:r>
    </w:p>
    <w:p w:rsidR="00765B69" w:rsidRDefault="00765B69">
      <w:pPr>
        <w:pStyle w:val="P02"/>
        <w:spacing w:before="72"/>
        <w:ind w:left="1021" w:right="1134"/>
        <w:rPr>
          <w:rStyle w:val="default"/>
          <w:rtl/>
        </w:rPr>
      </w:pPr>
      <w:r>
        <w:rPr>
          <w:rFonts w:cs="FrankRuehl"/>
          <w:sz w:val="26"/>
          <w:rtl/>
        </w:rPr>
        <w:tab/>
      </w:r>
      <w:r>
        <w:rPr>
          <w:rStyle w:val="default"/>
          <w:rtl/>
        </w:rPr>
        <w:t>(3)</w:t>
      </w:r>
      <w:r>
        <w:rPr>
          <w:rStyle w:val="default"/>
          <w:rtl/>
        </w:rPr>
        <w:tab/>
        <w:t>פ</w:t>
      </w:r>
      <w:r>
        <w:rPr>
          <w:rStyle w:val="default"/>
          <w:rFonts w:hint="cs"/>
          <w:rtl/>
        </w:rPr>
        <w:t>נסי האיתות והבלימה כמפורט בתקנות 342 ו-344, לרכב ששנת ייצורו 1973 ולאחריה,</w:t>
      </w:r>
      <w:r>
        <w:rPr>
          <w:rStyle w:val="default"/>
          <w:rtl/>
        </w:rPr>
        <w:t xml:space="preserve"> י</w:t>
      </w:r>
      <w:r>
        <w:rPr>
          <w:rStyle w:val="default"/>
          <w:rFonts w:hint="cs"/>
          <w:rtl/>
        </w:rPr>
        <w:t>תאימו לאחד מאלה: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מ</w:t>
      </w:r>
      <w:r>
        <w:rPr>
          <w:rStyle w:val="default"/>
          <w:rFonts w:hint="cs"/>
          <w:rtl/>
        </w:rPr>
        <w:t>פמ"כ 341;</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 xml:space="preserve">56 </w:t>
      </w:r>
      <w:r>
        <w:rPr>
          <w:rStyle w:val="default"/>
        </w:rPr>
        <w:t>ECE REG.</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ג</w:t>
      </w:r>
      <w:r>
        <w:rPr>
          <w:rStyle w:val="default"/>
          <w:rFonts w:hint="cs"/>
          <w:rtl/>
        </w:rPr>
        <w:t>)</w:t>
      </w:r>
      <w:r>
        <w:rPr>
          <w:rStyle w:val="default"/>
          <w:rtl/>
        </w:rPr>
        <w:tab/>
        <w:t xml:space="preserve">6 </w:t>
      </w:r>
      <w:r>
        <w:rPr>
          <w:rStyle w:val="default"/>
        </w:rPr>
        <w:t>ECE REG.</w:t>
      </w:r>
      <w:r>
        <w:rPr>
          <w:rStyle w:val="default"/>
          <w:rtl/>
        </w:rPr>
        <w:t>;</w:t>
      </w:r>
    </w:p>
    <w:p w:rsidR="00765B69" w:rsidRDefault="00765B69">
      <w:pPr>
        <w:pStyle w:val="P22"/>
        <w:spacing w:before="72"/>
        <w:ind w:left="1021" w:right="1134"/>
        <w:rPr>
          <w:rStyle w:val="default"/>
          <w:rtl/>
        </w:rPr>
      </w:pPr>
      <w:r>
        <w:rPr>
          <w:lang w:val="he-IL"/>
        </w:rPr>
        <w:pict>
          <v:rect id="_x0000_s5405" style="position:absolute;left:0;text-align:left;margin-left:464.5pt;margin-top:8.05pt;width:75.05pt;height:8pt;z-index:251799040" o:allowincell="f" filled="f" stroked="f" strokecolor="lime" strokeweight=".25pt">
            <v:textbox style="mso-next-textbox:#_x0000_s5405"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תשנ"ג-</w:t>
                  </w:r>
                  <w:r>
                    <w:rPr>
                      <w:rFonts w:cs="Miriam"/>
                      <w:sz w:val="18"/>
                      <w:szCs w:val="18"/>
                      <w:rtl/>
                    </w:rPr>
                    <w:t>1992</w:t>
                  </w:r>
                </w:p>
              </w:txbxContent>
            </v:textbox>
            <w10:anchorlock/>
          </v:rect>
        </w:pict>
      </w:r>
      <w:r>
        <w:rPr>
          <w:rStyle w:val="default"/>
          <w:rtl/>
        </w:rPr>
        <w:t>(ד</w:t>
      </w:r>
      <w:r>
        <w:rPr>
          <w:rStyle w:val="default"/>
          <w:rFonts w:hint="cs"/>
          <w:rtl/>
        </w:rPr>
        <w:t>)</w:t>
      </w:r>
      <w:r>
        <w:rPr>
          <w:rStyle w:val="default"/>
          <w:rtl/>
        </w:rPr>
        <w:tab/>
        <w:t xml:space="preserve">48 </w:t>
      </w:r>
      <w:r>
        <w:rPr>
          <w:rStyle w:val="default"/>
        </w:rPr>
        <w:t>ECE REG.</w:t>
      </w:r>
      <w:r>
        <w:rPr>
          <w:rStyle w:val="default"/>
          <w:rtl/>
        </w:rPr>
        <w:t>;</w:t>
      </w:r>
    </w:p>
    <w:p w:rsidR="00765B69" w:rsidRDefault="00765B69" w:rsidP="00A70736">
      <w:pPr>
        <w:pStyle w:val="P22"/>
        <w:spacing w:before="72"/>
        <w:ind w:left="1021" w:right="1134"/>
        <w:rPr>
          <w:rStyle w:val="default"/>
          <w:rFonts w:hint="cs"/>
          <w:rtl/>
        </w:rPr>
      </w:pPr>
      <w:r>
        <w:rPr>
          <w:rStyle w:val="default"/>
          <w:rFonts w:hint="cs"/>
          <w:rtl/>
        </w:rPr>
        <w:t>(</w:t>
      </w:r>
      <w:r>
        <w:rPr>
          <w:rStyle w:val="default"/>
          <w:rtl/>
        </w:rPr>
        <w:t>ה</w:t>
      </w:r>
      <w:r>
        <w:rPr>
          <w:rStyle w:val="default"/>
          <w:rFonts w:hint="cs"/>
          <w:rtl/>
        </w:rPr>
        <w:t>)</w:t>
      </w:r>
      <w:r>
        <w:rPr>
          <w:rStyle w:val="default"/>
          <w:rtl/>
        </w:rPr>
        <w:tab/>
      </w:r>
      <w:r w:rsidR="00A70736">
        <w:rPr>
          <w:rStyle w:val="default"/>
        </w:rPr>
        <w:t>76/759/</w:t>
      </w:r>
      <w:r>
        <w:rPr>
          <w:rStyle w:val="default"/>
        </w:rPr>
        <w:t>EEC</w:t>
      </w:r>
      <w:r w:rsidR="00A70736">
        <w:rPr>
          <w:rStyle w:val="default"/>
          <w:rFonts w:hint="cs"/>
          <w:rtl/>
        </w:rPr>
        <w:t>;</w:t>
      </w:r>
    </w:p>
    <w:p w:rsidR="00A70736" w:rsidRDefault="00A70736" w:rsidP="00A70736">
      <w:pPr>
        <w:pStyle w:val="P22"/>
        <w:spacing w:before="72"/>
        <w:ind w:left="1021" w:right="1134"/>
        <w:rPr>
          <w:rStyle w:val="default"/>
          <w:rtl/>
        </w:rPr>
      </w:pPr>
      <w:r>
        <w:rPr>
          <w:rFonts w:cs="FrankRuehl" w:hint="cs"/>
          <w:rtl/>
          <w:lang w:eastAsia="en-US"/>
        </w:rPr>
        <w:pict>
          <v:shape id="_x0000_s5850" type="#_x0000_t202" style="position:absolute;left:0;text-align:left;margin-left:470.25pt;margin-top:7.1pt;width:1in;height:22.4pt;z-index:252107264" filled="f" stroked="f">
            <v:textbox inset="1mm,0,1mm,0">
              <w:txbxContent>
                <w:p w:rsidR="00E20767" w:rsidRDefault="00E20767" w:rsidP="00A70736">
                  <w:pPr>
                    <w:spacing w:line="160" w:lineRule="exact"/>
                    <w:jc w:val="left"/>
                    <w:rPr>
                      <w:rFonts w:cs="Miriam" w:hint="cs"/>
                      <w:sz w:val="18"/>
                      <w:szCs w:val="18"/>
                      <w:rtl/>
                    </w:rPr>
                  </w:pPr>
                  <w:r>
                    <w:rPr>
                      <w:rFonts w:cs="Miriam" w:hint="cs"/>
                      <w:sz w:val="18"/>
                      <w:szCs w:val="18"/>
                      <w:rtl/>
                    </w:rPr>
                    <w:t>תק' (מס' 4) תשס"ט-2009</w:t>
                  </w:r>
                </w:p>
              </w:txbxContent>
            </v:textbox>
          </v:shape>
        </w:pict>
      </w:r>
      <w:r>
        <w:rPr>
          <w:rStyle w:val="default"/>
          <w:rFonts w:hint="cs"/>
          <w:rtl/>
        </w:rPr>
        <w:t>(ו)</w:t>
      </w:r>
      <w:r>
        <w:rPr>
          <w:rStyle w:val="default"/>
          <w:rtl/>
        </w:rPr>
        <w:tab/>
      </w:r>
      <w:r>
        <w:rPr>
          <w:rStyle w:val="default"/>
        </w:rPr>
        <w:t>97/30/EC</w:t>
      </w:r>
      <w:r>
        <w:rPr>
          <w:rStyle w:val="default"/>
          <w:rFonts w:hint="cs"/>
          <w:rtl/>
        </w:rPr>
        <w:t xml:space="preserve"> ו-</w:t>
      </w:r>
      <w:r>
        <w:rPr>
          <w:rStyle w:val="default"/>
        </w:rPr>
        <w:t>76/758/EEC</w:t>
      </w:r>
      <w:r>
        <w:rPr>
          <w:rStyle w:val="default"/>
          <w:rtl/>
        </w:rPr>
        <w:t>.</w:t>
      </w:r>
    </w:p>
    <w:p w:rsidR="00765B69" w:rsidRDefault="00765B69">
      <w:pPr>
        <w:pStyle w:val="P22"/>
        <w:spacing w:before="72"/>
        <w:ind w:left="1021" w:right="1134"/>
        <w:rPr>
          <w:rStyle w:val="default"/>
          <w:rFonts w:hint="cs"/>
          <w:rtl/>
        </w:rPr>
      </w:pPr>
      <w:r>
        <w:rPr>
          <w:rStyle w:val="default"/>
          <w:rFonts w:hint="cs"/>
          <w:rtl/>
        </w:rPr>
        <w:t>ו</w:t>
      </w:r>
      <w:r>
        <w:rPr>
          <w:rStyle w:val="default"/>
          <w:rtl/>
        </w:rPr>
        <w:t>כ</w:t>
      </w:r>
      <w:r>
        <w:rPr>
          <w:rStyle w:val="default"/>
          <w:rFonts w:hint="cs"/>
          <w:rtl/>
        </w:rPr>
        <w:t xml:space="preserve">ן לענין פנסים לפי </w:t>
      </w:r>
      <w:r>
        <w:rPr>
          <w:rStyle w:val="default"/>
          <w:rtl/>
        </w:rPr>
        <w:t>–</w:t>
      </w:r>
    </w:p>
    <w:p w:rsidR="00765B69" w:rsidRDefault="00765B69">
      <w:pPr>
        <w:pStyle w:val="P22"/>
        <w:spacing w:before="72"/>
        <w:ind w:left="1021" w:right="1134"/>
        <w:rPr>
          <w:rStyle w:val="default"/>
          <w:rtl/>
        </w:rPr>
      </w:pPr>
      <w:r>
        <w:rPr>
          <w:rStyle w:val="default"/>
          <w:rFonts w:hint="cs"/>
          <w:rtl/>
        </w:rPr>
        <w:t>ת</w:t>
      </w:r>
      <w:r>
        <w:rPr>
          <w:rStyle w:val="default"/>
          <w:rtl/>
        </w:rPr>
        <w:t>ק</w:t>
      </w:r>
      <w:r>
        <w:rPr>
          <w:rStyle w:val="default"/>
          <w:rFonts w:hint="cs"/>
          <w:rtl/>
        </w:rPr>
        <w:t>נה 342 -</w:t>
      </w:r>
      <w:r>
        <w:rPr>
          <w:rStyle w:val="default"/>
          <w:rtl/>
        </w:rPr>
        <w:t xml:space="preserve"> </w:t>
      </w:r>
      <w:r>
        <w:rPr>
          <w:rStyle w:val="default"/>
          <w:rFonts w:hint="cs"/>
          <w:rtl/>
        </w:rPr>
        <w:t xml:space="preserve">תקן </w:t>
      </w:r>
      <w:r>
        <w:rPr>
          <w:rStyle w:val="default"/>
        </w:rPr>
        <w:t>SAE</w:t>
      </w:r>
      <w:r>
        <w:rPr>
          <w:rStyle w:val="default"/>
          <w:rtl/>
        </w:rPr>
        <w:t xml:space="preserve">, 586 </w:t>
      </w:r>
      <w:r>
        <w:rPr>
          <w:rStyle w:val="default"/>
        </w:rPr>
        <w:t xml:space="preserve"> SAE J</w:t>
      </w:r>
      <w:r>
        <w:rPr>
          <w:rStyle w:val="default"/>
          <w:rtl/>
        </w:rPr>
        <w:t>;</w:t>
      </w:r>
    </w:p>
    <w:p w:rsidR="00765B69" w:rsidRDefault="00765B69">
      <w:pPr>
        <w:pStyle w:val="P22"/>
        <w:spacing w:before="72"/>
        <w:ind w:left="1021" w:right="1134"/>
        <w:rPr>
          <w:rStyle w:val="default"/>
          <w:rtl/>
        </w:rPr>
      </w:pPr>
      <w:r>
        <w:rPr>
          <w:rStyle w:val="default"/>
          <w:rFonts w:hint="cs"/>
          <w:rtl/>
        </w:rPr>
        <w:t>ת</w:t>
      </w:r>
      <w:r>
        <w:rPr>
          <w:rStyle w:val="default"/>
          <w:rtl/>
        </w:rPr>
        <w:t>ק</w:t>
      </w:r>
      <w:r>
        <w:rPr>
          <w:rStyle w:val="default"/>
          <w:rFonts w:hint="cs"/>
          <w:rtl/>
        </w:rPr>
        <w:t>נה 344 -</w:t>
      </w:r>
      <w:r>
        <w:rPr>
          <w:rStyle w:val="default"/>
          <w:rtl/>
        </w:rPr>
        <w:t xml:space="preserve"> </w:t>
      </w:r>
      <w:r>
        <w:rPr>
          <w:rStyle w:val="default"/>
          <w:rFonts w:hint="cs"/>
          <w:rtl/>
        </w:rPr>
        <w:t xml:space="preserve">תקן </w:t>
      </w:r>
      <w:r>
        <w:rPr>
          <w:rStyle w:val="default"/>
        </w:rPr>
        <w:t>SAE</w:t>
      </w:r>
      <w:r>
        <w:rPr>
          <w:rStyle w:val="default"/>
          <w:rtl/>
        </w:rPr>
        <w:t xml:space="preserve">, 588 </w:t>
      </w:r>
      <w:r>
        <w:rPr>
          <w:rStyle w:val="default"/>
        </w:rPr>
        <w:t xml:space="preserve"> SAE J</w:t>
      </w:r>
      <w:r>
        <w:rPr>
          <w:rStyle w:val="default"/>
          <w:rtl/>
        </w:rPr>
        <w:t>.</w:t>
      </w:r>
    </w:p>
    <w:p w:rsidR="00765B69" w:rsidRDefault="00765B69">
      <w:pPr>
        <w:pStyle w:val="P02"/>
        <w:spacing w:before="72"/>
        <w:ind w:left="1021" w:right="1134"/>
        <w:rPr>
          <w:rStyle w:val="default"/>
          <w:rtl/>
        </w:rPr>
      </w:pPr>
      <w:r>
        <w:rPr>
          <w:lang w:val="he-IL"/>
        </w:rPr>
        <w:pict>
          <v:rect id="_x0000_s5406" style="position:absolute;left:0;text-align:left;margin-left:464.5pt;margin-top:8.05pt;width:75.05pt;height:16pt;z-index:251800064" o:allowincell="f" filled="f" stroked="f" strokecolor="lime" strokeweight=".25pt">
            <v:textbox style="mso-next-textbox:#_x0000_s5406"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(3א</w:t>
      </w:r>
      <w:r>
        <w:rPr>
          <w:rStyle w:val="default"/>
          <w:rFonts w:hint="cs"/>
          <w:rtl/>
        </w:rPr>
        <w:t>)</w:t>
      </w:r>
      <w:r>
        <w:rPr>
          <w:rStyle w:val="default"/>
          <w:rtl/>
        </w:rPr>
        <w:tab/>
        <w:t>פ</w:t>
      </w:r>
      <w:r>
        <w:rPr>
          <w:rStyle w:val="default"/>
          <w:rFonts w:hint="cs"/>
          <w:rtl/>
        </w:rPr>
        <w:t>נס הבלימה הנוסף כמפורט בתקנה 342 יתאים לאחד מתקנים אלה:</w:t>
      </w:r>
    </w:p>
    <w:p w:rsidR="00765B69" w:rsidRDefault="00765B69">
      <w:pPr>
        <w:pStyle w:val="P22"/>
        <w:spacing w:before="72"/>
        <w:ind w:left="1021" w:right="1134"/>
        <w:rPr>
          <w:rStyle w:val="default"/>
          <w:rtl/>
        </w:rPr>
      </w:pPr>
      <w:r>
        <w:rPr>
          <w:rStyle w:val="default"/>
          <w:rtl/>
        </w:rPr>
        <w:t>(1)</w:t>
      </w:r>
      <w:r>
        <w:rPr>
          <w:rStyle w:val="default"/>
          <w:rtl/>
        </w:rPr>
        <w:tab/>
      </w:r>
      <w:r>
        <w:rPr>
          <w:rStyle w:val="default"/>
        </w:rPr>
        <w:t xml:space="preserve"> S.A.E 86 A</w:t>
      </w:r>
    </w:p>
    <w:p w:rsidR="00765B69" w:rsidRDefault="00765B69">
      <w:pPr>
        <w:pStyle w:val="P22"/>
        <w:spacing w:before="72"/>
        <w:ind w:left="1021" w:right="1134"/>
        <w:rPr>
          <w:rStyle w:val="default"/>
          <w:rtl/>
        </w:rPr>
      </w:pPr>
      <w:r>
        <w:rPr>
          <w:rStyle w:val="default"/>
          <w:rFonts w:hint="cs"/>
          <w:rtl/>
        </w:rPr>
        <w:t>(2)</w:t>
      </w:r>
      <w:r>
        <w:rPr>
          <w:rStyle w:val="default"/>
          <w:rtl/>
        </w:rPr>
        <w:tab/>
      </w:r>
      <w:r>
        <w:rPr>
          <w:rStyle w:val="default"/>
        </w:rPr>
        <w:t xml:space="preserve"> ECE REG 7</w:t>
      </w:r>
    </w:p>
    <w:p w:rsidR="00765B69" w:rsidRDefault="00765B69">
      <w:pPr>
        <w:pStyle w:val="P22"/>
        <w:spacing w:before="72"/>
        <w:ind w:left="1021" w:right="1134"/>
        <w:rPr>
          <w:rStyle w:val="default"/>
          <w:rtl/>
        </w:rPr>
      </w:pPr>
      <w:r>
        <w:rPr>
          <w:rStyle w:val="default"/>
          <w:rFonts w:hint="cs"/>
          <w:rtl/>
        </w:rPr>
        <w:t>ס</w:t>
      </w:r>
      <w:r>
        <w:rPr>
          <w:rStyle w:val="default"/>
          <w:rtl/>
        </w:rPr>
        <w:t>י</w:t>
      </w:r>
      <w:r>
        <w:rPr>
          <w:rStyle w:val="default"/>
          <w:rFonts w:hint="cs"/>
          <w:rtl/>
        </w:rPr>
        <w:t xml:space="preserve">מונים: </w:t>
      </w:r>
      <w:r>
        <w:rPr>
          <w:rStyle w:val="default"/>
        </w:rPr>
        <w:t xml:space="preserve"> ECE; S.A.E.; D.O.T</w:t>
      </w:r>
    </w:p>
    <w:p w:rsidR="00765B69" w:rsidRDefault="00765B69">
      <w:pPr>
        <w:pStyle w:val="P22"/>
        <w:spacing w:before="72"/>
        <w:ind w:left="1021" w:right="1134"/>
        <w:rPr>
          <w:rStyle w:val="default"/>
          <w:rtl/>
        </w:rPr>
      </w:pPr>
      <w:r>
        <w:rPr>
          <w:rStyle w:val="default"/>
          <w:rtl/>
        </w:rPr>
        <w:t>הע</w:t>
      </w:r>
      <w:r>
        <w:rPr>
          <w:rStyle w:val="default"/>
          <w:rFonts w:hint="cs"/>
          <w:rtl/>
        </w:rPr>
        <w:t xml:space="preserve">רה: פנס המותקן מצדה הפנימי של השמשה האחורית יהיה פטור מסעיפי מפרט </w:t>
      </w:r>
      <w:r>
        <w:rPr>
          <w:rStyle w:val="default"/>
        </w:rPr>
        <w:t>S.A.E. 186 A</w:t>
      </w:r>
      <w:r>
        <w:rPr>
          <w:rStyle w:val="default"/>
          <w:rtl/>
        </w:rPr>
        <w:t xml:space="preserve"> ה</w:t>
      </w:r>
      <w:r>
        <w:rPr>
          <w:rStyle w:val="default"/>
          <w:rFonts w:hint="cs"/>
          <w:rtl/>
        </w:rPr>
        <w:t>נוגעים להגנה מפני לחות, אבק וקורוזיה.</w:t>
      </w:r>
    </w:p>
    <w:p w:rsidR="00765B69" w:rsidRDefault="00765B69">
      <w:pPr>
        <w:pStyle w:val="P02"/>
        <w:spacing w:before="72"/>
        <w:ind w:left="1021" w:right="1134"/>
        <w:rPr>
          <w:rStyle w:val="default"/>
          <w:rtl/>
        </w:rPr>
      </w:pPr>
      <w:r>
        <w:rPr>
          <w:rFonts w:cs="FrankRuehl"/>
          <w:sz w:val="26"/>
          <w:rtl/>
        </w:rPr>
        <w:tab/>
      </w:r>
      <w:r>
        <w:rPr>
          <w:rStyle w:val="default"/>
          <w:rtl/>
        </w:rPr>
        <w:t>(4)</w:t>
      </w:r>
      <w:r>
        <w:rPr>
          <w:rStyle w:val="default"/>
          <w:rtl/>
        </w:rPr>
        <w:tab/>
        <w:t>ה</w:t>
      </w:r>
      <w:r>
        <w:rPr>
          <w:rStyle w:val="default"/>
          <w:rFonts w:hint="cs"/>
          <w:rtl/>
        </w:rPr>
        <w:t>פנסים להארת לוחית ה</w:t>
      </w:r>
      <w:r>
        <w:rPr>
          <w:rStyle w:val="default"/>
          <w:rtl/>
        </w:rPr>
        <w:t>זי</w:t>
      </w:r>
      <w:r>
        <w:rPr>
          <w:rStyle w:val="default"/>
          <w:rFonts w:hint="cs"/>
          <w:rtl/>
        </w:rPr>
        <w:t>הוי לפי תקנה 343, לרכב ששנת ייצורו 1973 ולאחריה, יתאימו לאחד מאלה: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 xml:space="preserve">4 </w:t>
      </w:r>
      <w:r>
        <w:rPr>
          <w:rStyle w:val="default"/>
        </w:rPr>
        <w:t>ECE REG.</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/760/76</w:t>
      </w:r>
      <w:r>
        <w:rPr>
          <w:rStyle w:val="default"/>
        </w:rPr>
        <w:t>EEC</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ג</w:t>
      </w:r>
      <w:r>
        <w:rPr>
          <w:rStyle w:val="default"/>
          <w:rFonts w:hint="cs"/>
          <w:rtl/>
        </w:rPr>
        <w:t>)</w:t>
      </w:r>
      <w:r>
        <w:rPr>
          <w:rStyle w:val="default"/>
          <w:rtl/>
        </w:rPr>
        <w:tab/>
        <w:t xml:space="preserve">587 </w:t>
      </w:r>
      <w:r>
        <w:rPr>
          <w:rStyle w:val="default"/>
        </w:rPr>
        <w:t>SAE J</w:t>
      </w:r>
      <w:r>
        <w:rPr>
          <w:rStyle w:val="default"/>
          <w:rtl/>
        </w:rPr>
        <w:t>.</w:t>
      </w:r>
    </w:p>
    <w:p w:rsidR="00765B69" w:rsidRDefault="00765B69">
      <w:pPr>
        <w:pStyle w:val="P11"/>
        <w:spacing w:before="72"/>
        <w:ind w:left="624" w:right="1134"/>
        <w:rPr>
          <w:rStyle w:val="default"/>
          <w:rtl/>
        </w:rPr>
      </w:pPr>
      <w:r>
        <w:rPr>
          <w:rStyle w:val="default"/>
          <w:rtl/>
        </w:rPr>
        <w:t>(5)</w:t>
      </w:r>
      <w:r>
        <w:rPr>
          <w:rStyle w:val="default"/>
          <w:rtl/>
        </w:rPr>
        <w:tab/>
        <w:t>פ</w:t>
      </w:r>
      <w:r>
        <w:rPr>
          <w:rStyle w:val="default"/>
          <w:rFonts w:hint="cs"/>
          <w:rtl/>
        </w:rPr>
        <w:t>נסי ערפל קדמיים לפי תקנה 347 (א) יתאימו לאחד מאלה: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 xml:space="preserve">19 </w:t>
      </w:r>
      <w:r>
        <w:rPr>
          <w:rStyle w:val="default"/>
        </w:rPr>
        <w:t>ECE REG.</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t>/762/76</w:t>
      </w:r>
      <w:r>
        <w:rPr>
          <w:rStyle w:val="default"/>
        </w:rPr>
        <w:t>EEC</w:t>
      </w:r>
      <w:r>
        <w:rPr>
          <w:rStyle w:val="default"/>
          <w:rtl/>
        </w:rPr>
        <w:t>.</w:t>
      </w:r>
    </w:p>
    <w:p w:rsidR="00765B69" w:rsidRDefault="00765B69">
      <w:pPr>
        <w:pStyle w:val="P11"/>
        <w:spacing w:before="72"/>
        <w:ind w:left="624" w:right="1134"/>
        <w:rPr>
          <w:rStyle w:val="default"/>
          <w:rtl/>
        </w:rPr>
      </w:pPr>
      <w:r>
        <w:rPr>
          <w:rFonts w:cs="FrankRuehl"/>
          <w:rtl/>
          <w:lang w:val="he-IL"/>
        </w:rPr>
        <w:pict>
          <v:shape id="_x0000_s5584" type="#_x0000_t202" style="position:absolute;left:0;text-align:left;margin-left:470.25pt;margin-top:7.1pt;width:1in;height:16.8pt;z-index:251954688" filled="f" stroked="f">
            <v:textbox style="mso-next-textbox:#_x0000_s5584"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tl/>
        </w:rPr>
        <w:t>(6)</w:t>
      </w:r>
      <w:r>
        <w:rPr>
          <w:rStyle w:val="default"/>
          <w:rtl/>
        </w:rPr>
        <w:tab/>
        <w:t>פ</w:t>
      </w:r>
      <w:r>
        <w:rPr>
          <w:rStyle w:val="default"/>
          <w:rFonts w:hint="cs"/>
          <w:rtl/>
        </w:rPr>
        <w:t>נסי ערפל אחוריים לפי תקנה 347א יתאימו לאחד מ</w:t>
      </w:r>
      <w:r>
        <w:rPr>
          <w:rStyle w:val="default"/>
          <w:rtl/>
        </w:rPr>
        <w:t>אל</w:t>
      </w:r>
      <w:r>
        <w:rPr>
          <w:rStyle w:val="default"/>
          <w:rFonts w:hint="cs"/>
          <w:rtl/>
        </w:rPr>
        <w:t>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 xml:space="preserve">38 </w:t>
      </w:r>
      <w:r>
        <w:rPr>
          <w:rStyle w:val="default"/>
        </w:rPr>
        <w:t>ECE REG.</w:t>
      </w:r>
      <w:r>
        <w:rPr>
          <w:rStyle w:val="default"/>
          <w:rtl/>
        </w:rPr>
        <w:t>;</w:t>
      </w:r>
    </w:p>
    <w:p w:rsidR="00765B69" w:rsidRDefault="00765B69">
      <w:pPr>
        <w:pStyle w:val="P22"/>
        <w:spacing w:before="72"/>
        <w:ind w:left="1021" w:right="1134"/>
        <w:rPr>
          <w:rStyle w:val="default"/>
          <w:rFonts w:hint="cs"/>
          <w:rtl/>
        </w:rPr>
      </w:pPr>
      <w:r>
        <w:rPr>
          <w:rStyle w:val="default"/>
          <w:rFonts w:hint="cs"/>
          <w:rtl/>
        </w:rPr>
        <w:t>(</w:t>
      </w:r>
      <w:r>
        <w:rPr>
          <w:rStyle w:val="default"/>
          <w:rtl/>
        </w:rPr>
        <w:t>ב</w:t>
      </w:r>
      <w:r>
        <w:rPr>
          <w:rStyle w:val="default"/>
          <w:rFonts w:hint="cs"/>
          <w:rtl/>
        </w:rPr>
        <w:t>)</w:t>
      </w:r>
      <w:r>
        <w:rPr>
          <w:rStyle w:val="default"/>
          <w:rtl/>
        </w:rPr>
        <w:tab/>
        <w:t xml:space="preserve">538/77 </w:t>
      </w:r>
      <w:r>
        <w:rPr>
          <w:rStyle w:val="default"/>
        </w:rPr>
        <w:t>EEC</w:t>
      </w:r>
      <w:r>
        <w:rPr>
          <w:rStyle w:val="default"/>
          <w:rtl/>
        </w:rPr>
        <w:t>.</w:t>
      </w:r>
    </w:p>
    <w:p w:rsidR="00765B69" w:rsidRDefault="00765B69">
      <w:pPr>
        <w:pStyle w:val="P11"/>
        <w:spacing w:before="72"/>
        <w:ind w:left="624" w:right="1134"/>
        <w:rPr>
          <w:rStyle w:val="default"/>
          <w:rFonts w:hint="cs"/>
          <w:rtl/>
        </w:rPr>
      </w:pPr>
      <w:r>
        <w:rPr>
          <w:rFonts w:cs="FrankRuehl"/>
          <w:rtl/>
          <w:lang w:val="he-IL"/>
        </w:rPr>
        <w:pict>
          <v:shape id="_x0000_s5585" type="#_x0000_t202" style="position:absolute;left:0;text-align:left;margin-left:470.25pt;margin-top:7.1pt;width:1in;height:16.8pt;z-index:251955712" filled="f" stroked="f">
            <v:textbox style="mso-next-textbox:#_x0000_s5585"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Style w:val="default"/>
          <w:rFonts w:hint="cs"/>
          <w:rtl/>
        </w:rPr>
        <w:t>(6א)</w:t>
      </w:r>
      <w:r>
        <w:rPr>
          <w:rStyle w:val="default"/>
          <w:rFonts w:hint="cs"/>
          <w:rtl/>
        </w:rPr>
        <w:tab/>
        <w:t xml:space="preserve">פנסי ערפל שיותקנו ברכב ששנת ייצורו 2005 ואילך יהיו </w:t>
      </w:r>
      <w:r>
        <w:rPr>
          <w:rStyle w:val="default"/>
          <w:rtl/>
        </w:rPr>
        <w:t>–</w:t>
      </w:r>
    </w:p>
    <w:p w:rsidR="00765B69" w:rsidRDefault="00765B69">
      <w:pPr>
        <w:pStyle w:val="P11"/>
        <w:spacing w:before="72"/>
        <w:ind w:left="1021" w:right="1134"/>
        <w:rPr>
          <w:rStyle w:val="default"/>
          <w:rFonts w:hint="cs"/>
          <w:rtl/>
        </w:rPr>
      </w:pPr>
      <w:r>
        <w:rPr>
          <w:rStyle w:val="default"/>
          <w:rFonts w:hint="cs"/>
          <w:rtl/>
        </w:rPr>
        <w:t>(א)</w:t>
      </w:r>
      <w:r>
        <w:rPr>
          <w:rStyle w:val="default"/>
          <w:rFonts w:hint="cs"/>
          <w:rtl/>
        </w:rPr>
        <w:tab/>
        <w:t xml:space="preserve">בהתאם לתקן </w:t>
      </w:r>
      <w:r>
        <w:rPr>
          <w:rStyle w:val="default"/>
        </w:rPr>
        <w:t>77/538/EEC+1999/14/EC</w:t>
      </w:r>
      <w:r>
        <w:rPr>
          <w:rStyle w:val="default"/>
          <w:rFonts w:hint="cs"/>
          <w:rtl/>
        </w:rPr>
        <w:t>;</w:t>
      </w:r>
    </w:p>
    <w:p w:rsidR="00765B69" w:rsidRDefault="00765B69">
      <w:pPr>
        <w:pStyle w:val="P11"/>
        <w:spacing w:before="72"/>
        <w:ind w:left="1021" w:right="1134"/>
        <w:rPr>
          <w:rStyle w:val="default"/>
          <w:rFonts w:hint="cs"/>
          <w:rtl/>
        </w:rPr>
      </w:pPr>
      <w:r>
        <w:rPr>
          <w:rStyle w:val="default"/>
          <w:rFonts w:hint="cs"/>
          <w:rtl/>
        </w:rPr>
        <w:t>(ב)</w:t>
      </w:r>
      <w:r>
        <w:rPr>
          <w:rStyle w:val="default"/>
          <w:rFonts w:hint="cs"/>
          <w:rtl/>
        </w:rPr>
        <w:tab/>
        <w:t xml:space="preserve">בהתאם לתקני </w:t>
      </w:r>
      <w:r>
        <w:rPr>
          <w:rStyle w:val="default"/>
        </w:rPr>
        <w:t>FMVSS</w:t>
      </w:r>
      <w:r>
        <w:rPr>
          <w:rStyle w:val="default"/>
          <w:rFonts w:hint="cs"/>
          <w:rtl/>
        </w:rPr>
        <w:t xml:space="preserve"> לרכב המיוצר במדינות </w:t>
      </w:r>
      <w:r>
        <w:rPr>
          <w:rStyle w:val="default"/>
        </w:rPr>
        <w:t>NAFTA</w:t>
      </w:r>
      <w:r w:rsidR="00B96664">
        <w:rPr>
          <w:rStyle w:val="default"/>
          <w:rFonts w:hint="cs"/>
          <w:rtl/>
        </w:rPr>
        <w:t>;</w:t>
      </w:r>
    </w:p>
    <w:p w:rsidR="00B96664" w:rsidRDefault="00B96664" w:rsidP="00B96664">
      <w:pPr>
        <w:pStyle w:val="P11"/>
        <w:spacing w:before="72"/>
        <w:ind w:left="1021" w:right="1134"/>
        <w:rPr>
          <w:rStyle w:val="default"/>
          <w:rFonts w:hint="cs"/>
          <w:rtl/>
        </w:rPr>
      </w:pPr>
      <w:r>
        <w:rPr>
          <w:rFonts w:cs="FrankRuehl" w:hint="cs"/>
          <w:rtl/>
          <w:lang w:eastAsia="en-US"/>
        </w:rPr>
        <w:pict>
          <v:shape id="_x0000_s6259" type="#_x0000_t202" style="position:absolute;left:0;text-align:left;margin-left:470.35pt;margin-top:7.1pt;width:1in;height:16.8pt;z-index:252408320" filled="f" stroked="f">
            <v:textbox inset="1mm,0,1mm,0">
              <w:txbxContent>
                <w:p w:rsidR="00E20767" w:rsidRDefault="00E20767" w:rsidP="00B96664">
                  <w:pPr>
                    <w:spacing w:line="160" w:lineRule="exact"/>
                    <w:jc w:val="left"/>
                    <w:rPr>
                      <w:rFonts w:cs="Miriam" w:hint="cs"/>
                      <w:sz w:val="18"/>
                      <w:szCs w:val="18"/>
                      <w:rtl/>
                    </w:rPr>
                  </w:pPr>
                  <w:r>
                    <w:rPr>
                      <w:rFonts w:cs="Miriam" w:hint="cs"/>
                      <w:sz w:val="18"/>
                      <w:szCs w:val="18"/>
                      <w:rtl/>
                    </w:rPr>
                    <w:t>תק' (מס' 4) תשע"ה-2015</w:t>
                  </w:r>
                </w:p>
              </w:txbxContent>
            </v:textbox>
          </v:shape>
        </w:pict>
      </w:r>
      <w:r>
        <w:rPr>
          <w:rStyle w:val="default"/>
          <w:rFonts w:hint="cs"/>
          <w:rtl/>
        </w:rPr>
        <w:t>(ג)</w:t>
      </w:r>
      <w:r>
        <w:rPr>
          <w:rStyle w:val="default"/>
          <w:rFonts w:hint="cs"/>
          <w:rtl/>
        </w:rPr>
        <w:tab/>
        <w:t xml:space="preserve">בהתאם לתקני </w:t>
      </w:r>
      <w:r>
        <w:rPr>
          <w:rStyle w:val="default"/>
        </w:rPr>
        <w:t>CMVSS</w:t>
      </w:r>
      <w:r>
        <w:rPr>
          <w:rStyle w:val="default"/>
          <w:rFonts w:hint="cs"/>
          <w:rtl/>
        </w:rPr>
        <w:t xml:space="preserve"> לרכב המיוצר בקנדה.</w:t>
      </w:r>
    </w:p>
    <w:p w:rsidR="00765B69" w:rsidRDefault="00765B69">
      <w:pPr>
        <w:pStyle w:val="P11"/>
        <w:spacing w:before="72"/>
        <w:ind w:left="624" w:right="1134"/>
        <w:rPr>
          <w:rStyle w:val="default"/>
          <w:rtl/>
        </w:rPr>
      </w:pPr>
      <w:r>
        <w:rPr>
          <w:rStyle w:val="default"/>
          <w:rtl/>
        </w:rPr>
        <w:t>(7)</w:t>
      </w:r>
      <w:r>
        <w:rPr>
          <w:rStyle w:val="default"/>
          <w:rtl/>
        </w:rPr>
        <w:tab/>
        <w:t>ה</w:t>
      </w:r>
      <w:r>
        <w:rPr>
          <w:rStyle w:val="default"/>
          <w:rFonts w:hint="cs"/>
          <w:rtl/>
        </w:rPr>
        <w:t>פנסים להארת הדרך</w:t>
      </w:r>
      <w:r>
        <w:rPr>
          <w:rStyle w:val="default"/>
          <w:rtl/>
        </w:rPr>
        <w:t xml:space="preserve"> </w:t>
      </w:r>
      <w:r>
        <w:rPr>
          <w:rStyle w:val="default"/>
          <w:rFonts w:hint="cs"/>
          <w:rtl/>
        </w:rPr>
        <w:t>בנסיעה לאחור, לפי תקנה 348 לרכב ששנת ייצורו 1973 ולאחריה, יתאימו לאחד מאלה: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 xml:space="preserve">23 </w:t>
      </w:r>
      <w:r>
        <w:rPr>
          <w:rStyle w:val="default"/>
        </w:rPr>
        <w:t>ECE REG.</w:t>
      </w:r>
      <w:r>
        <w:rPr>
          <w:rStyle w:val="default"/>
          <w:rtl/>
        </w:rPr>
        <w:t>;</w:t>
      </w:r>
    </w:p>
    <w:p w:rsidR="00765B69" w:rsidRDefault="00A70736" w:rsidP="00A70736">
      <w:pPr>
        <w:pStyle w:val="P22"/>
        <w:spacing w:before="72"/>
        <w:ind w:left="1021" w:right="1134"/>
        <w:rPr>
          <w:rStyle w:val="default"/>
          <w:rtl/>
        </w:rPr>
      </w:pPr>
      <w:r>
        <w:rPr>
          <w:rFonts w:cs="FrankRuehl" w:hint="cs"/>
          <w:rtl/>
          <w:lang w:eastAsia="en-US"/>
        </w:rPr>
        <w:pict>
          <v:shape id="_x0000_s5851" type="#_x0000_t202" style="position:absolute;left:0;text-align:left;margin-left:470.25pt;margin-top:7.1pt;width:1in;height:16.8pt;z-index:252108288" filled="f" stroked="f">
            <v:textbox inset="1mm,0,1mm,0">
              <w:txbxContent>
                <w:p w:rsidR="00E20767" w:rsidRDefault="00E20767" w:rsidP="00A70736">
                  <w:pPr>
                    <w:spacing w:line="160" w:lineRule="exact"/>
                    <w:jc w:val="left"/>
                    <w:rPr>
                      <w:rFonts w:cs="Miriam" w:hint="cs"/>
                      <w:sz w:val="18"/>
                      <w:szCs w:val="18"/>
                      <w:rtl/>
                    </w:rPr>
                  </w:pPr>
                  <w:r>
                    <w:rPr>
                      <w:rFonts w:cs="Miriam" w:hint="cs"/>
                      <w:sz w:val="18"/>
                      <w:szCs w:val="18"/>
                      <w:rtl/>
                    </w:rPr>
                    <w:t>תק' (מס' 4) תשס"ט-2009</w:t>
                  </w:r>
                </w:p>
              </w:txbxContent>
            </v:textbox>
          </v:shape>
        </w:pict>
      </w:r>
      <w:r w:rsidR="00765B69">
        <w:rPr>
          <w:rStyle w:val="default"/>
          <w:rFonts w:hint="cs"/>
          <w:rtl/>
        </w:rPr>
        <w:t>(</w:t>
      </w:r>
      <w:r w:rsidR="00765B69">
        <w:rPr>
          <w:rStyle w:val="default"/>
          <w:rtl/>
        </w:rPr>
        <w:t>ב</w:t>
      </w:r>
      <w:r w:rsidR="00765B69">
        <w:rPr>
          <w:rStyle w:val="default"/>
          <w:rFonts w:hint="cs"/>
          <w:rtl/>
        </w:rPr>
        <w:t>)</w:t>
      </w:r>
      <w:r w:rsidR="00765B69">
        <w:rPr>
          <w:rStyle w:val="default"/>
          <w:rtl/>
        </w:rPr>
        <w:tab/>
      </w:r>
      <w:r>
        <w:rPr>
          <w:rStyle w:val="default"/>
        </w:rPr>
        <w:t>77/539/EEC</w:t>
      </w:r>
      <w:r>
        <w:rPr>
          <w:rStyle w:val="default"/>
          <w:rFonts w:hint="cs"/>
          <w:rtl/>
        </w:rPr>
        <w:t xml:space="preserve"> ו-</w:t>
      </w:r>
      <w:r>
        <w:rPr>
          <w:rStyle w:val="default"/>
        </w:rPr>
        <w:t>97/32/EC</w:t>
      </w:r>
      <w:r w:rsidR="00765B69">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ג</w:t>
      </w:r>
      <w:r>
        <w:rPr>
          <w:rStyle w:val="default"/>
          <w:rFonts w:hint="cs"/>
          <w:rtl/>
        </w:rPr>
        <w:t>)</w:t>
      </w:r>
      <w:r>
        <w:rPr>
          <w:rStyle w:val="default"/>
          <w:rtl/>
        </w:rPr>
        <w:tab/>
        <w:t xml:space="preserve">593 </w:t>
      </w:r>
      <w:r>
        <w:rPr>
          <w:rStyle w:val="default"/>
        </w:rPr>
        <w:t>SAE J</w:t>
      </w:r>
      <w:r>
        <w:rPr>
          <w:rStyle w:val="default"/>
          <w:rtl/>
        </w:rPr>
        <w:t>.</w:t>
      </w:r>
    </w:p>
    <w:p w:rsidR="00765B69" w:rsidRDefault="00765B69">
      <w:pPr>
        <w:pStyle w:val="P11"/>
        <w:spacing w:before="72"/>
        <w:ind w:left="624" w:right="1134"/>
        <w:rPr>
          <w:rStyle w:val="default"/>
          <w:rtl/>
        </w:rPr>
      </w:pPr>
      <w:r>
        <w:rPr>
          <w:lang w:val="he-IL"/>
        </w:rPr>
        <w:pict>
          <v:rect id="_x0000_s5407" style="position:absolute;left:0;text-align:left;margin-left:464.5pt;margin-top:8.05pt;width:75.05pt;height:33pt;z-index:251801088" o:allowincell="f" filled="f" stroked="f" strokecolor="lime" strokeweight=".25pt">
            <v:textbox style="mso-next-textbox:#_x0000_s540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hint="cs"/>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p w:rsidR="00E20767" w:rsidRDefault="00E20767">
                  <w:pPr>
                    <w:spacing w:line="160" w:lineRule="exact"/>
                    <w:jc w:val="left"/>
                    <w:rPr>
                      <w:rFonts w:cs="Miriam" w:hint="cs"/>
                      <w:noProof/>
                      <w:sz w:val="18"/>
                      <w:szCs w:val="18"/>
                      <w:rtl/>
                    </w:rPr>
                  </w:pPr>
                  <w:r>
                    <w:rPr>
                      <w:rFonts w:cs="Miriam" w:hint="cs"/>
                      <w:sz w:val="18"/>
                      <w:szCs w:val="18"/>
                      <w:rtl/>
                    </w:rPr>
                    <w:t xml:space="preserve">תק' (מס' 13) </w:t>
                  </w:r>
                  <w:r>
                    <w:rPr>
                      <w:rFonts w:cs="Miriam"/>
                      <w:sz w:val="18"/>
                      <w:szCs w:val="18"/>
                      <w:rtl/>
                    </w:rPr>
                    <w:br/>
                  </w:r>
                  <w:r>
                    <w:rPr>
                      <w:rFonts w:cs="Miriam" w:hint="cs"/>
                      <w:sz w:val="18"/>
                      <w:szCs w:val="18"/>
                      <w:rtl/>
                    </w:rPr>
                    <w:t>תשס"ה-2005</w:t>
                  </w:r>
                </w:p>
              </w:txbxContent>
            </v:textbox>
            <w10:anchorlock/>
          </v:rect>
        </w:pict>
      </w:r>
      <w:r>
        <w:rPr>
          <w:rStyle w:val="default"/>
          <w:rtl/>
        </w:rPr>
        <w:t>(8)</w:t>
      </w:r>
      <w:r>
        <w:rPr>
          <w:rStyle w:val="default"/>
          <w:rtl/>
        </w:rPr>
        <w:tab/>
        <w:t>פ</w:t>
      </w:r>
      <w:r>
        <w:rPr>
          <w:rStyle w:val="default"/>
          <w:rFonts w:hint="cs"/>
          <w:rtl/>
        </w:rPr>
        <w:t>נס החזית יהיה מסומן בסימן מובלט על העדשה או על הפנס באחד מאלה: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r>
      <w:r>
        <w:rPr>
          <w:rStyle w:val="default"/>
        </w:rPr>
        <w:t>ECE</w:t>
      </w:r>
      <w:r>
        <w:rPr>
          <w:rStyle w:val="default"/>
          <w:rtl/>
        </w:rPr>
        <w:t>;</w:t>
      </w:r>
    </w:p>
    <w:p w:rsidR="00E95F0A" w:rsidRDefault="00E95F0A" w:rsidP="00E95F0A">
      <w:pPr>
        <w:pStyle w:val="P22"/>
        <w:spacing w:before="72"/>
        <w:ind w:left="1021" w:right="1134"/>
        <w:rPr>
          <w:rStyle w:val="default"/>
          <w:rtl/>
        </w:rPr>
      </w:pPr>
      <w:r>
        <w:rPr>
          <w:rFonts w:cs="FrankRuehl" w:hint="cs"/>
          <w:rtl/>
          <w:lang w:eastAsia="en-US"/>
        </w:rPr>
        <w:pict>
          <v:shape id="_x0000_s6241" type="#_x0000_t202" style="position:absolute;left:0;text-align:left;margin-left:470.35pt;margin-top:7.1pt;width:1in;height:16.8pt;z-index:252393984" filled="f" stroked="f">
            <v:textbox inset="1mm,0,1mm,0">
              <w:txbxContent>
                <w:p w:rsidR="00E20767" w:rsidRDefault="00E20767" w:rsidP="00E95F0A">
                  <w:pPr>
                    <w:spacing w:line="160" w:lineRule="exact"/>
                    <w:jc w:val="left"/>
                    <w:rPr>
                      <w:rFonts w:cs="Miriam" w:hint="cs"/>
                      <w:noProof/>
                      <w:sz w:val="18"/>
                      <w:szCs w:val="18"/>
                      <w:rtl/>
                    </w:rPr>
                  </w:pPr>
                  <w:r>
                    <w:rPr>
                      <w:rFonts w:cs="Miriam" w:hint="cs"/>
                      <w:sz w:val="18"/>
                      <w:szCs w:val="18"/>
                      <w:rtl/>
                    </w:rPr>
                    <w:t>תק' (מס' 3) תשע"ה-2015</w:t>
                  </w:r>
                </w:p>
              </w:txbxContent>
            </v:textbox>
          </v:shape>
        </w:pict>
      </w:r>
      <w:r>
        <w:rPr>
          <w:rStyle w:val="default"/>
          <w:rFonts w:hint="cs"/>
          <w:rtl/>
        </w:rPr>
        <w:t>(</w:t>
      </w:r>
      <w:r>
        <w:rPr>
          <w:rStyle w:val="default"/>
          <w:rtl/>
        </w:rPr>
        <w:t>ב</w:t>
      </w:r>
      <w:r>
        <w:rPr>
          <w:rStyle w:val="default"/>
          <w:rFonts w:hint="cs"/>
          <w:rtl/>
        </w:rPr>
        <w:t>)</w:t>
      </w:r>
      <w:r>
        <w:rPr>
          <w:rStyle w:val="default"/>
          <w:rtl/>
        </w:rPr>
        <w:tab/>
      </w:r>
      <w:r>
        <w:rPr>
          <w:rStyle w:val="default"/>
          <w:rFonts w:hint="cs"/>
          <w:rtl/>
        </w:rPr>
        <w:t xml:space="preserve">שם היצרן וסוג הפנס </w:t>
      </w:r>
      <w:r>
        <w:rPr>
          <w:rStyle w:val="default"/>
        </w:rPr>
        <w:t>D.O.T.</w:t>
      </w:r>
      <w:r>
        <w:rPr>
          <w:rStyle w:val="default"/>
          <w:rtl/>
        </w:rPr>
        <w:t>;</w:t>
      </w:r>
    </w:p>
    <w:p w:rsidR="00E95F0A" w:rsidRDefault="00E95F0A" w:rsidP="00E95F0A">
      <w:pPr>
        <w:pStyle w:val="P22"/>
        <w:spacing w:before="72"/>
        <w:ind w:left="1021" w:right="1134"/>
        <w:rPr>
          <w:rStyle w:val="default"/>
          <w:rFonts w:hint="cs"/>
          <w:rtl/>
        </w:rPr>
      </w:pPr>
      <w:r>
        <w:rPr>
          <w:rFonts w:cs="FrankRuehl" w:hint="cs"/>
          <w:rtl/>
          <w:lang w:eastAsia="en-US"/>
        </w:rPr>
        <w:pict>
          <v:shape id="_x0000_s6242" type="#_x0000_t202" style="position:absolute;left:0;text-align:left;margin-left:470.35pt;margin-top:7.1pt;width:1in;height:16.8pt;z-index:252395008" filled="f" stroked="f">
            <v:textbox inset="1mm,0,1mm,0">
              <w:txbxContent>
                <w:p w:rsidR="00E20767" w:rsidRDefault="00E20767" w:rsidP="00E95F0A">
                  <w:pPr>
                    <w:spacing w:line="160" w:lineRule="exact"/>
                    <w:jc w:val="left"/>
                    <w:rPr>
                      <w:rFonts w:cs="Miriam" w:hint="cs"/>
                      <w:noProof/>
                      <w:sz w:val="18"/>
                      <w:szCs w:val="18"/>
                      <w:rtl/>
                    </w:rPr>
                  </w:pPr>
                  <w:r>
                    <w:rPr>
                      <w:rFonts w:cs="Miriam" w:hint="cs"/>
                      <w:sz w:val="18"/>
                      <w:szCs w:val="18"/>
                      <w:rtl/>
                    </w:rPr>
                    <w:t>תק' (מס' 3) תשע"ה-2015</w:t>
                  </w:r>
                </w:p>
              </w:txbxContent>
            </v:textbox>
          </v:shape>
        </w:pict>
      </w:r>
      <w:r>
        <w:rPr>
          <w:rStyle w:val="default"/>
          <w:rFonts w:hint="cs"/>
          <w:rtl/>
        </w:rPr>
        <w:t>(</w:t>
      </w:r>
      <w:r>
        <w:rPr>
          <w:rStyle w:val="default"/>
          <w:rtl/>
        </w:rPr>
        <w:t>ג</w:t>
      </w:r>
      <w:r>
        <w:rPr>
          <w:rStyle w:val="default"/>
          <w:rFonts w:hint="cs"/>
          <w:rtl/>
        </w:rPr>
        <w:t>)</w:t>
      </w:r>
      <w:r>
        <w:rPr>
          <w:rStyle w:val="default"/>
          <w:rtl/>
        </w:rPr>
        <w:tab/>
      </w:r>
      <w:r>
        <w:rPr>
          <w:rStyle w:val="default"/>
          <w:rFonts w:hint="cs"/>
          <w:rtl/>
        </w:rPr>
        <w:t>(בוטל);</w:t>
      </w:r>
    </w:p>
    <w:p w:rsidR="00E95F0A" w:rsidRDefault="00E95F0A" w:rsidP="00E95F0A">
      <w:pPr>
        <w:pStyle w:val="P22"/>
        <w:spacing w:before="72"/>
        <w:ind w:left="1021" w:right="1134"/>
        <w:rPr>
          <w:rStyle w:val="default"/>
          <w:rFonts w:hint="cs"/>
          <w:rtl/>
        </w:rPr>
      </w:pPr>
      <w:r>
        <w:rPr>
          <w:rFonts w:cs="FrankRuehl"/>
          <w:rtl/>
          <w:lang w:val="he-IL"/>
        </w:rPr>
        <w:pict>
          <v:shape id="_x0000_s6240" type="#_x0000_t202" style="position:absolute;left:0;text-align:left;margin-left:470.25pt;margin-top:7.1pt;width:1in;height:15.3pt;z-index:252392960" filled="f" stroked="f">
            <v:textbox style="mso-next-textbox:#_x0000_s6240" inset="1mm,0,1mm,0">
              <w:txbxContent>
                <w:p w:rsidR="00E20767" w:rsidRDefault="00E20767" w:rsidP="00E95F0A">
                  <w:pPr>
                    <w:spacing w:line="160" w:lineRule="exact"/>
                    <w:jc w:val="left"/>
                    <w:rPr>
                      <w:rFonts w:cs="Miriam" w:hint="cs"/>
                      <w:noProof/>
                      <w:sz w:val="18"/>
                      <w:szCs w:val="18"/>
                      <w:rtl/>
                    </w:rPr>
                  </w:pPr>
                  <w:r>
                    <w:rPr>
                      <w:rFonts w:cs="Miriam" w:hint="cs"/>
                      <w:sz w:val="18"/>
                      <w:szCs w:val="18"/>
                      <w:rtl/>
                    </w:rPr>
                    <w:t>תק' (מס' 3) תשע"ה-2015</w:t>
                  </w:r>
                </w:p>
              </w:txbxContent>
            </v:textbox>
            <w10:anchorlock/>
          </v:shape>
        </w:pict>
      </w:r>
      <w:r>
        <w:rPr>
          <w:rStyle w:val="default"/>
          <w:rFonts w:hint="cs"/>
          <w:rtl/>
        </w:rPr>
        <w:t>(ד)</w:t>
      </w:r>
      <w:r>
        <w:rPr>
          <w:rStyle w:val="default"/>
          <w:rFonts w:hint="cs"/>
          <w:rtl/>
        </w:rPr>
        <w:tab/>
        <w:t>(בוטל);</w:t>
      </w:r>
    </w:p>
    <w:p w:rsidR="00765B69" w:rsidRDefault="00765B69">
      <w:pPr>
        <w:pStyle w:val="P11"/>
        <w:spacing w:before="72"/>
        <w:ind w:left="624" w:right="1134"/>
        <w:rPr>
          <w:rStyle w:val="default"/>
          <w:rFonts w:hint="cs"/>
          <w:rtl/>
        </w:rPr>
      </w:pPr>
      <w:r>
        <w:rPr>
          <w:rFonts w:cs="FrankRuehl"/>
          <w:rtl/>
          <w:lang w:val="he-IL"/>
        </w:rPr>
        <w:pict>
          <v:shape id="_x0000_s5580" type="#_x0000_t202" style="position:absolute;left:0;text-align:left;margin-left:470.25pt;margin-top:7.1pt;width:1in;height:16.8pt;z-index:251951616" filled="f" stroked="f">
            <v:textbox style="mso-next-textbox:#_x0000_s5580" inset="1mm,0,1mm,0">
              <w:txbxContent>
                <w:p w:rsidR="00E20767" w:rsidRDefault="00E20767">
                  <w:pPr>
                    <w:spacing w:line="160" w:lineRule="exact"/>
                    <w:jc w:val="left"/>
                    <w:rPr>
                      <w:rFonts w:cs="Miriam" w:hint="cs"/>
                      <w:sz w:val="18"/>
                      <w:szCs w:val="18"/>
                      <w:rtl/>
                    </w:rPr>
                  </w:pPr>
                  <w:r>
                    <w:rPr>
                      <w:rFonts w:cs="Miriam" w:hint="cs"/>
                      <w:sz w:val="18"/>
                      <w:szCs w:val="18"/>
                      <w:rtl/>
                    </w:rPr>
                    <w:t>תק' (מס' 13) תשס"ה-2005</w:t>
                  </w:r>
                </w:p>
              </w:txbxContent>
            </v:textbox>
            <w10:anchorlock/>
          </v:shape>
        </w:pict>
      </w:r>
      <w:r>
        <w:rPr>
          <w:rStyle w:val="default"/>
          <w:rtl/>
        </w:rPr>
        <w:t>ואולם ניתן לסמן את פנס החזית ברכב נוסעים פרטי על פי התקנים שנקבעו לענין זה בדרישות החובה לפי תקנה 282</w:t>
      </w:r>
      <w:r>
        <w:rPr>
          <w:rStyle w:val="default"/>
          <w:rFonts w:hint="cs"/>
          <w:rtl/>
        </w:rPr>
        <w:t>.</w:t>
      </w:r>
    </w:p>
    <w:p w:rsidR="00765B69" w:rsidRDefault="00765B69">
      <w:pPr>
        <w:pStyle w:val="P11"/>
        <w:spacing w:before="72"/>
        <w:ind w:left="624" w:right="1134"/>
        <w:rPr>
          <w:rStyle w:val="default"/>
          <w:rtl/>
        </w:rPr>
      </w:pPr>
      <w:r>
        <w:rPr>
          <w:lang w:val="he-IL"/>
        </w:rPr>
        <w:pict>
          <v:rect id="_x0000_s5408" style="position:absolute;left:0;text-align:left;margin-left:464.5pt;margin-top:8.05pt;width:75.05pt;height:17.2pt;z-index:251802112" o:allowincell="f" filled="f" stroked="f" strokecolor="lime" strokeweight=".25pt">
            <v:textbox style="mso-next-textbox:#_x0000_s540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txbxContent>
            </v:textbox>
            <w10:anchorlock/>
          </v:rect>
        </w:pict>
      </w:r>
      <w:r>
        <w:rPr>
          <w:rStyle w:val="default"/>
          <w:rtl/>
        </w:rPr>
        <w:t>(9)</w:t>
      </w:r>
      <w:r>
        <w:rPr>
          <w:rStyle w:val="default"/>
          <w:rtl/>
        </w:rPr>
        <w:tab/>
        <w:t>ה</w:t>
      </w:r>
      <w:r>
        <w:rPr>
          <w:rStyle w:val="default"/>
          <w:rFonts w:hint="cs"/>
          <w:rtl/>
        </w:rPr>
        <w:t>נוריות לפנסי החזית יהיו מסומנות באחד מאלה: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r>
      <w:r>
        <w:rPr>
          <w:rStyle w:val="default"/>
        </w:rPr>
        <w:t xml:space="preserve"> ECE</w:t>
      </w:r>
      <w:r>
        <w:rPr>
          <w:rStyle w:val="default"/>
          <w:rtl/>
        </w:rPr>
        <w:t xml:space="preserve"> ל</w:t>
      </w:r>
      <w:r>
        <w:rPr>
          <w:rStyle w:val="default"/>
          <w:rFonts w:hint="cs"/>
          <w:rtl/>
        </w:rPr>
        <w:t>פנס אירופאי;</w:t>
      </w:r>
    </w:p>
    <w:p w:rsidR="0042285B" w:rsidRDefault="0042285B" w:rsidP="0042285B">
      <w:pPr>
        <w:pStyle w:val="P22"/>
        <w:spacing w:before="72"/>
        <w:ind w:left="1021" w:right="1134"/>
        <w:rPr>
          <w:rStyle w:val="default"/>
          <w:rFonts w:hint="cs"/>
          <w:rtl/>
        </w:rPr>
      </w:pPr>
      <w:r>
        <w:rPr>
          <w:lang w:val="he-IL"/>
        </w:rPr>
        <w:pict>
          <v:rect id="_x0000_s6243" style="position:absolute;left:0;text-align:left;margin-left:464.35pt;margin-top:7.1pt;width:75.05pt;height:18.95pt;z-index:252396032" o:allowincell="f" filled="f" stroked="f" strokecolor="lime" strokeweight=".25pt">
            <v:textbox style="mso-next-textbox:#_x0000_s6243" inset="0,0,0,0">
              <w:txbxContent>
                <w:p w:rsidR="00E20767" w:rsidRDefault="00E20767" w:rsidP="0042285B">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תשע"ה-2015</w:t>
                  </w:r>
                </w:p>
              </w:txbxContent>
            </v:textbox>
            <w10:anchorlock/>
          </v:rect>
        </w:pict>
      </w:r>
      <w:r>
        <w:rPr>
          <w:rStyle w:val="default"/>
          <w:rtl/>
        </w:rPr>
        <w:t>(ב</w:t>
      </w:r>
      <w:r>
        <w:rPr>
          <w:rStyle w:val="default"/>
          <w:rFonts w:hint="cs"/>
          <w:rtl/>
        </w:rPr>
        <w:t>)</w:t>
      </w:r>
      <w:r>
        <w:rPr>
          <w:rStyle w:val="default"/>
          <w:rtl/>
        </w:rPr>
        <w:tab/>
      </w:r>
      <w:r>
        <w:rPr>
          <w:rStyle w:val="default"/>
        </w:rPr>
        <w:t>ECE</w:t>
      </w:r>
      <w:r>
        <w:rPr>
          <w:rStyle w:val="default"/>
          <w:rFonts w:hint="cs"/>
          <w:rtl/>
        </w:rPr>
        <w:t xml:space="preserve"> או </w:t>
      </w:r>
      <w:r>
        <w:rPr>
          <w:rStyle w:val="default"/>
        </w:rPr>
        <w:t>D.O.T</w:t>
      </w:r>
      <w:r>
        <w:rPr>
          <w:rStyle w:val="default"/>
          <w:rFonts w:hint="cs"/>
          <w:rtl/>
        </w:rPr>
        <w:t xml:space="preserve">, שם יצרן וסוג נורה על פי </w:t>
      </w:r>
      <w:r>
        <w:rPr>
          <w:rStyle w:val="default"/>
        </w:rPr>
        <w:t>FMVSS</w:t>
      </w:r>
      <w:r>
        <w:rPr>
          <w:rStyle w:val="default"/>
          <w:rFonts w:hint="cs"/>
          <w:rtl/>
        </w:rPr>
        <w:t xml:space="preserve"> </w:t>
      </w:r>
      <w:r>
        <w:rPr>
          <w:rStyle w:val="default"/>
          <w:rtl/>
        </w:rPr>
        <w:t>ל</w:t>
      </w:r>
      <w:r>
        <w:rPr>
          <w:rStyle w:val="default"/>
          <w:rFonts w:hint="cs"/>
          <w:rtl/>
        </w:rPr>
        <w:t>פנס אמריקאי;</w:t>
      </w:r>
    </w:p>
    <w:p w:rsidR="0042285B" w:rsidRDefault="0042285B" w:rsidP="0042285B">
      <w:pPr>
        <w:pStyle w:val="P22"/>
        <w:spacing w:before="72"/>
        <w:ind w:left="1021" w:right="1134"/>
        <w:rPr>
          <w:rStyle w:val="default"/>
          <w:rFonts w:hint="cs"/>
          <w:rtl/>
        </w:rPr>
      </w:pPr>
      <w:r>
        <w:rPr>
          <w:rFonts w:cs="FrankRuehl"/>
          <w:rtl/>
          <w:lang w:val="he-IL"/>
        </w:rPr>
        <w:pict>
          <v:shape id="_x0000_s6244" type="#_x0000_t202" style="position:absolute;left:0;text-align:left;margin-left:470.25pt;margin-top:7.1pt;width:1in;height:14.5pt;z-index:252397056" filled="f" stroked="f">
            <v:textbox style="mso-next-textbox:#_x0000_s6244" inset="1mm,0,1mm,0">
              <w:txbxContent>
                <w:p w:rsidR="00E20767" w:rsidRDefault="00E20767" w:rsidP="0042285B">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תשע"ה-2015</w:t>
                  </w:r>
                </w:p>
              </w:txbxContent>
            </v:textbox>
            <w10:anchorlock/>
          </v:shape>
        </w:pict>
      </w:r>
      <w:r>
        <w:rPr>
          <w:rStyle w:val="default"/>
          <w:rFonts w:hint="cs"/>
          <w:rtl/>
        </w:rPr>
        <w:t>(ג)</w:t>
      </w:r>
      <w:r>
        <w:rPr>
          <w:rStyle w:val="default"/>
          <w:rFonts w:hint="cs"/>
          <w:rtl/>
        </w:rPr>
        <w:tab/>
        <w:t>(בוטל);</w:t>
      </w:r>
    </w:p>
    <w:p w:rsidR="0042285B" w:rsidRDefault="0042285B" w:rsidP="0042285B">
      <w:pPr>
        <w:pStyle w:val="P22"/>
        <w:spacing w:before="72"/>
        <w:ind w:left="1021" w:right="1134"/>
        <w:rPr>
          <w:rStyle w:val="default"/>
          <w:rFonts w:hint="cs"/>
          <w:rtl/>
        </w:rPr>
      </w:pPr>
      <w:r>
        <w:rPr>
          <w:rFonts w:cs="FrankRuehl"/>
          <w:rtl/>
          <w:lang w:val="he-IL"/>
        </w:rPr>
        <w:pict>
          <v:shape id="_x0000_s6245" type="#_x0000_t202" style="position:absolute;left:0;text-align:left;margin-left:470.25pt;margin-top:7.1pt;width:1in;height:20.3pt;z-index:252398080" filled="f" stroked="f">
            <v:textbox style="mso-next-textbox:#_x0000_s6245" inset="1mm,0,1mm,0">
              <w:txbxContent>
                <w:p w:rsidR="00E20767" w:rsidRDefault="00E20767" w:rsidP="0042285B">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תשע"ה-2015</w:t>
                  </w:r>
                </w:p>
              </w:txbxContent>
            </v:textbox>
            <w10:anchorlock/>
          </v:shape>
        </w:pict>
      </w:r>
      <w:r>
        <w:rPr>
          <w:rStyle w:val="default"/>
          <w:rFonts w:hint="cs"/>
          <w:rtl/>
        </w:rPr>
        <w:t>(ד)</w:t>
      </w:r>
      <w:r>
        <w:rPr>
          <w:rStyle w:val="default"/>
          <w:rFonts w:hint="cs"/>
          <w:rtl/>
        </w:rPr>
        <w:tab/>
        <w:t>(בוטל).</w:t>
      </w:r>
    </w:p>
    <w:p w:rsidR="00765B69" w:rsidRDefault="00765B69">
      <w:pPr>
        <w:pStyle w:val="P11"/>
        <w:spacing w:before="72"/>
        <w:ind w:left="624" w:right="1134"/>
        <w:rPr>
          <w:rStyle w:val="default"/>
          <w:rtl/>
        </w:rPr>
      </w:pPr>
      <w:r>
        <w:rPr>
          <w:rStyle w:val="default"/>
          <w:rtl/>
        </w:rPr>
        <w:t>(10)</w:t>
      </w:r>
      <w:r>
        <w:rPr>
          <w:rStyle w:val="default"/>
          <w:rtl/>
        </w:rPr>
        <w:tab/>
        <w:t>ע</w:t>
      </w:r>
      <w:r>
        <w:rPr>
          <w:rStyle w:val="default"/>
          <w:rFonts w:hint="cs"/>
          <w:rtl/>
        </w:rPr>
        <w:t>דשות הפנסים המפורטים, בפסקאות (2) עד (7) יהיו מסומנים באחד מסימונים אלה:</w:t>
      </w:r>
    </w:p>
    <w:p w:rsidR="00765B69" w:rsidRDefault="00765B69">
      <w:pPr>
        <w:pStyle w:val="P22"/>
        <w:spacing w:before="72"/>
        <w:ind w:left="1021" w:right="1134"/>
        <w:rPr>
          <w:rStyle w:val="default"/>
          <w:rtl/>
        </w:rPr>
      </w:pPr>
      <w:r>
        <w:rPr>
          <w:rStyle w:val="default"/>
          <w:rtl/>
        </w:rPr>
        <w:t>(א</w:t>
      </w:r>
      <w:r>
        <w:rPr>
          <w:rStyle w:val="default"/>
          <w:rFonts w:hint="cs"/>
          <w:rtl/>
        </w:rPr>
        <w:t>)</w:t>
      </w:r>
      <w:r>
        <w:rPr>
          <w:rStyle w:val="default"/>
          <w:rtl/>
        </w:rPr>
        <w:tab/>
        <w:t>ת</w:t>
      </w:r>
      <w:r>
        <w:rPr>
          <w:rStyle w:val="default"/>
          <w:rFonts w:hint="cs"/>
          <w:rtl/>
        </w:rPr>
        <w:t>ו תקן;</w:t>
      </w:r>
    </w:p>
    <w:p w:rsidR="00765B69" w:rsidRDefault="00765B69">
      <w:pPr>
        <w:pStyle w:val="P22"/>
        <w:spacing w:before="72"/>
        <w:ind w:left="1021" w:right="1134"/>
        <w:rPr>
          <w:rStyle w:val="default"/>
          <w:rtl/>
        </w:rPr>
      </w:pPr>
      <w:r>
        <w:rPr>
          <w:rStyle w:val="default"/>
          <w:rFonts w:hint="cs"/>
          <w:rtl/>
        </w:rPr>
        <w:t>(</w:t>
      </w:r>
      <w:r>
        <w:rPr>
          <w:rStyle w:val="default"/>
          <w:rtl/>
        </w:rPr>
        <w:t>ב</w:t>
      </w:r>
      <w:r>
        <w:rPr>
          <w:rStyle w:val="default"/>
          <w:rFonts w:hint="cs"/>
          <w:rtl/>
        </w:rPr>
        <w:t>)</w:t>
      </w:r>
      <w:r>
        <w:rPr>
          <w:rStyle w:val="default"/>
          <w:rtl/>
        </w:rPr>
        <w:tab/>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ג</w:t>
      </w:r>
      <w:r>
        <w:rPr>
          <w:rStyle w:val="default"/>
          <w:rFonts w:hint="cs"/>
          <w:rtl/>
        </w:rPr>
        <w:t>)</w:t>
      </w:r>
      <w:r>
        <w:rPr>
          <w:rStyle w:val="default"/>
          <w:rtl/>
        </w:rPr>
        <w:tab/>
      </w:r>
      <w:r>
        <w:rPr>
          <w:rStyle w:val="default"/>
        </w:rPr>
        <w:t>E.E.C</w:t>
      </w:r>
      <w:r>
        <w:rPr>
          <w:rStyle w:val="default"/>
          <w:rtl/>
        </w:rPr>
        <w:t>;</w:t>
      </w:r>
    </w:p>
    <w:p w:rsidR="00765B69" w:rsidRDefault="00765B69">
      <w:pPr>
        <w:pStyle w:val="P22"/>
        <w:spacing w:before="72"/>
        <w:ind w:left="1021" w:right="1134"/>
        <w:rPr>
          <w:rStyle w:val="default"/>
          <w:rtl/>
        </w:rPr>
      </w:pPr>
      <w:r>
        <w:rPr>
          <w:lang w:val="he-IL"/>
        </w:rPr>
        <w:pict>
          <v:rect id="_x0000_s5410" style="position:absolute;left:0;text-align:left;margin-left:464.5pt;margin-top:8.05pt;width:75.05pt;height:21.75pt;z-index:251803136" o:allowincell="f" filled="f" stroked="f" strokecolor="lime" strokeweight=".25pt">
            <v:textbox style="mso-next-textbox:#_x0000_s541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(ד</w:t>
      </w:r>
      <w:r>
        <w:rPr>
          <w:rStyle w:val="default"/>
          <w:rFonts w:hint="cs"/>
          <w:rtl/>
        </w:rPr>
        <w:t>)</w:t>
      </w:r>
      <w:r>
        <w:rPr>
          <w:rStyle w:val="default"/>
          <w:rtl/>
        </w:rPr>
        <w:tab/>
      </w:r>
      <w:r>
        <w:rPr>
          <w:rStyle w:val="default"/>
        </w:rPr>
        <w:t>D.O.T</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ה</w:t>
      </w:r>
      <w:r>
        <w:rPr>
          <w:rStyle w:val="default"/>
          <w:rFonts w:hint="cs"/>
          <w:rtl/>
        </w:rPr>
        <w:t>)</w:t>
      </w:r>
      <w:r>
        <w:rPr>
          <w:rStyle w:val="default"/>
          <w:rtl/>
        </w:rPr>
        <w:tab/>
      </w:r>
      <w:r>
        <w:rPr>
          <w:rStyle w:val="default"/>
        </w:rPr>
        <w:t>S.A.E.</w:t>
      </w:r>
      <w:r>
        <w:rPr>
          <w:rStyle w:val="default"/>
          <w:rtl/>
        </w:rPr>
        <w:t>;</w:t>
      </w:r>
    </w:p>
    <w:p w:rsidR="00765B69" w:rsidRDefault="00765B69">
      <w:pPr>
        <w:pStyle w:val="P22"/>
        <w:spacing w:before="72"/>
        <w:ind w:left="1021" w:right="1134"/>
        <w:rPr>
          <w:rStyle w:val="default"/>
          <w:rtl/>
        </w:rPr>
      </w:pPr>
      <w:r>
        <w:rPr>
          <w:rStyle w:val="default"/>
          <w:rFonts w:hint="cs"/>
          <w:rtl/>
        </w:rPr>
        <w:t>(</w:t>
      </w:r>
      <w:r>
        <w:rPr>
          <w:rStyle w:val="default"/>
          <w:rtl/>
        </w:rPr>
        <w:t>ו</w:t>
      </w:r>
      <w:r>
        <w:rPr>
          <w:rStyle w:val="default"/>
          <w:rFonts w:hint="cs"/>
          <w:rtl/>
        </w:rPr>
        <w:t>)</w:t>
      </w:r>
      <w:r>
        <w:rPr>
          <w:rStyle w:val="default"/>
          <w:rtl/>
        </w:rPr>
        <w:tab/>
        <w:t>מ</w:t>
      </w:r>
      <w:r>
        <w:rPr>
          <w:rStyle w:val="default"/>
          <w:rFonts w:hint="cs"/>
          <w:rtl/>
        </w:rPr>
        <w:t>.ת.</w:t>
      </w:r>
    </w:p>
    <w:p w:rsidR="00765B69" w:rsidRDefault="00765B69">
      <w:pPr>
        <w:pStyle w:val="P11"/>
        <w:spacing w:before="72"/>
        <w:ind w:left="624" w:right="1134"/>
        <w:rPr>
          <w:rStyle w:val="default"/>
          <w:rtl/>
        </w:rPr>
      </w:pPr>
      <w:r>
        <w:rPr>
          <w:lang w:val="he-IL"/>
        </w:rPr>
        <w:pict>
          <v:rect id="_x0000_s5411" style="position:absolute;left:0;text-align:left;margin-left:464.5pt;margin-top:8.05pt;width:75.05pt;height:22.35pt;z-index:251804160" o:allowincell="f" filled="f" stroked="f" strokecolor="lime" strokeweight=".25pt">
            <v:textbox style="mso-next-textbox:#_x0000_s541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default"/>
          <w:rtl/>
        </w:rPr>
        <w:t>(11)</w:t>
      </w:r>
      <w:r>
        <w:rPr>
          <w:rStyle w:val="default"/>
          <w:rtl/>
        </w:rPr>
        <w:tab/>
        <w:t>(</w:t>
      </w:r>
      <w:r>
        <w:rPr>
          <w:rStyle w:val="default"/>
          <w:rFonts w:hint="cs"/>
          <w:rtl/>
        </w:rPr>
        <w:t>נמחקה).</w:t>
      </w:r>
    </w:p>
    <w:p w:rsidR="00765B69" w:rsidRDefault="00765B69" w:rsidP="00B86835">
      <w:pPr>
        <w:pStyle w:val="P01"/>
        <w:spacing w:before="72"/>
        <w:ind w:left="624" w:right="1134"/>
        <w:rPr>
          <w:rFonts w:cs="FrankRuehl" w:hint="cs"/>
          <w:sz w:val="26"/>
          <w:rtl/>
        </w:rPr>
      </w:pPr>
      <w:r>
        <w:rPr>
          <w:rFonts w:cs="FrankRuehl"/>
          <w:rtl/>
          <w:lang w:val="he-IL"/>
        </w:rPr>
        <w:pict>
          <v:shape id="_x0000_s5586" type="#_x0000_t202" style="position:absolute;left:0;text-align:left;margin-left:470.25pt;margin-top:7.1pt;width:1in;height:16.8pt;z-index:251956736" filled="f" stroked="f">
            <v:textbox style="mso-next-textbox:#_x0000_s5586"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txbxContent>
            </v:textbox>
            <w10:anchorlock/>
          </v:shape>
        </w:pict>
      </w:r>
      <w:r>
        <w:rPr>
          <w:rFonts w:cs="FrankRuehl" w:hint="cs"/>
          <w:sz w:val="26"/>
          <w:rtl/>
        </w:rPr>
        <w:t>16א.</w:t>
      </w:r>
      <w:r>
        <w:rPr>
          <w:rFonts w:cs="FrankRuehl" w:hint="cs"/>
          <w:sz w:val="26"/>
          <w:rtl/>
        </w:rPr>
        <w:tab/>
        <w:t>מחווני כיוון</w:t>
      </w:r>
    </w:p>
    <w:p w:rsidR="00765B69" w:rsidRDefault="00765B69">
      <w:pPr>
        <w:pStyle w:val="P01"/>
        <w:spacing w:before="72"/>
        <w:ind w:left="624" w:right="1134" w:firstLine="0"/>
        <w:rPr>
          <w:rFonts w:cs="FrankRuehl" w:hint="cs"/>
          <w:sz w:val="26"/>
          <w:rtl/>
        </w:rPr>
      </w:pPr>
      <w:r>
        <w:rPr>
          <w:rFonts w:cs="FrankRuehl" w:hint="cs"/>
          <w:sz w:val="26"/>
          <w:rtl/>
        </w:rPr>
        <w:t>(תקנה 344(יב))</w:t>
      </w:r>
    </w:p>
    <w:p w:rsidR="00765B69" w:rsidRDefault="00765B69">
      <w:pPr>
        <w:pStyle w:val="P01"/>
        <w:spacing w:before="72"/>
        <w:ind w:left="624" w:right="1134" w:firstLine="0"/>
        <w:rPr>
          <w:rFonts w:cs="FrankRuehl" w:hint="cs"/>
          <w:sz w:val="26"/>
          <w:rtl/>
        </w:rPr>
      </w:pPr>
      <w:r>
        <w:rPr>
          <w:rFonts w:cs="FrankRuehl" w:hint="cs"/>
          <w:sz w:val="26"/>
          <w:rtl/>
        </w:rPr>
        <w:t xml:space="preserve">מחווני הכיוון ברכב יהיו </w:t>
      </w:r>
      <w:r>
        <w:rPr>
          <w:rFonts w:cs="FrankRuehl"/>
          <w:sz w:val="26"/>
          <w:rtl/>
        </w:rPr>
        <w:t>–</w:t>
      </w:r>
    </w:p>
    <w:p w:rsidR="00765B69" w:rsidRDefault="00765B69">
      <w:pPr>
        <w:pStyle w:val="P01"/>
        <w:spacing w:before="72"/>
        <w:ind w:left="624" w:right="1134" w:firstLine="0"/>
        <w:rPr>
          <w:rFonts w:cs="FrankRuehl" w:hint="cs"/>
          <w:sz w:val="26"/>
          <w:rtl/>
        </w:rPr>
      </w:pPr>
      <w:r>
        <w:rPr>
          <w:rFonts w:cs="FrankRuehl" w:hint="cs"/>
          <w:sz w:val="26"/>
          <w:rtl/>
        </w:rPr>
        <w:t>(1)</w:t>
      </w:r>
      <w:r>
        <w:rPr>
          <w:rFonts w:cs="FrankRuehl" w:hint="cs"/>
          <w:sz w:val="26"/>
          <w:rtl/>
        </w:rPr>
        <w:tab/>
        <w:t xml:space="preserve">בהתאם לתקן </w:t>
      </w:r>
      <w:r>
        <w:rPr>
          <w:rFonts w:cs="FrankRuehl"/>
          <w:szCs w:val="20"/>
        </w:rPr>
        <w:t>76/756/EEC+97/28/EC</w:t>
      </w:r>
      <w:r>
        <w:rPr>
          <w:rFonts w:cs="FrankRuehl" w:hint="cs"/>
          <w:sz w:val="26"/>
          <w:rtl/>
        </w:rPr>
        <w:t>;</w:t>
      </w:r>
    </w:p>
    <w:p w:rsidR="001D0C0E" w:rsidRDefault="001D0C0E" w:rsidP="001D0C0E">
      <w:pPr>
        <w:pStyle w:val="P01"/>
        <w:spacing w:before="72"/>
        <w:ind w:left="624" w:right="1134" w:firstLine="0"/>
        <w:rPr>
          <w:rFonts w:cs="FrankRuehl" w:hint="cs"/>
          <w:sz w:val="26"/>
          <w:rtl/>
        </w:rPr>
      </w:pPr>
      <w:r>
        <w:rPr>
          <w:rFonts w:cs="FrankRuehl" w:hint="cs"/>
          <w:sz w:val="26"/>
          <w:rtl/>
          <w:lang w:eastAsia="en-US"/>
        </w:rPr>
        <w:pict>
          <v:shape id="_x0000_s6260" type="#_x0000_t202" style="position:absolute;left:0;text-align:left;margin-left:470.35pt;margin-top:7.1pt;width:1in;height:16.8pt;z-index:252409344" filled="f" stroked="f">
            <v:textbox inset="1mm,0,1mm,0">
              <w:txbxContent>
                <w:p w:rsidR="00E20767" w:rsidRDefault="00E20767" w:rsidP="001D0C0E">
                  <w:pPr>
                    <w:spacing w:line="160" w:lineRule="exact"/>
                    <w:jc w:val="left"/>
                    <w:rPr>
                      <w:rFonts w:cs="Miriam" w:hint="cs"/>
                      <w:sz w:val="18"/>
                      <w:szCs w:val="18"/>
                      <w:rtl/>
                    </w:rPr>
                  </w:pPr>
                  <w:r>
                    <w:rPr>
                      <w:rFonts w:cs="Miriam" w:hint="cs"/>
                      <w:sz w:val="18"/>
                      <w:szCs w:val="18"/>
                      <w:rtl/>
                    </w:rPr>
                    <w:t>תק' (מס' 4) תשע"ה-2015</w:t>
                  </w:r>
                </w:p>
              </w:txbxContent>
            </v:textbox>
          </v:shape>
        </w:pict>
      </w:r>
      <w:r>
        <w:rPr>
          <w:rFonts w:cs="FrankRuehl" w:hint="cs"/>
          <w:sz w:val="26"/>
          <w:rtl/>
        </w:rPr>
        <w:t>(2)</w:t>
      </w:r>
      <w:r>
        <w:rPr>
          <w:rFonts w:cs="FrankRuehl" w:hint="cs"/>
          <w:sz w:val="26"/>
          <w:rtl/>
        </w:rPr>
        <w:tab/>
        <w:t xml:space="preserve">בהתאם לתקני </w:t>
      </w:r>
      <w:r>
        <w:rPr>
          <w:rFonts w:cs="FrankRuehl"/>
          <w:szCs w:val="20"/>
        </w:rPr>
        <w:t>FMVSS</w:t>
      </w:r>
      <w:r>
        <w:rPr>
          <w:rFonts w:cs="FrankRuehl" w:hint="cs"/>
          <w:sz w:val="26"/>
          <w:rtl/>
        </w:rPr>
        <w:t>;</w:t>
      </w:r>
    </w:p>
    <w:p w:rsidR="001D0C0E" w:rsidRDefault="001D0C0E" w:rsidP="001D0C0E">
      <w:pPr>
        <w:pStyle w:val="P01"/>
        <w:spacing w:before="72"/>
        <w:ind w:left="624" w:right="1134" w:firstLine="0"/>
        <w:rPr>
          <w:rFonts w:cs="FrankRuehl" w:hint="cs"/>
          <w:sz w:val="26"/>
          <w:rtl/>
        </w:rPr>
      </w:pPr>
      <w:r>
        <w:rPr>
          <w:rFonts w:cs="FrankRuehl" w:hint="cs"/>
          <w:sz w:val="26"/>
          <w:rtl/>
          <w:lang w:eastAsia="en-US"/>
        </w:rPr>
        <w:pict>
          <v:shape id="_x0000_s6261" type="#_x0000_t202" style="position:absolute;left:0;text-align:left;margin-left:470.35pt;margin-top:7.1pt;width:1in;height:16.8pt;z-index:252410368" filled="f" stroked="f">
            <v:textbox inset="1mm,0,1mm,0">
              <w:txbxContent>
                <w:p w:rsidR="00E20767" w:rsidRDefault="00E20767" w:rsidP="001D0C0E">
                  <w:pPr>
                    <w:spacing w:line="160" w:lineRule="exact"/>
                    <w:jc w:val="left"/>
                    <w:rPr>
                      <w:rFonts w:cs="Miriam" w:hint="cs"/>
                      <w:sz w:val="18"/>
                      <w:szCs w:val="18"/>
                      <w:rtl/>
                    </w:rPr>
                  </w:pPr>
                  <w:r>
                    <w:rPr>
                      <w:rFonts w:cs="Miriam" w:hint="cs"/>
                      <w:sz w:val="18"/>
                      <w:szCs w:val="18"/>
                      <w:rtl/>
                    </w:rPr>
                    <w:t>תק' (מס' 4) תשע"ה-2015</w:t>
                  </w:r>
                </w:p>
              </w:txbxContent>
            </v:textbox>
          </v:shape>
        </w:pict>
      </w:r>
      <w:r>
        <w:rPr>
          <w:rFonts w:cs="FrankRuehl" w:hint="cs"/>
          <w:sz w:val="26"/>
          <w:rtl/>
        </w:rPr>
        <w:t>(3)</w:t>
      </w:r>
      <w:r>
        <w:rPr>
          <w:rFonts w:cs="FrankRuehl" w:hint="cs"/>
          <w:sz w:val="26"/>
          <w:rtl/>
        </w:rPr>
        <w:tab/>
        <w:t xml:space="preserve">בהתאם לתקני </w:t>
      </w:r>
      <w:r>
        <w:rPr>
          <w:rFonts w:cs="FrankRuehl"/>
          <w:szCs w:val="20"/>
        </w:rPr>
        <w:t>CMVSS</w:t>
      </w:r>
      <w:r>
        <w:rPr>
          <w:rFonts w:cs="FrankRuehl" w:hint="cs"/>
          <w:sz w:val="26"/>
          <w:rtl/>
        </w:rPr>
        <w:t xml:space="preserve"> לרכב המיוצר בקנדה.</w:t>
      </w:r>
    </w:p>
    <w:p w:rsidR="00765B69" w:rsidRDefault="00765B69">
      <w:pPr>
        <w:pStyle w:val="P01"/>
        <w:spacing w:before="72"/>
        <w:ind w:left="624" w:right="1134"/>
        <w:rPr>
          <w:rStyle w:val="default"/>
          <w:rtl/>
        </w:rPr>
      </w:pPr>
      <w:r>
        <w:rPr>
          <w:rFonts w:cs="FrankRuehl"/>
          <w:sz w:val="26"/>
          <w:rtl/>
        </w:rPr>
        <w:t>17.</w:t>
      </w:r>
      <w:r>
        <w:rPr>
          <w:rFonts w:cs="FrankRuehl"/>
          <w:sz w:val="26"/>
          <w:rtl/>
        </w:rPr>
        <w:tab/>
      </w:r>
      <w:r>
        <w:rPr>
          <w:rStyle w:val="default"/>
          <w:rtl/>
        </w:rPr>
        <w:t>מח</w:t>
      </w:r>
      <w:r>
        <w:rPr>
          <w:rStyle w:val="default"/>
          <w:rFonts w:hint="cs"/>
          <w:rtl/>
        </w:rPr>
        <w:t>זירי אור</w:t>
      </w:r>
    </w:p>
    <w:p w:rsidR="00765B69" w:rsidRDefault="00765B69">
      <w:pPr>
        <w:pStyle w:val="P11"/>
        <w:spacing w:before="72"/>
        <w:ind w:left="624" w:right="1134"/>
        <w:rPr>
          <w:rStyle w:val="default"/>
          <w:rtl/>
        </w:rPr>
      </w:pPr>
      <w:r>
        <w:rPr>
          <w:rStyle w:val="default"/>
          <w:rtl/>
        </w:rPr>
        <w:t>(ת</w:t>
      </w:r>
      <w:r>
        <w:rPr>
          <w:rStyle w:val="default"/>
          <w:rFonts w:hint="cs"/>
          <w:rtl/>
        </w:rPr>
        <w:t>קנה 345)</w:t>
      </w:r>
    </w:p>
    <w:p w:rsidR="00765B69" w:rsidRDefault="00765B69">
      <w:pPr>
        <w:pStyle w:val="P11"/>
        <w:spacing w:before="72"/>
        <w:ind w:left="624" w:right="1134"/>
        <w:rPr>
          <w:rStyle w:val="default"/>
          <w:rtl/>
        </w:rPr>
      </w:pPr>
      <w:r>
        <w:rPr>
          <w:rStyle w:val="default"/>
          <w:rFonts w:hint="cs"/>
          <w:rtl/>
        </w:rPr>
        <w:t>מ</w:t>
      </w:r>
      <w:r>
        <w:rPr>
          <w:rStyle w:val="default"/>
          <w:rtl/>
        </w:rPr>
        <w:t>ח</w:t>
      </w:r>
      <w:r>
        <w:rPr>
          <w:rStyle w:val="default"/>
          <w:rFonts w:hint="cs"/>
          <w:rtl/>
        </w:rPr>
        <w:t>זיר אור יהיה מתאים לאחד מתקנים אלה:</w:t>
      </w:r>
    </w:p>
    <w:p w:rsidR="00765B69" w:rsidRDefault="00765B69">
      <w:pPr>
        <w:pStyle w:val="P11"/>
        <w:spacing w:before="72"/>
        <w:ind w:left="624" w:right="1134"/>
        <w:rPr>
          <w:rStyle w:val="default"/>
          <w:rtl/>
        </w:rPr>
      </w:pPr>
      <w:r>
        <w:rPr>
          <w:rStyle w:val="default"/>
          <w:rFonts w:hint="cs"/>
          <w:rtl/>
        </w:rPr>
        <w:t>(1)</w:t>
      </w:r>
      <w:r>
        <w:rPr>
          <w:rStyle w:val="default"/>
          <w:rtl/>
        </w:rPr>
        <w:tab/>
        <w:t xml:space="preserve">76 757 </w:t>
      </w:r>
      <w:r>
        <w:rPr>
          <w:rStyle w:val="default"/>
        </w:rPr>
        <w:t>EEC</w:t>
      </w:r>
      <w:r>
        <w:rPr>
          <w:rStyle w:val="default"/>
          <w:rtl/>
        </w:rPr>
        <w:t>;</w:t>
      </w:r>
    </w:p>
    <w:p w:rsidR="00765B69" w:rsidRDefault="00765B69">
      <w:pPr>
        <w:pStyle w:val="P11"/>
        <w:spacing w:before="72"/>
        <w:ind w:left="624" w:right="1134"/>
        <w:rPr>
          <w:rStyle w:val="default"/>
          <w:rtl/>
        </w:rPr>
      </w:pPr>
      <w:r>
        <w:rPr>
          <w:rStyle w:val="default"/>
          <w:rFonts w:hint="cs"/>
          <w:rtl/>
        </w:rPr>
        <w:t>(2)</w:t>
      </w:r>
      <w:r>
        <w:rPr>
          <w:rStyle w:val="default"/>
          <w:rtl/>
        </w:rPr>
        <w:tab/>
        <w:t xml:space="preserve">3 </w:t>
      </w:r>
      <w:r>
        <w:rPr>
          <w:rStyle w:val="default"/>
        </w:rPr>
        <w:t>ECE REG</w:t>
      </w:r>
      <w:r>
        <w:rPr>
          <w:rStyle w:val="default"/>
          <w:rtl/>
        </w:rPr>
        <w:t>;</w:t>
      </w:r>
    </w:p>
    <w:p w:rsidR="007E419C" w:rsidRDefault="007E419C" w:rsidP="007E419C">
      <w:pPr>
        <w:pStyle w:val="P11"/>
        <w:spacing w:before="72"/>
        <w:ind w:left="624" w:right="1134"/>
        <w:rPr>
          <w:rStyle w:val="default"/>
          <w:rFonts w:hint="cs"/>
          <w:rtl/>
        </w:rPr>
      </w:pPr>
      <w:r>
        <w:rPr>
          <w:rFonts w:cs="FrankRuehl" w:hint="cs"/>
          <w:rtl/>
          <w:lang w:eastAsia="en-US"/>
        </w:rPr>
        <w:pict>
          <v:shape id="_x0000_s6262" type="#_x0000_t202" style="position:absolute;left:0;text-align:left;margin-left:470.35pt;margin-top:7.1pt;width:1in;height:16.8pt;z-index:252411392" filled="f" stroked="f">
            <v:textbox inset="1mm,0,1mm,0">
              <w:txbxContent>
                <w:p w:rsidR="00E20767" w:rsidRDefault="00E20767" w:rsidP="007E419C">
                  <w:pPr>
                    <w:spacing w:line="160" w:lineRule="exact"/>
                    <w:jc w:val="left"/>
                    <w:rPr>
                      <w:rFonts w:cs="Miriam" w:hint="cs"/>
                      <w:sz w:val="18"/>
                      <w:szCs w:val="18"/>
                      <w:rtl/>
                    </w:rPr>
                  </w:pPr>
                  <w:r>
                    <w:rPr>
                      <w:rFonts w:cs="Miriam" w:hint="cs"/>
                      <w:sz w:val="18"/>
                      <w:szCs w:val="18"/>
                      <w:rtl/>
                    </w:rPr>
                    <w:t>תק' (מס' 4) תשע"ה-2015</w:t>
                  </w:r>
                </w:p>
              </w:txbxContent>
            </v:textbox>
          </v:shape>
        </w:pict>
      </w:r>
      <w:r>
        <w:rPr>
          <w:rStyle w:val="default"/>
          <w:rFonts w:hint="cs"/>
          <w:rtl/>
        </w:rPr>
        <w:t>(3)</w:t>
      </w:r>
      <w:r>
        <w:rPr>
          <w:rStyle w:val="default"/>
          <w:rtl/>
        </w:rPr>
        <w:tab/>
      </w:r>
      <w:r>
        <w:rPr>
          <w:rStyle w:val="default"/>
        </w:rPr>
        <w:t>FMVSS108</w:t>
      </w:r>
      <w:r>
        <w:rPr>
          <w:rStyle w:val="default"/>
          <w:rFonts w:hint="cs"/>
          <w:rtl/>
        </w:rPr>
        <w:t xml:space="preserve"> או </w:t>
      </w:r>
      <w:r>
        <w:rPr>
          <w:rStyle w:val="default"/>
        </w:rPr>
        <w:t>CMVSS108</w:t>
      </w:r>
      <w:r>
        <w:rPr>
          <w:rStyle w:val="default"/>
          <w:rtl/>
        </w:rPr>
        <w:t>;</w:t>
      </w:r>
    </w:p>
    <w:p w:rsidR="00765B69" w:rsidRDefault="00765B69">
      <w:pPr>
        <w:pStyle w:val="P11"/>
        <w:spacing w:before="72"/>
        <w:ind w:left="624" w:right="1134"/>
        <w:rPr>
          <w:rStyle w:val="default"/>
          <w:rtl/>
        </w:rPr>
      </w:pPr>
      <w:r>
        <w:rPr>
          <w:rStyle w:val="default"/>
          <w:rFonts w:hint="cs"/>
          <w:rtl/>
        </w:rPr>
        <w:t>(4)</w:t>
      </w:r>
      <w:r>
        <w:rPr>
          <w:rStyle w:val="default"/>
          <w:rtl/>
        </w:rPr>
        <w:tab/>
        <w:t xml:space="preserve">1594 </w:t>
      </w:r>
      <w:r>
        <w:rPr>
          <w:rStyle w:val="default"/>
        </w:rPr>
        <w:t>SAE</w:t>
      </w:r>
      <w:r>
        <w:rPr>
          <w:rStyle w:val="default"/>
          <w:rtl/>
        </w:rPr>
        <w:t>.</w:t>
      </w:r>
    </w:p>
    <w:p w:rsidR="00765B69" w:rsidRDefault="00765B69">
      <w:pPr>
        <w:pStyle w:val="P11"/>
        <w:spacing w:before="72"/>
        <w:ind w:left="624" w:right="1134"/>
        <w:rPr>
          <w:rFonts w:cs="FrankRuehl"/>
          <w:sz w:val="26"/>
          <w:rtl/>
        </w:rPr>
      </w:pPr>
      <w:r>
        <w:rPr>
          <w:rFonts w:cs="FrankRuehl"/>
          <w:sz w:val="26"/>
          <w:rtl/>
        </w:rPr>
        <w:t>סי</w:t>
      </w:r>
      <w:r>
        <w:rPr>
          <w:rFonts w:cs="FrankRuehl" w:hint="cs"/>
          <w:sz w:val="26"/>
          <w:rtl/>
        </w:rPr>
        <w:t>מונים:</w:t>
      </w:r>
    </w:p>
    <w:p w:rsidR="00765B69" w:rsidRDefault="00765B69">
      <w:pPr>
        <w:pStyle w:val="P02"/>
        <w:spacing w:before="72"/>
        <w:ind w:left="1021" w:right="1134"/>
        <w:rPr>
          <w:rFonts w:cs="FrankRuehl"/>
          <w:sz w:val="26"/>
          <w:rtl/>
        </w:rPr>
      </w:pPr>
      <w:r>
        <w:rPr>
          <w:rFonts w:cs="FrankRuehl"/>
          <w:sz w:val="26"/>
          <w:rtl/>
        </w:rPr>
        <w:tab/>
        <w:t>(1)</w:t>
      </w:r>
      <w:r>
        <w:rPr>
          <w:rFonts w:cs="FrankRuehl"/>
          <w:sz w:val="26"/>
          <w:rtl/>
        </w:rPr>
        <w:tab/>
        <w:t>ס</w:t>
      </w:r>
      <w:r>
        <w:rPr>
          <w:rFonts w:cs="FrankRuehl" w:hint="cs"/>
          <w:sz w:val="26"/>
          <w:rtl/>
        </w:rPr>
        <w:t xml:space="preserve">ימון </w:t>
      </w:r>
      <w:r>
        <w:rPr>
          <w:rFonts w:cs="FrankRuehl"/>
        </w:rPr>
        <w:t>EEC</w:t>
      </w:r>
      <w:r>
        <w:rPr>
          <w:rFonts w:cs="FrankRuehl"/>
          <w:sz w:val="26"/>
          <w:rtl/>
        </w:rPr>
        <w:t>;</w:t>
      </w:r>
    </w:p>
    <w:p w:rsidR="00765B69" w:rsidRDefault="00765B69">
      <w:pPr>
        <w:pStyle w:val="P02"/>
        <w:spacing w:before="72"/>
        <w:ind w:left="1021" w:right="1134"/>
        <w:rPr>
          <w:rFonts w:cs="FrankRuehl"/>
          <w:sz w:val="26"/>
          <w:rtl/>
        </w:rPr>
      </w:pPr>
      <w:r>
        <w:rPr>
          <w:rFonts w:cs="FrankRuehl"/>
          <w:sz w:val="26"/>
          <w:rtl/>
        </w:rPr>
        <w:tab/>
        <w:t>(2)</w:t>
      </w:r>
      <w:r>
        <w:rPr>
          <w:rFonts w:cs="FrankRuehl"/>
          <w:sz w:val="26"/>
          <w:rtl/>
        </w:rPr>
        <w:tab/>
        <w:t>ס</w:t>
      </w:r>
      <w:r>
        <w:rPr>
          <w:rFonts w:cs="FrankRuehl" w:hint="cs"/>
          <w:sz w:val="26"/>
          <w:rtl/>
        </w:rPr>
        <w:t xml:space="preserve">ימון </w:t>
      </w:r>
      <w:r>
        <w:rPr>
          <w:rFonts w:cs="FrankRuehl"/>
        </w:rPr>
        <w:t>DOT</w:t>
      </w:r>
      <w:r>
        <w:rPr>
          <w:rFonts w:cs="FrankRuehl"/>
          <w:sz w:val="26"/>
          <w:rtl/>
        </w:rPr>
        <w:t>;</w:t>
      </w:r>
    </w:p>
    <w:p w:rsidR="00765B69" w:rsidRDefault="00765B69">
      <w:pPr>
        <w:pStyle w:val="P02"/>
        <w:spacing w:before="72"/>
        <w:ind w:left="1021" w:right="1134"/>
        <w:rPr>
          <w:rFonts w:cs="FrankRuehl"/>
          <w:sz w:val="26"/>
          <w:rtl/>
        </w:rPr>
      </w:pPr>
      <w:r>
        <w:rPr>
          <w:rFonts w:cs="FrankRuehl"/>
          <w:sz w:val="26"/>
          <w:rtl/>
        </w:rPr>
        <w:tab/>
        <w:t>(3)</w:t>
      </w:r>
      <w:r>
        <w:rPr>
          <w:rFonts w:cs="FrankRuehl"/>
          <w:sz w:val="26"/>
          <w:rtl/>
        </w:rPr>
        <w:tab/>
        <w:t>ס</w:t>
      </w:r>
      <w:r>
        <w:rPr>
          <w:rFonts w:cs="FrankRuehl" w:hint="cs"/>
          <w:sz w:val="26"/>
          <w:rtl/>
        </w:rPr>
        <w:t>ימון מ.ת</w:t>
      </w:r>
      <w:r>
        <w:rPr>
          <w:rFonts w:cs="FrankRuehl"/>
          <w:sz w:val="26"/>
          <w:rtl/>
        </w:rPr>
        <w:t>.;</w:t>
      </w:r>
    </w:p>
    <w:p w:rsidR="00765B69" w:rsidRDefault="00765B69">
      <w:pPr>
        <w:pStyle w:val="P02"/>
        <w:spacing w:before="72"/>
        <w:ind w:left="1021" w:right="1134"/>
        <w:rPr>
          <w:rFonts w:cs="FrankRuehl"/>
          <w:sz w:val="26"/>
          <w:rtl/>
        </w:rPr>
      </w:pPr>
      <w:r>
        <w:rPr>
          <w:rFonts w:cs="FrankRuehl"/>
          <w:sz w:val="26"/>
          <w:rtl/>
        </w:rPr>
        <w:tab/>
        <w:t>(4)</w:t>
      </w:r>
      <w:r>
        <w:rPr>
          <w:rFonts w:cs="FrankRuehl"/>
          <w:sz w:val="26"/>
          <w:rtl/>
        </w:rPr>
        <w:tab/>
        <w:t>ס</w:t>
      </w:r>
      <w:r>
        <w:rPr>
          <w:rFonts w:cs="FrankRuehl" w:hint="cs"/>
          <w:sz w:val="26"/>
          <w:rtl/>
        </w:rPr>
        <w:t xml:space="preserve">ימון </w:t>
      </w:r>
      <w:r>
        <w:rPr>
          <w:rFonts w:cs="FrankRuehl"/>
        </w:rPr>
        <w:t>ECE</w:t>
      </w:r>
      <w:r>
        <w:rPr>
          <w:rFonts w:cs="FrankRuehl"/>
          <w:sz w:val="26"/>
          <w:rtl/>
        </w:rPr>
        <w:t>;</w:t>
      </w:r>
    </w:p>
    <w:p w:rsidR="00765B69" w:rsidRDefault="00765B69">
      <w:pPr>
        <w:pStyle w:val="P02"/>
        <w:spacing w:before="72"/>
        <w:ind w:left="1021" w:right="1134"/>
        <w:rPr>
          <w:rFonts w:cs="FrankRuehl"/>
          <w:sz w:val="26"/>
          <w:rtl/>
        </w:rPr>
      </w:pPr>
      <w:r>
        <w:rPr>
          <w:rFonts w:cs="FrankRuehl"/>
          <w:sz w:val="26"/>
          <w:rtl/>
        </w:rPr>
        <w:tab/>
        <w:t>(5)</w:t>
      </w:r>
      <w:r>
        <w:rPr>
          <w:rFonts w:cs="FrankRuehl"/>
          <w:sz w:val="26"/>
          <w:rtl/>
        </w:rPr>
        <w:tab/>
        <w:t>ס</w:t>
      </w:r>
      <w:r>
        <w:rPr>
          <w:rFonts w:cs="FrankRuehl" w:hint="cs"/>
          <w:sz w:val="26"/>
          <w:rtl/>
        </w:rPr>
        <w:t xml:space="preserve">ימון </w:t>
      </w:r>
      <w:r>
        <w:rPr>
          <w:rFonts w:cs="FrankRuehl"/>
        </w:rPr>
        <w:t>SAE</w:t>
      </w:r>
      <w:r>
        <w:rPr>
          <w:rFonts w:cs="FrankRuehl"/>
          <w:sz w:val="26"/>
          <w:rtl/>
        </w:rPr>
        <w:t>;</w:t>
      </w:r>
    </w:p>
    <w:p w:rsidR="00765B69" w:rsidRDefault="00765B69">
      <w:pPr>
        <w:pStyle w:val="P11"/>
        <w:spacing w:before="72"/>
        <w:ind w:left="624" w:right="1134"/>
        <w:rPr>
          <w:rFonts w:cs="FrankRuehl"/>
          <w:sz w:val="26"/>
          <w:rtl/>
        </w:rPr>
      </w:pPr>
      <w:r>
        <w:rPr>
          <w:rFonts w:cs="FrankRuehl"/>
          <w:sz w:val="26"/>
          <w:rtl/>
        </w:rPr>
        <w:t>הע</w:t>
      </w:r>
      <w:r>
        <w:rPr>
          <w:rFonts w:cs="FrankRuehl" w:hint="cs"/>
          <w:sz w:val="26"/>
          <w:rtl/>
        </w:rPr>
        <w:t>רה: תקנים וסימונים אלה יבואו ברכב ששנת ייצורו 1973 ולאחריה בלבד.</w:t>
      </w:r>
    </w:p>
    <w:p w:rsidR="00765B69" w:rsidRDefault="00765B69" w:rsidP="00B86835">
      <w:pPr>
        <w:pStyle w:val="P11"/>
        <w:tabs>
          <w:tab w:val="left" w:pos="624"/>
        </w:tabs>
        <w:spacing w:before="72"/>
        <w:ind w:left="0" w:right="1134"/>
        <w:rPr>
          <w:rStyle w:val="default"/>
          <w:rtl/>
        </w:rPr>
      </w:pPr>
      <w:r>
        <w:rPr>
          <w:lang w:val="he-IL"/>
        </w:rPr>
        <w:pict>
          <v:rect id="_x0000_s5412" style="position:absolute;left:0;text-align:left;margin-left:464.5pt;margin-top:8.05pt;width:75.05pt;height:16pt;z-index:251805184" o:allowincell="f" filled="f" stroked="f" strokecolor="lime" strokeweight=".25pt">
            <v:textbox style="mso-next-textbox:#_x0000_s5412"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default"/>
          <w:rtl/>
        </w:rPr>
        <w:t>17א</w:t>
      </w:r>
      <w:r>
        <w:rPr>
          <w:rStyle w:val="default"/>
          <w:rFonts w:hint="cs"/>
          <w:rtl/>
        </w:rPr>
        <w:t>.</w:t>
      </w:r>
      <w:r>
        <w:rPr>
          <w:rStyle w:val="default"/>
          <w:rtl/>
        </w:rPr>
        <w:tab/>
        <w:t>ח</w:t>
      </w:r>
      <w:r>
        <w:rPr>
          <w:rStyle w:val="default"/>
          <w:rFonts w:hint="cs"/>
          <w:rtl/>
        </w:rPr>
        <w:t>ומר לבנין פנים המרכב</w:t>
      </w:r>
    </w:p>
    <w:p w:rsidR="00765B69" w:rsidRDefault="00765B69">
      <w:pPr>
        <w:pStyle w:val="P11"/>
        <w:spacing w:before="72"/>
        <w:ind w:left="624" w:right="1134"/>
        <w:rPr>
          <w:rFonts w:cs="FrankRuehl"/>
          <w:sz w:val="26"/>
          <w:rtl/>
        </w:rPr>
      </w:pPr>
      <w:r>
        <w:rPr>
          <w:rFonts w:cs="FrankRuehl"/>
          <w:sz w:val="26"/>
          <w:rtl/>
        </w:rPr>
        <w:t>(ת</w:t>
      </w:r>
      <w:r>
        <w:rPr>
          <w:rFonts w:cs="FrankRuehl" w:hint="cs"/>
          <w:sz w:val="26"/>
          <w:rtl/>
        </w:rPr>
        <w:t>קנה 352(ב))</w:t>
      </w:r>
    </w:p>
    <w:p w:rsidR="00765B69" w:rsidRDefault="00765B69">
      <w:pPr>
        <w:pStyle w:val="P11"/>
        <w:spacing w:before="72"/>
        <w:ind w:left="624" w:right="1134"/>
        <w:rPr>
          <w:rStyle w:val="default"/>
          <w:rtl/>
        </w:rPr>
      </w:pPr>
      <w:r>
        <w:rPr>
          <w:rStyle w:val="default"/>
          <w:rtl/>
        </w:rPr>
        <w:t>כל</w:t>
      </w:r>
      <w:r>
        <w:rPr>
          <w:rStyle w:val="default"/>
          <w:rFonts w:hint="cs"/>
          <w:rtl/>
        </w:rPr>
        <w:t xml:space="preserve"> חומר שממנו בנוי פנים המרכב יתאים לאחד מתקנים אלה:</w:t>
      </w:r>
    </w:p>
    <w:p w:rsidR="007E419C" w:rsidRDefault="007E419C" w:rsidP="007E419C">
      <w:pPr>
        <w:pStyle w:val="P11"/>
        <w:spacing w:before="72"/>
        <w:ind w:left="624" w:right="1134"/>
        <w:rPr>
          <w:rStyle w:val="default"/>
          <w:rFonts w:hint="cs"/>
          <w:rtl/>
        </w:rPr>
      </w:pPr>
      <w:r>
        <w:rPr>
          <w:rFonts w:cs="FrankRuehl" w:hint="cs"/>
          <w:rtl/>
          <w:lang w:eastAsia="en-US"/>
        </w:rPr>
        <w:pict>
          <v:shape id="_x0000_s6263" type="#_x0000_t202" style="position:absolute;left:0;text-align:left;margin-left:470.35pt;margin-top:7.1pt;width:1in;height:16.8pt;z-index:252412416" filled="f" stroked="f">
            <v:textbox inset="1mm,0,1mm,0">
              <w:txbxContent>
                <w:p w:rsidR="00E20767" w:rsidRDefault="00E20767" w:rsidP="007E419C">
                  <w:pPr>
                    <w:spacing w:line="160" w:lineRule="exact"/>
                    <w:jc w:val="left"/>
                    <w:rPr>
                      <w:rFonts w:cs="Miriam" w:hint="cs"/>
                      <w:sz w:val="18"/>
                      <w:szCs w:val="18"/>
                      <w:rtl/>
                    </w:rPr>
                  </w:pPr>
                  <w:r>
                    <w:rPr>
                      <w:rFonts w:cs="Miriam" w:hint="cs"/>
                      <w:sz w:val="18"/>
                      <w:szCs w:val="18"/>
                      <w:rtl/>
                    </w:rPr>
                    <w:t>תק' (מס' 4) תשע"ה-2015</w:t>
                  </w:r>
                </w:p>
              </w:txbxContent>
            </v:textbox>
          </v:shape>
        </w:pict>
      </w:r>
      <w:r>
        <w:rPr>
          <w:rStyle w:val="default"/>
          <w:rFonts w:hint="cs"/>
          <w:rtl/>
        </w:rPr>
        <w:t>(1)</w:t>
      </w:r>
      <w:r>
        <w:rPr>
          <w:rStyle w:val="default"/>
          <w:rtl/>
        </w:rPr>
        <w:tab/>
      </w:r>
      <w:r>
        <w:rPr>
          <w:rStyle w:val="default"/>
        </w:rPr>
        <w:t>FMVSS302</w:t>
      </w:r>
      <w:r>
        <w:rPr>
          <w:rStyle w:val="default"/>
          <w:rFonts w:hint="cs"/>
          <w:rtl/>
        </w:rPr>
        <w:t xml:space="preserve"> או </w:t>
      </w:r>
      <w:r>
        <w:rPr>
          <w:rStyle w:val="default"/>
        </w:rPr>
        <w:t>CMVSS302</w:t>
      </w:r>
      <w:r>
        <w:rPr>
          <w:rStyle w:val="default"/>
          <w:rtl/>
        </w:rPr>
        <w:t>;</w:t>
      </w:r>
    </w:p>
    <w:p w:rsidR="00765B69" w:rsidRDefault="00765B69">
      <w:pPr>
        <w:pStyle w:val="P11"/>
        <w:spacing w:before="72"/>
        <w:ind w:left="624" w:right="1134"/>
        <w:rPr>
          <w:rStyle w:val="default"/>
          <w:rtl/>
        </w:rPr>
      </w:pPr>
      <w:r>
        <w:rPr>
          <w:rStyle w:val="default"/>
          <w:rFonts w:hint="cs"/>
          <w:rtl/>
        </w:rPr>
        <w:t>(2)</w:t>
      </w:r>
      <w:r>
        <w:rPr>
          <w:rStyle w:val="default"/>
          <w:rtl/>
        </w:rPr>
        <w:tab/>
        <w:t>מ</w:t>
      </w:r>
      <w:r>
        <w:rPr>
          <w:rStyle w:val="default"/>
          <w:rFonts w:hint="cs"/>
          <w:rtl/>
        </w:rPr>
        <w:t>פמ"כ 373 או 400</w:t>
      </w:r>
    </w:p>
    <w:p w:rsidR="00765B69" w:rsidRDefault="00765B69">
      <w:pPr>
        <w:pStyle w:val="P11"/>
        <w:spacing w:before="72"/>
        <w:ind w:left="624" w:right="1134"/>
        <w:rPr>
          <w:rStyle w:val="default"/>
          <w:rtl/>
        </w:rPr>
      </w:pPr>
      <w:r>
        <w:rPr>
          <w:rStyle w:val="default"/>
          <w:rFonts w:hint="cs"/>
          <w:rtl/>
        </w:rPr>
        <w:t>ה</w:t>
      </w:r>
      <w:r>
        <w:rPr>
          <w:rStyle w:val="default"/>
          <w:rtl/>
        </w:rPr>
        <w:t>ע</w:t>
      </w:r>
      <w:r>
        <w:rPr>
          <w:rStyle w:val="default"/>
          <w:rFonts w:hint="cs"/>
          <w:rtl/>
        </w:rPr>
        <w:t>רה: בדיקת החומר תיעשה</w:t>
      </w:r>
      <w:r>
        <w:rPr>
          <w:rStyle w:val="default"/>
          <w:rtl/>
        </w:rPr>
        <w:t xml:space="preserve"> ל</w:t>
      </w:r>
      <w:r>
        <w:rPr>
          <w:rStyle w:val="default"/>
          <w:rFonts w:hint="cs"/>
          <w:rtl/>
        </w:rPr>
        <w:t xml:space="preserve">פי תקן 3795 </w:t>
      </w:r>
      <w:r>
        <w:rPr>
          <w:rStyle w:val="default"/>
        </w:rPr>
        <w:t xml:space="preserve"> ISO</w:t>
      </w:r>
      <w:r>
        <w:rPr>
          <w:rStyle w:val="default"/>
          <w:rtl/>
        </w:rPr>
        <w:t>כא</w:t>
      </w:r>
      <w:r>
        <w:rPr>
          <w:rStyle w:val="default"/>
          <w:rFonts w:hint="cs"/>
          <w:rtl/>
        </w:rPr>
        <w:t>שר מהירות הבעירה של החומר לא תעלה על 250 מ"מ לדקה.</w:t>
      </w:r>
    </w:p>
    <w:p w:rsidR="00765B69" w:rsidRDefault="00765B69" w:rsidP="00B86835">
      <w:pPr>
        <w:pStyle w:val="P01"/>
        <w:spacing w:before="72"/>
        <w:ind w:left="624" w:right="1134"/>
        <w:rPr>
          <w:rStyle w:val="default"/>
          <w:rtl/>
        </w:rPr>
      </w:pPr>
      <w:r>
        <w:rPr>
          <w:rFonts w:cs="FrankRuehl"/>
          <w:rtl/>
          <w:lang w:val="he-IL"/>
        </w:rPr>
        <w:pict>
          <v:shape id="_x0000_s5587" type="#_x0000_t202" style="position:absolute;left:0;text-align:left;margin-left:470.25pt;margin-top:7.1pt;width:1in;height:36.55pt;z-index:251957760" filled="f" stroked="f">
            <v:textbox style="mso-next-textbox:#_x0000_s5587" inset="1mm,0,1mm,0">
              <w:txbxContent>
                <w:p w:rsidR="00E20767" w:rsidRDefault="00E20767">
                  <w:pPr>
                    <w:spacing w:line="160" w:lineRule="exact"/>
                    <w:jc w:val="left"/>
                    <w:rPr>
                      <w:rFonts w:cs="Miriam" w:hint="cs"/>
                      <w:sz w:val="18"/>
                      <w:szCs w:val="18"/>
                      <w:rtl/>
                    </w:rPr>
                  </w:pPr>
                  <w:r>
                    <w:rPr>
                      <w:rFonts w:cs="Miriam" w:hint="cs"/>
                      <w:sz w:val="18"/>
                      <w:szCs w:val="18"/>
                      <w:rtl/>
                    </w:rPr>
                    <w:t>תק' (מס' 3) תשס"ה-2005</w:t>
                  </w:r>
                </w:p>
                <w:p w:rsidR="00E20767" w:rsidRDefault="00E20767">
                  <w:pPr>
                    <w:spacing w:line="160" w:lineRule="exact"/>
                    <w:jc w:val="left"/>
                    <w:rPr>
                      <w:rFonts w:cs="Miriam" w:hint="cs"/>
                      <w:sz w:val="18"/>
                      <w:szCs w:val="18"/>
                      <w:rtl/>
                    </w:rPr>
                  </w:pPr>
                  <w:r>
                    <w:rPr>
                      <w:rFonts w:cs="Miriam" w:hint="cs"/>
                      <w:sz w:val="18"/>
                      <w:szCs w:val="18"/>
                      <w:rtl/>
                    </w:rPr>
                    <w:t>תק' (מס' 18) תשס"ה-2005</w:t>
                  </w:r>
                </w:p>
              </w:txbxContent>
            </v:textbox>
            <w10:anchorlock/>
          </v:shape>
        </w:pict>
      </w:r>
      <w:r>
        <w:rPr>
          <w:rFonts w:cs="FrankRuehl"/>
          <w:sz w:val="26"/>
          <w:rtl/>
        </w:rPr>
        <w:t>18.</w:t>
      </w:r>
      <w:r>
        <w:rPr>
          <w:rFonts w:cs="FrankRuehl"/>
          <w:sz w:val="26"/>
          <w:rtl/>
        </w:rPr>
        <w:tab/>
      </w:r>
      <w:r>
        <w:rPr>
          <w:rStyle w:val="default"/>
          <w:rtl/>
        </w:rPr>
        <w:t>מו</w:t>
      </w:r>
      <w:r>
        <w:rPr>
          <w:rStyle w:val="default"/>
          <w:rFonts w:hint="cs"/>
          <w:rtl/>
        </w:rPr>
        <w:t>שבים ברכב</w:t>
      </w:r>
    </w:p>
    <w:p w:rsidR="00765B69" w:rsidRDefault="00765B69">
      <w:pPr>
        <w:pStyle w:val="P11"/>
        <w:spacing w:before="72"/>
        <w:ind w:left="624" w:right="1134"/>
        <w:rPr>
          <w:rStyle w:val="default"/>
          <w:rtl/>
        </w:rPr>
      </w:pPr>
      <w:r>
        <w:rPr>
          <w:rStyle w:val="default"/>
          <w:rtl/>
        </w:rPr>
        <w:t>(ת</w:t>
      </w:r>
      <w:r>
        <w:rPr>
          <w:rStyle w:val="default"/>
          <w:rFonts w:hint="cs"/>
          <w:rtl/>
        </w:rPr>
        <w:t>קנה 355)</w:t>
      </w:r>
    </w:p>
    <w:p w:rsidR="00765B69" w:rsidRDefault="00765B69">
      <w:pPr>
        <w:pStyle w:val="P11"/>
        <w:spacing w:before="72"/>
        <w:ind w:left="624" w:right="1134"/>
        <w:rPr>
          <w:rStyle w:val="default"/>
          <w:rtl/>
        </w:rPr>
      </w:pPr>
      <w:r>
        <w:rPr>
          <w:rStyle w:val="default"/>
          <w:rFonts w:hint="cs"/>
          <w:rtl/>
        </w:rPr>
        <w:t>(</w:t>
      </w:r>
      <w:r>
        <w:rPr>
          <w:rStyle w:val="default"/>
          <w:rtl/>
        </w:rPr>
        <w:t>א</w:t>
      </w:r>
      <w:r>
        <w:rPr>
          <w:rStyle w:val="default"/>
          <w:rFonts w:hint="cs"/>
          <w:rtl/>
        </w:rPr>
        <w:t>)</w:t>
      </w:r>
      <w:r>
        <w:rPr>
          <w:rStyle w:val="default"/>
          <w:rtl/>
        </w:rPr>
        <w:tab/>
        <w:t>מ</w:t>
      </w:r>
      <w:r>
        <w:rPr>
          <w:rStyle w:val="default"/>
          <w:rFonts w:hint="cs"/>
          <w:rtl/>
        </w:rPr>
        <w:t>ושב יתאים לאחד מתקנים אלה:</w:t>
      </w:r>
    </w:p>
    <w:p w:rsidR="00765B69" w:rsidRDefault="00765B69">
      <w:pPr>
        <w:pStyle w:val="P22"/>
        <w:spacing w:before="72"/>
        <w:ind w:left="1021" w:right="1134"/>
        <w:rPr>
          <w:rStyle w:val="default"/>
          <w:rtl/>
        </w:rPr>
      </w:pPr>
      <w:r>
        <w:rPr>
          <w:rStyle w:val="default"/>
          <w:rtl/>
        </w:rPr>
        <w:t>(1)</w:t>
      </w:r>
      <w:r>
        <w:rPr>
          <w:rStyle w:val="default"/>
          <w:rtl/>
        </w:rPr>
        <w:tab/>
        <w:t xml:space="preserve">222 </w:t>
      </w:r>
      <w:r>
        <w:rPr>
          <w:rStyle w:val="default"/>
        </w:rPr>
        <w:t xml:space="preserve"> FMVSS</w:t>
      </w:r>
      <w:r>
        <w:rPr>
          <w:rStyle w:val="default"/>
          <w:rtl/>
        </w:rPr>
        <w:t>;</w:t>
      </w:r>
    </w:p>
    <w:p w:rsidR="00765B69" w:rsidRDefault="00765B69">
      <w:pPr>
        <w:pStyle w:val="P22"/>
        <w:tabs>
          <w:tab w:val="left" w:pos="624"/>
          <w:tab w:val="left" w:pos="1021"/>
        </w:tabs>
        <w:spacing w:before="72"/>
        <w:ind w:left="1021" w:right="1134"/>
        <w:rPr>
          <w:rStyle w:val="default"/>
          <w:rtl/>
        </w:rPr>
      </w:pPr>
      <w:r>
        <w:rPr>
          <w:rStyle w:val="default"/>
          <w:rtl/>
        </w:rPr>
        <w:t>(2)</w:t>
      </w:r>
      <w:r>
        <w:rPr>
          <w:rStyle w:val="default"/>
          <w:rtl/>
        </w:rPr>
        <w:tab/>
        <w:t>מ</w:t>
      </w:r>
      <w:r>
        <w:rPr>
          <w:rStyle w:val="default"/>
          <w:rFonts w:hint="cs"/>
          <w:rtl/>
        </w:rPr>
        <w:t>פמ"כ 363;</w:t>
      </w:r>
    </w:p>
    <w:p w:rsidR="00765B69" w:rsidRDefault="00765B69">
      <w:pPr>
        <w:pStyle w:val="P22"/>
        <w:spacing w:before="72"/>
        <w:ind w:left="1021" w:right="1134"/>
        <w:rPr>
          <w:rStyle w:val="default"/>
          <w:rtl/>
        </w:rPr>
      </w:pPr>
      <w:r>
        <w:rPr>
          <w:rStyle w:val="default"/>
          <w:rtl/>
        </w:rPr>
        <w:t>(3)</w:t>
      </w:r>
      <w:r>
        <w:rPr>
          <w:rStyle w:val="default"/>
          <w:rtl/>
        </w:rPr>
        <w:tab/>
        <w:t xml:space="preserve">17 </w:t>
      </w:r>
      <w:r>
        <w:rPr>
          <w:rStyle w:val="default"/>
        </w:rPr>
        <w:t>ECE REG</w:t>
      </w:r>
      <w:r>
        <w:rPr>
          <w:rStyle w:val="default"/>
          <w:rtl/>
        </w:rPr>
        <w:t xml:space="preserve"> ל</w:t>
      </w:r>
      <w:r>
        <w:rPr>
          <w:rStyle w:val="default"/>
          <w:rFonts w:hint="cs"/>
          <w:rtl/>
        </w:rPr>
        <w:t>גבי חוזק התקנת המושבים;</w:t>
      </w:r>
    </w:p>
    <w:p w:rsidR="00765B69" w:rsidRDefault="00765B69">
      <w:pPr>
        <w:pStyle w:val="P22"/>
        <w:spacing w:before="72"/>
        <w:ind w:left="1021" w:right="1134"/>
        <w:rPr>
          <w:rStyle w:val="default"/>
          <w:rtl/>
        </w:rPr>
      </w:pPr>
      <w:r>
        <w:rPr>
          <w:rStyle w:val="default"/>
          <w:rFonts w:hint="cs"/>
          <w:rtl/>
        </w:rPr>
        <w:t>(4)</w:t>
      </w:r>
      <w:r>
        <w:rPr>
          <w:rStyle w:val="default"/>
          <w:rtl/>
        </w:rPr>
        <w:tab/>
        <w:t xml:space="preserve">25 </w:t>
      </w:r>
      <w:r>
        <w:rPr>
          <w:rStyle w:val="default"/>
        </w:rPr>
        <w:t>ECE REG</w:t>
      </w:r>
      <w:r>
        <w:rPr>
          <w:rStyle w:val="default"/>
          <w:rtl/>
        </w:rPr>
        <w:t xml:space="preserve"> ל</w:t>
      </w:r>
      <w:r>
        <w:rPr>
          <w:rStyle w:val="default"/>
          <w:rFonts w:hint="cs"/>
          <w:rtl/>
        </w:rPr>
        <w:t>גבי הלם משענת הראש;</w:t>
      </w:r>
    </w:p>
    <w:p w:rsidR="00765B69" w:rsidRDefault="00765B69">
      <w:pPr>
        <w:pStyle w:val="P22"/>
        <w:spacing w:before="72"/>
        <w:ind w:left="1021" w:right="1134"/>
        <w:rPr>
          <w:rStyle w:val="default"/>
          <w:rtl/>
        </w:rPr>
      </w:pPr>
      <w:r>
        <w:rPr>
          <w:rStyle w:val="default"/>
          <w:rFonts w:hint="cs"/>
          <w:rtl/>
        </w:rPr>
        <w:t>(5)</w:t>
      </w:r>
      <w:r>
        <w:rPr>
          <w:rStyle w:val="default"/>
          <w:rtl/>
        </w:rPr>
        <w:tab/>
        <w:t xml:space="preserve">21 </w:t>
      </w:r>
      <w:r>
        <w:rPr>
          <w:rStyle w:val="default"/>
        </w:rPr>
        <w:t>ECE REG</w:t>
      </w:r>
      <w:r>
        <w:rPr>
          <w:rStyle w:val="default"/>
          <w:rtl/>
        </w:rPr>
        <w:t xml:space="preserve"> ל</w:t>
      </w:r>
      <w:r>
        <w:rPr>
          <w:rStyle w:val="default"/>
          <w:rFonts w:hint="cs"/>
          <w:rtl/>
        </w:rPr>
        <w:t>גבי הלם גב המושב.</w:t>
      </w:r>
    </w:p>
    <w:p w:rsidR="00765B69" w:rsidRDefault="00765B69">
      <w:pPr>
        <w:pStyle w:val="P11"/>
        <w:spacing w:before="72"/>
        <w:ind w:left="624" w:right="1134"/>
        <w:rPr>
          <w:rStyle w:val="default"/>
          <w:rtl/>
        </w:rPr>
      </w:pPr>
      <w:r>
        <w:rPr>
          <w:lang w:val="he-IL"/>
        </w:rPr>
        <w:pict>
          <v:rect id="_x0000_s5413" style="position:absolute;left:0;text-align:left;margin-left:464.5pt;margin-top:8.05pt;width:75.05pt;height:16pt;z-index:251806208" o:allowincell="f" filled="f" stroked="f" strokecolor="lime" strokeweight=".25pt">
            <v:textbox style="mso-next-textbox:#_x0000_s541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Style w:val="default"/>
          <w:rtl/>
        </w:rPr>
        <w:t>(ב</w:t>
      </w:r>
      <w:r>
        <w:rPr>
          <w:rStyle w:val="default"/>
          <w:rFonts w:hint="cs"/>
          <w:rtl/>
        </w:rPr>
        <w:t>)</w:t>
      </w:r>
      <w:r>
        <w:rPr>
          <w:rStyle w:val="default"/>
          <w:rtl/>
        </w:rPr>
        <w:tab/>
        <w:t>ח</w:t>
      </w:r>
      <w:r>
        <w:rPr>
          <w:rStyle w:val="default"/>
          <w:rFonts w:hint="cs"/>
          <w:rtl/>
        </w:rPr>
        <w:t>ומרי הריפוד והציפויים למושבים יתאימו לאחד מתקנים</w:t>
      </w:r>
      <w:r>
        <w:rPr>
          <w:rStyle w:val="default"/>
          <w:rtl/>
        </w:rPr>
        <w:t xml:space="preserve"> א</w:t>
      </w:r>
      <w:r>
        <w:rPr>
          <w:rStyle w:val="default"/>
          <w:rFonts w:hint="cs"/>
          <w:rtl/>
        </w:rPr>
        <w:t>לה:</w:t>
      </w:r>
    </w:p>
    <w:p w:rsidR="00D33A15" w:rsidRDefault="00D33A15" w:rsidP="00D33A15">
      <w:pPr>
        <w:pStyle w:val="P22"/>
        <w:spacing w:before="72"/>
        <w:ind w:left="1021" w:right="1134"/>
        <w:rPr>
          <w:rStyle w:val="default"/>
          <w:rFonts w:hint="cs"/>
          <w:rtl/>
        </w:rPr>
      </w:pPr>
      <w:r>
        <w:rPr>
          <w:rFonts w:cs="FrankRuehl"/>
          <w:rtl/>
          <w:lang w:eastAsia="en-US"/>
        </w:rPr>
        <w:pict>
          <v:shape id="_x0000_s6264" type="#_x0000_t202" style="position:absolute;left:0;text-align:left;margin-left:470.35pt;margin-top:7.1pt;width:1in;height:16.8pt;z-index:252413440" filled="f" stroked="f">
            <v:textbox inset="1mm,0,1mm,0">
              <w:txbxContent>
                <w:p w:rsidR="00E20767" w:rsidRDefault="00E20767" w:rsidP="00D33A15">
                  <w:pPr>
                    <w:spacing w:line="160" w:lineRule="exact"/>
                    <w:jc w:val="left"/>
                    <w:rPr>
                      <w:rFonts w:cs="Miriam"/>
                      <w:noProof/>
                      <w:sz w:val="18"/>
                      <w:szCs w:val="18"/>
                      <w:rtl/>
                    </w:rPr>
                  </w:pPr>
                  <w:r>
                    <w:rPr>
                      <w:rFonts w:cs="Miriam"/>
                      <w:sz w:val="18"/>
                      <w:szCs w:val="18"/>
                      <w:rtl/>
                    </w:rPr>
                    <w:t>תק</w:t>
                  </w:r>
                  <w:r>
                    <w:rPr>
                      <w:rFonts w:cs="Miriam" w:hint="cs"/>
                      <w:sz w:val="18"/>
                      <w:szCs w:val="18"/>
                      <w:rtl/>
                    </w:rPr>
                    <w:t>' (מס' 4) תשע"ה-2015</w:t>
                  </w:r>
                </w:p>
              </w:txbxContent>
            </v:textbox>
          </v:shape>
        </w:pict>
      </w:r>
      <w:r>
        <w:rPr>
          <w:rStyle w:val="default"/>
          <w:rtl/>
        </w:rPr>
        <w:t>(1)</w:t>
      </w:r>
      <w:r>
        <w:rPr>
          <w:rStyle w:val="default"/>
          <w:rtl/>
        </w:rPr>
        <w:tab/>
      </w:r>
      <w:r>
        <w:rPr>
          <w:rStyle w:val="default"/>
        </w:rPr>
        <w:t>FMVSS302</w:t>
      </w:r>
      <w:r>
        <w:rPr>
          <w:rStyle w:val="default"/>
          <w:rFonts w:hint="cs"/>
          <w:rtl/>
        </w:rPr>
        <w:t xml:space="preserve"> או </w:t>
      </w:r>
      <w:r>
        <w:rPr>
          <w:rStyle w:val="default"/>
        </w:rPr>
        <w:t>CMVSS302</w:t>
      </w:r>
      <w:r>
        <w:rPr>
          <w:rStyle w:val="default"/>
          <w:rtl/>
        </w:rPr>
        <w:t>;</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פמ"כ 373.</w:t>
      </w:r>
    </w:p>
    <w:p w:rsidR="00765B69" w:rsidRDefault="00765B69">
      <w:pPr>
        <w:pStyle w:val="P22"/>
        <w:spacing w:before="72"/>
        <w:ind w:left="1021" w:right="1134"/>
        <w:rPr>
          <w:rStyle w:val="default"/>
          <w:rFonts w:hint="cs"/>
          <w:rtl/>
        </w:rPr>
      </w:pPr>
      <w:r>
        <w:rPr>
          <w:rStyle w:val="default"/>
          <w:rFonts w:hint="cs"/>
          <w:rtl/>
        </w:rPr>
        <w:t>ה</w:t>
      </w:r>
      <w:r>
        <w:rPr>
          <w:rStyle w:val="default"/>
          <w:rtl/>
        </w:rPr>
        <w:t>ע</w:t>
      </w:r>
      <w:r>
        <w:rPr>
          <w:rStyle w:val="default"/>
          <w:rFonts w:hint="cs"/>
          <w:rtl/>
        </w:rPr>
        <w:t xml:space="preserve">רה: בדיקת החומר תיעשה לפי תקן 3795 </w:t>
      </w:r>
      <w:r>
        <w:rPr>
          <w:rStyle w:val="default"/>
        </w:rPr>
        <w:t xml:space="preserve"> ISO</w:t>
      </w:r>
      <w:r>
        <w:rPr>
          <w:rStyle w:val="default"/>
          <w:rtl/>
        </w:rPr>
        <w:t>כא</w:t>
      </w:r>
      <w:r>
        <w:rPr>
          <w:rStyle w:val="default"/>
          <w:rFonts w:hint="cs"/>
          <w:rtl/>
        </w:rPr>
        <w:t>שר מהירות הבעירה של החומר לא תעלה על 100 מ"מ לדקה.</w:t>
      </w:r>
    </w:p>
    <w:p w:rsidR="00765B69" w:rsidRDefault="00765B69">
      <w:pPr>
        <w:pStyle w:val="P11"/>
        <w:spacing w:before="72"/>
        <w:ind w:left="624" w:right="1134"/>
        <w:rPr>
          <w:rStyle w:val="default"/>
          <w:rFonts w:hint="cs"/>
          <w:rtl/>
        </w:rPr>
      </w:pPr>
      <w:r>
        <w:rPr>
          <w:rStyle w:val="default"/>
          <w:rFonts w:hint="cs"/>
          <w:rtl/>
        </w:rPr>
        <w:t>(ג)</w:t>
      </w:r>
      <w:r>
        <w:rPr>
          <w:rStyle w:val="default"/>
          <w:rFonts w:hint="cs"/>
          <w:rtl/>
        </w:rPr>
        <w:tab/>
        <w:t>משענת ראש שתותקן ברכב תהיה בהתאם לאחד מתקנים אלה:</w:t>
      </w:r>
    </w:p>
    <w:p w:rsidR="00765B69" w:rsidRDefault="00765B69">
      <w:pPr>
        <w:pStyle w:val="P22"/>
        <w:spacing w:before="72"/>
        <w:ind w:left="1021" w:right="1134"/>
        <w:rPr>
          <w:rStyle w:val="default"/>
          <w:rFonts w:hint="cs"/>
          <w:rtl/>
        </w:rPr>
      </w:pPr>
      <w:r>
        <w:rPr>
          <w:rStyle w:val="default"/>
          <w:rFonts w:hint="cs"/>
          <w:rtl/>
        </w:rPr>
        <w:t>(1)</w:t>
      </w:r>
      <w:r>
        <w:rPr>
          <w:rStyle w:val="default"/>
          <w:rFonts w:hint="cs"/>
          <w:rtl/>
        </w:rPr>
        <w:tab/>
        <w:t xml:space="preserve">הנחיית </w:t>
      </w:r>
      <w:r>
        <w:rPr>
          <w:rStyle w:val="default"/>
          <w:szCs w:val="20"/>
        </w:rPr>
        <w:t>78/932/EEC</w:t>
      </w:r>
      <w:r>
        <w:rPr>
          <w:rStyle w:val="default"/>
          <w:rFonts w:hint="cs"/>
          <w:rtl/>
        </w:rPr>
        <w:t>;</w:t>
      </w:r>
    </w:p>
    <w:p w:rsidR="00D33A15" w:rsidRDefault="00D33A15" w:rsidP="00D33A15">
      <w:pPr>
        <w:pStyle w:val="P22"/>
        <w:spacing w:before="72"/>
        <w:ind w:left="1021" w:right="1134"/>
        <w:rPr>
          <w:rStyle w:val="default"/>
          <w:rFonts w:hint="cs"/>
          <w:rtl/>
        </w:rPr>
      </w:pPr>
      <w:r>
        <w:rPr>
          <w:rFonts w:cs="FrankRuehl"/>
          <w:rtl/>
          <w:lang w:eastAsia="en-US"/>
        </w:rPr>
        <w:pict>
          <v:shape id="_x0000_s6265" type="#_x0000_t202" style="position:absolute;left:0;text-align:left;margin-left:470.35pt;margin-top:7.1pt;width:1in;height:16.8pt;z-index:252414464" filled="f" stroked="f">
            <v:textbox inset="1mm,0,1mm,0">
              <w:txbxContent>
                <w:p w:rsidR="00E20767" w:rsidRDefault="00E20767" w:rsidP="00D33A15">
                  <w:pPr>
                    <w:spacing w:line="160" w:lineRule="exact"/>
                    <w:jc w:val="left"/>
                    <w:rPr>
                      <w:rFonts w:cs="Miriam"/>
                      <w:noProof/>
                      <w:sz w:val="18"/>
                      <w:szCs w:val="18"/>
                      <w:rtl/>
                    </w:rPr>
                  </w:pPr>
                  <w:r>
                    <w:rPr>
                      <w:rFonts w:cs="Miriam"/>
                      <w:sz w:val="18"/>
                      <w:szCs w:val="18"/>
                      <w:rtl/>
                    </w:rPr>
                    <w:t>תק</w:t>
                  </w:r>
                  <w:r>
                    <w:rPr>
                      <w:rFonts w:cs="Miriam" w:hint="cs"/>
                      <w:sz w:val="18"/>
                      <w:szCs w:val="18"/>
                      <w:rtl/>
                    </w:rPr>
                    <w:t>' (מס' 4) תשע"ה-2015</w:t>
                  </w:r>
                </w:p>
              </w:txbxContent>
            </v:textbox>
          </v:shape>
        </w:pict>
      </w:r>
      <w:r>
        <w:rPr>
          <w:rStyle w:val="default"/>
          <w:rtl/>
        </w:rPr>
        <w:t>(</w:t>
      </w:r>
      <w:r>
        <w:rPr>
          <w:rStyle w:val="default"/>
          <w:rFonts w:hint="cs"/>
          <w:rtl/>
        </w:rPr>
        <w:t>2)</w:t>
      </w:r>
      <w:r>
        <w:rPr>
          <w:rStyle w:val="default"/>
          <w:rFonts w:hint="cs"/>
          <w:rtl/>
        </w:rPr>
        <w:tab/>
        <w:t xml:space="preserve">תקן </w:t>
      </w:r>
      <w:r>
        <w:rPr>
          <w:rStyle w:val="default"/>
        </w:rPr>
        <w:t>FMVSS202</w:t>
      </w:r>
      <w:r>
        <w:rPr>
          <w:rStyle w:val="default"/>
          <w:rFonts w:hint="cs"/>
          <w:rtl/>
        </w:rPr>
        <w:t xml:space="preserve"> או תקן </w:t>
      </w:r>
      <w:r>
        <w:rPr>
          <w:rStyle w:val="default"/>
        </w:rPr>
        <w:t>CMVSS202</w:t>
      </w:r>
      <w:r>
        <w:rPr>
          <w:rStyle w:val="default"/>
          <w:rFonts w:hint="cs"/>
          <w:rtl/>
        </w:rPr>
        <w:t xml:space="preserve"> לרכב המיוצר בקנדה.</w:t>
      </w:r>
    </w:p>
    <w:p w:rsidR="00765B69" w:rsidRDefault="00765B69" w:rsidP="00B86835">
      <w:pPr>
        <w:pStyle w:val="P01"/>
        <w:spacing w:before="72"/>
        <w:ind w:left="624" w:right="1134"/>
        <w:rPr>
          <w:rFonts w:cs="FrankRuehl"/>
          <w:sz w:val="26"/>
          <w:rtl/>
        </w:rPr>
      </w:pPr>
      <w:r>
        <w:rPr>
          <w:lang w:val="he-IL"/>
        </w:rPr>
        <w:pict>
          <v:rect id="_x0000_s5414" style="position:absolute;left:0;text-align:left;margin-left:464.5pt;margin-top:8.05pt;width:75.05pt;height:16pt;z-index:251807232" o:allowincell="f" filled="f" stroked="f" strokecolor="lime" strokeweight=".25pt">
            <v:textbox style="mso-next-textbox:#_x0000_s541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נ"ה-</w:t>
                  </w:r>
                  <w:r>
                    <w:rPr>
                      <w:rFonts w:cs="Miriam"/>
                      <w:sz w:val="18"/>
                      <w:szCs w:val="18"/>
                      <w:rtl/>
                    </w:rPr>
                    <w:t>1995</w:t>
                  </w:r>
                </w:p>
              </w:txbxContent>
            </v:textbox>
            <w10:anchorlock/>
          </v:rect>
        </w:pict>
      </w:r>
      <w:r>
        <w:rPr>
          <w:rFonts w:cs="FrankRuehl"/>
          <w:sz w:val="26"/>
          <w:rtl/>
        </w:rPr>
        <w:t>19.</w:t>
      </w:r>
      <w:r>
        <w:rPr>
          <w:rFonts w:cs="FrankRuehl"/>
          <w:sz w:val="26"/>
          <w:rtl/>
        </w:rPr>
        <w:tab/>
        <w:t>ש</w:t>
      </w:r>
      <w:r>
        <w:rPr>
          <w:rFonts w:cs="FrankRuehl" w:hint="cs"/>
          <w:sz w:val="26"/>
          <w:rtl/>
        </w:rPr>
        <w:t>משות לרכ</w:t>
      </w:r>
      <w:r>
        <w:rPr>
          <w:rFonts w:cs="FrankRuehl"/>
          <w:sz w:val="26"/>
          <w:rtl/>
        </w:rPr>
        <w:t>ב</w:t>
      </w:r>
    </w:p>
    <w:p w:rsidR="00765B69" w:rsidRDefault="00765B69">
      <w:pPr>
        <w:pStyle w:val="P11"/>
        <w:spacing w:before="72"/>
        <w:ind w:left="624" w:right="1134"/>
        <w:rPr>
          <w:rFonts w:cs="FrankRuehl"/>
          <w:sz w:val="26"/>
          <w:rtl/>
        </w:rPr>
      </w:pPr>
      <w:r>
        <w:rPr>
          <w:rFonts w:cs="FrankRuehl"/>
          <w:sz w:val="26"/>
          <w:rtl/>
        </w:rPr>
        <w:t>(ת</w:t>
      </w:r>
      <w:r>
        <w:rPr>
          <w:rFonts w:cs="FrankRuehl" w:hint="cs"/>
          <w:sz w:val="26"/>
          <w:rtl/>
        </w:rPr>
        <w:t>קנה 356(א) ו-(ג))</w:t>
      </w:r>
    </w:p>
    <w:p w:rsidR="00765B69" w:rsidRDefault="00765B69">
      <w:pPr>
        <w:pStyle w:val="P00"/>
        <w:spacing w:before="72"/>
        <w:ind w:left="0" w:right="1134"/>
        <w:rPr>
          <w:rFonts w:cs="FrankRuehl"/>
          <w:sz w:val="26"/>
          <w:rtl/>
        </w:rPr>
      </w:pPr>
      <w:r>
        <w:rPr>
          <w:rFonts w:cs="FrankRuehl"/>
          <w:sz w:val="26"/>
          <w:rtl/>
        </w:rPr>
        <w:tab/>
        <w:t>(</w:t>
      </w:r>
      <w:r>
        <w:rPr>
          <w:rFonts w:cs="FrankRuehl" w:hint="cs"/>
          <w:sz w:val="26"/>
          <w:rtl/>
        </w:rPr>
        <w:t>א)</w:t>
      </w:r>
      <w:r>
        <w:rPr>
          <w:rFonts w:cs="FrankRuehl"/>
          <w:sz w:val="26"/>
          <w:rtl/>
        </w:rPr>
        <w:tab/>
        <w:t>ה</w:t>
      </w:r>
      <w:r>
        <w:rPr>
          <w:rFonts w:cs="FrankRuehl" w:hint="cs"/>
          <w:sz w:val="26"/>
          <w:rtl/>
        </w:rPr>
        <w:t>שמשות לרכב יתאימו לאחד מתקנים אלה:</w:t>
      </w:r>
    </w:p>
    <w:p w:rsidR="00765B69" w:rsidRDefault="00765B69">
      <w:pPr>
        <w:pStyle w:val="P22"/>
        <w:spacing w:before="72"/>
        <w:ind w:left="1021" w:right="1134"/>
        <w:rPr>
          <w:rFonts w:cs="FrankRuehl"/>
          <w:sz w:val="26"/>
          <w:rtl/>
        </w:rPr>
      </w:pPr>
      <w:r>
        <w:rPr>
          <w:rFonts w:cs="FrankRuehl"/>
          <w:sz w:val="26"/>
          <w:rtl/>
        </w:rPr>
        <w:t>(1)</w:t>
      </w:r>
      <w:r>
        <w:rPr>
          <w:rFonts w:cs="FrankRuehl"/>
          <w:sz w:val="26"/>
          <w:rtl/>
        </w:rPr>
        <w:tab/>
        <w:t>ת</w:t>
      </w:r>
      <w:r>
        <w:rPr>
          <w:rFonts w:cs="FrankRuehl" w:hint="cs"/>
          <w:sz w:val="26"/>
          <w:rtl/>
        </w:rPr>
        <w:t>"י 546;</w:t>
      </w:r>
    </w:p>
    <w:p w:rsidR="00765B69" w:rsidRDefault="00765B69">
      <w:pPr>
        <w:pStyle w:val="P22"/>
        <w:spacing w:before="72"/>
        <w:ind w:left="1021" w:right="1134"/>
        <w:rPr>
          <w:rStyle w:val="default"/>
          <w:rtl/>
        </w:rPr>
      </w:pPr>
      <w:r>
        <w:rPr>
          <w:rStyle w:val="default"/>
          <w:rtl/>
        </w:rPr>
        <w:t>(2)</w:t>
      </w:r>
      <w:r>
        <w:rPr>
          <w:rStyle w:val="default"/>
          <w:rtl/>
        </w:rPr>
        <w:tab/>
      </w:r>
      <w:r>
        <w:rPr>
          <w:rStyle w:val="default"/>
        </w:rPr>
        <w:t>ECE REG.43</w:t>
      </w:r>
    </w:p>
    <w:p w:rsidR="00765B69" w:rsidRDefault="00765B69">
      <w:pPr>
        <w:pStyle w:val="P22"/>
        <w:spacing w:before="72"/>
        <w:ind w:left="1021" w:right="1134"/>
        <w:rPr>
          <w:rStyle w:val="default"/>
          <w:rtl/>
        </w:rPr>
      </w:pPr>
      <w:r>
        <w:rPr>
          <w:rStyle w:val="default"/>
          <w:rFonts w:hint="cs"/>
          <w:rtl/>
        </w:rPr>
        <w:t>(3)</w:t>
      </w:r>
      <w:r>
        <w:rPr>
          <w:rStyle w:val="default"/>
          <w:rtl/>
        </w:rPr>
        <w:tab/>
      </w:r>
      <w:r>
        <w:rPr>
          <w:rStyle w:val="default"/>
        </w:rPr>
        <w:t>92/22/EEC</w:t>
      </w:r>
    </w:p>
    <w:p w:rsidR="00E87AC9" w:rsidRDefault="00E87AC9" w:rsidP="00E87AC9">
      <w:pPr>
        <w:pStyle w:val="P22"/>
        <w:spacing w:before="72"/>
        <w:ind w:left="1021" w:right="1134"/>
        <w:rPr>
          <w:rStyle w:val="default"/>
        </w:rPr>
      </w:pPr>
      <w:r>
        <w:rPr>
          <w:rFonts w:cs="FrankRuehl" w:hint="cs"/>
          <w:rtl/>
          <w:lang w:eastAsia="en-US"/>
        </w:rPr>
        <w:pict>
          <v:shape id="_x0000_s6266" type="#_x0000_t202" style="position:absolute;left:0;text-align:left;margin-left:470.35pt;margin-top:7.1pt;width:1in;height:22.4pt;z-index:252415488" filled="f" stroked="f">
            <v:textbox inset="1mm,0,1mm,0">
              <w:txbxContent>
                <w:p w:rsidR="00E20767" w:rsidRDefault="00E20767" w:rsidP="00E87AC9">
                  <w:pPr>
                    <w:spacing w:line="160" w:lineRule="exact"/>
                    <w:jc w:val="left"/>
                    <w:rPr>
                      <w:rFonts w:cs="Miriam" w:hint="cs"/>
                      <w:noProof/>
                      <w:sz w:val="18"/>
                      <w:szCs w:val="18"/>
                      <w:rtl/>
                    </w:rPr>
                  </w:pPr>
                  <w:r>
                    <w:rPr>
                      <w:rFonts w:cs="Miriam"/>
                      <w:sz w:val="18"/>
                      <w:szCs w:val="18"/>
                      <w:rtl/>
                    </w:rPr>
                    <w:t>תק</w:t>
                  </w:r>
                  <w:r>
                    <w:rPr>
                      <w:rFonts w:cs="Miriam" w:hint="cs"/>
                      <w:sz w:val="18"/>
                      <w:szCs w:val="18"/>
                      <w:rtl/>
                    </w:rPr>
                    <w:t>' (מס' 4) תשע"ה-2015</w:t>
                  </w:r>
                </w:p>
              </w:txbxContent>
            </v:textbox>
          </v:shape>
        </w:pict>
      </w:r>
      <w:r>
        <w:rPr>
          <w:rStyle w:val="default"/>
          <w:rFonts w:hint="cs"/>
          <w:rtl/>
        </w:rPr>
        <w:t>(4)</w:t>
      </w:r>
      <w:r>
        <w:rPr>
          <w:rStyle w:val="default"/>
          <w:rtl/>
        </w:rPr>
        <w:tab/>
      </w:r>
      <w:r>
        <w:rPr>
          <w:rStyle w:val="default"/>
        </w:rPr>
        <w:t>FMVSS205</w:t>
      </w:r>
      <w:r>
        <w:rPr>
          <w:rStyle w:val="default"/>
          <w:rFonts w:hint="cs"/>
          <w:rtl/>
        </w:rPr>
        <w:t xml:space="preserve"> או </w:t>
      </w:r>
      <w:r>
        <w:rPr>
          <w:rStyle w:val="default"/>
        </w:rPr>
        <w:t>CMVSS205</w:t>
      </w:r>
    </w:p>
    <w:p w:rsidR="00765B69" w:rsidRDefault="00765B69">
      <w:pPr>
        <w:pStyle w:val="P11"/>
        <w:spacing w:before="72"/>
        <w:ind w:left="624" w:right="1134"/>
        <w:rPr>
          <w:rStyle w:val="default"/>
          <w:rtl/>
        </w:rPr>
      </w:pPr>
      <w:r>
        <w:rPr>
          <w:rStyle w:val="default"/>
          <w:rtl/>
        </w:rPr>
        <w:t>(ב</w:t>
      </w:r>
      <w:r>
        <w:rPr>
          <w:rStyle w:val="default"/>
          <w:rFonts w:hint="cs"/>
          <w:rtl/>
        </w:rPr>
        <w:t>)</w:t>
      </w:r>
      <w:r>
        <w:rPr>
          <w:rStyle w:val="default"/>
          <w:rtl/>
        </w:rPr>
        <w:tab/>
        <w:t>ש</w:t>
      </w:r>
      <w:r>
        <w:rPr>
          <w:rStyle w:val="default"/>
          <w:rFonts w:hint="cs"/>
          <w:rtl/>
        </w:rPr>
        <w:t>משות לרכב שיובאו או יוצרו בישראל עד יום 1 ביולי 1992 יכול שיתאימו גם לאחד מתקנים אלה:</w:t>
      </w:r>
    </w:p>
    <w:p w:rsidR="00765B69" w:rsidRDefault="00765B69">
      <w:pPr>
        <w:pStyle w:val="P22"/>
        <w:spacing w:before="72"/>
        <w:ind w:left="1021" w:right="1134"/>
        <w:rPr>
          <w:rStyle w:val="default"/>
          <w:rtl/>
        </w:rPr>
      </w:pPr>
      <w:r>
        <w:rPr>
          <w:rStyle w:val="default"/>
          <w:rtl/>
        </w:rPr>
        <w:t>(1)</w:t>
      </w:r>
      <w:r>
        <w:rPr>
          <w:rStyle w:val="default"/>
          <w:rtl/>
        </w:rPr>
        <w:tab/>
      </w:r>
      <w:r>
        <w:rPr>
          <w:rStyle w:val="default"/>
        </w:rPr>
        <w:t>BS AU 178</w:t>
      </w:r>
    </w:p>
    <w:p w:rsidR="00765B69" w:rsidRDefault="00765B69">
      <w:pPr>
        <w:pStyle w:val="P22"/>
        <w:spacing w:before="72"/>
        <w:ind w:left="1021" w:right="1134"/>
        <w:rPr>
          <w:rStyle w:val="default"/>
          <w:rtl/>
        </w:rPr>
      </w:pPr>
      <w:r>
        <w:rPr>
          <w:rStyle w:val="default"/>
          <w:rFonts w:hint="cs"/>
          <w:rtl/>
        </w:rPr>
        <w:t>(2)</w:t>
      </w:r>
      <w:r>
        <w:rPr>
          <w:rStyle w:val="default"/>
          <w:rtl/>
        </w:rPr>
        <w:tab/>
      </w:r>
      <w:r>
        <w:rPr>
          <w:rStyle w:val="default"/>
        </w:rPr>
        <w:t>DGM</w:t>
      </w:r>
    </w:p>
    <w:p w:rsidR="00765B69" w:rsidRDefault="00765B69">
      <w:pPr>
        <w:pStyle w:val="P22"/>
        <w:spacing w:before="72"/>
        <w:ind w:left="1021" w:right="1134"/>
        <w:rPr>
          <w:rStyle w:val="default"/>
          <w:rtl/>
        </w:rPr>
      </w:pPr>
      <w:r>
        <w:rPr>
          <w:rStyle w:val="default"/>
          <w:rFonts w:hint="cs"/>
          <w:rtl/>
        </w:rPr>
        <w:t>(3)</w:t>
      </w:r>
      <w:r>
        <w:rPr>
          <w:rStyle w:val="default"/>
          <w:rtl/>
        </w:rPr>
        <w:tab/>
      </w:r>
      <w:r>
        <w:rPr>
          <w:rStyle w:val="default"/>
        </w:rPr>
        <w:t>DIN</w:t>
      </w:r>
    </w:p>
    <w:p w:rsidR="00765B69" w:rsidRDefault="00765B69">
      <w:pPr>
        <w:pStyle w:val="P22"/>
        <w:spacing w:before="72"/>
        <w:ind w:left="1021" w:right="1134"/>
        <w:rPr>
          <w:rStyle w:val="default"/>
          <w:rtl/>
        </w:rPr>
      </w:pPr>
      <w:r>
        <w:rPr>
          <w:rStyle w:val="default"/>
          <w:rFonts w:hint="cs"/>
          <w:rtl/>
        </w:rPr>
        <w:t>(4)</w:t>
      </w:r>
      <w:r>
        <w:rPr>
          <w:rStyle w:val="default"/>
          <w:rtl/>
        </w:rPr>
        <w:tab/>
      </w:r>
      <w:r>
        <w:rPr>
          <w:rStyle w:val="default"/>
        </w:rPr>
        <w:t>JIS R 3211</w:t>
      </w:r>
    </w:p>
    <w:p w:rsidR="00765B69" w:rsidRDefault="00765B69">
      <w:pPr>
        <w:pStyle w:val="P11"/>
        <w:spacing w:before="72"/>
        <w:ind w:left="624" w:right="1134"/>
        <w:rPr>
          <w:rStyle w:val="default"/>
          <w:rtl/>
        </w:rPr>
      </w:pPr>
      <w:r>
        <w:rPr>
          <w:rStyle w:val="default"/>
          <w:rtl/>
        </w:rPr>
        <w:t>(</w:t>
      </w:r>
      <w:r>
        <w:rPr>
          <w:rStyle w:val="default"/>
          <w:rFonts w:hint="cs"/>
          <w:rtl/>
        </w:rPr>
        <w:t>ג</w:t>
      </w:r>
      <w:r>
        <w:rPr>
          <w:rStyle w:val="default"/>
          <w:rtl/>
        </w:rPr>
        <w:t>)</w:t>
      </w:r>
      <w:r>
        <w:rPr>
          <w:rStyle w:val="default"/>
          <w:rtl/>
        </w:rPr>
        <w:tab/>
        <w:t>ש</w:t>
      </w:r>
      <w:r>
        <w:rPr>
          <w:rStyle w:val="default"/>
          <w:rFonts w:hint="cs"/>
          <w:rtl/>
        </w:rPr>
        <w:t>משות העשויות חומר שאינו זכוכית יהיו מן הסוג המיוצר על פי רשיון ייצור או שאושרו ליבוא בידי מנהל אגף הרכב.</w:t>
      </w:r>
    </w:p>
    <w:p w:rsidR="00765B69" w:rsidRDefault="00765B69">
      <w:pPr>
        <w:pStyle w:val="page"/>
        <w:widowControl/>
        <w:tabs>
          <w:tab w:val="left" w:pos="624"/>
          <w:tab w:val="left" w:pos="1021"/>
          <w:tab w:val="left" w:pos="1474"/>
          <w:tab w:val="left" w:pos="1928"/>
          <w:tab w:val="left" w:pos="2381"/>
          <w:tab w:val="left" w:pos="2835"/>
        </w:tabs>
        <w:ind w:right="1134"/>
        <w:rPr>
          <w:rStyle w:val="default"/>
          <w:position w:val="0"/>
          <w:rtl/>
        </w:rPr>
      </w:pPr>
      <w:r>
        <w:rPr>
          <w:rStyle w:val="default"/>
          <w:position w:val="0"/>
          <w:rtl/>
        </w:rPr>
        <w:t>20.</w:t>
      </w:r>
      <w:r>
        <w:rPr>
          <w:rStyle w:val="default"/>
          <w:rFonts w:hint="cs"/>
          <w:position w:val="0"/>
          <w:rtl/>
        </w:rPr>
        <w:tab/>
      </w:r>
      <w:r>
        <w:rPr>
          <w:rStyle w:val="default"/>
          <w:position w:val="0"/>
          <w:rtl/>
        </w:rPr>
        <w:t>צ</w:t>
      </w:r>
      <w:r>
        <w:rPr>
          <w:rStyle w:val="default"/>
          <w:rFonts w:hint="cs"/>
          <w:position w:val="0"/>
          <w:rtl/>
        </w:rPr>
        <w:t>ופר</w:t>
      </w:r>
    </w:p>
    <w:p w:rsidR="00765B69" w:rsidRDefault="00765B69">
      <w:pPr>
        <w:pStyle w:val="P11"/>
        <w:spacing w:before="72"/>
        <w:ind w:left="624" w:right="1134"/>
        <w:rPr>
          <w:rStyle w:val="default"/>
          <w:rtl/>
        </w:rPr>
      </w:pPr>
      <w:r>
        <w:rPr>
          <w:rStyle w:val="default"/>
          <w:rtl/>
        </w:rPr>
        <w:t>(ת</w:t>
      </w:r>
      <w:r>
        <w:rPr>
          <w:rStyle w:val="default"/>
          <w:rFonts w:hint="cs"/>
          <w:rtl/>
        </w:rPr>
        <w:t>קנה 359(א) ו-(ד))</w:t>
      </w:r>
    </w:p>
    <w:p w:rsidR="00765B69" w:rsidRDefault="00765B69">
      <w:pPr>
        <w:pStyle w:val="P11"/>
        <w:spacing w:before="72"/>
        <w:ind w:left="624" w:right="1134"/>
        <w:rPr>
          <w:rStyle w:val="default"/>
          <w:rtl/>
        </w:rPr>
      </w:pPr>
      <w:r>
        <w:rPr>
          <w:rStyle w:val="default"/>
          <w:rFonts w:hint="cs"/>
          <w:rtl/>
        </w:rPr>
        <w:t>ה</w:t>
      </w:r>
      <w:r>
        <w:rPr>
          <w:rStyle w:val="default"/>
          <w:rtl/>
        </w:rPr>
        <w:t>צ</w:t>
      </w:r>
      <w:r>
        <w:rPr>
          <w:rStyle w:val="default"/>
          <w:rFonts w:hint="cs"/>
          <w:rtl/>
        </w:rPr>
        <w:t>ופר ברכב יתאים לאחד מתקנים אלה:</w:t>
      </w:r>
    </w:p>
    <w:p w:rsidR="00765B69" w:rsidRDefault="00765B69">
      <w:pPr>
        <w:pStyle w:val="P11"/>
        <w:spacing w:before="72"/>
        <w:ind w:left="624" w:right="1134"/>
        <w:rPr>
          <w:rStyle w:val="default"/>
          <w:rtl/>
        </w:rPr>
      </w:pPr>
      <w:r>
        <w:rPr>
          <w:rStyle w:val="default"/>
          <w:rFonts w:hint="cs"/>
          <w:rtl/>
        </w:rPr>
        <w:t>(1)</w:t>
      </w:r>
      <w:r>
        <w:rPr>
          <w:rStyle w:val="default"/>
          <w:rtl/>
        </w:rPr>
        <w:tab/>
        <w:t xml:space="preserve">28 </w:t>
      </w:r>
      <w:r>
        <w:rPr>
          <w:rStyle w:val="default"/>
        </w:rPr>
        <w:t>ECE REG.</w:t>
      </w:r>
      <w:r>
        <w:rPr>
          <w:rStyle w:val="default"/>
          <w:rtl/>
        </w:rPr>
        <w:t>;</w:t>
      </w:r>
    </w:p>
    <w:p w:rsidR="00765B69" w:rsidRDefault="00765B69">
      <w:pPr>
        <w:pStyle w:val="P11"/>
        <w:spacing w:before="72"/>
        <w:ind w:left="624" w:right="1134"/>
        <w:rPr>
          <w:rStyle w:val="default"/>
          <w:rtl/>
        </w:rPr>
      </w:pPr>
      <w:r>
        <w:rPr>
          <w:rStyle w:val="default"/>
          <w:rFonts w:hint="cs"/>
          <w:rtl/>
        </w:rPr>
        <w:t>(2)</w:t>
      </w:r>
      <w:r>
        <w:rPr>
          <w:rStyle w:val="default"/>
          <w:rtl/>
        </w:rPr>
        <w:tab/>
      </w:r>
      <w:r>
        <w:rPr>
          <w:rStyle w:val="default"/>
        </w:rPr>
        <w:t>EEC</w:t>
      </w:r>
      <w:r>
        <w:rPr>
          <w:rStyle w:val="default"/>
          <w:rtl/>
        </w:rPr>
        <w:t>70/388/.</w:t>
      </w:r>
    </w:p>
    <w:p w:rsidR="00765B69" w:rsidRDefault="00765B69">
      <w:pPr>
        <w:pStyle w:val="P11"/>
        <w:spacing w:before="72"/>
        <w:ind w:left="624" w:right="1134"/>
        <w:rPr>
          <w:rStyle w:val="default"/>
          <w:rtl/>
        </w:rPr>
      </w:pPr>
      <w:r>
        <w:rPr>
          <w:rStyle w:val="default"/>
          <w:rFonts w:hint="cs"/>
          <w:rtl/>
        </w:rPr>
        <w:t>ס</w:t>
      </w:r>
      <w:r>
        <w:rPr>
          <w:rStyle w:val="default"/>
          <w:rtl/>
        </w:rPr>
        <w:t>י</w:t>
      </w:r>
      <w:r>
        <w:rPr>
          <w:rStyle w:val="default"/>
          <w:rFonts w:hint="cs"/>
          <w:rtl/>
        </w:rPr>
        <w:t>מונים:</w:t>
      </w:r>
    </w:p>
    <w:p w:rsidR="00765B69" w:rsidRDefault="00765B69">
      <w:pPr>
        <w:pStyle w:val="P11"/>
        <w:spacing w:before="72"/>
        <w:ind w:left="624" w:right="1134"/>
        <w:rPr>
          <w:rStyle w:val="default"/>
          <w:rtl/>
        </w:rPr>
      </w:pPr>
      <w:r>
        <w:rPr>
          <w:rStyle w:val="default"/>
          <w:rFonts w:hint="cs"/>
          <w:rtl/>
        </w:rPr>
        <w:t>(1)</w:t>
      </w:r>
      <w:r>
        <w:rPr>
          <w:rStyle w:val="default"/>
          <w:rtl/>
        </w:rPr>
        <w:tab/>
      </w:r>
      <w:r>
        <w:rPr>
          <w:rStyle w:val="default"/>
        </w:rPr>
        <w:t xml:space="preserve"> E.C.E.</w:t>
      </w:r>
      <w:r>
        <w:rPr>
          <w:rStyle w:val="default"/>
          <w:rtl/>
        </w:rPr>
        <w:t>;</w:t>
      </w:r>
    </w:p>
    <w:p w:rsidR="00765B69" w:rsidRDefault="00765B69">
      <w:pPr>
        <w:pStyle w:val="P11"/>
        <w:spacing w:before="72"/>
        <w:ind w:left="624" w:right="1134"/>
        <w:rPr>
          <w:rStyle w:val="default"/>
          <w:rtl/>
        </w:rPr>
      </w:pPr>
      <w:r>
        <w:rPr>
          <w:rStyle w:val="default"/>
          <w:rFonts w:hint="cs"/>
          <w:rtl/>
        </w:rPr>
        <w:t>(2)</w:t>
      </w:r>
      <w:r>
        <w:rPr>
          <w:rStyle w:val="default"/>
          <w:rtl/>
        </w:rPr>
        <w:tab/>
      </w:r>
      <w:r>
        <w:rPr>
          <w:rStyle w:val="default"/>
        </w:rPr>
        <w:t>E.E.C.</w:t>
      </w:r>
      <w:r>
        <w:rPr>
          <w:rStyle w:val="default"/>
          <w:rtl/>
        </w:rPr>
        <w:t>.</w:t>
      </w:r>
    </w:p>
    <w:p w:rsidR="006D1FB9" w:rsidRDefault="006D1FB9" w:rsidP="006D1FB9">
      <w:pPr>
        <w:pStyle w:val="P01"/>
        <w:spacing w:before="72"/>
        <w:ind w:left="624" w:right="1134"/>
        <w:rPr>
          <w:rStyle w:val="default"/>
          <w:rtl/>
        </w:rPr>
      </w:pPr>
      <w:r>
        <w:rPr>
          <w:rFonts w:cs="FrankRuehl"/>
          <w:sz w:val="26"/>
          <w:rtl/>
          <w:lang w:eastAsia="en-US"/>
        </w:rPr>
        <w:pict>
          <v:shape id="_x0000_s6611" type="#_x0000_t202" style="position:absolute;left:0;text-align:left;margin-left:470.35pt;margin-top:7pt;width:1in;height:37.25pt;z-index:252580352" filled="f" stroked="f">
            <v:textbox inset="1mm,0,1mm,0">
              <w:txbxContent>
                <w:p w:rsidR="006D1FB9" w:rsidRDefault="006D1FB9" w:rsidP="006D1FB9">
                  <w:pPr>
                    <w:spacing w:line="160" w:lineRule="exact"/>
                    <w:jc w:val="left"/>
                    <w:rPr>
                      <w:rFonts w:cs="Miriam"/>
                      <w:noProof/>
                      <w:sz w:val="18"/>
                      <w:szCs w:val="18"/>
                      <w:rtl/>
                    </w:rPr>
                  </w:pPr>
                  <w:r>
                    <w:rPr>
                      <w:rFonts w:cs="Miriam"/>
                      <w:sz w:val="18"/>
                      <w:szCs w:val="18"/>
                      <w:rtl/>
                    </w:rPr>
                    <w:t>תק</w:t>
                  </w:r>
                  <w:r>
                    <w:rPr>
                      <w:rFonts w:cs="Miriam" w:hint="cs"/>
                      <w:sz w:val="18"/>
                      <w:szCs w:val="18"/>
                      <w:rtl/>
                    </w:rPr>
                    <w:t>' (מס' 3) תשע"ה-2015</w:t>
                  </w:r>
                </w:p>
                <w:p w:rsidR="006D1FB9" w:rsidRDefault="006D1FB9" w:rsidP="006D1FB9">
                  <w:pPr>
                    <w:spacing w:line="160" w:lineRule="exact"/>
                    <w:jc w:val="left"/>
                    <w:rPr>
                      <w:rFonts w:cs="Miriam"/>
                      <w:noProof/>
                      <w:sz w:val="18"/>
                      <w:szCs w:val="18"/>
                      <w:rtl/>
                    </w:rPr>
                  </w:pPr>
                  <w:r>
                    <w:rPr>
                      <w:rFonts w:cs="Miriam" w:hint="cs"/>
                      <w:noProof/>
                      <w:sz w:val="18"/>
                      <w:szCs w:val="18"/>
                      <w:rtl/>
                    </w:rPr>
                    <w:t>תק' (מס' 13) תשע"ח-2018</w:t>
                  </w:r>
                </w:p>
              </w:txbxContent>
            </v:textbox>
          </v:shape>
        </w:pict>
      </w:r>
      <w:r>
        <w:rPr>
          <w:rFonts w:cs="FrankRuehl"/>
          <w:sz w:val="26"/>
          <w:rtl/>
        </w:rPr>
        <w:t>21.</w:t>
      </w:r>
      <w:r>
        <w:rPr>
          <w:rFonts w:cs="FrankRuehl"/>
          <w:sz w:val="26"/>
          <w:rtl/>
        </w:rPr>
        <w:tab/>
      </w:r>
      <w:r>
        <w:rPr>
          <w:rStyle w:val="default"/>
          <w:rtl/>
        </w:rPr>
        <w:t>מר</w:t>
      </w:r>
      <w:r>
        <w:rPr>
          <w:rStyle w:val="default"/>
          <w:rFonts w:hint="cs"/>
          <w:rtl/>
        </w:rPr>
        <w:t>אות תשקיף מצלמות ומסכים</w:t>
      </w:r>
    </w:p>
    <w:p w:rsidR="006D1FB9" w:rsidRDefault="006D1FB9" w:rsidP="006D1FB9">
      <w:pPr>
        <w:pStyle w:val="P11"/>
        <w:spacing w:before="72"/>
        <w:ind w:left="624" w:right="1134"/>
        <w:rPr>
          <w:rStyle w:val="default"/>
          <w:rtl/>
        </w:rPr>
      </w:pPr>
      <w:r>
        <w:rPr>
          <w:rStyle w:val="default"/>
          <w:rtl/>
        </w:rPr>
        <w:t>(ת</w:t>
      </w:r>
      <w:r>
        <w:rPr>
          <w:rStyle w:val="default"/>
          <w:rFonts w:hint="cs"/>
          <w:rtl/>
        </w:rPr>
        <w:t>קנה 361)</w:t>
      </w:r>
    </w:p>
    <w:p w:rsidR="006D1FB9" w:rsidRDefault="006D1FB9" w:rsidP="006D1FB9">
      <w:pPr>
        <w:pStyle w:val="P11"/>
        <w:spacing w:before="72"/>
        <w:ind w:left="624" w:right="1134"/>
        <w:rPr>
          <w:rStyle w:val="default"/>
          <w:rFonts w:hint="cs"/>
          <w:rtl/>
        </w:rPr>
      </w:pPr>
      <w:r>
        <w:rPr>
          <w:lang w:val="he-IL"/>
        </w:rPr>
        <w:pict>
          <v:rect id="_x0000_s6613" style="position:absolute;left:0;text-align:left;margin-left:464.5pt;margin-top:8.05pt;width:75.05pt;height:19.3pt;z-index:252582400" o:allowincell="f" filled="f" stroked="f" strokecolor="lime" strokeweight=".25pt">
            <v:textbox style="mso-next-textbox:#_x0000_s6613" inset="0,0,0,0">
              <w:txbxContent>
                <w:p w:rsidR="006D1FB9" w:rsidRDefault="006D1FB9" w:rsidP="006D1FB9">
                  <w:pPr>
                    <w:spacing w:line="160" w:lineRule="exact"/>
                    <w:jc w:val="left"/>
                    <w:rPr>
                      <w:rFonts w:cs="Miriam"/>
                      <w:noProof/>
                      <w:sz w:val="18"/>
                      <w:szCs w:val="18"/>
                      <w:rtl/>
                    </w:rPr>
                  </w:pPr>
                  <w:r>
                    <w:rPr>
                      <w:rFonts w:cs="Miriam" w:hint="cs"/>
                      <w:noProof/>
                      <w:sz w:val="18"/>
                      <w:szCs w:val="18"/>
                      <w:rtl/>
                    </w:rPr>
                    <w:t xml:space="preserve">תק' (מס' 13)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w:t>
      </w:r>
      <w:r>
        <w:rPr>
          <w:rFonts w:cs="FrankRuehl" w:hint="cs"/>
          <w:sz w:val="26"/>
          <w:rtl/>
        </w:rPr>
        <w:t>א</w:t>
      </w:r>
      <w:r>
        <w:rPr>
          <w:rFonts w:cs="FrankRuehl"/>
          <w:sz w:val="26"/>
          <w:rtl/>
        </w:rPr>
        <w:t>)</w:t>
      </w:r>
      <w:r>
        <w:rPr>
          <w:rFonts w:cs="FrankRuehl"/>
          <w:sz w:val="26"/>
          <w:rtl/>
        </w:rPr>
        <w:tab/>
      </w:r>
      <w:r>
        <w:rPr>
          <w:rStyle w:val="default"/>
          <w:rFonts w:hint="cs"/>
          <w:rtl/>
        </w:rPr>
        <w:t>מ</w:t>
      </w:r>
      <w:r>
        <w:rPr>
          <w:rStyle w:val="default"/>
          <w:rtl/>
        </w:rPr>
        <w:t>ר</w:t>
      </w:r>
      <w:r>
        <w:rPr>
          <w:rStyle w:val="default"/>
          <w:rFonts w:hint="cs"/>
          <w:rtl/>
        </w:rPr>
        <w:t xml:space="preserve">אות התשקיף מצלמות ומסכים ברכב לפי תקנה 361 יתאימו לאחד מתקנים אלה </w:t>
      </w:r>
      <w:r>
        <w:rPr>
          <w:rStyle w:val="default"/>
          <w:rtl/>
        </w:rPr>
        <w:t>–</w:t>
      </w:r>
    </w:p>
    <w:p w:rsidR="006D1FB9" w:rsidRDefault="006D1FB9" w:rsidP="006D1FB9">
      <w:pPr>
        <w:pStyle w:val="P11"/>
        <w:spacing w:before="72"/>
        <w:ind w:left="1021" w:right="1134"/>
        <w:rPr>
          <w:rStyle w:val="default"/>
          <w:rtl/>
        </w:rPr>
      </w:pPr>
      <w:r>
        <w:rPr>
          <w:lang w:val="he-IL"/>
        </w:rPr>
        <w:pict>
          <v:rect id="_x0000_s6612" style="position:absolute;left:0;text-align:left;margin-left:464.5pt;margin-top:8.05pt;width:75.05pt;height:19.3pt;z-index:252581376" o:allowincell="f" filled="f" stroked="f" strokecolor="lime" strokeweight=".25pt">
            <v:textbox style="mso-next-textbox:#_x0000_s6612" inset="0,0,0,0">
              <w:txbxContent>
                <w:p w:rsidR="006D1FB9" w:rsidRDefault="006D1FB9" w:rsidP="006D1FB9">
                  <w:pPr>
                    <w:spacing w:line="160" w:lineRule="exact"/>
                    <w:jc w:val="left"/>
                    <w:rPr>
                      <w:rFonts w:cs="Miriam"/>
                      <w:noProof/>
                      <w:sz w:val="18"/>
                      <w:szCs w:val="18"/>
                      <w:rtl/>
                    </w:rPr>
                  </w:pPr>
                  <w:r>
                    <w:rPr>
                      <w:rFonts w:cs="Miriam" w:hint="cs"/>
                      <w:noProof/>
                      <w:sz w:val="18"/>
                      <w:szCs w:val="18"/>
                      <w:rtl/>
                    </w:rPr>
                    <w:t xml:space="preserve">תק' (מס' 13)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w:t>
      </w:r>
      <w:r>
        <w:rPr>
          <w:rStyle w:val="default"/>
          <w:rFonts w:hint="cs"/>
          <w:rtl/>
        </w:rPr>
        <w:t>1)</w:t>
      </w:r>
      <w:r>
        <w:rPr>
          <w:rStyle w:val="default"/>
          <w:rtl/>
        </w:rPr>
        <w:tab/>
      </w:r>
      <w:r>
        <w:rPr>
          <w:rStyle w:val="default"/>
          <w:rFonts w:hint="cs"/>
          <w:rtl/>
        </w:rPr>
        <w:t>(נמחקה);</w:t>
      </w:r>
    </w:p>
    <w:p w:rsidR="006D1FB9" w:rsidRDefault="006D1FB9" w:rsidP="006D1FB9">
      <w:pPr>
        <w:pStyle w:val="P11"/>
        <w:spacing w:before="72"/>
        <w:ind w:left="1021" w:right="1134"/>
        <w:rPr>
          <w:rStyle w:val="default"/>
          <w:rtl/>
        </w:rPr>
      </w:pPr>
      <w:r>
        <w:rPr>
          <w:rStyle w:val="default"/>
          <w:rFonts w:hint="cs"/>
          <w:rtl/>
        </w:rPr>
        <w:t>(2)</w:t>
      </w:r>
      <w:r>
        <w:rPr>
          <w:rStyle w:val="default"/>
          <w:rtl/>
        </w:rPr>
        <w:tab/>
        <w:t xml:space="preserve">46 </w:t>
      </w:r>
      <w:r>
        <w:rPr>
          <w:rStyle w:val="default"/>
        </w:rPr>
        <w:t>ECE REG</w:t>
      </w:r>
      <w:r>
        <w:rPr>
          <w:rStyle w:val="default"/>
          <w:rtl/>
        </w:rPr>
        <w:t>;</w:t>
      </w:r>
    </w:p>
    <w:p w:rsidR="006D1FB9" w:rsidRDefault="006D1FB9" w:rsidP="006D1FB9">
      <w:pPr>
        <w:pStyle w:val="P11"/>
        <w:spacing w:before="72"/>
        <w:ind w:left="1021" w:right="1134"/>
        <w:rPr>
          <w:rStyle w:val="default"/>
          <w:rtl/>
        </w:rPr>
      </w:pPr>
      <w:r>
        <w:rPr>
          <w:rStyle w:val="default"/>
          <w:rFonts w:hint="cs"/>
          <w:rtl/>
        </w:rPr>
        <w:t>(3)</w:t>
      </w:r>
      <w:r>
        <w:rPr>
          <w:rStyle w:val="default"/>
          <w:rtl/>
        </w:rPr>
        <w:tab/>
      </w:r>
      <w:r>
        <w:rPr>
          <w:rStyle w:val="default"/>
        </w:rPr>
        <w:t>EEC</w:t>
      </w:r>
      <w:r>
        <w:rPr>
          <w:rStyle w:val="default"/>
          <w:rtl/>
        </w:rPr>
        <w:t>71/127/;</w:t>
      </w:r>
    </w:p>
    <w:p w:rsidR="006D1FB9" w:rsidRDefault="006D1FB9" w:rsidP="006D1FB9">
      <w:pPr>
        <w:pStyle w:val="P11"/>
        <w:spacing w:before="72"/>
        <w:ind w:left="1021" w:right="1134"/>
        <w:rPr>
          <w:rStyle w:val="default"/>
          <w:rtl/>
        </w:rPr>
      </w:pPr>
      <w:r>
        <w:rPr>
          <w:rStyle w:val="default"/>
          <w:rFonts w:hint="cs"/>
          <w:rtl/>
        </w:rPr>
        <w:t>(4)</w:t>
      </w:r>
      <w:r>
        <w:rPr>
          <w:rStyle w:val="default"/>
          <w:rtl/>
        </w:rPr>
        <w:tab/>
      </w:r>
      <w:r>
        <w:rPr>
          <w:rStyle w:val="default"/>
        </w:rPr>
        <w:t>EEC</w:t>
      </w:r>
      <w:r>
        <w:rPr>
          <w:rStyle w:val="default"/>
          <w:rtl/>
        </w:rPr>
        <w:t>79/795/;</w:t>
      </w:r>
    </w:p>
    <w:p w:rsidR="006D1FB9" w:rsidRDefault="006D1FB9" w:rsidP="006D1FB9">
      <w:pPr>
        <w:pStyle w:val="P11"/>
        <w:spacing w:before="72"/>
        <w:ind w:left="1021" w:right="1134"/>
        <w:rPr>
          <w:rStyle w:val="default"/>
          <w:rtl/>
        </w:rPr>
      </w:pPr>
      <w:r>
        <w:rPr>
          <w:lang w:val="he-IL"/>
        </w:rPr>
        <w:pict>
          <v:rect id="_x0000_s6614" style="position:absolute;left:0;text-align:left;margin-left:464.5pt;margin-top:8.05pt;width:75.05pt;height:19.3pt;z-index:252583424" o:allowincell="f" filled="f" stroked="f" strokecolor="lime" strokeweight=".25pt">
            <v:textbox style="mso-next-textbox:#_x0000_s6614" inset="0,0,0,0">
              <w:txbxContent>
                <w:p w:rsidR="006D1FB9" w:rsidRDefault="006D1FB9" w:rsidP="006D1FB9">
                  <w:pPr>
                    <w:spacing w:line="160" w:lineRule="exact"/>
                    <w:jc w:val="left"/>
                    <w:rPr>
                      <w:rFonts w:cs="Miriam"/>
                      <w:noProof/>
                      <w:sz w:val="18"/>
                      <w:szCs w:val="18"/>
                      <w:rtl/>
                    </w:rPr>
                  </w:pPr>
                  <w:r>
                    <w:rPr>
                      <w:rFonts w:cs="Miriam" w:hint="cs"/>
                      <w:noProof/>
                      <w:sz w:val="18"/>
                      <w:szCs w:val="18"/>
                      <w:rtl/>
                    </w:rPr>
                    <w:t xml:space="preserve">תק' (מס' 13)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w:t>
      </w:r>
      <w:r>
        <w:rPr>
          <w:rStyle w:val="default"/>
          <w:rFonts w:hint="cs"/>
          <w:rtl/>
        </w:rPr>
        <w:t>5)</w:t>
      </w:r>
      <w:r>
        <w:rPr>
          <w:rStyle w:val="default"/>
          <w:rtl/>
        </w:rPr>
        <w:tab/>
      </w:r>
      <w:r>
        <w:rPr>
          <w:rStyle w:val="default"/>
        </w:rPr>
        <w:t>FMVSS 111</w:t>
      </w:r>
      <w:r>
        <w:rPr>
          <w:rStyle w:val="default"/>
          <w:rtl/>
        </w:rPr>
        <w:t>.</w:t>
      </w:r>
    </w:p>
    <w:p w:rsidR="006D1FB9" w:rsidRDefault="006D1FB9" w:rsidP="006D1FB9">
      <w:pPr>
        <w:pStyle w:val="P11"/>
        <w:spacing w:before="72"/>
        <w:ind w:left="624" w:right="1134"/>
        <w:rPr>
          <w:rStyle w:val="default"/>
          <w:rtl/>
        </w:rPr>
      </w:pPr>
      <w:r>
        <w:rPr>
          <w:lang w:val="he-IL"/>
        </w:rPr>
        <w:pict>
          <v:rect id="_x0000_s6615" style="position:absolute;left:0;text-align:left;margin-left:464.5pt;margin-top:8.05pt;width:75.05pt;height:19.3pt;z-index:252584448" o:allowincell="f" filled="f" stroked="f" strokecolor="lime" strokeweight=".25pt">
            <v:textbox style="mso-next-textbox:#_x0000_s6615" inset="0,0,0,0">
              <w:txbxContent>
                <w:p w:rsidR="006D1FB9" w:rsidRDefault="006D1FB9" w:rsidP="006D1FB9">
                  <w:pPr>
                    <w:spacing w:line="160" w:lineRule="exact"/>
                    <w:jc w:val="left"/>
                    <w:rPr>
                      <w:rFonts w:cs="Miriam"/>
                      <w:noProof/>
                      <w:sz w:val="18"/>
                      <w:szCs w:val="18"/>
                      <w:rtl/>
                    </w:rPr>
                  </w:pPr>
                  <w:r>
                    <w:rPr>
                      <w:rFonts w:cs="Miriam" w:hint="cs"/>
                      <w:noProof/>
                      <w:sz w:val="18"/>
                      <w:szCs w:val="18"/>
                      <w:rtl/>
                    </w:rPr>
                    <w:t xml:space="preserve">תק' (מס' 13)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w:t>
      </w:r>
      <w:r>
        <w:rPr>
          <w:rFonts w:cs="FrankRuehl" w:hint="cs"/>
          <w:sz w:val="26"/>
          <w:rtl/>
        </w:rPr>
        <w:t>ב</w:t>
      </w:r>
      <w:r>
        <w:rPr>
          <w:rFonts w:cs="FrankRuehl"/>
          <w:sz w:val="26"/>
          <w:rtl/>
        </w:rPr>
        <w:t>)</w:t>
      </w:r>
      <w:r>
        <w:rPr>
          <w:rFonts w:cs="FrankRuehl"/>
          <w:sz w:val="26"/>
          <w:rtl/>
        </w:rPr>
        <w:tab/>
      </w:r>
      <w:r>
        <w:rPr>
          <w:rStyle w:val="default"/>
          <w:rFonts w:hint="cs"/>
          <w:rtl/>
        </w:rPr>
        <w:t>ס</w:t>
      </w:r>
      <w:r>
        <w:rPr>
          <w:rStyle w:val="default"/>
          <w:rtl/>
        </w:rPr>
        <w:t>י</w:t>
      </w:r>
      <w:r>
        <w:rPr>
          <w:rStyle w:val="default"/>
          <w:rFonts w:hint="cs"/>
          <w:rtl/>
        </w:rPr>
        <w:t>מונים:</w:t>
      </w:r>
    </w:p>
    <w:p w:rsidR="006D1FB9" w:rsidRDefault="006D1FB9" w:rsidP="006D1FB9">
      <w:pPr>
        <w:pStyle w:val="P11"/>
        <w:spacing w:before="72"/>
        <w:ind w:left="1021" w:right="1134"/>
        <w:rPr>
          <w:rStyle w:val="default"/>
          <w:rtl/>
        </w:rPr>
      </w:pPr>
      <w:r>
        <w:rPr>
          <w:rStyle w:val="default"/>
          <w:rFonts w:hint="cs"/>
          <w:rtl/>
        </w:rPr>
        <w:t>(1)</w:t>
      </w:r>
      <w:r>
        <w:rPr>
          <w:rStyle w:val="default"/>
          <w:rtl/>
        </w:rPr>
        <w:tab/>
        <w:t>ת</w:t>
      </w:r>
      <w:r>
        <w:rPr>
          <w:rStyle w:val="default"/>
          <w:rFonts w:hint="cs"/>
          <w:rtl/>
        </w:rPr>
        <w:t>ו תקן;</w:t>
      </w:r>
    </w:p>
    <w:p w:rsidR="006D1FB9" w:rsidRDefault="006D1FB9" w:rsidP="006D1FB9">
      <w:pPr>
        <w:pStyle w:val="P11"/>
        <w:spacing w:before="72"/>
        <w:ind w:left="1021" w:right="1134"/>
        <w:rPr>
          <w:rStyle w:val="default"/>
          <w:rtl/>
        </w:rPr>
      </w:pPr>
      <w:r>
        <w:rPr>
          <w:rStyle w:val="default"/>
          <w:rFonts w:hint="cs"/>
          <w:rtl/>
        </w:rPr>
        <w:t>(2)</w:t>
      </w:r>
      <w:r>
        <w:rPr>
          <w:rStyle w:val="default"/>
          <w:rtl/>
        </w:rPr>
        <w:tab/>
      </w:r>
      <w:r>
        <w:rPr>
          <w:rStyle w:val="default"/>
        </w:rPr>
        <w:t>E.E.C.</w:t>
      </w:r>
      <w:r>
        <w:rPr>
          <w:rStyle w:val="default"/>
          <w:rtl/>
        </w:rPr>
        <w:t>;</w:t>
      </w:r>
    </w:p>
    <w:p w:rsidR="006D1FB9" w:rsidRDefault="006D1FB9" w:rsidP="006D1FB9">
      <w:pPr>
        <w:pStyle w:val="P11"/>
        <w:spacing w:before="72"/>
        <w:ind w:left="1021" w:right="1134"/>
        <w:rPr>
          <w:rStyle w:val="default"/>
          <w:rtl/>
        </w:rPr>
      </w:pPr>
      <w:r>
        <w:rPr>
          <w:rStyle w:val="default"/>
          <w:rFonts w:hint="cs"/>
          <w:rtl/>
        </w:rPr>
        <w:t>(3)</w:t>
      </w:r>
      <w:r>
        <w:rPr>
          <w:rStyle w:val="default"/>
          <w:rtl/>
        </w:rPr>
        <w:tab/>
      </w:r>
      <w:r>
        <w:rPr>
          <w:rStyle w:val="default"/>
        </w:rPr>
        <w:t>E.C.E.</w:t>
      </w:r>
      <w:r>
        <w:rPr>
          <w:rStyle w:val="default"/>
          <w:rtl/>
        </w:rPr>
        <w:t>;</w:t>
      </w:r>
    </w:p>
    <w:p w:rsidR="006D1FB9" w:rsidRDefault="006D1FB9" w:rsidP="006D1FB9">
      <w:pPr>
        <w:pStyle w:val="P11"/>
        <w:spacing w:before="72"/>
        <w:ind w:left="1021" w:right="1134"/>
        <w:rPr>
          <w:rStyle w:val="default"/>
          <w:rFonts w:hint="cs"/>
          <w:rtl/>
        </w:rPr>
      </w:pPr>
      <w:r>
        <w:rPr>
          <w:lang w:val="he-IL"/>
        </w:rPr>
        <w:pict>
          <v:rect id="_x0000_s6616" style="position:absolute;left:0;text-align:left;margin-left:464.5pt;margin-top:8.05pt;width:75.05pt;height:19.3pt;z-index:252585472" o:allowincell="f" filled="f" stroked="f" strokecolor="lime" strokeweight=".25pt">
            <v:textbox style="mso-next-textbox:#_x0000_s6616" inset="0,0,0,0">
              <w:txbxContent>
                <w:p w:rsidR="006D1FB9" w:rsidRDefault="006D1FB9" w:rsidP="006D1FB9">
                  <w:pPr>
                    <w:spacing w:line="160" w:lineRule="exact"/>
                    <w:jc w:val="left"/>
                    <w:rPr>
                      <w:rFonts w:cs="Miriam"/>
                      <w:noProof/>
                      <w:sz w:val="18"/>
                      <w:szCs w:val="18"/>
                      <w:rtl/>
                    </w:rPr>
                  </w:pPr>
                  <w:r>
                    <w:rPr>
                      <w:rFonts w:cs="Miriam" w:hint="cs"/>
                      <w:noProof/>
                      <w:sz w:val="18"/>
                      <w:szCs w:val="18"/>
                      <w:rtl/>
                    </w:rPr>
                    <w:t xml:space="preserve">תק' (מס' 13) </w:t>
                  </w:r>
                  <w:r>
                    <w:rPr>
                      <w:rFonts w:cs="Miriam"/>
                      <w:noProof/>
                      <w:sz w:val="18"/>
                      <w:szCs w:val="18"/>
                      <w:rtl/>
                    </w:rPr>
                    <w:br/>
                  </w:r>
                  <w:r>
                    <w:rPr>
                      <w:rFonts w:cs="Miriam" w:hint="cs"/>
                      <w:noProof/>
                      <w:sz w:val="18"/>
                      <w:szCs w:val="18"/>
                      <w:rtl/>
                    </w:rPr>
                    <w:t>תשע"ח-2018</w:t>
                  </w:r>
                </w:p>
              </w:txbxContent>
            </v:textbox>
            <w10:anchorlock/>
          </v:rect>
        </w:pict>
      </w:r>
      <w:r>
        <w:rPr>
          <w:rFonts w:cs="FrankRuehl"/>
          <w:sz w:val="26"/>
          <w:rtl/>
        </w:rPr>
        <w:t>(</w:t>
      </w:r>
      <w:r>
        <w:rPr>
          <w:rStyle w:val="default"/>
          <w:rFonts w:hint="cs"/>
          <w:rtl/>
        </w:rPr>
        <w:t>4)</w:t>
      </w:r>
      <w:r>
        <w:rPr>
          <w:rStyle w:val="default"/>
          <w:rtl/>
        </w:rPr>
        <w:tab/>
      </w:r>
      <w:r>
        <w:rPr>
          <w:rStyle w:val="default"/>
        </w:rPr>
        <w:t>FMVSS</w:t>
      </w:r>
      <w:r>
        <w:rPr>
          <w:rStyle w:val="default"/>
          <w:rFonts w:hint="cs"/>
          <w:rtl/>
        </w:rPr>
        <w:t>;</w:t>
      </w:r>
    </w:p>
    <w:p w:rsidR="006D1FB9" w:rsidRPr="00B355D1" w:rsidRDefault="006D1FB9" w:rsidP="006D1FB9">
      <w:pPr>
        <w:pStyle w:val="P11"/>
        <w:spacing w:before="72"/>
        <w:ind w:left="1021" w:right="1134"/>
        <w:rPr>
          <w:rStyle w:val="default"/>
          <w:rtl/>
        </w:rPr>
      </w:pPr>
      <w:r w:rsidRPr="00B355D1">
        <w:rPr>
          <w:rStyle w:val="default"/>
        </w:rPr>
        <w:pict>
          <v:rect id="_x0000_s6610" style="position:absolute;left:0;text-align:left;margin-left:464.5pt;margin-top:8.05pt;width:75.05pt;height:25.75pt;z-index:252579328" o:allowincell="f" filled="f" stroked="f" strokecolor="lime" strokeweight=".25pt">
            <v:textbox style="mso-next-textbox:#_x0000_s6610" inset="0,0,0,0">
              <w:txbxContent>
                <w:p w:rsidR="006D1FB9" w:rsidRDefault="006D1FB9" w:rsidP="006D1FB9">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6D1FB9" w:rsidRDefault="006D1FB9" w:rsidP="006D1FB9">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w:t>
                  </w:r>
                  <w:r>
                    <w:rPr>
                      <w:rFonts w:cs="Miriam"/>
                      <w:sz w:val="18"/>
                      <w:szCs w:val="18"/>
                      <w:rtl/>
                    </w:rPr>
                    <w:t>"ג</w:t>
                  </w:r>
                  <w:r>
                    <w:rPr>
                      <w:rFonts w:cs="Miriam" w:hint="cs"/>
                      <w:sz w:val="18"/>
                      <w:szCs w:val="18"/>
                      <w:rtl/>
                    </w:rPr>
                    <w:t>-</w:t>
                  </w:r>
                  <w:r>
                    <w:rPr>
                      <w:rFonts w:cs="Miriam"/>
                      <w:sz w:val="18"/>
                      <w:szCs w:val="18"/>
                      <w:rtl/>
                    </w:rPr>
                    <w:t>1993</w:t>
                  </w:r>
                </w:p>
              </w:txbxContent>
            </v:textbox>
            <w10:anchorlock/>
          </v:rect>
        </w:pict>
      </w:r>
      <w:r w:rsidRPr="00B355D1">
        <w:rPr>
          <w:rStyle w:val="default"/>
          <w:rtl/>
        </w:rPr>
        <w:t>(5)</w:t>
      </w:r>
      <w:r w:rsidRPr="00B355D1">
        <w:rPr>
          <w:rStyle w:val="default"/>
          <w:rtl/>
        </w:rPr>
        <w:tab/>
        <w:t>מ</w:t>
      </w:r>
      <w:r w:rsidRPr="00B355D1">
        <w:rPr>
          <w:rStyle w:val="default"/>
          <w:rFonts w:hint="cs"/>
          <w:rtl/>
        </w:rPr>
        <w:t>.ת.</w:t>
      </w:r>
    </w:p>
    <w:p w:rsidR="00765B69" w:rsidRDefault="00765B69">
      <w:pPr>
        <w:pStyle w:val="P01"/>
        <w:spacing w:before="72"/>
        <w:ind w:left="624" w:right="1134"/>
        <w:rPr>
          <w:rStyle w:val="default"/>
          <w:rtl/>
        </w:rPr>
      </w:pPr>
      <w:r>
        <w:rPr>
          <w:rFonts w:cs="FrankRuehl"/>
          <w:sz w:val="26"/>
          <w:rtl/>
        </w:rPr>
        <w:t>22.</w:t>
      </w:r>
      <w:r>
        <w:rPr>
          <w:rFonts w:cs="FrankRuehl"/>
          <w:sz w:val="26"/>
          <w:rtl/>
        </w:rPr>
        <w:tab/>
      </w:r>
      <w:r>
        <w:rPr>
          <w:rStyle w:val="default"/>
          <w:rtl/>
        </w:rPr>
        <w:t>מי</w:t>
      </w:r>
      <w:r>
        <w:rPr>
          <w:rStyle w:val="default"/>
          <w:rFonts w:hint="cs"/>
          <w:rtl/>
        </w:rPr>
        <w:t>תקן להגנה בפני התנגשות תת-רכבית -</w:t>
      </w:r>
      <w:r>
        <w:rPr>
          <w:rStyle w:val="default"/>
          <w:rtl/>
        </w:rPr>
        <w:t xml:space="preserve"> </w:t>
      </w:r>
      <w:r>
        <w:rPr>
          <w:rStyle w:val="default"/>
          <w:rFonts w:hint="cs"/>
          <w:rtl/>
        </w:rPr>
        <w:t>פגוש אחורי</w:t>
      </w:r>
    </w:p>
    <w:p w:rsidR="00765B69" w:rsidRDefault="00765B69">
      <w:pPr>
        <w:pStyle w:val="P11"/>
        <w:spacing w:before="72"/>
        <w:ind w:left="624" w:right="1134"/>
        <w:rPr>
          <w:rStyle w:val="default"/>
          <w:rtl/>
        </w:rPr>
      </w:pPr>
      <w:r>
        <w:rPr>
          <w:rStyle w:val="default"/>
          <w:rtl/>
        </w:rPr>
        <w:t>(ת</w:t>
      </w:r>
      <w:r>
        <w:rPr>
          <w:rStyle w:val="default"/>
          <w:rFonts w:hint="cs"/>
          <w:rtl/>
        </w:rPr>
        <w:t>קנה 363א(א))</w:t>
      </w:r>
    </w:p>
    <w:p w:rsidR="00765B69" w:rsidRDefault="00765B69">
      <w:pPr>
        <w:pStyle w:val="P11"/>
        <w:spacing w:before="72"/>
        <w:ind w:left="624" w:right="1134"/>
        <w:rPr>
          <w:rStyle w:val="default"/>
          <w:rtl/>
        </w:rPr>
      </w:pPr>
      <w:r>
        <w:rPr>
          <w:rStyle w:val="default"/>
          <w:rFonts w:hint="cs"/>
          <w:rtl/>
        </w:rPr>
        <w:t>ה</w:t>
      </w:r>
      <w:r>
        <w:rPr>
          <w:rStyle w:val="default"/>
          <w:rtl/>
        </w:rPr>
        <w:t>מ</w:t>
      </w:r>
      <w:r>
        <w:rPr>
          <w:rStyle w:val="default"/>
          <w:rFonts w:hint="cs"/>
          <w:rtl/>
        </w:rPr>
        <w:t>יתקן יתאים לאחד מאלה:</w:t>
      </w:r>
    </w:p>
    <w:p w:rsidR="00765B69" w:rsidRDefault="00765B69">
      <w:pPr>
        <w:pStyle w:val="P11"/>
        <w:spacing w:before="72"/>
        <w:ind w:left="624" w:right="1134"/>
        <w:rPr>
          <w:rStyle w:val="default"/>
          <w:rtl/>
        </w:rPr>
      </w:pPr>
      <w:r>
        <w:rPr>
          <w:rStyle w:val="default"/>
          <w:rFonts w:hint="cs"/>
          <w:rtl/>
        </w:rPr>
        <w:t>(1)</w:t>
      </w:r>
      <w:r>
        <w:rPr>
          <w:rStyle w:val="default"/>
          <w:rtl/>
        </w:rPr>
        <w:tab/>
        <w:t>מ</w:t>
      </w:r>
      <w:r>
        <w:rPr>
          <w:rStyle w:val="default"/>
          <w:rFonts w:hint="cs"/>
          <w:rtl/>
        </w:rPr>
        <w:t>פמ"כ 241;</w:t>
      </w:r>
    </w:p>
    <w:p w:rsidR="006A5DDF" w:rsidRPr="00FD74DC" w:rsidRDefault="006A5DDF" w:rsidP="006A5DDF">
      <w:pPr>
        <w:pStyle w:val="P11"/>
        <w:spacing w:before="72"/>
        <w:ind w:left="624" w:right="1134"/>
        <w:rPr>
          <w:rStyle w:val="default"/>
          <w:rtl/>
        </w:rPr>
      </w:pPr>
      <w:r>
        <w:rPr>
          <w:rStyle w:val="default"/>
          <w:rFonts w:hint="cs"/>
          <w:rtl/>
        </w:rPr>
        <w:t>(2)</w:t>
      </w:r>
      <w:r>
        <w:rPr>
          <w:rStyle w:val="default"/>
          <w:rtl/>
        </w:rPr>
        <w:tab/>
        <w:t xml:space="preserve">79/490 </w:t>
      </w:r>
      <w:r>
        <w:rPr>
          <w:rStyle w:val="default"/>
        </w:rPr>
        <w:t>E.E.C.</w:t>
      </w:r>
      <w:r>
        <w:rPr>
          <w:rStyle w:val="default"/>
          <w:rtl/>
        </w:rPr>
        <w:t xml:space="preserve"> ו</w:t>
      </w:r>
      <w:r>
        <w:rPr>
          <w:rStyle w:val="default"/>
          <w:rFonts w:hint="cs"/>
          <w:rtl/>
        </w:rPr>
        <w:t>עדכונו –</w:t>
      </w:r>
      <w:r>
        <w:rPr>
          <w:rStyle w:val="default"/>
          <w:rtl/>
        </w:rPr>
        <w:t xml:space="preserve"> 81/333 </w:t>
      </w:r>
      <w:r>
        <w:rPr>
          <w:rStyle w:val="default"/>
        </w:rPr>
        <w:t>E.E.C</w:t>
      </w:r>
      <w:r>
        <w:rPr>
          <w:rStyle w:val="default"/>
          <w:rFonts w:hint="cs"/>
          <w:rtl/>
        </w:rPr>
        <w:t>;</w:t>
      </w:r>
    </w:p>
    <w:p w:rsidR="006A5DDF" w:rsidRDefault="006A5DDF" w:rsidP="006A5DDF">
      <w:pPr>
        <w:pStyle w:val="P11"/>
        <w:spacing w:before="72"/>
        <w:ind w:left="624" w:right="1134"/>
        <w:rPr>
          <w:rStyle w:val="default"/>
          <w:rtl/>
        </w:rPr>
      </w:pPr>
      <w:r>
        <w:rPr>
          <w:lang w:val="he-IL"/>
        </w:rPr>
        <w:pict>
          <v:rect id="_x0000_s6687" style="position:absolute;left:0;text-align:left;margin-left:464.5pt;margin-top:8.05pt;width:75.05pt;height:20.25pt;z-index:252645888" o:allowincell="f" filled="f" stroked="f" strokecolor="lime" strokeweight=".25pt">
            <v:textbox style="mso-next-textbox:#_x0000_s6687" inset="0,0,0,0">
              <w:txbxContent>
                <w:p w:rsidR="006A5DDF" w:rsidRDefault="006A5DDF" w:rsidP="006A5DDF">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r>
                  <w:r>
                    <w:rPr>
                      <w:rFonts w:cs="Miriam" w:hint="cs"/>
                      <w:sz w:val="18"/>
                      <w:szCs w:val="18"/>
                      <w:rtl/>
                    </w:rPr>
                    <w:t>תשע"ט-2019</w:t>
                  </w:r>
                </w:p>
              </w:txbxContent>
            </v:textbox>
            <w10:anchorlock/>
          </v:rect>
        </w:pict>
      </w:r>
      <w:r>
        <w:rPr>
          <w:rStyle w:val="default"/>
          <w:rtl/>
        </w:rPr>
        <w:t>(</w:t>
      </w:r>
      <w:r>
        <w:rPr>
          <w:rStyle w:val="default"/>
          <w:rFonts w:hint="cs"/>
          <w:rtl/>
        </w:rPr>
        <w:t>3)</w:t>
      </w:r>
      <w:r>
        <w:rPr>
          <w:rStyle w:val="default"/>
          <w:rtl/>
        </w:rPr>
        <w:tab/>
      </w:r>
      <w:r>
        <w:rPr>
          <w:rStyle w:val="default"/>
          <w:rFonts w:hint="cs"/>
          <w:rtl/>
        </w:rPr>
        <w:t xml:space="preserve">תקן ישראלי 5841 </w:t>
      </w:r>
      <w:r>
        <w:rPr>
          <w:rStyle w:val="default"/>
          <w:rtl/>
        </w:rPr>
        <w:t>–</w:t>
      </w:r>
      <w:r>
        <w:rPr>
          <w:rStyle w:val="default"/>
          <w:rFonts w:hint="cs"/>
          <w:rtl/>
        </w:rPr>
        <w:t xml:space="preserve"> התקן הגנה תת-רכבי אחורי, מאוגוסט 2008 כתוקפו מזמן לזמן, שעותק שלו מופקד לעיון הציבור באגף לרכב ושירותי תחזוקה במשרד ובאתר האינטרנט של מכון התקנים;</w:t>
      </w:r>
    </w:p>
    <w:p w:rsidR="006A5DDF" w:rsidRDefault="006A5DDF" w:rsidP="006A5DDF">
      <w:pPr>
        <w:pStyle w:val="P11"/>
        <w:spacing w:before="72"/>
        <w:ind w:left="624" w:right="1134"/>
        <w:rPr>
          <w:rStyle w:val="default"/>
          <w:rFonts w:hint="cs"/>
          <w:rtl/>
        </w:rPr>
      </w:pPr>
      <w:r>
        <w:rPr>
          <w:lang w:val="he-IL"/>
        </w:rPr>
        <w:pict>
          <v:rect id="_x0000_s6688" style="position:absolute;left:0;text-align:left;margin-left:464.5pt;margin-top:8.05pt;width:75.05pt;height:20.25pt;z-index:252646912" o:allowincell="f" filled="f" stroked="f" strokecolor="lime" strokeweight=".25pt">
            <v:textbox style="mso-next-textbox:#_x0000_s6688" inset="0,0,0,0">
              <w:txbxContent>
                <w:p w:rsidR="006A5DDF" w:rsidRDefault="006A5DDF" w:rsidP="006A5DDF">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7) </w:t>
                  </w:r>
                  <w:r>
                    <w:rPr>
                      <w:rFonts w:cs="Miriam"/>
                      <w:sz w:val="18"/>
                      <w:szCs w:val="18"/>
                      <w:rtl/>
                    </w:rPr>
                    <w:br/>
                  </w:r>
                  <w:r>
                    <w:rPr>
                      <w:rFonts w:cs="Miriam" w:hint="cs"/>
                      <w:sz w:val="18"/>
                      <w:szCs w:val="18"/>
                      <w:rtl/>
                    </w:rPr>
                    <w:t>תשע"ט-2019</w:t>
                  </w:r>
                </w:p>
              </w:txbxContent>
            </v:textbox>
            <w10:anchorlock/>
          </v:rect>
        </w:pict>
      </w:r>
      <w:r>
        <w:rPr>
          <w:rStyle w:val="default"/>
          <w:rtl/>
        </w:rPr>
        <w:t>(</w:t>
      </w:r>
      <w:r>
        <w:rPr>
          <w:rStyle w:val="default"/>
          <w:rFonts w:hint="cs"/>
          <w:rtl/>
        </w:rPr>
        <w:t>4)</w:t>
      </w:r>
      <w:r>
        <w:rPr>
          <w:rStyle w:val="default"/>
          <w:rtl/>
        </w:rPr>
        <w:tab/>
      </w:r>
      <w:r>
        <w:rPr>
          <w:rStyle w:val="default"/>
          <w:rFonts w:hint="cs"/>
          <w:rtl/>
        </w:rPr>
        <w:t xml:space="preserve">תקנת </w:t>
      </w:r>
      <w:r>
        <w:rPr>
          <w:rStyle w:val="default"/>
        </w:rPr>
        <w:t>E.C.E 58</w:t>
      </w:r>
      <w:r>
        <w:rPr>
          <w:rStyle w:val="default"/>
          <w:rFonts w:hint="cs"/>
          <w:rtl/>
        </w:rPr>
        <w:t xml:space="preserve"> לרבות עדכונים שיתפרסמו לפיה וכתוקפה מזמן לזמן.</w:t>
      </w:r>
    </w:p>
    <w:p w:rsidR="00765B69" w:rsidRDefault="00765B69">
      <w:pPr>
        <w:pStyle w:val="P11"/>
        <w:spacing w:before="72"/>
        <w:ind w:left="624" w:right="1134"/>
        <w:rPr>
          <w:rStyle w:val="default"/>
          <w:rtl/>
        </w:rPr>
      </w:pPr>
      <w:r>
        <w:rPr>
          <w:rStyle w:val="default"/>
          <w:rtl/>
        </w:rPr>
        <w:t>סי</w:t>
      </w:r>
      <w:r>
        <w:rPr>
          <w:rStyle w:val="default"/>
          <w:rFonts w:hint="cs"/>
          <w:rtl/>
        </w:rPr>
        <w:t>מונים:</w:t>
      </w:r>
    </w:p>
    <w:p w:rsidR="00765B69" w:rsidRDefault="00765B69">
      <w:pPr>
        <w:pStyle w:val="P11"/>
        <w:spacing w:before="72"/>
        <w:ind w:left="624" w:right="1134"/>
        <w:rPr>
          <w:rStyle w:val="default"/>
          <w:rtl/>
        </w:rPr>
      </w:pPr>
      <w:r>
        <w:rPr>
          <w:lang w:val="he-IL"/>
        </w:rPr>
        <w:pict>
          <v:rect id="_x0000_s5416" style="position:absolute;left:0;text-align:left;margin-left:464.5pt;margin-top:8.05pt;width:75.05pt;height:26.75pt;z-index:251808256" o:allowincell="f" filled="f" stroked="f" strokecolor="lime" strokeweight=".25pt">
            <v:textbox style="mso-next-textbox:#_x0000_s541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(1)</w:t>
      </w:r>
      <w:r>
        <w:rPr>
          <w:rStyle w:val="default"/>
          <w:rtl/>
        </w:rPr>
        <w:tab/>
        <w:t>ת</w:t>
      </w:r>
      <w:r>
        <w:rPr>
          <w:rStyle w:val="default"/>
          <w:rFonts w:hint="cs"/>
          <w:rtl/>
        </w:rPr>
        <w:t>ו תקן;</w:t>
      </w:r>
    </w:p>
    <w:p w:rsidR="00765B69" w:rsidRDefault="00765B69">
      <w:pPr>
        <w:pStyle w:val="P11"/>
        <w:spacing w:before="72"/>
        <w:ind w:left="624" w:right="1134"/>
        <w:rPr>
          <w:rStyle w:val="default"/>
          <w:rtl/>
        </w:rPr>
      </w:pPr>
      <w:r>
        <w:rPr>
          <w:rStyle w:val="default"/>
          <w:rFonts w:hint="cs"/>
          <w:rtl/>
        </w:rPr>
        <w:t>(2)</w:t>
      </w:r>
      <w:r>
        <w:rPr>
          <w:rStyle w:val="default"/>
          <w:rtl/>
        </w:rPr>
        <w:tab/>
        <w:t>ס</w:t>
      </w:r>
      <w:r>
        <w:rPr>
          <w:rStyle w:val="default"/>
          <w:rFonts w:hint="cs"/>
          <w:rtl/>
        </w:rPr>
        <w:t xml:space="preserve">ימון </w:t>
      </w:r>
      <w:r>
        <w:rPr>
          <w:rStyle w:val="default"/>
        </w:rPr>
        <w:t>E.E.C.</w:t>
      </w:r>
      <w:r>
        <w:rPr>
          <w:rStyle w:val="default"/>
          <w:rtl/>
        </w:rPr>
        <w:t>.</w:t>
      </w:r>
    </w:p>
    <w:p w:rsidR="00765B69" w:rsidRDefault="00765B69" w:rsidP="00B86835">
      <w:pPr>
        <w:pStyle w:val="P01"/>
        <w:spacing w:before="72"/>
        <w:ind w:left="624" w:right="1134"/>
        <w:rPr>
          <w:rStyle w:val="default"/>
          <w:rtl/>
        </w:rPr>
      </w:pPr>
      <w:r>
        <w:rPr>
          <w:rFonts w:cs="FrankRuehl"/>
          <w:rtl/>
          <w:lang w:val="he-IL"/>
        </w:rPr>
        <w:pict>
          <v:shape id="_x0000_s5576" type="#_x0000_t202" style="position:absolute;left:0;text-align:left;margin-left:470.25pt;margin-top:7.1pt;width:1in;height:16.8pt;z-index:251947520" filled="f" stroked="f">
            <v:textbox style="mso-next-textbox:#_x0000_s5576" inset="1mm,0,1mm,0">
              <w:txbxContent>
                <w:p w:rsidR="00E20767" w:rsidRDefault="00E20767">
                  <w:pPr>
                    <w:spacing w:line="160" w:lineRule="exact"/>
                    <w:jc w:val="left"/>
                    <w:rPr>
                      <w:rFonts w:cs="Miriam" w:hint="cs"/>
                      <w:noProof/>
                      <w:sz w:val="18"/>
                      <w:szCs w:val="18"/>
                      <w:rtl/>
                    </w:rPr>
                  </w:pPr>
                  <w:r>
                    <w:rPr>
                      <w:rFonts w:cs="Miriam" w:hint="cs"/>
                      <w:sz w:val="18"/>
                      <w:szCs w:val="18"/>
                      <w:rtl/>
                    </w:rPr>
                    <w:t xml:space="preserve">תק' (מס' 5) </w:t>
                  </w:r>
                  <w:r>
                    <w:rPr>
                      <w:rFonts w:cs="Miriam"/>
                      <w:sz w:val="18"/>
                      <w:szCs w:val="18"/>
                      <w:rtl/>
                    </w:rPr>
                    <w:br/>
                  </w:r>
                  <w:r>
                    <w:rPr>
                      <w:rFonts w:cs="Miriam" w:hint="cs"/>
                      <w:sz w:val="18"/>
                      <w:szCs w:val="18"/>
                      <w:rtl/>
                    </w:rPr>
                    <w:t>תשס"ה-2005</w:t>
                  </w:r>
                </w:p>
              </w:txbxContent>
            </v:textbox>
            <w10:anchorlock/>
          </v:shape>
        </w:pict>
      </w:r>
      <w:r>
        <w:rPr>
          <w:rFonts w:cs="FrankRuehl"/>
          <w:sz w:val="26"/>
          <w:rtl/>
        </w:rPr>
        <w:t>23.</w:t>
      </w:r>
      <w:r>
        <w:rPr>
          <w:rFonts w:cs="FrankRuehl"/>
          <w:sz w:val="26"/>
          <w:rtl/>
        </w:rPr>
        <w:tab/>
      </w:r>
      <w:r>
        <w:rPr>
          <w:rStyle w:val="default"/>
          <w:rtl/>
        </w:rPr>
        <w:t>חג</w:t>
      </w:r>
      <w:r>
        <w:rPr>
          <w:rStyle w:val="default"/>
          <w:rFonts w:hint="cs"/>
          <w:rtl/>
        </w:rPr>
        <w:t>ורות בטיחות ברכב</w:t>
      </w:r>
    </w:p>
    <w:p w:rsidR="00765B69" w:rsidRDefault="00765B69">
      <w:pPr>
        <w:pStyle w:val="P11"/>
        <w:spacing w:before="72"/>
        <w:ind w:left="624" w:right="1134"/>
        <w:rPr>
          <w:rStyle w:val="default"/>
          <w:rtl/>
        </w:rPr>
      </w:pPr>
      <w:r>
        <w:rPr>
          <w:rStyle w:val="default"/>
          <w:rtl/>
        </w:rPr>
        <w:t>(</w:t>
      </w:r>
      <w:r>
        <w:rPr>
          <w:rStyle w:val="default"/>
          <w:rFonts w:hint="cs"/>
          <w:rtl/>
        </w:rPr>
        <w:t>תקנות 39ד(ג), 39ה(ד) ו-364א(ג), (ד) ו-(ה))</w:t>
      </w:r>
    </w:p>
    <w:p w:rsidR="00765B69" w:rsidRDefault="00765B69">
      <w:pPr>
        <w:pStyle w:val="P11"/>
        <w:spacing w:before="72"/>
        <w:ind w:left="624" w:right="1134"/>
        <w:rPr>
          <w:rStyle w:val="default"/>
          <w:rFonts w:hint="cs"/>
          <w:rtl/>
        </w:rPr>
      </w:pPr>
      <w:r>
        <w:rPr>
          <w:rStyle w:val="default"/>
          <w:rFonts w:hint="cs"/>
          <w:rtl/>
        </w:rPr>
        <w:t>(</w:t>
      </w:r>
      <w:r>
        <w:rPr>
          <w:rStyle w:val="default"/>
          <w:rtl/>
        </w:rPr>
        <w:t>א</w:t>
      </w:r>
      <w:r>
        <w:rPr>
          <w:rStyle w:val="default"/>
          <w:rFonts w:hint="cs"/>
          <w:rtl/>
        </w:rPr>
        <w:t>)</w:t>
      </w:r>
      <w:r>
        <w:rPr>
          <w:rStyle w:val="default"/>
          <w:rtl/>
        </w:rPr>
        <w:tab/>
        <w:t>ח</w:t>
      </w:r>
      <w:r>
        <w:rPr>
          <w:rStyle w:val="default"/>
          <w:rFonts w:hint="cs"/>
          <w:rtl/>
        </w:rPr>
        <w:t xml:space="preserve">גורות הבטיחות לגבי כל נוסע יהיו אחת מאלה </w:t>
      </w:r>
      <w:r>
        <w:rPr>
          <w:rStyle w:val="default"/>
          <w:rtl/>
        </w:rPr>
        <w:t>–</w:t>
      </w:r>
    </w:p>
    <w:p w:rsidR="00765B69" w:rsidRDefault="00765B69">
      <w:pPr>
        <w:pStyle w:val="P22"/>
        <w:spacing w:before="72"/>
        <w:ind w:left="1021" w:right="1134"/>
        <w:rPr>
          <w:rStyle w:val="default"/>
          <w:rtl/>
        </w:rPr>
      </w:pPr>
      <w:r>
        <w:rPr>
          <w:rStyle w:val="default"/>
          <w:rtl/>
        </w:rPr>
        <w:t>חג</w:t>
      </w:r>
      <w:r>
        <w:rPr>
          <w:rStyle w:val="default"/>
          <w:rFonts w:hint="cs"/>
          <w:rtl/>
        </w:rPr>
        <w:t xml:space="preserve">ורת מתניים: חגורה </w:t>
      </w:r>
      <w:r>
        <w:rPr>
          <w:rStyle w:val="default"/>
          <w:rtl/>
        </w:rPr>
        <w:t>הח</w:t>
      </w:r>
      <w:r>
        <w:rPr>
          <w:rStyle w:val="default"/>
          <w:rFonts w:hint="cs"/>
          <w:rtl/>
        </w:rPr>
        <w:t>ובקת את חלקו הקדמי של אגן הירכיים של החוגר;</w:t>
      </w:r>
    </w:p>
    <w:p w:rsidR="00765B69" w:rsidRDefault="00765B69">
      <w:pPr>
        <w:pStyle w:val="P22"/>
        <w:spacing w:before="72"/>
        <w:ind w:left="1021" w:right="1134"/>
        <w:rPr>
          <w:rStyle w:val="default"/>
          <w:rtl/>
        </w:rPr>
      </w:pPr>
      <w:r>
        <w:rPr>
          <w:rStyle w:val="default"/>
          <w:rFonts w:hint="cs"/>
          <w:rtl/>
        </w:rPr>
        <w:t>ח</w:t>
      </w:r>
      <w:r>
        <w:rPr>
          <w:rStyle w:val="default"/>
          <w:rtl/>
        </w:rPr>
        <w:t>ג</w:t>
      </w:r>
      <w:r>
        <w:rPr>
          <w:rStyle w:val="default"/>
          <w:rFonts w:hint="cs"/>
          <w:rtl/>
        </w:rPr>
        <w:t>ורה אלכסונית: חגורה החובקת באלכסון את חזהו של החוגר מן הירך לכתף שמנגד;</w:t>
      </w:r>
    </w:p>
    <w:p w:rsidR="00765B69" w:rsidRDefault="00765B69">
      <w:pPr>
        <w:pStyle w:val="P22"/>
        <w:spacing w:before="72"/>
        <w:ind w:left="1021" w:right="1134"/>
        <w:rPr>
          <w:rStyle w:val="default"/>
          <w:rtl/>
        </w:rPr>
      </w:pPr>
      <w:r>
        <w:rPr>
          <w:rStyle w:val="default"/>
          <w:rFonts w:hint="cs"/>
          <w:rtl/>
        </w:rPr>
        <w:t>ח</w:t>
      </w:r>
      <w:r>
        <w:rPr>
          <w:rStyle w:val="default"/>
          <w:rtl/>
        </w:rPr>
        <w:t>ג</w:t>
      </w:r>
      <w:r>
        <w:rPr>
          <w:rStyle w:val="default"/>
          <w:rFonts w:hint="cs"/>
          <w:rtl/>
        </w:rPr>
        <w:t>ורת שלוש נקודות: מערכת חגורות המעוגנת בשלוש נקודות עיגון והמהווה שילוב של חגורת מתניים וחגורה אלכסונית;</w:t>
      </w:r>
    </w:p>
    <w:p w:rsidR="00765B69" w:rsidRDefault="00765B69">
      <w:pPr>
        <w:pStyle w:val="P22"/>
        <w:spacing w:before="72"/>
        <w:ind w:left="1021" w:right="1134"/>
        <w:rPr>
          <w:rStyle w:val="default"/>
          <w:rtl/>
        </w:rPr>
      </w:pPr>
      <w:r>
        <w:rPr>
          <w:rStyle w:val="default"/>
          <w:rFonts w:hint="cs"/>
          <w:rtl/>
        </w:rPr>
        <w:t>ח</w:t>
      </w:r>
      <w:r>
        <w:rPr>
          <w:rStyle w:val="default"/>
          <w:rtl/>
        </w:rPr>
        <w:t>ג</w:t>
      </w:r>
      <w:r>
        <w:rPr>
          <w:rStyle w:val="default"/>
          <w:rFonts w:hint="cs"/>
          <w:rtl/>
        </w:rPr>
        <w:t xml:space="preserve">ורה נצמדת: חגורת מתניים, או </w:t>
      </w:r>
      <w:r>
        <w:rPr>
          <w:rStyle w:val="default"/>
          <w:rtl/>
        </w:rPr>
        <w:t>חג</w:t>
      </w:r>
      <w:r>
        <w:rPr>
          <w:rStyle w:val="default"/>
          <w:rFonts w:hint="cs"/>
          <w:rtl/>
        </w:rPr>
        <w:t>ורת שלוש נקודות</w:t>
      </w:r>
      <w:r>
        <w:rPr>
          <w:rFonts w:cs="FrankRuehl"/>
          <w:sz w:val="26"/>
          <w:rtl/>
        </w:rPr>
        <w:t> </w:t>
      </w:r>
      <w:r>
        <w:rPr>
          <w:rStyle w:val="default"/>
          <w:rtl/>
        </w:rPr>
        <w:t xml:space="preserve"> ה</w:t>
      </w:r>
      <w:r>
        <w:rPr>
          <w:rStyle w:val="default"/>
          <w:rFonts w:hint="cs"/>
          <w:rtl/>
        </w:rPr>
        <w:t>מצויידת בסליל קפיצי לקליטת רצועת החגור</w:t>
      </w:r>
      <w:r>
        <w:rPr>
          <w:rStyle w:val="default"/>
          <w:rtl/>
        </w:rPr>
        <w:t>ה</w:t>
      </w:r>
      <w:r>
        <w:rPr>
          <w:rStyle w:val="default"/>
          <w:rFonts w:hint="cs"/>
          <w:rtl/>
        </w:rPr>
        <w:t>, שאינו מגביל את תנועותיו של החוגר בתנאי נהיגה רגילים.</w:t>
      </w:r>
    </w:p>
    <w:p w:rsidR="00765B69" w:rsidRDefault="00765B69">
      <w:pPr>
        <w:pStyle w:val="P11"/>
        <w:spacing w:before="72"/>
        <w:ind w:left="624" w:right="1134"/>
        <w:rPr>
          <w:rStyle w:val="default"/>
          <w:rtl/>
        </w:rPr>
      </w:pPr>
      <w:r>
        <w:rPr>
          <w:rStyle w:val="default"/>
          <w:rtl/>
        </w:rPr>
        <w:t>(ב</w:t>
      </w:r>
      <w:r>
        <w:rPr>
          <w:rStyle w:val="default"/>
          <w:rFonts w:hint="cs"/>
          <w:rtl/>
        </w:rPr>
        <w:t>)</w:t>
      </w:r>
      <w:r>
        <w:rPr>
          <w:rStyle w:val="default"/>
          <w:rtl/>
        </w:rPr>
        <w:tab/>
        <w:t>ח</w:t>
      </w:r>
      <w:r>
        <w:rPr>
          <w:rStyle w:val="default"/>
          <w:rFonts w:hint="cs"/>
          <w:rtl/>
        </w:rPr>
        <w:t>גורות הבטיחות תתאמנה, לפי הענין, לאחד מתקנים אלה:</w:t>
      </w:r>
    </w:p>
    <w:p w:rsidR="00765B69" w:rsidRDefault="00765B69">
      <w:pPr>
        <w:pStyle w:val="P22"/>
        <w:spacing w:before="72"/>
        <w:ind w:left="1021" w:right="1134"/>
        <w:rPr>
          <w:rStyle w:val="default"/>
          <w:rtl/>
        </w:rPr>
      </w:pPr>
      <w:r>
        <w:rPr>
          <w:rStyle w:val="default"/>
          <w:rtl/>
        </w:rPr>
        <w:t>(1)</w:t>
      </w:r>
      <w:r>
        <w:rPr>
          <w:rStyle w:val="default"/>
          <w:rtl/>
        </w:rPr>
        <w:tab/>
        <w:t>ת</w:t>
      </w:r>
      <w:r>
        <w:rPr>
          <w:rStyle w:val="default"/>
          <w:rFonts w:hint="cs"/>
          <w:rtl/>
        </w:rPr>
        <w:t>"י 543;</w:t>
      </w:r>
    </w:p>
    <w:p w:rsidR="00765B69" w:rsidRDefault="00765B69">
      <w:pPr>
        <w:pStyle w:val="P22"/>
        <w:spacing w:before="72"/>
        <w:ind w:left="1021" w:right="1134"/>
        <w:rPr>
          <w:rStyle w:val="default"/>
          <w:rtl/>
        </w:rPr>
      </w:pPr>
      <w:r>
        <w:rPr>
          <w:rStyle w:val="default"/>
          <w:rFonts w:hint="cs"/>
          <w:rtl/>
        </w:rPr>
        <w:t>(2)</w:t>
      </w:r>
      <w:r>
        <w:rPr>
          <w:rStyle w:val="default"/>
          <w:rtl/>
        </w:rPr>
        <w:tab/>
        <w:t xml:space="preserve">16 </w:t>
      </w:r>
      <w:r>
        <w:rPr>
          <w:rStyle w:val="default"/>
        </w:rPr>
        <w:t>ECE REG.</w:t>
      </w:r>
      <w:r>
        <w:rPr>
          <w:rStyle w:val="default"/>
          <w:rtl/>
        </w:rPr>
        <w:t>;</w:t>
      </w:r>
    </w:p>
    <w:p w:rsidR="00765B69" w:rsidRDefault="00765B69">
      <w:pPr>
        <w:pStyle w:val="P22"/>
        <w:spacing w:before="72"/>
        <w:ind w:left="1021" w:right="1134"/>
        <w:rPr>
          <w:rStyle w:val="default"/>
          <w:rtl/>
        </w:rPr>
      </w:pPr>
      <w:r>
        <w:rPr>
          <w:rStyle w:val="default"/>
          <w:rFonts w:hint="cs"/>
          <w:rtl/>
        </w:rPr>
        <w:t>(3)</w:t>
      </w:r>
      <w:r>
        <w:rPr>
          <w:rStyle w:val="default"/>
          <w:rtl/>
        </w:rPr>
        <w:tab/>
        <w:t xml:space="preserve">4604 </w:t>
      </w:r>
      <w:r>
        <w:rPr>
          <w:rStyle w:val="default"/>
        </w:rPr>
        <w:t>JIS D</w:t>
      </w:r>
      <w:r>
        <w:rPr>
          <w:rStyle w:val="default"/>
          <w:rtl/>
        </w:rPr>
        <w:t>;</w:t>
      </w:r>
    </w:p>
    <w:p w:rsidR="00765B69" w:rsidRDefault="00765B69">
      <w:pPr>
        <w:pStyle w:val="P22"/>
        <w:spacing w:before="72"/>
        <w:ind w:left="1021" w:right="1134"/>
        <w:rPr>
          <w:rStyle w:val="default"/>
          <w:rtl/>
        </w:rPr>
      </w:pPr>
      <w:r>
        <w:rPr>
          <w:rStyle w:val="default"/>
          <w:rFonts w:hint="cs"/>
          <w:rtl/>
        </w:rPr>
        <w:t>(4)</w:t>
      </w:r>
      <w:r>
        <w:rPr>
          <w:rStyle w:val="default"/>
          <w:rtl/>
        </w:rPr>
        <w:tab/>
        <w:t xml:space="preserve">3254 </w:t>
      </w:r>
      <w:r>
        <w:rPr>
          <w:rStyle w:val="default"/>
        </w:rPr>
        <w:t>B.S.</w:t>
      </w:r>
      <w:r>
        <w:rPr>
          <w:rStyle w:val="default"/>
          <w:rtl/>
        </w:rPr>
        <w:t>;</w:t>
      </w:r>
    </w:p>
    <w:p w:rsidR="00E87AC9" w:rsidRDefault="00E87AC9" w:rsidP="00E87AC9">
      <w:pPr>
        <w:pStyle w:val="P22"/>
        <w:spacing w:before="72"/>
        <w:ind w:left="1021" w:right="1134"/>
        <w:rPr>
          <w:rStyle w:val="default"/>
          <w:rFonts w:hint="cs"/>
          <w:rtl/>
        </w:rPr>
      </w:pPr>
      <w:r>
        <w:rPr>
          <w:rFonts w:cs="FrankRuehl" w:hint="cs"/>
          <w:rtl/>
          <w:lang w:eastAsia="en-US"/>
        </w:rPr>
        <w:pict>
          <v:shape id="_x0000_s6267" type="#_x0000_t202" style="position:absolute;left:0;text-align:left;margin-left:470.35pt;margin-top:7.1pt;width:1in;height:16.8pt;z-index:252416512" filled="f" stroked="f">
            <v:textbox inset="1mm,0,1mm,0">
              <w:txbxContent>
                <w:p w:rsidR="00E20767" w:rsidRDefault="00E20767" w:rsidP="00E87AC9">
                  <w:pPr>
                    <w:spacing w:line="160" w:lineRule="exact"/>
                    <w:jc w:val="left"/>
                    <w:rPr>
                      <w:rFonts w:cs="Miriam"/>
                      <w:noProof/>
                      <w:sz w:val="18"/>
                      <w:szCs w:val="18"/>
                      <w:rtl/>
                    </w:rPr>
                  </w:pPr>
                  <w:r>
                    <w:rPr>
                      <w:rFonts w:cs="Miriam"/>
                      <w:sz w:val="18"/>
                      <w:szCs w:val="18"/>
                      <w:rtl/>
                    </w:rPr>
                    <w:t>תק</w:t>
                  </w:r>
                  <w:r>
                    <w:rPr>
                      <w:rFonts w:cs="Miriam" w:hint="cs"/>
                      <w:sz w:val="18"/>
                      <w:szCs w:val="18"/>
                      <w:rtl/>
                    </w:rPr>
                    <w:t>' (מס' 4) תשע"ה-2015</w:t>
                  </w:r>
                </w:p>
              </w:txbxContent>
            </v:textbox>
          </v:shape>
        </w:pict>
      </w:r>
      <w:r>
        <w:rPr>
          <w:rStyle w:val="default"/>
          <w:rFonts w:hint="cs"/>
          <w:rtl/>
        </w:rPr>
        <w:t>(5)</w:t>
      </w:r>
      <w:r>
        <w:rPr>
          <w:rStyle w:val="default"/>
          <w:rtl/>
        </w:rPr>
        <w:tab/>
      </w:r>
      <w:r>
        <w:rPr>
          <w:rStyle w:val="default"/>
        </w:rPr>
        <w:t>FMVSS209</w:t>
      </w:r>
      <w:r>
        <w:rPr>
          <w:rStyle w:val="default"/>
          <w:rFonts w:hint="cs"/>
          <w:rtl/>
        </w:rPr>
        <w:t xml:space="preserve"> או </w:t>
      </w:r>
      <w:r>
        <w:rPr>
          <w:rStyle w:val="default"/>
        </w:rPr>
        <w:t>CMVSS209</w:t>
      </w:r>
      <w:r>
        <w:rPr>
          <w:rStyle w:val="default"/>
          <w:rtl/>
        </w:rPr>
        <w:t>.</w:t>
      </w:r>
    </w:p>
    <w:p w:rsidR="00765B69" w:rsidRDefault="00765B69">
      <w:pPr>
        <w:pStyle w:val="P11"/>
        <w:spacing w:before="72"/>
        <w:ind w:left="624" w:right="1134"/>
        <w:rPr>
          <w:rStyle w:val="default"/>
          <w:rtl/>
        </w:rPr>
      </w:pPr>
      <w:r>
        <w:rPr>
          <w:rStyle w:val="default"/>
          <w:rtl/>
        </w:rPr>
        <w:t>(ג</w:t>
      </w:r>
      <w:r>
        <w:rPr>
          <w:rStyle w:val="default"/>
          <w:rFonts w:hint="cs"/>
          <w:rtl/>
        </w:rPr>
        <w:t>)</w:t>
      </w:r>
      <w:r>
        <w:rPr>
          <w:rStyle w:val="default"/>
          <w:rtl/>
        </w:rPr>
        <w:tab/>
        <w:t>ס</w:t>
      </w:r>
      <w:r>
        <w:rPr>
          <w:rStyle w:val="default"/>
          <w:rFonts w:hint="cs"/>
          <w:rtl/>
        </w:rPr>
        <w:t>ימונים</w:t>
      </w:r>
      <w:r>
        <w:rPr>
          <w:rStyle w:val="default"/>
          <w:rtl/>
        </w:rPr>
        <w:t>:</w:t>
      </w:r>
    </w:p>
    <w:p w:rsidR="00765B69" w:rsidRDefault="00765B69">
      <w:pPr>
        <w:pStyle w:val="P22"/>
        <w:spacing w:before="72"/>
        <w:ind w:left="1021" w:right="1134"/>
        <w:rPr>
          <w:rStyle w:val="default"/>
          <w:rtl/>
        </w:rPr>
      </w:pPr>
      <w:r>
        <w:rPr>
          <w:rStyle w:val="default"/>
          <w:rtl/>
        </w:rPr>
        <w:t>(1)</w:t>
      </w:r>
      <w:r>
        <w:rPr>
          <w:rStyle w:val="default"/>
          <w:rtl/>
        </w:rPr>
        <w:tab/>
        <w:t>ס</w:t>
      </w:r>
      <w:r>
        <w:rPr>
          <w:rStyle w:val="default"/>
          <w:rFonts w:hint="cs"/>
          <w:rtl/>
        </w:rPr>
        <w:t>ימון תו תקן;</w:t>
      </w:r>
    </w:p>
    <w:p w:rsidR="00765B69" w:rsidRDefault="00765B69">
      <w:pPr>
        <w:pStyle w:val="P22"/>
        <w:spacing w:before="72"/>
        <w:ind w:left="1021" w:right="1134"/>
        <w:rPr>
          <w:rStyle w:val="default"/>
          <w:rtl/>
        </w:rPr>
      </w:pPr>
      <w:r>
        <w:rPr>
          <w:rStyle w:val="default"/>
          <w:rFonts w:hint="cs"/>
          <w:rtl/>
        </w:rPr>
        <w:t>(2)</w:t>
      </w:r>
      <w:r>
        <w:rPr>
          <w:rStyle w:val="default"/>
          <w:rtl/>
        </w:rPr>
        <w:tab/>
        <w:t>ס</w:t>
      </w:r>
      <w:r>
        <w:rPr>
          <w:rStyle w:val="default"/>
          <w:rFonts w:hint="cs"/>
          <w:rtl/>
        </w:rPr>
        <w:t xml:space="preserve">ימון </w:t>
      </w:r>
      <w:r>
        <w:rPr>
          <w:rStyle w:val="default"/>
        </w:rPr>
        <w:t>E.C.E.</w:t>
      </w:r>
      <w:r>
        <w:rPr>
          <w:rStyle w:val="default"/>
          <w:rtl/>
        </w:rPr>
        <w:t>;</w:t>
      </w:r>
    </w:p>
    <w:p w:rsidR="00765B69" w:rsidRDefault="00765B69">
      <w:pPr>
        <w:pStyle w:val="P22"/>
        <w:spacing w:before="72"/>
        <w:ind w:left="1021" w:right="1134"/>
        <w:rPr>
          <w:rStyle w:val="default"/>
          <w:rtl/>
        </w:rPr>
      </w:pPr>
      <w:r>
        <w:rPr>
          <w:rStyle w:val="default"/>
          <w:rFonts w:hint="cs"/>
          <w:rtl/>
        </w:rPr>
        <w:t>(3)</w:t>
      </w:r>
      <w:r>
        <w:rPr>
          <w:rStyle w:val="default"/>
          <w:rtl/>
        </w:rPr>
        <w:tab/>
        <w:t>ס</w:t>
      </w:r>
      <w:r>
        <w:rPr>
          <w:rStyle w:val="default"/>
          <w:rFonts w:hint="cs"/>
          <w:rtl/>
        </w:rPr>
        <w:t xml:space="preserve">ימון </w:t>
      </w:r>
      <w:r>
        <w:rPr>
          <w:rStyle w:val="default"/>
        </w:rPr>
        <w:t>D.O.T.</w:t>
      </w:r>
      <w:r>
        <w:rPr>
          <w:rStyle w:val="default"/>
          <w:rtl/>
        </w:rPr>
        <w:t>;</w:t>
      </w:r>
    </w:p>
    <w:p w:rsidR="00765B69" w:rsidRDefault="00765B69">
      <w:pPr>
        <w:pStyle w:val="P22"/>
        <w:spacing w:before="72"/>
        <w:ind w:left="1021" w:right="1134"/>
        <w:rPr>
          <w:rStyle w:val="default"/>
          <w:rtl/>
        </w:rPr>
      </w:pPr>
      <w:r>
        <w:rPr>
          <w:rStyle w:val="default"/>
          <w:rFonts w:hint="cs"/>
          <w:rtl/>
        </w:rPr>
        <w:t>(4)</w:t>
      </w:r>
      <w:r>
        <w:rPr>
          <w:rStyle w:val="default"/>
          <w:rtl/>
        </w:rPr>
        <w:tab/>
        <w:t>ס</w:t>
      </w:r>
      <w:r>
        <w:rPr>
          <w:rStyle w:val="default"/>
          <w:rFonts w:hint="cs"/>
          <w:rtl/>
        </w:rPr>
        <w:t xml:space="preserve">ימון </w:t>
      </w:r>
      <w:r>
        <w:rPr>
          <w:rStyle w:val="default"/>
        </w:rPr>
        <w:t>J.I.S.</w:t>
      </w:r>
      <w:r>
        <w:rPr>
          <w:rStyle w:val="default"/>
          <w:rtl/>
        </w:rPr>
        <w:t>;</w:t>
      </w:r>
    </w:p>
    <w:p w:rsidR="00765B69" w:rsidRDefault="00765B69">
      <w:pPr>
        <w:pStyle w:val="P22"/>
        <w:spacing w:before="72"/>
        <w:ind w:left="1021" w:right="1134"/>
        <w:rPr>
          <w:rStyle w:val="default"/>
          <w:rtl/>
        </w:rPr>
      </w:pPr>
      <w:r>
        <w:rPr>
          <w:rStyle w:val="default"/>
          <w:rFonts w:hint="cs"/>
          <w:rtl/>
        </w:rPr>
        <w:t>(5)</w:t>
      </w:r>
      <w:r>
        <w:rPr>
          <w:rStyle w:val="default"/>
          <w:rtl/>
        </w:rPr>
        <w:tab/>
        <w:t>ס</w:t>
      </w:r>
      <w:r>
        <w:rPr>
          <w:rStyle w:val="default"/>
          <w:rFonts w:hint="cs"/>
          <w:rtl/>
        </w:rPr>
        <w:t xml:space="preserve">ימון </w:t>
      </w:r>
      <w:r>
        <w:rPr>
          <w:rStyle w:val="default"/>
        </w:rPr>
        <w:t>B.S.</w:t>
      </w:r>
      <w:r>
        <w:rPr>
          <w:rStyle w:val="default"/>
          <w:rtl/>
        </w:rPr>
        <w:t xml:space="preserve"> (ס</w:t>
      </w:r>
      <w:r>
        <w:rPr>
          <w:rStyle w:val="default"/>
          <w:rFonts w:hint="cs"/>
          <w:rtl/>
        </w:rPr>
        <w:t>מל העפיפון).</w:t>
      </w:r>
    </w:p>
    <w:p w:rsidR="00765B69" w:rsidRDefault="00765B69">
      <w:pPr>
        <w:pStyle w:val="P01"/>
        <w:spacing w:before="72"/>
        <w:ind w:left="624" w:right="1134"/>
        <w:rPr>
          <w:rStyle w:val="default"/>
          <w:rtl/>
        </w:rPr>
      </w:pPr>
      <w:r>
        <w:rPr>
          <w:rFonts w:cs="FrankRuehl"/>
          <w:sz w:val="26"/>
          <w:rtl/>
        </w:rPr>
        <w:t>24.</w:t>
      </w:r>
      <w:r>
        <w:rPr>
          <w:rFonts w:cs="FrankRuehl"/>
          <w:sz w:val="26"/>
          <w:rtl/>
        </w:rPr>
        <w:tab/>
      </w:r>
      <w:r>
        <w:rPr>
          <w:rStyle w:val="default"/>
          <w:rtl/>
        </w:rPr>
        <w:t>מז</w:t>
      </w:r>
      <w:r>
        <w:rPr>
          <w:rStyle w:val="default"/>
          <w:rFonts w:hint="cs"/>
          <w:rtl/>
        </w:rPr>
        <w:t>גני אוויר ברכב</w:t>
      </w:r>
    </w:p>
    <w:p w:rsidR="00765B69" w:rsidRDefault="00765B69">
      <w:pPr>
        <w:pStyle w:val="P11"/>
        <w:spacing w:before="72"/>
        <w:ind w:left="624" w:right="1134"/>
        <w:rPr>
          <w:rStyle w:val="default"/>
          <w:rtl/>
        </w:rPr>
      </w:pPr>
      <w:r>
        <w:rPr>
          <w:rStyle w:val="default"/>
          <w:rtl/>
        </w:rPr>
        <w:t>(ת</w:t>
      </w:r>
      <w:r>
        <w:rPr>
          <w:rStyle w:val="default"/>
          <w:rFonts w:hint="cs"/>
          <w:rtl/>
        </w:rPr>
        <w:t>קנה 364ג(ז))</w:t>
      </w:r>
    </w:p>
    <w:p w:rsidR="00765B69" w:rsidRDefault="00765B69">
      <w:pPr>
        <w:pStyle w:val="P11"/>
        <w:spacing w:before="72"/>
        <w:ind w:left="624" w:right="1134"/>
        <w:rPr>
          <w:rStyle w:val="default"/>
          <w:rtl/>
        </w:rPr>
      </w:pPr>
      <w:r>
        <w:rPr>
          <w:rStyle w:val="default"/>
          <w:rFonts w:hint="cs"/>
          <w:rtl/>
        </w:rPr>
        <w:t>מ</w:t>
      </w:r>
      <w:r>
        <w:rPr>
          <w:rStyle w:val="default"/>
          <w:rtl/>
        </w:rPr>
        <w:t>ז</w:t>
      </w:r>
      <w:r>
        <w:rPr>
          <w:rStyle w:val="default"/>
          <w:rFonts w:hint="cs"/>
          <w:rtl/>
        </w:rPr>
        <w:t>גן האוויר יתאים למפמ"כ 344.</w:t>
      </w:r>
    </w:p>
    <w:p w:rsidR="00765B69" w:rsidRDefault="00765B69">
      <w:pPr>
        <w:pStyle w:val="P11"/>
        <w:spacing w:before="72"/>
        <w:ind w:left="624" w:right="1134"/>
        <w:rPr>
          <w:rStyle w:val="default"/>
          <w:rtl/>
        </w:rPr>
      </w:pPr>
      <w:r>
        <w:rPr>
          <w:lang w:val="he-IL"/>
        </w:rPr>
        <w:pict>
          <v:rect id="_x0000_s5417" style="position:absolute;left:0;text-align:left;margin-left:464.5pt;margin-top:8.05pt;width:75.05pt;height:28.95pt;z-index:251809280" o:allowincell="f" filled="f" stroked="f" strokecolor="lime" strokeweight=".25pt">
            <v:textbox style="mso-next-textbox:#_x0000_s541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Style w:val="default"/>
          <w:rtl/>
        </w:rPr>
        <w:t>מז</w:t>
      </w:r>
      <w:r>
        <w:rPr>
          <w:rStyle w:val="default"/>
          <w:rFonts w:hint="cs"/>
          <w:rtl/>
        </w:rPr>
        <w:t>גן מייצור מקומי -</w:t>
      </w:r>
      <w:r>
        <w:rPr>
          <w:rStyle w:val="default"/>
          <w:rtl/>
        </w:rPr>
        <w:t xml:space="preserve"> </w:t>
      </w:r>
      <w:r>
        <w:rPr>
          <w:rStyle w:val="default"/>
          <w:rFonts w:hint="cs"/>
          <w:rtl/>
        </w:rPr>
        <w:t>יסומן על פי סעיף 5 שבמפמ"כ 344, בתו</w:t>
      </w:r>
      <w:r>
        <w:rPr>
          <w:rStyle w:val="default"/>
          <w:rtl/>
        </w:rPr>
        <w:t xml:space="preserve"> ת</w:t>
      </w:r>
      <w:r>
        <w:rPr>
          <w:rStyle w:val="default"/>
          <w:rFonts w:hint="cs"/>
          <w:rtl/>
        </w:rPr>
        <w:t>קן או בסימן מ.ת.</w:t>
      </w:r>
    </w:p>
    <w:p w:rsidR="00765B69" w:rsidRDefault="00765B69">
      <w:pPr>
        <w:pStyle w:val="P11"/>
        <w:spacing w:before="72"/>
        <w:ind w:left="624" w:right="1134"/>
        <w:rPr>
          <w:rStyle w:val="default"/>
          <w:rtl/>
        </w:rPr>
      </w:pPr>
      <w:r>
        <w:rPr>
          <w:rStyle w:val="default"/>
          <w:rFonts w:hint="cs"/>
          <w:rtl/>
        </w:rPr>
        <w:t>מ</w:t>
      </w:r>
      <w:r>
        <w:rPr>
          <w:rStyle w:val="default"/>
          <w:rtl/>
        </w:rPr>
        <w:t>ז</w:t>
      </w:r>
      <w:r>
        <w:rPr>
          <w:rStyle w:val="default"/>
          <w:rFonts w:hint="cs"/>
          <w:rtl/>
        </w:rPr>
        <w:t>גן מיובא -</w:t>
      </w:r>
      <w:r>
        <w:rPr>
          <w:rStyle w:val="default"/>
          <w:rtl/>
        </w:rPr>
        <w:t xml:space="preserve"> </w:t>
      </w:r>
      <w:r>
        <w:rPr>
          <w:rStyle w:val="default"/>
          <w:rFonts w:hint="cs"/>
          <w:rtl/>
        </w:rPr>
        <w:t>יירשם עליו שם היצרן ודגם המזגן.</w:t>
      </w:r>
    </w:p>
    <w:p w:rsidR="00765B69" w:rsidRDefault="00765B69" w:rsidP="00B86835">
      <w:pPr>
        <w:pStyle w:val="P01"/>
        <w:spacing w:before="72"/>
        <w:ind w:left="624" w:right="1134"/>
        <w:rPr>
          <w:rStyle w:val="default"/>
          <w:rtl/>
        </w:rPr>
      </w:pPr>
      <w:r>
        <w:rPr>
          <w:lang w:val="he-IL"/>
        </w:rPr>
        <w:pict>
          <v:rect id="_x0000_s5418" style="position:absolute;left:0;text-align:left;margin-left:464.5pt;margin-top:8.05pt;width:75.05pt;height:36.7pt;z-index:251810304" o:allowincell="f" filled="f" stroked="f" strokecolor="lime" strokeweight=".25pt">
            <v:textbox style="mso-next-textbox:#_x0000_s541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נ"ד-</w:t>
                  </w:r>
                  <w:r>
                    <w:rPr>
                      <w:rFonts w:cs="Miriam"/>
                      <w:sz w:val="18"/>
                      <w:szCs w:val="18"/>
                      <w:rtl/>
                    </w:rPr>
                    <w:t>1994</w:t>
                  </w:r>
                </w:p>
                <w:p w:rsidR="00EC302B" w:rsidRDefault="00EC302B">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תשפ"א-2021</w:t>
                  </w:r>
                </w:p>
              </w:txbxContent>
            </v:textbox>
            <w10:anchorlock/>
          </v:rect>
        </w:pict>
      </w:r>
      <w:r>
        <w:rPr>
          <w:rStyle w:val="default"/>
          <w:rtl/>
        </w:rPr>
        <w:t>24א</w:t>
      </w:r>
      <w:r>
        <w:rPr>
          <w:rStyle w:val="default"/>
          <w:rFonts w:hint="cs"/>
          <w:rtl/>
        </w:rPr>
        <w:t>.</w:t>
      </w:r>
      <w:r>
        <w:rPr>
          <w:rStyle w:val="default"/>
          <w:rtl/>
        </w:rPr>
        <w:tab/>
        <w:t>ט</w:t>
      </w:r>
      <w:r>
        <w:rPr>
          <w:rStyle w:val="default"/>
          <w:rFonts w:hint="cs"/>
          <w:rtl/>
        </w:rPr>
        <w:t>כוגרף ברכב</w:t>
      </w:r>
    </w:p>
    <w:p w:rsidR="00765B69" w:rsidRDefault="00765B69">
      <w:pPr>
        <w:pStyle w:val="P11"/>
        <w:spacing w:before="72"/>
        <w:ind w:left="624" w:right="1134"/>
        <w:rPr>
          <w:rStyle w:val="default"/>
          <w:rtl/>
        </w:rPr>
      </w:pPr>
      <w:r>
        <w:rPr>
          <w:rStyle w:val="default"/>
          <w:rFonts w:hint="cs"/>
          <w:rtl/>
        </w:rPr>
        <w:t>(</w:t>
      </w:r>
      <w:r>
        <w:rPr>
          <w:rStyle w:val="default"/>
          <w:rtl/>
        </w:rPr>
        <w:t>ת</w:t>
      </w:r>
      <w:r>
        <w:rPr>
          <w:rStyle w:val="default"/>
          <w:rFonts w:hint="cs"/>
          <w:rtl/>
        </w:rPr>
        <w:t>קנה 364ד)</w:t>
      </w:r>
    </w:p>
    <w:p w:rsidR="00765B69" w:rsidRDefault="00765B69">
      <w:pPr>
        <w:pStyle w:val="P11"/>
        <w:spacing w:before="72"/>
        <w:ind w:left="624" w:right="1134"/>
        <w:rPr>
          <w:rStyle w:val="default"/>
          <w:rtl/>
        </w:rPr>
      </w:pPr>
      <w:r>
        <w:rPr>
          <w:rStyle w:val="default"/>
          <w:rFonts w:hint="cs"/>
          <w:rtl/>
        </w:rPr>
        <w:t>ט</w:t>
      </w:r>
      <w:r>
        <w:rPr>
          <w:rStyle w:val="default"/>
          <w:rtl/>
        </w:rPr>
        <w:t>כ</w:t>
      </w:r>
      <w:r>
        <w:rPr>
          <w:rStyle w:val="default"/>
          <w:rFonts w:hint="cs"/>
          <w:rtl/>
        </w:rPr>
        <w:t xml:space="preserve">וגרף המותקן ברכב יתאים לנדרש בפרקים 1 עד 4 של </w:t>
      </w:r>
      <w:r>
        <w:rPr>
          <w:rStyle w:val="default"/>
        </w:rPr>
        <w:t>ANNEX</w:t>
      </w:r>
      <w:r>
        <w:rPr>
          <w:rStyle w:val="default"/>
          <w:rtl/>
        </w:rPr>
        <w:t xml:space="preserve"> ל</w:t>
      </w:r>
      <w:r>
        <w:rPr>
          <w:rStyle w:val="default"/>
          <w:rFonts w:hint="cs"/>
          <w:rtl/>
        </w:rPr>
        <w:t xml:space="preserve">הנחייה </w:t>
      </w:r>
      <w:r>
        <w:rPr>
          <w:rStyle w:val="default"/>
        </w:rPr>
        <w:t>EEC</w:t>
      </w:r>
      <w:r>
        <w:rPr>
          <w:rStyle w:val="default"/>
          <w:rtl/>
        </w:rPr>
        <w:t xml:space="preserve"> 3821/85 ו</w:t>
      </w:r>
      <w:r>
        <w:rPr>
          <w:rStyle w:val="default"/>
          <w:rFonts w:hint="cs"/>
          <w:rtl/>
        </w:rPr>
        <w:t xml:space="preserve">יסומן בסימון </w:t>
      </w:r>
      <w:r>
        <w:rPr>
          <w:rStyle w:val="default"/>
        </w:rPr>
        <w:t>EEC</w:t>
      </w:r>
      <w:r>
        <w:rPr>
          <w:rStyle w:val="default"/>
          <w:rtl/>
        </w:rPr>
        <w:t xml:space="preserve"> א</w:t>
      </w:r>
      <w:r>
        <w:rPr>
          <w:rStyle w:val="default"/>
          <w:rFonts w:hint="cs"/>
          <w:rtl/>
        </w:rPr>
        <w:t>ו שתינתן לגביו תעודה מאת מעבדה מוסמכת כי הוא תואם את הנדרש, כאמור.</w:t>
      </w:r>
    </w:p>
    <w:p w:rsidR="00765B69" w:rsidRDefault="00765B69" w:rsidP="00B86835">
      <w:pPr>
        <w:pStyle w:val="P01"/>
        <w:spacing w:before="72"/>
        <w:ind w:left="624" w:right="1134"/>
        <w:rPr>
          <w:rStyle w:val="default"/>
          <w:rtl/>
        </w:rPr>
      </w:pPr>
      <w:r>
        <w:rPr>
          <w:lang w:val="he-IL"/>
        </w:rPr>
        <w:pict>
          <v:rect id="_x0000_s5419" style="position:absolute;left:0;text-align:left;margin-left:464.5pt;margin-top:8.05pt;width:75.05pt;height:16pt;z-index:251811328" o:allowincell="f" filled="f" stroked="f" strokecolor="lime" strokeweight=".25pt">
            <v:textbox style="mso-next-textbox:#_x0000_s541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Style w:val="default"/>
          <w:rtl/>
        </w:rPr>
        <w:t>24ב</w:t>
      </w:r>
      <w:r>
        <w:rPr>
          <w:rStyle w:val="default"/>
          <w:rFonts w:hint="cs"/>
          <w:rtl/>
        </w:rPr>
        <w:t>.</w:t>
      </w:r>
      <w:r>
        <w:rPr>
          <w:rStyle w:val="default"/>
          <w:rtl/>
        </w:rPr>
        <w:tab/>
        <w:t>מ</w:t>
      </w:r>
      <w:r>
        <w:rPr>
          <w:rStyle w:val="default"/>
          <w:rFonts w:hint="cs"/>
          <w:rtl/>
        </w:rPr>
        <w:t>יתקן מגביל מהירות</w:t>
      </w:r>
    </w:p>
    <w:p w:rsidR="00765B69" w:rsidRDefault="00765B69">
      <w:pPr>
        <w:pStyle w:val="P11"/>
        <w:spacing w:before="72"/>
        <w:ind w:left="624" w:right="1134"/>
        <w:rPr>
          <w:rStyle w:val="default"/>
          <w:rtl/>
        </w:rPr>
      </w:pPr>
      <w:r>
        <w:rPr>
          <w:rStyle w:val="default"/>
          <w:rFonts w:hint="cs"/>
          <w:rtl/>
        </w:rPr>
        <w:t>(</w:t>
      </w:r>
      <w:r>
        <w:rPr>
          <w:rStyle w:val="default"/>
          <w:rtl/>
        </w:rPr>
        <w:t>ת</w:t>
      </w:r>
      <w:r>
        <w:rPr>
          <w:rStyle w:val="default"/>
          <w:rFonts w:hint="cs"/>
          <w:rtl/>
        </w:rPr>
        <w:t>קנה 364ה)</w:t>
      </w:r>
    </w:p>
    <w:p w:rsidR="00765B69" w:rsidRDefault="00765B69">
      <w:pPr>
        <w:pStyle w:val="P11"/>
        <w:spacing w:before="72"/>
        <w:ind w:left="624" w:right="1134"/>
        <w:rPr>
          <w:rStyle w:val="default"/>
          <w:rtl/>
        </w:rPr>
      </w:pPr>
      <w:r>
        <w:rPr>
          <w:rStyle w:val="default"/>
          <w:rFonts w:hint="cs"/>
          <w:rtl/>
        </w:rPr>
        <w:t>מ</w:t>
      </w:r>
      <w:r>
        <w:rPr>
          <w:rStyle w:val="default"/>
          <w:rtl/>
        </w:rPr>
        <w:t>י</w:t>
      </w:r>
      <w:r>
        <w:rPr>
          <w:rStyle w:val="default"/>
          <w:rFonts w:hint="cs"/>
          <w:rtl/>
        </w:rPr>
        <w:t xml:space="preserve">תקן מגביל המהירות יתאים ל-1 </w:t>
      </w:r>
      <w:r>
        <w:rPr>
          <w:rStyle w:val="default"/>
        </w:rPr>
        <w:t xml:space="preserve"> ANNEX</w:t>
      </w:r>
      <w:r>
        <w:rPr>
          <w:rStyle w:val="default"/>
          <w:rtl/>
        </w:rPr>
        <w:t xml:space="preserve"> ב</w:t>
      </w:r>
      <w:r>
        <w:rPr>
          <w:rStyle w:val="default"/>
          <w:rFonts w:hint="cs"/>
          <w:rtl/>
        </w:rPr>
        <w:t xml:space="preserve">הנחייה </w:t>
      </w:r>
      <w:r>
        <w:rPr>
          <w:rStyle w:val="default"/>
        </w:rPr>
        <w:t>92/24/EEC</w:t>
      </w:r>
      <w:r>
        <w:rPr>
          <w:rStyle w:val="default"/>
          <w:rtl/>
        </w:rPr>
        <w:t>.</w:t>
      </w:r>
    </w:p>
    <w:p w:rsidR="00765B69" w:rsidRDefault="00765B69">
      <w:pPr>
        <w:pStyle w:val="P01"/>
        <w:spacing w:before="72"/>
        <w:ind w:left="624" w:right="1134"/>
        <w:rPr>
          <w:rStyle w:val="default"/>
          <w:rtl/>
        </w:rPr>
      </w:pPr>
      <w:r>
        <w:rPr>
          <w:rFonts w:cs="FrankRuehl"/>
          <w:sz w:val="26"/>
          <w:rtl/>
        </w:rPr>
        <w:t>25.</w:t>
      </w:r>
      <w:r>
        <w:rPr>
          <w:rFonts w:cs="FrankRuehl"/>
          <w:sz w:val="26"/>
          <w:rtl/>
        </w:rPr>
        <w:tab/>
      </w:r>
      <w:r>
        <w:rPr>
          <w:rStyle w:val="default"/>
          <w:rtl/>
        </w:rPr>
        <w:t>מש</w:t>
      </w:r>
      <w:r>
        <w:rPr>
          <w:rStyle w:val="default"/>
          <w:rFonts w:hint="cs"/>
          <w:rtl/>
        </w:rPr>
        <w:t>ולשי אזהרה לרכב</w:t>
      </w:r>
    </w:p>
    <w:p w:rsidR="00765B69" w:rsidRDefault="00765B69">
      <w:pPr>
        <w:pStyle w:val="P11"/>
        <w:spacing w:before="72"/>
        <w:ind w:left="624" w:right="1134"/>
        <w:rPr>
          <w:rStyle w:val="default"/>
          <w:rtl/>
        </w:rPr>
      </w:pPr>
      <w:r>
        <w:rPr>
          <w:rStyle w:val="default"/>
          <w:rtl/>
        </w:rPr>
        <w:t>(ת</w:t>
      </w:r>
      <w:r>
        <w:rPr>
          <w:rStyle w:val="default"/>
          <w:rFonts w:hint="cs"/>
          <w:rtl/>
        </w:rPr>
        <w:t>קנה 367)</w:t>
      </w:r>
    </w:p>
    <w:p w:rsidR="00765B69" w:rsidRDefault="00765B69">
      <w:pPr>
        <w:pStyle w:val="P11"/>
        <w:spacing w:before="72"/>
        <w:ind w:left="624" w:right="1134"/>
        <w:rPr>
          <w:rStyle w:val="default"/>
          <w:rFonts w:hint="cs"/>
          <w:rtl/>
        </w:rPr>
      </w:pPr>
      <w:r>
        <w:rPr>
          <w:rStyle w:val="default"/>
          <w:rFonts w:hint="cs"/>
          <w:rtl/>
        </w:rPr>
        <w:t>מ</w:t>
      </w:r>
      <w:r>
        <w:rPr>
          <w:rStyle w:val="default"/>
          <w:rtl/>
        </w:rPr>
        <w:t>ש</w:t>
      </w:r>
      <w:r>
        <w:rPr>
          <w:rStyle w:val="default"/>
          <w:rFonts w:hint="cs"/>
          <w:rtl/>
        </w:rPr>
        <w:t xml:space="preserve">ולשי האזהרה יתאימו לאחד מתקנים אלה </w:t>
      </w:r>
      <w:r>
        <w:rPr>
          <w:rStyle w:val="default"/>
          <w:rtl/>
        </w:rPr>
        <w:t>–</w:t>
      </w:r>
    </w:p>
    <w:p w:rsidR="00765B69" w:rsidRDefault="00765B69">
      <w:pPr>
        <w:pStyle w:val="P11"/>
        <w:spacing w:before="72"/>
        <w:ind w:left="624" w:right="1134"/>
        <w:rPr>
          <w:rStyle w:val="default"/>
          <w:rFonts w:hint="cs"/>
          <w:rtl/>
        </w:rPr>
      </w:pPr>
      <w:r>
        <w:rPr>
          <w:rFonts w:cs="FrankRuehl"/>
          <w:rtl/>
          <w:lang w:val="he-IL"/>
        </w:rPr>
        <w:pict>
          <v:shape id="_x0000_s5579" type="#_x0000_t202" style="position:absolute;left:0;text-align:left;margin-left:470.25pt;margin-top:7.1pt;width:1in;height:16.8pt;z-index:251950592" filled="f" stroked="f">
            <v:textbox style="mso-next-textbox:#_x0000_s5579" inset="1mm,0,1mm,0">
              <w:txbxContent>
                <w:p w:rsidR="00E20767" w:rsidRDefault="00E20767">
                  <w:pPr>
                    <w:spacing w:line="160" w:lineRule="exact"/>
                    <w:jc w:val="left"/>
                    <w:rPr>
                      <w:rFonts w:cs="Miriam" w:hint="cs"/>
                      <w:sz w:val="18"/>
                      <w:szCs w:val="18"/>
                      <w:rtl/>
                    </w:rPr>
                  </w:pPr>
                  <w:r>
                    <w:rPr>
                      <w:rFonts w:cs="Miriam" w:hint="cs"/>
                      <w:sz w:val="18"/>
                      <w:szCs w:val="18"/>
                      <w:rtl/>
                    </w:rPr>
                    <w:t>תק' (מס' 15) תשס"ה-2005</w:t>
                  </w:r>
                </w:p>
              </w:txbxContent>
            </v:textbox>
            <w10:anchorlock/>
          </v:shape>
        </w:pict>
      </w:r>
      <w:r>
        <w:rPr>
          <w:rStyle w:val="default"/>
          <w:rFonts w:hint="cs"/>
          <w:rtl/>
        </w:rPr>
        <w:t>(1)</w:t>
      </w:r>
      <w:r>
        <w:rPr>
          <w:rStyle w:val="default"/>
          <w:rtl/>
        </w:rPr>
        <w:tab/>
      </w:r>
      <w:r>
        <w:rPr>
          <w:rStyle w:val="default"/>
          <w:rFonts w:hint="cs"/>
          <w:rtl/>
        </w:rPr>
        <w:t>ת"י 5384;</w:t>
      </w:r>
    </w:p>
    <w:p w:rsidR="00765B69" w:rsidRDefault="00BC2FBD" w:rsidP="000D7456">
      <w:pPr>
        <w:pStyle w:val="P11"/>
        <w:spacing w:before="72"/>
        <w:ind w:left="624" w:right="1134"/>
        <w:rPr>
          <w:rStyle w:val="default"/>
          <w:rtl/>
        </w:rPr>
      </w:pPr>
      <w:r>
        <w:rPr>
          <w:rFonts w:cs="FrankRuehl" w:hint="cs"/>
          <w:rtl/>
          <w:lang w:eastAsia="en-US"/>
        </w:rPr>
        <w:pict>
          <v:shape id="_x0000_s5853" type="#_x0000_t202" style="position:absolute;left:0;text-align:left;margin-left:470.25pt;margin-top:7.1pt;width:1in;height:16.8pt;z-index:252110336" filled="f" stroked="f">
            <v:textbox inset="1mm,0,1mm,0">
              <w:txbxContent>
                <w:p w:rsidR="00E20767" w:rsidRDefault="00E20767" w:rsidP="00BC2FBD">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txbxContent>
            </v:textbox>
          </v:shape>
        </w:pict>
      </w:r>
      <w:r w:rsidR="00765B69">
        <w:rPr>
          <w:rStyle w:val="default"/>
          <w:rFonts w:hint="cs"/>
          <w:rtl/>
        </w:rPr>
        <w:t>(2)</w:t>
      </w:r>
      <w:r w:rsidR="00765B69">
        <w:rPr>
          <w:rStyle w:val="default"/>
          <w:rtl/>
        </w:rPr>
        <w:tab/>
        <w:t xml:space="preserve">27. </w:t>
      </w:r>
      <w:r w:rsidR="00765B69">
        <w:rPr>
          <w:rStyle w:val="default"/>
        </w:rPr>
        <w:t>ECE REG</w:t>
      </w:r>
      <w:r w:rsidR="000D7456">
        <w:rPr>
          <w:rStyle w:val="default"/>
          <w:rFonts w:hint="cs"/>
          <w:rtl/>
        </w:rPr>
        <w:t xml:space="preserve"> בהתאם לעדכון האחרון</w:t>
      </w:r>
      <w:r w:rsidR="00765B69">
        <w:rPr>
          <w:rStyle w:val="default"/>
          <w:rtl/>
        </w:rPr>
        <w:t>;</w:t>
      </w:r>
    </w:p>
    <w:p w:rsidR="00765B69" w:rsidRDefault="00765B69">
      <w:pPr>
        <w:pStyle w:val="P11"/>
        <w:spacing w:before="72"/>
        <w:ind w:left="624" w:right="1134"/>
        <w:rPr>
          <w:rStyle w:val="default"/>
          <w:rFonts w:hint="cs"/>
          <w:rtl/>
        </w:rPr>
      </w:pPr>
      <w:r>
        <w:rPr>
          <w:rStyle w:val="default"/>
          <w:rFonts w:hint="cs"/>
          <w:rtl/>
        </w:rPr>
        <w:t>(3)</w:t>
      </w:r>
      <w:r>
        <w:rPr>
          <w:rStyle w:val="default"/>
          <w:rtl/>
        </w:rPr>
        <w:tab/>
        <w:t xml:space="preserve">125 </w:t>
      </w:r>
      <w:r>
        <w:rPr>
          <w:rStyle w:val="default"/>
        </w:rPr>
        <w:t>FMVSS</w:t>
      </w:r>
      <w:r>
        <w:rPr>
          <w:rStyle w:val="default"/>
          <w:rFonts w:hint="cs"/>
          <w:rtl/>
        </w:rPr>
        <w:t>;</w:t>
      </w:r>
    </w:p>
    <w:p w:rsidR="00765B69" w:rsidRDefault="00765B69" w:rsidP="000D7456">
      <w:pPr>
        <w:pStyle w:val="P02"/>
        <w:spacing w:before="72"/>
        <w:ind w:left="1021" w:right="1134"/>
        <w:rPr>
          <w:rStyle w:val="default"/>
          <w:rFonts w:hint="cs"/>
          <w:rtl/>
        </w:rPr>
      </w:pPr>
      <w:r>
        <w:rPr>
          <w:lang w:val="he-IL"/>
        </w:rPr>
        <w:pict>
          <v:rect id="_x0000_s5420" style="position:absolute;left:0;text-align:left;margin-left:464.5pt;margin-top:8.05pt;width:75.05pt;height:20.4pt;z-index:251812352" o:allowincell="f" filled="f" stroked="f" strokecolor="lime" strokeweight=".25pt">
            <v:textbox style="mso-next-textbox:#_x0000_s5420" inset="0,0,0,0">
              <w:txbxContent>
                <w:p w:rsidR="00E20767" w:rsidRDefault="00E20767" w:rsidP="00BC2FBD">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txbxContent>
            </v:textbox>
            <w10:anchorlock/>
          </v:rect>
        </w:pict>
      </w:r>
      <w:r>
        <w:rPr>
          <w:rFonts w:cs="FrankRuehl"/>
          <w:sz w:val="26"/>
          <w:rtl/>
        </w:rPr>
        <w:tab/>
      </w:r>
      <w:r>
        <w:rPr>
          <w:rStyle w:val="default"/>
          <w:rtl/>
        </w:rPr>
        <w:t>(4)</w:t>
      </w:r>
      <w:r>
        <w:rPr>
          <w:rStyle w:val="default"/>
          <w:rtl/>
        </w:rPr>
        <w:tab/>
      </w:r>
      <w:r w:rsidR="000D7456">
        <w:rPr>
          <w:rStyle w:val="default"/>
          <w:rFonts w:hint="cs"/>
          <w:rtl/>
        </w:rPr>
        <w:t>(נמחקה</w:t>
      </w:r>
      <w:r w:rsidR="00C462FD">
        <w:rPr>
          <w:rStyle w:val="default"/>
          <w:rFonts w:hint="cs"/>
          <w:rtl/>
        </w:rPr>
        <w:t>);</w:t>
      </w:r>
    </w:p>
    <w:p w:rsidR="00C462FD" w:rsidRDefault="00C462FD" w:rsidP="00C462FD">
      <w:pPr>
        <w:pStyle w:val="P11"/>
        <w:spacing w:before="72"/>
        <w:ind w:left="624" w:right="1134"/>
        <w:rPr>
          <w:rStyle w:val="default"/>
          <w:rFonts w:hint="cs"/>
          <w:rtl/>
        </w:rPr>
      </w:pPr>
      <w:r>
        <w:rPr>
          <w:lang w:val="he-IL"/>
        </w:rPr>
        <w:pict>
          <v:rect id="_x0000_s6268" style="position:absolute;left:0;text-align:left;margin-left:464.35pt;margin-top:7.1pt;width:75.05pt;height:18.8pt;z-index:252417536" o:allowincell="f" filled="f" stroked="f" strokecolor="lime" strokeweight=".25pt">
            <v:textbox style="mso-next-textbox:#_x0000_s6268" inset="0,0,0,0">
              <w:txbxContent>
                <w:p w:rsidR="00E20767" w:rsidRDefault="00E20767" w:rsidP="00C462FD">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תשע"ה-2015</w:t>
                  </w:r>
                </w:p>
              </w:txbxContent>
            </v:textbox>
            <w10:anchorlock/>
          </v:rect>
        </w:pict>
      </w:r>
      <w:r>
        <w:rPr>
          <w:rStyle w:val="default"/>
          <w:rtl/>
        </w:rPr>
        <w:t>(</w:t>
      </w:r>
      <w:r>
        <w:rPr>
          <w:rStyle w:val="default"/>
          <w:rFonts w:hint="cs"/>
          <w:rtl/>
        </w:rPr>
        <w:t>5)</w:t>
      </w:r>
      <w:r>
        <w:rPr>
          <w:rStyle w:val="default"/>
          <w:rFonts w:hint="cs"/>
          <w:rtl/>
        </w:rPr>
        <w:tab/>
      </w:r>
      <w:r>
        <w:rPr>
          <w:rStyle w:val="default"/>
        </w:rPr>
        <w:t>CMVSS125</w:t>
      </w:r>
      <w:r>
        <w:rPr>
          <w:rStyle w:val="default"/>
          <w:rFonts w:hint="cs"/>
          <w:rtl/>
        </w:rPr>
        <w:t>.</w:t>
      </w:r>
    </w:p>
    <w:p w:rsidR="00765B69" w:rsidRDefault="00765B69">
      <w:pPr>
        <w:pStyle w:val="P11"/>
        <w:spacing w:before="72"/>
        <w:ind w:left="624" w:right="1134"/>
        <w:rPr>
          <w:rStyle w:val="default"/>
          <w:rtl/>
        </w:rPr>
      </w:pPr>
      <w:r>
        <w:rPr>
          <w:rStyle w:val="default"/>
          <w:rtl/>
        </w:rPr>
        <w:t>סי</w:t>
      </w:r>
      <w:r>
        <w:rPr>
          <w:rStyle w:val="default"/>
          <w:rFonts w:hint="cs"/>
          <w:rtl/>
        </w:rPr>
        <w:t>מונים:</w:t>
      </w:r>
    </w:p>
    <w:p w:rsidR="00765B69" w:rsidRDefault="00765B69">
      <w:pPr>
        <w:pStyle w:val="P11"/>
        <w:spacing w:before="72"/>
        <w:ind w:left="624" w:right="1134"/>
        <w:rPr>
          <w:rFonts w:cs="FrankRuehl"/>
          <w:sz w:val="26"/>
          <w:rtl/>
        </w:rPr>
      </w:pPr>
      <w:r>
        <w:rPr>
          <w:lang w:val="he-IL"/>
        </w:rPr>
        <w:pict>
          <v:rect id="_x0000_s5421" style="position:absolute;left:0;text-align:left;margin-left:464.5pt;margin-top:8.05pt;width:75.05pt;height:22.65pt;z-index:251813376" o:allowincell="f" filled="f" stroked="f" strokecolor="lime" strokeweight=".25pt">
            <v:textbox style="mso-next-textbox:#_x0000_s5421"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Fonts w:cs="FrankRuehl"/>
          <w:sz w:val="26"/>
          <w:rtl/>
        </w:rPr>
        <w:t>(1)</w:t>
      </w:r>
      <w:r>
        <w:rPr>
          <w:rFonts w:cs="FrankRuehl"/>
          <w:sz w:val="26"/>
          <w:rtl/>
        </w:rPr>
        <w:tab/>
        <w:t>ת</w:t>
      </w:r>
      <w:r>
        <w:rPr>
          <w:rFonts w:cs="FrankRuehl" w:hint="cs"/>
          <w:sz w:val="26"/>
          <w:rtl/>
        </w:rPr>
        <w:t>ו תקן;</w:t>
      </w:r>
    </w:p>
    <w:p w:rsidR="00765B69" w:rsidRDefault="00765B69">
      <w:pPr>
        <w:pStyle w:val="P11"/>
        <w:spacing w:before="72"/>
        <w:ind w:left="624" w:right="1134"/>
        <w:rPr>
          <w:rFonts w:cs="FrankRuehl"/>
          <w:sz w:val="26"/>
          <w:rtl/>
        </w:rPr>
      </w:pPr>
      <w:r>
        <w:rPr>
          <w:rFonts w:cs="FrankRuehl" w:hint="cs"/>
          <w:sz w:val="26"/>
          <w:rtl/>
        </w:rPr>
        <w:t>(2)</w:t>
      </w:r>
      <w:r>
        <w:rPr>
          <w:rFonts w:cs="FrankRuehl"/>
          <w:sz w:val="26"/>
          <w:rtl/>
        </w:rPr>
        <w:tab/>
      </w:r>
      <w:r>
        <w:rPr>
          <w:rFonts w:cs="FrankRuehl"/>
        </w:rPr>
        <w:t>E.C.E</w:t>
      </w:r>
      <w:r>
        <w:rPr>
          <w:rFonts w:cs="FrankRuehl"/>
          <w:sz w:val="26"/>
          <w:rtl/>
        </w:rPr>
        <w:t>;</w:t>
      </w:r>
    </w:p>
    <w:p w:rsidR="00765B69" w:rsidRDefault="00765B69">
      <w:pPr>
        <w:pStyle w:val="P11"/>
        <w:spacing w:before="72"/>
        <w:ind w:left="624" w:right="1134"/>
        <w:rPr>
          <w:rFonts w:cs="FrankRuehl"/>
          <w:sz w:val="26"/>
          <w:rtl/>
        </w:rPr>
      </w:pPr>
      <w:r>
        <w:rPr>
          <w:rFonts w:cs="FrankRuehl" w:hint="cs"/>
          <w:sz w:val="26"/>
          <w:rtl/>
        </w:rPr>
        <w:t>(3)</w:t>
      </w:r>
      <w:r>
        <w:rPr>
          <w:rFonts w:cs="FrankRuehl"/>
          <w:sz w:val="26"/>
          <w:rtl/>
        </w:rPr>
        <w:tab/>
      </w:r>
      <w:r>
        <w:rPr>
          <w:rFonts w:cs="FrankRuehl"/>
        </w:rPr>
        <w:t>D.O.T</w:t>
      </w:r>
      <w:r>
        <w:rPr>
          <w:rFonts w:cs="FrankRuehl"/>
          <w:sz w:val="26"/>
          <w:rtl/>
        </w:rPr>
        <w:t>;</w:t>
      </w:r>
    </w:p>
    <w:p w:rsidR="00765B69" w:rsidRDefault="00765B69">
      <w:pPr>
        <w:pStyle w:val="P11"/>
        <w:spacing w:before="72"/>
        <w:ind w:left="624" w:right="1134"/>
        <w:rPr>
          <w:rFonts w:cs="FrankRuehl" w:hint="cs"/>
          <w:sz w:val="26"/>
          <w:rtl/>
        </w:rPr>
      </w:pPr>
      <w:r>
        <w:rPr>
          <w:rFonts w:cs="FrankRuehl" w:hint="cs"/>
          <w:sz w:val="26"/>
          <w:rtl/>
        </w:rPr>
        <w:t>(4)</w:t>
      </w:r>
      <w:r>
        <w:rPr>
          <w:rFonts w:cs="FrankRuehl"/>
          <w:sz w:val="26"/>
          <w:rtl/>
        </w:rPr>
        <w:tab/>
      </w:r>
      <w:r>
        <w:rPr>
          <w:rFonts w:cs="FrankRuehl"/>
        </w:rPr>
        <w:t>FMVSS</w:t>
      </w:r>
      <w:r>
        <w:rPr>
          <w:rFonts w:cs="FrankRuehl"/>
          <w:sz w:val="26"/>
          <w:rtl/>
        </w:rPr>
        <w:t>;</w:t>
      </w:r>
    </w:p>
    <w:p w:rsidR="00C462FD" w:rsidRDefault="00C462FD" w:rsidP="00C462FD">
      <w:pPr>
        <w:pStyle w:val="P11"/>
        <w:spacing w:before="72"/>
        <w:ind w:left="624" w:right="1134"/>
        <w:rPr>
          <w:rStyle w:val="default"/>
          <w:rFonts w:hint="cs"/>
          <w:rtl/>
        </w:rPr>
      </w:pPr>
      <w:r>
        <w:rPr>
          <w:lang w:val="he-IL"/>
        </w:rPr>
        <w:pict>
          <v:rect id="_x0000_s6269" style="position:absolute;left:0;text-align:left;margin-left:464.35pt;margin-top:7.1pt;width:75.05pt;height:18.8pt;z-index:252418560" o:allowincell="f" filled="f" stroked="f" strokecolor="lime" strokeweight=".25pt">
            <v:textbox style="mso-next-textbox:#_x0000_s6269" inset="0,0,0,0">
              <w:txbxContent>
                <w:p w:rsidR="00E20767" w:rsidRDefault="00E20767" w:rsidP="00C462FD">
                  <w:pPr>
                    <w:spacing w:line="160" w:lineRule="exact"/>
                    <w:jc w:val="left"/>
                    <w:rPr>
                      <w:rFonts w:cs="Miriam" w:hint="cs"/>
                      <w:noProof/>
                      <w:sz w:val="18"/>
                      <w:szCs w:val="18"/>
                      <w:rtl/>
                    </w:rPr>
                  </w:pPr>
                  <w:r>
                    <w:rPr>
                      <w:rFonts w:cs="Miriam" w:hint="cs"/>
                      <w:noProof/>
                      <w:sz w:val="18"/>
                      <w:szCs w:val="18"/>
                      <w:rtl/>
                    </w:rPr>
                    <w:t xml:space="preserve">תק' (מס' 4) </w:t>
                  </w:r>
                  <w:r>
                    <w:rPr>
                      <w:rFonts w:cs="Miriam"/>
                      <w:noProof/>
                      <w:sz w:val="18"/>
                      <w:szCs w:val="18"/>
                      <w:rtl/>
                    </w:rPr>
                    <w:br/>
                  </w:r>
                  <w:r>
                    <w:rPr>
                      <w:rFonts w:cs="Miriam" w:hint="cs"/>
                      <w:noProof/>
                      <w:sz w:val="18"/>
                      <w:szCs w:val="18"/>
                      <w:rtl/>
                    </w:rPr>
                    <w:t>תשע"ה-2015</w:t>
                  </w:r>
                </w:p>
              </w:txbxContent>
            </v:textbox>
            <w10:anchorlock/>
          </v:rect>
        </w:pict>
      </w:r>
      <w:r>
        <w:rPr>
          <w:rStyle w:val="default"/>
          <w:rtl/>
        </w:rPr>
        <w:t>(</w:t>
      </w:r>
      <w:r>
        <w:rPr>
          <w:rStyle w:val="default"/>
          <w:rFonts w:hint="cs"/>
          <w:rtl/>
        </w:rPr>
        <w:t>5)</w:t>
      </w:r>
      <w:r>
        <w:rPr>
          <w:rStyle w:val="default"/>
          <w:rFonts w:hint="cs"/>
          <w:rtl/>
        </w:rPr>
        <w:tab/>
      </w:r>
      <w:r>
        <w:rPr>
          <w:rStyle w:val="default"/>
        </w:rPr>
        <w:t>CMVSS</w:t>
      </w:r>
      <w:r>
        <w:rPr>
          <w:rStyle w:val="default"/>
          <w:rFonts w:hint="cs"/>
          <w:rtl/>
        </w:rPr>
        <w:t>.</w:t>
      </w:r>
    </w:p>
    <w:p w:rsidR="00765B69" w:rsidRDefault="00765B69" w:rsidP="00B86835">
      <w:pPr>
        <w:pStyle w:val="P01"/>
        <w:spacing w:before="72"/>
        <w:ind w:left="624" w:right="1134"/>
        <w:rPr>
          <w:rStyle w:val="default"/>
          <w:rtl/>
        </w:rPr>
      </w:pPr>
      <w:r>
        <w:rPr>
          <w:lang w:val="he-IL"/>
        </w:rPr>
        <w:pict>
          <v:rect id="_x0000_s5422" style="position:absolute;left:0;text-align:left;margin-left:464.5pt;margin-top:8.05pt;width:75.05pt;height:16pt;z-index:251814400" o:allowincell="f" filled="f" stroked="f" strokecolor="lime" strokeweight=".25pt">
            <v:textbox style="mso-next-textbox:#_x0000_s542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8)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נ"ב-</w:t>
                  </w:r>
                  <w:r>
                    <w:rPr>
                      <w:rFonts w:cs="Miriam"/>
                      <w:sz w:val="18"/>
                      <w:szCs w:val="18"/>
                      <w:rtl/>
                    </w:rPr>
                    <w:t>1992</w:t>
                  </w:r>
                </w:p>
              </w:txbxContent>
            </v:textbox>
            <w10:anchorlock/>
          </v:rect>
        </w:pict>
      </w:r>
      <w:r>
        <w:rPr>
          <w:rStyle w:val="default"/>
          <w:rtl/>
        </w:rPr>
        <w:t>26.</w:t>
      </w:r>
      <w:r>
        <w:rPr>
          <w:rStyle w:val="default"/>
          <w:rtl/>
        </w:rPr>
        <w:tab/>
        <w:t>מ</w:t>
      </w:r>
      <w:r>
        <w:rPr>
          <w:rStyle w:val="default"/>
          <w:rFonts w:hint="cs"/>
          <w:rtl/>
        </w:rPr>
        <w:t>טפים לשימוש ברכב מנועי</w:t>
      </w:r>
    </w:p>
    <w:p w:rsidR="00765B69" w:rsidRDefault="00765B69">
      <w:pPr>
        <w:pStyle w:val="P11"/>
        <w:spacing w:before="72"/>
        <w:ind w:left="624" w:right="1134"/>
        <w:rPr>
          <w:rStyle w:val="default"/>
          <w:rtl/>
        </w:rPr>
      </w:pPr>
      <w:r>
        <w:rPr>
          <w:rStyle w:val="default"/>
          <w:rFonts w:hint="cs"/>
          <w:rtl/>
        </w:rPr>
        <w:t>(</w:t>
      </w:r>
      <w:r>
        <w:rPr>
          <w:rStyle w:val="default"/>
          <w:rtl/>
        </w:rPr>
        <w:t>ת</w:t>
      </w:r>
      <w:r>
        <w:rPr>
          <w:rStyle w:val="default"/>
          <w:rFonts w:hint="cs"/>
          <w:rtl/>
        </w:rPr>
        <w:t>קנה 370(א))</w:t>
      </w:r>
    </w:p>
    <w:p w:rsidR="00765B69" w:rsidRDefault="00765B69">
      <w:pPr>
        <w:pStyle w:val="P05"/>
        <w:tabs>
          <w:tab w:val="clear" w:pos="624"/>
          <w:tab w:val="clear" w:pos="1021"/>
          <w:tab w:val="clear" w:pos="1474"/>
          <w:tab w:val="clear" w:pos="1928"/>
          <w:tab w:val="clear" w:pos="2381"/>
          <w:tab w:val="clear" w:pos="2835"/>
          <w:tab w:val="clear" w:pos="6259"/>
          <w:tab w:val="center" w:pos="1418"/>
          <w:tab w:val="center" w:pos="3005"/>
          <w:tab w:val="center" w:pos="4309"/>
          <w:tab w:val="center" w:pos="5330"/>
          <w:tab w:val="center" w:pos="7088"/>
        </w:tabs>
        <w:spacing w:before="40"/>
        <w:ind w:left="0" w:right="1134" w:firstLine="0"/>
        <w:rPr>
          <w:rFonts w:cs="FrankRuehl"/>
          <w:sz w:val="22"/>
          <w:szCs w:val="22"/>
          <w:rtl/>
        </w:rPr>
      </w:pPr>
      <w:r>
        <w:rPr>
          <w:rFonts w:cs="FrankRuehl" w:hint="cs"/>
          <w:sz w:val="22"/>
          <w:szCs w:val="22"/>
          <w:rtl/>
        </w:rPr>
        <w:tab/>
      </w:r>
      <w:r>
        <w:rPr>
          <w:rFonts w:cs="FrankRuehl" w:hint="cs"/>
          <w:sz w:val="22"/>
          <w:szCs w:val="22"/>
          <w:rtl/>
        </w:rPr>
        <w:tab/>
      </w:r>
      <w:r>
        <w:rPr>
          <w:rFonts w:cs="FrankRuehl"/>
          <w:sz w:val="22"/>
          <w:szCs w:val="22"/>
          <w:rtl/>
        </w:rPr>
        <w:t>כ</w:t>
      </w:r>
      <w:r>
        <w:rPr>
          <w:rFonts w:cs="FrankRuehl" w:hint="cs"/>
          <w:sz w:val="22"/>
          <w:szCs w:val="22"/>
          <w:rtl/>
        </w:rPr>
        <w:t>ושר כיבוי</w:t>
      </w:r>
      <w:r>
        <w:rPr>
          <w:rFonts w:cs="FrankRuehl" w:hint="cs"/>
          <w:sz w:val="22"/>
          <w:szCs w:val="22"/>
          <w:rtl/>
        </w:rPr>
        <w:tab/>
      </w:r>
      <w:r>
        <w:rPr>
          <w:rFonts w:cs="FrankRuehl"/>
          <w:sz w:val="22"/>
          <w:szCs w:val="22"/>
          <w:rtl/>
        </w:rPr>
        <w:t>כמ</w:t>
      </w:r>
      <w:r>
        <w:rPr>
          <w:rFonts w:cs="FrankRuehl" w:hint="cs"/>
          <w:sz w:val="22"/>
          <w:szCs w:val="22"/>
          <w:rtl/>
        </w:rPr>
        <w:t>ות המטפים</w:t>
      </w:r>
      <w:r>
        <w:rPr>
          <w:rFonts w:cs="FrankRuehl" w:hint="cs"/>
          <w:sz w:val="22"/>
          <w:szCs w:val="22"/>
          <w:rtl/>
        </w:rPr>
        <w:tab/>
      </w:r>
      <w:r>
        <w:rPr>
          <w:rFonts w:cs="FrankRuehl"/>
          <w:sz w:val="22"/>
          <w:szCs w:val="22"/>
          <w:rtl/>
        </w:rPr>
        <w:t>תח</w:t>
      </w:r>
      <w:r>
        <w:rPr>
          <w:rFonts w:cs="FrankRuehl" w:hint="cs"/>
          <w:sz w:val="22"/>
          <w:szCs w:val="22"/>
          <w:rtl/>
        </w:rPr>
        <w:t xml:space="preserve">ילה (שנת </w:t>
      </w:r>
    </w:p>
    <w:p w:rsidR="00765B69" w:rsidRDefault="00765B69">
      <w:pPr>
        <w:pStyle w:val="P05"/>
        <w:pBdr>
          <w:bottom w:val="single" w:sz="4" w:space="1" w:color="auto"/>
        </w:pBdr>
        <w:tabs>
          <w:tab w:val="clear" w:pos="624"/>
          <w:tab w:val="clear" w:pos="1021"/>
          <w:tab w:val="clear" w:pos="1474"/>
          <w:tab w:val="clear" w:pos="1928"/>
          <w:tab w:val="clear" w:pos="2381"/>
          <w:tab w:val="clear" w:pos="2835"/>
          <w:tab w:val="clear" w:pos="6259"/>
          <w:tab w:val="center" w:pos="1418"/>
          <w:tab w:val="center" w:pos="3005"/>
          <w:tab w:val="center" w:pos="4309"/>
          <w:tab w:val="center" w:pos="5330"/>
          <w:tab w:val="center" w:pos="7088"/>
        </w:tabs>
        <w:spacing w:before="40"/>
        <w:ind w:left="0" w:right="1134" w:firstLine="0"/>
        <w:rPr>
          <w:rFonts w:cs="FrankRuehl"/>
          <w:sz w:val="22"/>
          <w:szCs w:val="22"/>
          <w:rtl/>
        </w:rPr>
      </w:pPr>
      <w:r>
        <w:rPr>
          <w:rFonts w:cs="FrankRuehl"/>
          <w:sz w:val="22"/>
          <w:szCs w:val="22"/>
          <w:rtl/>
        </w:rPr>
        <w:tab/>
        <w:t>ס</w:t>
      </w:r>
      <w:r>
        <w:rPr>
          <w:rFonts w:cs="FrankRuehl" w:hint="cs"/>
          <w:sz w:val="22"/>
          <w:szCs w:val="22"/>
          <w:rtl/>
        </w:rPr>
        <w:t>וג הרכב</w:t>
      </w:r>
      <w:r>
        <w:rPr>
          <w:rFonts w:cs="FrankRuehl"/>
          <w:sz w:val="22"/>
          <w:szCs w:val="22"/>
          <w:rtl/>
        </w:rPr>
        <w:tab/>
        <w:t>עפ</w:t>
      </w:r>
      <w:r>
        <w:rPr>
          <w:rFonts w:cs="FrankRuehl" w:hint="cs"/>
          <w:sz w:val="22"/>
          <w:szCs w:val="22"/>
          <w:rtl/>
        </w:rPr>
        <w:t>"י ת"י 1012</w:t>
      </w:r>
      <w:r>
        <w:rPr>
          <w:rFonts w:cs="FrankRuehl"/>
          <w:sz w:val="22"/>
          <w:szCs w:val="22"/>
          <w:rtl/>
        </w:rPr>
        <w:tab/>
        <w:t>לר</w:t>
      </w:r>
      <w:r>
        <w:rPr>
          <w:rFonts w:cs="FrankRuehl" w:hint="cs"/>
          <w:sz w:val="22"/>
          <w:szCs w:val="22"/>
          <w:rtl/>
        </w:rPr>
        <w:t>כב</w:t>
      </w:r>
      <w:r>
        <w:rPr>
          <w:rFonts w:cs="FrankRuehl" w:hint="cs"/>
          <w:sz w:val="22"/>
          <w:szCs w:val="22"/>
          <w:rtl/>
        </w:rPr>
        <w:tab/>
      </w:r>
      <w:r>
        <w:rPr>
          <w:rFonts w:cs="FrankRuehl"/>
          <w:sz w:val="22"/>
          <w:szCs w:val="22"/>
          <w:rtl/>
        </w:rPr>
        <w:t>יי</w:t>
      </w:r>
      <w:r>
        <w:rPr>
          <w:rFonts w:cs="FrankRuehl" w:hint="cs"/>
          <w:sz w:val="22"/>
          <w:szCs w:val="22"/>
          <w:rtl/>
        </w:rPr>
        <w:t>צור הרכב)</w:t>
      </w:r>
      <w:r>
        <w:rPr>
          <w:rFonts w:cs="FrankRuehl" w:hint="cs"/>
          <w:sz w:val="22"/>
          <w:szCs w:val="22"/>
          <w:rtl/>
        </w:rPr>
        <w:tab/>
      </w:r>
      <w:r>
        <w:rPr>
          <w:rFonts w:cs="FrankRuehl"/>
          <w:sz w:val="22"/>
          <w:szCs w:val="22"/>
          <w:rtl/>
        </w:rPr>
        <w:t>הע</w:t>
      </w:r>
      <w:r>
        <w:rPr>
          <w:rFonts w:cs="FrankRuehl" w:hint="cs"/>
          <w:sz w:val="22"/>
          <w:szCs w:val="22"/>
          <w:rtl/>
        </w:rPr>
        <w:t>רות</w:t>
      </w:r>
    </w:p>
    <w:p w:rsidR="00765B69" w:rsidRDefault="00765B69">
      <w:pPr>
        <w:pStyle w:val="P05"/>
        <w:tabs>
          <w:tab w:val="clear" w:pos="624"/>
          <w:tab w:val="clear" w:pos="1021"/>
          <w:tab w:val="clear" w:pos="1474"/>
          <w:tab w:val="clear" w:pos="1928"/>
          <w:tab w:val="clear" w:pos="2381"/>
          <w:tab w:val="clear" w:pos="6259"/>
          <w:tab w:val="left" w:pos="3969"/>
          <w:tab w:val="left" w:pos="5103"/>
          <w:tab w:val="left" w:pos="6521"/>
        </w:tabs>
        <w:spacing w:before="72"/>
        <w:ind w:left="0" w:right="1134" w:firstLine="0"/>
        <w:rPr>
          <w:rFonts w:cs="FrankRuehl"/>
          <w:sz w:val="22"/>
          <w:szCs w:val="22"/>
          <w:rtl/>
        </w:rPr>
      </w:pPr>
      <w:r>
        <w:rPr>
          <w:rFonts w:cs="FrankRuehl"/>
          <w:sz w:val="22"/>
          <w:szCs w:val="22"/>
          <w:rtl/>
        </w:rPr>
        <w:t>מו</w:t>
      </w:r>
      <w:r>
        <w:rPr>
          <w:rFonts w:cs="FrankRuehl" w:hint="cs"/>
          <w:sz w:val="22"/>
          <w:szCs w:val="22"/>
          <w:rtl/>
        </w:rPr>
        <w:t>ניות ורכב מסחרי שמשקלו ה</w:t>
      </w:r>
      <w:r>
        <w:rPr>
          <w:rFonts w:cs="FrankRuehl"/>
          <w:sz w:val="22"/>
          <w:szCs w:val="22"/>
          <w:rtl/>
        </w:rPr>
        <w:t>כ</w:t>
      </w:r>
      <w:r>
        <w:rPr>
          <w:rFonts w:cs="FrankRuehl" w:hint="cs"/>
          <w:sz w:val="22"/>
          <w:szCs w:val="22"/>
          <w:rtl/>
        </w:rPr>
        <w:t>ולל</w:t>
      </w:r>
      <w:r>
        <w:rPr>
          <w:rFonts w:cs="FrankRuehl" w:hint="cs"/>
          <w:sz w:val="22"/>
          <w:szCs w:val="22"/>
          <w:rtl/>
        </w:rPr>
        <w:tab/>
        <w:t>34ב'</w:t>
      </w:r>
      <w:r>
        <w:rPr>
          <w:rFonts w:cs="FrankRuehl" w:hint="cs"/>
          <w:sz w:val="22"/>
          <w:szCs w:val="22"/>
          <w:rtl/>
        </w:rPr>
        <w:tab/>
        <w:t xml:space="preserve">לפחות </w:t>
      </w:r>
      <w:r>
        <w:rPr>
          <w:rFonts w:cs="FrankRuehl"/>
          <w:sz w:val="22"/>
          <w:szCs w:val="22"/>
          <w:rtl/>
        </w:rPr>
        <w:t>1</w:t>
      </w:r>
      <w:r>
        <w:rPr>
          <w:rFonts w:cs="FrankRuehl" w:hint="cs"/>
          <w:sz w:val="22"/>
          <w:szCs w:val="22"/>
          <w:rtl/>
        </w:rPr>
        <w:tab/>
      </w:r>
      <w:r>
        <w:rPr>
          <w:rFonts w:cs="FrankRuehl"/>
          <w:sz w:val="22"/>
          <w:szCs w:val="22"/>
          <w:rtl/>
        </w:rPr>
        <w:t>עד</w:t>
      </w:r>
      <w:r>
        <w:rPr>
          <w:rFonts w:cs="FrankRuehl" w:hint="cs"/>
          <w:sz w:val="22"/>
          <w:szCs w:val="22"/>
          <w:rtl/>
        </w:rPr>
        <w:t xml:space="preserve"> 1992</w:t>
      </w:r>
    </w:p>
    <w:p w:rsidR="00765B69" w:rsidRDefault="00765B69">
      <w:pPr>
        <w:pStyle w:val="P05"/>
        <w:pBdr>
          <w:bottom w:val="single" w:sz="4" w:space="1" w:color="auto"/>
        </w:pBdr>
        <w:tabs>
          <w:tab w:val="clear" w:pos="624"/>
          <w:tab w:val="clear" w:pos="1021"/>
          <w:tab w:val="clear" w:pos="1474"/>
          <w:tab w:val="clear" w:pos="1928"/>
          <w:tab w:val="clear" w:pos="2381"/>
          <w:tab w:val="clear" w:pos="6259"/>
          <w:tab w:val="left" w:pos="3969"/>
          <w:tab w:val="left" w:pos="5103"/>
          <w:tab w:val="left" w:pos="6521"/>
        </w:tabs>
        <w:spacing w:before="72"/>
        <w:ind w:left="0" w:right="1134" w:firstLine="0"/>
        <w:rPr>
          <w:rFonts w:cs="FrankRuehl"/>
          <w:sz w:val="22"/>
          <w:szCs w:val="22"/>
          <w:rtl/>
        </w:rPr>
      </w:pPr>
      <w:r>
        <w:rPr>
          <w:rFonts w:cs="FrankRuehl" w:hint="cs"/>
          <w:sz w:val="22"/>
          <w:szCs w:val="22"/>
          <w:rtl/>
        </w:rPr>
        <w:t xml:space="preserve">המותר אינו עולה על 3,500 </w:t>
      </w:r>
      <w:r>
        <w:rPr>
          <w:rFonts w:cs="FrankRuehl"/>
          <w:sz w:val="22"/>
          <w:szCs w:val="22"/>
          <w:rtl/>
        </w:rPr>
        <w:t>ק</w:t>
      </w:r>
      <w:r>
        <w:rPr>
          <w:rFonts w:cs="FrankRuehl" w:hint="cs"/>
          <w:sz w:val="22"/>
          <w:szCs w:val="22"/>
          <w:rtl/>
        </w:rPr>
        <w:t>"ג</w:t>
      </w:r>
      <w:r>
        <w:rPr>
          <w:rFonts w:cs="FrankRuehl" w:hint="cs"/>
          <w:sz w:val="22"/>
          <w:szCs w:val="22"/>
          <w:rtl/>
        </w:rPr>
        <w:tab/>
      </w:r>
      <w:r>
        <w:rPr>
          <w:rFonts w:cs="FrankRuehl"/>
          <w:sz w:val="22"/>
          <w:szCs w:val="22"/>
          <w:rtl/>
        </w:rPr>
        <w:t>55</w:t>
      </w:r>
      <w:r>
        <w:rPr>
          <w:rFonts w:cs="FrankRuehl" w:hint="cs"/>
          <w:sz w:val="22"/>
          <w:szCs w:val="22"/>
          <w:rtl/>
        </w:rPr>
        <w:t>ב'</w:t>
      </w:r>
      <w:r>
        <w:rPr>
          <w:rFonts w:cs="FrankRuehl" w:hint="cs"/>
          <w:sz w:val="22"/>
          <w:szCs w:val="22"/>
          <w:rtl/>
        </w:rPr>
        <w:tab/>
        <w:t>לפחות 1</w:t>
      </w:r>
      <w:r>
        <w:rPr>
          <w:rFonts w:cs="FrankRuehl" w:hint="cs"/>
          <w:sz w:val="22"/>
          <w:szCs w:val="22"/>
          <w:rtl/>
        </w:rPr>
        <w:tab/>
      </w:r>
      <w:r>
        <w:rPr>
          <w:rFonts w:cs="FrankRuehl"/>
          <w:sz w:val="22"/>
          <w:szCs w:val="22"/>
          <w:rtl/>
        </w:rPr>
        <w:t>1993 ו</w:t>
      </w:r>
      <w:r>
        <w:rPr>
          <w:rFonts w:cs="FrankRuehl" w:hint="cs"/>
          <w:sz w:val="22"/>
          <w:szCs w:val="22"/>
          <w:rtl/>
        </w:rPr>
        <w:t>אילך</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א</w:t>
      </w:r>
      <w:r>
        <w:rPr>
          <w:rStyle w:val="default"/>
          <w:sz w:val="22"/>
          <w:szCs w:val="22"/>
          <w:rtl/>
        </w:rPr>
        <w:t>מ</w:t>
      </w:r>
      <w:r>
        <w:rPr>
          <w:rStyle w:val="default"/>
          <w:rFonts w:hint="cs"/>
          <w:sz w:val="22"/>
          <w:szCs w:val="22"/>
          <w:rtl/>
        </w:rPr>
        <w:t>בולנסים</w:t>
      </w:r>
      <w:r>
        <w:rPr>
          <w:rStyle w:val="default"/>
          <w:sz w:val="22"/>
          <w:szCs w:val="22"/>
          <w:rtl/>
        </w:rPr>
        <w:tab/>
        <w:t>55</w:t>
      </w:r>
      <w:r>
        <w:rPr>
          <w:rStyle w:val="default"/>
          <w:rFonts w:hint="cs"/>
          <w:sz w:val="22"/>
          <w:szCs w:val="22"/>
          <w:rtl/>
        </w:rPr>
        <w:t>ב'</w:t>
      </w:r>
      <w:r>
        <w:rPr>
          <w:rStyle w:val="default"/>
          <w:rFonts w:hint="cs"/>
          <w:sz w:val="22"/>
          <w:szCs w:val="22"/>
          <w:rtl/>
        </w:rPr>
        <w:tab/>
        <w:t xml:space="preserve">לפחות </w:t>
      </w:r>
      <w:r>
        <w:rPr>
          <w:rStyle w:val="default"/>
          <w:sz w:val="22"/>
          <w:szCs w:val="22"/>
          <w:rtl/>
        </w:rPr>
        <w:t>1</w:t>
      </w:r>
      <w:r>
        <w:rPr>
          <w:rFonts w:cs="FrankRuehl" w:hint="cs"/>
          <w:sz w:val="22"/>
          <w:szCs w:val="22"/>
          <w:rtl/>
        </w:rPr>
        <w:tab/>
      </w:r>
      <w:r>
        <w:rPr>
          <w:rStyle w:val="default"/>
          <w:sz w:val="22"/>
          <w:szCs w:val="22"/>
          <w:rtl/>
        </w:rPr>
        <w:t>כל</w:t>
      </w:r>
      <w:r>
        <w:rPr>
          <w:rStyle w:val="default"/>
          <w:rFonts w:hint="cs"/>
          <w:sz w:val="22"/>
          <w:szCs w:val="22"/>
          <w:rtl/>
        </w:rPr>
        <w:t xml:space="preserve"> שנות </w:t>
      </w:r>
      <w:r>
        <w:rPr>
          <w:rStyle w:val="default"/>
          <w:sz w:val="22"/>
          <w:szCs w:val="22"/>
          <w:rtl/>
        </w:rPr>
        <w:t>הי</w:t>
      </w:r>
      <w:r>
        <w:rPr>
          <w:rStyle w:val="default"/>
          <w:rFonts w:hint="cs"/>
          <w:sz w:val="22"/>
          <w:szCs w:val="22"/>
          <w:rtl/>
        </w:rPr>
        <w:t>יצור</w:t>
      </w:r>
    </w:p>
    <w:p w:rsidR="00765B69" w:rsidRDefault="00765B69">
      <w:pPr>
        <w:pStyle w:val="P05"/>
        <w:pBdr>
          <w:top w:val="single" w:sz="4" w:space="1" w:color="auto"/>
        </w:pBdr>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ר</w:t>
      </w:r>
      <w:r>
        <w:rPr>
          <w:rStyle w:val="default"/>
          <w:sz w:val="22"/>
          <w:szCs w:val="22"/>
          <w:rtl/>
        </w:rPr>
        <w:t>כ</w:t>
      </w:r>
      <w:r>
        <w:rPr>
          <w:rStyle w:val="default"/>
          <w:rFonts w:hint="cs"/>
          <w:sz w:val="22"/>
          <w:szCs w:val="22"/>
          <w:rtl/>
        </w:rPr>
        <w:t>ב מסחרי או רכב עבודה שמשקלו</w:t>
      </w:r>
      <w:r>
        <w:rPr>
          <w:rStyle w:val="default"/>
          <w:sz w:val="22"/>
          <w:szCs w:val="22"/>
          <w:rtl/>
        </w:rPr>
        <w:tab/>
        <w:t>55</w:t>
      </w:r>
      <w:r>
        <w:rPr>
          <w:rStyle w:val="default"/>
          <w:rFonts w:hint="cs"/>
          <w:sz w:val="22"/>
          <w:szCs w:val="22"/>
          <w:rtl/>
        </w:rPr>
        <w:t>ב'</w:t>
      </w:r>
      <w:r>
        <w:rPr>
          <w:rStyle w:val="default"/>
          <w:rFonts w:hint="cs"/>
          <w:sz w:val="22"/>
          <w:szCs w:val="22"/>
          <w:rtl/>
        </w:rPr>
        <w:tab/>
        <w:t xml:space="preserve">לפחות </w:t>
      </w:r>
      <w:r>
        <w:rPr>
          <w:rStyle w:val="default"/>
          <w:sz w:val="22"/>
          <w:szCs w:val="22"/>
          <w:rtl/>
        </w:rPr>
        <w:t>1</w:t>
      </w:r>
      <w:r>
        <w:rPr>
          <w:rFonts w:cs="FrankRuehl" w:hint="cs"/>
          <w:sz w:val="22"/>
          <w:szCs w:val="22"/>
          <w:rtl/>
        </w:rPr>
        <w:tab/>
      </w:r>
      <w:r>
        <w:rPr>
          <w:rStyle w:val="default"/>
          <w:sz w:val="22"/>
          <w:szCs w:val="22"/>
          <w:rtl/>
        </w:rPr>
        <w:t>עד</w:t>
      </w:r>
      <w:r>
        <w:rPr>
          <w:rStyle w:val="default"/>
          <w:rFonts w:hint="cs"/>
          <w:sz w:val="22"/>
          <w:szCs w:val="22"/>
          <w:rtl/>
        </w:rPr>
        <w:t xml:space="preserve"> 1992</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הכולל ה</w:t>
      </w:r>
      <w:r>
        <w:rPr>
          <w:rStyle w:val="default"/>
          <w:sz w:val="22"/>
          <w:szCs w:val="22"/>
          <w:rtl/>
        </w:rPr>
        <w:t>מ</w:t>
      </w:r>
      <w:r>
        <w:rPr>
          <w:rStyle w:val="default"/>
          <w:rFonts w:hint="cs"/>
          <w:sz w:val="22"/>
          <w:szCs w:val="22"/>
          <w:rtl/>
        </w:rPr>
        <w:t xml:space="preserve">ותר עולה על 3,500 ק"ג </w:t>
      </w:r>
      <w:r>
        <w:rPr>
          <w:rStyle w:val="default"/>
          <w:sz w:val="22"/>
          <w:szCs w:val="22"/>
          <w:rtl/>
        </w:rPr>
        <w:tab/>
        <w:t>55</w:t>
      </w:r>
      <w:r>
        <w:rPr>
          <w:rStyle w:val="default"/>
          <w:rFonts w:hint="cs"/>
          <w:sz w:val="22"/>
          <w:szCs w:val="22"/>
          <w:rtl/>
        </w:rPr>
        <w:t>ב'</w:t>
      </w:r>
      <w:r>
        <w:rPr>
          <w:rStyle w:val="default"/>
          <w:rFonts w:hint="cs"/>
          <w:sz w:val="22"/>
          <w:szCs w:val="22"/>
          <w:rtl/>
        </w:rPr>
        <w:tab/>
        <w:t xml:space="preserve">לפחות </w:t>
      </w:r>
      <w:r>
        <w:rPr>
          <w:rStyle w:val="default"/>
          <w:sz w:val="22"/>
          <w:szCs w:val="22"/>
          <w:rtl/>
        </w:rPr>
        <w:t>2</w:t>
      </w:r>
      <w:r>
        <w:rPr>
          <w:rFonts w:cs="FrankRuehl" w:hint="cs"/>
          <w:sz w:val="22"/>
          <w:szCs w:val="22"/>
          <w:rtl/>
        </w:rPr>
        <w:tab/>
      </w:r>
      <w:r>
        <w:rPr>
          <w:rStyle w:val="default"/>
          <w:sz w:val="22"/>
          <w:szCs w:val="22"/>
          <w:rtl/>
        </w:rPr>
        <w:t xml:space="preserve">מ-1993 </w:t>
      </w:r>
    </w:p>
    <w:p w:rsidR="00765B69" w:rsidRDefault="00765B69">
      <w:pPr>
        <w:pStyle w:val="P05"/>
        <w:pBdr>
          <w:bottom w:val="single" w:sz="4" w:space="1" w:color="auto"/>
        </w:pBdr>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ל</w:t>
      </w:r>
      <w:r>
        <w:rPr>
          <w:rStyle w:val="default"/>
          <w:sz w:val="22"/>
          <w:szCs w:val="22"/>
          <w:rtl/>
        </w:rPr>
        <w:t>ר</w:t>
      </w:r>
      <w:r>
        <w:rPr>
          <w:rStyle w:val="default"/>
          <w:rFonts w:hint="cs"/>
          <w:sz w:val="22"/>
          <w:szCs w:val="22"/>
          <w:rtl/>
        </w:rPr>
        <w:t>בות תומך</w:t>
      </w:r>
      <w:r>
        <w:rPr>
          <w:rStyle w:val="default"/>
          <w:sz w:val="22"/>
          <w:szCs w:val="22"/>
          <w:rtl/>
        </w:rPr>
        <w:tab/>
        <w:t>א</w:t>
      </w:r>
      <w:r>
        <w:rPr>
          <w:rStyle w:val="default"/>
          <w:rFonts w:hint="cs"/>
          <w:sz w:val="22"/>
          <w:szCs w:val="22"/>
          <w:rtl/>
        </w:rPr>
        <w:t>ו 89ב'</w:t>
      </w:r>
      <w:r>
        <w:rPr>
          <w:rStyle w:val="default"/>
          <w:rFonts w:hint="cs"/>
          <w:sz w:val="22"/>
          <w:szCs w:val="22"/>
          <w:rtl/>
        </w:rPr>
        <w:tab/>
        <w:t xml:space="preserve">לפחות </w:t>
      </w:r>
      <w:r>
        <w:rPr>
          <w:rStyle w:val="default"/>
          <w:sz w:val="22"/>
          <w:szCs w:val="22"/>
          <w:rtl/>
        </w:rPr>
        <w:t>1</w:t>
      </w:r>
      <w:r>
        <w:rPr>
          <w:rFonts w:cs="FrankRuehl" w:hint="cs"/>
          <w:sz w:val="22"/>
          <w:szCs w:val="22"/>
          <w:rtl/>
        </w:rPr>
        <w:tab/>
      </w:r>
      <w:r>
        <w:rPr>
          <w:rStyle w:val="default"/>
          <w:sz w:val="22"/>
          <w:szCs w:val="22"/>
          <w:rtl/>
        </w:rPr>
        <w:t>וא</w:t>
      </w:r>
      <w:r>
        <w:rPr>
          <w:rStyle w:val="default"/>
          <w:rFonts w:hint="cs"/>
          <w:sz w:val="22"/>
          <w:szCs w:val="22"/>
          <w:rtl/>
        </w:rPr>
        <w:t>ילך</w:t>
      </w:r>
    </w:p>
    <w:p w:rsidR="00765B69" w:rsidRDefault="00765B69">
      <w:pPr>
        <w:pStyle w:val="P05"/>
        <w:tabs>
          <w:tab w:val="clear" w:pos="624"/>
          <w:tab w:val="clear" w:pos="1021"/>
          <w:tab w:val="clear" w:pos="1474"/>
          <w:tab w:val="clear" w:pos="1928"/>
          <w:tab w:val="clear" w:pos="2381"/>
          <w:tab w:val="clear" w:pos="6259"/>
          <w:tab w:val="left" w:pos="3969"/>
          <w:tab w:val="left" w:pos="5103"/>
          <w:tab w:val="left" w:pos="6521"/>
        </w:tabs>
        <w:spacing w:before="72"/>
        <w:ind w:left="0" w:right="1134" w:firstLine="0"/>
        <w:rPr>
          <w:rStyle w:val="default"/>
          <w:rFonts w:hint="cs"/>
          <w:sz w:val="22"/>
          <w:szCs w:val="22"/>
          <w:rtl/>
        </w:rPr>
      </w:pPr>
      <w:r>
        <w:rPr>
          <w:rStyle w:val="default"/>
          <w:rFonts w:hint="cs"/>
          <w:sz w:val="22"/>
          <w:szCs w:val="22"/>
          <w:rtl/>
        </w:rPr>
        <w:t>א</w:t>
      </w:r>
      <w:r>
        <w:rPr>
          <w:rStyle w:val="default"/>
          <w:sz w:val="22"/>
          <w:szCs w:val="22"/>
          <w:rtl/>
        </w:rPr>
        <w:t>ו</w:t>
      </w:r>
      <w:r>
        <w:rPr>
          <w:rStyle w:val="default"/>
          <w:rFonts w:hint="cs"/>
          <w:sz w:val="22"/>
          <w:szCs w:val="22"/>
          <w:rtl/>
        </w:rPr>
        <w:t>טובוס או רכב מסחרי א</w:t>
      </w:r>
      <w:r>
        <w:rPr>
          <w:rStyle w:val="default"/>
          <w:sz w:val="22"/>
          <w:szCs w:val="22"/>
          <w:rtl/>
        </w:rPr>
        <w:t>ש</w:t>
      </w:r>
      <w:r>
        <w:rPr>
          <w:rStyle w:val="default"/>
          <w:rFonts w:hint="cs"/>
          <w:sz w:val="22"/>
          <w:szCs w:val="22"/>
          <w:rtl/>
        </w:rPr>
        <w:t>ר לו היתר</w:t>
      </w:r>
      <w:r>
        <w:rPr>
          <w:rStyle w:val="default"/>
          <w:sz w:val="22"/>
          <w:szCs w:val="22"/>
          <w:rtl/>
        </w:rPr>
        <w:tab/>
        <w:t>55</w:t>
      </w:r>
      <w:r>
        <w:rPr>
          <w:rStyle w:val="default"/>
          <w:rFonts w:hint="cs"/>
          <w:sz w:val="22"/>
          <w:szCs w:val="22"/>
          <w:rtl/>
        </w:rPr>
        <w:t>ב'</w:t>
      </w:r>
      <w:r>
        <w:rPr>
          <w:rStyle w:val="default"/>
          <w:rFonts w:hint="cs"/>
          <w:sz w:val="22"/>
          <w:szCs w:val="22"/>
          <w:rtl/>
        </w:rPr>
        <w:tab/>
        <w:t xml:space="preserve">לפחות </w:t>
      </w:r>
      <w:r>
        <w:rPr>
          <w:rStyle w:val="default"/>
          <w:sz w:val="22"/>
          <w:szCs w:val="22"/>
          <w:rtl/>
        </w:rPr>
        <w:t>1</w:t>
      </w:r>
      <w:r>
        <w:rPr>
          <w:rFonts w:cs="FrankRuehl" w:hint="cs"/>
          <w:sz w:val="22"/>
          <w:szCs w:val="22"/>
          <w:rtl/>
        </w:rPr>
        <w:tab/>
      </w:r>
      <w:r>
        <w:rPr>
          <w:rStyle w:val="default"/>
          <w:sz w:val="22"/>
          <w:szCs w:val="22"/>
          <w:rtl/>
        </w:rPr>
        <w:t>כל</w:t>
      </w:r>
      <w:r>
        <w:rPr>
          <w:rStyle w:val="default"/>
          <w:rFonts w:hint="cs"/>
          <w:sz w:val="22"/>
          <w:szCs w:val="22"/>
          <w:rtl/>
        </w:rPr>
        <w:t xml:space="preserve"> שנות </w:t>
      </w:r>
      <w:r>
        <w:rPr>
          <w:rStyle w:val="default"/>
          <w:sz w:val="22"/>
          <w:szCs w:val="22"/>
          <w:rtl/>
        </w:rPr>
        <w:t>הי</w:t>
      </w:r>
      <w:r>
        <w:rPr>
          <w:rStyle w:val="default"/>
          <w:rFonts w:hint="cs"/>
          <w:sz w:val="22"/>
          <w:szCs w:val="22"/>
          <w:rtl/>
        </w:rPr>
        <w:t>יצור</w:t>
      </w:r>
      <w:r>
        <w:rPr>
          <w:rStyle w:val="default"/>
          <w:rFonts w:hint="cs"/>
          <w:sz w:val="22"/>
          <w:szCs w:val="22"/>
          <w:rtl/>
        </w:rPr>
        <w:tab/>
        <w:t>האבקה תתאים גם</w:t>
      </w:r>
    </w:p>
    <w:p w:rsidR="00765B69" w:rsidRDefault="00765B69">
      <w:pPr>
        <w:pStyle w:val="P05"/>
        <w:pBdr>
          <w:bottom w:val="single" w:sz="4" w:space="1" w:color="auto"/>
        </w:pBdr>
        <w:tabs>
          <w:tab w:val="clear" w:pos="624"/>
          <w:tab w:val="clear" w:pos="1021"/>
          <w:tab w:val="clear" w:pos="1474"/>
          <w:tab w:val="clear" w:pos="1928"/>
          <w:tab w:val="clear" w:pos="2381"/>
          <w:tab w:val="clear" w:pos="6259"/>
          <w:tab w:val="left" w:pos="3969"/>
          <w:tab w:val="left" w:pos="5103"/>
          <w:tab w:val="left" w:pos="6521"/>
        </w:tabs>
        <w:spacing w:before="72"/>
        <w:ind w:left="0" w:right="1134" w:firstLine="0"/>
        <w:rPr>
          <w:rStyle w:val="default"/>
          <w:rFonts w:hint="cs"/>
          <w:sz w:val="22"/>
          <w:szCs w:val="22"/>
          <w:rtl/>
        </w:rPr>
      </w:pPr>
      <w:r>
        <w:rPr>
          <w:rStyle w:val="default"/>
          <w:rFonts w:hint="cs"/>
          <w:sz w:val="22"/>
          <w:szCs w:val="22"/>
          <w:rtl/>
        </w:rPr>
        <w:t xml:space="preserve">להסיע עד 15 </w:t>
      </w:r>
      <w:r>
        <w:rPr>
          <w:rStyle w:val="default"/>
          <w:sz w:val="22"/>
          <w:szCs w:val="22"/>
          <w:rtl/>
        </w:rPr>
        <w:t>נ</w:t>
      </w:r>
      <w:r>
        <w:rPr>
          <w:rStyle w:val="default"/>
          <w:rFonts w:hint="cs"/>
          <w:sz w:val="22"/>
          <w:szCs w:val="22"/>
          <w:rtl/>
        </w:rPr>
        <w:t>וסעים בנוסף לנהג</w:t>
      </w:r>
      <w:r>
        <w:rPr>
          <w:rStyle w:val="default"/>
          <w:rFonts w:hint="cs"/>
          <w:sz w:val="22"/>
          <w:szCs w:val="22"/>
          <w:rtl/>
        </w:rPr>
        <w:tab/>
      </w:r>
      <w:r>
        <w:rPr>
          <w:rStyle w:val="default"/>
          <w:rFonts w:hint="cs"/>
          <w:sz w:val="22"/>
          <w:szCs w:val="22"/>
          <w:rtl/>
        </w:rPr>
        <w:tab/>
      </w:r>
      <w:r>
        <w:rPr>
          <w:rStyle w:val="default"/>
          <w:rFonts w:hint="cs"/>
          <w:sz w:val="22"/>
          <w:szCs w:val="22"/>
          <w:rtl/>
        </w:rPr>
        <w:tab/>
      </w:r>
      <w:r>
        <w:rPr>
          <w:rStyle w:val="default"/>
          <w:rFonts w:hint="cs"/>
          <w:sz w:val="22"/>
          <w:szCs w:val="22"/>
          <w:rtl/>
        </w:rPr>
        <w:tab/>
        <w:t>לכיבוי מוצקים</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א</w:t>
      </w:r>
      <w:r>
        <w:rPr>
          <w:rStyle w:val="default"/>
          <w:sz w:val="22"/>
          <w:szCs w:val="22"/>
          <w:rtl/>
        </w:rPr>
        <w:t>ו</w:t>
      </w:r>
      <w:r>
        <w:rPr>
          <w:rStyle w:val="default"/>
          <w:rFonts w:hint="cs"/>
          <w:sz w:val="22"/>
          <w:szCs w:val="22"/>
          <w:rtl/>
        </w:rPr>
        <w:t>טובוס אשר לו היתר ל</w:t>
      </w:r>
      <w:r>
        <w:rPr>
          <w:rStyle w:val="default"/>
          <w:sz w:val="22"/>
          <w:szCs w:val="22"/>
          <w:rtl/>
        </w:rPr>
        <w:t>ה</w:t>
      </w:r>
      <w:r>
        <w:rPr>
          <w:rStyle w:val="default"/>
          <w:rFonts w:hint="cs"/>
          <w:sz w:val="22"/>
          <w:szCs w:val="22"/>
          <w:rtl/>
        </w:rPr>
        <w:t>סיע מעל</w:t>
      </w:r>
      <w:r>
        <w:rPr>
          <w:rStyle w:val="default"/>
          <w:sz w:val="22"/>
          <w:szCs w:val="22"/>
          <w:rtl/>
        </w:rPr>
        <w:tab/>
        <w:t>55ב'</w:t>
      </w:r>
      <w:r>
        <w:rPr>
          <w:rStyle w:val="default"/>
          <w:rFonts w:hint="cs"/>
          <w:sz w:val="22"/>
          <w:szCs w:val="22"/>
          <w:rtl/>
        </w:rPr>
        <w:tab/>
        <w:t xml:space="preserve">לפחות </w:t>
      </w:r>
      <w:r>
        <w:rPr>
          <w:rStyle w:val="default"/>
          <w:sz w:val="22"/>
          <w:szCs w:val="22"/>
          <w:rtl/>
        </w:rPr>
        <w:t>2</w:t>
      </w:r>
      <w:r>
        <w:rPr>
          <w:rFonts w:cs="FrankRuehl" w:hint="cs"/>
          <w:sz w:val="22"/>
          <w:szCs w:val="22"/>
          <w:rtl/>
        </w:rPr>
        <w:tab/>
      </w:r>
      <w:r>
        <w:rPr>
          <w:rStyle w:val="default"/>
          <w:sz w:val="22"/>
          <w:szCs w:val="22"/>
          <w:rtl/>
        </w:rPr>
        <w:t>כל</w:t>
      </w:r>
      <w:r>
        <w:rPr>
          <w:rStyle w:val="default"/>
          <w:rFonts w:hint="cs"/>
          <w:sz w:val="22"/>
          <w:szCs w:val="22"/>
          <w:rtl/>
        </w:rPr>
        <w:t xml:space="preserve"> שנות</w:t>
      </w:r>
      <w:r>
        <w:rPr>
          <w:rStyle w:val="default"/>
          <w:rFonts w:hint="cs"/>
          <w:sz w:val="22"/>
          <w:szCs w:val="22"/>
          <w:rtl/>
        </w:rPr>
        <w:tab/>
        <w:t>האבקה תתאים גם</w:t>
      </w:r>
    </w:p>
    <w:p w:rsidR="00765B69" w:rsidRDefault="00765B69">
      <w:pPr>
        <w:pStyle w:val="P05"/>
        <w:pBdr>
          <w:bottom w:val="single" w:sz="4" w:space="1" w:color="auto"/>
        </w:pBdr>
        <w:tabs>
          <w:tab w:val="clear" w:pos="624"/>
          <w:tab w:val="clear" w:pos="1021"/>
          <w:tab w:val="clear" w:pos="1474"/>
          <w:tab w:val="clear" w:pos="1928"/>
          <w:tab w:val="clear" w:pos="2381"/>
          <w:tab w:val="clear" w:pos="6259"/>
          <w:tab w:val="left" w:pos="3969"/>
          <w:tab w:val="left" w:pos="5103"/>
          <w:tab w:val="left" w:pos="6521"/>
        </w:tabs>
        <w:spacing w:before="72"/>
        <w:ind w:left="0" w:right="1134" w:firstLine="0"/>
        <w:rPr>
          <w:rStyle w:val="default"/>
          <w:rFonts w:hint="cs"/>
          <w:sz w:val="22"/>
          <w:szCs w:val="22"/>
          <w:rtl/>
        </w:rPr>
      </w:pPr>
      <w:r>
        <w:rPr>
          <w:rStyle w:val="default"/>
          <w:rFonts w:hint="cs"/>
          <w:sz w:val="22"/>
          <w:szCs w:val="22"/>
          <w:rtl/>
        </w:rPr>
        <w:t>15 נוסעים ב</w:t>
      </w:r>
      <w:r>
        <w:rPr>
          <w:rStyle w:val="default"/>
          <w:sz w:val="22"/>
          <w:szCs w:val="22"/>
          <w:rtl/>
        </w:rPr>
        <w:t>נ</w:t>
      </w:r>
      <w:r>
        <w:rPr>
          <w:rStyle w:val="default"/>
          <w:rFonts w:hint="cs"/>
          <w:sz w:val="22"/>
          <w:szCs w:val="22"/>
          <w:rtl/>
        </w:rPr>
        <w:t>וסף לנהג</w:t>
      </w:r>
      <w:r>
        <w:rPr>
          <w:rStyle w:val="default"/>
          <w:sz w:val="22"/>
          <w:szCs w:val="22"/>
          <w:rtl/>
        </w:rPr>
        <w:tab/>
        <w:t>א</w:t>
      </w:r>
      <w:r>
        <w:rPr>
          <w:rStyle w:val="default"/>
          <w:rFonts w:hint="cs"/>
          <w:sz w:val="22"/>
          <w:szCs w:val="22"/>
          <w:rtl/>
        </w:rPr>
        <w:t>ו 89ב'</w:t>
      </w:r>
      <w:r>
        <w:rPr>
          <w:rStyle w:val="default"/>
          <w:rFonts w:hint="cs"/>
          <w:sz w:val="22"/>
          <w:szCs w:val="22"/>
          <w:rtl/>
        </w:rPr>
        <w:tab/>
        <w:t xml:space="preserve">לפחות </w:t>
      </w:r>
      <w:r>
        <w:rPr>
          <w:rStyle w:val="default"/>
          <w:sz w:val="22"/>
          <w:szCs w:val="22"/>
          <w:rtl/>
        </w:rPr>
        <w:t>1</w:t>
      </w:r>
      <w:r>
        <w:rPr>
          <w:rFonts w:cs="FrankRuehl" w:hint="cs"/>
          <w:sz w:val="22"/>
          <w:szCs w:val="22"/>
          <w:rtl/>
        </w:rPr>
        <w:tab/>
      </w:r>
      <w:r>
        <w:rPr>
          <w:rStyle w:val="default"/>
          <w:sz w:val="22"/>
          <w:szCs w:val="22"/>
          <w:rtl/>
        </w:rPr>
        <w:t>י</w:t>
      </w:r>
      <w:r>
        <w:rPr>
          <w:rStyle w:val="default"/>
          <w:rFonts w:hint="cs"/>
          <w:sz w:val="22"/>
          <w:szCs w:val="22"/>
          <w:rtl/>
        </w:rPr>
        <w:t>יצור</w:t>
      </w:r>
      <w:r>
        <w:rPr>
          <w:rStyle w:val="default"/>
          <w:rFonts w:hint="cs"/>
          <w:sz w:val="22"/>
          <w:szCs w:val="22"/>
          <w:rtl/>
        </w:rPr>
        <w:tab/>
        <w:t>לכיבוי מוצקים</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א</w:t>
      </w:r>
      <w:r>
        <w:rPr>
          <w:rStyle w:val="default"/>
          <w:sz w:val="22"/>
          <w:szCs w:val="22"/>
          <w:rtl/>
        </w:rPr>
        <w:t>ו</w:t>
      </w:r>
      <w:r>
        <w:rPr>
          <w:rStyle w:val="default"/>
          <w:rFonts w:hint="cs"/>
          <w:sz w:val="22"/>
          <w:szCs w:val="22"/>
          <w:rtl/>
        </w:rPr>
        <w:t>טובוס מפרקי</w:t>
      </w:r>
      <w:r>
        <w:rPr>
          <w:rStyle w:val="default"/>
          <w:rFonts w:hint="cs"/>
          <w:sz w:val="22"/>
          <w:szCs w:val="22"/>
          <w:rtl/>
        </w:rPr>
        <w:tab/>
      </w:r>
      <w:r>
        <w:rPr>
          <w:rStyle w:val="default"/>
          <w:sz w:val="22"/>
          <w:szCs w:val="22"/>
          <w:rtl/>
        </w:rPr>
        <w:t>5</w:t>
      </w:r>
      <w:r>
        <w:rPr>
          <w:rStyle w:val="default"/>
          <w:rFonts w:hint="cs"/>
          <w:sz w:val="22"/>
          <w:szCs w:val="22"/>
          <w:rtl/>
        </w:rPr>
        <w:t>ב'</w:t>
      </w:r>
      <w:r>
        <w:rPr>
          <w:rStyle w:val="default"/>
          <w:rFonts w:hint="cs"/>
          <w:sz w:val="22"/>
          <w:szCs w:val="22"/>
          <w:rtl/>
        </w:rPr>
        <w:tab/>
        <w:t xml:space="preserve">לפחות </w:t>
      </w:r>
      <w:r>
        <w:rPr>
          <w:rStyle w:val="default"/>
          <w:sz w:val="22"/>
          <w:szCs w:val="22"/>
          <w:rtl/>
        </w:rPr>
        <w:t>3</w:t>
      </w:r>
      <w:r>
        <w:rPr>
          <w:rFonts w:cs="FrankRuehl" w:hint="cs"/>
          <w:sz w:val="22"/>
          <w:szCs w:val="22"/>
          <w:rtl/>
        </w:rPr>
        <w:tab/>
      </w:r>
      <w:r>
        <w:rPr>
          <w:rStyle w:val="default"/>
          <w:sz w:val="22"/>
          <w:szCs w:val="22"/>
          <w:rtl/>
        </w:rPr>
        <w:t>כל</w:t>
      </w:r>
      <w:r>
        <w:rPr>
          <w:rStyle w:val="default"/>
          <w:rFonts w:hint="cs"/>
          <w:sz w:val="22"/>
          <w:szCs w:val="22"/>
          <w:rtl/>
        </w:rPr>
        <w:t xml:space="preserve"> שנו</w:t>
      </w:r>
      <w:r>
        <w:rPr>
          <w:rStyle w:val="default"/>
          <w:sz w:val="22"/>
          <w:szCs w:val="22"/>
          <w:rtl/>
        </w:rPr>
        <w:t>ת</w:t>
      </w:r>
      <w:r>
        <w:rPr>
          <w:rStyle w:val="default"/>
          <w:rFonts w:hint="cs"/>
          <w:sz w:val="22"/>
          <w:szCs w:val="22"/>
          <w:rtl/>
        </w:rPr>
        <w:t xml:space="preserve"> </w:t>
      </w:r>
      <w:r>
        <w:rPr>
          <w:rStyle w:val="default"/>
          <w:sz w:val="22"/>
          <w:szCs w:val="22"/>
          <w:rtl/>
        </w:rPr>
        <w:t>הי</w:t>
      </w:r>
      <w:r>
        <w:rPr>
          <w:rStyle w:val="default"/>
          <w:rFonts w:hint="cs"/>
          <w:sz w:val="22"/>
          <w:szCs w:val="22"/>
          <w:rtl/>
        </w:rPr>
        <w:t>יצור</w:t>
      </w:r>
    </w:p>
    <w:p w:rsidR="00765B69" w:rsidRDefault="00765B69">
      <w:pPr>
        <w:pStyle w:val="P05"/>
        <w:pBdr>
          <w:top w:val="single" w:sz="4" w:space="1" w:color="auto"/>
          <w:bottom w:val="single" w:sz="4" w:space="1" w:color="auto"/>
        </w:pBdr>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א</w:t>
      </w:r>
      <w:r>
        <w:rPr>
          <w:rStyle w:val="default"/>
          <w:sz w:val="22"/>
          <w:szCs w:val="22"/>
          <w:rtl/>
        </w:rPr>
        <w:t>ו</w:t>
      </w:r>
      <w:r>
        <w:rPr>
          <w:rStyle w:val="default"/>
          <w:rFonts w:hint="cs"/>
          <w:sz w:val="22"/>
          <w:szCs w:val="22"/>
          <w:rtl/>
        </w:rPr>
        <w:t>טובוס דו-קומתי</w:t>
      </w:r>
      <w:r>
        <w:rPr>
          <w:rStyle w:val="default"/>
          <w:sz w:val="22"/>
          <w:szCs w:val="22"/>
          <w:rtl/>
        </w:rPr>
        <w:tab/>
        <w:t>55</w:t>
      </w:r>
      <w:r>
        <w:rPr>
          <w:rStyle w:val="default"/>
          <w:rFonts w:hint="cs"/>
          <w:sz w:val="22"/>
          <w:szCs w:val="22"/>
          <w:rtl/>
        </w:rPr>
        <w:t>ב'</w:t>
      </w:r>
      <w:r>
        <w:rPr>
          <w:rStyle w:val="default"/>
          <w:rFonts w:hint="cs"/>
          <w:sz w:val="22"/>
          <w:szCs w:val="22"/>
          <w:rtl/>
        </w:rPr>
        <w:tab/>
        <w:t>לפחות 3</w:t>
      </w:r>
      <w:r>
        <w:rPr>
          <w:rStyle w:val="default"/>
          <w:rFonts w:hint="cs"/>
          <w:sz w:val="22"/>
          <w:szCs w:val="22"/>
          <w:rtl/>
        </w:rPr>
        <w:tab/>
      </w:r>
      <w:r>
        <w:rPr>
          <w:rStyle w:val="default"/>
          <w:sz w:val="22"/>
          <w:szCs w:val="22"/>
          <w:rtl/>
        </w:rPr>
        <w:t>כל</w:t>
      </w:r>
      <w:r>
        <w:rPr>
          <w:rStyle w:val="default"/>
          <w:rFonts w:hint="cs"/>
          <w:sz w:val="22"/>
          <w:szCs w:val="22"/>
          <w:rtl/>
        </w:rPr>
        <w:t xml:space="preserve"> שנות </w:t>
      </w:r>
      <w:r>
        <w:rPr>
          <w:rStyle w:val="default"/>
          <w:sz w:val="22"/>
          <w:szCs w:val="22"/>
          <w:rtl/>
        </w:rPr>
        <w:t>הי</w:t>
      </w:r>
      <w:r>
        <w:rPr>
          <w:rStyle w:val="default"/>
          <w:rFonts w:hint="cs"/>
          <w:sz w:val="22"/>
          <w:szCs w:val="22"/>
          <w:rtl/>
        </w:rPr>
        <w:t>יצור</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ר</w:t>
      </w:r>
      <w:r>
        <w:rPr>
          <w:rStyle w:val="default"/>
          <w:sz w:val="22"/>
          <w:szCs w:val="22"/>
          <w:rtl/>
        </w:rPr>
        <w:t>כ</w:t>
      </w:r>
      <w:r>
        <w:rPr>
          <w:rStyle w:val="default"/>
          <w:rFonts w:hint="cs"/>
          <w:sz w:val="22"/>
          <w:szCs w:val="22"/>
          <w:rtl/>
        </w:rPr>
        <w:t>ב מסחרי אשר לו היתר ל</w:t>
      </w:r>
      <w:r>
        <w:rPr>
          <w:rStyle w:val="default"/>
          <w:sz w:val="22"/>
          <w:szCs w:val="22"/>
          <w:rtl/>
        </w:rPr>
        <w:t>ה</w:t>
      </w:r>
      <w:r>
        <w:rPr>
          <w:rStyle w:val="default"/>
          <w:rFonts w:hint="cs"/>
          <w:sz w:val="22"/>
          <w:szCs w:val="22"/>
          <w:rtl/>
        </w:rPr>
        <w:t>סיע מעל</w:t>
      </w:r>
      <w:r>
        <w:rPr>
          <w:rStyle w:val="default"/>
          <w:sz w:val="22"/>
          <w:szCs w:val="22"/>
          <w:rtl/>
        </w:rPr>
        <w:tab/>
        <w:t>34</w:t>
      </w:r>
      <w:r>
        <w:rPr>
          <w:rStyle w:val="default"/>
          <w:rFonts w:hint="cs"/>
          <w:sz w:val="22"/>
          <w:szCs w:val="22"/>
          <w:rtl/>
        </w:rPr>
        <w:t>ב'</w:t>
      </w:r>
      <w:r>
        <w:rPr>
          <w:rStyle w:val="default"/>
          <w:rFonts w:hint="cs"/>
          <w:sz w:val="22"/>
          <w:szCs w:val="22"/>
          <w:rtl/>
        </w:rPr>
        <w:tab/>
        <w:t>לפח</w:t>
      </w:r>
      <w:r>
        <w:rPr>
          <w:rStyle w:val="default"/>
          <w:sz w:val="22"/>
          <w:szCs w:val="22"/>
          <w:rtl/>
        </w:rPr>
        <w:t>ות</w:t>
      </w:r>
      <w:r>
        <w:rPr>
          <w:rStyle w:val="default"/>
          <w:rFonts w:hint="cs"/>
          <w:sz w:val="22"/>
          <w:szCs w:val="22"/>
          <w:rtl/>
        </w:rPr>
        <w:t xml:space="preserve"> </w:t>
      </w:r>
      <w:r>
        <w:rPr>
          <w:rStyle w:val="default"/>
          <w:sz w:val="22"/>
          <w:szCs w:val="22"/>
          <w:rtl/>
        </w:rPr>
        <w:t>2</w:t>
      </w:r>
      <w:r>
        <w:rPr>
          <w:rFonts w:cs="FrankRuehl" w:hint="cs"/>
          <w:sz w:val="22"/>
          <w:szCs w:val="22"/>
          <w:rtl/>
        </w:rPr>
        <w:tab/>
      </w:r>
      <w:r>
        <w:rPr>
          <w:rStyle w:val="default"/>
          <w:sz w:val="22"/>
          <w:szCs w:val="22"/>
          <w:rtl/>
        </w:rPr>
        <w:t>עד</w:t>
      </w:r>
      <w:r>
        <w:rPr>
          <w:rStyle w:val="default"/>
          <w:rFonts w:hint="cs"/>
          <w:sz w:val="22"/>
          <w:szCs w:val="22"/>
          <w:rtl/>
        </w:rPr>
        <w:t xml:space="preserve"> 1992</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15נוסעים ב</w:t>
      </w:r>
      <w:r>
        <w:rPr>
          <w:rStyle w:val="default"/>
          <w:sz w:val="22"/>
          <w:szCs w:val="22"/>
          <w:rtl/>
        </w:rPr>
        <w:t>נ</w:t>
      </w:r>
      <w:r>
        <w:rPr>
          <w:rStyle w:val="default"/>
          <w:rFonts w:hint="cs"/>
          <w:sz w:val="22"/>
          <w:szCs w:val="22"/>
          <w:rtl/>
        </w:rPr>
        <w:t>וסף לנהג</w:t>
      </w:r>
      <w:r>
        <w:rPr>
          <w:rStyle w:val="default"/>
          <w:sz w:val="22"/>
          <w:szCs w:val="22"/>
          <w:rtl/>
        </w:rPr>
        <w:tab/>
        <w:t>א</w:t>
      </w:r>
      <w:r>
        <w:rPr>
          <w:rStyle w:val="default"/>
          <w:rFonts w:hint="cs"/>
          <w:sz w:val="22"/>
          <w:szCs w:val="22"/>
          <w:rtl/>
        </w:rPr>
        <w:t>ו 89ב</w:t>
      </w:r>
      <w:r>
        <w:rPr>
          <w:rStyle w:val="default"/>
          <w:sz w:val="22"/>
          <w:szCs w:val="22"/>
          <w:rtl/>
        </w:rPr>
        <w:tab/>
        <w:t>1</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sz w:val="22"/>
          <w:szCs w:val="22"/>
          <w:rtl/>
        </w:rPr>
        <w:tab/>
        <w:t>55</w:t>
      </w:r>
      <w:r>
        <w:rPr>
          <w:rStyle w:val="default"/>
          <w:rFonts w:hint="cs"/>
          <w:sz w:val="22"/>
          <w:szCs w:val="22"/>
          <w:rtl/>
        </w:rPr>
        <w:t>ב'</w:t>
      </w:r>
      <w:r>
        <w:rPr>
          <w:rStyle w:val="default"/>
          <w:rFonts w:hint="cs"/>
          <w:sz w:val="22"/>
          <w:szCs w:val="22"/>
          <w:rtl/>
        </w:rPr>
        <w:tab/>
        <w:t xml:space="preserve">לפחות </w:t>
      </w:r>
      <w:r>
        <w:rPr>
          <w:rStyle w:val="default"/>
          <w:sz w:val="22"/>
          <w:szCs w:val="22"/>
          <w:rtl/>
        </w:rPr>
        <w:t>2</w:t>
      </w:r>
      <w:r>
        <w:rPr>
          <w:rFonts w:cs="FrankRuehl"/>
          <w:sz w:val="22"/>
          <w:szCs w:val="22"/>
          <w:rtl/>
        </w:rPr>
        <w:t> </w:t>
      </w:r>
      <w:r>
        <w:rPr>
          <w:rFonts w:cs="FrankRuehl" w:hint="cs"/>
          <w:sz w:val="22"/>
          <w:szCs w:val="22"/>
          <w:rtl/>
        </w:rPr>
        <w:tab/>
      </w:r>
      <w:r>
        <w:rPr>
          <w:rStyle w:val="default"/>
          <w:sz w:val="22"/>
          <w:szCs w:val="22"/>
          <w:rtl/>
        </w:rPr>
        <w:t>מ-1993 וא</w:t>
      </w:r>
      <w:r>
        <w:rPr>
          <w:rStyle w:val="default"/>
          <w:rFonts w:hint="cs"/>
          <w:sz w:val="22"/>
          <w:szCs w:val="22"/>
          <w:rtl/>
        </w:rPr>
        <w:t>ילך</w:t>
      </w:r>
    </w:p>
    <w:p w:rsidR="00765B69" w:rsidRDefault="00765B69">
      <w:pPr>
        <w:pStyle w:val="P05"/>
        <w:pBdr>
          <w:bottom w:val="single" w:sz="4" w:space="1" w:color="auto"/>
        </w:pBdr>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ab/>
        <w:t>א</w:t>
      </w:r>
      <w:r>
        <w:rPr>
          <w:rStyle w:val="default"/>
          <w:sz w:val="22"/>
          <w:szCs w:val="22"/>
          <w:rtl/>
        </w:rPr>
        <w:t>ו</w:t>
      </w:r>
      <w:r>
        <w:rPr>
          <w:rStyle w:val="default"/>
          <w:rFonts w:hint="cs"/>
          <w:sz w:val="22"/>
          <w:szCs w:val="22"/>
          <w:rtl/>
        </w:rPr>
        <w:t xml:space="preserve"> 89ב'</w:t>
      </w:r>
      <w:r>
        <w:rPr>
          <w:rStyle w:val="default"/>
          <w:rFonts w:hint="cs"/>
          <w:sz w:val="22"/>
          <w:szCs w:val="22"/>
          <w:rtl/>
        </w:rPr>
        <w:tab/>
        <w:t>לפחות 1</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rFonts w:hint="cs"/>
          <w:sz w:val="22"/>
          <w:szCs w:val="22"/>
          <w:rtl/>
        </w:rPr>
        <w:t>מ</w:t>
      </w:r>
      <w:r>
        <w:rPr>
          <w:rStyle w:val="default"/>
          <w:sz w:val="22"/>
          <w:szCs w:val="22"/>
          <w:rtl/>
        </w:rPr>
        <w:t>כ</w:t>
      </w:r>
      <w:r>
        <w:rPr>
          <w:rStyle w:val="default"/>
          <w:rFonts w:hint="cs"/>
          <w:sz w:val="22"/>
          <w:szCs w:val="22"/>
          <w:rtl/>
        </w:rPr>
        <w:t>לית להובלת גז דליק א</w:t>
      </w:r>
      <w:r>
        <w:rPr>
          <w:rStyle w:val="default"/>
          <w:sz w:val="22"/>
          <w:szCs w:val="22"/>
          <w:rtl/>
        </w:rPr>
        <w:t>ו</w:t>
      </w:r>
      <w:r>
        <w:rPr>
          <w:rStyle w:val="default"/>
          <w:rFonts w:hint="cs"/>
          <w:sz w:val="22"/>
          <w:szCs w:val="22"/>
          <w:rtl/>
        </w:rPr>
        <w:t xml:space="preserve"> דלק נוזלי</w:t>
      </w:r>
      <w:r>
        <w:rPr>
          <w:rStyle w:val="default"/>
          <w:sz w:val="22"/>
          <w:szCs w:val="22"/>
          <w:rtl/>
        </w:rPr>
        <w:tab/>
        <w:t>89</w:t>
      </w:r>
      <w:r>
        <w:rPr>
          <w:rStyle w:val="default"/>
          <w:rFonts w:hint="cs"/>
          <w:sz w:val="22"/>
          <w:szCs w:val="22"/>
          <w:rtl/>
        </w:rPr>
        <w:t>ב'</w:t>
      </w:r>
      <w:r>
        <w:rPr>
          <w:rStyle w:val="default"/>
          <w:rFonts w:hint="cs"/>
          <w:sz w:val="22"/>
          <w:szCs w:val="22"/>
          <w:rtl/>
        </w:rPr>
        <w:tab/>
        <w:t>לפחות 3</w:t>
      </w:r>
      <w:r>
        <w:rPr>
          <w:rFonts w:cs="FrankRuehl" w:hint="cs"/>
          <w:sz w:val="22"/>
          <w:szCs w:val="22"/>
          <w:rtl/>
        </w:rPr>
        <w:tab/>
      </w:r>
      <w:r>
        <w:rPr>
          <w:rStyle w:val="default"/>
          <w:sz w:val="22"/>
          <w:szCs w:val="22"/>
          <w:rtl/>
        </w:rPr>
        <w:t>עד</w:t>
      </w:r>
      <w:r>
        <w:rPr>
          <w:rStyle w:val="default"/>
          <w:rFonts w:hint="cs"/>
          <w:sz w:val="22"/>
          <w:szCs w:val="22"/>
          <w:rtl/>
        </w:rPr>
        <w:t xml:space="preserve"> 1992</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sz w:val="22"/>
          <w:szCs w:val="22"/>
          <w:rtl/>
        </w:rPr>
        <w:t>בנ</w:t>
      </w:r>
      <w:r>
        <w:rPr>
          <w:rStyle w:val="default"/>
          <w:rFonts w:hint="cs"/>
          <w:sz w:val="22"/>
          <w:szCs w:val="22"/>
          <w:rtl/>
        </w:rPr>
        <w:t>תמך</w:t>
      </w:r>
      <w:r>
        <w:rPr>
          <w:rStyle w:val="default"/>
          <w:sz w:val="22"/>
          <w:szCs w:val="22"/>
          <w:rtl/>
        </w:rPr>
        <w:tab/>
        <w:t>89</w:t>
      </w:r>
      <w:r>
        <w:rPr>
          <w:rStyle w:val="default"/>
          <w:rFonts w:hint="cs"/>
          <w:sz w:val="22"/>
          <w:szCs w:val="22"/>
          <w:rtl/>
        </w:rPr>
        <w:t>ב'</w:t>
      </w:r>
      <w:r>
        <w:rPr>
          <w:rStyle w:val="default"/>
          <w:rFonts w:hint="cs"/>
          <w:sz w:val="22"/>
          <w:szCs w:val="22"/>
          <w:rtl/>
        </w:rPr>
        <w:tab/>
        <w:t>לפחות 1</w:t>
      </w:r>
      <w:r>
        <w:rPr>
          <w:rFonts w:cs="FrankRuehl" w:hint="cs"/>
          <w:sz w:val="22"/>
          <w:szCs w:val="22"/>
          <w:rtl/>
        </w:rPr>
        <w:tab/>
      </w:r>
      <w:r>
        <w:rPr>
          <w:rStyle w:val="default"/>
          <w:sz w:val="22"/>
          <w:szCs w:val="22"/>
          <w:rtl/>
        </w:rPr>
        <w:t>מ-1993 וא</w:t>
      </w:r>
      <w:r>
        <w:rPr>
          <w:rStyle w:val="default"/>
          <w:rFonts w:hint="cs"/>
          <w:sz w:val="22"/>
          <w:szCs w:val="22"/>
          <w:rtl/>
        </w:rPr>
        <w:t>ילך</w:t>
      </w:r>
    </w:p>
    <w:p w:rsidR="00765B69" w:rsidRDefault="00765B69">
      <w:pPr>
        <w:pStyle w:val="P05"/>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sz w:val="22"/>
          <w:szCs w:val="22"/>
          <w:rtl/>
        </w:rPr>
        <w:t>במ</w:t>
      </w:r>
      <w:r>
        <w:rPr>
          <w:rStyle w:val="default"/>
          <w:rFonts w:hint="cs"/>
          <w:sz w:val="22"/>
          <w:szCs w:val="22"/>
          <w:rtl/>
        </w:rPr>
        <w:t>שאית</w:t>
      </w:r>
      <w:r>
        <w:rPr>
          <w:rStyle w:val="default"/>
          <w:rFonts w:hint="cs"/>
          <w:sz w:val="22"/>
          <w:szCs w:val="22"/>
          <w:rtl/>
        </w:rPr>
        <w:tab/>
      </w:r>
      <w:r>
        <w:rPr>
          <w:rStyle w:val="default"/>
          <w:rFonts w:hint="cs"/>
          <w:sz w:val="22"/>
          <w:szCs w:val="22"/>
          <w:rtl/>
        </w:rPr>
        <w:tab/>
        <w:t>2</w:t>
      </w:r>
      <w:r>
        <w:rPr>
          <w:rFonts w:cs="FrankRuehl"/>
          <w:sz w:val="22"/>
          <w:szCs w:val="22"/>
          <w:rtl/>
        </w:rPr>
        <w:t> </w:t>
      </w:r>
      <w:r>
        <w:rPr>
          <w:rFonts w:cs="FrankRuehl"/>
          <w:sz w:val="22"/>
          <w:szCs w:val="22"/>
          <w:rtl/>
        </w:rPr>
        <w:t> </w:t>
      </w:r>
      <w:r>
        <w:rPr>
          <w:rFonts w:cs="FrankRuehl"/>
          <w:sz w:val="22"/>
          <w:szCs w:val="22"/>
          <w:rtl/>
        </w:rPr>
        <w:t> </w:t>
      </w:r>
    </w:p>
    <w:p w:rsidR="00765B69" w:rsidRDefault="00765B69">
      <w:pPr>
        <w:pStyle w:val="P05"/>
        <w:pBdr>
          <w:bottom w:val="single" w:sz="4" w:space="1" w:color="auto"/>
        </w:pBdr>
        <w:tabs>
          <w:tab w:val="clear" w:pos="624"/>
          <w:tab w:val="clear" w:pos="1021"/>
          <w:tab w:val="clear" w:pos="1474"/>
          <w:tab w:val="clear" w:pos="1928"/>
          <w:tab w:val="clear" w:pos="2381"/>
          <w:tab w:val="clear" w:pos="6259"/>
          <w:tab w:val="left" w:pos="-142"/>
          <w:tab w:val="left" w:pos="3969"/>
          <w:tab w:val="left" w:pos="5103"/>
          <w:tab w:val="left" w:pos="6521"/>
        </w:tabs>
        <w:spacing w:before="72"/>
        <w:ind w:left="0" w:right="1134" w:firstLine="0"/>
        <w:rPr>
          <w:rStyle w:val="default"/>
          <w:sz w:val="22"/>
          <w:szCs w:val="22"/>
          <w:rtl/>
        </w:rPr>
      </w:pPr>
      <w:r>
        <w:rPr>
          <w:rStyle w:val="default"/>
          <w:sz w:val="22"/>
          <w:szCs w:val="22"/>
          <w:rtl/>
        </w:rPr>
        <w:t>בג</w:t>
      </w:r>
      <w:r>
        <w:rPr>
          <w:rStyle w:val="default"/>
          <w:rFonts w:hint="cs"/>
          <w:sz w:val="22"/>
          <w:szCs w:val="22"/>
          <w:rtl/>
        </w:rPr>
        <w:t>רור</w:t>
      </w:r>
      <w:r>
        <w:rPr>
          <w:rStyle w:val="default"/>
          <w:rFonts w:hint="cs"/>
          <w:sz w:val="22"/>
          <w:szCs w:val="22"/>
          <w:rtl/>
        </w:rPr>
        <w:tab/>
      </w:r>
      <w:r>
        <w:rPr>
          <w:rStyle w:val="default"/>
          <w:rFonts w:hint="cs"/>
          <w:sz w:val="22"/>
          <w:szCs w:val="22"/>
          <w:rtl/>
        </w:rPr>
        <w:tab/>
        <w:t>1</w:t>
      </w:r>
    </w:p>
    <w:p w:rsidR="00765B69" w:rsidRDefault="00765B69">
      <w:pPr>
        <w:pStyle w:val="P05"/>
        <w:tabs>
          <w:tab w:val="clear" w:pos="624"/>
          <w:tab w:val="clear" w:pos="1021"/>
          <w:tab w:val="clear" w:pos="1474"/>
          <w:tab w:val="clear" w:pos="1928"/>
          <w:tab w:val="clear" w:pos="2381"/>
          <w:tab w:val="clear" w:pos="6259"/>
          <w:tab w:val="left" w:pos="3969"/>
          <w:tab w:val="left" w:pos="5103"/>
          <w:tab w:val="left" w:pos="6521"/>
        </w:tabs>
        <w:spacing w:before="72"/>
        <w:ind w:left="0" w:right="1134" w:firstLine="0"/>
        <w:rPr>
          <w:rFonts w:cs="FrankRuehl" w:hint="cs"/>
          <w:sz w:val="22"/>
          <w:szCs w:val="22"/>
          <w:rtl/>
        </w:rPr>
      </w:pPr>
      <w:r>
        <w:rPr>
          <w:rFonts w:cs="FrankRuehl"/>
          <w:sz w:val="22"/>
          <w:szCs w:val="22"/>
          <w:rtl/>
        </w:rPr>
        <w:t>במ</w:t>
      </w:r>
      <w:r>
        <w:rPr>
          <w:rFonts w:cs="FrankRuehl" w:hint="cs"/>
          <w:sz w:val="22"/>
          <w:szCs w:val="22"/>
          <w:rtl/>
        </w:rPr>
        <w:t>שאית המיועדת ל</w:t>
      </w:r>
      <w:r>
        <w:rPr>
          <w:rFonts w:cs="FrankRuehl"/>
          <w:sz w:val="22"/>
          <w:szCs w:val="22"/>
          <w:rtl/>
        </w:rPr>
        <w:t>ה</w:t>
      </w:r>
      <w:r>
        <w:rPr>
          <w:rFonts w:cs="FrankRuehl" w:hint="cs"/>
          <w:sz w:val="22"/>
          <w:szCs w:val="22"/>
          <w:rtl/>
        </w:rPr>
        <w:t>ובלת בקבוקי גז</w:t>
      </w:r>
      <w:r>
        <w:rPr>
          <w:rFonts w:cs="FrankRuehl"/>
          <w:sz w:val="22"/>
          <w:szCs w:val="22"/>
          <w:rtl/>
        </w:rPr>
        <w:tab/>
        <w:t>183</w:t>
      </w:r>
      <w:r>
        <w:rPr>
          <w:rFonts w:cs="FrankRuehl" w:hint="cs"/>
          <w:sz w:val="22"/>
          <w:szCs w:val="22"/>
          <w:rtl/>
        </w:rPr>
        <w:t>ב'</w:t>
      </w:r>
      <w:r>
        <w:rPr>
          <w:rFonts w:cs="FrankRuehl" w:hint="cs"/>
          <w:sz w:val="22"/>
          <w:szCs w:val="22"/>
          <w:rtl/>
        </w:rPr>
        <w:tab/>
        <w:t xml:space="preserve">לפחות </w:t>
      </w:r>
      <w:r>
        <w:rPr>
          <w:rFonts w:cs="FrankRuehl"/>
          <w:sz w:val="22"/>
          <w:szCs w:val="22"/>
          <w:rtl/>
        </w:rPr>
        <w:t>1</w:t>
      </w:r>
      <w:r>
        <w:rPr>
          <w:rFonts w:cs="FrankRuehl" w:hint="cs"/>
          <w:sz w:val="22"/>
          <w:szCs w:val="22"/>
          <w:rtl/>
        </w:rPr>
        <w:tab/>
      </w:r>
      <w:r>
        <w:rPr>
          <w:rFonts w:cs="FrankRuehl"/>
          <w:sz w:val="22"/>
          <w:szCs w:val="22"/>
          <w:rtl/>
        </w:rPr>
        <w:t>כ</w:t>
      </w:r>
      <w:r>
        <w:rPr>
          <w:rFonts w:cs="FrankRuehl" w:hint="cs"/>
          <w:sz w:val="22"/>
          <w:szCs w:val="22"/>
          <w:rtl/>
        </w:rPr>
        <w:t>ל שנות ה</w:t>
      </w:r>
      <w:r>
        <w:rPr>
          <w:rFonts w:cs="FrankRuehl"/>
          <w:sz w:val="22"/>
          <w:szCs w:val="22"/>
          <w:rtl/>
        </w:rPr>
        <w:t>י</w:t>
      </w:r>
      <w:r>
        <w:rPr>
          <w:rFonts w:cs="FrankRuehl" w:hint="cs"/>
          <w:sz w:val="22"/>
          <w:szCs w:val="22"/>
          <w:rtl/>
        </w:rPr>
        <w:t>יצור</w:t>
      </w:r>
    </w:p>
    <w:p w:rsidR="00765B69" w:rsidRDefault="00765B69">
      <w:pPr>
        <w:pStyle w:val="P05"/>
        <w:tabs>
          <w:tab w:val="clear" w:pos="624"/>
          <w:tab w:val="clear" w:pos="1021"/>
          <w:tab w:val="clear" w:pos="1474"/>
          <w:tab w:val="clear" w:pos="1928"/>
          <w:tab w:val="clear" w:pos="2381"/>
          <w:tab w:val="clear" w:pos="2835"/>
          <w:tab w:val="clear" w:pos="6259"/>
          <w:tab w:val="left" w:pos="3402"/>
          <w:tab w:val="left" w:pos="4536"/>
          <w:tab w:val="left" w:pos="5670"/>
          <w:tab w:val="left" w:pos="7088"/>
        </w:tabs>
        <w:spacing w:before="72"/>
        <w:ind w:left="0" w:right="1134" w:firstLine="0"/>
        <w:rPr>
          <w:rFonts w:cs="FrankRuehl"/>
          <w:sz w:val="22"/>
          <w:szCs w:val="22"/>
          <w:rtl/>
        </w:rPr>
      </w:pPr>
    </w:p>
    <w:p w:rsidR="00765B69" w:rsidRDefault="00765B69">
      <w:pPr>
        <w:pStyle w:val="P00"/>
        <w:spacing w:before="72"/>
        <w:ind w:left="0" w:right="1134"/>
        <w:rPr>
          <w:rStyle w:val="default"/>
          <w:rtl/>
        </w:rPr>
      </w:pPr>
      <w:r>
        <w:rPr>
          <w:rStyle w:val="default"/>
          <w:rtl/>
        </w:rPr>
        <w:t>הע</w:t>
      </w:r>
      <w:r>
        <w:rPr>
          <w:rStyle w:val="default"/>
          <w:rFonts w:hint="cs"/>
          <w:rtl/>
        </w:rPr>
        <w:t>רות:</w:t>
      </w:r>
    </w:p>
    <w:p w:rsidR="00765B69" w:rsidRDefault="00765B69">
      <w:pPr>
        <w:pStyle w:val="P00"/>
        <w:spacing w:before="72"/>
        <w:ind w:left="0" w:right="1134"/>
        <w:rPr>
          <w:rStyle w:val="default"/>
          <w:rtl/>
        </w:rPr>
      </w:pPr>
      <w:r>
        <w:rPr>
          <w:rStyle w:val="default"/>
          <w:rFonts w:hint="cs"/>
          <w:rtl/>
        </w:rPr>
        <w:t>(</w:t>
      </w:r>
      <w:r>
        <w:rPr>
          <w:rStyle w:val="default"/>
          <w:rtl/>
        </w:rPr>
        <w:t>א</w:t>
      </w:r>
      <w:r>
        <w:rPr>
          <w:rStyle w:val="default"/>
          <w:rFonts w:hint="cs"/>
          <w:rtl/>
        </w:rPr>
        <w:t>)</w:t>
      </w:r>
      <w:r>
        <w:rPr>
          <w:rStyle w:val="default"/>
          <w:rtl/>
        </w:rPr>
        <w:tab/>
        <w:t>ה</w:t>
      </w:r>
      <w:r>
        <w:rPr>
          <w:rStyle w:val="default"/>
          <w:rFonts w:hint="cs"/>
          <w:rtl/>
        </w:rPr>
        <w:t>מטפים יתאימו לת"י 570.</w:t>
      </w:r>
    </w:p>
    <w:p w:rsidR="00765B69" w:rsidRDefault="00765B69">
      <w:pPr>
        <w:pStyle w:val="P00"/>
        <w:spacing w:before="72"/>
        <w:ind w:left="0" w:right="1134"/>
        <w:rPr>
          <w:rStyle w:val="default"/>
          <w:rtl/>
        </w:rPr>
      </w:pPr>
      <w:r>
        <w:rPr>
          <w:rStyle w:val="default"/>
          <w:rFonts w:hint="cs"/>
          <w:rtl/>
        </w:rPr>
        <w:t>(</w:t>
      </w:r>
      <w:r>
        <w:rPr>
          <w:rStyle w:val="default"/>
          <w:rtl/>
        </w:rPr>
        <w:t>ב</w:t>
      </w:r>
      <w:r>
        <w:rPr>
          <w:rStyle w:val="default"/>
          <w:rFonts w:hint="cs"/>
          <w:rtl/>
        </w:rPr>
        <w:t>)</w:t>
      </w:r>
      <w:r>
        <w:rPr>
          <w:rStyle w:val="default"/>
          <w:rtl/>
        </w:rPr>
        <w:tab/>
        <w:t>ב</w:t>
      </w:r>
      <w:r>
        <w:rPr>
          <w:rStyle w:val="default"/>
          <w:rFonts w:hint="cs"/>
          <w:rtl/>
        </w:rPr>
        <w:t>רכב ששנת ייצורו עד</w:t>
      </w:r>
      <w:r>
        <w:rPr>
          <w:rStyle w:val="default"/>
          <w:rtl/>
        </w:rPr>
        <w:t xml:space="preserve"> 1991 מ</w:t>
      </w:r>
      <w:r>
        <w:rPr>
          <w:rStyle w:val="default"/>
          <w:rFonts w:hint="cs"/>
          <w:rtl/>
        </w:rPr>
        <w:t>ותר השימוש במטפים המתאימים לת"י 463.</w:t>
      </w:r>
    </w:p>
    <w:p w:rsidR="00765B69" w:rsidRDefault="00765B69">
      <w:pPr>
        <w:pStyle w:val="P00"/>
        <w:spacing w:before="72"/>
        <w:ind w:left="0" w:right="1134"/>
        <w:rPr>
          <w:rStyle w:val="default"/>
          <w:rtl/>
        </w:rPr>
      </w:pPr>
      <w:r>
        <w:rPr>
          <w:rStyle w:val="default"/>
          <w:rFonts w:hint="cs"/>
          <w:rtl/>
        </w:rPr>
        <w:t>(</w:t>
      </w:r>
      <w:r>
        <w:rPr>
          <w:rStyle w:val="default"/>
          <w:rtl/>
        </w:rPr>
        <w:t>ג</w:t>
      </w:r>
      <w:r>
        <w:rPr>
          <w:rStyle w:val="default"/>
          <w:rFonts w:hint="cs"/>
          <w:rtl/>
        </w:rPr>
        <w:t>)</w:t>
      </w:r>
      <w:r>
        <w:rPr>
          <w:rStyle w:val="default"/>
          <w:rtl/>
        </w:rPr>
        <w:tab/>
        <w:t>ב</w:t>
      </w:r>
      <w:r>
        <w:rPr>
          <w:rStyle w:val="default"/>
          <w:rFonts w:hint="cs"/>
          <w:rtl/>
        </w:rPr>
        <w:t>רכב ששנת ייצורו עד 1992 מותר השימוש במטפים המתאימים לת"י 987.</w:t>
      </w:r>
    </w:p>
    <w:p w:rsidR="00765B69" w:rsidRDefault="00765B69">
      <w:pPr>
        <w:pStyle w:val="P00"/>
        <w:spacing w:before="72"/>
        <w:ind w:left="0" w:right="1134"/>
        <w:rPr>
          <w:rStyle w:val="default"/>
          <w:rtl/>
        </w:rPr>
      </w:pPr>
      <w:r>
        <w:rPr>
          <w:lang w:val="he-IL"/>
        </w:rPr>
        <w:pict>
          <v:rect id="_x0000_s5472" style="position:absolute;left:0;text-align:left;margin-left:464.5pt;margin-top:8.05pt;width:75.05pt;height:17.9pt;z-index:251861504" o:allowincell="f" filled="f" stroked="f" strokecolor="lime" strokeweight=".25pt">
            <v:textbox style="mso-next-textbox:#_x0000_s547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default"/>
          <w:rtl/>
        </w:rPr>
        <w:t>(ד</w:t>
      </w:r>
      <w:r>
        <w:rPr>
          <w:rStyle w:val="default"/>
          <w:rFonts w:hint="cs"/>
          <w:rtl/>
        </w:rPr>
        <w:t>)</w:t>
      </w:r>
      <w:r>
        <w:rPr>
          <w:rStyle w:val="default"/>
          <w:rtl/>
        </w:rPr>
        <w:tab/>
        <w:t>ב</w:t>
      </w:r>
      <w:r>
        <w:rPr>
          <w:rStyle w:val="default"/>
          <w:rFonts w:hint="cs"/>
          <w:rtl/>
        </w:rPr>
        <w:t>רכב מהסוג המנוי בטבלה ששנת ייצורו עד 1996 מותר השימוש במטפים מהסוג האמור בטבלה או בהתאם לאמור בהערה (ה).</w:t>
      </w:r>
    </w:p>
    <w:p w:rsidR="00765B69" w:rsidRDefault="00765B69">
      <w:pPr>
        <w:pStyle w:val="P00"/>
        <w:spacing w:before="72"/>
        <w:ind w:left="0" w:right="1134"/>
        <w:rPr>
          <w:rStyle w:val="default"/>
          <w:rtl/>
        </w:rPr>
      </w:pPr>
      <w:r>
        <w:rPr>
          <w:lang w:val="he-IL"/>
        </w:rPr>
        <w:pict>
          <v:rect id="_x0000_s5473" style="position:absolute;left:0;text-align:left;margin-left:464.5pt;margin-top:8.05pt;width:75.05pt;height:27.4pt;z-index:251862528" o:allowincell="f" filled="f" stroked="f" strokecolor="lime" strokeweight=".25pt">
            <v:textbox style="mso-next-textbox:#_x0000_s5473"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נ"ז-</w:t>
                  </w:r>
                  <w:r>
                    <w:rPr>
                      <w:rFonts w:cs="Miriam"/>
                      <w:sz w:val="18"/>
                      <w:szCs w:val="18"/>
                      <w:rtl/>
                    </w:rPr>
                    <w:t>1997</w:t>
                  </w:r>
                </w:p>
              </w:txbxContent>
            </v:textbox>
            <w10:anchorlock/>
          </v:rect>
        </w:pict>
      </w:r>
      <w:r>
        <w:rPr>
          <w:rStyle w:val="default"/>
          <w:rtl/>
        </w:rPr>
        <w:t>(ה</w:t>
      </w:r>
      <w:r>
        <w:rPr>
          <w:rStyle w:val="default"/>
          <w:rFonts w:hint="cs"/>
          <w:rtl/>
        </w:rPr>
        <w:t>)</w:t>
      </w:r>
      <w:r>
        <w:rPr>
          <w:rStyle w:val="default"/>
          <w:rtl/>
        </w:rPr>
        <w:tab/>
        <w:t>ב</w:t>
      </w:r>
      <w:r>
        <w:rPr>
          <w:rStyle w:val="default"/>
          <w:rFonts w:hint="cs"/>
          <w:rtl/>
        </w:rPr>
        <w:t>רכב מהסוג המנוי בטבלה ששנת י</w:t>
      </w:r>
      <w:r>
        <w:rPr>
          <w:rStyle w:val="default"/>
          <w:rtl/>
        </w:rPr>
        <w:t>יצ</w:t>
      </w:r>
      <w:r>
        <w:rPr>
          <w:rStyle w:val="default"/>
          <w:rFonts w:hint="cs"/>
          <w:rtl/>
        </w:rPr>
        <w:t>ורו 1997 או לאחריה לא יותר שימוש אלא במטפים בהתאם למפמ"כ 339 מנובמבר 1995 וסימונם יהיה:</w:t>
      </w:r>
    </w:p>
    <w:p w:rsidR="00765B69" w:rsidRDefault="00765B69">
      <w:pPr>
        <w:pStyle w:val="P11"/>
        <w:spacing w:before="72"/>
        <w:ind w:left="624" w:right="1134"/>
        <w:rPr>
          <w:rStyle w:val="default"/>
          <w:rtl/>
        </w:rPr>
      </w:pPr>
      <w:r>
        <w:rPr>
          <w:rStyle w:val="default"/>
          <w:rtl/>
        </w:rPr>
        <w:t>(1)</w:t>
      </w:r>
      <w:r>
        <w:rPr>
          <w:rStyle w:val="default"/>
          <w:rtl/>
        </w:rPr>
        <w:tab/>
        <w:t>ת</w:t>
      </w:r>
      <w:r>
        <w:rPr>
          <w:rStyle w:val="default"/>
          <w:rFonts w:hint="cs"/>
          <w:rtl/>
        </w:rPr>
        <w:t>"י 570 -</w:t>
      </w:r>
      <w:r>
        <w:rPr>
          <w:rStyle w:val="default"/>
          <w:rtl/>
        </w:rPr>
        <w:t xml:space="preserve"> </w:t>
      </w:r>
      <w:r>
        <w:rPr>
          <w:rStyle w:val="default"/>
          <w:rFonts w:hint="cs"/>
          <w:rtl/>
        </w:rPr>
        <w:t>לסוג המטפה;</w:t>
      </w:r>
    </w:p>
    <w:p w:rsidR="00765B69" w:rsidRDefault="00765B69">
      <w:pPr>
        <w:pStyle w:val="P11"/>
        <w:spacing w:before="72"/>
        <w:ind w:left="624" w:right="1134"/>
        <w:rPr>
          <w:rStyle w:val="default"/>
          <w:rtl/>
        </w:rPr>
      </w:pPr>
      <w:r>
        <w:rPr>
          <w:rStyle w:val="default"/>
          <w:rFonts w:hint="cs"/>
          <w:rtl/>
        </w:rPr>
        <w:t>(2)</w:t>
      </w:r>
      <w:r>
        <w:rPr>
          <w:rStyle w:val="default"/>
          <w:rtl/>
        </w:rPr>
        <w:tab/>
        <w:t>ת</w:t>
      </w:r>
      <w:r>
        <w:rPr>
          <w:rStyle w:val="default"/>
          <w:rFonts w:hint="cs"/>
          <w:rtl/>
        </w:rPr>
        <w:t>"י 129 -</w:t>
      </w:r>
      <w:r>
        <w:rPr>
          <w:rStyle w:val="default"/>
          <w:rtl/>
        </w:rPr>
        <w:t xml:space="preserve"> </w:t>
      </w:r>
      <w:r>
        <w:rPr>
          <w:rStyle w:val="default"/>
          <w:rFonts w:hint="cs"/>
          <w:rtl/>
        </w:rPr>
        <w:t>לתחזוקתו התקופתית;</w:t>
      </w:r>
    </w:p>
    <w:p w:rsidR="00765B69" w:rsidRDefault="00765B69">
      <w:pPr>
        <w:pStyle w:val="P11"/>
        <w:spacing w:before="72"/>
        <w:ind w:left="624" w:right="1134"/>
        <w:rPr>
          <w:rStyle w:val="default"/>
          <w:rFonts w:hint="cs"/>
          <w:rtl/>
        </w:rPr>
      </w:pPr>
      <w:r>
        <w:rPr>
          <w:rStyle w:val="default"/>
          <w:rFonts w:hint="cs"/>
          <w:rtl/>
        </w:rPr>
        <w:t>(3)</w:t>
      </w:r>
      <w:r>
        <w:rPr>
          <w:rStyle w:val="default"/>
          <w:rtl/>
        </w:rPr>
        <w:tab/>
        <w:t>ת</w:t>
      </w:r>
      <w:r>
        <w:rPr>
          <w:rStyle w:val="default"/>
          <w:rFonts w:hint="cs"/>
          <w:rtl/>
        </w:rPr>
        <w:t>"י 1022 -</w:t>
      </w:r>
      <w:r>
        <w:rPr>
          <w:rStyle w:val="default"/>
          <w:rtl/>
        </w:rPr>
        <w:t xml:space="preserve"> </w:t>
      </w:r>
      <w:r>
        <w:rPr>
          <w:rStyle w:val="default"/>
          <w:rFonts w:hint="cs"/>
          <w:rtl/>
        </w:rPr>
        <w:t>להתאמת האבקה לכיבוי דלקות ממין א' למוצקים, ממין ב' לנוזלים וממין ג' לחשמל.</w:t>
      </w:r>
    </w:p>
    <w:p w:rsidR="00765B69" w:rsidRDefault="00765B69">
      <w:pPr>
        <w:pStyle w:val="P11"/>
        <w:tabs>
          <w:tab w:val="left" w:pos="624"/>
        </w:tabs>
        <w:spacing w:before="72"/>
        <w:ind w:left="0" w:right="1134"/>
        <w:rPr>
          <w:rStyle w:val="default"/>
          <w:rtl/>
        </w:rPr>
      </w:pPr>
      <w:r>
        <w:rPr>
          <w:rStyle w:val="default"/>
          <w:rFonts w:hint="cs"/>
          <w:rtl/>
        </w:rPr>
        <w:t>27.</w:t>
      </w:r>
      <w:r>
        <w:rPr>
          <w:rStyle w:val="default"/>
          <w:rtl/>
        </w:rPr>
        <w:tab/>
        <w:t>מ</w:t>
      </w:r>
      <w:r>
        <w:rPr>
          <w:rStyle w:val="default"/>
          <w:rFonts w:hint="cs"/>
          <w:rtl/>
        </w:rPr>
        <w:t>תקני גרירה ו</w:t>
      </w:r>
      <w:r>
        <w:rPr>
          <w:rStyle w:val="default"/>
          <w:rtl/>
        </w:rPr>
        <w:t>רי</w:t>
      </w:r>
      <w:r>
        <w:rPr>
          <w:rStyle w:val="default"/>
          <w:rFonts w:hint="cs"/>
          <w:rtl/>
        </w:rPr>
        <w:t>תום בגורר, בגרור, בתומך ובנתמך</w:t>
      </w:r>
    </w:p>
    <w:p w:rsidR="00765B69" w:rsidRDefault="00765B69">
      <w:pPr>
        <w:pStyle w:val="P11"/>
        <w:spacing w:before="72"/>
        <w:ind w:left="624" w:right="1134"/>
        <w:rPr>
          <w:rStyle w:val="default"/>
          <w:rtl/>
        </w:rPr>
      </w:pPr>
      <w:r>
        <w:rPr>
          <w:lang w:val="he-IL"/>
        </w:rPr>
        <w:pict>
          <v:rect id="_x0000_s5474" style="position:absolute;left:0;text-align:left;margin-left:464.5pt;margin-top:8.05pt;width:75.05pt;height:20.2pt;z-index:251863552" o:allowincell="f" filled="f" stroked="f" strokecolor="lime" strokeweight=".25pt">
            <v:textbox style="mso-next-textbox:#_x0000_s547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Style w:val="default"/>
          <w:rtl/>
        </w:rPr>
        <w:t>(ת</w:t>
      </w:r>
      <w:r>
        <w:rPr>
          <w:rStyle w:val="default"/>
          <w:rFonts w:hint="cs"/>
          <w:rtl/>
        </w:rPr>
        <w:t>קנות 371 ו-377(א) ו-(ד))</w:t>
      </w:r>
    </w:p>
    <w:p w:rsidR="00765B69" w:rsidRDefault="00765B69">
      <w:pPr>
        <w:pStyle w:val="P11"/>
        <w:spacing w:before="72"/>
        <w:ind w:left="624" w:right="1134"/>
        <w:rPr>
          <w:rStyle w:val="default"/>
          <w:rtl/>
        </w:rPr>
      </w:pPr>
      <w:r>
        <w:rPr>
          <w:rStyle w:val="default"/>
          <w:rFonts w:hint="cs"/>
          <w:rtl/>
        </w:rPr>
        <w:t>מ</w:t>
      </w:r>
      <w:r>
        <w:rPr>
          <w:rStyle w:val="default"/>
          <w:rtl/>
        </w:rPr>
        <w:t>י</w:t>
      </w:r>
      <w:r>
        <w:rPr>
          <w:rStyle w:val="default"/>
          <w:rFonts w:hint="cs"/>
          <w:rtl/>
        </w:rPr>
        <w:t>תקני גרירה וריתום יהיו לפי תקנים אלה:</w:t>
      </w:r>
    </w:p>
    <w:p w:rsidR="00765B69" w:rsidRDefault="002A3BC1" w:rsidP="002A3BC1">
      <w:pPr>
        <w:pStyle w:val="P11"/>
        <w:spacing w:before="72"/>
        <w:ind w:left="624" w:right="1134"/>
        <w:rPr>
          <w:rStyle w:val="default"/>
          <w:rFonts w:hint="cs"/>
          <w:rtl/>
        </w:rPr>
      </w:pPr>
      <w:r>
        <w:rPr>
          <w:rFonts w:cs="FrankRuehl" w:hint="cs"/>
          <w:rtl/>
          <w:lang w:eastAsia="en-US"/>
        </w:rPr>
        <w:pict>
          <v:shape id="_x0000_s6359" type="#_x0000_t202" style="position:absolute;left:0;text-align:left;margin-left:470.35pt;margin-top:7.1pt;width:1in;height:16.8pt;z-index:252439040" filled="f" stroked="f">
            <v:textbox inset="1mm,0,1mm,0">
              <w:txbxContent>
                <w:p w:rsidR="00E20767" w:rsidRDefault="00E20767" w:rsidP="002A3BC1">
                  <w:pPr>
                    <w:spacing w:line="160" w:lineRule="exact"/>
                    <w:jc w:val="left"/>
                    <w:rPr>
                      <w:rFonts w:cs="Miriam" w:hint="cs"/>
                      <w:sz w:val="18"/>
                      <w:szCs w:val="18"/>
                      <w:rtl/>
                    </w:rPr>
                  </w:pPr>
                  <w:r>
                    <w:rPr>
                      <w:rFonts w:cs="Miriam" w:hint="cs"/>
                      <w:sz w:val="18"/>
                      <w:szCs w:val="18"/>
                      <w:rtl/>
                    </w:rPr>
                    <w:t>תק' (מס' 6) תשע"ו-2016</w:t>
                  </w:r>
                </w:p>
              </w:txbxContent>
            </v:textbox>
            <w10:anchorlock/>
          </v:shape>
        </w:pict>
      </w:r>
      <w:r w:rsidR="00765B69">
        <w:rPr>
          <w:rStyle w:val="default"/>
          <w:rFonts w:hint="cs"/>
          <w:rtl/>
        </w:rPr>
        <w:t>(1)</w:t>
      </w:r>
      <w:r w:rsidR="00765B69">
        <w:rPr>
          <w:rStyle w:val="default"/>
          <w:rtl/>
        </w:rPr>
        <w:tab/>
        <w:t>ח</w:t>
      </w:r>
      <w:r w:rsidR="00765B69">
        <w:rPr>
          <w:rStyle w:val="default"/>
          <w:rFonts w:hint="cs"/>
          <w:rtl/>
        </w:rPr>
        <w:t xml:space="preserve">יבורי חשמל </w:t>
      </w:r>
      <w:r>
        <w:rPr>
          <w:rStyle w:val="default"/>
          <w:rtl/>
        </w:rPr>
        <w:t>–</w:t>
      </w:r>
    </w:p>
    <w:p w:rsidR="002A3BC1" w:rsidRDefault="002A3BC1" w:rsidP="002A3BC1">
      <w:pPr>
        <w:pStyle w:val="P11"/>
        <w:spacing w:before="72"/>
        <w:ind w:left="1021" w:right="1134"/>
        <w:rPr>
          <w:rStyle w:val="default"/>
          <w:rFonts w:hint="cs"/>
          <w:rtl/>
        </w:rPr>
      </w:pPr>
      <w:r>
        <w:rPr>
          <w:rStyle w:val="default"/>
          <w:rFonts w:hint="cs"/>
          <w:rtl/>
        </w:rPr>
        <w:t>(א)</w:t>
      </w:r>
      <w:r>
        <w:rPr>
          <w:rStyle w:val="default"/>
          <w:rFonts w:hint="cs"/>
          <w:rtl/>
        </w:rPr>
        <w:tab/>
        <w:t xml:space="preserve">לרכב מסוג </w:t>
      </w:r>
      <w:r>
        <w:rPr>
          <w:rStyle w:val="default"/>
        </w:rPr>
        <w:t>O2</w:t>
      </w:r>
      <w:r>
        <w:rPr>
          <w:rStyle w:val="default"/>
          <w:rFonts w:hint="cs"/>
          <w:rtl/>
        </w:rPr>
        <w:t xml:space="preserve">, </w:t>
      </w:r>
      <w:r>
        <w:rPr>
          <w:rStyle w:val="default"/>
        </w:rPr>
        <w:t>O1</w:t>
      </w:r>
      <w:r>
        <w:rPr>
          <w:rStyle w:val="default"/>
          <w:rFonts w:hint="cs"/>
          <w:rtl/>
        </w:rPr>
        <w:t xml:space="preserve">, </w:t>
      </w:r>
      <w:r>
        <w:rPr>
          <w:rStyle w:val="default"/>
        </w:rPr>
        <w:t>N1</w:t>
      </w:r>
      <w:r>
        <w:rPr>
          <w:rStyle w:val="default"/>
          <w:rFonts w:hint="cs"/>
          <w:rtl/>
        </w:rPr>
        <w:t xml:space="preserve">, </w:t>
      </w:r>
      <w:r>
        <w:rPr>
          <w:rStyle w:val="default"/>
        </w:rPr>
        <w:t>M2</w:t>
      </w:r>
      <w:r>
        <w:rPr>
          <w:rStyle w:val="default"/>
          <w:rFonts w:hint="cs"/>
          <w:rtl/>
        </w:rPr>
        <w:t xml:space="preserve">, </w:t>
      </w:r>
      <w:r>
        <w:rPr>
          <w:rStyle w:val="default"/>
        </w:rPr>
        <w:t>M1</w:t>
      </w:r>
      <w:r>
        <w:rPr>
          <w:rStyle w:val="default"/>
          <w:rFonts w:hint="cs"/>
          <w:rtl/>
        </w:rPr>
        <w:t xml:space="preserve"> </w:t>
      </w:r>
      <w:r>
        <w:rPr>
          <w:rStyle w:val="default"/>
          <w:rtl/>
        </w:rPr>
        <w:t>–</w:t>
      </w:r>
      <w:r>
        <w:rPr>
          <w:rStyle w:val="default"/>
          <w:rFonts w:hint="cs"/>
          <w:rtl/>
        </w:rPr>
        <w:t xml:space="preserve"> לפי תקן </w:t>
      </w:r>
      <w:r>
        <w:rPr>
          <w:rStyle w:val="default"/>
        </w:rPr>
        <w:t>ISO 11446</w:t>
      </w:r>
      <w:r>
        <w:rPr>
          <w:rStyle w:val="default"/>
          <w:rFonts w:hint="cs"/>
          <w:rtl/>
        </w:rPr>
        <w:t xml:space="preserve"> (13 פינים </w:t>
      </w:r>
      <w:r>
        <w:rPr>
          <w:rStyle w:val="default"/>
        </w:rPr>
        <w:t>12V</w:t>
      </w:r>
      <w:r>
        <w:rPr>
          <w:rStyle w:val="default"/>
          <w:rFonts w:hint="cs"/>
          <w:rtl/>
        </w:rPr>
        <w:t>);</w:t>
      </w:r>
    </w:p>
    <w:p w:rsidR="002A3BC1" w:rsidRDefault="002A3BC1" w:rsidP="002A3BC1">
      <w:pPr>
        <w:pStyle w:val="P11"/>
        <w:spacing w:before="72"/>
        <w:ind w:left="1021" w:right="1134"/>
        <w:rPr>
          <w:rStyle w:val="default"/>
          <w:rFonts w:hint="cs"/>
          <w:rtl/>
        </w:rPr>
      </w:pPr>
      <w:r>
        <w:rPr>
          <w:rStyle w:val="default"/>
          <w:rFonts w:hint="cs"/>
          <w:rtl/>
        </w:rPr>
        <w:t>(ב)</w:t>
      </w:r>
      <w:r>
        <w:rPr>
          <w:rStyle w:val="default"/>
          <w:rFonts w:hint="cs"/>
          <w:rtl/>
        </w:rPr>
        <w:tab/>
        <w:t xml:space="preserve">לרכב מסוג </w:t>
      </w:r>
      <w:r>
        <w:rPr>
          <w:rStyle w:val="default"/>
        </w:rPr>
        <w:t>O4</w:t>
      </w:r>
      <w:r>
        <w:rPr>
          <w:rStyle w:val="default"/>
          <w:rFonts w:hint="cs"/>
          <w:rtl/>
        </w:rPr>
        <w:t xml:space="preserve">, </w:t>
      </w:r>
      <w:r>
        <w:rPr>
          <w:rStyle w:val="default"/>
        </w:rPr>
        <w:t>O3</w:t>
      </w:r>
      <w:r>
        <w:rPr>
          <w:rStyle w:val="default"/>
          <w:rFonts w:hint="cs"/>
          <w:rtl/>
        </w:rPr>
        <w:t xml:space="preserve">, </w:t>
      </w:r>
      <w:r>
        <w:rPr>
          <w:rStyle w:val="default"/>
        </w:rPr>
        <w:t>N3</w:t>
      </w:r>
      <w:r>
        <w:rPr>
          <w:rStyle w:val="default"/>
          <w:rFonts w:hint="cs"/>
          <w:rtl/>
        </w:rPr>
        <w:t xml:space="preserve">, </w:t>
      </w:r>
      <w:r>
        <w:rPr>
          <w:rStyle w:val="default"/>
        </w:rPr>
        <w:t>N2</w:t>
      </w:r>
      <w:r>
        <w:rPr>
          <w:rStyle w:val="default"/>
          <w:rFonts w:hint="cs"/>
          <w:rtl/>
        </w:rPr>
        <w:t xml:space="preserve"> </w:t>
      </w:r>
      <w:r>
        <w:rPr>
          <w:rStyle w:val="default"/>
          <w:rtl/>
        </w:rPr>
        <w:t>–</w:t>
      </w:r>
      <w:r>
        <w:rPr>
          <w:rStyle w:val="default"/>
          <w:rFonts w:hint="cs"/>
          <w:rtl/>
        </w:rPr>
        <w:t xml:space="preserve"> לפי תקן </w:t>
      </w:r>
      <w:r>
        <w:rPr>
          <w:rStyle w:val="default"/>
        </w:rPr>
        <w:t>ISO 12098</w:t>
      </w:r>
      <w:r>
        <w:rPr>
          <w:rStyle w:val="default"/>
          <w:rFonts w:hint="cs"/>
          <w:rtl/>
        </w:rPr>
        <w:t xml:space="preserve"> (15 פינים </w:t>
      </w:r>
      <w:r>
        <w:rPr>
          <w:rStyle w:val="default"/>
        </w:rPr>
        <w:t>24V</w:t>
      </w:r>
      <w:r>
        <w:rPr>
          <w:rStyle w:val="default"/>
          <w:rFonts w:hint="cs"/>
          <w:rtl/>
        </w:rPr>
        <w:t>);</w:t>
      </w:r>
    </w:p>
    <w:p w:rsidR="002A3BC1" w:rsidRDefault="002A3BC1" w:rsidP="002A3BC1">
      <w:pPr>
        <w:pStyle w:val="P11"/>
        <w:spacing w:before="72"/>
        <w:ind w:left="1021" w:right="1134"/>
        <w:rPr>
          <w:rStyle w:val="default"/>
          <w:rFonts w:hint="cs"/>
          <w:rtl/>
        </w:rPr>
      </w:pPr>
      <w:r>
        <w:rPr>
          <w:rStyle w:val="default"/>
          <w:rFonts w:hint="cs"/>
          <w:rtl/>
        </w:rPr>
        <w:t>(ג)</w:t>
      </w:r>
      <w:r>
        <w:rPr>
          <w:rStyle w:val="default"/>
          <w:rFonts w:hint="cs"/>
          <w:rtl/>
        </w:rPr>
        <w:tab/>
        <w:t xml:space="preserve">לרכב מסוג </w:t>
      </w:r>
      <w:r>
        <w:rPr>
          <w:rStyle w:val="default"/>
        </w:rPr>
        <w:t>O4</w:t>
      </w:r>
      <w:r>
        <w:rPr>
          <w:rStyle w:val="default"/>
          <w:rFonts w:hint="cs"/>
          <w:rtl/>
        </w:rPr>
        <w:t xml:space="preserve">, </w:t>
      </w:r>
      <w:r>
        <w:rPr>
          <w:rStyle w:val="default"/>
        </w:rPr>
        <w:t>O3</w:t>
      </w:r>
      <w:r>
        <w:rPr>
          <w:rStyle w:val="default"/>
          <w:rFonts w:hint="cs"/>
          <w:rtl/>
        </w:rPr>
        <w:t xml:space="preserve">, </w:t>
      </w:r>
      <w:r>
        <w:rPr>
          <w:rStyle w:val="default"/>
        </w:rPr>
        <w:t>N3</w:t>
      </w:r>
      <w:r>
        <w:rPr>
          <w:rStyle w:val="default"/>
          <w:rFonts w:hint="cs"/>
          <w:rtl/>
        </w:rPr>
        <w:t xml:space="preserve">, </w:t>
      </w:r>
      <w:r>
        <w:rPr>
          <w:rStyle w:val="default"/>
        </w:rPr>
        <w:t>N2</w:t>
      </w:r>
      <w:r>
        <w:rPr>
          <w:rStyle w:val="default"/>
          <w:rFonts w:hint="cs"/>
          <w:rtl/>
        </w:rPr>
        <w:t xml:space="preserve">, </w:t>
      </w:r>
      <w:r>
        <w:rPr>
          <w:rStyle w:val="default"/>
        </w:rPr>
        <w:t>M2</w:t>
      </w:r>
      <w:r>
        <w:rPr>
          <w:rStyle w:val="default"/>
          <w:rFonts w:hint="cs"/>
          <w:rtl/>
        </w:rPr>
        <w:t xml:space="preserve"> </w:t>
      </w:r>
      <w:r>
        <w:rPr>
          <w:rStyle w:val="default"/>
          <w:rtl/>
        </w:rPr>
        <w:t>–</w:t>
      </w:r>
      <w:r>
        <w:rPr>
          <w:rStyle w:val="default"/>
          <w:rFonts w:hint="cs"/>
          <w:rtl/>
        </w:rPr>
        <w:t xml:space="preserve"> לפי תקן </w:t>
      </w:r>
      <w:r>
        <w:rPr>
          <w:rStyle w:val="default"/>
        </w:rPr>
        <w:t>ISO 1724</w:t>
      </w:r>
      <w:r>
        <w:rPr>
          <w:rStyle w:val="default"/>
          <w:rFonts w:hint="cs"/>
          <w:rtl/>
        </w:rPr>
        <w:t xml:space="preserve"> (7 פינים </w:t>
      </w:r>
      <w:r>
        <w:rPr>
          <w:rStyle w:val="default"/>
        </w:rPr>
        <w:t>Type 12N</w:t>
      </w:r>
      <w:r>
        <w:rPr>
          <w:rStyle w:val="default"/>
          <w:rFonts w:hint="cs"/>
          <w:rtl/>
        </w:rPr>
        <w:t>);</w:t>
      </w:r>
    </w:p>
    <w:p w:rsidR="002A3BC1" w:rsidRDefault="002A3BC1" w:rsidP="002A3BC1">
      <w:pPr>
        <w:pStyle w:val="P11"/>
        <w:spacing w:before="72"/>
        <w:ind w:left="1021" w:right="1134"/>
        <w:rPr>
          <w:rStyle w:val="default"/>
          <w:rFonts w:hint="cs"/>
          <w:rtl/>
        </w:rPr>
      </w:pPr>
      <w:r>
        <w:rPr>
          <w:rStyle w:val="default"/>
          <w:rFonts w:hint="cs"/>
          <w:rtl/>
        </w:rPr>
        <w:t>(ד)</w:t>
      </w:r>
      <w:r>
        <w:rPr>
          <w:rStyle w:val="default"/>
          <w:rFonts w:hint="cs"/>
          <w:rtl/>
        </w:rPr>
        <w:tab/>
      </w:r>
      <w:r w:rsidR="00777192">
        <w:rPr>
          <w:rStyle w:val="default"/>
          <w:rFonts w:hint="cs"/>
          <w:rtl/>
        </w:rPr>
        <w:t xml:space="preserve">לכלי רכב המובילים חומרים מסוכנים </w:t>
      </w:r>
      <w:r w:rsidR="00777192">
        <w:rPr>
          <w:rStyle w:val="default"/>
          <w:rtl/>
        </w:rPr>
        <w:t>–</w:t>
      </w:r>
      <w:r w:rsidR="00777192">
        <w:rPr>
          <w:rStyle w:val="default"/>
          <w:rFonts w:hint="cs"/>
          <w:rtl/>
        </w:rPr>
        <w:t xml:space="preserve"> לפי אחד מתקנים אלה:</w:t>
      </w:r>
    </w:p>
    <w:p w:rsidR="00777192" w:rsidRDefault="00777192" w:rsidP="00777192">
      <w:pPr>
        <w:pStyle w:val="P11"/>
        <w:spacing w:before="72"/>
        <w:ind w:left="1474" w:right="1134"/>
        <w:rPr>
          <w:rStyle w:val="default"/>
        </w:rPr>
      </w:pPr>
      <w:r>
        <w:rPr>
          <w:rStyle w:val="default"/>
        </w:rPr>
        <w:t>ISO 7638:2003</w:t>
      </w:r>
    </w:p>
    <w:p w:rsidR="00777192" w:rsidRDefault="00777192" w:rsidP="00777192">
      <w:pPr>
        <w:pStyle w:val="P11"/>
        <w:spacing w:before="72"/>
        <w:ind w:left="1474" w:right="1134"/>
        <w:rPr>
          <w:rStyle w:val="default"/>
        </w:rPr>
      </w:pPr>
      <w:r>
        <w:rPr>
          <w:rStyle w:val="default"/>
        </w:rPr>
        <w:t>ISO 12098:2004</w:t>
      </w:r>
    </w:p>
    <w:p w:rsidR="00777192" w:rsidRDefault="00777192" w:rsidP="00777192">
      <w:pPr>
        <w:pStyle w:val="P11"/>
        <w:spacing w:before="72"/>
        <w:ind w:left="1474" w:right="1134"/>
        <w:rPr>
          <w:rStyle w:val="default"/>
        </w:rPr>
      </w:pPr>
      <w:r>
        <w:rPr>
          <w:rStyle w:val="default"/>
        </w:rPr>
        <w:t>ISO 25981:2008</w:t>
      </w:r>
    </w:p>
    <w:p w:rsidR="00777192" w:rsidRDefault="00777192" w:rsidP="00777192">
      <w:pPr>
        <w:pStyle w:val="P11"/>
        <w:spacing w:before="72"/>
        <w:ind w:left="1474" w:right="1134"/>
        <w:rPr>
          <w:rStyle w:val="default"/>
          <w:rFonts w:hint="cs"/>
          <w:rtl/>
        </w:rPr>
      </w:pPr>
      <w:r>
        <w:rPr>
          <w:rStyle w:val="default"/>
        </w:rPr>
        <w:t>EN 15207:2015</w:t>
      </w:r>
    </w:p>
    <w:p w:rsidR="00765B69" w:rsidRDefault="00765B69">
      <w:pPr>
        <w:pStyle w:val="P11"/>
        <w:spacing w:before="72"/>
        <w:ind w:left="624" w:right="1134"/>
        <w:rPr>
          <w:rStyle w:val="default"/>
          <w:rtl/>
        </w:rPr>
      </w:pPr>
      <w:r>
        <w:rPr>
          <w:rStyle w:val="default"/>
          <w:rFonts w:hint="cs"/>
          <w:rtl/>
        </w:rPr>
        <w:t>(2)</w:t>
      </w:r>
      <w:r>
        <w:rPr>
          <w:rStyle w:val="default"/>
          <w:rtl/>
        </w:rPr>
        <w:tab/>
        <w:t>ח</w:t>
      </w:r>
      <w:r>
        <w:rPr>
          <w:rStyle w:val="default"/>
          <w:rFonts w:hint="cs"/>
          <w:rtl/>
        </w:rPr>
        <w:t xml:space="preserve">יבורי אוויר וזרנוקים לבלמי אוויר לגוררים ונגררים לפי ת"י 273, ולפי 318 </w:t>
      </w:r>
      <w:r>
        <w:rPr>
          <w:rStyle w:val="default"/>
        </w:rPr>
        <w:t>SAE J</w:t>
      </w:r>
      <w:r>
        <w:rPr>
          <w:rStyle w:val="default"/>
          <w:rtl/>
        </w:rPr>
        <w:t>.</w:t>
      </w:r>
    </w:p>
    <w:p w:rsidR="00765B69" w:rsidRDefault="00765B69">
      <w:pPr>
        <w:pStyle w:val="P11"/>
        <w:spacing w:before="72"/>
        <w:ind w:left="624" w:right="1134"/>
        <w:rPr>
          <w:rStyle w:val="default"/>
          <w:rtl/>
        </w:rPr>
      </w:pPr>
      <w:r>
        <w:rPr>
          <w:rStyle w:val="default"/>
          <w:rFonts w:hint="cs"/>
          <w:rtl/>
        </w:rPr>
        <w:t>(3)</w:t>
      </w:r>
      <w:r>
        <w:rPr>
          <w:rStyle w:val="default"/>
          <w:rtl/>
        </w:rPr>
        <w:tab/>
        <w:t>ו</w:t>
      </w:r>
      <w:r>
        <w:rPr>
          <w:rStyle w:val="default"/>
          <w:rFonts w:hint="cs"/>
          <w:rtl/>
        </w:rPr>
        <w:t xml:space="preserve">וי גרירה עיני גרירה ותפוחי גרירה לפי </w:t>
      </w:r>
      <w:r>
        <w:rPr>
          <w:rStyle w:val="default"/>
          <w:rtl/>
        </w:rPr>
        <w:t>אח</w:t>
      </w:r>
      <w:r>
        <w:rPr>
          <w:rStyle w:val="default"/>
          <w:rFonts w:hint="cs"/>
          <w:rtl/>
        </w:rPr>
        <w:t>ד מאלה:</w:t>
      </w:r>
    </w:p>
    <w:p w:rsidR="00765B69" w:rsidRDefault="00765B69">
      <w:pPr>
        <w:pStyle w:val="P22"/>
        <w:spacing w:before="72"/>
        <w:ind w:left="1021" w:right="1134"/>
        <w:rPr>
          <w:rStyle w:val="default"/>
          <w:rtl/>
        </w:rPr>
      </w:pPr>
      <w:r>
        <w:rPr>
          <w:rStyle w:val="default"/>
          <w:rtl/>
        </w:rPr>
        <w:t>מפ</w:t>
      </w:r>
      <w:r>
        <w:rPr>
          <w:rStyle w:val="default"/>
          <w:rFonts w:hint="cs"/>
          <w:rtl/>
        </w:rPr>
        <w:t>מ"כ 343</w:t>
      </w:r>
    </w:p>
    <w:p w:rsidR="00765B69" w:rsidRDefault="00765B69">
      <w:pPr>
        <w:pStyle w:val="P22"/>
        <w:spacing w:before="72"/>
        <w:ind w:left="1021" w:right="1134"/>
        <w:rPr>
          <w:rStyle w:val="default"/>
          <w:rtl/>
        </w:rPr>
      </w:pPr>
      <w:r>
        <w:rPr>
          <w:rStyle w:val="default"/>
          <w:rFonts w:hint="cs"/>
          <w:rtl/>
        </w:rPr>
        <w:t xml:space="preserve">1102 </w:t>
      </w:r>
      <w:r>
        <w:rPr>
          <w:rStyle w:val="default"/>
        </w:rPr>
        <w:t xml:space="preserve"> ISO</w:t>
      </w:r>
    </w:p>
    <w:p w:rsidR="00765B69" w:rsidRDefault="00765B69">
      <w:pPr>
        <w:pStyle w:val="P22"/>
        <w:spacing w:before="72"/>
        <w:ind w:left="1021" w:right="1134"/>
        <w:rPr>
          <w:rStyle w:val="default"/>
          <w:rtl/>
        </w:rPr>
      </w:pPr>
      <w:r>
        <w:rPr>
          <w:rStyle w:val="default"/>
          <w:rFonts w:hint="cs"/>
          <w:rtl/>
        </w:rPr>
        <w:t xml:space="preserve">1103 </w:t>
      </w:r>
      <w:r>
        <w:rPr>
          <w:rStyle w:val="default"/>
        </w:rPr>
        <w:t xml:space="preserve"> ISO</w:t>
      </w:r>
    </w:p>
    <w:p w:rsidR="00765B69" w:rsidRDefault="00765B69">
      <w:pPr>
        <w:pStyle w:val="P22"/>
        <w:spacing w:before="72"/>
        <w:ind w:left="1021" w:right="1134"/>
        <w:rPr>
          <w:rStyle w:val="default"/>
          <w:noProof w:val="0"/>
          <w:rtl/>
        </w:rPr>
      </w:pPr>
      <w:r>
        <w:rPr>
          <w:rStyle w:val="default"/>
          <w:rFonts w:hint="cs"/>
          <w:rtl/>
        </w:rPr>
        <w:t xml:space="preserve">847 </w:t>
      </w:r>
      <w:r>
        <w:rPr>
          <w:rStyle w:val="default"/>
        </w:rPr>
        <w:t>SAE</w:t>
      </w:r>
    </w:p>
    <w:p w:rsidR="00765B69" w:rsidRDefault="00765B69">
      <w:pPr>
        <w:pStyle w:val="P22"/>
        <w:spacing w:before="72"/>
        <w:ind w:left="1021" w:right="1134"/>
        <w:rPr>
          <w:rStyle w:val="default"/>
          <w:rtl/>
        </w:rPr>
      </w:pPr>
      <w:r>
        <w:rPr>
          <w:rStyle w:val="default"/>
          <w:rtl/>
        </w:rPr>
        <w:t xml:space="preserve">51118 </w:t>
      </w:r>
      <w:r>
        <w:rPr>
          <w:rStyle w:val="default"/>
        </w:rPr>
        <w:t xml:space="preserve"> MS</w:t>
      </w:r>
    </w:p>
    <w:p w:rsidR="00765B69" w:rsidRDefault="00765B69">
      <w:pPr>
        <w:pStyle w:val="P22"/>
        <w:spacing w:before="72"/>
        <w:ind w:left="1021" w:right="1134"/>
        <w:rPr>
          <w:rStyle w:val="default"/>
          <w:rtl/>
        </w:rPr>
      </w:pPr>
      <w:r>
        <w:rPr>
          <w:rStyle w:val="default"/>
          <w:rFonts w:hint="cs"/>
          <w:rtl/>
        </w:rPr>
        <w:t xml:space="preserve">51135 </w:t>
      </w:r>
      <w:r>
        <w:rPr>
          <w:rStyle w:val="default"/>
        </w:rPr>
        <w:t>MS</w:t>
      </w:r>
    </w:p>
    <w:p w:rsidR="00765B69" w:rsidRDefault="00765B69">
      <w:pPr>
        <w:pStyle w:val="P22"/>
        <w:spacing w:before="72"/>
        <w:ind w:left="1021" w:right="1134"/>
        <w:rPr>
          <w:rStyle w:val="default"/>
          <w:rtl/>
        </w:rPr>
      </w:pPr>
      <w:r>
        <w:rPr>
          <w:rStyle w:val="default"/>
          <w:rFonts w:hint="cs"/>
          <w:rtl/>
        </w:rPr>
        <w:t xml:space="preserve">51137 </w:t>
      </w:r>
      <w:r>
        <w:rPr>
          <w:rStyle w:val="default"/>
        </w:rPr>
        <w:t>MS</w:t>
      </w:r>
    </w:p>
    <w:p w:rsidR="00765B69" w:rsidRDefault="00765B69">
      <w:pPr>
        <w:pStyle w:val="P22"/>
        <w:spacing w:before="72"/>
        <w:ind w:left="1021" w:right="1134"/>
        <w:rPr>
          <w:rStyle w:val="default"/>
          <w:rtl/>
        </w:rPr>
      </w:pPr>
      <w:r>
        <w:rPr>
          <w:rStyle w:val="default"/>
          <w:rFonts w:hint="cs"/>
          <w:rtl/>
        </w:rPr>
        <w:t xml:space="preserve">74052 </w:t>
      </w:r>
      <w:r>
        <w:rPr>
          <w:rStyle w:val="default"/>
        </w:rPr>
        <w:t>DIN</w:t>
      </w:r>
    </w:p>
    <w:p w:rsidR="00765B69" w:rsidRDefault="00765B69">
      <w:pPr>
        <w:pStyle w:val="P22"/>
        <w:spacing w:before="72"/>
        <w:ind w:left="1021" w:right="1134"/>
        <w:rPr>
          <w:rStyle w:val="default"/>
          <w:rtl/>
        </w:rPr>
      </w:pPr>
      <w:r>
        <w:rPr>
          <w:rStyle w:val="default"/>
          <w:rFonts w:hint="cs"/>
          <w:rtl/>
        </w:rPr>
        <w:t xml:space="preserve">74058 </w:t>
      </w:r>
      <w:r>
        <w:rPr>
          <w:rStyle w:val="default"/>
        </w:rPr>
        <w:t>DIN</w:t>
      </w:r>
    </w:p>
    <w:p w:rsidR="00765B69" w:rsidRDefault="00765B69">
      <w:pPr>
        <w:pStyle w:val="P22"/>
        <w:spacing w:before="72"/>
        <w:ind w:left="1021" w:right="1134"/>
        <w:rPr>
          <w:rStyle w:val="default"/>
          <w:rtl/>
        </w:rPr>
      </w:pPr>
      <w:r>
        <w:rPr>
          <w:rStyle w:val="default"/>
          <w:rFonts w:hint="cs"/>
          <w:rtl/>
        </w:rPr>
        <w:t xml:space="preserve">25 </w:t>
      </w:r>
      <w:r>
        <w:rPr>
          <w:rStyle w:val="default"/>
        </w:rPr>
        <w:t>BS AU</w:t>
      </w:r>
    </w:p>
    <w:p w:rsidR="00765B69" w:rsidRDefault="00765B69">
      <w:pPr>
        <w:pStyle w:val="P22"/>
        <w:spacing w:before="72"/>
        <w:ind w:left="1021" w:right="1134"/>
        <w:rPr>
          <w:rStyle w:val="default"/>
          <w:rtl/>
        </w:rPr>
      </w:pPr>
      <w:r>
        <w:rPr>
          <w:rStyle w:val="default"/>
          <w:rFonts w:hint="cs"/>
          <w:rtl/>
        </w:rPr>
        <w:t xml:space="preserve">113 </w:t>
      </w:r>
      <w:r>
        <w:rPr>
          <w:rStyle w:val="default"/>
        </w:rPr>
        <w:t>BS AU</w:t>
      </w:r>
    </w:p>
    <w:p w:rsidR="00765B69" w:rsidRDefault="00765B69">
      <w:pPr>
        <w:pStyle w:val="P22"/>
        <w:spacing w:before="72"/>
        <w:ind w:left="1021" w:right="1134"/>
        <w:rPr>
          <w:rStyle w:val="default"/>
          <w:rtl/>
        </w:rPr>
      </w:pPr>
      <w:r>
        <w:rPr>
          <w:lang w:val="he-IL"/>
        </w:rPr>
        <w:pict>
          <v:rect id="_x0000_s5475" style="position:absolute;left:0;text-align:left;margin-left:464.5pt;margin-top:8.05pt;width:75.05pt;height:16pt;z-index:251864576" o:allowincell="f" filled="f" stroked="f" strokecolor="lime" strokeweight=".25pt">
            <v:textbox style="mso-next-textbox:#_x0000_s547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txbxContent>
            </v:textbox>
            <w10:anchorlock/>
          </v:rect>
        </w:pict>
      </w:r>
      <w:r>
        <w:rPr>
          <w:rStyle w:val="default"/>
          <w:rtl/>
        </w:rPr>
        <w:t>תק</w:t>
      </w:r>
      <w:r>
        <w:rPr>
          <w:rStyle w:val="default"/>
          <w:rFonts w:hint="cs"/>
          <w:rtl/>
        </w:rPr>
        <w:t xml:space="preserve">ן 94/20 </w:t>
      </w:r>
      <w:r>
        <w:rPr>
          <w:rStyle w:val="default"/>
        </w:rPr>
        <w:t>EEC</w:t>
      </w:r>
    </w:p>
    <w:p w:rsidR="00765B69" w:rsidRDefault="00765B69">
      <w:pPr>
        <w:pStyle w:val="P11"/>
        <w:spacing w:before="72"/>
        <w:ind w:left="624" w:right="1134"/>
        <w:rPr>
          <w:rStyle w:val="default"/>
          <w:rtl/>
        </w:rPr>
      </w:pPr>
      <w:r>
        <w:rPr>
          <w:lang w:val="he-IL"/>
        </w:rPr>
        <w:pict>
          <v:rect id="_x0000_s5476" style="position:absolute;left:0;text-align:left;margin-left:464.5pt;margin-top:8.05pt;width:75.05pt;height:16pt;z-index:251865600" o:allowincell="f" filled="f" stroked="f" strokecolor="lime" strokeweight=".25pt">
            <v:textbox style="mso-next-textbox:#_x0000_s5476"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txbxContent>
            </v:textbox>
            <w10:anchorlock/>
          </v:rect>
        </w:pict>
      </w:r>
      <w:r>
        <w:rPr>
          <w:rStyle w:val="default"/>
          <w:rtl/>
        </w:rPr>
        <w:t>(4)</w:t>
      </w:r>
      <w:r>
        <w:rPr>
          <w:rStyle w:val="default"/>
          <w:rtl/>
        </w:rPr>
        <w:tab/>
        <w:t>ג</w:t>
      </w:r>
      <w:r>
        <w:rPr>
          <w:rStyle w:val="default"/>
          <w:rFonts w:hint="cs"/>
          <w:rtl/>
        </w:rPr>
        <w:t xml:space="preserve">לגל חמישי ופין לנתמך יהיו לפי אחד מתקנים אלה: אישור </w:t>
      </w:r>
      <w:r>
        <w:rPr>
          <w:rStyle w:val="default"/>
        </w:rPr>
        <w:t>ABG</w:t>
      </w:r>
      <w:r>
        <w:rPr>
          <w:rStyle w:val="default"/>
          <w:rtl/>
        </w:rPr>
        <w:t xml:space="preserve"> א</w:t>
      </w:r>
      <w:r>
        <w:rPr>
          <w:rStyle w:val="default"/>
          <w:rFonts w:hint="cs"/>
          <w:rtl/>
        </w:rPr>
        <w:t>ו מפמ"כ 71, או מפמ"כ 40 או מפמ</w:t>
      </w:r>
      <w:r>
        <w:rPr>
          <w:rStyle w:val="default"/>
          <w:rtl/>
        </w:rPr>
        <w:t>"כ</w:t>
      </w:r>
      <w:r>
        <w:rPr>
          <w:rStyle w:val="default"/>
          <w:rFonts w:hint="cs"/>
          <w:rtl/>
        </w:rPr>
        <w:t xml:space="preserve"> 277 ו-309.</w:t>
      </w:r>
    </w:p>
    <w:p w:rsidR="00765B69" w:rsidRDefault="00765B69">
      <w:pPr>
        <w:pStyle w:val="P22"/>
        <w:spacing w:before="72"/>
        <w:ind w:left="1021" w:right="1134"/>
        <w:rPr>
          <w:rFonts w:cs="FrankRuehl"/>
          <w:sz w:val="26"/>
          <w:rtl/>
        </w:rPr>
      </w:pPr>
      <w:r>
        <w:rPr>
          <w:rFonts w:cs="FrankRuehl"/>
          <w:sz w:val="26"/>
          <w:rtl/>
        </w:rPr>
        <w:t>סי</w:t>
      </w:r>
      <w:r>
        <w:rPr>
          <w:rFonts w:cs="FrankRuehl" w:hint="cs"/>
          <w:sz w:val="26"/>
          <w:rtl/>
        </w:rPr>
        <w:t>מונים:</w:t>
      </w:r>
    </w:p>
    <w:p w:rsidR="00765B69" w:rsidRDefault="00765B69">
      <w:pPr>
        <w:pStyle w:val="P03"/>
        <w:spacing w:before="72"/>
        <w:ind w:left="1474" w:right="1134"/>
        <w:rPr>
          <w:rFonts w:cs="FrankRuehl"/>
          <w:sz w:val="26"/>
          <w:rtl/>
        </w:rPr>
      </w:pPr>
      <w:r>
        <w:rPr>
          <w:lang w:val="he-IL"/>
        </w:rPr>
        <w:pict>
          <v:rect id="_x0000_s5477" style="position:absolute;left:0;text-align:left;margin-left:464.5pt;margin-top:8.05pt;width:75.05pt;height:42.15pt;z-index:251866624" o:allowincell="f" filled="f" stroked="f" strokecolor="lime" strokeweight=".25pt">
            <v:textbox style="mso-next-textbox:#_x0000_s5477"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1998</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ab/>
      </w:r>
      <w:r>
        <w:rPr>
          <w:rFonts w:cs="FrankRuehl"/>
          <w:sz w:val="26"/>
          <w:rtl/>
        </w:rPr>
        <w:tab/>
        <w:t>(</w:t>
      </w:r>
      <w:r>
        <w:rPr>
          <w:rFonts w:cs="FrankRuehl" w:hint="cs"/>
          <w:sz w:val="26"/>
          <w:rtl/>
        </w:rPr>
        <w:t>א)</w:t>
      </w:r>
      <w:r>
        <w:rPr>
          <w:rFonts w:cs="FrankRuehl"/>
          <w:sz w:val="26"/>
          <w:rtl/>
        </w:rPr>
        <w:tab/>
        <w:t>ת</w:t>
      </w:r>
      <w:r>
        <w:rPr>
          <w:rFonts w:cs="FrankRuehl" w:hint="cs"/>
          <w:sz w:val="26"/>
          <w:rtl/>
        </w:rPr>
        <w:t xml:space="preserve">ו תקן גובה מרכז הגלגל החמישי בתומך יהיה לפי תקן 1726 </w:t>
      </w:r>
      <w:r>
        <w:rPr>
          <w:rFonts w:cs="FrankRuehl"/>
        </w:rPr>
        <w:t>ISO</w:t>
      </w:r>
      <w:r>
        <w:rPr>
          <w:rFonts w:cs="FrankRuehl"/>
          <w:sz w:val="26"/>
          <w:rtl/>
        </w:rPr>
        <w:t>;</w:t>
      </w:r>
    </w:p>
    <w:p w:rsidR="00765B69" w:rsidRDefault="00765B69">
      <w:pPr>
        <w:pStyle w:val="P22"/>
        <w:spacing w:before="72"/>
        <w:ind w:left="1021" w:right="1134"/>
        <w:rPr>
          <w:rFonts w:cs="FrankRuehl"/>
          <w:noProof w:val="0"/>
          <w:sz w:val="26"/>
          <w:rtl/>
        </w:rPr>
      </w:pPr>
      <w:r>
        <w:rPr>
          <w:rFonts w:cs="FrankRuehl"/>
          <w:sz w:val="26"/>
          <w:rtl/>
        </w:rPr>
        <w:t>(ב</w:t>
      </w:r>
      <w:r>
        <w:rPr>
          <w:rFonts w:cs="FrankRuehl" w:hint="cs"/>
          <w:sz w:val="26"/>
          <w:rtl/>
        </w:rPr>
        <w:t>)</w:t>
      </w:r>
      <w:r>
        <w:rPr>
          <w:rFonts w:cs="FrankRuehl"/>
          <w:sz w:val="26"/>
          <w:rtl/>
        </w:rPr>
        <w:tab/>
      </w:r>
      <w:r>
        <w:rPr>
          <w:rFonts w:cs="FrankRuehl"/>
        </w:rPr>
        <w:t>ECE</w:t>
      </w:r>
    </w:p>
    <w:p w:rsidR="00765B69" w:rsidRDefault="00765B69">
      <w:pPr>
        <w:pStyle w:val="P22"/>
        <w:spacing w:before="72"/>
        <w:ind w:left="1021" w:right="1134"/>
        <w:rPr>
          <w:rFonts w:cs="FrankRuehl"/>
          <w:sz w:val="26"/>
          <w:rtl/>
        </w:rPr>
      </w:pPr>
      <w:r>
        <w:rPr>
          <w:rFonts w:cs="FrankRuehl"/>
          <w:sz w:val="26"/>
          <w:rtl/>
        </w:rPr>
        <w:t>(ג</w:t>
      </w:r>
      <w:r>
        <w:rPr>
          <w:rFonts w:cs="FrankRuehl" w:hint="cs"/>
          <w:sz w:val="26"/>
          <w:rtl/>
        </w:rPr>
        <w:t>)</w:t>
      </w:r>
      <w:r>
        <w:rPr>
          <w:rFonts w:cs="FrankRuehl"/>
          <w:sz w:val="26"/>
          <w:rtl/>
        </w:rPr>
        <w:tab/>
      </w:r>
      <w:r>
        <w:rPr>
          <w:rFonts w:cs="FrankRuehl"/>
        </w:rPr>
        <w:t>EEC</w:t>
      </w:r>
    </w:p>
    <w:p w:rsidR="00765B69" w:rsidRDefault="00765B69">
      <w:pPr>
        <w:pStyle w:val="P22"/>
        <w:spacing w:before="72"/>
        <w:ind w:left="1021" w:right="1134"/>
        <w:rPr>
          <w:rFonts w:cs="FrankRuehl"/>
          <w:sz w:val="26"/>
          <w:rtl/>
        </w:rPr>
      </w:pPr>
      <w:r>
        <w:rPr>
          <w:lang w:val="he-IL"/>
        </w:rPr>
        <w:pict>
          <v:rect id="_x0000_s5478" style="position:absolute;left:0;text-align:left;margin-left:464.5pt;margin-top:8.05pt;width:75.05pt;height:29.75pt;z-index:251867648" o:allowincell="f" filled="f" stroked="f" strokecolor="lime" strokeweight=".25pt">
            <v:textbox style="mso-next-textbox:#_x0000_s5478"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"ס-</w:t>
                  </w:r>
                  <w:r>
                    <w:rPr>
                      <w:rFonts w:cs="Miriam"/>
                      <w:sz w:val="18"/>
                      <w:szCs w:val="18"/>
                      <w:rtl/>
                    </w:rPr>
                    <w:t>2000</w:t>
                  </w:r>
                </w:p>
              </w:txbxContent>
            </v:textbox>
            <w10:anchorlock/>
          </v:rect>
        </w:pict>
      </w:r>
      <w:r>
        <w:rPr>
          <w:rFonts w:cs="FrankRuehl"/>
          <w:sz w:val="26"/>
          <w:rtl/>
        </w:rPr>
        <w:t>(ד</w:t>
      </w:r>
      <w:r>
        <w:rPr>
          <w:rFonts w:cs="FrankRuehl" w:hint="cs"/>
          <w:sz w:val="26"/>
          <w:rtl/>
        </w:rPr>
        <w:t>)</w:t>
      </w:r>
      <w:r>
        <w:rPr>
          <w:rFonts w:cs="FrankRuehl"/>
          <w:sz w:val="26"/>
          <w:rtl/>
        </w:rPr>
        <w:tab/>
        <w:t>ת</w:t>
      </w:r>
      <w:r>
        <w:rPr>
          <w:rFonts w:cs="FrankRuehl" w:hint="cs"/>
          <w:sz w:val="26"/>
          <w:rtl/>
        </w:rPr>
        <w:t xml:space="preserve">קן </w:t>
      </w:r>
      <w:r>
        <w:rPr>
          <w:rFonts w:cs="FrankRuehl"/>
        </w:rPr>
        <w:t>94/20 EC</w:t>
      </w:r>
    </w:p>
    <w:p w:rsidR="00765B69" w:rsidRDefault="00765B69">
      <w:pPr>
        <w:pStyle w:val="P11"/>
        <w:tabs>
          <w:tab w:val="left" w:pos="624"/>
        </w:tabs>
        <w:spacing w:before="72"/>
        <w:ind w:left="0" w:right="1134"/>
        <w:rPr>
          <w:rStyle w:val="default"/>
          <w:rtl/>
        </w:rPr>
      </w:pPr>
      <w:r>
        <w:rPr>
          <w:rStyle w:val="default"/>
          <w:rtl/>
        </w:rPr>
        <w:t>28.</w:t>
      </w:r>
      <w:r>
        <w:rPr>
          <w:rStyle w:val="default"/>
          <w:rtl/>
        </w:rPr>
        <w:tab/>
        <w:t>ס</w:t>
      </w:r>
      <w:r>
        <w:rPr>
          <w:rStyle w:val="default"/>
          <w:rFonts w:hint="cs"/>
          <w:rtl/>
        </w:rPr>
        <w:t>ימון רכב למטרות בטיחות</w:t>
      </w:r>
    </w:p>
    <w:p w:rsidR="00765B69" w:rsidRDefault="00765B69">
      <w:pPr>
        <w:pStyle w:val="P11"/>
        <w:spacing w:before="72"/>
        <w:ind w:left="624" w:right="1134"/>
        <w:rPr>
          <w:rStyle w:val="default"/>
          <w:rtl/>
        </w:rPr>
      </w:pPr>
      <w:r>
        <w:rPr>
          <w:rStyle w:val="default"/>
          <w:rtl/>
        </w:rPr>
        <w:t>(ת</w:t>
      </w:r>
      <w:r>
        <w:rPr>
          <w:rStyle w:val="default"/>
          <w:rFonts w:hint="cs"/>
          <w:rtl/>
        </w:rPr>
        <w:t xml:space="preserve">קנות </w:t>
      </w:r>
      <w:r>
        <w:rPr>
          <w:rStyle w:val="default"/>
          <w:rtl/>
        </w:rPr>
        <w:t>383א</w:t>
      </w:r>
      <w:r>
        <w:rPr>
          <w:rStyle w:val="default"/>
          <w:rFonts w:hint="cs"/>
          <w:rtl/>
        </w:rPr>
        <w:t xml:space="preserve"> עד 383ח)</w:t>
      </w:r>
    </w:p>
    <w:p w:rsidR="00765B69" w:rsidRDefault="00BC2FBD" w:rsidP="008744F3">
      <w:pPr>
        <w:pStyle w:val="P03"/>
        <w:spacing w:before="72"/>
        <w:ind w:left="1474" w:right="1134"/>
        <w:rPr>
          <w:rStyle w:val="default"/>
          <w:rtl/>
        </w:rPr>
      </w:pPr>
      <w:r>
        <w:rPr>
          <w:rFonts w:cs="FrankRuehl"/>
          <w:sz w:val="26"/>
          <w:rtl/>
          <w:lang w:eastAsia="en-US"/>
        </w:rPr>
        <w:pict>
          <v:shape id="_x0000_s5854" type="#_x0000_t202" style="position:absolute;left:0;text-align:left;margin-left:470.25pt;margin-top:7.1pt;width:1in;height:16.8pt;z-index:252111360" filled="f" stroked="f">
            <v:textbox style="mso-next-textbox:#_x0000_s5854" inset="1mm,0,1mm,0">
              <w:txbxContent>
                <w:p w:rsidR="00E20767" w:rsidRDefault="00E20767" w:rsidP="00BC2FBD">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txbxContent>
            </v:textbox>
          </v:shape>
        </w:pict>
      </w:r>
      <w:r w:rsidR="00765B69">
        <w:rPr>
          <w:rFonts w:cs="FrankRuehl"/>
          <w:sz w:val="26"/>
          <w:rtl/>
        </w:rPr>
        <w:tab/>
      </w:r>
      <w:r w:rsidR="00765B69">
        <w:rPr>
          <w:rStyle w:val="default"/>
          <w:rtl/>
        </w:rPr>
        <w:t>1.</w:t>
      </w:r>
      <w:r w:rsidR="00765B69">
        <w:rPr>
          <w:rStyle w:val="default"/>
          <w:rtl/>
        </w:rPr>
        <w:tab/>
        <w:t>(</w:t>
      </w:r>
      <w:r w:rsidR="00765B69">
        <w:rPr>
          <w:rStyle w:val="default"/>
          <w:rFonts w:hint="cs"/>
          <w:rtl/>
        </w:rPr>
        <w:t>א)</w:t>
      </w:r>
      <w:r w:rsidR="00765B69">
        <w:rPr>
          <w:rStyle w:val="default"/>
          <w:rtl/>
        </w:rPr>
        <w:tab/>
        <w:t>ט</w:t>
      </w:r>
      <w:r w:rsidR="00765B69">
        <w:rPr>
          <w:rStyle w:val="default"/>
          <w:rFonts w:hint="cs"/>
          <w:rtl/>
        </w:rPr>
        <w:t>בלאות מחזירות אור לפי תקנות 383א(</w:t>
      </w:r>
      <w:r w:rsidR="008744F3">
        <w:rPr>
          <w:rStyle w:val="default"/>
          <w:rFonts w:hint="cs"/>
          <w:rtl/>
        </w:rPr>
        <w:t>ג</w:t>
      </w:r>
      <w:r w:rsidR="00765B69">
        <w:rPr>
          <w:rStyle w:val="default"/>
          <w:rFonts w:hint="cs"/>
          <w:rtl/>
        </w:rPr>
        <w:t>), 383ו(ב) ו-383ז(א) ו-(ב).</w:t>
      </w:r>
    </w:p>
    <w:p w:rsidR="00765B69" w:rsidRDefault="00765B69">
      <w:pPr>
        <w:pStyle w:val="P33"/>
        <w:spacing w:before="72"/>
        <w:ind w:left="1474" w:right="1134"/>
        <w:rPr>
          <w:rStyle w:val="default"/>
          <w:rtl/>
        </w:rPr>
      </w:pPr>
      <w:r>
        <w:rPr>
          <w:rStyle w:val="default"/>
          <w:rtl/>
        </w:rPr>
        <w:t>(1)</w:t>
      </w:r>
      <w:r>
        <w:rPr>
          <w:rStyle w:val="default"/>
          <w:rtl/>
        </w:rPr>
        <w:tab/>
        <w:t>מ</w:t>
      </w:r>
      <w:r>
        <w:rPr>
          <w:rStyle w:val="default"/>
          <w:rFonts w:hint="cs"/>
          <w:rtl/>
        </w:rPr>
        <w:t>ידות 30</w:t>
      </w:r>
      <w:r>
        <w:rPr>
          <w:rStyle w:val="default"/>
        </w:rPr>
        <w:t>X</w:t>
      </w:r>
      <w:r>
        <w:rPr>
          <w:rStyle w:val="default"/>
          <w:rtl/>
        </w:rPr>
        <w:t>60 ס</w:t>
      </w:r>
      <w:r>
        <w:rPr>
          <w:rStyle w:val="default"/>
          <w:rFonts w:hint="cs"/>
          <w:rtl/>
        </w:rPr>
        <w:t>"מ;</w:t>
      </w:r>
    </w:p>
    <w:p w:rsidR="00765B69" w:rsidRDefault="00765B69">
      <w:pPr>
        <w:pStyle w:val="P04"/>
        <w:spacing w:before="72"/>
        <w:ind w:left="1928" w:right="1134"/>
        <w:rPr>
          <w:rStyle w:val="default"/>
          <w:rtl/>
        </w:rPr>
      </w:pPr>
      <w:r>
        <w:rPr>
          <w:rFonts w:cs="FrankRuehl"/>
          <w:sz w:val="26"/>
          <w:rtl/>
        </w:rPr>
        <w:tab/>
      </w:r>
      <w:r>
        <w:rPr>
          <w:rFonts w:cs="FrankRuehl"/>
          <w:sz w:val="26"/>
          <w:rtl/>
        </w:rPr>
        <w:tab/>
      </w:r>
      <w:r>
        <w:rPr>
          <w:rFonts w:cs="FrankRuehl"/>
          <w:sz w:val="26"/>
          <w:rtl/>
        </w:rPr>
        <w:tab/>
      </w:r>
      <w:r>
        <w:rPr>
          <w:rStyle w:val="default"/>
          <w:rtl/>
        </w:rPr>
        <w:t>(2)</w:t>
      </w:r>
      <w:r>
        <w:rPr>
          <w:rStyle w:val="default"/>
          <w:rtl/>
        </w:rPr>
        <w:tab/>
        <w:t>ח</w:t>
      </w:r>
      <w:r>
        <w:rPr>
          <w:rStyle w:val="default"/>
          <w:rFonts w:hint="cs"/>
          <w:rtl/>
        </w:rPr>
        <w:t>ומר: פח מצופה מחזיר אור לבן שהוא בעל כושר החזרת אור מס' 2 מיון 103.4.</w:t>
      </w:r>
    </w:p>
    <w:p w:rsidR="00765B69" w:rsidRDefault="00765B69">
      <w:pPr>
        <w:pStyle w:val="P04"/>
        <w:spacing w:before="72"/>
        <w:ind w:left="1928" w:right="1134"/>
        <w:rPr>
          <w:rStyle w:val="default"/>
          <w:rtl/>
        </w:rPr>
      </w:pPr>
      <w:r>
        <w:rPr>
          <w:rFonts w:cs="FrankRuehl"/>
          <w:sz w:val="26"/>
          <w:rtl/>
        </w:rPr>
        <w:tab/>
      </w:r>
      <w:r>
        <w:rPr>
          <w:rFonts w:cs="FrankRuehl"/>
          <w:sz w:val="26"/>
          <w:rtl/>
        </w:rPr>
        <w:tab/>
      </w:r>
      <w:r>
        <w:rPr>
          <w:rFonts w:cs="FrankRuehl"/>
          <w:sz w:val="26"/>
          <w:rtl/>
        </w:rPr>
        <w:tab/>
      </w:r>
      <w:r>
        <w:rPr>
          <w:rStyle w:val="default"/>
          <w:rtl/>
        </w:rPr>
        <w:t>(3)</w:t>
      </w:r>
      <w:r>
        <w:rPr>
          <w:rStyle w:val="default"/>
          <w:rtl/>
        </w:rPr>
        <w:tab/>
        <w:t>ע</w:t>
      </w:r>
      <w:r>
        <w:rPr>
          <w:rStyle w:val="default"/>
          <w:rFonts w:hint="cs"/>
          <w:rtl/>
        </w:rPr>
        <w:t>ל גבי הטבלה יעברו 7 פסים בצבעי אדום-לבן, מחזירי אור, לסירוגין בז</w:t>
      </w:r>
      <w:r>
        <w:rPr>
          <w:rStyle w:val="default"/>
          <w:rtl/>
        </w:rPr>
        <w:t>וו</w:t>
      </w:r>
      <w:r>
        <w:rPr>
          <w:rStyle w:val="default"/>
          <w:rFonts w:hint="cs"/>
          <w:rtl/>
        </w:rPr>
        <w:t>ית של 45 מעלות לבסיס המלבן המהווה את הטבלה: רוחב הפסים יהיה שווה;</w:t>
      </w:r>
    </w:p>
    <w:p w:rsidR="00765B69" w:rsidRDefault="00765B69">
      <w:pPr>
        <w:pStyle w:val="P44"/>
        <w:spacing w:before="72"/>
        <w:ind w:left="1928" w:right="1134"/>
        <w:rPr>
          <w:rStyle w:val="default"/>
          <w:rtl/>
        </w:rPr>
      </w:pPr>
      <w:r>
        <w:rPr>
          <w:rStyle w:val="default"/>
          <w:rtl/>
        </w:rPr>
        <w:t>בט</w:t>
      </w:r>
      <w:r>
        <w:rPr>
          <w:rStyle w:val="default"/>
          <w:rFonts w:hint="cs"/>
          <w:rtl/>
        </w:rPr>
        <w:t>בלה המיועדת לצדו השמאלי של הרכב יעברו הפסים כך, שייווצרו שני משולשים שווי שוקיים לבנים, שאורך כל אחת משוקיהן 10 ס"מ, בפינה השמאלית העלי</w:t>
      </w:r>
      <w:r>
        <w:rPr>
          <w:rStyle w:val="default"/>
          <w:rtl/>
        </w:rPr>
        <w:t>ו</w:t>
      </w:r>
      <w:r>
        <w:rPr>
          <w:rStyle w:val="default"/>
          <w:rFonts w:hint="cs"/>
          <w:rtl/>
        </w:rPr>
        <w:t>נה ובפינה הימנית התחתונה של הטבלה:</w:t>
      </w:r>
    </w:p>
    <w:p w:rsidR="00765B69" w:rsidRDefault="00765B69">
      <w:pPr>
        <w:pStyle w:val="P44"/>
        <w:spacing w:before="72"/>
        <w:ind w:left="1928" w:right="1134"/>
        <w:rPr>
          <w:rStyle w:val="default"/>
          <w:rtl/>
        </w:rPr>
      </w:pPr>
      <w:r>
        <w:rPr>
          <w:rStyle w:val="default"/>
          <w:rFonts w:hint="cs"/>
          <w:rtl/>
        </w:rPr>
        <w:t>ב</w:t>
      </w:r>
      <w:r>
        <w:rPr>
          <w:rStyle w:val="default"/>
          <w:rtl/>
        </w:rPr>
        <w:t>ט</w:t>
      </w:r>
      <w:r>
        <w:rPr>
          <w:rStyle w:val="default"/>
          <w:rFonts w:hint="cs"/>
          <w:rtl/>
        </w:rPr>
        <w:t>בלה המיועדת ל</w:t>
      </w:r>
      <w:r>
        <w:rPr>
          <w:rStyle w:val="default"/>
          <w:rtl/>
        </w:rPr>
        <w:t>צד</w:t>
      </w:r>
      <w:r>
        <w:rPr>
          <w:rStyle w:val="default"/>
          <w:rFonts w:hint="cs"/>
          <w:rtl/>
        </w:rPr>
        <w:t xml:space="preserve"> הימני של הרכב, ייווצרו המשולשים הלבנים האמורים בפינה השמאלית התחתונה והימנית העליונה.</w:t>
      </w:r>
    </w:p>
    <w:p w:rsidR="00765B69" w:rsidRDefault="00765B69">
      <w:pPr>
        <w:pStyle w:val="P44"/>
        <w:spacing w:before="72"/>
        <w:ind w:left="1928" w:right="1134"/>
        <w:rPr>
          <w:rStyle w:val="default"/>
          <w:rtl/>
        </w:rPr>
      </w:pPr>
      <w:r>
        <w:rPr>
          <w:rStyle w:val="default"/>
          <w:rtl/>
        </w:rPr>
        <w:t>דו</w:t>
      </w:r>
      <w:r>
        <w:rPr>
          <w:rStyle w:val="default"/>
          <w:rFonts w:hint="cs"/>
          <w:rtl/>
        </w:rPr>
        <w:t>גמאות:</w:t>
      </w:r>
    </w:p>
    <w:p w:rsidR="00765B69" w:rsidRDefault="00765B69" w:rsidP="008744F3">
      <w:pPr>
        <w:pStyle w:val="P02"/>
        <w:spacing w:before="72"/>
        <w:ind w:left="1021" w:right="1134"/>
        <w:rPr>
          <w:rStyle w:val="default"/>
          <w:rtl/>
        </w:rPr>
      </w:pPr>
      <w:r>
        <w:rPr>
          <w:lang w:val="he-IL"/>
        </w:rPr>
        <w:pict>
          <v:rect id="_x0000_s5423" style="position:absolute;left:0;text-align:left;margin-left:464.5pt;margin-top:8.05pt;width:75.05pt;height:36.2pt;z-index:251815424" o:allowincell="f" filled="f" stroked="f" strokecolor="lime" strokeweight=".25pt">
            <v:textbox style="mso-next-textbox:#_x0000_s542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hint="cs"/>
                      <w:noProof/>
                      <w:sz w:val="18"/>
                      <w:szCs w:val="18"/>
                      <w:rtl/>
                    </w:rPr>
                  </w:pPr>
                  <w:r>
                    <w:rPr>
                      <w:rFonts w:cs="Miriam"/>
                      <w:sz w:val="18"/>
                      <w:szCs w:val="18"/>
                      <w:rtl/>
                    </w:rPr>
                    <w:t>תש</w:t>
                  </w:r>
                  <w:r>
                    <w:rPr>
                      <w:rFonts w:cs="Miriam" w:hint="cs"/>
                      <w:sz w:val="18"/>
                      <w:szCs w:val="18"/>
                      <w:rtl/>
                    </w:rPr>
                    <w:t>נ"ו-</w:t>
                  </w:r>
                  <w:r>
                    <w:rPr>
                      <w:rFonts w:cs="Miriam"/>
                      <w:sz w:val="18"/>
                      <w:szCs w:val="18"/>
                      <w:rtl/>
                    </w:rPr>
                    <w:t>1995</w:t>
                  </w:r>
                </w:p>
                <w:p w:rsidR="00E20767" w:rsidRDefault="00E20767" w:rsidP="00BC2FBD">
                  <w:pPr>
                    <w:spacing w:line="160" w:lineRule="exact"/>
                    <w:jc w:val="left"/>
                    <w:rPr>
                      <w:rFonts w:cs="Miriam" w:hint="cs"/>
                      <w:noProof/>
                      <w:sz w:val="18"/>
                      <w:szCs w:val="18"/>
                      <w:rtl/>
                    </w:rPr>
                  </w:pPr>
                  <w:r>
                    <w:rPr>
                      <w:rFonts w:cs="Miriam" w:hint="cs"/>
                      <w:noProof/>
                      <w:sz w:val="18"/>
                      <w:szCs w:val="18"/>
                      <w:rtl/>
                    </w:rPr>
                    <w:t xml:space="preserve">תק' (מס' 5) </w:t>
                  </w:r>
                  <w:r>
                    <w:rPr>
                      <w:rFonts w:cs="Miriam"/>
                      <w:noProof/>
                      <w:sz w:val="18"/>
                      <w:szCs w:val="18"/>
                      <w:rtl/>
                    </w:rPr>
                    <w:br/>
                  </w:r>
                  <w:r>
                    <w:rPr>
                      <w:rFonts w:cs="Miriam" w:hint="cs"/>
                      <w:noProof/>
                      <w:sz w:val="18"/>
                      <w:szCs w:val="18"/>
                      <w:rtl/>
                    </w:rPr>
                    <w:t>תשס"ט-2009</w:t>
                  </w:r>
                </w:p>
              </w:txbxContent>
            </v:textbox>
            <w10:anchorlock/>
          </v:rect>
        </w:pict>
      </w: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חזירי האור לפי תקנות 383ג(א), 383ה, ו-383ו(א)</w:t>
      </w:r>
    </w:p>
    <w:p w:rsidR="00765B69" w:rsidRDefault="00765B69">
      <w:pPr>
        <w:pStyle w:val="P22"/>
        <w:spacing w:before="72"/>
        <w:ind w:left="1021" w:right="1134"/>
        <w:rPr>
          <w:rStyle w:val="default"/>
          <w:rtl/>
        </w:rPr>
      </w:pPr>
      <w:r>
        <w:rPr>
          <w:rStyle w:val="default"/>
          <w:rtl/>
        </w:rPr>
        <w:t>(1)</w:t>
      </w:r>
      <w:r>
        <w:rPr>
          <w:rStyle w:val="default"/>
          <w:rtl/>
        </w:rPr>
        <w:tab/>
        <w:t>מ</w:t>
      </w:r>
      <w:r>
        <w:rPr>
          <w:rStyle w:val="default"/>
          <w:rFonts w:hint="cs"/>
          <w:rtl/>
        </w:rPr>
        <w:t>ידות (בהתאם לאמור בתקנות):</w:t>
      </w:r>
    </w:p>
    <w:p w:rsidR="00765B69" w:rsidRDefault="00765B69">
      <w:pPr>
        <w:pStyle w:val="P33"/>
        <w:spacing w:before="72"/>
        <w:ind w:left="1474" w:right="1134"/>
        <w:rPr>
          <w:rStyle w:val="default"/>
          <w:rtl/>
        </w:rPr>
      </w:pPr>
      <w:r>
        <w:rPr>
          <w:rStyle w:val="default"/>
          <w:rtl/>
        </w:rPr>
        <w:t>2.5</w:t>
      </w:r>
      <w:r>
        <w:rPr>
          <w:rStyle w:val="default"/>
        </w:rPr>
        <w:t>X</w:t>
      </w:r>
      <w:r>
        <w:rPr>
          <w:rStyle w:val="default"/>
          <w:rtl/>
        </w:rPr>
        <w:t>15 ס</w:t>
      </w:r>
      <w:r>
        <w:rPr>
          <w:rStyle w:val="default"/>
          <w:rFonts w:hint="cs"/>
          <w:rtl/>
        </w:rPr>
        <w:t>"מ</w:t>
      </w:r>
    </w:p>
    <w:p w:rsidR="00765B69" w:rsidRDefault="00765B69">
      <w:pPr>
        <w:pStyle w:val="P33"/>
        <w:spacing w:before="72"/>
        <w:ind w:left="1474" w:right="1134"/>
        <w:rPr>
          <w:rStyle w:val="default"/>
          <w:rtl/>
        </w:rPr>
      </w:pPr>
      <w:r>
        <w:rPr>
          <w:rStyle w:val="default"/>
          <w:rFonts w:hint="cs"/>
          <w:rtl/>
        </w:rPr>
        <w:t>5</w:t>
      </w:r>
      <w:r>
        <w:rPr>
          <w:rStyle w:val="default"/>
        </w:rPr>
        <w:t>X</w:t>
      </w:r>
      <w:r>
        <w:rPr>
          <w:rStyle w:val="default"/>
          <w:rtl/>
        </w:rPr>
        <w:t>40 ס</w:t>
      </w:r>
      <w:r>
        <w:rPr>
          <w:rStyle w:val="default"/>
          <w:rFonts w:hint="cs"/>
          <w:rtl/>
        </w:rPr>
        <w:t>"מ</w:t>
      </w:r>
    </w:p>
    <w:p w:rsidR="00765B69" w:rsidRDefault="00765B69">
      <w:pPr>
        <w:pStyle w:val="P33"/>
        <w:spacing w:before="72"/>
        <w:ind w:left="1474" w:right="1134"/>
        <w:rPr>
          <w:rStyle w:val="default"/>
          <w:rtl/>
        </w:rPr>
      </w:pPr>
      <w:r>
        <w:rPr>
          <w:rStyle w:val="default"/>
          <w:rFonts w:hint="cs"/>
          <w:rtl/>
        </w:rPr>
        <w:t>10</w:t>
      </w:r>
      <w:r>
        <w:rPr>
          <w:rStyle w:val="default"/>
        </w:rPr>
        <w:t>X</w:t>
      </w:r>
      <w:r>
        <w:rPr>
          <w:rStyle w:val="default"/>
          <w:rtl/>
        </w:rPr>
        <w:t>80 ס</w:t>
      </w:r>
      <w:r>
        <w:rPr>
          <w:rStyle w:val="default"/>
          <w:rFonts w:hint="cs"/>
          <w:rtl/>
        </w:rPr>
        <w:t>"מ</w:t>
      </w:r>
    </w:p>
    <w:p w:rsidR="00765B69" w:rsidRDefault="00765B69">
      <w:pPr>
        <w:pStyle w:val="P03"/>
        <w:spacing w:before="72"/>
        <w:ind w:left="1474" w:right="1134"/>
        <w:rPr>
          <w:rStyle w:val="default"/>
          <w:rtl/>
        </w:rPr>
      </w:pPr>
      <w:r>
        <w:rPr>
          <w:rFonts w:cs="FrankRuehl"/>
          <w:sz w:val="26"/>
          <w:rtl/>
        </w:rPr>
        <w:tab/>
      </w:r>
      <w:r>
        <w:rPr>
          <w:rFonts w:cs="FrankRuehl"/>
          <w:sz w:val="26"/>
          <w:rtl/>
        </w:rPr>
        <w:tab/>
      </w:r>
      <w:r>
        <w:rPr>
          <w:rStyle w:val="default"/>
          <w:rtl/>
        </w:rPr>
        <w:t>(2)</w:t>
      </w:r>
      <w:r>
        <w:rPr>
          <w:rStyle w:val="default"/>
          <w:rtl/>
        </w:rPr>
        <w:tab/>
        <w:t>ח</w:t>
      </w:r>
      <w:r>
        <w:rPr>
          <w:rStyle w:val="default"/>
          <w:rFonts w:hint="cs"/>
          <w:rtl/>
        </w:rPr>
        <w:t xml:space="preserve">ומר: מחזיר אור גמיש לפי מיון 103.1 או מחזיר אור קשיח לפי מיון 103.2 על פי </w:t>
      </w:r>
      <w:r>
        <w:rPr>
          <w:rStyle w:val="default"/>
          <w:rtl/>
        </w:rPr>
        <w:t>ת"</w:t>
      </w:r>
      <w:r>
        <w:rPr>
          <w:rStyle w:val="default"/>
          <w:rFonts w:hint="cs"/>
          <w:rtl/>
        </w:rPr>
        <w:t>י 341, בעל כושר החזרת אור מס' 1 -</w:t>
      </w:r>
      <w:r>
        <w:rPr>
          <w:rStyle w:val="default"/>
          <w:rtl/>
        </w:rPr>
        <w:t xml:space="preserve"> </w:t>
      </w:r>
      <w:r>
        <w:rPr>
          <w:rStyle w:val="default"/>
          <w:rFonts w:hint="cs"/>
          <w:rtl/>
        </w:rPr>
        <w:t>מיון 103.3.</w:t>
      </w:r>
    </w:p>
    <w:p w:rsidR="00765B69" w:rsidRDefault="00765B69">
      <w:pPr>
        <w:pStyle w:val="P03"/>
        <w:spacing w:before="72"/>
        <w:ind w:left="1474" w:right="1134"/>
        <w:rPr>
          <w:rStyle w:val="default"/>
          <w:rtl/>
        </w:rPr>
      </w:pPr>
      <w:r>
        <w:rPr>
          <w:rFonts w:cs="FrankRuehl"/>
          <w:sz w:val="26"/>
          <w:rtl/>
        </w:rPr>
        <w:tab/>
      </w:r>
      <w:r>
        <w:rPr>
          <w:rFonts w:cs="FrankRuehl"/>
          <w:sz w:val="26"/>
          <w:rtl/>
        </w:rPr>
        <w:tab/>
      </w:r>
      <w:r>
        <w:rPr>
          <w:rStyle w:val="default"/>
          <w:rtl/>
        </w:rPr>
        <w:t>(3)</w:t>
      </w:r>
      <w:r>
        <w:rPr>
          <w:rStyle w:val="default"/>
          <w:rtl/>
        </w:rPr>
        <w:tab/>
        <w:t>(</w:t>
      </w:r>
      <w:r>
        <w:rPr>
          <w:rStyle w:val="default"/>
          <w:rFonts w:hint="cs"/>
          <w:rtl/>
        </w:rPr>
        <w:t>א)</w:t>
      </w:r>
      <w:r>
        <w:rPr>
          <w:rStyle w:val="default"/>
          <w:rtl/>
        </w:rPr>
        <w:tab/>
        <w:t>ב</w:t>
      </w:r>
      <w:r>
        <w:rPr>
          <w:rStyle w:val="default"/>
          <w:rFonts w:hint="cs"/>
          <w:rtl/>
        </w:rPr>
        <w:t>צדו השמאלי של הרכב:</w:t>
      </w:r>
    </w:p>
    <w:p w:rsidR="00765B69" w:rsidRDefault="00765B69">
      <w:pPr>
        <w:pStyle w:val="P33"/>
        <w:spacing w:before="72"/>
        <w:ind w:left="1474" w:right="1134"/>
        <w:rPr>
          <w:rStyle w:val="default"/>
          <w:rtl/>
        </w:rPr>
      </w:pPr>
      <w:r>
        <w:rPr>
          <w:rStyle w:val="default"/>
          <w:rtl/>
        </w:rPr>
        <w:t>מח</w:t>
      </w:r>
      <w:r>
        <w:rPr>
          <w:rStyle w:val="default"/>
          <w:rFonts w:hint="cs"/>
          <w:rtl/>
        </w:rPr>
        <w:t>זיר אור מלבני שבפינתו השמאלית העליונה והימנית התחתונה משולש שווה שוקיים אדום שכל אחת משוקיו כמידת גובה המלבן. השטח שבין יתרי שני המשולשים יחולק ל-5 פסים שווים מקבילים בצבע אדו</w:t>
      </w:r>
      <w:r>
        <w:rPr>
          <w:rStyle w:val="default"/>
          <w:rtl/>
        </w:rPr>
        <w:t>ם-</w:t>
      </w:r>
      <w:r>
        <w:rPr>
          <w:rStyle w:val="default"/>
          <w:rFonts w:hint="cs"/>
          <w:rtl/>
        </w:rPr>
        <w:t>לבן מחזיר אור, לסירוגין, המקבילים ליתרי המשולשים בזווית של 45 מעלות לבסיס המלבן, כך שייווצרו שלושה פסים לבנים ושני פסים אדומים בין המשולשים האדומים שבקצ</w:t>
      </w:r>
      <w:r>
        <w:rPr>
          <w:rStyle w:val="default"/>
          <w:rtl/>
        </w:rPr>
        <w:t>ו</w:t>
      </w:r>
      <w:r>
        <w:rPr>
          <w:rStyle w:val="default"/>
          <w:rFonts w:hint="cs"/>
          <w:rtl/>
        </w:rPr>
        <w:t>ת המלבן.</w:t>
      </w:r>
    </w:p>
    <w:p w:rsidR="00765B69" w:rsidRDefault="00765B69">
      <w:pPr>
        <w:pStyle w:val="P33"/>
        <w:spacing w:before="72"/>
        <w:ind w:left="1474" w:right="1134"/>
        <w:rPr>
          <w:rStyle w:val="default"/>
          <w:rtl/>
        </w:rPr>
      </w:pPr>
      <w:r>
        <w:rPr>
          <w:rStyle w:val="default"/>
          <w:rFonts w:hint="cs"/>
          <w:rtl/>
        </w:rPr>
        <w:t>(</w:t>
      </w:r>
      <w:r>
        <w:rPr>
          <w:rStyle w:val="default"/>
          <w:rtl/>
        </w:rPr>
        <w:t>ב</w:t>
      </w:r>
      <w:r>
        <w:rPr>
          <w:rStyle w:val="default"/>
          <w:rFonts w:hint="cs"/>
          <w:rtl/>
        </w:rPr>
        <w:t>)</w:t>
      </w:r>
      <w:r>
        <w:rPr>
          <w:rStyle w:val="default"/>
          <w:rtl/>
        </w:rPr>
        <w:tab/>
        <w:t>ב</w:t>
      </w:r>
      <w:r>
        <w:rPr>
          <w:rStyle w:val="default"/>
          <w:rFonts w:hint="cs"/>
          <w:rtl/>
        </w:rPr>
        <w:t>צדו הימני של הרכב:</w:t>
      </w:r>
    </w:p>
    <w:p w:rsidR="00765B69" w:rsidRDefault="00765B69">
      <w:pPr>
        <w:pStyle w:val="P33"/>
        <w:spacing w:before="72"/>
        <w:ind w:left="1474" w:right="1134"/>
        <w:rPr>
          <w:rStyle w:val="default"/>
          <w:rtl/>
        </w:rPr>
      </w:pPr>
      <w:r>
        <w:rPr>
          <w:rStyle w:val="default"/>
          <w:rFonts w:hint="cs"/>
          <w:rtl/>
        </w:rPr>
        <w:t>מ</w:t>
      </w:r>
      <w:r>
        <w:rPr>
          <w:rStyle w:val="default"/>
          <w:rtl/>
        </w:rPr>
        <w:t>ח</w:t>
      </w:r>
      <w:r>
        <w:rPr>
          <w:rStyle w:val="default"/>
          <w:rFonts w:hint="cs"/>
          <w:rtl/>
        </w:rPr>
        <w:t>זיר אור מלבני כאמור בפסקת משנה (א), אולם שני המשולשים האדומים ייקב</w:t>
      </w:r>
      <w:r>
        <w:rPr>
          <w:rStyle w:val="default"/>
          <w:rtl/>
        </w:rPr>
        <w:t>עו</w:t>
      </w:r>
      <w:r>
        <w:rPr>
          <w:rStyle w:val="default"/>
          <w:rFonts w:hint="cs"/>
          <w:rtl/>
        </w:rPr>
        <w:t xml:space="preserve"> בפינתו הימנית העליונה והשמאלית התחתונה של המלבן; חלוקת הפסים</w:t>
      </w:r>
      <w:r>
        <w:rPr>
          <w:rFonts w:cs="FrankRuehl"/>
          <w:sz w:val="26"/>
          <w:rtl/>
        </w:rPr>
        <w:t> </w:t>
      </w:r>
      <w:r>
        <w:rPr>
          <w:rStyle w:val="default"/>
          <w:rtl/>
        </w:rPr>
        <w:t xml:space="preserve"> כ</w:t>
      </w:r>
      <w:r>
        <w:rPr>
          <w:rStyle w:val="default"/>
          <w:rFonts w:hint="cs"/>
          <w:rtl/>
        </w:rPr>
        <w:t>מפורט לעיל:</w:t>
      </w:r>
    </w:p>
    <w:p w:rsidR="00765B69" w:rsidRDefault="00765B69">
      <w:pPr>
        <w:pStyle w:val="page"/>
        <w:widowControl/>
        <w:ind w:right="1134"/>
        <w:rPr>
          <w:rFonts w:cs="David"/>
          <w:position w:val="0"/>
          <w:sz w:val="22"/>
          <w:rtl/>
        </w:rPr>
      </w:pPr>
      <w:r>
        <w:rPr>
          <w:rFonts w:cs="David"/>
          <w:position w:val="0"/>
          <w:sz w:val="22"/>
          <w:rtl/>
        </w:rPr>
        <w:t xml:space="preserve"> </w:t>
      </w:r>
    </w:p>
    <w:p w:rsidR="00765B69" w:rsidRDefault="00765B69">
      <w:pPr>
        <w:pStyle w:val="P33"/>
        <w:spacing w:before="72"/>
        <w:ind w:left="1474" w:right="1134"/>
        <w:rPr>
          <w:rStyle w:val="default"/>
          <w:rtl/>
        </w:rPr>
      </w:pPr>
      <w:r>
        <w:rPr>
          <w:rStyle w:val="default"/>
          <w:rtl/>
        </w:rPr>
        <w:t>דו</w:t>
      </w:r>
      <w:r>
        <w:rPr>
          <w:rStyle w:val="default"/>
          <w:rFonts w:hint="cs"/>
          <w:rtl/>
        </w:rPr>
        <w:t>גמאות:</w:t>
      </w:r>
    </w:p>
    <w:p w:rsidR="00765B69" w:rsidRDefault="00765B69">
      <w:pPr>
        <w:pStyle w:val="P03"/>
        <w:spacing w:before="72"/>
        <w:ind w:left="1474" w:right="1134"/>
        <w:rPr>
          <w:rFonts w:cs="FrankRuehl"/>
          <w:sz w:val="26"/>
          <w:rtl/>
        </w:rPr>
      </w:pPr>
      <w:r>
        <w:rPr>
          <w:rFonts w:cs="FrankRuehl"/>
          <w:sz w:val="26"/>
          <w:rtl/>
        </w:rPr>
        <w:tab/>
      </w:r>
      <w:r>
        <w:rPr>
          <w:rFonts w:cs="FrankRuehl"/>
          <w:sz w:val="26"/>
          <w:rtl/>
        </w:rPr>
        <w:tab/>
        <w:t>(4)</w:t>
      </w:r>
      <w:r>
        <w:rPr>
          <w:rFonts w:cs="FrankRuehl"/>
          <w:sz w:val="26"/>
          <w:rtl/>
        </w:rPr>
        <w:tab/>
        <w:t>ה</w:t>
      </w:r>
      <w:r>
        <w:rPr>
          <w:rFonts w:cs="FrankRuehl" w:hint="cs"/>
          <w:sz w:val="26"/>
          <w:rtl/>
        </w:rPr>
        <w:t xml:space="preserve">תקנה: מחזירי אור גמישים יודבקו במקומות הקבועים בכל תקנה לפי הענין: אם לא ניתן להדביק מחזיר אור כאמור, יותקן במקומו מחזיר </w:t>
      </w:r>
      <w:r>
        <w:rPr>
          <w:rFonts w:cs="FrankRuehl"/>
          <w:sz w:val="26"/>
          <w:rtl/>
        </w:rPr>
        <w:t>או</w:t>
      </w:r>
      <w:r>
        <w:rPr>
          <w:rFonts w:cs="FrankRuehl" w:hint="cs"/>
          <w:sz w:val="26"/>
          <w:rtl/>
        </w:rPr>
        <w:t>ר קשיח באותן מידות.</w:t>
      </w:r>
    </w:p>
    <w:p w:rsidR="00765B69" w:rsidRDefault="00765B69">
      <w:pPr>
        <w:pStyle w:val="P00"/>
        <w:spacing w:before="72"/>
        <w:ind w:left="0" w:right="1134"/>
        <w:rPr>
          <w:rStyle w:val="default"/>
          <w:rFonts w:hint="cs"/>
          <w:rtl/>
        </w:rPr>
      </w:pPr>
      <w:r>
        <w:rPr>
          <w:lang w:val="he-IL"/>
        </w:rPr>
        <w:pict>
          <v:rect id="_x0000_s5424" style="position:absolute;left:0;text-align:left;margin-left:464.5pt;margin-top:8.05pt;width:75.05pt;height:16pt;z-index:251816448" o:allowincell="f" filled="f" stroked="f" strokecolor="lime" strokeweight=".25pt">
            <v:textbox style="mso-next-textbox:#_x0000_s5424"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נ"ו-</w:t>
                  </w:r>
                  <w:r>
                    <w:rPr>
                      <w:rFonts w:cs="Miriam"/>
                      <w:sz w:val="18"/>
                      <w:szCs w:val="18"/>
                      <w:rtl/>
                    </w:rPr>
                    <w:t>1995</w:t>
                  </w:r>
                </w:p>
              </w:txbxContent>
            </v:textbox>
            <w10:anchorlock/>
          </v:rect>
        </w:pict>
      </w:r>
      <w:r>
        <w:rPr>
          <w:rFonts w:cs="FrankRuehl"/>
          <w:sz w:val="26"/>
          <w:rtl/>
        </w:rPr>
        <w:tab/>
      </w:r>
      <w:r>
        <w:rPr>
          <w:rStyle w:val="default"/>
          <w:rtl/>
        </w:rPr>
        <w:t>(ג</w:t>
      </w:r>
      <w:r>
        <w:rPr>
          <w:rStyle w:val="default"/>
          <w:rFonts w:hint="cs"/>
          <w:rtl/>
        </w:rPr>
        <w:t>)</w:t>
      </w:r>
      <w:r>
        <w:rPr>
          <w:rStyle w:val="default"/>
          <w:rtl/>
        </w:rPr>
        <w:tab/>
        <w:t>מ</w:t>
      </w:r>
      <w:r>
        <w:rPr>
          <w:rStyle w:val="default"/>
          <w:rFonts w:hint="cs"/>
          <w:rtl/>
        </w:rPr>
        <w:t xml:space="preserve">חזיר האור לפי תקנה 383ג(ב) יהיה </w:t>
      </w:r>
      <w:r>
        <w:rPr>
          <w:rStyle w:val="default"/>
          <w:rtl/>
        </w:rPr>
        <w:t>–</w:t>
      </w:r>
    </w:p>
    <w:p w:rsidR="00765B69" w:rsidRDefault="00765B69">
      <w:pPr>
        <w:pStyle w:val="P22"/>
        <w:spacing w:before="72"/>
        <w:ind w:left="1021" w:right="1134"/>
        <w:rPr>
          <w:rStyle w:val="default"/>
          <w:rtl/>
        </w:rPr>
      </w:pPr>
      <w:r>
        <w:rPr>
          <w:rStyle w:val="default"/>
          <w:rtl/>
        </w:rPr>
        <w:t>בא</w:t>
      </w:r>
      <w:r>
        <w:rPr>
          <w:rStyle w:val="default"/>
          <w:rFonts w:hint="cs"/>
          <w:rtl/>
        </w:rPr>
        <w:t>ורך -</w:t>
      </w:r>
      <w:r>
        <w:rPr>
          <w:rStyle w:val="default"/>
          <w:rtl/>
        </w:rPr>
        <w:t xml:space="preserve"> 37.5 </w:t>
      </w:r>
      <w:r>
        <w:rPr>
          <w:rStyle w:val="default"/>
          <w:rFonts w:hint="cs"/>
          <w:rtl/>
        </w:rPr>
        <w:t>ס"מ</w:t>
      </w:r>
    </w:p>
    <w:p w:rsidR="00765B69" w:rsidRDefault="00765B69">
      <w:pPr>
        <w:pStyle w:val="P22"/>
        <w:spacing w:before="72"/>
        <w:ind w:left="1021" w:right="1134"/>
        <w:rPr>
          <w:rStyle w:val="default"/>
          <w:rtl/>
        </w:rPr>
      </w:pPr>
      <w:r>
        <w:rPr>
          <w:rStyle w:val="default"/>
          <w:rFonts w:hint="cs"/>
          <w:rtl/>
        </w:rPr>
        <w:t>ב</w:t>
      </w:r>
      <w:r>
        <w:rPr>
          <w:rStyle w:val="default"/>
          <w:rtl/>
        </w:rPr>
        <w:t>ר</w:t>
      </w:r>
      <w:r>
        <w:rPr>
          <w:rStyle w:val="default"/>
          <w:rFonts w:hint="cs"/>
          <w:rtl/>
        </w:rPr>
        <w:t>וחב -</w:t>
      </w:r>
      <w:r>
        <w:rPr>
          <w:rStyle w:val="default"/>
          <w:rtl/>
        </w:rPr>
        <w:t xml:space="preserve"> 5 </w:t>
      </w:r>
      <w:r>
        <w:rPr>
          <w:rStyle w:val="default"/>
          <w:rFonts w:hint="cs"/>
          <w:rtl/>
        </w:rPr>
        <w:t>ס"מ</w:t>
      </w:r>
    </w:p>
    <w:p w:rsidR="00765B69" w:rsidRDefault="00765B69">
      <w:pPr>
        <w:pStyle w:val="P22"/>
        <w:spacing w:before="72"/>
        <w:ind w:left="1021" w:right="1134"/>
        <w:rPr>
          <w:rStyle w:val="default"/>
          <w:rtl/>
        </w:rPr>
      </w:pPr>
      <w:r>
        <w:rPr>
          <w:rStyle w:val="default"/>
          <w:rFonts w:hint="cs"/>
          <w:rtl/>
        </w:rPr>
        <w:t>ג</w:t>
      </w:r>
      <w:r>
        <w:rPr>
          <w:rStyle w:val="default"/>
          <w:rtl/>
        </w:rPr>
        <w:t>ו</w:t>
      </w:r>
      <w:r>
        <w:rPr>
          <w:rStyle w:val="default"/>
          <w:rFonts w:hint="cs"/>
          <w:rtl/>
        </w:rPr>
        <w:t>בה ורוחב האותיות -</w:t>
      </w:r>
      <w:r>
        <w:rPr>
          <w:rStyle w:val="default"/>
          <w:rtl/>
        </w:rPr>
        <w:t xml:space="preserve"> 30 </w:t>
      </w:r>
      <w:r>
        <w:rPr>
          <w:rStyle w:val="default"/>
          <w:rFonts w:hint="cs"/>
          <w:rtl/>
        </w:rPr>
        <w:t>מ"מ</w:t>
      </w:r>
    </w:p>
    <w:p w:rsidR="00765B69" w:rsidRDefault="00765B69">
      <w:pPr>
        <w:pStyle w:val="P22"/>
        <w:spacing w:before="72"/>
        <w:ind w:left="1021" w:right="1134"/>
        <w:rPr>
          <w:rStyle w:val="default"/>
          <w:rtl/>
        </w:rPr>
      </w:pPr>
      <w:r>
        <w:rPr>
          <w:rStyle w:val="default"/>
          <w:rFonts w:hint="cs"/>
          <w:rtl/>
        </w:rPr>
        <w:t>צ</w:t>
      </w:r>
      <w:r>
        <w:rPr>
          <w:rStyle w:val="default"/>
          <w:rtl/>
        </w:rPr>
        <w:t>ב</w:t>
      </w:r>
      <w:r>
        <w:rPr>
          <w:rStyle w:val="default"/>
          <w:rFonts w:hint="cs"/>
          <w:rtl/>
        </w:rPr>
        <w:t>ע האותיות לבן על רקע אדום</w:t>
      </w:r>
    </w:p>
    <w:p w:rsidR="00765B69" w:rsidRDefault="00765B69">
      <w:pPr>
        <w:pStyle w:val="P22"/>
        <w:spacing w:before="72"/>
        <w:ind w:left="1021" w:right="1134"/>
        <w:rPr>
          <w:rStyle w:val="default"/>
          <w:rFonts w:hint="cs"/>
          <w:rtl/>
        </w:rPr>
      </w:pPr>
      <w:r>
        <w:rPr>
          <w:rStyle w:val="default"/>
          <w:rFonts w:hint="cs"/>
          <w:rtl/>
        </w:rPr>
        <w:t>ח</w:t>
      </w:r>
      <w:r>
        <w:rPr>
          <w:rStyle w:val="default"/>
          <w:rtl/>
        </w:rPr>
        <w:t>ו</w:t>
      </w:r>
      <w:r>
        <w:rPr>
          <w:rStyle w:val="default"/>
          <w:rFonts w:hint="cs"/>
          <w:rtl/>
        </w:rPr>
        <w:t>מר המדבקה גמיש לפי סעיף 103.1 בת"י 341.</w:t>
      </w:r>
    </w:p>
    <w:p w:rsidR="00C31FEC" w:rsidRDefault="00C31FEC" w:rsidP="00C31FEC">
      <w:pPr>
        <w:pStyle w:val="P11"/>
        <w:tabs>
          <w:tab w:val="left" w:pos="624"/>
        </w:tabs>
        <w:spacing w:before="72"/>
        <w:ind w:left="0" w:right="1134"/>
        <w:rPr>
          <w:rStyle w:val="default"/>
          <w:rFonts w:hint="cs"/>
          <w:rtl/>
        </w:rPr>
      </w:pPr>
      <w:r>
        <w:rPr>
          <w:rFonts w:cs="FrankRuehl" w:hint="cs"/>
          <w:rtl/>
          <w:lang w:eastAsia="en-US"/>
        </w:rPr>
        <w:pict>
          <v:shape id="_x0000_s6380" type="#_x0000_t202" style="position:absolute;left:0;text-align:left;margin-left:470.35pt;margin-top:7.1pt;width:1in;height:16.8pt;z-index:252451328" filled="f" stroked="f">
            <v:textbox inset="1mm,0,1mm,0">
              <w:txbxContent>
                <w:p w:rsidR="00E20767" w:rsidRDefault="00E20767" w:rsidP="00C31FEC">
                  <w:pPr>
                    <w:spacing w:line="160" w:lineRule="exact"/>
                    <w:jc w:val="left"/>
                    <w:rPr>
                      <w:rFonts w:cs="Miriam" w:hint="cs"/>
                      <w:noProof/>
                      <w:sz w:val="18"/>
                      <w:szCs w:val="18"/>
                      <w:rtl/>
                    </w:rPr>
                  </w:pPr>
                  <w:r>
                    <w:rPr>
                      <w:rFonts w:cs="Miriam"/>
                      <w:sz w:val="18"/>
                      <w:szCs w:val="18"/>
                      <w:rtl/>
                    </w:rPr>
                    <w:t>תק</w:t>
                  </w:r>
                  <w:r>
                    <w:rPr>
                      <w:rFonts w:cs="Miriam" w:hint="cs"/>
                      <w:sz w:val="18"/>
                      <w:szCs w:val="18"/>
                      <w:rtl/>
                    </w:rPr>
                    <w:t>' (מס' 2)</w:t>
                  </w:r>
                  <w:r>
                    <w:rPr>
                      <w:rFonts w:cs="Miriam" w:hint="cs"/>
                      <w:noProof/>
                      <w:sz w:val="18"/>
                      <w:szCs w:val="18"/>
                      <w:rtl/>
                    </w:rPr>
                    <w:t xml:space="preserve"> תשע"ו-2016</w:t>
                  </w:r>
                </w:p>
              </w:txbxContent>
            </v:textbox>
            <w10:anchorlock/>
          </v:shape>
        </w:pict>
      </w:r>
      <w:r>
        <w:rPr>
          <w:rStyle w:val="default"/>
          <w:rFonts w:hint="cs"/>
          <w:rtl/>
        </w:rPr>
        <w:t>29.</w:t>
      </w:r>
      <w:r>
        <w:rPr>
          <w:rStyle w:val="default"/>
          <w:rtl/>
        </w:rPr>
        <w:tab/>
      </w:r>
      <w:r>
        <w:rPr>
          <w:rStyle w:val="default"/>
          <w:rFonts w:hint="cs"/>
          <w:rtl/>
        </w:rPr>
        <w:t>מערכת התרעה מפני התנגשות מלפנים</w:t>
      </w:r>
    </w:p>
    <w:p w:rsidR="00C31FEC" w:rsidRDefault="00C31FEC" w:rsidP="00C31FEC">
      <w:pPr>
        <w:pStyle w:val="P11"/>
        <w:spacing w:before="72"/>
        <w:ind w:left="624" w:right="1134"/>
        <w:rPr>
          <w:rStyle w:val="default"/>
          <w:rtl/>
        </w:rPr>
      </w:pPr>
      <w:r>
        <w:rPr>
          <w:rStyle w:val="default"/>
          <w:rtl/>
        </w:rPr>
        <w:t>(</w:t>
      </w:r>
      <w:r>
        <w:rPr>
          <w:rStyle w:val="default"/>
          <w:rFonts w:hint="cs"/>
          <w:rtl/>
        </w:rPr>
        <w:t>תקנה 364ו)</w:t>
      </w:r>
    </w:p>
    <w:p w:rsidR="00C31FEC" w:rsidRDefault="00C31FEC" w:rsidP="00C31FEC">
      <w:pPr>
        <w:pStyle w:val="P11"/>
        <w:spacing w:before="72"/>
        <w:ind w:left="624" w:right="1134"/>
        <w:rPr>
          <w:rStyle w:val="default"/>
          <w:rFonts w:hint="cs"/>
          <w:rtl/>
        </w:rPr>
      </w:pPr>
      <w:r>
        <w:rPr>
          <w:rStyle w:val="default"/>
          <w:rFonts w:hint="cs"/>
          <w:rtl/>
        </w:rPr>
        <w:t xml:space="preserve">מערכת להתרעה מפני התנגשות לפנים תעמוד בתאימות אלקטרו-מגנטית; יצרן המערכת יתאים את המערכת לדגם הרכב; המערכת תעמוד בדרישות סעיפים 5.2 עד 6 (כולל) לתקנת </w:t>
      </w:r>
      <w:r>
        <w:rPr>
          <w:rStyle w:val="default"/>
        </w:rPr>
        <w:t>ECE</w:t>
      </w:r>
      <w:r>
        <w:rPr>
          <w:rStyle w:val="default"/>
          <w:rFonts w:hint="cs"/>
          <w:rtl/>
        </w:rPr>
        <w:t xml:space="preserve"> 131 או בדרישות סעיפים 1.2 עד 2.8 (כולל) לנספח 2 לתקנת נציבות האיחוד האירופי </w:t>
      </w:r>
      <w:r>
        <w:rPr>
          <w:rStyle w:val="default"/>
        </w:rPr>
        <w:t>(EU) No 347/2012</w:t>
      </w:r>
      <w:r>
        <w:rPr>
          <w:rStyle w:val="default"/>
          <w:rFonts w:hint="cs"/>
          <w:rtl/>
        </w:rPr>
        <w:t xml:space="preserve"> ולמעט הדרישות הנוגעות לבלימה אוטומטית של הרכב;</w:t>
      </w:r>
    </w:p>
    <w:p w:rsidR="00C31FEC" w:rsidRDefault="00C31FEC" w:rsidP="00C31FEC">
      <w:pPr>
        <w:pStyle w:val="P11"/>
        <w:spacing w:before="72"/>
        <w:ind w:left="624" w:right="1134"/>
        <w:rPr>
          <w:rStyle w:val="default"/>
          <w:rFonts w:hint="cs"/>
          <w:rtl/>
        </w:rPr>
      </w:pPr>
      <w:r>
        <w:rPr>
          <w:rStyle w:val="default"/>
          <w:rFonts w:hint="cs"/>
          <w:rtl/>
        </w:rPr>
        <w:t>הוכחת עמידת המערכת בדרישות המפורטות, תהיה באמצעות קבלת אישור מאחד מאלה:</w:t>
      </w:r>
    </w:p>
    <w:p w:rsidR="00C31FEC" w:rsidRDefault="00C31FEC" w:rsidP="00C31FEC">
      <w:pPr>
        <w:pStyle w:val="P11"/>
        <w:spacing w:before="72"/>
        <w:ind w:left="624" w:right="1134"/>
        <w:rPr>
          <w:rStyle w:val="default"/>
          <w:rFonts w:hint="cs"/>
          <w:rtl/>
        </w:rPr>
      </w:pPr>
      <w:r>
        <w:rPr>
          <w:rStyle w:val="default"/>
          <w:rFonts w:hint="cs"/>
          <w:rtl/>
        </w:rPr>
        <w:t>(1)</w:t>
      </w:r>
      <w:r>
        <w:rPr>
          <w:rStyle w:val="default"/>
          <w:rFonts w:hint="cs"/>
          <w:rtl/>
        </w:rPr>
        <w:tab/>
        <w:t>מעבדה מוסמכת;</w:t>
      </w:r>
    </w:p>
    <w:p w:rsidR="00C31FEC" w:rsidRDefault="00C31FEC" w:rsidP="00C31FEC">
      <w:pPr>
        <w:pStyle w:val="P11"/>
        <w:spacing w:before="72"/>
        <w:ind w:left="624" w:right="1134"/>
        <w:rPr>
          <w:rStyle w:val="default"/>
          <w:rFonts w:hint="cs"/>
          <w:rtl/>
        </w:rPr>
      </w:pPr>
      <w:r>
        <w:rPr>
          <w:rStyle w:val="default"/>
          <w:rFonts w:hint="cs"/>
          <w:rtl/>
        </w:rPr>
        <w:t>(2)</w:t>
      </w:r>
      <w:r>
        <w:rPr>
          <w:rStyle w:val="default"/>
          <w:rFonts w:hint="cs"/>
          <w:rtl/>
        </w:rPr>
        <w:tab/>
        <w:t xml:space="preserve">מעבדה לבדיקת רכב או חלקיו שהוסמכה ואושרה לפי דירקטיבה </w:t>
      </w:r>
      <w:r>
        <w:rPr>
          <w:rStyle w:val="default"/>
        </w:rPr>
        <w:t>EC/2007/46</w:t>
      </w:r>
      <w:r>
        <w:rPr>
          <w:rStyle w:val="default"/>
          <w:rFonts w:hint="cs"/>
          <w:rtl/>
        </w:rPr>
        <w:t>, על עדכוניה;</w:t>
      </w:r>
    </w:p>
    <w:p w:rsidR="00C31FEC" w:rsidRDefault="00C31FEC" w:rsidP="00C31FEC">
      <w:pPr>
        <w:pStyle w:val="P11"/>
        <w:spacing w:before="72"/>
        <w:ind w:left="624" w:right="1134"/>
        <w:rPr>
          <w:rStyle w:val="default"/>
          <w:rFonts w:hint="cs"/>
          <w:rtl/>
        </w:rPr>
      </w:pPr>
      <w:r>
        <w:rPr>
          <w:rStyle w:val="default"/>
          <w:rFonts w:hint="cs"/>
          <w:rtl/>
        </w:rPr>
        <w:t>(3)</w:t>
      </w:r>
      <w:r>
        <w:rPr>
          <w:rStyle w:val="default"/>
          <w:rFonts w:hint="cs"/>
          <w:rtl/>
        </w:rPr>
        <w:tab/>
        <w:t>יצרן הרכב, כי הוא מתקין את המערכת ברכבים שהוא מייצר בקו הייצור.</w:t>
      </w:r>
    </w:p>
    <w:p w:rsidR="00C31FEC" w:rsidRDefault="00C31FEC" w:rsidP="00C31FEC">
      <w:pPr>
        <w:pStyle w:val="P11"/>
        <w:tabs>
          <w:tab w:val="left" w:pos="624"/>
        </w:tabs>
        <w:spacing w:before="72"/>
        <w:ind w:left="0" w:right="1134"/>
        <w:rPr>
          <w:rStyle w:val="default"/>
          <w:rFonts w:hint="cs"/>
          <w:rtl/>
        </w:rPr>
      </w:pPr>
      <w:r>
        <w:rPr>
          <w:rFonts w:cs="FrankRuehl" w:hint="cs"/>
          <w:rtl/>
          <w:lang w:eastAsia="en-US"/>
        </w:rPr>
        <w:pict>
          <v:shape id="_x0000_s6381" type="#_x0000_t202" style="position:absolute;left:0;text-align:left;margin-left:470.35pt;margin-top:7.1pt;width:1in;height:16.8pt;z-index:252452352" filled="f" stroked="f">
            <v:textbox inset="1mm,0,1mm,0">
              <w:txbxContent>
                <w:p w:rsidR="00E20767" w:rsidRDefault="00E20767" w:rsidP="00C31FEC">
                  <w:pPr>
                    <w:spacing w:line="160" w:lineRule="exact"/>
                    <w:jc w:val="left"/>
                    <w:rPr>
                      <w:rFonts w:cs="Miriam" w:hint="cs"/>
                      <w:noProof/>
                      <w:sz w:val="18"/>
                      <w:szCs w:val="18"/>
                      <w:rtl/>
                    </w:rPr>
                  </w:pPr>
                  <w:r>
                    <w:rPr>
                      <w:rFonts w:cs="Miriam"/>
                      <w:sz w:val="18"/>
                      <w:szCs w:val="18"/>
                      <w:rtl/>
                    </w:rPr>
                    <w:t>תק</w:t>
                  </w:r>
                  <w:r>
                    <w:rPr>
                      <w:rFonts w:cs="Miriam" w:hint="cs"/>
                      <w:sz w:val="18"/>
                      <w:szCs w:val="18"/>
                      <w:rtl/>
                    </w:rPr>
                    <w:t>' (מס' 2)</w:t>
                  </w:r>
                  <w:r>
                    <w:rPr>
                      <w:rFonts w:cs="Miriam" w:hint="cs"/>
                      <w:noProof/>
                      <w:sz w:val="18"/>
                      <w:szCs w:val="18"/>
                      <w:rtl/>
                    </w:rPr>
                    <w:t xml:space="preserve"> תשע"ו-2016</w:t>
                  </w:r>
                </w:p>
              </w:txbxContent>
            </v:textbox>
            <w10:anchorlock/>
          </v:shape>
        </w:pict>
      </w:r>
      <w:r>
        <w:rPr>
          <w:rStyle w:val="default"/>
          <w:rFonts w:hint="cs"/>
          <w:rtl/>
        </w:rPr>
        <w:t>30.</w:t>
      </w:r>
      <w:r>
        <w:rPr>
          <w:rStyle w:val="default"/>
          <w:rtl/>
        </w:rPr>
        <w:tab/>
      </w:r>
      <w:r>
        <w:rPr>
          <w:rStyle w:val="default"/>
          <w:rFonts w:hint="cs"/>
          <w:rtl/>
        </w:rPr>
        <w:t>מערכת התרעה על סטייה מנתיב</w:t>
      </w:r>
    </w:p>
    <w:p w:rsidR="00C31FEC" w:rsidRDefault="00C31FEC" w:rsidP="00C31FEC">
      <w:pPr>
        <w:pStyle w:val="P11"/>
        <w:spacing w:before="72"/>
        <w:ind w:left="624" w:right="1134"/>
        <w:rPr>
          <w:rStyle w:val="default"/>
          <w:rtl/>
        </w:rPr>
      </w:pPr>
      <w:r>
        <w:rPr>
          <w:rStyle w:val="default"/>
          <w:rtl/>
        </w:rPr>
        <w:t>(</w:t>
      </w:r>
      <w:r>
        <w:rPr>
          <w:rStyle w:val="default"/>
          <w:rFonts w:hint="cs"/>
          <w:rtl/>
        </w:rPr>
        <w:t>תקנה 364ו)</w:t>
      </w:r>
    </w:p>
    <w:p w:rsidR="00C31FEC" w:rsidRDefault="00C31FEC" w:rsidP="00C31FEC">
      <w:pPr>
        <w:pStyle w:val="P11"/>
        <w:spacing w:before="72"/>
        <w:ind w:left="624" w:right="1134"/>
        <w:rPr>
          <w:rStyle w:val="default"/>
          <w:rFonts w:hint="cs"/>
          <w:rtl/>
        </w:rPr>
      </w:pPr>
      <w:r>
        <w:rPr>
          <w:rStyle w:val="default"/>
          <w:rFonts w:hint="cs"/>
          <w:rtl/>
        </w:rPr>
        <w:t xml:space="preserve">מערכת התרעה על סטייה מנתיב תעמוד בתאימות אלקטרו-מגנטית; יצרן המערכת יתאים את המערכת לדגם הרכב; המערכת תעמוד בדרישות סעיפים 5.1 עד 5.4 (כולל) וסעיפים 6.2 עד 6.7 (כולל) לתקנות </w:t>
      </w:r>
      <w:r>
        <w:rPr>
          <w:rStyle w:val="default"/>
        </w:rPr>
        <w:t>ECE</w:t>
      </w:r>
      <w:r>
        <w:rPr>
          <w:rStyle w:val="default"/>
          <w:rFonts w:hint="cs"/>
          <w:rtl/>
        </w:rPr>
        <w:t xml:space="preserve"> 130 או בדרישות סעיפים 1.1 עד 1.4 (כולל) וסעיפים 2.2 עד 2.7 (כולל) לנספח 2 לתקנת נציבות האיחוד האירופי </w:t>
      </w:r>
      <w:r>
        <w:rPr>
          <w:rStyle w:val="default"/>
        </w:rPr>
        <w:t>(EU) No. 351/2012</w:t>
      </w:r>
      <w:r>
        <w:rPr>
          <w:rStyle w:val="default"/>
          <w:rFonts w:hint="cs"/>
          <w:rtl/>
        </w:rPr>
        <w:t>;</w:t>
      </w:r>
    </w:p>
    <w:p w:rsidR="00C31FEC" w:rsidRDefault="00C31FEC" w:rsidP="00C31FEC">
      <w:pPr>
        <w:pStyle w:val="P11"/>
        <w:spacing w:before="72"/>
        <w:ind w:left="624" w:right="1134"/>
        <w:rPr>
          <w:rStyle w:val="default"/>
          <w:rFonts w:hint="cs"/>
          <w:rtl/>
        </w:rPr>
      </w:pPr>
      <w:r>
        <w:rPr>
          <w:rStyle w:val="default"/>
          <w:rFonts w:hint="cs"/>
          <w:rtl/>
        </w:rPr>
        <w:t>סימוני הנתיבים המשמשים לבדיקת התרעת המערכת על סטייה מנתיב לפי התקן האמור יהיו אלה שנקבעו במדינת ישראל;</w:t>
      </w:r>
    </w:p>
    <w:p w:rsidR="00C31FEC" w:rsidRDefault="00C31FEC" w:rsidP="00C31FEC">
      <w:pPr>
        <w:pStyle w:val="P11"/>
        <w:spacing w:before="72"/>
        <w:ind w:left="624" w:right="1134"/>
        <w:rPr>
          <w:rStyle w:val="default"/>
          <w:rFonts w:hint="cs"/>
          <w:rtl/>
        </w:rPr>
      </w:pPr>
      <w:r>
        <w:rPr>
          <w:rStyle w:val="default"/>
          <w:rFonts w:hint="cs"/>
          <w:rtl/>
        </w:rPr>
        <w:t>הוכחת עמידת המערכת בדרישות המפורטות, תהיה באמצעות קבלת אישור מאחד מאלה:</w:t>
      </w:r>
    </w:p>
    <w:p w:rsidR="00C31FEC" w:rsidRDefault="00C31FEC" w:rsidP="00C31FEC">
      <w:pPr>
        <w:pStyle w:val="P11"/>
        <w:spacing w:before="72"/>
        <w:ind w:left="624" w:right="1134"/>
        <w:rPr>
          <w:rStyle w:val="default"/>
          <w:rFonts w:hint="cs"/>
          <w:rtl/>
        </w:rPr>
      </w:pPr>
      <w:r>
        <w:rPr>
          <w:rStyle w:val="default"/>
          <w:rFonts w:hint="cs"/>
          <w:rtl/>
        </w:rPr>
        <w:t>(1)</w:t>
      </w:r>
      <w:r>
        <w:rPr>
          <w:rStyle w:val="default"/>
          <w:rFonts w:hint="cs"/>
          <w:rtl/>
        </w:rPr>
        <w:tab/>
        <w:t>מעבדה מוסמכת;</w:t>
      </w:r>
    </w:p>
    <w:p w:rsidR="00C31FEC" w:rsidRDefault="00C31FEC" w:rsidP="00C31FEC">
      <w:pPr>
        <w:pStyle w:val="P11"/>
        <w:spacing w:before="72"/>
        <w:ind w:left="624" w:right="1134"/>
        <w:rPr>
          <w:rStyle w:val="default"/>
          <w:rFonts w:hint="cs"/>
          <w:rtl/>
        </w:rPr>
      </w:pPr>
      <w:r>
        <w:rPr>
          <w:rStyle w:val="default"/>
          <w:rFonts w:hint="cs"/>
          <w:rtl/>
        </w:rPr>
        <w:t>(2)</w:t>
      </w:r>
      <w:r>
        <w:rPr>
          <w:rStyle w:val="default"/>
          <w:rFonts w:hint="cs"/>
          <w:rtl/>
        </w:rPr>
        <w:tab/>
        <w:t xml:space="preserve">מעבדה לבדיקת רכב או חלקיו שהוסמכה ואושרה לפי דירקטיבה </w:t>
      </w:r>
      <w:r>
        <w:rPr>
          <w:rStyle w:val="default"/>
        </w:rPr>
        <w:t>EC/2007/46</w:t>
      </w:r>
      <w:r>
        <w:rPr>
          <w:rStyle w:val="default"/>
          <w:rFonts w:hint="cs"/>
          <w:rtl/>
        </w:rPr>
        <w:t>, על עדכוניה;</w:t>
      </w:r>
    </w:p>
    <w:p w:rsidR="00C31FEC" w:rsidRDefault="00C31FEC" w:rsidP="00C31FEC">
      <w:pPr>
        <w:pStyle w:val="P11"/>
        <w:spacing w:before="72"/>
        <w:ind w:left="624" w:right="1134"/>
        <w:rPr>
          <w:rStyle w:val="default"/>
          <w:rtl/>
        </w:rPr>
      </w:pPr>
      <w:r>
        <w:rPr>
          <w:rStyle w:val="default"/>
          <w:rFonts w:hint="cs"/>
          <w:rtl/>
        </w:rPr>
        <w:t>(3)</w:t>
      </w:r>
      <w:r>
        <w:rPr>
          <w:rStyle w:val="default"/>
          <w:rFonts w:hint="cs"/>
          <w:rtl/>
        </w:rPr>
        <w:tab/>
        <w:t>יצרן הרכב, כי הוא מתקין את המערכת ברכבים שהוא מייצר בקו הייצור.</w:t>
      </w:r>
    </w:p>
    <w:p w:rsidR="008D389F" w:rsidRDefault="008D389F" w:rsidP="008D389F">
      <w:pPr>
        <w:pStyle w:val="P11"/>
        <w:tabs>
          <w:tab w:val="left" w:pos="624"/>
        </w:tabs>
        <w:spacing w:before="72"/>
        <w:ind w:left="0" w:right="1134"/>
        <w:rPr>
          <w:rStyle w:val="default"/>
          <w:rFonts w:hint="cs"/>
          <w:rtl/>
        </w:rPr>
      </w:pPr>
      <w:r>
        <w:rPr>
          <w:rFonts w:cs="FrankRuehl" w:hint="cs"/>
          <w:rtl/>
          <w:lang w:eastAsia="en-US"/>
        </w:rPr>
        <w:pict>
          <v:shape id="_x0000_s6475" type="#_x0000_t202" style="position:absolute;left:0;text-align:left;margin-left:470.35pt;margin-top:7.1pt;width:1in;height:16.8pt;z-index:252507648" filled="f" stroked="f">
            <v:textbox inset="1mm,0,1mm,0">
              <w:txbxContent>
                <w:p w:rsidR="00E20767" w:rsidRDefault="00E20767" w:rsidP="008D389F">
                  <w:pPr>
                    <w:spacing w:line="160" w:lineRule="exact"/>
                    <w:jc w:val="left"/>
                    <w:rPr>
                      <w:rFonts w:cs="Miriam" w:hint="cs"/>
                      <w:noProof/>
                      <w:sz w:val="18"/>
                      <w:szCs w:val="18"/>
                      <w:rtl/>
                    </w:rPr>
                  </w:pPr>
                  <w:r>
                    <w:rPr>
                      <w:rFonts w:cs="Miriam"/>
                      <w:sz w:val="18"/>
                      <w:szCs w:val="18"/>
                      <w:rtl/>
                    </w:rPr>
                    <w:t>תק</w:t>
                  </w:r>
                  <w:r>
                    <w:rPr>
                      <w:rFonts w:cs="Miriam" w:hint="cs"/>
                      <w:sz w:val="18"/>
                      <w:szCs w:val="18"/>
                      <w:rtl/>
                    </w:rPr>
                    <w:t>' (מס' 2)</w:t>
                  </w:r>
                  <w:r>
                    <w:rPr>
                      <w:rFonts w:cs="Miriam" w:hint="cs"/>
                      <w:noProof/>
                      <w:sz w:val="18"/>
                      <w:szCs w:val="18"/>
                      <w:rtl/>
                    </w:rPr>
                    <w:t xml:space="preserve"> תשע"ח-2017</w:t>
                  </w:r>
                </w:p>
              </w:txbxContent>
            </v:textbox>
            <w10:anchorlock/>
          </v:shape>
        </w:pict>
      </w:r>
      <w:r>
        <w:rPr>
          <w:rStyle w:val="default"/>
          <w:rFonts w:hint="cs"/>
          <w:rtl/>
        </w:rPr>
        <w:t>31.</w:t>
      </w:r>
      <w:r>
        <w:rPr>
          <w:rStyle w:val="default"/>
          <w:rtl/>
        </w:rPr>
        <w:tab/>
      </w:r>
      <w:r>
        <w:rPr>
          <w:rStyle w:val="default"/>
          <w:rFonts w:hint="cs"/>
          <w:rtl/>
        </w:rPr>
        <w:t>מערכת התרעה מפני התנגשות מלפנים</w:t>
      </w:r>
    </w:p>
    <w:p w:rsidR="008D389F" w:rsidRDefault="008D389F" w:rsidP="008D389F">
      <w:pPr>
        <w:pStyle w:val="P11"/>
        <w:spacing w:before="72"/>
        <w:ind w:left="624" w:right="1134"/>
        <w:rPr>
          <w:rStyle w:val="default"/>
          <w:rtl/>
        </w:rPr>
      </w:pPr>
      <w:r>
        <w:rPr>
          <w:rStyle w:val="default"/>
          <w:rtl/>
        </w:rPr>
        <w:t>(</w:t>
      </w:r>
      <w:r>
        <w:rPr>
          <w:rStyle w:val="default"/>
          <w:rFonts w:hint="cs"/>
          <w:rtl/>
        </w:rPr>
        <w:t>תקנה 364ח)</w:t>
      </w:r>
    </w:p>
    <w:p w:rsidR="008D389F" w:rsidRDefault="008D389F" w:rsidP="008D389F">
      <w:pPr>
        <w:pStyle w:val="P11"/>
        <w:spacing w:before="72"/>
        <w:ind w:left="624" w:right="1134"/>
        <w:rPr>
          <w:rStyle w:val="default"/>
          <w:rtl/>
        </w:rPr>
      </w:pPr>
      <w:r>
        <w:rPr>
          <w:rStyle w:val="default"/>
          <w:rFonts w:hint="cs"/>
          <w:rtl/>
        </w:rPr>
        <w:t>מערכת התרעה מפני התנגשות מלפנים תקיים את הדרישות האלה:</w:t>
      </w:r>
    </w:p>
    <w:p w:rsidR="008D389F" w:rsidRDefault="008D389F" w:rsidP="008D389F">
      <w:pPr>
        <w:pStyle w:val="P11"/>
        <w:spacing w:before="72"/>
        <w:ind w:left="624" w:right="1134"/>
        <w:rPr>
          <w:rStyle w:val="default"/>
          <w:rtl/>
        </w:rPr>
      </w:pPr>
      <w:r>
        <w:rPr>
          <w:rStyle w:val="default"/>
          <w:rFonts w:hint="cs"/>
          <w:rtl/>
        </w:rPr>
        <w:t>(1)</w:t>
      </w:r>
      <w:r>
        <w:rPr>
          <w:rStyle w:val="default"/>
          <w:rtl/>
        </w:rPr>
        <w:tab/>
      </w:r>
      <w:r>
        <w:rPr>
          <w:rStyle w:val="default"/>
          <w:rFonts w:hint="cs"/>
          <w:rtl/>
        </w:rPr>
        <w:t xml:space="preserve">לגבי מערכת להתרעה מפני התנגשות מלפנים שהתקין יצרן הרכב בקו היצור </w:t>
      </w:r>
      <w:r>
        <w:rPr>
          <w:rStyle w:val="default"/>
          <w:rtl/>
        </w:rPr>
        <w:t>–</w:t>
      </w:r>
      <w:r>
        <w:rPr>
          <w:rStyle w:val="default"/>
          <w:rFonts w:hint="cs"/>
          <w:rtl/>
        </w:rPr>
        <w:t xml:space="preserve"> ניתן לגביה אישור כמפורט בתקנת משנה 364ח(ב)(1);</w:t>
      </w:r>
    </w:p>
    <w:p w:rsidR="008D389F" w:rsidRDefault="008D389F" w:rsidP="008D389F">
      <w:pPr>
        <w:pStyle w:val="P11"/>
        <w:spacing w:before="72"/>
        <w:ind w:left="624" w:right="1134"/>
        <w:rPr>
          <w:rStyle w:val="default"/>
          <w:rtl/>
        </w:rPr>
      </w:pPr>
      <w:r>
        <w:rPr>
          <w:rStyle w:val="default"/>
          <w:rFonts w:hint="cs"/>
          <w:rtl/>
        </w:rPr>
        <w:t>(2)</w:t>
      </w:r>
      <w:r>
        <w:rPr>
          <w:rStyle w:val="default"/>
          <w:rtl/>
        </w:rPr>
        <w:tab/>
      </w:r>
      <w:r>
        <w:rPr>
          <w:rStyle w:val="default"/>
          <w:rFonts w:hint="cs"/>
          <w:rtl/>
        </w:rPr>
        <w:t xml:space="preserve">לגבי מערכת להתרעה מפני התנגשות מלפנים שהותקנה בארץ </w:t>
      </w:r>
      <w:r>
        <w:rPr>
          <w:rStyle w:val="default"/>
          <w:rtl/>
        </w:rPr>
        <w:t>–</w:t>
      </w:r>
      <w:r>
        <w:rPr>
          <w:rStyle w:val="default"/>
          <w:rFonts w:hint="cs"/>
          <w:rtl/>
        </w:rPr>
        <w:t xml:space="preserve"> ניתן לגביה אישור מעבדה מוסמכת על כל אלה:</w:t>
      </w:r>
    </w:p>
    <w:p w:rsidR="008D389F" w:rsidRDefault="008D389F" w:rsidP="008D389F">
      <w:pPr>
        <w:pStyle w:val="P11"/>
        <w:spacing w:before="72"/>
        <w:ind w:left="1021" w:right="1134"/>
        <w:rPr>
          <w:rStyle w:val="default"/>
          <w:rtl/>
        </w:rPr>
      </w:pPr>
      <w:r>
        <w:rPr>
          <w:rStyle w:val="default"/>
          <w:rFonts w:hint="cs"/>
          <w:rtl/>
        </w:rPr>
        <w:t>(א)</w:t>
      </w:r>
      <w:r>
        <w:rPr>
          <w:rStyle w:val="default"/>
          <w:rtl/>
        </w:rPr>
        <w:tab/>
      </w:r>
      <w:r>
        <w:rPr>
          <w:rStyle w:val="default"/>
          <w:rFonts w:hint="cs"/>
          <w:rtl/>
        </w:rPr>
        <w:t>המערכת מתאימה לדגם הרכב;</w:t>
      </w:r>
    </w:p>
    <w:p w:rsidR="008D389F" w:rsidRDefault="008D389F" w:rsidP="008D389F">
      <w:pPr>
        <w:pStyle w:val="P11"/>
        <w:spacing w:before="72"/>
        <w:ind w:left="1021" w:right="1134"/>
        <w:rPr>
          <w:rStyle w:val="default"/>
          <w:rtl/>
        </w:rPr>
      </w:pPr>
      <w:r>
        <w:rPr>
          <w:rStyle w:val="default"/>
          <w:rFonts w:hint="cs"/>
          <w:rtl/>
        </w:rPr>
        <w:t>(ב)</w:t>
      </w:r>
      <w:r>
        <w:rPr>
          <w:rStyle w:val="default"/>
          <w:rtl/>
        </w:rPr>
        <w:tab/>
      </w:r>
      <w:r>
        <w:rPr>
          <w:rStyle w:val="default"/>
          <w:rFonts w:hint="cs"/>
          <w:rtl/>
        </w:rPr>
        <w:t xml:space="preserve">המערכת עומדת בדרישות תאימות אלקטרו-מגנטית בהתאם לתקן </w:t>
      </w:r>
      <w:r>
        <w:rPr>
          <w:rStyle w:val="default"/>
        </w:rPr>
        <w:t>ECE 10</w:t>
      </w:r>
      <w:r>
        <w:rPr>
          <w:rStyle w:val="default"/>
          <w:rFonts w:hint="cs"/>
          <w:rtl/>
        </w:rPr>
        <w:t>;</w:t>
      </w:r>
    </w:p>
    <w:p w:rsidR="008D389F" w:rsidRDefault="008D389F" w:rsidP="008D389F">
      <w:pPr>
        <w:pStyle w:val="P11"/>
        <w:spacing w:before="72"/>
        <w:ind w:left="1021" w:right="1134"/>
        <w:rPr>
          <w:rStyle w:val="default"/>
          <w:rFonts w:hint="cs"/>
          <w:rtl/>
        </w:rPr>
      </w:pPr>
      <w:r>
        <w:rPr>
          <w:rStyle w:val="default"/>
          <w:rFonts w:hint="cs"/>
          <w:rtl/>
        </w:rPr>
        <w:t>(ג)</w:t>
      </w:r>
      <w:r>
        <w:rPr>
          <w:rStyle w:val="default"/>
          <w:rtl/>
        </w:rPr>
        <w:tab/>
      </w:r>
      <w:r>
        <w:rPr>
          <w:rStyle w:val="default"/>
          <w:rFonts w:hint="cs"/>
          <w:rtl/>
        </w:rPr>
        <w:t xml:space="preserve">המערכת עומדת בדרישות סעיפים 5.2 עד 6 (כולל) לתקן </w:t>
      </w:r>
      <w:r>
        <w:rPr>
          <w:rStyle w:val="default"/>
        </w:rPr>
        <w:t>ECE 131</w:t>
      </w:r>
      <w:r>
        <w:rPr>
          <w:rStyle w:val="default"/>
          <w:rFonts w:hint="cs"/>
          <w:rtl/>
        </w:rPr>
        <w:t xml:space="preserve"> או בדרישות סעיפים 1.2 עד 2.8 (כולל) לנספח 2 לתקן </w:t>
      </w:r>
      <w:r>
        <w:rPr>
          <w:rStyle w:val="default"/>
        </w:rPr>
        <w:t>(E.U.) E.E.C No 347/2012</w:t>
      </w:r>
      <w:r>
        <w:rPr>
          <w:rStyle w:val="default"/>
          <w:rFonts w:hint="cs"/>
          <w:rtl/>
        </w:rPr>
        <w:t xml:space="preserve"> ולמעט הדרישות הנוגעות לבלימה אוטומטית של הרכב.</w:t>
      </w:r>
    </w:p>
    <w:p w:rsidR="008D389F" w:rsidRDefault="008D389F" w:rsidP="008D389F">
      <w:pPr>
        <w:pStyle w:val="P11"/>
        <w:tabs>
          <w:tab w:val="left" w:pos="624"/>
        </w:tabs>
        <w:spacing w:before="72"/>
        <w:ind w:left="0" w:right="1134"/>
        <w:rPr>
          <w:rStyle w:val="default"/>
          <w:rFonts w:hint="cs"/>
          <w:rtl/>
        </w:rPr>
      </w:pPr>
      <w:r>
        <w:rPr>
          <w:rFonts w:cs="FrankRuehl" w:hint="cs"/>
          <w:rtl/>
          <w:lang w:eastAsia="en-US"/>
        </w:rPr>
        <w:pict>
          <v:shape id="_x0000_s6476" type="#_x0000_t202" style="position:absolute;left:0;text-align:left;margin-left:470.35pt;margin-top:7.1pt;width:1in;height:16.8pt;z-index:252508672" filled="f" stroked="f">
            <v:textbox inset="1mm,0,1mm,0">
              <w:txbxContent>
                <w:p w:rsidR="00E20767" w:rsidRDefault="00E20767" w:rsidP="008D389F">
                  <w:pPr>
                    <w:spacing w:line="160" w:lineRule="exact"/>
                    <w:jc w:val="left"/>
                    <w:rPr>
                      <w:rFonts w:cs="Miriam" w:hint="cs"/>
                      <w:noProof/>
                      <w:sz w:val="18"/>
                      <w:szCs w:val="18"/>
                      <w:rtl/>
                    </w:rPr>
                  </w:pPr>
                  <w:r>
                    <w:rPr>
                      <w:rFonts w:cs="Miriam"/>
                      <w:sz w:val="18"/>
                      <w:szCs w:val="18"/>
                      <w:rtl/>
                    </w:rPr>
                    <w:t>תק</w:t>
                  </w:r>
                  <w:r>
                    <w:rPr>
                      <w:rFonts w:cs="Miriam" w:hint="cs"/>
                      <w:sz w:val="18"/>
                      <w:szCs w:val="18"/>
                      <w:rtl/>
                    </w:rPr>
                    <w:t>' (מס' 2)</w:t>
                  </w:r>
                  <w:r>
                    <w:rPr>
                      <w:rFonts w:cs="Miriam" w:hint="cs"/>
                      <w:noProof/>
                      <w:sz w:val="18"/>
                      <w:szCs w:val="18"/>
                      <w:rtl/>
                    </w:rPr>
                    <w:t xml:space="preserve"> תשע"ח-2017</w:t>
                  </w:r>
                </w:p>
              </w:txbxContent>
            </v:textbox>
            <w10:anchorlock/>
          </v:shape>
        </w:pict>
      </w:r>
      <w:r>
        <w:rPr>
          <w:rStyle w:val="default"/>
          <w:rFonts w:hint="cs"/>
          <w:rtl/>
        </w:rPr>
        <w:t>32.</w:t>
      </w:r>
      <w:r>
        <w:rPr>
          <w:rStyle w:val="default"/>
          <w:rtl/>
        </w:rPr>
        <w:tab/>
      </w:r>
      <w:r>
        <w:rPr>
          <w:rStyle w:val="default"/>
          <w:rFonts w:hint="cs"/>
          <w:rtl/>
        </w:rPr>
        <w:t>מערכת התרעה על סטייה מנתיב</w:t>
      </w:r>
    </w:p>
    <w:p w:rsidR="008D389F" w:rsidRDefault="008D389F" w:rsidP="008D389F">
      <w:pPr>
        <w:pStyle w:val="P11"/>
        <w:spacing w:before="72"/>
        <w:ind w:left="624" w:right="1134"/>
        <w:rPr>
          <w:rStyle w:val="default"/>
          <w:rtl/>
        </w:rPr>
      </w:pPr>
      <w:r>
        <w:rPr>
          <w:rStyle w:val="default"/>
          <w:rtl/>
        </w:rPr>
        <w:t>(</w:t>
      </w:r>
      <w:r>
        <w:rPr>
          <w:rStyle w:val="default"/>
          <w:rFonts w:hint="cs"/>
          <w:rtl/>
        </w:rPr>
        <w:t>תקנה 364ח)</w:t>
      </w:r>
    </w:p>
    <w:p w:rsidR="008D389F" w:rsidRDefault="008D389F" w:rsidP="008D389F">
      <w:pPr>
        <w:pStyle w:val="P11"/>
        <w:spacing w:before="72"/>
        <w:ind w:left="624" w:right="1134"/>
        <w:rPr>
          <w:rStyle w:val="default"/>
          <w:rtl/>
        </w:rPr>
      </w:pPr>
      <w:r>
        <w:rPr>
          <w:rStyle w:val="default"/>
          <w:rFonts w:hint="cs"/>
          <w:rtl/>
        </w:rPr>
        <w:t>מערכת התרעה על סטייה מנתיב תקיים את הדרישות האלה:</w:t>
      </w:r>
    </w:p>
    <w:p w:rsidR="008D389F" w:rsidRDefault="008D389F" w:rsidP="008D389F">
      <w:pPr>
        <w:pStyle w:val="P11"/>
        <w:spacing w:before="72"/>
        <w:ind w:left="624" w:right="1134"/>
        <w:rPr>
          <w:rStyle w:val="default"/>
          <w:rtl/>
        </w:rPr>
      </w:pPr>
      <w:r>
        <w:rPr>
          <w:rStyle w:val="default"/>
          <w:rFonts w:hint="cs"/>
          <w:rtl/>
        </w:rPr>
        <w:t>(1)</w:t>
      </w:r>
      <w:r>
        <w:rPr>
          <w:rStyle w:val="default"/>
          <w:rtl/>
        </w:rPr>
        <w:tab/>
      </w:r>
      <w:r>
        <w:rPr>
          <w:rStyle w:val="default"/>
          <w:rFonts w:hint="cs"/>
          <w:rtl/>
        </w:rPr>
        <w:t xml:space="preserve">לגבי מערכת התרעה על סטייה מנתיב שהתקין יצרן הרכב בקו הייצור </w:t>
      </w:r>
      <w:r>
        <w:rPr>
          <w:rStyle w:val="default"/>
          <w:rtl/>
        </w:rPr>
        <w:t>–</w:t>
      </w:r>
      <w:r>
        <w:rPr>
          <w:rStyle w:val="default"/>
          <w:rFonts w:hint="cs"/>
          <w:rtl/>
        </w:rPr>
        <w:t xml:space="preserve"> ניתן לגביה אישור כמפורט בתקנת משנה 364ח(ב)(1);</w:t>
      </w:r>
    </w:p>
    <w:p w:rsidR="008D389F" w:rsidRDefault="008D389F" w:rsidP="008D389F">
      <w:pPr>
        <w:pStyle w:val="P11"/>
        <w:spacing w:before="72"/>
        <w:ind w:left="624" w:right="1134"/>
        <w:rPr>
          <w:rStyle w:val="default"/>
          <w:rtl/>
        </w:rPr>
      </w:pPr>
      <w:r>
        <w:rPr>
          <w:rStyle w:val="default"/>
          <w:rFonts w:hint="cs"/>
          <w:rtl/>
        </w:rPr>
        <w:t>(2)</w:t>
      </w:r>
      <w:r>
        <w:rPr>
          <w:rStyle w:val="default"/>
          <w:rtl/>
        </w:rPr>
        <w:tab/>
      </w:r>
      <w:r>
        <w:rPr>
          <w:rStyle w:val="default"/>
          <w:rFonts w:hint="cs"/>
          <w:rtl/>
        </w:rPr>
        <w:t xml:space="preserve">לגבי מערכת התרעה על סטייה מנתיב שהותקנה בארץ </w:t>
      </w:r>
      <w:r>
        <w:rPr>
          <w:rStyle w:val="default"/>
          <w:rtl/>
        </w:rPr>
        <w:t>–</w:t>
      </w:r>
      <w:r>
        <w:rPr>
          <w:rStyle w:val="default"/>
          <w:rFonts w:hint="cs"/>
          <w:rtl/>
        </w:rPr>
        <w:t xml:space="preserve"> ניתן לגביה אישור מעבדה מוסמכת על כל אלה:</w:t>
      </w:r>
    </w:p>
    <w:p w:rsidR="008D389F" w:rsidRDefault="008D389F" w:rsidP="008D389F">
      <w:pPr>
        <w:pStyle w:val="P11"/>
        <w:spacing w:before="72"/>
        <w:ind w:left="1021" w:right="1134"/>
        <w:rPr>
          <w:rStyle w:val="default"/>
          <w:rtl/>
        </w:rPr>
      </w:pPr>
      <w:r>
        <w:rPr>
          <w:rStyle w:val="default"/>
          <w:rFonts w:hint="cs"/>
          <w:rtl/>
        </w:rPr>
        <w:t>(א)</w:t>
      </w:r>
      <w:r>
        <w:rPr>
          <w:rStyle w:val="default"/>
          <w:rtl/>
        </w:rPr>
        <w:tab/>
      </w:r>
      <w:r>
        <w:rPr>
          <w:rStyle w:val="default"/>
          <w:rFonts w:hint="cs"/>
          <w:rtl/>
        </w:rPr>
        <w:t>המערכת מתאימה לדגם הרכב;</w:t>
      </w:r>
    </w:p>
    <w:p w:rsidR="008D389F" w:rsidRDefault="008D389F" w:rsidP="008D389F">
      <w:pPr>
        <w:pStyle w:val="P11"/>
        <w:spacing w:before="72"/>
        <w:ind w:left="1021" w:right="1134"/>
        <w:rPr>
          <w:rStyle w:val="default"/>
          <w:rtl/>
        </w:rPr>
      </w:pPr>
      <w:r>
        <w:rPr>
          <w:rStyle w:val="default"/>
          <w:rFonts w:hint="cs"/>
          <w:rtl/>
        </w:rPr>
        <w:t>(ב)</w:t>
      </w:r>
      <w:r>
        <w:rPr>
          <w:rStyle w:val="default"/>
          <w:rtl/>
        </w:rPr>
        <w:tab/>
      </w:r>
      <w:r>
        <w:rPr>
          <w:rStyle w:val="default"/>
          <w:rFonts w:hint="cs"/>
          <w:rtl/>
        </w:rPr>
        <w:t xml:space="preserve">המערכת עומדת בדרישות תאימות אלקטרו-מגנטית בהתאם לתקן </w:t>
      </w:r>
      <w:r>
        <w:rPr>
          <w:rStyle w:val="default"/>
        </w:rPr>
        <w:t>ECE 10</w:t>
      </w:r>
      <w:r>
        <w:rPr>
          <w:rStyle w:val="default"/>
          <w:rFonts w:hint="cs"/>
          <w:rtl/>
        </w:rPr>
        <w:t>;</w:t>
      </w:r>
    </w:p>
    <w:p w:rsidR="008D389F" w:rsidRDefault="008D389F" w:rsidP="008D389F">
      <w:pPr>
        <w:pStyle w:val="P11"/>
        <w:spacing w:before="72"/>
        <w:ind w:left="1021" w:right="1134"/>
        <w:rPr>
          <w:rStyle w:val="default"/>
          <w:rFonts w:hint="cs"/>
          <w:rtl/>
        </w:rPr>
      </w:pPr>
      <w:r>
        <w:rPr>
          <w:rStyle w:val="default"/>
          <w:rFonts w:hint="cs"/>
          <w:rtl/>
        </w:rPr>
        <w:t>(ג)</w:t>
      </w:r>
      <w:r>
        <w:rPr>
          <w:rStyle w:val="default"/>
          <w:rtl/>
        </w:rPr>
        <w:tab/>
      </w:r>
      <w:r>
        <w:rPr>
          <w:rStyle w:val="default"/>
          <w:rFonts w:hint="cs"/>
          <w:rtl/>
        </w:rPr>
        <w:t xml:space="preserve">המערכת עומדת בדרישות סעיפים 5.1 עד 5.4 (כולל) וסעיפים 6.2 עד 6.7 (כולל) לתקן </w:t>
      </w:r>
      <w:r>
        <w:rPr>
          <w:rStyle w:val="default"/>
        </w:rPr>
        <w:t>ECE 130</w:t>
      </w:r>
      <w:r>
        <w:rPr>
          <w:rStyle w:val="default"/>
          <w:rFonts w:hint="cs"/>
          <w:rtl/>
        </w:rPr>
        <w:t xml:space="preserve"> או בדרישות סעיפים 1.1 עד 1.4 (כולל) וסעיפים 2.2 עד 2.7 (כולל) לנספח 2 לתקן </w:t>
      </w:r>
      <w:r>
        <w:rPr>
          <w:rStyle w:val="default"/>
        </w:rPr>
        <w:t>(E.U) E.E.C No. 351/2012</w:t>
      </w:r>
      <w:r>
        <w:rPr>
          <w:rStyle w:val="default"/>
          <w:rFonts w:hint="cs"/>
          <w:rtl/>
        </w:rPr>
        <w:t>; סימוני הנתיבים המשמשים לבדיקת התרעת המערכת על סטייה מנתיב לפי התקנים האמורים יהיו אלה שנקבעו במדינת ישראל.</w:t>
      </w:r>
    </w:p>
    <w:p w:rsidR="00765B69" w:rsidRDefault="00765B69">
      <w:pPr>
        <w:pStyle w:val="P01"/>
        <w:spacing w:before="72"/>
        <w:ind w:left="624" w:right="1134"/>
        <w:rPr>
          <w:rStyle w:val="default"/>
          <w:rtl/>
        </w:rPr>
      </w:pPr>
      <w:r>
        <w:rPr>
          <w:rStyle w:val="big-number"/>
          <w:rFonts w:cs="Miriam"/>
          <w:rtl/>
        </w:rPr>
        <w:t>2.</w:t>
      </w:r>
      <w:r>
        <w:rPr>
          <w:rStyle w:val="big-number"/>
          <w:rFonts w:cs="Miriam"/>
          <w:rtl/>
        </w:rPr>
        <w:tab/>
      </w:r>
      <w:r>
        <w:rPr>
          <w:rStyle w:val="default"/>
          <w:rtl/>
        </w:rPr>
        <w:t>סי</w:t>
      </w:r>
      <w:r>
        <w:rPr>
          <w:rStyle w:val="default"/>
          <w:rFonts w:hint="cs"/>
          <w:rtl/>
        </w:rPr>
        <w:t>מון: סימון לכל סוגי מחזירי האור יהיה כמפורט בסעיף 105.1 בת"</w:t>
      </w:r>
      <w:r>
        <w:rPr>
          <w:rStyle w:val="default"/>
          <w:rtl/>
        </w:rPr>
        <w:t xml:space="preserve">י 341 </w:t>
      </w:r>
      <w:r>
        <w:rPr>
          <w:rStyle w:val="default"/>
          <w:rFonts w:hint="cs"/>
          <w:rtl/>
        </w:rPr>
        <w:t>ובתוספת סימון מ.ת.</w:t>
      </w:r>
    </w:p>
    <w:p w:rsidR="00765B69" w:rsidRDefault="00765B69">
      <w:pPr>
        <w:pStyle w:val="page"/>
        <w:widowControl/>
        <w:ind w:right="1134"/>
        <w:rPr>
          <w:rFonts w:cs="David"/>
          <w:position w:val="0"/>
          <w:sz w:val="22"/>
          <w:rtl/>
        </w:rPr>
      </w:pPr>
    </w:p>
    <w:p w:rsidR="00765B69" w:rsidRDefault="00765B69">
      <w:pPr>
        <w:pStyle w:val="medium2-header"/>
        <w:keepLines w:val="0"/>
        <w:spacing w:before="72"/>
        <w:ind w:left="0" w:right="1134"/>
        <w:rPr>
          <w:rFonts w:cs="FrankRuehl"/>
          <w:noProof/>
          <w:rtl/>
        </w:rPr>
      </w:pPr>
      <w:bookmarkStart w:id="1073" w:name="med89"/>
      <w:bookmarkEnd w:id="1073"/>
      <w:r>
        <w:rPr>
          <w:noProof/>
          <w:sz w:val="20"/>
          <w:lang w:val="he-IL"/>
        </w:rPr>
        <w:pict>
          <v:rect id="_x0000_s5425" style="position:absolute;left:0;text-align:left;margin-left:464.5pt;margin-top:8.05pt;width:75.05pt;height:67.45pt;z-index:251817472" o:allowincell="f" filled="f" stroked="f" strokecolor="lime" strokeweight=".25pt">
            <v:textbox style="mso-next-textbox:#_x0000_s5425" inset="0,0,0,0">
              <w:txbxContent>
                <w:p w:rsidR="00E20767" w:rsidRDefault="00E20767">
                  <w:pPr>
                    <w:spacing w:line="160" w:lineRule="exact"/>
                    <w:jc w:val="left"/>
                    <w:rPr>
                      <w:rFonts w:cs="Miriam"/>
                      <w:sz w:val="18"/>
                      <w:szCs w:val="18"/>
                      <w:rtl/>
                    </w:rPr>
                  </w:pPr>
                  <w:r>
                    <w:rPr>
                      <w:rFonts w:cs="Miriam"/>
                      <w:sz w:val="18"/>
                      <w:szCs w:val="18"/>
                      <w:rtl/>
                    </w:rPr>
                    <w:t>תק' (</w:t>
                  </w:r>
                  <w:r>
                    <w:rPr>
                      <w:rFonts w:cs="Miriam" w:hint="cs"/>
                      <w:sz w:val="18"/>
                      <w:szCs w:val="18"/>
                      <w:rtl/>
                    </w:rPr>
                    <w:t xml:space="preserve">מס' 3)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"ם-</w:t>
                  </w:r>
                  <w:r>
                    <w:rPr>
                      <w:rFonts w:cs="Miriam"/>
                      <w:sz w:val="18"/>
                      <w:szCs w:val="18"/>
                      <w:rtl/>
                    </w:rPr>
                    <w:t>1980</w:t>
                  </w:r>
                </w:p>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11)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נ"א-</w:t>
                  </w:r>
                  <w:r>
                    <w:rPr>
                      <w:rFonts w:cs="Miriam"/>
                      <w:sz w:val="18"/>
                      <w:szCs w:val="18"/>
                      <w:rtl/>
                    </w:rPr>
                    <w:t>1991</w:t>
                  </w:r>
                </w:p>
                <w:p w:rsidR="00E20767" w:rsidRDefault="00E20767">
                  <w:pPr>
                    <w:spacing w:line="160" w:lineRule="exact"/>
                    <w:jc w:val="left"/>
                    <w:rPr>
                      <w:rFonts w:cs="Miriam" w:hint="cs"/>
                      <w:sz w:val="18"/>
                      <w:szCs w:val="18"/>
                      <w:rtl/>
                    </w:rPr>
                  </w:pPr>
                  <w:r>
                    <w:rPr>
                      <w:rFonts w:cs="Miriam"/>
                      <w:sz w:val="18"/>
                      <w:szCs w:val="18"/>
                      <w:rtl/>
                    </w:rPr>
                    <w:t>תק</w:t>
                  </w:r>
                  <w:r>
                    <w:rPr>
                      <w:rFonts w:cs="Miriam" w:hint="cs"/>
                      <w:sz w:val="18"/>
                      <w:szCs w:val="18"/>
                      <w:rtl/>
                    </w:rPr>
                    <w:t>' תשנ"</w:t>
                  </w:r>
                  <w:r>
                    <w:rPr>
                      <w:rFonts w:cs="Miriam"/>
                      <w:sz w:val="18"/>
                      <w:szCs w:val="18"/>
                      <w:rtl/>
                    </w:rPr>
                    <w:t>ט</w:t>
                  </w:r>
                  <w:r>
                    <w:rPr>
                      <w:rFonts w:cs="Miriam" w:hint="cs"/>
                      <w:sz w:val="18"/>
                      <w:szCs w:val="18"/>
                      <w:rtl/>
                    </w:rPr>
                    <w:t>-</w:t>
                  </w:r>
                  <w:r>
                    <w:rPr>
                      <w:rFonts w:cs="Miriam"/>
                      <w:sz w:val="18"/>
                      <w:szCs w:val="18"/>
                      <w:rtl/>
                    </w:rPr>
                    <w:t>1998</w:t>
                  </w:r>
                </w:p>
                <w:p w:rsidR="00E20767" w:rsidRDefault="00E20767">
                  <w:pPr>
                    <w:spacing w:line="160" w:lineRule="exact"/>
                    <w:jc w:val="left"/>
                    <w:rPr>
                      <w:rFonts w:cs="Miriam" w:hint="cs"/>
                      <w:noProof/>
                      <w:sz w:val="18"/>
                      <w:szCs w:val="18"/>
                      <w:rtl/>
                    </w:rPr>
                  </w:pPr>
                  <w:r>
                    <w:rPr>
                      <w:rFonts w:cs="Miriam" w:hint="cs"/>
                      <w:sz w:val="18"/>
                      <w:szCs w:val="18"/>
                      <w:rtl/>
                    </w:rPr>
                    <w:t>תק' תשס"ה-2004</w:t>
                  </w:r>
                </w:p>
                <w:p w:rsidR="00E20767" w:rsidRDefault="00E20767" w:rsidP="00197A1F">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תשע"ו-2016</w:t>
                  </w:r>
                </w:p>
              </w:txbxContent>
            </v:textbox>
            <w10:anchorlock/>
          </v:rect>
        </w:pict>
      </w:r>
      <w:r>
        <w:rPr>
          <w:rFonts w:cs="FrankRuehl"/>
          <w:noProof/>
          <w:rtl/>
        </w:rPr>
        <w:t>תו</w:t>
      </w:r>
      <w:r>
        <w:rPr>
          <w:rFonts w:cs="FrankRuehl" w:hint="cs"/>
          <w:noProof/>
          <w:rtl/>
        </w:rPr>
        <w:t>ספת שלישית</w:t>
      </w:r>
    </w:p>
    <w:p w:rsidR="00765B69" w:rsidRDefault="00765B69" w:rsidP="00197A1F">
      <w:pPr>
        <w:pStyle w:val="medium-header"/>
        <w:keepNext w:val="0"/>
        <w:keepLines w:val="0"/>
        <w:ind w:left="0" w:right="1134"/>
        <w:rPr>
          <w:rFonts w:cs="FrankRuehl"/>
          <w:sz w:val="26"/>
          <w:rtl/>
        </w:rPr>
      </w:pPr>
      <w:r>
        <w:rPr>
          <w:rFonts w:cs="FrankRuehl"/>
          <w:sz w:val="26"/>
          <w:rtl/>
        </w:rPr>
        <w:t>(ת</w:t>
      </w:r>
      <w:r>
        <w:rPr>
          <w:rFonts w:cs="FrankRuehl" w:hint="cs"/>
          <w:sz w:val="26"/>
          <w:rtl/>
        </w:rPr>
        <w:t>קנה 300(ב) ו-(ג) ו-301(ג))</w:t>
      </w:r>
    </w:p>
    <w:p w:rsidR="00765B69" w:rsidRDefault="00765B69">
      <w:pPr>
        <w:pStyle w:val="medium-header"/>
        <w:keepNext w:val="0"/>
        <w:keepLines w:val="0"/>
        <w:ind w:left="0" w:right="1134"/>
        <w:rPr>
          <w:rFonts w:cs="FrankRuehl" w:hint="cs"/>
          <w:sz w:val="26"/>
          <w:rtl/>
        </w:rPr>
      </w:pPr>
      <w:r>
        <w:rPr>
          <w:rFonts w:cs="FrankRuehl" w:hint="cs"/>
          <w:sz w:val="26"/>
          <w:rtl/>
        </w:rPr>
        <w:t>ל</w:t>
      </w:r>
      <w:r>
        <w:rPr>
          <w:rFonts w:cs="FrankRuehl"/>
          <w:sz w:val="26"/>
          <w:rtl/>
        </w:rPr>
        <w:t>ו</w:t>
      </w:r>
      <w:r>
        <w:rPr>
          <w:rFonts w:cs="FrankRuehl" w:hint="cs"/>
          <w:sz w:val="26"/>
          <w:rtl/>
        </w:rPr>
        <w:t>חיות זיהוי</w:t>
      </w:r>
    </w:p>
    <w:p w:rsidR="00197A1F" w:rsidRPr="00197A1F" w:rsidRDefault="00197A1F" w:rsidP="00197A1F">
      <w:pPr>
        <w:pStyle w:val="P00"/>
        <w:spacing w:before="72"/>
        <w:ind w:left="0" w:right="1134"/>
        <w:rPr>
          <w:rStyle w:val="default"/>
          <w:rtl/>
        </w:rPr>
      </w:pPr>
    </w:p>
    <w:p w:rsidR="00765B69" w:rsidRDefault="00765B69" w:rsidP="00816779">
      <w:pPr>
        <w:pStyle w:val="P00"/>
        <w:spacing w:before="72"/>
        <w:ind w:left="0" w:right="1134"/>
        <w:rPr>
          <w:rStyle w:val="default"/>
          <w:rFonts w:hint="cs"/>
          <w:rtl/>
        </w:rPr>
      </w:pPr>
      <w:r>
        <w:rPr>
          <w:lang w:val="he-IL"/>
        </w:rPr>
        <w:pict>
          <v:rect id="_x0000_s5426" style="position:absolute;left:0;text-align:left;margin-left:464.5pt;margin-top:8.05pt;width:75.05pt;height:18.85pt;z-index:251818496" o:allowincell="f" filled="f" stroked="f" strokecolor="lime" strokeweight=".25pt">
            <v:textbox style="mso-next-textbox:#_x0000_s5426" inset="0,0,0,0">
              <w:txbxContent>
                <w:p w:rsidR="00E20767" w:rsidRDefault="00E20767" w:rsidP="00816779">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תשע"ו-2016</w:t>
                  </w:r>
                </w:p>
              </w:txbxContent>
            </v:textbox>
            <w10:anchorlock/>
          </v:rect>
        </w:pict>
      </w:r>
      <w:r>
        <w:rPr>
          <w:rStyle w:val="big-number"/>
          <w:rFonts w:cs="Miriam"/>
          <w:rtl/>
        </w:rPr>
        <w:t>1.</w:t>
      </w:r>
      <w:r>
        <w:rPr>
          <w:rStyle w:val="big-number"/>
          <w:rFonts w:cs="Miriam"/>
          <w:rtl/>
        </w:rPr>
        <w:tab/>
      </w:r>
      <w:r>
        <w:rPr>
          <w:rStyle w:val="default"/>
          <w:rtl/>
        </w:rPr>
        <w:t>(א</w:t>
      </w:r>
      <w:r>
        <w:rPr>
          <w:rStyle w:val="default"/>
          <w:rFonts w:hint="cs"/>
          <w:rtl/>
        </w:rPr>
        <w:t>)</w:t>
      </w:r>
      <w:r>
        <w:rPr>
          <w:rStyle w:val="default"/>
          <w:rtl/>
        </w:rPr>
        <w:tab/>
        <w:t>ל</w:t>
      </w:r>
      <w:r>
        <w:rPr>
          <w:rStyle w:val="default"/>
          <w:rFonts w:hint="cs"/>
          <w:rtl/>
        </w:rPr>
        <w:t xml:space="preserve">וחיות הזיהוי יהיו על פי </w:t>
      </w:r>
      <w:r w:rsidR="00816779">
        <w:rPr>
          <w:rStyle w:val="default"/>
          <w:rFonts w:hint="cs"/>
          <w:rtl/>
        </w:rPr>
        <w:t>תקן ישראלי ת"י 5327</w:t>
      </w:r>
      <w:r>
        <w:rPr>
          <w:rStyle w:val="default"/>
          <w:rFonts w:hint="cs"/>
          <w:rtl/>
        </w:rPr>
        <w:t xml:space="preserve"> של מכון התקנים הישראלי (להלן </w:t>
      </w:r>
      <w:r w:rsidR="00816779">
        <w:rPr>
          <w:rStyle w:val="default"/>
          <w:rtl/>
        </w:rPr>
        <w:t>–</w:t>
      </w:r>
      <w:r>
        <w:rPr>
          <w:rStyle w:val="default"/>
          <w:rtl/>
        </w:rPr>
        <w:t xml:space="preserve"> </w:t>
      </w:r>
      <w:r w:rsidR="00816779">
        <w:rPr>
          <w:rStyle w:val="default"/>
          <w:rFonts w:hint="cs"/>
          <w:rtl/>
        </w:rPr>
        <w:t>תקן 5327</w:t>
      </w:r>
      <w:r>
        <w:rPr>
          <w:rStyle w:val="default"/>
          <w:rFonts w:hint="cs"/>
          <w:rtl/>
        </w:rPr>
        <w:t>), שעותק ממנו מופקד באגף הרכב ושירותי התחזוקה של מ</w:t>
      </w:r>
      <w:r>
        <w:rPr>
          <w:rStyle w:val="default"/>
          <w:rtl/>
        </w:rPr>
        <w:t>שר</w:t>
      </w:r>
      <w:r>
        <w:rPr>
          <w:rStyle w:val="default"/>
          <w:rFonts w:hint="cs"/>
          <w:rtl/>
        </w:rPr>
        <w:t xml:space="preserve">ד התחבורה וכל אדם רשאי לעיין בו. </w:t>
      </w:r>
    </w:p>
    <w:p w:rsidR="00765B69" w:rsidRDefault="00765B69" w:rsidP="00816779">
      <w:pPr>
        <w:pStyle w:val="P00"/>
        <w:spacing w:before="72"/>
        <w:ind w:left="0" w:right="1134"/>
        <w:rPr>
          <w:rStyle w:val="default"/>
          <w:rtl/>
        </w:rPr>
      </w:pPr>
      <w:r>
        <w:rPr>
          <w:lang w:val="he-IL"/>
        </w:rPr>
        <w:pict>
          <v:rect id="_x0000_s5427" style="position:absolute;left:0;text-align:left;margin-left:464.5pt;margin-top:8.05pt;width:75.05pt;height:17.7pt;z-index:251819520" o:allowincell="f" filled="f" stroked="f" strokecolor="lime" strokeweight=".25pt">
            <v:textbox style="mso-next-textbox:#_x0000_s5427" inset="0,0,0,0">
              <w:txbxContent>
                <w:p w:rsidR="00E20767" w:rsidRDefault="00E20767" w:rsidP="00816779">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תשע"ו-2016</w:t>
                  </w:r>
                </w:p>
              </w:txbxContent>
            </v:textbox>
            <w10:anchorlock/>
          </v:rect>
        </w:pict>
      </w:r>
      <w:r>
        <w:rPr>
          <w:rFonts w:cs="FrankRuehl"/>
          <w:sz w:val="26"/>
          <w:rtl/>
        </w:rPr>
        <w:tab/>
      </w:r>
      <w:r>
        <w:rPr>
          <w:rStyle w:val="default"/>
          <w:rtl/>
        </w:rPr>
        <w:t>(ב</w:t>
      </w:r>
      <w:r>
        <w:rPr>
          <w:rStyle w:val="default"/>
          <w:rFonts w:hint="cs"/>
          <w:rtl/>
        </w:rPr>
        <w:t>)</w:t>
      </w:r>
      <w:r>
        <w:rPr>
          <w:rStyle w:val="default"/>
          <w:rtl/>
        </w:rPr>
        <w:tab/>
        <w:t>ל</w:t>
      </w:r>
      <w:r>
        <w:rPr>
          <w:rStyle w:val="default"/>
          <w:rFonts w:hint="cs"/>
          <w:rtl/>
        </w:rPr>
        <w:t xml:space="preserve">וחיות הזיהוי יותאמו לסוג הרכב כמפורט </w:t>
      </w:r>
      <w:r w:rsidR="00816779">
        <w:rPr>
          <w:rStyle w:val="default"/>
          <w:rFonts w:hint="cs"/>
          <w:rtl/>
        </w:rPr>
        <w:t xml:space="preserve">בפרק ג' של תקן 5327: "הלוחית המוגמרת </w:t>
      </w:r>
      <w:r w:rsidR="00816779">
        <w:rPr>
          <w:rStyle w:val="default"/>
          <w:rtl/>
        </w:rPr>
        <w:t>–</w:t>
      </w:r>
      <w:r w:rsidR="00816779">
        <w:rPr>
          <w:rStyle w:val="default"/>
          <w:rFonts w:hint="cs"/>
          <w:rtl/>
        </w:rPr>
        <w:t xml:space="preserve"> דרישות ובדיקות";</w:t>
      </w:r>
    </w:p>
    <w:p w:rsidR="00765B69" w:rsidRDefault="00765B69">
      <w:pPr>
        <w:pStyle w:val="P00"/>
        <w:spacing w:before="72"/>
        <w:ind w:left="0" w:right="1134"/>
        <w:rPr>
          <w:rStyle w:val="default"/>
          <w:rtl/>
        </w:rPr>
      </w:pPr>
      <w:r>
        <w:rPr>
          <w:lang w:val="he-IL"/>
        </w:rPr>
        <w:pict>
          <v:rect id="_x0000_s5428" style="position:absolute;left:0;text-align:left;margin-left:464.5pt;margin-top:8.05pt;width:75.05pt;height:8pt;z-index:251820544" o:allowincell="f" filled="f" stroked="f" strokecolor="lime" strokeweight=".25pt">
            <v:textbox style="mso-next-textbox:#_x0000_s5428" inset="0,0,0,0">
              <w:txbxContent>
                <w:p w:rsidR="00E20767" w:rsidRDefault="00E20767">
                  <w:pPr>
                    <w:spacing w:line="160" w:lineRule="exact"/>
                    <w:jc w:val="left"/>
                    <w:rPr>
                      <w:rFonts w:cs="Miriam" w:hint="cs"/>
                      <w:noProof/>
                      <w:sz w:val="18"/>
                      <w:szCs w:val="18"/>
                      <w:rtl/>
                    </w:rPr>
                  </w:pPr>
                  <w:r>
                    <w:rPr>
                      <w:rFonts w:cs="Miriam"/>
                      <w:sz w:val="18"/>
                      <w:szCs w:val="18"/>
                      <w:rtl/>
                    </w:rPr>
                    <w:t>תק</w:t>
                  </w:r>
                  <w:r>
                    <w:rPr>
                      <w:rFonts w:cs="Miriam" w:hint="cs"/>
                      <w:sz w:val="18"/>
                      <w:szCs w:val="18"/>
                      <w:rtl/>
                    </w:rPr>
                    <w:t>' תשנ"ט-</w:t>
                  </w:r>
                  <w:r>
                    <w:rPr>
                      <w:rFonts w:cs="Miriam"/>
                      <w:sz w:val="18"/>
                      <w:szCs w:val="18"/>
                      <w:rtl/>
                    </w:rPr>
                    <w:t>1998</w:t>
                  </w:r>
                </w:p>
              </w:txbxContent>
            </v:textbox>
            <w10:anchorlock/>
          </v:rect>
        </w:pict>
      </w:r>
      <w:r>
        <w:rPr>
          <w:rFonts w:cs="FrankRuehl"/>
          <w:sz w:val="26"/>
          <w:rtl/>
        </w:rPr>
        <w:tab/>
      </w:r>
      <w:r>
        <w:rPr>
          <w:rStyle w:val="default"/>
          <w:rtl/>
        </w:rPr>
        <w:t>(ג</w:t>
      </w:r>
      <w:r>
        <w:rPr>
          <w:rStyle w:val="default"/>
          <w:rFonts w:hint="cs"/>
          <w:rtl/>
        </w:rPr>
        <w:t>)</w:t>
      </w:r>
      <w:r>
        <w:rPr>
          <w:rStyle w:val="default"/>
          <w:rtl/>
        </w:rPr>
        <w:tab/>
        <w:t>צ</w:t>
      </w:r>
      <w:r>
        <w:rPr>
          <w:rStyle w:val="default"/>
          <w:rFonts w:hint="cs"/>
          <w:rtl/>
        </w:rPr>
        <w:t xml:space="preserve">ורתה וצבעיה של לוחית הזיהוי יהיו לפי אחד מאלה: </w:t>
      </w:r>
    </w:p>
    <w:p w:rsidR="00765B69" w:rsidRDefault="00816779" w:rsidP="00816779">
      <w:pPr>
        <w:pStyle w:val="P22"/>
        <w:spacing w:before="72"/>
        <w:ind w:left="1021" w:right="1134"/>
        <w:rPr>
          <w:rFonts w:cs="FrankRuehl"/>
          <w:sz w:val="26"/>
          <w:rtl/>
        </w:rPr>
      </w:pPr>
      <w:r>
        <w:rPr>
          <w:rFonts w:cs="FrankRuehl"/>
          <w:sz w:val="26"/>
          <w:rtl/>
          <w:lang w:eastAsia="en-US"/>
        </w:rPr>
        <w:pict>
          <v:shape id="_x0000_s6362" type="#_x0000_t202" style="position:absolute;left:0;text-align:left;margin-left:470.35pt;margin-top:7.1pt;width:1in;height:16.8pt;z-index:252440064" filled="f" stroked="f">
            <v:textbox inset="1mm,0,1mm,0">
              <w:txbxContent>
                <w:p w:rsidR="00E20767" w:rsidRDefault="00E20767" w:rsidP="00816779">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תשע"ו-2016</w:t>
                  </w:r>
                </w:p>
              </w:txbxContent>
            </v:textbox>
            <w10:anchorlock/>
          </v:shape>
        </w:pict>
      </w:r>
      <w:r w:rsidR="00765B69">
        <w:rPr>
          <w:rFonts w:cs="FrankRuehl"/>
          <w:sz w:val="26"/>
          <w:rtl/>
        </w:rPr>
        <w:t>(1)</w:t>
      </w:r>
      <w:r w:rsidR="00765B69">
        <w:rPr>
          <w:rFonts w:cs="FrankRuehl"/>
          <w:sz w:val="26"/>
          <w:rtl/>
        </w:rPr>
        <w:tab/>
        <w:t>צ</w:t>
      </w:r>
      <w:r w:rsidR="00765B69">
        <w:rPr>
          <w:rFonts w:cs="FrankRuehl" w:hint="cs"/>
          <w:sz w:val="26"/>
          <w:rtl/>
        </w:rPr>
        <w:t>בע לוחית הזיהוי כולה יהיה צהוב מחזיר אור, וצבע הספרות המוטבעות בה יהיה שחור כאמ</w:t>
      </w:r>
      <w:r w:rsidR="00765B69">
        <w:rPr>
          <w:rFonts w:cs="FrankRuehl"/>
          <w:sz w:val="26"/>
          <w:rtl/>
        </w:rPr>
        <w:t>ור</w:t>
      </w:r>
      <w:r w:rsidR="00765B69">
        <w:rPr>
          <w:rFonts w:cs="FrankRuehl" w:hint="cs"/>
          <w:sz w:val="26"/>
          <w:rtl/>
        </w:rPr>
        <w:t xml:space="preserve"> </w:t>
      </w:r>
      <w:r>
        <w:rPr>
          <w:rFonts w:cs="FrankRuehl" w:hint="cs"/>
          <w:sz w:val="26"/>
          <w:rtl/>
        </w:rPr>
        <w:t>בתקן 5327</w:t>
      </w:r>
      <w:r w:rsidR="00765B69">
        <w:rPr>
          <w:rFonts w:cs="FrankRuehl" w:hint="cs"/>
          <w:sz w:val="26"/>
          <w:rtl/>
        </w:rPr>
        <w:t xml:space="preserve">; </w:t>
      </w:r>
    </w:p>
    <w:p w:rsidR="00765B69" w:rsidRDefault="00816779" w:rsidP="00816779">
      <w:pPr>
        <w:pStyle w:val="P22"/>
        <w:spacing w:before="72"/>
        <w:ind w:left="1021" w:right="1134"/>
        <w:rPr>
          <w:rFonts w:cs="FrankRuehl" w:hint="cs"/>
          <w:sz w:val="26"/>
          <w:rtl/>
        </w:rPr>
      </w:pPr>
      <w:r>
        <w:rPr>
          <w:rFonts w:cs="FrankRuehl"/>
          <w:sz w:val="26"/>
          <w:rtl/>
          <w:lang w:eastAsia="en-US"/>
        </w:rPr>
        <w:pict>
          <v:shape id="_x0000_s6365" type="#_x0000_t202" style="position:absolute;left:0;text-align:left;margin-left:470.35pt;margin-top:7.1pt;width:1in;height:16.8pt;z-index:252441088" filled="f" stroked="f">
            <v:textbox inset="1mm,0,1mm,0">
              <w:txbxContent>
                <w:p w:rsidR="00E20767" w:rsidRDefault="00E20767" w:rsidP="00816779">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תשע"ו-2016</w:t>
                  </w:r>
                </w:p>
              </w:txbxContent>
            </v:textbox>
            <w10:anchorlock/>
          </v:shape>
        </w:pict>
      </w:r>
      <w:r w:rsidR="00765B69">
        <w:rPr>
          <w:rFonts w:cs="FrankRuehl"/>
          <w:sz w:val="26"/>
          <w:rtl/>
        </w:rPr>
        <w:t>(2)</w:t>
      </w:r>
      <w:r w:rsidR="00765B69">
        <w:rPr>
          <w:rFonts w:cs="FrankRuehl"/>
          <w:sz w:val="26"/>
          <w:rtl/>
        </w:rPr>
        <w:tab/>
        <w:t>צ</w:t>
      </w:r>
      <w:r w:rsidR="00765B69">
        <w:rPr>
          <w:rFonts w:cs="FrankRuehl" w:hint="cs"/>
          <w:sz w:val="26"/>
          <w:rtl/>
        </w:rPr>
        <w:t>בע לוחית הזיהוי יהיה כאמור בפסקה (1), למעט צדה השמאלי של הלוחית שיהיה כחול ועליו יוטבע, בשילוב הצבעים כחול ולבן, דגל המדינה כהגדרתו בחוק הדגל והסמל, תש"ט</w:t>
      </w:r>
      <w:r>
        <w:rPr>
          <w:rFonts w:cs="FrankRuehl" w:hint="cs"/>
          <w:sz w:val="26"/>
          <w:rtl/>
        </w:rPr>
        <w:t>-</w:t>
      </w:r>
      <w:r w:rsidR="00765B69">
        <w:rPr>
          <w:rFonts w:cs="FrankRuehl"/>
          <w:sz w:val="26"/>
          <w:rtl/>
        </w:rPr>
        <w:t xml:space="preserve">1949, </w:t>
      </w:r>
      <w:r w:rsidR="00765B69">
        <w:rPr>
          <w:rFonts w:cs="FrankRuehl" w:hint="cs"/>
          <w:sz w:val="26"/>
          <w:rtl/>
        </w:rPr>
        <w:t xml:space="preserve">האותיות </w:t>
      </w:r>
      <w:r w:rsidR="00765B69">
        <w:rPr>
          <w:rFonts w:cs="FrankRuehl"/>
        </w:rPr>
        <w:t>IL</w:t>
      </w:r>
      <w:r w:rsidR="00765B69">
        <w:rPr>
          <w:rFonts w:cs="FrankRuehl"/>
          <w:sz w:val="26"/>
          <w:rtl/>
        </w:rPr>
        <w:t xml:space="preserve"> כ</w:t>
      </w:r>
      <w:r w:rsidR="00765B69">
        <w:rPr>
          <w:rFonts w:cs="FrankRuehl" w:hint="cs"/>
          <w:sz w:val="26"/>
          <w:rtl/>
        </w:rPr>
        <w:t xml:space="preserve">אמור </w:t>
      </w:r>
      <w:r>
        <w:rPr>
          <w:rFonts w:cs="FrankRuehl" w:hint="cs"/>
          <w:sz w:val="26"/>
          <w:rtl/>
        </w:rPr>
        <w:t>בתקן 5327</w:t>
      </w:r>
      <w:r w:rsidR="00765B69">
        <w:rPr>
          <w:rFonts w:cs="FrankRuehl" w:hint="cs"/>
          <w:sz w:val="26"/>
          <w:rtl/>
        </w:rPr>
        <w:t>, המי</w:t>
      </w:r>
      <w:r w:rsidR="00765B69">
        <w:rPr>
          <w:rFonts w:cs="FrankRuehl"/>
          <w:sz w:val="26"/>
          <w:rtl/>
        </w:rPr>
        <w:t>לה</w:t>
      </w:r>
      <w:r w:rsidR="00765B69">
        <w:rPr>
          <w:rFonts w:cs="FrankRuehl" w:hint="cs"/>
          <w:sz w:val="26"/>
          <w:rtl/>
        </w:rPr>
        <w:t xml:space="preserve"> "ישראל" </w:t>
      </w:r>
      <w:r w:rsidR="00765B69">
        <w:rPr>
          <w:rFonts w:cs="FrankRuehl"/>
          <w:sz w:val="26"/>
          <w:rtl/>
        </w:rPr>
        <w:t>ב</w:t>
      </w:r>
      <w:r w:rsidR="00765B69">
        <w:rPr>
          <w:rFonts w:cs="FrankRuehl" w:hint="cs"/>
          <w:sz w:val="26"/>
          <w:rtl/>
        </w:rPr>
        <w:t>עברית ובערבית;</w:t>
      </w:r>
    </w:p>
    <w:p w:rsidR="00765B69" w:rsidRDefault="00765B69">
      <w:pPr>
        <w:pStyle w:val="P22"/>
        <w:spacing w:before="72"/>
        <w:ind w:left="1021" w:right="1134"/>
        <w:rPr>
          <w:rStyle w:val="default"/>
          <w:rFonts w:hint="cs"/>
          <w:rtl/>
        </w:rPr>
      </w:pPr>
      <w:r>
        <w:rPr>
          <w:lang w:val="he-IL"/>
        </w:rPr>
        <w:pict>
          <v:rect id="_x0000_s5429" style="position:absolute;left:0;text-align:left;margin-left:464.5pt;margin-top:8.05pt;width:75.05pt;height:26.55pt;z-index:251821568" o:allowincell="f" filled="f" stroked="f" strokecolor="lime" strokeweight=".25pt">
            <v:textbox style="mso-next-textbox:#_x0000_s5429"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נ"ט-</w:t>
                  </w:r>
                  <w:r>
                    <w:rPr>
                      <w:rFonts w:cs="Miriam"/>
                      <w:sz w:val="18"/>
                      <w:szCs w:val="18"/>
                      <w:rtl/>
                    </w:rPr>
                    <w:t>1999</w:t>
                  </w:r>
                </w:p>
              </w:txbxContent>
            </v:textbox>
            <w10:anchorlock/>
          </v:rect>
        </w:pict>
      </w:r>
      <w:r>
        <w:rPr>
          <w:rStyle w:val="default"/>
          <w:rtl/>
        </w:rPr>
        <w:t>(3)</w:t>
      </w:r>
      <w:r>
        <w:rPr>
          <w:rStyle w:val="default"/>
          <w:rtl/>
        </w:rPr>
        <w:tab/>
        <w:t>כ</w:t>
      </w:r>
      <w:r>
        <w:rPr>
          <w:rStyle w:val="default"/>
          <w:rFonts w:hint="cs"/>
          <w:rtl/>
        </w:rPr>
        <w:t>אמור בפסקה (2), כשהמילה "ישראל" בעברית בלבד, ובתנאי שלוחית כאמור הותקנה לפני יום כ</w:t>
      </w:r>
      <w:r w:rsidR="00522214">
        <w:rPr>
          <w:rStyle w:val="default"/>
          <w:rFonts w:hint="cs"/>
          <w:rtl/>
        </w:rPr>
        <w:t>"ב בחשון תש"ס (1 בנובמבר 1999);</w:t>
      </w:r>
    </w:p>
    <w:p w:rsidR="00522214" w:rsidRDefault="00522214" w:rsidP="00816779">
      <w:pPr>
        <w:pStyle w:val="P22"/>
        <w:spacing w:before="72"/>
        <w:ind w:left="1021" w:right="1134"/>
        <w:rPr>
          <w:rStyle w:val="default"/>
          <w:rFonts w:hint="cs"/>
          <w:rtl/>
        </w:rPr>
      </w:pPr>
      <w:r>
        <w:rPr>
          <w:lang w:val="he-IL"/>
        </w:rPr>
        <w:pict>
          <v:rect id="_x0000_s6181" style="position:absolute;left:0;text-align:left;margin-left:464.5pt;margin-top:8.05pt;width:75.05pt;height:35.9pt;z-index:252342784" o:allowincell="f" filled="f" stroked="f" strokecolor="lime" strokeweight=".25pt">
            <v:textbox style="mso-next-textbox:#_x0000_s6181" inset="0,0,0,0">
              <w:txbxContent>
                <w:p w:rsidR="00E20767" w:rsidRDefault="00E20767" w:rsidP="00522214">
                  <w:pPr>
                    <w:spacing w:line="160" w:lineRule="exact"/>
                    <w:jc w:val="left"/>
                    <w:rPr>
                      <w:rFonts w:cs="Miriam" w:hint="cs"/>
                      <w:noProof/>
                      <w:sz w:val="18"/>
                      <w:szCs w:val="18"/>
                      <w:rtl/>
                    </w:rPr>
                  </w:pPr>
                  <w:r>
                    <w:rPr>
                      <w:rFonts w:cs="Miriam"/>
                      <w:sz w:val="18"/>
                      <w:szCs w:val="18"/>
                      <w:rtl/>
                    </w:rPr>
                    <w:t>תק</w:t>
                  </w:r>
                  <w:r>
                    <w:rPr>
                      <w:rFonts w:cs="Miriam" w:hint="cs"/>
                      <w:sz w:val="18"/>
                      <w:szCs w:val="18"/>
                      <w:rtl/>
                    </w:rPr>
                    <w:t xml:space="preserve">' (מס' 6) </w:t>
                  </w:r>
                  <w:r>
                    <w:rPr>
                      <w:rFonts w:cs="Miriam"/>
                      <w:sz w:val="18"/>
                      <w:szCs w:val="18"/>
                      <w:rtl/>
                    </w:rPr>
                    <w:br/>
                  </w:r>
                  <w:r>
                    <w:rPr>
                      <w:rFonts w:cs="Miriam" w:hint="cs"/>
                      <w:sz w:val="18"/>
                      <w:szCs w:val="18"/>
                      <w:rtl/>
                    </w:rPr>
                    <w:t>תשע"ד-2014</w:t>
                  </w:r>
                </w:p>
                <w:p w:rsidR="00E20767" w:rsidRDefault="00E20767" w:rsidP="00816779">
                  <w:pPr>
                    <w:spacing w:line="160" w:lineRule="exact"/>
                    <w:jc w:val="left"/>
                    <w:rPr>
                      <w:rFonts w:cs="Miriam" w:hint="cs"/>
                      <w:sz w:val="18"/>
                      <w:szCs w:val="18"/>
                      <w:rtl/>
                    </w:rPr>
                  </w:pPr>
                  <w:r>
                    <w:rPr>
                      <w:rFonts w:cs="Miriam" w:hint="cs"/>
                      <w:sz w:val="18"/>
                      <w:szCs w:val="18"/>
                      <w:rtl/>
                    </w:rPr>
                    <w:t xml:space="preserve">תק' (מס' 6) </w:t>
                  </w:r>
                  <w:r>
                    <w:rPr>
                      <w:rFonts w:cs="Miriam"/>
                      <w:sz w:val="18"/>
                      <w:szCs w:val="18"/>
                      <w:rtl/>
                    </w:rPr>
                    <w:br/>
                  </w:r>
                  <w:r>
                    <w:rPr>
                      <w:rFonts w:cs="Miriam" w:hint="cs"/>
                      <w:sz w:val="18"/>
                      <w:szCs w:val="18"/>
                      <w:rtl/>
                    </w:rPr>
                    <w:t>תשע"ו-2016</w:t>
                  </w:r>
                </w:p>
              </w:txbxContent>
            </v:textbox>
            <w10:anchorlock/>
          </v:rect>
        </w:pict>
      </w:r>
      <w:r>
        <w:rPr>
          <w:rStyle w:val="default"/>
          <w:rtl/>
        </w:rPr>
        <w:t>(</w:t>
      </w:r>
      <w:r>
        <w:rPr>
          <w:rStyle w:val="default"/>
          <w:rFonts w:hint="cs"/>
          <w:rtl/>
        </w:rPr>
        <w:t>4)</w:t>
      </w:r>
      <w:r>
        <w:rPr>
          <w:rStyle w:val="default"/>
          <w:rFonts w:hint="cs"/>
          <w:rtl/>
        </w:rPr>
        <w:tab/>
        <w:t xml:space="preserve">על אף האמור בפסקה (1), לא יירשם טרקטורון או רכב שטח ולא יחודש רישיונו אלא אם כן צבע </w:t>
      </w:r>
      <w:r w:rsidR="00816779">
        <w:rPr>
          <w:rStyle w:val="default"/>
          <w:rFonts w:hint="cs"/>
          <w:rtl/>
        </w:rPr>
        <w:t>לוחית הזיהוי שלו ירוק מחזיר אור ומתקיימות בה הדרישות המפורטות להלן:</w:t>
      </w:r>
    </w:p>
    <w:p w:rsidR="00816779" w:rsidRDefault="00816779" w:rsidP="00816779">
      <w:pPr>
        <w:pStyle w:val="P22"/>
        <w:spacing w:before="72"/>
        <w:ind w:left="1474" w:right="1134"/>
        <w:rPr>
          <w:rStyle w:val="default"/>
          <w:rFonts w:hint="cs"/>
          <w:rtl/>
        </w:rPr>
      </w:pPr>
      <w:r>
        <w:rPr>
          <w:rStyle w:val="default"/>
          <w:rFonts w:hint="cs"/>
          <w:rtl/>
        </w:rPr>
        <w:t>(א)</w:t>
      </w:r>
      <w:r>
        <w:rPr>
          <w:rStyle w:val="default"/>
          <w:rFonts w:hint="cs"/>
          <w:rtl/>
        </w:rPr>
        <w:tab/>
        <w:t>להלן ספי החזרים מינימליים מומלצים להחזר (</w:t>
      </w:r>
      <w:r>
        <w:rPr>
          <w:rStyle w:val="default"/>
        </w:rPr>
        <w:t>Retreflectivityu</w:t>
      </w:r>
      <w:r>
        <w:rPr>
          <w:rStyle w:val="default"/>
          <w:rFonts w:hint="cs"/>
          <w:rtl/>
        </w:rPr>
        <w:t>) לזווית כניסה (</w:t>
      </w:r>
      <w:r>
        <w:rPr>
          <w:rStyle w:val="default"/>
        </w:rPr>
        <w:t>Entrance angle</w:t>
      </w:r>
      <w:r>
        <w:rPr>
          <w:rStyle w:val="default"/>
          <w:rFonts w:hint="cs"/>
          <w:rtl/>
        </w:rPr>
        <w:t>) של 5 מעלות ו-</w:t>
      </w:r>
      <w:r>
        <w:rPr>
          <w:rStyle w:val="default"/>
        </w:rPr>
        <w:t>0.333"</w:t>
      </w:r>
      <w:r>
        <w:rPr>
          <w:rStyle w:val="default"/>
          <w:rFonts w:hint="cs"/>
          <w:rtl/>
        </w:rPr>
        <w:t>, לפי תקן אירופי.</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4990"/>
      </w:tblGrid>
      <w:tr w:rsidR="00816779" w:rsidRPr="004F36BC" w:rsidTr="004F36BC">
        <w:tc>
          <w:tcPr>
            <w:tcW w:w="0" w:type="auto"/>
            <w:shd w:val="clear" w:color="auto" w:fill="auto"/>
          </w:tcPr>
          <w:p w:rsidR="00816779" w:rsidRPr="004F36BC" w:rsidRDefault="00816779"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צבע</w:t>
            </w:r>
          </w:p>
        </w:tc>
        <w:tc>
          <w:tcPr>
            <w:tcW w:w="0" w:type="auto"/>
            <w:shd w:val="clear" w:color="auto" w:fill="auto"/>
          </w:tcPr>
          <w:p w:rsidR="00816779" w:rsidRPr="004F36BC" w:rsidRDefault="00816779"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סף מינימלי מומלץ למקדם החזר</w:t>
            </w:r>
          </w:p>
        </w:tc>
      </w:tr>
      <w:tr w:rsidR="00816779" w:rsidRPr="004F36BC" w:rsidTr="004F36BC">
        <w:tc>
          <w:tcPr>
            <w:tcW w:w="0" w:type="auto"/>
            <w:shd w:val="clear" w:color="auto" w:fill="auto"/>
          </w:tcPr>
          <w:p w:rsidR="00816779" w:rsidRPr="004F36BC" w:rsidRDefault="00816779"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ירוק</w:t>
            </w:r>
          </w:p>
        </w:tc>
        <w:tc>
          <w:tcPr>
            <w:tcW w:w="0" w:type="auto"/>
            <w:shd w:val="clear" w:color="auto" w:fill="auto"/>
          </w:tcPr>
          <w:p w:rsidR="00816779" w:rsidRPr="004F36BC" w:rsidRDefault="00816779" w:rsidP="004F36BC">
            <w:pPr>
              <w:pStyle w:val="P22"/>
              <w:tabs>
                <w:tab w:val="clear" w:pos="1474"/>
                <w:tab w:val="clear" w:pos="1928"/>
                <w:tab w:val="clear" w:pos="2381"/>
                <w:tab w:val="clear" w:pos="2835"/>
                <w:tab w:val="clear" w:pos="6259"/>
              </w:tabs>
              <w:spacing w:before="0"/>
              <w:ind w:left="0" w:right="0"/>
              <w:jc w:val="center"/>
              <w:rPr>
                <w:rStyle w:val="default"/>
                <w:szCs w:val="24"/>
              </w:rPr>
            </w:pPr>
            <w:r w:rsidRPr="004F36BC">
              <w:rPr>
                <w:rStyle w:val="default"/>
                <w:szCs w:val="24"/>
              </w:rPr>
              <w:t xml:space="preserve">6.5 cd </w:t>
            </w:r>
            <w:r w:rsidRPr="004F36BC">
              <w:rPr>
                <w:rStyle w:val="default"/>
                <w:rFonts w:cs="Times New Roman"/>
                <w:szCs w:val="24"/>
              </w:rPr>
              <w:t>·</w:t>
            </w:r>
            <w:r w:rsidRPr="004F36BC">
              <w:rPr>
                <w:rStyle w:val="default"/>
                <w:szCs w:val="24"/>
              </w:rPr>
              <w:t xml:space="preserve"> lx</w:t>
            </w:r>
            <w:r w:rsidRPr="004F36BC">
              <w:rPr>
                <w:rStyle w:val="default"/>
                <w:szCs w:val="24"/>
                <w:vertAlign w:val="superscript"/>
              </w:rPr>
              <w:t>-1</w:t>
            </w:r>
            <w:r w:rsidRPr="004F36BC">
              <w:rPr>
                <w:rStyle w:val="default"/>
                <w:szCs w:val="24"/>
              </w:rPr>
              <w:t xml:space="preserve"> </w:t>
            </w:r>
            <w:r w:rsidRPr="004F36BC">
              <w:rPr>
                <w:rStyle w:val="default"/>
                <w:rFonts w:cs="Times New Roman"/>
                <w:szCs w:val="24"/>
              </w:rPr>
              <w:t>· m</w:t>
            </w:r>
            <w:r w:rsidRPr="004F36BC">
              <w:rPr>
                <w:rStyle w:val="default"/>
                <w:rFonts w:cs="Times New Roman"/>
                <w:szCs w:val="24"/>
                <w:vertAlign w:val="superscript"/>
              </w:rPr>
              <w:t>-2</w:t>
            </w:r>
            <w:r w:rsidRPr="004F36BC">
              <w:rPr>
                <w:rStyle w:val="default"/>
                <w:rFonts w:cs="Times New Roman"/>
                <w:szCs w:val="24"/>
              </w:rPr>
              <w:t xml:space="preserve"> &lt;</w:t>
            </w:r>
          </w:p>
        </w:tc>
      </w:tr>
    </w:tbl>
    <w:p w:rsidR="00816779" w:rsidRDefault="00252480" w:rsidP="00816779">
      <w:pPr>
        <w:pStyle w:val="P22"/>
        <w:spacing w:before="72"/>
        <w:ind w:left="1474" w:right="1134"/>
        <w:rPr>
          <w:rStyle w:val="default"/>
          <w:rFonts w:hint="cs"/>
          <w:rtl/>
        </w:rPr>
      </w:pPr>
      <w:r>
        <w:rPr>
          <w:rStyle w:val="default"/>
          <w:rFonts w:hint="cs"/>
          <w:rtl/>
        </w:rPr>
        <w:t>(ב)</w:t>
      </w:r>
      <w:r>
        <w:rPr>
          <w:rStyle w:val="default"/>
          <w:rFonts w:hint="cs"/>
          <w:rtl/>
        </w:rPr>
        <w:tab/>
        <w:t>להלן תחום קואורדינטות הצבע (בדיקת יום) הרחב ביותר המומלץ:</w:t>
      </w:r>
    </w:p>
    <w:tbl>
      <w:tblPr>
        <w:bidiVisual/>
        <w:tblW w:w="6010" w:type="dxa"/>
        <w:tblInd w:w="2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2"/>
        <w:gridCol w:w="1202"/>
        <w:gridCol w:w="1202"/>
        <w:gridCol w:w="1202"/>
        <w:gridCol w:w="1202"/>
      </w:tblGrid>
      <w:tr w:rsidR="00252480" w:rsidRPr="004F36BC" w:rsidTr="004F36BC">
        <w:tc>
          <w:tcPr>
            <w:tcW w:w="6010" w:type="dxa"/>
            <w:gridSpan w:val="5"/>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ירוק</w:t>
            </w:r>
          </w:p>
        </w:tc>
      </w:tr>
      <w:tr w:rsidR="00252480" w:rsidRPr="004F36BC" w:rsidTr="004F36B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 w:val="22"/>
                <w:szCs w:val="22"/>
                <w:rtl/>
              </w:rPr>
            </w:pPr>
            <w:r w:rsidRPr="004F36BC">
              <w:rPr>
                <w:rStyle w:val="default"/>
                <w:rFonts w:hint="cs"/>
                <w:sz w:val="22"/>
                <w:szCs w:val="22"/>
                <w:rtl/>
              </w:rPr>
              <w:t>קואורדינטה</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 w:val="22"/>
                <w:szCs w:val="22"/>
                <w:rtl/>
              </w:rPr>
            </w:pPr>
            <w:r w:rsidRPr="004F36BC">
              <w:rPr>
                <w:rStyle w:val="default"/>
                <w:rFonts w:hint="cs"/>
                <w:sz w:val="22"/>
                <w:szCs w:val="22"/>
                <w:rtl/>
              </w:rPr>
              <w:t>נקודה 1</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 w:val="22"/>
                <w:szCs w:val="22"/>
                <w:rtl/>
              </w:rPr>
            </w:pPr>
            <w:r w:rsidRPr="004F36BC">
              <w:rPr>
                <w:rStyle w:val="default"/>
                <w:rFonts w:hint="cs"/>
                <w:sz w:val="22"/>
                <w:szCs w:val="22"/>
                <w:rtl/>
              </w:rPr>
              <w:t>נקודה 2</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 w:val="22"/>
                <w:szCs w:val="22"/>
                <w:rtl/>
              </w:rPr>
            </w:pPr>
            <w:r w:rsidRPr="004F36BC">
              <w:rPr>
                <w:rStyle w:val="default"/>
                <w:rFonts w:hint="cs"/>
                <w:sz w:val="22"/>
                <w:szCs w:val="22"/>
                <w:rtl/>
              </w:rPr>
              <w:t>נקודה 3</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 w:val="22"/>
                <w:szCs w:val="22"/>
                <w:rtl/>
              </w:rPr>
            </w:pPr>
            <w:r w:rsidRPr="004F36BC">
              <w:rPr>
                <w:rStyle w:val="default"/>
                <w:rFonts w:hint="cs"/>
                <w:sz w:val="22"/>
                <w:szCs w:val="22"/>
                <w:rtl/>
              </w:rPr>
              <w:t>נקודה 4</w:t>
            </w:r>
          </w:p>
        </w:tc>
      </w:tr>
      <w:tr w:rsidR="00252480" w:rsidRPr="004F36BC" w:rsidTr="004F36B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szCs w:val="24"/>
              </w:rPr>
            </w:pPr>
            <w:r w:rsidRPr="004F36BC">
              <w:rPr>
                <w:rStyle w:val="default"/>
                <w:szCs w:val="24"/>
              </w:rPr>
              <w:t>x</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0.180</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0.140</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0.120</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0.350</w:t>
            </w:r>
          </w:p>
        </w:tc>
      </w:tr>
      <w:tr w:rsidR="00252480" w:rsidRPr="004F36BC" w:rsidTr="004F36B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szCs w:val="24"/>
              </w:rPr>
            </w:pPr>
            <w:r w:rsidRPr="004F36BC">
              <w:rPr>
                <w:rStyle w:val="default"/>
                <w:szCs w:val="24"/>
              </w:rPr>
              <w:t>y</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0.345</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0.380</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0.750</w:t>
            </w:r>
          </w:p>
        </w:tc>
        <w:tc>
          <w:tcPr>
            <w:tcW w:w="1202" w:type="dxa"/>
            <w:shd w:val="clear" w:color="auto" w:fill="auto"/>
          </w:tcPr>
          <w:p w:rsidR="00252480" w:rsidRPr="004F36BC" w:rsidRDefault="00252480" w:rsidP="004F36BC">
            <w:pPr>
              <w:pStyle w:val="P22"/>
              <w:tabs>
                <w:tab w:val="clear" w:pos="1474"/>
                <w:tab w:val="clear" w:pos="1928"/>
                <w:tab w:val="clear" w:pos="2381"/>
                <w:tab w:val="clear" w:pos="2835"/>
                <w:tab w:val="clear" w:pos="6259"/>
              </w:tabs>
              <w:spacing w:before="0"/>
              <w:ind w:left="0" w:right="0"/>
              <w:jc w:val="center"/>
              <w:rPr>
                <w:rStyle w:val="default"/>
                <w:rFonts w:hint="cs"/>
                <w:szCs w:val="24"/>
                <w:rtl/>
              </w:rPr>
            </w:pPr>
            <w:r w:rsidRPr="004F36BC">
              <w:rPr>
                <w:rStyle w:val="default"/>
                <w:rFonts w:hint="cs"/>
                <w:szCs w:val="24"/>
                <w:rtl/>
              </w:rPr>
              <w:t>0.600</w:t>
            </w:r>
          </w:p>
        </w:tc>
      </w:tr>
    </w:tbl>
    <w:p w:rsidR="00252480" w:rsidRDefault="00252480" w:rsidP="00816779">
      <w:pPr>
        <w:pStyle w:val="P22"/>
        <w:spacing w:before="72"/>
        <w:ind w:left="1474" w:right="1134"/>
        <w:rPr>
          <w:rStyle w:val="default"/>
          <w:rFonts w:hint="cs"/>
          <w:rtl/>
        </w:rPr>
      </w:pPr>
      <w:r>
        <w:rPr>
          <w:rStyle w:val="default"/>
          <w:rFonts w:hint="cs"/>
          <w:rtl/>
        </w:rPr>
        <w:t>(ג)</w:t>
      </w:r>
      <w:r>
        <w:rPr>
          <w:rStyle w:val="default"/>
          <w:rFonts w:hint="cs"/>
          <w:rtl/>
        </w:rPr>
        <w:tab/>
        <w:t>לוחית זיהוי לטרקטורון, רכב שטח:</w:t>
      </w:r>
    </w:p>
    <w:p w:rsidR="00252480" w:rsidRDefault="00252480" w:rsidP="00252480">
      <w:pPr>
        <w:pStyle w:val="P22"/>
        <w:spacing w:before="72"/>
        <w:ind w:left="1928" w:right="1134"/>
        <w:rPr>
          <w:rStyle w:val="default"/>
          <w:rFonts w:hint="cs"/>
          <w:rtl/>
        </w:rPr>
      </w:pPr>
      <w:r>
        <w:rPr>
          <w:rStyle w:val="default"/>
          <w:rFonts w:hint="cs"/>
          <w:rtl/>
        </w:rPr>
        <w:t xml:space="preserve">המידות: אורך </w:t>
      </w:r>
      <w:r>
        <w:rPr>
          <w:rStyle w:val="default"/>
          <w:rtl/>
        </w:rPr>
        <w:t>–</w:t>
      </w:r>
      <w:r>
        <w:rPr>
          <w:rStyle w:val="default"/>
          <w:rFonts w:hint="cs"/>
          <w:rtl/>
        </w:rPr>
        <w:t xml:space="preserve"> 225 מ"מ, גובה </w:t>
      </w:r>
      <w:r>
        <w:rPr>
          <w:rStyle w:val="default"/>
          <w:rtl/>
        </w:rPr>
        <w:t>–</w:t>
      </w:r>
      <w:r>
        <w:rPr>
          <w:rStyle w:val="default"/>
          <w:rFonts w:hint="cs"/>
          <w:rtl/>
        </w:rPr>
        <w:t xml:space="preserve"> 215 מ"מ</w:t>
      </w:r>
    </w:p>
    <w:p w:rsidR="00816779" w:rsidRPr="00252480" w:rsidRDefault="00252480" w:rsidP="00252480">
      <w:pPr>
        <w:pStyle w:val="P22"/>
        <w:spacing w:before="72"/>
        <w:ind w:left="1474" w:right="1134"/>
        <w:jc w:val="center"/>
        <w:rPr>
          <w:rStyle w:val="default"/>
          <w:rFonts w:hint="cs"/>
          <w:rtl/>
        </w:rPr>
      </w:pPr>
      <w:r w:rsidRPr="00816779">
        <w:rPr>
          <w:rFonts w:cs="FrankRuehl"/>
          <w:sz w:val="26"/>
          <w:szCs w:val="20"/>
        </w:rPr>
        <w:pict>
          <v:shape id="_x0000_i1039" type="#_x0000_t75" style="width:178.8pt;height:179.1pt">
            <v:imagedata r:id="rId37" o:title=""/>
          </v:shape>
        </w:pict>
      </w:r>
    </w:p>
    <w:p w:rsidR="00252480" w:rsidRPr="00252480" w:rsidRDefault="00252480" w:rsidP="00252480">
      <w:pPr>
        <w:pStyle w:val="P22"/>
        <w:spacing w:before="72"/>
        <w:ind w:left="1474" w:right="1134"/>
        <w:rPr>
          <w:rStyle w:val="default"/>
          <w:rFonts w:hint="cs"/>
          <w:rtl/>
        </w:rPr>
      </w:pPr>
      <w:r w:rsidRPr="00252480">
        <w:rPr>
          <w:rStyle w:val="default"/>
          <w:rFonts w:hint="cs"/>
          <w:b/>
          <w:bCs/>
          <w:sz w:val="22"/>
          <w:szCs w:val="22"/>
          <w:rtl/>
        </w:rPr>
        <w:t>הערה</w:t>
      </w:r>
      <w:r>
        <w:rPr>
          <w:rStyle w:val="default"/>
          <w:rFonts w:hint="cs"/>
          <w:rtl/>
        </w:rPr>
        <w:t>: הלוחית המוגמרת תיוצר בלא סימון ההשגחה של מכון התקנים וכן סימני המים על גבי רקע הלוחית (</w:t>
      </w:r>
      <w:r>
        <w:rPr>
          <w:rStyle w:val="default"/>
        </w:rPr>
        <w:t>IL</w:t>
      </w:r>
      <w:r>
        <w:rPr>
          <w:rStyle w:val="default"/>
          <w:rFonts w:hint="cs"/>
          <w:rtl/>
        </w:rPr>
        <w:t>) ובלא סמל המדינה.</w:t>
      </w:r>
    </w:p>
    <w:p w:rsidR="00816779" w:rsidRDefault="00252480" w:rsidP="00252480">
      <w:pPr>
        <w:pStyle w:val="P22"/>
        <w:spacing w:before="72"/>
        <w:ind w:left="1474" w:right="1134"/>
        <w:rPr>
          <w:rStyle w:val="default"/>
          <w:rFonts w:hint="cs"/>
          <w:rtl/>
        </w:rPr>
      </w:pPr>
      <w:r>
        <w:rPr>
          <w:rStyle w:val="default"/>
          <w:rFonts w:hint="cs"/>
          <w:rtl/>
        </w:rPr>
        <w:t>(ד)</w:t>
      </w:r>
      <w:r>
        <w:rPr>
          <w:rStyle w:val="default"/>
          <w:rFonts w:hint="cs"/>
          <w:rtl/>
        </w:rPr>
        <w:tab/>
        <w:t xml:space="preserve">גודל הספרות והאותיות </w:t>
      </w:r>
      <w:r>
        <w:rPr>
          <w:rStyle w:val="default"/>
          <w:rtl/>
        </w:rPr>
        <w:t>–</w:t>
      </w:r>
      <w:r>
        <w:rPr>
          <w:rStyle w:val="default"/>
          <w:rFonts w:hint="cs"/>
          <w:rtl/>
        </w:rPr>
        <w:t xml:space="preserve"> בעבור לוחית זיהוי ירוקה לטרקטורון ורכב שטח</w:t>
      </w:r>
    </w:p>
    <w:p w:rsidR="00252480" w:rsidRPr="00252480" w:rsidRDefault="00252480" w:rsidP="00252480">
      <w:pPr>
        <w:pStyle w:val="P22"/>
        <w:spacing w:before="72"/>
        <w:ind w:left="1474" w:right="1134"/>
        <w:jc w:val="center"/>
        <w:rPr>
          <w:rStyle w:val="default"/>
          <w:rFonts w:hint="cs"/>
          <w:rtl/>
        </w:rPr>
      </w:pPr>
      <w:r w:rsidRPr="00816779">
        <w:rPr>
          <w:rFonts w:cs="FrankRuehl"/>
          <w:sz w:val="26"/>
          <w:szCs w:val="20"/>
        </w:rPr>
        <w:pict>
          <v:shape id="_x0000_i1040" type="#_x0000_t75" style="width:176.7pt;height:160.2pt">
            <v:imagedata r:id="rId38" o:title=""/>
          </v:shape>
        </w:pict>
      </w:r>
    </w:p>
    <w:p w:rsidR="00765B69" w:rsidRDefault="00765B69">
      <w:pPr>
        <w:pStyle w:val="P00"/>
        <w:spacing w:before="72"/>
        <w:ind w:left="0" w:right="1134"/>
        <w:rPr>
          <w:rStyle w:val="default"/>
          <w:rtl/>
        </w:rPr>
      </w:pPr>
      <w:r>
        <w:rPr>
          <w:rFonts w:cs="FrankRuehl"/>
          <w:sz w:val="26"/>
          <w:rtl/>
        </w:rPr>
        <w:tab/>
      </w:r>
      <w:r>
        <w:rPr>
          <w:rStyle w:val="default"/>
          <w:rtl/>
        </w:rPr>
        <w:t>(ד</w:t>
      </w:r>
      <w:r>
        <w:rPr>
          <w:rStyle w:val="default"/>
          <w:rFonts w:hint="cs"/>
          <w:rtl/>
        </w:rPr>
        <w:t>)</w:t>
      </w:r>
      <w:r>
        <w:rPr>
          <w:rStyle w:val="default"/>
          <w:rtl/>
        </w:rPr>
        <w:tab/>
        <w:t>צ</w:t>
      </w:r>
      <w:r>
        <w:rPr>
          <w:rStyle w:val="default"/>
          <w:rFonts w:hint="cs"/>
          <w:rtl/>
        </w:rPr>
        <w:t>בע לוחית הזיהוי ברכב כאמור בסעיף 17(א)(3) לפקודה יהיה לבן מחזיר אור כאמור במיפרט.</w:t>
      </w:r>
    </w:p>
    <w:p w:rsidR="00765B69" w:rsidRDefault="00765B69">
      <w:pPr>
        <w:pStyle w:val="P00"/>
        <w:spacing w:before="72"/>
        <w:ind w:left="0" w:right="1134"/>
        <w:rPr>
          <w:rStyle w:val="default"/>
          <w:rtl/>
        </w:rPr>
      </w:pPr>
      <w:r>
        <w:rPr>
          <w:lang w:val="he-IL"/>
        </w:rPr>
        <w:pict>
          <v:rect id="_x0000_s5430" style="position:absolute;left:0;text-align:left;margin-left:464.5pt;margin-top:8.05pt;width:75.05pt;height:16pt;z-index:251822592" o:allowincell="f" filled="f" stroked="f" strokecolor="lime" strokeweight=".25pt">
            <v:textbox style="mso-next-textbox:#_x0000_s5430"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11)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נ"א-</w:t>
                  </w:r>
                  <w:r>
                    <w:rPr>
                      <w:rFonts w:cs="Miriam"/>
                      <w:sz w:val="18"/>
                      <w:szCs w:val="18"/>
                      <w:rtl/>
                    </w:rPr>
                    <w:t>1991</w:t>
                  </w:r>
                </w:p>
              </w:txbxContent>
            </v:textbox>
            <w10:anchorlock/>
          </v:rect>
        </w:pict>
      </w:r>
      <w:r>
        <w:rPr>
          <w:rFonts w:cs="FrankRuehl"/>
          <w:sz w:val="26"/>
          <w:rtl/>
        </w:rPr>
        <w:tab/>
      </w:r>
      <w:r>
        <w:rPr>
          <w:rStyle w:val="default"/>
          <w:rtl/>
        </w:rPr>
        <w:t>(ה</w:t>
      </w:r>
      <w:r>
        <w:rPr>
          <w:rStyle w:val="default"/>
          <w:rFonts w:hint="cs"/>
          <w:rtl/>
        </w:rPr>
        <w:t>)</w:t>
      </w:r>
      <w:r>
        <w:rPr>
          <w:rStyle w:val="default"/>
          <w:rtl/>
        </w:rPr>
        <w:tab/>
        <w:t>מ</w:t>
      </w:r>
      <w:r>
        <w:rPr>
          <w:rStyle w:val="default"/>
          <w:rFonts w:hint="cs"/>
          <w:rtl/>
        </w:rPr>
        <w:t xml:space="preserve">ספר הרישום </w:t>
      </w:r>
      <w:r>
        <w:rPr>
          <w:rStyle w:val="default"/>
          <w:rtl/>
        </w:rPr>
        <w:t>על</w:t>
      </w:r>
      <w:r>
        <w:rPr>
          <w:rStyle w:val="default"/>
          <w:rFonts w:hint="cs"/>
          <w:rtl/>
        </w:rPr>
        <w:t xml:space="preserve"> גבי הכנף הקדמית באופנוע יסומן בצבע שחור על רקע צהוב מחזיר אור וייראה משני עברי האופנוע; מידות הרקע הצהוב יהיו בהתאם למספר הספרות וגודלן ובלבד שגובה כל ספרה יהיה 30 מ"מ לפחות.</w:t>
      </w:r>
    </w:p>
    <w:p w:rsidR="00765B69" w:rsidRDefault="00765B69">
      <w:pPr>
        <w:pStyle w:val="P00"/>
        <w:spacing w:before="72"/>
        <w:ind w:left="0" w:right="1134"/>
        <w:rPr>
          <w:rStyle w:val="default"/>
          <w:rtl/>
        </w:rPr>
      </w:pPr>
      <w:r>
        <w:rPr>
          <w:lang w:val="he-IL"/>
        </w:rPr>
        <w:pict>
          <v:rect id="_x0000_s5431" style="position:absolute;left:0;text-align:left;margin-left:464.5pt;margin-top:8.05pt;width:75.05pt;height:16pt;z-index:251823616" o:allowincell="f" filled="f" stroked="f" strokecolor="lime" strokeweight=".25pt">
            <v:textbox style="mso-next-textbox:#_x0000_s5431"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נ"ד-</w:t>
                  </w:r>
                  <w:r>
                    <w:rPr>
                      <w:rFonts w:cs="Miriam"/>
                      <w:sz w:val="18"/>
                      <w:szCs w:val="18"/>
                      <w:rtl/>
                    </w:rPr>
                    <w:t>1994</w:t>
                  </w:r>
                </w:p>
              </w:txbxContent>
            </v:textbox>
            <w10:anchorlock/>
          </v:rect>
        </w:pict>
      </w:r>
      <w:r>
        <w:rPr>
          <w:rFonts w:cs="FrankRuehl"/>
          <w:sz w:val="26"/>
          <w:rtl/>
        </w:rPr>
        <w:tab/>
      </w:r>
      <w:r>
        <w:rPr>
          <w:rStyle w:val="default"/>
          <w:rtl/>
        </w:rPr>
        <w:t>(ה</w:t>
      </w:r>
      <w:r>
        <w:rPr>
          <w:rStyle w:val="default"/>
          <w:rFonts w:hint="cs"/>
          <w:rtl/>
        </w:rPr>
        <w:t>1)</w:t>
      </w:r>
      <w:r>
        <w:rPr>
          <w:rStyle w:val="default"/>
          <w:rtl/>
        </w:rPr>
        <w:tab/>
        <w:t>ל</w:t>
      </w:r>
      <w:r>
        <w:rPr>
          <w:rStyle w:val="default"/>
          <w:rFonts w:hint="cs"/>
          <w:rtl/>
        </w:rPr>
        <w:t>ו</w:t>
      </w:r>
      <w:r>
        <w:rPr>
          <w:rStyle w:val="default"/>
          <w:rtl/>
        </w:rPr>
        <w:t>ח</w:t>
      </w:r>
      <w:r>
        <w:rPr>
          <w:rStyle w:val="default"/>
          <w:rFonts w:hint="cs"/>
          <w:rtl/>
        </w:rPr>
        <w:t>ית הזיהוי האחורית בטרקטור יכול שתהיה גם על פי המפורט במיון 4.3 במיפר</w:t>
      </w:r>
      <w:r>
        <w:rPr>
          <w:rStyle w:val="default"/>
          <w:rtl/>
        </w:rPr>
        <w:t xml:space="preserve">ט 327 </w:t>
      </w:r>
      <w:r>
        <w:rPr>
          <w:rStyle w:val="default"/>
          <w:rFonts w:hint="cs"/>
          <w:rtl/>
        </w:rPr>
        <w:t>האמור בסעיף קטן (ב).</w:t>
      </w:r>
    </w:p>
    <w:p w:rsidR="00765B69" w:rsidRDefault="00765B69">
      <w:pPr>
        <w:pStyle w:val="P00"/>
        <w:spacing w:before="72"/>
        <w:ind w:left="0" w:right="1134"/>
        <w:rPr>
          <w:rStyle w:val="default"/>
          <w:rFonts w:hint="cs"/>
          <w:rtl/>
        </w:rPr>
      </w:pPr>
      <w:r>
        <w:rPr>
          <w:lang w:val="he-IL"/>
        </w:rPr>
        <w:pict>
          <v:rect id="_x0000_s5432" style="position:absolute;left:0;text-align:left;margin-left:464.5pt;margin-top:8.05pt;width:75.05pt;height:34.75pt;z-index:251824640" o:allowincell="f" filled="f" stroked="f" strokecolor="lime" strokeweight=".25pt">
            <v:textbox style="mso-next-textbox:#_x0000_s543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5)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נ"ג-</w:t>
                  </w:r>
                  <w:r>
                    <w:rPr>
                      <w:rFonts w:cs="Miriam"/>
                      <w:sz w:val="18"/>
                      <w:szCs w:val="18"/>
                      <w:rtl/>
                    </w:rPr>
                    <w:t>1993</w:t>
                  </w:r>
                </w:p>
              </w:txbxContent>
            </v:textbox>
            <w10:anchorlock/>
          </v:rect>
        </w:pict>
      </w:r>
      <w:r>
        <w:rPr>
          <w:rFonts w:cs="FrankRuehl"/>
          <w:sz w:val="26"/>
          <w:rtl/>
        </w:rPr>
        <w:tab/>
      </w:r>
      <w:r>
        <w:rPr>
          <w:rStyle w:val="default"/>
          <w:rtl/>
        </w:rPr>
        <w:t>(ו</w:t>
      </w:r>
      <w:r>
        <w:rPr>
          <w:rStyle w:val="default"/>
          <w:rFonts w:hint="cs"/>
          <w:rtl/>
        </w:rPr>
        <w:t>)</w:t>
      </w:r>
      <w:r>
        <w:rPr>
          <w:rStyle w:val="default"/>
          <w:rtl/>
        </w:rPr>
        <w:tab/>
        <w:t>ל</w:t>
      </w:r>
      <w:r>
        <w:rPr>
          <w:rStyle w:val="default"/>
          <w:rFonts w:hint="cs"/>
          <w:rtl/>
        </w:rPr>
        <w:t>וחיות זיהוי ישאו סימן השגחה על פי חוק התקנים, תשי"ג-</w:t>
      </w:r>
      <w:r>
        <w:rPr>
          <w:rStyle w:val="default"/>
          <w:rtl/>
        </w:rPr>
        <w:t xml:space="preserve">1953 </w:t>
      </w:r>
      <w:r>
        <w:rPr>
          <w:rStyle w:val="default"/>
          <w:rFonts w:hint="cs"/>
          <w:rtl/>
        </w:rPr>
        <w:t>או תו תקן, כאמור בצו התקנים (קביעת תווי תקן), תשנ"ב</w:t>
      </w:r>
      <w:r>
        <w:rPr>
          <w:rStyle w:val="default"/>
          <w:rtl/>
        </w:rPr>
        <w:t>–1992.</w:t>
      </w:r>
    </w:p>
    <w:p w:rsidR="00765B69" w:rsidRDefault="00765B69">
      <w:pPr>
        <w:pStyle w:val="P00"/>
        <w:spacing w:before="72"/>
        <w:ind w:left="0" w:right="1134"/>
        <w:rPr>
          <w:rStyle w:val="default"/>
          <w:rFonts w:hint="cs"/>
          <w:rtl/>
        </w:rPr>
      </w:pPr>
      <w:r>
        <w:rPr>
          <w:rStyle w:val="default"/>
          <w:rFonts w:hint="cs"/>
          <w:rtl/>
        </w:rPr>
        <w:tab/>
        <w:t>(ז)</w:t>
      </w:r>
      <w:r>
        <w:rPr>
          <w:rStyle w:val="default"/>
          <w:rFonts w:hint="cs"/>
          <w:rtl/>
        </w:rPr>
        <w:tab/>
        <w:t>לוחית זיהוי נוספת, בכלי רכב המפורטים בתוספת התשיעית, תותקן בחלקו האחורי של כלי הרכב, בגובה שלא יעלה על 1.7 מטר ולא יפחת מ-0.8 מטר מגובה פני הדרך.</w:t>
      </w:r>
    </w:p>
    <w:p w:rsidR="00765B69" w:rsidRDefault="00765B69" w:rsidP="00B86835">
      <w:pPr>
        <w:pStyle w:val="P00"/>
        <w:spacing w:before="72"/>
        <w:ind w:left="0" w:right="1134"/>
        <w:rPr>
          <w:rStyle w:val="default"/>
          <w:rtl/>
        </w:rPr>
      </w:pPr>
      <w:r>
        <w:rPr>
          <w:lang w:val="he-IL"/>
        </w:rPr>
        <w:pict>
          <v:rect id="_x0000_s5479" style="position:absolute;left:0;text-align:left;margin-left:470.25pt;margin-top:8.05pt;width:69.3pt;height:38.7pt;z-index:251868672" o:allowincell="f" filled="f" stroked="f" strokecolor="lime" strokeweight=".25pt">
            <v:textbox style="mso-next-textbox:#_x0000_s547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hint="cs"/>
                      <w:sz w:val="18"/>
                      <w:szCs w:val="18"/>
                      <w:rtl/>
                    </w:rPr>
                  </w:pPr>
                  <w:r>
                    <w:rPr>
                      <w:rFonts w:cs="Miriam"/>
                      <w:sz w:val="18"/>
                      <w:szCs w:val="18"/>
                      <w:rtl/>
                    </w:rPr>
                    <w:t>תש</w:t>
                  </w:r>
                  <w:r>
                    <w:rPr>
                      <w:rFonts w:cs="Miriam" w:hint="cs"/>
                      <w:sz w:val="18"/>
                      <w:szCs w:val="18"/>
                      <w:rtl/>
                    </w:rPr>
                    <w:t>כ"ט-</w:t>
                  </w:r>
                  <w:r>
                    <w:rPr>
                      <w:rFonts w:cs="Miriam"/>
                      <w:sz w:val="18"/>
                      <w:szCs w:val="18"/>
                      <w:rtl/>
                    </w:rPr>
                    <w:t>1969</w:t>
                  </w:r>
                </w:p>
                <w:p w:rsidR="00E20767" w:rsidRDefault="00E20767">
                  <w:pPr>
                    <w:spacing w:line="160" w:lineRule="exact"/>
                    <w:jc w:val="left"/>
                    <w:rPr>
                      <w:rFonts w:cs="Miriam" w:hint="cs"/>
                      <w:noProof/>
                      <w:sz w:val="18"/>
                      <w:szCs w:val="18"/>
                      <w:rtl/>
                    </w:rPr>
                  </w:pPr>
                  <w:r>
                    <w:rPr>
                      <w:rFonts w:cs="Miriam" w:hint="cs"/>
                      <w:sz w:val="18"/>
                      <w:szCs w:val="18"/>
                      <w:rtl/>
                    </w:rPr>
                    <w:t>תק' (מס' 15) תשס"ה-2005</w:t>
                  </w:r>
                </w:p>
              </w:txbxContent>
            </v:textbox>
            <w10:anchorlock/>
          </v:rect>
        </w:pict>
      </w:r>
      <w:r>
        <w:rPr>
          <w:rStyle w:val="big-number"/>
          <w:rFonts w:cs="Miriam"/>
          <w:rtl/>
        </w:rPr>
        <w:t>2.</w:t>
      </w:r>
      <w:r>
        <w:rPr>
          <w:rStyle w:val="big-number"/>
          <w:rFonts w:cs="Miriam"/>
          <w:rtl/>
        </w:rPr>
        <w:tab/>
      </w:r>
      <w:r>
        <w:rPr>
          <w:rStyle w:val="default"/>
          <w:rtl/>
        </w:rPr>
        <w:t>(א</w:t>
      </w:r>
      <w:r>
        <w:rPr>
          <w:rStyle w:val="default"/>
          <w:rFonts w:hint="cs"/>
          <w:rtl/>
        </w:rPr>
        <w:t>)</w:t>
      </w:r>
      <w:r>
        <w:rPr>
          <w:rStyle w:val="default"/>
          <w:rtl/>
        </w:rPr>
        <w:tab/>
        <w:t>ד</w:t>
      </w:r>
      <w:r>
        <w:rPr>
          <w:rStyle w:val="default"/>
          <w:rFonts w:hint="cs"/>
          <w:rtl/>
        </w:rPr>
        <w:t>וגמה של לוחית-זיהוי הניתנת לבעל רשיון סחר לפי תקנ</w:t>
      </w:r>
      <w:r>
        <w:rPr>
          <w:rStyle w:val="default"/>
          <w:rtl/>
        </w:rPr>
        <w:t>ה 29</w:t>
      </w:r>
      <w:r>
        <w:rPr>
          <w:rStyle w:val="default"/>
          <w:rFonts w:hint="cs"/>
          <w:rtl/>
        </w:rPr>
        <w:t>5</w:t>
      </w:r>
      <w:r>
        <w:rPr>
          <w:rStyle w:val="default"/>
          <w:rtl/>
        </w:rPr>
        <w:t xml:space="preserve"> </w:t>
      </w:r>
      <w:r>
        <w:rPr>
          <w:rStyle w:val="default"/>
          <w:rFonts w:hint="cs"/>
          <w:rtl/>
        </w:rPr>
        <w:t>היא:</w:t>
      </w:r>
    </w:p>
    <w:p w:rsidR="00765B69" w:rsidRDefault="00765B69">
      <w:pPr>
        <w:pStyle w:val="P00"/>
        <w:spacing w:before="72"/>
        <w:ind w:left="0" w:right="1134"/>
        <w:rPr>
          <w:rStyle w:val="default"/>
          <w:rtl/>
        </w:rPr>
      </w:pPr>
      <w:r>
        <w:rPr>
          <w:lang w:val="he-IL"/>
        </w:rPr>
        <w:pict>
          <v:rect id="_x0000_s5485" style="position:absolute;left:0;text-align:left;margin-left:321.75pt;margin-top:11.6pt;width:74.7pt;height:50.3pt;z-index:-251443712;mso-wrap-edited:f" o:allowincell="f" filled="f" strokeweight="1.5pt">
            <w10:anchorlock/>
          </v:rect>
        </w:pict>
      </w:r>
    </w:p>
    <w:p w:rsidR="00765B69" w:rsidRDefault="00765B69">
      <w:pPr>
        <w:pStyle w:val="P33"/>
        <w:spacing w:before="72"/>
        <w:ind w:left="1474" w:right="1134"/>
        <w:rPr>
          <w:rFonts w:cs="FrankRuehl"/>
          <w:sz w:val="26"/>
          <w:rtl/>
        </w:rPr>
      </w:pPr>
      <w:r>
        <w:rPr>
          <w:rFonts w:cs="FrankRuehl"/>
          <w:sz w:val="32"/>
          <w:szCs w:val="32"/>
          <w:rtl/>
        </w:rPr>
        <w:t xml:space="preserve"> </w:t>
      </w:r>
      <w:r>
        <w:rPr>
          <w:rFonts w:cs="FrankRuehl"/>
          <w:sz w:val="26"/>
          <w:rtl/>
        </w:rPr>
        <w:t>ב</w:t>
      </w:r>
      <w:r>
        <w:rPr>
          <w:rFonts w:cs="FrankRuehl" w:hint="cs"/>
          <w:sz w:val="26"/>
          <w:rtl/>
        </w:rPr>
        <w:t>מבחן</w:t>
      </w:r>
    </w:p>
    <w:p w:rsidR="00765B69" w:rsidRDefault="00765B69">
      <w:pPr>
        <w:pStyle w:val="P33"/>
        <w:spacing w:before="72"/>
        <w:ind w:left="1474" w:right="1134"/>
        <w:rPr>
          <w:rFonts w:cs="FrankRuehl"/>
          <w:sz w:val="26"/>
          <w:rtl/>
        </w:rPr>
      </w:pPr>
      <w:r>
        <w:rPr>
          <w:rFonts w:cs="FrankRuehl" w:hint="cs"/>
          <w:sz w:val="26"/>
          <w:rtl/>
        </w:rPr>
        <w:t>1000-</w:t>
      </w:r>
      <w:r>
        <w:rPr>
          <w:rFonts w:cs="FrankRuehl"/>
          <w:sz w:val="26"/>
          <w:rtl/>
        </w:rPr>
        <w:t>10</w:t>
      </w:r>
    </w:p>
    <w:p w:rsidR="00765B69" w:rsidRDefault="00765B69">
      <w:pPr>
        <w:pStyle w:val="P00"/>
        <w:spacing w:before="72"/>
        <w:ind w:left="0" w:right="1134"/>
        <w:rPr>
          <w:rFonts w:cs="FrankRuehl" w:hint="cs"/>
          <w:sz w:val="26"/>
          <w:rtl/>
        </w:rPr>
      </w:pPr>
    </w:p>
    <w:p w:rsidR="00765B69" w:rsidRDefault="00765B69">
      <w:pPr>
        <w:pStyle w:val="P00"/>
        <w:spacing w:before="72"/>
        <w:ind w:left="0" w:right="1134"/>
        <w:rPr>
          <w:rStyle w:val="default"/>
          <w:rtl/>
        </w:rPr>
      </w:pPr>
      <w:r>
        <w:rPr>
          <w:rFonts w:cs="FrankRuehl"/>
          <w:sz w:val="26"/>
          <w:rtl/>
        </w:rPr>
        <w:tab/>
      </w:r>
      <w:r>
        <w:rPr>
          <w:rStyle w:val="default"/>
          <w:rtl/>
        </w:rPr>
        <w:t>(ב</w:t>
      </w:r>
      <w:r>
        <w:rPr>
          <w:rStyle w:val="default"/>
          <w:rFonts w:hint="cs"/>
          <w:rtl/>
        </w:rPr>
        <w:t>)</w:t>
      </w:r>
      <w:r>
        <w:rPr>
          <w:rStyle w:val="default"/>
          <w:rtl/>
        </w:rPr>
        <w:tab/>
        <w:t>מ</w:t>
      </w:r>
      <w:r>
        <w:rPr>
          <w:rStyle w:val="default"/>
          <w:rFonts w:hint="cs"/>
          <w:rtl/>
        </w:rPr>
        <w:t>ידות לוחית-זיהוי כאמור הם:</w:t>
      </w:r>
    </w:p>
    <w:p w:rsidR="00765B69" w:rsidRDefault="00765B69">
      <w:pPr>
        <w:pStyle w:val="P00"/>
        <w:tabs>
          <w:tab w:val="left" w:pos="4819"/>
        </w:tabs>
        <w:spacing w:before="72"/>
        <w:ind w:left="0" w:right="1134"/>
        <w:rPr>
          <w:rStyle w:val="default"/>
          <w:szCs w:val="20"/>
          <w:u w:val="single"/>
          <w:rtl/>
        </w:rPr>
      </w:pPr>
      <w:r>
        <w:rPr>
          <w:rFonts w:cs="FrankRuehl"/>
          <w:sz w:val="26"/>
          <w:rtl/>
        </w:rPr>
        <w:tab/>
      </w:r>
      <w:r>
        <w:rPr>
          <w:rStyle w:val="default"/>
          <w:rtl/>
        </w:rPr>
        <w:t xml:space="preserve"> </w:t>
      </w:r>
      <w:r>
        <w:rPr>
          <w:rStyle w:val="default"/>
          <w:rtl/>
        </w:rPr>
        <w:tab/>
      </w:r>
      <w:r>
        <w:rPr>
          <w:rStyle w:val="default"/>
          <w:rtl/>
        </w:rPr>
        <w:tab/>
      </w:r>
      <w:r>
        <w:rPr>
          <w:rStyle w:val="default"/>
          <w:rtl/>
        </w:rPr>
        <w:tab/>
      </w:r>
      <w:r>
        <w:rPr>
          <w:rStyle w:val="default"/>
          <w:rtl/>
        </w:rPr>
        <w:tab/>
      </w:r>
      <w:r>
        <w:rPr>
          <w:rStyle w:val="default"/>
          <w:rtl/>
        </w:rPr>
        <w:tab/>
      </w:r>
      <w:r>
        <w:rPr>
          <w:rStyle w:val="default"/>
          <w:szCs w:val="20"/>
          <w:u w:val="single"/>
          <w:rtl/>
        </w:rPr>
        <w:t>מי</w:t>
      </w:r>
      <w:r>
        <w:rPr>
          <w:rStyle w:val="default"/>
          <w:rFonts w:hint="cs"/>
          <w:szCs w:val="20"/>
          <w:u w:val="single"/>
          <w:rtl/>
        </w:rPr>
        <w:t>לימטרים</w:t>
      </w:r>
    </w:p>
    <w:p w:rsidR="00765B69" w:rsidRDefault="00765B69">
      <w:pPr>
        <w:pStyle w:val="P22"/>
        <w:tabs>
          <w:tab w:val="left" w:pos="4961"/>
        </w:tabs>
        <w:spacing w:before="72"/>
        <w:ind w:left="1021" w:right="1134"/>
        <w:rPr>
          <w:rStyle w:val="default"/>
          <w:rtl/>
        </w:rPr>
      </w:pPr>
      <w:r>
        <w:rPr>
          <w:rStyle w:val="default"/>
          <w:rtl/>
        </w:rPr>
        <w:t>גו</w:t>
      </w:r>
      <w:r>
        <w:rPr>
          <w:rStyle w:val="default"/>
          <w:rFonts w:hint="cs"/>
          <w:rtl/>
        </w:rPr>
        <w:t xml:space="preserve">בה  </w:t>
      </w:r>
      <w:r>
        <w:rPr>
          <w:rFonts w:cs="FrankRuehl"/>
          <w:sz w:val="26"/>
          <w:rtl/>
        </w:rPr>
        <w:t> </w:t>
      </w:r>
      <w:r>
        <w:rPr>
          <w:rFonts w:cs="FrankRuehl"/>
          <w:sz w:val="26"/>
          <w:rtl/>
        </w:rPr>
        <w:t> </w:t>
      </w:r>
      <w:r>
        <w:rPr>
          <w:rFonts w:cs="FrankRuehl"/>
          <w:sz w:val="26"/>
          <w:rtl/>
        </w:rPr>
        <w:tab/>
      </w:r>
      <w:r>
        <w:rPr>
          <w:rFonts w:cs="FrankRuehl"/>
          <w:sz w:val="26"/>
          <w:rtl/>
        </w:rPr>
        <w:tab/>
      </w:r>
      <w:r>
        <w:rPr>
          <w:rFonts w:cs="FrankRuehl"/>
          <w:sz w:val="26"/>
          <w:rtl/>
        </w:rPr>
        <w:tab/>
      </w:r>
      <w:r>
        <w:rPr>
          <w:rStyle w:val="default"/>
          <w:rtl/>
        </w:rPr>
        <w:t>250</w:t>
      </w:r>
    </w:p>
    <w:p w:rsidR="00765B69" w:rsidRDefault="00765B69">
      <w:pPr>
        <w:pStyle w:val="P22"/>
        <w:tabs>
          <w:tab w:val="left" w:pos="4961"/>
        </w:tabs>
        <w:spacing w:before="72"/>
        <w:ind w:left="1021" w:right="1134"/>
        <w:rPr>
          <w:rStyle w:val="default"/>
          <w:rtl/>
        </w:rPr>
      </w:pPr>
      <w:r>
        <w:rPr>
          <w:rStyle w:val="default"/>
          <w:rFonts w:hint="cs"/>
          <w:rtl/>
        </w:rPr>
        <w:t>א</w:t>
      </w:r>
      <w:r>
        <w:rPr>
          <w:rStyle w:val="default"/>
          <w:rtl/>
        </w:rPr>
        <w:t>ו</w:t>
      </w:r>
      <w:r>
        <w:rPr>
          <w:rStyle w:val="default"/>
          <w:rFonts w:hint="cs"/>
          <w:rtl/>
        </w:rPr>
        <w:t>רך</w:t>
      </w:r>
      <w:r>
        <w:rPr>
          <w:rFonts w:cs="FrankRuehl"/>
          <w:sz w:val="26"/>
          <w:rtl/>
        </w:rPr>
        <w:t> </w:t>
      </w:r>
      <w:r>
        <w:rPr>
          <w:rFonts w:cs="FrankRuehl"/>
          <w:sz w:val="26"/>
          <w:rtl/>
        </w:rPr>
        <w:t> </w:t>
      </w:r>
      <w:r>
        <w:rPr>
          <w:rFonts w:cs="FrankRuehl"/>
          <w:sz w:val="26"/>
          <w:rtl/>
        </w:rPr>
        <w:tab/>
      </w:r>
      <w:r>
        <w:rPr>
          <w:rFonts w:cs="FrankRuehl"/>
          <w:sz w:val="26"/>
          <w:rtl/>
        </w:rPr>
        <w:tab/>
      </w:r>
      <w:r>
        <w:rPr>
          <w:rFonts w:cs="FrankRuehl"/>
          <w:sz w:val="26"/>
          <w:rtl/>
        </w:rPr>
        <w:tab/>
      </w:r>
      <w:r>
        <w:rPr>
          <w:rStyle w:val="default"/>
          <w:rtl/>
        </w:rPr>
        <w:t>370</w:t>
      </w:r>
    </w:p>
    <w:p w:rsidR="00765B69" w:rsidRDefault="00765B69">
      <w:pPr>
        <w:pStyle w:val="P22"/>
        <w:tabs>
          <w:tab w:val="left" w:pos="4961"/>
        </w:tabs>
        <w:spacing w:before="72"/>
        <w:ind w:left="1021" w:right="1134"/>
        <w:rPr>
          <w:rStyle w:val="default"/>
          <w:rtl/>
        </w:rPr>
      </w:pPr>
      <w:r>
        <w:rPr>
          <w:rStyle w:val="default"/>
          <w:rFonts w:hint="cs"/>
          <w:rtl/>
        </w:rPr>
        <w:t>ג</w:t>
      </w:r>
      <w:r>
        <w:rPr>
          <w:rStyle w:val="default"/>
          <w:rtl/>
        </w:rPr>
        <w:t>ו</w:t>
      </w:r>
      <w:r>
        <w:rPr>
          <w:rStyle w:val="default"/>
          <w:rFonts w:hint="cs"/>
          <w:rtl/>
        </w:rPr>
        <w:t>בה האות</w:t>
      </w:r>
      <w:r>
        <w:rPr>
          <w:rFonts w:cs="FrankRuehl"/>
          <w:sz w:val="26"/>
          <w:rtl/>
        </w:rPr>
        <w:t> </w:t>
      </w:r>
      <w:r>
        <w:rPr>
          <w:rFonts w:cs="FrankRuehl"/>
          <w:sz w:val="26"/>
          <w:rtl/>
        </w:rPr>
        <w:t> </w:t>
      </w:r>
      <w:r>
        <w:rPr>
          <w:rFonts w:cs="FrankRuehl"/>
          <w:sz w:val="26"/>
          <w:rtl/>
        </w:rPr>
        <w:tab/>
      </w:r>
      <w:r>
        <w:rPr>
          <w:rFonts w:cs="FrankRuehl"/>
          <w:sz w:val="26"/>
          <w:rtl/>
        </w:rPr>
        <w:tab/>
      </w:r>
      <w:r>
        <w:rPr>
          <w:rStyle w:val="default"/>
          <w:rtl/>
        </w:rPr>
        <w:t>70</w:t>
      </w:r>
    </w:p>
    <w:p w:rsidR="00765B69" w:rsidRDefault="00765B69">
      <w:pPr>
        <w:pStyle w:val="P22"/>
        <w:tabs>
          <w:tab w:val="left" w:pos="4961"/>
        </w:tabs>
        <w:spacing w:before="72"/>
        <w:ind w:left="1021" w:right="1134"/>
        <w:rPr>
          <w:rStyle w:val="default"/>
          <w:rtl/>
        </w:rPr>
      </w:pPr>
      <w:r>
        <w:rPr>
          <w:rStyle w:val="default"/>
          <w:rFonts w:hint="cs"/>
          <w:rtl/>
        </w:rPr>
        <w:t>ר</w:t>
      </w:r>
      <w:r>
        <w:rPr>
          <w:rStyle w:val="default"/>
          <w:rtl/>
        </w:rPr>
        <w:t>ו</w:t>
      </w:r>
      <w:r>
        <w:rPr>
          <w:rStyle w:val="default"/>
          <w:rFonts w:hint="cs"/>
          <w:rtl/>
        </w:rPr>
        <w:t>חב האות</w:t>
      </w:r>
      <w:r>
        <w:rPr>
          <w:rFonts w:cs="FrankRuehl"/>
          <w:sz w:val="26"/>
          <w:rtl/>
        </w:rPr>
        <w:t> </w:t>
      </w:r>
      <w:r>
        <w:rPr>
          <w:rFonts w:cs="FrankRuehl"/>
          <w:sz w:val="26"/>
          <w:rtl/>
        </w:rPr>
        <w:t> </w:t>
      </w:r>
      <w:r>
        <w:rPr>
          <w:rFonts w:cs="FrankRuehl"/>
          <w:sz w:val="26"/>
          <w:rtl/>
        </w:rPr>
        <w:tab/>
      </w:r>
      <w:r>
        <w:rPr>
          <w:rFonts w:cs="FrankRuehl"/>
          <w:sz w:val="26"/>
          <w:rtl/>
        </w:rPr>
        <w:tab/>
      </w:r>
      <w:r>
        <w:rPr>
          <w:rStyle w:val="default"/>
          <w:rtl/>
        </w:rPr>
        <w:t>35</w:t>
      </w:r>
    </w:p>
    <w:p w:rsidR="00765B69" w:rsidRDefault="00765B69">
      <w:pPr>
        <w:pStyle w:val="P22"/>
        <w:tabs>
          <w:tab w:val="left" w:pos="4961"/>
        </w:tabs>
        <w:spacing w:before="72"/>
        <w:ind w:left="1021" w:right="1134"/>
        <w:rPr>
          <w:rStyle w:val="default"/>
          <w:rtl/>
        </w:rPr>
      </w:pPr>
      <w:r>
        <w:rPr>
          <w:rStyle w:val="default"/>
          <w:rFonts w:hint="cs"/>
          <w:rtl/>
        </w:rPr>
        <w:t>ג</w:t>
      </w:r>
      <w:r>
        <w:rPr>
          <w:rStyle w:val="default"/>
          <w:rtl/>
        </w:rPr>
        <w:t>ו</w:t>
      </w:r>
      <w:r>
        <w:rPr>
          <w:rStyle w:val="default"/>
          <w:rFonts w:hint="cs"/>
          <w:rtl/>
        </w:rPr>
        <w:t>בה הספרה</w:t>
      </w:r>
      <w:r>
        <w:rPr>
          <w:rFonts w:cs="FrankRuehl"/>
          <w:sz w:val="26"/>
          <w:rtl/>
        </w:rPr>
        <w:t> </w:t>
      </w:r>
      <w:r>
        <w:rPr>
          <w:rFonts w:cs="FrankRuehl"/>
          <w:sz w:val="26"/>
          <w:rtl/>
        </w:rPr>
        <w:t> </w:t>
      </w:r>
      <w:r>
        <w:rPr>
          <w:rFonts w:cs="FrankRuehl"/>
          <w:sz w:val="26"/>
          <w:rtl/>
        </w:rPr>
        <w:tab/>
      </w:r>
      <w:r>
        <w:rPr>
          <w:rFonts w:cs="FrankRuehl"/>
          <w:sz w:val="26"/>
          <w:rtl/>
        </w:rPr>
        <w:tab/>
      </w:r>
      <w:r>
        <w:rPr>
          <w:rStyle w:val="default"/>
          <w:rtl/>
        </w:rPr>
        <w:t>75</w:t>
      </w:r>
    </w:p>
    <w:p w:rsidR="00765B69" w:rsidRDefault="00765B69">
      <w:pPr>
        <w:pStyle w:val="P22"/>
        <w:tabs>
          <w:tab w:val="left" w:pos="4961"/>
        </w:tabs>
        <w:spacing w:before="72"/>
        <w:ind w:left="1021" w:right="1134"/>
        <w:rPr>
          <w:rStyle w:val="default"/>
          <w:rtl/>
        </w:rPr>
      </w:pPr>
      <w:r>
        <w:rPr>
          <w:rStyle w:val="default"/>
          <w:rFonts w:hint="cs"/>
          <w:rtl/>
        </w:rPr>
        <w:t>ר</w:t>
      </w:r>
      <w:r>
        <w:rPr>
          <w:rStyle w:val="default"/>
          <w:rtl/>
        </w:rPr>
        <w:t>ו</w:t>
      </w:r>
      <w:r>
        <w:rPr>
          <w:rStyle w:val="default"/>
          <w:rFonts w:hint="cs"/>
          <w:rtl/>
        </w:rPr>
        <w:t>חב הספרה</w:t>
      </w:r>
      <w:r>
        <w:rPr>
          <w:rFonts w:cs="FrankRuehl"/>
          <w:sz w:val="26"/>
          <w:rtl/>
        </w:rPr>
        <w:t> </w:t>
      </w:r>
      <w:r>
        <w:rPr>
          <w:rFonts w:cs="FrankRuehl"/>
          <w:sz w:val="26"/>
          <w:rtl/>
        </w:rPr>
        <w:t> </w:t>
      </w:r>
      <w:r>
        <w:rPr>
          <w:rFonts w:cs="FrankRuehl"/>
          <w:sz w:val="26"/>
          <w:rtl/>
        </w:rPr>
        <w:tab/>
      </w:r>
      <w:r>
        <w:rPr>
          <w:rFonts w:cs="FrankRuehl"/>
          <w:sz w:val="26"/>
          <w:rtl/>
        </w:rPr>
        <w:tab/>
      </w:r>
      <w:r>
        <w:rPr>
          <w:rStyle w:val="default"/>
          <w:rtl/>
        </w:rPr>
        <w:t>45</w:t>
      </w:r>
    </w:p>
    <w:p w:rsidR="00765B69" w:rsidRDefault="00765B69">
      <w:pPr>
        <w:pStyle w:val="P22"/>
        <w:tabs>
          <w:tab w:val="left" w:pos="4961"/>
        </w:tabs>
        <w:spacing w:before="72"/>
        <w:ind w:left="1021" w:right="1134"/>
        <w:rPr>
          <w:rStyle w:val="default"/>
          <w:rtl/>
        </w:rPr>
      </w:pPr>
      <w:r>
        <w:rPr>
          <w:rStyle w:val="default"/>
          <w:rFonts w:hint="cs"/>
          <w:rtl/>
        </w:rPr>
        <w:t>ע</w:t>
      </w:r>
      <w:r>
        <w:rPr>
          <w:rStyle w:val="default"/>
          <w:rtl/>
        </w:rPr>
        <w:t>ו</w:t>
      </w:r>
      <w:r>
        <w:rPr>
          <w:rStyle w:val="default"/>
          <w:rFonts w:hint="cs"/>
          <w:rtl/>
        </w:rPr>
        <w:t>בי האות או הספרה</w:t>
      </w:r>
      <w:r>
        <w:rPr>
          <w:rFonts w:cs="FrankRuehl"/>
          <w:sz w:val="26"/>
          <w:rtl/>
        </w:rPr>
        <w:t> </w:t>
      </w:r>
      <w:r>
        <w:rPr>
          <w:rStyle w:val="default"/>
          <w:rtl/>
        </w:rPr>
        <w:t>10</w:t>
      </w:r>
    </w:p>
    <w:p w:rsidR="00765B69" w:rsidRDefault="00765B69">
      <w:pPr>
        <w:pStyle w:val="P00"/>
        <w:spacing w:before="72"/>
        <w:ind w:left="0" w:right="1134"/>
        <w:rPr>
          <w:rStyle w:val="default"/>
          <w:rtl/>
        </w:rPr>
      </w:pPr>
      <w:r>
        <w:rPr>
          <w:rFonts w:cs="FrankRuehl"/>
          <w:sz w:val="26"/>
          <w:rtl/>
        </w:rPr>
        <w:tab/>
      </w:r>
      <w:r>
        <w:rPr>
          <w:rStyle w:val="default"/>
          <w:rtl/>
        </w:rPr>
        <w:t>(ג</w:t>
      </w:r>
      <w:r>
        <w:rPr>
          <w:rStyle w:val="default"/>
          <w:rFonts w:hint="cs"/>
          <w:rtl/>
        </w:rPr>
        <w:t>)</w:t>
      </w:r>
      <w:r>
        <w:rPr>
          <w:rStyle w:val="default"/>
          <w:rtl/>
        </w:rPr>
        <w:tab/>
        <w:t>צ</w:t>
      </w:r>
      <w:r>
        <w:rPr>
          <w:rStyle w:val="default"/>
          <w:rFonts w:hint="cs"/>
          <w:rtl/>
        </w:rPr>
        <w:t>בע הלוחית יהיה לבן, וצבע האותיות והספרות אדום.</w:t>
      </w:r>
    </w:p>
    <w:p w:rsidR="00765B69" w:rsidRDefault="00765B69">
      <w:pPr>
        <w:pStyle w:val="P00"/>
        <w:spacing w:before="72"/>
        <w:ind w:left="0" w:right="1134"/>
        <w:rPr>
          <w:rStyle w:val="default"/>
          <w:rFonts w:hint="cs"/>
          <w:rtl/>
        </w:rPr>
      </w:pPr>
      <w:r>
        <w:rPr>
          <w:lang w:val="he-IL"/>
        </w:rPr>
        <w:pict>
          <v:rect id="_x0000_s5480" style="position:absolute;left:0;text-align:left;margin-left:464.5pt;margin-top:8.05pt;width:75.05pt;height:16pt;z-index:251869696" o:allowincell="f" filled="f" stroked="f" strokecolor="lime" strokeweight=".25pt">
            <v:textbox style="mso-next-textbox:#_x0000_s5480"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7)</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ל"ו</w:t>
                  </w:r>
                  <w:r>
                    <w:rPr>
                      <w:rFonts w:cs="Miriam"/>
                      <w:sz w:val="18"/>
                      <w:szCs w:val="18"/>
                      <w:rtl/>
                    </w:rPr>
                    <w:t>–1975</w:t>
                  </w:r>
                </w:p>
              </w:txbxContent>
            </v:textbox>
            <w10:anchorlock/>
          </v:rect>
        </w:pict>
      </w:r>
      <w:r>
        <w:rPr>
          <w:rFonts w:cs="FrankRuehl"/>
          <w:sz w:val="26"/>
          <w:rtl/>
        </w:rPr>
        <w:tab/>
      </w:r>
      <w:r>
        <w:rPr>
          <w:rStyle w:val="default"/>
          <w:rtl/>
        </w:rPr>
        <w:t>(ד</w:t>
      </w:r>
      <w:r>
        <w:rPr>
          <w:rStyle w:val="default"/>
          <w:rFonts w:hint="cs"/>
          <w:rtl/>
        </w:rPr>
        <w:t>)</w:t>
      </w:r>
      <w:r>
        <w:rPr>
          <w:rStyle w:val="default"/>
          <w:rtl/>
        </w:rPr>
        <w:tab/>
        <w:t>ב</w:t>
      </w:r>
      <w:r>
        <w:rPr>
          <w:rStyle w:val="default"/>
          <w:rFonts w:hint="cs"/>
          <w:rtl/>
        </w:rPr>
        <w:t>צד שמאל של הלוחית ליד המלה "במבחן" תצויין שנת הרשיון בשתי הספרות האחרונות של השנה לפי הלוח הגריגוריאני.</w:t>
      </w:r>
    </w:p>
    <w:p w:rsidR="00765B69" w:rsidRDefault="00765B69">
      <w:pPr>
        <w:pStyle w:val="P00"/>
        <w:spacing w:before="72"/>
        <w:ind w:left="0" w:right="1134"/>
        <w:rPr>
          <w:rStyle w:val="default"/>
          <w:rtl/>
        </w:rPr>
      </w:pPr>
    </w:p>
    <w:p w:rsidR="00765B69" w:rsidRDefault="00765B69">
      <w:pPr>
        <w:pStyle w:val="medium2-header"/>
        <w:keepLines w:val="0"/>
        <w:spacing w:before="72"/>
        <w:ind w:left="0" w:right="1134"/>
        <w:rPr>
          <w:rFonts w:cs="FrankRuehl"/>
          <w:noProof/>
          <w:sz w:val="26"/>
          <w:szCs w:val="26"/>
          <w:rtl/>
        </w:rPr>
      </w:pPr>
      <w:bookmarkStart w:id="1074" w:name="med90"/>
      <w:bookmarkEnd w:id="1074"/>
      <w:r>
        <w:rPr>
          <w:noProof/>
          <w:sz w:val="26"/>
          <w:szCs w:val="26"/>
          <w:lang w:val="he-IL"/>
        </w:rPr>
        <w:pict>
          <v:rect id="_x0000_s5481" style="position:absolute;left:0;text-align:left;margin-left:464.5pt;margin-top:8.05pt;width:75.05pt;height:39.35pt;z-index:251870720" o:allowincell="f" filled="f" stroked="f" strokecolor="lime" strokeweight=".25pt">
            <v:textbox style="mso-next-textbox:#_x0000_s5481" inset="0,0,0,0">
              <w:txbxContent>
                <w:p w:rsidR="00E20767" w:rsidRDefault="00E20767">
                  <w:pPr>
                    <w:spacing w:line="160" w:lineRule="exact"/>
                    <w:jc w:val="left"/>
                    <w:rPr>
                      <w:rFonts w:cs="Miriam"/>
                      <w:noProof/>
                      <w:sz w:val="18"/>
                      <w:szCs w:val="18"/>
                      <w:rtl/>
                    </w:rPr>
                  </w:pPr>
                  <w:r>
                    <w:rPr>
                      <w:rFonts w:cs="Miriam"/>
                      <w:sz w:val="18"/>
                      <w:szCs w:val="18"/>
                      <w:rtl/>
                    </w:rPr>
                    <w:t>תק' (</w:t>
                  </w:r>
                  <w:r>
                    <w:rPr>
                      <w:rFonts w:cs="Miriam" w:hint="cs"/>
                      <w:sz w:val="18"/>
                      <w:szCs w:val="18"/>
                      <w:rtl/>
                    </w:rPr>
                    <w:t>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מ"ה-</w:t>
                  </w:r>
                  <w:r>
                    <w:rPr>
                      <w:rFonts w:cs="Miriam"/>
                      <w:sz w:val="18"/>
                      <w:szCs w:val="18"/>
                      <w:rtl/>
                    </w:rPr>
                    <w:t>1985</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5)</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מ"ו-</w:t>
                  </w:r>
                  <w:r>
                    <w:rPr>
                      <w:rFonts w:cs="Miriam"/>
                      <w:sz w:val="18"/>
                      <w:szCs w:val="18"/>
                      <w:rtl/>
                    </w:rPr>
                    <w:t>1986</w:t>
                  </w:r>
                </w:p>
              </w:txbxContent>
            </v:textbox>
            <w10:anchorlock/>
          </v:rect>
        </w:pict>
      </w:r>
      <w:r>
        <w:rPr>
          <w:rFonts w:cs="FrankRuehl"/>
          <w:noProof/>
          <w:sz w:val="26"/>
          <w:szCs w:val="26"/>
          <w:rtl/>
        </w:rPr>
        <w:t>תו</w:t>
      </w:r>
      <w:r>
        <w:rPr>
          <w:rFonts w:cs="FrankRuehl" w:hint="cs"/>
          <w:noProof/>
          <w:sz w:val="26"/>
          <w:szCs w:val="26"/>
          <w:rtl/>
        </w:rPr>
        <w:t>ספת רביעית</w:t>
      </w:r>
    </w:p>
    <w:p w:rsidR="00765B69" w:rsidRDefault="00765B69">
      <w:pPr>
        <w:pStyle w:val="P00"/>
        <w:spacing w:before="72"/>
        <w:ind w:left="0" w:right="1134"/>
        <w:rPr>
          <w:rStyle w:val="default"/>
          <w:rtl/>
        </w:rPr>
      </w:pPr>
    </w:p>
    <w:p w:rsidR="00765B69" w:rsidRDefault="00765B69">
      <w:pPr>
        <w:pStyle w:val="medium2-header"/>
        <w:keepLines w:val="0"/>
        <w:spacing w:before="72"/>
        <w:ind w:left="0" w:right="1134"/>
        <w:rPr>
          <w:rFonts w:cs="FrankRuehl"/>
          <w:noProof/>
          <w:sz w:val="22"/>
          <w:szCs w:val="22"/>
          <w:rtl/>
        </w:rPr>
      </w:pPr>
      <w:bookmarkStart w:id="1075" w:name="med91"/>
      <w:bookmarkEnd w:id="1075"/>
      <w:r>
        <w:rPr>
          <w:noProof/>
          <w:sz w:val="22"/>
          <w:szCs w:val="22"/>
          <w:lang w:val="he-IL"/>
        </w:rPr>
        <w:pict>
          <v:rect id="_x0000_s5482" style="position:absolute;left:0;text-align:left;margin-left:464.5pt;margin-top:8.05pt;width:75.05pt;height:15.45pt;z-index:251871744" o:allowincell="f" filled="f" stroked="f" strokecolor="lime" strokeweight=".25pt">
            <v:textbox style="mso-next-textbox:#_x0000_s5482"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w:t>
                  </w:r>
                  <w:r>
                    <w:rPr>
                      <w:rFonts w:cs="Miriam"/>
                      <w:sz w:val="18"/>
                      <w:szCs w:val="18"/>
                      <w:rtl/>
                    </w:rPr>
                    <w:t xml:space="preserve"> (מ</w:t>
                  </w:r>
                  <w:r>
                    <w:rPr>
                      <w:rFonts w:cs="Miriam" w:hint="cs"/>
                      <w:sz w:val="18"/>
                      <w:szCs w:val="18"/>
                      <w:rtl/>
                    </w:rPr>
                    <w:t>ס</w:t>
                  </w:r>
                  <w:r>
                    <w:rPr>
                      <w:rFonts w:cs="Miriam"/>
                      <w:sz w:val="18"/>
                      <w:szCs w:val="18"/>
                      <w:rtl/>
                    </w:rPr>
                    <w:t xml:space="preserve">' 2)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נ"ד-</w:t>
                  </w:r>
                  <w:r>
                    <w:rPr>
                      <w:rFonts w:cs="Miriam"/>
                      <w:sz w:val="18"/>
                      <w:szCs w:val="18"/>
                      <w:rtl/>
                    </w:rPr>
                    <w:t>1993</w:t>
                  </w:r>
                </w:p>
              </w:txbxContent>
            </v:textbox>
            <w10:anchorlock/>
          </v:rect>
        </w:pict>
      </w:r>
      <w:r>
        <w:rPr>
          <w:rFonts w:cs="FrankRuehl"/>
          <w:noProof/>
          <w:sz w:val="22"/>
          <w:szCs w:val="22"/>
          <w:rtl/>
        </w:rPr>
        <w:t>חל</w:t>
      </w:r>
      <w:r>
        <w:rPr>
          <w:rFonts w:cs="FrankRuehl" w:hint="cs"/>
          <w:noProof/>
          <w:sz w:val="22"/>
          <w:szCs w:val="22"/>
          <w:rtl/>
        </w:rPr>
        <w:t>ק א': סימני היכר למונית</w:t>
      </w:r>
    </w:p>
    <w:p w:rsidR="00765B69" w:rsidRDefault="00765B69">
      <w:pPr>
        <w:pStyle w:val="medium-header"/>
        <w:keepNext w:val="0"/>
        <w:keepLines w:val="0"/>
        <w:ind w:left="0" w:right="1134"/>
        <w:rPr>
          <w:rFonts w:cs="FrankRuehl"/>
          <w:sz w:val="24"/>
          <w:szCs w:val="24"/>
          <w:rtl/>
        </w:rPr>
      </w:pPr>
      <w:r>
        <w:rPr>
          <w:rFonts w:cs="FrankRuehl"/>
          <w:sz w:val="24"/>
          <w:szCs w:val="24"/>
          <w:rtl/>
        </w:rPr>
        <w:t>(ת</w:t>
      </w:r>
      <w:r>
        <w:rPr>
          <w:rFonts w:cs="FrankRuehl" w:hint="cs"/>
          <w:sz w:val="24"/>
          <w:szCs w:val="24"/>
          <w:rtl/>
        </w:rPr>
        <w:t>קנה 507)</w:t>
      </w:r>
    </w:p>
    <w:p w:rsidR="00765B69" w:rsidRDefault="00765B69">
      <w:pPr>
        <w:pStyle w:val="P00"/>
        <w:spacing w:before="72"/>
        <w:ind w:left="0" w:right="1134"/>
        <w:rPr>
          <w:rStyle w:val="default"/>
          <w:rtl/>
        </w:rPr>
      </w:pPr>
      <w:r>
        <w:rPr>
          <w:rStyle w:val="default"/>
          <w:rtl/>
        </w:rPr>
        <w:t>סי</w:t>
      </w:r>
      <w:r>
        <w:rPr>
          <w:rStyle w:val="default"/>
          <w:rFonts w:hint="cs"/>
          <w:rtl/>
        </w:rPr>
        <w:t>מני היכר למוניות הם:</w:t>
      </w:r>
    </w:p>
    <w:p w:rsidR="00765B69" w:rsidRDefault="00765B69">
      <w:pPr>
        <w:pStyle w:val="P22"/>
        <w:spacing w:before="72"/>
        <w:ind w:left="1021" w:right="1134"/>
        <w:rPr>
          <w:rStyle w:val="default"/>
          <w:rtl/>
        </w:rPr>
      </w:pPr>
      <w:r>
        <w:rPr>
          <w:rStyle w:val="default"/>
          <w:rtl/>
        </w:rPr>
        <w:t>(1)</w:t>
      </w:r>
      <w:r>
        <w:rPr>
          <w:rStyle w:val="default"/>
          <w:rtl/>
        </w:rPr>
        <w:tab/>
        <w:t>ק</w:t>
      </w:r>
      <w:r>
        <w:rPr>
          <w:rStyle w:val="default"/>
          <w:rFonts w:hint="cs"/>
          <w:rtl/>
        </w:rPr>
        <w:t>ופסה על גג המונית או קופסה משולבת בגגון;</w:t>
      </w:r>
    </w:p>
    <w:p w:rsidR="00765B69" w:rsidRDefault="00765B69">
      <w:pPr>
        <w:pStyle w:val="P22"/>
        <w:spacing w:before="72"/>
        <w:ind w:left="1021" w:right="1134"/>
        <w:rPr>
          <w:rStyle w:val="default"/>
          <w:rtl/>
        </w:rPr>
      </w:pPr>
      <w:r>
        <w:rPr>
          <w:rStyle w:val="default"/>
          <w:rFonts w:hint="cs"/>
          <w:rtl/>
        </w:rPr>
        <w:t>(2)</w:t>
      </w:r>
      <w:r>
        <w:rPr>
          <w:rStyle w:val="default"/>
          <w:rtl/>
        </w:rPr>
        <w:tab/>
        <w:t>מ</w:t>
      </w:r>
      <w:r>
        <w:rPr>
          <w:rStyle w:val="default"/>
          <w:rFonts w:hint="cs"/>
          <w:rtl/>
        </w:rPr>
        <w:t>דבקה על כל אחת משתי</w:t>
      </w:r>
      <w:r>
        <w:rPr>
          <w:rStyle w:val="default"/>
          <w:rtl/>
        </w:rPr>
        <w:t xml:space="preserve"> ה</w:t>
      </w:r>
      <w:r>
        <w:rPr>
          <w:rStyle w:val="default"/>
          <w:rFonts w:hint="cs"/>
          <w:rtl/>
        </w:rPr>
        <w:t>דלתות הקדמיות של המונית מצדה החיצוני.</w:t>
      </w:r>
    </w:p>
    <w:p w:rsidR="00F009FB" w:rsidRPr="00062FBE" w:rsidRDefault="00F009FB" w:rsidP="00F009FB">
      <w:pPr>
        <w:pStyle w:val="P00"/>
        <w:spacing w:before="72"/>
        <w:ind w:left="0" w:right="1134"/>
        <w:rPr>
          <w:rStyle w:val="default"/>
          <w:rtl/>
        </w:rPr>
      </w:pPr>
    </w:p>
    <w:p w:rsidR="00F009FB" w:rsidRDefault="00F009FB" w:rsidP="00F009FB">
      <w:pPr>
        <w:pStyle w:val="medium2-header"/>
        <w:keepLines w:val="0"/>
        <w:spacing w:before="72"/>
        <w:ind w:left="0" w:right="1134"/>
        <w:rPr>
          <w:rFonts w:cs="FrankRuehl"/>
          <w:noProof/>
          <w:sz w:val="22"/>
          <w:szCs w:val="22"/>
          <w:rtl/>
        </w:rPr>
      </w:pPr>
      <w:bookmarkStart w:id="1076" w:name="med92"/>
      <w:bookmarkEnd w:id="1076"/>
      <w:r>
        <w:rPr>
          <w:noProof/>
          <w:sz w:val="22"/>
          <w:szCs w:val="22"/>
          <w:lang w:val="he-IL"/>
        </w:rPr>
        <w:pict>
          <v:rect id="_x0000_s6799" style="position:absolute;left:0;text-align:left;margin-left:464.5pt;margin-top:8.05pt;width:75.05pt;height:21.6pt;z-index:252739072" o:allowincell="f" filled="f" stroked="f" strokecolor="lime" strokeweight=".25pt">
            <v:textbox style="mso-next-textbox:#_x0000_s6799" inset="0,0,0,0">
              <w:txbxContent>
                <w:p w:rsidR="00F009FB" w:rsidRDefault="00F009FB" w:rsidP="00F009FB">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3) </w:t>
                  </w:r>
                  <w:r>
                    <w:rPr>
                      <w:rFonts w:cs="Miriam"/>
                      <w:sz w:val="18"/>
                      <w:szCs w:val="18"/>
                      <w:rtl/>
                    </w:rPr>
                    <w:br/>
                  </w:r>
                  <w:r>
                    <w:rPr>
                      <w:rFonts w:cs="Miriam" w:hint="cs"/>
                      <w:sz w:val="18"/>
                      <w:szCs w:val="18"/>
                      <w:rtl/>
                    </w:rPr>
                    <w:t>תש"ף-2020</w:t>
                  </w:r>
                </w:p>
              </w:txbxContent>
            </v:textbox>
            <w10:anchorlock/>
          </v:rect>
        </w:pict>
      </w:r>
      <w:r>
        <w:rPr>
          <w:rFonts w:cs="FrankRuehl"/>
          <w:noProof/>
          <w:sz w:val="22"/>
          <w:szCs w:val="22"/>
          <w:rtl/>
        </w:rPr>
        <w:t>חל</w:t>
      </w:r>
      <w:r>
        <w:rPr>
          <w:rFonts w:cs="FrankRuehl" w:hint="cs"/>
          <w:noProof/>
          <w:sz w:val="22"/>
          <w:szCs w:val="22"/>
          <w:rtl/>
        </w:rPr>
        <w:t xml:space="preserve">ק ב': </w:t>
      </w:r>
      <w:r>
        <w:rPr>
          <w:rFonts w:cs="FrankRuehl" w:hint="cs"/>
          <w:b/>
          <w:bCs w:val="0"/>
          <w:noProof/>
          <w:sz w:val="22"/>
          <w:szCs w:val="22"/>
          <w:rtl/>
        </w:rPr>
        <w:t>(בוטל)</w:t>
      </w:r>
    </w:p>
    <w:p w:rsidR="00F009FB" w:rsidRDefault="00F009FB" w:rsidP="00F009FB">
      <w:pPr>
        <w:pStyle w:val="P00"/>
        <w:spacing w:before="72"/>
        <w:ind w:left="0" w:right="1134"/>
        <w:rPr>
          <w:rStyle w:val="default"/>
          <w:rFonts w:hint="cs"/>
          <w:rtl/>
        </w:rPr>
      </w:pPr>
    </w:p>
    <w:p w:rsidR="00F009FB" w:rsidRDefault="00F009FB" w:rsidP="00F009FB">
      <w:pPr>
        <w:pStyle w:val="medium2-header"/>
        <w:keepLines w:val="0"/>
        <w:spacing w:before="72"/>
        <w:ind w:left="0" w:right="1134"/>
        <w:rPr>
          <w:rFonts w:cs="FrankRuehl" w:hint="cs"/>
          <w:noProof/>
          <w:sz w:val="22"/>
          <w:szCs w:val="22"/>
          <w:rtl/>
        </w:rPr>
      </w:pPr>
      <w:bookmarkStart w:id="1077" w:name="med93"/>
      <w:bookmarkEnd w:id="1077"/>
      <w:r>
        <w:rPr>
          <w:rFonts w:cs="FrankRuehl"/>
          <w:noProof/>
          <w:sz w:val="20"/>
          <w:szCs w:val="22"/>
          <w:rtl/>
          <w:lang w:val="he-IL"/>
        </w:rPr>
        <w:pict>
          <v:shape id="_x0000_s6800" type="#_x0000_t202" style="position:absolute;left:0;text-align:left;margin-left:470.25pt;margin-top:7.1pt;width:1in;height:16.8pt;z-index:252740096" filled="f" stroked="f">
            <v:textbox inset="1mm,0,1mm,0">
              <w:txbxContent>
                <w:p w:rsidR="00F009FB" w:rsidRDefault="00F009FB" w:rsidP="00F009FB">
                  <w:pPr>
                    <w:spacing w:line="160" w:lineRule="exact"/>
                    <w:jc w:val="left"/>
                    <w:rPr>
                      <w:rFonts w:cs="Miriam"/>
                      <w:noProof/>
                      <w:sz w:val="18"/>
                      <w:szCs w:val="18"/>
                      <w:rtl/>
                    </w:rPr>
                  </w:pPr>
                  <w:r>
                    <w:rPr>
                      <w:rFonts w:cs="Miriam"/>
                      <w:sz w:val="18"/>
                      <w:szCs w:val="18"/>
                      <w:rtl/>
                    </w:rPr>
                    <w:t>תק' (</w:t>
                  </w:r>
                  <w:r>
                    <w:rPr>
                      <w:rFonts w:cs="Miriam" w:hint="cs"/>
                      <w:sz w:val="18"/>
                      <w:szCs w:val="18"/>
                      <w:rtl/>
                    </w:rPr>
                    <w:t>מס' 4)</w:t>
                  </w:r>
                </w:p>
                <w:p w:rsidR="00F009FB" w:rsidRDefault="00F009FB" w:rsidP="00F009FB">
                  <w:pPr>
                    <w:spacing w:line="160" w:lineRule="exact"/>
                    <w:jc w:val="left"/>
                    <w:rPr>
                      <w:rFonts w:cs="Miriam"/>
                      <w:noProof/>
                      <w:sz w:val="18"/>
                      <w:szCs w:val="18"/>
                      <w:rtl/>
                    </w:rPr>
                  </w:pPr>
                  <w:r>
                    <w:rPr>
                      <w:rFonts w:cs="Miriam"/>
                      <w:sz w:val="18"/>
                      <w:szCs w:val="18"/>
                      <w:rtl/>
                    </w:rPr>
                    <w:t>תש</w:t>
                  </w:r>
                  <w:r>
                    <w:rPr>
                      <w:rFonts w:cs="Miriam" w:hint="cs"/>
                      <w:sz w:val="18"/>
                      <w:szCs w:val="18"/>
                      <w:rtl/>
                    </w:rPr>
                    <w:t>מ"ה-</w:t>
                  </w:r>
                  <w:r>
                    <w:rPr>
                      <w:rFonts w:cs="Miriam"/>
                      <w:sz w:val="18"/>
                      <w:szCs w:val="18"/>
                      <w:rtl/>
                    </w:rPr>
                    <w:t>1985</w:t>
                  </w:r>
                </w:p>
              </w:txbxContent>
            </v:textbox>
          </v:shape>
        </w:pict>
      </w:r>
      <w:r>
        <w:rPr>
          <w:rFonts w:cs="FrankRuehl" w:hint="cs"/>
          <w:noProof/>
          <w:sz w:val="22"/>
          <w:szCs w:val="22"/>
          <w:rtl/>
        </w:rPr>
        <w:t xml:space="preserve">חלק ג': </w:t>
      </w:r>
      <w:r>
        <w:rPr>
          <w:rFonts w:cs="FrankRuehl" w:hint="cs"/>
          <w:bCs w:val="0"/>
          <w:noProof/>
          <w:sz w:val="22"/>
          <w:szCs w:val="22"/>
          <w:rtl/>
        </w:rPr>
        <w:t>(בוטל)</w:t>
      </w:r>
    </w:p>
    <w:p w:rsidR="00765B69" w:rsidRDefault="00765B69">
      <w:pPr>
        <w:pStyle w:val="P00"/>
        <w:spacing w:before="72"/>
        <w:ind w:left="0" w:right="1134"/>
        <w:rPr>
          <w:rStyle w:val="default"/>
          <w:rtl/>
        </w:rPr>
      </w:pPr>
    </w:p>
    <w:p w:rsidR="00765B69" w:rsidRDefault="00765B69">
      <w:pPr>
        <w:pStyle w:val="medium2-header"/>
        <w:keepLines w:val="0"/>
        <w:spacing w:before="72"/>
        <w:ind w:left="0" w:right="1134"/>
        <w:rPr>
          <w:rFonts w:cs="FrankRuehl"/>
          <w:noProof/>
          <w:sz w:val="26"/>
          <w:szCs w:val="26"/>
          <w:rtl/>
        </w:rPr>
      </w:pPr>
      <w:bookmarkStart w:id="1078" w:name="med94"/>
      <w:bookmarkEnd w:id="1078"/>
      <w:r>
        <w:rPr>
          <w:noProof/>
          <w:sz w:val="26"/>
          <w:szCs w:val="26"/>
          <w:lang w:val="he-IL"/>
        </w:rPr>
        <w:pict>
          <v:rect id="_x0000_s5433" style="position:absolute;left:0;text-align:left;margin-left:475.65pt;margin-top:8.05pt;width:63.9pt;height:32pt;z-index:251825664" o:allowincell="f" filled="f" stroked="f" strokecolor="lime" strokeweight=".25pt">
            <v:textbox style="mso-next-textbox:#_x0000_s5433"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2) תשמ"ב-</w:t>
                  </w:r>
                  <w:r>
                    <w:rPr>
                      <w:rFonts w:cs="Miriam"/>
                      <w:sz w:val="18"/>
                      <w:szCs w:val="18"/>
                      <w:rtl/>
                    </w:rPr>
                    <w:t>1982</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 תשמ"ב-</w:t>
                  </w:r>
                  <w:r>
                    <w:rPr>
                      <w:rFonts w:cs="Miriam"/>
                      <w:sz w:val="18"/>
                      <w:szCs w:val="18"/>
                      <w:rtl/>
                    </w:rPr>
                    <w:t>1982</w:t>
                  </w:r>
                </w:p>
              </w:txbxContent>
            </v:textbox>
            <w10:anchorlock/>
          </v:rect>
        </w:pict>
      </w:r>
      <w:r>
        <w:rPr>
          <w:rFonts w:cs="FrankRuehl"/>
          <w:noProof/>
          <w:sz w:val="26"/>
          <w:szCs w:val="26"/>
          <w:rtl/>
        </w:rPr>
        <w:t>תו</w:t>
      </w:r>
      <w:r>
        <w:rPr>
          <w:rFonts w:cs="FrankRuehl" w:hint="cs"/>
          <w:noProof/>
          <w:sz w:val="26"/>
          <w:szCs w:val="26"/>
          <w:rtl/>
        </w:rPr>
        <w:t>ספת חמישית</w:t>
      </w:r>
    </w:p>
    <w:p w:rsidR="00765B69" w:rsidRDefault="00765B69">
      <w:pPr>
        <w:pStyle w:val="medium-header"/>
        <w:keepNext w:val="0"/>
        <w:keepLines w:val="0"/>
        <w:ind w:left="0" w:right="1134"/>
        <w:rPr>
          <w:rFonts w:cs="FrankRuehl"/>
          <w:sz w:val="24"/>
          <w:szCs w:val="24"/>
          <w:rtl/>
        </w:rPr>
      </w:pPr>
      <w:r>
        <w:rPr>
          <w:rFonts w:cs="FrankRuehl"/>
          <w:sz w:val="24"/>
          <w:szCs w:val="24"/>
          <w:rtl/>
        </w:rPr>
        <w:t>(ת</w:t>
      </w:r>
      <w:r>
        <w:rPr>
          <w:rFonts w:cs="FrankRuehl" w:hint="cs"/>
          <w:sz w:val="24"/>
          <w:szCs w:val="24"/>
          <w:rtl/>
        </w:rPr>
        <w:t>קנה 77)</w:t>
      </w:r>
    </w:p>
    <w:p w:rsidR="00765B69" w:rsidRDefault="00765B69">
      <w:pPr>
        <w:pStyle w:val="P01"/>
        <w:tabs>
          <w:tab w:val="clear" w:pos="624"/>
          <w:tab w:val="clear" w:pos="1021"/>
          <w:tab w:val="clear" w:pos="1474"/>
          <w:tab w:val="clear" w:pos="1928"/>
          <w:tab w:val="clear" w:pos="2381"/>
          <w:tab w:val="clear" w:pos="2835"/>
          <w:tab w:val="clear" w:pos="6259"/>
          <w:tab w:val="center" w:pos="5840"/>
        </w:tabs>
        <w:spacing w:before="72"/>
        <w:ind w:left="0" w:right="1134" w:firstLine="0"/>
        <w:rPr>
          <w:rFonts w:cs="FrankRuehl" w:hint="cs"/>
          <w:sz w:val="26"/>
          <w:rtl/>
        </w:rPr>
      </w:pPr>
      <w:r>
        <w:rPr>
          <w:rFonts w:cs="FrankRuehl" w:hint="cs"/>
          <w:sz w:val="26"/>
          <w:rtl/>
        </w:rPr>
        <w:t>(א)</w:t>
      </w:r>
      <w:r>
        <w:rPr>
          <w:rFonts w:cs="FrankRuehl" w:hint="cs"/>
          <w:sz w:val="26"/>
          <w:rtl/>
        </w:rPr>
        <w:tab/>
      </w:r>
      <w:r>
        <w:rPr>
          <w:rFonts w:cs="FrankRuehl" w:hint="cs"/>
          <w:sz w:val="22"/>
          <w:szCs w:val="22"/>
          <w:u w:val="single"/>
          <w:rtl/>
        </w:rPr>
        <w:t>בשקלים</w:t>
      </w:r>
    </w:p>
    <w:p w:rsidR="00765B69" w:rsidRDefault="00765B69">
      <w:pPr>
        <w:pStyle w:val="P01"/>
        <w:tabs>
          <w:tab w:val="clear" w:pos="624"/>
          <w:tab w:val="clear" w:pos="1021"/>
          <w:tab w:val="clear" w:pos="1474"/>
          <w:tab w:val="clear" w:pos="1928"/>
          <w:tab w:val="clear" w:pos="2381"/>
          <w:tab w:val="clear" w:pos="2835"/>
          <w:tab w:val="clear" w:pos="6259"/>
          <w:tab w:val="center" w:pos="4706"/>
          <w:tab w:val="center" w:pos="5840"/>
          <w:tab w:val="center" w:pos="6974"/>
        </w:tabs>
        <w:spacing w:before="0"/>
        <w:ind w:left="0" w:right="1134" w:firstLine="0"/>
        <w:rPr>
          <w:rFonts w:cs="FrankRuehl" w:hint="cs"/>
          <w:sz w:val="22"/>
          <w:szCs w:val="22"/>
          <w:rtl/>
        </w:rPr>
      </w:pPr>
      <w:r>
        <w:rPr>
          <w:rFonts w:cs="FrankRuehl" w:hint="cs"/>
          <w:sz w:val="22"/>
          <w:szCs w:val="22"/>
          <w:rtl/>
        </w:rPr>
        <w:tab/>
        <w:t>בין השעות</w:t>
      </w:r>
      <w:r>
        <w:rPr>
          <w:rFonts w:cs="FrankRuehl" w:hint="cs"/>
          <w:sz w:val="22"/>
          <w:szCs w:val="22"/>
          <w:rtl/>
        </w:rPr>
        <w:tab/>
        <w:t>בין השעות</w:t>
      </w:r>
      <w:r>
        <w:rPr>
          <w:rFonts w:cs="FrankRuehl" w:hint="cs"/>
          <w:sz w:val="22"/>
          <w:szCs w:val="22"/>
          <w:rtl/>
        </w:rPr>
        <w:tab/>
        <w:t>בין השעות</w:t>
      </w:r>
    </w:p>
    <w:p w:rsidR="00765B69" w:rsidRDefault="00765B69">
      <w:pPr>
        <w:pStyle w:val="P01"/>
        <w:tabs>
          <w:tab w:val="clear" w:pos="624"/>
          <w:tab w:val="clear" w:pos="1021"/>
          <w:tab w:val="clear" w:pos="1474"/>
          <w:tab w:val="clear" w:pos="1928"/>
          <w:tab w:val="clear" w:pos="2381"/>
          <w:tab w:val="clear" w:pos="2835"/>
          <w:tab w:val="clear" w:pos="6259"/>
          <w:tab w:val="center" w:pos="4706"/>
          <w:tab w:val="center" w:pos="5840"/>
          <w:tab w:val="center" w:pos="6974"/>
        </w:tabs>
        <w:spacing w:before="0"/>
        <w:ind w:left="0" w:right="1134" w:firstLine="0"/>
        <w:rPr>
          <w:rFonts w:cs="FrankRuehl" w:hint="cs"/>
          <w:sz w:val="22"/>
          <w:szCs w:val="22"/>
          <w:rtl/>
        </w:rPr>
      </w:pPr>
      <w:r>
        <w:rPr>
          <w:rFonts w:cs="FrankRuehl" w:hint="cs"/>
          <w:sz w:val="22"/>
          <w:szCs w:val="22"/>
          <w:rtl/>
        </w:rPr>
        <w:tab/>
      </w:r>
      <w:r>
        <w:rPr>
          <w:rFonts w:cs="FrankRuehl" w:hint="cs"/>
          <w:sz w:val="22"/>
          <w:szCs w:val="22"/>
          <w:u w:val="single"/>
          <w:rtl/>
        </w:rPr>
        <w:t>06.01-16.00</w:t>
      </w:r>
      <w:r>
        <w:rPr>
          <w:rFonts w:cs="FrankRuehl" w:hint="cs"/>
          <w:sz w:val="22"/>
          <w:szCs w:val="22"/>
          <w:rtl/>
        </w:rPr>
        <w:tab/>
      </w:r>
      <w:r>
        <w:rPr>
          <w:rFonts w:cs="FrankRuehl" w:hint="cs"/>
          <w:sz w:val="22"/>
          <w:szCs w:val="22"/>
          <w:u w:val="single"/>
          <w:rtl/>
        </w:rPr>
        <w:t>16.01-24.00</w:t>
      </w:r>
      <w:r>
        <w:rPr>
          <w:rFonts w:cs="FrankRuehl" w:hint="cs"/>
          <w:sz w:val="22"/>
          <w:szCs w:val="22"/>
          <w:rtl/>
        </w:rPr>
        <w:tab/>
      </w:r>
      <w:r>
        <w:rPr>
          <w:rFonts w:cs="FrankRuehl" w:hint="cs"/>
          <w:sz w:val="22"/>
          <w:szCs w:val="22"/>
          <w:u w:val="single"/>
          <w:rtl/>
        </w:rPr>
        <w:t>24.01-06.00</w:t>
      </w:r>
    </w:p>
    <w:p w:rsidR="00765B69" w:rsidRDefault="00765B69">
      <w:pPr>
        <w:pStyle w:val="P01"/>
        <w:tabs>
          <w:tab w:val="clear" w:pos="1021"/>
          <w:tab w:val="clear" w:pos="1474"/>
          <w:tab w:val="clear" w:pos="1928"/>
          <w:tab w:val="clear" w:pos="2381"/>
          <w:tab w:val="clear" w:pos="2835"/>
          <w:tab w:val="clear" w:pos="6259"/>
          <w:tab w:val="left" w:pos="4536"/>
          <w:tab w:val="left" w:pos="5670"/>
          <w:tab w:val="left" w:pos="6804"/>
        </w:tabs>
        <w:spacing w:before="72"/>
        <w:ind w:left="624" w:right="1134"/>
        <w:rPr>
          <w:rFonts w:cs="FrankRuehl" w:hint="cs"/>
          <w:sz w:val="26"/>
          <w:rtl/>
        </w:rPr>
      </w:pPr>
      <w:r>
        <w:rPr>
          <w:rFonts w:cs="FrankRuehl" w:hint="cs"/>
          <w:sz w:val="26"/>
          <w:rtl/>
        </w:rPr>
        <w:t>1.</w:t>
      </w:r>
      <w:r>
        <w:rPr>
          <w:rFonts w:cs="FrankRuehl" w:hint="cs"/>
          <w:sz w:val="26"/>
          <w:rtl/>
        </w:rPr>
        <w:tab/>
        <w:t>אגרה בעד הרחקת רכב (תקנה 77(א))</w:t>
      </w:r>
      <w:r>
        <w:rPr>
          <w:rFonts w:cs="FrankRuehl" w:hint="cs"/>
          <w:sz w:val="26"/>
          <w:rtl/>
        </w:rPr>
        <w:tab/>
        <w:t>358</w:t>
      </w:r>
      <w:r>
        <w:rPr>
          <w:rFonts w:cs="FrankRuehl" w:hint="cs"/>
          <w:sz w:val="26"/>
          <w:rtl/>
        </w:rPr>
        <w:tab/>
        <w:t>448</w:t>
      </w:r>
      <w:r>
        <w:rPr>
          <w:rFonts w:cs="FrankRuehl" w:hint="cs"/>
          <w:sz w:val="26"/>
          <w:rtl/>
        </w:rPr>
        <w:tab/>
        <w:t>538</w:t>
      </w:r>
    </w:p>
    <w:p w:rsidR="00765B69" w:rsidRDefault="00765B69">
      <w:pPr>
        <w:pStyle w:val="P01"/>
        <w:tabs>
          <w:tab w:val="clear" w:pos="1021"/>
          <w:tab w:val="clear" w:pos="1474"/>
          <w:tab w:val="clear" w:pos="1928"/>
          <w:tab w:val="clear" w:pos="2381"/>
          <w:tab w:val="clear" w:pos="2835"/>
          <w:tab w:val="clear" w:pos="6259"/>
          <w:tab w:val="left" w:pos="4536"/>
          <w:tab w:val="left" w:pos="5670"/>
          <w:tab w:val="left" w:pos="6804"/>
        </w:tabs>
        <w:spacing w:before="72"/>
        <w:ind w:left="624" w:right="4820"/>
        <w:rPr>
          <w:rFonts w:cs="FrankRuehl" w:hint="cs"/>
          <w:sz w:val="26"/>
          <w:rtl/>
        </w:rPr>
      </w:pPr>
      <w:r>
        <w:rPr>
          <w:rFonts w:cs="FrankRuehl" w:hint="cs"/>
          <w:sz w:val="26"/>
          <w:rtl/>
        </w:rPr>
        <w:t>2.</w:t>
      </w:r>
      <w:r>
        <w:rPr>
          <w:rFonts w:cs="FrankRuehl" w:hint="cs"/>
          <w:sz w:val="26"/>
          <w:rtl/>
        </w:rPr>
        <w:tab/>
        <w:t>תשלום בעד הרחקת רכב בידי מורשה לגרור (תקנה 77(ב))</w:t>
      </w:r>
      <w:r>
        <w:rPr>
          <w:rFonts w:cs="FrankRuehl" w:hint="cs"/>
          <w:sz w:val="26"/>
          <w:rtl/>
        </w:rPr>
        <w:tab/>
        <w:t>358</w:t>
      </w:r>
      <w:r>
        <w:rPr>
          <w:rFonts w:cs="FrankRuehl" w:hint="cs"/>
          <w:sz w:val="26"/>
          <w:rtl/>
        </w:rPr>
        <w:tab/>
        <w:t>448</w:t>
      </w:r>
      <w:r>
        <w:rPr>
          <w:rFonts w:cs="FrankRuehl" w:hint="cs"/>
          <w:sz w:val="26"/>
          <w:rtl/>
        </w:rPr>
        <w:tab/>
        <w:t>538</w:t>
      </w:r>
    </w:p>
    <w:p w:rsidR="00765B69" w:rsidRDefault="00765B69">
      <w:pPr>
        <w:pStyle w:val="P01"/>
        <w:spacing w:before="72"/>
        <w:ind w:left="624" w:right="1134"/>
        <w:rPr>
          <w:rStyle w:val="default"/>
          <w:rFonts w:hint="cs"/>
          <w:rtl/>
        </w:rPr>
      </w:pPr>
      <w:r>
        <w:rPr>
          <w:rFonts w:cs="FrankRuehl"/>
          <w:sz w:val="26"/>
          <w:rtl/>
        </w:rPr>
        <w:t>3.</w:t>
      </w:r>
      <w:r>
        <w:rPr>
          <w:rFonts w:cs="FrankRuehl"/>
          <w:sz w:val="26"/>
          <w:rtl/>
        </w:rPr>
        <w:tab/>
      </w:r>
      <w:r>
        <w:rPr>
          <w:rStyle w:val="default"/>
          <w:rtl/>
        </w:rPr>
        <w:t>תש</w:t>
      </w:r>
      <w:r>
        <w:rPr>
          <w:rStyle w:val="default"/>
          <w:rFonts w:hint="cs"/>
          <w:rtl/>
        </w:rPr>
        <w:t>לום בעד החסנ</w:t>
      </w:r>
      <w:r>
        <w:rPr>
          <w:rStyle w:val="default"/>
          <w:rtl/>
        </w:rPr>
        <w:t xml:space="preserve">ת </w:t>
      </w:r>
      <w:r>
        <w:rPr>
          <w:rStyle w:val="default"/>
          <w:rFonts w:hint="cs"/>
          <w:rtl/>
        </w:rPr>
        <w:t>רכב שהורחק, החל ביום השביעי -</w:t>
      </w:r>
      <w:r>
        <w:rPr>
          <w:rStyle w:val="default"/>
          <w:rtl/>
        </w:rPr>
        <w:t xml:space="preserve"> 10</w:t>
      </w:r>
    </w:p>
    <w:p w:rsidR="00765B69" w:rsidRDefault="00765B69">
      <w:pPr>
        <w:pStyle w:val="P01"/>
        <w:spacing w:before="72"/>
        <w:ind w:left="624" w:right="1134"/>
        <w:rPr>
          <w:rStyle w:val="default"/>
          <w:rtl/>
        </w:rPr>
      </w:pPr>
      <w:r>
        <w:rPr>
          <w:rFonts w:cs="FrankRuehl"/>
          <w:sz w:val="26"/>
          <w:rtl/>
        </w:rPr>
        <w:t>4.</w:t>
      </w:r>
      <w:r>
        <w:rPr>
          <w:rFonts w:cs="FrankRuehl"/>
          <w:sz w:val="26"/>
          <w:rtl/>
        </w:rPr>
        <w:tab/>
      </w:r>
      <w:r>
        <w:rPr>
          <w:rStyle w:val="default"/>
          <w:rtl/>
        </w:rPr>
        <w:t>הא</w:t>
      </w:r>
      <w:r>
        <w:rPr>
          <w:rStyle w:val="default"/>
          <w:rFonts w:hint="cs"/>
          <w:rtl/>
        </w:rPr>
        <w:t>גרות והתשלומים שבפסקה זו יותאמו לשיעור העלאות המחירים לשירותי גרירה שאישר הממונה על המחירים לפי סעיף 16ז לחוק הפיקוח על מצרכים ושירותים, תשי"ח-</w:t>
      </w:r>
      <w:r>
        <w:rPr>
          <w:rStyle w:val="default"/>
          <w:rtl/>
        </w:rPr>
        <w:t xml:space="preserve">1957, </w:t>
      </w:r>
      <w:r>
        <w:rPr>
          <w:rStyle w:val="default"/>
          <w:rFonts w:hint="cs"/>
          <w:rtl/>
        </w:rPr>
        <w:t>ויעוגלו לשקל הקרוב.</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Fonts w:hint="cs"/>
          <w:rtl/>
        </w:rPr>
      </w:pPr>
      <w:r>
        <w:rPr>
          <w:lang w:val="he-IL"/>
        </w:rPr>
        <w:pict>
          <v:shape id="_x0000_s5664" type="#_x0000_t202" style="position:absolute;left:0;text-align:left;margin-left:470.25pt;margin-top:7.1pt;width:1in;height:16.8pt;z-index:252018176" filled="f" stroked="f">
            <v:textbox inset="1mm,0,1mm,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xml:space="preserve">' (מס' 9) </w:t>
                  </w:r>
                  <w:r>
                    <w:rPr>
                      <w:rFonts w:cs="Miriam"/>
                      <w:sz w:val="18"/>
                      <w:szCs w:val="18"/>
                      <w:rtl/>
                    </w:rPr>
                    <w:br/>
                  </w:r>
                  <w:r>
                    <w:rPr>
                      <w:rFonts w:cs="Miriam" w:hint="cs"/>
                      <w:sz w:val="18"/>
                      <w:szCs w:val="18"/>
                      <w:rtl/>
                    </w:rPr>
                    <w:t>תש"ם-</w:t>
                  </w:r>
                  <w:r>
                    <w:rPr>
                      <w:rFonts w:cs="Miriam"/>
                      <w:sz w:val="18"/>
                      <w:szCs w:val="18"/>
                      <w:rtl/>
                    </w:rPr>
                    <w:t>1980</w:t>
                  </w:r>
                </w:p>
              </w:txbxContent>
            </v:textbox>
          </v:shape>
        </w:pict>
      </w:r>
      <w:r>
        <w:rPr>
          <w:rStyle w:val="default"/>
          <w:rtl/>
        </w:rPr>
        <w:t>(ב</w:t>
      </w:r>
      <w:r>
        <w:rPr>
          <w:rStyle w:val="default"/>
          <w:rFonts w:hint="cs"/>
          <w:rtl/>
        </w:rPr>
        <w:t>)</w:t>
      </w:r>
      <w:r>
        <w:rPr>
          <w:rStyle w:val="default"/>
          <w:rtl/>
        </w:rPr>
        <w:tab/>
        <w:t>ה</w:t>
      </w:r>
      <w:r>
        <w:rPr>
          <w:rStyle w:val="default"/>
          <w:rFonts w:hint="cs"/>
          <w:rtl/>
        </w:rPr>
        <w:t xml:space="preserve">נוסח של טופס גרירת רכב, האישור על קבלת </w:t>
      </w:r>
      <w:r>
        <w:rPr>
          <w:rStyle w:val="default"/>
          <w:rtl/>
        </w:rPr>
        <w:t>הא</w:t>
      </w:r>
      <w:r>
        <w:rPr>
          <w:rStyle w:val="default"/>
          <w:rFonts w:hint="cs"/>
          <w:rtl/>
        </w:rPr>
        <w:t>גרה והודעת הזיכוי של הבנק יהיו כמפורט להלן:</w:t>
      </w:r>
    </w:p>
    <w:p w:rsidR="00765B69" w:rsidRDefault="00765B69">
      <w:pPr>
        <w:pStyle w:val="P00"/>
        <w:spacing w:before="72"/>
        <w:ind w:left="0" w:right="1134"/>
        <w:rPr>
          <w:rStyle w:val="default"/>
          <w:rFonts w:hint="cs"/>
          <w:rtl/>
        </w:rPr>
      </w:pPr>
      <w:r>
        <w:rPr>
          <w:rStyle w:val="default"/>
        </w:rPr>
        <w:pict>
          <v:shape id="_x0000_i1041" type="#_x0000_t75" style="width:396.3pt;height:177pt">
            <v:imagedata r:id="rId39" o:title=""/>
          </v:shape>
        </w:pict>
      </w:r>
    </w:p>
    <w:p w:rsidR="00765B69" w:rsidRDefault="00765B69">
      <w:pPr>
        <w:pStyle w:val="P00"/>
        <w:spacing w:before="72"/>
        <w:ind w:left="0" w:right="1134"/>
        <w:rPr>
          <w:rStyle w:val="default"/>
          <w:rFonts w:hint="cs"/>
          <w:rtl/>
        </w:rPr>
      </w:pPr>
      <w:r>
        <w:rPr>
          <w:rStyle w:val="default"/>
        </w:rPr>
        <w:pict>
          <v:shape id="_x0000_i1042" type="#_x0000_t75" style="width:396.6pt;height:103.5pt">
            <v:imagedata r:id="rId40" o:title=""/>
          </v:shape>
        </w:pict>
      </w:r>
    </w:p>
    <w:p w:rsidR="00765B69" w:rsidRDefault="00765B69">
      <w:pPr>
        <w:pStyle w:val="P00"/>
        <w:spacing w:before="72"/>
        <w:ind w:left="0" w:right="1134"/>
        <w:rPr>
          <w:rStyle w:val="default"/>
          <w:rFonts w:hint="cs"/>
          <w:rtl/>
        </w:rPr>
      </w:pPr>
      <w:r>
        <w:rPr>
          <w:rStyle w:val="default"/>
        </w:rPr>
        <w:pict>
          <v:shape id="_x0000_i1043" type="#_x0000_t75" style="width:396.6pt;height:129.6pt">
            <v:imagedata r:id="rId41" o:title=""/>
          </v:shape>
        </w:pict>
      </w:r>
    </w:p>
    <w:p w:rsidR="00765B69" w:rsidRDefault="00765B69">
      <w:pPr>
        <w:pStyle w:val="P00"/>
        <w:spacing w:before="72"/>
        <w:ind w:left="0" w:right="1134"/>
        <w:rPr>
          <w:rStyle w:val="default"/>
          <w:rFonts w:hint="cs"/>
          <w:rtl/>
        </w:rPr>
      </w:pPr>
      <w:r>
        <w:rPr>
          <w:rStyle w:val="default"/>
        </w:rPr>
        <w:pict>
          <v:shape id="_x0000_i1044" type="#_x0000_t75" style="width:396.6pt;height:95.7pt">
            <v:imagedata r:id="rId42" o:title=""/>
          </v:shape>
        </w:pict>
      </w:r>
    </w:p>
    <w:p w:rsidR="00765B69" w:rsidRDefault="00765B69">
      <w:pPr>
        <w:pStyle w:val="P00"/>
        <w:spacing w:before="72"/>
        <w:ind w:left="0" w:right="1134"/>
        <w:rPr>
          <w:rStyle w:val="default"/>
          <w:rFonts w:hint="cs"/>
          <w:rtl/>
        </w:rPr>
      </w:pPr>
      <w:r>
        <w:rPr>
          <w:rStyle w:val="default"/>
        </w:rPr>
        <w:pict>
          <v:shape id="_x0000_i1045" type="#_x0000_t75" style="width:396.6pt;height:223.5pt">
            <v:imagedata r:id="rId43" o:title=""/>
          </v:shape>
        </w:pict>
      </w:r>
    </w:p>
    <w:p w:rsidR="00765B69" w:rsidRDefault="00765B69">
      <w:pPr>
        <w:pStyle w:val="P00"/>
        <w:spacing w:before="72"/>
        <w:ind w:left="0" w:right="1134" w:firstLine="2"/>
        <w:rPr>
          <w:rStyle w:val="default"/>
          <w:rFonts w:hint="cs"/>
          <w:rtl/>
        </w:rPr>
      </w:pPr>
    </w:p>
    <w:p w:rsidR="00765B69" w:rsidRDefault="00765B69">
      <w:pPr>
        <w:pStyle w:val="P00"/>
        <w:spacing w:before="72"/>
        <w:ind w:left="0" w:right="1134"/>
        <w:rPr>
          <w:rStyle w:val="default"/>
          <w:rFonts w:hint="cs"/>
          <w:rtl/>
        </w:rPr>
      </w:pPr>
      <w:r>
        <w:rPr>
          <w:lang w:val="he-IL"/>
        </w:rPr>
        <w:pict>
          <v:rect id="_x0000_s5434" style="position:absolute;left:0;text-align:left;margin-left:464.5pt;margin-top:8.05pt;width:75.05pt;height:16pt;z-index:251826688" o:allowincell="f" filled="f" stroked="f" strokecolor="lime" strokeweight=".25pt">
            <v:textbox style="mso-next-textbox:#_x0000_s5434"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מ"א-</w:t>
                  </w:r>
                  <w:r>
                    <w:rPr>
                      <w:rFonts w:cs="Miriam"/>
                      <w:sz w:val="18"/>
                      <w:szCs w:val="18"/>
                      <w:rtl/>
                    </w:rPr>
                    <w:t>1981</w:t>
                  </w:r>
                </w:p>
              </w:txbxContent>
            </v:textbox>
            <w10:anchorlock/>
          </v:rect>
        </w:pict>
      </w:r>
      <w:r>
        <w:rPr>
          <w:rStyle w:val="default"/>
          <w:rtl/>
        </w:rPr>
        <w:t>(ג</w:t>
      </w:r>
      <w:r>
        <w:rPr>
          <w:rStyle w:val="default"/>
          <w:rFonts w:hint="cs"/>
          <w:rtl/>
        </w:rPr>
        <w:t>)</w:t>
      </w:r>
      <w:r>
        <w:rPr>
          <w:rStyle w:val="default"/>
          <w:rFonts w:hint="cs"/>
          <w:rtl/>
        </w:rPr>
        <w:tab/>
        <w:t>הודעת רושם דו"ח לפי סעיף 27 לפקודת התעבורה:</w:t>
      </w:r>
    </w:p>
    <w:p w:rsidR="00765B69" w:rsidRDefault="00765B69">
      <w:pPr>
        <w:pStyle w:val="P00"/>
        <w:spacing w:before="72"/>
        <w:ind w:left="0" w:right="1134"/>
        <w:rPr>
          <w:rStyle w:val="default"/>
          <w:rtl/>
        </w:rPr>
      </w:pPr>
      <w:r>
        <w:rPr>
          <w:rStyle w:val="default"/>
        </w:rPr>
        <w:pict>
          <v:shape id="_x0000_i1046" type="#_x0000_t75" style="width:396.6pt;height:201.6pt">
            <v:imagedata r:id="rId44" o:title=""/>
          </v:shape>
        </w:pict>
      </w:r>
    </w:p>
    <w:p w:rsidR="00765B69" w:rsidRDefault="00765B69">
      <w:pPr>
        <w:pStyle w:val="P00"/>
        <w:spacing w:before="72"/>
        <w:ind w:left="0" w:right="1134"/>
        <w:rPr>
          <w:rStyle w:val="default"/>
          <w:rFonts w:hint="cs"/>
          <w:rtl/>
        </w:rPr>
      </w:pPr>
      <w:r>
        <w:rPr>
          <w:lang w:val="he-IL"/>
        </w:rPr>
        <w:pict>
          <v:rect id="_x0000_s5435" style="position:absolute;left:0;text-align:left;margin-left:464.5pt;margin-top:8.05pt;width:75.05pt;height:36.7pt;z-index:251827712" o:allowincell="f" filled="f" stroked="f" strokecolor="lime" strokeweight=".25pt">
            <v:textbox style="mso-next-textbox:#_x0000_s5435" inset="0,0,0,0">
              <w:txbxContent>
                <w:p w:rsidR="00E20767" w:rsidRDefault="00E20767">
                  <w:pPr>
                    <w:spacing w:line="160" w:lineRule="exact"/>
                    <w:jc w:val="left"/>
                    <w:rPr>
                      <w:rFonts w:cs="Miriam"/>
                      <w:sz w:val="18"/>
                      <w:szCs w:val="18"/>
                      <w:rtl/>
                    </w:rPr>
                  </w:pPr>
                  <w:r>
                    <w:rPr>
                      <w:rFonts w:cs="Miriam"/>
                      <w:sz w:val="18"/>
                      <w:szCs w:val="18"/>
                      <w:rtl/>
                    </w:rPr>
                    <w:t>תק</w:t>
                  </w:r>
                  <w:r>
                    <w:rPr>
                      <w:rFonts w:cs="Miriam" w:hint="cs"/>
                      <w:sz w:val="18"/>
                      <w:szCs w:val="18"/>
                      <w:rtl/>
                    </w:rPr>
                    <w:t xml:space="preserve">' (מס' 4) </w:t>
                  </w:r>
                </w:p>
                <w:p w:rsidR="00E20767" w:rsidRDefault="00E20767">
                  <w:pPr>
                    <w:spacing w:line="160" w:lineRule="exact"/>
                    <w:jc w:val="left"/>
                    <w:rPr>
                      <w:rFonts w:cs="Miriam"/>
                      <w:noProof/>
                      <w:sz w:val="18"/>
                      <w:szCs w:val="18"/>
                      <w:rtl/>
                    </w:rPr>
                  </w:pPr>
                  <w:r>
                    <w:rPr>
                      <w:rFonts w:cs="Miriam" w:hint="cs"/>
                      <w:sz w:val="18"/>
                      <w:szCs w:val="18"/>
                      <w:rtl/>
                    </w:rPr>
                    <w:t>ת</w:t>
                  </w:r>
                  <w:r>
                    <w:rPr>
                      <w:rFonts w:cs="Miriam"/>
                      <w:sz w:val="18"/>
                      <w:szCs w:val="18"/>
                      <w:rtl/>
                    </w:rPr>
                    <w:t>ש</w:t>
                  </w:r>
                  <w:r>
                    <w:rPr>
                      <w:rFonts w:cs="Miriam" w:hint="cs"/>
                      <w:sz w:val="18"/>
                      <w:szCs w:val="18"/>
                      <w:rtl/>
                    </w:rPr>
                    <w:t>מ"א-</w:t>
                  </w:r>
                  <w:r>
                    <w:rPr>
                      <w:rFonts w:cs="Miriam"/>
                      <w:sz w:val="18"/>
                      <w:szCs w:val="18"/>
                      <w:rtl/>
                    </w:rPr>
                    <w:t>1981</w:t>
                  </w:r>
                </w:p>
                <w:p w:rsidR="00681A5F" w:rsidRDefault="00681A5F">
                  <w:pPr>
                    <w:spacing w:line="160" w:lineRule="exact"/>
                    <w:jc w:val="left"/>
                    <w:rPr>
                      <w:rFonts w:cs="Miriam"/>
                      <w:noProof/>
                      <w:sz w:val="18"/>
                      <w:szCs w:val="18"/>
                      <w:rtl/>
                    </w:rPr>
                  </w:pPr>
                  <w:r>
                    <w:rPr>
                      <w:rFonts w:cs="Miriam" w:hint="cs"/>
                      <w:noProof/>
                      <w:sz w:val="18"/>
                      <w:szCs w:val="18"/>
                      <w:rtl/>
                    </w:rPr>
                    <w:t xml:space="preserve">תק' (מס' 7) </w:t>
                  </w:r>
                  <w:r>
                    <w:rPr>
                      <w:rFonts w:cs="Miriam"/>
                      <w:noProof/>
                      <w:sz w:val="18"/>
                      <w:szCs w:val="18"/>
                      <w:rtl/>
                    </w:rPr>
                    <w:br/>
                  </w:r>
                  <w:r>
                    <w:rPr>
                      <w:rFonts w:cs="Miriam" w:hint="cs"/>
                      <w:noProof/>
                      <w:sz w:val="18"/>
                      <w:szCs w:val="18"/>
                      <w:rtl/>
                    </w:rPr>
                    <w:t>תשע"ט-2019</w:t>
                  </w:r>
                </w:p>
              </w:txbxContent>
            </v:textbox>
            <w10:anchorlock/>
          </v:rect>
        </w:pict>
      </w:r>
      <w:r>
        <w:rPr>
          <w:rStyle w:val="default"/>
          <w:rtl/>
        </w:rPr>
        <w:t>(ד</w:t>
      </w:r>
      <w:r>
        <w:rPr>
          <w:rStyle w:val="default"/>
          <w:rFonts w:hint="cs"/>
          <w:rtl/>
        </w:rPr>
        <w:t>)</w:t>
      </w:r>
      <w:r>
        <w:rPr>
          <w:rStyle w:val="default"/>
          <w:rtl/>
        </w:rPr>
        <w:tab/>
        <w:t>ד</w:t>
      </w:r>
      <w:r>
        <w:rPr>
          <w:rStyle w:val="default"/>
          <w:rFonts w:hint="cs"/>
          <w:rtl/>
        </w:rPr>
        <w:t>ו"ח בוחן תנועה על תאונת דרכים:</w:t>
      </w:r>
    </w:p>
    <w:p w:rsidR="00765B69" w:rsidRDefault="00765B69">
      <w:pPr>
        <w:pStyle w:val="P00"/>
        <w:spacing w:before="72"/>
        <w:ind w:left="0" w:right="1134"/>
        <w:rPr>
          <w:rStyle w:val="default"/>
          <w:rtl/>
        </w:rPr>
      </w:pPr>
      <w:r>
        <w:rPr>
          <w:rStyle w:val="default"/>
        </w:rPr>
        <w:pict>
          <v:shape id="_x0000_i1047" type="#_x0000_t75" style="width:396.6pt;height:391.8pt">
            <v:imagedata r:id="rId45" o:title=""/>
          </v:shape>
        </w:pict>
      </w:r>
    </w:p>
    <w:p w:rsidR="00765B69" w:rsidRDefault="00765B69">
      <w:pPr>
        <w:pStyle w:val="P01"/>
        <w:spacing w:before="72"/>
        <w:ind w:left="624" w:right="1134"/>
        <w:rPr>
          <w:rStyle w:val="default"/>
          <w:rFonts w:hint="cs"/>
          <w:rtl/>
        </w:rPr>
      </w:pPr>
      <w:r>
        <w:rPr>
          <w:rFonts w:cs="FrankRuehl"/>
          <w:sz w:val="26"/>
          <w:rtl/>
        </w:rPr>
        <w:t>3.</w:t>
      </w:r>
      <w:r>
        <w:rPr>
          <w:rFonts w:cs="FrankRuehl"/>
          <w:sz w:val="26"/>
          <w:rtl/>
        </w:rPr>
        <w:tab/>
      </w:r>
      <w:r>
        <w:rPr>
          <w:rStyle w:val="default"/>
          <w:rtl/>
        </w:rPr>
        <w:t>תנ</w:t>
      </w:r>
      <w:r>
        <w:rPr>
          <w:rStyle w:val="default"/>
          <w:rFonts w:hint="cs"/>
          <w:rtl/>
        </w:rPr>
        <w:t>אי מזג האויר והראות בשעת</w:t>
      </w:r>
      <w:r>
        <w:rPr>
          <w:rStyle w:val="super"/>
          <w:rFonts w:cs="Miriam"/>
          <w:rtl/>
          <w:lang w:eastAsia="he-IL"/>
        </w:rPr>
        <w:t>*</w:t>
      </w:r>
      <w:r>
        <w:rPr>
          <w:rStyle w:val="default"/>
          <w:rtl/>
        </w:rPr>
        <w:t xml:space="preserve"> </w:t>
      </w:r>
      <w:r>
        <w:rPr>
          <w:rStyle w:val="default"/>
          <w:rtl/>
        </w:rPr>
        <w:fldChar w:fldCharType="begin">
          <w:ffData>
            <w:name w:val="נפתח1"/>
            <w:enabled/>
            <w:calcOnExit w:val="0"/>
            <w:ddList>
              <w:listEntry w:val="המקרה"/>
              <w:listEntry w:val="המבחן"/>
            </w:ddList>
          </w:ffData>
        </w:fldChar>
      </w:r>
      <w:bookmarkStart w:id="1079" w:name="נפתח1"/>
      <w:r>
        <w:rPr>
          <w:rStyle w:val="default"/>
          <w:rtl/>
        </w:rPr>
        <w:instrText xml:space="preserve"> </w:instrText>
      </w:r>
      <w:r>
        <w:rPr>
          <w:rStyle w:val="default"/>
        </w:rPr>
        <w:instrText>FORMDROPDOWN</w:instrText>
      </w:r>
      <w:r>
        <w:rPr>
          <w:rStyle w:val="default"/>
          <w:rtl/>
        </w:rPr>
        <w:instrText xml:space="preserve"> </w:instrText>
      </w:r>
      <w:r>
        <w:rPr>
          <w:rFonts w:cs="FrankRuehl"/>
        </w:rPr>
      </w:r>
      <w:r>
        <w:rPr>
          <w:rStyle w:val="default"/>
          <w:rtl/>
        </w:rPr>
        <w:fldChar w:fldCharType="end"/>
      </w:r>
      <w:bookmarkEnd w:id="1079"/>
      <w:r>
        <w:rPr>
          <w:rStyle w:val="default"/>
          <w:rFonts w:hint="cs"/>
          <w:rtl/>
        </w:rPr>
        <w:t xml:space="preserve"> </w:t>
      </w:r>
      <w:r>
        <w:rPr>
          <w:rStyle w:val="default"/>
          <w:rtl/>
        </w:rPr>
        <w:fldChar w:fldCharType="begin">
          <w:ffData>
            <w:name w:val="טקסט19"/>
            <w:enabled/>
            <w:calcOnExit w:val="0"/>
            <w:textInput/>
          </w:ffData>
        </w:fldChar>
      </w:r>
      <w:bookmarkStart w:id="1080" w:name="טקסט19"/>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0"/>
    </w:p>
    <w:p w:rsidR="00765B69" w:rsidRDefault="00765B69">
      <w:pPr>
        <w:pStyle w:val="P01"/>
        <w:spacing w:before="72"/>
        <w:ind w:left="624" w:right="1134"/>
        <w:rPr>
          <w:rStyle w:val="default"/>
          <w:rtl/>
        </w:rPr>
      </w:pPr>
      <w:r>
        <w:rPr>
          <w:rFonts w:cs="FrankRuehl"/>
          <w:sz w:val="26"/>
          <w:rtl/>
        </w:rPr>
        <w:t>4.</w:t>
      </w:r>
      <w:r>
        <w:rPr>
          <w:rFonts w:cs="FrankRuehl"/>
          <w:sz w:val="26"/>
          <w:rtl/>
        </w:rPr>
        <w:tab/>
      </w:r>
      <w:r>
        <w:rPr>
          <w:rStyle w:val="default"/>
          <w:rtl/>
        </w:rPr>
        <w:t>הד</w:t>
      </w:r>
      <w:r>
        <w:rPr>
          <w:rStyle w:val="default"/>
          <w:rFonts w:hint="cs"/>
          <w:rtl/>
        </w:rPr>
        <w:t xml:space="preserve">רך ומצבה </w:t>
      </w:r>
      <w:r>
        <w:rPr>
          <w:rStyle w:val="default"/>
          <w:rtl/>
        </w:rPr>
        <w:fldChar w:fldCharType="begin">
          <w:ffData>
            <w:name w:val="טקסט20"/>
            <w:enabled/>
            <w:calcOnExit w:val="0"/>
            <w:textInput/>
          </w:ffData>
        </w:fldChar>
      </w:r>
      <w:bookmarkStart w:id="1081" w:name="טקסט20"/>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1"/>
    </w:p>
    <w:p w:rsidR="00765B69" w:rsidRDefault="00765B69">
      <w:pPr>
        <w:pStyle w:val="P11"/>
        <w:spacing w:before="72"/>
        <w:ind w:left="624" w:right="1134"/>
        <w:rPr>
          <w:rStyle w:val="default"/>
          <w:rFonts w:hint="cs"/>
          <w:rtl/>
        </w:rPr>
      </w:pPr>
      <w:r>
        <w:rPr>
          <w:rStyle w:val="super"/>
          <w:rFonts w:cs="Miriam"/>
          <w:rtl/>
          <w:lang w:eastAsia="he-IL"/>
        </w:rPr>
        <w:t>*</w:t>
      </w:r>
      <w:r>
        <w:rPr>
          <w:rStyle w:val="default"/>
          <w:rtl/>
        </w:rPr>
        <w:fldChar w:fldCharType="begin">
          <w:ffData>
            <w:name w:val="נפתח2"/>
            <w:enabled/>
            <w:calcOnExit w:val="0"/>
            <w:ddList>
              <w:listEntry w:val="דרך עירונית"/>
              <w:listEntry w:val="דרך שאינה עירונית"/>
            </w:ddList>
          </w:ffData>
        </w:fldChar>
      </w:r>
      <w:bookmarkStart w:id="1082" w:name="נפתח2"/>
      <w:r>
        <w:rPr>
          <w:rStyle w:val="default"/>
          <w:rtl/>
        </w:rPr>
        <w:instrText xml:space="preserve"> </w:instrText>
      </w:r>
      <w:r>
        <w:rPr>
          <w:rStyle w:val="default"/>
        </w:rPr>
        <w:instrText>FORMDROPDOWN</w:instrText>
      </w:r>
      <w:r>
        <w:rPr>
          <w:rStyle w:val="default"/>
          <w:rtl/>
        </w:rPr>
        <w:instrText xml:space="preserve"> </w:instrText>
      </w:r>
      <w:r>
        <w:rPr>
          <w:rFonts w:cs="FrankRuehl"/>
        </w:rPr>
      </w:r>
      <w:r>
        <w:rPr>
          <w:rStyle w:val="default"/>
          <w:rtl/>
        </w:rPr>
        <w:fldChar w:fldCharType="end"/>
      </w:r>
      <w:bookmarkEnd w:id="1082"/>
    </w:p>
    <w:p w:rsidR="00765B69" w:rsidRDefault="00765B69">
      <w:pPr>
        <w:pStyle w:val="P11"/>
        <w:tabs>
          <w:tab w:val="left" w:pos="624"/>
        </w:tabs>
        <w:spacing w:before="0"/>
        <w:ind w:left="0" w:right="1134"/>
        <w:rPr>
          <w:rStyle w:val="default"/>
          <w:rFonts w:hint="cs"/>
          <w:sz w:val="22"/>
          <w:szCs w:val="22"/>
          <w:rtl/>
        </w:rPr>
      </w:pPr>
      <w:r>
        <w:rPr>
          <w:rStyle w:val="default"/>
          <w:rFonts w:hint="cs"/>
          <w:sz w:val="22"/>
          <w:szCs w:val="22"/>
          <w:rtl/>
        </w:rPr>
        <w:t>-----------------</w:t>
      </w:r>
    </w:p>
    <w:p w:rsidR="00765B69" w:rsidRDefault="00765B69">
      <w:pPr>
        <w:pStyle w:val="P11"/>
        <w:tabs>
          <w:tab w:val="left" w:pos="624"/>
        </w:tabs>
        <w:spacing w:before="0"/>
        <w:ind w:left="0" w:right="1134"/>
        <w:rPr>
          <w:rStyle w:val="default"/>
          <w:rFonts w:hint="cs"/>
          <w:sz w:val="22"/>
          <w:szCs w:val="22"/>
          <w:rtl/>
        </w:rPr>
      </w:pPr>
      <w:r>
        <w:rPr>
          <w:rStyle w:val="default"/>
          <w:rFonts w:hint="cs"/>
          <w:sz w:val="22"/>
          <w:szCs w:val="22"/>
          <w:rtl/>
        </w:rPr>
        <w:t>* מחק את הבלתי מתאים</w:t>
      </w:r>
    </w:p>
    <w:p w:rsidR="00765B69" w:rsidRDefault="00765B69">
      <w:pPr>
        <w:pStyle w:val="P11"/>
        <w:spacing w:before="72"/>
        <w:ind w:left="624" w:right="1134"/>
        <w:rPr>
          <w:rStyle w:val="default"/>
          <w:rtl/>
        </w:rPr>
      </w:pPr>
      <w:r>
        <w:rPr>
          <w:rStyle w:val="default"/>
          <w:rFonts w:hint="cs"/>
          <w:rtl/>
        </w:rPr>
        <w:t>ש</w:t>
      </w:r>
      <w:r>
        <w:rPr>
          <w:rStyle w:val="default"/>
          <w:rtl/>
        </w:rPr>
        <w:t>ד</w:t>
      </w:r>
      <w:r>
        <w:rPr>
          <w:rStyle w:val="default"/>
          <w:rFonts w:hint="cs"/>
          <w:rtl/>
        </w:rPr>
        <w:t xml:space="preserve">ה הראייה </w:t>
      </w:r>
      <w:r>
        <w:rPr>
          <w:rStyle w:val="default"/>
          <w:rtl/>
        </w:rPr>
        <w:fldChar w:fldCharType="begin">
          <w:ffData>
            <w:name w:val="טקסט21"/>
            <w:enabled/>
            <w:calcOnExit w:val="0"/>
            <w:textInput/>
          </w:ffData>
        </w:fldChar>
      </w:r>
      <w:bookmarkStart w:id="1083" w:name="טקסט21"/>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3"/>
    </w:p>
    <w:p w:rsidR="00765B69" w:rsidRDefault="00765B69">
      <w:pPr>
        <w:pStyle w:val="P22"/>
        <w:spacing w:before="72"/>
        <w:ind w:left="1021" w:right="1134"/>
        <w:rPr>
          <w:rStyle w:val="default"/>
          <w:rtl/>
        </w:rPr>
      </w:pPr>
      <w:r>
        <w:rPr>
          <w:rStyle w:val="default"/>
          <w:rtl/>
        </w:rPr>
        <w:t>לנ</w:t>
      </w:r>
      <w:r>
        <w:rPr>
          <w:rStyle w:val="default"/>
          <w:rFonts w:hint="cs"/>
          <w:rtl/>
        </w:rPr>
        <w:t xml:space="preserve">הג מס' 1 </w:t>
      </w:r>
      <w:r>
        <w:rPr>
          <w:rStyle w:val="default"/>
          <w:rtl/>
        </w:rPr>
        <w:fldChar w:fldCharType="begin">
          <w:ffData>
            <w:name w:val="טקסט22"/>
            <w:enabled/>
            <w:calcOnExit w:val="0"/>
            <w:textInput/>
          </w:ffData>
        </w:fldChar>
      </w:r>
      <w:bookmarkStart w:id="1084" w:name="טקסט22"/>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4"/>
    </w:p>
    <w:p w:rsidR="00765B69" w:rsidRDefault="00765B69">
      <w:pPr>
        <w:pStyle w:val="P22"/>
        <w:spacing w:before="72"/>
        <w:ind w:left="1021" w:right="1134"/>
        <w:rPr>
          <w:rStyle w:val="default"/>
          <w:rtl/>
        </w:rPr>
      </w:pPr>
      <w:r>
        <w:rPr>
          <w:rStyle w:val="default"/>
          <w:rFonts w:hint="cs"/>
          <w:rtl/>
        </w:rPr>
        <w:t>ל</w:t>
      </w:r>
      <w:r>
        <w:rPr>
          <w:rStyle w:val="default"/>
          <w:rtl/>
        </w:rPr>
        <w:t>נ</w:t>
      </w:r>
      <w:r>
        <w:rPr>
          <w:rStyle w:val="default"/>
          <w:rFonts w:hint="cs"/>
          <w:rtl/>
        </w:rPr>
        <w:t xml:space="preserve">הג מס' 2 </w:t>
      </w:r>
      <w:r>
        <w:rPr>
          <w:rStyle w:val="default"/>
          <w:rtl/>
        </w:rPr>
        <w:fldChar w:fldCharType="begin">
          <w:ffData>
            <w:name w:val="טקסט23"/>
            <w:enabled/>
            <w:calcOnExit w:val="0"/>
            <w:textInput/>
          </w:ffData>
        </w:fldChar>
      </w:r>
      <w:bookmarkStart w:id="1085" w:name="טקסט23"/>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5"/>
    </w:p>
    <w:p w:rsidR="00765B69" w:rsidRDefault="00765B69">
      <w:pPr>
        <w:pStyle w:val="P22"/>
        <w:spacing w:before="72"/>
        <w:ind w:left="1021" w:right="1134"/>
        <w:rPr>
          <w:rStyle w:val="default"/>
          <w:rtl/>
        </w:rPr>
      </w:pPr>
      <w:r>
        <w:rPr>
          <w:rStyle w:val="default"/>
          <w:rFonts w:hint="cs"/>
          <w:rtl/>
        </w:rPr>
        <w:t>ל</w:t>
      </w:r>
      <w:r>
        <w:rPr>
          <w:rStyle w:val="default"/>
          <w:rtl/>
        </w:rPr>
        <w:t>נ</w:t>
      </w:r>
      <w:r>
        <w:rPr>
          <w:rStyle w:val="default"/>
          <w:rFonts w:hint="cs"/>
          <w:rtl/>
        </w:rPr>
        <w:t xml:space="preserve">הג מס' 3 </w:t>
      </w:r>
      <w:r>
        <w:rPr>
          <w:rStyle w:val="default"/>
          <w:rtl/>
        </w:rPr>
        <w:fldChar w:fldCharType="begin">
          <w:ffData>
            <w:name w:val="טקסט24"/>
            <w:enabled/>
            <w:calcOnExit w:val="0"/>
            <w:textInput/>
          </w:ffData>
        </w:fldChar>
      </w:r>
      <w:bookmarkStart w:id="1086" w:name="טקסט24"/>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6"/>
    </w:p>
    <w:p w:rsidR="00765B69" w:rsidRDefault="00765B69">
      <w:pPr>
        <w:pStyle w:val="P01"/>
        <w:spacing w:before="72"/>
        <w:ind w:left="624" w:right="1134"/>
        <w:rPr>
          <w:rStyle w:val="default"/>
          <w:rtl/>
        </w:rPr>
      </w:pPr>
      <w:r>
        <w:rPr>
          <w:rFonts w:cs="FrankRuehl"/>
          <w:sz w:val="26"/>
          <w:rtl/>
        </w:rPr>
        <w:t>5.</w:t>
      </w:r>
      <w:r>
        <w:rPr>
          <w:rFonts w:cs="FrankRuehl"/>
          <w:sz w:val="26"/>
          <w:rtl/>
        </w:rPr>
        <w:tab/>
      </w:r>
      <w:r>
        <w:rPr>
          <w:rStyle w:val="default"/>
          <w:rtl/>
        </w:rPr>
        <w:t>הפ</w:t>
      </w:r>
      <w:r>
        <w:rPr>
          <w:rStyle w:val="default"/>
          <w:rFonts w:hint="cs"/>
          <w:rtl/>
        </w:rPr>
        <w:t xml:space="preserve">רטים על הנזק שנתגלה בעת המבחן לרכב המעורב </w:t>
      </w:r>
      <w:r>
        <w:rPr>
          <w:rStyle w:val="default"/>
          <w:rFonts w:hint="cs"/>
          <w:b/>
          <w:bCs/>
          <w:sz w:val="22"/>
          <w:szCs w:val="22"/>
          <w:rtl/>
        </w:rPr>
        <w:t>כתוצאה מהתאונה</w:t>
      </w:r>
      <w:r>
        <w:rPr>
          <w:rStyle w:val="default"/>
          <w:rFonts w:hint="cs"/>
          <w:rtl/>
        </w:rPr>
        <w:t>:</w:t>
      </w:r>
    </w:p>
    <w:p w:rsidR="00765B69" w:rsidRDefault="00765B69">
      <w:pPr>
        <w:pStyle w:val="P11"/>
        <w:spacing w:before="72"/>
        <w:ind w:left="624" w:right="1134"/>
        <w:rPr>
          <w:rStyle w:val="default"/>
          <w:rtl/>
        </w:rPr>
      </w:pPr>
      <w:r>
        <w:rPr>
          <w:rStyle w:val="default"/>
          <w:rtl/>
        </w:rPr>
        <w:t>בר</w:t>
      </w:r>
      <w:r>
        <w:rPr>
          <w:rStyle w:val="default"/>
          <w:rFonts w:hint="cs"/>
          <w:rtl/>
        </w:rPr>
        <w:t xml:space="preserve">כב מס' 1 </w:t>
      </w:r>
      <w:r>
        <w:rPr>
          <w:rStyle w:val="default"/>
          <w:rtl/>
        </w:rPr>
        <w:fldChar w:fldCharType="begin">
          <w:ffData>
            <w:name w:val="טקסט25"/>
            <w:enabled/>
            <w:calcOnExit w:val="0"/>
            <w:textInput/>
          </w:ffData>
        </w:fldChar>
      </w:r>
      <w:bookmarkStart w:id="1087" w:name="טקסט25"/>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7"/>
    </w:p>
    <w:p w:rsidR="00765B69" w:rsidRDefault="00765B69">
      <w:pPr>
        <w:pStyle w:val="P11"/>
        <w:spacing w:before="72"/>
        <w:ind w:left="624" w:right="1134"/>
        <w:rPr>
          <w:rStyle w:val="default"/>
          <w:rtl/>
        </w:rPr>
      </w:pPr>
      <w:r>
        <w:rPr>
          <w:rStyle w:val="default"/>
          <w:rFonts w:hint="cs"/>
          <w:rtl/>
        </w:rPr>
        <w:t>ב</w:t>
      </w:r>
      <w:r>
        <w:rPr>
          <w:rStyle w:val="default"/>
          <w:rtl/>
        </w:rPr>
        <w:t>ר</w:t>
      </w:r>
      <w:r>
        <w:rPr>
          <w:rStyle w:val="default"/>
          <w:rFonts w:hint="cs"/>
          <w:rtl/>
        </w:rPr>
        <w:t xml:space="preserve">כב מס' 2 </w:t>
      </w:r>
      <w:r>
        <w:rPr>
          <w:rStyle w:val="default"/>
          <w:rtl/>
        </w:rPr>
        <w:fldChar w:fldCharType="begin">
          <w:ffData>
            <w:name w:val="טקסט26"/>
            <w:enabled/>
            <w:calcOnExit w:val="0"/>
            <w:textInput/>
          </w:ffData>
        </w:fldChar>
      </w:r>
      <w:bookmarkStart w:id="1088" w:name="טקסט26"/>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8"/>
    </w:p>
    <w:p w:rsidR="00765B69" w:rsidRDefault="00765B69">
      <w:pPr>
        <w:pStyle w:val="P11"/>
        <w:spacing w:before="72"/>
        <w:ind w:left="624" w:right="1134"/>
        <w:rPr>
          <w:rStyle w:val="default"/>
          <w:rtl/>
        </w:rPr>
      </w:pPr>
      <w:r>
        <w:rPr>
          <w:rStyle w:val="default"/>
          <w:rFonts w:hint="cs"/>
          <w:rtl/>
        </w:rPr>
        <w:t>ב</w:t>
      </w:r>
      <w:r>
        <w:rPr>
          <w:rStyle w:val="default"/>
          <w:rtl/>
        </w:rPr>
        <w:t>ר</w:t>
      </w:r>
      <w:r>
        <w:rPr>
          <w:rStyle w:val="default"/>
          <w:rFonts w:hint="cs"/>
          <w:rtl/>
        </w:rPr>
        <w:t xml:space="preserve">כב מס' 3 </w:t>
      </w:r>
      <w:r>
        <w:rPr>
          <w:rStyle w:val="default"/>
          <w:rtl/>
        </w:rPr>
        <w:fldChar w:fldCharType="begin">
          <w:ffData>
            <w:name w:val="טקסט27"/>
            <w:enabled/>
            <w:calcOnExit w:val="0"/>
            <w:textInput/>
          </w:ffData>
        </w:fldChar>
      </w:r>
      <w:bookmarkStart w:id="1089" w:name="טקסט27"/>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89"/>
    </w:p>
    <w:p w:rsidR="00765B69" w:rsidRDefault="00765B69">
      <w:pPr>
        <w:pStyle w:val="P01"/>
        <w:spacing w:before="72"/>
        <w:ind w:left="624" w:right="1134"/>
        <w:rPr>
          <w:rStyle w:val="default"/>
          <w:rtl/>
        </w:rPr>
      </w:pPr>
      <w:r>
        <w:rPr>
          <w:rFonts w:cs="FrankRuehl"/>
          <w:sz w:val="26"/>
          <w:rtl/>
        </w:rPr>
        <w:t>6.</w:t>
      </w:r>
      <w:r>
        <w:rPr>
          <w:rFonts w:cs="FrankRuehl"/>
          <w:sz w:val="26"/>
          <w:rtl/>
        </w:rPr>
        <w:tab/>
      </w:r>
      <w:r>
        <w:rPr>
          <w:rStyle w:val="default"/>
          <w:b/>
          <w:bCs/>
          <w:sz w:val="22"/>
          <w:szCs w:val="22"/>
          <w:rtl/>
        </w:rPr>
        <w:t>נז</w:t>
      </w:r>
      <w:r>
        <w:rPr>
          <w:rStyle w:val="default"/>
          <w:rFonts w:hint="cs"/>
          <w:b/>
          <w:bCs/>
          <w:sz w:val="22"/>
          <w:szCs w:val="22"/>
          <w:rtl/>
        </w:rPr>
        <w:t>קים עקיפים מה</w:t>
      </w:r>
      <w:r>
        <w:rPr>
          <w:rStyle w:val="default"/>
          <w:b/>
          <w:bCs/>
          <w:sz w:val="22"/>
          <w:szCs w:val="22"/>
          <w:rtl/>
        </w:rPr>
        <w:t>תא</w:t>
      </w:r>
      <w:r>
        <w:rPr>
          <w:rStyle w:val="default"/>
          <w:rFonts w:hint="cs"/>
          <w:b/>
          <w:bCs/>
          <w:sz w:val="22"/>
          <w:szCs w:val="22"/>
          <w:rtl/>
        </w:rPr>
        <w:t>ונה</w:t>
      </w:r>
      <w:r>
        <w:rPr>
          <w:rStyle w:val="default"/>
          <w:rFonts w:hint="cs"/>
          <w:rtl/>
        </w:rPr>
        <w:t>:</w:t>
      </w:r>
    </w:p>
    <w:p w:rsidR="00765B69" w:rsidRDefault="00765B69">
      <w:pPr>
        <w:pStyle w:val="P11"/>
        <w:spacing w:before="72"/>
        <w:ind w:left="624" w:right="1134"/>
        <w:rPr>
          <w:rStyle w:val="default"/>
          <w:rtl/>
        </w:rPr>
      </w:pPr>
      <w:r>
        <w:rPr>
          <w:rStyle w:val="default"/>
          <w:rtl/>
        </w:rPr>
        <w:t>בר</w:t>
      </w:r>
      <w:r>
        <w:rPr>
          <w:rStyle w:val="default"/>
          <w:rFonts w:hint="cs"/>
          <w:rtl/>
        </w:rPr>
        <w:t xml:space="preserve">כב מס' 1 </w:t>
      </w:r>
      <w:r>
        <w:rPr>
          <w:rStyle w:val="default"/>
          <w:rtl/>
        </w:rPr>
        <w:fldChar w:fldCharType="begin">
          <w:ffData>
            <w:name w:val="טקסט28"/>
            <w:enabled/>
            <w:calcOnExit w:val="0"/>
            <w:textInput/>
          </w:ffData>
        </w:fldChar>
      </w:r>
      <w:bookmarkStart w:id="1090" w:name="טקסט28"/>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0"/>
    </w:p>
    <w:p w:rsidR="00765B69" w:rsidRDefault="00765B69">
      <w:pPr>
        <w:pStyle w:val="P11"/>
        <w:spacing w:before="72"/>
        <w:ind w:left="624" w:right="1134"/>
        <w:rPr>
          <w:rStyle w:val="default"/>
          <w:rtl/>
        </w:rPr>
      </w:pPr>
      <w:r>
        <w:rPr>
          <w:rStyle w:val="default"/>
          <w:rFonts w:hint="cs"/>
          <w:rtl/>
        </w:rPr>
        <w:t>ב</w:t>
      </w:r>
      <w:r>
        <w:rPr>
          <w:rStyle w:val="default"/>
          <w:rtl/>
        </w:rPr>
        <w:t>ר</w:t>
      </w:r>
      <w:r>
        <w:rPr>
          <w:rStyle w:val="default"/>
          <w:rFonts w:hint="cs"/>
          <w:rtl/>
        </w:rPr>
        <w:t xml:space="preserve">כב מס' 2 </w:t>
      </w:r>
      <w:r>
        <w:rPr>
          <w:rStyle w:val="default"/>
          <w:rtl/>
        </w:rPr>
        <w:fldChar w:fldCharType="begin">
          <w:ffData>
            <w:name w:val="טקסט29"/>
            <w:enabled/>
            <w:calcOnExit w:val="0"/>
            <w:textInput/>
          </w:ffData>
        </w:fldChar>
      </w:r>
      <w:bookmarkStart w:id="1091" w:name="טקסט29"/>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1"/>
    </w:p>
    <w:p w:rsidR="00765B69" w:rsidRDefault="00765B69">
      <w:pPr>
        <w:pStyle w:val="P11"/>
        <w:spacing w:before="72"/>
        <w:ind w:left="624" w:right="1134"/>
        <w:rPr>
          <w:rStyle w:val="default"/>
          <w:rtl/>
        </w:rPr>
      </w:pPr>
      <w:r>
        <w:rPr>
          <w:rStyle w:val="default"/>
          <w:rFonts w:hint="cs"/>
          <w:rtl/>
        </w:rPr>
        <w:t>ב</w:t>
      </w:r>
      <w:r>
        <w:rPr>
          <w:rStyle w:val="default"/>
          <w:rtl/>
        </w:rPr>
        <w:t>ר</w:t>
      </w:r>
      <w:r>
        <w:rPr>
          <w:rStyle w:val="default"/>
          <w:rFonts w:hint="cs"/>
          <w:rtl/>
        </w:rPr>
        <w:t xml:space="preserve">כב מס' 3 </w:t>
      </w:r>
      <w:r>
        <w:rPr>
          <w:rStyle w:val="default"/>
          <w:rtl/>
        </w:rPr>
        <w:fldChar w:fldCharType="begin">
          <w:ffData>
            <w:name w:val="טקסט30"/>
            <w:enabled/>
            <w:calcOnExit w:val="0"/>
            <w:textInput/>
          </w:ffData>
        </w:fldChar>
      </w:r>
      <w:bookmarkStart w:id="1092" w:name="טקסט30"/>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2"/>
    </w:p>
    <w:p w:rsidR="00765B69" w:rsidRDefault="00765B69">
      <w:pPr>
        <w:pStyle w:val="P01"/>
        <w:spacing w:before="72"/>
        <w:ind w:left="624" w:right="1134"/>
        <w:rPr>
          <w:rStyle w:val="default"/>
          <w:rtl/>
        </w:rPr>
      </w:pPr>
      <w:r>
        <w:rPr>
          <w:rFonts w:cs="FrankRuehl"/>
          <w:sz w:val="26"/>
          <w:rtl/>
        </w:rPr>
        <w:t>7.</w:t>
      </w:r>
      <w:r>
        <w:rPr>
          <w:rFonts w:cs="FrankRuehl"/>
          <w:sz w:val="26"/>
          <w:rtl/>
        </w:rPr>
        <w:tab/>
      </w:r>
      <w:r>
        <w:rPr>
          <w:rStyle w:val="default"/>
          <w:b/>
          <w:bCs/>
          <w:sz w:val="22"/>
          <w:szCs w:val="22"/>
          <w:rtl/>
        </w:rPr>
        <w:t>נז</w:t>
      </w:r>
      <w:r>
        <w:rPr>
          <w:rStyle w:val="default"/>
          <w:rFonts w:hint="cs"/>
          <w:b/>
          <w:bCs/>
          <w:sz w:val="22"/>
          <w:szCs w:val="22"/>
          <w:rtl/>
        </w:rPr>
        <w:t>קים ברכוש</w:t>
      </w:r>
      <w:r>
        <w:rPr>
          <w:rStyle w:val="default"/>
          <w:rFonts w:hint="cs"/>
          <w:rtl/>
        </w:rPr>
        <w:t xml:space="preserve"> כולל בעלי חיים ואחרים המעורבים </w:t>
      </w:r>
      <w:r>
        <w:rPr>
          <w:rStyle w:val="default"/>
          <w:rFonts w:hint="cs"/>
          <w:b/>
          <w:bCs/>
          <w:sz w:val="22"/>
          <w:szCs w:val="22"/>
          <w:rtl/>
        </w:rPr>
        <w:t>בתאונה</w:t>
      </w:r>
      <w:r>
        <w:rPr>
          <w:rStyle w:val="default"/>
          <w:rFonts w:hint="cs"/>
          <w:rtl/>
        </w:rPr>
        <w:t xml:space="preserve"> (למעט כלי רכב המעורבים בתאונה): </w:t>
      </w:r>
      <w:r>
        <w:rPr>
          <w:rStyle w:val="default"/>
          <w:rtl/>
        </w:rPr>
        <w:fldChar w:fldCharType="begin">
          <w:ffData>
            <w:name w:val="טקסט31"/>
            <w:enabled/>
            <w:calcOnExit w:val="0"/>
            <w:textInput/>
          </w:ffData>
        </w:fldChar>
      </w:r>
      <w:bookmarkStart w:id="1093" w:name="טקסט31"/>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3"/>
    </w:p>
    <w:p w:rsidR="00765B69" w:rsidRDefault="00765B69">
      <w:pPr>
        <w:pStyle w:val="P01"/>
        <w:spacing w:before="72"/>
        <w:ind w:left="624" w:right="1134"/>
        <w:rPr>
          <w:rStyle w:val="default"/>
          <w:rtl/>
        </w:rPr>
      </w:pPr>
      <w:r>
        <w:rPr>
          <w:rFonts w:cs="FrankRuehl"/>
          <w:sz w:val="26"/>
          <w:rtl/>
        </w:rPr>
        <w:t>8.</w:t>
      </w:r>
      <w:r>
        <w:rPr>
          <w:rFonts w:cs="FrankRuehl"/>
          <w:sz w:val="26"/>
          <w:rtl/>
        </w:rPr>
        <w:tab/>
      </w:r>
      <w:r>
        <w:rPr>
          <w:rStyle w:val="default"/>
          <w:b/>
          <w:bCs/>
          <w:sz w:val="22"/>
          <w:szCs w:val="22"/>
          <w:rtl/>
        </w:rPr>
        <w:t>מב</w:t>
      </w:r>
      <w:r>
        <w:rPr>
          <w:rStyle w:val="default"/>
          <w:rFonts w:hint="cs"/>
          <w:b/>
          <w:bCs/>
          <w:sz w:val="22"/>
          <w:szCs w:val="22"/>
          <w:rtl/>
        </w:rPr>
        <w:t>חן</w:t>
      </w:r>
      <w:r>
        <w:rPr>
          <w:rStyle w:val="default"/>
          <w:rFonts w:hint="cs"/>
          <w:rtl/>
        </w:rPr>
        <w:t>: כלי הרכב נבחנו ונמצאו במצב (ציין אם נמצא תקין; אם נתגלו ליקויים -</w:t>
      </w:r>
      <w:r>
        <w:rPr>
          <w:rStyle w:val="default"/>
          <w:rtl/>
        </w:rPr>
        <w:t xml:space="preserve"> </w:t>
      </w:r>
      <w:r>
        <w:rPr>
          <w:rStyle w:val="default"/>
          <w:rFonts w:hint="cs"/>
          <w:rtl/>
        </w:rPr>
        <w:t>פרט מהות הליקוי וממה):</w:t>
      </w:r>
    </w:p>
    <w:p w:rsidR="00765B69" w:rsidRDefault="00765B69">
      <w:pPr>
        <w:pStyle w:val="P11"/>
        <w:spacing w:before="72"/>
        <w:ind w:left="624" w:right="1134"/>
        <w:rPr>
          <w:rStyle w:val="default"/>
          <w:rtl/>
        </w:rPr>
      </w:pPr>
      <w:r>
        <w:rPr>
          <w:rStyle w:val="default"/>
          <w:rtl/>
        </w:rPr>
        <w:t>בר</w:t>
      </w:r>
      <w:r>
        <w:rPr>
          <w:rStyle w:val="default"/>
          <w:rFonts w:hint="cs"/>
          <w:rtl/>
        </w:rPr>
        <w:t xml:space="preserve">כב מס' 1 </w:t>
      </w:r>
      <w:r>
        <w:rPr>
          <w:rStyle w:val="default"/>
          <w:rtl/>
        </w:rPr>
        <w:fldChar w:fldCharType="begin">
          <w:ffData>
            <w:name w:val="טקסט32"/>
            <w:enabled/>
            <w:calcOnExit w:val="0"/>
            <w:textInput/>
          </w:ffData>
        </w:fldChar>
      </w:r>
      <w:bookmarkStart w:id="1094" w:name="טקסט32"/>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4"/>
    </w:p>
    <w:p w:rsidR="00765B69" w:rsidRDefault="00765B69">
      <w:pPr>
        <w:pStyle w:val="P11"/>
        <w:spacing w:before="72"/>
        <w:ind w:left="624" w:right="1134"/>
        <w:rPr>
          <w:rStyle w:val="default"/>
          <w:rtl/>
        </w:rPr>
      </w:pPr>
      <w:r>
        <w:rPr>
          <w:rStyle w:val="default"/>
          <w:rFonts w:hint="cs"/>
          <w:rtl/>
        </w:rPr>
        <w:t>ב</w:t>
      </w:r>
      <w:r>
        <w:rPr>
          <w:rStyle w:val="default"/>
          <w:rtl/>
        </w:rPr>
        <w:t>ר</w:t>
      </w:r>
      <w:r>
        <w:rPr>
          <w:rStyle w:val="default"/>
          <w:rFonts w:hint="cs"/>
          <w:rtl/>
        </w:rPr>
        <w:t xml:space="preserve">כב מס' 2 </w:t>
      </w:r>
      <w:r>
        <w:rPr>
          <w:rStyle w:val="default"/>
          <w:rtl/>
        </w:rPr>
        <w:fldChar w:fldCharType="begin">
          <w:ffData>
            <w:name w:val="טקסט33"/>
            <w:enabled/>
            <w:calcOnExit w:val="0"/>
            <w:textInput/>
          </w:ffData>
        </w:fldChar>
      </w:r>
      <w:bookmarkStart w:id="1095" w:name="טקסט33"/>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5"/>
    </w:p>
    <w:p w:rsidR="00765B69" w:rsidRDefault="00765B69">
      <w:pPr>
        <w:pStyle w:val="P11"/>
        <w:spacing w:before="72"/>
        <w:ind w:left="624" w:right="1134"/>
        <w:rPr>
          <w:rStyle w:val="default"/>
          <w:rtl/>
        </w:rPr>
      </w:pPr>
      <w:r>
        <w:rPr>
          <w:rStyle w:val="default"/>
          <w:rFonts w:hint="cs"/>
          <w:rtl/>
        </w:rPr>
        <w:t>ב</w:t>
      </w:r>
      <w:r>
        <w:rPr>
          <w:rStyle w:val="default"/>
          <w:rtl/>
        </w:rPr>
        <w:t>ר</w:t>
      </w:r>
      <w:r>
        <w:rPr>
          <w:rStyle w:val="default"/>
          <w:rFonts w:hint="cs"/>
          <w:rtl/>
        </w:rPr>
        <w:t xml:space="preserve">כב מס' 3 </w:t>
      </w:r>
      <w:r>
        <w:rPr>
          <w:rStyle w:val="default"/>
          <w:rtl/>
        </w:rPr>
        <w:fldChar w:fldCharType="begin">
          <w:ffData>
            <w:name w:val="טקסט34"/>
            <w:enabled/>
            <w:calcOnExit w:val="0"/>
            <w:textInput/>
          </w:ffData>
        </w:fldChar>
      </w:r>
      <w:bookmarkStart w:id="1096" w:name="טקסט34"/>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6"/>
    </w:p>
    <w:p w:rsidR="00765B69" w:rsidRDefault="00765B69">
      <w:pPr>
        <w:pStyle w:val="P01"/>
        <w:spacing w:before="72"/>
        <w:ind w:left="624" w:right="1134"/>
        <w:rPr>
          <w:rStyle w:val="default"/>
          <w:rtl/>
        </w:rPr>
      </w:pPr>
      <w:r>
        <w:rPr>
          <w:rFonts w:cs="FrankRuehl"/>
          <w:sz w:val="26"/>
          <w:rtl/>
        </w:rPr>
        <w:t>9.</w:t>
      </w:r>
      <w:r>
        <w:rPr>
          <w:rFonts w:cs="FrankRuehl"/>
          <w:sz w:val="26"/>
          <w:rtl/>
        </w:rPr>
        <w:tab/>
      </w:r>
      <w:r>
        <w:rPr>
          <w:rStyle w:val="default"/>
          <w:b/>
          <w:bCs/>
          <w:sz w:val="22"/>
          <w:szCs w:val="22"/>
          <w:rtl/>
        </w:rPr>
        <w:t>המ</w:t>
      </w:r>
      <w:r>
        <w:rPr>
          <w:rStyle w:val="default"/>
          <w:rFonts w:hint="cs"/>
          <w:b/>
          <w:bCs/>
          <w:sz w:val="22"/>
          <w:szCs w:val="22"/>
          <w:rtl/>
        </w:rPr>
        <w:t>מצאים ומשמעותם</w:t>
      </w:r>
      <w:r>
        <w:rPr>
          <w:rStyle w:val="default"/>
          <w:rFonts w:hint="cs"/>
          <w:rtl/>
        </w:rPr>
        <w:t xml:space="preserve"> (כתמי דם, פיזור חול, שברי זכוכית, חפצים של הנפגעים או אחרים וכיו"ב): </w:t>
      </w:r>
      <w:r>
        <w:rPr>
          <w:rStyle w:val="default"/>
          <w:rtl/>
        </w:rPr>
        <w:fldChar w:fldCharType="begin">
          <w:ffData>
            <w:name w:val="טקסט35"/>
            <w:enabled/>
            <w:calcOnExit w:val="0"/>
            <w:textInput/>
          </w:ffData>
        </w:fldChar>
      </w:r>
      <w:bookmarkStart w:id="1097" w:name="טקסט35"/>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7"/>
    </w:p>
    <w:p w:rsidR="00765B69" w:rsidRDefault="00765B69">
      <w:pPr>
        <w:pStyle w:val="P01"/>
        <w:spacing w:before="72"/>
        <w:ind w:left="624" w:right="1134"/>
        <w:rPr>
          <w:rStyle w:val="default"/>
          <w:rtl/>
        </w:rPr>
      </w:pPr>
      <w:r>
        <w:rPr>
          <w:rFonts w:cs="FrankRuehl"/>
          <w:sz w:val="26"/>
          <w:rtl/>
        </w:rPr>
        <w:t>10.</w:t>
      </w:r>
      <w:r>
        <w:rPr>
          <w:rFonts w:cs="FrankRuehl"/>
          <w:sz w:val="26"/>
          <w:rtl/>
        </w:rPr>
        <w:tab/>
      </w:r>
      <w:r>
        <w:rPr>
          <w:rStyle w:val="default"/>
          <w:b/>
          <w:bCs/>
          <w:sz w:val="22"/>
          <w:szCs w:val="22"/>
          <w:rtl/>
        </w:rPr>
        <w:t>סי</w:t>
      </w:r>
      <w:r>
        <w:rPr>
          <w:rStyle w:val="default"/>
          <w:rFonts w:hint="cs"/>
          <w:b/>
          <w:bCs/>
          <w:sz w:val="22"/>
          <w:szCs w:val="22"/>
          <w:rtl/>
        </w:rPr>
        <w:t>מני בלימה, חיכוכי</w:t>
      </w:r>
      <w:r>
        <w:rPr>
          <w:rStyle w:val="default"/>
          <w:b/>
          <w:bCs/>
          <w:sz w:val="22"/>
          <w:szCs w:val="22"/>
          <w:rtl/>
        </w:rPr>
        <w:t xml:space="preserve"> </w:t>
      </w:r>
      <w:r>
        <w:rPr>
          <w:rStyle w:val="default"/>
          <w:rFonts w:hint="cs"/>
          <w:b/>
          <w:bCs/>
          <w:sz w:val="22"/>
          <w:szCs w:val="22"/>
          <w:rtl/>
        </w:rPr>
        <w:t>צמיגים</w:t>
      </w:r>
      <w:r>
        <w:rPr>
          <w:rStyle w:val="default"/>
          <w:rFonts w:hint="cs"/>
          <w:rtl/>
        </w:rPr>
        <w:t xml:space="preserve"> -</w:t>
      </w:r>
      <w:r>
        <w:rPr>
          <w:rStyle w:val="default"/>
          <w:rtl/>
        </w:rPr>
        <w:t xml:space="preserve"> </w:t>
      </w:r>
      <w:r>
        <w:rPr>
          <w:rStyle w:val="default"/>
          <w:rFonts w:hint="cs"/>
          <w:rtl/>
        </w:rPr>
        <w:t xml:space="preserve">מסקנות וקביעת מהירות: </w:t>
      </w:r>
      <w:r>
        <w:rPr>
          <w:rStyle w:val="default"/>
          <w:rtl/>
        </w:rPr>
        <w:fldChar w:fldCharType="begin">
          <w:ffData>
            <w:name w:val="טקסט36"/>
            <w:enabled/>
            <w:calcOnExit w:val="0"/>
            <w:textInput/>
          </w:ffData>
        </w:fldChar>
      </w:r>
      <w:bookmarkStart w:id="1098" w:name="טקסט36"/>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8"/>
    </w:p>
    <w:p w:rsidR="00765B69" w:rsidRDefault="00765B69">
      <w:pPr>
        <w:pStyle w:val="P01"/>
        <w:spacing w:before="72"/>
        <w:ind w:left="624" w:right="1134"/>
        <w:rPr>
          <w:rStyle w:val="default"/>
          <w:rtl/>
        </w:rPr>
      </w:pPr>
      <w:r>
        <w:rPr>
          <w:rFonts w:cs="FrankRuehl"/>
          <w:sz w:val="26"/>
          <w:rtl/>
        </w:rPr>
        <w:t>11.</w:t>
      </w:r>
      <w:r>
        <w:rPr>
          <w:rFonts w:cs="FrankRuehl"/>
          <w:sz w:val="26"/>
          <w:rtl/>
        </w:rPr>
        <w:tab/>
      </w:r>
      <w:r>
        <w:rPr>
          <w:rStyle w:val="default"/>
          <w:rtl/>
        </w:rPr>
        <w:t>צי</w:t>
      </w:r>
      <w:r>
        <w:rPr>
          <w:rStyle w:val="default"/>
          <w:rFonts w:hint="cs"/>
          <w:rtl/>
        </w:rPr>
        <w:t xml:space="preserve">לומים/מוצגים שנתפסו: </w:t>
      </w:r>
      <w:r>
        <w:rPr>
          <w:rStyle w:val="default"/>
          <w:rtl/>
        </w:rPr>
        <w:fldChar w:fldCharType="begin">
          <w:ffData>
            <w:name w:val="טקסט37"/>
            <w:enabled/>
            <w:calcOnExit w:val="0"/>
            <w:textInput/>
          </w:ffData>
        </w:fldChar>
      </w:r>
      <w:bookmarkStart w:id="1099" w:name="טקסט37"/>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099"/>
    </w:p>
    <w:p w:rsidR="00765B69" w:rsidRDefault="00765B69">
      <w:pPr>
        <w:pStyle w:val="P01"/>
        <w:spacing w:before="72"/>
        <w:ind w:left="624" w:right="1134"/>
        <w:rPr>
          <w:rStyle w:val="default"/>
          <w:rtl/>
        </w:rPr>
      </w:pPr>
      <w:r>
        <w:rPr>
          <w:rFonts w:cs="FrankRuehl"/>
          <w:sz w:val="26"/>
          <w:rtl/>
        </w:rPr>
        <w:t>12.</w:t>
      </w:r>
      <w:r>
        <w:rPr>
          <w:rFonts w:cs="FrankRuehl"/>
          <w:sz w:val="26"/>
          <w:rtl/>
        </w:rPr>
        <w:tab/>
      </w:r>
      <w:r>
        <w:rPr>
          <w:rStyle w:val="default"/>
          <w:b/>
          <w:bCs/>
          <w:sz w:val="22"/>
          <w:szCs w:val="22"/>
          <w:rtl/>
        </w:rPr>
        <w:t>תכ</w:t>
      </w:r>
      <w:r>
        <w:rPr>
          <w:rStyle w:val="default"/>
          <w:rFonts w:hint="cs"/>
          <w:b/>
          <w:bCs/>
          <w:sz w:val="22"/>
          <w:szCs w:val="22"/>
          <w:rtl/>
        </w:rPr>
        <w:t>נית רמזורים</w:t>
      </w:r>
      <w:r>
        <w:rPr>
          <w:rStyle w:val="default"/>
          <w:rFonts w:hint="cs"/>
          <w:rtl/>
        </w:rPr>
        <w:t xml:space="preserve"> (ממצאים והערות): </w:t>
      </w:r>
      <w:r>
        <w:rPr>
          <w:rStyle w:val="default"/>
          <w:rtl/>
        </w:rPr>
        <w:fldChar w:fldCharType="begin">
          <w:ffData>
            <w:name w:val="טקסט38"/>
            <w:enabled/>
            <w:calcOnExit w:val="0"/>
            <w:textInput/>
          </w:ffData>
        </w:fldChar>
      </w:r>
      <w:bookmarkStart w:id="1100" w:name="טקסט38"/>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100"/>
    </w:p>
    <w:p w:rsidR="00765B69" w:rsidRDefault="00765B69">
      <w:pPr>
        <w:pStyle w:val="P01"/>
        <w:spacing w:before="72"/>
        <w:ind w:left="624" w:right="1134"/>
        <w:rPr>
          <w:rStyle w:val="default"/>
          <w:rtl/>
        </w:rPr>
      </w:pPr>
      <w:r>
        <w:rPr>
          <w:rFonts w:cs="FrankRuehl"/>
          <w:sz w:val="26"/>
          <w:rtl/>
        </w:rPr>
        <w:t>13.</w:t>
      </w:r>
      <w:r>
        <w:rPr>
          <w:rFonts w:cs="FrankRuehl"/>
          <w:sz w:val="26"/>
          <w:rtl/>
        </w:rPr>
        <w:tab/>
      </w:r>
      <w:r>
        <w:rPr>
          <w:rStyle w:val="default"/>
          <w:b/>
          <w:bCs/>
          <w:sz w:val="22"/>
          <w:szCs w:val="22"/>
          <w:rtl/>
        </w:rPr>
        <w:t>תמ</w:t>
      </w:r>
      <w:r>
        <w:rPr>
          <w:rStyle w:val="default"/>
          <w:rFonts w:hint="cs"/>
          <w:b/>
          <w:bCs/>
          <w:sz w:val="22"/>
          <w:szCs w:val="22"/>
          <w:rtl/>
        </w:rPr>
        <w:t>רורים וסימני דרך</w:t>
      </w:r>
      <w:r>
        <w:rPr>
          <w:rStyle w:val="default"/>
          <w:rFonts w:hint="cs"/>
          <w:rtl/>
        </w:rPr>
        <w:t xml:space="preserve"> (המרחק ממקום התאונה והערות לתכנית הרמזורים): </w:t>
      </w:r>
      <w:r>
        <w:rPr>
          <w:rStyle w:val="default"/>
          <w:rtl/>
        </w:rPr>
        <w:fldChar w:fldCharType="begin">
          <w:ffData>
            <w:name w:val="טקסט39"/>
            <w:enabled/>
            <w:calcOnExit w:val="0"/>
            <w:textInput/>
          </w:ffData>
        </w:fldChar>
      </w:r>
      <w:bookmarkStart w:id="1101" w:name="טקסט39"/>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101"/>
    </w:p>
    <w:p w:rsidR="00765B69" w:rsidRDefault="00765B69">
      <w:pPr>
        <w:pStyle w:val="P01"/>
        <w:spacing w:before="72"/>
        <w:ind w:left="624" w:right="1134"/>
        <w:rPr>
          <w:rStyle w:val="default"/>
          <w:rtl/>
        </w:rPr>
      </w:pPr>
      <w:r>
        <w:rPr>
          <w:rFonts w:cs="FrankRuehl"/>
          <w:sz w:val="26"/>
          <w:rtl/>
        </w:rPr>
        <w:t>14.</w:t>
      </w:r>
      <w:r>
        <w:rPr>
          <w:rFonts w:cs="FrankRuehl"/>
          <w:sz w:val="26"/>
          <w:rtl/>
        </w:rPr>
        <w:tab/>
      </w:r>
      <w:r>
        <w:rPr>
          <w:rStyle w:val="default"/>
          <w:b/>
          <w:bCs/>
          <w:sz w:val="22"/>
          <w:szCs w:val="22"/>
          <w:rtl/>
        </w:rPr>
        <w:t>מס</w:t>
      </w:r>
      <w:r>
        <w:rPr>
          <w:rStyle w:val="default"/>
          <w:rFonts w:hint="cs"/>
          <w:b/>
          <w:bCs/>
          <w:sz w:val="22"/>
          <w:szCs w:val="22"/>
          <w:rtl/>
        </w:rPr>
        <w:t>קנות</w:t>
      </w:r>
      <w:r>
        <w:rPr>
          <w:rStyle w:val="default"/>
          <w:rFonts w:hint="cs"/>
          <w:rtl/>
        </w:rPr>
        <w:t xml:space="preserve">: </w:t>
      </w:r>
      <w:r>
        <w:rPr>
          <w:rStyle w:val="default"/>
          <w:rtl/>
        </w:rPr>
        <w:fldChar w:fldCharType="begin">
          <w:ffData>
            <w:name w:val="טקסט40"/>
            <w:enabled/>
            <w:calcOnExit w:val="0"/>
            <w:textInput/>
          </w:ffData>
        </w:fldChar>
      </w:r>
      <w:bookmarkStart w:id="1102" w:name="טקסט40"/>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102"/>
    </w:p>
    <w:p w:rsidR="00765B69" w:rsidRDefault="00765B69">
      <w:pPr>
        <w:pStyle w:val="P00"/>
        <w:spacing w:before="72"/>
        <w:ind w:left="0" w:right="1134"/>
        <w:rPr>
          <w:rFonts w:cs="FrankRuehl"/>
          <w:sz w:val="26"/>
          <w:rtl/>
        </w:rPr>
      </w:pPr>
      <w:r>
        <w:rPr>
          <w:rFonts w:cs="FrankRuehl"/>
          <w:sz w:val="26"/>
          <w:rtl/>
        </w:rPr>
        <w:t>הע</w:t>
      </w:r>
      <w:r>
        <w:rPr>
          <w:rFonts w:cs="FrankRuehl" w:hint="cs"/>
          <w:sz w:val="26"/>
          <w:rtl/>
        </w:rPr>
        <w:t xml:space="preserve">רות: (במקום תרשימים הערות בהתאם לצורך, לרבות ציון נזקים ישנים אם ישנם שלא נבעו כתוצאה ובהמשך </w:t>
      </w:r>
      <w:r>
        <w:rPr>
          <w:rFonts w:cs="FrankRuehl"/>
          <w:sz w:val="26"/>
          <w:rtl/>
        </w:rPr>
        <w:t>לת</w:t>
      </w:r>
      <w:r>
        <w:rPr>
          <w:rFonts w:cs="FrankRuehl" w:hint="cs"/>
          <w:sz w:val="26"/>
          <w:rtl/>
        </w:rPr>
        <w:t>אונה).</w:t>
      </w:r>
    </w:p>
    <w:p w:rsidR="00765B69" w:rsidRDefault="00765B69">
      <w:pPr>
        <w:pStyle w:val="header-2"/>
        <w:ind w:left="0" w:right="1134"/>
        <w:rPr>
          <w:rFonts w:cs="Miriam"/>
          <w:rtl/>
        </w:rPr>
      </w:pPr>
      <w:bookmarkStart w:id="1103" w:name="hed280"/>
      <w:bookmarkEnd w:id="1103"/>
      <w:r>
        <w:rPr>
          <w:rFonts w:cs="Miriam"/>
          <w:rtl/>
        </w:rPr>
        <w:t>תו</w:t>
      </w:r>
      <w:r>
        <w:rPr>
          <w:rFonts w:cs="Miriam" w:hint="cs"/>
          <w:rtl/>
        </w:rPr>
        <w:t>ספות שונות לשימוש הבוחן</w:t>
      </w:r>
    </w:p>
    <w:p w:rsidR="00765B69" w:rsidRDefault="00765B69">
      <w:pPr>
        <w:pStyle w:val="P00"/>
        <w:spacing w:before="72"/>
        <w:ind w:left="0" w:right="1134"/>
        <w:rPr>
          <w:rFonts w:cs="FrankRuehl"/>
          <w:sz w:val="26"/>
          <w:rtl/>
        </w:rPr>
      </w:pPr>
      <w:r>
        <w:rPr>
          <w:rFonts w:cs="FrankRuehl"/>
          <w:sz w:val="26"/>
          <w:rtl/>
        </w:rPr>
        <w:fldChar w:fldCharType="begin">
          <w:ffData>
            <w:name w:val="טקסט41"/>
            <w:enabled/>
            <w:calcOnExit w:val="0"/>
            <w:textInput/>
          </w:ffData>
        </w:fldChar>
      </w:r>
      <w:bookmarkStart w:id="1104" w:name="טקסט41"/>
      <w:r>
        <w:rPr>
          <w:rFonts w:cs="FrankRuehl"/>
          <w:sz w:val="26"/>
          <w:rtl/>
        </w:rPr>
        <w:instrText xml:space="preserve"> </w:instrText>
      </w:r>
      <w:r>
        <w:rPr>
          <w:rFonts w:cs="FrankRuehl"/>
          <w:sz w:val="26"/>
        </w:rPr>
        <w:instrText>FORMTEXT</w:instrText>
      </w:r>
      <w:r>
        <w:rPr>
          <w:rFonts w:cs="FrankRuehl"/>
          <w:sz w:val="26"/>
          <w:rtl/>
        </w:rPr>
        <w:instrText xml:space="preserve"> </w:instrText>
      </w:r>
      <w:r>
        <w:rPr>
          <w:rFonts w:cs="FrankRuehl"/>
          <w:sz w:val="26"/>
        </w:rPr>
      </w:r>
      <w:r>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Pr>
          <w:rFonts w:cs="FrankRuehl"/>
          <w:sz w:val="26"/>
          <w:rtl/>
        </w:rPr>
        <w:fldChar w:fldCharType="end"/>
      </w:r>
      <w:bookmarkEnd w:id="1104"/>
    </w:p>
    <w:p w:rsidR="00681A5F" w:rsidRDefault="00681A5F" w:rsidP="00681A5F">
      <w:pPr>
        <w:pStyle w:val="P00"/>
        <w:spacing w:before="72"/>
        <w:ind w:left="0" w:right="1134"/>
        <w:rPr>
          <w:rStyle w:val="default"/>
          <w:rtl/>
        </w:rPr>
      </w:pPr>
      <w:r>
        <w:rPr>
          <w:rFonts w:cs="FrankRuehl" w:hint="cs"/>
          <w:sz w:val="26"/>
          <w:rtl/>
        </w:rPr>
        <w:t>ד</w:t>
      </w:r>
      <w:r>
        <w:rPr>
          <w:rFonts w:cs="FrankRuehl"/>
          <w:sz w:val="26"/>
          <w:rtl/>
        </w:rPr>
        <w:t>ו</w:t>
      </w:r>
      <w:r>
        <w:rPr>
          <w:rFonts w:cs="FrankRuehl" w:hint="cs"/>
          <w:sz w:val="26"/>
          <w:rtl/>
        </w:rPr>
        <w:t xml:space="preserve">ח זה נערך על ידי בתאריכים </w:t>
      </w:r>
      <w:r>
        <w:rPr>
          <w:rFonts w:cs="FrankRuehl"/>
          <w:sz w:val="26"/>
          <w:rtl/>
        </w:rPr>
        <w:fldChar w:fldCharType="begin">
          <w:ffData>
            <w:name w:val="טקסט42"/>
            <w:enabled/>
            <w:calcOnExit w:val="0"/>
            <w:textInput/>
          </w:ffData>
        </w:fldChar>
      </w:r>
      <w:bookmarkStart w:id="1105" w:name="טקסט42"/>
      <w:r>
        <w:rPr>
          <w:rFonts w:cs="FrankRuehl"/>
          <w:sz w:val="26"/>
          <w:rtl/>
        </w:rPr>
        <w:instrText xml:space="preserve"> </w:instrText>
      </w:r>
      <w:r>
        <w:rPr>
          <w:rFonts w:cs="FrankRuehl"/>
          <w:sz w:val="26"/>
        </w:rPr>
        <w:instrText>FORMTEXT</w:instrText>
      </w:r>
      <w:r>
        <w:rPr>
          <w:rFonts w:cs="FrankRuehl"/>
          <w:sz w:val="26"/>
          <w:rtl/>
        </w:rPr>
        <w:instrText xml:space="preserve"> </w:instrText>
      </w:r>
      <w:r>
        <w:rPr>
          <w:rFonts w:cs="FrankRuehl"/>
          <w:sz w:val="26"/>
        </w:rPr>
      </w:r>
      <w:r>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Pr>
          <w:rFonts w:cs="FrankRuehl"/>
          <w:sz w:val="26"/>
          <w:rtl/>
        </w:rPr>
        <w:fldChar w:fldCharType="end"/>
      </w:r>
      <w:bookmarkEnd w:id="1105"/>
      <w:r>
        <w:rPr>
          <w:rFonts w:cs="FrankRuehl" w:hint="cs"/>
          <w:sz w:val="26"/>
          <w:rtl/>
        </w:rPr>
        <w:t xml:space="preserve">, וסוכם על ידי ביום </w:t>
      </w:r>
      <w:r>
        <w:rPr>
          <w:rFonts w:cs="FrankRuehl"/>
          <w:sz w:val="26"/>
          <w:rtl/>
        </w:rPr>
        <w:fldChar w:fldCharType="begin">
          <w:ffData>
            <w:name w:val="Text56"/>
            <w:enabled/>
            <w:calcOnExit w:val="0"/>
            <w:textInput/>
          </w:ffData>
        </w:fldChar>
      </w:r>
      <w:bookmarkStart w:id="1106" w:name="Text56"/>
      <w:r>
        <w:rPr>
          <w:rFonts w:cs="FrankRuehl"/>
          <w:sz w:val="26"/>
          <w:rtl/>
        </w:rPr>
        <w:instrText xml:space="preserve"> </w:instrText>
      </w:r>
      <w:r>
        <w:rPr>
          <w:rFonts w:cs="FrankRuehl"/>
          <w:sz w:val="26"/>
        </w:rPr>
        <w:instrText>FORMTEXT</w:instrText>
      </w:r>
      <w:r>
        <w:rPr>
          <w:rFonts w:cs="FrankRuehl"/>
          <w:sz w:val="26"/>
          <w:rtl/>
        </w:rPr>
        <w:instrText xml:space="preserve"> </w:instrText>
      </w:r>
      <w:r>
        <w:rPr>
          <w:rFonts w:cs="FrankRuehl"/>
          <w:sz w:val="26"/>
          <w:rtl/>
        </w:rPr>
      </w:r>
      <w:r>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Pr>
          <w:rFonts w:cs="FrankRuehl"/>
          <w:sz w:val="26"/>
          <w:rtl/>
        </w:rPr>
        <w:fldChar w:fldCharType="end"/>
      </w:r>
      <w:bookmarkEnd w:id="1106"/>
      <w:r>
        <w:rPr>
          <w:rFonts w:cs="FrankRuehl" w:hint="cs"/>
          <w:sz w:val="26"/>
          <w:rtl/>
        </w:rPr>
        <w:t xml:space="preserve"> ע</w:t>
      </w:r>
      <w:r>
        <w:rPr>
          <w:rFonts w:cs="FrankRuehl"/>
          <w:sz w:val="26"/>
          <w:rtl/>
        </w:rPr>
        <w:t>ל</w:t>
      </w:r>
      <w:r>
        <w:rPr>
          <w:rFonts w:cs="FrankRuehl" w:hint="cs"/>
          <w:sz w:val="26"/>
          <w:rtl/>
        </w:rPr>
        <w:t xml:space="preserve"> פי הממצאים שנאספו בתאריך </w:t>
      </w:r>
      <w:r>
        <w:rPr>
          <w:rFonts w:cs="FrankRuehl"/>
          <w:sz w:val="26"/>
          <w:rtl/>
        </w:rPr>
        <w:fldChar w:fldCharType="begin">
          <w:ffData>
            <w:name w:val="טקסט43"/>
            <w:enabled/>
            <w:calcOnExit w:val="0"/>
            <w:textInput/>
          </w:ffData>
        </w:fldChar>
      </w:r>
      <w:bookmarkStart w:id="1107" w:name="טקסט43"/>
      <w:r>
        <w:rPr>
          <w:rFonts w:cs="FrankRuehl"/>
          <w:sz w:val="26"/>
          <w:rtl/>
        </w:rPr>
        <w:instrText xml:space="preserve"> </w:instrText>
      </w:r>
      <w:r>
        <w:rPr>
          <w:rFonts w:cs="FrankRuehl"/>
          <w:sz w:val="26"/>
        </w:rPr>
        <w:instrText>FORMTEXT</w:instrText>
      </w:r>
      <w:r>
        <w:rPr>
          <w:rFonts w:cs="FrankRuehl"/>
          <w:sz w:val="26"/>
          <w:rtl/>
        </w:rPr>
        <w:instrText xml:space="preserve"> </w:instrText>
      </w:r>
      <w:r>
        <w:rPr>
          <w:rFonts w:cs="FrankRuehl"/>
          <w:sz w:val="26"/>
        </w:rPr>
      </w:r>
      <w:r>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Pr>
          <w:rFonts w:cs="FrankRuehl"/>
          <w:sz w:val="26"/>
          <w:rtl/>
        </w:rPr>
        <w:fldChar w:fldCharType="end"/>
      </w:r>
      <w:bookmarkEnd w:id="1107"/>
    </w:p>
    <w:p w:rsidR="00765B69" w:rsidRDefault="00765B69">
      <w:pPr>
        <w:pStyle w:val="P00"/>
        <w:spacing w:before="72"/>
        <w:ind w:left="0" w:right="1134"/>
        <w:rPr>
          <w:rStyle w:val="default"/>
          <w:rtl/>
        </w:rPr>
      </w:pPr>
      <w:r>
        <w:rPr>
          <w:rStyle w:val="default"/>
          <w:rFonts w:hint="cs"/>
          <w:rtl/>
        </w:rPr>
        <w:t>א</w:t>
      </w:r>
      <w:r>
        <w:rPr>
          <w:rStyle w:val="default"/>
          <w:rtl/>
        </w:rPr>
        <w:t>נ</w:t>
      </w:r>
      <w:r>
        <w:rPr>
          <w:rStyle w:val="default"/>
          <w:rFonts w:hint="cs"/>
          <w:rtl/>
        </w:rPr>
        <w:t xml:space="preserve">י החתום מטה, בוחן </w:t>
      </w:r>
      <w:r>
        <w:rPr>
          <w:rStyle w:val="default"/>
          <w:rtl/>
        </w:rPr>
        <w:t>ת</w:t>
      </w:r>
      <w:r>
        <w:rPr>
          <w:rStyle w:val="default"/>
          <w:rFonts w:hint="cs"/>
          <w:rtl/>
        </w:rPr>
        <w:t>נועה מחווה בזה את דעתי המקצועית בעניין תאונת דרכים שאירעה בתאריך ובמקום כפי שצויין בדו"ח זה. אני נותן את חוות דעתי זו במקום עדות בבית המשפט, וא</w:t>
      </w:r>
      <w:r>
        <w:rPr>
          <w:rStyle w:val="default"/>
          <w:rtl/>
        </w:rPr>
        <w:t>ני</w:t>
      </w:r>
      <w:r>
        <w:rPr>
          <w:rStyle w:val="default"/>
          <w:rFonts w:hint="cs"/>
          <w:rtl/>
        </w:rPr>
        <w:t xml:space="preserve"> מצהיר בזאת כי ידוע לי היטב, שלעניין הוראות החוק הפלילי דין תעודה זו כמתן עדות בשבועה בבית המשפט.</w:t>
      </w:r>
    </w:p>
    <w:p w:rsidR="00765B69" w:rsidRDefault="00765B69">
      <w:pPr>
        <w:pStyle w:val="P00"/>
        <w:spacing w:before="72"/>
        <w:ind w:left="0" w:right="1134"/>
        <w:rPr>
          <w:rStyle w:val="default"/>
          <w:rtl/>
        </w:rPr>
      </w:pPr>
      <w:r>
        <w:rPr>
          <w:rFonts w:cs="FrankRuehl"/>
          <w:b/>
          <w:bCs/>
          <w:sz w:val="22"/>
          <w:szCs w:val="22"/>
          <w:rtl/>
        </w:rPr>
        <w:t>פר</w:t>
      </w:r>
      <w:r>
        <w:rPr>
          <w:rFonts w:cs="FrankRuehl" w:hint="cs"/>
          <w:b/>
          <w:bCs/>
          <w:sz w:val="22"/>
          <w:szCs w:val="22"/>
          <w:rtl/>
        </w:rPr>
        <w:t>טי השכלתי הם</w:t>
      </w:r>
      <w:r>
        <w:rPr>
          <w:rFonts w:cs="FrankRuehl" w:hint="cs"/>
          <w:sz w:val="26"/>
          <w:rtl/>
        </w:rPr>
        <w:t xml:space="preserve">: </w:t>
      </w:r>
      <w:r>
        <w:rPr>
          <w:rStyle w:val="default"/>
          <w:rtl/>
        </w:rPr>
        <w:t>הכ</w:t>
      </w:r>
      <w:r>
        <w:rPr>
          <w:rStyle w:val="default"/>
          <w:rFonts w:hint="cs"/>
          <w:rtl/>
        </w:rPr>
        <w:t xml:space="preserve">שרה עיונית ומעשית במשטרה, תעודת בוחן תנועה מתאריך </w:t>
      </w:r>
      <w:r>
        <w:rPr>
          <w:rStyle w:val="default"/>
          <w:rtl/>
        </w:rPr>
        <w:fldChar w:fldCharType="begin">
          <w:ffData>
            <w:name w:val="טקסט44"/>
            <w:enabled/>
            <w:calcOnExit w:val="0"/>
            <w:textInput/>
          </w:ffData>
        </w:fldChar>
      </w:r>
      <w:bookmarkStart w:id="1108" w:name="טקסט44"/>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108"/>
    </w:p>
    <w:p w:rsidR="00765B69" w:rsidRDefault="00765B69">
      <w:pPr>
        <w:pStyle w:val="P00"/>
        <w:spacing w:before="72"/>
        <w:ind w:left="0" w:right="1134"/>
        <w:rPr>
          <w:rStyle w:val="default"/>
          <w:rtl/>
        </w:rPr>
      </w:pPr>
      <w:r>
        <w:rPr>
          <w:rFonts w:hint="cs"/>
          <w:b/>
          <w:bCs/>
          <w:sz w:val="22"/>
          <w:szCs w:val="22"/>
          <w:rtl/>
        </w:rPr>
        <w:t>נ</w:t>
      </w:r>
      <w:r>
        <w:rPr>
          <w:b/>
          <w:bCs/>
          <w:sz w:val="22"/>
          <w:szCs w:val="22"/>
          <w:rtl/>
        </w:rPr>
        <w:t>ס</w:t>
      </w:r>
      <w:r>
        <w:rPr>
          <w:rFonts w:hint="cs"/>
          <w:b/>
          <w:bCs/>
          <w:sz w:val="22"/>
          <w:szCs w:val="22"/>
          <w:rtl/>
        </w:rPr>
        <w:t>יוני המקצועי</w:t>
      </w:r>
      <w:r>
        <w:rPr>
          <w:rStyle w:val="default"/>
          <w:rFonts w:hint="cs"/>
          <w:rtl/>
        </w:rPr>
        <w:t xml:space="preserve">: עבודה מעשית כבוחן תנועה מתאריך </w:t>
      </w:r>
      <w:r>
        <w:rPr>
          <w:rStyle w:val="default"/>
          <w:rtl/>
        </w:rPr>
        <w:fldChar w:fldCharType="begin">
          <w:ffData>
            <w:name w:val="טקסט45"/>
            <w:enabled/>
            <w:calcOnExit w:val="0"/>
            <w:textInput/>
          </w:ffData>
        </w:fldChar>
      </w:r>
      <w:bookmarkStart w:id="1109" w:name="טקסט45"/>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 </w:t>
      </w:r>
      <w:r w:rsidR="00971422">
        <w:rPr>
          <w:rStyle w:val="default"/>
          <w:rtl/>
        </w:rPr>
        <w:t> </w:t>
      </w:r>
      <w:r w:rsidR="00971422">
        <w:rPr>
          <w:rStyle w:val="default"/>
          <w:rtl/>
        </w:rPr>
        <w:t> </w:t>
      </w:r>
      <w:r w:rsidR="00971422">
        <w:rPr>
          <w:rStyle w:val="default"/>
          <w:rtl/>
        </w:rPr>
        <w:t> </w:t>
      </w:r>
      <w:r w:rsidR="00971422">
        <w:rPr>
          <w:rStyle w:val="default"/>
          <w:rtl/>
        </w:rPr>
        <w:t> </w:t>
      </w:r>
      <w:r>
        <w:rPr>
          <w:rStyle w:val="default"/>
          <w:rtl/>
        </w:rPr>
        <w:fldChar w:fldCharType="end"/>
      </w:r>
      <w:bookmarkEnd w:id="1109"/>
    </w:p>
    <w:p w:rsidR="00765B69" w:rsidRDefault="00765B69">
      <w:pPr>
        <w:pStyle w:val="P00"/>
        <w:spacing w:before="72"/>
        <w:ind w:left="0" w:right="1134"/>
        <w:rPr>
          <w:rStyle w:val="default"/>
          <w:rtl/>
        </w:rPr>
      </w:pPr>
      <w:r>
        <w:rPr>
          <w:rFonts w:cs="FrankRuehl"/>
          <w:b/>
          <w:bCs/>
          <w:sz w:val="22"/>
          <w:szCs w:val="22"/>
          <w:rtl/>
        </w:rPr>
        <w:t>חו</w:t>
      </w:r>
      <w:r>
        <w:rPr>
          <w:rFonts w:cs="FrankRuehl" w:hint="cs"/>
          <w:b/>
          <w:bCs/>
          <w:sz w:val="22"/>
          <w:szCs w:val="22"/>
          <w:rtl/>
        </w:rPr>
        <w:t>ות דעתי</w:t>
      </w:r>
      <w:r>
        <w:rPr>
          <w:rFonts w:cs="FrankRuehl" w:hint="cs"/>
          <w:sz w:val="26"/>
          <w:rtl/>
        </w:rPr>
        <w:t>:</w:t>
      </w:r>
    </w:p>
    <w:p w:rsidR="00765B69" w:rsidRDefault="00765B69">
      <w:pPr>
        <w:pStyle w:val="P00"/>
        <w:spacing w:before="72"/>
        <w:ind w:left="0" w:right="1134"/>
        <w:rPr>
          <w:rFonts w:cs="FrankRuehl" w:hint="cs"/>
          <w:sz w:val="26"/>
          <w:rtl/>
        </w:rPr>
      </w:pPr>
      <w:r>
        <w:rPr>
          <w:rFonts w:cs="FrankRuehl"/>
          <w:sz w:val="26"/>
          <w:rtl/>
        </w:rPr>
        <w:t>ער</w:t>
      </w:r>
      <w:r>
        <w:rPr>
          <w:rFonts w:cs="FrankRuehl" w:hint="cs"/>
          <w:sz w:val="26"/>
          <w:rtl/>
        </w:rPr>
        <w:t>כתי את הממצאים הקשורים בתאונ</w:t>
      </w:r>
      <w:r>
        <w:rPr>
          <w:rFonts w:cs="FrankRuehl"/>
          <w:sz w:val="26"/>
          <w:rtl/>
        </w:rPr>
        <w:t xml:space="preserve">ת </w:t>
      </w:r>
      <w:r>
        <w:rPr>
          <w:rFonts w:cs="FrankRuehl" w:hint="cs"/>
          <w:sz w:val="26"/>
          <w:rtl/>
        </w:rPr>
        <w:t>הדרכים הנ"ל ורשמתי בדו"ח זה, *ערכתי תרשים, צילמתי תצלומים ודוחות נוספים הרצ"ב, החתום(ים) על-ידי ומהווה(ים) חלק בלתי נפרד של חוות דעת זו.</w:t>
      </w:r>
    </w:p>
    <w:p w:rsidR="00765B69" w:rsidRDefault="00765B69">
      <w:pPr>
        <w:pStyle w:val="P00"/>
        <w:spacing w:before="72"/>
        <w:ind w:left="0" w:right="1134"/>
        <w:rPr>
          <w:rFonts w:cs="FrankRuehl" w:hint="cs"/>
          <w:sz w:val="26"/>
          <w:rtl/>
        </w:rPr>
      </w:pPr>
    </w:p>
    <w:p w:rsidR="00765B69" w:rsidRDefault="00765B69">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cs="FrankRuehl" w:hint="cs"/>
          <w:sz w:val="26"/>
          <w:rtl/>
        </w:rPr>
      </w:pPr>
      <w:r>
        <w:rPr>
          <w:rFonts w:cs="FrankRuehl" w:hint="cs"/>
          <w:sz w:val="26"/>
          <w:rtl/>
        </w:rPr>
        <w:tab/>
        <w:t>_______________</w:t>
      </w:r>
    </w:p>
    <w:p w:rsidR="00765B69" w:rsidRDefault="00765B69">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cs="FrankRuehl" w:hint="cs"/>
          <w:sz w:val="22"/>
          <w:szCs w:val="22"/>
          <w:rtl/>
        </w:rPr>
      </w:pPr>
      <w:r>
        <w:rPr>
          <w:rFonts w:cs="FrankRuehl" w:hint="cs"/>
          <w:sz w:val="22"/>
          <w:szCs w:val="22"/>
          <w:rtl/>
        </w:rPr>
        <w:tab/>
        <w:t>חתימת הבוחן</w:t>
      </w:r>
    </w:p>
    <w:p w:rsidR="00765B69" w:rsidRDefault="00765B69">
      <w:pPr>
        <w:pStyle w:val="P00"/>
        <w:spacing w:before="72"/>
        <w:ind w:left="0" w:right="1134"/>
        <w:rPr>
          <w:rFonts w:cs="FrankRuehl"/>
          <w:sz w:val="26"/>
          <w:rtl/>
        </w:rPr>
      </w:pPr>
    </w:p>
    <w:p w:rsidR="00765B69" w:rsidRDefault="00765B69">
      <w:pPr>
        <w:pStyle w:val="P00"/>
        <w:spacing w:before="72"/>
        <w:ind w:left="0" w:right="1134"/>
        <w:rPr>
          <w:rStyle w:val="default"/>
          <w:b/>
          <w:bCs/>
          <w:sz w:val="22"/>
          <w:szCs w:val="22"/>
          <w:rtl/>
        </w:rPr>
      </w:pPr>
      <w:r>
        <w:rPr>
          <w:rFonts w:cs="FrankRuehl" w:hint="cs"/>
          <w:b/>
          <w:bCs/>
          <w:sz w:val="22"/>
          <w:szCs w:val="22"/>
          <w:rtl/>
        </w:rPr>
        <w:t>א</w:t>
      </w:r>
      <w:r>
        <w:rPr>
          <w:rFonts w:cs="FrankRuehl"/>
          <w:b/>
          <w:bCs/>
          <w:sz w:val="22"/>
          <w:szCs w:val="22"/>
          <w:rtl/>
        </w:rPr>
        <w:t>י</w:t>
      </w:r>
      <w:r>
        <w:rPr>
          <w:rFonts w:cs="FrankRuehl" w:hint="cs"/>
          <w:b/>
          <w:bCs/>
          <w:sz w:val="22"/>
          <w:szCs w:val="22"/>
          <w:rtl/>
        </w:rPr>
        <w:t>שור הקצין</w:t>
      </w:r>
    </w:p>
    <w:p w:rsidR="00765B69" w:rsidRDefault="00765B69">
      <w:pPr>
        <w:pStyle w:val="P00"/>
        <w:spacing w:before="72"/>
        <w:ind w:left="0" w:right="1134"/>
        <w:rPr>
          <w:rStyle w:val="default"/>
          <w:rtl/>
        </w:rPr>
      </w:pPr>
      <w:r>
        <w:rPr>
          <w:rStyle w:val="default"/>
          <w:rFonts w:hint="cs"/>
          <w:rtl/>
        </w:rPr>
        <w:t>א</w:t>
      </w:r>
      <w:r>
        <w:rPr>
          <w:rStyle w:val="default"/>
          <w:rtl/>
        </w:rPr>
        <w:t>נ</w:t>
      </w:r>
      <w:r>
        <w:rPr>
          <w:rStyle w:val="default"/>
          <w:rFonts w:hint="cs"/>
          <w:rtl/>
        </w:rPr>
        <w:t xml:space="preserve">י </w:t>
      </w:r>
      <w:r>
        <w:rPr>
          <w:rStyle w:val="default"/>
          <w:rtl/>
        </w:rPr>
        <w:fldChar w:fldCharType="begin">
          <w:ffData>
            <w:name w:val="טקסט46"/>
            <w:enabled/>
            <w:calcOnExit w:val="0"/>
            <w:textInput>
              <w:default w:val="מס'"/>
            </w:textInput>
          </w:ffData>
        </w:fldChar>
      </w:r>
      <w:bookmarkStart w:id="1110" w:name="טקסט46"/>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מס'</w:t>
      </w:r>
      <w:r>
        <w:rPr>
          <w:rStyle w:val="default"/>
          <w:rtl/>
        </w:rPr>
        <w:fldChar w:fldCharType="end"/>
      </w:r>
      <w:bookmarkEnd w:id="1110"/>
      <w:r>
        <w:rPr>
          <w:rStyle w:val="default"/>
          <w:rFonts w:hint="cs"/>
          <w:rtl/>
        </w:rPr>
        <w:t xml:space="preserve"> </w:t>
      </w:r>
      <w:r>
        <w:rPr>
          <w:rStyle w:val="default"/>
          <w:rtl/>
        </w:rPr>
        <w:fldChar w:fldCharType="begin">
          <w:ffData>
            <w:name w:val="טקסט47"/>
            <w:enabled/>
            <w:calcOnExit w:val="0"/>
            <w:textInput>
              <w:default w:val="דרגה"/>
            </w:textInput>
          </w:ffData>
        </w:fldChar>
      </w:r>
      <w:bookmarkStart w:id="1111" w:name="טקסט47"/>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דרגה</w:t>
      </w:r>
      <w:r>
        <w:rPr>
          <w:rStyle w:val="default"/>
          <w:rtl/>
        </w:rPr>
        <w:fldChar w:fldCharType="end"/>
      </w:r>
      <w:bookmarkEnd w:id="1111"/>
      <w:r>
        <w:rPr>
          <w:rStyle w:val="default"/>
          <w:rFonts w:hint="cs"/>
          <w:rtl/>
        </w:rPr>
        <w:t xml:space="preserve"> </w:t>
      </w:r>
      <w:r>
        <w:rPr>
          <w:rStyle w:val="default"/>
          <w:rtl/>
        </w:rPr>
        <w:fldChar w:fldCharType="begin">
          <w:ffData>
            <w:name w:val="טקסט48"/>
            <w:enabled/>
            <w:calcOnExit w:val="0"/>
            <w:textInput>
              <w:default w:val="שם"/>
            </w:textInput>
          </w:ffData>
        </w:fldChar>
      </w:r>
      <w:bookmarkStart w:id="1112" w:name="טקסט48"/>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שם</w:t>
      </w:r>
      <w:r>
        <w:rPr>
          <w:rStyle w:val="default"/>
          <w:rtl/>
        </w:rPr>
        <w:fldChar w:fldCharType="end"/>
      </w:r>
      <w:bookmarkEnd w:id="1112"/>
      <w:r>
        <w:rPr>
          <w:rStyle w:val="default"/>
          <w:rFonts w:hint="cs"/>
          <w:rtl/>
        </w:rPr>
        <w:t xml:space="preserve"> מאמת חתימתו של הבוחן: </w:t>
      </w:r>
      <w:r>
        <w:rPr>
          <w:rStyle w:val="default"/>
          <w:rtl/>
        </w:rPr>
        <w:fldChar w:fldCharType="begin">
          <w:ffData>
            <w:name w:val="טקסט49"/>
            <w:enabled/>
            <w:calcOnExit w:val="0"/>
            <w:textInput>
              <w:default w:val="שם הבוחן"/>
            </w:textInput>
          </w:ffData>
        </w:fldChar>
      </w:r>
      <w:bookmarkStart w:id="1113" w:name="טקסט49"/>
      <w:r>
        <w:rPr>
          <w:rStyle w:val="default"/>
          <w:rtl/>
        </w:rPr>
        <w:instrText xml:space="preserve"> </w:instrText>
      </w:r>
      <w:r>
        <w:rPr>
          <w:rStyle w:val="default"/>
        </w:rPr>
        <w:instrText>FORMTEXT</w:instrText>
      </w:r>
      <w:r>
        <w:rPr>
          <w:rStyle w:val="default"/>
          <w:rtl/>
        </w:rPr>
        <w:instrText xml:space="preserve"> </w:instrText>
      </w:r>
      <w:r>
        <w:rPr>
          <w:rFonts w:cs="FrankRuehl"/>
        </w:rPr>
      </w:r>
      <w:r>
        <w:rPr>
          <w:rStyle w:val="default"/>
          <w:rtl/>
        </w:rPr>
        <w:fldChar w:fldCharType="separate"/>
      </w:r>
      <w:r w:rsidR="00971422">
        <w:rPr>
          <w:rStyle w:val="default"/>
          <w:rtl/>
        </w:rPr>
        <w:t>שם הבוחן</w:t>
      </w:r>
      <w:r>
        <w:rPr>
          <w:rStyle w:val="default"/>
          <w:rtl/>
        </w:rPr>
        <w:fldChar w:fldCharType="end"/>
      </w:r>
      <w:bookmarkEnd w:id="1113"/>
    </w:p>
    <w:p w:rsidR="00765B69" w:rsidRDefault="00765B69">
      <w:pPr>
        <w:pStyle w:val="sig-1"/>
        <w:widowControl/>
        <w:tabs>
          <w:tab w:val="clear" w:pos="851"/>
          <w:tab w:val="clear" w:pos="2835"/>
          <w:tab w:val="clear" w:pos="4820"/>
          <w:tab w:val="center" w:pos="5670"/>
        </w:tabs>
        <w:spacing w:before="72"/>
        <w:ind w:left="0" w:right="1134"/>
        <w:rPr>
          <w:rStyle w:val="default"/>
          <w:rFonts w:hint="cs"/>
          <w:rtl/>
        </w:rPr>
      </w:pPr>
    </w:p>
    <w:p w:rsidR="00765B69" w:rsidRDefault="00765B69">
      <w:pPr>
        <w:pStyle w:val="sig-1"/>
        <w:widowControl/>
        <w:tabs>
          <w:tab w:val="clear" w:pos="851"/>
          <w:tab w:val="clear" w:pos="2835"/>
          <w:tab w:val="clear" w:pos="4820"/>
          <w:tab w:val="center" w:pos="5670"/>
        </w:tabs>
        <w:spacing w:before="72"/>
        <w:ind w:left="0" w:right="1134"/>
        <w:rPr>
          <w:rStyle w:val="default"/>
          <w:rFonts w:hint="cs"/>
          <w:rtl/>
        </w:rPr>
      </w:pPr>
      <w:r>
        <w:rPr>
          <w:rStyle w:val="default"/>
          <w:rFonts w:hint="cs"/>
          <w:rtl/>
        </w:rPr>
        <w:tab/>
        <w:t>________________</w:t>
      </w:r>
    </w:p>
    <w:p w:rsidR="00765B69" w:rsidRDefault="00765B69">
      <w:pPr>
        <w:pStyle w:val="sig-1"/>
        <w:widowControl/>
        <w:tabs>
          <w:tab w:val="clear" w:pos="851"/>
          <w:tab w:val="clear" w:pos="2835"/>
          <w:tab w:val="clear" w:pos="4820"/>
          <w:tab w:val="center" w:pos="5670"/>
        </w:tabs>
        <w:spacing w:before="72"/>
        <w:ind w:left="0" w:right="1134"/>
        <w:rPr>
          <w:rStyle w:val="default"/>
          <w:rFonts w:hint="cs"/>
          <w:sz w:val="22"/>
          <w:szCs w:val="22"/>
          <w:rtl/>
        </w:rPr>
      </w:pPr>
      <w:r>
        <w:rPr>
          <w:rStyle w:val="default"/>
          <w:rFonts w:hint="cs"/>
          <w:sz w:val="22"/>
          <w:szCs w:val="22"/>
          <w:rtl/>
        </w:rPr>
        <w:tab/>
        <w:t>חתימת הקצין</w:t>
      </w:r>
    </w:p>
    <w:p w:rsidR="00765B69" w:rsidRDefault="00765B69">
      <w:pPr>
        <w:pStyle w:val="P00"/>
        <w:spacing w:before="72"/>
        <w:ind w:left="0" w:right="1134"/>
        <w:rPr>
          <w:rStyle w:val="default"/>
          <w:rFonts w:hint="cs"/>
          <w:rtl/>
        </w:rPr>
      </w:pPr>
    </w:p>
    <w:p w:rsidR="00765B69" w:rsidRDefault="00765B69">
      <w:pPr>
        <w:pStyle w:val="P00"/>
        <w:spacing w:before="72"/>
        <w:ind w:left="0" w:right="1134"/>
        <w:rPr>
          <w:rStyle w:val="default"/>
          <w:rtl/>
        </w:rPr>
      </w:pPr>
    </w:p>
    <w:p w:rsidR="00765B69" w:rsidRPr="00153330" w:rsidRDefault="00765B69">
      <w:pPr>
        <w:pStyle w:val="medium2-header"/>
        <w:keepLines w:val="0"/>
        <w:spacing w:before="72"/>
        <w:ind w:left="0" w:right="1134"/>
        <w:rPr>
          <w:rFonts w:cs="FrankRuehl"/>
          <w:noProof/>
          <w:rtl/>
        </w:rPr>
      </w:pPr>
      <w:bookmarkStart w:id="1114" w:name="med95"/>
      <w:bookmarkEnd w:id="1114"/>
      <w:r w:rsidRPr="00153330">
        <w:rPr>
          <w:noProof/>
          <w:lang w:val="he-IL"/>
        </w:rPr>
        <w:pict>
          <v:rect id="_x0000_s5436" style="position:absolute;left:0;text-align:left;margin-left:475.65pt;margin-top:8.05pt;width:63.9pt;height:57.65pt;z-index:251828736" o:allowincell="f" filled="f" stroked="f" strokecolor="lime" strokeweight=".25pt">
            <v:textbox style="mso-next-textbox:#_x0000_s5436" inset="0,0,0,0">
              <w:txbxContent>
                <w:p w:rsidR="00E20767" w:rsidRDefault="00E20767">
                  <w:pPr>
                    <w:spacing w:line="160" w:lineRule="exact"/>
                    <w:jc w:val="left"/>
                    <w:rPr>
                      <w:rFonts w:cs="Miriam" w:hint="cs"/>
                      <w:sz w:val="18"/>
                      <w:szCs w:val="18"/>
                      <w:rtl/>
                    </w:rPr>
                  </w:pPr>
                  <w:r>
                    <w:rPr>
                      <w:rFonts w:cs="Miriam" w:hint="cs"/>
                      <w:sz w:val="18"/>
                      <w:szCs w:val="18"/>
                      <w:rtl/>
                    </w:rPr>
                    <w:t>תק' (מס' 2) תשס"ג-2002</w:t>
                  </w:r>
                </w:p>
                <w:p w:rsidR="00E20767" w:rsidRDefault="00E20767">
                  <w:pPr>
                    <w:spacing w:line="160" w:lineRule="exact"/>
                    <w:jc w:val="left"/>
                    <w:rPr>
                      <w:rFonts w:cs="Miriam" w:hint="cs"/>
                      <w:sz w:val="18"/>
                      <w:szCs w:val="18"/>
                      <w:rtl/>
                    </w:rPr>
                  </w:pPr>
                  <w:r>
                    <w:rPr>
                      <w:rFonts w:cs="Miriam" w:hint="cs"/>
                      <w:sz w:val="18"/>
                      <w:szCs w:val="18"/>
                      <w:rtl/>
                    </w:rPr>
                    <w:t>ת"ט תשע"ה-2015</w:t>
                  </w:r>
                </w:p>
                <w:p w:rsidR="00E20767" w:rsidRDefault="00E20767">
                  <w:pPr>
                    <w:spacing w:line="160" w:lineRule="exact"/>
                    <w:jc w:val="left"/>
                    <w:rPr>
                      <w:rFonts w:cs="Miriam"/>
                      <w:sz w:val="18"/>
                      <w:szCs w:val="18"/>
                      <w:rtl/>
                    </w:rPr>
                  </w:pPr>
                  <w:r>
                    <w:rPr>
                      <w:rFonts w:cs="Miriam" w:hint="cs"/>
                      <w:sz w:val="18"/>
                      <w:szCs w:val="18"/>
                      <w:rtl/>
                    </w:rPr>
                    <w:t>תק' (מס' 8) תשע"ז-2017</w:t>
                  </w:r>
                </w:p>
                <w:p w:rsidR="00A251AF" w:rsidRDefault="00A251AF">
                  <w:pPr>
                    <w:spacing w:line="160" w:lineRule="exact"/>
                    <w:jc w:val="left"/>
                    <w:rPr>
                      <w:rFonts w:cs="Miriam" w:hint="cs"/>
                      <w:noProof/>
                      <w:sz w:val="18"/>
                      <w:szCs w:val="18"/>
                      <w:rtl/>
                    </w:rPr>
                  </w:pPr>
                  <w:r>
                    <w:rPr>
                      <w:rFonts w:cs="Miriam" w:hint="cs"/>
                      <w:sz w:val="18"/>
                      <w:szCs w:val="18"/>
                      <w:rtl/>
                    </w:rPr>
                    <w:t>תק' (מס' 8) תשפ"א-2021</w:t>
                  </w:r>
                </w:p>
              </w:txbxContent>
            </v:textbox>
            <w10:anchorlock/>
          </v:rect>
        </w:pict>
      </w:r>
      <w:r w:rsidRPr="00153330">
        <w:rPr>
          <w:rFonts w:cs="FrankRuehl"/>
          <w:noProof/>
          <w:rtl/>
        </w:rPr>
        <w:t>תו</w:t>
      </w:r>
      <w:r w:rsidRPr="00153330">
        <w:rPr>
          <w:rFonts w:cs="FrankRuehl" w:hint="cs"/>
          <w:noProof/>
          <w:rtl/>
        </w:rPr>
        <w:t>ספת ששית</w:t>
      </w:r>
    </w:p>
    <w:p w:rsidR="00765B69" w:rsidRDefault="00765B69" w:rsidP="00153330">
      <w:pPr>
        <w:pStyle w:val="P00"/>
        <w:spacing w:before="72"/>
        <w:ind w:left="0" w:right="1134"/>
        <w:jc w:val="center"/>
        <w:rPr>
          <w:rFonts w:cs="FrankRuehl"/>
          <w:sz w:val="24"/>
          <w:szCs w:val="24"/>
          <w:rtl/>
        </w:rPr>
      </w:pPr>
      <w:r>
        <w:rPr>
          <w:rFonts w:cs="FrankRuehl"/>
          <w:sz w:val="24"/>
          <w:szCs w:val="24"/>
          <w:rtl/>
        </w:rPr>
        <w:t>(ת</w:t>
      </w:r>
      <w:r>
        <w:rPr>
          <w:rFonts w:cs="FrankRuehl" w:hint="cs"/>
          <w:sz w:val="24"/>
          <w:szCs w:val="24"/>
          <w:rtl/>
        </w:rPr>
        <w:t>קנה 544)</w:t>
      </w:r>
    </w:p>
    <w:p w:rsidR="00765B69" w:rsidRDefault="00765B69">
      <w:pPr>
        <w:pStyle w:val="page"/>
        <w:widowControl/>
        <w:ind w:right="1134"/>
        <w:rPr>
          <w:rFonts w:cs="David" w:hint="cs"/>
          <w:position w:val="0"/>
          <w:sz w:val="22"/>
          <w:rtl/>
        </w:rPr>
      </w:pPr>
    </w:p>
    <w:p w:rsidR="00765B69" w:rsidRPr="00153330" w:rsidRDefault="00765B69">
      <w:pPr>
        <w:pStyle w:val="page"/>
        <w:widowControl/>
        <w:ind w:right="1134"/>
        <w:jc w:val="center"/>
        <w:rPr>
          <w:rFonts w:cs="FrankRuehl" w:hint="cs"/>
          <w:b/>
          <w:bCs/>
          <w:position w:val="0"/>
          <w:sz w:val="22"/>
          <w:rtl/>
        </w:rPr>
      </w:pPr>
      <w:r w:rsidRPr="00153330">
        <w:rPr>
          <w:rFonts w:cs="FrankRuehl" w:hint="cs"/>
          <w:b/>
          <w:bCs/>
          <w:position w:val="0"/>
          <w:sz w:val="22"/>
          <w:rtl/>
        </w:rPr>
        <w:t>2 נקודות</w:t>
      </w:r>
    </w:p>
    <w:p w:rsidR="00765B69" w:rsidRDefault="00765B69">
      <w:pPr>
        <w:pStyle w:val="page"/>
        <w:widowControl/>
        <w:ind w:right="1134"/>
        <w:rPr>
          <w:rFonts w:cs="FrankRuehl" w:hint="cs"/>
          <w:position w:val="0"/>
          <w:sz w:val="26"/>
          <w:szCs w:val="26"/>
          <w:rtl/>
        </w:rPr>
      </w:pPr>
    </w:p>
    <w:p w:rsidR="00765B69" w:rsidRDefault="00765B69">
      <w:pPr>
        <w:pStyle w:val="page"/>
        <w:widowControl/>
        <w:pBdr>
          <w:top w:val="single" w:sz="4" w:space="1" w:color="auto"/>
        </w:pBdr>
        <w:tabs>
          <w:tab w:val="left" w:pos="1134"/>
        </w:tabs>
        <w:ind w:right="1134"/>
        <w:rPr>
          <w:rFonts w:cs="FrankRuehl" w:hint="cs"/>
          <w:position w:val="0"/>
          <w:sz w:val="22"/>
          <w:u w:val="single"/>
          <w:rtl/>
        </w:rPr>
      </w:pPr>
      <w:r>
        <w:rPr>
          <w:rFonts w:cs="FrankRuehl" w:hint="cs"/>
          <w:position w:val="0"/>
          <w:sz w:val="22"/>
          <w:rtl/>
        </w:rPr>
        <w:tab/>
      </w:r>
      <w:r>
        <w:rPr>
          <w:rFonts w:cs="FrankRuehl" w:hint="cs"/>
          <w:position w:val="0"/>
          <w:sz w:val="22"/>
          <w:u w:val="single"/>
          <w:rtl/>
        </w:rPr>
        <w:t>מס' סעיף</w:t>
      </w:r>
    </w:p>
    <w:p w:rsidR="00765B69" w:rsidRDefault="00765B69">
      <w:pPr>
        <w:pStyle w:val="page"/>
        <w:widowControl/>
        <w:pBdr>
          <w:bottom w:val="single" w:sz="4" w:space="1" w:color="auto"/>
        </w:pBdr>
        <w:tabs>
          <w:tab w:val="left" w:pos="567"/>
          <w:tab w:val="left" w:pos="1701"/>
          <w:tab w:val="left" w:pos="2835"/>
        </w:tabs>
        <w:ind w:right="1134"/>
        <w:rPr>
          <w:rFonts w:cs="FrankRuehl" w:hint="cs"/>
          <w:position w:val="0"/>
          <w:sz w:val="22"/>
          <w:rtl/>
        </w:rPr>
      </w:pPr>
      <w:r>
        <w:rPr>
          <w:rFonts w:cs="FrankRuehl" w:hint="cs"/>
          <w:position w:val="0"/>
          <w:sz w:val="22"/>
          <w:rtl/>
        </w:rPr>
        <w:t>מס"ד</w:t>
      </w:r>
      <w:r>
        <w:rPr>
          <w:rFonts w:cs="FrankRuehl" w:hint="cs"/>
          <w:position w:val="0"/>
          <w:sz w:val="22"/>
          <w:rtl/>
        </w:rPr>
        <w:tab/>
        <w:t>פקודה</w:t>
      </w:r>
      <w:r>
        <w:rPr>
          <w:rFonts w:cs="FrankRuehl" w:hint="cs"/>
          <w:position w:val="0"/>
          <w:sz w:val="22"/>
          <w:rtl/>
        </w:rPr>
        <w:tab/>
        <w:t>תקנה</w:t>
      </w:r>
      <w:r>
        <w:rPr>
          <w:rFonts w:cs="FrankRuehl" w:hint="cs"/>
          <w:position w:val="0"/>
          <w:sz w:val="22"/>
          <w:rtl/>
        </w:rPr>
        <w:tab/>
        <w:t>תיאור מקוצר של העבירה</w:t>
      </w:r>
    </w:p>
    <w:p w:rsidR="00765B69" w:rsidRDefault="00765B69">
      <w:pPr>
        <w:pStyle w:val="page"/>
        <w:widowControl/>
        <w:tabs>
          <w:tab w:val="left" w:pos="567"/>
          <w:tab w:val="left" w:pos="1701"/>
          <w:tab w:val="left" w:pos="2835"/>
        </w:tabs>
        <w:ind w:right="1134"/>
        <w:rPr>
          <w:rFonts w:cs="FrankRuehl" w:hint="cs"/>
          <w:position w:val="0"/>
          <w:sz w:val="26"/>
          <w:szCs w:val="26"/>
          <w:rtl/>
        </w:rPr>
      </w:pPr>
      <w:bookmarkStart w:id="1115" w:name="_Hlk503177638"/>
      <w:r>
        <w:rPr>
          <w:rFonts w:cs="FrankRuehl" w:hint="cs"/>
          <w:position w:val="0"/>
          <w:sz w:val="26"/>
          <w:szCs w:val="26"/>
          <w:rtl/>
        </w:rPr>
        <w:t>1</w:t>
      </w:r>
      <w:r>
        <w:rPr>
          <w:rFonts w:cs="FrankRuehl" w:hint="cs"/>
          <w:position w:val="0"/>
          <w:sz w:val="26"/>
          <w:szCs w:val="26"/>
          <w:rtl/>
        </w:rPr>
        <w:tab/>
      </w:r>
      <w:r>
        <w:rPr>
          <w:rFonts w:cs="FrankRuehl" w:hint="cs"/>
          <w:position w:val="0"/>
          <w:sz w:val="26"/>
          <w:szCs w:val="26"/>
          <w:rtl/>
        </w:rPr>
        <w:tab/>
        <w:t>38(א)</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2</w:t>
      </w:r>
      <w:r>
        <w:rPr>
          <w:rFonts w:cs="FrankRuehl" w:hint="cs"/>
          <w:position w:val="0"/>
          <w:sz w:val="26"/>
          <w:szCs w:val="26"/>
          <w:rtl/>
        </w:rPr>
        <w:tab/>
      </w:r>
      <w:r>
        <w:rPr>
          <w:rFonts w:cs="FrankRuehl" w:hint="cs"/>
          <w:position w:val="0"/>
          <w:sz w:val="26"/>
          <w:szCs w:val="26"/>
          <w:rtl/>
        </w:rPr>
        <w:tab/>
        <w:t>83ב(א)</w:t>
      </w:r>
      <w:r>
        <w:rPr>
          <w:rFonts w:cs="FrankRuehl" w:hint="cs"/>
          <w:position w:val="0"/>
          <w:sz w:val="26"/>
          <w:szCs w:val="26"/>
          <w:rtl/>
        </w:rPr>
        <w:tab/>
      </w:r>
      <w:r w:rsidR="001D7458">
        <w:rPr>
          <w:rFonts w:cs="FrankRuehl" w:hint="cs"/>
          <w:position w:val="0"/>
          <w:sz w:val="26"/>
          <w:szCs w:val="26"/>
          <w:rtl/>
        </w:rPr>
        <w:t>נהיגה ברכב שבו נוסע לא חגור</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3</w:t>
      </w:r>
      <w:r>
        <w:rPr>
          <w:rFonts w:cs="FrankRuehl" w:hint="cs"/>
          <w:position w:val="0"/>
          <w:sz w:val="26"/>
          <w:szCs w:val="26"/>
          <w:rtl/>
        </w:rPr>
        <w:tab/>
      </w:r>
      <w:r>
        <w:rPr>
          <w:rFonts w:cs="FrankRuehl" w:hint="cs"/>
          <w:position w:val="0"/>
          <w:sz w:val="26"/>
          <w:szCs w:val="26"/>
          <w:rtl/>
        </w:rPr>
        <w:tab/>
        <w:t>90(ו)</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4</w:t>
      </w:r>
      <w:r>
        <w:rPr>
          <w:rFonts w:cs="FrankRuehl" w:hint="cs"/>
          <w:position w:val="0"/>
          <w:sz w:val="26"/>
          <w:szCs w:val="26"/>
          <w:rtl/>
        </w:rPr>
        <w:tab/>
      </w:r>
      <w:r>
        <w:rPr>
          <w:rFonts w:cs="FrankRuehl" w:hint="cs"/>
          <w:position w:val="0"/>
          <w:sz w:val="26"/>
          <w:szCs w:val="26"/>
          <w:rtl/>
        </w:rPr>
        <w:tab/>
        <w:t>91(א)</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5</w:t>
      </w:r>
      <w:r>
        <w:rPr>
          <w:rFonts w:cs="FrankRuehl" w:hint="cs"/>
          <w:position w:val="0"/>
          <w:sz w:val="26"/>
          <w:szCs w:val="26"/>
          <w:rtl/>
        </w:rPr>
        <w:tab/>
      </w:r>
      <w:r>
        <w:rPr>
          <w:rFonts w:cs="FrankRuehl" w:hint="cs"/>
          <w:position w:val="0"/>
          <w:sz w:val="26"/>
          <w:szCs w:val="26"/>
          <w:rtl/>
        </w:rPr>
        <w:tab/>
        <w:t>91(ב)</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6</w:t>
      </w:r>
      <w:r>
        <w:rPr>
          <w:rFonts w:cs="FrankRuehl" w:hint="cs"/>
          <w:position w:val="0"/>
          <w:sz w:val="26"/>
          <w:szCs w:val="26"/>
          <w:rtl/>
        </w:rPr>
        <w:tab/>
      </w:r>
      <w:r>
        <w:rPr>
          <w:rFonts w:cs="FrankRuehl" w:hint="cs"/>
          <w:position w:val="0"/>
          <w:sz w:val="26"/>
          <w:szCs w:val="26"/>
          <w:rtl/>
        </w:rPr>
        <w:tab/>
        <w:t>91(ג)</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7</w:t>
      </w:r>
      <w:r>
        <w:rPr>
          <w:rFonts w:cs="FrankRuehl" w:hint="cs"/>
          <w:position w:val="0"/>
          <w:sz w:val="26"/>
          <w:szCs w:val="26"/>
          <w:rtl/>
        </w:rPr>
        <w:tab/>
      </w:r>
      <w:r>
        <w:rPr>
          <w:rFonts w:cs="FrankRuehl" w:hint="cs"/>
          <w:position w:val="0"/>
          <w:sz w:val="26"/>
          <w:szCs w:val="26"/>
          <w:rtl/>
        </w:rPr>
        <w:tab/>
        <w:t>91(ו)</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8</w:t>
      </w:r>
      <w:r>
        <w:rPr>
          <w:rFonts w:cs="FrankRuehl" w:hint="cs"/>
          <w:position w:val="0"/>
          <w:sz w:val="26"/>
          <w:szCs w:val="26"/>
          <w:rtl/>
        </w:rPr>
        <w:tab/>
      </w:r>
      <w:r>
        <w:rPr>
          <w:rFonts w:cs="FrankRuehl" w:hint="cs"/>
          <w:position w:val="0"/>
          <w:sz w:val="26"/>
          <w:szCs w:val="26"/>
          <w:rtl/>
        </w:rPr>
        <w:tab/>
        <w:t>91(ז)</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9</w:t>
      </w:r>
      <w:r>
        <w:rPr>
          <w:rFonts w:cs="FrankRuehl" w:hint="cs"/>
          <w:position w:val="0"/>
          <w:sz w:val="26"/>
          <w:szCs w:val="26"/>
          <w:rtl/>
        </w:rPr>
        <w:tab/>
      </w:r>
      <w:r>
        <w:rPr>
          <w:rFonts w:cs="FrankRuehl" w:hint="cs"/>
          <w:position w:val="0"/>
          <w:sz w:val="26"/>
          <w:szCs w:val="26"/>
          <w:rtl/>
        </w:rPr>
        <w:tab/>
        <w:t>97(א), (ב)</w:t>
      </w:r>
      <w:r>
        <w:rPr>
          <w:rFonts w:cs="FrankRuehl" w:hint="cs"/>
          <w:position w:val="0"/>
          <w:sz w:val="26"/>
          <w:szCs w:val="26"/>
          <w:rtl/>
        </w:rPr>
        <w:tab/>
        <w:t>נסיעה בלא הפעלת אורות כנדרש</w:t>
      </w:r>
    </w:p>
    <w:p w:rsidR="00765B69" w:rsidRDefault="00765B69" w:rsidP="001D7458">
      <w:pPr>
        <w:pStyle w:val="page"/>
        <w:widowControl/>
        <w:tabs>
          <w:tab w:val="left" w:pos="567"/>
          <w:tab w:val="left" w:pos="1701"/>
          <w:tab w:val="left" w:pos="2835"/>
        </w:tabs>
        <w:ind w:right="1134"/>
        <w:rPr>
          <w:rFonts w:cs="FrankRuehl"/>
          <w:position w:val="0"/>
          <w:sz w:val="26"/>
          <w:szCs w:val="26"/>
          <w:rtl/>
        </w:rPr>
      </w:pPr>
      <w:r>
        <w:rPr>
          <w:rFonts w:cs="FrankRuehl" w:hint="cs"/>
          <w:position w:val="0"/>
          <w:sz w:val="26"/>
          <w:szCs w:val="26"/>
          <w:rtl/>
        </w:rPr>
        <w:tab/>
      </w:r>
      <w:r>
        <w:rPr>
          <w:rFonts w:cs="FrankRuehl" w:hint="cs"/>
          <w:position w:val="0"/>
          <w:sz w:val="26"/>
          <w:szCs w:val="26"/>
          <w:rtl/>
        </w:rPr>
        <w:tab/>
        <w:t>ו-(ג)</w:t>
      </w:r>
    </w:p>
    <w:p w:rsidR="001D7458" w:rsidRDefault="001D7458" w:rsidP="001D7458">
      <w:pPr>
        <w:pStyle w:val="page"/>
        <w:widowControl/>
        <w:pBdr>
          <w:bottom w:val="single" w:sz="4" w:space="1" w:color="auto"/>
        </w:pBdr>
        <w:tabs>
          <w:tab w:val="left" w:pos="567"/>
          <w:tab w:val="left" w:pos="1701"/>
          <w:tab w:val="left" w:pos="2835"/>
        </w:tabs>
        <w:ind w:right="1134"/>
        <w:rPr>
          <w:rFonts w:cs="FrankRuehl" w:hint="cs"/>
          <w:position w:val="0"/>
          <w:sz w:val="26"/>
          <w:szCs w:val="26"/>
          <w:rtl/>
        </w:rPr>
      </w:pPr>
      <w:r>
        <w:rPr>
          <w:rFonts w:cs="FrankRuehl" w:hint="cs"/>
          <w:position w:val="0"/>
          <w:sz w:val="26"/>
          <w:szCs w:val="26"/>
          <w:rtl/>
        </w:rPr>
        <w:t>10</w:t>
      </w:r>
      <w:r>
        <w:rPr>
          <w:rFonts w:cs="FrankRuehl"/>
          <w:position w:val="0"/>
          <w:sz w:val="26"/>
          <w:szCs w:val="26"/>
          <w:rtl/>
        </w:rPr>
        <w:tab/>
      </w:r>
      <w:r>
        <w:rPr>
          <w:rFonts w:cs="FrankRuehl"/>
          <w:position w:val="0"/>
          <w:sz w:val="26"/>
          <w:szCs w:val="26"/>
          <w:rtl/>
        </w:rPr>
        <w:tab/>
      </w:r>
      <w:r>
        <w:rPr>
          <w:rFonts w:cs="FrankRuehl" w:hint="cs"/>
          <w:position w:val="0"/>
          <w:sz w:val="26"/>
          <w:szCs w:val="26"/>
          <w:rtl/>
        </w:rPr>
        <w:t>65ב(ג)</w:t>
      </w:r>
      <w:r>
        <w:rPr>
          <w:rFonts w:cs="FrankRuehl"/>
          <w:position w:val="0"/>
          <w:sz w:val="26"/>
          <w:szCs w:val="26"/>
          <w:rtl/>
        </w:rPr>
        <w:tab/>
      </w:r>
      <w:r>
        <w:rPr>
          <w:rFonts w:cs="FrankRuehl" w:hint="cs"/>
          <w:position w:val="0"/>
          <w:sz w:val="26"/>
          <w:szCs w:val="26"/>
          <w:rtl/>
        </w:rPr>
        <w:t>אי-לבישת אפוד זוהר</w:t>
      </w:r>
    </w:p>
    <w:bookmarkEnd w:id="1115"/>
    <w:p w:rsidR="00765B69" w:rsidRDefault="00765B69">
      <w:pPr>
        <w:pStyle w:val="page"/>
        <w:widowControl/>
        <w:ind w:right="1134"/>
        <w:rPr>
          <w:rFonts w:cs="FrankRuehl" w:hint="cs"/>
          <w:position w:val="0"/>
          <w:sz w:val="26"/>
          <w:szCs w:val="26"/>
          <w:rtl/>
        </w:rPr>
      </w:pPr>
    </w:p>
    <w:p w:rsidR="00765B69" w:rsidRDefault="00765B69">
      <w:pPr>
        <w:pStyle w:val="page"/>
        <w:widowControl/>
        <w:ind w:right="1134"/>
        <w:jc w:val="center"/>
        <w:rPr>
          <w:rFonts w:cs="FrankRuehl" w:hint="cs"/>
          <w:b/>
          <w:bCs/>
          <w:position w:val="0"/>
          <w:sz w:val="24"/>
          <w:szCs w:val="24"/>
          <w:rtl/>
        </w:rPr>
      </w:pPr>
      <w:r>
        <w:rPr>
          <w:rFonts w:cs="FrankRuehl" w:hint="cs"/>
          <w:b/>
          <w:bCs/>
          <w:position w:val="0"/>
          <w:sz w:val="24"/>
          <w:szCs w:val="24"/>
          <w:rtl/>
        </w:rPr>
        <w:t>4 נקודות</w:t>
      </w:r>
    </w:p>
    <w:p w:rsidR="00765B69" w:rsidRDefault="00765B69">
      <w:pPr>
        <w:pStyle w:val="page"/>
        <w:widowControl/>
        <w:ind w:right="1134"/>
        <w:rPr>
          <w:rFonts w:cs="FrankRuehl" w:hint="cs"/>
          <w:position w:val="0"/>
          <w:sz w:val="26"/>
          <w:szCs w:val="26"/>
          <w:rtl/>
        </w:rPr>
      </w:pPr>
    </w:p>
    <w:p w:rsidR="00765B69" w:rsidRDefault="00765B69">
      <w:pPr>
        <w:pStyle w:val="page"/>
        <w:widowControl/>
        <w:pBdr>
          <w:top w:val="single" w:sz="4" w:space="1" w:color="auto"/>
        </w:pBdr>
        <w:tabs>
          <w:tab w:val="left" w:pos="1134"/>
        </w:tabs>
        <w:ind w:right="1134"/>
        <w:rPr>
          <w:rFonts w:cs="FrankRuehl" w:hint="cs"/>
          <w:position w:val="0"/>
          <w:sz w:val="22"/>
          <w:u w:val="single"/>
          <w:rtl/>
        </w:rPr>
      </w:pPr>
      <w:r>
        <w:rPr>
          <w:rFonts w:cs="FrankRuehl" w:hint="cs"/>
          <w:position w:val="0"/>
          <w:sz w:val="22"/>
          <w:rtl/>
        </w:rPr>
        <w:tab/>
      </w:r>
      <w:r>
        <w:rPr>
          <w:rFonts w:cs="FrankRuehl" w:hint="cs"/>
          <w:position w:val="0"/>
          <w:sz w:val="22"/>
          <w:u w:val="single"/>
          <w:rtl/>
        </w:rPr>
        <w:t>מס' סעיף</w:t>
      </w:r>
    </w:p>
    <w:p w:rsidR="00765B69" w:rsidRDefault="00765B69">
      <w:pPr>
        <w:pStyle w:val="page"/>
        <w:widowControl/>
        <w:pBdr>
          <w:bottom w:val="single" w:sz="4" w:space="1" w:color="auto"/>
        </w:pBdr>
        <w:tabs>
          <w:tab w:val="left" w:pos="567"/>
          <w:tab w:val="left" w:pos="1701"/>
          <w:tab w:val="left" w:pos="2835"/>
        </w:tabs>
        <w:ind w:right="1134"/>
        <w:rPr>
          <w:rFonts w:cs="FrankRuehl" w:hint="cs"/>
          <w:position w:val="0"/>
          <w:sz w:val="22"/>
          <w:rtl/>
        </w:rPr>
      </w:pPr>
      <w:r>
        <w:rPr>
          <w:rFonts w:cs="FrankRuehl" w:hint="cs"/>
          <w:position w:val="0"/>
          <w:sz w:val="22"/>
          <w:rtl/>
        </w:rPr>
        <w:t>מס"ד</w:t>
      </w:r>
      <w:r>
        <w:rPr>
          <w:rFonts w:cs="FrankRuehl" w:hint="cs"/>
          <w:position w:val="0"/>
          <w:sz w:val="22"/>
          <w:rtl/>
        </w:rPr>
        <w:tab/>
        <w:t>פקודה</w:t>
      </w:r>
      <w:r>
        <w:rPr>
          <w:rFonts w:cs="FrankRuehl" w:hint="cs"/>
          <w:position w:val="0"/>
          <w:sz w:val="22"/>
          <w:rtl/>
        </w:rPr>
        <w:tab/>
        <w:t>תקנה</w:t>
      </w:r>
      <w:r>
        <w:rPr>
          <w:rFonts w:cs="FrankRuehl" w:hint="cs"/>
          <w:position w:val="0"/>
          <w:sz w:val="22"/>
          <w:rtl/>
        </w:rPr>
        <w:tab/>
        <w:t>תיאור מקוצר של העבירה</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1</w:t>
      </w:r>
      <w:r>
        <w:rPr>
          <w:rFonts w:cs="FrankRuehl" w:hint="cs"/>
          <w:position w:val="0"/>
          <w:sz w:val="26"/>
          <w:szCs w:val="26"/>
          <w:rtl/>
        </w:rPr>
        <w:tab/>
      </w:r>
      <w:r>
        <w:rPr>
          <w:rFonts w:cs="FrankRuehl" w:hint="cs"/>
          <w:position w:val="0"/>
          <w:sz w:val="26"/>
          <w:szCs w:val="26"/>
          <w:rtl/>
        </w:rPr>
        <w:tab/>
        <w:t>21(ב)(3)</w:t>
      </w:r>
      <w:r>
        <w:rPr>
          <w:rFonts w:cs="FrankRuehl" w:hint="cs"/>
          <w:position w:val="0"/>
          <w:sz w:val="26"/>
          <w:szCs w:val="26"/>
          <w:rtl/>
        </w:rPr>
        <w:tab/>
        <w:t>הפרעה או עיכוב תנועה</w:t>
      </w:r>
    </w:p>
    <w:p w:rsidR="00765B69" w:rsidRDefault="00765B69">
      <w:pPr>
        <w:pStyle w:val="page"/>
        <w:widowControl/>
        <w:tabs>
          <w:tab w:val="left" w:pos="567"/>
          <w:tab w:val="left" w:pos="1701"/>
          <w:tab w:val="left" w:pos="2835"/>
        </w:tabs>
        <w:ind w:right="1134"/>
        <w:rPr>
          <w:rFonts w:cs="FrankRuehl" w:hint="cs"/>
          <w:position w:val="0"/>
          <w:sz w:val="26"/>
          <w:szCs w:val="26"/>
          <w:rtl/>
        </w:rPr>
      </w:pPr>
      <w:r>
        <w:rPr>
          <w:rFonts w:cs="FrankRuehl" w:hint="cs"/>
          <w:position w:val="0"/>
          <w:sz w:val="26"/>
          <w:szCs w:val="26"/>
          <w:rtl/>
        </w:rPr>
        <w:t>2</w:t>
      </w:r>
      <w:r>
        <w:rPr>
          <w:rFonts w:cs="FrankRuehl" w:hint="cs"/>
          <w:position w:val="0"/>
          <w:sz w:val="26"/>
          <w:szCs w:val="26"/>
          <w:rtl/>
        </w:rPr>
        <w:tab/>
      </w:r>
      <w:r>
        <w:rPr>
          <w:rFonts w:cs="FrankRuehl" w:hint="cs"/>
          <w:position w:val="0"/>
          <w:sz w:val="26"/>
          <w:szCs w:val="26"/>
          <w:rtl/>
        </w:rPr>
        <w:tab/>
        <w:t>22(א), 64(ד)</w:t>
      </w:r>
      <w:r>
        <w:rPr>
          <w:rFonts w:cs="FrankRuehl" w:hint="cs"/>
          <w:position w:val="0"/>
          <w:sz w:val="26"/>
          <w:szCs w:val="26"/>
          <w:rtl/>
        </w:rPr>
        <w:tab/>
        <w:t xml:space="preserve">אי ציות לתמרור ב-37 </w:t>
      </w:r>
      <w:r>
        <w:rPr>
          <w:rFonts w:cs="FrankRuehl"/>
          <w:position w:val="0"/>
          <w:sz w:val="26"/>
          <w:szCs w:val="26"/>
          <w:rtl/>
        </w:rPr>
        <w:t>–</w:t>
      </w:r>
      <w:r>
        <w:rPr>
          <w:rFonts w:cs="FrankRuehl" w:hint="cs"/>
          <w:position w:val="0"/>
          <w:sz w:val="26"/>
          <w:szCs w:val="26"/>
          <w:rtl/>
        </w:rPr>
        <w:t xml:space="preserve"> אי עצירה בלבד</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3</w:t>
      </w:r>
      <w:r>
        <w:rPr>
          <w:rFonts w:cs="FrankRuehl" w:hint="cs"/>
          <w:position w:val="0"/>
          <w:sz w:val="26"/>
          <w:szCs w:val="26"/>
          <w:rtl/>
        </w:rPr>
        <w:tab/>
      </w:r>
      <w:r>
        <w:rPr>
          <w:rFonts w:cs="FrankRuehl" w:hint="cs"/>
          <w:position w:val="0"/>
          <w:sz w:val="26"/>
          <w:szCs w:val="26"/>
          <w:rtl/>
        </w:rPr>
        <w:tab/>
        <w:t>22(א)</w:t>
      </w:r>
      <w:r>
        <w:rPr>
          <w:rFonts w:cs="FrankRuehl" w:hint="cs"/>
          <w:position w:val="0"/>
          <w:sz w:val="26"/>
          <w:szCs w:val="26"/>
          <w:rtl/>
        </w:rPr>
        <w:tab/>
        <w:t xml:space="preserve">אי ציות לתמרור ב-48 </w:t>
      </w:r>
      <w:r>
        <w:rPr>
          <w:rFonts w:cs="FrankRuehl"/>
          <w:position w:val="0"/>
          <w:sz w:val="26"/>
          <w:szCs w:val="26"/>
          <w:rtl/>
        </w:rPr>
        <w:t>–</w:t>
      </w:r>
      <w:r>
        <w:rPr>
          <w:rFonts w:cs="FrankRuehl" w:hint="cs"/>
          <w:position w:val="0"/>
          <w:sz w:val="26"/>
          <w:szCs w:val="26"/>
          <w:rtl/>
        </w:rPr>
        <w:t xml:space="preserve"> אי מעבר מצדו הימני של התמרור או אי מתן זכות קדימה לתנועה החוצה את הדרך במעגל התנועה</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bookmarkStart w:id="1116" w:name="_Hlk503177841"/>
      <w:r>
        <w:rPr>
          <w:rFonts w:cs="FrankRuehl" w:hint="cs"/>
          <w:position w:val="0"/>
          <w:sz w:val="26"/>
          <w:szCs w:val="26"/>
          <w:rtl/>
        </w:rPr>
        <w:t>4</w:t>
      </w:r>
      <w:r>
        <w:rPr>
          <w:rFonts w:cs="FrankRuehl" w:hint="cs"/>
          <w:position w:val="0"/>
          <w:sz w:val="26"/>
          <w:szCs w:val="26"/>
          <w:rtl/>
        </w:rPr>
        <w:tab/>
      </w:r>
      <w:r>
        <w:rPr>
          <w:rFonts w:cs="FrankRuehl" w:hint="cs"/>
          <w:position w:val="0"/>
          <w:sz w:val="26"/>
          <w:szCs w:val="26"/>
          <w:rtl/>
        </w:rPr>
        <w:tab/>
        <w:t>28(ב)</w:t>
      </w:r>
      <w:r>
        <w:rPr>
          <w:rFonts w:cs="FrankRuehl" w:hint="cs"/>
          <w:position w:val="0"/>
          <w:sz w:val="26"/>
          <w:szCs w:val="26"/>
          <w:rtl/>
        </w:rPr>
        <w:tab/>
      </w:r>
      <w:r w:rsidR="001D7458">
        <w:rPr>
          <w:rFonts w:cs="FrankRuehl" w:hint="cs"/>
          <w:position w:val="0"/>
          <w:sz w:val="26"/>
          <w:szCs w:val="26"/>
          <w:rtl/>
        </w:rPr>
        <w:t>(נמחק)</w:t>
      </w:r>
    </w:p>
    <w:p w:rsidR="001D7458" w:rsidRDefault="001D745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4א</w:t>
      </w:r>
      <w:r>
        <w:rPr>
          <w:rFonts w:cs="FrankRuehl"/>
          <w:position w:val="0"/>
          <w:sz w:val="26"/>
          <w:szCs w:val="26"/>
          <w:rtl/>
        </w:rPr>
        <w:tab/>
      </w:r>
      <w:r>
        <w:rPr>
          <w:rFonts w:cs="FrankRuehl"/>
          <w:position w:val="0"/>
          <w:sz w:val="26"/>
          <w:szCs w:val="26"/>
          <w:rtl/>
        </w:rPr>
        <w:tab/>
      </w:r>
      <w:r>
        <w:rPr>
          <w:rFonts w:cs="FrankRuehl" w:hint="cs"/>
          <w:position w:val="0"/>
          <w:sz w:val="26"/>
          <w:szCs w:val="26"/>
          <w:rtl/>
        </w:rPr>
        <w:t>28א(א)</w:t>
      </w:r>
      <w:r>
        <w:rPr>
          <w:rFonts w:cs="FrankRuehl"/>
          <w:position w:val="0"/>
          <w:sz w:val="26"/>
          <w:szCs w:val="26"/>
          <w:rtl/>
        </w:rPr>
        <w:tab/>
      </w:r>
      <w:r>
        <w:rPr>
          <w:rFonts w:cs="FrankRuehl" w:hint="cs"/>
          <w:position w:val="0"/>
          <w:sz w:val="26"/>
          <w:szCs w:val="26"/>
          <w:rtl/>
        </w:rPr>
        <w:t>נהיגה ברכב שבו לא מנותקת בזמן הנסיעה תצוגה הנראית לנהג</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5</w:t>
      </w:r>
      <w:r>
        <w:rPr>
          <w:rFonts w:cs="FrankRuehl" w:hint="cs"/>
          <w:position w:val="0"/>
          <w:sz w:val="26"/>
          <w:szCs w:val="26"/>
          <w:rtl/>
        </w:rPr>
        <w:tab/>
      </w:r>
      <w:r>
        <w:rPr>
          <w:rFonts w:cs="FrankRuehl" w:hint="cs"/>
          <w:position w:val="0"/>
          <w:sz w:val="26"/>
          <w:szCs w:val="26"/>
          <w:rtl/>
        </w:rPr>
        <w:tab/>
        <w:t>36(ה)</w:t>
      </w:r>
      <w:r>
        <w:rPr>
          <w:rFonts w:cs="FrankRuehl" w:hint="cs"/>
          <w:position w:val="0"/>
          <w:sz w:val="26"/>
          <w:szCs w:val="26"/>
          <w:rtl/>
        </w:rPr>
        <w:tab/>
        <w:t>כניסת רכב מסחרי לצומת שלא מהנתיב הימני</w:t>
      </w:r>
    </w:p>
    <w:p w:rsidR="001D7458" w:rsidRDefault="001D745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5א</w:t>
      </w:r>
      <w:r>
        <w:rPr>
          <w:rFonts w:cs="FrankRuehl"/>
          <w:position w:val="0"/>
          <w:sz w:val="26"/>
          <w:szCs w:val="26"/>
          <w:rtl/>
        </w:rPr>
        <w:tab/>
      </w:r>
      <w:r>
        <w:rPr>
          <w:rFonts w:cs="FrankRuehl"/>
          <w:position w:val="0"/>
          <w:sz w:val="26"/>
          <w:szCs w:val="26"/>
          <w:rtl/>
        </w:rPr>
        <w:tab/>
      </w:r>
      <w:r>
        <w:rPr>
          <w:rFonts w:cs="FrankRuehl" w:hint="cs"/>
          <w:position w:val="0"/>
          <w:sz w:val="26"/>
          <w:szCs w:val="26"/>
          <w:rtl/>
        </w:rPr>
        <w:t>38(א)</w:t>
      </w:r>
      <w:r>
        <w:rPr>
          <w:rFonts w:cs="FrankRuehl"/>
          <w:position w:val="0"/>
          <w:sz w:val="26"/>
          <w:szCs w:val="26"/>
          <w:rtl/>
        </w:rPr>
        <w:tab/>
      </w:r>
      <w:r>
        <w:rPr>
          <w:rFonts w:cs="FrankRuehl" w:hint="cs"/>
          <w:position w:val="0"/>
          <w:sz w:val="26"/>
          <w:szCs w:val="26"/>
          <w:rtl/>
        </w:rPr>
        <w:t>נהיגה על מדרכה שלא לשם חצייתה</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6</w:t>
      </w:r>
      <w:r>
        <w:rPr>
          <w:rFonts w:cs="FrankRuehl" w:hint="cs"/>
          <w:position w:val="0"/>
          <w:sz w:val="26"/>
          <w:szCs w:val="26"/>
          <w:rtl/>
        </w:rPr>
        <w:tab/>
      </w:r>
      <w:r>
        <w:rPr>
          <w:rFonts w:cs="FrankRuehl" w:hint="cs"/>
          <w:position w:val="0"/>
          <w:sz w:val="26"/>
          <w:szCs w:val="26"/>
          <w:rtl/>
        </w:rPr>
        <w:tab/>
        <w:t>45</w:t>
      </w:r>
      <w:r>
        <w:rPr>
          <w:rFonts w:cs="FrankRuehl" w:hint="cs"/>
          <w:position w:val="0"/>
          <w:sz w:val="26"/>
          <w:szCs w:val="26"/>
          <w:rtl/>
        </w:rPr>
        <w:tab/>
        <w:t>נסיעה אחורנית תוך סיכון או פגיעה</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7</w:t>
      </w:r>
      <w:r>
        <w:rPr>
          <w:rFonts w:cs="FrankRuehl" w:hint="cs"/>
          <w:position w:val="0"/>
          <w:sz w:val="26"/>
          <w:szCs w:val="26"/>
          <w:rtl/>
        </w:rPr>
        <w:tab/>
      </w:r>
      <w:r>
        <w:rPr>
          <w:rFonts w:cs="FrankRuehl" w:hint="cs"/>
          <w:position w:val="0"/>
          <w:sz w:val="26"/>
          <w:szCs w:val="26"/>
          <w:rtl/>
        </w:rPr>
        <w:tab/>
        <w:t>47(א)</w:t>
      </w:r>
      <w:r>
        <w:rPr>
          <w:rFonts w:cs="FrankRuehl" w:hint="cs"/>
          <w:position w:val="0"/>
          <w:sz w:val="26"/>
          <w:szCs w:val="26"/>
          <w:rtl/>
        </w:rPr>
        <w:tab/>
        <w:t>עקיפה שלא מצד שמאל או עקיפה או סטיה אחרי תמרור א-30</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47(ה)(2)</w:t>
      </w:r>
      <w:r>
        <w:rPr>
          <w:rFonts w:cs="FrankRuehl" w:hint="cs"/>
          <w:position w:val="0"/>
          <w:sz w:val="26"/>
          <w:szCs w:val="26"/>
          <w:rtl/>
        </w:rPr>
        <w:tab/>
        <w:t>לפני מפגש מסילת ברזל</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8</w:t>
      </w:r>
      <w:r>
        <w:rPr>
          <w:rFonts w:cs="FrankRuehl" w:hint="cs"/>
          <w:position w:val="0"/>
          <w:sz w:val="26"/>
          <w:szCs w:val="26"/>
          <w:rtl/>
        </w:rPr>
        <w:tab/>
      </w:r>
      <w:r>
        <w:rPr>
          <w:rFonts w:cs="FrankRuehl" w:hint="cs"/>
          <w:position w:val="0"/>
          <w:sz w:val="26"/>
          <w:szCs w:val="26"/>
          <w:rtl/>
        </w:rPr>
        <w:tab/>
        <w:t>48(ב) ו-(ג)</w:t>
      </w:r>
      <w:r>
        <w:rPr>
          <w:rFonts w:cs="FrankRuehl" w:hint="cs"/>
          <w:position w:val="0"/>
          <w:sz w:val="26"/>
          <w:szCs w:val="26"/>
          <w:rtl/>
        </w:rPr>
        <w:tab/>
        <w:t>עיכוב תנועה, אי ירידה לשפת הכביש או לשול מיוצב או אי עצירה</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9</w:t>
      </w:r>
      <w:r>
        <w:rPr>
          <w:rFonts w:cs="FrankRuehl" w:hint="cs"/>
          <w:position w:val="0"/>
          <w:sz w:val="26"/>
          <w:szCs w:val="26"/>
          <w:rtl/>
        </w:rPr>
        <w:tab/>
      </w:r>
      <w:r>
        <w:rPr>
          <w:rFonts w:cs="FrankRuehl" w:hint="cs"/>
          <w:position w:val="0"/>
          <w:sz w:val="26"/>
          <w:szCs w:val="26"/>
          <w:rtl/>
        </w:rPr>
        <w:tab/>
        <w:t>57</w:t>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10</w:t>
      </w:r>
      <w:r>
        <w:rPr>
          <w:rFonts w:cs="FrankRuehl" w:hint="cs"/>
          <w:position w:val="0"/>
          <w:sz w:val="26"/>
          <w:szCs w:val="26"/>
          <w:rtl/>
        </w:rPr>
        <w:tab/>
      </w:r>
      <w:r>
        <w:rPr>
          <w:rFonts w:cs="FrankRuehl" w:hint="cs"/>
          <w:position w:val="0"/>
          <w:sz w:val="26"/>
          <w:szCs w:val="26"/>
          <w:rtl/>
        </w:rPr>
        <w:tab/>
        <w:t>67(א)</w:t>
      </w:r>
      <w:r>
        <w:rPr>
          <w:rFonts w:cs="FrankRuehl" w:hint="cs"/>
          <w:position w:val="0"/>
          <w:sz w:val="26"/>
          <w:szCs w:val="26"/>
          <w:rtl/>
        </w:rPr>
        <w:tab/>
      </w:r>
      <w:r w:rsidR="001D7458">
        <w:rPr>
          <w:rFonts w:cs="FrankRuehl" w:hint="cs"/>
          <w:position w:val="0"/>
          <w:sz w:val="26"/>
          <w:szCs w:val="26"/>
          <w:rtl/>
        </w:rPr>
        <w:t>(נמחק)</w:t>
      </w:r>
    </w:p>
    <w:p w:rsidR="001D7458" w:rsidRDefault="001D745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10א</w:t>
      </w:r>
      <w:r>
        <w:rPr>
          <w:rFonts w:cs="FrankRuehl"/>
          <w:position w:val="0"/>
          <w:sz w:val="26"/>
          <w:szCs w:val="26"/>
          <w:rtl/>
        </w:rPr>
        <w:tab/>
      </w:r>
      <w:r>
        <w:rPr>
          <w:rFonts w:cs="FrankRuehl"/>
          <w:position w:val="0"/>
          <w:sz w:val="26"/>
          <w:szCs w:val="26"/>
          <w:rtl/>
        </w:rPr>
        <w:tab/>
      </w:r>
      <w:r>
        <w:rPr>
          <w:rFonts w:cs="FrankRuehl" w:hint="cs"/>
          <w:position w:val="0"/>
          <w:sz w:val="26"/>
          <w:szCs w:val="26"/>
          <w:rtl/>
        </w:rPr>
        <w:t>83ב(א)</w:t>
      </w:r>
      <w:r>
        <w:rPr>
          <w:rFonts w:cs="FrankRuehl"/>
          <w:position w:val="0"/>
          <w:sz w:val="26"/>
          <w:szCs w:val="26"/>
          <w:rtl/>
        </w:rPr>
        <w:tab/>
      </w:r>
      <w:r>
        <w:rPr>
          <w:rFonts w:cs="FrankRuehl" w:hint="cs"/>
          <w:position w:val="0"/>
          <w:sz w:val="26"/>
          <w:szCs w:val="26"/>
          <w:rtl/>
        </w:rPr>
        <w:t>נוסע שאינו חגור בחגורת בטיחות</w:t>
      </w:r>
    </w:p>
    <w:p w:rsidR="00565CC1" w:rsidRDefault="00565CC1" w:rsidP="00565CC1">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10ב</w:t>
      </w:r>
      <w:r>
        <w:rPr>
          <w:rFonts w:cs="FrankRuehl"/>
          <w:position w:val="0"/>
          <w:sz w:val="26"/>
          <w:szCs w:val="26"/>
          <w:rtl/>
        </w:rPr>
        <w:tab/>
      </w:r>
      <w:r>
        <w:rPr>
          <w:rFonts w:cs="FrankRuehl"/>
          <w:position w:val="0"/>
          <w:sz w:val="26"/>
          <w:szCs w:val="26"/>
          <w:rtl/>
        </w:rPr>
        <w:tab/>
      </w:r>
      <w:r>
        <w:rPr>
          <w:rFonts w:cs="FrankRuehl" w:hint="cs"/>
          <w:position w:val="0"/>
          <w:sz w:val="26"/>
          <w:szCs w:val="26"/>
          <w:rtl/>
        </w:rPr>
        <w:t>83ד</w:t>
      </w:r>
      <w:r>
        <w:rPr>
          <w:rFonts w:cs="FrankRuehl"/>
          <w:position w:val="0"/>
          <w:sz w:val="26"/>
          <w:szCs w:val="26"/>
          <w:rtl/>
        </w:rPr>
        <w:tab/>
      </w:r>
      <w:r>
        <w:rPr>
          <w:rFonts w:cs="FrankRuehl" w:hint="cs"/>
          <w:position w:val="0"/>
          <w:sz w:val="26"/>
          <w:szCs w:val="26"/>
          <w:rtl/>
        </w:rPr>
        <w:t>הסעת ילד עד גיל 4 ברכב מהסוגים המנויים בתקנה 83ד(א) בלא שהותקנה ברכב מערכת התרעה על השארתו של הילד כאמור בתקנה 83ד(ב)</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11</w:t>
      </w:r>
      <w:r>
        <w:rPr>
          <w:rFonts w:cs="FrankRuehl" w:hint="cs"/>
          <w:position w:val="0"/>
          <w:sz w:val="26"/>
          <w:szCs w:val="26"/>
          <w:rtl/>
        </w:rPr>
        <w:tab/>
      </w:r>
      <w:r>
        <w:rPr>
          <w:rFonts w:cs="FrankRuehl" w:hint="cs"/>
          <w:position w:val="0"/>
          <w:sz w:val="26"/>
          <w:szCs w:val="26"/>
          <w:rtl/>
        </w:rPr>
        <w:tab/>
        <w:t>85(א)(3)</w:t>
      </w:r>
      <w:r>
        <w:rPr>
          <w:rFonts w:cs="FrankRuehl" w:hint="cs"/>
          <w:position w:val="0"/>
          <w:sz w:val="26"/>
          <w:szCs w:val="26"/>
          <w:rtl/>
        </w:rPr>
        <w:tab/>
        <w:t>הובלת מטען שלא בבטיחות ואינו מאובטח</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12</w:t>
      </w:r>
      <w:r>
        <w:rPr>
          <w:rFonts w:cs="FrankRuehl" w:hint="cs"/>
          <w:position w:val="0"/>
          <w:sz w:val="26"/>
          <w:szCs w:val="26"/>
          <w:rtl/>
        </w:rPr>
        <w:tab/>
      </w:r>
      <w:r>
        <w:rPr>
          <w:rFonts w:cs="FrankRuehl" w:hint="cs"/>
          <w:position w:val="0"/>
          <w:sz w:val="26"/>
          <w:szCs w:val="26"/>
          <w:rtl/>
        </w:rPr>
        <w:tab/>
        <w:t>85(א)(2)(ב)</w:t>
      </w:r>
      <w:r>
        <w:rPr>
          <w:rFonts w:cs="FrankRuehl" w:hint="cs"/>
          <w:position w:val="0"/>
          <w:sz w:val="26"/>
          <w:szCs w:val="26"/>
          <w:rtl/>
        </w:rPr>
        <w:tab/>
        <w:t>הובלת מטען המגביל שדה ראיה</w:t>
      </w:r>
    </w:p>
    <w:p w:rsidR="001D7458" w:rsidRDefault="001D745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12א</w:t>
      </w:r>
      <w:r>
        <w:rPr>
          <w:rFonts w:cs="FrankRuehl"/>
          <w:position w:val="0"/>
          <w:sz w:val="26"/>
          <w:szCs w:val="26"/>
          <w:rtl/>
        </w:rPr>
        <w:tab/>
      </w:r>
      <w:r>
        <w:rPr>
          <w:rFonts w:cs="FrankRuehl"/>
          <w:position w:val="0"/>
          <w:sz w:val="26"/>
          <w:szCs w:val="26"/>
          <w:rtl/>
        </w:rPr>
        <w:tab/>
      </w:r>
      <w:r>
        <w:rPr>
          <w:rFonts w:cs="FrankRuehl" w:hint="cs"/>
          <w:position w:val="0"/>
          <w:sz w:val="26"/>
          <w:szCs w:val="26"/>
          <w:rtl/>
        </w:rPr>
        <w:t>90(ו)</w:t>
      </w:r>
      <w:r>
        <w:rPr>
          <w:rFonts w:cs="FrankRuehl"/>
          <w:position w:val="0"/>
          <w:sz w:val="26"/>
          <w:szCs w:val="26"/>
          <w:rtl/>
        </w:rPr>
        <w:tab/>
      </w:r>
      <w:r>
        <w:rPr>
          <w:rFonts w:cs="FrankRuehl" w:hint="cs"/>
          <w:position w:val="0"/>
          <w:sz w:val="26"/>
          <w:szCs w:val="26"/>
          <w:rtl/>
        </w:rPr>
        <w:t>גרירת רכב שלא בבטיחות</w:t>
      </w:r>
    </w:p>
    <w:p w:rsidR="001D7458" w:rsidRDefault="001D745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12ב</w:t>
      </w:r>
      <w:r>
        <w:rPr>
          <w:rFonts w:cs="FrankRuehl"/>
          <w:position w:val="0"/>
          <w:sz w:val="26"/>
          <w:szCs w:val="26"/>
          <w:rtl/>
        </w:rPr>
        <w:tab/>
      </w:r>
      <w:r>
        <w:rPr>
          <w:rFonts w:cs="FrankRuehl"/>
          <w:position w:val="0"/>
          <w:sz w:val="26"/>
          <w:szCs w:val="26"/>
          <w:rtl/>
        </w:rPr>
        <w:tab/>
      </w:r>
      <w:r>
        <w:rPr>
          <w:rFonts w:cs="FrankRuehl" w:hint="cs"/>
          <w:position w:val="0"/>
          <w:sz w:val="26"/>
          <w:szCs w:val="26"/>
          <w:rtl/>
        </w:rPr>
        <w:t>91(א) עד (ג), אי-קיום סייגים בגרירה</w:t>
      </w:r>
    </w:p>
    <w:p w:rsidR="001D7458" w:rsidRDefault="001D7458">
      <w:pPr>
        <w:pStyle w:val="page"/>
        <w:widowControl/>
        <w:tabs>
          <w:tab w:val="left" w:pos="567"/>
          <w:tab w:val="left" w:pos="1701"/>
          <w:tab w:val="left" w:pos="2835"/>
        </w:tabs>
        <w:ind w:left="2835" w:right="1134" w:hanging="2835"/>
        <w:rPr>
          <w:rFonts w:cs="FrankRuehl" w:hint="cs"/>
          <w:position w:val="0"/>
          <w:sz w:val="26"/>
          <w:szCs w:val="26"/>
          <w:rtl/>
        </w:rPr>
      </w:pPr>
      <w:r>
        <w:rPr>
          <w:rFonts w:cs="FrankRuehl"/>
          <w:position w:val="0"/>
          <w:sz w:val="26"/>
          <w:szCs w:val="26"/>
          <w:rtl/>
        </w:rPr>
        <w:tab/>
      </w:r>
      <w:r>
        <w:rPr>
          <w:rFonts w:cs="FrankRuehl"/>
          <w:position w:val="0"/>
          <w:sz w:val="26"/>
          <w:szCs w:val="26"/>
          <w:rtl/>
        </w:rPr>
        <w:tab/>
      </w:r>
      <w:r>
        <w:rPr>
          <w:rFonts w:cs="FrankRuehl" w:hint="cs"/>
          <w:position w:val="0"/>
          <w:sz w:val="26"/>
          <w:szCs w:val="26"/>
          <w:rtl/>
        </w:rPr>
        <w:t>(ו) ו-(ז)</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13</w:t>
      </w:r>
      <w:r>
        <w:rPr>
          <w:rFonts w:cs="FrankRuehl" w:hint="cs"/>
          <w:position w:val="0"/>
          <w:sz w:val="26"/>
          <w:szCs w:val="26"/>
          <w:rtl/>
        </w:rPr>
        <w:tab/>
      </w:r>
      <w:r>
        <w:rPr>
          <w:rFonts w:cs="FrankRuehl" w:hint="cs"/>
          <w:position w:val="0"/>
          <w:sz w:val="26"/>
          <w:szCs w:val="26"/>
          <w:rtl/>
        </w:rPr>
        <w:tab/>
        <w:t>93(א)(1)</w:t>
      </w:r>
      <w:r>
        <w:rPr>
          <w:rFonts w:cs="FrankRuehl" w:hint="cs"/>
          <w:position w:val="0"/>
          <w:sz w:val="26"/>
          <w:szCs w:val="26"/>
          <w:rtl/>
        </w:rPr>
        <w:tab/>
        <w:t>אי מתן זכות קדימה לרכב ביטחון</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14</w:t>
      </w:r>
      <w:r>
        <w:rPr>
          <w:rFonts w:cs="FrankRuehl" w:hint="cs"/>
          <w:position w:val="0"/>
          <w:sz w:val="26"/>
          <w:szCs w:val="26"/>
          <w:rtl/>
        </w:rPr>
        <w:tab/>
      </w:r>
      <w:r>
        <w:rPr>
          <w:rFonts w:cs="FrankRuehl" w:hint="cs"/>
          <w:position w:val="0"/>
          <w:sz w:val="26"/>
          <w:szCs w:val="26"/>
          <w:rtl/>
        </w:rPr>
        <w:tab/>
        <w:t>95ד</w:t>
      </w:r>
      <w:r>
        <w:rPr>
          <w:rFonts w:cs="FrankRuehl" w:hint="cs"/>
          <w:position w:val="0"/>
          <w:sz w:val="26"/>
          <w:szCs w:val="26"/>
          <w:rtl/>
        </w:rPr>
        <w:tab/>
      </w:r>
      <w:r w:rsidR="001D7458">
        <w:rPr>
          <w:rFonts w:cs="FrankRuehl" w:hint="cs"/>
          <w:position w:val="0"/>
          <w:sz w:val="26"/>
          <w:szCs w:val="26"/>
          <w:rtl/>
        </w:rPr>
        <w:t>(נמחק)</w:t>
      </w:r>
    </w:p>
    <w:bookmarkEnd w:id="1116"/>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15</w:t>
      </w:r>
      <w:r>
        <w:rPr>
          <w:rFonts w:cs="FrankRuehl" w:hint="cs"/>
          <w:position w:val="0"/>
          <w:sz w:val="26"/>
          <w:szCs w:val="26"/>
          <w:rtl/>
        </w:rPr>
        <w:tab/>
      </w:r>
      <w:r>
        <w:rPr>
          <w:rFonts w:cs="FrankRuehl" w:hint="cs"/>
          <w:position w:val="0"/>
          <w:sz w:val="26"/>
          <w:szCs w:val="26"/>
          <w:rtl/>
        </w:rPr>
        <w:tab/>
        <w:t>96, 97(ד),</w:t>
      </w:r>
      <w:r>
        <w:rPr>
          <w:rFonts w:cs="FrankRuehl" w:hint="cs"/>
          <w:position w:val="0"/>
          <w:sz w:val="26"/>
          <w:szCs w:val="26"/>
          <w:rtl/>
        </w:rPr>
        <w:tab/>
        <w:t>נסיעה בלא הפעלת אורות כנדרש</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 xml:space="preserve">99(א)(1), (2) </w:t>
      </w:r>
    </w:p>
    <w:p w:rsidR="00765B69" w:rsidRDefault="00765B69">
      <w:pPr>
        <w:pStyle w:val="page"/>
        <w:widowControl/>
        <w:pBdr>
          <w:bottom w:val="single" w:sz="4" w:space="1" w:color="auto"/>
        </w:pBdr>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ו-(3), 101 ו-103</w:t>
      </w:r>
    </w:p>
    <w:p w:rsidR="00765B69" w:rsidRDefault="00765B69">
      <w:pPr>
        <w:pStyle w:val="page"/>
        <w:widowControl/>
        <w:tabs>
          <w:tab w:val="left" w:pos="567"/>
          <w:tab w:val="left" w:pos="1701"/>
          <w:tab w:val="left" w:pos="2835"/>
        </w:tabs>
        <w:ind w:right="1134"/>
        <w:rPr>
          <w:rFonts w:cs="FrankRuehl" w:hint="cs"/>
          <w:position w:val="0"/>
          <w:sz w:val="26"/>
          <w:szCs w:val="26"/>
          <w:rtl/>
        </w:rPr>
      </w:pPr>
    </w:p>
    <w:p w:rsidR="00765B69" w:rsidRDefault="00765B69">
      <w:pPr>
        <w:pStyle w:val="page"/>
        <w:widowControl/>
        <w:ind w:right="1134"/>
        <w:jc w:val="center"/>
        <w:rPr>
          <w:rFonts w:cs="FrankRuehl" w:hint="cs"/>
          <w:b/>
          <w:bCs/>
          <w:position w:val="0"/>
          <w:sz w:val="24"/>
          <w:szCs w:val="24"/>
          <w:rtl/>
        </w:rPr>
      </w:pPr>
      <w:r>
        <w:rPr>
          <w:rFonts w:cs="FrankRuehl" w:hint="cs"/>
          <w:b/>
          <w:bCs/>
          <w:position w:val="0"/>
          <w:sz w:val="24"/>
          <w:szCs w:val="24"/>
          <w:rtl/>
        </w:rPr>
        <w:t>6 נקודות</w:t>
      </w:r>
    </w:p>
    <w:p w:rsidR="00765B69" w:rsidRDefault="00765B69">
      <w:pPr>
        <w:pStyle w:val="page"/>
        <w:widowControl/>
        <w:tabs>
          <w:tab w:val="left" w:pos="567"/>
          <w:tab w:val="left" w:pos="1701"/>
          <w:tab w:val="left" w:pos="2835"/>
        </w:tabs>
        <w:ind w:right="1134"/>
        <w:rPr>
          <w:rFonts w:cs="FrankRuehl" w:hint="cs"/>
          <w:position w:val="0"/>
          <w:sz w:val="26"/>
          <w:szCs w:val="26"/>
          <w:rtl/>
        </w:rPr>
      </w:pPr>
    </w:p>
    <w:p w:rsidR="00765B69" w:rsidRDefault="00765B69">
      <w:pPr>
        <w:pStyle w:val="page"/>
        <w:widowControl/>
        <w:pBdr>
          <w:top w:val="single" w:sz="4" w:space="1" w:color="auto"/>
        </w:pBdr>
        <w:tabs>
          <w:tab w:val="left" w:pos="1134"/>
        </w:tabs>
        <w:ind w:right="1134"/>
        <w:rPr>
          <w:rFonts w:cs="FrankRuehl" w:hint="cs"/>
          <w:position w:val="0"/>
          <w:sz w:val="22"/>
          <w:u w:val="single"/>
          <w:rtl/>
        </w:rPr>
      </w:pPr>
      <w:r>
        <w:rPr>
          <w:rFonts w:cs="FrankRuehl" w:hint="cs"/>
          <w:position w:val="0"/>
          <w:sz w:val="22"/>
          <w:rtl/>
        </w:rPr>
        <w:tab/>
      </w:r>
      <w:r>
        <w:rPr>
          <w:rFonts w:cs="FrankRuehl" w:hint="cs"/>
          <w:position w:val="0"/>
          <w:sz w:val="22"/>
          <w:u w:val="single"/>
          <w:rtl/>
        </w:rPr>
        <w:t>מס' סעיף</w:t>
      </w:r>
    </w:p>
    <w:p w:rsidR="00765B69" w:rsidRDefault="00765B69">
      <w:pPr>
        <w:pStyle w:val="page"/>
        <w:widowControl/>
        <w:pBdr>
          <w:bottom w:val="single" w:sz="4" w:space="1" w:color="auto"/>
        </w:pBdr>
        <w:tabs>
          <w:tab w:val="left" w:pos="567"/>
          <w:tab w:val="left" w:pos="1701"/>
          <w:tab w:val="left" w:pos="2835"/>
        </w:tabs>
        <w:ind w:right="1134"/>
        <w:rPr>
          <w:rFonts w:cs="FrankRuehl" w:hint="cs"/>
          <w:position w:val="0"/>
          <w:sz w:val="22"/>
          <w:rtl/>
        </w:rPr>
      </w:pPr>
      <w:r>
        <w:rPr>
          <w:rFonts w:cs="FrankRuehl" w:hint="cs"/>
          <w:position w:val="0"/>
          <w:sz w:val="22"/>
          <w:rtl/>
        </w:rPr>
        <w:t>מס"ד</w:t>
      </w:r>
      <w:r>
        <w:rPr>
          <w:rFonts w:cs="FrankRuehl" w:hint="cs"/>
          <w:position w:val="0"/>
          <w:sz w:val="22"/>
          <w:rtl/>
        </w:rPr>
        <w:tab/>
        <w:t>פקודה</w:t>
      </w:r>
      <w:r>
        <w:rPr>
          <w:rFonts w:cs="FrankRuehl" w:hint="cs"/>
          <w:position w:val="0"/>
          <w:sz w:val="22"/>
          <w:rtl/>
        </w:rPr>
        <w:tab/>
        <w:t>תקנה</w:t>
      </w:r>
      <w:r>
        <w:rPr>
          <w:rFonts w:cs="FrankRuehl" w:hint="cs"/>
          <w:position w:val="0"/>
          <w:sz w:val="22"/>
          <w:rtl/>
        </w:rPr>
        <w:tab/>
        <w:t>תיאור מקוצר של העבירה</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w:t>
      </w:r>
      <w:r>
        <w:rPr>
          <w:rFonts w:cs="FrankRuehl" w:hint="cs"/>
          <w:position w:val="0"/>
          <w:sz w:val="26"/>
          <w:szCs w:val="26"/>
          <w:rtl/>
        </w:rPr>
        <w:tab/>
        <w:t>2</w:t>
      </w:r>
      <w:r>
        <w:rPr>
          <w:rFonts w:cs="FrankRuehl" w:hint="cs"/>
          <w:position w:val="0"/>
          <w:sz w:val="26"/>
          <w:szCs w:val="26"/>
          <w:rtl/>
        </w:rPr>
        <w:tab/>
      </w:r>
      <w:r>
        <w:rPr>
          <w:rFonts w:cs="FrankRuehl" w:hint="cs"/>
          <w:position w:val="0"/>
          <w:sz w:val="26"/>
          <w:szCs w:val="26"/>
          <w:rtl/>
        </w:rPr>
        <w:tab/>
        <w:t>נהיגה בלא רישיון רכב החייב ברישום וברישוי</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bookmarkStart w:id="1117" w:name="_Hlk503178148"/>
      <w:r>
        <w:rPr>
          <w:rFonts w:cs="FrankRuehl" w:hint="cs"/>
          <w:position w:val="0"/>
          <w:sz w:val="26"/>
          <w:szCs w:val="26"/>
          <w:rtl/>
        </w:rPr>
        <w:t>2</w:t>
      </w:r>
      <w:r>
        <w:rPr>
          <w:rFonts w:cs="FrankRuehl" w:hint="cs"/>
          <w:position w:val="0"/>
          <w:sz w:val="26"/>
          <w:szCs w:val="26"/>
          <w:rtl/>
        </w:rPr>
        <w:tab/>
        <w:t>62(2)</w:t>
      </w:r>
      <w:r>
        <w:rPr>
          <w:rFonts w:cs="FrankRuehl" w:hint="cs"/>
          <w:position w:val="0"/>
          <w:sz w:val="26"/>
          <w:szCs w:val="26"/>
          <w:rtl/>
        </w:rPr>
        <w:tab/>
      </w:r>
      <w:r>
        <w:rPr>
          <w:rFonts w:cs="FrankRuehl" w:hint="cs"/>
          <w:position w:val="0"/>
          <w:sz w:val="26"/>
          <w:szCs w:val="26"/>
          <w:rtl/>
        </w:rPr>
        <w:tab/>
      </w:r>
      <w:r w:rsidR="001D7458">
        <w:rPr>
          <w:rFonts w:cs="FrankRuehl" w:hint="cs"/>
          <w:position w:val="0"/>
          <w:sz w:val="26"/>
          <w:szCs w:val="26"/>
          <w:rtl/>
        </w:rPr>
        <w:t>(נמחק)</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3</w:t>
      </w:r>
      <w:r>
        <w:rPr>
          <w:rFonts w:cs="FrankRuehl" w:hint="cs"/>
          <w:position w:val="0"/>
          <w:sz w:val="26"/>
          <w:szCs w:val="26"/>
          <w:rtl/>
        </w:rPr>
        <w:tab/>
      </w:r>
      <w:r>
        <w:rPr>
          <w:rFonts w:cs="FrankRuehl" w:hint="cs"/>
          <w:position w:val="0"/>
          <w:sz w:val="26"/>
          <w:szCs w:val="26"/>
          <w:rtl/>
        </w:rPr>
        <w:tab/>
        <w:t>21(ג)</w:t>
      </w:r>
      <w:r>
        <w:rPr>
          <w:rFonts w:cs="FrankRuehl" w:hint="cs"/>
          <w:position w:val="0"/>
          <w:sz w:val="26"/>
          <w:szCs w:val="26"/>
          <w:rtl/>
        </w:rPr>
        <w:tab/>
        <w:t>נהיגה בלא זהירות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4</w:t>
      </w:r>
      <w:r>
        <w:rPr>
          <w:rFonts w:cs="FrankRuehl" w:hint="cs"/>
          <w:position w:val="0"/>
          <w:sz w:val="26"/>
          <w:szCs w:val="26"/>
          <w:rtl/>
        </w:rPr>
        <w:tab/>
      </w:r>
      <w:r>
        <w:rPr>
          <w:rFonts w:cs="FrankRuehl" w:hint="cs"/>
          <w:position w:val="0"/>
          <w:sz w:val="26"/>
          <w:szCs w:val="26"/>
          <w:rtl/>
        </w:rPr>
        <w:tab/>
        <w:t>22(א)</w:t>
      </w:r>
      <w:r>
        <w:rPr>
          <w:rFonts w:cs="FrankRuehl" w:hint="cs"/>
          <w:position w:val="0"/>
          <w:sz w:val="26"/>
          <w:szCs w:val="26"/>
          <w:rtl/>
        </w:rPr>
        <w:tab/>
        <w:t xml:space="preserve">אי ציות לתמרורים </w:t>
      </w:r>
      <w:r>
        <w:rPr>
          <w:rFonts w:cs="FrankRuehl"/>
          <w:position w:val="0"/>
          <w:sz w:val="26"/>
          <w:szCs w:val="26"/>
          <w:rtl/>
        </w:rPr>
        <w:t>–</w:t>
      </w:r>
      <w:r>
        <w:rPr>
          <w:rFonts w:cs="FrankRuehl" w:hint="cs"/>
          <w:position w:val="0"/>
          <w:sz w:val="26"/>
          <w:szCs w:val="26"/>
          <w:rtl/>
        </w:rPr>
        <w:t xml:space="preserve"> איסורי כניסה לכלי רכב שונים: ב-1, ב-2, ב-12, ב-13, ב-14, ב-15, ב-16, ב-17, ב-18, ב-54, ב-60, ב-68</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5</w:t>
      </w:r>
      <w:r>
        <w:rPr>
          <w:rFonts w:cs="FrankRuehl" w:hint="cs"/>
          <w:position w:val="0"/>
          <w:sz w:val="26"/>
          <w:szCs w:val="26"/>
          <w:rtl/>
        </w:rPr>
        <w:tab/>
      </w:r>
      <w:r>
        <w:rPr>
          <w:rFonts w:cs="FrankRuehl" w:hint="cs"/>
          <w:position w:val="0"/>
          <w:sz w:val="26"/>
          <w:szCs w:val="26"/>
          <w:rtl/>
        </w:rPr>
        <w:tab/>
        <w:t>22(א)</w:t>
      </w:r>
      <w:r>
        <w:rPr>
          <w:rFonts w:cs="FrankRuehl" w:hint="cs"/>
          <w:position w:val="0"/>
          <w:sz w:val="26"/>
          <w:szCs w:val="26"/>
          <w:rtl/>
        </w:rPr>
        <w:tab/>
        <w:t xml:space="preserve">אי ציות לתמרורים </w:t>
      </w:r>
      <w:r>
        <w:rPr>
          <w:rFonts w:cs="FrankRuehl"/>
          <w:position w:val="0"/>
          <w:sz w:val="26"/>
          <w:szCs w:val="26"/>
          <w:rtl/>
        </w:rPr>
        <w:t>–</w:t>
      </w:r>
      <w:r>
        <w:rPr>
          <w:rFonts w:cs="FrankRuehl" w:hint="cs"/>
          <w:position w:val="0"/>
          <w:sz w:val="26"/>
          <w:szCs w:val="26"/>
          <w:rtl/>
        </w:rPr>
        <w:t xml:space="preserve"> איסורי עקיפה לפי תמרור ב-8, ב-10</w:t>
      </w:r>
    </w:p>
    <w:p w:rsidR="001D7458" w:rsidRDefault="001D745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5א</w:t>
      </w:r>
      <w:r>
        <w:rPr>
          <w:rFonts w:cs="FrankRuehl"/>
          <w:position w:val="0"/>
          <w:sz w:val="26"/>
          <w:szCs w:val="26"/>
          <w:rtl/>
        </w:rPr>
        <w:tab/>
      </w:r>
      <w:r>
        <w:rPr>
          <w:rFonts w:cs="FrankRuehl"/>
          <w:position w:val="0"/>
          <w:sz w:val="26"/>
          <w:szCs w:val="26"/>
          <w:rtl/>
        </w:rPr>
        <w:tab/>
      </w:r>
      <w:r>
        <w:rPr>
          <w:rFonts w:cs="FrankRuehl" w:hint="cs"/>
          <w:position w:val="0"/>
          <w:sz w:val="26"/>
          <w:szCs w:val="26"/>
          <w:rtl/>
        </w:rPr>
        <w:t>22(א)</w:t>
      </w:r>
      <w:r>
        <w:rPr>
          <w:rFonts w:cs="FrankRuehl"/>
          <w:position w:val="0"/>
          <w:sz w:val="26"/>
          <w:szCs w:val="26"/>
          <w:rtl/>
        </w:rPr>
        <w:tab/>
      </w:r>
      <w:r>
        <w:rPr>
          <w:rFonts w:cs="FrankRuehl" w:hint="cs"/>
          <w:position w:val="0"/>
          <w:sz w:val="26"/>
          <w:szCs w:val="26"/>
          <w:rtl/>
        </w:rPr>
        <w:t>פניות אסורות לפי תמרורים 428 עד 431</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6</w:t>
      </w:r>
      <w:r>
        <w:rPr>
          <w:rFonts w:cs="FrankRuehl" w:hint="cs"/>
          <w:position w:val="0"/>
          <w:sz w:val="26"/>
          <w:szCs w:val="26"/>
          <w:rtl/>
        </w:rPr>
        <w:tab/>
      </w:r>
      <w:r>
        <w:rPr>
          <w:rFonts w:cs="FrankRuehl" w:hint="cs"/>
          <w:position w:val="0"/>
          <w:sz w:val="26"/>
          <w:szCs w:val="26"/>
          <w:rtl/>
        </w:rPr>
        <w:tab/>
        <w:t>22(א), 36(ד)</w:t>
      </w:r>
      <w:r>
        <w:rPr>
          <w:rFonts w:cs="FrankRuehl" w:hint="cs"/>
          <w:position w:val="0"/>
          <w:sz w:val="26"/>
          <w:szCs w:val="26"/>
          <w:rtl/>
        </w:rPr>
        <w:tab/>
        <w:t>נסיעה בכיוונים שלא על פי תמרורים ב-40, ב-41, ב-42, ב-43, ב-44, ב-45, ב-46, ב-47, ב-50, ב-51, ה-4 או בניגוד לכיוון החץ שסומן על פני הדרך</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7</w:t>
      </w:r>
      <w:r>
        <w:rPr>
          <w:rFonts w:cs="FrankRuehl" w:hint="cs"/>
          <w:position w:val="0"/>
          <w:sz w:val="26"/>
          <w:szCs w:val="26"/>
          <w:rtl/>
        </w:rPr>
        <w:tab/>
      </w:r>
      <w:r>
        <w:rPr>
          <w:rFonts w:cs="FrankRuehl" w:hint="cs"/>
          <w:position w:val="0"/>
          <w:sz w:val="26"/>
          <w:szCs w:val="26"/>
          <w:rtl/>
        </w:rPr>
        <w:tab/>
        <w:t>23(א)(1)</w:t>
      </w:r>
      <w:r>
        <w:rPr>
          <w:rFonts w:cs="FrankRuehl" w:hint="cs"/>
          <w:position w:val="0"/>
          <w:sz w:val="26"/>
          <w:szCs w:val="26"/>
          <w:rtl/>
        </w:rPr>
        <w:tab/>
        <w:t>אי ציות להוראות או איתות של שוטר או פקח עירוני</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ו-(2)</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8</w:t>
      </w:r>
      <w:r>
        <w:rPr>
          <w:rFonts w:cs="FrankRuehl" w:hint="cs"/>
          <w:position w:val="0"/>
          <w:sz w:val="26"/>
          <w:szCs w:val="26"/>
          <w:rtl/>
        </w:rPr>
        <w:tab/>
      </w:r>
      <w:r>
        <w:rPr>
          <w:rFonts w:cs="FrankRuehl" w:hint="cs"/>
          <w:position w:val="0"/>
          <w:sz w:val="26"/>
          <w:szCs w:val="26"/>
          <w:rtl/>
        </w:rPr>
        <w:tab/>
        <w:t>26(4), 27(ג)</w:t>
      </w:r>
      <w:r>
        <w:rPr>
          <w:rFonts w:cs="FrankRuehl" w:hint="cs"/>
          <w:position w:val="0"/>
          <w:sz w:val="26"/>
          <w:szCs w:val="26"/>
          <w:rtl/>
        </w:rPr>
        <w:tab/>
        <w:t>נהיגה תוך חוסר שליטה ברכב</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9</w:t>
      </w:r>
      <w:r>
        <w:rPr>
          <w:rFonts w:cs="FrankRuehl" w:hint="cs"/>
          <w:position w:val="0"/>
          <w:sz w:val="26"/>
          <w:szCs w:val="26"/>
          <w:rtl/>
        </w:rPr>
        <w:tab/>
      </w:r>
      <w:r>
        <w:rPr>
          <w:rFonts w:cs="FrankRuehl" w:hint="cs"/>
          <w:position w:val="0"/>
          <w:sz w:val="26"/>
          <w:szCs w:val="26"/>
          <w:rtl/>
        </w:rPr>
        <w:tab/>
        <w:t>33(א)</w:t>
      </w:r>
      <w:r>
        <w:rPr>
          <w:rFonts w:cs="FrankRuehl" w:hint="cs"/>
          <w:position w:val="0"/>
          <w:sz w:val="26"/>
          <w:szCs w:val="26"/>
          <w:rtl/>
        </w:rPr>
        <w:tab/>
        <w:t>נהיגה שלא בכביש למעט דו-גלגלי</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10</w:t>
      </w:r>
      <w:r>
        <w:rPr>
          <w:rFonts w:cs="FrankRuehl" w:hint="cs"/>
          <w:position w:val="0"/>
          <w:sz w:val="26"/>
          <w:szCs w:val="26"/>
          <w:rtl/>
        </w:rPr>
        <w:tab/>
      </w:r>
      <w:r>
        <w:rPr>
          <w:rFonts w:cs="FrankRuehl" w:hint="cs"/>
          <w:position w:val="0"/>
          <w:sz w:val="26"/>
          <w:szCs w:val="26"/>
          <w:rtl/>
        </w:rPr>
        <w:tab/>
        <w:t>36(ג)</w:t>
      </w:r>
      <w:r>
        <w:rPr>
          <w:rFonts w:cs="FrankRuehl" w:hint="cs"/>
          <w:position w:val="0"/>
          <w:sz w:val="26"/>
          <w:szCs w:val="26"/>
          <w:rtl/>
        </w:rPr>
        <w:tab/>
        <w:t>נהיגה תוך חציית קו הפרדה רצוף</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11</w:t>
      </w:r>
      <w:r>
        <w:rPr>
          <w:rFonts w:cs="FrankRuehl" w:hint="cs"/>
          <w:position w:val="0"/>
          <w:sz w:val="26"/>
          <w:szCs w:val="26"/>
          <w:rtl/>
        </w:rPr>
        <w:tab/>
      </w:r>
      <w:r>
        <w:rPr>
          <w:rFonts w:cs="FrankRuehl" w:hint="cs"/>
          <w:position w:val="0"/>
          <w:sz w:val="26"/>
          <w:szCs w:val="26"/>
          <w:rtl/>
        </w:rPr>
        <w:tab/>
        <w:t>35, 46(א)</w:t>
      </w:r>
      <w:r>
        <w:rPr>
          <w:rFonts w:cs="FrankRuehl" w:hint="cs"/>
          <w:position w:val="0"/>
          <w:sz w:val="26"/>
          <w:szCs w:val="26"/>
          <w:rtl/>
        </w:rPr>
        <w:tab/>
        <w:t>נהיגה שלא בימין הדרך</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12</w:t>
      </w:r>
      <w:r>
        <w:rPr>
          <w:rFonts w:cs="FrankRuehl" w:hint="cs"/>
          <w:position w:val="0"/>
          <w:sz w:val="26"/>
          <w:szCs w:val="26"/>
          <w:rtl/>
        </w:rPr>
        <w:tab/>
      </w:r>
      <w:r>
        <w:rPr>
          <w:rFonts w:cs="FrankRuehl" w:hint="cs"/>
          <w:position w:val="0"/>
          <w:sz w:val="26"/>
          <w:szCs w:val="26"/>
          <w:rtl/>
        </w:rPr>
        <w:tab/>
        <w:t>37</w:t>
      </w:r>
      <w:r>
        <w:rPr>
          <w:rFonts w:cs="FrankRuehl" w:hint="cs"/>
          <w:position w:val="0"/>
          <w:sz w:val="26"/>
          <w:szCs w:val="26"/>
          <w:rtl/>
        </w:rPr>
        <w:tab/>
        <w:t>נהיגת רכב בכיוון ההפוך בכביש חד-סיטרי</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13</w:t>
      </w:r>
      <w:r>
        <w:rPr>
          <w:rFonts w:cs="FrankRuehl" w:hint="cs"/>
          <w:position w:val="0"/>
          <w:sz w:val="26"/>
          <w:szCs w:val="26"/>
          <w:rtl/>
        </w:rPr>
        <w:tab/>
      </w:r>
      <w:r>
        <w:rPr>
          <w:rFonts w:cs="FrankRuehl" w:hint="cs"/>
          <w:position w:val="0"/>
          <w:sz w:val="26"/>
          <w:szCs w:val="26"/>
          <w:rtl/>
        </w:rPr>
        <w:tab/>
        <w:t>39א(א), (ג)</w:t>
      </w:r>
      <w:r>
        <w:rPr>
          <w:rFonts w:cs="FrankRuehl" w:hint="cs"/>
          <w:position w:val="0"/>
          <w:sz w:val="26"/>
          <w:szCs w:val="26"/>
          <w:rtl/>
        </w:rPr>
        <w:tab/>
        <w:t>נהיגת מכונה ניידת</w:t>
      </w:r>
      <w:r w:rsidR="00ED6FB8">
        <w:rPr>
          <w:rFonts w:cs="FrankRuehl" w:hint="cs"/>
          <w:position w:val="0"/>
          <w:sz w:val="26"/>
          <w:szCs w:val="26"/>
          <w:rtl/>
        </w:rPr>
        <w:t>,</w:t>
      </w:r>
      <w:r>
        <w:rPr>
          <w:rFonts w:cs="FrankRuehl" w:hint="cs"/>
          <w:position w:val="0"/>
          <w:sz w:val="26"/>
          <w:szCs w:val="26"/>
          <w:rtl/>
        </w:rPr>
        <w:t xml:space="preserve"> טרקטורון</w:t>
      </w:r>
      <w:r w:rsidR="00ED6FB8">
        <w:rPr>
          <w:rFonts w:cs="FrankRuehl" w:hint="cs"/>
          <w:position w:val="0"/>
          <w:sz w:val="26"/>
          <w:szCs w:val="26"/>
          <w:rtl/>
        </w:rPr>
        <w:t>, טרקטור משא</w:t>
      </w:r>
      <w:r>
        <w:rPr>
          <w:rFonts w:cs="FrankRuehl" w:hint="cs"/>
          <w:position w:val="0"/>
          <w:sz w:val="26"/>
          <w:szCs w:val="26"/>
          <w:rtl/>
        </w:rPr>
        <w:t xml:space="preserve"> </w:t>
      </w:r>
      <w:r w:rsidR="00ED6FB8">
        <w:rPr>
          <w:rFonts w:cs="FrankRuehl" w:hint="cs"/>
          <w:position w:val="0"/>
          <w:sz w:val="26"/>
          <w:szCs w:val="26"/>
          <w:rtl/>
        </w:rPr>
        <w:t xml:space="preserve">או רכב שטח </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ab/>
      </w:r>
      <w:r>
        <w:rPr>
          <w:rFonts w:cs="FrankRuehl" w:hint="cs"/>
          <w:position w:val="0"/>
          <w:sz w:val="26"/>
          <w:szCs w:val="26"/>
          <w:rtl/>
        </w:rPr>
        <w:tab/>
        <w:t>ו-(ז), 39ג(א)</w:t>
      </w:r>
      <w:r w:rsidR="001D7458">
        <w:rPr>
          <w:rFonts w:cs="FrankRuehl" w:hint="cs"/>
          <w:position w:val="0"/>
          <w:sz w:val="26"/>
          <w:szCs w:val="26"/>
          <w:rtl/>
        </w:rPr>
        <w:t xml:space="preserve">, </w:t>
      </w:r>
      <w:r w:rsidR="00ED6FB8">
        <w:rPr>
          <w:rFonts w:cs="FrankRuehl"/>
          <w:position w:val="0"/>
          <w:sz w:val="26"/>
          <w:szCs w:val="26"/>
          <w:rtl/>
        </w:rPr>
        <w:tab/>
      </w:r>
      <w:r w:rsidR="00ED6FB8">
        <w:rPr>
          <w:rFonts w:cs="FrankRuehl" w:hint="cs"/>
          <w:position w:val="0"/>
          <w:sz w:val="26"/>
          <w:szCs w:val="26"/>
          <w:rtl/>
        </w:rPr>
        <w:t>בניגוד לתקנות</w:t>
      </w:r>
    </w:p>
    <w:p w:rsidR="001D7458" w:rsidRDefault="001D7458">
      <w:pPr>
        <w:pStyle w:val="page"/>
        <w:widowControl/>
        <w:tabs>
          <w:tab w:val="left" w:pos="567"/>
          <w:tab w:val="left" w:pos="1701"/>
          <w:tab w:val="left" w:pos="2835"/>
        </w:tabs>
        <w:ind w:left="2835" w:right="1134" w:hanging="2835"/>
        <w:rPr>
          <w:rFonts w:cs="FrankRuehl"/>
          <w:position w:val="0"/>
          <w:sz w:val="26"/>
          <w:szCs w:val="26"/>
          <w:rtl/>
        </w:rPr>
      </w:pPr>
      <w:r>
        <w:rPr>
          <w:rFonts w:cs="FrankRuehl"/>
          <w:position w:val="0"/>
          <w:sz w:val="26"/>
          <w:szCs w:val="26"/>
          <w:rtl/>
        </w:rPr>
        <w:tab/>
      </w:r>
      <w:r>
        <w:rPr>
          <w:rFonts w:cs="FrankRuehl"/>
          <w:position w:val="0"/>
          <w:sz w:val="26"/>
          <w:szCs w:val="26"/>
          <w:rtl/>
        </w:rPr>
        <w:tab/>
      </w:r>
      <w:r>
        <w:rPr>
          <w:rFonts w:cs="FrankRuehl" w:hint="cs"/>
          <w:position w:val="0"/>
          <w:sz w:val="26"/>
          <w:szCs w:val="26"/>
          <w:rtl/>
        </w:rPr>
        <w:t xml:space="preserve">(ג) ו-(ד), 39ד(א) </w:t>
      </w:r>
    </w:p>
    <w:p w:rsidR="001D7458" w:rsidRDefault="001D7458" w:rsidP="001D7458">
      <w:pPr>
        <w:pStyle w:val="page"/>
        <w:widowControl/>
        <w:tabs>
          <w:tab w:val="left" w:pos="567"/>
          <w:tab w:val="left" w:pos="1701"/>
          <w:tab w:val="left" w:pos="2835"/>
        </w:tabs>
        <w:ind w:left="2835" w:right="1134" w:hanging="2835"/>
        <w:rPr>
          <w:rFonts w:cs="FrankRuehl" w:hint="cs"/>
          <w:position w:val="0"/>
          <w:sz w:val="26"/>
          <w:szCs w:val="26"/>
          <w:rtl/>
        </w:rPr>
      </w:pPr>
      <w:r>
        <w:rPr>
          <w:rFonts w:cs="FrankRuehl"/>
          <w:position w:val="0"/>
          <w:sz w:val="26"/>
          <w:szCs w:val="26"/>
          <w:rtl/>
        </w:rPr>
        <w:tab/>
      </w:r>
      <w:r>
        <w:rPr>
          <w:rFonts w:cs="FrankRuehl"/>
          <w:position w:val="0"/>
          <w:sz w:val="26"/>
          <w:szCs w:val="26"/>
          <w:rtl/>
        </w:rPr>
        <w:tab/>
      </w:r>
      <w:r>
        <w:rPr>
          <w:rFonts w:cs="FrankRuehl" w:hint="cs"/>
          <w:position w:val="0"/>
          <w:sz w:val="26"/>
          <w:szCs w:val="26"/>
          <w:rtl/>
        </w:rPr>
        <w:t>ו-39ה(א) ו-(ג)</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14</w:t>
      </w:r>
      <w:r>
        <w:rPr>
          <w:rFonts w:cs="FrankRuehl" w:hint="cs"/>
          <w:position w:val="0"/>
          <w:sz w:val="26"/>
          <w:szCs w:val="26"/>
          <w:rtl/>
        </w:rPr>
        <w:tab/>
      </w:r>
      <w:r>
        <w:rPr>
          <w:rFonts w:cs="FrankRuehl" w:hint="cs"/>
          <w:position w:val="0"/>
          <w:sz w:val="26"/>
          <w:szCs w:val="26"/>
          <w:rtl/>
        </w:rPr>
        <w:tab/>
        <w:t>47(ה)(3)</w:t>
      </w:r>
      <w:r>
        <w:rPr>
          <w:rFonts w:cs="FrankRuehl" w:hint="cs"/>
          <w:position w:val="0"/>
          <w:sz w:val="26"/>
          <w:szCs w:val="26"/>
          <w:rtl/>
        </w:rPr>
        <w:tab/>
        <w:t xml:space="preserve">עקיפות </w:t>
      </w:r>
      <w:r>
        <w:rPr>
          <w:rFonts w:cs="FrankRuehl"/>
          <w:position w:val="0"/>
          <w:sz w:val="26"/>
          <w:szCs w:val="26"/>
          <w:rtl/>
        </w:rPr>
        <w:t>–</w:t>
      </w:r>
      <w:r>
        <w:rPr>
          <w:rFonts w:cs="FrankRuehl" w:hint="cs"/>
          <w:position w:val="0"/>
          <w:sz w:val="26"/>
          <w:szCs w:val="26"/>
          <w:rtl/>
        </w:rPr>
        <w:t xml:space="preserve"> לפני מעבר חציה, בצומת או אי-השלמת עקיפה לפני</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ab/>
      </w:r>
      <w:r>
        <w:rPr>
          <w:rFonts w:cs="FrankRuehl" w:hint="cs"/>
          <w:position w:val="0"/>
          <w:sz w:val="26"/>
          <w:szCs w:val="26"/>
          <w:rtl/>
        </w:rPr>
        <w:tab/>
        <w:t>ו-(4), 47(ח)</w:t>
      </w:r>
      <w:r>
        <w:rPr>
          <w:rFonts w:cs="FrankRuehl" w:hint="cs"/>
          <w:position w:val="0"/>
          <w:sz w:val="26"/>
          <w:szCs w:val="26"/>
          <w:rtl/>
        </w:rPr>
        <w:tab/>
        <w:t>צומת</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14א</w:t>
      </w:r>
      <w:r>
        <w:rPr>
          <w:rFonts w:cs="FrankRuehl"/>
          <w:position w:val="0"/>
          <w:sz w:val="26"/>
          <w:szCs w:val="26"/>
          <w:rtl/>
        </w:rPr>
        <w:tab/>
      </w:r>
      <w:r>
        <w:rPr>
          <w:rFonts w:cs="FrankRuehl"/>
          <w:position w:val="0"/>
          <w:sz w:val="26"/>
          <w:szCs w:val="26"/>
          <w:rtl/>
        </w:rPr>
        <w:tab/>
      </w:r>
      <w:r>
        <w:rPr>
          <w:rFonts w:cs="FrankRuehl" w:hint="cs"/>
          <w:position w:val="0"/>
          <w:sz w:val="26"/>
          <w:szCs w:val="26"/>
          <w:rtl/>
        </w:rPr>
        <w:t>56(ב)(2)</w:t>
      </w:r>
      <w:r>
        <w:rPr>
          <w:rFonts w:cs="FrankRuehl"/>
          <w:position w:val="0"/>
          <w:sz w:val="26"/>
          <w:szCs w:val="26"/>
          <w:rtl/>
        </w:rPr>
        <w:tab/>
      </w:r>
      <w:r>
        <w:rPr>
          <w:rFonts w:cs="FrankRuehl" w:hint="cs"/>
          <w:position w:val="0"/>
          <w:sz w:val="26"/>
          <w:szCs w:val="26"/>
          <w:rtl/>
        </w:rPr>
        <w:t>אי-פתיחה של חלון רכב או דלת אוטובוס, לפי העניין, בעצירה לפני מפגש מסילת ברזל</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14ב</w:t>
      </w:r>
      <w:r>
        <w:rPr>
          <w:rFonts w:cs="FrankRuehl"/>
          <w:position w:val="0"/>
          <w:sz w:val="26"/>
          <w:szCs w:val="26"/>
          <w:rtl/>
        </w:rPr>
        <w:tab/>
      </w:r>
      <w:r>
        <w:rPr>
          <w:rFonts w:cs="FrankRuehl"/>
          <w:position w:val="0"/>
          <w:sz w:val="26"/>
          <w:szCs w:val="26"/>
          <w:rtl/>
        </w:rPr>
        <w:tab/>
      </w:r>
      <w:r>
        <w:rPr>
          <w:rFonts w:cs="FrankRuehl" w:hint="cs"/>
          <w:position w:val="0"/>
          <w:sz w:val="26"/>
          <w:szCs w:val="26"/>
          <w:rtl/>
        </w:rPr>
        <w:t>57</w:t>
      </w:r>
      <w:r>
        <w:rPr>
          <w:rFonts w:cs="FrankRuehl"/>
          <w:position w:val="0"/>
          <w:sz w:val="26"/>
          <w:szCs w:val="26"/>
          <w:rtl/>
        </w:rPr>
        <w:tab/>
      </w:r>
      <w:r>
        <w:rPr>
          <w:rFonts w:cs="FrankRuehl" w:hint="cs"/>
          <w:position w:val="0"/>
          <w:sz w:val="26"/>
          <w:szCs w:val="26"/>
          <w:rtl/>
        </w:rPr>
        <w:t>חציית אוטובוס במפגש מסילת ברזל שלא סלולה אספלט או בטון</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15</w:t>
      </w:r>
      <w:r>
        <w:rPr>
          <w:rFonts w:cs="FrankRuehl" w:hint="cs"/>
          <w:position w:val="0"/>
          <w:sz w:val="26"/>
          <w:szCs w:val="26"/>
          <w:rtl/>
        </w:rPr>
        <w:tab/>
      </w:r>
      <w:r>
        <w:rPr>
          <w:rFonts w:cs="FrankRuehl" w:hint="cs"/>
          <w:position w:val="0"/>
          <w:sz w:val="26"/>
          <w:szCs w:val="26"/>
          <w:rtl/>
        </w:rPr>
        <w:tab/>
        <w:t xml:space="preserve">64(א)(1), </w:t>
      </w:r>
      <w:r>
        <w:rPr>
          <w:rFonts w:cs="FrankRuehl" w:hint="cs"/>
          <w:position w:val="0"/>
          <w:sz w:val="26"/>
          <w:szCs w:val="26"/>
          <w:rtl/>
        </w:rPr>
        <w:tab/>
        <w:t xml:space="preserve">אי מתן זכות קדימה </w:t>
      </w:r>
      <w:r>
        <w:rPr>
          <w:rFonts w:cs="FrankRuehl"/>
          <w:position w:val="0"/>
          <w:sz w:val="26"/>
          <w:szCs w:val="26"/>
          <w:rtl/>
        </w:rPr>
        <w:t>–</w:t>
      </w:r>
      <w:r>
        <w:rPr>
          <w:rFonts w:cs="FrankRuehl" w:hint="cs"/>
          <w:position w:val="0"/>
          <w:sz w:val="26"/>
          <w:szCs w:val="26"/>
          <w:rtl/>
        </w:rPr>
        <w:t xml:space="preserve"> לרכב מימין, לרכב ממול בפניה שמאלה,</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(2) ו-(3)</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64(ב)(1) ו-(2) לרכב שבדרך הסלולה, להולך רגל, לרכב הנע בכביש, לרכב</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66</w:t>
      </w:r>
      <w:r>
        <w:rPr>
          <w:rFonts w:cs="FrankRuehl" w:hint="cs"/>
          <w:position w:val="0"/>
          <w:sz w:val="26"/>
          <w:szCs w:val="26"/>
          <w:rtl/>
        </w:rPr>
        <w:tab/>
        <w:t>שבא נגדו;</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68</w:t>
      </w:r>
      <w:r>
        <w:rPr>
          <w:rFonts w:cs="FrankRuehl" w:hint="cs"/>
          <w:position w:val="0"/>
          <w:sz w:val="26"/>
          <w:szCs w:val="26"/>
          <w:rtl/>
        </w:rPr>
        <w:tab/>
        <w:t>אי מתן אפשרות להולך רגל לעבור בבטחה, כניסה למסלול תנועה תוך סיכון</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16</w:t>
      </w:r>
      <w:r>
        <w:rPr>
          <w:rFonts w:cs="FrankRuehl" w:hint="cs"/>
          <w:position w:val="0"/>
          <w:sz w:val="26"/>
          <w:szCs w:val="26"/>
          <w:rtl/>
        </w:rPr>
        <w:tab/>
      </w:r>
      <w:r>
        <w:rPr>
          <w:rFonts w:cs="FrankRuehl" w:hint="cs"/>
          <w:position w:val="0"/>
          <w:sz w:val="26"/>
          <w:szCs w:val="26"/>
          <w:rtl/>
        </w:rPr>
        <w:tab/>
        <w:t>65</w:t>
      </w:r>
      <w:r>
        <w:rPr>
          <w:rFonts w:cs="FrankRuehl" w:hint="cs"/>
          <w:position w:val="0"/>
          <w:sz w:val="26"/>
          <w:szCs w:val="26"/>
          <w:rtl/>
        </w:rPr>
        <w:tab/>
        <w:t>כניסה למפגש מסילת ברזל או צומת כשאין יכולת להמשיך בנסיעה</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17</w:t>
      </w:r>
      <w:r>
        <w:rPr>
          <w:rFonts w:cs="FrankRuehl" w:hint="cs"/>
          <w:position w:val="0"/>
          <w:sz w:val="26"/>
          <w:szCs w:val="26"/>
          <w:rtl/>
        </w:rPr>
        <w:tab/>
      </w:r>
      <w:r>
        <w:rPr>
          <w:rFonts w:cs="FrankRuehl" w:hint="cs"/>
          <w:position w:val="0"/>
          <w:sz w:val="26"/>
          <w:szCs w:val="26"/>
          <w:rtl/>
        </w:rPr>
        <w:tab/>
        <w:t>83ב(א)</w:t>
      </w:r>
      <w:r>
        <w:rPr>
          <w:rFonts w:cs="FrankRuehl" w:hint="cs"/>
          <w:position w:val="0"/>
          <w:sz w:val="26"/>
          <w:szCs w:val="26"/>
          <w:rtl/>
        </w:rPr>
        <w:tab/>
        <w:t>נהג שאינו חגור בחגורת בטיחות</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17א</w:t>
      </w:r>
      <w:r>
        <w:rPr>
          <w:rFonts w:cs="FrankRuehl"/>
          <w:position w:val="0"/>
          <w:sz w:val="26"/>
          <w:szCs w:val="26"/>
          <w:rtl/>
        </w:rPr>
        <w:tab/>
      </w:r>
      <w:r>
        <w:rPr>
          <w:rFonts w:cs="FrankRuehl"/>
          <w:position w:val="0"/>
          <w:sz w:val="26"/>
          <w:szCs w:val="26"/>
          <w:rtl/>
        </w:rPr>
        <w:tab/>
      </w:r>
      <w:r>
        <w:rPr>
          <w:rFonts w:cs="FrankRuehl" w:hint="cs"/>
          <w:position w:val="0"/>
          <w:sz w:val="26"/>
          <w:szCs w:val="26"/>
          <w:rtl/>
        </w:rPr>
        <w:t>85(א)(5)</w:t>
      </w:r>
      <w:r>
        <w:rPr>
          <w:rFonts w:cs="FrankRuehl"/>
          <w:position w:val="0"/>
          <w:sz w:val="26"/>
          <w:szCs w:val="26"/>
          <w:rtl/>
        </w:rPr>
        <w:tab/>
      </w:r>
      <w:r>
        <w:rPr>
          <w:rFonts w:cs="FrankRuehl" w:hint="cs"/>
          <w:position w:val="0"/>
          <w:sz w:val="26"/>
          <w:szCs w:val="26"/>
          <w:rtl/>
        </w:rPr>
        <w:t>הובלת מטען ברכב עד 14.99% מעל המשקל הכולל המותר</w:t>
      </w:r>
    </w:p>
    <w:p w:rsidR="003C2630" w:rsidRDefault="003C2630" w:rsidP="003C2630">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17ב</w:t>
      </w:r>
      <w:r>
        <w:rPr>
          <w:rFonts w:cs="FrankRuehl"/>
          <w:position w:val="0"/>
          <w:sz w:val="26"/>
          <w:szCs w:val="26"/>
          <w:rtl/>
        </w:rPr>
        <w:tab/>
      </w:r>
      <w:r>
        <w:rPr>
          <w:rFonts w:cs="FrankRuehl"/>
          <w:position w:val="0"/>
          <w:sz w:val="26"/>
          <w:szCs w:val="26"/>
          <w:rtl/>
        </w:rPr>
        <w:tab/>
      </w:r>
      <w:r>
        <w:rPr>
          <w:rFonts w:cs="FrankRuehl" w:hint="cs"/>
          <w:position w:val="0"/>
          <w:sz w:val="26"/>
          <w:szCs w:val="26"/>
          <w:rtl/>
        </w:rPr>
        <w:t xml:space="preserve">84(א)(4), </w:t>
      </w:r>
      <w:r>
        <w:rPr>
          <w:rFonts w:cs="FrankRuehl"/>
          <w:position w:val="0"/>
          <w:sz w:val="26"/>
          <w:szCs w:val="26"/>
          <w:rtl/>
        </w:rPr>
        <w:tab/>
      </w:r>
      <w:r>
        <w:rPr>
          <w:rFonts w:cs="FrankRuehl" w:hint="cs"/>
          <w:position w:val="0"/>
          <w:sz w:val="26"/>
          <w:szCs w:val="26"/>
          <w:rtl/>
        </w:rPr>
        <w:t xml:space="preserve">הובלת מטען שאינו מאובטח לרכב בהתאם לדרישות תקן </w:t>
      </w:r>
    </w:p>
    <w:p w:rsidR="003C2630" w:rsidRPr="000731C2" w:rsidRDefault="003C2630" w:rsidP="003C2630">
      <w:pPr>
        <w:pStyle w:val="page"/>
        <w:widowControl/>
        <w:tabs>
          <w:tab w:val="left" w:pos="567"/>
          <w:tab w:val="left" w:pos="1701"/>
          <w:tab w:val="left" w:pos="2835"/>
        </w:tabs>
        <w:ind w:left="2835" w:right="1134" w:hanging="2835"/>
        <w:rPr>
          <w:rFonts w:cs="FrankRuehl" w:hint="cs"/>
          <w:position w:val="0"/>
          <w:szCs w:val="26"/>
          <w:rtl/>
        </w:rPr>
      </w:pPr>
      <w:r w:rsidRPr="000731C2">
        <w:rPr>
          <w:rFonts w:cs="FrankRuehl"/>
          <w:position w:val="0"/>
          <w:szCs w:val="26"/>
          <w:rtl/>
        </w:rPr>
        <w:tab/>
      </w:r>
      <w:r w:rsidRPr="000731C2">
        <w:rPr>
          <w:rFonts w:cs="FrankRuehl"/>
          <w:position w:val="0"/>
          <w:szCs w:val="26"/>
          <w:rtl/>
        </w:rPr>
        <w:tab/>
      </w:r>
      <w:r w:rsidRPr="000731C2">
        <w:rPr>
          <w:rFonts w:cs="FrankRuehl" w:hint="cs"/>
          <w:position w:val="0"/>
          <w:szCs w:val="26"/>
          <w:rtl/>
        </w:rPr>
        <w:t>85(א1)</w:t>
      </w:r>
      <w:r w:rsidRPr="000731C2">
        <w:rPr>
          <w:rFonts w:cs="FrankRuehl"/>
          <w:position w:val="0"/>
          <w:szCs w:val="26"/>
          <w:rtl/>
        </w:rPr>
        <w:tab/>
      </w:r>
      <w:r w:rsidRPr="000731C2">
        <w:rPr>
          <w:rFonts w:cs="FrankRuehl" w:hint="cs"/>
          <w:position w:val="0"/>
          <w:szCs w:val="26"/>
          <w:rtl/>
        </w:rPr>
        <w:t xml:space="preserve">אבטחת מטענים; הובלת מטען ברכב מסוג </w:t>
      </w:r>
      <w:r w:rsidRPr="000731C2">
        <w:rPr>
          <w:rFonts w:cs="FrankRuehl"/>
          <w:position w:val="0"/>
          <w:szCs w:val="26"/>
        </w:rPr>
        <w:t>N3</w:t>
      </w:r>
      <w:r w:rsidRPr="000731C2">
        <w:rPr>
          <w:rFonts w:cs="FrankRuehl" w:hint="cs"/>
          <w:position w:val="0"/>
          <w:szCs w:val="26"/>
          <w:rtl/>
        </w:rPr>
        <w:t xml:space="preserve"> על ידי נהג שלא עבר השתלמות מקצועית בנושא יישום תקן אבטחת מטענים</w:t>
      </w:r>
    </w:p>
    <w:p w:rsidR="003C2630" w:rsidRDefault="003C2630" w:rsidP="003C2630">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18</w:t>
      </w:r>
      <w:r>
        <w:rPr>
          <w:rFonts w:cs="FrankRuehl" w:hint="cs"/>
          <w:position w:val="0"/>
          <w:sz w:val="26"/>
          <w:szCs w:val="26"/>
          <w:rtl/>
        </w:rPr>
        <w:tab/>
      </w:r>
      <w:r>
        <w:rPr>
          <w:rFonts w:cs="FrankRuehl" w:hint="cs"/>
          <w:position w:val="0"/>
          <w:sz w:val="26"/>
          <w:szCs w:val="26"/>
          <w:rtl/>
        </w:rPr>
        <w:tab/>
        <w:t>86</w:t>
      </w:r>
      <w:r>
        <w:rPr>
          <w:rFonts w:cs="FrankRuehl" w:hint="cs"/>
          <w:position w:val="0"/>
          <w:sz w:val="26"/>
          <w:szCs w:val="26"/>
          <w:rtl/>
        </w:rPr>
        <w:tab/>
        <w:t>הובלת מטען בתפזורת לא מכוסה או מכוסה בכיסוי שאינו מקיים את דרישות פרק ד' לתקן אבטחת מטענים</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18א</w:t>
      </w:r>
      <w:r>
        <w:rPr>
          <w:rFonts w:cs="FrankRuehl"/>
          <w:position w:val="0"/>
          <w:sz w:val="26"/>
          <w:szCs w:val="26"/>
          <w:rtl/>
        </w:rPr>
        <w:tab/>
      </w:r>
      <w:r>
        <w:rPr>
          <w:rFonts w:cs="FrankRuehl"/>
          <w:position w:val="0"/>
          <w:sz w:val="26"/>
          <w:szCs w:val="26"/>
          <w:rtl/>
        </w:rPr>
        <w:tab/>
      </w:r>
      <w:r>
        <w:rPr>
          <w:rFonts w:cs="FrankRuehl" w:hint="cs"/>
          <w:position w:val="0"/>
          <w:sz w:val="26"/>
          <w:szCs w:val="26"/>
          <w:rtl/>
        </w:rPr>
        <w:t>95ד</w:t>
      </w:r>
      <w:r>
        <w:rPr>
          <w:rFonts w:cs="FrankRuehl"/>
          <w:position w:val="0"/>
          <w:sz w:val="26"/>
          <w:szCs w:val="26"/>
          <w:rtl/>
        </w:rPr>
        <w:tab/>
      </w:r>
      <w:r>
        <w:rPr>
          <w:rFonts w:cs="FrankRuehl" w:hint="cs"/>
          <w:position w:val="0"/>
          <w:sz w:val="26"/>
          <w:szCs w:val="26"/>
          <w:rtl/>
        </w:rPr>
        <w:t>נהיגת רכב תפעולי שלא באזור שנקבע או שלא בהתאם להוראות המפורטות בתקנה</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18ב</w:t>
      </w:r>
      <w:r>
        <w:rPr>
          <w:rFonts w:cs="FrankRuehl"/>
          <w:position w:val="0"/>
          <w:sz w:val="26"/>
          <w:szCs w:val="26"/>
          <w:rtl/>
        </w:rPr>
        <w:tab/>
      </w:r>
      <w:r>
        <w:rPr>
          <w:rFonts w:cs="FrankRuehl"/>
          <w:position w:val="0"/>
          <w:sz w:val="26"/>
          <w:szCs w:val="26"/>
          <w:rtl/>
        </w:rPr>
        <w:tab/>
      </w:r>
      <w:r>
        <w:rPr>
          <w:rFonts w:cs="FrankRuehl" w:hint="cs"/>
          <w:position w:val="0"/>
          <w:sz w:val="26"/>
          <w:szCs w:val="26"/>
          <w:rtl/>
        </w:rPr>
        <w:t>119(ג)</w:t>
      </w:r>
      <w:r>
        <w:rPr>
          <w:rFonts w:cs="FrankRuehl"/>
          <w:position w:val="0"/>
          <w:sz w:val="26"/>
          <w:szCs w:val="26"/>
          <w:rtl/>
        </w:rPr>
        <w:tab/>
      </w:r>
      <w:r>
        <w:rPr>
          <w:rFonts w:cs="FrankRuehl" w:hint="cs"/>
          <w:position w:val="0"/>
          <w:sz w:val="26"/>
          <w:szCs w:val="26"/>
          <w:rtl/>
        </w:rPr>
        <w:t>נהיגה או רכיבה על אופנוע בלי לחבוש קסדת מגן</w:t>
      </w:r>
    </w:p>
    <w:bookmarkEnd w:id="1117"/>
    <w:p w:rsidR="00765B69" w:rsidRDefault="00765B69">
      <w:pPr>
        <w:pStyle w:val="page"/>
        <w:widowControl/>
        <w:pBdr>
          <w:bottom w:val="single" w:sz="4" w:space="1" w:color="auto"/>
        </w:pBdr>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19</w:t>
      </w:r>
      <w:r>
        <w:rPr>
          <w:rFonts w:cs="FrankRuehl" w:hint="cs"/>
          <w:position w:val="0"/>
          <w:sz w:val="26"/>
          <w:szCs w:val="26"/>
          <w:rtl/>
        </w:rPr>
        <w:tab/>
      </w:r>
      <w:r>
        <w:rPr>
          <w:rFonts w:cs="FrankRuehl" w:hint="cs"/>
          <w:position w:val="0"/>
          <w:sz w:val="26"/>
          <w:szCs w:val="26"/>
          <w:rtl/>
        </w:rPr>
        <w:tab/>
        <w:t>155</w:t>
      </w:r>
      <w:r>
        <w:rPr>
          <w:rFonts w:cs="FrankRuehl" w:hint="cs"/>
          <w:position w:val="0"/>
          <w:sz w:val="26"/>
          <w:szCs w:val="26"/>
          <w:rtl/>
        </w:rPr>
        <w:tab/>
        <w:t>הפרשת חומרים הפוגעים בבטיחות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p>
    <w:p w:rsidR="00765B69" w:rsidRDefault="00765B69">
      <w:pPr>
        <w:pStyle w:val="page"/>
        <w:widowControl/>
        <w:ind w:right="1134"/>
        <w:jc w:val="center"/>
        <w:rPr>
          <w:rFonts w:cs="FrankRuehl" w:hint="cs"/>
          <w:b/>
          <w:bCs/>
          <w:position w:val="0"/>
          <w:sz w:val="24"/>
          <w:szCs w:val="24"/>
          <w:rtl/>
        </w:rPr>
      </w:pPr>
      <w:r>
        <w:rPr>
          <w:rFonts w:cs="FrankRuehl" w:hint="cs"/>
          <w:b/>
          <w:bCs/>
          <w:position w:val="0"/>
          <w:sz w:val="24"/>
          <w:szCs w:val="24"/>
          <w:rtl/>
        </w:rPr>
        <w:t>8 נקודות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p>
    <w:p w:rsidR="00765B69" w:rsidRDefault="00765B69">
      <w:pPr>
        <w:pStyle w:val="page"/>
        <w:widowControl/>
        <w:pBdr>
          <w:top w:val="single" w:sz="4" w:space="1" w:color="auto"/>
        </w:pBdr>
        <w:tabs>
          <w:tab w:val="left" w:pos="1134"/>
        </w:tabs>
        <w:ind w:right="1134"/>
        <w:rPr>
          <w:rFonts w:cs="FrankRuehl" w:hint="cs"/>
          <w:position w:val="0"/>
          <w:sz w:val="22"/>
          <w:u w:val="single"/>
          <w:rtl/>
        </w:rPr>
      </w:pPr>
      <w:r>
        <w:rPr>
          <w:rFonts w:cs="FrankRuehl" w:hint="cs"/>
          <w:position w:val="0"/>
          <w:sz w:val="22"/>
          <w:rtl/>
        </w:rPr>
        <w:tab/>
      </w:r>
      <w:r>
        <w:rPr>
          <w:rFonts w:cs="FrankRuehl" w:hint="cs"/>
          <w:position w:val="0"/>
          <w:sz w:val="22"/>
          <w:u w:val="single"/>
          <w:rtl/>
        </w:rPr>
        <w:t>מס' סעיף</w:t>
      </w:r>
    </w:p>
    <w:p w:rsidR="00765B69" w:rsidRDefault="00765B69">
      <w:pPr>
        <w:pStyle w:val="page"/>
        <w:widowControl/>
        <w:pBdr>
          <w:bottom w:val="single" w:sz="4" w:space="1" w:color="auto"/>
        </w:pBdr>
        <w:tabs>
          <w:tab w:val="left" w:pos="567"/>
          <w:tab w:val="left" w:pos="1701"/>
          <w:tab w:val="left" w:pos="2835"/>
        </w:tabs>
        <w:ind w:right="1134"/>
        <w:rPr>
          <w:rFonts w:cs="FrankRuehl" w:hint="cs"/>
          <w:position w:val="0"/>
          <w:sz w:val="22"/>
          <w:rtl/>
        </w:rPr>
      </w:pPr>
      <w:r>
        <w:rPr>
          <w:rFonts w:cs="FrankRuehl" w:hint="cs"/>
          <w:position w:val="0"/>
          <w:sz w:val="22"/>
          <w:rtl/>
        </w:rPr>
        <w:t>מס"ד</w:t>
      </w:r>
      <w:r>
        <w:rPr>
          <w:rFonts w:cs="FrankRuehl" w:hint="cs"/>
          <w:position w:val="0"/>
          <w:sz w:val="22"/>
          <w:rtl/>
        </w:rPr>
        <w:tab/>
        <w:t>פקודה</w:t>
      </w:r>
      <w:r>
        <w:rPr>
          <w:rFonts w:cs="FrankRuehl" w:hint="cs"/>
          <w:position w:val="0"/>
          <w:sz w:val="22"/>
          <w:rtl/>
        </w:rPr>
        <w:tab/>
        <w:t>תקנה</w:t>
      </w:r>
      <w:r>
        <w:rPr>
          <w:rFonts w:cs="FrankRuehl" w:hint="cs"/>
          <w:position w:val="0"/>
          <w:sz w:val="22"/>
          <w:rtl/>
        </w:rPr>
        <w:tab/>
        <w:t>תיאור מקוצר של העבירה</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w:t>
      </w:r>
      <w:r>
        <w:rPr>
          <w:rFonts w:cs="FrankRuehl" w:hint="cs"/>
          <w:position w:val="0"/>
          <w:sz w:val="26"/>
          <w:szCs w:val="26"/>
          <w:rtl/>
        </w:rPr>
        <w:tab/>
        <w:t>10(א)</w:t>
      </w:r>
      <w:r>
        <w:rPr>
          <w:rFonts w:cs="FrankRuehl" w:hint="cs"/>
          <w:position w:val="0"/>
          <w:sz w:val="26"/>
          <w:szCs w:val="26"/>
          <w:rtl/>
        </w:rPr>
        <w:tab/>
      </w:r>
      <w:r>
        <w:rPr>
          <w:rFonts w:cs="FrankRuehl" w:hint="cs"/>
          <w:position w:val="0"/>
          <w:sz w:val="26"/>
          <w:szCs w:val="26"/>
          <w:rtl/>
        </w:rPr>
        <w:tab/>
        <w:t>רישיון נהיגה לא תקף לאותו סוג רכב</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bookmarkStart w:id="1118" w:name="_Hlk503178424"/>
      <w:r>
        <w:rPr>
          <w:rFonts w:cs="FrankRuehl" w:hint="cs"/>
          <w:position w:val="0"/>
          <w:sz w:val="26"/>
          <w:szCs w:val="26"/>
          <w:rtl/>
        </w:rPr>
        <w:t>1א</w:t>
      </w:r>
      <w:r>
        <w:rPr>
          <w:rFonts w:cs="FrankRuehl"/>
          <w:position w:val="0"/>
          <w:sz w:val="26"/>
          <w:szCs w:val="26"/>
          <w:rtl/>
        </w:rPr>
        <w:tab/>
      </w:r>
      <w:r>
        <w:rPr>
          <w:rFonts w:cs="FrankRuehl" w:hint="cs"/>
          <w:position w:val="0"/>
          <w:sz w:val="26"/>
          <w:szCs w:val="26"/>
          <w:rtl/>
        </w:rPr>
        <w:t>12א1(ב)</w:t>
      </w:r>
      <w:r>
        <w:rPr>
          <w:rFonts w:cs="FrankRuehl"/>
          <w:position w:val="0"/>
          <w:sz w:val="26"/>
          <w:szCs w:val="26"/>
          <w:rtl/>
        </w:rPr>
        <w:tab/>
      </w:r>
      <w:r>
        <w:rPr>
          <w:rFonts w:cs="FrankRuehl"/>
          <w:position w:val="0"/>
          <w:sz w:val="26"/>
          <w:szCs w:val="26"/>
          <w:rtl/>
        </w:rPr>
        <w:tab/>
      </w:r>
      <w:r>
        <w:rPr>
          <w:rFonts w:cs="FrankRuehl" w:hint="cs"/>
          <w:position w:val="0"/>
          <w:sz w:val="26"/>
          <w:szCs w:val="26"/>
          <w:rtl/>
        </w:rPr>
        <w:t>נהיגת נהג חדש צעיר בלא מלווה</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1ב</w:t>
      </w:r>
      <w:r>
        <w:rPr>
          <w:rFonts w:cs="FrankRuehl"/>
          <w:position w:val="0"/>
          <w:sz w:val="26"/>
          <w:szCs w:val="26"/>
          <w:rtl/>
        </w:rPr>
        <w:tab/>
      </w:r>
      <w:r>
        <w:rPr>
          <w:rFonts w:cs="FrankRuehl" w:hint="cs"/>
          <w:position w:val="0"/>
          <w:sz w:val="26"/>
          <w:szCs w:val="26"/>
          <w:rtl/>
        </w:rPr>
        <w:t>12א2</w:t>
      </w:r>
      <w:r>
        <w:rPr>
          <w:rFonts w:cs="FrankRuehl"/>
          <w:position w:val="0"/>
          <w:sz w:val="26"/>
          <w:szCs w:val="26"/>
          <w:rtl/>
        </w:rPr>
        <w:tab/>
      </w:r>
      <w:r>
        <w:rPr>
          <w:rFonts w:cs="FrankRuehl"/>
          <w:position w:val="0"/>
          <w:sz w:val="26"/>
          <w:szCs w:val="26"/>
          <w:rtl/>
        </w:rPr>
        <w:tab/>
      </w:r>
      <w:r>
        <w:rPr>
          <w:rFonts w:cs="FrankRuehl" w:hint="cs"/>
          <w:position w:val="0"/>
          <w:sz w:val="26"/>
          <w:szCs w:val="26"/>
          <w:rtl/>
        </w:rPr>
        <w:t>נהיגת נהג חדש צעיר עם נוסעים במספר העולה על המותר בלא מלווה</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1ג</w:t>
      </w:r>
      <w:r>
        <w:rPr>
          <w:rFonts w:cs="FrankRuehl"/>
          <w:position w:val="0"/>
          <w:sz w:val="26"/>
          <w:szCs w:val="26"/>
          <w:rtl/>
        </w:rPr>
        <w:tab/>
      </w:r>
      <w:r>
        <w:rPr>
          <w:rFonts w:cs="FrankRuehl" w:hint="cs"/>
          <w:position w:val="0"/>
          <w:sz w:val="26"/>
          <w:szCs w:val="26"/>
          <w:rtl/>
        </w:rPr>
        <w:t>16(ב)</w:t>
      </w:r>
      <w:r>
        <w:rPr>
          <w:rFonts w:cs="FrankRuehl"/>
          <w:position w:val="0"/>
          <w:sz w:val="26"/>
          <w:szCs w:val="26"/>
          <w:rtl/>
        </w:rPr>
        <w:tab/>
      </w:r>
      <w:r>
        <w:rPr>
          <w:rFonts w:cs="FrankRuehl"/>
          <w:position w:val="0"/>
          <w:sz w:val="26"/>
          <w:szCs w:val="26"/>
          <w:rtl/>
        </w:rPr>
        <w:tab/>
      </w:r>
      <w:r>
        <w:rPr>
          <w:rFonts w:cs="FrankRuehl" w:hint="cs"/>
          <w:position w:val="0"/>
          <w:sz w:val="26"/>
          <w:szCs w:val="26"/>
          <w:rtl/>
        </w:rPr>
        <w:t>הוראת נהיגה תוך שימוש בטלפון בלא דיבורית</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2</w:t>
      </w:r>
      <w:r>
        <w:rPr>
          <w:rFonts w:cs="FrankRuehl" w:hint="cs"/>
          <w:position w:val="0"/>
          <w:sz w:val="26"/>
          <w:szCs w:val="26"/>
          <w:rtl/>
        </w:rPr>
        <w:tab/>
        <w:t>38(3)</w:t>
      </w:r>
      <w:r>
        <w:rPr>
          <w:rFonts w:cs="FrankRuehl" w:hint="cs"/>
          <w:position w:val="0"/>
          <w:sz w:val="26"/>
          <w:szCs w:val="26"/>
          <w:rtl/>
        </w:rPr>
        <w:tab/>
        <w:t>21(ב)(2)</w:t>
      </w:r>
      <w:r>
        <w:rPr>
          <w:rFonts w:cs="FrankRuehl" w:hint="cs"/>
          <w:position w:val="0"/>
          <w:sz w:val="26"/>
          <w:szCs w:val="26"/>
          <w:rtl/>
        </w:rPr>
        <w:tab/>
        <w:t>תאונת דרכים שבה נחבל אדם או התנהגות שגרמה לנזק לאדם</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2א</w:t>
      </w:r>
      <w:r>
        <w:rPr>
          <w:rFonts w:cs="FrankRuehl"/>
          <w:position w:val="0"/>
          <w:sz w:val="26"/>
          <w:szCs w:val="26"/>
          <w:rtl/>
        </w:rPr>
        <w:tab/>
      </w:r>
      <w:r>
        <w:rPr>
          <w:rFonts w:cs="FrankRuehl" w:hint="cs"/>
          <w:position w:val="0"/>
          <w:sz w:val="26"/>
          <w:szCs w:val="26"/>
          <w:rtl/>
        </w:rPr>
        <w:t>62(2)</w:t>
      </w:r>
      <w:r>
        <w:rPr>
          <w:rFonts w:cs="FrankRuehl"/>
          <w:position w:val="0"/>
          <w:sz w:val="26"/>
          <w:szCs w:val="26"/>
          <w:rtl/>
        </w:rPr>
        <w:tab/>
      </w:r>
      <w:r>
        <w:rPr>
          <w:rFonts w:cs="FrankRuehl"/>
          <w:position w:val="0"/>
          <w:sz w:val="26"/>
          <w:szCs w:val="26"/>
          <w:rtl/>
        </w:rPr>
        <w:tab/>
      </w:r>
      <w:r>
        <w:rPr>
          <w:rFonts w:cs="FrankRuehl" w:hint="cs"/>
          <w:position w:val="0"/>
          <w:sz w:val="26"/>
          <w:szCs w:val="26"/>
          <w:rtl/>
        </w:rPr>
        <w:t>נהיגה בקלות ראש או ברשלנות</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2ב</w:t>
      </w:r>
      <w:r>
        <w:rPr>
          <w:rFonts w:cs="FrankRuehl"/>
          <w:position w:val="0"/>
          <w:sz w:val="26"/>
          <w:szCs w:val="26"/>
          <w:rtl/>
        </w:rPr>
        <w:tab/>
      </w:r>
      <w:r>
        <w:rPr>
          <w:rFonts w:cs="FrankRuehl" w:hint="cs"/>
          <w:position w:val="0"/>
          <w:sz w:val="26"/>
          <w:szCs w:val="26"/>
          <w:rtl/>
        </w:rPr>
        <w:t>62(11)</w:t>
      </w:r>
      <w:r>
        <w:rPr>
          <w:rFonts w:cs="FrankRuehl"/>
          <w:position w:val="0"/>
          <w:sz w:val="26"/>
          <w:szCs w:val="26"/>
          <w:rtl/>
        </w:rPr>
        <w:tab/>
      </w:r>
      <w:r>
        <w:rPr>
          <w:rFonts w:cs="FrankRuehl"/>
          <w:position w:val="0"/>
          <w:sz w:val="26"/>
          <w:szCs w:val="26"/>
          <w:rtl/>
        </w:rPr>
        <w:tab/>
      </w:r>
      <w:r>
        <w:rPr>
          <w:rFonts w:cs="FrankRuehl" w:hint="cs"/>
          <w:position w:val="0"/>
          <w:sz w:val="26"/>
          <w:szCs w:val="26"/>
          <w:rtl/>
        </w:rPr>
        <w:t>שיבוש פעולת מיתקן מגביל מהירות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3</w:t>
      </w:r>
      <w:r>
        <w:rPr>
          <w:rFonts w:cs="FrankRuehl" w:hint="cs"/>
          <w:position w:val="0"/>
          <w:sz w:val="26"/>
          <w:szCs w:val="26"/>
          <w:rtl/>
        </w:rPr>
        <w:tab/>
      </w:r>
      <w:r>
        <w:rPr>
          <w:rFonts w:cs="FrankRuehl" w:hint="cs"/>
          <w:position w:val="0"/>
          <w:sz w:val="26"/>
          <w:szCs w:val="26"/>
          <w:rtl/>
        </w:rPr>
        <w:tab/>
        <w:t>21(ב)(4)</w:t>
      </w:r>
      <w:r>
        <w:rPr>
          <w:rFonts w:cs="FrankRuehl" w:hint="cs"/>
          <w:position w:val="0"/>
          <w:sz w:val="26"/>
          <w:szCs w:val="26"/>
          <w:rtl/>
        </w:rPr>
        <w:tab/>
        <w:t>התנהגות שעלולה לסכן חיי אדם, עוברי דרך</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26(1)</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4</w:t>
      </w:r>
      <w:r>
        <w:rPr>
          <w:rFonts w:cs="FrankRuehl" w:hint="cs"/>
          <w:position w:val="0"/>
          <w:sz w:val="26"/>
          <w:szCs w:val="26"/>
          <w:rtl/>
        </w:rPr>
        <w:tab/>
      </w:r>
      <w:r>
        <w:rPr>
          <w:rFonts w:cs="FrankRuehl" w:hint="cs"/>
          <w:position w:val="0"/>
          <w:sz w:val="26"/>
          <w:szCs w:val="26"/>
          <w:rtl/>
        </w:rPr>
        <w:tab/>
        <w:t>27(א)</w:t>
      </w:r>
      <w:r>
        <w:rPr>
          <w:rFonts w:cs="FrankRuehl" w:hint="cs"/>
          <w:position w:val="0"/>
          <w:sz w:val="26"/>
          <w:szCs w:val="26"/>
          <w:rtl/>
        </w:rPr>
        <w:tab/>
        <w:t>נהיגת רכב שבמצבו עלול לסכן עוברי דרך</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4א</w:t>
      </w:r>
      <w:r>
        <w:rPr>
          <w:rFonts w:cs="FrankRuehl"/>
          <w:position w:val="0"/>
          <w:sz w:val="26"/>
          <w:szCs w:val="26"/>
          <w:rtl/>
        </w:rPr>
        <w:tab/>
      </w:r>
      <w:r>
        <w:rPr>
          <w:rFonts w:cs="FrankRuehl"/>
          <w:position w:val="0"/>
          <w:sz w:val="26"/>
          <w:szCs w:val="26"/>
          <w:rtl/>
        </w:rPr>
        <w:tab/>
      </w:r>
      <w:r>
        <w:rPr>
          <w:rFonts w:cs="FrankRuehl" w:hint="cs"/>
          <w:position w:val="0"/>
          <w:sz w:val="26"/>
          <w:szCs w:val="26"/>
          <w:rtl/>
        </w:rPr>
        <w:t>28(ב)</w:t>
      </w:r>
      <w:r>
        <w:rPr>
          <w:rFonts w:cs="FrankRuehl"/>
          <w:position w:val="0"/>
          <w:sz w:val="26"/>
          <w:szCs w:val="26"/>
          <w:rtl/>
        </w:rPr>
        <w:tab/>
      </w:r>
      <w:r>
        <w:rPr>
          <w:rFonts w:cs="FrankRuehl" w:hint="cs"/>
          <w:position w:val="0"/>
          <w:sz w:val="26"/>
          <w:szCs w:val="26"/>
          <w:rtl/>
        </w:rPr>
        <w:t>נהיגה תוך שימוש בטלפון בלא דיבורית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5</w:t>
      </w:r>
      <w:r>
        <w:rPr>
          <w:rFonts w:cs="FrankRuehl" w:hint="cs"/>
          <w:position w:val="0"/>
          <w:sz w:val="26"/>
          <w:szCs w:val="26"/>
          <w:rtl/>
        </w:rPr>
        <w:tab/>
      </w:r>
      <w:r>
        <w:rPr>
          <w:rFonts w:cs="FrankRuehl" w:hint="cs"/>
          <w:position w:val="0"/>
          <w:sz w:val="26"/>
          <w:szCs w:val="26"/>
          <w:rtl/>
        </w:rPr>
        <w:tab/>
        <w:t>44(א)</w:t>
      </w:r>
      <w:r>
        <w:rPr>
          <w:rFonts w:cs="FrankRuehl" w:hint="cs"/>
          <w:position w:val="0"/>
          <w:sz w:val="26"/>
          <w:szCs w:val="26"/>
          <w:rtl/>
        </w:rPr>
        <w:tab/>
        <w:t xml:space="preserve">פניית פרסה תוך סיכון עוברי דרך בנסיבות מחמירות לפי ההוראות בדבר נסיבות מחמירות של עבירות קנס (להלן </w:t>
      </w:r>
      <w:r>
        <w:rPr>
          <w:rFonts w:cs="FrankRuehl"/>
          <w:position w:val="0"/>
          <w:sz w:val="26"/>
          <w:szCs w:val="26"/>
          <w:rtl/>
        </w:rPr>
        <w:t>–</w:t>
      </w:r>
      <w:r>
        <w:rPr>
          <w:rFonts w:cs="FrankRuehl" w:hint="cs"/>
          <w:position w:val="0"/>
          <w:sz w:val="26"/>
          <w:szCs w:val="26"/>
          <w:rtl/>
        </w:rPr>
        <w:t xml:space="preserve"> נסיבות מחמירות)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6</w:t>
      </w:r>
      <w:r>
        <w:rPr>
          <w:rFonts w:cs="FrankRuehl" w:hint="cs"/>
          <w:position w:val="0"/>
          <w:sz w:val="26"/>
          <w:szCs w:val="26"/>
          <w:rtl/>
        </w:rPr>
        <w:tab/>
      </w:r>
      <w:r>
        <w:rPr>
          <w:rFonts w:cs="FrankRuehl" w:hint="cs"/>
          <w:position w:val="0"/>
          <w:sz w:val="26"/>
          <w:szCs w:val="26"/>
          <w:rtl/>
        </w:rPr>
        <w:tab/>
        <w:t>47(ה)(1)</w:t>
      </w:r>
      <w:r>
        <w:rPr>
          <w:rFonts w:cs="FrankRuehl" w:hint="cs"/>
          <w:position w:val="0"/>
          <w:sz w:val="26"/>
          <w:szCs w:val="26"/>
          <w:rtl/>
        </w:rPr>
        <w:tab/>
        <w:t>עקיפה כשהראות לקויה לפני צומת, לפני מעבר חציה או לפני</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ו-(ז)</w:t>
      </w:r>
      <w:r>
        <w:rPr>
          <w:rFonts w:cs="FrankRuehl" w:hint="cs"/>
          <w:position w:val="0"/>
          <w:sz w:val="26"/>
          <w:szCs w:val="26"/>
          <w:rtl/>
        </w:rPr>
        <w:tab/>
        <w:t>מפגש מסילת ברזל</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7</w:t>
      </w:r>
      <w:r>
        <w:rPr>
          <w:rFonts w:cs="FrankRuehl" w:hint="cs"/>
          <w:position w:val="0"/>
          <w:sz w:val="26"/>
          <w:szCs w:val="26"/>
          <w:rtl/>
        </w:rPr>
        <w:tab/>
      </w:r>
      <w:r>
        <w:rPr>
          <w:rFonts w:cs="FrankRuehl" w:hint="cs"/>
          <w:position w:val="0"/>
          <w:sz w:val="26"/>
          <w:szCs w:val="26"/>
          <w:rtl/>
        </w:rPr>
        <w:tab/>
        <w:t>54(א), 22(א)</w:t>
      </w:r>
      <w:r>
        <w:rPr>
          <w:rFonts w:cs="FrankRuehl" w:hint="cs"/>
          <w:position w:val="0"/>
          <w:sz w:val="26"/>
          <w:szCs w:val="26"/>
          <w:rtl/>
        </w:rPr>
        <w:tab/>
        <w:t>מהירות מעל 20 קמ"ש עד 30 קמ"ש מעל למותר בדרך עירונית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8</w:t>
      </w:r>
      <w:r>
        <w:rPr>
          <w:rFonts w:cs="FrankRuehl" w:hint="cs"/>
          <w:position w:val="0"/>
          <w:sz w:val="26"/>
          <w:szCs w:val="26"/>
          <w:rtl/>
        </w:rPr>
        <w:tab/>
      </w:r>
      <w:r>
        <w:rPr>
          <w:rFonts w:cs="FrankRuehl" w:hint="cs"/>
          <w:position w:val="0"/>
          <w:sz w:val="26"/>
          <w:szCs w:val="26"/>
          <w:rtl/>
        </w:rPr>
        <w:tab/>
        <w:t>54(א), 22(א)</w:t>
      </w:r>
      <w:r>
        <w:rPr>
          <w:rFonts w:cs="FrankRuehl" w:hint="cs"/>
          <w:position w:val="0"/>
          <w:sz w:val="26"/>
          <w:szCs w:val="26"/>
          <w:rtl/>
        </w:rPr>
        <w:tab/>
        <w:t>מהירות מעל 25 קמ"ש עד 40 קמ"ש מעל למותר בדרך שאינה עירונית או בדרך מהירה</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9</w:t>
      </w:r>
      <w:r>
        <w:rPr>
          <w:rFonts w:cs="FrankRuehl" w:hint="cs"/>
          <w:position w:val="0"/>
          <w:sz w:val="26"/>
          <w:szCs w:val="26"/>
          <w:rtl/>
        </w:rPr>
        <w:tab/>
      </w:r>
      <w:r w:rsidR="00ED6FB8">
        <w:rPr>
          <w:rFonts w:cs="FrankRuehl" w:hint="cs"/>
          <w:position w:val="0"/>
          <w:sz w:val="26"/>
          <w:szCs w:val="26"/>
          <w:rtl/>
        </w:rPr>
        <w:t xml:space="preserve">65(א)(1) </w:t>
      </w:r>
      <w:r>
        <w:rPr>
          <w:rFonts w:cs="FrankRuehl" w:hint="cs"/>
          <w:position w:val="0"/>
          <w:sz w:val="26"/>
          <w:szCs w:val="26"/>
          <w:rtl/>
        </w:rPr>
        <w:tab/>
        <w:t>56(א)(1),</w:t>
      </w:r>
      <w:r>
        <w:rPr>
          <w:rFonts w:cs="FrankRuehl" w:hint="cs"/>
          <w:position w:val="0"/>
          <w:sz w:val="26"/>
          <w:szCs w:val="26"/>
          <w:rtl/>
        </w:rPr>
        <w:tab/>
        <w:t>אי עצירה לפני מפגש רכבת</w:t>
      </w:r>
      <w:r w:rsidR="00ED6FB8">
        <w:rPr>
          <w:rFonts w:cs="FrankRuehl" w:hint="cs"/>
          <w:position w:val="0"/>
          <w:sz w:val="26"/>
          <w:szCs w:val="26"/>
          <w:rtl/>
        </w:rPr>
        <w:t xml:space="preserve"> בנסיבות המפורטות בסעיף או </w:t>
      </w:r>
    </w:p>
    <w:p w:rsidR="00765B69" w:rsidRDefault="00ED6FB8" w:rsidP="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position w:val="0"/>
          <w:sz w:val="26"/>
          <w:szCs w:val="26"/>
          <w:rtl/>
        </w:rPr>
        <w:tab/>
      </w:r>
      <w:r>
        <w:rPr>
          <w:rFonts w:cs="FrankRuehl" w:hint="cs"/>
          <w:position w:val="0"/>
          <w:sz w:val="26"/>
          <w:szCs w:val="26"/>
          <w:rtl/>
        </w:rPr>
        <w:t>ו-(3)</w:t>
      </w:r>
      <w:r>
        <w:rPr>
          <w:rFonts w:cs="FrankRuehl"/>
          <w:position w:val="0"/>
          <w:sz w:val="26"/>
          <w:szCs w:val="26"/>
          <w:rtl/>
        </w:rPr>
        <w:tab/>
      </w:r>
      <w:r w:rsidR="00765B69">
        <w:rPr>
          <w:rFonts w:cs="FrankRuehl" w:hint="cs"/>
          <w:position w:val="0"/>
          <w:sz w:val="26"/>
          <w:szCs w:val="26"/>
          <w:rtl/>
        </w:rPr>
        <w:t xml:space="preserve">(2) </w:t>
      </w:r>
      <w:r>
        <w:rPr>
          <w:rFonts w:cs="FrankRuehl" w:hint="cs"/>
          <w:position w:val="0"/>
          <w:sz w:val="26"/>
          <w:szCs w:val="26"/>
          <w:rtl/>
        </w:rPr>
        <w:t>ו-</w:t>
      </w:r>
      <w:r w:rsidR="00765B69">
        <w:rPr>
          <w:rFonts w:cs="FrankRuehl" w:hint="cs"/>
          <w:position w:val="0"/>
          <w:sz w:val="26"/>
          <w:szCs w:val="26"/>
          <w:rtl/>
        </w:rPr>
        <w:t>(3)</w:t>
      </w:r>
      <w:r>
        <w:rPr>
          <w:rFonts w:cs="FrankRuehl"/>
          <w:position w:val="0"/>
          <w:sz w:val="26"/>
          <w:szCs w:val="26"/>
          <w:rtl/>
        </w:rPr>
        <w:tab/>
      </w:r>
      <w:r>
        <w:rPr>
          <w:rFonts w:cs="FrankRuehl" w:hint="cs"/>
          <w:position w:val="0"/>
          <w:sz w:val="26"/>
          <w:szCs w:val="26"/>
          <w:rtl/>
        </w:rPr>
        <w:t>בתקנה, לפי העניין</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10</w:t>
      </w:r>
      <w:r>
        <w:rPr>
          <w:rFonts w:cs="FrankRuehl" w:hint="cs"/>
          <w:position w:val="0"/>
          <w:sz w:val="26"/>
          <w:szCs w:val="26"/>
          <w:rtl/>
        </w:rPr>
        <w:tab/>
      </w:r>
      <w:r>
        <w:rPr>
          <w:rFonts w:cs="FrankRuehl" w:hint="cs"/>
          <w:position w:val="0"/>
          <w:sz w:val="26"/>
          <w:szCs w:val="26"/>
          <w:rtl/>
        </w:rPr>
        <w:tab/>
        <w:t>64(ד), 22(א)</w:t>
      </w:r>
      <w:r>
        <w:rPr>
          <w:rFonts w:cs="FrankRuehl" w:hint="cs"/>
          <w:position w:val="0"/>
          <w:sz w:val="26"/>
          <w:szCs w:val="26"/>
          <w:rtl/>
        </w:rPr>
        <w:tab/>
        <w:t>נסיעה ברמזור באור אדום וצהוב יחד ניגוד לרמזור ה-2</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11</w:t>
      </w:r>
      <w:r>
        <w:rPr>
          <w:rFonts w:cs="FrankRuehl" w:hint="cs"/>
          <w:position w:val="0"/>
          <w:sz w:val="26"/>
          <w:szCs w:val="26"/>
          <w:rtl/>
        </w:rPr>
        <w:tab/>
      </w:r>
      <w:r>
        <w:rPr>
          <w:rFonts w:cs="FrankRuehl" w:hint="cs"/>
          <w:position w:val="0"/>
          <w:sz w:val="26"/>
          <w:szCs w:val="26"/>
          <w:rtl/>
        </w:rPr>
        <w:tab/>
        <w:t>64(ה)</w:t>
      </w:r>
      <w:r>
        <w:rPr>
          <w:rFonts w:cs="FrankRuehl" w:hint="cs"/>
          <w:position w:val="0"/>
          <w:sz w:val="26"/>
          <w:szCs w:val="26"/>
          <w:rtl/>
        </w:rPr>
        <w:tab/>
        <w:t>נסיעה ברמזור באור צהוב מהבהב בלי לאפשר להולך רגל לחצות בבטחה או בלי לאפשר לרכב הבא לצומת לחצות בבטחה את הצומת</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11א</w:t>
      </w:r>
      <w:r>
        <w:rPr>
          <w:rFonts w:cs="FrankRuehl"/>
          <w:position w:val="0"/>
          <w:sz w:val="26"/>
          <w:szCs w:val="26"/>
          <w:rtl/>
        </w:rPr>
        <w:tab/>
      </w:r>
      <w:r>
        <w:rPr>
          <w:rFonts w:cs="FrankRuehl"/>
          <w:position w:val="0"/>
          <w:sz w:val="26"/>
          <w:szCs w:val="26"/>
          <w:rtl/>
        </w:rPr>
        <w:tab/>
      </w:r>
      <w:r>
        <w:rPr>
          <w:rFonts w:cs="FrankRuehl" w:hint="cs"/>
          <w:position w:val="0"/>
          <w:sz w:val="26"/>
          <w:szCs w:val="26"/>
          <w:rtl/>
        </w:rPr>
        <w:t>67(א)</w:t>
      </w:r>
      <w:r>
        <w:rPr>
          <w:rFonts w:cs="FrankRuehl"/>
          <w:position w:val="0"/>
          <w:sz w:val="26"/>
          <w:szCs w:val="26"/>
          <w:rtl/>
        </w:rPr>
        <w:tab/>
      </w:r>
      <w:r>
        <w:rPr>
          <w:rFonts w:cs="FrankRuehl" w:hint="cs"/>
          <w:position w:val="0"/>
          <w:sz w:val="26"/>
          <w:szCs w:val="26"/>
          <w:rtl/>
        </w:rPr>
        <w:t>אי-מתן אפשרות להולך רגל להשלים את החצייה בבטחה</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11ב</w:t>
      </w:r>
      <w:r>
        <w:rPr>
          <w:rFonts w:cs="FrankRuehl"/>
          <w:position w:val="0"/>
          <w:sz w:val="26"/>
          <w:szCs w:val="26"/>
          <w:rtl/>
        </w:rPr>
        <w:tab/>
      </w:r>
      <w:r>
        <w:rPr>
          <w:rFonts w:cs="FrankRuehl"/>
          <w:position w:val="0"/>
          <w:sz w:val="26"/>
          <w:szCs w:val="26"/>
          <w:rtl/>
        </w:rPr>
        <w:tab/>
      </w:r>
      <w:r>
        <w:rPr>
          <w:rFonts w:cs="FrankRuehl" w:hint="cs"/>
          <w:position w:val="0"/>
          <w:sz w:val="26"/>
          <w:szCs w:val="26"/>
          <w:rtl/>
        </w:rPr>
        <w:t>83א</w:t>
      </w:r>
      <w:r>
        <w:rPr>
          <w:rFonts w:cs="FrankRuehl"/>
          <w:position w:val="0"/>
          <w:sz w:val="26"/>
          <w:szCs w:val="26"/>
          <w:rtl/>
        </w:rPr>
        <w:tab/>
      </w:r>
      <w:r>
        <w:rPr>
          <w:rFonts w:cs="FrankRuehl" w:hint="cs"/>
          <w:position w:val="0"/>
          <w:sz w:val="26"/>
          <w:szCs w:val="26"/>
          <w:rtl/>
        </w:rPr>
        <w:t>הסעת ילד שאינו רתום במושב בטיחות או במושב מגביה, לפי העניין</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12</w:t>
      </w:r>
      <w:r>
        <w:rPr>
          <w:rFonts w:cs="FrankRuehl" w:hint="cs"/>
          <w:position w:val="0"/>
          <w:sz w:val="26"/>
          <w:szCs w:val="26"/>
          <w:rtl/>
        </w:rPr>
        <w:tab/>
      </w:r>
      <w:r>
        <w:rPr>
          <w:rFonts w:cs="FrankRuehl" w:hint="cs"/>
          <w:position w:val="0"/>
          <w:sz w:val="26"/>
          <w:szCs w:val="26"/>
          <w:rtl/>
        </w:rPr>
        <w:tab/>
        <w:t>85(א)(4)</w:t>
      </w:r>
      <w:r>
        <w:rPr>
          <w:rFonts w:cs="FrankRuehl" w:hint="cs"/>
          <w:position w:val="0"/>
          <w:sz w:val="26"/>
          <w:szCs w:val="26"/>
          <w:rtl/>
        </w:rPr>
        <w:tab/>
        <w:t>הובלת מטען שלא בבטיחות ואינו מאובטח</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12א</w:t>
      </w:r>
      <w:r>
        <w:rPr>
          <w:rFonts w:cs="FrankRuehl"/>
          <w:position w:val="0"/>
          <w:sz w:val="26"/>
          <w:szCs w:val="26"/>
          <w:rtl/>
        </w:rPr>
        <w:tab/>
      </w:r>
      <w:r>
        <w:rPr>
          <w:rFonts w:cs="FrankRuehl"/>
          <w:position w:val="0"/>
          <w:sz w:val="26"/>
          <w:szCs w:val="26"/>
          <w:rtl/>
        </w:rPr>
        <w:tab/>
      </w:r>
      <w:r>
        <w:rPr>
          <w:rFonts w:cs="FrankRuehl" w:hint="cs"/>
          <w:position w:val="0"/>
          <w:sz w:val="26"/>
          <w:szCs w:val="26"/>
          <w:rtl/>
        </w:rPr>
        <w:t>85(א)(5)</w:t>
      </w:r>
      <w:r>
        <w:rPr>
          <w:rFonts w:cs="FrankRuehl"/>
          <w:position w:val="0"/>
          <w:sz w:val="26"/>
          <w:szCs w:val="26"/>
          <w:rtl/>
        </w:rPr>
        <w:tab/>
      </w:r>
      <w:r>
        <w:rPr>
          <w:rFonts w:cs="FrankRuehl" w:hint="cs"/>
          <w:position w:val="0"/>
          <w:sz w:val="26"/>
          <w:szCs w:val="26"/>
          <w:rtl/>
        </w:rPr>
        <w:t>הובלת מטען ברכב מ-15% מעל המשקל הכולל המותר ועד 24.99%</w:t>
      </w:r>
    </w:p>
    <w:bookmarkEnd w:id="1118"/>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13</w:t>
      </w:r>
      <w:r>
        <w:rPr>
          <w:rFonts w:cs="FrankRuehl" w:hint="cs"/>
          <w:position w:val="0"/>
          <w:sz w:val="26"/>
          <w:szCs w:val="26"/>
          <w:rtl/>
        </w:rPr>
        <w:tab/>
      </w:r>
      <w:r>
        <w:rPr>
          <w:rFonts w:cs="FrankRuehl" w:hint="cs"/>
          <w:position w:val="0"/>
          <w:sz w:val="26"/>
          <w:szCs w:val="26"/>
          <w:rtl/>
        </w:rPr>
        <w:tab/>
        <w:t>85(ד)(1)</w:t>
      </w:r>
      <w:r>
        <w:rPr>
          <w:rFonts w:cs="FrankRuehl" w:hint="cs"/>
          <w:position w:val="0"/>
          <w:sz w:val="26"/>
          <w:szCs w:val="26"/>
          <w:rtl/>
        </w:rPr>
        <w:tab/>
        <w:t>הובלת מטען החורג ממידות הרכב</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ו-(ה)(3)</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14</w:t>
      </w:r>
      <w:r>
        <w:rPr>
          <w:rFonts w:cs="FrankRuehl" w:hint="cs"/>
          <w:position w:val="0"/>
          <w:sz w:val="26"/>
          <w:szCs w:val="26"/>
          <w:rtl/>
        </w:rPr>
        <w:tab/>
      </w:r>
      <w:r>
        <w:rPr>
          <w:rFonts w:cs="FrankRuehl" w:hint="cs"/>
          <w:position w:val="0"/>
          <w:sz w:val="26"/>
          <w:szCs w:val="26"/>
          <w:rtl/>
        </w:rPr>
        <w:tab/>
        <w:t>85א(ו)(1),</w:t>
      </w:r>
      <w:r>
        <w:rPr>
          <w:rFonts w:cs="FrankRuehl" w:hint="cs"/>
          <w:position w:val="0"/>
          <w:sz w:val="26"/>
          <w:szCs w:val="26"/>
          <w:rtl/>
        </w:rPr>
        <w:tab/>
        <w:t>הובלת מכולה בניגוד לתקנות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ab/>
      </w:r>
      <w:r>
        <w:rPr>
          <w:rFonts w:cs="FrankRuehl" w:hint="cs"/>
          <w:position w:val="0"/>
          <w:sz w:val="26"/>
          <w:szCs w:val="26"/>
          <w:rtl/>
        </w:rPr>
        <w:tab/>
        <w:t>(3) ו-(4)</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15</w:t>
      </w:r>
      <w:r>
        <w:rPr>
          <w:rFonts w:cs="FrankRuehl" w:hint="cs"/>
          <w:position w:val="0"/>
          <w:sz w:val="26"/>
          <w:szCs w:val="26"/>
          <w:rtl/>
        </w:rPr>
        <w:tab/>
      </w:r>
      <w:r>
        <w:rPr>
          <w:rFonts w:cs="FrankRuehl" w:hint="cs"/>
          <w:position w:val="0"/>
          <w:sz w:val="26"/>
          <w:szCs w:val="26"/>
          <w:rtl/>
        </w:rPr>
        <w:tab/>
        <w:t>168</w:t>
      </w:r>
      <w:r>
        <w:rPr>
          <w:rFonts w:cs="FrankRuehl" w:hint="cs"/>
          <w:position w:val="0"/>
          <w:sz w:val="26"/>
          <w:szCs w:val="26"/>
          <w:rtl/>
        </w:rPr>
        <w:tab/>
        <w:t>שעות נהיגה מעל המותר</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16</w:t>
      </w:r>
      <w:r>
        <w:rPr>
          <w:rFonts w:cs="FrankRuehl" w:hint="cs"/>
          <w:position w:val="0"/>
          <w:sz w:val="26"/>
          <w:szCs w:val="26"/>
          <w:rtl/>
        </w:rPr>
        <w:tab/>
      </w:r>
      <w:r>
        <w:rPr>
          <w:rFonts w:cs="FrankRuehl" w:hint="cs"/>
          <w:position w:val="0"/>
          <w:sz w:val="26"/>
          <w:szCs w:val="26"/>
          <w:rtl/>
        </w:rPr>
        <w:tab/>
        <w:t>308(ד)</w:t>
      </w:r>
      <w:r>
        <w:rPr>
          <w:rFonts w:cs="FrankRuehl" w:hint="cs"/>
          <w:position w:val="0"/>
          <w:sz w:val="26"/>
          <w:szCs w:val="26"/>
          <w:rtl/>
        </w:rPr>
        <w:tab/>
        <w:t>נהיגת רכב שנמסרה לגביו הודעת אי שימוש</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17</w:t>
      </w:r>
      <w:r>
        <w:rPr>
          <w:rFonts w:cs="FrankRuehl" w:hint="cs"/>
          <w:position w:val="0"/>
          <w:sz w:val="26"/>
          <w:szCs w:val="26"/>
          <w:rtl/>
        </w:rPr>
        <w:tab/>
      </w:r>
      <w:r>
        <w:rPr>
          <w:rFonts w:cs="FrankRuehl" w:hint="cs"/>
          <w:position w:val="0"/>
          <w:sz w:val="26"/>
          <w:szCs w:val="26"/>
          <w:rtl/>
        </w:rPr>
        <w:tab/>
        <w:t>364ד(ב)</w:t>
      </w:r>
      <w:r>
        <w:rPr>
          <w:rFonts w:cs="FrankRuehl" w:hint="cs"/>
          <w:position w:val="0"/>
          <w:sz w:val="26"/>
          <w:szCs w:val="26"/>
          <w:rtl/>
        </w:rPr>
        <w:tab/>
        <w:t>נהיגה בלא טכוגרף תקין</w:t>
      </w:r>
    </w:p>
    <w:p w:rsidR="00765B69" w:rsidRDefault="00765B69">
      <w:pPr>
        <w:pStyle w:val="page"/>
        <w:widowControl/>
        <w:pBdr>
          <w:bottom w:val="single" w:sz="4" w:space="1" w:color="auto"/>
        </w:pBdr>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18</w:t>
      </w:r>
      <w:r>
        <w:rPr>
          <w:rFonts w:cs="FrankRuehl" w:hint="cs"/>
          <w:position w:val="0"/>
          <w:sz w:val="26"/>
          <w:szCs w:val="26"/>
          <w:rtl/>
        </w:rPr>
        <w:tab/>
      </w:r>
      <w:r>
        <w:rPr>
          <w:rFonts w:cs="FrankRuehl" w:hint="cs"/>
          <w:position w:val="0"/>
          <w:sz w:val="26"/>
          <w:szCs w:val="26"/>
          <w:rtl/>
        </w:rPr>
        <w:tab/>
        <w:t>364ה(ג)</w:t>
      </w:r>
      <w:r>
        <w:rPr>
          <w:rFonts w:cs="FrankRuehl" w:hint="cs"/>
          <w:position w:val="0"/>
          <w:sz w:val="26"/>
          <w:szCs w:val="26"/>
          <w:rtl/>
        </w:rPr>
        <w:tab/>
        <w:t>נהיגה בלא מגביל מהירות תקין</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p>
    <w:p w:rsidR="00765B69" w:rsidRDefault="00765B69">
      <w:pPr>
        <w:pStyle w:val="page"/>
        <w:widowControl/>
        <w:ind w:right="1134"/>
        <w:jc w:val="center"/>
        <w:rPr>
          <w:rFonts w:cs="FrankRuehl" w:hint="cs"/>
          <w:b/>
          <w:bCs/>
          <w:position w:val="0"/>
          <w:sz w:val="24"/>
          <w:szCs w:val="24"/>
          <w:rtl/>
        </w:rPr>
      </w:pPr>
      <w:r>
        <w:rPr>
          <w:rFonts w:cs="FrankRuehl" w:hint="cs"/>
          <w:b/>
          <w:bCs/>
          <w:position w:val="0"/>
          <w:sz w:val="24"/>
          <w:szCs w:val="24"/>
          <w:rtl/>
        </w:rPr>
        <w:t>10 נקודות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p>
    <w:p w:rsidR="00EA625B" w:rsidRDefault="00EA625B" w:rsidP="00EA625B">
      <w:pPr>
        <w:pStyle w:val="page"/>
        <w:widowControl/>
        <w:pBdr>
          <w:top w:val="single" w:sz="4" w:space="1" w:color="auto"/>
        </w:pBdr>
        <w:tabs>
          <w:tab w:val="left" w:pos="1134"/>
        </w:tabs>
        <w:ind w:right="1134"/>
        <w:rPr>
          <w:rFonts w:cs="FrankRuehl" w:hint="cs"/>
          <w:position w:val="0"/>
          <w:sz w:val="22"/>
          <w:u w:val="single"/>
          <w:rtl/>
        </w:rPr>
      </w:pPr>
      <w:bookmarkStart w:id="1119" w:name="_Hlk503178584"/>
      <w:r>
        <w:rPr>
          <w:rFonts w:cs="FrankRuehl" w:hint="cs"/>
          <w:position w:val="0"/>
          <w:sz w:val="22"/>
          <w:rtl/>
        </w:rPr>
        <w:tab/>
      </w:r>
      <w:r>
        <w:rPr>
          <w:rFonts w:cs="FrankRuehl" w:hint="cs"/>
          <w:position w:val="0"/>
          <w:sz w:val="22"/>
          <w:u w:val="single"/>
          <w:rtl/>
        </w:rPr>
        <w:t>מס' סעיף</w:t>
      </w:r>
    </w:p>
    <w:p w:rsidR="00EA625B" w:rsidRDefault="00EA625B" w:rsidP="00EA625B">
      <w:pPr>
        <w:pStyle w:val="page"/>
        <w:widowControl/>
        <w:pBdr>
          <w:bottom w:val="single" w:sz="4" w:space="1" w:color="auto"/>
        </w:pBdr>
        <w:tabs>
          <w:tab w:val="left" w:pos="567"/>
          <w:tab w:val="left" w:pos="1701"/>
          <w:tab w:val="left" w:pos="2835"/>
        </w:tabs>
        <w:ind w:right="1134"/>
        <w:rPr>
          <w:rFonts w:cs="FrankRuehl" w:hint="cs"/>
          <w:position w:val="0"/>
          <w:sz w:val="22"/>
          <w:rtl/>
        </w:rPr>
      </w:pPr>
      <w:r>
        <w:rPr>
          <w:rFonts w:cs="FrankRuehl" w:hint="cs"/>
          <w:position w:val="0"/>
          <w:sz w:val="22"/>
          <w:rtl/>
        </w:rPr>
        <w:t>מס"ד</w:t>
      </w:r>
      <w:r>
        <w:rPr>
          <w:rFonts w:cs="FrankRuehl" w:hint="cs"/>
          <w:position w:val="0"/>
          <w:sz w:val="22"/>
          <w:rtl/>
        </w:rPr>
        <w:tab/>
        <w:t>פקודה</w:t>
      </w:r>
      <w:r>
        <w:rPr>
          <w:rFonts w:cs="FrankRuehl" w:hint="cs"/>
          <w:position w:val="0"/>
          <w:sz w:val="22"/>
          <w:rtl/>
        </w:rPr>
        <w:tab/>
        <w:t>תקנה</w:t>
      </w:r>
      <w:r>
        <w:rPr>
          <w:rFonts w:cs="FrankRuehl" w:hint="cs"/>
          <w:position w:val="0"/>
          <w:sz w:val="22"/>
          <w:rtl/>
        </w:rPr>
        <w:tab/>
        <w:t>תיאור מקוצר של העבירה</w:t>
      </w:r>
    </w:p>
    <w:p w:rsidR="00765B69" w:rsidRDefault="00765B69" w:rsidP="00EA625B">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w:t>
      </w:r>
      <w:r>
        <w:rPr>
          <w:rFonts w:cs="FrankRuehl" w:hint="cs"/>
          <w:position w:val="0"/>
          <w:sz w:val="26"/>
          <w:szCs w:val="26"/>
          <w:rtl/>
        </w:rPr>
        <w:tab/>
        <w:t xml:space="preserve">סעיף 304 לחוק העונשין, </w:t>
      </w:r>
      <w:r>
        <w:rPr>
          <w:rFonts w:cs="FrankRuehl" w:hint="cs"/>
          <w:position w:val="0"/>
          <w:sz w:val="26"/>
          <w:szCs w:val="26"/>
          <w:rtl/>
        </w:rPr>
        <w:tab/>
        <w:t>גרימת מוות ברשלנות</w:t>
      </w:r>
    </w:p>
    <w:p w:rsidR="00765B69" w:rsidRDefault="00765B69">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ab/>
        <w:t>התשל"ז-1977</w:t>
      </w:r>
      <w:r w:rsidR="00ED6FB8">
        <w:rPr>
          <w:rFonts w:cs="FrankRuehl" w:hint="cs"/>
          <w:position w:val="0"/>
          <w:sz w:val="26"/>
          <w:szCs w:val="26"/>
          <w:rtl/>
        </w:rPr>
        <w:t xml:space="preserve"> שחל עליו </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position w:val="0"/>
          <w:sz w:val="26"/>
          <w:szCs w:val="26"/>
          <w:rtl/>
        </w:rPr>
        <w:tab/>
      </w:r>
      <w:r>
        <w:rPr>
          <w:rFonts w:cs="FrankRuehl" w:hint="cs"/>
          <w:position w:val="0"/>
          <w:sz w:val="26"/>
          <w:szCs w:val="26"/>
          <w:rtl/>
        </w:rPr>
        <w:t>סעיף 64 לפקודה</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1א</w:t>
      </w:r>
      <w:r>
        <w:rPr>
          <w:rFonts w:cs="FrankRuehl"/>
          <w:position w:val="0"/>
          <w:sz w:val="26"/>
          <w:szCs w:val="26"/>
          <w:rtl/>
        </w:rPr>
        <w:tab/>
      </w:r>
      <w:r>
        <w:rPr>
          <w:rFonts w:cs="FrankRuehl" w:hint="cs"/>
          <w:position w:val="0"/>
          <w:sz w:val="26"/>
          <w:szCs w:val="26"/>
          <w:rtl/>
        </w:rPr>
        <w:t>10(א)</w:t>
      </w:r>
      <w:r>
        <w:rPr>
          <w:rFonts w:cs="FrankRuehl"/>
          <w:position w:val="0"/>
          <w:sz w:val="26"/>
          <w:szCs w:val="26"/>
          <w:rtl/>
        </w:rPr>
        <w:tab/>
      </w:r>
      <w:r>
        <w:rPr>
          <w:rFonts w:cs="FrankRuehl"/>
          <w:position w:val="0"/>
          <w:sz w:val="26"/>
          <w:szCs w:val="26"/>
          <w:rtl/>
        </w:rPr>
        <w:tab/>
      </w:r>
      <w:r>
        <w:rPr>
          <w:rFonts w:cs="FrankRuehl" w:hint="cs"/>
          <w:position w:val="0"/>
          <w:sz w:val="26"/>
          <w:szCs w:val="26"/>
          <w:rtl/>
        </w:rPr>
        <w:t>נהיגת רכב בידי מי שלא ניתן לו רישיון נהיגה לאותו סוג רכב</w:t>
      </w:r>
    </w:p>
    <w:p w:rsidR="00765B69" w:rsidRDefault="002B17A5">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2</w:t>
      </w:r>
      <w:r>
        <w:rPr>
          <w:rFonts w:cs="FrankRuehl" w:hint="cs"/>
          <w:position w:val="0"/>
          <w:sz w:val="26"/>
          <w:szCs w:val="26"/>
          <w:rtl/>
        </w:rPr>
        <w:tab/>
        <w:t>64א</w:t>
      </w:r>
      <w:r w:rsidR="00765B69">
        <w:rPr>
          <w:rFonts w:cs="FrankRuehl" w:hint="cs"/>
          <w:position w:val="0"/>
          <w:sz w:val="26"/>
          <w:szCs w:val="26"/>
          <w:rtl/>
        </w:rPr>
        <w:tab/>
      </w:r>
      <w:r w:rsidR="00765B69">
        <w:rPr>
          <w:rFonts w:cs="FrankRuehl" w:hint="cs"/>
          <w:position w:val="0"/>
          <w:sz w:val="26"/>
          <w:szCs w:val="26"/>
          <w:rtl/>
        </w:rPr>
        <w:tab/>
        <w:t>הפקרה אחרי פגיעה</w:t>
      </w:r>
    </w:p>
    <w:p w:rsidR="00ED6FB8" w:rsidRDefault="00ED6FB8">
      <w:pPr>
        <w:pStyle w:val="page"/>
        <w:widowControl/>
        <w:tabs>
          <w:tab w:val="left" w:pos="567"/>
          <w:tab w:val="left" w:pos="1701"/>
          <w:tab w:val="left" w:pos="2835"/>
        </w:tabs>
        <w:ind w:left="2835" w:right="1134" w:hanging="2835"/>
        <w:rPr>
          <w:rFonts w:cs="FrankRuehl"/>
          <w:position w:val="0"/>
          <w:sz w:val="26"/>
          <w:szCs w:val="26"/>
          <w:rtl/>
        </w:rPr>
      </w:pPr>
      <w:r>
        <w:rPr>
          <w:rFonts w:cs="FrankRuehl" w:hint="cs"/>
          <w:position w:val="0"/>
          <w:sz w:val="26"/>
          <w:szCs w:val="26"/>
          <w:rtl/>
        </w:rPr>
        <w:t>2א</w:t>
      </w:r>
      <w:r>
        <w:rPr>
          <w:rFonts w:cs="FrankRuehl"/>
          <w:position w:val="0"/>
          <w:sz w:val="26"/>
          <w:szCs w:val="26"/>
          <w:rtl/>
        </w:rPr>
        <w:tab/>
      </w:r>
      <w:r>
        <w:rPr>
          <w:rFonts w:cs="FrankRuehl" w:hint="cs"/>
          <w:position w:val="0"/>
          <w:sz w:val="26"/>
          <w:szCs w:val="26"/>
          <w:rtl/>
        </w:rPr>
        <w:t>64ד(א)</w:t>
      </w:r>
      <w:r>
        <w:rPr>
          <w:rFonts w:cs="FrankRuehl"/>
          <w:position w:val="0"/>
          <w:sz w:val="26"/>
          <w:szCs w:val="26"/>
          <w:rtl/>
        </w:rPr>
        <w:tab/>
      </w:r>
      <w:r>
        <w:rPr>
          <w:rFonts w:cs="FrankRuehl"/>
          <w:position w:val="0"/>
          <w:sz w:val="26"/>
          <w:szCs w:val="26"/>
          <w:rtl/>
        </w:rPr>
        <w:tab/>
      </w:r>
      <w:r>
        <w:rPr>
          <w:rFonts w:cs="FrankRuehl" w:hint="cs"/>
          <w:position w:val="0"/>
          <w:sz w:val="26"/>
          <w:szCs w:val="26"/>
          <w:rtl/>
        </w:rPr>
        <w:t>סירוב לבדיקת שכרות</w:t>
      </w:r>
    </w:p>
    <w:p w:rsidR="00ED6FB8" w:rsidRDefault="00ED6FB8">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2ב</w:t>
      </w:r>
      <w:r>
        <w:rPr>
          <w:rFonts w:cs="FrankRuehl"/>
          <w:position w:val="0"/>
          <w:sz w:val="26"/>
          <w:szCs w:val="26"/>
          <w:rtl/>
        </w:rPr>
        <w:tab/>
      </w:r>
      <w:r>
        <w:rPr>
          <w:rFonts w:cs="FrankRuehl" w:hint="cs"/>
          <w:position w:val="0"/>
          <w:sz w:val="26"/>
          <w:szCs w:val="26"/>
          <w:rtl/>
        </w:rPr>
        <w:t>65(א)(2)</w:t>
      </w:r>
      <w:r>
        <w:rPr>
          <w:rFonts w:cs="FrankRuehl"/>
          <w:position w:val="0"/>
          <w:sz w:val="26"/>
          <w:szCs w:val="26"/>
          <w:rtl/>
        </w:rPr>
        <w:tab/>
      </w:r>
      <w:r>
        <w:rPr>
          <w:rFonts w:cs="FrankRuehl" w:hint="cs"/>
          <w:position w:val="0"/>
          <w:sz w:val="26"/>
          <w:szCs w:val="26"/>
          <w:rtl/>
        </w:rPr>
        <w:t>56(א)(4)</w:t>
      </w:r>
      <w:r>
        <w:rPr>
          <w:rFonts w:cs="FrankRuehl"/>
          <w:position w:val="0"/>
          <w:sz w:val="26"/>
          <w:szCs w:val="26"/>
          <w:rtl/>
        </w:rPr>
        <w:tab/>
      </w:r>
      <w:r>
        <w:rPr>
          <w:rFonts w:cs="FrankRuehl" w:hint="cs"/>
          <w:position w:val="0"/>
          <w:sz w:val="26"/>
          <w:szCs w:val="26"/>
          <w:rtl/>
        </w:rPr>
        <w:t>אי-עצירה לפני מפגש מסילת ברזל כשהמחסום נע</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3</w:t>
      </w:r>
      <w:r>
        <w:rPr>
          <w:rFonts w:cs="FrankRuehl" w:hint="cs"/>
          <w:position w:val="0"/>
          <w:sz w:val="26"/>
          <w:szCs w:val="26"/>
          <w:rtl/>
        </w:rPr>
        <w:tab/>
      </w:r>
      <w:r>
        <w:rPr>
          <w:rFonts w:cs="FrankRuehl" w:hint="cs"/>
          <w:position w:val="0"/>
          <w:sz w:val="26"/>
          <w:szCs w:val="26"/>
          <w:rtl/>
        </w:rPr>
        <w:tab/>
        <w:t>22(א), 54(א)</w:t>
      </w:r>
      <w:r>
        <w:rPr>
          <w:rFonts w:cs="FrankRuehl" w:hint="cs"/>
          <w:position w:val="0"/>
          <w:sz w:val="26"/>
          <w:szCs w:val="26"/>
          <w:rtl/>
        </w:rPr>
        <w:tab/>
        <w:t>מהירות מעל 30 קמ"ש מעל למותר בדרך עירונית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4</w:t>
      </w:r>
      <w:r>
        <w:rPr>
          <w:rFonts w:cs="FrankRuehl" w:hint="cs"/>
          <w:position w:val="0"/>
          <w:sz w:val="26"/>
          <w:szCs w:val="26"/>
          <w:rtl/>
        </w:rPr>
        <w:tab/>
      </w:r>
      <w:r>
        <w:rPr>
          <w:rFonts w:cs="FrankRuehl" w:hint="cs"/>
          <w:position w:val="0"/>
          <w:sz w:val="26"/>
          <w:szCs w:val="26"/>
          <w:rtl/>
        </w:rPr>
        <w:tab/>
        <w:t>22(א), 54(א)</w:t>
      </w:r>
      <w:r>
        <w:rPr>
          <w:rFonts w:cs="FrankRuehl" w:hint="cs"/>
          <w:position w:val="0"/>
          <w:sz w:val="26"/>
          <w:szCs w:val="26"/>
          <w:rtl/>
        </w:rPr>
        <w:tab/>
        <w:t>מהירות מעל 40 קמ"ש מעל למותר בדרך שאינה עירונית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5</w:t>
      </w:r>
      <w:r>
        <w:rPr>
          <w:rFonts w:cs="FrankRuehl" w:hint="cs"/>
          <w:position w:val="0"/>
          <w:sz w:val="26"/>
          <w:szCs w:val="26"/>
          <w:rtl/>
        </w:rPr>
        <w:tab/>
      </w:r>
      <w:r>
        <w:rPr>
          <w:rFonts w:cs="FrankRuehl" w:hint="cs"/>
          <w:position w:val="0"/>
          <w:sz w:val="26"/>
          <w:szCs w:val="26"/>
          <w:rtl/>
        </w:rPr>
        <w:tab/>
        <w:t>47(ד) ו-(ה)(5) עקיפת רכב כשהדךר לא פנויה או על קו הפרדה רצוף</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6</w:t>
      </w:r>
      <w:r>
        <w:rPr>
          <w:rFonts w:cs="FrankRuehl" w:hint="cs"/>
          <w:position w:val="0"/>
          <w:sz w:val="26"/>
          <w:szCs w:val="26"/>
          <w:rtl/>
        </w:rPr>
        <w:tab/>
      </w:r>
      <w:r>
        <w:rPr>
          <w:rFonts w:cs="FrankRuehl" w:hint="cs"/>
          <w:position w:val="0"/>
          <w:sz w:val="26"/>
          <w:szCs w:val="26"/>
          <w:rtl/>
        </w:rPr>
        <w:tab/>
        <w:t>64(ג), 22(א)</w:t>
      </w:r>
      <w:r>
        <w:rPr>
          <w:rFonts w:cs="FrankRuehl" w:hint="cs"/>
          <w:position w:val="0"/>
          <w:sz w:val="26"/>
          <w:szCs w:val="26"/>
          <w:rtl/>
        </w:rPr>
        <w:tab/>
        <w:t>אי מתן זכות קדימה בתמרור ב-36</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7</w:t>
      </w:r>
      <w:r>
        <w:rPr>
          <w:rFonts w:cs="FrankRuehl" w:hint="cs"/>
          <w:position w:val="0"/>
          <w:sz w:val="26"/>
          <w:szCs w:val="26"/>
          <w:rtl/>
        </w:rPr>
        <w:tab/>
      </w:r>
      <w:r>
        <w:rPr>
          <w:rFonts w:cs="FrankRuehl" w:hint="cs"/>
          <w:position w:val="0"/>
          <w:sz w:val="26"/>
          <w:szCs w:val="26"/>
          <w:rtl/>
        </w:rPr>
        <w:tab/>
        <w:t>64(ד), 22(א)</w:t>
      </w:r>
      <w:r>
        <w:rPr>
          <w:rFonts w:cs="FrankRuehl" w:hint="cs"/>
          <w:position w:val="0"/>
          <w:sz w:val="26"/>
          <w:szCs w:val="26"/>
          <w:rtl/>
        </w:rPr>
        <w:tab/>
        <w:t>אי מתן זכות קדימה בתמרור ב-37</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8</w:t>
      </w:r>
      <w:r>
        <w:rPr>
          <w:rFonts w:cs="FrankRuehl" w:hint="cs"/>
          <w:position w:val="0"/>
          <w:sz w:val="26"/>
          <w:szCs w:val="26"/>
          <w:rtl/>
        </w:rPr>
        <w:tab/>
      </w:r>
      <w:r>
        <w:rPr>
          <w:rFonts w:cs="FrankRuehl" w:hint="cs"/>
          <w:position w:val="0"/>
          <w:sz w:val="26"/>
          <w:szCs w:val="26"/>
          <w:rtl/>
        </w:rPr>
        <w:tab/>
        <w:t>64(ד), 22(א)</w:t>
      </w:r>
      <w:r>
        <w:rPr>
          <w:rFonts w:cs="FrankRuehl" w:hint="cs"/>
          <w:position w:val="0"/>
          <w:sz w:val="26"/>
          <w:szCs w:val="26"/>
          <w:rtl/>
        </w:rPr>
        <w:tab/>
        <w:t>נסיעה ברמזור באור אדום בניגוד לרמזור ה-1</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9</w:t>
      </w:r>
      <w:r>
        <w:rPr>
          <w:rFonts w:cs="FrankRuehl" w:hint="cs"/>
          <w:position w:val="0"/>
          <w:sz w:val="26"/>
          <w:szCs w:val="26"/>
          <w:rtl/>
        </w:rPr>
        <w:tab/>
      </w:r>
      <w:r>
        <w:rPr>
          <w:rFonts w:cs="FrankRuehl" w:hint="cs"/>
          <w:position w:val="0"/>
          <w:sz w:val="26"/>
          <w:szCs w:val="26"/>
          <w:rtl/>
        </w:rPr>
        <w:tab/>
        <w:t>67(א)</w:t>
      </w:r>
      <w:r>
        <w:rPr>
          <w:rFonts w:cs="FrankRuehl" w:hint="cs"/>
          <w:position w:val="0"/>
          <w:sz w:val="26"/>
          <w:szCs w:val="26"/>
          <w:rtl/>
        </w:rPr>
        <w:tab/>
        <w:t>לא איפשר להולך רגל להשליםחצייה בבטחה בנסיבות מחמירות</w:t>
      </w:r>
    </w:p>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10</w:t>
      </w:r>
      <w:r>
        <w:rPr>
          <w:rFonts w:cs="FrankRuehl" w:hint="cs"/>
          <w:position w:val="0"/>
          <w:sz w:val="26"/>
          <w:szCs w:val="26"/>
          <w:rtl/>
        </w:rPr>
        <w:tab/>
      </w:r>
      <w:r>
        <w:rPr>
          <w:rFonts w:cs="FrankRuehl" w:hint="cs"/>
          <w:position w:val="0"/>
          <w:sz w:val="26"/>
          <w:szCs w:val="26"/>
          <w:rtl/>
        </w:rPr>
        <w:tab/>
        <w:t>85(א)(5)</w:t>
      </w:r>
      <w:r>
        <w:rPr>
          <w:rFonts w:cs="FrankRuehl" w:hint="cs"/>
          <w:position w:val="0"/>
          <w:sz w:val="26"/>
          <w:szCs w:val="26"/>
          <w:rtl/>
        </w:rPr>
        <w:tab/>
        <w:t xml:space="preserve">הובלת מטען מעל </w:t>
      </w:r>
      <w:r w:rsidR="00EA625B">
        <w:rPr>
          <w:rFonts w:cs="FrankRuehl" w:hint="cs"/>
          <w:position w:val="0"/>
          <w:sz w:val="26"/>
          <w:szCs w:val="26"/>
          <w:rtl/>
        </w:rPr>
        <w:t>25</w:t>
      </w:r>
      <w:r>
        <w:rPr>
          <w:rFonts w:cs="FrankRuehl" w:hint="cs"/>
          <w:position w:val="0"/>
          <w:sz w:val="26"/>
          <w:szCs w:val="26"/>
          <w:rtl/>
        </w:rPr>
        <w:t>% מהמשקל הכולל המותר</w:t>
      </w:r>
    </w:p>
    <w:bookmarkEnd w:id="1119"/>
    <w:p w:rsidR="00765B69" w:rsidRDefault="00765B69">
      <w:pPr>
        <w:pStyle w:val="page"/>
        <w:widowControl/>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11</w:t>
      </w:r>
      <w:r>
        <w:rPr>
          <w:rFonts w:cs="FrankRuehl" w:hint="cs"/>
          <w:position w:val="0"/>
          <w:sz w:val="26"/>
          <w:szCs w:val="26"/>
          <w:rtl/>
        </w:rPr>
        <w:tab/>
        <w:t>62(3)</w:t>
      </w:r>
      <w:r>
        <w:rPr>
          <w:rFonts w:cs="FrankRuehl" w:hint="cs"/>
          <w:position w:val="0"/>
          <w:sz w:val="26"/>
          <w:szCs w:val="26"/>
          <w:rtl/>
        </w:rPr>
        <w:tab/>
        <w:t>26(2), 169ב</w:t>
      </w:r>
      <w:r>
        <w:rPr>
          <w:rFonts w:cs="FrankRuehl" w:hint="cs"/>
          <w:position w:val="0"/>
          <w:sz w:val="26"/>
          <w:szCs w:val="26"/>
          <w:rtl/>
        </w:rPr>
        <w:tab/>
        <w:t>נהיגה תחת השפעת אלכוהול או סמים</w:t>
      </w:r>
    </w:p>
    <w:p w:rsidR="00765B69" w:rsidRDefault="00765B69">
      <w:pPr>
        <w:pStyle w:val="page"/>
        <w:widowControl/>
        <w:pBdr>
          <w:bottom w:val="single" w:sz="4" w:space="1" w:color="auto"/>
        </w:pBdr>
        <w:tabs>
          <w:tab w:val="left" w:pos="567"/>
          <w:tab w:val="left" w:pos="1701"/>
          <w:tab w:val="left" w:pos="2835"/>
        </w:tabs>
        <w:ind w:left="2835" w:right="1134" w:hanging="2835"/>
        <w:rPr>
          <w:rFonts w:cs="FrankRuehl" w:hint="cs"/>
          <w:position w:val="0"/>
          <w:sz w:val="26"/>
          <w:szCs w:val="26"/>
          <w:rtl/>
        </w:rPr>
      </w:pPr>
      <w:r>
        <w:rPr>
          <w:rFonts w:cs="FrankRuehl" w:hint="cs"/>
          <w:position w:val="0"/>
          <w:sz w:val="26"/>
          <w:szCs w:val="26"/>
          <w:rtl/>
        </w:rPr>
        <w:t>12</w:t>
      </w:r>
      <w:r>
        <w:rPr>
          <w:rFonts w:cs="FrankRuehl" w:hint="cs"/>
          <w:position w:val="0"/>
          <w:sz w:val="26"/>
          <w:szCs w:val="26"/>
          <w:rtl/>
        </w:rPr>
        <w:tab/>
        <w:t>67</w:t>
      </w:r>
      <w:r>
        <w:rPr>
          <w:rFonts w:cs="FrankRuehl" w:hint="cs"/>
          <w:position w:val="0"/>
          <w:sz w:val="26"/>
          <w:szCs w:val="26"/>
          <w:rtl/>
        </w:rPr>
        <w:tab/>
      </w:r>
      <w:r>
        <w:rPr>
          <w:rFonts w:cs="FrankRuehl" w:hint="cs"/>
          <w:position w:val="0"/>
          <w:sz w:val="26"/>
          <w:szCs w:val="26"/>
          <w:rtl/>
        </w:rPr>
        <w:tab/>
        <w:t>נהיגת רכב בזמן פסילה</w:t>
      </w:r>
    </w:p>
    <w:p w:rsidR="00765B69" w:rsidRDefault="00765B69">
      <w:pPr>
        <w:pStyle w:val="page"/>
        <w:widowControl/>
        <w:ind w:right="1134"/>
        <w:rPr>
          <w:rFonts w:cs="David"/>
          <w:position w:val="0"/>
          <w:sz w:val="22"/>
          <w:rtl/>
        </w:rPr>
      </w:pPr>
    </w:p>
    <w:p w:rsidR="00765B69" w:rsidRPr="00153330" w:rsidRDefault="00765B69">
      <w:pPr>
        <w:pStyle w:val="medium2-header"/>
        <w:keepLines w:val="0"/>
        <w:spacing w:before="72"/>
        <w:ind w:left="0" w:right="1134"/>
        <w:rPr>
          <w:rFonts w:cs="FrankRuehl"/>
          <w:noProof/>
          <w:rtl/>
        </w:rPr>
      </w:pPr>
      <w:bookmarkStart w:id="1120" w:name="med96"/>
      <w:bookmarkEnd w:id="1120"/>
      <w:r w:rsidRPr="00153330">
        <w:rPr>
          <w:noProof/>
          <w:lang w:val="he-IL"/>
        </w:rPr>
        <w:pict>
          <v:rect id="_x0000_s5437" style="position:absolute;left:0;text-align:left;margin-left:475.65pt;margin-top:8.05pt;width:63.9pt;height:40.45pt;z-index:251829760" o:allowincell="f" filled="f" stroked="f" strokecolor="lime" strokeweight=".25pt">
            <v:textbox style="mso-next-textbox:#_x0000_s5437"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w:t>
                  </w:r>
                  <w:r>
                    <w:rPr>
                      <w:rFonts w:cs="Miriam"/>
                      <w:sz w:val="18"/>
                      <w:szCs w:val="18"/>
                      <w:rtl/>
                    </w:rPr>
                    <w:t>' 2) ת</w:t>
                  </w:r>
                  <w:r>
                    <w:rPr>
                      <w:rFonts w:cs="Miriam" w:hint="cs"/>
                      <w:sz w:val="18"/>
                      <w:szCs w:val="18"/>
                      <w:rtl/>
                    </w:rPr>
                    <w:t>שמ"ג-</w:t>
                  </w:r>
                  <w:r>
                    <w:rPr>
                      <w:rFonts w:cs="Miriam"/>
                      <w:sz w:val="18"/>
                      <w:szCs w:val="18"/>
                      <w:rtl/>
                    </w:rPr>
                    <w:t>1983</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תשנ"א-</w:t>
                  </w:r>
                  <w:r>
                    <w:rPr>
                      <w:rFonts w:cs="Miriam"/>
                      <w:sz w:val="18"/>
                      <w:szCs w:val="18"/>
                      <w:rtl/>
                    </w:rPr>
                    <w:t>1990</w:t>
                  </w:r>
                </w:p>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 תשנ"א-</w:t>
                  </w:r>
                  <w:r>
                    <w:rPr>
                      <w:rFonts w:cs="Miriam"/>
                      <w:sz w:val="18"/>
                      <w:szCs w:val="18"/>
                      <w:rtl/>
                    </w:rPr>
                    <w:t>1991</w:t>
                  </w:r>
                </w:p>
              </w:txbxContent>
            </v:textbox>
            <w10:anchorlock/>
          </v:rect>
        </w:pict>
      </w:r>
      <w:r w:rsidRPr="00153330">
        <w:rPr>
          <w:rFonts w:cs="FrankRuehl"/>
          <w:noProof/>
          <w:rtl/>
        </w:rPr>
        <w:t>תו</w:t>
      </w:r>
      <w:r w:rsidRPr="00153330">
        <w:rPr>
          <w:rFonts w:cs="FrankRuehl" w:hint="cs"/>
          <w:noProof/>
          <w:rtl/>
        </w:rPr>
        <w:t>ספת שביעית</w:t>
      </w:r>
    </w:p>
    <w:p w:rsidR="00765B69" w:rsidRDefault="00765B69" w:rsidP="00153330">
      <w:pPr>
        <w:pStyle w:val="P00"/>
        <w:spacing w:before="72"/>
        <w:ind w:left="0" w:right="1134"/>
        <w:jc w:val="center"/>
        <w:rPr>
          <w:rFonts w:cs="FrankRuehl"/>
          <w:sz w:val="24"/>
          <w:szCs w:val="24"/>
          <w:rtl/>
        </w:rPr>
      </w:pPr>
      <w:r>
        <w:rPr>
          <w:rFonts w:cs="FrankRuehl"/>
          <w:sz w:val="24"/>
          <w:szCs w:val="24"/>
          <w:rtl/>
        </w:rPr>
        <w:t>(ת</w:t>
      </w:r>
      <w:r>
        <w:rPr>
          <w:rFonts w:cs="FrankRuehl" w:hint="cs"/>
          <w:sz w:val="24"/>
          <w:szCs w:val="24"/>
          <w:rtl/>
        </w:rPr>
        <w:t>קנות 369א ו-408)</w:t>
      </w:r>
    </w:p>
    <w:p w:rsidR="00765B69" w:rsidRDefault="00765B69">
      <w:pPr>
        <w:pStyle w:val="header-2"/>
        <w:ind w:left="0" w:right="1134"/>
        <w:rPr>
          <w:rFonts w:cs="Miriam"/>
          <w:rtl/>
        </w:rPr>
      </w:pPr>
      <w:bookmarkStart w:id="1121" w:name="hed281"/>
      <w:bookmarkEnd w:id="1121"/>
      <w:r>
        <w:rPr>
          <w:rFonts w:cs="Miriam"/>
          <w:rtl/>
        </w:rPr>
        <w:t>צי</w:t>
      </w:r>
      <w:r>
        <w:rPr>
          <w:rFonts w:cs="Miriam" w:hint="cs"/>
          <w:rtl/>
        </w:rPr>
        <w:t>וד לארגז עזרה ראשונה באוטובוס</w:t>
      </w:r>
    </w:p>
    <w:p w:rsidR="00765B69" w:rsidRDefault="00765B69">
      <w:pPr>
        <w:pStyle w:val="P00"/>
        <w:spacing w:before="72"/>
        <w:ind w:left="0" w:right="1134"/>
        <w:rPr>
          <w:rStyle w:val="default"/>
          <w:rtl/>
        </w:rPr>
      </w:pPr>
      <w:r>
        <w:rPr>
          <w:rFonts w:cs="FrankRuehl"/>
          <w:sz w:val="26"/>
          <w:rtl/>
        </w:rPr>
        <w:t xml:space="preserve">א. </w:t>
      </w:r>
      <w:r>
        <w:rPr>
          <w:rStyle w:val="default"/>
          <w:rtl/>
        </w:rPr>
        <w:t>צי</w:t>
      </w:r>
      <w:r>
        <w:rPr>
          <w:rStyle w:val="default"/>
          <w:rFonts w:hint="cs"/>
          <w:rtl/>
        </w:rPr>
        <w:t>וד לארגז עזרה ראשונה לכל אוטובוס יכלול הפריטים המפורטים להלן:</w:t>
      </w:r>
    </w:p>
    <w:p w:rsidR="00765B69" w:rsidRDefault="00765B69">
      <w:pPr>
        <w:pStyle w:val="P22"/>
        <w:spacing w:before="72"/>
        <w:ind w:left="1021" w:right="1134"/>
        <w:rPr>
          <w:rStyle w:val="default"/>
          <w:rtl/>
        </w:rPr>
      </w:pPr>
      <w:r>
        <w:rPr>
          <w:rStyle w:val="default"/>
          <w:rtl/>
        </w:rPr>
        <w:t>(1)</w:t>
      </w:r>
      <w:r>
        <w:rPr>
          <w:rStyle w:val="default"/>
          <w:rtl/>
        </w:rPr>
        <w:tab/>
        <w:t>ת</w:t>
      </w:r>
      <w:r>
        <w:rPr>
          <w:rStyle w:val="default"/>
          <w:rFonts w:hint="cs"/>
          <w:rtl/>
        </w:rPr>
        <w:t>חבושת אישית;</w:t>
      </w:r>
    </w:p>
    <w:p w:rsidR="00765B69" w:rsidRDefault="00765B69">
      <w:pPr>
        <w:pStyle w:val="P22"/>
        <w:spacing w:before="72"/>
        <w:ind w:left="1021" w:right="1134"/>
        <w:rPr>
          <w:rStyle w:val="default"/>
          <w:rtl/>
        </w:rPr>
      </w:pPr>
      <w:r>
        <w:rPr>
          <w:rStyle w:val="default"/>
          <w:rFonts w:hint="cs"/>
          <w:rtl/>
        </w:rPr>
        <w:t>(2)</w:t>
      </w:r>
      <w:r>
        <w:rPr>
          <w:rStyle w:val="default"/>
          <w:rtl/>
        </w:rPr>
        <w:tab/>
        <w:t xml:space="preserve">2 </w:t>
      </w:r>
      <w:r>
        <w:rPr>
          <w:rStyle w:val="default"/>
          <w:rFonts w:hint="cs"/>
          <w:rtl/>
        </w:rPr>
        <w:t>משולשי בד;</w:t>
      </w:r>
    </w:p>
    <w:p w:rsidR="00765B69" w:rsidRDefault="00765B69">
      <w:pPr>
        <w:pStyle w:val="P22"/>
        <w:spacing w:before="72"/>
        <w:ind w:left="1021" w:right="1134"/>
        <w:rPr>
          <w:rStyle w:val="default"/>
          <w:rtl/>
        </w:rPr>
      </w:pPr>
      <w:r>
        <w:rPr>
          <w:rStyle w:val="default"/>
          <w:rFonts w:hint="cs"/>
          <w:rtl/>
        </w:rPr>
        <w:t>(3)</w:t>
      </w:r>
      <w:r>
        <w:rPr>
          <w:rStyle w:val="default"/>
          <w:rtl/>
        </w:rPr>
        <w:tab/>
        <w:t xml:space="preserve">10 </w:t>
      </w:r>
      <w:r>
        <w:rPr>
          <w:rStyle w:val="default"/>
          <w:rFonts w:hint="cs"/>
          <w:rtl/>
        </w:rPr>
        <w:t xml:space="preserve">אגדים </w:t>
      </w:r>
      <w:r>
        <w:rPr>
          <w:rStyle w:val="default"/>
          <w:rtl/>
        </w:rPr>
        <w:t>מד</w:t>
      </w:r>
      <w:r>
        <w:rPr>
          <w:rStyle w:val="default"/>
          <w:rFonts w:hint="cs"/>
          <w:rtl/>
        </w:rPr>
        <w:t>בקים;</w:t>
      </w:r>
    </w:p>
    <w:p w:rsidR="00765B69" w:rsidRDefault="00765B69">
      <w:pPr>
        <w:pStyle w:val="P22"/>
        <w:spacing w:before="72"/>
        <w:ind w:left="1021" w:right="1134"/>
        <w:rPr>
          <w:rStyle w:val="default"/>
          <w:rtl/>
        </w:rPr>
      </w:pPr>
      <w:r>
        <w:rPr>
          <w:rStyle w:val="default"/>
          <w:rFonts w:hint="cs"/>
          <w:rtl/>
        </w:rPr>
        <w:t>(4)</w:t>
      </w:r>
      <w:r>
        <w:rPr>
          <w:rStyle w:val="default"/>
          <w:rtl/>
        </w:rPr>
        <w:tab/>
        <w:t xml:space="preserve">5 </w:t>
      </w:r>
      <w:r>
        <w:rPr>
          <w:rStyle w:val="default"/>
          <w:rFonts w:hint="cs"/>
          <w:rtl/>
        </w:rPr>
        <w:t>פדים סטריליים שגודל כל אחד מהם 3</w:t>
      </w:r>
      <w:r>
        <w:rPr>
          <w:rStyle w:val="default"/>
        </w:rPr>
        <w:t>X</w:t>
      </w:r>
      <w:r>
        <w:rPr>
          <w:rStyle w:val="default"/>
          <w:rtl/>
        </w:rPr>
        <w:t>3 א</w:t>
      </w:r>
      <w:r>
        <w:rPr>
          <w:rStyle w:val="default"/>
          <w:rFonts w:hint="cs"/>
          <w:rtl/>
        </w:rPr>
        <w:t>ינטש;</w:t>
      </w:r>
    </w:p>
    <w:p w:rsidR="00765B69" w:rsidRDefault="00765B69">
      <w:pPr>
        <w:pStyle w:val="P22"/>
        <w:spacing w:before="72"/>
        <w:ind w:left="1021" w:right="1134"/>
        <w:rPr>
          <w:rStyle w:val="default"/>
          <w:rtl/>
        </w:rPr>
      </w:pPr>
      <w:r>
        <w:rPr>
          <w:rStyle w:val="default"/>
          <w:rtl/>
        </w:rPr>
        <w:t>(5)</w:t>
      </w:r>
      <w:r>
        <w:rPr>
          <w:rStyle w:val="default"/>
          <w:rtl/>
        </w:rPr>
        <w:tab/>
        <w:t xml:space="preserve">3 </w:t>
      </w:r>
      <w:r>
        <w:rPr>
          <w:rStyle w:val="default"/>
          <w:rFonts w:hint="cs"/>
          <w:rtl/>
        </w:rPr>
        <w:t>אגדים גליליים שגודל כל אחד מהם 3</w:t>
      </w:r>
      <w:r>
        <w:rPr>
          <w:rStyle w:val="default"/>
        </w:rPr>
        <w:t>X</w:t>
      </w:r>
      <w:r>
        <w:rPr>
          <w:rStyle w:val="default"/>
          <w:rtl/>
        </w:rPr>
        <w:t>3 א</w:t>
      </w:r>
      <w:r>
        <w:rPr>
          <w:rStyle w:val="default"/>
          <w:rFonts w:hint="cs"/>
          <w:rtl/>
        </w:rPr>
        <w:t>ינטש;</w:t>
      </w:r>
    </w:p>
    <w:p w:rsidR="00765B69" w:rsidRDefault="00765B69">
      <w:pPr>
        <w:pStyle w:val="P22"/>
        <w:spacing w:before="72"/>
        <w:ind w:left="1021" w:right="1134"/>
        <w:rPr>
          <w:rStyle w:val="default"/>
          <w:rtl/>
        </w:rPr>
      </w:pPr>
      <w:r>
        <w:rPr>
          <w:rStyle w:val="default"/>
          <w:rFonts w:hint="cs"/>
          <w:rtl/>
        </w:rPr>
        <w:t>(6)</w:t>
      </w:r>
      <w:r>
        <w:rPr>
          <w:rStyle w:val="default"/>
          <w:rtl/>
        </w:rPr>
        <w:tab/>
        <w:t xml:space="preserve">2 </w:t>
      </w:r>
      <w:r>
        <w:rPr>
          <w:rStyle w:val="default"/>
          <w:rFonts w:hint="cs"/>
          <w:rtl/>
        </w:rPr>
        <w:t>סיכות בטחון;</w:t>
      </w:r>
    </w:p>
    <w:p w:rsidR="00765B69" w:rsidRDefault="00765B69">
      <w:pPr>
        <w:pStyle w:val="P22"/>
        <w:spacing w:before="72"/>
        <w:ind w:left="1021" w:right="1134"/>
        <w:rPr>
          <w:rStyle w:val="default"/>
          <w:rtl/>
        </w:rPr>
      </w:pPr>
      <w:r>
        <w:rPr>
          <w:rStyle w:val="default"/>
          <w:rFonts w:hint="cs"/>
          <w:rtl/>
        </w:rPr>
        <w:t>(7)</w:t>
      </w:r>
      <w:r>
        <w:rPr>
          <w:rStyle w:val="default"/>
          <w:rtl/>
        </w:rPr>
        <w:tab/>
        <w:t xml:space="preserve">1 </w:t>
      </w:r>
      <w:r>
        <w:rPr>
          <w:rStyle w:val="default"/>
          <w:rFonts w:hint="cs"/>
          <w:rtl/>
        </w:rPr>
        <w:t>זוג מספרים.</w:t>
      </w:r>
    </w:p>
    <w:p w:rsidR="00765B69" w:rsidRDefault="00765B69">
      <w:pPr>
        <w:pStyle w:val="P01"/>
        <w:spacing w:before="72"/>
        <w:ind w:left="624" w:right="1134"/>
        <w:rPr>
          <w:rStyle w:val="default"/>
          <w:rtl/>
        </w:rPr>
      </w:pPr>
      <w:r>
        <w:rPr>
          <w:rFonts w:cs="FrankRuehl"/>
          <w:sz w:val="26"/>
          <w:rtl/>
        </w:rPr>
        <w:t>ב.</w:t>
      </w:r>
      <w:r>
        <w:rPr>
          <w:rFonts w:cs="FrankRuehl"/>
          <w:sz w:val="26"/>
          <w:rtl/>
        </w:rPr>
        <w:tab/>
      </w:r>
      <w:r>
        <w:rPr>
          <w:rStyle w:val="default"/>
          <w:rtl/>
        </w:rPr>
        <w:t>בא</w:t>
      </w:r>
      <w:r>
        <w:rPr>
          <w:rStyle w:val="default"/>
          <w:rFonts w:hint="cs"/>
          <w:rtl/>
        </w:rPr>
        <w:t>וטובוס ציבורי הפועל בקו עירוני או אזורי, ימצא -</w:t>
      </w:r>
      <w:r>
        <w:rPr>
          <w:rStyle w:val="default"/>
          <w:rtl/>
        </w:rPr>
        <w:t xml:space="preserve"> </w:t>
      </w:r>
      <w:r>
        <w:rPr>
          <w:rStyle w:val="default"/>
          <w:rFonts w:hint="cs"/>
          <w:rtl/>
        </w:rPr>
        <w:t>בנוסף לצי</w:t>
      </w:r>
      <w:r>
        <w:rPr>
          <w:rStyle w:val="default"/>
          <w:rtl/>
        </w:rPr>
        <w:t>וד</w:t>
      </w:r>
      <w:r>
        <w:rPr>
          <w:rStyle w:val="default"/>
          <w:rFonts w:hint="cs"/>
          <w:rtl/>
        </w:rPr>
        <w:t xml:space="preserve"> המפורט בסעיף א' -</w:t>
      </w:r>
      <w:r>
        <w:rPr>
          <w:rStyle w:val="default"/>
          <w:rtl/>
        </w:rPr>
        <w:t xml:space="preserve"> </w:t>
      </w:r>
      <w:r>
        <w:rPr>
          <w:rStyle w:val="default"/>
          <w:rFonts w:hint="cs"/>
          <w:rtl/>
        </w:rPr>
        <w:t>הציוד המפורט להלן, כשהוא ארוז באופן הרמטי:</w:t>
      </w:r>
    </w:p>
    <w:p w:rsidR="00765B69" w:rsidRDefault="00765B69">
      <w:pPr>
        <w:pStyle w:val="P22"/>
        <w:spacing w:before="72"/>
        <w:ind w:left="1021" w:right="1134"/>
        <w:rPr>
          <w:rStyle w:val="default"/>
          <w:rtl/>
        </w:rPr>
      </w:pPr>
      <w:r>
        <w:rPr>
          <w:rStyle w:val="default"/>
          <w:rtl/>
        </w:rPr>
        <w:t>(1)</w:t>
      </w:r>
      <w:r>
        <w:rPr>
          <w:rStyle w:val="default"/>
          <w:rtl/>
        </w:rPr>
        <w:tab/>
        <w:t xml:space="preserve">5 </w:t>
      </w:r>
      <w:r>
        <w:rPr>
          <w:rStyle w:val="default"/>
          <w:rFonts w:hint="cs"/>
          <w:rtl/>
        </w:rPr>
        <w:t>תחבושות אישיות;</w:t>
      </w:r>
    </w:p>
    <w:p w:rsidR="00765B69" w:rsidRDefault="00765B69">
      <w:pPr>
        <w:pStyle w:val="P22"/>
        <w:spacing w:before="72"/>
        <w:ind w:left="1021" w:right="1134"/>
        <w:rPr>
          <w:rStyle w:val="default"/>
          <w:rtl/>
        </w:rPr>
      </w:pPr>
      <w:r>
        <w:rPr>
          <w:rStyle w:val="default"/>
          <w:rFonts w:hint="cs"/>
          <w:rtl/>
        </w:rPr>
        <w:t>(2)</w:t>
      </w:r>
      <w:r>
        <w:rPr>
          <w:rStyle w:val="default"/>
          <w:rtl/>
        </w:rPr>
        <w:tab/>
        <w:t xml:space="preserve">2 </w:t>
      </w:r>
      <w:r>
        <w:rPr>
          <w:rStyle w:val="default"/>
          <w:rFonts w:hint="cs"/>
          <w:rtl/>
        </w:rPr>
        <w:t>תחבושות בינוניות;</w:t>
      </w:r>
    </w:p>
    <w:p w:rsidR="00765B69" w:rsidRDefault="00765B69">
      <w:pPr>
        <w:pStyle w:val="P22"/>
        <w:spacing w:before="72"/>
        <w:ind w:left="1021" w:right="1134"/>
        <w:rPr>
          <w:rStyle w:val="default"/>
          <w:rtl/>
        </w:rPr>
      </w:pPr>
      <w:r>
        <w:rPr>
          <w:rStyle w:val="default"/>
          <w:rFonts w:hint="cs"/>
          <w:rtl/>
        </w:rPr>
        <w:t>(3)</w:t>
      </w:r>
      <w:r>
        <w:rPr>
          <w:rStyle w:val="default"/>
          <w:rtl/>
        </w:rPr>
        <w:tab/>
        <w:t xml:space="preserve">8 </w:t>
      </w:r>
      <w:r>
        <w:rPr>
          <w:rStyle w:val="default"/>
          <w:rFonts w:hint="cs"/>
          <w:rtl/>
        </w:rPr>
        <w:t>משולשי בד;</w:t>
      </w:r>
    </w:p>
    <w:p w:rsidR="00765B69" w:rsidRDefault="00765B69">
      <w:pPr>
        <w:pStyle w:val="P22"/>
        <w:spacing w:before="72"/>
        <w:ind w:left="1021" w:right="1134"/>
        <w:rPr>
          <w:rStyle w:val="default"/>
          <w:rtl/>
        </w:rPr>
      </w:pPr>
      <w:r>
        <w:rPr>
          <w:rStyle w:val="default"/>
          <w:rFonts w:hint="cs"/>
          <w:rtl/>
        </w:rPr>
        <w:t>(4)</w:t>
      </w:r>
      <w:r>
        <w:rPr>
          <w:rStyle w:val="default"/>
          <w:rtl/>
        </w:rPr>
        <w:tab/>
        <w:t xml:space="preserve">1 </w:t>
      </w:r>
      <w:r>
        <w:rPr>
          <w:rStyle w:val="default"/>
          <w:rFonts w:hint="cs"/>
          <w:rtl/>
        </w:rPr>
        <w:t>תחבושת כוויה מטלין;</w:t>
      </w:r>
    </w:p>
    <w:p w:rsidR="00765B69" w:rsidRDefault="00765B69">
      <w:pPr>
        <w:pStyle w:val="P22"/>
        <w:spacing w:before="72"/>
        <w:ind w:left="1021" w:right="1134"/>
        <w:rPr>
          <w:rStyle w:val="default"/>
          <w:rtl/>
        </w:rPr>
      </w:pPr>
      <w:r>
        <w:rPr>
          <w:rStyle w:val="default"/>
          <w:rFonts w:hint="cs"/>
          <w:rtl/>
        </w:rPr>
        <w:t>(5)</w:t>
      </w:r>
      <w:r>
        <w:rPr>
          <w:rStyle w:val="default"/>
          <w:rtl/>
        </w:rPr>
        <w:tab/>
        <w:t xml:space="preserve">1 </w:t>
      </w:r>
      <w:r>
        <w:rPr>
          <w:rStyle w:val="default"/>
          <w:rFonts w:hint="cs"/>
          <w:rtl/>
        </w:rPr>
        <w:t>גזה עליון.</w:t>
      </w:r>
    </w:p>
    <w:p w:rsidR="00765B69" w:rsidRDefault="00765B69">
      <w:pPr>
        <w:pStyle w:val="P01"/>
        <w:spacing w:before="72"/>
        <w:ind w:left="624" w:right="1134"/>
        <w:rPr>
          <w:rStyle w:val="default"/>
          <w:rtl/>
        </w:rPr>
      </w:pPr>
      <w:r>
        <w:rPr>
          <w:rFonts w:cs="FrankRuehl"/>
          <w:sz w:val="26"/>
          <w:rtl/>
        </w:rPr>
        <w:t>ג.</w:t>
      </w:r>
      <w:r>
        <w:rPr>
          <w:rFonts w:cs="FrankRuehl"/>
          <w:sz w:val="26"/>
          <w:rtl/>
        </w:rPr>
        <w:tab/>
      </w:r>
      <w:r>
        <w:rPr>
          <w:rStyle w:val="default"/>
          <w:rtl/>
        </w:rPr>
        <w:t>בכ</w:t>
      </w:r>
      <w:r>
        <w:rPr>
          <w:rStyle w:val="default"/>
          <w:rFonts w:hint="cs"/>
          <w:rtl/>
        </w:rPr>
        <w:t>ל אוטובוס אחר, פרט לאוטובוס פרטי או אוטובוס ציבורי הפועל בקו עירוני או אזורי, ימצ</w:t>
      </w:r>
      <w:r>
        <w:rPr>
          <w:rStyle w:val="default"/>
          <w:rtl/>
        </w:rPr>
        <w:t xml:space="preserve">א </w:t>
      </w:r>
      <w:r>
        <w:rPr>
          <w:rStyle w:val="default"/>
          <w:rFonts w:hint="cs"/>
          <w:rtl/>
        </w:rPr>
        <w:t>-</w:t>
      </w:r>
      <w:r>
        <w:rPr>
          <w:rStyle w:val="default"/>
          <w:rtl/>
        </w:rPr>
        <w:t xml:space="preserve"> </w:t>
      </w:r>
      <w:r>
        <w:rPr>
          <w:rStyle w:val="default"/>
          <w:rFonts w:hint="cs"/>
          <w:rtl/>
        </w:rPr>
        <w:t>בנוסף לציוד המפורט בסעיף א' -</w:t>
      </w:r>
      <w:r>
        <w:rPr>
          <w:rStyle w:val="default"/>
          <w:rtl/>
        </w:rPr>
        <w:t xml:space="preserve"> </w:t>
      </w:r>
      <w:r>
        <w:rPr>
          <w:rStyle w:val="default"/>
          <w:rFonts w:hint="cs"/>
          <w:rtl/>
        </w:rPr>
        <w:t>הציוד המפורט להלן כשהוא ארוז באופן הרמטי:</w:t>
      </w:r>
    </w:p>
    <w:p w:rsidR="00765B69" w:rsidRDefault="00765B69">
      <w:pPr>
        <w:pStyle w:val="P22"/>
        <w:spacing w:before="72"/>
        <w:ind w:left="1021" w:right="1134"/>
        <w:rPr>
          <w:rStyle w:val="default"/>
          <w:rtl/>
        </w:rPr>
      </w:pPr>
      <w:r>
        <w:rPr>
          <w:rStyle w:val="default"/>
          <w:rtl/>
        </w:rPr>
        <w:t>(1)</w:t>
      </w:r>
      <w:r>
        <w:rPr>
          <w:rStyle w:val="default"/>
          <w:rtl/>
        </w:rPr>
        <w:tab/>
        <w:t xml:space="preserve">8 </w:t>
      </w:r>
      <w:r>
        <w:rPr>
          <w:rStyle w:val="default"/>
          <w:rFonts w:hint="cs"/>
          <w:rtl/>
        </w:rPr>
        <w:t>תחבושות אישיות קטנות;</w:t>
      </w:r>
    </w:p>
    <w:p w:rsidR="00765B69" w:rsidRDefault="00765B69">
      <w:pPr>
        <w:pStyle w:val="P22"/>
        <w:spacing w:before="72"/>
        <w:ind w:left="1021" w:right="1134"/>
        <w:rPr>
          <w:rStyle w:val="default"/>
          <w:rtl/>
        </w:rPr>
      </w:pPr>
      <w:r>
        <w:rPr>
          <w:rStyle w:val="default"/>
          <w:rFonts w:hint="cs"/>
          <w:rtl/>
        </w:rPr>
        <w:t>(2)</w:t>
      </w:r>
      <w:r>
        <w:rPr>
          <w:rStyle w:val="default"/>
          <w:rtl/>
        </w:rPr>
        <w:tab/>
        <w:t xml:space="preserve">2 </w:t>
      </w:r>
      <w:r>
        <w:rPr>
          <w:rStyle w:val="default"/>
          <w:rFonts w:hint="cs"/>
          <w:rtl/>
        </w:rPr>
        <w:t>תחבושות בינוניות;</w:t>
      </w:r>
    </w:p>
    <w:p w:rsidR="00765B69" w:rsidRDefault="00765B69">
      <w:pPr>
        <w:pStyle w:val="P22"/>
        <w:spacing w:before="72"/>
        <w:ind w:left="1021" w:right="1134"/>
        <w:rPr>
          <w:rStyle w:val="default"/>
          <w:rtl/>
        </w:rPr>
      </w:pPr>
      <w:r>
        <w:rPr>
          <w:rStyle w:val="default"/>
          <w:rFonts w:hint="cs"/>
          <w:rtl/>
        </w:rPr>
        <w:t>(3)</w:t>
      </w:r>
      <w:r>
        <w:rPr>
          <w:rStyle w:val="default"/>
          <w:rtl/>
        </w:rPr>
        <w:tab/>
        <w:t xml:space="preserve">1 </w:t>
      </w:r>
      <w:r>
        <w:rPr>
          <w:rStyle w:val="default"/>
          <w:rFonts w:hint="cs"/>
          <w:rtl/>
        </w:rPr>
        <w:t>תחבושת בטן גדולה;</w:t>
      </w:r>
    </w:p>
    <w:p w:rsidR="00765B69" w:rsidRDefault="00765B69">
      <w:pPr>
        <w:pStyle w:val="P22"/>
        <w:spacing w:before="72"/>
        <w:ind w:left="1021" w:right="1134"/>
        <w:rPr>
          <w:rStyle w:val="default"/>
          <w:rtl/>
        </w:rPr>
      </w:pPr>
      <w:r>
        <w:rPr>
          <w:rStyle w:val="default"/>
          <w:rFonts w:hint="cs"/>
          <w:rtl/>
        </w:rPr>
        <w:t>(4</w:t>
      </w:r>
      <w:r>
        <w:rPr>
          <w:rStyle w:val="default"/>
          <w:rtl/>
        </w:rPr>
        <w:t>)</w:t>
      </w:r>
      <w:r>
        <w:rPr>
          <w:rStyle w:val="default"/>
          <w:rtl/>
        </w:rPr>
        <w:tab/>
        <w:t xml:space="preserve">10 </w:t>
      </w:r>
      <w:r>
        <w:rPr>
          <w:rStyle w:val="default"/>
          <w:rFonts w:hint="cs"/>
          <w:rtl/>
        </w:rPr>
        <w:t>משולשי בד;</w:t>
      </w:r>
    </w:p>
    <w:p w:rsidR="00765B69" w:rsidRDefault="00765B69">
      <w:pPr>
        <w:pStyle w:val="P22"/>
        <w:spacing w:before="72"/>
        <w:ind w:left="1021" w:right="1134"/>
        <w:rPr>
          <w:rStyle w:val="default"/>
          <w:rtl/>
        </w:rPr>
      </w:pPr>
      <w:r>
        <w:rPr>
          <w:rStyle w:val="default"/>
          <w:rFonts w:hint="cs"/>
          <w:rtl/>
        </w:rPr>
        <w:t>(5)</w:t>
      </w:r>
      <w:r>
        <w:rPr>
          <w:rStyle w:val="default"/>
          <w:rtl/>
        </w:rPr>
        <w:tab/>
        <w:t xml:space="preserve">1 </w:t>
      </w:r>
      <w:r>
        <w:rPr>
          <w:rStyle w:val="default"/>
          <w:rFonts w:hint="cs"/>
          <w:rtl/>
        </w:rPr>
        <w:t>תחבושת כוויה מטלין;</w:t>
      </w:r>
    </w:p>
    <w:p w:rsidR="00765B69" w:rsidRDefault="00765B69">
      <w:pPr>
        <w:pStyle w:val="P22"/>
        <w:spacing w:before="72"/>
        <w:ind w:left="1021" w:right="1134"/>
        <w:rPr>
          <w:rStyle w:val="default"/>
          <w:rtl/>
        </w:rPr>
      </w:pPr>
      <w:r>
        <w:rPr>
          <w:rStyle w:val="default"/>
          <w:rFonts w:hint="cs"/>
          <w:rtl/>
        </w:rPr>
        <w:t>(6)</w:t>
      </w:r>
      <w:r>
        <w:rPr>
          <w:rStyle w:val="default"/>
          <w:rtl/>
        </w:rPr>
        <w:tab/>
        <w:t xml:space="preserve">10 </w:t>
      </w:r>
      <w:r>
        <w:rPr>
          <w:rStyle w:val="default"/>
          <w:rFonts w:hint="cs"/>
          <w:rtl/>
        </w:rPr>
        <w:t xml:space="preserve">גזות סטריליות שגודל כל אחת מהן 3 </w:t>
      </w:r>
      <w:r>
        <w:rPr>
          <w:rStyle w:val="default"/>
        </w:rPr>
        <w:t>X</w:t>
      </w:r>
      <w:r>
        <w:rPr>
          <w:rStyle w:val="default"/>
          <w:rtl/>
        </w:rPr>
        <w:t xml:space="preserve"> 3 א</w:t>
      </w:r>
      <w:r>
        <w:rPr>
          <w:rStyle w:val="default"/>
          <w:rFonts w:hint="cs"/>
          <w:rtl/>
        </w:rPr>
        <w:t>ינטש;</w:t>
      </w:r>
    </w:p>
    <w:p w:rsidR="00765B69" w:rsidRDefault="00765B69">
      <w:pPr>
        <w:pStyle w:val="P22"/>
        <w:spacing w:before="72"/>
        <w:ind w:left="1021" w:right="1134"/>
        <w:rPr>
          <w:rStyle w:val="default"/>
          <w:rtl/>
        </w:rPr>
      </w:pPr>
      <w:r>
        <w:rPr>
          <w:rStyle w:val="default"/>
          <w:rFonts w:hint="cs"/>
          <w:rtl/>
        </w:rPr>
        <w:t>(7)</w:t>
      </w:r>
      <w:r>
        <w:rPr>
          <w:rStyle w:val="default"/>
          <w:rtl/>
        </w:rPr>
        <w:tab/>
        <w:t xml:space="preserve">1 </w:t>
      </w:r>
      <w:r>
        <w:rPr>
          <w:rStyle w:val="default"/>
          <w:rFonts w:hint="cs"/>
          <w:rtl/>
        </w:rPr>
        <w:t>חוס</w:t>
      </w:r>
      <w:r>
        <w:rPr>
          <w:rStyle w:val="default"/>
          <w:rtl/>
        </w:rPr>
        <w:t xml:space="preserve">ם </w:t>
      </w:r>
      <w:r>
        <w:rPr>
          <w:rStyle w:val="default"/>
          <w:rFonts w:hint="cs"/>
          <w:rtl/>
        </w:rPr>
        <w:t>עורקים מגומי;</w:t>
      </w:r>
    </w:p>
    <w:p w:rsidR="00765B69" w:rsidRDefault="00765B69">
      <w:pPr>
        <w:pStyle w:val="P22"/>
        <w:spacing w:before="72"/>
        <w:ind w:left="1021" w:right="1134"/>
        <w:rPr>
          <w:rStyle w:val="default"/>
          <w:rtl/>
        </w:rPr>
      </w:pPr>
      <w:r>
        <w:rPr>
          <w:rStyle w:val="default"/>
          <w:rFonts w:hint="cs"/>
          <w:rtl/>
        </w:rPr>
        <w:t>(8)</w:t>
      </w:r>
      <w:r>
        <w:rPr>
          <w:rStyle w:val="default"/>
          <w:rtl/>
        </w:rPr>
        <w:tab/>
        <w:t xml:space="preserve">1 </w:t>
      </w:r>
      <w:r>
        <w:rPr>
          <w:rStyle w:val="default"/>
          <w:rFonts w:hint="cs"/>
          <w:rtl/>
        </w:rPr>
        <w:t>גזה וזלין סטרילית;</w:t>
      </w:r>
    </w:p>
    <w:p w:rsidR="00765B69" w:rsidRDefault="00765B69">
      <w:pPr>
        <w:pStyle w:val="P22"/>
        <w:spacing w:before="72"/>
        <w:ind w:left="1021" w:right="1134"/>
        <w:rPr>
          <w:rStyle w:val="default"/>
          <w:rtl/>
        </w:rPr>
      </w:pPr>
      <w:r>
        <w:rPr>
          <w:rStyle w:val="default"/>
          <w:rFonts w:hint="cs"/>
          <w:rtl/>
        </w:rPr>
        <w:t>(9)</w:t>
      </w:r>
      <w:r>
        <w:rPr>
          <w:rStyle w:val="default"/>
          <w:rtl/>
        </w:rPr>
        <w:tab/>
        <w:t xml:space="preserve">1 </w:t>
      </w:r>
      <w:r>
        <w:rPr>
          <w:rStyle w:val="default"/>
          <w:rFonts w:hint="cs"/>
          <w:rtl/>
        </w:rPr>
        <w:t>זוג מספרים לחומר.</w:t>
      </w:r>
    </w:p>
    <w:p w:rsidR="00765B69" w:rsidRDefault="00765B69">
      <w:pPr>
        <w:pStyle w:val="P01"/>
        <w:spacing w:before="72"/>
        <w:ind w:left="624" w:right="1134"/>
        <w:rPr>
          <w:rStyle w:val="default"/>
          <w:rtl/>
        </w:rPr>
      </w:pPr>
      <w:r>
        <w:rPr>
          <w:rFonts w:cs="FrankRuehl"/>
          <w:sz w:val="26"/>
          <w:rtl/>
        </w:rPr>
        <w:t>ד.</w:t>
      </w:r>
      <w:r>
        <w:rPr>
          <w:rFonts w:cs="FrankRuehl"/>
          <w:sz w:val="26"/>
          <w:rtl/>
        </w:rPr>
        <w:tab/>
      </w:r>
      <w:r>
        <w:rPr>
          <w:rStyle w:val="default"/>
          <w:rtl/>
        </w:rPr>
        <w:t>הצ</w:t>
      </w:r>
      <w:r>
        <w:rPr>
          <w:rStyle w:val="default"/>
          <w:rFonts w:hint="cs"/>
          <w:rtl/>
        </w:rPr>
        <w:t>יוד המפורט בסעיפים ב' ו-ג' הוא לשימוש רק במקרה של פיגוע או תאונה ואם נעשה בו שימוש כאמור, יושלם מיד לכמות שפורטה כאמור וייסגר שוב באופן הרמטי.</w:t>
      </w:r>
    </w:p>
    <w:p w:rsidR="00765B69" w:rsidRDefault="00765B69">
      <w:pPr>
        <w:pStyle w:val="P01"/>
        <w:spacing w:before="72"/>
        <w:ind w:left="624" w:right="1134"/>
        <w:rPr>
          <w:rStyle w:val="default"/>
          <w:rtl/>
        </w:rPr>
      </w:pPr>
      <w:r>
        <w:rPr>
          <w:lang w:val="he-IL"/>
        </w:rPr>
        <w:pict>
          <v:rect id="_x0000_s5438" style="position:absolute;left:0;text-align:left;margin-left:464.5pt;margin-top:8.05pt;width:75.05pt;height:16pt;z-index:251830784" o:allowincell="f" filled="f" stroked="f" strokecolor="lime" strokeweight=".25pt">
            <v:textbox style="mso-next-textbox:#_x0000_s5438"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11)</w:t>
                  </w:r>
                </w:p>
                <w:p w:rsidR="00E20767" w:rsidRDefault="00E20767">
                  <w:pPr>
                    <w:spacing w:line="160" w:lineRule="exact"/>
                    <w:jc w:val="left"/>
                    <w:rPr>
                      <w:rFonts w:cs="Miriam"/>
                      <w:noProof/>
                      <w:sz w:val="18"/>
                      <w:szCs w:val="18"/>
                      <w:rtl/>
                    </w:rPr>
                  </w:pPr>
                  <w:r>
                    <w:rPr>
                      <w:rFonts w:cs="Miriam"/>
                      <w:sz w:val="18"/>
                      <w:szCs w:val="18"/>
                      <w:rtl/>
                    </w:rPr>
                    <w:t>תשנ</w:t>
                  </w:r>
                  <w:r>
                    <w:rPr>
                      <w:rFonts w:cs="Miriam" w:hint="cs"/>
                      <w:sz w:val="18"/>
                      <w:szCs w:val="18"/>
                      <w:rtl/>
                    </w:rPr>
                    <w:t>"א-</w:t>
                  </w:r>
                  <w:r>
                    <w:rPr>
                      <w:rFonts w:cs="Miriam"/>
                      <w:sz w:val="18"/>
                      <w:szCs w:val="18"/>
                      <w:rtl/>
                    </w:rPr>
                    <w:t>1991</w:t>
                  </w:r>
                </w:p>
              </w:txbxContent>
            </v:textbox>
            <w10:anchorlock/>
          </v:rect>
        </w:pict>
      </w:r>
      <w:r>
        <w:rPr>
          <w:rStyle w:val="default"/>
          <w:rtl/>
        </w:rPr>
        <w:t>ה.</w:t>
      </w:r>
      <w:r>
        <w:rPr>
          <w:rStyle w:val="default"/>
          <w:rtl/>
        </w:rPr>
        <w:tab/>
        <w:t>ע</w:t>
      </w:r>
      <w:r>
        <w:rPr>
          <w:rStyle w:val="default"/>
          <w:rFonts w:hint="cs"/>
          <w:rtl/>
        </w:rPr>
        <w:t>רכת חילוץ מסוג שאישר מפקח כבאות ראשי ב</w:t>
      </w:r>
      <w:r>
        <w:rPr>
          <w:rStyle w:val="default"/>
          <w:rtl/>
        </w:rPr>
        <w:t>מש</w:t>
      </w:r>
      <w:r>
        <w:rPr>
          <w:rStyle w:val="default"/>
          <w:rFonts w:hint="cs"/>
          <w:rtl/>
        </w:rPr>
        <w:t>רד הפנים.</w:t>
      </w:r>
    </w:p>
    <w:p w:rsidR="00765B69" w:rsidRDefault="00765B69">
      <w:pPr>
        <w:pStyle w:val="page"/>
        <w:widowControl/>
        <w:ind w:right="1134"/>
        <w:rPr>
          <w:rFonts w:cs="David"/>
          <w:position w:val="0"/>
          <w:sz w:val="22"/>
          <w:rtl/>
        </w:rPr>
      </w:pPr>
    </w:p>
    <w:p w:rsidR="00765B69" w:rsidRDefault="00765B69">
      <w:pPr>
        <w:pStyle w:val="page"/>
        <w:widowControl/>
        <w:ind w:right="1134"/>
        <w:rPr>
          <w:rFonts w:cs="David"/>
          <w:position w:val="0"/>
          <w:sz w:val="22"/>
          <w:rtl/>
        </w:rPr>
      </w:pPr>
      <w:r>
        <w:rPr>
          <w:rFonts w:cs="David"/>
          <w:position w:val="0"/>
          <w:sz w:val="22"/>
          <w:rtl/>
        </w:rPr>
        <w:t xml:space="preserve"> </w:t>
      </w:r>
    </w:p>
    <w:p w:rsidR="00765B69" w:rsidRPr="00153330" w:rsidRDefault="00765B69">
      <w:pPr>
        <w:pStyle w:val="medium2-header"/>
        <w:keepLines w:val="0"/>
        <w:spacing w:before="72"/>
        <w:ind w:left="0" w:right="1134"/>
        <w:rPr>
          <w:rFonts w:cs="FrankRuehl"/>
          <w:noProof/>
          <w:rtl/>
        </w:rPr>
      </w:pPr>
      <w:bookmarkStart w:id="1122" w:name="med97"/>
      <w:bookmarkEnd w:id="1122"/>
      <w:r w:rsidRPr="00153330">
        <w:rPr>
          <w:noProof/>
          <w:lang w:val="he-IL"/>
        </w:rPr>
        <w:pict>
          <v:rect id="_x0000_s5439" style="position:absolute;left:0;text-align:left;margin-left:464.5pt;margin-top:8.05pt;width:75.05pt;height:16pt;z-index:251831808" o:allowincell="f" filled="f" stroked="f" strokecolor="lime" strokeweight=".25pt">
            <v:textbox style="mso-next-textbox:#_x0000_s5439" inset="0,0,0,0">
              <w:txbxContent>
                <w:p w:rsidR="00E20767" w:rsidRDefault="00E20767">
                  <w:pPr>
                    <w:spacing w:line="160" w:lineRule="exact"/>
                    <w:jc w:val="left"/>
                    <w:rPr>
                      <w:rFonts w:cs="Miriam"/>
                      <w:noProof/>
                      <w:sz w:val="18"/>
                      <w:szCs w:val="18"/>
                      <w:rtl/>
                    </w:rPr>
                  </w:pPr>
                  <w:r>
                    <w:rPr>
                      <w:rFonts w:cs="Miriam"/>
                      <w:sz w:val="18"/>
                      <w:szCs w:val="18"/>
                      <w:rtl/>
                    </w:rPr>
                    <w:t>תק</w:t>
                  </w:r>
                  <w:r>
                    <w:rPr>
                      <w:rFonts w:cs="Miriam" w:hint="cs"/>
                      <w:sz w:val="18"/>
                      <w:szCs w:val="18"/>
                      <w:rtl/>
                    </w:rPr>
                    <w:t>' (מס' 4)</w:t>
                  </w:r>
                </w:p>
                <w:p w:rsidR="00E20767" w:rsidRDefault="00E20767">
                  <w:pPr>
                    <w:spacing w:line="160" w:lineRule="exact"/>
                    <w:jc w:val="left"/>
                    <w:rPr>
                      <w:rFonts w:cs="Miriam"/>
                      <w:noProof/>
                      <w:sz w:val="18"/>
                      <w:szCs w:val="18"/>
                      <w:rtl/>
                    </w:rPr>
                  </w:pPr>
                  <w:r>
                    <w:rPr>
                      <w:rFonts w:cs="Miriam"/>
                      <w:sz w:val="18"/>
                      <w:szCs w:val="18"/>
                      <w:rtl/>
                    </w:rPr>
                    <w:t>תש</w:t>
                  </w:r>
                  <w:r>
                    <w:rPr>
                      <w:rFonts w:cs="Miriam" w:hint="cs"/>
                      <w:sz w:val="18"/>
                      <w:szCs w:val="18"/>
                      <w:rtl/>
                    </w:rPr>
                    <w:t>נ"א-</w:t>
                  </w:r>
                  <w:r>
                    <w:rPr>
                      <w:rFonts w:cs="Miriam"/>
                      <w:sz w:val="18"/>
                      <w:szCs w:val="18"/>
                      <w:rtl/>
                    </w:rPr>
                    <w:t>1990</w:t>
                  </w:r>
                </w:p>
              </w:txbxContent>
            </v:textbox>
            <w10:anchorlock/>
          </v:rect>
        </w:pict>
      </w:r>
      <w:r w:rsidRPr="00153330">
        <w:rPr>
          <w:rFonts w:cs="FrankRuehl"/>
          <w:noProof/>
          <w:rtl/>
        </w:rPr>
        <w:t>תו</w:t>
      </w:r>
      <w:r w:rsidRPr="00153330">
        <w:rPr>
          <w:rFonts w:cs="FrankRuehl" w:hint="cs"/>
          <w:noProof/>
          <w:rtl/>
        </w:rPr>
        <w:t>ספת שמינית</w:t>
      </w:r>
    </w:p>
    <w:p w:rsidR="00765B69" w:rsidRDefault="00765B69" w:rsidP="00153330">
      <w:pPr>
        <w:pStyle w:val="P00"/>
        <w:spacing w:before="72"/>
        <w:ind w:left="0" w:right="1134"/>
        <w:jc w:val="center"/>
        <w:rPr>
          <w:rFonts w:cs="FrankRuehl"/>
          <w:sz w:val="24"/>
          <w:szCs w:val="24"/>
          <w:rtl/>
        </w:rPr>
      </w:pPr>
      <w:r>
        <w:rPr>
          <w:rFonts w:cs="FrankRuehl"/>
          <w:sz w:val="24"/>
          <w:szCs w:val="24"/>
          <w:rtl/>
        </w:rPr>
        <w:t>(ת</w:t>
      </w:r>
      <w:r>
        <w:rPr>
          <w:rFonts w:cs="FrankRuehl" w:hint="cs"/>
          <w:sz w:val="24"/>
          <w:szCs w:val="24"/>
          <w:rtl/>
        </w:rPr>
        <w:t>קנה 364ד)</w:t>
      </w:r>
    </w:p>
    <w:p w:rsidR="00765B69" w:rsidRDefault="00765B69">
      <w:pPr>
        <w:pStyle w:val="P00"/>
        <w:spacing w:before="72"/>
        <w:ind w:left="0" w:right="1134"/>
        <w:rPr>
          <w:rFonts w:cs="FrankRuehl"/>
          <w:sz w:val="26"/>
          <w:rtl/>
        </w:rPr>
      </w:pPr>
      <w:r>
        <w:rPr>
          <w:rFonts w:cs="FrankRuehl"/>
          <w:sz w:val="26"/>
          <w:rtl/>
        </w:rPr>
        <w:t>100 ת</w:t>
      </w:r>
      <w:r>
        <w:rPr>
          <w:rFonts w:cs="FrankRuehl" w:hint="cs"/>
          <w:sz w:val="26"/>
          <w:rtl/>
        </w:rPr>
        <w:t>ל-אביב -</w:t>
      </w:r>
      <w:r>
        <w:rPr>
          <w:rFonts w:cs="FrankRuehl"/>
          <w:sz w:val="26"/>
          <w:rtl/>
        </w:rPr>
        <w:t xml:space="preserve"> </w:t>
      </w:r>
      <w:r>
        <w:rPr>
          <w:rFonts w:cs="FrankRuehl" w:hint="cs"/>
          <w:sz w:val="26"/>
          <w:rtl/>
        </w:rPr>
        <w:t>קהיר</w:t>
      </w:r>
    </w:p>
    <w:p w:rsidR="00765B69" w:rsidRDefault="00765B69">
      <w:pPr>
        <w:pStyle w:val="P00"/>
        <w:spacing w:before="72"/>
        <w:ind w:left="0" w:right="1134"/>
        <w:rPr>
          <w:rFonts w:cs="FrankRuehl"/>
          <w:sz w:val="26"/>
          <w:rtl/>
        </w:rPr>
      </w:pPr>
      <w:r>
        <w:rPr>
          <w:rFonts w:cs="FrankRuehl" w:hint="cs"/>
          <w:sz w:val="26"/>
          <w:rtl/>
        </w:rPr>
        <w:t xml:space="preserve">392 </w:t>
      </w:r>
      <w:r>
        <w:rPr>
          <w:rFonts w:cs="FrankRuehl"/>
          <w:sz w:val="26"/>
          <w:rtl/>
        </w:rPr>
        <w:t>ב</w:t>
      </w:r>
      <w:r>
        <w:rPr>
          <w:rFonts w:cs="FrankRuehl" w:hint="cs"/>
          <w:sz w:val="26"/>
          <w:rtl/>
        </w:rPr>
        <w:t>אר-שבע -</w:t>
      </w:r>
      <w:r>
        <w:rPr>
          <w:rFonts w:cs="FrankRuehl"/>
          <w:sz w:val="26"/>
          <w:rtl/>
        </w:rPr>
        <w:t xml:space="preserve"> </w:t>
      </w:r>
      <w:r>
        <w:rPr>
          <w:rFonts w:cs="FrankRuehl" w:hint="cs"/>
          <w:sz w:val="26"/>
          <w:rtl/>
        </w:rPr>
        <w:t>אילת</w:t>
      </w:r>
    </w:p>
    <w:p w:rsidR="00765B69" w:rsidRDefault="00765B69">
      <w:pPr>
        <w:pStyle w:val="P00"/>
        <w:spacing w:before="72"/>
        <w:ind w:left="0" w:right="1134"/>
        <w:rPr>
          <w:rFonts w:cs="FrankRuehl"/>
          <w:sz w:val="26"/>
          <w:rtl/>
        </w:rPr>
      </w:pPr>
      <w:r>
        <w:rPr>
          <w:rFonts w:cs="FrankRuehl" w:hint="cs"/>
          <w:sz w:val="26"/>
          <w:rtl/>
        </w:rPr>
        <w:t xml:space="preserve">393 </w:t>
      </w:r>
      <w:r>
        <w:rPr>
          <w:rFonts w:cs="FrankRuehl"/>
          <w:sz w:val="26"/>
          <w:rtl/>
        </w:rPr>
        <w:t>ת</w:t>
      </w:r>
      <w:r>
        <w:rPr>
          <w:rFonts w:cs="FrankRuehl" w:hint="cs"/>
          <w:sz w:val="26"/>
          <w:rtl/>
        </w:rPr>
        <w:t>ל-אביב -</w:t>
      </w:r>
      <w:r>
        <w:rPr>
          <w:rFonts w:cs="FrankRuehl"/>
          <w:sz w:val="26"/>
          <w:rtl/>
        </w:rPr>
        <w:t xml:space="preserve"> </w:t>
      </w:r>
      <w:r>
        <w:rPr>
          <w:rFonts w:cs="FrankRuehl" w:hint="cs"/>
          <w:sz w:val="26"/>
          <w:rtl/>
        </w:rPr>
        <w:t>אילת</w:t>
      </w:r>
    </w:p>
    <w:p w:rsidR="00765B69" w:rsidRDefault="00765B69">
      <w:pPr>
        <w:pStyle w:val="P00"/>
        <w:spacing w:before="72"/>
        <w:ind w:left="0" w:right="1134"/>
        <w:rPr>
          <w:rFonts w:cs="FrankRuehl"/>
          <w:sz w:val="26"/>
          <w:rtl/>
        </w:rPr>
      </w:pPr>
      <w:r>
        <w:rPr>
          <w:rFonts w:cs="FrankRuehl" w:hint="cs"/>
          <w:sz w:val="26"/>
          <w:rtl/>
        </w:rPr>
        <w:t xml:space="preserve">394 </w:t>
      </w:r>
      <w:r>
        <w:rPr>
          <w:rFonts w:cs="FrankRuehl"/>
          <w:sz w:val="26"/>
          <w:rtl/>
        </w:rPr>
        <w:t>ת</w:t>
      </w:r>
      <w:r>
        <w:rPr>
          <w:rFonts w:cs="FrankRuehl" w:hint="cs"/>
          <w:sz w:val="26"/>
          <w:rtl/>
        </w:rPr>
        <w:t>ל-אביב -</w:t>
      </w:r>
      <w:r>
        <w:rPr>
          <w:rFonts w:cs="FrankRuehl"/>
          <w:sz w:val="26"/>
          <w:rtl/>
        </w:rPr>
        <w:t xml:space="preserve"> </w:t>
      </w:r>
      <w:r>
        <w:rPr>
          <w:rFonts w:cs="FrankRuehl" w:hint="cs"/>
          <w:sz w:val="26"/>
          <w:rtl/>
        </w:rPr>
        <w:t>אילת</w:t>
      </w:r>
    </w:p>
    <w:p w:rsidR="00765B69" w:rsidRDefault="00765B69">
      <w:pPr>
        <w:pStyle w:val="P00"/>
        <w:spacing w:before="72"/>
        <w:ind w:left="0" w:right="1134"/>
        <w:rPr>
          <w:rFonts w:cs="FrankRuehl"/>
          <w:sz w:val="26"/>
          <w:rtl/>
        </w:rPr>
      </w:pPr>
      <w:r>
        <w:rPr>
          <w:rFonts w:cs="FrankRuehl" w:hint="cs"/>
          <w:sz w:val="26"/>
          <w:rtl/>
        </w:rPr>
        <w:t xml:space="preserve">395 </w:t>
      </w:r>
      <w:r>
        <w:rPr>
          <w:rFonts w:cs="FrankRuehl"/>
          <w:sz w:val="26"/>
          <w:rtl/>
        </w:rPr>
        <w:t>ב</w:t>
      </w:r>
      <w:r>
        <w:rPr>
          <w:rFonts w:cs="FrankRuehl" w:hint="cs"/>
          <w:sz w:val="26"/>
          <w:rtl/>
        </w:rPr>
        <w:t>אר-שבע -</w:t>
      </w:r>
      <w:r>
        <w:rPr>
          <w:rFonts w:cs="FrankRuehl"/>
          <w:sz w:val="26"/>
          <w:rtl/>
        </w:rPr>
        <w:t xml:space="preserve"> </w:t>
      </w:r>
      <w:r>
        <w:rPr>
          <w:rFonts w:cs="FrankRuehl" w:hint="cs"/>
          <w:sz w:val="26"/>
          <w:rtl/>
        </w:rPr>
        <w:t>אילת</w:t>
      </w:r>
    </w:p>
    <w:p w:rsidR="00765B69" w:rsidRDefault="00765B69">
      <w:pPr>
        <w:pStyle w:val="P00"/>
        <w:spacing w:before="72"/>
        <w:ind w:left="0" w:right="1134"/>
        <w:rPr>
          <w:rFonts w:cs="FrankRuehl"/>
          <w:sz w:val="26"/>
          <w:rtl/>
        </w:rPr>
      </w:pPr>
      <w:r>
        <w:rPr>
          <w:rFonts w:cs="FrankRuehl" w:hint="cs"/>
          <w:sz w:val="26"/>
          <w:rtl/>
        </w:rPr>
        <w:t xml:space="preserve">444 </w:t>
      </w:r>
      <w:r>
        <w:rPr>
          <w:rFonts w:cs="FrankRuehl"/>
          <w:sz w:val="26"/>
          <w:rtl/>
        </w:rPr>
        <w:t>י</w:t>
      </w:r>
      <w:r>
        <w:rPr>
          <w:rFonts w:cs="FrankRuehl" w:hint="cs"/>
          <w:sz w:val="26"/>
          <w:rtl/>
        </w:rPr>
        <w:t>רושלים -</w:t>
      </w:r>
      <w:r>
        <w:rPr>
          <w:rFonts w:cs="FrankRuehl"/>
          <w:sz w:val="26"/>
          <w:rtl/>
        </w:rPr>
        <w:t xml:space="preserve"> </w:t>
      </w:r>
      <w:r>
        <w:rPr>
          <w:rFonts w:cs="FrankRuehl" w:hint="cs"/>
          <w:sz w:val="26"/>
          <w:rtl/>
        </w:rPr>
        <w:t>אילת</w:t>
      </w:r>
    </w:p>
    <w:p w:rsidR="00765B69" w:rsidRDefault="00765B69">
      <w:pPr>
        <w:pStyle w:val="P00"/>
        <w:spacing w:before="72"/>
        <w:ind w:left="0" w:right="1134"/>
        <w:rPr>
          <w:rFonts w:cs="FrankRuehl"/>
          <w:sz w:val="26"/>
          <w:rtl/>
        </w:rPr>
      </w:pPr>
      <w:r>
        <w:rPr>
          <w:rFonts w:cs="FrankRuehl" w:hint="cs"/>
          <w:sz w:val="26"/>
          <w:rtl/>
        </w:rPr>
        <w:t xml:space="preserve">840 </w:t>
      </w:r>
      <w:r>
        <w:rPr>
          <w:rFonts w:cs="FrankRuehl"/>
          <w:sz w:val="26"/>
          <w:rtl/>
        </w:rPr>
        <w:t>ת</w:t>
      </w:r>
      <w:r>
        <w:rPr>
          <w:rFonts w:cs="FrankRuehl" w:hint="cs"/>
          <w:sz w:val="26"/>
          <w:rtl/>
        </w:rPr>
        <w:t>ל-אביב -</w:t>
      </w:r>
      <w:r>
        <w:rPr>
          <w:rFonts w:cs="FrankRuehl"/>
          <w:sz w:val="26"/>
          <w:rtl/>
        </w:rPr>
        <w:t xml:space="preserve"> </w:t>
      </w:r>
      <w:r>
        <w:rPr>
          <w:rFonts w:cs="FrankRuehl" w:hint="cs"/>
          <w:sz w:val="26"/>
          <w:rtl/>
        </w:rPr>
        <w:t>קרית שמונה</w:t>
      </w:r>
    </w:p>
    <w:p w:rsidR="00765B69" w:rsidRDefault="00765B69">
      <w:pPr>
        <w:pStyle w:val="P00"/>
        <w:spacing w:before="72"/>
        <w:ind w:left="0" w:right="1134"/>
        <w:rPr>
          <w:rFonts w:cs="FrankRuehl"/>
          <w:sz w:val="26"/>
          <w:rtl/>
        </w:rPr>
      </w:pPr>
      <w:r>
        <w:rPr>
          <w:rFonts w:cs="FrankRuehl" w:hint="cs"/>
          <w:sz w:val="26"/>
          <w:rtl/>
        </w:rPr>
        <w:t xml:space="preserve">841 </w:t>
      </w:r>
      <w:r>
        <w:rPr>
          <w:rFonts w:cs="FrankRuehl"/>
          <w:sz w:val="26"/>
          <w:rtl/>
        </w:rPr>
        <w:t>ת</w:t>
      </w:r>
      <w:r>
        <w:rPr>
          <w:rFonts w:cs="FrankRuehl" w:hint="cs"/>
          <w:sz w:val="26"/>
          <w:rtl/>
        </w:rPr>
        <w:t>ל-אביב -</w:t>
      </w:r>
      <w:r>
        <w:rPr>
          <w:rFonts w:cs="FrankRuehl"/>
          <w:sz w:val="26"/>
          <w:rtl/>
        </w:rPr>
        <w:t xml:space="preserve"> </w:t>
      </w:r>
      <w:r>
        <w:rPr>
          <w:rFonts w:cs="FrankRuehl" w:hint="cs"/>
          <w:sz w:val="26"/>
          <w:rtl/>
        </w:rPr>
        <w:t>קרית שמונה</w:t>
      </w:r>
    </w:p>
    <w:p w:rsidR="00765B69" w:rsidRDefault="00765B69">
      <w:pPr>
        <w:pStyle w:val="P00"/>
        <w:spacing w:before="72"/>
        <w:ind w:left="0" w:right="1134"/>
        <w:rPr>
          <w:rFonts w:cs="FrankRuehl"/>
          <w:sz w:val="26"/>
          <w:rtl/>
        </w:rPr>
      </w:pPr>
      <w:r>
        <w:rPr>
          <w:rFonts w:cs="FrankRuehl" w:hint="cs"/>
          <w:sz w:val="26"/>
          <w:rtl/>
        </w:rPr>
        <w:t xml:space="preserve">842 </w:t>
      </w:r>
      <w:r>
        <w:rPr>
          <w:rFonts w:cs="FrankRuehl"/>
          <w:sz w:val="26"/>
          <w:rtl/>
        </w:rPr>
        <w:t>ת</w:t>
      </w:r>
      <w:r>
        <w:rPr>
          <w:rFonts w:cs="FrankRuehl" w:hint="cs"/>
          <w:sz w:val="26"/>
          <w:rtl/>
        </w:rPr>
        <w:t>ל-אביב -</w:t>
      </w:r>
      <w:r>
        <w:rPr>
          <w:rFonts w:cs="FrankRuehl"/>
          <w:sz w:val="26"/>
          <w:rtl/>
        </w:rPr>
        <w:t xml:space="preserve"> </w:t>
      </w:r>
      <w:r>
        <w:rPr>
          <w:rFonts w:cs="FrankRuehl" w:hint="cs"/>
          <w:sz w:val="26"/>
          <w:rtl/>
        </w:rPr>
        <w:t>קרית שמונה</w:t>
      </w:r>
    </w:p>
    <w:p w:rsidR="00765B69" w:rsidRDefault="00765B69">
      <w:pPr>
        <w:pStyle w:val="P00"/>
        <w:spacing w:before="72"/>
        <w:ind w:left="0" w:right="1134"/>
        <w:rPr>
          <w:rFonts w:cs="FrankRuehl"/>
          <w:sz w:val="26"/>
          <w:rtl/>
        </w:rPr>
      </w:pPr>
      <w:r>
        <w:rPr>
          <w:rFonts w:cs="FrankRuehl" w:hint="cs"/>
          <w:sz w:val="26"/>
          <w:rtl/>
        </w:rPr>
        <w:t xml:space="preserve">963 </w:t>
      </w:r>
      <w:r>
        <w:rPr>
          <w:rFonts w:cs="FrankRuehl"/>
          <w:sz w:val="26"/>
          <w:rtl/>
        </w:rPr>
        <w:t>י</w:t>
      </w:r>
      <w:r>
        <w:rPr>
          <w:rFonts w:cs="FrankRuehl" w:hint="cs"/>
          <w:sz w:val="26"/>
          <w:rtl/>
        </w:rPr>
        <w:t>רושלים -</w:t>
      </w:r>
      <w:r>
        <w:rPr>
          <w:rFonts w:cs="FrankRuehl"/>
          <w:sz w:val="26"/>
          <w:rtl/>
        </w:rPr>
        <w:t xml:space="preserve"> </w:t>
      </w:r>
      <w:r>
        <w:rPr>
          <w:rFonts w:cs="FrankRuehl" w:hint="cs"/>
          <w:sz w:val="26"/>
          <w:rtl/>
        </w:rPr>
        <w:t>קרית שמונה</w:t>
      </w:r>
    </w:p>
    <w:p w:rsidR="00765B69" w:rsidRDefault="00765B69">
      <w:pPr>
        <w:pStyle w:val="P00"/>
        <w:spacing w:before="72"/>
        <w:ind w:left="0" w:right="1134"/>
        <w:rPr>
          <w:rFonts w:cs="FrankRuehl"/>
          <w:sz w:val="26"/>
          <w:rtl/>
        </w:rPr>
      </w:pPr>
      <w:r>
        <w:rPr>
          <w:rFonts w:cs="FrankRuehl" w:hint="cs"/>
          <w:sz w:val="26"/>
          <w:rtl/>
        </w:rPr>
        <w:t xml:space="preserve">964 </w:t>
      </w:r>
      <w:r>
        <w:rPr>
          <w:rFonts w:cs="FrankRuehl"/>
          <w:sz w:val="26"/>
          <w:rtl/>
        </w:rPr>
        <w:t>י</w:t>
      </w:r>
      <w:r>
        <w:rPr>
          <w:rFonts w:cs="FrankRuehl" w:hint="cs"/>
          <w:sz w:val="26"/>
          <w:rtl/>
        </w:rPr>
        <w:t>רושלים -</w:t>
      </w:r>
      <w:r>
        <w:rPr>
          <w:rFonts w:cs="FrankRuehl"/>
          <w:sz w:val="26"/>
          <w:rtl/>
        </w:rPr>
        <w:t xml:space="preserve"> </w:t>
      </w:r>
      <w:r>
        <w:rPr>
          <w:rFonts w:cs="FrankRuehl" w:hint="cs"/>
          <w:sz w:val="26"/>
          <w:rtl/>
        </w:rPr>
        <w:t>צפת</w:t>
      </w:r>
    </w:p>
    <w:p w:rsidR="00765B69" w:rsidRDefault="00765B69">
      <w:pPr>
        <w:pStyle w:val="P00"/>
        <w:spacing w:before="72"/>
        <w:ind w:left="0" w:right="1134"/>
        <w:rPr>
          <w:rFonts w:cs="FrankRuehl"/>
          <w:sz w:val="26"/>
          <w:rtl/>
        </w:rPr>
      </w:pPr>
      <w:r>
        <w:rPr>
          <w:rFonts w:cs="FrankRuehl" w:hint="cs"/>
          <w:sz w:val="26"/>
          <w:rtl/>
        </w:rPr>
        <w:t>9</w:t>
      </w:r>
      <w:r>
        <w:rPr>
          <w:rFonts w:cs="FrankRuehl"/>
          <w:sz w:val="26"/>
          <w:rtl/>
        </w:rPr>
        <w:t xml:space="preserve">66 </w:t>
      </w:r>
      <w:r>
        <w:rPr>
          <w:rFonts w:cs="FrankRuehl" w:hint="cs"/>
          <w:sz w:val="26"/>
          <w:rtl/>
        </w:rPr>
        <w:t>חיפה -</w:t>
      </w:r>
      <w:r>
        <w:rPr>
          <w:rFonts w:cs="FrankRuehl"/>
          <w:sz w:val="26"/>
          <w:rtl/>
        </w:rPr>
        <w:t xml:space="preserve"> </w:t>
      </w:r>
      <w:r>
        <w:rPr>
          <w:rFonts w:cs="FrankRuehl" w:hint="cs"/>
          <w:sz w:val="26"/>
          <w:rtl/>
        </w:rPr>
        <w:t>שפך-זוהר</w:t>
      </w:r>
    </w:p>
    <w:p w:rsidR="00765B69" w:rsidRDefault="00765B69">
      <w:pPr>
        <w:pStyle w:val="P00"/>
        <w:spacing w:before="72"/>
        <w:ind w:left="0" w:right="1134"/>
        <w:rPr>
          <w:rFonts w:cs="FrankRuehl"/>
          <w:sz w:val="26"/>
          <w:rtl/>
        </w:rPr>
      </w:pPr>
      <w:r>
        <w:rPr>
          <w:rFonts w:cs="FrankRuehl" w:hint="cs"/>
          <w:sz w:val="26"/>
          <w:rtl/>
        </w:rPr>
        <w:t xml:space="preserve">991 </w:t>
      </w:r>
      <w:r>
        <w:rPr>
          <w:rFonts w:cs="FrankRuehl"/>
          <w:sz w:val="26"/>
          <w:rtl/>
        </w:rPr>
        <w:t>ח</w:t>
      </w:r>
      <w:r>
        <w:rPr>
          <w:rFonts w:cs="FrankRuehl" w:hint="cs"/>
          <w:sz w:val="26"/>
          <w:rtl/>
        </w:rPr>
        <w:t>יפה -</w:t>
      </w:r>
      <w:r>
        <w:rPr>
          <w:rFonts w:cs="FrankRuehl"/>
          <w:sz w:val="26"/>
          <w:rtl/>
        </w:rPr>
        <w:t xml:space="preserve"> </w:t>
      </w:r>
      <w:r>
        <w:rPr>
          <w:rFonts w:cs="FrankRuehl" w:hint="cs"/>
          <w:sz w:val="26"/>
          <w:rtl/>
        </w:rPr>
        <w:t>אילת</w:t>
      </w:r>
    </w:p>
    <w:p w:rsidR="00765B69" w:rsidRDefault="00765B69">
      <w:pPr>
        <w:pStyle w:val="P00"/>
        <w:spacing w:before="72"/>
        <w:ind w:left="0" w:right="1134"/>
        <w:rPr>
          <w:rFonts w:cs="FrankRuehl" w:hint="cs"/>
          <w:sz w:val="26"/>
          <w:rtl/>
        </w:rPr>
      </w:pPr>
      <w:r>
        <w:rPr>
          <w:rFonts w:cs="FrankRuehl" w:hint="cs"/>
          <w:sz w:val="26"/>
          <w:rtl/>
        </w:rPr>
        <w:t xml:space="preserve">995 </w:t>
      </w:r>
      <w:r>
        <w:rPr>
          <w:rFonts w:cs="FrankRuehl"/>
          <w:sz w:val="26"/>
          <w:rtl/>
        </w:rPr>
        <w:t>ח</w:t>
      </w:r>
      <w:r>
        <w:rPr>
          <w:rFonts w:cs="FrankRuehl" w:hint="cs"/>
          <w:sz w:val="26"/>
          <w:rtl/>
        </w:rPr>
        <w:t>יפה -</w:t>
      </w:r>
      <w:r>
        <w:rPr>
          <w:rFonts w:cs="FrankRuehl"/>
          <w:sz w:val="26"/>
          <w:rtl/>
        </w:rPr>
        <w:t xml:space="preserve"> </w:t>
      </w:r>
      <w:r>
        <w:rPr>
          <w:rFonts w:cs="FrankRuehl" w:hint="cs"/>
          <w:sz w:val="26"/>
          <w:rtl/>
        </w:rPr>
        <w:t>באר-שבע.</w:t>
      </w:r>
    </w:p>
    <w:p w:rsidR="00765B69" w:rsidRDefault="00765B69">
      <w:pPr>
        <w:pStyle w:val="P00"/>
        <w:spacing w:before="72"/>
        <w:ind w:left="0" w:right="1134"/>
        <w:rPr>
          <w:rFonts w:cs="FrankRuehl" w:hint="cs"/>
          <w:sz w:val="26"/>
          <w:rtl/>
        </w:rPr>
      </w:pPr>
    </w:p>
    <w:p w:rsidR="00765B69" w:rsidRDefault="00765B69">
      <w:pPr>
        <w:pStyle w:val="medium2-header"/>
        <w:keepLines w:val="0"/>
        <w:spacing w:before="72"/>
        <w:ind w:left="0" w:right="1134"/>
        <w:rPr>
          <w:rFonts w:cs="FrankRuehl" w:hint="cs"/>
          <w:noProof/>
          <w:rtl/>
        </w:rPr>
      </w:pPr>
      <w:bookmarkStart w:id="1123" w:name="med98"/>
      <w:bookmarkEnd w:id="1123"/>
      <w:r w:rsidRPr="00153330">
        <w:rPr>
          <w:rFonts w:cs="FrankRuehl"/>
          <w:noProof/>
          <w:rtl/>
          <w:lang w:val="he-IL"/>
        </w:rPr>
        <w:pict>
          <v:shape id="_x0000_s5608" type="#_x0000_t202" style="position:absolute;left:0;text-align:left;margin-left:470.25pt;margin-top:7.1pt;width:1in;height:17.6pt;z-index:251968000" filled="f" stroked="f">
            <v:textbox style="mso-next-textbox:#_x0000_s5608" inset="1mm,0,1mm,0">
              <w:txbxContent>
                <w:p w:rsidR="00E20767" w:rsidRDefault="00E20767">
                  <w:pPr>
                    <w:spacing w:line="160" w:lineRule="exact"/>
                    <w:jc w:val="left"/>
                    <w:rPr>
                      <w:rFonts w:cs="Miriam" w:hint="cs"/>
                      <w:sz w:val="18"/>
                      <w:szCs w:val="18"/>
                      <w:rtl/>
                    </w:rPr>
                  </w:pPr>
                  <w:r>
                    <w:rPr>
                      <w:rFonts w:cs="Miriam" w:hint="cs"/>
                      <w:sz w:val="18"/>
                      <w:szCs w:val="18"/>
                      <w:rtl/>
                    </w:rPr>
                    <w:t xml:space="preserve">הוראת שעה (מס' </w:t>
                  </w:r>
                  <w:r>
                    <w:rPr>
                      <w:rFonts w:cs="Miriam"/>
                      <w:sz w:val="18"/>
                      <w:szCs w:val="18"/>
                      <w:rtl/>
                    </w:rPr>
                    <w:br/>
                  </w:r>
                  <w:r>
                    <w:rPr>
                      <w:rFonts w:cs="Miriam" w:hint="cs"/>
                      <w:sz w:val="18"/>
                      <w:szCs w:val="18"/>
                      <w:rtl/>
                    </w:rPr>
                    <w:t>2) תשס"ה-2005</w:t>
                  </w:r>
                </w:p>
              </w:txbxContent>
            </v:textbox>
            <w10:anchorlock/>
          </v:shape>
        </w:pict>
      </w:r>
      <w:r w:rsidRPr="00153330">
        <w:rPr>
          <w:rFonts w:cs="FrankRuehl" w:hint="cs"/>
          <w:noProof/>
          <w:rtl/>
        </w:rPr>
        <w:t>תוספת תשיעית</w:t>
      </w:r>
      <w:r>
        <w:rPr>
          <w:rStyle w:val="a7"/>
          <w:noProof/>
        </w:rPr>
        <w:footnoteReference w:id="7"/>
      </w:r>
    </w:p>
    <w:p w:rsidR="00765B69" w:rsidRDefault="00765B69" w:rsidP="00153330">
      <w:pPr>
        <w:pStyle w:val="P00"/>
        <w:spacing w:before="72"/>
        <w:ind w:left="0" w:right="1134"/>
        <w:jc w:val="center"/>
        <w:rPr>
          <w:rFonts w:cs="FrankRuehl" w:hint="cs"/>
          <w:sz w:val="24"/>
          <w:szCs w:val="24"/>
          <w:rtl/>
        </w:rPr>
      </w:pPr>
      <w:r>
        <w:rPr>
          <w:rFonts w:cs="FrankRuehl" w:hint="cs"/>
          <w:sz w:val="24"/>
          <w:szCs w:val="24"/>
          <w:rtl/>
        </w:rPr>
        <w:t>(תקנה 364ד(ב1)(1))</w:t>
      </w:r>
    </w:p>
    <w:p w:rsidR="00765B69" w:rsidRPr="00153330" w:rsidRDefault="00765B69" w:rsidP="00153330">
      <w:pPr>
        <w:pStyle w:val="P00"/>
        <w:spacing w:before="72"/>
        <w:ind w:left="0" w:right="1134"/>
        <w:jc w:val="center"/>
        <w:rPr>
          <w:rFonts w:cs="FrankRuehl" w:hint="cs"/>
          <w:b/>
          <w:bCs/>
          <w:sz w:val="22"/>
          <w:szCs w:val="22"/>
          <w:rtl/>
        </w:rPr>
      </w:pPr>
      <w:r w:rsidRPr="00153330">
        <w:rPr>
          <w:rFonts w:cs="FrankRuehl" w:hint="cs"/>
          <w:b/>
          <w:bCs/>
          <w:sz w:val="22"/>
          <w:szCs w:val="22"/>
          <w:rtl/>
        </w:rPr>
        <w:t>יומן נסיעות חודשי אישי</w:t>
      </w:r>
    </w:p>
    <w:p w:rsidR="00765B69" w:rsidRDefault="00765B69">
      <w:pPr>
        <w:pStyle w:val="P00"/>
        <w:spacing w:before="72"/>
        <w:ind w:left="0" w:right="1134"/>
        <w:rPr>
          <w:rFonts w:cs="FrankRuehl" w:hint="cs"/>
          <w:sz w:val="26"/>
          <w:rtl/>
        </w:rPr>
      </w:pPr>
    </w:p>
    <w:p w:rsidR="00765B69" w:rsidRPr="00153330" w:rsidRDefault="00765B69">
      <w:pPr>
        <w:pStyle w:val="medium2-header"/>
        <w:keepLines w:val="0"/>
        <w:spacing w:before="72"/>
        <w:ind w:left="0" w:right="1134"/>
        <w:rPr>
          <w:rFonts w:cs="FrankRuehl" w:hint="cs"/>
          <w:noProof/>
          <w:rtl/>
        </w:rPr>
      </w:pPr>
      <w:bookmarkStart w:id="1124" w:name="med99"/>
      <w:bookmarkEnd w:id="1124"/>
      <w:r w:rsidRPr="00153330">
        <w:rPr>
          <w:rFonts w:cs="FrankRuehl"/>
          <w:noProof/>
          <w:rtl/>
          <w:lang w:val="he-IL"/>
        </w:rPr>
        <w:pict>
          <v:shape id="_x0000_s5572" type="#_x0000_t202" style="position:absolute;left:0;text-align:left;margin-left:470.25pt;margin-top:7.1pt;width:1in;height:28.8pt;z-index:251943424" filled="f" stroked="f">
            <v:textbox style="mso-next-textbox:#_x0000_s5572" inset="1mm,0,1mm,0">
              <w:txbxContent>
                <w:p w:rsidR="00E20767" w:rsidRDefault="00E20767">
                  <w:pPr>
                    <w:spacing w:line="160" w:lineRule="exact"/>
                    <w:jc w:val="left"/>
                    <w:rPr>
                      <w:rFonts w:cs="Miriam" w:hint="cs"/>
                      <w:sz w:val="18"/>
                      <w:szCs w:val="18"/>
                      <w:rtl/>
                    </w:rPr>
                  </w:pPr>
                  <w:r>
                    <w:rPr>
                      <w:rFonts w:cs="Miriam" w:hint="cs"/>
                      <w:sz w:val="18"/>
                      <w:szCs w:val="18"/>
                      <w:rtl/>
                    </w:rPr>
                    <w:t>תק' תשס"ה-2004</w:t>
                  </w:r>
                </w:p>
                <w:p w:rsidR="00E20767" w:rsidRDefault="00E20767">
                  <w:pPr>
                    <w:spacing w:line="160" w:lineRule="exact"/>
                    <w:jc w:val="left"/>
                    <w:rPr>
                      <w:rFonts w:cs="Miriam" w:hint="cs"/>
                      <w:sz w:val="18"/>
                      <w:szCs w:val="18"/>
                      <w:rtl/>
                    </w:rPr>
                  </w:pPr>
                  <w:r>
                    <w:rPr>
                      <w:rFonts w:cs="Miriam" w:hint="cs"/>
                      <w:sz w:val="18"/>
                      <w:szCs w:val="18"/>
                      <w:rtl/>
                    </w:rPr>
                    <w:t xml:space="preserve">הוראת שעה (מס' </w:t>
                  </w:r>
                  <w:r>
                    <w:rPr>
                      <w:rFonts w:cs="Miriam"/>
                      <w:sz w:val="18"/>
                      <w:szCs w:val="18"/>
                      <w:rtl/>
                    </w:rPr>
                    <w:br/>
                  </w:r>
                  <w:r>
                    <w:rPr>
                      <w:rFonts w:cs="Miriam" w:hint="cs"/>
                      <w:sz w:val="18"/>
                      <w:szCs w:val="18"/>
                      <w:rtl/>
                    </w:rPr>
                    <w:t>2) תשס"ה-2005</w:t>
                  </w:r>
                </w:p>
              </w:txbxContent>
            </v:textbox>
            <w10:anchorlock/>
          </v:shape>
        </w:pict>
      </w:r>
      <w:r w:rsidRPr="00153330">
        <w:rPr>
          <w:rFonts w:cs="FrankRuehl" w:hint="cs"/>
          <w:noProof/>
          <w:rtl/>
        </w:rPr>
        <w:t>תוספת עשירית</w:t>
      </w:r>
    </w:p>
    <w:p w:rsidR="00765B69" w:rsidRPr="00153330" w:rsidRDefault="00765B69" w:rsidP="00153330">
      <w:pPr>
        <w:pStyle w:val="P00"/>
        <w:spacing w:before="72"/>
        <w:ind w:left="0" w:right="1134"/>
        <w:jc w:val="center"/>
        <w:rPr>
          <w:rFonts w:cs="FrankRuehl" w:hint="cs"/>
          <w:sz w:val="24"/>
          <w:szCs w:val="24"/>
          <w:rtl/>
        </w:rPr>
      </w:pPr>
      <w:r w:rsidRPr="00153330">
        <w:rPr>
          <w:rFonts w:cs="FrankRuehl" w:hint="cs"/>
          <w:sz w:val="24"/>
          <w:szCs w:val="24"/>
          <w:rtl/>
        </w:rPr>
        <w:t>(תקנות 300(ג) ו-301(ג))</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1.</w:t>
      </w:r>
      <w:r>
        <w:rPr>
          <w:rFonts w:cs="FrankRuehl" w:hint="cs"/>
          <w:sz w:val="26"/>
          <w:rtl/>
        </w:rPr>
        <w:tab/>
        <w:t>משא רכין</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2.</w:t>
      </w:r>
      <w:r>
        <w:rPr>
          <w:rFonts w:cs="FrankRuehl" w:hint="cs"/>
          <w:sz w:val="26"/>
          <w:rtl/>
        </w:rPr>
        <w:tab/>
        <w:t>משא אשפה בתפזורת</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3.</w:t>
      </w:r>
      <w:r>
        <w:rPr>
          <w:rFonts w:cs="FrankRuehl" w:hint="cs"/>
          <w:sz w:val="26"/>
          <w:rtl/>
        </w:rPr>
        <w:tab/>
        <w:t>משא רכין מנוף קדמי</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4.</w:t>
      </w:r>
      <w:r>
        <w:rPr>
          <w:rFonts w:cs="FrankRuehl" w:hint="cs"/>
          <w:sz w:val="26"/>
          <w:rtl/>
        </w:rPr>
        <w:tab/>
        <w:t>משא מגבה נוע</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5.</w:t>
      </w:r>
      <w:r>
        <w:rPr>
          <w:rFonts w:cs="FrankRuehl" w:hint="cs"/>
          <w:sz w:val="26"/>
          <w:rtl/>
        </w:rPr>
        <w:tab/>
        <w:t>משא מערבל בטון</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6.</w:t>
      </w:r>
      <w:r>
        <w:rPr>
          <w:rFonts w:cs="FrankRuehl" w:hint="cs"/>
          <w:sz w:val="26"/>
          <w:rtl/>
        </w:rPr>
        <w:tab/>
        <w:t>משא אשפה מגבה נוע</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7.</w:t>
      </w:r>
      <w:r>
        <w:rPr>
          <w:rFonts w:cs="FrankRuehl" w:hint="cs"/>
          <w:sz w:val="26"/>
          <w:rtl/>
        </w:rPr>
        <w:tab/>
        <w:t>משא מכל אבקה רכין</w:t>
      </w:r>
    </w:p>
    <w:p w:rsidR="00765B69" w:rsidRDefault="00765B69">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rPr>
        <w:t>8.</w:t>
      </w:r>
      <w:r>
        <w:rPr>
          <w:rFonts w:cs="FrankRuehl" w:hint="cs"/>
          <w:sz w:val="26"/>
          <w:rtl/>
        </w:rPr>
        <w:tab/>
        <w:t>גרורים שמשקלם הכולל עולה על 4 טון</w:t>
      </w:r>
    </w:p>
    <w:p w:rsidR="00AC05EC" w:rsidRDefault="00AC05EC" w:rsidP="00AC05EC">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sz w:val="26"/>
          <w:rtl/>
        </w:rPr>
      </w:pPr>
      <w:r>
        <w:rPr>
          <w:rFonts w:cs="FrankRuehl" w:hint="cs"/>
          <w:sz w:val="26"/>
          <w:rtl/>
          <w:lang w:eastAsia="en-US"/>
        </w:rPr>
        <w:pict>
          <v:shape id="_x0000_s5897" type="#_x0000_t202" style="position:absolute;left:0;text-align:left;margin-left:470.25pt;margin-top:7.1pt;width:1in;height:16.8pt;z-index:252139008" filled="f" stroked="f">
            <v:textbox inset="1mm,0,1mm,0">
              <w:txbxContent>
                <w:p w:rsidR="00E20767" w:rsidRDefault="00E20767" w:rsidP="00AC05EC">
                  <w:pPr>
                    <w:spacing w:line="160" w:lineRule="exact"/>
                    <w:jc w:val="left"/>
                    <w:rPr>
                      <w:rFonts w:cs="Miriam" w:hint="cs"/>
                      <w:sz w:val="18"/>
                      <w:szCs w:val="18"/>
                      <w:rtl/>
                    </w:rPr>
                  </w:pPr>
                  <w:r>
                    <w:rPr>
                      <w:rFonts w:cs="Miriam" w:hint="cs"/>
                      <w:sz w:val="18"/>
                      <w:szCs w:val="18"/>
                      <w:rtl/>
                    </w:rPr>
                    <w:t>תק' (מס' 9) תשס"ט-2009</w:t>
                  </w:r>
                </w:p>
              </w:txbxContent>
            </v:textbox>
          </v:shape>
        </w:pict>
      </w:r>
      <w:r>
        <w:rPr>
          <w:rFonts w:cs="FrankRuehl" w:hint="cs"/>
          <w:sz w:val="26"/>
          <w:rtl/>
        </w:rPr>
        <w:t>9.</w:t>
      </w:r>
      <w:r>
        <w:rPr>
          <w:rFonts w:cs="FrankRuehl" w:hint="cs"/>
          <w:sz w:val="26"/>
          <w:rtl/>
        </w:rPr>
        <w:tab/>
        <w:t>(נמחק)</w:t>
      </w:r>
    </w:p>
    <w:p w:rsidR="00AC05EC" w:rsidRPr="00F72D6E" w:rsidRDefault="00AC05EC" w:rsidP="00AC05EC">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rtl/>
        </w:rPr>
      </w:pPr>
      <w:r w:rsidRPr="00F72D6E">
        <w:rPr>
          <w:rFonts w:cs="FrankRuehl" w:hint="cs"/>
          <w:rtl/>
          <w:lang w:eastAsia="en-US"/>
        </w:rPr>
        <w:pict>
          <v:shape id="_x0000_s5898" type="#_x0000_t202" style="position:absolute;left:0;text-align:left;margin-left:470.25pt;margin-top:7.1pt;width:1in;height:16.8pt;z-index:252140032" filled="f" stroked="f">
            <v:textbox inset="1mm,0,1mm,0">
              <w:txbxContent>
                <w:p w:rsidR="00E20767" w:rsidRDefault="00E20767" w:rsidP="00AC05EC">
                  <w:pPr>
                    <w:spacing w:line="160" w:lineRule="exact"/>
                    <w:jc w:val="left"/>
                    <w:rPr>
                      <w:rFonts w:cs="Miriam" w:hint="cs"/>
                      <w:sz w:val="18"/>
                      <w:szCs w:val="18"/>
                      <w:rtl/>
                    </w:rPr>
                  </w:pPr>
                  <w:r>
                    <w:rPr>
                      <w:rFonts w:cs="Miriam" w:hint="cs"/>
                      <w:sz w:val="18"/>
                      <w:szCs w:val="18"/>
                      <w:rtl/>
                    </w:rPr>
                    <w:t>תק' (מס' 9) תשס"ט-2009</w:t>
                  </w:r>
                </w:p>
              </w:txbxContent>
            </v:textbox>
          </v:shape>
        </w:pict>
      </w:r>
      <w:r w:rsidRPr="00F72D6E">
        <w:rPr>
          <w:rFonts w:cs="FrankRuehl" w:hint="cs"/>
          <w:rtl/>
        </w:rPr>
        <w:t>10.</w:t>
      </w:r>
      <w:r w:rsidRPr="00F72D6E">
        <w:rPr>
          <w:rFonts w:cs="FrankRuehl" w:hint="cs"/>
          <w:rtl/>
        </w:rPr>
        <w:tab/>
        <w:t xml:space="preserve">רכב מסוג </w:t>
      </w:r>
      <w:r w:rsidRPr="00F72D6E">
        <w:rPr>
          <w:rFonts w:cs="FrankRuehl"/>
        </w:rPr>
        <w:t>O4</w:t>
      </w:r>
    </w:p>
    <w:p w:rsidR="00AC05EC" w:rsidRPr="00F72D6E" w:rsidRDefault="00AC05EC" w:rsidP="00AC05EC">
      <w:pPr>
        <w:pStyle w:val="P00"/>
        <w:tabs>
          <w:tab w:val="clear" w:pos="624"/>
          <w:tab w:val="clear" w:pos="1021"/>
          <w:tab w:val="clear" w:pos="1474"/>
          <w:tab w:val="clear" w:pos="1928"/>
          <w:tab w:val="clear" w:pos="2381"/>
          <w:tab w:val="clear" w:pos="2835"/>
          <w:tab w:val="clear" w:pos="6259"/>
          <w:tab w:val="left" w:pos="397"/>
        </w:tabs>
        <w:spacing w:before="72"/>
        <w:ind w:left="0" w:right="1134"/>
        <w:rPr>
          <w:rFonts w:cs="FrankRuehl" w:hint="cs"/>
          <w:rtl/>
        </w:rPr>
      </w:pPr>
      <w:r w:rsidRPr="00F72D6E">
        <w:rPr>
          <w:rFonts w:cs="FrankRuehl" w:hint="cs"/>
          <w:rtl/>
          <w:lang w:eastAsia="en-US"/>
        </w:rPr>
        <w:pict>
          <v:shape id="_x0000_s5899" type="#_x0000_t202" style="position:absolute;left:0;text-align:left;margin-left:470.25pt;margin-top:7.1pt;width:1in;height:16.8pt;z-index:252141056" filled="f" stroked="f">
            <v:textbox inset="1mm,0,1mm,0">
              <w:txbxContent>
                <w:p w:rsidR="00E20767" w:rsidRDefault="00E20767" w:rsidP="00AC05EC">
                  <w:pPr>
                    <w:spacing w:line="160" w:lineRule="exact"/>
                    <w:jc w:val="left"/>
                    <w:rPr>
                      <w:rFonts w:cs="Miriam" w:hint="cs"/>
                      <w:sz w:val="18"/>
                      <w:szCs w:val="18"/>
                      <w:rtl/>
                    </w:rPr>
                  </w:pPr>
                  <w:r>
                    <w:rPr>
                      <w:rFonts w:cs="Miriam" w:hint="cs"/>
                      <w:sz w:val="18"/>
                      <w:szCs w:val="18"/>
                      <w:rtl/>
                    </w:rPr>
                    <w:t>תק' (מס' 9) תשס"ט-2009</w:t>
                  </w:r>
                </w:p>
              </w:txbxContent>
            </v:textbox>
          </v:shape>
        </w:pict>
      </w:r>
      <w:r w:rsidRPr="00F72D6E">
        <w:rPr>
          <w:rFonts w:cs="FrankRuehl" w:hint="cs"/>
          <w:rtl/>
        </w:rPr>
        <w:t>11.</w:t>
      </w:r>
      <w:r w:rsidRPr="00F72D6E">
        <w:rPr>
          <w:rFonts w:cs="FrankRuehl" w:hint="cs"/>
          <w:rtl/>
        </w:rPr>
        <w:tab/>
        <w:t xml:space="preserve">רכב מסוג </w:t>
      </w:r>
      <w:r w:rsidRPr="00F72D6E">
        <w:rPr>
          <w:rFonts w:cs="FrankRuehl"/>
        </w:rPr>
        <w:t>N3</w:t>
      </w:r>
    </w:p>
    <w:p w:rsidR="00765B69" w:rsidRDefault="00765B69">
      <w:pPr>
        <w:pStyle w:val="P00"/>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rPr>
          <w:rFonts w:cs="FrankRuehl" w:hint="cs"/>
          <w:sz w:val="26"/>
          <w:rtl/>
        </w:rPr>
      </w:pPr>
    </w:p>
    <w:p w:rsidR="00765B69" w:rsidRPr="00153330" w:rsidRDefault="00765B69">
      <w:pPr>
        <w:pStyle w:val="medium2-header"/>
        <w:keepLines w:val="0"/>
        <w:tabs>
          <w:tab w:val="clear" w:pos="624"/>
          <w:tab w:val="clear" w:pos="1021"/>
          <w:tab w:val="clear" w:pos="1474"/>
          <w:tab w:val="clear" w:pos="1928"/>
          <w:tab w:val="clear" w:pos="2381"/>
          <w:tab w:val="clear" w:pos="2835"/>
          <w:tab w:val="left" w:pos="397"/>
          <w:tab w:val="left" w:pos="794"/>
          <w:tab w:val="left" w:pos="1191"/>
          <w:tab w:val="left" w:pos="1588"/>
        </w:tabs>
        <w:spacing w:before="72"/>
        <w:ind w:left="0" w:right="1134"/>
        <w:rPr>
          <w:rFonts w:cs="FrankRuehl" w:hint="cs"/>
          <w:noProof/>
          <w:rtl/>
        </w:rPr>
      </w:pPr>
      <w:bookmarkStart w:id="1125" w:name="med100"/>
      <w:bookmarkEnd w:id="1125"/>
      <w:r w:rsidRPr="00153330">
        <w:rPr>
          <w:rFonts w:cs="FrankRuehl" w:hint="cs"/>
          <w:noProof/>
          <w:rtl/>
        </w:rPr>
        <w:t>תוספת אחת עשרה</w:t>
      </w: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r>
        <w:rPr>
          <w:rStyle w:val="default"/>
          <w:rFonts w:ascii="Arial" w:hAnsi="Arial" w:cs="David"/>
          <w:szCs w:val="20"/>
          <w:rtl/>
        </w:rPr>
        <w:t>טופס 1</w:t>
      </w: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r>
        <w:rPr>
          <w:rStyle w:val="default"/>
          <w:sz w:val="24"/>
          <w:szCs w:val="24"/>
          <w:rtl/>
        </w:rPr>
        <w:t>(תקנה 495(א))</w:t>
      </w:r>
    </w:p>
    <w:p w:rsidR="00765B69" w:rsidRPr="00177CC8" w:rsidRDefault="00177CC8">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2"/>
          <w:szCs w:val="22"/>
          <w:rtl/>
        </w:rPr>
      </w:pPr>
      <w:hyperlink r:id="rId46" w:history="1">
        <w:r w:rsidR="000955F6" w:rsidRPr="00177CC8">
          <w:rPr>
            <w:rStyle w:val="Hyperlink"/>
            <w:noProof w:val="0"/>
            <w:szCs w:val="22"/>
            <w:rtl/>
          </w:rPr>
          <w:t>בקשה לקבלת רישיון לקו שירות במוניות</w:t>
        </w:r>
      </w:hyperlink>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rtl/>
        </w:rPr>
      </w:pP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r>
        <w:rPr>
          <w:rStyle w:val="default"/>
          <w:rFonts w:ascii="Arial" w:hAnsi="Arial" w:cs="David"/>
          <w:szCs w:val="20"/>
          <w:rtl/>
        </w:rPr>
        <w:t>טופס 2</w:t>
      </w: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r>
        <w:rPr>
          <w:rStyle w:val="default"/>
          <w:sz w:val="24"/>
          <w:szCs w:val="24"/>
          <w:rtl/>
        </w:rPr>
        <w:t>(תקנה 495(ב)</w:t>
      </w:r>
      <w:r>
        <w:rPr>
          <w:rStyle w:val="default"/>
          <w:rFonts w:hint="cs"/>
          <w:sz w:val="24"/>
          <w:szCs w:val="24"/>
          <w:rtl/>
        </w:rPr>
        <w:t>(</w:t>
      </w:r>
      <w:r>
        <w:rPr>
          <w:rStyle w:val="default"/>
          <w:sz w:val="24"/>
          <w:szCs w:val="24"/>
          <w:rtl/>
        </w:rPr>
        <w:t>3))</w:t>
      </w:r>
    </w:p>
    <w:p w:rsidR="00765B69" w:rsidRDefault="00177CC8">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hyperlink r:id="rId47" w:history="1">
        <w:r w:rsidR="000955F6" w:rsidRPr="00177CC8">
          <w:rPr>
            <w:rStyle w:val="Hyperlink"/>
            <w:noProof w:val="0"/>
            <w:sz w:val="22"/>
            <w:szCs w:val="24"/>
            <w:rtl/>
          </w:rPr>
          <w:t>פירוט המוניות שיעמדו לרשות התאגיד</w:t>
        </w:r>
      </w:hyperlink>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rtl/>
        </w:rPr>
      </w:pP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r>
        <w:rPr>
          <w:rFonts w:ascii="Arial" w:hAnsi="Arial" w:cs="David"/>
          <w:szCs w:val="20"/>
          <w:rtl/>
          <w:lang w:val="he-IL"/>
        </w:rPr>
        <w:pict>
          <v:shape id="_x0000_s5610" type="#_x0000_t202" style="position:absolute;left:0;text-align:left;margin-left:470.25pt;margin-top:7.1pt;width:1in;height:16.8pt;z-index:251970048" filled="f" stroked="f">
            <v:textbox style="mso-next-textbox:#_x0000_s5610" inset="1mm,0,1mm,0">
              <w:txbxContent>
                <w:p w:rsidR="00E20767" w:rsidRDefault="00E20767">
                  <w:pPr>
                    <w:spacing w:line="160" w:lineRule="exact"/>
                    <w:jc w:val="left"/>
                    <w:rPr>
                      <w:rFonts w:cs="Miriam" w:hint="cs"/>
                      <w:sz w:val="18"/>
                      <w:szCs w:val="18"/>
                      <w:rtl/>
                    </w:rPr>
                  </w:pPr>
                  <w:r>
                    <w:rPr>
                      <w:rFonts w:cs="Miriam" w:hint="cs"/>
                      <w:sz w:val="18"/>
                      <w:szCs w:val="18"/>
                      <w:rtl/>
                    </w:rPr>
                    <w:t>תק' (מס' 8) תשס"ו-2006</w:t>
                  </w:r>
                </w:p>
              </w:txbxContent>
            </v:textbox>
            <w10:anchorlock/>
          </v:shape>
        </w:pict>
      </w:r>
      <w:r>
        <w:rPr>
          <w:rStyle w:val="default"/>
          <w:rFonts w:ascii="Arial" w:hAnsi="Arial" w:cs="David"/>
          <w:szCs w:val="20"/>
          <w:rtl/>
        </w:rPr>
        <w:t>טופס 3</w:t>
      </w: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r>
        <w:rPr>
          <w:rStyle w:val="default"/>
          <w:sz w:val="24"/>
          <w:szCs w:val="24"/>
          <w:rtl/>
        </w:rPr>
        <w:t>(תקנה 495(ב)(7)</w:t>
      </w:r>
      <w:r>
        <w:rPr>
          <w:rStyle w:val="default"/>
          <w:rFonts w:hint="cs"/>
          <w:sz w:val="24"/>
          <w:szCs w:val="24"/>
          <w:rtl/>
        </w:rPr>
        <w:t>)</w:t>
      </w:r>
    </w:p>
    <w:p w:rsidR="00765B69" w:rsidRDefault="00177CC8" w:rsidP="00177CC8">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hyperlink r:id="rId48" w:history="1">
        <w:r w:rsidR="000955F6" w:rsidRPr="00177CC8">
          <w:rPr>
            <w:rStyle w:val="Hyperlink"/>
            <w:noProof w:val="0"/>
            <w:sz w:val="22"/>
            <w:szCs w:val="24"/>
            <w:rtl/>
          </w:rPr>
          <w:t>ערבות בנקאית</w:t>
        </w:r>
      </w:hyperlink>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r>
        <w:rPr>
          <w:rStyle w:val="default"/>
          <w:rFonts w:ascii="Arial" w:hAnsi="Arial" w:cs="David"/>
          <w:szCs w:val="20"/>
          <w:rtl/>
        </w:rPr>
        <w:t>טופס 4</w:t>
      </w: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r>
        <w:rPr>
          <w:rStyle w:val="default"/>
          <w:sz w:val="24"/>
          <w:szCs w:val="24"/>
          <w:rtl/>
        </w:rPr>
        <w:t>(תקנה 495(ג))</w:t>
      </w:r>
    </w:p>
    <w:p w:rsidR="00765B69" w:rsidRDefault="00177CC8">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hyperlink r:id="rId49" w:history="1">
        <w:r w:rsidR="000955F6" w:rsidRPr="00177CC8">
          <w:rPr>
            <w:rStyle w:val="Hyperlink"/>
            <w:noProof w:val="0"/>
            <w:sz w:val="22"/>
            <w:szCs w:val="24"/>
            <w:rtl/>
          </w:rPr>
          <w:t>התחייבות למילוי תנאי הרישיון</w:t>
        </w:r>
      </w:hyperlink>
    </w:p>
    <w:p w:rsidR="00765B69" w:rsidRDefault="00765B69">
      <w:pPr>
        <w:pStyle w:val="P01"/>
        <w:tabs>
          <w:tab w:val="clear" w:pos="624"/>
          <w:tab w:val="clear" w:pos="1021"/>
          <w:tab w:val="clear" w:pos="1474"/>
          <w:tab w:val="clear" w:pos="1928"/>
          <w:tab w:val="clear" w:pos="2381"/>
          <w:tab w:val="clear" w:pos="2835"/>
          <w:tab w:val="clear" w:pos="6259"/>
          <w:tab w:val="center" w:pos="1701"/>
          <w:tab w:val="center" w:pos="5670"/>
        </w:tabs>
        <w:spacing w:before="72"/>
        <w:ind w:left="0" w:right="1134" w:firstLine="0"/>
        <w:rPr>
          <w:rStyle w:val="default"/>
          <w:rFonts w:hint="cs"/>
          <w:sz w:val="22"/>
          <w:szCs w:val="22"/>
          <w:rtl/>
        </w:rPr>
      </w:pP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rtl/>
        </w:rPr>
      </w:pP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r>
        <w:rPr>
          <w:rStyle w:val="default"/>
          <w:rFonts w:ascii="Arial" w:hAnsi="Arial" w:cs="David"/>
          <w:szCs w:val="20"/>
          <w:rtl/>
        </w:rPr>
        <w:t>טופס 5</w:t>
      </w: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r>
        <w:rPr>
          <w:rStyle w:val="default"/>
          <w:sz w:val="24"/>
          <w:szCs w:val="24"/>
          <w:rtl/>
        </w:rPr>
        <w:t>(תקנה 495(ג))</w:t>
      </w:r>
    </w:p>
    <w:p w:rsidR="00765B69" w:rsidRDefault="00177CC8">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hyperlink r:id="rId50" w:history="1">
        <w:r w:rsidR="000955F6" w:rsidRPr="00177CC8">
          <w:rPr>
            <w:rStyle w:val="Hyperlink"/>
            <w:noProof w:val="0"/>
            <w:sz w:val="22"/>
            <w:szCs w:val="24"/>
            <w:rtl/>
          </w:rPr>
          <w:t>התחייבות לסימון מונית בצבע התאגיד</w:t>
        </w:r>
      </w:hyperlink>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rtl/>
        </w:rPr>
      </w:pP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ascii="Arial" w:hAnsi="Arial" w:cs="David" w:hint="cs"/>
          <w:szCs w:val="20"/>
          <w:rtl/>
        </w:rPr>
      </w:pPr>
      <w:r>
        <w:rPr>
          <w:rFonts w:ascii="Arial" w:hAnsi="Arial" w:cs="David"/>
          <w:szCs w:val="20"/>
          <w:rtl/>
          <w:lang w:val="he-IL"/>
        </w:rPr>
        <w:pict>
          <v:shape id="_x0000_s5611" type="#_x0000_t202" style="position:absolute;left:0;text-align:left;margin-left:470.25pt;margin-top:7.1pt;width:1in;height:16.8pt;z-index:251971072" filled="f" stroked="f">
            <v:textbox style="mso-next-textbox:#_x0000_s5611" inset="1mm,0,1mm,0">
              <w:txbxContent>
                <w:p w:rsidR="00E20767" w:rsidRDefault="00E20767">
                  <w:pPr>
                    <w:spacing w:line="160" w:lineRule="exact"/>
                    <w:jc w:val="left"/>
                    <w:rPr>
                      <w:rFonts w:cs="Miriam" w:hint="cs"/>
                      <w:sz w:val="18"/>
                      <w:szCs w:val="18"/>
                      <w:rtl/>
                    </w:rPr>
                  </w:pPr>
                  <w:r>
                    <w:rPr>
                      <w:rFonts w:cs="Miriam" w:hint="cs"/>
                      <w:sz w:val="18"/>
                      <w:szCs w:val="18"/>
                      <w:rtl/>
                    </w:rPr>
                    <w:t>תק' (מס' 8) תשס"ו-2006</w:t>
                  </w:r>
                </w:p>
              </w:txbxContent>
            </v:textbox>
            <w10:anchorlock/>
          </v:shape>
        </w:pict>
      </w:r>
      <w:r>
        <w:rPr>
          <w:rStyle w:val="default"/>
          <w:rFonts w:ascii="Arial" w:hAnsi="Arial" w:cs="David"/>
          <w:szCs w:val="20"/>
          <w:rtl/>
        </w:rPr>
        <w:t xml:space="preserve">טופס </w:t>
      </w:r>
      <w:r>
        <w:rPr>
          <w:rStyle w:val="default"/>
          <w:rFonts w:ascii="Arial" w:hAnsi="Arial" w:cs="David" w:hint="cs"/>
          <w:szCs w:val="20"/>
          <w:rtl/>
        </w:rPr>
        <w:t>6</w:t>
      </w:r>
    </w:p>
    <w:p w:rsidR="00765B69" w:rsidRDefault="00765B69">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r>
        <w:rPr>
          <w:rStyle w:val="default"/>
          <w:sz w:val="24"/>
          <w:szCs w:val="24"/>
          <w:rtl/>
        </w:rPr>
        <w:t>(תקנה 495</w:t>
      </w:r>
      <w:r>
        <w:rPr>
          <w:rStyle w:val="default"/>
          <w:rFonts w:hint="cs"/>
          <w:sz w:val="24"/>
          <w:szCs w:val="24"/>
          <w:rtl/>
        </w:rPr>
        <w:t>ז</w:t>
      </w:r>
      <w:r>
        <w:rPr>
          <w:rStyle w:val="default"/>
          <w:sz w:val="24"/>
          <w:szCs w:val="24"/>
          <w:rtl/>
        </w:rPr>
        <w:t>)</w:t>
      </w:r>
    </w:p>
    <w:p w:rsidR="00765B69" w:rsidRDefault="00177CC8">
      <w:pPr>
        <w:pStyle w:val="P01"/>
        <w:tabs>
          <w:tab w:val="clear" w:pos="624"/>
          <w:tab w:val="clear" w:pos="1021"/>
          <w:tab w:val="clear" w:pos="1474"/>
          <w:tab w:val="clear" w:pos="1928"/>
          <w:tab w:val="clear" w:pos="2381"/>
          <w:tab w:val="clear" w:pos="2835"/>
          <w:tab w:val="clear" w:pos="6259"/>
          <w:tab w:val="left" w:pos="397"/>
          <w:tab w:val="left" w:pos="794"/>
          <w:tab w:val="left" w:pos="1191"/>
          <w:tab w:val="left" w:pos="1588"/>
        </w:tabs>
        <w:spacing w:before="72"/>
        <w:ind w:left="0" w:right="1134" w:firstLine="0"/>
        <w:rPr>
          <w:rStyle w:val="default"/>
          <w:rFonts w:hint="cs"/>
          <w:sz w:val="24"/>
          <w:szCs w:val="24"/>
          <w:rtl/>
        </w:rPr>
      </w:pPr>
      <w:hyperlink r:id="rId51" w:history="1">
        <w:r w:rsidRPr="00177CC8">
          <w:rPr>
            <w:rStyle w:val="Hyperlink"/>
            <w:noProof w:val="0"/>
            <w:sz w:val="22"/>
            <w:szCs w:val="24"/>
            <w:rtl/>
          </w:rPr>
          <w:t>ערבות בנקאית</w:t>
        </w:r>
      </w:hyperlink>
    </w:p>
    <w:p w:rsidR="00765B69" w:rsidRDefault="00765B69">
      <w:pPr>
        <w:pStyle w:val="P00"/>
        <w:spacing w:before="72"/>
        <w:ind w:left="0" w:right="1134"/>
        <w:rPr>
          <w:rFonts w:cs="FrankRuehl" w:hint="cs"/>
          <w:sz w:val="26"/>
          <w:rtl/>
        </w:rPr>
      </w:pPr>
    </w:p>
    <w:p w:rsidR="007A4426" w:rsidRPr="00153330" w:rsidRDefault="007A4426" w:rsidP="00153330">
      <w:pPr>
        <w:pStyle w:val="medium2-header"/>
        <w:keepLines w:val="0"/>
        <w:tabs>
          <w:tab w:val="clear" w:pos="624"/>
          <w:tab w:val="clear" w:pos="1021"/>
          <w:tab w:val="clear" w:pos="1474"/>
          <w:tab w:val="clear" w:pos="1928"/>
          <w:tab w:val="clear" w:pos="2381"/>
          <w:tab w:val="clear" w:pos="2835"/>
          <w:tab w:val="left" w:pos="397"/>
          <w:tab w:val="left" w:pos="794"/>
          <w:tab w:val="left" w:pos="1191"/>
          <w:tab w:val="left" w:pos="1588"/>
        </w:tabs>
        <w:spacing w:before="72"/>
        <w:ind w:left="0" w:right="1134"/>
        <w:rPr>
          <w:rFonts w:cs="FrankRuehl" w:hint="cs"/>
          <w:noProof/>
          <w:rtl/>
          <w:lang w:eastAsia="en-US"/>
        </w:rPr>
      </w:pPr>
      <w:bookmarkStart w:id="1126" w:name="med101"/>
      <w:bookmarkEnd w:id="1126"/>
      <w:r w:rsidRPr="00153330">
        <w:rPr>
          <w:rFonts w:cs="FrankRuehl" w:hint="cs"/>
          <w:noProof/>
          <w:rtl/>
          <w:lang w:eastAsia="en-US"/>
        </w:rPr>
        <w:pict>
          <v:shape id="_x0000_s5911" type="#_x0000_t202" style="position:absolute;left:0;text-align:left;margin-left:470.25pt;margin-top:7.1pt;width:1in;height:16.8pt;z-index:252153344" filled="f" stroked="f">
            <v:textbox inset="1mm,0,1mm,0">
              <w:txbxContent>
                <w:p w:rsidR="00E20767" w:rsidRDefault="00E20767" w:rsidP="007A4426">
                  <w:pPr>
                    <w:spacing w:line="160" w:lineRule="exact"/>
                    <w:jc w:val="left"/>
                    <w:rPr>
                      <w:rFonts w:cs="Miriam" w:hint="cs"/>
                      <w:sz w:val="18"/>
                      <w:szCs w:val="18"/>
                      <w:rtl/>
                    </w:rPr>
                  </w:pPr>
                  <w:r>
                    <w:rPr>
                      <w:rFonts w:cs="Miriam" w:hint="cs"/>
                      <w:sz w:val="18"/>
                      <w:szCs w:val="18"/>
                      <w:rtl/>
                    </w:rPr>
                    <w:t xml:space="preserve">תק' (מס' 8) </w:t>
                  </w:r>
                  <w:r>
                    <w:rPr>
                      <w:rFonts w:cs="Miriam"/>
                      <w:sz w:val="18"/>
                      <w:szCs w:val="18"/>
                      <w:rtl/>
                    </w:rPr>
                    <w:br/>
                  </w:r>
                  <w:r>
                    <w:rPr>
                      <w:rFonts w:cs="Miriam" w:hint="cs"/>
                      <w:sz w:val="18"/>
                      <w:szCs w:val="18"/>
                      <w:rtl/>
                    </w:rPr>
                    <w:t>תש"ע-2010</w:t>
                  </w:r>
                </w:p>
              </w:txbxContent>
            </v:textbox>
            <w10:anchorlock/>
          </v:shape>
        </w:pict>
      </w:r>
      <w:r w:rsidRPr="00153330">
        <w:rPr>
          <w:rFonts w:cs="FrankRuehl" w:hint="cs"/>
          <w:noProof/>
          <w:rtl/>
          <w:lang w:eastAsia="en-US"/>
        </w:rPr>
        <w:t>תוספת שתים עשרה</w:t>
      </w:r>
    </w:p>
    <w:p w:rsidR="007A4426" w:rsidRPr="007A4426" w:rsidRDefault="007A4426" w:rsidP="007A4426">
      <w:pPr>
        <w:pStyle w:val="P00"/>
        <w:spacing w:before="72"/>
        <w:ind w:left="0" w:right="1134"/>
        <w:jc w:val="center"/>
        <w:rPr>
          <w:rFonts w:cs="FrankRuehl" w:hint="cs"/>
          <w:sz w:val="24"/>
          <w:szCs w:val="24"/>
          <w:rtl/>
        </w:rPr>
      </w:pPr>
      <w:r w:rsidRPr="007A4426">
        <w:rPr>
          <w:rFonts w:cs="FrankRuehl" w:hint="cs"/>
          <w:sz w:val="24"/>
          <w:szCs w:val="24"/>
          <w:rtl/>
        </w:rPr>
        <w:t>(תקנה 216(ד)(3))</w:t>
      </w:r>
    </w:p>
    <w:p w:rsidR="007A4426" w:rsidRDefault="007A4426">
      <w:pPr>
        <w:pStyle w:val="P00"/>
        <w:spacing w:before="72"/>
        <w:ind w:left="0" w:right="1134"/>
        <w:rPr>
          <w:rFonts w:cs="FrankRuehl" w:hint="cs"/>
          <w:sz w:val="26"/>
          <w:rtl/>
        </w:rPr>
      </w:pPr>
    </w:p>
    <w:p w:rsidR="008A596F" w:rsidRPr="004B1C3C" w:rsidRDefault="008A596F" w:rsidP="008A596F">
      <w:pPr>
        <w:pStyle w:val="medium2-header"/>
        <w:keepLines w:val="0"/>
        <w:tabs>
          <w:tab w:val="clear" w:pos="624"/>
          <w:tab w:val="clear" w:pos="1021"/>
          <w:tab w:val="clear" w:pos="1474"/>
          <w:tab w:val="clear" w:pos="1928"/>
          <w:tab w:val="clear" w:pos="2381"/>
          <w:tab w:val="clear" w:pos="2835"/>
          <w:tab w:val="left" w:pos="397"/>
          <w:tab w:val="left" w:pos="794"/>
          <w:tab w:val="left" w:pos="1191"/>
          <w:tab w:val="left" w:pos="1588"/>
        </w:tabs>
        <w:spacing w:before="72"/>
        <w:ind w:left="0" w:right="1134"/>
        <w:rPr>
          <w:rFonts w:cs="FrankRuehl" w:hint="cs"/>
          <w:noProof/>
          <w:rtl/>
          <w:lang w:eastAsia="en-US"/>
        </w:rPr>
      </w:pPr>
      <w:bookmarkStart w:id="1127" w:name="med102"/>
      <w:bookmarkEnd w:id="1127"/>
      <w:r w:rsidRPr="004B1C3C">
        <w:rPr>
          <w:rFonts w:cs="FrankRuehl" w:hint="cs"/>
          <w:noProof/>
          <w:rtl/>
          <w:lang w:eastAsia="en-US"/>
        </w:rPr>
        <w:pict>
          <v:shape id="_x0000_s6142" type="#_x0000_t202" style="position:absolute;left:0;text-align:left;margin-left:470.25pt;margin-top:7.1pt;width:1in;height:32.5pt;z-index:252311040" filled="f" stroked="f">
            <v:textbox inset="1mm,0,1mm,0">
              <w:txbxContent>
                <w:p w:rsidR="00E20767" w:rsidRDefault="00E20767" w:rsidP="008A596F">
                  <w:pPr>
                    <w:spacing w:line="160" w:lineRule="exact"/>
                    <w:jc w:val="left"/>
                    <w:rPr>
                      <w:rFonts w:cs="Miriam" w:hint="cs"/>
                      <w:sz w:val="18"/>
                      <w:szCs w:val="18"/>
                      <w:rtl/>
                    </w:rPr>
                  </w:pPr>
                  <w:r>
                    <w:rPr>
                      <w:rFonts w:cs="Miriam" w:hint="cs"/>
                      <w:sz w:val="18"/>
                      <w:szCs w:val="18"/>
                      <w:rtl/>
                    </w:rPr>
                    <w:t>תק' (מס' 5) תשע"ד-2014</w:t>
                  </w:r>
                </w:p>
                <w:p w:rsidR="00E20767" w:rsidRDefault="00E20767" w:rsidP="008A596F">
                  <w:pPr>
                    <w:spacing w:line="160" w:lineRule="exact"/>
                    <w:jc w:val="left"/>
                    <w:rPr>
                      <w:rFonts w:cs="Miriam" w:hint="cs"/>
                      <w:sz w:val="18"/>
                      <w:szCs w:val="18"/>
                      <w:rtl/>
                    </w:rPr>
                  </w:pPr>
                  <w:r>
                    <w:rPr>
                      <w:rFonts w:cs="Miriam" w:hint="cs"/>
                      <w:sz w:val="18"/>
                      <w:szCs w:val="18"/>
                      <w:rtl/>
                    </w:rPr>
                    <w:t>תק' (מס' 11) תשע"ד-2014</w:t>
                  </w:r>
                </w:p>
              </w:txbxContent>
            </v:textbox>
            <w10:anchorlock/>
          </v:shape>
        </w:pict>
      </w:r>
      <w:r w:rsidRPr="004B1C3C">
        <w:rPr>
          <w:rFonts w:cs="FrankRuehl" w:hint="cs"/>
          <w:noProof/>
          <w:rtl/>
          <w:lang w:eastAsia="en-US"/>
        </w:rPr>
        <w:t>תוספת שלוש עשרה</w:t>
      </w:r>
    </w:p>
    <w:p w:rsidR="008A596F" w:rsidRPr="004B1C3C" w:rsidRDefault="008A596F" w:rsidP="008A596F">
      <w:pPr>
        <w:pStyle w:val="P00"/>
        <w:spacing w:before="72"/>
        <w:ind w:left="0" w:right="1134"/>
        <w:jc w:val="center"/>
        <w:rPr>
          <w:rFonts w:cs="FrankRuehl" w:hint="cs"/>
          <w:b/>
          <w:bCs/>
          <w:sz w:val="22"/>
          <w:szCs w:val="22"/>
          <w:rtl/>
        </w:rPr>
      </w:pPr>
      <w:r>
        <w:rPr>
          <w:rFonts w:cs="FrankRuehl" w:hint="cs"/>
          <w:b/>
          <w:bCs/>
          <w:sz w:val="22"/>
          <w:szCs w:val="22"/>
          <w:rtl/>
        </w:rPr>
        <w:t>חלק א': טפסים</w:t>
      </w:r>
      <w:r w:rsidRPr="004B1C3C">
        <w:rPr>
          <w:rFonts w:cs="FrankRuehl" w:hint="cs"/>
          <w:b/>
          <w:bCs/>
          <w:sz w:val="22"/>
          <w:szCs w:val="22"/>
          <w:rtl/>
        </w:rPr>
        <w:t xml:space="preserve"> לעניין רכב שנגרם לו נזק או נזק בטיחותי</w:t>
      </w:r>
    </w:p>
    <w:p w:rsidR="008A596F" w:rsidRPr="004B1C3C" w:rsidRDefault="008A596F" w:rsidP="008A596F">
      <w:pPr>
        <w:pStyle w:val="P00"/>
        <w:spacing w:before="72"/>
        <w:ind w:left="0" w:right="1134"/>
        <w:jc w:val="center"/>
        <w:rPr>
          <w:rFonts w:cs="FrankRuehl" w:hint="cs"/>
          <w:sz w:val="24"/>
          <w:szCs w:val="24"/>
          <w:rtl/>
        </w:rPr>
      </w:pPr>
      <w:r w:rsidRPr="004B1C3C">
        <w:rPr>
          <w:rFonts w:cs="FrankRuehl" w:hint="cs"/>
          <w:sz w:val="24"/>
          <w:szCs w:val="24"/>
          <w:rtl/>
        </w:rPr>
        <w:t>(תקנה 309)</w:t>
      </w:r>
    </w:p>
    <w:p w:rsidR="00153330" w:rsidRPr="004B1C3C" w:rsidRDefault="00153330" w:rsidP="00153330">
      <w:pPr>
        <w:pStyle w:val="P00"/>
        <w:spacing w:before="72"/>
        <w:ind w:left="0" w:right="1134"/>
        <w:rPr>
          <w:rFonts w:cs="David" w:hint="cs"/>
          <w:sz w:val="22"/>
          <w:szCs w:val="22"/>
          <w:rtl/>
        </w:rPr>
      </w:pPr>
      <w:r w:rsidRPr="004B1C3C">
        <w:rPr>
          <w:rFonts w:cs="David" w:hint="cs"/>
          <w:sz w:val="22"/>
          <w:szCs w:val="22"/>
          <w:rtl/>
        </w:rPr>
        <w:t>טופס 1</w:t>
      </w:r>
    </w:p>
    <w:p w:rsidR="00153330" w:rsidRPr="00177CC8" w:rsidRDefault="00177CC8" w:rsidP="00153330">
      <w:pPr>
        <w:pStyle w:val="P00"/>
        <w:spacing w:before="72"/>
        <w:ind w:left="0" w:right="1134"/>
        <w:rPr>
          <w:rFonts w:cs="FrankRuehl" w:hint="cs"/>
          <w:sz w:val="24"/>
          <w:szCs w:val="24"/>
          <w:rtl/>
        </w:rPr>
      </w:pPr>
      <w:hyperlink r:id="rId52" w:history="1">
        <w:r w:rsidR="000955F6" w:rsidRPr="00177CC8">
          <w:rPr>
            <w:rStyle w:val="Hyperlink"/>
            <w:noProof w:val="0"/>
            <w:sz w:val="22"/>
            <w:szCs w:val="24"/>
            <w:rtl/>
          </w:rPr>
          <w:t>תעודת בדיקה לפי תקנה 309(א)‏ - טופס 1</w:t>
        </w:r>
      </w:hyperlink>
    </w:p>
    <w:p w:rsidR="00153330" w:rsidRDefault="00153330">
      <w:pPr>
        <w:pStyle w:val="P00"/>
        <w:spacing w:before="72"/>
        <w:ind w:left="0" w:right="1134"/>
        <w:rPr>
          <w:rFonts w:cs="FrankRuehl" w:hint="cs"/>
          <w:sz w:val="26"/>
          <w:rtl/>
        </w:rPr>
      </w:pPr>
    </w:p>
    <w:p w:rsidR="00153330" w:rsidRPr="004B1C3C" w:rsidRDefault="00153330" w:rsidP="00153330">
      <w:pPr>
        <w:pStyle w:val="P00"/>
        <w:spacing w:before="72"/>
        <w:ind w:left="0" w:right="1134"/>
        <w:rPr>
          <w:rFonts w:cs="David" w:hint="cs"/>
          <w:sz w:val="22"/>
          <w:szCs w:val="22"/>
          <w:rtl/>
        </w:rPr>
      </w:pPr>
      <w:r w:rsidRPr="004B1C3C">
        <w:rPr>
          <w:rFonts w:cs="David" w:hint="cs"/>
          <w:sz w:val="22"/>
          <w:szCs w:val="22"/>
          <w:rtl/>
        </w:rPr>
        <w:t>טופס 2</w:t>
      </w:r>
    </w:p>
    <w:p w:rsidR="00153330" w:rsidRPr="00177CC8" w:rsidRDefault="00177CC8" w:rsidP="00153330">
      <w:pPr>
        <w:pStyle w:val="P00"/>
        <w:spacing w:before="72"/>
        <w:ind w:left="0" w:right="1134"/>
        <w:rPr>
          <w:rFonts w:cs="FrankRuehl" w:hint="cs"/>
          <w:sz w:val="24"/>
          <w:szCs w:val="24"/>
          <w:rtl/>
        </w:rPr>
      </w:pPr>
      <w:hyperlink r:id="rId53" w:history="1">
        <w:r w:rsidR="000955F6" w:rsidRPr="00177CC8">
          <w:rPr>
            <w:rStyle w:val="Hyperlink"/>
            <w:noProof w:val="0"/>
            <w:sz w:val="22"/>
            <w:szCs w:val="24"/>
            <w:rtl/>
          </w:rPr>
          <w:t>הודעה לרשות הרישוי בדבר רכב שנגרם לו נזק בטיחותי‏ - טופס 2</w:t>
        </w:r>
      </w:hyperlink>
    </w:p>
    <w:p w:rsidR="00153330" w:rsidRDefault="00153330">
      <w:pPr>
        <w:pStyle w:val="P00"/>
        <w:spacing w:before="72"/>
        <w:ind w:left="0" w:right="1134"/>
        <w:rPr>
          <w:rFonts w:cs="FrankRuehl" w:hint="cs"/>
          <w:sz w:val="26"/>
          <w:rtl/>
        </w:rPr>
      </w:pPr>
    </w:p>
    <w:p w:rsidR="00153330" w:rsidRPr="004B1C3C" w:rsidRDefault="00153330" w:rsidP="00153330">
      <w:pPr>
        <w:pStyle w:val="P00"/>
        <w:spacing w:before="72"/>
        <w:ind w:left="0" w:right="1134"/>
        <w:rPr>
          <w:rFonts w:cs="David" w:hint="cs"/>
          <w:sz w:val="22"/>
          <w:szCs w:val="22"/>
          <w:rtl/>
        </w:rPr>
      </w:pPr>
      <w:r w:rsidRPr="004B1C3C">
        <w:rPr>
          <w:rFonts w:cs="David" w:hint="cs"/>
          <w:sz w:val="22"/>
          <w:szCs w:val="22"/>
          <w:rtl/>
        </w:rPr>
        <w:t>טופס 3</w:t>
      </w:r>
    </w:p>
    <w:p w:rsidR="00153330" w:rsidRPr="00177CC8" w:rsidRDefault="00177CC8" w:rsidP="00153330">
      <w:pPr>
        <w:pStyle w:val="P00"/>
        <w:spacing w:before="72"/>
        <w:ind w:left="0" w:right="1134"/>
        <w:rPr>
          <w:rFonts w:cs="FrankRuehl" w:hint="cs"/>
          <w:sz w:val="24"/>
          <w:szCs w:val="24"/>
          <w:rtl/>
        </w:rPr>
      </w:pPr>
      <w:hyperlink r:id="rId54" w:history="1">
        <w:r w:rsidR="000955F6" w:rsidRPr="00177CC8">
          <w:rPr>
            <w:rStyle w:val="Hyperlink"/>
            <w:noProof w:val="0"/>
            <w:sz w:val="22"/>
            <w:szCs w:val="24"/>
            <w:rtl/>
          </w:rPr>
          <w:t>הודעה בדבר תיקון רכב שנגרם לו נזק בטיחותי לפי תקנה 309(ה)‏ - טופס 3</w:t>
        </w:r>
      </w:hyperlink>
    </w:p>
    <w:p w:rsidR="00153330" w:rsidRDefault="00153330">
      <w:pPr>
        <w:pStyle w:val="P00"/>
        <w:spacing w:before="72"/>
        <w:ind w:left="0" w:right="1134"/>
        <w:rPr>
          <w:rFonts w:cs="FrankRuehl" w:hint="cs"/>
          <w:sz w:val="26"/>
          <w:rtl/>
        </w:rPr>
      </w:pPr>
    </w:p>
    <w:p w:rsidR="00153330" w:rsidRPr="004B1C3C" w:rsidRDefault="00153330" w:rsidP="00153330">
      <w:pPr>
        <w:pStyle w:val="P00"/>
        <w:spacing w:before="72"/>
        <w:ind w:left="0" w:right="1134"/>
        <w:rPr>
          <w:rFonts w:cs="David" w:hint="cs"/>
          <w:sz w:val="22"/>
          <w:szCs w:val="22"/>
          <w:rtl/>
        </w:rPr>
      </w:pPr>
      <w:r w:rsidRPr="004B1C3C">
        <w:rPr>
          <w:rFonts w:cs="David" w:hint="cs"/>
          <w:sz w:val="22"/>
          <w:szCs w:val="22"/>
          <w:rtl/>
        </w:rPr>
        <w:t>טופס 4</w:t>
      </w:r>
    </w:p>
    <w:p w:rsidR="00153330" w:rsidRPr="00177CC8" w:rsidRDefault="00177CC8" w:rsidP="00177CC8">
      <w:pPr>
        <w:pStyle w:val="P00"/>
        <w:spacing w:before="72"/>
        <w:ind w:left="0" w:right="1134"/>
        <w:jc w:val="left"/>
        <w:rPr>
          <w:rFonts w:cs="FrankRuehl" w:hint="cs"/>
          <w:sz w:val="24"/>
          <w:szCs w:val="24"/>
          <w:rtl/>
        </w:rPr>
      </w:pPr>
      <w:hyperlink r:id="rId55" w:history="1">
        <w:r w:rsidR="000955F6" w:rsidRPr="00177CC8">
          <w:rPr>
            <w:rStyle w:val="Hyperlink"/>
            <w:noProof w:val="0"/>
            <w:sz w:val="22"/>
            <w:szCs w:val="24"/>
            <w:rtl/>
          </w:rPr>
          <w:t>תעודה בדבר תקינות רכב‏ - טופס 4</w:t>
        </w:r>
      </w:hyperlink>
    </w:p>
    <w:p w:rsidR="00153330" w:rsidRDefault="00153330">
      <w:pPr>
        <w:pStyle w:val="P00"/>
        <w:spacing w:before="72"/>
        <w:ind w:left="0" w:right="1134"/>
        <w:rPr>
          <w:rFonts w:cs="FrankRuehl" w:hint="cs"/>
          <w:sz w:val="26"/>
          <w:rtl/>
        </w:rPr>
      </w:pPr>
    </w:p>
    <w:p w:rsidR="008A596F" w:rsidRPr="004B1C3C" w:rsidRDefault="008A596F" w:rsidP="008A596F">
      <w:pPr>
        <w:pStyle w:val="P00"/>
        <w:spacing w:before="72"/>
        <w:ind w:left="0" w:right="1134"/>
        <w:jc w:val="center"/>
        <w:rPr>
          <w:rFonts w:cs="FrankRuehl" w:hint="cs"/>
          <w:b/>
          <w:bCs/>
          <w:sz w:val="22"/>
          <w:szCs w:val="22"/>
          <w:rtl/>
        </w:rPr>
      </w:pPr>
      <w:r>
        <w:rPr>
          <w:rFonts w:cs="FrankRuehl" w:hint="cs"/>
          <w:b/>
          <w:bCs/>
          <w:sz w:val="22"/>
          <w:szCs w:val="22"/>
          <w:rtl/>
          <w:lang w:eastAsia="en-US"/>
        </w:rPr>
        <w:pict>
          <v:shape id="_x0000_s6143" type="#_x0000_t202" style="position:absolute;left:0;text-align:left;margin-left:470.35pt;margin-top:7.1pt;width:1in;height:37pt;z-index:252312064" filled="f" stroked="f">
            <v:textbox inset="1mm,0,1mm,0">
              <w:txbxContent>
                <w:p w:rsidR="00E20767" w:rsidRDefault="00E20767" w:rsidP="008A596F">
                  <w:pPr>
                    <w:spacing w:line="160" w:lineRule="exact"/>
                    <w:jc w:val="left"/>
                    <w:rPr>
                      <w:rFonts w:cs="Miriam"/>
                      <w:sz w:val="18"/>
                      <w:szCs w:val="18"/>
                      <w:rtl/>
                    </w:rPr>
                  </w:pPr>
                  <w:r>
                    <w:rPr>
                      <w:rFonts w:cs="Miriam" w:hint="cs"/>
                      <w:sz w:val="18"/>
                      <w:szCs w:val="18"/>
                      <w:rtl/>
                    </w:rPr>
                    <w:t>תק' (מס' 11) תשע"ד-2014</w:t>
                  </w:r>
                </w:p>
                <w:p w:rsidR="00E20767" w:rsidRDefault="00E20767" w:rsidP="008D4572">
                  <w:pPr>
                    <w:spacing w:line="160" w:lineRule="exact"/>
                    <w:jc w:val="left"/>
                    <w:rPr>
                      <w:rFonts w:cs="Miriam" w:hint="cs"/>
                      <w:sz w:val="18"/>
                      <w:szCs w:val="18"/>
                      <w:rtl/>
                    </w:rPr>
                  </w:pPr>
                  <w:r>
                    <w:rPr>
                      <w:rFonts w:cs="Miriam" w:hint="cs"/>
                      <w:sz w:val="18"/>
                      <w:szCs w:val="18"/>
                      <w:rtl/>
                    </w:rPr>
                    <w:t>תק' (מס' 3) תשע"ח-2017</w:t>
                  </w:r>
                </w:p>
              </w:txbxContent>
            </v:textbox>
          </v:shape>
        </w:pict>
      </w:r>
      <w:r>
        <w:rPr>
          <w:rFonts w:cs="FrankRuehl" w:hint="cs"/>
          <w:b/>
          <w:bCs/>
          <w:sz w:val="22"/>
          <w:szCs w:val="22"/>
          <w:rtl/>
        </w:rPr>
        <w:t>חלק ב': טפסים לעניין רישום רישיון הפעלה למונית ברישיון רכב</w:t>
      </w:r>
    </w:p>
    <w:p w:rsidR="008A596F" w:rsidRPr="004B1C3C" w:rsidRDefault="008A596F" w:rsidP="008A596F">
      <w:pPr>
        <w:pStyle w:val="P00"/>
        <w:spacing w:before="72"/>
        <w:ind w:left="0" w:right="1134"/>
        <w:jc w:val="center"/>
        <w:rPr>
          <w:rFonts w:cs="FrankRuehl" w:hint="cs"/>
          <w:sz w:val="24"/>
          <w:szCs w:val="24"/>
          <w:rtl/>
        </w:rPr>
      </w:pPr>
      <w:r w:rsidRPr="004B1C3C">
        <w:rPr>
          <w:rFonts w:cs="FrankRuehl" w:hint="cs"/>
          <w:sz w:val="24"/>
          <w:szCs w:val="24"/>
          <w:rtl/>
        </w:rPr>
        <w:t>(</w:t>
      </w:r>
      <w:r>
        <w:rPr>
          <w:rFonts w:cs="FrankRuehl" w:hint="cs"/>
          <w:sz w:val="24"/>
          <w:szCs w:val="24"/>
          <w:rtl/>
        </w:rPr>
        <w:t>תקנות 286ה ו-287ב</w:t>
      </w:r>
      <w:r w:rsidRPr="004B1C3C">
        <w:rPr>
          <w:rFonts w:cs="FrankRuehl" w:hint="cs"/>
          <w:sz w:val="24"/>
          <w:szCs w:val="24"/>
          <w:rtl/>
        </w:rPr>
        <w:t>)</w:t>
      </w:r>
    </w:p>
    <w:p w:rsidR="008A596F" w:rsidRPr="004B1C3C" w:rsidRDefault="008A596F" w:rsidP="008A596F">
      <w:pPr>
        <w:pStyle w:val="P00"/>
        <w:spacing w:before="72"/>
        <w:ind w:left="0" w:right="1134"/>
        <w:rPr>
          <w:rFonts w:cs="David" w:hint="cs"/>
          <w:sz w:val="22"/>
          <w:szCs w:val="22"/>
          <w:rtl/>
        </w:rPr>
      </w:pPr>
      <w:r w:rsidRPr="004B1C3C">
        <w:rPr>
          <w:rFonts w:cs="David" w:hint="cs"/>
          <w:sz w:val="22"/>
          <w:szCs w:val="22"/>
          <w:rtl/>
        </w:rPr>
        <w:t xml:space="preserve">טופס </w:t>
      </w:r>
      <w:r>
        <w:rPr>
          <w:rFonts w:cs="David" w:hint="cs"/>
          <w:sz w:val="22"/>
          <w:szCs w:val="22"/>
          <w:rtl/>
        </w:rPr>
        <w:t>5</w:t>
      </w:r>
    </w:p>
    <w:p w:rsidR="008A596F" w:rsidRPr="00177CC8" w:rsidRDefault="00177CC8" w:rsidP="008A596F">
      <w:pPr>
        <w:pStyle w:val="P00"/>
        <w:spacing w:before="72"/>
        <w:ind w:left="0" w:right="1134"/>
        <w:rPr>
          <w:rFonts w:cs="FrankRuehl" w:hint="cs"/>
          <w:sz w:val="24"/>
          <w:szCs w:val="24"/>
          <w:rtl/>
        </w:rPr>
      </w:pPr>
      <w:hyperlink r:id="rId56" w:history="1">
        <w:r w:rsidR="000955F6" w:rsidRPr="00177CC8">
          <w:rPr>
            <w:rStyle w:val="Hyperlink"/>
            <w:noProof w:val="0"/>
            <w:sz w:val="22"/>
            <w:szCs w:val="24"/>
            <w:rtl/>
          </w:rPr>
          <w:t>טופס לעניין הודעה על רישיון הפעלה למונית - טופס 5</w:t>
        </w:r>
      </w:hyperlink>
    </w:p>
    <w:p w:rsidR="008A596F" w:rsidRDefault="008A596F" w:rsidP="008A596F">
      <w:pPr>
        <w:pStyle w:val="P00"/>
        <w:spacing w:before="72"/>
        <w:ind w:left="0" w:right="1134"/>
        <w:rPr>
          <w:rFonts w:cs="FrankRuehl" w:hint="cs"/>
          <w:sz w:val="26"/>
          <w:rtl/>
        </w:rPr>
      </w:pPr>
    </w:p>
    <w:p w:rsidR="00F54399" w:rsidRPr="004B1C3C" w:rsidRDefault="00F54399" w:rsidP="00F54399">
      <w:pPr>
        <w:pStyle w:val="P00"/>
        <w:spacing w:before="72"/>
        <w:ind w:left="0" w:right="1134"/>
        <w:rPr>
          <w:rFonts w:cs="David" w:hint="cs"/>
          <w:sz w:val="22"/>
          <w:szCs w:val="22"/>
          <w:rtl/>
        </w:rPr>
      </w:pPr>
      <w:r w:rsidRPr="004B1C3C">
        <w:rPr>
          <w:rFonts w:cs="David" w:hint="cs"/>
          <w:sz w:val="22"/>
          <w:szCs w:val="22"/>
          <w:rtl/>
        </w:rPr>
        <w:t xml:space="preserve">טופס </w:t>
      </w:r>
      <w:r>
        <w:rPr>
          <w:rFonts w:cs="David" w:hint="cs"/>
          <w:sz w:val="22"/>
          <w:szCs w:val="22"/>
          <w:rtl/>
        </w:rPr>
        <w:t>6</w:t>
      </w:r>
    </w:p>
    <w:p w:rsidR="00F54399" w:rsidRPr="00177CC8" w:rsidRDefault="00177CC8" w:rsidP="00177CC8">
      <w:pPr>
        <w:pStyle w:val="P00"/>
        <w:spacing w:before="72"/>
        <w:ind w:left="0" w:right="1134"/>
        <w:jc w:val="left"/>
        <w:rPr>
          <w:rFonts w:cs="FrankRuehl" w:hint="cs"/>
          <w:sz w:val="24"/>
          <w:szCs w:val="24"/>
          <w:rtl/>
        </w:rPr>
      </w:pPr>
      <w:hyperlink r:id="rId57" w:history="1">
        <w:r w:rsidR="000955F6" w:rsidRPr="00177CC8">
          <w:rPr>
            <w:rStyle w:val="Hyperlink"/>
            <w:noProof w:val="0"/>
            <w:sz w:val="22"/>
            <w:szCs w:val="24"/>
            <w:rtl/>
          </w:rPr>
          <w:t>טופס לעניין מחיקת רישיון הפעלה שפורט ברישיון רכב - טופס 6</w:t>
        </w:r>
      </w:hyperlink>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jc w:val="center"/>
        <w:rPr>
          <w:rFonts w:cs="FrankRuehl" w:hint="cs"/>
          <w:b/>
          <w:bCs/>
          <w:sz w:val="22"/>
          <w:szCs w:val="22"/>
          <w:rtl/>
        </w:rPr>
      </w:pPr>
      <w:r w:rsidRPr="00A30849">
        <w:rPr>
          <w:rFonts w:cs="FrankRuehl" w:hint="cs"/>
          <w:b/>
          <w:bCs/>
          <w:sz w:val="22"/>
          <w:szCs w:val="22"/>
          <w:rtl/>
          <w:lang w:eastAsia="en-US"/>
        </w:rPr>
        <w:pict>
          <v:shape id="_x0000_s6779" type="#_x0000_t202" style="position:absolute;left:0;text-align:left;margin-left:470.35pt;margin-top:7.1pt;width:1in;height:18.8pt;z-index:252721664" filled="f" stroked="f">
            <v:textbox inset="1mm,0,1mm,0">
              <w:txbxContent>
                <w:p w:rsidR="004E3C04" w:rsidRDefault="004E3C04" w:rsidP="004E3C04">
                  <w:pPr>
                    <w:spacing w:line="160" w:lineRule="exact"/>
                    <w:jc w:val="left"/>
                    <w:rPr>
                      <w:rFonts w:cs="Miriam" w:hint="cs"/>
                      <w:sz w:val="18"/>
                      <w:szCs w:val="18"/>
                      <w:rtl/>
                    </w:rPr>
                  </w:pPr>
                  <w:r>
                    <w:rPr>
                      <w:rFonts w:cs="Miriam" w:hint="cs"/>
                      <w:sz w:val="18"/>
                      <w:szCs w:val="18"/>
                      <w:rtl/>
                    </w:rPr>
                    <w:t>תק' (מס' 6) תשע"ט-2019</w:t>
                  </w:r>
                </w:p>
              </w:txbxContent>
            </v:textbox>
          </v:shape>
        </w:pict>
      </w:r>
      <w:r w:rsidRPr="00A30849">
        <w:rPr>
          <w:rFonts w:cs="FrankRuehl" w:hint="cs"/>
          <w:b/>
          <w:bCs/>
          <w:sz w:val="22"/>
          <w:szCs w:val="22"/>
          <w:rtl/>
        </w:rPr>
        <w:t>חלק ג': טפסים לעניין חלק י'</w:t>
      </w:r>
    </w:p>
    <w:p w:rsidR="004E3C04" w:rsidRPr="00A30849" w:rsidRDefault="004E3C04" w:rsidP="004E3C04">
      <w:pPr>
        <w:pStyle w:val="P00"/>
        <w:spacing w:before="72"/>
        <w:ind w:left="0" w:right="1134"/>
        <w:jc w:val="center"/>
        <w:rPr>
          <w:rFonts w:cs="FrankRuehl" w:hint="cs"/>
          <w:sz w:val="24"/>
          <w:szCs w:val="24"/>
          <w:rtl/>
        </w:rPr>
      </w:pPr>
      <w:r w:rsidRPr="00A30849">
        <w:rPr>
          <w:rFonts w:cs="FrankRuehl" w:hint="cs"/>
          <w:sz w:val="24"/>
          <w:szCs w:val="24"/>
          <w:rtl/>
        </w:rPr>
        <w:t>(תקנה 585(א)(14) ו-(15))</w:t>
      </w: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טופס א'</w:t>
      </w: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טופס בדיקת תקינות לרכב פרטי ומסחרי עד 9,999 ק"ג</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מס' רכב </w:t>
      </w:r>
      <w:r w:rsidRPr="00A30849">
        <w:rPr>
          <w:rFonts w:cs="FrankRuehl"/>
          <w:sz w:val="26"/>
          <w:rtl/>
        </w:rPr>
        <w:fldChar w:fldCharType="begin">
          <w:ffData>
            <w:name w:val="Text1"/>
            <w:enabled/>
            <w:calcOnExit w:val="0"/>
            <w:textInput/>
          </w:ffData>
        </w:fldChar>
      </w:r>
      <w:bookmarkStart w:id="1128" w:name="Text1"/>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28"/>
      <w:r w:rsidRPr="00A30849">
        <w:rPr>
          <w:rFonts w:cs="FrankRuehl" w:hint="cs"/>
          <w:sz w:val="26"/>
          <w:rtl/>
        </w:rPr>
        <w:t xml:space="preserve"> סוג </w:t>
      </w:r>
      <w:r w:rsidRPr="00A30849">
        <w:rPr>
          <w:rFonts w:cs="FrankRuehl"/>
          <w:sz w:val="26"/>
          <w:rtl/>
        </w:rPr>
        <w:fldChar w:fldCharType="begin">
          <w:ffData>
            <w:name w:val="Text2"/>
            <w:enabled/>
            <w:calcOnExit w:val="0"/>
            <w:textInput/>
          </w:ffData>
        </w:fldChar>
      </w:r>
      <w:bookmarkStart w:id="1129" w:name="Text2"/>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29"/>
      <w:r w:rsidRPr="00A30849">
        <w:rPr>
          <w:rFonts w:cs="FrankRuehl" w:hint="cs"/>
          <w:sz w:val="26"/>
          <w:rtl/>
        </w:rPr>
        <w:t xml:space="preserve"> קריאת מונים </w:t>
      </w:r>
      <w:r w:rsidRPr="00A30849">
        <w:rPr>
          <w:rFonts w:cs="FrankRuehl"/>
          <w:sz w:val="26"/>
          <w:rtl/>
        </w:rPr>
        <w:fldChar w:fldCharType="begin">
          <w:ffData>
            <w:name w:val="Text3"/>
            <w:enabled/>
            <w:calcOnExit w:val="0"/>
            <w:textInput/>
          </w:ffData>
        </w:fldChar>
      </w:r>
      <w:bookmarkStart w:id="1130" w:name="Text3"/>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30"/>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שם מוסך </w:t>
      </w:r>
      <w:r w:rsidRPr="00A30849">
        <w:rPr>
          <w:rFonts w:cs="FrankRuehl"/>
          <w:sz w:val="26"/>
          <w:rtl/>
        </w:rPr>
        <w:fldChar w:fldCharType="begin">
          <w:ffData>
            <w:name w:val="Text4"/>
            <w:enabled/>
            <w:calcOnExit w:val="0"/>
            <w:textInput/>
          </w:ffData>
        </w:fldChar>
      </w:r>
      <w:bookmarkStart w:id="1131" w:name="Text4"/>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31"/>
      <w:r w:rsidRPr="00A30849">
        <w:rPr>
          <w:rFonts w:cs="FrankRuehl" w:hint="cs"/>
          <w:sz w:val="26"/>
          <w:rtl/>
        </w:rPr>
        <w:t xml:space="preserve"> תאריך </w:t>
      </w:r>
      <w:r w:rsidRPr="00A30849">
        <w:rPr>
          <w:rFonts w:cs="FrankRuehl"/>
          <w:sz w:val="26"/>
          <w:rtl/>
        </w:rPr>
        <w:fldChar w:fldCharType="begin">
          <w:ffData>
            <w:name w:val="Text5"/>
            <w:enabled/>
            <w:calcOnExit w:val="0"/>
            <w:textInput/>
          </w:ffData>
        </w:fldChar>
      </w:r>
      <w:bookmarkStart w:id="1132" w:name="Text5"/>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32"/>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4479"/>
        <w:gridCol w:w="533"/>
        <w:gridCol w:w="2454"/>
      </w:tblGrid>
      <w:tr w:rsidR="004E3C04" w:rsidRPr="00A30849" w:rsidTr="00AB491B">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 w:val="18"/>
                <w:szCs w:val="22"/>
                <w:rtl/>
              </w:rPr>
            </w:pPr>
            <w:r w:rsidRPr="00A30849">
              <w:rPr>
                <w:rFonts w:cs="FrankRuehl" w:hint="cs"/>
                <w:sz w:val="18"/>
                <w:szCs w:val="22"/>
                <w:rtl/>
              </w:rPr>
              <w:t>מס'</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 w:val="18"/>
                <w:szCs w:val="22"/>
                <w:rtl/>
              </w:rPr>
            </w:pPr>
            <w:r w:rsidRPr="00A30849">
              <w:rPr>
                <w:rFonts w:cs="FrankRuehl" w:hint="cs"/>
                <w:sz w:val="18"/>
                <w:szCs w:val="22"/>
                <w:rtl/>
              </w:rPr>
              <w:t>המערכת/החלק הנבדק</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 w:val="18"/>
                <w:szCs w:val="22"/>
                <w:rtl/>
              </w:rPr>
            </w:pPr>
            <w:r w:rsidRPr="00A30849">
              <w:rPr>
                <w:rFonts w:cs="FrankRuehl" w:hint="cs"/>
                <w:sz w:val="18"/>
                <w:szCs w:val="22"/>
                <w:rtl/>
              </w:rPr>
              <w:t>תקין</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 w:val="18"/>
                <w:szCs w:val="22"/>
                <w:rtl/>
              </w:rPr>
            </w:pPr>
            <w:r w:rsidRPr="00A30849">
              <w:rPr>
                <w:rFonts w:cs="FrankRuehl" w:hint="cs"/>
                <w:sz w:val="18"/>
                <w:szCs w:val="22"/>
                <w:rtl/>
              </w:rPr>
              <w:t xml:space="preserve">טעון תיקון </w:t>
            </w:r>
            <w:r w:rsidRPr="00A30849">
              <w:rPr>
                <w:rFonts w:cs="FrankRuehl"/>
                <w:sz w:val="18"/>
                <w:szCs w:val="22"/>
                <w:rtl/>
              </w:rPr>
              <w:t>–</w:t>
            </w:r>
            <w:r w:rsidRPr="00A30849">
              <w:rPr>
                <w:rFonts w:cs="FrankRuehl" w:hint="cs"/>
                <w:sz w:val="18"/>
                <w:szCs w:val="22"/>
                <w:rtl/>
              </w:rPr>
              <w:t xml:space="preserve"> ציין את הערותיך בקיצור</w:t>
            </w: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1.</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בדיקת שלדת הרכב (בבדיקה חזותית) ונזילות לסוגיהן</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2.</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רצועות גלויות (יובש תקינות)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3.</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מפלסי נוזלים (שמן מנוע, שמן בלם, נוזל קירור)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4.</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צמיגים (בבדיקה חזותית)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5.</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תאורה (חניה, בלימה, ערפל, ראשיים, איתות, רוורס)</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6.</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אבזרי בטיחות (מטפה (מטף), אפוד זוהר, משולש, מגבה)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7.</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תקינות מגבים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8.</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נסיעת מבחן, לרבות בדיקת מערכות היגוי (תפוחים, סרנים וקפיצים)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tc>
      </w:tr>
    </w:tbl>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אישור קצין הבטיחות </w:t>
      </w:r>
      <w:r w:rsidRPr="00A30849">
        <w:rPr>
          <w:rFonts w:cs="FrankRuehl"/>
          <w:sz w:val="26"/>
          <w:rtl/>
        </w:rPr>
        <w:fldChar w:fldCharType="begin">
          <w:ffData>
            <w:name w:val="Text6"/>
            <w:enabled/>
            <w:calcOnExit w:val="0"/>
            <w:textInput>
              <w:default w:val="שם ומשפחה"/>
            </w:textInput>
          </w:ffData>
        </w:fldChar>
      </w:r>
      <w:bookmarkStart w:id="1133" w:name="Text6"/>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שם ומשפחה</w:t>
      </w:r>
      <w:r w:rsidRPr="00A30849">
        <w:rPr>
          <w:rFonts w:cs="FrankRuehl"/>
          <w:sz w:val="26"/>
          <w:rtl/>
        </w:rPr>
        <w:fldChar w:fldCharType="end"/>
      </w:r>
      <w:bookmarkEnd w:id="1133"/>
      <w:r w:rsidRPr="00A30849">
        <w:rPr>
          <w:rFonts w:cs="FrankRuehl" w:hint="cs"/>
          <w:sz w:val="26"/>
          <w:rtl/>
        </w:rPr>
        <w:t xml:space="preserve"> </w:t>
      </w:r>
      <w:r w:rsidRPr="00A30849">
        <w:rPr>
          <w:rFonts w:cs="FrankRuehl"/>
          <w:sz w:val="26"/>
          <w:rtl/>
        </w:rPr>
        <w:fldChar w:fldCharType="begin">
          <w:ffData>
            <w:name w:val="Text7"/>
            <w:enabled/>
            <w:calcOnExit w:val="0"/>
            <w:textInput>
              <w:default w:val="תפקיד"/>
            </w:textInput>
          </w:ffData>
        </w:fldChar>
      </w:r>
      <w:bookmarkStart w:id="1134" w:name="Text7"/>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תפקיד</w:t>
      </w:r>
      <w:r w:rsidRPr="00A30849">
        <w:rPr>
          <w:rFonts w:cs="FrankRuehl"/>
          <w:sz w:val="26"/>
          <w:rtl/>
        </w:rPr>
        <w:fldChar w:fldCharType="end"/>
      </w:r>
      <w:bookmarkEnd w:id="1134"/>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tabs>
          <w:tab w:val="clear" w:pos="624"/>
          <w:tab w:val="clear" w:pos="1021"/>
          <w:tab w:val="clear" w:pos="1474"/>
          <w:tab w:val="clear" w:pos="1928"/>
          <w:tab w:val="clear" w:pos="2381"/>
          <w:tab w:val="clear" w:pos="2835"/>
          <w:tab w:val="clear" w:pos="6259"/>
          <w:tab w:val="center" w:pos="2268"/>
          <w:tab w:val="left" w:pos="5670"/>
        </w:tabs>
        <w:spacing w:before="72"/>
        <w:ind w:left="0" w:right="1134"/>
        <w:rPr>
          <w:rFonts w:cs="FrankRuehl"/>
          <w:sz w:val="26"/>
          <w:rtl/>
        </w:rPr>
      </w:pPr>
      <w:r w:rsidRPr="00A30849">
        <w:rPr>
          <w:rFonts w:cs="FrankRuehl"/>
          <w:sz w:val="26"/>
          <w:rtl/>
        </w:rPr>
        <w:tab/>
      </w:r>
      <w:r w:rsidRPr="00A30849">
        <w:rPr>
          <w:rFonts w:cs="FrankRuehl" w:hint="cs"/>
          <w:sz w:val="26"/>
          <w:rtl/>
        </w:rPr>
        <w:t xml:space="preserve">_____________________________ </w:t>
      </w:r>
      <w:r w:rsidRPr="00A30849">
        <w:rPr>
          <w:rFonts w:cs="FrankRuehl"/>
          <w:sz w:val="26"/>
          <w:rtl/>
        </w:rPr>
        <w:tab/>
      </w:r>
      <w:r w:rsidRPr="00A30849">
        <w:rPr>
          <w:rFonts w:cs="FrankRuehl"/>
          <w:sz w:val="26"/>
          <w:rtl/>
        </w:rPr>
        <w:fldChar w:fldCharType="begin">
          <w:ffData>
            <w:name w:val="Text8"/>
            <w:enabled/>
            <w:calcOnExit w:val="0"/>
            <w:textInput>
              <w:default w:val="תאריך"/>
            </w:textInput>
          </w:ffData>
        </w:fldChar>
      </w:r>
      <w:bookmarkStart w:id="1135" w:name="Text8"/>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תאריך</w:t>
      </w:r>
      <w:r w:rsidRPr="00A30849">
        <w:rPr>
          <w:rFonts w:cs="FrankRuehl"/>
          <w:sz w:val="26"/>
          <w:rtl/>
        </w:rPr>
        <w:fldChar w:fldCharType="end"/>
      </w:r>
      <w:bookmarkEnd w:id="1135"/>
    </w:p>
    <w:p w:rsidR="004E3C04" w:rsidRPr="00A30849" w:rsidRDefault="004E3C04" w:rsidP="004E3C04">
      <w:pPr>
        <w:pStyle w:val="P00"/>
        <w:tabs>
          <w:tab w:val="clear" w:pos="624"/>
          <w:tab w:val="clear" w:pos="1021"/>
          <w:tab w:val="clear" w:pos="1474"/>
          <w:tab w:val="clear" w:pos="1928"/>
          <w:tab w:val="clear" w:pos="2381"/>
          <w:tab w:val="clear" w:pos="2835"/>
          <w:tab w:val="clear" w:pos="6259"/>
          <w:tab w:val="center" w:pos="2268"/>
          <w:tab w:val="left" w:pos="5670"/>
        </w:tabs>
        <w:spacing w:before="72"/>
        <w:ind w:left="0" w:right="1134"/>
        <w:rPr>
          <w:rFonts w:cs="FrankRuehl"/>
          <w:sz w:val="22"/>
          <w:szCs w:val="22"/>
          <w:rtl/>
        </w:rPr>
      </w:pPr>
      <w:r w:rsidRPr="00A30849">
        <w:rPr>
          <w:rFonts w:cs="FrankRuehl"/>
          <w:sz w:val="22"/>
          <w:szCs w:val="22"/>
          <w:rtl/>
        </w:rPr>
        <w:tab/>
      </w:r>
      <w:r w:rsidRPr="00A30849">
        <w:rPr>
          <w:rFonts w:cs="FrankRuehl" w:hint="cs"/>
          <w:sz w:val="22"/>
          <w:szCs w:val="22"/>
          <w:rtl/>
        </w:rPr>
        <w:t>חתימה וחותמת</w:t>
      </w:r>
    </w:p>
    <w:p w:rsidR="004E3C04" w:rsidRPr="00A30849" w:rsidRDefault="004E3C04" w:rsidP="004E3C04">
      <w:pPr>
        <w:pStyle w:val="P00"/>
        <w:spacing w:before="72"/>
        <w:ind w:left="0" w:right="1134"/>
        <w:rPr>
          <w:rFonts w:cs="FrankRuehl"/>
          <w:sz w:val="26"/>
          <w:rtl/>
        </w:rPr>
      </w:pPr>
      <w:r w:rsidRPr="00A30849">
        <w:rPr>
          <w:rFonts w:cs="FrankRuehl" w:hint="cs"/>
          <w:b/>
          <w:bCs/>
          <w:sz w:val="22"/>
          <w:szCs w:val="22"/>
          <w:rtl/>
        </w:rPr>
        <w:t>הערות</w:t>
      </w:r>
      <w:r w:rsidRPr="00A30849">
        <w:rPr>
          <w:rFonts w:cs="FrankRuehl" w:hint="cs"/>
          <w:sz w:val="26"/>
          <w:rtl/>
        </w:rPr>
        <w:t>:</w:t>
      </w:r>
    </w:p>
    <w:p w:rsidR="004E3C04" w:rsidRPr="00A30849" w:rsidRDefault="004E3C04" w:rsidP="004E3C04">
      <w:pPr>
        <w:pStyle w:val="P00"/>
        <w:spacing w:before="72"/>
        <w:ind w:left="624" w:right="1134" w:hanging="624"/>
        <w:rPr>
          <w:rFonts w:cs="FrankRuehl"/>
          <w:sz w:val="26"/>
          <w:rtl/>
        </w:rPr>
      </w:pPr>
      <w:r w:rsidRPr="00A30849">
        <w:rPr>
          <w:rFonts w:cs="FrankRuehl" w:hint="cs"/>
          <w:sz w:val="26"/>
          <w:rtl/>
        </w:rPr>
        <w:t>1.</w:t>
      </w:r>
      <w:r w:rsidRPr="00A30849">
        <w:rPr>
          <w:rFonts w:cs="FrankRuehl"/>
          <w:sz w:val="26"/>
          <w:rtl/>
        </w:rPr>
        <w:tab/>
      </w:r>
      <w:r w:rsidRPr="00A30849">
        <w:rPr>
          <w:rFonts w:cs="FrankRuehl" w:hint="cs"/>
          <w:sz w:val="26"/>
          <w:rtl/>
        </w:rPr>
        <w:t>מוסך יבצע את התיקונים הדרושים והחלפת חלקים רק באישור קצין הבטיחות או מנהל צי הרכב.</w:t>
      </w:r>
    </w:p>
    <w:p w:rsidR="004E3C04" w:rsidRPr="00A30849" w:rsidRDefault="004E3C04" w:rsidP="004E3C04">
      <w:pPr>
        <w:pStyle w:val="P00"/>
        <w:spacing w:before="72"/>
        <w:ind w:left="624" w:right="1134" w:hanging="624"/>
        <w:rPr>
          <w:rFonts w:cs="FrankRuehl"/>
          <w:sz w:val="26"/>
          <w:rtl/>
        </w:rPr>
      </w:pPr>
      <w:r w:rsidRPr="00A30849">
        <w:rPr>
          <w:rFonts w:cs="FrankRuehl" w:hint="cs"/>
          <w:sz w:val="26"/>
          <w:rtl/>
        </w:rPr>
        <w:t>2.</w:t>
      </w:r>
      <w:r w:rsidRPr="00A30849">
        <w:rPr>
          <w:rFonts w:cs="FrankRuehl"/>
          <w:sz w:val="26"/>
          <w:rtl/>
        </w:rPr>
        <w:tab/>
      </w:r>
      <w:r w:rsidRPr="00A30849">
        <w:rPr>
          <w:rFonts w:cs="FrankRuehl" w:hint="cs"/>
          <w:sz w:val="26"/>
          <w:rtl/>
        </w:rPr>
        <w:t>אם היצרן הורה על בדיקות מיוחדות נוספות על אלה המפורטות לעיל, יש לבצען.</w:t>
      </w:r>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rPr>
          <w:rFonts w:cs="FrankRuehl"/>
          <w:sz w:val="26"/>
          <w:rtl/>
        </w:rPr>
      </w:pPr>
      <w:r w:rsidRPr="00A30849">
        <w:rPr>
          <w:rFonts w:cs="FrankRuehl" w:hint="cs"/>
          <w:sz w:val="26"/>
          <w:rtl/>
        </w:rPr>
        <w:t>החלטת קצין הבטיחות:</w:t>
      </w:r>
    </w:p>
    <w:p w:rsidR="004E3C04" w:rsidRPr="00A30849" w:rsidRDefault="004E3C04" w:rsidP="004E3C04">
      <w:pPr>
        <w:pStyle w:val="P00"/>
        <w:spacing w:before="72"/>
        <w:ind w:left="0" w:right="1134"/>
        <w:rPr>
          <w:rFonts w:cs="FrankRuehl"/>
          <w:sz w:val="26"/>
          <w:rtl/>
        </w:rPr>
      </w:pPr>
      <w:r w:rsidRPr="00A30849">
        <w:rPr>
          <w:rFonts w:cs="FrankRuehl" w:hint="cs"/>
          <w:sz w:val="26"/>
          <w:rtl/>
        </w:rPr>
        <w:t>הרכב כשיר לנסיעה / לא כשיר לנסיעה</w:t>
      </w:r>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jc w:val="right"/>
        <w:rPr>
          <w:rFonts w:cs="FrankRuehl"/>
          <w:sz w:val="26"/>
          <w:rtl/>
        </w:rPr>
      </w:pPr>
      <w:r w:rsidRPr="00A30849">
        <w:rPr>
          <w:rFonts w:cs="FrankRuehl"/>
          <w:sz w:val="26"/>
          <w:rtl/>
        </w:rPr>
        <w:tab/>
      </w:r>
      <w:r w:rsidRPr="00A30849">
        <w:rPr>
          <w:rFonts w:cs="FrankRuehl" w:hint="cs"/>
          <w:sz w:val="26"/>
          <w:rtl/>
        </w:rPr>
        <w:t>חתימת קצין הבטיחות: _______________________</w:t>
      </w:r>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jc w:val="center"/>
        <w:rPr>
          <w:rFonts w:ascii="FrankRuehl" w:hAnsi="FrankRuehl" w:cs="FrankRuehl"/>
          <w:b/>
          <w:bCs/>
          <w:sz w:val="22"/>
          <w:szCs w:val="22"/>
          <w:rtl/>
        </w:rPr>
      </w:pPr>
      <w:r w:rsidRPr="00A30849">
        <w:rPr>
          <w:rFonts w:ascii="FrankRuehl" w:hAnsi="FrankRuehl" w:cs="FrankRuehl"/>
          <w:b/>
          <w:bCs/>
          <w:sz w:val="22"/>
          <w:szCs w:val="22"/>
          <w:rtl/>
        </w:rPr>
        <w:t>טופס ב'1</w:t>
      </w:r>
    </w:p>
    <w:p w:rsidR="004E3C04" w:rsidRPr="00A30849" w:rsidRDefault="004E3C04" w:rsidP="004E3C04">
      <w:pPr>
        <w:pStyle w:val="P00"/>
        <w:spacing w:before="72"/>
        <w:ind w:left="0" w:right="1134"/>
        <w:jc w:val="center"/>
        <w:rPr>
          <w:rFonts w:ascii="FrankRuehl" w:hAnsi="FrankRuehl" w:cs="FrankRuehl"/>
          <w:b/>
          <w:bCs/>
          <w:sz w:val="22"/>
          <w:szCs w:val="22"/>
          <w:rtl/>
        </w:rPr>
      </w:pPr>
      <w:r w:rsidRPr="00A30849">
        <w:rPr>
          <w:rFonts w:ascii="FrankRuehl" w:hAnsi="FrankRuehl" w:cs="FrankRuehl"/>
          <w:b/>
          <w:bCs/>
          <w:sz w:val="22"/>
          <w:szCs w:val="22"/>
          <w:rtl/>
        </w:rPr>
        <w:t xml:space="preserve">טופס בדיקת תקינות בטיחותית לאוטובוס מס' סידורי </w:t>
      </w:r>
      <w:r w:rsidRPr="00A30849">
        <w:rPr>
          <w:rFonts w:ascii="FrankRuehl" w:hAnsi="FrankRuehl" w:cs="FrankRuehl"/>
          <w:b/>
          <w:bCs/>
          <w:sz w:val="22"/>
          <w:szCs w:val="22"/>
          <w:rtl/>
        </w:rPr>
        <w:fldChar w:fldCharType="begin">
          <w:ffData>
            <w:name w:val="Text9"/>
            <w:enabled/>
            <w:calcOnExit w:val="0"/>
            <w:textInput/>
          </w:ffData>
        </w:fldChar>
      </w:r>
      <w:bookmarkStart w:id="1136" w:name="Text9"/>
      <w:r w:rsidRPr="00A30849">
        <w:rPr>
          <w:rFonts w:ascii="FrankRuehl" w:hAnsi="FrankRuehl" w:cs="FrankRuehl"/>
          <w:b/>
          <w:bCs/>
          <w:sz w:val="22"/>
          <w:szCs w:val="22"/>
          <w:rtl/>
        </w:rPr>
        <w:instrText xml:space="preserve"> </w:instrText>
      </w:r>
      <w:r w:rsidRPr="00A30849">
        <w:rPr>
          <w:rFonts w:ascii="FrankRuehl" w:hAnsi="FrankRuehl" w:cs="FrankRuehl"/>
          <w:b/>
          <w:bCs/>
          <w:sz w:val="22"/>
          <w:szCs w:val="22"/>
        </w:rPr>
        <w:instrText>FORMTEXT</w:instrText>
      </w:r>
      <w:r w:rsidRPr="00A30849">
        <w:rPr>
          <w:rFonts w:ascii="FrankRuehl" w:hAnsi="FrankRuehl" w:cs="FrankRuehl"/>
          <w:b/>
          <w:bCs/>
          <w:sz w:val="22"/>
          <w:szCs w:val="22"/>
          <w:rtl/>
        </w:rPr>
        <w:instrText xml:space="preserve"> </w:instrText>
      </w:r>
      <w:r w:rsidRPr="00A30849">
        <w:rPr>
          <w:rFonts w:ascii="FrankRuehl" w:hAnsi="FrankRuehl" w:cs="FrankRuehl"/>
          <w:b/>
          <w:bCs/>
          <w:sz w:val="22"/>
          <w:szCs w:val="22"/>
          <w:rtl/>
        </w:rPr>
      </w:r>
      <w:r w:rsidRPr="00A30849">
        <w:rPr>
          <w:rFonts w:ascii="FrankRuehl" w:hAnsi="FrankRuehl" w:cs="FrankRuehl"/>
          <w:b/>
          <w:bCs/>
          <w:sz w:val="22"/>
          <w:szCs w:val="22"/>
          <w:rtl/>
        </w:rPr>
        <w:fldChar w:fldCharType="separate"/>
      </w:r>
      <w:r w:rsidR="00971422">
        <w:rPr>
          <w:rFonts w:ascii="FrankRuehl" w:hAnsi="FrankRuehl" w:cs="FrankRuehl"/>
          <w:b/>
          <w:bCs/>
          <w:sz w:val="22"/>
          <w:szCs w:val="22"/>
          <w:rtl/>
        </w:rPr>
        <w:t> </w:t>
      </w:r>
      <w:r w:rsidR="00971422">
        <w:rPr>
          <w:rFonts w:ascii="FrankRuehl" w:hAnsi="FrankRuehl" w:cs="FrankRuehl"/>
          <w:b/>
          <w:bCs/>
          <w:sz w:val="22"/>
          <w:szCs w:val="22"/>
          <w:rtl/>
        </w:rPr>
        <w:t> </w:t>
      </w:r>
      <w:r w:rsidR="00971422">
        <w:rPr>
          <w:rFonts w:ascii="FrankRuehl" w:hAnsi="FrankRuehl" w:cs="FrankRuehl"/>
          <w:b/>
          <w:bCs/>
          <w:sz w:val="22"/>
          <w:szCs w:val="22"/>
          <w:rtl/>
        </w:rPr>
        <w:t> </w:t>
      </w:r>
      <w:r w:rsidR="00971422">
        <w:rPr>
          <w:rFonts w:ascii="FrankRuehl" w:hAnsi="FrankRuehl" w:cs="FrankRuehl"/>
          <w:b/>
          <w:bCs/>
          <w:sz w:val="22"/>
          <w:szCs w:val="22"/>
          <w:rtl/>
        </w:rPr>
        <w:t> </w:t>
      </w:r>
      <w:r w:rsidR="00971422">
        <w:rPr>
          <w:rFonts w:ascii="FrankRuehl" w:hAnsi="FrankRuehl" w:cs="FrankRuehl"/>
          <w:b/>
          <w:bCs/>
          <w:sz w:val="22"/>
          <w:szCs w:val="22"/>
          <w:rtl/>
        </w:rPr>
        <w:t> </w:t>
      </w:r>
      <w:r w:rsidRPr="00A30849">
        <w:rPr>
          <w:rFonts w:ascii="FrankRuehl" w:hAnsi="FrankRuehl" w:cs="FrankRuehl"/>
          <w:b/>
          <w:bCs/>
          <w:sz w:val="22"/>
          <w:szCs w:val="22"/>
          <w:rtl/>
        </w:rPr>
        <w:fldChar w:fldCharType="end"/>
      </w:r>
      <w:bookmarkEnd w:id="1136"/>
    </w:p>
    <w:p w:rsidR="004E3C04" w:rsidRPr="00A30849" w:rsidRDefault="004E3C04" w:rsidP="004E3C04">
      <w:pPr>
        <w:pStyle w:val="P00"/>
        <w:spacing w:before="72"/>
        <w:ind w:left="0" w:right="1134"/>
        <w:rPr>
          <w:rFonts w:cs="FrankRuehl" w:hint="cs"/>
          <w:sz w:val="26"/>
          <w:rtl/>
        </w:rPr>
      </w:pPr>
      <w:r w:rsidRPr="00A30849">
        <w:rPr>
          <w:rFonts w:cs="FrankRuehl" w:hint="cs"/>
          <w:sz w:val="26"/>
          <w:rtl/>
        </w:rPr>
        <w:t xml:space="preserve">מס' הרכב </w:t>
      </w:r>
      <w:r w:rsidRPr="00A30849">
        <w:rPr>
          <w:rFonts w:cs="FrankRuehl"/>
          <w:sz w:val="26"/>
          <w:rtl/>
        </w:rPr>
        <w:fldChar w:fldCharType="begin">
          <w:ffData>
            <w:name w:val="Text10"/>
            <w:enabled/>
            <w:calcOnExit w:val="0"/>
            <w:textInput/>
          </w:ffData>
        </w:fldChar>
      </w:r>
      <w:bookmarkStart w:id="1137" w:name="Text10"/>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37"/>
      <w:r w:rsidRPr="00A30849">
        <w:rPr>
          <w:rFonts w:cs="FrankRuehl" w:hint="cs"/>
          <w:sz w:val="26"/>
          <w:rtl/>
        </w:rPr>
        <w:t xml:space="preserve"> מד-אוץ </w:t>
      </w:r>
      <w:r w:rsidRPr="00A30849">
        <w:rPr>
          <w:rFonts w:cs="FrankRuehl"/>
          <w:sz w:val="26"/>
          <w:rtl/>
        </w:rPr>
        <w:fldChar w:fldCharType="begin">
          <w:ffData>
            <w:name w:val="Text11"/>
            <w:enabled/>
            <w:calcOnExit w:val="0"/>
            <w:textInput/>
          </w:ffData>
        </w:fldChar>
      </w:r>
      <w:bookmarkStart w:id="1138" w:name="Text11"/>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38"/>
      <w:r w:rsidRPr="00A30849">
        <w:rPr>
          <w:rFonts w:cs="FrankRuehl" w:hint="cs"/>
          <w:sz w:val="26"/>
          <w:rtl/>
        </w:rPr>
        <w:t xml:space="preserve"> שם הנהג </w:t>
      </w:r>
      <w:r w:rsidRPr="00A30849">
        <w:rPr>
          <w:rFonts w:cs="FrankRuehl"/>
          <w:sz w:val="26"/>
          <w:rtl/>
        </w:rPr>
        <w:fldChar w:fldCharType="begin">
          <w:ffData>
            <w:name w:val="Text12"/>
            <w:enabled/>
            <w:calcOnExit w:val="0"/>
            <w:textInput/>
          </w:ffData>
        </w:fldChar>
      </w:r>
      <w:bookmarkStart w:id="1139" w:name="Text12"/>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39"/>
      <w:r w:rsidRPr="00A30849">
        <w:rPr>
          <w:rFonts w:cs="FrankRuehl" w:hint="cs"/>
          <w:sz w:val="26"/>
          <w:rtl/>
        </w:rPr>
        <w:t xml:space="preserve"> תאריך </w:t>
      </w:r>
      <w:r w:rsidRPr="00A30849">
        <w:rPr>
          <w:rFonts w:cs="FrankRuehl"/>
          <w:sz w:val="26"/>
          <w:rtl/>
        </w:rPr>
        <w:fldChar w:fldCharType="begin">
          <w:ffData>
            <w:name w:val="Text13"/>
            <w:enabled/>
            <w:calcOnExit w:val="0"/>
            <w:textInput/>
          </w:ffData>
        </w:fldChar>
      </w:r>
      <w:bookmarkStart w:id="1140" w:name="Text13"/>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0"/>
    </w:p>
    <w:p w:rsidR="004E3C04" w:rsidRPr="00A30849" w:rsidRDefault="004E3C04" w:rsidP="004E3C04">
      <w:pPr>
        <w:pStyle w:val="P00"/>
        <w:spacing w:before="72"/>
        <w:ind w:left="0" w:right="1134"/>
        <w:rPr>
          <w:rFonts w:cs="FrankRuehl"/>
          <w:sz w:val="26"/>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2"/>
        <w:gridCol w:w="537"/>
        <w:gridCol w:w="709"/>
      </w:tblGrid>
      <w:tr w:rsidR="004E3C04" w:rsidRPr="00A30849" w:rsidTr="00AB491B">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המערכת/החלק הנבדק</w:t>
            </w:r>
          </w:p>
        </w:tc>
        <w:tc>
          <w:tcPr>
            <w:tcW w:w="537" w:type="dxa"/>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תקין</w:t>
            </w:r>
          </w:p>
        </w:tc>
        <w:tc>
          <w:tcPr>
            <w:tcW w:w="709" w:type="dxa"/>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לא תקין</w:t>
            </w: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מכונאות</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צמיגים/בדיקת אומים/אופנים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שחיקת צמיגים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פליטה</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בלמים/בלם עזר</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דליפות אוויר/צינורות פגומים/שפשוף בגלגלים או בחלקי מרכב</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נזילות שמן מנוע, דלק, מים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היגוי/חופשים, נזילות</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בולמי זעזועים/כריות אוויר</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חשמל</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זמזם אוויר</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תאורה כללית</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אורות פנים-חוץ</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שעונים/נוריות ביקורת</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היסטוריית תקלות ברכב</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מהבהבים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 xml:space="preserve">מגבים </w:t>
            </w:r>
            <w:r w:rsidRPr="00A30849">
              <w:rPr>
                <w:rFonts w:cs="FrankRuehl"/>
                <w:szCs w:val="24"/>
                <w:rtl/>
              </w:rPr>
              <w:t>–</w:t>
            </w:r>
            <w:r w:rsidRPr="00A30849">
              <w:rPr>
                <w:rFonts w:cs="FrankRuehl" w:hint="cs"/>
                <w:szCs w:val="24"/>
                <w:rtl/>
              </w:rPr>
              <w:t xml:space="preserve"> מתיזי מים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צופר</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מיזוג אוויר – מזגן</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 xml:space="preserve">מצברים </w:t>
            </w:r>
            <w:r w:rsidRPr="00A30849">
              <w:rPr>
                <w:rFonts w:cs="FrankRuehl"/>
                <w:szCs w:val="24"/>
                <w:rtl/>
              </w:rPr>
              <w:t>–</w:t>
            </w:r>
            <w:r w:rsidRPr="00A30849">
              <w:rPr>
                <w:rFonts w:cs="FrankRuehl" w:hint="cs"/>
                <w:szCs w:val="24"/>
                <w:rtl/>
              </w:rPr>
              <w:t xml:space="preserve"> תקינות ושלמות צמות חוטים וכבלים/משתפשפים במרכב</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מערכות בטיחות באוטובוס</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 xml:space="preserve">מערכת התרעה מפני התנגשות מלפנים וסטייה מנתיב </w:t>
            </w:r>
            <w:r w:rsidRPr="00A30849">
              <w:rPr>
                <w:rFonts w:cs="FrankRuehl"/>
                <w:szCs w:val="24"/>
                <w:rtl/>
              </w:rPr>
              <w:t>–</w:t>
            </w:r>
            <w:r w:rsidRPr="00A30849">
              <w:rPr>
                <w:rFonts w:cs="FrankRuehl" w:hint="cs"/>
                <w:szCs w:val="24"/>
                <w:rtl/>
              </w:rPr>
              <w:t xml:space="preserve"> לכל אוטובוס משנת 2012 </w:t>
            </w:r>
            <w:r w:rsidRPr="00A30849">
              <w:rPr>
                <w:rFonts w:cs="FrankRuehl"/>
                <w:szCs w:val="24"/>
                <w:rtl/>
              </w:rPr>
              <w:t>–</w:t>
            </w:r>
            <w:r w:rsidRPr="00A30849">
              <w:rPr>
                <w:rFonts w:cs="FrankRuehl" w:hint="cs"/>
                <w:szCs w:val="24"/>
                <w:rtl/>
              </w:rPr>
              <w:t xml:space="preserve"> בדרך של תשאול הנהג</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אוטומטית לכיבוי אש לאוטובוס שאינו עירוני שיש בו מעל 22 נוסעים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התרעה על השארת ילדים ברכב המורשה להסיע תלמידים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פנסי איתות בחזית ומאחור ברכב להסעת ילדים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מרכב</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ניקיון כללי</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פגושים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סדקים בשמשה קדמית</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חיישני דלתות ותאי מטען</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מרכב חוץ-פנים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שילוט בדופנות הרכב כחוק (על פי רישיון ההסעה) באוטובוס</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מושבים/משענות/חיזוק</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מראות</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מד-אוץ</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טכוגרף</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אבזרי עזר</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מטפי כיבוי אש</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פטישים באוטובוס</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עזרה ראשונה</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ערכת מילוט באוטובוס</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שלטים/שלט חיצוני/הסעת תלמידים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אלונקה באוטובוס</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משולש אזהרה</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חגורות בטיחות בכל המושבים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מגבה (ג'ק)</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מפתח גלגלים</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גלגל רזרבי</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רישיונות ושאר מסמכים בתוקף</w:t>
            </w:r>
          </w:p>
        </w:tc>
        <w:tc>
          <w:tcPr>
            <w:tcW w:w="53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709"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bl>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ביצוע נסיעת מבחן לרכב: </w:t>
      </w:r>
      <w:r w:rsidRPr="00A30849">
        <w:rPr>
          <w:rFonts w:cs="FrankRuehl"/>
          <w:sz w:val="26"/>
          <w:rtl/>
        </w:rPr>
        <w:fldChar w:fldCharType="begin">
          <w:ffData>
            <w:name w:val="Text14"/>
            <w:enabled/>
            <w:calcOnExit w:val="0"/>
            <w:textInput/>
          </w:ffData>
        </w:fldChar>
      </w:r>
      <w:bookmarkStart w:id="1141" w:name="Text14"/>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1"/>
    </w:p>
    <w:p w:rsidR="004E3C04" w:rsidRPr="00A30849" w:rsidRDefault="004E3C04" w:rsidP="004E3C04">
      <w:pPr>
        <w:pStyle w:val="P00"/>
        <w:spacing w:before="72"/>
        <w:ind w:left="0" w:right="1134"/>
        <w:rPr>
          <w:rFonts w:cs="FrankRuehl"/>
          <w:sz w:val="26"/>
          <w:rtl/>
        </w:rPr>
      </w:pPr>
      <w:r w:rsidRPr="00A30849">
        <w:rPr>
          <w:rFonts w:cs="FrankRuehl" w:hint="cs"/>
          <w:b/>
          <w:bCs/>
          <w:sz w:val="22"/>
          <w:szCs w:val="22"/>
          <w:rtl/>
        </w:rPr>
        <w:t>הערות</w:t>
      </w:r>
      <w:r w:rsidRPr="00A30849">
        <w:rPr>
          <w:rFonts w:cs="FrankRuehl" w:hint="cs"/>
          <w:sz w:val="26"/>
          <w:rtl/>
        </w:rPr>
        <w:t>:</w:t>
      </w:r>
    </w:p>
    <w:p w:rsidR="004E3C04" w:rsidRPr="00A30849" w:rsidRDefault="004E3C04" w:rsidP="004E3C04">
      <w:pPr>
        <w:pStyle w:val="P00"/>
        <w:spacing w:before="72"/>
        <w:ind w:left="0" w:right="1134"/>
        <w:rPr>
          <w:rFonts w:cs="FrankRuehl"/>
          <w:sz w:val="26"/>
          <w:rtl/>
        </w:rPr>
      </w:pPr>
      <w:r w:rsidRPr="00A30849">
        <w:rPr>
          <w:rFonts w:cs="FrankRuehl" w:hint="cs"/>
          <w:sz w:val="26"/>
          <w:rtl/>
        </w:rPr>
        <w:t>שם וחתימת הנהג: ____________________________</w:t>
      </w:r>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rPr>
          <w:rFonts w:cs="FrankRuehl"/>
          <w:sz w:val="26"/>
          <w:rtl/>
        </w:rPr>
      </w:pPr>
      <w:r w:rsidRPr="00A30849">
        <w:rPr>
          <w:rFonts w:cs="FrankRuehl" w:hint="cs"/>
          <w:sz w:val="26"/>
          <w:rtl/>
        </w:rPr>
        <w:t>שם וחתימת קצין בטיחות: ____________________________</w:t>
      </w:r>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jc w:val="center"/>
        <w:rPr>
          <w:rFonts w:cs="FrankRuehl" w:hint="cs"/>
          <w:b/>
          <w:bCs/>
          <w:sz w:val="22"/>
          <w:szCs w:val="22"/>
          <w:rtl/>
        </w:rPr>
      </w:pPr>
      <w:r w:rsidRPr="00A30849">
        <w:rPr>
          <w:rFonts w:cs="FrankRuehl" w:hint="cs"/>
          <w:b/>
          <w:bCs/>
          <w:sz w:val="22"/>
          <w:szCs w:val="22"/>
          <w:rtl/>
        </w:rPr>
        <w:t>טופס ב'2</w:t>
      </w: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טופס בדיקת תקינות בטיחותית למונית</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מספר סידורי </w:t>
      </w:r>
      <w:r w:rsidRPr="00A30849">
        <w:rPr>
          <w:rFonts w:cs="FrankRuehl"/>
          <w:sz w:val="26"/>
          <w:rtl/>
        </w:rPr>
        <w:fldChar w:fldCharType="begin">
          <w:ffData>
            <w:name w:val="Text15"/>
            <w:enabled/>
            <w:calcOnExit w:val="0"/>
            <w:textInput/>
          </w:ffData>
        </w:fldChar>
      </w:r>
      <w:bookmarkStart w:id="1142" w:name="Text15"/>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2"/>
      <w:r w:rsidRPr="00A30849">
        <w:rPr>
          <w:rFonts w:cs="FrankRuehl" w:hint="cs"/>
          <w:sz w:val="26"/>
          <w:rtl/>
        </w:rPr>
        <w:t xml:space="preserve"> מס' הרכב </w:t>
      </w:r>
      <w:r w:rsidRPr="00A30849">
        <w:rPr>
          <w:rFonts w:cs="FrankRuehl"/>
          <w:sz w:val="26"/>
          <w:rtl/>
        </w:rPr>
        <w:fldChar w:fldCharType="begin">
          <w:ffData>
            <w:name w:val="Text16"/>
            <w:enabled/>
            <w:calcOnExit w:val="0"/>
            <w:textInput/>
          </w:ffData>
        </w:fldChar>
      </w:r>
      <w:bookmarkStart w:id="1143" w:name="Text16"/>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3"/>
      <w:r w:rsidRPr="00A30849">
        <w:rPr>
          <w:rFonts w:cs="FrankRuehl" w:hint="cs"/>
          <w:sz w:val="26"/>
          <w:rtl/>
        </w:rPr>
        <w:t xml:space="preserve"> מד-אוץ </w:t>
      </w:r>
      <w:r w:rsidRPr="00A30849">
        <w:rPr>
          <w:rFonts w:cs="FrankRuehl"/>
          <w:sz w:val="26"/>
          <w:rtl/>
        </w:rPr>
        <w:fldChar w:fldCharType="begin">
          <w:ffData>
            <w:name w:val="Text17"/>
            <w:enabled/>
            <w:calcOnExit w:val="0"/>
            <w:textInput/>
          </w:ffData>
        </w:fldChar>
      </w:r>
      <w:bookmarkStart w:id="1144" w:name="Text17"/>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4"/>
      <w:r w:rsidRPr="00A30849">
        <w:rPr>
          <w:rFonts w:cs="FrankRuehl" w:hint="cs"/>
          <w:sz w:val="26"/>
          <w:rtl/>
        </w:rPr>
        <w:t xml:space="preserve"> שם הנהג </w:t>
      </w:r>
      <w:r w:rsidRPr="00A30849">
        <w:rPr>
          <w:rFonts w:cs="FrankRuehl"/>
          <w:sz w:val="26"/>
          <w:rtl/>
        </w:rPr>
        <w:fldChar w:fldCharType="begin">
          <w:ffData>
            <w:name w:val="Text18"/>
            <w:enabled/>
            <w:calcOnExit w:val="0"/>
            <w:textInput/>
          </w:ffData>
        </w:fldChar>
      </w:r>
      <w:bookmarkStart w:id="1145" w:name="Text18"/>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5"/>
      <w:r w:rsidRPr="00A30849">
        <w:rPr>
          <w:rFonts w:cs="FrankRuehl" w:hint="cs"/>
          <w:sz w:val="26"/>
          <w:rtl/>
        </w:rPr>
        <w:t xml:space="preserve"> תאריך </w:t>
      </w:r>
      <w:r w:rsidRPr="00A30849">
        <w:rPr>
          <w:rFonts w:cs="FrankRuehl"/>
          <w:sz w:val="26"/>
          <w:rtl/>
        </w:rPr>
        <w:fldChar w:fldCharType="begin">
          <w:ffData>
            <w:name w:val="Text19"/>
            <w:enabled/>
            <w:calcOnExit w:val="0"/>
            <w:textInput/>
          </w:ffData>
        </w:fldChar>
      </w:r>
      <w:bookmarkStart w:id="1146" w:name="Text19"/>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6"/>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4"/>
        <w:gridCol w:w="533"/>
        <w:gridCol w:w="721"/>
      </w:tblGrid>
      <w:tr w:rsidR="004E3C04" w:rsidRPr="00A30849" w:rsidTr="00AB491B">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המערכת/החלק הנבדק</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תקין</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לא תקין</w:t>
            </w: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מכונאות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צמיגים/בדיקת אומים/אופנים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שחיקת צמיגים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פליטה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בלמים + בלם יד</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דליפות אוויר/צינורות פגומים/שפשוף בגלגלים או בחלקי מרכב</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נזילות שמן, דלק, מים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היגוי/חופשים, נזילות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בולמי זעזועים/כריות אוויר (בדיקת המצאות)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תקינות מראות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תאורה כללית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אורות פנים-חוץ</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שעונים/נוריות ביקורת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היסטוריית תקלות ברכב</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 xml:space="preserve">מגבים </w:t>
            </w:r>
            <w:r w:rsidRPr="00A30849">
              <w:rPr>
                <w:rFonts w:cs="FrankRuehl"/>
                <w:szCs w:val="24"/>
                <w:rtl/>
              </w:rPr>
              <w:t>–</w:t>
            </w:r>
            <w:r w:rsidRPr="00A30849">
              <w:rPr>
                <w:rFonts w:cs="FrankRuehl" w:hint="cs"/>
                <w:szCs w:val="24"/>
                <w:rtl/>
              </w:rPr>
              <w:t xml:space="preserve"> מתזי מים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צופר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מיזוג אוויר – מזגן</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 xml:space="preserve">מצברים </w:t>
            </w:r>
            <w:r w:rsidRPr="00A30849">
              <w:rPr>
                <w:rFonts w:cs="FrankRuehl"/>
                <w:szCs w:val="24"/>
                <w:rtl/>
              </w:rPr>
              <w:t>–</w:t>
            </w:r>
            <w:r w:rsidRPr="00A30849">
              <w:rPr>
                <w:rFonts w:cs="FrankRuehl" w:hint="cs"/>
                <w:szCs w:val="24"/>
                <w:rtl/>
              </w:rPr>
              <w:t xml:space="preserve"> תקינות ושלמות צמות חוטים וכבלים/משתפשפים במרכב</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מערכות בטיחות במונית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 xml:space="preserve">מערכת התרעה מפני התנגדות מלפנים וסטייה מנתיב </w:t>
            </w:r>
            <w:r w:rsidRPr="00A30849">
              <w:rPr>
                <w:rFonts w:cs="FrankRuehl"/>
                <w:szCs w:val="24"/>
                <w:rtl/>
              </w:rPr>
              <w:t>–</w:t>
            </w:r>
            <w:r w:rsidRPr="00A30849">
              <w:rPr>
                <w:rFonts w:cs="FrankRuehl" w:hint="cs"/>
                <w:szCs w:val="24"/>
                <w:rtl/>
              </w:rPr>
              <w:t xml:space="preserve"> במונית מסוג </w:t>
            </w:r>
            <w:r w:rsidRPr="00A30849">
              <w:rPr>
                <w:rFonts w:cs="FrankRuehl"/>
                <w:szCs w:val="24"/>
              </w:rPr>
              <w:t>M2</w:t>
            </w:r>
            <w:r w:rsidRPr="00A30849">
              <w:rPr>
                <w:rFonts w:cs="FrankRuehl" w:hint="cs"/>
                <w:szCs w:val="24"/>
                <w:rtl/>
              </w:rPr>
              <w:t xml:space="preserve"> משנת 2012 (בדיקת הימצאות)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 xml:space="preserve">מערכת התרעה על השארת ילדים ברכב המורשה להסיע ילדים </w:t>
            </w:r>
            <w:r w:rsidRPr="00A30849">
              <w:rPr>
                <w:rFonts w:cs="FrankRuehl"/>
                <w:szCs w:val="24"/>
                <w:rtl/>
              </w:rPr>
              <w:t>–</w:t>
            </w:r>
            <w:r w:rsidRPr="00A30849">
              <w:rPr>
                <w:rFonts w:cs="FrankRuehl" w:hint="cs"/>
                <w:szCs w:val="24"/>
                <w:rtl/>
              </w:rPr>
              <w:t xml:space="preserve"> ביצוע בדיקה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פנסים להסעת ילדים במונית מורשה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מרכב</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ניקיון כללי</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פגושים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שמשות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דלתות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מרכב חוץ-פנים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שילוט בדופנות הרכב כחוק (על פי רישיון ההסעה) באוטובוס</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מושבים/משענות/חיזוק</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מראות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אבזרי עזר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מטפים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ערכת עזרה ראשונה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משולש אזהרה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חגורות בטיחות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מגבה (ג'ק)</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מפתח גלגלים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גלגל רזרבי</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פרטי זיהוי במונית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כובע זיהוי במונית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מונה כחוק במונית + תעודת כיול</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שילוט פרטי נהג + בעל זכות ציבורית (בפנים הרכב)</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b/>
                <w:bCs/>
                <w:szCs w:val="24"/>
                <w:rtl/>
              </w:rPr>
            </w:pPr>
            <w:r w:rsidRPr="00A30849">
              <w:rPr>
                <w:rFonts w:cs="FrankRuehl" w:hint="cs"/>
                <w:b/>
                <w:bCs/>
                <w:sz w:val="18"/>
                <w:szCs w:val="22"/>
                <w:rtl/>
              </w:rPr>
              <w:t>רישיונות בתוקף</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r>
    </w:tbl>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מבחן דרך: </w:t>
      </w:r>
      <w:r w:rsidRPr="00A30849">
        <w:rPr>
          <w:rFonts w:cs="FrankRuehl"/>
          <w:sz w:val="26"/>
          <w:rtl/>
        </w:rPr>
        <w:fldChar w:fldCharType="begin">
          <w:ffData>
            <w:name w:val="Text20"/>
            <w:enabled/>
            <w:calcOnExit w:val="0"/>
            <w:textInput/>
          </w:ffData>
        </w:fldChar>
      </w:r>
      <w:bookmarkStart w:id="1147" w:name="Text20"/>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7"/>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הערות: </w:t>
      </w:r>
      <w:r w:rsidRPr="00A30849">
        <w:rPr>
          <w:rFonts w:cs="FrankRuehl"/>
          <w:sz w:val="26"/>
          <w:rtl/>
        </w:rPr>
        <w:fldChar w:fldCharType="begin">
          <w:ffData>
            <w:name w:val="Text21"/>
            <w:enabled/>
            <w:calcOnExit w:val="0"/>
            <w:textInput/>
          </w:ffData>
        </w:fldChar>
      </w:r>
      <w:bookmarkStart w:id="1148" w:name="Text21"/>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8"/>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rPr>
          <w:rFonts w:cs="FrankRuehl"/>
          <w:sz w:val="26"/>
          <w:rtl/>
        </w:rPr>
      </w:pPr>
      <w:r w:rsidRPr="00A30849">
        <w:rPr>
          <w:rFonts w:cs="FrankRuehl" w:hint="cs"/>
          <w:sz w:val="26"/>
          <w:rtl/>
        </w:rPr>
        <w:t>שם וחתימת הנהג __________________________</w:t>
      </w:r>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rPr>
          <w:rFonts w:cs="FrankRuehl"/>
          <w:sz w:val="26"/>
          <w:rtl/>
        </w:rPr>
      </w:pPr>
      <w:r w:rsidRPr="00A30849">
        <w:rPr>
          <w:rFonts w:cs="FrankRuehl" w:hint="cs"/>
          <w:sz w:val="26"/>
          <w:rtl/>
        </w:rPr>
        <w:t>שם וחתימת קצין הבטיחות ____________________________</w:t>
      </w:r>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טופס ג'</w:t>
      </w: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טופס בדיקה בטיחותית לכלי רכב מעל 10,000 ק"ג</w:t>
      </w:r>
    </w:p>
    <w:p w:rsidR="004E3C04" w:rsidRPr="00A30849" w:rsidRDefault="004E3C04" w:rsidP="004E3C04">
      <w:pPr>
        <w:pStyle w:val="P00"/>
        <w:spacing w:before="72"/>
        <w:ind w:left="0" w:right="1134"/>
        <w:jc w:val="center"/>
        <w:rPr>
          <w:rFonts w:cs="FrankRuehl"/>
          <w:sz w:val="26"/>
          <w:rtl/>
        </w:rPr>
      </w:pPr>
      <w:r w:rsidRPr="00A30849">
        <w:rPr>
          <w:rFonts w:cs="FrankRuehl" w:hint="cs"/>
          <w:sz w:val="26"/>
          <w:rtl/>
        </w:rPr>
        <w:t>על הבדיקה להיות מבוצעת בנוכחות הנהג</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מספר </w:t>
      </w:r>
      <w:r w:rsidRPr="00A30849">
        <w:rPr>
          <w:rFonts w:cs="FrankRuehl"/>
          <w:sz w:val="26"/>
          <w:rtl/>
        </w:rPr>
        <w:fldChar w:fldCharType="begin">
          <w:ffData>
            <w:name w:val="Text22"/>
            <w:enabled/>
            <w:calcOnExit w:val="0"/>
            <w:textInput/>
          </w:ffData>
        </w:fldChar>
      </w:r>
      <w:bookmarkStart w:id="1149" w:name="Text22"/>
      <w:r w:rsidRPr="00A30849">
        <w:rPr>
          <w:rFonts w:cs="FrankRuehl"/>
          <w:sz w:val="26"/>
          <w:rtl/>
        </w:rPr>
        <w:instrText xml:space="preserve"> </w:instrText>
      </w:r>
      <w:r w:rsidRPr="00A30849">
        <w:rPr>
          <w:rFonts w:cs="FrankRuehl" w:hint="cs"/>
          <w:sz w:val="26"/>
        </w:rPr>
        <w:instrText>FORMTEXT</w:instrText>
      </w:r>
      <w:r w:rsidRPr="00A30849">
        <w:rPr>
          <w:rFonts w:cs="FrankRuehl"/>
          <w:sz w:val="26"/>
          <w:rtl/>
        </w:rPr>
        <w:instrText xml:space="preserve"> </w:instrText>
      </w:r>
      <w:r w:rsidRPr="00A30849">
        <w:rPr>
          <w:rFonts w:cs="FrankRuehl" w:hint="cs"/>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49"/>
      <w:r w:rsidRPr="00A30849">
        <w:rPr>
          <w:rFonts w:cs="FrankRuehl" w:hint="cs"/>
          <w:sz w:val="26"/>
          <w:rtl/>
        </w:rPr>
        <w:t xml:space="preserve"> תוצר הרכב </w:t>
      </w:r>
      <w:r w:rsidRPr="00A30849">
        <w:rPr>
          <w:rFonts w:cs="FrankRuehl"/>
          <w:sz w:val="26"/>
          <w:rtl/>
        </w:rPr>
        <w:fldChar w:fldCharType="begin">
          <w:ffData>
            <w:name w:val="Text23"/>
            <w:enabled/>
            <w:calcOnExit w:val="0"/>
            <w:textInput/>
          </w:ffData>
        </w:fldChar>
      </w:r>
      <w:bookmarkStart w:id="1150" w:name="Text23"/>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50"/>
      <w:r w:rsidRPr="00A30849">
        <w:rPr>
          <w:rFonts w:cs="FrankRuehl" w:hint="cs"/>
          <w:sz w:val="26"/>
          <w:rtl/>
        </w:rPr>
        <w:t xml:space="preserve"> סוג </w:t>
      </w:r>
      <w:r w:rsidRPr="00A30849">
        <w:rPr>
          <w:rFonts w:cs="FrankRuehl"/>
          <w:sz w:val="26"/>
          <w:rtl/>
        </w:rPr>
        <w:fldChar w:fldCharType="begin">
          <w:ffData>
            <w:name w:val="Text24"/>
            <w:enabled/>
            <w:calcOnExit w:val="0"/>
            <w:textInput/>
          </w:ffData>
        </w:fldChar>
      </w:r>
      <w:bookmarkStart w:id="1151" w:name="Text24"/>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51"/>
      <w:r w:rsidRPr="00A30849">
        <w:rPr>
          <w:rFonts w:cs="FrankRuehl" w:hint="cs"/>
          <w:sz w:val="26"/>
          <w:rtl/>
        </w:rPr>
        <w:t xml:space="preserve"> קריאת מונה ק"מ </w:t>
      </w:r>
      <w:r w:rsidRPr="00A30849">
        <w:rPr>
          <w:rFonts w:cs="FrankRuehl"/>
          <w:sz w:val="26"/>
          <w:rtl/>
        </w:rPr>
        <w:fldChar w:fldCharType="begin">
          <w:ffData>
            <w:name w:val="Text25"/>
            <w:enabled/>
            <w:calcOnExit w:val="0"/>
            <w:textInput/>
          </w:ffData>
        </w:fldChar>
      </w:r>
      <w:bookmarkStart w:id="1152" w:name="Text25"/>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52"/>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שם/חברה </w:t>
      </w:r>
      <w:r w:rsidRPr="00A30849">
        <w:rPr>
          <w:rFonts w:cs="FrankRuehl"/>
          <w:sz w:val="26"/>
          <w:rtl/>
        </w:rPr>
        <w:fldChar w:fldCharType="begin">
          <w:ffData>
            <w:name w:val="Text26"/>
            <w:enabled/>
            <w:calcOnExit w:val="0"/>
            <w:textInput/>
          </w:ffData>
        </w:fldChar>
      </w:r>
      <w:bookmarkStart w:id="1153" w:name="Text26"/>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53"/>
      <w:r w:rsidRPr="00A30849">
        <w:rPr>
          <w:rFonts w:cs="FrankRuehl" w:hint="cs"/>
          <w:sz w:val="26"/>
          <w:rtl/>
        </w:rPr>
        <w:t xml:space="preserve"> תאריך בדיקה </w:t>
      </w:r>
      <w:r w:rsidRPr="00A30849">
        <w:rPr>
          <w:rFonts w:cs="FrankRuehl"/>
          <w:sz w:val="26"/>
          <w:rtl/>
        </w:rPr>
        <w:fldChar w:fldCharType="begin">
          <w:ffData>
            <w:name w:val="Text27"/>
            <w:enabled/>
            <w:calcOnExit w:val="0"/>
            <w:textInput/>
          </w:ffData>
        </w:fldChar>
      </w:r>
      <w:bookmarkStart w:id="1154" w:name="Text27"/>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54"/>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1"/>
        <w:gridCol w:w="1677"/>
        <w:gridCol w:w="3636"/>
        <w:gridCol w:w="533"/>
        <w:gridCol w:w="590"/>
        <w:gridCol w:w="901"/>
      </w:tblGrid>
      <w:tr w:rsidR="004E3C04" w:rsidRPr="00A30849" w:rsidTr="00AB491B">
        <w:tc>
          <w:tcPr>
            <w:tcW w:w="0" w:type="auto"/>
            <w:shd w:val="clear" w:color="auto" w:fill="auto"/>
            <w:vAlign w:val="bottom"/>
          </w:tcPr>
          <w:p w:rsidR="004E3C04" w:rsidRPr="00A30849" w:rsidRDefault="004E3C04" w:rsidP="00AB491B">
            <w:pPr>
              <w:pStyle w:val="P00"/>
              <w:spacing w:before="0"/>
              <w:ind w:left="0"/>
              <w:jc w:val="center"/>
              <w:rPr>
                <w:rFonts w:cs="FrankRuehl" w:hint="cs"/>
                <w:sz w:val="18"/>
                <w:szCs w:val="22"/>
                <w:rtl/>
              </w:rPr>
            </w:pPr>
            <w:r w:rsidRPr="00A30849">
              <w:rPr>
                <w:rFonts w:cs="FrankRuehl" w:hint="cs"/>
                <w:sz w:val="18"/>
                <w:szCs w:val="22"/>
                <w:rtl/>
              </w:rPr>
              <w:t>מס"ד</w:t>
            </w:r>
          </w:p>
        </w:tc>
        <w:tc>
          <w:tcPr>
            <w:tcW w:w="0" w:type="auto"/>
            <w:shd w:val="clear" w:color="auto" w:fill="auto"/>
            <w:vAlign w:val="bottom"/>
          </w:tcPr>
          <w:p w:rsidR="004E3C04" w:rsidRPr="00A30849" w:rsidRDefault="004E3C04" w:rsidP="00AB491B">
            <w:pPr>
              <w:pStyle w:val="P00"/>
              <w:spacing w:before="0"/>
              <w:ind w:left="0"/>
              <w:jc w:val="center"/>
              <w:rPr>
                <w:rFonts w:cs="FrankRuehl" w:hint="cs"/>
                <w:sz w:val="18"/>
                <w:szCs w:val="22"/>
                <w:rtl/>
              </w:rPr>
            </w:pPr>
            <w:r w:rsidRPr="00A30849">
              <w:rPr>
                <w:rFonts w:cs="FrankRuehl" w:hint="cs"/>
                <w:sz w:val="18"/>
                <w:szCs w:val="22"/>
                <w:rtl/>
              </w:rPr>
              <w:t>מהות הטיפול</w:t>
            </w:r>
          </w:p>
        </w:tc>
        <w:tc>
          <w:tcPr>
            <w:tcW w:w="0" w:type="auto"/>
            <w:shd w:val="clear" w:color="auto" w:fill="auto"/>
            <w:vAlign w:val="bottom"/>
          </w:tcPr>
          <w:p w:rsidR="004E3C04" w:rsidRPr="00A30849" w:rsidRDefault="004E3C04" w:rsidP="00AB491B">
            <w:pPr>
              <w:pStyle w:val="P00"/>
              <w:spacing w:before="0"/>
              <w:ind w:left="0"/>
              <w:jc w:val="center"/>
              <w:rPr>
                <w:rFonts w:cs="FrankRuehl" w:hint="cs"/>
                <w:sz w:val="18"/>
                <w:szCs w:val="22"/>
                <w:rtl/>
              </w:rPr>
            </w:pPr>
            <w:r w:rsidRPr="00A30849">
              <w:rPr>
                <w:rFonts w:cs="FrankRuehl" w:hint="cs"/>
                <w:sz w:val="18"/>
                <w:szCs w:val="22"/>
                <w:rtl/>
              </w:rPr>
              <w:t>שיטת הביצוע</w:t>
            </w:r>
          </w:p>
        </w:tc>
        <w:tc>
          <w:tcPr>
            <w:tcW w:w="0" w:type="auto"/>
            <w:shd w:val="clear" w:color="auto" w:fill="auto"/>
            <w:vAlign w:val="bottom"/>
          </w:tcPr>
          <w:p w:rsidR="004E3C04" w:rsidRPr="00A30849" w:rsidRDefault="004E3C04" w:rsidP="00AB491B">
            <w:pPr>
              <w:pStyle w:val="P00"/>
              <w:spacing w:before="0"/>
              <w:ind w:left="0"/>
              <w:jc w:val="center"/>
              <w:rPr>
                <w:rFonts w:cs="FrankRuehl" w:hint="cs"/>
                <w:sz w:val="18"/>
                <w:szCs w:val="22"/>
                <w:rtl/>
              </w:rPr>
            </w:pPr>
            <w:r w:rsidRPr="00A30849">
              <w:rPr>
                <w:rFonts w:cs="FrankRuehl" w:hint="cs"/>
                <w:sz w:val="18"/>
                <w:szCs w:val="22"/>
                <w:rtl/>
              </w:rPr>
              <w:t>תקין</w:t>
            </w:r>
          </w:p>
        </w:tc>
        <w:tc>
          <w:tcPr>
            <w:tcW w:w="0" w:type="auto"/>
            <w:shd w:val="clear" w:color="auto" w:fill="auto"/>
            <w:vAlign w:val="bottom"/>
          </w:tcPr>
          <w:p w:rsidR="004E3C04" w:rsidRPr="00A30849" w:rsidRDefault="004E3C04" w:rsidP="00AB491B">
            <w:pPr>
              <w:pStyle w:val="P00"/>
              <w:spacing w:before="0"/>
              <w:ind w:left="0"/>
              <w:jc w:val="center"/>
              <w:rPr>
                <w:rFonts w:cs="FrankRuehl" w:hint="cs"/>
                <w:sz w:val="18"/>
                <w:szCs w:val="22"/>
                <w:rtl/>
              </w:rPr>
            </w:pPr>
            <w:r w:rsidRPr="00A30849">
              <w:rPr>
                <w:rFonts w:cs="FrankRuehl" w:hint="cs"/>
                <w:sz w:val="18"/>
                <w:szCs w:val="22"/>
                <w:rtl/>
              </w:rPr>
              <w:t>לא תקין</w:t>
            </w:r>
          </w:p>
        </w:tc>
        <w:tc>
          <w:tcPr>
            <w:tcW w:w="0" w:type="auto"/>
            <w:shd w:val="clear" w:color="auto" w:fill="auto"/>
            <w:vAlign w:val="bottom"/>
          </w:tcPr>
          <w:p w:rsidR="004E3C04" w:rsidRPr="00A30849" w:rsidRDefault="004E3C04" w:rsidP="00AB491B">
            <w:pPr>
              <w:pStyle w:val="P00"/>
              <w:spacing w:before="0"/>
              <w:ind w:left="0"/>
              <w:jc w:val="center"/>
              <w:rPr>
                <w:rFonts w:cs="FrankRuehl" w:hint="cs"/>
                <w:sz w:val="18"/>
                <w:szCs w:val="22"/>
                <w:rtl/>
              </w:rPr>
            </w:pPr>
            <w:r w:rsidRPr="00A30849">
              <w:rPr>
                <w:rFonts w:cs="FrankRuehl" w:hint="cs"/>
                <w:sz w:val="18"/>
                <w:szCs w:val="22"/>
                <w:rtl/>
              </w:rPr>
              <w:t>תוצאות הבדיקה</w:t>
            </w: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בדיקת מסמכים</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בדוק תוקף רישיון רכב, תוקף תעודת ביטוח, תוקף כיול טכוגרף, תוקף רישיון נהיגה, תוקף היתרים, תוקף אישור בלמים חצי שנתי לרכב מעל 16 טונות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מרכב</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 שלמות ותקינות:</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דלתות, מראות, מושבים, ריפוד, חגורות בטיחות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פגושים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התקן גלגל חילוף</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שמשות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מגני בוץ</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6. מחזירי אור</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7. מרכב לפי סוג הרכב הנבדק</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מסגרת וגחון</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בדוק ויזואלית פגיעות (תאונה)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בדוק אי-הימצאות סדקים בקורות אורך ורוחב</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בדוק הידוק ושלמות וו גרירה/צלחת והבטחות נעילה וביטחון</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מתלים וסרנים</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סרנים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קפיצים, פינים מרכזיים ונזמים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בולמי זעזועים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נזילות בטבורים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שלמות גומיות וגרמושקות מתלי אוויר/כריות אוויר</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צמיגים ואופנים</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התאמת גודל הצמיגים בהתאם לרישיון הרכב</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שלמות ותקינות הצמיגים והחישוקים (עובי צמיגים, סדקים וכדומה)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 xml:space="preserve">3. לחץ אוויר (כולל באופן חילוף) </w:t>
            </w:r>
            <w:r w:rsidRPr="00A30849">
              <w:rPr>
                <w:rFonts w:cs="FrankRuehl"/>
                <w:szCs w:val="24"/>
                <w:rtl/>
              </w:rPr>
              <w:t>–</w:t>
            </w:r>
            <w:r w:rsidRPr="00A30849">
              <w:rPr>
                <w:rFonts w:cs="FrankRuehl" w:hint="cs"/>
                <w:szCs w:val="24"/>
                <w:rtl/>
              </w:rPr>
              <w:t xml:space="preserve"> בדיקה ויזואלית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הידוק אומי אופנים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6</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מערכת היגוי</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ויזואלית צנרת גמישה וקשיחה לאיתור דליפות, נזילות ונזקים במערכת הגה כוח (בדיקה ויזואלית)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הימצאות ושלמות גומיות אבק</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שלמות וחופשים בחיבורי הגה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שלמות אבחות אומים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מוט חיבור מקשר גלגל הגה (צלבים)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7</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מערכת בילום</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 תקינות דליפות והידוק: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מוטות הפעלה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בדוק מהלך חופשי בדוושת הבלם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גומיות פדלים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בדוק צינורות גמישים לאיתור סדקים, נזקים ודליפות אוויר</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בדוק תקינות בלם חניה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6. בדוק הידוק ושלמות מכלי אוויר</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8</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מערכת הדלק והמנוע</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שלמות מכל הדלק</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ויזואלית צנרת גמישה וקשיחה ורכיבי מערכת הדלק לאיתור דליפות, נזילות ונזקים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כמות עשן מצינור פלט (סוג פליטה)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נזילות שמן ומים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9</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דופן הרמה אחורית</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בדוק: הימצאות שני פנסים מפיצי אור בגוון כתום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10</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נוריות אזהרה ובקרה</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נוריות ומכוונים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מד-אוויר בלמים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לחץ שמן</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חום מנוע</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טעינה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6. בלם חניה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7. מד-דלק</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8. בקרת אור גבוהה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 xml:space="preserve">9. נורית בקרה </w:t>
            </w:r>
            <w:r w:rsidRPr="00A30849">
              <w:rPr>
                <w:rFonts w:cs="FrankRuehl"/>
                <w:szCs w:val="24"/>
                <w:rtl/>
              </w:rPr>
              <w:t>–</w:t>
            </w:r>
            <w:r w:rsidRPr="00A30849">
              <w:rPr>
                <w:rFonts w:cs="FrankRuehl" w:hint="cs"/>
                <w:szCs w:val="24"/>
                <w:rtl/>
              </w:rPr>
              <w:t xml:space="preserve"> מערכת </w:t>
            </w:r>
            <w:r w:rsidRPr="00A30849">
              <w:rPr>
                <w:rFonts w:cs="FrankRuehl"/>
                <w:szCs w:val="24"/>
              </w:rPr>
              <w:t>ABS</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10. נורית אור ערפל</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11. אור אזהרה וזמזם למערכת בלמים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12. כפתור תפריט ראשי לגבי היסטוריית תקלות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11</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אורות ופנסים</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תקינות פנסים ראשיים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 תקינות ושלמות:</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פנסי חניה, אורות פנייה (מהבהבים)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עמם אורות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פנסים אחוריים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אור בלם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תאורת רוחב</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6. אורות בתא הנהג</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7. אור אזהרה וזמזם למערכת בלמים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8. אור צופר וזמזם לאחור</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9. אור ערפל</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12</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אבזרים וכלי עבודה</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 הימצאות, תקינות ושלמות:</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מגבים וזרועות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מתזי מים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מראות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תיק עזרה ראשונה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מטף כיבוי אש</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5.1 בדוק שלמות נצרה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5.2 שעון לחץ</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5.3 אי-הימצאות חלודה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6. וודא הימצאות ותקינות מגבה וידית הפעלה, מפתח גלגלים ומשולש אזהרה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7. בדוק הימצאות שדות עצירה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8. אפוד זוהר</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13</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טכוגרף</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 תקינות ושלמות:</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מגופות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שעון זמן</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14</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אמצעים ואבזרים לריתום, לקשירה ולטעינה</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חיבורים למרכב</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אבזרי ריתום וקשירה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מנעולי הצמדה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15</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בדיקת רכב בזמן נסיעה (יבוצע אחת לרבעון)</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רעידות הגה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סטייה מנתיב תוך כדי בלימה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תקינות מאטים תוך כדי נסיעה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נורות פיקוד ובקרה ושליטה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16</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חומרים מסוכנים ייבדק ברכב המוביל חומרים מסוכנים</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ערכת מיגון לנהג להובלות חומרים מסוכנים בהתאם לתקנות שירותי הובלה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שילוט בהתאם לחומר המוביל ב-3 הדופנות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17</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דיסקות טכוגרף</w:t>
            </w:r>
          </w:p>
        </w:tc>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 xml:space="preserve">נבדקו </w:t>
            </w:r>
            <w:r w:rsidRPr="00A30849">
              <w:rPr>
                <w:rFonts w:cs="FrankRuehl"/>
                <w:szCs w:val="24"/>
                <w:rtl/>
              </w:rPr>
              <w:fldChar w:fldCharType="begin">
                <w:ffData>
                  <w:name w:val="Text28"/>
                  <w:enabled/>
                  <w:calcOnExit w:val="0"/>
                  <w:textInput/>
                </w:ffData>
              </w:fldChar>
            </w:r>
            <w:bookmarkStart w:id="1155" w:name="Text28"/>
            <w:r w:rsidRPr="00A30849">
              <w:rPr>
                <w:rFonts w:cs="FrankRuehl"/>
                <w:szCs w:val="24"/>
                <w:rtl/>
              </w:rPr>
              <w:instrText xml:space="preserve"> </w:instrText>
            </w:r>
            <w:r w:rsidRPr="00A30849">
              <w:rPr>
                <w:rFonts w:cs="FrankRuehl" w:hint="cs"/>
                <w:szCs w:val="24"/>
              </w:rPr>
              <w:instrText>FORMTEXT</w:instrText>
            </w:r>
            <w:r w:rsidRPr="00A30849">
              <w:rPr>
                <w:rFonts w:cs="FrankRuehl"/>
                <w:szCs w:val="24"/>
                <w:rtl/>
              </w:rPr>
              <w:instrText xml:space="preserve"> </w:instrText>
            </w:r>
            <w:r w:rsidRPr="00A30849">
              <w:rPr>
                <w:rFonts w:cs="FrankRuehl" w:hint="cs"/>
                <w:szCs w:val="24"/>
                <w:rtl/>
              </w:rPr>
            </w:r>
            <w:r w:rsidRPr="00A30849">
              <w:rPr>
                <w:rFonts w:cs="FrankRuehl"/>
                <w:szCs w:val="24"/>
                <w:rtl/>
              </w:rPr>
              <w:fldChar w:fldCharType="separate"/>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Pr="00A30849">
              <w:rPr>
                <w:rFonts w:cs="FrankRuehl"/>
                <w:szCs w:val="24"/>
                <w:rtl/>
              </w:rPr>
              <w:fldChar w:fldCharType="end"/>
            </w:r>
            <w:bookmarkEnd w:id="1155"/>
            <w:r w:rsidRPr="00A30849">
              <w:rPr>
                <w:rFonts w:cs="FrankRuehl" w:hint="cs"/>
                <w:szCs w:val="24"/>
                <w:rtl/>
              </w:rPr>
              <w:t xml:space="preserve"> דיסקות טכוגרף.</w:t>
            </w:r>
          </w:p>
          <w:p w:rsidR="004E3C04" w:rsidRPr="00A30849" w:rsidRDefault="004E3C04" w:rsidP="00AB491B">
            <w:pPr>
              <w:pStyle w:val="P00"/>
              <w:spacing w:before="0"/>
              <w:ind w:left="0"/>
              <w:jc w:val="left"/>
              <w:rPr>
                <w:rFonts w:cs="FrankRuehl"/>
                <w:szCs w:val="24"/>
                <w:rtl/>
              </w:rPr>
            </w:pPr>
            <w:r w:rsidRPr="00A30849">
              <w:rPr>
                <w:rFonts w:cs="FrankRuehl" w:hint="cs"/>
                <w:szCs w:val="24"/>
                <w:rtl/>
              </w:rPr>
              <w:t>נמצא כי:</w:t>
            </w:r>
          </w:p>
          <w:p w:rsidR="004E3C04" w:rsidRPr="00A30849" w:rsidRDefault="004E3C04" w:rsidP="00AB491B">
            <w:pPr>
              <w:pStyle w:val="P00"/>
              <w:spacing w:before="0"/>
              <w:ind w:left="0"/>
              <w:jc w:val="left"/>
              <w:rPr>
                <w:rFonts w:cs="FrankRuehl"/>
                <w:szCs w:val="24"/>
                <w:rtl/>
              </w:rPr>
            </w:pPr>
            <w:r w:rsidRPr="00A30849">
              <w:rPr>
                <w:rFonts w:cs="FrankRuehl" w:hint="cs"/>
                <w:szCs w:val="24"/>
                <w:rtl/>
              </w:rPr>
              <w:t xml:space="preserve">1. חריגות במהירות – </w:t>
            </w:r>
            <w:r w:rsidRPr="00A30849">
              <w:rPr>
                <w:rFonts w:cs="FrankRuehl"/>
                <w:szCs w:val="24"/>
                <w:rtl/>
              </w:rPr>
              <w:fldChar w:fldCharType="begin">
                <w:ffData>
                  <w:name w:val="Text29"/>
                  <w:enabled/>
                  <w:calcOnExit w:val="0"/>
                  <w:textInput/>
                </w:ffData>
              </w:fldChar>
            </w:r>
            <w:bookmarkStart w:id="1156" w:name="Text29"/>
            <w:r w:rsidRPr="00A30849">
              <w:rPr>
                <w:rFonts w:cs="FrankRuehl"/>
                <w:szCs w:val="24"/>
                <w:rtl/>
              </w:rPr>
              <w:instrText xml:space="preserve"> </w:instrText>
            </w:r>
            <w:r w:rsidRPr="00A30849">
              <w:rPr>
                <w:rFonts w:cs="FrankRuehl"/>
                <w:szCs w:val="24"/>
              </w:rPr>
              <w:instrText>FORMTEXT</w:instrText>
            </w:r>
            <w:r w:rsidRPr="00A30849">
              <w:rPr>
                <w:rFonts w:cs="FrankRuehl"/>
                <w:szCs w:val="24"/>
                <w:rtl/>
              </w:rPr>
              <w:instrText xml:space="preserve"> </w:instrText>
            </w:r>
            <w:r w:rsidRPr="00A30849">
              <w:rPr>
                <w:rFonts w:cs="FrankRuehl"/>
                <w:szCs w:val="24"/>
                <w:rtl/>
              </w:rPr>
            </w:r>
            <w:r w:rsidRPr="00A30849">
              <w:rPr>
                <w:rFonts w:cs="FrankRuehl"/>
                <w:szCs w:val="24"/>
                <w:rtl/>
              </w:rPr>
              <w:fldChar w:fldCharType="separate"/>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Pr="00A30849">
              <w:rPr>
                <w:rFonts w:cs="FrankRuehl"/>
                <w:szCs w:val="24"/>
                <w:rtl/>
              </w:rPr>
              <w:fldChar w:fldCharType="end"/>
            </w:r>
            <w:bookmarkEnd w:id="1156"/>
          </w:p>
          <w:p w:rsidR="004E3C04" w:rsidRPr="00A30849" w:rsidRDefault="004E3C04" w:rsidP="00AB491B">
            <w:pPr>
              <w:pStyle w:val="P00"/>
              <w:spacing w:before="0"/>
              <w:ind w:left="0"/>
              <w:jc w:val="left"/>
              <w:rPr>
                <w:rFonts w:cs="FrankRuehl"/>
                <w:szCs w:val="24"/>
                <w:rtl/>
              </w:rPr>
            </w:pPr>
            <w:r w:rsidRPr="00A30849">
              <w:rPr>
                <w:rFonts w:cs="FrankRuehl" w:hint="cs"/>
                <w:szCs w:val="24"/>
                <w:rtl/>
              </w:rPr>
              <w:t xml:space="preserve">2. חריגות בשעות עבודה ומנוחה בהתאם לתקנה 168 לתקנות התעבורה, התשכ"א-1961 – </w:t>
            </w:r>
            <w:r w:rsidRPr="00A30849">
              <w:rPr>
                <w:rFonts w:cs="FrankRuehl"/>
                <w:szCs w:val="24"/>
                <w:rtl/>
              </w:rPr>
              <w:fldChar w:fldCharType="begin">
                <w:ffData>
                  <w:name w:val="Text30"/>
                  <w:enabled/>
                  <w:calcOnExit w:val="0"/>
                  <w:textInput/>
                </w:ffData>
              </w:fldChar>
            </w:r>
            <w:bookmarkStart w:id="1157" w:name="Text30"/>
            <w:r w:rsidRPr="00A30849">
              <w:rPr>
                <w:rFonts w:cs="FrankRuehl"/>
                <w:szCs w:val="24"/>
                <w:rtl/>
              </w:rPr>
              <w:instrText xml:space="preserve"> </w:instrText>
            </w:r>
            <w:r w:rsidRPr="00A30849">
              <w:rPr>
                <w:rFonts w:cs="FrankRuehl" w:hint="cs"/>
                <w:szCs w:val="24"/>
              </w:rPr>
              <w:instrText>FORMTEXT</w:instrText>
            </w:r>
            <w:r w:rsidRPr="00A30849">
              <w:rPr>
                <w:rFonts w:cs="FrankRuehl"/>
                <w:szCs w:val="24"/>
                <w:rtl/>
              </w:rPr>
              <w:instrText xml:space="preserve"> </w:instrText>
            </w:r>
            <w:r w:rsidRPr="00A30849">
              <w:rPr>
                <w:rFonts w:cs="FrankRuehl" w:hint="cs"/>
                <w:szCs w:val="24"/>
                <w:rtl/>
              </w:rPr>
            </w:r>
            <w:r w:rsidRPr="00A30849">
              <w:rPr>
                <w:rFonts w:cs="FrankRuehl"/>
                <w:szCs w:val="24"/>
                <w:rtl/>
              </w:rPr>
              <w:fldChar w:fldCharType="separate"/>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Pr="00A30849">
              <w:rPr>
                <w:rFonts w:cs="FrankRuehl"/>
                <w:szCs w:val="24"/>
                <w:rtl/>
              </w:rPr>
              <w:fldChar w:fldCharType="end"/>
            </w:r>
            <w:bookmarkEnd w:id="1157"/>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 xml:space="preserve">3. אי-סימון תקין של דיסקות טכוגרף – </w:t>
            </w:r>
            <w:r w:rsidRPr="00A30849">
              <w:rPr>
                <w:rFonts w:cs="FrankRuehl"/>
                <w:szCs w:val="24"/>
                <w:rtl/>
              </w:rPr>
              <w:fldChar w:fldCharType="begin">
                <w:ffData>
                  <w:name w:val="Text31"/>
                  <w:enabled/>
                  <w:calcOnExit w:val="0"/>
                  <w:textInput/>
                </w:ffData>
              </w:fldChar>
            </w:r>
            <w:bookmarkStart w:id="1158" w:name="Text31"/>
            <w:r w:rsidRPr="00A30849">
              <w:rPr>
                <w:rFonts w:cs="FrankRuehl"/>
                <w:szCs w:val="24"/>
                <w:rtl/>
              </w:rPr>
              <w:instrText xml:space="preserve"> </w:instrText>
            </w:r>
            <w:r w:rsidRPr="00A30849">
              <w:rPr>
                <w:rFonts w:cs="FrankRuehl" w:hint="cs"/>
                <w:szCs w:val="24"/>
              </w:rPr>
              <w:instrText>FORMTEXT</w:instrText>
            </w:r>
            <w:r w:rsidRPr="00A30849">
              <w:rPr>
                <w:rFonts w:cs="FrankRuehl"/>
                <w:szCs w:val="24"/>
                <w:rtl/>
              </w:rPr>
              <w:instrText xml:space="preserve"> </w:instrText>
            </w:r>
            <w:r w:rsidRPr="00A30849">
              <w:rPr>
                <w:rFonts w:cs="FrankRuehl" w:hint="cs"/>
                <w:szCs w:val="24"/>
                <w:rtl/>
              </w:rPr>
            </w:r>
            <w:r w:rsidRPr="00A30849">
              <w:rPr>
                <w:rFonts w:cs="FrankRuehl"/>
                <w:szCs w:val="24"/>
                <w:rtl/>
              </w:rPr>
              <w:fldChar w:fldCharType="separate"/>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00971422">
              <w:rPr>
                <w:rFonts w:cs="FrankRuehl"/>
                <w:szCs w:val="24"/>
                <w:rtl/>
              </w:rPr>
              <w:t> </w:t>
            </w:r>
            <w:r w:rsidRPr="00A30849">
              <w:rPr>
                <w:rFonts w:cs="FrankRuehl"/>
                <w:szCs w:val="24"/>
                <w:rtl/>
              </w:rPr>
              <w:fldChar w:fldCharType="end"/>
            </w:r>
            <w:bookmarkEnd w:id="1158"/>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18</w:t>
            </w:r>
          </w:p>
        </w:tc>
        <w:tc>
          <w:tcPr>
            <w:tcW w:w="0" w:type="auto"/>
            <w:vMerge w:val="restart"/>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הגורם האנושי</w:t>
            </w: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התקיים מפגש נהג-קצין בטיחות בתעבורה ובו ביצע קצין הבטיחות את הפעולות האלה: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בוצעה שיחה פתוחה על אודות מצבו המקצועי, הכלכלי הרפואי והמשפחתי</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שאל את הנהג אם נתקל בחודש האחרון בבעיה טכנית ברכב</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שאל את הנהג אם בחודש האחרון הוא נעצר לבדיקת בטיחות על ידי ניידות הבטיחות או המשטרה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בעד דסקות טכוגרף יחד עם הנהג</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שאל את הנהג אם יש לו שאלות בנושא חוק שירותי הובלה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שאל את הנהג אם יש לו שאלות בנושא תפעול הרכב (בהתאם לתקנה 25 לתקנות התעבורה)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בדק את בקיאות הנהג בתקנות חדשות וביצע רענון לתקנות ישנות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spacing w:before="0"/>
              <w:ind w:left="0"/>
              <w:jc w:val="left"/>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וידא את בקיאות הנהג בדרישות על פי דין של שעות עבודה ומנוחה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left"/>
              <w:rPr>
                <w:rFonts w:cs="FrankRuehl" w:hint="cs"/>
                <w:szCs w:val="24"/>
                <w:rtl/>
              </w:rPr>
            </w:pPr>
          </w:p>
        </w:tc>
      </w:tr>
    </w:tbl>
    <w:p w:rsidR="004E3C04" w:rsidRPr="00A30849" w:rsidRDefault="004E3C04" w:rsidP="004E3C04">
      <w:pPr>
        <w:pStyle w:val="P00"/>
        <w:spacing w:before="72"/>
        <w:ind w:left="0" w:right="1134"/>
        <w:rPr>
          <w:rFonts w:cs="FrankRuehl"/>
          <w:sz w:val="26"/>
          <w:rtl/>
        </w:rPr>
      </w:pPr>
      <w:r w:rsidRPr="00A30849">
        <w:rPr>
          <w:rFonts w:cs="FrankRuehl" w:hint="cs"/>
          <w:sz w:val="26"/>
          <w:rtl/>
        </w:rPr>
        <w:t>הערות קצין בטיחות בתעבורה/הוראות תיקון</w:t>
      </w:r>
    </w:p>
    <w:p w:rsidR="004E3C04" w:rsidRPr="00A30849" w:rsidRDefault="004E3C04" w:rsidP="004E3C04">
      <w:pPr>
        <w:pStyle w:val="P00"/>
        <w:spacing w:before="72"/>
        <w:ind w:left="0" w:right="1134"/>
        <w:rPr>
          <w:rFonts w:cs="FrankRuehl"/>
          <w:sz w:val="26"/>
          <w:rtl/>
        </w:rPr>
      </w:pPr>
      <w:r w:rsidRPr="00A30849">
        <w:rPr>
          <w:rFonts w:cs="FrankRuehl"/>
          <w:sz w:val="26"/>
          <w:rtl/>
        </w:rPr>
        <w:fldChar w:fldCharType="begin">
          <w:ffData>
            <w:name w:val="Text32"/>
            <w:enabled/>
            <w:calcOnExit w:val="0"/>
            <w:textInput/>
          </w:ffData>
        </w:fldChar>
      </w:r>
      <w:bookmarkStart w:id="1159" w:name="Text32"/>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59"/>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רישיון מוביל הוחתם על ידי קצין בטיחות </w:t>
      </w:r>
      <w:r w:rsidRPr="00A30849">
        <w:rPr>
          <w:rFonts w:cs="FrankRuehl"/>
          <w:sz w:val="26"/>
          <w:rtl/>
        </w:rPr>
        <w:t>–</w:t>
      </w:r>
      <w:r w:rsidRPr="00A30849">
        <w:rPr>
          <w:rFonts w:cs="FrankRuehl" w:hint="cs"/>
          <w:sz w:val="26"/>
          <w:rtl/>
        </w:rPr>
        <w:t xml:space="preserve"> כן/לא (הקף בעיגול)</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האישור עד – </w:t>
      </w:r>
      <w:r w:rsidRPr="00A30849">
        <w:rPr>
          <w:rFonts w:cs="FrankRuehl"/>
          <w:sz w:val="26"/>
          <w:rtl/>
        </w:rPr>
        <w:fldChar w:fldCharType="begin">
          <w:ffData>
            <w:name w:val="Text33"/>
            <w:enabled/>
            <w:calcOnExit w:val="0"/>
            <w:textInput/>
          </w:ffData>
        </w:fldChar>
      </w:r>
      <w:bookmarkStart w:id="1160" w:name="Text33"/>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0"/>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רישיון כלי הרכב – </w:t>
      </w:r>
      <w:r w:rsidRPr="00A30849">
        <w:rPr>
          <w:rFonts w:cs="FrankRuehl"/>
          <w:sz w:val="26"/>
          <w:rtl/>
        </w:rPr>
        <w:fldChar w:fldCharType="begin">
          <w:ffData>
            <w:name w:val="Text34"/>
            <w:enabled/>
            <w:calcOnExit w:val="0"/>
            <w:textInput/>
          </w:ffData>
        </w:fldChar>
      </w:r>
      <w:bookmarkStart w:id="1161" w:name="Text34"/>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1"/>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ביטוח כלי הרכב – </w:t>
      </w:r>
      <w:r w:rsidRPr="00A30849">
        <w:rPr>
          <w:rFonts w:cs="FrankRuehl"/>
          <w:sz w:val="26"/>
          <w:rtl/>
        </w:rPr>
        <w:fldChar w:fldCharType="begin">
          <w:ffData>
            <w:name w:val="Text35"/>
            <w:enabled/>
            <w:calcOnExit w:val="0"/>
            <w:textInput/>
          </w:ffData>
        </w:fldChar>
      </w:r>
      <w:bookmarkStart w:id="1162" w:name="Text35"/>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2"/>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תעודת כיול לטכוגרף – </w:t>
      </w:r>
      <w:r w:rsidRPr="00A30849">
        <w:rPr>
          <w:rFonts w:cs="FrankRuehl"/>
          <w:sz w:val="26"/>
          <w:rtl/>
        </w:rPr>
        <w:fldChar w:fldCharType="begin">
          <w:ffData>
            <w:name w:val="Text36"/>
            <w:enabled/>
            <w:calcOnExit w:val="0"/>
            <w:textInput/>
          </w:ffData>
        </w:fldChar>
      </w:r>
      <w:bookmarkStart w:id="1163" w:name="Text36"/>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3"/>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היתר לנהג להובלת חומרים מסוכנים – </w:t>
      </w:r>
      <w:r w:rsidRPr="00A30849">
        <w:rPr>
          <w:rFonts w:cs="FrankRuehl"/>
          <w:sz w:val="26"/>
          <w:rtl/>
        </w:rPr>
        <w:fldChar w:fldCharType="begin">
          <w:ffData>
            <w:name w:val="Text37"/>
            <w:enabled/>
            <w:calcOnExit w:val="0"/>
            <w:textInput/>
          </w:ffData>
        </w:fldChar>
      </w:r>
      <w:bookmarkStart w:id="1164" w:name="Text37"/>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4"/>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רישיון מוביל לכלי הרכב – </w:t>
      </w:r>
      <w:r w:rsidRPr="00A30849">
        <w:rPr>
          <w:rFonts w:cs="FrankRuehl"/>
          <w:sz w:val="26"/>
          <w:rtl/>
        </w:rPr>
        <w:fldChar w:fldCharType="begin">
          <w:ffData>
            <w:name w:val="Text38"/>
            <w:enabled/>
            <w:calcOnExit w:val="0"/>
            <w:textInput/>
          </w:ffData>
        </w:fldChar>
      </w:r>
      <w:bookmarkStart w:id="1165" w:name="Text38"/>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5"/>
    </w:p>
    <w:p w:rsidR="004E3C04" w:rsidRPr="00A30849" w:rsidRDefault="004E3C04" w:rsidP="004E3C04">
      <w:pPr>
        <w:pStyle w:val="P00"/>
        <w:pBdr>
          <w:top w:val="single" w:sz="12" w:space="1" w:color="auto"/>
          <w:left w:val="single" w:sz="12" w:space="4" w:color="auto"/>
          <w:bottom w:val="single" w:sz="12" w:space="1" w:color="auto"/>
          <w:right w:val="single" w:sz="12" w:space="4" w:color="auto"/>
        </w:pBdr>
        <w:spacing w:before="72"/>
        <w:ind w:left="113" w:right="1134"/>
        <w:jc w:val="center"/>
        <w:rPr>
          <w:rFonts w:cs="FrankRuehl"/>
          <w:sz w:val="26"/>
          <w:rtl/>
        </w:rPr>
      </w:pPr>
      <w:r w:rsidRPr="00A30849">
        <w:rPr>
          <w:rFonts w:cs="FrankRuehl" w:hint="cs"/>
          <w:sz w:val="26"/>
          <w:rtl/>
        </w:rPr>
        <w:t>אם אבצע טיפולים תקופתיים, תיקון ליקויים או תיקונים אחרים לכלי הרכב, איידע את קצין הבטיחות על כך ואמציא לו חשבוניות תיקון המאשרות כי כלי הרכב טופל במוסך שניתן לו רישיון לפי סעיף 127 לחוק רישוי שירותים ומקצועות בענף הרכב, התשע"ו-2016.</w:t>
      </w:r>
    </w:p>
    <w:p w:rsidR="004E3C04" w:rsidRPr="00A30849" w:rsidRDefault="004E3C04" w:rsidP="004E3C04">
      <w:pPr>
        <w:pStyle w:val="P00"/>
        <w:spacing w:before="72"/>
        <w:ind w:left="0" w:right="1134"/>
        <w:rPr>
          <w:rFonts w:cs="FrankRuehl"/>
          <w:sz w:val="26"/>
          <w:rtl/>
        </w:rPr>
      </w:pPr>
      <w:r w:rsidRPr="00A30849">
        <w:rPr>
          <w:rFonts w:cs="FrankRuehl" w:hint="cs"/>
          <w:b/>
          <w:bCs/>
          <w:sz w:val="22"/>
          <w:szCs w:val="22"/>
          <w:rtl/>
        </w:rPr>
        <w:t>פרטי הנהג</w:t>
      </w:r>
      <w:r w:rsidRPr="00A30849">
        <w:rPr>
          <w:rFonts w:cs="FrankRuehl" w:hint="cs"/>
          <w:sz w:val="26"/>
          <w:rtl/>
        </w:rPr>
        <w:t>:</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56"/>
        <w:gridCol w:w="1621"/>
        <w:gridCol w:w="1583"/>
        <w:gridCol w:w="1591"/>
      </w:tblGrid>
      <w:tr w:rsidR="004E3C04" w:rsidRPr="00A30849" w:rsidTr="00AB491B">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נהג קבוע ברכב</w:t>
            </w:r>
          </w:p>
        </w:tc>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מס' זהות</w:t>
            </w: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שם ומשפחה</w:t>
            </w: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תוקף רישיון נהיגה</w:t>
            </w: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חתימת נהג מלאה</w:t>
            </w:r>
          </w:p>
        </w:tc>
      </w:tr>
      <w:tr w:rsidR="004E3C04" w:rsidRPr="00A30849" w:rsidTr="00AB491B">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כן/לא</w:t>
            </w:r>
          </w:p>
        </w:tc>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bl>
    <w:p w:rsidR="004E3C04" w:rsidRPr="00A30849" w:rsidRDefault="004E3C04" w:rsidP="004E3C04">
      <w:pPr>
        <w:pStyle w:val="P00"/>
        <w:spacing w:before="72"/>
        <w:ind w:left="0" w:right="1134"/>
        <w:rPr>
          <w:rFonts w:cs="FrankRuehl"/>
          <w:sz w:val="26"/>
          <w:rtl/>
        </w:rPr>
      </w:pPr>
      <w:r w:rsidRPr="00A30849">
        <w:rPr>
          <w:rFonts w:cs="FrankRuehl" w:hint="cs"/>
          <w:b/>
          <w:bCs/>
          <w:sz w:val="22"/>
          <w:szCs w:val="22"/>
          <w:rtl/>
        </w:rPr>
        <w:t>פרטי קצין הבטיחות</w:t>
      </w:r>
      <w:r w:rsidRPr="00A30849">
        <w:rPr>
          <w:rFonts w:cs="FrankRuehl" w:hint="cs"/>
          <w:sz w:val="26"/>
          <w:rtl/>
        </w:rPr>
        <w:t>:</w:t>
      </w:r>
    </w:p>
    <w:p w:rsidR="004E3C04" w:rsidRPr="00A30849" w:rsidRDefault="004E3C04" w:rsidP="004E3C04">
      <w:pPr>
        <w:pStyle w:val="P00"/>
        <w:spacing w:before="72"/>
        <w:ind w:left="0" w:right="1134"/>
        <w:rPr>
          <w:rFonts w:cs="FrankRuehl" w:hint="cs"/>
          <w:sz w:val="26"/>
          <w:rtl/>
        </w:rPr>
      </w:pPr>
      <w:r w:rsidRPr="00A30849">
        <w:rPr>
          <w:rFonts w:cs="FrankRuehl" w:hint="cs"/>
          <w:sz w:val="26"/>
          <w:rtl/>
        </w:rPr>
        <w:t xml:space="preserve">שם ומשפחה </w:t>
      </w:r>
      <w:r w:rsidRPr="00A30849">
        <w:rPr>
          <w:rFonts w:cs="FrankRuehl"/>
          <w:sz w:val="26"/>
          <w:rtl/>
        </w:rPr>
        <w:fldChar w:fldCharType="begin">
          <w:ffData>
            <w:name w:val="Text39"/>
            <w:enabled/>
            <w:calcOnExit w:val="0"/>
            <w:textInput/>
          </w:ffData>
        </w:fldChar>
      </w:r>
      <w:bookmarkStart w:id="1166" w:name="Text39"/>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6"/>
      <w:r w:rsidRPr="00A30849">
        <w:rPr>
          <w:rFonts w:cs="FrankRuehl" w:hint="cs"/>
          <w:sz w:val="26"/>
          <w:rtl/>
        </w:rPr>
        <w:t xml:space="preserve"> חתימה וחותמת __________________________</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אתר בדיקה </w:t>
      </w:r>
      <w:r w:rsidRPr="00A30849">
        <w:rPr>
          <w:rFonts w:cs="FrankRuehl"/>
          <w:sz w:val="26"/>
          <w:rtl/>
        </w:rPr>
        <w:fldChar w:fldCharType="begin">
          <w:ffData>
            <w:name w:val="Text40"/>
            <w:enabled/>
            <w:calcOnExit w:val="0"/>
            <w:textInput/>
          </w:ffData>
        </w:fldChar>
      </w:r>
      <w:bookmarkStart w:id="1167" w:name="Text40"/>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7"/>
      <w:r w:rsidRPr="00A30849">
        <w:rPr>
          <w:rFonts w:cs="FrankRuehl" w:hint="cs"/>
          <w:sz w:val="26"/>
          <w:rtl/>
        </w:rPr>
        <w:t xml:space="preserve"> דף ליקויים נמסר ל</w:t>
      </w:r>
      <w:r w:rsidRPr="00A30849">
        <w:rPr>
          <w:rFonts w:cs="FrankRuehl"/>
          <w:sz w:val="26"/>
          <w:rtl/>
        </w:rPr>
        <w:fldChar w:fldCharType="begin">
          <w:ffData>
            <w:name w:val="Text41"/>
            <w:enabled/>
            <w:calcOnExit w:val="0"/>
            <w:textInput/>
          </w:ffData>
        </w:fldChar>
      </w:r>
      <w:bookmarkStart w:id="1168" w:name="Text41"/>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8"/>
    </w:p>
    <w:p w:rsidR="004E3C04" w:rsidRPr="00A30849" w:rsidRDefault="004E3C04" w:rsidP="004E3C04">
      <w:pPr>
        <w:pStyle w:val="P00"/>
        <w:spacing w:before="72"/>
        <w:ind w:left="0" w:right="1134"/>
        <w:rPr>
          <w:rFonts w:cs="FrankRuehl"/>
          <w:sz w:val="26"/>
          <w:rtl/>
        </w:rPr>
      </w:pP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טופס ד'</w:t>
      </w: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טופס בדיקת תקינות לנתמך/גרור</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מס' נתמך/גרור </w:t>
      </w:r>
      <w:r w:rsidRPr="00A30849">
        <w:rPr>
          <w:rFonts w:cs="FrankRuehl"/>
          <w:sz w:val="26"/>
          <w:rtl/>
        </w:rPr>
        <w:fldChar w:fldCharType="begin">
          <w:ffData>
            <w:name w:val="Text42"/>
            <w:enabled/>
            <w:calcOnExit w:val="0"/>
            <w:textInput/>
          </w:ffData>
        </w:fldChar>
      </w:r>
      <w:bookmarkStart w:id="1169" w:name="Text42"/>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69"/>
      <w:r w:rsidRPr="00A30849">
        <w:rPr>
          <w:rFonts w:cs="FrankRuehl" w:hint="cs"/>
          <w:sz w:val="26"/>
          <w:rtl/>
        </w:rPr>
        <w:t xml:space="preserve"> סוג </w:t>
      </w:r>
      <w:r w:rsidRPr="00A30849">
        <w:rPr>
          <w:rFonts w:cs="FrankRuehl"/>
          <w:sz w:val="26"/>
          <w:rtl/>
        </w:rPr>
        <w:fldChar w:fldCharType="begin">
          <w:ffData>
            <w:name w:val="Text43"/>
            <w:enabled/>
            <w:calcOnExit w:val="0"/>
            <w:textInput/>
          </w:ffData>
        </w:fldChar>
      </w:r>
      <w:bookmarkStart w:id="1170" w:name="Text43"/>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0"/>
      <w:r w:rsidRPr="00A30849">
        <w:rPr>
          <w:rFonts w:cs="FrankRuehl" w:hint="cs"/>
          <w:sz w:val="26"/>
          <w:rtl/>
        </w:rPr>
        <w:t xml:space="preserve"> שם/חברה </w:t>
      </w:r>
      <w:r w:rsidRPr="00A30849">
        <w:rPr>
          <w:rFonts w:cs="FrankRuehl"/>
          <w:sz w:val="26"/>
          <w:rtl/>
        </w:rPr>
        <w:fldChar w:fldCharType="begin">
          <w:ffData>
            <w:name w:val="Text44"/>
            <w:enabled/>
            <w:calcOnExit w:val="0"/>
            <w:textInput/>
          </w:ffData>
        </w:fldChar>
      </w:r>
      <w:bookmarkStart w:id="1171" w:name="Text44"/>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1"/>
      <w:r w:rsidRPr="00A30849">
        <w:rPr>
          <w:rFonts w:cs="FrankRuehl" w:hint="cs"/>
          <w:sz w:val="26"/>
          <w:rtl/>
        </w:rPr>
        <w:t xml:space="preserve"> תאריך בדיקה </w:t>
      </w:r>
      <w:r w:rsidRPr="00A30849">
        <w:rPr>
          <w:rFonts w:cs="FrankRuehl"/>
          <w:sz w:val="26"/>
          <w:rtl/>
        </w:rPr>
        <w:fldChar w:fldCharType="begin">
          <w:ffData>
            <w:name w:val="Text45"/>
            <w:enabled/>
            <w:calcOnExit w:val="0"/>
            <w:textInput/>
          </w:ffData>
        </w:fldChar>
      </w:r>
      <w:bookmarkStart w:id="1172" w:name="Text45"/>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2"/>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1263"/>
        <w:gridCol w:w="3613"/>
        <w:gridCol w:w="533"/>
        <w:gridCol w:w="719"/>
        <w:gridCol w:w="1210"/>
      </w:tblGrid>
      <w:tr w:rsidR="004E3C04" w:rsidRPr="00A30849" w:rsidTr="00AB491B">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מס"ד</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מהות הטיפול</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שיטת הביצוע</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תקין</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לא תקין</w:t>
            </w:r>
          </w:p>
        </w:tc>
        <w:tc>
          <w:tcPr>
            <w:tcW w:w="0" w:type="auto"/>
            <w:shd w:val="clear" w:color="auto" w:fill="auto"/>
            <w:vAlign w:val="bottom"/>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תוצאות הבדיקה</w:t>
            </w:r>
          </w:p>
        </w:tc>
      </w:tr>
      <w:tr w:rsidR="004E3C04" w:rsidRPr="00A30849" w:rsidTr="00AB491B">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1</w:t>
            </w:r>
          </w:p>
        </w:tc>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מערכת בילום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בדוק:</w:t>
            </w:r>
          </w:p>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1. תקינות דליפות אוויר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2. הידוק מכל אוויר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3. מוטות הפעלה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4. מגברי בלם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5. חיבורי אוויר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6. צינורות גמישים לאיתור סדקים, נזקים, דליפות אוויר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7. יעילות בלם חניה</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2</w:t>
            </w:r>
          </w:p>
        </w:tc>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אורות ופנסים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בדוק תקינות ושלמות:</w:t>
            </w:r>
          </w:p>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1. פנסי חניה, אורות פנייה (מהבהבים)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2. אור וצופר נסיעה לאחור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3. פנסים אחוריים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4. אור בלם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5. תאורת רוחב</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3</w:t>
            </w:r>
          </w:p>
        </w:tc>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מתלים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בדוק תקינות ושלמות:</w:t>
            </w:r>
          </w:p>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1. סרנים וציריות</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2. קפיצים, פינים מרכזיים ונזמים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3. ברגי צלחת אבטחות וחופים בפין מרכזי</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4</w:t>
            </w:r>
          </w:p>
        </w:tc>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מרכב</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בדוק שלמות ותקינות:</w:t>
            </w:r>
          </w:p>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1. פגושים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2. התקן גלגל חילוף</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3. מגיני בוץ</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4. שרשרת ביטחון</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5. מחזירי אור</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5</w:t>
            </w:r>
          </w:p>
        </w:tc>
        <w:tc>
          <w:tcPr>
            <w:tcW w:w="0" w:type="auto"/>
            <w:vMerge w:val="restart"/>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צמיגים ואופנים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A30849">
              <w:rPr>
                <w:rFonts w:cs="FrankRuehl" w:hint="cs"/>
                <w:szCs w:val="24"/>
                <w:rtl/>
              </w:rPr>
              <w:t>בדוק תקינות ושלמות:</w:t>
            </w:r>
          </w:p>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1. צמיגים וחישוקים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2. בדוק ויזואלית לחץ אוויר כולל אופן חילוף</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r w:rsidR="004E3C04" w:rsidRPr="00A30849" w:rsidTr="00AB491B">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vMerge/>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A30849">
              <w:rPr>
                <w:rFonts w:cs="FrankRuehl" w:hint="cs"/>
                <w:szCs w:val="24"/>
                <w:rtl/>
              </w:rPr>
              <w:t>3. בדוק שלמות עובי סוליית צמיגים</w:t>
            </w: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bl>
    <w:p w:rsidR="004E3C04" w:rsidRPr="00A30849" w:rsidRDefault="004E3C04" w:rsidP="004E3C04">
      <w:pPr>
        <w:pStyle w:val="P00"/>
        <w:spacing w:before="72"/>
        <w:ind w:left="0" w:right="1134"/>
        <w:rPr>
          <w:rFonts w:cs="FrankRuehl"/>
          <w:sz w:val="26"/>
          <w:rtl/>
        </w:rPr>
      </w:pPr>
      <w:r w:rsidRPr="00A30849">
        <w:rPr>
          <w:rFonts w:cs="FrankRuehl" w:hint="cs"/>
          <w:sz w:val="26"/>
          <w:rtl/>
        </w:rPr>
        <w:t>הערות קצין בטיחות בתעבורה/הוראות תיקון</w:t>
      </w:r>
    </w:p>
    <w:p w:rsidR="004E3C04" w:rsidRPr="00A30849" w:rsidRDefault="004E3C04" w:rsidP="004E3C04">
      <w:pPr>
        <w:pStyle w:val="P00"/>
        <w:spacing w:before="72"/>
        <w:ind w:left="0" w:right="1134"/>
        <w:rPr>
          <w:rFonts w:cs="FrankRuehl"/>
          <w:sz w:val="26"/>
          <w:rtl/>
        </w:rPr>
      </w:pPr>
      <w:r w:rsidRPr="00A30849">
        <w:rPr>
          <w:rFonts w:cs="FrankRuehl"/>
          <w:sz w:val="26"/>
          <w:rtl/>
        </w:rPr>
        <w:fldChar w:fldCharType="begin">
          <w:ffData>
            <w:name w:val="Text46"/>
            <w:enabled/>
            <w:calcOnExit w:val="0"/>
            <w:textInput/>
          </w:ffData>
        </w:fldChar>
      </w:r>
      <w:bookmarkStart w:id="1173" w:name="Text46"/>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3"/>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רישיון מוביל הוחתם על ידי קצין בטיחות </w:t>
      </w:r>
      <w:r w:rsidRPr="00A30849">
        <w:rPr>
          <w:rFonts w:cs="FrankRuehl"/>
          <w:sz w:val="26"/>
          <w:rtl/>
        </w:rPr>
        <w:t>–</w:t>
      </w:r>
      <w:r w:rsidRPr="00A30849">
        <w:rPr>
          <w:rFonts w:cs="FrankRuehl" w:hint="cs"/>
          <w:sz w:val="26"/>
          <w:rtl/>
        </w:rPr>
        <w:t xml:space="preserve"> כן/לא (הקף בעיגול)</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האישור עד – </w:t>
      </w:r>
      <w:r w:rsidRPr="00A30849">
        <w:rPr>
          <w:rFonts w:cs="FrankRuehl"/>
          <w:sz w:val="26"/>
          <w:rtl/>
        </w:rPr>
        <w:fldChar w:fldCharType="begin">
          <w:ffData>
            <w:name w:val="Text47"/>
            <w:enabled/>
            <w:calcOnExit w:val="0"/>
            <w:textInput/>
          </w:ffData>
        </w:fldChar>
      </w:r>
      <w:bookmarkStart w:id="1174" w:name="Text47"/>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4"/>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רישוי – </w:t>
      </w:r>
      <w:r w:rsidRPr="00A30849">
        <w:rPr>
          <w:rFonts w:cs="FrankRuehl"/>
          <w:sz w:val="26"/>
          <w:rtl/>
        </w:rPr>
        <w:fldChar w:fldCharType="begin">
          <w:ffData>
            <w:name w:val="Text48"/>
            <w:enabled/>
            <w:calcOnExit w:val="0"/>
            <w:textInput/>
          </w:ffData>
        </w:fldChar>
      </w:r>
      <w:bookmarkStart w:id="1175" w:name="Text48"/>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5"/>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ביטוח – </w:t>
      </w:r>
      <w:r w:rsidRPr="00A30849">
        <w:rPr>
          <w:rFonts w:cs="FrankRuehl"/>
          <w:sz w:val="26"/>
          <w:rtl/>
        </w:rPr>
        <w:fldChar w:fldCharType="begin">
          <w:ffData>
            <w:name w:val="Text49"/>
            <w:enabled/>
            <w:calcOnExit w:val="0"/>
            <w:textInput/>
          </w:ffData>
        </w:fldChar>
      </w:r>
      <w:bookmarkStart w:id="1176" w:name="Text49"/>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6"/>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טכוגרף – </w:t>
      </w:r>
      <w:r w:rsidRPr="00A30849">
        <w:rPr>
          <w:rFonts w:cs="FrankRuehl"/>
          <w:sz w:val="26"/>
          <w:rtl/>
        </w:rPr>
        <w:fldChar w:fldCharType="begin">
          <w:ffData>
            <w:name w:val="Text50"/>
            <w:enabled/>
            <w:calcOnExit w:val="0"/>
            <w:textInput/>
          </w:ffData>
        </w:fldChar>
      </w:r>
      <w:bookmarkStart w:id="1177" w:name="Text50"/>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7"/>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היתר לנהג להוביל חומר מסוכן – </w:t>
      </w:r>
      <w:r w:rsidRPr="00A30849">
        <w:rPr>
          <w:rFonts w:cs="FrankRuehl"/>
          <w:sz w:val="26"/>
          <w:rtl/>
        </w:rPr>
        <w:fldChar w:fldCharType="begin">
          <w:ffData>
            <w:name w:val="Text51"/>
            <w:enabled/>
            <w:calcOnExit w:val="0"/>
            <w:textInput/>
          </w:ffData>
        </w:fldChar>
      </w:r>
      <w:bookmarkStart w:id="1178" w:name="Text51"/>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8"/>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תוקף רישיון מוביל – </w:t>
      </w:r>
      <w:r w:rsidRPr="00A30849">
        <w:rPr>
          <w:rFonts w:cs="FrankRuehl"/>
          <w:sz w:val="26"/>
          <w:rtl/>
        </w:rPr>
        <w:fldChar w:fldCharType="begin">
          <w:ffData>
            <w:name w:val="Text52"/>
            <w:enabled/>
            <w:calcOnExit w:val="0"/>
            <w:textInput/>
          </w:ffData>
        </w:fldChar>
      </w:r>
      <w:bookmarkStart w:id="1179" w:name="Text52"/>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79"/>
    </w:p>
    <w:p w:rsidR="004E3C04" w:rsidRPr="00A30849" w:rsidRDefault="004E3C04" w:rsidP="004E3C04">
      <w:pPr>
        <w:pStyle w:val="P00"/>
        <w:pBdr>
          <w:top w:val="single" w:sz="12" w:space="1" w:color="auto"/>
          <w:left w:val="single" w:sz="12" w:space="4" w:color="auto"/>
          <w:bottom w:val="single" w:sz="12" w:space="1" w:color="auto"/>
          <w:right w:val="single" w:sz="12" w:space="4" w:color="auto"/>
        </w:pBdr>
        <w:spacing w:before="72"/>
        <w:ind w:left="113" w:right="1134"/>
        <w:jc w:val="center"/>
        <w:rPr>
          <w:rFonts w:cs="FrankRuehl"/>
          <w:sz w:val="26"/>
          <w:rtl/>
        </w:rPr>
      </w:pPr>
      <w:r w:rsidRPr="00A30849">
        <w:rPr>
          <w:rFonts w:cs="FrankRuehl" w:hint="cs"/>
          <w:sz w:val="26"/>
          <w:rtl/>
        </w:rPr>
        <w:t>אם אבצע טיפולים תקופתיים, תיקון ליקויים או תיקונים אחרים לכלי הרכב, איידע את קצין הבטיחות על כך ואמציא לו חשבוניות תיקון המאשרות כי כלי הרכב טופל במוסך שניתן לו רישיון לפי סעיף 127 לחוק רישוי שירותים ומקצועות בענף הרכב, התשע"ו-2016.</w:t>
      </w:r>
    </w:p>
    <w:p w:rsidR="004E3C04" w:rsidRPr="00A30849" w:rsidRDefault="004E3C04" w:rsidP="004E3C04">
      <w:pPr>
        <w:pStyle w:val="P00"/>
        <w:spacing w:before="72"/>
        <w:ind w:left="0" w:right="1134"/>
        <w:rPr>
          <w:rFonts w:cs="FrankRuehl"/>
          <w:sz w:val="26"/>
          <w:rtl/>
        </w:rPr>
      </w:pPr>
      <w:r w:rsidRPr="00A30849">
        <w:rPr>
          <w:rFonts w:cs="FrankRuehl" w:hint="cs"/>
          <w:b/>
          <w:bCs/>
          <w:sz w:val="22"/>
          <w:szCs w:val="22"/>
          <w:rtl/>
        </w:rPr>
        <w:t>פרטי הנהג</w:t>
      </w:r>
      <w:r w:rsidRPr="00A30849">
        <w:rPr>
          <w:rFonts w:cs="FrankRuehl" w:hint="cs"/>
          <w:sz w:val="26"/>
          <w:rtl/>
        </w:rPr>
        <w:t>:</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56"/>
        <w:gridCol w:w="1621"/>
        <w:gridCol w:w="1583"/>
        <w:gridCol w:w="1591"/>
      </w:tblGrid>
      <w:tr w:rsidR="004E3C04" w:rsidRPr="00A30849" w:rsidTr="00AB491B">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נהג קבוע ברכב</w:t>
            </w:r>
          </w:p>
        </w:tc>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מס' זהות</w:t>
            </w: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שם ומשפחה</w:t>
            </w: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תוקף רישיון נהיגה</w:t>
            </w: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 w:val="18"/>
                <w:szCs w:val="22"/>
                <w:rtl/>
              </w:rPr>
            </w:pPr>
            <w:r w:rsidRPr="00A30849">
              <w:rPr>
                <w:rFonts w:cs="FrankRuehl" w:hint="cs"/>
                <w:sz w:val="18"/>
                <w:szCs w:val="22"/>
                <w:rtl/>
              </w:rPr>
              <w:t>חתימת נהג מלאה</w:t>
            </w:r>
          </w:p>
        </w:tc>
      </w:tr>
      <w:tr w:rsidR="004E3C04" w:rsidRPr="00A30849" w:rsidTr="00AB491B">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כן/לא</w:t>
            </w:r>
          </w:p>
        </w:tc>
        <w:tc>
          <w:tcPr>
            <w:tcW w:w="1857"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p>
        </w:tc>
        <w:tc>
          <w:tcPr>
            <w:tcW w:w="185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p>
        </w:tc>
      </w:tr>
    </w:tbl>
    <w:p w:rsidR="004E3C04" w:rsidRPr="00A30849" w:rsidRDefault="004E3C04" w:rsidP="004E3C04">
      <w:pPr>
        <w:pStyle w:val="P00"/>
        <w:spacing w:before="72"/>
        <w:ind w:left="0" w:right="1134"/>
        <w:rPr>
          <w:rFonts w:cs="FrankRuehl"/>
          <w:sz w:val="26"/>
          <w:rtl/>
        </w:rPr>
      </w:pPr>
      <w:r w:rsidRPr="00A30849">
        <w:rPr>
          <w:rFonts w:cs="FrankRuehl" w:hint="cs"/>
          <w:b/>
          <w:bCs/>
          <w:sz w:val="22"/>
          <w:szCs w:val="22"/>
          <w:rtl/>
        </w:rPr>
        <w:t>פרטי קצין הבטיחות</w:t>
      </w:r>
      <w:r w:rsidRPr="00A30849">
        <w:rPr>
          <w:rFonts w:cs="FrankRuehl" w:hint="cs"/>
          <w:sz w:val="26"/>
          <w:rtl/>
        </w:rPr>
        <w:t>:</w:t>
      </w:r>
    </w:p>
    <w:p w:rsidR="004E3C04" w:rsidRPr="00A30849" w:rsidRDefault="004E3C04" w:rsidP="004E3C04">
      <w:pPr>
        <w:pStyle w:val="P00"/>
        <w:spacing w:before="72"/>
        <w:ind w:left="0" w:right="1134"/>
        <w:rPr>
          <w:rFonts w:cs="FrankRuehl"/>
          <w:sz w:val="26"/>
          <w:rtl/>
        </w:rPr>
      </w:pPr>
      <w:r w:rsidRPr="00A30849">
        <w:rPr>
          <w:rFonts w:cs="FrankRuehl" w:hint="cs"/>
          <w:sz w:val="26"/>
          <w:rtl/>
        </w:rPr>
        <w:t xml:space="preserve">שם ומשפחה </w:t>
      </w:r>
      <w:r w:rsidRPr="00A30849">
        <w:rPr>
          <w:rFonts w:cs="FrankRuehl"/>
          <w:sz w:val="26"/>
          <w:rtl/>
        </w:rPr>
        <w:fldChar w:fldCharType="begin">
          <w:ffData>
            <w:name w:val="Text53"/>
            <w:enabled/>
            <w:calcOnExit w:val="0"/>
            <w:textInput/>
          </w:ffData>
        </w:fldChar>
      </w:r>
      <w:bookmarkStart w:id="1180" w:name="Text53"/>
      <w:r w:rsidRPr="00A30849">
        <w:rPr>
          <w:rFonts w:cs="FrankRuehl"/>
          <w:sz w:val="26"/>
          <w:rtl/>
        </w:rPr>
        <w:instrText xml:space="preserve"> </w:instrText>
      </w:r>
      <w:r w:rsidRPr="00A30849">
        <w:rPr>
          <w:rFonts w:cs="FrankRuehl" w:hint="cs"/>
          <w:sz w:val="26"/>
        </w:rPr>
        <w:instrText>FORMTEXT</w:instrText>
      </w:r>
      <w:r w:rsidRPr="00A30849">
        <w:rPr>
          <w:rFonts w:cs="FrankRuehl"/>
          <w:sz w:val="26"/>
          <w:rtl/>
        </w:rPr>
        <w:instrText xml:space="preserve"> </w:instrText>
      </w:r>
      <w:r w:rsidRPr="00A30849">
        <w:rPr>
          <w:rFonts w:cs="FrankRuehl" w:hint="cs"/>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80"/>
      <w:r w:rsidRPr="00A30849">
        <w:rPr>
          <w:rFonts w:cs="FrankRuehl" w:hint="cs"/>
          <w:sz w:val="26"/>
          <w:rtl/>
        </w:rPr>
        <w:t xml:space="preserve"> חתימה וחותמת _____________________</w:t>
      </w:r>
    </w:p>
    <w:p w:rsidR="004E3C04" w:rsidRPr="00A30849" w:rsidRDefault="004E3C04" w:rsidP="004E3C04">
      <w:pPr>
        <w:pStyle w:val="P00"/>
        <w:spacing w:before="0"/>
        <w:ind w:left="0" w:right="1134"/>
        <w:rPr>
          <w:rFonts w:cs="FrankRuehl"/>
          <w:sz w:val="26"/>
          <w:rtl/>
        </w:rPr>
      </w:pPr>
      <w:r w:rsidRPr="00A30849">
        <w:rPr>
          <w:rFonts w:cs="FrankRuehl" w:hint="cs"/>
          <w:sz w:val="26"/>
          <w:rtl/>
        </w:rPr>
        <w:t xml:space="preserve">אתר בדיקה </w:t>
      </w:r>
      <w:r w:rsidRPr="00A30849">
        <w:rPr>
          <w:rFonts w:cs="FrankRuehl"/>
          <w:sz w:val="26"/>
          <w:rtl/>
        </w:rPr>
        <w:fldChar w:fldCharType="begin">
          <w:ffData>
            <w:name w:val="Text54"/>
            <w:enabled/>
            <w:calcOnExit w:val="0"/>
            <w:textInput/>
          </w:ffData>
        </w:fldChar>
      </w:r>
      <w:bookmarkStart w:id="1181" w:name="Text54"/>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81"/>
      <w:r w:rsidRPr="00A30849">
        <w:rPr>
          <w:rFonts w:cs="FrankRuehl" w:hint="cs"/>
          <w:sz w:val="26"/>
          <w:rtl/>
        </w:rPr>
        <w:t xml:space="preserve"> דף ליקויים נמסר ל</w:t>
      </w:r>
      <w:r w:rsidRPr="00A30849">
        <w:rPr>
          <w:rFonts w:cs="FrankRuehl"/>
          <w:sz w:val="26"/>
          <w:rtl/>
        </w:rPr>
        <w:fldChar w:fldCharType="begin">
          <w:ffData>
            <w:name w:val="Text55"/>
            <w:enabled/>
            <w:calcOnExit w:val="0"/>
            <w:textInput/>
          </w:ffData>
        </w:fldChar>
      </w:r>
      <w:bookmarkStart w:id="1182" w:name="Text55"/>
      <w:r w:rsidRPr="00A30849">
        <w:rPr>
          <w:rFonts w:cs="FrankRuehl"/>
          <w:sz w:val="26"/>
          <w:rtl/>
        </w:rPr>
        <w:instrText xml:space="preserve"> </w:instrText>
      </w:r>
      <w:r w:rsidRPr="00A30849">
        <w:rPr>
          <w:rFonts w:cs="FrankRuehl"/>
          <w:sz w:val="26"/>
        </w:rPr>
        <w:instrText>FORMTEXT</w:instrText>
      </w:r>
      <w:r w:rsidRPr="00A30849">
        <w:rPr>
          <w:rFonts w:cs="FrankRuehl"/>
          <w:sz w:val="26"/>
          <w:rtl/>
        </w:rPr>
        <w:instrText xml:space="preserve"> </w:instrText>
      </w:r>
      <w:r w:rsidRPr="00A30849">
        <w:rPr>
          <w:rFonts w:cs="FrankRuehl"/>
          <w:sz w:val="26"/>
          <w:rtl/>
        </w:rPr>
      </w:r>
      <w:r w:rsidRPr="00A30849">
        <w:rPr>
          <w:rFonts w:cs="FrankRuehl"/>
          <w:sz w:val="26"/>
          <w:rtl/>
        </w:rPr>
        <w:fldChar w:fldCharType="separate"/>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00971422">
        <w:rPr>
          <w:rFonts w:cs="FrankRuehl"/>
          <w:sz w:val="26"/>
          <w:rtl/>
        </w:rPr>
        <w:t> </w:t>
      </w:r>
      <w:r w:rsidRPr="00A30849">
        <w:rPr>
          <w:rFonts w:cs="FrankRuehl"/>
          <w:sz w:val="26"/>
          <w:rtl/>
        </w:rPr>
        <w:fldChar w:fldCharType="end"/>
      </w:r>
      <w:bookmarkEnd w:id="1182"/>
    </w:p>
    <w:p w:rsidR="00153330" w:rsidRDefault="00153330">
      <w:pPr>
        <w:pStyle w:val="P00"/>
        <w:spacing w:before="72"/>
        <w:ind w:left="0" w:right="1134"/>
        <w:rPr>
          <w:rFonts w:cs="FrankRuehl" w:hint="cs"/>
          <w:sz w:val="26"/>
          <w:rtl/>
        </w:rPr>
      </w:pPr>
    </w:p>
    <w:p w:rsidR="00B21503" w:rsidRPr="004B1C3C" w:rsidRDefault="00B21503" w:rsidP="00B21503">
      <w:pPr>
        <w:pStyle w:val="medium2-header"/>
        <w:keepLines w:val="0"/>
        <w:tabs>
          <w:tab w:val="clear" w:pos="624"/>
          <w:tab w:val="clear" w:pos="1021"/>
          <w:tab w:val="clear" w:pos="1474"/>
          <w:tab w:val="clear" w:pos="1928"/>
          <w:tab w:val="clear" w:pos="2381"/>
          <w:tab w:val="clear" w:pos="2835"/>
          <w:tab w:val="left" w:pos="397"/>
          <w:tab w:val="left" w:pos="794"/>
          <w:tab w:val="left" w:pos="1191"/>
          <w:tab w:val="left" w:pos="1588"/>
        </w:tabs>
        <w:spacing w:before="72"/>
        <w:ind w:left="0" w:right="1134"/>
        <w:rPr>
          <w:rFonts w:cs="FrankRuehl" w:hint="cs"/>
          <w:noProof/>
          <w:rtl/>
          <w:lang w:eastAsia="en-US"/>
        </w:rPr>
      </w:pPr>
      <w:bookmarkStart w:id="1183" w:name="med103"/>
      <w:bookmarkEnd w:id="1183"/>
      <w:r w:rsidRPr="004B1C3C">
        <w:rPr>
          <w:rFonts w:cs="FrankRuehl" w:hint="cs"/>
          <w:noProof/>
          <w:rtl/>
          <w:lang w:eastAsia="en-US"/>
        </w:rPr>
        <w:pict>
          <v:shape id="_x0000_s6284" type="#_x0000_t202" style="position:absolute;left:0;text-align:left;margin-left:470.25pt;margin-top:7.1pt;width:1in;height:43.3pt;z-index:252431872" filled="f" stroked="f">
            <v:textbox inset="1mm,0,1mm,0">
              <w:txbxContent>
                <w:p w:rsidR="00E20767" w:rsidRDefault="00E20767" w:rsidP="00B21503">
                  <w:pPr>
                    <w:spacing w:line="160" w:lineRule="exact"/>
                    <w:jc w:val="left"/>
                    <w:rPr>
                      <w:rFonts w:cs="Miriam" w:hint="cs"/>
                      <w:sz w:val="18"/>
                      <w:szCs w:val="18"/>
                      <w:rtl/>
                    </w:rPr>
                  </w:pPr>
                  <w:r>
                    <w:rPr>
                      <w:rFonts w:cs="Miriam" w:hint="cs"/>
                      <w:sz w:val="18"/>
                      <w:szCs w:val="18"/>
                      <w:rtl/>
                    </w:rPr>
                    <w:t>תק' (מס' 12) תשע"ד-2014</w:t>
                  </w:r>
                </w:p>
                <w:p w:rsidR="00E20767" w:rsidRDefault="00E20767" w:rsidP="00B21503">
                  <w:pPr>
                    <w:spacing w:line="160" w:lineRule="exact"/>
                    <w:jc w:val="left"/>
                    <w:rPr>
                      <w:rFonts w:cs="Miriam" w:hint="cs"/>
                      <w:sz w:val="18"/>
                      <w:szCs w:val="18"/>
                      <w:rtl/>
                    </w:rPr>
                  </w:pPr>
                  <w:r>
                    <w:rPr>
                      <w:rFonts w:cs="Miriam" w:hint="cs"/>
                      <w:sz w:val="18"/>
                      <w:szCs w:val="18"/>
                      <w:rtl/>
                    </w:rPr>
                    <w:t>ת"ט תשע"ד-2014</w:t>
                  </w:r>
                </w:p>
                <w:p w:rsidR="00E20767" w:rsidRDefault="00E20767" w:rsidP="00B21503">
                  <w:pPr>
                    <w:spacing w:line="160" w:lineRule="exact"/>
                    <w:jc w:val="left"/>
                    <w:rPr>
                      <w:rFonts w:cs="Miriam" w:hint="cs"/>
                      <w:sz w:val="18"/>
                      <w:szCs w:val="18"/>
                      <w:rtl/>
                    </w:rPr>
                  </w:pPr>
                  <w:r>
                    <w:rPr>
                      <w:rFonts w:cs="Miriam" w:hint="cs"/>
                      <w:sz w:val="18"/>
                      <w:szCs w:val="18"/>
                      <w:rtl/>
                    </w:rPr>
                    <w:t>תק' (מס' 4) תשע"ו-2016</w:t>
                  </w:r>
                </w:p>
              </w:txbxContent>
            </v:textbox>
            <w10:anchorlock/>
          </v:shape>
        </w:pict>
      </w:r>
      <w:r w:rsidRPr="004B1C3C">
        <w:rPr>
          <w:rFonts w:cs="FrankRuehl" w:hint="cs"/>
          <w:noProof/>
          <w:rtl/>
          <w:lang w:eastAsia="en-US"/>
        </w:rPr>
        <w:t xml:space="preserve">תוספת </w:t>
      </w:r>
      <w:r>
        <w:rPr>
          <w:rFonts w:cs="FrankRuehl" w:hint="cs"/>
          <w:noProof/>
          <w:rtl/>
          <w:lang w:eastAsia="en-US"/>
        </w:rPr>
        <w:t>ארבע</w:t>
      </w:r>
      <w:r w:rsidRPr="004B1C3C">
        <w:rPr>
          <w:rFonts w:cs="FrankRuehl" w:hint="cs"/>
          <w:noProof/>
          <w:rtl/>
          <w:lang w:eastAsia="en-US"/>
        </w:rPr>
        <w:t xml:space="preserve"> עשרה</w:t>
      </w:r>
      <w:r w:rsidRPr="00B21503">
        <w:rPr>
          <w:rStyle w:val="a7"/>
          <w:rFonts w:cs="FrankRuehl"/>
          <w:b/>
          <w:bCs w:val="0"/>
          <w:noProof/>
          <w:rtl/>
          <w:lang w:eastAsia="en-US"/>
        </w:rPr>
        <w:footnoteReference w:id="8"/>
      </w:r>
    </w:p>
    <w:p w:rsidR="007B37F7" w:rsidRPr="008C4077" w:rsidRDefault="007B37F7" w:rsidP="007B37F7">
      <w:pPr>
        <w:pStyle w:val="P00"/>
        <w:spacing w:before="72"/>
        <w:ind w:left="0" w:right="1134"/>
        <w:jc w:val="center"/>
        <w:rPr>
          <w:rFonts w:cs="FrankRuehl" w:hint="cs"/>
          <w:b/>
          <w:bCs/>
          <w:sz w:val="22"/>
          <w:szCs w:val="22"/>
          <w:rtl/>
        </w:rPr>
      </w:pPr>
      <w:r w:rsidRPr="008C4077">
        <w:rPr>
          <w:rFonts w:cs="FrankRuehl" w:hint="cs"/>
          <w:b/>
          <w:bCs/>
          <w:sz w:val="22"/>
          <w:szCs w:val="22"/>
          <w:rtl/>
        </w:rPr>
        <w:t>סימון אופניים עם מנוע עזר לפי התקן הרשמי</w:t>
      </w:r>
    </w:p>
    <w:p w:rsidR="007B37F7" w:rsidRDefault="007B37F7" w:rsidP="007B37F7">
      <w:pPr>
        <w:pStyle w:val="P00"/>
        <w:spacing w:before="72"/>
        <w:ind w:left="0" w:right="1134"/>
        <w:jc w:val="center"/>
        <w:rPr>
          <w:rFonts w:cs="FrankRuehl" w:hint="cs"/>
          <w:sz w:val="26"/>
          <w:rtl/>
        </w:rPr>
      </w:pPr>
      <w:r w:rsidRPr="008C4077">
        <w:rPr>
          <w:rFonts w:cs="FrankRuehl" w:hint="cs"/>
          <w:sz w:val="24"/>
          <w:szCs w:val="24"/>
          <w:rtl/>
        </w:rPr>
        <w:t>(תקנה 39טז(2)(ב)(3))</w:t>
      </w:r>
    </w:p>
    <w:p w:rsidR="00765B69" w:rsidRPr="007B37F7" w:rsidRDefault="007B37F7" w:rsidP="007B37F7">
      <w:pPr>
        <w:pStyle w:val="P00"/>
        <w:spacing w:before="72"/>
        <w:ind w:left="0" w:right="1134"/>
        <w:jc w:val="center"/>
        <w:rPr>
          <w:rFonts w:cs="FrankRuehl" w:hint="cs"/>
          <w:sz w:val="26"/>
          <w:rtl/>
        </w:rPr>
      </w:pPr>
      <w:r w:rsidRPr="007B37F7">
        <w:rPr>
          <w:rFonts w:cs="FrankRuehl"/>
          <w:sz w:val="26"/>
        </w:rPr>
        <w:pict>
          <v:shape id="_x0000_i1048" type="#_x0000_t75" style="width:198.3pt;height:191.1pt">
            <v:imagedata r:id="rId58" o:title=""/>
          </v:shape>
        </w:pict>
      </w:r>
    </w:p>
    <w:p w:rsidR="007B37F7" w:rsidRDefault="007B37F7">
      <w:pPr>
        <w:pStyle w:val="P00"/>
        <w:spacing w:before="72"/>
        <w:ind w:left="0" w:right="1134"/>
        <w:rPr>
          <w:rFonts w:cs="FrankRuehl"/>
          <w:sz w:val="26"/>
          <w:rtl/>
        </w:rPr>
      </w:pPr>
    </w:p>
    <w:p w:rsidR="004E3C04" w:rsidRPr="00A30849" w:rsidRDefault="004E3C04" w:rsidP="004E3C04">
      <w:pPr>
        <w:pStyle w:val="P00"/>
        <w:spacing w:before="72"/>
        <w:ind w:left="0" w:right="1134"/>
        <w:rPr>
          <w:rFonts w:cs="FrankRuehl" w:hint="cs"/>
          <w:sz w:val="26"/>
          <w:rtl/>
        </w:rPr>
      </w:pPr>
    </w:p>
    <w:p w:rsidR="004E3C04" w:rsidRPr="00A30849" w:rsidRDefault="004E3C04" w:rsidP="004E3C04">
      <w:pPr>
        <w:pStyle w:val="medium2-header"/>
        <w:keepLines w:val="0"/>
        <w:tabs>
          <w:tab w:val="clear" w:pos="624"/>
          <w:tab w:val="clear" w:pos="1021"/>
          <w:tab w:val="clear" w:pos="1474"/>
          <w:tab w:val="clear" w:pos="1928"/>
          <w:tab w:val="clear" w:pos="2381"/>
          <w:tab w:val="clear" w:pos="2835"/>
          <w:tab w:val="left" w:pos="397"/>
          <w:tab w:val="left" w:pos="794"/>
          <w:tab w:val="left" w:pos="1191"/>
          <w:tab w:val="left" w:pos="1588"/>
        </w:tabs>
        <w:spacing w:before="72"/>
        <w:ind w:left="0" w:right="1134"/>
        <w:rPr>
          <w:rFonts w:cs="FrankRuehl" w:hint="cs"/>
          <w:noProof/>
          <w:rtl/>
          <w:lang w:eastAsia="en-US"/>
        </w:rPr>
      </w:pPr>
      <w:bookmarkStart w:id="1184" w:name="_Hlk26343742"/>
      <w:bookmarkStart w:id="1185" w:name="med104"/>
      <w:bookmarkEnd w:id="1185"/>
      <w:r w:rsidRPr="00A30849">
        <w:rPr>
          <w:rFonts w:cs="FrankRuehl" w:hint="cs"/>
          <w:noProof/>
          <w:rtl/>
          <w:lang w:eastAsia="en-US"/>
        </w:rPr>
        <w:pict>
          <v:shape id="_x0000_s6780" type="#_x0000_t202" style="position:absolute;left:0;text-align:left;margin-left:470.25pt;margin-top:7.1pt;width:1in;height:19.3pt;z-index:252722688" filled="f" stroked="f">
            <v:textbox inset="1mm,0,1mm,0">
              <w:txbxContent>
                <w:p w:rsidR="004E3C04" w:rsidRDefault="00BD66E5" w:rsidP="004E3C04">
                  <w:pPr>
                    <w:spacing w:line="160" w:lineRule="exact"/>
                    <w:jc w:val="left"/>
                    <w:rPr>
                      <w:rFonts w:cs="Miriam" w:hint="cs"/>
                      <w:sz w:val="18"/>
                      <w:szCs w:val="18"/>
                      <w:rtl/>
                    </w:rPr>
                  </w:pPr>
                  <w:r>
                    <w:rPr>
                      <w:rFonts w:cs="Miriam" w:hint="cs"/>
                      <w:sz w:val="18"/>
                      <w:szCs w:val="18"/>
                      <w:rtl/>
                    </w:rPr>
                    <w:t xml:space="preserve">תק' </w:t>
                  </w:r>
                  <w:r w:rsidR="004E3C04">
                    <w:rPr>
                      <w:rFonts w:cs="Miriam" w:hint="cs"/>
                      <w:sz w:val="18"/>
                      <w:szCs w:val="18"/>
                      <w:rtl/>
                    </w:rPr>
                    <w:t>(</w:t>
                  </w:r>
                  <w:r>
                    <w:rPr>
                      <w:rFonts w:cs="Miriam" w:hint="cs"/>
                      <w:sz w:val="18"/>
                      <w:szCs w:val="18"/>
                      <w:rtl/>
                    </w:rPr>
                    <w:t>מס' 7א</w:t>
                  </w:r>
                  <w:r w:rsidR="004E3C04">
                    <w:rPr>
                      <w:rFonts w:cs="Miriam" w:hint="cs"/>
                      <w:sz w:val="18"/>
                      <w:szCs w:val="18"/>
                      <w:rtl/>
                    </w:rPr>
                    <w:t>) תשע"ט-2019</w:t>
                  </w:r>
                </w:p>
              </w:txbxContent>
            </v:textbox>
            <w10:anchorlock/>
          </v:shape>
        </w:pict>
      </w:r>
      <w:r w:rsidRPr="00A30849">
        <w:rPr>
          <w:rFonts w:cs="FrankRuehl" w:hint="cs"/>
          <w:noProof/>
          <w:rtl/>
          <w:lang w:eastAsia="en-US"/>
        </w:rPr>
        <w:t>תוספת ארבע עשרה א'</w:t>
      </w:r>
    </w:p>
    <w:p w:rsidR="004E3C04" w:rsidRPr="00A30849" w:rsidRDefault="004E3C04" w:rsidP="004E3C04">
      <w:pPr>
        <w:pStyle w:val="P00"/>
        <w:spacing w:before="72"/>
        <w:ind w:left="0" w:right="1134"/>
        <w:jc w:val="center"/>
        <w:rPr>
          <w:rFonts w:cs="FrankRuehl" w:hint="cs"/>
          <w:b/>
          <w:bCs/>
          <w:sz w:val="24"/>
          <w:szCs w:val="24"/>
          <w:rtl/>
        </w:rPr>
      </w:pPr>
      <w:r w:rsidRPr="00A30849">
        <w:rPr>
          <w:rFonts w:cs="FrankRuehl" w:hint="cs"/>
          <w:sz w:val="24"/>
          <w:szCs w:val="24"/>
          <w:rtl/>
        </w:rPr>
        <w:t>(תקנה 191א)</w:t>
      </w:r>
    </w:p>
    <w:p w:rsidR="004E3C04" w:rsidRPr="00A30849" w:rsidRDefault="004E3C04" w:rsidP="004E3C04">
      <w:pPr>
        <w:pStyle w:val="P00"/>
        <w:spacing w:before="72"/>
        <w:ind w:left="0" w:right="1134"/>
        <w:jc w:val="center"/>
        <w:rPr>
          <w:rFonts w:cs="FrankRuehl" w:hint="cs"/>
          <w:b/>
          <w:bCs/>
          <w:sz w:val="22"/>
          <w:szCs w:val="22"/>
          <w:rtl/>
        </w:rPr>
      </w:pPr>
      <w:r w:rsidRPr="00A30849">
        <w:rPr>
          <w:rFonts w:cs="FrankRuehl" w:hint="cs"/>
          <w:b/>
          <w:bCs/>
          <w:sz w:val="22"/>
          <w:szCs w:val="22"/>
          <w:rtl/>
        </w:rPr>
        <w:t>הצהרה בדבר מצבו הרפואי של מבקש רישיון נהיגה</w:t>
      </w:r>
    </w:p>
    <w:p w:rsidR="004E3C04" w:rsidRPr="00A30849" w:rsidRDefault="004E3C04" w:rsidP="004E3C04">
      <w:pPr>
        <w:pStyle w:val="P00"/>
        <w:spacing w:before="72"/>
        <w:ind w:left="0" w:right="1134"/>
        <w:jc w:val="center"/>
        <w:rPr>
          <w:rFonts w:ascii="David" w:hAnsi="David" w:cs="David"/>
          <w:sz w:val="24"/>
          <w:szCs w:val="24"/>
          <w:rtl/>
        </w:rPr>
      </w:pPr>
      <w:r w:rsidRPr="00A30849">
        <w:rPr>
          <w:rFonts w:ascii="David" w:hAnsi="David" w:cs="David"/>
          <w:sz w:val="24"/>
          <w:szCs w:val="24"/>
          <w:rtl/>
        </w:rPr>
        <w:t>טופס 1</w:t>
      </w:r>
    </w:p>
    <w:p w:rsidR="004E3C04" w:rsidRPr="00A30849" w:rsidRDefault="004E3C04" w:rsidP="004E3C04">
      <w:pPr>
        <w:pStyle w:val="P00"/>
        <w:spacing w:before="72"/>
        <w:ind w:left="0" w:right="1134"/>
        <w:rPr>
          <w:rFonts w:cs="FrankRuehl"/>
          <w:sz w:val="26"/>
          <w:rtl/>
        </w:rPr>
      </w:pPr>
      <w:r w:rsidRPr="00A30849">
        <w:rPr>
          <w:rFonts w:cs="FrankRuehl" w:hint="cs"/>
          <w:sz w:val="26"/>
          <w:rtl/>
        </w:rPr>
        <w:t>יש לסמן את המבוקש בחלק א', למלא את חלק ב' ולהשיב ולסמן במקום המתאים לכך לצד השאלות שבחלק ג':</w:t>
      </w:r>
    </w:p>
    <w:p w:rsidR="004E3C04" w:rsidRPr="00A30849" w:rsidRDefault="004E3C04" w:rsidP="004E3C04">
      <w:pPr>
        <w:pStyle w:val="P00"/>
        <w:spacing w:before="72"/>
        <w:ind w:left="0" w:right="1134"/>
        <w:jc w:val="center"/>
        <w:rPr>
          <w:rFonts w:cs="FrankRuehl"/>
          <w:b/>
          <w:bCs/>
          <w:sz w:val="22"/>
          <w:szCs w:val="22"/>
          <w:rtl/>
        </w:rPr>
      </w:pPr>
      <w:r w:rsidRPr="00A30849">
        <w:rPr>
          <w:rFonts w:cs="FrankRuehl" w:hint="cs"/>
          <w:b/>
          <w:bCs/>
          <w:sz w:val="22"/>
          <w:szCs w:val="22"/>
          <w:rtl/>
        </w:rPr>
        <w:t>חלק א':</w:t>
      </w:r>
    </w:p>
    <w:p w:rsidR="004E3C04" w:rsidRPr="00A30849" w:rsidRDefault="004E3C04" w:rsidP="004E3C04">
      <w:pPr>
        <w:pStyle w:val="P00"/>
        <w:spacing w:before="72"/>
        <w:ind w:left="0" w:right="1134"/>
        <w:rPr>
          <w:rFonts w:cs="FrankRuehl"/>
          <w:rtl/>
        </w:rPr>
      </w:pPr>
      <w:r w:rsidRPr="00A30849">
        <w:rPr>
          <w:rFonts w:cs="FrankRuehl" w:hint="cs"/>
          <w:rtl/>
        </w:rPr>
        <w:t xml:space="preserve">מבקש להוציא רישיון לדרגה (אנא בחר) </w:t>
      </w:r>
      <w:r w:rsidRPr="00A30849">
        <w:rPr>
          <w:rFonts w:cs="FrankRuehl"/>
        </w:rPr>
        <w:t>1/A/A1/A2/B/C1</w:t>
      </w:r>
    </w:p>
    <w:p w:rsidR="004E3C04" w:rsidRPr="00A30849" w:rsidRDefault="004E3C04" w:rsidP="004E3C04">
      <w:pPr>
        <w:pStyle w:val="P00"/>
        <w:spacing w:before="72"/>
        <w:ind w:left="0" w:right="1134"/>
        <w:rPr>
          <w:rFonts w:cs="FrankRuehl"/>
          <w:rtl/>
        </w:rPr>
      </w:pPr>
      <w:r w:rsidRPr="00A30849">
        <w:rPr>
          <w:rFonts w:cs="FrankRuehl" w:hint="cs"/>
          <w:rtl/>
        </w:rPr>
        <w:t xml:space="preserve">הוספת דרגת רישיון נהיגה לדרגה (אנא בחר) </w:t>
      </w:r>
      <w:r w:rsidRPr="00A30849">
        <w:rPr>
          <w:rFonts w:cs="FrankRuehl"/>
        </w:rPr>
        <w:t>C+E/D/D1/D2/D3/C</w:t>
      </w:r>
    </w:p>
    <w:p w:rsidR="004E3C04" w:rsidRPr="00A30849" w:rsidRDefault="004E3C04" w:rsidP="004E3C04">
      <w:pPr>
        <w:pStyle w:val="P00"/>
        <w:spacing w:before="72"/>
        <w:ind w:left="0" w:right="1134"/>
        <w:rPr>
          <w:rFonts w:cs="FrankRuehl"/>
          <w:rtl/>
        </w:rPr>
      </w:pPr>
      <w:r w:rsidRPr="00A30849">
        <w:rPr>
          <w:rFonts w:cs="FrankRuehl" w:hint="cs"/>
          <w:rtl/>
        </w:rPr>
        <w:t>מבקש להוסיף היתר לנהיגת אמבולנס / רכב לכיבוי שרפות / רכב שב"ס מבצעי / רכב חילוץ / רכב אחר שאישרה רשות הרישוי כרכב ביטחון / אופנוע להגשת עזרה ראשונה / טרקטורון / היתר לנהיגה כלי רכב לצורך בדיקה כשהם בלא נוסעים או מטען / היתר לנהיגת אוטובוס לצורך חניה בחניון כשהוא בלא נוסעים או מטען</w:t>
      </w:r>
    </w:p>
    <w:p w:rsidR="004E3C04" w:rsidRPr="00A30849" w:rsidRDefault="004E3C04" w:rsidP="004E3C04">
      <w:pPr>
        <w:pStyle w:val="P00"/>
        <w:spacing w:before="72"/>
        <w:ind w:left="0" w:right="1134"/>
        <w:jc w:val="center"/>
        <w:rPr>
          <w:rFonts w:cs="FrankRuehl"/>
          <w:b/>
          <w:bCs/>
          <w:sz w:val="16"/>
          <w:szCs w:val="22"/>
          <w:rtl/>
        </w:rPr>
      </w:pPr>
      <w:r w:rsidRPr="00A30849">
        <w:rPr>
          <w:rFonts w:cs="FrankRuehl" w:hint="cs"/>
          <w:b/>
          <w:bCs/>
          <w:sz w:val="16"/>
          <w:szCs w:val="22"/>
          <w:rtl/>
        </w:rPr>
        <w:t>חלק ב': פרטים אישיים</w:t>
      </w:r>
    </w:p>
    <w:tbl>
      <w:tblPr>
        <w:bidiVisual/>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359"/>
        <w:gridCol w:w="1297"/>
        <w:gridCol w:w="1333"/>
        <w:gridCol w:w="1323"/>
        <w:gridCol w:w="1323"/>
      </w:tblGrid>
      <w:tr w:rsidR="004E3C04" w:rsidRPr="00A30849" w:rsidTr="00AB491B">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שם פרטי</w:t>
            </w: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שם משפחה</w:t>
            </w: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מס' זהות</w:t>
            </w: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כתובת</w:t>
            </w: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טלפון</w:t>
            </w: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jc w:val="center"/>
              <w:rPr>
                <w:rFonts w:cs="FrankRuehl" w:hint="cs"/>
                <w:szCs w:val="24"/>
                <w:rtl/>
              </w:rPr>
            </w:pPr>
            <w:r w:rsidRPr="00A30849">
              <w:rPr>
                <w:rFonts w:cs="FrankRuehl" w:hint="cs"/>
                <w:szCs w:val="24"/>
                <w:rtl/>
              </w:rPr>
              <w:t>מס' טלפון נייד</w:t>
            </w:r>
          </w:p>
        </w:tc>
      </w:tr>
      <w:tr w:rsidR="004E3C04" w:rsidRPr="00A30849" w:rsidTr="00AB491B">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rPr>
                <w:rFonts w:cs="FrankRuehl" w:hint="cs"/>
                <w:szCs w:val="24"/>
                <w:rtl/>
              </w:rPr>
            </w:pP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rPr>
                <w:rFonts w:cs="FrankRuehl" w:hint="cs"/>
                <w:szCs w:val="24"/>
                <w:rtl/>
              </w:rPr>
            </w:pP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rPr>
                <w:rFonts w:cs="FrankRuehl" w:hint="cs"/>
                <w:szCs w:val="24"/>
                <w:rtl/>
              </w:rPr>
            </w:pP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rPr>
                <w:rFonts w:cs="FrankRuehl" w:hint="cs"/>
                <w:szCs w:val="24"/>
                <w:rtl/>
              </w:rPr>
            </w:pP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rPr>
                <w:rFonts w:cs="FrankRuehl" w:hint="cs"/>
                <w:szCs w:val="24"/>
                <w:rtl/>
              </w:rPr>
            </w:pPr>
          </w:p>
        </w:tc>
        <w:tc>
          <w:tcPr>
            <w:tcW w:w="1548" w:type="dxa"/>
            <w:shd w:val="clear" w:color="auto" w:fill="auto"/>
          </w:tcPr>
          <w:p w:rsidR="004E3C04" w:rsidRPr="00A30849" w:rsidRDefault="004E3C04" w:rsidP="00AB491B">
            <w:pPr>
              <w:pStyle w:val="P00"/>
              <w:tabs>
                <w:tab w:val="clear" w:pos="624"/>
                <w:tab w:val="clear" w:pos="1021"/>
                <w:tab w:val="clear" w:pos="1474"/>
                <w:tab w:val="clear" w:pos="1928"/>
                <w:tab w:val="clear" w:pos="2381"/>
                <w:tab w:val="clear" w:pos="2835"/>
                <w:tab w:val="clear" w:pos="6259"/>
              </w:tabs>
              <w:spacing w:before="0"/>
              <w:ind w:left="0"/>
              <w:rPr>
                <w:rFonts w:cs="FrankRuehl" w:hint="cs"/>
                <w:szCs w:val="24"/>
                <w:rtl/>
              </w:rPr>
            </w:pPr>
          </w:p>
        </w:tc>
      </w:tr>
    </w:tbl>
    <w:p w:rsidR="004E3C04" w:rsidRPr="00A30849" w:rsidRDefault="004E3C04" w:rsidP="004E3C04">
      <w:pPr>
        <w:pStyle w:val="P00"/>
        <w:spacing w:before="72"/>
        <w:ind w:left="0" w:right="1134"/>
        <w:jc w:val="center"/>
        <w:rPr>
          <w:rFonts w:cs="FrankRuehl"/>
          <w:b/>
          <w:bCs/>
          <w:sz w:val="16"/>
          <w:szCs w:val="22"/>
          <w:rtl/>
        </w:rPr>
      </w:pPr>
      <w:r w:rsidRPr="00A30849">
        <w:rPr>
          <w:rFonts w:cs="FrankRuehl" w:hint="cs"/>
          <w:b/>
          <w:bCs/>
          <w:sz w:val="16"/>
          <w:szCs w:val="22"/>
          <w:rtl/>
        </w:rPr>
        <w:t>חלק ג': הצהרה רפואית</w:t>
      </w:r>
    </w:p>
    <w:tbl>
      <w:tblPr>
        <w:bidiVisual/>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6"/>
        <w:gridCol w:w="383"/>
        <w:gridCol w:w="429"/>
      </w:tblGrid>
      <w:tr w:rsidR="004E3C04" w:rsidRPr="00A30849" w:rsidTr="00AB491B">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r w:rsidRPr="00A30849">
              <w:rPr>
                <w:rFonts w:cs="FrankRuehl" w:hint="cs"/>
                <w:szCs w:val="24"/>
                <w:rtl/>
              </w:rPr>
              <w:t>כן</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r w:rsidRPr="00A30849">
              <w:rPr>
                <w:rFonts w:cs="FrankRuehl" w:hint="cs"/>
                <w:szCs w:val="24"/>
                <w:rtl/>
              </w:rPr>
              <w:t>לא</w:t>
            </w: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 האם עברת אירוע של איבוד הכרה ב-5 השנים האחרונות?</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 האם ניתנה לך אבחנה רפואית כי אתה חולה במחלת הכפיון (אפילפסיה)?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האם אתה נוטל תרופות לטיפול במחלת הכפיון (אפילפסיה)?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(4) אם התשובה לשאלה הקודמת בפרט 3 היא כן, האם סוג התרופה או מינונה שונה לאחרונה?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(5) האם עברת בעברך אירוע מוחי (</w:t>
            </w:r>
            <w:r w:rsidRPr="00A30849">
              <w:rPr>
                <w:rFonts w:cs="FrankRuehl"/>
                <w:smallCaps/>
                <w:szCs w:val="24"/>
              </w:rPr>
              <w:t>stroke</w:t>
            </w:r>
            <w:r w:rsidRPr="00A30849">
              <w:rPr>
                <w:rFonts w:cs="FrankRuehl" w:hint="cs"/>
                <w:szCs w:val="24"/>
                <w:rtl/>
              </w:rPr>
              <w:t>) או אירוע מוחי חולף (</w:t>
            </w:r>
            <w:r w:rsidRPr="00A30849">
              <w:rPr>
                <w:rFonts w:cs="FrankRuehl"/>
                <w:smallCaps/>
                <w:szCs w:val="24"/>
              </w:rPr>
              <w:t>tia</w:t>
            </w:r>
            <w:r w:rsidRPr="00A30849">
              <w:rPr>
                <w:rFonts w:cs="FrankRuehl" w:hint="cs"/>
                <w:szCs w:val="24"/>
                <w:rtl/>
              </w:rPr>
              <w:t>)?</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(6) האם ניתנה לך אבחנה רפואית כי אתה סובל מהפרעת קשב וריכוז (</w:t>
            </w:r>
            <w:r w:rsidRPr="00A30849">
              <w:rPr>
                <w:rFonts w:cs="FrankRuehl"/>
                <w:smallCaps/>
                <w:szCs w:val="24"/>
              </w:rPr>
              <w:t>adhd</w:t>
            </w:r>
            <w:r w:rsidRPr="00A30849">
              <w:rPr>
                <w:rFonts w:cs="FrankRuehl" w:hint="cs"/>
                <w:szCs w:val="24"/>
                <w:rtl/>
              </w:rPr>
              <w:t>)?</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(7) האם אתה נוטל תרופות לטיפול בהפרעת קשב וריכוז (</w:t>
            </w:r>
            <w:r w:rsidRPr="00A30849">
              <w:rPr>
                <w:rFonts w:cs="FrankRuehl"/>
                <w:smallCaps/>
                <w:szCs w:val="24"/>
              </w:rPr>
              <w:t>adhd</w:t>
            </w:r>
            <w:r w:rsidRPr="00A30849">
              <w:rPr>
                <w:rFonts w:cs="FrankRuehl" w:hint="cs"/>
                <w:szCs w:val="24"/>
                <w:rtl/>
              </w:rPr>
              <w:t>)?</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(8) האם ניתנה לך אבחנה רפואית כי אתה סובל מהפרעה בתחושה, טווח תנועה או כוח גס של הגפיים?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(9) האם ניתנה לך אבחנה רפואית כי אתה חולה במחלת לב?</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(10) האם ניתנה לך אבחנה רפואית כי אתה סובל מהפרעה בקצב הלב (</w:t>
            </w:r>
            <w:r w:rsidRPr="00A30849">
              <w:rPr>
                <w:rFonts w:cs="FrankRuehl"/>
                <w:smallCaps/>
                <w:szCs w:val="24"/>
              </w:rPr>
              <w:t>arrhythmia</w:t>
            </w:r>
            <w:r w:rsidRPr="00A30849">
              <w:rPr>
                <w:rFonts w:cs="FrankRuehl" w:hint="cs"/>
                <w:szCs w:val="24"/>
                <w:rtl/>
              </w:rPr>
              <w:t>)?</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(11) האם הושתל לך קוצב לב (</w:t>
            </w:r>
            <w:r w:rsidRPr="00A30849">
              <w:rPr>
                <w:rFonts w:cs="FrankRuehl"/>
                <w:smallCaps/>
                <w:szCs w:val="24"/>
              </w:rPr>
              <w:t>pacemaker</w:t>
            </w:r>
            <w:r w:rsidRPr="00A30849">
              <w:rPr>
                <w:rFonts w:cs="FrankRuehl" w:hint="cs"/>
                <w:szCs w:val="24"/>
                <w:rtl/>
              </w:rPr>
              <w:t>) או קוצב (</w:t>
            </w:r>
            <w:r w:rsidRPr="00A30849">
              <w:rPr>
                <w:rFonts w:cs="FrankRuehl"/>
                <w:smallCaps/>
                <w:szCs w:val="24"/>
              </w:rPr>
              <w:t>defibrillator</w:t>
            </w:r>
            <w:r w:rsidRPr="00A30849">
              <w:rPr>
                <w:rFonts w:cs="FrankRuehl" w:hint="cs"/>
                <w:szCs w:val="24"/>
                <w:rtl/>
              </w:rPr>
              <w:t>)?</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(12) האם ניתנה לך אבחנה רפואית כי אתה חולה בסוכרת מטיפוס 1 (</w:t>
            </w:r>
            <w:r w:rsidRPr="00A30849">
              <w:rPr>
                <w:rFonts w:cs="FrankRuehl"/>
                <w:smallCaps/>
                <w:szCs w:val="24"/>
              </w:rPr>
              <w:t>type 1dm</w:t>
            </w:r>
            <w:r w:rsidRPr="00A30849">
              <w:rPr>
                <w:rFonts w:cs="FrankRuehl" w:hint="cs"/>
                <w:szCs w:val="24"/>
                <w:rtl/>
              </w:rPr>
              <w:t xml:space="preserve"> </w:t>
            </w:r>
            <w:r w:rsidRPr="00A30849">
              <w:rPr>
                <w:rFonts w:cs="FrankRuehl"/>
                <w:szCs w:val="24"/>
                <w:rtl/>
              </w:rPr>
              <w:t>–</w:t>
            </w:r>
            <w:r w:rsidRPr="00A30849">
              <w:rPr>
                <w:rFonts w:cs="FrankRuehl" w:hint="cs"/>
                <w:szCs w:val="24"/>
                <w:rtl/>
              </w:rPr>
              <w:t xml:space="preserve"> נעורים)?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(13) האם ניתנה לך אבחנה רפואית כי אתה חולה בסוכרת מטיפוס 2 (</w:t>
            </w:r>
            <w:r w:rsidRPr="00A30849">
              <w:rPr>
                <w:rFonts w:cs="FrankRuehl"/>
                <w:smallCaps/>
                <w:szCs w:val="24"/>
              </w:rPr>
              <w:t xml:space="preserve">type </w:t>
            </w:r>
            <w:r w:rsidRPr="00A30849">
              <w:rPr>
                <w:rFonts w:cs="FrankRuehl" w:hint="cs"/>
                <w:smallCaps/>
                <w:szCs w:val="24"/>
                <w:rtl/>
              </w:rPr>
              <w:t>2</w:t>
            </w:r>
            <w:r w:rsidRPr="00A30849">
              <w:rPr>
                <w:rFonts w:cs="FrankRuehl"/>
                <w:smallCaps/>
                <w:szCs w:val="24"/>
              </w:rPr>
              <w:t>dm</w:t>
            </w:r>
            <w:r w:rsidRPr="00A30849">
              <w:rPr>
                <w:rFonts w:cs="FrankRuehl" w:hint="cs"/>
                <w:szCs w:val="24"/>
                <w:rtl/>
              </w:rPr>
              <w:t xml:space="preserve"> </w:t>
            </w:r>
            <w:r w:rsidRPr="00A30849">
              <w:rPr>
                <w:rFonts w:cs="FrankRuehl"/>
                <w:szCs w:val="24"/>
                <w:rtl/>
              </w:rPr>
              <w:t>–</w:t>
            </w:r>
            <w:r w:rsidRPr="00A30849">
              <w:rPr>
                <w:rFonts w:cs="FrankRuehl" w:hint="cs"/>
                <w:szCs w:val="24"/>
                <w:rtl/>
              </w:rPr>
              <w:t xml:space="preserve"> מבוגרים)?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szCs w:val="24"/>
                <w:rtl/>
              </w:rPr>
            </w:pPr>
            <w:r w:rsidRPr="00A30849">
              <w:rPr>
                <w:rFonts w:cs="FrankRuehl" w:hint="cs"/>
                <w:szCs w:val="24"/>
                <w:rtl/>
              </w:rPr>
              <w:t>(14) האם אתה מטופל בשל מחלת סוכרת כאמור בפרט 12 או 13 באמצעות אחד או יותר מאלה:</w:t>
            </w:r>
          </w:p>
          <w:p w:rsidR="004E3C04" w:rsidRPr="00A30849" w:rsidRDefault="004E3C04" w:rsidP="00AB491B">
            <w:pPr>
              <w:pStyle w:val="P00"/>
              <w:spacing w:before="0"/>
              <w:ind w:left="0"/>
              <w:jc w:val="left"/>
              <w:rPr>
                <w:rFonts w:cs="FrankRuehl"/>
                <w:szCs w:val="24"/>
                <w:rtl/>
              </w:rPr>
            </w:pPr>
            <w:r w:rsidRPr="00A30849">
              <w:rPr>
                <w:rFonts w:cs="FrankRuehl" w:hint="cs"/>
                <w:szCs w:val="24"/>
                <w:rtl/>
              </w:rPr>
              <w:t>1. כדורים;</w:t>
            </w:r>
          </w:p>
          <w:p w:rsidR="004E3C04" w:rsidRPr="00A30849" w:rsidRDefault="004E3C04" w:rsidP="00AB491B">
            <w:pPr>
              <w:pStyle w:val="P00"/>
              <w:spacing w:before="0"/>
              <w:ind w:left="0"/>
              <w:jc w:val="left"/>
              <w:rPr>
                <w:rFonts w:cs="FrankRuehl"/>
                <w:szCs w:val="24"/>
                <w:rtl/>
              </w:rPr>
            </w:pPr>
            <w:r w:rsidRPr="00A30849">
              <w:rPr>
                <w:rFonts w:cs="FrankRuehl" w:hint="cs"/>
                <w:szCs w:val="24"/>
                <w:rtl/>
              </w:rPr>
              <w:t>2. מזרק אינסולין;</w:t>
            </w:r>
          </w:p>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3. משאבת אינסולין.</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(15) האם פסיכאטר או פסיכולוג נתן לך אבחנה רפואית כי אתה סובל מבעיה בתחום בריאות הנפש?</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(16) האם אתה מקבל טיפול תרופתי או אחר לבעיה בתחום בריאות הנפש שניתנה לגביה אבחנה רפואית כאמור בפרט 15?</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(17) האם אתה חש עייפות ורצון להירדם במהלך היום?</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(18) האם אתה נוטל תרופות מרשם באופן קבוע (למעט תרופות הקשורות להפרעות קשב וריכוז)?</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(19) האם ניתנה לך אבחנה רפואית כי אתה סובל מסחרחורת (</w:t>
            </w:r>
            <w:r w:rsidRPr="00A30849">
              <w:rPr>
                <w:rFonts w:cs="FrankRuehl"/>
                <w:smallCaps/>
                <w:szCs w:val="24"/>
              </w:rPr>
              <w:t>vertigo</w:t>
            </w:r>
            <w:r w:rsidRPr="00A30849">
              <w:rPr>
                <w:rFonts w:cs="FrankRuehl" w:hint="cs"/>
                <w:szCs w:val="24"/>
                <w:rtl/>
              </w:rPr>
              <w:t>)?</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(20) האם סבלת מחבלת ראש בשנה האחרונה?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(21) האם עברת ניתוח ראש בעברך?</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(22) האם ניתנה לך אבחנה רפואית כי אתה סובל ממחלה של מערכת העצבים (למשל פרקינסון, טרשת נפוצה וכיוצא באלה)?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(23) האם ניתנה לך אבחנה רפואית כי אתה סובל מבעיה בזיכרון או בריכוז?</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(24) האם ניתנה לך אבחנה רפואית כי אתה חולה בסרטן?</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(25) האם ניתנה לך אבחנה רפואית כי אתה סובל מהפרעת נשימה בשינה?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(26) האם ניתנה לך אבחנה רפואית כי אתה סובל ממחלת ריאות הדורשת טיפול תרופתי קבוע?</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(27) האם ידוע לך על סיבה רפואית אחרת או נוספת על האמור בהצהרה זו שיכולה להפריע לך או למנוע ממך לנהוג?</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r w:rsidR="004E3C04" w:rsidRPr="00A30849" w:rsidTr="00AB491B">
        <w:tc>
          <w:tcPr>
            <w:tcW w:w="0" w:type="auto"/>
            <w:shd w:val="clear" w:color="auto" w:fill="auto"/>
          </w:tcPr>
          <w:p w:rsidR="004E3C04" w:rsidRPr="00A30849" w:rsidRDefault="004E3C04" w:rsidP="00AB491B">
            <w:pPr>
              <w:pStyle w:val="P00"/>
              <w:spacing w:before="0"/>
              <w:ind w:left="0"/>
              <w:jc w:val="left"/>
              <w:rPr>
                <w:rFonts w:cs="FrankRuehl" w:hint="cs"/>
                <w:szCs w:val="24"/>
                <w:rtl/>
              </w:rPr>
            </w:pPr>
            <w:r w:rsidRPr="00A30849">
              <w:rPr>
                <w:rFonts w:cs="FrankRuehl" w:hint="cs"/>
                <w:szCs w:val="24"/>
                <w:rtl/>
              </w:rPr>
              <w:t>* שים לב לאור תקנה 191א לתקנות התעבורה, התשכ"א-1961, מילוי של תשובה חיובית בהצהרה רפואית זו אין משמעותה דחייה אוטומטית של הבקשה</w:t>
            </w: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c>
          <w:tcPr>
            <w:tcW w:w="0" w:type="auto"/>
            <w:shd w:val="clear" w:color="auto" w:fill="auto"/>
          </w:tcPr>
          <w:p w:rsidR="004E3C04" w:rsidRPr="00A30849" w:rsidRDefault="004E3C04" w:rsidP="00AB491B">
            <w:pPr>
              <w:pStyle w:val="P00"/>
              <w:spacing w:before="0"/>
              <w:ind w:left="0"/>
              <w:jc w:val="center"/>
              <w:rPr>
                <w:rFonts w:cs="FrankRuehl" w:hint="cs"/>
                <w:szCs w:val="24"/>
                <w:rtl/>
              </w:rPr>
            </w:pPr>
          </w:p>
        </w:tc>
      </w:tr>
    </w:tbl>
    <w:p w:rsidR="004E3C04" w:rsidRPr="00A30849" w:rsidRDefault="004E3C04" w:rsidP="004E3C04">
      <w:pPr>
        <w:pStyle w:val="P00"/>
        <w:spacing w:before="72"/>
        <w:ind w:left="0" w:right="1134"/>
        <w:rPr>
          <w:rFonts w:cs="FrankRuehl"/>
          <w:rtl/>
        </w:rPr>
      </w:pPr>
      <w:r w:rsidRPr="00A30849">
        <w:rPr>
          <w:rFonts w:cs="FrankRuehl" w:hint="cs"/>
          <w:rtl/>
        </w:rPr>
        <w:t>אני החתום/ה מטה מצהיר/ה, כי הפרטים שמילאתי בהצהרה זו הם הפרטים המדויקים, המלאים והנכונים ביחס למצבי הרפואי בעבר ובהווה;</w:t>
      </w:r>
    </w:p>
    <w:p w:rsidR="004E3C04" w:rsidRPr="00A30849" w:rsidRDefault="004E3C04" w:rsidP="004E3C04">
      <w:pPr>
        <w:pStyle w:val="P00"/>
        <w:spacing w:before="72"/>
        <w:ind w:left="0" w:right="1134"/>
        <w:rPr>
          <w:rFonts w:cs="FrankRuehl"/>
          <w:rtl/>
        </w:rPr>
      </w:pPr>
      <w:r w:rsidRPr="00A30849">
        <w:rPr>
          <w:rFonts w:cs="FrankRuehl" w:hint="cs"/>
          <w:rtl/>
        </w:rPr>
        <w:t>ידוע לי כי אם הגשתי הצהרה הכוללת מידע כוזב או מטעה, רשות הרישוי רשאית לסרב לתת לי רישיון נהיגה, להתלותו או שלא לחדשו כאמור בתקנה 191ב לתקנות התעבורה, התשכ"א-1961;</w:t>
      </w:r>
    </w:p>
    <w:p w:rsidR="004E3C04" w:rsidRPr="00A30849" w:rsidRDefault="004E3C04" w:rsidP="004E3C04">
      <w:pPr>
        <w:pStyle w:val="P00"/>
        <w:spacing w:before="72"/>
        <w:ind w:left="0" w:right="1134"/>
        <w:rPr>
          <w:rFonts w:cs="FrankRuehl"/>
          <w:rtl/>
        </w:rPr>
      </w:pPr>
      <w:r w:rsidRPr="00A30849">
        <w:rPr>
          <w:rFonts w:cs="FrankRuehl" w:hint="cs"/>
          <w:rtl/>
        </w:rPr>
        <w:t xml:space="preserve">לידיעתך </w:t>
      </w:r>
      <w:r w:rsidRPr="00A30849">
        <w:rPr>
          <w:rFonts w:cs="FrankRuehl"/>
          <w:rtl/>
        </w:rPr>
        <w:t>–</w:t>
      </w:r>
    </w:p>
    <w:p w:rsidR="004E3C04" w:rsidRPr="00A30849" w:rsidRDefault="004E3C04" w:rsidP="004E3C04">
      <w:pPr>
        <w:pStyle w:val="P00"/>
        <w:spacing w:before="72"/>
        <w:ind w:left="624" w:right="1134"/>
        <w:rPr>
          <w:rFonts w:cs="FrankRuehl"/>
          <w:rtl/>
        </w:rPr>
      </w:pPr>
      <w:r w:rsidRPr="00A30849">
        <w:rPr>
          <w:rFonts w:cs="FrankRuehl" w:hint="cs"/>
          <w:rtl/>
        </w:rPr>
        <w:t>(1)</w:t>
      </w:r>
      <w:r w:rsidRPr="00A30849">
        <w:rPr>
          <w:rFonts w:cs="FrankRuehl"/>
          <w:rtl/>
        </w:rPr>
        <w:tab/>
      </w:r>
      <w:r w:rsidRPr="00A30849">
        <w:rPr>
          <w:rFonts w:cs="FrankRuehl" w:hint="cs"/>
          <w:rtl/>
        </w:rPr>
        <w:t>קיים איסור בחוק על נהיגה עם סמים או שרידיהם בגוף ועם אלכוהול בריכוז העולה על הקבוע בחוק;</w:t>
      </w:r>
    </w:p>
    <w:p w:rsidR="004E3C04" w:rsidRPr="00A30849" w:rsidRDefault="004E3C04" w:rsidP="004E3C04">
      <w:pPr>
        <w:pStyle w:val="P00"/>
        <w:spacing w:before="72"/>
        <w:ind w:left="624" w:right="1134"/>
        <w:rPr>
          <w:rFonts w:cs="FrankRuehl"/>
          <w:rtl/>
        </w:rPr>
      </w:pPr>
      <w:r w:rsidRPr="00A30849">
        <w:rPr>
          <w:rFonts w:cs="FrankRuehl" w:hint="cs"/>
          <w:rtl/>
        </w:rPr>
        <w:t>(2)</w:t>
      </w:r>
      <w:r w:rsidRPr="00A30849">
        <w:rPr>
          <w:rFonts w:cs="FrankRuehl"/>
          <w:rtl/>
        </w:rPr>
        <w:tab/>
      </w:r>
      <w:r w:rsidRPr="00A30849">
        <w:rPr>
          <w:rFonts w:cs="FrankRuehl" w:hint="cs"/>
          <w:rtl/>
        </w:rPr>
        <w:t>ישנה חובה להודיע על שינוי במצב רפואי לפי תקנה 13(ב) לתקנות התעבורה, התשכ"א-1961.</w:t>
      </w:r>
    </w:p>
    <w:p w:rsidR="004E3C04" w:rsidRPr="00A30849" w:rsidRDefault="004E3C04" w:rsidP="004E3C04">
      <w:pPr>
        <w:pStyle w:val="P00"/>
        <w:spacing w:before="72"/>
        <w:ind w:left="0" w:right="1134"/>
        <w:rPr>
          <w:rFonts w:cs="FrankRuehl"/>
          <w:rtl/>
        </w:rPr>
      </w:pPr>
    </w:p>
    <w:p w:rsidR="004E3C04" w:rsidRPr="00A30849" w:rsidRDefault="004E3C04" w:rsidP="004E3C04">
      <w:pPr>
        <w:pStyle w:val="P00"/>
        <w:spacing w:before="72"/>
        <w:ind w:left="0" w:right="1134"/>
        <w:rPr>
          <w:rFonts w:cs="FrankRuehl"/>
          <w:rtl/>
        </w:rPr>
      </w:pPr>
      <w:r w:rsidRPr="00A30849">
        <w:rPr>
          <w:rFonts w:cs="FrankRuehl" w:hint="cs"/>
          <w:rtl/>
        </w:rPr>
        <w:t xml:space="preserve">חתימת מבקש הרישיון ____________________ תאריך </w:t>
      </w:r>
      <w:r w:rsidRPr="00A30849">
        <w:rPr>
          <w:rFonts w:cs="FrankRuehl"/>
          <w:rtl/>
        </w:rPr>
        <w:fldChar w:fldCharType="begin">
          <w:ffData>
            <w:name w:val="Text57"/>
            <w:enabled/>
            <w:calcOnExit w:val="0"/>
            <w:textInput/>
          </w:ffData>
        </w:fldChar>
      </w:r>
      <w:bookmarkStart w:id="1186" w:name="Text57"/>
      <w:r w:rsidRPr="00A30849">
        <w:rPr>
          <w:rFonts w:cs="FrankRuehl"/>
          <w:rtl/>
        </w:rPr>
        <w:instrText xml:space="preserve"> </w:instrText>
      </w:r>
      <w:r w:rsidRPr="00A30849">
        <w:rPr>
          <w:rFonts w:cs="FrankRuehl"/>
        </w:rPr>
        <w:instrText>FORMTEXT</w:instrText>
      </w:r>
      <w:r w:rsidRPr="00A30849">
        <w:rPr>
          <w:rFonts w:cs="FrankRuehl"/>
          <w:rtl/>
        </w:rPr>
        <w:instrText xml:space="preserve"> </w:instrText>
      </w:r>
      <w:r w:rsidRPr="00A30849">
        <w:rPr>
          <w:rFonts w:cs="FrankRuehl"/>
          <w:rtl/>
        </w:rPr>
      </w:r>
      <w:r w:rsidRPr="00A30849">
        <w:rPr>
          <w:rFonts w:cs="FrankRuehl"/>
          <w:rtl/>
        </w:rPr>
        <w:fldChar w:fldCharType="separate"/>
      </w:r>
      <w:r w:rsidR="00971422">
        <w:rPr>
          <w:rFonts w:cs="FrankRuehl"/>
          <w:rtl/>
        </w:rPr>
        <w:t> </w:t>
      </w:r>
      <w:r w:rsidR="00971422">
        <w:rPr>
          <w:rFonts w:cs="FrankRuehl"/>
          <w:rtl/>
        </w:rPr>
        <w:t> </w:t>
      </w:r>
      <w:r w:rsidR="00971422">
        <w:rPr>
          <w:rFonts w:cs="FrankRuehl"/>
          <w:rtl/>
        </w:rPr>
        <w:t> </w:t>
      </w:r>
      <w:r w:rsidR="00971422">
        <w:rPr>
          <w:rFonts w:cs="FrankRuehl"/>
          <w:rtl/>
        </w:rPr>
        <w:t> </w:t>
      </w:r>
      <w:r w:rsidR="00971422">
        <w:rPr>
          <w:rFonts w:cs="FrankRuehl"/>
          <w:rtl/>
        </w:rPr>
        <w:t> </w:t>
      </w:r>
      <w:r w:rsidRPr="00A30849">
        <w:rPr>
          <w:rFonts w:cs="FrankRuehl"/>
          <w:rtl/>
        </w:rPr>
        <w:fldChar w:fldCharType="end"/>
      </w:r>
      <w:bookmarkEnd w:id="1186"/>
    </w:p>
    <w:p w:rsidR="004E3C04" w:rsidRPr="00A30849" w:rsidRDefault="004E3C04" w:rsidP="004E3C04">
      <w:pPr>
        <w:pStyle w:val="P00"/>
        <w:spacing w:before="72"/>
        <w:ind w:left="0" w:right="1134"/>
        <w:rPr>
          <w:rFonts w:cs="FrankRuehl" w:hint="cs"/>
          <w:rtl/>
        </w:rPr>
      </w:pPr>
      <w:r w:rsidRPr="00A30849">
        <w:rPr>
          <w:rFonts w:cs="FrankRuehl" w:hint="cs"/>
          <w:rtl/>
        </w:rPr>
        <w:t>בכל מקום שבו הפנייה היא בלשון זכר, הכוונה גם ללשון נקבה.</w:t>
      </w:r>
    </w:p>
    <w:bookmarkEnd w:id="1184"/>
    <w:p w:rsidR="00F9235F" w:rsidRDefault="00F9235F" w:rsidP="00F9235F">
      <w:pPr>
        <w:pStyle w:val="P00"/>
        <w:spacing w:before="72"/>
        <w:ind w:left="0" w:right="1134"/>
        <w:rPr>
          <w:rFonts w:cs="FrankRuehl" w:hint="cs"/>
          <w:sz w:val="26"/>
          <w:rtl/>
        </w:rPr>
      </w:pPr>
    </w:p>
    <w:p w:rsidR="00F9235F" w:rsidRPr="0036230D" w:rsidRDefault="00F9235F" w:rsidP="00F9235F">
      <w:pPr>
        <w:pStyle w:val="medium2-header"/>
        <w:keepLines w:val="0"/>
        <w:tabs>
          <w:tab w:val="clear" w:pos="624"/>
          <w:tab w:val="clear" w:pos="1021"/>
          <w:tab w:val="clear" w:pos="1474"/>
          <w:tab w:val="clear" w:pos="1928"/>
          <w:tab w:val="clear" w:pos="2381"/>
          <w:tab w:val="clear" w:pos="2835"/>
          <w:tab w:val="left" w:pos="397"/>
          <w:tab w:val="left" w:pos="794"/>
          <w:tab w:val="left" w:pos="1191"/>
          <w:tab w:val="left" w:pos="1588"/>
        </w:tabs>
        <w:spacing w:before="72"/>
        <w:ind w:left="0" w:right="1134"/>
        <w:rPr>
          <w:rFonts w:cs="FrankRuehl" w:hint="cs"/>
          <w:noProof/>
          <w:rtl/>
          <w:lang w:eastAsia="en-US"/>
        </w:rPr>
      </w:pPr>
      <w:bookmarkStart w:id="1187" w:name="med105"/>
      <w:bookmarkEnd w:id="1187"/>
      <w:r w:rsidRPr="0036230D">
        <w:rPr>
          <w:rFonts w:cs="FrankRuehl" w:hint="cs"/>
          <w:noProof/>
          <w:rtl/>
          <w:lang w:eastAsia="en-US"/>
        </w:rPr>
        <w:pict>
          <v:shape id="_x0000_s6709" type="#_x0000_t202" style="position:absolute;left:0;text-align:left;margin-left:470.25pt;margin-top:7.1pt;width:1in;height:20.6pt;z-index:252661248" filled="f" stroked="f">
            <v:textbox inset="1mm,0,1mm,0">
              <w:txbxContent>
                <w:p w:rsidR="00F9235F" w:rsidRDefault="00F9235F" w:rsidP="00F9235F">
                  <w:pPr>
                    <w:spacing w:line="160" w:lineRule="exact"/>
                    <w:jc w:val="left"/>
                    <w:rPr>
                      <w:rFonts w:cs="Miriam" w:hint="cs"/>
                      <w:sz w:val="18"/>
                      <w:szCs w:val="18"/>
                      <w:rtl/>
                    </w:rPr>
                  </w:pPr>
                  <w:r>
                    <w:rPr>
                      <w:rFonts w:cs="Miriam" w:hint="cs"/>
                      <w:sz w:val="18"/>
                      <w:szCs w:val="18"/>
                      <w:rtl/>
                    </w:rPr>
                    <w:t>תק' (מס' 6) תשע"ט-2019</w:t>
                  </w:r>
                </w:p>
              </w:txbxContent>
            </v:textbox>
            <w10:anchorlock/>
          </v:shape>
        </w:pict>
      </w:r>
      <w:r w:rsidRPr="0036230D">
        <w:rPr>
          <w:rFonts w:cs="FrankRuehl" w:hint="cs"/>
          <w:noProof/>
          <w:rtl/>
          <w:lang w:eastAsia="en-US"/>
        </w:rPr>
        <w:t>תוספת חמש עשרה</w:t>
      </w:r>
    </w:p>
    <w:p w:rsidR="00F9235F" w:rsidRPr="0036230D" w:rsidRDefault="00F9235F" w:rsidP="00F9235F">
      <w:pPr>
        <w:pStyle w:val="P00"/>
        <w:spacing w:before="72"/>
        <w:ind w:left="0" w:right="1134"/>
        <w:jc w:val="center"/>
        <w:rPr>
          <w:rFonts w:cs="FrankRuehl"/>
          <w:b/>
          <w:bCs/>
          <w:sz w:val="22"/>
          <w:szCs w:val="22"/>
          <w:rtl/>
        </w:rPr>
      </w:pPr>
      <w:r w:rsidRPr="0036230D">
        <w:rPr>
          <w:rFonts w:cs="FrankRuehl" w:hint="cs"/>
          <w:b/>
          <w:bCs/>
          <w:sz w:val="22"/>
          <w:szCs w:val="22"/>
          <w:rtl/>
        </w:rPr>
        <w:t xml:space="preserve">חובת מתן שירותי בטיחות במשרה מלאה או מתן אישור לקצין בטיחות לתת שירותי בטיחות </w:t>
      </w:r>
      <w:r w:rsidRPr="0036230D">
        <w:rPr>
          <w:rFonts w:cs="FrankRuehl"/>
          <w:b/>
          <w:bCs/>
          <w:sz w:val="22"/>
          <w:szCs w:val="22"/>
          <w:rtl/>
        </w:rPr>
        <w:br/>
      </w:r>
      <w:r w:rsidRPr="0036230D">
        <w:rPr>
          <w:rFonts w:cs="FrankRuehl" w:hint="cs"/>
          <w:b/>
          <w:bCs/>
          <w:sz w:val="22"/>
          <w:szCs w:val="22"/>
          <w:rtl/>
        </w:rPr>
        <w:t>בחלק מימי פעילות המפעל או לתת שירותי בטיחות למפעל נוסף</w:t>
      </w:r>
    </w:p>
    <w:p w:rsidR="00F9235F" w:rsidRPr="0036230D" w:rsidRDefault="00F9235F" w:rsidP="00F9235F">
      <w:pPr>
        <w:pStyle w:val="P00"/>
        <w:spacing w:before="72"/>
        <w:ind w:left="0" w:right="1134"/>
        <w:jc w:val="center"/>
        <w:rPr>
          <w:rFonts w:cs="FrankRuehl"/>
          <w:sz w:val="24"/>
          <w:szCs w:val="24"/>
          <w:rtl/>
        </w:rPr>
      </w:pPr>
      <w:r w:rsidRPr="0036230D">
        <w:rPr>
          <w:rFonts w:cs="FrankRuehl" w:hint="cs"/>
          <w:sz w:val="24"/>
          <w:szCs w:val="24"/>
          <w:rtl/>
        </w:rPr>
        <w:t>(תקנה 580(ד) ו-584ב(א))</w:t>
      </w:r>
    </w:p>
    <w:p w:rsidR="00F9235F" w:rsidRPr="0036230D" w:rsidRDefault="00F9235F" w:rsidP="00F9235F">
      <w:pPr>
        <w:pStyle w:val="P00"/>
        <w:spacing w:before="72"/>
        <w:ind w:left="0" w:right="1134"/>
        <w:rPr>
          <w:rFonts w:cs="FrankRuehl"/>
          <w:sz w:val="26"/>
          <w:rtl/>
        </w:rPr>
      </w:pPr>
      <w:r w:rsidRPr="0036230D">
        <w:rPr>
          <w:rFonts w:cs="FrankRuehl" w:hint="cs"/>
          <w:sz w:val="26"/>
          <w:rtl/>
        </w:rPr>
        <w:t>1.</w:t>
      </w:r>
      <w:r w:rsidRPr="0036230D">
        <w:rPr>
          <w:rFonts w:cs="FrankRuehl"/>
          <w:sz w:val="26"/>
          <w:rtl/>
        </w:rPr>
        <w:tab/>
      </w:r>
      <w:r w:rsidRPr="0036230D">
        <w:rPr>
          <w:rFonts w:cs="FrankRuehl" w:hint="cs"/>
          <w:sz w:val="26"/>
          <w:rtl/>
        </w:rPr>
        <w:t xml:space="preserve">בתוספת זו </w:t>
      </w:r>
      <w:r w:rsidRPr="0036230D">
        <w:rPr>
          <w:rFonts w:cs="FrankRuehl"/>
          <w:sz w:val="26"/>
          <w:rtl/>
        </w:rPr>
        <w:t>–</w:t>
      </w:r>
    </w:p>
    <w:p w:rsidR="00F9235F" w:rsidRPr="0036230D" w:rsidRDefault="00F9235F" w:rsidP="00F9235F">
      <w:pPr>
        <w:pStyle w:val="P00"/>
        <w:spacing w:before="72"/>
        <w:ind w:left="0" w:right="1134"/>
        <w:rPr>
          <w:rFonts w:cs="FrankRuehl"/>
          <w:sz w:val="26"/>
          <w:rtl/>
        </w:rPr>
      </w:pPr>
      <w:r w:rsidRPr="0036230D">
        <w:rPr>
          <w:rFonts w:cs="FrankRuehl"/>
          <w:sz w:val="26"/>
          <w:rtl/>
        </w:rPr>
        <w:tab/>
      </w:r>
      <w:r w:rsidRPr="0036230D">
        <w:rPr>
          <w:rFonts w:cs="FrankRuehl" w:hint="cs"/>
          <w:sz w:val="26"/>
          <w:rtl/>
        </w:rPr>
        <w:t xml:space="preserve">"יום עבודה" </w:t>
      </w:r>
      <w:r w:rsidRPr="0036230D">
        <w:rPr>
          <w:rFonts w:cs="FrankRuehl"/>
          <w:sz w:val="26"/>
          <w:rtl/>
        </w:rPr>
        <w:t>–</w:t>
      </w:r>
      <w:r w:rsidRPr="0036230D">
        <w:rPr>
          <w:rFonts w:cs="FrankRuehl" w:hint="cs"/>
          <w:sz w:val="26"/>
          <w:rtl/>
        </w:rPr>
        <w:t xml:space="preserve"> שמונה שעות עבודה לפחות שלא יחלו לאחר השעה 14:00 אם קדמו להן שעות עבודה נוספות באותו יום;</w:t>
      </w:r>
    </w:p>
    <w:p w:rsidR="00F9235F" w:rsidRPr="0036230D" w:rsidRDefault="00F9235F" w:rsidP="00F9235F">
      <w:pPr>
        <w:pStyle w:val="P00"/>
        <w:spacing w:before="72"/>
        <w:ind w:left="0" w:right="1134"/>
        <w:rPr>
          <w:rFonts w:cs="FrankRuehl"/>
          <w:sz w:val="26"/>
          <w:rtl/>
        </w:rPr>
      </w:pPr>
      <w:r w:rsidRPr="0036230D">
        <w:rPr>
          <w:rFonts w:cs="FrankRuehl"/>
          <w:sz w:val="26"/>
          <w:rtl/>
        </w:rPr>
        <w:tab/>
      </w:r>
      <w:r w:rsidRPr="0036230D">
        <w:rPr>
          <w:rFonts w:cs="FrankRuehl" w:hint="cs"/>
          <w:sz w:val="26"/>
          <w:rtl/>
        </w:rPr>
        <w:t xml:space="preserve">"רכב החכר" ו"רכב השכרה" </w:t>
      </w:r>
      <w:r w:rsidRPr="0036230D">
        <w:rPr>
          <w:rFonts w:cs="FrankRuehl"/>
          <w:sz w:val="26"/>
          <w:rtl/>
        </w:rPr>
        <w:t>–</w:t>
      </w:r>
      <w:r w:rsidRPr="0036230D">
        <w:rPr>
          <w:rFonts w:cs="FrankRuehl" w:hint="cs"/>
          <w:sz w:val="26"/>
          <w:rtl/>
        </w:rPr>
        <w:t xml:space="preserve"> כהגדרתם בתקנה 579.</w:t>
      </w:r>
    </w:p>
    <w:p w:rsidR="00F9235F" w:rsidRPr="0036230D" w:rsidRDefault="00F9235F" w:rsidP="00F9235F">
      <w:pPr>
        <w:pStyle w:val="P00"/>
        <w:spacing w:before="72"/>
        <w:ind w:left="0" w:right="1134"/>
        <w:rPr>
          <w:rFonts w:cs="FrankRuehl"/>
          <w:sz w:val="26"/>
          <w:rtl/>
        </w:rPr>
      </w:pPr>
      <w:r w:rsidRPr="0036230D">
        <w:rPr>
          <w:rFonts w:cs="FrankRuehl" w:hint="cs"/>
          <w:sz w:val="26"/>
          <w:rtl/>
        </w:rPr>
        <w:t>2.</w:t>
      </w:r>
      <w:r w:rsidRPr="0036230D">
        <w:rPr>
          <w:rFonts w:cs="FrankRuehl"/>
          <w:sz w:val="26"/>
          <w:rtl/>
        </w:rPr>
        <w:tab/>
      </w:r>
      <w:r w:rsidRPr="0036230D">
        <w:rPr>
          <w:rFonts w:cs="FrankRuehl" w:hint="cs"/>
          <w:sz w:val="26"/>
          <w:rtl/>
        </w:rPr>
        <w:t>(א)</w:t>
      </w:r>
      <w:r w:rsidRPr="0036230D">
        <w:rPr>
          <w:rFonts w:cs="FrankRuehl"/>
          <w:sz w:val="26"/>
          <w:rtl/>
        </w:rPr>
        <w:tab/>
      </w:r>
      <w:r w:rsidRPr="0036230D">
        <w:rPr>
          <w:rFonts w:cs="FrankRuehl" w:hint="cs"/>
          <w:sz w:val="26"/>
          <w:rtl/>
        </w:rPr>
        <w:t>מתן שירותי קצין בטיחות במפעל יהיה בהיקף משרה כנקוב בטור ד' בהתאם למספר כלי הרכב כנקוב בטור ג' שלצדו.</w:t>
      </w:r>
    </w:p>
    <w:p w:rsidR="00F9235F" w:rsidRPr="0036230D" w:rsidRDefault="00F9235F" w:rsidP="00F9235F">
      <w:pPr>
        <w:pStyle w:val="P00"/>
        <w:spacing w:before="72"/>
        <w:ind w:left="0" w:right="1134"/>
        <w:rPr>
          <w:rFonts w:cs="FrankRuehl"/>
          <w:sz w:val="26"/>
          <w:rtl/>
        </w:rPr>
      </w:pPr>
      <w:r w:rsidRPr="0036230D">
        <w:rPr>
          <w:rFonts w:cs="FrankRuehl"/>
          <w:sz w:val="26"/>
          <w:rtl/>
        </w:rPr>
        <w:tab/>
      </w:r>
      <w:r w:rsidRPr="0036230D">
        <w:rPr>
          <w:rFonts w:cs="FrankRuehl" w:hint="cs"/>
          <w:sz w:val="26"/>
          <w:rtl/>
        </w:rPr>
        <w:t>(ב)</w:t>
      </w:r>
      <w:r w:rsidRPr="0036230D">
        <w:rPr>
          <w:rFonts w:cs="FrankRuehl"/>
          <w:sz w:val="26"/>
          <w:rtl/>
        </w:rPr>
        <w:tab/>
      </w:r>
      <w:r w:rsidRPr="0036230D">
        <w:rPr>
          <w:rFonts w:cs="FrankRuehl" w:hint="cs"/>
          <w:sz w:val="26"/>
          <w:rtl/>
        </w:rPr>
        <w:t xml:space="preserve">עלה מספר כלי הרכב במפעל על מספר המחייב התקשרות עם קצין בטיחות בהיקף משרה מלאה (להלן בתוספת זו </w:t>
      </w:r>
      <w:r w:rsidRPr="0036230D">
        <w:rPr>
          <w:rFonts w:cs="FrankRuehl"/>
          <w:sz w:val="26"/>
          <w:rtl/>
        </w:rPr>
        <w:t>–</w:t>
      </w:r>
      <w:r w:rsidRPr="0036230D">
        <w:rPr>
          <w:rFonts w:cs="FrankRuehl" w:hint="cs"/>
          <w:sz w:val="26"/>
          <w:rtl/>
        </w:rPr>
        <w:t xml:space="preserve"> המספר העודף של כלי הרכב), תידרש קבלת שירותי בטיחות מקצין בטיחות נוסף, בהתאם למספר העודף של כלי הרכב לפי היחס הקבוע בתוספת זו.</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4476"/>
        <w:gridCol w:w="1134"/>
        <w:gridCol w:w="1843"/>
      </w:tblGrid>
      <w:tr w:rsidR="00F9235F" w:rsidRPr="0036230D" w:rsidTr="00AB491B">
        <w:tc>
          <w:tcPr>
            <w:tcW w:w="0" w:type="auto"/>
            <w:shd w:val="clear" w:color="auto" w:fill="auto"/>
            <w:vAlign w:val="bottom"/>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center"/>
              <w:rPr>
                <w:rFonts w:ascii="FrankRuehl" w:hAnsi="FrankRuehl" w:cs="FrankRuehl"/>
                <w:sz w:val="18"/>
                <w:szCs w:val="22"/>
                <w:rtl/>
              </w:rPr>
            </w:pPr>
            <w:r w:rsidRPr="0036230D">
              <w:rPr>
                <w:rFonts w:ascii="FrankRuehl" w:hAnsi="FrankRuehl" w:cs="FrankRuehl"/>
                <w:sz w:val="18"/>
                <w:szCs w:val="22"/>
                <w:rtl/>
              </w:rPr>
              <w:t>טור א'</w:t>
            </w:r>
          </w:p>
        </w:tc>
        <w:tc>
          <w:tcPr>
            <w:tcW w:w="4476" w:type="dxa"/>
            <w:shd w:val="clear" w:color="auto" w:fill="auto"/>
            <w:vAlign w:val="bottom"/>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center"/>
              <w:rPr>
                <w:rFonts w:ascii="FrankRuehl" w:hAnsi="FrankRuehl" w:cs="FrankRuehl"/>
                <w:sz w:val="18"/>
                <w:szCs w:val="22"/>
                <w:rtl/>
              </w:rPr>
            </w:pPr>
            <w:r w:rsidRPr="0036230D">
              <w:rPr>
                <w:rFonts w:ascii="FrankRuehl" w:hAnsi="FrankRuehl" w:cs="FrankRuehl"/>
                <w:sz w:val="18"/>
                <w:szCs w:val="22"/>
                <w:rtl/>
              </w:rPr>
              <w:t>טור ב'</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center"/>
              <w:rPr>
                <w:rFonts w:ascii="FrankRuehl" w:hAnsi="FrankRuehl" w:cs="FrankRuehl"/>
                <w:sz w:val="18"/>
                <w:szCs w:val="22"/>
                <w:rtl/>
              </w:rPr>
            </w:pPr>
            <w:r w:rsidRPr="0036230D">
              <w:rPr>
                <w:rFonts w:ascii="FrankRuehl" w:hAnsi="FrankRuehl" w:cs="FrankRuehl"/>
                <w:sz w:val="18"/>
                <w:szCs w:val="22"/>
                <w:rtl/>
              </w:rPr>
              <w:t>סוג הרכב או סוג המפעל</w:t>
            </w:r>
          </w:p>
        </w:tc>
        <w:tc>
          <w:tcPr>
            <w:tcW w:w="1134" w:type="dxa"/>
            <w:shd w:val="clear" w:color="auto" w:fill="auto"/>
            <w:vAlign w:val="bottom"/>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center"/>
              <w:rPr>
                <w:rFonts w:ascii="FrankRuehl" w:hAnsi="FrankRuehl" w:cs="FrankRuehl"/>
                <w:sz w:val="18"/>
                <w:szCs w:val="22"/>
                <w:rtl/>
              </w:rPr>
            </w:pPr>
            <w:r w:rsidRPr="0036230D">
              <w:rPr>
                <w:rFonts w:ascii="FrankRuehl" w:hAnsi="FrankRuehl" w:cs="FrankRuehl"/>
                <w:sz w:val="18"/>
                <w:szCs w:val="22"/>
                <w:rtl/>
              </w:rPr>
              <w:t>טור ג'</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center"/>
              <w:rPr>
                <w:rFonts w:ascii="FrankRuehl" w:hAnsi="FrankRuehl" w:cs="FrankRuehl"/>
                <w:sz w:val="18"/>
                <w:szCs w:val="22"/>
                <w:rtl/>
              </w:rPr>
            </w:pPr>
            <w:r w:rsidRPr="0036230D">
              <w:rPr>
                <w:rFonts w:ascii="FrankRuehl" w:hAnsi="FrankRuehl" w:cs="FrankRuehl"/>
                <w:sz w:val="18"/>
                <w:szCs w:val="22"/>
                <w:rtl/>
              </w:rPr>
              <w:t>כמות כלי הרכב במפעל</w:t>
            </w:r>
          </w:p>
        </w:tc>
        <w:tc>
          <w:tcPr>
            <w:tcW w:w="1843" w:type="dxa"/>
            <w:shd w:val="clear" w:color="auto" w:fill="auto"/>
            <w:vAlign w:val="bottom"/>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center"/>
              <w:rPr>
                <w:rFonts w:ascii="FrankRuehl" w:hAnsi="FrankRuehl" w:cs="FrankRuehl"/>
                <w:sz w:val="18"/>
                <w:szCs w:val="22"/>
                <w:rtl/>
              </w:rPr>
            </w:pPr>
            <w:r w:rsidRPr="0036230D">
              <w:rPr>
                <w:rFonts w:ascii="FrankRuehl" w:hAnsi="FrankRuehl" w:cs="FrankRuehl"/>
                <w:sz w:val="18"/>
                <w:szCs w:val="22"/>
                <w:rtl/>
              </w:rPr>
              <w:t>טור ד'</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center"/>
              <w:rPr>
                <w:rFonts w:ascii="FrankRuehl" w:hAnsi="FrankRuehl" w:cs="FrankRuehl"/>
                <w:sz w:val="18"/>
                <w:szCs w:val="22"/>
                <w:rtl/>
              </w:rPr>
            </w:pPr>
            <w:r w:rsidRPr="0036230D">
              <w:rPr>
                <w:rFonts w:ascii="FrankRuehl" w:hAnsi="FrankRuehl" w:cs="FrankRuehl"/>
                <w:sz w:val="18"/>
                <w:szCs w:val="22"/>
                <w:rtl/>
              </w:rPr>
              <w:t>מספר ימי עבודה בשבוע הנדרשים לפיקוח</w:t>
            </w:r>
          </w:p>
        </w:tc>
      </w:tr>
      <w:tr w:rsidR="00F9235F" w:rsidRPr="0036230D" w:rsidTr="00AB491B">
        <w:tc>
          <w:tcPr>
            <w:tcW w:w="0" w:type="auto"/>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1.</w:t>
            </w:r>
          </w:p>
        </w:tc>
        <w:tc>
          <w:tcPr>
            <w:tcW w:w="4476"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 xml:space="preserve">כלי רכב מסוג </w:t>
            </w:r>
            <w:r w:rsidRPr="0036230D">
              <w:rPr>
                <w:rFonts w:cs="FrankRuehl"/>
                <w:szCs w:val="24"/>
              </w:rPr>
              <w:t>M1</w:t>
            </w:r>
            <w:r w:rsidRPr="0036230D">
              <w:rPr>
                <w:rFonts w:cs="FrankRuehl" w:hint="cs"/>
                <w:szCs w:val="24"/>
                <w:rtl/>
              </w:rPr>
              <w:t xml:space="preserve"> שסיווג המשנה שלו הוא פרטי או שצוין ברישיונו כמרכב אחוד, רכב מסוג </w:t>
            </w:r>
            <w:r w:rsidRPr="0036230D">
              <w:rPr>
                <w:rFonts w:cs="FrankRuehl"/>
                <w:szCs w:val="24"/>
              </w:rPr>
              <w:t>N1, O1, O2, OT, T, L</w:t>
            </w:r>
            <w:r w:rsidRPr="0036230D">
              <w:rPr>
                <w:rFonts w:cs="FrankRuehl" w:hint="cs"/>
                <w:szCs w:val="24"/>
                <w:rtl/>
              </w:rPr>
              <w:t>, לרבות רכב החכר ורכב השכרה למעט כלי רכב או מפעל שמתקיים לגביו המפורט בפרט 2 או 5, לפי העניין</w:t>
            </w:r>
          </w:p>
        </w:tc>
        <w:tc>
          <w:tcPr>
            <w:tcW w:w="1134"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0 עד 44</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45 עד 70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71 עד 80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81 עד 100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101 עד 250</w:t>
            </w:r>
          </w:p>
        </w:tc>
        <w:tc>
          <w:tcPr>
            <w:tcW w:w="1843"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3</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משרה מלאה</w:t>
            </w:r>
          </w:p>
        </w:tc>
      </w:tr>
      <w:tr w:rsidR="00F9235F" w:rsidRPr="0036230D" w:rsidTr="00AB491B">
        <w:tc>
          <w:tcPr>
            <w:tcW w:w="0" w:type="auto"/>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2.</w:t>
            </w:r>
          </w:p>
        </w:tc>
        <w:tc>
          <w:tcPr>
            <w:tcW w:w="4476"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מפעל שהוא מוביל מסוג א ו-ה כמשמעותם בתקנה 4 לתקנות שירותי הובלה, שבו חלק מכלי הרכב מהסוגים המפורטים בפרט 1</w:t>
            </w:r>
          </w:p>
        </w:tc>
        <w:tc>
          <w:tcPr>
            <w:tcW w:w="1134"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 עד 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6 עד 15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16 עד 25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26 עד 40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41 עד 70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71 עד 120</w:t>
            </w:r>
          </w:p>
        </w:tc>
        <w:tc>
          <w:tcPr>
            <w:tcW w:w="1843"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היקף משרה כפי שתקבע הרשות, באישור רשות הרישוי, לקצין הבטיחות ולמפעל בהתאם לכמות כלי הרכב במפעל ולסוגם</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3</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משרה מלאה</w:t>
            </w:r>
          </w:p>
        </w:tc>
      </w:tr>
      <w:tr w:rsidR="00F9235F" w:rsidRPr="0036230D" w:rsidTr="00AB491B">
        <w:tc>
          <w:tcPr>
            <w:tcW w:w="0" w:type="auto"/>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3.</w:t>
            </w:r>
          </w:p>
        </w:tc>
        <w:tc>
          <w:tcPr>
            <w:tcW w:w="4476"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 xml:space="preserve">כלי רכב מסוג </w:t>
            </w:r>
            <w:r w:rsidRPr="0036230D">
              <w:rPr>
                <w:rFonts w:cs="FrankRuehl"/>
                <w:szCs w:val="24"/>
              </w:rPr>
              <w:t>M1</w:t>
            </w:r>
            <w:r w:rsidRPr="0036230D">
              <w:rPr>
                <w:rFonts w:cs="FrankRuehl" w:hint="cs"/>
                <w:szCs w:val="24"/>
                <w:rtl/>
              </w:rPr>
              <w:t xml:space="preserve"> או </w:t>
            </w:r>
            <w:r w:rsidRPr="0036230D">
              <w:rPr>
                <w:rFonts w:cs="FrankRuehl"/>
                <w:szCs w:val="24"/>
              </w:rPr>
              <w:t>M2</w:t>
            </w:r>
            <w:r w:rsidRPr="0036230D">
              <w:rPr>
                <w:rFonts w:cs="FrankRuehl" w:hint="cs"/>
                <w:szCs w:val="24"/>
                <w:rtl/>
              </w:rPr>
              <w:t xml:space="preserve"> או </w:t>
            </w:r>
            <w:r w:rsidRPr="0036230D">
              <w:rPr>
                <w:rFonts w:cs="FrankRuehl"/>
                <w:szCs w:val="24"/>
              </w:rPr>
              <w:t>M3</w:t>
            </w:r>
            <w:r w:rsidRPr="0036230D">
              <w:rPr>
                <w:rFonts w:cs="FrankRuehl" w:hint="cs"/>
                <w:szCs w:val="24"/>
                <w:rtl/>
              </w:rPr>
              <w:t xml:space="preserve"> שסיווג המשנה שלו הוא אוטובוס פרטי או אוטובוס ציבורי או מונית הפועלת בקו שירות</w:t>
            </w:r>
          </w:p>
        </w:tc>
        <w:tc>
          <w:tcPr>
            <w:tcW w:w="1134"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 עד 15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16 עד 25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26 עד 40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41 עד 71</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72 עד 120</w:t>
            </w:r>
          </w:p>
        </w:tc>
        <w:tc>
          <w:tcPr>
            <w:tcW w:w="1843"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3</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משרה מלאה</w:t>
            </w:r>
          </w:p>
        </w:tc>
      </w:tr>
      <w:tr w:rsidR="00F9235F" w:rsidRPr="0036230D" w:rsidTr="00AB491B">
        <w:tc>
          <w:tcPr>
            <w:tcW w:w="0" w:type="auto"/>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4.</w:t>
            </w:r>
          </w:p>
        </w:tc>
        <w:tc>
          <w:tcPr>
            <w:tcW w:w="4476"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 xml:space="preserve">כלי רכב מסוג </w:t>
            </w:r>
            <w:r w:rsidRPr="0036230D">
              <w:rPr>
                <w:rFonts w:cs="FrankRuehl"/>
                <w:szCs w:val="24"/>
              </w:rPr>
              <w:t>O3</w:t>
            </w:r>
            <w:r w:rsidRPr="0036230D">
              <w:rPr>
                <w:rFonts w:cs="FrankRuehl"/>
                <w:szCs w:val="24"/>
                <w:vertAlign w:val="superscript"/>
              </w:rPr>
              <w:t>*</w:t>
            </w:r>
            <w:r w:rsidRPr="0036230D">
              <w:rPr>
                <w:rFonts w:cs="FrankRuehl"/>
                <w:szCs w:val="24"/>
              </w:rPr>
              <w:t>, N3</w:t>
            </w:r>
            <w:r w:rsidRPr="0036230D">
              <w:rPr>
                <w:rFonts w:cs="FrankRuehl" w:hint="cs"/>
                <w:szCs w:val="24"/>
                <w:rtl/>
              </w:rPr>
              <w:t xml:space="preserve"> </w:t>
            </w:r>
            <w:r w:rsidRPr="0036230D">
              <w:rPr>
                <w:rFonts w:cs="FrankRuehl"/>
                <w:szCs w:val="24"/>
                <w:rtl/>
              </w:rPr>
              <w:t>–</w:t>
            </w:r>
            <w:r w:rsidRPr="0036230D">
              <w:rPr>
                <w:rFonts w:cs="FrankRuehl" w:hint="cs"/>
                <w:szCs w:val="24"/>
                <w:rtl/>
              </w:rPr>
              <w:t xml:space="preserve"> למעט רכב מסיווג משנה רכב עבודה, ו-</w:t>
            </w:r>
            <w:r w:rsidRPr="0036230D">
              <w:rPr>
                <w:rFonts w:cs="FrankRuehl"/>
                <w:szCs w:val="24"/>
              </w:rPr>
              <w:t>N2</w:t>
            </w:r>
            <w:r w:rsidRPr="0036230D">
              <w:rPr>
                <w:rFonts w:cs="FrankRuehl" w:hint="cs"/>
                <w:szCs w:val="24"/>
                <w:rtl/>
              </w:rPr>
              <w:t xml:space="preserve">, למעט לגבי מוביל כהגדרתו בחוק שירותי הובלה, התשנ"ז-1997 (להלן </w:t>
            </w:r>
            <w:r w:rsidRPr="0036230D">
              <w:rPr>
                <w:rFonts w:cs="FrankRuehl"/>
                <w:szCs w:val="24"/>
                <w:rtl/>
              </w:rPr>
              <w:t>–</w:t>
            </w:r>
            <w:r w:rsidRPr="0036230D">
              <w:rPr>
                <w:rFonts w:cs="FrankRuehl" w:hint="cs"/>
                <w:szCs w:val="24"/>
                <w:rtl/>
              </w:rPr>
              <w:t xml:space="preserve"> חוק שירותי הובלה)</w:t>
            </w:r>
          </w:p>
        </w:tc>
        <w:tc>
          <w:tcPr>
            <w:tcW w:w="1134"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20 עד 60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61 עד 80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81 עד 120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121 עד 150</w:t>
            </w:r>
          </w:p>
        </w:tc>
        <w:tc>
          <w:tcPr>
            <w:tcW w:w="1843"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3</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משרה</w:t>
            </w:r>
          </w:p>
        </w:tc>
      </w:tr>
      <w:tr w:rsidR="00F9235F" w:rsidRPr="0036230D" w:rsidTr="00AB491B">
        <w:tc>
          <w:tcPr>
            <w:tcW w:w="0" w:type="auto"/>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5.</w:t>
            </w:r>
          </w:p>
        </w:tc>
        <w:tc>
          <w:tcPr>
            <w:tcW w:w="4476"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 xml:space="preserve">כלי רכב מסוג </w:t>
            </w:r>
            <w:r w:rsidRPr="0036230D">
              <w:rPr>
                <w:rFonts w:cs="FrankRuehl"/>
                <w:szCs w:val="24"/>
              </w:rPr>
              <w:t>O4</w:t>
            </w:r>
            <w:r w:rsidRPr="0036230D">
              <w:rPr>
                <w:rFonts w:cs="FrankRuehl" w:hint="cs"/>
                <w:szCs w:val="24"/>
                <w:vertAlign w:val="superscript"/>
                <w:rtl/>
              </w:rPr>
              <w:t>*</w:t>
            </w:r>
            <w:r w:rsidRPr="0036230D">
              <w:rPr>
                <w:rFonts w:cs="FrankRuehl" w:hint="cs"/>
                <w:szCs w:val="24"/>
                <w:rtl/>
              </w:rPr>
              <w:t>, וכן מפעל שהוא מוביל כהגדרתו בחוק שירותי הובלה ובלבד שלא מתקיים לגביו כל המפורט בפרט 2</w:t>
            </w:r>
          </w:p>
        </w:tc>
        <w:tc>
          <w:tcPr>
            <w:tcW w:w="1134"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 עד 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6 עד 15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16 עד 25</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26 עד 40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41 עד 70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71 עד 120</w:t>
            </w:r>
          </w:p>
        </w:tc>
        <w:tc>
          <w:tcPr>
            <w:tcW w:w="1843"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היקף משרה כפי שתקבע הרשות, באישור רשות הרישוי, לקצין הבטיחות ולמפעל בהתאם לכמות כלי הרכב במפעל ולסוגם</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3</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משרה מלאה</w:t>
            </w:r>
          </w:p>
        </w:tc>
      </w:tr>
      <w:tr w:rsidR="00F9235F" w:rsidRPr="0036230D" w:rsidTr="00AB491B">
        <w:tc>
          <w:tcPr>
            <w:tcW w:w="0" w:type="auto"/>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6.</w:t>
            </w:r>
          </w:p>
        </w:tc>
        <w:tc>
          <w:tcPr>
            <w:tcW w:w="4476"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אמבולנס, מונית למעט מונית הפועלת בקו שירות, רכב סיור, רכב מדברי, רכב עבודה</w:t>
            </w:r>
          </w:p>
        </w:tc>
        <w:tc>
          <w:tcPr>
            <w:tcW w:w="1134"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20 עד 40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41 עד 60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61 עד 90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91 עד 120</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121 עד 180</w:t>
            </w:r>
          </w:p>
        </w:tc>
        <w:tc>
          <w:tcPr>
            <w:tcW w:w="1843" w:type="dxa"/>
            <w:shd w:val="clear" w:color="auto" w:fill="auto"/>
          </w:tcPr>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1</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2</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3</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szCs w:val="24"/>
                <w:rtl/>
              </w:rPr>
            </w:pPr>
            <w:r w:rsidRPr="0036230D">
              <w:rPr>
                <w:rFonts w:cs="FrankRuehl" w:hint="cs"/>
                <w:szCs w:val="24"/>
                <w:rtl/>
              </w:rPr>
              <w:t>4</w:t>
            </w:r>
          </w:p>
          <w:p w:rsidR="00F9235F" w:rsidRPr="0036230D" w:rsidRDefault="00F9235F" w:rsidP="00AB491B">
            <w:pPr>
              <w:pStyle w:val="P00"/>
              <w:tabs>
                <w:tab w:val="clear" w:pos="624"/>
                <w:tab w:val="clear" w:pos="1021"/>
                <w:tab w:val="clear" w:pos="1474"/>
                <w:tab w:val="clear" w:pos="1928"/>
                <w:tab w:val="clear" w:pos="2381"/>
                <w:tab w:val="clear" w:pos="2835"/>
                <w:tab w:val="clear" w:pos="6259"/>
              </w:tabs>
              <w:spacing w:before="0"/>
              <w:ind w:left="0"/>
              <w:jc w:val="left"/>
              <w:rPr>
                <w:rFonts w:cs="FrankRuehl" w:hint="cs"/>
                <w:szCs w:val="24"/>
                <w:rtl/>
              </w:rPr>
            </w:pPr>
            <w:r w:rsidRPr="0036230D">
              <w:rPr>
                <w:rFonts w:cs="FrankRuehl" w:hint="cs"/>
                <w:szCs w:val="24"/>
                <w:rtl/>
              </w:rPr>
              <w:t>משרה מלאה</w:t>
            </w:r>
          </w:p>
        </w:tc>
      </w:tr>
    </w:tbl>
    <w:p w:rsidR="00F9235F" w:rsidRPr="0036230D" w:rsidRDefault="00F9235F" w:rsidP="00F9235F">
      <w:pPr>
        <w:pStyle w:val="P00"/>
        <w:spacing w:before="0"/>
        <w:ind w:left="0" w:right="1134"/>
        <w:rPr>
          <w:rFonts w:cs="FrankRuehl"/>
          <w:rtl/>
        </w:rPr>
      </w:pPr>
      <w:r w:rsidRPr="0036230D">
        <w:rPr>
          <w:rFonts w:cs="FrankRuehl" w:hint="cs"/>
          <w:rtl/>
        </w:rPr>
        <w:t xml:space="preserve">* לגבי כלי רכב מסוג </w:t>
      </w:r>
      <w:r w:rsidRPr="0036230D">
        <w:rPr>
          <w:rFonts w:cs="FrankRuehl"/>
        </w:rPr>
        <w:t>O3</w:t>
      </w:r>
      <w:r w:rsidRPr="0036230D">
        <w:rPr>
          <w:rFonts w:cs="FrankRuehl" w:hint="cs"/>
          <w:rtl/>
        </w:rPr>
        <w:t xml:space="preserve"> ו-</w:t>
      </w:r>
      <w:r w:rsidRPr="0036230D">
        <w:rPr>
          <w:rFonts w:cs="FrankRuehl"/>
        </w:rPr>
        <w:t>O4</w:t>
      </w:r>
      <w:r w:rsidRPr="0036230D">
        <w:rPr>
          <w:rFonts w:cs="FrankRuehl" w:hint="cs"/>
          <w:rtl/>
        </w:rPr>
        <w:t xml:space="preserve"> </w:t>
      </w:r>
      <w:r w:rsidRPr="0036230D">
        <w:rPr>
          <w:rFonts w:cs="FrankRuehl"/>
          <w:rtl/>
        </w:rPr>
        <w:t>–</w:t>
      </w:r>
      <w:r w:rsidRPr="0036230D">
        <w:rPr>
          <w:rFonts w:cs="FrankRuehl" w:hint="cs"/>
          <w:rtl/>
        </w:rPr>
        <w:t xml:space="preserve"> גרור ונתמך יחושבו כיחידה אחת לצורך חישוב היקף כלי הרכב במפעל לקביעת היקף ימי העבודה הנדרשים של קצין בטיחות.</w:t>
      </w:r>
    </w:p>
    <w:p w:rsidR="00F9235F" w:rsidRDefault="00F9235F">
      <w:pPr>
        <w:pStyle w:val="P00"/>
        <w:spacing w:before="72"/>
        <w:ind w:left="0" w:right="1134"/>
        <w:rPr>
          <w:rFonts w:cs="FrankRuehl"/>
          <w:sz w:val="26"/>
          <w:rtl/>
        </w:rPr>
      </w:pPr>
    </w:p>
    <w:p w:rsidR="00E55F3E" w:rsidRDefault="00E55F3E">
      <w:pPr>
        <w:pStyle w:val="P00"/>
        <w:spacing w:before="72"/>
        <w:ind w:left="0" w:right="1134"/>
        <w:rPr>
          <w:rFonts w:cs="FrankRuehl" w:hint="cs"/>
          <w:sz w:val="26"/>
          <w:rtl/>
        </w:rPr>
      </w:pPr>
    </w:p>
    <w:p w:rsidR="00765B69" w:rsidRDefault="00765B69">
      <w:pPr>
        <w:pStyle w:val="sig-0"/>
        <w:ind w:left="0" w:right="1134"/>
        <w:rPr>
          <w:rFonts w:cs="FrankRuehl"/>
          <w:sz w:val="26"/>
          <w:rtl/>
        </w:rPr>
      </w:pPr>
      <w:r>
        <w:rPr>
          <w:rFonts w:cs="FrankRuehl"/>
          <w:sz w:val="26"/>
          <w:rtl/>
        </w:rPr>
        <w:t>ט"</w:t>
      </w:r>
      <w:r>
        <w:rPr>
          <w:rFonts w:cs="FrankRuehl" w:hint="cs"/>
          <w:sz w:val="26"/>
          <w:rtl/>
        </w:rPr>
        <w:t>ז בניסן תשכ"א (2 באפריל 1961)</w:t>
      </w:r>
      <w:r>
        <w:rPr>
          <w:rFonts w:cs="FrankRuehl"/>
          <w:sz w:val="26"/>
          <w:rtl/>
        </w:rPr>
        <w:tab/>
        <w:t>י</w:t>
      </w:r>
      <w:r>
        <w:rPr>
          <w:rFonts w:cs="FrankRuehl" w:hint="cs"/>
          <w:sz w:val="26"/>
          <w:rtl/>
        </w:rPr>
        <w:t>צחק בן אהרן</w:t>
      </w:r>
    </w:p>
    <w:p w:rsidR="00765B69" w:rsidRDefault="00765B69">
      <w:pPr>
        <w:pStyle w:val="sig-1"/>
        <w:widowControl/>
        <w:ind w:left="0" w:right="1134"/>
        <w:rPr>
          <w:rFonts w:cs="FrankRuehl"/>
          <w:sz w:val="22"/>
          <w:rtl/>
        </w:rPr>
      </w:pPr>
      <w:r>
        <w:rPr>
          <w:rFonts w:cs="FrankRuehl"/>
          <w:sz w:val="22"/>
          <w:rtl/>
        </w:rPr>
        <w:tab/>
      </w:r>
      <w:r>
        <w:rPr>
          <w:rFonts w:cs="FrankRuehl"/>
          <w:sz w:val="22"/>
          <w:rtl/>
        </w:rPr>
        <w:tab/>
      </w:r>
      <w:r>
        <w:rPr>
          <w:rFonts w:cs="FrankRuehl"/>
          <w:sz w:val="22"/>
          <w:rtl/>
        </w:rPr>
        <w:tab/>
        <w:t>ש</w:t>
      </w:r>
      <w:r>
        <w:rPr>
          <w:rFonts w:cs="FrankRuehl" w:hint="cs"/>
          <w:sz w:val="22"/>
          <w:rtl/>
        </w:rPr>
        <w:t>ר התחבורה</w:t>
      </w:r>
    </w:p>
    <w:p w:rsidR="00765B69" w:rsidRDefault="00765B69">
      <w:pPr>
        <w:pStyle w:val="page"/>
        <w:widowControl/>
        <w:ind w:right="1134"/>
        <w:rPr>
          <w:rFonts w:cs="David"/>
          <w:position w:val="0"/>
          <w:sz w:val="22"/>
          <w:rtl/>
        </w:rPr>
      </w:pPr>
    </w:p>
    <w:p w:rsidR="00765B69" w:rsidRDefault="00765B69">
      <w:pPr>
        <w:pStyle w:val="page"/>
        <w:widowControl/>
        <w:ind w:right="1134"/>
        <w:rPr>
          <w:rFonts w:cs="David"/>
          <w:position w:val="0"/>
          <w:sz w:val="22"/>
          <w:rtl/>
        </w:rPr>
      </w:pPr>
    </w:p>
    <w:p w:rsidR="00765B69" w:rsidRDefault="00765B69">
      <w:pPr>
        <w:pStyle w:val="page"/>
        <w:widowControl/>
        <w:ind w:right="1134"/>
        <w:rPr>
          <w:rFonts w:cs="David"/>
          <w:position w:val="0"/>
          <w:sz w:val="22"/>
          <w:rtl/>
        </w:rPr>
      </w:pPr>
      <w:r>
        <w:rPr>
          <w:rFonts w:cs="David"/>
          <w:position w:val="0"/>
          <w:sz w:val="22"/>
          <w:rtl/>
        </w:rPr>
        <w:t xml:space="preserve"> </w:t>
      </w:r>
    </w:p>
    <w:p w:rsidR="00765B69" w:rsidRDefault="00765B69">
      <w:pPr>
        <w:pStyle w:val="sig-0"/>
        <w:ind w:left="0" w:right="1134"/>
        <w:rPr>
          <w:rFonts w:cs="FrankRuehl" w:hint="cs"/>
          <w:sz w:val="26"/>
          <w:rtl/>
        </w:rPr>
      </w:pPr>
      <w:r>
        <w:rPr>
          <w:rFonts w:cs="FrankRuehl" w:hint="cs"/>
          <w:sz w:val="26"/>
          <w:rtl/>
        </w:rPr>
        <w:t xml:space="preserve">לוחות השוואה </w:t>
      </w:r>
      <w:r>
        <w:rPr>
          <w:rFonts w:cs="FrankRuehl"/>
          <w:sz w:val="26"/>
          <w:rtl/>
        </w:rPr>
        <w:t>–</w:t>
      </w:r>
      <w:r>
        <w:rPr>
          <w:rFonts w:cs="FrankRuehl" w:hint="cs"/>
          <w:sz w:val="26"/>
          <w:rtl/>
        </w:rPr>
        <w:t xml:space="preserve"> הושמטו.</w:t>
      </w:r>
    </w:p>
    <w:p w:rsidR="00765B69" w:rsidRDefault="00765B69">
      <w:pPr>
        <w:pStyle w:val="sig-0"/>
        <w:ind w:left="0" w:right="1134"/>
        <w:rPr>
          <w:rFonts w:cs="FrankRuehl" w:hint="cs"/>
          <w:sz w:val="26"/>
          <w:rtl/>
        </w:rPr>
      </w:pPr>
    </w:p>
    <w:p w:rsidR="00153330" w:rsidRDefault="00153330">
      <w:pPr>
        <w:pStyle w:val="sig-0"/>
        <w:ind w:left="0" w:right="1134"/>
        <w:rPr>
          <w:rFonts w:cs="FrankRuehl" w:hint="cs"/>
          <w:sz w:val="26"/>
          <w:rtl/>
        </w:rPr>
      </w:pPr>
    </w:p>
    <w:p w:rsidR="004D0760" w:rsidRDefault="004D0760" w:rsidP="004D0760">
      <w:pPr>
        <w:pStyle w:val="sig-0"/>
        <w:ind w:left="0" w:right="1134"/>
        <w:jc w:val="center"/>
        <w:rPr>
          <w:rFonts w:cs="David"/>
          <w:color w:val="0000FF"/>
          <w:sz w:val="26"/>
          <w:szCs w:val="24"/>
          <w:u w:val="single"/>
          <w:rtl/>
        </w:rPr>
      </w:pPr>
      <w:hyperlink r:id="rId59" w:history="1">
        <w:r w:rsidR="000955F6" w:rsidRPr="000955F6">
          <w:rPr>
            <w:rStyle w:val="Hyperlink"/>
            <w:noProof w:val="0"/>
            <w:sz w:val="22"/>
            <w:szCs w:val="24"/>
          </w:rPr>
          <w:t>http://www.nevo.co.il/a</w:t>
        </w:r>
        <w:r w:rsidR="000955F6" w:rsidRPr="000955F6">
          <w:rPr>
            <w:rStyle w:val="Hyperlink"/>
            <w:noProof w:val="0"/>
            <w:sz w:val="22"/>
            <w:szCs w:val="24"/>
          </w:rPr>
          <w:t>d</w:t>
        </w:r>
        <w:r w:rsidR="000955F6" w:rsidRPr="000955F6">
          <w:rPr>
            <w:rStyle w:val="Hyperlink"/>
            <w:noProof w:val="0"/>
            <w:sz w:val="22"/>
            <w:szCs w:val="24"/>
          </w:rPr>
          <w:t>vertisements/nevo-100.doc</w:t>
        </w:r>
      </w:hyperlink>
    </w:p>
    <w:p w:rsidR="000B634D" w:rsidRDefault="000B634D" w:rsidP="004D0760">
      <w:pPr>
        <w:pStyle w:val="sig-0"/>
        <w:ind w:left="0" w:right="1134"/>
        <w:jc w:val="center"/>
        <w:rPr>
          <w:rFonts w:cs="David"/>
          <w:color w:val="0000FF"/>
          <w:sz w:val="26"/>
          <w:szCs w:val="24"/>
          <w:u w:val="single"/>
          <w:rtl/>
        </w:rPr>
      </w:pPr>
    </w:p>
    <w:p w:rsidR="005C642C" w:rsidRDefault="005C642C" w:rsidP="000955F6">
      <w:pPr>
        <w:pStyle w:val="sig-0"/>
        <w:ind w:left="0" w:right="1134"/>
        <w:jc w:val="center"/>
        <w:rPr>
          <w:rFonts w:cs="David"/>
          <w:color w:val="0000FF"/>
          <w:sz w:val="26"/>
          <w:szCs w:val="24"/>
          <w:u w:val="single"/>
          <w:rtl/>
        </w:rPr>
      </w:pPr>
    </w:p>
    <w:p w:rsidR="005C642C" w:rsidRDefault="005C642C" w:rsidP="005C642C">
      <w:pPr>
        <w:pStyle w:val="sig-0"/>
        <w:ind w:left="0" w:right="1134"/>
        <w:jc w:val="center"/>
        <w:rPr>
          <w:rFonts w:cs="David"/>
          <w:color w:val="0000FF"/>
          <w:sz w:val="26"/>
          <w:szCs w:val="24"/>
          <w:u w:val="single"/>
          <w:rtl/>
        </w:rPr>
      </w:pPr>
      <w:hyperlink r:id="rId60" w:history="1">
        <w:r>
          <w:rPr>
            <w:rFonts w:cs="David"/>
            <w:color w:val="0000FF"/>
            <w:sz w:val="26"/>
            <w:szCs w:val="24"/>
            <w:u w:val="single"/>
            <w:rtl/>
          </w:rPr>
          <w:t>הודעה למנויים על עריכה ושינויים במסמכי פסיקה, חקיקה ועוד באתר נבו - הקש כאן</w:t>
        </w:r>
      </w:hyperlink>
    </w:p>
    <w:p w:rsidR="00F420AC" w:rsidRDefault="00F420AC" w:rsidP="005C642C">
      <w:pPr>
        <w:pStyle w:val="sig-0"/>
        <w:ind w:left="0" w:right="1134"/>
        <w:jc w:val="center"/>
        <w:rPr>
          <w:rFonts w:cs="David"/>
          <w:color w:val="0000FF"/>
          <w:sz w:val="26"/>
          <w:szCs w:val="24"/>
          <w:u w:val="single"/>
          <w:rtl/>
        </w:rPr>
      </w:pPr>
    </w:p>
    <w:p w:rsidR="00F420AC" w:rsidRDefault="00F420AC" w:rsidP="005C642C">
      <w:pPr>
        <w:pStyle w:val="sig-0"/>
        <w:ind w:left="0" w:right="1134"/>
        <w:jc w:val="center"/>
        <w:rPr>
          <w:rFonts w:cs="David"/>
          <w:color w:val="0000FF"/>
          <w:sz w:val="26"/>
          <w:szCs w:val="24"/>
          <w:u w:val="single"/>
          <w:rtl/>
        </w:rPr>
      </w:pPr>
    </w:p>
    <w:p w:rsidR="00F420AC" w:rsidRDefault="00F420AC" w:rsidP="00F420AC">
      <w:pPr>
        <w:pStyle w:val="sig-0"/>
        <w:ind w:left="0" w:right="1134"/>
        <w:jc w:val="center"/>
        <w:rPr>
          <w:rFonts w:cs="David"/>
          <w:color w:val="0000FF"/>
          <w:sz w:val="26"/>
          <w:szCs w:val="24"/>
          <w:u w:val="single"/>
          <w:rtl/>
        </w:rPr>
      </w:pPr>
      <w:hyperlink r:id="rId61" w:history="1">
        <w:r>
          <w:rPr>
            <w:rStyle w:val="Hyperlink"/>
            <w:noProof w:val="0"/>
            <w:sz w:val="22"/>
            <w:szCs w:val="24"/>
            <w:rtl/>
          </w:rPr>
          <w:t>הודעה למנויים על עריכה ושינויים במסמכי פסיקה, חקיקה ועוד באתר נבו - הקש כאן</w:t>
        </w:r>
      </w:hyperlink>
    </w:p>
    <w:p w:rsidR="00DF4074" w:rsidRDefault="00DF4074" w:rsidP="00F420AC">
      <w:pPr>
        <w:pStyle w:val="sig-0"/>
        <w:ind w:left="0" w:right="1134"/>
        <w:jc w:val="center"/>
        <w:rPr>
          <w:rFonts w:cs="David"/>
          <w:color w:val="0000FF"/>
          <w:sz w:val="26"/>
          <w:szCs w:val="24"/>
          <w:u w:val="single"/>
          <w:rtl/>
        </w:rPr>
      </w:pPr>
    </w:p>
    <w:p w:rsidR="00DF4074" w:rsidRDefault="00DF4074" w:rsidP="00F420AC">
      <w:pPr>
        <w:pStyle w:val="sig-0"/>
        <w:ind w:left="0" w:right="1134"/>
        <w:jc w:val="center"/>
        <w:rPr>
          <w:rFonts w:cs="David"/>
          <w:color w:val="0000FF"/>
          <w:sz w:val="26"/>
          <w:szCs w:val="24"/>
          <w:u w:val="single"/>
          <w:rtl/>
        </w:rPr>
      </w:pPr>
    </w:p>
    <w:p w:rsidR="00DF4074" w:rsidRDefault="00DF4074" w:rsidP="00DF4074">
      <w:pPr>
        <w:pStyle w:val="sig-0"/>
        <w:ind w:left="0" w:right="1134"/>
        <w:jc w:val="center"/>
        <w:rPr>
          <w:rFonts w:cs="David"/>
          <w:color w:val="0000FF"/>
          <w:sz w:val="26"/>
          <w:szCs w:val="24"/>
          <w:u w:val="single"/>
          <w:rtl/>
        </w:rPr>
      </w:pPr>
      <w:hyperlink r:id="rId62" w:history="1">
        <w:r>
          <w:rPr>
            <w:rStyle w:val="Hyperlink"/>
            <w:noProof w:val="0"/>
            <w:sz w:val="22"/>
            <w:szCs w:val="24"/>
            <w:rtl/>
          </w:rPr>
          <w:t>הודעה למנויים על עריכה ושינויים במסמכי פסיקה, חקיקה ועוד באתר נבו - הקש כאן</w:t>
        </w:r>
      </w:hyperlink>
    </w:p>
    <w:p w:rsidR="007F477F" w:rsidRDefault="007F477F" w:rsidP="00DF4074">
      <w:pPr>
        <w:pStyle w:val="sig-0"/>
        <w:ind w:left="0" w:right="1134"/>
        <w:jc w:val="center"/>
        <w:rPr>
          <w:rFonts w:cs="David"/>
          <w:color w:val="0000FF"/>
          <w:sz w:val="26"/>
          <w:szCs w:val="24"/>
          <w:u w:val="single"/>
          <w:rtl/>
        </w:rPr>
      </w:pPr>
    </w:p>
    <w:p w:rsidR="007F477F" w:rsidRDefault="007F477F" w:rsidP="00DF4074">
      <w:pPr>
        <w:pStyle w:val="sig-0"/>
        <w:ind w:left="0" w:right="1134"/>
        <w:jc w:val="center"/>
        <w:rPr>
          <w:rFonts w:cs="David"/>
          <w:color w:val="0000FF"/>
          <w:sz w:val="26"/>
          <w:szCs w:val="24"/>
          <w:u w:val="single"/>
          <w:rtl/>
        </w:rPr>
      </w:pPr>
    </w:p>
    <w:p w:rsidR="007F477F" w:rsidRDefault="007F477F" w:rsidP="007F477F">
      <w:pPr>
        <w:pStyle w:val="sig-0"/>
        <w:ind w:left="0" w:right="1134"/>
        <w:jc w:val="center"/>
        <w:rPr>
          <w:rFonts w:cs="David"/>
          <w:color w:val="0000FF"/>
          <w:sz w:val="26"/>
          <w:szCs w:val="24"/>
          <w:u w:val="single"/>
          <w:rtl/>
        </w:rPr>
      </w:pPr>
      <w:hyperlink r:id="rId63" w:history="1">
        <w:r>
          <w:rPr>
            <w:rStyle w:val="Hyperlink"/>
            <w:noProof w:val="0"/>
            <w:sz w:val="22"/>
            <w:szCs w:val="24"/>
            <w:rtl/>
          </w:rPr>
          <w:t>הודעה למנויים על עריכה ושינויים במסמכי פסיקה, חקיקה ועוד באתר נבו - הקש כאן</w:t>
        </w:r>
      </w:hyperlink>
    </w:p>
    <w:p w:rsidR="00B74052" w:rsidRDefault="00B74052" w:rsidP="007F477F">
      <w:pPr>
        <w:pStyle w:val="sig-0"/>
        <w:ind w:left="0" w:right="1134"/>
        <w:jc w:val="center"/>
        <w:rPr>
          <w:rFonts w:cs="David"/>
          <w:color w:val="0000FF"/>
          <w:sz w:val="26"/>
          <w:szCs w:val="24"/>
          <w:u w:val="single"/>
          <w:rtl/>
        </w:rPr>
      </w:pPr>
    </w:p>
    <w:p w:rsidR="00B74052" w:rsidRDefault="00B74052" w:rsidP="007F477F">
      <w:pPr>
        <w:pStyle w:val="sig-0"/>
        <w:ind w:left="0" w:right="1134"/>
        <w:jc w:val="center"/>
        <w:rPr>
          <w:rFonts w:cs="David"/>
          <w:color w:val="0000FF"/>
          <w:sz w:val="26"/>
          <w:szCs w:val="24"/>
          <w:u w:val="single"/>
          <w:rtl/>
        </w:rPr>
      </w:pPr>
    </w:p>
    <w:p w:rsidR="00B74052" w:rsidRDefault="00B74052" w:rsidP="00B74052">
      <w:pPr>
        <w:pStyle w:val="sig-0"/>
        <w:ind w:left="0" w:right="1134"/>
        <w:jc w:val="center"/>
        <w:rPr>
          <w:rFonts w:cs="David"/>
          <w:color w:val="0000FF"/>
          <w:sz w:val="26"/>
          <w:szCs w:val="24"/>
          <w:u w:val="single"/>
          <w:rtl/>
        </w:rPr>
      </w:pPr>
      <w:hyperlink r:id="rId64" w:history="1">
        <w:r>
          <w:rPr>
            <w:rStyle w:val="Hyperlink"/>
            <w:noProof w:val="0"/>
            <w:sz w:val="22"/>
            <w:szCs w:val="24"/>
            <w:rtl/>
          </w:rPr>
          <w:t>הודעה למנויים על עריכה ושינויים במסמכי פסיקה, חקיקה ועוד באתר נבו - הקש כאן</w:t>
        </w:r>
      </w:hyperlink>
    </w:p>
    <w:p w:rsidR="00971422" w:rsidRDefault="00971422" w:rsidP="00B74052">
      <w:pPr>
        <w:pStyle w:val="sig-0"/>
        <w:ind w:left="0" w:right="1134"/>
        <w:jc w:val="center"/>
        <w:rPr>
          <w:rFonts w:cs="David"/>
          <w:color w:val="0000FF"/>
          <w:sz w:val="26"/>
          <w:szCs w:val="24"/>
          <w:u w:val="single"/>
          <w:rtl/>
        </w:rPr>
      </w:pPr>
    </w:p>
    <w:p w:rsidR="00971422" w:rsidRDefault="00971422" w:rsidP="00B74052">
      <w:pPr>
        <w:pStyle w:val="sig-0"/>
        <w:ind w:left="0" w:right="1134"/>
        <w:jc w:val="center"/>
        <w:rPr>
          <w:rFonts w:cs="David"/>
          <w:color w:val="0000FF"/>
          <w:sz w:val="26"/>
          <w:szCs w:val="24"/>
          <w:u w:val="single"/>
          <w:rtl/>
        </w:rPr>
      </w:pPr>
    </w:p>
    <w:p w:rsidR="00971422" w:rsidRDefault="00971422" w:rsidP="00971422">
      <w:pPr>
        <w:pStyle w:val="sig-0"/>
        <w:ind w:left="0" w:right="1134"/>
        <w:jc w:val="center"/>
        <w:rPr>
          <w:rFonts w:cs="David"/>
          <w:color w:val="0000FF"/>
          <w:sz w:val="26"/>
          <w:szCs w:val="24"/>
          <w:u w:val="single"/>
          <w:rtl/>
        </w:rPr>
      </w:pPr>
      <w:hyperlink r:id="rId65" w:history="1">
        <w:r>
          <w:rPr>
            <w:rStyle w:val="Hyperlink"/>
            <w:noProof w:val="0"/>
            <w:sz w:val="22"/>
            <w:szCs w:val="24"/>
            <w:rtl/>
          </w:rPr>
          <w:t>הודעה למנויים על עריכה ושינויים במסמכי פסיקה, חקיקה ועוד באתר נבו - הקש כאן</w:t>
        </w:r>
      </w:hyperlink>
    </w:p>
    <w:p w:rsidR="00D8382F" w:rsidRPr="00971422" w:rsidRDefault="00D8382F" w:rsidP="00971422">
      <w:pPr>
        <w:pStyle w:val="sig-0"/>
        <w:ind w:left="0" w:right="1134"/>
        <w:jc w:val="center"/>
        <w:rPr>
          <w:rFonts w:cs="David"/>
          <w:color w:val="0000FF"/>
          <w:sz w:val="26"/>
          <w:szCs w:val="24"/>
          <w:u w:val="single"/>
          <w:rtl/>
        </w:rPr>
      </w:pPr>
    </w:p>
    <w:sectPr w:rsidR="00D8382F" w:rsidRPr="00971422">
      <w:headerReference w:type="even" r:id="rId66"/>
      <w:headerReference w:type="default" r:id="rId67"/>
      <w:footerReference w:type="even" r:id="rId68"/>
      <w:footerReference w:type="default" r:id="rId69"/>
      <w:pgSz w:w="11906" w:h="16838"/>
      <w:pgMar w:top="1200" w:right="2267" w:bottom="400" w:left="567" w:header="709" w:footer="709" w:gutter="0"/>
      <w:cols w:space="709"/>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37DF" w:rsidRDefault="00C837DF">
      <w:r>
        <w:separator/>
      </w:r>
    </w:p>
  </w:endnote>
  <w:endnote w:type="continuationSeparator" w:id="0">
    <w:p w:rsidR="00C837DF" w:rsidRDefault="00C83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TopType Jerushalmi">
    <w:altName w:val="Times New Roman"/>
    <w:charset w:val="B1"/>
    <w:family w:val="auto"/>
    <w:pitch w:val="variable"/>
    <w:sig w:usb0="00001801" w:usb1="00000000" w:usb2="00000000" w:usb3="00000000" w:csb0="0000002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E20767" w:rsidRDefault="00E20767">
    <w:pPr>
      <w:pStyle w:val="a4"/>
      <w:pBdr>
        <w:top w:val="single" w:sz="4" w:space="1" w:color="auto"/>
        <w:between w:val="single" w:sz="4" w:space="0" w:color="auto"/>
      </w:pBdr>
      <w:spacing w:after="60"/>
      <w:ind w:left="0" w:right="1134"/>
      <w:jc w:val="center"/>
      <w:rPr>
        <w:rFonts w:cs="TopType Jerushalmi"/>
        <w:color w:val="000000"/>
        <w:sz w:val="28"/>
        <w:szCs w:val="22"/>
        <w:rtl/>
      </w:rPr>
    </w:pPr>
    <w:r>
      <w:rPr>
        <w:color w:val="000000"/>
        <w:sz w:val="28"/>
        <w:szCs w:val="22"/>
        <w:rtl/>
      </w:rPr>
      <w:t>נבו הוצאה לאור בע</w:t>
    </w:r>
    <w:r>
      <w:rPr>
        <w:rFonts w:cs="TopType Jerushalmi"/>
        <w:color w:val="000000"/>
        <w:sz w:val="28"/>
        <w:szCs w:val="22"/>
        <w:rtl/>
      </w:rPr>
      <w:t>"</w:t>
    </w:r>
    <w:r>
      <w:rPr>
        <w:color w:val="000000"/>
        <w:sz w:val="28"/>
        <w:szCs w:val="22"/>
        <w:rtl/>
      </w:rPr>
      <w:t xml:space="preserve">מ  </w:t>
    </w:r>
    <w:smartTag w:uri="urn:schemas-microsoft-com:office:smarttags" w:element="metricconverter">
      <w:r>
        <w:rPr>
          <w:rFonts w:cs="TopType Jerushalmi"/>
          <w:color w:val="000000"/>
          <w:sz w:val="28"/>
          <w:szCs w:val="22"/>
        </w:rPr>
        <w:t>nevo</w:t>
      </w:r>
    </w:smartTag>
    <w:r>
      <w:rPr>
        <w:rFonts w:cs="TopType Jerushalmi"/>
        <w:color w:val="000000"/>
        <w:sz w:val="28"/>
        <w:szCs w:val="22"/>
      </w:rPr>
      <w:t>.co.il</w:t>
    </w:r>
    <w:r>
      <w:rPr>
        <w:color w:val="000000"/>
        <w:sz w:val="28"/>
        <w:szCs w:val="22"/>
        <w:rtl/>
      </w:rPr>
      <w:t xml:space="preserve">   המאגר המשפטי הישראלי</w:t>
    </w:r>
  </w:p>
  <w:p w:rsidR="00E20767" w:rsidRDefault="00E2076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Z:\000-law\yael\2016\2016-10-31\tav\p230_011.doc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C97591">
      <w:rPr>
        <w:rFonts w:hAnsi="FrankRuehl" w:cs="FrankRuehl"/>
        <w:noProof/>
        <w:sz w:val="24"/>
        <w:szCs w:val="24"/>
        <w:rtl/>
      </w:rPr>
      <w:t>32</w:t>
    </w:r>
    <w:r>
      <w:rPr>
        <w:rFonts w:hAnsi="FrankRuehl" w:cs="FrankRuehl"/>
        <w:sz w:val="24"/>
        <w:szCs w:val="24"/>
        <w:rtl/>
      </w:rPr>
      <w:fldChar w:fldCharType="end"/>
    </w:r>
  </w:p>
  <w:p w:rsidR="00E20767" w:rsidRDefault="00E20767">
    <w:pPr>
      <w:pStyle w:val="a4"/>
      <w:pBdr>
        <w:top w:val="single" w:sz="4" w:space="1" w:color="auto"/>
        <w:between w:val="single" w:sz="4" w:space="0" w:color="auto"/>
      </w:pBdr>
      <w:spacing w:after="60"/>
      <w:ind w:left="0" w:right="1134"/>
      <w:jc w:val="center"/>
      <w:rPr>
        <w:rFonts w:cs="TopType Jerushalmi"/>
        <w:color w:val="000000"/>
        <w:sz w:val="28"/>
        <w:szCs w:val="22"/>
        <w:rtl/>
      </w:rPr>
    </w:pPr>
    <w:r>
      <w:rPr>
        <w:color w:val="000000"/>
        <w:sz w:val="28"/>
        <w:szCs w:val="22"/>
        <w:rtl/>
      </w:rPr>
      <w:t>נבו הוצאה לאור בע</w:t>
    </w:r>
    <w:r>
      <w:rPr>
        <w:rFonts w:cs="TopType Jerushalmi"/>
        <w:color w:val="000000"/>
        <w:sz w:val="28"/>
        <w:szCs w:val="22"/>
        <w:rtl/>
      </w:rPr>
      <w:t>"</w:t>
    </w:r>
    <w:r>
      <w:rPr>
        <w:color w:val="000000"/>
        <w:sz w:val="28"/>
        <w:szCs w:val="22"/>
        <w:rtl/>
      </w:rPr>
      <w:t xml:space="preserve">מ  </w:t>
    </w:r>
    <w:smartTag w:uri="urn:schemas-microsoft-com:office:smarttags" w:element="metricconverter">
      <w:r>
        <w:rPr>
          <w:rFonts w:cs="TopType Jerushalmi"/>
          <w:color w:val="000000"/>
          <w:sz w:val="28"/>
          <w:szCs w:val="22"/>
        </w:rPr>
        <w:t>nevo</w:t>
      </w:r>
    </w:smartTag>
    <w:r>
      <w:rPr>
        <w:rFonts w:cs="TopType Jerushalmi"/>
        <w:color w:val="000000"/>
        <w:sz w:val="28"/>
        <w:szCs w:val="22"/>
      </w:rPr>
      <w:t>.co.il</w:t>
    </w:r>
    <w:r>
      <w:rPr>
        <w:color w:val="000000"/>
        <w:sz w:val="28"/>
        <w:szCs w:val="22"/>
        <w:rtl/>
      </w:rPr>
      <w:t xml:space="preserve">   המאגר המשפטי הישראלי</w:t>
    </w:r>
  </w:p>
  <w:p w:rsidR="00E20767" w:rsidRDefault="00E2076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Z:\000-law\yael\2016\2016-10-31\tav\p230_011.doc</w:t>
    </w:r>
    <w:r>
      <w:rPr>
        <w:rFonts w:cs="TopType Jerushalmi"/>
        <w:color w:val="000000"/>
        <w:sz w:val="14"/>
        <w:szCs w:val="14"/>
        <w:rt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E20767" w:rsidRDefault="00E20767">
    <w:pPr>
      <w:pStyle w:val="a4"/>
      <w:pBdr>
        <w:top w:val="single" w:sz="4" w:space="1" w:color="auto"/>
        <w:between w:val="single" w:sz="4" w:space="0" w:color="auto"/>
      </w:pBdr>
      <w:spacing w:after="60"/>
      <w:ind w:left="0" w:right="1134"/>
      <w:jc w:val="center"/>
      <w:rPr>
        <w:rFonts w:cs="TopType Jerushalmi"/>
        <w:color w:val="000000"/>
        <w:sz w:val="28"/>
        <w:szCs w:val="22"/>
        <w:rtl/>
      </w:rPr>
    </w:pPr>
    <w:r>
      <w:rPr>
        <w:color w:val="000000"/>
        <w:sz w:val="28"/>
        <w:szCs w:val="22"/>
        <w:rtl/>
      </w:rPr>
      <w:t>נבו הוצאה לאור בע</w:t>
    </w:r>
    <w:r>
      <w:rPr>
        <w:rFonts w:cs="TopType Jerushalmi"/>
        <w:color w:val="000000"/>
        <w:sz w:val="28"/>
        <w:szCs w:val="22"/>
        <w:rtl/>
      </w:rPr>
      <w:t>"</w:t>
    </w:r>
    <w:r>
      <w:rPr>
        <w:color w:val="000000"/>
        <w:sz w:val="28"/>
        <w:szCs w:val="22"/>
        <w:rtl/>
      </w:rPr>
      <w:t xml:space="preserve">מ  </w:t>
    </w:r>
    <w:smartTag w:uri="urn:schemas-microsoft-com:office:smarttags" w:element="metricconverter">
      <w:r>
        <w:rPr>
          <w:rFonts w:cs="TopType Jerushalmi"/>
          <w:color w:val="000000"/>
          <w:sz w:val="28"/>
          <w:szCs w:val="22"/>
        </w:rPr>
        <w:t>nevo</w:t>
      </w:r>
    </w:smartTag>
    <w:r>
      <w:rPr>
        <w:rFonts w:cs="TopType Jerushalmi"/>
        <w:color w:val="000000"/>
        <w:sz w:val="28"/>
        <w:szCs w:val="22"/>
      </w:rPr>
      <w:t>.co.il</w:t>
    </w:r>
    <w:r>
      <w:rPr>
        <w:color w:val="000000"/>
        <w:sz w:val="28"/>
        <w:szCs w:val="22"/>
        <w:rtl/>
      </w:rPr>
      <w:t xml:space="preserve">   המאגר המשפטי הישראלי</w:t>
    </w:r>
  </w:p>
  <w:p w:rsidR="00E20767" w:rsidRDefault="00E2076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Z:\000-law\yael\2016\2016-10-31\tav\p230_011.doc</w:t>
    </w:r>
    <w:r>
      <w:rPr>
        <w:rFonts w:cs="TopType Jerushalmi"/>
        <w:color w:val="000000"/>
        <w:sz w:val="14"/>
        <w:szCs w:val="14"/>
        <w:rt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C97591">
      <w:rPr>
        <w:rFonts w:hAnsi="FrankRuehl" w:cs="FrankRuehl"/>
        <w:noProof/>
        <w:sz w:val="24"/>
        <w:szCs w:val="24"/>
        <w:rtl/>
      </w:rPr>
      <w:t>232</w:t>
    </w:r>
    <w:r>
      <w:rPr>
        <w:rFonts w:hAnsi="FrankRuehl" w:cs="FrankRuehl"/>
        <w:sz w:val="24"/>
        <w:szCs w:val="24"/>
        <w:rtl/>
      </w:rPr>
      <w:fldChar w:fldCharType="end"/>
    </w:r>
  </w:p>
  <w:p w:rsidR="00E20767" w:rsidRDefault="00E20767">
    <w:pPr>
      <w:pStyle w:val="a4"/>
      <w:pBdr>
        <w:top w:val="single" w:sz="4" w:space="1" w:color="auto"/>
        <w:between w:val="single" w:sz="4" w:space="0" w:color="auto"/>
      </w:pBdr>
      <w:spacing w:after="60"/>
      <w:ind w:left="0" w:right="1134"/>
      <w:jc w:val="center"/>
      <w:rPr>
        <w:rFonts w:cs="TopType Jerushalmi"/>
        <w:color w:val="000000"/>
        <w:sz w:val="28"/>
        <w:szCs w:val="22"/>
        <w:rtl/>
      </w:rPr>
    </w:pPr>
    <w:r>
      <w:rPr>
        <w:color w:val="000000"/>
        <w:sz w:val="28"/>
        <w:szCs w:val="22"/>
        <w:rtl/>
      </w:rPr>
      <w:t>נבו הוצאה לאור בע</w:t>
    </w:r>
    <w:r>
      <w:rPr>
        <w:rFonts w:cs="TopType Jerushalmi"/>
        <w:color w:val="000000"/>
        <w:sz w:val="28"/>
        <w:szCs w:val="22"/>
        <w:rtl/>
      </w:rPr>
      <w:t>"</w:t>
    </w:r>
    <w:r>
      <w:rPr>
        <w:color w:val="000000"/>
        <w:sz w:val="28"/>
        <w:szCs w:val="22"/>
        <w:rtl/>
      </w:rPr>
      <w:t xml:space="preserve">מ  </w:t>
    </w:r>
    <w:smartTag w:uri="urn:schemas-microsoft-com:office:smarttags" w:element="metricconverter">
      <w:r>
        <w:rPr>
          <w:rFonts w:cs="TopType Jerushalmi"/>
          <w:color w:val="000000"/>
          <w:sz w:val="28"/>
          <w:szCs w:val="22"/>
        </w:rPr>
        <w:t>nevo</w:t>
      </w:r>
    </w:smartTag>
    <w:r>
      <w:rPr>
        <w:rFonts w:cs="TopType Jerushalmi"/>
        <w:color w:val="000000"/>
        <w:sz w:val="28"/>
        <w:szCs w:val="22"/>
      </w:rPr>
      <w:t>.co.il</w:t>
    </w:r>
    <w:r>
      <w:rPr>
        <w:color w:val="000000"/>
        <w:sz w:val="28"/>
        <w:szCs w:val="22"/>
        <w:rtl/>
      </w:rPr>
      <w:t xml:space="preserve">   המאגר המשפטי הישראלי</w:t>
    </w:r>
  </w:p>
  <w:p w:rsidR="00E20767" w:rsidRDefault="00E2076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Z:\000-law\yael\2016\2016-10-31\tav\p230_011.doc</w:t>
    </w:r>
    <w:r>
      <w:rPr>
        <w:rFonts w:cs="TopType Jerushalmi"/>
        <w:color w:val="000000"/>
        <w:sz w:val="14"/>
        <w:szCs w:val="14"/>
        <w:rt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E20767" w:rsidRDefault="00E20767">
    <w:pPr>
      <w:pStyle w:val="a4"/>
      <w:pBdr>
        <w:top w:val="single" w:sz="4" w:space="1" w:color="auto"/>
        <w:between w:val="single" w:sz="4" w:space="0" w:color="auto"/>
      </w:pBdr>
      <w:spacing w:after="60"/>
      <w:ind w:left="0" w:right="1134"/>
      <w:jc w:val="center"/>
      <w:rPr>
        <w:rFonts w:cs="TopType Jerushalmi"/>
        <w:color w:val="000000"/>
        <w:sz w:val="28"/>
        <w:szCs w:val="22"/>
        <w:rtl/>
      </w:rPr>
    </w:pPr>
    <w:r>
      <w:rPr>
        <w:color w:val="000000"/>
        <w:sz w:val="28"/>
        <w:szCs w:val="22"/>
        <w:rtl/>
      </w:rPr>
      <w:t>נבו הוצאה לאור בע</w:t>
    </w:r>
    <w:r>
      <w:rPr>
        <w:rFonts w:cs="TopType Jerushalmi"/>
        <w:color w:val="000000"/>
        <w:sz w:val="28"/>
        <w:szCs w:val="22"/>
        <w:rtl/>
      </w:rPr>
      <w:t>"</w:t>
    </w:r>
    <w:r>
      <w:rPr>
        <w:color w:val="000000"/>
        <w:sz w:val="28"/>
        <w:szCs w:val="22"/>
        <w:rtl/>
      </w:rPr>
      <w:t xml:space="preserve">מ  </w:t>
    </w:r>
    <w:smartTag w:uri="urn:schemas-microsoft-com:office:smarttags" w:element="metricconverter">
      <w:r>
        <w:rPr>
          <w:rFonts w:cs="TopType Jerushalmi"/>
          <w:color w:val="000000"/>
          <w:sz w:val="28"/>
          <w:szCs w:val="22"/>
        </w:rPr>
        <w:t>nevo</w:t>
      </w:r>
    </w:smartTag>
    <w:r>
      <w:rPr>
        <w:rFonts w:cs="TopType Jerushalmi"/>
        <w:color w:val="000000"/>
        <w:sz w:val="28"/>
        <w:szCs w:val="22"/>
      </w:rPr>
      <w:t>.co.il</w:t>
    </w:r>
    <w:r>
      <w:rPr>
        <w:color w:val="000000"/>
        <w:sz w:val="28"/>
        <w:szCs w:val="22"/>
        <w:rtl/>
      </w:rPr>
      <w:t xml:space="preserve">   המאגר המשפטי הישראלי</w:t>
    </w:r>
  </w:p>
  <w:p w:rsidR="00E20767" w:rsidRDefault="00E2076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Z:\000-law\yael\2016\2016-10-31\tav\p230_011.doc</w:t>
    </w:r>
    <w:r>
      <w:rPr>
        <w:rFonts w:cs="TopType Jerushalmi"/>
        <w:color w:val="000000"/>
        <w:sz w:val="14"/>
        <w:szCs w:val="14"/>
        <w:rtl/>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C97591">
      <w:rPr>
        <w:rFonts w:hAnsi="FrankRuehl" w:cs="FrankRuehl"/>
        <w:noProof/>
        <w:sz w:val="24"/>
        <w:szCs w:val="24"/>
        <w:rtl/>
      </w:rPr>
      <w:t>276</w:t>
    </w:r>
    <w:r>
      <w:rPr>
        <w:rFonts w:hAnsi="FrankRuehl" w:cs="FrankRuehl"/>
        <w:sz w:val="24"/>
        <w:szCs w:val="24"/>
        <w:rtl/>
      </w:rPr>
      <w:fldChar w:fldCharType="end"/>
    </w:r>
  </w:p>
  <w:p w:rsidR="00E20767" w:rsidRDefault="00E20767">
    <w:pPr>
      <w:pStyle w:val="a4"/>
      <w:pBdr>
        <w:top w:val="single" w:sz="4" w:space="1" w:color="auto"/>
        <w:between w:val="single" w:sz="4" w:space="0" w:color="auto"/>
      </w:pBdr>
      <w:spacing w:after="60"/>
      <w:ind w:left="0" w:right="1134"/>
      <w:jc w:val="center"/>
      <w:rPr>
        <w:rFonts w:cs="TopType Jerushalmi"/>
        <w:color w:val="000000"/>
        <w:sz w:val="28"/>
        <w:szCs w:val="22"/>
        <w:rtl/>
      </w:rPr>
    </w:pPr>
    <w:r>
      <w:rPr>
        <w:color w:val="000000"/>
        <w:sz w:val="28"/>
        <w:szCs w:val="22"/>
        <w:rtl/>
      </w:rPr>
      <w:t>נבו הוצאה לאור בע</w:t>
    </w:r>
    <w:r>
      <w:rPr>
        <w:rFonts w:cs="TopType Jerushalmi"/>
        <w:color w:val="000000"/>
        <w:sz w:val="28"/>
        <w:szCs w:val="22"/>
        <w:rtl/>
      </w:rPr>
      <w:t>"</w:t>
    </w:r>
    <w:r>
      <w:rPr>
        <w:color w:val="000000"/>
        <w:sz w:val="28"/>
        <w:szCs w:val="22"/>
        <w:rtl/>
      </w:rPr>
      <w:t xml:space="preserve">מ  </w:t>
    </w:r>
    <w:smartTag w:uri="urn:schemas-microsoft-com:office:smarttags" w:element="metricconverter">
      <w:r>
        <w:rPr>
          <w:rFonts w:cs="TopType Jerushalmi"/>
          <w:color w:val="000000"/>
          <w:sz w:val="28"/>
          <w:szCs w:val="22"/>
        </w:rPr>
        <w:t>nevo</w:t>
      </w:r>
    </w:smartTag>
    <w:r>
      <w:rPr>
        <w:rFonts w:cs="TopType Jerushalmi"/>
        <w:color w:val="000000"/>
        <w:sz w:val="28"/>
        <w:szCs w:val="22"/>
      </w:rPr>
      <w:t>.co.il</w:t>
    </w:r>
    <w:r>
      <w:rPr>
        <w:color w:val="000000"/>
        <w:sz w:val="28"/>
        <w:szCs w:val="22"/>
        <w:rtl/>
      </w:rPr>
      <w:t xml:space="preserve">   המאגר המשפטי הישראלי</w:t>
    </w:r>
  </w:p>
  <w:p w:rsidR="00E20767" w:rsidRDefault="00E2076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Z:\000-law\yael\2016\2016-10-31\tav\p230_011.doc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37DF" w:rsidRDefault="00C837DF">
      <w:pPr>
        <w:spacing w:before="60" w:line="240" w:lineRule="auto"/>
        <w:ind w:right="1134"/>
      </w:pPr>
      <w:r>
        <w:separator/>
      </w:r>
    </w:p>
  </w:footnote>
  <w:footnote w:type="continuationSeparator" w:id="0">
    <w:p w:rsidR="00C837DF" w:rsidRDefault="00C837DF">
      <w:pPr>
        <w:spacing w:before="60" w:line="240" w:lineRule="auto"/>
        <w:ind w:right="1134"/>
      </w:pPr>
      <w:r>
        <w:separator/>
      </w:r>
    </w:p>
  </w:footnote>
  <w:footnote w:id="1">
    <w:p w:rsidR="00E20767" w:rsidRDefault="00E20767">
      <w:pPr>
        <w:pStyle w:val="footnote"/>
        <w:spacing w:before="72"/>
        <w:ind w:left="0" w:right="1134"/>
        <w:rPr>
          <w:rFonts w:cs="FrankRuehl"/>
          <w:rtl/>
        </w:rPr>
      </w:pPr>
      <w:r>
        <w:rPr>
          <w:rFonts w:cs="FrankRuehl"/>
        </w:rPr>
        <w:t>*</w:t>
      </w:r>
      <w:r>
        <w:rPr>
          <w:rFonts w:cs="FrankRuehl" w:hint="cs"/>
          <w:rtl/>
        </w:rPr>
        <w:t xml:space="preserve"> </w:t>
      </w:r>
      <w:r>
        <w:rPr>
          <w:rFonts w:cs="FrankRuehl"/>
          <w:rtl/>
        </w:rPr>
        <w:t>פו</w:t>
      </w:r>
      <w:r>
        <w:rPr>
          <w:rFonts w:cs="FrankRuehl" w:hint="cs"/>
          <w:rtl/>
        </w:rPr>
        <w:t xml:space="preserve">רסמו </w:t>
      </w:r>
      <w:hyperlink r:id="rId1" w:history="1">
        <w:r>
          <w:rPr>
            <w:rStyle w:val="Hyperlink"/>
            <w:rFonts w:cs="FrankRuehl" w:hint="cs"/>
            <w:rtl/>
          </w:rPr>
          <w:t>ק"ת תשכ"א מס' 1128</w:t>
        </w:r>
      </w:hyperlink>
      <w:r>
        <w:rPr>
          <w:rFonts w:cs="FrankRuehl" w:hint="cs"/>
          <w:rtl/>
        </w:rPr>
        <w:t xml:space="preserve"> מיום 6.4.1961 עמ' 1425. ת"ט </w:t>
      </w:r>
      <w:hyperlink r:id="rId2" w:history="1">
        <w:r>
          <w:rPr>
            <w:rStyle w:val="Hyperlink"/>
            <w:rFonts w:cs="FrankRuehl" w:hint="cs"/>
            <w:rtl/>
          </w:rPr>
          <w:t>מס' 1183</w:t>
        </w:r>
      </w:hyperlink>
      <w:r>
        <w:rPr>
          <w:rFonts w:cs="FrankRuehl" w:hint="cs"/>
          <w:rtl/>
        </w:rPr>
        <w:t xml:space="preserve"> מיום 31.7.1961 עמ' 2525.</w:t>
      </w:r>
    </w:p>
    <w:p w:rsidR="00E20767" w:rsidRDefault="00E20767">
      <w:pPr>
        <w:pStyle w:val="footnote"/>
        <w:spacing w:before="72"/>
        <w:ind w:left="0" w:right="1134"/>
        <w:rPr>
          <w:rFonts w:cs="FrankRuehl"/>
          <w:rtl/>
        </w:rPr>
      </w:pPr>
      <w:r>
        <w:rPr>
          <w:rFonts w:cs="FrankRuehl" w:hint="cs"/>
          <w:rtl/>
        </w:rPr>
        <w:t>ת</w:t>
      </w:r>
      <w:r>
        <w:rPr>
          <w:rFonts w:cs="FrankRuehl"/>
          <w:rtl/>
        </w:rPr>
        <w:t>ו</w:t>
      </w:r>
      <w:r>
        <w:rPr>
          <w:rFonts w:cs="FrankRuehl" w:hint="cs"/>
          <w:rtl/>
        </w:rPr>
        <w:t xml:space="preserve">קנו </w:t>
      </w:r>
      <w:hyperlink r:id="rId3" w:history="1">
        <w:r>
          <w:rPr>
            <w:rStyle w:val="Hyperlink"/>
            <w:rFonts w:cs="FrankRuehl" w:hint="cs"/>
            <w:rtl/>
          </w:rPr>
          <w:t>ק"ת תשכ"א מס' 1183</w:t>
        </w:r>
      </w:hyperlink>
      <w:r>
        <w:rPr>
          <w:rFonts w:cs="FrankRuehl" w:hint="cs"/>
          <w:rtl/>
        </w:rPr>
        <w:t xml:space="preserve"> מיום 31.7.1961 עמ' 2518 </w:t>
      </w:r>
      <w:r>
        <w:rPr>
          <w:rFonts w:cs="FrankRuehl"/>
          <w:rtl/>
        </w:rPr>
        <w:t>–</w:t>
      </w:r>
      <w:r>
        <w:rPr>
          <w:rFonts w:cs="FrankRuehl" w:hint="cs"/>
          <w:rtl/>
        </w:rPr>
        <w:t xml:space="preserve"> תק' תשכ"א-1961; ר' תקנה 39 לענין תחילה.</w:t>
      </w:r>
    </w:p>
    <w:p w:rsidR="00E20767" w:rsidRDefault="00E20767">
      <w:pPr>
        <w:pStyle w:val="footnote"/>
        <w:spacing w:before="72"/>
        <w:ind w:left="0" w:right="1134"/>
        <w:rPr>
          <w:rFonts w:cs="FrankRuehl" w:hint="cs"/>
          <w:rtl/>
        </w:rPr>
      </w:pPr>
      <w:hyperlink r:id="rId4" w:history="1">
        <w:r>
          <w:rPr>
            <w:rStyle w:val="Hyperlink"/>
            <w:rFonts w:cs="FrankRuehl" w:hint="cs"/>
            <w:rtl/>
          </w:rPr>
          <w:t>ק</w:t>
        </w:r>
        <w:r>
          <w:rPr>
            <w:rStyle w:val="Hyperlink"/>
            <w:rFonts w:cs="FrankRuehl"/>
            <w:rtl/>
          </w:rPr>
          <w:t>"</w:t>
        </w:r>
        <w:r>
          <w:rPr>
            <w:rStyle w:val="Hyperlink"/>
            <w:rFonts w:cs="FrankRuehl" w:hint="cs"/>
            <w:rtl/>
          </w:rPr>
          <w:t>ת תשכ"ב: מס' 1222</w:t>
        </w:r>
      </w:hyperlink>
      <w:r>
        <w:rPr>
          <w:rFonts w:cs="FrankRuehl" w:hint="cs"/>
          <w:rtl/>
        </w:rPr>
        <w:t xml:space="preserve"> מיום 9.11.19</w:t>
      </w:r>
      <w:r>
        <w:rPr>
          <w:rFonts w:cs="FrankRuehl"/>
          <w:rtl/>
        </w:rPr>
        <w:t xml:space="preserve">61 </w:t>
      </w:r>
      <w:r>
        <w:rPr>
          <w:rFonts w:cs="FrankRuehl" w:hint="cs"/>
          <w:rtl/>
        </w:rPr>
        <w:t xml:space="preserve">עמ' 354 </w:t>
      </w:r>
      <w:r>
        <w:rPr>
          <w:rFonts w:cs="FrankRuehl"/>
          <w:rtl/>
        </w:rPr>
        <w:t>–</w:t>
      </w:r>
      <w:r>
        <w:rPr>
          <w:rFonts w:cs="FrankRuehl" w:hint="cs"/>
          <w:rtl/>
        </w:rPr>
        <w:t xml:space="preserve"> תק' תשכ"ב-1961. </w:t>
      </w:r>
      <w:hyperlink r:id="rId5" w:history="1">
        <w:r>
          <w:rPr>
            <w:rStyle w:val="Hyperlink"/>
            <w:rFonts w:cs="FrankRuehl" w:hint="cs"/>
            <w:rtl/>
          </w:rPr>
          <w:t>מס' 1278</w:t>
        </w:r>
      </w:hyperlink>
      <w:r>
        <w:rPr>
          <w:rFonts w:cs="FrankRuehl" w:hint="cs"/>
          <w:rtl/>
        </w:rPr>
        <w:t xml:space="preserve"> מיום 8.3.1962 עמ' 1442 </w:t>
      </w:r>
      <w:r>
        <w:rPr>
          <w:rFonts w:cs="FrankRuehl"/>
          <w:rtl/>
        </w:rPr>
        <w:t>–</w:t>
      </w:r>
      <w:r>
        <w:rPr>
          <w:rFonts w:cs="FrankRuehl" w:hint="cs"/>
          <w:rtl/>
        </w:rPr>
        <w:t xml:space="preserve"> תק' (מס' 2) תשכ"ב-1962. </w:t>
      </w:r>
      <w:hyperlink r:id="rId6" w:history="1">
        <w:r>
          <w:rPr>
            <w:rStyle w:val="Hyperlink"/>
            <w:rFonts w:cs="FrankRuehl" w:hint="cs"/>
            <w:rtl/>
          </w:rPr>
          <w:t>מס' 1333</w:t>
        </w:r>
      </w:hyperlink>
      <w:r>
        <w:rPr>
          <w:rFonts w:cs="FrankRuehl" w:hint="cs"/>
          <w:rtl/>
        </w:rPr>
        <w:t xml:space="preserve"> מיום 12.7.1962 עמ' 2213 </w:t>
      </w:r>
      <w:r>
        <w:rPr>
          <w:rFonts w:cs="FrankRuehl"/>
          <w:rtl/>
        </w:rPr>
        <w:t>–</w:t>
      </w:r>
      <w:r>
        <w:rPr>
          <w:rFonts w:cs="FrankRuehl" w:hint="cs"/>
          <w:rtl/>
        </w:rPr>
        <w:t xml:space="preserve"> תק' (מס' 3) תשכ"ב-1962. </w:t>
      </w:r>
      <w:hyperlink r:id="rId7" w:history="1">
        <w:r>
          <w:rPr>
            <w:rStyle w:val="Hyperlink"/>
            <w:rFonts w:cs="FrankRuehl" w:hint="cs"/>
            <w:rtl/>
          </w:rPr>
          <w:t>מס' 1366</w:t>
        </w:r>
      </w:hyperlink>
      <w:r>
        <w:rPr>
          <w:rFonts w:cs="FrankRuehl" w:hint="cs"/>
          <w:rtl/>
        </w:rPr>
        <w:t xml:space="preserve"> מיום 27.9.1962 עמ' 2681 </w:t>
      </w:r>
      <w:r>
        <w:rPr>
          <w:rFonts w:cs="FrankRuehl"/>
          <w:rtl/>
        </w:rPr>
        <w:t>–</w:t>
      </w:r>
      <w:r>
        <w:rPr>
          <w:rFonts w:cs="FrankRuehl" w:hint="cs"/>
          <w:rtl/>
        </w:rPr>
        <w:t xml:space="preserve"> תק' (מס' 4) תשכ"ב-</w:t>
      </w:r>
      <w:r>
        <w:rPr>
          <w:rFonts w:cs="FrankRuehl"/>
          <w:rtl/>
        </w:rPr>
        <w:t>1962</w:t>
      </w:r>
      <w:r>
        <w:rPr>
          <w:rFonts w:cs="FrankRuehl" w:hint="cs"/>
          <w:rtl/>
        </w:rPr>
        <w:t>.</w:t>
      </w:r>
    </w:p>
    <w:p w:rsidR="00E20767" w:rsidRDefault="00E20767">
      <w:pPr>
        <w:pStyle w:val="footnote"/>
        <w:spacing w:before="72"/>
        <w:ind w:left="0" w:right="1134"/>
        <w:rPr>
          <w:rFonts w:cs="FrankRuehl" w:hint="cs"/>
          <w:rtl/>
        </w:rPr>
      </w:pPr>
      <w:hyperlink r:id="rId8" w:history="1">
        <w:r>
          <w:rPr>
            <w:rStyle w:val="Hyperlink"/>
            <w:rFonts w:cs="FrankRuehl" w:hint="cs"/>
            <w:rtl/>
          </w:rPr>
          <w:t>ק</w:t>
        </w:r>
        <w:r>
          <w:rPr>
            <w:rStyle w:val="Hyperlink"/>
            <w:rFonts w:cs="FrankRuehl"/>
            <w:rtl/>
          </w:rPr>
          <w:t>"</w:t>
        </w:r>
        <w:r>
          <w:rPr>
            <w:rStyle w:val="Hyperlink"/>
            <w:rFonts w:cs="FrankRuehl" w:hint="cs"/>
            <w:rtl/>
          </w:rPr>
          <w:t>ת תשכ"ג: מס' 1384</w:t>
        </w:r>
      </w:hyperlink>
      <w:r>
        <w:rPr>
          <w:rFonts w:cs="FrankRuehl" w:hint="cs"/>
          <w:rtl/>
        </w:rPr>
        <w:t xml:space="preserve"> מיום 15.11.19</w:t>
      </w:r>
      <w:r>
        <w:rPr>
          <w:rFonts w:cs="FrankRuehl"/>
          <w:rtl/>
        </w:rPr>
        <w:t>62 ע</w:t>
      </w:r>
      <w:r>
        <w:rPr>
          <w:rFonts w:cs="FrankRuehl" w:hint="cs"/>
          <w:rtl/>
        </w:rPr>
        <w:t xml:space="preserve">מ' 221 </w:t>
      </w:r>
      <w:r>
        <w:rPr>
          <w:rFonts w:cs="FrankRuehl"/>
          <w:rtl/>
        </w:rPr>
        <w:t>–</w:t>
      </w:r>
      <w:r>
        <w:rPr>
          <w:rFonts w:cs="FrankRuehl" w:hint="cs"/>
          <w:rtl/>
        </w:rPr>
        <w:t xml:space="preserve"> תק' תשכ"ג-1962. </w:t>
      </w:r>
      <w:hyperlink r:id="rId9" w:history="1">
        <w:r>
          <w:rPr>
            <w:rStyle w:val="Hyperlink"/>
            <w:rFonts w:cs="FrankRuehl" w:hint="cs"/>
            <w:rtl/>
          </w:rPr>
          <w:t>מס' 1397</w:t>
        </w:r>
      </w:hyperlink>
      <w:r>
        <w:rPr>
          <w:rFonts w:cs="FrankRuehl" w:hint="cs"/>
          <w:rtl/>
        </w:rPr>
        <w:t xml:space="preserve"> מיום 20.12.1962 עמ' 730</w:t>
      </w:r>
      <w:r>
        <w:rPr>
          <w:rFonts w:cs="FrankRuehl"/>
          <w:rtl/>
        </w:rPr>
        <w:t>–</w:t>
      </w:r>
      <w:r>
        <w:rPr>
          <w:rFonts w:cs="FrankRuehl" w:hint="cs"/>
          <w:rtl/>
        </w:rPr>
        <w:t xml:space="preserve"> תק' (מס' 2) תשכ"ג-1962. </w:t>
      </w:r>
      <w:hyperlink r:id="rId10" w:history="1">
        <w:r>
          <w:rPr>
            <w:rStyle w:val="Hyperlink"/>
            <w:rFonts w:cs="FrankRuehl" w:hint="cs"/>
            <w:rtl/>
          </w:rPr>
          <w:t>מס' 1451</w:t>
        </w:r>
      </w:hyperlink>
      <w:r>
        <w:rPr>
          <w:rFonts w:cs="FrankRuehl" w:hint="cs"/>
          <w:rtl/>
        </w:rPr>
        <w:t xml:space="preserve"> מיום 23.5.1963 עמ' 1505 </w:t>
      </w:r>
      <w:r>
        <w:rPr>
          <w:rFonts w:cs="FrankRuehl"/>
          <w:rtl/>
        </w:rPr>
        <w:t>–</w:t>
      </w:r>
      <w:r>
        <w:rPr>
          <w:rFonts w:cs="FrankRuehl" w:hint="cs"/>
          <w:rtl/>
        </w:rPr>
        <w:t xml:space="preserve"> תק' (מס' 3) תשכ"ג-1963. </w:t>
      </w:r>
      <w:hyperlink r:id="rId11" w:history="1">
        <w:r>
          <w:rPr>
            <w:rStyle w:val="Hyperlink"/>
            <w:rFonts w:cs="FrankRuehl" w:hint="cs"/>
            <w:rtl/>
          </w:rPr>
          <w:t>מס' 1490</w:t>
        </w:r>
      </w:hyperlink>
      <w:r>
        <w:rPr>
          <w:rFonts w:cs="FrankRuehl" w:hint="cs"/>
          <w:rtl/>
        </w:rPr>
        <w:t xml:space="preserve"> מיום 12.9.1963 </w:t>
      </w:r>
      <w:r>
        <w:rPr>
          <w:rFonts w:cs="FrankRuehl"/>
          <w:rtl/>
        </w:rPr>
        <w:t>עמ</w:t>
      </w:r>
      <w:r>
        <w:rPr>
          <w:rFonts w:cs="FrankRuehl" w:hint="cs"/>
          <w:rtl/>
        </w:rPr>
        <w:t xml:space="preserve">' 2109 </w:t>
      </w:r>
      <w:r>
        <w:rPr>
          <w:rFonts w:cs="FrankRuehl"/>
          <w:rtl/>
        </w:rPr>
        <w:t>–</w:t>
      </w:r>
      <w:r>
        <w:rPr>
          <w:rFonts w:cs="FrankRuehl" w:hint="cs"/>
          <w:rtl/>
        </w:rPr>
        <w:t xml:space="preserve"> תק' (מס' 4) תשכ"ג-1963 (ת"ט </w:t>
      </w:r>
      <w:hyperlink r:id="rId12" w:history="1">
        <w:r>
          <w:rPr>
            <w:rStyle w:val="Hyperlink"/>
            <w:rFonts w:cs="FrankRuehl" w:hint="cs"/>
            <w:rtl/>
          </w:rPr>
          <w:t>מס' 1491</w:t>
        </w:r>
      </w:hyperlink>
      <w:r>
        <w:rPr>
          <w:rFonts w:cs="FrankRuehl" w:hint="cs"/>
          <w:rtl/>
        </w:rPr>
        <w:t xml:space="preserve"> מיום 18.9.1963 עמ' 2151).</w:t>
      </w:r>
    </w:p>
    <w:p w:rsidR="00E20767" w:rsidRDefault="00E20767">
      <w:pPr>
        <w:pStyle w:val="footnote"/>
        <w:spacing w:before="72"/>
        <w:ind w:left="0" w:right="1134"/>
        <w:rPr>
          <w:rFonts w:cs="FrankRuehl" w:hint="cs"/>
          <w:rtl/>
        </w:rPr>
      </w:pPr>
      <w:hyperlink r:id="rId13" w:history="1">
        <w:r>
          <w:rPr>
            <w:rStyle w:val="Hyperlink"/>
            <w:rFonts w:cs="FrankRuehl" w:hint="cs"/>
            <w:rtl/>
          </w:rPr>
          <w:t>ק</w:t>
        </w:r>
        <w:r>
          <w:rPr>
            <w:rStyle w:val="Hyperlink"/>
            <w:rFonts w:cs="FrankRuehl"/>
            <w:rtl/>
          </w:rPr>
          <w:t>"</w:t>
        </w:r>
        <w:r>
          <w:rPr>
            <w:rStyle w:val="Hyperlink"/>
            <w:rFonts w:cs="FrankRuehl" w:hint="cs"/>
            <w:rtl/>
          </w:rPr>
          <w:t>ת תשכ"ד: מס' 1511</w:t>
        </w:r>
      </w:hyperlink>
      <w:r>
        <w:rPr>
          <w:rFonts w:cs="FrankRuehl" w:hint="cs"/>
          <w:rtl/>
        </w:rPr>
        <w:t xml:space="preserve"> מיום 14.11.1963 עמ' 242 </w:t>
      </w:r>
      <w:r>
        <w:rPr>
          <w:rFonts w:cs="FrankRuehl"/>
          <w:rtl/>
        </w:rPr>
        <w:t>–</w:t>
      </w:r>
      <w:r>
        <w:rPr>
          <w:rFonts w:cs="FrankRuehl" w:hint="cs"/>
          <w:rtl/>
        </w:rPr>
        <w:t xml:space="preserve"> תק' תשכ"ד-1963. </w:t>
      </w:r>
      <w:hyperlink r:id="rId14" w:history="1">
        <w:r>
          <w:rPr>
            <w:rStyle w:val="Hyperlink"/>
            <w:rFonts w:cs="FrankRuehl" w:hint="cs"/>
            <w:rtl/>
          </w:rPr>
          <w:t>מס' 1518</w:t>
        </w:r>
      </w:hyperlink>
      <w:r>
        <w:rPr>
          <w:rFonts w:cs="FrankRuehl" w:hint="cs"/>
          <w:rtl/>
        </w:rPr>
        <w:t xml:space="preserve"> מיום 5.12.1963 עמ' 330 </w:t>
      </w:r>
      <w:r>
        <w:rPr>
          <w:rFonts w:cs="FrankRuehl"/>
          <w:rtl/>
        </w:rPr>
        <w:t>–</w:t>
      </w:r>
      <w:r>
        <w:rPr>
          <w:rFonts w:cs="FrankRuehl" w:hint="cs"/>
          <w:rtl/>
        </w:rPr>
        <w:t xml:space="preserve"> תק' (מס' 2) תשכ"ד-1963. </w:t>
      </w:r>
      <w:hyperlink r:id="rId15" w:history="1">
        <w:r>
          <w:rPr>
            <w:rStyle w:val="Hyperlink"/>
            <w:rFonts w:cs="FrankRuehl" w:hint="cs"/>
            <w:rtl/>
          </w:rPr>
          <w:t>מס' 1522</w:t>
        </w:r>
      </w:hyperlink>
      <w:r>
        <w:rPr>
          <w:rFonts w:cs="FrankRuehl" w:hint="cs"/>
          <w:rtl/>
        </w:rPr>
        <w:t xml:space="preserve"> מיום 19.12.1963 עמ' 389 </w:t>
      </w:r>
      <w:r>
        <w:rPr>
          <w:rFonts w:cs="FrankRuehl"/>
          <w:rtl/>
        </w:rPr>
        <w:t>–</w:t>
      </w:r>
      <w:r>
        <w:rPr>
          <w:rFonts w:cs="FrankRuehl" w:hint="cs"/>
          <w:rtl/>
        </w:rPr>
        <w:t xml:space="preserve"> תק' (מס' 3) תשכ"ד-1963. </w:t>
      </w:r>
      <w:hyperlink r:id="rId16" w:history="1">
        <w:r>
          <w:rPr>
            <w:rStyle w:val="Hyperlink"/>
            <w:rFonts w:cs="FrankRuehl" w:hint="cs"/>
            <w:rtl/>
          </w:rPr>
          <w:t>מס' 1545</w:t>
        </w:r>
      </w:hyperlink>
      <w:r>
        <w:rPr>
          <w:rFonts w:cs="FrankRuehl" w:hint="cs"/>
          <w:rtl/>
        </w:rPr>
        <w:t xml:space="preserve"> מיום 13.2.1964 עמ' 788 </w:t>
      </w:r>
      <w:r>
        <w:rPr>
          <w:rFonts w:cs="FrankRuehl"/>
          <w:rtl/>
        </w:rPr>
        <w:t>–</w:t>
      </w:r>
      <w:r>
        <w:rPr>
          <w:rFonts w:cs="FrankRuehl" w:hint="cs"/>
          <w:rtl/>
        </w:rPr>
        <w:t xml:space="preserve"> תק' (מס' 4) תשכ"ד-1964. </w:t>
      </w:r>
      <w:hyperlink r:id="rId17" w:history="1">
        <w:r>
          <w:rPr>
            <w:rStyle w:val="Hyperlink"/>
            <w:rFonts w:cs="FrankRuehl" w:hint="cs"/>
            <w:rtl/>
          </w:rPr>
          <w:t>מס' 1563</w:t>
        </w:r>
      </w:hyperlink>
      <w:r>
        <w:rPr>
          <w:rFonts w:cs="FrankRuehl" w:hint="cs"/>
          <w:rtl/>
        </w:rPr>
        <w:t xml:space="preserve"> מיום 26.3.1964 עמ' 1024 </w:t>
      </w:r>
      <w:r>
        <w:rPr>
          <w:rFonts w:cs="FrankRuehl"/>
          <w:rtl/>
        </w:rPr>
        <w:t>–</w:t>
      </w:r>
      <w:r>
        <w:rPr>
          <w:rFonts w:cs="FrankRuehl" w:hint="cs"/>
          <w:rtl/>
        </w:rPr>
        <w:t xml:space="preserve"> תק' (מס' 5) תשכ"ד-1964; ר' תקנה 22 לענין תחילה. </w:t>
      </w:r>
      <w:hyperlink r:id="rId18" w:history="1">
        <w:r>
          <w:rPr>
            <w:rStyle w:val="Hyperlink"/>
            <w:rFonts w:cs="FrankRuehl" w:hint="cs"/>
            <w:rtl/>
          </w:rPr>
          <w:t>מס' 1576</w:t>
        </w:r>
      </w:hyperlink>
      <w:r>
        <w:rPr>
          <w:rFonts w:cs="FrankRuehl" w:hint="cs"/>
          <w:rtl/>
        </w:rPr>
        <w:t xml:space="preserve"> מיום 7.5.1964 עמ' 1208 </w:t>
      </w:r>
      <w:r>
        <w:rPr>
          <w:rFonts w:cs="FrankRuehl"/>
          <w:rtl/>
        </w:rPr>
        <w:t>–</w:t>
      </w:r>
      <w:r>
        <w:rPr>
          <w:rFonts w:cs="FrankRuehl" w:hint="cs"/>
          <w:rtl/>
        </w:rPr>
        <w:t xml:space="preserve"> תק' (מס' 6) תשכ"ד-1964. </w:t>
      </w:r>
      <w:hyperlink r:id="rId19" w:history="1">
        <w:r>
          <w:rPr>
            <w:rStyle w:val="Hyperlink"/>
            <w:rFonts w:cs="FrankRuehl" w:hint="cs"/>
            <w:rtl/>
          </w:rPr>
          <w:t>מס' 1590</w:t>
        </w:r>
      </w:hyperlink>
      <w:r>
        <w:rPr>
          <w:rFonts w:cs="FrankRuehl" w:hint="cs"/>
          <w:rtl/>
        </w:rPr>
        <w:t xml:space="preserve"> מיום 11.6.1964 עמ' 1379 </w:t>
      </w:r>
      <w:r>
        <w:rPr>
          <w:rFonts w:cs="FrankRuehl"/>
          <w:rtl/>
        </w:rPr>
        <w:t>–</w:t>
      </w:r>
      <w:r>
        <w:rPr>
          <w:rFonts w:cs="FrankRuehl" w:hint="cs"/>
          <w:rtl/>
        </w:rPr>
        <w:t xml:space="preserve"> תק' (מס' 7) תשכ"ד-1964. </w:t>
      </w:r>
      <w:hyperlink r:id="rId20" w:history="1">
        <w:r>
          <w:rPr>
            <w:rStyle w:val="Hyperlink"/>
            <w:rFonts w:cs="FrankRuehl" w:hint="cs"/>
            <w:rtl/>
          </w:rPr>
          <w:t>מס' 1604</w:t>
        </w:r>
      </w:hyperlink>
      <w:r>
        <w:rPr>
          <w:rFonts w:cs="FrankRuehl" w:hint="cs"/>
          <w:rtl/>
        </w:rPr>
        <w:t xml:space="preserve"> מיום 16.7.1964 עמ' 1564 </w:t>
      </w:r>
      <w:r>
        <w:rPr>
          <w:rFonts w:cs="FrankRuehl"/>
          <w:rtl/>
        </w:rPr>
        <w:t>–</w:t>
      </w:r>
      <w:r>
        <w:rPr>
          <w:rFonts w:cs="FrankRuehl" w:hint="cs"/>
          <w:rtl/>
        </w:rPr>
        <w:t xml:space="preserve"> תק' (מס' 8) תשכ"ד-1964; ר' תקנה 2 לענין תחילה. </w:t>
      </w:r>
      <w:hyperlink r:id="rId21" w:history="1">
        <w:r>
          <w:rPr>
            <w:rStyle w:val="Hyperlink"/>
            <w:rFonts w:cs="FrankRuehl" w:hint="cs"/>
            <w:rtl/>
          </w:rPr>
          <w:t>מס' 1620</w:t>
        </w:r>
      </w:hyperlink>
      <w:r>
        <w:rPr>
          <w:rFonts w:cs="FrankRuehl"/>
          <w:rtl/>
        </w:rPr>
        <w:t xml:space="preserve"> </w:t>
      </w:r>
      <w:r>
        <w:rPr>
          <w:rFonts w:cs="FrankRuehl" w:hint="cs"/>
          <w:rtl/>
        </w:rPr>
        <w:t>מיום 27.8.1964 עמ' 1786</w:t>
      </w:r>
      <w:r>
        <w:rPr>
          <w:rFonts w:cs="FrankRuehl"/>
          <w:rtl/>
        </w:rPr>
        <w:t xml:space="preserve"> –</w:t>
      </w:r>
      <w:r>
        <w:rPr>
          <w:rFonts w:cs="FrankRuehl" w:hint="cs"/>
          <w:rtl/>
        </w:rPr>
        <w:t xml:space="preserve"> תק' (מס' 9) תשכ"ד-1964; תחילתן שישה חודשים מיום פרסומן. עמ' 1786 </w:t>
      </w:r>
      <w:r>
        <w:rPr>
          <w:rFonts w:cs="FrankRuehl"/>
          <w:rtl/>
        </w:rPr>
        <w:t>–</w:t>
      </w:r>
      <w:r>
        <w:rPr>
          <w:rFonts w:cs="FrankRuehl" w:hint="cs"/>
          <w:rtl/>
        </w:rPr>
        <w:t xml:space="preserve"> תק' (מס' 10) תשכ"ד-1964; תחילתן שישה חודשים מיום פרסומן.</w:t>
      </w:r>
    </w:p>
    <w:p w:rsidR="00E20767" w:rsidRDefault="00E20767">
      <w:pPr>
        <w:pStyle w:val="footnote"/>
        <w:spacing w:before="72"/>
        <w:ind w:left="0" w:right="1134"/>
        <w:rPr>
          <w:rFonts w:cs="FrankRuehl" w:hint="cs"/>
          <w:rtl/>
        </w:rPr>
      </w:pPr>
      <w:hyperlink r:id="rId22" w:history="1">
        <w:r>
          <w:rPr>
            <w:rStyle w:val="Hyperlink"/>
            <w:rFonts w:cs="FrankRuehl" w:hint="cs"/>
            <w:rtl/>
          </w:rPr>
          <w:t>ק</w:t>
        </w:r>
        <w:r>
          <w:rPr>
            <w:rStyle w:val="Hyperlink"/>
            <w:rFonts w:cs="FrankRuehl"/>
            <w:rtl/>
          </w:rPr>
          <w:t>"</w:t>
        </w:r>
        <w:r>
          <w:rPr>
            <w:rStyle w:val="Hyperlink"/>
            <w:rFonts w:cs="FrankRuehl" w:hint="cs"/>
            <w:rtl/>
          </w:rPr>
          <w:t>ת תשכ"ה: מס' 1637</w:t>
        </w:r>
      </w:hyperlink>
      <w:r>
        <w:rPr>
          <w:rFonts w:cs="FrankRuehl" w:hint="cs"/>
          <w:rtl/>
        </w:rPr>
        <w:t xml:space="preserve"> מיום 15.10.1964 עמ' 184 </w:t>
      </w:r>
      <w:r>
        <w:rPr>
          <w:rFonts w:cs="FrankRuehl"/>
          <w:rtl/>
        </w:rPr>
        <w:t>–</w:t>
      </w:r>
      <w:r>
        <w:rPr>
          <w:rFonts w:cs="FrankRuehl" w:hint="cs"/>
          <w:rtl/>
        </w:rPr>
        <w:t xml:space="preserve"> תק' תשכ"ה-1964; ר' תקנה 35 לענין תחילה (</w:t>
      </w:r>
      <w:r w:rsidRPr="00191A03">
        <w:rPr>
          <w:rFonts w:cs="FrankRuehl" w:hint="cs"/>
          <w:shd w:val="clear" w:color="auto" w:fill="E6E6E6"/>
          <w:rtl/>
        </w:rPr>
        <w:t xml:space="preserve">ת"ט </w:t>
      </w:r>
      <w:hyperlink r:id="rId23" w:history="1">
        <w:r w:rsidRPr="00191A03">
          <w:rPr>
            <w:rStyle w:val="Hyperlink"/>
            <w:rFonts w:cs="FrankRuehl" w:hint="cs"/>
            <w:shd w:val="clear" w:color="auto" w:fill="E6E6E6"/>
            <w:rtl/>
          </w:rPr>
          <w:t>מס' 1641</w:t>
        </w:r>
      </w:hyperlink>
      <w:r w:rsidRPr="00191A03">
        <w:rPr>
          <w:rFonts w:cs="FrankRuehl" w:hint="cs"/>
          <w:shd w:val="clear" w:color="auto" w:fill="E6E6E6"/>
          <w:rtl/>
        </w:rPr>
        <w:t xml:space="preserve"> מיום  28.10.1964 עמ' 276</w:t>
      </w:r>
      <w:r>
        <w:rPr>
          <w:rFonts w:cs="FrankRuehl" w:hint="cs"/>
          <w:rtl/>
        </w:rPr>
        <w:t xml:space="preserve">). </w:t>
      </w:r>
      <w:hyperlink r:id="rId24" w:history="1">
        <w:r>
          <w:rPr>
            <w:rStyle w:val="Hyperlink"/>
            <w:rFonts w:cs="FrankRuehl" w:hint="cs"/>
            <w:rtl/>
          </w:rPr>
          <w:t>מס' 1647</w:t>
        </w:r>
      </w:hyperlink>
      <w:r>
        <w:rPr>
          <w:rFonts w:cs="FrankRuehl" w:hint="cs"/>
          <w:rtl/>
        </w:rPr>
        <w:t xml:space="preserve"> מיום 12.11.1964 עמ' 376 </w:t>
      </w:r>
      <w:r>
        <w:rPr>
          <w:rFonts w:cs="FrankRuehl"/>
          <w:rtl/>
        </w:rPr>
        <w:t>–</w:t>
      </w:r>
      <w:r>
        <w:rPr>
          <w:rFonts w:cs="FrankRuehl" w:hint="cs"/>
          <w:rtl/>
        </w:rPr>
        <w:t xml:space="preserve"> תק' (מס' 2) תשכ"ה-1964. עמ' 377 </w:t>
      </w:r>
      <w:r>
        <w:rPr>
          <w:rFonts w:cs="FrankRuehl"/>
          <w:rtl/>
        </w:rPr>
        <w:t>–</w:t>
      </w:r>
      <w:r>
        <w:rPr>
          <w:rFonts w:cs="FrankRuehl" w:hint="cs"/>
          <w:rtl/>
        </w:rPr>
        <w:t xml:space="preserve"> תק' (מס' 3) תשכ"ה-1964. </w:t>
      </w:r>
      <w:hyperlink r:id="rId25" w:history="1">
        <w:r>
          <w:rPr>
            <w:rStyle w:val="Hyperlink"/>
            <w:rFonts w:cs="FrankRuehl" w:hint="cs"/>
            <w:rtl/>
          </w:rPr>
          <w:t>מס' 1683</w:t>
        </w:r>
      </w:hyperlink>
      <w:r>
        <w:rPr>
          <w:rFonts w:cs="FrankRuehl" w:hint="cs"/>
          <w:rtl/>
        </w:rPr>
        <w:t xml:space="preserve"> מיום 4</w:t>
      </w:r>
      <w:r>
        <w:rPr>
          <w:rFonts w:cs="FrankRuehl"/>
          <w:rtl/>
        </w:rPr>
        <w:t xml:space="preserve">.2.1965 </w:t>
      </w:r>
      <w:r>
        <w:rPr>
          <w:rFonts w:cs="FrankRuehl" w:hint="cs"/>
          <w:rtl/>
        </w:rPr>
        <w:t xml:space="preserve">עמ' 1353 </w:t>
      </w:r>
      <w:r>
        <w:rPr>
          <w:rFonts w:cs="FrankRuehl"/>
          <w:rtl/>
        </w:rPr>
        <w:t>–</w:t>
      </w:r>
      <w:r>
        <w:rPr>
          <w:rFonts w:cs="FrankRuehl" w:hint="cs"/>
          <w:rtl/>
        </w:rPr>
        <w:t xml:space="preserve"> תק' (מס' 4) תשכ"ה-1965 (</w:t>
      </w:r>
      <w:r w:rsidRPr="00191A03">
        <w:rPr>
          <w:rFonts w:cs="FrankRuehl" w:hint="cs"/>
          <w:shd w:val="clear" w:color="auto" w:fill="E6E6E6"/>
          <w:rtl/>
        </w:rPr>
        <w:t xml:space="preserve">ת"ט </w:t>
      </w:r>
      <w:hyperlink r:id="rId26" w:history="1">
        <w:r w:rsidRPr="00191A03">
          <w:rPr>
            <w:rStyle w:val="Hyperlink"/>
            <w:rFonts w:cs="FrankRuehl" w:hint="cs"/>
            <w:shd w:val="clear" w:color="auto" w:fill="E6E6E6"/>
            <w:rtl/>
          </w:rPr>
          <w:t>מס' 1685</w:t>
        </w:r>
      </w:hyperlink>
      <w:r w:rsidRPr="00191A03">
        <w:rPr>
          <w:rFonts w:cs="FrankRuehl" w:hint="cs"/>
          <w:shd w:val="clear" w:color="auto" w:fill="E6E6E6"/>
          <w:rtl/>
        </w:rPr>
        <w:t xml:space="preserve"> מיום 11.2.1965 עמ' 1398 </w:t>
      </w:r>
      <w:r w:rsidRPr="00191A03">
        <w:rPr>
          <w:rFonts w:cs="FrankRuehl"/>
          <w:shd w:val="clear" w:color="auto" w:fill="E6E6E6"/>
          <w:rtl/>
        </w:rPr>
        <w:t>–</w:t>
      </w:r>
      <w:r w:rsidRPr="00191A03">
        <w:rPr>
          <w:rFonts w:cs="FrankRuehl" w:hint="cs"/>
          <w:shd w:val="clear" w:color="auto" w:fill="E6E6E6"/>
          <w:rtl/>
        </w:rPr>
        <w:t xml:space="preserve"> ת"ט (מס' 2) תשכ"ה-1965</w:t>
      </w:r>
      <w:r>
        <w:rPr>
          <w:rFonts w:cs="FrankRuehl" w:hint="cs"/>
          <w:rtl/>
        </w:rPr>
        <w:t xml:space="preserve">). </w:t>
      </w:r>
      <w:hyperlink r:id="rId27" w:history="1">
        <w:r>
          <w:rPr>
            <w:rStyle w:val="Hyperlink"/>
            <w:rFonts w:cs="FrankRuehl" w:hint="cs"/>
            <w:rtl/>
          </w:rPr>
          <w:t>מס' 1697</w:t>
        </w:r>
      </w:hyperlink>
      <w:r>
        <w:rPr>
          <w:rFonts w:cs="FrankRuehl" w:hint="cs"/>
          <w:rtl/>
        </w:rPr>
        <w:t xml:space="preserve"> מיום 11.3.1965 עמ' 1518 </w:t>
      </w:r>
      <w:r>
        <w:rPr>
          <w:rFonts w:cs="FrankRuehl"/>
          <w:rtl/>
        </w:rPr>
        <w:t>–</w:t>
      </w:r>
      <w:r>
        <w:rPr>
          <w:rFonts w:cs="FrankRuehl" w:hint="cs"/>
          <w:rtl/>
        </w:rPr>
        <w:t xml:space="preserve"> תק' (מס' 5) תשכ"ה-1965. </w:t>
      </w:r>
      <w:hyperlink r:id="rId28" w:history="1">
        <w:r>
          <w:rPr>
            <w:rStyle w:val="Hyperlink"/>
            <w:rFonts w:cs="FrankRuehl" w:hint="cs"/>
            <w:rtl/>
          </w:rPr>
          <w:t>מס' 1700</w:t>
        </w:r>
      </w:hyperlink>
      <w:r>
        <w:rPr>
          <w:rFonts w:cs="FrankRuehl" w:hint="cs"/>
          <w:rtl/>
        </w:rPr>
        <w:t xml:space="preserve"> מיום 18.3.1965 עמ' 1576 </w:t>
      </w:r>
      <w:r>
        <w:rPr>
          <w:rFonts w:cs="FrankRuehl"/>
          <w:rtl/>
        </w:rPr>
        <w:t>–</w:t>
      </w:r>
      <w:r>
        <w:rPr>
          <w:rFonts w:cs="FrankRuehl" w:hint="cs"/>
          <w:rtl/>
        </w:rPr>
        <w:t xml:space="preserve"> תק' (מס' 6) תשכ"ה-1965; תחילתן ביום 27.2.1965. </w:t>
      </w:r>
      <w:hyperlink r:id="rId29" w:history="1">
        <w:r>
          <w:rPr>
            <w:rStyle w:val="Hyperlink"/>
            <w:rFonts w:cs="FrankRuehl" w:hint="cs"/>
            <w:rtl/>
          </w:rPr>
          <w:t>מס' 1736</w:t>
        </w:r>
      </w:hyperlink>
      <w:r>
        <w:rPr>
          <w:rFonts w:cs="FrankRuehl" w:hint="cs"/>
          <w:rtl/>
        </w:rPr>
        <w:t xml:space="preserve"> מיום 17.6.1965 עמ' 2210 </w:t>
      </w:r>
      <w:r>
        <w:rPr>
          <w:rFonts w:cs="FrankRuehl"/>
          <w:rtl/>
        </w:rPr>
        <w:t>–</w:t>
      </w:r>
      <w:r>
        <w:rPr>
          <w:rFonts w:cs="FrankRuehl" w:hint="cs"/>
          <w:rtl/>
        </w:rPr>
        <w:t xml:space="preserve"> תק' (מס' 7) תשכ"ה-1965; ר' תקנה 13 לענין תחילה (</w:t>
      </w:r>
      <w:r w:rsidRPr="00191A03">
        <w:rPr>
          <w:rFonts w:cs="FrankRuehl" w:hint="cs"/>
          <w:shd w:val="clear" w:color="auto" w:fill="E6E6E6"/>
          <w:rtl/>
        </w:rPr>
        <w:t xml:space="preserve">ת"ט </w:t>
      </w:r>
      <w:hyperlink r:id="rId30" w:history="1">
        <w:r w:rsidRPr="00191A03">
          <w:rPr>
            <w:rStyle w:val="Hyperlink"/>
            <w:rFonts w:cs="FrankRuehl" w:hint="cs"/>
            <w:shd w:val="clear" w:color="auto" w:fill="E6E6E6"/>
            <w:rtl/>
          </w:rPr>
          <w:t>מס' 1758</w:t>
        </w:r>
      </w:hyperlink>
      <w:r w:rsidRPr="00191A03">
        <w:rPr>
          <w:rFonts w:cs="FrankRuehl" w:hint="cs"/>
          <w:shd w:val="clear" w:color="auto" w:fill="E6E6E6"/>
          <w:rtl/>
        </w:rPr>
        <w:t xml:space="preserve"> מיום 12.8.1</w:t>
      </w:r>
      <w:r w:rsidRPr="00191A03">
        <w:rPr>
          <w:rFonts w:cs="FrankRuehl"/>
          <w:shd w:val="clear" w:color="auto" w:fill="E6E6E6"/>
          <w:rtl/>
        </w:rPr>
        <w:t>965 ע</w:t>
      </w:r>
      <w:r w:rsidRPr="00191A03">
        <w:rPr>
          <w:rFonts w:cs="FrankRuehl" w:hint="cs"/>
          <w:shd w:val="clear" w:color="auto" w:fill="E6E6E6"/>
          <w:rtl/>
        </w:rPr>
        <w:t xml:space="preserve">מ' 2564 </w:t>
      </w:r>
      <w:r w:rsidRPr="00191A03">
        <w:rPr>
          <w:rFonts w:cs="FrankRuehl"/>
          <w:shd w:val="clear" w:color="auto" w:fill="E6E6E6"/>
          <w:rtl/>
        </w:rPr>
        <w:t>–</w:t>
      </w:r>
      <w:r w:rsidRPr="00191A03">
        <w:rPr>
          <w:rFonts w:cs="FrankRuehl" w:hint="cs"/>
          <w:shd w:val="clear" w:color="auto" w:fill="E6E6E6"/>
          <w:rtl/>
        </w:rPr>
        <w:t xml:space="preserve"> ת"ט (מס' 3) תשכ"ה-1965</w:t>
      </w:r>
      <w:r>
        <w:rPr>
          <w:rFonts w:cs="FrankRuehl" w:hint="cs"/>
          <w:rtl/>
        </w:rPr>
        <w:t xml:space="preserve">). </w:t>
      </w:r>
      <w:hyperlink r:id="rId31" w:history="1">
        <w:r>
          <w:rPr>
            <w:rStyle w:val="Hyperlink"/>
            <w:rFonts w:cs="FrankRuehl" w:hint="cs"/>
            <w:rtl/>
          </w:rPr>
          <w:t>מס' 1739</w:t>
        </w:r>
      </w:hyperlink>
      <w:r>
        <w:rPr>
          <w:rFonts w:cs="FrankRuehl" w:hint="cs"/>
          <w:rtl/>
        </w:rPr>
        <w:t xml:space="preserve"> מיום 30.6.1965 עמ' 2276 </w:t>
      </w:r>
      <w:r>
        <w:rPr>
          <w:rFonts w:cs="FrankRuehl"/>
          <w:rtl/>
        </w:rPr>
        <w:t>–</w:t>
      </w:r>
      <w:r>
        <w:rPr>
          <w:rFonts w:cs="FrankRuehl" w:hint="cs"/>
          <w:rtl/>
        </w:rPr>
        <w:t xml:space="preserve"> תק' (מס' 8) תשכ"ה-1965. </w:t>
      </w:r>
      <w:hyperlink r:id="rId32" w:history="1">
        <w:r>
          <w:rPr>
            <w:rStyle w:val="Hyperlink"/>
            <w:rFonts w:cs="FrankRuehl" w:hint="cs"/>
            <w:rtl/>
          </w:rPr>
          <w:t>מס' 1762</w:t>
        </w:r>
      </w:hyperlink>
      <w:r>
        <w:rPr>
          <w:rFonts w:cs="FrankRuehl" w:hint="cs"/>
          <w:rtl/>
        </w:rPr>
        <w:t xml:space="preserve"> מיום 19.8.1965 עמ' 2583 </w:t>
      </w:r>
      <w:r>
        <w:rPr>
          <w:rFonts w:cs="FrankRuehl"/>
          <w:rtl/>
        </w:rPr>
        <w:t>–</w:t>
      </w:r>
      <w:r>
        <w:rPr>
          <w:rFonts w:cs="FrankRuehl" w:hint="cs"/>
          <w:rtl/>
        </w:rPr>
        <w:t xml:space="preserve"> תק' (מס' 9) תשכ"ה-1965 (</w:t>
      </w:r>
      <w:r w:rsidRPr="00191A03">
        <w:rPr>
          <w:rFonts w:cs="FrankRuehl" w:hint="cs"/>
          <w:shd w:val="clear" w:color="auto" w:fill="E6E6E6"/>
          <w:rtl/>
        </w:rPr>
        <w:t xml:space="preserve">ת"ט </w:t>
      </w:r>
      <w:hyperlink r:id="rId33" w:history="1">
        <w:r w:rsidRPr="00191A03">
          <w:rPr>
            <w:rStyle w:val="Hyperlink"/>
            <w:rFonts w:cs="FrankRuehl" w:hint="cs"/>
            <w:shd w:val="clear" w:color="auto" w:fill="E6E6E6"/>
            <w:rtl/>
          </w:rPr>
          <w:t>מס' 1774</w:t>
        </w:r>
      </w:hyperlink>
      <w:r w:rsidRPr="00191A03">
        <w:rPr>
          <w:rFonts w:cs="FrankRuehl" w:hint="cs"/>
          <w:shd w:val="clear" w:color="auto" w:fill="E6E6E6"/>
          <w:rtl/>
        </w:rPr>
        <w:t xml:space="preserve"> מיום 16.9.1965 עמ' 2752 </w:t>
      </w:r>
      <w:r w:rsidRPr="00191A03">
        <w:rPr>
          <w:rFonts w:cs="FrankRuehl"/>
          <w:shd w:val="clear" w:color="auto" w:fill="E6E6E6"/>
          <w:rtl/>
        </w:rPr>
        <w:t>–</w:t>
      </w:r>
      <w:r w:rsidRPr="00191A03">
        <w:rPr>
          <w:rFonts w:cs="FrankRuehl" w:hint="cs"/>
          <w:shd w:val="clear" w:color="auto" w:fill="E6E6E6"/>
          <w:rtl/>
        </w:rPr>
        <w:t xml:space="preserve"> ת"ט (מס' 4) תשכ"ה-1965. ת"ט </w:t>
      </w:r>
      <w:hyperlink r:id="rId34" w:history="1">
        <w:r w:rsidRPr="00191A03">
          <w:rPr>
            <w:rStyle w:val="Hyperlink"/>
            <w:rFonts w:cs="FrankRuehl" w:hint="eastAsia"/>
            <w:shd w:val="clear" w:color="auto" w:fill="E6E6E6"/>
            <w:rtl/>
          </w:rPr>
          <w:t>ק</w:t>
        </w:r>
        <w:r w:rsidRPr="00191A03">
          <w:rPr>
            <w:rStyle w:val="Hyperlink"/>
            <w:rFonts w:cs="FrankRuehl"/>
            <w:shd w:val="clear" w:color="auto" w:fill="E6E6E6"/>
            <w:rtl/>
          </w:rPr>
          <w:t>"ת תשכ"ו מס' 1812</w:t>
        </w:r>
      </w:hyperlink>
      <w:r w:rsidRPr="00191A03">
        <w:rPr>
          <w:rFonts w:cs="FrankRuehl" w:hint="cs"/>
          <w:shd w:val="clear" w:color="auto" w:fill="E6E6E6"/>
          <w:rtl/>
        </w:rPr>
        <w:t xml:space="preserve"> </w:t>
      </w:r>
      <w:r w:rsidRPr="00191A03">
        <w:rPr>
          <w:rFonts w:cs="FrankRuehl"/>
          <w:shd w:val="clear" w:color="auto" w:fill="E6E6E6"/>
          <w:rtl/>
        </w:rPr>
        <w:t>מ</w:t>
      </w:r>
      <w:r w:rsidRPr="00191A03">
        <w:rPr>
          <w:rFonts w:cs="FrankRuehl" w:hint="cs"/>
          <w:shd w:val="clear" w:color="auto" w:fill="E6E6E6"/>
          <w:rtl/>
        </w:rPr>
        <w:t xml:space="preserve">יום 23.12.1965 עמ' 519 </w:t>
      </w:r>
      <w:r w:rsidRPr="00191A03">
        <w:rPr>
          <w:rFonts w:cs="FrankRuehl"/>
          <w:shd w:val="clear" w:color="auto" w:fill="E6E6E6"/>
          <w:rtl/>
        </w:rPr>
        <w:t>–</w:t>
      </w:r>
      <w:r w:rsidRPr="00191A03">
        <w:rPr>
          <w:rFonts w:cs="FrankRuehl" w:hint="cs"/>
          <w:shd w:val="clear" w:color="auto" w:fill="E6E6E6"/>
          <w:rtl/>
        </w:rPr>
        <w:t xml:space="preserve"> ת"ט תשכ"ו-1965</w:t>
      </w:r>
      <w:r>
        <w:rPr>
          <w:rFonts w:cs="FrankRuehl" w:hint="cs"/>
          <w:rtl/>
        </w:rPr>
        <w:t>).</w:t>
      </w:r>
    </w:p>
    <w:p w:rsidR="00E20767" w:rsidRDefault="00E20767">
      <w:pPr>
        <w:pStyle w:val="footnote"/>
        <w:spacing w:before="72"/>
        <w:ind w:left="0" w:right="1134"/>
        <w:rPr>
          <w:rFonts w:cs="FrankRuehl"/>
          <w:rtl/>
        </w:rPr>
      </w:pPr>
      <w:hyperlink r:id="rId35" w:history="1">
        <w:r>
          <w:rPr>
            <w:rStyle w:val="Hyperlink"/>
            <w:rFonts w:cs="FrankRuehl" w:hint="cs"/>
            <w:rtl/>
          </w:rPr>
          <w:t>ק</w:t>
        </w:r>
        <w:r>
          <w:rPr>
            <w:rStyle w:val="Hyperlink"/>
            <w:rFonts w:cs="FrankRuehl"/>
            <w:rtl/>
          </w:rPr>
          <w:t>"</w:t>
        </w:r>
        <w:r>
          <w:rPr>
            <w:rStyle w:val="Hyperlink"/>
            <w:rFonts w:cs="FrankRuehl" w:hint="cs"/>
            <w:rtl/>
          </w:rPr>
          <w:t>ת תשכ"ו: מס' 1792</w:t>
        </w:r>
      </w:hyperlink>
      <w:r>
        <w:rPr>
          <w:rFonts w:cs="FrankRuehl" w:hint="cs"/>
          <w:rtl/>
        </w:rPr>
        <w:t xml:space="preserve"> מיום 4.11.1965 עמ' 213 </w:t>
      </w:r>
      <w:r>
        <w:rPr>
          <w:rFonts w:cs="FrankRuehl"/>
          <w:rtl/>
        </w:rPr>
        <w:t>–</w:t>
      </w:r>
      <w:r>
        <w:rPr>
          <w:rFonts w:cs="FrankRuehl" w:hint="cs"/>
          <w:rtl/>
        </w:rPr>
        <w:t xml:space="preserve"> תק' תשכ"ו-1965. עמ' 214 </w:t>
      </w:r>
      <w:r>
        <w:rPr>
          <w:rFonts w:cs="FrankRuehl"/>
          <w:rtl/>
        </w:rPr>
        <w:t>–</w:t>
      </w:r>
      <w:r>
        <w:rPr>
          <w:rFonts w:cs="FrankRuehl" w:hint="cs"/>
          <w:rtl/>
        </w:rPr>
        <w:t xml:space="preserve"> תק' (מס' 2) תשכ"ו-1965. </w:t>
      </w:r>
      <w:hyperlink r:id="rId36" w:history="1">
        <w:r>
          <w:rPr>
            <w:rStyle w:val="Hyperlink"/>
            <w:rFonts w:cs="FrankRuehl" w:hint="cs"/>
            <w:rtl/>
          </w:rPr>
          <w:t>מס' 1815</w:t>
        </w:r>
      </w:hyperlink>
      <w:r>
        <w:rPr>
          <w:rFonts w:cs="FrankRuehl" w:hint="cs"/>
          <w:rtl/>
        </w:rPr>
        <w:t xml:space="preserve"> מיום 2.1.1966 עמ' 570 </w:t>
      </w:r>
      <w:r>
        <w:rPr>
          <w:rFonts w:cs="FrankRuehl"/>
          <w:rtl/>
        </w:rPr>
        <w:t>–</w:t>
      </w:r>
      <w:r>
        <w:rPr>
          <w:rFonts w:cs="FrankRuehl" w:hint="cs"/>
          <w:rtl/>
        </w:rPr>
        <w:t xml:space="preserve"> תק' (מס' 3) תשכ"ו-1966. </w:t>
      </w:r>
      <w:hyperlink r:id="rId37" w:history="1">
        <w:r>
          <w:rPr>
            <w:rStyle w:val="Hyperlink"/>
            <w:rFonts w:cs="FrankRuehl" w:hint="cs"/>
            <w:rtl/>
          </w:rPr>
          <w:t>מס' 1837</w:t>
        </w:r>
      </w:hyperlink>
      <w:r>
        <w:rPr>
          <w:rFonts w:cs="FrankRuehl" w:hint="cs"/>
          <w:rtl/>
        </w:rPr>
        <w:t xml:space="preserve"> מיום 15.2.1966 עמ' 882 </w:t>
      </w:r>
      <w:r>
        <w:rPr>
          <w:rFonts w:cs="FrankRuehl"/>
          <w:rtl/>
        </w:rPr>
        <w:t>–</w:t>
      </w:r>
      <w:r>
        <w:rPr>
          <w:rFonts w:cs="FrankRuehl" w:hint="cs"/>
          <w:rtl/>
        </w:rPr>
        <w:t xml:space="preserve"> תק' (מס' 4) תשכ"ו-1966; תחילתן ביום 1.4.1966. </w:t>
      </w:r>
      <w:hyperlink r:id="rId38" w:history="1">
        <w:r>
          <w:rPr>
            <w:rStyle w:val="Hyperlink"/>
            <w:rFonts w:cs="FrankRuehl" w:hint="cs"/>
            <w:rtl/>
          </w:rPr>
          <w:t>מס' 1862</w:t>
        </w:r>
      </w:hyperlink>
      <w:r>
        <w:rPr>
          <w:rFonts w:cs="FrankRuehl" w:hint="cs"/>
          <w:rtl/>
        </w:rPr>
        <w:t xml:space="preserve"> מיום 31.3.1966 עמ' 1681 </w:t>
      </w:r>
      <w:r>
        <w:rPr>
          <w:rFonts w:cs="FrankRuehl"/>
          <w:rtl/>
        </w:rPr>
        <w:t>–</w:t>
      </w:r>
      <w:r>
        <w:rPr>
          <w:rFonts w:cs="FrankRuehl" w:hint="cs"/>
          <w:rtl/>
        </w:rPr>
        <w:t xml:space="preserve"> תק' (מס' 5) תשכ"ו-1966. </w:t>
      </w:r>
      <w:hyperlink r:id="rId39" w:history="1">
        <w:r>
          <w:rPr>
            <w:rStyle w:val="Hyperlink"/>
            <w:rFonts w:cs="FrankRuehl" w:hint="cs"/>
            <w:rtl/>
          </w:rPr>
          <w:t>מס' 1903</w:t>
        </w:r>
      </w:hyperlink>
      <w:r>
        <w:rPr>
          <w:rFonts w:cs="FrankRuehl" w:hint="cs"/>
          <w:rtl/>
        </w:rPr>
        <w:t xml:space="preserve"> מיום 10.7.1966 עמ</w:t>
      </w:r>
      <w:r>
        <w:rPr>
          <w:rFonts w:cs="FrankRuehl"/>
          <w:rtl/>
        </w:rPr>
        <w:t>' 2440</w:t>
      </w:r>
      <w:r>
        <w:rPr>
          <w:rFonts w:cs="FrankRuehl" w:hint="cs"/>
          <w:rtl/>
        </w:rPr>
        <w:t xml:space="preserve"> </w:t>
      </w:r>
      <w:r>
        <w:rPr>
          <w:rFonts w:cs="FrankRuehl"/>
          <w:rtl/>
        </w:rPr>
        <w:t>–</w:t>
      </w:r>
      <w:r>
        <w:rPr>
          <w:rFonts w:cs="FrankRuehl" w:hint="cs"/>
          <w:rtl/>
        </w:rPr>
        <w:t xml:space="preserve"> תק' (מס' 6) תשכ"ו-1966</w:t>
      </w:r>
      <w:r>
        <w:rPr>
          <w:rFonts w:cs="FrankRuehl"/>
          <w:rtl/>
        </w:rPr>
        <w:t>;</w:t>
      </w:r>
      <w:r>
        <w:rPr>
          <w:rFonts w:cs="FrankRuehl" w:hint="cs"/>
          <w:rtl/>
        </w:rPr>
        <w:t xml:space="preserve"> תחילתן ביום 1.11.1966 (</w:t>
      </w:r>
      <w:r w:rsidRPr="00191A03">
        <w:rPr>
          <w:rFonts w:cs="FrankRuehl" w:hint="cs"/>
          <w:shd w:val="clear" w:color="auto" w:fill="E6E6E6"/>
          <w:rtl/>
        </w:rPr>
        <w:t xml:space="preserve">ת"ט </w:t>
      </w:r>
      <w:hyperlink r:id="rId40" w:history="1">
        <w:r w:rsidRPr="00191A03">
          <w:rPr>
            <w:rStyle w:val="Hyperlink"/>
            <w:rFonts w:cs="FrankRuehl" w:hint="cs"/>
            <w:shd w:val="clear" w:color="auto" w:fill="E6E6E6"/>
            <w:rtl/>
          </w:rPr>
          <w:t>ק"ת תשכ"ז מס' 1935</w:t>
        </w:r>
      </w:hyperlink>
      <w:r w:rsidRPr="00191A03">
        <w:rPr>
          <w:rFonts w:cs="FrankRuehl" w:hint="cs"/>
          <w:shd w:val="clear" w:color="auto" w:fill="E6E6E6"/>
          <w:rtl/>
        </w:rPr>
        <w:t xml:space="preserve"> מיום 18.9.1966 עמ' 27. תוקנו </w:t>
      </w:r>
      <w:hyperlink r:id="rId41" w:history="1">
        <w:r w:rsidRPr="00191A03">
          <w:rPr>
            <w:rStyle w:val="Hyperlink"/>
            <w:rFonts w:cs="FrankRuehl" w:hint="cs"/>
            <w:shd w:val="clear" w:color="auto" w:fill="E6E6E6"/>
            <w:rtl/>
          </w:rPr>
          <w:t>מס' 1948</w:t>
        </w:r>
      </w:hyperlink>
      <w:r w:rsidRPr="00191A03">
        <w:rPr>
          <w:rFonts w:cs="FrankRuehl" w:hint="cs"/>
          <w:shd w:val="clear" w:color="auto" w:fill="E6E6E6"/>
          <w:rtl/>
        </w:rPr>
        <w:t xml:space="preserve"> מיום 27.10.1966 עמ' 214 </w:t>
      </w:r>
      <w:r w:rsidRPr="00191A03">
        <w:rPr>
          <w:rFonts w:cs="FrankRuehl"/>
          <w:shd w:val="clear" w:color="auto" w:fill="E6E6E6"/>
          <w:rtl/>
        </w:rPr>
        <w:t>–</w:t>
      </w:r>
      <w:r w:rsidRPr="00191A03">
        <w:rPr>
          <w:rFonts w:cs="FrankRuehl" w:hint="cs"/>
          <w:shd w:val="clear" w:color="auto" w:fill="E6E6E6"/>
          <w:rtl/>
        </w:rPr>
        <w:t xml:space="preserve"> תק' (מס' 6) תשכ"ו-1966 (תיקון) תשכ"ז-1966</w:t>
      </w:r>
      <w:r>
        <w:rPr>
          <w:rFonts w:cs="FrankRuehl" w:hint="cs"/>
          <w:rtl/>
        </w:rPr>
        <w:t>).</w:t>
      </w:r>
    </w:p>
    <w:p w:rsidR="00E20767" w:rsidRDefault="00E20767">
      <w:pPr>
        <w:pStyle w:val="footnote"/>
        <w:spacing w:before="72"/>
        <w:ind w:left="0" w:right="1134"/>
        <w:rPr>
          <w:rFonts w:cs="FrankRuehl" w:hint="cs"/>
          <w:rtl/>
        </w:rPr>
      </w:pPr>
      <w:hyperlink r:id="rId42" w:history="1">
        <w:r>
          <w:rPr>
            <w:rStyle w:val="Hyperlink"/>
            <w:rFonts w:cs="FrankRuehl" w:hint="cs"/>
            <w:rtl/>
          </w:rPr>
          <w:t>ק</w:t>
        </w:r>
        <w:r>
          <w:rPr>
            <w:rStyle w:val="Hyperlink"/>
            <w:rFonts w:cs="FrankRuehl"/>
            <w:rtl/>
          </w:rPr>
          <w:t>"</w:t>
        </w:r>
        <w:r>
          <w:rPr>
            <w:rStyle w:val="Hyperlink"/>
            <w:rFonts w:cs="FrankRuehl" w:hint="cs"/>
            <w:rtl/>
          </w:rPr>
          <w:t>ת תשכ"ז: מס' 1955</w:t>
        </w:r>
      </w:hyperlink>
      <w:r>
        <w:rPr>
          <w:rFonts w:cs="FrankRuehl" w:hint="cs"/>
          <w:rtl/>
        </w:rPr>
        <w:t xml:space="preserve"> </w:t>
      </w:r>
      <w:r>
        <w:rPr>
          <w:rFonts w:cs="FrankRuehl"/>
          <w:rtl/>
        </w:rPr>
        <w:t>מי</w:t>
      </w:r>
      <w:r>
        <w:rPr>
          <w:rFonts w:cs="FrankRuehl" w:hint="cs"/>
          <w:rtl/>
        </w:rPr>
        <w:t xml:space="preserve">ום 10.11.1966 עמ' 333 </w:t>
      </w:r>
      <w:r>
        <w:rPr>
          <w:rFonts w:cs="FrankRuehl"/>
          <w:rtl/>
        </w:rPr>
        <w:t>–</w:t>
      </w:r>
      <w:r>
        <w:rPr>
          <w:rFonts w:cs="FrankRuehl" w:hint="cs"/>
          <w:rtl/>
        </w:rPr>
        <w:t xml:space="preserve"> תק' תשכ"ז-1966. </w:t>
      </w:r>
      <w:hyperlink r:id="rId43" w:history="1">
        <w:r>
          <w:rPr>
            <w:rStyle w:val="Hyperlink"/>
            <w:rFonts w:cs="FrankRuehl" w:hint="cs"/>
            <w:rtl/>
          </w:rPr>
          <w:t>מס' 1960</w:t>
        </w:r>
      </w:hyperlink>
      <w:r>
        <w:rPr>
          <w:rFonts w:cs="FrankRuehl" w:hint="cs"/>
          <w:rtl/>
        </w:rPr>
        <w:t xml:space="preserve"> מיום 24.11.1966 עמ' 416 </w:t>
      </w:r>
      <w:r>
        <w:rPr>
          <w:rFonts w:cs="FrankRuehl"/>
          <w:rtl/>
        </w:rPr>
        <w:t>–</w:t>
      </w:r>
      <w:r>
        <w:rPr>
          <w:rFonts w:cs="FrankRuehl" w:hint="cs"/>
          <w:rtl/>
        </w:rPr>
        <w:t xml:space="preserve"> תק' (מס' 2) תשכ"ז-1966. </w:t>
      </w:r>
      <w:hyperlink r:id="rId44" w:history="1">
        <w:r>
          <w:rPr>
            <w:rStyle w:val="Hyperlink"/>
            <w:rFonts w:cs="FrankRuehl" w:hint="cs"/>
            <w:rtl/>
          </w:rPr>
          <w:t>מס' 2006</w:t>
        </w:r>
      </w:hyperlink>
      <w:r>
        <w:rPr>
          <w:rFonts w:cs="FrankRuehl" w:hint="cs"/>
          <w:rtl/>
        </w:rPr>
        <w:t xml:space="preserve"> מיום 2.3.1967 עמ' 1567 </w:t>
      </w:r>
      <w:r>
        <w:rPr>
          <w:rFonts w:cs="FrankRuehl"/>
          <w:rtl/>
        </w:rPr>
        <w:t>–</w:t>
      </w:r>
      <w:r>
        <w:rPr>
          <w:rFonts w:cs="FrankRuehl" w:hint="cs"/>
          <w:rtl/>
        </w:rPr>
        <w:t xml:space="preserve"> תק' (מס' 3) תשכ"ז-</w:t>
      </w:r>
      <w:r>
        <w:rPr>
          <w:rFonts w:cs="FrankRuehl"/>
          <w:rtl/>
        </w:rPr>
        <w:t>1967</w:t>
      </w:r>
      <w:r>
        <w:rPr>
          <w:rFonts w:cs="FrankRuehl" w:hint="cs"/>
          <w:rtl/>
        </w:rPr>
        <w:t xml:space="preserve">. </w:t>
      </w:r>
      <w:hyperlink r:id="rId45" w:history="1">
        <w:r>
          <w:rPr>
            <w:rStyle w:val="Hyperlink"/>
            <w:rFonts w:cs="FrankRuehl" w:hint="cs"/>
            <w:rtl/>
          </w:rPr>
          <w:t>מס' 2081</w:t>
        </w:r>
      </w:hyperlink>
      <w:r>
        <w:rPr>
          <w:rFonts w:cs="FrankRuehl" w:hint="cs"/>
          <w:rtl/>
        </w:rPr>
        <w:t xml:space="preserve"> מיום 27.7.1967 עמ' 2896 </w:t>
      </w:r>
      <w:r>
        <w:rPr>
          <w:rFonts w:cs="FrankRuehl"/>
          <w:rtl/>
        </w:rPr>
        <w:t>–</w:t>
      </w:r>
      <w:r>
        <w:rPr>
          <w:rFonts w:cs="FrankRuehl" w:hint="cs"/>
          <w:rtl/>
        </w:rPr>
        <w:t xml:space="preserve"> תק' (מס' 4) תש</w:t>
      </w:r>
      <w:r>
        <w:rPr>
          <w:rFonts w:cs="FrankRuehl"/>
          <w:rtl/>
        </w:rPr>
        <w:t>כ"</w:t>
      </w:r>
      <w:r>
        <w:rPr>
          <w:rFonts w:cs="FrankRuehl" w:hint="cs"/>
          <w:rtl/>
        </w:rPr>
        <w:t>ז-</w:t>
      </w:r>
      <w:r>
        <w:rPr>
          <w:rFonts w:cs="FrankRuehl"/>
          <w:rtl/>
        </w:rPr>
        <w:t>1967</w:t>
      </w:r>
      <w:r>
        <w:rPr>
          <w:rFonts w:cs="FrankRuehl" w:hint="cs"/>
          <w:rtl/>
        </w:rPr>
        <w:t xml:space="preserve">. עמ' 2896 </w:t>
      </w:r>
      <w:r>
        <w:rPr>
          <w:rFonts w:cs="FrankRuehl"/>
          <w:rtl/>
        </w:rPr>
        <w:t>–</w:t>
      </w:r>
      <w:r>
        <w:rPr>
          <w:rFonts w:cs="FrankRuehl" w:hint="cs"/>
          <w:rtl/>
        </w:rPr>
        <w:t xml:space="preserve"> תק' (מס' 5) תש</w:t>
      </w:r>
      <w:r>
        <w:rPr>
          <w:rFonts w:cs="FrankRuehl"/>
          <w:rtl/>
        </w:rPr>
        <w:t>כ"</w:t>
      </w:r>
      <w:r>
        <w:rPr>
          <w:rFonts w:cs="FrankRuehl" w:hint="cs"/>
          <w:rtl/>
        </w:rPr>
        <w:t>ז-</w:t>
      </w:r>
      <w:r>
        <w:rPr>
          <w:rFonts w:cs="FrankRuehl"/>
          <w:rtl/>
        </w:rPr>
        <w:t>1967</w:t>
      </w:r>
      <w:r>
        <w:rPr>
          <w:rFonts w:cs="FrankRuehl" w:hint="cs"/>
          <w:rtl/>
        </w:rPr>
        <w:t xml:space="preserve">. </w:t>
      </w:r>
      <w:hyperlink r:id="rId46" w:history="1">
        <w:r>
          <w:rPr>
            <w:rStyle w:val="Hyperlink"/>
            <w:rFonts w:cs="FrankRuehl" w:hint="cs"/>
            <w:rtl/>
          </w:rPr>
          <w:t>מס' 2098</w:t>
        </w:r>
      </w:hyperlink>
      <w:r>
        <w:rPr>
          <w:rFonts w:cs="FrankRuehl" w:hint="cs"/>
          <w:rtl/>
        </w:rPr>
        <w:t xml:space="preserve"> מיום 31.8.1967 עמ' 3164 </w:t>
      </w:r>
      <w:r>
        <w:rPr>
          <w:rFonts w:cs="FrankRuehl"/>
          <w:rtl/>
        </w:rPr>
        <w:t>–</w:t>
      </w:r>
      <w:r>
        <w:rPr>
          <w:rFonts w:cs="FrankRuehl" w:hint="cs"/>
          <w:rtl/>
        </w:rPr>
        <w:t xml:space="preserve"> תק' (מס' 6) תשכ"ז-</w:t>
      </w:r>
      <w:r>
        <w:rPr>
          <w:rFonts w:cs="FrankRuehl"/>
          <w:rtl/>
        </w:rPr>
        <w:t>1967</w:t>
      </w:r>
      <w:r>
        <w:rPr>
          <w:rFonts w:cs="FrankRuehl" w:hint="cs"/>
          <w:rtl/>
        </w:rPr>
        <w:t>.</w:t>
      </w:r>
    </w:p>
    <w:p w:rsidR="00E20767" w:rsidRDefault="00E20767">
      <w:pPr>
        <w:pStyle w:val="footnote"/>
        <w:spacing w:before="72"/>
        <w:ind w:left="0" w:right="1134"/>
        <w:rPr>
          <w:rFonts w:cs="FrankRuehl"/>
          <w:rtl/>
        </w:rPr>
      </w:pPr>
      <w:hyperlink r:id="rId47" w:history="1">
        <w:r>
          <w:rPr>
            <w:rStyle w:val="Hyperlink"/>
            <w:rFonts w:cs="FrankRuehl" w:hint="cs"/>
            <w:rtl/>
          </w:rPr>
          <w:t>ק</w:t>
        </w:r>
        <w:r>
          <w:rPr>
            <w:rStyle w:val="Hyperlink"/>
            <w:rFonts w:cs="FrankRuehl"/>
            <w:rtl/>
          </w:rPr>
          <w:t>"</w:t>
        </w:r>
        <w:r>
          <w:rPr>
            <w:rStyle w:val="Hyperlink"/>
            <w:rFonts w:cs="FrankRuehl" w:hint="cs"/>
            <w:rtl/>
          </w:rPr>
          <w:t>ת תשכ"ח: מס' 2141</w:t>
        </w:r>
      </w:hyperlink>
      <w:r>
        <w:rPr>
          <w:rFonts w:cs="FrankRuehl" w:hint="cs"/>
          <w:rtl/>
        </w:rPr>
        <w:t xml:space="preserve"> מיום 30.11.1967 עמ' 320 </w:t>
      </w:r>
      <w:r>
        <w:rPr>
          <w:rFonts w:cs="FrankRuehl"/>
          <w:rtl/>
        </w:rPr>
        <w:t>–</w:t>
      </w:r>
      <w:r>
        <w:rPr>
          <w:rFonts w:cs="FrankRuehl" w:hint="cs"/>
          <w:rtl/>
        </w:rPr>
        <w:t xml:space="preserve"> תק' תשכ"ח-1967; תחילתן ביום 1.1.1968. </w:t>
      </w:r>
      <w:hyperlink r:id="rId48" w:history="1">
        <w:r>
          <w:rPr>
            <w:rStyle w:val="Hyperlink"/>
            <w:rFonts w:cs="FrankRuehl" w:hint="cs"/>
            <w:rtl/>
          </w:rPr>
          <w:t>מס' 2222</w:t>
        </w:r>
      </w:hyperlink>
      <w:r>
        <w:rPr>
          <w:rFonts w:cs="FrankRuehl" w:hint="cs"/>
          <w:rtl/>
        </w:rPr>
        <w:t xml:space="preserve"> מיום 3.5.1968 עמ' 1434 </w:t>
      </w:r>
      <w:r>
        <w:rPr>
          <w:rFonts w:cs="FrankRuehl"/>
          <w:rtl/>
        </w:rPr>
        <w:t xml:space="preserve">– </w:t>
      </w:r>
      <w:r>
        <w:rPr>
          <w:rFonts w:cs="FrankRuehl" w:hint="cs"/>
          <w:rtl/>
        </w:rPr>
        <w:t>תק' (מס' 2) תשכ"ח-</w:t>
      </w:r>
      <w:r>
        <w:rPr>
          <w:rFonts w:cs="FrankRuehl"/>
          <w:rtl/>
        </w:rPr>
        <w:t>1968;</w:t>
      </w:r>
      <w:r>
        <w:rPr>
          <w:rFonts w:cs="FrankRuehl" w:hint="cs"/>
          <w:rtl/>
        </w:rPr>
        <w:t xml:space="preserve"> תחילתן שלושה חדשים מיום פרסומן. </w:t>
      </w:r>
      <w:hyperlink r:id="rId49" w:history="1">
        <w:r>
          <w:rPr>
            <w:rStyle w:val="Hyperlink"/>
            <w:rFonts w:cs="FrankRuehl" w:hint="cs"/>
            <w:rtl/>
          </w:rPr>
          <w:t>מס' 2245</w:t>
        </w:r>
      </w:hyperlink>
      <w:r>
        <w:rPr>
          <w:rFonts w:cs="FrankRuehl" w:hint="cs"/>
          <w:rtl/>
        </w:rPr>
        <w:t xml:space="preserve"> מיום 27.6.1968 עמ' 1782 </w:t>
      </w:r>
      <w:r>
        <w:rPr>
          <w:rFonts w:cs="FrankRuehl"/>
          <w:rtl/>
        </w:rPr>
        <w:t>–</w:t>
      </w:r>
      <w:r>
        <w:rPr>
          <w:rFonts w:cs="FrankRuehl" w:hint="cs"/>
          <w:rtl/>
        </w:rPr>
        <w:t xml:space="preserve"> תק' (מס' 3) תשכ"ח-1968.</w:t>
      </w:r>
    </w:p>
    <w:p w:rsidR="00E20767" w:rsidRDefault="00E20767">
      <w:pPr>
        <w:pStyle w:val="footnote"/>
        <w:spacing w:before="72"/>
        <w:ind w:left="0" w:right="1134"/>
        <w:rPr>
          <w:rFonts w:cs="FrankRuehl"/>
          <w:rtl/>
        </w:rPr>
      </w:pPr>
      <w:hyperlink r:id="rId50" w:history="1">
        <w:r>
          <w:rPr>
            <w:rStyle w:val="Hyperlink"/>
            <w:rFonts w:cs="FrankRuehl" w:hint="cs"/>
            <w:rtl/>
          </w:rPr>
          <w:t>ק</w:t>
        </w:r>
        <w:r>
          <w:rPr>
            <w:rStyle w:val="Hyperlink"/>
            <w:rFonts w:cs="FrankRuehl"/>
            <w:rtl/>
          </w:rPr>
          <w:t>"</w:t>
        </w:r>
        <w:r>
          <w:rPr>
            <w:rStyle w:val="Hyperlink"/>
            <w:rFonts w:cs="FrankRuehl" w:hint="cs"/>
            <w:rtl/>
          </w:rPr>
          <w:t>ת תשכ"ט: מס' 2300</w:t>
        </w:r>
      </w:hyperlink>
      <w:r>
        <w:rPr>
          <w:rFonts w:cs="FrankRuehl" w:hint="cs"/>
          <w:rtl/>
        </w:rPr>
        <w:t xml:space="preserve"> מיום 24.10.1968 עמ' 125 </w:t>
      </w:r>
      <w:r>
        <w:rPr>
          <w:rFonts w:cs="FrankRuehl"/>
          <w:rtl/>
        </w:rPr>
        <w:t>–</w:t>
      </w:r>
      <w:r>
        <w:rPr>
          <w:rFonts w:cs="FrankRuehl" w:hint="cs"/>
          <w:rtl/>
        </w:rPr>
        <w:t xml:space="preserve"> תק' תשכ"ט-1968. </w:t>
      </w:r>
      <w:hyperlink r:id="rId51" w:history="1">
        <w:r>
          <w:rPr>
            <w:rStyle w:val="Hyperlink"/>
            <w:rFonts w:cs="FrankRuehl" w:hint="cs"/>
            <w:rtl/>
          </w:rPr>
          <w:t>מס' 2306</w:t>
        </w:r>
      </w:hyperlink>
      <w:r>
        <w:rPr>
          <w:rFonts w:cs="FrankRuehl" w:hint="cs"/>
          <w:rtl/>
        </w:rPr>
        <w:t xml:space="preserve"> מיום 7.11.1968 עמ' 186 </w:t>
      </w:r>
      <w:r>
        <w:rPr>
          <w:rFonts w:cs="FrankRuehl"/>
          <w:rtl/>
        </w:rPr>
        <w:t>–</w:t>
      </w:r>
      <w:r>
        <w:rPr>
          <w:rFonts w:cs="FrankRuehl" w:hint="cs"/>
          <w:rtl/>
        </w:rPr>
        <w:t xml:space="preserve"> תק' (מס' 2) תשכ"ט-1968. </w:t>
      </w:r>
      <w:hyperlink r:id="rId52" w:history="1">
        <w:r>
          <w:rPr>
            <w:rStyle w:val="Hyperlink"/>
            <w:rFonts w:cs="FrankRuehl" w:hint="cs"/>
            <w:rtl/>
          </w:rPr>
          <w:t>מס' 2317</w:t>
        </w:r>
      </w:hyperlink>
      <w:r>
        <w:rPr>
          <w:rFonts w:cs="FrankRuehl" w:hint="cs"/>
          <w:rtl/>
        </w:rPr>
        <w:t xml:space="preserve"> מיום 28.11.1968 עמ' 421 </w:t>
      </w:r>
      <w:r>
        <w:rPr>
          <w:rFonts w:cs="FrankRuehl"/>
          <w:rtl/>
        </w:rPr>
        <w:t>–</w:t>
      </w:r>
      <w:r>
        <w:rPr>
          <w:rFonts w:cs="FrankRuehl" w:hint="cs"/>
          <w:rtl/>
        </w:rPr>
        <w:t xml:space="preserve"> תק' (מס' 3) תשכ"ט-1968; תחילתן ביום 1.12.1968. </w:t>
      </w:r>
      <w:hyperlink r:id="rId53" w:history="1">
        <w:r>
          <w:rPr>
            <w:rStyle w:val="Hyperlink"/>
            <w:rFonts w:cs="FrankRuehl" w:hint="cs"/>
            <w:rtl/>
          </w:rPr>
          <w:t>מס' 2330</w:t>
        </w:r>
      </w:hyperlink>
      <w:r>
        <w:rPr>
          <w:rFonts w:cs="FrankRuehl" w:hint="cs"/>
          <w:rtl/>
        </w:rPr>
        <w:t xml:space="preserve"> מיום 1.1.1969 עמ' 649 </w:t>
      </w:r>
      <w:r>
        <w:rPr>
          <w:rFonts w:cs="FrankRuehl"/>
          <w:rtl/>
        </w:rPr>
        <w:t>–</w:t>
      </w:r>
      <w:r>
        <w:rPr>
          <w:rFonts w:cs="FrankRuehl" w:hint="cs"/>
          <w:rtl/>
        </w:rPr>
        <w:t xml:space="preserve"> תק' (מס' 4) תשכ"ט-1969. </w:t>
      </w:r>
      <w:hyperlink r:id="rId54" w:history="1">
        <w:r>
          <w:rPr>
            <w:rStyle w:val="Hyperlink"/>
            <w:rFonts w:cs="FrankRuehl" w:hint="cs"/>
            <w:rtl/>
          </w:rPr>
          <w:t>מ</w:t>
        </w:r>
        <w:r>
          <w:rPr>
            <w:rStyle w:val="Hyperlink"/>
            <w:rFonts w:cs="FrankRuehl"/>
            <w:rtl/>
          </w:rPr>
          <w:t>ס' 2365</w:t>
        </w:r>
      </w:hyperlink>
      <w:r>
        <w:rPr>
          <w:rFonts w:cs="FrankRuehl"/>
          <w:rtl/>
        </w:rPr>
        <w:t xml:space="preserve"> </w:t>
      </w:r>
      <w:r>
        <w:rPr>
          <w:rFonts w:cs="FrankRuehl" w:hint="cs"/>
          <w:rtl/>
        </w:rPr>
        <w:t xml:space="preserve">מיום 27.3.1969 עמ' 1145 </w:t>
      </w:r>
      <w:r>
        <w:rPr>
          <w:rFonts w:cs="FrankRuehl"/>
          <w:rtl/>
        </w:rPr>
        <w:t>–</w:t>
      </w:r>
      <w:r>
        <w:rPr>
          <w:rFonts w:cs="FrankRuehl" w:hint="cs"/>
          <w:rtl/>
        </w:rPr>
        <w:t xml:space="preserve"> תק' (מס' 5) תשכ"ט-1969; ר' תקנה 6 לענין תחילה. </w:t>
      </w:r>
      <w:hyperlink r:id="rId55" w:history="1">
        <w:r>
          <w:rPr>
            <w:rStyle w:val="Hyperlink"/>
            <w:rFonts w:cs="FrankRuehl" w:hint="cs"/>
            <w:rtl/>
          </w:rPr>
          <w:t>מס' 2414</w:t>
        </w:r>
      </w:hyperlink>
      <w:r>
        <w:rPr>
          <w:rFonts w:cs="FrankRuehl" w:hint="cs"/>
          <w:rtl/>
        </w:rPr>
        <w:t xml:space="preserve"> מיום 3.7.1969 עמ' 1741 </w:t>
      </w:r>
      <w:r>
        <w:rPr>
          <w:rFonts w:cs="FrankRuehl"/>
          <w:rtl/>
        </w:rPr>
        <w:t>–</w:t>
      </w:r>
      <w:r>
        <w:rPr>
          <w:rFonts w:cs="FrankRuehl" w:hint="cs"/>
          <w:rtl/>
        </w:rPr>
        <w:t xml:space="preserve"> תק' (מס' 6) תשכ"ט-1969. עמ' 1742 </w:t>
      </w:r>
      <w:r>
        <w:rPr>
          <w:rFonts w:cs="FrankRuehl"/>
          <w:rtl/>
        </w:rPr>
        <w:t>–</w:t>
      </w:r>
      <w:r>
        <w:rPr>
          <w:rFonts w:cs="FrankRuehl" w:hint="cs"/>
          <w:rtl/>
        </w:rPr>
        <w:t xml:space="preserve"> תק' (מס' 7) תשכ"ט-1969.</w:t>
      </w:r>
    </w:p>
    <w:p w:rsidR="00E20767" w:rsidRDefault="00E20767">
      <w:pPr>
        <w:pStyle w:val="footnote"/>
        <w:spacing w:before="72"/>
        <w:ind w:left="0" w:right="1134"/>
        <w:rPr>
          <w:rFonts w:cs="FrankRuehl"/>
          <w:rtl/>
        </w:rPr>
      </w:pPr>
      <w:hyperlink r:id="rId56" w:history="1">
        <w:r>
          <w:rPr>
            <w:rStyle w:val="Hyperlink"/>
            <w:rFonts w:cs="FrankRuehl" w:hint="cs"/>
            <w:rtl/>
          </w:rPr>
          <w:t>ק</w:t>
        </w:r>
        <w:r>
          <w:rPr>
            <w:rStyle w:val="Hyperlink"/>
            <w:rFonts w:cs="FrankRuehl"/>
            <w:rtl/>
          </w:rPr>
          <w:t>"</w:t>
        </w:r>
        <w:r>
          <w:rPr>
            <w:rStyle w:val="Hyperlink"/>
            <w:rFonts w:cs="FrankRuehl" w:hint="cs"/>
            <w:rtl/>
          </w:rPr>
          <w:t>ת תש"ל: מס' 2486</w:t>
        </w:r>
      </w:hyperlink>
      <w:r>
        <w:rPr>
          <w:rFonts w:cs="FrankRuehl"/>
          <w:rtl/>
        </w:rPr>
        <w:t xml:space="preserve"> </w:t>
      </w:r>
      <w:r>
        <w:rPr>
          <w:rFonts w:cs="FrankRuehl" w:hint="cs"/>
          <w:rtl/>
        </w:rPr>
        <w:t xml:space="preserve">מיום 27.11.1969 עמ' 501 </w:t>
      </w:r>
      <w:r>
        <w:rPr>
          <w:rFonts w:cs="FrankRuehl"/>
          <w:rtl/>
        </w:rPr>
        <w:t>–</w:t>
      </w:r>
      <w:r>
        <w:rPr>
          <w:rFonts w:cs="FrankRuehl" w:hint="cs"/>
          <w:rtl/>
        </w:rPr>
        <w:t xml:space="preserve"> תק' תש"ל-1969. </w:t>
      </w:r>
      <w:hyperlink r:id="rId57" w:history="1">
        <w:r>
          <w:rPr>
            <w:rStyle w:val="Hyperlink"/>
            <w:rFonts w:cs="FrankRuehl" w:hint="cs"/>
            <w:rtl/>
          </w:rPr>
          <w:t>מס' 2495</w:t>
        </w:r>
      </w:hyperlink>
      <w:r>
        <w:rPr>
          <w:rFonts w:cs="FrankRuehl" w:hint="cs"/>
          <w:rtl/>
        </w:rPr>
        <w:t xml:space="preserve"> מיום 18.12</w:t>
      </w:r>
      <w:r>
        <w:rPr>
          <w:rFonts w:cs="FrankRuehl"/>
          <w:rtl/>
        </w:rPr>
        <w:t>.1969 ע</w:t>
      </w:r>
      <w:r>
        <w:rPr>
          <w:rFonts w:cs="FrankRuehl" w:hint="cs"/>
          <w:rtl/>
        </w:rPr>
        <w:t xml:space="preserve">מ' 602 </w:t>
      </w:r>
      <w:r>
        <w:rPr>
          <w:rFonts w:cs="FrankRuehl"/>
          <w:rtl/>
        </w:rPr>
        <w:t>–</w:t>
      </w:r>
      <w:r>
        <w:rPr>
          <w:rFonts w:cs="FrankRuehl" w:hint="cs"/>
          <w:rtl/>
        </w:rPr>
        <w:t xml:space="preserve"> תק' (מס' 2) תש"ל-1969. </w:t>
      </w:r>
      <w:hyperlink r:id="rId58" w:history="1">
        <w:r>
          <w:rPr>
            <w:rStyle w:val="Hyperlink"/>
            <w:rFonts w:cs="FrankRuehl" w:hint="cs"/>
            <w:rtl/>
          </w:rPr>
          <w:t>מס' 2501</w:t>
        </w:r>
      </w:hyperlink>
      <w:r>
        <w:rPr>
          <w:rFonts w:cs="FrankRuehl" w:hint="cs"/>
          <w:rtl/>
        </w:rPr>
        <w:t xml:space="preserve"> מיום 1.1.1970 עמ' 699 </w:t>
      </w:r>
      <w:r>
        <w:rPr>
          <w:rFonts w:cs="FrankRuehl"/>
          <w:rtl/>
        </w:rPr>
        <w:t>–</w:t>
      </w:r>
      <w:r>
        <w:rPr>
          <w:rFonts w:cs="FrankRuehl" w:hint="cs"/>
          <w:rtl/>
        </w:rPr>
        <w:t xml:space="preserve"> תק' (מס' 3) תש"ל-1970; תחילתן שישה חודשים מיום פרסומן. </w:t>
      </w:r>
      <w:hyperlink r:id="rId59" w:history="1">
        <w:r>
          <w:rPr>
            <w:rStyle w:val="Hyperlink"/>
            <w:rFonts w:cs="FrankRuehl" w:hint="cs"/>
            <w:rtl/>
          </w:rPr>
          <w:t>מס' 2523</w:t>
        </w:r>
      </w:hyperlink>
      <w:r>
        <w:rPr>
          <w:rFonts w:cs="FrankRuehl" w:hint="cs"/>
          <w:rtl/>
        </w:rPr>
        <w:t xml:space="preserve"> מיום 19.2.1970 עמ' </w:t>
      </w:r>
      <w:r>
        <w:rPr>
          <w:rFonts w:cs="FrankRuehl"/>
          <w:rtl/>
        </w:rPr>
        <w:t>1044</w:t>
      </w:r>
      <w:r>
        <w:rPr>
          <w:rFonts w:cs="FrankRuehl" w:hint="cs"/>
          <w:rtl/>
        </w:rPr>
        <w:t xml:space="preserve"> </w:t>
      </w:r>
      <w:r>
        <w:rPr>
          <w:rFonts w:cs="FrankRuehl"/>
          <w:rtl/>
        </w:rPr>
        <w:t>–</w:t>
      </w:r>
      <w:r>
        <w:rPr>
          <w:rFonts w:cs="FrankRuehl" w:hint="cs"/>
          <w:rtl/>
        </w:rPr>
        <w:t xml:space="preserve"> תק' (מס' 4) תש"ל-1970; ר' תקנה 2 לענין הוראת מעבר. </w:t>
      </w:r>
      <w:hyperlink r:id="rId60" w:history="1">
        <w:r>
          <w:rPr>
            <w:rStyle w:val="Hyperlink"/>
            <w:rFonts w:cs="FrankRuehl" w:hint="cs"/>
            <w:rtl/>
          </w:rPr>
          <w:t>מס' 2528</w:t>
        </w:r>
      </w:hyperlink>
      <w:r>
        <w:rPr>
          <w:rFonts w:cs="FrankRuehl" w:hint="cs"/>
          <w:rtl/>
        </w:rPr>
        <w:t xml:space="preserve"> מיום 5.3.1970 עמ' עמ' 1090 </w:t>
      </w:r>
      <w:r>
        <w:rPr>
          <w:rFonts w:cs="FrankRuehl"/>
          <w:rtl/>
        </w:rPr>
        <w:t>–</w:t>
      </w:r>
      <w:r>
        <w:rPr>
          <w:rFonts w:cs="FrankRuehl" w:hint="cs"/>
          <w:rtl/>
        </w:rPr>
        <w:t xml:space="preserve"> תק' (מס' 5) תש"ל-1970; תחילתן ביום 1.4.1970. </w:t>
      </w:r>
      <w:hyperlink r:id="rId61" w:history="1">
        <w:r>
          <w:rPr>
            <w:rStyle w:val="Hyperlink"/>
            <w:rFonts w:cs="FrankRuehl" w:hint="cs"/>
            <w:rtl/>
          </w:rPr>
          <w:t>מס' 2548</w:t>
        </w:r>
      </w:hyperlink>
      <w:r>
        <w:rPr>
          <w:rFonts w:cs="FrankRuehl" w:hint="cs"/>
          <w:rtl/>
        </w:rPr>
        <w:t xml:space="preserve"> מ</w:t>
      </w:r>
      <w:r>
        <w:rPr>
          <w:rFonts w:cs="FrankRuehl"/>
          <w:rtl/>
        </w:rPr>
        <w:t>יו</w:t>
      </w:r>
      <w:r>
        <w:rPr>
          <w:rFonts w:cs="FrankRuehl" w:hint="cs"/>
          <w:rtl/>
        </w:rPr>
        <w:t xml:space="preserve">ם 16.4.1970 עמ' 1476 </w:t>
      </w:r>
      <w:r>
        <w:rPr>
          <w:rFonts w:cs="FrankRuehl"/>
          <w:rtl/>
        </w:rPr>
        <w:t>–</w:t>
      </w:r>
      <w:r>
        <w:rPr>
          <w:rFonts w:cs="FrankRuehl" w:hint="cs"/>
          <w:rtl/>
        </w:rPr>
        <w:t xml:space="preserve"> תק' (מס' 6) תש"ל-1970; ר' תקנה 3 לענין הוראות מעבר. </w:t>
      </w:r>
      <w:hyperlink r:id="rId62" w:history="1">
        <w:r>
          <w:rPr>
            <w:rStyle w:val="Hyperlink"/>
            <w:rFonts w:cs="FrankRuehl" w:hint="cs"/>
            <w:rtl/>
          </w:rPr>
          <w:t>מס' 2560</w:t>
        </w:r>
      </w:hyperlink>
      <w:r>
        <w:rPr>
          <w:rFonts w:cs="FrankRuehl" w:hint="cs"/>
          <w:rtl/>
        </w:rPr>
        <w:t xml:space="preserve"> מיום 14.5.1970 עמ' 1604 </w:t>
      </w:r>
      <w:r>
        <w:rPr>
          <w:rFonts w:cs="FrankRuehl"/>
          <w:rtl/>
        </w:rPr>
        <w:t>–</w:t>
      </w:r>
      <w:r>
        <w:rPr>
          <w:rFonts w:cs="FrankRuehl" w:hint="cs"/>
          <w:rtl/>
        </w:rPr>
        <w:t xml:space="preserve"> תק' (מס' 7) תש"ל-1970; תחילתן ביום 19.5.1970. </w:t>
      </w:r>
      <w:hyperlink r:id="rId63" w:history="1">
        <w:r>
          <w:rPr>
            <w:rStyle w:val="Hyperlink"/>
            <w:rFonts w:cs="FrankRuehl" w:hint="cs"/>
            <w:rtl/>
          </w:rPr>
          <w:t>מס' 2573</w:t>
        </w:r>
      </w:hyperlink>
      <w:r>
        <w:rPr>
          <w:rFonts w:cs="FrankRuehl" w:hint="cs"/>
          <w:rtl/>
        </w:rPr>
        <w:t xml:space="preserve"> מיום 18.6.1970 עמ' 1718 </w:t>
      </w:r>
      <w:r>
        <w:rPr>
          <w:rFonts w:cs="FrankRuehl"/>
          <w:rtl/>
        </w:rPr>
        <w:t>–</w:t>
      </w:r>
      <w:r>
        <w:rPr>
          <w:rFonts w:cs="FrankRuehl" w:hint="cs"/>
          <w:rtl/>
        </w:rPr>
        <w:t xml:space="preserve"> תק' (מס' 8) תש"ל-1970; ר' תקנה 2 לענין הוראת מעבר. </w:t>
      </w:r>
      <w:hyperlink r:id="rId64" w:history="1">
        <w:r>
          <w:rPr>
            <w:rStyle w:val="Hyperlink"/>
            <w:rFonts w:cs="FrankRuehl" w:hint="cs"/>
            <w:rtl/>
          </w:rPr>
          <w:t>מס' 2577</w:t>
        </w:r>
      </w:hyperlink>
      <w:r>
        <w:rPr>
          <w:rFonts w:cs="FrankRuehl" w:hint="cs"/>
          <w:rtl/>
        </w:rPr>
        <w:t xml:space="preserve"> מיום 1.7.1970 עמ' 1767 </w:t>
      </w:r>
      <w:r>
        <w:rPr>
          <w:rFonts w:cs="FrankRuehl"/>
          <w:rtl/>
        </w:rPr>
        <w:t>–</w:t>
      </w:r>
      <w:r>
        <w:rPr>
          <w:rFonts w:cs="FrankRuehl" w:hint="cs"/>
          <w:rtl/>
        </w:rPr>
        <w:t xml:space="preserve"> תק' (מס' 9) תש"ל-1970; ר' תקנה 31 לענין תחילה (</w:t>
      </w:r>
      <w:r w:rsidRPr="00191A03">
        <w:rPr>
          <w:rFonts w:cs="FrankRuehl" w:hint="cs"/>
          <w:shd w:val="clear" w:color="auto" w:fill="E6E6E6"/>
          <w:rtl/>
        </w:rPr>
        <w:t xml:space="preserve">ת"ט </w:t>
      </w:r>
      <w:hyperlink r:id="rId65" w:history="1">
        <w:r w:rsidRPr="00191A03">
          <w:rPr>
            <w:rStyle w:val="Hyperlink"/>
            <w:rFonts w:cs="FrankRuehl" w:hint="cs"/>
            <w:shd w:val="clear" w:color="auto" w:fill="E6E6E6"/>
            <w:rtl/>
          </w:rPr>
          <w:t>מס' 2591</w:t>
        </w:r>
      </w:hyperlink>
      <w:r w:rsidRPr="00191A03">
        <w:rPr>
          <w:rFonts w:cs="FrankRuehl" w:hint="cs"/>
          <w:shd w:val="clear" w:color="auto" w:fill="E6E6E6"/>
          <w:rtl/>
        </w:rPr>
        <w:t xml:space="preserve"> מיום 30.7.1970 עמ'</w:t>
      </w:r>
      <w:r w:rsidRPr="00191A03">
        <w:rPr>
          <w:rFonts w:cs="FrankRuehl"/>
          <w:shd w:val="clear" w:color="auto" w:fill="E6E6E6"/>
          <w:rtl/>
        </w:rPr>
        <w:t xml:space="preserve"> 2049</w:t>
      </w:r>
      <w:r>
        <w:rPr>
          <w:rFonts w:cs="FrankRuehl" w:hint="cs"/>
          <w:rtl/>
        </w:rPr>
        <w:t>)</w:t>
      </w:r>
      <w:r>
        <w:rPr>
          <w:rFonts w:cs="FrankRuehl"/>
          <w:rtl/>
        </w:rPr>
        <w:t>.</w:t>
      </w:r>
      <w:r>
        <w:rPr>
          <w:rFonts w:cs="FrankRuehl" w:hint="cs"/>
          <w:rtl/>
        </w:rPr>
        <w:t xml:space="preserve"> </w:t>
      </w:r>
      <w:hyperlink r:id="rId66" w:history="1">
        <w:r>
          <w:rPr>
            <w:rStyle w:val="Hyperlink"/>
            <w:rFonts w:cs="FrankRuehl" w:hint="cs"/>
            <w:rtl/>
          </w:rPr>
          <w:t>מס' 2601</w:t>
        </w:r>
      </w:hyperlink>
      <w:r>
        <w:rPr>
          <w:rFonts w:cs="FrankRuehl" w:hint="cs"/>
          <w:rtl/>
        </w:rPr>
        <w:t xml:space="preserve"> מיום 20.8.1970 עמ' 2152 </w:t>
      </w:r>
      <w:r>
        <w:rPr>
          <w:rFonts w:cs="FrankRuehl"/>
          <w:rtl/>
        </w:rPr>
        <w:t>–</w:t>
      </w:r>
      <w:r>
        <w:rPr>
          <w:rFonts w:cs="FrankRuehl" w:hint="cs"/>
          <w:rtl/>
        </w:rPr>
        <w:t xml:space="preserve"> תק' (מס' 10) תש"ל-1970. </w:t>
      </w:r>
      <w:hyperlink r:id="rId67" w:history="1">
        <w:r>
          <w:rPr>
            <w:rStyle w:val="Hyperlink"/>
            <w:rFonts w:cs="FrankRuehl" w:hint="cs"/>
            <w:rtl/>
          </w:rPr>
          <w:t>מס' 2610</w:t>
        </w:r>
      </w:hyperlink>
      <w:r>
        <w:rPr>
          <w:rFonts w:cs="FrankRuehl" w:hint="cs"/>
          <w:rtl/>
        </w:rPr>
        <w:t xml:space="preserve"> מיום 9.9.1970 עמ' 2237 </w:t>
      </w:r>
      <w:r>
        <w:rPr>
          <w:rFonts w:cs="FrankRuehl"/>
          <w:rtl/>
        </w:rPr>
        <w:t>–</w:t>
      </w:r>
      <w:r>
        <w:rPr>
          <w:rFonts w:cs="FrankRuehl" w:hint="cs"/>
          <w:rtl/>
        </w:rPr>
        <w:t xml:space="preserve"> תק' (מס' 11) תש"ל-1970; תחילתן ביום 30.9.1970.</w:t>
      </w:r>
    </w:p>
    <w:p w:rsidR="00E20767" w:rsidRDefault="00E20767">
      <w:pPr>
        <w:pStyle w:val="footnote"/>
        <w:spacing w:before="72"/>
        <w:ind w:left="0" w:right="1134"/>
        <w:rPr>
          <w:rFonts w:cs="FrankRuehl"/>
          <w:rtl/>
        </w:rPr>
      </w:pPr>
      <w:hyperlink r:id="rId68" w:history="1">
        <w:r>
          <w:rPr>
            <w:rStyle w:val="Hyperlink"/>
            <w:rFonts w:cs="FrankRuehl" w:hint="cs"/>
            <w:rtl/>
          </w:rPr>
          <w:t>ק</w:t>
        </w:r>
        <w:r>
          <w:rPr>
            <w:rStyle w:val="Hyperlink"/>
            <w:rFonts w:cs="FrankRuehl"/>
            <w:rtl/>
          </w:rPr>
          <w:t>"</w:t>
        </w:r>
        <w:r>
          <w:rPr>
            <w:rStyle w:val="Hyperlink"/>
            <w:rFonts w:cs="FrankRuehl" w:hint="cs"/>
            <w:rtl/>
          </w:rPr>
          <w:t>ת תשל"א: מס' 2664</w:t>
        </w:r>
      </w:hyperlink>
      <w:r>
        <w:rPr>
          <w:rFonts w:cs="FrankRuehl" w:hint="cs"/>
          <w:rtl/>
        </w:rPr>
        <w:t xml:space="preserve"> מיום 15.2.1971 עמ' 560 </w:t>
      </w:r>
      <w:r>
        <w:rPr>
          <w:rFonts w:cs="FrankRuehl"/>
          <w:rtl/>
        </w:rPr>
        <w:t>–</w:t>
      </w:r>
      <w:r>
        <w:rPr>
          <w:rFonts w:cs="FrankRuehl" w:hint="cs"/>
          <w:rtl/>
        </w:rPr>
        <w:t xml:space="preserve"> תק' תשל"א-1971; ר' תקנה 6 לענין תחילה. </w:t>
      </w:r>
      <w:hyperlink r:id="rId69" w:history="1">
        <w:r>
          <w:rPr>
            <w:rStyle w:val="Hyperlink"/>
            <w:rFonts w:cs="FrankRuehl" w:hint="cs"/>
            <w:rtl/>
          </w:rPr>
          <w:t>מס</w:t>
        </w:r>
        <w:r>
          <w:rPr>
            <w:rStyle w:val="Hyperlink"/>
            <w:rFonts w:cs="FrankRuehl"/>
            <w:rtl/>
          </w:rPr>
          <w:t>' 2673</w:t>
        </w:r>
      </w:hyperlink>
      <w:r>
        <w:rPr>
          <w:rFonts w:cs="FrankRuehl"/>
          <w:rtl/>
        </w:rPr>
        <w:t xml:space="preserve"> </w:t>
      </w:r>
      <w:r>
        <w:rPr>
          <w:rFonts w:cs="FrankRuehl" w:hint="cs"/>
          <w:rtl/>
        </w:rPr>
        <w:t xml:space="preserve">מיום 11.3.1971 עמ' 631 </w:t>
      </w:r>
      <w:r>
        <w:rPr>
          <w:rFonts w:cs="FrankRuehl"/>
          <w:rtl/>
        </w:rPr>
        <w:t>–</w:t>
      </w:r>
      <w:r>
        <w:rPr>
          <w:rFonts w:cs="FrankRuehl" w:hint="cs"/>
          <w:rtl/>
        </w:rPr>
        <w:t xml:space="preserve"> תק' (מס' 2) תשל"א-1971; ר' תקנות 18, 19 לענין תחילה והוראות מעבר. </w:t>
      </w:r>
      <w:hyperlink r:id="rId70" w:history="1">
        <w:r>
          <w:rPr>
            <w:rStyle w:val="Hyperlink"/>
            <w:rFonts w:cs="FrankRuehl" w:hint="cs"/>
            <w:rtl/>
          </w:rPr>
          <w:t>מס' 2675</w:t>
        </w:r>
      </w:hyperlink>
      <w:r>
        <w:rPr>
          <w:rFonts w:cs="FrankRuehl" w:hint="cs"/>
          <w:rtl/>
        </w:rPr>
        <w:t xml:space="preserve"> מיום </w:t>
      </w:r>
      <w:r>
        <w:rPr>
          <w:rFonts w:cs="FrankRuehl"/>
          <w:rtl/>
        </w:rPr>
        <w:t>18.3.1971 ע</w:t>
      </w:r>
      <w:r>
        <w:rPr>
          <w:rFonts w:cs="FrankRuehl" w:hint="cs"/>
          <w:rtl/>
        </w:rPr>
        <w:t xml:space="preserve">מ' 657 </w:t>
      </w:r>
      <w:r>
        <w:rPr>
          <w:rFonts w:cs="FrankRuehl"/>
          <w:rtl/>
        </w:rPr>
        <w:t>–</w:t>
      </w:r>
      <w:r>
        <w:rPr>
          <w:rFonts w:cs="FrankRuehl" w:hint="cs"/>
          <w:rtl/>
        </w:rPr>
        <w:t xml:space="preserve"> תק' (מס' 3) תשל"א-1971; ר' תקנה 4 לענין תחילה. </w:t>
      </w:r>
      <w:hyperlink r:id="rId71" w:history="1">
        <w:r>
          <w:rPr>
            <w:rStyle w:val="Hyperlink"/>
            <w:rFonts w:cs="FrankRuehl" w:hint="cs"/>
            <w:rtl/>
          </w:rPr>
          <w:t>מס' 2746</w:t>
        </w:r>
      </w:hyperlink>
      <w:r>
        <w:rPr>
          <w:rFonts w:cs="FrankRuehl" w:hint="cs"/>
          <w:rtl/>
        </w:rPr>
        <w:t xml:space="preserve"> מיום 16.9.1971 עמ' 1658 </w:t>
      </w:r>
      <w:r>
        <w:rPr>
          <w:rFonts w:cs="FrankRuehl"/>
          <w:rtl/>
        </w:rPr>
        <w:t>–</w:t>
      </w:r>
      <w:r>
        <w:rPr>
          <w:rFonts w:cs="FrankRuehl" w:hint="cs"/>
          <w:rtl/>
        </w:rPr>
        <w:t xml:space="preserve"> תק' (מס' 4) תשל"א-1971; ר' תקנה 25 לענין תחילה</w:t>
      </w:r>
      <w:r>
        <w:rPr>
          <w:rFonts w:cs="FrankRuehl"/>
          <w:rtl/>
        </w:rPr>
        <w:t xml:space="preserve"> </w:t>
      </w:r>
      <w:r>
        <w:rPr>
          <w:rFonts w:cs="FrankRuehl" w:hint="cs"/>
          <w:rtl/>
        </w:rPr>
        <w:t>(</w:t>
      </w:r>
      <w:r w:rsidRPr="00191A03">
        <w:rPr>
          <w:rFonts w:cs="FrankRuehl" w:hint="cs"/>
          <w:shd w:val="clear" w:color="auto" w:fill="E6E6E6"/>
          <w:rtl/>
        </w:rPr>
        <w:t xml:space="preserve">כפי שתוקנה </w:t>
      </w:r>
      <w:hyperlink r:id="rId72" w:history="1">
        <w:r w:rsidRPr="00191A03">
          <w:rPr>
            <w:rStyle w:val="Hyperlink"/>
            <w:rFonts w:cs="FrankRuehl" w:hint="cs"/>
            <w:shd w:val="clear" w:color="auto" w:fill="E6E6E6"/>
            <w:rtl/>
          </w:rPr>
          <w:t>מס' 2791</w:t>
        </w:r>
      </w:hyperlink>
      <w:r w:rsidRPr="00191A03">
        <w:rPr>
          <w:rFonts w:cs="FrankRuehl" w:hint="cs"/>
          <w:shd w:val="clear" w:color="auto" w:fill="E6E6E6"/>
          <w:rtl/>
        </w:rPr>
        <w:t xml:space="preserve"> מיום 30.12.1971 עמ' 460 </w:t>
      </w:r>
      <w:r w:rsidRPr="00191A03">
        <w:rPr>
          <w:rFonts w:cs="FrankRuehl"/>
          <w:shd w:val="clear" w:color="auto" w:fill="E6E6E6"/>
          <w:rtl/>
        </w:rPr>
        <w:t>–</w:t>
      </w:r>
      <w:r w:rsidRPr="00191A03">
        <w:rPr>
          <w:rFonts w:cs="FrankRuehl" w:hint="cs"/>
          <w:shd w:val="clear" w:color="auto" w:fill="E6E6E6"/>
          <w:rtl/>
        </w:rPr>
        <w:t xml:space="preserve"> תק' (מס' 4) (תיקון) תשל"ב-1971</w:t>
      </w:r>
      <w:r>
        <w:rPr>
          <w:rFonts w:cs="FrankRuehl" w:hint="cs"/>
          <w:rtl/>
        </w:rPr>
        <w:t>).</w:t>
      </w:r>
    </w:p>
    <w:p w:rsidR="00E20767" w:rsidRDefault="00E20767">
      <w:pPr>
        <w:pStyle w:val="footnote"/>
        <w:spacing w:before="72"/>
        <w:ind w:left="0" w:right="1134"/>
        <w:rPr>
          <w:rFonts w:cs="FrankRuehl"/>
          <w:rtl/>
        </w:rPr>
      </w:pPr>
      <w:hyperlink r:id="rId73" w:history="1">
        <w:r>
          <w:rPr>
            <w:rStyle w:val="Hyperlink"/>
            <w:rFonts w:cs="FrankRuehl" w:hint="cs"/>
            <w:rtl/>
          </w:rPr>
          <w:t>ק</w:t>
        </w:r>
        <w:r>
          <w:rPr>
            <w:rStyle w:val="Hyperlink"/>
            <w:rFonts w:cs="FrankRuehl"/>
            <w:rtl/>
          </w:rPr>
          <w:t>"</w:t>
        </w:r>
        <w:r>
          <w:rPr>
            <w:rStyle w:val="Hyperlink"/>
            <w:rFonts w:cs="FrankRuehl" w:hint="cs"/>
            <w:rtl/>
          </w:rPr>
          <w:t>ת תשל"ב: מס' 2770</w:t>
        </w:r>
      </w:hyperlink>
      <w:r>
        <w:rPr>
          <w:rFonts w:cs="FrankRuehl" w:hint="cs"/>
          <w:rtl/>
        </w:rPr>
        <w:t xml:space="preserve"> מיום 11.11.1971 עמ' 228 </w:t>
      </w:r>
      <w:r>
        <w:rPr>
          <w:rFonts w:cs="FrankRuehl"/>
          <w:rtl/>
        </w:rPr>
        <w:t>–</w:t>
      </w:r>
      <w:r>
        <w:rPr>
          <w:rFonts w:cs="FrankRuehl" w:hint="cs"/>
          <w:rtl/>
        </w:rPr>
        <w:t xml:space="preserve"> תק' תשל"ב-1971; תחילתן שלושים ימים מיום פרסומן. </w:t>
      </w:r>
      <w:hyperlink r:id="rId74" w:history="1">
        <w:r>
          <w:rPr>
            <w:rStyle w:val="Hyperlink"/>
            <w:rFonts w:cs="FrankRuehl" w:hint="cs"/>
            <w:rtl/>
          </w:rPr>
          <w:t>מס' 2779</w:t>
        </w:r>
      </w:hyperlink>
      <w:r>
        <w:rPr>
          <w:rFonts w:cs="FrankRuehl" w:hint="cs"/>
          <w:rtl/>
        </w:rPr>
        <w:t xml:space="preserve"> מיום 2.12.1971 עמ' 324 </w:t>
      </w:r>
      <w:r>
        <w:rPr>
          <w:rFonts w:cs="FrankRuehl"/>
          <w:rtl/>
        </w:rPr>
        <w:t>–</w:t>
      </w:r>
      <w:r>
        <w:rPr>
          <w:rFonts w:cs="FrankRuehl" w:hint="cs"/>
          <w:rtl/>
        </w:rPr>
        <w:t xml:space="preserve"> תק' (מס' 2) תשל"ב-1971. </w:t>
      </w:r>
      <w:hyperlink r:id="rId75" w:history="1">
        <w:r>
          <w:rPr>
            <w:rStyle w:val="Hyperlink"/>
            <w:rFonts w:cs="FrankRuehl" w:hint="cs"/>
            <w:rtl/>
          </w:rPr>
          <w:t>מס' 2829</w:t>
        </w:r>
      </w:hyperlink>
      <w:r>
        <w:rPr>
          <w:rFonts w:cs="FrankRuehl" w:hint="cs"/>
          <w:rtl/>
        </w:rPr>
        <w:t xml:space="preserve"> מיום 6.4.1972 עמ' 908 </w:t>
      </w:r>
      <w:r>
        <w:rPr>
          <w:rFonts w:cs="FrankRuehl"/>
          <w:rtl/>
        </w:rPr>
        <w:t>–</w:t>
      </w:r>
      <w:r>
        <w:rPr>
          <w:rFonts w:cs="FrankRuehl" w:hint="cs"/>
          <w:rtl/>
        </w:rPr>
        <w:t xml:space="preserve"> תק' (מס' 3) תשל"ב-1972; תחילתן מיום 1.10.1972 (</w:t>
      </w:r>
      <w:r w:rsidRPr="00191A03">
        <w:rPr>
          <w:rFonts w:cs="FrankRuehl" w:hint="cs"/>
          <w:shd w:val="clear" w:color="auto" w:fill="E6E6E6"/>
          <w:rtl/>
        </w:rPr>
        <w:t xml:space="preserve">תוקנו </w:t>
      </w:r>
      <w:hyperlink r:id="rId76" w:history="1">
        <w:r w:rsidRPr="00191A03">
          <w:rPr>
            <w:rStyle w:val="Hyperlink"/>
            <w:rFonts w:cs="FrankRuehl" w:hint="cs"/>
            <w:shd w:val="clear" w:color="auto" w:fill="E6E6E6"/>
            <w:rtl/>
          </w:rPr>
          <w:t>מס' 2843</w:t>
        </w:r>
      </w:hyperlink>
      <w:r w:rsidRPr="00191A03">
        <w:rPr>
          <w:rFonts w:cs="FrankRuehl" w:hint="cs"/>
          <w:shd w:val="clear" w:color="auto" w:fill="E6E6E6"/>
          <w:rtl/>
        </w:rPr>
        <w:t xml:space="preserve"> מיום 5.5.1972 עמ' 1089 </w:t>
      </w:r>
      <w:r w:rsidRPr="00191A03">
        <w:rPr>
          <w:rFonts w:cs="FrankRuehl"/>
          <w:shd w:val="clear" w:color="auto" w:fill="E6E6E6"/>
          <w:rtl/>
        </w:rPr>
        <w:t>–</w:t>
      </w:r>
      <w:r w:rsidRPr="00191A03">
        <w:rPr>
          <w:rFonts w:cs="FrankRuehl" w:hint="cs"/>
          <w:shd w:val="clear" w:color="auto" w:fill="E6E6E6"/>
          <w:rtl/>
        </w:rPr>
        <w:t xml:space="preserve"> תק' (מס' 3) (תיקון) תשל"ב-1972; ר' תקנה 3 לענין הוראת מעבר</w:t>
      </w:r>
      <w:r>
        <w:rPr>
          <w:rFonts w:cs="FrankRuehl" w:hint="cs"/>
          <w:rtl/>
        </w:rPr>
        <w:t xml:space="preserve">). </w:t>
      </w:r>
      <w:hyperlink r:id="rId77" w:history="1">
        <w:r>
          <w:rPr>
            <w:rStyle w:val="Hyperlink"/>
            <w:rFonts w:cs="FrankRuehl" w:hint="cs"/>
            <w:rtl/>
          </w:rPr>
          <w:t>מס' 2825</w:t>
        </w:r>
      </w:hyperlink>
      <w:r>
        <w:rPr>
          <w:rFonts w:cs="FrankRuehl" w:hint="cs"/>
          <w:rtl/>
        </w:rPr>
        <w:t xml:space="preserve"> מיום 26.3.1972 עמ' 864 </w:t>
      </w:r>
      <w:r>
        <w:rPr>
          <w:rFonts w:cs="FrankRuehl"/>
          <w:rtl/>
        </w:rPr>
        <w:t>–</w:t>
      </w:r>
      <w:r>
        <w:rPr>
          <w:rFonts w:cs="FrankRuehl" w:hint="cs"/>
          <w:rtl/>
        </w:rPr>
        <w:t xml:space="preserve"> תק' (מס' 4) תשל"ב-1972; ר' תקנה 21 לענין תחילה (</w:t>
      </w:r>
      <w:r w:rsidRPr="00191A03">
        <w:rPr>
          <w:rFonts w:cs="FrankRuehl" w:hint="cs"/>
          <w:shd w:val="clear" w:color="auto" w:fill="E6E6E6"/>
          <w:rtl/>
        </w:rPr>
        <w:t xml:space="preserve">ת"ט </w:t>
      </w:r>
      <w:hyperlink r:id="rId78" w:history="1">
        <w:r w:rsidRPr="00191A03">
          <w:rPr>
            <w:rStyle w:val="Hyperlink"/>
            <w:rFonts w:cs="FrankRuehl" w:hint="cs"/>
            <w:shd w:val="clear" w:color="auto" w:fill="E6E6E6"/>
            <w:rtl/>
          </w:rPr>
          <w:t>מס' 2865</w:t>
        </w:r>
      </w:hyperlink>
      <w:r w:rsidRPr="00191A03">
        <w:rPr>
          <w:rFonts w:cs="FrankRuehl" w:hint="cs"/>
          <w:shd w:val="clear" w:color="auto" w:fill="E6E6E6"/>
          <w:rtl/>
        </w:rPr>
        <w:t xml:space="preserve"> מיום 29.6.1972 עמ' 1358</w:t>
      </w:r>
      <w:r>
        <w:rPr>
          <w:rFonts w:cs="FrankRuehl" w:hint="cs"/>
          <w:rtl/>
        </w:rPr>
        <w:t xml:space="preserve">). </w:t>
      </w:r>
      <w:hyperlink r:id="rId79" w:history="1">
        <w:r>
          <w:rPr>
            <w:rStyle w:val="Hyperlink"/>
            <w:rFonts w:cs="FrankRuehl" w:hint="cs"/>
            <w:rtl/>
          </w:rPr>
          <w:t>מס' 2855</w:t>
        </w:r>
      </w:hyperlink>
      <w:r>
        <w:rPr>
          <w:rFonts w:cs="FrankRuehl" w:hint="cs"/>
          <w:rtl/>
        </w:rPr>
        <w:t xml:space="preserve"> מיום 1.6.1972 עמ' 1250 </w:t>
      </w:r>
      <w:r>
        <w:rPr>
          <w:rFonts w:cs="FrankRuehl"/>
          <w:rtl/>
        </w:rPr>
        <w:t>–</w:t>
      </w:r>
      <w:r>
        <w:rPr>
          <w:rFonts w:cs="FrankRuehl" w:hint="cs"/>
          <w:rtl/>
        </w:rPr>
        <w:t xml:space="preserve"> תק' (מס' 5) תשל"ב-1972.</w:t>
      </w:r>
    </w:p>
    <w:p w:rsidR="00E20767" w:rsidRDefault="00E20767">
      <w:pPr>
        <w:pStyle w:val="footnote"/>
        <w:spacing w:before="72"/>
        <w:ind w:left="0" w:right="1134"/>
        <w:rPr>
          <w:rFonts w:cs="FrankRuehl"/>
          <w:rtl/>
        </w:rPr>
      </w:pPr>
      <w:hyperlink r:id="rId80" w:history="1">
        <w:r>
          <w:rPr>
            <w:rStyle w:val="Hyperlink"/>
            <w:rFonts w:cs="FrankRuehl" w:hint="cs"/>
            <w:rtl/>
          </w:rPr>
          <w:t>ק</w:t>
        </w:r>
        <w:r>
          <w:rPr>
            <w:rStyle w:val="Hyperlink"/>
            <w:rFonts w:cs="FrankRuehl"/>
            <w:rtl/>
          </w:rPr>
          <w:t>"</w:t>
        </w:r>
        <w:r>
          <w:rPr>
            <w:rStyle w:val="Hyperlink"/>
            <w:rFonts w:cs="FrankRuehl" w:hint="cs"/>
            <w:rtl/>
          </w:rPr>
          <w:t>ת תשל"ג: מס' 2909</w:t>
        </w:r>
      </w:hyperlink>
      <w:r>
        <w:rPr>
          <w:rFonts w:cs="FrankRuehl" w:hint="cs"/>
          <w:rtl/>
        </w:rPr>
        <w:t xml:space="preserve"> מיום 14.9.1972 עמ' 18 </w:t>
      </w:r>
      <w:r>
        <w:rPr>
          <w:rFonts w:cs="FrankRuehl"/>
          <w:rtl/>
        </w:rPr>
        <w:t>–</w:t>
      </w:r>
      <w:r>
        <w:rPr>
          <w:rFonts w:cs="FrankRuehl" w:hint="cs"/>
          <w:rtl/>
        </w:rPr>
        <w:t xml:space="preserve"> תק' תשל"ג-1972; תחילתן מיום 1.11.1972. </w:t>
      </w:r>
      <w:hyperlink r:id="rId81" w:history="1">
        <w:r>
          <w:rPr>
            <w:rStyle w:val="Hyperlink"/>
            <w:rFonts w:cs="FrankRuehl" w:hint="cs"/>
            <w:rtl/>
          </w:rPr>
          <w:t>מס' 2925</w:t>
        </w:r>
      </w:hyperlink>
      <w:r>
        <w:rPr>
          <w:rFonts w:cs="FrankRuehl" w:hint="cs"/>
          <w:rtl/>
        </w:rPr>
        <w:t xml:space="preserve"> מיום 26.10.1972 עמ' 178 </w:t>
      </w:r>
      <w:r>
        <w:rPr>
          <w:rFonts w:cs="FrankRuehl"/>
          <w:rtl/>
        </w:rPr>
        <w:t>–</w:t>
      </w:r>
      <w:r>
        <w:rPr>
          <w:rFonts w:cs="FrankRuehl" w:hint="cs"/>
          <w:rtl/>
        </w:rPr>
        <w:t xml:space="preserve"> תק' (מס' 2) תשל"ג-1972. </w:t>
      </w:r>
      <w:hyperlink r:id="rId82" w:history="1">
        <w:r>
          <w:rPr>
            <w:rStyle w:val="Hyperlink"/>
            <w:rFonts w:cs="FrankRuehl"/>
            <w:rtl/>
          </w:rPr>
          <w:t>מס</w:t>
        </w:r>
        <w:r>
          <w:rPr>
            <w:rStyle w:val="Hyperlink"/>
            <w:rFonts w:cs="FrankRuehl" w:hint="cs"/>
            <w:rtl/>
          </w:rPr>
          <w:t>' 3015</w:t>
        </w:r>
      </w:hyperlink>
      <w:r>
        <w:rPr>
          <w:rFonts w:cs="FrankRuehl" w:hint="cs"/>
          <w:rtl/>
        </w:rPr>
        <w:t xml:space="preserve"> מיום 31.5.1973 עמ' 1450 </w:t>
      </w:r>
      <w:r>
        <w:rPr>
          <w:rFonts w:cs="FrankRuehl"/>
          <w:rtl/>
        </w:rPr>
        <w:t>–</w:t>
      </w:r>
      <w:r>
        <w:rPr>
          <w:rFonts w:cs="FrankRuehl" w:hint="cs"/>
          <w:rtl/>
        </w:rPr>
        <w:t xml:space="preserve"> תק' (מס' 3) [במקור מס' 2] תשל"ג-1973; ר' תקנה 18 לענין תחילה.</w:t>
      </w:r>
    </w:p>
    <w:p w:rsidR="00E20767" w:rsidRDefault="00E20767">
      <w:pPr>
        <w:pStyle w:val="footnote"/>
        <w:spacing w:before="72"/>
        <w:ind w:left="0" w:right="1134"/>
        <w:rPr>
          <w:rFonts w:cs="FrankRuehl"/>
          <w:rtl/>
        </w:rPr>
      </w:pPr>
      <w:hyperlink r:id="rId83" w:history="1">
        <w:r>
          <w:rPr>
            <w:rStyle w:val="Hyperlink"/>
            <w:rFonts w:cs="FrankRuehl" w:hint="cs"/>
            <w:rtl/>
          </w:rPr>
          <w:t>ק</w:t>
        </w:r>
        <w:r>
          <w:rPr>
            <w:rStyle w:val="Hyperlink"/>
            <w:rFonts w:cs="FrankRuehl"/>
            <w:rtl/>
          </w:rPr>
          <w:t>"</w:t>
        </w:r>
        <w:r>
          <w:rPr>
            <w:rStyle w:val="Hyperlink"/>
            <w:rFonts w:cs="FrankRuehl" w:hint="cs"/>
            <w:rtl/>
          </w:rPr>
          <w:t>ת תשל"ד: מס' 3168</w:t>
        </w:r>
      </w:hyperlink>
      <w:r>
        <w:rPr>
          <w:rFonts w:cs="FrankRuehl" w:hint="cs"/>
          <w:rtl/>
        </w:rPr>
        <w:t xml:space="preserve"> מיום 5.5.1974 עמ' 1160 </w:t>
      </w:r>
      <w:r>
        <w:rPr>
          <w:rFonts w:cs="FrankRuehl"/>
          <w:rtl/>
        </w:rPr>
        <w:t>–</w:t>
      </w:r>
      <w:r>
        <w:rPr>
          <w:rFonts w:cs="FrankRuehl" w:hint="cs"/>
          <w:rtl/>
        </w:rPr>
        <w:t xml:space="preserve"> תק' תשל"ד-1974; תחילתן עשרה ימים מיום פרסומן ור' תקנה 6 לענין הוראות מעבר. </w:t>
      </w:r>
      <w:hyperlink r:id="rId84" w:history="1">
        <w:r>
          <w:rPr>
            <w:rStyle w:val="Hyperlink"/>
            <w:rFonts w:cs="FrankRuehl" w:hint="cs"/>
            <w:rtl/>
          </w:rPr>
          <w:t>מס' 3172</w:t>
        </w:r>
      </w:hyperlink>
      <w:r>
        <w:rPr>
          <w:rFonts w:cs="FrankRuehl" w:hint="cs"/>
          <w:rtl/>
        </w:rPr>
        <w:t xml:space="preserve"> מיום 19.5.1974 עמ' 1219 </w:t>
      </w:r>
      <w:r>
        <w:rPr>
          <w:rFonts w:cs="FrankRuehl"/>
          <w:rtl/>
        </w:rPr>
        <w:t>–</w:t>
      </w:r>
      <w:r>
        <w:rPr>
          <w:rFonts w:cs="FrankRuehl" w:hint="cs"/>
          <w:rtl/>
        </w:rPr>
        <w:t xml:space="preserve"> תק' (מס' 2) תשל"ד-1974; תחילתן שלושים ימים מיום פרסומן. </w:t>
      </w:r>
      <w:hyperlink r:id="rId85" w:history="1">
        <w:r>
          <w:rPr>
            <w:rStyle w:val="Hyperlink"/>
            <w:rFonts w:cs="FrankRuehl" w:hint="cs"/>
            <w:rtl/>
          </w:rPr>
          <w:t>מס' 3179</w:t>
        </w:r>
      </w:hyperlink>
      <w:r>
        <w:rPr>
          <w:rFonts w:cs="FrankRuehl" w:hint="cs"/>
          <w:rtl/>
        </w:rPr>
        <w:t xml:space="preserve"> מיום 2.6.1974 עמ' 1265 </w:t>
      </w:r>
      <w:r>
        <w:rPr>
          <w:rFonts w:cs="FrankRuehl"/>
          <w:rtl/>
        </w:rPr>
        <w:t>–</w:t>
      </w:r>
      <w:r>
        <w:rPr>
          <w:rFonts w:cs="FrankRuehl" w:hint="cs"/>
          <w:rtl/>
        </w:rPr>
        <w:t xml:space="preserve"> תק' (מס' 3) תשל"ד-1974.</w:t>
      </w:r>
    </w:p>
    <w:p w:rsidR="00E20767" w:rsidRDefault="00E20767">
      <w:pPr>
        <w:pStyle w:val="footnote"/>
        <w:spacing w:before="72"/>
        <w:ind w:left="0" w:right="1134"/>
        <w:rPr>
          <w:rFonts w:cs="FrankRuehl"/>
          <w:rtl/>
        </w:rPr>
      </w:pPr>
      <w:hyperlink r:id="rId86" w:history="1">
        <w:r>
          <w:rPr>
            <w:rStyle w:val="Hyperlink"/>
            <w:rFonts w:cs="FrankRuehl" w:hint="cs"/>
            <w:rtl/>
          </w:rPr>
          <w:t>ק</w:t>
        </w:r>
        <w:r>
          <w:rPr>
            <w:rStyle w:val="Hyperlink"/>
            <w:rFonts w:cs="FrankRuehl"/>
            <w:rtl/>
          </w:rPr>
          <w:t>"</w:t>
        </w:r>
        <w:r>
          <w:rPr>
            <w:rStyle w:val="Hyperlink"/>
            <w:rFonts w:cs="FrankRuehl" w:hint="cs"/>
            <w:rtl/>
          </w:rPr>
          <w:t>ת תשל"ה: מס' 3241</w:t>
        </w:r>
      </w:hyperlink>
      <w:r>
        <w:rPr>
          <w:rFonts w:cs="FrankRuehl" w:hint="cs"/>
          <w:rtl/>
        </w:rPr>
        <w:t xml:space="preserve"> מיום 31.</w:t>
      </w:r>
      <w:r>
        <w:rPr>
          <w:rFonts w:cs="FrankRuehl"/>
          <w:rtl/>
        </w:rPr>
        <w:t>10.1974 ע</w:t>
      </w:r>
      <w:r>
        <w:rPr>
          <w:rFonts w:cs="FrankRuehl" w:hint="cs"/>
          <w:rtl/>
        </w:rPr>
        <w:t xml:space="preserve">מ' 173 </w:t>
      </w:r>
      <w:r>
        <w:rPr>
          <w:rFonts w:cs="FrankRuehl"/>
          <w:rtl/>
        </w:rPr>
        <w:t>–</w:t>
      </w:r>
      <w:r>
        <w:rPr>
          <w:rFonts w:cs="FrankRuehl" w:hint="cs"/>
          <w:rtl/>
        </w:rPr>
        <w:t xml:space="preserve"> תק' תשל"ה-1974. </w:t>
      </w:r>
      <w:hyperlink r:id="rId87" w:history="1">
        <w:r>
          <w:rPr>
            <w:rStyle w:val="Hyperlink"/>
            <w:rFonts w:cs="FrankRuehl" w:hint="cs"/>
            <w:rtl/>
          </w:rPr>
          <w:t>מס' 3282</w:t>
        </w:r>
      </w:hyperlink>
      <w:r>
        <w:rPr>
          <w:rFonts w:cs="FrankRuehl" w:hint="cs"/>
          <w:rtl/>
        </w:rPr>
        <w:t xml:space="preserve"> מיום 16.1.1975 עמ' 676 </w:t>
      </w:r>
      <w:r>
        <w:rPr>
          <w:rFonts w:cs="FrankRuehl"/>
          <w:rtl/>
        </w:rPr>
        <w:t>–</w:t>
      </w:r>
      <w:r>
        <w:rPr>
          <w:rFonts w:cs="FrankRuehl" w:hint="cs"/>
          <w:rtl/>
        </w:rPr>
        <w:t xml:space="preserve"> תק' (מס' 2) תשל"ה-1975; תחילתן חודשיים מיום פרסומן (</w:t>
      </w:r>
      <w:r w:rsidRPr="00191A03">
        <w:rPr>
          <w:rFonts w:cs="FrankRuehl" w:hint="cs"/>
          <w:shd w:val="clear" w:color="auto" w:fill="E6E6E6"/>
          <w:rtl/>
        </w:rPr>
        <w:t xml:space="preserve">ת"ט </w:t>
      </w:r>
      <w:hyperlink r:id="rId88" w:history="1">
        <w:r w:rsidRPr="00191A03">
          <w:rPr>
            <w:rStyle w:val="Hyperlink"/>
            <w:rFonts w:cs="FrankRuehl" w:hint="cs"/>
            <w:shd w:val="clear" w:color="auto" w:fill="E6E6E6"/>
            <w:rtl/>
          </w:rPr>
          <w:t>מס' 3303</w:t>
        </w:r>
      </w:hyperlink>
      <w:r w:rsidRPr="00191A03">
        <w:rPr>
          <w:rFonts w:cs="FrankRuehl" w:hint="cs"/>
          <w:shd w:val="clear" w:color="auto" w:fill="E6E6E6"/>
          <w:rtl/>
        </w:rPr>
        <w:t xml:space="preserve"> מיום 10.3.1975 עמ' 1094</w:t>
      </w:r>
      <w:r>
        <w:rPr>
          <w:rFonts w:cs="FrankRuehl" w:hint="cs"/>
          <w:rtl/>
        </w:rPr>
        <w:t xml:space="preserve">). </w:t>
      </w:r>
      <w:hyperlink r:id="rId89" w:history="1">
        <w:r>
          <w:rPr>
            <w:rStyle w:val="Hyperlink"/>
            <w:rFonts w:cs="FrankRuehl" w:hint="cs"/>
            <w:rtl/>
          </w:rPr>
          <w:t>מס' 3320</w:t>
        </w:r>
      </w:hyperlink>
      <w:r>
        <w:rPr>
          <w:rFonts w:cs="FrankRuehl" w:hint="cs"/>
          <w:rtl/>
        </w:rPr>
        <w:t xml:space="preserve"> מיו</w:t>
      </w:r>
      <w:r>
        <w:rPr>
          <w:rFonts w:cs="FrankRuehl"/>
          <w:rtl/>
        </w:rPr>
        <w:t>ם</w:t>
      </w:r>
      <w:r>
        <w:rPr>
          <w:rFonts w:cs="FrankRuehl" w:hint="cs"/>
          <w:rtl/>
        </w:rPr>
        <w:t xml:space="preserve"> 10.4.1975 עמ' 1335 </w:t>
      </w:r>
      <w:r>
        <w:rPr>
          <w:rFonts w:cs="FrankRuehl"/>
          <w:rtl/>
        </w:rPr>
        <w:t>–</w:t>
      </w:r>
      <w:r>
        <w:rPr>
          <w:rFonts w:cs="FrankRuehl" w:hint="cs"/>
          <w:rtl/>
        </w:rPr>
        <w:t xml:space="preserve"> תק' (מס' 4) תשל"ה-1975; ר' תקנה 7 לענין תחילה (</w:t>
      </w:r>
      <w:r w:rsidRPr="00191A03">
        <w:rPr>
          <w:rFonts w:cs="FrankRuehl" w:hint="cs"/>
          <w:shd w:val="clear" w:color="auto" w:fill="E6E6E6"/>
          <w:rtl/>
        </w:rPr>
        <w:t xml:space="preserve">כפי שתוקנה </w:t>
      </w:r>
      <w:hyperlink r:id="rId90" w:history="1">
        <w:r w:rsidRPr="00191A03">
          <w:rPr>
            <w:rStyle w:val="Hyperlink"/>
            <w:rFonts w:cs="FrankRuehl" w:hint="cs"/>
            <w:shd w:val="clear" w:color="auto" w:fill="E6E6E6"/>
            <w:rtl/>
          </w:rPr>
          <w:t>מס' 3334</w:t>
        </w:r>
      </w:hyperlink>
      <w:r w:rsidRPr="00191A03">
        <w:rPr>
          <w:rFonts w:cs="FrankRuehl" w:hint="cs"/>
          <w:shd w:val="clear" w:color="auto" w:fill="E6E6E6"/>
          <w:rtl/>
        </w:rPr>
        <w:t xml:space="preserve"> מיום 8.5.1975 עמ' 1660 </w:t>
      </w:r>
      <w:r w:rsidRPr="00191A03">
        <w:rPr>
          <w:rFonts w:cs="FrankRuehl"/>
          <w:shd w:val="clear" w:color="auto" w:fill="E6E6E6"/>
          <w:rtl/>
        </w:rPr>
        <w:t>–</w:t>
      </w:r>
      <w:r w:rsidRPr="00191A03">
        <w:rPr>
          <w:rFonts w:cs="FrankRuehl" w:hint="cs"/>
          <w:shd w:val="clear" w:color="auto" w:fill="E6E6E6"/>
          <w:rtl/>
        </w:rPr>
        <w:t xml:space="preserve"> תק' (מס' 4) (תיקון) תשל"ה-1975</w:t>
      </w:r>
      <w:r>
        <w:rPr>
          <w:rFonts w:cs="FrankRuehl" w:hint="cs"/>
          <w:rtl/>
        </w:rPr>
        <w:t xml:space="preserve">). </w:t>
      </w:r>
      <w:hyperlink r:id="rId91" w:history="1">
        <w:r>
          <w:rPr>
            <w:rStyle w:val="Hyperlink"/>
            <w:rFonts w:cs="FrankRuehl" w:hint="cs"/>
            <w:rtl/>
          </w:rPr>
          <w:t>מס' 3343</w:t>
        </w:r>
      </w:hyperlink>
      <w:r>
        <w:rPr>
          <w:rFonts w:cs="FrankRuehl" w:hint="cs"/>
          <w:rtl/>
        </w:rPr>
        <w:t xml:space="preserve"> מיום 27.5.1975 עמ' 1813 </w:t>
      </w:r>
      <w:r>
        <w:rPr>
          <w:rFonts w:cs="FrankRuehl"/>
          <w:rtl/>
        </w:rPr>
        <w:t>–</w:t>
      </w:r>
      <w:r>
        <w:rPr>
          <w:rFonts w:cs="FrankRuehl" w:hint="cs"/>
          <w:rtl/>
        </w:rPr>
        <w:t xml:space="preserve"> תק' (מס' 5) תשל"ה-1975. </w:t>
      </w:r>
      <w:hyperlink r:id="rId92" w:history="1">
        <w:r>
          <w:rPr>
            <w:rStyle w:val="Hyperlink"/>
            <w:rFonts w:cs="FrankRuehl" w:hint="cs"/>
            <w:rtl/>
          </w:rPr>
          <w:t>מס' 3357</w:t>
        </w:r>
      </w:hyperlink>
      <w:r>
        <w:rPr>
          <w:rFonts w:cs="FrankRuehl" w:hint="cs"/>
          <w:rtl/>
        </w:rPr>
        <w:t xml:space="preserve"> מיום 19.6.1975 עמ' 2029 </w:t>
      </w:r>
      <w:r>
        <w:rPr>
          <w:rFonts w:cs="FrankRuehl"/>
          <w:rtl/>
        </w:rPr>
        <w:t>–</w:t>
      </w:r>
      <w:r>
        <w:rPr>
          <w:rFonts w:cs="FrankRuehl" w:hint="cs"/>
          <w:rtl/>
        </w:rPr>
        <w:t xml:space="preserve"> תק' (מס' 6) תשל"ה-1975.</w:t>
      </w:r>
    </w:p>
    <w:p w:rsidR="00E20767" w:rsidRDefault="00E20767">
      <w:pPr>
        <w:pStyle w:val="footnote"/>
        <w:spacing w:before="72"/>
        <w:ind w:left="0" w:right="1134"/>
        <w:rPr>
          <w:rFonts w:cs="FrankRuehl"/>
          <w:rtl/>
        </w:rPr>
      </w:pPr>
      <w:hyperlink r:id="rId93" w:history="1">
        <w:r>
          <w:rPr>
            <w:rStyle w:val="Hyperlink"/>
            <w:rFonts w:cs="FrankRuehl" w:hint="cs"/>
            <w:rtl/>
          </w:rPr>
          <w:t>ק</w:t>
        </w:r>
        <w:r>
          <w:rPr>
            <w:rStyle w:val="Hyperlink"/>
            <w:rFonts w:cs="FrankRuehl"/>
            <w:rtl/>
          </w:rPr>
          <w:t>"</w:t>
        </w:r>
        <w:r>
          <w:rPr>
            <w:rStyle w:val="Hyperlink"/>
            <w:rFonts w:cs="FrankRuehl" w:hint="cs"/>
            <w:rtl/>
          </w:rPr>
          <w:t>ת תשל"ו: מס' 3394</w:t>
        </w:r>
      </w:hyperlink>
      <w:r>
        <w:rPr>
          <w:rFonts w:cs="FrankRuehl" w:hint="cs"/>
          <w:rtl/>
        </w:rPr>
        <w:t xml:space="preserve"> מיום 8.9.1975 עמ' 2 </w:t>
      </w:r>
      <w:r>
        <w:rPr>
          <w:rFonts w:cs="FrankRuehl"/>
          <w:rtl/>
        </w:rPr>
        <w:t>–</w:t>
      </w:r>
      <w:r>
        <w:rPr>
          <w:rFonts w:cs="FrankRuehl" w:hint="cs"/>
          <w:rtl/>
        </w:rPr>
        <w:t xml:space="preserve"> תק' תשל"ו-1975; תחילתן שישה חודשים מיום פרסומן. </w:t>
      </w:r>
      <w:hyperlink r:id="rId94" w:history="1">
        <w:r>
          <w:rPr>
            <w:rStyle w:val="Hyperlink"/>
            <w:rFonts w:cs="FrankRuehl" w:hint="cs"/>
            <w:rtl/>
          </w:rPr>
          <w:t>מס' 3414</w:t>
        </w:r>
      </w:hyperlink>
      <w:r>
        <w:rPr>
          <w:rFonts w:cs="FrankRuehl" w:hint="cs"/>
          <w:rtl/>
        </w:rPr>
        <w:t xml:space="preserve"> מיום 14.10.1975 עמ' 250 </w:t>
      </w:r>
      <w:r>
        <w:rPr>
          <w:rFonts w:cs="FrankRuehl"/>
          <w:rtl/>
        </w:rPr>
        <w:t>–</w:t>
      </w:r>
      <w:r>
        <w:rPr>
          <w:rFonts w:cs="FrankRuehl" w:hint="cs"/>
          <w:rtl/>
        </w:rPr>
        <w:t xml:space="preserve"> תק' (מס' 2) תשל"ו-1975; תחילתן חודש מיום פרסומן. </w:t>
      </w:r>
      <w:hyperlink r:id="rId95" w:history="1">
        <w:r>
          <w:rPr>
            <w:rStyle w:val="Hyperlink"/>
            <w:rFonts w:cs="FrankRuehl" w:hint="cs"/>
            <w:rtl/>
          </w:rPr>
          <w:t>מס' 3437</w:t>
        </w:r>
      </w:hyperlink>
      <w:r>
        <w:rPr>
          <w:rFonts w:cs="FrankRuehl" w:hint="cs"/>
          <w:rtl/>
        </w:rPr>
        <w:t xml:space="preserve"> מיום 26.11.1975 עמ' 536 </w:t>
      </w:r>
      <w:r>
        <w:rPr>
          <w:rFonts w:cs="FrankRuehl"/>
          <w:rtl/>
        </w:rPr>
        <w:t>–</w:t>
      </w:r>
      <w:r>
        <w:rPr>
          <w:rFonts w:cs="FrankRuehl" w:hint="cs"/>
          <w:rtl/>
        </w:rPr>
        <w:t xml:space="preserve"> תק' (מס' 3) תשל"ו-1975; ר' תקנות 32, 33 לענין תחילה ותחולה. </w:t>
      </w:r>
      <w:hyperlink r:id="rId96" w:history="1">
        <w:r>
          <w:rPr>
            <w:rStyle w:val="Hyperlink"/>
            <w:rFonts w:cs="FrankRuehl" w:hint="cs"/>
            <w:rtl/>
          </w:rPr>
          <w:t>מס' 3470</w:t>
        </w:r>
      </w:hyperlink>
      <w:r>
        <w:rPr>
          <w:rFonts w:cs="FrankRuehl" w:hint="cs"/>
          <w:rtl/>
        </w:rPr>
        <w:t xml:space="preserve"> מיום 30.1.1976 עמ' 917 – תק' (מס' 4) תשל"ו-1976; ר' תקנה 5 לענין הוראת מעבר. </w:t>
      </w:r>
      <w:hyperlink r:id="rId97" w:history="1">
        <w:r>
          <w:rPr>
            <w:rStyle w:val="Hyperlink"/>
            <w:rFonts w:cs="FrankRuehl" w:hint="cs"/>
            <w:rtl/>
          </w:rPr>
          <w:t>מס' 3588</w:t>
        </w:r>
      </w:hyperlink>
      <w:r>
        <w:rPr>
          <w:rFonts w:cs="FrankRuehl" w:hint="cs"/>
          <w:rtl/>
        </w:rPr>
        <w:t xml:space="preserve"> מיום 15.9.1976 עמ' 2666 – תק' (מס' 5) תשל"ו-1976; ר' תקנה 4 לענין תחילה.</w:t>
      </w:r>
    </w:p>
    <w:p w:rsidR="00E20767" w:rsidRDefault="00E20767">
      <w:pPr>
        <w:pStyle w:val="footnote"/>
        <w:spacing w:before="72"/>
        <w:ind w:left="0" w:right="1134"/>
        <w:rPr>
          <w:rFonts w:cs="FrankRuehl"/>
          <w:rtl/>
        </w:rPr>
      </w:pPr>
      <w:hyperlink r:id="rId98" w:history="1">
        <w:r>
          <w:rPr>
            <w:rStyle w:val="Hyperlink"/>
            <w:rFonts w:cs="FrankRuehl" w:hint="cs"/>
            <w:rtl/>
          </w:rPr>
          <w:t>ק</w:t>
        </w:r>
        <w:r>
          <w:rPr>
            <w:rStyle w:val="Hyperlink"/>
            <w:rFonts w:cs="FrankRuehl"/>
            <w:rtl/>
          </w:rPr>
          <w:t>"</w:t>
        </w:r>
        <w:r>
          <w:rPr>
            <w:rStyle w:val="Hyperlink"/>
            <w:rFonts w:cs="FrankRuehl" w:hint="cs"/>
            <w:rtl/>
          </w:rPr>
          <w:t>ת תשל"ז: מס' 3607</w:t>
        </w:r>
      </w:hyperlink>
      <w:r>
        <w:rPr>
          <w:rFonts w:cs="FrankRuehl" w:hint="cs"/>
          <w:rtl/>
        </w:rPr>
        <w:t xml:space="preserve"> מיום 27.10.1976 עמ' 207 </w:t>
      </w:r>
      <w:r>
        <w:rPr>
          <w:rFonts w:cs="FrankRuehl"/>
          <w:rtl/>
        </w:rPr>
        <w:t>–</w:t>
      </w:r>
      <w:r>
        <w:rPr>
          <w:rFonts w:cs="FrankRuehl" w:hint="cs"/>
          <w:rtl/>
        </w:rPr>
        <w:t xml:space="preserve"> תק' תשל"ז-1976; תחילתן ביום 1.11.1976. </w:t>
      </w:r>
      <w:hyperlink r:id="rId99" w:history="1">
        <w:r>
          <w:rPr>
            <w:rStyle w:val="Hyperlink"/>
            <w:rFonts w:cs="FrankRuehl" w:hint="cs"/>
            <w:rtl/>
          </w:rPr>
          <w:t>מס' 3635</w:t>
        </w:r>
      </w:hyperlink>
      <w:r>
        <w:rPr>
          <w:rFonts w:cs="FrankRuehl" w:hint="cs"/>
          <w:rtl/>
        </w:rPr>
        <w:t xml:space="preserve"> מיום 19.12.1976 עמ' 532 </w:t>
      </w:r>
      <w:r>
        <w:rPr>
          <w:rFonts w:cs="FrankRuehl"/>
          <w:rtl/>
        </w:rPr>
        <w:t>–</w:t>
      </w:r>
      <w:r>
        <w:rPr>
          <w:rFonts w:cs="FrankRuehl" w:hint="cs"/>
          <w:rtl/>
        </w:rPr>
        <w:t xml:space="preserve"> תק' (מס' 2) תשל"ז-1976; תחילתן ביום 2.1.1977. </w:t>
      </w:r>
      <w:hyperlink r:id="rId100" w:history="1">
        <w:r>
          <w:rPr>
            <w:rStyle w:val="Hyperlink"/>
            <w:rFonts w:cs="FrankRuehl" w:hint="cs"/>
            <w:rtl/>
          </w:rPr>
          <w:t>מס' 3663</w:t>
        </w:r>
      </w:hyperlink>
      <w:r>
        <w:rPr>
          <w:rFonts w:cs="FrankRuehl" w:hint="cs"/>
          <w:rtl/>
        </w:rPr>
        <w:t xml:space="preserve"> מיום 10.2.1977 עמ' 908 </w:t>
      </w:r>
      <w:r>
        <w:rPr>
          <w:rFonts w:cs="FrankRuehl"/>
          <w:rtl/>
        </w:rPr>
        <w:t>–</w:t>
      </w:r>
      <w:r>
        <w:rPr>
          <w:rFonts w:cs="FrankRuehl" w:hint="cs"/>
          <w:rtl/>
        </w:rPr>
        <w:t xml:space="preserve"> תק' (מס' 3) תשל"ז-1977. </w:t>
      </w:r>
      <w:hyperlink r:id="rId101" w:history="1">
        <w:r>
          <w:rPr>
            <w:rStyle w:val="Hyperlink"/>
            <w:rFonts w:cs="FrankRuehl" w:hint="cs"/>
            <w:rtl/>
          </w:rPr>
          <w:t>מס' 3727</w:t>
        </w:r>
      </w:hyperlink>
      <w:r>
        <w:rPr>
          <w:rFonts w:cs="FrankRuehl" w:hint="cs"/>
          <w:rtl/>
        </w:rPr>
        <w:t xml:space="preserve"> מיום 20.6.1977 עמ' 1995 </w:t>
      </w:r>
      <w:r>
        <w:rPr>
          <w:rFonts w:cs="FrankRuehl"/>
          <w:rtl/>
        </w:rPr>
        <w:t>–</w:t>
      </w:r>
      <w:r>
        <w:rPr>
          <w:rFonts w:cs="FrankRuehl" w:hint="cs"/>
          <w:rtl/>
        </w:rPr>
        <w:t xml:space="preserve"> תק' (מס' 4) תשל"ז-1977. </w:t>
      </w:r>
      <w:hyperlink r:id="rId102" w:history="1">
        <w:r>
          <w:rPr>
            <w:rStyle w:val="Hyperlink"/>
            <w:rFonts w:cs="FrankRuehl" w:hint="cs"/>
            <w:rtl/>
          </w:rPr>
          <w:t>מס' 3736</w:t>
        </w:r>
      </w:hyperlink>
      <w:r>
        <w:rPr>
          <w:rFonts w:cs="FrankRuehl" w:hint="cs"/>
          <w:rtl/>
        </w:rPr>
        <w:t xml:space="preserve"> מיום 12.7.197</w:t>
      </w:r>
      <w:r>
        <w:rPr>
          <w:rFonts w:cs="FrankRuehl"/>
          <w:rtl/>
        </w:rPr>
        <w:t>7 ע</w:t>
      </w:r>
      <w:r>
        <w:rPr>
          <w:rFonts w:cs="FrankRuehl" w:hint="cs"/>
          <w:rtl/>
        </w:rPr>
        <w:t xml:space="preserve">מ' 2134 </w:t>
      </w:r>
      <w:r>
        <w:rPr>
          <w:rFonts w:cs="FrankRuehl"/>
          <w:rtl/>
        </w:rPr>
        <w:t>–</w:t>
      </w:r>
      <w:r>
        <w:rPr>
          <w:rFonts w:cs="FrankRuehl" w:hint="cs"/>
          <w:rtl/>
        </w:rPr>
        <w:t xml:space="preserve"> תק' (מס' 5) תשל"ז-1977; תחילתן שלושים ימים לאחר פרסומן. </w:t>
      </w:r>
      <w:hyperlink r:id="rId103" w:history="1">
        <w:r>
          <w:rPr>
            <w:rStyle w:val="Hyperlink"/>
            <w:rFonts w:cs="FrankRuehl" w:hint="cs"/>
            <w:rtl/>
          </w:rPr>
          <w:t>מס' 3736</w:t>
        </w:r>
      </w:hyperlink>
      <w:r>
        <w:rPr>
          <w:rFonts w:cs="FrankRuehl" w:hint="cs"/>
          <w:rtl/>
        </w:rPr>
        <w:t xml:space="preserve"> מיום 12.7.1977 עמ' 2140 </w:t>
      </w:r>
      <w:r>
        <w:rPr>
          <w:rFonts w:cs="FrankRuehl"/>
          <w:rtl/>
        </w:rPr>
        <w:t>–</w:t>
      </w:r>
      <w:r>
        <w:rPr>
          <w:rFonts w:cs="FrankRuehl" w:hint="cs"/>
          <w:rtl/>
        </w:rPr>
        <w:t xml:space="preserve"> תק' (מס' 6) תשל"ז-1977. </w:t>
      </w:r>
      <w:hyperlink r:id="rId104" w:history="1">
        <w:r>
          <w:rPr>
            <w:rStyle w:val="Hyperlink"/>
            <w:rFonts w:cs="FrankRuehl" w:hint="cs"/>
            <w:rtl/>
          </w:rPr>
          <w:t>מס' 3735</w:t>
        </w:r>
      </w:hyperlink>
      <w:r>
        <w:rPr>
          <w:rFonts w:cs="FrankRuehl" w:hint="cs"/>
          <w:rtl/>
        </w:rPr>
        <w:t xml:space="preserve"> מיום 10.7.1977 עמ' 2120 </w:t>
      </w:r>
      <w:r>
        <w:rPr>
          <w:rFonts w:cs="FrankRuehl"/>
          <w:rtl/>
        </w:rPr>
        <w:t>–</w:t>
      </w:r>
      <w:r>
        <w:rPr>
          <w:rFonts w:cs="FrankRuehl" w:hint="cs"/>
          <w:rtl/>
        </w:rPr>
        <w:t xml:space="preserve"> תק' (מס' 7) תשל"ז-1977. </w:t>
      </w:r>
      <w:hyperlink r:id="rId105" w:history="1">
        <w:r>
          <w:rPr>
            <w:rStyle w:val="Hyperlink"/>
            <w:rFonts w:cs="FrankRuehl" w:hint="cs"/>
            <w:rtl/>
          </w:rPr>
          <w:t>מס' 3753א</w:t>
        </w:r>
      </w:hyperlink>
      <w:r>
        <w:rPr>
          <w:rFonts w:cs="FrankRuehl" w:hint="cs"/>
          <w:rtl/>
        </w:rPr>
        <w:t xml:space="preserve"> מיום 25.8.1977 עמ' 2476א </w:t>
      </w:r>
      <w:r>
        <w:rPr>
          <w:rFonts w:cs="FrankRuehl"/>
          <w:rtl/>
        </w:rPr>
        <w:t>–</w:t>
      </w:r>
      <w:r>
        <w:rPr>
          <w:rFonts w:cs="FrankRuehl" w:hint="cs"/>
          <w:rtl/>
        </w:rPr>
        <w:t xml:space="preserve"> תק' (מס' 8) תשל"ז-1977.</w:t>
      </w:r>
    </w:p>
    <w:p w:rsidR="00E20767" w:rsidRDefault="00E20767">
      <w:pPr>
        <w:pStyle w:val="footnote"/>
        <w:spacing w:before="72"/>
        <w:ind w:left="0" w:right="1134"/>
        <w:rPr>
          <w:rFonts w:cs="FrankRuehl"/>
          <w:rtl/>
        </w:rPr>
      </w:pPr>
      <w:hyperlink r:id="rId106" w:history="1">
        <w:r>
          <w:rPr>
            <w:rStyle w:val="Hyperlink"/>
            <w:rFonts w:cs="FrankRuehl" w:hint="cs"/>
            <w:rtl/>
          </w:rPr>
          <w:t>ק</w:t>
        </w:r>
        <w:r>
          <w:rPr>
            <w:rStyle w:val="Hyperlink"/>
            <w:rFonts w:cs="FrankRuehl"/>
            <w:rtl/>
          </w:rPr>
          <w:t>"</w:t>
        </w:r>
        <w:r>
          <w:rPr>
            <w:rStyle w:val="Hyperlink"/>
            <w:rFonts w:cs="FrankRuehl" w:hint="cs"/>
            <w:rtl/>
          </w:rPr>
          <w:t>ת תשל"ח: מס' 3814</w:t>
        </w:r>
      </w:hyperlink>
      <w:r>
        <w:rPr>
          <w:rFonts w:cs="FrankRuehl" w:hint="cs"/>
          <w:rtl/>
        </w:rPr>
        <w:t xml:space="preserve"> מיום 13.2.1978 עמ</w:t>
      </w:r>
      <w:r>
        <w:rPr>
          <w:rFonts w:cs="FrankRuehl"/>
          <w:rtl/>
        </w:rPr>
        <w:t>' 702</w:t>
      </w:r>
      <w:r>
        <w:rPr>
          <w:rFonts w:cs="FrankRuehl" w:hint="cs"/>
          <w:rtl/>
        </w:rPr>
        <w:t xml:space="preserve"> </w:t>
      </w:r>
      <w:r>
        <w:rPr>
          <w:rFonts w:cs="FrankRuehl"/>
          <w:rtl/>
        </w:rPr>
        <w:t>–</w:t>
      </w:r>
      <w:r>
        <w:rPr>
          <w:rFonts w:cs="FrankRuehl" w:hint="cs"/>
          <w:rtl/>
        </w:rPr>
        <w:t xml:space="preserve"> תק' תשל"ח-1978. </w:t>
      </w:r>
      <w:hyperlink r:id="rId107" w:history="1">
        <w:r>
          <w:rPr>
            <w:rStyle w:val="Hyperlink"/>
            <w:rFonts w:cs="FrankRuehl" w:hint="cs"/>
            <w:rtl/>
          </w:rPr>
          <w:t>מס' 3831</w:t>
        </w:r>
      </w:hyperlink>
      <w:r>
        <w:rPr>
          <w:rFonts w:cs="FrankRuehl" w:hint="cs"/>
          <w:rtl/>
        </w:rPr>
        <w:t xml:space="preserve"> מיום 30.3.1978 עמ' 984 </w:t>
      </w:r>
      <w:r>
        <w:rPr>
          <w:rFonts w:cs="FrankRuehl"/>
          <w:rtl/>
        </w:rPr>
        <w:t xml:space="preserve">– </w:t>
      </w:r>
      <w:r>
        <w:rPr>
          <w:rFonts w:cs="FrankRuehl" w:hint="cs"/>
          <w:rtl/>
        </w:rPr>
        <w:t>תק' (מס' 2) תשל"ח-</w:t>
      </w:r>
      <w:r>
        <w:rPr>
          <w:rFonts w:cs="FrankRuehl"/>
          <w:rtl/>
        </w:rPr>
        <w:t>1978;</w:t>
      </w:r>
      <w:r>
        <w:rPr>
          <w:rFonts w:cs="FrankRuehl" w:hint="cs"/>
          <w:rtl/>
        </w:rPr>
        <w:t xml:space="preserve"> תחילתן ביום 1.4.1978.</w:t>
      </w:r>
      <w:r>
        <w:rPr>
          <w:rFonts w:cs="FrankRuehl"/>
          <w:rtl/>
        </w:rPr>
        <w:t xml:space="preserve"> </w:t>
      </w:r>
      <w:r>
        <w:rPr>
          <w:rFonts w:cs="FrankRuehl" w:hint="cs"/>
          <w:rtl/>
        </w:rPr>
        <w:t xml:space="preserve">עמ' 990 </w:t>
      </w:r>
      <w:r>
        <w:rPr>
          <w:rFonts w:cs="FrankRuehl"/>
          <w:rtl/>
        </w:rPr>
        <w:t xml:space="preserve">– </w:t>
      </w:r>
      <w:r>
        <w:rPr>
          <w:rFonts w:cs="FrankRuehl" w:hint="cs"/>
          <w:rtl/>
        </w:rPr>
        <w:t>תק' (מס' 3) תשל"ח-</w:t>
      </w:r>
      <w:r>
        <w:rPr>
          <w:rFonts w:cs="FrankRuehl"/>
          <w:rtl/>
        </w:rPr>
        <w:t xml:space="preserve">1978. </w:t>
      </w:r>
      <w:hyperlink r:id="rId108" w:history="1">
        <w:r>
          <w:rPr>
            <w:rStyle w:val="Hyperlink"/>
            <w:rFonts w:cs="FrankRuehl" w:hint="cs"/>
            <w:rtl/>
          </w:rPr>
          <w:t>מ</w:t>
        </w:r>
        <w:r>
          <w:rPr>
            <w:rStyle w:val="Hyperlink"/>
            <w:rFonts w:cs="FrankRuehl"/>
            <w:rtl/>
          </w:rPr>
          <w:t>ס</w:t>
        </w:r>
        <w:r>
          <w:rPr>
            <w:rStyle w:val="Hyperlink"/>
            <w:rFonts w:cs="FrankRuehl" w:hint="cs"/>
            <w:rtl/>
          </w:rPr>
          <w:t>' 3856</w:t>
        </w:r>
      </w:hyperlink>
      <w:r>
        <w:rPr>
          <w:rFonts w:cs="FrankRuehl" w:hint="cs"/>
          <w:rtl/>
        </w:rPr>
        <w:t xml:space="preserve"> מיום 4.6.1978 עמ' 1428 </w:t>
      </w:r>
      <w:r>
        <w:rPr>
          <w:rFonts w:cs="FrankRuehl"/>
          <w:rtl/>
        </w:rPr>
        <w:t xml:space="preserve">– </w:t>
      </w:r>
      <w:r>
        <w:rPr>
          <w:rFonts w:cs="FrankRuehl" w:hint="cs"/>
          <w:rtl/>
        </w:rPr>
        <w:t>תק' (מס' 4) תשל"ח-</w:t>
      </w:r>
      <w:r>
        <w:rPr>
          <w:rFonts w:cs="FrankRuehl"/>
          <w:rtl/>
        </w:rPr>
        <w:t>1978.</w:t>
      </w:r>
      <w:r>
        <w:rPr>
          <w:rFonts w:cs="FrankRuehl" w:hint="cs"/>
          <w:rtl/>
        </w:rPr>
        <w:t xml:space="preserve"> </w:t>
      </w:r>
      <w:hyperlink r:id="rId109" w:history="1">
        <w:r>
          <w:rPr>
            <w:rStyle w:val="Hyperlink"/>
            <w:rFonts w:cs="FrankRuehl" w:hint="cs"/>
            <w:rtl/>
          </w:rPr>
          <w:t>מס' 3853</w:t>
        </w:r>
      </w:hyperlink>
      <w:r>
        <w:rPr>
          <w:rFonts w:cs="FrankRuehl" w:hint="cs"/>
          <w:rtl/>
        </w:rPr>
        <w:t xml:space="preserve"> מיום 28.5.1978 עמ' 1382 </w:t>
      </w:r>
      <w:r>
        <w:rPr>
          <w:rFonts w:cs="FrankRuehl"/>
          <w:rtl/>
        </w:rPr>
        <w:t xml:space="preserve">– </w:t>
      </w:r>
      <w:r>
        <w:rPr>
          <w:rFonts w:cs="FrankRuehl" w:hint="cs"/>
          <w:rtl/>
        </w:rPr>
        <w:t>תק' (מס' 5) ת</w:t>
      </w:r>
      <w:r>
        <w:rPr>
          <w:rFonts w:cs="FrankRuehl"/>
          <w:rtl/>
        </w:rPr>
        <w:t>של</w:t>
      </w:r>
      <w:r>
        <w:rPr>
          <w:rFonts w:cs="FrankRuehl" w:hint="cs"/>
          <w:rtl/>
        </w:rPr>
        <w:t>"ח-</w:t>
      </w:r>
      <w:r>
        <w:rPr>
          <w:rFonts w:cs="FrankRuehl"/>
          <w:rtl/>
        </w:rPr>
        <w:t>1978.</w:t>
      </w:r>
      <w:r>
        <w:rPr>
          <w:rFonts w:cs="FrankRuehl" w:hint="cs"/>
          <w:rtl/>
        </w:rPr>
        <w:t xml:space="preserve"> </w:t>
      </w:r>
      <w:hyperlink r:id="rId110" w:history="1">
        <w:r>
          <w:rPr>
            <w:rStyle w:val="Hyperlink"/>
            <w:rFonts w:cs="FrankRuehl" w:hint="cs"/>
            <w:rtl/>
          </w:rPr>
          <w:t>מ</w:t>
        </w:r>
        <w:r>
          <w:rPr>
            <w:rStyle w:val="Hyperlink"/>
            <w:rFonts w:cs="FrankRuehl"/>
            <w:rtl/>
          </w:rPr>
          <w:t>ס</w:t>
        </w:r>
        <w:r>
          <w:rPr>
            <w:rStyle w:val="Hyperlink"/>
            <w:rFonts w:cs="FrankRuehl" w:hint="cs"/>
            <w:rtl/>
          </w:rPr>
          <w:t>' 3873</w:t>
        </w:r>
      </w:hyperlink>
      <w:r>
        <w:rPr>
          <w:rFonts w:cs="FrankRuehl" w:hint="cs"/>
          <w:rtl/>
        </w:rPr>
        <w:t xml:space="preserve"> מיום 24</w:t>
      </w:r>
      <w:r>
        <w:rPr>
          <w:rFonts w:cs="FrankRuehl"/>
          <w:rtl/>
        </w:rPr>
        <w:t xml:space="preserve">.7.1978 </w:t>
      </w:r>
      <w:r>
        <w:rPr>
          <w:rFonts w:cs="FrankRuehl" w:hint="cs"/>
          <w:rtl/>
        </w:rPr>
        <w:t xml:space="preserve">עמ' 1790 </w:t>
      </w:r>
      <w:r>
        <w:rPr>
          <w:rFonts w:cs="FrankRuehl"/>
          <w:rtl/>
        </w:rPr>
        <w:t xml:space="preserve">– </w:t>
      </w:r>
      <w:r>
        <w:rPr>
          <w:rFonts w:cs="FrankRuehl" w:hint="cs"/>
          <w:rtl/>
        </w:rPr>
        <w:t>תק' (מס' 6) תשל"ח-</w:t>
      </w:r>
      <w:r>
        <w:rPr>
          <w:rFonts w:cs="FrankRuehl"/>
          <w:rtl/>
        </w:rPr>
        <w:t>1978.</w:t>
      </w:r>
      <w:r>
        <w:rPr>
          <w:rFonts w:cs="FrankRuehl" w:hint="cs"/>
          <w:rtl/>
        </w:rPr>
        <w:t xml:space="preserve"> </w:t>
      </w:r>
      <w:hyperlink r:id="rId111" w:history="1">
        <w:r>
          <w:rPr>
            <w:rStyle w:val="Hyperlink"/>
            <w:rFonts w:cs="FrankRuehl" w:hint="cs"/>
            <w:rtl/>
          </w:rPr>
          <w:t>מס' 3883</w:t>
        </w:r>
      </w:hyperlink>
      <w:r>
        <w:rPr>
          <w:rFonts w:cs="FrankRuehl" w:hint="cs"/>
          <w:rtl/>
        </w:rPr>
        <w:t xml:space="preserve"> מיום 24.8.1978 עמ' 1985 </w:t>
      </w:r>
      <w:r>
        <w:rPr>
          <w:rFonts w:cs="FrankRuehl"/>
          <w:rtl/>
        </w:rPr>
        <w:t xml:space="preserve">– </w:t>
      </w:r>
      <w:r>
        <w:rPr>
          <w:rFonts w:cs="FrankRuehl" w:hint="cs"/>
          <w:rtl/>
        </w:rPr>
        <w:t>תק'</w:t>
      </w:r>
      <w:r>
        <w:rPr>
          <w:rFonts w:cs="FrankRuehl"/>
          <w:rtl/>
        </w:rPr>
        <w:t xml:space="preserve"> (</w:t>
      </w:r>
      <w:r>
        <w:rPr>
          <w:rFonts w:cs="FrankRuehl" w:hint="cs"/>
          <w:rtl/>
        </w:rPr>
        <w:t xml:space="preserve">מס' 7) תשל"ח-1978. </w:t>
      </w:r>
      <w:hyperlink r:id="rId112" w:history="1">
        <w:r>
          <w:rPr>
            <w:rStyle w:val="Hyperlink"/>
            <w:rFonts w:cs="FrankRuehl" w:hint="cs"/>
            <w:rtl/>
          </w:rPr>
          <w:t>מס' 3888</w:t>
        </w:r>
      </w:hyperlink>
      <w:r>
        <w:rPr>
          <w:rFonts w:cs="FrankRuehl" w:hint="cs"/>
          <w:rtl/>
        </w:rPr>
        <w:t xml:space="preserve"> מיום 11.9.1978 עמ' 2060 </w:t>
      </w:r>
      <w:r>
        <w:rPr>
          <w:rFonts w:cs="FrankRuehl"/>
          <w:rtl/>
        </w:rPr>
        <w:t xml:space="preserve">– </w:t>
      </w:r>
      <w:r>
        <w:rPr>
          <w:rFonts w:cs="FrankRuehl" w:hint="cs"/>
          <w:rtl/>
        </w:rPr>
        <w:t>תק' (מס' 8) תשל"ח-1978.</w:t>
      </w:r>
    </w:p>
    <w:p w:rsidR="00E20767" w:rsidRDefault="00E20767">
      <w:pPr>
        <w:pStyle w:val="footnote"/>
        <w:spacing w:before="72"/>
        <w:ind w:left="0" w:right="1134"/>
        <w:rPr>
          <w:rFonts w:cs="FrankRuehl"/>
          <w:rtl/>
        </w:rPr>
      </w:pPr>
      <w:hyperlink r:id="rId113" w:history="1">
        <w:r>
          <w:rPr>
            <w:rStyle w:val="Hyperlink"/>
            <w:rFonts w:cs="FrankRuehl" w:hint="cs"/>
            <w:rtl/>
          </w:rPr>
          <w:t>ק</w:t>
        </w:r>
        <w:r>
          <w:rPr>
            <w:rStyle w:val="Hyperlink"/>
            <w:rFonts w:cs="FrankRuehl"/>
            <w:rtl/>
          </w:rPr>
          <w:t>"</w:t>
        </w:r>
        <w:r>
          <w:rPr>
            <w:rStyle w:val="Hyperlink"/>
            <w:rFonts w:cs="FrankRuehl" w:hint="cs"/>
            <w:rtl/>
          </w:rPr>
          <w:t>ת תשל"ט: מס' 3897</w:t>
        </w:r>
      </w:hyperlink>
      <w:r>
        <w:rPr>
          <w:rFonts w:cs="FrankRuehl" w:hint="cs"/>
          <w:rtl/>
        </w:rPr>
        <w:t xml:space="preserve"> מיום 5.10.1978 עמ' 2 </w:t>
      </w:r>
      <w:r>
        <w:rPr>
          <w:rFonts w:cs="FrankRuehl"/>
          <w:rtl/>
        </w:rPr>
        <w:t>–</w:t>
      </w:r>
      <w:r>
        <w:rPr>
          <w:rFonts w:cs="FrankRuehl" w:hint="cs"/>
          <w:rtl/>
        </w:rPr>
        <w:t xml:space="preserve"> תק' תשל"ט-1978. </w:t>
      </w:r>
      <w:hyperlink r:id="rId114" w:history="1">
        <w:r>
          <w:rPr>
            <w:rStyle w:val="Hyperlink"/>
            <w:rFonts w:cs="FrankRuehl" w:hint="cs"/>
            <w:rtl/>
          </w:rPr>
          <w:t>מס' 3903</w:t>
        </w:r>
      </w:hyperlink>
      <w:r>
        <w:rPr>
          <w:rFonts w:cs="FrankRuehl" w:hint="cs"/>
          <w:rtl/>
        </w:rPr>
        <w:t xml:space="preserve"> מיום 1.11.1978 עמ' 87 </w:t>
      </w:r>
      <w:r>
        <w:rPr>
          <w:rFonts w:cs="FrankRuehl"/>
          <w:rtl/>
        </w:rPr>
        <w:t xml:space="preserve">– </w:t>
      </w:r>
      <w:r>
        <w:rPr>
          <w:rFonts w:cs="FrankRuehl" w:hint="cs"/>
          <w:rtl/>
        </w:rPr>
        <w:t>תק' (מס' 2) תשל"ט-1978; ר' תקנה 8 לענין תחילה</w:t>
      </w:r>
      <w:r>
        <w:rPr>
          <w:rFonts w:cs="FrankRuehl"/>
          <w:rtl/>
        </w:rPr>
        <w:t>.</w:t>
      </w:r>
      <w:r>
        <w:rPr>
          <w:rFonts w:cs="FrankRuehl" w:hint="cs"/>
          <w:rtl/>
        </w:rPr>
        <w:t xml:space="preserve"> </w:t>
      </w:r>
      <w:hyperlink r:id="rId115" w:history="1">
        <w:r>
          <w:rPr>
            <w:rStyle w:val="Hyperlink"/>
            <w:rFonts w:cs="FrankRuehl" w:hint="cs"/>
            <w:rtl/>
          </w:rPr>
          <w:t>מס' 3959</w:t>
        </w:r>
      </w:hyperlink>
      <w:r>
        <w:rPr>
          <w:rFonts w:cs="FrankRuehl" w:hint="cs"/>
          <w:rtl/>
        </w:rPr>
        <w:t xml:space="preserve"> מיום 22.3.1979 עמ' 887 </w:t>
      </w:r>
      <w:r>
        <w:rPr>
          <w:rFonts w:cs="FrankRuehl"/>
          <w:rtl/>
        </w:rPr>
        <w:t xml:space="preserve">– </w:t>
      </w:r>
      <w:r>
        <w:rPr>
          <w:rFonts w:cs="FrankRuehl" w:hint="cs"/>
          <w:rtl/>
        </w:rPr>
        <w:t xml:space="preserve">תק' (מס' 3) תשל"ט-1979; תחילתן ביום 1.4.1979. </w:t>
      </w:r>
      <w:hyperlink r:id="rId116" w:history="1">
        <w:r>
          <w:rPr>
            <w:rStyle w:val="Hyperlink"/>
            <w:rFonts w:cs="FrankRuehl" w:hint="cs"/>
            <w:rtl/>
          </w:rPr>
          <w:t>מס' 3933</w:t>
        </w:r>
      </w:hyperlink>
      <w:r>
        <w:rPr>
          <w:rFonts w:cs="FrankRuehl" w:hint="cs"/>
          <w:rtl/>
        </w:rPr>
        <w:t xml:space="preserve"> מיום 11.1.1979 עמ' 476 </w:t>
      </w:r>
      <w:r>
        <w:rPr>
          <w:rFonts w:cs="FrankRuehl"/>
          <w:rtl/>
        </w:rPr>
        <w:t xml:space="preserve">– </w:t>
      </w:r>
      <w:r>
        <w:rPr>
          <w:rFonts w:cs="FrankRuehl" w:hint="cs"/>
          <w:rtl/>
        </w:rPr>
        <w:t>תק' (מס' 4) תשל"ט-197</w:t>
      </w:r>
      <w:r>
        <w:rPr>
          <w:rFonts w:cs="FrankRuehl"/>
          <w:rtl/>
        </w:rPr>
        <w:t>9</w:t>
      </w:r>
      <w:r>
        <w:rPr>
          <w:rFonts w:cs="FrankRuehl" w:hint="cs"/>
          <w:rtl/>
        </w:rPr>
        <w:t>; תחילתן ביום 2.1.1979</w:t>
      </w:r>
      <w:r>
        <w:rPr>
          <w:rFonts w:cs="FrankRuehl"/>
          <w:rtl/>
        </w:rPr>
        <w:t>.</w:t>
      </w:r>
      <w:r>
        <w:rPr>
          <w:rFonts w:cs="FrankRuehl" w:hint="cs"/>
          <w:rtl/>
        </w:rPr>
        <w:t xml:space="preserve"> </w:t>
      </w:r>
      <w:hyperlink r:id="rId117" w:history="1">
        <w:r>
          <w:rPr>
            <w:rStyle w:val="Hyperlink"/>
            <w:rFonts w:cs="FrankRuehl" w:hint="cs"/>
            <w:rtl/>
          </w:rPr>
          <w:t>מס' 3976</w:t>
        </w:r>
      </w:hyperlink>
      <w:r>
        <w:rPr>
          <w:rFonts w:cs="FrankRuehl" w:hint="cs"/>
          <w:rtl/>
        </w:rPr>
        <w:t xml:space="preserve"> מיום 1.5.1979 עמ' 1097 </w:t>
      </w:r>
      <w:r>
        <w:rPr>
          <w:rFonts w:cs="FrankRuehl"/>
          <w:rtl/>
        </w:rPr>
        <w:t>–</w:t>
      </w:r>
      <w:r>
        <w:rPr>
          <w:rFonts w:cs="FrankRuehl" w:hint="cs"/>
          <w:rtl/>
        </w:rPr>
        <w:t xml:space="preserve"> תק' (מס' 4א) תשל"ט-1979. </w:t>
      </w:r>
      <w:hyperlink r:id="rId118" w:history="1">
        <w:r>
          <w:rPr>
            <w:rStyle w:val="Hyperlink"/>
            <w:rFonts w:cs="FrankRuehl" w:hint="cs"/>
            <w:rtl/>
          </w:rPr>
          <w:t>מס' 3984</w:t>
        </w:r>
      </w:hyperlink>
      <w:r>
        <w:rPr>
          <w:rFonts w:cs="FrankRuehl" w:hint="cs"/>
          <w:rtl/>
        </w:rPr>
        <w:t xml:space="preserve"> מיום 24.5.1979 עמ' 1214 </w:t>
      </w:r>
      <w:r>
        <w:rPr>
          <w:rFonts w:cs="FrankRuehl"/>
          <w:rtl/>
        </w:rPr>
        <w:t xml:space="preserve">– </w:t>
      </w:r>
      <w:r>
        <w:rPr>
          <w:rFonts w:cs="FrankRuehl" w:hint="cs"/>
          <w:rtl/>
        </w:rPr>
        <w:t xml:space="preserve">תק' (מס' 5) תשל"ט-1979. </w:t>
      </w:r>
      <w:hyperlink r:id="rId119" w:history="1">
        <w:r>
          <w:rPr>
            <w:rStyle w:val="Hyperlink"/>
            <w:rFonts w:cs="FrankRuehl" w:hint="cs"/>
            <w:rtl/>
          </w:rPr>
          <w:t>מס' 4010</w:t>
        </w:r>
      </w:hyperlink>
      <w:r>
        <w:rPr>
          <w:rFonts w:cs="FrankRuehl" w:hint="cs"/>
          <w:rtl/>
        </w:rPr>
        <w:t xml:space="preserve"> מיום 31.7.1979 עמ' 1669 </w:t>
      </w:r>
      <w:r>
        <w:rPr>
          <w:rFonts w:cs="FrankRuehl"/>
          <w:rtl/>
        </w:rPr>
        <w:t xml:space="preserve">– </w:t>
      </w:r>
      <w:r>
        <w:rPr>
          <w:rFonts w:cs="FrankRuehl" w:hint="cs"/>
          <w:rtl/>
        </w:rPr>
        <w:t xml:space="preserve">תק' </w:t>
      </w:r>
      <w:r>
        <w:rPr>
          <w:rFonts w:cs="FrankRuehl"/>
          <w:rtl/>
        </w:rPr>
        <w:t>(מ</w:t>
      </w:r>
      <w:r>
        <w:rPr>
          <w:rFonts w:cs="FrankRuehl" w:hint="cs"/>
          <w:rtl/>
        </w:rPr>
        <w:t xml:space="preserve">ס' 6) תשל"ט-1979. </w:t>
      </w:r>
      <w:hyperlink r:id="rId120" w:history="1">
        <w:r>
          <w:rPr>
            <w:rStyle w:val="Hyperlink"/>
            <w:rFonts w:cs="FrankRuehl" w:hint="cs"/>
            <w:rtl/>
          </w:rPr>
          <w:t>מס' 4025</w:t>
        </w:r>
      </w:hyperlink>
      <w:r>
        <w:rPr>
          <w:rFonts w:cs="FrankRuehl" w:hint="cs"/>
          <w:rtl/>
        </w:rPr>
        <w:t xml:space="preserve"> מיום 11.9.1979 עמ' 1871 </w:t>
      </w:r>
      <w:r>
        <w:rPr>
          <w:rFonts w:cs="FrankRuehl"/>
          <w:rtl/>
        </w:rPr>
        <w:t xml:space="preserve">– </w:t>
      </w:r>
      <w:r>
        <w:rPr>
          <w:rFonts w:cs="FrankRuehl" w:hint="cs"/>
          <w:rtl/>
        </w:rPr>
        <w:t>תק</w:t>
      </w:r>
      <w:r>
        <w:rPr>
          <w:rFonts w:cs="FrankRuehl"/>
          <w:rtl/>
        </w:rPr>
        <w:t>' (</w:t>
      </w:r>
      <w:r>
        <w:rPr>
          <w:rFonts w:cs="FrankRuehl" w:hint="cs"/>
          <w:rtl/>
        </w:rPr>
        <w:t>מס' 7) תשל"ט-1979.</w:t>
      </w:r>
    </w:p>
    <w:p w:rsidR="00E20767" w:rsidRDefault="00E20767">
      <w:pPr>
        <w:pStyle w:val="footnote"/>
        <w:spacing w:before="72"/>
        <w:ind w:left="0" w:right="1134"/>
        <w:rPr>
          <w:rFonts w:cs="FrankRuehl"/>
          <w:rtl/>
        </w:rPr>
      </w:pPr>
      <w:hyperlink r:id="rId121" w:history="1">
        <w:r>
          <w:rPr>
            <w:rStyle w:val="Hyperlink"/>
            <w:rFonts w:cs="FrankRuehl" w:hint="cs"/>
            <w:rtl/>
          </w:rPr>
          <w:t>ק</w:t>
        </w:r>
        <w:r>
          <w:rPr>
            <w:rStyle w:val="Hyperlink"/>
            <w:rFonts w:cs="FrankRuehl"/>
            <w:rtl/>
          </w:rPr>
          <w:t>"</w:t>
        </w:r>
        <w:r>
          <w:rPr>
            <w:rStyle w:val="Hyperlink"/>
            <w:rFonts w:cs="FrankRuehl" w:hint="cs"/>
            <w:rtl/>
          </w:rPr>
          <w:t>ת תש"ם: מס' 4075</w:t>
        </w:r>
      </w:hyperlink>
      <w:r>
        <w:rPr>
          <w:rFonts w:cs="FrankRuehl" w:hint="cs"/>
          <w:rtl/>
        </w:rPr>
        <w:t xml:space="preserve"> מיום 6.1.1980 עמ' 730 </w:t>
      </w:r>
      <w:r>
        <w:rPr>
          <w:rFonts w:cs="FrankRuehl"/>
          <w:rtl/>
        </w:rPr>
        <w:t xml:space="preserve">– </w:t>
      </w:r>
      <w:r>
        <w:rPr>
          <w:rFonts w:cs="FrankRuehl" w:hint="cs"/>
          <w:rtl/>
        </w:rPr>
        <w:t xml:space="preserve">תק' תש"ם-1980. </w:t>
      </w:r>
      <w:hyperlink r:id="rId122" w:history="1">
        <w:r>
          <w:rPr>
            <w:rStyle w:val="Hyperlink"/>
            <w:rFonts w:cs="FrankRuehl" w:hint="cs"/>
            <w:rtl/>
          </w:rPr>
          <w:t>מס' 4102</w:t>
        </w:r>
      </w:hyperlink>
      <w:r>
        <w:rPr>
          <w:rFonts w:cs="FrankRuehl" w:hint="cs"/>
          <w:rtl/>
        </w:rPr>
        <w:t xml:space="preserve"> מיום 20.3.1980 עמ' 1188 </w:t>
      </w:r>
      <w:r>
        <w:rPr>
          <w:rFonts w:cs="FrankRuehl"/>
          <w:rtl/>
        </w:rPr>
        <w:t xml:space="preserve">– </w:t>
      </w:r>
      <w:r>
        <w:rPr>
          <w:rFonts w:cs="FrankRuehl" w:hint="cs"/>
          <w:rtl/>
        </w:rPr>
        <w:t xml:space="preserve">תק' (מס' 2) תש"ם-1980; תחילתן ביום 1.4.1980. </w:t>
      </w:r>
      <w:hyperlink r:id="rId123" w:history="1">
        <w:r>
          <w:rPr>
            <w:rStyle w:val="Hyperlink"/>
            <w:rFonts w:cs="FrankRuehl" w:hint="cs"/>
            <w:rtl/>
          </w:rPr>
          <w:t>מס' 4107</w:t>
        </w:r>
      </w:hyperlink>
      <w:r>
        <w:rPr>
          <w:rFonts w:cs="FrankRuehl" w:hint="cs"/>
          <w:rtl/>
        </w:rPr>
        <w:t xml:space="preserve"> מיום 30.3.1980 עמ' 12</w:t>
      </w:r>
      <w:r>
        <w:rPr>
          <w:rFonts w:cs="FrankRuehl"/>
          <w:rtl/>
        </w:rPr>
        <w:t xml:space="preserve">60 – </w:t>
      </w:r>
      <w:r>
        <w:rPr>
          <w:rFonts w:cs="FrankRuehl" w:hint="cs"/>
          <w:rtl/>
        </w:rPr>
        <w:t xml:space="preserve">תק' (מס' 3) תש"ם-1980. </w:t>
      </w:r>
      <w:hyperlink r:id="rId124" w:history="1">
        <w:r>
          <w:rPr>
            <w:rStyle w:val="Hyperlink"/>
            <w:rFonts w:cs="FrankRuehl" w:hint="cs"/>
            <w:rtl/>
          </w:rPr>
          <w:t>מס' 4113</w:t>
        </w:r>
      </w:hyperlink>
      <w:r>
        <w:rPr>
          <w:rFonts w:cs="FrankRuehl" w:hint="cs"/>
          <w:rtl/>
        </w:rPr>
        <w:t xml:space="preserve"> מיום 22.4.1980 עמ' 13</w:t>
      </w:r>
      <w:r>
        <w:rPr>
          <w:rFonts w:cs="FrankRuehl"/>
          <w:rtl/>
        </w:rPr>
        <w:t>9</w:t>
      </w:r>
      <w:r>
        <w:rPr>
          <w:rFonts w:cs="FrankRuehl" w:hint="cs"/>
          <w:rtl/>
        </w:rPr>
        <w:t>6</w:t>
      </w:r>
      <w:r>
        <w:rPr>
          <w:rFonts w:cs="FrankRuehl"/>
          <w:rtl/>
        </w:rPr>
        <w:t xml:space="preserve"> – </w:t>
      </w:r>
      <w:r>
        <w:rPr>
          <w:rFonts w:cs="FrankRuehl" w:hint="cs"/>
          <w:rtl/>
        </w:rPr>
        <w:t xml:space="preserve">תק' (מס' 4) תש"ם-1980. </w:t>
      </w:r>
      <w:hyperlink r:id="rId125" w:history="1">
        <w:r>
          <w:rPr>
            <w:rStyle w:val="Hyperlink"/>
            <w:rFonts w:cs="FrankRuehl" w:hint="cs"/>
            <w:rtl/>
          </w:rPr>
          <w:t>מס' 4125</w:t>
        </w:r>
      </w:hyperlink>
      <w:r>
        <w:rPr>
          <w:rFonts w:cs="FrankRuehl" w:hint="cs"/>
          <w:rtl/>
        </w:rPr>
        <w:t xml:space="preserve"> מיום 18.5.1980 עמ' 1617 </w:t>
      </w:r>
      <w:r>
        <w:rPr>
          <w:rFonts w:cs="FrankRuehl"/>
          <w:rtl/>
        </w:rPr>
        <w:t xml:space="preserve">– </w:t>
      </w:r>
      <w:r>
        <w:rPr>
          <w:rFonts w:cs="FrankRuehl" w:hint="cs"/>
          <w:rtl/>
        </w:rPr>
        <w:t xml:space="preserve">תק' (מס' 5) תש"ם-1980. </w:t>
      </w:r>
      <w:hyperlink r:id="rId126" w:history="1">
        <w:r>
          <w:rPr>
            <w:rStyle w:val="Hyperlink"/>
            <w:rFonts w:cs="FrankRuehl" w:hint="cs"/>
            <w:rtl/>
          </w:rPr>
          <w:t>מס' 4131</w:t>
        </w:r>
      </w:hyperlink>
      <w:r>
        <w:rPr>
          <w:rFonts w:cs="FrankRuehl" w:hint="cs"/>
          <w:rtl/>
        </w:rPr>
        <w:t xml:space="preserve"> מיום 1.6.1980 עמ' 1767 </w:t>
      </w:r>
      <w:r>
        <w:rPr>
          <w:rFonts w:cs="FrankRuehl"/>
          <w:rtl/>
        </w:rPr>
        <w:t xml:space="preserve">– </w:t>
      </w:r>
      <w:r>
        <w:rPr>
          <w:rFonts w:cs="FrankRuehl" w:hint="cs"/>
          <w:rtl/>
        </w:rPr>
        <w:t xml:space="preserve">תק' (מס' 6) תש"ם-1980. </w:t>
      </w:r>
      <w:hyperlink r:id="rId127" w:history="1">
        <w:r>
          <w:rPr>
            <w:rStyle w:val="Hyperlink"/>
            <w:rFonts w:cs="FrankRuehl" w:hint="cs"/>
            <w:rtl/>
          </w:rPr>
          <w:t>מס' 4148</w:t>
        </w:r>
      </w:hyperlink>
      <w:r>
        <w:rPr>
          <w:rFonts w:cs="FrankRuehl" w:hint="cs"/>
          <w:rtl/>
        </w:rPr>
        <w:t xml:space="preserve"> מיום 27</w:t>
      </w:r>
      <w:r>
        <w:rPr>
          <w:rFonts w:cs="FrankRuehl"/>
          <w:rtl/>
        </w:rPr>
        <w:t>.7.1980 ע</w:t>
      </w:r>
      <w:r>
        <w:rPr>
          <w:rFonts w:cs="FrankRuehl" w:hint="cs"/>
          <w:rtl/>
        </w:rPr>
        <w:t xml:space="preserve">מ' 2114 </w:t>
      </w:r>
      <w:r>
        <w:rPr>
          <w:rFonts w:cs="FrankRuehl"/>
          <w:rtl/>
        </w:rPr>
        <w:t xml:space="preserve">– </w:t>
      </w:r>
      <w:r>
        <w:rPr>
          <w:rFonts w:cs="FrankRuehl" w:hint="cs"/>
          <w:rtl/>
        </w:rPr>
        <w:t xml:space="preserve">תק' (מס' 7) תש"ם-1980; תחילתן שלושים ימים מיום פרסומן. </w:t>
      </w:r>
      <w:hyperlink r:id="rId128" w:history="1">
        <w:r>
          <w:rPr>
            <w:rStyle w:val="Hyperlink"/>
            <w:rFonts w:cs="FrankRuehl" w:hint="cs"/>
            <w:rtl/>
          </w:rPr>
          <w:t>מס' 4150</w:t>
        </w:r>
      </w:hyperlink>
      <w:r>
        <w:rPr>
          <w:rFonts w:cs="FrankRuehl" w:hint="cs"/>
          <w:rtl/>
        </w:rPr>
        <w:t xml:space="preserve"> מיום 1.8.1980 עמ' 2147 </w:t>
      </w:r>
      <w:r>
        <w:rPr>
          <w:rFonts w:cs="FrankRuehl"/>
          <w:rtl/>
        </w:rPr>
        <w:t xml:space="preserve">– </w:t>
      </w:r>
      <w:r>
        <w:rPr>
          <w:rFonts w:cs="FrankRuehl" w:hint="cs"/>
          <w:rtl/>
        </w:rPr>
        <w:t xml:space="preserve">תק' (מס' 8) תש"ם-1980. </w:t>
      </w:r>
      <w:hyperlink r:id="rId129" w:history="1">
        <w:r>
          <w:rPr>
            <w:rStyle w:val="Hyperlink"/>
            <w:rFonts w:cs="FrankRuehl" w:hint="cs"/>
            <w:rtl/>
          </w:rPr>
          <w:t>מס' 4155</w:t>
        </w:r>
      </w:hyperlink>
      <w:r>
        <w:rPr>
          <w:rFonts w:cs="FrankRuehl" w:hint="cs"/>
          <w:rtl/>
        </w:rPr>
        <w:t xml:space="preserve"> מיום 14.8.1980 עמ' 2206 </w:t>
      </w:r>
      <w:r>
        <w:rPr>
          <w:rFonts w:cs="FrankRuehl"/>
          <w:rtl/>
        </w:rPr>
        <w:t xml:space="preserve">– </w:t>
      </w:r>
      <w:r>
        <w:rPr>
          <w:rFonts w:cs="FrankRuehl" w:hint="cs"/>
          <w:rtl/>
        </w:rPr>
        <w:t>תק' (מס' 9) תש"ם-1980.</w:t>
      </w:r>
    </w:p>
    <w:p w:rsidR="00E20767" w:rsidRDefault="00E20767">
      <w:pPr>
        <w:pStyle w:val="footnote"/>
        <w:spacing w:before="72"/>
        <w:ind w:left="0" w:right="1134"/>
        <w:rPr>
          <w:rFonts w:cs="FrankRuehl"/>
          <w:rtl/>
        </w:rPr>
      </w:pPr>
      <w:hyperlink r:id="rId130" w:history="1">
        <w:r>
          <w:rPr>
            <w:rStyle w:val="Hyperlink"/>
            <w:rFonts w:cs="FrankRuehl" w:hint="cs"/>
            <w:rtl/>
          </w:rPr>
          <w:t>ק</w:t>
        </w:r>
        <w:r>
          <w:rPr>
            <w:rStyle w:val="Hyperlink"/>
            <w:rFonts w:cs="FrankRuehl"/>
            <w:rtl/>
          </w:rPr>
          <w:t>"</w:t>
        </w:r>
        <w:r>
          <w:rPr>
            <w:rStyle w:val="Hyperlink"/>
            <w:rFonts w:cs="FrankRuehl" w:hint="cs"/>
            <w:rtl/>
          </w:rPr>
          <w:t>ת תשמ"א: מס' 4174</w:t>
        </w:r>
      </w:hyperlink>
      <w:r>
        <w:rPr>
          <w:rFonts w:cs="FrankRuehl" w:hint="cs"/>
          <w:rtl/>
        </w:rPr>
        <w:t xml:space="preserve"> מיום 28.10.1980 עמ' 101 </w:t>
      </w:r>
      <w:r>
        <w:rPr>
          <w:rFonts w:cs="FrankRuehl"/>
          <w:rtl/>
        </w:rPr>
        <w:t xml:space="preserve">– </w:t>
      </w:r>
      <w:r>
        <w:rPr>
          <w:rFonts w:cs="FrankRuehl" w:hint="cs"/>
          <w:rtl/>
        </w:rPr>
        <w:t xml:space="preserve">תק' תשמ"א-1980. </w:t>
      </w:r>
      <w:hyperlink r:id="rId131" w:history="1">
        <w:r>
          <w:rPr>
            <w:rStyle w:val="Hyperlink"/>
            <w:rFonts w:cs="FrankRuehl" w:hint="cs"/>
            <w:rtl/>
          </w:rPr>
          <w:t>מס' 41</w:t>
        </w:r>
        <w:r>
          <w:rPr>
            <w:rStyle w:val="Hyperlink"/>
            <w:rFonts w:cs="FrankRuehl"/>
            <w:rtl/>
          </w:rPr>
          <w:t>84</w:t>
        </w:r>
      </w:hyperlink>
      <w:r>
        <w:rPr>
          <w:rFonts w:cs="FrankRuehl"/>
          <w:rtl/>
        </w:rPr>
        <w:t xml:space="preserve"> מ</w:t>
      </w:r>
      <w:r>
        <w:rPr>
          <w:rFonts w:cs="FrankRuehl" w:hint="cs"/>
          <w:rtl/>
        </w:rPr>
        <w:t xml:space="preserve">יום 27.11.1980 עמ' 212 </w:t>
      </w:r>
      <w:r>
        <w:rPr>
          <w:rFonts w:cs="FrankRuehl"/>
          <w:rtl/>
        </w:rPr>
        <w:t xml:space="preserve">– </w:t>
      </w:r>
      <w:r>
        <w:rPr>
          <w:rFonts w:cs="FrankRuehl" w:hint="cs"/>
          <w:rtl/>
        </w:rPr>
        <w:t>תק' (מס' 2) תשמ"א-1980; תחילתן ביום 1.12.1980 (</w:t>
      </w:r>
      <w:r w:rsidRPr="00191A03">
        <w:rPr>
          <w:rFonts w:cs="FrankRuehl" w:hint="cs"/>
          <w:shd w:val="clear" w:color="auto" w:fill="E6E6E6"/>
          <w:rtl/>
        </w:rPr>
        <w:t xml:space="preserve">ת"ט </w:t>
      </w:r>
      <w:hyperlink r:id="rId132" w:history="1">
        <w:r w:rsidRPr="00191A03">
          <w:rPr>
            <w:rStyle w:val="Hyperlink"/>
            <w:rFonts w:cs="FrankRuehl" w:hint="cs"/>
            <w:shd w:val="clear" w:color="auto" w:fill="E6E6E6"/>
            <w:rtl/>
          </w:rPr>
          <w:t>מס' 4194</w:t>
        </w:r>
      </w:hyperlink>
      <w:r w:rsidRPr="00191A03">
        <w:rPr>
          <w:rFonts w:cs="FrankRuehl" w:hint="cs"/>
          <w:shd w:val="clear" w:color="auto" w:fill="E6E6E6"/>
          <w:rtl/>
        </w:rPr>
        <w:t xml:space="preserve"> מיום 1.1.1981 עמ' 360</w:t>
      </w:r>
      <w:r>
        <w:rPr>
          <w:rFonts w:cs="FrankRuehl" w:hint="cs"/>
          <w:rtl/>
        </w:rPr>
        <w:t xml:space="preserve">). </w:t>
      </w:r>
      <w:hyperlink r:id="rId133" w:history="1">
        <w:r>
          <w:rPr>
            <w:rStyle w:val="Hyperlink"/>
            <w:rFonts w:cs="FrankRuehl" w:hint="cs"/>
            <w:rtl/>
          </w:rPr>
          <w:t>מס' 4184</w:t>
        </w:r>
      </w:hyperlink>
      <w:r>
        <w:rPr>
          <w:rFonts w:cs="FrankRuehl" w:hint="cs"/>
          <w:rtl/>
        </w:rPr>
        <w:t xml:space="preserve"> מיום 27.11.1980 עמ' 220 </w:t>
      </w:r>
      <w:r>
        <w:rPr>
          <w:rFonts w:cs="FrankRuehl"/>
          <w:rtl/>
        </w:rPr>
        <w:t xml:space="preserve">– </w:t>
      </w:r>
      <w:r>
        <w:rPr>
          <w:rFonts w:cs="FrankRuehl" w:hint="cs"/>
          <w:rtl/>
        </w:rPr>
        <w:t xml:space="preserve">תק' (מס' 3) תשמ"א-1980. </w:t>
      </w:r>
      <w:hyperlink r:id="rId134" w:history="1">
        <w:r>
          <w:rPr>
            <w:rStyle w:val="Hyperlink"/>
            <w:rFonts w:cs="FrankRuehl" w:hint="cs"/>
            <w:rtl/>
          </w:rPr>
          <w:t>מס' 4214</w:t>
        </w:r>
      </w:hyperlink>
      <w:r>
        <w:rPr>
          <w:rFonts w:cs="FrankRuehl" w:hint="cs"/>
          <w:rtl/>
        </w:rPr>
        <w:t xml:space="preserve"> מיום 15.3.1981 עמ' 714 </w:t>
      </w:r>
      <w:r>
        <w:rPr>
          <w:rFonts w:cs="FrankRuehl"/>
          <w:rtl/>
        </w:rPr>
        <w:t xml:space="preserve">– </w:t>
      </w:r>
      <w:r>
        <w:rPr>
          <w:rFonts w:cs="FrankRuehl" w:hint="cs"/>
          <w:rtl/>
        </w:rPr>
        <w:t xml:space="preserve">תק' (מס' 4) תשמ"א-1981. </w:t>
      </w:r>
      <w:hyperlink r:id="rId135" w:history="1">
        <w:r>
          <w:rPr>
            <w:rStyle w:val="Hyperlink"/>
            <w:rFonts w:cs="FrankRuehl" w:hint="cs"/>
            <w:rtl/>
          </w:rPr>
          <w:t>מס' 42</w:t>
        </w:r>
        <w:r>
          <w:rPr>
            <w:rStyle w:val="Hyperlink"/>
            <w:rFonts w:cs="FrankRuehl"/>
            <w:rtl/>
          </w:rPr>
          <w:t>24</w:t>
        </w:r>
      </w:hyperlink>
      <w:r>
        <w:rPr>
          <w:rFonts w:cs="FrankRuehl"/>
          <w:rtl/>
        </w:rPr>
        <w:t xml:space="preserve"> מ</w:t>
      </w:r>
      <w:r>
        <w:rPr>
          <w:rFonts w:cs="FrankRuehl" w:hint="cs"/>
          <w:rtl/>
        </w:rPr>
        <w:t xml:space="preserve">יום 13.4.1981 עמ' 887 </w:t>
      </w:r>
      <w:r>
        <w:rPr>
          <w:rFonts w:cs="FrankRuehl"/>
          <w:rtl/>
        </w:rPr>
        <w:t xml:space="preserve">– </w:t>
      </w:r>
      <w:r>
        <w:rPr>
          <w:rFonts w:cs="FrankRuehl" w:hint="cs"/>
          <w:rtl/>
        </w:rPr>
        <w:t xml:space="preserve">תק' (מס' 5) תשמ"א-1981; תחילתן ביום 1.4.1981. </w:t>
      </w:r>
      <w:hyperlink r:id="rId136" w:history="1">
        <w:r>
          <w:rPr>
            <w:rStyle w:val="Hyperlink"/>
            <w:rFonts w:cs="FrankRuehl" w:hint="cs"/>
            <w:rtl/>
          </w:rPr>
          <w:t xml:space="preserve">מס' </w:t>
        </w:r>
        <w:r>
          <w:rPr>
            <w:rStyle w:val="Hyperlink"/>
            <w:rFonts w:cs="FrankRuehl"/>
            <w:rtl/>
          </w:rPr>
          <w:t>4240</w:t>
        </w:r>
      </w:hyperlink>
      <w:r>
        <w:rPr>
          <w:rFonts w:cs="FrankRuehl"/>
          <w:rtl/>
        </w:rPr>
        <w:t xml:space="preserve"> </w:t>
      </w:r>
      <w:r>
        <w:rPr>
          <w:rFonts w:cs="FrankRuehl" w:hint="cs"/>
          <w:rtl/>
        </w:rPr>
        <w:t xml:space="preserve">מיום 9.6.1981 עמ' 1073 </w:t>
      </w:r>
      <w:r>
        <w:rPr>
          <w:rFonts w:cs="FrankRuehl"/>
          <w:rtl/>
        </w:rPr>
        <w:t xml:space="preserve">– </w:t>
      </w:r>
      <w:r>
        <w:rPr>
          <w:rFonts w:cs="FrankRuehl" w:hint="cs"/>
          <w:rtl/>
        </w:rPr>
        <w:t xml:space="preserve">תק' (מס' 6) תשמ"א-1981. </w:t>
      </w:r>
      <w:hyperlink r:id="rId137" w:history="1">
        <w:r>
          <w:rPr>
            <w:rStyle w:val="Hyperlink"/>
            <w:rFonts w:cs="FrankRuehl" w:hint="cs"/>
            <w:rtl/>
          </w:rPr>
          <w:t>מס' 4252</w:t>
        </w:r>
      </w:hyperlink>
      <w:r>
        <w:rPr>
          <w:rFonts w:cs="FrankRuehl" w:hint="cs"/>
          <w:rtl/>
        </w:rPr>
        <w:t xml:space="preserve"> מיום 16.7.1981 עמ' 1214 </w:t>
      </w:r>
      <w:r>
        <w:rPr>
          <w:rFonts w:cs="FrankRuehl"/>
          <w:rtl/>
        </w:rPr>
        <w:t xml:space="preserve">– </w:t>
      </w:r>
      <w:r>
        <w:rPr>
          <w:rFonts w:cs="FrankRuehl" w:hint="cs"/>
          <w:rtl/>
        </w:rPr>
        <w:t>תק' (מס' 7) תשמ"א-1981; ר' תקנה 5 לענין תחילה.</w:t>
      </w:r>
    </w:p>
    <w:p w:rsidR="00E20767" w:rsidRDefault="00E20767">
      <w:pPr>
        <w:pStyle w:val="footnote"/>
        <w:spacing w:before="72"/>
        <w:ind w:left="0" w:right="1134"/>
        <w:rPr>
          <w:rFonts w:cs="FrankRuehl" w:hint="cs"/>
          <w:rtl/>
        </w:rPr>
      </w:pPr>
      <w:hyperlink r:id="rId138" w:history="1">
        <w:r>
          <w:rPr>
            <w:rStyle w:val="Hyperlink"/>
            <w:rFonts w:cs="FrankRuehl" w:hint="cs"/>
            <w:rtl/>
          </w:rPr>
          <w:t>ק</w:t>
        </w:r>
        <w:r>
          <w:rPr>
            <w:rStyle w:val="Hyperlink"/>
            <w:rFonts w:cs="FrankRuehl"/>
            <w:rtl/>
          </w:rPr>
          <w:t>"</w:t>
        </w:r>
        <w:r>
          <w:rPr>
            <w:rStyle w:val="Hyperlink"/>
            <w:rFonts w:cs="FrankRuehl" w:hint="cs"/>
            <w:rtl/>
          </w:rPr>
          <w:t>ת תשמ"ב: מס' 4306</w:t>
        </w:r>
      </w:hyperlink>
      <w:r>
        <w:rPr>
          <w:rFonts w:cs="FrankRuehl" w:hint="cs"/>
          <w:rtl/>
        </w:rPr>
        <w:t xml:space="preserve"> מיום 14.1.1982 עמ' 489 </w:t>
      </w:r>
      <w:r>
        <w:rPr>
          <w:rFonts w:cs="FrankRuehl"/>
          <w:rtl/>
        </w:rPr>
        <w:t>–</w:t>
      </w:r>
      <w:r>
        <w:rPr>
          <w:rFonts w:cs="FrankRuehl" w:hint="cs"/>
          <w:rtl/>
        </w:rPr>
        <w:t xml:space="preserve"> תק' תשמ"ב-1982. </w:t>
      </w:r>
      <w:hyperlink r:id="rId139" w:history="1">
        <w:r>
          <w:rPr>
            <w:rStyle w:val="Hyperlink"/>
            <w:rFonts w:cs="FrankRuehl" w:hint="cs"/>
            <w:rtl/>
          </w:rPr>
          <w:t>מס</w:t>
        </w:r>
        <w:r>
          <w:rPr>
            <w:rStyle w:val="Hyperlink"/>
            <w:rFonts w:cs="FrankRuehl"/>
            <w:rtl/>
          </w:rPr>
          <w:t>' 4332</w:t>
        </w:r>
      </w:hyperlink>
      <w:r>
        <w:rPr>
          <w:rFonts w:cs="FrankRuehl"/>
          <w:rtl/>
        </w:rPr>
        <w:t xml:space="preserve"> </w:t>
      </w:r>
      <w:r>
        <w:rPr>
          <w:rFonts w:cs="FrankRuehl" w:hint="cs"/>
          <w:rtl/>
        </w:rPr>
        <w:t xml:space="preserve">מיום 24.3.1982 עמ' 790 </w:t>
      </w:r>
      <w:r>
        <w:rPr>
          <w:rFonts w:cs="FrankRuehl"/>
          <w:rtl/>
        </w:rPr>
        <w:t xml:space="preserve">– </w:t>
      </w:r>
      <w:r>
        <w:rPr>
          <w:rFonts w:cs="FrankRuehl" w:hint="cs"/>
          <w:rtl/>
        </w:rPr>
        <w:t xml:space="preserve">תק' (מס' 2) תשמ"ב-1982; תחילתן ביום 1.4.1982. </w:t>
      </w:r>
      <w:hyperlink r:id="rId140" w:history="1">
        <w:r>
          <w:rPr>
            <w:rStyle w:val="Hyperlink"/>
            <w:rFonts w:cs="FrankRuehl" w:hint="cs"/>
            <w:rtl/>
          </w:rPr>
          <w:t>מ</w:t>
        </w:r>
        <w:r>
          <w:rPr>
            <w:rStyle w:val="Hyperlink"/>
            <w:rFonts w:cs="FrankRuehl"/>
            <w:rtl/>
          </w:rPr>
          <w:t>ס</w:t>
        </w:r>
        <w:r>
          <w:rPr>
            <w:rStyle w:val="Hyperlink"/>
            <w:rFonts w:cs="FrankRuehl" w:hint="cs"/>
            <w:rtl/>
          </w:rPr>
          <w:t>' 4335</w:t>
        </w:r>
      </w:hyperlink>
      <w:r>
        <w:rPr>
          <w:rFonts w:cs="FrankRuehl" w:hint="cs"/>
          <w:rtl/>
        </w:rPr>
        <w:t xml:space="preserve"> </w:t>
      </w:r>
      <w:r>
        <w:rPr>
          <w:rFonts w:cs="FrankRuehl"/>
          <w:rtl/>
        </w:rPr>
        <w:t>מ</w:t>
      </w:r>
      <w:r>
        <w:rPr>
          <w:rFonts w:cs="FrankRuehl" w:hint="cs"/>
          <w:rtl/>
        </w:rPr>
        <w:t xml:space="preserve">יום 11.4.1982 עמ' 830 </w:t>
      </w:r>
      <w:r>
        <w:rPr>
          <w:rFonts w:cs="FrankRuehl"/>
          <w:rtl/>
        </w:rPr>
        <w:t xml:space="preserve">– </w:t>
      </w:r>
      <w:r>
        <w:rPr>
          <w:rFonts w:cs="FrankRuehl" w:hint="cs"/>
          <w:rtl/>
        </w:rPr>
        <w:t xml:space="preserve">תק' (מס' 3) תשמ"ב-1982; תחילתן שנים עשר חודשים מיום פרסומן. </w:t>
      </w:r>
      <w:hyperlink r:id="rId141" w:history="1">
        <w:r>
          <w:rPr>
            <w:rStyle w:val="Hyperlink"/>
            <w:rFonts w:cs="FrankRuehl" w:hint="cs"/>
            <w:rtl/>
          </w:rPr>
          <w:t>מ</w:t>
        </w:r>
        <w:r>
          <w:rPr>
            <w:rStyle w:val="Hyperlink"/>
            <w:rFonts w:cs="FrankRuehl"/>
            <w:rtl/>
          </w:rPr>
          <w:t>ס</w:t>
        </w:r>
        <w:r>
          <w:rPr>
            <w:rStyle w:val="Hyperlink"/>
            <w:rFonts w:cs="FrankRuehl" w:hint="cs"/>
            <w:rtl/>
          </w:rPr>
          <w:t>' 4375</w:t>
        </w:r>
      </w:hyperlink>
      <w:r>
        <w:rPr>
          <w:rFonts w:cs="FrankRuehl" w:hint="cs"/>
          <w:rtl/>
        </w:rPr>
        <w:t xml:space="preserve"> מיום 1.7.1982 עמ' 1259 </w:t>
      </w:r>
      <w:r>
        <w:rPr>
          <w:rFonts w:cs="FrankRuehl"/>
          <w:rtl/>
        </w:rPr>
        <w:t xml:space="preserve">– </w:t>
      </w:r>
      <w:r>
        <w:rPr>
          <w:rFonts w:cs="FrankRuehl" w:hint="cs"/>
          <w:rtl/>
        </w:rPr>
        <w:t xml:space="preserve">תק' (מס' 4) תשמ"ב-1982. </w:t>
      </w:r>
      <w:hyperlink r:id="rId142" w:history="1">
        <w:r>
          <w:rPr>
            <w:rStyle w:val="Hyperlink"/>
            <w:rFonts w:cs="FrankRuehl" w:hint="cs"/>
            <w:rtl/>
          </w:rPr>
          <w:t>מ</w:t>
        </w:r>
        <w:r>
          <w:rPr>
            <w:rStyle w:val="Hyperlink"/>
            <w:rFonts w:cs="FrankRuehl"/>
            <w:rtl/>
          </w:rPr>
          <w:t>ס</w:t>
        </w:r>
        <w:r>
          <w:rPr>
            <w:rStyle w:val="Hyperlink"/>
            <w:rFonts w:cs="FrankRuehl" w:hint="cs"/>
            <w:rtl/>
          </w:rPr>
          <w:t>' 4380</w:t>
        </w:r>
      </w:hyperlink>
      <w:r>
        <w:rPr>
          <w:rFonts w:cs="FrankRuehl" w:hint="cs"/>
          <w:rtl/>
        </w:rPr>
        <w:t xml:space="preserve"> מיום 13.7.1982 עמ' 1310 </w:t>
      </w:r>
      <w:r>
        <w:rPr>
          <w:rFonts w:cs="FrankRuehl"/>
          <w:rtl/>
        </w:rPr>
        <w:t xml:space="preserve">– </w:t>
      </w:r>
      <w:r>
        <w:rPr>
          <w:rFonts w:cs="FrankRuehl" w:hint="cs"/>
          <w:rtl/>
        </w:rPr>
        <w:t xml:space="preserve">תק' (מס' 5) תשמ"ב-1982; תחילתן ביום 1.8.1982. </w:t>
      </w:r>
      <w:hyperlink r:id="rId143" w:history="1">
        <w:r>
          <w:rPr>
            <w:rStyle w:val="Hyperlink"/>
            <w:rFonts w:cs="FrankRuehl" w:hint="cs"/>
            <w:rtl/>
          </w:rPr>
          <w:t>מ</w:t>
        </w:r>
        <w:r>
          <w:rPr>
            <w:rStyle w:val="Hyperlink"/>
            <w:rFonts w:cs="FrankRuehl"/>
            <w:rtl/>
          </w:rPr>
          <w:t>ס</w:t>
        </w:r>
        <w:r>
          <w:rPr>
            <w:rStyle w:val="Hyperlink"/>
            <w:rFonts w:cs="FrankRuehl" w:hint="cs"/>
            <w:rtl/>
          </w:rPr>
          <w:t>' 4402</w:t>
        </w:r>
      </w:hyperlink>
      <w:r>
        <w:rPr>
          <w:rFonts w:cs="FrankRuehl" w:hint="cs"/>
          <w:rtl/>
        </w:rPr>
        <w:t xml:space="preserve"> מיום 9.9.1982 ע</w:t>
      </w:r>
      <w:r>
        <w:rPr>
          <w:rFonts w:cs="FrankRuehl"/>
          <w:rtl/>
        </w:rPr>
        <w:t xml:space="preserve">מ' 1604 – </w:t>
      </w:r>
      <w:r>
        <w:rPr>
          <w:rFonts w:cs="FrankRuehl" w:hint="cs"/>
          <w:rtl/>
        </w:rPr>
        <w:t>תק' (מס' 6) תשמ"ב-1982.</w:t>
      </w:r>
    </w:p>
    <w:p w:rsidR="00E20767" w:rsidRDefault="00E20767">
      <w:pPr>
        <w:pStyle w:val="footnote"/>
        <w:spacing w:before="72"/>
        <w:ind w:left="0" w:right="1134"/>
        <w:rPr>
          <w:rFonts w:cs="FrankRuehl"/>
          <w:rtl/>
        </w:rPr>
      </w:pPr>
      <w:hyperlink r:id="rId144" w:history="1">
        <w:r>
          <w:rPr>
            <w:rStyle w:val="Hyperlink"/>
            <w:rFonts w:cs="FrankRuehl" w:hint="cs"/>
            <w:rtl/>
          </w:rPr>
          <w:t>ק</w:t>
        </w:r>
        <w:r>
          <w:rPr>
            <w:rStyle w:val="Hyperlink"/>
            <w:rFonts w:cs="FrankRuehl"/>
            <w:rtl/>
          </w:rPr>
          <w:t>"</w:t>
        </w:r>
        <w:r>
          <w:rPr>
            <w:rStyle w:val="Hyperlink"/>
            <w:rFonts w:cs="FrankRuehl" w:hint="cs"/>
            <w:rtl/>
          </w:rPr>
          <w:t>ת תשמ"ג: מס' 4423</w:t>
        </w:r>
      </w:hyperlink>
      <w:r>
        <w:rPr>
          <w:rFonts w:cs="FrankRuehl" w:hint="cs"/>
          <w:rtl/>
        </w:rPr>
        <w:t xml:space="preserve"> מיום 31.10.1</w:t>
      </w:r>
      <w:r>
        <w:rPr>
          <w:rFonts w:cs="FrankRuehl"/>
          <w:rtl/>
        </w:rPr>
        <w:t xml:space="preserve">982 </w:t>
      </w:r>
      <w:r>
        <w:rPr>
          <w:rFonts w:cs="FrankRuehl" w:hint="cs"/>
          <w:rtl/>
        </w:rPr>
        <w:t xml:space="preserve">עמ' 175 </w:t>
      </w:r>
      <w:r>
        <w:rPr>
          <w:rFonts w:cs="FrankRuehl"/>
          <w:rtl/>
        </w:rPr>
        <w:t xml:space="preserve">– </w:t>
      </w:r>
      <w:r>
        <w:rPr>
          <w:rFonts w:cs="FrankRuehl" w:hint="cs"/>
          <w:rtl/>
        </w:rPr>
        <w:t xml:space="preserve">תק' תשמ"ג-1982; תחילתן ביום 1.11.1982. </w:t>
      </w:r>
      <w:hyperlink r:id="rId145" w:history="1">
        <w:r>
          <w:rPr>
            <w:rStyle w:val="Hyperlink"/>
            <w:rFonts w:cs="FrankRuehl" w:hint="cs"/>
            <w:rtl/>
          </w:rPr>
          <w:t>מ</w:t>
        </w:r>
        <w:r>
          <w:rPr>
            <w:rStyle w:val="Hyperlink"/>
            <w:rFonts w:cs="FrankRuehl"/>
            <w:rtl/>
          </w:rPr>
          <w:t>ס</w:t>
        </w:r>
        <w:r>
          <w:rPr>
            <w:rStyle w:val="Hyperlink"/>
            <w:rFonts w:cs="FrankRuehl" w:hint="cs"/>
            <w:rtl/>
          </w:rPr>
          <w:t>' 4469</w:t>
        </w:r>
      </w:hyperlink>
      <w:r>
        <w:rPr>
          <w:rFonts w:cs="FrankRuehl" w:hint="cs"/>
          <w:rtl/>
        </w:rPr>
        <w:t xml:space="preserve"> מיום 10.3.1983 עמ' 899 </w:t>
      </w:r>
      <w:r>
        <w:rPr>
          <w:rFonts w:cs="FrankRuehl"/>
          <w:rtl/>
        </w:rPr>
        <w:t xml:space="preserve">– </w:t>
      </w:r>
      <w:r>
        <w:rPr>
          <w:rFonts w:cs="FrankRuehl" w:hint="cs"/>
          <w:rtl/>
        </w:rPr>
        <w:t xml:space="preserve">תק' (מס' 2) תשמ"ג-1983. </w:t>
      </w:r>
      <w:hyperlink r:id="rId146" w:history="1">
        <w:r>
          <w:rPr>
            <w:rStyle w:val="Hyperlink"/>
            <w:rFonts w:cs="FrankRuehl" w:hint="cs"/>
            <w:rtl/>
          </w:rPr>
          <w:t>מ</w:t>
        </w:r>
        <w:r>
          <w:rPr>
            <w:rStyle w:val="Hyperlink"/>
            <w:rFonts w:cs="FrankRuehl"/>
            <w:rtl/>
          </w:rPr>
          <w:t>ס</w:t>
        </w:r>
        <w:r>
          <w:rPr>
            <w:rStyle w:val="Hyperlink"/>
            <w:rFonts w:cs="FrankRuehl" w:hint="cs"/>
            <w:rtl/>
          </w:rPr>
          <w:t>' 4472</w:t>
        </w:r>
      </w:hyperlink>
      <w:r>
        <w:rPr>
          <w:rFonts w:cs="FrankRuehl" w:hint="cs"/>
          <w:rtl/>
        </w:rPr>
        <w:t xml:space="preserve"> מיום 18.3.1983 עמ' 950 </w:t>
      </w:r>
      <w:r>
        <w:rPr>
          <w:rFonts w:cs="FrankRuehl"/>
          <w:rtl/>
        </w:rPr>
        <w:t xml:space="preserve">– </w:t>
      </w:r>
      <w:r>
        <w:rPr>
          <w:rFonts w:cs="FrankRuehl" w:hint="cs"/>
          <w:rtl/>
        </w:rPr>
        <w:t xml:space="preserve">תק' (מס' 3) תשמ"ג-1983; תחילתן ביום 15.3.1983. </w:t>
      </w:r>
      <w:hyperlink r:id="rId147" w:history="1">
        <w:r>
          <w:rPr>
            <w:rStyle w:val="Hyperlink"/>
            <w:rFonts w:cs="FrankRuehl" w:hint="cs"/>
            <w:rtl/>
          </w:rPr>
          <w:t>מ</w:t>
        </w:r>
        <w:r>
          <w:rPr>
            <w:rStyle w:val="Hyperlink"/>
            <w:rFonts w:cs="FrankRuehl"/>
            <w:rtl/>
          </w:rPr>
          <w:t>ס</w:t>
        </w:r>
        <w:r>
          <w:rPr>
            <w:rStyle w:val="Hyperlink"/>
            <w:rFonts w:cs="FrankRuehl" w:hint="cs"/>
            <w:rtl/>
          </w:rPr>
          <w:t>' 4506</w:t>
        </w:r>
      </w:hyperlink>
      <w:r>
        <w:rPr>
          <w:rFonts w:cs="FrankRuehl" w:hint="cs"/>
          <w:rtl/>
        </w:rPr>
        <w:t xml:space="preserve"> מיום 26.6.1983 עמ' 1594 </w:t>
      </w:r>
      <w:r>
        <w:rPr>
          <w:rFonts w:cs="FrankRuehl"/>
          <w:rtl/>
        </w:rPr>
        <w:t xml:space="preserve">– </w:t>
      </w:r>
      <w:r>
        <w:rPr>
          <w:rFonts w:cs="FrankRuehl" w:hint="cs"/>
          <w:rtl/>
        </w:rPr>
        <w:t xml:space="preserve">תק' (מס' </w:t>
      </w:r>
      <w:r>
        <w:rPr>
          <w:rFonts w:cs="FrankRuehl"/>
          <w:rtl/>
        </w:rPr>
        <w:t>4) ת</w:t>
      </w:r>
      <w:r>
        <w:rPr>
          <w:rFonts w:cs="FrankRuehl" w:hint="cs"/>
          <w:rtl/>
        </w:rPr>
        <w:t xml:space="preserve">שמ"ג-1983. </w:t>
      </w:r>
      <w:hyperlink r:id="rId148" w:history="1">
        <w:r>
          <w:rPr>
            <w:rStyle w:val="Hyperlink"/>
            <w:rFonts w:cs="FrankRuehl" w:hint="cs"/>
            <w:rtl/>
          </w:rPr>
          <w:t>מ</w:t>
        </w:r>
        <w:r>
          <w:rPr>
            <w:rStyle w:val="Hyperlink"/>
            <w:rFonts w:cs="FrankRuehl"/>
            <w:rtl/>
          </w:rPr>
          <w:t>ס</w:t>
        </w:r>
        <w:r>
          <w:rPr>
            <w:rStyle w:val="Hyperlink"/>
            <w:rFonts w:cs="FrankRuehl" w:hint="cs"/>
            <w:rtl/>
          </w:rPr>
          <w:t>' 4508</w:t>
        </w:r>
      </w:hyperlink>
      <w:r>
        <w:rPr>
          <w:rFonts w:cs="FrankRuehl" w:hint="cs"/>
          <w:rtl/>
        </w:rPr>
        <w:t xml:space="preserve"> מיום 1.7.1983 עמ' 1619 </w:t>
      </w:r>
      <w:r>
        <w:rPr>
          <w:rFonts w:cs="FrankRuehl"/>
          <w:rtl/>
        </w:rPr>
        <w:t xml:space="preserve">– </w:t>
      </w:r>
      <w:r>
        <w:rPr>
          <w:rFonts w:cs="FrankRuehl" w:hint="cs"/>
          <w:rtl/>
        </w:rPr>
        <w:t>תק' (מס' 5) תשמ"ג</w:t>
      </w:r>
      <w:r>
        <w:rPr>
          <w:rFonts w:cs="FrankRuehl"/>
          <w:rtl/>
        </w:rPr>
        <w:t>-1983</w:t>
      </w:r>
      <w:r>
        <w:rPr>
          <w:rFonts w:cs="FrankRuehl" w:hint="cs"/>
          <w:rtl/>
        </w:rPr>
        <w:t>; ר' תקנה 5 לענין תחילה</w:t>
      </w:r>
      <w:r>
        <w:rPr>
          <w:rFonts w:cs="FrankRuehl"/>
          <w:rtl/>
        </w:rPr>
        <w:t>.</w:t>
      </w:r>
    </w:p>
    <w:p w:rsidR="00E20767" w:rsidRDefault="00E20767" w:rsidP="00191A03">
      <w:pPr>
        <w:pStyle w:val="footnote"/>
        <w:spacing w:before="72"/>
        <w:ind w:left="0" w:right="1134"/>
        <w:rPr>
          <w:rFonts w:cs="FrankRuehl"/>
          <w:rtl/>
        </w:rPr>
      </w:pPr>
      <w:hyperlink r:id="rId149" w:history="1">
        <w:r>
          <w:rPr>
            <w:rStyle w:val="Hyperlink"/>
            <w:rFonts w:cs="FrankRuehl"/>
            <w:rtl/>
          </w:rPr>
          <w:t>ק"</w:t>
        </w:r>
        <w:r>
          <w:rPr>
            <w:rStyle w:val="Hyperlink"/>
            <w:rFonts w:cs="FrankRuehl" w:hint="cs"/>
            <w:rtl/>
          </w:rPr>
          <w:t xml:space="preserve">ת תשמ"ד: מס' </w:t>
        </w:r>
        <w:r>
          <w:rPr>
            <w:rStyle w:val="Hyperlink"/>
            <w:rFonts w:cs="FrankRuehl"/>
            <w:rtl/>
          </w:rPr>
          <w:t>4530</w:t>
        </w:r>
      </w:hyperlink>
      <w:r>
        <w:rPr>
          <w:rFonts w:cs="FrankRuehl"/>
          <w:rtl/>
        </w:rPr>
        <w:t xml:space="preserve"> מ</w:t>
      </w:r>
      <w:r>
        <w:rPr>
          <w:rFonts w:cs="FrankRuehl" w:hint="cs"/>
          <w:rtl/>
        </w:rPr>
        <w:t>יום 15</w:t>
      </w:r>
      <w:r>
        <w:rPr>
          <w:rFonts w:cs="FrankRuehl"/>
          <w:rtl/>
        </w:rPr>
        <w:t xml:space="preserve">.9.1983 </w:t>
      </w:r>
      <w:r>
        <w:rPr>
          <w:rFonts w:cs="FrankRuehl" w:hint="cs"/>
          <w:rtl/>
        </w:rPr>
        <w:t xml:space="preserve">עמ' 31 </w:t>
      </w:r>
      <w:r>
        <w:rPr>
          <w:rFonts w:cs="FrankRuehl"/>
          <w:rtl/>
        </w:rPr>
        <w:t>–</w:t>
      </w:r>
      <w:r>
        <w:rPr>
          <w:rFonts w:cs="FrankRuehl" w:hint="cs"/>
          <w:rtl/>
        </w:rPr>
        <w:t xml:space="preserve"> תק' תשמ"ד-1983; ר' תקנה 5 לענין תחילה. </w:t>
      </w:r>
      <w:hyperlink r:id="rId150" w:history="1">
        <w:r>
          <w:rPr>
            <w:rStyle w:val="Hyperlink"/>
            <w:rFonts w:cs="FrankRuehl" w:hint="cs"/>
            <w:rtl/>
          </w:rPr>
          <w:t>מס' 4574</w:t>
        </w:r>
      </w:hyperlink>
      <w:r>
        <w:rPr>
          <w:rFonts w:cs="FrankRuehl" w:hint="cs"/>
          <w:rtl/>
        </w:rPr>
        <w:t xml:space="preserve"> מיום 5.1.1984 עמ' 691 </w:t>
      </w:r>
      <w:r>
        <w:rPr>
          <w:rFonts w:cs="FrankRuehl"/>
          <w:rtl/>
        </w:rPr>
        <w:t xml:space="preserve">– </w:t>
      </w:r>
      <w:r>
        <w:rPr>
          <w:rFonts w:cs="FrankRuehl" w:hint="cs"/>
          <w:rtl/>
        </w:rPr>
        <w:t xml:space="preserve">תק' (מס' 2) תשמ"ד-1984; ר' תקנה 12 לענין תחילה. </w:t>
      </w:r>
      <w:hyperlink r:id="rId151" w:history="1">
        <w:r>
          <w:rPr>
            <w:rStyle w:val="Hyperlink"/>
            <w:rFonts w:cs="FrankRuehl" w:hint="cs"/>
            <w:rtl/>
          </w:rPr>
          <w:t>מס' 4594</w:t>
        </w:r>
      </w:hyperlink>
      <w:r>
        <w:rPr>
          <w:rFonts w:cs="FrankRuehl" w:hint="cs"/>
          <w:rtl/>
        </w:rPr>
        <w:t xml:space="preserve"> מיום 12.2.1984 עמ' 951 </w:t>
      </w:r>
      <w:r>
        <w:rPr>
          <w:rFonts w:cs="FrankRuehl"/>
          <w:rtl/>
        </w:rPr>
        <w:t xml:space="preserve">– </w:t>
      </w:r>
      <w:r>
        <w:rPr>
          <w:rFonts w:cs="FrankRuehl" w:hint="cs"/>
          <w:rtl/>
        </w:rPr>
        <w:t xml:space="preserve">תק' (מס' 3) תשמ"ד-1984; תחילתן ביום 1.3.1984. </w:t>
      </w:r>
      <w:hyperlink r:id="rId152" w:history="1">
        <w:r>
          <w:rPr>
            <w:rStyle w:val="Hyperlink"/>
            <w:rFonts w:cs="FrankRuehl" w:hint="cs"/>
            <w:rtl/>
          </w:rPr>
          <w:t>מס' 4646</w:t>
        </w:r>
      </w:hyperlink>
      <w:r>
        <w:rPr>
          <w:rFonts w:cs="FrankRuehl" w:hint="cs"/>
          <w:rtl/>
        </w:rPr>
        <w:t xml:space="preserve"> מיום 17.6.1984 עמ' 1737 </w:t>
      </w:r>
      <w:r>
        <w:rPr>
          <w:rFonts w:cs="FrankRuehl"/>
          <w:rtl/>
        </w:rPr>
        <w:t xml:space="preserve">– </w:t>
      </w:r>
      <w:r>
        <w:rPr>
          <w:rFonts w:cs="FrankRuehl" w:hint="cs"/>
          <w:rtl/>
        </w:rPr>
        <w:t xml:space="preserve">תק' (מס' 4) תשמ"ד-1984; ר' תקנה 22 לענין הוראת מעבר. </w:t>
      </w:r>
      <w:hyperlink r:id="rId153" w:history="1">
        <w:r>
          <w:rPr>
            <w:rStyle w:val="Hyperlink"/>
            <w:rFonts w:cs="FrankRuehl" w:hint="cs"/>
            <w:rtl/>
          </w:rPr>
          <w:t>מס' 4675</w:t>
        </w:r>
      </w:hyperlink>
      <w:r>
        <w:rPr>
          <w:rFonts w:cs="FrankRuehl" w:hint="cs"/>
          <w:rtl/>
        </w:rPr>
        <w:t xml:space="preserve"> מיום 30.7.1984 עמ' 2086 </w:t>
      </w:r>
      <w:r>
        <w:rPr>
          <w:rFonts w:cs="FrankRuehl"/>
          <w:rtl/>
        </w:rPr>
        <w:t xml:space="preserve">– </w:t>
      </w:r>
      <w:r>
        <w:rPr>
          <w:rFonts w:cs="FrankRuehl" w:hint="cs"/>
          <w:rtl/>
        </w:rPr>
        <w:t>תק' (מס' 5) תשמ"ד-1984; ר' תקנה 6 לענין תחילה (</w:t>
      </w:r>
      <w:r w:rsidRPr="00191A03">
        <w:rPr>
          <w:rFonts w:cs="FrankRuehl" w:hint="cs"/>
          <w:shd w:val="clear" w:color="auto" w:fill="E6E6E6"/>
          <w:rtl/>
        </w:rPr>
        <w:t xml:space="preserve">כפי שתוקנה </w:t>
      </w:r>
      <w:hyperlink r:id="rId154" w:history="1">
        <w:r w:rsidRPr="00191A03">
          <w:rPr>
            <w:rStyle w:val="Hyperlink"/>
            <w:rFonts w:cs="FrankRuehl" w:hint="cs"/>
            <w:shd w:val="clear" w:color="auto" w:fill="E6E6E6"/>
            <w:rtl/>
          </w:rPr>
          <w:t>מ</w:t>
        </w:r>
        <w:r w:rsidRPr="00191A03">
          <w:rPr>
            <w:rStyle w:val="Hyperlink"/>
            <w:rFonts w:cs="FrankRuehl"/>
            <w:shd w:val="clear" w:color="auto" w:fill="E6E6E6"/>
            <w:rtl/>
          </w:rPr>
          <w:t>ס</w:t>
        </w:r>
        <w:r w:rsidRPr="00191A03">
          <w:rPr>
            <w:rStyle w:val="Hyperlink"/>
            <w:rFonts w:cs="FrankRuehl" w:hint="cs"/>
            <w:shd w:val="clear" w:color="auto" w:fill="E6E6E6"/>
            <w:rtl/>
          </w:rPr>
          <w:t>' 469</w:t>
        </w:r>
        <w:r w:rsidRPr="00191A03">
          <w:rPr>
            <w:rStyle w:val="Hyperlink"/>
            <w:rFonts w:cs="FrankRuehl"/>
            <w:shd w:val="clear" w:color="auto" w:fill="E6E6E6"/>
            <w:rtl/>
          </w:rPr>
          <w:t>4</w:t>
        </w:r>
      </w:hyperlink>
      <w:r w:rsidRPr="00191A03">
        <w:rPr>
          <w:rFonts w:cs="FrankRuehl"/>
          <w:shd w:val="clear" w:color="auto" w:fill="E6E6E6"/>
          <w:rtl/>
        </w:rPr>
        <w:t xml:space="preserve"> </w:t>
      </w:r>
      <w:r w:rsidRPr="00191A03">
        <w:rPr>
          <w:rFonts w:cs="FrankRuehl" w:hint="cs"/>
          <w:shd w:val="clear" w:color="auto" w:fill="E6E6E6"/>
          <w:rtl/>
        </w:rPr>
        <w:t>מיום 30.8.1984 עמ' 2468</w:t>
      </w:r>
      <w:r>
        <w:rPr>
          <w:rFonts w:cs="FrankRuehl" w:hint="cs"/>
          <w:shd w:val="clear" w:color="auto" w:fill="E6E6E6"/>
          <w:rtl/>
        </w:rPr>
        <w:t xml:space="preserve"> </w:t>
      </w:r>
      <w:r>
        <w:rPr>
          <w:rFonts w:cs="FrankRuehl"/>
          <w:shd w:val="clear" w:color="auto" w:fill="E6E6E6"/>
          <w:rtl/>
        </w:rPr>
        <w:t>–</w:t>
      </w:r>
      <w:r>
        <w:rPr>
          <w:rFonts w:cs="FrankRuehl" w:hint="cs"/>
          <w:shd w:val="clear" w:color="auto" w:fill="E6E6E6"/>
          <w:rtl/>
        </w:rPr>
        <w:t xml:space="preserve"> תק' (מס' 5) (תיקון) תשמ"ד-1984</w:t>
      </w:r>
      <w:r>
        <w:rPr>
          <w:rFonts w:cs="FrankRuehl" w:hint="cs"/>
          <w:rtl/>
        </w:rPr>
        <w:t>).</w:t>
      </w:r>
    </w:p>
    <w:p w:rsidR="00E20767" w:rsidRDefault="00E20767">
      <w:pPr>
        <w:pStyle w:val="footnote"/>
        <w:spacing w:before="72"/>
        <w:ind w:left="0" w:right="1134"/>
        <w:rPr>
          <w:rFonts w:cs="FrankRuehl" w:hint="cs"/>
          <w:rtl/>
        </w:rPr>
      </w:pPr>
      <w:hyperlink r:id="rId155" w:history="1">
        <w:r>
          <w:rPr>
            <w:rStyle w:val="Hyperlink"/>
            <w:rFonts w:cs="FrankRuehl" w:hint="cs"/>
            <w:rtl/>
          </w:rPr>
          <w:t>ק</w:t>
        </w:r>
        <w:r>
          <w:rPr>
            <w:rStyle w:val="Hyperlink"/>
            <w:rFonts w:cs="FrankRuehl"/>
            <w:rtl/>
          </w:rPr>
          <w:t>"</w:t>
        </w:r>
        <w:r>
          <w:rPr>
            <w:rStyle w:val="Hyperlink"/>
            <w:rFonts w:cs="FrankRuehl" w:hint="cs"/>
            <w:rtl/>
          </w:rPr>
          <w:t>ת תשמ"ה: מס' 4732</w:t>
        </w:r>
      </w:hyperlink>
      <w:r>
        <w:rPr>
          <w:rFonts w:cs="FrankRuehl" w:hint="cs"/>
          <w:rtl/>
        </w:rPr>
        <w:t xml:space="preserve"> מיום 22.11.1984 עמ' 363 </w:t>
      </w:r>
      <w:r>
        <w:rPr>
          <w:rFonts w:cs="FrankRuehl"/>
          <w:rtl/>
        </w:rPr>
        <w:t>–</w:t>
      </w:r>
      <w:r>
        <w:rPr>
          <w:rFonts w:cs="FrankRuehl" w:hint="cs"/>
          <w:rtl/>
        </w:rPr>
        <w:t xml:space="preserve"> תק' תשמ"ה-1985. </w:t>
      </w:r>
      <w:hyperlink r:id="rId156" w:history="1">
        <w:r>
          <w:rPr>
            <w:rStyle w:val="Hyperlink"/>
            <w:rFonts w:cs="FrankRuehl" w:hint="cs"/>
            <w:rtl/>
          </w:rPr>
          <w:t>מס' 4754</w:t>
        </w:r>
      </w:hyperlink>
      <w:r>
        <w:rPr>
          <w:rFonts w:cs="FrankRuehl" w:hint="cs"/>
          <w:rtl/>
        </w:rPr>
        <w:t xml:space="preserve"> מיום 4.2.1985 עמ' 578 </w:t>
      </w:r>
      <w:r>
        <w:rPr>
          <w:rFonts w:cs="FrankRuehl"/>
          <w:rtl/>
        </w:rPr>
        <w:t xml:space="preserve">– </w:t>
      </w:r>
      <w:r>
        <w:rPr>
          <w:rFonts w:cs="FrankRuehl" w:hint="cs"/>
          <w:rtl/>
        </w:rPr>
        <w:t xml:space="preserve">תק' (מס' 2) תשמ"ה-1985. </w:t>
      </w:r>
      <w:hyperlink r:id="rId157" w:history="1">
        <w:r>
          <w:rPr>
            <w:rStyle w:val="Hyperlink"/>
            <w:rFonts w:cs="FrankRuehl" w:hint="cs"/>
            <w:rtl/>
          </w:rPr>
          <w:t>מס' 4764</w:t>
        </w:r>
      </w:hyperlink>
      <w:r>
        <w:rPr>
          <w:rFonts w:cs="FrankRuehl" w:hint="cs"/>
          <w:rtl/>
        </w:rPr>
        <w:t xml:space="preserve"> מיום 15.2.1985 עמ' 723 </w:t>
      </w:r>
      <w:r>
        <w:rPr>
          <w:rFonts w:cs="FrankRuehl"/>
          <w:rtl/>
        </w:rPr>
        <w:t xml:space="preserve">– </w:t>
      </w:r>
      <w:r>
        <w:rPr>
          <w:rFonts w:cs="FrankRuehl" w:hint="cs"/>
          <w:rtl/>
        </w:rPr>
        <w:t xml:space="preserve">תק' (מס' 3) תשמ"ה-1985; תחילתן ביום 1.3.1985. </w:t>
      </w:r>
      <w:hyperlink r:id="rId158" w:history="1">
        <w:r>
          <w:rPr>
            <w:rStyle w:val="Hyperlink"/>
            <w:rFonts w:cs="FrankRuehl" w:hint="cs"/>
            <w:rtl/>
          </w:rPr>
          <w:t>מס' 4834</w:t>
        </w:r>
      </w:hyperlink>
      <w:r>
        <w:rPr>
          <w:rFonts w:cs="FrankRuehl" w:hint="cs"/>
          <w:rtl/>
        </w:rPr>
        <w:t xml:space="preserve"> מיום 8.7.1985 עמ' 1696 </w:t>
      </w:r>
      <w:r>
        <w:rPr>
          <w:rFonts w:cs="FrankRuehl"/>
          <w:rtl/>
        </w:rPr>
        <w:t xml:space="preserve">– </w:t>
      </w:r>
      <w:r>
        <w:rPr>
          <w:rFonts w:cs="FrankRuehl" w:hint="cs"/>
          <w:rtl/>
        </w:rPr>
        <w:t>תק' (מס' 4) תשמ"ה</w:t>
      </w:r>
      <w:r>
        <w:rPr>
          <w:rFonts w:cs="FrankRuehl"/>
          <w:rtl/>
        </w:rPr>
        <w:t>-1985;</w:t>
      </w:r>
      <w:r>
        <w:rPr>
          <w:rFonts w:cs="FrankRuehl" w:hint="cs"/>
          <w:rtl/>
        </w:rPr>
        <w:t xml:space="preserve"> ר' תקנות 20, 21 לענין תחילה והוראות מעבר. </w:t>
      </w:r>
      <w:hyperlink r:id="rId159" w:history="1">
        <w:r>
          <w:rPr>
            <w:rStyle w:val="Hyperlink"/>
            <w:rFonts w:cs="FrankRuehl" w:hint="cs"/>
            <w:rtl/>
          </w:rPr>
          <w:t>מס' 4851</w:t>
        </w:r>
      </w:hyperlink>
      <w:r>
        <w:rPr>
          <w:rFonts w:cs="FrankRuehl" w:hint="cs"/>
          <w:rtl/>
        </w:rPr>
        <w:t xml:space="preserve"> מיום 22.8.1985 עמ' 1856 </w:t>
      </w:r>
      <w:r>
        <w:rPr>
          <w:rFonts w:cs="FrankRuehl"/>
          <w:rtl/>
        </w:rPr>
        <w:t xml:space="preserve">– </w:t>
      </w:r>
      <w:r>
        <w:rPr>
          <w:rFonts w:cs="FrankRuehl" w:hint="cs"/>
          <w:rtl/>
        </w:rPr>
        <w:t>הודעה תשמ"ה-1985; תחילתה ביום 1.9.1985 (</w:t>
      </w:r>
      <w:r w:rsidRPr="00191A03">
        <w:rPr>
          <w:rFonts w:cs="FrankRuehl" w:hint="cs"/>
          <w:shd w:val="clear" w:color="auto" w:fill="E6E6E6"/>
          <w:rtl/>
        </w:rPr>
        <w:t xml:space="preserve">ת"ט </w:t>
      </w:r>
      <w:hyperlink r:id="rId160" w:history="1">
        <w:r w:rsidRPr="00191A03">
          <w:rPr>
            <w:rStyle w:val="Hyperlink"/>
            <w:rFonts w:cs="FrankRuehl" w:hint="cs"/>
            <w:shd w:val="clear" w:color="auto" w:fill="E6E6E6"/>
            <w:rtl/>
          </w:rPr>
          <w:t>מס' 4879</w:t>
        </w:r>
      </w:hyperlink>
      <w:r w:rsidRPr="00191A03">
        <w:rPr>
          <w:rFonts w:cs="FrankRuehl" w:hint="cs"/>
          <w:shd w:val="clear" w:color="auto" w:fill="E6E6E6"/>
          <w:rtl/>
        </w:rPr>
        <w:t xml:space="preserve"> מיום 6.12.1985 עמ' 248</w:t>
      </w:r>
      <w:r>
        <w:rPr>
          <w:rFonts w:cs="FrankRuehl" w:hint="cs"/>
          <w:rtl/>
        </w:rPr>
        <w:t>).</w:t>
      </w:r>
    </w:p>
    <w:p w:rsidR="00E20767" w:rsidRDefault="00E20767">
      <w:pPr>
        <w:pStyle w:val="footnote"/>
        <w:spacing w:before="72"/>
        <w:ind w:left="0" w:right="1134"/>
        <w:rPr>
          <w:rFonts w:cs="FrankRuehl" w:hint="cs"/>
          <w:rtl/>
        </w:rPr>
      </w:pPr>
      <w:hyperlink r:id="rId161" w:history="1">
        <w:r>
          <w:rPr>
            <w:rStyle w:val="Hyperlink"/>
            <w:rFonts w:cs="FrankRuehl" w:hint="cs"/>
            <w:rtl/>
          </w:rPr>
          <w:t>ק</w:t>
        </w:r>
        <w:r>
          <w:rPr>
            <w:rStyle w:val="Hyperlink"/>
            <w:rFonts w:cs="FrankRuehl"/>
            <w:rtl/>
          </w:rPr>
          <w:t>"</w:t>
        </w:r>
        <w:r>
          <w:rPr>
            <w:rStyle w:val="Hyperlink"/>
            <w:rFonts w:cs="FrankRuehl" w:hint="cs"/>
            <w:rtl/>
          </w:rPr>
          <w:t>ת תשמ"ו: מס' 4882</w:t>
        </w:r>
      </w:hyperlink>
      <w:r>
        <w:rPr>
          <w:rFonts w:cs="FrankRuehl" w:hint="cs"/>
          <w:rtl/>
        </w:rPr>
        <w:t xml:space="preserve"> מיום 12.12.1985 עמ' 274 </w:t>
      </w:r>
      <w:r>
        <w:rPr>
          <w:rFonts w:cs="FrankRuehl"/>
          <w:rtl/>
        </w:rPr>
        <w:t xml:space="preserve">– </w:t>
      </w:r>
      <w:r>
        <w:rPr>
          <w:rFonts w:cs="FrankRuehl" w:hint="cs"/>
          <w:rtl/>
        </w:rPr>
        <w:t xml:space="preserve">תק' תשמ"ו-1985. עמ' 277 </w:t>
      </w:r>
      <w:r>
        <w:rPr>
          <w:rFonts w:cs="FrankRuehl"/>
          <w:rtl/>
        </w:rPr>
        <w:t>–</w:t>
      </w:r>
      <w:r>
        <w:rPr>
          <w:rFonts w:cs="FrankRuehl" w:hint="cs"/>
          <w:rtl/>
        </w:rPr>
        <w:t xml:space="preserve"> תק' (מס' 2) תשמ"ו-1985; ר' תקנה 4 לענין תחילה. </w:t>
      </w:r>
      <w:hyperlink r:id="rId162" w:history="1">
        <w:r>
          <w:rPr>
            <w:rStyle w:val="Hyperlink"/>
            <w:rFonts w:cs="FrankRuehl" w:hint="cs"/>
            <w:rtl/>
          </w:rPr>
          <w:t>מס' 4894</w:t>
        </w:r>
      </w:hyperlink>
      <w:r>
        <w:rPr>
          <w:rFonts w:cs="FrankRuehl" w:hint="cs"/>
          <w:rtl/>
        </w:rPr>
        <w:t xml:space="preserve"> מיום 19.1.1986 עמ' 436 </w:t>
      </w:r>
      <w:r>
        <w:rPr>
          <w:rFonts w:cs="FrankRuehl"/>
          <w:rtl/>
        </w:rPr>
        <w:t xml:space="preserve">– </w:t>
      </w:r>
      <w:r>
        <w:rPr>
          <w:rFonts w:cs="FrankRuehl" w:hint="cs"/>
          <w:rtl/>
        </w:rPr>
        <w:t xml:space="preserve">תק' </w:t>
      </w:r>
      <w:r>
        <w:rPr>
          <w:rFonts w:cs="FrankRuehl"/>
          <w:rtl/>
        </w:rPr>
        <w:t>(מ</w:t>
      </w:r>
      <w:r>
        <w:rPr>
          <w:rFonts w:cs="FrankRuehl" w:hint="cs"/>
          <w:rtl/>
        </w:rPr>
        <w:t>ס' 3) תשמ"</w:t>
      </w:r>
      <w:r>
        <w:rPr>
          <w:rFonts w:cs="FrankRuehl"/>
          <w:rtl/>
        </w:rPr>
        <w:t>ו</w:t>
      </w:r>
      <w:r>
        <w:rPr>
          <w:rFonts w:cs="FrankRuehl" w:hint="cs"/>
          <w:rtl/>
        </w:rPr>
        <w:t xml:space="preserve">-1986. </w:t>
      </w:r>
      <w:hyperlink r:id="rId163" w:history="1">
        <w:r>
          <w:rPr>
            <w:rStyle w:val="Hyperlink"/>
            <w:rFonts w:cs="FrankRuehl" w:hint="cs"/>
            <w:rtl/>
          </w:rPr>
          <w:t>מס' 4951</w:t>
        </w:r>
      </w:hyperlink>
      <w:r>
        <w:rPr>
          <w:rFonts w:cs="FrankRuehl" w:hint="cs"/>
          <w:rtl/>
        </w:rPr>
        <w:t xml:space="preserve"> מיום 31.7.1986 עמ' 1138 </w:t>
      </w:r>
      <w:r>
        <w:rPr>
          <w:rFonts w:cs="FrankRuehl"/>
          <w:rtl/>
        </w:rPr>
        <w:t xml:space="preserve">– </w:t>
      </w:r>
      <w:r>
        <w:rPr>
          <w:rFonts w:cs="FrankRuehl" w:hint="cs"/>
          <w:rtl/>
        </w:rPr>
        <w:t>תק' (מס' 4) תשמ"ו-1986 (</w:t>
      </w:r>
      <w:r w:rsidRPr="00191A03">
        <w:rPr>
          <w:rFonts w:cs="FrankRuehl" w:hint="cs"/>
          <w:shd w:val="clear" w:color="auto" w:fill="E6E6E6"/>
          <w:rtl/>
        </w:rPr>
        <w:t xml:space="preserve">ת"ט </w:t>
      </w:r>
      <w:hyperlink r:id="rId164" w:history="1">
        <w:r w:rsidRPr="00191A03">
          <w:rPr>
            <w:rStyle w:val="Hyperlink"/>
            <w:rFonts w:cs="FrankRuehl" w:hint="cs"/>
            <w:shd w:val="clear" w:color="auto" w:fill="E6E6E6"/>
            <w:rtl/>
          </w:rPr>
          <w:t>מ</w:t>
        </w:r>
        <w:r w:rsidRPr="00191A03">
          <w:rPr>
            <w:rStyle w:val="Hyperlink"/>
            <w:rFonts w:cs="FrankRuehl"/>
            <w:shd w:val="clear" w:color="auto" w:fill="E6E6E6"/>
            <w:rtl/>
          </w:rPr>
          <w:t>ס</w:t>
        </w:r>
        <w:r w:rsidRPr="00191A03">
          <w:rPr>
            <w:rStyle w:val="Hyperlink"/>
            <w:rFonts w:cs="FrankRuehl" w:hint="cs"/>
            <w:shd w:val="clear" w:color="auto" w:fill="E6E6E6"/>
            <w:rtl/>
          </w:rPr>
          <w:t>' 501</w:t>
        </w:r>
        <w:r w:rsidRPr="00191A03">
          <w:rPr>
            <w:rStyle w:val="Hyperlink"/>
            <w:rFonts w:cs="FrankRuehl"/>
            <w:shd w:val="clear" w:color="auto" w:fill="E6E6E6"/>
            <w:rtl/>
          </w:rPr>
          <w:t>0</w:t>
        </w:r>
      </w:hyperlink>
      <w:r w:rsidRPr="00191A03">
        <w:rPr>
          <w:rFonts w:cs="FrankRuehl"/>
          <w:shd w:val="clear" w:color="auto" w:fill="E6E6E6"/>
          <w:rtl/>
        </w:rPr>
        <w:t xml:space="preserve"> מ</w:t>
      </w:r>
      <w:r w:rsidRPr="00191A03">
        <w:rPr>
          <w:rFonts w:cs="FrankRuehl" w:hint="cs"/>
          <w:shd w:val="clear" w:color="auto" w:fill="E6E6E6"/>
          <w:rtl/>
        </w:rPr>
        <w:t>יום 27.2.</w:t>
      </w:r>
      <w:r w:rsidRPr="00191A03">
        <w:rPr>
          <w:rFonts w:cs="FrankRuehl"/>
          <w:shd w:val="clear" w:color="auto" w:fill="E6E6E6"/>
          <w:rtl/>
        </w:rPr>
        <w:t xml:space="preserve">1987 </w:t>
      </w:r>
      <w:r w:rsidRPr="00191A03">
        <w:rPr>
          <w:rFonts w:cs="FrankRuehl" w:hint="cs"/>
          <w:shd w:val="clear" w:color="auto" w:fill="E6E6E6"/>
          <w:rtl/>
        </w:rPr>
        <w:t>עמ' 540</w:t>
      </w:r>
      <w:r>
        <w:rPr>
          <w:rFonts w:cs="FrankRuehl" w:hint="cs"/>
          <w:rtl/>
        </w:rPr>
        <w:t xml:space="preserve">). </w:t>
      </w:r>
      <w:hyperlink r:id="rId165" w:history="1">
        <w:r>
          <w:rPr>
            <w:rStyle w:val="Hyperlink"/>
            <w:rFonts w:cs="FrankRuehl" w:hint="cs"/>
            <w:rtl/>
          </w:rPr>
          <w:t>מס' 4969</w:t>
        </w:r>
      </w:hyperlink>
      <w:r>
        <w:rPr>
          <w:rFonts w:cs="FrankRuehl" w:hint="cs"/>
          <w:rtl/>
        </w:rPr>
        <w:t xml:space="preserve"> מיום 16.9.1986 עמ' 1438 </w:t>
      </w:r>
      <w:r>
        <w:rPr>
          <w:rFonts w:cs="FrankRuehl"/>
          <w:rtl/>
        </w:rPr>
        <w:t xml:space="preserve">– </w:t>
      </w:r>
      <w:r>
        <w:rPr>
          <w:rFonts w:cs="FrankRuehl" w:hint="cs"/>
          <w:rtl/>
        </w:rPr>
        <w:t>תק' (מס' 5) תשמ"ו-1986; ר' תקנה 7 לענין תחולה והוראת מעבר.</w:t>
      </w:r>
    </w:p>
    <w:p w:rsidR="00E20767" w:rsidRDefault="00E20767">
      <w:pPr>
        <w:pStyle w:val="footnote"/>
        <w:spacing w:before="72"/>
        <w:ind w:left="0" w:right="1134"/>
        <w:rPr>
          <w:rFonts w:cs="FrankRuehl"/>
          <w:rtl/>
        </w:rPr>
      </w:pPr>
      <w:hyperlink r:id="rId166" w:history="1">
        <w:r>
          <w:rPr>
            <w:rStyle w:val="Hyperlink"/>
            <w:rFonts w:cs="FrankRuehl" w:hint="cs"/>
            <w:rtl/>
          </w:rPr>
          <w:t>ק</w:t>
        </w:r>
        <w:r>
          <w:rPr>
            <w:rStyle w:val="Hyperlink"/>
            <w:rFonts w:cs="FrankRuehl"/>
            <w:rtl/>
          </w:rPr>
          <w:t>"</w:t>
        </w:r>
        <w:r>
          <w:rPr>
            <w:rStyle w:val="Hyperlink"/>
            <w:rFonts w:cs="FrankRuehl" w:hint="cs"/>
            <w:rtl/>
          </w:rPr>
          <w:t>ת תשמ"ז: מס' 5002</w:t>
        </w:r>
      </w:hyperlink>
      <w:r>
        <w:rPr>
          <w:rFonts w:cs="FrankRuehl" w:hint="cs"/>
          <w:rtl/>
        </w:rPr>
        <w:t xml:space="preserve"> מיום 5.2.1987 עמ' 374 </w:t>
      </w:r>
      <w:r>
        <w:rPr>
          <w:rFonts w:cs="FrankRuehl"/>
          <w:rtl/>
        </w:rPr>
        <w:t xml:space="preserve">– </w:t>
      </w:r>
      <w:r>
        <w:rPr>
          <w:rFonts w:cs="FrankRuehl" w:hint="cs"/>
          <w:rtl/>
        </w:rPr>
        <w:t xml:space="preserve">תק' תשמ"ז-1987. </w:t>
      </w:r>
      <w:hyperlink r:id="rId167" w:history="1">
        <w:r>
          <w:rPr>
            <w:rStyle w:val="Hyperlink"/>
            <w:rFonts w:cs="FrankRuehl" w:hint="cs"/>
            <w:rtl/>
          </w:rPr>
          <w:t>מ</w:t>
        </w:r>
        <w:r>
          <w:rPr>
            <w:rStyle w:val="Hyperlink"/>
            <w:rFonts w:cs="FrankRuehl"/>
            <w:rtl/>
          </w:rPr>
          <w:t>ס</w:t>
        </w:r>
        <w:r>
          <w:rPr>
            <w:rStyle w:val="Hyperlink"/>
            <w:rFonts w:cs="FrankRuehl" w:hint="cs"/>
            <w:rtl/>
          </w:rPr>
          <w:t>' 5034</w:t>
        </w:r>
      </w:hyperlink>
      <w:r>
        <w:rPr>
          <w:rFonts w:cs="FrankRuehl" w:hint="cs"/>
          <w:rtl/>
        </w:rPr>
        <w:t xml:space="preserve"> מיום 28.5.1987 עמ' 968 </w:t>
      </w:r>
      <w:r>
        <w:rPr>
          <w:rFonts w:cs="FrankRuehl"/>
          <w:rtl/>
        </w:rPr>
        <w:t xml:space="preserve">– </w:t>
      </w:r>
      <w:r>
        <w:rPr>
          <w:rFonts w:cs="FrankRuehl" w:hint="cs"/>
          <w:rtl/>
        </w:rPr>
        <w:t>תק' (מס' 2) תשמ"ז-1987 (</w:t>
      </w:r>
      <w:r w:rsidRPr="009C7920">
        <w:rPr>
          <w:rFonts w:cs="FrankRuehl" w:hint="cs"/>
          <w:shd w:val="clear" w:color="auto" w:fill="E6E6E6"/>
          <w:rtl/>
        </w:rPr>
        <w:t xml:space="preserve">בוטלו </w:t>
      </w:r>
      <w:hyperlink r:id="rId168" w:history="1">
        <w:r w:rsidRPr="009C7920">
          <w:rPr>
            <w:rStyle w:val="Hyperlink"/>
            <w:rFonts w:cs="FrankRuehl" w:hint="cs"/>
            <w:shd w:val="clear" w:color="auto" w:fill="E6E6E6"/>
            <w:rtl/>
          </w:rPr>
          <w:t>מס' 5038</w:t>
        </w:r>
      </w:hyperlink>
      <w:r w:rsidRPr="009C7920">
        <w:rPr>
          <w:rFonts w:cs="FrankRuehl" w:hint="cs"/>
          <w:shd w:val="clear" w:color="auto" w:fill="E6E6E6"/>
          <w:rtl/>
        </w:rPr>
        <w:t xml:space="preserve"> מיום 25.6.1987 עמ' 1031 </w:t>
      </w:r>
      <w:r w:rsidRPr="009C7920">
        <w:rPr>
          <w:rFonts w:cs="FrankRuehl"/>
          <w:shd w:val="clear" w:color="auto" w:fill="E6E6E6"/>
          <w:rtl/>
        </w:rPr>
        <w:t xml:space="preserve">– </w:t>
      </w:r>
      <w:r w:rsidRPr="009C7920">
        <w:rPr>
          <w:rFonts w:cs="FrankRuehl" w:hint="cs"/>
          <w:shd w:val="clear" w:color="auto" w:fill="E6E6E6"/>
          <w:rtl/>
        </w:rPr>
        <w:t>תק' (מס' 4) ת</w:t>
      </w:r>
      <w:r w:rsidRPr="009C7920">
        <w:rPr>
          <w:rFonts w:cs="FrankRuehl"/>
          <w:shd w:val="clear" w:color="auto" w:fill="E6E6E6"/>
          <w:rtl/>
        </w:rPr>
        <w:t>שמ</w:t>
      </w:r>
      <w:r w:rsidRPr="009C7920">
        <w:rPr>
          <w:rFonts w:cs="FrankRuehl" w:hint="cs"/>
          <w:shd w:val="clear" w:color="auto" w:fill="E6E6E6"/>
          <w:rtl/>
        </w:rPr>
        <w:t>"ז-1987</w:t>
      </w:r>
      <w:r>
        <w:rPr>
          <w:rFonts w:cs="FrankRuehl" w:hint="cs"/>
          <w:rtl/>
        </w:rPr>
        <w:t xml:space="preserve">). </w:t>
      </w:r>
      <w:hyperlink r:id="rId169" w:history="1">
        <w:r>
          <w:rPr>
            <w:rStyle w:val="Hyperlink"/>
            <w:rFonts w:cs="FrankRuehl" w:hint="cs"/>
            <w:rtl/>
          </w:rPr>
          <w:t>מס' 5037</w:t>
        </w:r>
      </w:hyperlink>
      <w:r>
        <w:rPr>
          <w:rFonts w:cs="FrankRuehl" w:hint="cs"/>
          <w:rtl/>
        </w:rPr>
        <w:t xml:space="preserve"> מיום 21.6.1987 עמ' 1010 </w:t>
      </w:r>
      <w:r>
        <w:rPr>
          <w:rFonts w:cs="FrankRuehl"/>
          <w:rtl/>
        </w:rPr>
        <w:t xml:space="preserve">– </w:t>
      </w:r>
      <w:r>
        <w:rPr>
          <w:rFonts w:cs="FrankRuehl" w:hint="cs"/>
          <w:rtl/>
        </w:rPr>
        <w:t>תק' (מס' 3) תשמ"ז-1987.</w:t>
      </w:r>
    </w:p>
    <w:p w:rsidR="00E20767" w:rsidRDefault="00E20767">
      <w:pPr>
        <w:pStyle w:val="footnote"/>
        <w:spacing w:before="72"/>
        <w:ind w:left="0" w:right="1134"/>
        <w:rPr>
          <w:rFonts w:cs="FrankRuehl"/>
          <w:rtl/>
        </w:rPr>
      </w:pPr>
      <w:hyperlink r:id="rId170" w:history="1">
        <w:r>
          <w:rPr>
            <w:rStyle w:val="Hyperlink"/>
            <w:rFonts w:cs="FrankRuehl" w:hint="cs"/>
            <w:rtl/>
          </w:rPr>
          <w:t>ק</w:t>
        </w:r>
        <w:r>
          <w:rPr>
            <w:rStyle w:val="Hyperlink"/>
            <w:rFonts w:cs="FrankRuehl"/>
            <w:rtl/>
          </w:rPr>
          <w:t>"</w:t>
        </w:r>
        <w:r>
          <w:rPr>
            <w:rStyle w:val="Hyperlink"/>
            <w:rFonts w:cs="FrankRuehl" w:hint="cs"/>
            <w:rtl/>
          </w:rPr>
          <w:t>ת תשמ"ח: מס' 5066</w:t>
        </w:r>
      </w:hyperlink>
      <w:r>
        <w:rPr>
          <w:rFonts w:cs="FrankRuehl" w:hint="cs"/>
          <w:rtl/>
        </w:rPr>
        <w:t xml:space="preserve"> מיום 19.11.1987 עמ' 174 </w:t>
      </w:r>
      <w:r>
        <w:rPr>
          <w:rFonts w:cs="FrankRuehl"/>
          <w:rtl/>
        </w:rPr>
        <w:t xml:space="preserve">– </w:t>
      </w:r>
      <w:r>
        <w:rPr>
          <w:rFonts w:cs="FrankRuehl" w:hint="cs"/>
          <w:rtl/>
        </w:rPr>
        <w:t xml:space="preserve">תק' תשמ"ח-1987; ר' תקנה 26 לענין תחילה. </w:t>
      </w:r>
      <w:hyperlink r:id="rId171" w:history="1">
        <w:r>
          <w:rPr>
            <w:rStyle w:val="Hyperlink"/>
            <w:rFonts w:cs="FrankRuehl" w:hint="cs"/>
            <w:rtl/>
          </w:rPr>
          <w:t>מס' 5073</w:t>
        </w:r>
      </w:hyperlink>
      <w:r>
        <w:rPr>
          <w:rFonts w:cs="FrankRuehl" w:hint="cs"/>
          <w:rtl/>
        </w:rPr>
        <w:t xml:space="preserve"> מיום 31.12.1987 עמ' 297 </w:t>
      </w:r>
      <w:r>
        <w:rPr>
          <w:rFonts w:cs="FrankRuehl"/>
          <w:rtl/>
        </w:rPr>
        <w:t xml:space="preserve">– </w:t>
      </w:r>
      <w:r>
        <w:rPr>
          <w:rFonts w:cs="FrankRuehl" w:hint="cs"/>
          <w:rtl/>
        </w:rPr>
        <w:t xml:space="preserve">תק' (מס' 2) תשמ"ח-1987. </w:t>
      </w:r>
      <w:hyperlink r:id="rId172" w:history="1">
        <w:r>
          <w:rPr>
            <w:rStyle w:val="Hyperlink"/>
            <w:rFonts w:cs="FrankRuehl" w:hint="cs"/>
            <w:rtl/>
          </w:rPr>
          <w:t>מ</w:t>
        </w:r>
        <w:r>
          <w:rPr>
            <w:rStyle w:val="Hyperlink"/>
            <w:rFonts w:cs="FrankRuehl"/>
            <w:rtl/>
          </w:rPr>
          <w:t>ס</w:t>
        </w:r>
        <w:r>
          <w:rPr>
            <w:rStyle w:val="Hyperlink"/>
            <w:rFonts w:cs="FrankRuehl" w:hint="cs"/>
            <w:rtl/>
          </w:rPr>
          <w:t>' 5106</w:t>
        </w:r>
      </w:hyperlink>
      <w:r>
        <w:rPr>
          <w:rFonts w:cs="FrankRuehl" w:hint="cs"/>
          <w:rtl/>
        </w:rPr>
        <w:t xml:space="preserve"> מיום 3.5.1988 עמ' 800 </w:t>
      </w:r>
      <w:r>
        <w:rPr>
          <w:rFonts w:cs="FrankRuehl"/>
          <w:rtl/>
        </w:rPr>
        <w:t xml:space="preserve">– </w:t>
      </w:r>
      <w:r>
        <w:rPr>
          <w:rFonts w:cs="FrankRuehl" w:hint="cs"/>
          <w:rtl/>
        </w:rPr>
        <w:t xml:space="preserve">תק' (מס' 3) תשמ"ח-1988 (ת"ט </w:t>
      </w:r>
      <w:hyperlink r:id="rId173" w:history="1">
        <w:r>
          <w:rPr>
            <w:rStyle w:val="Hyperlink"/>
            <w:rFonts w:cs="FrankRuehl" w:hint="cs"/>
            <w:rtl/>
          </w:rPr>
          <w:t>מ</w:t>
        </w:r>
        <w:r>
          <w:rPr>
            <w:rStyle w:val="Hyperlink"/>
            <w:rFonts w:cs="FrankRuehl"/>
            <w:rtl/>
          </w:rPr>
          <w:t>ס</w:t>
        </w:r>
        <w:r>
          <w:rPr>
            <w:rStyle w:val="Hyperlink"/>
            <w:rFonts w:cs="FrankRuehl" w:hint="cs"/>
            <w:rtl/>
          </w:rPr>
          <w:t>' 5117</w:t>
        </w:r>
      </w:hyperlink>
      <w:r>
        <w:rPr>
          <w:rFonts w:cs="FrankRuehl" w:hint="cs"/>
          <w:rtl/>
        </w:rPr>
        <w:t xml:space="preserve"> מיום 30.6.1988 עמ' 948)</w:t>
      </w:r>
      <w:r>
        <w:rPr>
          <w:rFonts w:cs="FrankRuehl"/>
          <w:rtl/>
        </w:rPr>
        <w:t>.</w:t>
      </w:r>
    </w:p>
    <w:p w:rsidR="00E20767" w:rsidRDefault="00E20767">
      <w:pPr>
        <w:pStyle w:val="footnote"/>
        <w:spacing w:before="72"/>
        <w:ind w:left="0" w:right="1134"/>
        <w:rPr>
          <w:rFonts w:cs="FrankRuehl" w:hint="cs"/>
          <w:rtl/>
        </w:rPr>
      </w:pPr>
      <w:hyperlink r:id="rId174" w:history="1">
        <w:r>
          <w:rPr>
            <w:rStyle w:val="Hyperlink"/>
            <w:rFonts w:cs="FrankRuehl" w:hint="cs"/>
            <w:rtl/>
          </w:rPr>
          <w:t>ק</w:t>
        </w:r>
        <w:r>
          <w:rPr>
            <w:rStyle w:val="Hyperlink"/>
            <w:rFonts w:cs="FrankRuehl"/>
            <w:rtl/>
          </w:rPr>
          <w:t>"</w:t>
        </w:r>
        <w:r>
          <w:rPr>
            <w:rStyle w:val="Hyperlink"/>
            <w:rFonts w:cs="FrankRuehl" w:hint="cs"/>
            <w:rtl/>
          </w:rPr>
          <w:t xml:space="preserve">ת </w:t>
        </w:r>
        <w:r>
          <w:rPr>
            <w:rStyle w:val="Hyperlink"/>
            <w:rFonts w:cs="FrankRuehl"/>
            <w:rtl/>
          </w:rPr>
          <w:t>ת</w:t>
        </w:r>
        <w:r>
          <w:rPr>
            <w:rStyle w:val="Hyperlink"/>
            <w:rFonts w:cs="FrankRuehl" w:hint="cs"/>
            <w:rtl/>
          </w:rPr>
          <w:t>שמ"ט: מס' 5153</w:t>
        </w:r>
      </w:hyperlink>
      <w:r>
        <w:rPr>
          <w:rFonts w:cs="FrankRuehl" w:hint="cs"/>
          <w:rtl/>
        </w:rPr>
        <w:t xml:space="preserve"> מיום 12.12.1988 עמ' 250 </w:t>
      </w:r>
      <w:r>
        <w:rPr>
          <w:rFonts w:cs="FrankRuehl"/>
          <w:rtl/>
        </w:rPr>
        <w:t xml:space="preserve">– </w:t>
      </w:r>
      <w:r>
        <w:rPr>
          <w:rFonts w:cs="FrankRuehl" w:hint="cs"/>
          <w:rtl/>
        </w:rPr>
        <w:t xml:space="preserve">תק' תשמ"ט-1988. </w:t>
      </w:r>
      <w:hyperlink r:id="rId175" w:history="1">
        <w:r>
          <w:rPr>
            <w:rStyle w:val="Hyperlink"/>
            <w:rFonts w:cs="FrankRuehl" w:hint="cs"/>
            <w:rtl/>
          </w:rPr>
          <w:t>מס' 5153</w:t>
        </w:r>
      </w:hyperlink>
      <w:r>
        <w:rPr>
          <w:rFonts w:cs="FrankRuehl" w:hint="cs"/>
          <w:rtl/>
        </w:rPr>
        <w:t xml:space="preserve"> מיום 12.12.1988 עמ' 255 </w:t>
      </w:r>
      <w:r>
        <w:rPr>
          <w:rFonts w:cs="FrankRuehl"/>
          <w:rtl/>
        </w:rPr>
        <w:t>–</w:t>
      </w:r>
      <w:r>
        <w:rPr>
          <w:rFonts w:cs="FrankRuehl" w:hint="cs"/>
          <w:rtl/>
        </w:rPr>
        <w:t xml:space="preserve"> תק' (מס' 2) תשמ"ט-1988. </w:t>
      </w:r>
      <w:hyperlink r:id="rId176" w:history="1">
        <w:r>
          <w:rPr>
            <w:rStyle w:val="Hyperlink"/>
            <w:rFonts w:cs="FrankRuehl" w:hint="cs"/>
            <w:rtl/>
          </w:rPr>
          <w:t>מ</w:t>
        </w:r>
        <w:r>
          <w:rPr>
            <w:rStyle w:val="Hyperlink"/>
            <w:rFonts w:cs="FrankRuehl"/>
            <w:rtl/>
          </w:rPr>
          <w:t>ס</w:t>
        </w:r>
        <w:r>
          <w:rPr>
            <w:rStyle w:val="Hyperlink"/>
            <w:rFonts w:cs="FrankRuehl" w:hint="cs"/>
            <w:rtl/>
          </w:rPr>
          <w:t>' 5174</w:t>
        </w:r>
      </w:hyperlink>
      <w:r>
        <w:rPr>
          <w:rFonts w:cs="FrankRuehl" w:hint="cs"/>
          <w:rtl/>
        </w:rPr>
        <w:t xml:space="preserve"> מיום 28.3.1989 עמ' 609 </w:t>
      </w:r>
      <w:r>
        <w:rPr>
          <w:rFonts w:cs="FrankRuehl"/>
          <w:rtl/>
        </w:rPr>
        <w:t xml:space="preserve">– </w:t>
      </w:r>
      <w:r>
        <w:rPr>
          <w:rFonts w:cs="FrankRuehl" w:hint="cs"/>
          <w:rtl/>
        </w:rPr>
        <w:t xml:space="preserve">תק' (מס' 3) תשמ"ט-1989. </w:t>
      </w:r>
      <w:hyperlink r:id="rId177" w:history="1">
        <w:r>
          <w:rPr>
            <w:rStyle w:val="Hyperlink"/>
            <w:rFonts w:cs="FrankRuehl" w:hint="cs"/>
            <w:rtl/>
          </w:rPr>
          <w:t>מ</w:t>
        </w:r>
        <w:r>
          <w:rPr>
            <w:rStyle w:val="Hyperlink"/>
            <w:rFonts w:cs="FrankRuehl"/>
            <w:rtl/>
          </w:rPr>
          <w:t>ס</w:t>
        </w:r>
        <w:r>
          <w:rPr>
            <w:rStyle w:val="Hyperlink"/>
            <w:rFonts w:cs="FrankRuehl" w:hint="cs"/>
            <w:rtl/>
          </w:rPr>
          <w:t>' 5176</w:t>
        </w:r>
      </w:hyperlink>
      <w:r>
        <w:rPr>
          <w:rFonts w:cs="FrankRuehl" w:hint="cs"/>
          <w:rtl/>
        </w:rPr>
        <w:t xml:space="preserve"> מיום 9.4.1989 עמ' 658 </w:t>
      </w:r>
      <w:r>
        <w:rPr>
          <w:rFonts w:cs="FrankRuehl"/>
          <w:rtl/>
        </w:rPr>
        <w:t xml:space="preserve">– </w:t>
      </w:r>
      <w:r>
        <w:rPr>
          <w:rFonts w:cs="FrankRuehl" w:hint="cs"/>
          <w:rtl/>
        </w:rPr>
        <w:t>תק' (מס' 4</w:t>
      </w:r>
      <w:r>
        <w:rPr>
          <w:rFonts w:cs="FrankRuehl"/>
          <w:rtl/>
        </w:rPr>
        <w:t xml:space="preserve">) </w:t>
      </w:r>
      <w:r>
        <w:rPr>
          <w:rFonts w:cs="FrankRuehl" w:hint="cs"/>
          <w:rtl/>
        </w:rPr>
        <w:t>תשמ"ט-</w:t>
      </w:r>
      <w:r>
        <w:rPr>
          <w:rFonts w:cs="FrankRuehl"/>
          <w:rtl/>
        </w:rPr>
        <w:t>1989</w:t>
      </w:r>
      <w:r>
        <w:rPr>
          <w:rFonts w:cs="FrankRuehl" w:hint="cs"/>
          <w:rtl/>
        </w:rPr>
        <w:t>.</w:t>
      </w:r>
      <w:r>
        <w:rPr>
          <w:rFonts w:cs="FrankRuehl"/>
          <w:rtl/>
        </w:rPr>
        <w:t xml:space="preserve"> </w:t>
      </w:r>
      <w:hyperlink r:id="rId178" w:history="1">
        <w:r>
          <w:rPr>
            <w:rStyle w:val="Hyperlink"/>
            <w:rFonts w:cs="FrankRuehl" w:hint="cs"/>
            <w:rtl/>
          </w:rPr>
          <w:t>מס' 5189</w:t>
        </w:r>
      </w:hyperlink>
      <w:r>
        <w:rPr>
          <w:rFonts w:cs="FrankRuehl" w:hint="cs"/>
          <w:rtl/>
        </w:rPr>
        <w:t xml:space="preserve"> מיום 11.6.1989 עמ' 894 </w:t>
      </w:r>
      <w:r>
        <w:rPr>
          <w:rFonts w:cs="FrankRuehl"/>
          <w:rtl/>
        </w:rPr>
        <w:t xml:space="preserve">– </w:t>
      </w:r>
      <w:r>
        <w:rPr>
          <w:rFonts w:cs="FrankRuehl" w:hint="cs"/>
          <w:rtl/>
        </w:rPr>
        <w:t xml:space="preserve">תק' (מס' 5) תשמ"ט-1989. </w:t>
      </w:r>
      <w:hyperlink r:id="rId179" w:history="1">
        <w:r>
          <w:rPr>
            <w:rStyle w:val="Hyperlink"/>
            <w:rFonts w:cs="FrankRuehl"/>
            <w:rtl/>
          </w:rPr>
          <w:t>מ</w:t>
        </w:r>
        <w:r>
          <w:rPr>
            <w:rStyle w:val="Hyperlink"/>
            <w:rFonts w:cs="FrankRuehl" w:hint="cs"/>
            <w:rtl/>
          </w:rPr>
          <w:t>ס' 5201</w:t>
        </w:r>
      </w:hyperlink>
      <w:r>
        <w:rPr>
          <w:rFonts w:cs="FrankRuehl" w:hint="cs"/>
          <w:rtl/>
        </w:rPr>
        <w:t xml:space="preserve"> מיום 16.7.1989 עמ' 1111 </w:t>
      </w:r>
      <w:r>
        <w:rPr>
          <w:rFonts w:cs="FrankRuehl"/>
          <w:rtl/>
        </w:rPr>
        <w:t xml:space="preserve">– </w:t>
      </w:r>
      <w:r>
        <w:rPr>
          <w:rFonts w:cs="FrankRuehl" w:hint="cs"/>
          <w:rtl/>
        </w:rPr>
        <w:t>תק' (מס' 6) תשמ"ט-</w:t>
      </w:r>
      <w:r>
        <w:rPr>
          <w:rFonts w:cs="FrankRuehl"/>
          <w:rtl/>
        </w:rPr>
        <w:t xml:space="preserve">1989; </w:t>
      </w:r>
      <w:r>
        <w:rPr>
          <w:rFonts w:cs="FrankRuehl" w:hint="cs"/>
          <w:rtl/>
        </w:rPr>
        <w:t xml:space="preserve">ר' תקנה 36 לענין תחילה. </w:t>
      </w:r>
      <w:hyperlink r:id="rId180" w:history="1">
        <w:r>
          <w:rPr>
            <w:rStyle w:val="Hyperlink"/>
            <w:rFonts w:cs="FrankRuehl" w:hint="cs"/>
            <w:rtl/>
          </w:rPr>
          <w:t>מס' 5207</w:t>
        </w:r>
      </w:hyperlink>
      <w:r>
        <w:rPr>
          <w:rFonts w:cs="FrankRuehl" w:hint="cs"/>
          <w:rtl/>
        </w:rPr>
        <w:t xml:space="preserve"> מיום 3.8.1989 עמ' 1182 </w:t>
      </w:r>
      <w:r>
        <w:rPr>
          <w:rFonts w:cs="FrankRuehl"/>
          <w:rtl/>
        </w:rPr>
        <w:t xml:space="preserve">– </w:t>
      </w:r>
      <w:r>
        <w:rPr>
          <w:rFonts w:cs="FrankRuehl" w:hint="cs"/>
          <w:rtl/>
        </w:rPr>
        <w:t>הודעה תשמ"ט-</w:t>
      </w:r>
      <w:r>
        <w:rPr>
          <w:rFonts w:cs="FrankRuehl"/>
          <w:rtl/>
        </w:rPr>
        <w:t>1989</w:t>
      </w:r>
      <w:r>
        <w:rPr>
          <w:rFonts w:cs="FrankRuehl" w:hint="cs"/>
          <w:rtl/>
        </w:rPr>
        <w:t>; תחילתה ביום 1.9.1989 (</w:t>
      </w:r>
      <w:r w:rsidRPr="009C7920">
        <w:rPr>
          <w:rFonts w:cs="FrankRuehl" w:hint="cs"/>
          <w:shd w:val="clear" w:color="auto" w:fill="E6E6E6"/>
          <w:rtl/>
        </w:rPr>
        <w:t xml:space="preserve">ת"ט </w:t>
      </w:r>
      <w:hyperlink r:id="rId181" w:history="1">
        <w:r w:rsidRPr="009C7920">
          <w:rPr>
            <w:rStyle w:val="Hyperlink"/>
            <w:rFonts w:cs="FrankRuehl" w:hint="cs"/>
            <w:shd w:val="clear" w:color="auto" w:fill="E6E6E6"/>
            <w:rtl/>
          </w:rPr>
          <w:t>מס' 5214</w:t>
        </w:r>
      </w:hyperlink>
      <w:r w:rsidRPr="009C7920">
        <w:rPr>
          <w:rFonts w:cs="FrankRuehl" w:hint="cs"/>
          <w:shd w:val="clear" w:color="auto" w:fill="E6E6E6"/>
          <w:rtl/>
        </w:rPr>
        <w:t xml:space="preserve"> מיום 31.8.1989 עמ' 1336</w:t>
      </w:r>
      <w:r>
        <w:rPr>
          <w:rFonts w:cs="FrankRuehl" w:hint="cs"/>
          <w:rtl/>
        </w:rPr>
        <w:t>).</w:t>
      </w:r>
      <w:r>
        <w:rPr>
          <w:rFonts w:cs="FrankRuehl"/>
          <w:rtl/>
        </w:rPr>
        <w:t xml:space="preserve"> </w:t>
      </w:r>
      <w:hyperlink r:id="rId182" w:history="1">
        <w:r>
          <w:rPr>
            <w:rStyle w:val="Hyperlink"/>
            <w:rFonts w:cs="FrankRuehl" w:hint="cs"/>
            <w:rtl/>
          </w:rPr>
          <w:t>מס' 5214</w:t>
        </w:r>
      </w:hyperlink>
      <w:r>
        <w:rPr>
          <w:rFonts w:cs="FrankRuehl" w:hint="cs"/>
          <w:rtl/>
        </w:rPr>
        <w:t xml:space="preserve"> מיום 31.8.1989 עמ' 1326 </w:t>
      </w:r>
      <w:r>
        <w:rPr>
          <w:rFonts w:cs="FrankRuehl"/>
          <w:rtl/>
        </w:rPr>
        <w:t xml:space="preserve">– </w:t>
      </w:r>
      <w:r>
        <w:rPr>
          <w:rFonts w:cs="FrankRuehl" w:hint="cs"/>
          <w:rtl/>
        </w:rPr>
        <w:t>תק' (מס' 7) תשמ"ט-</w:t>
      </w:r>
      <w:r>
        <w:rPr>
          <w:rFonts w:cs="FrankRuehl"/>
          <w:rtl/>
        </w:rPr>
        <w:t>1989</w:t>
      </w:r>
      <w:r>
        <w:rPr>
          <w:rFonts w:cs="FrankRuehl" w:hint="cs"/>
          <w:rtl/>
        </w:rPr>
        <w:t>; ר' תקנה 10 לענין תחילה.</w:t>
      </w:r>
      <w:r>
        <w:rPr>
          <w:rFonts w:cs="FrankRuehl"/>
          <w:rtl/>
        </w:rPr>
        <w:t xml:space="preserve"> </w:t>
      </w:r>
      <w:hyperlink r:id="rId183" w:history="1">
        <w:r>
          <w:rPr>
            <w:rStyle w:val="Hyperlink"/>
            <w:rFonts w:cs="FrankRuehl" w:hint="cs"/>
            <w:rtl/>
          </w:rPr>
          <w:t>מס' 5219</w:t>
        </w:r>
      </w:hyperlink>
      <w:r>
        <w:rPr>
          <w:rFonts w:cs="FrankRuehl" w:hint="cs"/>
          <w:rtl/>
        </w:rPr>
        <w:t xml:space="preserve"> מ</w:t>
      </w:r>
      <w:r>
        <w:rPr>
          <w:rFonts w:cs="FrankRuehl"/>
          <w:rtl/>
        </w:rPr>
        <w:t>י</w:t>
      </w:r>
      <w:r>
        <w:rPr>
          <w:rFonts w:cs="FrankRuehl" w:hint="cs"/>
          <w:rtl/>
        </w:rPr>
        <w:t>ום 21.9.198</w:t>
      </w:r>
      <w:r>
        <w:rPr>
          <w:rFonts w:cs="FrankRuehl"/>
          <w:rtl/>
        </w:rPr>
        <w:t>9 ע</w:t>
      </w:r>
      <w:r>
        <w:rPr>
          <w:rFonts w:cs="FrankRuehl" w:hint="cs"/>
          <w:rtl/>
        </w:rPr>
        <w:t xml:space="preserve">מ' 1435 </w:t>
      </w:r>
      <w:r>
        <w:rPr>
          <w:rFonts w:cs="FrankRuehl"/>
          <w:rtl/>
        </w:rPr>
        <w:t xml:space="preserve">– </w:t>
      </w:r>
      <w:r>
        <w:rPr>
          <w:rFonts w:cs="FrankRuehl" w:hint="cs"/>
          <w:rtl/>
        </w:rPr>
        <w:t>תק' (מס' 8) תשמ"ט-</w:t>
      </w:r>
      <w:r>
        <w:rPr>
          <w:rFonts w:cs="FrankRuehl"/>
          <w:rtl/>
        </w:rPr>
        <w:t>1989</w:t>
      </w:r>
      <w:r>
        <w:rPr>
          <w:rFonts w:cs="FrankRuehl" w:hint="cs"/>
          <w:rtl/>
        </w:rPr>
        <w:t>.</w:t>
      </w:r>
      <w:r>
        <w:rPr>
          <w:rFonts w:cs="FrankRuehl"/>
          <w:rtl/>
        </w:rPr>
        <w:t xml:space="preserve"> </w:t>
      </w:r>
      <w:hyperlink r:id="rId184" w:history="1">
        <w:r>
          <w:rPr>
            <w:rStyle w:val="Hyperlink"/>
            <w:rFonts w:cs="FrankRuehl" w:hint="cs"/>
            <w:rtl/>
          </w:rPr>
          <w:t>מס' 5221</w:t>
        </w:r>
      </w:hyperlink>
      <w:r>
        <w:rPr>
          <w:rFonts w:cs="FrankRuehl" w:hint="cs"/>
          <w:rtl/>
        </w:rPr>
        <w:t xml:space="preserve"> מיום 28.9.1989 עמ' 1467 </w:t>
      </w:r>
      <w:r>
        <w:rPr>
          <w:rFonts w:cs="FrankRuehl"/>
          <w:rtl/>
        </w:rPr>
        <w:t xml:space="preserve">– </w:t>
      </w:r>
      <w:r>
        <w:rPr>
          <w:rFonts w:cs="FrankRuehl" w:hint="cs"/>
          <w:rtl/>
        </w:rPr>
        <w:t>תק' (מס' 9) תשמ"ט-</w:t>
      </w:r>
      <w:r>
        <w:rPr>
          <w:rFonts w:cs="FrankRuehl"/>
          <w:rtl/>
        </w:rPr>
        <w:t>1989.</w:t>
      </w:r>
    </w:p>
    <w:p w:rsidR="00E20767" w:rsidRDefault="00E20767">
      <w:pPr>
        <w:pStyle w:val="footnote"/>
        <w:spacing w:before="72"/>
        <w:ind w:left="0" w:right="1134"/>
        <w:rPr>
          <w:rFonts w:cs="FrankRuehl"/>
          <w:rtl/>
        </w:rPr>
      </w:pPr>
      <w:hyperlink r:id="rId185" w:history="1">
        <w:r>
          <w:rPr>
            <w:rStyle w:val="Hyperlink"/>
            <w:rFonts w:cs="FrankRuehl" w:hint="cs"/>
            <w:rtl/>
          </w:rPr>
          <w:t>ק</w:t>
        </w:r>
        <w:r>
          <w:rPr>
            <w:rStyle w:val="Hyperlink"/>
            <w:rFonts w:cs="FrankRuehl"/>
            <w:rtl/>
          </w:rPr>
          <w:t>"</w:t>
        </w:r>
        <w:r>
          <w:rPr>
            <w:rStyle w:val="Hyperlink"/>
            <w:rFonts w:cs="FrankRuehl" w:hint="cs"/>
            <w:rtl/>
          </w:rPr>
          <w:t>ת תש"ן: מס' 5241</w:t>
        </w:r>
      </w:hyperlink>
      <w:r>
        <w:rPr>
          <w:rFonts w:cs="FrankRuehl" w:hint="cs"/>
          <w:rtl/>
        </w:rPr>
        <w:t xml:space="preserve"> מיום 14.1.1990 עמ' 261 </w:t>
      </w:r>
      <w:r>
        <w:rPr>
          <w:rFonts w:cs="FrankRuehl"/>
          <w:rtl/>
        </w:rPr>
        <w:t xml:space="preserve">– </w:t>
      </w:r>
      <w:r>
        <w:rPr>
          <w:rFonts w:cs="FrankRuehl" w:hint="cs"/>
          <w:rtl/>
        </w:rPr>
        <w:t xml:space="preserve">תק' תש"ן-1990. </w:t>
      </w:r>
      <w:hyperlink r:id="rId186" w:history="1">
        <w:r>
          <w:rPr>
            <w:rStyle w:val="Hyperlink"/>
            <w:rFonts w:cs="FrankRuehl" w:hint="cs"/>
            <w:rtl/>
          </w:rPr>
          <w:t>מס' 5245</w:t>
        </w:r>
      </w:hyperlink>
      <w:r>
        <w:rPr>
          <w:rFonts w:cs="FrankRuehl" w:hint="cs"/>
          <w:rtl/>
        </w:rPr>
        <w:t xml:space="preserve"> מיום 30.1.1990 עמ' 329 </w:t>
      </w:r>
      <w:r>
        <w:rPr>
          <w:rFonts w:cs="FrankRuehl"/>
          <w:rtl/>
        </w:rPr>
        <w:t xml:space="preserve">– </w:t>
      </w:r>
      <w:r>
        <w:rPr>
          <w:rFonts w:cs="FrankRuehl" w:hint="cs"/>
          <w:rtl/>
        </w:rPr>
        <w:t>הודעה תש"ן-</w:t>
      </w:r>
      <w:r>
        <w:rPr>
          <w:rFonts w:cs="FrankRuehl"/>
          <w:rtl/>
        </w:rPr>
        <w:t>1990</w:t>
      </w:r>
      <w:r>
        <w:rPr>
          <w:rFonts w:cs="FrankRuehl" w:hint="cs"/>
          <w:rtl/>
        </w:rPr>
        <w:t>;</w:t>
      </w:r>
      <w:r>
        <w:rPr>
          <w:rFonts w:cs="FrankRuehl"/>
          <w:rtl/>
        </w:rPr>
        <w:t xml:space="preserve"> </w:t>
      </w:r>
      <w:r>
        <w:rPr>
          <w:rFonts w:cs="FrankRuehl" w:hint="cs"/>
          <w:rtl/>
        </w:rPr>
        <w:t xml:space="preserve">תחילתה ביום 1.3.1990. </w:t>
      </w:r>
      <w:hyperlink r:id="rId187" w:history="1">
        <w:r>
          <w:rPr>
            <w:rStyle w:val="Hyperlink"/>
            <w:rFonts w:cs="FrankRuehl" w:hint="cs"/>
            <w:rtl/>
          </w:rPr>
          <w:t>מס' 5249</w:t>
        </w:r>
      </w:hyperlink>
      <w:r>
        <w:rPr>
          <w:rFonts w:cs="FrankRuehl" w:hint="cs"/>
          <w:rtl/>
        </w:rPr>
        <w:t xml:space="preserve"> מיום </w:t>
      </w:r>
      <w:r>
        <w:rPr>
          <w:rFonts w:cs="FrankRuehl"/>
          <w:rtl/>
        </w:rPr>
        <w:t xml:space="preserve">15.2.1990 </w:t>
      </w:r>
      <w:r>
        <w:rPr>
          <w:rFonts w:cs="FrankRuehl" w:hint="cs"/>
          <w:rtl/>
        </w:rPr>
        <w:t>עמ'</w:t>
      </w:r>
      <w:r>
        <w:rPr>
          <w:rFonts w:cs="FrankRuehl"/>
          <w:rtl/>
        </w:rPr>
        <w:t xml:space="preserve"> 380 – </w:t>
      </w:r>
      <w:r>
        <w:rPr>
          <w:rFonts w:cs="FrankRuehl" w:hint="cs"/>
          <w:rtl/>
        </w:rPr>
        <w:t>תק' (מס' 2) תש"ן-</w:t>
      </w:r>
      <w:r>
        <w:rPr>
          <w:rFonts w:cs="FrankRuehl"/>
          <w:rtl/>
        </w:rPr>
        <w:t>1990.</w:t>
      </w:r>
      <w:r>
        <w:rPr>
          <w:rFonts w:cs="FrankRuehl" w:hint="cs"/>
          <w:rtl/>
        </w:rPr>
        <w:t xml:space="preserve"> </w:t>
      </w:r>
      <w:hyperlink r:id="rId188" w:history="1">
        <w:r>
          <w:rPr>
            <w:rStyle w:val="Hyperlink"/>
            <w:rFonts w:cs="FrankRuehl" w:hint="cs"/>
            <w:rtl/>
          </w:rPr>
          <w:t>מס' 5264</w:t>
        </w:r>
      </w:hyperlink>
      <w:r>
        <w:rPr>
          <w:rFonts w:cs="FrankRuehl" w:hint="cs"/>
          <w:rtl/>
        </w:rPr>
        <w:t xml:space="preserve"> מיום 26.4.1990 עמ' 583 </w:t>
      </w:r>
      <w:r>
        <w:rPr>
          <w:rFonts w:cs="FrankRuehl"/>
          <w:rtl/>
        </w:rPr>
        <w:t xml:space="preserve">– </w:t>
      </w:r>
      <w:r>
        <w:rPr>
          <w:rFonts w:cs="FrankRuehl" w:hint="cs"/>
          <w:rtl/>
        </w:rPr>
        <w:t>תק' (מס' 3) תש"ן-</w:t>
      </w:r>
      <w:r>
        <w:rPr>
          <w:rFonts w:cs="FrankRuehl"/>
          <w:rtl/>
        </w:rPr>
        <w:t>1990</w:t>
      </w:r>
      <w:r>
        <w:rPr>
          <w:rFonts w:cs="FrankRuehl" w:hint="cs"/>
          <w:rtl/>
        </w:rPr>
        <w:t>;</w:t>
      </w:r>
      <w:r>
        <w:rPr>
          <w:rFonts w:cs="FrankRuehl"/>
          <w:rtl/>
        </w:rPr>
        <w:t xml:space="preserve"> </w:t>
      </w:r>
      <w:r>
        <w:rPr>
          <w:rFonts w:cs="FrankRuehl" w:hint="cs"/>
          <w:rtl/>
        </w:rPr>
        <w:t xml:space="preserve">ר' תקנה 3 לענין הוראת מעבר. </w:t>
      </w:r>
      <w:hyperlink r:id="rId189" w:history="1">
        <w:r>
          <w:rPr>
            <w:rStyle w:val="Hyperlink"/>
            <w:rFonts w:cs="FrankRuehl" w:hint="cs"/>
            <w:rtl/>
          </w:rPr>
          <w:t>מס' 5272</w:t>
        </w:r>
      </w:hyperlink>
      <w:r>
        <w:rPr>
          <w:rFonts w:cs="FrankRuehl" w:hint="cs"/>
          <w:rtl/>
        </w:rPr>
        <w:t xml:space="preserve"> מיום 11.6.1990 עמ' 711 </w:t>
      </w:r>
      <w:r>
        <w:rPr>
          <w:rFonts w:cs="FrankRuehl"/>
          <w:rtl/>
        </w:rPr>
        <w:t xml:space="preserve">– </w:t>
      </w:r>
      <w:r>
        <w:rPr>
          <w:rFonts w:cs="FrankRuehl" w:hint="cs"/>
          <w:rtl/>
        </w:rPr>
        <w:t>תק' (מס' 4) תש"ן-</w:t>
      </w:r>
      <w:r>
        <w:rPr>
          <w:rFonts w:cs="FrankRuehl"/>
          <w:rtl/>
        </w:rPr>
        <w:t xml:space="preserve">1990. </w:t>
      </w:r>
      <w:hyperlink r:id="rId190" w:history="1">
        <w:r>
          <w:rPr>
            <w:rStyle w:val="Hyperlink"/>
            <w:rFonts w:cs="FrankRuehl" w:hint="cs"/>
            <w:rtl/>
          </w:rPr>
          <w:t>מס' 5283</w:t>
        </w:r>
      </w:hyperlink>
      <w:r>
        <w:rPr>
          <w:rFonts w:cs="FrankRuehl" w:hint="cs"/>
          <w:rtl/>
        </w:rPr>
        <w:t xml:space="preserve"> מיום 29.7.1990 עמ' 916 </w:t>
      </w:r>
      <w:r>
        <w:rPr>
          <w:rFonts w:cs="FrankRuehl"/>
          <w:rtl/>
        </w:rPr>
        <w:t xml:space="preserve">– </w:t>
      </w:r>
      <w:r>
        <w:rPr>
          <w:rFonts w:cs="FrankRuehl" w:hint="cs"/>
          <w:rtl/>
        </w:rPr>
        <w:t>הודעה (מס' 2) תש"ן-</w:t>
      </w:r>
      <w:r>
        <w:rPr>
          <w:rFonts w:cs="FrankRuehl"/>
          <w:rtl/>
        </w:rPr>
        <w:t xml:space="preserve">1990; </w:t>
      </w:r>
      <w:r>
        <w:rPr>
          <w:rFonts w:cs="FrankRuehl" w:hint="cs"/>
          <w:rtl/>
        </w:rPr>
        <w:t xml:space="preserve">תחילתה ביום 1.9.1990. </w:t>
      </w:r>
      <w:hyperlink r:id="rId191" w:history="1">
        <w:r>
          <w:rPr>
            <w:rStyle w:val="Hyperlink"/>
            <w:rFonts w:cs="FrankRuehl" w:hint="cs"/>
            <w:rtl/>
          </w:rPr>
          <w:t>מס' 5290</w:t>
        </w:r>
      </w:hyperlink>
      <w:r>
        <w:rPr>
          <w:rFonts w:cs="FrankRuehl" w:hint="cs"/>
          <w:rtl/>
        </w:rPr>
        <w:t xml:space="preserve"> </w:t>
      </w:r>
      <w:r>
        <w:rPr>
          <w:rFonts w:cs="FrankRuehl"/>
          <w:rtl/>
        </w:rPr>
        <w:t>מ</w:t>
      </w:r>
      <w:r>
        <w:rPr>
          <w:rFonts w:cs="FrankRuehl" w:hint="cs"/>
          <w:rtl/>
        </w:rPr>
        <w:t>י</w:t>
      </w:r>
      <w:r>
        <w:rPr>
          <w:rFonts w:cs="FrankRuehl"/>
          <w:rtl/>
        </w:rPr>
        <w:t>ו</w:t>
      </w:r>
      <w:r>
        <w:rPr>
          <w:rFonts w:cs="FrankRuehl" w:hint="cs"/>
          <w:rtl/>
        </w:rPr>
        <w:t xml:space="preserve">ם 30.8.1990 עמ' 1215 </w:t>
      </w:r>
      <w:r>
        <w:rPr>
          <w:rFonts w:cs="FrankRuehl"/>
          <w:rtl/>
        </w:rPr>
        <w:t xml:space="preserve">– </w:t>
      </w:r>
      <w:r>
        <w:rPr>
          <w:rFonts w:cs="FrankRuehl" w:hint="cs"/>
          <w:rtl/>
        </w:rPr>
        <w:t>תק' (מס' 5) תש"ן-</w:t>
      </w:r>
      <w:r>
        <w:rPr>
          <w:rFonts w:cs="FrankRuehl"/>
          <w:rtl/>
        </w:rPr>
        <w:t>1990.</w:t>
      </w:r>
    </w:p>
    <w:p w:rsidR="00E20767" w:rsidRDefault="00E20767">
      <w:pPr>
        <w:pStyle w:val="footnote"/>
        <w:spacing w:before="72"/>
        <w:ind w:left="0" w:right="1134"/>
        <w:rPr>
          <w:rFonts w:cs="FrankRuehl" w:hint="cs"/>
          <w:rtl/>
        </w:rPr>
      </w:pPr>
      <w:hyperlink r:id="rId192" w:history="1">
        <w:r>
          <w:rPr>
            <w:rStyle w:val="Hyperlink"/>
            <w:rFonts w:cs="FrankRuehl" w:hint="cs"/>
            <w:rtl/>
          </w:rPr>
          <w:t>ק</w:t>
        </w:r>
        <w:r>
          <w:rPr>
            <w:rStyle w:val="Hyperlink"/>
            <w:rFonts w:cs="FrankRuehl"/>
            <w:rtl/>
          </w:rPr>
          <w:t>"</w:t>
        </w:r>
        <w:r>
          <w:rPr>
            <w:rStyle w:val="Hyperlink"/>
            <w:rFonts w:cs="FrankRuehl" w:hint="cs"/>
            <w:rtl/>
          </w:rPr>
          <w:t>ת תשנ"א: מס' 5301</w:t>
        </w:r>
      </w:hyperlink>
      <w:r>
        <w:rPr>
          <w:rFonts w:cs="FrankRuehl" w:hint="cs"/>
          <w:rtl/>
        </w:rPr>
        <w:t xml:space="preserve"> מיום 24.10.1990 עמ' 102 </w:t>
      </w:r>
      <w:r>
        <w:rPr>
          <w:rFonts w:cs="FrankRuehl"/>
          <w:rtl/>
        </w:rPr>
        <w:t xml:space="preserve">– </w:t>
      </w:r>
      <w:r>
        <w:rPr>
          <w:rFonts w:cs="FrankRuehl" w:hint="cs"/>
          <w:rtl/>
        </w:rPr>
        <w:t>תק' תשנ"א-</w:t>
      </w:r>
      <w:r>
        <w:rPr>
          <w:rFonts w:cs="FrankRuehl"/>
          <w:rtl/>
        </w:rPr>
        <w:t xml:space="preserve">1990; </w:t>
      </w:r>
      <w:r>
        <w:rPr>
          <w:rFonts w:cs="FrankRuehl" w:hint="cs"/>
          <w:rtl/>
        </w:rPr>
        <w:t xml:space="preserve">תחילתן 60 ימים מיום פרסומן. </w:t>
      </w:r>
      <w:hyperlink r:id="rId193" w:history="1">
        <w:r>
          <w:rPr>
            <w:rStyle w:val="Hyperlink"/>
            <w:rFonts w:cs="FrankRuehl" w:hint="cs"/>
            <w:rtl/>
          </w:rPr>
          <w:t>מס' 5302</w:t>
        </w:r>
      </w:hyperlink>
      <w:r>
        <w:rPr>
          <w:rFonts w:cs="FrankRuehl" w:hint="cs"/>
          <w:rtl/>
        </w:rPr>
        <w:t xml:space="preserve"> מיום 25.10.1990 עמ' 135 </w:t>
      </w:r>
      <w:r>
        <w:rPr>
          <w:rFonts w:cs="FrankRuehl"/>
          <w:rtl/>
        </w:rPr>
        <w:t xml:space="preserve">– </w:t>
      </w:r>
      <w:r>
        <w:rPr>
          <w:rFonts w:cs="FrankRuehl" w:hint="cs"/>
          <w:rtl/>
        </w:rPr>
        <w:t>תק' (מס' 2) תשנ"א-</w:t>
      </w:r>
      <w:r>
        <w:rPr>
          <w:rFonts w:cs="FrankRuehl"/>
          <w:rtl/>
        </w:rPr>
        <w:t xml:space="preserve">1990; </w:t>
      </w:r>
      <w:r>
        <w:rPr>
          <w:rFonts w:cs="FrankRuehl" w:hint="cs"/>
          <w:rtl/>
        </w:rPr>
        <w:t xml:space="preserve">תחילתן ביום 1.1.1991. </w:t>
      </w:r>
      <w:hyperlink r:id="rId194" w:history="1">
        <w:r>
          <w:rPr>
            <w:rStyle w:val="Hyperlink"/>
            <w:rFonts w:cs="FrankRuehl" w:hint="cs"/>
            <w:rtl/>
          </w:rPr>
          <w:t>מס' 5309</w:t>
        </w:r>
      </w:hyperlink>
      <w:r>
        <w:rPr>
          <w:rFonts w:cs="FrankRuehl" w:hint="cs"/>
          <w:rtl/>
        </w:rPr>
        <w:t xml:space="preserve"> מיום 29.11.1990</w:t>
      </w:r>
      <w:r>
        <w:rPr>
          <w:rFonts w:cs="FrankRuehl"/>
          <w:rtl/>
        </w:rPr>
        <w:t xml:space="preserve"> </w:t>
      </w:r>
      <w:r>
        <w:rPr>
          <w:rFonts w:cs="FrankRuehl" w:hint="cs"/>
          <w:rtl/>
        </w:rPr>
        <w:t xml:space="preserve">עמ' 242 </w:t>
      </w:r>
      <w:r>
        <w:rPr>
          <w:rFonts w:cs="FrankRuehl"/>
          <w:rtl/>
        </w:rPr>
        <w:t xml:space="preserve">– </w:t>
      </w:r>
      <w:r>
        <w:rPr>
          <w:rFonts w:cs="FrankRuehl" w:hint="cs"/>
          <w:rtl/>
        </w:rPr>
        <w:t xml:space="preserve">תק' (מס' </w:t>
      </w:r>
      <w:r>
        <w:rPr>
          <w:rFonts w:cs="FrankRuehl"/>
          <w:rtl/>
        </w:rPr>
        <w:t>3) ת</w:t>
      </w:r>
      <w:r>
        <w:rPr>
          <w:rFonts w:cs="FrankRuehl" w:hint="cs"/>
          <w:rtl/>
        </w:rPr>
        <w:t>שנ"א-</w:t>
      </w:r>
      <w:r>
        <w:rPr>
          <w:rFonts w:cs="FrankRuehl"/>
          <w:rtl/>
        </w:rPr>
        <w:t xml:space="preserve">1990. </w:t>
      </w:r>
      <w:hyperlink r:id="rId195" w:history="1">
        <w:r>
          <w:rPr>
            <w:rStyle w:val="Hyperlink"/>
            <w:rFonts w:cs="FrankRuehl" w:hint="cs"/>
            <w:rtl/>
          </w:rPr>
          <w:t>מס' 5314</w:t>
        </w:r>
      </w:hyperlink>
      <w:r>
        <w:rPr>
          <w:rFonts w:cs="FrankRuehl" w:hint="cs"/>
          <w:rtl/>
        </w:rPr>
        <w:t xml:space="preserve"> מיום 11.12.1990 עמ' 286 </w:t>
      </w:r>
      <w:r>
        <w:rPr>
          <w:rFonts w:cs="FrankRuehl"/>
          <w:rtl/>
        </w:rPr>
        <w:t xml:space="preserve">– </w:t>
      </w:r>
      <w:r>
        <w:rPr>
          <w:rFonts w:cs="FrankRuehl" w:hint="cs"/>
          <w:rtl/>
        </w:rPr>
        <w:t>תק' (מס' 4) תשנ"א-</w:t>
      </w:r>
      <w:r>
        <w:rPr>
          <w:rFonts w:cs="FrankRuehl"/>
          <w:rtl/>
        </w:rPr>
        <w:t xml:space="preserve">1990. </w:t>
      </w:r>
      <w:hyperlink r:id="rId196" w:history="1">
        <w:r>
          <w:rPr>
            <w:rStyle w:val="Hyperlink"/>
            <w:rFonts w:cs="FrankRuehl" w:hint="cs"/>
            <w:rtl/>
          </w:rPr>
          <w:t>מ</w:t>
        </w:r>
        <w:r>
          <w:rPr>
            <w:rStyle w:val="Hyperlink"/>
            <w:rFonts w:cs="FrankRuehl"/>
            <w:rtl/>
          </w:rPr>
          <w:t>ס</w:t>
        </w:r>
        <w:r>
          <w:rPr>
            <w:rStyle w:val="Hyperlink"/>
            <w:rFonts w:cs="FrankRuehl" w:hint="cs"/>
            <w:rtl/>
          </w:rPr>
          <w:t>' 5317</w:t>
        </w:r>
      </w:hyperlink>
      <w:r>
        <w:rPr>
          <w:rFonts w:cs="FrankRuehl" w:hint="cs"/>
          <w:rtl/>
        </w:rPr>
        <w:t xml:space="preserve"> מיום 27.12.1990 עמ' 352 </w:t>
      </w:r>
      <w:r>
        <w:rPr>
          <w:rFonts w:cs="FrankRuehl"/>
          <w:rtl/>
        </w:rPr>
        <w:t xml:space="preserve">– </w:t>
      </w:r>
      <w:r>
        <w:rPr>
          <w:rFonts w:cs="FrankRuehl" w:hint="cs"/>
          <w:rtl/>
        </w:rPr>
        <w:t>תק' (מס' 5) תשנ"א-</w:t>
      </w:r>
      <w:r>
        <w:rPr>
          <w:rFonts w:cs="FrankRuehl"/>
          <w:rtl/>
        </w:rPr>
        <w:t xml:space="preserve">1990; </w:t>
      </w:r>
      <w:r>
        <w:rPr>
          <w:rFonts w:cs="FrankRuehl" w:hint="cs"/>
          <w:rtl/>
        </w:rPr>
        <w:t xml:space="preserve">תחילתן ביום 1.1.1991. </w:t>
      </w:r>
      <w:hyperlink r:id="rId197" w:history="1">
        <w:r>
          <w:rPr>
            <w:rStyle w:val="Hyperlink"/>
            <w:rFonts w:cs="FrankRuehl" w:hint="cs"/>
            <w:rtl/>
          </w:rPr>
          <w:t>מס' 5325</w:t>
        </w:r>
      </w:hyperlink>
      <w:r>
        <w:rPr>
          <w:rFonts w:cs="FrankRuehl" w:hint="cs"/>
          <w:rtl/>
        </w:rPr>
        <w:t xml:space="preserve"> מיום 25.1.1991 עמ' 458 </w:t>
      </w:r>
      <w:r>
        <w:rPr>
          <w:rFonts w:cs="FrankRuehl"/>
          <w:rtl/>
        </w:rPr>
        <w:t xml:space="preserve">– </w:t>
      </w:r>
      <w:r>
        <w:rPr>
          <w:rFonts w:cs="FrankRuehl" w:hint="cs"/>
          <w:rtl/>
        </w:rPr>
        <w:t>תק' (מס' 6) תשנ"א-</w:t>
      </w:r>
      <w:r>
        <w:rPr>
          <w:rFonts w:cs="FrankRuehl"/>
          <w:rtl/>
        </w:rPr>
        <w:t>1991</w:t>
      </w:r>
      <w:r>
        <w:rPr>
          <w:rFonts w:cs="FrankRuehl" w:hint="cs"/>
          <w:rtl/>
        </w:rPr>
        <w:t xml:space="preserve">. עמ' 458 </w:t>
      </w:r>
      <w:r>
        <w:rPr>
          <w:rFonts w:cs="FrankRuehl"/>
          <w:rtl/>
        </w:rPr>
        <w:t xml:space="preserve">– </w:t>
      </w:r>
      <w:r>
        <w:rPr>
          <w:rFonts w:cs="FrankRuehl" w:hint="cs"/>
          <w:rtl/>
        </w:rPr>
        <w:t>תק' (מס</w:t>
      </w:r>
      <w:r>
        <w:rPr>
          <w:rFonts w:cs="FrankRuehl"/>
          <w:rtl/>
        </w:rPr>
        <w:t>' 7) ת</w:t>
      </w:r>
      <w:r>
        <w:rPr>
          <w:rFonts w:cs="FrankRuehl" w:hint="cs"/>
          <w:rtl/>
        </w:rPr>
        <w:t>שנ"א-</w:t>
      </w:r>
      <w:r>
        <w:rPr>
          <w:rFonts w:cs="FrankRuehl"/>
          <w:rtl/>
        </w:rPr>
        <w:t xml:space="preserve">1991; </w:t>
      </w:r>
      <w:r>
        <w:rPr>
          <w:rFonts w:cs="FrankRuehl" w:hint="cs"/>
          <w:rtl/>
        </w:rPr>
        <w:t xml:space="preserve">תחילתן שישה חודשים מיום פרסומן ור' תקנה 11 לענין הוראות מעבר. עמ' 460 </w:t>
      </w:r>
      <w:r>
        <w:rPr>
          <w:rFonts w:cs="FrankRuehl"/>
          <w:rtl/>
        </w:rPr>
        <w:t xml:space="preserve">– </w:t>
      </w:r>
      <w:r>
        <w:rPr>
          <w:rFonts w:cs="FrankRuehl" w:hint="cs"/>
          <w:rtl/>
        </w:rPr>
        <w:t>תק' (מס' 8) תשנ"א-</w:t>
      </w:r>
      <w:r>
        <w:rPr>
          <w:rFonts w:cs="FrankRuehl"/>
          <w:rtl/>
        </w:rPr>
        <w:t xml:space="preserve">1991; </w:t>
      </w:r>
      <w:r>
        <w:rPr>
          <w:rFonts w:cs="FrankRuehl" w:hint="cs"/>
          <w:rtl/>
        </w:rPr>
        <w:t xml:space="preserve">תחילתן ביום 1.5.1991. </w:t>
      </w:r>
      <w:hyperlink r:id="rId198" w:history="1">
        <w:r>
          <w:rPr>
            <w:rStyle w:val="Hyperlink"/>
            <w:rFonts w:cs="FrankRuehl" w:hint="cs"/>
            <w:rtl/>
          </w:rPr>
          <w:t>מס' 5329</w:t>
        </w:r>
      </w:hyperlink>
      <w:r>
        <w:rPr>
          <w:rFonts w:cs="FrankRuehl" w:hint="cs"/>
          <w:rtl/>
        </w:rPr>
        <w:t xml:space="preserve"> מיום 3.2.1991 עמ' 494 </w:t>
      </w:r>
      <w:r>
        <w:rPr>
          <w:rFonts w:cs="FrankRuehl"/>
          <w:rtl/>
        </w:rPr>
        <w:t xml:space="preserve">– </w:t>
      </w:r>
      <w:r>
        <w:rPr>
          <w:rFonts w:cs="FrankRuehl" w:hint="cs"/>
          <w:rtl/>
        </w:rPr>
        <w:t>הודעה תשנ"א-</w:t>
      </w:r>
      <w:r>
        <w:rPr>
          <w:rFonts w:cs="FrankRuehl"/>
          <w:rtl/>
        </w:rPr>
        <w:t xml:space="preserve">1991; </w:t>
      </w:r>
      <w:r>
        <w:rPr>
          <w:rFonts w:cs="FrankRuehl" w:hint="cs"/>
          <w:rtl/>
        </w:rPr>
        <w:t>תחילתה ביום 1.3.1991 (</w:t>
      </w:r>
      <w:r w:rsidRPr="009C7920">
        <w:rPr>
          <w:rFonts w:cs="FrankRuehl" w:hint="cs"/>
          <w:shd w:val="clear" w:color="auto" w:fill="E6E6E6"/>
          <w:rtl/>
        </w:rPr>
        <w:t xml:space="preserve">ת"ט </w:t>
      </w:r>
      <w:hyperlink r:id="rId199" w:history="1">
        <w:r w:rsidRPr="009C7920">
          <w:rPr>
            <w:rStyle w:val="Hyperlink"/>
            <w:rFonts w:cs="FrankRuehl" w:hint="cs"/>
            <w:shd w:val="clear" w:color="auto" w:fill="E6E6E6"/>
            <w:rtl/>
          </w:rPr>
          <w:t>מס' 5336</w:t>
        </w:r>
      </w:hyperlink>
      <w:r w:rsidRPr="009C7920">
        <w:rPr>
          <w:rFonts w:cs="FrankRuehl" w:hint="cs"/>
          <w:shd w:val="clear" w:color="auto" w:fill="E6E6E6"/>
          <w:rtl/>
        </w:rPr>
        <w:t xml:space="preserve"> מיום 22.</w:t>
      </w:r>
      <w:r w:rsidRPr="009C7920">
        <w:rPr>
          <w:rFonts w:cs="FrankRuehl"/>
          <w:shd w:val="clear" w:color="auto" w:fill="E6E6E6"/>
          <w:rtl/>
        </w:rPr>
        <w:t xml:space="preserve">2.1991 </w:t>
      </w:r>
      <w:r w:rsidRPr="009C7920">
        <w:rPr>
          <w:rFonts w:cs="FrankRuehl" w:hint="cs"/>
          <w:shd w:val="clear" w:color="auto" w:fill="E6E6E6"/>
          <w:rtl/>
        </w:rPr>
        <w:t>עמ' 638</w:t>
      </w:r>
      <w:r>
        <w:rPr>
          <w:rFonts w:cs="FrankRuehl" w:hint="cs"/>
          <w:rtl/>
        </w:rPr>
        <w:t>)</w:t>
      </w:r>
      <w:r>
        <w:rPr>
          <w:rFonts w:cs="FrankRuehl"/>
          <w:rtl/>
        </w:rPr>
        <w:t xml:space="preserve">. </w:t>
      </w:r>
      <w:hyperlink r:id="rId200" w:history="1">
        <w:r>
          <w:rPr>
            <w:rStyle w:val="Hyperlink"/>
            <w:rFonts w:cs="FrankRuehl" w:hint="cs"/>
            <w:rtl/>
          </w:rPr>
          <w:t>מס' 5348</w:t>
        </w:r>
      </w:hyperlink>
      <w:r>
        <w:rPr>
          <w:rFonts w:cs="FrankRuehl" w:hint="cs"/>
          <w:rtl/>
        </w:rPr>
        <w:t xml:space="preserve"> מיום 25.4.1991 עמ' 803 </w:t>
      </w:r>
      <w:r>
        <w:rPr>
          <w:rFonts w:cs="FrankRuehl"/>
          <w:rtl/>
        </w:rPr>
        <w:t xml:space="preserve">– </w:t>
      </w:r>
      <w:r>
        <w:rPr>
          <w:rFonts w:cs="FrankRuehl" w:hint="cs"/>
          <w:rtl/>
        </w:rPr>
        <w:t>תק' (מס' 9) תשנ"א-</w:t>
      </w:r>
      <w:r>
        <w:rPr>
          <w:rFonts w:cs="FrankRuehl"/>
          <w:rtl/>
        </w:rPr>
        <w:t xml:space="preserve">1991; </w:t>
      </w:r>
      <w:r>
        <w:rPr>
          <w:rFonts w:cs="FrankRuehl" w:hint="cs"/>
          <w:rtl/>
        </w:rPr>
        <w:t xml:space="preserve">תחילתן ביום 1.5.1991. </w:t>
      </w:r>
      <w:hyperlink r:id="rId201" w:history="1">
        <w:r>
          <w:rPr>
            <w:rStyle w:val="Hyperlink"/>
            <w:rFonts w:cs="FrankRuehl" w:hint="cs"/>
            <w:rtl/>
          </w:rPr>
          <w:t>מס' 5350</w:t>
        </w:r>
      </w:hyperlink>
      <w:r>
        <w:rPr>
          <w:rFonts w:cs="FrankRuehl" w:hint="cs"/>
          <w:rtl/>
        </w:rPr>
        <w:t xml:space="preserve"> מיום 30.4.1991 עמ' 812 </w:t>
      </w:r>
      <w:r>
        <w:rPr>
          <w:rFonts w:cs="FrankRuehl"/>
          <w:rtl/>
        </w:rPr>
        <w:t xml:space="preserve">– </w:t>
      </w:r>
      <w:r>
        <w:rPr>
          <w:rFonts w:cs="FrankRuehl" w:hint="cs"/>
          <w:rtl/>
        </w:rPr>
        <w:t>תק' (מס' 10) תשנ"א-</w:t>
      </w:r>
      <w:r>
        <w:rPr>
          <w:rFonts w:cs="FrankRuehl"/>
          <w:rtl/>
        </w:rPr>
        <w:t>1991.</w:t>
      </w:r>
      <w:r>
        <w:rPr>
          <w:rFonts w:cs="FrankRuehl" w:hint="cs"/>
          <w:rtl/>
        </w:rPr>
        <w:t xml:space="preserve"> </w:t>
      </w:r>
      <w:hyperlink r:id="rId202" w:history="1">
        <w:r>
          <w:rPr>
            <w:rStyle w:val="Hyperlink"/>
            <w:rFonts w:cs="FrankRuehl" w:hint="cs"/>
            <w:rtl/>
          </w:rPr>
          <w:t>מ</w:t>
        </w:r>
        <w:r>
          <w:rPr>
            <w:rStyle w:val="Hyperlink"/>
            <w:rFonts w:cs="FrankRuehl"/>
            <w:rtl/>
          </w:rPr>
          <w:t>ס</w:t>
        </w:r>
        <w:r>
          <w:rPr>
            <w:rStyle w:val="Hyperlink"/>
            <w:rFonts w:cs="FrankRuehl" w:hint="cs"/>
            <w:rtl/>
          </w:rPr>
          <w:t>' 5354</w:t>
        </w:r>
      </w:hyperlink>
      <w:r>
        <w:rPr>
          <w:rFonts w:cs="FrankRuehl" w:hint="cs"/>
          <w:rtl/>
        </w:rPr>
        <w:t xml:space="preserve"> מיום 9.5.1991 עמ' 836 </w:t>
      </w:r>
      <w:r>
        <w:rPr>
          <w:rFonts w:cs="FrankRuehl"/>
          <w:rtl/>
        </w:rPr>
        <w:t xml:space="preserve">– </w:t>
      </w:r>
      <w:r>
        <w:rPr>
          <w:rFonts w:cs="FrankRuehl" w:hint="cs"/>
          <w:rtl/>
        </w:rPr>
        <w:t>תק' (מס' 11) תשנ"א-</w:t>
      </w:r>
      <w:r>
        <w:rPr>
          <w:rFonts w:cs="FrankRuehl"/>
          <w:rtl/>
        </w:rPr>
        <w:t xml:space="preserve">1991. </w:t>
      </w:r>
      <w:hyperlink r:id="rId203" w:history="1">
        <w:r>
          <w:rPr>
            <w:rStyle w:val="Hyperlink"/>
            <w:rFonts w:cs="FrankRuehl" w:hint="cs"/>
            <w:rtl/>
          </w:rPr>
          <w:t>מס' 5375</w:t>
        </w:r>
      </w:hyperlink>
      <w:r>
        <w:rPr>
          <w:rFonts w:cs="FrankRuehl" w:hint="cs"/>
          <w:rtl/>
        </w:rPr>
        <w:t xml:space="preserve"> מיום 1.8.1</w:t>
      </w:r>
      <w:r>
        <w:rPr>
          <w:rFonts w:cs="FrankRuehl"/>
          <w:rtl/>
        </w:rPr>
        <w:t xml:space="preserve">991 </w:t>
      </w:r>
      <w:r>
        <w:rPr>
          <w:rFonts w:cs="FrankRuehl" w:hint="cs"/>
          <w:rtl/>
        </w:rPr>
        <w:t xml:space="preserve">עמ' 1114 </w:t>
      </w:r>
      <w:r>
        <w:rPr>
          <w:rFonts w:cs="FrankRuehl"/>
          <w:rtl/>
        </w:rPr>
        <w:t xml:space="preserve">– </w:t>
      </w:r>
      <w:r>
        <w:rPr>
          <w:rFonts w:cs="FrankRuehl" w:hint="cs"/>
          <w:rtl/>
        </w:rPr>
        <w:t>הודעה</w:t>
      </w:r>
      <w:r>
        <w:rPr>
          <w:rFonts w:cs="FrankRuehl"/>
          <w:rtl/>
        </w:rPr>
        <w:t xml:space="preserve"> (מ</w:t>
      </w:r>
      <w:r>
        <w:rPr>
          <w:rFonts w:cs="FrankRuehl" w:hint="cs"/>
          <w:rtl/>
        </w:rPr>
        <w:t>ס' 2) תשנ"א-</w:t>
      </w:r>
      <w:r>
        <w:rPr>
          <w:rFonts w:cs="FrankRuehl"/>
          <w:rtl/>
        </w:rPr>
        <w:t xml:space="preserve">1991; </w:t>
      </w:r>
      <w:r>
        <w:rPr>
          <w:rFonts w:cs="FrankRuehl" w:hint="cs"/>
          <w:rtl/>
        </w:rPr>
        <w:t>תחילתה ביום 1.9.1991.</w:t>
      </w:r>
    </w:p>
    <w:p w:rsidR="00E20767" w:rsidRDefault="00E20767">
      <w:pPr>
        <w:pStyle w:val="footnote"/>
        <w:spacing w:before="72"/>
        <w:ind w:left="0" w:right="1134"/>
        <w:rPr>
          <w:rFonts w:cs="FrankRuehl"/>
          <w:rtl/>
        </w:rPr>
      </w:pPr>
      <w:hyperlink r:id="rId204" w:history="1">
        <w:r>
          <w:rPr>
            <w:rStyle w:val="Hyperlink"/>
            <w:rFonts w:cs="FrankRuehl" w:hint="cs"/>
            <w:rtl/>
          </w:rPr>
          <w:t>ק</w:t>
        </w:r>
        <w:r>
          <w:rPr>
            <w:rStyle w:val="Hyperlink"/>
            <w:rFonts w:cs="FrankRuehl"/>
            <w:rtl/>
          </w:rPr>
          <w:t>"</w:t>
        </w:r>
        <w:r>
          <w:rPr>
            <w:rStyle w:val="Hyperlink"/>
            <w:rFonts w:cs="FrankRuehl" w:hint="cs"/>
            <w:rtl/>
          </w:rPr>
          <w:t>ת תשנ"ב: מס' 5395</w:t>
        </w:r>
      </w:hyperlink>
      <w:r>
        <w:rPr>
          <w:rFonts w:cs="FrankRuehl" w:hint="cs"/>
          <w:rtl/>
        </w:rPr>
        <w:t xml:space="preserve"> מיום 29.10.1991 עמ' 386 </w:t>
      </w:r>
      <w:r>
        <w:rPr>
          <w:rFonts w:cs="FrankRuehl"/>
          <w:rtl/>
        </w:rPr>
        <w:t xml:space="preserve">– </w:t>
      </w:r>
      <w:r>
        <w:rPr>
          <w:rFonts w:cs="FrankRuehl" w:hint="cs"/>
          <w:rtl/>
        </w:rPr>
        <w:t>תק' תשנ"ב-</w:t>
      </w:r>
      <w:r>
        <w:rPr>
          <w:rFonts w:cs="FrankRuehl"/>
          <w:rtl/>
        </w:rPr>
        <w:t>1991</w:t>
      </w:r>
      <w:r>
        <w:rPr>
          <w:rFonts w:cs="FrankRuehl" w:hint="cs"/>
          <w:rtl/>
        </w:rPr>
        <w:t>.</w:t>
      </w:r>
      <w:r>
        <w:rPr>
          <w:rFonts w:cs="FrankRuehl"/>
          <w:rtl/>
        </w:rPr>
        <w:t xml:space="preserve"> </w:t>
      </w:r>
      <w:r>
        <w:rPr>
          <w:rFonts w:cs="FrankRuehl" w:hint="cs"/>
          <w:rtl/>
        </w:rPr>
        <w:t xml:space="preserve">עמ' 387 </w:t>
      </w:r>
      <w:r>
        <w:rPr>
          <w:rFonts w:cs="FrankRuehl"/>
          <w:rtl/>
        </w:rPr>
        <w:t xml:space="preserve">– </w:t>
      </w:r>
      <w:r>
        <w:rPr>
          <w:rFonts w:cs="FrankRuehl" w:hint="cs"/>
          <w:rtl/>
        </w:rPr>
        <w:t>תק' (מס' 2) תשנ"ב-</w:t>
      </w:r>
      <w:r>
        <w:rPr>
          <w:rFonts w:cs="FrankRuehl"/>
          <w:rtl/>
        </w:rPr>
        <w:t xml:space="preserve">1991; </w:t>
      </w:r>
      <w:r>
        <w:rPr>
          <w:rFonts w:cs="FrankRuehl" w:hint="cs"/>
          <w:rtl/>
        </w:rPr>
        <w:t xml:space="preserve">תחילתן ביום 1.12.1991. </w:t>
      </w:r>
      <w:hyperlink r:id="rId205" w:history="1">
        <w:r>
          <w:rPr>
            <w:rStyle w:val="Hyperlink"/>
            <w:rFonts w:cs="FrankRuehl" w:hint="cs"/>
            <w:rtl/>
          </w:rPr>
          <w:t>מס' 5401</w:t>
        </w:r>
      </w:hyperlink>
      <w:r>
        <w:rPr>
          <w:rFonts w:cs="FrankRuehl" w:hint="cs"/>
          <w:rtl/>
        </w:rPr>
        <w:t xml:space="preserve"> מיום 3.12.1991 עמ' 472 </w:t>
      </w:r>
      <w:r>
        <w:rPr>
          <w:rFonts w:cs="FrankRuehl"/>
          <w:rtl/>
        </w:rPr>
        <w:t xml:space="preserve">– </w:t>
      </w:r>
      <w:r>
        <w:rPr>
          <w:rFonts w:cs="FrankRuehl" w:hint="cs"/>
          <w:rtl/>
        </w:rPr>
        <w:t>תק' (מס' 3) תשנ"ב-</w:t>
      </w:r>
      <w:r>
        <w:rPr>
          <w:rFonts w:cs="FrankRuehl"/>
          <w:rtl/>
        </w:rPr>
        <w:t>1991</w:t>
      </w:r>
      <w:r>
        <w:rPr>
          <w:rFonts w:cs="FrankRuehl" w:hint="cs"/>
          <w:rtl/>
        </w:rPr>
        <w:t>; ר' תקנה 27 לענין הוראת מעבר</w:t>
      </w:r>
      <w:r>
        <w:rPr>
          <w:rFonts w:cs="FrankRuehl"/>
          <w:rtl/>
        </w:rPr>
        <w:t xml:space="preserve">. </w:t>
      </w:r>
      <w:hyperlink r:id="rId206" w:history="1">
        <w:r>
          <w:rPr>
            <w:rStyle w:val="Hyperlink"/>
            <w:rFonts w:cs="FrankRuehl" w:hint="cs"/>
            <w:rtl/>
          </w:rPr>
          <w:t>מס' 5417</w:t>
        </w:r>
      </w:hyperlink>
      <w:r>
        <w:rPr>
          <w:rFonts w:cs="FrankRuehl" w:hint="cs"/>
          <w:rtl/>
        </w:rPr>
        <w:t xml:space="preserve"> מיום 30.1.1992 עמ' 711 </w:t>
      </w:r>
      <w:r>
        <w:rPr>
          <w:rFonts w:cs="FrankRuehl"/>
          <w:rtl/>
        </w:rPr>
        <w:t>–</w:t>
      </w:r>
      <w:r>
        <w:rPr>
          <w:rFonts w:cs="FrankRuehl" w:hint="cs"/>
          <w:rtl/>
        </w:rPr>
        <w:t xml:space="preserve"> </w:t>
      </w:r>
      <w:r>
        <w:rPr>
          <w:rFonts w:cs="FrankRuehl"/>
          <w:rtl/>
        </w:rPr>
        <w:t>ת</w:t>
      </w:r>
      <w:r>
        <w:rPr>
          <w:rFonts w:cs="FrankRuehl" w:hint="cs"/>
          <w:rtl/>
        </w:rPr>
        <w:t>ק' (מס' 4) תשנ"ב-</w:t>
      </w:r>
      <w:r>
        <w:rPr>
          <w:rFonts w:cs="FrankRuehl"/>
          <w:rtl/>
        </w:rPr>
        <w:t>1992</w:t>
      </w:r>
      <w:r>
        <w:rPr>
          <w:rFonts w:cs="FrankRuehl" w:hint="cs"/>
          <w:rtl/>
        </w:rPr>
        <w:t>.</w:t>
      </w:r>
      <w:r>
        <w:rPr>
          <w:rFonts w:cs="FrankRuehl"/>
          <w:rtl/>
        </w:rPr>
        <w:t xml:space="preserve"> </w:t>
      </w:r>
      <w:hyperlink r:id="rId207" w:history="1">
        <w:r>
          <w:rPr>
            <w:rStyle w:val="Hyperlink"/>
            <w:rFonts w:cs="FrankRuehl" w:hint="cs"/>
            <w:rtl/>
          </w:rPr>
          <w:t>מס' 5417</w:t>
        </w:r>
      </w:hyperlink>
      <w:r>
        <w:rPr>
          <w:rFonts w:cs="FrankRuehl" w:hint="cs"/>
          <w:rtl/>
        </w:rPr>
        <w:t xml:space="preserve"> מיום 30.1.1992 עמ' 715 </w:t>
      </w:r>
      <w:r>
        <w:rPr>
          <w:rFonts w:cs="FrankRuehl"/>
          <w:rtl/>
        </w:rPr>
        <w:t xml:space="preserve">– </w:t>
      </w:r>
      <w:r>
        <w:rPr>
          <w:rFonts w:cs="FrankRuehl" w:hint="cs"/>
          <w:rtl/>
        </w:rPr>
        <w:t>הודעה תשנ"ב-</w:t>
      </w:r>
      <w:r>
        <w:rPr>
          <w:rFonts w:cs="FrankRuehl"/>
          <w:rtl/>
        </w:rPr>
        <w:t xml:space="preserve">1992; </w:t>
      </w:r>
      <w:r>
        <w:rPr>
          <w:rFonts w:cs="FrankRuehl" w:hint="cs"/>
          <w:rtl/>
        </w:rPr>
        <w:t xml:space="preserve">תחילתה ביום 1.3.1992. </w:t>
      </w:r>
      <w:hyperlink r:id="rId208" w:history="1">
        <w:r>
          <w:rPr>
            <w:rStyle w:val="Hyperlink"/>
            <w:rFonts w:cs="FrankRuehl" w:hint="cs"/>
            <w:rtl/>
          </w:rPr>
          <w:t>מס' 5419</w:t>
        </w:r>
      </w:hyperlink>
      <w:r>
        <w:rPr>
          <w:rFonts w:cs="FrankRuehl" w:hint="cs"/>
          <w:rtl/>
        </w:rPr>
        <w:t xml:space="preserve"> מיום 11.2.1992 עמ' 742 </w:t>
      </w:r>
      <w:r>
        <w:rPr>
          <w:rFonts w:cs="FrankRuehl"/>
          <w:rtl/>
        </w:rPr>
        <w:t xml:space="preserve">– </w:t>
      </w:r>
      <w:r>
        <w:rPr>
          <w:rFonts w:cs="FrankRuehl" w:hint="cs"/>
          <w:rtl/>
        </w:rPr>
        <w:t>תק' (מס' 5) תשנ"ב-</w:t>
      </w:r>
      <w:r>
        <w:rPr>
          <w:rFonts w:cs="FrankRuehl"/>
          <w:rtl/>
        </w:rPr>
        <w:t xml:space="preserve">1992; </w:t>
      </w:r>
      <w:r>
        <w:rPr>
          <w:rFonts w:cs="FrankRuehl" w:hint="cs"/>
          <w:rtl/>
        </w:rPr>
        <w:t>תחילתן ביום 1.3.1993 (</w:t>
      </w:r>
      <w:r w:rsidRPr="009C7920">
        <w:rPr>
          <w:rFonts w:cs="FrankRuehl" w:hint="cs"/>
          <w:shd w:val="clear" w:color="auto" w:fill="F3F3F3"/>
          <w:rtl/>
        </w:rPr>
        <w:t>תוקנו</w:t>
      </w:r>
      <w:r w:rsidRPr="009C7920">
        <w:rPr>
          <w:rFonts w:cs="FrankRuehl"/>
          <w:shd w:val="clear" w:color="auto" w:fill="F3F3F3"/>
          <w:rtl/>
        </w:rPr>
        <w:t xml:space="preserve"> </w:t>
      </w:r>
      <w:hyperlink r:id="rId209" w:history="1">
        <w:r w:rsidRPr="009C7920">
          <w:rPr>
            <w:rStyle w:val="Hyperlink"/>
            <w:rFonts w:cs="FrankRuehl" w:hint="eastAsia"/>
            <w:shd w:val="clear" w:color="auto" w:fill="F3F3F3"/>
            <w:rtl/>
          </w:rPr>
          <w:t>ק</w:t>
        </w:r>
        <w:r w:rsidRPr="009C7920">
          <w:rPr>
            <w:rStyle w:val="Hyperlink"/>
            <w:rFonts w:cs="FrankRuehl"/>
            <w:shd w:val="clear" w:color="auto" w:fill="F3F3F3"/>
            <w:rtl/>
          </w:rPr>
          <w:t>"ת תשנ"ג מס' 5503</w:t>
        </w:r>
      </w:hyperlink>
      <w:r w:rsidRPr="009C7920">
        <w:rPr>
          <w:rFonts w:cs="FrankRuehl" w:hint="cs"/>
          <w:shd w:val="clear" w:color="auto" w:fill="F3F3F3"/>
          <w:rtl/>
        </w:rPr>
        <w:t xml:space="preserve"> מיום 25.2.1993 עמ' 429 </w:t>
      </w:r>
      <w:r w:rsidRPr="009C7920">
        <w:rPr>
          <w:rFonts w:cs="FrankRuehl"/>
          <w:shd w:val="clear" w:color="auto" w:fill="F3F3F3"/>
          <w:rtl/>
        </w:rPr>
        <w:t xml:space="preserve">– </w:t>
      </w:r>
      <w:r w:rsidRPr="009C7920">
        <w:rPr>
          <w:rFonts w:cs="FrankRuehl" w:hint="cs"/>
          <w:shd w:val="clear" w:color="auto" w:fill="F3F3F3"/>
          <w:rtl/>
        </w:rPr>
        <w:t xml:space="preserve">תיקון (מס' 5) </w:t>
      </w:r>
      <w:r w:rsidRPr="009C7920">
        <w:rPr>
          <w:rFonts w:cs="FrankRuehl"/>
          <w:shd w:val="clear" w:color="auto" w:fill="F3F3F3"/>
          <w:rtl/>
        </w:rPr>
        <w:t>(</w:t>
      </w:r>
      <w:r w:rsidRPr="009C7920">
        <w:rPr>
          <w:rFonts w:cs="FrankRuehl" w:hint="cs"/>
          <w:shd w:val="clear" w:color="auto" w:fill="F3F3F3"/>
          <w:rtl/>
        </w:rPr>
        <w:t>תיקון) תשנ"ג-</w:t>
      </w:r>
      <w:r w:rsidRPr="009C7920">
        <w:rPr>
          <w:rFonts w:cs="FrankRuehl"/>
          <w:shd w:val="clear" w:color="auto" w:fill="F3F3F3"/>
          <w:rtl/>
        </w:rPr>
        <w:t xml:space="preserve">1993; </w:t>
      </w:r>
      <w:r w:rsidRPr="009C7920">
        <w:rPr>
          <w:rFonts w:cs="FrankRuehl" w:hint="cs"/>
          <w:shd w:val="clear" w:color="auto" w:fill="F3F3F3"/>
          <w:rtl/>
        </w:rPr>
        <w:t>תחילתן ביום 1.3.1993</w:t>
      </w:r>
      <w:r>
        <w:rPr>
          <w:rFonts w:cs="FrankRuehl" w:hint="cs"/>
          <w:rtl/>
        </w:rPr>
        <w:t xml:space="preserve">). </w:t>
      </w:r>
      <w:hyperlink r:id="rId210" w:history="1">
        <w:r>
          <w:rPr>
            <w:rStyle w:val="Hyperlink"/>
            <w:rFonts w:cs="FrankRuehl" w:hint="cs"/>
            <w:rtl/>
          </w:rPr>
          <w:t>מס' 5451</w:t>
        </w:r>
      </w:hyperlink>
      <w:r>
        <w:rPr>
          <w:rFonts w:cs="FrankRuehl" w:hint="cs"/>
          <w:rtl/>
        </w:rPr>
        <w:t xml:space="preserve"> מיום 18.6.1992 עמ' 1169 </w:t>
      </w:r>
      <w:r>
        <w:rPr>
          <w:rFonts w:cs="FrankRuehl"/>
          <w:rtl/>
        </w:rPr>
        <w:t xml:space="preserve">– </w:t>
      </w:r>
      <w:r>
        <w:rPr>
          <w:rFonts w:cs="FrankRuehl" w:hint="cs"/>
          <w:rtl/>
        </w:rPr>
        <w:t>תק' (מס' 6) תשנ"ב-</w:t>
      </w:r>
      <w:r>
        <w:rPr>
          <w:rFonts w:cs="FrankRuehl"/>
          <w:rtl/>
        </w:rPr>
        <w:t xml:space="preserve">1992. </w:t>
      </w:r>
      <w:hyperlink r:id="rId211" w:history="1">
        <w:r>
          <w:rPr>
            <w:rStyle w:val="Hyperlink"/>
            <w:rFonts w:cs="FrankRuehl" w:hint="cs"/>
            <w:rtl/>
          </w:rPr>
          <w:t>מס' 5458</w:t>
        </w:r>
      </w:hyperlink>
      <w:r>
        <w:rPr>
          <w:rFonts w:cs="FrankRuehl" w:hint="cs"/>
          <w:rtl/>
        </w:rPr>
        <w:t xml:space="preserve"> </w:t>
      </w:r>
      <w:r>
        <w:rPr>
          <w:rFonts w:cs="FrankRuehl"/>
          <w:rtl/>
        </w:rPr>
        <w:t>מ</w:t>
      </w:r>
      <w:r>
        <w:rPr>
          <w:rFonts w:cs="FrankRuehl" w:hint="cs"/>
          <w:rtl/>
        </w:rPr>
        <w:t xml:space="preserve">יום 15.7.1992 עמ' </w:t>
      </w:r>
      <w:r>
        <w:rPr>
          <w:rFonts w:cs="FrankRuehl"/>
          <w:rtl/>
        </w:rPr>
        <w:t xml:space="preserve">1310 – </w:t>
      </w:r>
      <w:r>
        <w:rPr>
          <w:rFonts w:cs="FrankRuehl" w:hint="cs"/>
          <w:rtl/>
        </w:rPr>
        <w:t xml:space="preserve">תק' (מס' 7) תשנ"ב-1992. עמ' 1310 </w:t>
      </w:r>
      <w:r>
        <w:rPr>
          <w:rFonts w:cs="FrankRuehl"/>
          <w:rtl/>
        </w:rPr>
        <w:t>–</w:t>
      </w:r>
      <w:r>
        <w:rPr>
          <w:rFonts w:cs="FrankRuehl" w:hint="cs"/>
          <w:rtl/>
        </w:rPr>
        <w:t xml:space="preserve"> תק' (מס' 8) תשנ"ב-</w:t>
      </w:r>
      <w:r>
        <w:rPr>
          <w:rFonts w:cs="FrankRuehl"/>
          <w:rtl/>
        </w:rPr>
        <w:t>1992</w:t>
      </w:r>
      <w:r>
        <w:rPr>
          <w:rFonts w:cs="FrankRuehl" w:hint="cs"/>
          <w:rtl/>
        </w:rPr>
        <w:t>; ר' תקנה 16 לענין תחילה</w:t>
      </w:r>
      <w:r>
        <w:rPr>
          <w:rFonts w:cs="FrankRuehl"/>
          <w:rtl/>
        </w:rPr>
        <w:t>.</w:t>
      </w:r>
      <w:r>
        <w:rPr>
          <w:rFonts w:cs="FrankRuehl" w:hint="cs"/>
          <w:rtl/>
        </w:rPr>
        <w:t xml:space="preserve"> </w:t>
      </w:r>
      <w:hyperlink r:id="rId212" w:history="1">
        <w:r>
          <w:rPr>
            <w:rStyle w:val="Hyperlink"/>
            <w:rFonts w:cs="FrankRuehl" w:hint="eastAsia"/>
            <w:rtl/>
          </w:rPr>
          <w:t>מס</w:t>
        </w:r>
        <w:r>
          <w:rPr>
            <w:rStyle w:val="Hyperlink"/>
            <w:rFonts w:cs="FrankRuehl"/>
            <w:rtl/>
          </w:rPr>
          <w:t>' 5462</w:t>
        </w:r>
      </w:hyperlink>
      <w:r>
        <w:rPr>
          <w:rFonts w:cs="FrankRuehl" w:hint="cs"/>
          <w:rtl/>
        </w:rPr>
        <w:t xml:space="preserve"> מיום 30.7.1992 עמ' 1412 </w:t>
      </w:r>
      <w:r>
        <w:rPr>
          <w:rFonts w:cs="FrankRuehl"/>
          <w:rtl/>
        </w:rPr>
        <w:t xml:space="preserve">– </w:t>
      </w:r>
      <w:r>
        <w:rPr>
          <w:rFonts w:cs="FrankRuehl" w:hint="cs"/>
          <w:rtl/>
        </w:rPr>
        <w:t>הודעה (מס' 2) תשנ"ב-</w:t>
      </w:r>
      <w:r>
        <w:rPr>
          <w:rFonts w:cs="FrankRuehl"/>
          <w:rtl/>
        </w:rPr>
        <w:t xml:space="preserve">1991; </w:t>
      </w:r>
      <w:r>
        <w:rPr>
          <w:rFonts w:cs="FrankRuehl" w:hint="cs"/>
          <w:rtl/>
        </w:rPr>
        <w:t>תחילתה ביום 1.9.1992.</w:t>
      </w:r>
    </w:p>
    <w:p w:rsidR="00E20767" w:rsidRDefault="00E20767">
      <w:pPr>
        <w:pStyle w:val="footnote"/>
        <w:spacing w:before="72"/>
        <w:ind w:left="0" w:right="1134"/>
        <w:rPr>
          <w:rFonts w:cs="FrankRuehl"/>
          <w:rtl/>
        </w:rPr>
      </w:pPr>
      <w:hyperlink r:id="rId213" w:history="1">
        <w:r>
          <w:rPr>
            <w:rStyle w:val="Hyperlink"/>
            <w:rFonts w:cs="FrankRuehl" w:hint="cs"/>
            <w:rtl/>
          </w:rPr>
          <w:t>ק</w:t>
        </w:r>
        <w:r>
          <w:rPr>
            <w:rStyle w:val="Hyperlink"/>
            <w:rFonts w:cs="FrankRuehl"/>
            <w:rtl/>
          </w:rPr>
          <w:t>"</w:t>
        </w:r>
        <w:r>
          <w:rPr>
            <w:rStyle w:val="Hyperlink"/>
            <w:rFonts w:cs="FrankRuehl" w:hint="cs"/>
            <w:rtl/>
          </w:rPr>
          <w:t>ת תשנ"ג: מס' 5478</w:t>
        </w:r>
      </w:hyperlink>
      <w:r>
        <w:rPr>
          <w:rFonts w:cs="FrankRuehl" w:hint="cs"/>
          <w:rtl/>
        </w:rPr>
        <w:t xml:space="preserve"> מיום 10.11.1992 עמ' 43 </w:t>
      </w:r>
      <w:r>
        <w:rPr>
          <w:rFonts w:cs="FrankRuehl"/>
          <w:rtl/>
        </w:rPr>
        <w:t xml:space="preserve">– </w:t>
      </w:r>
      <w:r>
        <w:rPr>
          <w:rFonts w:cs="FrankRuehl" w:hint="cs"/>
          <w:rtl/>
        </w:rPr>
        <w:t>תק' תשנ"ג-</w:t>
      </w:r>
      <w:r>
        <w:rPr>
          <w:rFonts w:cs="FrankRuehl"/>
          <w:rtl/>
        </w:rPr>
        <w:t>1992</w:t>
      </w:r>
      <w:r>
        <w:rPr>
          <w:rFonts w:cs="FrankRuehl" w:hint="cs"/>
          <w:rtl/>
        </w:rPr>
        <w:t>.</w:t>
      </w:r>
      <w:r>
        <w:rPr>
          <w:rFonts w:cs="FrankRuehl"/>
          <w:rtl/>
        </w:rPr>
        <w:t xml:space="preserve"> </w:t>
      </w:r>
      <w:hyperlink r:id="rId214" w:history="1">
        <w:r>
          <w:rPr>
            <w:rStyle w:val="Hyperlink"/>
            <w:rFonts w:cs="FrankRuehl" w:hint="cs"/>
            <w:rtl/>
          </w:rPr>
          <w:t>מס' 5486</w:t>
        </w:r>
      </w:hyperlink>
      <w:r>
        <w:rPr>
          <w:rFonts w:cs="FrankRuehl" w:hint="cs"/>
          <w:rtl/>
        </w:rPr>
        <w:t xml:space="preserve"> מיום 15.12.1992 עמ' 175 </w:t>
      </w:r>
      <w:r>
        <w:rPr>
          <w:rFonts w:cs="FrankRuehl"/>
          <w:rtl/>
        </w:rPr>
        <w:t>–</w:t>
      </w:r>
      <w:r>
        <w:rPr>
          <w:rFonts w:cs="FrankRuehl" w:hint="cs"/>
          <w:rtl/>
        </w:rPr>
        <w:t xml:space="preserve"> תק' (מס' 2) תשנ"ג-1992. </w:t>
      </w:r>
      <w:hyperlink r:id="rId215" w:history="1">
        <w:r>
          <w:rPr>
            <w:rStyle w:val="Hyperlink"/>
            <w:rFonts w:cs="FrankRuehl" w:hint="cs"/>
            <w:rtl/>
          </w:rPr>
          <w:t>מס' 5497</w:t>
        </w:r>
      </w:hyperlink>
      <w:r>
        <w:rPr>
          <w:rFonts w:cs="FrankRuehl" w:hint="cs"/>
          <w:rtl/>
        </w:rPr>
        <w:t xml:space="preserve"> </w:t>
      </w:r>
      <w:r>
        <w:rPr>
          <w:rFonts w:cs="FrankRuehl"/>
          <w:rtl/>
        </w:rPr>
        <w:t>מ</w:t>
      </w:r>
      <w:r>
        <w:rPr>
          <w:rFonts w:cs="FrankRuehl" w:hint="cs"/>
          <w:rtl/>
        </w:rPr>
        <w:t>יום 31.1.1993 עמ' 3</w:t>
      </w:r>
      <w:r>
        <w:rPr>
          <w:rFonts w:cs="FrankRuehl"/>
          <w:rtl/>
        </w:rPr>
        <w:t xml:space="preserve">34 – </w:t>
      </w:r>
      <w:r>
        <w:rPr>
          <w:rFonts w:cs="FrankRuehl" w:hint="cs"/>
          <w:rtl/>
        </w:rPr>
        <w:t>תק' (מס' 3) תשנ"ג-</w:t>
      </w:r>
      <w:r>
        <w:rPr>
          <w:rFonts w:cs="FrankRuehl"/>
          <w:rtl/>
        </w:rPr>
        <w:t xml:space="preserve">1993; </w:t>
      </w:r>
      <w:r>
        <w:rPr>
          <w:rFonts w:cs="FrankRuehl" w:hint="cs"/>
          <w:rtl/>
        </w:rPr>
        <w:t xml:space="preserve">ר' תקנות 11, 12 לענין תחילה ותחולה. </w:t>
      </w:r>
      <w:hyperlink r:id="rId216" w:history="1">
        <w:r>
          <w:rPr>
            <w:rStyle w:val="Hyperlink"/>
            <w:rFonts w:cs="FrankRuehl" w:hint="cs"/>
            <w:rtl/>
          </w:rPr>
          <w:t>מס' 5498</w:t>
        </w:r>
      </w:hyperlink>
      <w:r>
        <w:rPr>
          <w:rFonts w:cs="FrankRuehl" w:hint="cs"/>
          <w:rtl/>
        </w:rPr>
        <w:t xml:space="preserve"> מיום 1.2.1993 עמ' 338 </w:t>
      </w:r>
      <w:r>
        <w:rPr>
          <w:rFonts w:cs="FrankRuehl"/>
          <w:rtl/>
        </w:rPr>
        <w:t xml:space="preserve">– </w:t>
      </w:r>
      <w:r>
        <w:rPr>
          <w:rFonts w:cs="FrankRuehl" w:hint="cs"/>
          <w:rtl/>
        </w:rPr>
        <w:t>הודעה תשנ"ג-</w:t>
      </w:r>
      <w:r>
        <w:rPr>
          <w:rFonts w:cs="FrankRuehl"/>
          <w:rtl/>
        </w:rPr>
        <w:t xml:space="preserve">1993; </w:t>
      </w:r>
      <w:r>
        <w:rPr>
          <w:rFonts w:cs="FrankRuehl" w:hint="cs"/>
          <w:rtl/>
        </w:rPr>
        <w:t>תחילתה ביום 1.3.1993</w:t>
      </w:r>
      <w:r>
        <w:rPr>
          <w:rFonts w:cs="FrankRuehl"/>
          <w:rtl/>
        </w:rPr>
        <w:t>.</w:t>
      </w:r>
      <w:r>
        <w:rPr>
          <w:rFonts w:cs="FrankRuehl" w:hint="cs"/>
          <w:rtl/>
        </w:rPr>
        <w:t xml:space="preserve"> </w:t>
      </w:r>
      <w:hyperlink r:id="rId217" w:history="1">
        <w:r>
          <w:rPr>
            <w:rStyle w:val="Hyperlink"/>
            <w:rFonts w:cs="FrankRuehl" w:hint="cs"/>
            <w:rtl/>
          </w:rPr>
          <w:t>מ</w:t>
        </w:r>
        <w:r>
          <w:rPr>
            <w:rStyle w:val="Hyperlink"/>
            <w:rFonts w:cs="FrankRuehl"/>
            <w:rtl/>
          </w:rPr>
          <w:t>ס</w:t>
        </w:r>
        <w:r>
          <w:rPr>
            <w:rStyle w:val="Hyperlink"/>
            <w:rFonts w:cs="FrankRuehl" w:hint="cs"/>
            <w:rtl/>
          </w:rPr>
          <w:t>' 5503</w:t>
        </w:r>
      </w:hyperlink>
      <w:r>
        <w:rPr>
          <w:rFonts w:cs="FrankRuehl" w:hint="cs"/>
          <w:rtl/>
        </w:rPr>
        <w:t xml:space="preserve"> מיום 25.2.1993 עמ' 429 </w:t>
      </w:r>
      <w:r>
        <w:rPr>
          <w:rFonts w:cs="FrankRuehl"/>
          <w:rtl/>
        </w:rPr>
        <w:t xml:space="preserve">– </w:t>
      </w:r>
      <w:r>
        <w:rPr>
          <w:rFonts w:cs="FrankRuehl" w:hint="cs"/>
          <w:rtl/>
        </w:rPr>
        <w:t>תק' (מס</w:t>
      </w:r>
      <w:r>
        <w:rPr>
          <w:rFonts w:cs="FrankRuehl"/>
          <w:rtl/>
        </w:rPr>
        <w:t>' 4) ת</w:t>
      </w:r>
      <w:r>
        <w:rPr>
          <w:rFonts w:cs="FrankRuehl" w:hint="cs"/>
          <w:rtl/>
        </w:rPr>
        <w:t>שנ"ג-</w:t>
      </w:r>
      <w:r>
        <w:rPr>
          <w:rFonts w:cs="FrankRuehl"/>
          <w:rtl/>
        </w:rPr>
        <w:t>1993;</w:t>
      </w:r>
      <w:r>
        <w:rPr>
          <w:rFonts w:cs="FrankRuehl" w:hint="cs"/>
          <w:rtl/>
        </w:rPr>
        <w:t xml:space="preserve"> ר' תקנה 8 לענין תחילה.</w:t>
      </w:r>
      <w:r>
        <w:rPr>
          <w:rFonts w:cs="FrankRuehl"/>
          <w:rtl/>
        </w:rPr>
        <w:t xml:space="preserve"> </w:t>
      </w:r>
      <w:hyperlink r:id="rId218" w:history="1">
        <w:r>
          <w:rPr>
            <w:rStyle w:val="Hyperlink"/>
            <w:rFonts w:cs="FrankRuehl" w:hint="cs"/>
            <w:rtl/>
          </w:rPr>
          <w:t>מס' 5518</w:t>
        </w:r>
      </w:hyperlink>
      <w:r>
        <w:rPr>
          <w:rFonts w:cs="FrankRuehl" w:hint="cs"/>
          <w:rtl/>
        </w:rPr>
        <w:t xml:space="preserve"> מיום 29.4.1993 עמ' 774 </w:t>
      </w:r>
      <w:r>
        <w:rPr>
          <w:rFonts w:cs="FrankRuehl"/>
          <w:rtl/>
        </w:rPr>
        <w:t xml:space="preserve">– </w:t>
      </w:r>
      <w:r>
        <w:rPr>
          <w:rFonts w:cs="FrankRuehl" w:hint="cs"/>
          <w:rtl/>
        </w:rPr>
        <w:t>תק' (מס' 5) תשנ"ג-</w:t>
      </w:r>
      <w:r>
        <w:rPr>
          <w:rFonts w:cs="FrankRuehl"/>
          <w:rtl/>
        </w:rPr>
        <w:t xml:space="preserve">1993; </w:t>
      </w:r>
      <w:r>
        <w:rPr>
          <w:rFonts w:cs="FrankRuehl" w:hint="cs"/>
          <w:rtl/>
        </w:rPr>
        <w:t>ר' תקנה 11 לענין תחילה (</w:t>
      </w:r>
      <w:r w:rsidRPr="009C7920">
        <w:rPr>
          <w:rFonts w:cs="FrankRuehl" w:hint="cs"/>
          <w:shd w:val="clear" w:color="auto" w:fill="F3F3F3"/>
          <w:rtl/>
        </w:rPr>
        <w:t xml:space="preserve">ת"ט </w:t>
      </w:r>
      <w:hyperlink r:id="rId219" w:history="1">
        <w:r w:rsidRPr="009C7920">
          <w:rPr>
            <w:rStyle w:val="Hyperlink"/>
            <w:rFonts w:cs="FrankRuehl" w:hint="cs"/>
            <w:shd w:val="clear" w:color="auto" w:fill="F3F3F3"/>
            <w:rtl/>
          </w:rPr>
          <w:t>מס' 5522</w:t>
        </w:r>
      </w:hyperlink>
      <w:r w:rsidRPr="009C7920">
        <w:rPr>
          <w:rFonts w:cs="FrankRuehl" w:hint="cs"/>
          <w:shd w:val="clear" w:color="auto" w:fill="F3F3F3"/>
          <w:rtl/>
        </w:rPr>
        <w:t xml:space="preserve"> מיום 16.5.1993 עמ' 824</w:t>
      </w:r>
      <w:r>
        <w:rPr>
          <w:rFonts w:cs="FrankRuehl" w:hint="cs"/>
          <w:rtl/>
        </w:rPr>
        <w:t>)</w:t>
      </w:r>
      <w:r>
        <w:rPr>
          <w:rFonts w:cs="FrankRuehl"/>
          <w:rtl/>
        </w:rPr>
        <w:t xml:space="preserve">. </w:t>
      </w:r>
      <w:hyperlink r:id="rId220" w:history="1">
        <w:r>
          <w:rPr>
            <w:rStyle w:val="Hyperlink"/>
            <w:rFonts w:cs="FrankRuehl" w:hint="cs"/>
            <w:rtl/>
          </w:rPr>
          <w:t>מס' 5524</w:t>
        </w:r>
      </w:hyperlink>
      <w:r>
        <w:rPr>
          <w:rFonts w:cs="FrankRuehl" w:hint="cs"/>
          <w:rtl/>
        </w:rPr>
        <w:t xml:space="preserve"> מיום 25.5.1993 עמ' 862 </w:t>
      </w:r>
      <w:r>
        <w:rPr>
          <w:rFonts w:cs="FrankRuehl"/>
          <w:rtl/>
        </w:rPr>
        <w:t xml:space="preserve">– </w:t>
      </w:r>
      <w:r>
        <w:rPr>
          <w:rFonts w:cs="FrankRuehl" w:hint="cs"/>
          <w:rtl/>
        </w:rPr>
        <w:t>תק' (מס' 6) תשנ"ג-</w:t>
      </w:r>
      <w:r>
        <w:rPr>
          <w:rFonts w:cs="FrankRuehl"/>
          <w:rtl/>
        </w:rPr>
        <w:t>1993</w:t>
      </w:r>
      <w:r>
        <w:rPr>
          <w:rFonts w:cs="FrankRuehl" w:hint="cs"/>
          <w:rtl/>
        </w:rPr>
        <w:t>.</w:t>
      </w:r>
      <w:r>
        <w:rPr>
          <w:rFonts w:cs="FrankRuehl"/>
          <w:rtl/>
        </w:rPr>
        <w:t xml:space="preserve"> </w:t>
      </w:r>
      <w:hyperlink r:id="rId221" w:history="1">
        <w:r>
          <w:rPr>
            <w:rStyle w:val="Hyperlink"/>
            <w:rFonts w:cs="FrankRuehl" w:hint="cs"/>
            <w:rtl/>
          </w:rPr>
          <w:t>מס' 5528</w:t>
        </w:r>
      </w:hyperlink>
      <w:r>
        <w:rPr>
          <w:rFonts w:cs="FrankRuehl" w:hint="cs"/>
          <w:rtl/>
        </w:rPr>
        <w:t xml:space="preserve"> מיום 22.6.1993 עמ' 898 </w:t>
      </w:r>
      <w:r>
        <w:rPr>
          <w:rFonts w:cs="FrankRuehl"/>
          <w:rtl/>
        </w:rPr>
        <w:t xml:space="preserve">– </w:t>
      </w:r>
      <w:r>
        <w:rPr>
          <w:rFonts w:cs="FrankRuehl" w:hint="cs"/>
          <w:rtl/>
        </w:rPr>
        <w:t xml:space="preserve">תק' </w:t>
      </w:r>
      <w:r>
        <w:rPr>
          <w:rFonts w:cs="FrankRuehl"/>
          <w:rtl/>
        </w:rPr>
        <w:t>(</w:t>
      </w:r>
      <w:r>
        <w:rPr>
          <w:rFonts w:cs="FrankRuehl" w:hint="cs"/>
          <w:rtl/>
        </w:rPr>
        <w:t>מ</w:t>
      </w:r>
      <w:r>
        <w:rPr>
          <w:rFonts w:cs="FrankRuehl"/>
          <w:rtl/>
        </w:rPr>
        <w:t>ס</w:t>
      </w:r>
      <w:r>
        <w:rPr>
          <w:rFonts w:cs="FrankRuehl" w:hint="cs"/>
          <w:rtl/>
        </w:rPr>
        <w:t>' 7) תשנ"ג-</w:t>
      </w:r>
      <w:r>
        <w:rPr>
          <w:rFonts w:cs="FrankRuehl"/>
          <w:rtl/>
        </w:rPr>
        <w:t xml:space="preserve">1993; </w:t>
      </w:r>
      <w:r>
        <w:rPr>
          <w:rFonts w:cs="FrankRuehl" w:hint="cs"/>
          <w:rtl/>
        </w:rPr>
        <w:t xml:space="preserve">תחילתן ביום 16.8.1993. </w:t>
      </w:r>
      <w:hyperlink r:id="rId222" w:history="1">
        <w:r>
          <w:rPr>
            <w:rStyle w:val="Hyperlink"/>
            <w:rFonts w:cs="FrankRuehl" w:hint="cs"/>
            <w:rtl/>
          </w:rPr>
          <w:t>מס' 5535</w:t>
        </w:r>
      </w:hyperlink>
      <w:r>
        <w:rPr>
          <w:rFonts w:cs="FrankRuehl" w:hint="cs"/>
          <w:rtl/>
        </w:rPr>
        <w:t xml:space="preserve"> מיום 21.7.1993 עמ' 980 </w:t>
      </w:r>
      <w:r>
        <w:rPr>
          <w:rFonts w:cs="FrankRuehl"/>
          <w:rtl/>
        </w:rPr>
        <w:t xml:space="preserve">– </w:t>
      </w:r>
      <w:r>
        <w:rPr>
          <w:rFonts w:cs="FrankRuehl" w:hint="cs"/>
          <w:rtl/>
        </w:rPr>
        <w:t>תק' (מס' 8) תשנ"ג-</w:t>
      </w:r>
      <w:r>
        <w:rPr>
          <w:rFonts w:cs="FrankRuehl"/>
          <w:rtl/>
        </w:rPr>
        <w:t>1993</w:t>
      </w:r>
      <w:r>
        <w:rPr>
          <w:rFonts w:cs="FrankRuehl" w:hint="cs"/>
          <w:rtl/>
        </w:rPr>
        <w:t>; ר' תקנה 13 לענין תחילה (</w:t>
      </w:r>
      <w:r w:rsidRPr="009C7920">
        <w:rPr>
          <w:rFonts w:cs="FrankRuehl" w:hint="cs"/>
          <w:shd w:val="clear" w:color="auto" w:fill="F3F3F3"/>
          <w:rtl/>
        </w:rPr>
        <w:t xml:space="preserve">תוקנו </w:t>
      </w:r>
      <w:hyperlink r:id="rId223" w:history="1">
        <w:r w:rsidRPr="009C7920">
          <w:rPr>
            <w:rStyle w:val="Hyperlink"/>
            <w:rFonts w:cs="FrankRuehl" w:hint="cs"/>
            <w:shd w:val="clear" w:color="auto" w:fill="F3F3F3"/>
            <w:rtl/>
          </w:rPr>
          <w:t>ק"ת ת</w:t>
        </w:r>
        <w:r w:rsidRPr="009C7920">
          <w:rPr>
            <w:rStyle w:val="Hyperlink"/>
            <w:rFonts w:cs="FrankRuehl" w:hint="cs"/>
            <w:shd w:val="clear" w:color="auto" w:fill="F3F3F3"/>
            <w:rtl/>
          </w:rPr>
          <w:t>ש</w:t>
        </w:r>
        <w:r w:rsidRPr="009C7920">
          <w:rPr>
            <w:rStyle w:val="Hyperlink"/>
            <w:rFonts w:cs="FrankRuehl" w:hint="cs"/>
            <w:shd w:val="clear" w:color="auto" w:fill="F3F3F3"/>
            <w:rtl/>
          </w:rPr>
          <w:t>ס"ה מס' 6387</w:t>
        </w:r>
      </w:hyperlink>
      <w:r w:rsidRPr="009C7920">
        <w:rPr>
          <w:rFonts w:cs="FrankRuehl" w:hint="cs"/>
          <w:shd w:val="clear" w:color="auto" w:fill="F3F3F3"/>
          <w:rtl/>
        </w:rPr>
        <w:t xml:space="preserve"> מיום 24.5.2005 עמ' 654 </w:t>
      </w:r>
      <w:r w:rsidRPr="009C7920">
        <w:rPr>
          <w:rFonts w:cs="FrankRuehl"/>
          <w:shd w:val="clear" w:color="auto" w:fill="F3F3F3"/>
          <w:rtl/>
        </w:rPr>
        <w:t>–</w:t>
      </w:r>
      <w:r w:rsidRPr="009C7920">
        <w:rPr>
          <w:rFonts w:cs="FrankRuehl" w:hint="cs"/>
          <w:shd w:val="clear" w:color="auto" w:fill="F3F3F3"/>
          <w:rtl/>
        </w:rPr>
        <w:t xml:space="preserve"> תק' (מס' 8) (תיקון) תשס"ה-2005; תחילתן שנה מיום פרסומן</w:t>
      </w:r>
      <w:r>
        <w:rPr>
          <w:rFonts w:cs="FrankRuehl" w:hint="cs"/>
          <w:rtl/>
        </w:rPr>
        <w:t>).</w:t>
      </w:r>
      <w:r>
        <w:rPr>
          <w:rFonts w:cs="FrankRuehl"/>
          <w:rtl/>
        </w:rPr>
        <w:t xml:space="preserve"> </w:t>
      </w:r>
      <w:hyperlink r:id="rId224" w:history="1">
        <w:r>
          <w:rPr>
            <w:rStyle w:val="Hyperlink"/>
            <w:rFonts w:cs="FrankRuehl" w:hint="cs"/>
            <w:rtl/>
          </w:rPr>
          <w:t>מס' 5537</w:t>
        </w:r>
      </w:hyperlink>
      <w:r>
        <w:rPr>
          <w:rFonts w:cs="FrankRuehl" w:hint="cs"/>
          <w:rtl/>
        </w:rPr>
        <w:t xml:space="preserve"> מיום 1.8.1993 עמ' 1026 </w:t>
      </w:r>
      <w:r>
        <w:rPr>
          <w:rFonts w:cs="FrankRuehl"/>
          <w:rtl/>
        </w:rPr>
        <w:t xml:space="preserve">– </w:t>
      </w:r>
      <w:r>
        <w:rPr>
          <w:rFonts w:cs="FrankRuehl" w:hint="cs"/>
          <w:rtl/>
        </w:rPr>
        <w:t>הודעה (מס' 2) תש</w:t>
      </w:r>
      <w:r>
        <w:rPr>
          <w:rFonts w:cs="FrankRuehl"/>
          <w:rtl/>
        </w:rPr>
        <w:t>נ</w:t>
      </w:r>
      <w:r>
        <w:rPr>
          <w:rFonts w:cs="FrankRuehl" w:hint="cs"/>
          <w:rtl/>
        </w:rPr>
        <w:t>"ג-</w:t>
      </w:r>
      <w:r>
        <w:rPr>
          <w:rFonts w:cs="FrankRuehl"/>
          <w:rtl/>
        </w:rPr>
        <w:t xml:space="preserve">1993; </w:t>
      </w:r>
      <w:r>
        <w:rPr>
          <w:rFonts w:cs="FrankRuehl" w:hint="cs"/>
          <w:rtl/>
        </w:rPr>
        <w:t>תחילתה ביום 1.9.1993.</w:t>
      </w:r>
    </w:p>
    <w:p w:rsidR="00E20767" w:rsidRDefault="00E20767">
      <w:pPr>
        <w:pStyle w:val="footnote"/>
        <w:spacing w:before="72"/>
        <w:ind w:left="0" w:right="1134"/>
        <w:rPr>
          <w:rFonts w:cs="FrankRuehl"/>
          <w:rtl/>
        </w:rPr>
      </w:pPr>
      <w:hyperlink r:id="rId225" w:history="1">
        <w:r>
          <w:rPr>
            <w:rStyle w:val="Hyperlink"/>
            <w:rFonts w:cs="FrankRuehl" w:hint="cs"/>
            <w:rtl/>
          </w:rPr>
          <w:t>ק</w:t>
        </w:r>
        <w:r>
          <w:rPr>
            <w:rStyle w:val="Hyperlink"/>
            <w:rFonts w:cs="FrankRuehl"/>
            <w:rtl/>
          </w:rPr>
          <w:t>"</w:t>
        </w:r>
        <w:r>
          <w:rPr>
            <w:rStyle w:val="Hyperlink"/>
            <w:rFonts w:cs="FrankRuehl" w:hint="cs"/>
            <w:rtl/>
          </w:rPr>
          <w:t>ת תשנ"ד: מס' 5555</w:t>
        </w:r>
      </w:hyperlink>
      <w:r>
        <w:rPr>
          <w:rFonts w:cs="FrankRuehl" w:hint="cs"/>
          <w:rtl/>
        </w:rPr>
        <w:t xml:space="preserve"> מיום 28.10.1993 עמ' 73 </w:t>
      </w:r>
      <w:r>
        <w:rPr>
          <w:rFonts w:cs="FrankRuehl"/>
          <w:rtl/>
        </w:rPr>
        <w:t xml:space="preserve">– </w:t>
      </w:r>
      <w:r>
        <w:rPr>
          <w:rFonts w:cs="FrankRuehl" w:hint="cs"/>
          <w:rtl/>
        </w:rPr>
        <w:t>תק' תשנ"ד-</w:t>
      </w:r>
      <w:r>
        <w:rPr>
          <w:rFonts w:cs="FrankRuehl"/>
          <w:rtl/>
        </w:rPr>
        <w:t xml:space="preserve">1993; </w:t>
      </w:r>
      <w:r>
        <w:rPr>
          <w:rFonts w:cs="FrankRuehl" w:hint="cs"/>
          <w:rtl/>
        </w:rPr>
        <w:t>ר' תקנה 25 לענין תחילה (</w:t>
      </w:r>
      <w:r w:rsidRPr="009C7920">
        <w:rPr>
          <w:rFonts w:cs="FrankRuehl" w:hint="cs"/>
          <w:shd w:val="clear" w:color="auto" w:fill="F3F3F3"/>
          <w:rtl/>
        </w:rPr>
        <w:t xml:space="preserve">ת"ט </w:t>
      </w:r>
      <w:hyperlink r:id="rId226" w:history="1">
        <w:r w:rsidRPr="009C7920">
          <w:rPr>
            <w:rStyle w:val="Hyperlink"/>
            <w:rFonts w:cs="FrankRuehl" w:hint="cs"/>
            <w:shd w:val="clear" w:color="auto" w:fill="F3F3F3"/>
            <w:rtl/>
          </w:rPr>
          <w:t>מס' 5565</w:t>
        </w:r>
      </w:hyperlink>
      <w:r w:rsidRPr="009C7920">
        <w:rPr>
          <w:rFonts w:cs="FrankRuehl" w:hint="cs"/>
          <w:shd w:val="clear" w:color="auto" w:fill="F3F3F3"/>
          <w:rtl/>
        </w:rPr>
        <w:t xml:space="preserve"> מיום 5.12.1993 עמ' 252</w:t>
      </w:r>
      <w:r>
        <w:rPr>
          <w:rFonts w:cs="FrankRuehl" w:hint="cs"/>
          <w:rtl/>
        </w:rPr>
        <w:t xml:space="preserve">). </w:t>
      </w:r>
      <w:hyperlink r:id="rId227" w:history="1">
        <w:r>
          <w:rPr>
            <w:rStyle w:val="Hyperlink"/>
            <w:rFonts w:cs="FrankRuehl" w:hint="cs"/>
            <w:rtl/>
          </w:rPr>
          <w:t>מס' 5558</w:t>
        </w:r>
      </w:hyperlink>
      <w:r>
        <w:rPr>
          <w:rFonts w:cs="FrankRuehl" w:hint="cs"/>
          <w:rtl/>
        </w:rPr>
        <w:t xml:space="preserve"> מיום</w:t>
      </w:r>
      <w:r>
        <w:rPr>
          <w:rFonts w:cs="FrankRuehl"/>
          <w:rtl/>
        </w:rPr>
        <w:t xml:space="preserve"> 4.11.1993 ע</w:t>
      </w:r>
      <w:r>
        <w:rPr>
          <w:rFonts w:cs="FrankRuehl" w:hint="cs"/>
          <w:rtl/>
        </w:rPr>
        <w:t xml:space="preserve">מ' 142 </w:t>
      </w:r>
      <w:r>
        <w:rPr>
          <w:rFonts w:cs="FrankRuehl"/>
          <w:rtl/>
        </w:rPr>
        <w:t xml:space="preserve">– </w:t>
      </w:r>
      <w:r>
        <w:rPr>
          <w:rFonts w:cs="FrankRuehl" w:hint="cs"/>
          <w:rtl/>
        </w:rPr>
        <w:t>תק' (מס' 2) תשנ"ד-</w:t>
      </w:r>
      <w:r>
        <w:rPr>
          <w:rFonts w:cs="FrankRuehl"/>
          <w:rtl/>
        </w:rPr>
        <w:t xml:space="preserve">1993. </w:t>
      </w:r>
      <w:hyperlink r:id="rId228" w:history="1">
        <w:r>
          <w:rPr>
            <w:rStyle w:val="Hyperlink"/>
            <w:rFonts w:cs="FrankRuehl" w:hint="cs"/>
            <w:rtl/>
          </w:rPr>
          <w:t>מס' 5578</w:t>
        </w:r>
      </w:hyperlink>
      <w:r>
        <w:rPr>
          <w:rFonts w:cs="FrankRuehl" w:hint="cs"/>
          <w:rtl/>
        </w:rPr>
        <w:t xml:space="preserve"> מיום 1.2.1994 עמ' 615 </w:t>
      </w:r>
      <w:r>
        <w:rPr>
          <w:rFonts w:cs="FrankRuehl"/>
          <w:rtl/>
        </w:rPr>
        <w:t xml:space="preserve">– </w:t>
      </w:r>
      <w:r>
        <w:rPr>
          <w:rFonts w:cs="FrankRuehl" w:hint="cs"/>
          <w:rtl/>
        </w:rPr>
        <w:t>הודעה תשנ"ד-</w:t>
      </w:r>
      <w:r>
        <w:rPr>
          <w:rFonts w:cs="FrankRuehl"/>
          <w:rtl/>
        </w:rPr>
        <w:t xml:space="preserve">1994; </w:t>
      </w:r>
      <w:r>
        <w:rPr>
          <w:rFonts w:cs="FrankRuehl" w:hint="cs"/>
          <w:rtl/>
        </w:rPr>
        <w:t xml:space="preserve">תחילתה ביום 1.3.1994. </w:t>
      </w:r>
      <w:hyperlink r:id="rId229" w:history="1">
        <w:r>
          <w:rPr>
            <w:rStyle w:val="Hyperlink"/>
            <w:rFonts w:cs="FrankRuehl" w:hint="cs"/>
            <w:rtl/>
          </w:rPr>
          <w:t>מס' 5581</w:t>
        </w:r>
      </w:hyperlink>
      <w:r>
        <w:rPr>
          <w:rFonts w:cs="FrankRuehl" w:hint="cs"/>
          <w:rtl/>
        </w:rPr>
        <w:t xml:space="preserve"> מיום 22.2.1994 עמ' 656 </w:t>
      </w:r>
      <w:r>
        <w:rPr>
          <w:rFonts w:cs="FrankRuehl"/>
          <w:rtl/>
        </w:rPr>
        <w:t xml:space="preserve">– </w:t>
      </w:r>
      <w:r>
        <w:rPr>
          <w:rFonts w:cs="FrankRuehl" w:hint="cs"/>
          <w:rtl/>
        </w:rPr>
        <w:t>תק' (מס' 3) תשנ"ד-</w:t>
      </w:r>
      <w:r>
        <w:rPr>
          <w:rFonts w:cs="FrankRuehl"/>
          <w:rtl/>
        </w:rPr>
        <w:t xml:space="preserve">1994; </w:t>
      </w:r>
      <w:r>
        <w:rPr>
          <w:rFonts w:cs="FrankRuehl" w:hint="cs"/>
          <w:rtl/>
        </w:rPr>
        <w:t xml:space="preserve">תחילתן ביום 1.3.1994. </w:t>
      </w:r>
      <w:hyperlink r:id="rId230" w:history="1">
        <w:r>
          <w:rPr>
            <w:rStyle w:val="Hyperlink"/>
            <w:rFonts w:cs="FrankRuehl" w:hint="cs"/>
            <w:rtl/>
          </w:rPr>
          <w:t>מס</w:t>
        </w:r>
        <w:r>
          <w:rPr>
            <w:rStyle w:val="Hyperlink"/>
            <w:rFonts w:cs="FrankRuehl"/>
            <w:rtl/>
          </w:rPr>
          <w:t>' 5600</w:t>
        </w:r>
      </w:hyperlink>
      <w:r>
        <w:rPr>
          <w:rFonts w:cs="FrankRuehl"/>
          <w:rtl/>
        </w:rPr>
        <w:t xml:space="preserve"> מ</w:t>
      </w:r>
      <w:r>
        <w:rPr>
          <w:rFonts w:cs="FrankRuehl" w:hint="cs"/>
          <w:rtl/>
        </w:rPr>
        <w:t xml:space="preserve">יום 25.5.1994 עמ' 893 </w:t>
      </w:r>
      <w:r>
        <w:rPr>
          <w:rFonts w:cs="FrankRuehl"/>
          <w:rtl/>
        </w:rPr>
        <w:t xml:space="preserve">– </w:t>
      </w:r>
      <w:r>
        <w:rPr>
          <w:rFonts w:cs="FrankRuehl" w:hint="cs"/>
          <w:rtl/>
        </w:rPr>
        <w:t>תק' (מס' 4) תשנ"ד-</w:t>
      </w:r>
      <w:r>
        <w:rPr>
          <w:rFonts w:cs="FrankRuehl"/>
          <w:rtl/>
        </w:rPr>
        <w:t xml:space="preserve">1994; </w:t>
      </w:r>
      <w:r>
        <w:rPr>
          <w:rFonts w:cs="FrankRuehl" w:hint="cs"/>
          <w:rtl/>
        </w:rPr>
        <w:t xml:space="preserve">ר' תקנות 4, 5 לענין תחילה והוראת מעבר. </w:t>
      </w:r>
      <w:hyperlink r:id="rId231" w:history="1">
        <w:r>
          <w:rPr>
            <w:rStyle w:val="Hyperlink"/>
            <w:rFonts w:cs="FrankRuehl" w:hint="cs"/>
            <w:rtl/>
          </w:rPr>
          <w:t>מס' 5613</w:t>
        </w:r>
      </w:hyperlink>
      <w:r>
        <w:rPr>
          <w:rFonts w:cs="FrankRuehl" w:hint="cs"/>
          <w:rtl/>
        </w:rPr>
        <w:t xml:space="preserve"> מיום 12.7.1994 עמ' 1178 </w:t>
      </w:r>
      <w:r>
        <w:rPr>
          <w:rFonts w:cs="FrankRuehl"/>
          <w:rtl/>
        </w:rPr>
        <w:t xml:space="preserve">– </w:t>
      </w:r>
      <w:r>
        <w:rPr>
          <w:rFonts w:cs="FrankRuehl" w:hint="cs"/>
          <w:rtl/>
        </w:rPr>
        <w:t>תק' (מס' 5) תשנ"ד-</w:t>
      </w:r>
      <w:r>
        <w:rPr>
          <w:rFonts w:cs="FrankRuehl"/>
          <w:rtl/>
        </w:rPr>
        <w:t>1994;</w:t>
      </w:r>
      <w:r>
        <w:rPr>
          <w:rFonts w:cs="FrankRuehl" w:hint="cs"/>
          <w:rtl/>
        </w:rPr>
        <w:t xml:space="preserve"> ר' תקנה 26 לענין תחילה.</w:t>
      </w:r>
      <w:r>
        <w:rPr>
          <w:rFonts w:cs="FrankRuehl"/>
          <w:rtl/>
        </w:rPr>
        <w:t xml:space="preserve"> </w:t>
      </w:r>
      <w:hyperlink r:id="rId232" w:history="1">
        <w:r>
          <w:rPr>
            <w:rStyle w:val="Hyperlink"/>
            <w:rFonts w:cs="FrankRuehl" w:hint="cs"/>
            <w:rtl/>
          </w:rPr>
          <w:t>מס' 5616</w:t>
        </w:r>
      </w:hyperlink>
      <w:r>
        <w:rPr>
          <w:rFonts w:cs="FrankRuehl" w:hint="cs"/>
          <w:rtl/>
        </w:rPr>
        <w:t xml:space="preserve"> מיום 28.7.1994 עמ' 1241 </w:t>
      </w:r>
      <w:r>
        <w:rPr>
          <w:rFonts w:cs="FrankRuehl"/>
          <w:rtl/>
        </w:rPr>
        <w:t xml:space="preserve">– </w:t>
      </w:r>
      <w:r>
        <w:rPr>
          <w:rFonts w:cs="FrankRuehl" w:hint="cs"/>
          <w:rtl/>
        </w:rPr>
        <w:t>הודעה (מס' 2) תשנ"ד-</w:t>
      </w:r>
      <w:r>
        <w:rPr>
          <w:rFonts w:cs="FrankRuehl"/>
          <w:rtl/>
        </w:rPr>
        <w:t xml:space="preserve">1994; </w:t>
      </w:r>
      <w:r>
        <w:rPr>
          <w:rFonts w:cs="FrankRuehl" w:hint="cs"/>
          <w:rtl/>
        </w:rPr>
        <w:t>תחילתה ביום 1.9.1994 (</w:t>
      </w:r>
      <w:r w:rsidRPr="009C7920">
        <w:rPr>
          <w:rFonts w:cs="FrankRuehl" w:hint="cs"/>
          <w:shd w:val="clear" w:color="auto" w:fill="F3F3F3"/>
          <w:rtl/>
        </w:rPr>
        <w:t xml:space="preserve">ת"ט </w:t>
      </w:r>
      <w:hyperlink r:id="rId233" w:history="1">
        <w:r w:rsidRPr="009C7920">
          <w:rPr>
            <w:rStyle w:val="Hyperlink"/>
            <w:rFonts w:cs="FrankRuehl" w:hint="cs"/>
            <w:shd w:val="clear" w:color="auto" w:fill="F3F3F3"/>
            <w:rtl/>
          </w:rPr>
          <w:t>מס' 5620</w:t>
        </w:r>
      </w:hyperlink>
      <w:r w:rsidRPr="009C7920">
        <w:rPr>
          <w:rFonts w:cs="FrankRuehl" w:hint="cs"/>
          <w:shd w:val="clear" w:color="auto" w:fill="F3F3F3"/>
          <w:rtl/>
        </w:rPr>
        <w:t xml:space="preserve"> מיום 25.8.1994 עמ' 1310</w:t>
      </w:r>
      <w:r>
        <w:rPr>
          <w:rFonts w:cs="FrankRuehl" w:hint="cs"/>
          <w:rtl/>
        </w:rPr>
        <w:t>)</w:t>
      </w:r>
      <w:r>
        <w:rPr>
          <w:rFonts w:cs="FrankRuehl"/>
          <w:rtl/>
        </w:rPr>
        <w:t>.</w:t>
      </w:r>
      <w:r>
        <w:rPr>
          <w:rFonts w:cs="FrankRuehl" w:hint="cs"/>
          <w:rtl/>
        </w:rPr>
        <w:t xml:space="preserve"> </w:t>
      </w:r>
      <w:hyperlink r:id="rId234" w:history="1">
        <w:r>
          <w:rPr>
            <w:rStyle w:val="Hyperlink"/>
            <w:rFonts w:cs="FrankRuehl" w:hint="cs"/>
            <w:rtl/>
          </w:rPr>
          <w:t>מס' 5620</w:t>
        </w:r>
      </w:hyperlink>
      <w:r>
        <w:rPr>
          <w:rFonts w:cs="FrankRuehl" w:hint="cs"/>
          <w:rtl/>
        </w:rPr>
        <w:t xml:space="preserve"> מיום 25.8.</w:t>
      </w:r>
      <w:r>
        <w:rPr>
          <w:rFonts w:cs="FrankRuehl"/>
          <w:rtl/>
        </w:rPr>
        <w:t>199</w:t>
      </w:r>
      <w:r>
        <w:rPr>
          <w:rFonts w:cs="FrankRuehl" w:hint="cs"/>
          <w:rtl/>
        </w:rPr>
        <w:t xml:space="preserve">4 </w:t>
      </w:r>
      <w:r>
        <w:rPr>
          <w:rFonts w:cs="FrankRuehl"/>
          <w:rtl/>
        </w:rPr>
        <w:t>ע</w:t>
      </w:r>
      <w:r>
        <w:rPr>
          <w:rFonts w:cs="FrankRuehl" w:hint="cs"/>
          <w:rtl/>
        </w:rPr>
        <w:t xml:space="preserve">מ' 1304 </w:t>
      </w:r>
      <w:r>
        <w:rPr>
          <w:rFonts w:cs="FrankRuehl"/>
          <w:rtl/>
        </w:rPr>
        <w:t xml:space="preserve">– </w:t>
      </w:r>
      <w:r>
        <w:rPr>
          <w:rFonts w:cs="FrankRuehl" w:hint="cs"/>
          <w:rtl/>
        </w:rPr>
        <w:t>תק' (מס' 6) תשנ"ד-</w:t>
      </w:r>
      <w:r>
        <w:rPr>
          <w:rFonts w:cs="FrankRuehl"/>
          <w:rtl/>
        </w:rPr>
        <w:t>1994</w:t>
      </w:r>
      <w:r>
        <w:rPr>
          <w:rFonts w:cs="FrankRuehl" w:hint="cs"/>
          <w:rtl/>
        </w:rPr>
        <w:t>.</w:t>
      </w:r>
    </w:p>
    <w:p w:rsidR="00E20767" w:rsidRDefault="00E20767">
      <w:pPr>
        <w:pStyle w:val="footnote"/>
        <w:spacing w:before="72"/>
        <w:ind w:left="0" w:right="1134"/>
        <w:rPr>
          <w:rFonts w:cs="FrankRuehl" w:hint="cs"/>
          <w:rtl/>
        </w:rPr>
      </w:pPr>
      <w:hyperlink r:id="rId235" w:history="1">
        <w:r>
          <w:rPr>
            <w:rStyle w:val="Hyperlink"/>
            <w:rFonts w:cs="FrankRuehl" w:hint="cs"/>
            <w:rtl/>
          </w:rPr>
          <w:t>ק</w:t>
        </w:r>
        <w:r>
          <w:rPr>
            <w:rStyle w:val="Hyperlink"/>
            <w:rFonts w:cs="FrankRuehl"/>
            <w:rtl/>
          </w:rPr>
          <w:t>"</w:t>
        </w:r>
        <w:r>
          <w:rPr>
            <w:rStyle w:val="Hyperlink"/>
            <w:rFonts w:cs="FrankRuehl" w:hint="cs"/>
            <w:rtl/>
          </w:rPr>
          <w:t>ת תשנ"ה: מס' 5640</w:t>
        </w:r>
      </w:hyperlink>
      <w:r>
        <w:rPr>
          <w:rFonts w:cs="FrankRuehl" w:hint="cs"/>
          <w:rtl/>
        </w:rPr>
        <w:t xml:space="preserve"> מיום 22.11.1994 עמ' 361 </w:t>
      </w:r>
      <w:r>
        <w:rPr>
          <w:rFonts w:cs="FrankRuehl"/>
          <w:rtl/>
        </w:rPr>
        <w:t xml:space="preserve">– </w:t>
      </w:r>
      <w:r>
        <w:rPr>
          <w:rFonts w:cs="FrankRuehl" w:hint="cs"/>
          <w:rtl/>
        </w:rPr>
        <w:t>תק' תשנ"ה-</w:t>
      </w:r>
      <w:r>
        <w:rPr>
          <w:rFonts w:cs="FrankRuehl"/>
          <w:rtl/>
        </w:rPr>
        <w:t xml:space="preserve">1994; </w:t>
      </w:r>
      <w:r>
        <w:rPr>
          <w:rFonts w:cs="FrankRuehl" w:hint="cs"/>
          <w:rtl/>
        </w:rPr>
        <w:t xml:space="preserve">תחילתן ביום 1.1.1995. </w:t>
      </w:r>
      <w:hyperlink r:id="rId236" w:history="1">
        <w:r>
          <w:rPr>
            <w:rStyle w:val="Hyperlink"/>
            <w:rFonts w:cs="FrankRuehl" w:hint="cs"/>
            <w:rtl/>
          </w:rPr>
          <w:t>מס' 5654</w:t>
        </w:r>
      </w:hyperlink>
      <w:r>
        <w:rPr>
          <w:rFonts w:cs="FrankRuehl" w:hint="cs"/>
          <w:rtl/>
        </w:rPr>
        <w:t xml:space="preserve"> מיום 17.1.1995 עמ' 589 </w:t>
      </w:r>
      <w:r>
        <w:rPr>
          <w:rFonts w:cs="FrankRuehl"/>
          <w:rtl/>
        </w:rPr>
        <w:t xml:space="preserve">– </w:t>
      </w:r>
      <w:r>
        <w:rPr>
          <w:rFonts w:cs="FrankRuehl" w:hint="cs"/>
          <w:rtl/>
        </w:rPr>
        <w:t>תק' (מס' 2) תשנ"ה-</w:t>
      </w:r>
      <w:r>
        <w:rPr>
          <w:rFonts w:cs="FrankRuehl"/>
          <w:rtl/>
        </w:rPr>
        <w:t xml:space="preserve">1995; </w:t>
      </w:r>
      <w:r>
        <w:rPr>
          <w:rFonts w:cs="FrankRuehl" w:hint="cs"/>
          <w:rtl/>
        </w:rPr>
        <w:t>תחילת</w:t>
      </w:r>
      <w:r>
        <w:rPr>
          <w:rFonts w:cs="FrankRuehl"/>
          <w:rtl/>
        </w:rPr>
        <w:t xml:space="preserve">ן </w:t>
      </w:r>
      <w:r>
        <w:rPr>
          <w:rFonts w:cs="FrankRuehl" w:hint="cs"/>
          <w:rtl/>
        </w:rPr>
        <w:t xml:space="preserve">ביום 1.2.1995. </w:t>
      </w:r>
      <w:hyperlink r:id="rId237" w:history="1">
        <w:r>
          <w:rPr>
            <w:rStyle w:val="Hyperlink"/>
            <w:rFonts w:cs="FrankRuehl" w:hint="cs"/>
            <w:rtl/>
          </w:rPr>
          <w:t>מס' 5657</w:t>
        </w:r>
      </w:hyperlink>
      <w:r>
        <w:rPr>
          <w:rFonts w:cs="FrankRuehl" w:hint="cs"/>
          <w:rtl/>
        </w:rPr>
        <w:t xml:space="preserve"> מיום 29.1.1995 עמ' 662 </w:t>
      </w:r>
      <w:r>
        <w:rPr>
          <w:rFonts w:cs="FrankRuehl"/>
          <w:rtl/>
        </w:rPr>
        <w:t xml:space="preserve">– </w:t>
      </w:r>
      <w:r>
        <w:rPr>
          <w:rFonts w:cs="FrankRuehl" w:hint="cs"/>
          <w:rtl/>
        </w:rPr>
        <w:t>הודעה תשנ"ה-</w:t>
      </w:r>
      <w:r>
        <w:rPr>
          <w:rFonts w:cs="FrankRuehl"/>
          <w:rtl/>
        </w:rPr>
        <w:t xml:space="preserve">1995; </w:t>
      </w:r>
      <w:r>
        <w:rPr>
          <w:rFonts w:cs="FrankRuehl" w:hint="cs"/>
          <w:rtl/>
        </w:rPr>
        <w:t>תחילתה ביום 1.3.1995 (</w:t>
      </w:r>
      <w:r w:rsidRPr="009C7920">
        <w:rPr>
          <w:rFonts w:cs="FrankRuehl" w:hint="cs"/>
          <w:shd w:val="clear" w:color="auto" w:fill="F3F3F3"/>
          <w:rtl/>
        </w:rPr>
        <w:t xml:space="preserve">ת"ט </w:t>
      </w:r>
      <w:hyperlink r:id="rId238" w:history="1">
        <w:r w:rsidRPr="009C7920">
          <w:rPr>
            <w:rStyle w:val="Hyperlink"/>
            <w:rFonts w:cs="FrankRuehl" w:hint="cs"/>
            <w:shd w:val="clear" w:color="auto" w:fill="F3F3F3"/>
            <w:rtl/>
          </w:rPr>
          <w:t>מס' 5695</w:t>
        </w:r>
      </w:hyperlink>
      <w:r w:rsidRPr="009C7920">
        <w:rPr>
          <w:rFonts w:cs="FrankRuehl" w:hint="cs"/>
          <w:shd w:val="clear" w:color="auto" w:fill="F3F3F3"/>
          <w:rtl/>
        </w:rPr>
        <w:t xml:space="preserve"> מיום 1.8.1995 עמ' 1712</w:t>
      </w:r>
      <w:r>
        <w:rPr>
          <w:rFonts w:cs="FrankRuehl" w:hint="cs"/>
          <w:rtl/>
        </w:rPr>
        <w:t xml:space="preserve">). </w:t>
      </w:r>
      <w:hyperlink r:id="rId239" w:history="1">
        <w:r>
          <w:rPr>
            <w:rStyle w:val="Hyperlink"/>
            <w:rFonts w:cs="FrankRuehl" w:hint="cs"/>
            <w:rtl/>
          </w:rPr>
          <w:t>מס' 5670</w:t>
        </w:r>
      </w:hyperlink>
      <w:r>
        <w:rPr>
          <w:rFonts w:cs="FrankRuehl" w:hint="cs"/>
          <w:rtl/>
        </w:rPr>
        <w:t xml:space="preserve"> מיום 16.3.1995 עמ' 1237 </w:t>
      </w:r>
      <w:r>
        <w:rPr>
          <w:rFonts w:cs="FrankRuehl"/>
          <w:rtl/>
        </w:rPr>
        <w:t xml:space="preserve">– </w:t>
      </w:r>
      <w:r>
        <w:rPr>
          <w:rFonts w:cs="FrankRuehl" w:hint="cs"/>
          <w:rtl/>
        </w:rPr>
        <w:t xml:space="preserve">תק' </w:t>
      </w:r>
      <w:r>
        <w:rPr>
          <w:rFonts w:cs="FrankRuehl"/>
          <w:rtl/>
        </w:rPr>
        <w:t>(</w:t>
      </w:r>
      <w:r>
        <w:rPr>
          <w:rFonts w:cs="FrankRuehl" w:hint="cs"/>
          <w:rtl/>
        </w:rPr>
        <w:t>מס' 3) תשנ"ה-</w:t>
      </w:r>
      <w:r>
        <w:rPr>
          <w:rFonts w:cs="FrankRuehl"/>
          <w:rtl/>
        </w:rPr>
        <w:t>1995;</w:t>
      </w:r>
      <w:r>
        <w:rPr>
          <w:rFonts w:cs="FrankRuehl" w:hint="cs"/>
          <w:rtl/>
        </w:rPr>
        <w:t xml:space="preserve"> ר' תקנות 6, 7 לענין תחילה והוראת מעבר</w:t>
      </w:r>
      <w:r>
        <w:rPr>
          <w:rFonts w:cs="FrankRuehl"/>
          <w:rtl/>
        </w:rPr>
        <w:t>.</w:t>
      </w:r>
      <w:r>
        <w:rPr>
          <w:rFonts w:cs="FrankRuehl" w:hint="cs"/>
          <w:rtl/>
        </w:rPr>
        <w:t xml:space="preserve"> </w:t>
      </w:r>
      <w:hyperlink r:id="rId240" w:history="1">
        <w:r>
          <w:rPr>
            <w:rStyle w:val="Hyperlink"/>
            <w:rFonts w:cs="FrankRuehl" w:hint="cs"/>
            <w:rtl/>
          </w:rPr>
          <w:t>מ</w:t>
        </w:r>
        <w:r>
          <w:rPr>
            <w:rStyle w:val="Hyperlink"/>
            <w:rFonts w:cs="FrankRuehl"/>
            <w:rtl/>
          </w:rPr>
          <w:t>ס</w:t>
        </w:r>
        <w:r>
          <w:rPr>
            <w:rStyle w:val="Hyperlink"/>
            <w:rFonts w:cs="FrankRuehl" w:hint="cs"/>
            <w:rtl/>
          </w:rPr>
          <w:t>' 5691</w:t>
        </w:r>
      </w:hyperlink>
      <w:r>
        <w:rPr>
          <w:rFonts w:cs="FrankRuehl" w:hint="cs"/>
          <w:rtl/>
        </w:rPr>
        <w:t xml:space="preserve"> מיום 13.7.1995 עמ' 1622 </w:t>
      </w:r>
      <w:r>
        <w:rPr>
          <w:rFonts w:cs="FrankRuehl"/>
          <w:rtl/>
        </w:rPr>
        <w:t xml:space="preserve">– </w:t>
      </w:r>
      <w:r>
        <w:rPr>
          <w:rFonts w:cs="FrankRuehl" w:hint="cs"/>
          <w:rtl/>
        </w:rPr>
        <w:t>תק' (מס'</w:t>
      </w:r>
      <w:r>
        <w:rPr>
          <w:rFonts w:cs="FrankRuehl"/>
          <w:rtl/>
        </w:rPr>
        <w:t xml:space="preserve"> 4) </w:t>
      </w:r>
      <w:r>
        <w:rPr>
          <w:rFonts w:cs="FrankRuehl" w:hint="cs"/>
          <w:rtl/>
        </w:rPr>
        <w:t>תשנ"ה-</w:t>
      </w:r>
      <w:r>
        <w:rPr>
          <w:rFonts w:cs="FrankRuehl"/>
          <w:rtl/>
        </w:rPr>
        <w:t xml:space="preserve">1995; </w:t>
      </w:r>
      <w:r>
        <w:rPr>
          <w:rFonts w:cs="FrankRuehl" w:hint="cs"/>
          <w:rtl/>
        </w:rPr>
        <w:t xml:space="preserve">ר' תקנה 36 לענין תחילה. </w:t>
      </w:r>
      <w:hyperlink r:id="rId241" w:history="1">
        <w:r>
          <w:rPr>
            <w:rStyle w:val="Hyperlink"/>
            <w:rFonts w:cs="FrankRuehl" w:hint="cs"/>
            <w:rtl/>
          </w:rPr>
          <w:t>מ</w:t>
        </w:r>
        <w:r>
          <w:rPr>
            <w:rStyle w:val="Hyperlink"/>
            <w:rFonts w:cs="FrankRuehl"/>
            <w:rtl/>
          </w:rPr>
          <w:t>ס</w:t>
        </w:r>
        <w:r>
          <w:rPr>
            <w:rStyle w:val="Hyperlink"/>
            <w:rFonts w:cs="FrankRuehl" w:hint="cs"/>
            <w:rtl/>
          </w:rPr>
          <w:t>' 5695</w:t>
        </w:r>
      </w:hyperlink>
      <w:r>
        <w:rPr>
          <w:rFonts w:cs="FrankRuehl" w:hint="cs"/>
          <w:rtl/>
        </w:rPr>
        <w:t xml:space="preserve"> מיום 1.8.1995 עמ' 1702 </w:t>
      </w:r>
      <w:r>
        <w:rPr>
          <w:rFonts w:cs="FrankRuehl"/>
          <w:rtl/>
        </w:rPr>
        <w:t xml:space="preserve">– </w:t>
      </w:r>
      <w:r>
        <w:rPr>
          <w:rFonts w:cs="FrankRuehl" w:hint="cs"/>
          <w:rtl/>
        </w:rPr>
        <w:t>תק' (מס' 5) תשנ"ה-</w:t>
      </w:r>
      <w:r>
        <w:rPr>
          <w:rFonts w:cs="FrankRuehl"/>
          <w:rtl/>
        </w:rPr>
        <w:t>1995</w:t>
      </w:r>
      <w:r>
        <w:rPr>
          <w:rFonts w:cs="FrankRuehl" w:hint="cs"/>
          <w:rtl/>
        </w:rPr>
        <w:t xml:space="preserve">. עמ' 1702 </w:t>
      </w:r>
      <w:r>
        <w:rPr>
          <w:rFonts w:cs="FrankRuehl"/>
          <w:rtl/>
        </w:rPr>
        <w:t xml:space="preserve">– </w:t>
      </w:r>
      <w:r>
        <w:rPr>
          <w:rFonts w:cs="FrankRuehl" w:hint="cs"/>
          <w:rtl/>
        </w:rPr>
        <w:t>הודעה (מ</w:t>
      </w:r>
      <w:r>
        <w:rPr>
          <w:rFonts w:cs="FrankRuehl"/>
          <w:rtl/>
        </w:rPr>
        <w:t xml:space="preserve">ס' 2) </w:t>
      </w:r>
      <w:r>
        <w:rPr>
          <w:rFonts w:cs="FrankRuehl" w:hint="cs"/>
          <w:rtl/>
        </w:rPr>
        <w:t>תשנ"ה-</w:t>
      </w:r>
      <w:r>
        <w:rPr>
          <w:rFonts w:cs="FrankRuehl"/>
          <w:rtl/>
        </w:rPr>
        <w:t>1995</w:t>
      </w:r>
      <w:r>
        <w:rPr>
          <w:rFonts w:cs="FrankRuehl" w:hint="cs"/>
          <w:rtl/>
        </w:rPr>
        <w:t>;</w:t>
      </w:r>
      <w:r>
        <w:rPr>
          <w:rFonts w:cs="FrankRuehl"/>
          <w:rtl/>
        </w:rPr>
        <w:t xml:space="preserve"> </w:t>
      </w:r>
      <w:r>
        <w:rPr>
          <w:rFonts w:cs="FrankRuehl" w:hint="cs"/>
          <w:rtl/>
        </w:rPr>
        <w:t>תחילתה ביום 1.9.1995.</w:t>
      </w:r>
    </w:p>
    <w:p w:rsidR="00E20767" w:rsidRDefault="00E20767">
      <w:pPr>
        <w:pStyle w:val="footnote"/>
        <w:spacing w:before="72"/>
        <w:ind w:left="0" w:right="1134"/>
        <w:rPr>
          <w:rFonts w:cs="FrankRuehl" w:hint="cs"/>
          <w:rtl/>
        </w:rPr>
      </w:pPr>
      <w:hyperlink r:id="rId242" w:history="1">
        <w:r>
          <w:rPr>
            <w:rStyle w:val="Hyperlink"/>
            <w:rFonts w:cs="FrankRuehl" w:hint="cs"/>
            <w:rtl/>
          </w:rPr>
          <w:t>ק</w:t>
        </w:r>
        <w:r>
          <w:rPr>
            <w:rStyle w:val="Hyperlink"/>
            <w:rFonts w:cs="FrankRuehl"/>
            <w:rtl/>
          </w:rPr>
          <w:t>"</w:t>
        </w:r>
        <w:r>
          <w:rPr>
            <w:rStyle w:val="Hyperlink"/>
            <w:rFonts w:cs="FrankRuehl" w:hint="cs"/>
            <w:rtl/>
          </w:rPr>
          <w:t>ת תשנ"ו: מס' 5721</w:t>
        </w:r>
      </w:hyperlink>
      <w:r>
        <w:rPr>
          <w:rFonts w:cs="FrankRuehl" w:hint="cs"/>
          <w:rtl/>
        </w:rPr>
        <w:t xml:space="preserve"> מיום 12.12.1995 עמ' 230 </w:t>
      </w:r>
      <w:r>
        <w:rPr>
          <w:rFonts w:cs="FrankRuehl"/>
          <w:rtl/>
        </w:rPr>
        <w:t xml:space="preserve">– </w:t>
      </w:r>
      <w:r>
        <w:rPr>
          <w:rFonts w:cs="FrankRuehl" w:hint="cs"/>
          <w:rtl/>
        </w:rPr>
        <w:t>תק' תשנ"ו-</w:t>
      </w:r>
      <w:r>
        <w:rPr>
          <w:rFonts w:cs="FrankRuehl"/>
          <w:rtl/>
        </w:rPr>
        <w:t>1995;</w:t>
      </w:r>
      <w:r>
        <w:rPr>
          <w:rFonts w:cs="FrankRuehl" w:hint="cs"/>
          <w:rtl/>
        </w:rPr>
        <w:t xml:space="preserve"> תחילתן ביום 1.1.1996. </w:t>
      </w:r>
      <w:hyperlink r:id="rId243" w:history="1">
        <w:r>
          <w:rPr>
            <w:rStyle w:val="Hyperlink"/>
            <w:rFonts w:cs="FrankRuehl" w:hint="cs"/>
            <w:rtl/>
          </w:rPr>
          <w:t>מס' 5724</w:t>
        </w:r>
      </w:hyperlink>
      <w:r>
        <w:rPr>
          <w:rFonts w:cs="FrankRuehl" w:hint="cs"/>
          <w:rtl/>
        </w:rPr>
        <w:t xml:space="preserve"> מיום 25.12.1995 עמ' 282 </w:t>
      </w:r>
      <w:r>
        <w:rPr>
          <w:rFonts w:cs="FrankRuehl"/>
          <w:rtl/>
        </w:rPr>
        <w:t xml:space="preserve">– </w:t>
      </w:r>
      <w:r>
        <w:rPr>
          <w:rFonts w:cs="FrankRuehl" w:hint="cs"/>
          <w:rtl/>
        </w:rPr>
        <w:t>תק' (מס' 2) תשנ"ו-</w:t>
      </w:r>
      <w:r>
        <w:rPr>
          <w:rFonts w:cs="FrankRuehl"/>
          <w:rtl/>
        </w:rPr>
        <w:t xml:space="preserve">1995; </w:t>
      </w:r>
      <w:r>
        <w:rPr>
          <w:rFonts w:cs="FrankRuehl" w:hint="cs"/>
          <w:rtl/>
        </w:rPr>
        <w:t xml:space="preserve">תחילתן 15 ימים מיום פרסומן. </w:t>
      </w:r>
      <w:hyperlink r:id="rId244" w:history="1">
        <w:r>
          <w:rPr>
            <w:rStyle w:val="Hyperlink"/>
            <w:rFonts w:cs="FrankRuehl" w:hint="cs"/>
            <w:rtl/>
          </w:rPr>
          <w:t>מס' 5734</w:t>
        </w:r>
      </w:hyperlink>
      <w:r>
        <w:rPr>
          <w:rFonts w:cs="FrankRuehl" w:hint="cs"/>
          <w:rtl/>
        </w:rPr>
        <w:t xml:space="preserve"> מ</w:t>
      </w:r>
      <w:r>
        <w:rPr>
          <w:rFonts w:cs="FrankRuehl"/>
          <w:rtl/>
        </w:rPr>
        <w:t>יו</w:t>
      </w:r>
      <w:r>
        <w:rPr>
          <w:rFonts w:cs="FrankRuehl" w:hint="cs"/>
          <w:rtl/>
        </w:rPr>
        <w:t xml:space="preserve">ם 1.2.1996 עמ' 535 </w:t>
      </w:r>
      <w:r>
        <w:rPr>
          <w:rFonts w:cs="FrankRuehl"/>
          <w:rtl/>
        </w:rPr>
        <w:t xml:space="preserve">– </w:t>
      </w:r>
      <w:r>
        <w:rPr>
          <w:rFonts w:cs="FrankRuehl" w:hint="cs"/>
          <w:rtl/>
        </w:rPr>
        <w:t>הודעה תשנ"ו-</w:t>
      </w:r>
      <w:r>
        <w:rPr>
          <w:rFonts w:cs="FrankRuehl"/>
          <w:rtl/>
        </w:rPr>
        <w:t xml:space="preserve">1996; </w:t>
      </w:r>
      <w:r>
        <w:rPr>
          <w:rFonts w:cs="FrankRuehl" w:hint="cs"/>
          <w:rtl/>
        </w:rPr>
        <w:t xml:space="preserve">תחילתה ביום 1.3.1996. </w:t>
      </w:r>
      <w:hyperlink r:id="rId245" w:history="1">
        <w:r>
          <w:rPr>
            <w:rStyle w:val="Hyperlink"/>
            <w:rFonts w:cs="FrankRuehl" w:hint="cs"/>
            <w:rtl/>
          </w:rPr>
          <w:t>מס' 5736</w:t>
        </w:r>
      </w:hyperlink>
      <w:r>
        <w:rPr>
          <w:rFonts w:cs="FrankRuehl" w:hint="cs"/>
          <w:rtl/>
        </w:rPr>
        <w:t xml:space="preserve"> מיום 15.2.1996 עמ' 555 </w:t>
      </w:r>
      <w:r>
        <w:rPr>
          <w:rFonts w:cs="FrankRuehl"/>
          <w:rtl/>
        </w:rPr>
        <w:t xml:space="preserve">– </w:t>
      </w:r>
      <w:r>
        <w:rPr>
          <w:rFonts w:cs="FrankRuehl" w:hint="cs"/>
          <w:rtl/>
        </w:rPr>
        <w:t>תק' (מס' 3) תשנ"ו-</w:t>
      </w:r>
      <w:r>
        <w:rPr>
          <w:rFonts w:cs="FrankRuehl"/>
          <w:rtl/>
        </w:rPr>
        <w:t xml:space="preserve">1996; </w:t>
      </w:r>
      <w:r>
        <w:rPr>
          <w:rFonts w:cs="FrankRuehl" w:hint="cs"/>
          <w:rtl/>
        </w:rPr>
        <w:t xml:space="preserve">תחילתן ביום 1.3.1996. </w:t>
      </w:r>
      <w:hyperlink r:id="rId246" w:history="1">
        <w:r>
          <w:rPr>
            <w:rStyle w:val="Hyperlink"/>
            <w:rFonts w:cs="FrankRuehl" w:hint="cs"/>
            <w:rtl/>
          </w:rPr>
          <w:t>מס' 5740</w:t>
        </w:r>
      </w:hyperlink>
      <w:r>
        <w:rPr>
          <w:rFonts w:cs="FrankRuehl" w:hint="cs"/>
          <w:rtl/>
        </w:rPr>
        <w:t xml:space="preserve"> מיום 21.3.1996 עמ' 652 </w:t>
      </w:r>
      <w:r>
        <w:rPr>
          <w:rFonts w:cs="FrankRuehl"/>
          <w:rtl/>
        </w:rPr>
        <w:t xml:space="preserve">– </w:t>
      </w:r>
      <w:r>
        <w:rPr>
          <w:rFonts w:cs="FrankRuehl" w:hint="cs"/>
          <w:rtl/>
        </w:rPr>
        <w:t>תק' (מס' 4) תשנ"ו-</w:t>
      </w:r>
      <w:r>
        <w:rPr>
          <w:rFonts w:cs="FrankRuehl"/>
          <w:rtl/>
        </w:rPr>
        <w:t>1996;</w:t>
      </w:r>
      <w:r>
        <w:rPr>
          <w:rFonts w:cs="FrankRuehl" w:hint="cs"/>
          <w:rtl/>
        </w:rPr>
        <w:t xml:space="preserve"> ר' תקנות 2, 3 לענין תחילה והוראת שעה (</w:t>
      </w:r>
      <w:r w:rsidRPr="009C7920">
        <w:rPr>
          <w:rFonts w:cs="FrankRuehl" w:hint="cs"/>
          <w:shd w:val="clear" w:color="auto" w:fill="F3F3F3"/>
          <w:rtl/>
        </w:rPr>
        <w:t xml:space="preserve">ת"ט </w:t>
      </w:r>
      <w:hyperlink r:id="rId247" w:history="1">
        <w:r w:rsidRPr="009C7920">
          <w:rPr>
            <w:rStyle w:val="Hyperlink"/>
            <w:rFonts w:cs="FrankRuehl" w:hint="cs"/>
            <w:shd w:val="clear" w:color="auto" w:fill="F3F3F3"/>
            <w:rtl/>
          </w:rPr>
          <w:t>מס' 5747</w:t>
        </w:r>
      </w:hyperlink>
      <w:r w:rsidRPr="009C7920">
        <w:rPr>
          <w:rFonts w:cs="FrankRuehl" w:hint="cs"/>
          <w:shd w:val="clear" w:color="auto" w:fill="F3F3F3"/>
          <w:rtl/>
        </w:rPr>
        <w:t xml:space="preserve"> מיום 2.5.1996 עמ'</w:t>
      </w:r>
      <w:r w:rsidRPr="009C7920">
        <w:rPr>
          <w:rFonts w:cs="FrankRuehl"/>
          <w:shd w:val="clear" w:color="auto" w:fill="F3F3F3"/>
          <w:rtl/>
        </w:rPr>
        <w:t xml:space="preserve"> 818</w:t>
      </w:r>
      <w:r w:rsidRPr="009C7920">
        <w:rPr>
          <w:rFonts w:cs="FrankRuehl" w:hint="cs"/>
          <w:shd w:val="clear" w:color="auto" w:fill="F3F3F3"/>
          <w:rtl/>
        </w:rPr>
        <w:t xml:space="preserve">. תוקנו </w:t>
      </w:r>
      <w:hyperlink r:id="rId248" w:history="1">
        <w:r w:rsidRPr="009C7920">
          <w:rPr>
            <w:rStyle w:val="Hyperlink"/>
            <w:rFonts w:cs="FrankRuehl" w:hint="cs"/>
            <w:shd w:val="clear" w:color="auto" w:fill="F3F3F3"/>
            <w:rtl/>
          </w:rPr>
          <w:t>מס' 5775</w:t>
        </w:r>
      </w:hyperlink>
      <w:r w:rsidRPr="009C7920">
        <w:rPr>
          <w:rFonts w:cs="FrankRuehl" w:hint="cs"/>
          <w:shd w:val="clear" w:color="auto" w:fill="F3F3F3"/>
          <w:rtl/>
        </w:rPr>
        <w:t xml:space="preserve"> מיום 29.7.1996 עמ' 1470 בפסקה (2) ל</w:t>
      </w:r>
      <w:r w:rsidRPr="009C7920">
        <w:rPr>
          <w:rFonts w:cs="FrankRuehl"/>
          <w:shd w:val="clear" w:color="auto" w:fill="F3F3F3"/>
          <w:rtl/>
        </w:rPr>
        <w:t>ה</w:t>
      </w:r>
      <w:r w:rsidRPr="009C7920">
        <w:rPr>
          <w:rFonts w:cs="FrankRuehl" w:hint="cs"/>
          <w:shd w:val="clear" w:color="auto" w:fill="F3F3F3"/>
          <w:rtl/>
        </w:rPr>
        <w:t>ודעה (מס' 2) תשנ"ו-</w:t>
      </w:r>
      <w:r w:rsidRPr="009C7920">
        <w:rPr>
          <w:rFonts w:cs="FrankRuehl"/>
          <w:shd w:val="clear" w:color="auto" w:fill="F3F3F3"/>
          <w:rtl/>
        </w:rPr>
        <w:t>1996</w:t>
      </w:r>
      <w:r w:rsidRPr="009C7920">
        <w:rPr>
          <w:rFonts w:cs="FrankRuehl" w:hint="cs"/>
          <w:shd w:val="clear" w:color="auto" w:fill="F3F3F3"/>
          <w:rtl/>
        </w:rPr>
        <w:t>; תחילתה מיום 1.9.1996</w:t>
      </w:r>
      <w:r>
        <w:rPr>
          <w:rFonts w:cs="FrankRuehl" w:hint="cs"/>
          <w:rtl/>
        </w:rPr>
        <w:t>)</w:t>
      </w:r>
      <w:r>
        <w:rPr>
          <w:rFonts w:cs="FrankRuehl"/>
          <w:rtl/>
        </w:rPr>
        <w:t>.</w:t>
      </w:r>
      <w:r>
        <w:rPr>
          <w:rFonts w:cs="FrankRuehl" w:hint="cs"/>
          <w:rtl/>
        </w:rPr>
        <w:t xml:space="preserve"> </w:t>
      </w:r>
      <w:hyperlink r:id="rId249" w:history="1">
        <w:r>
          <w:rPr>
            <w:rStyle w:val="Hyperlink"/>
            <w:rFonts w:cs="FrankRuehl" w:hint="cs"/>
            <w:rtl/>
          </w:rPr>
          <w:t>מ</w:t>
        </w:r>
        <w:r>
          <w:rPr>
            <w:rStyle w:val="Hyperlink"/>
            <w:rFonts w:cs="FrankRuehl"/>
            <w:rtl/>
          </w:rPr>
          <w:t>ס</w:t>
        </w:r>
        <w:r>
          <w:rPr>
            <w:rStyle w:val="Hyperlink"/>
            <w:rFonts w:cs="FrankRuehl" w:hint="cs"/>
            <w:rtl/>
          </w:rPr>
          <w:t>' 5759</w:t>
        </w:r>
      </w:hyperlink>
      <w:r>
        <w:rPr>
          <w:rFonts w:cs="FrankRuehl" w:hint="cs"/>
          <w:rtl/>
        </w:rPr>
        <w:t xml:space="preserve"> מיום 9.6.1996 עמ' 985 </w:t>
      </w:r>
      <w:r>
        <w:rPr>
          <w:rFonts w:cs="FrankRuehl"/>
          <w:rtl/>
        </w:rPr>
        <w:t xml:space="preserve">– </w:t>
      </w:r>
      <w:r>
        <w:rPr>
          <w:rFonts w:cs="FrankRuehl" w:hint="cs"/>
          <w:rtl/>
        </w:rPr>
        <w:t>הוראת שעה תשנ"ו-</w:t>
      </w:r>
      <w:r>
        <w:rPr>
          <w:rFonts w:cs="FrankRuehl"/>
          <w:rtl/>
        </w:rPr>
        <w:t>1996</w:t>
      </w:r>
      <w:r>
        <w:rPr>
          <w:rFonts w:cs="FrankRuehl" w:hint="cs"/>
          <w:rtl/>
        </w:rPr>
        <w:t xml:space="preserve">. </w:t>
      </w:r>
      <w:hyperlink r:id="rId250" w:history="1">
        <w:r>
          <w:rPr>
            <w:rStyle w:val="Hyperlink"/>
            <w:rFonts w:cs="FrankRuehl" w:hint="cs"/>
            <w:rtl/>
          </w:rPr>
          <w:t>מס' 5760</w:t>
        </w:r>
      </w:hyperlink>
      <w:r>
        <w:rPr>
          <w:rFonts w:cs="FrankRuehl" w:hint="cs"/>
          <w:rtl/>
        </w:rPr>
        <w:t xml:space="preserve"> מיום 11.6.1996 עמ' 997 </w:t>
      </w:r>
      <w:r>
        <w:rPr>
          <w:rFonts w:cs="FrankRuehl"/>
          <w:rtl/>
        </w:rPr>
        <w:t xml:space="preserve">– </w:t>
      </w:r>
      <w:r>
        <w:rPr>
          <w:rFonts w:cs="FrankRuehl" w:hint="cs"/>
          <w:rtl/>
        </w:rPr>
        <w:t>תק' (מס' 5) תשנ"ו-</w:t>
      </w:r>
      <w:r>
        <w:rPr>
          <w:rFonts w:cs="FrankRuehl"/>
          <w:rtl/>
        </w:rPr>
        <w:t xml:space="preserve">1996; </w:t>
      </w:r>
      <w:r>
        <w:rPr>
          <w:rFonts w:cs="FrankRuehl" w:hint="cs"/>
          <w:rtl/>
        </w:rPr>
        <w:t>ר' תקנה 32 לענין תחילה (</w:t>
      </w:r>
      <w:r w:rsidRPr="009C7920">
        <w:rPr>
          <w:rFonts w:cs="FrankRuehl" w:hint="cs"/>
          <w:shd w:val="clear" w:color="auto" w:fill="F3F3F3"/>
          <w:rtl/>
        </w:rPr>
        <w:t xml:space="preserve">כפי שתוקנה </w:t>
      </w:r>
      <w:hyperlink r:id="rId251" w:history="1">
        <w:r w:rsidRPr="009C7920">
          <w:rPr>
            <w:rStyle w:val="Hyperlink"/>
            <w:rFonts w:cs="FrankRuehl" w:hint="eastAsia"/>
            <w:shd w:val="clear" w:color="auto" w:fill="F3F3F3"/>
            <w:rtl/>
          </w:rPr>
          <w:t>ק</w:t>
        </w:r>
        <w:r w:rsidRPr="009C7920">
          <w:rPr>
            <w:rStyle w:val="Hyperlink"/>
            <w:rFonts w:cs="FrankRuehl"/>
            <w:shd w:val="clear" w:color="auto" w:fill="F3F3F3"/>
            <w:rtl/>
          </w:rPr>
          <w:t>"ת תשנ"ז מס' 5813</w:t>
        </w:r>
      </w:hyperlink>
      <w:r w:rsidRPr="009C7920">
        <w:rPr>
          <w:rFonts w:cs="FrankRuehl" w:hint="cs"/>
          <w:shd w:val="clear" w:color="auto" w:fill="F3F3F3"/>
          <w:rtl/>
        </w:rPr>
        <w:t xml:space="preserve"> מיום 18.2.1997 עמ' 427 </w:t>
      </w:r>
      <w:r w:rsidRPr="009C7920">
        <w:rPr>
          <w:rFonts w:cs="FrankRuehl"/>
          <w:shd w:val="clear" w:color="auto" w:fill="F3F3F3"/>
          <w:rtl/>
        </w:rPr>
        <w:t xml:space="preserve">– </w:t>
      </w:r>
      <w:r w:rsidRPr="009C7920">
        <w:rPr>
          <w:rFonts w:cs="FrankRuehl" w:hint="cs"/>
          <w:shd w:val="clear" w:color="auto" w:fill="F3F3F3"/>
          <w:rtl/>
        </w:rPr>
        <w:t>תק' (מס' 5)</w:t>
      </w:r>
      <w:r w:rsidRPr="009C7920">
        <w:rPr>
          <w:rFonts w:cs="FrankRuehl"/>
          <w:shd w:val="clear" w:color="auto" w:fill="F3F3F3"/>
          <w:rtl/>
        </w:rPr>
        <w:t xml:space="preserve"> (</w:t>
      </w:r>
      <w:r w:rsidRPr="009C7920">
        <w:rPr>
          <w:rFonts w:cs="FrankRuehl" w:hint="cs"/>
          <w:shd w:val="clear" w:color="auto" w:fill="F3F3F3"/>
          <w:rtl/>
        </w:rPr>
        <w:t>תיקון) תשנ"ז-</w:t>
      </w:r>
      <w:r w:rsidRPr="009C7920">
        <w:rPr>
          <w:rFonts w:cs="FrankRuehl"/>
          <w:shd w:val="clear" w:color="auto" w:fill="F3F3F3"/>
          <w:rtl/>
        </w:rPr>
        <w:t>1997</w:t>
      </w:r>
      <w:r w:rsidRPr="009C7920">
        <w:rPr>
          <w:rFonts w:cs="FrankRuehl" w:hint="cs"/>
          <w:shd w:val="clear" w:color="auto" w:fill="F3F3F3"/>
          <w:rtl/>
        </w:rPr>
        <w:t xml:space="preserve">. </w:t>
      </w:r>
      <w:hyperlink r:id="rId252" w:history="1">
        <w:r w:rsidRPr="009C7920">
          <w:rPr>
            <w:rStyle w:val="Hyperlink"/>
            <w:rFonts w:cs="FrankRuehl" w:hint="eastAsia"/>
            <w:shd w:val="clear" w:color="auto" w:fill="F3F3F3"/>
            <w:rtl/>
          </w:rPr>
          <w:t>ק</w:t>
        </w:r>
        <w:r w:rsidRPr="009C7920">
          <w:rPr>
            <w:rStyle w:val="Hyperlink"/>
            <w:rFonts w:cs="FrankRuehl"/>
            <w:shd w:val="clear" w:color="auto" w:fill="F3F3F3"/>
            <w:rtl/>
          </w:rPr>
          <w:t>"ת תשנ"ח מס' 5900</w:t>
        </w:r>
      </w:hyperlink>
      <w:r w:rsidRPr="009C7920">
        <w:rPr>
          <w:rFonts w:cs="FrankRuehl" w:hint="cs"/>
          <w:shd w:val="clear" w:color="auto" w:fill="F3F3F3"/>
          <w:rtl/>
        </w:rPr>
        <w:t xml:space="preserve"> מיום 21.5.1998 עמ' 745 </w:t>
      </w:r>
      <w:r w:rsidRPr="009C7920">
        <w:rPr>
          <w:rFonts w:cs="FrankRuehl"/>
          <w:shd w:val="clear" w:color="auto" w:fill="F3F3F3"/>
          <w:rtl/>
        </w:rPr>
        <w:t xml:space="preserve">– </w:t>
      </w:r>
      <w:r w:rsidRPr="009C7920">
        <w:rPr>
          <w:rFonts w:cs="FrankRuehl" w:hint="cs"/>
          <w:shd w:val="clear" w:color="auto" w:fill="F3F3F3"/>
          <w:rtl/>
        </w:rPr>
        <w:t>תק' (מס' 5)</w:t>
      </w:r>
      <w:r w:rsidRPr="009C7920">
        <w:rPr>
          <w:rFonts w:cs="FrankRuehl"/>
          <w:shd w:val="clear" w:color="auto" w:fill="F3F3F3"/>
          <w:rtl/>
        </w:rPr>
        <w:t xml:space="preserve"> (</w:t>
      </w:r>
      <w:r w:rsidRPr="009C7920">
        <w:rPr>
          <w:rFonts w:cs="FrankRuehl" w:hint="cs"/>
          <w:shd w:val="clear" w:color="auto" w:fill="F3F3F3"/>
          <w:rtl/>
        </w:rPr>
        <w:t>תיקון מס' 2) תשנ"ח-</w:t>
      </w:r>
      <w:r w:rsidRPr="009C7920">
        <w:rPr>
          <w:rFonts w:cs="FrankRuehl"/>
          <w:shd w:val="clear" w:color="auto" w:fill="F3F3F3"/>
          <w:rtl/>
        </w:rPr>
        <w:t xml:space="preserve">1998; </w:t>
      </w:r>
      <w:r w:rsidRPr="009C7920">
        <w:rPr>
          <w:rFonts w:cs="FrankRuehl" w:hint="cs"/>
          <w:shd w:val="clear" w:color="auto" w:fill="F3F3F3"/>
          <w:rtl/>
        </w:rPr>
        <w:t>תחילתן ביום 1.1.1998</w:t>
      </w:r>
      <w:r>
        <w:rPr>
          <w:rFonts w:cs="FrankRuehl" w:hint="cs"/>
          <w:rtl/>
        </w:rPr>
        <w:t xml:space="preserve">). </w:t>
      </w:r>
      <w:hyperlink r:id="rId253" w:history="1">
        <w:r>
          <w:rPr>
            <w:rStyle w:val="Hyperlink"/>
            <w:rFonts w:cs="FrankRuehl" w:hint="cs"/>
            <w:rtl/>
          </w:rPr>
          <w:t>מס' 5775</w:t>
        </w:r>
      </w:hyperlink>
      <w:r>
        <w:rPr>
          <w:rFonts w:cs="FrankRuehl" w:hint="cs"/>
          <w:rtl/>
        </w:rPr>
        <w:t xml:space="preserve"> מיום 29.7.1996 עמ' 1470 </w:t>
      </w:r>
      <w:r>
        <w:rPr>
          <w:rFonts w:cs="FrankRuehl"/>
          <w:rtl/>
        </w:rPr>
        <w:t>–</w:t>
      </w:r>
      <w:r>
        <w:rPr>
          <w:rFonts w:cs="FrankRuehl" w:hint="cs"/>
          <w:rtl/>
        </w:rPr>
        <w:t xml:space="preserve"> </w:t>
      </w:r>
      <w:r>
        <w:rPr>
          <w:rFonts w:cs="FrankRuehl"/>
          <w:rtl/>
        </w:rPr>
        <w:t>ה</w:t>
      </w:r>
      <w:r>
        <w:rPr>
          <w:rFonts w:cs="FrankRuehl" w:hint="cs"/>
          <w:rtl/>
        </w:rPr>
        <w:t>ודעה (מס' 2) תשנ"ו-</w:t>
      </w:r>
      <w:r>
        <w:rPr>
          <w:rFonts w:cs="FrankRuehl"/>
          <w:rtl/>
        </w:rPr>
        <w:t>1996</w:t>
      </w:r>
      <w:r>
        <w:rPr>
          <w:rFonts w:cs="FrankRuehl" w:hint="cs"/>
          <w:rtl/>
        </w:rPr>
        <w:t>; תחילתה מיום 1.9.1996 (</w:t>
      </w:r>
      <w:r w:rsidRPr="009C7920">
        <w:rPr>
          <w:rFonts w:cs="FrankRuehl" w:hint="cs"/>
          <w:shd w:val="clear" w:color="auto" w:fill="F3F3F3"/>
          <w:rtl/>
        </w:rPr>
        <w:t>ת"ט</w:t>
      </w:r>
      <w:r w:rsidRPr="009C7920">
        <w:rPr>
          <w:rFonts w:cs="FrankRuehl"/>
          <w:shd w:val="clear" w:color="auto" w:fill="F3F3F3"/>
          <w:rtl/>
        </w:rPr>
        <w:t xml:space="preserve"> </w:t>
      </w:r>
      <w:hyperlink r:id="rId254" w:history="1">
        <w:r w:rsidRPr="009C7920">
          <w:rPr>
            <w:rStyle w:val="Hyperlink"/>
            <w:rFonts w:cs="FrankRuehl" w:hint="cs"/>
            <w:shd w:val="clear" w:color="auto" w:fill="F3F3F3"/>
            <w:rtl/>
          </w:rPr>
          <w:t>מס' 5778</w:t>
        </w:r>
      </w:hyperlink>
      <w:r w:rsidRPr="009C7920">
        <w:rPr>
          <w:rFonts w:cs="FrankRuehl" w:hint="cs"/>
          <w:shd w:val="clear" w:color="auto" w:fill="F3F3F3"/>
          <w:rtl/>
        </w:rPr>
        <w:t xml:space="preserve"> מיום 15.8.1996 עמ' 1494</w:t>
      </w:r>
      <w:r>
        <w:rPr>
          <w:rFonts w:cs="FrankRuehl" w:hint="cs"/>
          <w:rtl/>
        </w:rPr>
        <w:t>)</w:t>
      </w:r>
      <w:r>
        <w:rPr>
          <w:rFonts w:cs="FrankRuehl"/>
          <w:rtl/>
        </w:rPr>
        <w:t>.</w:t>
      </w:r>
    </w:p>
    <w:p w:rsidR="00E20767" w:rsidRDefault="00E20767">
      <w:pPr>
        <w:pStyle w:val="footnote"/>
        <w:spacing w:before="72"/>
        <w:ind w:left="0" w:right="1134"/>
        <w:rPr>
          <w:rFonts w:cs="FrankRuehl"/>
          <w:rtl/>
        </w:rPr>
      </w:pPr>
      <w:hyperlink r:id="rId255" w:history="1">
        <w:r>
          <w:rPr>
            <w:rStyle w:val="Hyperlink"/>
            <w:rFonts w:cs="FrankRuehl" w:hint="cs"/>
            <w:rtl/>
          </w:rPr>
          <w:t>ק</w:t>
        </w:r>
        <w:r>
          <w:rPr>
            <w:rStyle w:val="Hyperlink"/>
            <w:rFonts w:cs="FrankRuehl"/>
            <w:rtl/>
          </w:rPr>
          <w:t>"</w:t>
        </w:r>
        <w:r>
          <w:rPr>
            <w:rStyle w:val="Hyperlink"/>
            <w:rFonts w:cs="FrankRuehl" w:hint="cs"/>
            <w:rtl/>
          </w:rPr>
          <w:t>ת תשנ"ז: מס' 5796</w:t>
        </w:r>
      </w:hyperlink>
      <w:r>
        <w:rPr>
          <w:rFonts w:cs="FrankRuehl" w:hint="cs"/>
          <w:rtl/>
        </w:rPr>
        <w:t xml:space="preserve"> מיום 28.11.1996 עמ' 144 </w:t>
      </w:r>
      <w:r>
        <w:rPr>
          <w:rFonts w:cs="FrankRuehl"/>
          <w:rtl/>
        </w:rPr>
        <w:t xml:space="preserve">– </w:t>
      </w:r>
      <w:r>
        <w:rPr>
          <w:rFonts w:cs="FrankRuehl" w:hint="cs"/>
          <w:rtl/>
        </w:rPr>
        <w:t>תק' תשנ"ז-</w:t>
      </w:r>
      <w:r>
        <w:rPr>
          <w:rFonts w:cs="FrankRuehl"/>
          <w:rtl/>
        </w:rPr>
        <w:t xml:space="preserve">1996; </w:t>
      </w:r>
      <w:r>
        <w:rPr>
          <w:rFonts w:cs="FrankRuehl" w:hint="cs"/>
          <w:rtl/>
        </w:rPr>
        <w:t>תחילתן ביום 1.1.1997 (</w:t>
      </w:r>
      <w:r w:rsidRPr="009C7920">
        <w:rPr>
          <w:rFonts w:cs="FrankRuehl" w:hint="cs"/>
          <w:shd w:val="clear" w:color="auto" w:fill="F3F3F3"/>
          <w:rtl/>
        </w:rPr>
        <w:t xml:space="preserve">תוקנו </w:t>
      </w:r>
      <w:hyperlink r:id="rId256" w:history="1">
        <w:r w:rsidRPr="009C7920">
          <w:rPr>
            <w:rStyle w:val="Hyperlink"/>
            <w:rFonts w:cs="FrankRuehl" w:hint="cs"/>
            <w:shd w:val="clear" w:color="auto" w:fill="F3F3F3"/>
            <w:rtl/>
          </w:rPr>
          <w:t>מס' 5801</w:t>
        </w:r>
      </w:hyperlink>
      <w:r w:rsidRPr="009C7920">
        <w:rPr>
          <w:rFonts w:cs="FrankRuehl" w:hint="cs"/>
          <w:shd w:val="clear" w:color="auto" w:fill="F3F3F3"/>
          <w:rtl/>
        </w:rPr>
        <w:t xml:space="preserve"> מיום 24.12.1996 עמ' 280 </w:t>
      </w:r>
      <w:r w:rsidRPr="009C7920">
        <w:rPr>
          <w:rFonts w:cs="FrankRuehl"/>
          <w:shd w:val="clear" w:color="auto" w:fill="F3F3F3"/>
          <w:rtl/>
        </w:rPr>
        <w:t>–</w:t>
      </w:r>
      <w:r w:rsidRPr="009C7920">
        <w:rPr>
          <w:rFonts w:cs="FrankRuehl" w:hint="cs"/>
          <w:shd w:val="clear" w:color="auto" w:fill="F3F3F3"/>
          <w:rtl/>
        </w:rPr>
        <w:t xml:space="preserve"> תק' (תיקון) תשנ"ז-</w:t>
      </w:r>
      <w:r w:rsidRPr="009C7920">
        <w:rPr>
          <w:rFonts w:cs="FrankRuehl"/>
          <w:shd w:val="clear" w:color="auto" w:fill="F3F3F3"/>
          <w:rtl/>
        </w:rPr>
        <w:t>1996</w:t>
      </w:r>
      <w:r>
        <w:rPr>
          <w:rFonts w:cs="FrankRuehl" w:hint="cs"/>
          <w:rtl/>
        </w:rPr>
        <w:t>).</w:t>
      </w:r>
      <w:r>
        <w:rPr>
          <w:rFonts w:cs="FrankRuehl"/>
          <w:rtl/>
        </w:rPr>
        <w:t xml:space="preserve"> </w:t>
      </w:r>
      <w:hyperlink r:id="rId257" w:history="1">
        <w:r>
          <w:rPr>
            <w:rStyle w:val="Hyperlink"/>
            <w:rFonts w:cs="FrankRuehl" w:hint="cs"/>
            <w:rtl/>
          </w:rPr>
          <w:t>מס' 5801</w:t>
        </w:r>
      </w:hyperlink>
      <w:r>
        <w:rPr>
          <w:rFonts w:cs="FrankRuehl" w:hint="cs"/>
          <w:rtl/>
        </w:rPr>
        <w:t xml:space="preserve"> מיום 24.12.1996 עמ' 281 </w:t>
      </w:r>
      <w:r>
        <w:rPr>
          <w:rFonts w:cs="FrankRuehl"/>
          <w:rtl/>
        </w:rPr>
        <w:t xml:space="preserve">– </w:t>
      </w:r>
      <w:r>
        <w:rPr>
          <w:rFonts w:cs="FrankRuehl" w:hint="cs"/>
          <w:rtl/>
        </w:rPr>
        <w:t>תק' (מס' 2) תשנ"ז-</w:t>
      </w:r>
      <w:r>
        <w:rPr>
          <w:rFonts w:cs="FrankRuehl"/>
          <w:rtl/>
        </w:rPr>
        <w:t xml:space="preserve">1996. </w:t>
      </w:r>
      <w:hyperlink r:id="rId258" w:history="1">
        <w:r>
          <w:rPr>
            <w:rStyle w:val="Hyperlink"/>
            <w:rFonts w:cs="FrankRuehl"/>
            <w:rtl/>
          </w:rPr>
          <w:t>מ</w:t>
        </w:r>
        <w:r>
          <w:rPr>
            <w:rStyle w:val="Hyperlink"/>
            <w:rFonts w:cs="FrankRuehl" w:hint="cs"/>
            <w:rtl/>
          </w:rPr>
          <w:t>ס' 5808</w:t>
        </w:r>
      </w:hyperlink>
      <w:r>
        <w:rPr>
          <w:rFonts w:cs="FrankRuehl" w:hint="cs"/>
          <w:rtl/>
        </w:rPr>
        <w:t xml:space="preserve"> מיום 28.1.1997 עמ' 370 </w:t>
      </w:r>
      <w:r>
        <w:rPr>
          <w:rFonts w:cs="FrankRuehl"/>
          <w:rtl/>
        </w:rPr>
        <w:t xml:space="preserve">– </w:t>
      </w:r>
      <w:r>
        <w:rPr>
          <w:rFonts w:cs="FrankRuehl" w:hint="cs"/>
          <w:rtl/>
        </w:rPr>
        <w:t>הודעה תשנ"ז-</w:t>
      </w:r>
      <w:r>
        <w:rPr>
          <w:rFonts w:cs="FrankRuehl"/>
          <w:rtl/>
        </w:rPr>
        <w:t xml:space="preserve">1997; </w:t>
      </w:r>
      <w:r>
        <w:rPr>
          <w:rFonts w:cs="FrankRuehl" w:hint="cs"/>
          <w:rtl/>
        </w:rPr>
        <w:t>תחיל</w:t>
      </w:r>
      <w:r>
        <w:rPr>
          <w:rFonts w:cs="FrankRuehl"/>
          <w:rtl/>
        </w:rPr>
        <w:t>ת</w:t>
      </w:r>
      <w:r>
        <w:rPr>
          <w:rFonts w:cs="FrankRuehl" w:hint="cs"/>
          <w:rtl/>
        </w:rPr>
        <w:t xml:space="preserve">ה ביום 1.3.1997. </w:t>
      </w:r>
      <w:hyperlink r:id="rId259" w:history="1">
        <w:r>
          <w:rPr>
            <w:rStyle w:val="Hyperlink"/>
            <w:rFonts w:cs="FrankRuehl" w:hint="cs"/>
            <w:rtl/>
          </w:rPr>
          <w:t>מס' 5813</w:t>
        </w:r>
      </w:hyperlink>
      <w:r>
        <w:rPr>
          <w:rFonts w:cs="FrankRuehl" w:hint="cs"/>
          <w:rtl/>
        </w:rPr>
        <w:t xml:space="preserve"> מיום 18.2.1997 עמ' 426 </w:t>
      </w:r>
      <w:r>
        <w:rPr>
          <w:rFonts w:cs="FrankRuehl"/>
          <w:rtl/>
        </w:rPr>
        <w:t xml:space="preserve">– </w:t>
      </w:r>
      <w:r>
        <w:rPr>
          <w:rFonts w:cs="FrankRuehl" w:hint="cs"/>
          <w:rtl/>
        </w:rPr>
        <w:t>תק' (מס' 3) תשנ"ז-</w:t>
      </w:r>
      <w:r>
        <w:rPr>
          <w:rFonts w:cs="FrankRuehl"/>
          <w:rtl/>
        </w:rPr>
        <w:t xml:space="preserve">1997; </w:t>
      </w:r>
      <w:r>
        <w:rPr>
          <w:rFonts w:cs="FrankRuehl" w:hint="cs"/>
          <w:rtl/>
        </w:rPr>
        <w:t>תחילתן ביום 1.3.1997.</w:t>
      </w:r>
      <w:r>
        <w:rPr>
          <w:rFonts w:cs="FrankRuehl"/>
          <w:rtl/>
        </w:rPr>
        <w:t xml:space="preserve"> </w:t>
      </w:r>
      <w:hyperlink r:id="rId260" w:history="1">
        <w:r>
          <w:rPr>
            <w:rStyle w:val="Hyperlink"/>
            <w:rFonts w:cs="FrankRuehl" w:hint="cs"/>
            <w:rtl/>
          </w:rPr>
          <w:t>מס' 582</w:t>
        </w:r>
        <w:r>
          <w:rPr>
            <w:rStyle w:val="Hyperlink"/>
            <w:rFonts w:cs="FrankRuehl"/>
            <w:rtl/>
          </w:rPr>
          <w:t>1</w:t>
        </w:r>
      </w:hyperlink>
      <w:r>
        <w:rPr>
          <w:rFonts w:cs="FrankRuehl"/>
          <w:rtl/>
        </w:rPr>
        <w:t xml:space="preserve"> מ</w:t>
      </w:r>
      <w:r>
        <w:rPr>
          <w:rFonts w:cs="FrankRuehl" w:hint="cs"/>
          <w:rtl/>
        </w:rPr>
        <w:t xml:space="preserve">יום 1.4.1997 עמ' 521 </w:t>
      </w:r>
      <w:r>
        <w:rPr>
          <w:rFonts w:cs="FrankRuehl"/>
          <w:rtl/>
        </w:rPr>
        <w:t xml:space="preserve">– </w:t>
      </w:r>
      <w:r>
        <w:rPr>
          <w:rFonts w:cs="FrankRuehl" w:hint="cs"/>
          <w:rtl/>
        </w:rPr>
        <w:t>תק' (מס' 4) תשנ"ז-</w:t>
      </w:r>
      <w:r>
        <w:rPr>
          <w:rFonts w:cs="FrankRuehl"/>
          <w:rtl/>
        </w:rPr>
        <w:t xml:space="preserve">1997; </w:t>
      </w:r>
      <w:r>
        <w:rPr>
          <w:rFonts w:cs="FrankRuehl" w:hint="cs"/>
          <w:rtl/>
        </w:rPr>
        <w:t>תחילתן ביום 1.4.1997 (</w:t>
      </w:r>
      <w:r w:rsidRPr="009C7920">
        <w:rPr>
          <w:rFonts w:cs="FrankRuehl" w:hint="cs"/>
          <w:shd w:val="clear" w:color="auto" w:fill="F3F3F3"/>
          <w:rtl/>
        </w:rPr>
        <w:t xml:space="preserve">ת"ט </w:t>
      </w:r>
      <w:hyperlink r:id="rId261" w:history="1">
        <w:r w:rsidRPr="009C7920">
          <w:rPr>
            <w:rStyle w:val="Hyperlink"/>
            <w:rFonts w:cs="FrankRuehl" w:hint="cs"/>
            <w:shd w:val="clear" w:color="auto" w:fill="F3F3F3"/>
            <w:rtl/>
          </w:rPr>
          <w:t>מ</w:t>
        </w:r>
        <w:r w:rsidRPr="009C7920">
          <w:rPr>
            <w:rStyle w:val="Hyperlink"/>
            <w:rFonts w:cs="FrankRuehl"/>
            <w:shd w:val="clear" w:color="auto" w:fill="F3F3F3"/>
            <w:rtl/>
          </w:rPr>
          <w:t>ס</w:t>
        </w:r>
        <w:r w:rsidRPr="009C7920">
          <w:rPr>
            <w:rStyle w:val="Hyperlink"/>
            <w:rFonts w:cs="FrankRuehl" w:hint="cs"/>
            <w:shd w:val="clear" w:color="auto" w:fill="F3F3F3"/>
            <w:rtl/>
          </w:rPr>
          <w:t>' 5825</w:t>
        </w:r>
      </w:hyperlink>
      <w:r w:rsidRPr="009C7920">
        <w:rPr>
          <w:rFonts w:cs="FrankRuehl" w:hint="cs"/>
          <w:shd w:val="clear" w:color="auto" w:fill="F3F3F3"/>
          <w:rtl/>
        </w:rPr>
        <w:t xml:space="preserve"> מיום 16.4.1997 עמ' 593</w:t>
      </w:r>
      <w:r>
        <w:rPr>
          <w:rFonts w:cs="FrankRuehl" w:hint="cs"/>
          <w:rtl/>
        </w:rPr>
        <w:t>)</w:t>
      </w:r>
      <w:r>
        <w:rPr>
          <w:rFonts w:cs="FrankRuehl"/>
          <w:rtl/>
        </w:rPr>
        <w:t xml:space="preserve">. </w:t>
      </w:r>
      <w:hyperlink r:id="rId262" w:history="1">
        <w:r>
          <w:rPr>
            <w:rStyle w:val="Hyperlink"/>
            <w:rFonts w:cs="FrankRuehl" w:hint="cs"/>
            <w:rtl/>
          </w:rPr>
          <w:t>מס' 5836</w:t>
        </w:r>
      </w:hyperlink>
      <w:r>
        <w:rPr>
          <w:rFonts w:cs="FrankRuehl" w:hint="cs"/>
          <w:rtl/>
        </w:rPr>
        <w:t xml:space="preserve"> מיום 24.6.1997 עמ' 878 </w:t>
      </w:r>
      <w:r>
        <w:rPr>
          <w:rFonts w:cs="FrankRuehl"/>
          <w:rtl/>
        </w:rPr>
        <w:t xml:space="preserve">– </w:t>
      </w:r>
      <w:r>
        <w:rPr>
          <w:rFonts w:cs="FrankRuehl" w:hint="cs"/>
          <w:rtl/>
        </w:rPr>
        <w:t>תק' (מס' 5) תשנ"ז-</w:t>
      </w:r>
      <w:r>
        <w:rPr>
          <w:rFonts w:cs="FrankRuehl"/>
          <w:rtl/>
        </w:rPr>
        <w:t xml:space="preserve">1997; </w:t>
      </w:r>
      <w:r>
        <w:rPr>
          <w:rFonts w:cs="FrankRuehl" w:hint="cs"/>
          <w:rtl/>
        </w:rPr>
        <w:t xml:space="preserve">תחילתן 30 ימים מיום פרסומן. </w:t>
      </w:r>
      <w:hyperlink r:id="rId263" w:history="1">
        <w:r>
          <w:rPr>
            <w:rStyle w:val="Hyperlink"/>
            <w:rFonts w:cs="FrankRuehl" w:hint="cs"/>
            <w:rtl/>
          </w:rPr>
          <w:t>מס' 5843</w:t>
        </w:r>
      </w:hyperlink>
      <w:r>
        <w:rPr>
          <w:rFonts w:cs="FrankRuehl" w:hint="cs"/>
          <w:rtl/>
        </w:rPr>
        <w:t xml:space="preserve"> מיום 29.7.1997 עמ' 972 </w:t>
      </w:r>
      <w:r>
        <w:rPr>
          <w:rFonts w:cs="FrankRuehl"/>
          <w:rtl/>
        </w:rPr>
        <w:t xml:space="preserve">– </w:t>
      </w:r>
      <w:r>
        <w:rPr>
          <w:rFonts w:cs="FrankRuehl" w:hint="cs"/>
          <w:rtl/>
        </w:rPr>
        <w:t>ה</w:t>
      </w:r>
      <w:r>
        <w:rPr>
          <w:rFonts w:cs="FrankRuehl"/>
          <w:rtl/>
        </w:rPr>
        <w:t>ו</w:t>
      </w:r>
      <w:r>
        <w:rPr>
          <w:rFonts w:cs="FrankRuehl" w:hint="cs"/>
          <w:rtl/>
        </w:rPr>
        <w:t>ד</w:t>
      </w:r>
      <w:r>
        <w:rPr>
          <w:rFonts w:cs="FrankRuehl"/>
          <w:rtl/>
        </w:rPr>
        <w:t>ע</w:t>
      </w:r>
      <w:r>
        <w:rPr>
          <w:rFonts w:cs="FrankRuehl" w:hint="cs"/>
          <w:rtl/>
        </w:rPr>
        <w:t>ה (מס' 2) תשנ"ז-</w:t>
      </w:r>
      <w:r>
        <w:rPr>
          <w:rFonts w:cs="FrankRuehl"/>
          <w:rtl/>
        </w:rPr>
        <w:t>1997</w:t>
      </w:r>
      <w:r>
        <w:rPr>
          <w:rFonts w:cs="FrankRuehl" w:hint="cs"/>
          <w:rtl/>
        </w:rPr>
        <w:t>; תחילתה מיום 1.9.1997</w:t>
      </w:r>
      <w:r>
        <w:rPr>
          <w:rFonts w:cs="FrankRuehl"/>
          <w:rtl/>
        </w:rPr>
        <w:t xml:space="preserve">. </w:t>
      </w:r>
      <w:hyperlink r:id="rId264" w:history="1">
        <w:r>
          <w:rPr>
            <w:rStyle w:val="Hyperlink"/>
            <w:rFonts w:cs="FrankRuehl" w:hint="cs"/>
            <w:rtl/>
          </w:rPr>
          <w:t>מס' 5852</w:t>
        </w:r>
      </w:hyperlink>
      <w:r>
        <w:rPr>
          <w:rFonts w:cs="FrankRuehl" w:hint="cs"/>
          <w:rtl/>
        </w:rPr>
        <w:t xml:space="preserve"> מיום 19.9.1997 עמ' 1223 </w:t>
      </w:r>
      <w:r>
        <w:rPr>
          <w:rFonts w:cs="FrankRuehl"/>
          <w:rtl/>
        </w:rPr>
        <w:t xml:space="preserve">– </w:t>
      </w:r>
      <w:r>
        <w:rPr>
          <w:rFonts w:cs="FrankRuehl" w:hint="cs"/>
          <w:rtl/>
        </w:rPr>
        <w:t>תק' (מס' 6) ת</w:t>
      </w:r>
      <w:r>
        <w:rPr>
          <w:rFonts w:cs="FrankRuehl"/>
          <w:rtl/>
        </w:rPr>
        <w:t>ש</w:t>
      </w:r>
      <w:r>
        <w:rPr>
          <w:rFonts w:cs="FrankRuehl" w:hint="cs"/>
          <w:rtl/>
        </w:rPr>
        <w:t>נ"ז-</w:t>
      </w:r>
      <w:r>
        <w:rPr>
          <w:rFonts w:cs="FrankRuehl"/>
          <w:rtl/>
        </w:rPr>
        <w:t>1997.</w:t>
      </w:r>
    </w:p>
    <w:p w:rsidR="00E20767" w:rsidRDefault="00E20767">
      <w:pPr>
        <w:pStyle w:val="footnote"/>
        <w:spacing w:before="72"/>
        <w:ind w:left="0" w:right="1134"/>
        <w:rPr>
          <w:rFonts w:cs="FrankRuehl"/>
          <w:rtl/>
        </w:rPr>
      </w:pPr>
      <w:hyperlink r:id="rId265" w:history="1">
        <w:r>
          <w:rPr>
            <w:rStyle w:val="Hyperlink"/>
            <w:rFonts w:cs="FrankRuehl" w:hint="cs"/>
            <w:rtl/>
          </w:rPr>
          <w:t>ק</w:t>
        </w:r>
        <w:r>
          <w:rPr>
            <w:rStyle w:val="Hyperlink"/>
            <w:rFonts w:cs="FrankRuehl"/>
            <w:rtl/>
          </w:rPr>
          <w:t>"</w:t>
        </w:r>
        <w:r>
          <w:rPr>
            <w:rStyle w:val="Hyperlink"/>
            <w:rFonts w:cs="FrankRuehl" w:hint="cs"/>
            <w:rtl/>
          </w:rPr>
          <w:t>ת תשנ"ח: מס' 5856</w:t>
        </w:r>
      </w:hyperlink>
      <w:r>
        <w:rPr>
          <w:rFonts w:cs="FrankRuehl" w:hint="cs"/>
          <w:rtl/>
        </w:rPr>
        <w:t xml:space="preserve"> מיום 12.10.1997 עמ' 8 </w:t>
      </w:r>
      <w:r>
        <w:rPr>
          <w:rFonts w:cs="FrankRuehl"/>
          <w:rtl/>
        </w:rPr>
        <w:t xml:space="preserve">– </w:t>
      </w:r>
      <w:r>
        <w:rPr>
          <w:rFonts w:cs="FrankRuehl" w:hint="cs"/>
          <w:rtl/>
        </w:rPr>
        <w:t>תק' תשנ"ח-</w:t>
      </w:r>
      <w:r>
        <w:rPr>
          <w:rFonts w:cs="FrankRuehl"/>
          <w:rtl/>
        </w:rPr>
        <w:t xml:space="preserve">1997; </w:t>
      </w:r>
      <w:r>
        <w:rPr>
          <w:rFonts w:cs="FrankRuehl" w:hint="cs"/>
          <w:rtl/>
        </w:rPr>
        <w:t xml:space="preserve">תחילתן 30 ימים מיום פרסומן. </w:t>
      </w:r>
      <w:hyperlink r:id="rId266" w:history="1">
        <w:r>
          <w:rPr>
            <w:rStyle w:val="Hyperlink"/>
            <w:rFonts w:cs="FrankRuehl" w:hint="cs"/>
            <w:rtl/>
          </w:rPr>
          <w:t>מס' 5860</w:t>
        </w:r>
      </w:hyperlink>
      <w:r>
        <w:rPr>
          <w:rFonts w:cs="FrankRuehl" w:hint="cs"/>
          <w:rtl/>
        </w:rPr>
        <w:t xml:space="preserve"> מיום 6.11.1997 עמ' 74 </w:t>
      </w:r>
      <w:r>
        <w:rPr>
          <w:rFonts w:cs="FrankRuehl"/>
          <w:rtl/>
        </w:rPr>
        <w:t xml:space="preserve">– </w:t>
      </w:r>
      <w:r>
        <w:rPr>
          <w:rFonts w:cs="FrankRuehl" w:hint="cs"/>
          <w:rtl/>
        </w:rPr>
        <w:t>תק' (מס' 2) תשנ"ח-</w:t>
      </w:r>
      <w:r>
        <w:rPr>
          <w:rFonts w:cs="FrankRuehl"/>
          <w:rtl/>
        </w:rPr>
        <w:t xml:space="preserve">1997; </w:t>
      </w:r>
      <w:r>
        <w:rPr>
          <w:rFonts w:cs="FrankRuehl" w:hint="cs"/>
          <w:rtl/>
        </w:rPr>
        <w:t xml:space="preserve">תחילתן ביום 1.11.1997. </w:t>
      </w:r>
      <w:hyperlink r:id="rId267" w:history="1">
        <w:r>
          <w:rPr>
            <w:rStyle w:val="Hyperlink"/>
            <w:rFonts w:cs="FrankRuehl" w:hint="cs"/>
            <w:rtl/>
          </w:rPr>
          <w:t>מס' 5</w:t>
        </w:r>
        <w:r>
          <w:rPr>
            <w:rStyle w:val="Hyperlink"/>
            <w:rFonts w:cs="FrankRuehl"/>
            <w:rtl/>
          </w:rPr>
          <w:t>871</w:t>
        </w:r>
      </w:hyperlink>
      <w:r>
        <w:rPr>
          <w:rFonts w:cs="FrankRuehl"/>
          <w:rtl/>
        </w:rPr>
        <w:t xml:space="preserve"> מ</w:t>
      </w:r>
      <w:r>
        <w:rPr>
          <w:rFonts w:cs="FrankRuehl" w:hint="cs"/>
          <w:rtl/>
        </w:rPr>
        <w:t xml:space="preserve">יום 1.1.1998 עמ' 253 </w:t>
      </w:r>
      <w:r>
        <w:rPr>
          <w:rFonts w:cs="FrankRuehl"/>
          <w:rtl/>
        </w:rPr>
        <w:t xml:space="preserve">– </w:t>
      </w:r>
      <w:r>
        <w:rPr>
          <w:rFonts w:cs="FrankRuehl" w:hint="cs"/>
          <w:rtl/>
        </w:rPr>
        <w:t>תק' (מס' 3) תשנ"ח-</w:t>
      </w:r>
      <w:r>
        <w:rPr>
          <w:rFonts w:cs="FrankRuehl"/>
          <w:rtl/>
        </w:rPr>
        <w:t>1998</w:t>
      </w:r>
      <w:r>
        <w:rPr>
          <w:rFonts w:cs="FrankRuehl" w:hint="cs"/>
          <w:rtl/>
        </w:rPr>
        <w:t>; ר' תקנה 2 לענין תחילה</w:t>
      </w:r>
      <w:r>
        <w:rPr>
          <w:rFonts w:cs="FrankRuehl"/>
          <w:rtl/>
        </w:rPr>
        <w:t>.</w:t>
      </w:r>
      <w:r>
        <w:rPr>
          <w:rFonts w:cs="FrankRuehl" w:hint="cs"/>
          <w:rtl/>
        </w:rPr>
        <w:t xml:space="preserve"> </w:t>
      </w:r>
      <w:hyperlink r:id="rId268" w:history="1">
        <w:r>
          <w:rPr>
            <w:rStyle w:val="Hyperlink"/>
            <w:rFonts w:cs="FrankRuehl" w:hint="cs"/>
            <w:rtl/>
          </w:rPr>
          <w:t>מ</w:t>
        </w:r>
        <w:r>
          <w:rPr>
            <w:rStyle w:val="Hyperlink"/>
            <w:rFonts w:cs="FrankRuehl"/>
            <w:rtl/>
          </w:rPr>
          <w:t>ס</w:t>
        </w:r>
        <w:r>
          <w:rPr>
            <w:rStyle w:val="Hyperlink"/>
            <w:rFonts w:cs="FrankRuehl" w:hint="cs"/>
            <w:rtl/>
          </w:rPr>
          <w:t>' 5872</w:t>
        </w:r>
      </w:hyperlink>
      <w:r>
        <w:rPr>
          <w:rFonts w:cs="FrankRuehl" w:hint="cs"/>
          <w:rtl/>
        </w:rPr>
        <w:t xml:space="preserve"> מיום 6.1.1998 עמ' 278 </w:t>
      </w:r>
      <w:r>
        <w:rPr>
          <w:rFonts w:cs="FrankRuehl"/>
          <w:rtl/>
        </w:rPr>
        <w:t xml:space="preserve">– </w:t>
      </w:r>
      <w:r>
        <w:rPr>
          <w:rFonts w:cs="FrankRuehl" w:hint="cs"/>
          <w:rtl/>
        </w:rPr>
        <w:t>תק' (מס' 4) תשנ"ח-</w:t>
      </w:r>
      <w:r>
        <w:rPr>
          <w:rFonts w:cs="FrankRuehl"/>
          <w:rtl/>
        </w:rPr>
        <w:t xml:space="preserve">1998; </w:t>
      </w:r>
      <w:r>
        <w:rPr>
          <w:rFonts w:cs="FrankRuehl" w:hint="cs"/>
          <w:rtl/>
        </w:rPr>
        <w:t>תחילתן ביום 1.2.1998 (</w:t>
      </w:r>
      <w:r w:rsidRPr="009C7920">
        <w:rPr>
          <w:rFonts w:cs="FrankRuehl" w:hint="cs"/>
          <w:shd w:val="clear" w:color="auto" w:fill="F3F3F3"/>
          <w:rtl/>
        </w:rPr>
        <w:t xml:space="preserve">ת"ט </w:t>
      </w:r>
      <w:hyperlink r:id="rId269" w:history="1">
        <w:r w:rsidRPr="009C7920">
          <w:rPr>
            <w:rStyle w:val="Hyperlink"/>
            <w:rFonts w:cs="FrankRuehl" w:hint="cs"/>
            <w:shd w:val="clear" w:color="auto" w:fill="F3F3F3"/>
            <w:rtl/>
          </w:rPr>
          <w:t>מ</w:t>
        </w:r>
        <w:r w:rsidRPr="009C7920">
          <w:rPr>
            <w:rStyle w:val="Hyperlink"/>
            <w:rFonts w:cs="FrankRuehl"/>
            <w:shd w:val="clear" w:color="auto" w:fill="F3F3F3"/>
            <w:rtl/>
          </w:rPr>
          <w:t>ס</w:t>
        </w:r>
        <w:r w:rsidRPr="009C7920">
          <w:rPr>
            <w:rStyle w:val="Hyperlink"/>
            <w:rFonts w:cs="FrankRuehl" w:hint="cs"/>
            <w:shd w:val="clear" w:color="auto" w:fill="F3F3F3"/>
            <w:rtl/>
          </w:rPr>
          <w:t>' 5883</w:t>
        </w:r>
      </w:hyperlink>
      <w:r w:rsidRPr="009C7920">
        <w:rPr>
          <w:rFonts w:cs="FrankRuehl" w:hint="cs"/>
          <w:shd w:val="clear" w:color="auto" w:fill="F3F3F3"/>
          <w:rtl/>
        </w:rPr>
        <w:t xml:space="preserve"> מיום 26.2.1998 עמ' 436</w:t>
      </w:r>
      <w:r>
        <w:rPr>
          <w:rFonts w:cs="FrankRuehl" w:hint="cs"/>
          <w:rtl/>
        </w:rPr>
        <w:t xml:space="preserve">). </w:t>
      </w:r>
      <w:hyperlink r:id="rId270" w:history="1">
        <w:r>
          <w:rPr>
            <w:rStyle w:val="Hyperlink"/>
            <w:rFonts w:cs="FrankRuehl" w:hint="cs"/>
            <w:rtl/>
          </w:rPr>
          <w:t>מ</w:t>
        </w:r>
        <w:r>
          <w:rPr>
            <w:rStyle w:val="Hyperlink"/>
            <w:rFonts w:cs="FrankRuehl"/>
            <w:rtl/>
          </w:rPr>
          <w:t>ס</w:t>
        </w:r>
        <w:r>
          <w:rPr>
            <w:rStyle w:val="Hyperlink"/>
            <w:rFonts w:cs="FrankRuehl" w:hint="cs"/>
            <w:rtl/>
          </w:rPr>
          <w:t>' 5878</w:t>
        </w:r>
      </w:hyperlink>
      <w:r>
        <w:rPr>
          <w:rFonts w:cs="FrankRuehl" w:hint="cs"/>
          <w:rtl/>
        </w:rPr>
        <w:t xml:space="preserve"> מיום 3.2.1998 עמ' 367 </w:t>
      </w:r>
      <w:r>
        <w:rPr>
          <w:rFonts w:cs="FrankRuehl"/>
          <w:rtl/>
        </w:rPr>
        <w:t xml:space="preserve">– </w:t>
      </w:r>
      <w:r>
        <w:rPr>
          <w:rFonts w:cs="FrankRuehl" w:hint="cs"/>
          <w:rtl/>
        </w:rPr>
        <w:t>הודעה תשנ"ח-</w:t>
      </w:r>
      <w:r>
        <w:rPr>
          <w:rFonts w:cs="FrankRuehl"/>
          <w:rtl/>
        </w:rPr>
        <w:t xml:space="preserve">1998; </w:t>
      </w:r>
      <w:r>
        <w:rPr>
          <w:rFonts w:cs="FrankRuehl" w:hint="cs"/>
          <w:rtl/>
        </w:rPr>
        <w:t>תחילתה ביום 1.3.1998 (</w:t>
      </w:r>
      <w:r w:rsidRPr="009C7920">
        <w:rPr>
          <w:rFonts w:cs="FrankRuehl" w:hint="cs"/>
          <w:shd w:val="clear" w:color="auto" w:fill="F3F3F3"/>
          <w:rtl/>
        </w:rPr>
        <w:t xml:space="preserve">ת"ט </w:t>
      </w:r>
      <w:hyperlink r:id="rId271" w:history="1">
        <w:r w:rsidRPr="009C7920">
          <w:rPr>
            <w:rStyle w:val="Hyperlink"/>
            <w:rFonts w:cs="FrankRuehl" w:hint="cs"/>
            <w:shd w:val="clear" w:color="auto" w:fill="F3F3F3"/>
            <w:rtl/>
          </w:rPr>
          <w:t>מס' 5885</w:t>
        </w:r>
      </w:hyperlink>
      <w:r w:rsidRPr="009C7920">
        <w:rPr>
          <w:rFonts w:cs="FrankRuehl" w:hint="cs"/>
          <w:shd w:val="clear" w:color="auto" w:fill="F3F3F3"/>
          <w:rtl/>
        </w:rPr>
        <w:t xml:space="preserve"> מיום 5.3.1998 עמ' 504</w:t>
      </w:r>
      <w:r>
        <w:rPr>
          <w:rFonts w:cs="FrankRuehl" w:hint="cs"/>
          <w:rtl/>
        </w:rPr>
        <w:t>)</w:t>
      </w:r>
      <w:r>
        <w:rPr>
          <w:rFonts w:cs="FrankRuehl"/>
          <w:rtl/>
        </w:rPr>
        <w:t xml:space="preserve">. </w:t>
      </w:r>
      <w:hyperlink r:id="rId272" w:history="1">
        <w:r>
          <w:rPr>
            <w:rStyle w:val="Hyperlink"/>
            <w:rFonts w:cs="FrankRuehl" w:hint="cs"/>
            <w:rtl/>
          </w:rPr>
          <w:t>מס' 5896</w:t>
        </w:r>
      </w:hyperlink>
      <w:r>
        <w:rPr>
          <w:rFonts w:cs="FrankRuehl" w:hint="cs"/>
          <w:rtl/>
        </w:rPr>
        <w:t xml:space="preserve"> מיום 4.5.1998 עמ' 700 </w:t>
      </w:r>
      <w:r>
        <w:rPr>
          <w:rFonts w:cs="FrankRuehl"/>
          <w:rtl/>
        </w:rPr>
        <w:t xml:space="preserve">– </w:t>
      </w:r>
      <w:r>
        <w:rPr>
          <w:rFonts w:cs="FrankRuehl" w:hint="cs"/>
          <w:rtl/>
        </w:rPr>
        <w:t>תק' (מס' 5) תשנ"ח-</w:t>
      </w:r>
      <w:r>
        <w:rPr>
          <w:rFonts w:cs="FrankRuehl"/>
          <w:rtl/>
        </w:rPr>
        <w:t>1998</w:t>
      </w:r>
      <w:r>
        <w:rPr>
          <w:rFonts w:cs="FrankRuehl" w:hint="cs"/>
          <w:rtl/>
        </w:rPr>
        <w:t>; ר' תקנה 2 לענין תחולה</w:t>
      </w:r>
      <w:r>
        <w:rPr>
          <w:rFonts w:cs="FrankRuehl"/>
          <w:rtl/>
        </w:rPr>
        <w:t xml:space="preserve">. </w:t>
      </w:r>
      <w:hyperlink r:id="rId273" w:history="1">
        <w:r>
          <w:rPr>
            <w:rStyle w:val="Hyperlink"/>
            <w:rFonts w:cs="FrankRuehl" w:hint="cs"/>
            <w:rtl/>
          </w:rPr>
          <w:t>מס' 5902</w:t>
        </w:r>
      </w:hyperlink>
      <w:r>
        <w:rPr>
          <w:rFonts w:cs="FrankRuehl" w:hint="cs"/>
          <w:rtl/>
        </w:rPr>
        <w:t xml:space="preserve"> מיום 1.6.1998 עמ' 772</w:t>
      </w:r>
      <w:r>
        <w:rPr>
          <w:rFonts w:cs="FrankRuehl"/>
          <w:rtl/>
        </w:rPr>
        <w:t xml:space="preserve"> – </w:t>
      </w:r>
      <w:r>
        <w:rPr>
          <w:rFonts w:cs="FrankRuehl" w:hint="cs"/>
          <w:rtl/>
        </w:rPr>
        <w:t>תק' (מס' 6) תשנ"ח-</w:t>
      </w:r>
      <w:r>
        <w:rPr>
          <w:rFonts w:cs="FrankRuehl"/>
          <w:rtl/>
        </w:rPr>
        <w:t xml:space="preserve">1998; </w:t>
      </w:r>
      <w:r>
        <w:rPr>
          <w:rFonts w:cs="FrankRuehl" w:hint="cs"/>
          <w:rtl/>
        </w:rPr>
        <w:t>תחילתן ביום 1.7.1998 (</w:t>
      </w:r>
      <w:r w:rsidRPr="009C7920">
        <w:rPr>
          <w:rFonts w:cs="FrankRuehl" w:hint="cs"/>
          <w:shd w:val="clear" w:color="auto" w:fill="F3F3F3"/>
          <w:rtl/>
        </w:rPr>
        <w:t xml:space="preserve">ת"ט </w:t>
      </w:r>
      <w:hyperlink r:id="rId274" w:history="1">
        <w:r w:rsidRPr="009C7920">
          <w:rPr>
            <w:rStyle w:val="Hyperlink"/>
            <w:rFonts w:cs="FrankRuehl" w:hint="cs"/>
            <w:shd w:val="clear" w:color="auto" w:fill="F3F3F3"/>
            <w:rtl/>
          </w:rPr>
          <w:t>מס' 5903</w:t>
        </w:r>
      </w:hyperlink>
      <w:r w:rsidRPr="009C7920">
        <w:rPr>
          <w:rFonts w:cs="FrankRuehl" w:hint="cs"/>
          <w:shd w:val="clear" w:color="auto" w:fill="F3F3F3"/>
          <w:rtl/>
        </w:rPr>
        <w:t xml:space="preserve"> מיום 7.6.</w:t>
      </w:r>
      <w:r w:rsidRPr="009C7920">
        <w:rPr>
          <w:rFonts w:cs="FrankRuehl"/>
          <w:shd w:val="clear" w:color="auto" w:fill="F3F3F3"/>
          <w:rtl/>
        </w:rPr>
        <w:t xml:space="preserve">1998 </w:t>
      </w:r>
      <w:r w:rsidRPr="009C7920">
        <w:rPr>
          <w:rFonts w:cs="FrankRuehl" w:hint="cs"/>
          <w:shd w:val="clear" w:color="auto" w:fill="F3F3F3"/>
          <w:rtl/>
        </w:rPr>
        <w:t>עמ' 794</w:t>
      </w:r>
      <w:r>
        <w:rPr>
          <w:rFonts w:cs="FrankRuehl" w:hint="cs"/>
          <w:rtl/>
        </w:rPr>
        <w:t xml:space="preserve">). </w:t>
      </w:r>
      <w:hyperlink r:id="rId275" w:history="1">
        <w:r>
          <w:rPr>
            <w:rStyle w:val="Hyperlink"/>
            <w:rFonts w:cs="FrankRuehl" w:hint="cs"/>
            <w:rtl/>
          </w:rPr>
          <w:t>מ</w:t>
        </w:r>
        <w:r>
          <w:rPr>
            <w:rStyle w:val="Hyperlink"/>
            <w:rFonts w:cs="FrankRuehl"/>
            <w:rtl/>
          </w:rPr>
          <w:t>ס</w:t>
        </w:r>
        <w:r>
          <w:rPr>
            <w:rStyle w:val="Hyperlink"/>
            <w:rFonts w:cs="FrankRuehl" w:hint="cs"/>
            <w:rtl/>
          </w:rPr>
          <w:t>' 5917</w:t>
        </w:r>
      </w:hyperlink>
      <w:r>
        <w:rPr>
          <w:rFonts w:cs="FrankRuehl" w:hint="cs"/>
          <w:rtl/>
        </w:rPr>
        <w:t xml:space="preserve"> מיום 13.8.1998 עמ' 1123 </w:t>
      </w:r>
      <w:r>
        <w:rPr>
          <w:rFonts w:cs="FrankRuehl"/>
          <w:rtl/>
        </w:rPr>
        <w:t>– הו</w:t>
      </w:r>
      <w:r>
        <w:rPr>
          <w:rFonts w:cs="FrankRuehl" w:hint="cs"/>
          <w:rtl/>
        </w:rPr>
        <w:t>דעה (מס' 2) תשנ"ח-</w:t>
      </w:r>
      <w:r>
        <w:rPr>
          <w:rFonts w:cs="FrankRuehl"/>
          <w:rtl/>
        </w:rPr>
        <w:t xml:space="preserve">1998; </w:t>
      </w:r>
      <w:r>
        <w:rPr>
          <w:rFonts w:cs="FrankRuehl" w:hint="cs"/>
          <w:rtl/>
        </w:rPr>
        <w:t xml:space="preserve">תחילתה ביום 1.9.1998. </w:t>
      </w:r>
      <w:hyperlink r:id="rId276" w:history="1">
        <w:r>
          <w:rPr>
            <w:rStyle w:val="Hyperlink"/>
            <w:rFonts w:cs="FrankRuehl" w:hint="cs"/>
            <w:rtl/>
          </w:rPr>
          <w:t>מס' 5922</w:t>
        </w:r>
      </w:hyperlink>
      <w:r>
        <w:rPr>
          <w:rFonts w:cs="FrankRuehl" w:hint="cs"/>
          <w:rtl/>
        </w:rPr>
        <w:t xml:space="preserve"> מיום 31.8</w:t>
      </w:r>
      <w:r>
        <w:rPr>
          <w:rFonts w:cs="FrankRuehl"/>
          <w:rtl/>
        </w:rPr>
        <w:t xml:space="preserve">.1998 </w:t>
      </w:r>
      <w:r>
        <w:rPr>
          <w:rFonts w:cs="FrankRuehl" w:hint="cs"/>
          <w:rtl/>
        </w:rPr>
        <w:t xml:space="preserve">עמ' 1228 </w:t>
      </w:r>
      <w:r>
        <w:rPr>
          <w:rFonts w:cs="FrankRuehl"/>
          <w:rtl/>
        </w:rPr>
        <w:t xml:space="preserve">– </w:t>
      </w:r>
      <w:r>
        <w:rPr>
          <w:rFonts w:cs="FrankRuehl" w:hint="cs"/>
          <w:rtl/>
        </w:rPr>
        <w:t>תק' (מס' 7) תשנ"ח-</w:t>
      </w:r>
      <w:r>
        <w:rPr>
          <w:rFonts w:cs="FrankRuehl"/>
          <w:rtl/>
        </w:rPr>
        <w:t xml:space="preserve">1998; </w:t>
      </w:r>
      <w:r>
        <w:rPr>
          <w:rFonts w:cs="FrankRuehl" w:hint="cs"/>
          <w:rtl/>
        </w:rPr>
        <w:t>תחילתן ביום 1.3.1998.</w:t>
      </w:r>
    </w:p>
    <w:p w:rsidR="00E20767" w:rsidRDefault="00E20767">
      <w:pPr>
        <w:pStyle w:val="footnote"/>
        <w:spacing w:before="72"/>
        <w:ind w:left="0" w:right="1134"/>
        <w:rPr>
          <w:rFonts w:cs="FrankRuehl" w:hint="cs"/>
          <w:rtl/>
        </w:rPr>
      </w:pPr>
      <w:hyperlink r:id="rId277" w:history="1">
        <w:r>
          <w:rPr>
            <w:rStyle w:val="Hyperlink"/>
            <w:rFonts w:cs="FrankRuehl" w:hint="cs"/>
            <w:rtl/>
          </w:rPr>
          <w:t>ק</w:t>
        </w:r>
        <w:r>
          <w:rPr>
            <w:rStyle w:val="Hyperlink"/>
            <w:rFonts w:cs="FrankRuehl"/>
            <w:rtl/>
          </w:rPr>
          <w:t>"</w:t>
        </w:r>
        <w:r>
          <w:rPr>
            <w:rStyle w:val="Hyperlink"/>
            <w:rFonts w:cs="FrankRuehl" w:hint="cs"/>
            <w:rtl/>
          </w:rPr>
          <w:t>ת תשנ"ט: מס' 5934</w:t>
        </w:r>
      </w:hyperlink>
      <w:r>
        <w:rPr>
          <w:rFonts w:cs="FrankRuehl" w:hint="cs"/>
          <w:rtl/>
        </w:rPr>
        <w:t xml:space="preserve"> מיום 5.11.1998 עמ' 44 </w:t>
      </w:r>
      <w:r>
        <w:rPr>
          <w:rFonts w:cs="FrankRuehl"/>
          <w:rtl/>
        </w:rPr>
        <w:t xml:space="preserve">– </w:t>
      </w:r>
      <w:r>
        <w:rPr>
          <w:rFonts w:cs="FrankRuehl" w:hint="cs"/>
          <w:rtl/>
        </w:rPr>
        <w:t>תק' תשנ"ט-</w:t>
      </w:r>
      <w:r>
        <w:rPr>
          <w:rFonts w:cs="FrankRuehl"/>
          <w:rtl/>
        </w:rPr>
        <w:t>1998</w:t>
      </w:r>
      <w:r>
        <w:rPr>
          <w:rFonts w:cs="FrankRuehl" w:hint="cs"/>
          <w:rtl/>
        </w:rPr>
        <w:t>; ר' תקנה 2 לענין הוראת שעה.</w:t>
      </w:r>
      <w:r>
        <w:rPr>
          <w:rFonts w:cs="FrankRuehl"/>
          <w:rtl/>
        </w:rPr>
        <w:t xml:space="preserve"> </w:t>
      </w:r>
      <w:hyperlink r:id="rId278" w:history="1">
        <w:r>
          <w:rPr>
            <w:rStyle w:val="Hyperlink"/>
            <w:rFonts w:cs="FrankRuehl" w:hint="cs"/>
            <w:rtl/>
          </w:rPr>
          <w:t>מס' 5939</w:t>
        </w:r>
      </w:hyperlink>
      <w:r>
        <w:rPr>
          <w:rFonts w:cs="FrankRuehl" w:hint="cs"/>
          <w:rtl/>
        </w:rPr>
        <w:t xml:space="preserve"> מיום 3.12.1998 עמ' 113 </w:t>
      </w:r>
      <w:r>
        <w:rPr>
          <w:rFonts w:cs="FrankRuehl"/>
          <w:rtl/>
        </w:rPr>
        <w:t xml:space="preserve">– </w:t>
      </w:r>
      <w:r>
        <w:rPr>
          <w:rFonts w:cs="FrankRuehl" w:hint="cs"/>
          <w:rtl/>
        </w:rPr>
        <w:t>תק' (מס' 2) תשנ"ט-</w:t>
      </w:r>
      <w:r>
        <w:rPr>
          <w:rFonts w:cs="FrankRuehl"/>
          <w:rtl/>
        </w:rPr>
        <w:t>1998;</w:t>
      </w:r>
      <w:r>
        <w:rPr>
          <w:rFonts w:cs="FrankRuehl" w:hint="cs"/>
          <w:rtl/>
        </w:rPr>
        <w:t xml:space="preserve"> ר' תקנות 17, 18 לענין תחילה והוראת מעבר. </w:t>
      </w:r>
      <w:hyperlink r:id="rId279" w:history="1">
        <w:r>
          <w:rPr>
            <w:rStyle w:val="Hyperlink"/>
            <w:rFonts w:cs="FrankRuehl" w:hint="cs"/>
            <w:rtl/>
          </w:rPr>
          <w:t>מ</w:t>
        </w:r>
        <w:r>
          <w:rPr>
            <w:rStyle w:val="Hyperlink"/>
            <w:rFonts w:cs="FrankRuehl"/>
            <w:rtl/>
          </w:rPr>
          <w:t>ס</w:t>
        </w:r>
        <w:r>
          <w:rPr>
            <w:rStyle w:val="Hyperlink"/>
            <w:rFonts w:cs="FrankRuehl" w:hint="cs"/>
            <w:rtl/>
          </w:rPr>
          <w:t>' 5948</w:t>
        </w:r>
      </w:hyperlink>
      <w:r>
        <w:rPr>
          <w:rFonts w:cs="FrankRuehl" w:hint="cs"/>
          <w:rtl/>
        </w:rPr>
        <w:t xml:space="preserve"> מיום 27.1.1999 עמ' 297 </w:t>
      </w:r>
      <w:r>
        <w:rPr>
          <w:rFonts w:cs="FrankRuehl"/>
          <w:rtl/>
        </w:rPr>
        <w:t xml:space="preserve">– </w:t>
      </w:r>
      <w:r>
        <w:rPr>
          <w:rFonts w:cs="FrankRuehl" w:hint="cs"/>
          <w:rtl/>
        </w:rPr>
        <w:t>תק' (מס' 3) תשנ"ט-</w:t>
      </w:r>
      <w:r>
        <w:rPr>
          <w:rFonts w:cs="FrankRuehl"/>
          <w:rtl/>
        </w:rPr>
        <w:t xml:space="preserve">1999; </w:t>
      </w:r>
      <w:r>
        <w:rPr>
          <w:rFonts w:cs="FrankRuehl" w:hint="cs"/>
          <w:rtl/>
        </w:rPr>
        <w:t>תחילתן ביום 1.12.1998 (</w:t>
      </w:r>
      <w:r w:rsidRPr="009C7920">
        <w:rPr>
          <w:rFonts w:cs="FrankRuehl" w:hint="cs"/>
          <w:shd w:val="clear" w:color="auto" w:fill="F3F3F3"/>
          <w:rtl/>
        </w:rPr>
        <w:t xml:space="preserve">ת"ט </w:t>
      </w:r>
      <w:hyperlink r:id="rId280" w:history="1">
        <w:r w:rsidRPr="009C7920">
          <w:rPr>
            <w:rStyle w:val="Hyperlink"/>
            <w:rFonts w:cs="FrankRuehl" w:hint="cs"/>
            <w:shd w:val="clear" w:color="auto" w:fill="F3F3F3"/>
            <w:rtl/>
          </w:rPr>
          <w:t>מס' 5962</w:t>
        </w:r>
      </w:hyperlink>
      <w:r w:rsidRPr="009C7920">
        <w:rPr>
          <w:rFonts w:cs="FrankRuehl" w:hint="cs"/>
          <w:shd w:val="clear" w:color="auto" w:fill="F3F3F3"/>
          <w:rtl/>
        </w:rPr>
        <w:t xml:space="preserve"> מיום 28.3.1999 עמ' 566</w:t>
      </w:r>
      <w:r>
        <w:rPr>
          <w:rFonts w:cs="FrankRuehl" w:hint="cs"/>
          <w:rtl/>
        </w:rPr>
        <w:t xml:space="preserve">). </w:t>
      </w:r>
      <w:hyperlink r:id="rId281" w:history="1">
        <w:r>
          <w:rPr>
            <w:rStyle w:val="Hyperlink"/>
            <w:rFonts w:cs="FrankRuehl" w:hint="cs"/>
            <w:rtl/>
          </w:rPr>
          <w:t>מ</w:t>
        </w:r>
        <w:r>
          <w:rPr>
            <w:rStyle w:val="Hyperlink"/>
            <w:rFonts w:cs="FrankRuehl"/>
            <w:rtl/>
          </w:rPr>
          <w:t>ס</w:t>
        </w:r>
        <w:r>
          <w:rPr>
            <w:rStyle w:val="Hyperlink"/>
            <w:rFonts w:cs="FrankRuehl" w:hint="cs"/>
            <w:rtl/>
          </w:rPr>
          <w:t>' 5950</w:t>
        </w:r>
      </w:hyperlink>
      <w:r>
        <w:rPr>
          <w:rFonts w:cs="FrankRuehl" w:hint="cs"/>
          <w:rtl/>
        </w:rPr>
        <w:t xml:space="preserve"> מיום 11.2.1999 עמ' 337 </w:t>
      </w:r>
      <w:r>
        <w:rPr>
          <w:rFonts w:cs="FrankRuehl"/>
          <w:rtl/>
        </w:rPr>
        <w:t xml:space="preserve">– </w:t>
      </w:r>
      <w:r>
        <w:rPr>
          <w:rFonts w:cs="FrankRuehl" w:hint="cs"/>
          <w:rtl/>
        </w:rPr>
        <w:t>הודעה תשנ"ט-</w:t>
      </w:r>
      <w:r>
        <w:rPr>
          <w:rFonts w:cs="FrankRuehl"/>
          <w:rtl/>
        </w:rPr>
        <w:t xml:space="preserve">1999; </w:t>
      </w:r>
      <w:r>
        <w:rPr>
          <w:rFonts w:cs="FrankRuehl" w:hint="cs"/>
          <w:rtl/>
        </w:rPr>
        <w:t xml:space="preserve">תחילתה ביום 1.3.1999. </w:t>
      </w:r>
      <w:hyperlink r:id="rId282" w:history="1">
        <w:r>
          <w:rPr>
            <w:rStyle w:val="Hyperlink"/>
            <w:rFonts w:cs="FrankRuehl" w:hint="cs"/>
            <w:rtl/>
          </w:rPr>
          <w:t>מס' 5960</w:t>
        </w:r>
      </w:hyperlink>
      <w:r>
        <w:rPr>
          <w:rFonts w:cs="FrankRuehl" w:hint="cs"/>
          <w:rtl/>
        </w:rPr>
        <w:t xml:space="preserve"> מיום 18.3.1999 עמ' 523 </w:t>
      </w:r>
      <w:r>
        <w:rPr>
          <w:rFonts w:cs="FrankRuehl"/>
          <w:rtl/>
        </w:rPr>
        <w:t xml:space="preserve">– </w:t>
      </w:r>
      <w:r>
        <w:rPr>
          <w:rFonts w:cs="FrankRuehl" w:hint="cs"/>
          <w:rtl/>
        </w:rPr>
        <w:t>תק' (מס' 4) תשנ"ט-</w:t>
      </w:r>
      <w:r>
        <w:rPr>
          <w:rFonts w:cs="FrankRuehl"/>
          <w:rtl/>
        </w:rPr>
        <w:t xml:space="preserve">1999; </w:t>
      </w:r>
      <w:r>
        <w:rPr>
          <w:rFonts w:cs="FrankRuehl" w:hint="cs"/>
          <w:rtl/>
        </w:rPr>
        <w:t>תחילתן 30 ימים מיום פר</w:t>
      </w:r>
      <w:r>
        <w:rPr>
          <w:rFonts w:cs="FrankRuehl"/>
          <w:rtl/>
        </w:rPr>
        <w:t>סו</w:t>
      </w:r>
      <w:r>
        <w:rPr>
          <w:rFonts w:cs="FrankRuehl" w:hint="cs"/>
          <w:rtl/>
        </w:rPr>
        <w:t xml:space="preserve">מן. </w:t>
      </w:r>
      <w:hyperlink r:id="rId283" w:history="1">
        <w:r>
          <w:rPr>
            <w:rStyle w:val="Hyperlink"/>
            <w:rFonts w:cs="FrankRuehl" w:hint="cs"/>
            <w:rtl/>
          </w:rPr>
          <w:t>מס' 5970</w:t>
        </w:r>
      </w:hyperlink>
      <w:r>
        <w:rPr>
          <w:rFonts w:cs="FrankRuehl" w:hint="cs"/>
          <w:rtl/>
        </w:rPr>
        <w:t xml:space="preserve"> מיום 4.5.1999 עמ' 733 </w:t>
      </w:r>
      <w:r>
        <w:rPr>
          <w:rFonts w:cs="FrankRuehl"/>
          <w:rtl/>
        </w:rPr>
        <w:t xml:space="preserve">– </w:t>
      </w:r>
      <w:r>
        <w:rPr>
          <w:rFonts w:cs="FrankRuehl" w:hint="cs"/>
          <w:rtl/>
        </w:rPr>
        <w:t>תק' (מס' 5) תשנ"ט-</w:t>
      </w:r>
      <w:r>
        <w:rPr>
          <w:rFonts w:cs="FrankRuehl"/>
          <w:rtl/>
        </w:rPr>
        <w:t xml:space="preserve">1999; </w:t>
      </w:r>
      <w:r>
        <w:rPr>
          <w:rFonts w:cs="FrankRuehl" w:hint="cs"/>
          <w:rtl/>
        </w:rPr>
        <w:t xml:space="preserve">תחילתן ביום 1.5.1999. </w:t>
      </w:r>
      <w:hyperlink r:id="rId284" w:history="1">
        <w:r>
          <w:rPr>
            <w:rStyle w:val="Hyperlink"/>
            <w:rFonts w:cs="FrankRuehl" w:hint="cs"/>
            <w:rtl/>
          </w:rPr>
          <w:t>מס' 5983</w:t>
        </w:r>
      </w:hyperlink>
      <w:r>
        <w:rPr>
          <w:rFonts w:cs="FrankRuehl" w:hint="cs"/>
          <w:rtl/>
        </w:rPr>
        <w:t xml:space="preserve"> מיום 16.6.1999 עמ' 969 </w:t>
      </w:r>
      <w:r>
        <w:rPr>
          <w:rFonts w:cs="FrankRuehl"/>
          <w:rtl/>
        </w:rPr>
        <w:t>–</w:t>
      </w:r>
      <w:r>
        <w:rPr>
          <w:rFonts w:cs="FrankRuehl" w:hint="cs"/>
          <w:rtl/>
        </w:rPr>
        <w:t xml:space="preserve"> תק' (מס' 6) תשנ"ט-1999. </w:t>
      </w:r>
      <w:hyperlink r:id="rId285" w:history="1">
        <w:r>
          <w:rPr>
            <w:rStyle w:val="Hyperlink"/>
            <w:rFonts w:cs="FrankRuehl" w:hint="cs"/>
            <w:rtl/>
          </w:rPr>
          <w:t>מ</w:t>
        </w:r>
        <w:r>
          <w:rPr>
            <w:rStyle w:val="Hyperlink"/>
            <w:rFonts w:cs="FrankRuehl"/>
            <w:rtl/>
          </w:rPr>
          <w:t>ס</w:t>
        </w:r>
        <w:r>
          <w:rPr>
            <w:rStyle w:val="Hyperlink"/>
            <w:rFonts w:cs="FrankRuehl" w:hint="cs"/>
            <w:rtl/>
          </w:rPr>
          <w:t>' 5984</w:t>
        </w:r>
      </w:hyperlink>
      <w:r>
        <w:rPr>
          <w:rFonts w:cs="FrankRuehl" w:hint="cs"/>
          <w:rtl/>
        </w:rPr>
        <w:t xml:space="preserve"> מיום 21.6.1999 עמ' 996 </w:t>
      </w:r>
      <w:r>
        <w:rPr>
          <w:rFonts w:cs="FrankRuehl"/>
          <w:rtl/>
        </w:rPr>
        <w:t xml:space="preserve">– </w:t>
      </w:r>
      <w:r>
        <w:rPr>
          <w:rFonts w:cs="FrankRuehl" w:hint="cs"/>
          <w:rtl/>
        </w:rPr>
        <w:t>תק' (מס' 7) תשנ"ט-</w:t>
      </w:r>
      <w:r>
        <w:rPr>
          <w:rFonts w:cs="FrankRuehl"/>
          <w:rtl/>
        </w:rPr>
        <w:t>1999.</w:t>
      </w:r>
      <w:r>
        <w:rPr>
          <w:rFonts w:cs="FrankRuehl" w:hint="cs"/>
          <w:rtl/>
        </w:rPr>
        <w:t xml:space="preserve"> </w:t>
      </w:r>
      <w:hyperlink r:id="rId286" w:history="1">
        <w:r>
          <w:rPr>
            <w:rStyle w:val="Hyperlink"/>
            <w:rFonts w:cs="FrankRuehl" w:hint="cs"/>
            <w:rtl/>
          </w:rPr>
          <w:t>מ</w:t>
        </w:r>
        <w:r>
          <w:rPr>
            <w:rStyle w:val="Hyperlink"/>
            <w:rFonts w:cs="FrankRuehl"/>
            <w:rtl/>
          </w:rPr>
          <w:t>ס</w:t>
        </w:r>
        <w:r>
          <w:rPr>
            <w:rStyle w:val="Hyperlink"/>
            <w:rFonts w:cs="FrankRuehl" w:hint="cs"/>
            <w:rtl/>
          </w:rPr>
          <w:t>' 5995</w:t>
        </w:r>
      </w:hyperlink>
      <w:r>
        <w:rPr>
          <w:rFonts w:cs="FrankRuehl" w:hint="cs"/>
          <w:rtl/>
        </w:rPr>
        <w:t xml:space="preserve"> מיום 23.8.1999 עמ' 1135 </w:t>
      </w:r>
      <w:r>
        <w:rPr>
          <w:rFonts w:cs="FrankRuehl"/>
          <w:rtl/>
        </w:rPr>
        <w:t xml:space="preserve">– </w:t>
      </w:r>
      <w:r>
        <w:rPr>
          <w:rFonts w:cs="FrankRuehl" w:hint="cs"/>
          <w:rtl/>
        </w:rPr>
        <w:t>תק' (מס' 8) תשנ</w:t>
      </w:r>
      <w:r>
        <w:rPr>
          <w:rFonts w:cs="FrankRuehl"/>
          <w:rtl/>
        </w:rPr>
        <w:t>"ט</w:t>
      </w:r>
      <w:r>
        <w:rPr>
          <w:rFonts w:cs="FrankRuehl" w:hint="cs"/>
          <w:rtl/>
        </w:rPr>
        <w:t>-</w:t>
      </w:r>
      <w:r>
        <w:rPr>
          <w:rFonts w:cs="FrankRuehl"/>
          <w:rtl/>
        </w:rPr>
        <w:t>1999</w:t>
      </w:r>
      <w:r>
        <w:rPr>
          <w:rFonts w:cs="FrankRuehl" w:hint="cs"/>
          <w:rtl/>
        </w:rPr>
        <w:t>; ר' תקנה 4 לענין תחילה.</w:t>
      </w:r>
    </w:p>
    <w:p w:rsidR="00E20767" w:rsidRDefault="00E20767">
      <w:pPr>
        <w:pStyle w:val="footnote"/>
        <w:spacing w:before="72"/>
        <w:ind w:left="0" w:right="1134"/>
        <w:rPr>
          <w:rFonts w:cs="FrankRuehl" w:hint="cs"/>
          <w:rtl/>
        </w:rPr>
      </w:pPr>
      <w:hyperlink r:id="rId287" w:history="1">
        <w:r>
          <w:rPr>
            <w:rStyle w:val="Hyperlink"/>
            <w:rFonts w:cs="FrankRuehl" w:hint="cs"/>
            <w:rtl/>
          </w:rPr>
          <w:t>ק</w:t>
        </w:r>
        <w:r>
          <w:rPr>
            <w:rStyle w:val="Hyperlink"/>
            <w:rFonts w:cs="FrankRuehl"/>
            <w:rtl/>
          </w:rPr>
          <w:t>"</w:t>
        </w:r>
        <w:r>
          <w:rPr>
            <w:rStyle w:val="Hyperlink"/>
            <w:rFonts w:cs="FrankRuehl" w:hint="cs"/>
            <w:rtl/>
          </w:rPr>
          <w:t>ת תש"ס: מס' 6018</w:t>
        </w:r>
      </w:hyperlink>
      <w:r>
        <w:rPr>
          <w:rFonts w:cs="FrankRuehl" w:hint="cs"/>
          <w:rtl/>
        </w:rPr>
        <w:t xml:space="preserve"> מיום 3.2.2000 עמ' 299 </w:t>
      </w:r>
      <w:r>
        <w:rPr>
          <w:rFonts w:cs="FrankRuehl"/>
          <w:rtl/>
        </w:rPr>
        <w:t xml:space="preserve">– </w:t>
      </w:r>
      <w:r>
        <w:rPr>
          <w:rFonts w:cs="FrankRuehl" w:hint="cs"/>
          <w:rtl/>
        </w:rPr>
        <w:t>תק' תש"ס-</w:t>
      </w:r>
      <w:r>
        <w:rPr>
          <w:rFonts w:cs="FrankRuehl"/>
          <w:rtl/>
        </w:rPr>
        <w:t xml:space="preserve">2000; </w:t>
      </w:r>
      <w:r>
        <w:rPr>
          <w:rFonts w:cs="FrankRuehl" w:hint="cs"/>
          <w:rtl/>
        </w:rPr>
        <w:t xml:space="preserve">תחילתן ביום 1.1.2000. </w:t>
      </w:r>
      <w:hyperlink r:id="rId288" w:history="1">
        <w:r>
          <w:rPr>
            <w:rStyle w:val="Hyperlink"/>
            <w:rFonts w:cs="FrankRuehl" w:hint="cs"/>
            <w:rtl/>
          </w:rPr>
          <w:t>מס' 6020</w:t>
        </w:r>
      </w:hyperlink>
      <w:r>
        <w:rPr>
          <w:rFonts w:cs="FrankRuehl" w:hint="cs"/>
          <w:rtl/>
        </w:rPr>
        <w:t xml:space="preserve"> מיום 17.2.2000 עמ' 339 </w:t>
      </w:r>
      <w:r>
        <w:rPr>
          <w:rFonts w:cs="FrankRuehl"/>
          <w:rtl/>
        </w:rPr>
        <w:t xml:space="preserve">– </w:t>
      </w:r>
      <w:r>
        <w:rPr>
          <w:rFonts w:cs="FrankRuehl" w:hint="cs"/>
          <w:rtl/>
        </w:rPr>
        <w:t>הודעה תש"ס-</w:t>
      </w:r>
      <w:r>
        <w:rPr>
          <w:rFonts w:cs="FrankRuehl"/>
          <w:rtl/>
        </w:rPr>
        <w:t xml:space="preserve">2000; </w:t>
      </w:r>
      <w:r>
        <w:rPr>
          <w:rFonts w:cs="FrankRuehl" w:hint="cs"/>
          <w:rtl/>
        </w:rPr>
        <w:t xml:space="preserve">תחילתה ביום 1.3.2000. </w:t>
      </w:r>
      <w:hyperlink r:id="rId289" w:history="1">
        <w:r>
          <w:rPr>
            <w:rStyle w:val="Hyperlink"/>
            <w:rFonts w:cs="FrankRuehl" w:hint="cs"/>
            <w:rtl/>
          </w:rPr>
          <w:t>מס' 6039</w:t>
        </w:r>
      </w:hyperlink>
      <w:r>
        <w:rPr>
          <w:rFonts w:cs="FrankRuehl" w:hint="cs"/>
          <w:rtl/>
        </w:rPr>
        <w:t xml:space="preserve"> מיום 6.6.2000 עמ' 639 </w:t>
      </w:r>
      <w:r>
        <w:rPr>
          <w:rFonts w:cs="FrankRuehl"/>
          <w:rtl/>
        </w:rPr>
        <w:t xml:space="preserve">– </w:t>
      </w:r>
      <w:r>
        <w:rPr>
          <w:rFonts w:cs="FrankRuehl" w:hint="cs"/>
          <w:rtl/>
        </w:rPr>
        <w:t>תק' (מס' 2) תש"ס-</w:t>
      </w:r>
      <w:r>
        <w:rPr>
          <w:rFonts w:cs="FrankRuehl"/>
          <w:rtl/>
        </w:rPr>
        <w:t xml:space="preserve">2000; </w:t>
      </w:r>
      <w:r>
        <w:rPr>
          <w:rFonts w:cs="FrankRuehl" w:hint="cs"/>
          <w:rtl/>
        </w:rPr>
        <w:t>תחילתן 30 ימים מיום פרסומן ור' תקנה 7 לענין הוראת מעבר (</w:t>
      </w:r>
      <w:r w:rsidRPr="009C7920">
        <w:rPr>
          <w:rFonts w:cs="FrankRuehl" w:hint="cs"/>
          <w:shd w:val="clear" w:color="auto" w:fill="F3F3F3"/>
          <w:rtl/>
        </w:rPr>
        <w:t xml:space="preserve">כפי שתוקנה </w:t>
      </w:r>
      <w:hyperlink r:id="rId290" w:history="1">
        <w:r w:rsidRPr="009C7920">
          <w:rPr>
            <w:rStyle w:val="Hyperlink"/>
            <w:rFonts w:cs="FrankRuehl" w:hint="eastAsia"/>
            <w:shd w:val="clear" w:color="auto" w:fill="F3F3F3"/>
            <w:rtl/>
          </w:rPr>
          <w:t>ק</w:t>
        </w:r>
        <w:r w:rsidRPr="009C7920">
          <w:rPr>
            <w:rStyle w:val="Hyperlink"/>
            <w:rFonts w:cs="FrankRuehl"/>
            <w:shd w:val="clear" w:color="auto" w:fill="F3F3F3"/>
            <w:rtl/>
          </w:rPr>
          <w:t>"ת תשס"א מס' 6097</w:t>
        </w:r>
      </w:hyperlink>
      <w:r w:rsidRPr="009C7920">
        <w:rPr>
          <w:rFonts w:cs="FrankRuehl" w:hint="cs"/>
          <w:shd w:val="clear" w:color="auto" w:fill="F3F3F3"/>
          <w:rtl/>
        </w:rPr>
        <w:t xml:space="preserve"> מיום 29.3.2001 עמ' 698 </w:t>
      </w:r>
      <w:r w:rsidRPr="009C7920">
        <w:rPr>
          <w:rFonts w:cs="FrankRuehl"/>
          <w:shd w:val="clear" w:color="auto" w:fill="F3F3F3"/>
          <w:rtl/>
        </w:rPr>
        <w:t xml:space="preserve">– </w:t>
      </w:r>
      <w:r w:rsidRPr="009C7920">
        <w:rPr>
          <w:rFonts w:cs="FrankRuehl" w:hint="cs"/>
          <w:shd w:val="clear" w:color="auto" w:fill="F3F3F3"/>
          <w:rtl/>
        </w:rPr>
        <w:t xml:space="preserve">תק' (מס' 2) </w:t>
      </w:r>
      <w:r w:rsidRPr="009C7920">
        <w:rPr>
          <w:rFonts w:cs="FrankRuehl"/>
          <w:shd w:val="clear" w:color="auto" w:fill="F3F3F3"/>
          <w:rtl/>
        </w:rPr>
        <w:t>(</w:t>
      </w:r>
      <w:r w:rsidRPr="009C7920">
        <w:rPr>
          <w:rFonts w:cs="FrankRuehl" w:hint="cs"/>
          <w:shd w:val="clear" w:color="auto" w:fill="F3F3F3"/>
          <w:rtl/>
        </w:rPr>
        <w:t>תיקון) תשס"א-</w:t>
      </w:r>
      <w:r w:rsidRPr="009C7920">
        <w:rPr>
          <w:rFonts w:cs="FrankRuehl"/>
          <w:shd w:val="clear" w:color="auto" w:fill="F3F3F3"/>
          <w:rtl/>
        </w:rPr>
        <w:t>2001</w:t>
      </w:r>
      <w:r w:rsidRPr="009C7920">
        <w:rPr>
          <w:rFonts w:cs="FrankRuehl" w:hint="cs"/>
          <w:shd w:val="clear" w:color="auto" w:fill="F3F3F3"/>
          <w:rtl/>
        </w:rPr>
        <w:t xml:space="preserve">. </w:t>
      </w:r>
      <w:hyperlink r:id="rId291" w:history="1">
        <w:r w:rsidRPr="009C7920">
          <w:rPr>
            <w:rStyle w:val="Hyperlink"/>
            <w:rFonts w:cs="FrankRuehl" w:hint="eastAsia"/>
            <w:shd w:val="clear" w:color="auto" w:fill="F3F3F3"/>
            <w:rtl/>
          </w:rPr>
          <w:t>ק</w:t>
        </w:r>
        <w:r w:rsidRPr="009C7920">
          <w:rPr>
            <w:rStyle w:val="Hyperlink"/>
            <w:rFonts w:cs="FrankRuehl"/>
            <w:shd w:val="clear" w:color="auto" w:fill="F3F3F3"/>
            <w:rtl/>
          </w:rPr>
          <w:t>"ת תשס"ב מס' 6147</w:t>
        </w:r>
      </w:hyperlink>
      <w:r w:rsidRPr="009C7920">
        <w:rPr>
          <w:rFonts w:cs="FrankRuehl" w:hint="cs"/>
          <w:shd w:val="clear" w:color="auto" w:fill="F3F3F3"/>
          <w:rtl/>
        </w:rPr>
        <w:t xml:space="preserve"> מיום 21.1.2002 עמ' 350 </w:t>
      </w:r>
      <w:r w:rsidRPr="009C7920">
        <w:rPr>
          <w:rFonts w:cs="FrankRuehl"/>
          <w:shd w:val="clear" w:color="auto" w:fill="F3F3F3"/>
          <w:rtl/>
        </w:rPr>
        <w:t xml:space="preserve">– </w:t>
      </w:r>
      <w:r w:rsidRPr="009C7920">
        <w:rPr>
          <w:rFonts w:cs="FrankRuehl" w:hint="cs"/>
          <w:shd w:val="clear" w:color="auto" w:fill="F3F3F3"/>
          <w:rtl/>
        </w:rPr>
        <w:t xml:space="preserve">תק' (מס' 2) </w:t>
      </w:r>
      <w:r w:rsidRPr="009C7920">
        <w:rPr>
          <w:rFonts w:cs="FrankRuehl"/>
          <w:shd w:val="clear" w:color="auto" w:fill="F3F3F3"/>
          <w:rtl/>
        </w:rPr>
        <w:t>(</w:t>
      </w:r>
      <w:r w:rsidRPr="009C7920">
        <w:rPr>
          <w:rFonts w:cs="FrankRuehl" w:hint="cs"/>
          <w:shd w:val="clear" w:color="auto" w:fill="F3F3F3"/>
          <w:rtl/>
        </w:rPr>
        <w:t>תיקון מס' 2) תשס"ב-</w:t>
      </w:r>
      <w:r w:rsidRPr="009C7920">
        <w:rPr>
          <w:rFonts w:cs="FrankRuehl"/>
          <w:shd w:val="clear" w:color="auto" w:fill="F3F3F3"/>
          <w:rtl/>
        </w:rPr>
        <w:t>2002</w:t>
      </w:r>
      <w:r w:rsidRPr="009C7920">
        <w:rPr>
          <w:rFonts w:cs="FrankRuehl" w:hint="cs"/>
          <w:shd w:val="clear" w:color="auto" w:fill="F3F3F3"/>
          <w:rtl/>
        </w:rPr>
        <w:t xml:space="preserve">; ר' תקנה 2 לענין תחילה. </w:t>
      </w:r>
      <w:hyperlink r:id="rId292" w:history="1">
        <w:r w:rsidRPr="009C7920">
          <w:rPr>
            <w:rStyle w:val="Hyperlink"/>
            <w:rFonts w:cs="FrankRuehl" w:hint="eastAsia"/>
            <w:shd w:val="clear" w:color="auto" w:fill="F3F3F3"/>
            <w:rtl/>
          </w:rPr>
          <w:t>ק</w:t>
        </w:r>
        <w:r w:rsidRPr="009C7920">
          <w:rPr>
            <w:rStyle w:val="Hyperlink"/>
            <w:rFonts w:cs="FrankRuehl"/>
            <w:shd w:val="clear" w:color="auto" w:fill="F3F3F3"/>
            <w:rtl/>
          </w:rPr>
          <w:t>"ת תשס"ה מס' 6383</w:t>
        </w:r>
      </w:hyperlink>
      <w:r w:rsidRPr="009C7920">
        <w:rPr>
          <w:rFonts w:cs="FrankRuehl" w:hint="cs"/>
          <w:shd w:val="clear" w:color="auto" w:fill="F3F3F3"/>
          <w:rtl/>
        </w:rPr>
        <w:t xml:space="preserve"> מיום 4.5.2005 עמ' 635 </w:t>
      </w:r>
      <w:r w:rsidRPr="009C7920">
        <w:rPr>
          <w:rFonts w:cs="FrankRuehl"/>
          <w:shd w:val="clear" w:color="auto" w:fill="F3F3F3"/>
          <w:rtl/>
        </w:rPr>
        <w:t>–</w:t>
      </w:r>
      <w:r w:rsidRPr="009C7920">
        <w:rPr>
          <w:rFonts w:cs="FrankRuehl" w:hint="cs"/>
          <w:shd w:val="clear" w:color="auto" w:fill="F3F3F3"/>
          <w:rtl/>
        </w:rPr>
        <w:t xml:space="preserve"> תק' (מס' 2) (תיקון מס' 3) תשס"ה-2005; תחילתן 30 ימים מיום פרסומן</w:t>
      </w:r>
      <w:r>
        <w:rPr>
          <w:rFonts w:cs="FrankRuehl" w:hint="cs"/>
          <w:rtl/>
        </w:rPr>
        <w:t xml:space="preserve">). </w:t>
      </w:r>
      <w:hyperlink r:id="rId293" w:history="1">
        <w:r>
          <w:rPr>
            <w:rStyle w:val="Hyperlink"/>
            <w:rFonts w:cs="FrankRuehl" w:hint="cs"/>
            <w:rtl/>
          </w:rPr>
          <w:t>מס' 6041</w:t>
        </w:r>
      </w:hyperlink>
      <w:r>
        <w:rPr>
          <w:rFonts w:cs="FrankRuehl" w:hint="cs"/>
          <w:rtl/>
        </w:rPr>
        <w:t xml:space="preserve"> מיום 19.6.2000 עמ' 666 </w:t>
      </w:r>
      <w:r>
        <w:rPr>
          <w:rFonts w:cs="FrankRuehl"/>
          <w:rtl/>
        </w:rPr>
        <w:t xml:space="preserve">– </w:t>
      </w:r>
      <w:r>
        <w:rPr>
          <w:rFonts w:cs="FrankRuehl" w:hint="cs"/>
          <w:rtl/>
        </w:rPr>
        <w:t>תק' (מס' 3)</w:t>
      </w:r>
      <w:r>
        <w:rPr>
          <w:rFonts w:cs="FrankRuehl"/>
          <w:rtl/>
        </w:rPr>
        <w:t xml:space="preserve"> </w:t>
      </w:r>
      <w:r>
        <w:rPr>
          <w:rFonts w:cs="FrankRuehl" w:hint="cs"/>
          <w:rtl/>
        </w:rPr>
        <w:t>תש"ס-</w:t>
      </w:r>
      <w:r>
        <w:rPr>
          <w:rFonts w:cs="FrankRuehl"/>
          <w:rtl/>
        </w:rPr>
        <w:t xml:space="preserve">2000; </w:t>
      </w:r>
      <w:r>
        <w:rPr>
          <w:rFonts w:cs="FrankRuehl" w:hint="cs"/>
          <w:rtl/>
        </w:rPr>
        <w:t xml:space="preserve">תחילתן 30 ימים מיום פרסומן. </w:t>
      </w:r>
      <w:hyperlink r:id="rId294" w:history="1">
        <w:r>
          <w:rPr>
            <w:rStyle w:val="Hyperlink"/>
            <w:rFonts w:cs="FrankRuehl" w:hint="cs"/>
            <w:rtl/>
          </w:rPr>
          <w:t>מס' 6049</w:t>
        </w:r>
      </w:hyperlink>
      <w:r>
        <w:rPr>
          <w:rFonts w:cs="FrankRuehl" w:hint="cs"/>
          <w:rtl/>
        </w:rPr>
        <w:t xml:space="preserve"> מיום 9.8.2000 עמ' 813 </w:t>
      </w:r>
      <w:r>
        <w:rPr>
          <w:rFonts w:cs="FrankRuehl"/>
          <w:rtl/>
        </w:rPr>
        <w:t xml:space="preserve">– </w:t>
      </w:r>
      <w:r>
        <w:rPr>
          <w:rFonts w:cs="FrankRuehl" w:hint="cs"/>
          <w:rtl/>
        </w:rPr>
        <w:t>הודעה (מס' 2) תש"ס-</w:t>
      </w:r>
      <w:r>
        <w:rPr>
          <w:rFonts w:cs="FrankRuehl"/>
          <w:rtl/>
        </w:rPr>
        <w:t xml:space="preserve">2000; </w:t>
      </w:r>
      <w:r>
        <w:rPr>
          <w:rFonts w:cs="FrankRuehl" w:hint="cs"/>
          <w:rtl/>
        </w:rPr>
        <w:t>תחילתה מיום 1.9.2000.</w:t>
      </w:r>
    </w:p>
    <w:p w:rsidR="00E20767" w:rsidRDefault="00E20767">
      <w:pPr>
        <w:pStyle w:val="footnote"/>
        <w:spacing w:before="72"/>
        <w:ind w:left="0" w:right="1134"/>
        <w:rPr>
          <w:rFonts w:cs="FrankRuehl"/>
          <w:rtl/>
        </w:rPr>
      </w:pPr>
      <w:hyperlink r:id="rId295" w:history="1">
        <w:r>
          <w:rPr>
            <w:rStyle w:val="Hyperlink"/>
            <w:rFonts w:cs="FrankRuehl" w:hint="cs"/>
            <w:rtl/>
          </w:rPr>
          <w:t>ק</w:t>
        </w:r>
        <w:r>
          <w:rPr>
            <w:rStyle w:val="Hyperlink"/>
            <w:rFonts w:cs="FrankRuehl"/>
            <w:rtl/>
          </w:rPr>
          <w:t>"</w:t>
        </w:r>
        <w:r>
          <w:rPr>
            <w:rStyle w:val="Hyperlink"/>
            <w:rFonts w:cs="FrankRuehl" w:hint="cs"/>
            <w:rtl/>
          </w:rPr>
          <w:t>ת תשס"א: מס' 6073</w:t>
        </w:r>
      </w:hyperlink>
      <w:r>
        <w:rPr>
          <w:rFonts w:cs="FrankRuehl" w:hint="cs"/>
          <w:rtl/>
        </w:rPr>
        <w:t xml:space="preserve"> מיום 28.12.2000 עמ' 222 </w:t>
      </w:r>
      <w:r>
        <w:rPr>
          <w:rFonts w:cs="FrankRuehl"/>
          <w:rtl/>
        </w:rPr>
        <w:t xml:space="preserve">– </w:t>
      </w:r>
      <w:r>
        <w:rPr>
          <w:rFonts w:cs="FrankRuehl" w:hint="cs"/>
          <w:rtl/>
        </w:rPr>
        <w:t>תק' תשס"א-</w:t>
      </w:r>
      <w:r>
        <w:rPr>
          <w:rFonts w:cs="FrankRuehl"/>
          <w:rtl/>
        </w:rPr>
        <w:t xml:space="preserve">2000. </w:t>
      </w:r>
      <w:hyperlink r:id="rId296" w:history="1">
        <w:r>
          <w:rPr>
            <w:rStyle w:val="Hyperlink"/>
            <w:rFonts w:cs="FrankRuehl" w:hint="cs"/>
            <w:rtl/>
          </w:rPr>
          <w:t>מ</w:t>
        </w:r>
        <w:r>
          <w:rPr>
            <w:rStyle w:val="Hyperlink"/>
            <w:rFonts w:cs="FrankRuehl"/>
            <w:rtl/>
          </w:rPr>
          <w:t>ס' 6085</w:t>
        </w:r>
      </w:hyperlink>
      <w:r>
        <w:rPr>
          <w:rFonts w:cs="FrankRuehl"/>
          <w:rtl/>
        </w:rPr>
        <w:t xml:space="preserve"> </w:t>
      </w:r>
      <w:r>
        <w:rPr>
          <w:rFonts w:cs="FrankRuehl" w:hint="cs"/>
          <w:rtl/>
        </w:rPr>
        <w:t xml:space="preserve">מיום 12.2.2001 עמ' 409 </w:t>
      </w:r>
      <w:r>
        <w:rPr>
          <w:rFonts w:cs="FrankRuehl"/>
          <w:rtl/>
        </w:rPr>
        <w:t xml:space="preserve">– </w:t>
      </w:r>
      <w:r>
        <w:rPr>
          <w:rFonts w:cs="FrankRuehl" w:hint="cs"/>
          <w:rtl/>
        </w:rPr>
        <w:t>תק' (מס' 2) תשס"א-</w:t>
      </w:r>
      <w:r>
        <w:rPr>
          <w:rFonts w:cs="FrankRuehl"/>
          <w:rtl/>
        </w:rPr>
        <w:t xml:space="preserve">2001; </w:t>
      </w:r>
      <w:r>
        <w:rPr>
          <w:rFonts w:cs="FrankRuehl" w:hint="cs"/>
          <w:rtl/>
        </w:rPr>
        <w:t>תחילתן 30</w:t>
      </w:r>
      <w:r>
        <w:rPr>
          <w:rFonts w:cs="FrankRuehl"/>
          <w:rtl/>
        </w:rPr>
        <w:t xml:space="preserve"> </w:t>
      </w:r>
      <w:r>
        <w:rPr>
          <w:rFonts w:cs="FrankRuehl" w:hint="cs"/>
          <w:rtl/>
        </w:rPr>
        <w:t xml:space="preserve">ימים מיום פרסומן. </w:t>
      </w:r>
      <w:hyperlink r:id="rId297" w:history="1">
        <w:r>
          <w:rPr>
            <w:rStyle w:val="Hyperlink"/>
            <w:rFonts w:cs="FrankRuehl" w:hint="cs"/>
            <w:rtl/>
          </w:rPr>
          <w:t>מס' 6097</w:t>
        </w:r>
      </w:hyperlink>
      <w:r>
        <w:rPr>
          <w:rFonts w:cs="FrankRuehl" w:hint="cs"/>
          <w:rtl/>
        </w:rPr>
        <w:t xml:space="preserve"> מיום 29.3.2001 עמ' 698 </w:t>
      </w:r>
      <w:r>
        <w:rPr>
          <w:rFonts w:cs="FrankRuehl"/>
          <w:rtl/>
        </w:rPr>
        <w:t>–</w:t>
      </w:r>
      <w:r>
        <w:rPr>
          <w:rFonts w:cs="FrankRuehl" w:hint="cs"/>
          <w:rtl/>
        </w:rPr>
        <w:t xml:space="preserve"> תק' (מס' 3) תשס"א-2001; תחילתן ביום 31.3.2001 ור' תקנה 5 לענין תחולה. </w:t>
      </w:r>
      <w:hyperlink r:id="rId298" w:history="1">
        <w:r>
          <w:rPr>
            <w:rStyle w:val="Hyperlink"/>
            <w:rFonts w:cs="FrankRuehl" w:hint="cs"/>
            <w:rtl/>
          </w:rPr>
          <w:t>מס' 6106</w:t>
        </w:r>
      </w:hyperlink>
      <w:r>
        <w:rPr>
          <w:rFonts w:cs="FrankRuehl" w:hint="cs"/>
          <w:rtl/>
        </w:rPr>
        <w:t xml:space="preserve"> מיום 29.5.2001 עמ' 814 </w:t>
      </w:r>
      <w:r>
        <w:rPr>
          <w:rFonts w:cs="FrankRuehl"/>
          <w:rtl/>
        </w:rPr>
        <w:t xml:space="preserve">– </w:t>
      </w:r>
      <w:r>
        <w:rPr>
          <w:rFonts w:cs="FrankRuehl" w:hint="cs"/>
          <w:rtl/>
        </w:rPr>
        <w:t>תק' (מס' 4) תשס"א-</w:t>
      </w:r>
      <w:r>
        <w:rPr>
          <w:rFonts w:cs="FrankRuehl"/>
          <w:rtl/>
        </w:rPr>
        <w:t xml:space="preserve">2001; </w:t>
      </w:r>
      <w:r>
        <w:rPr>
          <w:rFonts w:cs="FrankRuehl" w:hint="cs"/>
          <w:rtl/>
        </w:rPr>
        <w:t xml:space="preserve">ר' תקנה 8 לענין תחילה. </w:t>
      </w:r>
      <w:hyperlink r:id="rId299" w:history="1">
        <w:r>
          <w:rPr>
            <w:rStyle w:val="Hyperlink"/>
            <w:rFonts w:cs="FrankRuehl" w:hint="cs"/>
            <w:rtl/>
          </w:rPr>
          <w:t>מס' 6120</w:t>
        </w:r>
      </w:hyperlink>
      <w:r>
        <w:rPr>
          <w:rFonts w:cs="FrankRuehl" w:hint="cs"/>
          <w:rtl/>
        </w:rPr>
        <w:t xml:space="preserve"> מיום 14.8.2001 עמ' 1004 </w:t>
      </w:r>
      <w:r>
        <w:rPr>
          <w:rFonts w:cs="FrankRuehl"/>
          <w:rtl/>
        </w:rPr>
        <w:t xml:space="preserve">– </w:t>
      </w:r>
      <w:r>
        <w:rPr>
          <w:rFonts w:cs="FrankRuehl" w:hint="cs"/>
          <w:rtl/>
        </w:rPr>
        <w:t>הודעה תשס"א-</w:t>
      </w:r>
      <w:r>
        <w:rPr>
          <w:rFonts w:cs="FrankRuehl"/>
          <w:rtl/>
        </w:rPr>
        <w:t xml:space="preserve">2001; </w:t>
      </w:r>
      <w:r>
        <w:rPr>
          <w:rFonts w:cs="FrankRuehl" w:hint="cs"/>
          <w:rtl/>
        </w:rPr>
        <w:t xml:space="preserve">תחילתה ביום 1.9.2001. </w:t>
      </w:r>
      <w:hyperlink r:id="rId300" w:history="1">
        <w:r>
          <w:rPr>
            <w:rStyle w:val="Hyperlink"/>
            <w:rFonts w:cs="FrankRuehl" w:hint="cs"/>
            <w:rtl/>
          </w:rPr>
          <w:t>מס' 6125</w:t>
        </w:r>
      </w:hyperlink>
      <w:r>
        <w:rPr>
          <w:rFonts w:cs="FrankRuehl" w:hint="cs"/>
          <w:rtl/>
        </w:rPr>
        <w:t xml:space="preserve"> מיום 13.9.2001 עמ' 1072 </w:t>
      </w:r>
      <w:r>
        <w:rPr>
          <w:rFonts w:cs="FrankRuehl"/>
          <w:rtl/>
        </w:rPr>
        <w:t xml:space="preserve">– </w:t>
      </w:r>
      <w:r>
        <w:rPr>
          <w:rFonts w:cs="FrankRuehl" w:hint="cs"/>
          <w:rtl/>
        </w:rPr>
        <w:t>תק' (מס' 5) תשס"א-</w:t>
      </w:r>
      <w:r>
        <w:rPr>
          <w:rFonts w:cs="FrankRuehl"/>
          <w:rtl/>
        </w:rPr>
        <w:t xml:space="preserve">2001; </w:t>
      </w:r>
      <w:r>
        <w:rPr>
          <w:rFonts w:cs="FrankRuehl" w:hint="cs"/>
          <w:rtl/>
        </w:rPr>
        <w:t>תחילתן 30 ימים מיום פרסומן.</w:t>
      </w:r>
    </w:p>
    <w:p w:rsidR="00E20767" w:rsidRDefault="00E20767">
      <w:pPr>
        <w:pStyle w:val="footnote"/>
        <w:spacing w:before="72"/>
        <w:ind w:left="0" w:right="1134"/>
        <w:rPr>
          <w:rFonts w:cs="FrankRuehl" w:hint="cs"/>
          <w:rtl/>
        </w:rPr>
      </w:pPr>
      <w:hyperlink r:id="rId301" w:history="1">
        <w:r>
          <w:rPr>
            <w:rStyle w:val="Hyperlink"/>
            <w:rFonts w:cs="FrankRuehl" w:hint="cs"/>
            <w:rtl/>
          </w:rPr>
          <w:t>ק</w:t>
        </w:r>
        <w:r>
          <w:rPr>
            <w:rStyle w:val="Hyperlink"/>
            <w:rFonts w:cs="FrankRuehl"/>
            <w:rtl/>
          </w:rPr>
          <w:t>"</w:t>
        </w:r>
        <w:r>
          <w:rPr>
            <w:rStyle w:val="Hyperlink"/>
            <w:rFonts w:cs="FrankRuehl" w:hint="cs"/>
            <w:rtl/>
          </w:rPr>
          <w:t>ת תשס"ב: מס' 6127</w:t>
        </w:r>
      </w:hyperlink>
      <w:r>
        <w:rPr>
          <w:rFonts w:cs="FrankRuehl" w:hint="cs"/>
          <w:rtl/>
        </w:rPr>
        <w:t xml:space="preserve"> מיום 30.9.2001 עמ' 26 </w:t>
      </w:r>
      <w:r>
        <w:rPr>
          <w:rFonts w:cs="FrankRuehl"/>
          <w:rtl/>
        </w:rPr>
        <w:t xml:space="preserve">– </w:t>
      </w:r>
      <w:r>
        <w:rPr>
          <w:rFonts w:cs="FrankRuehl" w:hint="cs"/>
          <w:rtl/>
        </w:rPr>
        <w:t>תק' תשס"ב-</w:t>
      </w:r>
      <w:r>
        <w:rPr>
          <w:rFonts w:cs="FrankRuehl"/>
          <w:rtl/>
        </w:rPr>
        <w:t xml:space="preserve">2001. </w:t>
      </w:r>
      <w:r>
        <w:rPr>
          <w:rFonts w:cs="FrankRuehl" w:hint="cs"/>
          <w:rtl/>
        </w:rPr>
        <w:t xml:space="preserve">עמ' 26 </w:t>
      </w:r>
      <w:r>
        <w:rPr>
          <w:rFonts w:cs="FrankRuehl"/>
          <w:rtl/>
        </w:rPr>
        <w:t>–</w:t>
      </w:r>
      <w:r>
        <w:rPr>
          <w:rFonts w:cs="FrankRuehl" w:hint="cs"/>
          <w:rtl/>
        </w:rPr>
        <w:t xml:space="preserve"> הוראת שעה תשס"א-</w:t>
      </w:r>
      <w:r>
        <w:rPr>
          <w:rFonts w:cs="FrankRuehl"/>
          <w:rtl/>
        </w:rPr>
        <w:t xml:space="preserve">2001; </w:t>
      </w:r>
      <w:r>
        <w:rPr>
          <w:rFonts w:cs="FrankRuehl" w:hint="cs"/>
          <w:rtl/>
        </w:rPr>
        <w:t>תוקפה ארבע שנים מיום פרסומה (</w:t>
      </w:r>
      <w:r w:rsidRPr="009C7920">
        <w:rPr>
          <w:rFonts w:cs="FrankRuehl" w:hint="cs"/>
          <w:shd w:val="clear" w:color="auto" w:fill="F3F3F3"/>
          <w:rtl/>
        </w:rPr>
        <w:t xml:space="preserve">תוקנה </w:t>
      </w:r>
      <w:hyperlink r:id="rId302" w:history="1">
        <w:r w:rsidRPr="009C7920">
          <w:rPr>
            <w:rStyle w:val="Hyperlink"/>
            <w:rFonts w:cs="FrankRuehl" w:hint="cs"/>
            <w:shd w:val="clear" w:color="auto" w:fill="F3F3F3"/>
            <w:rtl/>
          </w:rPr>
          <w:t>ק"ת תשס"ד מס' 6272</w:t>
        </w:r>
      </w:hyperlink>
      <w:r w:rsidRPr="009C7920">
        <w:rPr>
          <w:rFonts w:cs="FrankRuehl" w:hint="cs"/>
          <w:shd w:val="clear" w:color="auto" w:fill="F3F3F3"/>
          <w:rtl/>
        </w:rPr>
        <w:t xml:space="preserve"> מיום 4.11.2003 עמ' 38 </w:t>
      </w:r>
      <w:r w:rsidRPr="009C7920">
        <w:rPr>
          <w:rFonts w:cs="FrankRuehl"/>
          <w:shd w:val="clear" w:color="auto" w:fill="F3F3F3"/>
          <w:rtl/>
        </w:rPr>
        <w:t>–</w:t>
      </w:r>
      <w:r w:rsidRPr="009C7920">
        <w:rPr>
          <w:rFonts w:cs="FrankRuehl" w:hint="cs"/>
          <w:shd w:val="clear" w:color="auto" w:fill="F3F3F3"/>
          <w:rtl/>
        </w:rPr>
        <w:t xml:space="preserve"> הוראת שעה (תיקון) תשס"ד-2003; תחילתן ביום 30.9.2003. </w:t>
      </w:r>
      <w:hyperlink r:id="rId303" w:history="1">
        <w:r w:rsidRPr="009C7920">
          <w:rPr>
            <w:rStyle w:val="Hyperlink"/>
            <w:rFonts w:cs="FrankRuehl" w:hint="cs"/>
            <w:shd w:val="clear" w:color="auto" w:fill="F3F3F3"/>
            <w:rtl/>
          </w:rPr>
          <w:t>ק"ת תשס"ה מס' 6349</w:t>
        </w:r>
      </w:hyperlink>
      <w:r w:rsidRPr="009C7920">
        <w:rPr>
          <w:rFonts w:cs="FrankRuehl" w:hint="cs"/>
          <w:shd w:val="clear" w:color="auto" w:fill="F3F3F3"/>
          <w:rtl/>
        </w:rPr>
        <w:t xml:space="preserve"> מיום 18.11.2004 עמ' 165 </w:t>
      </w:r>
      <w:r w:rsidRPr="009C7920">
        <w:rPr>
          <w:rFonts w:cs="FrankRuehl"/>
          <w:shd w:val="clear" w:color="auto" w:fill="F3F3F3"/>
          <w:rtl/>
        </w:rPr>
        <w:t>–</w:t>
      </w:r>
      <w:r w:rsidRPr="009C7920">
        <w:rPr>
          <w:rFonts w:cs="FrankRuehl" w:hint="cs"/>
          <w:shd w:val="clear" w:color="auto" w:fill="F3F3F3"/>
          <w:rtl/>
        </w:rPr>
        <w:t xml:space="preserve"> הוראת שעה (תיקון מס' 2) תשס"ה-2004</w:t>
      </w:r>
      <w:r>
        <w:rPr>
          <w:rFonts w:cs="FrankRuehl" w:hint="cs"/>
          <w:rtl/>
        </w:rPr>
        <w:t xml:space="preserve">). </w:t>
      </w:r>
      <w:hyperlink r:id="rId304" w:history="1">
        <w:r>
          <w:rPr>
            <w:rStyle w:val="Hyperlink"/>
            <w:rFonts w:cs="FrankRuehl" w:hint="cs"/>
            <w:rtl/>
          </w:rPr>
          <w:t>מ</w:t>
        </w:r>
        <w:r>
          <w:rPr>
            <w:rStyle w:val="Hyperlink"/>
            <w:rFonts w:cs="FrankRuehl"/>
            <w:rtl/>
          </w:rPr>
          <w:t>ס</w:t>
        </w:r>
        <w:r>
          <w:rPr>
            <w:rStyle w:val="Hyperlink"/>
            <w:rFonts w:cs="FrankRuehl" w:hint="cs"/>
            <w:rtl/>
          </w:rPr>
          <w:t>' 6132</w:t>
        </w:r>
      </w:hyperlink>
      <w:r>
        <w:rPr>
          <w:rFonts w:cs="FrankRuehl" w:hint="cs"/>
          <w:rtl/>
        </w:rPr>
        <w:t xml:space="preserve"> מיום 15.11.2001 עמ' 82 </w:t>
      </w:r>
      <w:r>
        <w:rPr>
          <w:rFonts w:cs="FrankRuehl"/>
          <w:rtl/>
        </w:rPr>
        <w:t xml:space="preserve">– </w:t>
      </w:r>
      <w:r>
        <w:rPr>
          <w:rFonts w:cs="FrankRuehl" w:hint="cs"/>
          <w:rtl/>
        </w:rPr>
        <w:t>תק' (מס' 2) תשס"ב-</w:t>
      </w:r>
      <w:r>
        <w:rPr>
          <w:rFonts w:cs="FrankRuehl"/>
          <w:rtl/>
        </w:rPr>
        <w:t xml:space="preserve">2001. </w:t>
      </w:r>
      <w:hyperlink r:id="rId305" w:history="1">
        <w:r>
          <w:rPr>
            <w:rStyle w:val="Hyperlink"/>
            <w:rFonts w:cs="FrankRuehl" w:hint="cs"/>
            <w:rtl/>
          </w:rPr>
          <w:t>מס' 6153</w:t>
        </w:r>
      </w:hyperlink>
      <w:r>
        <w:rPr>
          <w:rFonts w:cs="FrankRuehl" w:hint="cs"/>
          <w:rtl/>
        </w:rPr>
        <w:t xml:space="preserve"> מיום</w:t>
      </w:r>
      <w:r>
        <w:rPr>
          <w:rFonts w:cs="FrankRuehl"/>
          <w:rtl/>
        </w:rPr>
        <w:t xml:space="preserve"> 18.2.2002 ע</w:t>
      </w:r>
      <w:r>
        <w:rPr>
          <w:rFonts w:cs="FrankRuehl" w:hint="cs"/>
          <w:rtl/>
        </w:rPr>
        <w:t xml:space="preserve">מ' 451 </w:t>
      </w:r>
      <w:r>
        <w:rPr>
          <w:rFonts w:cs="FrankRuehl"/>
          <w:rtl/>
        </w:rPr>
        <w:t xml:space="preserve">– </w:t>
      </w:r>
      <w:r>
        <w:rPr>
          <w:rFonts w:cs="FrankRuehl" w:hint="cs"/>
          <w:rtl/>
        </w:rPr>
        <w:t>הודעה תשס"ב-</w:t>
      </w:r>
      <w:r>
        <w:rPr>
          <w:rFonts w:cs="FrankRuehl"/>
          <w:rtl/>
        </w:rPr>
        <w:t xml:space="preserve">2002; </w:t>
      </w:r>
      <w:r>
        <w:rPr>
          <w:rFonts w:cs="FrankRuehl" w:hint="cs"/>
          <w:rtl/>
        </w:rPr>
        <w:t xml:space="preserve">תחילתה ביום 1.3.2002. </w:t>
      </w:r>
      <w:hyperlink r:id="rId306" w:history="1">
        <w:r>
          <w:rPr>
            <w:rStyle w:val="Hyperlink"/>
            <w:rFonts w:cs="FrankRuehl"/>
            <w:rtl/>
          </w:rPr>
          <w:t>מ</w:t>
        </w:r>
        <w:r>
          <w:rPr>
            <w:rStyle w:val="Hyperlink"/>
            <w:rFonts w:cs="FrankRuehl" w:hint="cs"/>
            <w:rtl/>
          </w:rPr>
          <w:t>ס' 6162</w:t>
        </w:r>
      </w:hyperlink>
      <w:r>
        <w:rPr>
          <w:rFonts w:cs="FrankRuehl" w:hint="cs"/>
          <w:rtl/>
        </w:rPr>
        <w:t xml:space="preserve"> מיום 24.4.2002 עמ' 615 </w:t>
      </w:r>
      <w:r>
        <w:rPr>
          <w:rFonts w:cs="FrankRuehl"/>
          <w:rtl/>
        </w:rPr>
        <w:t xml:space="preserve">– </w:t>
      </w:r>
      <w:r>
        <w:rPr>
          <w:rFonts w:cs="FrankRuehl" w:hint="cs"/>
          <w:rtl/>
        </w:rPr>
        <w:t>תק' (מס' 3) תשס"ב-</w:t>
      </w:r>
      <w:r>
        <w:rPr>
          <w:rFonts w:cs="FrankRuehl"/>
          <w:rtl/>
        </w:rPr>
        <w:t xml:space="preserve">2002; </w:t>
      </w:r>
      <w:r>
        <w:rPr>
          <w:rFonts w:cs="FrankRuehl" w:hint="cs"/>
          <w:rtl/>
        </w:rPr>
        <w:t xml:space="preserve">תוקפן 9 חודשים מיום פרסומן. </w:t>
      </w:r>
      <w:hyperlink r:id="rId307" w:history="1">
        <w:r>
          <w:rPr>
            <w:rStyle w:val="Hyperlink"/>
            <w:rFonts w:cs="FrankRuehl" w:hint="cs"/>
            <w:rtl/>
          </w:rPr>
          <w:t>מס' 6172</w:t>
        </w:r>
      </w:hyperlink>
      <w:r>
        <w:rPr>
          <w:rFonts w:cs="FrankRuehl" w:hint="cs"/>
          <w:rtl/>
        </w:rPr>
        <w:t xml:space="preserve"> מיום 5.6.2002 עמ' 786 </w:t>
      </w:r>
      <w:r>
        <w:rPr>
          <w:rFonts w:cs="FrankRuehl"/>
          <w:rtl/>
        </w:rPr>
        <w:t xml:space="preserve">– </w:t>
      </w:r>
      <w:r>
        <w:rPr>
          <w:rFonts w:cs="FrankRuehl" w:hint="cs"/>
          <w:rtl/>
        </w:rPr>
        <w:t>תק' (מס' 4) תשס"ב-</w:t>
      </w:r>
      <w:r>
        <w:rPr>
          <w:rFonts w:cs="FrankRuehl"/>
          <w:rtl/>
        </w:rPr>
        <w:t xml:space="preserve">2002; </w:t>
      </w:r>
      <w:r>
        <w:rPr>
          <w:rFonts w:cs="FrankRuehl" w:hint="cs"/>
          <w:rtl/>
        </w:rPr>
        <w:t xml:space="preserve">תחילתן ביום 1.5.2002. </w:t>
      </w:r>
      <w:hyperlink r:id="rId308" w:history="1">
        <w:r>
          <w:rPr>
            <w:rStyle w:val="Hyperlink"/>
            <w:rFonts w:cs="FrankRuehl" w:hint="cs"/>
            <w:rtl/>
          </w:rPr>
          <w:t>מס' 6189</w:t>
        </w:r>
      </w:hyperlink>
      <w:r>
        <w:rPr>
          <w:rFonts w:cs="FrankRuehl" w:hint="cs"/>
          <w:rtl/>
        </w:rPr>
        <w:t xml:space="preserve"> מיום 13.8.2002 עמ' 1201 </w:t>
      </w:r>
      <w:r>
        <w:rPr>
          <w:rFonts w:cs="FrankRuehl"/>
          <w:rtl/>
        </w:rPr>
        <w:t>–</w:t>
      </w:r>
      <w:r>
        <w:rPr>
          <w:rFonts w:cs="FrankRuehl" w:hint="cs"/>
          <w:rtl/>
        </w:rPr>
        <w:t xml:space="preserve"> תק' (מס' 5) תשס"ב-2002; ר' תקנות 12, 13 לענין תחילה ותחולה. עמ' 1206 </w:t>
      </w:r>
      <w:r>
        <w:rPr>
          <w:rFonts w:cs="FrankRuehl"/>
          <w:rtl/>
        </w:rPr>
        <w:t>–</w:t>
      </w:r>
      <w:r>
        <w:rPr>
          <w:rFonts w:cs="FrankRuehl" w:hint="cs"/>
          <w:rtl/>
        </w:rPr>
        <w:t xml:space="preserve"> הודעה (מס' 2) תשס"ב-2002; תחילתה ביום 1.9.2002.</w:t>
      </w:r>
    </w:p>
    <w:p w:rsidR="00E20767" w:rsidRDefault="00E20767">
      <w:pPr>
        <w:pStyle w:val="footnote"/>
        <w:spacing w:before="72"/>
        <w:ind w:left="0" w:right="1134"/>
        <w:rPr>
          <w:rFonts w:cs="FrankRuehl" w:hint="cs"/>
          <w:rtl/>
        </w:rPr>
      </w:pPr>
      <w:hyperlink r:id="rId309" w:history="1">
        <w:r>
          <w:rPr>
            <w:rStyle w:val="Hyperlink"/>
            <w:rFonts w:cs="FrankRuehl" w:hint="cs"/>
            <w:rtl/>
          </w:rPr>
          <w:t>ק"ת תשס"ג: מס' 6202</w:t>
        </w:r>
      </w:hyperlink>
      <w:r>
        <w:rPr>
          <w:rFonts w:cs="FrankRuehl" w:hint="cs"/>
          <w:rtl/>
        </w:rPr>
        <w:t xml:space="preserve"> מיום 14.10.2002 עמ' 71 </w:t>
      </w:r>
      <w:r>
        <w:rPr>
          <w:rFonts w:cs="FrankRuehl"/>
          <w:rtl/>
        </w:rPr>
        <w:t>–</w:t>
      </w:r>
      <w:r>
        <w:rPr>
          <w:rFonts w:cs="FrankRuehl" w:hint="cs"/>
          <w:rtl/>
        </w:rPr>
        <w:t xml:space="preserve"> תק' תשס"ג-2002; ר' תקנה 2 לענין הוראת שעה. </w:t>
      </w:r>
      <w:hyperlink r:id="rId310" w:history="1">
        <w:r>
          <w:rPr>
            <w:rStyle w:val="Hyperlink"/>
            <w:rFonts w:cs="FrankRuehl" w:hint="cs"/>
            <w:rtl/>
          </w:rPr>
          <w:t>מס' 6204</w:t>
        </w:r>
      </w:hyperlink>
      <w:r>
        <w:rPr>
          <w:rFonts w:cs="FrankRuehl" w:hint="cs"/>
          <w:rtl/>
        </w:rPr>
        <w:t xml:space="preserve"> מיום 24.10.2002 עמ' 111 </w:t>
      </w:r>
      <w:r>
        <w:rPr>
          <w:rFonts w:cs="FrankRuehl"/>
          <w:rtl/>
        </w:rPr>
        <w:t>–</w:t>
      </w:r>
      <w:r>
        <w:rPr>
          <w:rFonts w:cs="FrankRuehl" w:hint="cs"/>
          <w:rtl/>
        </w:rPr>
        <w:t xml:space="preserve"> תק' (מס' 2) תשס"ג-2002; תחילתן ביום 1.1.2003 ור' תקנה 4 לענין הוראת מעבר (</w:t>
      </w:r>
      <w:r w:rsidRPr="002B17A5">
        <w:rPr>
          <w:rFonts w:cs="FrankRuehl" w:hint="cs"/>
          <w:shd w:val="clear" w:color="auto" w:fill="F3F3F3"/>
          <w:rtl/>
        </w:rPr>
        <w:t xml:space="preserve">ת"ט </w:t>
      </w:r>
      <w:hyperlink r:id="rId311" w:history="1">
        <w:r w:rsidRPr="002B17A5">
          <w:rPr>
            <w:rStyle w:val="Hyperlink"/>
            <w:rFonts w:cs="FrankRuehl" w:hint="cs"/>
            <w:shd w:val="clear" w:color="auto" w:fill="F3F3F3"/>
            <w:rtl/>
          </w:rPr>
          <w:t>ק"ת תשע"ה מס' 7552</w:t>
        </w:r>
      </w:hyperlink>
      <w:r w:rsidRPr="002B17A5">
        <w:rPr>
          <w:rFonts w:cs="FrankRuehl" w:hint="cs"/>
          <w:shd w:val="clear" w:color="auto" w:fill="F3F3F3"/>
          <w:rtl/>
        </w:rPr>
        <w:t xml:space="preserve"> מיום 7.9.2015 עמ' 1904</w:t>
      </w:r>
      <w:r>
        <w:rPr>
          <w:rFonts w:cs="FrankRuehl" w:hint="cs"/>
          <w:rtl/>
        </w:rPr>
        <w:t xml:space="preserve">). </w:t>
      </w:r>
      <w:hyperlink r:id="rId312" w:history="1">
        <w:r>
          <w:rPr>
            <w:rStyle w:val="Hyperlink"/>
            <w:rFonts w:cs="FrankRuehl" w:hint="cs"/>
            <w:rtl/>
          </w:rPr>
          <w:t>מס' 6205</w:t>
        </w:r>
      </w:hyperlink>
      <w:r>
        <w:rPr>
          <w:rFonts w:cs="FrankRuehl" w:hint="cs"/>
          <w:rtl/>
        </w:rPr>
        <w:t xml:space="preserve"> מיום 31.10.2002 עמ' 128 </w:t>
      </w:r>
      <w:r>
        <w:rPr>
          <w:rFonts w:cs="FrankRuehl"/>
          <w:rtl/>
        </w:rPr>
        <w:t>–</w:t>
      </w:r>
      <w:r>
        <w:rPr>
          <w:rFonts w:cs="FrankRuehl" w:hint="cs"/>
          <w:rtl/>
        </w:rPr>
        <w:t xml:space="preserve"> תק' (מס' 3) תשס"ג-2002; ר' תקנה 2 לענין תחילה. </w:t>
      </w:r>
      <w:hyperlink r:id="rId313" w:history="1">
        <w:r>
          <w:rPr>
            <w:rStyle w:val="Hyperlink"/>
            <w:rFonts w:cs="FrankRuehl" w:hint="cs"/>
            <w:rtl/>
          </w:rPr>
          <w:t>מס' 6220</w:t>
        </w:r>
      </w:hyperlink>
      <w:r>
        <w:rPr>
          <w:rFonts w:cs="FrankRuehl" w:hint="cs"/>
          <w:rtl/>
        </w:rPr>
        <w:t xml:space="preserve"> מיום 9.1.2003 עמ' 415 </w:t>
      </w:r>
      <w:r>
        <w:rPr>
          <w:rFonts w:cs="FrankRuehl"/>
          <w:rtl/>
        </w:rPr>
        <w:t>–</w:t>
      </w:r>
      <w:r>
        <w:rPr>
          <w:rFonts w:cs="FrankRuehl" w:hint="cs"/>
          <w:rtl/>
        </w:rPr>
        <w:t xml:space="preserve"> תק' (מס' 4) תשס"ג-2003; ר' תקנה 29 לענין תחילה (</w:t>
      </w:r>
      <w:r w:rsidRPr="009C7920">
        <w:rPr>
          <w:rFonts w:cs="FrankRuehl" w:hint="cs"/>
          <w:shd w:val="clear" w:color="auto" w:fill="F3F3F3"/>
          <w:rtl/>
        </w:rPr>
        <w:t xml:space="preserve">ת"ט </w:t>
      </w:r>
      <w:hyperlink r:id="rId314" w:history="1">
        <w:r w:rsidRPr="009C7920">
          <w:rPr>
            <w:rStyle w:val="Hyperlink"/>
            <w:rFonts w:cs="FrankRuehl" w:hint="cs"/>
            <w:shd w:val="clear" w:color="auto" w:fill="F3F3F3"/>
            <w:rtl/>
          </w:rPr>
          <w:t>מס' 6232</w:t>
        </w:r>
      </w:hyperlink>
      <w:r w:rsidRPr="009C7920">
        <w:rPr>
          <w:rFonts w:cs="FrankRuehl" w:hint="cs"/>
          <w:shd w:val="clear" w:color="auto" w:fill="F3F3F3"/>
          <w:rtl/>
        </w:rPr>
        <w:t xml:space="preserve"> מיום 16.3.2003 עמ' 636. תוקנו </w:t>
      </w:r>
      <w:hyperlink r:id="rId315" w:history="1">
        <w:r w:rsidRPr="009C7920">
          <w:rPr>
            <w:rStyle w:val="Hyperlink"/>
            <w:rFonts w:cs="FrankRuehl" w:hint="cs"/>
            <w:shd w:val="clear" w:color="auto" w:fill="F3F3F3"/>
            <w:rtl/>
          </w:rPr>
          <w:t>מס' 6267</w:t>
        </w:r>
      </w:hyperlink>
      <w:r w:rsidRPr="009C7920">
        <w:rPr>
          <w:rFonts w:cs="FrankRuehl" w:hint="cs"/>
          <w:shd w:val="clear" w:color="auto" w:fill="F3F3F3"/>
          <w:rtl/>
        </w:rPr>
        <w:t xml:space="preserve"> מיום 24.9.2003 עמ' 1149 </w:t>
      </w:r>
      <w:r w:rsidRPr="009C7920">
        <w:rPr>
          <w:rFonts w:cs="FrankRuehl"/>
          <w:shd w:val="clear" w:color="auto" w:fill="F3F3F3"/>
          <w:rtl/>
        </w:rPr>
        <w:t>–</w:t>
      </w:r>
      <w:r w:rsidRPr="009C7920">
        <w:rPr>
          <w:rFonts w:cs="FrankRuehl" w:hint="cs"/>
          <w:shd w:val="clear" w:color="auto" w:fill="F3F3F3"/>
          <w:rtl/>
        </w:rPr>
        <w:t xml:space="preserve"> תק' (מס' 4) (תיקון) תשס"ג-2003; ר' תקנה 2 לענין תחילה וסייג</w:t>
      </w:r>
      <w:r>
        <w:rPr>
          <w:rFonts w:cs="FrankRuehl" w:hint="cs"/>
          <w:rtl/>
        </w:rPr>
        <w:t xml:space="preserve">). </w:t>
      </w:r>
      <w:hyperlink r:id="rId316" w:history="1">
        <w:r>
          <w:rPr>
            <w:rStyle w:val="Hyperlink"/>
            <w:rFonts w:cs="FrankRuehl" w:hint="cs"/>
            <w:rtl/>
          </w:rPr>
          <w:t>מס' 6227</w:t>
        </w:r>
      </w:hyperlink>
      <w:r>
        <w:rPr>
          <w:rFonts w:cs="FrankRuehl" w:hint="cs"/>
          <w:rtl/>
        </w:rPr>
        <w:t xml:space="preserve"> מיום 17.2.2003 עמ' 534 </w:t>
      </w:r>
      <w:r>
        <w:rPr>
          <w:rFonts w:cs="FrankRuehl"/>
          <w:rtl/>
        </w:rPr>
        <w:t>–</w:t>
      </w:r>
      <w:r>
        <w:rPr>
          <w:rFonts w:cs="FrankRuehl" w:hint="cs"/>
          <w:rtl/>
        </w:rPr>
        <w:t xml:space="preserve"> הודעה תשס"ג-2003; תחילתה ביום 1.4.2003. </w:t>
      </w:r>
      <w:hyperlink r:id="rId317" w:history="1">
        <w:r>
          <w:rPr>
            <w:rStyle w:val="Hyperlink"/>
            <w:rFonts w:cs="FrankRuehl" w:hint="cs"/>
            <w:rtl/>
          </w:rPr>
          <w:t>מס' 6238</w:t>
        </w:r>
      </w:hyperlink>
      <w:r>
        <w:rPr>
          <w:rFonts w:cs="FrankRuehl" w:hint="cs"/>
          <w:rtl/>
        </w:rPr>
        <w:t xml:space="preserve"> מיום 11.5.2003 עמ' 696 </w:t>
      </w:r>
      <w:r>
        <w:rPr>
          <w:rFonts w:cs="FrankRuehl"/>
          <w:rtl/>
        </w:rPr>
        <w:t>–</w:t>
      </w:r>
      <w:r>
        <w:rPr>
          <w:rFonts w:cs="FrankRuehl" w:hint="cs"/>
          <w:rtl/>
        </w:rPr>
        <w:t xml:space="preserve"> תק' (מס' 5) תשס"ג-2003; תחילתן ביום 1.5.2003. </w:t>
      </w:r>
      <w:hyperlink r:id="rId318" w:history="1">
        <w:r>
          <w:rPr>
            <w:rStyle w:val="Hyperlink"/>
            <w:rFonts w:cs="FrankRuehl" w:hint="cs"/>
            <w:rtl/>
          </w:rPr>
          <w:t>מס' 6267</w:t>
        </w:r>
      </w:hyperlink>
      <w:r>
        <w:rPr>
          <w:rFonts w:cs="FrankRuehl" w:hint="cs"/>
          <w:rtl/>
        </w:rPr>
        <w:t xml:space="preserve"> מיום 24.9.2003 עמ' 1145 </w:t>
      </w:r>
      <w:r>
        <w:rPr>
          <w:rFonts w:cs="FrankRuehl"/>
          <w:rtl/>
        </w:rPr>
        <w:t>–</w:t>
      </w:r>
      <w:r>
        <w:rPr>
          <w:rFonts w:cs="FrankRuehl" w:hint="cs"/>
          <w:rtl/>
        </w:rPr>
        <w:t xml:space="preserve"> תק' (מס' 6) תשס"ג-2003; ר' תקנה 2 לענין תחילה ותחולה.</w:t>
      </w:r>
    </w:p>
    <w:p w:rsidR="00E20767" w:rsidRDefault="00E20767">
      <w:pPr>
        <w:pStyle w:val="footnote"/>
        <w:spacing w:before="72"/>
        <w:ind w:left="0" w:right="1134"/>
        <w:rPr>
          <w:rFonts w:cs="FrankRuehl" w:hint="cs"/>
          <w:rtl/>
        </w:rPr>
      </w:pPr>
      <w:hyperlink r:id="rId319" w:history="1">
        <w:r>
          <w:rPr>
            <w:rStyle w:val="Hyperlink"/>
            <w:rFonts w:cs="FrankRuehl" w:hint="cs"/>
            <w:rtl/>
          </w:rPr>
          <w:t>ק"ת תשס"ד: מס' 6277</w:t>
        </w:r>
      </w:hyperlink>
      <w:r>
        <w:rPr>
          <w:rFonts w:cs="FrankRuehl" w:hint="cs"/>
          <w:rtl/>
        </w:rPr>
        <w:t xml:space="preserve"> מיום 7.12.2003 עמ' 80 </w:t>
      </w:r>
      <w:r>
        <w:rPr>
          <w:rFonts w:cs="FrankRuehl"/>
          <w:rtl/>
        </w:rPr>
        <w:t>–</w:t>
      </w:r>
      <w:r>
        <w:rPr>
          <w:rFonts w:cs="FrankRuehl" w:hint="cs"/>
          <w:rtl/>
        </w:rPr>
        <w:t xml:space="preserve"> תק' תשס"ד-2003. </w:t>
      </w:r>
      <w:hyperlink r:id="rId320" w:history="1">
        <w:r>
          <w:rPr>
            <w:rStyle w:val="Hyperlink"/>
            <w:rFonts w:cs="FrankRuehl" w:hint="cs"/>
            <w:rtl/>
          </w:rPr>
          <w:t>מס' 6279</w:t>
        </w:r>
      </w:hyperlink>
      <w:r>
        <w:rPr>
          <w:rFonts w:cs="FrankRuehl" w:hint="cs"/>
          <w:rtl/>
        </w:rPr>
        <w:t xml:space="preserve"> מיום 23.12.2003 עמ' 95 </w:t>
      </w:r>
      <w:r>
        <w:rPr>
          <w:rFonts w:cs="FrankRuehl"/>
          <w:rtl/>
        </w:rPr>
        <w:t>–</w:t>
      </w:r>
      <w:r>
        <w:rPr>
          <w:rFonts w:cs="FrankRuehl" w:hint="cs"/>
          <w:rtl/>
        </w:rPr>
        <w:t xml:space="preserve"> תק' (מס' 2) תשס"ד-2003; תחילתן ביום 1.1.2004. </w:t>
      </w:r>
      <w:hyperlink r:id="rId321" w:history="1">
        <w:r>
          <w:rPr>
            <w:rStyle w:val="Hyperlink"/>
            <w:rFonts w:cs="FrankRuehl" w:hint="cs"/>
            <w:rtl/>
          </w:rPr>
          <w:t>מס' 6295</w:t>
        </w:r>
      </w:hyperlink>
      <w:r>
        <w:rPr>
          <w:rFonts w:cs="FrankRuehl" w:hint="cs"/>
          <w:rtl/>
        </w:rPr>
        <w:t xml:space="preserve"> מיום 26.2.2004 עמ' 278 </w:t>
      </w:r>
      <w:r>
        <w:rPr>
          <w:rFonts w:cs="FrankRuehl"/>
          <w:rtl/>
        </w:rPr>
        <w:t>–</w:t>
      </w:r>
      <w:r>
        <w:rPr>
          <w:rFonts w:cs="FrankRuehl" w:hint="cs"/>
          <w:rtl/>
        </w:rPr>
        <w:t xml:space="preserve"> תק' (מס' 3) תשס"ד-2004. </w:t>
      </w:r>
      <w:hyperlink r:id="rId322" w:history="1">
        <w:r>
          <w:rPr>
            <w:rStyle w:val="Hyperlink"/>
            <w:rFonts w:cs="FrankRuehl" w:hint="cs"/>
            <w:rtl/>
          </w:rPr>
          <w:t>מס' 6313</w:t>
        </w:r>
      </w:hyperlink>
      <w:r>
        <w:rPr>
          <w:rFonts w:cs="FrankRuehl" w:hint="cs"/>
          <w:rtl/>
        </w:rPr>
        <w:t xml:space="preserve"> מיום 6.5.2004 עמ' 496 </w:t>
      </w:r>
      <w:r>
        <w:rPr>
          <w:rFonts w:cs="FrankRuehl"/>
          <w:rtl/>
        </w:rPr>
        <w:t>–</w:t>
      </w:r>
      <w:r>
        <w:rPr>
          <w:rFonts w:cs="FrankRuehl" w:hint="cs"/>
          <w:rtl/>
        </w:rPr>
        <w:t xml:space="preserve"> תק' (מס' 4) תשס"ד-2004; תחילתן ביום 8.2.2003. </w:t>
      </w:r>
      <w:hyperlink r:id="rId323" w:history="1">
        <w:r>
          <w:rPr>
            <w:rStyle w:val="Hyperlink"/>
            <w:rFonts w:cs="FrankRuehl" w:hint="cs"/>
            <w:rtl/>
          </w:rPr>
          <w:t>מס' 6314</w:t>
        </w:r>
      </w:hyperlink>
      <w:r>
        <w:rPr>
          <w:rFonts w:cs="FrankRuehl" w:hint="cs"/>
          <w:rtl/>
        </w:rPr>
        <w:t xml:space="preserve"> מיום 11.5.2004 עמ' 502 </w:t>
      </w:r>
      <w:r>
        <w:rPr>
          <w:rFonts w:cs="FrankRuehl"/>
          <w:rtl/>
        </w:rPr>
        <w:t>–</w:t>
      </w:r>
      <w:r>
        <w:rPr>
          <w:rFonts w:cs="FrankRuehl" w:hint="cs"/>
          <w:rtl/>
        </w:rPr>
        <w:t xml:space="preserve"> תק' (מס' 5) תשס"ד-2004; תחילתן ביום 2.5.2004. </w:t>
      </w:r>
      <w:hyperlink r:id="rId324" w:history="1">
        <w:r>
          <w:rPr>
            <w:rStyle w:val="Hyperlink"/>
            <w:rFonts w:cs="FrankRuehl" w:hint="cs"/>
            <w:rtl/>
          </w:rPr>
          <w:t>מס' 6315</w:t>
        </w:r>
      </w:hyperlink>
      <w:r>
        <w:rPr>
          <w:rFonts w:cs="FrankRuehl" w:hint="cs"/>
          <w:rtl/>
        </w:rPr>
        <w:t xml:space="preserve"> מיום 18.5.2004 עמ' 504 </w:t>
      </w:r>
      <w:r>
        <w:rPr>
          <w:rFonts w:cs="FrankRuehl"/>
          <w:rtl/>
        </w:rPr>
        <w:t>–</w:t>
      </w:r>
      <w:r>
        <w:rPr>
          <w:rFonts w:cs="FrankRuehl" w:hint="cs"/>
          <w:rtl/>
        </w:rPr>
        <w:t xml:space="preserve"> תק' (מס' 6) תשס"ד-2004; תחילתן 30 ימים מיום פרסומן.</w:t>
      </w:r>
    </w:p>
    <w:p w:rsidR="00E20767" w:rsidRDefault="00E20767" w:rsidP="0038773D">
      <w:pPr>
        <w:pStyle w:val="footnote"/>
        <w:spacing w:before="72"/>
        <w:ind w:left="0" w:right="1134"/>
        <w:rPr>
          <w:rFonts w:cs="FrankRuehl" w:hint="cs"/>
          <w:rtl/>
        </w:rPr>
      </w:pPr>
      <w:hyperlink r:id="rId325" w:history="1">
        <w:r>
          <w:rPr>
            <w:rStyle w:val="Hyperlink"/>
            <w:rFonts w:cs="FrankRuehl" w:hint="cs"/>
            <w:rtl/>
          </w:rPr>
          <w:t>ק"ת תשס"ה: מס' 6344</w:t>
        </w:r>
      </w:hyperlink>
      <w:r>
        <w:rPr>
          <w:rFonts w:cs="FrankRuehl" w:hint="cs"/>
          <w:rtl/>
        </w:rPr>
        <w:t xml:space="preserve"> מיום 20.10.2004 עמ' 66 </w:t>
      </w:r>
      <w:r>
        <w:rPr>
          <w:rFonts w:cs="FrankRuehl"/>
          <w:rtl/>
        </w:rPr>
        <w:t>–</w:t>
      </w:r>
      <w:r>
        <w:rPr>
          <w:rFonts w:cs="FrankRuehl" w:hint="cs"/>
          <w:rtl/>
        </w:rPr>
        <w:t xml:space="preserve"> תק' תשס"ה-2004; ר' תקנה 9 לענין תחילה (</w:t>
      </w:r>
      <w:r w:rsidRPr="009C7920">
        <w:rPr>
          <w:rFonts w:cs="FrankRuehl" w:hint="cs"/>
          <w:shd w:val="clear" w:color="auto" w:fill="F3F3F3"/>
          <w:rtl/>
        </w:rPr>
        <w:t xml:space="preserve">כפי שתוקנה </w:t>
      </w:r>
      <w:hyperlink r:id="rId326" w:history="1">
        <w:r w:rsidRPr="009C7920">
          <w:rPr>
            <w:rStyle w:val="Hyperlink"/>
            <w:rFonts w:cs="FrankRuehl" w:hint="cs"/>
            <w:shd w:val="clear" w:color="auto" w:fill="F3F3F3"/>
            <w:rtl/>
          </w:rPr>
          <w:t>ק"ת תשס"ו מס' 6429</w:t>
        </w:r>
      </w:hyperlink>
      <w:r w:rsidRPr="009C7920">
        <w:rPr>
          <w:rFonts w:cs="FrankRuehl" w:hint="cs"/>
          <w:shd w:val="clear" w:color="auto" w:fill="F3F3F3"/>
          <w:rtl/>
        </w:rPr>
        <w:t xml:space="preserve"> מיום 11.10.2005 עמ' 12</w:t>
      </w:r>
      <w:r>
        <w:rPr>
          <w:rFonts w:cs="FrankRuehl" w:hint="cs"/>
          <w:rtl/>
        </w:rPr>
        <w:t xml:space="preserve">). </w:t>
      </w:r>
      <w:hyperlink r:id="rId327" w:history="1">
        <w:r>
          <w:rPr>
            <w:rStyle w:val="Hyperlink"/>
            <w:rFonts w:cs="FrankRuehl" w:hint="eastAsia"/>
            <w:rtl/>
          </w:rPr>
          <w:t>מס</w:t>
        </w:r>
        <w:r>
          <w:rPr>
            <w:rStyle w:val="Hyperlink"/>
            <w:rFonts w:cs="FrankRuehl"/>
            <w:rtl/>
          </w:rPr>
          <w:t>' 6345</w:t>
        </w:r>
      </w:hyperlink>
      <w:r>
        <w:rPr>
          <w:rFonts w:cs="FrankRuehl" w:hint="cs"/>
          <w:rtl/>
        </w:rPr>
        <w:t xml:space="preserve"> מיום 4.11.2004 עמ' 113 </w:t>
      </w:r>
      <w:r>
        <w:rPr>
          <w:rFonts w:cs="FrankRuehl"/>
          <w:rtl/>
        </w:rPr>
        <w:t>–</w:t>
      </w:r>
      <w:r>
        <w:rPr>
          <w:rFonts w:cs="FrankRuehl" w:hint="cs"/>
          <w:rtl/>
        </w:rPr>
        <w:t xml:space="preserve"> תק' (מס' 2) תשס"ה-2004. </w:t>
      </w:r>
      <w:hyperlink r:id="rId328" w:history="1">
        <w:r w:rsidRPr="00AB52DF">
          <w:rPr>
            <w:rStyle w:val="Hyperlink"/>
            <w:rFonts w:cs="FrankRuehl" w:hint="cs"/>
            <w:rtl/>
          </w:rPr>
          <w:t>מס'</w:t>
        </w:r>
        <w:r w:rsidRPr="00AB52DF">
          <w:rPr>
            <w:rStyle w:val="Hyperlink"/>
            <w:rFonts w:cs="FrankRuehl" w:hint="cs"/>
            <w:rtl/>
          </w:rPr>
          <w:t xml:space="preserve"> </w:t>
        </w:r>
        <w:r w:rsidRPr="00AB52DF">
          <w:rPr>
            <w:rStyle w:val="Hyperlink"/>
            <w:rFonts w:cs="FrankRuehl" w:hint="cs"/>
            <w:rtl/>
          </w:rPr>
          <w:t>63</w:t>
        </w:r>
        <w:r w:rsidRPr="00AB52DF">
          <w:rPr>
            <w:rStyle w:val="Hyperlink"/>
            <w:rFonts w:cs="FrankRuehl" w:hint="cs"/>
            <w:rtl/>
          </w:rPr>
          <w:t>6</w:t>
        </w:r>
        <w:r w:rsidRPr="00AB52DF">
          <w:rPr>
            <w:rStyle w:val="Hyperlink"/>
            <w:rFonts w:cs="FrankRuehl" w:hint="cs"/>
            <w:rtl/>
          </w:rPr>
          <w:t>0</w:t>
        </w:r>
      </w:hyperlink>
      <w:r w:rsidRPr="00AB52DF">
        <w:rPr>
          <w:rFonts w:cs="FrankRuehl" w:hint="cs"/>
          <w:rtl/>
        </w:rPr>
        <w:t xml:space="preserve"> מיום 9.1.2005 עמ' 292 </w:t>
      </w:r>
      <w:r w:rsidRPr="00AB52DF">
        <w:rPr>
          <w:rFonts w:cs="FrankRuehl"/>
          <w:rtl/>
        </w:rPr>
        <w:t>–</w:t>
      </w:r>
      <w:r w:rsidRPr="00AB52DF">
        <w:rPr>
          <w:rFonts w:cs="FrankRuehl" w:hint="cs"/>
          <w:rtl/>
        </w:rPr>
        <w:t xml:space="preserve"> תק' (מס' 3) תשס"ה-2005; ר' תקנות </w:t>
      </w:r>
      <w:r>
        <w:rPr>
          <w:rFonts w:cs="FrankRuehl" w:hint="cs"/>
          <w:rtl/>
        </w:rPr>
        <w:t>57-55</w:t>
      </w:r>
      <w:r w:rsidRPr="00AB52DF">
        <w:rPr>
          <w:rFonts w:cs="FrankRuehl" w:hint="cs"/>
          <w:rtl/>
        </w:rPr>
        <w:t xml:space="preserve"> לענין תחילה והוראות מעבר (</w:t>
      </w:r>
      <w:r w:rsidRPr="009C7920">
        <w:rPr>
          <w:rFonts w:cs="FrankRuehl" w:hint="cs"/>
          <w:shd w:val="clear" w:color="auto" w:fill="F3F3F3"/>
          <w:rtl/>
        </w:rPr>
        <w:t xml:space="preserve">תוקנו </w:t>
      </w:r>
      <w:hyperlink r:id="rId329" w:history="1">
        <w:r w:rsidRPr="009C7920">
          <w:rPr>
            <w:rStyle w:val="Hyperlink"/>
            <w:rFonts w:cs="FrankRuehl" w:hint="eastAsia"/>
            <w:shd w:val="clear" w:color="auto" w:fill="F3F3F3"/>
            <w:rtl/>
          </w:rPr>
          <w:t>מס</w:t>
        </w:r>
        <w:r w:rsidRPr="009C7920">
          <w:rPr>
            <w:rStyle w:val="Hyperlink"/>
            <w:rFonts w:cs="FrankRuehl"/>
            <w:shd w:val="clear" w:color="auto" w:fill="F3F3F3"/>
            <w:rtl/>
          </w:rPr>
          <w:t xml:space="preserve">' </w:t>
        </w:r>
        <w:r w:rsidRPr="009C7920">
          <w:rPr>
            <w:rStyle w:val="Hyperlink"/>
            <w:rFonts w:cs="FrankRuehl"/>
            <w:shd w:val="clear" w:color="auto" w:fill="F3F3F3"/>
            <w:rtl/>
          </w:rPr>
          <w:t>6</w:t>
        </w:r>
        <w:r w:rsidRPr="009C7920">
          <w:rPr>
            <w:rStyle w:val="Hyperlink"/>
            <w:rFonts w:cs="FrankRuehl"/>
            <w:shd w:val="clear" w:color="auto" w:fill="F3F3F3"/>
            <w:rtl/>
          </w:rPr>
          <w:t>424</w:t>
        </w:r>
      </w:hyperlink>
      <w:r w:rsidRPr="009C7920">
        <w:rPr>
          <w:rFonts w:cs="FrankRuehl" w:hint="cs"/>
          <w:shd w:val="clear" w:color="auto" w:fill="F3F3F3"/>
          <w:rtl/>
        </w:rPr>
        <w:t xml:space="preserve"> מיום 27.9.2005 עמ' 992 </w:t>
      </w:r>
      <w:r w:rsidRPr="009C7920">
        <w:rPr>
          <w:rFonts w:cs="FrankRuehl"/>
          <w:shd w:val="clear" w:color="auto" w:fill="F3F3F3"/>
          <w:rtl/>
        </w:rPr>
        <w:t>–</w:t>
      </w:r>
      <w:r w:rsidRPr="009C7920">
        <w:rPr>
          <w:rFonts w:cs="FrankRuehl" w:hint="cs"/>
          <w:shd w:val="clear" w:color="auto" w:fill="F3F3F3"/>
          <w:rtl/>
        </w:rPr>
        <w:t xml:space="preserve"> תק' (מס' 3) (תיקון) תשס"ה-2005 [</w:t>
      </w:r>
      <w:r w:rsidRPr="009C7920">
        <w:rPr>
          <w:rFonts w:cs="FrankRuehl" w:hint="cs"/>
          <w:shd w:val="clear" w:color="auto" w:fill="E6E6E6"/>
          <w:rtl/>
        </w:rPr>
        <w:t xml:space="preserve">תוקנו </w:t>
      </w:r>
      <w:hyperlink r:id="rId330" w:history="1">
        <w:r w:rsidRPr="009C7920">
          <w:rPr>
            <w:rStyle w:val="Hyperlink"/>
            <w:rFonts w:cs="FrankRuehl" w:hint="cs"/>
            <w:shd w:val="clear" w:color="auto" w:fill="E6E6E6"/>
            <w:rtl/>
          </w:rPr>
          <w:t>ק"ת תשס"ז מס' 6610</w:t>
        </w:r>
      </w:hyperlink>
      <w:r w:rsidRPr="009C7920">
        <w:rPr>
          <w:rFonts w:cs="FrankRuehl" w:hint="cs"/>
          <w:shd w:val="clear" w:color="auto" w:fill="E6E6E6"/>
          <w:rtl/>
        </w:rPr>
        <w:t xml:space="preserve"> מיום 22.8.2007 עמ' 1113 </w:t>
      </w:r>
      <w:r w:rsidRPr="009C7920">
        <w:rPr>
          <w:rFonts w:cs="FrankRuehl"/>
          <w:shd w:val="clear" w:color="auto" w:fill="E6E6E6"/>
          <w:rtl/>
        </w:rPr>
        <w:t>–</w:t>
      </w:r>
      <w:r w:rsidRPr="009C7920">
        <w:rPr>
          <w:rFonts w:cs="FrankRuehl" w:hint="cs"/>
          <w:shd w:val="clear" w:color="auto" w:fill="E6E6E6"/>
          <w:rtl/>
        </w:rPr>
        <w:t xml:space="preserve"> תק' (מס' 3) (תיקון) (תיקון) תשס"ז-2007; תחילתן ביום 22.8.2007</w:t>
      </w:r>
      <w:r w:rsidRPr="009C7920">
        <w:rPr>
          <w:rFonts w:cs="FrankRuehl" w:hint="cs"/>
          <w:shd w:val="clear" w:color="auto" w:fill="F3F3F3"/>
          <w:rtl/>
        </w:rPr>
        <w:t xml:space="preserve">]. </w:t>
      </w:r>
      <w:hyperlink r:id="rId331" w:history="1">
        <w:r w:rsidRPr="009C7920">
          <w:rPr>
            <w:rStyle w:val="Hyperlink"/>
            <w:rFonts w:cs="FrankRuehl" w:hint="cs"/>
            <w:shd w:val="clear" w:color="auto" w:fill="F3F3F3"/>
            <w:rtl/>
          </w:rPr>
          <w:t>ק"ת תשס"ז מס' 6564</w:t>
        </w:r>
      </w:hyperlink>
      <w:r w:rsidRPr="009C7920">
        <w:rPr>
          <w:rFonts w:cs="FrankRuehl" w:hint="cs"/>
          <w:shd w:val="clear" w:color="auto" w:fill="F3F3F3"/>
          <w:rtl/>
        </w:rPr>
        <w:t xml:space="preserve"> מיום 12.2.2007 עמ' 582 </w:t>
      </w:r>
      <w:r w:rsidRPr="009C7920">
        <w:rPr>
          <w:rFonts w:cs="FrankRuehl"/>
          <w:shd w:val="clear" w:color="auto" w:fill="F3F3F3"/>
          <w:rtl/>
        </w:rPr>
        <w:t>–</w:t>
      </w:r>
      <w:r w:rsidRPr="009C7920">
        <w:rPr>
          <w:rFonts w:cs="FrankRuehl" w:hint="cs"/>
          <w:shd w:val="clear" w:color="auto" w:fill="F3F3F3"/>
          <w:rtl/>
        </w:rPr>
        <w:t xml:space="preserve"> תק' (מס' 3) (תיקון מס' 2) תשס"ז-2007; תחילתן ביום 1.1.2007 ור' תקנה 9 לענין הוראת מעבר. </w:t>
      </w:r>
      <w:hyperlink r:id="rId332" w:history="1">
        <w:r w:rsidRPr="009C7920">
          <w:rPr>
            <w:rStyle w:val="Hyperlink"/>
            <w:rFonts w:cs="FrankRuehl" w:hint="cs"/>
            <w:shd w:val="clear" w:color="auto" w:fill="F3F3F3"/>
            <w:rtl/>
          </w:rPr>
          <w:t>ק"ת תשס"ח מס' 6681</w:t>
        </w:r>
      </w:hyperlink>
      <w:r w:rsidRPr="009C7920">
        <w:rPr>
          <w:rFonts w:cs="FrankRuehl" w:hint="cs"/>
          <w:shd w:val="clear" w:color="auto" w:fill="F3F3F3"/>
          <w:rtl/>
        </w:rPr>
        <w:t xml:space="preserve"> מיום 16.6.2008 עמ' 1020 </w:t>
      </w:r>
      <w:r w:rsidRPr="009C7920">
        <w:rPr>
          <w:rFonts w:cs="FrankRuehl"/>
          <w:shd w:val="clear" w:color="auto" w:fill="F3F3F3"/>
          <w:rtl/>
        </w:rPr>
        <w:t>–</w:t>
      </w:r>
      <w:r w:rsidRPr="009C7920">
        <w:rPr>
          <w:rFonts w:cs="FrankRuehl" w:hint="cs"/>
          <w:shd w:val="clear" w:color="auto" w:fill="F3F3F3"/>
          <w:rtl/>
        </w:rPr>
        <w:t xml:space="preserve"> תק' (מס' 3) (תיקון מס' 3) תשס"ח-2008. </w:t>
      </w:r>
      <w:hyperlink r:id="rId333" w:history="1">
        <w:r w:rsidRPr="009C7920">
          <w:rPr>
            <w:rStyle w:val="Hyperlink"/>
            <w:rFonts w:cs="FrankRuehl" w:hint="cs"/>
            <w:shd w:val="clear" w:color="auto" w:fill="F3F3F3"/>
            <w:rtl/>
          </w:rPr>
          <w:t>ק"ת תשס"ט מס' 6801</w:t>
        </w:r>
      </w:hyperlink>
      <w:r w:rsidRPr="009C7920">
        <w:rPr>
          <w:rFonts w:cs="FrankRuehl" w:hint="cs"/>
          <w:shd w:val="clear" w:color="auto" w:fill="F3F3F3"/>
          <w:rtl/>
        </w:rPr>
        <w:t xml:space="preserve"> מיום 6.8.2009 עמ' 1190 </w:t>
      </w:r>
      <w:r w:rsidRPr="009C7920">
        <w:rPr>
          <w:rFonts w:cs="FrankRuehl"/>
          <w:shd w:val="clear" w:color="auto" w:fill="F3F3F3"/>
          <w:rtl/>
        </w:rPr>
        <w:t>–</w:t>
      </w:r>
      <w:r w:rsidRPr="009C7920">
        <w:rPr>
          <w:rFonts w:cs="FrankRuehl" w:hint="cs"/>
          <w:shd w:val="clear" w:color="auto" w:fill="F3F3F3"/>
          <w:rtl/>
        </w:rPr>
        <w:t xml:space="preserve"> תק' (מס' 3) (תיקון מס' 4) תשס"ט-2009. </w:t>
      </w:r>
      <w:hyperlink r:id="rId334" w:history="1">
        <w:r w:rsidRPr="009C7920">
          <w:rPr>
            <w:rStyle w:val="Hyperlink"/>
            <w:rFonts w:cs="FrankRuehl" w:hint="cs"/>
            <w:shd w:val="clear" w:color="auto" w:fill="F3F3F3"/>
            <w:rtl/>
          </w:rPr>
          <w:t>ק"ת תש"ע מס' 6870</w:t>
        </w:r>
      </w:hyperlink>
      <w:r w:rsidRPr="009C7920">
        <w:rPr>
          <w:rFonts w:cs="FrankRuehl" w:hint="cs"/>
          <w:shd w:val="clear" w:color="auto" w:fill="F3F3F3"/>
          <w:rtl/>
        </w:rPr>
        <w:t xml:space="preserve"> מיום 22.2.2010 עמ' 878 </w:t>
      </w:r>
      <w:r w:rsidRPr="009C7920">
        <w:rPr>
          <w:rFonts w:cs="FrankRuehl"/>
          <w:shd w:val="clear" w:color="auto" w:fill="F3F3F3"/>
          <w:rtl/>
        </w:rPr>
        <w:t>–</w:t>
      </w:r>
      <w:r w:rsidRPr="009C7920">
        <w:rPr>
          <w:rFonts w:cs="FrankRuehl" w:hint="cs"/>
          <w:shd w:val="clear" w:color="auto" w:fill="F3F3F3"/>
          <w:rtl/>
        </w:rPr>
        <w:t xml:space="preserve"> תק'</w:t>
      </w:r>
      <w:r>
        <w:rPr>
          <w:rFonts w:cs="FrankRuehl" w:hint="cs"/>
          <w:shd w:val="clear" w:color="auto" w:fill="F3F3F3"/>
          <w:rtl/>
        </w:rPr>
        <w:t xml:space="preserve"> (מס' 3) (תיקון מס' 5) תש"ע-2010. </w:t>
      </w:r>
      <w:hyperlink r:id="rId335" w:history="1">
        <w:r w:rsidRPr="009371ED">
          <w:rPr>
            <w:rStyle w:val="Hyperlink"/>
            <w:rFonts w:cs="FrankRuehl" w:hint="cs"/>
            <w:shd w:val="clear" w:color="auto" w:fill="F3F3F3"/>
            <w:rtl/>
          </w:rPr>
          <w:t>ק"ת תשע"ה מס' 7511</w:t>
        </w:r>
      </w:hyperlink>
      <w:r>
        <w:rPr>
          <w:rFonts w:cs="FrankRuehl" w:hint="cs"/>
          <w:shd w:val="clear" w:color="auto" w:fill="F3F3F3"/>
          <w:rtl/>
        </w:rPr>
        <w:t xml:space="preserve"> מיום 7.5.2015 עמ' 1222 </w:t>
      </w:r>
      <w:r>
        <w:rPr>
          <w:rFonts w:cs="FrankRuehl"/>
          <w:shd w:val="clear" w:color="auto" w:fill="F3F3F3"/>
          <w:rtl/>
        </w:rPr>
        <w:t>–</w:t>
      </w:r>
      <w:r>
        <w:rPr>
          <w:rFonts w:cs="FrankRuehl" w:hint="cs"/>
          <w:shd w:val="clear" w:color="auto" w:fill="F3F3F3"/>
          <w:rtl/>
        </w:rPr>
        <w:t xml:space="preserve"> תק' (מס' 3) (תיקון מס' 6) תשע"ה-2015. </w:t>
      </w:r>
      <w:hyperlink r:id="rId336" w:history="1">
        <w:r w:rsidRPr="0038773D">
          <w:rPr>
            <w:rStyle w:val="Hyperlink"/>
            <w:rFonts w:cs="FrankRuehl" w:hint="cs"/>
            <w:shd w:val="clear" w:color="auto" w:fill="F3F3F3"/>
            <w:rtl/>
          </w:rPr>
          <w:t>ק"ת תשע"ו מס' 7572</w:t>
        </w:r>
      </w:hyperlink>
      <w:r>
        <w:rPr>
          <w:rFonts w:cs="FrankRuehl" w:hint="cs"/>
          <w:shd w:val="clear" w:color="auto" w:fill="F3F3F3"/>
          <w:rtl/>
        </w:rPr>
        <w:t xml:space="preserve"> מיום 17.11.2015 עמ' 174 </w:t>
      </w:r>
      <w:r>
        <w:rPr>
          <w:rFonts w:cs="FrankRuehl"/>
          <w:shd w:val="clear" w:color="auto" w:fill="F3F3F3"/>
          <w:rtl/>
        </w:rPr>
        <w:t>–</w:t>
      </w:r>
      <w:r>
        <w:rPr>
          <w:rFonts w:cs="FrankRuehl" w:hint="cs"/>
          <w:shd w:val="clear" w:color="auto" w:fill="F3F3F3"/>
          <w:rtl/>
        </w:rPr>
        <w:t xml:space="preserve"> תק' (מס' 3) (תיקון מס' 7) תשע"ו-2015; תחילתן ביום 9.10.2015</w:t>
      </w:r>
      <w:r w:rsidR="00877E3E">
        <w:rPr>
          <w:rFonts w:cs="FrankRuehl" w:hint="cs"/>
          <w:shd w:val="clear" w:color="auto" w:fill="F3F3F3"/>
          <w:rtl/>
        </w:rPr>
        <w:t xml:space="preserve">. </w:t>
      </w:r>
      <w:bookmarkStart w:id="0" w:name="_Hlk526920182"/>
      <w:r w:rsidR="00877E3E">
        <w:rPr>
          <w:rFonts w:cs="FrankRuehl"/>
          <w:shd w:val="clear" w:color="auto" w:fill="F3F3F3"/>
          <w:rtl/>
        </w:rPr>
        <w:fldChar w:fldCharType="begin"/>
      </w:r>
      <w:r w:rsidR="00877E3E">
        <w:rPr>
          <w:rFonts w:cs="FrankRuehl"/>
          <w:shd w:val="clear" w:color="auto" w:fill="F3F3F3"/>
          <w:rtl/>
        </w:rPr>
        <w:instrText xml:space="preserve"> </w:instrText>
      </w:r>
      <w:r w:rsidR="00877E3E">
        <w:rPr>
          <w:rFonts w:cs="FrankRuehl"/>
          <w:shd w:val="clear" w:color="auto" w:fill="F3F3F3"/>
        </w:rPr>
        <w:instrText>HYPERLINK</w:instrText>
      </w:r>
      <w:r w:rsidR="00877E3E">
        <w:rPr>
          <w:rFonts w:cs="FrankRuehl"/>
          <w:shd w:val="clear" w:color="auto" w:fill="F3F3F3"/>
          <w:rtl/>
        </w:rPr>
        <w:instrText xml:space="preserve"> "</w:instrText>
      </w:r>
      <w:r w:rsidR="00877E3E">
        <w:rPr>
          <w:rFonts w:cs="FrankRuehl"/>
          <w:shd w:val="clear" w:color="auto" w:fill="F3F3F3"/>
        </w:rPr>
        <w:instrText>http://www.nevo.co.il/Law_word/law06/tak-8082.pdf</w:instrText>
      </w:r>
      <w:r w:rsidR="00877E3E">
        <w:rPr>
          <w:rFonts w:cs="FrankRuehl"/>
          <w:shd w:val="clear" w:color="auto" w:fill="F3F3F3"/>
          <w:rtl/>
        </w:rPr>
        <w:instrText xml:space="preserve">" </w:instrText>
      </w:r>
      <w:r w:rsidR="00877E3E">
        <w:rPr>
          <w:rFonts w:cs="FrankRuehl"/>
          <w:shd w:val="clear" w:color="auto" w:fill="F3F3F3"/>
          <w:rtl/>
        </w:rPr>
      </w:r>
      <w:r w:rsidR="00877E3E">
        <w:rPr>
          <w:rFonts w:cs="FrankRuehl"/>
          <w:shd w:val="clear" w:color="auto" w:fill="F3F3F3"/>
          <w:rtl/>
        </w:rPr>
        <w:fldChar w:fldCharType="separate"/>
      </w:r>
      <w:r w:rsidR="00877E3E" w:rsidRPr="00877E3E">
        <w:rPr>
          <w:rStyle w:val="Hyperlink"/>
          <w:rFonts w:cs="FrankRuehl" w:hint="cs"/>
          <w:shd w:val="clear" w:color="auto" w:fill="F3F3F3"/>
          <w:rtl/>
        </w:rPr>
        <w:t>ק"ת תשע"ט מס' 8082</w:t>
      </w:r>
      <w:r w:rsidR="00877E3E">
        <w:rPr>
          <w:rFonts w:cs="FrankRuehl"/>
          <w:shd w:val="clear" w:color="auto" w:fill="F3F3F3"/>
          <w:rtl/>
        </w:rPr>
        <w:fldChar w:fldCharType="end"/>
      </w:r>
      <w:r w:rsidR="00877E3E">
        <w:rPr>
          <w:rFonts w:cs="FrankRuehl" w:hint="cs"/>
          <w:shd w:val="clear" w:color="auto" w:fill="F3F3F3"/>
          <w:rtl/>
        </w:rPr>
        <w:t xml:space="preserve"> מיום 9.10.2018 עמ' 366 </w:t>
      </w:r>
      <w:r w:rsidR="00877E3E">
        <w:rPr>
          <w:rFonts w:cs="FrankRuehl"/>
          <w:shd w:val="clear" w:color="auto" w:fill="F3F3F3"/>
          <w:rtl/>
        </w:rPr>
        <w:t>–</w:t>
      </w:r>
      <w:r w:rsidR="00877E3E">
        <w:rPr>
          <w:rFonts w:cs="FrankRuehl" w:hint="cs"/>
          <w:shd w:val="clear" w:color="auto" w:fill="F3F3F3"/>
          <w:rtl/>
        </w:rPr>
        <w:t xml:space="preserve"> תק' (מס' 3) (תיקון מס' 8) תשע"ט-2018; תחילתן ביום 9.10.2018</w:t>
      </w:r>
      <w:bookmarkEnd w:id="0"/>
      <w:r w:rsidRPr="00AB52DF">
        <w:rPr>
          <w:rFonts w:cs="FrankRuehl" w:hint="cs"/>
          <w:rtl/>
        </w:rPr>
        <w:t xml:space="preserve">). </w:t>
      </w:r>
      <w:hyperlink r:id="rId337" w:history="1">
        <w:r w:rsidRPr="00AB52DF">
          <w:rPr>
            <w:rStyle w:val="Hyperlink"/>
            <w:rFonts w:cs="FrankRuehl" w:hint="cs"/>
            <w:rtl/>
          </w:rPr>
          <w:t>מס' 6370</w:t>
        </w:r>
      </w:hyperlink>
      <w:r w:rsidRPr="00AB52DF">
        <w:rPr>
          <w:rFonts w:cs="FrankRuehl" w:hint="cs"/>
          <w:rtl/>
        </w:rPr>
        <w:t xml:space="preserve"> מיום 17.2.2005 עמ' 440 </w:t>
      </w:r>
      <w:r w:rsidRPr="00AB52DF">
        <w:rPr>
          <w:rFonts w:cs="FrankRuehl"/>
          <w:rtl/>
        </w:rPr>
        <w:t>–</w:t>
      </w:r>
      <w:r w:rsidRPr="00AB52DF">
        <w:rPr>
          <w:rFonts w:cs="FrankRuehl" w:hint="cs"/>
          <w:rtl/>
        </w:rPr>
        <w:t xml:space="preserve"> תק' (מס' 4) תשס"ה-2005; תחילתן ביום 1.3.2005 עמ'</w:t>
      </w:r>
      <w:r>
        <w:rPr>
          <w:rFonts w:cs="FrankRuehl" w:hint="cs"/>
          <w:rtl/>
        </w:rPr>
        <w:t xml:space="preserve"> 440 </w:t>
      </w:r>
      <w:r>
        <w:rPr>
          <w:rFonts w:cs="FrankRuehl"/>
          <w:rtl/>
        </w:rPr>
        <w:t>–</w:t>
      </w:r>
      <w:r>
        <w:rPr>
          <w:rFonts w:cs="FrankRuehl" w:hint="cs"/>
          <w:rtl/>
        </w:rPr>
        <w:t xml:space="preserve"> תק' (מס' 5) תשס"ה-2005; ר' תקנות 12, 13 לענין תחילה והוראת מעבר (</w:t>
      </w:r>
      <w:r w:rsidRPr="009C7920">
        <w:rPr>
          <w:rFonts w:cs="FrankRuehl" w:hint="cs"/>
          <w:shd w:val="clear" w:color="auto" w:fill="F3F3F3"/>
          <w:rtl/>
        </w:rPr>
        <w:t xml:space="preserve">כפי שתוקנו </w:t>
      </w:r>
      <w:hyperlink r:id="rId338" w:history="1">
        <w:r w:rsidRPr="009C7920">
          <w:rPr>
            <w:rStyle w:val="Hyperlink"/>
            <w:rFonts w:cs="FrankRuehl" w:hint="cs"/>
            <w:shd w:val="clear" w:color="auto" w:fill="F3F3F3"/>
            <w:rtl/>
          </w:rPr>
          <w:t>ק"ת תשס"ו מס' 6462</w:t>
        </w:r>
      </w:hyperlink>
      <w:r w:rsidRPr="009C7920">
        <w:rPr>
          <w:rFonts w:cs="FrankRuehl" w:hint="cs"/>
          <w:shd w:val="clear" w:color="auto" w:fill="F3F3F3"/>
          <w:rtl/>
        </w:rPr>
        <w:t xml:space="preserve"> מיום 16.2.2006 עמ' 475 </w:t>
      </w:r>
      <w:r w:rsidRPr="009C7920">
        <w:rPr>
          <w:rFonts w:cs="FrankRuehl"/>
          <w:shd w:val="clear" w:color="auto" w:fill="F3F3F3"/>
          <w:rtl/>
        </w:rPr>
        <w:t>–</w:t>
      </w:r>
      <w:r w:rsidRPr="009C7920">
        <w:rPr>
          <w:rFonts w:cs="FrankRuehl" w:hint="cs"/>
          <w:shd w:val="clear" w:color="auto" w:fill="F3F3F3"/>
          <w:rtl/>
        </w:rPr>
        <w:t xml:space="preserve"> תק' (מס' 5) (תיקון) תשס"ו-2006. </w:t>
      </w:r>
      <w:hyperlink r:id="rId339" w:history="1">
        <w:r w:rsidRPr="009C7920">
          <w:rPr>
            <w:rStyle w:val="Hyperlink"/>
            <w:rFonts w:cs="FrankRuehl" w:hint="cs"/>
            <w:shd w:val="clear" w:color="auto" w:fill="F3F3F3"/>
            <w:rtl/>
          </w:rPr>
          <w:t>ק"ת תש"ע מס' 6870</w:t>
        </w:r>
      </w:hyperlink>
      <w:r w:rsidRPr="009C7920">
        <w:rPr>
          <w:rFonts w:cs="FrankRuehl" w:hint="cs"/>
          <w:shd w:val="clear" w:color="auto" w:fill="F3F3F3"/>
          <w:rtl/>
        </w:rPr>
        <w:t xml:space="preserve"> מיום 22.2.2010 עמ' 879 </w:t>
      </w:r>
      <w:r w:rsidRPr="009C7920">
        <w:rPr>
          <w:rFonts w:cs="FrankRuehl"/>
          <w:shd w:val="clear" w:color="auto" w:fill="F3F3F3"/>
          <w:rtl/>
        </w:rPr>
        <w:t>–</w:t>
      </w:r>
      <w:r w:rsidRPr="009C7920">
        <w:rPr>
          <w:rFonts w:cs="FrankRuehl" w:hint="cs"/>
          <w:shd w:val="clear" w:color="auto" w:fill="F3F3F3"/>
          <w:rtl/>
        </w:rPr>
        <w:t xml:space="preserve"> תק' (מס' 5) (תיקון מס' 2) תש"ע-2010; תחילתו ביום 22.6.2010</w:t>
      </w:r>
      <w:r>
        <w:rPr>
          <w:rFonts w:cs="FrankRuehl" w:hint="cs"/>
          <w:rtl/>
        </w:rPr>
        <w:t xml:space="preserve">). </w:t>
      </w:r>
      <w:hyperlink r:id="rId340" w:history="1">
        <w:r>
          <w:rPr>
            <w:rStyle w:val="Hyperlink"/>
            <w:rFonts w:cs="FrankRuehl" w:hint="cs"/>
            <w:rtl/>
          </w:rPr>
          <w:t>מס' 6383</w:t>
        </w:r>
      </w:hyperlink>
      <w:r>
        <w:rPr>
          <w:rFonts w:cs="FrankRuehl" w:hint="cs"/>
          <w:rtl/>
        </w:rPr>
        <w:t xml:space="preserve"> מיום 4.5.2006 עמ' 633 </w:t>
      </w:r>
      <w:r>
        <w:rPr>
          <w:rFonts w:cs="FrankRuehl"/>
          <w:rtl/>
        </w:rPr>
        <w:t>–</w:t>
      </w:r>
      <w:r>
        <w:rPr>
          <w:rFonts w:cs="FrankRuehl" w:hint="cs"/>
          <w:rtl/>
        </w:rPr>
        <w:t xml:space="preserve"> תק' (מס' 6) תשס"ה-2005; תחילתן 30 ימים מיום פרסומן. עמ' 634 </w:t>
      </w:r>
      <w:r>
        <w:rPr>
          <w:rFonts w:cs="FrankRuehl"/>
          <w:rtl/>
        </w:rPr>
        <w:t>–</w:t>
      </w:r>
      <w:r>
        <w:rPr>
          <w:rFonts w:cs="FrankRuehl" w:hint="cs"/>
          <w:rtl/>
        </w:rPr>
        <w:t xml:space="preserve"> תק' (מס' 7) תשס"ה-2005; תחילתן ביום 1.5.2005. </w:t>
      </w:r>
      <w:hyperlink r:id="rId341" w:history="1">
        <w:r>
          <w:rPr>
            <w:rStyle w:val="Hyperlink"/>
            <w:rFonts w:cs="FrankRuehl" w:hint="cs"/>
            <w:rtl/>
          </w:rPr>
          <w:t>מס' 6387</w:t>
        </w:r>
      </w:hyperlink>
      <w:r>
        <w:rPr>
          <w:rFonts w:cs="FrankRuehl" w:hint="cs"/>
          <w:rtl/>
        </w:rPr>
        <w:t xml:space="preserve"> מיום 24.5.2005 עמ' 653 </w:t>
      </w:r>
      <w:r>
        <w:rPr>
          <w:rFonts w:cs="FrankRuehl"/>
          <w:rtl/>
        </w:rPr>
        <w:t>–</w:t>
      </w:r>
      <w:r>
        <w:rPr>
          <w:rFonts w:cs="FrankRuehl" w:hint="cs"/>
          <w:rtl/>
        </w:rPr>
        <w:t xml:space="preserve"> תק' (מס' 8) תשס"ה-2005; ר' תקנה 4 לענין תחילה. </w:t>
      </w:r>
      <w:hyperlink r:id="rId342" w:history="1">
        <w:r>
          <w:rPr>
            <w:rStyle w:val="Hyperlink"/>
            <w:rFonts w:cs="FrankRuehl" w:hint="cs"/>
            <w:rtl/>
          </w:rPr>
          <w:t>מס' 6395</w:t>
        </w:r>
      </w:hyperlink>
      <w:r>
        <w:rPr>
          <w:rFonts w:cs="FrankRuehl" w:hint="cs"/>
          <w:rtl/>
        </w:rPr>
        <w:t xml:space="preserve"> מיום 30.6.2005 עמ' 769 </w:t>
      </w:r>
      <w:r>
        <w:rPr>
          <w:rFonts w:cs="FrankRuehl"/>
          <w:rtl/>
        </w:rPr>
        <w:t>–</w:t>
      </w:r>
      <w:r>
        <w:rPr>
          <w:rFonts w:cs="FrankRuehl" w:hint="cs"/>
          <w:rtl/>
        </w:rPr>
        <w:t xml:space="preserve"> תק' (מס' 9) תשס"ה-2005; תחילתן ביום 1.7.2005. </w:t>
      </w:r>
      <w:hyperlink r:id="rId343" w:history="1">
        <w:r>
          <w:rPr>
            <w:rStyle w:val="Hyperlink"/>
            <w:rFonts w:cs="FrankRuehl" w:hint="cs"/>
            <w:rtl/>
          </w:rPr>
          <w:t>מס' 6398</w:t>
        </w:r>
      </w:hyperlink>
      <w:r>
        <w:rPr>
          <w:rFonts w:cs="FrankRuehl" w:hint="cs"/>
          <w:rtl/>
        </w:rPr>
        <w:t xml:space="preserve"> מיום 12.7.2005 עמ' 795 </w:t>
      </w:r>
      <w:r>
        <w:rPr>
          <w:rFonts w:cs="FrankRuehl"/>
          <w:rtl/>
        </w:rPr>
        <w:t>–</w:t>
      </w:r>
      <w:r>
        <w:rPr>
          <w:rFonts w:cs="FrankRuehl" w:hint="cs"/>
          <w:rtl/>
        </w:rPr>
        <w:t xml:space="preserve"> תק' (מס' 10) תשס"ה-2005; תחילתן ביום 1.9.2005. עמ' 796 </w:t>
      </w:r>
      <w:r>
        <w:rPr>
          <w:rFonts w:cs="FrankRuehl"/>
          <w:rtl/>
        </w:rPr>
        <w:t>–</w:t>
      </w:r>
      <w:r>
        <w:rPr>
          <w:rFonts w:cs="FrankRuehl" w:hint="cs"/>
          <w:rtl/>
        </w:rPr>
        <w:t xml:space="preserve"> תק' (מס' 11) תשס"ה-2005; ר' תקנה 14 לענין תחילה. </w:t>
      </w:r>
      <w:hyperlink r:id="rId344" w:history="1">
        <w:r>
          <w:rPr>
            <w:rStyle w:val="Hyperlink"/>
            <w:rFonts w:cs="FrankRuehl" w:hint="cs"/>
            <w:rtl/>
          </w:rPr>
          <w:t>מס' 6415</w:t>
        </w:r>
      </w:hyperlink>
      <w:r>
        <w:rPr>
          <w:rFonts w:cs="FrankRuehl" w:hint="cs"/>
          <w:rtl/>
        </w:rPr>
        <w:t xml:space="preserve"> מיום 18.8.2005 עמ' 896 </w:t>
      </w:r>
      <w:r>
        <w:rPr>
          <w:rFonts w:cs="FrankRuehl"/>
          <w:rtl/>
        </w:rPr>
        <w:t>–</w:t>
      </w:r>
      <w:r>
        <w:rPr>
          <w:rFonts w:cs="FrankRuehl" w:hint="cs"/>
          <w:rtl/>
        </w:rPr>
        <w:t xml:space="preserve"> תק' (מס' 12) תשס"ה-2005. </w:t>
      </w:r>
      <w:hyperlink r:id="rId345" w:history="1">
        <w:r>
          <w:rPr>
            <w:rStyle w:val="Hyperlink"/>
            <w:rFonts w:cs="FrankRuehl" w:hint="cs"/>
            <w:rtl/>
          </w:rPr>
          <w:t>מס' 6424</w:t>
        </w:r>
      </w:hyperlink>
      <w:r>
        <w:rPr>
          <w:rFonts w:cs="FrankRuehl" w:hint="cs"/>
          <w:rtl/>
        </w:rPr>
        <w:t xml:space="preserve"> מיום 27.9.2005 עמ' 992 </w:t>
      </w:r>
      <w:r>
        <w:rPr>
          <w:rFonts w:cs="FrankRuehl"/>
          <w:rtl/>
        </w:rPr>
        <w:t>–</w:t>
      </w:r>
      <w:r>
        <w:rPr>
          <w:rFonts w:cs="FrankRuehl" w:hint="cs"/>
          <w:rtl/>
        </w:rPr>
        <w:t xml:space="preserve"> תק' (מס' 13) תשס"ה-2005. עמ' 998 </w:t>
      </w:r>
      <w:r>
        <w:rPr>
          <w:rFonts w:cs="FrankRuehl"/>
          <w:rtl/>
        </w:rPr>
        <w:t>–</w:t>
      </w:r>
      <w:r>
        <w:rPr>
          <w:rFonts w:cs="FrankRuehl" w:hint="cs"/>
          <w:rtl/>
        </w:rPr>
        <w:t xml:space="preserve"> תק' (מס' 14) תשס"ה-2005; ר' תקנה 9 לענין תחילה. עמ' 999 </w:t>
      </w:r>
      <w:r>
        <w:rPr>
          <w:rFonts w:cs="FrankRuehl"/>
          <w:rtl/>
        </w:rPr>
        <w:t>–</w:t>
      </w:r>
      <w:r>
        <w:rPr>
          <w:rFonts w:cs="FrankRuehl" w:hint="cs"/>
          <w:rtl/>
        </w:rPr>
        <w:t xml:space="preserve"> תק' (מס' 15) תשס"ה-2005; ר' תקנה 26 לענין תחילה.</w:t>
      </w:r>
    </w:p>
    <w:p w:rsidR="00E20767" w:rsidRDefault="00E20767" w:rsidP="00A125BA">
      <w:pPr>
        <w:pStyle w:val="footnote"/>
        <w:spacing w:before="72"/>
        <w:ind w:left="0" w:right="1134"/>
        <w:rPr>
          <w:rFonts w:cs="FrankRuehl" w:hint="cs"/>
          <w:rtl/>
        </w:rPr>
      </w:pPr>
      <w:hyperlink r:id="rId346" w:history="1">
        <w:r>
          <w:rPr>
            <w:rStyle w:val="Hyperlink"/>
            <w:rFonts w:cs="FrankRuehl" w:hint="cs"/>
            <w:rtl/>
          </w:rPr>
          <w:t>ק"ת תשס"ו: מס' 6446</w:t>
        </w:r>
      </w:hyperlink>
      <w:r>
        <w:rPr>
          <w:rFonts w:cs="FrankRuehl" w:hint="cs"/>
          <w:rtl/>
        </w:rPr>
        <w:t xml:space="preserve"> מיום 22.12.2005 עמ' 204 </w:t>
      </w:r>
      <w:r>
        <w:rPr>
          <w:rFonts w:cs="FrankRuehl"/>
          <w:rtl/>
        </w:rPr>
        <w:t>–</w:t>
      </w:r>
      <w:r>
        <w:rPr>
          <w:rFonts w:cs="FrankRuehl" w:hint="cs"/>
          <w:rtl/>
        </w:rPr>
        <w:t xml:space="preserve"> תק' תשס"ו-2005; ר' תקנות 10, 11 לענין תחילה והוראות מעבר. עמ' 205 </w:t>
      </w:r>
      <w:r>
        <w:rPr>
          <w:rFonts w:cs="FrankRuehl"/>
          <w:rtl/>
        </w:rPr>
        <w:t>–</w:t>
      </w:r>
      <w:r>
        <w:rPr>
          <w:rFonts w:cs="FrankRuehl" w:hint="cs"/>
          <w:rtl/>
        </w:rPr>
        <w:t xml:space="preserve"> תק' (מס' 2) תשס"ו-2005. עמ' 207 </w:t>
      </w:r>
      <w:r>
        <w:rPr>
          <w:rFonts w:cs="FrankRuehl"/>
          <w:rtl/>
        </w:rPr>
        <w:t>–</w:t>
      </w:r>
      <w:r>
        <w:rPr>
          <w:rFonts w:cs="FrankRuehl" w:hint="cs"/>
          <w:rtl/>
        </w:rPr>
        <w:t xml:space="preserve"> תק' (מס' 3) תשס"ו-2005; תחילתן 30 ימים מיום פרסומן ור' תקנה 5 לענין הוראת מעבר. </w:t>
      </w:r>
      <w:hyperlink r:id="rId347" w:history="1">
        <w:r>
          <w:rPr>
            <w:rStyle w:val="Hyperlink"/>
            <w:rFonts w:cs="FrankRuehl" w:hint="cs"/>
            <w:rtl/>
          </w:rPr>
          <w:t>מס' 64</w:t>
        </w:r>
        <w:r>
          <w:rPr>
            <w:rStyle w:val="Hyperlink"/>
            <w:rFonts w:cs="FrankRuehl" w:hint="cs"/>
            <w:rtl/>
          </w:rPr>
          <w:t>4</w:t>
        </w:r>
        <w:r>
          <w:rPr>
            <w:rStyle w:val="Hyperlink"/>
            <w:rFonts w:cs="FrankRuehl" w:hint="cs"/>
            <w:rtl/>
          </w:rPr>
          <w:t>8</w:t>
        </w:r>
      </w:hyperlink>
      <w:r>
        <w:rPr>
          <w:rFonts w:cs="FrankRuehl" w:hint="cs"/>
          <w:rtl/>
        </w:rPr>
        <w:t xml:space="preserve"> מיום 29.12.2005 עמ' 252 </w:t>
      </w:r>
      <w:r>
        <w:rPr>
          <w:rFonts w:cs="FrankRuehl"/>
          <w:rtl/>
        </w:rPr>
        <w:t>–</w:t>
      </w:r>
      <w:r>
        <w:rPr>
          <w:rFonts w:cs="FrankRuehl" w:hint="cs"/>
          <w:rtl/>
        </w:rPr>
        <w:t xml:space="preserve"> תק' (מס' 4) תשס"ו-2005; תחילתן ביום 1.1.2006. </w:t>
      </w:r>
      <w:hyperlink r:id="rId348" w:history="1">
        <w:r>
          <w:rPr>
            <w:rStyle w:val="Hyperlink"/>
            <w:rFonts w:cs="FrankRuehl" w:hint="cs"/>
            <w:rtl/>
          </w:rPr>
          <w:t>מס' 64</w:t>
        </w:r>
        <w:r>
          <w:rPr>
            <w:rStyle w:val="Hyperlink"/>
            <w:rFonts w:cs="FrankRuehl" w:hint="cs"/>
            <w:rtl/>
          </w:rPr>
          <w:t>5</w:t>
        </w:r>
        <w:r>
          <w:rPr>
            <w:rStyle w:val="Hyperlink"/>
            <w:rFonts w:cs="FrankRuehl" w:hint="cs"/>
            <w:rtl/>
          </w:rPr>
          <w:t>7</w:t>
        </w:r>
      </w:hyperlink>
      <w:r>
        <w:rPr>
          <w:rFonts w:cs="FrankRuehl" w:hint="cs"/>
          <w:rtl/>
        </w:rPr>
        <w:t xml:space="preserve"> מיום 30.1.2006 עמ' 416 </w:t>
      </w:r>
      <w:r>
        <w:rPr>
          <w:rFonts w:cs="FrankRuehl"/>
          <w:rtl/>
        </w:rPr>
        <w:t>–</w:t>
      </w:r>
      <w:r>
        <w:rPr>
          <w:rFonts w:cs="FrankRuehl" w:hint="cs"/>
          <w:rtl/>
        </w:rPr>
        <w:t xml:space="preserve"> תק' (מס' 5) תשס"ו-2006. </w:t>
      </w:r>
      <w:hyperlink r:id="rId349" w:history="1">
        <w:r>
          <w:rPr>
            <w:rStyle w:val="Hyperlink"/>
            <w:rFonts w:cs="FrankRuehl" w:hint="cs"/>
            <w:rtl/>
          </w:rPr>
          <w:t>מס' 6464</w:t>
        </w:r>
      </w:hyperlink>
      <w:r>
        <w:rPr>
          <w:rFonts w:cs="FrankRuehl" w:hint="cs"/>
          <w:rtl/>
        </w:rPr>
        <w:t xml:space="preserve"> מיום 26.2.2006 עמ' 498 </w:t>
      </w:r>
      <w:r>
        <w:rPr>
          <w:rFonts w:cs="FrankRuehl"/>
          <w:rtl/>
        </w:rPr>
        <w:t>–</w:t>
      </w:r>
      <w:r>
        <w:rPr>
          <w:rFonts w:cs="FrankRuehl" w:hint="cs"/>
          <w:rtl/>
        </w:rPr>
        <w:t xml:space="preserve"> תק' (מס' 6) תשס"ו-2006; ר' תקנות 13, 14 לענין תחילה והוראות מעבר. </w:t>
      </w:r>
      <w:hyperlink r:id="rId350" w:history="1">
        <w:r>
          <w:rPr>
            <w:rStyle w:val="Hyperlink"/>
            <w:rFonts w:cs="FrankRuehl" w:hint="cs"/>
            <w:rtl/>
          </w:rPr>
          <w:t xml:space="preserve">מס' </w:t>
        </w:r>
        <w:r>
          <w:rPr>
            <w:rStyle w:val="Hyperlink"/>
            <w:rFonts w:cs="FrankRuehl" w:hint="cs"/>
            <w:rtl/>
          </w:rPr>
          <w:t>6</w:t>
        </w:r>
        <w:r>
          <w:rPr>
            <w:rStyle w:val="Hyperlink"/>
            <w:rFonts w:cs="FrankRuehl" w:hint="cs"/>
            <w:rtl/>
          </w:rPr>
          <w:t>470</w:t>
        </w:r>
      </w:hyperlink>
      <w:r>
        <w:rPr>
          <w:rFonts w:cs="FrankRuehl" w:hint="cs"/>
          <w:rtl/>
        </w:rPr>
        <w:t xml:space="preserve"> מיום 22.3.2006 עמ' 597 </w:t>
      </w:r>
      <w:r>
        <w:rPr>
          <w:rFonts w:cs="FrankRuehl"/>
          <w:rtl/>
        </w:rPr>
        <w:t>–</w:t>
      </w:r>
      <w:r>
        <w:rPr>
          <w:rFonts w:cs="FrankRuehl" w:hint="cs"/>
          <w:rtl/>
        </w:rPr>
        <w:t xml:space="preserve"> תק' (מס' 7) תשס"ו-2006; ר' תקנות 7, 8 לענין תחילה והוראת שעה (</w:t>
      </w:r>
      <w:r w:rsidRPr="009C7920">
        <w:rPr>
          <w:rFonts w:cs="FrankRuehl" w:hint="cs"/>
          <w:shd w:val="clear" w:color="auto" w:fill="F3F3F3"/>
          <w:rtl/>
        </w:rPr>
        <w:t xml:space="preserve">תוקנו </w:t>
      </w:r>
      <w:hyperlink r:id="rId351" w:history="1">
        <w:r w:rsidRPr="009C7920">
          <w:rPr>
            <w:rStyle w:val="Hyperlink"/>
            <w:rFonts w:cs="FrankRuehl" w:hint="eastAsia"/>
            <w:shd w:val="clear" w:color="auto" w:fill="F3F3F3"/>
            <w:rtl/>
          </w:rPr>
          <w:t>מס</w:t>
        </w:r>
        <w:r w:rsidRPr="009C7920">
          <w:rPr>
            <w:rStyle w:val="Hyperlink"/>
            <w:rFonts w:cs="FrankRuehl"/>
            <w:shd w:val="clear" w:color="auto" w:fill="F3F3F3"/>
            <w:rtl/>
          </w:rPr>
          <w:t>' 6514</w:t>
        </w:r>
      </w:hyperlink>
      <w:r w:rsidRPr="009C7920">
        <w:rPr>
          <w:rFonts w:cs="FrankRuehl" w:hint="cs"/>
          <w:shd w:val="clear" w:color="auto" w:fill="F3F3F3"/>
          <w:rtl/>
        </w:rPr>
        <w:t xml:space="preserve"> מיום 31.8.2006 עמ' 1146 </w:t>
      </w:r>
      <w:r w:rsidRPr="009C7920">
        <w:rPr>
          <w:rFonts w:cs="FrankRuehl"/>
          <w:shd w:val="clear" w:color="auto" w:fill="F3F3F3"/>
          <w:rtl/>
        </w:rPr>
        <w:t>–</w:t>
      </w:r>
      <w:r w:rsidRPr="009C7920">
        <w:rPr>
          <w:rFonts w:cs="FrankRuehl" w:hint="cs"/>
          <w:shd w:val="clear" w:color="auto" w:fill="F3F3F3"/>
          <w:rtl/>
        </w:rPr>
        <w:t xml:space="preserve"> תק' (מס' 7) (תיקון) תשס"ו-2006. </w:t>
      </w:r>
      <w:hyperlink r:id="rId352" w:history="1">
        <w:r w:rsidRPr="009C7920">
          <w:rPr>
            <w:rStyle w:val="Hyperlink"/>
            <w:rFonts w:cs="FrankRuehl" w:hint="cs"/>
            <w:shd w:val="clear" w:color="auto" w:fill="F3F3F3"/>
            <w:rtl/>
          </w:rPr>
          <w:t>ק"ת תשס"ז מס' 6552</w:t>
        </w:r>
      </w:hyperlink>
      <w:r w:rsidRPr="009C7920">
        <w:rPr>
          <w:rFonts w:cs="FrankRuehl" w:hint="cs"/>
          <w:shd w:val="clear" w:color="auto" w:fill="F3F3F3"/>
          <w:rtl/>
        </w:rPr>
        <w:t xml:space="preserve"> מיום 15.1.2007 עמ' 462 </w:t>
      </w:r>
      <w:r w:rsidRPr="009C7920">
        <w:rPr>
          <w:rFonts w:cs="FrankRuehl"/>
          <w:shd w:val="clear" w:color="auto" w:fill="F3F3F3"/>
          <w:rtl/>
        </w:rPr>
        <w:t>–</w:t>
      </w:r>
      <w:r w:rsidRPr="009C7920">
        <w:rPr>
          <w:rFonts w:cs="FrankRuehl" w:hint="cs"/>
          <w:shd w:val="clear" w:color="auto" w:fill="F3F3F3"/>
          <w:rtl/>
        </w:rPr>
        <w:t xml:space="preserve"> תק' (מס' 7) (תיקון מס' 2) תשס"ז-2007; תחילתן ביום 1.12.2006. </w:t>
      </w:r>
      <w:hyperlink r:id="rId353" w:history="1">
        <w:r w:rsidRPr="009C7920">
          <w:rPr>
            <w:rStyle w:val="Hyperlink"/>
            <w:rFonts w:cs="FrankRuehl" w:hint="cs"/>
            <w:shd w:val="clear" w:color="auto" w:fill="F3F3F3"/>
            <w:rtl/>
          </w:rPr>
          <w:t>מס' 6611</w:t>
        </w:r>
      </w:hyperlink>
      <w:r w:rsidRPr="009C7920">
        <w:rPr>
          <w:rFonts w:cs="FrankRuehl" w:hint="cs"/>
          <w:shd w:val="clear" w:color="auto" w:fill="F3F3F3"/>
          <w:rtl/>
        </w:rPr>
        <w:t xml:space="preserve"> מיום 28.8.2007 עמ' 1129 </w:t>
      </w:r>
      <w:r w:rsidRPr="009C7920">
        <w:rPr>
          <w:rFonts w:cs="FrankRuehl"/>
          <w:shd w:val="clear" w:color="auto" w:fill="F3F3F3"/>
          <w:rtl/>
        </w:rPr>
        <w:t>–</w:t>
      </w:r>
      <w:r w:rsidRPr="009C7920">
        <w:rPr>
          <w:rFonts w:cs="FrankRuehl" w:hint="cs"/>
          <w:shd w:val="clear" w:color="auto" w:fill="F3F3F3"/>
          <w:rtl/>
        </w:rPr>
        <w:t xml:space="preserve"> תק' (מס' 7) (תיקון מס' 3) תשס"ז-2007; תחילתן ביום 1.7.2007</w:t>
      </w:r>
      <w:r>
        <w:rPr>
          <w:rFonts w:cs="FrankRuehl" w:hint="cs"/>
          <w:rtl/>
        </w:rPr>
        <w:t xml:space="preserve">). </w:t>
      </w:r>
      <w:hyperlink r:id="rId354" w:history="1">
        <w:r>
          <w:rPr>
            <w:rStyle w:val="Hyperlink"/>
            <w:rFonts w:cs="FrankRuehl" w:hint="cs"/>
            <w:rtl/>
          </w:rPr>
          <w:t>מס' 6471</w:t>
        </w:r>
      </w:hyperlink>
      <w:r>
        <w:rPr>
          <w:rFonts w:cs="FrankRuehl" w:hint="cs"/>
          <w:rtl/>
        </w:rPr>
        <w:t xml:space="preserve"> מיום 30.3.2006 עמ' 623 </w:t>
      </w:r>
      <w:r>
        <w:rPr>
          <w:rFonts w:cs="FrankRuehl"/>
          <w:rtl/>
        </w:rPr>
        <w:t>–</w:t>
      </w:r>
      <w:r>
        <w:rPr>
          <w:rFonts w:cs="FrankRuehl" w:hint="cs"/>
          <w:rtl/>
        </w:rPr>
        <w:t xml:space="preserve"> הודעה תשס"ו-2006; תחילתה ביום 1.4.2006. </w:t>
      </w:r>
      <w:hyperlink r:id="rId355" w:history="1">
        <w:r>
          <w:rPr>
            <w:rStyle w:val="Hyperlink"/>
            <w:rFonts w:cs="FrankRuehl" w:hint="cs"/>
            <w:rtl/>
          </w:rPr>
          <w:t>מס' 6474</w:t>
        </w:r>
      </w:hyperlink>
      <w:r>
        <w:rPr>
          <w:rFonts w:cs="FrankRuehl" w:hint="cs"/>
          <w:rtl/>
        </w:rPr>
        <w:t xml:space="preserve"> מיום 6.4.2006 עמ' 698 </w:t>
      </w:r>
      <w:r>
        <w:rPr>
          <w:rFonts w:cs="FrankRuehl"/>
          <w:rtl/>
        </w:rPr>
        <w:t>–</w:t>
      </w:r>
      <w:r>
        <w:rPr>
          <w:rFonts w:cs="FrankRuehl" w:hint="cs"/>
          <w:rtl/>
        </w:rPr>
        <w:t xml:space="preserve"> תק' (מס' 8) תשס"ו-2006. </w:t>
      </w:r>
      <w:hyperlink r:id="rId356" w:history="1">
        <w:r>
          <w:rPr>
            <w:rStyle w:val="Hyperlink"/>
            <w:rFonts w:cs="FrankRuehl" w:hint="cs"/>
            <w:rtl/>
          </w:rPr>
          <w:t>מס' 6480</w:t>
        </w:r>
      </w:hyperlink>
      <w:r>
        <w:rPr>
          <w:rFonts w:cs="FrankRuehl" w:hint="cs"/>
          <w:rtl/>
        </w:rPr>
        <w:t xml:space="preserve"> מיום 1.5.2006 עמ' 764 </w:t>
      </w:r>
      <w:r>
        <w:rPr>
          <w:rFonts w:cs="FrankRuehl"/>
          <w:rtl/>
        </w:rPr>
        <w:t>–</w:t>
      </w:r>
      <w:r>
        <w:rPr>
          <w:rFonts w:cs="FrankRuehl" w:hint="cs"/>
          <w:rtl/>
        </w:rPr>
        <w:t xml:space="preserve"> תק' (מס' 9) תשס"ו-2006; תחילתן 30 ימים מיום פרסומן ור' תקנה 3 לענין הוראת מעבר. עמ' 765 </w:t>
      </w:r>
      <w:r>
        <w:rPr>
          <w:rFonts w:cs="FrankRuehl"/>
          <w:rtl/>
        </w:rPr>
        <w:t>–</w:t>
      </w:r>
      <w:r>
        <w:rPr>
          <w:rFonts w:cs="FrankRuehl" w:hint="cs"/>
          <w:rtl/>
        </w:rPr>
        <w:t xml:space="preserve"> תק' (מס' 10) תשס"ו-2006; תחילתן ביום 1.5.2006. </w:t>
      </w:r>
      <w:hyperlink r:id="rId357" w:history="1">
        <w:r>
          <w:rPr>
            <w:rStyle w:val="Hyperlink"/>
            <w:rFonts w:cs="FrankRuehl" w:hint="cs"/>
            <w:rtl/>
          </w:rPr>
          <w:t>מס' 6481</w:t>
        </w:r>
      </w:hyperlink>
      <w:r>
        <w:rPr>
          <w:rFonts w:cs="FrankRuehl" w:hint="cs"/>
          <w:rtl/>
        </w:rPr>
        <w:t xml:space="preserve"> מיום 4.5.2006 עמ' 772 </w:t>
      </w:r>
      <w:r>
        <w:rPr>
          <w:rFonts w:cs="FrankRuehl"/>
          <w:rtl/>
        </w:rPr>
        <w:t>–</w:t>
      </w:r>
      <w:r>
        <w:rPr>
          <w:rFonts w:cs="FrankRuehl" w:hint="cs"/>
          <w:rtl/>
        </w:rPr>
        <w:t xml:space="preserve"> תק' (מס' 11) תשס"ו-2006; תחילתן ביום 11.2.2006. עמ' 772 </w:t>
      </w:r>
      <w:r>
        <w:rPr>
          <w:rFonts w:cs="FrankRuehl"/>
          <w:rtl/>
        </w:rPr>
        <w:t>–</w:t>
      </w:r>
      <w:r>
        <w:rPr>
          <w:rFonts w:cs="FrankRuehl" w:hint="cs"/>
          <w:rtl/>
        </w:rPr>
        <w:t xml:space="preserve"> הוראת שעה תשס"ו-2006 (</w:t>
      </w:r>
      <w:r w:rsidRPr="009C7920">
        <w:rPr>
          <w:rFonts w:cs="FrankRuehl" w:hint="cs"/>
          <w:shd w:val="clear" w:color="auto" w:fill="F3F3F3"/>
          <w:rtl/>
        </w:rPr>
        <w:t xml:space="preserve">תוקנה </w:t>
      </w:r>
      <w:hyperlink r:id="rId358" w:history="1">
        <w:r w:rsidRPr="009C7920">
          <w:rPr>
            <w:rStyle w:val="Hyperlink"/>
            <w:rFonts w:cs="FrankRuehl" w:hint="cs"/>
            <w:shd w:val="clear" w:color="auto" w:fill="F3F3F3"/>
            <w:rtl/>
          </w:rPr>
          <w:t>ק"ת תשס"ח מס' 6624</w:t>
        </w:r>
      </w:hyperlink>
      <w:r w:rsidRPr="009C7920">
        <w:rPr>
          <w:rFonts w:cs="FrankRuehl" w:hint="cs"/>
          <w:shd w:val="clear" w:color="auto" w:fill="F3F3F3"/>
          <w:rtl/>
        </w:rPr>
        <w:t xml:space="preserve"> מיום 27.11.2007 עמ' 118 </w:t>
      </w:r>
      <w:r w:rsidRPr="009C7920">
        <w:rPr>
          <w:rFonts w:cs="FrankRuehl"/>
          <w:shd w:val="clear" w:color="auto" w:fill="F3F3F3"/>
          <w:rtl/>
        </w:rPr>
        <w:t>–</w:t>
      </w:r>
      <w:r w:rsidRPr="009C7920">
        <w:rPr>
          <w:rFonts w:cs="FrankRuehl" w:hint="cs"/>
          <w:shd w:val="clear" w:color="auto" w:fill="F3F3F3"/>
          <w:rtl/>
        </w:rPr>
        <w:t xml:space="preserve"> הוראת שעה (תיקון) תשס"ח-2007. </w:t>
      </w:r>
      <w:hyperlink r:id="rId359" w:history="1">
        <w:r w:rsidRPr="009C7920">
          <w:rPr>
            <w:rStyle w:val="Hyperlink"/>
            <w:rFonts w:cs="FrankRuehl" w:hint="cs"/>
            <w:shd w:val="clear" w:color="auto" w:fill="F3F3F3"/>
            <w:rtl/>
          </w:rPr>
          <w:t>ק"ת תשס"ט מס' 6807</w:t>
        </w:r>
      </w:hyperlink>
      <w:r w:rsidRPr="009C7920">
        <w:rPr>
          <w:rFonts w:cs="FrankRuehl" w:hint="cs"/>
          <w:shd w:val="clear" w:color="auto" w:fill="F3F3F3"/>
          <w:rtl/>
        </w:rPr>
        <w:t xml:space="preserve"> מיום 31.8.2009 עמ' 1276 </w:t>
      </w:r>
      <w:r w:rsidRPr="009C7920">
        <w:rPr>
          <w:rFonts w:cs="FrankRuehl"/>
          <w:shd w:val="clear" w:color="auto" w:fill="F3F3F3"/>
          <w:rtl/>
        </w:rPr>
        <w:t>–</w:t>
      </w:r>
      <w:r w:rsidRPr="009C7920">
        <w:rPr>
          <w:rFonts w:cs="FrankRuehl" w:hint="cs"/>
          <w:shd w:val="clear" w:color="auto" w:fill="F3F3F3"/>
          <w:rtl/>
        </w:rPr>
        <w:t xml:space="preserve"> הוראת שעה (תיקון מס' 2) תשס"ט-2009; תחילתה ביום 4.6.2009</w:t>
      </w:r>
      <w:r>
        <w:rPr>
          <w:rFonts w:cs="FrankRuehl" w:hint="cs"/>
          <w:rtl/>
        </w:rPr>
        <w:t xml:space="preserve">). </w:t>
      </w:r>
      <w:hyperlink r:id="rId360" w:history="1">
        <w:r>
          <w:rPr>
            <w:rStyle w:val="Hyperlink"/>
            <w:rFonts w:cs="FrankRuehl" w:hint="cs"/>
            <w:rtl/>
          </w:rPr>
          <w:t>מס' 6482</w:t>
        </w:r>
      </w:hyperlink>
      <w:r>
        <w:rPr>
          <w:rFonts w:cs="FrankRuehl" w:hint="cs"/>
          <w:rtl/>
        </w:rPr>
        <w:t xml:space="preserve"> מיום 8.5.2006 עמ' 778 </w:t>
      </w:r>
      <w:r>
        <w:rPr>
          <w:rFonts w:cs="FrankRuehl"/>
          <w:rtl/>
        </w:rPr>
        <w:t>–</w:t>
      </w:r>
      <w:r>
        <w:rPr>
          <w:rFonts w:cs="FrankRuehl" w:hint="cs"/>
          <w:rtl/>
        </w:rPr>
        <w:t xml:space="preserve"> תק' (מס' 12) תשס"ו-2006; תחילתן ביום 1.6.2006. </w:t>
      </w:r>
      <w:hyperlink r:id="rId361" w:history="1">
        <w:r>
          <w:rPr>
            <w:rStyle w:val="Hyperlink"/>
            <w:rFonts w:cs="FrankRuehl" w:hint="cs"/>
            <w:rtl/>
          </w:rPr>
          <w:t>מס' 6498</w:t>
        </w:r>
      </w:hyperlink>
      <w:r>
        <w:rPr>
          <w:rFonts w:cs="FrankRuehl" w:hint="cs"/>
          <w:rtl/>
        </w:rPr>
        <w:t xml:space="preserve"> מיום 11.7.2006 עמ' 986 </w:t>
      </w:r>
      <w:r>
        <w:rPr>
          <w:rFonts w:cs="FrankRuehl"/>
          <w:rtl/>
        </w:rPr>
        <w:t>–</w:t>
      </w:r>
      <w:r>
        <w:rPr>
          <w:rFonts w:cs="FrankRuehl" w:hint="cs"/>
          <w:rtl/>
        </w:rPr>
        <w:t xml:space="preserve"> תק' (מס' 13) תשס"ו-2006. עמ' 987 </w:t>
      </w:r>
      <w:r>
        <w:rPr>
          <w:rFonts w:cs="FrankRuehl"/>
          <w:rtl/>
        </w:rPr>
        <w:t>–</w:t>
      </w:r>
      <w:r>
        <w:rPr>
          <w:rFonts w:cs="FrankRuehl" w:hint="cs"/>
          <w:rtl/>
        </w:rPr>
        <w:t xml:space="preserve"> תק' (מס' 14) תשס"ו-2006. </w:t>
      </w:r>
      <w:hyperlink r:id="rId362" w:history="1">
        <w:r>
          <w:rPr>
            <w:rStyle w:val="Hyperlink"/>
            <w:rFonts w:cs="FrankRuehl" w:hint="cs"/>
            <w:rtl/>
          </w:rPr>
          <w:t>מס' 6514</w:t>
        </w:r>
      </w:hyperlink>
      <w:r>
        <w:rPr>
          <w:rFonts w:cs="FrankRuehl" w:hint="cs"/>
          <w:rtl/>
        </w:rPr>
        <w:t xml:space="preserve"> מיום 31.8.2006 עמ' 1146 </w:t>
      </w:r>
      <w:r>
        <w:rPr>
          <w:rFonts w:cs="FrankRuehl"/>
          <w:rtl/>
        </w:rPr>
        <w:t>–</w:t>
      </w:r>
      <w:r>
        <w:rPr>
          <w:rFonts w:cs="FrankRuehl" w:hint="cs"/>
          <w:rtl/>
        </w:rPr>
        <w:t xml:space="preserve"> תק' (מס' 15) תשס"ו-2006. עמ' 1147 </w:t>
      </w:r>
      <w:r>
        <w:rPr>
          <w:rFonts w:cs="FrankRuehl"/>
          <w:rtl/>
        </w:rPr>
        <w:t>–</w:t>
      </w:r>
      <w:r>
        <w:rPr>
          <w:rFonts w:cs="FrankRuehl" w:hint="cs"/>
          <w:rtl/>
        </w:rPr>
        <w:t xml:space="preserve"> תק' (מס' 16) תשס"ו-2006; תחילתן ביום 1.9.2006.</w:t>
      </w:r>
    </w:p>
    <w:p w:rsidR="00E20767" w:rsidRDefault="00E20767">
      <w:pPr>
        <w:pStyle w:val="footnote"/>
        <w:spacing w:before="72"/>
        <w:ind w:left="0" w:right="1134"/>
        <w:rPr>
          <w:rFonts w:cs="FrankRuehl" w:hint="cs"/>
          <w:rtl/>
        </w:rPr>
      </w:pPr>
      <w:hyperlink r:id="rId363" w:history="1">
        <w:r>
          <w:rPr>
            <w:rStyle w:val="Hyperlink"/>
            <w:rFonts w:cs="FrankRuehl" w:hint="cs"/>
            <w:rtl/>
          </w:rPr>
          <w:t>ק"ת תשס"ז: מס' 6521</w:t>
        </w:r>
      </w:hyperlink>
      <w:r>
        <w:rPr>
          <w:rFonts w:cs="FrankRuehl" w:hint="cs"/>
          <w:rtl/>
        </w:rPr>
        <w:t xml:space="preserve"> מיום 27.9.2006 עמ' 22 </w:t>
      </w:r>
      <w:r>
        <w:rPr>
          <w:rFonts w:cs="FrankRuehl"/>
          <w:rtl/>
        </w:rPr>
        <w:t>–</w:t>
      </w:r>
      <w:r>
        <w:rPr>
          <w:rFonts w:cs="FrankRuehl" w:hint="cs"/>
          <w:rtl/>
        </w:rPr>
        <w:t xml:space="preserve"> הוראת שעה תשס"ז-2006; תוקפה לשישה חודשים. </w:t>
      </w:r>
      <w:hyperlink r:id="rId364" w:history="1">
        <w:r>
          <w:rPr>
            <w:rStyle w:val="Hyperlink"/>
            <w:rFonts w:cs="FrankRuehl" w:hint="cs"/>
            <w:rtl/>
          </w:rPr>
          <w:t>מס' 6547</w:t>
        </w:r>
      </w:hyperlink>
      <w:r>
        <w:rPr>
          <w:rFonts w:cs="FrankRuehl" w:hint="cs"/>
          <w:rtl/>
        </w:rPr>
        <w:t xml:space="preserve"> מיום 28.12.2006 עמ' 407 </w:t>
      </w:r>
      <w:r>
        <w:rPr>
          <w:rFonts w:cs="FrankRuehl"/>
          <w:rtl/>
        </w:rPr>
        <w:t>–</w:t>
      </w:r>
      <w:r>
        <w:rPr>
          <w:rFonts w:cs="FrankRuehl" w:hint="cs"/>
          <w:rtl/>
        </w:rPr>
        <w:t xml:space="preserve"> תק' תשס"ז-2006; תחילתן ביום 1.1.2007. </w:t>
      </w:r>
      <w:hyperlink r:id="rId365" w:history="1">
        <w:r>
          <w:rPr>
            <w:rStyle w:val="Hyperlink"/>
            <w:rFonts w:cs="FrankRuehl" w:hint="cs"/>
            <w:rtl/>
          </w:rPr>
          <w:t>מס' 6564</w:t>
        </w:r>
      </w:hyperlink>
      <w:r>
        <w:rPr>
          <w:rFonts w:cs="FrankRuehl" w:hint="cs"/>
          <w:rtl/>
        </w:rPr>
        <w:t xml:space="preserve"> מיום 12.2.2007 עמ' 582 </w:t>
      </w:r>
      <w:r>
        <w:rPr>
          <w:rFonts w:cs="FrankRuehl"/>
          <w:rtl/>
        </w:rPr>
        <w:t>–</w:t>
      </w:r>
      <w:r>
        <w:rPr>
          <w:rFonts w:cs="FrankRuehl" w:hint="cs"/>
          <w:rtl/>
        </w:rPr>
        <w:t xml:space="preserve"> תק' (מס' 2) תשס"ז-2007; תחילתן ביום 1.1.2007. </w:t>
      </w:r>
      <w:hyperlink r:id="rId366" w:history="1">
        <w:r>
          <w:rPr>
            <w:rStyle w:val="Hyperlink"/>
            <w:rFonts w:cs="FrankRuehl" w:hint="cs"/>
            <w:rtl/>
          </w:rPr>
          <w:t>מס' 6576</w:t>
        </w:r>
      </w:hyperlink>
      <w:r>
        <w:rPr>
          <w:rFonts w:cs="FrankRuehl" w:hint="cs"/>
          <w:rtl/>
        </w:rPr>
        <w:t xml:space="preserve"> מיום 29.3.2007 עמ' 692 </w:t>
      </w:r>
      <w:r>
        <w:rPr>
          <w:rFonts w:cs="FrankRuehl"/>
          <w:rtl/>
        </w:rPr>
        <w:t>–</w:t>
      </w:r>
      <w:r>
        <w:rPr>
          <w:rFonts w:cs="FrankRuehl" w:hint="cs"/>
          <w:rtl/>
        </w:rPr>
        <w:t xml:space="preserve"> הודעה תשס"ז-2007; תחילתה ביום 1.4.2007. </w:t>
      </w:r>
      <w:hyperlink r:id="rId367" w:history="1">
        <w:r>
          <w:rPr>
            <w:rStyle w:val="Hyperlink"/>
            <w:rFonts w:cs="FrankRuehl" w:hint="cs"/>
            <w:rtl/>
          </w:rPr>
          <w:t>מס' 6582</w:t>
        </w:r>
      </w:hyperlink>
      <w:r>
        <w:rPr>
          <w:rFonts w:cs="FrankRuehl" w:hint="cs"/>
          <w:rtl/>
        </w:rPr>
        <w:t xml:space="preserve"> מיום 30.4.2007 עמ' 753 </w:t>
      </w:r>
      <w:r>
        <w:rPr>
          <w:rFonts w:cs="FrankRuehl"/>
          <w:rtl/>
        </w:rPr>
        <w:t>–</w:t>
      </w:r>
      <w:r>
        <w:rPr>
          <w:rFonts w:cs="FrankRuehl" w:hint="cs"/>
          <w:rtl/>
        </w:rPr>
        <w:t xml:space="preserve"> תק' (מס' 3) תשס"ז-2007; תחילתן שלושה חודשים מיום פרסומן. עמ' 754 </w:t>
      </w:r>
      <w:r>
        <w:rPr>
          <w:rFonts w:cs="FrankRuehl"/>
          <w:rtl/>
        </w:rPr>
        <w:t>–</w:t>
      </w:r>
      <w:r>
        <w:rPr>
          <w:rFonts w:cs="FrankRuehl" w:hint="cs"/>
          <w:rtl/>
        </w:rPr>
        <w:t xml:space="preserve"> תק' (מס' 4) תשס"ז-2007. מס' 6605 מיום 26.7.2007 עמ' 1075 </w:t>
      </w:r>
      <w:r>
        <w:rPr>
          <w:rFonts w:cs="FrankRuehl"/>
          <w:rtl/>
        </w:rPr>
        <w:t>–</w:t>
      </w:r>
      <w:r>
        <w:rPr>
          <w:rFonts w:cs="FrankRuehl" w:hint="cs"/>
          <w:rtl/>
        </w:rPr>
        <w:t xml:space="preserve"> תק' (מס' 5) תשס"ז-2007; תחילתן ביום 1.9.2007. עמ' 1076 </w:t>
      </w:r>
      <w:r>
        <w:rPr>
          <w:rFonts w:cs="FrankRuehl"/>
          <w:rtl/>
        </w:rPr>
        <w:t>–</w:t>
      </w:r>
      <w:r>
        <w:rPr>
          <w:rFonts w:cs="FrankRuehl" w:hint="cs"/>
          <w:rtl/>
        </w:rPr>
        <w:t xml:space="preserve"> תק' (מס' 6) תשס"ז-2007. עמ' 1076 </w:t>
      </w:r>
      <w:r>
        <w:rPr>
          <w:rFonts w:cs="FrankRuehl"/>
          <w:rtl/>
        </w:rPr>
        <w:t>–</w:t>
      </w:r>
      <w:r>
        <w:rPr>
          <w:rFonts w:cs="FrankRuehl" w:hint="cs"/>
          <w:rtl/>
        </w:rPr>
        <w:t xml:space="preserve"> תק' (מס' 7) תשס"ז-2007; תחילתן 60 ימים מיום פרסומן. </w:t>
      </w:r>
      <w:hyperlink r:id="rId368" w:history="1">
        <w:r>
          <w:rPr>
            <w:rStyle w:val="Hyperlink"/>
            <w:rFonts w:cs="FrankRuehl" w:hint="cs"/>
            <w:rtl/>
          </w:rPr>
          <w:t>מס' 6606</w:t>
        </w:r>
      </w:hyperlink>
      <w:r>
        <w:rPr>
          <w:rFonts w:cs="FrankRuehl" w:hint="cs"/>
          <w:rtl/>
        </w:rPr>
        <w:t xml:space="preserve"> מיום 31.7.2007 עמ' 1080 </w:t>
      </w:r>
      <w:r>
        <w:rPr>
          <w:rFonts w:cs="FrankRuehl"/>
          <w:rtl/>
        </w:rPr>
        <w:t>–</w:t>
      </w:r>
      <w:r>
        <w:rPr>
          <w:rFonts w:cs="FrankRuehl" w:hint="cs"/>
          <w:rtl/>
        </w:rPr>
        <w:t xml:space="preserve"> תק' (מס' 8) תשס"ז-2007; ר' תקנה 11 לענין תחילה. </w:t>
      </w:r>
      <w:hyperlink r:id="rId369" w:history="1">
        <w:r>
          <w:rPr>
            <w:rStyle w:val="Hyperlink"/>
            <w:rFonts w:cs="FrankRuehl" w:hint="cs"/>
            <w:rtl/>
          </w:rPr>
          <w:t>מס' 6610</w:t>
        </w:r>
      </w:hyperlink>
      <w:r>
        <w:rPr>
          <w:rFonts w:cs="FrankRuehl" w:hint="cs"/>
          <w:rtl/>
        </w:rPr>
        <w:t xml:space="preserve"> מיום 22.8.2007 עמ' 1112 </w:t>
      </w:r>
      <w:r>
        <w:rPr>
          <w:rFonts w:cs="FrankRuehl"/>
          <w:rtl/>
        </w:rPr>
        <w:t>–</w:t>
      </w:r>
      <w:r>
        <w:rPr>
          <w:rFonts w:cs="FrankRuehl" w:hint="cs"/>
          <w:rtl/>
        </w:rPr>
        <w:t xml:space="preserve"> תק' (מס' 9) תשס"ז-2007. עמ' 1113 </w:t>
      </w:r>
      <w:r>
        <w:rPr>
          <w:rFonts w:cs="FrankRuehl"/>
          <w:rtl/>
        </w:rPr>
        <w:t>–</w:t>
      </w:r>
      <w:r>
        <w:rPr>
          <w:rFonts w:cs="FrankRuehl" w:hint="cs"/>
          <w:rtl/>
        </w:rPr>
        <w:t xml:space="preserve"> תק' (מס' 10) תשס"ז-2007; תחילתן ביום 1.9.2007.</w:t>
      </w:r>
    </w:p>
    <w:p w:rsidR="00E20767" w:rsidRDefault="00E20767" w:rsidP="002E10FC">
      <w:pPr>
        <w:pStyle w:val="footnote"/>
        <w:spacing w:before="72"/>
        <w:ind w:left="0" w:right="1134"/>
        <w:rPr>
          <w:rFonts w:cs="FrankRuehl" w:hint="cs"/>
          <w:rtl/>
        </w:rPr>
      </w:pPr>
      <w:hyperlink r:id="rId370" w:history="1">
        <w:r>
          <w:rPr>
            <w:rStyle w:val="Hyperlink"/>
            <w:rFonts w:cs="FrankRuehl" w:hint="cs"/>
            <w:rtl/>
          </w:rPr>
          <w:t>ק"ת תשס"ח: מס' 6616</w:t>
        </w:r>
      </w:hyperlink>
      <w:r>
        <w:rPr>
          <w:rFonts w:cs="FrankRuehl" w:hint="cs"/>
          <w:rtl/>
        </w:rPr>
        <w:t xml:space="preserve"> מיום 24.9.2007 עמ' 38 </w:t>
      </w:r>
      <w:r>
        <w:rPr>
          <w:rFonts w:cs="FrankRuehl"/>
          <w:rtl/>
        </w:rPr>
        <w:t>–</w:t>
      </w:r>
      <w:r>
        <w:rPr>
          <w:rFonts w:cs="FrankRuehl" w:hint="cs"/>
          <w:rtl/>
        </w:rPr>
        <w:t xml:space="preserve"> תק' תשס"ח-2007; תחילתן 30 ימים מיום פרסומן. </w:t>
      </w:r>
      <w:hyperlink r:id="rId371" w:history="1">
        <w:r>
          <w:rPr>
            <w:rStyle w:val="Hyperlink"/>
            <w:rFonts w:cs="FrankRuehl" w:hint="cs"/>
            <w:rtl/>
          </w:rPr>
          <w:t>מס' 6624</w:t>
        </w:r>
      </w:hyperlink>
      <w:r>
        <w:rPr>
          <w:rFonts w:cs="FrankRuehl" w:hint="cs"/>
          <w:rtl/>
        </w:rPr>
        <w:t xml:space="preserve"> מיום 27.11.2007 עמ' 118 </w:t>
      </w:r>
      <w:r>
        <w:rPr>
          <w:rFonts w:cs="FrankRuehl"/>
          <w:rtl/>
        </w:rPr>
        <w:t>–</w:t>
      </w:r>
      <w:r>
        <w:rPr>
          <w:rFonts w:cs="FrankRuehl" w:hint="cs"/>
          <w:rtl/>
        </w:rPr>
        <w:t xml:space="preserve"> הוראת שעה תשס"ח-2007; תוקפה לשנתיים. </w:t>
      </w:r>
      <w:hyperlink r:id="rId372" w:history="1">
        <w:r>
          <w:rPr>
            <w:rStyle w:val="Hyperlink"/>
            <w:rFonts w:cs="FrankRuehl" w:hint="cs"/>
            <w:rtl/>
          </w:rPr>
          <w:t>מס' 6630</w:t>
        </w:r>
      </w:hyperlink>
      <w:r>
        <w:rPr>
          <w:rFonts w:cs="FrankRuehl" w:hint="cs"/>
          <w:rtl/>
        </w:rPr>
        <w:t xml:space="preserve"> מיום 20.12.2007 עמ' 215 </w:t>
      </w:r>
      <w:r>
        <w:rPr>
          <w:rFonts w:cs="FrankRuehl"/>
          <w:rtl/>
        </w:rPr>
        <w:t>–</w:t>
      </w:r>
      <w:r>
        <w:rPr>
          <w:rFonts w:cs="FrankRuehl" w:hint="cs"/>
          <w:rtl/>
        </w:rPr>
        <w:t xml:space="preserve"> תק' (מס' 2) תשס"ח-2007; ר' תקנה 18 לענין תחילה. עמ' 217 </w:t>
      </w:r>
      <w:r>
        <w:rPr>
          <w:rFonts w:cs="FrankRuehl"/>
          <w:rtl/>
        </w:rPr>
        <w:t>–</w:t>
      </w:r>
      <w:r>
        <w:rPr>
          <w:rFonts w:cs="FrankRuehl" w:hint="cs"/>
          <w:rtl/>
        </w:rPr>
        <w:t xml:space="preserve"> תק' (מס' 3) תשס"ח-2007; תחילתן ביום 1.4.2008. </w:t>
      </w:r>
      <w:hyperlink r:id="rId373" w:history="1">
        <w:r>
          <w:rPr>
            <w:rStyle w:val="Hyperlink"/>
            <w:rFonts w:cs="FrankRuehl" w:hint="cs"/>
            <w:rtl/>
          </w:rPr>
          <w:t>מס' 6636</w:t>
        </w:r>
      </w:hyperlink>
      <w:r>
        <w:rPr>
          <w:rFonts w:cs="FrankRuehl" w:hint="cs"/>
          <w:rtl/>
        </w:rPr>
        <w:t xml:space="preserve"> מיום 3.1.2008 עמ' 306 </w:t>
      </w:r>
      <w:r>
        <w:rPr>
          <w:rFonts w:cs="FrankRuehl"/>
          <w:rtl/>
        </w:rPr>
        <w:t>–</w:t>
      </w:r>
      <w:r>
        <w:rPr>
          <w:rFonts w:cs="FrankRuehl" w:hint="cs"/>
          <w:rtl/>
        </w:rPr>
        <w:t xml:space="preserve"> תק' (מס' 4) תשס"ח-2008; תחילתן ביום 1.1.2008. </w:t>
      </w:r>
      <w:hyperlink r:id="rId374" w:history="1">
        <w:r>
          <w:rPr>
            <w:rStyle w:val="Hyperlink"/>
            <w:rFonts w:cs="FrankRuehl" w:hint="cs"/>
            <w:rtl/>
          </w:rPr>
          <w:t>מס' 6653</w:t>
        </w:r>
      </w:hyperlink>
      <w:r>
        <w:rPr>
          <w:rFonts w:cs="FrankRuehl" w:hint="cs"/>
          <w:rtl/>
        </w:rPr>
        <w:t xml:space="preserve"> מיום 6.3.2008 עמ' 598 </w:t>
      </w:r>
      <w:r>
        <w:rPr>
          <w:rFonts w:cs="FrankRuehl"/>
          <w:rtl/>
        </w:rPr>
        <w:t>–</w:t>
      </w:r>
      <w:r>
        <w:rPr>
          <w:rFonts w:cs="FrankRuehl" w:hint="cs"/>
          <w:rtl/>
        </w:rPr>
        <w:t xml:space="preserve"> תק' (מס' 5) תשס"ח-2008; ר' תקנה 10 לענין תחילה. </w:t>
      </w:r>
      <w:hyperlink r:id="rId375" w:history="1">
        <w:r w:rsidRPr="00765B69">
          <w:rPr>
            <w:rStyle w:val="Hyperlink"/>
            <w:rFonts w:cs="FrankRuehl" w:hint="cs"/>
            <w:rtl/>
          </w:rPr>
          <w:t>מס' 6665</w:t>
        </w:r>
      </w:hyperlink>
      <w:r>
        <w:rPr>
          <w:rFonts w:cs="FrankRuehl" w:hint="cs"/>
          <w:rtl/>
        </w:rPr>
        <w:t xml:space="preserve"> מיום 8.4.2008 עמ' 841 </w:t>
      </w:r>
      <w:r>
        <w:rPr>
          <w:rFonts w:cs="FrankRuehl"/>
          <w:rtl/>
        </w:rPr>
        <w:t>–</w:t>
      </w:r>
      <w:r>
        <w:rPr>
          <w:rFonts w:cs="FrankRuehl" w:hint="cs"/>
          <w:rtl/>
        </w:rPr>
        <w:t xml:space="preserve"> הודעה תשס"ח-2008; תחילתה ביום 1.4.2008. </w:t>
      </w:r>
      <w:hyperlink r:id="rId376" w:history="1">
        <w:r w:rsidRPr="00704742">
          <w:rPr>
            <w:rStyle w:val="Hyperlink"/>
            <w:rFonts w:cs="FrankRuehl" w:hint="cs"/>
            <w:rtl/>
          </w:rPr>
          <w:t>מס' 6669</w:t>
        </w:r>
      </w:hyperlink>
      <w:r>
        <w:rPr>
          <w:rFonts w:cs="FrankRuehl" w:hint="cs"/>
          <w:rtl/>
        </w:rPr>
        <w:t xml:space="preserve"> מיום 30.4.2008 עמ' 866 </w:t>
      </w:r>
      <w:r>
        <w:rPr>
          <w:rFonts w:cs="FrankRuehl"/>
          <w:rtl/>
        </w:rPr>
        <w:t>–</w:t>
      </w:r>
      <w:r>
        <w:rPr>
          <w:rFonts w:cs="FrankRuehl" w:hint="cs"/>
          <w:rtl/>
        </w:rPr>
        <w:t xml:space="preserve"> תק' (מס' 6) תשס"ח-2008; תחילתן ביום 1.4.2008. </w:t>
      </w:r>
      <w:hyperlink r:id="rId377" w:history="1">
        <w:r w:rsidRPr="000C5FE6">
          <w:rPr>
            <w:rStyle w:val="Hyperlink"/>
            <w:rFonts w:cs="FrankRuehl" w:hint="cs"/>
            <w:rtl/>
          </w:rPr>
          <w:t>מס' 6671</w:t>
        </w:r>
      </w:hyperlink>
      <w:r>
        <w:rPr>
          <w:rFonts w:cs="FrankRuehl" w:hint="cs"/>
          <w:rtl/>
        </w:rPr>
        <w:t xml:space="preserve"> מיום 14.5.2008 עמ' 878 </w:t>
      </w:r>
      <w:r>
        <w:rPr>
          <w:rFonts w:cs="FrankRuehl"/>
          <w:rtl/>
        </w:rPr>
        <w:t>–</w:t>
      </w:r>
      <w:r>
        <w:rPr>
          <w:rFonts w:cs="FrankRuehl" w:hint="cs"/>
          <w:rtl/>
        </w:rPr>
        <w:t xml:space="preserve"> תק' (מס' 7) תשס"ח-2008; תחילתן 30 ימים מיום פרסומן. </w:t>
      </w:r>
      <w:hyperlink r:id="rId378" w:history="1">
        <w:r w:rsidRPr="001B5B15">
          <w:rPr>
            <w:rStyle w:val="Hyperlink"/>
            <w:rFonts w:cs="FrankRuehl" w:hint="cs"/>
            <w:rtl/>
          </w:rPr>
          <w:t>מס' 6674</w:t>
        </w:r>
      </w:hyperlink>
      <w:r>
        <w:rPr>
          <w:rFonts w:cs="FrankRuehl" w:hint="cs"/>
          <w:rtl/>
        </w:rPr>
        <w:t xml:space="preserve"> מיום 21.5.2008 עמ' 912 </w:t>
      </w:r>
      <w:r>
        <w:rPr>
          <w:rFonts w:cs="FrankRuehl"/>
          <w:rtl/>
        </w:rPr>
        <w:t>–</w:t>
      </w:r>
      <w:r>
        <w:rPr>
          <w:rFonts w:cs="FrankRuehl" w:hint="cs"/>
          <w:rtl/>
        </w:rPr>
        <w:t xml:space="preserve"> תק' (מס' 8) תשס"ח-2008. </w:t>
      </w:r>
      <w:hyperlink r:id="rId379" w:history="1">
        <w:r w:rsidRPr="00E06C74">
          <w:rPr>
            <w:rStyle w:val="Hyperlink"/>
            <w:rFonts w:cs="FrankRuehl" w:hint="cs"/>
            <w:rtl/>
          </w:rPr>
          <w:t>מס' 6703</w:t>
        </w:r>
      </w:hyperlink>
      <w:r>
        <w:rPr>
          <w:rFonts w:cs="FrankRuehl" w:hint="cs"/>
          <w:rtl/>
        </w:rPr>
        <w:t xml:space="preserve"> מיום 18.8.2008 עמ' 1236 </w:t>
      </w:r>
      <w:r>
        <w:rPr>
          <w:rFonts w:cs="FrankRuehl"/>
          <w:rtl/>
        </w:rPr>
        <w:t>–</w:t>
      </w:r>
      <w:r>
        <w:rPr>
          <w:rFonts w:cs="FrankRuehl" w:hint="cs"/>
          <w:rtl/>
        </w:rPr>
        <w:t xml:space="preserve"> תק' (מס' 9) תשס"ח-2008; תחילתן ביום 1.9.2008.  </w:t>
      </w:r>
      <w:hyperlink r:id="rId380" w:history="1">
        <w:r w:rsidRPr="002E10FC">
          <w:rPr>
            <w:rStyle w:val="Hyperlink"/>
            <w:rFonts w:cs="FrankRuehl" w:hint="cs"/>
            <w:rtl/>
          </w:rPr>
          <w:t>מס' 6708</w:t>
        </w:r>
      </w:hyperlink>
      <w:r>
        <w:rPr>
          <w:rFonts w:cs="FrankRuehl" w:hint="cs"/>
          <w:rtl/>
        </w:rPr>
        <w:t xml:space="preserve"> מיום 9.9.2008 עמ' 1359 </w:t>
      </w:r>
      <w:r>
        <w:rPr>
          <w:rFonts w:cs="FrankRuehl"/>
          <w:rtl/>
        </w:rPr>
        <w:t>–</w:t>
      </w:r>
      <w:r>
        <w:rPr>
          <w:rFonts w:cs="FrankRuehl" w:hint="cs"/>
          <w:rtl/>
        </w:rPr>
        <w:t xml:space="preserve"> תק' (מס' 10) תשס"ח-2008; תחילתן 30 ימים מיום פרסומן. עמ' 1360 </w:t>
      </w:r>
      <w:r>
        <w:rPr>
          <w:rFonts w:cs="FrankRuehl"/>
          <w:rtl/>
        </w:rPr>
        <w:t>–</w:t>
      </w:r>
      <w:r>
        <w:rPr>
          <w:rFonts w:cs="FrankRuehl" w:hint="cs"/>
          <w:rtl/>
        </w:rPr>
        <w:t xml:space="preserve"> תק' (מס' 11) תשס"ח-2008.</w:t>
      </w:r>
    </w:p>
    <w:p w:rsidR="00E20767" w:rsidRDefault="00E20767" w:rsidP="006A7B72">
      <w:pPr>
        <w:pStyle w:val="footnote"/>
        <w:spacing w:before="72"/>
        <w:ind w:left="0" w:right="1134"/>
        <w:rPr>
          <w:rFonts w:cs="FrankRuehl" w:hint="cs"/>
          <w:rtl/>
        </w:rPr>
      </w:pPr>
      <w:hyperlink r:id="rId381" w:history="1">
        <w:r w:rsidRPr="00C97E1A">
          <w:rPr>
            <w:rStyle w:val="Hyperlink"/>
            <w:rFonts w:cs="FrankRuehl" w:hint="cs"/>
            <w:rtl/>
          </w:rPr>
          <w:t>ק"ת תשס"ט</w:t>
        </w:r>
        <w:r>
          <w:rPr>
            <w:rStyle w:val="Hyperlink"/>
            <w:rFonts w:cs="FrankRuehl" w:hint="cs"/>
            <w:rtl/>
          </w:rPr>
          <w:t>:</w:t>
        </w:r>
        <w:r w:rsidRPr="00C97E1A">
          <w:rPr>
            <w:rStyle w:val="Hyperlink"/>
            <w:rFonts w:cs="FrankRuehl" w:hint="cs"/>
            <w:rtl/>
          </w:rPr>
          <w:t xml:space="preserve"> מס' 6720</w:t>
        </w:r>
      </w:hyperlink>
      <w:r>
        <w:rPr>
          <w:rFonts w:cs="FrankRuehl" w:hint="cs"/>
          <w:rtl/>
        </w:rPr>
        <w:t xml:space="preserve"> מיום 2.11.2008 עמ' 66 </w:t>
      </w:r>
      <w:r>
        <w:rPr>
          <w:rFonts w:cs="FrankRuehl"/>
          <w:rtl/>
        </w:rPr>
        <w:t>–</w:t>
      </w:r>
      <w:r>
        <w:rPr>
          <w:rFonts w:cs="FrankRuehl" w:hint="cs"/>
          <w:rtl/>
        </w:rPr>
        <w:t xml:space="preserve"> תק' תשס"ט-2008. עמ' 66 </w:t>
      </w:r>
      <w:r>
        <w:rPr>
          <w:rFonts w:cs="FrankRuehl"/>
          <w:rtl/>
        </w:rPr>
        <w:t>–</w:t>
      </w:r>
      <w:r>
        <w:rPr>
          <w:rFonts w:cs="FrankRuehl" w:hint="cs"/>
          <w:rtl/>
        </w:rPr>
        <w:t xml:space="preserve"> תק' (מס' 2) תשס"ט-2008; ר' תקנה 2 לענין תחילה. </w:t>
      </w:r>
      <w:hyperlink r:id="rId382" w:history="1">
        <w:r w:rsidRPr="003D1849">
          <w:rPr>
            <w:rStyle w:val="Hyperlink"/>
            <w:rFonts w:cs="FrankRuehl" w:hint="cs"/>
            <w:rtl/>
          </w:rPr>
          <w:t>מס' 6729</w:t>
        </w:r>
      </w:hyperlink>
      <w:r>
        <w:rPr>
          <w:rFonts w:cs="FrankRuehl" w:hint="cs"/>
          <w:rtl/>
        </w:rPr>
        <w:t xml:space="preserve"> מיום 7.12.2008 עמ' 200 </w:t>
      </w:r>
      <w:r>
        <w:rPr>
          <w:rFonts w:cs="FrankRuehl"/>
          <w:rtl/>
        </w:rPr>
        <w:t>–</w:t>
      </w:r>
      <w:r>
        <w:rPr>
          <w:rFonts w:cs="FrankRuehl" w:hint="cs"/>
          <w:rtl/>
        </w:rPr>
        <w:t xml:space="preserve"> תק' (מס' 3) תשס"ט-2008. </w:t>
      </w:r>
      <w:hyperlink r:id="rId383" w:history="1">
        <w:r w:rsidRPr="002A4AFB">
          <w:rPr>
            <w:rStyle w:val="Hyperlink"/>
            <w:rFonts w:cs="FrankRuehl" w:hint="cs"/>
            <w:rtl/>
          </w:rPr>
          <w:t>מס' 6744</w:t>
        </w:r>
      </w:hyperlink>
      <w:r>
        <w:rPr>
          <w:rFonts w:cs="FrankRuehl" w:hint="cs"/>
          <w:rtl/>
        </w:rPr>
        <w:t xml:space="preserve"> מיום 19.1.2009 עמ' 389 </w:t>
      </w:r>
      <w:r>
        <w:rPr>
          <w:rFonts w:cs="FrankRuehl"/>
          <w:rtl/>
        </w:rPr>
        <w:t>–</w:t>
      </w:r>
      <w:r>
        <w:rPr>
          <w:rFonts w:cs="FrankRuehl" w:hint="cs"/>
          <w:rtl/>
        </w:rPr>
        <w:t xml:space="preserve"> תק' (מס' 4) תשס"ט-2009. </w:t>
      </w:r>
      <w:hyperlink r:id="rId384" w:history="1">
        <w:r w:rsidRPr="007C767D">
          <w:rPr>
            <w:rStyle w:val="Hyperlink"/>
            <w:rFonts w:cs="FrankRuehl" w:hint="cs"/>
            <w:rtl/>
          </w:rPr>
          <w:t>מס' 6749</w:t>
        </w:r>
      </w:hyperlink>
      <w:r>
        <w:rPr>
          <w:rFonts w:cs="FrankRuehl" w:hint="cs"/>
          <w:rtl/>
        </w:rPr>
        <w:t xml:space="preserve"> מיום 8.2.2009 עמ' 431 </w:t>
      </w:r>
      <w:r>
        <w:rPr>
          <w:rFonts w:cs="FrankRuehl"/>
          <w:rtl/>
        </w:rPr>
        <w:t>–</w:t>
      </w:r>
      <w:r>
        <w:rPr>
          <w:rFonts w:cs="FrankRuehl" w:hint="cs"/>
          <w:rtl/>
        </w:rPr>
        <w:t xml:space="preserve"> תק' (מס' 5) תשס"ט-2009; ר' תקנה 7 לענין תחילה (</w:t>
      </w:r>
      <w:r w:rsidRPr="009C7920">
        <w:rPr>
          <w:rFonts w:cs="FrankRuehl" w:hint="cs"/>
          <w:shd w:val="clear" w:color="auto" w:fill="F3F3F3"/>
          <w:rtl/>
        </w:rPr>
        <w:t xml:space="preserve">תוקנו </w:t>
      </w:r>
      <w:hyperlink r:id="rId385" w:history="1">
        <w:r w:rsidRPr="009C7920">
          <w:rPr>
            <w:rStyle w:val="Hyperlink"/>
            <w:rFonts w:cs="FrankRuehl" w:hint="cs"/>
            <w:shd w:val="clear" w:color="auto" w:fill="F3F3F3"/>
            <w:rtl/>
          </w:rPr>
          <w:t>מס' 6801</w:t>
        </w:r>
      </w:hyperlink>
      <w:r w:rsidRPr="009C7920">
        <w:rPr>
          <w:rFonts w:cs="FrankRuehl" w:hint="cs"/>
          <w:shd w:val="clear" w:color="auto" w:fill="F3F3F3"/>
          <w:rtl/>
        </w:rPr>
        <w:t xml:space="preserve"> מיום 6.8.2009 עמ' 1188 </w:t>
      </w:r>
      <w:r w:rsidRPr="009C7920">
        <w:rPr>
          <w:rFonts w:cs="FrankRuehl"/>
          <w:shd w:val="clear" w:color="auto" w:fill="F3F3F3"/>
          <w:rtl/>
        </w:rPr>
        <w:t>–</w:t>
      </w:r>
      <w:r w:rsidRPr="009C7920">
        <w:rPr>
          <w:rFonts w:cs="FrankRuehl" w:hint="cs"/>
          <w:shd w:val="clear" w:color="auto" w:fill="F3F3F3"/>
          <w:rtl/>
        </w:rPr>
        <w:t xml:space="preserve"> תק' (מס' 5) (תיקון) תשס"ט-2009</w:t>
      </w:r>
      <w:r>
        <w:rPr>
          <w:rFonts w:cs="FrankRuehl" w:hint="cs"/>
          <w:rtl/>
        </w:rPr>
        <w:t xml:space="preserve">). </w:t>
      </w:r>
      <w:hyperlink r:id="rId386" w:history="1">
        <w:r w:rsidRPr="00F95C00">
          <w:rPr>
            <w:rStyle w:val="Hyperlink"/>
            <w:rFonts w:cs="FrankRuehl" w:hint="cs"/>
            <w:rtl/>
          </w:rPr>
          <w:t>מס' 6763</w:t>
        </w:r>
      </w:hyperlink>
      <w:r>
        <w:rPr>
          <w:rFonts w:cs="FrankRuehl" w:hint="cs"/>
          <w:rtl/>
        </w:rPr>
        <w:t xml:space="preserve"> מיום 4.3.2009 עמ' 596 </w:t>
      </w:r>
      <w:r>
        <w:rPr>
          <w:rFonts w:cs="FrankRuehl"/>
          <w:rtl/>
        </w:rPr>
        <w:t>–</w:t>
      </w:r>
      <w:r>
        <w:rPr>
          <w:rFonts w:cs="FrankRuehl" w:hint="cs"/>
          <w:rtl/>
        </w:rPr>
        <w:t xml:space="preserve"> תק' (מס' 6) תשס"ט-2009. </w:t>
      </w:r>
      <w:hyperlink r:id="rId387" w:history="1">
        <w:r w:rsidRPr="00D25BFF">
          <w:rPr>
            <w:rStyle w:val="Hyperlink"/>
            <w:rFonts w:cs="FrankRuehl" w:hint="cs"/>
            <w:rtl/>
          </w:rPr>
          <w:t>מס' 6765</w:t>
        </w:r>
      </w:hyperlink>
      <w:r>
        <w:rPr>
          <w:rFonts w:cs="FrankRuehl" w:hint="cs"/>
          <w:rtl/>
        </w:rPr>
        <w:t xml:space="preserve"> מיום 12.3.2009 עמ' 634 </w:t>
      </w:r>
      <w:r>
        <w:rPr>
          <w:rFonts w:cs="FrankRuehl"/>
          <w:rtl/>
        </w:rPr>
        <w:t>–</w:t>
      </w:r>
      <w:r>
        <w:rPr>
          <w:rFonts w:cs="FrankRuehl" w:hint="cs"/>
          <w:rtl/>
        </w:rPr>
        <w:t xml:space="preserve"> הודעה תשס"ט-2009 תחילתה ביום 1.4.2009. </w:t>
      </w:r>
      <w:hyperlink r:id="rId388" w:history="1">
        <w:r w:rsidRPr="00D82DD7">
          <w:rPr>
            <w:rStyle w:val="Hyperlink"/>
            <w:rFonts w:cs="FrankRuehl" w:hint="cs"/>
            <w:rtl/>
          </w:rPr>
          <w:t>מס' 6769</w:t>
        </w:r>
      </w:hyperlink>
      <w:r>
        <w:rPr>
          <w:rFonts w:cs="FrankRuehl" w:hint="cs"/>
          <w:rtl/>
        </w:rPr>
        <w:t xml:space="preserve"> מיום 30.3.2009 עמ' 812 </w:t>
      </w:r>
      <w:r>
        <w:rPr>
          <w:rFonts w:cs="FrankRuehl"/>
          <w:rtl/>
        </w:rPr>
        <w:t>–</w:t>
      </w:r>
      <w:r>
        <w:rPr>
          <w:rFonts w:cs="FrankRuehl" w:hint="cs"/>
          <w:rtl/>
        </w:rPr>
        <w:t xml:space="preserve"> תק' (מס' 7) תשס"ט-2009. </w:t>
      </w:r>
      <w:hyperlink r:id="rId389" w:history="1">
        <w:r w:rsidRPr="00122494">
          <w:rPr>
            <w:rStyle w:val="Hyperlink"/>
            <w:rFonts w:cs="FrankRuehl" w:hint="cs"/>
            <w:rtl/>
          </w:rPr>
          <w:t>מס' 6797</w:t>
        </w:r>
      </w:hyperlink>
      <w:r>
        <w:rPr>
          <w:rFonts w:cs="FrankRuehl" w:hint="cs"/>
          <w:rtl/>
        </w:rPr>
        <w:t xml:space="preserve"> מיום 23.7.2009 עמ' 1148 </w:t>
      </w:r>
      <w:r>
        <w:rPr>
          <w:rFonts w:cs="FrankRuehl"/>
          <w:rtl/>
        </w:rPr>
        <w:t>–</w:t>
      </w:r>
      <w:r>
        <w:rPr>
          <w:rFonts w:cs="FrankRuehl" w:hint="cs"/>
          <w:rtl/>
        </w:rPr>
        <w:t xml:space="preserve"> תק' (מס' 8) תשס"ט-2009; תחילתן ביום 1.8.2009 (</w:t>
      </w:r>
      <w:hyperlink r:id="rId390" w:history="1">
        <w:r w:rsidRPr="006A7B72">
          <w:rPr>
            <w:rStyle w:val="Hyperlink"/>
            <w:rFonts w:cs="FrankRuehl" w:hint="cs"/>
            <w:rtl/>
          </w:rPr>
          <w:t>ת"ט מס' 6810</w:t>
        </w:r>
      </w:hyperlink>
      <w:r>
        <w:rPr>
          <w:rFonts w:cs="FrankRuehl" w:hint="cs"/>
          <w:rtl/>
        </w:rPr>
        <w:t xml:space="preserve"> מיום 3.9.2009 עמ' 1334). </w:t>
      </w:r>
      <w:hyperlink r:id="rId391" w:history="1">
        <w:r w:rsidRPr="002C2019">
          <w:rPr>
            <w:rStyle w:val="Hyperlink"/>
            <w:rFonts w:cs="FrankRuehl" w:hint="cs"/>
            <w:rtl/>
          </w:rPr>
          <w:t>מס' 6801</w:t>
        </w:r>
      </w:hyperlink>
      <w:r>
        <w:rPr>
          <w:rFonts w:cs="FrankRuehl" w:hint="cs"/>
          <w:rtl/>
        </w:rPr>
        <w:t xml:space="preserve"> מיום 6.8.2009 עמ' 1188 </w:t>
      </w:r>
      <w:r>
        <w:rPr>
          <w:rFonts w:cs="FrankRuehl"/>
          <w:rtl/>
        </w:rPr>
        <w:t>–</w:t>
      </w:r>
      <w:r>
        <w:rPr>
          <w:rFonts w:cs="FrankRuehl" w:hint="cs"/>
          <w:rtl/>
        </w:rPr>
        <w:t xml:space="preserve"> תק' (מס' 9) תשס"ט-2009; תחילתן שישה חודשים מיום פרסומן. עמ' 1189 </w:t>
      </w:r>
      <w:r>
        <w:rPr>
          <w:rFonts w:cs="FrankRuehl"/>
          <w:rtl/>
        </w:rPr>
        <w:t>–</w:t>
      </w:r>
      <w:r>
        <w:rPr>
          <w:rFonts w:cs="FrankRuehl" w:hint="cs"/>
          <w:rtl/>
        </w:rPr>
        <w:t xml:space="preserve"> תק' (מס' 10) תשס"ט-2009. </w:t>
      </w:r>
      <w:hyperlink r:id="rId392" w:history="1">
        <w:r w:rsidRPr="006A7B72">
          <w:rPr>
            <w:rStyle w:val="Hyperlink"/>
            <w:rFonts w:cs="FrankRuehl" w:hint="cs"/>
            <w:rtl/>
          </w:rPr>
          <w:t>מס' 6807</w:t>
        </w:r>
      </w:hyperlink>
      <w:r>
        <w:rPr>
          <w:rFonts w:cs="FrankRuehl" w:hint="cs"/>
          <w:rtl/>
        </w:rPr>
        <w:t xml:space="preserve"> מיום 31.8.2009 עמ' 1276 </w:t>
      </w:r>
      <w:r>
        <w:rPr>
          <w:rFonts w:cs="FrankRuehl"/>
          <w:rtl/>
        </w:rPr>
        <w:t>–</w:t>
      </w:r>
      <w:r>
        <w:rPr>
          <w:rFonts w:cs="FrankRuehl" w:hint="cs"/>
          <w:rtl/>
        </w:rPr>
        <w:t xml:space="preserve"> תק' (מס' 11) תשס"ט-2009; ר' תקנה 5 לענין תחילה.</w:t>
      </w:r>
    </w:p>
    <w:p w:rsidR="00E20767" w:rsidRDefault="00E20767" w:rsidP="008F412F">
      <w:pPr>
        <w:pStyle w:val="footnote"/>
        <w:spacing w:before="72"/>
        <w:ind w:left="0" w:right="1134"/>
        <w:rPr>
          <w:rFonts w:cs="FrankRuehl" w:hint="cs"/>
          <w:rtl/>
        </w:rPr>
      </w:pPr>
      <w:hyperlink r:id="rId393" w:history="1">
        <w:r w:rsidRPr="00A85E40">
          <w:rPr>
            <w:rStyle w:val="Hyperlink"/>
            <w:rFonts w:cs="FrankRuehl" w:hint="cs"/>
            <w:rtl/>
          </w:rPr>
          <w:t>ק"ת תש"ע</w:t>
        </w:r>
        <w:r>
          <w:rPr>
            <w:rStyle w:val="Hyperlink"/>
            <w:rFonts w:cs="FrankRuehl" w:hint="cs"/>
            <w:rtl/>
          </w:rPr>
          <w:t>:</w:t>
        </w:r>
        <w:r w:rsidRPr="00A85E40">
          <w:rPr>
            <w:rStyle w:val="Hyperlink"/>
            <w:rFonts w:cs="FrankRuehl" w:hint="cs"/>
            <w:rtl/>
          </w:rPr>
          <w:t xml:space="preserve"> מס' 6819</w:t>
        </w:r>
      </w:hyperlink>
      <w:r>
        <w:rPr>
          <w:rFonts w:cs="FrankRuehl" w:hint="cs"/>
          <w:rtl/>
        </w:rPr>
        <w:t xml:space="preserve"> מיום 20.10.2009 עמ' 50 </w:t>
      </w:r>
      <w:r>
        <w:rPr>
          <w:rFonts w:cs="FrankRuehl"/>
          <w:rtl/>
        </w:rPr>
        <w:t>–</w:t>
      </w:r>
      <w:r>
        <w:rPr>
          <w:rFonts w:cs="FrankRuehl" w:hint="cs"/>
          <w:rtl/>
        </w:rPr>
        <w:t xml:space="preserve"> תק' תש"ע-2009. </w:t>
      </w:r>
      <w:hyperlink r:id="rId394" w:history="1">
        <w:r w:rsidRPr="003C35E1">
          <w:rPr>
            <w:rStyle w:val="Hyperlink"/>
            <w:rFonts w:cs="FrankRuehl" w:hint="cs"/>
            <w:rtl/>
          </w:rPr>
          <w:t>מס' 6825</w:t>
        </w:r>
      </w:hyperlink>
      <w:r>
        <w:rPr>
          <w:rFonts w:cs="FrankRuehl" w:hint="cs"/>
          <w:rtl/>
        </w:rPr>
        <w:t xml:space="preserve"> מיום 10.11.2009 עמ' 114 </w:t>
      </w:r>
      <w:r>
        <w:rPr>
          <w:rFonts w:cs="FrankRuehl"/>
          <w:rtl/>
        </w:rPr>
        <w:t>–</w:t>
      </w:r>
      <w:r>
        <w:rPr>
          <w:rFonts w:cs="FrankRuehl" w:hint="cs"/>
          <w:rtl/>
        </w:rPr>
        <w:t xml:space="preserve"> תק' (מס' 2) תש"ע-2009; תחילתן ביום 1.1.2010. עמ' 114 </w:t>
      </w:r>
      <w:r>
        <w:rPr>
          <w:rFonts w:cs="FrankRuehl"/>
          <w:rtl/>
        </w:rPr>
        <w:t>–</w:t>
      </w:r>
      <w:r>
        <w:rPr>
          <w:rFonts w:cs="FrankRuehl" w:hint="cs"/>
          <w:rtl/>
        </w:rPr>
        <w:t xml:space="preserve"> תק' (מס' 3) תש"ע-2009. </w:t>
      </w:r>
      <w:hyperlink r:id="rId395" w:history="1">
        <w:r w:rsidRPr="004E44CC">
          <w:rPr>
            <w:rStyle w:val="Hyperlink"/>
            <w:rFonts w:cs="FrankRuehl" w:hint="cs"/>
            <w:rtl/>
          </w:rPr>
          <w:t>מס' 6854</w:t>
        </w:r>
      </w:hyperlink>
      <w:r>
        <w:rPr>
          <w:rFonts w:cs="FrankRuehl" w:hint="cs"/>
          <w:rtl/>
        </w:rPr>
        <w:t xml:space="preserve"> מיום 7.1.2010 עמ' 614 </w:t>
      </w:r>
      <w:r>
        <w:rPr>
          <w:rFonts w:cs="FrankRuehl"/>
          <w:rtl/>
        </w:rPr>
        <w:t>–</w:t>
      </w:r>
      <w:r>
        <w:rPr>
          <w:rFonts w:cs="FrankRuehl" w:hint="cs"/>
          <w:rtl/>
        </w:rPr>
        <w:t xml:space="preserve"> תק' (מס' 4) תש"ע-2010. עמ' 614 </w:t>
      </w:r>
      <w:r>
        <w:rPr>
          <w:rFonts w:cs="FrankRuehl"/>
          <w:rtl/>
        </w:rPr>
        <w:t>–</w:t>
      </w:r>
      <w:r>
        <w:rPr>
          <w:rFonts w:cs="FrankRuehl" w:hint="cs"/>
          <w:rtl/>
        </w:rPr>
        <w:t xml:space="preserve"> תק' (מס' 5) תש"ע-2010; תחילתן ביום 1.1.2010. </w:t>
      </w:r>
      <w:hyperlink r:id="rId396" w:history="1">
        <w:r w:rsidRPr="00EB0E9C">
          <w:rPr>
            <w:rStyle w:val="Hyperlink"/>
            <w:rFonts w:cs="FrankRuehl" w:hint="cs"/>
            <w:rtl/>
          </w:rPr>
          <w:t>מס' 6865</w:t>
        </w:r>
      </w:hyperlink>
      <w:r>
        <w:rPr>
          <w:rFonts w:cs="FrankRuehl" w:hint="cs"/>
          <w:rtl/>
        </w:rPr>
        <w:t xml:space="preserve"> מיום 4.2.2010 עמ' 746 </w:t>
      </w:r>
      <w:r>
        <w:rPr>
          <w:rFonts w:cs="FrankRuehl"/>
          <w:rtl/>
        </w:rPr>
        <w:t>–</w:t>
      </w:r>
      <w:r>
        <w:rPr>
          <w:rFonts w:cs="FrankRuehl" w:hint="cs"/>
          <w:rtl/>
        </w:rPr>
        <w:t xml:space="preserve"> תק' (מס' 6) תש"ע-2010; תחילתן 30 ימים מיום פרסומן ור' תקנה 5 לענין הוראת שעה. </w:t>
      </w:r>
      <w:hyperlink r:id="rId397" w:history="1">
        <w:r w:rsidRPr="00591DE7">
          <w:rPr>
            <w:rStyle w:val="Hyperlink"/>
            <w:rFonts w:cs="FrankRuehl" w:hint="cs"/>
            <w:rtl/>
          </w:rPr>
          <w:t>מס' 6868</w:t>
        </w:r>
      </w:hyperlink>
      <w:r>
        <w:rPr>
          <w:rFonts w:cs="FrankRuehl" w:hint="cs"/>
          <w:rtl/>
        </w:rPr>
        <w:t xml:space="preserve"> מיום 14.2.2010 עמ' 817 </w:t>
      </w:r>
      <w:r>
        <w:rPr>
          <w:rFonts w:cs="FrankRuehl"/>
          <w:rtl/>
        </w:rPr>
        <w:t>–</w:t>
      </w:r>
      <w:r>
        <w:rPr>
          <w:rFonts w:cs="FrankRuehl" w:hint="cs"/>
          <w:rtl/>
        </w:rPr>
        <w:t xml:space="preserve"> הודעה תש"ע-2010; תחילתה ביום 1.4.2010. </w:t>
      </w:r>
      <w:hyperlink r:id="rId398" w:history="1">
        <w:r w:rsidRPr="009A38C7">
          <w:rPr>
            <w:rStyle w:val="Hyperlink"/>
            <w:rFonts w:cs="FrankRuehl" w:hint="cs"/>
            <w:rtl/>
          </w:rPr>
          <w:t>מס' 6870</w:t>
        </w:r>
      </w:hyperlink>
      <w:r>
        <w:rPr>
          <w:rFonts w:cs="FrankRuehl" w:hint="cs"/>
          <w:rtl/>
        </w:rPr>
        <w:t xml:space="preserve"> מיום 22.2.2010 עמ' 879 </w:t>
      </w:r>
      <w:r>
        <w:rPr>
          <w:rFonts w:cs="FrankRuehl"/>
          <w:rtl/>
        </w:rPr>
        <w:t>–</w:t>
      </w:r>
      <w:r>
        <w:rPr>
          <w:rFonts w:cs="FrankRuehl" w:hint="cs"/>
          <w:rtl/>
        </w:rPr>
        <w:t xml:space="preserve"> תק' (מס' 7) [במקור מס' 6] תש"ע-2010; ר' תקנות 7, 8 לענין תחילה, תחולה והוראת מעבר. </w:t>
      </w:r>
      <w:hyperlink r:id="rId399" w:history="1">
        <w:r w:rsidRPr="001150DF">
          <w:rPr>
            <w:rStyle w:val="Hyperlink"/>
            <w:rFonts w:cs="FrankRuehl" w:hint="cs"/>
            <w:rtl/>
          </w:rPr>
          <w:t>מס' 6894</w:t>
        </w:r>
      </w:hyperlink>
      <w:r>
        <w:rPr>
          <w:rFonts w:cs="FrankRuehl" w:hint="cs"/>
          <w:rtl/>
        </w:rPr>
        <w:t xml:space="preserve"> מיום 31.5.2010 עמ' 1147 </w:t>
      </w:r>
      <w:r>
        <w:rPr>
          <w:rFonts w:cs="FrankRuehl"/>
          <w:rtl/>
        </w:rPr>
        <w:t>–</w:t>
      </w:r>
      <w:r>
        <w:rPr>
          <w:rFonts w:cs="FrankRuehl" w:hint="cs"/>
          <w:rtl/>
        </w:rPr>
        <w:t xml:space="preserve"> תק' (מס' 8) [במקור מס' 7] תש"ע-2010. עמ' 1148 </w:t>
      </w:r>
      <w:r>
        <w:rPr>
          <w:rFonts w:cs="FrankRuehl"/>
          <w:rtl/>
        </w:rPr>
        <w:t>–</w:t>
      </w:r>
      <w:r>
        <w:rPr>
          <w:rFonts w:cs="FrankRuehl" w:hint="cs"/>
          <w:rtl/>
        </w:rPr>
        <w:t xml:space="preserve"> תק' (מס' 9) [במקור מס' 8] תש"ע-2010; תחילתן ביום 1.1.2011 ור' תקנה 4 לענין הוראת מעבר. עמ' 1148 </w:t>
      </w:r>
      <w:r>
        <w:rPr>
          <w:rFonts w:cs="FrankRuehl"/>
          <w:rtl/>
        </w:rPr>
        <w:t>–</w:t>
      </w:r>
      <w:r>
        <w:rPr>
          <w:rFonts w:cs="FrankRuehl" w:hint="cs"/>
          <w:rtl/>
        </w:rPr>
        <w:t xml:space="preserve"> תק' (מס' 10) [במקור מס' 9] תש"ע-2010; ר' תקנה 3 לענין תחילה. </w:t>
      </w:r>
      <w:hyperlink r:id="rId400" w:history="1">
        <w:r w:rsidRPr="00643694">
          <w:rPr>
            <w:rStyle w:val="Hyperlink"/>
            <w:rFonts w:cs="FrankRuehl" w:hint="cs"/>
            <w:rtl/>
          </w:rPr>
          <w:t>מס' 6900</w:t>
        </w:r>
      </w:hyperlink>
      <w:r>
        <w:rPr>
          <w:rFonts w:cs="FrankRuehl" w:hint="cs"/>
          <w:rtl/>
        </w:rPr>
        <w:t xml:space="preserve"> מיום 23.6.2010 עמ' 1266 </w:t>
      </w:r>
      <w:r>
        <w:rPr>
          <w:rFonts w:cs="FrankRuehl"/>
          <w:rtl/>
        </w:rPr>
        <w:t>–</w:t>
      </w:r>
      <w:r>
        <w:rPr>
          <w:rFonts w:cs="FrankRuehl" w:hint="cs"/>
          <w:rtl/>
        </w:rPr>
        <w:t xml:space="preserve"> תק' (מס' 11) [במקור מס' 10] תש"ע-2010. עמ' 1266 </w:t>
      </w:r>
      <w:r>
        <w:rPr>
          <w:rFonts w:cs="FrankRuehl"/>
          <w:rtl/>
        </w:rPr>
        <w:t>–</w:t>
      </w:r>
      <w:r>
        <w:rPr>
          <w:rFonts w:cs="FrankRuehl" w:hint="cs"/>
          <w:rtl/>
        </w:rPr>
        <w:t xml:space="preserve"> תק' (מס' 12) [במקור מס' 11] תש"ע-2010. </w:t>
      </w:r>
      <w:hyperlink r:id="rId401" w:history="1">
        <w:r w:rsidRPr="006A45D9">
          <w:rPr>
            <w:rStyle w:val="Hyperlink"/>
            <w:rFonts w:cs="FrankRuehl" w:hint="cs"/>
            <w:rtl/>
          </w:rPr>
          <w:t>מס' 6910</w:t>
        </w:r>
      </w:hyperlink>
      <w:r>
        <w:rPr>
          <w:rFonts w:cs="FrankRuehl" w:hint="cs"/>
          <w:rtl/>
        </w:rPr>
        <w:t xml:space="preserve"> מיום 18.7.2010 עמ' 1393 </w:t>
      </w:r>
      <w:r>
        <w:rPr>
          <w:rFonts w:cs="FrankRuehl"/>
          <w:rtl/>
        </w:rPr>
        <w:t>–</w:t>
      </w:r>
      <w:r>
        <w:rPr>
          <w:rFonts w:cs="FrankRuehl" w:hint="cs"/>
          <w:rtl/>
        </w:rPr>
        <w:t xml:space="preserve"> תק' (מס' 13) [במקור מס' 12] תש"ע-2010; ר' תקנה 9 לענין תחילה (</w:t>
      </w:r>
      <w:r w:rsidRPr="008F412F">
        <w:rPr>
          <w:rFonts w:cs="FrankRuehl" w:hint="cs"/>
          <w:shd w:val="clear" w:color="auto" w:fill="F3F3F3"/>
          <w:rtl/>
        </w:rPr>
        <w:t xml:space="preserve">תוקנו </w:t>
      </w:r>
      <w:hyperlink r:id="rId402" w:history="1">
        <w:r w:rsidRPr="008F412F">
          <w:rPr>
            <w:rStyle w:val="Hyperlink"/>
            <w:rFonts w:cs="FrankRuehl" w:hint="cs"/>
            <w:shd w:val="clear" w:color="auto" w:fill="F3F3F3"/>
            <w:rtl/>
          </w:rPr>
          <w:t>ק"ת תשע"א</w:t>
        </w:r>
        <w:r>
          <w:rPr>
            <w:rStyle w:val="Hyperlink"/>
            <w:rFonts w:cs="FrankRuehl" w:hint="cs"/>
            <w:shd w:val="clear" w:color="auto" w:fill="F3F3F3"/>
            <w:rtl/>
          </w:rPr>
          <w:t>:</w:t>
        </w:r>
        <w:r w:rsidRPr="008F412F">
          <w:rPr>
            <w:rStyle w:val="Hyperlink"/>
            <w:rFonts w:cs="FrankRuehl" w:hint="cs"/>
            <w:shd w:val="clear" w:color="auto" w:fill="F3F3F3"/>
            <w:rtl/>
          </w:rPr>
          <w:t xml:space="preserve"> מס' 6960</w:t>
        </w:r>
      </w:hyperlink>
      <w:r w:rsidRPr="008F412F">
        <w:rPr>
          <w:rFonts w:cs="FrankRuehl" w:hint="cs"/>
          <w:shd w:val="clear" w:color="auto" w:fill="F3F3F3"/>
          <w:rtl/>
        </w:rPr>
        <w:t xml:space="preserve"> מיום 30.12.2010 עמ' 434 </w:t>
      </w:r>
      <w:r w:rsidRPr="008F412F">
        <w:rPr>
          <w:rFonts w:cs="FrankRuehl"/>
          <w:shd w:val="clear" w:color="auto" w:fill="F3F3F3"/>
          <w:rtl/>
        </w:rPr>
        <w:t>–</w:t>
      </w:r>
      <w:r w:rsidRPr="008F412F">
        <w:rPr>
          <w:rFonts w:cs="FrankRuehl" w:hint="cs"/>
          <w:shd w:val="clear" w:color="auto" w:fill="F3F3F3"/>
          <w:rtl/>
        </w:rPr>
        <w:t xml:space="preserve"> תק' (מס' 13) (תיקון) תשע"א-2010</w:t>
      </w:r>
      <w:r>
        <w:rPr>
          <w:rFonts w:cs="FrankRuehl" w:hint="cs"/>
          <w:shd w:val="clear" w:color="auto" w:fill="F3F3F3"/>
          <w:rtl/>
        </w:rPr>
        <w:t xml:space="preserve">. </w:t>
      </w:r>
      <w:hyperlink r:id="rId403" w:history="1">
        <w:r w:rsidRPr="00CE6D18">
          <w:rPr>
            <w:rStyle w:val="Hyperlink"/>
            <w:rFonts w:cs="FrankRuehl" w:hint="cs"/>
            <w:shd w:val="clear" w:color="auto" w:fill="F3F3F3"/>
            <w:rtl/>
          </w:rPr>
          <w:t>מס' 7013</w:t>
        </w:r>
      </w:hyperlink>
      <w:r>
        <w:rPr>
          <w:rFonts w:cs="FrankRuehl" w:hint="cs"/>
          <w:shd w:val="clear" w:color="auto" w:fill="F3F3F3"/>
          <w:rtl/>
        </w:rPr>
        <w:t xml:space="preserve"> מיום 30.6.2011 עמ' 1150 </w:t>
      </w:r>
      <w:r>
        <w:rPr>
          <w:rFonts w:cs="FrankRuehl"/>
          <w:shd w:val="clear" w:color="auto" w:fill="F3F3F3"/>
          <w:rtl/>
        </w:rPr>
        <w:t>–</w:t>
      </w:r>
      <w:r>
        <w:rPr>
          <w:rFonts w:cs="FrankRuehl" w:hint="cs"/>
          <w:shd w:val="clear" w:color="auto" w:fill="F3F3F3"/>
          <w:rtl/>
        </w:rPr>
        <w:t xml:space="preserve"> תק' (מס' 13) (תיקון מס' 2) תשע"א-2011</w:t>
      </w:r>
      <w:r>
        <w:rPr>
          <w:rFonts w:cs="FrankRuehl" w:hint="cs"/>
          <w:rtl/>
        </w:rPr>
        <w:t xml:space="preserve">). </w:t>
      </w:r>
      <w:hyperlink r:id="rId404" w:history="1">
        <w:r w:rsidRPr="00CF398A">
          <w:rPr>
            <w:rStyle w:val="Hyperlink"/>
            <w:rFonts w:cs="FrankRuehl" w:hint="cs"/>
            <w:rtl/>
          </w:rPr>
          <w:t>מס' 6920</w:t>
        </w:r>
      </w:hyperlink>
      <w:r>
        <w:rPr>
          <w:rFonts w:cs="FrankRuehl" w:hint="cs"/>
          <w:rtl/>
        </w:rPr>
        <w:t xml:space="preserve"> מיום 18.8.2010 עמ' 1499 </w:t>
      </w:r>
      <w:r>
        <w:rPr>
          <w:rFonts w:cs="FrankRuehl"/>
          <w:rtl/>
        </w:rPr>
        <w:t>–</w:t>
      </w:r>
      <w:r>
        <w:rPr>
          <w:rFonts w:cs="FrankRuehl" w:hint="cs"/>
          <w:rtl/>
        </w:rPr>
        <w:t xml:space="preserve"> תק' (מס' 14) [במקור מס' 13]; תחילתן 30 ימים מיום פרסומן ור' תקנה 5 לענין הוראת מעבר. עמ' 1500 </w:t>
      </w:r>
      <w:r>
        <w:rPr>
          <w:rFonts w:cs="FrankRuehl"/>
          <w:rtl/>
        </w:rPr>
        <w:t>–</w:t>
      </w:r>
      <w:r>
        <w:rPr>
          <w:rFonts w:cs="FrankRuehl" w:hint="cs"/>
          <w:rtl/>
        </w:rPr>
        <w:t xml:space="preserve"> תק' (מס' 15) [במקור מס' 14]; תחילתן ביום 1.10.2010 אך ר' תקנה 2(ב).</w:t>
      </w:r>
    </w:p>
    <w:p w:rsidR="00E20767" w:rsidRDefault="00E20767" w:rsidP="00CE6D18">
      <w:pPr>
        <w:pStyle w:val="footnote"/>
        <w:spacing w:before="72"/>
        <w:ind w:left="0" w:right="1134"/>
        <w:rPr>
          <w:rFonts w:cs="FrankRuehl" w:hint="cs"/>
          <w:rtl/>
        </w:rPr>
      </w:pPr>
      <w:hyperlink r:id="rId405" w:history="1">
        <w:r w:rsidRPr="005218F5">
          <w:rPr>
            <w:rStyle w:val="Hyperlink"/>
            <w:rFonts w:cs="FrankRuehl" w:hint="cs"/>
            <w:rtl/>
          </w:rPr>
          <w:t>ק"ת תשע"א</w:t>
        </w:r>
        <w:r>
          <w:rPr>
            <w:rStyle w:val="Hyperlink"/>
            <w:rFonts w:cs="FrankRuehl" w:hint="cs"/>
            <w:rtl/>
          </w:rPr>
          <w:t>:</w:t>
        </w:r>
        <w:r w:rsidRPr="005218F5">
          <w:rPr>
            <w:rStyle w:val="Hyperlink"/>
            <w:rFonts w:cs="FrankRuehl" w:hint="cs"/>
            <w:rtl/>
          </w:rPr>
          <w:t xml:space="preserve"> מס' 6936</w:t>
        </w:r>
      </w:hyperlink>
      <w:r>
        <w:rPr>
          <w:rFonts w:cs="FrankRuehl" w:hint="cs"/>
          <w:rtl/>
        </w:rPr>
        <w:t xml:space="preserve"> מיום 27.10.2010 עמ' 97 </w:t>
      </w:r>
      <w:r>
        <w:rPr>
          <w:rFonts w:cs="FrankRuehl"/>
          <w:rtl/>
        </w:rPr>
        <w:t>–</w:t>
      </w:r>
      <w:r>
        <w:rPr>
          <w:rFonts w:cs="FrankRuehl" w:hint="cs"/>
          <w:rtl/>
        </w:rPr>
        <w:t xml:space="preserve"> תק' תשע"א-2010. </w:t>
      </w:r>
      <w:hyperlink r:id="rId406" w:history="1">
        <w:r w:rsidRPr="00C2393A">
          <w:rPr>
            <w:rStyle w:val="Hyperlink"/>
            <w:rFonts w:cs="FrankRuehl" w:hint="cs"/>
            <w:rtl/>
          </w:rPr>
          <w:t>מס' 6951</w:t>
        </w:r>
      </w:hyperlink>
      <w:r>
        <w:rPr>
          <w:rFonts w:cs="FrankRuehl" w:hint="cs"/>
          <w:rtl/>
        </w:rPr>
        <w:t xml:space="preserve"> מיום 16.12.2010 עמ' 272 </w:t>
      </w:r>
      <w:r>
        <w:rPr>
          <w:rFonts w:cs="FrankRuehl"/>
          <w:rtl/>
        </w:rPr>
        <w:t>–</w:t>
      </w:r>
      <w:r>
        <w:rPr>
          <w:rFonts w:cs="FrankRuehl" w:hint="cs"/>
          <w:rtl/>
        </w:rPr>
        <w:t xml:space="preserve"> תק' (מס' 2) תשע"א-2010. </w:t>
      </w:r>
      <w:hyperlink r:id="rId407" w:history="1">
        <w:r w:rsidRPr="00572E6E">
          <w:rPr>
            <w:rStyle w:val="Hyperlink"/>
            <w:rFonts w:cs="FrankRuehl" w:hint="cs"/>
            <w:rtl/>
          </w:rPr>
          <w:t>מס' 6972</w:t>
        </w:r>
      </w:hyperlink>
      <w:r>
        <w:rPr>
          <w:rFonts w:cs="FrankRuehl" w:hint="cs"/>
          <w:rtl/>
        </w:rPr>
        <w:t xml:space="preserve"> מיום 1.2.2011 עמ' 620 </w:t>
      </w:r>
      <w:r>
        <w:rPr>
          <w:rFonts w:cs="FrankRuehl"/>
          <w:rtl/>
        </w:rPr>
        <w:t>–</w:t>
      </w:r>
      <w:r>
        <w:rPr>
          <w:rFonts w:cs="FrankRuehl" w:hint="cs"/>
          <w:rtl/>
        </w:rPr>
        <w:t xml:space="preserve"> תק' (מס' 3) תשע"א-2011. </w:t>
      </w:r>
      <w:hyperlink r:id="rId408" w:history="1">
        <w:r w:rsidRPr="001A67DB">
          <w:rPr>
            <w:rStyle w:val="Hyperlink"/>
            <w:rFonts w:cs="FrankRuehl" w:hint="cs"/>
            <w:rtl/>
          </w:rPr>
          <w:t>מס' 6976</w:t>
        </w:r>
      </w:hyperlink>
      <w:r>
        <w:rPr>
          <w:rFonts w:cs="FrankRuehl" w:hint="cs"/>
          <w:rtl/>
        </w:rPr>
        <w:t xml:space="preserve"> מיום 9.2.2011 עמ' 685 </w:t>
      </w:r>
      <w:r>
        <w:rPr>
          <w:rFonts w:cs="FrankRuehl"/>
          <w:rtl/>
        </w:rPr>
        <w:t>–</w:t>
      </w:r>
      <w:r>
        <w:rPr>
          <w:rFonts w:cs="FrankRuehl" w:hint="cs"/>
          <w:rtl/>
        </w:rPr>
        <w:t xml:space="preserve"> תק' (מס' 4) תשע"א-2011; תחילתן ביום 1.9.2011 ור' תקנה 10 לענין תחולה (</w:t>
      </w:r>
      <w:r w:rsidRPr="000041EF">
        <w:rPr>
          <w:rFonts w:cs="FrankRuehl" w:hint="cs"/>
          <w:shd w:val="clear" w:color="auto" w:fill="F3F3F3"/>
          <w:rtl/>
        </w:rPr>
        <w:t xml:space="preserve">תוקנו ק"ת תשע"ב מס' 7070 מיום 1.1.2012 עמ' 518 </w:t>
      </w:r>
      <w:r w:rsidRPr="000041EF">
        <w:rPr>
          <w:rFonts w:cs="FrankRuehl"/>
          <w:shd w:val="clear" w:color="auto" w:fill="F3F3F3"/>
          <w:rtl/>
        </w:rPr>
        <w:t>–</w:t>
      </w:r>
      <w:r w:rsidRPr="000041EF">
        <w:rPr>
          <w:rFonts w:cs="FrankRuehl" w:hint="cs"/>
          <w:shd w:val="clear" w:color="auto" w:fill="F3F3F3"/>
          <w:rtl/>
        </w:rPr>
        <w:t xml:space="preserve"> תק' (מס' 4) (תיקון) תשע"ב-2012; תחילתן ביום 1.9.2011</w:t>
      </w:r>
      <w:r>
        <w:rPr>
          <w:rFonts w:cs="FrankRuehl" w:hint="cs"/>
          <w:rtl/>
        </w:rPr>
        <w:t xml:space="preserve">). </w:t>
      </w:r>
      <w:hyperlink r:id="rId409" w:history="1">
        <w:r w:rsidRPr="00C27795">
          <w:rPr>
            <w:rStyle w:val="Hyperlink"/>
            <w:rFonts w:cs="FrankRuehl" w:hint="cs"/>
            <w:rtl/>
          </w:rPr>
          <w:t>מס' 6983</w:t>
        </w:r>
      </w:hyperlink>
      <w:r>
        <w:rPr>
          <w:rFonts w:cs="FrankRuehl" w:hint="cs"/>
          <w:rtl/>
        </w:rPr>
        <w:t xml:space="preserve"> מיום 6.3.2011 עמ' 739 </w:t>
      </w:r>
      <w:r>
        <w:rPr>
          <w:rFonts w:cs="FrankRuehl"/>
          <w:rtl/>
        </w:rPr>
        <w:t>–</w:t>
      </w:r>
      <w:r>
        <w:rPr>
          <w:rFonts w:cs="FrankRuehl" w:hint="cs"/>
          <w:rtl/>
        </w:rPr>
        <w:t xml:space="preserve"> הודעה תשע"א-2011; תחילתה ביום 1.4.2011. </w:t>
      </w:r>
      <w:hyperlink r:id="rId410" w:history="1">
        <w:r w:rsidRPr="00CC7B91">
          <w:rPr>
            <w:rStyle w:val="Hyperlink"/>
            <w:rFonts w:cs="FrankRuehl" w:hint="cs"/>
            <w:rtl/>
          </w:rPr>
          <w:t>מס' 6989</w:t>
        </w:r>
      </w:hyperlink>
      <w:r>
        <w:rPr>
          <w:rFonts w:cs="FrankRuehl" w:hint="cs"/>
          <w:rtl/>
        </w:rPr>
        <w:t xml:space="preserve"> מיום 30.3.2011 עמ' 868 </w:t>
      </w:r>
      <w:r>
        <w:rPr>
          <w:rFonts w:cs="FrankRuehl"/>
          <w:rtl/>
        </w:rPr>
        <w:t>–</w:t>
      </w:r>
      <w:r>
        <w:rPr>
          <w:rFonts w:cs="FrankRuehl" w:hint="cs"/>
          <w:rtl/>
        </w:rPr>
        <w:t xml:space="preserve"> תק' (מס' 5) תשע"א-2011; תחילתן ביום 1.5.2010. עמ' 867 </w:t>
      </w:r>
      <w:r>
        <w:rPr>
          <w:rFonts w:cs="FrankRuehl"/>
          <w:rtl/>
        </w:rPr>
        <w:t>–</w:t>
      </w:r>
      <w:r>
        <w:rPr>
          <w:rFonts w:cs="FrankRuehl" w:hint="cs"/>
          <w:rtl/>
        </w:rPr>
        <w:t xml:space="preserve"> תק' (מס' 6) תשע"א-2011; ר' תקנה 16 לענין תחילה. </w:t>
      </w:r>
      <w:hyperlink r:id="rId411" w:history="1">
        <w:r w:rsidRPr="00D84F98">
          <w:rPr>
            <w:rStyle w:val="Hyperlink"/>
            <w:rFonts w:cs="FrankRuehl" w:hint="cs"/>
            <w:rtl/>
          </w:rPr>
          <w:t>מס' 7002</w:t>
        </w:r>
      </w:hyperlink>
      <w:r>
        <w:rPr>
          <w:rFonts w:cs="FrankRuehl" w:hint="cs"/>
          <w:rtl/>
        </w:rPr>
        <w:t xml:space="preserve"> מיום 31.5.2011 עמ' 977 </w:t>
      </w:r>
      <w:r>
        <w:rPr>
          <w:rFonts w:cs="FrankRuehl"/>
          <w:rtl/>
        </w:rPr>
        <w:t>–</w:t>
      </w:r>
      <w:r>
        <w:rPr>
          <w:rFonts w:cs="FrankRuehl" w:hint="cs"/>
          <w:rtl/>
        </w:rPr>
        <w:t xml:space="preserve"> תק' (מס' 7) תשע"א-2011; ר' תקנה 2 לענין תחילה והוראת מעבר. עמ' 978 </w:t>
      </w:r>
      <w:r>
        <w:rPr>
          <w:rFonts w:cs="FrankRuehl"/>
          <w:rtl/>
        </w:rPr>
        <w:t>–</w:t>
      </w:r>
      <w:r>
        <w:rPr>
          <w:rFonts w:cs="FrankRuehl" w:hint="cs"/>
          <w:rtl/>
        </w:rPr>
        <w:t xml:space="preserve"> תק' (מס' 8) תשע"א-2011; תחילתן ביום 1.11.2010. עמ' 979 </w:t>
      </w:r>
      <w:r>
        <w:rPr>
          <w:rFonts w:cs="FrankRuehl"/>
          <w:rtl/>
        </w:rPr>
        <w:t>–</w:t>
      </w:r>
      <w:r>
        <w:rPr>
          <w:rFonts w:cs="FrankRuehl" w:hint="cs"/>
          <w:rtl/>
        </w:rPr>
        <w:t xml:space="preserve"> תק' (מס' 9) תשע"א-2011.</w:t>
      </w:r>
    </w:p>
    <w:p w:rsidR="00E20767" w:rsidRDefault="00E20767" w:rsidP="00FA03F9">
      <w:pPr>
        <w:pStyle w:val="footnote"/>
        <w:spacing w:before="72"/>
        <w:ind w:left="0" w:right="1134"/>
        <w:rPr>
          <w:rFonts w:cs="FrankRuehl" w:hint="cs"/>
          <w:rtl/>
        </w:rPr>
      </w:pPr>
      <w:hyperlink r:id="rId412" w:history="1">
        <w:r w:rsidRPr="00E26CE8">
          <w:rPr>
            <w:rStyle w:val="Hyperlink"/>
            <w:rFonts w:cs="FrankRuehl" w:hint="cs"/>
            <w:rtl/>
          </w:rPr>
          <w:t>ק"ת תשע"ב</w:t>
        </w:r>
        <w:r>
          <w:rPr>
            <w:rStyle w:val="Hyperlink"/>
            <w:rFonts w:cs="FrankRuehl" w:hint="cs"/>
            <w:rtl/>
          </w:rPr>
          <w:t>:</w:t>
        </w:r>
        <w:r w:rsidRPr="00E26CE8">
          <w:rPr>
            <w:rStyle w:val="Hyperlink"/>
            <w:rFonts w:cs="FrankRuehl" w:hint="cs"/>
            <w:rtl/>
          </w:rPr>
          <w:t xml:space="preserve"> מס' 7053</w:t>
        </w:r>
      </w:hyperlink>
      <w:r>
        <w:rPr>
          <w:rFonts w:cs="FrankRuehl" w:hint="cs"/>
          <w:rtl/>
        </w:rPr>
        <w:t xml:space="preserve"> מיום 30.11.2011 עמ' 200 </w:t>
      </w:r>
      <w:r>
        <w:rPr>
          <w:rFonts w:cs="FrankRuehl"/>
          <w:rtl/>
        </w:rPr>
        <w:t>–</w:t>
      </w:r>
      <w:r>
        <w:rPr>
          <w:rFonts w:cs="FrankRuehl" w:hint="cs"/>
          <w:rtl/>
        </w:rPr>
        <w:t xml:space="preserve"> תק' תשע"ב-2011. </w:t>
      </w:r>
      <w:hyperlink r:id="rId413" w:history="1">
        <w:r w:rsidRPr="00705F93">
          <w:rPr>
            <w:rStyle w:val="Hyperlink"/>
            <w:rFonts w:cs="FrankRuehl" w:hint="cs"/>
            <w:rtl/>
          </w:rPr>
          <w:t>מס' 7072</w:t>
        </w:r>
      </w:hyperlink>
      <w:r>
        <w:rPr>
          <w:rFonts w:cs="FrankRuehl" w:hint="cs"/>
          <w:rtl/>
        </w:rPr>
        <w:t xml:space="preserve"> מיום 1.1.2012 עמ' 528 </w:t>
      </w:r>
      <w:r>
        <w:rPr>
          <w:rFonts w:cs="FrankRuehl"/>
          <w:rtl/>
        </w:rPr>
        <w:t>–</w:t>
      </w:r>
      <w:r>
        <w:rPr>
          <w:rFonts w:cs="FrankRuehl" w:hint="cs"/>
          <w:rtl/>
        </w:rPr>
        <w:t xml:space="preserve"> תק' (מס' 2) תשע"ב-2012. עמ' 529 </w:t>
      </w:r>
      <w:r>
        <w:rPr>
          <w:rFonts w:cs="FrankRuehl"/>
          <w:rtl/>
        </w:rPr>
        <w:t>–</w:t>
      </w:r>
      <w:r>
        <w:rPr>
          <w:rFonts w:cs="FrankRuehl" w:hint="cs"/>
          <w:rtl/>
        </w:rPr>
        <w:t xml:space="preserve"> תק' (מס' 3) תשע"ב-2012. </w:t>
      </w:r>
      <w:hyperlink r:id="rId414" w:history="1">
        <w:r w:rsidRPr="00564EA4">
          <w:rPr>
            <w:rStyle w:val="Hyperlink"/>
            <w:rFonts w:cs="FrankRuehl" w:hint="cs"/>
            <w:rtl/>
          </w:rPr>
          <w:t>מס' 7082</w:t>
        </w:r>
      </w:hyperlink>
      <w:r>
        <w:rPr>
          <w:rFonts w:cs="FrankRuehl" w:hint="cs"/>
          <w:rtl/>
        </w:rPr>
        <w:t xml:space="preserve"> מיום 26.1.2012 עמ' 687 </w:t>
      </w:r>
      <w:r>
        <w:rPr>
          <w:rFonts w:cs="FrankRuehl"/>
          <w:rtl/>
        </w:rPr>
        <w:t>–</w:t>
      </w:r>
      <w:r>
        <w:rPr>
          <w:rFonts w:cs="FrankRuehl" w:hint="cs"/>
          <w:rtl/>
        </w:rPr>
        <w:t xml:space="preserve"> תק' (מס' 4) תשע"ב-2012. </w:t>
      </w:r>
      <w:hyperlink r:id="rId415" w:history="1">
        <w:r w:rsidRPr="00701644">
          <w:rPr>
            <w:rStyle w:val="Hyperlink"/>
            <w:rFonts w:cs="FrankRuehl" w:hint="cs"/>
            <w:rtl/>
          </w:rPr>
          <w:t>מס' 7105</w:t>
        </w:r>
      </w:hyperlink>
      <w:r>
        <w:rPr>
          <w:rFonts w:cs="FrankRuehl" w:hint="cs"/>
          <w:rtl/>
        </w:rPr>
        <w:t xml:space="preserve"> מיום 2.4.2012 עמ' 980 </w:t>
      </w:r>
      <w:r>
        <w:rPr>
          <w:rFonts w:cs="FrankRuehl"/>
          <w:rtl/>
        </w:rPr>
        <w:t>–</w:t>
      </w:r>
      <w:r>
        <w:rPr>
          <w:rFonts w:cs="FrankRuehl" w:hint="cs"/>
          <w:rtl/>
        </w:rPr>
        <w:t xml:space="preserve"> הודעה תשע"ב-2012; תחילתה ביום 1.4.2012. </w:t>
      </w:r>
      <w:hyperlink r:id="rId416" w:history="1">
        <w:r w:rsidRPr="00701644">
          <w:rPr>
            <w:rStyle w:val="Hyperlink"/>
            <w:rFonts w:cs="FrankRuehl" w:hint="cs"/>
            <w:rtl/>
          </w:rPr>
          <w:t>מס' 7106</w:t>
        </w:r>
      </w:hyperlink>
      <w:r>
        <w:rPr>
          <w:rFonts w:cs="FrankRuehl" w:hint="cs"/>
          <w:rtl/>
        </w:rPr>
        <w:t xml:space="preserve"> מיום 3.4.2012 עמ' 999 </w:t>
      </w:r>
      <w:r>
        <w:rPr>
          <w:rFonts w:cs="FrankRuehl"/>
          <w:rtl/>
        </w:rPr>
        <w:t>–</w:t>
      </w:r>
      <w:r>
        <w:rPr>
          <w:rFonts w:cs="FrankRuehl" w:hint="cs"/>
          <w:rtl/>
        </w:rPr>
        <w:t xml:space="preserve"> תק' (מס' 5) תשע"ב-2012. </w:t>
      </w:r>
      <w:hyperlink r:id="rId417" w:history="1">
        <w:r w:rsidRPr="0059003D">
          <w:rPr>
            <w:rStyle w:val="Hyperlink"/>
            <w:rFonts w:cs="FrankRuehl" w:hint="cs"/>
            <w:rtl/>
          </w:rPr>
          <w:t>מס' 7113</w:t>
        </w:r>
      </w:hyperlink>
      <w:r>
        <w:rPr>
          <w:rFonts w:cs="FrankRuehl" w:hint="cs"/>
          <w:rtl/>
        </w:rPr>
        <w:t xml:space="preserve"> מיום 29.4.2012 עמ' 1079 </w:t>
      </w:r>
      <w:r>
        <w:rPr>
          <w:rFonts w:cs="FrankRuehl"/>
          <w:rtl/>
        </w:rPr>
        <w:t>–</w:t>
      </w:r>
      <w:r>
        <w:rPr>
          <w:rFonts w:cs="FrankRuehl" w:hint="cs"/>
          <w:rtl/>
        </w:rPr>
        <w:t xml:space="preserve"> תק' (מס' 6) תשע"ב-2012; תחילתן 30 ימים מיום פרסומן. </w:t>
      </w:r>
      <w:hyperlink r:id="rId418" w:history="1">
        <w:r w:rsidRPr="00B23DEA">
          <w:rPr>
            <w:rStyle w:val="Hyperlink"/>
            <w:rFonts w:cs="FrankRuehl" w:hint="cs"/>
            <w:rtl/>
          </w:rPr>
          <w:t>מס' 7119</w:t>
        </w:r>
      </w:hyperlink>
      <w:r>
        <w:rPr>
          <w:rFonts w:cs="FrankRuehl" w:hint="cs"/>
          <w:rtl/>
        </w:rPr>
        <w:t xml:space="preserve"> מיום 10.5.2012 עמ' 1141 </w:t>
      </w:r>
      <w:r>
        <w:rPr>
          <w:rFonts w:cs="FrankRuehl"/>
          <w:rtl/>
        </w:rPr>
        <w:t>–</w:t>
      </w:r>
      <w:r>
        <w:rPr>
          <w:rFonts w:cs="FrankRuehl" w:hint="cs"/>
          <w:rtl/>
        </w:rPr>
        <w:t xml:space="preserve"> תק' (מס' 7) תשע"ב-2012; תחילתן 30 ימים מיום פרסומן. </w:t>
      </w:r>
      <w:hyperlink r:id="rId419" w:history="1">
        <w:r w:rsidRPr="002C0517">
          <w:rPr>
            <w:rStyle w:val="Hyperlink"/>
            <w:rFonts w:cs="FrankRuehl" w:hint="cs"/>
            <w:rtl/>
          </w:rPr>
          <w:t>מס' 7139</w:t>
        </w:r>
      </w:hyperlink>
      <w:r>
        <w:rPr>
          <w:rFonts w:cs="FrankRuehl" w:hint="cs"/>
          <w:rtl/>
        </w:rPr>
        <w:t xml:space="preserve"> מיום 9.7.2012 עמ' 1390 </w:t>
      </w:r>
      <w:r>
        <w:rPr>
          <w:rFonts w:cs="FrankRuehl"/>
          <w:rtl/>
        </w:rPr>
        <w:t>–</w:t>
      </w:r>
      <w:r>
        <w:rPr>
          <w:rFonts w:cs="FrankRuehl" w:hint="cs"/>
          <w:rtl/>
        </w:rPr>
        <w:t xml:space="preserve"> תק' (מס' 8) תשע"ב-2012. </w:t>
      </w:r>
      <w:hyperlink r:id="rId420" w:history="1">
        <w:r w:rsidRPr="00BA335A">
          <w:rPr>
            <w:rStyle w:val="Hyperlink"/>
            <w:rFonts w:cs="FrankRuehl" w:hint="cs"/>
            <w:rtl/>
          </w:rPr>
          <w:t>מס' 7146</w:t>
        </w:r>
      </w:hyperlink>
      <w:r>
        <w:rPr>
          <w:rFonts w:cs="FrankRuehl" w:hint="cs"/>
          <w:rtl/>
        </w:rPr>
        <w:t xml:space="preserve"> מיום 26.7.2012 עמ' 1521 </w:t>
      </w:r>
      <w:r>
        <w:rPr>
          <w:rFonts w:cs="FrankRuehl"/>
          <w:rtl/>
        </w:rPr>
        <w:t>–</w:t>
      </w:r>
      <w:r>
        <w:rPr>
          <w:rFonts w:cs="FrankRuehl" w:hint="cs"/>
          <w:rtl/>
        </w:rPr>
        <w:t xml:space="preserve"> תק' (מס' 9) תשע"ב-2012. </w:t>
      </w:r>
      <w:hyperlink r:id="rId421" w:history="1">
        <w:r w:rsidRPr="00305537">
          <w:rPr>
            <w:rStyle w:val="Hyperlink"/>
            <w:rFonts w:cs="FrankRuehl" w:hint="cs"/>
            <w:rtl/>
          </w:rPr>
          <w:t>מס' 7157</w:t>
        </w:r>
      </w:hyperlink>
      <w:r>
        <w:rPr>
          <w:rFonts w:cs="FrankRuehl" w:hint="cs"/>
          <w:rtl/>
        </w:rPr>
        <w:t xml:space="preserve"> מיום 21.8.2012 עמ' 1632 </w:t>
      </w:r>
      <w:r>
        <w:rPr>
          <w:rFonts w:cs="FrankRuehl"/>
          <w:rtl/>
        </w:rPr>
        <w:t>–</w:t>
      </w:r>
      <w:r>
        <w:rPr>
          <w:rFonts w:cs="FrankRuehl" w:hint="cs"/>
          <w:rtl/>
        </w:rPr>
        <w:t xml:space="preserve"> תק' (מס' 10) תשע"ב-2012; תחילתן ביום 19.9.2012. </w:t>
      </w:r>
      <w:hyperlink r:id="rId422" w:history="1">
        <w:r w:rsidRPr="00FA03F9">
          <w:rPr>
            <w:rStyle w:val="Hyperlink"/>
            <w:rFonts w:cs="FrankRuehl" w:hint="cs"/>
            <w:rtl/>
          </w:rPr>
          <w:t>מס' 7164</w:t>
        </w:r>
      </w:hyperlink>
      <w:r>
        <w:rPr>
          <w:rFonts w:cs="FrankRuehl" w:hint="cs"/>
          <w:rtl/>
        </w:rPr>
        <w:t xml:space="preserve"> מיום 13.9.2012 עמ' 1707 </w:t>
      </w:r>
      <w:r>
        <w:rPr>
          <w:rFonts w:cs="FrankRuehl"/>
          <w:rtl/>
        </w:rPr>
        <w:t>–</w:t>
      </w:r>
      <w:r>
        <w:rPr>
          <w:rFonts w:cs="FrankRuehl" w:hint="cs"/>
          <w:rtl/>
        </w:rPr>
        <w:t xml:space="preserve"> תק' (מס' 11) תשע"ב-2012; תחילתן ביום 1.3.2013.</w:t>
      </w:r>
    </w:p>
    <w:p w:rsidR="00E20767" w:rsidRDefault="00E20767" w:rsidP="00513ABD">
      <w:pPr>
        <w:pStyle w:val="footnote"/>
        <w:spacing w:before="72"/>
        <w:ind w:left="0" w:right="1134"/>
        <w:rPr>
          <w:rFonts w:cs="FrankRuehl" w:hint="cs"/>
          <w:rtl/>
        </w:rPr>
      </w:pPr>
      <w:hyperlink r:id="rId423" w:history="1">
        <w:r w:rsidRPr="009302E2">
          <w:rPr>
            <w:rStyle w:val="Hyperlink"/>
            <w:rFonts w:cs="FrankRuehl" w:hint="cs"/>
            <w:rtl/>
          </w:rPr>
          <w:t>ק"ת תשע"ג מס' 7182</w:t>
        </w:r>
      </w:hyperlink>
      <w:r>
        <w:rPr>
          <w:rFonts w:cs="FrankRuehl" w:hint="cs"/>
          <w:rtl/>
        </w:rPr>
        <w:t xml:space="preserve"> מיום 18.11.2012 עמ' 200 </w:t>
      </w:r>
      <w:r>
        <w:rPr>
          <w:rFonts w:cs="FrankRuehl"/>
          <w:rtl/>
        </w:rPr>
        <w:t>–</w:t>
      </w:r>
      <w:r>
        <w:rPr>
          <w:rFonts w:cs="FrankRuehl" w:hint="cs"/>
          <w:rtl/>
        </w:rPr>
        <w:t xml:space="preserve"> הוראת שעה; ר' תקנה 2 לענין תוקף. </w:t>
      </w:r>
      <w:hyperlink r:id="rId424" w:history="1">
        <w:r w:rsidRPr="00135E88">
          <w:rPr>
            <w:rStyle w:val="Hyperlink"/>
            <w:rFonts w:cs="FrankRuehl" w:hint="cs"/>
            <w:rtl/>
          </w:rPr>
          <w:t>ק"ת תשע"ג מס' 7184</w:t>
        </w:r>
      </w:hyperlink>
      <w:r>
        <w:rPr>
          <w:rFonts w:cs="FrankRuehl" w:hint="cs"/>
          <w:rtl/>
        </w:rPr>
        <w:t xml:space="preserve"> מיום 22.11.2012 עמ' 211 </w:t>
      </w:r>
      <w:r>
        <w:rPr>
          <w:rFonts w:cs="FrankRuehl"/>
          <w:rtl/>
        </w:rPr>
        <w:t>–</w:t>
      </w:r>
      <w:r>
        <w:rPr>
          <w:rFonts w:cs="FrankRuehl" w:hint="cs"/>
          <w:rtl/>
        </w:rPr>
        <w:t xml:space="preserve"> תק' תשע"ג-2012; תחילתן 30 ימים מיום פרסומן ור' תקנה 2 לענין תחולה. </w:t>
      </w:r>
      <w:hyperlink r:id="rId425" w:history="1">
        <w:r w:rsidRPr="005E1459">
          <w:rPr>
            <w:rStyle w:val="Hyperlink"/>
            <w:rFonts w:cs="FrankRuehl" w:hint="cs"/>
            <w:rtl/>
          </w:rPr>
          <w:t>ק"ת תשע"ג מס' 7198</w:t>
        </w:r>
      </w:hyperlink>
      <w:r>
        <w:rPr>
          <w:rFonts w:cs="FrankRuehl" w:hint="cs"/>
          <w:rtl/>
        </w:rPr>
        <w:t xml:space="preserve"> מיום 30.12.2012 עמ' 390 </w:t>
      </w:r>
      <w:r>
        <w:rPr>
          <w:rFonts w:cs="FrankRuehl"/>
          <w:rtl/>
        </w:rPr>
        <w:t>–</w:t>
      </w:r>
      <w:r>
        <w:rPr>
          <w:rFonts w:cs="FrankRuehl" w:hint="cs"/>
          <w:rtl/>
        </w:rPr>
        <w:t xml:space="preserve"> תק' (מס' 2) תשע"ג-2012. </w:t>
      </w:r>
      <w:hyperlink r:id="rId426" w:history="1">
        <w:r w:rsidRPr="00F22888">
          <w:rPr>
            <w:rStyle w:val="Hyperlink"/>
            <w:rFonts w:cs="FrankRuehl" w:hint="cs"/>
            <w:rtl/>
          </w:rPr>
          <w:t>ק"ת תשע"ג מס' 7210</w:t>
        </w:r>
      </w:hyperlink>
      <w:r>
        <w:rPr>
          <w:rFonts w:cs="FrankRuehl" w:hint="cs"/>
          <w:rtl/>
        </w:rPr>
        <w:t xml:space="preserve"> מיום 15.1.2013 עמ' 593 </w:t>
      </w:r>
      <w:r>
        <w:rPr>
          <w:rFonts w:cs="FrankRuehl"/>
          <w:rtl/>
        </w:rPr>
        <w:t>–</w:t>
      </w:r>
      <w:r>
        <w:rPr>
          <w:rFonts w:cs="FrankRuehl" w:hint="cs"/>
          <w:rtl/>
        </w:rPr>
        <w:t xml:space="preserve"> תק' (מס' 3) תשע"ג-2013. </w:t>
      </w:r>
      <w:hyperlink r:id="rId427" w:history="1">
        <w:r w:rsidRPr="00AC3BFB">
          <w:rPr>
            <w:rStyle w:val="Hyperlink"/>
            <w:rFonts w:cs="FrankRuehl" w:hint="cs"/>
            <w:rtl/>
          </w:rPr>
          <w:t>ק"ת תשע"ג מס' 7214</w:t>
        </w:r>
      </w:hyperlink>
      <w:r>
        <w:rPr>
          <w:rFonts w:cs="FrankRuehl" w:hint="cs"/>
          <w:rtl/>
        </w:rPr>
        <w:t xml:space="preserve"> מיום 20.1.2013 עמ' 645 </w:t>
      </w:r>
      <w:r>
        <w:rPr>
          <w:rFonts w:cs="FrankRuehl"/>
          <w:rtl/>
        </w:rPr>
        <w:t>–</w:t>
      </w:r>
      <w:r>
        <w:rPr>
          <w:rFonts w:cs="FrankRuehl" w:hint="cs"/>
          <w:rtl/>
        </w:rPr>
        <w:t xml:space="preserve"> תק' (מס' 4) תשע"ג-2013; תחילתן ביום 1.1.2011. </w:t>
      </w:r>
      <w:hyperlink r:id="rId428" w:history="1">
        <w:r w:rsidRPr="00AC3BFB">
          <w:rPr>
            <w:rStyle w:val="Hyperlink"/>
            <w:rFonts w:cs="FrankRuehl" w:hint="cs"/>
            <w:rtl/>
          </w:rPr>
          <w:t>ק"ת תשע"ג מס' 7214</w:t>
        </w:r>
      </w:hyperlink>
      <w:r>
        <w:rPr>
          <w:rFonts w:cs="FrankRuehl" w:hint="cs"/>
          <w:rtl/>
        </w:rPr>
        <w:t xml:space="preserve"> מיום 20.1.2013 עמ' 646 </w:t>
      </w:r>
      <w:r>
        <w:rPr>
          <w:rFonts w:cs="FrankRuehl"/>
          <w:rtl/>
        </w:rPr>
        <w:t>–</w:t>
      </w:r>
      <w:r>
        <w:rPr>
          <w:rFonts w:cs="FrankRuehl" w:hint="cs"/>
          <w:rtl/>
        </w:rPr>
        <w:t xml:space="preserve"> תק' (מס' 5) תשע"ג-2013; תחילתן ביום 1.1.2013. </w:t>
      </w:r>
      <w:hyperlink r:id="rId429" w:history="1">
        <w:r w:rsidRPr="00CC1E50">
          <w:rPr>
            <w:rStyle w:val="Hyperlink"/>
            <w:rFonts w:cs="FrankRuehl" w:hint="cs"/>
            <w:rtl/>
          </w:rPr>
          <w:t>ק"ת תשע"ג מס' 7227</w:t>
        </w:r>
      </w:hyperlink>
      <w:r>
        <w:rPr>
          <w:rFonts w:cs="FrankRuehl" w:hint="cs"/>
          <w:rtl/>
        </w:rPr>
        <w:t xml:space="preserve"> מיום 26.2.2013 עמ' 806 </w:t>
      </w:r>
      <w:r>
        <w:rPr>
          <w:rFonts w:cs="FrankRuehl"/>
          <w:rtl/>
        </w:rPr>
        <w:t>–</w:t>
      </w:r>
      <w:r>
        <w:rPr>
          <w:rFonts w:cs="FrankRuehl" w:hint="cs"/>
          <w:rtl/>
        </w:rPr>
        <w:t xml:space="preserve"> הודעה תשע"ג-2013; תחילתה ביום 1.4.2013. </w:t>
      </w:r>
      <w:hyperlink r:id="rId430" w:history="1">
        <w:r w:rsidRPr="009F54BB">
          <w:rPr>
            <w:rStyle w:val="Hyperlink"/>
            <w:rFonts w:cs="FrankRuehl" w:hint="cs"/>
            <w:rtl/>
          </w:rPr>
          <w:t>ק"ת תשע"ג מס' 7229</w:t>
        </w:r>
      </w:hyperlink>
      <w:r>
        <w:rPr>
          <w:rFonts w:cs="FrankRuehl" w:hint="cs"/>
          <w:rtl/>
        </w:rPr>
        <w:t xml:space="preserve"> מיום 4.3.2013 עמ' 820 </w:t>
      </w:r>
      <w:r>
        <w:rPr>
          <w:rFonts w:cs="FrankRuehl"/>
          <w:rtl/>
        </w:rPr>
        <w:t>–</w:t>
      </w:r>
      <w:r>
        <w:rPr>
          <w:rFonts w:cs="FrankRuehl" w:hint="cs"/>
          <w:rtl/>
        </w:rPr>
        <w:t xml:space="preserve"> תק' (מס' 6) תשע"ג-2013; תחילתן ביום 1.6.2013. </w:t>
      </w:r>
      <w:hyperlink r:id="rId431" w:history="1">
        <w:r w:rsidRPr="00B303B3">
          <w:rPr>
            <w:rStyle w:val="Hyperlink"/>
            <w:rFonts w:cs="FrankRuehl" w:hint="cs"/>
            <w:rtl/>
          </w:rPr>
          <w:t>ק"ת תשע"ג מס' 7232</w:t>
        </w:r>
      </w:hyperlink>
      <w:r>
        <w:rPr>
          <w:rFonts w:cs="FrankRuehl" w:hint="cs"/>
          <w:rtl/>
        </w:rPr>
        <w:t xml:space="preserve"> מיום 14.3.2013 עמ' 882 </w:t>
      </w:r>
      <w:r>
        <w:rPr>
          <w:rFonts w:cs="FrankRuehl"/>
          <w:rtl/>
        </w:rPr>
        <w:t>–</w:t>
      </w:r>
      <w:r>
        <w:rPr>
          <w:rFonts w:cs="FrankRuehl" w:hint="cs"/>
          <w:rtl/>
        </w:rPr>
        <w:t xml:space="preserve"> תק' (מס' 7) תשע"ג-2013. </w:t>
      </w:r>
      <w:hyperlink r:id="rId432" w:history="1">
        <w:r w:rsidRPr="006748BB">
          <w:rPr>
            <w:rStyle w:val="Hyperlink"/>
            <w:rFonts w:cs="FrankRuehl" w:hint="cs"/>
            <w:rtl/>
          </w:rPr>
          <w:t>ק"ת תשע"ג מס' 7251</w:t>
        </w:r>
      </w:hyperlink>
      <w:r>
        <w:rPr>
          <w:rFonts w:cs="FrankRuehl" w:hint="cs"/>
          <w:rtl/>
        </w:rPr>
        <w:t xml:space="preserve"> מיום 22.5.2013 עמ' 1211 </w:t>
      </w:r>
      <w:r>
        <w:rPr>
          <w:rFonts w:cs="FrankRuehl"/>
          <w:rtl/>
        </w:rPr>
        <w:t>–</w:t>
      </w:r>
      <w:r>
        <w:rPr>
          <w:rFonts w:cs="FrankRuehl" w:hint="cs"/>
          <w:rtl/>
        </w:rPr>
        <w:t xml:space="preserve"> תק' (מס' 8) תשע"ג-2013; תחילתן ביום 1.7.2013. </w:t>
      </w:r>
      <w:hyperlink r:id="rId433" w:history="1">
        <w:r w:rsidRPr="006748BB">
          <w:rPr>
            <w:rStyle w:val="Hyperlink"/>
            <w:rFonts w:cs="FrankRuehl" w:hint="cs"/>
            <w:rtl/>
          </w:rPr>
          <w:t>ק"ת תשע"ג מס' 7251</w:t>
        </w:r>
      </w:hyperlink>
      <w:r>
        <w:rPr>
          <w:rFonts w:cs="FrankRuehl" w:hint="cs"/>
          <w:rtl/>
        </w:rPr>
        <w:t xml:space="preserve"> מיום 22.5.2013 עמ' 1212 </w:t>
      </w:r>
      <w:r>
        <w:rPr>
          <w:rFonts w:cs="FrankRuehl"/>
          <w:rtl/>
        </w:rPr>
        <w:t>–</w:t>
      </w:r>
      <w:r>
        <w:rPr>
          <w:rFonts w:cs="FrankRuehl" w:hint="cs"/>
          <w:rtl/>
        </w:rPr>
        <w:t xml:space="preserve"> תק' (מס' 9) תשע"ג-2013; תחילתן ביום 1.7.2013. </w:t>
      </w:r>
      <w:hyperlink r:id="rId434" w:history="1">
        <w:r w:rsidRPr="006748BB">
          <w:rPr>
            <w:rStyle w:val="Hyperlink"/>
            <w:rFonts w:cs="FrankRuehl" w:hint="cs"/>
            <w:rtl/>
          </w:rPr>
          <w:t>ק"ת תשע"ג מס' 7251</w:t>
        </w:r>
      </w:hyperlink>
      <w:r>
        <w:rPr>
          <w:rFonts w:cs="FrankRuehl" w:hint="cs"/>
          <w:rtl/>
        </w:rPr>
        <w:t xml:space="preserve"> מיום 22.5.2013 עמ' 1213 </w:t>
      </w:r>
      <w:r>
        <w:rPr>
          <w:rFonts w:cs="FrankRuehl"/>
          <w:rtl/>
        </w:rPr>
        <w:t>–</w:t>
      </w:r>
      <w:r>
        <w:rPr>
          <w:rFonts w:cs="FrankRuehl" w:hint="cs"/>
          <w:rtl/>
        </w:rPr>
        <w:t xml:space="preserve"> תק' (מס' 10) תשע"ג-2013. </w:t>
      </w:r>
      <w:hyperlink r:id="rId435" w:history="1">
        <w:r w:rsidRPr="000A619B">
          <w:rPr>
            <w:rStyle w:val="Hyperlink"/>
            <w:rFonts w:cs="FrankRuehl" w:hint="cs"/>
            <w:rtl/>
          </w:rPr>
          <w:t>ק"ת תשע"ג מס' 7260</w:t>
        </w:r>
      </w:hyperlink>
      <w:r>
        <w:rPr>
          <w:rFonts w:cs="FrankRuehl" w:hint="cs"/>
          <w:rtl/>
        </w:rPr>
        <w:t xml:space="preserve"> מיום 18.6.2013 עמ' 1374 </w:t>
      </w:r>
      <w:r>
        <w:rPr>
          <w:rFonts w:cs="FrankRuehl"/>
          <w:rtl/>
        </w:rPr>
        <w:t>–</w:t>
      </w:r>
      <w:r>
        <w:rPr>
          <w:rFonts w:cs="FrankRuehl" w:hint="cs"/>
          <w:rtl/>
        </w:rPr>
        <w:t xml:space="preserve"> תק' (מס' 11) תשע"ג-2013; תחילתן ביום 1.7.2013. </w:t>
      </w:r>
      <w:hyperlink r:id="rId436" w:history="1">
        <w:r w:rsidRPr="00695B45">
          <w:rPr>
            <w:rStyle w:val="Hyperlink"/>
            <w:rFonts w:cs="FrankRuehl" w:hint="cs"/>
            <w:rtl/>
          </w:rPr>
          <w:t>ק"ת תשע"ג מס' 7269</w:t>
        </w:r>
      </w:hyperlink>
      <w:r>
        <w:rPr>
          <w:rFonts w:cs="FrankRuehl" w:hint="cs"/>
          <w:rtl/>
        </w:rPr>
        <w:t xml:space="preserve"> מיום 11.7.2013 עמ' 1535 </w:t>
      </w:r>
      <w:r>
        <w:rPr>
          <w:rFonts w:cs="FrankRuehl"/>
          <w:rtl/>
        </w:rPr>
        <w:t>–</w:t>
      </w:r>
      <w:r>
        <w:rPr>
          <w:rFonts w:cs="FrankRuehl" w:hint="cs"/>
          <w:rtl/>
        </w:rPr>
        <w:t xml:space="preserve"> תק' (מס' 12) תשע"ג-2013; תחילתן ביום 1.8.2013. </w:t>
      </w:r>
      <w:hyperlink r:id="rId437" w:history="1">
        <w:r w:rsidRPr="00513ABD">
          <w:rPr>
            <w:rStyle w:val="Hyperlink"/>
            <w:rFonts w:cs="FrankRuehl" w:hint="cs"/>
            <w:rtl/>
          </w:rPr>
          <w:t>ק"ת תשע"ג מס' 7282</w:t>
        </w:r>
      </w:hyperlink>
      <w:r>
        <w:rPr>
          <w:rFonts w:cs="FrankRuehl" w:hint="cs"/>
          <w:rtl/>
        </w:rPr>
        <w:t xml:space="preserve"> מיום 21.8.2013 1615 </w:t>
      </w:r>
      <w:r>
        <w:rPr>
          <w:rFonts w:cs="FrankRuehl"/>
          <w:rtl/>
        </w:rPr>
        <w:t>–</w:t>
      </w:r>
      <w:r>
        <w:rPr>
          <w:rFonts w:cs="FrankRuehl" w:hint="cs"/>
          <w:rtl/>
        </w:rPr>
        <w:t xml:space="preserve"> תק' (מס' 13) תשע"ג-2013; תחילתן ביום 1.9.2013.</w:t>
      </w:r>
    </w:p>
    <w:p w:rsidR="00E20767" w:rsidRDefault="00E20767" w:rsidP="00D83D99">
      <w:pPr>
        <w:pStyle w:val="footnote"/>
        <w:spacing w:before="72"/>
        <w:ind w:left="0" w:right="1134"/>
        <w:rPr>
          <w:rFonts w:cs="FrankRuehl" w:hint="cs"/>
          <w:rtl/>
        </w:rPr>
      </w:pPr>
      <w:hyperlink r:id="rId438" w:history="1">
        <w:r w:rsidRPr="008C03D6">
          <w:rPr>
            <w:rStyle w:val="Hyperlink"/>
            <w:rFonts w:cs="FrankRuehl" w:hint="cs"/>
            <w:rtl/>
          </w:rPr>
          <w:t>ק"ת תשע"ד מס' 7290</w:t>
        </w:r>
      </w:hyperlink>
      <w:r>
        <w:rPr>
          <w:rFonts w:cs="FrankRuehl" w:hint="cs"/>
          <w:rtl/>
        </w:rPr>
        <w:t xml:space="preserve"> מיום 16.9.2013 עמ' 26 </w:t>
      </w:r>
      <w:r>
        <w:rPr>
          <w:rFonts w:cs="FrankRuehl"/>
          <w:rtl/>
        </w:rPr>
        <w:t>–</w:t>
      </w:r>
      <w:r>
        <w:rPr>
          <w:rFonts w:cs="FrankRuehl" w:hint="cs"/>
          <w:rtl/>
        </w:rPr>
        <w:t xml:space="preserve"> תק' תשע"ד-2013. </w:t>
      </w:r>
      <w:hyperlink r:id="rId439" w:history="1">
        <w:r w:rsidRPr="008C03D6">
          <w:rPr>
            <w:rStyle w:val="Hyperlink"/>
            <w:rFonts w:cs="FrankRuehl" w:hint="cs"/>
            <w:rtl/>
          </w:rPr>
          <w:t>ק"ת תשע"ד מס' 7290</w:t>
        </w:r>
      </w:hyperlink>
      <w:r>
        <w:rPr>
          <w:rFonts w:cs="FrankRuehl" w:hint="cs"/>
          <w:rtl/>
        </w:rPr>
        <w:t xml:space="preserve"> מיום 16.9.2013 עמ' 26 </w:t>
      </w:r>
      <w:r>
        <w:rPr>
          <w:rFonts w:cs="FrankRuehl"/>
          <w:rtl/>
        </w:rPr>
        <w:t>–</w:t>
      </w:r>
      <w:r>
        <w:rPr>
          <w:rFonts w:cs="FrankRuehl" w:hint="cs"/>
          <w:rtl/>
        </w:rPr>
        <w:t xml:space="preserve"> תק' (מס' 2) תשע"ד-2013. </w:t>
      </w:r>
      <w:hyperlink r:id="rId440" w:history="1">
        <w:r w:rsidRPr="00CD0E9B">
          <w:rPr>
            <w:rStyle w:val="Hyperlink"/>
            <w:rFonts w:cs="FrankRuehl" w:hint="cs"/>
            <w:rtl/>
          </w:rPr>
          <w:t>ק"ת תשע"ד מס' 7312</w:t>
        </w:r>
      </w:hyperlink>
      <w:r>
        <w:rPr>
          <w:rFonts w:cs="FrankRuehl" w:hint="cs"/>
          <w:rtl/>
        </w:rPr>
        <w:t xml:space="preserve"> מיום 10.12.2013 עמ' 303 </w:t>
      </w:r>
      <w:r>
        <w:rPr>
          <w:rFonts w:cs="FrankRuehl"/>
          <w:rtl/>
        </w:rPr>
        <w:t>–</w:t>
      </w:r>
      <w:r>
        <w:rPr>
          <w:rFonts w:cs="FrankRuehl" w:hint="cs"/>
          <w:rtl/>
        </w:rPr>
        <w:t xml:space="preserve"> תק' (מס' 3) תשע"ד-2013. </w:t>
      </w:r>
      <w:hyperlink r:id="rId441" w:history="1">
        <w:r w:rsidRPr="009671FE">
          <w:rPr>
            <w:rStyle w:val="Hyperlink"/>
            <w:rFonts w:cs="FrankRuehl" w:hint="cs"/>
            <w:rtl/>
          </w:rPr>
          <w:t>ק"ת תשע"ד מס' 7361</w:t>
        </w:r>
      </w:hyperlink>
      <w:r>
        <w:rPr>
          <w:rFonts w:cs="FrankRuehl" w:hint="cs"/>
          <w:rtl/>
        </w:rPr>
        <w:t xml:space="preserve"> מיום 27.3.2014 עמ' 1006 </w:t>
      </w:r>
      <w:r>
        <w:rPr>
          <w:rFonts w:cs="FrankRuehl"/>
          <w:rtl/>
        </w:rPr>
        <w:t>–</w:t>
      </w:r>
      <w:r>
        <w:rPr>
          <w:rFonts w:cs="FrankRuehl" w:hint="cs"/>
          <w:rtl/>
        </w:rPr>
        <w:t xml:space="preserve"> הודעה תשע"ד-2014; תחילתה ביום 1.4.2014. </w:t>
      </w:r>
      <w:hyperlink r:id="rId442" w:history="1">
        <w:r w:rsidRPr="00A5703B">
          <w:rPr>
            <w:rStyle w:val="Hyperlink"/>
            <w:rFonts w:cs="FrankRuehl" w:hint="cs"/>
            <w:rtl/>
          </w:rPr>
          <w:t>ק"ת תשע"ד מס' 7367</w:t>
        </w:r>
      </w:hyperlink>
      <w:r>
        <w:rPr>
          <w:rFonts w:cs="FrankRuehl" w:hint="cs"/>
          <w:rtl/>
        </w:rPr>
        <w:t xml:space="preserve"> מיום 10.4.2014 עמ' 1056 </w:t>
      </w:r>
      <w:r>
        <w:rPr>
          <w:rFonts w:cs="FrankRuehl"/>
          <w:rtl/>
        </w:rPr>
        <w:t>–</w:t>
      </w:r>
      <w:r>
        <w:rPr>
          <w:rFonts w:cs="FrankRuehl" w:hint="cs"/>
          <w:rtl/>
        </w:rPr>
        <w:t xml:space="preserve"> תק' (מס' 4) תשע"ד-2014. </w:t>
      </w:r>
      <w:hyperlink r:id="rId443" w:history="1">
        <w:r w:rsidRPr="00A5703B">
          <w:rPr>
            <w:rStyle w:val="Hyperlink"/>
            <w:rFonts w:cs="FrankRuehl" w:hint="cs"/>
            <w:rtl/>
          </w:rPr>
          <w:t>ק"ת תשע"ד מס' 7367</w:t>
        </w:r>
      </w:hyperlink>
      <w:r>
        <w:rPr>
          <w:rFonts w:cs="FrankRuehl" w:hint="cs"/>
          <w:rtl/>
        </w:rPr>
        <w:t xml:space="preserve"> מיום 10.4.2014 עמ' 1056 </w:t>
      </w:r>
      <w:r>
        <w:rPr>
          <w:rFonts w:cs="FrankRuehl"/>
          <w:rtl/>
        </w:rPr>
        <w:t>–</w:t>
      </w:r>
      <w:r>
        <w:rPr>
          <w:rFonts w:cs="FrankRuehl" w:hint="cs"/>
          <w:rtl/>
        </w:rPr>
        <w:t xml:space="preserve"> תק' (מס' 5) תשע"ד-2014; תחילתן ביום 1.8.2014. </w:t>
      </w:r>
      <w:hyperlink r:id="rId444" w:history="1">
        <w:r w:rsidRPr="00A663D3">
          <w:rPr>
            <w:rStyle w:val="Hyperlink"/>
            <w:rFonts w:cs="FrankRuehl" w:hint="cs"/>
            <w:rtl/>
          </w:rPr>
          <w:t>ק"ת תשע"ד מס' 7375</w:t>
        </w:r>
      </w:hyperlink>
      <w:r>
        <w:rPr>
          <w:rFonts w:cs="FrankRuehl" w:hint="cs"/>
          <w:rtl/>
        </w:rPr>
        <w:t xml:space="preserve"> מיום 11.5.2014 עמ' 1119 </w:t>
      </w:r>
      <w:r>
        <w:rPr>
          <w:rFonts w:cs="FrankRuehl"/>
          <w:rtl/>
        </w:rPr>
        <w:t>–</w:t>
      </w:r>
      <w:r>
        <w:rPr>
          <w:rFonts w:cs="FrankRuehl" w:hint="cs"/>
          <w:rtl/>
        </w:rPr>
        <w:t xml:space="preserve"> תק' (מס' 6) תשע"ד-2014; ר' תקנה 5 לענין תחילה.</w:t>
      </w:r>
    </w:p>
    <w:p w:rsidR="00E20767" w:rsidRDefault="00E20767" w:rsidP="00D830FE">
      <w:pPr>
        <w:pStyle w:val="footnote"/>
        <w:spacing w:before="40"/>
        <w:ind w:left="170" w:right="1134"/>
        <w:rPr>
          <w:rFonts w:cs="FrankRuehl" w:hint="cs"/>
          <w:rtl/>
        </w:rPr>
      </w:pPr>
      <w:r>
        <w:rPr>
          <w:rFonts w:cs="FrankRuehl" w:hint="cs"/>
          <w:rtl/>
        </w:rPr>
        <w:t xml:space="preserve">5. (א) תחילתן של תקנות 1(1), (2) ו-(4), 3 ו-4, לעניין טרקטור משא וטרקטורון שטרם נרשמו וטרם ניתן עליהם רישיון היא 180 ימים מיום פרסומן (להלן </w:t>
      </w:r>
      <w:r>
        <w:rPr>
          <w:rFonts w:cs="FrankRuehl"/>
          <w:rtl/>
        </w:rPr>
        <w:t>–</w:t>
      </w:r>
      <w:r>
        <w:rPr>
          <w:rFonts w:cs="FrankRuehl" w:hint="cs"/>
          <w:rtl/>
        </w:rPr>
        <w:t xml:space="preserve"> יום התחילה).</w:t>
      </w:r>
    </w:p>
    <w:p w:rsidR="00E20767" w:rsidRDefault="00E20767" w:rsidP="00D830FE">
      <w:pPr>
        <w:pStyle w:val="footnote"/>
        <w:ind w:left="170" w:right="1134"/>
        <w:rPr>
          <w:rFonts w:cs="FrankRuehl" w:hint="cs"/>
          <w:rtl/>
        </w:rPr>
      </w:pPr>
      <w:r>
        <w:rPr>
          <w:rFonts w:cs="FrankRuehl" w:hint="cs"/>
          <w:rtl/>
        </w:rPr>
        <w:t xml:space="preserve"> (ב) תחילתן של תקנות 1(1) ו-3, לעניין טרקטור משא שנרשם ושניתן עליו רישיון ערב יום התחילה היא ביום כ"ד בטבת התשע"ט (1 בינואר 2019).</w:t>
      </w:r>
    </w:p>
    <w:p w:rsidR="00E20767" w:rsidRDefault="00E20767" w:rsidP="00D830FE">
      <w:pPr>
        <w:pStyle w:val="footnote"/>
        <w:ind w:left="170" w:right="1134"/>
        <w:rPr>
          <w:rFonts w:cs="FrankRuehl" w:hint="cs"/>
          <w:rtl/>
        </w:rPr>
      </w:pPr>
      <w:r>
        <w:rPr>
          <w:rFonts w:cs="FrankRuehl" w:hint="cs"/>
          <w:rtl/>
        </w:rPr>
        <w:t xml:space="preserve"> (ג) תחילתן של תקנות 1(2) ו-(4), 3 ו-4, לעניין טרקטורון שנרשם ושניתן עליו רישיון ערב יום התחילה היא ביום כ' בטבת התשפ"ד (1 בינואר 2024).</w:t>
      </w:r>
    </w:p>
    <w:p w:rsidR="00E20767" w:rsidRDefault="00E20767" w:rsidP="00D83D99">
      <w:pPr>
        <w:pStyle w:val="footnote"/>
        <w:spacing w:before="72"/>
        <w:ind w:left="0" w:right="1134"/>
        <w:rPr>
          <w:rFonts w:cs="FrankRuehl" w:hint="cs"/>
          <w:rtl/>
        </w:rPr>
      </w:pPr>
      <w:hyperlink r:id="rId445" w:history="1">
        <w:r w:rsidRPr="00B066D1">
          <w:rPr>
            <w:rStyle w:val="Hyperlink"/>
            <w:rFonts w:cs="FrankRuehl" w:hint="cs"/>
            <w:rtl/>
          </w:rPr>
          <w:t>ק"ת תשע"ד מס' 7384</w:t>
        </w:r>
      </w:hyperlink>
      <w:r>
        <w:rPr>
          <w:rFonts w:cs="FrankRuehl" w:hint="cs"/>
          <w:rtl/>
        </w:rPr>
        <w:t xml:space="preserve"> מיום 15.6.2014 עמ' 1200 </w:t>
      </w:r>
      <w:r>
        <w:rPr>
          <w:rFonts w:cs="FrankRuehl"/>
          <w:rtl/>
        </w:rPr>
        <w:t>–</w:t>
      </w:r>
      <w:r>
        <w:rPr>
          <w:rFonts w:cs="FrankRuehl" w:hint="cs"/>
          <w:rtl/>
        </w:rPr>
        <w:t xml:space="preserve"> תק' (מס' 7) תשע"ד-2014; ר' תקנה 6 לענין תחילה. </w:t>
      </w:r>
      <w:hyperlink r:id="rId446" w:history="1">
        <w:r w:rsidRPr="008E662A">
          <w:rPr>
            <w:rStyle w:val="Hyperlink"/>
            <w:rFonts w:cs="FrankRuehl" w:hint="cs"/>
            <w:rtl/>
          </w:rPr>
          <w:t>ק"ת תשע"ד מס' 7405</w:t>
        </w:r>
      </w:hyperlink>
      <w:r>
        <w:rPr>
          <w:rFonts w:cs="FrankRuehl" w:hint="cs"/>
          <w:rtl/>
        </w:rPr>
        <w:t xml:space="preserve"> מיום 7.8.2014 עמ' 1586 </w:t>
      </w:r>
      <w:r>
        <w:rPr>
          <w:rFonts w:cs="FrankRuehl"/>
          <w:rtl/>
        </w:rPr>
        <w:t>–</w:t>
      </w:r>
      <w:r>
        <w:rPr>
          <w:rFonts w:cs="FrankRuehl" w:hint="cs"/>
          <w:rtl/>
        </w:rPr>
        <w:t xml:space="preserve"> תק' (מס' 8) תשע"ד-2014. </w:t>
      </w:r>
      <w:hyperlink r:id="rId447" w:history="1">
        <w:r w:rsidRPr="00E20421">
          <w:rPr>
            <w:rStyle w:val="Hyperlink"/>
            <w:rFonts w:cs="FrankRuehl" w:hint="cs"/>
            <w:rtl/>
          </w:rPr>
          <w:t>ק"ת תשע"ד מס' 7407</w:t>
        </w:r>
      </w:hyperlink>
      <w:r>
        <w:rPr>
          <w:rFonts w:cs="FrankRuehl" w:hint="cs"/>
          <w:rtl/>
        </w:rPr>
        <w:t xml:space="preserve"> מיום 11.8.2014 עמ' 1626 </w:t>
      </w:r>
      <w:r>
        <w:rPr>
          <w:rFonts w:cs="FrankRuehl"/>
          <w:rtl/>
        </w:rPr>
        <w:t>–</w:t>
      </w:r>
      <w:r>
        <w:rPr>
          <w:rFonts w:cs="FrankRuehl" w:hint="cs"/>
          <w:rtl/>
        </w:rPr>
        <w:t xml:space="preserve"> תק' (מס' 9) תשע"ד-2014. </w:t>
      </w:r>
      <w:hyperlink r:id="rId448" w:history="1">
        <w:r w:rsidRPr="00E20421">
          <w:rPr>
            <w:rStyle w:val="Hyperlink"/>
            <w:rFonts w:cs="FrankRuehl" w:hint="cs"/>
            <w:rtl/>
          </w:rPr>
          <w:t>ק"ת תשע"ד מס' 7407</w:t>
        </w:r>
      </w:hyperlink>
      <w:r>
        <w:rPr>
          <w:rFonts w:cs="FrankRuehl" w:hint="cs"/>
          <w:rtl/>
        </w:rPr>
        <w:t xml:space="preserve"> מיום 11.8.2014 עמ' 1626 </w:t>
      </w:r>
      <w:r>
        <w:rPr>
          <w:rFonts w:cs="FrankRuehl"/>
          <w:rtl/>
        </w:rPr>
        <w:t>–</w:t>
      </w:r>
      <w:r>
        <w:rPr>
          <w:rFonts w:cs="FrankRuehl" w:hint="cs"/>
          <w:rtl/>
        </w:rPr>
        <w:t xml:space="preserve"> תק' (מס' 10) תשע"ד-2014; תחילתן 30 ימים מיום פרסומן. </w:t>
      </w:r>
      <w:hyperlink r:id="rId449" w:history="1">
        <w:r w:rsidRPr="00E20421">
          <w:rPr>
            <w:rStyle w:val="Hyperlink"/>
            <w:rFonts w:cs="FrankRuehl" w:hint="cs"/>
            <w:rtl/>
          </w:rPr>
          <w:t>ק"ת תשע"ד מס' 7415</w:t>
        </w:r>
      </w:hyperlink>
      <w:r>
        <w:rPr>
          <w:rFonts w:cs="FrankRuehl" w:hint="cs"/>
          <w:rtl/>
        </w:rPr>
        <w:t xml:space="preserve"> מיום 27.8.2014 עמ' 1698 </w:t>
      </w:r>
      <w:r>
        <w:rPr>
          <w:rFonts w:cs="FrankRuehl"/>
          <w:rtl/>
        </w:rPr>
        <w:t>–</w:t>
      </w:r>
      <w:r>
        <w:rPr>
          <w:rFonts w:cs="FrankRuehl" w:hint="cs"/>
          <w:rtl/>
        </w:rPr>
        <w:t xml:space="preserve"> תק' (מס' 11) תשע"ד-2014; תחילתן ביום 1.9.2014. </w:t>
      </w:r>
      <w:hyperlink r:id="rId450" w:history="1">
        <w:r w:rsidRPr="00E20421">
          <w:rPr>
            <w:rStyle w:val="Hyperlink"/>
            <w:rFonts w:cs="FrankRuehl" w:hint="cs"/>
            <w:rtl/>
          </w:rPr>
          <w:t>ק"ת תשע"ד מס' 7415</w:t>
        </w:r>
      </w:hyperlink>
      <w:r>
        <w:rPr>
          <w:rFonts w:cs="FrankRuehl" w:hint="cs"/>
          <w:rtl/>
        </w:rPr>
        <w:t xml:space="preserve"> מיום 27.8.2014 עמ' 1701 </w:t>
      </w:r>
      <w:r>
        <w:rPr>
          <w:rFonts w:cs="FrankRuehl"/>
          <w:rtl/>
        </w:rPr>
        <w:t>–</w:t>
      </w:r>
      <w:r>
        <w:rPr>
          <w:rFonts w:cs="FrankRuehl" w:hint="cs"/>
          <w:rtl/>
        </w:rPr>
        <w:t xml:space="preserve"> תק' (מס' 12) תשע"ד-2014; תחילתן 30 ימים מיום פרסומן ור' תקנה 6 לענין הוראת שעה (ת"ט </w:t>
      </w:r>
      <w:hyperlink r:id="rId451" w:history="1">
        <w:r w:rsidRPr="00E943D6">
          <w:rPr>
            <w:rStyle w:val="Hyperlink"/>
            <w:rFonts w:cs="FrankRuehl" w:hint="cs"/>
            <w:rtl/>
          </w:rPr>
          <w:t>ק"ת תשע"ד מס' 7422</w:t>
        </w:r>
      </w:hyperlink>
      <w:r>
        <w:rPr>
          <w:rFonts w:cs="FrankRuehl" w:hint="cs"/>
          <w:rtl/>
        </w:rPr>
        <w:t xml:space="preserve"> מיום 11.9.2014 עמ' 1759. תוקנו </w:t>
      </w:r>
      <w:hyperlink r:id="rId452" w:history="1">
        <w:r w:rsidRPr="00CF1993">
          <w:rPr>
            <w:rStyle w:val="Hyperlink"/>
            <w:rFonts w:cs="FrankRuehl" w:hint="cs"/>
            <w:rtl/>
          </w:rPr>
          <w:t>ק"ת תשע"ו מס' 7597</w:t>
        </w:r>
      </w:hyperlink>
      <w:r>
        <w:rPr>
          <w:rFonts w:cs="FrankRuehl" w:hint="cs"/>
          <w:rtl/>
        </w:rPr>
        <w:t xml:space="preserve"> מיום 31.12.2015 עמ' 516 </w:t>
      </w:r>
      <w:r>
        <w:rPr>
          <w:rFonts w:cs="FrankRuehl"/>
          <w:rtl/>
        </w:rPr>
        <w:t>–</w:t>
      </w:r>
      <w:r>
        <w:rPr>
          <w:rFonts w:cs="FrankRuehl" w:hint="cs"/>
          <w:rtl/>
        </w:rPr>
        <w:t xml:space="preserve"> הוראת שעה (תיקון) תשע"ו-2015). </w:t>
      </w:r>
      <w:hyperlink r:id="rId453" w:history="1">
        <w:r w:rsidRPr="00E20421">
          <w:rPr>
            <w:rStyle w:val="Hyperlink"/>
            <w:rFonts w:cs="FrankRuehl" w:hint="cs"/>
            <w:rtl/>
          </w:rPr>
          <w:t>ק"ת תשע"ד מס' 7417</w:t>
        </w:r>
      </w:hyperlink>
      <w:r>
        <w:rPr>
          <w:rFonts w:cs="FrankRuehl" w:hint="cs"/>
          <w:rtl/>
        </w:rPr>
        <w:t xml:space="preserve"> מיום 31.8.2014 עמ' 1723 </w:t>
      </w:r>
      <w:r>
        <w:rPr>
          <w:rFonts w:cs="FrankRuehl"/>
          <w:rtl/>
        </w:rPr>
        <w:t>–</w:t>
      </w:r>
      <w:r>
        <w:rPr>
          <w:rFonts w:cs="FrankRuehl" w:hint="cs"/>
          <w:rtl/>
        </w:rPr>
        <w:t xml:space="preserve"> תק' (מס' 13) תשע"ד-2014; ר' תקנה 3 לענין תחילה ותחולה.</w:t>
      </w:r>
    </w:p>
    <w:p w:rsidR="00E20767" w:rsidRDefault="00E20767" w:rsidP="00E47A36">
      <w:pPr>
        <w:pStyle w:val="footnote"/>
        <w:spacing w:before="40"/>
        <w:ind w:left="170" w:right="1134"/>
        <w:rPr>
          <w:rFonts w:cs="FrankRuehl" w:hint="cs"/>
          <w:rtl/>
        </w:rPr>
      </w:pPr>
      <w:r>
        <w:rPr>
          <w:rFonts w:cs="FrankRuehl" w:hint="cs"/>
          <w:rtl/>
        </w:rPr>
        <w:t xml:space="preserve">3. (א) תחילתה של תקנה 567 לתקנות העיקריות כתיקונה בתקנה 1 לתקנות אלה </w:t>
      </w:r>
      <w:r>
        <w:rPr>
          <w:rFonts w:cs="FrankRuehl"/>
          <w:rtl/>
        </w:rPr>
        <w:t>–</w:t>
      </w:r>
      <w:r>
        <w:rPr>
          <w:rFonts w:cs="FrankRuehl" w:hint="cs"/>
          <w:rtl/>
        </w:rPr>
        <w:t xml:space="preserve"> 30 ימים מיום פרסומן של תקנות אלה (להלן </w:t>
      </w:r>
      <w:r>
        <w:rPr>
          <w:rFonts w:cs="FrankRuehl"/>
          <w:rtl/>
        </w:rPr>
        <w:t>–</w:t>
      </w:r>
      <w:r>
        <w:rPr>
          <w:rFonts w:cs="FrankRuehl" w:hint="cs"/>
          <w:rtl/>
        </w:rPr>
        <w:t xml:space="preserve"> יום הפרסום), והיא תחול על מי שנכנס לישראל ביום התחילה או לאחריו.</w:t>
      </w:r>
    </w:p>
    <w:p w:rsidR="00E20767" w:rsidRDefault="00E20767" w:rsidP="00E47A36">
      <w:pPr>
        <w:pStyle w:val="footnote"/>
        <w:ind w:left="170" w:right="1134"/>
        <w:rPr>
          <w:rFonts w:cs="FrankRuehl" w:hint="cs"/>
          <w:rtl/>
        </w:rPr>
      </w:pPr>
      <w:r>
        <w:rPr>
          <w:rFonts w:cs="FrankRuehl" w:hint="cs"/>
          <w:rtl/>
        </w:rPr>
        <w:t xml:space="preserve"> (ב) תחילתה של תקנה 567ב כנוסחה בתקנה 2 לתקנות אלה </w:t>
      </w:r>
      <w:r>
        <w:rPr>
          <w:rFonts w:cs="FrankRuehl"/>
          <w:rtl/>
        </w:rPr>
        <w:t>–</w:t>
      </w:r>
      <w:r>
        <w:rPr>
          <w:rFonts w:cs="FrankRuehl" w:hint="cs"/>
          <w:rtl/>
        </w:rPr>
        <w:t xml:space="preserve"> 4 חודשים מיום הפרסום.</w:t>
      </w:r>
    </w:p>
    <w:p w:rsidR="00E20767" w:rsidRDefault="00E20767" w:rsidP="00412C0B">
      <w:pPr>
        <w:pStyle w:val="footnote"/>
        <w:spacing w:before="72"/>
        <w:ind w:left="0" w:right="1134"/>
        <w:rPr>
          <w:rFonts w:cs="FrankRuehl" w:hint="cs"/>
          <w:rtl/>
        </w:rPr>
      </w:pPr>
      <w:hyperlink r:id="rId454" w:history="1">
        <w:r w:rsidRPr="00412C0B">
          <w:rPr>
            <w:rStyle w:val="Hyperlink"/>
            <w:rFonts w:cs="FrankRuehl" w:hint="cs"/>
            <w:rtl/>
          </w:rPr>
          <w:t>ק"ת תשע"ה מס' 7450</w:t>
        </w:r>
      </w:hyperlink>
      <w:r>
        <w:rPr>
          <w:rFonts w:cs="FrankRuehl" w:hint="cs"/>
          <w:rtl/>
        </w:rPr>
        <w:t xml:space="preserve"> מיום 3.12.2014 עמ' 334 </w:t>
      </w:r>
      <w:r>
        <w:rPr>
          <w:rFonts w:cs="FrankRuehl"/>
          <w:rtl/>
        </w:rPr>
        <w:t>–</w:t>
      </w:r>
      <w:r>
        <w:rPr>
          <w:rFonts w:cs="FrankRuehl" w:hint="cs"/>
          <w:rtl/>
        </w:rPr>
        <w:t xml:space="preserve"> תק' תשע"ה-2014; ר' תקנה 17 לענין תחילה.</w:t>
      </w:r>
    </w:p>
    <w:p w:rsidR="00E20767" w:rsidRDefault="00E20767" w:rsidP="00494420">
      <w:pPr>
        <w:pStyle w:val="footnote"/>
        <w:spacing w:before="40"/>
        <w:ind w:left="170" w:right="1134"/>
        <w:rPr>
          <w:rFonts w:cs="FrankRuehl" w:hint="cs"/>
          <w:rtl/>
        </w:rPr>
      </w:pPr>
      <w:r>
        <w:rPr>
          <w:rFonts w:cs="FrankRuehl" w:hint="cs"/>
          <w:rtl/>
        </w:rPr>
        <w:t>17. (א) תחילתה של תקנה 15 שישה חודשים מיום פרסומן של תקנות אלה.</w:t>
      </w:r>
    </w:p>
    <w:p w:rsidR="00E20767" w:rsidRDefault="00E20767" w:rsidP="00494420">
      <w:pPr>
        <w:pStyle w:val="footnote"/>
        <w:ind w:left="170" w:right="1134"/>
        <w:rPr>
          <w:rFonts w:cs="FrankRuehl" w:hint="cs"/>
          <w:rtl/>
        </w:rPr>
      </w:pPr>
      <w:r>
        <w:rPr>
          <w:rFonts w:cs="FrankRuehl" w:hint="cs"/>
          <w:rtl/>
        </w:rPr>
        <w:t xml:space="preserve"> (ב) תחילתה של תקנה 16 במועד הרישום לראשונה של הרכב או במועד חידוש רישיון הרכב שלאחר פרסום תקנות אלה או שלושה חודשים מיום הפרסום האמור, המאוחר מביניהם.</w:t>
      </w:r>
    </w:p>
    <w:p w:rsidR="00E20767" w:rsidRDefault="00E20767" w:rsidP="00D83D99">
      <w:pPr>
        <w:pStyle w:val="footnote"/>
        <w:spacing w:before="72"/>
        <w:ind w:left="0" w:right="1134"/>
        <w:rPr>
          <w:rFonts w:cs="FrankRuehl" w:hint="cs"/>
          <w:rtl/>
        </w:rPr>
      </w:pPr>
      <w:hyperlink r:id="rId455" w:history="1">
        <w:r w:rsidRPr="00744A9B">
          <w:rPr>
            <w:rStyle w:val="Hyperlink"/>
            <w:rFonts w:cs="FrankRuehl" w:hint="cs"/>
            <w:rtl/>
          </w:rPr>
          <w:t>ק"ת תשע"ה מס' 7484</w:t>
        </w:r>
      </w:hyperlink>
      <w:r>
        <w:rPr>
          <w:rFonts w:cs="FrankRuehl" w:hint="cs"/>
          <w:rtl/>
        </w:rPr>
        <w:t xml:space="preserve"> מיום 28.1.2015 עמ' 793 </w:t>
      </w:r>
      <w:r>
        <w:rPr>
          <w:rFonts w:cs="FrankRuehl"/>
          <w:rtl/>
        </w:rPr>
        <w:t>–</w:t>
      </w:r>
      <w:r>
        <w:rPr>
          <w:rFonts w:cs="FrankRuehl" w:hint="cs"/>
          <w:rtl/>
        </w:rPr>
        <w:t xml:space="preserve"> תק' (מס' 2) תשע"ה-2015; ר' תקנה 3 לענין תחילה. </w:t>
      </w:r>
      <w:hyperlink r:id="rId456" w:history="1">
        <w:r w:rsidRPr="00A3690C">
          <w:rPr>
            <w:rStyle w:val="Hyperlink"/>
            <w:rFonts w:cs="FrankRuehl" w:hint="cs"/>
            <w:rtl/>
          </w:rPr>
          <w:t>ק"ת תשע"ה מס' 7494</w:t>
        </w:r>
      </w:hyperlink>
      <w:r>
        <w:rPr>
          <w:rFonts w:cs="FrankRuehl" w:hint="cs"/>
          <w:rtl/>
        </w:rPr>
        <w:t xml:space="preserve"> מיום 23.2.2015 עמ' 950 </w:t>
      </w:r>
      <w:r>
        <w:rPr>
          <w:rFonts w:cs="FrankRuehl"/>
          <w:rtl/>
        </w:rPr>
        <w:t>–</w:t>
      </w:r>
      <w:r>
        <w:rPr>
          <w:rFonts w:cs="FrankRuehl" w:hint="cs"/>
          <w:rtl/>
        </w:rPr>
        <w:t xml:space="preserve"> הוראת שעה; תוקפה מיום 7.11.2014 עד יום 1.10.2015. </w:t>
      </w:r>
      <w:hyperlink r:id="rId457" w:history="1">
        <w:r w:rsidRPr="007C1C56">
          <w:rPr>
            <w:rStyle w:val="Hyperlink"/>
            <w:rFonts w:cs="FrankRuehl" w:hint="cs"/>
            <w:rtl/>
          </w:rPr>
          <w:t>ק"ת תשע"ה מס' 7500</w:t>
        </w:r>
      </w:hyperlink>
      <w:r>
        <w:rPr>
          <w:rFonts w:cs="FrankRuehl" w:hint="cs"/>
          <w:rtl/>
        </w:rPr>
        <w:t xml:space="preserve"> מיום 11.3.2015 עמ' 1036 </w:t>
      </w:r>
      <w:r>
        <w:rPr>
          <w:rFonts w:cs="FrankRuehl"/>
          <w:rtl/>
        </w:rPr>
        <w:t>–</w:t>
      </w:r>
      <w:r>
        <w:rPr>
          <w:rFonts w:cs="FrankRuehl" w:hint="cs"/>
          <w:rtl/>
        </w:rPr>
        <w:t xml:space="preserve"> הודעה תשע"ה-2015; תחילתה ביום 1.4.2015. </w:t>
      </w:r>
      <w:hyperlink r:id="rId458" w:history="1">
        <w:r w:rsidRPr="009E212A">
          <w:rPr>
            <w:rStyle w:val="Hyperlink"/>
            <w:rFonts w:cs="FrankRuehl" w:hint="cs"/>
            <w:rtl/>
          </w:rPr>
          <w:t>ק"ת תשע"ה מס' 7511</w:t>
        </w:r>
      </w:hyperlink>
      <w:r>
        <w:rPr>
          <w:rFonts w:cs="FrankRuehl" w:hint="cs"/>
          <w:rtl/>
        </w:rPr>
        <w:t xml:space="preserve"> מיום 7.5.2015 עמ' 1217 </w:t>
      </w:r>
      <w:r>
        <w:rPr>
          <w:rFonts w:cs="FrankRuehl"/>
          <w:rtl/>
        </w:rPr>
        <w:t>–</w:t>
      </w:r>
      <w:r>
        <w:rPr>
          <w:rFonts w:cs="FrankRuehl" w:hint="cs"/>
          <w:rtl/>
        </w:rPr>
        <w:t xml:space="preserve"> תק' (מס' 3) תשע"ה-2015. </w:t>
      </w:r>
      <w:hyperlink r:id="rId459" w:history="1">
        <w:r w:rsidRPr="006727B7">
          <w:rPr>
            <w:rStyle w:val="Hyperlink"/>
            <w:rFonts w:cs="FrankRuehl" w:hint="cs"/>
            <w:rtl/>
          </w:rPr>
          <w:t>ק"ת תשע"ה מס' 7546</w:t>
        </w:r>
      </w:hyperlink>
      <w:r>
        <w:rPr>
          <w:rFonts w:cs="FrankRuehl" w:hint="cs"/>
          <w:rtl/>
        </w:rPr>
        <w:t xml:space="preserve"> מיום 19.8.2015 עמ' 1846 </w:t>
      </w:r>
      <w:r>
        <w:rPr>
          <w:rFonts w:cs="FrankRuehl"/>
          <w:rtl/>
        </w:rPr>
        <w:t>–</w:t>
      </w:r>
      <w:r>
        <w:rPr>
          <w:rFonts w:cs="FrankRuehl" w:hint="cs"/>
          <w:rtl/>
        </w:rPr>
        <w:t xml:space="preserve"> תק' (מס' 4) תשע"ה-2015. </w:t>
      </w:r>
      <w:hyperlink r:id="rId460" w:history="1">
        <w:r w:rsidRPr="009B33E7">
          <w:rPr>
            <w:rStyle w:val="Hyperlink"/>
            <w:rFonts w:cs="FrankRuehl" w:hint="cs"/>
            <w:rtl/>
          </w:rPr>
          <w:t>ק"ת תשע"ה מס' 7551</w:t>
        </w:r>
      </w:hyperlink>
      <w:r>
        <w:rPr>
          <w:rFonts w:cs="FrankRuehl" w:hint="cs"/>
          <w:rtl/>
        </w:rPr>
        <w:t xml:space="preserve"> מיום 7.9.2015 עמ' 1887 </w:t>
      </w:r>
      <w:r>
        <w:rPr>
          <w:rFonts w:cs="FrankRuehl"/>
          <w:rtl/>
        </w:rPr>
        <w:t>–</w:t>
      </w:r>
      <w:r>
        <w:rPr>
          <w:rFonts w:cs="FrankRuehl" w:hint="cs"/>
          <w:rtl/>
        </w:rPr>
        <w:t xml:space="preserve"> תק' (מס' 5) תשע"ה-2015.</w:t>
      </w:r>
    </w:p>
    <w:p w:rsidR="00E20767" w:rsidRDefault="00E20767" w:rsidP="00CF1993">
      <w:pPr>
        <w:pStyle w:val="footnote"/>
        <w:spacing w:before="72"/>
        <w:ind w:left="0" w:right="1134"/>
        <w:rPr>
          <w:rFonts w:cs="FrankRuehl" w:hint="cs"/>
          <w:rtl/>
        </w:rPr>
      </w:pPr>
      <w:hyperlink r:id="rId461" w:history="1">
        <w:r w:rsidRPr="00CF1993">
          <w:rPr>
            <w:rStyle w:val="Hyperlink"/>
            <w:rFonts w:cs="FrankRuehl" w:hint="cs"/>
            <w:rtl/>
          </w:rPr>
          <w:t>ק"ת תשע"ו מס' 7597</w:t>
        </w:r>
      </w:hyperlink>
      <w:r>
        <w:rPr>
          <w:rFonts w:cs="FrankRuehl" w:hint="cs"/>
          <w:rtl/>
        </w:rPr>
        <w:t xml:space="preserve"> מיום 31.12.2015 עמ' 514 </w:t>
      </w:r>
      <w:r>
        <w:rPr>
          <w:rFonts w:cs="FrankRuehl"/>
          <w:rtl/>
        </w:rPr>
        <w:t>–</w:t>
      </w:r>
      <w:r>
        <w:rPr>
          <w:rFonts w:cs="FrankRuehl" w:hint="cs"/>
          <w:rtl/>
        </w:rPr>
        <w:t xml:space="preserve"> תק' תשע"ו-2015; ר' סעיפים 6, 7 לענין תחילה ותחולה.</w:t>
      </w:r>
    </w:p>
    <w:p w:rsidR="00E20767" w:rsidRDefault="00E20767" w:rsidP="0076743B">
      <w:pPr>
        <w:pStyle w:val="footnote"/>
        <w:spacing w:before="40"/>
        <w:ind w:left="170" w:right="1134"/>
        <w:rPr>
          <w:rFonts w:cs="FrankRuehl" w:hint="cs"/>
          <w:rtl/>
        </w:rPr>
      </w:pPr>
      <w:r>
        <w:rPr>
          <w:rFonts w:cs="FrankRuehl" w:hint="cs"/>
          <w:rtl/>
        </w:rPr>
        <w:t>6. (א) תחילתן של תקנות אלה ביום כ' בטבת התשע"ו (1 בינואר 2016).</w:t>
      </w:r>
    </w:p>
    <w:p w:rsidR="00E20767" w:rsidRDefault="00E20767" w:rsidP="0076743B">
      <w:pPr>
        <w:pStyle w:val="footnote"/>
        <w:ind w:left="170" w:right="1134"/>
        <w:rPr>
          <w:rFonts w:cs="FrankRuehl" w:hint="cs"/>
          <w:rtl/>
        </w:rPr>
      </w:pPr>
      <w:r>
        <w:rPr>
          <w:rFonts w:cs="FrankRuehl" w:hint="cs"/>
          <w:rtl/>
        </w:rPr>
        <w:t xml:space="preserve"> (ב) על אף האמור בתקנת משנה (א), רשות הרישוי רשאית לדחות את מועד התחילה של תקנה 370(ב) לתקנות העיקריות, כנוסחה בתקנה 4 לתקנות אלה, לפי בקשה בכתב של בעל האוטובוס, לפרק זמן שלא יעלה על 12 חודשים, בשים לב למספר האוטובוסים שבבעלותו ולמועדי הרישום שלהם ובהתאם להוראות הנוהל שיקבע מנהל אגף הרכב.</w:t>
      </w:r>
    </w:p>
    <w:p w:rsidR="00E20767" w:rsidRDefault="00E20767" w:rsidP="0076743B">
      <w:pPr>
        <w:pStyle w:val="footnote"/>
        <w:spacing w:before="40"/>
        <w:ind w:left="170" w:right="1134"/>
        <w:rPr>
          <w:rFonts w:cs="FrankRuehl" w:hint="cs"/>
          <w:rtl/>
        </w:rPr>
      </w:pPr>
      <w:r>
        <w:rPr>
          <w:rFonts w:cs="FrankRuehl" w:hint="cs"/>
          <w:rtl/>
        </w:rPr>
        <w:t>7. תקנות משנה (ב) ו-(ג) לתקנה 370 לתקנות העיקריות, כנוסחן בתקנה 4 לתקנות אלה, יחולו רק על אוטובוס שמועד רישומו הוא ביום ו' בטבת התשע"ב (1 בינואר 2012) ואילך, ואולם תקנת משנה (ב) האמורה לא תחול על אוטובוס שהותקנה בו מערכת אוטומטית לכיבוי אש לפני תחילתן של תקנות אלה.</w:t>
      </w:r>
    </w:p>
    <w:p w:rsidR="00E20767" w:rsidRDefault="00E20767" w:rsidP="00073369">
      <w:pPr>
        <w:pStyle w:val="footnote"/>
        <w:spacing w:before="72"/>
        <w:ind w:left="0" w:right="1134"/>
        <w:rPr>
          <w:rFonts w:cs="FrankRuehl"/>
          <w:rtl/>
        </w:rPr>
      </w:pPr>
      <w:hyperlink r:id="rId462" w:history="1">
        <w:r w:rsidRPr="00073369">
          <w:rPr>
            <w:rStyle w:val="Hyperlink"/>
            <w:rFonts w:cs="FrankRuehl" w:hint="cs"/>
            <w:rtl/>
          </w:rPr>
          <w:t>ק"ת תשע"ו מס' 7617</w:t>
        </w:r>
      </w:hyperlink>
      <w:r>
        <w:rPr>
          <w:rFonts w:cs="FrankRuehl" w:hint="cs"/>
          <w:rtl/>
        </w:rPr>
        <w:t xml:space="preserve"> מיום 11.2.2016 עמ' 732 </w:t>
      </w:r>
      <w:r>
        <w:rPr>
          <w:rFonts w:cs="FrankRuehl"/>
          <w:rtl/>
        </w:rPr>
        <w:t>–</w:t>
      </w:r>
      <w:r>
        <w:rPr>
          <w:rFonts w:cs="FrankRuehl" w:hint="cs"/>
          <w:rtl/>
        </w:rPr>
        <w:t xml:space="preserve"> תק' (מס' 2) תשע"ו-2016; ר' תקנות 3, 4 לענין תחילה ותחולה.</w:t>
      </w:r>
    </w:p>
    <w:p w:rsidR="00E20767" w:rsidRDefault="00E20767" w:rsidP="00270224">
      <w:pPr>
        <w:pStyle w:val="footnote"/>
        <w:spacing w:before="40"/>
        <w:ind w:left="170" w:right="1134"/>
        <w:rPr>
          <w:rFonts w:cs="FrankRuehl" w:hint="cs"/>
          <w:rtl/>
        </w:rPr>
      </w:pPr>
      <w:r>
        <w:rPr>
          <w:rFonts w:cs="FrankRuehl" w:hint="cs"/>
          <w:rtl/>
        </w:rPr>
        <w:t>3. (א) תחילתן של תקנות אלה ביום ל' בתשרי התשע"ז (1 בנובמבר 2016).</w:t>
      </w:r>
    </w:p>
    <w:p w:rsidR="00E20767" w:rsidRDefault="00E20767" w:rsidP="00270224">
      <w:pPr>
        <w:pStyle w:val="footnote"/>
        <w:ind w:left="170" w:right="1134"/>
        <w:rPr>
          <w:rFonts w:cs="FrankRuehl" w:hint="cs"/>
          <w:rtl/>
        </w:rPr>
      </w:pPr>
      <w:r>
        <w:rPr>
          <w:rFonts w:cs="FrankRuehl" w:hint="cs"/>
          <w:rtl/>
        </w:rPr>
        <w:t xml:space="preserve"> (ב) על אף האמור בתקנת משנה (א), רשות הרישוי רשאית לדחות את מועד התחילה של תקנה 364ו לתקנות העיקריות, כנוסחה בתקנה 1 לתקנות אלה, לפי בקשה בכתב של בעל רכב, לפרק זמן שלא יעלה על 12 חודשים, בשים לב למספר הרכבים שבבעלותו ולמועדי חידוש הרישיון שלהם.</w:t>
      </w:r>
    </w:p>
    <w:p w:rsidR="00E20767" w:rsidRDefault="00E20767" w:rsidP="00270224">
      <w:pPr>
        <w:pStyle w:val="footnote"/>
        <w:spacing w:before="40"/>
        <w:ind w:left="170" w:right="1134"/>
        <w:rPr>
          <w:rFonts w:cs="FrankRuehl" w:hint="cs"/>
          <w:rtl/>
        </w:rPr>
      </w:pPr>
      <w:r>
        <w:rPr>
          <w:rFonts w:cs="FrankRuehl" w:hint="cs"/>
          <w:rtl/>
        </w:rPr>
        <w:t>4. תקנה 364ו לתקנות העיקריות, כנוסחה בתקנה 1 לתקנות אלה, תחול על רכב מהסוגים המפורטים בתקנה האמורה, שמועד רישומו הוא ביום ו' בטבת התשע"ב (1 בינואר 2012) ואילך.</w:t>
      </w:r>
    </w:p>
    <w:p w:rsidR="00E20767" w:rsidRDefault="00E20767" w:rsidP="006D0414">
      <w:pPr>
        <w:pStyle w:val="footnote"/>
        <w:spacing w:before="72"/>
        <w:ind w:left="0" w:right="1134"/>
        <w:rPr>
          <w:rFonts w:cs="FrankRuehl"/>
          <w:rtl/>
        </w:rPr>
      </w:pPr>
      <w:hyperlink r:id="rId463" w:history="1">
        <w:r w:rsidRPr="006D0414">
          <w:rPr>
            <w:rStyle w:val="Hyperlink"/>
            <w:rFonts w:cs="FrankRuehl" w:hint="cs"/>
            <w:rtl/>
          </w:rPr>
          <w:t>ק"ת תשע"ו מס' 7623</w:t>
        </w:r>
      </w:hyperlink>
      <w:r>
        <w:rPr>
          <w:rFonts w:cs="FrankRuehl" w:hint="cs"/>
          <w:rtl/>
        </w:rPr>
        <w:t xml:space="preserve"> מיום 1.3.2016 עמ' 776 </w:t>
      </w:r>
      <w:r>
        <w:rPr>
          <w:rFonts w:cs="FrankRuehl"/>
          <w:rtl/>
        </w:rPr>
        <w:t>–</w:t>
      </w:r>
      <w:r>
        <w:rPr>
          <w:rFonts w:cs="FrankRuehl" w:hint="cs"/>
          <w:rtl/>
        </w:rPr>
        <w:t xml:space="preserve"> תק' (מס' 3) תשע"ו-2016; ר' תקנה 10 לענין תחולה והוראת שעה.</w:t>
      </w:r>
    </w:p>
    <w:p w:rsidR="00E20767" w:rsidRDefault="00E20767" w:rsidP="008246A9">
      <w:pPr>
        <w:pStyle w:val="footnote"/>
        <w:spacing w:before="40"/>
        <w:ind w:left="170" w:right="1134"/>
        <w:rPr>
          <w:rFonts w:cs="FrankRuehl" w:hint="cs"/>
          <w:rtl/>
        </w:rPr>
      </w:pPr>
      <w:r>
        <w:rPr>
          <w:rFonts w:cs="FrankRuehl" w:hint="cs"/>
          <w:rtl/>
        </w:rPr>
        <w:t>10. (א) תקנה 273(ב2) לתקנות העיקריות, כנוסחה בתקנות אלה, תחול על כלי רכב כאמור בה שניתן עליהם רישיון רכב לראשונה ביום כ' בטבת התשע"ו (1 בינואר 2016) או לאחריו.</w:t>
      </w:r>
    </w:p>
    <w:p w:rsidR="00E20767" w:rsidRDefault="00E20767" w:rsidP="008246A9">
      <w:pPr>
        <w:pStyle w:val="footnote"/>
        <w:ind w:left="170" w:right="1134"/>
        <w:rPr>
          <w:rFonts w:cs="FrankRuehl" w:hint="cs"/>
          <w:rtl/>
        </w:rPr>
      </w:pPr>
      <w:r>
        <w:rPr>
          <w:rFonts w:cs="FrankRuehl" w:hint="cs"/>
          <w:rtl/>
        </w:rPr>
        <w:t xml:space="preserve"> (ב) על אף האמור בתקנה 274 לתקנות העיקריות, כלי רכב שניתן עליהם רישיון רכב לראשונה בתקופה שמיום כ' בטבת התשע"ו (1 בינואר 2016) עד ערב פרסומן של תקנות אלה, לא תידרש לגביהם הדבקת תווית כאמור בתקנה 274 האמורה שבה יצוין החודש לחידוש הרישיון לפי תקנות אלה.</w:t>
      </w:r>
    </w:p>
    <w:p w:rsidR="00E20767" w:rsidRDefault="00E20767" w:rsidP="00D83D99">
      <w:pPr>
        <w:pStyle w:val="footnote"/>
        <w:spacing w:before="72"/>
        <w:ind w:left="0" w:right="1134"/>
        <w:rPr>
          <w:rFonts w:cs="FrankRuehl" w:hint="cs"/>
          <w:rtl/>
        </w:rPr>
      </w:pPr>
      <w:hyperlink r:id="rId464" w:history="1">
        <w:r w:rsidRPr="0064256E">
          <w:rPr>
            <w:rStyle w:val="Hyperlink"/>
            <w:rFonts w:cs="FrankRuehl" w:hint="cs"/>
            <w:rtl/>
          </w:rPr>
          <w:t>ק"ת תשע"ו מס' 7648</w:t>
        </w:r>
      </w:hyperlink>
      <w:r>
        <w:rPr>
          <w:rFonts w:cs="FrankRuehl" w:hint="cs"/>
          <w:rtl/>
        </w:rPr>
        <w:t xml:space="preserve"> מיום 18.4.2016 עמ' 1050 </w:t>
      </w:r>
      <w:r>
        <w:rPr>
          <w:rFonts w:cs="FrankRuehl"/>
          <w:rtl/>
        </w:rPr>
        <w:t>–</w:t>
      </w:r>
      <w:r>
        <w:rPr>
          <w:rFonts w:cs="FrankRuehl" w:hint="cs"/>
          <w:rtl/>
        </w:rPr>
        <w:t xml:space="preserve"> תק' (מס' 4) תשע"ו-2016; ר' תקנה 11 לענין תחילה. </w:t>
      </w:r>
      <w:hyperlink r:id="rId465" w:history="1">
        <w:r w:rsidRPr="0064256E">
          <w:rPr>
            <w:rStyle w:val="Hyperlink"/>
            <w:rFonts w:cs="FrankRuehl" w:hint="cs"/>
            <w:rtl/>
          </w:rPr>
          <w:t>ק"ת תשע"ו מס' 7648</w:t>
        </w:r>
      </w:hyperlink>
      <w:r>
        <w:rPr>
          <w:rFonts w:cs="FrankRuehl" w:hint="cs"/>
          <w:rtl/>
        </w:rPr>
        <w:t xml:space="preserve"> מיום 18.4.2016 עמ' 1056 </w:t>
      </w:r>
      <w:r>
        <w:rPr>
          <w:rFonts w:cs="FrankRuehl"/>
          <w:rtl/>
        </w:rPr>
        <w:t>–</w:t>
      </w:r>
      <w:r>
        <w:rPr>
          <w:rFonts w:cs="FrankRuehl" w:hint="cs"/>
          <w:rtl/>
        </w:rPr>
        <w:t xml:space="preserve"> הודעה תשע"ו-2016; תחילתה ביום 1.4.2016. </w:t>
      </w:r>
      <w:hyperlink r:id="rId466" w:history="1">
        <w:r w:rsidRPr="00130304">
          <w:rPr>
            <w:rStyle w:val="Hyperlink"/>
            <w:rFonts w:cs="FrankRuehl" w:hint="cs"/>
            <w:rtl/>
          </w:rPr>
          <w:t>ק"ת תשע"ו מס' 7685</w:t>
        </w:r>
      </w:hyperlink>
      <w:r>
        <w:rPr>
          <w:rFonts w:cs="FrankRuehl" w:hint="cs"/>
          <w:rtl/>
        </w:rPr>
        <w:t xml:space="preserve"> מיום 10.7.2016 עמ' 1575 </w:t>
      </w:r>
      <w:r>
        <w:rPr>
          <w:rFonts w:cs="FrankRuehl"/>
          <w:rtl/>
        </w:rPr>
        <w:t>–</w:t>
      </w:r>
      <w:r>
        <w:rPr>
          <w:rFonts w:cs="FrankRuehl" w:hint="cs"/>
          <w:rtl/>
        </w:rPr>
        <w:t xml:space="preserve"> תק' (מס' 5) תשע"ו-2016; תחילתן ביום 1.10.2016. </w:t>
      </w:r>
      <w:hyperlink r:id="rId467" w:history="1">
        <w:r w:rsidRPr="00C43ADF">
          <w:rPr>
            <w:rStyle w:val="Hyperlink"/>
            <w:rFonts w:cs="FrankRuehl" w:hint="cs"/>
            <w:rtl/>
          </w:rPr>
          <w:t>ק"ת תשע"ו מס' 7694</w:t>
        </w:r>
      </w:hyperlink>
      <w:r>
        <w:rPr>
          <w:rFonts w:cs="FrankRuehl" w:hint="cs"/>
          <w:rtl/>
        </w:rPr>
        <w:t xml:space="preserve"> מיום 28.7.2016 עמ' 1694 </w:t>
      </w:r>
      <w:r>
        <w:rPr>
          <w:rFonts w:cs="FrankRuehl"/>
          <w:rtl/>
        </w:rPr>
        <w:t>–</w:t>
      </w:r>
      <w:r>
        <w:rPr>
          <w:rFonts w:cs="FrankRuehl" w:hint="cs"/>
          <w:rtl/>
        </w:rPr>
        <w:t xml:space="preserve"> תק' (מס' 6) תשע"ו-2016; ר' תקנה 7 לענין תחילה.</w:t>
      </w:r>
    </w:p>
    <w:p w:rsidR="00E20767" w:rsidRDefault="00E20767" w:rsidP="00DA3FB2">
      <w:pPr>
        <w:pStyle w:val="footnote"/>
        <w:spacing w:before="40"/>
        <w:ind w:left="170" w:right="1134"/>
        <w:rPr>
          <w:rFonts w:cs="FrankRuehl" w:hint="cs"/>
          <w:rtl/>
        </w:rPr>
      </w:pPr>
      <w:r>
        <w:rPr>
          <w:rFonts w:cs="FrankRuehl" w:hint="cs"/>
          <w:rtl/>
        </w:rPr>
        <w:t>7. (א) תחילתה של תקנה 6, למעט האמור בתקנת משנה (ב), תהיה כלהלן:</w:t>
      </w:r>
    </w:p>
    <w:p w:rsidR="00E20767" w:rsidRDefault="00E20767" w:rsidP="00DA3FB2">
      <w:pPr>
        <w:pStyle w:val="footnote"/>
        <w:ind w:left="170" w:right="1134"/>
        <w:rPr>
          <w:rFonts w:cs="FrankRuehl" w:hint="cs"/>
          <w:rtl/>
        </w:rPr>
      </w:pPr>
      <w:r>
        <w:rPr>
          <w:rFonts w:cs="FrankRuehl" w:hint="cs"/>
          <w:rtl/>
        </w:rPr>
        <w:t xml:space="preserve">  (1) לגבי רכב שבמועד פרסום תקנות אלה טרם נרשם </w:t>
      </w:r>
      <w:r>
        <w:rPr>
          <w:rFonts w:cs="FrankRuehl"/>
          <w:rtl/>
        </w:rPr>
        <w:t>–</w:t>
      </w:r>
      <w:r>
        <w:rPr>
          <w:rFonts w:cs="FrankRuehl" w:hint="cs"/>
          <w:rtl/>
        </w:rPr>
        <w:t xml:space="preserve"> עם פרסום תקנות אלה;</w:t>
      </w:r>
    </w:p>
    <w:p w:rsidR="00E20767" w:rsidRDefault="00E20767" w:rsidP="00DA3FB2">
      <w:pPr>
        <w:pStyle w:val="footnote"/>
        <w:ind w:left="170" w:right="1134"/>
        <w:rPr>
          <w:rFonts w:cs="FrankRuehl" w:hint="cs"/>
          <w:rtl/>
        </w:rPr>
      </w:pPr>
      <w:r>
        <w:rPr>
          <w:rFonts w:cs="FrankRuehl" w:hint="cs"/>
          <w:rtl/>
        </w:rPr>
        <w:t xml:space="preserve">  (2) לגבי רכב שנרשם קודם לפרסום תקנות אלה </w:t>
      </w:r>
      <w:r>
        <w:rPr>
          <w:rFonts w:cs="FrankRuehl"/>
          <w:rtl/>
        </w:rPr>
        <w:t>–</w:t>
      </w:r>
      <w:r>
        <w:rPr>
          <w:rFonts w:cs="FrankRuehl" w:hint="cs"/>
          <w:rtl/>
        </w:rPr>
        <w:t xml:space="preserve"> במועד חידוש הרישיון.</w:t>
      </w:r>
    </w:p>
    <w:p w:rsidR="00E20767" w:rsidRDefault="00E20767" w:rsidP="00DA3FB2">
      <w:pPr>
        <w:pStyle w:val="footnote"/>
        <w:ind w:left="170" w:right="1134"/>
        <w:rPr>
          <w:rFonts w:cs="FrankRuehl" w:hint="cs"/>
          <w:rtl/>
        </w:rPr>
      </w:pPr>
      <w:r>
        <w:rPr>
          <w:rFonts w:cs="FrankRuehl" w:hint="cs"/>
          <w:rtl/>
        </w:rPr>
        <w:t xml:space="preserve"> (ב) תחילתה של תקנה 6(2)(ג)(3) </w:t>
      </w:r>
      <w:r>
        <w:rPr>
          <w:rFonts w:cs="FrankRuehl"/>
          <w:rtl/>
        </w:rPr>
        <w:t>–</w:t>
      </w:r>
      <w:r>
        <w:rPr>
          <w:rFonts w:cs="FrankRuehl" w:hint="cs"/>
          <w:rtl/>
        </w:rPr>
        <w:t xml:space="preserve"> 60 ימים ממועד פרסום תקנות אלה, ולגבי רכב כאמור בתקנת משנה (א)(2) </w:t>
      </w:r>
      <w:r>
        <w:rPr>
          <w:rFonts w:cs="FrankRuehl"/>
          <w:rtl/>
        </w:rPr>
        <w:t>–</w:t>
      </w:r>
      <w:r>
        <w:rPr>
          <w:rFonts w:cs="FrankRuehl" w:hint="cs"/>
          <w:rtl/>
        </w:rPr>
        <w:t xml:space="preserve"> 60 ימים ממועד הפרסום כאמור או במועד חידוש הרישיון, לפי המאוחר.</w:t>
      </w:r>
    </w:p>
    <w:p w:rsidR="00E20767" w:rsidRDefault="00E20767" w:rsidP="007E6B5F">
      <w:pPr>
        <w:pStyle w:val="footnote"/>
        <w:spacing w:before="72"/>
        <w:ind w:left="0" w:right="1134"/>
        <w:rPr>
          <w:rFonts w:cs="FrankRuehl" w:hint="cs"/>
          <w:rtl/>
        </w:rPr>
      </w:pPr>
      <w:hyperlink r:id="rId468" w:history="1">
        <w:r w:rsidRPr="007E6B5F">
          <w:rPr>
            <w:rStyle w:val="Hyperlink"/>
            <w:rFonts w:cs="FrankRuehl" w:hint="cs"/>
            <w:rtl/>
          </w:rPr>
          <w:t>ק"ת תשע"ו מס' 7715</w:t>
        </w:r>
      </w:hyperlink>
      <w:r>
        <w:rPr>
          <w:rFonts w:cs="FrankRuehl" w:hint="cs"/>
          <w:rtl/>
        </w:rPr>
        <w:t xml:space="preserve"> מיום 22.9.2016 עמ' 2266 </w:t>
      </w:r>
      <w:r>
        <w:rPr>
          <w:rFonts w:cs="FrankRuehl"/>
          <w:rtl/>
        </w:rPr>
        <w:t>–</w:t>
      </w:r>
      <w:r>
        <w:rPr>
          <w:rFonts w:cs="FrankRuehl" w:hint="cs"/>
          <w:rtl/>
        </w:rPr>
        <w:t xml:space="preserve"> תק' (מס' 7) תשע"ו-2016; תחילתן ביום 1.1.2017.</w:t>
      </w:r>
    </w:p>
    <w:p w:rsidR="00E20767" w:rsidRDefault="00E20767" w:rsidP="00D83D99">
      <w:pPr>
        <w:pStyle w:val="footnote"/>
        <w:spacing w:before="72"/>
        <w:ind w:left="0" w:right="1134"/>
        <w:rPr>
          <w:rFonts w:cs="FrankRuehl" w:hint="cs"/>
          <w:rtl/>
        </w:rPr>
      </w:pPr>
      <w:hyperlink r:id="rId469" w:history="1">
        <w:r w:rsidRPr="009E370D">
          <w:rPr>
            <w:rStyle w:val="Hyperlink"/>
            <w:rFonts w:cs="FrankRuehl" w:hint="cs"/>
            <w:rtl/>
          </w:rPr>
          <w:t>ק"ת תשע"ז מס' 7721</w:t>
        </w:r>
      </w:hyperlink>
      <w:r>
        <w:rPr>
          <w:rFonts w:cs="FrankRuehl" w:hint="cs"/>
          <w:rtl/>
        </w:rPr>
        <w:t xml:space="preserve"> מיום 30.10.2016 עמ' 43 </w:t>
      </w:r>
      <w:r>
        <w:rPr>
          <w:rFonts w:cs="FrankRuehl"/>
          <w:rtl/>
        </w:rPr>
        <w:t>–</w:t>
      </w:r>
      <w:r>
        <w:rPr>
          <w:rFonts w:cs="FrankRuehl" w:hint="cs"/>
          <w:rtl/>
        </w:rPr>
        <w:t xml:space="preserve"> תק' תשע"ז-2016. </w:t>
      </w:r>
      <w:hyperlink r:id="rId470" w:history="1">
        <w:r w:rsidRPr="00A613EB">
          <w:rPr>
            <w:rStyle w:val="Hyperlink"/>
            <w:rFonts w:cs="FrankRuehl" w:hint="cs"/>
            <w:rtl/>
          </w:rPr>
          <w:t>ק"ת תשע"ז מס' 7743</w:t>
        </w:r>
      </w:hyperlink>
      <w:r>
        <w:rPr>
          <w:rFonts w:cs="FrankRuehl" w:hint="cs"/>
          <w:rtl/>
        </w:rPr>
        <w:t xml:space="preserve"> מיום 20.12.2016 עמ' 329 </w:t>
      </w:r>
      <w:r>
        <w:rPr>
          <w:rFonts w:cs="FrankRuehl"/>
          <w:rtl/>
        </w:rPr>
        <w:t>–</w:t>
      </w:r>
      <w:r>
        <w:rPr>
          <w:rFonts w:cs="FrankRuehl" w:hint="cs"/>
          <w:rtl/>
        </w:rPr>
        <w:t xml:space="preserve"> תק' (מס' 2) תשע"ז-2016; תחילתן שישה חודשים מיום פרסומן. </w:t>
      </w:r>
      <w:hyperlink r:id="rId471" w:history="1">
        <w:r w:rsidRPr="00955B56">
          <w:rPr>
            <w:rStyle w:val="Hyperlink"/>
            <w:rFonts w:cs="FrankRuehl" w:hint="cs"/>
            <w:rtl/>
          </w:rPr>
          <w:t>ק"ת תשע"ז מס' 7750</w:t>
        </w:r>
      </w:hyperlink>
      <w:r>
        <w:rPr>
          <w:rFonts w:cs="FrankRuehl" w:hint="cs"/>
          <w:rtl/>
        </w:rPr>
        <w:t xml:space="preserve"> מיום 29.12.2016 עמ' 442 </w:t>
      </w:r>
      <w:r>
        <w:rPr>
          <w:rFonts w:cs="FrankRuehl"/>
          <w:rtl/>
        </w:rPr>
        <w:t>–</w:t>
      </w:r>
      <w:r>
        <w:rPr>
          <w:rFonts w:cs="FrankRuehl" w:hint="cs"/>
          <w:rtl/>
        </w:rPr>
        <w:t xml:space="preserve"> תק' (מס' 3) תשע"ז-2016. </w:t>
      </w:r>
      <w:hyperlink r:id="rId472" w:history="1">
        <w:r w:rsidRPr="00BE2E09">
          <w:rPr>
            <w:rStyle w:val="Hyperlink"/>
            <w:rFonts w:cs="FrankRuehl" w:hint="cs"/>
            <w:rtl/>
          </w:rPr>
          <w:t>ק"ת תשע"ז מס' 7766</w:t>
        </w:r>
      </w:hyperlink>
      <w:r>
        <w:rPr>
          <w:rFonts w:cs="FrankRuehl" w:hint="cs"/>
          <w:rtl/>
        </w:rPr>
        <w:t xml:space="preserve"> מיום 19.1.2017 עמ' 596 </w:t>
      </w:r>
      <w:r>
        <w:rPr>
          <w:rFonts w:cs="FrankRuehl"/>
          <w:rtl/>
        </w:rPr>
        <w:t>–</w:t>
      </w:r>
      <w:r>
        <w:rPr>
          <w:rFonts w:cs="FrankRuehl" w:hint="cs"/>
          <w:rtl/>
        </w:rPr>
        <w:t xml:space="preserve"> תק' (מס' 4) תשע"ז-2017; תחילתן ביום 1.1.2017. </w:t>
      </w:r>
      <w:hyperlink r:id="rId473" w:history="1">
        <w:r w:rsidRPr="00C1118C">
          <w:rPr>
            <w:rStyle w:val="Hyperlink"/>
            <w:rFonts w:cs="FrankRuehl" w:hint="cs"/>
            <w:rtl/>
          </w:rPr>
          <w:t>ק"ת תשע"ז מס' 7776</w:t>
        </w:r>
      </w:hyperlink>
      <w:r>
        <w:rPr>
          <w:rFonts w:cs="FrankRuehl" w:hint="cs"/>
          <w:rtl/>
        </w:rPr>
        <w:t xml:space="preserve"> מיום 13.2.2017 עמ' 696 </w:t>
      </w:r>
      <w:r>
        <w:rPr>
          <w:rFonts w:cs="FrankRuehl"/>
          <w:rtl/>
        </w:rPr>
        <w:t>–</w:t>
      </w:r>
      <w:r>
        <w:rPr>
          <w:rFonts w:cs="FrankRuehl" w:hint="cs"/>
          <w:rtl/>
        </w:rPr>
        <w:t xml:space="preserve"> הודעה תשע"ז-2017; תחילתה ביום 1.4.2017. </w:t>
      </w:r>
      <w:hyperlink r:id="rId474" w:history="1">
        <w:r w:rsidRPr="00C31A22">
          <w:rPr>
            <w:rStyle w:val="Hyperlink"/>
            <w:rFonts w:cs="FrankRuehl" w:hint="cs"/>
            <w:rtl/>
          </w:rPr>
          <w:t>ק"ת תשע"ז מס' 7779</w:t>
        </w:r>
      </w:hyperlink>
      <w:r>
        <w:rPr>
          <w:rFonts w:cs="FrankRuehl" w:hint="cs"/>
          <w:rtl/>
        </w:rPr>
        <w:t xml:space="preserve"> מיום 22.2.2017 עמ' 724 </w:t>
      </w:r>
      <w:r>
        <w:rPr>
          <w:rFonts w:cs="FrankRuehl"/>
          <w:rtl/>
        </w:rPr>
        <w:t>–</w:t>
      </w:r>
      <w:r>
        <w:rPr>
          <w:rFonts w:cs="FrankRuehl" w:hint="cs"/>
          <w:rtl/>
        </w:rPr>
        <w:t xml:space="preserve"> תק' (מס' 5) תשע"ז-2017. </w:t>
      </w:r>
      <w:hyperlink r:id="rId475" w:history="1">
        <w:r w:rsidRPr="00E72C47">
          <w:rPr>
            <w:rStyle w:val="Hyperlink"/>
            <w:rFonts w:cs="FrankRuehl" w:hint="cs"/>
            <w:rtl/>
          </w:rPr>
          <w:t>ק"ת תשע"ז מס' 7783</w:t>
        </w:r>
      </w:hyperlink>
      <w:r>
        <w:rPr>
          <w:rFonts w:cs="FrankRuehl" w:hint="cs"/>
          <w:rtl/>
        </w:rPr>
        <w:t xml:space="preserve"> מיום 28.2.2017 עמ' 764 </w:t>
      </w:r>
      <w:r>
        <w:rPr>
          <w:rFonts w:cs="FrankRuehl"/>
          <w:rtl/>
        </w:rPr>
        <w:t>–</w:t>
      </w:r>
      <w:r>
        <w:rPr>
          <w:rFonts w:cs="FrankRuehl" w:hint="cs"/>
          <w:rtl/>
        </w:rPr>
        <w:t xml:space="preserve"> תק' (מס' 6) תשע"ז-2017; ר' תקנה 8 לענין תחילה.</w:t>
      </w:r>
    </w:p>
    <w:p w:rsidR="00E20767" w:rsidRDefault="00E20767" w:rsidP="00EA16EE">
      <w:pPr>
        <w:pStyle w:val="footnote"/>
        <w:spacing w:before="40"/>
        <w:ind w:left="170" w:right="1134"/>
        <w:rPr>
          <w:rFonts w:cs="FrankRuehl" w:hint="cs"/>
          <w:rtl/>
        </w:rPr>
      </w:pPr>
      <w:r>
        <w:rPr>
          <w:rFonts w:cs="FrankRuehl" w:hint="cs"/>
          <w:rtl/>
        </w:rPr>
        <w:t>8. (א) תחילתן של תקנות אלה, למעט תקנות 3 ו-7, 90 ימים מיום פרסומן.</w:t>
      </w:r>
    </w:p>
    <w:p w:rsidR="00E20767" w:rsidRDefault="00E20767" w:rsidP="00EA16EE">
      <w:pPr>
        <w:pStyle w:val="footnote"/>
        <w:ind w:left="170" w:right="1134"/>
        <w:rPr>
          <w:rFonts w:cs="FrankRuehl" w:hint="cs"/>
          <w:rtl/>
        </w:rPr>
      </w:pPr>
      <w:r>
        <w:rPr>
          <w:rFonts w:cs="FrankRuehl" w:hint="cs"/>
          <w:rtl/>
        </w:rPr>
        <w:t xml:space="preserve"> (ב) תחילתן של תקנות 3 ו-7 ביום ה' בניסן התשע"ז (1 באפריל 2017).</w:t>
      </w:r>
    </w:p>
    <w:p w:rsidR="00E20767" w:rsidRDefault="00E20767" w:rsidP="00D83D99">
      <w:pPr>
        <w:pStyle w:val="footnote"/>
        <w:spacing w:before="72"/>
        <w:ind w:left="0" w:right="1134"/>
        <w:rPr>
          <w:rFonts w:cs="FrankRuehl"/>
          <w:rtl/>
        </w:rPr>
      </w:pPr>
      <w:hyperlink r:id="rId476" w:history="1">
        <w:r w:rsidRPr="00B34BA9">
          <w:rPr>
            <w:rStyle w:val="Hyperlink"/>
            <w:rFonts w:cs="FrankRuehl" w:hint="cs"/>
            <w:rtl/>
          </w:rPr>
          <w:t>ק"ת תשע"ז מס' 7803</w:t>
        </w:r>
      </w:hyperlink>
      <w:r>
        <w:rPr>
          <w:rFonts w:cs="FrankRuehl" w:hint="cs"/>
          <w:rtl/>
        </w:rPr>
        <w:t xml:space="preserve"> מיום 24.4.2017 עמ' 997 </w:t>
      </w:r>
      <w:r>
        <w:rPr>
          <w:rFonts w:cs="FrankRuehl"/>
          <w:rtl/>
        </w:rPr>
        <w:t>–</w:t>
      </w:r>
      <w:r>
        <w:rPr>
          <w:rFonts w:cs="FrankRuehl" w:hint="cs"/>
          <w:rtl/>
        </w:rPr>
        <w:t xml:space="preserve"> תק' (מס' 7) תשע"ז-2017. </w:t>
      </w:r>
      <w:hyperlink r:id="rId477" w:history="1">
        <w:r w:rsidRPr="00767E13">
          <w:rPr>
            <w:rStyle w:val="Hyperlink"/>
            <w:rFonts w:cs="FrankRuehl" w:hint="cs"/>
            <w:rtl/>
          </w:rPr>
          <w:t>ק"ת תשע"ז מס' 7822</w:t>
        </w:r>
      </w:hyperlink>
      <w:r>
        <w:rPr>
          <w:rFonts w:cs="FrankRuehl" w:hint="cs"/>
          <w:rtl/>
        </w:rPr>
        <w:t xml:space="preserve"> מיום 5.6.2017 עמ' 1177 </w:t>
      </w:r>
      <w:r>
        <w:rPr>
          <w:rFonts w:cs="FrankRuehl"/>
          <w:rtl/>
        </w:rPr>
        <w:t>–</w:t>
      </w:r>
      <w:r>
        <w:rPr>
          <w:rFonts w:cs="FrankRuehl" w:hint="cs"/>
          <w:rtl/>
        </w:rPr>
        <w:t xml:space="preserve"> תק' (מס' 8) תשע"ז-2017; תחילתן שבעה חודשים מיום פרסומן. </w:t>
      </w:r>
      <w:hyperlink r:id="rId478" w:history="1">
        <w:r w:rsidRPr="00F272B9">
          <w:rPr>
            <w:rStyle w:val="Hyperlink"/>
            <w:rFonts w:cs="FrankRuehl" w:hint="cs"/>
            <w:rtl/>
          </w:rPr>
          <w:t>ק"ת תשע"ז מס' 7849</w:t>
        </w:r>
      </w:hyperlink>
      <w:r>
        <w:rPr>
          <w:rFonts w:cs="FrankRuehl" w:hint="cs"/>
          <w:rtl/>
        </w:rPr>
        <w:t xml:space="preserve"> מיום 9.8.2017 עמ' 1646 </w:t>
      </w:r>
      <w:r>
        <w:rPr>
          <w:rFonts w:cs="FrankRuehl"/>
          <w:rtl/>
        </w:rPr>
        <w:t>–</w:t>
      </w:r>
      <w:r>
        <w:rPr>
          <w:rFonts w:cs="FrankRuehl" w:hint="cs"/>
          <w:rtl/>
        </w:rPr>
        <w:t xml:space="preserve"> תק' (מס' 9) תשע"ז-2017. </w:t>
      </w:r>
      <w:bookmarkStart w:id="1" w:name="_Hlk493660505"/>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http://www.nevo.co.il/Law_word/law06/tak-7865.pdf</w:instrText>
      </w:r>
      <w:r>
        <w:rPr>
          <w:rFonts w:cs="FrankRuehl"/>
          <w:rtl/>
        </w:rPr>
        <w:instrText xml:space="preserve">" </w:instrText>
      </w:r>
      <w:r w:rsidRPr="009E241E">
        <w:rPr>
          <w:rFonts w:cs="FrankRuehl"/>
        </w:rPr>
      </w:r>
      <w:r>
        <w:rPr>
          <w:rFonts w:cs="FrankRuehl"/>
          <w:rtl/>
        </w:rPr>
        <w:fldChar w:fldCharType="separate"/>
      </w:r>
      <w:r w:rsidRPr="009E241E">
        <w:rPr>
          <w:rStyle w:val="Hyperlink"/>
          <w:rFonts w:cs="FrankRuehl" w:hint="cs"/>
          <w:rtl/>
        </w:rPr>
        <w:t>ק"ת תשע"ז מס' 7865</w:t>
      </w:r>
      <w:r>
        <w:rPr>
          <w:rFonts w:cs="FrankRuehl"/>
          <w:rtl/>
        </w:rPr>
        <w:fldChar w:fldCharType="end"/>
      </w:r>
      <w:r>
        <w:rPr>
          <w:rFonts w:cs="FrankRuehl" w:hint="cs"/>
          <w:rtl/>
        </w:rPr>
        <w:t xml:space="preserve"> מיום 19.9.2017 עמ' 1752 </w:t>
      </w:r>
      <w:r>
        <w:rPr>
          <w:rFonts w:cs="FrankRuehl"/>
          <w:rtl/>
        </w:rPr>
        <w:t>–</w:t>
      </w:r>
      <w:r>
        <w:rPr>
          <w:rFonts w:cs="FrankRuehl" w:hint="cs"/>
          <w:rtl/>
        </w:rPr>
        <w:t xml:space="preserve"> תק' (מס' 10) תשע"ז-2017. </w:t>
      </w:r>
      <w:hyperlink r:id="rId479" w:history="1">
        <w:r w:rsidRPr="009E241E">
          <w:rPr>
            <w:rStyle w:val="Hyperlink"/>
            <w:rFonts w:cs="FrankRuehl" w:hint="cs"/>
            <w:rtl/>
          </w:rPr>
          <w:t>ק"ת תשע"ז מס' 7865</w:t>
        </w:r>
      </w:hyperlink>
      <w:r>
        <w:rPr>
          <w:rFonts w:cs="FrankRuehl" w:hint="cs"/>
          <w:rtl/>
        </w:rPr>
        <w:t xml:space="preserve"> מיום 19.9.2017 עמ' 1752 </w:t>
      </w:r>
      <w:r>
        <w:rPr>
          <w:rFonts w:cs="FrankRuehl"/>
          <w:rtl/>
        </w:rPr>
        <w:t>–</w:t>
      </w:r>
      <w:r>
        <w:rPr>
          <w:rFonts w:cs="FrankRuehl" w:hint="cs"/>
          <w:rtl/>
        </w:rPr>
        <w:t xml:space="preserve"> תק' (מס' 11) תשע"ז-2017.</w:t>
      </w:r>
      <w:bookmarkEnd w:id="1"/>
    </w:p>
    <w:bookmarkStart w:id="2" w:name="_Hlk496517539"/>
    <w:p w:rsidR="00E20767" w:rsidRDefault="00E20767" w:rsidP="005E66A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http://www.nevo.co.il/Law_word/law06/tak-7874.pdf</w:instrText>
      </w:r>
      <w:r>
        <w:rPr>
          <w:rFonts w:cs="FrankRuehl"/>
          <w:rtl/>
        </w:rPr>
        <w:instrText xml:space="preserve">" </w:instrText>
      </w:r>
      <w:r w:rsidRPr="009A78D4">
        <w:rPr>
          <w:rFonts w:cs="FrankRuehl"/>
        </w:rPr>
      </w:r>
      <w:r>
        <w:rPr>
          <w:rFonts w:cs="FrankRuehl"/>
          <w:rtl/>
        </w:rPr>
        <w:fldChar w:fldCharType="separate"/>
      </w:r>
      <w:r w:rsidRPr="009A78D4">
        <w:rPr>
          <w:rStyle w:val="Hyperlink"/>
          <w:rFonts w:cs="FrankRuehl" w:hint="cs"/>
          <w:rtl/>
        </w:rPr>
        <w:t>ק"ת תשע"ח מס' 7874</w:t>
      </w:r>
      <w:r>
        <w:rPr>
          <w:rFonts w:cs="FrankRuehl"/>
          <w:rtl/>
        </w:rPr>
        <w:fldChar w:fldCharType="end"/>
      </w:r>
      <w:r>
        <w:rPr>
          <w:rFonts w:cs="FrankRuehl" w:hint="cs"/>
          <w:rtl/>
        </w:rPr>
        <w:t xml:space="preserve"> מיום 22.10.2017 עמ' 124 </w:t>
      </w:r>
      <w:r>
        <w:rPr>
          <w:rFonts w:cs="FrankRuehl"/>
          <w:rtl/>
        </w:rPr>
        <w:t>–</w:t>
      </w:r>
      <w:r>
        <w:rPr>
          <w:rFonts w:cs="FrankRuehl" w:hint="cs"/>
          <w:rtl/>
        </w:rPr>
        <w:t xml:space="preserve"> תק' תשע"ח-2017; תחילתן ביום 10.7.2017.</w:t>
      </w:r>
      <w:bookmarkEnd w:id="2"/>
      <w:r w:rsidR="005E66A5">
        <w:rPr>
          <w:rFonts w:cs="FrankRuehl" w:hint="cs"/>
          <w:rtl/>
        </w:rPr>
        <w:t xml:space="preserve"> </w:t>
      </w:r>
      <w:hyperlink r:id="rId480" w:history="1">
        <w:r w:rsidRPr="00D23D8B">
          <w:rPr>
            <w:rStyle w:val="Hyperlink"/>
            <w:rFonts w:cs="FrankRuehl" w:hint="cs"/>
            <w:rtl/>
          </w:rPr>
          <w:t>ק"ת תשע"ח מס' 7882</w:t>
        </w:r>
      </w:hyperlink>
      <w:r>
        <w:rPr>
          <w:rFonts w:cs="FrankRuehl" w:hint="cs"/>
          <w:rtl/>
        </w:rPr>
        <w:t xml:space="preserve"> מיום 9.11.2017 עמ' 187 </w:t>
      </w:r>
      <w:r>
        <w:rPr>
          <w:rFonts w:cs="FrankRuehl"/>
          <w:rtl/>
        </w:rPr>
        <w:t>–</w:t>
      </w:r>
      <w:r>
        <w:rPr>
          <w:rFonts w:cs="FrankRuehl" w:hint="cs"/>
          <w:rtl/>
        </w:rPr>
        <w:t xml:space="preserve"> תק' (מס' 2) תשע"ח-2017; תחילתן ביום 1.1.2018.</w:t>
      </w:r>
      <w:r w:rsidR="005E66A5">
        <w:rPr>
          <w:rFonts w:cs="FrankRuehl" w:hint="cs"/>
          <w:rtl/>
        </w:rPr>
        <w:t xml:space="preserve"> </w:t>
      </w:r>
      <w:bookmarkStart w:id="3" w:name="_Hlk499706528"/>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http://www.nevo.co.il/Law_word/law06/tak-7887.pdf</w:instrText>
      </w:r>
      <w:r>
        <w:rPr>
          <w:rFonts w:cs="FrankRuehl"/>
          <w:rtl/>
        </w:rPr>
        <w:instrText xml:space="preserve">" </w:instrText>
      </w:r>
      <w:r w:rsidRPr="008F1807">
        <w:rPr>
          <w:rFonts w:cs="FrankRuehl"/>
        </w:rPr>
      </w:r>
      <w:r>
        <w:rPr>
          <w:rFonts w:cs="FrankRuehl"/>
          <w:rtl/>
        </w:rPr>
        <w:fldChar w:fldCharType="separate"/>
      </w:r>
      <w:r w:rsidRPr="008F1807">
        <w:rPr>
          <w:rStyle w:val="Hyperlink"/>
          <w:rFonts w:cs="FrankRuehl" w:hint="cs"/>
          <w:rtl/>
        </w:rPr>
        <w:t>ק"ת תשע"ח מס' 7887</w:t>
      </w:r>
      <w:r>
        <w:rPr>
          <w:rFonts w:cs="FrankRuehl"/>
          <w:rtl/>
        </w:rPr>
        <w:fldChar w:fldCharType="end"/>
      </w:r>
      <w:r>
        <w:rPr>
          <w:rFonts w:cs="FrankRuehl" w:hint="cs"/>
          <w:rtl/>
        </w:rPr>
        <w:t xml:space="preserve"> מיום 28.11.2017 עמ' 234 </w:t>
      </w:r>
      <w:r>
        <w:rPr>
          <w:rFonts w:cs="FrankRuehl"/>
          <w:rtl/>
        </w:rPr>
        <w:t>–</w:t>
      </w:r>
      <w:r>
        <w:rPr>
          <w:rFonts w:cs="FrankRuehl" w:hint="cs"/>
          <w:rtl/>
        </w:rPr>
        <w:t xml:space="preserve"> תק' (מס' 3) תשע"ח-2017; ר' תקנה 9 לענין תחילה.</w:t>
      </w:r>
      <w:bookmarkEnd w:id="3"/>
    </w:p>
    <w:p w:rsidR="00E20767" w:rsidRDefault="00E20767" w:rsidP="008F1807">
      <w:pPr>
        <w:pStyle w:val="footnote"/>
        <w:spacing w:before="40"/>
        <w:ind w:left="170" w:right="1134"/>
        <w:rPr>
          <w:rFonts w:cs="FrankRuehl"/>
          <w:rtl/>
        </w:rPr>
      </w:pPr>
      <w:r>
        <w:rPr>
          <w:rFonts w:cs="FrankRuehl" w:hint="cs"/>
          <w:rtl/>
        </w:rPr>
        <w:t>9. תחילתה של תקנה 4, 30 ימים מיום פרסומה.</w:t>
      </w:r>
    </w:p>
    <w:bookmarkStart w:id="4" w:name="_Hlk499706544"/>
    <w:p w:rsidR="00C752CF" w:rsidRDefault="00E20767" w:rsidP="005E66A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http://www.nevo.co.il/Law_word/law06/tak-7887.pdf</w:instrText>
      </w:r>
      <w:r>
        <w:rPr>
          <w:rFonts w:cs="FrankRuehl"/>
          <w:rtl/>
        </w:rPr>
        <w:instrText xml:space="preserve">" </w:instrText>
      </w:r>
      <w:r w:rsidRPr="008F1807">
        <w:rPr>
          <w:rFonts w:cs="FrankRuehl"/>
        </w:rPr>
      </w:r>
      <w:r>
        <w:rPr>
          <w:rFonts w:cs="FrankRuehl"/>
          <w:rtl/>
        </w:rPr>
        <w:fldChar w:fldCharType="separate"/>
      </w:r>
      <w:r w:rsidRPr="008F1807">
        <w:rPr>
          <w:rStyle w:val="Hyperlink"/>
          <w:rFonts w:cs="FrankRuehl" w:hint="cs"/>
          <w:rtl/>
        </w:rPr>
        <w:t>ק"ת תשע"ח מס' 7887</w:t>
      </w:r>
      <w:r>
        <w:rPr>
          <w:rFonts w:cs="FrankRuehl"/>
          <w:rtl/>
        </w:rPr>
        <w:fldChar w:fldCharType="end"/>
      </w:r>
      <w:r>
        <w:rPr>
          <w:rFonts w:cs="FrankRuehl" w:hint="cs"/>
          <w:rtl/>
        </w:rPr>
        <w:t xml:space="preserve"> מיום 28.11.2017 עמ' 236 </w:t>
      </w:r>
      <w:r>
        <w:rPr>
          <w:rFonts w:cs="FrankRuehl"/>
          <w:rtl/>
        </w:rPr>
        <w:t>–</w:t>
      </w:r>
      <w:r>
        <w:rPr>
          <w:rFonts w:cs="FrankRuehl" w:hint="cs"/>
          <w:rtl/>
        </w:rPr>
        <w:t xml:space="preserve"> תק' (מס' 4) תשע"ח-2017.</w:t>
      </w:r>
      <w:bookmarkEnd w:id="4"/>
      <w:r w:rsidR="005E66A5">
        <w:rPr>
          <w:rFonts w:cs="FrankRuehl" w:hint="cs"/>
          <w:rtl/>
        </w:rPr>
        <w:t xml:space="preserve"> </w:t>
      </w:r>
      <w:hyperlink r:id="rId481" w:history="1">
        <w:r w:rsidRPr="00ED16A9">
          <w:rPr>
            <w:rStyle w:val="Hyperlink"/>
            <w:rFonts w:cs="FrankRuehl" w:hint="cs"/>
            <w:rtl/>
          </w:rPr>
          <w:t>ק"ת תשע"ח מס' 7895</w:t>
        </w:r>
      </w:hyperlink>
      <w:r>
        <w:rPr>
          <w:rFonts w:cs="FrankRuehl" w:hint="cs"/>
          <w:rtl/>
        </w:rPr>
        <w:t xml:space="preserve"> מיום 11.12.2017 עמ' 312 </w:t>
      </w:r>
      <w:r>
        <w:rPr>
          <w:rFonts w:cs="FrankRuehl"/>
          <w:rtl/>
        </w:rPr>
        <w:t>–</w:t>
      </w:r>
      <w:r>
        <w:rPr>
          <w:rFonts w:cs="FrankRuehl" w:hint="cs"/>
          <w:rtl/>
        </w:rPr>
        <w:t xml:space="preserve"> תק' (מס' 5) תשע"ח-2017; תחילתן 30 ימים מיום פרסומן.</w:t>
      </w:r>
      <w:r w:rsidR="005E66A5">
        <w:rPr>
          <w:rFonts w:cs="FrankRuehl" w:hint="cs"/>
          <w:rtl/>
        </w:rPr>
        <w:t xml:space="preserve"> </w:t>
      </w:r>
      <w:bookmarkStart w:id="5" w:name="_Hlk503334395"/>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http://www.nevo.co.il/Law_word/law06/tak-7924.pdf</w:instrText>
      </w:r>
      <w:r>
        <w:rPr>
          <w:rFonts w:cs="FrankRuehl"/>
          <w:rtl/>
        </w:rPr>
        <w:instrText xml:space="preserve">" </w:instrText>
      </w:r>
      <w:r w:rsidRPr="00993FF1">
        <w:rPr>
          <w:rFonts w:cs="FrankRuehl"/>
        </w:rPr>
      </w:r>
      <w:r>
        <w:rPr>
          <w:rFonts w:cs="FrankRuehl"/>
          <w:rtl/>
        </w:rPr>
        <w:fldChar w:fldCharType="separate"/>
      </w:r>
      <w:r w:rsidRPr="00993FF1">
        <w:rPr>
          <w:rStyle w:val="Hyperlink"/>
          <w:rFonts w:cs="FrankRuehl" w:hint="cs"/>
          <w:rtl/>
        </w:rPr>
        <w:t>ק"ת תשע"ח מס' 7924</w:t>
      </w:r>
      <w:r>
        <w:rPr>
          <w:rFonts w:cs="FrankRuehl"/>
          <w:rtl/>
        </w:rPr>
        <w:fldChar w:fldCharType="end"/>
      </w:r>
      <w:r>
        <w:rPr>
          <w:rFonts w:cs="FrankRuehl" w:hint="cs"/>
          <w:rtl/>
        </w:rPr>
        <w:t xml:space="preserve"> מיום 8.1.2018 עמ' 784 </w:t>
      </w:r>
      <w:r>
        <w:rPr>
          <w:rFonts w:cs="FrankRuehl"/>
          <w:rtl/>
        </w:rPr>
        <w:t>–</w:t>
      </w:r>
      <w:r>
        <w:rPr>
          <w:rFonts w:cs="FrankRuehl" w:hint="cs"/>
          <w:rtl/>
        </w:rPr>
        <w:t xml:space="preserve"> תק' (מס' 6) תשע"ח-2018.</w:t>
      </w:r>
      <w:bookmarkEnd w:id="5"/>
      <w:r w:rsidR="005E66A5">
        <w:rPr>
          <w:rFonts w:cs="FrankRuehl" w:hint="cs"/>
          <w:rtl/>
        </w:rPr>
        <w:t xml:space="preserve"> </w:t>
      </w:r>
      <w:bookmarkStart w:id="6" w:name="_Hlk505760838"/>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http://www.nevo.co.il/Law_word/law06/tak-7947.pdf</w:instrText>
      </w:r>
      <w:r>
        <w:rPr>
          <w:rFonts w:cs="FrankRuehl"/>
          <w:rtl/>
        </w:rPr>
        <w:instrText xml:space="preserve">" </w:instrText>
      </w:r>
      <w:r w:rsidRPr="00595585">
        <w:rPr>
          <w:rFonts w:cs="FrankRuehl"/>
        </w:rPr>
      </w:r>
      <w:r>
        <w:rPr>
          <w:rFonts w:cs="FrankRuehl"/>
          <w:rtl/>
        </w:rPr>
        <w:fldChar w:fldCharType="separate"/>
      </w:r>
      <w:r w:rsidRPr="00595585">
        <w:rPr>
          <w:rStyle w:val="Hyperlink"/>
          <w:rFonts w:cs="FrankRuehl" w:hint="cs"/>
          <w:rtl/>
        </w:rPr>
        <w:t>ק"ת תשע"ח מס' 7947</w:t>
      </w:r>
      <w:r>
        <w:rPr>
          <w:rFonts w:cs="FrankRuehl"/>
          <w:rtl/>
        </w:rPr>
        <w:fldChar w:fldCharType="end"/>
      </w:r>
      <w:r>
        <w:rPr>
          <w:rFonts w:cs="FrankRuehl" w:hint="cs"/>
          <w:rtl/>
        </w:rPr>
        <w:t xml:space="preserve"> מיום 6.2.2018 עמ' 954 </w:t>
      </w:r>
      <w:r>
        <w:rPr>
          <w:rFonts w:cs="FrankRuehl"/>
          <w:rtl/>
        </w:rPr>
        <w:t>–</w:t>
      </w:r>
      <w:r>
        <w:rPr>
          <w:rFonts w:cs="FrankRuehl" w:hint="cs"/>
          <w:rtl/>
        </w:rPr>
        <w:t xml:space="preserve"> תק' (מס' 7) תשע"ח-2018.</w:t>
      </w:r>
      <w:bookmarkEnd w:id="6"/>
      <w:r w:rsidR="005E66A5">
        <w:rPr>
          <w:rFonts w:cs="FrankRuehl" w:hint="cs"/>
          <w:rtl/>
        </w:rPr>
        <w:t xml:space="preserve"> </w:t>
      </w:r>
      <w:hyperlink r:id="rId482" w:history="1">
        <w:r w:rsidRPr="009A7389">
          <w:rPr>
            <w:rStyle w:val="Hyperlink"/>
            <w:rFonts w:cs="FrankRuehl" w:hint="cs"/>
            <w:rtl/>
          </w:rPr>
          <w:t>ק"ת תשע"ח מס' 7950</w:t>
        </w:r>
      </w:hyperlink>
      <w:r>
        <w:rPr>
          <w:rFonts w:cs="FrankRuehl" w:hint="cs"/>
          <w:rtl/>
        </w:rPr>
        <w:t xml:space="preserve"> מיום 11.2.2018 עמ' 982 </w:t>
      </w:r>
      <w:r>
        <w:rPr>
          <w:rFonts w:cs="FrankRuehl"/>
          <w:rtl/>
        </w:rPr>
        <w:t>–</w:t>
      </w:r>
      <w:r>
        <w:rPr>
          <w:rFonts w:cs="FrankRuehl" w:hint="cs"/>
          <w:rtl/>
        </w:rPr>
        <w:t xml:space="preserve"> הודעה תשע"ח-2018; תחילתה ביום 1.4.2018.</w:t>
      </w:r>
      <w:r w:rsidR="005E66A5">
        <w:rPr>
          <w:rFonts w:cs="FrankRuehl" w:hint="cs"/>
          <w:rtl/>
        </w:rPr>
        <w:t xml:space="preserve"> </w:t>
      </w:r>
      <w:bookmarkStart w:id="7" w:name="_Hlk506967301"/>
      <w:r w:rsidR="002A40FB">
        <w:rPr>
          <w:rFonts w:cs="FrankRuehl"/>
          <w:rtl/>
        </w:rPr>
        <w:fldChar w:fldCharType="begin"/>
      </w:r>
      <w:r w:rsidR="002A40FB">
        <w:rPr>
          <w:rFonts w:cs="FrankRuehl"/>
        </w:rPr>
        <w:instrText>HYPERLINK</w:instrText>
      </w:r>
      <w:r w:rsidR="002A40FB">
        <w:rPr>
          <w:rFonts w:cs="FrankRuehl"/>
          <w:rtl/>
        </w:rPr>
        <w:instrText xml:space="preserve"> "</w:instrText>
      </w:r>
      <w:r w:rsidR="002A40FB">
        <w:rPr>
          <w:rFonts w:cs="FrankRuehl"/>
        </w:rPr>
        <w:instrText>http://www.nevo.co.il/Law_word/law06/tak-7955.pdf</w:instrText>
      </w:r>
      <w:r w:rsidR="002A40FB">
        <w:rPr>
          <w:rFonts w:cs="FrankRuehl"/>
          <w:rtl/>
        </w:rPr>
        <w:instrText>"</w:instrText>
      </w:r>
      <w:r w:rsidR="00FF5B8B" w:rsidRPr="002A40FB">
        <w:rPr>
          <w:rFonts w:cs="FrankRuehl"/>
        </w:rPr>
      </w:r>
      <w:r w:rsidR="002A40FB">
        <w:rPr>
          <w:rFonts w:cs="FrankRuehl"/>
          <w:rtl/>
        </w:rPr>
        <w:fldChar w:fldCharType="separate"/>
      </w:r>
      <w:r w:rsidRPr="002A40FB">
        <w:rPr>
          <w:rStyle w:val="Hyperlink"/>
          <w:rFonts w:cs="FrankRuehl" w:hint="cs"/>
          <w:rtl/>
        </w:rPr>
        <w:t>ק"ת תשע"ח מס' 7955</w:t>
      </w:r>
      <w:r w:rsidR="002A40FB">
        <w:rPr>
          <w:rFonts w:cs="FrankRuehl"/>
          <w:rtl/>
        </w:rPr>
        <w:fldChar w:fldCharType="end"/>
      </w:r>
      <w:r>
        <w:rPr>
          <w:rFonts w:cs="FrankRuehl" w:hint="cs"/>
          <w:rtl/>
        </w:rPr>
        <w:t xml:space="preserve"> מיום 20.2.2018 עמ' 1030 </w:t>
      </w:r>
      <w:r>
        <w:rPr>
          <w:rFonts w:cs="FrankRuehl"/>
          <w:rtl/>
        </w:rPr>
        <w:t>–</w:t>
      </w:r>
      <w:r>
        <w:rPr>
          <w:rFonts w:cs="FrankRuehl" w:hint="cs"/>
          <w:rtl/>
        </w:rPr>
        <w:t xml:space="preserve"> תק' (מס' 8) תשע"ח-2018.</w:t>
      </w:r>
      <w:bookmarkEnd w:id="7"/>
      <w:r w:rsidR="005E66A5">
        <w:rPr>
          <w:rFonts w:cs="FrankRuehl" w:hint="cs"/>
          <w:rtl/>
        </w:rPr>
        <w:t xml:space="preserve"> </w:t>
      </w:r>
      <w:bookmarkStart w:id="8" w:name="_Hlk508894690"/>
      <w:r w:rsidR="00EE314D">
        <w:rPr>
          <w:rFonts w:cs="FrankRuehl"/>
          <w:rtl/>
        </w:rPr>
        <w:fldChar w:fldCharType="begin"/>
      </w:r>
      <w:r w:rsidR="00EE314D">
        <w:rPr>
          <w:rFonts w:cs="FrankRuehl"/>
          <w:rtl/>
        </w:rPr>
        <w:instrText xml:space="preserve"> </w:instrText>
      </w:r>
      <w:r w:rsidR="00EE314D">
        <w:rPr>
          <w:rFonts w:cs="FrankRuehl"/>
        </w:rPr>
        <w:instrText>HYPERLINK</w:instrText>
      </w:r>
      <w:r w:rsidR="00EE314D">
        <w:rPr>
          <w:rFonts w:cs="FrankRuehl"/>
          <w:rtl/>
        </w:rPr>
        <w:instrText xml:space="preserve"> "</w:instrText>
      </w:r>
      <w:r w:rsidR="00EE314D">
        <w:rPr>
          <w:rFonts w:cs="FrankRuehl"/>
        </w:rPr>
        <w:instrText>http://www.nevo.co.il/Law_word/law06/tak-7963.pdf</w:instrText>
      </w:r>
      <w:r w:rsidR="00EE314D">
        <w:rPr>
          <w:rFonts w:cs="FrankRuehl"/>
          <w:rtl/>
        </w:rPr>
        <w:instrText xml:space="preserve">" </w:instrText>
      </w:r>
      <w:r w:rsidR="007834A1" w:rsidRPr="00EE314D">
        <w:rPr>
          <w:rFonts w:cs="FrankRuehl"/>
        </w:rPr>
      </w:r>
      <w:r w:rsidR="00EE314D">
        <w:rPr>
          <w:rFonts w:cs="FrankRuehl"/>
          <w:rtl/>
        </w:rPr>
        <w:fldChar w:fldCharType="separate"/>
      </w:r>
      <w:r w:rsidR="009B218B" w:rsidRPr="00EE314D">
        <w:rPr>
          <w:rStyle w:val="Hyperlink"/>
          <w:rFonts w:cs="FrankRuehl" w:hint="cs"/>
          <w:rtl/>
        </w:rPr>
        <w:t>ק"ת תשע"ח מס' 7963</w:t>
      </w:r>
      <w:r w:rsidR="00EE314D">
        <w:rPr>
          <w:rFonts w:cs="FrankRuehl"/>
          <w:rtl/>
        </w:rPr>
        <w:fldChar w:fldCharType="end"/>
      </w:r>
      <w:r w:rsidR="009B218B">
        <w:rPr>
          <w:rFonts w:cs="FrankRuehl" w:hint="cs"/>
          <w:rtl/>
        </w:rPr>
        <w:t xml:space="preserve"> מיום 13.3.2018 עמ' 1081 </w:t>
      </w:r>
      <w:r w:rsidR="009B218B">
        <w:rPr>
          <w:rFonts w:cs="FrankRuehl"/>
          <w:rtl/>
        </w:rPr>
        <w:t>–</w:t>
      </w:r>
      <w:r w:rsidR="009B218B">
        <w:rPr>
          <w:rFonts w:cs="FrankRuehl" w:hint="cs"/>
          <w:rtl/>
        </w:rPr>
        <w:t xml:space="preserve"> תק' (מס' 9) תשע"ח-2018.</w:t>
      </w:r>
      <w:bookmarkEnd w:id="8"/>
      <w:r w:rsidR="005E66A5">
        <w:rPr>
          <w:rFonts w:cs="FrankRuehl" w:hint="cs"/>
          <w:rtl/>
        </w:rPr>
        <w:t xml:space="preserve"> </w:t>
      </w:r>
      <w:bookmarkStart w:id="9" w:name="_Hlk511803006"/>
      <w:r w:rsidR="00077B91">
        <w:rPr>
          <w:rFonts w:cs="FrankRuehl"/>
          <w:rtl/>
        </w:rPr>
        <w:fldChar w:fldCharType="begin"/>
      </w:r>
      <w:r w:rsidR="00077B91">
        <w:rPr>
          <w:rFonts w:cs="FrankRuehl"/>
          <w:rtl/>
        </w:rPr>
        <w:instrText xml:space="preserve"> </w:instrText>
      </w:r>
      <w:r w:rsidR="00077B91">
        <w:rPr>
          <w:rFonts w:cs="FrankRuehl"/>
        </w:rPr>
        <w:instrText>HYPERLINK</w:instrText>
      </w:r>
      <w:r w:rsidR="00077B91">
        <w:rPr>
          <w:rFonts w:cs="FrankRuehl"/>
          <w:rtl/>
        </w:rPr>
        <w:instrText xml:space="preserve"> "</w:instrText>
      </w:r>
      <w:r w:rsidR="00077B91">
        <w:rPr>
          <w:rFonts w:cs="FrankRuehl"/>
        </w:rPr>
        <w:instrText>http://www.nevo.co.il/Law_word/law06/tak-7987.pdf</w:instrText>
      </w:r>
      <w:r w:rsidR="00077B91">
        <w:rPr>
          <w:rFonts w:cs="FrankRuehl"/>
          <w:rtl/>
        </w:rPr>
        <w:instrText xml:space="preserve">" </w:instrText>
      </w:r>
      <w:r w:rsidR="00F43CA3" w:rsidRPr="00077B91">
        <w:rPr>
          <w:rFonts w:cs="FrankRuehl"/>
        </w:rPr>
      </w:r>
      <w:r w:rsidR="00077B91">
        <w:rPr>
          <w:rFonts w:cs="FrankRuehl"/>
          <w:rtl/>
        </w:rPr>
        <w:fldChar w:fldCharType="separate"/>
      </w:r>
      <w:r w:rsidR="0068746F" w:rsidRPr="00077B91">
        <w:rPr>
          <w:rStyle w:val="Hyperlink"/>
          <w:rFonts w:cs="FrankRuehl" w:hint="cs"/>
          <w:rtl/>
        </w:rPr>
        <w:t>ק"ת תשע"ח מס' 7987</w:t>
      </w:r>
      <w:r w:rsidR="00077B91">
        <w:rPr>
          <w:rFonts w:cs="FrankRuehl"/>
          <w:rtl/>
        </w:rPr>
        <w:fldChar w:fldCharType="end"/>
      </w:r>
      <w:r w:rsidR="0068746F">
        <w:rPr>
          <w:rFonts w:cs="FrankRuehl" w:hint="cs"/>
          <w:rtl/>
        </w:rPr>
        <w:t xml:space="preserve"> מיום 16.4.2018 עמ' 1812 </w:t>
      </w:r>
      <w:r w:rsidR="0068746F">
        <w:rPr>
          <w:rFonts w:cs="FrankRuehl"/>
          <w:rtl/>
        </w:rPr>
        <w:t>–</w:t>
      </w:r>
      <w:r w:rsidR="0068746F">
        <w:rPr>
          <w:rFonts w:cs="FrankRuehl" w:hint="cs"/>
          <w:rtl/>
        </w:rPr>
        <w:t xml:space="preserve"> תק' (מס' 10) תשע"ח-2018; תחילתן ביום 16.5.2018.</w:t>
      </w:r>
      <w:bookmarkEnd w:id="9"/>
      <w:r w:rsidR="005E66A5">
        <w:rPr>
          <w:rFonts w:cs="FrankRuehl" w:hint="cs"/>
          <w:rtl/>
        </w:rPr>
        <w:t xml:space="preserve"> </w:t>
      </w:r>
      <w:bookmarkStart w:id="10" w:name="_Hlk512925342"/>
      <w:r w:rsidR="00283B49">
        <w:rPr>
          <w:rFonts w:cs="FrankRuehl"/>
          <w:rtl/>
        </w:rPr>
        <w:fldChar w:fldCharType="begin"/>
      </w:r>
      <w:r w:rsidR="00283B49">
        <w:rPr>
          <w:rFonts w:cs="FrankRuehl"/>
          <w:rtl/>
        </w:rPr>
        <w:instrText xml:space="preserve"> </w:instrText>
      </w:r>
      <w:r w:rsidR="00283B49">
        <w:rPr>
          <w:rFonts w:cs="FrankRuehl"/>
        </w:rPr>
        <w:instrText>HYPERLINK</w:instrText>
      </w:r>
      <w:r w:rsidR="00283B49">
        <w:rPr>
          <w:rFonts w:cs="FrankRuehl"/>
          <w:rtl/>
        </w:rPr>
        <w:instrText xml:space="preserve"> "</w:instrText>
      </w:r>
      <w:r w:rsidR="00283B49">
        <w:rPr>
          <w:rFonts w:cs="FrankRuehl"/>
        </w:rPr>
        <w:instrText>http://www.nevo.co.il/Law_word/law06/tak-7992.pdf</w:instrText>
      </w:r>
      <w:r w:rsidR="00283B49">
        <w:rPr>
          <w:rFonts w:cs="FrankRuehl"/>
          <w:rtl/>
        </w:rPr>
        <w:instrText xml:space="preserve">" </w:instrText>
      </w:r>
      <w:r w:rsidR="00DB71E6" w:rsidRPr="00283B49">
        <w:rPr>
          <w:rFonts w:cs="FrankRuehl"/>
        </w:rPr>
      </w:r>
      <w:r w:rsidR="00283B49">
        <w:rPr>
          <w:rFonts w:cs="FrankRuehl"/>
          <w:rtl/>
        </w:rPr>
        <w:fldChar w:fldCharType="separate"/>
      </w:r>
      <w:r w:rsidR="001969D4" w:rsidRPr="00283B49">
        <w:rPr>
          <w:rStyle w:val="Hyperlink"/>
          <w:rFonts w:cs="FrankRuehl" w:hint="cs"/>
          <w:rtl/>
        </w:rPr>
        <w:t>ק"ת תשע"ח מס' 7992</w:t>
      </w:r>
      <w:r w:rsidR="00283B49">
        <w:rPr>
          <w:rFonts w:cs="FrankRuehl"/>
          <w:rtl/>
        </w:rPr>
        <w:fldChar w:fldCharType="end"/>
      </w:r>
      <w:r w:rsidR="001969D4">
        <w:rPr>
          <w:rFonts w:cs="FrankRuehl" w:hint="cs"/>
          <w:rtl/>
        </w:rPr>
        <w:t xml:space="preserve"> מיום 30.4.2018 עמ' 1876 </w:t>
      </w:r>
      <w:r w:rsidR="001969D4">
        <w:rPr>
          <w:rFonts w:cs="FrankRuehl"/>
          <w:rtl/>
        </w:rPr>
        <w:t>–</w:t>
      </w:r>
      <w:r w:rsidR="001969D4">
        <w:rPr>
          <w:rFonts w:cs="FrankRuehl" w:hint="cs"/>
          <w:rtl/>
        </w:rPr>
        <w:t xml:space="preserve"> תק' (מס' 1</w:t>
      </w:r>
      <w:r w:rsidR="00A05494">
        <w:rPr>
          <w:rFonts w:cs="FrankRuehl" w:hint="cs"/>
          <w:rtl/>
        </w:rPr>
        <w:t>1</w:t>
      </w:r>
      <w:r w:rsidR="001969D4">
        <w:rPr>
          <w:rFonts w:cs="FrankRuehl" w:hint="cs"/>
          <w:rtl/>
        </w:rPr>
        <w:t>) תשע"ח-2018; תחילתן 30 ימים מיום פרסומן.</w:t>
      </w:r>
      <w:bookmarkEnd w:id="10"/>
      <w:r w:rsidR="005E66A5">
        <w:rPr>
          <w:rFonts w:cs="FrankRuehl" w:hint="cs"/>
          <w:rtl/>
        </w:rPr>
        <w:t xml:space="preserve"> </w:t>
      </w:r>
      <w:bookmarkStart w:id="11" w:name="_Hlk515783526"/>
      <w:r w:rsidR="00C752CF">
        <w:rPr>
          <w:rFonts w:cs="FrankRuehl"/>
          <w:rtl/>
        </w:rPr>
        <w:fldChar w:fldCharType="begin"/>
      </w:r>
      <w:r w:rsidR="00C752CF">
        <w:rPr>
          <w:rFonts w:cs="FrankRuehl"/>
          <w:rtl/>
        </w:rPr>
        <w:instrText xml:space="preserve"> </w:instrText>
      </w:r>
      <w:r w:rsidR="00C752CF">
        <w:rPr>
          <w:rFonts w:cs="FrankRuehl"/>
        </w:rPr>
        <w:instrText>HYPERLINK</w:instrText>
      </w:r>
      <w:r w:rsidR="00C752CF">
        <w:rPr>
          <w:rFonts w:cs="FrankRuehl"/>
          <w:rtl/>
        </w:rPr>
        <w:instrText xml:space="preserve"> "</w:instrText>
      </w:r>
      <w:r w:rsidR="00C752CF">
        <w:rPr>
          <w:rFonts w:cs="FrankRuehl"/>
        </w:rPr>
        <w:instrText>http://www.nevo.co.il/Law_word/law06/TAK-8011.pdf</w:instrText>
      </w:r>
      <w:r w:rsidR="00C752CF">
        <w:rPr>
          <w:rFonts w:cs="FrankRuehl"/>
          <w:rtl/>
        </w:rPr>
        <w:instrText xml:space="preserve">" </w:instrText>
      </w:r>
      <w:r w:rsidR="000835DE" w:rsidRPr="00C752CF">
        <w:rPr>
          <w:rFonts w:cs="FrankRuehl"/>
        </w:rPr>
      </w:r>
      <w:r w:rsidR="00C752CF">
        <w:rPr>
          <w:rFonts w:cs="FrankRuehl"/>
          <w:rtl/>
        </w:rPr>
        <w:fldChar w:fldCharType="separate"/>
      </w:r>
      <w:r w:rsidR="00A05494" w:rsidRPr="00C752CF">
        <w:rPr>
          <w:rStyle w:val="Hyperlink"/>
          <w:rFonts w:cs="FrankRuehl" w:hint="cs"/>
          <w:rtl/>
        </w:rPr>
        <w:t>ק"ת תשע"ח מס' 8011</w:t>
      </w:r>
      <w:r w:rsidR="00C752CF">
        <w:rPr>
          <w:rFonts w:cs="FrankRuehl"/>
          <w:rtl/>
        </w:rPr>
        <w:fldChar w:fldCharType="end"/>
      </w:r>
      <w:r w:rsidR="00A05494">
        <w:rPr>
          <w:rFonts w:cs="FrankRuehl" w:hint="cs"/>
          <w:rtl/>
        </w:rPr>
        <w:t xml:space="preserve"> מיום 31.5.2018 עמ' 2067 </w:t>
      </w:r>
      <w:r w:rsidR="00A05494">
        <w:rPr>
          <w:rFonts w:cs="FrankRuehl"/>
          <w:rtl/>
        </w:rPr>
        <w:t>–</w:t>
      </w:r>
      <w:r w:rsidR="00A05494">
        <w:rPr>
          <w:rFonts w:cs="FrankRuehl" w:hint="cs"/>
          <w:rtl/>
        </w:rPr>
        <w:t xml:space="preserve"> תק' (מס' 12) תשע"ח-2018.</w:t>
      </w:r>
      <w:r w:rsidR="005E66A5">
        <w:rPr>
          <w:rFonts w:cs="FrankRuehl" w:hint="cs"/>
          <w:rtl/>
        </w:rPr>
        <w:t xml:space="preserve"> </w:t>
      </w:r>
      <w:hyperlink r:id="rId483" w:history="1">
        <w:r w:rsidR="00A05494" w:rsidRPr="00C752CF">
          <w:rPr>
            <w:rStyle w:val="Hyperlink"/>
            <w:rFonts w:cs="FrankRuehl" w:hint="cs"/>
            <w:rtl/>
          </w:rPr>
          <w:t>ק"ת תשע"ח מס' 8011</w:t>
        </w:r>
      </w:hyperlink>
      <w:r w:rsidR="00A05494">
        <w:rPr>
          <w:rFonts w:cs="FrankRuehl" w:hint="cs"/>
          <w:rtl/>
        </w:rPr>
        <w:t xml:space="preserve"> מיום 31.5.2018 עמ' 2067 </w:t>
      </w:r>
      <w:r w:rsidR="00A05494">
        <w:rPr>
          <w:rFonts w:cs="FrankRuehl"/>
          <w:rtl/>
        </w:rPr>
        <w:t>–</w:t>
      </w:r>
      <w:r w:rsidR="00A05494">
        <w:rPr>
          <w:rFonts w:cs="FrankRuehl" w:hint="cs"/>
          <w:rtl/>
        </w:rPr>
        <w:t xml:space="preserve"> תק' (מס' 13) תשע"ח-2018; ר' תקנה 3 לענין תחולה.</w:t>
      </w:r>
      <w:bookmarkEnd w:id="11"/>
    </w:p>
    <w:p w:rsidR="00A05494" w:rsidRDefault="00A05494" w:rsidP="00A05494">
      <w:pPr>
        <w:pStyle w:val="footnote"/>
        <w:spacing w:before="40"/>
        <w:ind w:left="170" w:right="1134"/>
        <w:rPr>
          <w:rFonts w:cs="FrankRuehl"/>
          <w:rtl/>
        </w:rPr>
      </w:pPr>
      <w:r>
        <w:rPr>
          <w:rFonts w:cs="FrankRuehl" w:hint="cs"/>
          <w:rtl/>
        </w:rPr>
        <w:t>3. תקנה 361 לתקנות העיקריות, כתיקונה בתקנה 1 לתקנות אלה, תחול על רכב מהסוגים המפורטים בפסקת משנה (14) לתקנת 361 האמורה, שמועד רישומו הוא ביום י"ח בתמוז התשע"ח (1 ביולי 2018) או לאחריו.</w:t>
      </w:r>
    </w:p>
    <w:p w:rsidR="0024110F" w:rsidRDefault="0024110F" w:rsidP="0024110F">
      <w:pPr>
        <w:pStyle w:val="footnote"/>
        <w:spacing w:before="72"/>
        <w:ind w:left="0" w:right="1134"/>
        <w:rPr>
          <w:rFonts w:cs="FrankRuehl"/>
          <w:rtl/>
        </w:rPr>
      </w:pPr>
      <w:hyperlink r:id="rId484" w:history="1">
        <w:r w:rsidR="000A33A7" w:rsidRPr="0024110F">
          <w:rPr>
            <w:rStyle w:val="Hyperlink"/>
            <w:rFonts w:cs="FrankRuehl" w:hint="cs"/>
            <w:rtl/>
          </w:rPr>
          <w:t>ק"ת תשע"ח מס' 8022</w:t>
        </w:r>
      </w:hyperlink>
      <w:r w:rsidR="000A33A7">
        <w:rPr>
          <w:rFonts w:cs="FrankRuehl" w:hint="cs"/>
          <w:rtl/>
        </w:rPr>
        <w:t xml:space="preserve"> מיום 17.6.2018 עמ' 2186 </w:t>
      </w:r>
      <w:r w:rsidR="000A33A7">
        <w:rPr>
          <w:rFonts w:cs="FrankRuehl"/>
          <w:rtl/>
        </w:rPr>
        <w:t>–</w:t>
      </w:r>
      <w:r w:rsidR="000A33A7">
        <w:rPr>
          <w:rFonts w:cs="FrankRuehl" w:hint="cs"/>
          <w:rtl/>
        </w:rPr>
        <w:t xml:space="preserve"> תק' (מס' 14) תשע"ח-2018; ר' תקנה 6 לענין תחילה.</w:t>
      </w:r>
    </w:p>
    <w:p w:rsidR="000A33A7" w:rsidRDefault="000A33A7" w:rsidP="000A33A7">
      <w:pPr>
        <w:pStyle w:val="footnote"/>
        <w:spacing w:before="40"/>
        <w:ind w:left="170" w:right="1134"/>
        <w:rPr>
          <w:rFonts w:cs="FrankRuehl"/>
          <w:rtl/>
        </w:rPr>
      </w:pPr>
      <w:r>
        <w:rPr>
          <w:rFonts w:cs="FrankRuehl" w:hint="cs"/>
          <w:rtl/>
        </w:rPr>
        <w:t>6. תחילתן של תקנות 1 עד 3, ביום ג' באב התשע"ח (15 ביולי 2018).</w:t>
      </w:r>
    </w:p>
    <w:bookmarkStart w:id="12" w:name="_Hlk518198590"/>
    <w:p w:rsidR="00DD6EA9" w:rsidRDefault="00EB149D" w:rsidP="005E66A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http://www.nevo.co.il/Law_word/law06/TAK-8029.pdf</w:instrText>
      </w:r>
      <w:r>
        <w:rPr>
          <w:rFonts w:cs="FrankRuehl"/>
          <w:rtl/>
        </w:rPr>
        <w:instrText xml:space="preserve">" </w:instrText>
      </w:r>
      <w:r w:rsidR="00B02784" w:rsidRPr="00EB149D">
        <w:rPr>
          <w:rFonts w:cs="FrankRuehl"/>
        </w:rPr>
      </w:r>
      <w:r>
        <w:rPr>
          <w:rFonts w:cs="FrankRuehl"/>
          <w:rtl/>
        </w:rPr>
        <w:fldChar w:fldCharType="separate"/>
      </w:r>
      <w:r w:rsidR="004850AD" w:rsidRPr="00EB149D">
        <w:rPr>
          <w:rStyle w:val="Hyperlink"/>
          <w:rFonts w:cs="FrankRuehl" w:hint="cs"/>
          <w:rtl/>
        </w:rPr>
        <w:t>ק"ת תשע"ח מס' 8029</w:t>
      </w:r>
      <w:r>
        <w:rPr>
          <w:rFonts w:cs="FrankRuehl"/>
          <w:rtl/>
        </w:rPr>
        <w:fldChar w:fldCharType="end"/>
      </w:r>
      <w:r w:rsidR="004850AD">
        <w:rPr>
          <w:rFonts w:cs="FrankRuehl" w:hint="cs"/>
          <w:rtl/>
        </w:rPr>
        <w:t xml:space="preserve"> מיום 28.6.2018 עמ' 2254 </w:t>
      </w:r>
      <w:r w:rsidR="004850AD">
        <w:rPr>
          <w:rFonts w:cs="FrankRuehl"/>
          <w:rtl/>
        </w:rPr>
        <w:t>–</w:t>
      </w:r>
      <w:r w:rsidR="004850AD">
        <w:rPr>
          <w:rFonts w:cs="FrankRuehl" w:hint="cs"/>
          <w:rtl/>
        </w:rPr>
        <w:t xml:space="preserve"> תק' (מס' 15) תשע"ח-2018; ר' תקנה 2 לענין הוראת שעה.</w:t>
      </w:r>
      <w:bookmarkEnd w:id="12"/>
      <w:r w:rsidR="005E66A5">
        <w:rPr>
          <w:rFonts w:cs="FrankRuehl" w:hint="cs"/>
          <w:rtl/>
        </w:rPr>
        <w:t xml:space="preserve"> </w:t>
      </w:r>
      <w:bookmarkStart w:id="13" w:name="_Hlk521826389"/>
      <w:r w:rsidR="00DD6EA9">
        <w:rPr>
          <w:rFonts w:cs="FrankRuehl"/>
          <w:rtl/>
        </w:rPr>
        <w:fldChar w:fldCharType="begin"/>
      </w:r>
      <w:r w:rsidR="00DD6EA9">
        <w:rPr>
          <w:rFonts w:cs="FrankRuehl"/>
          <w:rtl/>
        </w:rPr>
        <w:instrText xml:space="preserve"> </w:instrText>
      </w:r>
      <w:r w:rsidR="00DD6EA9">
        <w:rPr>
          <w:rFonts w:cs="FrankRuehl"/>
        </w:rPr>
        <w:instrText>HYPERLINK</w:instrText>
      </w:r>
      <w:r w:rsidR="00DD6EA9">
        <w:rPr>
          <w:rFonts w:cs="FrankRuehl"/>
          <w:rtl/>
        </w:rPr>
        <w:instrText xml:space="preserve"> "</w:instrText>
      </w:r>
      <w:r w:rsidR="00DD6EA9">
        <w:rPr>
          <w:rFonts w:cs="FrankRuehl"/>
        </w:rPr>
        <w:instrText>http://www.nevo.co.il/Law_word/law06/TAK-8057.pdf</w:instrText>
      </w:r>
      <w:r w:rsidR="00DD6EA9">
        <w:rPr>
          <w:rFonts w:cs="FrankRuehl"/>
          <w:rtl/>
        </w:rPr>
        <w:instrText xml:space="preserve">" </w:instrText>
      </w:r>
      <w:r w:rsidR="009071DA" w:rsidRPr="00DD6EA9">
        <w:rPr>
          <w:rFonts w:cs="FrankRuehl"/>
        </w:rPr>
      </w:r>
      <w:r w:rsidR="00DD6EA9">
        <w:rPr>
          <w:rFonts w:cs="FrankRuehl"/>
          <w:rtl/>
        </w:rPr>
        <w:fldChar w:fldCharType="separate"/>
      </w:r>
      <w:r w:rsidR="00802C43" w:rsidRPr="00DD6EA9">
        <w:rPr>
          <w:rStyle w:val="Hyperlink"/>
          <w:rFonts w:cs="FrankRuehl" w:hint="cs"/>
          <w:rtl/>
        </w:rPr>
        <w:t>ק"ת תשע"ח מס' 8057</w:t>
      </w:r>
      <w:r w:rsidR="00DD6EA9">
        <w:rPr>
          <w:rFonts w:cs="FrankRuehl"/>
          <w:rtl/>
        </w:rPr>
        <w:fldChar w:fldCharType="end"/>
      </w:r>
      <w:r w:rsidR="00802C43">
        <w:rPr>
          <w:rFonts w:cs="FrankRuehl" w:hint="cs"/>
          <w:rtl/>
        </w:rPr>
        <w:t xml:space="preserve"> מיום 9.8.2018 עמ' 2628 </w:t>
      </w:r>
      <w:r w:rsidR="00802C43">
        <w:rPr>
          <w:rFonts w:cs="FrankRuehl"/>
          <w:rtl/>
        </w:rPr>
        <w:t>–</w:t>
      </w:r>
      <w:r w:rsidR="00802C43">
        <w:rPr>
          <w:rFonts w:cs="FrankRuehl" w:hint="cs"/>
          <w:rtl/>
        </w:rPr>
        <w:t xml:space="preserve"> תק' (מס' 16) תשע"ח-2018; ר' תקנה 2 לענין תחילה.</w:t>
      </w:r>
      <w:bookmarkEnd w:id="13"/>
    </w:p>
    <w:p w:rsidR="00802C43" w:rsidRDefault="00802C43" w:rsidP="00802C43">
      <w:pPr>
        <w:pStyle w:val="footnote"/>
        <w:spacing w:before="40"/>
        <w:ind w:left="170" w:right="1134"/>
        <w:rPr>
          <w:rFonts w:cs="FrankRuehl"/>
          <w:rtl/>
        </w:rPr>
      </w:pPr>
      <w:r>
        <w:rPr>
          <w:rFonts w:cs="FrankRuehl" w:hint="cs"/>
          <w:rtl/>
        </w:rPr>
        <w:t xml:space="preserve">2. (א) </w:t>
      </w:r>
      <w:r w:rsidR="005148DE">
        <w:rPr>
          <w:rFonts w:cs="FrankRuehl" w:hint="cs"/>
          <w:rtl/>
        </w:rPr>
        <w:t>תחילתם של פרטים 2 ו-12א בחלק ג' לתוספת הראשונה לתקנות העיקריות כנוסחם בתקנות 1(1) ו-(3) לתקנות אלה, ביום כ"ב בתשרי התשע"ט (1 באוקטובר 2018).</w:t>
      </w:r>
    </w:p>
    <w:p w:rsidR="00802C43" w:rsidRDefault="005148DE" w:rsidP="005148DE">
      <w:pPr>
        <w:pStyle w:val="footnote"/>
        <w:ind w:left="170" w:right="1134"/>
        <w:rPr>
          <w:rFonts w:cs="FrankRuehl"/>
          <w:rtl/>
        </w:rPr>
      </w:pPr>
      <w:r>
        <w:rPr>
          <w:rFonts w:cs="FrankRuehl" w:hint="cs"/>
          <w:rtl/>
        </w:rPr>
        <w:t xml:space="preserve"> (ב) תחילתם של פרטים 11ג ו-11ד בחלק ג' לתוספת הראשונה לתקנות העיקריות כנוסחם בתקנה 1(2) לתקנות אלה, ביום כ"ד בטבת התשע"ט (1 בינואר 2019).</w:t>
      </w:r>
    </w:p>
    <w:bookmarkStart w:id="14" w:name="_Hlk523044941"/>
    <w:p w:rsidR="00813CAA" w:rsidRDefault="00813CAA" w:rsidP="00813CAA">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http://www.nevo.co.il/Law_word/law06/TAK-8063.pdf</w:instrText>
      </w:r>
      <w:r>
        <w:rPr>
          <w:rFonts w:cs="FrankRuehl"/>
          <w:rtl/>
        </w:rPr>
        <w:instrText xml:space="preserve">" </w:instrText>
      </w:r>
      <w:r w:rsidR="00B96260" w:rsidRPr="00813CAA">
        <w:rPr>
          <w:rFonts w:cs="FrankRuehl"/>
        </w:rPr>
      </w:r>
      <w:r>
        <w:rPr>
          <w:rFonts w:cs="FrankRuehl"/>
          <w:rtl/>
        </w:rPr>
        <w:fldChar w:fldCharType="separate"/>
      </w:r>
      <w:r w:rsidR="000F63DB" w:rsidRPr="00813CAA">
        <w:rPr>
          <w:rStyle w:val="Hyperlink"/>
          <w:rFonts w:cs="FrankRuehl" w:hint="cs"/>
          <w:rtl/>
        </w:rPr>
        <w:t>ק"ת תשע"ח מס' 8063</w:t>
      </w:r>
      <w:r>
        <w:rPr>
          <w:rFonts w:cs="FrankRuehl"/>
          <w:rtl/>
        </w:rPr>
        <w:fldChar w:fldCharType="end"/>
      </w:r>
      <w:r w:rsidR="000F63DB">
        <w:rPr>
          <w:rFonts w:cs="FrankRuehl" w:hint="cs"/>
          <w:rtl/>
        </w:rPr>
        <w:t xml:space="preserve"> מיום 22.8.2018 עמ' 2689 </w:t>
      </w:r>
      <w:r w:rsidR="000F63DB">
        <w:rPr>
          <w:rFonts w:cs="FrankRuehl"/>
          <w:rtl/>
        </w:rPr>
        <w:t>–</w:t>
      </w:r>
      <w:r w:rsidR="000F63DB">
        <w:rPr>
          <w:rFonts w:cs="FrankRuehl" w:hint="cs"/>
          <w:rtl/>
        </w:rPr>
        <w:t xml:space="preserve"> תק' (מס' 17) תשע"ח-2018.</w:t>
      </w:r>
      <w:bookmarkEnd w:id="14"/>
    </w:p>
    <w:p w:rsidR="00A005B0" w:rsidRDefault="00A005B0" w:rsidP="00A005B0">
      <w:pPr>
        <w:pStyle w:val="footnote"/>
        <w:spacing w:before="72"/>
        <w:ind w:left="0" w:right="1134"/>
        <w:rPr>
          <w:rFonts w:cs="FrankRuehl"/>
          <w:rtl/>
        </w:rPr>
      </w:pPr>
      <w:hyperlink r:id="rId485" w:history="1">
        <w:r w:rsidR="00850B0B" w:rsidRPr="00A005B0">
          <w:rPr>
            <w:rStyle w:val="Hyperlink"/>
            <w:rFonts w:cs="FrankRuehl" w:hint="cs"/>
            <w:rtl/>
          </w:rPr>
          <w:t>ק"ת תשע"ט מס' 8082</w:t>
        </w:r>
      </w:hyperlink>
      <w:r w:rsidR="00850B0B">
        <w:rPr>
          <w:rFonts w:cs="FrankRuehl" w:hint="cs"/>
          <w:rtl/>
        </w:rPr>
        <w:t xml:space="preserve"> מיום 9.10.2018 עמ' 366 </w:t>
      </w:r>
      <w:r w:rsidR="00850B0B">
        <w:rPr>
          <w:rFonts w:cs="FrankRuehl"/>
          <w:rtl/>
        </w:rPr>
        <w:t>–</w:t>
      </w:r>
      <w:r w:rsidR="00850B0B">
        <w:rPr>
          <w:rFonts w:cs="FrankRuehl" w:hint="cs"/>
          <w:rtl/>
        </w:rPr>
        <w:t xml:space="preserve"> תק' תשע"ט-2018; תחילתן ביום 1.1.2019 ור' תקנה 3 לענין הוראת מעבר.</w:t>
      </w:r>
    </w:p>
    <w:p w:rsidR="00850B0B" w:rsidRDefault="00850B0B" w:rsidP="00850B0B">
      <w:pPr>
        <w:pStyle w:val="footnote"/>
        <w:spacing w:before="40"/>
        <w:ind w:left="170" w:right="1134"/>
        <w:rPr>
          <w:rFonts w:cs="FrankRuehl"/>
          <w:rtl/>
        </w:rPr>
      </w:pPr>
      <w:r>
        <w:rPr>
          <w:rFonts w:cs="FrankRuehl" w:hint="cs"/>
          <w:rtl/>
        </w:rPr>
        <w:t>3. רכב שחודש רישיונו לתקופה של חצי שנה כאמור בתקנה 276(ב1) לתקנות העיקריות, כנוסחה ערב יום התחילה, לרבות ביצוע בדיקה לפי תקנה 273 לתקנות העיקריות, ומועד תחילת תוקף הרישיון הבא לאותו רכב הוא בתקופה שמיום כ"א באלול התשע"ח (1 בספטמבר 2018) עד יום כ"ג באדר א' התשע"ט (28 בפברואר 2019), יהיה פטור מביצוע בדיקה נוספת לפי תקנה 273 האמורה, לצורך חידוש הרישיון.</w:t>
      </w:r>
    </w:p>
    <w:bookmarkStart w:id="15" w:name="_Hlk528047995"/>
    <w:p w:rsidR="00374D47" w:rsidRDefault="00374D47" w:rsidP="00374D47">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http://www.nevo.co.il/Law_word/law06/TAK-8087.pdf</w:instrText>
      </w:r>
      <w:r>
        <w:rPr>
          <w:rFonts w:cs="FrankRuehl"/>
          <w:rtl/>
        </w:rPr>
        <w:instrText xml:space="preserve">" </w:instrText>
      </w:r>
      <w:r w:rsidR="00A813E6" w:rsidRPr="00374D47">
        <w:rPr>
          <w:rFonts w:cs="FrankRuehl"/>
        </w:rPr>
      </w:r>
      <w:r>
        <w:rPr>
          <w:rFonts w:cs="FrankRuehl"/>
          <w:rtl/>
        </w:rPr>
        <w:fldChar w:fldCharType="separate"/>
      </w:r>
      <w:r w:rsidR="00D803AC" w:rsidRPr="00374D47">
        <w:rPr>
          <w:rStyle w:val="Hyperlink"/>
          <w:rFonts w:cs="FrankRuehl" w:hint="cs"/>
          <w:rtl/>
        </w:rPr>
        <w:t>ק"ת תשע"ט מס' 8087</w:t>
      </w:r>
      <w:r>
        <w:rPr>
          <w:rFonts w:cs="FrankRuehl"/>
          <w:rtl/>
        </w:rPr>
        <w:fldChar w:fldCharType="end"/>
      </w:r>
      <w:r w:rsidR="00D803AC">
        <w:rPr>
          <w:rFonts w:cs="FrankRuehl" w:hint="cs"/>
          <w:rtl/>
        </w:rPr>
        <w:t xml:space="preserve"> מיום 22.10.2018 עמ' 498 </w:t>
      </w:r>
      <w:r w:rsidR="00D803AC">
        <w:rPr>
          <w:rFonts w:cs="FrankRuehl"/>
          <w:rtl/>
        </w:rPr>
        <w:t>–</w:t>
      </w:r>
      <w:r w:rsidR="00D803AC">
        <w:rPr>
          <w:rFonts w:cs="FrankRuehl" w:hint="cs"/>
          <w:rtl/>
        </w:rPr>
        <w:t xml:space="preserve"> תק' (מס' 2) תשע"ט-2018.</w:t>
      </w:r>
      <w:bookmarkEnd w:id="15"/>
    </w:p>
    <w:bookmarkStart w:id="16" w:name="_Hlk530732909"/>
    <w:p w:rsidR="00CB76BE" w:rsidRDefault="00CB76BE" w:rsidP="00CB76BE">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http://www.nevo.co.il/Law_word/law06/TAK-8109.pdf</w:instrText>
      </w:r>
      <w:r>
        <w:rPr>
          <w:rFonts w:cs="FrankRuehl"/>
          <w:rtl/>
        </w:rPr>
        <w:instrText xml:space="preserve">" </w:instrText>
      </w:r>
      <w:r w:rsidR="007F69D3" w:rsidRPr="00CB76BE">
        <w:rPr>
          <w:rFonts w:cs="FrankRuehl"/>
        </w:rPr>
      </w:r>
      <w:r>
        <w:rPr>
          <w:rFonts w:cs="FrankRuehl"/>
          <w:rtl/>
        </w:rPr>
        <w:fldChar w:fldCharType="separate"/>
      </w:r>
      <w:r w:rsidR="006D6A40" w:rsidRPr="00CB76BE">
        <w:rPr>
          <w:rStyle w:val="Hyperlink"/>
          <w:rFonts w:cs="FrankRuehl" w:hint="cs"/>
          <w:rtl/>
        </w:rPr>
        <w:t>ק"ת תשע"ט מס' 8109</w:t>
      </w:r>
      <w:r>
        <w:rPr>
          <w:rFonts w:cs="FrankRuehl"/>
          <w:rtl/>
        </w:rPr>
        <w:fldChar w:fldCharType="end"/>
      </w:r>
      <w:r w:rsidR="006D6A40">
        <w:rPr>
          <w:rFonts w:cs="FrankRuehl" w:hint="cs"/>
          <w:rtl/>
        </w:rPr>
        <w:t xml:space="preserve"> מיום 21.11.2018 עמ' 1347 </w:t>
      </w:r>
      <w:r w:rsidR="006D6A40">
        <w:rPr>
          <w:rFonts w:cs="FrankRuehl"/>
          <w:rtl/>
        </w:rPr>
        <w:t>–</w:t>
      </w:r>
      <w:r w:rsidR="006D6A40">
        <w:rPr>
          <w:rFonts w:cs="FrankRuehl" w:hint="cs"/>
          <w:rtl/>
        </w:rPr>
        <w:t xml:space="preserve"> תק' (מס' 3) תשע"ט-2018.</w:t>
      </w:r>
      <w:bookmarkEnd w:id="16"/>
    </w:p>
    <w:bookmarkStart w:id="17" w:name="_Hlk533001224"/>
    <w:p w:rsidR="00807B07" w:rsidRDefault="00807B07" w:rsidP="00807B07">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http://www.nevo.co.il/Law_word/law06/TAK-8126.pdf</w:instrText>
      </w:r>
      <w:r>
        <w:rPr>
          <w:rFonts w:cs="FrankRuehl"/>
          <w:rtl/>
        </w:rPr>
        <w:instrText xml:space="preserve">" </w:instrText>
      </w:r>
      <w:r w:rsidR="00E869E0" w:rsidRPr="00807B07">
        <w:rPr>
          <w:rFonts w:cs="FrankRuehl"/>
        </w:rPr>
      </w:r>
      <w:r>
        <w:rPr>
          <w:rFonts w:cs="FrankRuehl"/>
          <w:rtl/>
        </w:rPr>
        <w:fldChar w:fldCharType="separate"/>
      </w:r>
      <w:r w:rsidR="003D7B0A" w:rsidRPr="00807B07">
        <w:rPr>
          <w:rStyle w:val="Hyperlink"/>
          <w:rFonts w:cs="FrankRuehl" w:hint="cs"/>
          <w:rtl/>
        </w:rPr>
        <w:t>ק"ת תשע"ט מס' 8126</w:t>
      </w:r>
      <w:r>
        <w:rPr>
          <w:rFonts w:cs="FrankRuehl"/>
          <w:rtl/>
        </w:rPr>
        <w:fldChar w:fldCharType="end"/>
      </w:r>
      <w:r w:rsidR="003D7B0A">
        <w:rPr>
          <w:rFonts w:cs="FrankRuehl" w:hint="cs"/>
          <w:rtl/>
        </w:rPr>
        <w:t xml:space="preserve"> מיום 18.12.2018 עמ' 1512 </w:t>
      </w:r>
      <w:r w:rsidR="003D7B0A">
        <w:rPr>
          <w:rFonts w:cs="FrankRuehl"/>
          <w:rtl/>
        </w:rPr>
        <w:t>–</w:t>
      </w:r>
      <w:r w:rsidR="003D7B0A">
        <w:rPr>
          <w:rFonts w:cs="FrankRuehl" w:hint="cs"/>
          <w:rtl/>
        </w:rPr>
        <w:t xml:space="preserve"> תק' (מס' 4) תשע"ט-2018; תחילתן 30 ימים מיום פרסומן.</w:t>
      </w:r>
      <w:bookmarkEnd w:id="17"/>
    </w:p>
    <w:bookmarkStart w:id="18" w:name="_Hlk1455390"/>
    <w:p w:rsidR="00CB0FB8" w:rsidRDefault="00A366F9" w:rsidP="00807B07">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http://www.nevo.co.il/Law_word/law06/tak-8175.pdf</w:instrText>
      </w:r>
      <w:r>
        <w:rPr>
          <w:rFonts w:cs="FrankRuehl"/>
          <w:rtl/>
        </w:rPr>
        <w:instrText xml:space="preserve">" </w:instrText>
      </w:r>
      <w:r w:rsidR="00804AB4" w:rsidRPr="00A366F9">
        <w:rPr>
          <w:rFonts w:cs="FrankRuehl"/>
        </w:rPr>
      </w:r>
      <w:r>
        <w:rPr>
          <w:rFonts w:cs="FrankRuehl"/>
          <w:rtl/>
        </w:rPr>
        <w:fldChar w:fldCharType="separate"/>
      </w:r>
      <w:r w:rsidR="00CB0FB8" w:rsidRPr="00A366F9">
        <w:rPr>
          <w:rStyle w:val="Hyperlink"/>
          <w:rFonts w:cs="FrankRuehl" w:hint="cs"/>
          <w:rtl/>
        </w:rPr>
        <w:t>ק"ת תשע"ט מס' 8175</w:t>
      </w:r>
      <w:r>
        <w:rPr>
          <w:rFonts w:cs="FrankRuehl"/>
          <w:rtl/>
        </w:rPr>
        <w:fldChar w:fldCharType="end"/>
      </w:r>
      <w:r w:rsidR="00CB0FB8">
        <w:rPr>
          <w:rFonts w:cs="FrankRuehl" w:hint="cs"/>
          <w:rtl/>
        </w:rPr>
        <w:t xml:space="preserve"> מיום 18.2.2019 עמ' 2294 </w:t>
      </w:r>
      <w:r w:rsidR="00CB0FB8">
        <w:rPr>
          <w:rFonts w:cs="FrankRuehl"/>
          <w:rtl/>
        </w:rPr>
        <w:t>–</w:t>
      </w:r>
      <w:r w:rsidR="00CB0FB8">
        <w:rPr>
          <w:rFonts w:cs="FrankRuehl" w:hint="cs"/>
          <w:rtl/>
        </w:rPr>
        <w:t xml:space="preserve"> תק' (מס' 5) תשע"ט-2019; ר' תקנה 8 לענין תחילה.</w:t>
      </w:r>
      <w:bookmarkEnd w:id="18"/>
    </w:p>
    <w:p w:rsidR="00CB0FB8" w:rsidRDefault="00CB0FB8" w:rsidP="00CB0FB8">
      <w:pPr>
        <w:pStyle w:val="footnote"/>
        <w:spacing w:before="40"/>
        <w:ind w:left="170" w:right="1134"/>
        <w:rPr>
          <w:rFonts w:cs="FrankRuehl"/>
          <w:rtl/>
        </w:rPr>
      </w:pPr>
      <w:r>
        <w:rPr>
          <w:rFonts w:cs="FrankRuehl" w:hint="cs"/>
          <w:rtl/>
        </w:rPr>
        <w:t>8. (א) תחילתן של תקנות אלה, למעט התקנות האמורות בתקנת משנה (ב), 14 ימים מיום פרסומן.</w:t>
      </w:r>
    </w:p>
    <w:p w:rsidR="00CB0FB8" w:rsidRDefault="00CB0FB8" w:rsidP="00CB0FB8">
      <w:pPr>
        <w:pStyle w:val="footnote"/>
        <w:ind w:left="170" w:right="1134"/>
        <w:rPr>
          <w:rFonts w:cs="FrankRuehl"/>
          <w:rtl/>
        </w:rPr>
      </w:pPr>
      <w:r>
        <w:rPr>
          <w:rFonts w:cs="FrankRuehl" w:hint="cs"/>
          <w:rtl/>
        </w:rPr>
        <w:t xml:space="preserve"> (ב) תחילתן של התקנות המפורטות להלן ביום כ"ח בסיוון התשע"ט (1 ביולי 2019):</w:t>
      </w:r>
    </w:p>
    <w:p w:rsidR="00CB0FB8" w:rsidRDefault="00CB0FB8" w:rsidP="00CB0FB8">
      <w:pPr>
        <w:pStyle w:val="footnote"/>
        <w:ind w:left="170" w:right="1134"/>
        <w:rPr>
          <w:rFonts w:cs="FrankRuehl"/>
          <w:rtl/>
        </w:rPr>
      </w:pPr>
      <w:r>
        <w:rPr>
          <w:rFonts w:cs="FrankRuehl" w:hint="cs"/>
          <w:rtl/>
        </w:rPr>
        <w:t xml:space="preserve">  (1) פסקאות (3) ו-(4) לתקנה 39טז לתקנות העיקריות כנוסחן בתקנה 2(2) לתקנות אלה;</w:t>
      </w:r>
    </w:p>
    <w:p w:rsidR="00CB0FB8" w:rsidRDefault="00CB0FB8" w:rsidP="00CB0FB8">
      <w:pPr>
        <w:pStyle w:val="footnote"/>
        <w:ind w:left="170" w:right="1134"/>
        <w:rPr>
          <w:rFonts w:cs="FrankRuehl"/>
          <w:rtl/>
        </w:rPr>
      </w:pPr>
      <w:r>
        <w:rPr>
          <w:rFonts w:cs="FrankRuehl" w:hint="cs"/>
          <w:rtl/>
        </w:rPr>
        <w:t xml:space="preserve">  (2) תקנה 122א(ג) לתקנות העיקריות כנוסחה בתקנה 4(2) לתקנות אלה;</w:t>
      </w:r>
    </w:p>
    <w:p w:rsidR="00CB0FB8" w:rsidRDefault="00CB0FB8" w:rsidP="00CB0FB8">
      <w:pPr>
        <w:pStyle w:val="footnote"/>
        <w:ind w:left="170" w:right="1134"/>
        <w:rPr>
          <w:rFonts w:cs="FrankRuehl"/>
          <w:rtl/>
        </w:rPr>
      </w:pPr>
      <w:r>
        <w:rPr>
          <w:rFonts w:cs="FrankRuehl" w:hint="cs"/>
          <w:rtl/>
        </w:rPr>
        <w:t xml:space="preserve">  (3) תקנות משנה (א) ו-(ב) בתקנה 122ב לתקנות העיקריות כתיקונן בתקנה 5(2) ו-(3) לתקנות אלה.</w:t>
      </w:r>
    </w:p>
    <w:bookmarkStart w:id="19" w:name="_Hlk1457922"/>
    <w:p w:rsidR="00A366F9" w:rsidRDefault="00A366F9" w:rsidP="00A366F9">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http://www.nevo.co.il/Law_word/law06/tak-8175.pdf</w:instrText>
      </w:r>
      <w:r>
        <w:rPr>
          <w:rFonts w:cs="FrankRuehl"/>
          <w:rtl/>
        </w:rPr>
        <w:instrText xml:space="preserve">" </w:instrText>
      </w:r>
      <w:r w:rsidR="00804AB4" w:rsidRPr="00A366F9">
        <w:rPr>
          <w:rFonts w:cs="FrankRuehl"/>
        </w:rPr>
      </w:r>
      <w:r>
        <w:rPr>
          <w:rFonts w:cs="FrankRuehl"/>
          <w:rtl/>
        </w:rPr>
        <w:fldChar w:fldCharType="separate"/>
      </w:r>
      <w:r w:rsidR="008D5290" w:rsidRPr="00A366F9">
        <w:rPr>
          <w:rStyle w:val="Hyperlink"/>
          <w:rFonts w:cs="FrankRuehl" w:hint="cs"/>
          <w:rtl/>
        </w:rPr>
        <w:t>ק"ת תשע"ט מס' 8175</w:t>
      </w:r>
      <w:r>
        <w:rPr>
          <w:rFonts w:cs="FrankRuehl"/>
          <w:rtl/>
        </w:rPr>
        <w:fldChar w:fldCharType="end"/>
      </w:r>
      <w:r w:rsidR="008D5290">
        <w:rPr>
          <w:rFonts w:cs="FrankRuehl" w:hint="cs"/>
          <w:rtl/>
        </w:rPr>
        <w:t xml:space="preserve"> מיום 18.2.2019 עמ' 2297 </w:t>
      </w:r>
      <w:r w:rsidR="008D5290">
        <w:rPr>
          <w:rFonts w:cs="FrankRuehl"/>
          <w:rtl/>
        </w:rPr>
        <w:t>–</w:t>
      </w:r>
      <w:r w:rsidR="008D5290">
        <w:rPr>
          <w:rFonts w:cs="FrankRuehl" w:hint="cs"/>
          <w:rtl/>
        </w:rPr>
        <w:t xml:space="preserve"> הודעה תשע"ט-2019; תחילתה ביום 1.4.2019.</w:t>
      </w:r>
      <w:bookmarkEnd w:id="19"/>
    </w:p>
    <w:bookmarkStart w:id="20" w:name="_Hlk3440807"/>
    <w:p w:rsidR="003C5C39" w:rsidRDefault="003C5C39" w:rsidP="003C5C39">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http://www.nevo.co.il/Law_word/law06/tak-8189.pdf</w:instrText>
      </w:r>
      <w:r>
        <w:rPr>
          <w:rFonts w:cs="FrankRuehl"/>
          <w:rtl/>
        </w:rPr>
        <w:instrText xml:space="preserve">" </w:instrText>
      </w:r>
      <w:r w:rsidR="00390A11" w:rsidRPr="003C5C39">
        <w:rPr>
          <w:rFonts w:cs="FrankRuehl"/>
        </w:rPr>
      </w:r>
      <w:r>
        <w:rPr>
          <w:rFonts w:cs="FrankRuehl"/>
          <w:rtl/>
        </w:rPr>
        <w:fldChar w:fldCharType="separate"/>
      </w:r>
      <w:r w:rsidR="00DF23BD" w:rsidRPr="003C5C39">
        <w:rPr>
          <w:rStyle w:val="Hyperlink"/>
          <w:rFonts w:cs="FrankRuehl" w:hint="cs"/>
          <w:rtl/>
        </w:rPr>
        <w:t>ק"ת תשע"ט מס' 8189</w:t>
      </w:r>
      <w:r>
        <w:rPr>
          <w:rFonts w:cs="FrankRuehl"/>
          <w:rtl/>
        </w:rPr>
        <w:fldChar w:fldCharType="end"/>
      </w:r>
      <w:r w:rsidR="00DF23BD">
        <w:rPr>
          <w:rFonts w:cs="FrankRuehl" w:hint="cs"/>
          <w:rtl/>
        </w:rPr>
        <w:t xml:space="preserve"> מיום 13.3.2019 עמ' 2994 </w:t>
      </w:r>
      <w:r w:rsidR="00DF23BD">
        <w:rPr>
          <w:rFonts w:cs="FrankRuehl"/>
          <w:rtl/>
        </w:rPr>
        <w:t>–</w:t>
      </w:r>
      <w:r w:rsidR="00DF23BD">
        <w:rPr>
          <w:rFonts w:cs="FrankRuehl" w:hint="cs"/>
          <w:rtl/>
        </w:rPr>
        <w:t xml:space="preserve"> תק' (מס' 6) תשע"ט-2019; ר' תקנה 14 לענין תחילה, תחולה והוראת מעבר.</w:t>
      </w:r>
      <w:bookmarkEnd w:id="20"/>
    </w:p>
    <w:p w:rsidR="00DF23BD" w:rsidRDefault="00DF23BD" w:rsidP="00DF23BD">
      <w:pPr>
        <w:pStyle w:val="footnote"/>
        <w:spacing w:before="40"/>
        <w:ind w:left="170" w:right="1134"/>
        <w:rPr>
          <w:rFonts w:cs="FrankRuehl"/>
          <w:rtl/>
        </w:rPr>
      </w:pPr>
      <w:r>
        <w:rPr>
          <w:rFonts w:cs="FrankRuehl" w:hint="cs"/>
          <w:rtl/>
        </w:rPr>
        <w:t xml:space="preserve">14. (א) תחילתן של תקנות אלה תשעה חודשים מיום פרסומן (להלן </w:t>
      </w:r>
      <w:r>
        <w:rPr>
          <w:rFonts w:cs="FrankRuehl"/>
          <w:rtl/>
        </w:rPr>
        <w:t>–</w:t>
      </w:r>
      <w:r>
        <w:rPr>
          <w:rFonts w:cs="FrankRuehl" w:hint="cs"/>
          <w:rtl/>
        </w:rPr>
        <w:t xml:space="preserve"> יום התחילה).</w:t>
      </w:r>
    </w:p>
    <w:p w:rsidR="00DF23BD" w:rsidRDefault="00DF23BD" w:rsidP="00DF23BD">
      <w:pPr>
        <w:pStyle w:val="footnote"/>
        <w:ind w:left="170" w:right="1134"/>
        <w:rPr>
          <w:rFonts w:cs="FrankRuehl"/>
          <w:rtl/>
        </w:rPr>
      </w:pPr>
      <w:r>
        <w:rPr>
          <w:rFonts w:cs="FrankRuehl" w:hint="cs"/>
          <w:rtl/>
        </w:rPr>
        <w:t xml:space="preserve"> (ב) תקנה 583א(ב) לתקנות העיקריות, כנוסחה בתקנה 5 לתקנות אלה, תחול על בקשות לקבלת כתב הסמכה או לחידושו שהוגשו לרשות מיום התחילה ואילך.</w:t>
      </w:r>
    </w:p>
    <w:bookmarkStart w:id="21" w:name="_Hlk11216448"/>
    <w:p w:rsidR="001F1F40" w:rsidRDefault="001F1F40" w:rsidP="001F1F40">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http://www.nevo.co.il/Law_word/law06/tak-8232.pdf</w:instrText>
      </w:r>
      <w:r>
        <w:rPr>
          <w:rFonts w:cs="FrankRuehl"/>
          <w:rtl/>
        </w:rPr>
        <w:instrText xml:space="preserve">" </w:instrText>
      </w:r>
      <w:r w:rsidR="003D1CC9" w:rsidRPr="001F1F40">
        <w:rPr>
          <w:rFonts w:cs="FrankRuehl"/>
        </w:rPr>
      </w:r>
      <w:r>
        <w:rPr>
          <w:rFonts w:cs="FrankRuehl"/>
          <w:rtl/>
        </w:rPr>
        <w:fldChar w:fldCharType="separate"/>
      </w:r>
      <w:r w:rsidR="00B40CE7" w:rsidRPr="001F1F40">
        <w:rPr>
          <w:rStyle w:val="Hyperlink"/>
          <w:rFonts w:cs="FrankRuehl" w:hint="cs"/>
          <w:rtl/>
        </w:rPr>
        <w:t>ק"ת תשע"ט מס' 8232</w:t>
      </w:r>
      <w:r>
        <w:rPr>
          <w:rFonts w:cs="FrankRuehl"/>
          <w:rtl/>
        </w:rPr>
        <w:fldChar w:fldCharType="end"/>
      </w:r>
      <w:r w:rsidR="00B40CE7">
        <w:rPr>
          <w:rFonts w:cs="FrankRuehl" w:hint="cs"/>
          <w:rtl/>
        </w:rPr>
        <w:t xml:space="preserve"> מיום 11.6.2019 עמ' 3338 </w:t>
      </w:r>
      <w:r w:rsidR="00B40CE7">
        <w:rPr>
          <w:rFonts w:cs="FrankRuehl"/>
          <w:rtl/>
        </w:rPr>
        <w:t>–</w:t>
      </w:r>
      <w:r w:rsidR="00B40CE7">
        <w:rPr>
          <w:rFonts w:cs="FrankRuehl" w:hint="cs"/>
          <w:rtl/>
        </w:rPr>
        <w:t xml:space="preserve"> תק' (מס' 7) תשע"ט-2019; תחילתן 30 ימים מיום פרסומן.</w:t>
      </w:r>
      <w:bookmarkEnd w:id="21"/>
    </w:p>
    <w:bookmarkStart w:id="22" w:name="_Hlk18992359"/>
    <w:p w:rsidR="003377D4" w:rsidRDefault="006C2823" w:rsidP="003377D4">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http://www.nevo.co.il/Law_word/law06/tak-8270.pdf</w:instrText>
      </w:r>
      <w:r>
        <w:rPr>
          <w:rFonts w:cs="FrankRuehl"/>
          <w:rtl/>
        </w:rPr>
        <w:instrText xml:space="preserve">" </w:instrText>
      </w:r>
      <w:r w:rsidR="00094144" w:rsidRPr="006C2823">
        <w:rPr>
          <w:rFonts w:cs="FrankRuehl"/>
        </w:rPr>
      </w:r>
      <w:r>
        <w:rPr>
          <w:rFonts w:cs="FrankRuehl"/>
          <w:rtl/>
        </w:rPr>
        <w:fldChar w:fldCharType="separate"/>
      </w:r>
      <w:r w:rsidR="00AC5696" w:rsidRPr="006C2823">
        <w:rPr>
          <w:rStyle w:val="Hyperlink"/>
          <w:rFonts w:cs="FrankRuehl" w:hint="cs"/>
          <w:rtl/>
        </w:rPr>
        <w:t>ק"ת תשע"ט מס' 8270</w:t>
      </w:r>
      <w:r>
        <w:rPr>
          <w:rFonts w:cs="FrankRuehl"/>
          <w:rtl/>
        </w:rPr>
        <w:fldChar w:fldCharType="end"/>
      </w:r>
      <w:r w:rsidR="00AC5696">
        <w:rPr>
          <w:rFonts w:cs="FrankRuehl" w:hint="cs"/>
          <w:rtl/>
        </w:rPr>
        <w:t xml:space="preserve"> מיום 9.9.2019 עמ' 4008 </w:t>
      </w:r>
      <w:r w:rsidR="00AC5696">
        <w:rPr>
          <w:rFonts w:cs="FrankRuehl"/>
          <w:rtl/>
        </w:rPr>
        <w:t>–</w:t>
      </w:r>
      <w:r w:rsidR="00AC5696">
        <w:rPr>
          <w:rFonts w:cs="FrankRuehl" w:hint="cs"/>
          <w:rtl/>
        </w:rPr>
        <w:t xml:space="preserve"> </w:t>
      </w:r>
      <w:r w:rsidR="00F85BD9">
        <w:rPr>
          <w:rFonts w:cs="FrankRuehl" w:hint="cs"/>
          <w:rtl/>
        </w:rPr>
        <w:t>תק' (מס' 7א)</w:t>
      </w:r>
      <w:r w:rsidR="00AC5696">
        <w:rPr>
          <w:rFonts w:cs="FrankRuehl" w:hint="cs"/>
          <w:rtl/>
        </w:rPr>
        <w:t xml:space="preserve"> תשע"ט-2019; </w:t>
      </w:r>
      <w:r w:rsidR="00AC5696" w:rsidRPr="00F85BD9">
        <w:rPr>
          <w:rFonts w:cs="FrankRuehl" w:hint="cs"/>
          <w:strike/>
          <w:rtl/>
        </w:rPr>
        <w:t xml:space="preserve">תוקפה מיום </w:t>
      </w:r>
      <w:r w:rsidR="00F62A9E" w:rsidRPr="00F85BD9">
        <w:rPr>
          <w:rFonts w:cs="FrankRuehl" w:hint="cs"/>
          <w:strike/>
          <w:rtl/>
        </w:rPr>
        <w:t>20.4</w:t>
      </w:r>
      <w:r w:rsidR="007E4C11" w:rsidRPr="00F85BD9">
        <w:rPr>
          <w:rFonts w:cs="FrankRuehl" w:hint="cs"/>
          <w:strike/>
          <w:rtl/>
        </w:rPr>
        <w:t>.2020</w:t>
      </w:r>
      <w:r w:rsidR="00AC5696" w:rsidRPr="00F85BD9">
        <w:rPr>
          <w:rFonts w:cs="FrankRuehl" w:hint="cs"/>
          <w:strike/>
          <w:rtl/>
        </w:rPr>
        <w:t xml:space="preserve"> עד יום </w:t>
      </w:r>
      <w:r w:rsidR="00F62A9E" w:rsidRPr="00F85BD9">
        <w:rPr>
          <w:rFonts w:cs="FrankRuehl" w:hint="cs"/>
          <w:strike/>
          <w:rtl/>
        </w:rPr>
        <w:t>20.4</w:t>
      </w:r>
      <w:r w:rsidR="007E4C11" w:rsidRPr="00F85BD9">
        <w:rPr>
          <w:rFonts w:cs="FrankRuehl" w:hint="cs"/>
          <w:strike/>
          <w:rtl/>
        </w:rPr>
        <w:t>.2022</w:t>
      </w:r>
      <w:r w:rsidR="00AC5696">
        <w:rPr>
          <w:rFonts w:cs="FrankRuehl" w:hint="cs"/>
          <w:rtl/>
        </w:rPr>
        <w:t>.</w:t>
      </w:r>
      <w:bookmarkEnd w:id="22"/>
      <w:r w:rsidR="00AA07CE">
        <w:rPr>
          <w:rFonts w:cs="FrankRuehl" w:hint="cs"/>
          <w:rtl/>
        </w:rPr>
        <w:t xml:space="preserve"> ת"ט </w:t>
      </w:r>
      <w:hyperlink r:id="rId486" w:history="1">
        <w:r w:rsidR="00AA07CE" w:rsidRPr="00F346E4">
          <w:rPr>
            <w:rStyle w:val="Hyperlink"/>
            <w:rFonts w:cs="FrankRuehl" w:hint="cs"/>
            <w:rtl/>
          </w:rPr>
          <w:t>ק"ת תשע"ט מס' 8272</w:t>
        </w:r>
      </w:hyperlink>
      <w:r w:rsidR="00AA07CE">
        <w:rPr>
          <w:rFonts w:cs="FrankRuehl" w:hint="cs"/>
          <w:rtl/>
        </w:rPr>
        <w:t xml:space="preserve"> מיום 11.9.2019 עמ' 4020.</w:t>
      </w:r>
      <w:r w:rsidR="007E4C11">
        <w:rPr>
          <w:rFonts w:cs="FrankRuehl" w:hint="cs"/>
          <w:rtl/>
        </w:rPr>
        <w:t xml:space="preserve"> </w:t>
      </w:r>
      <w:bookmarkStart w:id="23" w:name="_Hlk26772414"/>
      <w:r w:rsidR="007E4C11">
        <w:rPr>
          <w:rFonts w:cs="FrankRuehl" w:hint="cs"/>
          <w:rtl/>
        </w:rPr>
        <w:t xml:space="preserve">תוקנה </w:t>
      </w:r>
      <w:hyperlink r:id="rId487" w:history="1">
        <w:r w:rsidR="007E4C11" w:rsidRPr="008A308C">
          <w:rPr>
            <w:rStyle w:val="Hyperlink"/>
            <w:rFonts w:cs="FrankRuehl" w:hint="cs"/>
            <w:rtl/>
          </w:rPr>
          <w:t>ק"ת תש"ף מס' 8296</w:t>
        </w:r>
      </w:hyperlink>
      <w:r w:rsidR="007E4C11">
        <w:rPr>
          <w:rFonts w:cs="FrankRuehl" w:hint="cs"/>
          <w:rtl/>
        </w:rPr>
        <w:t xml:space="preserve"> מיום 5.12.2019 עמ' 138 </w:t>
      </w:r>
      <w:r w:rsidR="007E4C11">
        <w:rPr>
          <w:rFonts w:cs="FrankRuehl"/>
          <w:rtl/>
        </w:rPr>
        <w:t>–</w:t>
      </w:r>
      <w:r w:rsidR="007E4C11">
        <w:rPr>
          <w:rFonts w:cs="FrankRuehl" w:hint="cs"/>
          <w:rtl/>
        </w:rPr>
        <w:t xml:space="preserve"> הוראת שעה תשע"ט-2019 (תיקון) תש"ף-2019.</w:t>
      </w:r>
      <w:bookmarkEnd w:id="23"/>
      <w:r w:rsidR="00F62A9E">
        <w:rPr>
          <w:rFonts w:cs="FrankRuehl" w:hint="cs"/>
          <w:rtl/>
        </w:rPr>
        <w:t xml:space="preserve"> </w:t>
      </w:r>
      <w:bookmarkStart w:id="24" w:name="_Hlk32820602"/>
      <w:r w:rsidR="00DF757C">
        <w:rPr>
          <w:rFonts w:cs="FrankRuehl"/>
          <w:rtl/>
        </w:rPr>
        <w:fldChar w:fldCharType="begin"/>
      </w:r>
      <w:r w:rsidR="00DF757C">
        <w:rPr>
          <w:rFonts w:cs="FrankRuehl"/>
          <w:rtl/>
        </w:rPr>
        <w:instrText xml:space="preserve"> </w:instrText>
      </w:r>
      <w:r w:rsidR="00DF757C">
        <w:rPr>
          <w:rFonts w:cs="FrankRuehl"/>
        </w:rPr>
        <w:instrText>HYPERLINK</w:instrText>
      </w:r>
      <w:r w:rsidR="00DF757C">
        <w:rPr>
          <w:rFonts w:cs="FrankRuehl"/>
          <w:rtl/>
        </w:rPr>
        <w:instrText xml:space="preserve"> "</w:instrText>
      </w:r>
      <w:r w:rsidR="00DF757C">
        <w:rPr>
          <w:rFonts w:cs="FrankRuehl"/>
        </w:rPr>
        <w:instrText>http://www.nevo.co.il/Law_word/law06/tak-8353.pdf</w:instrText>
      </w:r>
      <w:r w:rsidR="00DF757C">
        <w:rPr>
          <w:rFonts w:cs="FrankRuehl"/>
          <w:rtl/>
        </w:rPr>
        <w:instrText xml:space="preserve">" </w:instrText>
      </w:r>
      <w:r w:rsidR="006B5D8D" w:rsidRPr="00DF757C">
        <w:rPr>
          <w:rFonts w:cs="FrankRuehl"/>
        </w:rPr>
      </w:r>
      <w:r w:rsidR="00DF757C">
        <w:rPr>
          <w:rFonts w:cs="FrankRuehl"/>
          <w:rtl/>
        </w:rPr>
        <w:fldChar w:fldCharType="separate"/>
      </w:r>
      <w:r w:rsidR="00F62A9E" w:rsidRPr="00DF757C">
        <w:rPr>
          <w:rStyle w:val="Hyperlink"/>
          <w:rFonts w:cs="FrankRuehl" w:hint="cs"/>
          <w:rtl/>
        </w:rPr>
        <w:t>ק"ת תש"ף מס' 8353</w:t>
      </w:r>
      <w:r w:rsidR="00DF757C">
        <w:rPr>
          <w:rFonts w:cs="FrankRuehl"/>
          <w:rtl/>
        </w:rPr>
        <w:fldChar w:fldCharType="end"/>
      </w:r>
      <w:r w:rsidR="00F62A9E">
        <w:rPr>
          <w:rFonts w:cs="FrankRuehl" w:hint="cs"/>
          <w:rtl/>
        </w:rPr>
        <w:t xml:space="preserve"> מיום 16.2.2020 עמ' 638 </w:t>
      </w:r>
      <w:r w:rsidR="00F62A9E">
        <w:rPr>
          <w:rFonts w:cs="FrankRuehl"/>
          <w:rtl/>
        </w:rPr>
        <w:t>–</w:t>
      </w:r>
      <w:r w:rsidR="00F62A9E">
        <w:rPr>
          <w:rFonts w:cs="FrankRuehl" w:hint="cs"/>
          <w:rtl/>
        </w:rPr>
        <w:t xml:space="preserve"> הוראת שעה תש</w:t>
      </w:r>
      <w:r w:rsidR="00F85BD9">
        <w:rPr>
          <w:rFonts w:cs="FrankRuehl" w:hint="cs"/>
          <w:rtl/>
        </w:rPr>
        <w:t>ע</w:t>
      </w:r>
      <w:r w:rsidR="00F62A9E">
        <w:rPr>
          <w:rFonts w:cs="FrankRuehl" w:hint="cs"/>
          <w:rtl/>
        </w:rPr>
        <w:t>"ט-2019 (תיקון מס' 2) תש"ף-2020.</w:t>
      </w:r>
      <w:bookmarkEnd w:id="24"/>
      <w:r w:rsidR="00F85BD9">
        <w:rPr>
          <w:rFonts w:cs="FrankRuehl" w:hint="cs"/>
          <w:rtl/>
        </w:rPr>
        <w:t xml:space="preserve"> </w:t>
      </w:r>
      <w:hyperlink r:id="rId488" w:history="1">
        <w:r w:rsidR="00F85BD9" w:rsidRPr="003377D4">
          <w:rPr>
            <w:rStyle w:val="Hyperlink"/>
            <w:rFonts w:cs="FrankRuehl" w:hint="cs"/>
            <w:rtl/>
          </w:rPr>
          <w:t>ק"ת תשפ"ב מס' 10114</w:t>
        </w:r>
      </w:hyperlink>
      <w:r w:rsidR="00F85BD9">
        <w:rPr>
          <w:rFonts w:cs="FrankRuehl" w:hint="cs"/>
          <w:rtl/>
        </w:rPr>
        <w:t xml:space="preserve"> מיום 12.4.2022 עמ' 2668 </w:t>
      </w:r>
      <w:r w:rsidR="00F85BD9">
        <w:rPr>
          <w:rFonts w:cs="FrankRuehl"/>
          <w:rtl/>
        </w:rPr>
        <w:t>–</w:t>
      </w:r>
      <w:r w:rsidR="00F85BD9">
        <w:rPr>
          <w:rFonts w:cs="FrankRuehl" w:hint="cs"/>
          <w:rtl/>
        </w:rPr>
        <w:t xml:space="preserve"> הוראת שעה תשע"ט-2019 (תיקון מס' 3) תשפ"ב-2022.</w:t>
      </w:r>
    </w:p>
    <w:bookmarkStart w:id="25" w:name="_Hlk18992369"/>
    <w:p w:rsidR="006C2823" w:rsidRDefault="006C2823" w:rsidP="006C2823">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http://www.nevo.co.il/Law_word/law06/tak-8270.pdf</w:instrText>
      </w:r>
      <w:r>
        <w:rPr>
          <w:rFonts w:cs="FrankRuehl"/>
          <w:rtl/>
        </w:rPr>
        <w:instrText xml:space="preserve">" </w:instrText>
      </w:r>
      <w:r w:rsidR="00094144" w:rsidRPr="006C2823">
        <w:rPr>
          <w:rFonts w:cs="FrankRuehl"/>
        </w:rPr>
      </w:r>
      <w:r>
        <w:rPr>
          <w:rFonts w:cs="FrankRuehl"/>
          <w:rtl/>
        </w:rPr>
        <w:fldChar w:fldCharType="separate"/>
      </w:r>
      <w:r w:rsidR="00AC5696" w:rsidRPr="006C2823">
        <w:rPr>
          <w:rStyle w:val="Hyperlink"/>
          <w:rFonts w:cs="FrankRuehl" w:hint="cs"/>
          <w:rtl/>
        </w:rPr>
        <w:t>ק"ת תשע"ט מס' 8270</w:t>
      </w:r>
      <w:r>
        <w:rPr>
          <w:rFonts w:cs="FrankRuehl"/>
          <w:rtl/>
        </w:rPr>
        <w:fldChar w:fldCharType="end"/>
      </w:r>
      <w:r w:rsidR="00AC5696">
        <w:rPr>
          <w:rFonts w:cs="FrankRuehl" w:hint="cs"/>
          <w:rtl/>
        </w:rPr>
        <w:t xml:space="preserve"> מיום 9.9.2019 עמ' 4012 </w:t>
      </w:r>
      <w:r w:rsidR="00AC5696">
        <w:rPr>
          <w:rFonts w:cs="FrankRuehl"/>
          <w:rtl/>
        </w:rPr>
        <w:t>–</w:t>
      </w:r>
      <w:r w:rsidR="00AC5696">
        <w:rPr>
          <w:rFonts w:cs="FrankRuehl" w:hint="cs"/>
          <w:rtl/>
        </w:rPr>
        <w:t xml:space="preserve"> תק' (מס' 8) תשע"ט-2019.</w:t>
      </w:r>
      <w:bookmarkEnd w:id="25"/>
    </w:p>
    <w:bookmarkStart w:id="26" w:name="_Hlk20037016"/>
    <w:p w:rsidR="005E66A5" w:rsidRDefault="0083447B" w:rsidP="006C2823">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http://www.nevo.co.il/Law_word/law06/tak-8275.pdf</w:instrText>
      </w:r>
      <w:r>
        <w:rPr>
          <w:rFonts w:cs="FrankRuehl"/>
          <w:rtl/>
        </w:rPr>
        <w:instrText xml:space="preserve">" </w:instrText>
      </w:r>
      <w:r w:rsidR="00AB3535" w:rsidRPr="0083447B">
        <w:rPr>
          <w:rFonts w:cs="FrankRuehl"/>
        </w:rPr>
      </w:r>
      <w:r>
        <w:rPr>
          <w:rFonts w:cs="FrankRuehl"/>
          <w:rtl/>
        </w:rPr>
        <w:fldChar w:fldCharType="separate"/>
      </w:r>
      <w:r w:rsidR="005E66A5" w:rsidRPr="0083447B">
        <w:rPr>
          <w:rStyle w:val="Hyperlink"/>
          <w:rFonts w:cs="FrankRuehl" w:hint="cs"/>
          <w:rtl/>
        </w:rPr>
        <w:t>ק"ת תשע"ט מס' 8275</w:t>
      </w:r>
      <w:r>
        <w:rPr>
          <w:rFonts w:cs="FrankRuehl"/>
          <w:rtl/>
        </w:rPr>
        <w:fldChar w:fldCharType="end"/>
      </w:r>
      <w:r w:rsidR="005E66A5">
        <w:rPr>
          <w:rFonts w:cs="FrankRuehl" w:hint="cs"/>
          <w:rtl/>
        </w:rPr>
        <w:t xml:space="preserve"> מיום 19.9.2019 עמ' 4034 </w:t>
      </w:r>
      <w:r w:rsidR="005E66A5">
        <w:rPr>
          <w:rFonts w:cs="FrankRuehl"/>
          <w:rtl/>
        </w:rPr>
        <w:t>–</w:t>
      </w:r>
      <w:r w:rsidR="005E66A5">
        <w:rPr>
          <w:rFonts w:cs="FrankRuehl" w:hint="cs"/>
          <w:rtl/>
        </w:rPr>
        <w:t xml:space="preserve"> תק' (מס' 9) תשע"ט-2019.</w:t>
      </w:r>
      <w:bookmarkEnd w:id="26"/>
    </w:p>
    <w:p w:rsidR="0083447B" w:rsidRDefault="0083447B" w:rsidP="0083447B">
      <w:pPr>
        <w:pStyle w:val="footnote"/>
        <w:spacing w:before="72"/>
        <w:ind w:left="0" w:right="1134"/>
        <w:rPr>
          <w:rFonts w:cs="FrankRuehl"/>
          <w:rtl/>
        </w:rPr>
      </w:pPr>
      <w:hyperlink r:id="rId489" w:history="1">
        <w:r w:rsidR="005E66A5" w:rsidRPr="0083447B">
          <w:rPr>
            <w:rStyle w:val="Hyperlink"/>
            <w:rFonts w:cs="FrankRuehl" w:hint="cs"/>
            <w:rtl/>
          </w:rPr>
          <w:t>ק"ת תשע"ט מס' 8275</w:t>
        </w:r>
      </w:hyperlink>
      <w:r w:rsidR="005E66A5">
        <w:rPr>
          <w:rFonts w:cs="FrankRuehl" w:hint="cs"/>
          <w:rtl/>
        </w:rPr>
        <w:t xml:space="preserve"> מיום 19.9.2019 עמ' </w:t>
      </w:r>
      <w:bookmarkStart w:id="27" w:name="_Hlk20037057"/>
      <w:r w:rsidR="005E66A5">
        <w:rPr>
          <w:rFonts w:cs="FrankRuehl" w:hint="cs"/>
          <w:rtl/>
        </w:rPr>
        <w:t xml:space="preserve">4035 </w:t>
      </w:r>
      <w:r w:rsidR="005E66A5">
        <w:rPr>
          <w:rFonts w:cs="FrankRuehl"/>
          <w:rtl/>
        </w:rPr>
        <w:t>–</w:t>
      </w:r>
      <w:r w:rsidR="005E66A5">
        <w:rPr>
          <w:rFonts w:cs="FrankRuehl" w:hint="cs"/>
          <w:rtl/>
        </w:rPr>
        <w:t xml:space="preserve"> הוראת שעה (מס' 2) תשע"ט-2019; תוקפה עד יום 3</w:t>
      </w:r>
      <w:r w:rsidR="00517D2D">
        <w:rPr>
          <w:rFonts w:cs="FrankRuehl" w:hint="cs"/>
          <w:rtl/>
        </w:rPr>
        <w:t>0</w:t>
      </w:r>
      <w:r w:rsidR="005E66A5">
        <w:rPr>
          <w:rFonts w:cs="FrankRuehl" w:hint="cs"/>
          <w:rtl/>
        </w:rPr>
        <w:t>.11.2019.</w:t>
      </w:r>
      <w:bookmarkEnd w:id="27"/>
    </w:p>
    <w:bookmarkStart w:id="28" w:name="_Hlk28585824"/>
    <w:p w:rsidR="00FA2991" w:rsidRDefault="00F30A24" w:rsidP="0083447B">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http://www.nevo.co.il/Law_word/law06/tak-8307.pdf</w:instrText>
      </w:r>
      <w:r>
        <w:rPr>
          <w:rFonts w:cs="FrankRuehl"/>
          <w:rtl/>
        </w:rPr>
        <w:instrText xml:space="preserve">" </w:instrText>
      </w:r>
      <w:r w:rsidR="001E5636" w:rsidRPr="00F30A24">
        <w:rPr>
          <w:rFonts w:cs="FrankRuehl"/>
        </w:rPr>
      </w:r>
      <w:r>
        <w:rPr>
          <w:rFonts w:cs="FrankRuehl"/>
          <w:rtl/>
        </w:rPr>
        <w:fldChar w:fldCharType="separate"/>
      </w:r>
      <w:r w:rsidR="00FA2991" w:rsidRPr="00F30A24">
        <w:rPr>
          <w:rStyle w:val="Hyperlink"/>
          <w:rFonts w:cs="FrankRuehl" w:hint="cs"/>
          <w:rtl/>
        </w:rPr>
        <w:t>ק"ת תש"ף מס' 8307</w:t>
      </w:r>
      <w:r>
        <w:rPr>
          <w:rFonts w:cs="FrankRuehl"/>
          <w:rtl/>
        </w:rPr>
        <w:fldChar w:fldCharType="end"/>
      </w:r>
      <w:r w:rsidR="00FA2991">
        <w:rPr>
          <w:rFonts w:cs="FrankRuehl" w:hint="cs"/>
          <w:rtl/>
        </w:rPr>
        <w:t xml:space="preserve"> מיום 29.12.2019 עמ' 224 </w:t>
      </w:r>
      <w:r w:rsidR="00FA2991">
        <w:rPr>
          <w:rFonts w:cs="FrankRuehl"/>
          <w:rtl/>
        </w:rPr>
        <w:t>–</w:t>
      </w:r>
      <w:r w:rsidR="00FA2991">
        <w:rPr>
          <w:rFonts w:cs="FrankRuehl" w:hint="cs"/>
          <w:rtl/>
        </w:rPr>
        <w:t xml:space="preserve"> תק' תש"ף-2019.</w:t>
      </w:r>
    </w:p>
    <w:bookmarkStart w:id="29" w:name="_Hlk28585849"/>
    <w:bookmarkEnd w:id="28"/>
    <w:p w:rsidR="00B41781" w:rsidRDefault="00F30A24" w:rsidP="00B41781">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http://www.nevo.co.il/Law_word/law06/tak-8307.pdf</w:instrText>
      </w:r>
      <w:r>
        <w:rPr>
          <w:rFonts w:cs="FrankRuehl"/>
          <w:rtl/>
        </w:rPr>
        <w:instrText xml:space="preserve">" </w:instrText>
      </w:r>
      <w:r w:rsidR="001E5636" w:rsidRPr="00F30A24">
        <w:rPr>
          <w:rFonts w:cs="FrankRuehl"/>
        </w:rPr>
      </w:r>
      <w:r>
        <w:rPr>
          <w:rFonts w:cs="FrankRuehl"/>
          <w:rtl/>
        </w:rPr>
        <w:fldChar w:fldCharType="separate"/>
      </w:r>
      <w:r w:rsidR="00FA2991" w:rsidRPr="00F30A24">
        <w:rPr>
          <w:rStyle w:val="Hyperlink"/>
          <w:rFonts w:cs="FrankRuehl" w:hint="cs"/>
          <w:rtl/>
        </w:rPr>
        <w:t>ק"ת תש"ף מס' 8307</w:t>
      </w:r>
      <w:r>
        <w:rPr>
          <w:rFonts w:cs="FrankRuehl"/>
          <w:rtl/>
        </w:rPr>
        <w:fldChar w:fldCharType="end"/>
      </w:r>
      <w:r w:rsidR="00FA2991">
        <w:rPr>
          <w:rFonts w:cs="FrankRuehl" w:hint="cs"/>
          <w:rtl/>
        </w:rPr>
        <w:t xml:space="preserve"> מיום 29.12.2019 עמ' 224 </w:t>
      </w:r>
      <w:r w:rsidR="00FA2991">
        <w:rPr>
          <w:rFonts w:cs="FrankRuehl"/>
          <w:rtl/>
        </w:rPr>
        <w:t>–</w:t>
      </w:r>
      <w:r w:rsidR="00FA2991">
        <w:rPr>
          <w:rFonts w:cs="FrankRuehl" w:hint="cs"/>
          <w:rtl/>
        </w:rPr>
        <w:t xml:space="preserve"> תק' (מס' 2) תש"ף-2019; ר' תקנה 4 לענין תחילה.</w:t>
      </w:r>
      <w:bookmarkEnd w:id="29"/>
      <w:r w:rsidR="00693C96">
        <w:rPr>
          <w:rFonts w:cs="FrankRuehl" w:hint="cs"/>
          <w:rtl/>
        </w:rPr>
        <w:t xml:space="preserve"> </w:t>
      </w:r>
      <w:bookmarkStart w:id="30" w:name="_Hlk37172151"/>
      <w:r w:rsidR="00693C96">
        <w:rPr>
          <w:rFonts w:cs="FrankRuehl" w:hint="cs"/>
          <w:rtl/>
        </w:rPr>
        <w:t xml:space="preserve">תוקנה </w:t>
      </w:r>
      <w:hyperlink r:id="rId490" w:history="1">
        <w:r w:rsidR="00693C96" w:rsidRPr="00B41781">
          <w:rPr>
            <w:rStyle w:val="Hyperlink"/>
            <w:rFonts w:cs="FrankRuehl" w:hint="cs"/>
            <w:rtl/>
          </w:rPr>
          <w:t>ק"ת תש"ף מס' 8466</w:t>
        </w:r>
      </w:hyperlink>
      <w:r w:rsidR="00693C96">
        <w:rPr>
          <w:rFonts w:cs="FrankRuehl" w:hint="cs"/>
          <w:rtl/>
        </w:rPr>
        <w:t xml:space="preserve"> מיום 7.4.2020 עמ' 1050 </w:t>
      </w:r>
      <w:r w:rsidR="00693C96">
        <w:rPr>
          <w:rFonts w:cs="FrankRuehl"/>
          <w:rtl/>
        </w:rPr>
        <w:t>–</w:t>
      </w:r>
      <w:r w:rsidR="00693C96">
        <w:rPr>
          <w:rFonts w:cs="FrankRuehl" w:hint="cs"/>
          <w:rtl/>
        </w:rPr>
        <w:t xml:space="preserve"> תק' (מס' 2) תש"ף-2020 (תיקון) תש"ף-2020; תחילתן ביום 1.4.2020.</w:t>
      </w:r>
      <w:bookmarkEnd w:id="30"/>
    </w:p>
    <w:p w:rsidR="00FA2991" w:rsidRDefault="00FA2991" w:rsidP="00FA2991">
      <w:pPr>
        <w:pStyle w:val="footnote"/>
        <w:spacing w:before="40"/>
        <w:ind w:left="170" w:right="1134"/>
        <w:rPr>
          <w:rFonts w:cs="FrankRuehl"/>
          <w:rtl/>
        </w:rPr>
      </w:pPr>
      <w:r>
        <w:rPr>
          <w:rFonts w:cs="FrankRuehl" w:hint="cs"/>
          <w:rtl/>
        </w:rPr>
        <w:t xml:space="preserve">4. תחילתן של תקנות 2 ו-3 </w:t>
      </w:r>
      <w:r w:rsidRPr="00693C96">
        <w:rPr>
          <w:rFonts w:cs="FrankRuehl" w:hint="cs"/>
          <w:strike/>
          <w:rtl/>
        </w:rPr>
        <w:t>ביום ז' בניסן התש"ף (1 באפריל 2020)</w:t>
      </w:r>
      <w:r w:rsidR="00693C96">
        <w:rPr>
          <w:rFonts w:cs="FrankRuehl" w:hint="cs"/>
          <w:rtl/>
        </w:rPr>
        <w:t xml:space="preserve"> </w:t>
      </w:r>
      <w:r w:rsidR="00693C96">
        <w:rPr>
          <w:rFonts w:cs="FrankRuehl" w:hint="cs"/>
          <w:u w:val="single"/>
          <w:rtl/>
        </w:rPr>
        <w:t>ביום י' באייר התש"ף (4 במאי 2020)</w:t>
      </w:r>
      <w:r>
        <w:rPr>
          <w:rFonts w:cs="FrankRuehl" w:hint="cs"/>
          <w:rtl/>
        </w:rPr>
        <w:t>.</w:t>
      </w:r>
    </w:p>
    <w:bookmarkStart w:id="31" w:name="_Hlk28850203"/>
    <w:p w:rsidR="0078516A" w:rsidRDefault="0078516A" w:rsidP="0078516A">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http://www.nevo.co.il/Law_word/law06/tak-8314.pdf</w:instrText>
      </w:r>
      <w:r>
        <w:rPr>
          <w:rFonts w:cs="FrankRuehl"/>
          <w:rtl/>
        </w:rPr>
        <w:instrText xml:space="preserve">" </w:instrText>
      </w:r>
      <w:r w:rsidR="00535422" w:rsidRPr="0078516A">
        <w:rPr>
          <w:rFonts w:cs="FrankRuehl"/>
        </w:rPr>
      </w:r>
      <w:r>
        <w:rPr>
          <w:rFonts w:cs="FrankRuehl"/>
          <w:rtl/>
        </w:rPr>
        <w:fldChar w:fldCharType="separate"/>
      </w:r>
      <w:r w:rsidR="00CC1E92" w:rsidRPr="0078516A">
        <w:rPr>
          <w:rStyle w:val="Hyperlink"/>
          <w:rFonts w:cs="FrankRuehl" w:hint="cs"/>
          <w:rtl/>
        </w:rPr>
        <w:t>ק"ת תש"ף מס' 8314</w:t>
      </w:r>
      <w:r>
        <w:rPr>
          <w:rFonts w:cs="FrankRuehl"/>
          <w:rtl/>
        </w:rPr>
        <w:fldChar w:fldCharType="end"/>
      </w:r>
      <w:r w:rsidR="00CC1E92">
        <w:rPr>
          <w:rFonts w:cs="FrankRuehl" w:hint="cs"/>
          <w:rtl/>
        </w:rPr>
        <w:t xml:space="preserve"> מיום 1.1.2020 עמ' 320 </w:t>
      </w:r>
      <w:r w:rsidR="00CC1E92">
        <w:rPr>
          <w:rFonts w:cs="FrankRuehl"/>
          <w:rtl/>
        </w:rPr>
        <w:t>–</w:t>
      </w:r>
      <w:r w:rsidR="00CC1E92">
        <w:rPr>
          <w:rFonts w:cs="FrankRuehl" w:hint="cs"/>
          <w:rtl/>
        </w:rPr>
        <w:t xml:space="preserve"> תק' (מס' 3) תש"ף-2020.</w:t>
      </w:r>
      <w:bookmarkEnd w:id="31"/>
    </w:p>
    <w:bookmarkStart w:id="32" w:name="_Hlk29915201"/>
    <w:p w:rsidR="00B41781" w:rsidRDefault="00752983" w:rsidP="00B41781">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http://www.nevo.co.il/Law_word/law06/tak-8325.pdf</w:instrText>
      </w:r>
      <w:r>
        <w:rPr>
          <w:rFonts w:cs="FrankRuehl"/>
          <w:rtl/>
        </w:rPr>
        <w:instrText xml:space="preserve">" </w:instrText>
      </w:r>
      <w:r w:rsidR="008C3352" w:rsidRPr="00752983">
        <w:rPr>
          <w:rFonts w:cs="FrankRuehl"/>
        </w:rPr>
      </w:r>
      <w:r>
        <w:rPr>
          <w:rFonts w:cs="FrankRuehl"/>
          <w:rtl/>
        </w:rPr>
        <w:fldChar w:fldCharType="separate"/>
      </w:r>
      <w:r w:rsidR="00BB7C38" w:rsidRPr="00752983">
        <w:rPr>
          <w:rStyle w:val="Hyperlink"/>
          <w:rFonts w:cs="FrankRuehl" w:hint="cs"/>
          <w:rtl/>
        </w:rPr>
        <w:t>ק"ת תש"ף מס' 8325</w:t>
      </w:r>
      <w:r>
        <w:rPr>
          <w:rFonts w:cs="FrankRuehl"/>
          <w:rtl/>
        </w:rPr>
        <w:fldChar w:fldCharType="end"/>
      </w:r>
      <w:r w:rsidR="00BB7C38">
        <w:rPr>
          <w:rFonts w:cs="FrankRuehl" w:hint="cs"/>
          <w:rtl/>
        </w:rPr>
        <w:t xml:space="preserve"> מיום 14.1.2020 עמ' 418 </w:t>
      </w:r>
      <w:r w:rsidR="00BB7C38">
        <w:rPr>
          <w:rFonts w:cs="FrankRuehl"/>
          <w:rtl/>
        </w:rPr>
        <w:t>–</w:t>
      </w:r>
      <w:r w:rsidR="00BB7C38">
        <w:rPr>
          <w:rFonts w:cs="FrankRuehl" w:hint="cs"/>
          <w:rtl/>
        </w:rPr>
        <w:t xml:space="preserve"> הוראת שעה תש"ף-2020; תוקפה מיום 1.1.2020 עד יום </w:t>
      </w:r>
      <w:r w:rsidR="001D5033">
        <w:rPr>
          <w:rFonts w:cs="FrankRuehl" w:hint="cs"/>
          <w:rtl/>
        </w:rPr>
        <w:t>20.5</w:t>
      </w:r>
      <w:r w:rsidR="00BB7C38">
        <w:rPr>
          <w:rFonts w:cs="FrankRuehl" w:hint="cs"/>
          <w:rtl/>
        </w:rPr>
        <w:t>.2020.</w:t>
      </w:r>
      <w:bookmarkEnd w:id="32"/>
      <w:r w:rsidR="001D5033">
        <w:rPr>
          <w:rFonts w:cs="FrankRuehl" w:hint="cs"/>
          <w:rtl/>
        </w:rPr>
        <w:t xml:space="preserve"> </w:t>
      </w:r>
      <w:bookmarkStart w:id="33" w:name="_Hlk37171356"/>
      <w:r w:rsidR="001D5033">
        <w:rPr>
          <w:rFonts w:cs="FrankRuehl" w:hint="cs"/>
          <w:rtl/>
        </w:rPr>
        <w:t xml:space="preserve">תוקנה </w:t>
      </w:r>
      <w:hyperlink r:id="rId491" w:history="1">
        <w:r w:rsidR="001D5033" w:rsidRPr="00B41781">
          <w:rPr>
            <w:rStyle w:val="Hyperlink"/>
            <w:rFonts w:cs="FrankRuehl" w:hint="cs"/>
            <w:rtl/>
          </w:rPr>
          <w:t>ק"ת תש"ף מס' 8465</w:t>
        </w:r>
      </w:hyperlink>
      <w:r w:rsidR="001D5033">
        <w:rPr>
          <w:rFonts w:cs="FrankRuehl" w:hint="cs"/>
          <w:rtl/>
        </w:rPr>
        <w:t xml:space="preserve"> מיום 7.4.2020 עמ' 1048 </w:t>
      </w:r>
      <w:r w:rsidR="001D5033">
        <w:rPr>
          <w:rFonts w:cs="FrankRuehl"/>
          <w:rtl/>
        </w:rPr>
        <w:t>–</w:t>
      </w:r>
      <w:r w:rsidR="001D5033">
        <w:rPr>
          <w:rFonts w:cs="FrankRuehl" w:hint="cs"/>
          <w:rtl/>
        </w:rPr>
        <w:t xml:space="preserve"> הוראת שעה (תיקון) תש"ף-2020; תחילתה ביום 7.3.2020.</w:t>
      </w:r>
      <w:bookmarkEnd w:id="33"/>
    </w:p>
    <w:p w:rsidR="000648BA" w:rsidRDefault="000648BA" w:rsidP="000648BA">
      <w:pPr>
        <w:pStyle w:val="footnote"/>
        <w:spacing w:before="72"/>
        <w:ind w:left="0" w:right="1134"/>
        <w:rPr>
          <w:rFonts w:cs="FrankRuehl"/>
          <w:rtl/>
        </w:rPr>
      </w:pPr>
      <w:hyperlink r:id="rId492" w:history="1">
        <w:r w:rsidR="00723F52" w:rsidRPr="000648BA">
          <w:rPr>
            <w:rStyle w:val="Hyperlink"/>
            <w:rFonts w:cs="FrankRuehl" w:hint="cs"/>
            <w:rtl/>
          </w:rPr>
          <w:t>ק"ת תש"ף מס' 8346</w:t>
        </w:r>
      </w:hyperlink>
      <w:r w:rsidR="00723F52">
        <w:rPr>
          <w:rFonts w:cs="FrankRuehl" w:hint="cs"/>
          <w:rtl/>
        </w:rPr>
        <w:t xml:space="preserve"> מיום 10.2.2020 עמ' 588 </w:t>
      </w:r>
      <w:r w:rsidR="00723F52">
        <w:rPr>
          <w:rFonts w:cs="FrankRuehl"/>
          <w:rtl/>
        </w:rPr>
        <w:t>–</w:t>
      </w:r>
      <w:r w:rsidR="00723F52">
        <w:rPr>
          <w:rFonts w:cs="FrankRuehl" w:hint="cs"/>
          <w:rtl/>
        </w:rPr>
        <w:t xml:space="preserve"> הודעה תש"ף-2020; תחילתה ביום 1.4.2020.</w:t>
      </w:r>
    </w:p>
    <w:bookmarkStart w:id="34" w:name="_Hlk36577414"/>
    <w:p w:rsidR="00EA0855" w:rsidRDefault="00F21666" w:rsidP="00EA085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https://www.nevo.co.il/law_word/law06/tak-8443.pdf</w:instrText>
      </w:r>
      <w:r>
        <w:rPr>
          <w:rFonts w:cs="FrankRuehl"/>
          <w:rtl/>
        </w:rPr>
        <w:instrText xml:space="preserve">" </w:instrText>
      </w:r>
      <w:r w:rsidR="00E21DC0" w:rsidRPr="00F21666">
        <w:rPr>
          <w:rFonts w:cs="FrankRuehl"/>
        </w:rPr>
      </w:r>
      <w:r>
        <w:rPr>
          <w:rFonts w:cs="FrankRuehl"/>
          <w:rtl/>
        </w:rPr>
        <w:fldChar w:fldCharType="separate"/>
      </w:r>
      <w:r w:rsidR="00231241" w:rsidRPr="00F21666">
        <w:rPr>
          <w:rStyle w:val="Hyperlink"/>
          <w:rFonts w:cs="FrankRuehl" w:hint="cs"/>
          <w:rtl/>
        </w:rPr>
        <w:t>ק"ת תש"ף מס' 8443</w:t>
      </w:r>
      <w:r>
        <w:rPr>
          <w:rFonts w:cs="FrankRuehl"/>
          <w:rtl/>
        </w:rPr>
        <w:fldChar w:fldCharType="end"/>
      </w:r>
      <w:r w:rsidR="00231241">
        <w:rPr>
          <w:rFonts w:cs="FrankRuehl" w:hint="cs"/>
          <w:rtl/>
        </w:rPr>
        <w:t xml:space="preserve"> מיום 31.3.2020 עמ' 978 </w:t>
      </w:r>
      <w:r w:rsidR="00231241">
        <w:rPr>
          <w:rFonts w:cs="FrankRuehl"/>
          <w:rtl/>
        </w:rPr>
        <w:t>–</w:t>
      </w:r>
      <w:r w:rsidR="00231241">
        <w:rPr>
          <w:rFonts w:cs="FrankRuehl" w:hint="cs"/>
          <w:rtl/>
        </w:rPr>
        <w:t xml:space="preserve"> תק' (מס' 4) תש"ף-2020; תחילתן ביום 6.4.2020.</w:t>
      </w:r>
      <w:bookmarkEnd w:id="34"/>
      <w:r w:rsidR="00397362">
        <w:rPr>
          <w:rFonts w:cs="FrankRuehl" w:hint="cs"/>
          <w:rtl/>
        </w:rPr>
        <w:t xml:space="preserve"> ת</w:t>
      </w:r>
      <w:r w:rsidR="00397362" w:rsidRPr="00397362">
        <w:rPr>
          <w:rFonts w:cs="FrankRuehl" w:hint="cs"/>
          <w:rtl/>
        </w:rPr>
        <w:t xml:space="preserve">"ט </w:t>
      </w:r>
      <w:hyperlink r:id="rId493" w:history="1">
        <w:r w:rsidR="00397362" w:rsidRPr="00EA0855">
          <w:rPr>
            <w:rStyle w:val="Hyperlink"/>
            <w:rFonts w:cs="FrankRuehl" w:hint="cs"/>
            <w:rtl/>
          </w:rPr>
          <w:t>ק"ת תש"ף מס' 8449</w:t>
        </w:r>
      </w:hyperlink>
      <w:r w:rsidR="00397362" w:rsidRPr="00397362">
        <w:rPr>
          <w:rFonts w:cs="FrankRuehl" w:hint="cs"/>
          <w:rtl/>
        </w:rPr>
        <w:t xml:space="preserve"> מיום</w:t>
      </w:r>
      <w:r w:rsidR="00397362">
        <w:rPr>
          <w:rFonts w:cs="FrankRuehl" w:hint="cs"/>
          <w:rtl/>
        </w:rPr>
        <w:t xml:space="preserve"> 2.4.2020 עמ' 1002.</w:t>
      </w:r>
    </w:p>
    <w:bookmarkStart w:id="35" w:name="_Hlk40290807"/>
    <w:p w:rsidR="007250E0" w:rsidRDefault="007250E0" w:rsidP="007250E0">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https://www.nevo.co.il/law_word/law06/tak-8553.pdf</w:instrText>
      </w:r>
      <w:r>
        <w:rPr>
          <w:rFonts w:cs="FrankRuehl"/>
          <w:rtl/>
        </w:rPr>
        <w:instrText xml:space="preserve">" </w:instrText>
      </w:r>
      <w:r w:rsidR="0014361F" w:rsidRPr="007250E0">
        <w:rPr>
          <w:rFonts w:cs="FrankRuehl"/>
        </w:rPr>
      </w:r>
      <w:r>
        <w:rPr>
          <w:rFonts w:cs="FrankRuehl"/>
          <w:rtl/>
        </w:rPr>
        <w:fldChar w:fldCharType="separate"/>
      </w:r>
      <w:r w:rsidR="00483EB3" w:rsidRPr="007250E0">
        <w:rPr>
          <w:rStyle w:val="Hyperlink"/>
          <w:rFonts w:cs="FrankRuehl" w:hint="cs"/>
          <w:rtl/>
        </w:rPr>
        <w:t>ק"ת תש"ף מס' 8553</w:t>
      </w:r>
      <w:r>
        <w:rPr>
          <w:rFonts w:cs="FrankRuehl"/>
          <w:rtl/>
        </w:rPr>
        <w:fldChar w:fldCharType="end"/>
      </w:r>
      <w:r w:rsidR="00483EB3">
        <w:rPr>
          <w:rFonts w:cs="FrankRuehl" w:hint="cs"/>
          <w:rtl/>
        </w:rPr>
        <w:t xml:space="preserve"> מיום 13.5.2020 עמ' 1376 </w:t>
      </w:r>
      <w:r w:rsidR="00483EB3">
        <w:rPr>
          <w:rFonts w:cs="FrankRuehl"/>
          <w:rtl/>
        </w:rPr>
        <w:t>–</w:t>
      </w:r>
      <w:r w:rsidR="00483EB3">
        <w:rPr>
          <w:rFonts w:cs="FrankRuehl" w:hint="cs"/>
          <w:rtl/>
        </w:rPr>
        <w:t xml:space="preserve"> תק' (מס' 5) תש"ף-2020.</w:t>
      </w:r>
      <w:bookmarkEnd w:id="35"/>
    </w:p>
    <w:bookmarkStart w:id="36" w:name="_Hlk47935847"/>
    <w:p w:rsidR="00B73730" w:rsidRDefault="00B73730" w:rsidP="00B73730">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https://www.nevo.co.il/law_word/law06/tak-8683.pdf</w:instrText>
      </w:r>
      <w:r>
        <w:rPr>
          <w:rFonts w:cs="FrankRuehl"/>
          <w:rtl/>
        </w:rPr>
        <w:instrText xml:space="preserve">" </w:instrText>
      </w:r>
      <w:r w:rsidR="00AB27FA" w:rsidRPr="00B73730">
        <w:rPr>
          <w:rFonts w:cs="FrankRuehl"/>
        </w:rPr>
      </w:r>
      <w:r>
        <w:rPr>
          <w:rFonts w:cs="FrankRuehl"/>
          <w:rtl/>
        </w:rPr>
        <w:fldChar w:fldCharType="separate"/>
      </w:r>
      <w:r w:rsidR="00F10194" w:rsidRPr="00B73730">
        <w:rPr>
          <w:rStyle w:val="Hyperlink"/>
          <w:rFonts w:cs="FrankRuehl" w:hint="cs"/>
          <w:rtl/>
        </w:rPr>
        <w:t>ק"ת תש"ף מס' 8683</w:t>
      </w:r>
      <w:r>
        <w:rPr>
          <w:rFonts w:cs="FrankRuehl"/>
          <w:rtl/>
        </w:rPr>
        <w:fldChar w:fldCharType="end"/>
      </w:r>
      <w:r w:rsidR="00F10194">
        <w:rPr>
          <w:rFonts w:cs="FrankRuehl" w:hint="cs"/>
          <w:rtl/>
        </w:rPr>
        <w:t xml:space="preserve"> מיום 9.8.2020 עמ' 1932 </w:t>
      </w:r>
      <w:r w:rsidR="00F10194">
        <w:rPr>
          <w:rFonts w:cs="FrankRuehl"/>
          <w:rtl/>
        </w:rPr>
        <w:t>–</w:t>
      </w:r>
      <w:r w:rsidR="00F10194">
        <w:rPr>
          <w:rFonts w:cs="FrankRuehl" w:hint="cs"/>
          <w:rtl/>
        </w:rPr>
        <w:t xml:space="preserve"> תק' (מס' 6) תש"ף-2020; תחילתן שלושה חודשים מיום פרסומן.</w:t>
      </w:r>
      <w:bookmarkEnd w:id="36"/>
    </w:p>
    <w:p w:rsidR="002401D5" w:rsidRDefault="002401D5" w:rsidP="002401D5">
      <w:pPr>
        <w:pStyle w:val="footnote"/>
        <w:spacing w:before="72"/>
        <w:ind w:left="0" w:right="1134"/>
        <w:rPr>
          <w:rFonts w:cs="FrankRuehl"/>
          <w:rtl/>
        </w:rPr>
      </w:pPr>
      <w:hyperlink r:id="rId494" w:history="1">
        <w:r w:rsidR="00B25260" w:rsidRPr="002401D5">
          <w:rPr>
            <w:rStyle w:val="Hyperlink"/>
            <w:rFonts w:cs="FrankRuehl" w:hint="cs"/>
            <w:rtl/>
          </w:rPr>
          <w:t>ק"ת תשפ"א מס' 8774</w:t>
        </w:r>
      </w:hyperlink>
      <w:r w:rsidR="00B25260">
        <w:rPr>
          <w:rFonts w:cs="FrankRuehl" w:hint="cs"/>
          <w:rtl/>
        </w:rPr>
        <w:t xml:space="preserve"> מיום 22.9.2020 עמ' 8 </w:t>
      </w:r>
      <w:r w:rsidR="00B25260">
        <w:rPr>
          <w:rFonts w:cs="FrankRuehl"/>
          <w:rtl/>
        </w:rPr>
        <w:t>–</w:t>
      </w:r>
      <w:r w:rsidR="00B25260">
        <w:rPr>
          <w:rFonts w:cs="FrankRuehl" w:hint="cs"/>
          <w:rtl/>
        </w:rPr>
        <w:t xml:space="preserve"> הוראת שעה תשפ"א-2020; תוקפה עד יום 30.11.2020.</w:t>
      </w:r>
    </w:p>
    <w:bookmarkStart w:id="37" w:name="_Hlk57036184"/>
    <w:p w:rsidR="00653D64" w:rsidRDefault="00653D64" w:rsidP="00653D64">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https://www.nevo.co.il/law_word/law06/tak-8923.pdf</w:instrText>
      </w:r>
      <w:r>
        <w:rPr>
          <w:rFonts w:cs="FrankRuehl"/>
          <w:rtl/>
        </w:rPr>
        <w:instrText xml:space="preserve">" </w:instrText>
      </w:r>
      <w:r w:rsidR="00F20FE7" w:rsidRPr="00653D64">
        <w:rPr>
          <w:rFonts w:cs="FrankRuehl"/>
        </w:rPr>
      </w:r>
      <w:r>
        <w:rPr>
          <w:rFonts w:cs="FrankRuehl"/>
          <w:rtl/>
        </w:rPr>
        <w:fldChar w:fldCharType="separate"/>
      </w:r>
      <w:r w:rsidR="00273E0B" w:rsidRPr="00653D64">
        <w:rPr>
          <w:rStyle w:val="Hyperlink"/>
          <w:rFonts w:cs="FrankRuehl" w:hint="cs"/>
          <w:rtl/>
        </w:rPr>
        <w:t>ק"ת תשפ"א מס' 8923</w:t>
      </w:r>
      <w:r>
        <w:rPr>
          <w:rFonts w:cs="FrankRuehl"/>
          <w:rtl/>
        </w:rPr>
        <w:fldChar w:fldCharType="end"/>
      </w:r>
      <w:r w:rsidR="00273E0B">
        <w:rPr>
          <w:rFonts w:cs="FrankRuehl" w:hint="cs"/>
          <w:rtl/>
        </w:rPr>
        <w:t xml:space="preserve"> מיום 23.11.2020 עמ' 544 </w:t>
      </w:r>
      <w:r w:rsidR="00273E0B">
        <w:rPr>
          <w:rFonts w:cs="FrankRuehl"/>
          <w:rtl/>
        </w:rPr>
        <w:t>–</w:t>
      </w:r>
      <w:r w:rsidR="00273E0B">
        <w:rPr>
          <w:rFonts w:cs="FrankRuehl" w:hint="cs"/>
          <w:rtl/>
        </w:rPr>
        <w:t xml:space="preserve"> תק' תשפ"א-2020.</w:t>
      </w:r>
      <w:bookmarkEnd w:id="37"/>
    </w:p>
    <w:p w:rsidR="0079493B" w:rsidRDefault="0079493B" w:rsidP="0079493B">
      <w:pPr>
        <w:pStyle w:val="footnote"/>
        <w:spacing w:before="72"/>
        <w:ind w:left="0" w:right="1134"/>
        <w:rPr>
          <w:rFonts w:cs="FrankRuehl"/>
          <w:rtl/>
        </w:rPr>
      </w:pPr>
      <w:hyperlink r:id="rId495" w:history="1">
        <w:r w:rsidR="00517321" w:rsidRPr="0079493B">
          <w:rPr>
            <w:rStyle w:val="Hyperlink"/>
            <w:rFonts w:cs="FrankRuehl" w:hint="cs"/>
            <w:rtl/>
          </w:rPr>
          <w:t>ק"ת תשפ"א מס' 8992</w:t>
        </w:r>
      </w:hyperlink>
      <w:r w:rsidR="00517321">
        <w:rPr>
          <w:rFonts w:cs="FrankRuehl" w:hint="cs"/>
          <w:rtl/>
        </w:rPr>
        <w:t xml:space="preserve"> מיום 16.12.2020 עמ' 926 </w:t>
      </w:r>
      <w:r w:rsidR="00517321">
        <w:rPr>
          <w:rFonts w:cs="FrankRuehl"/>
          <w:rtl/>
        </w:rPr>
        <w:t>–</w:t>
      </w:r>
      <w:r w:rsidR="00517321">
        <w:rPr>
          <w:rFonts w:cs="FrankRuehl" w:hint="cs"/>
          <w:rtl/>
        </w:rPr>
        <w:t xml:space="preserve"> תק' (מס' 2) תשפ"א-2020; תחילתן ביום 1.9.2021.</w:t>
      </w:r>
    </w:p>
    <w:bookmarkStart w:id="38" w:name="_Hlk60924373"/>
    <w:p w:rsidR="00316C3A" w:rsidRDefault="009629F7" w:rsidP="00316C3A">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https://www.nevo.co.il/law_word/law06/tak-9066.pdf</w:instrText>
      </w:r>
      <w:r>
        <w:rPr>
          <w:rFonts w:cs="FrankRuehl"/>
          <w:rtl/>
        </w:rPr>
        <w:instrText xml:space="preserve">" </w:instrText>
      </w:r>
      <w:r w:rsidR="00750284" w:rsidRPr="009629F7">
        <w:rPr>
          <w:rFonts w:cs="FrankRuehl"/>
        </w:rPr>
      </w:r>
      <w:r>
        <w:rPr>
          <w:rFonts w:cs="FrankRuehl"/>
          <w:rtl/>
        </w:rPr>
        <w:fldChar w:fldCharType="separate"/>
      </w:r>
      <w:r w:rsidR="00CC4E76" w:rsidRPr="009629F7">
        <w:rPr>
          <w:rStyle w:val="Hyperlink"/>
          <w:rFonts w:cs="FrankRuehl" w:hint="cs"/>
          <w:rtl/>
        </w:rPr>
        <w:t>ק"ת תשפ"א מס' 9066</w:t>
      </w:r>
      <w:r>
        <w:rPr>
          <w:rFonts w:cs="FrankRuehl"/>
          <w:rtl/>
        </w:rPr>
        <w:fldChar w:fldCharType="end"/>
      </w:r>
      <w:r w:rsidR="00CC4E76">
        <w:rPr>
          <w:rFonts w:cs="FrankRuehl" w:hint="cs"/>
          <w:rtl/>
        </w:rPr>
        <w:t xml:space="preserve"> מיום 6.1.2021 עמ' 1426 </w:t>
      </w:r>
      <w:r w:rsidR="00CC4E76">
        <w:rPr>
          <w:rFonts w:cs="FrankRuehl"/>
          <w:rtl/>
        </w:rPr>
        <w:t>–</w:t>
      </w:r>
      <w:r w:rsidR="00CC4E76">
        <w:rPr>
          <w:rFonts w:cs="FrankRuehl" w:hint="cs"/>
          <w:rtl/>
        </w:rPr>
        <w:t xml:space="preserve"> הוראת שעה (מס' 5) תשפ"א-2021; תוקפה מיום </w:t>
      </w:r>
      <w:r w:rsidR="00113448">
        <w:rPr>
          <w:rFonts w:cs="FrankRuehl" w:hint="cs"/>
          <w:rtl/>
        </w:rPr>
        <w:t>2.5</w:t>
      </w:r>
      <w:r w:rsidR="00CC4E76">
        <w:rPr>
          <w:rFonts w:cs="FrankRuehl" w:hint="cs"/>
          <w:rtl/>
        </w:rPr>
        <w:t xml:space="preserve">.2021 עד יום </w:t>
      </w:r>
      <w:r w:rsidR="00DC46E2">
        <w:rPr>
          <w:rFonts w:cs="FrankRuehl" w:hint="cs"/>
          <w:rtl/>
        </w:rPr>
        <w:t>1.5.2022</w:t>
      </w:r>
      <w:r w:rsidR="00CC4E76">
        <w:rPr>
          <w:rFonts w:cs="FrankRuehl" w:hint="cs"/>
          <w:rtl/>
        </w:rPr>
        <w:t>.</w:t>
      </w:r>
      <w:bookmarkEnd w:id="38"/>
      <w:r w:rsidR="00113448">
        <w:rPr>
          <w:rFonts w:cs="FrankRuehl" w:hint="cs"/>
          <w:rtl/>
        </w:rPr>
        <w:t xml:space="preserve"> </w:t>
      </w:r>
      <w:bookmarkStart w:id="39" w:name="_Hlk65237256"/>
      <w:r w:rsidR="00113448">
        <w:rPr>
          <w:rFonts w:cs="FrankRuehl" w:hint="cs"/>
          <w:rtl/>
        </w:rPr>
        <w:t xml:space="preserve">תוקנה </w:t>
      </w:r>
      <w:hyperlink r:id="rId496" w:history="1">
        <w:r w:rsidR="00113448" w:rsidRPr="00922985">
          <w:rPr>
            <w:rStyle w:val="Hyperlink"/>
            <w:rFonts w:cs="FrankRuehl" w:hint="cs"/>
            <w:rtl/>
          </w:rPr>
          <w:t>ק"ת תשפ"א מס' 9221</w:t>
        </w:r>
      </w:hyperlink>
      <w:r w:rsidR="00113448">
        <w:rPr>
          <w:rFonts w:cs="FrankRuehl" w:hint="cs"/>
          <w:rtl/>
        </w:rPr>
        <w:t xml:space="preserve"> מיום 25.2.2021 עמ' 2264 </w:t>
      </w:r>
      <w:r w:rsidR="00113448">
        <w:rPr>
          <w:rFonts w:cs="FrankRuehl"/>
          <w:rtl/>
        </w:rPr>
        <w:t>–</w:t>
      </w:r>
      <w:r w:rsidR="00113448">
        <w:rPr>
          <w:rFonts w:cs="FrankRuehl" w:hint="cs"/>
          <w:rtl/>
        </w:rPr>
        <w:t xml:space="preserve"> הוראת שעה (מס' 5) (תיקון) תשפ"א-2021</w:t>
      </w:r>
      <w:r w:rsidR="00113448" w:rsidRPr="00614FF7">
        <w:rPr>
          <w:rFonts w:cs="FrankRuehl" w:hint="cs"/>
          <w:rtl/>
        </w:rPr>
        <w:t>.</w:t>
      </w:r>
      <w:bookmarkEnd w:id="39"/>
      <w:r w:rsidR="001D0401" w:rsidRPr="00614FF7">
        <w:rPr>
          <w:rFonts w:cs="FrankRuehl" w:hint="cs"/>
          <w:rtl/>
        </w:rPr>
        <w:t xml:space="preserve"> </w:t>
      </w:r>
      <w:hyperlink r:id="rId497" w:history="1">
        <w:r w:rsidR="001D0401" w:rsidRPr="00614FF7">
          <w:rPr>
            <w:rStyle w:val="Hyperlink"/>
            <w:rFonts w:cs="FrankRuehl" w:hint="cs"/>
            <w:rtl/>
          </w:rPr>
          <w:t>ק"ת תשפ"א מס' 9425</w:t>
        </w:r>
      </w:hyperlink>
      <w:r w:rsidR="001D0401">
        <w:rPr>
          <w:rFonts w:cs="FrankRuehl" w:hint="cs"/>
          <w:rtl/>
        </w:rPr>
        <w:t xml:space="preserve"> מיום 8.6.2021 עמ' 3310 </w:t>
      </w:r>
      <w:r w:rsidR="001D0401">
        <w:rPr>
          <w:rFonts w:cs="FrankRuehl"/>
          <w:rtl/>
        </w:rPr>
        <w:t>–</w:t>
      </w:r>
      <w:r w:rsidR="001D0401">
        <w:rPr>
          <w:rFonts w:cs="FrankRuehl" w:hint="cs"/>
          <w:rtl/>
        </w:rPr>
        <w:t xml:space="preserve"> הוראת שעה (מס' 5) (תיקון מס' 2) תשפ"א-2021</w:t>
      </w:r>
      <w:r w:rsidR="001D0401" w:rsidRPr="00316C3A">
        <w:rPr>
          <w:rFonts w:cs="FrankRuehl" w:hint="cs"/>
          <w:rtl/>
        </w:rPr>
        <w:t>.</w:t>
      </w:r>
      <w:r w:rsidR="00DC46E2" w:rsidRPr="00316C3A">
        <w:rPr>
          <w:rFonts w:cs="FrankRuehl" w:hint="cs"/>
          <w:rtl/>
        </w:rPr>
        <w:t xml:space="preserve"> </w:t>
      </w:r>
      <w:hyperlink r:id="rId498" w:history="1">
        <w:r w:rsidR="00DC46E2" w:rsidRPr="00316C3A">
          <w:rPr>
            <w:rStyle w:val="Hyperlink"/>
            <w:rFonts w:cs="FrankRuehl" w:hint="cs"/>
            <w:rtl/>
          </w:rPr>
          <w:t>ק"ת תשפ"א מס' 9476</w:t>
        </w:r>
      </w:hyperlink>
      <w:r w:rsidR="00DC46E2">
        <w:rPr>
          <w:rFonts w:cs="FrankRuehl" w:hint="cs"/>
          <w:rtl/>
        </w:rPr>
        <w:t xml:space="preserve"> מיום 30.6.2021 עמ' 3544 </w:t>
      </w:r>
      <w:r w:rsidR="00DC46E2">
        <w:rPr>
          <w:rFonts w:cs="FrankRuehl"/>
          <w:rtl/>
        </w:rPr>
        <w:t>–</w:t>
      </w:r>
      <w:r w:rsidR="00DC46E2">
        <w:rPr>
          <w:rFonts w:cs="FrankRuehl" w:hint="cs"/>
          <w:rtl/>
        </w:rPr>
        <w:t xml:space="preserve"> הוראת שעה (מס' 5) (תיקון מס' 3) תשפ"א-2021.</w:t>
      </w:r>
    </w:p>
    <w:bookmarkStart w:id="40" w:name="_Hlk60934255"/>
    <w:p w:rsidR="009629F7" w:rsidRDefault="009629F7" w:rsidP="009629F7">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https://www.nevo.co.il/law_word/law06/tak-9071.pdf</w:instrText>
      </w:r>
      <w:r>
        <w:rPr>
          <w:rFonts w:cs="FrankRuehl"/>
          <w:rtl/>
        </w:rPr>
        <w:instrText xml:space="preserve">" </w:instrText>
      </w:r>
      <w:r w:rsidR="00750284" w:rsidRPr="009629F7">
        <w:rPr>
          <w:rFonts w:cs="FrankRuehl"/>
        </w:rPr>
      </w:r>
      <w:r>
        <w:rPr>
          <w:rFonts w:cs="FrankRuehl"/>
          <w:rtl/>
        </w:rPr>
        <w:fldChar w:fldCharType="separate"/>
      </w:r>
      <w:r w:rsidR="008B6ADB" w:rsidRPr="009629F7">
        <w:rPr>
          <w:rStyle w:val="Hyperlink"/>
          <w:rFonts w:cs="FrankRuehl" w:hint="cs"/>
          <w:rtl/>
        </w:rPr>
        <w:t>ק"ת תשפ"א מס' 9071</w:t>
      </w:r>
      <w:r>
        <w:rPr>
          <w:rFonts w:cs="FrankRuehl"/>
          <w:rtl/>
        </w:rPr>
        <w:fldChar w:fldCharType="end"/>
      </w:r>
      <w:r w:rsidR="008B6ADB">
        <w:rPr>
          <w:rFonts w:cs="FrankRuehl" w:hint="cs"/>
          <w:rtl/>
        </w:rPr>
        <w:t xml:space="preserve"> מיום 7.1.2021 עמ' 1440 </w:t>
      </w:r>
      <w:r w:rsidR="008B6ADB">
        <w:rPr>
          <w:rFonts w:cs="FrankRuehl"/>
          <w:rtl/>
        </w:rPr>
        <w:t>–</w:t>
      </w:r>
      <w:r w:rsidR="008B6ADB">
        <w:rPr>
          <w:rFonts w:cs="FrankRuehl" w:hint="cs"/>
          <w:rtl/>
        </w:rPr>
        <w:t xml:space="preserve"> תק' (מס' 3) תשפ"א-2021; ר' תקנה 2 לענין תחילה.</w:t>
      </w:r>
      <w:bookmarkEnd w:id="40"/>
    </w:p>
    <w:p w:rsidR="008B6ADB" w:rsidRDefault="008B6ADB" w:rsidP="008B6ADB">
      <w:pPr>
        <w:pStyle w:val="footnote"/>
        <w:spacing w:before="40"/>
        <w:ind w:left="170" w:right="1134"/>
        <w:rPr>
          <w:rFonts w:cs="FrankRuehl"/>
          <w:rtl/>
        </w:rPr>
      </w:pPr>
      <w:r>
        <w:rPr>
          <w:rFonts w:cs="FrankRuehl" w:hint="cs"/>
          <w:rtl/>
        </w:rPr>
        <w:t>2. תחילתו של פרט 2ז, בחלק א', בתוספת הראשונה לתקנות העיקריות, כנוסחו בתקנה 1(1) לתקנות העיקריות, ב-1 בחודש שיחול לאחר תום שמונה חודשים ממועד פרסומן של תקנות אלה.</w:t>
      </w:r>
    </w:p>
    <w:bookmarkStart w:id="41" w:name="_Hlk60934273"/>
    <w:p w:rsidR="009629F7" w:rsidRDefault="009629F7" w:rsidP="009629F7">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https://www.nevo.co.il/law_word/law06/tak-9071.pdf</w:instrText>
      </w:r>
      <w:r>
        <w:rPr>
          <w:rFonts w:cs="FrankRuehl"/>
          <w:rtl/>
        </w:rPr>
        <w:instrText xml:space="preserve">" </w:instrText>
      </w:r>
      <w:r w:rsidR="00750284" w:rsidRPr="009629F7">
        <w:rPr>
          <w:rFonts w:cs="FrankRuehl"/>
        </w:rPr>
      </w:r>
      <w:r>
        <w:rPr>
          <w:rFonts w:cs="FrankRuehl"/>
          <w:rtl/>
        </w:rPr>
        <w:fldChar w:fldCharType="separate"/>
      </w:r>
      <w:r w:rsidR="008B6ADB" w:rsidRPr="009629F7">
        <w:rPr>
          <w:rStyle w:val="Hyperlink"/>
          <w:rFonts w:cs="FrankRuehl" w:hint="cs"/>
          <w:rtl/>
        </w:rPr>
        <w:t>ק"ת תשפ"א מס' 9071</w:t>
      </w:r>
      <w:r>
        <w:rPr>
          <w:rFonts w:cs="FrankRuehl"/>
          <w:rtl/>
        </w:rPr>
        <w:fldChar w:fldCharType="end"/>
      </w:r>
      <w:r w:rsidR="008B6ADB">
        <w:rPr>
          <w:rFonts w:cs="FrankRuehl" w:hint="cs"/>
          <w:rtl/>
        </w:rPr>
        <w:t xml:space="preserve"> מיום 7.1.2021 עמ' 1440 </w:t>
      </w:r>
      <w:r w:rsidR="008B6ADB">
        <w:rPr>
          <w:rFonts w:cs="FrankRuehl"/>
          <w:rtl/>
        </w:rPr>
        <w:t>–</w:t>
      </w:r>
      <w:r w:rsidR="008B6ADB">
        <w:rPr>
          <w:rFonts w:cs="FrankRuehl" w:hint="cs"/>
          <w:rtl/>
        </w:rPr>
        <w:t xml:space="preserve"> תק' (מס' 4) תשפ"א-2021; ר' תקנה 2 לענין תחילה ותחולה.</w:t>
      </w:r>
      <w:bookmarkEnd w:id="41"/>
    </w:p>
    <w:p w:rsidR="008B6ADB" w:rsidRDefault="008B6ADB" w:rsidP="008B6ADB">
      <w:pPr>
        <w:pStyle w:val="footnote"/>
        <w:spacing w:before="40"/>
        <w:ind w:left="170" w:right="1134"/>
        <w:rPr>
          <w:rFonts w:cs="FrankRuehl"/>
          <w:rtl/>
        </w:rPr>
      </w:pPr>
      <w:r>
        <w:rPr>
          <w:rFonts w:cs="FrankRuehl" w:hint="cs"/>
          <w:rtl/>
        </w:rPr>
        <w:t xml:space="preserve">2. תחילתן של תקנות אלה ב-1 בחודש שיחול לאחר תום שמונה חודשים ממועד פרסומן (להלן </w:t>
      </w:r>
      <w:r>
        <w:rPr>
          <w:rFonts w:cs="FrankRuehl"/>
          <w:rtl/>
        </w:rPr>
        <w:t>–</w:t>
      </w:r>
      <w:r>
        <w:rPr>
          <w:rFonts w:cs="FrankRuehl" w:hint="cs"/>
          <w:rtl/>
        </w:rPr>
        <w:t xml:space="preserve"> יום התחילה), והן יחולו על כל מחדש רישיון נהיגה ביום התחילה או לאחריו.</w:t>
      </w:r>
    </w:p>
    <w:p w:rsidR="00516202" w:rsidRDefault="00516202" w:rsidP="00516202">
      <w:pPr>
        <w:pStyle w:val="footnote"/>
        <w:spacing w:before="72"/>
        <w:ind w:left="0" w:right="1134"/>
        <w:rPr>
          <w:rFonts w:cs="FrankRuehl"/>
          <w:rtl/>
        </w:rPr>
      </w:pPr>
      <w:hyperlink r:id="rId499" w:history="1">
        <w:r w:rsidR="00473E1D" w:rsidRPr="00516202">
          <w:rPr>
            <w:rStyle w:val="Hyperlink"/>
            <w:rFonts w:cs="FrankRuehl" w:hint="cs"/>
            <w:rtl/>
          </w:rPr>
          <w:t>ק"ת תשפ"א מס' 9093</w:t>
        </w:r>
      </w:hyperlink>
      <w:r w:rsidR="00473E1D">
        <w:rPr>
          <w:rFonts w:cs="FrankRuehl" w:hint="cs"/>
          <w:rtl/>
        </w:rPr>
        <w:t xml:space="preserve"> מיום 13.1.2021 עמ' 1540 </w:t>
      </w:r>
      <w:r w:rsidR="00473E1D">
        <w:rPr>
          <w:rFonts w:cs="FrankRuehl"/>
          <w:rtl/>
        </w:rPr>
        <w:t>–</w:t>
      </w:r>
      <w:r w:rsidR="00473E1D">
        <w:rPr>
          <w:rFonts w:cs="FrankRuehl" w:hint="cs"/>
          <w:rtl/>
        </w:rPr>
        <w:t xml:space="preserve"> תק' (מס' 5) תשפ"א-2021; ר' תקנות 5, 6 לענין תחילה והוראת מעבר.</w:t>
      </w:r>
    </w:p>
    <w:p w:rsidR="00473E1D" w:rsidRDefault="00473E1D" w:rsidP="00473E1D">
      <w:pPr>
        <w:pStyle w:val="footnote"/>
        <w:spacing w:before="40"/>
        <w:ind w:left="170" w:right="1134"/>
        <w:rPr>
          <w:rFonts w:cs="FrankRuehl"/>
          <w:rtl/>
        </w:rPr>
      </w:pPr>
      <w:r>
        <w:rPr>
          <w:rFonts w:cs="FrankRuehl" w:hint="cs"/>
          <w:rtl/>
        </w:rPr>
        <w:t>5. תחילתן של תקנות 1 ו-4, 90 ימים ממועד פרסומן.</w:t>
      </w:r>
    </w:p>
    <w:p w:rsidR="00473E1D" w:rsidRDefault="00473E1D" w:rsidP="00473E1D">
      <w:pPr>
        <w:pStyle w:val="footnote"/>
        <w:spacing w:before="40"/>
        <w:ind w:left="170" w:right="1134"/>
        <w:rPr>
          <w:rFonts w:cs="FrankRuehl"/>
          <w:rtl/>
        </w:rPr>
      </w:pPr>
      <w:r>
        <w:rPr>
          <w:rFonts w:cs="FrankRuehl" w:hint="cs"/>
          <w:rtl/>
        </w:rPr>
        <w:t>6. יראו לגבי בקשה שהוגשה לפי תקנה 220א לתקנות העיקריות כנוסחה ערב יום התחילה של תקנה 2 לתקנות אלה, כאילו התקנה האמורה עדיין בתוקף.</w:t>
      </w:r>
    </w:p>
    <w:p w:rsidR="00516202" w:rsidRDefault="00516202" w:rsidP="00516202">
      <w:pPr>
        <w:pStyle w:val="footnote"/>
        <w:spacing w:before="72"/>
        <w:ind w:left="0" w:right="1134"/>
        <w:rPr>
          <w:rFonts w:cs="FrankRuehl"/>
          <w:rtl/>
        </w:rPr>
      </w:pPr>
      <w:hyperlink r:id="rId500" w:history="1">
        <w:r w:rsidR="00473E1D" w:rsidRPr="00516202">
          <w:rPr>
            <w:rStyle w:val="Hyperlink"/>
            <w:rFonts w:cs="FrankRuehl" w:hint="cs"/>
            <w:rtl/>
          </w:rPr>
          <w:t>ק"ת תשפ"א מס' 9093</w:t>
        </w:r>
      </w:hyperlink>
      <w:r w:rsidR="00473E1D">
        <w:rPr>
          <w:rFonts w:cs="FrankRuehl" w:hint="cs"/>
          <w:rtl/>
        </w:rPr>
        <w:t xml:space="preserve"> מיום 13.1.2021 עמ' 1540 </w:t>
      </w:r>
      <w:r w:rsidR="00473E1D">
        <w:rPr>
          <w:rFonts w:cs="FrankRuehl"/>
          <w:rtl/>
        </w:rPr>
        <w:t>–</w:t>
      </w:r>
      <w:r w:rsidR="00473E1D">
        <w:rPr>
          <w:rFonts w:cs="FrankRuehl" w:hint="cs"/>
          <w:rtl/>
        </w:rPr>
        <w:t xml:space="preserve"> תק' (מס' 6) תשפ"א-2021.</w:t>
      </w:r>
    </w:p>
    <w:bookmarkStart w:id="42" w:name="_Hlk62974944"/>
    <w:p w:rsidR="006B58A5" w:rsidRDefault="006B58A5" w:rsidP="006B58A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https://www.nevo.co.il/law_word/law06/tak-9125.pdf</w:instrText>
      </w:r>
      <w:r>
        <w:rPr>
          <w:rFonts w:cs="FrankRuehl"/>
          <w:rtl/>
        </w:rPr>
        <w:instrText xml:space="preserve">" </w:instrText>
      </w:r>
      <w:r w:rsidR="00EA4ADB" w:rsidRPr="006B58A5">
        <w:rPr>
          <w:rFonts w:cs="FrankRuehl"/>
        </w:rPr>
      </w:r>
      <w:r>
        <w:rPr>
          <w:rFonts w:cs="FrankRuehl"/>
          <w:rtl/>
        </w:rPr>
        <w:fldChar w:fldCharType="separate"/>
      </w:r>
      <w:r w:rsidR="005C240E" w:rsidRPr="006B58A5">
        <w:rPr>
          <w:rStyle w:val="Hyperlink"/>
          <w:rFonts w:cs="FrankRuehl" w:hint="cs"/>
          <w:rtl/>
        </w:rPr>
        <w:t>ק"ת תשפ"א מס' 9125</w:t>
      </w:r>
      <w:r>
        <w:rPr>
          <w:rFonts w:cs="FrankRuehl"/>
          <w:rtl/>
        </w:rPr>
        <w:fldChar w:fldCharType="end"/>
      </w:r>
      <w:r w:rsidR="005C240E">
        <w:rPr>
          <w:rFonts w:cs="FrankRuehl" w:hint="cs"/>
          <w:rtl/>
        </w:rPr>
        <w:t xml:space="preserve"> מיום 28.1.2021 עמ' 1722 </w:t>
      </w:r>
      <w:r w:rsidR="005C240E">
        <w:rPr>
          <w:rFonts w:cs="FrankRuehl"/>
          <w:rtl/>
        </w:rPr>
        <w:t>–</w:t>
      </w:r>
      <w:r w:rsidR="005C240E">
        <w:rPr>
          <w:rFonts w:cs="FrankRuehl" w:hint="cs"/>
          <w:rtl/>
        </w:rPr>
        <w:t xml:space="preserve"> תק' (מס' 7) תשפ"א-2021; ר' תקנה 4 לענין תחילה.</w:t>
      </w:r>
      <w:bookmarkEnd w:id="42"/>
    </w:p>
    <w:p w:rsidR="005C240E" w:rsidRDefault="005C240E" w:rsidP="005C240E">
      <w:pPr>
        <w:pStyle w:val="footnote"/>
        <w:spacing w:before="40"/>
        <w:ind w:left="170" w:right="1134"/>
        <w:rPr>
          <w:rFonts w:cs="FrankRuehl"/>
          <w:rtl/>
        </w:rPr>
      </w:pPr>
      <w:r>
        <w:rPr>
          <w:rFonts w:cs="FrankRuehl" w:hint="cs"/>
          <w:rtl/>
        </w:rPr>
        <w:t>4. תחילתן של תקנות אלה ביום שפרסם שר התחבורה והבטיחות בדרכים ברשומות כי מדינת ישראל אישררה את האמנה כהגדרתה בתקנה 168א(א), ובלבד שלא תקדם ליום פרסומן של התקנות.</w:t>
      </w:r>
    </w:p>
    <w:bookmarkStart w:id="43" w:name="_Hlk64286257"/>
    <w:p w:rsidR="00251130" w:rsidRDefault="00251130" w:rsidP="00251130">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https://www.nevo.co.il/law_word/law06/tak-9181.pdf</w:instrText>
      </w:r>
      <w:r>
        <w:rPr>
          <w:rFonts w:cs="FrankRuehl"/>
          <w:rtl/>
        </w:rPr>
        <w:instrText xml:space="preserve">" </w:instrText>
      </w:r>
      <w:r w:rsidR="003B36C0" w:rsidRPr="00251130">
        <w:rPr>
          <w:rFonts w:cs="FrankRuehl"/>
        </w:rPr>
      </w:r>
      <w:r>
        <w:rPr>
          <w:rFonts w:cs="FrankRuehl"/>
          <w:rtl/>
        </w:rPr>
        <w:fldChar w:fldCharType="separate"/>
      </w:r>
      <w:r w:rsidR="00232670" w:rsidRPr="00251130">
        <w:rPr>
          <w:rStyle w:val="Hyperlink"/>
          <w:rFonts w:cs="FrankRuehl" w:hint="cs"/>
          <w:rtl/>
        </w:rPr>
        <w:t>ק"ת תשפ"א מס' 9181</w:t>
      </w:r>
      <w:r>
        <w:rPr>
          <w:rFonts w:cs="FrankRuehl"/>
          <w:rtl/>
        </w:rPr>
        <w:fldChar w:fldCharType="end"/>
      </w:r>
      <w:r w:rsidR="00232670">
        <w:rPr>
          <w:rFonts w:cs="FrankRuehl" w:hint="cs"/>
          <w:rtl/>
        </w:rPr>
        <w:t xml:space="preserve"> מיום 15.2.2021 עמ' 2050 </w:t>
      </w:r>
      <w:r w:rsidR="00232670">
        <w:rPr>
          <w:rFonts w:cs="FrankRuehl"/>
          <w:rtl/>
        </w:rPr>
        <w:t>–</w:t>
      </w:r>
      <w:r w:rsidR="00232670">
        <w:rPr>
          <w:rFonts w:cs="FrankRuehl" w:hint="cs"/>
          <w:rtl/>
        </w:rPr>
        <w:t xml:space="preserve"> הודעה תשפ"א-2021; תחילתה ביום 1.4.2021.</w:t>
      </w:r>
      <w:bookmarkEnd w:id="43"/>
    </w:p>
    <w:bookmarkStart w:id="44" w:name="_Hlk66342338"/>
    <w:p w:rsidR="002F192D" w:rsidRDefault="00145346" w:rsidP="002F192D">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https://www.nevo.co.il/law_word/law06/tak-9258.pdf</w:instrText>
      </w:r>
      <w:r>
        <w:rPr>
          <w:rFonts w:cs="FrankRuehl"/>
          <w:rtl/>
        </w:rPr>
        <w:instrText xml:space="preserve">" </w:instrText>
      </w:r>
      <w:r w:rsidR="00341C12" w:rsidRPr="00145346">
        <w:rPr>
          <w:rFonts w:cs="FrankRuehl"/>
        </w:rPr>
      </w:r>
      <w:r>
        <w:rPr>
          <w:rFonts w:cs="FrankRuehl"/>
          <w:rtl/>
        </w:rPr>
        <w:fldChar w:fldCharType="separate"/>
      </w:r>
      <w:r w:rsidR="0034411C" w:rsidRPr="00145346">
        <w:rPr>
          <w:rStyle w:val="Hyperlink"/>
          <w:rFonts w:cs="FrankRuehl" w:hint="cs"/>
          <w:rtl/>
        </w:rPr>
        <w:t>ק"ת תשפ"א מס' 9258</w:t>
      </w:r>
      <w:r>
        <w:rPr>
          <w:rFonts w:cs="FrankRuehl"/>
          <w:rtl/>
        </w:rPr>
        <w:fldChar w:fldCharType="end"/>
      </w:r>
      <w:r w:rsidR="0034411C">
        <w:rPr>
          <w:rFonts w:cs="FrankRuehl" w:hint="cs"/>
          <w:rtl/>
        </w:rPr>
        <w:t xml:space="preserve"> מיום 10.3.2021 עמ' 2562 </w:t>
      </w:r>
      <w:r w:rsidR="0034411C">
        <w:rPr>
          <w:rFonts w:cs="FrankRuehl"/>
          <w:rtl/>
        </w:rPr>
        <w:t>–</w:t>
      </w:r>
      <w:r w:rsidR="0034411C">
        <w:rPr>
          <w:rFonts w:cs="FrankRuehl" w:hint="cs"/>
          <w:rtl/>
        </w:rPr>
        <w:t xml:space="preserve"> תק' (מס' 8) תשפ"א-2021; ר' תקנה 7 לענין תחילה.</w:t>
      </w:r>
      <w:bookmarkEnd w:id="44"/>
      <w:r w:rsidR="009B1757">
        <w:rPr>
          <w:rFonts w:cs="FrankRuehl" w:hint="cs"/>
          <w:rtl/>
        </w:rPr>
        <w:t xml:space="preserve"> תוקנו </w:t>
      </w:r>
      <w:bookmarkStart w:id="45" w:name="_Hlk91776233"/>
      <w:r w:rsidR="002F192D">
        <w:rPr>
          <w:rFonts w:cs="FrankRuehl"/>
          <w:rtl/>
        </w:rPr>
        <w:fldChar w:fldCharType="begin"/>
      </w:r>
      <w:r w:rsidR="002F192D">
        <w:rPr>
          <w:rFonts w:cs="FrankRuehl"/>
          <w:rtl/>
        </w:rPr>
        <w:instrText xml:space="preserve"> </w:instrText>
      </w:r>
      <w:r w:rsidR="002F192D">
        <w:rPr>
          <w:rFonts w:cs="FrankRuehl"/>
        </w:rPr>
        <w:instrText>HYPERLINK</w:instrText>
      </w:r>
      <w:r w:rsidR="002F192D">
        <w:rPr>
          <w:rFonts w:cs="FrankRuehl"/>
          <w:rtl/>
        </w:rPr>
        <w:instrText xml:space="preserve"> "</w:instrText>
      </w:r>
      <w:r w:rsidR="002F192D">
        <w:rPr>
          <w:rFonts w:cs="FrankRuehl"/>
        </w:rPr>
        <w:instrText>https://www.nevo.co.il/law_word/law06/tak-9859.pdf</w:instrText>
      </w:r>
      <w:r w:rsidR="002F192D">
        <w:rPr>
          <w:rFonts w:cs="FrankRuehl"/>
          <w:rtl/>
        </w:rPr>
        <w:instrText xml:space="preserve">" </w:instrText>
      </w:r>
      <w:r w:rsidR="00B74DF8" w:rsidRPr="002F192D">
        <w:rPr>
          <w:rFonts w:cs="FrankRuehl"/>
        </w:rPr>
      </w:r>
      <w:r w:rsidR="002F192D">
        <w:rPr>
          <w:rFonts w:cs="FrankRuehl"/>
          <w:rtl/>
        </w:rPr>
        <w:fldChar w:fldCharType="separate"/>
      </w:r>
      <w:r w:rsidR="009B1757" w:rsidRPr="002F192D">
        <w:rPr>
          <w:rStyle w:val="Hyperlink"/>
          <w:rFonts w:cs="FrankRuehl" w:hint="cs"/>
          <w:rtl/>
        </w:rPr>
        <w:t>ק"ת תשפ"ב מס' 9859</w:t>
      </w:r>
      <w:r w:rsidR="002F192D">
        <w:rPr>
          <w:rFonts w:cs="FrankRuehl"/>
          <w:rtl/>
        </w:rPr>
        <w:fldChar w:fldCharType="end"/>
      </w:r>
      <w:r w:rsidR="009B1757">
        <w:rPr>
          <w:rFonts w:cs="FrankRuehl" w:hint="cs"/>
          <w:rtl/>
        </w:rPr>
        <w:t xml:space="preserve"> מיום 30.12.2021 עמ' 1442 </w:t>
      </w:r>
      <w:r w:rsidR="009B1757">
        <w:rPr>
          <w:rFonts w:cs="FrankRuehl"/>
          <w:rtl/>
        </w:rPr>
        <w:t>–</w:t>
      </w:r>
      <w:r w:rsidR="009B1757">
        <w:rPr>
          <w:rFonts w:cs="FrankRuehl" w:hint="cs"/>
          <w:rtl/>
        </w:rPr>
        <w:t xml:space="preserve"> תק' (8) תשפ"א-2021 (תיקון) תשפ"ב-2021</w:t>
      </w:r>
      <w:bookmarkEnd w:id="45"/>
      <w:r w:rsidR="009B1757">
        <w:rPr>
          <w:rFonts w:cs="FrankRuehl" w:hint="cs"/>
          <w:rtl/>
        </w:rPr>
        <w:t>.</w:t>
      </w:r>
    </w:p>
    <w:p w:rsidR="001F4B22" w:rsidRDefault="00C44B85" w:rsidP="001F4B22">
      <w:pPr>
        <w:pStyle w:val="footnote"/>
        <w:spacing w:before="72"/>
        <w:ind w:left="0" w:right="1134"/>
        <w:rPr>
          <w:rFonts w:cs="FrankRuehl"/>
          <w:rtl/>
        </w:rPr>
      </w:pPr>
      <w:hyperlink r:id="rId501" w:history="1">
        <w:r w:rsidR="00386601" w:rsidRPr="00C44B85">
          <w:rPr>
            <w:rStyle w:val="Hyperlink"/>
            <w:rFonts w:cs="FrankRuehl" w:hint="cs"/>
            <w:rtl/>
          </w:rPr>
          <w:t>ק"ת תשפ"א מס' 9292</w:t>
        </w:r>
      </w:hyperlink>
      <w:r w:rsidR="00386601">
        <w:rPr>
          <w:rFonts w:cs="FrankRuehl" w:hint="cs"/>
          <w:rtl/>
        </w:rPr>
        <w:t xml:space="preserve"> מיום 24.3.2021 עמ' 2780 </w:t>
      </w:r>
      <w:r w:rsidR="00386601">
        <w:rPr>
          <w:rFonts w:cs="FrankRuehl"/>
          <w:rtl/>
        </w:rPr>
        <w:t>–</w:t>
      </w:r>
      <w:r w:rsidR="00386601">
        <w:rPr>
          <w:rFonts w:cs="FrankRuehl" w:hint="cs"/>
          <w:rtl/>
        </w:rPr>
        <w:t xml:space="preserve"> הוראת שעה (מס' 6) תשפ"א-2021; תוקפה מיום </w:t>
      </w:r>
      <w:r w:rsidR="002A0360">
        <w:rPr>
          <w:rFonts w:cs="FrankRuehl" w:hint="cs"/>
          <w:rtl/>
        </w:rPr>
        <w:t>1.3.2022</w:t>
      </w:r>
      <w:r w:rsidR="00386601">
        <w:rPr>
          <w:rFonts w:cs="FrankRuehl" w:hint="cs"/>
          <w:rtl/>
        </w:rPr>
        <w:t xml:space="preserve"> עד יום </w:t>
      </w:r>
      <w:r w:rsidR="002A0360">
        <w:rPr>
          <w:rFonts w:cs="FrankRuehl" w:hint="cs"/>
          <w:rtl/>
        </w:rPr>
        <w:t>29.2.2024</w:t>
      </w:r>
      <w:r w:rsidR="00386601">
        <w:rPr>
          <w:rFonts w:cs="FrankRuehl" w:hint="cs"/>
          <w:rtl/>
        </w:rPr>
        <w:t>.</w:t>
      </w:r>
      <w:r w:rsidR="002A0360">
        <w:rPr>
          <w:rFonts w:cs="FrankRuehl" w:hint="cs"/>
          <w:rtl/>
        </w:rPr>
        <w:t xml:space="preserve"> </w:t>
      </w:r>
      <w:bookmarkStart w:id="46" w:name="_Hlk78700867"/>
      <w:r w:rsidR="002A0360">
        <w:rPr>
          <w:rFonts w:cs="FrankRuehl" w:hint="cs"/>
          <w:rtl/>
        </w:rPr>
        <w:t xml:space="preserve">תוקנה </w:t>
      </w:r>
      <w:hyperlink r:id="rId502" w:history="1">
        <w:r w:rsidR="002A0360" w:rsidRPr="001F4B22">
          <w:rPr>
            <w:rStyle w:val="Hyperlink"/>
            <w:rFonts w:cs="FrankRuehl" w:hint="cs"/>
            <w:rtl/>
          </w:rPr>
          <w:t>ק"ת תשפ"א מס' 9529</w:t>
        </w:r>
      </w:hyperlink>
      <w:r w:rsidR="002A0360">
        <w:rPr>
          <w:rFonts w:cs="FrankRuehl" w:hint="cs"/>
          <w:rtl/>
        </w:rPr>
        <w:t xml:space="preserve"> מיום 29.7.2021 עמ' 3850 </w:t>
      </w:r>
      <w:r w:rsidR="002A0360">
        <w:rPr>
          <w:rFonts w:cs="FrankRuehl"/>
          <w:rtl/>
        </w:rPr>
        <w:t>–</w:t>
      </w:r>
      <w:r w:rsidR="002A0360">
        <w:rPr>
          <w:rFonts w:cs="FrankRuehl" w:hint="cs"/>
          <w:rtl/>
        </w:rPr>
        <w:t xml:space="preserve"> הוראת שעה (מס' 6) (תיקון) תשפ"א-2021; תחילתה ביום 1.8.2021.</w:t>
      </w:r>
      <w:bookmarkEnd w:id="46"/>
    </w:p>
    <w:bookmarkStart w:id="47" w:name="_Hlk69108345"/>
    <w:p w:rsidR="00025491" w:rsidRDefault="00025491" w:rsidP="00025491">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https://www.nevo.co.il/law_word/law06/tak-9314.pdf</w:instrText>
      </w:r>
      <w:r>
        <w:rPr>
          <w:rFonts w:cs="FrankRuehl"/>
          <w:rtl/>
        </w:rPr>
        <w:instrText xml:space="preserve">" </w:instrText>
      </w:r>
      <w:r w:rsidR="00273BB4" w:rsidRPr="00025491">
        <w:rPr>
          <w:rFonts w:cs="FrankRuehl"/>
        </w:rPr>
      </w:r>
      <w:r>
        <w:rPr>
          <w:rFonts w:cs="FrankRuehl"/>
          <w:rtl/>
        </w:rPr>
        <w:fldChar w:fldCharType="separate"/>
      </w:r>
      <w:r w:rsidR="00484540" w:rsidRPr="00025491">
        <w:rPr>
          <w:rStyle w:val="Hyperlink"/>
          <w:rFonts w:cs="FrankRuehl" w:hint="cs"/>
          <w:rtl/>
        </w:rPr>
        <w:t>ק"ת תשפ"א מס' 9314</w:t>
      </w:r>
      <w:r>
        <w:rPr>
          <w:rFonts w:cs="FrankRuehl"/>
          <w:rtl/>
        </w:rPr>
        <w:fldChar w:fldCharType="end"/>
      </w:r>
      <w:r w:rsidR="00484540">
        <w:rPr>
          <w:rFonts w:cs="FrankRuehl" w:hint="cs"/>
          <w:rtl/>
        </w:rPr>
        <w:t xml:space="preserve"> מיום 11.4.2021 עמ' 2916 </w:t>
      </w:r>
      <w:r w:rsidR="00484540">
        <w:rPr>
          <w:rFonts w:cs="FrankRuehl"/>
          <w:rtl/>
        </w:rPr>
        <w:t>–</w:t>
      </w:r>
      <w:r w:rsidR="00484540">
        <w:rPr>
          <w:rFonts w:cs="FrankRuehl" w:hint="cs"/>
          <w:rtl/>
        </w:rPr>
        <w:t xml:space="preserve"> תק' (מס' 9) תשפ"א-2021; תחילתן 30 ימים מיום פרסומן.</w:t>
      </w:r>
      <w:bookmarkEnd w:id="47"/>
    </w:p>
    <w:bookmarkStart w:id="48" w:name="_Hlk74546080"/>
    <w:p w:rsidR="00AD5685" w:rsidRDefault="00AD5685" w:rsidP="00AD568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https://www.nevo.co.il/law_word/law06/tak-9436.pdf</w:instrText>
      </w:r>
      <w:r>
        <w:rPr>
          <w:rFonts w:cs="FrankRuehl"/>
          <w:rtl/>
        </w:rPr>
        <w:instrText xml:space="preserve">" </w:instrText>
      </w:r>
      <w:r w:rsidR="00D75C2C" w:rsidRPr="00AD5685">
        <w:rPr>
          <w:rFonts w:cs="FrankRuehl"/>
        </w:rPr>
      </w:r>
      <w:r>
        <w:rPr>
          <w:rFonts w:cs="FrankRuehl"/>
          <w:rtl/>
        </w:rPr>
        <w:fldChar w:fldCharType="separate"/>
      </w:r>
      <w:r w:rsidR="00657998" w:rsidRPr="00AD5685">
        <w:rPr>
          <w:rStyle w:val="Hyperlink"/>
          <w:rFonts w:cs="FrankRuehl" w:hint="cs"/>
          <w:rtl/>
        </w:rPr>
        <w:t>ק"ת תשפ"א מס' 9436</w:t>
      </w:r>
      <w:r>
        <w:rPr>
          <w:rFonts w:cs="FrankRuehl"/>
          <w:rtl/>
        </w:rPr>
        <w:fldChar w:fldCharType="end"/>
      </w:r>
      <w:r w:rsidR="00657998">
        <w:rPr>
          <w:rFonts w:cs="FrankRuehl" w:hint="cs"/>
          <w:rtl/>
        </w:rPr>
        <w:t xml:space="preserve"> מיום 13.6.2021 עמ' 3358 </w:t>
      </w:r>
      <w:r w:rsidR="00657998">
        <w:rPr>
          <w:rFonts w:cs="FrankRuehl"/>
          <w:rtl/>
        </w:rPr>
        <w:t>–</w:t>
      </w:r>
      <w:r w:rsidR="00657998">
        <w:rPr>
          <w:rFonts w:cs="FrankRuehl" w:hint="cs"/>
          <w:rtl/>
        </w:rPr>
        <w:t xml:space="preserve"> תק' (מס' 10) תשפ"א-2021; ר' תקנה 4 לענין תחילה.</w:t>
      </w:r>
      <w:bookmarkEnd w:id="48"/>
    </w:p>
    <w:p w:rsidR="00ED17BA" w:rsidRDefault="00ED17BA" w:rsidP="00ED17BA">
      <w:pPr>
        <w:pStyle w:val="footnote"/>
        <w:spacing w:before="72"/>
        <w:ind w:left="0" w:right="1134"/>
        <w:rPr>
          <w:rFonts w:cs="FrankRuehl"/>
          <w:rtl/>
        </w:rPr>
      </w:pPr>
      <w:hyperlink r:id="rId503" w:history="1">
        <w:r w:rsidR="00C348DE" w:rsidRPr="00ED17BA">
          <w:rPr>
            <w:rStyle w:val="Hyperlink"/>
            <w:rFonts w:cs="FrankRuehl" w:hint="cs"/>
            <w:rtl/>
          </w:rPr>
          <w:t>ק"ת תשפ"ב מס' 9653</w:t>
        </w:r>
      </w:hyperlink>
      <w:r w:rsidR="00C348DE">
        <w:rPr>
          <w:rFonts w:cs="FrankRuehl" w:hint="cs"/>
          <w:rtl/>
        </w:rPr>
        <w:t xml:space="preserve"> מיום 1.10.2021 עמ' 134 </w:t>
      </w:r>
      <w:r w:rsidR="00C348DE">
        <w:rPr>
          <w:rFonts w:cs="FrankRuehl"/>
          <w:rtl/>
        </w:rPr>
        <w:t>–</w:t>
      </w:r>
      <w:r w:rsidR="00C348DE">
        <w:rPr>
          <w:rFonts w:cs="FrankRuehl" w:hint="cs"/>
          <w:rtl/>
        </w:rPr>
        <w:t xml:space="preserve"> הוראת שעה תשפ"ב-2021; תוקפה עד יום 30.11.2021.</w:t>
      </w:r>
    </w:p>
    <w:bookmarkStart w:id="49" w:name="_Hlk88026754"/>
    <w:p w:rsidR="00C81FB8" w:rsidRDefault="00C81FB8" w:rsidP="00C81FB8">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https://www.nevo.co.il/law_word/law06/tak-9732.pdf</w:instrText>
      </w:r>
      <w:r>
        <w:rPr>
          <w:rFonts w:cs="FrankRuehl"/>
          <w:rtl/>
        </w:rPr>
        <w:instrText xml:space="preserve">" </w:instrText>
      </w:r>
      <w:r w:rsidR="0093567F" w:rsidRPr="00C81FB8">
        <w:rPr>
          <w:rFonts w:cs="FrankRuehl"/>
        </w:rPr>
      </w:r>
      <w:r>
        <w:rPr>
          <w:rFonts w:cs="FrankRuehl"/>
          <w:rtl/>
        </w:rPr>
        <w:fldChar w:fldCharType="separate"/>
      </w:r>
      <w:r w:rsidR="009B79F2" w:rsidRPr="00C81FB8">
        <w:rPr>
          <w:rStyle w:val="Hyperlink"/>
          <w:rFonts w:cs="FrankRuehl" w:hint="cs"/>
          <w:rtl/>
        </w:rPr>
        <w:t>ק"ת תשפ"ב מס' 9732</w:t>
      </w:r>
      <w:r>
        <w:rPr>
          <w:rFonts w:cs="FrankRuehl"/>
          <w:rtl/>
        </w:rPr>
        <w:fldChar w:fldCharType="end"/>
      </w:r>
      <w:r w:rsidR="009B79F2">
        <w:rPr>
          <w:rFonts w:cs="FrankRuehl" w:hint="cs"/>
          <w:rtl/>
        </w:rPr>
        <w:t xml:space="preserve"> מיום 15.11.2021 עמ' 894 </w:t>
      </w:r>
      <w:r w:rsidR="009B79F2">
        <w:rPr>
          <w:rFonts w:cs="FrankRuehl"/>
          <w:rtl/>
        </w:rPr>
        <w:t>–</w:t>
      </w:r>
      <w:r w:rsidR="009B79F2">
        <w:rPr>
          <w:rFonts w:cs="FrankRuehl" w:hint="cs"/>
          <w:rtl/>
        </w:rPr>
        <w:t xml:space="preserve"> תק' תשפ"ב-2021; תחילתה ביום 1.10.2021 ור' תקנה 2 לענין תחולה.</w:t>
      </w:r>
      <w:bookmarkEnd w:id="49"/>
    </w:p>
    <w:p w:rsidR="009B79F2" w:rsidRDefault="009B79F2" w:rsidP="009B79F2">
      <w:pPr>
        <w:pStyle w:val="footnote"/>
        <w:spacing w:before="40"/>
        <w:ind w:left="170" w:right="1134"/>
        <w:rPr>
          <w:rFonts w:cs="FrankRuehl"/>
          <w:rtl/>
        </w:rPr>
      </w:pPr>
      <w:r>
        <w:rPr>
          <w:rFonts w:cs="FrankRuehl" w:hint="cs"/>
          <w:rtl/>
        </w:rPr>
        <w:t>2. תחילתן של תקנות אלה ביום תחילתן של תקנות התעבורה (תיקון מס' 3), התשפ"א-2021, והן יחולו על כל מחדש רישיון נהיגה ביום התחילה או לאחריו.</w:t>
      </w:r>
    </w:p>
    <w:bookmarkStart w:id="50" w:name="_Hlk89847713"/>
    <w:p w:rsidR="00347F12" w:rsidRDefault="00347F12" w:rsidP="00347F12">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https://www.nevo.co.il/law_word/law06/tak-9785.pdf</w:instrText>
      </w:r>
      <w:r>
        <w:rPr>
          <w:rFonts w:cs="FrankRuehl"/>
          <w:rtl/>
        </w:rPr>
        <w:instrText xml:space="preserve">" </w:instrText>
      </w:r>
      <w:r w:rsidR="00490582" w:rsidRPr="00347F12">
        <w:rPr>
          <w:rFonts w:cs="FrankRuehl"/>
        </w:rPr>
      </w:r>
      <w:r>
        <w:rPr>
          <w:rFonts w:cs="FrankRuehl"/>
          <w:rtl/>
        </w:rPr>
        <w:fldChar w:fldCharType="separate"/>
      </w:r>
      <w:r w:rsidR="00D4334F" w:rsidRPr="00347F12">
        <w:rPr>
          <w:rStyle w:val="Hyperlink"/>
          <w:rFonts w:cs="FrankRuehl" w:hint="cs"/>
          <w:rtl/>
        </w:rPr>
        <w:t>ק"ת תשפ"ב מס' 9785</w:t>
      </w:r>
      <w:r>
        <w:rPr>
          <w:rFonts w:cs="FrankRuehl"/>
          <w:rtl/>
        </w:rPr>
        <w:fldChar w:fldCharType="end"/>
      </w:r>
      <w:r w:rsidR="00D4334F">
        <w:rPr>
          <w:rFonts w:cs="FrankRuehl" w:hint="cs"/>
          <w:rtl/>
        </w:rPr>
        <w:t xml:space="preserve"> מיום 7.12.2021 עמ' 1082 </w:t>
      </w:r>
      <w:r w:rsidR="00D4334F">
        <w:rPr>
          <w:rFonts w:cs="FrankRuehl"/>
          <w:rtl/>
        </w:rPr>
        <w:t>–</w:t>
      </w:r>
      <w:r w:rsidR="00D4334F">
        <w:rPr>
          <w:rFonts w:cs="FrankRuehl" w:hint="cs"/>
          <w:rtl/>
        </w:rPr>
        <w:t xml:space="preserve"> תק' (מס' 2) תשפ"ב-2021; ר' תקנה 3 לענין תחילה.</w:t>
      </w:r>
      <w:bookmarkEnd w:id="50"/>
    </w:p>
    <w:bookmarkStart w:id="51" w:name="_Hlk90381950"/>
    <w:p w:rsidR="00E03435" w:rsidRDefault="00E03435" w:rsidP="00E0343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https://www.nevo.co.il/law_word/law06/tak-9796.pdf</w:instrText>
      </w:r>
      <w:r>
        <w:rPr>
          <w:rFonts w:cs="FrankRuehl"/>
          <w:rtl/>
        </w:rPr>
        <w:instrText xml:space="preserve">" </w:instrText>
      </w:r>
      <w:r w:rsidR="00B866AB" w:rsidRPr="00E03435">
        <w:rPr>
          <w:rFonts w:cs="FrankRuehl"/>
        </w:rPr>
      </w:r>
      <w:r>
        <w:rPr>
          <w:rFonts w:cs="FrankRuehl"/>
          <w:rtl/>
        </w:rPr>
        <w:fldChar w:fldCharType="separate"/>
      </w:r>
      <w:r w:rsidR="006A6F21" w:rsidRPr="00E03435">
        <w:rPr>
          <w:rStyle w:val="Hyperlink"/>
          <w:rFonts w:cs="FrankRuehl" w:hint="cs"/>
          <w:rtl/>
        </w:rPr>
        <w:t>ק"ת תשפ"ב מס' 9796</w:t>
      </w:r>
      <w:r>
        <w:rPr>
          <w:rFonts w:cs="FrankRuehl"/>
          <w:rtl/>
        </w:rPr>
        <w:fldChar w:fldCharType="end"/>
      </w:r>
      <w:r w:rsidR="006A6F21">
        <w:rPr>
          <w:rFonts w:cs="FrankRuehl" w:hint="cs"/>
          <w:rtl/>
        </w:rPr>
        <w:t xml:space="preserve"> מיום 14.12.2021 עמ' 1134 </w:t>
      </w:r>
      <w:r w:rsidR="006A6F21">
        <w:rPr>
          <w:rFonts w:cs="FrankRuehl"/>
          <w:rtl/>
        </w:rPr>
        <w:t>–</w:t>
      </w:r>
      <w:r w:rsidR="006A6F21">
        <w:rPr>
          <w:rFonts w:cs="FrankRuehl" w:hint="cs"/>
          <w:rtl/>
        </w:rPr>
        <w:t xml:space="preserve"> תק' (מס' 3) תשפ"ב-2021.</w:t>
      </w:r>
      <w:bookmarkEnd w:id="51"/>
    </w:p>
    <w:p w:rsidR="001F6BCB" w:rsidRDefault="001F6BCB" w:rsidP="001F6BCB">
      <w:pPr>
        <w:pStyle w:val="footnote"/>
        <w:spacing w:before="72"/>
        <w:ind w:left="0" w:right="1134"/>
        <w:rPr>
          <w:rFonts w:cs="FrankRuehl"/>
          <w:rtl/>
        </w:rPr>
      </w:pPr>
      <w:hyperlink r:id="rId504" w:history="1">
        <w:r w:rsidR="004961BF" w:rsidRPr="001F6BCB">
          <w:rPr>
            <w:rStyle w:val="Hyperlink"/>
            <w:rFonts w:cs="FrankRuehl" w:hint="cs"/>
            <w:rtl/>
          </w:rPr>
          <w:t>ק"ת תשפ"ב מס' 9918</w:t>
        </w:r>
      </w:hyperlink>
      <w:r w:rsidR="004961BF">
        <w:rPr>
          <w:rFonts w:cs="FrankRuehl" w:hint="cs"/>
          <w:rtl/>
        </w:rPr>
        <w:t xml:space="preserve"> מיום 10.1.2022 עמ' 1712 </w:t>
      </w:r>
      <w:r w:rsidR="004961BF">
        <w:rPr>
          <w:rFonts w:cs="FrankRuehl"/>
          <w:rtl/>
        </w:rPr>
        <w:t>–</w:t>
      </w:r>
      <w:r w:rsidR="004961BF">
        <w:rPr>
          <w:rFonts w:cs="FrankRuehl" w:hint="cs"/>
          <w:rtl/>
        </w:rPr>
        <w:t xml:space="preserve"> תק' (מס' 4) תשפ"ב-2022; תחילתן ביום 1.1.2022.</w:t>
      </w:r>
    </w:p>
    <w:bookmarkStart w:id="52" w:name="_Hlk95814290"/>
    <w:p w:rsidR="00900FED" w:rsidRDefault="00900FED" w:rsidP="00900FED">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https://www.nevo.co.il/law_word/law06/tak-9997.pdf</w:instrText>
      </w:r>
      <w:r>
        <w:rPr>
          <w:rFonts w:cs="FrankRuehl"/>
          <w:rtl/>
        </w:rPr>
        <w:instrText xml:space="preserve">" </w:instrText>
      </w:r>
      <w:r w:rsidR="00271BAE" w:rsidRPr="00900FED">
        <w:rPr>
          <w:rFonts w:cs="FrankRuehl"/>
        </w:rPr>
      </w:r>
      <w:r>
        <w:rPr>
          <w:rFonts w:cs="FrankRuehl"/>
          <w:rtl/>
        </w:rPr>
        <w:fldChar w:fldCharType="separate"/>
      </w:r>
      <w:r w:rsidR="00F254C8" w:rsidRPr="00900FED">
        <w:rPr>
          <w:rStyle w:val="Hyperlink"/>
          <w:rFonts w:cs="FrankRuehl" w:hint="cs"/>
          <w:rtl/>
        </w:rPr>
        <w:t>ק"ת תשפ"ב מס' 9997</w:t>
      </w:r>
      <w:r>
        <w:rPr>
          <w:rFonts w:cs="FrankRuehl"/>
          <w:rtl/>
        </w:rPr>
        <w:fldChar w:fldCharType="end"/>
      </w:r>
      <w:r w:rsidR="00F254C8">
        <w:rPr>
          <w:rFonts w:cs="FrankRuehl" w:hint="cs"/>
          <w:rtl/>
        </w:rPr>
        <w:t xml:space="preserve"> מיום 15.2.2022 עמ' 2054 </w:t>
      </w:r>
      <w:r w:rsidR="00F254C8">
        <w:rPr>
          <w:rFonts w:cs="FrankRuehl"/>
          <w:rtl/>
        </w:rPr>
        <w:t>–</w:t>
      </w:r>
      <w:r w:rsidR="00F254C8">
        <w:rPr>
          <w:rFonts w:cs="FrankRuehl" w:hint="cs"/>
          <w:rtl/>
        </w:rPr>
        <w:t xml:space="preserve"> הודעה תשפ"ב-2022; תחילתה ביום 1.4.2022.</w:t>
      </w:r>
      <w:bookmarkEnd w:id="52"/>
    </w:p>
    <w:p w:rsidR="00AC7FD7" w:rsidRDefault="00AC7FD7" w:rsidP="00AC7FD7">
      <w:pPr>
        <w:pStyle w:val="footnote"/>
        <w:spacing w:before="72"/>
        <w:ind w:left="0" w:right="1134"/>
        <w:rPr>
          <w:rFonts w:cs="FrankRuehl"/>
          <w:rtl/>
        </w:rPr>
      </w:pPr>
      <w:hyperlink r:id="rId505" w:history="1">
        <w:r w:rsidR="00B01EF5" w:rsidRPr="00AC7FD7">
          <w:rPr>
            <w:rStyle w:val="Hyperlink"/>
            <w:rFonts w:cs="FrankRuehl" w:hint="cs"/>
            <w:rtl/>
          </w:rPr>
          <w:t>ק"ת תשפ"ב מס' 10149</w:t>
        </w:r>
      </w:hyperlink>
      <w:r w:rsidR="00B01EF5">
        <w:rPr>
          <w:rFonts w:cs="FrankRuehl" w:hint="cs"/>
          <w:rtl/>
        </w:rPr>
        <w:t xml:space="preserve"> מיום 9.5.2022 עמ' 2848 </w:t>
      </w:r>
      <w:r w:rsidR="00B01EF5">
        <w:rPr>
          <w:rFonts w:cs="FrankRuehl"/>
          <w:rtl/>
        </w:rPr>
        <w:t>–</w:t>
      </w:r>
      <w:r w:rsidR="00B01EF5">
        <w:rPr>
          <w:rFonts w:cs="FrankRuehl" w:hint="cs"/>
          <w:rtl/>
        </w:rPr>
        <w:t xml:space="preserve"> הוראת שעה (מס' 2) תשפ"ב-2022; תוקפה מיום 1.7.2022 עד יום 30.6.2023.</w:t>
      </w:r>
    </w:p>
    <w:bookmarkStart w:id="53" w:name="_Hlk104442064"/>
    <w:p w:rsidR="00AC7FD7" w:rsidRDefault="00AC7FD7" w:rsidP="00AC7FD7">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https://www.nevo.co.il/law_word/law06/tak-10173.pdf</w:instrText>
      </w:r>
      <w:r>
        <w:rPr>
          <w:rFonts w:cs="FrankRuehl"/>
          <w:rtl/>
        </w:rPr>
        <w:instrText xml:space="preserve">" </w:instrText>
      </w:r>
      <w:r w:rsidR="00515585" w:rsidRPr="00AC7FD7">
        <w:rPr>
          <w:rFonts w:cs="FrankRuehl"/>
        </w:rPr>
      </w:r>
      <w:r>
        <w:rPr>
          <w:rFonts w:cs="FrankRuehl"/>
          <w:rtl/>
        </w:rPr>
        <w:fldChar w:fldCharType="separate"/>
      </w:r>
      <w:r w:rsidR="009F7D46" w:rsidRPr="00AC7FD7">
        <w:rPr>
          <w:rStyle w:val="Hyperlink"/>
          <w:rFonts w:cs="FrankRuehl" w:hint="cs"/>
          <w:rtl/>
        </w:rPr>
        <w:t>ק"ת תשפ"ב מס' 10173</w:t>
      </w:r>
      <w:r>
        <w:rPr>
          <w:rFonts w:cs="FrankRuehl"/>
          <w:rtl/>
        </w:rPr>
        <w:fldChar w:fldCharType="end"/>
      </w:r>
      <w:r w:rsidR="009F7D46">
        <w:rPr>
          <w:rFonts w:cs="FrankRuehl" w:hint="cs"/>
          <w:rtl/>
        </w:rPr>
        <w:t xml:space="preserve"> מיום 25.5.2022 עמ' 2966 </w:t>
      </w:r>
      <w:r w:rsidR="009F7D46">
        <w:rPr>
          <w:rFonts w:cs="FrankRuehl"/>
          <w:rtl/>
        </w:rPr>
        <w:t>–</w:t>
      </w:r>
      <w:r w:rsidR="009F7D46">
        <w:rPr>
          <w:rFonts w:cs="FrankRuehl" w:hint="cs"/>
          <w:rtl/>
        </w:rPr>
        <w:t xml:space="preserve"> תק' (מס' 5) תשפ"ב-2022.</w:t>
      </w:r>
      <w:bookmarkEnd w:id="53"/>
    </w:p>
    <w:bookmarkStart w:id="54" w:name="_Hlk107756000"/>
    <w:p w:rsidR="006F2AFA" w:rsidRDefault="006F2AFA" w:rsidP="006F2AFA">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https://www.nevo.co.il/law_word/law06/tak-10234.pdf</w:instrText>
      </w:r>
      <w:r>
        <w:rPr>
          <w:rFonts w:cs="FrankRuehl"/>
          <w:rtl/>
        </w:rPr>
        <w:instrText xml:space="preserve">" </w:instrText>
      </w:r>
      <w:r w:rsidR="00641856" w:rsidRPr="006F2AFA">
        <w:rPr>
          <w:rFonts w:cs="FrankRuehl"/>
        </w:rPr>
      </w:r>
      <w:r>
        <w:rPr>
          <w:rFonts w:cs="FrankRuehl"/>
          <w:rtl/>
        </w:rPr>
        <w:fldChar w:fldCharType="separate"/>
      </w:r>
      <w:r w:rsidR="000A44C8" w:rsidRPr="006F2AFA">
        <w:rPr>
          <w:rStyle w:val="Hyperlink"/>
          <w:rFonts w:cs="FrankRuehl" w:hint="cs"/>
          <w:rtl/>
        </w:rPr>
        <w:t>ק"ת תשפ"ב מס' 10234</w:t>
      </w:r>
      <w:r>
        <w:rPr>
          <w:rFonts w:cs="FrankRuehl"/>
          <w:rtl/>
        </w:rPr>
        <w:fldChar w:fldCharType="end"/>
      </w:r>
      <w:r w:rsidR="000A44C8">
        <w:rPr>
          <w:rFonts w:cs="FrankRuehl" w:hint="cs"/>
          <w:rtl/>
        </w:rPr>
        <w:t xml:space="preserve"> מיום 30.6.2022 עמ' 3336 </w:t>
      </w:r>
      <w:r w:rsidR="000A44C8">
        <w:rPr>
          <w:rFonts w:cs="FrankRuehl"/>
          <w:rtl/>
        </w:rPr>
        <w:t>–</w:t>
      </w:r>
      <w:r w:rsidR="000A44C8">
        <w:rPr>
          <w:rFonts w:cs="FrankRuehl" w:hint="cs"/>
          <w:rtl/>
        </w:rPr>
        <w:t xml:space="preserve"> תק' (מס' 6) תשפ"ב-2022; תחילתן ביום 1.7.2022.</w:t>
      </w:r>
      <w:bookmarkEnd w:id="54"/>
    </w:p>
    <w:p w:rsidR="00FD7CD0" w:rsidRDefault="00FD7CD0" w:rsidP="00FD7CD0">
      <w:pPr>
        <w:pStyle w:val="footnote"/>
        <w:spacing w:before="72"/>
        <w:ind w:left="0" w:right="1134"/>
        <w:rPr>
          <w:rFonts w:cs="FrankRuehl"/>
          <w:rtl/>
        </w:rPr>
      </w:pPr>
      <w:hyperlink r:id="rId506" w:history="1">
        <w:r w:rsidR="001C1CFB" w:rsidRPr="00FD7CD0">
          <w:rPr>
            <w:rStyle w:val="Hyperlink"/>
            <w:rFonts w:cs="FrankRuehl" w:hint="cs"/>
            <w:rtl/>
          </w:rPr>
          <w:t>ק"ת תשפ"ג מס' 10344</w:t>
        </w:r>
      </w:hyperlink>
      <w:r w:rsidR="001C1CFB">
        <w:rPr>
          <w:rFonts w:cs="FrankRuehl" w:hint="cs"/>
          <w:rtl/>
        </w:rPr>
        <w:t xml:space="preserve"> מיום 2.10.2022 עמ' 24 </w:t>
      </w:r>
      <w:r w:rsidR="001C1CFB">
        <w:rPr>
          <w:rFonts w:cs="FrankRuehl"/>
          <w:rtl/>
        </w:rPr>
        <w:t>–</w:t>
      </w:r>
      <w:r w:rsidR="001C1CFB">
        <w:rPr>
          <w:rFonts w:cs="FrankRuehl" w:hint="cs"/>
          <w:rtl/>
        </w:rPr>
        <w:t xml:space="preserve"> תק' תשפ"ג-2022; תחילתן שישה חודשים מיום פרסומן.</w:t>
      </w:r>
    </w:p>
    <w:bookmarkStart w:id="55" w:name="_Hlk118268902"/>
    <w:p w:rsidR="00DF7C18" w:rsidRDefault="00DF7C18" w:rsidP="00DF7C18">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https://www.nevo.co.il/law_word/law06/tak-10380.pdf</w:instrText>
      </w:r>
      <w:r>
        <w:rPr>
          <w:rFonts w:cs="FrankRuehl"/>
          <w:rtl/>
        </w:rPr>
        <w:instrText xml:space="preserve">" </w:instrText>
      </w:r>
      <w:r w:rsidR="00FE4343" w:rsidRPr="00DF7C18">
        <w:rPr>
          <w:rFonts w:cs="FrankRuehl"/>
        </w:rPr>
      </w:r>
      <w:r>
        <w:rPr>
          <w:rFonts w:cs="FrankRuehl"/>
          <w:rtl/>
        </w:rPr>
        <w:fldChar w:fldCharType="separate"/>
      </w:r>
      <w:r w:rsidR="001C5959" w:rsidRPr="00DF7C18">
        <w:rPr>
          <w:rStyle w:val="Hyperlink"/>
          <w:rFonts w:cs="FrankRuehl" w:hint="cs"/>
          <w:rtl/>
        </w:rPr>
        <w:t>ק"ת תשפ"ג מס' 10380</w:t>
      </w:r>
      <w:r>
        <w:rPr>
          <w:rFonts w:cs="FrankRuehl"/>
          <w:rtl/>
        </w:rPr>
        <w:fldChar w:fldCharType="end"/>
      </w:r>
      <w:r w:rsidR="001C5959">
        <w:rPr>
          <w:rFonts w:cs="FrankRuehl" w:hint="cs"/>
          <w:rtl/>
        </w:rPr>
        <w:t xml:space="preserve"> מיום 31.10.2022 עמ' 240 </w:t>
      </w:r>
      <w:r w:rsidR="001C5959">
        <w:rPr>
          <w:rFonts w:cs="FrankRuehl"/>
          <w:rtl/>
        </w:rPr>
        <w:t>–</w:t>
      </w:r>
      <w:r w:rsidR="001C5959">
        <w:rPr>
          <w:rFonts w:cs="FrankRuehl" w:hint="cs"/>
          <w:rtl/>
        </w:rPr>
        <w:t xml:space="preserve"> תק' (מס' 2) תשפ"ג-2022; ר' תקנה 2 לענין הוראת מעבר.</w:t>
      </w:r>
      <w:bookmarkEnd w:id="55"/>
    </w:p>
    <w:p w:rsidR="001C5959" w:rsidRDefault="001C5959" w:rsidP="001C5959">
      <w:pPr>
        <w:pStyle w:val="footnote"/>
        <w:spacing w:before="40"/>
        <w:ind w:left="170" w:right="1134"/>
        <w:rPr>
          <w:rFonts w:cs="FrankRuehl"/>
          <w:rtl/>
        </w:rPr>
      </w:pPr>
      <w:r>
        <w:rPr>
          <w:rFonts w:cs="FrankRuehl" w:hint="cs"/>
          <w:rtl/>
        </w:rPr>
        <w:t>2. מי שערך בדיקת חורף כמשמעותה בתיקון זה מיום ד' באב התשפ"ב (1 באוגוסט 2022) עד יום תחילתו של תיקון זה, יראו אותו כמי שעמד בחובתו לפי תקנה 273ד(א) כנוסחה בתיקון זה.</w:t>
      </w:r>
    </w:p>
    <w:bookmarkStart w:id="56" w:name="_Hlk119247437"/>
    <w:p w:rsidR="00A0314D" w:rsidRDefault="00A0314D" w:rsidP="00A0314D">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https://www.nevo.co.il/law_word/law06/tak-10394.pdf</w:instrText>
      </w:r>
      <w:r>
        <w:rPr>
          <w:rFonts w:cs="FrankRuehl"/>
          <w:rtl/>
        </w:rPr>
        <w:instrText xml:space="preserve">" </w:instrText>
      </w:r>
      <w:r w:rsidR="006B616E" w:rsidRPr="00A0314D">
        <w:rPr>
          <w:rFonts w:cs="FrankRuehl"/>
        </w:rPr>
      </w:r>
      <w:r>
        <w:rPr>
          <w:rFonts w:cs="FrankRuehl"/>
          <w:rtl/>
        </w:rPr>
        <w:fldChar w:fldCharType="separate"/>
      </w:r>
      <w:r w:rsidR="00C06063" w:rsidRPr="00A0314D">
        <w:rPr>
          <w:rStyle w:val="Hyperlink"/>
          <w:rFonts w:cs="FrankRuehl" w:hint="cs"/>
          <w:rtl/>
        </w:rPr>
        <w:t>ק"ת תשפ"ג מס' 10394</w:t>
      </w:r>
      <w:r>
        <w:rPr>
          <w:rFonts w:cs="FrankRuehl"/>
          <w:rtl/>
        </w:rPr>
        <w:fldChar w:fldCharType="end"/>
      </w:r>
      <w:r w:rsidR="00C06063">
        <w:rPr>
          <w:rFonts w:cs="FrankRuehl" w:hint="cs"/>
          <w:rtl/>
        </w:rPr>
        <w:t xml:space="preserve"> מיום 13.11.2022 עמ' 324 </w:t>
      </w:r>
      <w:r w:rsidR="00C06063">
        <w:rPr>
          <w:rFonts w:cs="FrankRuehl"/>
          <w:rtl/>
        </w:rPr>
        <w:t>–</w:t>
      </w:r>
      <w:r w:rsidR="00C06063">
        <w:rPr>
          <w:rFonts w:cs="FrankRuehl" w:hint="cs"/>
          <w:rtl/>
        </w:rPr>
        <w:t xml:space="preserve"> תק' (מס' 3) תשפ"ג-2022.</w:t>
      </w:r>
      <w:bookmarkEnd w:id="56"/>
    </w:p>
    <w:bookmarkStart w:id="57" w:name="_Hlk120110192"/>
    <w:p w:rsidR="00D95F47" w:rsidRDefault="00D95F47" w:rsidP="00D95F47">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https://www.nevo.co.il/law_word/law06/tak-10406.pdf</w:instrText>
      </w:r>
      <w:r>
        <w:rPr>
          <w:rFonts w:cs="FrankRuehl"/>
          <w:rtl/>
        </w:rPr>
        <w:instrText xml:space="preserve">" </w:instrText>
      </w:r>
      <w:r w:rsidR="00D143FB" w:rsidRPr="00D95F47">
        <w:rPr>
          <w:rFonts w:cs="FrankRuehl"/>
        </w:rPr>
      </w:r>
      <w:r>
        <w:rPr>
          <w:rFonts w:cs="FrankRuehl"/>
          <w:rtl/>
        </w:rPr>
        <w:fldChar w:fldCharType="separate"/>
      </w:r>
      <w:r w:rsidR="00A927DC" w:rsidRPr="00D95F47">
        <w:rPr>
          <w:rStyle w:val="Hyperlink"/>
          <w:rFonts w:cs="FrankRuehl" w:hint="cs"/>
          <w:rtl/>
        </w:rPr>
        <w:t>ק"ת תשפ"ג מס' 10406</w:t>
      </w:r>
      <w:r>
        <w:rPr>
          <w:rFonts w:cs="FrankRuehl"/>
          <w:rtl/>
        </w:rPr>
        <w:fldChar w:fldCharType="end"/>
      </w:r>
      <w:r w:rsidR="00A927DC">
        <w:rPr>
          <w:rFonts w:cs="FrankRuehl" w:hint="cs"/>
          <w:rtl/>
        </w:rPr>
        <w:t xml:space="preserve"> מיום 23.11.2022 עמ' 396 </w:t>
      </w:r>
      <w:r w:rsidR="00A927DC">
        <w:rPr>
          <w:rFonts w:cs="FrankRuehl"/>
          <w:rtl/>
        </w:rPr>
        <w:t>–</w:t>
      </w:r>
      <w:r w:rsidR="00A927DC">
        <w:rPr>
          <w:rFonts w:cs="FrankRuehl" w:hint="cs"/>
          <w:rtl/>
        </w:rPr>
        <w:t xml:space="preserve"> תק' (מס' 4) תשפ"ג-2022; ר' תקנה 2 לענין תחולה.</w:t>
      </w:r>
      <w:bookmarkEnd w:id="57"/>
    </w:p>
    <w:p w:rsidR="00A927DC" w:rsidRDefault="00A927DC" w:rsidP="00A927DC">
      <w:pPr>
        <w:pStyle w:val="footnote"/>
        <w:spacing w:before="40"/>
        <w:ind w:left="170" w:right="1134"/>
        <w:rPr>
          <w:rFonts w:cs="FrankRuehl"/>
          <w:rtl/>
        </w:rPr>
      </w:pPr>
      <w:r>
        <w:rPr>
          <w:rFonts w:cs="FrankRuehl" w:hint="cs"/>
          <w:rtl/>
        </w:rPr>
        <w:t>2. תקנות אלה יחולו על רישום ראשוני של רכב או רישום רכב לאחר שינוי מבנה הרכב כהגדרתו בתקנה 380(ד) לתקנות העיקריות.</w:t>
      </w:r>
    </w:p>
    <w:bookmarkStart w:id="58" w:name="_Hlk127772613"/>
    <w:p w:rsidR="003B45F5" w:rsidRDefault="003B45F5" w:rsidP="003B45F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https://www.nevo.co.il/law_word/law06/tak-10568.pdf</w:instrText>
      </w:r>
      <w:r>
        <w:rPr>
          <w:rFonts w:cs="FrankRuehl"/>
          <w:rtl/>
        </w:rPr>
        <w:instrText xml:space="preserve">" </w:instrText>
      </w:r>
      <w:r w:rsidR="0014053E" w:rsidRPr="003B45F5">
        <w:rPr>
          <w:rFonts w:cs="FrankRuehl"/>
        </w:rPr>
      </w:r>
      <w:r>
        <w:rPr>
          <w:rFonts w:cs="FrankRuehl"/>
          <w:rtl/>
        </w:rPr>
        <w:fldChar w:fldCharType="separate"/>
      </w:r>
      <w:r w:rsidR="00016280" w:rsidRPr="003B45F5">
        <w:rPr>
          <w:rStyle w:val="Hyperlink"/>
          <w:rFonts w:cs="FrankRuehl" w:hint="cs"/>
          <w:rtl/>
        </w:rPr>
        <w:t>ק"ת תשפ"ג מס' 10568</w:t>
      </w:r>
      <w:r>
        <w:rPr>
          <w:rFonts w:cs="FrankRuehl"/>
          <w:rtl/>
        </w:rPr>
        <w:fldChar w:fldCharType="end"/>
      </w:r>
      <w:r w:rsidR="00016280">
        <w:rPr>
          <w:rFonts w:cs="FrankRuehl" w:hint="cs"/>
          <w:rtl/>
        </w:rPr>
        <w:t xml:space="preserve"> מיום 19.2.2023 עמ' 1056 </w:t>
      </w:r>
      <w:r w:rsidR="00016280">
        <w:rPr>
          <w:rFonts w:cs="FrankRuehl"/>
          <w:rtl/>
        </w:rPr>
        <w:t>–</w:t>
      </w:r>
      <w:r w:rsidR="00016280">
        <w:rPr>
          <w:rFonts w:cs="FrankRuehl" w:hint="cs"/>
          <w:rtl/>
        </w:rPr>
        <w:t xml:space="preserve"> תק' (מס' 5) תשפ"ג-2023.</w:t>
      </w:r>
      <w:bookmarkEnd w:id="58"/>
    </w:p>
    <w:bookmarkStart w:id="59" w:name="_Hlk130900814"/>
    <w:p w:rsidR="00E61821" w:rsidRDefault="00E61821" w:rsidP="00E61821">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https://www.nevo.co.il/law_word/law06/tak-10602.pdf</w:instrText>
      </w:r>
      <w:r>
        <w:rPr>
          <w:rFonts w:cs="FrankRuehl"/>
          <w:rtl/>
        </w:rPr>
        <w:instrText xml:space="preserve">" </w:instrText>
      </w:r>
      <w:r w:rsidR="003D61FF" w:rsidRPr="00E61821">
        <w:rPr>
          <w:rFonts w:cs="FrankRuehl"/>
        </w:rPr>
      </w:r>
      <w:r>
        <w:rPr>
          <w:rFonts w:cs="FrankRuehl"/>
          <w:rtl/>
        </w:rPr>
        <w:fldChar w:fldCharType="separate"/>
      </w:r>
      <w:r w:rsidR="001D3A53" w:rsidRPr="00E61821">
        <w:rPr>
          <w:rStyle w:val="Hyperlink"/>
          <w:rFonts w:cs="FrankRuehl" w:hint="cs"/>
          <w:rtl/>
        </w:rPr>
        <w:t>ק"ת תשפ"ג מס' 10602</w:t>
      </w:r>
      <w:r>
        <w:rPr>
          <w:rFonts w:cs="FrankRuehl"/>
          <w:rtl/>
        </w:rPr>
        <w:fldChar w:fldCharType="end"/>
      </w:r>
      <w:r w:rsidR="001D3A53">
        <w:rPr>
          <w:rFonts w:cs="FrankRuehl" w:hint="cs"/>
          <w:rtl/>
        </w:rPr>
        <w:t xml:space="preserve"> מיום 28.3.2023 עמ' 1166 </w:t>
      </w:r>
      <w:r w:rsidR="001D3A53">
        <w:rPr>
          <w:rFonts w:cs="FrankRuehl"/>
          <w:rtl/>
        </w:rPr>
        <w:t>–</w:t>
      </w:r>
      <w:r w:rsidR="001D3A53">
        <w:rPr>
          <w:rFonts w:cs="FrankRuehl" w:hint="cs"/>
          <w:rtl/>
        </w:rPr>
        <w:t xml:space="preserve"> תק' (מס' 6) תשפ"ג-2023; תחילתן ביום 1.5.2023.</w:t>
      </w:r>
      <w:bookmarkEnd w:id="59"/>
    </w:p>
    <w:bookmarkStart w:id="60" w:name="_Hlk130982214"/>
    <w:p w:rsidR="007D6C25" w:rsidRDefault="007D6C25" w:rsidP="007D6C25">
      <w:pPr>
        <w:pStyle w:val="footnote"/>
        <w:spacing w:before="72"/>
        <w:ind w:left="0" w:right="1134"/>
        <w:rPr>
          <w:rFonts w:cs="FrankRuehl"/>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https://www.nevo.co.il/law_word/law06/tak-10603.pdf</w:instrText>
      </w:r>
      <w:r>
        <w:rPr>
          <w:rFonts w:cs="FrankRuehl"/>
          <w:rtl/>
        </w:rPr>
        <w:instrText xml:space="preserve">" </w:instrText>
      </w:r>
      <w:r w:rsidR="00BB5C34" w:rsidRPr="007D6C25">
        <w:rPr>
          <w:rFonts w:cs="FrankRuehl"/>
        </w:rPr>
      </w:r>
      <w:r>
        <w:rPr>
          <w:rFonts w:cs="FrankRuehl"/>
          <w:rtl/>
        </w:rPr>
        <w:fldChar w:fldCharType="separate"/>
      </w:r>
      <w:r w:rsidR="0014473E" w:rsidRPr="007D6C25">
        <w:rPr>
          <w:rStyle w:val="Hyperlink"/>
          <w:rFonts w:cs="FrankRuehl" w:hint="cs"/>
          <w:rtl/>
        </w:rPr>
        <w:t>ק"ת תשפ"ג מס' 10603</w:t>
      </w:r>
      <w:r>
        <w:rPr>
          <w:rFonts w:cs="FrankRuehl"/>
          <w:rtl/>
        </w:rPr>
        <w:fldChar w:fldCharType="end"/>
      </w:r>
      <w:r w:rsidR="0014473E">
        <w:rPr>
          <w:rFonts w:cs="FrankRuehl" w:hint="cs"/>
          <w:rtl/>
        </w:rPr>
        <w:t xml:space="preserve"> מיום 29.3.2023 עמ' 1168 </w:t>
      </w:r>
      <w:r w:rsidR="0014473E">
        <w:rPr>
          <w:rFonts w:cs="FrankRuehl"/>
          <w:rtl/>
        </w:rPr>
        <w:t>–</w:t>
      </w:r>
      <w:r w:rsidR="0014473E">
        <w:rPr>
          <w:rFonts w:cs="FrankRuehl" w:hint="cs"/>
          <w:rtl/>
        </w:rPr>
        <w:t xml:space="preserve"> תק' (מס' 7) תשפ"ג-2023; ר' תקנות 7-5 לענין תחילה, הוראת מעבר והוראת שעה.</w:t>
      </w:r>
      <w:bookmarkEnd w:id="60"/>
    </w:p>
    <w:p w:rsidR="0014473E" w:rsidRDefault="0014473E" w:rsidP="0014473E">
      <w:pPr>
        <w:pStyle w:val="footnote"/>
        <w:spacing w:before="40"/>
        <w:ind w:left="170" w:right="1134"/>
        <w:rPr>
          <w:rFonts w:cs="FrankRuehl"/>
          <w:rtl/>
        </w:rPr>
      </w:pPr>
      <w:r>
        <w:rPr>
          <w:rFonts w:cs="FrankRuehl" w:hint="cs"/>
          <w:rtl/>
        </w:rPr>
        <w:t xml:space="preserve">6. הודעה על קביעת תחום שפורסמה לפי תקנה 18(ב) לתקנות העיקריות כנוסחה ערב יום התחילה [29.3.2924] </w:t>
      </w:r>
      <w:r>
        <w:rPr>
          <w:rFonts w:cs="FrankRuehl"/>
          <w:rtl/>
        </w:rPr>
        <w:t>–</w:t>
      </w:r>
      <w:r>
        <w:rPr>
          <w:rFonts w:cs="FrankRuehl" w:hint="cs"/>
          <w:rtl/>
        </w:rPr>
        <w:t xml:space="preserve"> תבוטל ביום התחילה.</w:t>
      </w:r>
    </w:p>
    <w:bookmarkStart w:id="61" w:name="_Hlk131416875"/>
    <w:p w:rsidR="004F02FF" w:rsidRPr="00EA16EE" w:rsidRDefault="004F02FF" w:rsidP="004F02FF">
      <w:pPr>
        <w:pStyle w:val="footnote"/>
        <w:spacing w:before="72"/>
        <w:ind w:left="0" w:right="1134"/>
        <w:rPr>
          <w:rFonts w:cs="FrankRuehl" w:hint="cs"/>
          <w:rtl/>
        </w:rPr>
      </w:pPr>
      <w:r>
        <w:rPr>
          <w:rFonts w:cs="FrankRuehl"/>
          <w:rtl/>
        </w:rPr>
        <w:fldChar w:fldCharType="begin"/>
      </w:r>
      <w:r>
        <w:rPr>
          <w:rFonts w:cs="FrankRuehl"/>
          <w:rtl/>
        </w:rPr>
        <w:instrText xml:space="preserve"> </w:instrText>
      </w:r>
      <w:r>
        <w:rPr>
          <w:rFonts w:cs="FrankRuehl"/>
        </w:rPr>
        <w:instrText>HYPERLINK</w:instrText>
      </w:r>
      <w:r>
        <w:rPr>
          <w:rFonts w:cs="FrankRuehl"/>
          <w:rtl/>
        </w:rPr>
        <w:instrText xml:space="preserve"> "</w:instrText>
      </w:r>
      <w:r>
        <w:rPr>
          <w:rFonts w:cs="FrankRuehl"/>
        </w:rPr>
        <w:instrText>https://www.nevo.co.il/law_word/law06/tak-10612.pdf</w:instrText>
      </w:r>
      <w:r>
        <w:rPr>
          <w:rFonts w:cs="FrankRuehl"/>
          <w:rtl/>
        </w:rPr>
        <w:instrText xml:space="preserve">" </w:instrText>
      </w:r>
      <w:r w:rsidRPr="00CF7D54">
        <w:rPr>
          <w:rFonts w:cs="FrankRuehl"/>
        </w:rPr>
      </w:r>
      <w:r>
        <w:rPr>
          <w:rFonts w:cs="FrankRuehl"/>
          <w:rtl/>
        </w:rPr>
        <w:fldChar w:fldCharType="separate"/>
      </w:r>
      <w:r w:rsidRPr="00CF7D54">
        <w:rPr>
          <w:rStyle w:val="Hyperlink"/>
          <w:rFonts w:cs="FrankRuehl" w:hint="cs"/>
          <w:rtl/>
        </w:rPr>
        <w:t>ק"ת תשפ"ג מס' 10612</w:t>
      </w:r>
      <w:r>
        <w:rPr>
          <w:rFonts w:cs="FrankRuehl"/>
          <w:rtl/>
        </w:rPr>
        <w:fldChar w:fldCharType="end"/>
      </w:r>
      <w:r>
        <w:rPr>
          <w:rFonts w:cs="FrankRuehl" w:hint="cs"/>
          <w:rtl/>
        </w:rPr>
        <w:t xml:space="preserve"> מיום 2.4.2023 עמ' 1218 </w:t>
      </w:r>
      <w:r>
        <w:rPr>
          <w:rFonts w:cs="FrankRuehl"/>
          <w:rtl/>
        </w:rPr>
        <w:t>–</w:t>
      </w:r>
      <w:r>
        <w:rPr>
          <w:rFonts w:cs="FrankRuehl" w:hint="cs"/>
          <w:rtl/>
        </w:rPr>
        <w:t xml:space="preserve"> תק' (מס' 8) תשפ"ג-2023; תחילתן ביום 1.6.2023.</w:t>
      </w:r>
    </w:p>
    <w:p w:rsidR="00C97591" w:rsidRPr="00EA16EE" w:rsidRDefault="00C97591" w:rsidP="00C97591">
      <w:pPr>
        <w:pStyle w:val="footnote"/>
        <w:spacing w:before="72"/>
        <w:ind w:left="0" w:right="1134"/>
        <w:rPr>
          <w:rFonts w:cs="FrankRuehl" w:hint="cs"/>
          <w:rtl/>
        </w:rPr>
      </w:pPr>
      <w:hyperlink r:id="rId507" w:history="1">
        <w:r w:rsidR="00A01583" w:rsidRPr="00C97591">
          <w:rPr>
            <w:rStyle w:val="Hyperlink"/>
            <w:rFonts w:cs="FrankRuehl" w:hint="cs"/>
            <w:rtl/>
          </w:rPr>
          <w:t>ק"ת תשפ"ג מס' 106</w:t>
        </w:r>
        <w:r w:rsidR="004F02FF" w:rsidRPr="00C97591">
          <w:rPr>
            <w:rStyle w:val="Hyperlink"/>
            <w:rFonts w:cs="FrankRuehl" w:hint="cs"/>
            <w:rtl/>
          </w:rPr>
          <w:t>41</w:t>
        </w:r>
      </w:hyperlink>
      <w:r w:rsidR="00A01583">
        <w:rPr>
          <w:rFonts w:cs="FrankRuehl" w:hint="cs"/>
          <w:rtl/>
        </w:rPr>
        <w:t xml:space="preserve"> מיום </w:t>
      </w:r>
      <w:r w:rsidR="004F02FF">
        <w:rPr>
          <w:rFonts w:cs="FrankRuehl" w:hint="cs"/>
          <w:rtl/>
        </w:rPr>
        <w:t>10.5</w:t>
      </w:r>
      <w:r w:rsidR="00A01583">
        <w:rPr>
          <w:rFonts w:cs="FrankRuehl" w:hint="cs"/>
          <w:rtl/>
        </w:rPr>
        <w:t>.2023 עמ' 1</w:t>
      </w:r>
      <w:r w:rsidR="004F02FF">
        <w:rPr>
          <w:rFonts w:cs="FrankRuehl" w:hint="cs"/>
          <w:rtl/>
        </w:rPr>
        <w:t>73</w:t>
      </w:r>
      <w:r w:rsidR="00A01583">
        <w:rPr>
          <w:rFonts w:cs="FrankRuehl" w:hint="cs"/>
          <w:rtl/>
        </w:rPr>
        <w:t xml:space="preserve">8 </w:t>
      </w:r>
      <w:r w:rsidR="00A01583">
        <w:rPr>
          <w:rFonts w:cs="FrankRuehl"/>
          <w:rtl/>
        </w:rPr>
        <w:t>–</w:t>
      </w:r>
      <w:r w:rsidR="00A01583">
        <w:rPr>
          <w:rFonts w:cs="FrankRuehl" w:hint="cs"/>
          <w:rtl/>
        </w:rPr>
        <w:t xml:space="preserve"> </w:t>
      </w:r>
      <w:r w:rsidR="004F02FF">
        <w:rPr>
          <w:rFonts w:cs="FrankRuehl" w:hint="cs"/>
          <w:rtl/>
        </w:rPr>
        <w:t>הודעה</w:t>
      </w:r>
      <w:r w:rsidR="00A01583">
        <w:rPr>
          <w:rFonts w:cs="FrankRuehl" w:hint="cs"/>
          <w:rtl/>
        </w:rPr>
        <w:t xml:space="preserve"> תשפ"ג-2023; תחילתן ביום 1.</w:t>
      </w:r>
      <w:r w:rsidR="004F02FF">
        <w:rPr>
          <w:rFonts w:cs="FrankRuehl" w:hint="cs"/>
          <w:rtl/>
        </w:rPr>
        <w:t>4</w:t>
      </w:r>
      <w:r w:rsidR="00A01583">
        <w:rPr>
          <w:rFonts w:cs="FrankRuehl" w:hint="cs"/>
          <w:rtl/>
        </w:rPr>
        <w:t>.2023.</w:t>
      </w:r>
      <w:bookmarkEnd w:id="61"/>
    </w:p>
  </w:footnote>
  <w:footnote w:id="2">
    <w:p w:rsidR="00E20767" w:rsidRDefault="00E20767">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r>
        <w:rPr>
          <w:rStyle w:val="a7"/>
          <w:noProof w:val="0"/>
        </w:rPr>
        <w:footnoteRef/>
      </w:r>
      <w:r>
        <w:rPr>
          <w:rFonts w:cs="FrankRuehl" w:hint="cs"/>
          <w:rtl/>
        </w:rPr>
        <w:t xml:space="preserve"> תקנות 213א-213ח לא יחולו על בעל רישיון נהיגה כהגדרתו כאן שנעשה בעל רישיון נהיגה שישה חודשים או יותר לפני יום 24.3.2005.</w:t>
      </w:r>
    </w:p>
  </w:footnote>
  <w:footnote w:id="3">
    <w:p w:rsidR="00E20767" w:rsidRDefault="00E20767" w:rsidP="00D554F2">
      <w:pPr>
        <w:pStyle w:val="a6"/>
        <w:spacing w:before="72" w:line="240" w:lineRule="auto"/>
        <w:ind w:right="1134"/>
        <w:rPr>
          <w:rFonts w:hint="cs"/>
        </w:rPr>
      </w:pPr>
      <w:r>
        <w:rPr>
          <w:rStyle w:val="a7"/>
        </w:rPr>
        <w:footnoteRef/>
      </w:r>
      <w:r w:rsidRPr="00D554F2">
        <w:rPr>
          <w:rFonts w:cs="FrankRuehl"/>
          <w:sz w:val="22"/>
          <w:szCs w:val="22"/>
          <w:rtl/>
        </w:rPr>
        <w:t xml:space="preserve"> </w:t>
      </w:r>
      <w:r w:rsidRPr="00D554F2">
        <w:rPr>
          <w:rFonts w:cs="FrankRuehl" w:hint="cs"/>
          <w:sz w:val="22"/>
          <w:szCs w:val="22"/>
          <w:rtl/>
        </w:rPr>
        <w:t xml:space="preserve">ר' האצלת הסמכות לראש שירות הביטחון הכללי ולסגנו לעניין רכב מבצעי כהגדרתו שם: </w:t>
      </w:r>
      <w:hyperlink r:id="rId508" w:history="1">
        <w:r w:rsidRPr="00D554F2">
          <w:rPr>
            <w:rStyle w:val="Hyperlink"/>
            <w:rFonts w:cs="FrankRuehl" w:hint="cs"/>
            <w:sz w:val="22"/>
            <w:szCs w:val="22"/>
            <w:rtl/>
          </w:rPr>
          <w:t>י"פ תשע"ז מס' 7518</w:t>
        </w:r>
      </w:hyperlink>
      <w:r w:rsidRPr="00D554F2">
        <w:rPr>
          <w:rFonts w:cs="FrankRuehl" w:hint="cs"/>
          <w:sz w:val="22"/>
          <w:szCs w:val="22"/>
          <w:rtl/>
        </w:rPr>
        <w:t xml:space="preserve"> מיום 6.6.2017 עמ' 6523.</w:t>
      </w:r>
    </w:p>
  </w:footnote>
  <w:footnote w:id="4">
    <w:p w:rsidR="00E20767" w:rsidRDefault="00E20767">
      <w:pPr>
        <w:pStyle w:val="a6"/>
        <w:spacing w:before="72" w:line="240" w:lineRule="auto"/>
        <w:ind w:right="1134"/>
        <w:rPr>
          <w:rFonts w:hint="cs"/>
          <w:rtl/>
        </w:rPr>
      </w:pPr>
      <w:r>
        <w:rPr>
          <w:rStyle w:val="a7"/>
        </w:rPr>
        <w:footnoteRef/>
      </w:r>
      <w:r>
        <w:rPr>
          <w:rFonts w:hint="cs"/>
          <w:rtl/>
        </w:rPr>
        <w:t xml:space="preserve"> </w:t>
      </w:r>
      <w:r>
        <w:rPr>
          <w:rFonts w:cs="FrankRuehl" w:hint="cs"/>
          <w:noProof/>
          <w:sz w:val="22"/>
          <w:szCs w:val="22"/>
          <w:rtl/>
        </w:rPr>
        <w:t>תחילתה ביום 1.9.2006, ואם שנת ייצור הרכב 1994 או לפני כן, תחילתה ביום 1.9.2007.</w:t>
      </w:r>
    </w:p>
  </w:footnote>
  <w:footnote w:id="5">
    <w:p w:rsidR="00E20767" w:rsidRDefault="00E20767" w:rsidP="008952FB">
      <w:pPr>
        <w:pStyle w:val="a6"/>
        <w:spacing w:before="72" w:line="240" w:lineRule="auto"/>
        <w:ind w:right="1134"/>
        <w:rPr>
          <w:rFonts w:hint="cs"/>
          <w:rtl/>
        </w:rPr>
      </w:pPr>
      <w:r>
        <w:rPr>
          <w:rStyle w:val="a7"/>
        </w:rPr>
        <w:footnoteRef/>
      </w:r>
      <w:r w:rsidRPr="00EC246D">
        <w:rPr>
          <w:rFonts w:cs="FrankRuehl"/>
          <w:sz w:val="22"/>
          <w:szCs w:val="22"/>
          <w:rtl/>
        </w:rPr>
        <w:t xml:space="preserve"> </w:t>
      </w:r>
      <w:r w:rsidRPr="00EC246D">
        <w:rPr>
          <w:rFonts w:cs="FrankRuehl" w:hint="cs"/>
          <w:sz w:val="22"/>
          <w:szCs w:val="22"/>
          <w:rtl/>
        </w:rPr>
        <w:t>נוסח זה של התקנה יחול עד יום 8.2.2012 על רכבים שהוצא עליהם רישיון עד יום 8.2.2009. רכבים שהוצא עליהם רישיון מיום 8.2.2009 יחול לגביהם נוסח תקנה 383א להלן. ר' רבדים.</w:t>
      </w:r>
    </w:p>
  </w:footnote>
  <w:footnote w:id="6">
    <w:p w:rsidR="00E20767" w:rsidRDefault="00E20767" w:rsidP="00FF5ECC">
      <w:pPr>
        <w:pStyle w:val="a6"/>
        <w:spacing w:before="72" w:line="240" w:lineRule="auto"/>
        <w:ind w:right="1134"/>
        <w:rPr>
          <w:rFonts w:hint="cs"/>
          <w:rtl/>
        </w:rPr>
      </w:pPr>
      <w:r>
        <w:rPr>
          <w:rStyle w:val="a7"/>
        </w:rPr>
        <w:footnoteRef/>
      </w:r>
      <w:r w:rsidR="00B01EF5">
        <w:rPr>
          <w:rFonts w:cs="FrankRuehl"/>
          <w:szCs w:val="22"/>
          <w:rtl/>
        </w:rPr>
        <w:t xml:space="preserve"> </w:t>
      </w:r>
      <w:r w:rsidR="00B01EF5">
        <w:rPr>
          <w:rFonts w:cs="FrankRuehl" w:hint="cs"/>
          <w:szCs w:val="22"/>
          <w:rtl/>
        </w:rPr>
        <w:t xml:space="preserve">ר' תקנות התעבורה (הוראת שעה) (מס' 2), תשפ"ב-2022: </w:t>
      </w:r>
      <w:hyperlink r:id="rId509" w:history="1">
        <w:r w:rsidR="00B01EF5">
          <w:rPr>
            <w:rStyle w:val="Hyperlink"/>
            <w:rFonts w:cs="FrankRuehl" w:hint="cs"/>
            <w:szCs w:val="22"/>
            <w:rtl/>
          </w:rPr>
          <w:t>ק"ת תשפ"ב מס' 10149</w:t>
        </w:r>
      </w:hyperlink>
      <w:r w:rsidR="00B01EF5">
        <w:rPr>
          <w:rFonts w:cs="FrankRuehl" w:hint="cs"/>
          <w:szCs w:val="22"/>
          <w:rtl/>
        </w:rPr>
        <w:t xml:space="preserve"> מיום 9.5.2022 עמ' 2848</w:t>
      </w:r>
      <w:r w:rsidR="00FF5ECC" w:rsidRPr="00FF5ECC">
        <w:rPr>
          <w:rFonts w:cs="FrankRuehl"/>
          <w:szCs w:val="22"/>
          <w:rtl/>
        </w:rPr>
        <w:t>.</w:t>
      </w:r>
    </w:p>
  </w:footnote>
  <w:footnote w:id="7">
    <w:p w:rsidR="00E20767" w:rsidRDefault="00E20767">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r>
        <w:rPr>
          <w:rStyle w:val="a7"/>
          <w:noProof w:val="0"/>
        </w:rPr>
        <w:footnoteRef/>
      </w:r>
      <w:r>
        <w:rPr>
          <w:rFonts w:cs="FrankRuehl" w:hint="cs"/>
          <w:rtl/>
        </w:rPr>
        <w:t xml:space="preserve"> תוקפה מיום 27.9.2005 עד יום 31.12.2006 כאמור בתקנות התעבורה (הוראת שעה מס' 2), תשס"ה-2005: </w:t>
      </w:r>
      <w:hyperlink r:id="rId510" w:history="1">
        <w:r>
          <w:rPr>
            <w:rStyle w:val="Hyperlink"/>
            <w:rFonts w:cs="FrankRuehl" w:hint="cs"/>
            <w:rtl/>
          </w:rPr>
          <w:t>ק"ת תשס"ה מס' 6424</w:t>
        </w:r>
      </w:hyperlink>
      <w:r>
        <w:rPr>
          <w:rFonts w:cs="FrankRuehl" w:hint="cs"/>
          <w:rtl/>
        </w:rPr>
        <w:t xml:space="preserve"> מיום 27.9.2005 עמ' 1003.</w:t>
      </w:r>
    </w:p>
  </w:footnote>
  <w:footnote w:id="8">
    <w:p w:rsidR="00E20767" w:rsidRDefault="00E20767" w:rsidP="00B21503">
      <w:pPr>
        <w:pStyle w:val="a6"/>
        <w:spacing w:before="72" w:line="240" w:lineRule="auto"/>
        <w:ind w:right="1134"/>
        <w:rPr>
          <w:rFonts w:hint="cs"/>
          <w:rtl/>
        </w:rPr>
      </w:pPr>
      <w:r>
        <w:rPr>
          <w:rStyle w:val="a7"/>
        </w:rPr>
        <w:footnoteRef/>
      </w:r>
      <w:r w:rsidRPr="00652987">
        <w:rPr>
          <w:rFonts w:cs="FrankRuehl"/>
          <w:sz w:val="22"/>
          <w:szCs w:val="22"/>
          <w:rtl/>
        </w:rPr>
        <w:t xml:space="preserve"> </w:t>
      </w:r>
      <w:r w:rsidRPr="00652987">
        <w:rPr>
          <w:rFonts w:cs="FrankRuehl" w:hint="cs"/>
          <w:b/>
          <w:bCs/>
          <w:sz w:val="22"/>
          <w:szCs w:val="22"/>
          <w:rtl/>
        </w:rPr>
        <w:t>במקום "מתחת לגיל 14" יבוא "מתחת לגיל 16"</w:t>
      </w:r>
      <w:r w:rsidRPr="00652987">
        <w:rPr>
          <w:rFonts w:cs="FrankRuehl" w:hint="cs"/>
          <w:sz w:val="22"/>
          <w:szCs w:val="22"/>
          <w:rtl/>
        </w:rPr>
        <w:t>: ר' תק' (מס' 4) תשע"ו-2016.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תקנות התעבורה, תשכ"א–1961</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תקנות התעבורה, תשכ"א</w:t>
    </w:r>
    <w:r>
      <w:rPr>
        <w:rFonts w:hAnsi="FrankRuehl" w:cs="FrankRuehl" w:hint="cs"/>
        <w:color w:val="000000"/>
        <w:sz w:val="28"/>
        <w:szCs w:val="28"/>
        <w:rtl/>
      </w:rPr>
      <w:t>-</w:t>
    </w:r>
    <w:r>
      <w:rPr>
        <w:rFonts w:hAnsi="FrankRuehl" w:cs="FrankRuehl"/>
        <w:color w:val="000000"/>
        <w:sz w:val="28"/>
        <w:szCs w:val="28"/>
        <w:rtl/>
      </w:rPr>
      <w:t>1961</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תקנות התעבורה, תשכ"א–1961</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תקנות התעבורה, תשכ"א</w:t>
    </w:r>
    <w:r>
      <w:rPr>
        <w:rFonts w:hAnsi="FrankRuehl" w:cs="FrankRuehl" w:hint="cs"/>
        <w:color w:val="000000"/>
        <w:sz w:val="28"/>
        <w:szCs w:val="28"/>
        <w:rtl/>
      </w:rPr>
      <w:t>-</w:t>
    </w:r>
    <w:r>
      <w:rPr>
        <w:rFonts w:hAnsi="FrankRuehl" w:cs="FrankRuehl"/>
        <w:color w:val="000000"/>
        <w:sz w:val="28"/>
        <w:szCs w:val="28"/>
        <w:rtl/>
      </w:rPr>
      <w:t>1961</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תקנות התעבורה, תשכ"א–1961</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0767" w:rsidRDefault="00E20767">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תקנות התעבורה, תשכ"א</w:t>
    </w:r>
    <w:r>
      <w:rPr>
        <w:rFonts w:hAnsi="FrankRuehl" w:cs="FrankRuehl" w:hint="cs"/>
        <w:color w:val="000000"/>
        <w:sz w:val="28"/>
        <w:szCs w:val="28"/>
        <w:rtl/>
      </w:rPr>
      <w:t>-</w:t>
    </w:r>
    <w:r>
      <w:rPr>
        <w:rFonts w:hAnsi="FrankRuehl" w:cs="FrankRuehl"/>
        <w:color w:val="000000"/>
        <w:sz w:val="28"/>
        <w:szCs w:val="28"/>
        <w:rtl/>
      </w:rPr>
      <w:t>1961</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E20767" w:rsidRDefault="00E20767">
    <w:pPr>
      <w:pStyle w:val="a3"/>
      <w:pBdr>
        <w:top w:val="single" w:sz="4" w:space="0" w:color="auto"/>
      </w:pBdr>
      <w:spacing w:line="220" w:lineRule="exact"/>
      <w:ind w:left="0" w:right="1134"/>
      <w:jc w:val="center"/>
      <w:rPr>
        <w:rFonts w:hAnsi="FrankRuehl" w:cs="FrankRuehl"/>
        <w:color w:val="000000"/>
        <w:sz w:val="26"/>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D61D7"/>
    <w:multiLevelType w:val="hybridMultilevel"/>
    <w:tmpl w:val="0B4E29E2"/>
    <w:lvl w:ilvl="0" w:tplc="74F0AB10">
      <w:start w:val="1"/>
      <w:numFmt w:val="hebrew1"/>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15:restartNumberingAfterBreak="0">
    <w:nsid w:val="3D371B96"/>
    <w:multiLevelType w:val="hybridMultilevel"/>
    <w:tmpl w:val="BE8228E2"/>
    <w:lvl w:ilvl="0" w:tplc="F320B12E">
      <w:start w:val="551"/>
      <w:numFmt w:val="decimal"/>
      <w:lvlText w:val="%1."/>
      <w:lvlJc w:val="left"/>
      <w:pPr>
        <w:tabs>
          <w:tab w:val="num" w:pos="990"/>
        </w:tabs>
        <w:ind w:left="990" w:right="990" w:hanging="63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2" w15:restartNumberingAfterBreak="0">
    <w:nsid w:val="4EA562AE"/>
    <w:multiLevelType w:val="hybridMultilevel"/>
    <w:tmpl w:val="B9045646"/>
    <w:lvl w:ilvl="0" w:tplc="3E500E9E">
      <w:start w:val="4"/>
      <w:numFmt w:val="hebrew1"/>
      <w:lvlText w:val="(%1)"/>
      <w:lvlJc w:val="left"/>
      <w:pPr>
        <w:tabs>
          <w:tab w:val="num" w:pos="1020"/>
        </w:tabs>
        <w:ind w:left="1020" w:right="1020" w:hanging="390"/>
      </w:pPr>
      <w:rPr>
        <w:rFonts w:hint="default"/>
      </w:rPr>
    </w:lvl>
    <w:lvl w:ilvl="1" w:tplc="2B54BA5E">
      <w:start w:val="1"/>
      <w:numFmt w:val="decimal"/>
      <w:lvlText w:val="(%2)"/>
      <w:lvlJc w:val="left"/>
      <w:pPr>
        <w:tabs>
          <w:tab w:val="num" w:pos="1800"/>
        </w:tabs>
        <w:ind w:left="1800" w:right="1800" w:hanging="450"/>
      </w:pPr>
      <w:rPr>
        <w:rFonts w:hint="default"/>
      </w:rPr>
    </w:lvl>
    <w:lvl w:ilvl="2" w:tplc="0409001B" w:tentative="1">
      <w:start w:val="1"/>
      <w:numFmt w:val="lowerRoman"/>
      <w:lvlText w:val="%3."/>
      <w:lvlJc w:val="right"/>
      <w:pPr>
        <w:tabs>
          <w:tab w:val="num" w:pos="2430"/>
        </w:tabs>
        <w:ind w:left="2430" w:right="2430" w:hanging="180"/>
      </w:pPr>
    </w:lvl>
    <w:lvl w:ilvl="3" w:tplc="0409000F" w:tentative="1">
      <w:start w:val="1"/>
      <w:numFmt w:val="decimal"/>
      <w:lvlText w:val="%4."/>
      <w:lvlJc w:val="left"/>
      <w:pPr>
        <w:tabs>
          <w:tab w:val="num" w:pos="3150"/>
        </w:tabs>
        <w:ind w:left="3150" w:right="3150" w:hanging="360"/>
      </w:pPr>
    </w:lvl>
    <w:lvl w:ilvl="4" w:tplc="04090019" w:tentative="1">
      <w:start w:val="1"/>
      <w:numFmt w:val="lowerLetter"/>
      <w:lvlText w:val="%5."/>
      <w:lvlJc w:val="left"/>
      <w:pPr>
        <w:tabs>
          <w:tab w:val="num" w:pos="3870"/>
        </w:tabs>
        <w:ind w:left="3870" w:right="3870" w:hanging="360"/>
      </w:pPr>
    </w:lvl>
    <w:lvl w:ilvl="5" w:tplc="0409001B" w:tentative="1">
      <w:start w:val="1"/>
      <w:numFmt w:val="lowerRoman"/>
      <w:lvlText w:val="%6."/>
      <w:lvlJc w:val="right"/>
      <w:pPr>
        <w:tabs>
          <w:tab w:val="num" w:pos="4590"/>
        </w:tabs>
        <w:ind w:left="4590" w:right="4590" w:hanging="180"/>
      </w:pPr>
    </w:lvl>
    <w:lvl w:ilvl="6" w:tplc="0409000F" w:tentative="1">
      <w:start w:val="1"/>
      <w:numFmt w:val="decimal"/>
      <w:lvlText w:val="%7."/>
      <w:lvlJc w:val="left"/>
      <w:pPr>
        <w:tabs>
          <w:tab w:val="num" w:pos="5310"/>
        </w:tabs>
        <w:ind w:left="5310" w:right="5310" w:hanging="360"/>
      </w:pPr>
    </w:lvl>
    <w:lvl w:ilvl="7" w:tplc="04090019" w:tentative="1">
      <w:start w:val="1"/>
      <w:numFmt w:val="lowerLetter"/>
      <w:lvlText w:val="%8."/>
      <w:lvlJc w:val="left"/>
      <w:pPr>
        <w:tabs>
          <w:tab w:val="num" w:pos="6030"/>
        </w:tabs>
        <w:ind w:left="6030" w:right="6030" w:hanging="360"/>
      </w:pPr>
    </w:lvl>
    <w:lvl w:ilvl="8" w:tplc="0409001B" w:tentative="1">
      <w:start w:val="1"/>
      <w:numFmt w:val="lowerRoman"/>
      <w:lvlText w:val="%9."/>
      <w:lvlJc w:val="right"/>
      <w:pPr>
        <w:tabs>
          <w:tab w:val="num" w:pos="6750"/>
        </w:tabs>
        <w:ind w:left="6750" w:right="6750" w:hanging="180"/>
      </w:pPr>
    </w:lvl>
  </w:abstractNum>
  <w:num w:numId="1" w16cid:durableId="1073433083">
    <w:abstractNumId w:val="1"/>
  </w:num>
  <w:num w:numId="2" w16cid:durableId="1982037363">
    <w:abstractNumId w:val="2"/>
  </w:num>
  <w:num w:numId="3" w16cid:durableId="1893812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0"/>
  <w:doNotHyphenateCaps/>
  <w:drawingGridHorizontalSpacing w:val="165"/>
  <w:drawingGridVerticalSpacing w:val="112"/>
  <w:displayHorizontalDrawingGridEvery w:val="0"/>
  <w:displayVerticalDrawingGridEvery w:val="2"/>
  <w:characterSpacingControl w:val="compressPunctuation"/>
  <w:hdrShapeDefaults>
    <o:shapedefaults v:ext="edit" spidmax="7170"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65B69"/>
    <w:rsid w:val="000011AA"/>
    <w:rsid w:val="00002241"/>
    <w:rsid w:val="000041EF"/>
    <w:rsid w:val="000055E8"/>
    <w:rsid w:val="000124CE"/>
    <w:rsid w:val="00012A7A"/>
    <w:rsid w:val="00015413"/>
    <w:rsid w:val="00016280"/>
    <w:rsid w:val="00020169"/>
    <w:rsid w:val="00020F4E"/>
    <w:rsid w:val="00021D29"/>
    <w:rsid w:val="00025491"/>
    <w:rsid w:val="000256C8"/>
    <w:rsid w:val="00030871"/>
    <w:rsid w:val="00031404"/>
    <w:rsid w:val="00036779"/>
    <w:rsid w:val="00043286"/>
    <w:rsid w:val="00045C08"/>
    <w:rsid w:val="00046181"/>
    <w:rsid w:val="0004702E"/>
    <w:rsid w:val="000476D1"/>
    <w:rsid w:val="00052635"/>
    <w:rsid w:val="00053211"/>
    <w:rsid w:val="00053750"/>
    <w:rsid w:val="00054750"/>
    <w:rsid w:val="00056DA7"/>
    <w:rsid w:val="000600E3"/>
    <w:rsid w:val="00062F11"/>
    <w:rsid w:val="0006363D"/>
    <w:rsid w:val="00063B79"/>
    <w:rsid w:val="000648BA"/>
    <w:rsid w:val="00070A17"/>
    <w:rsid w:val="00071579"/>
    <w:rsid w:val="00073369"/>
    <w:rsid w:val="00073675"/>
    <w:rsid w:val="0007626E"/>
    <w:rsid w:val="00077B91"/>
    <w:rsid w:val="00080BF8"/>
    <w:rsid w:val="000835DE"/>
    <w:rsid w:val="000847C1"/>
    <w:rsid w:val="00086BBF"/>
    <w:rsid w:val="000940C8"/>
    <w:rsid w:val="00094144"/>
    <w:rsid w:val="000955F6"/>
    <w:rsid w:val="00096ABE"/>
    <w:rsid w:val="00097BF5"/>
    <w:rsid w:val="000A086F"/>
    <w:rsid w:val="000A149F"/>
    <w:rsid w:val="000A2BF1"/>
    <w:rsid w:val="000A33A7"/>
    <w:rsid w:val="000A34FF"/>
    <w:rsid w:val="000A44C8"/>
    <w:rsid w:val="000A619B"/>
    <w:rsid w:val="000A627A"/>
    <w:rsid w:val="000B03D1"/>
    <w:rsid w:val="000B11FC"/>
    <w:rsid w:val="000B49DC"/>
    <w:rsid w:val="000B634D"/>
    <w:rsid w:val="000B6A8D"/>
    <w:rsid w:val="000C0416"/>
    <w:rsid w:val="000C169A"/>
    <w:rsid w:val="000C2D64"/>
    <w:rsid w:val="000C4CD3"/>
    <w:rsid w:val="000C5FE6"/>
    <w:rsid w:val="000C7D5F"/>
    <w:rsid w:val="000D2300"/>
    <w:rsid w:val="000D3794"/>
    <w:rsid w:val="000D3A39"/>
    <w:rsid w:val="000D42E6"/>
    <w:rsid w:val="000D4F72"/>
    <w:rsid w:val="000D7456"/>
    <w:rsid w:val="000E05CF"/>
    <w:rsid w:val="000E05F3"/>
    <w:rsid w:val="000E1299"/>
    <w:rsid w:val="000E301C"/>
    <w:rsid w:val="000E628E"/>
    <w:rsid w:val="000E7E10"/>
    <w:rsid w:val="000F12B9"/>
    <w:rsid w:val="000F16DB"/>
    <w:rsid w:val="000F1B51"/>
    <w:rsid w:val="000F23BC"/>
    <w:rsid w:val="000F2E83"/>
    <w:rsid w:val="000F63DB"/>
    <w:rsid w:val="000F6ED3"/>
    <w:rsid w:val="00100191"/>
    <w:rsid w:val="00100F6C"/>
    <w:rsid w:val="0010409A"/>
    <w:rsid w:val="00105DFB"/>
    <w:rsid w:val="00106AB6"/>
    <w:rsid w:val="00107C4E"/>
    <w:rsid w:val="00107DEB"/>
    <w:rsid w:val="0011187E"/>
    <w:rsid w:val="00112765"/>
    <w:rsid w:val="00113107"/>
    <w:rsid w:val="00113448"/>
    <w:rsid w:val="001150DF"/>
    <w:rsid w:val="001176B3"/>
    <w:rsid w:val="00117FE4"/>
    <w:rsid w:val="001205C6"/>
    <w:rsid w:val="001205D5"/>
    <w:rsid w:val="00122494"/>
    <w:rsid w:val="001229D9"/>
    <w:rsid w:val="00124B41"/>
    <w:rsid w:val="00124BA2"/>
    <w:rsid w:val="00126A38"/>
    <w:rsid w:val="00130304"/>
    <w:rsid w:val="001329CA"/>
    <w:rsid w:val="00132DA5"/>
    <w:rsid w:val="001339F5"/>
    <w:rsid w:val="00133E49"/>
    <w:rsid w:val="00135E88"/>
    <w:rsid w:val="001362BC"/>
    <w:rsid w:val="0013762E"/>
    <w:rsid w:val="0014053E"/>
    <w:rsid w:val="00140A4D"/>
    <w:rsid w:val="00141EAF"/>
    <w:rsid w:val="001435C7"/>
    <w:rsid w:val="0014361F"/>
    <w:rsid w:val="0014473E"/>
    <w:rsid w:val="00144978"/>
    <w:rsid w:val="00145173"/>
    <w:rsid w:val="00145346"/>
    <w:rsid w:val="0014567B"/>
    <w:rsid w:val="001471B9"/>
    <w:rsid w:val="001527BD"/>
    <w:rsid w:val="00152BFB"/>
    <w:rsid w:val="00152D04"/>
    <w:rsid w:val="00153330"/>
    <w:rsid w:val="00154D66"/>
    <w:rsid w:val="00154FEE"/>
    <w:rsid w:val="001640D9"/>
    <w:rsid w:val="00164196"/>
    <w:rsid w:val="0016462D"/>
    <w:rsid w:val="00166776"/>
    <w:rsid w:val="00166B54"/>
    <w:rsid w:val="0017022A"/>
    <w:rsid w:val="00171C94"/>
    <w:rsid w:val="00171D61"/>
    <w:rsid w:val="00173998"/>
    <w:rsid w:val="00173D96"/>
    <w:rsid w:val="00175292"/>
    <w:rsid w:val="001754EB"/>
    <w:rsid w:val="001774DE"/>
    <w:rsid w:val="00177CC8"/>
    <w:rsid w:val="00181370"/>
    <w:rsid w:val="00181425"/>
    <w:rsid w:val="00183A65"/>
    <w:rsid w:val="001853BE"/>
    <w:rsid w:val="00187886"/>
    <w:rsid w:val="00187908"/>
    <w:rsid w:val="0018795B"/>
    <w:rsid w:val="00187D4C"/>
    <w:rsid w:val="00191A03"/>
    <w:rsid w:val="00191B56"/>
    <w:rsid w:val="0019395F"/>
    <w:rsid w:val="00193ADD"/>
    <w:rsid w:val="00194944"/>
    <w:rsid w:val="001963E3"/>
    <w:rsid w:val="001969D4"/>
    <w:rsid w:val="00197A1F"/>
    <w:rsid w:val="001A0E83"/>
    <w:rsid w:val="001A12E4"/>
    <w:rsid w:val="001A14A9"/>
    <w:rsid w:val="001A1C99"/>
    <w:rsid w:val="001A21C4"/>
    <w:rsid w:val="001A3CC0"/>
    <w:rsid w:val="001A67DB"/>
    <w:rsid w:val="001B1F75"/>
    <w:rsid w:val="001B425A"/>
    <w:rsid w:val="001B4761"/>
    <w:rsid w:val="001B49D4"/>
    <w:rsid w:val="001B4BEC"/>
    <w:rsid w:val="001B5B15"/>
    <w:rsid w:val="001C1323"/>
    <w:rsid w:val="001C1CFB"/>
    <w:rsid w:val="001C38D7"/>
    <w:rsid w:val="001C4884"/>
    <w:rsid w:val="001C5959"/>
    <w:rsid w:val="001C626F"/>
    <w:rsid w:val="001C67BF"/>
    <w:rsid w:val="001C731C"/>
    <w:rsid w:val="001D0401"/>
    <w:rsid w:val="001D08D6"/>
    <w:rsid w:val="001D08F5"/>
    <w:rsid w:val="001D0A64"/>
    <w:rsid w:val="001D0C0E"/>
    <w:rsid w:val="001D1681"/>
    <w:rsid w:val="001D3A53"/>
    <w:rsid w:val="001D5033"/>
    <w:rsid w:val="001D7458"/>
    <w:rsid w:val="001E3B0D"/>
    <w:rsid w:val="001E5636"/>
    <w:rsid w:val="001F1F40"/>
    <w:rsid w:val="001F352D"/>
    <w:rsid w:val="001F3E8A"/>
    <w:rsid w:val="001F406F"/>
    <w:rsid w:val="001F4B22"/>
    <w:rsid w:val="001F6BCB"/>
    <w:rsid w:val="00200F7C"/>
    <w:rsid w:val="00201402"/>
    <w:rsid w:val="002126B0"/>
    <w:rsid w:val="00216982"/>
    <w:rsid w:val="00222CC7"/>
    <w:rsid w:val="0022387A"/>
    <w:rsid w:val="002239B9"/>
    <w:rsid w:val="00226349"/>
    <w:rsid w:val="00231241"/>
    <w:rsid w:val="0023155E"/>
    <w:rsid w:val="00232670"/>
    <w:rsid w:val="00233955"/>
    <w:rsid w:val="002352CB"/>
    <w:rsid w:val="002360EB"/>
    <w:rsid w:val="00236970"/>
    <w:rsid w:val="0023797E"/>
    <w:rsid w:val="00237DDF"/>
    <w:rsid w:val="002401D5"/>
    <w:rsid w:val="0024110F"/>
    <w:rsid w:val="00243E6B"/>
    <w:rsid w:val="00247D10"/>
    <w:rsid w:val="0025104A"/>
    <w:rsid w:val="00251130"/>
    <w:rsid w:val="00252175"/>
    <w:rsid w:val="00252480"/>
    <w:rsid w:val="00253A1D"/>
    <w:rsid w:val="00254B9A"/>
    <w:rsid w:val="002559B4"/>
    <w:rsid w:val="00256EBD"/>
    <w:rsid w:val="00261224"/>
    <w:rsid w:val="0026268F"/>
    <w:rsid w:val="00266101"/>
    <w:rsid w:val="00266CAC"/>
    <w:rsid w:val="00266FFF"/>
    <w:rsid w:val="00267DC2"/>
    <w:rsid w:val="00270224"/>
    <w:rsid w:val="00271BAE"/>
    <w:rsid w:val="00273464"/>
    <w:rsid w:val="00273BB4"/>
    <w:rsid w:val="00273E0B"/>
    <w:rsid w:val="00276A55"/>
    <w:rsid w:val="00276DA9"/>
    <w:rsid w:val="0027749F"/>
    <w:rsid w:val="00280E83"/>
    <w:rsid w:val="00281019"/>
    <w:rsid w:val="00283B49"/>
    <w:rsid w:val="0028451D"/>
    <w:rsid w:val="00284B3F"/>
    <w:rsid w:val="00285A77"/>
    <w:rsid w:val="00286099"/>
    <w:rsid w:val="00286312"/>
    <w:rsid w:val="002879DB"/>
    <w:rsid w:val="00287E86"/>
    <w:rsid w:val="002907B6"/>
    <w:rsid w:val="0029162B"/>
    <w:rsid w:val="00294305"/>
    <w:rsid w:val="00295423"/>
    <w:rsid w:val="0029657E"/>
    <w:rsid w:val="00296897"/>
    <w:rsid w:val="00296CC6"/>
    <w:rsid w:val="00297650"/>
    <w:rsid w:val="002A0360"/>
    <w:rsid w:val="002A123B"/>
    <w:rsid w:val="002A14FA"/>
    <w:rsid w:val="002A2529"/>
    <w:rsid w:val="002A3BC1"/>
    <w:rsid w:val="002A40FB"/>
    <w:rsid w:val="002A4AFB"/>
    <w:rsid w:val="002B17A5"/>
    <w:rsid w:val="002B2419"/>
    <w:rsid w:val="002B2C6E"/>
    <w:rsid w:val="002B32B5"/>
    <w:rsid w:val="002B3C99"/>
    <w:rsid w:val="002B49A4"/>
    <w:rsid w:val="002C0517"/>
    <w:rsid w:val="002C0849"/>
    <w:rsid w:val="002C2019"/>
    <w:rsid w:val="002C3CDA"/>
    <w:rsid w:val="002D173B"/>
    <w:rsid w:val="002D3419"/>
    <w:rsid w:val="002D3A32"/>
    <w:rsid w:val="002D4E58"/>
    <w:rsid w:val="002D7575"/>
    <w:rsid w:val="002E0E6D"/>
    <w:rsid w:val="002E10FC"/>
    <w:rsid w:val="002E2539"/>
    <w:rsid w:val="002E7C9D"/>
    <w:rsid w:val="002F192D"/>
    <w:rsid w:val="002F1E55"/>
    <w:rsid w:val="002F5D3A"/>
    <w:rsid w:val="002F7096"/>
    <w:rsid w:val="00305537"/>
    <w:rsid w:val="00307A86"/>
    <w:rsid w:val="003135BB"/>
    <w:rsid w:val="0031522E"/>
    <w:rsid w:val="00315DC0"/>
    <w:rsid w:val="00316C3A"/>
    <w:rsid w:val="003179CA"/>
    <w:rsid w:val="003208B6"/>
    <w:rsid w:val="00320ABB"/>
    <w:rsid w:val="00321AEC"/>
    <w:rsid w:val="00321BD2"/>
    <w:rsid w:val="00321F74"/>
    <w:rsid w:val="00322536"/>
    <w:rsid w:val="00323479"/>
    <w:rsid w:val="00325C14"/>
    <w:rsid w:val="00326C77"/>
    <w:rsid w:val="003343D1"/>
    <w:rsid w:val="003344BD"/>
    <w:rsid w:val="00336510"/>
    <w:rsid w:val="003377D4"/>
    <w:rsid w:val="00341A64"/>
    <w:rsid w:val="00341B3F"/>
    <w:rsid w:val="00341C12"/>
    <w:rsid w:val="00343500"/>
    <w:rsid w:val="0034411C"/>
    <w:rsid w:val="00347F12"/>
    <w:rsid w:val="003506D9"/>
    <w:rsid w:val="00350AD8"/>
    <w:rsid w:val="00351210"/>
    <w:rsid w:val="00353108"/>
    <w:rsid w:val="00354651"/>
    <w:rsid w:val="00361195"/>
    <w:rsid w:val="00362261"/>
    <w:rsid w:val="00363A47"/>
    <w:rsid w:val="0036477D"/>
    <w:rsid w:val="0036505C"/>
    <w:rsid w:val="003655A6"/>
    <w:rsid w:val="003672B0"/>
    <w:rsid w:val="00367DBB"/>
    <w:rsid w:val="0037422C"/>
    <w:rsid w:val="00374D47"/>
    <w:rsid w:val="00375835"/>
    <w:rsid w:val="0038028C"/>
    <w:rsid w:val="003807C3"/>
    <w:rsid w:val="00384B4D"/>
    <w:rsid w:val="00385F8B"/>
    <w:rsid w:val="00386601"/>
    <w:rsid w:val="0038773D"/>
    <w:rsid w:val="00390A11"/>
    <w:rsid w:val="00395B19"/>
    <w:rsid w:val="00397362"/>
    <w:rsid w:val="003A06C9"/>
    <w:rsid w:val="003A080A"/>
    <w:rsid w:val="003A3CC9"/>
    <w:rsid w:val="003B167D"/>
    <w:rsid w:val="003B36C0"/>
    <w:rsid w:val="003B45F5"/>
    <w:rsid w:val="003B52D2"/>
    <w:rsid w:val="003B79C6"/>
    <w:rsid w:val="003C2630"/>
    <w:rsid w:val="003C304A"/>
    <w:rsid w:val="003C35E1"/>
    <w:rsid w:val="003C5057"/>
    <w:rsid w:val="003C5C39"/>
    <w:rsid w:val="003C70D3"/>
    <w:rsid w:val="003C75EF"/>
    <w:rsid w:val="003D0159"/>
    <w:rsid w:val="003D1849"/>
    <w:rsid w:val="003D1CC9"/>
    <w:rsid w:val="003D3298"/>
    <w:rsid w:val="003D4039"/>
    <w:rsid w:val="003D61FF"/>
    <w:rsid w:val="003D7B0A"/>
    <w:rsid w:val="003E7F10"/>
    <w:rsid w:val="003F0CB6"/>
    <w:rsid w:val="003F2338"/>
    <w:rsid w:val="003F2E7E"/>
    <w:rsid w:val="00401A73"/>
    <w:rsid w:val="00401DD9"/>
    <w:rsid w:val="00402B05"/>
    <w:rsid w:val="00405BF5"/>
    <w:rsid w:val="0041005D"/>
    <w:rsid w:val="00412C0B"/>
    <w:rsid w:val="0041390B"/>
    <w:rsid w:val="00417EAC"/>
    <w:rsid w:val="00421C86"/>
    <w:rsid w:val="0042285B"/>
    <w:rsid w:val="00424070"/>
    <w:rsid w:val="004258B2"/>
    <w:rsid w:val="0042636C"/>
    <w:rsid w:val="00432713"/>
    <w:rsid w:val="004351AF"/>
    <w:rsid w:val="00441CF7"/>
    <w:rsid w:val="00443034"/>
    <w:rsid w:val="004446A6"/>
    <w:rsid w:val="004464E5"/>
    <w:rsid w:val="00453097"/>
    <w:rsid w:val="00453B2C"/>
    <w:rsid w:val="0045543B"/>
    <w:rsid w:val="00455901"/>
    <w:rsid w:val="004564FF"/>
    <w:rsid w:val="00456C11"/>
    <w:rsid w:val="00456E37"/>
    <w:rsid w:val="00462310"/>
    <w:rsid w:val="00464888"/>
    <w:rsid w:val="004653E7"/>
    <w:rsid w:val="004654A1"/>
    <w:rsid w:val="00465BE2"/>
    <w:rsid w:val="0046681D"/>
    <w:rsid w:val="00466BC2"/>
    <w:rsid w:val="004709FD"/>
    <w:rsid w:val="004732D6"/>
    <w:rsid w:val="00473E1D"/>
    <w:rsid w:val="0047455C"/>
    <w:rsid w:val="00476A17"/>
    <w:rsid w:val="004777B2"/>
    <w:rsid w:val="00477AC0"/>
    <w:rsid w:val="00480972"/>
    <w:rsid w:val="004817EE"/>
    <w:rsid w:val="00483EB3"/>
    <w:rsid w:val="00484540"/>
    <w:rsid w:val="004850AD"/>
    <w:rsid w:val="004870E2"/>
    <w:rsid w:val="00490582"/>
    <w:rsid w:val="00490B09"/>
    <w:rsid w:val="00494420"/>
    <w:rsid w:val="004961BF"/>
    <w:rsid w:val="00497ACC"/>
    <w:rsid w:val="004A256F"/>
    <w:rsid w:val="004A4792"/>
    <w:rsid w:val="004A4B53"/>
    <w:rsid w:val="004A5DBD"/>
    <w:rsid w:val="004A5EFB"/>
    <w:rsid w:val="004A63E6"/>
    <w:rsid w:val="004A6A8E"/>
    <w:rsid w:val="004A6C3A"/>
    <w:rsid w:val="004A7958"/>
    <w:rsid w:val="004B05E5"/>
    <w:rsid w:val="004B1664"/>
    <w:rsid w:val="004B298B"/>
    <w:rsid w:val="004B31DA"/>
    <w:rsid w:val="004B36E2"/>
    <w:rsid w:val="004B3A36"/>
    <w:rsid w:val="004B5109"/>
    <w:rsid w:val="004B5EAD"/>
    <w:rsid w:val="004B7482"/>
    <w:rsid w:val="004C037C"/>
    <w:rsid w:val="004C0A2B"/>
    <w:rsid w:val="004C0E3F"/>
    <w:rsid w:val="004C1CFA"/>
    <w:rsid w:val="004C25A6"/>
    <w:rsid w:val="004C7553"/>
    <w:rsid w:val="004C77A5"/>
    <w:rsid w:val="004D0760"/>
    <w:rsid w:val="004D22FA"/>
    <w:rsid w:val="004D28B6"/>
    <w:rsid w:val="004D4079"/>
    <w:rsid w:val="004D4C5A"/>
    <w:rsid w:val="004D5005"/>
    <w:rsid w:val="004D5E2D"/>
    <w:rsid w:val="004E0F30"/>
    <w:rsid w:val="004E2969"/>
    <w:rsid w:val="004E39E2"/>
    <w:rsid w:val="004E3C04"/>
    <w:rsid w:val="004E44CC"/>
    <w:rsid w:val="004E546F"/>
    <w:rsid w:val="004E5A33"/>
    <w:rsid w:val="004E6C12"/>
    <w:rsid w:val="004E7919"/>
    <w:rsid w:val="004F026A"/>
    <w:rsid w:val="004F02FF"/>
    <w:rsid w:val="004F14BF"/>
    <w:rsid w:val="004F1F8C"/>
    <w:rsid w:val="004F36BC"/>
    <w:rsid w:val="004F5705"/>
    <w:rsid w:val="004F5A0A"/>
    <w:rsid w:val="00501FDC"/>
    <w:rsid w:val="0050302E"/>
    <w:rsid w:val="00503522"/>
    <w:rsid w:val="005038A3"/>
    <w:rsid w:val="00510FE9"/>
    <w:rsid w:val="00511D6E"/>
    <w:rsid w:val="00512499"/>
    <w:rsid w:val="00513ABD"/>
    <w:rsid w:val="005148DE"/>
    <w:rsid w:val="00514ED8"/>
    <w:rsid w:val="00515304"/>
    <w:rsid w:val="00515585"/>
    <w:rsid w:val="00516202"/>
    <w:rsid w:val="005171B2"/>
    <w:rsid w:val="00517321"/>
    <w:rsid w:val="00517D2D"/>
    <w:rsid w:val="005205CF"/>
    <w:rsid w:val="005213F4"/>
    <w:rsid w:val="005218F5"/>
    <w:rsid w:val="0052207C"/>
    <w:rsid w:val="00522214"/>
    <w:rsid w:val="005231B6"/>
    <w:rsid w:val="00532353"/>
    <w:rsid w:val="00532CEE"/>
    <w:rsid w:val="0053424E"/>
    <w:rsid w:val="00535422"/>
    <w:rsid w:val="005404F3"/>
    <w:rsid w:val="00541D8E"/>
    <w:rsid w:val="00542E5C"/>
    <w:rsid w:val="00544370"/>
    <w:rsid w:val="00544C37"/>
    <w:rsid w:val="00547985"/>
    <w:rsid w:val="00547D90"/>
    <w:rsid w:val="005574FB"/>
    <w:rsid w:val="005601D4"/>
    <w:rsid w:val="00560B9D"/>
    <w:rsid w:val="0056288F"/>
    <w:rsid w:val="0056451B"/>
    <w:rsid w:val="00564804"/>
    <w:rsid w:val="00564EA4"/>
    <w:rsid w:val="00565CC1"/>
    <w:rsid w:val="00566FB2"/>
    <w:rsid w:val="00567467"/>
    <w:rsid w:val="00571B75"/>
    <w:rsid w:val="00572674"/>
    <w:rsid w:val="00572E6E"/>
    <w:rsid w:val="00574BA9"/>
    <w:rsid w:val="00586362"/>
    <w:rsid w:val="0058648B"/>
    <w:rsid w:val="005876C2"/>
    <w:rsid w:val="0059003D"/>
    <w:rsid w:val="00590D89"/>
    <w:rsid w:val="00591DE7"/>
    <w:rsid w:val="0059495A"/>
    <w:rsid w:val="00595585"/>
    <w:rsid w:val="00596237"/>
    <w:rsid w:val="005A0639"/>
    <w:rsid w:val="005A240B"/>
    <w:rsid w:val="005A2F11"/>
    <w:rsid w:val="005A5817"/>
    <w:rsid w:val="005A65D2"/>
    <w:rsid w:val="005B1694"/>
    <w:rsid w:val="005B4CCB"/>
    <w:rsid w:val="005B50B1"/>
    <w:rsid w:val="005C2224"/>
    <w:rsid w:val="005C240E"/>
    <w:rsid w:val="005C2901"/>
    <w:rsid w:val="005C2F78"/>
    <w:rsid w:val="005C5FC9"/>
    <w:rsid w:val="005C642C"/>
    <w:rsid w:val="005D57DB"/>
    <w:rsid w:val="005D57DD"/>
    <w:rsid w:val="005D5D3D"/>
    <w:rsid w:val="005D5EBE"/>
    <w:rsid w:val="005D763C"/>
    <w:rsid w:val="005D7ABA"/>
    <w:rsid w:val="005E0D0E"/>
    <w:rsid w:val="005E1459"/>
    <w:rsid w:val="005E5406"/>
    <w:rsid w:val="005E66A5"/>
    <w:rsid w:val="005F01DC"/>
    <w:rsid w:val="005F0DAE"/>
    <w:rsid w:val="005F0E6D"/>
    <w:rsid w:val="005F374C"/>
    <w:rsid w:val="005F4E33"/>
    <w:rsid w:val="005F547F"/>
    <w:rsid w:val="005F6118"/>
    <w:rsid w:val="006006BA"/>
    <w:rsid w:val="00600745"/>
    <w:rsid w:val="00600FE9"/>
    <w:rsid w:val="006034DF"/>
    <w:rsid w:val="00605A17"/>
    <w:rsid w:val="00606065"/>
    <w:rsid w:val="00606CFD"/>
    <w:rsid w:val="00611157"/>
    <w:rsid w:val="00614DA7"/>
    <w:rsid w:val="00614FF7"/>
    <w:rsid w:val="00615CD1"/>
    <w:rsid w:val="006206CE"/>
    <w:rsid w:val="00620888"/>
    <w:rsid w:val="00621ADE"/>
    <w:rsid w:val="0062394B"/>
    <w:rsid w:val="006267BD"/>
    <w:rsid w:val="00627DBE"/>
    <w:rsid w:val="00641856"/>
    <w:rsid w:val="0064256E"/>
    <w:rsid w:val="006426AF"/>
    <w:rsid w:val="00643070"/>
    <w:rsid w:val="00643694"/>
    <w:rsid w:val="00644235"/>
    <w:rsid w:val="00644D47"/>
    <w:rsid w:val="00653BA8"/>
    <w:rsid w:val="00653D64"/>
    <w:rsid w:val="00654373"/>
    <w:rsid w:val="006561BA"/>
    <w:rsid w:val="00657998"/>
    <w:rsid w:val="00660092"/>
    <w:rsid w:val="006603FF"/>
    <w:rsid w:val="006610A1"/>
    <w:rsid w:val="00662D0A"/>
    <w:rsid w:val="0066606D"/>
    <w:rsid w:val="00666B50"/>
    <w:rsid w:val="00666C9D"/>
    <w:rsid w:val="00670DC8"/>
    <w:rsid w:val="006727B7"/>
    <w:rsid w:val="006748BB"/>
    <w:rsid w:val="006766BD"/>
    <w:rsid w:val="00680A02"/>
    <w:rsid w:val="00680AC6"/>
    <w:rsid w:val="00681A5F"/>
    <w:rsid w:val="00683FB6"/>
    <w:rsid w:val="00684FD6"/>
    <w:rsid w:val="0068646B"/>
    <w:rsid w:val="00686A69"/>
    <w:rsid w:val="00686BD7"/>
    <w:rsid w:val="0068746F"/>
    <w:rsid w:val="006874B7"/>
    <w:rsid w:val="00691E8E"/>
    <w:rsid w:val="00693C96"/>
    <w:rsid w:val="00693F2D"/>
    <w:rsid w:val="00695B45"/>
    <w:rsid w:val="00697BDC"/>
    <w:rsid w:val="006A0A73"/>
    <w:rsid w:val="006A45D9"/>
    <w:rsid w:val="006A5DDF"/>
    <w:rsid w:val="006A5EE4"/>
    <w:rsid w:val="006A6F21"/>
    <w:rsid w:val="006A7835"/>
    <w:rsid w:val="006A7B72"/>
    <w:rsid w:val="006B0591"/>
    <w:rsid w:val="006B3E14"/>
    <w:rsid w:val="006B4165"/>
    <w:rsid w:val="006B58A5"/>
    <w:rsid w:val="006B5D8D"/>
    <w:rsid w:val="006B607F"/>
    <w:rsid w:val="006B616E"/>
    <w:rsid w:val="006B6C59"/>
    <w:rsid w:val="006C1706"/>
    <w:rsid w:val="006C2823"/>
    <w:rsid w:val="006C3DBD"/>
    <w:rsid w:val="006C4D21"/>
    <w:rsid w:val="006C73E5"/>
    <w:rsid w:val="006C7F4D"/>
    <w:rsid w:val="006D0414"/>
    <w:rsid w:val="006D1FB9"/>
    <w:rsid w:val="006D48D2"/>
    <w:rsid w:val="006D6A40"/>
    <w:rsid w:val="006E070E"/>
    <w:rsid w:val="006E1D01"/>
    <w:rsid w:val="006E5512"/>
    <w:rsid w:val="006E7D00"/>
    <w:rsid w:val="006F0C4D"/>
    <w:rsid w:val="006F2AFA"/>
    <w:rsid w:val="006F6CA5"/>
    <w:rsid w:val="007003E4"/>
    <w:rsid w:val="00701644"/>
    <w:rsid w:val="007016EE"/>
    <w:rsid w:val="00703B68"/>
    <w:rsid w:val="00704742"/>
    <w:rsid w:val="00705F93"/>
    <w:rsid w:val="007104C7"/>
    <w:rsid w:val="0071104A"/>
    <w:rsid w:val="00711BDD"/>
    <w:rsid w:val="007129AA"/>
    <w:rsid w:val="00714666"/>
    <w:rsid w:val="00714976"/>
    <w:rsid w:val="00716A2F"/>
    <w:rsid w:val="00717138"/>
    <w:rsid w:val="00723F52"/>
    <w:rsid w:val="00724199"/>
    <w:rsid w:val="007250E0"/>
    <w:rsid w:val="00726414"/>
    <w:rsid w:val="007266A6"/>
    <w:rsid w:val="00730D56"/>
    <w:rsid w:val="00731CAA"/>
    <w:rsid w:val="00732B5F"/>
    <w:rsid w:val="00740911"/>
    <w:rsid w:val="0074232F"/>
    <w:rsid w:val="00744A9B"/>
    <w:rsid w:val="00745513"/>
    <w:rsid w:val="00745FC6"/>
    <w:rsid w:val="00750284"/>
    <w:rsid w:val="0075086D"/>
    <w:rsid w:val="0075132C"/>
    <w:rsid w:val="00752983"/>
    <w:rsid w:val="007570AE"/>
    <w:rsid w:val="00760B45"/>
    <w:rsid w:val="0076483E"/>
    <w:rsid w:val="007657AB"/>
    <w:rsid w:val="00765B69"/>
    <w:rsid w:val="0076743B"/>
    <w:rsid w:val="00767E13"/>
    <w:rsid w:val="00775790"/>
    <w:rsid w:val="00775F58"/>
    <w:rsid w:val="00777192"/>
    <w:rsid w:val="00780706"/>
    <w:rsid w:val="00783065"/>
    <w:rsid w:val="007834A1"/>
    <w:rsid w:val="0078516A"/>
    <w:rsid w:val="0078720D"/>
    <w:rsid w:val="0079041E"/>
    <w:rsid w:val="00790E0E"/>
    <w:rsid w:val="007929C6"/>
    <w:rsid w:val="0079493B"/>
    <w:rsid w:val="00797603"/>
    <w:rsid w:val="00797943"/>
    <w:rsid w:val="00797978"/>
    <w:rsid w:val="00797A84"/>
    <w:rsid w:val="007A2EC1"/>
    <w:rsid w:val="007A3249"/>
    <w:rsid w:val="007A4426"/>
    <w:rsid w:val="007A5758"/>
    <w:rsid w:val="007B0733"/>
    <w:rsid w:val="007B3220"/>
    <w:rsid w:val="007B3702"/>
    <w:rsid w:val="007B37F7"/>
    <w:rsid w:val="007C1C56"/>
    <w:rsid w:val="007C1EF3"/>
    <w:rsid w:val="007C24B7"/>
    <w:rsid w:val="007C767D"/>
    <w:rsid w:val="007D0218"/>
    <w:rsid w:val="007D09F3"/>
    <w:rsid w:val="007D0C68"/>
    <w:rsid w:val="007D5645"/>
    <w:rsid w:val="007D62FC"/>
    <w:rsid w:val="007D6C25"/>
    <w:rsid w:val="007E10A1"/>
    <w:rsid w:val="007E419C"/>
    <w:rsid w:val="007E4C11"/>
    <w:rsid w:val="007E5234"/>
    <w:rsid w:val="007E55CF"/>
    <w:rsid w:val="007E5FC7"/>
    <w:rsid w:val="007E6B5F"/>
    <w:rsid w:val="007E71AE"/>
    <w:rsid w:val="007E79CD"/>
    <w:rsid w:val="007E7C4B"/>
    <w:rsid w:val="007F0D4C"/>
    <w:rsid w:val="007F0E8F"/>
    <w:rsid w:val="007F4562"/>
    <w:rsid w:val="007F477F"/>
    <w:rsid w:val="007F63D4"/>
    <w:rsid w:val="007F69D3"/>
    <w:rsid w:val="008014F2"/>
    <w:rsid w:val="00802C43"/>
    <w:rsid w:val="00803268"/>
    <w:rsid w:val="00804AB4"/>
    <w:rsid w:val="008068A9"/>
    <w:rsid w:val="0080771E"/>
    <w:rsid w:val="00807B07"/>
    <w:rsid w:val="008112DB"/>
    <w:rsid w:val="00813CAA"/>
    <w:rsid w:val="00814134"/>
    <w:rsid w:val="00814BB3"/>
    <w:rsid w:val="00815F49"/>
    <w:rsid w:val="00816779"/>
    <w:rsid w:val="008209D7"/>
    <w:rsid w:val="008210C8"/>
    <w:rsid w:val="0082116A"/>
    <w:rsid w:val="00821CBE"/>
    <w:rsid w:val="00823B87"/>
    <w:rsid w:val="008246A9"/>
    <w:rsid w:val="008261AA"/>
    <w:rsid w:val="008262FC"/>
    <w:rsid w:val="00830E55"/>
    <w:rsid w:val="0083447B"/>
    <w:rsid w:val="00834FB3"/>
    <w:rsid w:val="008402BC"/>
    <w:rsid w:val="00840B4F"/>
    <w:rsid w:val="0084365E"/>
    <w:rsid w:val="00846CAF"/>
    <w:rsid w:val="00847666"/>
    <w:rsid w:val="00847873"/>
    <w:rsid w:val="00850B0B"/>
    <w:rsid w:val="00850D79"/>
    <w:rsid w:val="00850FB3"/>
    <w:rsid w:val="008510C6"/>
    <w:rsid w:val="0085161D"/>
    <w:rsid w:val="00851B9C"/>
    <w:rsid w:val="00856C37"/>
    <w:rsid w:val="00863A14"/>
    <w:rsid w:val="00864323"/>
    <w:rsid w:val="008663C9"/>
    <w:rsid w:val="008715A3"/>
    <w:rsid w:val="008744F3"/>
    <w:rsid w:val="008766C8"/>
    <w:rsid w:val="0087793D"/>
    <w:rsid w:val="00877E3E"/>
    <w:rsid w:val="008820CA"/>
    <w:rsid w:val="00884CCF"/>
    <w:rsid w:val="00886C46"/>
    <w:rsid w:val="00886F34"/>
    <w:rsid w:val="00891E28"/>
    <w:rsid w:val="008922B9"/>
    <w:rsid w:val="008952FB"/>
    <w:rsid w:val="008975E0"/>
    <w:rsid w:val="008A308C"/>
    <w:rsid w:val="008A49C3"/>
    <w:rsid w:val="008A596F"/>
    <w:rsid w:val="008B2574"/>
    <w:rsid w:val="008B5915"/>
    <w:rsid w:val="008B63A5"/>
    <w:rsid w:val="008B6ADB"/>
    <w:rsid w:val="008B7501"/>
    <w:rsid w:val="008B7C83"/>
    <w:rsid w:val="008C03D6"/>
    <w:rsid w:val="008C0436"/>
    <w:rsid w:val="008C1A30"/>
    <w:rsid w:val="008C23FF"/>
    <w:rsid w:val="008C3352"/>
    <w:rsid w:val="008C40D4"/>
    <w:rsid w:val="008C787C"/>
    <w:rsid w:val="008C7BC1"/>
    <w:rsid w:val="008D0D39"/>
    <w:rsid w:val="008D22C2"/>
    <w:rsid w:val="008D2A72"/>
    <w:rsid w:val="008D36FD"/>
    <w:rsid w:val="008D389F"/>
    <w:rsid w:val="008D4141"/>
    <w:rsid w:val="008D4572"/>
    <w:rsid w:val="008D48F7"/>
    <w:rsid w:val="008D4F3C"/>
    <w:rsid w:val="008D5290"/>
    <w:rsid w:val="008E118D"/>
    <w:rsid w:val="008E51A1"/>
    <w:rsid w:val="008E6338"/>
    <w:rsid w:val="008E6420"/>
    <w:rsid w:val="008E662A"/>
    <w:rsid w:val="008E67DE"/>
    <w:rsid w:val="008E71B6"/>
    <w:rsid w:val="008F1807"/>
    <w:rsid w:val="008F2D42"/>
    <w:rsid w:val="008F412F"/>
    <w:rsid w:val="008F58DB"/>
    <w:rsid w:val="008F64BF"/>
    <w:rsid w:val="008F6BE2"/>
    <w:rsid w:val="00900FED"/>
    <w:rsid w:val="00901E49"/>
    <w:rsid w:val="009070D9"/>
    <w:rsid w:val="009071DA"/>
    <w:rsid w:val="00910644"/>
    <w:rsid w:val="0091164F"/>
    <w:rsid w:val="00913EAB"/>
    <w:rsid w:val="009202ED"/>
    <w:rsid w:val="00922985"/>
    <w:rsid w:val="00922E65"/>
    <w:rsid w:val="0092625D"/>
    <w:rsid w:val="00927E40"/>
    <w:rsid w:val="00930157"/>
    <w:rsid w:val="009302E2"/>
    <w:rsid w:val="0093041C"/>
    <w:rsid w:val="0093108B"/>
    <w:rsid w:val="009324A2"/>
    <w:rsid w:val="0093260D"/>
    <w:rsid w:val="0093567F"/>
    <w:rsid w:val="0093585D"/>
    <w:rsid w:val="009371ED"/>
    <w:rsid w:val="0094210B"/>
    <w:rsid w:val="00945F74"/>
    <w:rsid w:val="00955B56"/>
    <w:rsid w:val="00957540"/>
    <w:rsid w:val="00960512"/>
    <w:rsid w:val="00960E05"/>
    <w:rsid w:val="00961348"/>
    <w:rsid w:val="009629F7"/>
    <w:rsid w:val="009637C9"/>
    <w:rsid w:val="009671FE"/>
    <w:rsid w:val="00970E72"/>
    <w:rsid w:val="00971422"/>
    <w:rsid w:val="00972D27"/>
    <w:rsid w:val="00973359"/>
    <w:rsid w:val="00973700"/>
    <w:rsid w:val="009754BC"/>
    <w:rsid w:val="00975EAD"/>
    <w:rsid w:val="00976441"/>
    <w:rsid w:val="009776DF"/>
    <w:rsid w:val="00981856"/>
    <w:rsid w:val="00982CF2"/>
    <w:rsid w:val="0098503F"/>
    <w:rsid w:val="00987E47"/>
    <w:rsid w:val="00993A8D"/>
    <w:rsid w:val="00993F32"/>
    <w:rsid w:val="00993FF1"/>
    <w:rsid w:val="00997CE0"/>
    <w:rsid w:val="009A16F1"/>
    <w:rsid w:val="009A2DDA"/>
    <w:rsid w:val="009A37B8"/>
    <w:rsid w:val="009A38C7"/>
    <w:rsid w:val="009A4AAC"/>
    <w:rsid w:val="009A64F5"/>
    <w:rsid w:val="009A7389"/>
    <w:rsid w:val="009A78D4"/>
    <w:rsid w:val="009B073E"/>
    <w:rsid w:val="009B0BA3"/>
    <w:rsid w:val="009B1757"/>
    <w:rsid w:val="009B218B"/>
    <w:rsid w:val="009B33E7"/>
    <w:rsid w:val="009B6741"/>
    <w:rsid w:val="009B6D2C"/>
    <w:rsid w:val="009B79F2"/>
    <w:rsid w:val="009B7CAF"/>
    <w:rsid w:val="009C05EC"/>
    <w:rsid w:val="009C0C03"/>
    <w:rsid w:val="009C169E"/>
    <w:rsid w:val="009C1802"/>
    <w:rsid w:val="009C6697"/>
    <w:rsid w:val="009C7920"/>
    <w:rsid w:val="009D4B77"/>
    <w:rsid w:val="009D6A30"/>
    <w:rsid w:val="009E0A31"/>
    <w:rsid w:val="009E1D05"/>
    <w:rsid w:val="009E212A"/>
    <w:rsid w:val="009E241E"/>
    <w:rsid w:val="009E2986"/>
    <w:rsid w:val="009E3302"/>
    <w:rsid w:val="009E370D"/>
    <w:rsid w:val="009F05E4"/>
    <w:rsid w:val="009F18F7"/>
    <w:rsid w:val="009F1FAE"/>
    <w:rsid w:val="009F257B"/>
    <w:rsid w:val="009F4324"/>
    <w:rsid w:val="009F54BB"/>
    <w:rsid w:val="009F6652"/>
    <w:rsid w:val="009F67E0"/>
    <w:rsid w:val="009F7D46"/>
    <w:rsid w:val="009F7E85"/>
    <w:rsid w:val="00A005B0"/>
    <w:rsid w:val="00A01583"/>
    <w:rsid w:val="00A020EB"/>
    <w:rsid w:val="00A02682"/>
    <w:rsid w:val="00A02A8B"/>
    <w:rsid w:val="00A0314D"/>
    <w:rsid w:val="00A05494"/>
    <w:rsid w:val="00A0566E"/>
    <w:rsid w:val="00A062BF"/>
    <w:rsid w:val="00A078B0"/>
    <w:rsid w:val="00A10C08"/>
    <w:rsid w:val="00A125BA"/>
    <w:rsid w:val="00A1281A"/>
    <w:rsid w:val="00A128CA"/>
    <w:rsid w:val="00A16B32"/>
    <w:rsid w:val="00A17DAE"/>
    <w:rsid w:val="00A22FAC"/>
    <w:rsid w:val="00A24998"/>
    <w:rsid w:val="00A251AF"/>
    <w:rsid w:val="00A2556E"/>
    <w:rsid w:val="00A257A7"/>
    <w:rsid w:val="00A267C1"/>
    <w:rsid w:val="00A277AF"/>
    <w:rsid w:val="00A27CC0"/>
    <w:rsid w:val="00A332C3"/>
    <w:rsid w:val="00A366F9"/>
    <w:rsid w:val="00A3690C"/>
    <w:rsid w:val="00A525D6"/>
    <w:rsid w:val="00A530C5"/>
    <w:rsid w:val="00A55F35"/>
    <w:rsid w:val="00A566CE"/>
    <w:rsid w:val="00A5703B"/>
    <w:rsid w:val="00A60639"/>
    <w:rsid w:val="00A606A5"/>
    <w:rsid w:val="00A61316"/>
    <w:rsid w:val="00A613EB"/>
    <w:rsid w:val="00A657BB"/>
    <w:rsid w:val="00A663D3"/>
    <w:rsid w:val="00A66B3C"/>
    <w:rsid w:val="00A70007"/>
    <w:rsid w:val="00A705ED"/>
    <w:rsid w:val="00A70736"/>
    <w:rsid w:val="00A7113F"/>
    <w:rsid w:val="00A73BA8"/>
    <w:rsid w:val="00A755B0"/>
    <w:rsid w:val="00A76738"/>
    <w:rsid w:val="00A813E6"/>
    <w:rsid w:val="00A8277C"/>
    <w:rsid w:val="00A8295A"/>
    <w:rsid w:val="00A85523"/>
    <w:rsid w:val="00A85E40"/>
    <w:rsid w:val="00A915D2"/>
    <w:rsid w:val="00A91DEF"/>
    <w:rsid w:val="00A927DC"/>
    <w:rsid w:val="00A949C6"/>
    <w:rsid w:val="00A958CB"/>
    <w:rsid w:val="00A97169"/>
    <w:rsid w:val="00A974FC"/>
    <w:rsid w:val="00AA07CE"/>
    <w:rsid w:val="00AA33AE"/>
    <w:rsid w:val="00AA4EF5"/>
    <w:rsid w:val="00AA58AC"/>
    <w:rsid w:val="00AA68C1"/>
    <w:rsid w:val="00AA6E4B"/>
    <w:rsid w:val="00AA71D1"/>
    <w:rsid w:val="00AB21E0"/>
    <w:rsid w:val="00AB27FA"/>
    <w:rsid w:val="00AB3535"/>
    <w:rsid w:val="00AB491B"/>
    <w:rsid w:val="00AB52DF"/>
    <w:rsid w:val="00AB6A39"/>
    <w:rsid w:val="00AB78CB"/>
    <w:rsid w:val="00AC05EC"/>
    <w:rsid w:val="00AC3595"/>
    <w:rsid w:val="00AC3BFB"/>
    <w:rsid w:val="00AC4DA0"/>
    <w:rsid w:val="00AC5696"/>
    <w:rsid w:val="00AC6771"/>
    <w:rsid w:val="00AC7FD7"/>
    <w:rsid w:val="00AD05CC"/>
    <w:rsid w:val="00AD1AB2"/>
    <w:rsid w:val="00AD2502"/>
    <w:rsid w:val="00AD269F"/>
    <w:rsid w:val="00AD5685"/>
    <w:rsid w:val="00AE3277"/>
    <w:rsid w:val="00AE41CF"/>
    <w:rsid w:val="00AF0050"/>
    <w:rsid w:val="00AF13B0"/>
    <w:rsid w:val="00AF2245"/>
    <w:rsid w:val="00AF4BB6"/>
    <w:rsid w:val="00AF691D"/>
    <w:rsid w:val="00B008A1"/>
    <w:rsid w:val="00B01EF5"/>
    <w:rsid w:val="00B020F5"/>
    <w:rsid w:val="00B02784"/>
    <w:rsid w:val="00B03531"/>
    <w:rsid w:val="00B044CB"/>
    <w:rsid w:val="00B048B1"/>
    <w:rsid w:val="00B04CFA"/>
    <w:rsid w:val="00B066D1"/>
    <w:rsid w:val="00B06E53"/>
    <w:rsid w:val="00B0704D"/>
    <w:rsid w:val="00B077EA"/>
    <w:rsid w:val="00B114B7"/>
    <w:rsid w:val="00B14C1D"/>
    <w:rsid w:val="00B14FEE"/>
    <w:rsid w:val="00B1763D"/>
    <w:rsid w:val="00B21503"/>
    <w:rsid w:val="00B21FF7"/>
    <w:rsid w:val="00B23DEA"/>
    <w:rsid w:val="00B25260"/>
    <w:rsid w:val="00B2535C"/>
    <w:rsid w:val="00B25ACB"/>
    <w:rsid w:val="00B279B3"/>
    <w:rsid w:val="00B303B3"/>
    <w:rsid w:val="00B3482A"/>
    <w:rsid w:val="00B34BA9"/>
    <w:rsid w:val="00B3699E"/>
    <w:rsid w:val="00B40CE7"/>
    <w:rsid w:val="00B41781"/>
    <w:rsid w:val="00B46209"/>
    <w:rsid w:val="00B4771F"/>
    <w:rsid w:val="00B51259"/>
    <w:rsid w:val="00B53121"/>
    <w:rsid w:val="00B54084"/>
    <w:rsid w:val="00B54406"/>
    <w:rsid w:val="00B55A44"/>
    <w:rsid w:val="00B55E75"/>
    <w:rsid w:val="00B6332C"/>
    <w:rsid w:val="00B642CC"/>
    <w:rsid w:val="00B6633D"/>
    <w:rsid w:val="00B7137B"/>
    <w:rsid w:val="00B73730"/>
    <w:rsid w:val="00B74052"/>
    <w:rsid w:val="00B74DF8"/>
    <w:rsid w:val="00B76406"/>
    <w:rsid w:val="00B76862"/>
    <w:rsid w:val="00B76D66"/>
    <w:rsid w:val="00B820AB"/>
    <w:rsid w:val="00B866AB"/>
    <w:rsid w:val="00B86835"/>
    <w:rsid w:val="00B86E12"/>
    <w:rsid w:val="00B87F62"/>
    <w:rsid w:val="00B92A39"/>
    <w:rsid w:val="00B92C6F"/>
    <w:rsid w:val="00B94559"/>
    <w:rsid w:val="00B96260"/>
    <w:rsid w:val="00B96664"/>
    <w:rsid w:val="00B97E28"/>
    <w:rsid w:val="00BA08E0"/>
    <w:rsid w:val="00BA1979"/>
    <w:rsid w:val="00BA28D6"/>
    <w:rsid w:val="00BA2CE4"/>
    <w:rsid w:val="00BA335A"/>
    <w:rsid w:val="00BA416F"/>
    <w:rsid w:val="00BA5A4B"/>
    <w:rsid w:val="00BA721C"/>
    <w:rsid w:val="00BB2602"/>
    <w:rsid w:val="00BB32F4"/>
    <w:rsid w:val="00BB5BEC"/>
    <w:rsid w:val="00BB5C34"/>
    <w:rsid w:val="00BB61F3"/>
    <w:rsid w:val="00BB7418"/>
    <w:rsid w:val="00BB796F"/>
    <w:rsid w:val="00BB7C38"/>
    <w:rsid w:val="00BC030D"/>
    <w:rsid w:val="00BC15BC"/>
    <w:rsid w:val="00BC2FBD"/>
    <w:rsid w:val="00BC374C"/>
    <w:rsid w:val="00BC4377"/>
    <w:rsid w:val="00BC5B76"/>
    <w:rsid w:val="00BC729D"/>
    <w:rsid w:val="00BD190D"/>
    <w:rsid w:val="00BD2089"/>
    <w:rsid w:val="00BD48B0"/>
    <w:rsid w:val="00BD5A10"/>
    <w:rsid w:val="00BD66E5"/>
    <w:rsid w:val="00BD69A3"/>
    <w:rsid w:val="00BD797A"/>
    <w:rsid w:val="00BE2E09"/>
    <w:rsid w:val="00BE371D"/>
    <w:rsid w:val="00BE474E"/>
    <w:rsid w:val="00BE77EA"/>
    <w:rsid w:val="00BF5F0D"/>
    <w:rsid w:val="00BF603B"/>
    <w:rsid w:val="00BF69A7"/>
    <w:rsid w:val="00C00919"/>
    <w:rsid w:val="00C01355"/>
    <w:rsid w:val="00C06063"/>
    <w:rsid w:val="00C06DDD"/>
    <w:rsid w:val="00C1118C"/>
    <w:rsid w:val="00C1375A"/>
    <w:rsid w:val="00C13B78"/>
    <w:rsid w:val="00C17D21"/>
    <w:rsid w:val="00C20373"/>
    <w:rsid w:val="00C22EC4"/>
    <w:rsid w:val="00C2393A"/>
    <w:rsid w:val="00C24408"/>
    <w:rsid w:val="00C25557"/>
    <w:rsid w:val="00C27795"/>
    <w:rsid w:val="00C30506"/>
    <w:rsid w:val="00C31A22"/>
    <w:rsid w:val="00C31FEC"/>
    <w:rsid w:val="00C34880"/>
    <w:rsid w:val="00C348DE"/>
    <w:rsid w:val="00C35E30"/>
    <w:rsid w:val="00C36152"/>
    <w:rsid w:val="00C363DA"/>
    <w:rsid w:val="00C41ED7"/>
    <w:rsid w:val="00C42277"/>
    <w:rsid w:val="00C43ADF"/>
    <w:rsid w:val="00C44B85"/>
    <w:rsid w:val="00C462FD"/>
    <w:rsid w:val="00C472D1"/>
    <w:rsid w:val="00C50882"/>
    <w:rsid w:val="00C5628D"/>
    <w:rsid w:val="00C56E9F"/>
    <w:rsid w:val="00C62E45"/>
    <w:rsid w:val="00C634E3"/>
    <w:rsid w:val="00C663D0"/>
    <w:rsid w:val="00C704C4"/>
    <w:rsid w:val="00C70DB6"/>
    <w:rsid w:val="00C72C4B"/>
    <w:rsid w:val="00C752CF"/>
    <w:rsid w:val="00C768C8"/>
    <w:rsid w:val="00C76933"/>
    <w:rsid w:val="00C76DD3"/>
    <w:rsid w:val="00C81FB8"/>
    <w:rsid w:val="00C837DF"/>
    <w:rsid w:val="00C85127"/>
    <w:rsid w:val="00C85CE8"/>
    <w:rsid w:val="00C86604"/>
    <w:rsid w:val="00C904D4"/>
    <w:rsid w:val="00C93705"/>
    <w:rsid w:val="00C93DAB"/>
    <w:rsid w:val="00C94A9E"/>
    <w:rsid w:val="00C9509B"/>
    <w:rsid w:val="00C95BDB"/>
    <w:rsid w:val="00C96C56"/>
    <w:rsid w:val="00C97591"/>
    <w:rsid w:val="00C97E1A"/>
    <w:rsid w:val="00CA00FE"/>
    <w:rsid w:val="00CA0C26"/>
    <w:rsid w:val="00CA22FC"/>
    <w:rsid w:val="00CA543A"/>
    <w:rsid w:val="00CA70A1"/>
    <w:rsid w:val="00CA71A4"/>
    <w:rsid w:val="00CB07F1"/>
    <w:rsid w:val="00CB0F6B"/>
    <w:rsid w:val="00CB0FB8"/>
    <w:rsid w:val="00CB1556"/>
    <w:rsid w:val="00CB2D07"/>
    <w:rsid w:val="00CB3E3B"/>
    <w:rsid w:val="00CB44E1"/>
    <w:rsid w:val="00CB4F32"/>
    <w:rsid w:val="00CB633C"/>
    <w:rsid w:val="00CB76BE"/>
    <w:rsid w:val="00CC1E50"/>
    <w:rsid w:val="00CC1E92"/>
    <w:rsid w:val="00CC4A0C"/>
    <w:rsid w:val="00CC4DE1"/>
    <w:rsid w:val="00CC4E76"/>
    <w:rsid w:val="00CC5346"/>
    <w:rsid w:val="00CC7B91"/>
    <w:rsid w:val="00CD0E9B"/>
    <w:rsid w:val="00CD214C"/>
    <w:rsid w:val="00CD290F"/>
    <w:rsid w:val="00CE12B5"/>
    <w:rsid w:val="00CE25D9"/>
    <w:rsid w:val="00CE527B"/>
    <w:rsid w:val="00CE5F3F"/>
    <w:rsid w:val="00CE688E"/>
    <w:rsid w:val="00CE6D18"/>
    <w:rsid w:val="00CF077D"/>
    <w:rsid w:val="00CF1993"/>
    <w:rsid w:val="00CF398A"/>
    <w:rsid w:val="00CF6F64"/>
    <w:rsid w:val="00CF7071"/>
    <w:rsid w:val="00CF7C1C"/>
    <w:rsid w:val="00CF7D54"/>
    <w:rsid w:val="00D02F61"/>
    <w:rsid w:val="00D03BA4"/>
    <w:rsid w:val="00D052CF"/>
    <w:rsid w:val="00D07816"/>
    <w:rsid w:val="00D1071E"/>
    <w:rsid w:val="00D111A7"/>
    <w:rsid w:val="00D12C26"/>
    <w:rsid w:val="00D143FB"/>
    <w:rsid w:val="00D1704D"/>
    <w:rsid w:val="00D17595"/>
    <w:rsid w:val="00D20EB7"/>
    <w:rsid w:val="00D2162D"/>
    <w:rsid w:val="00D23D8B"/>
    <w:rsid w:val="00D23F23"/>
    <w:rsid w:val="00D25B76"/>
    <w:rsid w:val="00D25BFF"/>
    <w:rsid w:val="00D26CC7"/>
    <w:rsid w:val="00D339E2"/>
    <w:rsid w:val="00D33A15"/>
    <w:rsid w:val="00D4334F"/>
    <w:rsid w:val="00D441DB"/>
    <w:rsid w:val="00D4574D"/>
    <w:rsid w:val="00D47863"/>
    <w:rsid w:val="00D47BFB"/>
    <w:rsid w:val="00D54F2E"/>
    <w:rsid w:val="00D554F2"/>
    <w:rsid w:val="00D55CD4"/>
    <w:rsid w:val="00D56766"/>
    <w:rsid w:val="00D57267"/>
    <w:rsid w:val="00D624A4"/>
    <w:rsid w:val="00D64BA7"/>
    <w:rsid w:val="00D65140"/>
    <w:rsid w:val="00D75C2C"/>
    <w:rsid w:val="00D803AC"/>
    <w:rsid w:val="00D81206"/>
    <w:rsid w:val="00D82DD7"/>
    <w:rsid w:val="00D830FE"/>
    <w:rsid w:val="00D8344A"/>
    <w:rsid w:val="00D8382F"/>
    <w:rsid w:val="00D83D99"/>
    <w:rsid w:val="00D84F98"/>
    <w:rsid w:val="00D858D1"/>
    <w:rsid w:val="00D85FBC"/>
    <w:rsid w:val="00D95F47"/>
    <w:rsid w:val="00D97437"/>
    <w:rsid w:val="00DA2096"/>
    <w:rsid w:val="00DA3FB2"/>
    <w:rsid w:val="00DB030B"/>
    <w:rsid w:val="00DB301A"/>
    <w:rsid w:val="00DB34AA"/>
    <w:rsid w:val="00DB3A32"/>
    <w:rsid w:val="00DB6160"/>
    <w:rsid w:val="00DB71E6"/>
    <w:rsid w:val="00DB7D50"/>
    <w:rsid w:val="00DC0530"/>
    <w:rsid w:val="00DC1BA9"/>
    <w:rsid w:val="00DC297D"/>
    <w:rsid w:val="00DC46E2"/>
    <w:rsid w:val="00DC4971"/>
    <w:rsid w:val="00DC5E54"/>
    <w:rsid w:val="00DC66F3"/>
    <w:rsid w:val="00DC7054"/>
    <w:rsid w:val="00DC706B"/>
    <w:rsid w:val="00DD2108"/>
    <w:rsid w:val="00DD5100"/>
    <w:rsid w:val="00DD66B6"/>
    <w:rsid w:val="00DD6EA9"/>
    <w:rsid w:val="00DD6EDD"/>
    <w:rsid w:val="00DE27A5"/>
    <w:rsid w:val="00DE4E30"/>
    <w:rsid w:val="00DE65A1"/>
    <w:rsid w:val="00DE6A2B"/>
    <w:rsid w:val="00DF23BD"/>
    <w:rsid w:val="00DF30F5"/>
    <w:rsid w:val="00DF4074"/>
    <w:rsid w:val="00DF4132"/>
    <w:rsid w:val="00DF528B"/>
    <w:rsid w:val="00DF691C"/>
    <w:rsid w:val="00DF732F"/>
    <w:rsid w:val="00DF739A"/>
    <w:rsid w:val="00DF757C"/>
    <w:rsid w:val="00DF7C18"/>
    <w:rsid w:val="00E002CC"/>
    <w:rsid w:val="00E0049D"/>
    <w:rsid w:val="00E0132F"/>
    <w:rsid w:val="00E03435"/>
    <w:rsid w:val="00E06C74"/>
    <w:rsid w:val="00E11BFF"/>
    <w:rsid w:val="00E12F46"/>
    <w:rsid w:val="00E15A80"/>
    <w:rsid w:val="00E1607B"/>
    <w:rsid w:val="00E161AA"/>
    <w:rsid w:val="00E167F8"/>
    <w:rsid w:val="00E1783B"/>
    <w:rsid w:val="00E17919"/>
    <w:rsid w:val="00E17B46"/>
    <w:rsid w:val="00E17CBE"/>
    <w:rsid w:val="00E20421"/>
    <w:rsid w:val="00E20549"/>
    <w:rsid w:val="00E20767"/>
    <w:rsid w:val="00E21DC0"/>
    <w:rsid w:val="00E21F82"/>
    <w:rsid w:val="00E2211E"/>
    <w:rsid w:val="00E22959"/>
    <w:rsid w:val="00E26CE8"/>
    <w:rsid w:val="00E275A1"/>
    <w:rsid w:val="00E30FDF"/>
    <w:rsid w:val="00E34D74"/>
    <w:rsid w:val="00E354CB"/>
    <w:rsid w:val="00E40EFA"/>
    <w:rsid w:val="00E41C7F"/>
    <w:rsid w:val="00E43292"/>
    <w:rsid w:val="00E437A9"/>
    <w:rsid w:val="00E473CF"/>
    <w:rsid w:val="00E47958"/>
    <w:rsid w:val="00E47A36"/>
    <w:rsid w:val="00E52D79"/>
    <w:rsid w:val="00E53436"/>
    <w:rsid w:val="00E54E72"/>
    <w:rsid w:val="00E55F3E"/>
    <w:rsid w:val="00E56098"/>
    <w:rsid w:val="00E57CBB"/>
    <w:rsid w:val="00E61821"/>
    <w:rsid w:val="00E63E01"/>
    <w:rsid w:val="00E64E3A"/>
    <w:rsid w:val="00E661F8"/>
    <w:rsid w:val="00E7060F"/>
    <w:rsid w:val="00E71AB8"/>
    <w:rsid w:val="00E724A4"/>
    <w:rsid w:val="00E72C47"/>
    <w:rsid w:val="00E76B3D"/>
    <w:rsid w:val="00E77F72"/>
    <w:rsid w:val="00E869E0"/>
    <w:rsid w:val="00E86B59"/>
    <w:rsid w:val="00E86C05"/>
    <w:rsid w:val="00E87478"/>
    <w:rsid w:val="00E8749E"/>
    <w:rsid w:val="00E87AC9"/>
    <w:rsid w:val="00E90864"/>
    <w:rsid w:val="00E92D5B"/>
    <w:rsid w:val="00E9328F"/>
    <w:rsid w:val="00E93B2F"/>
    <w:rsid w:val="00E943D6"/>
    <w:rsid w:val="00E95F0A"/>
    <w:rsid w:val="00E97DA8"/>
    <w:rsid w:val="00EA0855"/>
    <w:rsid w:val="00EA162F"/>
    <w:rsid w:val="00EA16EE"/>
    <w:rsid w:val="00EA4394"/>
    <w:rsid w:val="00EA45DF"/>
    <w:rsid w:val="00EA4ADB"/>
    <w:rsid w:val="00EA625B"/>
    <w:rsid w:val="00EA6C85"/>
    <w:rsid w:val="00EA76C3"/>
    <w:rsid w:val="00EB0BD5"/>
    <w:rsid w:val="00EB0E9C"/>
    <w:rsid w:val="00EB149D"/>
    <w:rsid w:val="00EC0465"/>
    <w:rsid w:val="00EC302B"/>
    <w:rsid w:val="00EC7E5C"/>
    <w:rsid w:val="00ED16A9"/>
    <w:rsid w:val="00ED17BA"/>
    <w:rsid w:val="00ED4272"/>
    <w:rsid w:val="00ED6FB8"/>
    <w:rsid w:val="00ED7079"/>
    <w:rsid w:val="00EE0754"/>
    <w:rsid w:val="00EE3005"/>
    <w:rsid w:val="00EE314D"/>
    <w:rsid w:val="00EE37DE"/>
    <w:rsid w:val="00EE397D"/>
    <w:rsid w:val="00EE4359"/>
    <w:rsid w:val="00EE6442"/>
    <w:rsid w:val="00EE68E9"/>
    <w:rsid w:val="00EE755E"/>
    <w:rsid w:val="00EF2202"/>
    <w:rsid w:val="00EF2B80"/>
    <w:rsid w:val="00EF2DF8"/>
    <w:rsid w:val="00EF3B13"/>
    <w:rsid w:val="00EF3D1D"/>
    <w:rsid w:val="00EF46D2"/>
    <w:rsid w:val="00EF574A"/>
    <w:rsid w:val="00EF5B88"/>
    <w:rsid w:val="00EF7045"/>
    <w:rsid w:val="00EF717F"/>
    <w:rsid w:val="00EF7FD5"/>
    <w:rsid w:val="00F009FB"/>
    <w:rsid w:val="00F01625"/>
    <w:rsid w:val="00F0189A"/>
    <w:rsid w:val="00F04407"/>
    <w:rsid w:val="00F0596F"/>
    <w:rsid w:val="00F05B32"/>
    <w:rsid w:val="00F07330"/>
    <w:rsid w:val="00F07640"/>
    <w:rsid w:val="00F10194"/>
    <w:rsid w:val="00F128CE"/>
    <w:rsid w:val="00F12BBE"/>
    <w:rsid w:val="00F13766"/>
    <w:rsid w:val="00F13EBC"/>
    <w:rsid w:val="00F16545"/>
    <w:rsid w:val="00F20FE7"/>
    <w:rsid w:val="00F21666"/>
    <w:rsid w:val="00F22888"/>
    <w:rsid w:val="00F22DD0"/>
    <w:rsid w:val="00F254C8"/>
    <w:rsid w:val="00F25990"/>
    <w:rsid w:val="00F272B9"/>
    <w:rsid w:val="00F30A24"/>
    <w:rsid w:val="00F3450F"/>
    <w:rsid w:val="00F346E4"/>
    <w:rsid w:val="00F37489"/>
    <w:rsid w:val="00F37CB3"/>
    <w:rsid w:val="00F40ED6"/>
    <w:rsid w:val="00F41153"/>
    <w:rsid w:val="00F420AC"/>
    <w:rsid w:val="00F420EC"/>
    <w:rsid w:val="00F43CA3"/>
    <w:rsid w:val="00F441D2"/>
    <w:rsid w:val="00F44CBD"/>
    <w:rsid w:val="00F46076"/>
    <w:rsid w:val="00F4787A"/>
    <w:rsid w:val="00F54399"/>
    <w:rsid w:val="00F6003A"/>
    <w:rsid w:val="00F60A21"/>
    <w:rsid w:val="00F60FEC"/>
    <w:rsid w:val="00F6275D"/>
    <w:rsid w:val="00F62A9E"/>
    <w:rsid w:val="00F663F4"/>
    <w:rsid w:val="00F70E31"/>
    <w:rsid w:val="00F71A5B"/>
    <w:rsid w:val="00F7235D"/>
    <w:rsid w:val="00F73FAD"/>
    <w:rsid w:val="00F74B36"/>
    <w:rsid w:val="00F75563"/>
    <w:rsid w:val="00F76043"/>
    <w:rsid w:val="00F76C5D"/>
    <w:rsid w:val="00F77995"/>
    <w:rsid w:val="00F8338E"/>
    <w:rsid w:val="00F84C14"/>
    <w:rsid w:val="00F8522D"/>
    <w:rsid w:val="00F85BD9"/>
    <w:rsid w:val="00F863B8"/>
    <w:rsid w:val="00F86836"/>
    <w:rsid w:val="00F90F11"/>
    <w:rsid w:val="00F91CCE"/>
    <w:rsid w:val="00F9235F"/>
    <w:rsid w:val="00F92971"/>
    <w:rsid w:val="00F945CD"/>
    <w:rsid w:val="00F95954"/>
    <w:rsid w:val="00F95C00"/>
    <w:rsid w:val="00F9741D"/>
    <w:rsid w:val="00F9777F"/>
    <w:rsid w:val="00FA03F9"/>
    <w:rsid w:val="00FA087B"/>
    <w:rsid w:val="00FA1073"/>
    <w:rsid w:val="00FA2991"/>
    <w:rsid w:val="00FA3668"/>
    <w:rsid w:val="00FA3CB1"/>
    <w:rsid w:val="00FA6F68"/>
    <w:rsid w:val="00FB01D2"/>
    <w:rsid w:val="00FB2C24"/>
    <w:rsid w:val="00FB2CEF"/>
    <w:rsid w:val="00FB4997"/>
    <w:rsid w:val="00FB5F6D"/>
    <w:rsid w:val="00FB74DB"/>
    <w:rsid w:val="00FC0384"/>
    <w:rsid w:val="00FC06EC"/>
    <w:rsid w:val="00FC076A"/>
    <w:rsid w:val="00FC28FA"/>
    <w:rsid w:val="00FC4E16"/>
    <w:rsid w:val="00FC5DB5"/>
    <w:rsid w:val="00FC6CBD"/>
    <w:rsid w:val="00FC7A2B"/>
    <w:rsid w:val="00FD00C3"/>
    <w:rsid w:val="00FD346A"/>
    <w:rsid w:val="00FD5A8B"/>
    <w:rsid w:val="00FD7CD0"/>
    <w:rsid w:val="00FE225C"/>
    <w:rsid w:val="00FE267B"/>
    <w:rsid w:val="00FE2A8F"/>
    <w:rsid w:val="00FE2C5C"/>
    <w:rsid w:val="00FE3120"/>
    <w:rsid w:val="00FE36E3"/>
    <w:rsid w:val="00FE4343"/>
    <w:rsid w:val="00FE47AD"/>
    <w:rsid w:val="00FE7A6D"/>
    <w:rsid w:val="00FF4383"/>
    <w:rsid w:val="00FF5B8B"/>
    <w:rsid w:val="00FF5ECC"/>
    <w:rsid w:val="00FF6A0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7170" fill="f" fillcolor="white" stroke="f">
      <v:fill color="white" on="f"/>
      <v:stroke on="f"/>
      <v:textbox inset="1mm,0,1mm,0"/>
    </o:shapedefaults>
    <o:shapelayout v:ext="edit">
      <o:idmap v:ext="edit" data="2,3,4,5,6"/>
    </o:shapelayout>
  </w:shapeDefaults>
  <w:decimalSymbol w:val="."/>
  <w:listSeparator w:val=","/>
  <w15:chartTrackingRefBased/>
  <w15:docId w15:val="{C5379D05-686C-494F-A46D-D1D83669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sz w:val="22"/>
      <w:szCs w:val="24"/>
      <w:lang w:val="en-US" w:eastAsia="he-IL"/>
    </w:rPr>
  </w:style>
  <w:style w:type="paragraph" w:styleId="1">
    <w:name w:val="heading 1"/>
    <w:basedOn w:val="a"/>
    <w:next w:val="a"/>
    <w:link w:val="10"/>
    <w:qFormat/>
    <w:rsid w:val="004E3C04"/>
    <w:pPr>
      <w:keepNext/>
      <w:spacing w:line="240" w:lineRule="auto"/>
      <w:outlineLvl w:val="0"/>
    </w:pPr>
    <w:rPr>
      <w:rFonts w:cs="FrankRuehl"/>
      <w:b/>
      <w:bCs/>
      <w:sz w:val="20"/>
      <w:szCs w:val="20"/>
      <w:shd w:val="clear" w:color="auto" w:fill="FFFF99"/>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noProof/>
      <w:sz w:val="20"/>
      <w:szCs w:val="32"/>
    </w:rPr>
  </w:style>
  <w:style w:type="character" w:customStyle="1" w:styleId="super">
    <w:name w:val="super"/>
    <w:rPr>
      <w:rFonts w:ascii="Times New Roman" w:hAnsi="Times New Roman" w:cs="FrankRuehl"/>
      <w:position w:val="4"/>
      <w:sz w:val="16"/>
      <w:szCs w:val="16"/>
      <w:lang w:val="en-US" w:eastAsia="x-none"/>
    </w:rPr>
  </w:style>
  <w:style w:type="character" w:customStyle="1" w:styleId="default">
    <w:name w:val="default"/>
    <w:rPr>
      <w:rFonts w:ascii="Times New Roman" w:hAnsi="Times New Roman" w:cs="FrankRuehl"/>
      <w:sz w:val="20"/>
      <w:szCs w:val="26"/>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noProof/>
      <w:szCs w:val="26"/>
      <w:lang w:val="en-US" w:eastAsia="he-IL"/>
    </w:r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customStyle="1" w:styleId="page">
    <w:name w:val="page"/>
    <w:pPr>
      <w:widowControl w:val="0"/>
      <w:autoSpaceDE w:val="0"/>
      <w:autoSpaceDN w:val="0"/>
      <w:bidi/>
    </w:pPr>
    <w:rPr>
      <w:noProof/>
      <w:position w:val="4"/>
      <w:szCs w:val="22"/>
      <w:lang w:val="en-US" w:eastAsia="he-IL"/>
    </w:rPr>
  </w:style>
  <w:style w:type="paragraph" w:customStyle="1" w:styleId="medium2-header">
    <w:name w:val="medium2-header"/>
    <w:basedOn w:val="medium-header"/>
    <w:pPr>
      <w:spacing w:before="240"/>
    </w:pPr>
    <w:rPr>
      <w:bCs/>
      <w:noProof w:val="0"/>
      <w:sz w:val="24"/>
      <w:szCs w:val="24"/>
    </w:rPr>
  </w:style>
  <w:style w:type="paragraph" w:customStyle="1" w:styleId="medium-header">
    <w:name w:val="medium-header"/>
    <w:basedOn w:val="P00"/>
    <w:pPr>
      <w:keepNext/>
      <w:keepLines/>
      <w:tabs>
        <w:tab w:val="clear" w:pos="6259"/>
      </w:tabs>
      <w:spacing w:before="72"/>
      <w:jc w:val="center"/>
    </w:pPr>
  </w:style>
  <w:style w:type="character" w:customStyle="1" w:styleId="big-number">
    <w:name w:val="big-number"/>
    <w:rPr>
      <w:rFonts w:ascii="Times New Roman" w:hAnsi="Times New Roman" w:cs="FrankRuehl"/>
      <w:sz w:val="32"/>
      <w:szCs w:val="32"/>
    </w:rPr>
  </w:style>
  <w:style w:type="paragraph" w:customStyle="1" w:styleId="P22">
    <w:name w:val="P22"/>
    <w:basedOn w:val="P00"/>
    <w:pPr>
      <w:tabs>
        <w:tab w:val="clear" w:pos="624"/>
        <w:tab w:val="clear" w:pos="1021"/>
      </w:tabs>
      <w:ind w:right="1021"/>
    </w:pPr>
  </w:style>
  <w:style w:type="paragraph" w:customStyle="1" w:styleId="P11">
    <w:name w:val="P11"/>
    <w:basedOn w:val="P00"/>
    <w:pPr>
      <w:tabs>
        <w:tab w:val="clear" w:pos="624"/>
      </w:tabs>
      <w:ind w:right="624"/>
    </w:pPr>
  </w:style>
  <w:style w:type="paragraph" w:customStyle="1" w:styleId="P03">
    <w:name w:val="P03"/>
    <w:basedOn w:val="P00"/>
    <w:pPr>
      <w:ind w:right="1474" w:hanging="1474"/>
    </w:pPr>
  </w:style>
  <w:style w:type="paragraph" w:customStyle="1" w:styleId="P33">
    <w:name w:val="P33"/>
    <w:basedOn w:val="P00"/>
    <w:pPr>
      <w:tabs>
        <w:tab w:val="clear" w:pos="624"/>
        <w:tab w:val="clear" w:pos="1021"/>
        <w:tab w:val="clear" w:pos="1474"/>
      </w:tabs>
      <w:ind w:right="1474"/>
    </w:pPr>
  </w:style>
  <w:style w:type="paragraph" w:customStyle="1" w:styleId="header-2">
    <w:name w:val="header-2"/>
    <w:basedOn w:val="P00"/>
    <w:pPr>
      <w:keepNext/>
      <w:keepLines/>
      <w:tabs>
        <w:tab w:val="clear" w:pos="6259"/>
      </w:tabs>
      <w:spacing w:before="240"/>
      <w:jc w:val="center"/>
    </w:pPr>
    <w:rPr>
      <w:szCs w:val="20"/>
    </w:rPr>
  </w:style>
  <w:style w:type="paragraph" w:customStyle="1" w:styleId="P02">
    <w:name w:val="P02"/>
    <w:basedOn w:val="P00"/>
    <w:pPr>
      <w:ind w:right="1021" w:hanging="1021"/>
    </w:pPr>
  </w:style>
  <w:style w:type="paragraph" w:customStyle="1" w:styleId="P05">
    <w:name w:val="P05"/>
    <w:basedOn w:val="P00"/>
    <w:pPr>
      <w:ind w:right="2381" w:hanging="2381"/>
    </w:pPr>
  </w:style>
  <w:style w:type="paragraph" w:customStyle="1" w:styleId="P04">
    <w:name w:val="P04"/>
    <w:basedOn w:val="P00"/>
    <w:pPr>
      <w:ind w:right="1928" w:hanging="1928"/>
    </w:pPr>
  </w:style>
  <w:style w:type="paragraph" w:customStyle="1" w:styleId="P01">
    <w:name w:val="P01"/>
    <w:basedOn w:val="P00"/>
    <w:pPr>
      <w:ind w:right="624" w:hanging="624"/>
    </w:pPr>
  </w:style>
  <w:style w:type="paragraph" w:customStyle="1" w:styleId="P55">
    <w:name w:val="P55"/>
    <w:basedOn w:val="P00"/>
    <w:pPr>
      <w:tabs>
        <w:tab w:val="clear" w:pos="624"/>
        <w:tab w:val="clear" w:pos="1021"/>
        <w:tab w:val="clear" w:pos="1474"/>
        <w:tab w:val="clear" w:pos="1928"/>
        <w:tab w:val="clear" w:pos="2381"/>
      </w:tabs>
      <w:ind w:right="2381"/>
    </w:pPr>
  </w:style>
  <w:style w:type="paragraph" w:customStyle="1" w:styleId="P44">
    <w:name w:val="P44"/>
    <w:basedOn w:val="P00"/>
    <w:pPr>
      <w:tabs>
        <w:tab w:val="clear" w:pos="624"/>
        <w:tab w:val="clear" w:pos="1021"/>
        <w:tab w:val="clear" w:pos="1474"/>
        <w:tab w:val="clear" w:pos="1928"/>
      </w:tabs>
      <w:ind w:right="1928"/>
    </w:pPr>
  </w:style>
  <w:style w:type="paragraph" w:customStyle="1" w:styleId="sig-1">
    <w:name w:val="sig-1"/>
    <w:pPr>
      <w:widowControl w:val="0"/>
      <w:tabs>
        <w:tab w:val="center" w:pos="851"/>
        <w:tab w:val="center" w:pos="2835"/>
        <w:tab w:val="center" w:pos="4820"/>
      </w:tabs>
      <w:autoSpaceDE w:val="0"/>
      <w:autoSpaceDN w:val="0"/>
      <w:bidi/>
      <w:ind w:left="2835"/>
      <w:jc w:val="both"/>
    </w:pPr>
    <w:rPr>
      <w:noProof/>
      <w:szCs w:val="22"/>
      <w:lang w:val="en-US" w:eastAsia="he-IL"/>
    </w:r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styleId="a3">
    <w:name w:val="header"/>
    <w:basedOn w:val="a"/>
    <w:pPr>
      <w:widowControl w:val="0"/>
      <w:tabs>
        <w:tab w:val="center" w:pos="4153"/>
        <w:tab w:val="right" w:pos="8306"/>
      </w:tabs>
      <w:spacing w:before="60" w:line="240" w:lineRule="auto"/>
      <w:ind w:left="2835"/>
    </w:pPr>
    <w:rPr>
      <w:sz w:val="20"/>
      <w:szCs w:val="20"/>
    </w:rPr>
  </w:style>
  <w:style w:type="paragraph" w:styleId="a4">
    <w:name w:val="footer"/>
    <w:basedOn w:val="a"/>
    <w:pPr>
      <w:widowControl w:val="0"/>
      <w:tabs>
        <w:tab w:val="center" w:pos="4153"/>
        <w:tab w:val="right" w:pos="8306"/>
      </w:tabs>
      <w:spacing w:before="60" w:line="240" w:lineRule="auto"/>
      <w:ind w:left="2835"/>
    </w:pPr>
    <w:rPr>
      <w:sz w:val="20"/>
      <w:szCs w:val="20"/>
    </w:rPr>
  </w:style>
  <w:style w:type="character" w:styleId="Hyperlink">
    <w:name w:val="Hyperlink"/>
    <w:rPr>
      <w:color w:val="0000FF"/>
      <w:u w:val="single"/>
    </w:rPr>
  </w:style>
  <w:style w:type="character" w:styleId="FollowedHyperlink">
    <w:name w:val="FollowedHyperlink"/>
    <w:rPr>
      <w:color w:val="800080"/>
      <w:u w:val="single"/>
    </w:rPr>
  </w:style>
  <w:style w:type="paragraph" w:styleId="a5">
    <w:name w:val="Body Text"/>
    <w:basedOn w:val="a"/>
    <w:rPr>
      <w:rFonts w:cs="Miriam"/>
      <w:sz w:val="18"/>
      <w:szCs w:val="18"/>
    </w:rPr>
  </w:style>
  <w:style w:type="paragraph" w:styleId="a6">
    <w:name w:val="footnote text"/>
    <w:basedOn w:val="a"/>
    <w:semiHidden/>
    <w:rPr>
      <w:sz w:val="20"/>
      <w:szCs w:val="20"/>
    </w:rPr>
  </w:style>
  <w:style w:type="character" w:styleId="a7">
    <w:name w:val="footnote reference"/>
    <w:semiHidden/>
    <w:rPr>
      <w:rFonts w:ascii="Times New Roman" w:hAnsi="Times New Roman" w:cs="Times New Roman"/>
      <w:sz w:val="22"/>
      <w:szCs w:val="22"/>
      <w:vertAlign w:val="superscript"/>
    </w:rPr>
  </w:style>
  <w:style w:type="paragraph" w:styleId="2">
    <w:name w:val="Body Text 2"/>
    <w:basedOn w:val="a"/>
  </w:style>
  <w:style w:type="paragraph" w:styleId="3">
    <w:name w:val="Body Text 3"/>
    <w:basedOn w:val="a"/>
  </w:style>
  <w:style w:type="table" w:styleId="a8">
    <w:name w:val="Table Grid"/>
    <w:basedOn w:val="a1"/>
    <w:rsid w:val="00816779"/>
    <w:pPr>
      <w:autoSpaceDE w:val="0"/>
      <w:autoSpaceDN w:val="0"/>
      <w:bidi/>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uiPriority w:val="99"/>
    <w:semiHidden/>
    <w:unhideWhenUsed/>
    <w:rsid w:val="00877E3E"/>
    <w:rPr>
      <w:color w:val="605E5C"/>
      <w:shd w:val="clear" w:color="auto" w:fill="E1DFDD"/>
    </w:rPr>
  </w:style>
  <w:style w:type="character" w:customStyle="1" w:styleId="10">
    <w:name w:val="כותרת 1 תו"/>
    <w:link w:val="1"/>
    <w:rsid w:val="004E3C04"/>
    <w:rPr>
      <w:rFonts w:cs="FrankRuehl"/>
      <w:b/>
      <w:bCs/>
      <w:lang w:eastAsia="he-IL"/>
    </w:rPr>
  </w:style>
  <w:style w:type="character" w:customStyle="1" w:styleId="11">
    <w:name w:val="אזכור לא מזוהה1"/>
    <w:uiPriority w:val="99"/>
    <w:semiHidden/>
    <w:unhideWhenUsed/>
    <w:rsid w:val="00801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5"/>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hyperlink" Target="HTTP://WWW.NEVO.CO.IL/FILES/&#1496;&#1508;&#1505;&#1497;&#1501;/&#1496;&#1508;&#1505;&#1497;&#1501;%20&#1502;&#1513;&#1508;&#1496;&#1497;&#1497;&#1501;/&#1514;&#1513;&#1514;&#1497;&#1493;&#1514;/&#1514;&#1495;&#1489;&#1493;&#1512;&#1492;%20-%20&#1502;&#1493;&#1504;&#1497;&#1493;&#1514;/&#1508;&#1497;&#1512;&#1493;&#1496;%20&#1492;&#1502;&#1493;&#1504;&#1497;&#1493;&#1514;%20&#1513;&#1497;&#1506;&#1502;&#1491;&#1493;%20&#1500;&#1512;&#1513;&#1493;&#1514;%20&#1492;&#1514;&#1488;&#1490;&#1497;&#1491;.DOC" TargetMode="External"/><Relationship Id="rId63" Type="http://schemas.openxmlformats.org/officeDocument/2006/relationships/hyperlink" Target="http://www.nevo.co.il/advertisements/nevo-100.doc" TargetMode="External"/><Relationship Id="rId68" Type="http://schemas.openxmlformats.org/officeDocument/2006/relationships/footer" Target="footer5.xml"/><Relationship Id="rId7" Type="http://schemas.openxmlformats.org/officeDocument/2006/relationships/hyperlink" Target="http://www.mot.gov.i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footer" Target="footer3.xml"/><Relationship Id="rId11" Type="http://schemas.openxmlformats.org/officeDocument/2006/relationships/image" Target="media/image2.wmf"/><Relationship Id="rId24" Type="http://schemas.openxmlformats.org/officeDocument/2006/relationships/header" Target="header2.xml"/><Relationship Id="rId32" Type="http://schemas.openxmlformats.org/officeDocument/2006/relationships/hyperlink" Target="http://www.mot.gov.il" TargetMode="External"/><Relationship Id="rId37" Type="http://schemas.openxmlformats.org/officeDocument/2006/relationships/image" Target="media/image15.emf"/><Relationship Id="rId40" Type="http://schemas.openxmlformats.org/officeDocument/2006/relationships/image" Target="media/image18.wmf"/><Relationship Id="rId45" Type="http://schemas.openxmlformats.org/officeDocument/2006/relationships/image" Target="media/image23.wmf"/><Relationship Id="rId53" Type="http://schemas.openxmlformats.org/officeDocument/2006/relationships/hyperlink" Target="HTTP://WWW.NEVO.CO.IL/TFASIM/&#1496;&#1508;&#1505;&#1497;&#1501;%20&#1502;&#1513;&#1508;&#1496;&#1497;&#1497;&#1501;/&#1514;&#1513;&#1514;&#1497;&#1493;&#1514;/&#1514;&#1506;&#1489;&#1493;&#1512;&#1492;%20%20-%20&#1499;&#1500;&#1500;&#1497;/&#1492;&#1493;&#1491;&#1506;&#1492;%20&#1500;&#1512;&#1513;&#1493;&#1514;%20&#1492;&#1512;&#1497;&#1513;&#1493;&#1497;%20&#1489;&#1491;&#1489;&#1512;%20&#1512;&#1499;&#1489;%20&#1513;&#1504;&#1490;&#1512;&#1501;%20&#1500;&#1493;%20&#1504;&#1494;&#1511;%20&#1489;&#1496;&#1497;&#1495;&#1493;&#1514;&#1497;&#8207;%20-%20&#1496;&#1493;&#1508;&#1505;%202.DOC" TargetMode="External"/><Relationship Id="rId58" Type="http://schemas.openxmlformats.org/officeDocument/2006/relationships/image" Target="media/image24.emf"/><Relationship Id="rId66"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hyperlink" Target="http://www.nevo.co.il/advertisements/nevo-100.doc" TargetMode="Externa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image" Target="media/image13.png"/><Relationship Id="rId43" Type="http://schemas.openxmlformats.org/officeDocument/2006/relationships/image" Target="media/image21.wmf"/><Relationship Id="rId48" Type="http://schemas.openxmlformats.org/officeDocument/2006/relationships/hyperlink" Target="HTTP://WWW.NEVO.CO.IL/FILES/&#1496;&#1508;&#1505;&#1497;&#1501;/&#1496;&#1508;&#1505;&#1497;&#1501;%20&#1502;&#1513;&#1508;&#1496;&#1497;&#1497;&#1501;/&#1514;&#1513;&#1514;&#1497;&#1493;&#1514;/&#1514;&#1495;&#1489;&#1493;&#1512;&#1492;%20-%20&#1502;&#1493;&#1504;&#1497;&#1493;&#1514;/&#1506;&#1512;&#1489;&#1493;&#1514;%20&#1489;&#1504;&#1511;&#1488;&#1497;&#1514;.DOC" TargetMode="External"/><Relationship Id="rId56" Type="http://schemas.openxmlformats.org/officeDocument/2006/relationships/hyperlink" Target="HTTP://WWW.NEVO.CO.IL/TFASIM/&#1496;&#1508;&#1505;&#1497;&#1501;%20&#1502;&#1513;&#1508;&#1496;&#1497;&#1497;&#1501;/&#1514;&#1513;&#1514;&#1497;&#1493;&#1514;/&#1514;&#1506;&#1489;&#1493;&#1512;&#1492;%20%20-%20&#1499;&#1500;&#1500;&#1497;/&#1496;&#1493;&#1508;&#1505;%20&#1500;&#1506;&#1504;&#1497;&#1497;&#1503;%20&#1492;&#1493;&#1491;&#1506;&#1492;%20&#1506;&#1500;%20&#1512;&#1497;&#1513;&#1497;&#1493;&#1503;%20&#1492;&#1508;&#1506;&#1500;&#1492;%20&#1500;&#1502;&#1493;&#1504;&#1497;&#1514;%20-%20&#1496;&#1493;&#1508;&#1505;%205.DOC" TargetMode="External"/><Relationship Id="rId64" Type="http://schemas.openxmlformats.org/officeDocument/2006/relationships/hyperlink" Target="http://www.nevo.co.il/advertisements/nevo-100.doc" TargetMode="External"/><Relationship Id="rId69" Type="http://schemas.openxmlformats.org/officeDocument/2006/relationships/footer" Target="footer6.xml"/><Relationship Id="rId8" Type="http://schemas.openxmlformats.org/officeDocument/2006/relationships/hyperlink" Target="http://www.mot.gov.il" TargetMode="External"/><Relationship Id="rId51" Type="http://schemas.openxmlformats.org/officeDocument/2006/relationships/hyperlink" Target="HTTP://WWW.NEVO.CO.IL/FILES/&#1496;&#1508;&#1505;&#1497;&#1501;/&#1496;&#1508;&#1505;&#1497;&#1501;%20&#1502;&#1513;&#1508;&#1496;&#1497;&#1497;&#1501;/&#1514;&#1513;&#1514;&#1497;&#1493;&#1514;/&#1514;&#1495;&#1489;&#1493;&#1512;&#1492;%20-%20&#1502;&#1493;&#1504;&#1497;&#1493;&#1514;/&#1506;&#1512;&#1489;&#1493;&#1514;%20&#1489;&#1504;&#1511;&#1488;&#1497;&#1514;%202.DOC"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hyperlink" Target="http://www.sii.org.il" TargetMode="External"/><Relationship Id="rId25" Type="http://schemas.openxmlformats.org/officeDocument/2006/relationships/footer" Target="footer1.xml"/><Relationship Id="rId33" Type="http://schemas.openxmlformats.org/officeDocument/2006/relationships/image" Target="media/image11.wmf"/><Relationship Id="rId38" Type="http://schemas.openxmlformats.org/officeDocument/2006/relationships/image" Target="media/image16.emf"/><Relationship Id="rId46" Type="http://schemas.openxmlformats.org/officeDocument/2006/relationships/hyperlink" Target="HTTP://WWW.NEVO.CO.IL/FILES/&#1496;&#1508;&#1505;&#1497;&#1501;/&#1496;&#1508;&#1505;&#1497;&#1501;%20&#1502;&#1513;&#1508;&#1496;&#1497;&#1497;&#1501;/&#1514;&#1513;&#1514;&#1497;&#1493;&#1514;/&#1514;&#1495;&#1489;&#1493;&#1512;&#1492;%20-%20&#1502;&#1493;&#1504;&#1497;&#1493;&#1514;/&#1489;&#1511;&#1513;&#1492;%20&#1500;&#1511;&#1489;&#1500;&#1514;%20&#1512;&#1497;&#1513;&#1497;&#1493;&#1503;%20&#1500;&#1511;&#1493;%20&#1513;&#1497;&#1512;&#1493;&#1514;%20&#1489;&#1502;&#1493;&#1504;&#1497;&#1493;&#1514;.DOC" TargetMode="External"/><Relationship Id="rId59" Type="http://schemas.openxmlformats.org/officeDocument/2006/relationships/hyperlink" Target="http://www.nevo.co.il/advertisements/nevo-100.doc" TargetMode="External"/><Relationship Id="rId67" Type="http://schemas.openxmlformats.org/officeDocument/2006/relationships/header" Target="header6.xml"/><Relationship Id="rId20" Type="http://schemas.openxmlformats.org/officeDocument/2006/relationships/image" Target="media/image7.wmf"/><Relationship Id="rId41" Type="http://schemas.openxmlformats.org/officeDocument/2006/relationships/image" Target="media/image19.wmf"/><Relationship Id="rId54" Type="http://schemas.openxmlformats.org/officeDocument/2006/relationships/hyperlink" Target="HTTP://WWW.NEVO.CO.IL/TFASIM/&#1496;&#1508;&#1505;&#1497;&#1501;%20&#1502;&#1513;&#1508;&#1496;&#1497;&#1497;&#1501;/&#1514;&#1513;&#1514;&#1497;&#1493;&#1514;/&#1514;&#1506;&#1489;&#1493;&#1512;&#1492;%20%20-%20&#1499;&#1500;&#1500;&#1497;/&#1492;&#1493;&#1491;&#1506;&#1492;%20&#1489;&#1491;&#1489;&#1512;%20&#1514;&#1497;&#1511;&#1493;&#1503;%20&#1512;&#1499;&#1489;%20&#1513;&#1504;&#1490;&#1512;&#1501;%20&#1500;&#1493;%20&#1504;&#1494;&#1511;%20&#1489;&#1496;&#1497;&#1495;&#1493;&#1514;&#1497;%20&#1500;&#1508;&#1497;%20&#1514;&#1511;&#1504;&#1492;%20309(&#1492;)&#8207;%20-%20&#1496;&#1493;&#1508;&#1505;%203.DOC" TargetMode="External"/><Relationship Id="rId62" Type="http://schemas.openxmlformats.org/officeDocument/2006/relationships/hyperlink" Target="http://www.nevo.co.il/advertisements/nevo-100.doc"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wmf"/><Relationship Id="rId23" Type="http://schemas.openxmlformats.org/officeDocument/2006/relationships/header" Target="header1.xml"/><Relationship Id="rId28" Type="http://schemas.openxmlformats.org/officeDocument/2006/relationships/header" Target="header4.xml"/><Relationship Id="rId36" Type="http://schemas.openxmlformats.org/officeDocument/2006/relationships/image" Target="media/image14.png"/><Relationship Id="rId49" Type="http://schemas.openxmlformats.org/officeDocument/2006/relationships/hyperlink" Target="HTTP://WWW.NEVO.CO.IL/FILES/&#1496;&#1508;&#1505;&#1497;&#1501;/&#1496;&#1508;&#1505;&#1497;&#1501;%20&#1502;&#1513;&#1508;&#1496;&#1497;&#1497;&#1501;/&#1514;&#1513;&#1514;&#1497;&#1493;&#1514;/&#1514;&#1495;&#1489;&#1493;&#1512;&#1492;%20-%20&#1502;&#1493;&#1504;&#1497;&#1493;&#1514;/&#1492;&#1514;&#1495;&#1497;&#1497;&#1489;&#1493;&#1514;%20&#1500;&#1502;&#1497;&#1500;&#1493;&#1497;%20&#1514;&#1504;&#1488;&#1497;%20&#1492;&#1512;&#1497;&#1513;&#1497;&#1493;&#1503;.DOC" TargetMode="External"/><Relationship Id="rId57" Type="http://schemas.openxmlformats.org/officeDocument/2006/relationships/hyperlink" Target="HTTP://WWW.NEVO.CO.IL/TFASIM/&#1496;&#1508;&#1505;&#1497;&#1501;%20&#1502;&#1513;&#1508;&#1496;&#1497;&#1497;&#1501;/&#1514;&#1513;&#1514;&#1497;&#1493;&#1514;/&#1514;&#1506;&#1489;&#1493;&#1512;&#1492;%20%20-%20&#1499;&#1500;&#1500;&#1497;/&#1496;&#1493;&#1508;&#1505;%20&#1500;&#1506;&#1504;&#1497;&#1497;&#1503;%20&#1502;&#1495;&#1497;&#1511;&#1514;%20&#1512;&#1497;&#1513;&#1497;&#1493;&#1503;%20&#1492;&#1508;&#1506;&#1500;&#1492;%20&#1513;&#1508;&#1493;&#1512;&#1496;%20&#1489;&#1512;&#1497;&#1513;&#1497;&#1493;&#1503;%20&#1512;&#1499;&#1489;%20-%20&#1496;&#1493;&#1508;&#1505;%206.DOC" TargetMode="External"/><Relationship Id="rId10" Type="http://schemas.openxmlformats.org/officeDocument/2006/relationships/oleObject" Target="embeddings/oleObject1.bin"/><Relationship Id="rId31" Type="http://schemas.openxmlformats.org/officeDocument/2006/relationships/image" Target="media/image10.wmf"/><Relationship Id="rId44" Type="http://schemas.openxmlformats.org/officeDocument/2006/relationships/image" Target="media/image22.png"/><Relationship Id="rId52" Type="http://schemas.openxmlformats.org/officeDocument/2006/relationships/hyperlink" Target="HTTP://WWW.NEVO.CO.IL/TFASIM/&#1496;&#1508;&#1505;&#1497;&#1501;%20&#1502;&#1513;&#1508;&#1496;&#1497;&#1497;&#1501;/&#1514;&#1513;&#1514;&#1497;&#1493;&#1514;/&#1514;&#1506;&#1489;&#1493;&#1512;&#1492;%20%20-%20&#1499;&#1500;&#1500;&#1497;/&#1514;&#1506;&#1493;&#1491;&#1514;%20&#1489;&#1491;&#1497;&#1511;&#1492;%20&#1500;&#1508;&#1497;%20&#1514;&#1511;&#1504;&#1492;%20309(&#1488;)&#8207;%20-%20&#1496;&#1493;&#1508;&#1505;%201.DOC" TargetMode="External"/><Relationship Id="rId60" Type="http://schemas.openxmlformats.org/officeDocument/2006/relationships/hyperlink" Target="http://www.nevo.co.il/advertisements/nevo-100.doc" TargetMode="External"/><Relationship Id="rId65" Type="http://schemas.openxmlformats.org/officeDocument/2006/relationships/hyperlink" Target="http://www.nevo.co.il/advertisements/nevo-100.doc" TargetMode="External"/><Relationship Id="rId4" Type="http://schemas.openxmlformats.org/officeDocument/2006/relationships/webSettings" Target="web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image" Target="media/image5.png"/><Relationship Id="rId39" Type="http://schemas.openxmlformats.org/officeDocument/2006/relationships/image" Target="media/image17.wmf"/><Relationship Id="rId34" Type="http://schemas.openxmlformats.org/officeDocument/2006/relationships/image" Target="media/image12.wmf"/><Relationship Id="rId50" Type="http://schemas.openxmlformats.org/officeDocument/2006/relationships/hyperlink" Target="HTTP://WWW.NEVO.CO.IL/FILES/&#1496;&#1508;&#1505;&#1497;&#1501;/&#1496;&#1508;&#1505;&#1497;&#1501;%20&#1502;&#1513;&#1508;&#1496;&#1497;&#1497;&#1501;/&#1514;&#1513;&#1514;&#1497;&#1493;&#1514;/&#1514;&#1495;&#1489;&#1493;&#1512;&#1492;%20-%20&#1502;&#1493;&#1504;&#1497;&#1493;&#1514;/&#1492;&#1514;&#1495;&#1497;&#1497;&#1489;&#1493;&#1514;%20&#1500;&#1505;&#1497;&#1502;&#1493;&#1503;%20&#1502;&#1493;&#1504;&#1497;&#1514;%20&#1489;&#1510;&#1489;&#1506;%20&#1492;&#1514;&#1488;&#1490;&#1497;&#1491;.DOC" TargetMode="External"/><Relationship Id="rId55" Type="http://schemas.openxmlformats.org/officeDocument/2006/relationships/hyperlink" Target="HTTP://WWW.NEVO.CO.IL/TFASIM/&#1496;&#1508;&#1505;&#1497;&#1501;%20&#1502;&#1513;&#1508;&#1496;&#1497;&#1497;&#1501;/&#1514;&#1513;&#1514;&#1497;&#1493;&#1514;/&#1514;&#1506;&#1489;&#1493;&#1512;&#1492;%20%20-%20&#1499;&#1500;&#1500;&#1497;/&#1514;&#1506;&#1493;&#1491;&#1492;%20&#1489;&#1491;&#1489;&#1512;%20&#1514;&#1511;&#1497;&#1504;&#1493;&#1514;%20&#1512;&#1499;&#1489;&#8207;%20-%20&#1496;&#1493;&#1508;&#1505;%204.DOC" TargetMode="External"/></Relationships>
</file>

<file path=word/_rels/footnotes.xml.rels><?xml version="1.0" encoding="UTF-8" standalone="yes"?>
<Relationships xmlns="http://schemas.openxmlformats.org/package/2006/relationships"><Relationship Id="rId117" Type="http://schemas.openxmlformats.org/officeDocument/2006/relationships/hyperlink" Target="http://www.nevo.co.il/Law_word/law06/TAK-3976.pdf" TargetMode="External"/><Relationship Id="rId299" Type="http://schemas.openxmlformats.org/officeDocument/2006/relationships/hyperlink" Target="http://www.nevo.co.il/Law_word/law06/TAK-6120.pdf" TargetMode="External"/><Relationship Id="rId21" Type="http://schemas.openxmlformats.org/officeDocument/2006/relationships/hyperlink" Target="http://www.nevo.co.il/Law_word/law06/TAK-1620.pdf" TargetMode="External"/><Relationship Id="rId63" Type="http://schemas.openxmlformats.org/officeDocument/2006/relationships/hyperlink" Target="http://www.nevo.co.il/Law_word/law06/TAK-2573.pdf" TargetMode="External"/><Relationship Id="rId159" Type="http://schemas.openxmlformats.org/officeDocument/2006/relationships/hyperlink" Target="http://www.nevo.co.il/Law_word/law06/TAK-4851.pdf" TargetMode="External"/><Relationship Id="rId324" Type="http://schemas.openxmlformats.org/officeDocument/2006/relationships/hyperlink" Target="http://www.nevo.co.il/Law_word/law06/TAK-6315.pdf" TargetMode="External"/><Relationship Id="rId366" Type="http://schemas.openxmlformats.org/officeDocument/2006/relationships/hyperlink" Target="http://www.nevo.co.il/Law_word/law06/tak-6576.pdf" TargetMode="External"/><Relationship Id="rId170" Type="http://schemas.openxmlformats.org/officeDocument/2006/relationships/hyperlink" Target="http://www.nevo.co.il/Law_word/law06/TAK-5066.pdf" TargetMode="External"/><Relationship Id="rId226" Type="http://schemas.openxmlformats.org/officeDocument/2006/relationships/hyperlink" Target="http://www.nevo.co.il/Law_word/law06/TAK-5565.pdf" TargetMode="External"/><Relationship Id="rId433" Type="http://schemas.openxmlformats.org/officeDocument/2006/relationships/hyperlink" Target="http://www.nevo.co.il/Law_word/law06/TAK-7251.pdf" TargetMode="External"/><Relationship Id="rId268" Type="http://schemas.openxmlformats.org/officeDocument/2006/relationships/hyperlink" Target="http://www.nevo.co.il/Law_word/law06/TAK-5872.pdf" TargetMode="External"/><Relationship Id="rId475" Type="http://schemas.openxmlformats.org/officeDocument/2006/relationships/hyperlink" Target="http://www.nevo.co.il/Law_word/law06/tak-7783.pdf" TargetMode="External"/><Relationship Id="rId32" Type="http://schemas.openxmlformats.org/officeDocument/2006/relationships/hyperlink" Target="http://www.nevo.co.il/Law_word/law06/TAK-1762.pdf" TargetMode="External"/><Relationship Id="rId74" Type="http://schemas.openxmlformats.org/officeDocument/2006/relationships/hyperlink" Target="http://www.nevo.co.il/Law_word/law06/TAK-2779.pdf" TargetMode="External"/><Relationship Id="rId128" Type="http://schemas.openxmlformats.org/officeDocument/2006/relationships/hyperlink" Target="http://www.nevo.co.il/Law_word/law06/TAK-4150.pdf" TargetMode="External"/><Relationship Id="rId335" Type="http://schemas.openxmlformats.org/officeDocument/2006/relationships/hyperlink" Target="http://www.nevo.co.il/Law_word/law06/tak-7511.pdf" TargetMode="External"/><Relationship Id="rId377" Type="http://schemas.openxmlformats.org/officeDocument/2006/relationships/hyperlink" Target="http://www.nevo.co.il/Law_word/law06/TAK-6671.pdf" TargetMode="External"/><Relationship Id="rId500" Type="http://schemas.openxmlformats.org/officeDocument/2006/relationships/hyperlink" Target="https://www.nevo.co.il/law_word/law06/tak-9093.pdf" TargetMode="External"/><Relationship Id="rId5" Type="http://schemas.openxmlformats.org/officeDocument/2006/relationships/hyperlink" Target="http://www.nevo.co.il/Law_word/law06/TAK-1278.pdf" TargetMode="External"/><Relationship Id="rId181" Type="http://schemas.openxmlformats.org/officeDocument/2006/relationships/hyperlink" Target="http://www.nevo.co.il/Law_word/law06/TAK-5214.pdf" TargetMode="External"/><Relationship Id="rId237" Type="http://schemas.openxmlformats.org/officeDocument/2006/relationships/hyperlink" Target="http://www.nevo.co.il/Law_word/law06/TAK-5657.pdf" TargetMode="External"/><Relationship Id="rId402" Type="http://schemas.openxmlformats.org/officeDocument/2006/relationships/hyperlink" Target="http://www.nevo.co.il/Law_word/law06/tak-6960.pdf" TargetMode="External"/><Relationship Id="rId279" Type="http://schemas.openxmlformats.org/officeDocument/2006/relationships/hyperlink" Target="http://www.nevo.co.il/Law_word/law06/TAK-5948.pdf" TargetMode="External"/><Relationship Id="rId444" Type="http://schemas.openxmlformats.org/officeDocument/2006/relationships/hyperlink" Target="http://www.nevo.co.il/law_word/law06/tak-7375.pdf" TargetMode="External"/><Relationship Id="rId486" Type="http://schemas.openxmlformats.org/officeDocument/2006/relationships/hyperlink" Target="http://www.nevo.co.il/Law_word/law06/tak-8272.pdf" TargetMode="External"/><Relationship Id="rId43" Type="http://schemas.openxmlformats.org/officeDocument/2006/relationships/hyperlink" Target="http://www.nevo.co.il/Law_word/law06/TAK-1960.pdf" TargetMode="External"/><Relationship Id="rId139" Type="http://schemas.openxmlformats.org/officeDocument/2006/relationships/hyperlink" Target="http://www.nevo.co.il/Law_word/law06/TAK-4332.pdf" TargetMode="External"/><Relationship Id="rId290" Type="http://schemas.openxmlformats.org/officeDocument/2006/relationships/hyperlink" Target="http://www.nevo.co.il/Law_word/law06/TAK-6097.pdf" TargetMode="External"/><Relationship Id="rId304" Type="http://schemas.openxmlformats.org/officeDocument/2006/relationships/hyperlink" Target="http://www.nevo.co.il/Law_word/law06/TAK-6132.pdf" TargetMode="External"/><Relationship Id="rId346" Type="http://schemas.openxmlformats.org/officeDocument/2006/relationships/hyperlink" Target="http://www.nevo.co.il/Law_word/law06/tak-6446.pdf" TargetMode="External"/><Relationship Id="rId388" Type="http://schemas.openxmlformats.org/officeDocument/2006/relationships/hyperlink" Target="http://www.nevo.co.il/Law_word/law06/tak-6769.pdf" TargetMode="External"/><Relationship Id="rId85" Type="http://schemas.openxmlformats.org/officeDocument/2006/relationships/hyperlink" Target="http://www.nevo.co.il/Law_word/law06/TAK-3179.pdf" TargetMode="External"/><Relationship Id="rId150" Type="http://schemas.openxmlformats.org/officeDocument/2006/relationships/hyperlink" Target="http://www.nevo.co.il/Law_word/law06/TAK-4574.pdf" TargetMode="External"/><Relationship Id="rId192" Type="http://schemas.openxmlformats.org/officeDocument/2006/relationships/hyperlink" Target="http://www.nevo.co.il/Law_word/law06/TAK-5301.pdf" TargetMode="External"/><Relationship Id="rId206" Type="http://schemas.openxmlformats.org/officeDocument/2006/relationships/hyperlink" Target="http://www.nevo.co.il/Law_word/law06/TAK-5417.pdf" TargetMode="External"/><Relationship Id="rId413" Type="http://schemas.openxmlformats.org/officeDocument/2006/relationships/hyperlink" Target="http://www.nevo.co.il/Law_word/law06/TAK-7072.pdf" TargetMode="External"/><Relationship Id="rId248" Type="http://schemas.openxmlformats.org/officeDocument/2006/relationships/hyperlink" Target="http://www.nevo.co.il/Law_word/law06/TAK-5775.pdf" TargetMode="External"/><Relationship Id="rId455" Type="http://schemas.openxmlformats.org/officeDocument/2006/relationships/hyperlink" Target="http://www.nevo.co.il/Law_word/law06/tak-7484.pdf" TargetMode="External"/><Relationship Id="rId497" Type="http://schemas.openxmlformats.org/officeDocument/2006/relationships/hyperlink" Target="https://www.nevo.co.il/law_word/law06/tak-9425.pdf" TargetMode="External"/><Relationship Id="rId12" Type="http://schemas.openxmlformats.org/officeDocument/2006/relationships/hyperlink" Target="http://www.nevo.co.il/Law_word/law06/TAK-1491.pdf" TargetMode="External"/><Relationship Id="rId108" Type="http://schemas.openxmlformats.org/officeDocument/2006/relationships/hyperlink" Target="http://www.nevo.co.il/Law_word/law06/TAK-3856.pdf" TargetMode="External"/><Relationship Id="rId315" Type="http://schemas.openxmlformats.org/officeDocument/2006/relationships/hyperlink" Target="http://www.nevo.co.il/Law_word/law06/TAK-6267.pdf" TargetMode="External"/><Relationship Id="rId357" Type="http://schemas.openxmlformats.org/officeDocument/2006/relationships/hyperlink" Target="http://www.nevo.co.il/Law_word/law06/tak-6481.pdf" TargetMode="External"/><Relationship Id="rId54" Type="http://schemas.openxmlformats.org/officeDocument/2006/relationships/hyperlink" Target="http://www.nevo.co.il/Law_word/law06/TAK-2365.pdf" TargetMode="External"/><Relationship Id="rId96" Type="http://schemas.openxmlformats.org/officeDocument/2006/relationships/hyperlink" Target="http://www.nevo.co.il/Law_word/law06/TAK-3470.pdf" TargetMode="External"/><Relationship Id="rId161" Type="http://schemas.openxmlformats.org/officeDocument/2006/relationships/hyperlink" Target="http://www.nevo.co.il/Law_word/law06/TAK-4882.pdf" TargetMode="External"/><Relationship Id="rId217" Type="http://schemas.openxmlformats.org/officeDocument/2006/relationships/hyperlink" Target="http://www.nevo.co.il/Law_word/law06/TAK-5503.pdf" TargetMode="External"/><Relationship Id="rId399" Type="http://schemas.openxmlformats.org/officeDocument/2006/relationships/hyperlink" Target="http://www.nevo.co.il/law_word/law06/tak-6894.pdf" TargetMode="External"/><Relationship Id="rId259" Type="http://schemas.openxmlformats.org/officeDocument/2006/relationships/hyperlink" Target="http://www.nevo.co.il/Law_word/law06/TAK-5813.pdf" TargetMode="External"/><Relationship Id="rId424" Type="http://schemas.openxmlformats.org/officeDocument/2006/relationships/hyperlink" Target="http://www.nevo.co.il/Law_word/law06/TAK-7184.pdf" TargetMode="External"/><Relationship Id="rId466" Type="http://schemas.openxmlformats.org/officeDocument/2006/relationships/hyperlink" Target="http://www.nevo.co.il/Law_word/law06/tak-7685.pdf" TargetMode="External"/><Relationship Id="rId23" Type="http://schemas.openxmlformats.org/officeDocument/2006/relationships/hyperlink" Target="http://www.nevo.co.il/Law_word/law06/TAK-1641.pdf" TargetMode="External"/><Relationship Id="rId119" Type="http://schemas.openxmlformats.org/officeDocument/2006/relationships/hyperlink" Target="http://www.nevo.co.il/Law_word/law06/TAK-4010.pdf" TargetMode="External"/><Relationship Id="rId270" Type="http://schemas.openxmlformats.org/officeDocument/2006/relationships/hyperlink" Target="http://www.nevo.co.il/Law_word/law06/TAK-5878.pdf" TargetMode="External"/><Relationship Id="rId326" Type="http://schemas.openxmlformats.org/officeDocument/2006/relationships/hyperlink" Target="http://www.nevo.co.il/Law_word/law06/TAK-6429.pdf" TargetMode="External"/><Relationship Id="rId65" Type="http://schemas.openxmlformats.org/officeDocument/2006/relationships/hyperlink" Target="http://www.nevo.co.il/Law_word/law06/TAK-2591.pdf" TargetMode="External"/><Relationship Id="rId130" Type="http://schemas.openxmlformats.org/officeDocument/2006/relationships/hyperlink" Target="http://www.nevo.co.il/Law_word/law06/TAK-4174.pdf" TargetMode="External"/><Relationship Id="rId368" Type="http://schemas.openxmlformats.org/officeDocument/2006/relationships/hyperlink" Target="http://www.nevo.co.il/Law_word/law06/tak-6606.pdf" TargetMode="External"/><Relationship Id="rId172" Type="http://schemas.openxmlformats.org/officeDocument/2006/relationships/hyperlink" Target="http://www.nevo.co.il/Law_word/law06/TAK-5106.pdf" TargetMode="External"/><Relationship Id="rId228" Type="http://schemas.openxmlformats.org/officeDocument/2006/relationships/hyperlink" Target="http://www.nevo.co.il/Law_word/law06/TAK-5578.pdf" TargetMode="External"/><Relationship Id="rId435" Type="http://schemas.openxmlformats.org/officeDocument/2006/relationships/hyperlink" Target="http://www.nevo.co.il/Law_word/law06/TAK-7260.pdf" TargetMode="External"/><Relationship Id="rId477" Type="http://schemas.openxmlformats.org/officeDocument/2006/relationships/hyperlink" Target="http://www.nevo.co.il/Law_word/law06/tak-7822.pdf" TargetMode="External"/><Relationship Id="rId281" Type="http://schemas.openxmlformats.org/officeDocument/2006/relationships/hyperlink" Target="http://www.nevo.co.il/Law_word/law06/TAK-5950.pdf" TargetMode="External"/><Relationship Id="rId337" Type="http://schemas.openxmlformats.org/officeDocument/2006/relationships/hyperlink" Target="http://www.nevo.co.il/Law_word/law06/tak-6370.pdf" TargetMode="External"/><Relationship Id="rId502" Type="http://schemas.openxmlformats.org/officeDocument/2006/relationships/hyperlink" Target="https://www.nevo.co.il/law_word/law06/tak-9529.pdf" TargetMode="External"/><Relationship Id="rId34" Type="http://schemas.openxmlformats.org/officeDocument/2006/relationships/hyperlink" Target="http://www.nevo.co.il/Law_word/law06/TAK-1812.pdf" TargetMode="External"/><Relationship Id="rId76" Type="http://schemas.openxmlformats.org/officeDocument/2006/relationships/hyperlink" Target="http://www.nevo.co.il/Law_word/law06/TAK-2843.pdf" TargetMode="External"/><Relationship Id="rId141" Type="http://schemas.openxmlformats.org/officeDocument/2006/relationships/hyperlink" Target="http://www.nevo.co.il/Law_word/law06/TAK-4375.pdf" TargetMode="External"/><Relationship Id="rId379" Type="http://schemas.openxmlformats.org/officeDocument/2006/relationships/hyperlink" Target="http://www.nevo.co.il/Law_word/law06/tak-6703.pdf" TargetMode="External"/><Relationship Id="rId7" Type="http://schemas.openxmlformats.org/officeDocument/2006/relationships/hyperlink" Target="http://www.nevo.co.il/Law_word/law06/TAK-1366.pdf" TargetMode="External"/><Relationship Id="rId183" Type="http://schemas.openxmlformats.org/officeDocument/2006/relationships/hyperlink" Target="http://www.nevo.co.il/Law_word/law06/TAK-5219.pdf" TargetMode="External"/><Relationship Id="rId239" Type="http://schemas.openxmlformats.org/officeDocument/2006/relationships/hyperlink" Target="http://www.nevo.co.il/Law_word/law06/TAK-5670.pdf" TargetMode="External"/><Relationship Id="rId390" Type="http://schemas.openxmlformats.org/officeDocument/2006/relationships/hyperlink" Target="http://www.nevo.co.il/Law_word/law06/TAK-6810.pdf" TargetMode="External"/><Relationship Id="rId404" Type="http://schemas.openxmlformats.org/officeDocument/2006/relationships/hyperlink" Target="http://www.nevo.co.il/Law_word/law06/tak-6920.pdf" TargetMode="External"/><Relationship Id="rId446" Type="http://schemas.openxmlformats.org/officeDocument/2006/relationships/hyperlink" Target="http://www.nevo.co.il/law_word/law06/tak-7405.pdf" TargetMode="External"/><Relationship Id="rId250" Type="http://schemas.openxmlformats.org/officeDocument/2006/relationships/hyperlink" Target="http://www.nevo.co.il/Law_word/law06/TAK-5760.pdf" TargetMode="External"/><Relationship Id="rId292" Type="http://schemas.openxmlformats.org/officeDocument/2006/relationships/hyperlink" Target="http://www.nevo.co.il/Law_word/law06/tak-6383.pdf" TargetMode="External"/><Relationship Id="rId306" Type="http://schemas.openxmlformats.org/officeDocument/2006/relationships/hyperlink" Target="http://www.nevo.co.il/Law_word/law06/TAK-6162.pdf" TargetMode="External"/><Relationship Id="rId488" Type="http://schemas.openxmlformats.org/officeDocument/2006/relationships/hyperlink" Target="https://www.nevo.co.il/law_word/law06/tak-10114.pdf" TargetMode="External"/><Relationship Id="rId45" Type="http://schemas.openxmlformats.org/officeDocument/2006/relationships/hyperlink" Target="http://www.nevo.co.il/Law_word/law06/TAK-2081.pdf" TargetMode="External"/><Relationship Id="rId87" Type="http://schemas.openxmlformats.org/officeDocument/2006/relationships/hyperlink" Target="http://www.nevo.co.il/Law_word/law06/TAK-3282.pdf" TargetMode="External"/><Relationship Id="rId110" Type="http://schemas.openxmlformats.org/officeDocument/2006/relationships/hyperlink" Target="http://www.nevo.co.il/Law_word/law06/TAK-3873.pdf" TargetMode="External"/><Relationship Id="rId348" Type="http://schemas.openxmlformats.org/officeDocument/2006/relationships/hyperlink" Target="http://www.nevo.co.il/Law_word/law06/tak-6457.pdf" TargetMode="External"/><Relationship Id="rId152" Type="http://schemas.openxmlformats.org/officeDocument/2006/relationships/hyperlink" Target="http://www.nevo.co.il/Law_word/law06/TAK-4646.pdf" TargetMode="External"/><Relationship Id="rId194" Type="http://schemas.openxmlformats.org/officeDocument/2006/relationships/hyperlink" Target="http://www.nevo.co.il/Law_word/law06/TAK-5309.pdf" TargetMode="External"/><Relationship Id="rId208" Type="http://schemas.openxmlformats.org/officeDocument/2006/relationships/hyperlink" Target="http://www.nevo.co.il/Law_word/law06/TAK-5419.pdf" TargetMode="External"/><Relationship Id="rId415" Type="http://schemas.openxmlformats.org/officeDocument/2006/relationships/hyperlink" Target="http://www.nevo.co.il/Law_word/law06/TAK-7105.pdf" TargetMode="External"/><Relationship Id="rId457" Type="http://schemas.openxmlformats.org/officeDocument/2006/relationships/hyperlink" Target="http://www.nevo.co.il/Law_word/law06/tak-7500.pdf" TargetMode="External"/><Relationship Id="rId261" Type="http://schemas.openxmlformats.org/officeDocument/2006/relationships/hyperlink" Target="http://www.nevo.co.il/Law_word/law06/TAK-5825.pdf" TargetMode="External"/><Relationship Id="rId499" Type="http://schemas.openxmlformats.org/officeDocument/2006/relationships/hyperlink" Target="https://www.nevo.co.il/law_word/law06/tak-9093.pdf" TargetMode="External"/><Relationship Id="rId14" Type="http://schemas.openxmlformats.org/officeDocument/2006/relationships/hyperlink" Target="http://www.nevo.co.il/Law_word/law06/TAK-1518.pdf" TargetMode="External"/><Relationship Id="rId56" Type="http://schemas.openxmlformats.org/officeDocument/2006/relationships/hyperlink" Target="http://www.nevo.co.il/Law_word/law06/TAK-2486.pdf" TargetMode="External"/><Relationship Id="rId317" Type="http://schemas.openxmlformats.org/officeDocument/2006/relationships/hyperlink" Target="http://www.nevo.co.il/Law_word/law06/TAK-6238.pdf" TargetMode="External"/><Relationship Id="rId359" Type="http://schemas.openxmlformats.org/officeDocument/2006/relationships/hyperlink" Target="http://www.nevo.co.il/Law_word/law06/TAK-6807.pdf" TargetMode="External"/><Relationship Id="rId98" Type="http://schemas.openxmlformats.org/officeDocument/2006/relationships/hyperlink" Target="http://www.nevo.co.il/Law_word/law06/TAK-3607.pdf" TargetMode="External"/><Relationship Id="rId121" Type="http://schemas.openxmlformats.org/officeDocument/2006/relationships/hyperlink" Target="http://www.nevo.co.il/Law_word/law06/TAK-4075.pdf" TargetMode="External"/><Relationship Id="rId163" Type="http://schemas.openxmlformats.org/officeDocument/2006/relationships/hyperlink" Target="http://www.nevo.co.il/Law_word/law06/TAK-4951.pdf" TargetMode="External"/><Relationship Id="rId219" Type="http://schemas.openxmlformats.org/officeDocument/2006/relationships/hyperlink" Target="http://www.nevo.co.il/Law_word/law06/TAK-5522.pdf" TargetMode="External"/><Relationship Id="rId370" Type="http://schemas.openxmlformats.org/officeDocument/2006/relationships/hyperlink" Target="http://www.nevo.co.il/Law_word/law06/tak-6616.pdf" TargetMode="External"/><Relationship Id="rId426" Type="http://schemas.openxmlformats.org/officeDocument/2006/relationships/hyperlink" Target="http://www.nevo.co.il/Law_word/law06/TAK-7210.pdf" TargetMode="External"/><Relationship Id="rId230" Type="http://schemas.openxmlformats.org/officeDocument/2006/relationships/hyperlink" Target="http://www.nevo.co.il/Law_word/law06/TAK-5600.pdf" TargetMode="External"/><Relationship Id="rId468" Type="http://schemas.openxmlformats.org/officeDocument/2006/relationships/hyperlink" Target="http://www.nevo.co.il/Law_word/law06/tak-7715.pdf" TargetMode="External"/><Relationship Id="rId25" Type="http://schemas.openxmlformats.org/officeDocument/2006/relationships/hyperlink" Target="http://www.nevo.co.il/Law_word/law06/TAK-1683.pdf" TargetMode="External"/><Relationship Id="rId67" Type="http://schemas.openxmlformats.org/officeDocument/2006/relationships/hyperlink" Target="http://www.nevo.co.il/Law_word/law06/TAK-2610.pdf" TargetMode="External"/><Relationship Id="rId272" Type="http://schemas.openxmlformats.org/officeDocument/2006/relationships/hyperlink" Target="http://www.nevo.co.il/Law_word/law06/TAK-5896.pdf" TargetMode="External"/><Relationship Id="rId328" Type="http://schemas.openxmlformats.org/officeDocument/2006/relationships/hyperlink" Target="http://www.nevo.co.il/Law_word/law06/tak-6360.pdf" TargetMode="External"/><Relationship Id="rId132" Type="http://schemas.openxmlformats.org/officeDocument/2006/relationships/hyperlink" Target="http://www.nevo.co.il/Law_word/law06/TAK-4194.pdf" TargetMode="External"/><Relationship Id="rId174" Type="http://schemas.openxmlformats.org/officeDocument/2006/relationships/hyperlink" Target="http://www.nevo.co.il/Law_word/law06/TAK-5153.pdf" TargetMode="External"/><Relationship Id="rId381" Type="http://schemas.openxmlformats.org/officeDocument/2006/relationships/hyperlink" Target="http://www.nevo.co.il/Law_word/law06/TAK-6720.pdf" TargetMode="External"/><Relationship Id="rId241" Type="http://schemas.openxmlformats.org/officeDocument/2006/relationships/hyperlink" Target="http://www.nevo.co.il/Law_word/law06/TAK-5695.pdf" TargetMode="External"/><Relationship Id="rId437" Type="http://schemas.openxmlformats.org/officeDocument/2006/relationships/hyperlink" Target="http://www.nevo.co.il/Law_word/law06/TAK-7282.pdf" TargetMode="External"/><Relationship Id="rId479" Type="http://schemas.openxmlformats.org/officeDocument/2006/relationships/hyperlink" Target="http://www.nevo.co.il/Law_word/law06/tak-7865.pdf" TargetMode="External"/><Relationship Id="rId36" Type="http://schemas.openxmlformats.org/officeDocument/2006/relationships/hyperlink" Target="http://www.nevo.co.il/Law_word/law06/TAK-1815.pdf" TargetMode="External"/><Relationship Id="rId283" Type="http://schemas.openxmlformats.org/officeDocument/2006/relationships/hyperlink" Target="http://www.nevo.co.il/Law_word/law06/TAK-5970.pdf" TargetMode="External"/><Relationship Id="rId339" Type="http://schemas.openxmlformats.org/officeDocument/2006/relationships/hyperlink" Target="http://www.nevo.co.il/Law_word/law06/tak-6870.pdf" TargetMode="External"/><Relationship Id="rId490" Type="http://schemas.openxmlformats.org/officeDocument/2006/relationships/hyperlink" Target="https://www.nevo.co.il/law_word/law06/tak-8466.pdf" TargetMode="External"/><Relationship Id="rId504" Type="http://schemas.openxmlformats.org/officeDocument/2006/relationships/hyperlink" Target="https://www.nevo.co.il/law_word/law06/tak-9918.pdf" TargetMode="External"/><Relationship Id="rId78" Type="http://schemas.openxmlformats.org/officeDocument/2006/relationships/hyperlink" Target="http://www.nevo.co.il/Law_word/law06/TAK-2865.pdf" TargetMode="External"/><Relationship Id="rId101" Type="http://schemas.openxmlformats.org/officeDocument/2006/relationships/hyperlink" Target="http://www.nevo.co.il/Law_word/law06/TAK-3727.pdf" TargetMode="External"/><Relationship Id="rId143" Type="http://schemas.openxmlformats.org/officeDocument/2006/relationships/hyperlink" Target="http://www.nevo.co.il/Law_word/law06/TAK-4402.pdf" TargetMode="External"/><Relationship Id="rId185" Type="http://schemas.openxmlformats.org/officeDocument/2006/relationships/hyperlink" Target="http://www.nevo.co.il/Law_word/law06/TAK-5241.pdf" TargetMode="External"/><Relationship Id="rId350" Type="http://schemas.openxmlformats.org/officeDocument/2006/relationships/hyperlink" Target="http://www.nevo.co.il/Law_word/law06/tak-6470.pdf" TargetMode="External"/><Relationship Id="rId406" Type="http://schemas.openxmlformats.org/officeDocument/2006/relationships/hyperlink" Target="http://www.nevo.co.il/Law_word/law06/TAK-6951.pdf" TargetMode="External"/><Relationship Id="rId9" Type="http://schemas.openxmlformats.org/officeDocument/2006/relationships/hyperlink" Target="http://www.nevo.co.il/Law_word/law06/TAK-1397.pdf" TargetMode="External"/><Relationship Id="rId210" Type="http://schemas.openxmlformats.org/officeDocument/2006/relationships/hyperlink" Target="http://www.nevo.co.il/Law_word/law06/TAK-5451.pdf" TargetMode="External"/><Relationship Id="rId392" Type="http://schemas.openxmlformats.org/officeDocument/2006/relationships/hyperlink" Target="http://www.nevo.co.il/Law_word/law06/TAK-6807.pdf" TargetMode="External"/><Relationship Id="rId448" Type="http://schemas.openxmlformats.org/officeDocument/2006/relationships/hyperlink" Target="http://www.nevo.co.il/law_word/law06/tak-7407.pdf" TargetMode="External"/><Relationship Id="rId252" Type="http://schemas.openxmlformats.org/officeDocument/2006/relationships/hyperlink" Target="http://www.nevo.co.il/Law_word/law06/TAK-5900.pdf" TargetMode="External"/><Relationship Id="rId294" Type="http://schemas.openxmlformats.org/officeDocument/2006/relationships/hyperlink" Target="http://www.nevo.co.il/Law_word/law06/TAK-6049.pdf" TargetMode="External"/><Relationship Id="rId308" Type="http://schemas.openxmlformats.org/officeDocument/2006/relationships/hyperlink" Target="http://www.nevo.co.il/Law_word/law06/TAK-6189.pdf" TargetMode="External"/><Relationship Id="rId47" Type="http://schemas.openxmlformats.org/officeDocument/2006/relationships/hyperlink" Target="http://www.nevo.co.il/Law_word/law06/TAK-2141.pdf" TargetMode="External"/><Relationship Id="rId89" Type="http://schemas.openxmlformats.org/officeDocument/2006/relationships/hyperlink" Target="http://www.nevo.co.il/Law_word/law06/TAK-3320.pdf" TargetMode="External"/><Relationship Id="rId112" Type="http://schemas.openxmlformats.org/officeDocument/2006/relationships/hyperlink" Target="http://www.nevo.co.il/Law_word/law06/TAK-3888.pdf" TargetMode="External"/><Relationship Id="rId154" Type="http://schemas.openxmlformats.org/officeDocument/2006/relationships/hyperlink" Target="http://www.nevo.co.il/Law_word/law06/TAK-4694.pdf" TargetMode="External"/><Relationship Id="rId361" Type="http://schemas.openxmlformats.org/officeDocument/2006/relationships/hyperlink" Target="http://www.nevo.co.il/Law_word/law06/TAK-6498.pdf" TargetMode="External"/><Relationship Id="rId196" Type="http://schemas.openxmlformats.org/officeDocument/2006/relationships/hyperlink" Target="http://www.nevo.co.il/Law_word/law06/TAK-5317.pdf" TargetMode="External"/><Relationship Id="rId417" Type="http://schemas.openxmlformats.org/officeDocument/2006/relationships/hyperlink" Target="http://www.nevo.co.il/Law_word/law06/TAK-7113.pdf" TargetMode="External"/><Relationship Id="rId459" Type="http://schemas.openxmlformats.org/officeDocument/2006/relationships/hyperlink" Target="http://www.nevo.co.il/Law_word/law06/tak-7546.pdf" TargetMode="External"/><Relationship Id="rId16" Type="http://schemas.openxmlformats.org/officeDocument/2006/relationships/hyperlink" Target="http://www.nevo.co.il/Law_word/law06/TAK-1545.pdf" TargetMode="External"/><Relationship Id="rId221" Type="http://schemas.openxmlformats.org/officeDocument/2006/relationships/hyperlink" Target="http://www.nevo.co.il/Law_word/law06/TAK-5528.pdf" TargetMode="External"/><Relationship Id="rId263" Type="http://schemas.openxmlformats.org/officeDocument/2006/relationships/hyperlink" Target="http://www.nevo.co.il/Law_word/law06/TAK-5843.pdf" TargetMode="External"/><Relationship Id="rId319" Type="http://schemas.openxmlformats.org/officeDocument/2006/relationships/hyperlink" Target="http://www.nevo.co.il/Law_word/law06/TAK-6277.pdf" TargetMode="External"/><Relationship Id="rId470" Type="http://schemas.openxmlformats.org/officeDocument/2006/relationships/hyperlink" Target="http://www.nevo.co.il/Law_word/law06/tak-7743.pdf" TargetMode="External"/><Relationship Id="rId58" Type="http://schemas.openxmlformats.org/officeDocument/2006/relationships/hyperlink" Target="http://www.nevo.co.il/Law_word/law06/TAK-2501.pdf" TargetMode="External"/><Relationship Id="rId123" Type="http://schemas.openxmlformats.org/officeDocument/2006/relationships/hyperlink" Target="http://www.nevo.co.il/Law_word/law06/TAK-4107.pdf" TargetMode="External"/><Relationship Id="rId330" Type="http://schemas.openxmlformats.org/officeDocument/2006/relationships/hyperlink" Target="http://www.nevo.co.il/Law_word/law06/tak-6610.pdf" TargetMode="External"/><Relationship Id="rId165" Type="http://schemas.openxmlformats.org/officeDocument/2006/relationships/hyperlink" Target="http://www.nevo.co.il/Law_word/law06/TAK-4969.pdf" TargetMode="External"/><Relationship Id="rId372" Type="http://schemas.openxmlformats.org/officeDocument/2006/relationships/hyperlink" Target="http://www.nevo.co.il/Law_word/law06/TAK-6630.pdf" TargetMode="External"/><Relationship Id="rId428" Type="http://schemas.openxmlformats.org/officeDocument/2006/relationships/hyperlink" Target="http://www.nevo.co.il/Law_word/law06/TAK-7214.pdf" TargetMode="External"/><Relationship Id="rId232" Type="http://schemas.openxmlformats.org/officeDocument/2006/relationships/hyperlink" Target="http://www.nevo.co.il/Law_word/law06/TAK-5616.pdf" TargetMode="External"/><Relationship Id="rId274" Type="http://schemas.openxmlformats.org/officeDocument/2006/relationships/hyperlink" Target="http://www.nevo.co.il/Law_word/law06/TAK-5903.pdf" TargetMode="External"/><Relationship Id="rId481" Type="http://schemas.openxmlformats.org/officeDocument/2006/relationships/hyperlink" Target="http://www.nevo.co.il/Law_word/law06/tak-7895.pdf" TargetMode="External"/><Relationship Id="rId27" Type="http://schemas.openxmlformats.org/officeDocument/2006/relationships/hyperlink" Target="http://www.nevo.co.il/Law_word/law06/TAK-1697.pdf" TargetMode="External"/><Relationship Id="rId69" Type="http://schemas.openxmlformats.org/officeDocument/2006/relationships/hyperlink" Target="http://www.nevo.co.il/Law_word/law06/TAK-2673.pdf" TargetMode="External"/><Relationship Id="rId134" Type="http://schemas.openxmlformats.org/officeDocument/2006/relationships/hyperlink" Target="http://www.nevo.co.il/Law_word/law06/TAK-4214.pdf" TargetMode="External"/><Relationship Id="rId80" Type="http://schemas.openxmlformats.org/officeDocument/2006/relationships/hyperlink" Target="http://www.nevo.co.il/Law_word/law06/TAK-2909.pdf" TargetMode="External"/><Relationship Id="rId176" Type="http://schemas.openxmlformats.org/officeDocument/2006/relationships/hyperlink" Target="http://www.nevo.co.il/Law_word/law06/TAK-5174.pdf" TargetMode="External"/><Relationship Id="rId341" Type="http://schemas.openxmlformats.org/officeDocument/2006/relationships/hyperlink" Target="http://www.nevo.co.il/Law_word/law06/TAK-6387.pdf" TargetMode="External"/><Relationship Id="rId383" Type="http://schemas.openxmlformats.org/officeDocument/2006/relationships/hyperlink" Target="http://www.nevo.co.il/Law_word/law06/tak-6744.pdf" TargetMode="External"/><Relationship Id="rId439" Type="http://schemas.openxmlformats.org/officeDocument/2006/relationships/hyperlink" Target="http://www.nevo.co.il/Law_word/law06/TAK-7290.pdf" TargetMode="External"/><Relationship Id="rId201" Type="http://schemas.openxmlformats.org/officeDocument/2006/relationships/hyperlink" Target="http://www.nevo.co.il/Law_word/law06/TAK-5350.pdf" TargetMode="External"/><Relationship Id="rId243" Type="http://schemas.openxmlformats.org/officeDocument/2006/relationships/hyperlink" Target="http://www.nevo.co.il/Law_word/law06/TAK-5724.pdf" TargetMode="External"/><Relationship Id="rId285" Type="http://schemas.openxmlformats.org/officeDocument/2006/relationships/hyperlink" Target="http://www.nevo.co.il/Law_word/law06/TAK-5984.pdf" TargetMode="External"/><Relationship Id="rId450" Type="http://schemas.openxmlformats.org/officeDocument/2006/relationships/hyperlink" Target="http://www.nevo.co.il/law_word/law06/tak-7415.pdf" TargetMode="External"/><Relationship Id="rId506" Type="http://schemas.openxmlformats.org/officeDocument/2006/relationships/hyperlink" Target="https://www.nevo.co.il/law_word/law06/tak-10344.pdf" TargetMode="External"/><Relationship Id="rId38" Type="http://schemas.openxmlformats.org/officeDocument/2006/relationships/hyperlink" Target="http://www.nevo.co.il/Law_word/law06/TAK-1862.pdf" TargetMode="External"/><Relationship Id="rId103" Type="http://schemas.openxmlformats.org/officeDocument/2006/relationships/hyperlink" Target="http://www.nevo.co.il/Law_word/law06/TAK-3736.pdf" TargetMode="External"/><Relationship Id="rId310" Type="http://schemas.openxmlformats.org/officeDocument/2006/relationships/hyperlink" Target="http://www.nevo.co.il/Law_word/law06/TAK-6204.pdf" TargetMode="External"/><Relationship Id="rId492" Type="http://schemas.openxmlformats.org/officeDocument/2006/relationships/hyperlink" Target="http://www.nevo.co.il/Law_word/law06/tak-8346.pdf" TargetMode="External"/><Relationship Id="rId91" Type="http://schemas.openxmlformats.org/officeDocument/2006/relationships/hyperlink" Target="http://www.nevo.co.il/Law_word/law06/TAK-3343.pdf" TargetMode="External"/><Relationship Id="rId145" Type="http://schemas.openxmlformats.org/officeDocument/2006/relationships/hyperlink" Target="http://www.nevo.co.il/Law_word/law06/TAK-4469.pdf" TargetMode="External"/><Relationship Id="rId187" Type="http://schemas.openxmlformats.org/officeDocument/2006/relationships/hyperlink" Target="http://www.nevo.co.il/Law_word/law06/TAK-5249.pdf" TargetMode="External"/><Relationship Id="rId352" Type="http://schemas.openxmlformats.org/officeDocument/2006/relationships/hyperlink" Target="http://www.nevo.co.il/Law_word/law06/tak-6552.pdf" TargetMode="External"/><Relationship Id="rId394" Type="http://schemas.openxmlformats.org/officeDocument/2006/relationships/hyperlink" Target="http://www.nevo.co.il/Law_word/law06/tak-6825.pdf" TargetMode="External"/><Relationship Id="rId408" Type="http://schemas.openxmlformats.org/officeDocument/2006/relationships/hyperlink" Target="http://www.nevo.co.il/Law_word/law06/TAK-6976.pdf" TargetMode="External"/><Relationship Id="rId212" Type="http://schemas.openxmlformats.org/officeDocument/2006/relationships/hyperlink" Target="http://www.nevo.co.il/Law_word/law06/TAK-5462.pdf" TargetMode="External"/><Relationship Id="rId254" Type="http://schemas.openxmlformats.org/officeDocument/2006/relationships/hyperlink" Target="http://www.nevo.co.il/Law_word/law06/TAK-5778.pdf" TargetMode="External"/><Relationship Id="rId49" Type="http://schemas.openxmlformats.org/officeDocument/2006/relationships/hyperlink" Target="http://www.nevo.co.il/Law_word/law06/TAK-2245.pdf" TargetMode="External"/><Relationship Id="rId114" Type="http://schemas.openxmlformats.org/officeDocument/2006/relationships/hyperlink" Target="http://www.nevo.co.il/Law_word/law06/TAK-3903.pdf" TargetMode="External"/><Relationship Id="rId296" Type="http://schemas.openxmlformats.org/officeDocument/2006/relationships/hyperlink" Target="http://www.nevo.co.il/Law_word/law06/TAK-6085.pdf" TargetMode="External"/><Relationship Id="rId461" Type="http://schemas.openxmlformats.org/officeDocument/2006/relationships/hyperlink" Target="http://www.nevo.co.il/Law_word/law06/tak-7597.pdf" TargetMode="External"/><Relationship Id="rId60" Type="http://schemas.openxmlformats.org/officeDocument/2006/relationships/hyperlink" Target="http://www.nevo.co.il/Law_word/law06/TAK-2528.pdf" TargetMode="External"/><Relationship Id="rId156" Type="http://schemas.openxmlformats.org/officeDocument/2006/relationships/hyperlink" Target="http://www.nevo.co.il/Law_word/law06/TAK-4754.pdf" TargetMode="External"/><Relationship Id="rId198" Type="http://schemas.openxmlformats.org/officeDocument/2006/relationships/hyperlink" Target="http://www.nevo.co.il/Law_word/law06/TAK-5329.pdf" TargetMode="External"/><Relationship Id="rId321" Type="http://schemas.openxmlformats.org/officeDocument/2006/relationships/hyperlink" Target="http://www.nevo.co.il/Law_word/law06/TAK-6295.pdf" TargetMode="External"/><Relationship Id="rId363" Type="http://schemas.openxmlformats.org/officeDocument/2006/relationships/hyperlink" Target="http://www.nevo.co.il/Law_word/law06/TAK-6521.pdf" TargetMode="External"/><Relationship Id="rId419" Type="http://schemas.openxmlformats.org/officeDocument/2006/relationships/hyperlink" Target="http://www.nevo.co.il/Law_word/law06/TAK-7139.pdf" TargetMode="External"/><Relationship Id="rId223" Type="http://schemas.openxmlformats.org/officeDocument/2006/relationships/hyperlink" Target="http://www.nevo.co.il/Law_word/law06/TAK-6387.pdf" TargetMode="External"/><Relationship Id="rId430" Type="http://schemas.openxmlformats.org/officeDocument/2006/relationships/hyperlink" Target="http://www.nevo.co.il/Law_word/law06/TAK-7229.pdf" TargetMode="External"/><Relationship Id="rId18" Type="http://schemas.openxmlformats.org/officeDocument/2006/relationships/hyperlink" Target="http://www.nevo.co.il/Law_word/law06/TAK-1576.pdf" TargetMode="External"/><Relationship Id="rId265" Type="http://schemas.openxmlformats.org/officeDocument/2006/relationships/hyperlink" Target="http://www.nevo.co.il/Law_word/law06/TAK-5856.pdf" TargetMode="External"/><Relationship Id="rId472" Type="http://schemas.openxmlformats.org/officeDocument/2006/relationships/hyperlink" Target="http://www.nevo.co.il/Law_word/law06/tak-7766.pdf" TargetMode="External"/><Relationship Id="rId125" Type="http://schemas.openxmlformats.org/officeDocument/2006/relationships/hyperlink" Target="http://www.nevo.co.il/Law_word/law06/TAK-4125.pdf" TargetMode="External"/><Relationship Id="rId167" Type="http://schemas.openxmlformats.org/officeDocument/2006/relationships/hyperlink" Target="http://www.nevo.co.il/Law_word/law06/TAK-5034.pdf" TargetMode="External"/><Relationship Id="rId332" Type="http://schemas.openxmlformats.org/officeDocument/2006/relationships/hyperlink" Target="http://www.nevo.co.il/Law_word/law06/TAK-6681.pdf" TargetMode="External"/><Relationship Id="rId374" Type="http://schemas.openxmlformats.org/officeDocument/2006/relationships/hyperlink" Target="http://www.nevo.co.il/Law_word/law06/tak-6653.pdf" TargetMode="External"/><Relationship Id="rId71" Type="http://schemas.openxmlformats.org/officeDocument/2006/relationships/hyperlink" Target="http://www.nevo.co.il/Law_word/law06/TAK-2746.pdf" TargetMode="External"/><Relationship Id="rId234" Type="http://schemas.openxmlformats.org/officeDocument/2006/relationships/hyperlink" Target="http://www.nevo.co.il/Law_word/law06/TAK-5620.pdf" TargetMode="External"/><Relationship Id="rId2" Type="http://schemas.openxmlformats.org/officeDocument/2006/relationships/hyperlink" Target="http://www.nevo.co.il/Law_word/law06/TAK-1183.pdf" TargetMode="External"/><Relationship Id="rId29" Type="http://schemas.openxmlformats.org/officeDocument/2006/relationships/hyperlink" Target="http://www.nevo.co.il/Law_word/law06/TAK-1736.pdf" TargetMode="External"/><Relationship Id="rId276" Type="http://schemas.openxmlformats.org/officeDocument/2006/relationships/hyperlink" Target="http://www.nevo.co.il/Law_word/law06/TAK-5922.pdf" TargetMode="External"/><Relationship Id="rId441" Type="http://schemas.openxmlformats.org/officeDocument/2006/relationships/hyperlink" Target="http://www.nevo.co.il/law_word/law06/tak-7361.pdf" TargetMode="External"/><Relationship Id="rId483" Type="http://schemas.openxmlformats.org/officeDocument/2006/relationships/hyperlink" Target="http://www.nevo.co.il/Law_word/law06/TAK-8011.pdf" TargetMode="External"/><Relationship Id="rId40" Type="http://schemas.openxmlformats.org/officeDocument/2006/relationships/hyperlink" Target="http://www.nevo.co.il/Law_word/law06/TAK-1935.pdf" TargetMode="External"/><Relationship Id="rId136" Type="http://schemas.openxmlformats.org/officeDocument/2006/relationships/hyperlink" Target="http://www.nevo.co.il/Law_word/law06/TAK-4240.pdf" TargetMode="External"/><Relationship Id="rId178" Type="http://schemas.openxmlformats.org/officeDocument/2006/relationships/hyperlink" Target="http://www.nevo.co.il/Law_word/law06/TAK-5189.pdf" TargetMode="External"/><Relationship Id="rId301" Type="http://schemas.openxmlformats.org/officeDocument/2006/relationships/hyperlink" Target="http://www.nevo.co.il/Law_word/law06/TAK-6127.pdf" TargetMode="External"/><Relationship Id="rId343" Type="http://schemas.openxmlformats.org/officeDocument/2006/relationships/hyperlink" Target="http://www.nevo.co.il/Law_word/law06/tak-6398.pdf" TargetMode="External"/><Relationship Id="rId82" Type="http://schemas.openxmlformats.org/officeDocument/2006/relationships/hyperlink" Target="http://www.nevo.co.il/Law_word/law06/TAK-3015.pdf" TargetMode="External"/><Relationship Id="rId203" Type="http://schemas.openxmlformats.org/officeDocument/2006/relationships/hyperlink" Target="http://www.nevo.co.il/Law_word/law06/TAK-5375.pdf" TargetMode="External"/><Relationship Id="rId385" Type="http://schemas.openxmlformats.org/officeDocument/2006/relationships/hyperlink" Target="http://www.nevo.co.il/Law_word/law06/TAK-6801.pdf" TargetMode="External"/><Relationship Id="rId245" Type="http://schemas.openxmlformats.org/officeDocument/2006/relationships/hyperlink" Target="http://www.nevo.co.il/Law_word/law06/TAK-5736.pdf" TargetMode="External"/><Relationship Id="rId287" Type="http://schemas.openxmlformats.org/officeDocument/2006/relationships/hyperlink" Target="http://www.nevo.co.il/Law_word/law06/TAK-6018.pdf" TargetMode="External"/><Relationship Id="rId410" Type="http://schemas.openxmlformats.org/officeDocument/2006/relationships/hyperlink" Target="http://www.nevo.co.il/Law_word/law06/tak-6989.pdf" TargetMode="External"/><Relationship Id="rId452" Type="http://schemas.openxmlformats.org/officeDocument/2006/relationships/hyperlink" Target="http://www.nevo.co.il/Law_word/law06/tak-7597.pdf" TargetMode="External"/><Relationship Id="rId494" Type="http://schemas.openxmlformats.org/officeDocument/2006/relationships/hyperlink" Target="https://www.nevo.co.il/law_word/law06/tak-8774.pdf" TargetMode="External"/><Relationship Id="rId508" Type="http://schemas.openxmlformats.org/officeDocument/2006/relationships/hyperlink" Target="http://www.nevo.co.il/Law_word/law10/yalkut-7518.pdf" TargetMode="External"/><Relationship Id="rId105" Type="http://schemas.openxmlformats.org/officeDocument/2006/relationships/hyperlink" Target="http://www.nevo.co.il/Law_word/law06/TAK-3753-A.pdf" TargetMode="External"/><Relationship Id="rId147" Type="http://schemas.openxmlformats.org/officeDocument/2006/relationships/hyperlink" Target="http://www.nevo.co.il/Law_word/law06/TAK-4506.pdf" TargetMode="External"/><Relationship Id="rId312" Type="http://schemas.openxmlformats.org/officeDocument/2006/relationships/hyperlink" Target="http://www.nevo.co.il/Law_word/law06/TAK-6205.pdf" TargetMode="External"/><Relationship Id="rId354" Type="http://schemas.openxmlformats.org/officeDocument/2006/relationships/hyperlink" Target="http://www.nevo.co.il/Law_word/law06/tak-6471.pdf" TargetMode="External"/><Relationship Id="rId51" Type="http://schemas.openxmlformats.org/officeDocument/2006/relationships/hyperlink" Target="http://www.nevo.co.il/Law_word/law06/TAK-2306.pdf" TargetMode="External"/><Relationship Id="rId93" Type="http://schemas.openxmlformats.org/officeDocument/2006/relationships/hyperlink" Target="http://www.nevo.co.il/Law_word/law06/TAK-3394.pdf" TargetMode="External"/><Relationship Id="rId189" Type="http://schemas.openxmlformats.org/officeDocument/2006/relationships/hyperlink" Target="http://www.nevo.co.il/Law_word/law06/TAK-5272.pdf" TargetMode="External"/><Relationship Id="rId396" Type="http://schemas.openxmlformats.org/officeDocument/2006/relationships/hyperlink" Target="http://www.nevo.co.il/Law_word/law06/tak-6865.pdf" TargetMode="External"/><Relationship Id="rId214" Type="http://schemas.openxmlformats.org/officeDocument/2006/relationships/hyperlink" Target="http://www.nevo.co.il/Law_word/law06/TAK-5486.pdf" TargetMode="External"/><Relationship Id="rId256" Type="http://schemas.openxmlformats.org/officeDocument/2006/relationships/hyperlink" Target="http://www.nevo.co.il/Law_word/law06/TAK-5801.pdf" TargetMode="External"/><Relationship Id="rId298" Type="http://schemas.openxmlformats.org/officeDocument/2006/relationships/hyperlink" Target="http://www.nevo.co.il/Law_word/law06/TAK-6106.pdf" TargetMode="External"/><Relationship Id="rId421" Type="http://schemas.openxmlformats.org/officeDocument/2006/relationships/hyperlink" Target="http://www.nevo.co.il/Law_word/law06/TAK-7157.pdf" TargetMode="External"/><Relationship Id="rId463" Type="http://schemas.openxmlformats.org/officeDocument/2006/relationships/hyperlink" Target="http://www.nevo.co.il/Law_word/law06/tak-7623.pdf" TargetMode="External"/><Relationship Id="rId116" Type="http://schemas.openxmlformats.org/officeDocument/2006/relationships/hyperlink" Target="http://www.nevo.co.il/Law_word/law06/TAK-3933.pdf" TargetMode="External"/><Relationship Id="rId158" Type="http://schemas.openxmlformats.org/officeDocument/2006/relationships/hyperlink" Target="http://www.nevo.co.il/Law_word/law06/TAK-4834.pdf" TargetMode="External"/><Relationship Id="rId323" Type="http://schemas.openxmlformats.org/officeDocument/2006/relationships/hyperlink" Target="http://www.nevo.co.il/Law_word/law06/TAK-6314.pdf" TargetMode="External"/><Relationship Id="rId20" Type="http://schemas.openxmlformats.org/officeDocument/2006/relationships/hyperlink" Target="http://www.nevo.co.il/Law_word/law06/TAK-1604.pdf" TargetMode="External"/><Relationship Id="rId62" Type="http://schemas.openxmlformats.org/officeDocument/2006/relationships/hyperlink" Target="http://www.nevo.co.il/Law_word/law06/TAK-2560.pdf" TargetMode="External"/><Relationship Id="rId365" Type="http://schemas.openxmlformats.org/officeDocument/2006/relationships/hyperlink" Target="http://www.nevo.co.il/Law_word/law06/tak-6564.pdf" TargetMode="External"/><Relationship Id="rId225" Type="http://schemas.openxmlformats.org/officeDocument/2006/relationships/hyperlink" Target="http://www.nevo.co.il/Law_word/law06/TAK-5555.pdf" TargetMode="External"/><Relationship Id="rId267" Type="http://schemas.openxmlformats.org/officeDocument/2006/relationships/hyperlink" Target="http://www.nevo.co.il/Law_word/law06/TAK-5871.pdf" TargetMode="External"/><Relationship Id="rId432" Type="http://schemas.openxmlformats.org/officeDocument/2006/relationships/hyperlink" Target="http://www.nevo.co.il/Law_word/law06/TAK-7251.pdf" TargetMode="External"/><Relationship Id="rId474" Type="http://schemas.openxmlformats.org/officeDocument/2006/relationships/hyperlink" Target="http://www.nevo.co.il/Law_word/law06/tak-7779.pdf" TargetMode="External"/><Relationship Id="rId127" Type="http://schemas.openxmlformats.org/officeDocument/2006/relationships/hyperlink" Target="http://www.nevo.co.il/Law_word/law06/TAK-4148.pdf" TargetMode="External"/><Relationship Id="rId31" Type="http://schemas.openxmlformats.org/officeDocument/2006/relationships/hyperlink" Target="http://www.nevo.co.il/Law_word/law06/TAK-1739.pdf" TargetMode="External"/><Relationship Id="rId73" Type="http://schemas.openxmlformats.org/officeDocument/2006/relationships/hyperlink" Target="http://www.nevo.co.il/Law_word/law06/TAK-2770.pdf" TargetMode="External"/><Relationship Id="rId169" Type="http://schemas.openxmlformats.org/officeDocument/2006/relationships/hyperlink" Target="http://www.nevo.co.il/Law_word/law06/TAK-5037.pdf" TargetMode="External"/><Relationship Id="rId334" Type="http://schemas.openxmlformats.org/officeDocument/2006/relationships/hyperlink" Target="http://www.nevo.co.il/Law_word/law06/tak-6870.pdf" TargetMode="External"/><Relationship Id="rId376" Type="http://schemas.openxmlformats.org/officeDocument/2006/relationships/hyperlink" Target="http://www.nevo.co.il/Law_word/law06/TAK-6669.pdf" TargetMode="External"/><Relationship Id="rId4" Type="http://schemas.openxmlformats.org/officeDocument/2006/relationships/hyperlink" Target="http://www.nevo.co.il/Law_word/law06/TAK-1222.pdf" TargetMode="External"/><Relationship Id="rId180" Type="http://schemas.openxmlformats.org/officeDocument/2006/relationships/hyperlink" Target="http://www.nevo.co.il/Law_word/law06/TAK-5207.pdf" TargetMode="External"/><Relationship Id="rId236" Type="http://schemas.openxmlformats.org/officeDocument/2006/relationships/hyperlink" Target="http://www.nevo.co.il/Law_word/law06/TAK-5654.pdf" TargetMode="External"/><Relationship Id="rId278" Type="http://schemas.openxmlformats.org/officeDocument/2006/relationships/hyperlink" Target="http://www.nevo.co.il/Law_word/law06/TAK-5939.pdf" TargetMode="External"/><Relationship Id="rId401" Type="http://schemas.openxmlformats.org/officeDocument/2006/relationships/hyperlink" Target="http://www.nevo.co.il/Law_word/law06/tak-6910.pdf" TargetMode="External"/><Relationship Id="rId443" Type="http://schemas.openxmlformats.org/officeDocument/2006/relationships/hyperlink" Target="http://www.nevo.co.il/law_word/law06/tak-7367.pdf" TargetMode="External"/><Relationship Id="rId303" Type="http://schemas.openxmlformats.org/officeDocument/2006/relationships/hyperlink" Target="http://www.nevo.co.il/Law_word/law06/TAK-6349.pdf" TargetMode="External"/><Relationship Id="rId485" Type="http://schemas.openxmlformats.org/officeDocument/2006/relationships/hyperlink" Target="http://www.nevo.co.il/Law_word/law06/TAK-8082.pdf" TargetMode="External"/><Relationship Id="rId42" Type="http://schemas.openxmlformats.org/officeDocument/2006/relationships/hyperlink" Target="http://www.nevo.co.il/Law_word/law06/TAK-1955.pdf" TargetMode="External"/><Relationship Id="rId84" Type="http://schemas.openxmlformats.org/officeDocument/2006/relationships/hyperlink" Target="http://www.nevo.co.il/Law_word/law06/TAK-3172.pdf" TargetMode="External"/><Relationship Id="rId138" Type="http://schemas.openxmlformats.org/officeDocument/2006/relationships/hyperlink" Target="http://www.nevo.co.il/Law_word/law06/TAK-4306.pdf" TargetMode="External"/><Relationship Id="rId345" Type="http://schemas.openxmlformats.org/officeDocument/2006/relationships/hyperlink" Target="http://www.nevo.co.il/Law_word/law06/tak-6424.pdf" TargetMode="External"/><Relationship Id="rId387" Type="http://schemas.openxmlformats.org/officeDocument/2006/relationships/hyperlink" Target="http://www.nevo.co.il/Law_word/law06/tak-6765.pdf" TargetMode="External"/><Relationship Id="rId510" Type="http://schemas.openxmlformats.org/officeDocument/2006/relationships/hyperlink" Target="http://www.nevo.co.il/Law_word/law06/TAK-6424.pdf" TargetMode="External"/><Relationship Id="rId191" Type="http://schemas.openxmlformats.org/officeDocument/2006/relationships/hyperlink" Target="http://www.nevo.co.il/Law_word/law06/TAK-5290.pdf" TargetMode="External"/><Relationship Id="rId205" Type="http://schemas.openxmlformats.org/officeDocument/2006/relationships/hyperlink" Target="http://www.nevo.co.il/Law_word/law06/TAK-5401.pdf" TargetMode="External"/><Relationship Id="rId247" Type="http://schemas.openxmlformats.org/officeDocument/2006/relationships/hyperlink" Target="http://www.nevo.co.il/Law_word/law06/TAK-5747.pdf" TargetMode="External"/><Relationship Id="rId412" Type="http://schemas.openxmlformats.org/officeDocument/2006/relationships/hyperlink" Target="http://www.nevo.co.il/Law_word/law06/TAK-7053.pdf" TargetMode="External"/><Relationship Id="rId107" Type="http://schemas.openxmlformats.org/officeDocument/2006/relationships/hyperlink" Target="http://www.nevo.co.il/Law_word/law06/TAK-3831.pdf" TargetMode="External"/><Relationship Id="rId289" Type="http://schemas.openxmlformats.org/officeDocument/2006/relationships/hyperlink" Target="http://www.nevo.co.il/Law_word/law06/TAK-6039.pdf" TargetMode="External"/><Relationship Id="rId454" Type="http://schemas.openxmlformats.org/officeDocument/2006/relationships/hyperlink" Target="http://www.nevo.co.il/law_word/law06/tak-7450.pdf" TargetMode="External"/><Relationship Id="rId496" Type="http://schemas.openxmlformats.org/officeDocument/2006/relationships/hyperlink" Target="https://www.nevo.co.il/law_word/law06/tak-9221.pdf" TargetMode="External"/><Relationship Id="rId11" Type="http://schemas.openxmlformats.org/officeDocument/2006/relationships/hyperlink" Target="http://www.nevo.co.il/Law_word/law06/TAK-1490.pdf" TargetMode="External"/><Relationship Id="rId53" Type="http://schemas.openxmlformats.org/officeDocument/2006/relationships/hyperlink" Target="http://www.nevo.co.il/Law_word/law06/TAK-2330.pdf" TargetMode="External"/><Relationship Id="rId149" Type="http://schemas.openxmlformats.org/officeDocument/2006/relationships/hyperlink" Target="http://www.nevo.co.il/Law_word/law06/TAK-4530.pdf" TargetMode="External"/><Relationship Id="rId314" Type="http://schemas.openxmlformats.org/officeDocument/2006/relationships/hyperlink" Target="http://www.nevo.co.il/Law_word/law06/TAK-6232.pdf" TargetMode="External"/><Relationship Id="rId356" Type="http://schemas.openxmlformats.org/officeDocument/2006/relationships/hyperlink" Target="http://www.nevo.co.il/Law_word/law06/TAK-6480.pdf" TargetMode="External"/><Relationship Id="rId398" Type="http://schemas.openxmlformats.org/officeDocument/2006/relationships/hyperlink" Target="http://www.nevo.co.il/Law_word/law06/tak-6870.pdf" TargetMode="External"/><Relationship Id="rId95" Type="http://schemas.openxmlformats.org/officeDocument/2006/relationships/hyperlink" Target="http://www.nevo.co.il/Law_word/law06/TAK-3437.pdf" TargetMode="External"/><Relationship Id="rId160" Type="http://schemas.openxmlformats.org/officeDocument/2006/relationships/hyperlink" Target="http://www.nevo.co.il/Law_word/law06/TAK-4879.pdf" TargetMode="External"/><Relationship Id="rId216" Type="http://schemas.openxmlformats.org/officeDocument/2006/relationships/hyperlink" Target="http://www.nevo.co.il/Law_word/law06/TAK-5498.pdf" TargetMode="External"/><Relationship Id="rId423" Type="http://schemas.openxmlformats.org/officeDocument/2006/relationships/hyperlink" Target="http://www.nevo.co.il/Law_word/law06/TAK-7182.pdf" TargetMode="External"/><Relationship Id="rId258" Type="http://schemas.openxmlformats.org/officeDocument/2006/relationships/hyperlink" Target="http://www.nevo.co.il/Law_word/law06/TAK-5808.pdf" TargetMode="External"/><Relationship Id="rId465" Type="http://schemas.openxmlformats.org/officeDocument/2006/relationships/hyperlink" Target="http://www.nevo.co.il/Law_word/law06/tak-7648.pdf" TargetMode="External"/><Relationship Id="rId22" Type="http://schemas.openxmlformats.org/officeDocument/2006/relationships/hyperlink" Target="http://www.nevo.co.il/Law_word/law06/TAK-1637.pdf" TargetMode="External"/><Relationship Id="rId64" Type="http://schemas.openxmlformats.org/officeDocument/2006/relationships/hyperlink" Target="http://www.nevo.co.il/Law_word/law06/TAK-2577.pdf" TargetMode="External"/><Relationship Id="rId118" Type="http://schemas.openxmlformats.org/officeDocument/2006/relationships/hyperlink" Target="http://www.nevo.co.il/Law_word/law06/TAK-3984.pdf" TargetMode="External"/><Relationship Id="rId325" Type="http://schemas.openxmlformats.org/officeDocument/2006/relationships/hyperlink" Target="http://www.nevo.co.il/Law_word/law06/tak-6344.pdf" TargetMode="External"/><Relationship Id="rId367" Type="http://schemas.openxmlformats.org/officeDocument/2006/relationships/hyperlink" Target="http://www.nevo.co.il/Law_word/law06/tak-6582.pdf" TargetMode="External"/><Relationship Id="rId171" Type="http://schemas.openxmlformats.org/officeDocument/2006/relationships/hyperlink" Target="http://www.nevo.co.il/Law_word/law06/TAK-5073.pdf" TargetMode="External"/><Relationship Id="rId227" Type="http://schemas.openxmlformats.org/officeDocument/2006/relationships/hyperlink" Target="http://www.nevo.co.il/Law_word/law06/TAK-5558.pdf" TargetMode="External"/><Relationship Id="rId269" Type="http://schemas.openxmlformats.org/officeDocument/2006/relationships/hyperlink" Target="http://www.nevo.co.il/Law_word/law06/TAK-5883.pdf" TargetMode="External"/><Relationship Id="rId434" Type="http://schemas.openxmlformats.org/officeDocument/2006/relationships/hyperlink" Target="http://www.nevo.co.il/Law_word/law06/TAK-7251.pdf" TargetMode="External"/><Relationship Id="rId476" Type="http://schemas.openxmlformats.org/officeDocument/2006/relationships/hyperlink" Target="http://www.nevo.co.il/Law_word/law06/tak-7803.pdf" TargetMode="External"/><Relationship Id="rId33" Type="http://schemas.openxmlformats.org/officeDocument/2006/relationships/hyperlink" Target="http://www.nevo.co.il/Law_word/law06/TAK-1774.pdf" TargetMode="External"/><Relationship Id="rId129" Type="http://schemas.openxmlformats.org/officeDocument/2006/relationships/hyperlink" Target="http://www.nevo.co.il/Law_word/law06/TAK-4155.pdf" TargetMode="External"/><Relationship Id="rId280" Type="http://schemas.openxmlformats.org/officeDocument/2006/relationships/hyperlink" Target="http://www.nevo.co.il/Law_word/law06/TAK-5962.pdf" TargetMode="External"/><Relationship Id="rId336" Type="http://schemas.openxmlformats.org/officeDocument/2006/relationships/hyperlink" Target="http://www.nevo.co.il/Law_word/law06/tak-7572.pdf" TargetMode="External"/><Relationship Id="rId501" Type="http://schemas.openxmlformats.org/officeDocument/2006/relationships/hyperlink" Target="https://www.nevo.co.il/law_word/law06/tak-9292.pdf" TargetMode="External"/><Relationship Id="rId75" Type="http://schemas.openxmlformats.org/officeDocument/2006/relationships/hyperlink" Target="http://www.nevo.co.il/Law_word/law06/TAK-2829.pdf" TargetMode="External"/><Relationship Id="rId140" Type="http://schemas.openxmlformats.org/officeDocument/2006/relationships/hyperlink" Target="http://www.nevo.co.il/Law_word/law06/TAK-4335.pdf" TargetMode="External"/><Relationship Id="rId182" Type="http://schemas.openxmlformats.org/officeDocument/2006/relationships/hyperlink" Target="http://www.nevo.co.il/Law_word/law06/TAK-5214.pdf" TargetMode="External"/><Relationship Id="rId378" Type="http://schemas.openxmlformats.org/officeDocument/2006/relationships/hyperlink" Target="http://www.nevo.co.il/Law_word/law06/TAK-6674.pdf" TargetMode="External"/><Relationship Id="rId403" Type="http://schemas.openxmlformats.org/officeDocument/2006/relationships/hyperlink" Target="http://www.nevo.co.il/Law_word/law06/TAK-7013.pdf" TargetMode="External"/><Relationship Id="rId6" Type="http://schemas.openxmlformats.org/officeDocument/2006/relationships/hyperlink" Target="http://www.nevo.co.il/Law_word/law06/TAK-1333.pdf" TargetMode="External"/><Relationship Id="rId238" Type="http://schemas.openxmlformats.org/officeDocument/2006/relationships/hyperlink" Target="http://www.nevo.co.il/Law_word/law06/TAK-5695.pdf" TargetMode="External"/><Relationship Id="rId445" Type="http://schemas.openxmlformats.org/officeDocument/2006/relationships/hyperlink" Target="http://www.nevo.co.il/law_word/law06/tak-7384.pdf" TargetMode="External"/><Relationship Id="rId487" Type="http://schemas.openxmlformats.org/officeDocument/2006/relationships/hyperlink" Target="http://www.nevo.co.il/Law_word/law06/tak-8296.pdf" TargetMode="External"/><Relationship Id="rId291" Type="http://schemas.openxmlformats.org/officeDocument/2006/relationships/hyperlink" Target="http://www.nevo.co.il/Law_word/law06/TAK-6147.pdf" TargetMode="External"/><Relationship Id="rId305" Type="http://schemas.openxmlformats.org/officeDocument/2006/relationships/hyperlink" Target="http://www.nevo.co.il/Law_word/law06/TAK-6153.pdf" TargetMode="External"/><Relationship Id="rId347" Type="http://schemas.openxmlformats.org/officeDocument/2006/relationships/hyperlink" Target="http://www.nevo.co.il/Law_word/law06/tak-6448.pdf" TargetMode="External"/><Relationship Id="rId44" Type="http://schemas.openxmlformats.org/officeDocument/2006/relationships/hyperlink" Target="http://www.nevo.co.il/Law_word/law06/TAK-2006.pdf" TargetMode="External"/><Relationship Id="rId86" Type="http://schemas.openxmlformats.org/officeDocument/2006/relationships/hyperlink" Target="http://www.nevo.co.il/Law_word/law06/TAK-3241.pdf" TargetMode="External"/><Relationship Id="rId151" Type="http://schemas.openxmlformats.org/officeDocument/2006/relationships/hyperlink" Target="http://www.nevo.co.il/Law_word/law06/TAK-4594.pdf" TargetMode="External"/><Relationship Id="rId389" Type="http://schemas.openxmlformats.org/officeDocument/2006/relationships/hyperlink" Target="http://www.nevo.co.il/Law_word/law06/tak-6797.pdf" TargetMode="External"/><Relationship Id="rId193" Type="http://schemas.openxmlformats.org/officeDocument/2006/relationships/hyperlink" Target="http://www.nevo.co.il/Law_word/law06/TAK-5302.pdf" TargetMode="External"/><Relationship Id="rId207" Type="http://schemas.openxmlformats.org/officeDocument/2006/relationships/hyperlink" Target="http://www.nevo.co.il/Law_word/law06/TAK-5417.pdf" TargetMode="External"/><Relationship Id="rId249" Type="http://schemas.openxmlformats.org/officeDocument/2006/relationships/hyperlink" Target="http://www.nevo.co.il/Law_word/law06/TAK-5759.pdf" TargetMode="External"/><Relationship Id="rId414" Type="http://schemas.openxmlformats.org/officeDocument/2006/relationships/hyperlink" Target="http://www.nevo.co.il/Law_word/law06/TAK-7082.pdf" TargetMode="External"/><Relationship Id="rId456" Type="http://schemas.openxmlformats.org/officeDocument/2006/relationships/hyperlink" Target="http://www.nevo.co.il/Law_word/law06/tak-7494.pdf" TargetMode="External"/><Relationship Id="rId498" Type="http://schemas.openxmlformats.org/officeDocument/2006/relationships/hyperlink" Target="https://www.nevo.co.il/law_word/law06/tak-9476.pdf" TargetMode="External"/><Relationship Id="rId13" Type="http://schemas.openxmlformats.org/officeDocument/2006/relationships/hyperlink" Target="http://www.nevo.co.il/Law_word/law06/TAK-1511.pdf" TargetMode="External"/><Relationship Id="rId109" Type="http://schemas.openxmlformats.org/officeDocument/2006/relationships/hyperlink" Target="http://www.nevo.co.il/Law_word/law06/TAK-3853.pdf" TargetMode="External"/><Relationship Id="rId260" Type="http://schemas.openxmlformats.org/officeDocument/2006/relationships/hyperlink" Target="http://www.nevo.co.il/Law_word/law06/TAK-5821.pdf" TargetMode="External"/><Relationship Id="rId316" Type="http://schemas.openxmlformats.org/officeDocument/2006/relationships/hyperlink" Target="http://www.nevo.co.il/Law_word/law06/TAK-6227.pdf" TargetMode="External"/><Relationship Id="rId55" Type="http://schemas.openxmlformats.org/officeDocument/2006/relationships/hyperlink" Target="http://www.nevo.co.il/Law_word/law06/TAK-2414.pdf" TargetMode="External"/><Relationship Id="rId97" Type="http://schemas.openxmlformats.org/officeDocument/2006/relationships/hyperlink" Target="http://www.nevo.co.il/Law_word/law06/TAK-3588.pdf" TargetMode="External"/><Relationship Id="rId120" Type="http://schemas.openxmlformats.org/officeDocument/2006/relationships/hyperlink" Target="http://www.nevo.co.il/Law_word/law06/TAK-4025.pdf" TargetMode="External"/><Relationship Id="rId358" Type="http://schemas.openxmlformats.org/officeDocument/2006/relationships/hyperlink" Target="http://www.nevo.co.il/Law_word/law06/tak-6624.pdf" TargetMode="External"/><Relationship Id="rId162" Type="http://schemas.openxmlformats.org/officeDocument/2006/relationships/hyperlink" Target="http://www.nevo.co.il/Law_word/law06/TAK-4894.pdf" TargetMode="External"/><Relationship Id="rId218" Type="http://schemas.openxmlformats.org/officeDocument/2006/relationships/hyperlink" Target="http://www.nevo.co.il/Law_word/law06/TAK-5518.pdf" TargetMode="External"/><Relationship Id="rId425" Type="http://schemas.openxmlformats.org/officeDocument/2006/relationships/hyperlink" Target="http://www.nevo.co.il/Law_word/law06/TAK-7198.pdf" TargetMode="External"/><Relationship Id="rId467" Type="http://schemas.openxmlformats.org/officeDocument/2006/relationships/hyperlink" Target="http://www.nevo.co.il/Law_word/law06/tak-7694.pdf" TargetMode="External"/><Relationship Id="rId271" Type="http://schemas.openxmlformats.org/officeDocument/2006/relationships/hyperlink" Target="http://www.nevo.co.il/Law_word/law06/TAK-5885.pdf" TargetMode="External"/><Relationship Id="rId24" Type="http://schemas.openxmlformats.org/officeDocument/2006/relationships/hyperlink" Target="http://www.nevo.co.il/Law_word/law06/TAK-1647.pdf" TargetMode="External"/><Relationship Id="rId66" Type="http://schemas.openxmlformats.org/officeDocument/2006/relationships/hyperlink" Target="http://www.nevo.co.il/Law_word/law06/TAK-2601.pdf" TargetMode="External"/><Relationship Id="rId131" Type="http://schemas.openxmlformats.org/officeDocument/2006/relationships/hyperlink" Target="http://www.nevo.co.il/Law_word/law06/TAK-4184.pdf" TargetMode="External"/><Relationship Id="rId327" Type="http://schemas.openxmlformats.org/officeDocument/2006/relationships/hyperlink" Target="http://www.nevo.co.il/Law_word/law06/tak-6345.pdf" TargetMode="External"/><Relationship Id="rId369" Type="http://schemas.openxmlformats.org/officeDocument/2006/relationships/hyperlink" Target="http://www.nevo.co.il/Law_word/law06/tak-6610.pdf" TargetMode="External"/><Relationship Id="rId173" Type="http://schemas.openxmlformats.org/officeDocument/2006/relationships/hyperlink" Target="http://www.nevo.co.il/Law_word/law06/TAK-5117.pdf" TargetMode="External"/><Relationship Id="rId229" Type="http://schemas.openxmlformats.org/officeDocument/2006/relationships/hyperlink" Target="http://www.nevo.co.il/Law_word/law06/TAK-5581.pdf" TargetMode="External"/><Relationship Id="rId380" Type="http://schemas.openxmlformats.org/officeDocument/2006/relationships/hyperlink" Target="http://www.nevo.co.il/Law_word/law06/tak-6708.pdf" TargetMode="External"/><Relationship Id="rId436" Type="http://schemas.openxmlformats.org/officeDocument/2006/relationships/hyperlink" Target="http://www.nevo.co.il/Law_word/law06/TAK-7269.pdf" TargetMode="External"/><Relationship Id="rId240" Type="http://schemas.openxmlformats.org/officeDocument/2006/relationships/hyperlink" Target="http://www.nevo.co.il/Law_word/law06/TAK-5691.pdf" TargetMode="External"/><Relationship Id="rId478" Type="http://schemas.openxmlformats.org/officeDocument/2006/relationships/hyperlink" Target="http://www.nevo.co.il/Law_word/law06/tak-7849.pdf" TargetMode="External"/><Relationship Id="rId35" Type="http://schemas.openxmlformats.org/officeDocument/2006/relationships/hyperlink" Target="http://www.nevo.co.il/Law_word/law06/TAK-1792.pdf" TargetMode="External"/><Relationship Id="rId77" Type="http://schemas.openxmlformats.org/officeDocument/2006/relationships/hyperlink" Target="http://www.nevo.co.il/Law_word/law06/TAK-2825.pdf" TargetMode="External"/><Relationship Id="rId100" Type="http://schemas.openxmlformats.org/officeDocument/2006/relationships/hyperlink" Target="http://www.nevo.co.il/Law_word/law06/TAK-3663.pdf" TargetMode="External"/><Relationship Id="rId282" Type="http://schemas.openxmlformats.org/officeDocument/2006/relationships/hyperlink" Target="http://www.nevo.co.il/Law_word/law06/TAK-5960.pdf" TargetMode="External"/><Relationship Id="rId338" Type="http://schemas.openxmlformats.org/officeDocument/2006/relationships/hyperlink" Target="http://www.nevo.co.il/Law_word/law06/TAK-6462.pdf" TargetMode="External"/><Relationship Id="rId503" Type="http://schemas.openxmlformats.org/officeDocument/2006/relationships/hyperlink" Target="https://www.nevo.co.il/law_word/law06/tak-9653.pdf" TargetMode="External"/><Relationship Id="rId8" Type="http://schemas.openxmlformats.org/officeDocument/2006/relationships/hyperlink" Target="http://www.nevo.co.il/Law_word/law06/TAK-1384.pdf" TargetMode="External"/><Relationship Id="rId142" Type="http://schemas.openxmlformats.org/officeDocument/2006/relationships/hyperlink" Target="http://www.nevo.co.il/Law_word/law06/TAK-4380.pdf" TargetMode="External"/><Relationship Id="rId184" Type="http://schemas.openxmlformats.org/officeDocument/2006/relationships/hyperlink" Target="http://www.nevo.co.il/Law_word/law06/TAK-5221.pdf" TargetMode="External"/><Relationship Id="rId391" Type="http://schemas.openxmlformats.org/officeDocument/2006/relationships/hyperlink" Target="http://www.nevo.co.il/Law_word/law06/tak-6801.pdf" TargetMode="External"/><Relationship Id="rId405" Type="http://schemas.openxmlformats.org/officeDocument/2006/relationships/hyperlink" Target="http://www.nevo.co.il/Law_word/law06/TAK-6936.pdf" TargetMode="External"/><Relationship Id="rId447" Type="http://schemas.openxmlformats.org/officeDocument/2006/relationships/hyperlink" Target="http://www.nevo.co.il/law_word/law06/tak-7407.pdf" TargetMode="External"/><Relationship Id="rId251" Type="http://schemas.openxmlformats.org/officeDocument/2006/relationships/hyperlink" Target="http://www.nevo.co.il/Law_word/law06/TAK-5813.pdf" TargetMode="External"/><Relationship Id="rId489" Type="http://schemas.openxmlformats.org/officeDocument/2006/relationships/hyperlink" Target="http://www.nevo.co.il/Law_word/law06/tak-8275.pdf" TargetMode="External"/><Relationship Id="rId46" Type="http://schemas.openxmlformats.org/officeDocument/2006/relationships/hyperlink" Target="http://www.nevo.co.il/Law_word/law06/TAK-2098.pdf" TargetMode="External"/><Relationship Id="rId293" Type="http://schemas.openxmlformats.org/officeDocument/2006/relationships/hyperlink" Target="http://www.nevo.co.il/Law_word/law06/TAK-6041.pdf" TargetMode="External"/><Relationship Id="rId307" Type="http://schemas.openxmlformats.org/officeDocument/2006/relationships/hyperlink" Target="http://www.nevo.co.il/Law_word/law06/TAK-6172.pdf" TargetMode="External"/><Relationship Id="rId349" Type="http://schemas.openxmlformats.org/officeDocument/2006/relationships/hyperlink" Target="http://www.nevo.co.il/Law_word/law06/tak-6464.pdf" TargetMode="External"/><Relationship Id="rId88" Type="http://schemas.openxmlformats.org/officeDocument/2006/relationships/hyperlink" Target="http://www.nevo.co.il/Law_word/law06/TAK-3303.pdf" TargetMode="External"/><Relationship Id="rId111" Type="http://schemas.openxmlformats.org/officeDocument/2006/relationships/hyperlink" Target="http://www.nevo.co.il/Law_word/law06/TAK-3883.pdf" TargetMode="External"/><Relationship Id="rId153" Type="http://schemas.openxmlformats.org/officeDocument/2006/relationships/hyperlink" Target="http://www.nevo.co.il/Law_word/law06/TAK-4675.pdf" TargetMode="External"/><Relationship Id="rId195" Type="http://schemas.openxmlformats.org/officeDocument/2006/relationships/hyperlink" Target="http://www.nevo.co.il/Law_word/law06/TAK-5314.pdf" TargetMode="External"/><Relationship Id="rId209" Type="http://schemas.openxmlformats.org/officeDocument/2006/relationships/hyperlink" Target="http://www.nevo.co.il/Law_word/law06/TAK-5503.pdf" TargetMode="External"/><Relationship Id="rId360" Type="http://schemas.openxmlformats.org/officeDocument/2006/relationships/hyperlink" Target="http://www.nevo.co.il/Law_word/law06/tak-6482.pdf" TargetMode="External"/><Relationship Id="rId416" Type="http://schemas.openxmlformats.org/officeDocument/2006/relationships/hyperlink" Target="http://www.nevo.co.il/Law_word/law06/TAK-7106.pdf" TargetMode="External"/><Relationship Id="rId220" Type="http://schemas.openxmlformats.org/officeDocument/2006/relationships/hyperlink" Target="http://www.nevo.co.il/Law_word/law06/TAK-5524.pdf" TargetMode="External"/><Relationship Id="rId458" Type="http://schemas.openxmlformats.org/officeDocument/2006/relationships/hyperlink" Target="http://www.nevo.co.il/Law_word/law06/tak-7511.pdf" TargetMode="External"/><Relationship Id="rId15" Type="http://schemas.openxmlformats.org/officeDocument/2006/relationships/hyperlink" Target="http://www.nevo.co.il/Law_word/law06/TAK-1522.pdf" TargetMode="External"/><Relationship Id="rId57" Type="http://schemas.openxmlformats.org/officeDocument/2006/relationships/hyperlink" Target="http://www.nevo.co.il/Law_word/law06/TAK-2495.pdf" TargetMode="External"/><Relationship Id="rId262" Type="http://schemas.openxmlformats.org/officeDocument/2006/relationships/hyperlink" Target="http://www.nevo.co.il/Law_word/law06/TAK-5836.pdf" TargetMode="External"/><Relationship Id="rId318" Type="http://schemas.openxmlformats.org/officeDocument/2006/relationships/hyperlink" Target="http://www.nevo.co.il/Law_word/law06/TAK-6267.pdf" TargetMode="External"/><Relationship Id="rId99" Type="http://schemas.openxmlformats.org/officeDocument/2006/relationships/hyperlink" Target="http://www.nevo.co.il/Law_word/law06/TAK-3635.pdf" TargetMode="External"/><Relationship Id="rId122" Type="http://schemas.openxmlformats.org/officeDocument/2006/relationships/hyperlink" Target="http://www.nevo.co.il/Law_word/law06/TAK-4102.pdf" TargetMode="External"/><Relationship Id="rId164" Type="http://schemas.openxmlformats.org/officeDocument/2006/relationships/hyperlink" Target="http://www.nevo.co.il/Law_word/law06/TAK-5010.pdf" TargetMode="External"/><Relationship Id="rId371" Type="http://schemas.openxmlformats.org/officeDocument/2006/relationships/hyperlink" Target="http://web1.nevo.co.il/Law_word/law06/tak-6624.pdf" TargetMode="External"/><Relationship Id="rId427" Type="http://schemas.openxmlformats.org/officeDocument/2006/relationships/hyperlink" Target="http://www.nevo.co.il/Law_word/law06/TAK-7214.pdf" TargetMode="External"/><Relationship Id="rId469" Type="http://schemas.openxmlformats.org/officeDocument/2006/relationships/hyperlink" Target="http://www.nevo.co.il/Law_word/law06/tak-7721.pdf" TargetMode="External"/><Relationship Id="rId26" Type="http://schemas.openxmlformats.org/officeDocument/2006/relationships/hyperlink" Target="http://www.nevo.co.il/Law_word/law06/TAK-1685.pdf" TargetMode="External"/><Relationship Id="rId231" Type="http://schemas.openxmlformats.org/officeDocument/2006/relationships/hyperlink" Target="http://www.nevo.co.il/Law_word/law06/TAK-5613.pdf" TargetMode="External"/><Relationship Id="rId273" Type="http://schemas.openxmlformats.org/officeDocument/2006/relationships/hyperlink" Target="http://www.nevo.co.il/Law_word/law06/TAK-5902.pdf" TargetMode="External"/><Relationship Id="rId329" Type="http://schemas.openxmlformats.org/officeDocument/2006/relationships/hyperlink" Target="http://www.nevo.co.il/Law_word/law06/TAK-6424.pdf" TargetMode="External"/><Relationship Id="rId480" Type="http://schemas.openxmlformats.org/officeDocument/2006/relationships/hyperlink" Target="http://www.nevo.co.il/Law_word/law06/tak-7882.pdf" TargetMode="External"/><Relationship Id="rId68" Type="http://schemas.openxmlformats.org/officeDocument/2006/relationships/hyperlink" Target="http://www.nevo.co.il/Law_word/law06/TAK-2664.pdf" TargetMode="External"/><Relationship Id="rId133" Type="http://schemas.openxmlformats.org/officeDocument/2006/relationships/hyperlink" Target="http://www.nevo.co.il/Law_word/law06/TAK-4184.pdf" TargetMode="External"/><Relationship Id="rId175" Type="http://schemas.openxmlformats.org/officeDocument/2006/relationships/hyperlink" Target="http://www.nevo.co.il/Law_word/law06/TAK-5153.pdf" TargetMode="External"/><Relationship Id="rId340" Type="http://schemas.openxmlformats.org/officeDocument/2006/relationships/hyperlink" Target="http://www.nevo.co.il/Law_word/law06/tak-6383.pdf" TargetMode="External"/><Relationship Id="rId200" Type="http://schemas.openxmlformats.org/officeDocument/2006/relationships/hyperlink" Target="http://www.nevo.co.il/Law_word/law06/TAK-5348.pdf" TargetMode="External"/><Relationship Id="rId382" Type="http://schemas.openxmlformats.org/officeDocument/2006/relationships/hyperlink" Target="http://www.nevo.co.il/Law_word/law06/tak-6729.pdf" TargetMode="External"/><Relationship Id="rId438" Type="http://schemas.openxmlformats.org/officeDocument/2006/relationships/hyperlink" Target="http://www.nevo.co.il/Law_word/law06/TAK-7290.pdf" TargetMode="External"/><Relationship Id="rId242" Type="http://schemas.openxmlformats.org/officeDocument/2006/relationships/hyperlink" Target="http://www.nevo.co.il/Law_word/law06/TAK-5721.pdf" TargetMode="External"/><Relationship Id="rId284" Type="http://schemas.openxmlformats.org/officeDocument/2006/relationships/hyperlink" Target="http://www.nevo.co.il/Law_word/law06/TAK-5983.pdf" TargetMode="External"/><Relationship Id="rId491" Type="http://schemas.openxmlformats.org/officeDocument/2006/relationships/hyperlink" Target="https://www.nevo.co.il/law_word/law06/tak-8465.pdf" TargetMode="External"/><Relationship Id="rId505" Type="http://schemas.openxmlformats.org/officeDocument/2006/relationships/hyperlink" Target="https://www.nevo.co.il/law_word/law06/tak-10149.pdf" TargetMode="External"/><Relationship Id="rId37" Type="http://schemas.openxmlformats.org/officeDocument/2006/relationships/hyperlink" Target="http://www.nevo.co.il/Law_word/law06/TAK-1837.pdf" TargetMode="External"/><Relationship Id="rId79" Type="http://schemas.openxmlformats.org/officeDocument/2006/relationships/hyperlink" Target="http://www.nevo.co.il/Law_word/law06/TAK-2855.pdf" TargetMode="External"/><Relationship Id="rId102" Type="http://schemas.openxmlformats.org/officeDocument/2006/relationships/hyperlink" Target="http://www.nevo.co.il/Law_word/law06/TAK-3736.pdf" TargetMode="External"/><Relationship Id="rId144" Type="http://schemas.openxmlformats.org/officeDocument/2006/relationships/hyperlink" Target="http://www.nevo.co.il/Law_word/law06/TAK-4423.pdf" TargetMode="External"/><Relationship Id="rId90" Type="http://schemas.openxmlformats.org/officeDocument/2006/relationships/hyperlink" Target="http://www.nevo.co.il/Law_word/law06/TAK-3334.pdf" TargetMode="External"/><Relationship Id="rId186" Type="http://schemas.openxmlformats.org/officeDocument/2006/relationships/hyperlink" Target="http://www.nevo.co.il/Law_word/law06/TAK-5245.pdf" TargetMode="External"/><Relationship Id="rId351" Type="http://schemas.openxmlformats.org/officeDocument/2006/relationships/hyperlink" Target="http://www.nevo.co.il/Law_word/law06/tak-6514.pdf" TargetMode="External"/><Relationship Id="rId393" Type="http://schemas.openxmlformats.org/officeDocument/2006/relationships/hyperlink" Target="http://www.nevo.co.il/Law_word/law06/tak-6819.pdf" TargetMode="External"/><Relationship Id="rId407" Type="http://schemas.openxmlformats.org/officeDocument/2006/relationships/hyperlink" Target="http://www.nevo.co.il/Law_word/law06/TAK-6972.pdf" TargetMode="External"/><Relationship Id="rId449" Type="http://schemas.openxmlformats.org/officeDocument/2006/relationships/hyperlink" Target="http://www.nevo.co.il/law_word/law06/tak-7415.pdf" TargetMode="External"/><Relationship Id="rId211" Type="http://schemas.openxmlformats.org/officeDocument/2006/relationships/hyperlink" Target="http://www.nevo.co.il/Law_word/law06/TAK-5458.pdf" TargetMode="External"/><Relationship Id="rId253" Type="http://schemas.openxmlformats.org/officeDocument/2006/relationships/hyperlink" Target="http://www.nevo.co.il/Law_word/law06/TAK-5775.pdf" TargetMode="External"/><Relationship Id="rId295" Type="http://schemas.openxmlformats.org/officeDocument/2006/relationships/hyperlink" Target="http://www.nevo.co.il/Law_word/law06/TAK-6073.pdf" TargetMode="External"/><Relationship Id="rId309" Type="http://schemas.openxmlformats.org/officeDocument/2006/relationships/hyperlink" Target="http://www.nevo.co.il/Law_word/law06/TAK-6202.pdf" TargetMode="External"/><Relationship Id="rId460" Type="http://schemas.openxmlformats.org/officeDocument/2006/relationships/hyperlink" Target="http://www.nevo.co.il/Law_word/law06/tak-7551.pdf" TargetMode="External"/><Relationship Id="rId48" Type="http://schemas.openxmlformats.org/officeDocument/2006/relationships/hyperlink" Target="http://www.nevo.co.il/Law_word/law06/TAK-2222.pdf" TargetMode="External"/><Relationship Id="rId113" Type="http://schemas.openxmlformats.org/officeDocument/2006/relationships/hyperlink" Target="http://www.nevo.co.il/Law_word/law06/TAK-3897.pdf" TargetMode="External"/><Relationship Id="rId320" Type="http://schemas.openxmlformats.org/officeDocument/2006/relationships/hyperlink" Target="http://www.nevo.co.il/Law_word/law06/TAK-6279.pdf" TargetMode="External"/><Relationship Id="rId155" Type="http://schemas.openxmlformats.org/officeDocument/2006/relationships/hyperlink" Target="http://www.nevo.co.il/Law_word/law06/TAK-4732.pdf" TargetMode="External"/><Relationship Id="rId197" Type="http://schemas.openxmlformats.org/officeDocument/2006/relationships/hyperlink" Target="http://www.nevo.co.il/Law_word/law06/TAK-5325.pdf" TargetMode="External"/><Relationship Id="rId362" Type="http://schemas.openxmlformats.org/officeDocument/2006/relationships/hyperlink" Target="http://www.nevo.co.il/Law_word/law06/tak-6514.pdf" TargetMode="External"/><Relationship Id="rId418" Type="http://schemas.openxmlformats.org/officeDocument/2006/relationships/hyperlink" Target="http://www.nevo.co.il/Law_word/law06/TAK-7119.pdf" TargetMode="External"/><Relationship Id="rId222" Type="http://schemas.openxmlformats.org/officeDocument/2006/relationships/hyperlink" Target="http://www.nevo.co.il/Law_word/law06/TAK-5535.pdf" TargetMode="External"/><Relationship Id="rId264" Type="http://schemas.openxmlformats.org/officeDocument/2006/relationships/hyperlink" Target="http://www.nevo.co.il/Law_word/law06/TAK-5852.pdf" TargetMode="External"/><Relationship Id="rId471" Type="http://schemas.openxmlformats.org/officeDocument/2006/relationships/hyperlink" Target="http://www.nevo.co.il/Law_word/law06/tak-7750.pdf" TargetMode="External"/><Relationship Id="rId17" Type="http://schemas.openxmlformats.org/officeDocument/2006/relationships/hyperlink" Target="http://www.nevo.co.il/Law_word/law06/TAK-1563.pdf" TargetMode="External"/><Relationship Id="rId59" Type="http://schemas.openxmlformats.org/officeDocument/2006/relationships/hyperlink" Target="http://www.nevo.co.il/Law_word/law06/TAK-2523.pdf" TargetMode="External"/><Relationship Id="rId124" Type="http://schemas.openxmlformats.org/officeDocument/2006/relationships/hyperlink" Target="http://www.nevo.co.il/Law_word/law06/TAK-4113.pdf" TargetMode="External"/><Relationship Id="rId70" Type="http://schemas.openxmlformats.org/officeDocument/2006/relationships/hyperlink" Target="http://www.nevo.co.il/Law_word/law06/TAK-2675.pdf" TargetMode="External"/><Relationship Id="rId166" Type="http://schemas.openxmlformats.org/officeDocument/2006/relationships/hyperlink" Target="http://www.nevo.co.il/Law_word/law06/TAK-5002.pdf" TargetMode="External"/><Relationship Id="rId331" Type="http://schemas.openxmlformats.org/officeDocument/2006/relationships/hyperlink" Target="http://www.nevo.co.il/Law_word/law06/TAK-6564.pdf" TargetMode="External"/><Relationship Id="rId373" Type="http://schemas.openxmlformats.org/officeDocument/2006/relationships/hyperlink" Target="http://www.nevo.co.il/Law_word/law06/tak-6636.pdf" TargetMode="External"/><Relationship Id="rId429" Type="http://schemas.openxmlformats.org/officeDocument/2006/relationships/hyperlink" Target="http://www.nevo.co.il/Law_word/law06/TAK-7227.pdf" TargetMode="External"/><Relationship Id="rId1" Type="http://schemas.openxmlformats.org/officeDocument/2006/relationships/hyperlink" Target="http://www.nevo.co.il/Law_word/law06/TAK-1128.pdf" TargetMode="External"/><Relationship Id="rId233" Type="http://schemas.openxmlformats.org/officeDocument/2006/relationships/hyperlink" Target="http://www.nevo.co.il/Law_word/law06/TAK-5620.pdf" TargetMode="External"/><Relationship Id="rId440" Type="http://schemas.openxmlformats.org/officeDocument/2006/relationships/hyperlink" Target="http://www.nevo.co.il/Law_word/law06/TAK-7312.pdf" TargetMode="External"/><Relationship Id="rId28" Type="http://schemas.openxmlformats.org/officeDocument/2006/relationships/hyperlink" Target="http://www.nevo.co.il/Law_word/law06/TAK-1700.pdf" TargetMode="External"/><Relationship Id="rId275" Type="http://schemas.openxmlformats.org/officeDocument/2006/relationships/hyperlink" Target="http://www.nevo.co.il/Law_word/law06/TAK-5917.pdf" TargetMode="External"/><Relationship Id="rId300" Type="http://schemas.openxmlformats.org/officeDocument/2006/relationships/hyperlink" Target="http://www.nevo.co.il/Law_word/law06/TAK-6125.pdf" TargetMode="External"/><Relationship Id="rId482" Type="http://schemas.openxmlformats.org/officeDocument/2006/relationships/hyperlink" Target="http://www.nevo.co.il/Law_word/law06/tak-7950.pdf" TargetMode="External"/><Relationship Id="rId81" Type="http://schemas.openxmlformats.org/officeDocument/2006/relationships/hyperlink" Target="http://www.nevo.co.il/Law_word/law06/TAK-2925.pdf" TargetMode="External"/><Relationship Id="rId135" Type="http://schemas.openxmlformats.org/officeDocument/2006/relationships/hyperlink" Target="http://www.nevo.co.il/Law_word/law06/TAK-4224.pdf" TargetMode="External"/><Relationship Id="rId177" Type="http://schemas.openxmlformats.org/officeDocument/2006/relationships/hyperlink" Target="http://www.nevo.co.il/Law_word/law06/TAK-5176.pdf" TargetMode="External"/><Relationship Id="rId342" Type="http://schemas.openxmlformats.org/officeDocument/2006/relationships/hyperlink" Target="http://www.nevo.co.il/Law_word/law06/tak-6395.pdf" TargetMode="External"/><Relationship Id="rId384" Type="http://schemas.openxmlformats.org/officeDocument/2006/relationships/hyperlink" Target="http://www.nevo.co.il/Law_word/law06/tak-6749.pdf" TargetMode="External"/><Relationship Id="rId202" Type="http://schemas.openxmlformats.org/officeDocument/2006/relationships/hyperlink" Target="http://www.nevo.co.il/Law_word/law06/TAK-5354.pdf" TargetMode="External"/><Relationship Id="rId244" Type="http://schemas.openxmlformats.org/officeDocument/2006/relationships/hyperlink" Target="http://www.nevo.co.il/Law_word/law06/TAK-5734.pdf" TargetMode="External"/><Relationship Id="rId39" Type="http://schemas.openxmlformats.org/officeDocument/2006/relationships/hyperlink" Target="http://www.nevo.co.il/Law_word/law06/TAK-1903.pdf" TargetMode="External"/><Relationship Id="rId286" Type="http://schemas.openxmlformats.org/officeDocument/2006/relationships/hyperlink" Target="http://www.nevo.co.il/Law_word/law06/TAK-5995.pdf" TargetMode="External"/><Relationship Id="rId451" Type="http://schemas.openxmlformats.org/officeDocument/2006/relationships/hyperlink" Target="http://www.nevo.co.il/law_word/law06/tak-7422.pdf" TargetMode="External"/><Relationship Id="rId493" Type="http://schemas.openxmlformats.org/officeDocument/2006/relationships/hyperlink" Target="https://www.nevo.co.il/law_word/law06/tak-8449.pdf" TargetMode="External"/><Relationship Id="rId507" Type="http://schemas.openxmlformats.org/officeDocument/2006/relationships/hyperlink" Target="https://www.nevo.co.il/law_word/law06/tak-10641.pdf" TargetMode="External"/><Relationship Id="rId50" Type="http://schemas.openxmlformats.org/officeDocument/2006/relationships/hyperlink" Target="http://www.nevo.co.il/Law_word/law06/TAK-2300.pdf" TargetMode="External"/><Relationship Id="rId104" Type="http://schemas.openxmlformats.org/officeDocument/2006/relationships/hyperlink" Target="http://www.nevo.co.il/Law_word/law06/TAK-3735.pdf" TargetMode="External"/><Relationship Id="rId146" Type="http://schemas.openxmlformats.org/officeDocument/2006/relationships/hyperlink" Target="http://www.nevo.co.il/Law_word/law06/TAK-4472.pdf" TargetMode="External"/><Relationship Id="rId188" Type="http://schemas.openxmlformats.org/officeDocument/2006/relationships/hyperlink" Target="http://www.nevo.co.il/Law_word/law06/TAK-5264.pdf" TargetMode="External"/><Relationship Id="rId311" Type="http://schemas.openxmlformats.org/officeDocument/2006/relationships/hyperlink" Target="http://www.nevo.co.il/Law_word/law06/tak-7552.pdf" TargetMode="External"/><Relationship Id="rId353" Type="http://schemas.openxmlformats.org/officeDocument/2006/relationships/hyperlink" Target="http://www.nevo.co.il/Law_word/law06/tak-6611.pdf" TargetMode="External"/><Relationship Id="rId395" Type="http://schemas.openxmlformats.org/officeDocument/2006/relationships/hyperlink" Target="http://www.nevo.co.il/Law_word/law06/tak-6854.pdf" TargetMode="External"/><Relationship Id="rId409" Type="http://schemas.openxmlformats.org/officeDocument/2006/relationships/hyperlink" Target="http://www.nevo.co.il/Law_word/law06/TAK-6983.pdf" TargetMode="External"/><Relationship Id="rId92" Type="http://schemas.openxmlformats.org/officeDocument/2006/relationships/hyperlink" Target="http://www.nevo.co.il/Law_word/law06/TAK-3357.pdf" TargetMode="External"/><Relationship Id="rId213" Type="http://schemas.openxmlformats.org/officeDocument/2006/relationships/hyperlink" Target="http://www.nevo.co.il/Law_word/law06/TAK-5478.pdf" TargetMode="External"/><Relationship Id="rId420" Type="http://schemas.openxmlformats.org/officeDocument/2006/relationships/hyperlink" Target="http://www.nevo.co.il/Law_word/law06/TAK-7146.pdf" TargetMode="External"/><Relationship Id="rId255" Type="http://schemas.openxmlformats.org/officeDocument/2006/relationships/hyperlink" Target="http://www.nevo.co.il/Law_word/law06/TAK-5796.pdf" TargetMode="External"/><Relationship Id="rId297" Type="http://schemas.openxmlformats.org/officeDocument/2006/relationships/hyperlink" Target="http://www.nevo.co.il/Law_word/law06/TAK-6097.pdf" TargetMode="External"/><Relationship Id="rId462" Type="http://schemas.openxmlformats.org/officeDocument/2006/relationships/hyperlink" Target="http://www.nevo.co.il/Law_word/law06/tak-7617.pdf" TargetMode="External"/><Relationship Id="rId115" Type="http://schemas.openxmlformats.org/officeDocument/2006/relationships/hyperlink" Target="http://www.nevo.co.il/Law_word/law06/TAK-3959.pdf" TargetMode="External"/><Relationship Id="rId157" Type="http://schemas.openxmlformats.org/officeDocument/2006/relationships/hyperlink" Target="http://www.nevo.co.il/Law_word/law06/TAK-4764.pdf" TargetMode="External"/><Relationship Id="rId322" Type="http://schemas.openxmlformats.org/officeDocument/2006/relationships/hyperlink" Target="http://www.nevo.co.il/Law_word/law06/TAK-6313.pdf" TargetMode="External"/><Relationship Id="rId364" Type="http://schemas.openxmlformats.org/officeDocument/2006/relationships/hyperlink" Target="http://www.nevo.co.il/Law_word/law06/tak-6547.pdf" TargetMode="External"/><Relationship Id="rId61" Type="http://schemas.openxmlformats.org/officeDocument/2006/relationships/hyperlink" Target="http://www.nevo.co.il/Law_word/law06/TAK-2548.pdf" TargetMode="External"/><Relationship Id="rId199" Type="http://schemas.openxmlformats.org/officeDocument/2006/relationships/hyperlink" Target="http://www.nevo.co.il/Law_word/law06/TAK-5336.pdf" TargetMode="External"/><Relationship Id="rId19" Type="http://schemas.openxmlformats.org/officeDocument/2006/relationships/hyperlink" Target="http://www.nevo.co.il/Law_word/law06/TAK-1590.pdf" TargetMode="External"/><Relationship Id="rId224" Type="http://schemas.openxmlformats.org/officeDocument/2006/relationships/hyperlink" Target="http://www.nevo.co.il/Law_word/law06/TAK-5537.pdf" TargetMode="External"/><Relationship Id="rId266" Type="http://schemas.openxmlformats.org/officeDocument/2006/relationships/hyperlink" Target="http://www.nevo.co.il/Law_word/law06/TAK-5860.pdf" TargetMode="External"/><Relationship Id="rId431" Type="http://schemas.openxmlformats.org/officeDocument/2006/relationships/hyperlink" Target="http://www.nevo.co.il/Law_word/law06/TAK-7232.pdf" TargetMode="External"/><Relationship Id="rId473" Type="http://schemas.openxmlformats.org/officeDocument/2006/relationships/hyperlink" Target="http://www.nevo.co.il/Law_word/law06/tak-7776.pdf" TargetMode="External"/><Relationship Id="rId30" Type="http://schemas.openxmlformats.org/officeDocument/2006/relationships/hyperlink" Target="http://www.nevo.co.il/Law_word/law06/TAK-1758.pdf" TargetMode="External"/><Relationship Id="rId126" Type="http://schemas.openxmlformats.org/officeDocument/2006/relationships/hyperlink" Target="http://www.nevo.co.il/Law_word/law06/TAK-4131.pdf" TargetMode="External"/><Relationship Id="rId168" Type="http://schemas.openxmlformats.org/officeDocument/2006/relationships/hyperlink" Target="http://www.nevo.co.il/Law_word/law06/TAK-5038.pdf" TargetMode="External"/><Relationship Id="rId333" Type="http://schemas.openxmlformats.org/officeDocument/2006/relationships/hyperlink" Target="http://www.nevo.co.il/Law_word/law06/TAK-6801.pdf" TargetMode="External"/><Relationship Id="rId72" Type="http://schemas.openxmlformats.org/officeDocument/2006/relationships/hyperlink" Target="http://www.nevo.co.il/Law_word/law06/TAK-2791.pdf" TargetMode="External"/><Relationship Id="rId375" Type="http://schemas.openxmlformats.org/officeDocument/2006/relationships/hyperlink" Target="http://www.nevo.co.il/Law_word/law06/TAK-6665.pdf" TargetMode="External"/><Relationship Id="rId3" Type="http://schemas.openxmlformats.org/officeDocument/2006/relationships/hyperlink" Target="http://www.nevo.co.il/Law_word/law06/TAK-1183.pdf" TargetMode="External"/><Relationship Id="rId235" Type="http://schemas.openxmlformats.org/officeDocument/2006/relationships/hyperlink" Target="http://www.nevo.co.il/Law_word/law06/TAK-5640.pdf" TargetMode="External"/><Relationship Id="rId277" Type="http://schemas.openxmlformats.org/officeDocument/2006/relationships/hyperlink" Target="http://www.nevo.co.il/Law_word/law06/TAK-5934.pdf" TargetMode="External"/><Relationship Id="rId400" Type="http://schemas.openxmlformats.org/officeDocument/2006/relationships/hyperlink" Target="http://www.nevo.co.il/Law_word/law06/tak-6900.pdf" TargetMode="External"/><Relationship Id="rId442" Type="http://schemas.openxmlformats.org/officeDocument/2006/relationships/hyperlink" Target="http://www.nevo.co.il/law_word/law06/tak-7367.pdf" TargetMode="External"/><Relationship Id="rId484" Type="http://schemas.openxmlformats.org/officeDocument/2006/relationships/hyperlink" Target="http://www.nevo.co.il/Law_word/law06/tak-8022.pdf" TargetMode="External"/><Relationship Id="rId137" Type="http://schemas.openxmlformats.org/officeDocument/2006/relationships/hyperlink" Target="http://www.nevo.co.il/Law_word/law06/TAK-4252.pdf" TargetMode="External"/><Relationship Id="rId302" Type="http://schemas.openxmlformats.org/officeDocument/2006/relationships/hyperlink" Target="http://www.nevo.co.il/Law_word/law06/TAK-6272.pdf" TargetMode="External"/><Relationship Id="rId344" Type="http://schemas.openxmlformats.org/officeDocument/2006/relationships/hyperlink" Target="http://www.nevo.co.il/Law_word/law06/tak-6415.pdf" TargetMode="External"/><Relationship Id="rId41" Type="http://schemas.openxmlformats.org/officeDocument/2006/relationships/hyperlink" Target="http://www.nevo.co.il/Law_word/law06/TAK-1948.pdf" TargetMode="External"/><Relationship Id="rId83" Type="http://schemas.openxmlformats.org/officeDocument/2006/relationships/hyperlink" Target="http://www.nevo.co.il/Law_word/law06/TAK-3168.pdf" TargetMode="External"/><Relationship Id="rId179" Type="http://schemas.openxmlformats.org/officeDocument/2006/relationships/hyperlink" Target="http://www.nevo.co.il/Law_word/law06/TAK-5201.pdf" TargetMode="External"/><Relationship Id="rId386" Type="http://schemas.openxmlformats.org/officeDocument/2006/relationships/hyperlink" Target="http://www.nevo.co.il/Law_word/law06/tak-6763.pdf" TargetMode="External"/><Relationship Id="rId190" Type="http://schemas.openxmlformats.org/officeDocument/2006/relationships/hyperlink" Target="http://www.nevo.co.il/Law_word/law06/TAK-5283.pdf" TargetMode="External"/><Relationship Id="rId204" Type="http://schemas.openxmlformats.org/officeDocument/2006/relationships/hyperlink" Target="http://www.nevo.co.il/Law_word/law06/TAK-5395.pdf" TargetMode="External"/><Relationship Id="rId246" Type="http://schemas.openxmlformats.org/officeDocument/2006/relationships/hyperlink" Target="http://www.nevo.co.il/Law_word/law06/TAK-5740.pdf" TargetMode="External"/><Relationship Id="rId288" Type="http://schemas.openxmlformats.org/officeDocument/2006/relationships/hyperlink" Target="http://www.nevo.co.il/Law_word/law06/TAK-6020.pdf" TargetMode="External"/><Relationship Id="rId411" Type="http://schemas.openxmlformats.org/officeDocument/2006/relationships/hyperlink" Target="http://www.nevo.co.il/Law_word/law06/tak-7002.pdf" TargetMode="External"/><Relationship Id="rId453" Type="http://schemas.openxmlformats.org/officeDocument/2006/relationships/hyperlink" Target="http://www.nevo.co.il/law_word/law06/tak-7417.pdf" TargetMode="External"/><Relationship Id="rId509" Type="http://schemas.openxmlformats.org/officeDocument/2006/relationships/hyperlink" Target="https://www.nevo.co.il/Law_word/law06/tak-10149.pdf" TargetMode="External"/><Relationship Id="rId106" Type="http://schemas.openxmlformats.org/officeDocument/2006/relationships/hyperlink" Target="http://www.nevo.co.il/Law_word/law06/TAK-3814.pdf" TargetMode="External"/><Relationship Id="rId313" Type="http://schemas.openxmlformats.org/officeDocument/2006/relationships/hyperlink" Target="http://www.nevo.co.il/Law_word/law06/TAK-6220.pdf" TargetMode="External"/><Relationship Id="rId495" Type="http://schemas.openxmlformats.org/officeDocument/2006/relationships/hyperlink" Target="https://www.nevo.co.il/law_word/law06/tak-8992.pdf" TargetMode="External"/><Relationship Id="rId10" Type="http://schemas.openxmlformats.org/officeDocument/2006/relationships/hyperlink" Target="http://www.nevo.co.il/Law_word/law06/TAK-1451.pdf" TargetMode="External"/><Relationship Id="rId52" Type="http://schemas.openxmlformats.org/officeDocument/2006/relationships/hyperlink" Target="http://www.nevo.co.il/Law_word/law06/TAK-2317.pdf" TargetMode="External"/><Relationship Id="rId94" Type="http://schemas.openxmlformats.org/officeDocument/2006/relationships/hyperlink" Target="http://www.nevo.co.il/Law_word/law06/TAK-3414.pdf" TargetMode="External"/><Relationship Id="rId148" Type="http://schemas.openxmlformats.org/officeDocument/2006/relationships/hyperlink" Target="http://www.nevo.co.il/Law_word/law06/TAK-4508.pdf" TargetMode="External"/><Relationship Id="rId355" Type="http://schemas.openxmlformats.org/officeDocument/2006/relationships/hyperlink" Target="http://www.nevo.co.il/Law_word/law06/TAK-6474.pdf" TargetMode="External"/><Relationship Id="rId397" Type="http://schemas.openxmlformats.org/officeDocument/2006/relationships/hyperlink" Target="http://www.nevo.co.il/Law_word/law06/tak-6868.pdf" TargetMode="External"/><Relationship Id="rId215" Type="http://schemas.openxmlformats.org/officeDocument/2006/relationships/hyperlink" Target="http://www.nevo.co.il/Law_word/law06/TAK-5497.pdf" TargetMode="External"/><Relationship Id="rId257" Type="http://schemas.openxmlformats.org/officeDocument/2006/relationships/hyperlink" Target="http://www.nevo.co.il/Law_word/law06/TAK-5801.pdf" TargetMode="External"/><Relationship Id="rId422" Type="http://schemas.openxmlformats.org/officeDocument/2006/relationships/hyperlink" Target="http://www.nevo.co.il/Law_word/law06/TAK-7164.pdf" TargetMode="External"/><Relationship Id="rId464" Type="http://schemas.openxmlformats.org/officeDocument/2006/relationships/hyperlink" Target="http://www.nevo.co.il/Law_word/law06/tak-7648.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94194</Words>
  <Characters>536909</Characters>
  <Application>Microsoft Office Word</Application>
  <DocSecurity>0</DocSecurity>
  <Lines>4474</Lines>
  <Paragraphs>1259</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629844</CharactersWithSpaces>
  <SharedDoc>false</SharedDoc>
  <HLinks>
    <vt:vector size="9306" baseType="variant">
      <vt:variant>
        <vt:i4>393283</vt:i4>
      </vt:variant>
      <vt:variant>
        <vt:i4>6157</vt:i4>
      </vt:variant>
      <vt:variant>
        <vt:i4>0</vt:i4>
      </vt:variant>
      <vt:variant>
        <vt:i4>5</vt:i4>
      </vt:variant>
      <vt:variant>
        <vt:lpwstr>http://www.nevo.co.il/advertisements/nevo-100.doc</vt:lpwstr>
      </vt:variant>
      <vt:variant>
        <vt:lpwstr/>
      </vt:variant>
      <vt:variant>
        <vt:i4>393283</vt:i4>
      </vt:variant>
      <vt:variant>
        <vt:i4>6154</vt:i4>
      </vt:variant>
      <vt:variant>
        <vt:i4>0</vt:i4>
      </vt:variant>
      <vt:variant>
        <vt:i4>5</vt:i4>
      </vt:variant>
      <vt:variant>
        <vt:lpwstr>http://www.nevo.co.il/advertisements/nevo-100.doc</vt:lpwstr>
      </vt:variant>
      <vt:variant>
        <vt:lpwstr/>
      </vt:variant>
      <vt:variant>
        <vt:i4>393283</vt:i4>
      </vt:variant>
      <vt:variant>
        <vt:i4>6151</vt:i4>
      </vt:variant>
      <vt:variant>
        <vt:i4>0</vt:i4>
      </vt:variant>
      <vt:variant>
        <vt:i4>5</vt:i4>
      </vt:variant>
      <vt:variant>
        <vt:lpwstr>http://www.nevo.co.il/advertisements/nevo-100.doc</vt:lpwstr>
      </vt:variant>
      <vt:variant>
        <vt:lpwstr/>
      </vt:variant>
      <vt:variant>
        <vt:i4>393283</vt:i4>
      </vt:variant>
      <vt:variant>
        <vt:i4>6148</vt:i4>
      </vt:variant>
      <vt:variant>
        <vt:i4>0</vt:i4>
      </vt:variant>
      <vt:variant>
        <vt:i4>5</vt:i4>
      </vt:variant>
      <vt:variant>
        <vt:lpwstr>http://www.nevo.co.il/advertisements/nevo-100.doc</vt:lpwstr>
      </vt:variant>
      <vt:variant>
        <vt:lpwstr/>
      </vt:variant>
      <vt:variant>
        <vt:i4>393283</vt:i4>
      </vt:variant>
      <vt:variant>
        <vt:i4>6145</vt:i4>
      </vt:variant>
      <vt:variant>
        <vt:i4>0</vt:i4>
      </vt:variant>
      <vt:variant>
        <vt:i4>5</vt:i4>
      </vt:variant>
      <vt:variant>
        <vt:lpwstr>http://www.nevo.co.il/advertisements/nevo-100.doc</vt:lpwstr>
      </vt:variant>
      <vt:variant>
        <vt:lpwstr/>
      </vt:variant>
      <vt:variant>
        <vt:i4>393283</vt:i4>
      </vt:variant>
      <vt:variant>
        <vt:i4>6142</vt:i4>
      </vt:variant>
      <vt:variant>
        <vt:i4>0</vt:i4>
      </vt:variant>
      <vt:variant>
        <vt:i4>5</vt:i4>
      </vt:variant>
      <vt:variant>
        <vt:lpwstr>http://www.nevo.co.il/advertisements/nevo-100.doc</vt:lpwstr>
      </vt:variant>
      <vt:variant>
        <vt:lpwstr/>
      </vt:variant>
      <vt:variant>
        <vt:i4>393283</vt:i4>
      </vt:variant>
      <vt:variant>
        <vt:i4>6139</vt:i4>
      </vt:variant>
      <vt:variant>
        <vt:i4>0</vt:i4>
      </vt:variant>
      <vt:variant>
        <vt:i4>5</vt:i4>
      </vt:variant>
      <vt:variant>
        <vt:lpwstr>http://www.nevo.co.il/advertisements/nevo-100.doc</vt:lpwstr>
      </vt:variant>
      <vt:variant>
        <vt:lpwstr/>
      </vt:variant>
      <vt:variant>
        <vt:i4>7669153</vt:i4>
      </vt:variant>
      <vt:variant>
        <vt:i4>5968</vt:i4>
      </vt:variant>
      <vt:variant>
        <vt:i4>0</vt:i4>
      </vt:variant>
      <vt:variant>
        <vt:i4>5</vt:i4>
      </vt:variant>
      <vt:variant>
        <vt:lpwstr>http://www.nevo.co.il/TFASIM/טפסים משפטיים/תשתיות/תעבורה  - כללי/טופס לעניין מחיקת רישיון הפעלה שפורט ברישיון רכב - טופס 6.DOC</vt:lpwstr>
      </vt:variant>
      <vt:variant>
        <vt:lpwstr/>
      </vt:variant>
      <vt:variant>
        <vt:i4>92800428</vt:i4>
      </vt:variant>
      <vt:variant>
        <vt:i4>5965</vt:i4>
      </vt:variant>
      <vt:variant>
        <vt:i4>0</vt:i4>
      </vt:variant>
      <vt:variant>
        <vt:i4>5</vt:i4>
      </vt:variant>
      <vt:variant>
        <vt:lpwstr>http://www.nevo.co.il/TFASIM/טפסים משפטיים/תשתיות/תעבורה  - כללי/טופס לעניין הודעה על רישיון הפעלה למונית - טופס 5.DOC</vt:lpwstr>
      </vt:variant>
      <vt:variant>
        <vt:lpwstr/>
      </vt:variant>
      <vt:variant>
        <vt:i4>93463958</vt:i4>
      </vt:variant>
      <vt:variant>
        <vt:i4>5962</vt:i4>
      </vt:variant>
      <vt:variant>
        <vt:i4>0</vt:i4>
      </vt:variant>
      <vt:variant>
        <vt:i4>5</vt:i4>
      </vt:variant>
      <vt:variant>
        <vt:lpwstr>http://www.nevo.co.il/TFASIM/טפסים משפטיים/תשתיות/תעבורה  - כללי/תעודה בדבר תקינות רכב‏ - טופס 4.DOC</vt:lpwstr>
      </vt:variant>
      <vt:variant>
        <vt:lpwstr/>
      </vt:variant>
      <vt:variant>
        <vt:i4>5120102</vt:i4>
      </vt:variant>
      <vt:variant>
        <vt:i4>5959</vt:i4>
      </vt:variant>
      <vt:variant>
        <vt:i4>0</vt:i4>
      </vt:variant>
      <vt:variant>
        <vt:i4>5</vt:i4>
      </vt:variant>
      <vt:variant>
        <vt:lpwstr>http://www.nevo.co.il/TFASIM/טפסים משפטיים/תשתיות/תעבורה  - כללי/הודעה בדבר תיקון רכב שנגרם לו נזק בטיחותי לפי תקנה 309(ה)‏ - טופס 3.DOC</vt:lpwstr>
      </vt:variant>
      <vt:variant>
        <vt:lpwstr/>
      </vt:variant>
      <vt:variant>
        <vt:i4>537526347</vt:i4>
      </vt:variant>
      <vt:variant>
        <vt:i4>5956</vt:i4>
      </vt:variant>
      <vt:variant>
        <vt:i4>0</vt:i4>
      </vt:variant>
      <vt:variant>
        <vt:i4>5</vt:i4>
      </vt:variant>
      <vt:variant>
        <vt:lpwstr>http://www.nevo.co.il/TFASIM/טפסים משפטיים/תשתיות/תעבורה  - כללי/הודעה לרשות הרישוי בדבר רכב שנגרם לו נזק בטיחותי‏ - טופס 2.DOC</vt:lpwstr>
      </vt:variant>
      <vt:variant>
        <vt:lpwstr/>
      </vt:variant>
      <vt:variant>
        <vt:i4>94315913</vt:i4>
      </vt:variant>
      <vt:variant>
        <vt:i4>5953</vt:i4>
      </vt:variant>
      <vt:variant>
        <vt:i4>0</vt:i4>
      </vt:variant>
      <vt:variant>
        <vt:i4>5</vt:i4>
      </vt:variant>
      <vt:variant>
        <vt:lpwstr>http://www.nevo.co.il/TFASIM/טפסים משפטיים/תשתיות/תעבורה  - כללי/תעודת בדיקה לפי תקנה 309(א)‏ - טופס 1.DOC</vt:lpwstr>
      </vt:variant>
      <vt:variant>
        <vt:lpwstr/>
      </vt:variant>
      <vt:variant>
        <vt:i4>6750312</vt:i4>
      </vt:variant>
      <vt:variant>
        <vt:i4>5950</vt:i4>
      </vt:variant>
      <vt:variant>
        <vt:i4>0</vt:i4>
      </vt:variant>
      <vt:variant>
        <vt:i4>5</vt:i4>
      </vt:variant>
      <vt:variant>
        <vt:lpwstr>http://www.nevo.co.il/FILES/טפסים/טפסים משפטיים/תשתיות/תחבורה - מוניות/ערבות בנקאית 2.DOC</vt:lpwstr>
      </vt:variant>
      <vt:variant>
        <vt:lpwstr/>
      </vt:variant>
      <vt:variant>
        <vt:i4>99026357</vt:i4>
      </vt:variant>
      <vt:variant>
        <vt:i4>5947</vt:i4>
      </vt:variant>
      <vt:variant>
        <vt:i4>0</vt:i4>
      </vt:variant>
      <vt:variant>
        <vt:i4>5</vt:i4>
      </vt:variant>
      <vt:variant>
        <vt:lpwstr>http://www.nevo.co.il/FILES/טפסים/טפסים משפטיים/תשתיות/תחבורה - מוניות/התחייבות לסימון מונית בצבע התאגיד.DOC</vt:lpwstr>
      </vt:variant>
      <vt:variant>
        <vt:lpwstr/>
      </vt:variant>
      <vt:variant>
        <vt:i4>4915287</vt:i4>
      </vt:variant>
      <vt:variant>
        <vt:i4>5944</vt:i4>
      </vt:variant>
      <vt:variant>
        <vt:i4>0</vt:i4>
      </vt:variant>
      <vt:variant>
        <vt:i4>5</vt:i4>
      </vt:variant>
      <vt:variant>
        <vt:lpwstr>http://www.nevo.co.il/FILES/טפסים/טפסים משפטיים/תשתיות/תחבורה - מוניות/התחייבות למילוי תנאי הרישיון.DOC</vt:lpwstr>
      </vt:variant>
      <vt:variant>
        <vt:lpwstr/>
      </vt:variant>
      <vt:variant>
        <vt:i4>4653146</vt:i4>
      </vt:variant>
      <vt:variant>
        <vt:i4>5941</vt:i4>
      </vt:variant>
      <vt:variant>
        <vt:i4>0</vt:i4>
      </vt:variant>
      <vt:variant>
        <vt:i4>5</vt:i4>
      </vt:variant>
      <vt:variant>
        <vt:lpwstr>http://www.nevo.co.il/FILES/טפסים/טפסים משפטיים/תשתיות/תחבורה - מוניות/ערבות בנקאית.DOC</vt:lpwstr>
      </vt:variant>
      <vt:variant>
        <vt:lpwstr/>
      </vt:variant>
      <vt:variant>
        <vt:i4>98502031</vt:i4>
      </vt:variant>
      <vt:variant>
        <vt:i4>5938</vt:i4>
      </vt:variant>
      <vt:variant>
        <vt:i4>0</vt:i4>
      </vt:variant>
      <vt:variant>
        <vt:i4>5</vt:i4>
      </vt:variant>
      <vt:variant>
        <vt:lpwstr>http://www.nevo.co.il/FILES/טפסים/טפסים משפטיים/תשתיות/תחבורה - מוניות/פירוט המוניות שיעמדו לרשות התאגיד.DOC</vt:lpwstr>
      </vt:variant>
      <vt:variant>
        <vt:lpwstr/>
      </vt:variant>
      <vt:variant>
        <vt:i4>4064664</vt:i4>
      </vt:variant>
      <vt:variant>
        <vt:i4>5935</vt:i4>
      </vt:variant>
      <vt:variant>
        <vt:i4>0</vt:i4>
      </vt:variant>
      <vt:variant>
        <vt:i4>5</vt:i4>
      </vt:variant>
      <vt:variant>
        <vt:lpwstr>http://www.nevo.co.il/FILES/טפסים/טפסים משפטיים/תשתיות/תחבורה - מוניות/בקשה לקבלת רישיון לקו שירות במוניות.DOC</vt:lpwstr>
      </vt:variant>
      <vt:variant>
        <vt:lpwstr/>
      </vt:variant>
      <vt:variant>
        <vt:i4>6619196</vt:i4>
      </vt:variant>
      <vt:variant>
        <vt:i4>5793</vt:i4>
      </vt:variant>
      <vt:variant>
        <vt:i4>0</vt:i4>
      </vt:variant>
      <vt:variant>
        <vt:i4>5</vt:i4>
      </vt:variant>
      <vt:variant>
        <vt:lpwstr>http://www.mot.gov.il/</vt:lpwstr>
      </vt:variant>
      <vt:variant>
        <vt:lpwstr/>
      </vt:variant>
      <vt:variant>
        <vt:i4>8323111</vt:i4>
      </vt:variant>
      <vt:variant>
        <vt:i4>5790</vt:i4>
      </vt:variant>
      <vt:variant>
        <vt:i4>0</vt:i4>
      </vt:variant>
      <vt:variant>
        <vt:i4>5</vt:i4>
      </vt:variant>
      <vt:variant>
        <vt:lpwstr>http://www.sii.org.il/</vt:lpwstr>
      </vt:variant>
      <vt:variant>
        <vt:lpwstr/>
      </vt:variant>
      <vt:variant>
        <vt:i4>6619196</vt:i4>
      </vt:variant>
      <vt:variant>
        <vt:i4>5775</vt:i4>
      </vt:variant>
      <vt:variant>
        <vt:i4>0</vt:i4>
      </vt:variant>
      <vt:variant>
        <vt:i4>5</vt:i4>
      </vt:variant>
      <vt:variant>
        <vt:lpwstr>http://www.mot.gov.il/</vt:lpwstr>
      </vt:variant>
      <vt:variant>
        <vt:lpwstr/>
      </vt:variant>
      <vt:variant>
        <vt:i4>6619196</vt:i4>
      </vt:variant>
      <vt:variant>
        <vt:i4>5772</vt:i4>
      </vt:variant>
      <vt:variant>
        <vt:i4>0</vt:i4>
      </vt:variant>
      <vt:variant>
        <vt:i4>5</vt:i4>
      </vt:variant>
      <vt:variant>
        <vt:lpwstr>http://www.mot.gov.il/</vt:lpwstr>
      </vt:variant>
      <vt:variant>
        <vt:lpwstr/>
      </vt:variant>
      <vt:variant>
        <vt:i4>6357049</vt:i4>
      </vt:variant>
      <vt:variant>
        <vt:i4>5766</vt:i4>
      </vt:variant>
      <vt:variant>
        <vt:i4>0</vt:i4>
      </vt:variant>
      <vt:variant>
        <vt:i4>5</vt:i4>
      </vt:variant>
      <vt:variant>
        <vt:lpwstr/>
      </vt:variant>
      <vt:variant>
        <vt:lpwstr>med105</vt:lpwstr>
      </vt:variant>
      <vt:variant>
        <vt:i4>6291513</vt:i4>
      </vt:variant>
      <vt:variant>
        <vt:i4>5760</vt:i4>
      </vt:variant>
      <vt:variant>
        <vt:i4>0</vt:i4>
      </vt:variant>
      <vt:variant>
        <vt:i4>5</vt:i4>
      </vt:variant>
      <vt:variant>
        <vt:lpwstr/>
      </vt:variant>
      <vt:variant>
        <vt:lpwstr>med104</vt:lpwstr>
      </vt:variant>
      <vt:variant>
        <vt:i4>6750265</vt:i4>
      </vt:variant>
      <vt:variant>
        <vt:i4>5754</vt:i4>
      </vt:variant>
      <vt:variant>
        <vt:i4>0</vt:i4>
      </vt:variant>
      <vt:variant>
        <vt:i4>5</vt:i4>
      </vt:variant>
      <vt:variant>
        <vt:lpwstr/>
      </vt:variant>
      <vt:variant>
        <vt:lpwstr>med103</vt:lpwstr>
      </vt:variant>
      <vt:variant>
        <vt:i4>6684729</vt:i4>
      </vt:variant>
      <vt:variant>
        <vt:i4>5748</vt:i4>
      </vt:variant>
      <vt:variant>
        <vt:i4>0</vt:i4>
      </vt:variant>
      <vt:variant>
        <vt:i4>5</vt:i4>
      </vt:variant>
      <vt:variant>
        <vt:lpwstr/>
      </vt:variant>
      <vt:variant>
        <vt:lpwstr>med102</vt:lpwstr>
      </vt:variant>
      <vt:variant>
        <vt:i4>6619193</vt:i4>
      </vt:variant>
      <vt:variant>
        <vt:i4>5742</vt:i4>
      </vt:variant>
      <vt:variant>
        <vt:i4>0</vt:i4>
      </vt:variant>
      <vt:variant>
        <vt:i4>5</vt:i4>
      </vt:variant>
      <vt:variant>
        <vt:lpwstr/>
      </vt:variant>
      <vt:variant>
        <vt:lpwstr>med101</vt:lpwstr>
      </vt:variant>
      <vt:variant>
        <vt:i4>6553657</vt:i4>
      </vt:variant>
      <vt:variant>
        <vt:i4>5736</vt:i4>
      </vt:variant>
      <vt:variant>
        <vt:i4>0</vt:i4>
      </vt:variant>
      <vt:variant>
        <vt:i4>5</vt:i4>
      </vt:variant>
      <vt:variant>
        <vt:lpwstr/>
      </vt:variant>
      <vt:variant>
        <vt:lpwstr>med100</vt:lpwstr>
      </vt:variant>
      <vt:variant>
        <vt:i4>6029321</vt:i4>
      </vt:variant>
      <vt:variant>
        <vt:i4>5730</vt:i4>
      </vt:variant>
      <vt:variant>
        <vt:i4>0</vt:i4>
      </vt:variant>
      <vt:variant>
        <vt:i4>5</vt:i4>
      </vt:variant>
      <vt:variant>
        <vt:lpwstr/>
      </vt:variant>
      <vt:variant>
        <vt:lpwstr>med99</vt:lpwstr>
      </vt:variant>
      <vt:variant>
        <vt:i4>6029321</vt:i4>
      </vt:variant>
      <vt:variant>
        <vt:i4>5724</vt:i4>
      </vt:variant>
      <vt:variant>
        <vt:i4>0</vt:i4>
      </vt:variant>
      <vt:variant>
        <vt:i4>5</vt:i4>
      </vt:variant>
      <vt:variant>
        <vt:lpwstr/>
      </vt:variant>
      <vt:variant>
        <vt:lpwstr>med98</vt:lpwstr>
      </vt:variant>
      <vt:variant>
        <vt:i4>6029321</vt:i4>
      </vt:variant>
      <vt:variant>
        <vt:i4>5718</vt:i4>
      </vt:variant>
      <vt:variant>
        <vt:i4>0</vt:i4>
      </vt:variant>
      <vt:variant>
        <vt:i4>5</vt:i4>
      </vt:variant>
      <vt:variant>
        <vt:lpwstr/>
      </vt:variant>
      <vt:variant>
        <vt:lpwstr>med97</vt:lpwstr>
      </vt:variant>
      <vt:variant>
        <vt:i4>6684724</vt:i4>
      </vt:variant>
      <vt:variant>
        <vt:i4>5712</vt:i4>
      </vt:variant>
      <vt:variant>
        <vt:i4>0</vt:i4>
      </vt:variant>
      <vt:variant>
        <vt:i4>5</vt:i4>
      </vt:variant>
      <vt:variant>
        <vt:lpwstr/>
      </vt:variant>
      <vt:variant>
        <vt:lpwstr>hed281</vt:lpwstr>
      </vt:variant>
      <vt:variant>
        <vt:i4>6029321</vt:i4>
      </vt:variant>
      <vt:variant>
        <vt:i4>5706</vt:i4>
      </vt:variant>
      <vt:variant>
        <vt:i4>0</vt:i4>
      </vt:variant>
      <vt:variant>
        <vt:i4>5</vt:i4>
      </vt:variant>
      <vt:variant>
        <vt:lpwstr/>
      </vt:variant>
      <vt:variant>
        <vt:lpwstr>med96</vt:lpwstr>
      </vt:variant>
      <vt:variant>
        <vt:i4>6029321</vt:i4>
      </vt:variant>
      <vt:variant>
        <vt:i4>5700</vt:i4>
      </vt:variant>
      <vt:variant>
        <vt:i4>0</vt:i4>
      </vt:variant>
      <vt:variant>
        <vt:i4>5</vt:i4>
      </vt:variant>
      <vt:variant>
        <vt:lpwstr/>
      </vt:variant>
      <vt:variant>
        <vt:lpwstr>med95</vt:lpwstr>
      </vt:variant>
      <vt:variant>
        <vt:i4>6750260</vt:i4>
      </vt:variant>
      <vt:variant>
        <vt:i4>5694</vt:i4>
      </vt:variant>
      <vt:variant>
        <vt:i4>0</vt:i4>
      </vt:variant>
      <vt:variant>
        <vt:i4>5</vt:i4>
      </vt:variant>
      <vt:variant>
        <vt:lpwstr/>
      </vt:variant>
      <vt:variant>
        <vt:lpwstr>hed280</vt:lpwstr>
      </vt:variant>
      <vt:variant>
        <vt:i4>6029321</vt:i4>
      </vt:variant>
      <vt:variant>
        <vt:i4>5688</vt:i4>
      </vt:variant>
      <vt:variant>
        <vt:i4>0</vt:i4>
      </vt:variant>
      <vt:variant>
        <vt:i4>5</vt:i4>
      </vt:variant>
      <vt:variant>
        <vt:lpwstr/>
      </vt:variant>
      <vt:variant>
        <vt:lpwstr>med94</vt:lpwstr>
      </vt:variant>
      <vt:variant>
        <vt:i4>6029321</vt:i4>
      </vt:variant>
      <vt:variant>
        <vt:i4>5682</vt:i4>
      </vt:variant>
      <vt:variant>
        <vt:i4>0</vt:i4>
      </vt:variant>
      <vt:variant>
        <vt:i4>5</vt:i4>
      </vt:variant>
      <vt:variant>
        <vt:lpwstr/>
      </vt:variant>
      <vt:variant>
        <vt:lpwstr>med93</vt:lpwstr>
      </vt:variant>
      <vt:variant>
        <vt:i4>6029321</vt:i4>
      </vt:variant>
      <vt:variant>
        <vt:i4>5676</vt:i4>
      </vt:variant>
      <vt:variant>
        <vt:i4>0</vt:i4>
      </vt:variant>
      <vt:variant>
        <vt:i4>5</vt:i4>
      </vt:variant>
      <vt:variant>
        <vt:lpwstr/>
      </vt:variant>
      <vt:variant>
        <vt:lpwstr>med92</vt:lpwstr>
      </vt:variant>
      <vt:variant>
        <vt:i4>6029321</vt:i4>
      </vt:variant>
      <vt:variant>
        <vt:i4>5670</vt:i4>
      </vt:variant>
      <vt:variant>
        <vt:i4>0</vt:i4>
      </vt:variant>
      <vt:variant>
        <vt:i4>5</vt:i4>
      </vt:variant>
      <vt:variant>
        <vt:lpwstr/>
      </vt:variant>
      <vt:variant>
        <vt:lpwstr>med91</vt:lpwstr>
      </vt:variant>
      <vt:variant>
        <vt:i4>6029321</vt:i4>
      </vt:variant>
      <vt:variant>
        <vt:i4>5664</vt:i4>
      </vt:variant>
      <vt:variant>
        <vt:i4>0</vt:i4>
      </vt:variant>
      <vt:variant>
        <vt:i4>5</vt:i4>
      </vt:variant>
      <vt:variant>
        <vt:lpwstr/>
      </vt:variant>
      <vt:variant>
        <vt:lpwstr>med90</vt:lpwstr>
      </vt:variant>
      <vt:variant>
        <vt:i4>6094857</vt:i4>
      </vt:variant>
      <vt:variant>
        <vt:i4>5658</vt:i4>
      </vt:variant>
      <vt:variant>
        <vt:i4>0</vt:i4>
      </vt:variant>
      <vt:variant>
        <vt:i4>5</vt:i4>
      </vt:variant>
      <vt:variant>
        <vt:lpwstr/>
      </vt:variant>
      <vt:variant>
        <vt:lpwstr>med89</vt:lpwstr>
      </vt:variant>
      <vt:variant>
        <vt:i4>3407917</vt:i4>
      </vt:variant>
      <vt:variant>
        <vt:i4>5652</vt:i4>
      </vt:variant>
      <vt:variant>
        <vt:i4>0</vt:i4>
      </vt:variant>
      <vt:variant>
        <vt:i4>5</vt:i4>
      </vt:variant>
      <vt:variant>
        <vt:lpwstr/>
      </vt:variant>
      <vt:variant>
        <vt:lpwstr>Seif770</vt:lpwstr>
      </vt:variant>
      <vt:variant>
        <vt:i4>6094857</vt:i4>
      </vt:variant>
      <vt:variant>
        <vt:i4>5646</vt:i4>
      </vt:variant>
      <vt:variant>
        <vt:i4>0</vt:i4>
      </vt:variant>
      <vt:variant>
        <vt:i4>5</vt:i4>
      </vt:variant>
      <vt:variant>
        <vt:lpwstr/>
      </vt:variant>
      <vt:variant>
        <vt:lpwstr>med88</vt:lpwstr>
      </vt:variant>
      <vt:variant>
        <vt:i4>6094857</vt:i4>
      </vt:variant>
      <vt:variant>
        <vt:i4>5640</vt:i4>
      </vt:variant>
      <vt:variant>
        <vt:i4>0</vt:i4>
      </vt:variant>
      <vt:variant>
        <vt:i4>5</vt:i4>
      </vt:variant>
      <vt:variant>
        <vt:lpwstr/>
      </vt:variant>
      <vt:variant>
        <vt:lpwstr>med87</vt:lpwstr>
      </vt:variant>
      <vt:variant>
        <vt:i4>6094857</vt:i4>
      </vt:variant>
      <vt:variant>
        <vt:i4>5634</vt:i4>
      </vt:variant>
      <vt:variant>
        <vt:i4>0</vt:i4>
      </vt:variant>
      <vt:variant>
        <vt:i4>5</vt:i4>
      </vt:variant>
      <vt:variant>
        <vt:lpwstr/>
      </vt:variant>
      <vt:variant>
        <vt:lpwstr>med86</vt:lpwstr>
      </vt:variant>
      <vt:variant>
        <vt:i4>6094857</vt:i4>
      </vt:variant>
      <vt:variant>
        <vt:i4>5628</vt:i4>
      </vt:variant>
      <vt:variant>
        <vt:i4>0</vt:i4>
      </vt:variant>
      <vt:variant>
        <vt:i4>5</vt:i4>
      </vt:variant>
      <vt:variant>
        <vt:lpwstr/>
      </vt:variant>
      <vt:variant>
        <vt:lpwstr>med85</vt:lpwstr>
      </vt:variant>
      <vt:variant>
        <vt:i4>6094857</vt:i4>
      </vt:variant>
      <vt:variant>
        <vt:i4>5622</vt:i4>
      </vt:variant>
      <vt:variant>
        <vt:i4>0</vt:i4>
      </vt:variant>
      <vt:variant>
        <vt:i4>5</vt:i4>
      </vt:variant>
      <vt:variant>
        <vt:lpwstr/>
      </vt:variant>
      <vt:variant>
        <vt:lpwstr>med84</vt:lpwstr>
      </vt:variant>
      <vt:variant>
        <vt:i4>6094857</vt:i4>
      </vt:variant>
      <vt:variant>
        <vt:i4>5616</vt:i4>
      </vt:variant>
      <vt:variant>
        <vt:i4>0</vt:i4>
      </vt:variant>
      <vt:variant>
        <vt:i4>5</vt:i4>
      </vt:variant>
      <vt:variant>
        <vt:lpwstr/>
      </vt:variant>
      <vt:variant>
        <vt:lpwstr>med83</vt:lpwstr>
      </vt:variant>
      <vt:variant>
        <vt:i4>6094857</vt:i4>
      </vt:variant>
      <vt:variant>
        <vt:i4>5610</vt:i4>
      </vt:variant>
      <vt:variant>
        <vt:i4>0</vt:i4>
      </vt:variant>
      <vt:variant>
        <vt:i4>5</vt:i4>
      </vt:variant>
      <vt:variant>
        <vt:lpwstr/>
      </vt:variant>
      <vt:variant>
        <vt:lpwstr>med82</vt:lpwstr>
      </vt:variant>
      <vt:variant>
        <vt:i4>6094857</vt:i4>
      </vt:variant>
      <vt:variant>
        <vt:i4>5604</vt:i4>
      </vt:variant>
      <vt:variant>
        <vt:i4>0</vt:i4>
      </vt:variant>
      <vt:variant>
        <vt:i4>5</vt:i4>
      </vt:variant>
      <vt:variant>
        <vt:lpwstr/>
      </vt:variant>
      <vt:variant>
        <vt:lpwstr>med81</vt:lpwstr>
      </vt:variant>
      <vt:variant>
        <vt:i4>6094857</vt:i4>
      </vt:variant>
      <vt:variant>
        <vt:i4>5598</vt:i4>
      </vt:variant>
      <vt:variant>
        <vt:i4>0</vt:i4>
      </vt:variant>
      <vt:variant>
        <vt:i4>5</vt:i4>
      </vt:variant>
      <vt:variant>
        <vt:lpwstr/>
      </vt:variant>
      <vt:variant>
        <vt:lpwstr>med80</vt:lpwstr>
      </vt:variant>
      <vt:variant>
        <vt:i4>5373961</vt:i4>
      </vt:variant>
      <vt:variant>
        <vt:i4>5592</vt:i4>
      </vt:variant>
      <vt:variant>
        <vt:i4>0</vt:i4>
      </vt:variant>
      <vt:variant>
        <vt:i4>5</vt:i4>
      </vt:variant>
      <vt:variant>
        <vt:lpwstr/>
      </vt:variant>
      <vt:variant>
        <vt:lpwstr>med79</vt:lpwstr>
      </vt:variant>
      <vt:variant>
        <vt:i4>5373961</vt:i4>
      </vt:variant>
      <vt:variant>
        <vt:i4>5586</vt:i4>
      </vt:variant>
      <vt:variant>
        <vt:i4>0</vt:i4>
      </vt:variant>
      <vt:variant>
        <vt:i4>5</vt:i4>
      </vt:variant>
      <vt:variant>
        <vt:lpwstr/>
      </vt:variant>
      <vt:variant>
        <vt:lpwstr>med78</vt:lpwstr>
      </vt:variant>
      <vt:variant>
        <vt:i4>5373961</vt:i4>
      </vt:variant>
      <vt:variant>
        <vt:i4>5580</vt:i4>
      </vt:variant>
      <vt:variant>
        <vt:i4>0</vt:i4>
      </vt:variant>
      <vt:variant>
        <vt:i4>5</vt:i4>
      </vt:variant>
      <vt:variant>
        <vt:lpwstr/>
      </vt:variant>
      <vt:variant>
        <vt:lpwstr>med77</vt:lpwstr>
      </vt:variant>
      <vt:variant>
        <vt:i4>5373961</vt:i4>
      </vt:variant>
      <vt:variant>
        <vt:i4>5574</vt:i4>
      </vt:variant>
      <vt:variant>
        <vt:i4>0</vt:i4>
      </vt:variant>
      <vt:variant>
        <vt:i4>5</vt:i4>
      </vt:variant>
      <vt:variant>
        <vt:lpwstr/>
      </vt:variant>
      <vt:variant>
        <vt:lpwstr>med76</vt:lpwstr>
      </vt:variant>
      <vt:variant>
        <vt:i4>5373961</vt:i4>
      </vt:variant>
      <vt:variant>
        <vt:i4>5568</vt:i4>
      </vt:variant>
      <vt:variant>
        <vt:i4>0</vt:i4>
      </vt:variant>
      <vt:variant>
        <vt:i4>5</vt:i4>
      </vt:variant>
      <vt:variant>
        <vt:lpwstr/>
      </vt:variant>
      <vt:variant>
        <vt:lpwstr>med75</vt:lpwstr>
      </vt:variant>
      <vt:variant>
        <vt:i4>5373961</vt:i4>
      </vt:variant>
      <vt:variant>
        <vt:i4>5562</vt:i4>
      </vt:variant>
      <vt:variant>
        <vt:i4>0</vt:i4>
      </vt:variant>
      <vt:variant>
        <vt:i4>5</vt:i4>
      </vt:variant>
      <vt:variant>
        <vt:lpwstr/>
      </vt:variant>
      <vt:variant>
        <vt:lpwstr>med74</vt:lpwstr>
      </vt:variant>
      <vt:variant>
        <vt:i4>5373961</vt:i4>
      </vt:variant>
      <vt:variant>
        <vt:i4>5556</vt:i4>
      </vt:variant>
      <vt:variant>
        <vt:i4>0</vt:i4>
      </vt:variant>
      <vt:variant>
        <vt:i4>5</vt:i4>
      </vt:variant>
      <vt:variant>
        <vt:lpwstr/>
      </vt:variant>
      <vt:variant>
        <vt:lpwstr>med73</vt:lpwstr>
      </vt:variant>
      <vt:variant>
        <vt:i4>5373961</vt:i4>
      </vt:variant>
      <vt:variant>
        <vt:i4>5550</vt:i4>
      </vt:variant>
      <vt:variant>
        <vt:i4>0</vt:i4>
      </vt:variant>
      <vt:variant>
        <vt:i4>5</vt:i4>
      </vt:variant>
      <vt:variant>
        <vt:lpwstr/>
      </vt:variant>
      <vt:variant>
        <vt:lpwstr>med72</vt:lpwstr>
      </vt:variant>
      <vt:variant>
        <vt:i4>5373961</vt:i4>
      </vt:variant>
      <vt:variant>
        <vt:i4>5544</vt:i4>
      </vt:variant>
      <vt:variant>
        <vt:i4>0</vt:i4>
      </vt:variant>
      <vt:variant>
        <vt:i4>5</vt:i4>
      </vt:variant>
      <vt:variant>
        <vt:lpwstr/>
      </vt:variant>
      <vt:variant>
        <vt:lpwstr>med71</vt:lpwstr>
      </vt:variant>
      <vt:variant>
        <vt:i4>5373961</vt:i4>
      </vt:variant>
      <vt:variant>
        <vt:i4>5538</vt:i4>
      </vt:variant>
      <vt:variant>
        <vt:i4>0</vt:i4>
      </vt:variant>
      <vt:variant>
        <vt:i4>5</vt:i4>
      </vt:variant>
      <vt:variant>
        <vt:lpwstr/>
      </vt:variant>
      <vt:variant>
        <vt:lpwstr>med70</vt:lpwstr>
      </vt:variant>
      <vt:variant>
        <vt:i4>5439497</vt:i4>
      </vt:variant>
      <vt:variant>
        <vt:i4>5532</vt:i4>
      </vt:variant>
      <vt:variant>
        <vt:i4>0</vt:i4>
      </vt:variant>
      <vt:variant>
        <vt:i4>5</vt:i4>
      </vt:variant>
      <vt:variant>
        <vt:lpwstr/>
      </vt:variant>
      <vt:variant>
        <vt:lpwstr>med69</vt:lpwstr>
      </vt:variant>
      <vt:variant>
        <vt:i4>5439497</vt:i4>
      </vt:variant>
      <vt:variant>
        <vt:i4>5526</vt:i4>
      </vt:variant>
      <vt:variant>
        <vt:i4>0</vt:i4>
      </vt:variant>
      <vt:variant>
        <vt:i4>5</vt:i4>
      </vt:variant>
      <vt:variant>
        <vt:lpwstr/>
      </vt:variant>
      <vt:variant>
        <vt:lpwstr>med68</vt:lpwstr>
      </vt:variant>
      <vt:variant>
        <vt:i4>5439497</vt:i4>
      </vt:variant>
      <vt:variant>
        <vt:i4>5520</vt:i4>
      </vt:variant>
      <vt:variant>
        <vt:i4>0</vt:i4>
      </vt:variant>
      <vt:variant>
        <vt:i4>5</vt:i4>
      </vt:variant>
      <vt:variant>
        <vt:lpwstr/>
      </vt:variant>
      <vt:variant>
        <vt:lpwstr>med67</vt:lpwstr>
      </vt:variant>
      <vt:variant>
        <vt:i4>5439497</vt:i4>
      </vt:variant>
      <vt:variant>
        <vt:i4>5514</vt:i4>
      </vt:variant>
      <vt:variant>
        <vt:i4>0</vt:i4>
      </vt:variant>
      <vt:variant>
        <vt:i4>5</vt:i4>
      </vt:variant>
      <vt:variant>
        <vt:lpwstr/>
      </vt:variant>
      <vt:variant>
        <vt:lpwstr>med66</vt:lpwstr>
      </vt:variant>
      <vt:variant>
        <vt:i4>5439497</vt:i4>
      </vt:variant>
      <vt:variant>
        <vt:i4>5508</vt:i4>
      </vt:variant>
      <vt:variant>
        <vt:i4>0</vt:i4>
      </vt:variant>
      <vt:variant>
        <vt:i4>5</vt:i4>
      </vt:variant>
      <vt:variant>
        <vt:lpwstr/>
      </vt:variant>
      <vt:variant>
        <vt:lpwstr>med65</vt:lpwstr>
      </vt:variant>
      <vt:variant>
        <vt:i4>5439497</vt:i4>
      </vt:variant>
      <vt:variant>
        <vt:i4>5502</vt:i4>
      </vt:variant>
      <vt:variant>
        <vt:i4>0</vt:i4>
      </vt:variant>
      <vt:variant>
        <vt:i4>5</vt:i4>
      </vt:variant>
      <vt:variant>
        <vt:lpwstr/>
      </vt:variant>
      <vt:variant>
        <vt:lpwstr>med64</vt:lpwstr>
      </vt:variant>
      <vt:variant>
        <vt:i4>5439497</vt:i4>
      </vt:variant>
      <vt:variant>
        <vt:i4>5496</vt:i4>
      </vt:variant>
      <vt:variant>
        <vt:i4>0</vt:i4>
      </vt:variant>
      <vt:variant>
        <vt:i4>5</vt:i4>
      </vt:variant>
      <vt:variant>
        <vt:lpwstr/>
      </vt:variant>
      <vt:variant>
        <vt:lpwstr>med63</vt:lpwstr>
      </vt:variant>
      <vt:variant>
        <vt:i4>5439497</vt:i4>
      </vt:variant>
      <vt:variant>
        <vt:i4>5490</vt:i4>
      </vt:variant>
      <vt:variant>
        <vt:i4>0</vt:i4>
      </vt:variant>
      <vt:variant>
        <vt:i4>5</vt:i4>
      </vt:variant>
      <vt:variant>
        <vt:lpwstr/>
      </vt:variant>
      <vt:variant>
        <vt:lpwstr>med62</vt:lpwstr>
      </vt:variant>
      <vt:variant>
        <vt:i4>5439497</vt:i4>
      </vt:variant>
      <vt:variant>
        <vt:i4>5484</vt:i4>
      </vt:variant>
      <vt:variant>
        <vt:i4>0</vt:i4>
      </vt:variant>
      <vt:variant>
        <vt:i4>5</vt:i4>
      </vt:variant>
      <vt:variant>
        <vt:lpwstr/>
      </vt:variant>
      <vt:variant>
        <vt:lpwstr>med61</vt:lpwstr>
      </vt:variant>
      <vt:variant>
        <vt:i4>5439497</vt:i4>
      </vt:variant>
      <vt:variant>
        <vt:i4>5478</vt:i4>
      </vt:variant>
      <vt:variant>
        <vt:i4>0</vt:i4>
      </vt:variant>
      <vt:variant>
        <vt:i4>5</vt:i4>
      </vt:variant>
      <vt:variant>
        <vt:lpwstr/>
      </vt:variant>
      <vt:variant>
        <vt:lpwstr>med60</vt:lpwstr>
      </vt:variant>
      <vt:variant>
        <vt:i4>5242889</vt:i4>
      </vt:variant>
      <vt:variant>
        <vt:i4>5472</vt:i4>
      </vt:variant>
      <vt:variant>
        <vt:i4>0</vt:i4>
      </vt:variant>
      <vt:variant>
        <vt:i4>5</vt:i4>
      </vt:variant>
      <vt:variant>
        <vt:lpwstr/>
      </vt:variant>
      <vt:variant>
        <vt:lpwstr>med59</vt:lpwstr>
      </vt:variant>
      <vt:variant>
        <vt:i4>5242889</vt:i4>
      </vt:variant>
      <vt:variant>
        <vt:i4>5466</vt:i4>
      </vt:variant>
      <vt:variant>
        <vt:i4>0</vt:i4>
      </vt:variant>
      <vt:variant>
        <vt:i4>5</vt:i4>
      </vt:variant>
      <vt:variant>
        <vt:lpwstr/>
      </vt:variant>
      <vt:variant>
        <vt:lpwstr>med58</vt:lpwstr>
      </vt:variant>
      <vt:variant>
        <vt:i4>5242889</vt:i4>
      </vt:variant>
      <vt:variant>
        <vt:i4>5460</vt:i4>
      </vt:variant>
      <vt:variant>
        <vt:i4>0</vt:i4>
      </vt:variant>
      <vt:variant>
        <vt:i4>5</vt:i4>
      </vt:variant>
      <vt:variant>
        <vt:lpwstr/>
      </vt:variant>
      <vt:variant>
        <vt:lpwstr>med57</vt:lpwstr>
      </vt:variant>
      <vt:variant>
        <vt:i4>5242889</vt:i4>
      </vt:variant>
      <vt:variant>
        <vt:i4>5454</vt:i4>
      </vt:variant>
      <vt:variant>
        <vt:i4>0</vt:i4>
      </vt:variant>
      <vt:variant>
        <vt:i4>5</vt:i4>
      </vt:variant>
      <vt:variant>
        <vt:lpwstr/>
      </vt:variant>
      <vt:variant>
        <vt:lpwstr>med56</vt:lpwstr>
      </vt:variant>
      <vt:variant>
        <vt:i4>5242889</vt:i4>
      </vt:variant>
      <vt:variant>
        <vt:i4>5448</vt:i4>
      </vt:variant>
      <vt:variant>
        <vt:i4>0</vt:i4>
      </vt:variant>
      <vt:variant>
        <vt:i4>5</vt:i4>
      </vt:variant>
      <vt:variant>
        <vt:lpwstr/>
      </vt:variant>
      <vt:variant>
        <vt:lpwstr>med55</vt:lpwstr>
      </vt:variant>
      <vt:variant>
        <vt:i4>5242889</vt:i4>
      </vt:variant>
      <vt:variant>
        <vt:i4>5442</vt:i4>
      </vt:variant>
      <vt:variant>
        <vt:i4>0</vt:i4>
      </vt:variant>
      <vt:variant>
        <vt:i4>5</vt:i4>
      </vt:variant>
      <vt:variant>
        <vt:lpwstr/>
      </vt:variant>
      <vt:variant>
        <vt:lpwstr>med54</vt:lpwstr>
      </vt:variant>
      <vt:variant>
        <vt:i4>5242889</vt:i4>
      </vt:variant>
      <vt:variant>
        <vt:i4>5436</vt:i4>
      </vt:variant>
      <vt:variant>
        <vt:i4>0</vt:i4>
      </vt:variant>
      <vt:variant>
        <vt:i4>5</vt:i4>
      </vt:variant>
      <vt:variant>
        <vt:lpwstr/>
      </vt:variant>
      <vt:variant>
        <vt:lpwstr>med53</vt:lpwstr>
      </vt:variant>
      <vt:variant>
        <vt:i4>5242889</vt:i4>
      </vt:variant>
      <vt:variant>
        <vt:i4>5430</vt:i4>
      </vt:variant>
      <vt:variant>
        <vt:i4>0</vt:i4>
      </vt:variant>
      <vt:variant>
        <vt:i4>5</vt:i4>
      </vt:variant>
      <vt:variant>
        <vt:lpwstr/>
      </vt:variant>
      <vt:variant>
        <vt:lpwstr>med52</vt:lpwstr>
      </vt:variant>
      <vt:variant>
        <vt:i4>5242889</vt:i4>
      </vt:variant>
      <vt:variant>
        <vt:i4>5424</vt:i4>
      </vt:variant>
      <vt:variant>
        <vt:i4>0</vt:i4>
      </vt:variant>
      <vt:variant>
        <vt:i4>5</vt:i4>
      </vt:variant>
      <vt:variant>
        <vt:lpwstr/>
      </vt:variant>
      <vt:variant>
        <vt:lpwstr>med51</vt:lpwstr>
      </vt:variant>
      <vt:variant>
        <vt:i4>5242889</vt:i4>
      </vt:variant>
      <vt:variant>
        <vt:i4>5418</vt:i4>
      </vt:variant>
      <vt:variant>
        <vt:i4>0</vt:i4>
      </vt:variant>
      <vt:variant>
        <vt:i4>5</vt:i4>
      </vt:variant>
      <vt:variant>
        <vt:lpwstr/>
      </vt:variant>
      <vt:variant>
        <vt:lpwstr>med50</vt:lpwstr>
      </vt:variant>
      <vt:variant>
        <vt:i4>5308425</vt:i4>
      </vt:variant>
      <vt:variant>
        <vt:i4>5412</vt:i4>
      </vt:variant>
      <vt:variant>
        <vt:i4>0</vt:i4>
      </vt:variant>
      <vt:variant>
        <vt:i4>5</vt:i4>
      </vt:variant>
      <vt:variant>
        <vt:lpwstr/>
      </vt:variant>
      <vt:variant>
        <vt:lpwstr>med49</vt:lpwstr>
      </vt:variant>
      <vt:variant>
        <vt:i4>5308425</vt:i4>
      </vt:variant>
      <vt:variant>
        <vt:i4>5406</vt:i4>
      </vt:variant>
      <vt:variant>
        <vt:i4>0</vt:i4>
      </vt:variant>
      <vt:variant>
        <vt:i4>5</vt:i4>
      </vt:variant>
      <vt:variant>
        <vt:lpwstr/>
      </vt:variant>
      <vt:variant>
        <vt:lpwstr>med48</vt:lpwstr>
      </vt:variant>
      <vt:variant>
        <vt:i4>5308425</vt:i4>
      </vt:variant>
      <vt:variant>
        <vt:i4>5400</vt:i4>
      </vt:variant>
      <vt:variant>
        <vt:i4>0</vt:i4>
      </vt:variant>
      <vt:variant>
        <vt:i4>5</vt:i4>
      </vt:variant>
      <vt:variant>
        <vt:lpwstr/>
      </vt:variant>
      <vt:variant>
        <vt:lpwstr>med47</vt:lpwstr>
      </vt:variant>
      <vt:variant>
        <vt:i4>5308425</vt:i4>
      </vt:variant>
      <vt:variant>
        <vt:i4>5394</vt:i4>
      </vt:variant>
      <vt:variant>
        <vt:i4>0</vt:i4>
      </vt:variant>
      <vt:variant>
        <vt:i4>5</vt:i4>
      </vt:variant>
      <vt:variant>
        <vt:lpwstr/>
      </vt:variant>
      <vt:variant>
        <vt:lpwstr>med46</vt:lpwstr>
      </vt:variant>
      <vt:variant>
        <vt:i4>5308425</vt:i4>
      </vt:variant>
      <vt:variant>
        <vt:i4>5388</vt:i4>
      </vt:variant>
      <vt:variant>
        <vt:i4>0</vt:i4>
      </vt:variant>
      <vt:variant>
        <vt:i4>5</vt:i4>
      </vt:variant>
      <vt:variant>
        <vt:lpwstr/>
      </vt:variant>
      <vt:variant>
        <vt:lpwstr>med45</vt:lpwstr>
      </vt:variant>
      <vt:variant>
        <vt:i4>5308425</vt:i4>
      </vt:variant>
      <vt:variant>
        <vt:i4>5382</vt:i4>
      </vt:variant>
      <vt:variant>
        <vt:i4>0</vt:i4>
      </vt:variant>
      <vt:variant>
        <vt:i4>5</vt:i4>
      </vt:variant>
      <vt:variant>
        <vt:lpwstr/>
      </vt:variant>
      <vt:variant>
        <vt:lpwstr>med44</vt:lpwstr>
      </vt:variant>
      <vt:variant>
        <vt:i4>5308425</vt:i4>
      </vt:variant>
      <vt:variant>
        <vt:i4>5376</vt:i4>
      </vt:variant>
      <vt:variant>
        <vt:i4>0</vt:i4>
      </vt:variant>
      <vt:variant>
        <vt:i4>5</vt:i4>
      </vt:variant>
      <vt:variant>
        <vt:lpwstr/>
      </vt:variant>
      <vt:variant>
        <vt:lpwstr>med43</vt:lpwstr>
      </vt:variant>
      <vt:variant>
        <vt:i4>5308425</vt:i4>
      </vt:variant>
      <vt:variant>
        <vt:i4>5370</vt:i4>
      </vt:variant>
      <vt:variant>
        <vt:i4>0</vt:i4>
      </vt:variant>
      <vt:variant>
        <vt:i4>5</vt:i4>
      </vt:variant>
      <vt:variant>
        <vt:lpwstr/>
      </vt:variant>
      <vt:variant>
        <vt:lpwstr>med42</vt:lpwstr>
      </vt:variant>
      <vt:variant>
        <vt:i4>5308425</vt:i4>
      </vt:variant>
      <vt:variant>
        <vt:i4>5364</vt:i4>
      </vt:variant>
      <vt:variant>
        <vt:i4>0</vt:i4>
      </vt:variant>
      <vt:variant>
        <vt:i4>5</vt:i4>
      </vt:variant>
      <vt:variant>
        <vt:lpwstr/>
      </vt:variant>
      <vt:variant>
        <vt:lpwstr>med41</vt:lpwstr>
      </vt:variant>
      <vt:variant>
        <vt:i4>5308425</vt:i4>
      </vt:variant>
      <vt:variant>
        <vt:i4>5358</vt:i4>
      </vt:variant>
      <vt:variant>
        <vt:i4>0</vt:i4>
      </vt:variant>
      <vt:variant>
        <vt:i4>5</vt:i4>
      </vt:variant>
      <vt:variant>
        <vt:lpwstr/>
      </vt:variant>
      <vt:variant>
        <vt:lpwstr>med40</vt:lpwstr>
      </vt:variant>
      <vt:variant>
        <vt:i4>5636105</vt:i4>
      </vt:variant>
      <vt:variant>
        <vt:i4>5352</vt:i4>
      </vt:variant>
      <vt:variant>
        <vt:i4>0</vt:i4>
      </vt:variant>
      <vt:variant>
        <vt:i4>5</vt:i4>
      </vt:variant>
      <vt:variant>
        <vt:lpwstr/>
      </vt:variant>
      <vt:variant>
        <vt:lpwstr>med39</vt:lpwstr>
      </vt:variant>
      <vt:variant>
        <vt:i4>5636105</vt:i4>
      </vt:variant>
      <vt:variant>
        <vt:i4>5346</vt:i4>
      </vt:variant>
      <vt:variant>
        <vt:i4>0</vt:i4>
      </vt:variant>
      <vt:variant>
        <vt:i4>5</vt:i4>
      </vt:variant>
      <vt:variant>
        <vt:lpwstr/>
      </vt:variant>
      <vt:variant>
        <vt:lpwstr>med38</vt:lpwstr>
      </vt:variant>
      <vt:variant>
        <vt:i4>5636105</vt:i4>
      </vt:variant>
      <vt:variant>
        <vt:i4>5340</vt:i4>
      </vt:variant>
      <vt:variant>
        <vt:i4>0</vt:i4>
      </vt:variant>
      <vt:variant>
        <vt:i4>5</vt:i4>
      </vt:variant>
      <vt:variant>
        <vt:lpwstr/>
      </vt:variant>
      <vt:variant>
        <vt:lpwstr>med37</vt:lpwstr>
      </vt:variant>
      <vt:variant>
        <vt:i4>5636105</vt:i4>
      </vt:variant>
      <vt:variant>
        <vt:i4>5334</vt:i4>
      </vt:variant>
      <vt:variant>
        <vt:i4>0</vt:i4>
      </vt:variant>
      <vt:variant>
        <vt:i4>5</vt:i4>
      </vt:variant>
      <vt:variant>
        <vt:lpwstr/>
      </vt:variant>
      <vt:variant>
        <vt:lpwstr>med36</vt:lpwstr>
      </vt:variant>
      <vt:variant>
        <vt:i4>5636105</vt:i4>
      </vt:variant>
      <vt:variant>
        <vt:i4>5328</vt:i4>
      </vt:variant>
      <vt:variant>
        <vt:i4>0</vt:i4>
      </vt:variant>
      <vt:variant>
        <vt:i4>5</vt:i4>
      </vt:variant>
      <vt:variant>
        <vt:lpwstr/>
      </vt:variant>
      <vt:variant>
        <vt:lpwstr>med35</vt:lpwstr>
      </vt:variant>
      <vt:variant>
        <vt:i4>3342380</vt:i4>
      </vt:variant>
      <vt:variant>
        <vt:i4>5322</vt:i4>
      </vt:variant>
      <vt:variant>
        <vt:i4>0</vt:i4>
      </vt:variant>
      <vt:variant>
        <vt:i4>5</vt:i4>
      </vt:variant>
      <vt:variant>
        <vt:lpwstr/>
      </vt:variant>
      <vt:variant>
        <vt:lpwstr>Seif608</vt:lpwstr>
      </vt:variant>
      <vt:variant>
        <vt:i4>3342380</vt:i4>
      </vt:variant>
      <vt:variant>
        <vt:i4>5316</vt:i4>
      </vt:variant>
      <vt:variant>
        <vt:i4>0</vt:i4>
      </vt:variant>
      <vt:variant>
        <vt:i4>5</vt:i4>
      </vt:variant>
      <vt:variant>
        <vt:lpwstr/>
      </vt:variant>
      <vt:variant>
        <vt:lpwstr>Seif607</vt:lpwstr>
      </vt:variant>
      <vt:variant>
        <vt:i4>3342380</vt:i4>
      </vt:variant>
      <vt:variant>
        <vt:i4>5310</vt:i4>
      </vt:variant>
      <vt:variant>
        <vt:i4>0</vt:i4>
      </vt:variant>
      <vt:variant>
        <vt:i4>5</vt:i4>
      </vt:variant>
      <vt:variant>
        <vt:lpwstr/>
      </vt:variant>
      <vt:variant>
        <vt:lpwstr>Seif606</vt:lpwstr>
      </vt:variant>
      <vt:variant>
        <vt:i4>5636105</vt:i4>
      </vt:variant>
      <vt:variant>
        <vt:i4>5304</vt:i4>
      </vt:variant>
      <vt:variant>
        <vt:i4>0</vt:i4>
      </vt:variant>
      <vt:variant>
        <vt:i4>5</vt:i4>
      </vt:variant>
      <vt:variant>
        <vt:lpwstr/>
      </vt:variant>
      <vt:variant>
        <vt:lpwstr>med34</vt:lpwstr>
      </vt:variant>
      <vt:variant>
        <vt:i4>5636105</vt:i4>
      </vt:variant>
      <vt:variant>
        <vt:i4>5298</vt:i4>
      </vt:variant>
      <vt:variant>
        <vt:i4>0</vt:i4>
      </vt:variant>
      <vt:variant>
        <vt:i4>5</vt:i4>
      </vt:variant>
      <vt:variant>
        <vt:lpwstr/>
      </vt:variant>
      <vt:variant>
        <vt:lpwstr>med33</vt:lpwstr>
      </vt:variant>
      <vt:variant>
        <vt:i4>3342380</vt:i4>
      </vt:variant>
      <vt:variant>
        <vt:i4>5292</vt:i4>
      </vt:variant>
      <vt:variant>
        <vt:i4>0</vt:i4>
      </vt:variant>
      <vt:variant>
        <vt:i4>5</vt:i4>
      </vt:variant>
      <vt:variant>
        <vt:lpwstr/>
      </vt:variant>
      <vt:variant>
        <vt:lpwstr>Seif605</vt:lpwstr>
      </vt:variant>
      <vt:variant>
        <vt:i4>3342380</vt:i4>
      </vt:variant>
      <vt:variant>
        <vt:i4>5286</vt:i4>
      </vt:variant>
      <vt:variant>
        <vt:i4>0</vt:i4>
      </vt:variant>
      <vt:variant>
        <vt:i4>5</vt:i4>
      </vt:variant>
      <vt:variant>
        <vt:lpwstr/>
      </vt:variant>
      <vt:variant>
        <vt:lpwstr>Seif604</vt:lpwstr>
      </vt:variant>
      <vt:variant>
        <vt:i4>3801132</vt:i4>
      </vt:variant>
      <vt:variant>
        <vt:i4>5280</vt:i4>
      </vt:variant>
      <vt:variant>
        <vt:i4>0</vt:i4>
      </vt:variant>
      <vt:variant>
        <vt:i4>5</vt:i4>
      </vt:variant>
      <vt:variant>
        <vt:lpwstr/>
      </vt:variant>
      <vt:variant>
        <vt:lpwstr>Seif691</vt:lpwstr>
      </vt:variant>
      <vt:variant>
        <vt:i4>3801132</vt:i4>
      </vt:variant>
      <vt:variant>
        <vt:i4>5274</vt:i4>
      </vt:variant>
      <vt:variant>
        <vt:i4>0</vt:i4>
      </vt:variant>
      <vt:variant>
        <vt:i4>5</vt:i4>
      </vt:variant>
      <vt:variant>
        <vt:lpwstr/>
      </vt:variant>
      <vt:variant>
        <vt:lpwstr>Seif690</vt:lpwstr>
      </vt:variant>
      <vt:variant>
        <vt:i4>3473453</vt:i4>
      </vt:variant>
      <vt:variant>
        <vt:i4>5268</vt:i4>
      </vt:variant>
      <vt:variant>
        <vt:i4>0</vt:i4>
      </vt:variant>
      <vt:variant>
        <vt:i4>5</vt:i4>
      </vt:variant>
      <vt:variant>
        <vt:lpwstr/>
      </vt:variant>
      <vt:variant>
        <vt:lpwstr>Seif764</vt:lpwstr>
      </vt:variant>
      <vt:variant>
        <vt:i4>3473453</vt:i4>
      </vt:variant>
      <vt:variant>
        <vt:i4>5262</vt:i4>
      </vt:variant>
      <vt:variant>
        <vt:i4>0</vt:i4>
      </vt:variant>
      <vt:variant>
        <vt:i4>5</vt:i4>
      </vt:variant>
      <vt:variant>
        <vt:lpwstr/>
      </vt:variant>
      <vt:variant>
        <vt:lpwstr>Seif763</vt:lpwstr>
      </vt:variant>
      <vt:variant>
        <vt:i4>3342380</vt:i4>
      </vt:variant>
      <vt:variant>
        <vt:i4>5256</vt:i4>
      </vt:variant>
      <vt:variant>
        <vt:i4>0</vt:i4>
      </vt:variant>
      <vt:variant>
        <vt:i4>5</vt:i4>
      </vt:variant>
      <vt:variant>
        <vt:lpwstr/>
      </vt:variant>
      <vt:variant>
        <vt:lpwstr>Seif603</vt:lpwstr>
      </vt:variant>
      <vt:variant>
        <vt:i4>3473453</vt:i4>
      </vt:variant>
      <vt:variant>
        <vt:i4>5250</vt:i4>
      </vt:variant>
      <vt:variant>
        <vt:i4>0</vt:i4>
      </vt:variant>
      <vt:variant>
        <vt:i4>5</vt:i4>
      </vt:variant>
      <vt:variant>
        <vt:lpwstr/>
      </vt:variant>
      <vt:variant>
        <vt:lpwstr>Seif762</vt:lpwstr>
      </vt:variant>
      <vt:variant>
        <vt:i4>3342380</vt:i4>
      </vt:variant>
      <vt:variant>
        <vt:i4>5244</vt:i4>
      </vt:variant>
      <vt:variant>
        <vt:i4>0</vt:i4>
      </vt:variant>
      <vt:variant>
        <vt:i4>5</vt:i4>
      </vt:variant>
      <vt:variant>
        <vt:lpwstr/>
      </vt:variant>
      <vt:variant>
        <vt:lpwstr>Seif602</vt:lpwstr>
      </vt:variant>
      <vt:variant>
        <vt:i4>3145773</vt:i4>
      </vt:variant>
      <vt:variant>
        <vt:i4>5238</vt:i4>
      </vt:variant>
      <vt:variant>
        <vt:i4>0</vt:i4>
      </vt:variant>
      <vt:variant>
        <vt:i4>5</vt:i4>
      </vt:variant>
      <vt:variant>
        <vt:lpwstr/>
      </vt:variant>
      <vt:variant>
        <vt:lpwstr>Seif734</vt:lpwstr>
      </vt:variant>
      <vt:variant>
        <vt:i4>3145773</vt:i4>
      </vt:variant>
      <vt:variant>
        <vt:i4>5232</vt:i4>
      </vt:variant>
      <vt:variant>
        <vt:i4>0</vt:i4>
      </vt:variant>
      <vt:variant>
        <vt:i4>5</vt:i4>
      </vt:variant>
      <vt:variant>
        <vt:lpwstr/>
      </vt:variant>
      <vt:variant>
        <vt:lpwstr>Seif733</vt:lpwstr>
      </vt:variant>
      <vt:variant>
        <vt:i4>3211308</vt:i4>
      </vt:variant>
      <vt:variant>
        <vt:i4>5226</vt:i4>
      </vt:variant>
      <vt:variant>
        <vt:i4>0</vt:i4>
      </vt:variant>
      <vt:variant>
        <vt:i4>5</vt:i4>
      </vt:variant>
      <vt:variant>
        <vt:lpwstr/>
      </vt:variant>
      <vt:variant>
        <vt:lpwstr>Seif629</vt:lpwstr>
      </vt:variant>
      <vt:variant>
        <vt:i4>3473453</vt:i4>
      </vt:variant>
      <vt:variant>
        <vt:i4>5220</vt:i4>
      </vt:variant>
      <vt:variant>
        <vt:i4>0</vt:i4>
      </vt:variant>
      <vt:variant>
        <vt:i4>5</vt:i4>
      </vt:variant>
      <vt:variant>
        <vt:lpwstr/>
      </vt:variant>
      <vt:variant>
        <vt:lpwstr>Seif760</vt:lpwstr>
      </vt:variant>
      <vt:variant>
        <vt:i4>3473453</vt:i4>
      </vt:variant>
      <vt:variant>
        <vt:i4>5214</vt:i4>
      </vt:variant>
      <vt:variant>
        <vt:i4>0</vt:i4>
      </vt:variant>
      <vt:variant>
        <vt:i4>5</vt:i4>
      </vt:variant>
      <vt:variant>
        <vt:lpwstr/>
      </vt:variant>
      <vt:variant>
        <vt:lpwstr>Seif761</vt:lpwstr>
      </vt:variant>
      <vt:variant>
        <vt:i4>3211308</vt:i4>
      </vt:variant>
      <vt:variant>
        <vt:i4>5208</vt:i4>
      </vt:variant>
      <vt:variant>
        <vt:i4>0</vt:i4>
      </vt:variant>
      <vt:variant>
        <vt:i4>5</vt:i4>
      </vt:variant>
      <vt:variant>
        <vt:lpwstr/>
      </vt:variant>
      <vt:variant>
        <vt:lpwstr>Seif628</vt:lpwstr>
      </vt:variant>
      <vt:variant>
        <vt:i4>3211308</vt:i4>
      </vt:variant>
      <vt:variant>
        <vt:i4>5202</vt:i4>
      </vt:variant>
      <vt:variant>
        <vt:i4>0</vt:i4>
      </vt:variant>
      <vt:variant>
        <vt:i4>5</vt:i4>
      </vt:variant>
      <vt:variant>
        <vt:lpwstr/>
      </vt:variant>
      <vt:variant>
        <vt:lpwstr>Seif627</vt:lpwstr>
      </vt:variant>
      <vt:variant>
        <vt:i4>3211308</vt:i4>
      </vt:variant>
      <vt:variant>
        <vt:i4>5196</vt:i4>
      </vt:variant>
      <vt:variant>
        <vt:i4>0</vt:i4>
      </vt:variant>
      <vt:variant>
        <vt:i4>5</vt:i4>
      </vt:variant>
      <vt:variant>
        <vt:lpwstr/>
      </vt:variant>
      <vt:variant>
        <vt:lpwstr>Seif626</vt:lpwstr>
      </vt:variant>
      <vt:variant>
        <vt:i4>3538989</vt:i4>
      </vt:variant>
      <vt:variant>
        <vt:i4>5190</vt:i4>
      </vt:variant>
      <vt:variant>
        <vt:i4>0</vt:i4>
      </vt:variant>
      <vt:variant>
        <vt:i4>5</vt:i4>
      </vt:variant>
      <vt:variant>
        <vt:lpwstr/>
      </vt:variant>
      <vt:variant>
        <vt:lpwstr>Seif759</vt:lpwstr>
      </vt:variant>
      <vt:variant>
        <vt:i4>3538989</vt:i4>
      </vt:variant>
      <vt:variant>
        <vt:i4>5184</vt:i4>
      </vt:variant>
      <vt:variant>
        <vt:i4>0</vt:i4>
      </vt:variant>
      <vt:variant>
        <vt:i4>5</vt:i4>
      </vt:variant>
      <vt:variant>
        <vt:lpwstr/>
      </vt:variant>
      <vt:variant>
        <vt:lpwstr>Seif758</vt:lpwstr>
      </vt:variant>
      <vt:variant>
        <vt:i4>3342380</vt:i4>
      </vt:variant>
      <vt:variant>
        <vt:i4>5178</vt:i4>
      </vt:variant>
      <vt:variant>
        <vt:i4>0</vt:i4>
      </vt:variant>
      <vt:variant>
        <vt:i4>5</vt:i4>
      </vt:variant>
      <vt:variant>
        <vt:lpwstr/>
      </vt:variant>
      <vt:variant>
        <vt:lpwstr>Seif601</vt:lpwstr>
      </vt:variant>
      <vt:variant>
        <vt:i4>3342380</vt:i4>
      </vt:variant>
      <vt:variant>
        <vt:i4>5172</vt:i4>
      </vt:variant>
      <vt:variant>
        <vt:i4>0</vt:i4>
      </vt:variant>
      <vt:variant>
        <vt:i4>5</vt:i4>
      </vt:variant>
      <vt:variant>
        <vt:lpwstr/>
      </vt:variant>
      <vt:variant>
        <vt:lpwstr>Seif600</vt:lpwstr>
      </vt:variant>
      <vt:variant>
        <vt:i4>7209019</vt:i4>
      </vt:variant>
      <vt:variant>
        <vt:i4>5166</vt:i4>
      </vt:variant>
      <vt:variant>
        <vt:i4>0</vt:i4>
      </vt:variant>
      <vt:variant>
        <vt:i4>5</vt:i4>
      </vt:variant>
      <vt:variant>
        <vt:lpwstr/>
      </vt:variant>
      <vt:variant>
        <vt:lpwstr>hed279</vt:lpwstr>
      </vt:variant>
      <vt:variant>
        <vt:i4>3538988</vt:i4>
      </vt:variant>
      <vt:variant>
        <vt:i4>5160</vt:i4>
      </vt:variant>
      <vt:variant>
        <vt:i4>0</vt:i4>
      </vt:variant>
      <vt:variant>
        <vt:i4>5</vt:i4>
      </vt:variant>
      <vt:variant>
        <vt:lpwstr/>
      </vt:variant>
      <vt:variant>
        <vt:lpwstr>Seif658</vt:lpwstr>
      </vt:variant>
      <vt:variant>
        <vt:i4>3538988</vt:i4>
      </vt:variant>
      <vt:variant>
        <vt:i4>5154</vt:i4>
      </vt:variant>
      <vt:variant>
        <vt:i4>0</vt:i4>
      </vt:variant>
      <vt:variant>
        <vt:i4>5</vt:i4>
      </vt:variant>
      <vt:variant>
        <vt:lpwstr/>
      </vt:variant>
      <vt:variant>
        <vt:lpwstr>Seif657</vt:lpwstr>
      </vt:variant>
      <vt:variant>
        <vt:i4>3538988</vt:i4>
      </vt:variant>
      <vt:variant>
        <vt:i4>5148</vt:i4>
      </vt:variant>
      <vt:variant>
        <vt:i4>0</vt:i4>
      </vt:variant>
      <vt:variant>
        <vt:i4>5</vt:i4>
      </vt:variant>
      <vt:variant>
        <vt:lpwstr/>
      </vt:variant>
      <vt:variant>
        <vt:lpwstr>Seif656</vt:lpwstr>
      </vt:variant>
      <vt:variant>
        <vt:i4>3538988</vt:i4>
      </vt:variant>
      <vt:variant>
        <vt:i4>5142</vt:i4>
      </vt:variant>
      <vt:variant>
        <vt:i4>0</vt:i4>
      </vt:variant>
      <vt:variant>
        <vt:i4>5</vt:i4>
      </vt:variant>
      <vt:variant>
        <vt:lpwstr/>
      </vt:variant>
      <vt:variant>
        <vt:lpwstr>Seif655</vt:lpwstr>
      </vt:variant>
      <vt:variant>
        <vt:i4>3538988</vt:i4>
      </vt:variant>
      <vt:variant>
        <vt:i4>5136</vt:i4>
      </vt:variant>
      <vt:variant>
        <vt:i4>0</vt:i4>
      </vt:variant>
      <vt:variant>
        <vt:i4>5</vt:i4>
      </vt:variant>
      <vt:variant>
        <vt:lpwstr/>
      </vt:variant>
      <vt:variant>
        <vt:lpwstr>Seif654</vt:lpwstr>
      </vt:variant>
      <vt:variant>
        <vt:i4>7274555</vt:i4>
      </vt:variant>
      <vt:variant>
        <vt:i4>5130</vt:i4>
      </vt:variant>
      <vt:variant>
        <vt:i4>0</vt:i4>
      </vt:variant>
      <vt:variant>
        <vt:i4>5</vt:i4>
      </vt:variant>
      <vt:variant>
        <vt:lpwstr/>
      </vt:variant>
      <vt:variant>
        <vt:lpwstr>hed278</vt:lpwstr>
      </vt:variant>
      <vt:variant>
        <vt:i4>3801135</vt:i4>
      </vt:variant>
      <vt:variant>
        <vt:i4>5124</vt:i4>
      </vt:variant>
      <vt:variant>
        <vt:i4>0</vt:i4>
      </vt:variant>
      <vt:variant>
        <vt:i4>5</vt:i4>
      </vt:variant>
      <vt:variant>
        <vt:lpwstr/>
      </vt:variant>
      <vt:variant>
        <vt:lpwstr>Seif599</vt:lpwstr>
      </vt:variant>
      <vt:variant>
        <vt:i4>3801135</vt:i4>
      </vt:variant>
      <vt:variant>
        <vt:i4>5118</vt:i4>
      </vt:variant>
      <vt:variant>
        <vt:i4>0</vt:i4>
      </vt:variant>
      <vt:variant>
        <vt:i4>5</vt:i4>
      </vt:variant>
      <vt:variant>
        <vt:lpwstr/>
      </vt:variant>
      <vt:variant>
        <vt:lpwstr>Seif598</vt:lpwstr>
      </vt:variant>
      <vt:variant>
        <vt:i4>3801135</vt:i4>
      </vt:variant>
      <vt:variant>
        <vt:i4>5112</vt:i4>
      </vt:variant>
      <vt:variant>
        <vt:i4>0</vt:i4>
      </vt:variant>
      <vt:variant>
        <vt:i4>5</vt:i4>
      </vt:variant>
      <vt:variant>
        <vt:lpwstr/>
      </vt:variant>
      <vt:variant>
        <vt:lpwstr>Seif597</vt:lpwstr>
      </vt:variant>
      <vt:variant>
        <vt:i4>3801135</vt:i4>
      </vt:variant>
      <vt:variant>
        <vt:i4>5106</vt:i4>
      </vt:variant>
      <vt:variant>
        <vt:i4>0</vt:i4>
      </vt:variant>
      <vt:variant>
        <vt:i4>5</vt:i4>
      </vt:variant>
      <vt:variant>
        <vt:lpwstr/>
      </vt:variant>
      <vt:variant>
        <vt:lpwstr>Seif596</vt:lpwstr>
      </vt:variant>
      <vt:variant>
        <vt:i4>3801135</vt:i4>
      </vt:variant>
      <vt:variant>
        <vt:i4>5100</vt:i4>
      </vt:variant>
      <vt:variant>
        <vt:i4>0</vt:i4>
      </vt:variant>
      <vt:variant>
        <vt:i4>5</vt:i4>
      </vt:variant>
      <vt:variant>
        <vt:lpwstr/>
      </vt:variant>
      <vt:variant>
        <vt:lpwstr>Seif595</vt:lpwstr>
      </vt:variant>
      <vt:variant>
        <vt:i4>3801135</vt:i4>
      </vt:variant>
      <vt:variant>
        <vt:i4>5094</vt:i4>
      </vt:variant>
      <vt:variant>
        <vt:i4>0</vt:i4>
      </vt:variant>
      <vt:variant>
        <vt:i4>5</vt:i4>
      </vt:variant>
      <vt:variant>
        <vt:lpwstr/>
      </vt:variant>
      <vt:variant>
        <vt:lpwstr>Seif594</vt:lpwstr>
      </vt:variant>
      <vt:variant>
        <vt:i4>3801135</vt:i4>
      </vt:variant>
      <vt:variant>
        <vt:i4>5088</vt:i4>
      </vt:variant>
      <vt:variant>
        <vt:i4>0</vt:i4>
      </vt:variant>
      <vt:variant>
        <vt:i4>5</vt:i4>
      </vt:variant>
      <vt:variant>
        <vt:lpwstr/>
      </vt:variant>
      <vt:variant>
        <vt:lpwstr>Seif593</vt:lpwstr>
      </vt:variant>
      <vt:variant>
        <vt:i4>3801135</vt:i4>
      </vt:variant>
      <vt:variant>
        <vt:i4>5082</vt:i4>
      </vt:variant>
      <vt:variant>
        <vt:i4>0</vt:i4>
      </vt:variant>
      <vt:variant>
        <vt:i4>5</vt:i4>
      </vt:variant>
      <vt:variant>
        <vt:lpwstr/>
      </vt:variant>
      <vt:variant>
        <vt:lpwstr>Seif592</vt:lpwstr>
      </vt:variant>
      <vt:variant>
        <vt:i4>3211308</vt:i4>
      </vt:variant>
      <vt:variant>
        <vt:i4>5076</vt:i4>
      </vt:variant>
      <vt:variant>
        <vt:i4>0</vt:i4>
      </vt:variant>
      <vt:variant>
        <vt:i4>5</vt:i4>
      </vt:variant>
      <vt:variant>
        <vt:lpwstr/>
      </vt:variant>
      <vt:variant>
        <vt:lpwstr>Seif625</vt:lpwstr>
      </vt:variant>
      <vt:variant>
        <vt:i4>3276845</vt:i4>
      </vt:variant>
      <vt:variant>
        <vt:i4>5070</vt:i4>
      </vt:variant>
      <vt:variant>
        <vt:i4>0</vt:i4>
      </vt:variant>
      <vt:variant>
        <vt:i4>5</vt:i4>
      </vt:variant>
      <vt:variant>
        <vt:lpwstr/>
      </vt:variant>
      <vt:variant>
        <vt:lpwstr>Seif713</vt:lpwstr>
      </vt:variant>
      <vt:variant>
        <vt:i4>3604525</vt:i4>
      </vt:variant>
      <vt:variant>
        <vt:i4>5064</vt:i4>
      </vt:variant>
      <vt:variant>
        <vt:i4>0</vt:i4>
      </vt:variant>
      <vt:variant>
        <vt:i4>5</vt:i4>
      </vt:variant>
      <vt:variant>
        <vt:lpwstr/>
      </vt:variant>
      <vt:variant>
        <vt:lpwstr>Seif740</vt:lpwstr>
      </vt:variant>
      <vt:variant>
        <vt:i4>3211308</vt:i4>
      </vt:variant>
      <vt:variant>
        <vt:i4>5058</vt:i4>
      </vt:variant>
      <vt:variant>
        <vt:i4>0</vt:i4>
      </vt:variant>
      <vt:variant>
        <vt:i4>5</vt:i4>
      </vt:variant>
      <vt:variant>
        <vt:lpwstr/>
      </vt:variant>
      <vt:variant>
        <vt:lpwstr>Seif624</vt:lpwstr>
      </vt:variant>
      <vt:variant>
        <vt:i4>3211308</vt:i4>
      </vt:variant>
      <vt:variant>
        <vt:i4>5052</vt:i4>
      </vt:variant>
      <vt:variant>
        <vt:i4>0</vt:i4>
      </vt:variant>
      <vt:variant>
        <vt:i4>5</vt:i4>
      </vt:variant>
      <vt:variant>
        <vt:lpwstr/>
      </vt:variant>
      <vt:variant>
        <vt:lpwstr>Seif623</vt:lpwstr>
      </vt:variant>
      <vt:variant>
        <vt:i4>3801135</vt:i4>
      </vt:variant>
      <vt:variant>
        <vt:i4>5046</vt:i4>
      </vt:variant>
      <vt:variant>
        <vt:i4>0</vt:i4>
      </vt:variant>
      <vt:variant>
        <vt:i4>5</vt:i4>
      </vt:variant>
      <vt:variant>
        <vt:lpwstr/>
      </vt:variant>
      <vt:variant>
        <vt:lpwstr>Seif591</vt:lpwstr>
      </vt:variant>
      <vt:variant>
        <vt:i4>3801135</vt:i4>
      </vt:variant>
      <vt:variant>
        <vt:i4>5040</vt:i4>
      </vt:variant>
      <vt:variant>
        <vt:i4>0</vt:i4>
      </vt:variant>
      <vt:variant>
        <vt:i4>5</vt:i4>
      </vt:variant>
      <vt:variant>
        <vt:lpwstr/>
      </vt:variant>
      <vt:variant>
        <vt:lpwstr>Seif590</vt:lpwstr>
      </vt:variant>
      <vt:variant>
        <vt:i4>3866671</vt:i4>
      </vt:variant>
      <vt:variant>
        <vt:i4>5034</vt:i4>
      </vt:variant>
      <vt:variant>
        <vt:i4>0</vt:i4>
      </vt:variant>
      <vt:variant>
        <vt:i4>5</vt:i4>
      </vt:variant>
      <vt:variant>
        <vt:lpwstr/>
      </vt:variant>
      <vt:variant>
        <vt:lpwstr>Seif589</vt:lpwstr>
      </vt:variant>
      <vt:variant>
        <vt:i4>6291515</vt:i4>
      </vt:variant>
      <vt:variant>
        <vt:i4>5028</vt:i4>
      </vt:variant>
      <vt:variant>
        <vt:i4>0</vt:i4>
      </vt:variant>
      <vt:variant>
        <vt:i4>5</vt:i4>
      </vt:variant>
      <vt:variant>
        <vt:lpwstr/>
      </vt:variant>
      <vt:variant>
        <vt:lpwstr>hed277</vt:lpwstr>
      </vt:variant>
      <vt:variant>
        <vt:i4>3866671</vt:i4>
      </vt:variant>
      <vt:variant>
        <vt:i4>5022</vt:i4>
      </vt:variant>
      <vt:variant>
        <vt:i4>0</vt:i4>
      </vt:variant>
      <vt:variant>
        <vt:i4>5</vt:i4>
      </vt:variant>
      <vt:variant>
        <vt:lpwstr/>
      </vt:variant>
      <vt:variant>
        <vt:lpwstr>Seif588</vt:lpwstr>
      </vt:variant>
      <vt:variant>
        <vt:i4>3866668</vt:i4>
      </vt:variant>
      <vt:variant>
        <vt:i4>5016</vt:i4>
      </vt:variant>
      <vt:variant>
        <vt:i4>0</vt:i4>
      </vt:variant>
      <vt:variant>
        <vt:i4>5</vt:i4>
      </vt:variant>
      <vt:variant>
        <vt:lpwstr/>
      </vt:variant>
      <vt:variant>
        <vt:lpwstr>Seif687</vt:lpwstr>
      </vt:variant>
      <vt:variant>
        <vt:i4>3866671</vt:i4>
      </vt:variant>
      <vt:variant>
        <vt:i4>5010</vt:i4>
      </vt:variant>
      <vt:variant>
        <vt:i4>0</vt:i4>
      </vt:variant>
      <vt:variant>
        <vt:i4>5</vt:i4>
      </vt:variant>
      <vt:variant>
        <vt:lpwstr/>
      </vt:variant>
      <vt:variant>
        <vt:lpwstr>Seif587</vt:lpwstr>
      </vt:variant>
      <vt:variant>
        <vt:i4>3866671</vt:i4>
      </vt:variant>
      <vt:variant>
        <vt:i4>5004</vt:i4>
      </vt:variant>
      <vt:variant>
        <vt:i4>0</vt:i4>
      </vt:variant>
      <vt:variant>
        <vt:i4>5</vt:i4>
      </vt:variant>
      <vt:variant>
        <vt:lpwstr/>
      </vt:variant>
      <vt:variant>
        <vt:lpwstr>Seif586</vt:lpwstr>
      </vt:variant>
      <vt:variant>
        <vt:i4>3866671</vt:i4>
      </vt:variant>
      <vt:variant>
        <vt:i4>4998</vt:i4>
      </vt:variant>
      <vt:variant>
        <vt:i4>0</vt:i4>
      </vt:variant>
      <vt:variant>
        <vt:i4>5</vt:i4>
      </vt:variant>
      <vt:variant>
        <vt:lpwstr/>
      </vt:variant>
      <vt:variant>
        <vt:lpwstr>Seif585</vt:lpwstr>
      </vt:variant>
      <vt:variant>
        <vt:i4>3866671</vt:i4>
      </vt:variant>
      <vt:variant>
        <vt:i4>4992</vt:i4>
      </vt:variant>
      <vt:variant>
        <vt:i4>0</vt:i4>
      </vt:variant>
      <vt:variant>
        <vt:i4>5</vt:i4>
      </vt:variant>
      <vt:variant>
        <vt:lpwstr/>
      </vt:variant>
      <vt:variant>
        <vt:lpwstr>Seif584</vt:lpwstr>
      </vt:variant>
      <vt:variant>
        <vt:i4>6357051</vt:i4>
      </vt:variant>
      <vt:variant>
        <vt:i4>4986</vt:i4>
      </vt:variant>
      <vt:variant>
        <vt:i4>0</vt:i4>
      </vt:variant>
      <vt:variant>
        <vt:i4>5</vt:i4>
      </vt:variant>
      <vt:variant>
        <vt:lpwstr/>
      </vt:variant>
      <vt:variant>
        <vt:lpwstr>hed276</vt:lpwstr>
      </vt:variant>
      <vt:variant>
        <vt:i4>3473453</vt:i4>
      </vt:variant>
      <vt:variant>
        <vt:i4>4980</vt:i4>
      </vt:variant>
      <vt:variant>
        <vt:i4>0</vt:i4>
      </vt:variant>
      <vt:variant>
        <vt:i4>5</vt:i4>
      </vt:variant>
      <vt:variant>
        <vt:lpwstr/>
      </vt:variant>
      <vt:variant>
        <vt:lpwstr>Seif767</vt:lpwstr>
      </vt:variant>
      <vt:variant>
        <vt:i4>3866671</vt:i4>
      </vt:variant>
      <vt:variant>
        <vt:i4>4974</vt:i4>
      </vt:variant>
      <vt:variant>
        <vt:i4>0</vt:i4>
      </vt:variant>
      <vt:variant>
        <vt:i4>5</vt:i4>
      </vt:variant>
      <vt:variant>
        <vt:lpwstr/>
      </vt:variant>
      <vt:variant>
        <vt:lpwstr>Seif583</vt:lpwstr>
      </vt:variant>
      <vt:variant>
        <vt:i4>3866671</vt:i4>
      </vt:variant>
      <vt:variant>
        <vt:i4>4968</vt:i4>
      </vt:variant>
      <vt:variant>
        <vt:i4>0</vt:i4>
      </vt:variant>
      <vt:variant>
        <vt:i4>5</vt:i4>
      </vt:variant>
      <vt:variant>
        <vt:lpwstr/>
      </vt:variant>
      <vt:variant>
        <vt:lpwstr>Seif582</vt:lpwstr>
      </vt:variant>
      <vt:variant>
        <vt:i4>3866671</vt:i4>
      </vt:variant>
      <vt:variant>
        <vt:i4>4962</vt:i4>
      </vt:variant>
      <vt:variant>
        <vt:i4>0</vt:i4>
      </vt:variant>
      <vt:variant>
        <vt:i4>5</vt:i4>
      </vt:variant>
      <vt:variant>
        <vt:lpwstr/>
      </vt:variant>
      <vt:variant>
        <vt:lpwstr>Seif581</vt:lpwstr>
      </vt:variant>
      <vt:variant>
        <vt:i4>3866671</vt:i4>
      </vt:variant>
      <vt:variant>
        <vt:i4>4956</vt:i4>
      </vt:variant>
      <vt:variant>
        <vt:i4>0</vt:i4>
      </vt:variant>
      <vt:variant>
        <vt:i4>5</vt:i4>
      </vt:variant>
      <vt:variant>
        <vt:lpwstr/>
      </vt:variant>
      <vt:variant>
        <vt:lpwstr>Seif580</vt:lpwstr>
      </vt:variant>
      <vt:variant>
        <vt:i4>3407919</vt:i4>
      </vt:variant>
      <vt:variant>
        <vt:i4>4950</vt:i4>
      </vt:variant>
      <vt:variant>
        <vt:i4>0</vt:i4>
      </vt:variant>
      <vt:variant>
        <vt:i4>5</vt:i4>
      </vt:variant>
      <vt:variant>
        <vt:lpwstr/>
      </vt:variant>
      <vt:variant>
        <vt:lpwstr>Seif579</vt:lpwstr>
      </vt:variant>
      <vt:variant>
        <vt:i4>3407919</vt:i4>
      </vt:variant>
      <vt:variant>
        <vt:i4>4944</vt:i4>
      </vt:variant>
      <vt:variant>
        <vt:i4>0</vt:i4>
      </vt:variant>
      <vt:variant>
        <vt:i4>5</vt:i4>
      </vt:variant>
      <vt:variant>
        <vt:lpwstr/>
      </vt:variant>
      <vt:variant>
        <vt:lpwstr>Seif578</vt:lpwstr>
      </vt:variant>
      <vt:variant>
        <vt:i4>3407919</vt:i4>
      </vt:variant>
      <vt:variant>
        <vt:i4>4938</vt:i4>
      </vt:variant>
      <vt:variant>
        <vt:i4>0</vt:i4>
      </vt:variant>
      <vt:variant>
        <vt:i4>5</vt:i4>
      </vt:variant>
      <vt:variant>
        <vt:lpwstr/>
      </vt:variant>
      <vt:variant>
        <vt:lpwstr>Seif577</vt:lpwstr>
      </vt:variant>
      <vt:variant>
        <vt:i4>6422587</vt:i4>
      </vt:variant>
      <vt:variant>
        <vt:i4>4932</vt:i4>
      </vt:variant>
      <vt:variant>
        <vt:i4>0</vt:i4>
      </vt:variant>
      <vt:variant>
        <vt:i4>5</vt:i4>
      </vt:variant>
      <vt:variant>
        <vt:lpwstr/>
      </vt:variant>
      <vt:variant>
        <vt:lpwstr>hed275</vt:lpwstr>
      </vt:variant>
      <vt:variant>
        <vt:i4>3538988</vt:i4>
      </vt:variant>
      <vt:variant>
        <vt:i4>4926</vt:i4>
      </vt:variant>
      <vt:variant>
        <vt:i4>0</vt:i4>
      </vt:variant>
      <vt:variant>
        <vt:i4>5</vt:i4>
      </vt:variant>
      <vt:variant>
        <vt:lpwstr/>
      </vt:variant>
      <vt:variant>
        <vt:lpwstr>Seif653</vt:lpwstr>
      </vt:variant>
      <vt:variant>
        <vt:i4>3538988</vt:i4>
      </vt:variant>
      <vt:variant>
        <vt:i4>4920</vt:i4>
      </vt:variant>
      <vt:variant>
        <vt:i4>0</vt:i4>
      </vt:variant>
      <vt:variant>
        <vt:i4>5</vt:i4>
      </vt:variant>
      <vt:variant>
        <vt:lpwstr/>
      </vt:variant>
      <vt:variant>
        <vt:lpwstr>Seif652</vt:lpwstr>
      </vt:variant>
      <vt:variant>
        <vt:i4>3473452</vt:i4>
      </vt:variant>
      <vt:variant>
        <vt:i4>4914</vt:i4>
      </vt:variant>
      <vt:variant>
        <vt:i4>0</vt:i4>
      </vt:variant>
      <vt:variant>
        <vt:i4>5</vt:i4>
      </vt:variant>
      <vt:variant>
        <vt:lpwstr/>
      </vt:variant>
      <vt:variant>
        <vt:lpwstr>Seif669</vt:lpwstr>
      </vt:variant>
      <vt:variant>
        <vt:i4>3538988</vt:i4>
      </vt:variant>
      <vt:variant>
        <vt:i4>4908</vt:i4>
      </vt:variant>
      <vt:variant>
        <vt:i4>0</vt:i4>
      </vt:variant>
      <vt:variant>
        <vt:i4>5</vt:i4>
      </vt:variant>
      <vt:variant>
        <vt:lpwstr/>
      </vt:variant>
      <vt:variant>
        <vt:lpwstr>Seif651</vt:lpwstr>
      </vt:variant>
      <vt:variant>
        <vt:i4>3538988</vt:i4>
      </vt:variant>
      <vt:variant>
        <vt:i4>4902</vt:i4>
      </vt:variant>
      <vt:variant>
        <vt:i4>0</vt:i4>
      </vt:variant>
      <vt:variant>
        <vt:i4>5</vt:i4>
      </vt:variant>
      <vt:variant>
        <vt:lpwstr/>
      </vt:variant>
      <vt:variant>
        <vt:lpwstr>Seif650</vt:lpwstr>
      </vt:variant>
      <vt:variant>
        <vt:i4>3604524</vt:i4>
      </vt:variant>
      <vt:variant>
        <vt:i4>4896</vt:i4>
      </vt:variant>
      <vt:variant>
        <vt:i4>0</vt:i4>
      </vt:variant>
      <vt:variant>
        <vt:i4>5</vt:i4>
      </vt:variant>
      <vt:variant>
        <vt:lpwstr/>
      </vt:variant>
      <vt:variant>
        <vt:lpwstr>Seif649</vt:lpwstr>
      </vt:variant>
      <vt:variant>
        <vt:i4>5636105</vt:i4>
      </vt:variant>
      <vt:variant>
        <vt:i4>4890</vt:i4>
      </vt:variant>
      <vt:variant>
        <vt:i4>0</vt:i4>
      </vt:variant>
      <vt:variant>
        <vt:i4>5</vt:i4>
      </vt:variant>
      <vt:variant>
        <vt:lpwstr/>
      </vt:variant>
      <vt:variant>
        <vt:lpwstr>med32</vt:lpwstr>
      </vt:variant>
      <vt:variant>
        <vt:i4>3604524</vt:i4>
      </vt:variant>
      <vt:variant>
        <vt:i4>4884</vt:i4>
      </vt:variant>
      <vt:variant>
        <vt:i4>0</vt:i4>
      </vt:variant>
      <vt:variant>
        <vt:i4>5</vt:i4>
      </vt:variant>
      <vt:variant>
        <vt:lpwstr/>
      </vt:variant>
      <vt:variant>
        <vt:lpwstr>Seif648</vt:lpwstr>
      </vt:variant>
      <vt:variant>
        <vt:i4>3604524</vt:i4>
      </vt:variant>
      <vt:variant>
        <vt:i4>4878</vt:i4>
      </vt:variant>
      <vt:variant>
        <vt:i4>0</vt:i4>
      </vt:variant>
      <vt:variant>
        <vt:i4>5</vt:i4>
      </vt:variant>
      <vt:variant>
        <vt:lpwstr/>
      </vt:variant>
      <vt:variant>
        <vt:lpwstr>Seif647</vt:lpwstr>
      </vt:variant>
      <vt:variant>
        <vt:i4>3604524</vt:i4>
      </vt:variant>
      <vt:variant>
        <vt:i4>4872</vt:i4>
      </vt:variant>
      <vt:variant>
        <vt:i4>0</vt:i4>
      </vt:variant>
      <vt:variant>
        <vt:i4>5</vt:i4>
      </vt:variant>
      <vt:variant>
        <vt:lpwstr/>
      </vt:variant>
      <vt:variant>
        <vt:lpwstr>Seif646</vt:lpwstr>
      </vt:variant>
      <vt:variant>
        <vt:i4>3604524</vt:i4>
      </vt:variant>
      <vt:variant>
        <vt:i4>4866</vt:i4>
      </vt:variant>
      <vt:variant>
        <vt:i4>0</vt:i4>
      </vt:variant>
      <vt:variant>
        <vt:i4>5</vt:i4>
      </vt:variant>
      <vt:variant>
        <vt:lpwstr/>
      </vt:variant>
      <vt:variant>
        <vt:lpwstr>Seif645</vt:lpwstr>
      </vt:variant>
      <vt:variant>
        <vt:i4>3604524</vt:i4>
      </vt:variant>
      <vt:variant>
        <vt:i4>4860</vt:i4>
      </vt:variant>
      <vt:variant>
        <vt:i4>0</vt:i4>
      </vt:variant>
      <vt:variant>
        <vt:i4>5</vt:i4>
      </vt:variant>
      <vt:variant>
        <vt:lpwstr/>
      </vt:variant>
      <vt:variant>
        <vt:lpwstr>Seif644</vt:lpwstr>
      </vt:variant>
      <vt:variant>
        <vt:i4>3407919</vt:i4>
      </vt:variant>
      <vt:variant>
        <vt:i4>4854</vt:i4>
      </vt:variant>
      <vt:variant>
        <vt:i4>0</vt:i4>
      </vt:variant>
      <vt:variant>
        <vt:i4>5</vt:i4>
      </vt:variant>
      <vt:variant>
        <vt:lpwstr/>
      </vt:variant>
      <vt:variant>
        <vt:lpwstr>Seif576</vt:lpwstr>
      </vt:variant>
      <vt:variant>
        <vt:i4>3407919</vt:i4>
      </vt:variant>
      <vt:variant>
        <vt:i4>4848</vt:i4>
      </vt:variant>
      <vt:variant>
        <vt:i4>0</vt:i4>
      </vt:variant>
      <vt:variant>
        <vt:i4>5</vt:i4>
      </vt:variant>
      <vt:variant>
        <vt:lpwstr/>
      </vt:variant>
      <vt:variant>
        <vt:lpwstr>Seif575</vt:lpwstr>
      </vt:variant>
      <vt:variant>
        <vt:i4>3407919</vt:i4>
      </vt:variant>
      <vt:variant>
        <vt:i4>4842</vt:i4>
      </vt:variant>
      <vt:variant>
        <vt:i4>0</vt:i4>
      </vt:variant>
      <vt:variant>
        <vt:i4>5</vt:i4>
      </vt:variant>
      <vt:variant>
        <vt:lpwstr/>
      </vt:variant>
      <vt:variant>
        <vt:lpwstr>Seif574</vt:lpwstr>
      </vt:variant>
      <vt:variant>
        <vt:i4>3407919</vt:i4>
      </vt:variant>
      <vt:variant>
        <vt:i4>4836</vt:i4>
      </vt:variant>
      <vt:variant>
        <vt:i4>0</vt:i4>
      </vt:variant>
      <vt:variant>
        <vt:i4>5</vt:i4>
      </vt:variant>
      <vt:variant>
        <vt:lpwstr/>
      </vt:variant>
      <vt:variant>
        <vt:lpwstr>Seif573</vt:lpwstr>
      </vt:variant>
      <vt:variant>
        <vt:i4>5636105</vt:i4>
      </vt:variant>
      <vt:variant>
        <vt:i4>4830</vt:i4>
      </vt:variant>
      <vt:variant>
        <vt:i4>0</vt:i4>
      </vt:variant>
      <vt:variant>
        <vt:i4>5</vt:i4>
      </vt:variant>
      <vt:variant>
        <vt:lpwstr/>
      </vt:variant>
      <vt:variant>
        <vt:lpwstr>med31</vt:lpwstr>
      </vt:variant>
      <vt:variant>
        <vt:i4>3407919</vt:i4>
      </vt:variant>
      <vt:variant>
        <vt:i4>4824</vt:i4>
      </vt:variant>
      <vt:variant>
        <vt:i4>0</vt:i4>
      </vt:variant>
      <vt:variant>
        <vt:i4>5</vt:i4>
      </vt:variant>
      <vt:variant>
        <vt:lpwstr/>
      </vt:variant>
      <vt:variant>
        <vt:lpwstr>Seif572</vt:lpwstr>
      </vt:variant>
      <vt:variant>
        <vt:i4>3407919</vt:i4>
      </vt:variant>
      <vt:variant>
        <vt:i4>4818</vt:i4>
      </vt:variant>
      <vt:variant>
        <vt:i4>0</vt:i4>
      </vt:variant>
      <vt:variant>
        <vt:i4>5</vt:i4>
      </vt:variant>
      <vt:variant>
        <vt:lpwstr/>
      </vt:variant>
      <vt:variant>
        <vt:lpwstr>Seif571</vt:lpwstr>
      </vt:variant>
      <vt:variant>
        <vt:i4>5636105</vt:i4>
      </vt:variant>
      <vt:variant>
        <vt:i4>4812</vt:i4>
      </vt:variant>
      <vt:variant>
        <vt:i4>0</vt:i4>
      </vt:variant>
      <vt:variant>
        <vt:i4>5</vt:i4>
      </vt:variant>
      <vt:variant>
        <vt:lpwstr/>
      </vt:variant>
      <vt:variant>
        <vt:lpwstr>med30</vt:lpwstr>
      </vt:variant>
      <vt:variant>
        <vt:i4>3407919</vt:i4>
      </vt:variant>
      <vt:variant>
        <vt:i4>4806</vt:i4>
      </vt:variant>
      <vt:variant>
        <vt:i4>0</vt:i4>
      </vt:variant>
      <vt:variant>
        <vt:i4>5</vt:i4>
      </vt:variant>
      <vt:variant>
        <vt:lpwstr/>
      </vt:variant>
      <vt:variant>
        <vt:lpwstr>Seif570</vt:lpwstr>
      </vt:variant>
      <vt:variant>
        <vt:i4>3473455</vt:i4>
      </vt:variant>
      <vt:variant>
        <vt:i4>4800</vt:i4>
      </vt:variant>
      <vt:variant>
        <vt:i4>0</vt:i4>
      </vt:variant>
      <vt:variant>
        <vt:i4>5</vt:i4>
      </vt:variant>
      <vt:variant>
        <vt:lpwstr/>
      </vt:variant>
      <vt:variant>
        <vt:lpwstr>Seif569</vt:lpwstr>
      </vt:variant>
      <vt:variant>
        <vt:i4>3211308</vt:i4>
      </vt:variant>
      <vt:variant>
        <vt:i4>4794</vt:i4>
      </vt:variant>
      <vt:variant>
        <vt:i4>0</vt:i4>
      </vt:variant>
      <vt:variant>
        <vt:i4>5</vt:i4>
      </vt:variant>
      <vt:variant>
        <vt:lpwstr/>
      </vt:variant>
      <vt:variant>
        <vt:lpwstr>Seif622</vt:lpwstr>
      </vt:variant>
      <vt:variant>
        <vt:i4>3211308</vt:i4>
      </vt:variant>
      <vt:variant>
        <vt:i4>4788</vt:i4>
      </vt:variant>
      <vt:variant>
        <vt:i4>0</vt:i4>
      </vt:variant>
      <vt:variant>
        <vt:i4>5</vt:i4>
      </vt:variant>
      <vt:variant>
        <vt:lpwstr/>
      </vt:variant>
      <vt:variant>
        <vt:lpwstr>Seif621</vt:lpwstr>
      </vt:variant>
      <vt:variant>
        <vt:i4>3211308</vt:i4>
      </vt:variant>
      <vt:variant>
        <vt:i4>4782</vt:i4>
      </vt:variant>
      <vt:variant>
        <vt:i4>0</vt:i4>
      </vt:variant>
      <vt:variant>
        <vt:i4>5</vt:i4>
      </vt:variant>
      <vt:variant>
        <vt:lpwstr/>
      </vt:variant>
      <vt:variant>
        <vt:lpwstr>Seif620</vt:lpwstr>
      </vt:variant>
      <vt:variant>
        <vt:i4>3276844</vt:i4>
      </vt:variant>
      <vt:variant>
        <vt:i4>4776</vt:i4>
      </vt:variant>
      <vt:variant>
        <vt:i4>0</vt:i4>
      </vt:variant>
      <vt:variant>
        <vt:i4>5</vt:i4>
      </vt:variant>
      <vt:variant>
        <vt:lpwstr/>
      </vt:variant>
      <vt:variant>
        <vt:lpwstr>Seif619</vt:lpwstr>
      </vt:variant>
      <vt:variant>
        <vt:i4>3473452</vt:i4>
      </vt:variant>
      <vt:variant>
        <vt:i4>4770</vt:i4>
      </vt:variant>
      <vt:variant>
        <vt:i4>0</vt:i4>
      </vt:variant>
      <vt:variant>
        <vt:i4>5</vt:i4>
      </vt:variant>
      <vt:variant>
        <vt:lpwstr/>
      </vt:variant>
      <vt:variant>
        <vt:lpwstr>Seif667</vt:lpwstr>
      </vt:variant>
      <vt:variant>
        <vt:i4>3473452</vt:i4>
      </vt:variant>
      <vt:variant>
        <vt:i4>4764</vt:i4>
      </vt:variant>
      <vt:variant>
        <vt:i4>0</vt:i4>
      </vt:variant>
      <vt:variant>
        <vt:i4>5</vt:i4>
      </vt:variant>
      <vt:variant>
        <vt:lpwstr/>
      </vt:variant>
      <vt:variant>
        <vt:lpwstr>Seif666</vt:lpwstr>
      </vt:variant>
      <vt:variant>
        <vt:i4>3473452</vt:i4>
      </vt:variant>
      <vt:variant>
        <vt:i4>4758</vt:i4>
      </vt:variant>
      <vt:variant>
        <vt:i4>0</vt:i4>
      </vt:variant>
      <vt:variant>
        <vt:i4>5</vt:i4>
      </vt:variant>
      <vt:variant>
        <vt:lpwstr/>
      </vt:variant>
      <vt:variant>
        <vt:lpwstr>Seif665</vt:lpwstr>
      </vt:variant>
      <vt:variant>
        <vt:i4>3276844</vt:i4>
      </vt:variant>
      <vt:variant>
        <vt:i4>4752</vt:i4>
      </vt:variant>
      <vt:variant>
        <vt:i4>0</vt:i4>
      </vt:variant>
      <vt:variant>
        <vt:i4>5</vt:i4>
      </vt:variant>
      <vt:variant>
        <vt:lpwstr/>
      </vt:variant>
      <vt:variant>
        <vt:lpwstr>Seif618</vt:lpwstr>
      </vt:variant>
      <vt:variant>
        <vt:i4>5701641</vt:i4>
      </vt:variant>
      <vt:variant>
        <vt:i4>4746</vt:i4>
      </vt:variant>
      <vt:variant>
        <vt:i4>0</vt:i4>
      </vt:variant>
      <vt:variant>
        <vt:i4>5</vt:i4>
      </vt:variant>
      <vt:variant>
        <vt:lpwstr/>
      </vt:variant>
      <vt:variant>
        <vt:lpwstr>med29</vt:lpwstr>
      </vt:variant>
      <vt:variant>
        <vt:i4>3276844</vt:i4>
      </vt:variant>
      <vt:variant>
        <vt:i4>4740</vt:i4>
      </vt:variant>
      <vt:variant>
        <vt:i4>0</vt:i4>
      </vt:variant>
      <vt:variant>
        <vt:i4>5</vt:i4>
      </vt:variant>
      <vt:variant>
        <vt:lpwstr/>
      </vt:variant>
      <vt:variant>
        <vt:lpwstr>Seif617</vt:lpwstr>
      </vt:variant>
      <vt:variant>
        <vt:i4>5701641</vt:i4>
      </vt:variant>
      <vt:variant>
        <vt:i4>4734</vt:i4>
      </vt:variant>
      <vt:variant>
        <vt:i4>0</vt:i4>
      </vt:variant>
      <vt:variant>
        <vt:i4>5</vt:i4>
      </vt:variant>
      <vt:variant>
        <vt:lpwstr/>
      </vt:variant>
      <vt:variant>
        <vt:lpwstr>med28</vt:lpwstr>
      </vt:variant>
      <vt:variant>
        <vt:i4>3276844</vt:i4>
      </vt:variant>
      <vt:variant>
        <vt:i4>4728</vt:i4>
      </vt:variant>
      <vt:variant>
        <vt:i4>0</vt:i4>
      </vt:variant>
      <vt:variant>
        <vt:i4>5</vt:i4>
      </vt:variant>
      <vt:variant>
        <vt:lpwstr/>
      </vt:variant>
      <vt:variant>
        <vt:lpwstr>Seif616</vt:lpwstr>
      </vt:variant>
      <vt:variant>
        <vt:i4>3276844</vt:i4>
      </vt:variant>
      <vt:variant>
        <vt:i4>4722</vt:i4>
      </vt:variant>
      <vt:variant>
        <vt:i4>0</vt:i4>
      </vt:variant>
      <vt:variant>
        <vt:i4>5</vt:i4>
      </vt:variant>
      <vt:variant>
        <vt:lpwstr/>
      </vt:variant>
      <vt:variant>
        <vt:lpwstr>Seif615</vt:lpwstr>
      </vt:variant>
      <vt:variant>
        <vt:i4>3276844</vt:i4>
      </vt:variant>
      <vt:variant>
        <vt:i4>4716</vt:i4>
      </vt:variant>
      <vt:variant>
        <vt:i4>0</vt:i4>
      </vt:variant>
      <vt:variant>
        <vt:i4>5</vt:i4>
      </vt:variant>
      <vt:variant>
        <vt:lpwstr/>
      </vt:variant>
      <vt:variant>
        <vt:lpwstr>Seif614</vt:lpwstr>
      </vt:variant>
      <vt:variant>
        <vt:i4>3276844</vt:i4>
      </vt:variant>
      <vt:variant>
        <vt:i4>4710</vt:i4>
      </vt:variant>
      <vt:variant>
        <vt:i4>0</vt:i4>
      </vt:variant>
      <vt:variant>
        <vt:i4>5</vt:i4>
      </vt:variant>
      <vt:variant>
        <vt:lpwstr/>
      </vt:variant>
      <vt:variant>
        <vt:lpwstr>Seif613</vt:lpwstr>
      </vt:variant>
      <vt:variant>
        <vt:i4>3276844</vt:i4>
      </vt:variant>
      <vt:variant>
        <vt:i4>4704</vt:i4>
      </vt:variant>
      <vt:variant>
        <vt:i4>0</vt:i4>
      </vt:variant>
      <vt:variant>
        <vt:i4>5</vt:i4>
      </vt:variant>
      <vt:variant>
        <vt:lpwstr/>
      </vt:variant>
      <vt:variant>
        <vt:lpwstr>Seif612</vt:lpwstr>
      </vt:variant>
      <vt:variant>
        <vt:i4>3276844</vt:i4>
      </vt:variant>
      <vt:variant>
        <vt:i4>4698</vt:i4>
      </vt:variant>
      <vt:variant>
        <vt:i4>0</vt:i4>
      </vt:variant>
      <vt:variant>
        <vt:i4>5</vt:i4>
      </vt:variant>
      <vt:variant>
        <vt:lpwstr/>
      </vt:variant>
      <vt:variant>
        <vt:lpwstr>Seif611</vt:lpwstr>
      </vt:variant>
      <vt:variant>
        <vt:i4>3276844</vt:i4>
      </vt:variant>
      <vt:variant>
        <vt:i4>4692</vt:i4>
      </vt:variant>
      <vt:variant>
        <vt:i4>0</vt:i4>
      </vt:variant>
      <vt:variant>
        <vt:i4>5</vt:i4>
      </vt:variant>
      <vt:variant>
        <vt:lpwstr/>
      </vt:variant>
      <vt:variant>
        <vt:lpwstr>Seif610</vt:lpwstr>
      </vt:variant>
      <vt:variant>
        <vt:i4>3604524</vt:i4>
      </vt:variant>
      <vt:variant>
        <vt:i4>4686</vt:i4>
      </vt:variant>
      <vt:variant>
        <vt:i4>0</vt:i4>
      </vt:variant>
      <vt:variant>
        <vt:i4>5</vt:i4>
      </vt:variant>
      <vt:variant>
        <vt:lpwstr/>
      </vt:variant>
      <vt:variant>
        <vt:lpwstr>Seif643</vt:lpwstr>
      </vt:variant>
      <vt:variant>
        <vt:i4>3604524</vt:i4>
      </vt:variant>
      <vt:variant>
        <vt:i4>4680</vt:i4>
      </vt:variant>
      <vt:variant>
        <vt:i4>0</vt:i4>
      </vt:variant>
      <vt:variant>
        <vt:i4>5</vt:i4>
      </vt:variant>
      <vt:variant>
        <vt:lpwstr/>
      </vt:variant>
      <vt:variant>
        <vt:lpwstr>Seif642</vt:lpwstr>
      </vt:variant>
      <vt:variant>
        <vt:i4>3604524</vt:i4>
      </vt:variant>
      <vt:variant>
        <vt:i4>4674</vt:i4>
      </vt:variant>
      <vt:variant>
        <vt:i4>0</vt:i4>
      </vt:variant>
      <vt:variant>
        <vt:i4>5</vt:i4>
      </vt:variant>
      <vt:variant>
        <vt:lpwstr/>
      </vt:variant>
      <vt:variant>
        <vt:lpwstr>Seif641</vt:lpwstr>
      </vt:variant>
      <vt:variant>
        <vt:i4>3473455</vt:i4>
      </vt:variant>
      <vt:variant>
        <vt:i4>4668</vt:i4>
      </vt:variant>
      <vt:variant>
        <vt:i4>0</vt:i4>
      </vt:variant>
      <vt:variant>
        <vt:i4>5</vt:i4>
      </vt:variant>
      <vt:variant>
        <vt:lpwstr/>
      </vt:variant>
      <vt:variant>
        <vt:lpwstr>Seif568</vt:lpwstr>
      </vt:variant>
      <vt:variant>
        <vt:i4>3473455</vt:i4>
      </vt:variant>
      <vt:variant>
        <vt:i4>4662</vt:i4>
      </vt:variant>
      <vt:variant>
        <vt:i4>0</vt:i4>
      </vt:variant>
      <vt:variant>
        <vt:i4>5</vt:i4>
      </vt:variant>
      <vt:variant>
        <vt:lpwstr/>
      </vt:variant>
      <vt:variant>
        <vt:lpwstr>Seif567</vt:lpwstr>
      </vt:variant>
      <vt:variant>
        <vt:i4>3473455</vt:i4>
      </vt:variant>
      <vt:variant>
        <vt:i4>4656</vt:i4>
      </vt:variant>
      <vt:variant>
        <vt:i4>0</vt:i4>
      </vt:variant>
      <vt:variant>
        <vt:i4>5</vt:i4>
      </vt:variant>
      <vt:variant>
        <vt:lpwstr/>
      </vt:variant>
      <vt:variant>
        <vt:lpwstr>Seif566</vt:lpwstr>
      </vt:variant>
      <vt:variant>
        <vt:i4>3473455</vt:i4>
      </vt:variant>
      <vt:variant>
        <vt:i4>4650</vt:i4>
      </vt:variant>
      <vt:variant>
        <vt:i4>0</vt:i4>
      </vt:variant>
      <vt:variant>
        <vt:i4>5</vt:i4>
      </vt:variant>
      <vt:variant>
        <vt:lpwstr/>
      </vt:variant>
      <vt:variant>
        <vt:lpwstr>Seif565</vt:lpwstr>
      </vt:variant>
      <vt:variant>
        <vt:i4>5701641</vt:i4>
      </vt:variant>
      <vt:variant>
        <vt:i4>4644</vt:i4>
      </vt:variant>
      <vt:variant>
        <vt:i4>0</vt:i4>
      </vt:variant>
      <vt:variant>
        <vt:i4>5</vt:i4>
      </vt:variant>
      <vt:variant>
        <vt:lpwstr/>
      </vt:variant>
      <vt:variant>
        <vt:lpwstr>med27</vt:lpwstr>
      </vt:variant>
      <vt:variant>
        <vt:i4>3473455</vt:i4>
      </vt:variant>
      <vt:variant>
        <vt:i4>4638</vt:i4>
      </vt:variant>
      <vt:variant>
        <vt:i4>0</vt:i4>
      </vt:variant>
      <vt:variant>
        <vt:i4>5</vt:i4>
      </vt:variant>
      <vt:variant>
        <vt:lpwstr/>
      </vt:variant>
      <vt:variant>
        <vt:lpwstr>Seif564</vt:lpwstr>
      </vt:variant>
      <vt:variant>
        <vt:i4>6488123</vt:i4>
      </vt:variant>
      <vt:variant>
        <vt:i4>4632</vt:i4>
      </vt:variant>
      <vt:variant>
        <vt:i4>0</vt:i4>
      </vt:variant>
      <vt:variant>
        <vt:i4>5</vt:i4>
      </vt:variant>
      <vt:variant>
        <vt:lpwstr/>
      </vt:variant>
      <vt:variant>
        <vt:lpwstr>hed274</vt:lpwstr>
      </vt:variant>
      <vt:variant>
        <vt:i4>3473455</vt:i4>
      </vt:variant>
      <vt:variant>
        <vt:i4>4626</vt:i4>
      </vt:variant>
      <vt:variant>
        <vt:i4>0</vt:i4>
      </vt:variant>
      <vt:variant>
        <vt:i4>5</vt:i4>
      </vt:variant>
      <vt:variant>
        <vt:lpwstr/>
      </vt:variant>
      <vt:variant>
        <vt:lpwstr>Seif563</vt:lpwstr>
      </vt:variant>
      <vt:variant>
        <vt:i4>3473452</vt:i4>
      </vt:variant>
      <vt:variant>
        <vt:i4>4620</vt:i4>
      </vt:variant>
      <vt:variant>
        <vt:i4>0</vt:i4>
      </vt:variant>
      <vt:variant>
        <vt:i4>5</vt:i4>
      </vt:variant>
      <vt:variant>
        <vt:lpwstr/>
      </vt:variant>
      <vt:variant>
        <vt:lpwstr>Seif668</vt:lpwstr>
      </vt:variant>
      <vt:variant>
        <vt:i4>3473452</vt:i4>
      </vt:variant>
      <vt:variant>
        <vt:i4>4614</vt:i4>
      </vt:variant>
      <vt:variant>
        <vt:i4>0</vt:i4>
      </vt:variant>
      <vt:variant>
        <vt:i4>5</vt:i4>
      </vt:variant>
      <vt:variant>
        <vt:lpwstr/>
      </vt:variant>
      <vt:variant>
        <vt:lpwstr>Seif664</vt:lpwstr>
      </vt:variant>
      <vt:variant>
        <vt:i4>3473452</vt:i4>
      </vt:variant>
      <vt:variant>
        <vt:i4>4608</vt:i4>
      </vt:variant>
      <vt:variant>
        <vt:i4>0</vt:i4>
      </vt:variant>
      <vt:variant>
        <vt:i4>5</vt:i4>
      </vt:variant>
      <vt:variant>
        <vt:lpwstr/>
      </vt:variant>
      <vt:variant>
        <vt:lpwstr>Seif663</vt:lpwstr>
      </vt:variant>
      <vt:variant>
        <vt:i4>3473452</vt:i4>
      </vt:variant>
      <vt:variant>
        <vt:i4>4602</vt:i4>
      </vt:variant>
      <vt:variant>
        <vt:i4>0</vt:i4>
      </vt:variant>
      <vt:variant>
        <vt:i4>5</vt:i4>
      </vt:variant>
      <vt:variant>
        <vt:lpwstr/>
      </vt:variant>
      <vt:variant>
        <vt:lpwstr>Seif662</vt:lpwstr>
      </vt:variant>
      <vt:variant>
        <vt:i4>3473452</vt:i4>
      </vt:variant>
      <vt:variant>
        <vt:i4>4596</vt:i4>
      </vt:variant>
      <vt:variant>
        <vt:i4>0</vt:i4>
      </vt:variant>
      <vt:variant>
        <vt:i4>5</vt:i4>
      </vt:variant>
      <vt:variant>
        <vt:lpwstr/>
      </vt:variant>
      <vt:variant>
        <vt:lpwstr>Seif661</vt:lpwstr>
      </vt:variant>
      <vt:variant>
        <vt:i4>3473452</vt:i4>
      </vt:variant>
      <vt:variant>
        <vt:i4>4590</vt:i4>
      </vt:variant>
      <vt:variant>
        <vt:i4>0</vt:i4>
      </vt:variant>
      <vt:variant>
        <vt:i4>5</vt:i4>
      </vt:variant>
      <vt:variant>
        <vt:lpwstr/>
      </vt:variant>
      <vt:variant>
        <vt:lpwstr>Seif660</vt:lpwstr>
      </vt:variant>
      <vt:variant>
        <vt:i4>3538988</vt:i4>
      </vt:variant>
      <vt:variant>
        <vt:i4>4584</vt:i4>
      </vt:variant>
      <vt:variant>
        <vt:i4>0</vt:i4>
      </vt:variant>
      <vt:variant>
        <vt:i4>5</vt:i4>
      </vt:variant>
      <vt:variant>
        <vt:lpwstr/>
      </vt:variant>
      <vt:variant>
        <vt:lpwstr>Seif659</vt:lpwstr>
      </vt:variant>
      <vt:variant>
        <vt:i4>3473455</vt:i4>
      </vt:variant>
      <vt:variant>
        <vt:i4>4578</vt:i4>
      </vt:variant>
      <vt:variant>
        <vt:i4>0</vt:i4>
      </vt:variant>
      <vt:variant>
        <vt:i4>5</vt:i4>
      </vt:variant>
      <vt:variant>
        <vt:lpwstr/>
      </vt:variant>
      <vt:variant>
        <vt:lpwstr>Seif562</vt:lpwstr>
      </vt:variant>
      <vt:variant>
        <vt:i4>6553659</vt:i4>
      </vt:variant>
      <vt:variant>
        <vt:i4>4572</vt:i4>
      </vt:variant>
      <vt:variant>
        <vt:i4>0</vt:i4>
      </vt:variant>
      <vt:variant>
        <vt:i4>5</vt:i4>
      </vt:variant>
      <vt:variant>
        <vt:lpwstr/>
      </vt:variant>
      <vt:variant>
        <vt:lpwstr>hed273</vt:lpwstr>
      </vt:variant>
      <vt:variant>
        <vt:i4>3473455</vt:i4>
      </vt:variant>
      <vt:variant>
        <vt:i4>4566</vt:i4>
      </vt:variant>
      <vt:variant>
        <vt:i4>0</vt:i4>
      </vt:variant>
      <vt:variant>
        <vt:i4>5</vt:i4>
      </vt:variant>
      <vt:variant>
        <vt:lpwstr/>
      </vt:variant>
      <vt:variant>
        <vt:lpwstr>Seif561</vt:lpwstr>
      </vt:variant>
      <vt:variant>
        <vt:i4>3473455</vt:i4>
      </vt:variant>
      <vt:variant>
        <vt:i4>4560</vt:i4>
      </vt:variant>
      <vt:variant>
        <vt:i4>0</vt:i4>
      </vt:variant>
      <vt:variant>
        <vt:i4>5</vt:i4>
      </vt:variant>
      <vt:variant>
        <vt:lpwstr/>
      </vt:variant>
      <vt:variant>
        <vt:lpwstr>Seif560</vt:lpwstr>
      </vt:variant>
      <vt:variant>
        <vt:i4>3538991</vt:i4>
      </vt:variant>
      <vt:variant>
        <vt:i4>4554</vt:i4>
      </vt:variant>
      <vt:variant>
        <vt:i4>0</vt:i4>
      </vt:variant>
      <vt:variant>
        <vt:i4>5</vt:i4>
      </vt:variant>
      <vt:variant>
        <vt:lpwstr/>
      </vt:variant>
      <vt:variant>
        <vt:lpwstr>Seif559</vt:lpwstr>
      </vt:variant>
      <vt:variant>
        <vt:i4>3538991</vt:i4>
      </vt:variant>
      <vt:variant>
        <vt:i4>4548</vt:i4>
      </vt:variant>
      <vt:variant>
        <vt:i4>0</vt:i4>
      </vt:variant>
      <vt:variant>
        <vt:i4>5</vt:i4>
      </vt:variant>
      <vt:variant>
        <vt:lpwstr/>
      </vt:variant>
      <vt:variant>
        <vt:lpwstr>Seif558</vt:lpwstr>
      </vt:variant>
      <vt:variant>
        <vt:i4>3538991</vt:i4>
      </vt:variant>
      <vt:variant>
        <vt:i4>4542</vt:i4>
      </vt:variant>
      <vt:variant>
        <vt:i4>0</vt:i4>
      </vt:variant>
      <vt:variant>
        <vt:i4>5</vt:i4>
      </vt:variant>
      <vt:variant>
        <vt:lpwstr/>
      </vt:variant>
      <vt:variant>
        <vt:lpwstr>Seif557</vt:lpwstr>
      </vt:variant>
      <vt:variant>
        <vt:i4>6619195</vt:i4>
      </vt:variant>
      <vt:variant>
        <vt:i4>4536</vt:i4>
      </vt:variant>
      <vt:variant>
        <vt:i4>0</vt:i4>
      </vt:variant>
      <vt:variant>
        <vt:i4>5</vt:i4>
      </vt:variant>
      <vt:variant>
        <vt:lpwstr/>
      </vt:variant>
      <vt:variant>
        <vt:lpwstr>hed272</vt:lpwstr>
      </vt:variant>
      <vt:variant>
        <vt:i4>5701641</vt:i4>
      </vt:variant>
      <vt:variant>
        <vt:i4>4530</vt:i4>
      </vt:variant>
      <vt:variant>
        <vt:i4>0</vt:i4>
      </vt:variant>
      <vt:variant>
        <vt:i4>5</vt:i4>
      </vt:variant>
      <vt:variant>
        <vt:lpwstr/>
      </vt:variant>
      <vt:variant>
        <vt:lpwstr>med26</vt:lpwstr>
      </vt:variant>
      <vt:variant>
        <vt:i4>3538991</vt:i4>
      </vt:variant>
      <vt:variant>
        <vt:i4>4524</vt:i4>
      </vt:variant>
      <vt:variant>
        <vt:i4>0</vt:i4>
      </vt:variant>
      <vt:variant>
        <vt:i4>5</vt:i4>
      </vt:variant>
      <vt:variant>
        <vt:lpwstr/>
      </vt:variant>
      <vt:variant>
        <vt:lpwstr>Seif556</vt:lpwstr>
      </vt:variant>
      <vt:variant>
        <vt:i4>3538991</vt:i4>
      </vt:variant>
      <vt:variant>
        <vt:i4>4518</vt:i4>
      </vt:variant>
      <vt:variant>
        <vt:i4>0</vt:i4>
      </vt:variant>
      <vt:variant>
        <vt:i4>5</vt:i4>
      </vt:variant>
      <vt:variant>
        <vt:lpwstr/>
      </vt:variant>
      <vt:variant>
        <vt:lpwstr>Seif555</vt:lpwstr>
      </vt:variant>
      <vt:variant>
        <vt:i4>3538991</vt:i4>
      </vt:variant>
      <vt:variant>
        <vt:i4>4512</vt:i4>
      </vt:variant>
      <vt:variant>
        <vt:i4>0</vt:i4>
      </vt:variant>
      <vt:variant>
        <vt:i4>5</vt:i4>
      </vt:variant>
      <vt:variant>
        <vt:lpwstr/>
      </vt:variant>
      <vt:variant>
        <vt:lpwstr>Seif554</vt:lpwstr>
      </vt:variant>
      <vt:variant>
        <vt:i4>3538991</vt:i4>
      </vt:variant>
      <vt:variant>
        <vt:i4>4506</vt:i4>
      </vt:variant>
      <vt:variant>
        <vt:i4>0</vt:i4>
      </vt:variant>
      <vt:variant>
        <vt:i4>5</vt:i4>
      </vt:variant>
      <vt:variant>
        <vt:lpwstr/>
      </vt:variant>
      <vt:variant>
        <vt:lpwstr>Seif553</vt:lpwstr>
      </vt:variant>
      <vt:variant>
        <vt:i4>6684731</vt:i4>
      </vt:variant>
      <vt:variant>
        <vt:i4>4500</vt:i4>
      </vt:variant>
      <vt:variant>
        <vt:i4>0</vt:i4>
      </vt:variant>
      <vt:variant>
        <vt:i4>5</vt:i4>
      </vt:variant>
      <vt:variant>
        <vt:lpwstr/>
      </vt:variant>
      <vt:variant>
        <vt:lpwstr>hed271</vt:lpwstr>
      </vt:variant>
      <vt:variant>
        <vt:i4>3538991</vt:i4>
      </vt:variant>
      <vt:variant>
        <vt:i4>4494</vt:i4>
      </vt:variant>
      <vt:variant>
        <vt:i4>0</vt:i4>
      </vt:variant>
      <vt:variant>
        <vt:i4>5</vt:i4>
      </vt:variant>
      <vt:variant>
        <vt:lpwstr/>
      </vt:variant>
      <vt:variant>
        <vt:lpwstr>Seif552</vt:lpwstr>
      </vt:variant>
      <vt:variant>
        <vt:i4>6750267</vt:i4>
      </vt:variant>
      <vt:variant>
        <vt:i4>4488</vt:i4>
      </vt:variant>
      <vt:variant>
        <vt:i4>0</vt:i4>
      </vt:variant>
      <vt:variant>
        <vt:i4>5</vt:i4>
      </vt:variant>
      <vt:variant>
        <vt:lpwstr/>
      </vt:variant>
      <vt:variant>
        <vt:lpwstr>hed270</vt:lpwstr>
      </vt:variant>
      <vt:variant>
        <vt:i4>5701641</vt:i4>
      </vt:variant>
      <vt:variant>
        <vt:i4>4482</vt:i4>
      </vt:variant>
      <vt:variant>
        <vt:i4>0</vt:i4>
      </vt:variant>
      <vt:variant>
        <vt:i4>5</vt:i4>
      </vt:variant>
      <vt:variant>
        <vt:lpwstr/>
      </vt:variant>
      <vt:variant>
        <vt:lpwstr>med25</vt:lpwstr>
      </vt:variant>
      <vt:variant>
        <vt:i4>7209018</vt:i4>
      </vt:variant>
      <vt:variant>
        <vt:i4>4476</vt:i4>
      </vt:variant>
      <vt:variant>
        <vt:i4>0</vt:i4>
      </vt:variant>
      <vt:variant>
        <vt:i4>5</vt:i4>
      </vt:variant>
      <vt:variant>
        <vt:lpwstr/>
      </vt:variant>
      <vt:variant>
        <vt:lpwstr>hed269</vt:lpwstr>
      </vt:variant>
      <vt:variant>
        <vt:i4>3538991</vt:i4>
      </vt:variant>
      <vt:variant>
        <vt:i4>4470</vt:i4>
      </vt:variant>
      <vt:variant>
        <vt:i4>0</vt:i4>
      </vt:variant>
      <vt:variant>
        <vt:i4>5</vt:i4>
      </vt:variant>
      <vt:variant>
        <vt:lpwstr/>
      </vt:variant>
      <vt:variant>
        <vt:lpwstr>Seif551</vt:lpwstr>
      </vt:variant>
      <vt:variant>
        <vt:i4>3538991</vt:i4>
      </vt:variant>
      <vt:variant>
        <vt:i4>4464</vt:i4>
      </vt:variant>
      <vt:variant>
        <vt:i4>0</vt:i4>
      </vt:variant>
      <vt:variant>
        <vt:i4>5</vt:i4>
      </vt:variant>
      <vt:variant>
        <vt:lpwstr/>
      </vt:variant>
      <vt:variant>
        <vt:lpwstr>Seif550</vt:lpwstr>
      </vt:variant>
      <vt:variant>
        <vt:i4>3604527</vt:i4>
      </vt:variant>
      <vt:variant>
        <vt:i4>4458</vt:i4>
      </vt:variant>
      <vt:variant>
        <vt:i4>0</vt:i4>
      </vt:variant>
      <vt:variant>
        <vt:i4>5</vt:i4>
      </vt:variant>
      <vt:variant>
        <vt:lpwstr/>
      </vt:variant>
      <vt:variant>
        <vt:lpwstr>Seif549</vt:lpwstr>
      </vt:variant>
      <vt:variant>
        <vt:i4>3604527</vt:i4>
      </vt:variant>
      <vt:variant>
        <vt:i4>4452</vt:i4>
      </vt:variant>
      <vt:variant>
        <vt:i4>0</vt:i4>
      </vt:variant>
      <vt:variant>
        <vt:i4>5</vt:i4>
      </vt:variant>
      <vt:variant>
        <vt:lpwstr/>
      </vt:variant>
      <vt:variant>
        <vt:lpwstr>Seif548</vt:lpwstr>
      </vt:variant>
      <vt:variant>
        <vt:i4>3604527</vt:i4>
      </vt:variant>
      <vt:variant>
        <vt:i4>4446</vt:i4>
      </vt:variant>
      <vt:variant>
        <vt:i4>0</vt:i4>
      </vt:variant>
      <vt:variant>
        <vt:i4>5</vt:i4>
      </vt:variant>
      <vt:variant>
        <vt:lpwstr/>
      </vt:variant>
      <vt:variant>
        <vt:lpwstr>Seif547</vt:lpwstr>
      </vt:variant>
      <vt:variant>
        <vt:i4>3604527</vt:i4>
      </vt:variant>
      <vt:variant>
        <vt:i4>4440</vt:i4>
      </vt:variant>
      <vt:variant>
        <vt:i4>0</vt:i4>
      </vt:variant>
      <vt:variant>
        <vt:i4>5</vt:i4>
      </vt:variant>
      <vt:variant>
        <vt:lpwstr/>
      </vt:variant>
      <vt:variant>
        <vt:lpwstr>Seif546</vt:lpwstr>
      </vt:variant>
      <vt:variant>
        <vt:i4>3604527</vt:i4>
      </vt:variant>
      <vt:variant>
        <vt:i4>4434</vt:i4>
      </vt:variant>
      <vt:variant>
        <vt:i4>0</vt:i4>
      </vt:variant>
      <vt:variant>
        <vt:i4>5</vt:i4>
      </vt:variant>
      <vt:variant>
        <vt:lpwstr/>
      </vt:variant>
      <vt:variant>
        <vt:lpwstr>Seif545</vt:lpwstr>
      </vt:variant>
      <vt:variant>
        <vt:i4>3604527</vt:i4>
      </vt:variant>
      <vt:variant>
        <vt:i4>4428</vt:i4>
      </vt:variant>
      <vt:variant>
        <vt:i4>0</vt:i4>
      </vt:variant>
      <vt:variant>
        <vt:i4>5</vt:i4>
      </vt:variant>
      <vt:variant>
        <vt:lpwstr/>
      </vt:variant>
      <vt:variant>
        <vt:lpwstr>Seif544</vt:lpwstr>
      </vt:variant>
      <vt:variant>
        <vt:i4>3604527</vt:i4>
      </vt:variant>
      <vt:variant>
        <vt:i4>4422</vt:i4>
      </vt:variant>
      <vt:variant>
        <vt:i4>0</vt:i4>
      </vt:variant>
      <vt:variant>
        <vt:i4>5</vt:i4>
      </vt:variant>
      <vt:variant>
        <vt:lpwstr/>
      </vt:variant>
      <vt:variant>
        <vt:lpwstr>Seif543</vt:lpwstr>
      </vt:variant>
      <vt:variant>
        <vt:i4>3604527</vt:i4>
      </vt:variant>
      <vt:variant>
        <vt:i4>4416</vt:i4>
      </vt:variant>
      <vt:variant>
        <vt:i4>0</vt:i4>
      </vt:variant>
      <vt:variant>
        <vt:i4>5</vt:i4>
      </vt:variant>
      <vt:variant>
        <vt:lpwstr/>
      </vt:variant>
      <vt:variant>
        <vt:lpwstr>Seif542</vt:lpwstr>
      </vt:variant>
      <vt:variant>
        <vt:i4>3604527</vt:i4>
      </vt:variant>
      <vt:variant>
        <vt:i4>4410</vt:i4>
      </vt:variant>
      <vt:variant>
        <vt:i4>0</vt:i4>
      </vt:variant>
      <vt:variant>
        <vt:i4>5</vt:i4>
      </vt:variant>
      <vt:variant>
        <vt:lpwstr/>
      </vt:variant>
      <vt:variant>
        <vt:lpwstr>Seif541</vt:lpwstr>
      </vt:variant>
      <vt:variant>
        <vt:i4>3604527</vt:i4>
      </vt:variant>
      <vt:variant>
        <vt:i4>4404</vt:i4>
      </vt:variant>
      <vt:variant>
        <vt:i4>0</vt:i4>
      </vt:variant>
      <vt:variant>
        <vt:i4>5</vt:i4>
      </vt:variant>
      <vt:variant>
        <vt:lpwstr/>
      </vt:variant>
      <vt:variant>
        <vt:lpwstr>Seif540</vt:lpwstr>
      </vt:variant>
      <vt:variant>
        <vt:i4>3145775</vt:i4>
      </vt:variant>
      <vt:variant>
        <vt:i4>4398</vt:i4>
      </vt:variant>
      <vt:variant>
        <vt:i4>0</vt:i4>
      </vt:variant>
      <vt:variant>
        <vt:i4>5</vt:i4>
      </vt:variant>
      <vt:variant>
        <vt:lpwstr/>
      </vt:variant>
      <vt:variant>
        <vt:lpwstr>Seif539</vt:lpwstr>
      </vt:variant>
      <vt:variant>
        <vt:i4>3145775</vt:i4>
      </vt:variant>
      <vt:variant>
        <vt:i4>4392</vt:i4>
      </vt:variant>
      <vt:variant>
        <vt:i4>0</vt:i4>
      </vt:variant>
      <vt:variant>
        <vt:i4>5</vt:i4>
      </vt:variant>
      <vt:variant>
        <vt:lpwstr/>
      </vt:variant>
      <vt:variant>
        <vt:lpwstr>Seif538</vt:lpwstr>
      </vt:variant>
      <vt:variant>
        <vt:i4>3145775</vt:i4>
      </vt:variant>
      <vt:variant>
        <vt:i4>4386</vt:i4>
      </vt:variant>
      <vt:variant>
        <vt:i4>0</vt:i4>
      </vt:variant>
      <vt:variant>
        <vt:i4>5</vt:i4>
      </vt:variant>
      <vt:variant>
        <vt:lpwstr/>
      </vt:variant>
      <vt:variant>
        <vt:lpwstr>Seif537</vt:lpwstr>
      </vt:variant>
      <vt:variant>
        <vt:i4>3145775</vt:i4>
      </vt:variant>
      <vt:variant>
        <vt:i4>4380</vt:i4>
      </vt:variant>
      <vt:variant>
        <vt:i4>0</vt:i4>
      </vt:variant>
      <vt:variant>
        <vt:i4>5</vt:i4>
      </vt:variant>
      <vt:variant>
        <vt:lpwstr/>
      </vt:variant>
      <vt:variant>
        <vt:lpwstr>Seif536</vt:lpwstr>
      </vt:variant>
      <vt:variant>
        <vt:i4>3145775</vt:i4>
      </vt:variant>
      <vt:variant>
        <vt:i4>4374</vt:i4>
      </vt:variant>
      <vt:variant>
        <vt:i4>0</vt:i4>
      </vt:variant>
      <vt:variant>
        <vt:i4>5</vt:i4>
      </vt:variant>
      <vt:variant>
        <vt:lpwstr/>
      </vt:variant>
      <vt:variant>
        <vt:lpwstr>Seif535</vt:lpwstr>
      </vt:variant>
      <vt:variant>
        <vt:i4>3145775</vt:i4>
      </vt:variant>
      <vt:variant>
        <vt:i4>4368</vt:i4>
      </vt:variant>
      <vt:variant>
        <vt:i4>0</vt:i4>
      </vt:variant>
      <vt:variant>
        <vt:i4>5</vt:i4>
      </vt:variant>
      <vt:variant>
        <vt:lpwstr/>
      </vt:variant>
      <vt:variant>
        <vt:lpwstr>Seif534</vt:lpwstr>
      </vt:variant>
      <vt:variant>
        <vt:i4>3145775</vt:i4>
      </vt:variant>
      <vt:variant>
        <vt:i4>4362</vt:i4>
      </vt:variant>
      <vt:variant>
        <vt:i4>0</vt:i4>
      </vt:variant>
      <vt:variant>
        <vt:i4>5</vt:i4>
      </vt:variant>
      <vt:variant>
        <vt:lpwstr/>
      </vt:variant>
      <vt:variant>
        <vt:lpwstr>Seif533</vt:lpwstr>
      </vt:variant>
      <vt:variant>
        <vt:i4>5701641</vt:i4>
      </vt:variant>
      <vt:variant>
        <vt:i4>4356</vt:i4>
      </vt:variant>
      <vt:variant>
        <vt:i4>0</vt:i4>
      </vt:variant>
      <vt:variant>
        <vt:i4>5</vt:i4>
      </vt:variant>
      <vt:variant>
        <vt:lpwstr/>
      </vt:variant>
      <vt:variant>
        <vt:lpwstr>med24</vt:lpwstr>
      </vt:variant>
      <vt:variant>
        <vt:i4>3604524</vt:i4>
      </vt:variant>
      <vt:variant>
        <vt:i4>4350</vt:i4>
      </vt:variant>
      <vt:variant>
        <vt:i4>0</vt:i4>
      </vt:variant>
      <vt:variant>
        <vt:i4>5</vt:i4>
      </vt:variant>
      <vt:variant>
        <vt:lpwstr/>
      </vt:variant>
      <vt:variant>
        <vt:lpwstr>Seif640</vt:lpwstr>
      </vt:variant>
      <vt:variant>
        <vt:i4>3145772</vt:i4>
      </vt:variant>
      <vt:variant>
        <vt:i4>4344</vt:i4>
      </vt:variant>
      <vt:variant>
        <vt:i4>0</vt:i4>
      </vt:variant>
      <vt:variant>
        <vt:i4>5</vt:i4>
      </vt:variant>
      <vt:variant>
        <vt:lpwstr/>
      </vt:variant>
      <vt:variant>
        <vt:lpwstr>Seif639</vt:lpwstr>
      </vt:variant>
      <vt:variant>
        <vt:i4>3145772</vt:i4>
      </vt:variant>
      <vt:variant>
        <vt:i4>4338</vt:i4>
      </vt:variant>
      <vt:variant>
        <vt:i4>0</vt:i4>
      </vt:variant>
      <vt:variant>
        <vt:i4>5</vt:i4>
      </vt:variant>
      <vt:variant>
        <vt:lpwstr/>
      </vt:variant>
      <vt:variant>
        <vt:lpwstr>Seif638</vt:lpwstr>
      </vt:variant>
      <vt:variant>
        <vt:i4>3145772</vt:i4>
      </vt:variant>
      <vt:variant>
        <vt:i4>4332</vt:i4>
      </vt:variant>
      <vt:variant>
        <vt:i4>0</vt:i4>
      </vt:variant>
      <vt:variant>
        <vt:i4>5</vt:i4>
      </vt:variant>
      <vt:variant>
        <vt:lpwstr/>
      </vt:variant>
      <vt:variant>
        <vt:lpwstr>Seif637</vt:lpwstr>
      </vt:variant>
      <vt:variant>
        <vt:i4>3145772</vt:i4>
      </vt:variant>
      <vt:variant>
        <vt:i4>4326</vt:i4>
      </vt:variant>
      <vt:variant>
        <vt:i4>0</vt:i4>
      </vt:variant>
      <vt:variant>
        <vt:i4>5</vt:i4>
      </vt:variant>
      <vt:variant>
        <vt:lpwstr/>
      </vt:variant>
      <vt:variant>
        <vt:lpwstr>Seif636</vt:lpwstr>
      </vt:variant>
      <vt:variant>
        <vt:i4>3145772</vt:i4>
      </vt:variant>
      <vt:variant>
        <vt:i4>4320</vt:i4>
      </vt:variant>
      <vt:variant>
        <vt:i4>0</vt:i4>
      </vt:variant>
      <vt:variant>
        <vt:i4>5</vt:i4>
      </vt:variant>
      <vt:variant>
        <vt:lpwstr/>
      </vt:variant>
      <vt:variant>
        <vt:lpwstr>Seif635</vt:lpwstr>
      </vt:variant>
      <vt:variant>
        <vt:i4>5701641</vt:i4>
      </vt:variant>
      <vt:variant>
        <vt:i4>4314</vt:i4>
      </vt:variant>
      <vt:variant>
        <vt:i4>0</vt:i4>
      </vt:variant>
      <vt:variant>
        <vt:i4>5</vt:i4>
      </vt:variant>
      <vt:variant>
        <vt:lpwstr/>
      </vt:variant>
      <vt:variant>
        <vt:lpwstr>med23</vt:lpwstr>
      </vt:variant>
      <vt:variant>
        <vt:i4>3145772</vt:i4>
      </vt:variant>
      <vt:variant>
        <vt:i4>4308</vt:i4>
      </vt:variant>
      <vt:variant>
        <vt:i4>0</vt:i4>
      </vt:variant>
      <vt:variant>
        <vt:i4>5</vt:i4>
      </vt:variant>
      <vt:variant>
        <vt:lpwstr/>
      </vt:variant>
      <vt:variant>
        <vt:lpwstr>Seif634</vt:lpwstr>
      </vt:variant>
      <vt:variant>
        <vt:i4>3145772</vt:i4>
      </vt:variant>
      <vt:variant>
        <vt:i4>4302</vt:i4>
      </vt:variant>
      <vt:variant>
        <vt:i4>0</vt:i4>
      </vt:variant>
      <vt:variant>
        <vt:i4>5</vt:i4>
      </vt:variant>
      <vt:variant>
        <vt:lpwstr/>
      </vt:variant>
      <vt:variant>
        <vt:lpwstr>Seif633</vt:lpwstr>
      </vt:variant>
      <vt:variant>
        <vt:i4>3145772</vt:i4>
      </vt:variant>
      <vt:variant>
        <vt:i4>4296</vt:i4>
      </vt:variant>
      <vt:variant>
        <vt:i4>0</vt:i4>
      </vt:variant>
      <vt:variant>
        <vt:i4>5</vt:i4>
      </vt:variant>
      <vt:variant>
        <vt:lpwstr/>
      </vt:variant>
      <vt:variant>
        <vt:lpwstr>Seif632</vt:lpwstr>
      </vt:variant>
      <vt:variant>
        <vt:i4>3145772</vt:i4>
      </vt:variant>
      <vt:variant>
        <vt:i4>4290</vt:i4>
      </vt:variant>
      <vt:variant>
        <vt:i4>0</vt:i4>
      </vt:variant>
      <vt:variant>
        <vt:i4>5</vt:i4>
      </vt:variant>
      <vt:variant>
        <vt:lpwstr/>
      </vt:variant>
      <vt:variant>
        <vt:lpwstr>Seif631</vt:lpwstr>
      </vt:variant>
      <vt:variant>
        <vt:i4>3145772</vt:i4>
      </vt:variant>
      <vt:variant>
        <vt:i4>4284</vt:i4>
      </vt:variant>
      <vt:variant>
        <vt:i4>0</vt:i4>
      </vt:variant>
      <vt:variant>
        <vt:i4>5</vt:i4>
      </vt:variant>
      <vt:variant>
        <vt:lpwstr/>
      </vt:variant>
      <vt:variant>
        <vt:lpwstr>Seif630</vt:lpwstr>
      </vt:variant>
      <vt:variant>
        <vt:i4>3145775</vt:i4>
      </vt:variant>
      <vt:variant>
        <vt:i4>4278</vt:i4>
      </vt:variant>
      <vt:variant>
        <vt:i4>0</vt:i4>
      </vt:variant>
      <vt:variant>
        <vt:i4>5</vt:i4>
      </vt:variant>
      <vt:variant>
        <vt:lpwstr/>
      </vt:variant>
      <vt:variant>
        <vt:lpwstr>Seif532</vt:lpwstr>
      </vt:variant>
      <vt:variant>
        <vt:i4>3145775</vt:i4>
      </vt:variant>
      <vt:variant>
        <vt:i4>4272</vt:i4>
      </vt:variant>
      <vt:variant>
        <vt:i4>0</vt:i4>
      </vt:variant>
      <vt:variant>
        <vt:i4>5</vt:i4>
      </vt:variant>
      <vt:variant>
        <vt:lpwstr/>
      </vt:variant>
      <vt:variant>
        <vt:lpwstr>Seif531</vt:lpwstr>
      </vt:variant>
      <vt:variant>
        <vt:i4>3145775</vt:i4>
      </vt:variant>
      <vt:variant>
        <vt:i4>4266</vt:i4>
      </vt:variant>
      <vt:variant>
        <vt:i4>0</vt:i4>
      </vt:variant>
      <vt:variant>
        <vt:i4>5</vt:i4>
      </vt:variant>
      <vt:variant>
        <vt:lpwstr/>
      </vt:variant>
      <vt:variant>
        <vt:lpwstr>Seif530</vt:lpwstr>
      </vt:variant>
      <vt:variant>
        <vt:i4>3211311</vt:i4>
      </vt:variant>
      <vt:variant>
        <vt:i4>4260</vt:i4>
      </vt:variant>
      <vt:variant>
        <vt:i4>0</vt:i4>
      </vt:variant>
      <vt:variant>
        <vt:i4>5</vt:i4>
      </vt:variant>
      <vt:variant>
        <vt:lpwstr/>
      </vt:variant>
      <vt:variant>
        <vt:lpwstr>Seif529</vt:lpwstr>
      </vt:variant>
      <vt:variant>
        <vt:i4>3211311</vt:i4>
      </vt:variant>
      <vt:variant>
        <vt:i4>4254</vt:i4>
      </vt:variant>
      <vt:variant>
        <vt:i4>0</vt:i4>
      </vt:variant>
      <vt:variant>
        <vt:i4>5</vt:i4>
      </vt:variant>
      <vt:variant>
        <vt:lpwstr/>
      </vt:variant>
      <vt:variant>
        <vt:lpwstr>Seif528</vt:lpwstr>
      </vt:variant>
      <vt:variant>
        <vt:i4>3211311</vt:i4>
      </vt:variant>
      <vt:variant>
        <vt:i4>4248</vt:i4>
      </vt:variant>
      <vt:variant>
        <vt:i4>0</vt:i4>
      </vt:variant>
      <vt:variant>
        <vt:i4>5</vt:i4>
      </vt:variant>
      <vt:variant>
        <vt:lpwstr/>
      </vt:variant>
      <vt:variant>
        <vt:lpwstr>Seif527</vt:lpwstr>
      </vt:variant>
      <vt:variant>
        <vt:i4>3211311</vt:i4>
      </vt:variant>
      <vt:variant>
        <vt:i4>4242</vt:i4>
      </vt:variant>
      <vt:variant>
        <vt:i4>0</vt:i4>
      </vt:variant>
      <vt:variant>
        <vt:i4>5</vt:i4>
      </vt:variant>
      <vt:variant>
        <vt:lpwstr/>
      </vt:variant>
      <vt:variant>
        <vt:lpwstr>Seif526</vt:lpwstr>
      </vt:variant>
      <vt:variant>
        <vt:i4>3211311</vt:i4>
      </vt:variant>
      <vt:variant>
        <vt:i4>4236</vt:i4>
      </vt:variant>
      <vt:variant>
        <vt:i4>0</vt:i4>
      </vt:variant>
      <vt:variant>
        <vt:i4>5</vt:i4>
      </vt:variant>
      <vt:variant>
        <vt:lpwstr/>
      </vt:variant>
      <vt:variant>
        <vt:lpwstr>Seif525</vt:lpwstr>
      </vt:variant>
      <vt:variant>
        <vt:i4>5701641</vt:i4>
      </vt:variant>
      <vt:variant>
        <vt:i4>4230</vt:i4>
      </vt:variant>
      <vt:variant>
        <vt:i4>0</vt:i4>
      </vt:variant>
      <vt:variant>
        <vt:i4>5</vt:i4>
      </vt:variant>
      <vt:variant>
        <vt:lpwstr/>
      </vt:variant>
      <vt:variant>
        <vt:lpwstr>med22</vt:lpwstr>
      </vt:variant>
      <vt:variant>
        <vt:i4>3211311</vt:i4>
      </vt:variant>
      <vt:variant>
        <vt:i4>4224</vt:i4>
      </vt:variant>
      <vt:variant>
        <vt:i4>0</vt:i4>
      </vt:variant>
      <vt:variant>
        <vt:i4>5</vt:i4>
      </vt:variant>
      <vt:variant>
        <vt:lpwstr/>
      </vt:variant>
      <vt:variant>
        <vt:lpwstr>Seif524</vt:lpwstr>
      </vt:variant>
      <vt:variant>
        <vt:i4>3211311</vt:i4>
      </vt:variant>
      <vt:variant>
        <vt:i4>4218</vt:i4>
      </vt:variant>
      <vt:variant>
        <vt:i4>0</vt:i4>
      </vt:variant>
      <vt:variant>
        <vt:i4>5</vt:i4>
      </vt:variant>
      <vt:variant>
        <vt:lpwstr/>
      </vt:variant>
      <vt:variant>
        <vt:lpwstr>Seif523</vt:lpwstr>
      </vt:variant>
      <vt:variant>
        <vt:i4>3211311</vt:i4>
      </vt:variant>
      <vt:variant>
        <vt:i4>4212</vt:i4>
      </vt:variant>
      <vt:variant>
        <vt:i4>0</vt:i4>
      </vt:variant>
      <vt:variant>
        <vt:i4>5</vt:i4>
      </vt:variant>
      <vt:variant>
        <vt:lpwstr/>
      </vt:variant>
      <vt:variant>
        <vt:lpwstr>Seif522</vt:lpwstr>
      </vt:variant>
      <vt:variant>
        <vt:i4>3211311</vt:i4>
      </vt:variant>
      <vt:variant>
        <vt:i4>4206</vt:i4>
      </vt:variant>
      <vt:variant>
        <vt:i4>0</vt:i4>
      </vt:variant>
      <vt:variant>
        <vt:i4>5</vt:i4>
      </vt:variant>
      <vt:variant>
        <vt:lpwstr/>
      </vt:variant>
      <vt:variant>
        <vt:lpwstr>Seif521</vt:lpwstr>
      </vt:variant>
      <vt:variant>
        <vt:i4>3211311</vt:i4>
      </vt:variant>
      <vt:variant>
        <vt:i4>4200</vt:i4>
      </vt:variant>
      <vt:variant>
        <vt:i4>0</vt:i4>
      </vt:variant>
      <vt:variant>
        <vt:i4>5</vt:i4>
      </vt:variant>
      <vt:variant>
        <vt:lpwstr/>
      </vt:variant>
      <vt:variant>
        <vt:lpwstr>Seif520</vt:lpwstr>
      </vt:variant>
      <vt:variant>
        <vt:i4>3276847</vt:i4>
      </vt:variant>
      <vt:variant>
        <vt:i4>4194</vt:i4>
      </vt:variant>
      <vt:variant>
        <vt:i4>0</vt:i4>
      </vt:variant>
      <vt:variant>
        <vt:i4>5</vt:i4>
      </vt:variant>
      <vt:variant>
        <vt:lpwstr/>
      </vt:variant>
      <vt:variant>
        <vt:lpwstr>Seif519</vt:lpwstr>
      </vt:variant>
      <vt:variant>
        <vt:i4>3276847</vt:i4>
      </vt:variant>
      <vt:variant>
        <vt:i4>4188</vt:i4>
      </vt:variant>
      <vt:variant>
        <vt:i4>0</vt:i4>
      </vt:variant>
      <vt:variant>
        <vt:i4>5</vt:i4>
      </vt:variant>
      <vt:variant>
        <vt:lpwstr/>
      </vt:variant>
      <vt:variant>
        <vt:lpwstr>Seif518</vt:lpwstr>
      </vt:variant>
      <vt:variant>
        <vt:i4>3276847</vt:i4>
      </vt:variant>
      <vt:variant>
        <vt:i4>4182</vt:i4>
      </vt:variant>
      <vt:variant>
        <vt:i4>0</vt:i4>
      </vt:variant>
      <vt:variant>
        <vt:i4>5</vt:i4>
      </vt:variant>
      <vt:variant>
        <vt:lpwstr/>
      </vt:variant>
      <vt:variant>
        <vt:lpwstr>Seif517</vt:lpwstr>
      </vt:variant>
      <vt:variant>
        <vt:i4>3276847</vt:i4>
      </vt:variant>
      <vt:variant>
        <vt:i4>4176</vt:i4>
      </vt:variant>
      <vt:variant>
        <vt:i4>0</vt:i4>
      </vt:variant>
      <vt:variant>
        <vt:i4>5</vt:i4>
      </vt:variant>
      <vt:variant>
        <vt:lpwstr/>
      </vt:variant>
      <vt:variant>
        <vt:lpwstr>Seif516</vt:lpwstr>
      </vt:variant>
      <vt:variant>
        <vt:i4>3276847</vt:i4>
      </vt:variant>
      <vt:variant>
        <vt:i4>4170</vt:i4>
      </vt:variant>
      <vt:variant>
        <vt:i4>0</vt:i4>
      </vt:variant>
      <vt:variant>
        <vt:i4>5</vt:i4>
      </vt:variant>
      <vt:variant>
        <vt:lpwstr/>
      </vt:variant>
      <vt:variant>
        <vt:lpwstr>Seif515</vt:lpwstr>
      </vt:variant>
      <vt:variant>
        <vt:i4>3276847</vt:i4>
      </vt:variant>
      <vt:variant>
        <vt:i4>4164</vt:i4>
      </vt:variant>
      <vt:variant>
        <vt:i4>0</vt:i4>
      </vt:variant>
      <vt:variant>
        <vt:i4>5</vt:i4>
      </vt:variant>
      <vt:variant>
        <vt:lpwstr/>
      </vt:variant>
      <vt:variant>
        <vt:lpwstr>Seif514</vt:lpwstr>
      </vt:variant>
      <vt:variant>
        <vt:i4>3276847</vt:i4>
      </vt:variant>
      <vt:variant>
        <vt:i4>4158</vt:i4>
      </vt:variant>
      <vt:variant>
        <vt:i4>0</vt:i4>
      </vt:variant>
      <vt:variant>
        <vt:i4>5</vt:i4>
      </vt:variant>
      <vt:variant>
        <vt:lpwstr/>
      </vt:variant>
      <vt:variant>
        <vt:lpwstr>Seif513</vt:lpwstr>
      </vt:variant>
      <vt:variant>
        <vt:i4>3276847</vt:i4>
      </vt:variant>
      <vt:variant>
        <vt:i4>4152</vt:i4>
      </vt:variant>
      <vt:variant>
        <vt:i4>0</vt:i4>
      </vt:variant>
      <vt:variant>
        <vt:i4>5</vt:i4>
      </vt:variant>
      <vt:variant>
        <vt:lpwstr/>
      </vt:variant>
      <vt:variant>
        <vt:lpwstr>Seif512</vt:lpwstr>
      </vt:variant>
      <vt:variant>
        <vt:i4>3276847</vt:i4>
      </vt:variant>
      <vt:variant>
        <vt:i4>4146</vt:i4>
      </vt:variant>
      <vt:variant>
        <vt:i4>0</vt:i4>
      </vt:variant>
      <vt:variant>
        <vt:i4>5</vt:i4>
      </vt:variant>
      <vt:variant>
        <vt:lpwstr/>
      </vt:variant>
      <vt:variant>
        <vt:lpwstr>Seif511</vt:lpwstr>
      </vt:variant>
      <vt:variant>
        <vt:i4>3342380</vt:i4>
      </vt:variant>
      <vt:variant>
        <vt:i4>4140</vt:i4>
      </vt:variant>
      <vt:variant>
        <vt:i4>0</vt:i4>
      </vt:variant>
      <vt:variant>
        <vt:i4>5</vt:i4>
      </vt:variant>
      <vt:variant>
        <vt:lpwstr/>
      </vt:variant>
      <vt:variant>
        <vt:lpwstr>Seif609</vt:lpwstr>
      </vt:variant>
      <vt:variant>
        <vt:i4>3276847</vt:i4>
      </vt:variant>
      <vt:variant>
        <vt:i4>4134</vt:i4>
      </vt:variant>
      <vt:variant>
        <vt:i4>0</vt:i4>
      </vt:variant>
      <vt:variant>
        <vt:i4>5</vt:i4>
      </vt:variant>
      <vt:variant>
        <vt:lpwstr/>
      </vt:variant>
      <vt:variant>
        <vt:lpwstr>Seif510</vt:lpwstr>
      </vt:variant>
      <vt:variant>
        <vt:i4>3342383</vt:i4>
      </vt:variant>
      <vt:variant>
        <vt:i4>4128</vt:i4>
      </vt:variant>
      <vt:variant>
        <vt:i4>0</vt:i4>
      </vt:variant>
      <vt:variant>
        <vt:i4>5</vt:i4>
      </vt:variant>
      <vt:variant>
        <vt:lpwstr/>
      </vt:variant>
      <vt:variant>
        <vt:lpwstr>Seif509</vt:lpwstr>
      </vt:variant>
      <vt:variant>
        <vt:i4>3342383</vt:i4>
      </vt:variant>
      <vt:variant>
        <vt:i4>4122</vt:i4>
      </vt:variant>
      <vt:variant>
        <vt:i4>0</vt:i4>
      </vt:variant>
      <vt:variant>
        <vt:i4>5</vt:i4>
      </vt:variant>
      <vt:variant>
        <vt:lpwstr/>
      </vt:variant>
      <vt:variant>
        <vt:lpwstr>Seif508</vt:lpwstr>
      </vt:variant>
      <vt:variant>
        <vt:i4>3342383</vt:i4>
      </vt:variant>
      <vt:variant>
        <vt:i4>4116</vt:i4>
      </vt:variant>
      <vt:variant>
        <vt:i4>0</vt:i4>
      </vt:variant>
      <vt:variant>
        <vt:i4>5</vt:i4>
      </vt:variant>
      <vt:variant>
        <vt:lpwstr/>
      </vt:variant>
      <vt:variant>
        <vt:lpwstr>Seif507</vt:lpwstr>
      </vt:variant>
      <vt:variant>
        <vt:i4>3342383</vt:i4>
      </vt:variant>
      <vt:variant>
        <vt:i4>4110</vt:i4>
      </vt:variant>
      <vt:variant>
        <vt:i4>0</vt:i4>
      </vt:variant>
      <vt:variant>
        <vt:i4>5</vt:i4>
      </vt:variant>
      <vt:variant>
        <vt:lpwstr/>
      </vt:variant>
      <vt:variant>
        <vt:lpwstr>Seif506</vt:lpwstr>
      </vt:variant>
      <vt:variant>
        <vt:i4>3342383</vt:i4>
      </vt:variant>
      <vt:variant>
        <vt:i4>4104</vt:i4>
      </vt:variant>
      <vt:variant>
        <vt:i4>0</vt:i4>
      </vt:variant>
      <vt:variant>
        <vt:i4>5</vt:i4>
      </vt:variant>
      <vt:variant>
        <vt:lpwstr/>
      </vt:variant>
      <vt:variant>
        <vt:lpwstr>Seif505</vt:lpwstr>
      </vt:variant>
      <vt:variant>
        <vt:i4>3342383</vt:i4>
      </vt:variant>
      <vt:variant>
        <vt:i4>4098</vt:i4>
      </vt:variant>
      <vt:variant>
        <vt:i4>0</vt:i4>
      </vt:variant>
      <vt:variant>
        <vt:i4>5</vt:i4>
      </vt:variant>
      <vt:variant>
        <vt:lpwstr/>
      </vt:variant>
      <vt:variant>
        <vt:lpwstr>Seif504</vt:lpwstr>
      </vt:variant>
      <vt:variant>
        <vt:i4>3342383</vt:i4>
      </vt:variant>
      <vt:variant>
        <vt:i4>4092</vt:i4>
      </vt:variant>
      <vt:variant>
        <vt:i4>0</vt:i4>
      </vt:variant>
      <vt:variant>
        <vt:i4>5</vt:i4>
      </vt:variant>
      <vt:variant>
        <vt:lpwstr/>
      </vt:variant>
      <vt:variant>
        <vt:lpwstr>Seif503</vt:lpwstr>
      </vt:variant>
      <vt:variant>
        <vt:i4>3342383</vt:i4>
      </vt:variant>
      <vt:variant>
        <vt:i4>4086</vt:i4>
      </vt:variant>
      <vt:variant>
        <vt:i4>0</vt:i4>
      </vt:variant>
      <vt:variant>
        <vt:i4>5</vt:i4>
      </vt:variant>
      <vt:variant>
        <vt:lpwstr/>
      </vt:variant>
      <vt:variant>
        <vt:lpwstr>Seif502</vt:lpwstr>
      </vt:variant>
      <vt:variant>
        <vt:i4>3342383</vt:i4>
      </vt:variant>
      <vt:variant>
        <vt:i4>4080</vt:i4>
      </vt:variant>
      <vt:variant>
        <vt:i4>0</vt:i4>
      </vt:variant>
      <vt:variant>
        <vt:i4>5</vt:i4>
      </vt:variant>
      <vt:variant>
        <vt:lpwstr/>
      </vt:variant>
      <vt:variant>
        <vt:lpwstr>Seif501</vt:lpwstr>
      </vt:variant>
      <vt:variant>
        <vt:i4>3342383</vt:i4>
      </vt:variant>
      <vt:variant>
        <vt:i4>4074</vt:i4>
      </vt:variant>
      <vt:variant>
        <vt:i4>0</vt:i4>
      </vt:variant>
      <vt:variant>
        <vt:i4>5</vt:i4>
      </vt:variant>
      <vt:variant>
        <vt:lpwstr/>
      </vt:variant>
      <vt:variant>
        <vt:lpwstr>Seif500</vt:lpwstr>
      </vt:variant>
      <vt:variant>
        <vt:i4>3801134</vt:i4>
      </vt:variant>
      <vt:variant>
        <vt:i4>4068</vt:i4>
      </vt:variant>
      <vt:variant>
        <vt:i4>0</vt:i4>
      </vt:variant>
      <vt:variant>
        <vt:i4>5</vt:i4>
      </vt:variant>
      <vt:variant>
        <vt:lpwstr/>
      </vt:variant>
      <vt:variant>
        <vt:lpwstr>Seif499</vt:lpwstr>
      </vt:variant>
      <vt:variant>
        <vt:i4>3801134</vt:i4>
      </vt:variant>
      <vt:variant>
        <vt:i4>4062</vt:i4>
      </vt:variant>
      <vt:variant>
        <vt:i4>0</vt:i4>
      </vt:variant>
      <vt:variant>
        <vt:i4>5</vt:i4>
      </vt:variant>
      <vt:variant>
        <vt:lpwstr/>
      </vt:variant>
      <vt:variant>
        <vt:lpwstr>Seif498</vt:lpwstr>
      </vt:variant>
      <vt:variant>
        <vt:i4>3801134</vt:i4>
      </vt:variant>
      <vt:variant>
        <vt:i4>4056</vt:i4>
      </vt:variant>
      <vt:variant>
        <vt:i4>0</vt:i4>
      </vt:variant>
      <vt:variant>
        <vt:i4>5</vt:i4>
      </vt:variant>
      <vt:variant>
        <vt:lpwstr/>
      </vt:variant>
      <vt:variant>
        <vt:lpwstr>Seif497</vt:lpwstr>
      </vt:variant>
      <vt:variant>
        <vt:i4>3801134</vt:i4>
      </vt:variant>
      <vt:variant>
        <vt:i4>4050</vt:i4>
      </vt:variant>
      <vt:variant>
        <vt:i4>0</vt:i4>
      </vt:variant>
      <vt:variant>
        <vt:i4>5</vt:i4>
      </vt:variant>
      <vt:variant>
        <vt:lpwstr/>
      </vt:variant>
      <vt:variant>
        <vt:lpwstr>Seif496</vt:lpwstr>
      </vt:variant>
      <vt:variant>
        <vt:i4>3801134</vt:i4>
      </vt:variant>
      <vt:variant>
        <vt:i4>4044</vt:i4>
      </vt:variant>
      <vt:variant>
        <vt:i4>0</vt:i4>
      </vt:variant>
      <vt:variant>
        <vt:i4>5</vt:i4>
      </vt:variant>
      <vt:variant>
        <vt:lpwstr/>
      </vt:variant>
      <vt:variant>
        <vt:lpwstr>Seif495</vt:lpwstr>
      </vt:variant>
      <vt:variant>
        <vt:i4>3801134</vt:i4>
      </vt:variant>
      <vt:variant>
        <vt:i4>4038</vt:i4>
      </vt:variant>
      <vt:variant>
        <vt:i4>0</vt:i4>
      </vt:variant>
      <vt:variant>
        <vt:i4>5</vt:i4>
      </vt:variant>
      <vt:variant>
        <vt:lpwstr/>
      </vt:variant>
      <vt:variant>
        <vt:lpwstr>Seif494</vt:lpwstr>
      </vt:variant>
      <vt:variant>
        <vt:i4>5701641</vt:i4>
      </vt:variant>
      <vt:variant>
        <vt:i4>4032</vt:i4>
      </vt:variant>
      <vt:variant>
        <vt:i4>0</vt:i4>
      </vt:variant>
      <vt:variant>
        <vt:i4>5</vt:i4>
      </vt:variant>
      <vt:variant>
        <vt:lpwstr/>
      </vt:variant>
      <vt:variant>
        <vt:lpwstr>med21</vt:lpwstr>
      </vt:variant>
      <vt:variant>
        <vt:i4>3801134</vt:i4>
      </vt:variant>
      <vt:variant>
        <vt:i4>4026</vt:i4>
      </vt:variant>
      <vt:variant>
        <vt:i4>0</vt:i4>
      </vt:variant>
      <vt:variant>
        <vt:i4>5</vt:i4>
      </vt:variant>
      <vt:variant>
        <vt:lpwstr/>
      </vt:variant>
      <vt:variant>
        <vt:lpwstr>Seif493</vt:lpwstr>
      </vt:variant>
      <vt:variant>
        <vt:i4>3801134</vt:i4>
      </vt:variant>
      <vt:variant>
        <vt:i4>4020</vt:i4>
      </vt:variant>
      <vt:variant>
        <vt:i4>0</vt:i4>
      </vt:variant>
      <vt:variant>
        <vt:i4>5</vt:i4>
      </vt:variant>
      <vt:variant>
        <vt:lpwstr/>
      </vt:variant>
      <vt:variant>
        <vt:lpwstr>Seif492</vt:lpwstr>
      </vt:variant>
      <vt:variant>
        <vt:i4>3801134</vt:i4>
      </vt:variant>
      <vt:variant>
        <vt:i4>4014</vt:i4>
      </vt:variant>
      <vt:variant>
        <vt:i4>0</vt:i4>
      </vt:variant>
      <vt:variant>
        <vt:i4>5</vt:i4>
      </vt:variant>
      <vt:variant>
        <vt:lpwstr/>
      </vt:variant>
      <vt:variant>
        <vt:lpwstr>Seif491</vt:lpwstr>
      </vt:variant>
      <vt:variant>
        <vt:i4>3801134</vt:i4>
      </vt:variant>
      <vt:variant>
        <vt:i4>4008</vt:i4>
      </vt:variant>
      <vt:variant>
        <vt:i4>0</vt:i4>
      </vt:variant>
      <vt:variant>
        <vt:i4>5</vt:i4>
      </vt:variant>
      <vt:variant>
        <vt:lpwstr/>
      </vt:variant>
      <vt:variant>
        <vt:lpwstr>Seif490</vt:lpwstr>
      </vt:variant>
      <vt:variant>
        <vt:i4>3866670</vt:i4>
      </vt:variant>
      <vt:variant>
        <vt:i4>4002</vt:i4>
      </vt:variant>
      <vt:variant>
        <vt:i4>0</vt:i4>
      </vt:variant>
      <vt:variant>
        <vt:i4>5</vt:i4>
      </vt:variant>
      <vt:variant>
        <vt:lpwstr/>
      </vt:variant>
      <vt:variant>
        <vt:lpwstr>Seif489</vt:lpwstr>
      </vt:variant>
      <vt:variant>
        <vt:i4>3866670</vt:i4>
      </vt:variant>
      <vt:variant>
        <vt:i4>3996</vt:i4>
      </vt:variant>
      <vt:variant>
        <vt:i4>0</vt:i4>
      </vt:variant>
      <vt:variant>
        <vt:i4>5</vt:i4>
      </vt:variant>
      <vt:variant>
        <vt:lpwstr/>
      </vt:variant>
      <vt:variant>
        <vt:lpwstr>Seif488</vt:lpwstr>
      </vt:variant>
      <vt:variant>
        <vt:i4>3866670</vt:i4>
      </vt:variant>
      <vt:variant>
        <vt:i4>3990</vt:i4>
      </vt:variant>
      <vt:variant>
        <vt:i4>0</vt:i4>
      </vt:variant>
      <vt:variant>
        <vt:i4>5</vt:i4>
      </vt:variant>
      <vt:variant>
        <vt:lpwstr/>
      </vt:variant>
      <vt:variant>
        <vt:lpwstr>Seif487</vt:lpwstr>
      </vt:variant>
      <vt:variant>
        <vt:i4>3866670</vt:i4>
      </vt:variant>
      <vt:variant>
        <vt:i4>3984</vt:i4>
      </vt:variant>
      <vt:variant>
        <vt:i4>0</vt:i4>
      </vt:variant>
      <vt:variant>
        <vt:i4>5</vt:i4>
      </vt:variant>
      <vt:variant>
        <vt:lpwstr/>
      </vt:variant>
      <vt:variant>
        <vt:lpwstr>Seif486</vt:lpwstr>
      </vt:variant>
      <vt:variant>
        <vt:i4>3866670</vt:i4>
      </vt:variant>
      <vt:variant>
        <vt:i4>3978</vt:i4>
      </vt:variant>
      <vt:variant>
        <vt:i4>0</vt:i4>
      </vt:variant>
      <vt:variant>
        <vt:i4>5</vt:i4>
      </vt:variant>
      <vt:variant>
        <vt:lpwstr/>
      </vt:variant>
      <vt:variant>
        <vt:lpwstr>Seif485</vt:lpwstr>
      </vt:variant>
      <vt:variant>
        <vt:i4>3866670</vt:i4>
      </vt:variant>
      <vt:variant>
        <vt:i4>3972</vt:i4>
      </vt:variant>
      <vt:variant>
        <vt:i4>0</vt:i4>
      </vt:variant>
      <vt:variant>
        <vt:i4>5</vt:i4>
      </vt:variant>
      <vt:variant>
        <vt:lpwstr/>
      </vt:variant>
      <vt:variant>
        <vt:lpwstr>Seif484</vt:lpwstr>
      </vt:variant>
      <vt:variant>
        <vt:i4>3866670</vt:i4>
      </vt:variant>
      <vt:variant>
        <vt:i4>3966</vt:i4>
      </vt:variant>
      <vt:variant>
        <vt:i4>0</vt:i4>
      </vt:variant>
      <vt:variant>
        <vt:i4>5</vt:i4>
      </vt:variant>
      <vt:variant>
        <vt:lpwstr/>
      </vt:variant>
      <vt:variant>
        <vt:lpwstr>Seif483</vt:lpwstr>
      </vt:variant>
      <vt:variant>
        <vt:i4>3866670</vt:i4>
      </vt:variant>
      <vt:variant>
        <vt:i4>3960</vt:i4>
      </vt:variant>
      <vt:variant>
        <vt:i4>0</vt:i4>
      </vt:variant>
      <vt:variant>
        <vt:i4>5</vt:i4>
      </vt:variant>
      <vt:variant>
        <vt:lpwstr/>
      </vt:variant>
      <vt:variant>
        <vt:lpwstr>Seif482</vt:lpwstr>
      </vt:variant>
      <vt:variant>
        <vt:i4>3866670</vt:i4>
      </vt:variant>
      <vt:variant>
        <vt:i4>3954</vt:i4>
      </vt:variant>
      <vt:variant>
        <vt:i4>0</vt:i4>
      </vt:variant>
      <vt:variant>
        <vt:i4>5</vt:i4>
      </vt:variant>
      <vt:variant>
        <vt:lpwstr/>
      </vt:variant>
      <vt:variant>
        <vt:lpwstr>Seif481</vt:lpwstr>
      </vt:variant>
      <vt:variant>
        <vt:i4>3866670</vt:i4>
      </vt:variant>
      <vt:variant>
        <vt:i4>3948</vt:i4>
      </vt:variant>
      <vt:variant>
        <vt:i4>0</vt:i4>
      </vt:variant>
      <vt:variant>
        <vt:i4>5</vt:i4>
      </vt:variant>
      <vt:variant>
        <vt:lpwstr/>
      </vt:variant>
      <vt:variant>
        <vt:lpwstr>Seif480</vt:lpwstr>
      </vt:variant>
      <vt:variant>
        <vt:i4>3407918</vt:i4>
      </vt:variant>
      <vt:variant>
        <vt:i4>3942</vt:i4>
      </vt:variant>
      <vt:variant>
        <vt:i4>0</vt:i4>
      </vt:variant>
      <vt:variant>
        <vt:i4>5</vt:i4>
      </vt:variant>
      <vt:variant>
        <vt:lpwstr/>
      </vt:variant>
      <vt:variant>
        <vt:lpwstr>Seif479</vt:lpwstr>
      </vt:variant>
      <vt:variant>
        <vt:i4>3407918</vt:i4>
      </vt:variant>
      <vt:variant>
        <vt:i4>3936</vt:i4>
      </vt:variant>
      <vt:variant>
        <vt:i4>0</vt:i4>
      </vt:variant>
      <vt:variant>
        <vt:i4>5</vt:i4>
      </vt:variant>
      <vt:variant>
        <vt:lpwstr/>
      </vt:variant>
      <vt:variant>
        <vt:lpwstr>Seif478</vt:lpwstr>
      </vt:variant>
      <vt:variant>
        <vt:i4>3407918</vt:i4>
      </vt:variant>
      <vt:variant>
        <vt:i4>3930</vt:i4>
      </vt:variant>
      <vt:variant>
        <vt:i4>0</vt:i4>
      </vt:variant>
      <vt:variant>
        <vt:i4>5</vt:i4>
      </vt:variant>
      <vt:variant>
        <vt:lpwstr/>
      </vt:variant>
      <vt:variant>
        <vt:lpwstr>Seif477</vt:lpwstr>
      </vt:variant>
      <vt:variant>
        <vt:i4>5701641</vt:i4>
      </vt:variant>
      <vt:variant>
        <vt:i4>3924</vt:i4>
      </vt:variant>
      <vt:variant>
        <vt:i4>0</vt:i4>
      </vt:variant>
      <vt:variant>
        <vt:i4>5</vt:i4>
      </vt:variant>
      <vt:variant>
        <vt:lpwstr/>
      </vt:variant>
      <vt:variant>
        <vt:lpwstr>med20</vt:lpwstr>
      </vt:variant>
      <vt:variant>
        <vt:i4>3342382</vt:i4>
      </vt:variant>
      <vt:variant>
        <vt:i4>3918</vt:i4>
      </vt:variant>
      <vt:variant>
        <vt:i4>0</vt:i4>
      </vt:variant>
      <vt:variant>
        <vt:i4>5</vt:i4>
      </vt:variant>
      <vt:variant>
        <vt:lpwstr/>
      </vt:variant>
      <vt:variant>
        <vt:lpwstr>Seif409</vt:lpwstr>
      </vt:variant>
      <vt:variant>
        <vt:i4>3342382</vt:i4>
      </vt:variant>
      <vt:variant>
        <vt:i4>3912</vt:i4>
      </vt:variant>
      <vt:variant>
        <vt:i4>0</vt:i4>
      </vt:variant>
      <vt:variant>
        <vt:i4>5</vt:i4>
      </vt:variant>
      <vt:variant>
        <vt:lpwstr/>
      </vt:variant>
      <vt:variant>
        <vt:lpwstr>Seif408</vt:lpwstr>
      </vt:variant>
      <vt:variant>
        <vt:i4>3342382</vt:i4>
      </vt:variant>
      <vt:variant>
        <vt:i4>3906</vt:i4>
      </vt:variant>
      <vt:variant>
        <vt:i4>0</vt:i4>
      </vt:variant>
      <vt:variant>
        <vt:i4>5</vt:i4>
      </vt:variant>
      <vt:variant>
        <vt:lpwstr/>
      </vt:variant>
      <vt:variant>
        <vt:lpwstr>Seif407</vt:lpwstr>
      </vt:variant>
      <vt:variant>
        <vt:i4>3342382</vt:i4>
      </vt:variant>
      <vt:variant>
        <vt:i4>3900</vt:i4>
      </vt:variant>
      <vt:variant>
        <vt:i4>0</vt:i4>
      </vt:variant>
      <vt:variant>
        <vt:i4>5</vt:i4>
      </vt:variant>
      <vt:variant>
        <vt:lpwstr/>
      </vt:variant>
      <vt:variant>
        <vt:lpwstr>Seif406</vt:lpwstr>
      </vt:variant>
      <vt:variant>
        <vt:i4>3342382</vt:i4>
      </vt:variant>
      <vt:variant>
        <vt:i4>3894</vt:i4>
      </vt:variant>
      <vt:variant>
        <vt:i4>0</vt:i4>
      </vt:variant>
      <vt:variant>
        <vt:i4>5</vt:i4>
      </vt:variant>
      <vt:variant>
        <vt:lpwstr/>
      </vt:variant>
      <vt:variant>
        <vt:lpwstr>Seif405</vt:lpwstr>
      </vt:variant>
      <vt:variant>
        <vt:i4>3342382</vt:i4>
      </vt:variant>
      <vt:variant>
        <vt:i4>3888</vt:i4>
      </vt:variant>
      <vt:variant>
        <vt:i4>0</vt:i4>
      </vt:variant>
      <vt:variant>
        <vt:i4>5</vt:i4>
      </vt:variant>
      <vt:variant>
        <vt:lpwstr/>
      </vt:variant>
      <vt:variant>
        <vt:lpwstr>Seif404</vt:lpwstr>
      </vt:variant>
      <vt:variant>
        <vt:i4>3342382</vt:i4>
      </vt:variant>
      <vt:variant>
        <vt:i4>3882</vt:i4>
      </vt:variant>
      <vt:variant>
        <vt:i4>0</vt:i4>
      </vt:variant>
      <vt:variant>
        <vt:i4>5</vt:i4>
      </vt:variant>
      <vt:variant>
        <vt:lpwstr/>
      </vt:variant>
      <vt:variant>
        <vt:lpwstr>Seif403</vt:lpwstr>
      </vt:variant>
      <vt:variant>
        <vt:i4>3342382</vt:i4>
      </vt:variant>
      <vt:variant>
        <vt:i4>3876</vt:i4>
      </vt:variant>
      <vt:variant>
        <vt:i4>0</vt:i4>
      </vt:variant>
      <vt:variant>
        <vt:i4>5</vt:i4>
      </vt:variant>
      <vt:variant>
        <vt:lpwstr/>
      </vt:variant>
      <vt:variant>
        <vt:lpwstr>Seif402</vt:lpwstr>
      </vt:variant>
      <vt:variant>
        <vt:i4>3342382</vt:i4>
      </vt:variant>
      <vt:variant>
        <vt:i4>3870</vt:i4>
      </vt:variant>
      <vt:variant>
        <vt:i4>0</vt:i4>
      </vt:variant>
      <vt:variant>
        <vt:i4>5</vt:i4>
      </vt:variant>
      <vt:variant>
        <vt:lpwstr/>
      </vt:variant>
      <vt:variant>
        <vt:lpwstr>Seif401</vt:lpwstr>
      </vt:variant>
      <vt:variant>
        <vt:i4>3342382</vt:i4>
      </vt:variant>
      <vt:variant>
        <vt:i4>3864</vt:i4>
      </vt:variant>
      <vt:variant>
        <vt:i4>0</vt:i4>
      </vt:variant>
      <vt:variant>
        <vt:i4>5</vt:i4>
      </vt:variant>
      <vt:variant>
        <vt:lpwstr/>
      </vt:variant>
      <vt:variant>
        <vt:lpwstr>Seif400</vt:lpwstr>
      </vt:variant>
      <vt:variant>
        <vt:i4>3801129</vt:i4>
      </vt:variant>
      <vt:variant>
        <vt:i4>3858</vt:i4>
      </vt:variant>
      <vt:variant>
        <vt:i4>0</vt:i4>
      </vt:variant>
      <vt:variant>
        <vt:i4>5</vt:i4>
      </vt:variant>
      <vt:variant>
        <vt:lpwstr/>
      </vt:variant>
      <vt:variant>
        <vt:lpwstr>Seif399</vt:lpwstr>
      </vt:variant>
      <vt:variant>
        <vt:i4>3801129</vt:i4>
      </vt:variant>
      <vt:variant>
        <vt:i4>3852</vt:i4>
      </vt:variant>
      <vt:variant>
        <vt:i4>0</vt:i4>
      </vt:variant>
      <vt:variant>
        <vt:i4>5</vt:i4>
      </vt:variant>
      <vt:variant>
        <vt:lpwstr/>
      </vt:variant>
      <vt:variant>
        <vt:lpwstr>Seif398</vt:lpwstr>
      </vt:variant>
      <vt:variant>
        <vt:i4>3801129</vt:i4>
      </vt:variant>
      <vt:variant>
        <vt:i4>3846</vt:i4>
      </vt:variant>
      <vt:variant>
        <vt:i4>0</vt:i4>
      </vt:variant>
      <vt:variant>
        <vt:i4>5</vt:i4>
      </vt:variant>
      <vt:variant>
        <vt:lpwstr/>
      </vt:variant>
      <vt:variant>
        <vt:lpwstr>Seif397</vt:lpwstr>
      </vt:variant>
      <vt:variant>
        <vt:i4>3801129</vt:i4>
      </vt:variant>
      <vt:variant>
        <vt:i4>3840</vt:i4>
      </vt:variant>
      <vt:variant>
        <vt:i4>0</vt:i4>
      </vt:variant>
      <vt:variant>
        <vt:i4>5</vt:i4>
      </vt:variant>
      <vt:variant>
        <vt:lpwstr/>
      </vt:variant>
      <vt:variant>
        <vt:lpwstr>Seif396</vt:lpwstr>
      </vt:variant>
      <vt:variant>
        <vt:i4>3866668</vt:i4>
      </vt:variant>
      <vt:variant>
        <vt:i4>3834</vt:i4>
      </vt:variant>
      <vt:variant>
        <vt:i4>0</vt:i4>
      </vt:variant>
      <vt:variant>
        <vt:i4>5</vt:i4>
      </vt:variant>
      <vt:variant>
        <vt:lpwstr/>
      </vt:variant>
      <vt:variant>
        <vt:lpwstr>Seif689</vt:lpwstr>
      </vt:variant>
      <vt:variant>
        <vt:i4>3801129</vt:i4>
      </vt:variant>
      <vt:variant>
        <vt:i4>3828</vt:i4>
      </vt:variant>
      <vt:variant>
        <vt:i4>0</vt:i4>
      </vt:variant>
      <vt:variant>
        <vt:i4>5</vt:i4>
      </vt:variant>
      <vt:variant>
        <vt:lpwstr/>
      </vt:variant>
      <vt:variant>
        <vt:lpwstr>Seif395</vt:lpwstr>
      </vt:variant>
      <vt:variant>
        <vt:i4>5505033</vt:i4>
      </vt:variant>
      <vt:variant>
        <vt:i4>3822</vt:i4>
      </vt:variant>
      <vt:variant>
        <vt:i4>0</vt:i4>
      </vt:variant>
      <vt:variant>
        <vt:i4>5</vt:i4>
      </vt:variant>
      <vt:variant>
        <vt:lpwstr/>
      </vt:variant>
      <vt:variant>
        <vt:lpwstr>med19</vt:lpwstr>
      </vt:variant>
      <vt:variant>
        <vt:i4>3801129</vt:i4>
      </vt:variant>
      <vt:variant>
        <vt:i4>3816</vt:i4>
      </vt:variant>
      <vt:variant>
        <vt:i4>0</vt:i4>
      </vt:variant>
      <vt:variant>
        <vt:i4>5</vt:i4>
      </vt:variant>
      <vt:variant>
        <vt:lpwstr/>
      </vt:variant>
      <vt:variant>
        <vt:lpwstr>Seif394</vt:lpwstr>
      </vt:variant>
      <vt:variant>
        <vt:i4>5505033</vt:i4>
      </vt:variant>
      <vt:variant>
        <vt:i4>3810</vt:i4>
      </vt:variant>
      <vt:variant>
        <vt:i4>0</vt:i4>
      </vt:variant>
      <vt:variant>
        <vt:i4>5</vt:i4>
      </vt:variant>
      <vt:variant>
        <vt:lpwstr/>
      </vt:variant>
      <vt:variant>
        <vt:lpwstr>med18</vt:lpwstr>
      </vt:variant>
      <vt:variant>
        <vt:i4>7274554</vt:i4>
      </vt:variant>
      <vt:variant>
        <vt:i4>3804</vt:i4>
      </vt:variant>
      <vt:variant>
        <vt:i4>0</vt:i4>
      </vt:variant>
      <vt:variant>
        <vt:i4>5</vt:i4>
      </vt:variant>
      <vt:variant>
        <vt:lpwstr/>
      </vt:variant>
      <vt:variant>
        <vt:lpwstr>hed268</vt:lpwstr>
      </vt:variant>
      <vt:variant>
        <vt:i4>3801129</vt:i4>
      </vt:variant>
      <vt:variant>
        <vt:i4>3798</vt:i4>
      </vt:variant>
      <vt:variant>
        <vt:i4>0</vt:i4>
      </vt:variant>
      <vt:variant>
        <vt:i4>5</vt:i4>
      </vt:variant>
      <vt:variant>
        <vt:lpwstr/>
      </vt:variant>
      <vt:variant>
        <vt:lpwstr>Seif393</vt:lpwstr>
      </vt:variant>
      <vt:variant>
        <vt:i4>3801129</vt:i4>
      </vt:variant>
      <vt:variant>
        <vt:i4>3792</vt:i4>
      </vt:variant>
      <vt:variant>
        <vt:i4>0</vt:i4>
      </vt:variant>
      <vt:variant>
        <vt:i4>5</vt:i4>
      </vt:variant>
      <vt:variant>
        <vt:lpwstr/>
      </vt:variant>
      <vt:variant>
        <vt:lpwstr>Seif392</vt:lpwstr>
      </vt:variant>
      <vt:variant>
        <vt:i4>3801129</vt:i4>
      </vt:variant>
      <vt:variant>
        <vt:i4>3786</vt:i4>
      </vt:variant>
      <vt:variant>
        <vt:i4>0</vt:i4>
      </vt:variant>
      <vt:variant>
        <vt:i4>5</vt:i4>
      </vt:variant>
      <vt:variant>
        <vt:lpwstr/>
      </vt:variant>
      <vt:variant>
        <vt:lpwstr>Seif391</vt:lpwstr>
      </vt:variant>
      <vt:variant>
        <vt:i4>3801129</vt:i4>
      </vt:variant>
      <vt:variant>
        <vt:i4>3780</vt:i4>
      </vt:variant>
      <vt:variant>
        <vt:i4>0</vt:i4>
      </vt:variant>
      <vt:variant>
        <vt:i4>5</vt:i4>
      </vt:variant>
      <vt:variant>
        <vt:lpwstr/>
      </vt:variant>
      <vt:variant>
        <vt:lpwstr>Seif390</vt:lpwstr>
      </vt:variant>
      <vt:variant>
        <vt:i4>3866665</vt:i4>
      </vt:variant>
      <vt:variant>
        <vt:i4>3774</vt:i4>
      </vt:variant>
      <vt:variant>
        <vt:i4>0</vt:i4>
      </vt:variant>
      <vt:variant>
        <vt:i4>5</vt:i4>
      </vt:variant>
      <vt:variant>
        <vt:lpwstr/>
      </vt:variant>
      <vt:variant>
        <vt:lpwstr>Seif389</vt:lpwstr>
      </vt:variant>
      <vt:variant>
        <vt:i4>3866665</vt:i4>
      </vt:variant>
      <vt:variant>
        <vt:i4>3768</vt:i4>
      </vt:variant>
      <vt:variant>
        <vt:i4>0</vt:i4>
      </vt:variant>
      <vt:variant>
        <vt:i4>5</vt:i4>
      </vt:variant>
      <vt:variant>
        <vt:lpwstr/>
      </vt:variant>
      <vt:variant>
        <vt:lpwstr>Seif388</vt:lpwstr>
      </vt:variant>
      <vt:variant>
        <vt:i4>3866665</vt:i4>
      </vt:variant>
      <vt:variant>
        <vt:i4>3762</vt:i4>
      </vt:variant>
      <vt:variant>
        <vt:i4>0</vt:i4>
      </vt:variant>
      <vt:variant>
        <vt:i4>5</vt:i4>
      </vt:variant>
      <vt:variant>
        <vt:lpwstr/>
      </vt:variant>
      <vt:variant>
        <vt:lpwstr>Seif387</vt:lpwstr>
      </vt:variant>
      <vt:variant>
        <vt:i4>3407916</vt:i4>
      </vt:variant>
      <vt:variant>
        <vt:i4>3756</vt:i4>
      </vt:variant>
      <vt:variant>
        <vt:i4>0</vt:i4>
      </vt:variant>
      <vt:variant>
        <vt:i4>5</vt:i4>
      </vt:variant>
      <vt:variant>
        <vt:lpwstr/>
      </vt:variant>
      <vt:variant>
        <vt:lpwstr>Seif679</vt:lpwstr>
      </vt:variant>
      <vt:variant>
        <vt:i4>3866665</vt:i4>
      </vt:variant>
      <vt:variant>
        <vt:i4>3750</vt:i4>
      </vt:variant>
      <vt:variant>
        <vt:i4>0</vt:i4>
      </vt:variant>
      <vt:variant>
        <vt:i4>5</vt:i4>
      </vt:variant>
      <vt:variant>
        <vt:lpwstr/>
      </vt:variant>
      <vt:variant>
        <vt:lpwstr>Seif386</vt:lpwstr>
      </vt:variant>
      <vt:variant>
        <vt:i4>6291514</vt:i4>
      </vt:variant>
      <vt:variant>
        <vt:i4>3744</vt:i4>
      </vt:variant>
      <vt:variant>
        <vt:i4>0</vt:i4>
      </vt:variant>
      <vt:variant>
        <vt:i4>5</vt:i4>
      </vt:variant>
      <vt:variant>
        <vt:lpwstr/>
      </vt:variant>
      <vt:variant>
        <vt:lpwstr>hed267</vt:lpwstr>
      </vt:variant>
      <vt:variant>
        <vt:i4>3604526</vt:i4>
      </vt:variant>
      <vt:variant>
        <vt:i4>3738</vt:i4>
      </vt:variant>
      <vt:variant>
        <vt:i4>0</vt:i4>
      </vt:variant>
      <vt:variant>
        <vt:i4>5</vt:i4>
      </vt:variant>
      <vt:variant>
        <vt:lpwstr/>
      </vt:variant>
      <vt:variant>
        <vt:lpwstr>Seif443</vt:lpwstr>
      </vt:variant>
      <vt:variant>
        <vt:i4>3407918</vt:i4>
      </vt:variant>
      <vt:variant>
        <vt:i4>3732</vt:i4>
      </vt:variant>
      <vt:variant>
        <vt:i4>0</vt:i4>
      </vt:variant>
      <vt:variant>
        <vt:i4>5</vt:i4>
      </vt:variant>
      <vt:variant>
        <vt:lpwstr/>
      </vt:variant>
      <vt:variant>
        <vt:lpwstr>Seif473</vt:lpwstr>
      </vt:variant>
      <vt:variant>
        <vt:i4>3604526</vt:i4>
      </vt:variant>
      <vt:variant>
        <vt:i4>3726</vt:i4>
      </vt:variant>
      <vt:variant>
        <vt:i4>0</vt:i4>
      </vt:variant>
      <vt:variant>
        <vt:i4>5</vt:i4>
      </vt:variant>
      <vt:variant>
        <vt:lpwstr/>
      </vt:variant>
      <vt:variant>
        <vt:lpwstr>Seif442</vt:lpwstr>
      </vt:variant>
      <vt:variant>
        <vt:i4>3604526</vt:i4>
      </vt:variant>
      <vt:variant>
        <vt:i4>3720</vt:i4>
      </vt:variant>
      <vt:variant>
        <vt:i4>0</vt:i4>
      </vt:variant>
      <vt:variant>
        <vt:i4>5</vt:i4>
      </vt:variant>
      <vt:variant>
        <vt:lpwstr/>
      </vt:variant>
      <vt:variant>
        <vt:lpwstr>Seif441</vt:lpwstr>
      </vt:variant>
      <vt:variant>
        <vt:i4>6357050</vt:i4>
      </vt:variant>
      <vt:variant>
        <vt:i4>3714</vt:i4>
      </vt:variant>
      <vt:variant>
        <vt:i4>0</vt:i4>
      </vt:variant>
      <vt:variant>
        <vt:i4>5</vt:i4>
      </vt:variant>
      <vt:variant>
        <vt:lpwstr/>
      </vt:variant>
      <vt:variant>
        <vt:lpwstr>hed266</vt:lpwstr>
      </vt:variant>
      <vt:variant>
        <vt:i4>3604526</vt:i4>
      </vt:variant>
      <vt:variant>
        <vt:i4>3708</vt:i4>
      </vt:variant>
      <vt:variant>
        <vt:i4>0</vt:i4>
      </vt:variant>
      <vt:variant>
        <vt:i4>5</vt:i4>
      </vt:variant>
      <vt:variant>
        <vt:lpwstr/>
      </vt:variant>
      <vt:variant>
        <vt:lpwstr>Seif440</vt:lpwstr>
      </vt:variant>
      <vt:variant>
        <vt:i4>3145774</vt:i4>
      </vt:variant>
      <vt:variant>
        <vt:i4>3702</vt:i4>
      </vt:variant>
      <vt:variant>
        <vt:i4>0</vt:i4>
      </vt:variant>
      <vt:variant>
        <vt:i4>5</vt:i4>
      </vt:variant>
      <vt:variant>
        <vt:lpwstr/>
      </vt:variant>
      <vt:variant>
        <vt:lpwstr>Seif439</vt:lpwstr>
      </vt:variant>
      <vt:variant>
        <vt:i4>3604525</vt:i4>
      </vt:variant>
      <vt:variant>
        <vt:i4>3696</vt:i4>
      </vt:variant>
      <vt:variant>
        <vt:i4>0</vt:i4>
      </vt:variant>
      <vt:variant>
        <vt:i4>5</vt:i4>
      </vt:variant>
      <vt:variant>
        <vt:lpwstr/>
      </vt:variant>
      <vt:variant>
        <vt:lpwstr>Seif742</vt:lpwstr>
      </vt:variant>
      <vt:variant>
        <vt:i4>3145774</vt:i4>
      </vt:variant>
      <vt:variant>
        <vt:i4>3690</vt:i4>
      </vt:variant>
      <vt:variant>
        <vt:i4>0</vt:i4>
      </vt:variant>
      <vt:variant>
        <vt:i4>5</vt:i4>
      </vt:variant>
      <vt:variant>
        <vt:lpwstr/>
      </vt:variant>
      <vt:variant>
        <vt:lpwstr>Seif438</vt:lpwstr>
      </vt:variant>
      <vt:variant>
        <vt:i4>3145774</vt:i4>
      </vt:variant>
      <vt:variant>
        <vt:i4>3684</vt:i4>
      </vt:variant>
      <vt:variant>
        <vt:i4>0</vt:i4>
      </vt:variant>
      <vt:variant>
        <vt:i4>5</vt:i4>
      </vt:variant>
      <vt:variant>
        <vt:lpwstr/>
      </vt:variant>
      <vt:variant>
        <vt:lpwstr>Seif437</vt:lpwstr>
      </vt:variant>
      <vt:variant>
        <vt:i4>3145774</vt:i4>
      </vt:variant>
      <vt:variant>
        <vt:i4>3678</vt:i4>
      </vt:variant>
      <vt:variant>
        <vt:i4>0</vt:i4>
      </vt:variant>
      <vt:variant>
        <vt:i4>5</vt:i4>
      </vt:variant>
      <vt:variant>
        <vt:lpwstr/>
      </vt:variant>
      <vt:variant>
        <vt:lpwstr>Seif436</vt:lpwstr>
      </vt:variant>
      <vt:variant>
        <vt:i4>3145774</vt:i4>
      </vt:variant>
      <vt:variant>
        <vt:i4>3672</vt:i4>
      </vt:variant>
      <vt:variant>
        <vt:i4>0</vt:i4>
      </vt:variant>
      <vt:variant>
        <vt:i4>5</vt:i4>
      </vt:variant>
      <vt:variant>
        <vt:lpwstr/>
      </vt:variant>
      <vt:variant>
        <vt:lpwstr>Seif435</vt:lpwstr>
      </vt:variant>
      <vt:variant>
        <vt:i4>3145774</vt:i4>
      </vt:variant>
      <vt:variant>
        <vt:i4>3666</vt:i4>
      </vt:variant>
      <vt:variant>
        <vt:i4>0</vt:i4>
      </vt:variant>
      <vt:variant>
        <vt:i4>5</vt:i4>
      </vt:variant>
      <vt:variant>
        <vt:lpwstr/>
      </vt:variant>
      <vt:variant>
        <vt:lpwstr>Seif434</vt:lpwstr>
      </vt:variant>
      <vt:variant>
        <vt:i4>3145774</vt:i4>
      </vt:variant>
      <vt:variant>
        <vt:i4>3660</vt:i4>
      </vt:variant>
      <vt:variant>
        <vt:i4>0</vt:i4>
      </vt:variant>
      <vt:variant>
        <vt:i4>5</vt:i4>
      </vt:variant>
      <vt:variant>
        <vt:lpwstr/>
      </vt:variant>
      <vt:variant>
        <vt:lpwstr>Seif433</vt:lpwstr>
      </vt:variant>
      <vt:variant>
        <vt:i4>6422586</vt:i4>
      </vt:variant>
      <vt:variant>
        <vt:i4>3654</vt:i4>
      </vt:variant>
      <vt:variant>
        <vt:i4>0</vt:i4>
      </vt:variant>
      <vt:variant>
        <vt:i4>5</vt:i4>
      </vt:variant>
      <vt:variant>
        <vt:lpwstr/>
      </vt:variant>
      <vt:variant>
        <vt:lpwstr>hed265</vt:lpwstr>
      </vt:variant>
      <vt:variant>
        <vt:i4>3276845</vt:i4>
      </vt:variant>
      <vt:variant>
        <vt:i4>3648</vt:i4>
      </vt:variant>
      <vt:variant>
        <vt:i4>0</vt:i4>
      </vt:variant>
      <vt:variant>
        <vt:i4>5</vt:i4>
      </vt:variant>
      <vt:variant>
        <vt:lpwstr/>
      </vt:variant>
      <vt:variant>
        <vt:lpwstr>Seif719</vt:lpwstr>
      </vt:variant>
      <vt:variant>
        <vt:i4>3866665</vt:i4>
      </vt:variant>
      <vt:variant>
        <vt:i4>3642</vt:i4>
      </vt:variant>
      <vt:variant>
        <vt:i4>0</vt:i4>
      </vt:variant>
      <vt:variant>
        <vt:i4>5</vt:i4>
      </vt:variant>
      <vt:variant>
        <vt:lpwstr/>
      </vt:variant>
      <vt:variant>
        <vt:lpwstr>Seif385</vt:lpwstr>
      </vt:variant>
      <vt:variant>
        <vt:i4>3866665</vt:i4>
      </vt:variant>
      <vt:variant>
        <vt:i4>3636</vt:i4>
      </vt:variant>
      <vt:variant>
        <vt:i4>0</vt:i4>
      </vt:variant>
      <vt:variant>
        <vt:i4>5</vt:i4>
      </vt:variant>
      <vt:variant>
        <vt:lpwstr/>
      </vt:variant>
      <vt:variant>
        <vt:lpwstr>Seif384</vt:lpwstr>
      </vt:variant>
      <vt:variant>
        <vt:i4>3866665</vt:i4>
      </vt:variant>
      <vt:variant>
        <vt:i4>3630</vt:i4>
      </vt:variant>
      <vt:variant>
        <vt:i4>0</vt:i4>
      </vt:variant>
      <vt:variant>
        <vt:i4>5</vt:i4>
      </vt:variant>
      <vt:variant>
        <vt:lpwstr/>
      </vt:variant>
      <vt:variant>
        <vt:lpwstr>Seif383</vt:lpwstr>
      </vt:variant>
      <vt:variant>
        <vt:i4>3866665</vt:i4>
      </vt:variant>
      <vt:variant>
        <vt:i4>3624</vt:i4>
      </vt:variant>
      <vt:variant>
        <vt:i4>0</vt:i4>
      </vt:variant>
      <vt:variant>
        <vt:i4>5</vt:i4>
      </vt:variant>
      <vt:variant>
        <vt:lpwstr/>
      </vt:variant>
      <vt:variant>
        <vt:lpwstr>Seif382</vt:lpwstr>
      </vt:variant>
      <vt:variant>
        <vt:i4>3866665</vt:i4>
      </vt:variant>
      <vt:variant>
        <vt:i4>3618</vt:i4>
      </vt:variant>
      <vt:variant>
        <vt:i4>0</vt:i4>
      </vt:variant>
      <vt:variant>
        <vt:i4>5</vt:i4>
      </vt:variant>
      <vt:variant>
        <vt:lpwstr/>
      </vt:variant>
      <vt:variant>
        <vt:lpwstr>Seif381</vt:lpwstr>
      </vt:variant>
      <vt:variant>
        <vt:i4>3866665</vt:i4>
      </vt:variant>
      <vt:variant>
        <vt:i4>3612</vt:i4>
      </vt:variant>
      <vt:variant>
        <vt:i4>0</vt:i4>
      </vt:variant>
      <vt:variant>
        <vt:i4>5</vt:i4>
      </vt:variant>
      <vt:variant>
        <vt:lpwstr/>
      </vt:variant>
      <vt:variant>
        <vt:lpwstr>Seif380</vt:lpwstr>
      </vt:variant>
      <vt:variant>
        <vt:i4>3407913</vt:i4>
      </vt:variant>
      <vt:variant>
        <vt:i4>3606</vt:i4>
      </vt:variant>
      <vt:variant>
        <vt:i4>0</vt:i4>
      </vt:variant>
      <vt:variant>
        <vt:i4>5</vt:i4>
      </vt:variant>
      <vt:variant>
        <vt:lpwstr/>
      </vt:variant>
      <vt:variant>
        <vt:lpwstr>Seif379</vt:lpwstr>
      </vt:variant>
      <vt:variant>
        <vt:i4>3407918</vt:i4>
      </vt:variant>
      <vt:variant>
        <vt:i4>3600</vt:i4>
      </vt:variant>
      <vt:variant>
        <vt:i4>0</vt:i4>
      </vt:variant>
      <vt:variant>
        <vt:i4>5</vt:i4>
      </vt:variant>
      <vt:variant>
        <vt:lpwstr/>
      </vt:variant>
      <vt:variant>
        <vt:lpwstr>Seif472</vt:lpwstr>
      </vt:variant>
      <vt:variant>
        <vt:i4>3473454</vt:i4>
      </vt:variant>
      <vt:variant>
        <vt:i4>3594</vt:i4>
      </vt:variant>
      <vt:variant>
        <vt:i4>0</vt:i4>
      </vt:variant>
      <vt:variant>
        <vt:i4>5</vt:i4>
      </vt:variant>
      <vt:variant>
        <vt:lpwstr/>
      </vt:variant>
      <vt:variant>
        <vt:lpwstr>Seif463</vt:lpwstr>
      </vt:variant>
      <vt:variant>
        <vt:i4>3473454</vt:i4>
      </vt:variant>
      <vt:variant>
        <vt:i4>3588</vt:i4>
      </vt:variant>
      <vt:variant>
        <vt:i4>0</vt:i4>
      </vt:variant>
      <vt:variant>
        <vt:i4>5</vt:i4>
      </vt:variant>
      <vt:variant>
        <vt:lpwstr/>
      </vt:variant>
      <vt:variant>
        <vt:lpwstr>Seif462</vt:lpwstr>
      </vt:variant>
      <vt:variant>
        <vt:i4>3407913</vt:i4>
      </vt:variant>
      <vt:variant>
        <vt:i4>3582</vt:i4>
      </vt:variant>
      <vt:variant>
        <vt:i4>0</vt:i4>
      </vt:variant>
      <vt:variant>
        <vt:i4>5</vt:i4>
      </vt:variant>
      <vt:variant>
        <vt:lpwstr/>
      </vt:variant>
      <vt:variant>
        <vt:lpwstr>Seif378</vt:lpwstr>
      </vt:variant>
      <vt:variant>
        <vt:i4>6488122</vt:i4>
      </vt:variant>
      <vt:variant>
        <vt:i4>3576</vt:i4>
      </vt:variant>
      <vt:variant>
        <vt:i4>0</vt:i4>
      </vt:variant>
      <vt:variant>
        <vt:i4>5</vt:i4>
      </vt:variant>
      <vt:variant>
        <vt:lpwstr/>
      </vt:variant>
      <vt:variant>
        <vt:lpwstr>hed264</vt:lpwstr>
      </vt:variant>
      <vt:variant>
        <vt:i4>3473453</vt:i4>
      </vt:variant>
      <vt:variant>
        <vt:i4>3570</vt:i4>
      </vt:variant>
      <vt:variant>
        <vt:i4>0</vt:i4>
      </vt:variant>
      <vt:variant>
        <vt:i4>5</vt:i4>
      </vt:variant>
      <vt:variant>
        <vt:lpwstr/>
      </vt:variant>
      <vt:variant>
        <vt:lpwstr>Seif768</vt:lpwstr>
      </vt:variant>
      <vt:variant>
        <vt:i4>3145773</vt:i4>
      </vt:variant>
      <vt:variant>
        <vt:i4>3564</vt:i4>
      </vt:variant>
      <vt:variant>
        <vt:i4>0</vt:i4>
      </vt:variant>
      <vt:variant>
        <vt:i4>5</vt:i4>
      </vt:variant>
      <vt:variant>
        <vt:lpwstr/>
      </vt:variant>
      <vt:variant>
        <vt:lpwstr>Seif737</vt:lpwstr>
      </vt:variant>
      <vt:variant>
        <vt:i4>3211309</vt:i4>
      </vt:variant>
      <vt:variant>
        <vt:i4>3558</vt:i4>
      </vt:variant>
      <vt:variant>
        <vt:i4>0</vt:i4>
      </vt:variant>
      <vt:variant>
        <vt:i4>5</vt:i4>
      </vt:variant>
      <vt:variant>
        <vt:lpwstr/>
      </vt:variant>
      <vt:variant>
        <vt:lpwstr>Seif728</vt:lpwstr>
      </vt:variant>
      <vt:variant>
        <vt:i4>3211309</vt:i4>
      </vt:variant>
      <vt:variant>
        <vt:i4>3552</vt:i4>
      </vt:variant>
      <vt:variant>
        <vt:i4>0</vt:i4>
      </vt:variant>
      <vt:variant>
        <vt:i4>5</vt:i4>
      </vt:variant>
      <vt:variant>
        <vt:lpwstr/>
      </vt:variant>
      <vt:variant>
        <vt:lpwstr>Seif724</vt:lpwstr>
      </vt:variant>
      <vt:variant>
        <vt:i4>3407913</vt:i4>
      </vt:variant>
      <vt:variant>
        <vt:i4>3546</vt:i4>
      </vt:variant>
      <vt:variant>
        <vt:i4>0</vt:i4>
      </vt:variant>
      <vt:variant>
        <vt:i4>5</vt:i4>
      </vt:variant>
      <vt:variant>
        <vt:lpwstr/>
      </vt:variant>
      <vt:variant>
        <vt:lpwstr>Seif377</vt:lpwstr>
      </vt:variant>
      <vt:variant>
        <vt:i4>3145774</vt:i4>
      </vt:variant>
      <vt:variant>
        <vt:i4>3540</vt:i4>
      </vt:variant>
      <vt:variant>
        <vt:i4>0</vt:i4>
      </vt:variant>
      <vt:variant>
        <vt:i4>5</vt:i4>
      </vt:variant>
      <vt:variant>
        <vt:lpwstr/>
      </vt:variant>
      <vt:variant>
        <vt:lpwstr>Seif432</vt:lpwstr>
      </vt:variant>
      <vt:variant>
        <vt:i4>3145774</vt:i4>
      </vt:variant>
      <vt:variant>
        <vt:i4>3534</vt:i4>
      </vt:variant>
      <vt:variant>
        <vt:i4>0</vt:i4>
      </vt:variant>
      <vt:variant>
        <vt:i4>5</vt:i4>
      </vt:variant>
      <vt:variant>
        <vt:lpwstr/>
      </vt:variant>
      <vt:variant>
        <vt:lpwstr>Seif431</vt:lpwstr>
      </vt:variant>
      <vt:variant>
        <vt:i4>3407913</vt:i4>
      </vt:variant>
      <vt:variant>
        <vt:i4>3528</vt:i4>
      </vt:variant>
      <vt:variant>
        <vt:i4>0</vt:i4>
      </vt:variant>
      <vt:variant>
        <vt:i4>5</vt:i4>
      </vt:variant>
      <vt:variant>
        <vt:lpwstr/>
      </vt:variant>
      <vt:variant>
        <vt:lpwstr>Seif376</vt:lpwstr>
      </vt:variant>
      <vt:variant>
        <vt:i4>3407918</vt:i4>
      </vt:variant>
      <vt:variant>
        <vt:i4>3522</vt:i4>
      </vt:variant>
      <vt:variant>
        <vt:i4>0</vt:i4>
      </vt:variant>
      <vt:variant>
        <vt:i4>5</vt:i4>
      </vt:variant>
      <vt:variant>
        <vt:lpwstr/>
      </vt:variant>
      <vt:variant>
        <vt:lpwstr>Seif476</vt:lpwstr>
      </vt:variant>
      <vt:variant>
        <vt:i4>3407913</vt:i4>
      </vt:variant>
      <vt:variant>
        <vt:i4>3516</vt:i4>
      </vt:variant>
      <vt:variant>
        <vt:i4>0</vt:i4>
      </vt:variant>
      <vt:variant>
        <vt:i4>5</vt:i4>
      </vt:variant>
      <vt:variant>
        <vt:lpwstr/>
      </vt:variant>
      <vt:variant>
        <vt:lpwstr>Seif375</vt:lpwstr>
      </vt:variant>
      <vt:variant>
        <vt:i4>3342381</vt:i4>
      </vt:variant>
      <vt:variant>
        <vt:i4>3510</vt:i4>
      </vt:variant>
      <vt:variant>
        <vt:i4>0</vt:i4>
      </vt:variant>
      <vt:variant>
        <vt:i4>5</vt:i4>
      </vt:variant>
      <vt:variant>
        <vt:lpwstr/>
      </vt:variant>
      <vt:variant>
        <vt:lpwstr>Seif709</vt:lpwstr>
      </vt:variant>
      <vt:variant>
        <vt:i4>3342381</vt:i4>
      </vt:variant>
      <vt:variant>
        <vt:i4>3504</vt:i4>
      </vt:variant>
      <vt:variant>
        <vt:i4>0</vt:i4>
      </vt:variant>
      <vt:variant>
        <vt:i4>5</vt:i4>
      </vt:variant>
      <vt:variant>
        <vt:lpwstr/>
      </vt:variant>
      <vt:variant>
        <vt:lpwstr>Seif708</vt:lpwstr>
      </vt:variant>
      <vt:variant>
        <vt:i4>3407913</vt:i4>
      </vt:variant>
      <vt:variant>
        <vt:i4>3498</vt:i4>
      </vt:variant>
      <vt:variant>
        <vt:i4>0</vt:i4>
      </vt:variant>
      <vt:variant>
        <vt:i4>5</vt:i4>
      </vt:variant>
      <vt:variant>
        <vt:lpwstr/>
      </vt:variant>
      <vt:variant>
        <vt:lpwstr>Seif374</vt:lpwstr>
      </vt:variant>
      <vt:variant>
        <vt:i4>3407913</vt:i4>
      </vt:variant>
      <vt:variant>
        <vt:i4>3492</vt:i4>
      </vt:variant>
      <vt:variant>
        <vt:i4>0</vt:i4>
      </vt:variant>
      <vt:variant>
        <vt:i4>5</vt:i4>
      </vt:variant>
      <vt:variant>
        <vt:lpwstr/>
      </vt:variant>
      <vt:variant>
        <vt:lpwstr>Seif373</vt:lpwstr>
      </vt:variant>
      <vt:variant>
        <vt:i4>3276846</vt:i4>
      </vt:variant>
      <vt:variant>
        <vt:i4>3486</vt:i4>
      </vt:variant>
      <vt:variant>
        <vt:i4>0</vt:i4>
      </vt:variant>
      <vt:variant>
        <vt:i4>5</vt:i4>
      </vt:variant>
      <vt:variant>
        <vt:lpwstr/>
      </vt:variant>
      <vt:variant>
        <vt:lpwstr>Seif413</vt:lpwstr>
      </vt:variant>
      <vt:variant>
        <vt:i4>3276845</vt:i4>
      </vt:variant>
      <vt:variant>
        <vt:i4>3480</vt:i4>
      </vt:variant>
      <vt:variant>
        <vt:i4>0</vt:i4>
      </vt:variant>
      <vt:variant>
        <vt:i4>5</vt:i4>
      </vt:variant>
      <vt:variant>
        <vt:lpwstr/>
      </vt:variant>
      <vt:variant>
        <vt:lpwstr>Seif717</vt:lpwstr>
      </vt:variant>
      <vt:variant>
        <vt:i4>3407913</vt:i4>
      </vt:variant>
      <vt:variant>
        <vt:i4>3474</vt:i4>
      </vt:variant>
      <vt:variant>
        <vt:i4>0</vt:i4>
      </vt:variant>
      <vt:variant>
        <vt:i4>5</vt:i4>
      </vt:variant>
      <vt:variant>
        <vt:lpwstr/>
      </vt:variant>
      <vt:variant>
        <vt:lpwstr>Seif372</vt:lpwstr>
      </vt:variant>
      <vt:variant>
        <vt:i4>3407913</vt:i4>
      </vt:variant>
      <vt:variant>
        <vt:i4>3468</vt:i4>
      </vt:variant>
      <vt:variant>
        <vt:i4>0</vt:i4>
      </vt:variant>
      <vt:variant>
        <vt:i4>5</vt:i4>
      </vt:variant>
      <vt:variant>
        <vt:lpwstr/>
      </vt:variant>
      <vt:variant>
        <vt:lpwstr>Seif371</vt:lpwstr>
      </vt:variant>
      <vt:variant>
        <vt:i4>3407913</vt:i4>
      </vt:variant>
      <vt:variant>
        <vt:i4>3462</vt:i4>
      </vt:variant>
      <vt:variant>
        <vt:i4>0</vt:i4>
      </vt:variant>
      <vt:variant>
        <vt:i4>5</vt:i4>
      </vt:variant>
      <vt:variant>
        <vt:lpwstr/>
      </vt:variant>
      <vt:variant>
        <vt:lpwstr>Seif370</vt:lpwstr>
      </vt:variant>
      <vt:variant>
        <vt:i4>3473449</vt:i4>
      </vt:variant>
      <vt:variant>
        <vt:i4>3456</vt:i4>
      </vt:variant>
      <vt:variant>
        <vt:i4>0</vt:i4>
      </vt:variant>
      <vt:variant>
        <vt:i4>5</vt:i4>
      </vt:variant>
      <vt:variant>
        <vt:lpwstr/>
      </vt:variant>
      <vt:variant>
        <vt:lpwstr>Seif369</vt:lpwstr>
      </vt:variant>
      <vt:variant>
        <vt:i4>3407918</vt:i4>
      </vt:variant>
      <vt:variant>
        <vt:i4>3450</vt:i4>
      </vt:variant>
      <vt:variant>
        <vt:i4>0</vt:i4>
      </vt:variant>
      <vt:variant>
        <vt:i4>5</vt:i4>
      </vt:variant>
      <vt:variant>
        <vt:lpwstr/>
      </vt:variant>
      <vt:variant>
        <vt:lpwstr>Seif471</vt:lpwstr>
      </vt:variant>
      <vt:variant>
        <vt:i4>3473449</vt:i4>
      </vt:variant>
      <vt:variant>
        <vt:i4>3444</vt:i4>
      </vt:variant>
      <vt:variant>
        <vt:i4>0</vt:i4>
      </vt:variant>
      <vt:variant>
        <vt:i4>5</vt:i4>
      </vt:variant>
      <vt:variant>
        <vt:lpwstr/>
      </vt:variant>
      <vt:variant>
        <vt:lpwstr>Seif368</vt:lpwstr>
      </vt:variant>
      <vt:variant>
        <vt:i4>5505033</vt:i4>
      </vt:variant>
      <vt:variant>
        <vt:i4>3438</vt:i4>
      </vt:variant>
      <vt:variant>
        <vt:i4>0</vt:i4>
      </vt:variant>
      <vt:variant>
        <vt:i4>5</vt:i4>
      </vt:variant>
      <vt:variant>
        <vt:lpwstr/>
      </vt:variant>
      <vt:variant>
        <vt:lpwstr>med17</vt:lpwstr>
      </vt:variant>
      <vt:variant>
        <vt:i4>3473449</vt:i4>
      </vt:variant>
      <vt:variant>
        <vt:i4>3432</vt:i4>
      </vt:variant>
      <vt:variant>
        <vt:i4>0</vt:i4>
      </vt:variant>
      <vt:variant>
        <vt:i4>5</vt:i4>
      </vt:variant>
      <vt:variant>
        <vt:lpwstr/>
      </vt:variant>
      <vt:variant>
        <vt:lpwstr>Seif367</vt:lpwstr>
      </vt:variant>
      <vt:variant>
        <vt:i4>3473449</vt:i4>
      </vt:variant>
      <vt:variant>
        <vt:i4>3426</vt:i4>
      </vt:variant>
      <vt:variant>
        <vt:i4>0</vt:i4>
      </vt:variant>
      <vt:variant>
        <vt:i4>5</vt:i4>
      </vt:variant>
      <vt:variant>
        <vt:lpwstr/>
      </vt:variant>
      <vt:variant>
        <vt:lpwstr>Seif366</vt:lpwstr>
      </vt:variant>
      <vt:variant>
        <vt:i4>3473449</vt:i4>
      </vt:variant>
      <vt:variant>
        <vt:i4>3420</vt:i4>
      </vt:variant>
      <vt:variant>
        <vt:i4>0</vt:i4>
      </vt:variant>
      <vt:variant>
        <vt:i4>5</vt:i4>
      </vt:variant>
      <vt:variant>
        <vt:lpwstr/>
      </vt:variant>
      <vt:variant>
        <vt:lpwstr>Seif365</vt:lpwstr>
      </vt:variant>
      <vt:variant>
        <vt:i4>3407918</vt:i4>
      </vt:variant>
      <vt:variant>
        <vt:i4>3414</vt:i4>
      </vt:variant>
      <vt:variant>
        <vt:i4>0</vt:i4>
      </vt:variant>
      <vt:variant>
        <vt:i4>5</vt:i4>
      </vt:variant>
      <vt:variant>
        <vt:lpwstr/>
      </vt:variant>
      <vt:variant>
        <vt:lpwstr>Seif470</vt:lpwstr>
      </vt:variant>
      <vt:variant>
        <vt:i4>3473449</vt:i4>
      </vt:variant>
      <vt:variant>
        <vt:i4>3408</vt:i4>
      </vt:variant>
      <vt:variant>
        <vt:i4>0</vt:i4>
      </vt:variant>
      <vt:variant>
        <vt:i4>5</vt:i4>
      </vt:variant>
      <vt:variant>
        <vt:lpwstr/>
      </vt:variant>
      <vt:variant>
        <vt:lpwstr>Seif364</vt:lpwstr>
      </vt:variant>
      <vt:variant>
        <vt:i4>6553658</vt:i4>
      </vt:variant>
      <vt:variant>
        <vt:i4>3402</vt:i4>
      </vt:variant>
      <vt:variant>
        <vt:i4>0</vt:i4>
      </vt:variant>
      <vt:variant>
        <vt:i4>5</vt:i4>
      </vt:variant>
      <vt:variant>
        <vt:lpwstr/>
      </vt:variant>
      <vt:variant>
        <vt:lpwstr>hed263</vt:lpwstr>
      </vt:variant>
      <vt:variant>
        <vt:i4>3473449</vt:i4>
      </vt:variant>
      <vt:variant>
        <vt:i4>3396</vt:i4>
      </vt:variant>
      <vt:variant>
        <vt:i4>0</vt:i4>
      </vt:variant>
      <vt:variant>
        <vt:i4>5</vt:i4>
      </vt:variant>
      <vt:variant>
        <vt:lpwstr/>
      </vt:variant>
      <vt:variant>
        <vt:lpwstr>Seif363</vt:lpwstr>
      </vt:variant>
      <vt:variant>
        <vt:i4>3473449</vt:i4>
      </vt:variant>
      <vt:variant>
        <vt:i4>3390</vt:i4>
      </vt:variant>
      <vt:variant>
        <vt:i4>0</vt:i4>
      </vt:variant>
      <vt:variant>
        <vt:i4>5</vt:i4>
      </vt:variant>
      <vt:variant>
        <vt:lpwstr/>
      </vt:variant>
      <vt:variant>
        <vt:lpwstr>Seif362</vt:lpwstr>
      </vt:variant>
      <vt:variant>
        <vt:i4>3473449</vt:i4>
      </vt:variant>
      <vt:variant>
        <vt:i4>3384</vt:i4>
      </vt:variant>
      <vt:variant>
        <vt:i4>0</vt:i4>
      </vt:variant>
      <vt:variant>
        <vt:i4>5</vt:i4>
      </vt:variant>
      <vt:variant>
        <vt:lpwstr/>
      </vt:variant>
      <vt:variant>
        <vt:lpwstr>Seif361</vt:lpwstr>
      </vt:variant>
      <vt:variant>
        <vt:i4>3473449</vt:i4>
      </vt:variant>
      <vt:variant>
        <vt:i4>3378</vt:i4>
      </vt:variant>
      <vt:variant>
        <vt:i4>0</vt:i4>
      </vt:variant>
      <vt:variant>
        <vt:i4>5</vt:i4>
      </vt:variant>
      <vt:variant>
        <vt:lpwstr/>
      </vt:variant>
      <vt:variant>
        <vt:lpwstr>Seif360</vt:lpwstr>
      </vt:variant>
      <vt:variant>
        <vt:i4>3276846</vt:i4>
      </vt:variant>
      <vt:variant>
        <vt:i4>3372</vt:i4>
      </vt:variant>
      <vt:variant>
        <vt:i4>0</vt:i4>
      </vt:variant>
      <vt:variant>
        <vt:i4>5</vt:i4>
      </vt:variant>
      <vt:variant>
        <vt:lpwstr/>
      </vt:variant>
      <vt:variant>
        <vt:lpwstr>Seif412</vt:lpwstr>
      </vt:variant>
      <vt:variant>
        <vt:i4>3538985</vt:i4>
      </vt:variant>
      <vt:variant>
        <vt:i4>3366</vt:i4>
      </vt:variant>
      <vt:variant>
        <vt:i4>0</vt:i4>
      </vt:variant>
      <vt:variant>
        <vt:i4>5</vt:i4>
      </vt:variant>
      <vt:variant>
        <vt:lpwstr/>
      </vt:variant>
      <vt:variant>
        <vt:lpwstr>Seif359</vt:lpwstr>
      </vt:variant>
      <vt:variant>
        <vt:i4>3538985</vt:i4>
      </vt:variant>
      <vt:variant>
        <vt:i4>3360</vt:i4>
      </vt:variant>
      <vt:variant>
        <vt:i4>0</vt:i4>
      </vt:variant>
      <vt:variant>
        <vt:i4>5</vt:i4>
      </vt:variant>
      <vt:variant>
        <vt:lpwstr/>
      </vt:variant>
      <vt:variant>
        <vt:lpwstr>Seif358</vt:lpwstr>
      </vt:variant>
      <vt:variant>
        <vt:i4>3538985</vt:i4>
      </vt:variant>
      <vt:variant>
        <vt:i4>3354</vt:i4>
      </vt:variant>
      <vt:variant>
        <vt:i4>0</vt:i4>
      </vt:variant>
      <vt:variant>
        <vt:i4>5</vt:i4>
      </vt:variant>
      <vt:variant>
        <vt:lpwstr/>
      </vt:variant>
      <vt:variant>
        <vt:lpwstr>Seif357</vt:lpwstr>
      </vt:variant>
      <vt:variant>
        <vt:i4>3538985</vt:i4>
      </vt:variant>
      <vt:variant>
        <vt:i4>3348</vt:i4>
      </vt:variant>
      <vt:variant>
        <vt:i4>0</vt:i4>
      </vt:variant>
      <vt:variant>
        <vt:i4>5</vt:i4>
      </vt:variant>
      <vt:variant>
        <vt:lpwstr/>
      </vt:variant>
      <vt:variant>
        <vt:lpwstr>Seif356</vt:lpwstr>
      </vt:variant>
      <vt:variant>
        <vt:i4>3538985</vt:i4>
      </vt:variant>
      <vt:variant>
        <vt:i4>3342</vt:i4>
      </vt:variant>
      <vt:variant>
        <vt:i4>0</vt:i4>
      </vt:variant>
      <vt:variant>
        <vt:i4>5</vt:i4>
      </vt:variant>
      <vt:variant>
        <vt:lpwstr/>
      </vt:variant>
      <vt:variant>
        <vt:lpwstr>Seif355</vt:lpwstr>
      </vt:variant>
      <vt:variant>
        <vt:i4>3538985</vt:i4>
      </vt:variant>
      <vt:variant>
        <vt:i4>3336</vt:i4>
      </vt:variant>
      <vt:variant>
        <vt:i4>0</vt:i4>
      </vt:variant>
      <vt:variant>
        <vt:i4>5</vt:i4>
      </vt:variant>
      <vt:variant>
        <vt:lpwstr/>
      </vt:variant>
      <vt:variant>
        <vt:lpwstr>Seif354</vt:lpwstr>
      </vt:variant>
      <vt:variant>
        <vt:i4>3538985</vt:i4>
      </vt:variant>
      <vt:variant>
        <vt:i4>3330</vt:i4>
      </vt:variant>
      <vt:variant>
        <vt:i4>0</vt:i4>
      </vt:variant>
      <vt:variant>
        <vt:i4>5</vt:i4>
      </vt:variant>
      <vt:variant>
        <vt:lpwstr/>
      </vt:variant>
      <vt:variant>
        <vt:lpwstr>Seif353</vt:lpwstr>
      </vt:variant>
      <vt:variant>
        <vt:i4>3538985</vt:i4>
      </vt:variant>
      <vt:variant>
        <vt:i4>3324</vt:i4>
      </vt:variant>
      <vt:variant>
        <vt:i4>0</vt:i4>
      </vt:variant>
      <vt:variant>
        <vt:i4>5</vt:i4>
      </vt:variant>
      <vt:variant>
        <vt:lpwstr/>
      </vt:variant>
      <vt:variant>
        <vt:lpwstr>Seif352</vt:lpwstr>
      </vt:variant>
      <vt:variant>
        <vt:i4>3538985</vt:i4>
      </vt:variant>
      <vt:variant>
        <vt:i4>3318</vt:i4>
      </vt:variant>
      <vt:variant>
        <vt:i4>0</vt:i4>
      </vt:variant>
      <vt:variant>
        <vt:i4>5</vt:i4>
      </vt:variant>
      <vt:variant>
        <vt:lpwstr/>
      </vt:variant>
      <vt:variant>
        <vt:lpwstr>Seif351</vt:lpwstr>
      </vt:variant>
      <vt:variant>
        <vt:i4>3538985</vt:i4>
      </vt:variant>
      <vt:variant>
        <vt:i4>3312</vt:i4>
      </vt:variant>
      <vt:variant>
        <vt:i4>0</vt:i4>
      </vt:variant>
      <vt:variant>
        <vt:i4>5</vt:i4>
      </vt:variant>
      <vt:variant>
        <vt:lpwstr/>
      </vt:variant>
      <vt:variant>
        <vt:lpwstr>Seif350</vt:lpwstr>
      </vt:variant>
      <vt:variant>
        <vt:i4>3604521</vt:i4>
      </vt:variant>
      <vt:variant>
        <vt:i4>3306</vt:i4>
      </vt:variant>
      <vt:variant>
        <vt:i4>0</vt:i4>
      </vt:variant>
      <vt:variant>
        <vt:i4>5</vt:i4>
      </vt:variant>
      <vt:variant>
        <vt:lpwstr/>
      </vt:variant>
      <vt:variant>
        <vt:lpwstr>Seif349</vt:lpwstr>
      </vt:variant>
      <vt:variant>
        <vt:i4>3604521</vt:i4>
      </vt:variant>
      <vt:variant>
        <vt:i4>3300</vt:i4>
      </vt:variant>
      <vt:variant>
        <vt:i4>0</vt:i4>
      </vt:variant>
      <vt:variant>
        <vt:i4>5</vt:i4>
      </vt:variant>
      <vt:variant>
        <vt:lpwstr/>
      </vt:variant>
      <vt:variant>
        <vt:lpwstr>Seif348</vt:lpwstr>
      </vt:variant>
      <vt:variant>
        <vt:i4>3276845</vt:i4>
      </vt:variant>
      <vt:variant>
        <vt:i4>3294</vt:i4>
      </vt:variant>
      <vt:variant>
        <vt:i4>0</vt:i4>
      </vt:variant>
      <vt:variant>
        <vt:i4>5</vt:i4>
      </vt:variant>
      <vt:variant>
        <vt:lpwstr/>
      </vt:variant>
      <vt:variant>
        <vt:lpwstr>Seif716</vt:lpwstr>
      </vt:variant>
      <vt:variant>
        <vt:i4>3604521</vt:i4>
      </vt:variant>
      <vt:variant>
        <vt:i4>3288</vt:i4>
      </vt:variant>
      <vt:variant>
        <vt:i4>0</vt:i4>
      </vt:variant>
      <vt:variant>
        <vt:i4>5</vt:i4>
      </vt:variant>
      <vt:variant>
        <vt:lpwstr/>
      </vt:variant>
      <vt:variant>
        <vt:lpwstr>Seif347</vt:lpwstr>
      </vt:variant>
      <vt:variant>
        <vt:i4>6619194</vt:i4>
      </vt:variant>
      <vt:variant>
        <vt:i4>3282</vt:i4>
      </vt:variant>
      <vt:variant>
        <vt:i4>0</vt:i4>
      </vt:variant>
      <vt:variant>
        <vt:i4>5</vt:i4>
      </vt:variant>
      <vt:variant>
        <vt:lpwstr/>
      </vt:variant>
      <vt:variant>
        <vt:lpwstr>hed262</vt:lpwstr>
      </vt:variant>
      <vt:variant>
        <vt:i4>3604521</vt:i4>
      </vt:variant>
      <vt:variant>
        <vt:i4>3276</vt:i4>
      </vt:variant>
      <vt:variant>
        <vt:i4>0</vt:i4>
      </vt:variant>
      <vt:variant>
        <vt:i4>5</vt:i4>
      </vt:variant>
      <vt:variant>
        <vt:lpwstr/>
      </vt:variant>
      <vt:variant>
        <vt:lpwstr>Seif346</vt:lpwstr>
      </vt:variant>
      <vt:variant>
        <vt:i4>3604521</vt:i4>
      </vt:variant>
      <vt:variant>
        <vt:i4>3270</vt:i4>
      </vt:variant>
      <vt:variant>
        <vt:i4>0</vt:i4>
      </vt:variant>
      <vt:variant>
        <vt:i4>5</vt:i4>
      </vt:variant>
      <vt:variant>
        <vt:lpwstr/>
      </vt:variant>
      <vt:variant>
        <vt:lpwstr>Seif345</vt:lpwstr>
      </vt:variant>
      <vt:variant>
        <vt:i4>3604521</vt:i4>
      </vt:variant>
      <vt:variant>
        <vt:i4>3264</vt:i4>
      </vt:variant>
      <vt:variant>
        <vt:i4>0</vt:i4>
      </vt:variant>
      <vt:variant>
        <vt:i4>5</vt:i4>
      </vt:variant>
      <vt:variant>
        <vt:lpwstr/>
      </vt:variant>
      <vt:variant>
        <vt:lpwstr>Seif344</vt:lpwstr>
      </vt:variant>
      <vt:variant>
        <vt:i4>3604521</vt:i4>
      </vt:variant>
      <vt:variant>
        <vt:i4>3258</vt:i4>
      </vt:variant>
      <vt:variant>
        <vt:i4>0</vt:i4>
      </vt:variant>
      <vt:variant>
        <vt:i4>5</vt:i4>
      </vt:variant>
      <vt:variant>
        <vt:lpwstr/>
      </vt:variant>
      <vt:variant>
        <vt:lpwstr>Seif343</vt:lpwstr>
      </vt:variant>
      <vt:variant>
        <vt:i4>3604521</vt:i4>
      </vt:variant>
      <vt:variant>
        <vt:i4>3252</vt:i4>
      </vt:variant>
      <vt:variant>
        <vt:i4>0</vt:i4>
      </vt:variant>
      <vt:variant>
        <vt:i4>5</vt:i4>
      </vt:variant>
      <vt:variant>
        <vt:lpwstr/>
      </vt:variant>
      <vt:variant>
        <vt:lpwstr>Seif342</vt:lpwstr>
      </vt:variant>
      <vt:variant>
        <vt:i4>3407916</vt:i4>
      </vt:variant>
      <vt:variant>
        <vt:i4>3246</vt:i4>
      </vt:variant>
      <vt:variant>
        <vt:i4>0</vt:i4>
      </vt:variant>
      <vt:variant>
        <vt:i4>5</vt:i4>
      </vt:variant>
      <vt:variant>
        <vt:lpwstr/>
      </vt:variant>
      <vt:variant>
        <vt:lpwstr>Seif677</vt:lpwstr>
      </vt:variant>
      <vt:variant>
        <vt:i4>3276846</vt:i4>
      </vt:variant>
      <vt:variant>
        <vt:i4>3240</vt:i4>
      </vt:variant>
      <vt:variant>
        <vt:i4>0</vt:i4>
      </vt:variant>
      <vt:variant>
        <vt:i4>5</vt:i4>
      </vt:variant>
      <vt:variant>
        <vt:lpwstr/>
      </vt:variant>
      <vt:variant>
        <vt:lpwstr>Seif411</vt:lpwstr>
      </vt:variant>
      <vt:variant>
        <vt:i4>3604521</vt:i4>
      </vt:variant>
      <vt:variant>
        <vt:i4>3234</vt:i4>
      </vt:variant>
      <vt:variant>
        <vt:i4>0</vt:i4>
      </vt:variant>
      <vt:variant>
        <vt:i4>5</vt:i4>
      </vt:variant>
      <vt:variant>
        <vt:lpwstr/>
      </vt:variant>
      <vt:variant>
        <vt:lpwstr>Seif341</vt:lpwstr>
      </vt:variant>
      <vt:variant>
        <vt:i4>3604521</vt:i4>
      </vt:variant>
      <vt:variant>
        <vt:i4>3228</vt:i4>
      </vt:variant>
      <vt:variant>
        <vt:i4>0</vt:i4>
      </vt:variant>
      <vt:variant>
        <vt:i4>5</vt:i4>
      </vt:variant>
      <vt:variant>
        <vt:lpwstr/>
      </vt:variant>
      <vt:variant>
        <vt:lpwstr>Seif340</vt:lpwstr>
      </vt:variant>
      <vt:variant>
        <vt:i4>3145769</vt:i4>
      </vt:variant>
      <vt:variant>
        <vt:i4>3222</vt:i4>
      </vt:variant>
      <vt:variant>
        <vt:i4>0</vt:i4>
      </vt:variant>
      <vt:variant>
        <vt:i4>5</vt:i4>
      </vt:variant>
      <vt:variant>
        <vt:lpwstr/>
      </vt:variant>
      <vt:variant>
        <vt:lpwstr>Seif339</vt:lpwstr>
      </vt:variant>
      <vt:variant>
        <vt:i4>3145769</vt:i4>
      </vt:variant>
      <vt:variant>
        <vt:i4>3216</vt:i4>
      </vt:variant>
      <vt:variant>
        <vt:i4>0</vt:i4>
      </vt:variant>
      <vt:variant>
        <vt:i4>5</vt:i4>
      </vt:variant>
      <vt:variant>
        <vt:lpwstr/>
      </vt:variant>
      <vt:variant>
        <vt:lpwstr>Seif338</vt:lpwstr>
      </vt:variant>
      <vt:variant>
        <vt:i4>3276846</vt:i4>
      </vt:variant>
      <vt:variant>
        <vt:i4>3210</vt:i4>
      </vt:variant>
      <vt:variant>
        <vt:i4>0</vt:i4>
      </vt:variant>
      <vt:variant>
        <vt:i4>5</vt:i4>
      </vt:variant>
      <vt:variant>
        <vt:lpwstr/>
      </vt:variant>
      <vt:variant>
        <vt:lpwstr>Seif410</vt:lpwstr>
      </vt:variant>
      <vt:variant>
        <vt:i4>3145769</vt:i4>
      </vt:variant>
      <vt:variant>
        <vt:i4>3204</vt:i4>
      </vt:variant>
      <vt:variant>
        <vt:i4>0</vt:i4>
      </vt:variant>
      <vt:variant>
        <vt:i4>5</vt:i4>
      </vt:variant>
      <vt:variant>
        <vt:lpwstr/>
      </vt:variant>
      <vt:variant>
        <vt:lpwstr>Seif337</vt:lpwstr>
      </vt:variant>
      <vt:variant>
        <vt:i4>3145769</vt:i4>
      </vt:variant>
      <vt:variant>
        <vt:i4>3198</vt:i4>
      </vt:variant>
      <vt:variant>
        <vt:i4>0</vt:i4>
      </vt:variant>
      <vt:variant>
        <vt:i4>5</vt:i4>
      </vt:variant>
      <vt:variant>
        <vt:lpwstr/>
      </vt:variant>
      <vt:variant>
        <vt:lpwstr>Seif336</vt:lpwstr>
      </vt:variant>
      <vt:variant>
        <vt:i4>6684730</vt:i4>
      </vt:variant>
      <vt:variant>
        <vt:i4>3192</vt:i4>
      </vt:variant>
      <vt:variant>
        <vt:i4>0</vt:i4>
      </vt:variant>
      <vt:variant>
        <vt:i4>5</vt:i4>
      </vt:variant>
      <vt:variant>
        <vt:lpwstr/>
      </vt:variant>
      <vt:variant>
        <vt:lpwstr>hed261</vt:lpwstr>
      </vt:variant>
      <vt:variant>
        <vt:i4>3145769</vt:i4>
      </vt:variant>
      <vt:variant>
        <vt:i4>3186</vt:i4>
      </vt:variant>
      <vt:variant>
        <vt:i4>0</vt:i4>
      </vt:variant>
      <vt:variant>
        <vt:i4>5</vt:i4>
      </vt:variant>
      <vt:variant>
        <vt:lpwstr/>
      </vt:variant>
      <vt:variant>
        <vt:lpwstr>Seif335</vt:lpwstr>
      </vt:variant>
      <vt:variant>
        <vt:i4>3145769</vt:i4>
      </vt:variant>
      <vt:variant>
        <vt:i4>3180</vt:i4>
      </vt:variant>
      <vt:variant>
        <vt:i4>0</vt:i4>
      </vt:variant>
      <vt:variant>
        <vt:i4>5</vt:i4>
      </vt:variant>
      <vt:variant>
        <vt:lpwstr/>
      </vt:variant>
      <vt:variant>
        <vt:lpwstr>Seif334</vt:lpwstr>
      </vt:variant>
      <vt:variant>
        <vt:i4>3145769</vt:i4>
      </vt:variant>
      <vt:variant>
        <vt:i4>3174</vt:i4>
      </vt:variant>
      <vt:variant>
        <vt:i4>0</vt:i4>
      </vt:variant>
      <vt:variant>
        <vt:i4>5</vt:i4>
      </vt:variant>
      <vt:variant>
        <vt:lpwstr/>
      </vt:variant>
      <vt:variant>
        <vt:lpwstr>Seif333</vt:lpwstr>
      </vt:variant>
      <vt:variant>
        <vt:i4>3145769</vt:i4>
      </vt:variant>
      <vt:variant>
        <vt:i4>3168</vt:i4>
      </vt:variant>
      <vt:variant>
        <vt:i4>0</vt:i4>
      </vt:variant>
      <vt:variant>
        <vt:i4>5</vt:i4>
      </vt:variant>
      <vt:variant>
        <vt:lpwstr/>
      </vt:variant>
      <vt:variant>
        <vt:lpwstr>Seif332</vt:lpwstr>
      </vt:variant>
      <vt:variant>
        <vt:i4>3145769</vt:i4>
      </vt:variant>
      <vt:variant>
        <vt:i4>3162</vt:i4>
      </vt:variant>
      <vt:variant>
        <vt:i4>0</vt:i4>
      </vt:variant>
      <vt:variant>
        <vt:i4>5</vt:i4>
      </vt:variant>
      <vt:variant>
        <vt:lpwstr/>
      </vt:variant>
      <vt:variant>
        <vt:lpwstr>Seif331</vt:lpwstr>
      </vt:variant>
      <vt:variant>
        <vt:i4>6750266</vt:i4>
      </vt:variant>
      <vt:variant>
        <vt:i4>3156</vt:i4>
      </vt:variant>
      <vt:variant>
        <vt:i4>0</vt:i4>
      </vt:variant>
      <vt:variant>
        <vt:i4>5</vt:i4>
      </vt:variant>
      <vt:variant>
        <vt:lpwstr/>
      </vt:variant>
      <vt:variant>
        <vt:lpwstr>hed260</vt:lpwstr>
      </vt:variant>
      <vt:variant>
        <vt:i4>3276845</vt:i4>
      </vt:variant>
      <vt:variant>
        <vt:i4>3150</vt:i4>
      </vt:variant>
      <vt:variant>
        <vt:i4>0</vt:i4>
      </vt:variant>
      <vt:variant>
        <vt:i4>5</vt:i4>
      </vt:variant>
      <vt:variant>
        <vt:lpwstr/>
      </vt:variant>
      <vt:variant>
        <vt:lpwstr>Seif715</vt:lpwstr>
      </vt:variant>
      <vt:variant>
        <vt:i4>3145769</vt:i4>
      </vt:variant>
      <vt:variant>
        <vt:i4>3144</vt:i4>
      </vt:variant>
      <vt:variant>
        <vt:i4>0</vt:i4>
      </vt:variant>
      <vt:variant>
        <vt:i4>5</vt:i4>
      </vt:variant>
      <vt:variant>
        <vt:lpwstr/>
      </vt:variant>
      <vt:variant>
        <vt:lpwstr>Seif330</vt:lpwstr>
      </vt:variant>
      <vt:variant>
        <vt:i4>3211305</vt:i4>
      </vt:variant>
      <vt:variant>
        <vt:i4>3138</vt:i4>
      </vt:variant>
      <vt:variant>
        <vt:i4>0</vt:i4>
      </vt:variant>
      <vt:variant>
        <vt:i4>5</vt:i4>
      </vt:variant>
      <vt:variant>
        <vt:lpwstr/>
      </vt:variant>
      <vt:variant>
        <vt:lpwstr>Seif329</vt:lpwstr>
      </vt:variant>
      <vt:variant>
        <vt:i4>3604526</vt:i4>
      </vt:variant>
      <vt:variant>
        <vt:i4>3132</vt:i4>
      </vt:variant>
      <vt:variant>
        <vt:i4>0</vt:i4>
      </vt:variant>
      <vt:variant>
        <vt:i4>5</vt:i4>
      </vt:variant>
      <vt:variant>
        <vt:lpwstr/>
      </vt:variant>
      <vt:variant>
        <vt:lpwstr>Seif448</vt:lpwstr>
      </vt:variant>
      <vt:variant>
        <vt:i4>3604526</vt:i4>
      </vt:variant>
      <vt:variant>
        <vt:i4>3126</vt:i4>
      </vt:variant>
      <vt:variant>
        <vt:i4>0</vt:i4>
      </vt:variant>
      <vt:variant>
        <vt:i4>5</vt:i4>
      </vt:variant>
      <vt:variant>
        <vt:lpwstr/>
      </vt:variant>
      <vt:variant>
        <vt:lpwstr>Seif447</vt:lpwstr>
      </vt:variant>
      <vt:variant>
        <vt:i4>7209017</vt:i4>
      </vt:variant>
      <vt:variant>
        <vt:i4>3120</vt:i4>
      </vt:variant>
      <vt:variant>
        <vt:i4>0</vt:i4>
      </vt:variant>
      <vt:variant>
        <vt:i4>5</vt:i4>
      </vt:variant>
      <vt:variant>
        <vt:lpwstr/>
      </vt:variant>
      <vt:variant>
        <vt:lpwstr>hed259</vt:lpwstr>
      </vt:variant>
      <vt:variant>
        <vt:i4>3604526</vt:i4>
      </vt:variant>
      <vt:variant>
        <vt:i4>3114</vt:i4>
      </vt:variant>
      <vt:variant>
        <vt:i4>0</vt:i4>
      </vt:variant>
      <vt:variant>
        <vt:i4>5</vt:i4>
      </vt:variant>
      <vt:variant>
        <vt:lpwstr/>
      </vt:variant>
      <vt:variant>
        <vt:lpwstr>Seif446</vt:lpwstr>
      </vt:variant>
      <vt:variant>
        <vt:i4>3604526</vt:i4>
      </vt:variant>
      <vt:variant>
        <vt:i4>3108</vt:i4>
      </vt:variant>
      <vt:variant>
        <vt:i4>0</vt:i4>
      </vt:variant>
      <vt:variant>
        <vt:i4>5</vt:i4>
      </vt:variant>
      <vt:variant>
        <vt:lpwstr/>
      </vt:variant>
      <vt:variant>
        <vt:lpwstr>Seif445</vt:lpwstr>
      </vt:variant>
      <vt:variant>
        <vt:i4>3473454</vt:i4>
      </vt:variant>
      <vt:variant>
        <vt:i4>3102</vt:i4>
      </vt:variant>
      <vt:variant>
        <vt:i4>0</vt:i4>
      </vt:variant>
      <vt:variant>
        <vt:i4>5</vt:i4>
      </vt:variant>
      <vt:variant>
        <vt:lpwstr/>
      </vt:variant>
      <vt:variant>
        <vt:lpwstr>Seif466</vt:lpwstr>
      </vt:variant>
      <vt:variant>
        <vt:i4>3473454</vt:i4>
      </vt:variant>
      <vt:variant>
        <vt:i4>3096</vt:i4>
      </vt:variant>
      <vt:variant>
        <vt:i4>0</vt:i4>
      </vt:variant>
      <vt:variant>
        <vt:i4>5</vt:i4>
      </vt:variant>
      <vt:variant>
        <vt:lpwstr/>
      </vt:variant>
      <vt:variant>
        <vt:lpwstr>Seif465</vt:lpwstr>
      </vt:variant>
      <vt:variant>
        <vt:i4>3604526</vt:i4>
      </vt:variant>
      <vt:variant>
        <vt:i4>3090</vt:i4>
      </vt:variant>
      <vt:variant>
        <vt:i4>0</vt:i4>
      </vt:variant>
      <vt:variant>
        <vt:i4>5</vt:i4>
      </vt:variant>
      <vt:variant>
        <vt:lpwstr/>
      </vt:variant>
      <vt:variant>
        <vt:lpwstr>Seif444</vt:lpwstr>
      </vt:variant>
      <vt:variant>
        <vt:i4>3211305</vt:i4>
      </vt:variant>
      <vt:variant>
        <vt:i4>3084</vt:i4>
      </vt:variant>
      <vt:variant>
        <vt:i4>0</vt:i4>
      </vt:variant>
      <vt:variant>
        <vt:i4>5</vt:i4>
      </vt:variant>
      <vt:variant>
        <vt:lpwstr/>
      </vt:variant>
      <vt:variant>
        <vt:lpwstr>Seif328</vt:lpwstr>
      </vt:variant>
      <vt:variant>
        <vt:i4>3407918</vt:i4>
      </vt:variant>
      <vt:variant>
        <vt:i4>3078</vt:i4>
      </vt:variant>
      <vt:variant>
        <vt:i4>0</vt:i4>
      </vt:variant>
      <vt:variant>
        <vt:i4>5</vt:i4>
      </vt:variant>
      <vt:variant>
        <vt:lpwstr/>
      </vt:variant>
      <vt:variant>
        <vt:lpwstr>Seif475</vt:lpwstr>
      </vt:variant>
      <vt:variant>
        <vt:i4>7274553</vt:i4>
      </vt:variant>
      <vt:variant>
        <vt:i4>3072</vt:i4>
      </vt:variant>
      <vt:variant>
        <vt:i4>0</vt:i4>
      </vt:variant>
      <vt:variant>
        <vt:i4>5</vt:i4>
      </vt:variant>
      <vt:variant>
        <vt:lpwstr/>
      </vt:variant>
      <vt:variant>
        <vt:lpwstr>hed258</vt:lpwstr>
      </vt:variant>
      <vt:variant>
        <vt:i4>3211305</vt:i4>
      </vt:variant>
      <vt:variant>
        <vt:i4>3066</vt:i4>
      </vt:variant>
      <vt:variant>
        <vt:i4>0</vt:i4>
      </vt:variant>
      <vt:variant>
        <vt:i4>5</vt:i4>
      </vt:variant>
      <vt:variant>
        <vt:lpwstr/>
      </vt:variant>
      <vt:variant>
        <vt:lpwstr>Seif327</vt:lpwstr>
      </vt:variant>
      <vt:variant>
        <vt:i4>3211305</vt:i4>
      </vt:variant>
      <vt:variant>
        <vt:i4>3060</vt:i4>
      </vt:variant>
      <vt:variant>
        <vt:i4>0</vt:i4>
      </vt:variant>
      <vt:variant>
        <vt:i4>5</vt:i4>
      </vt:variant>
      <vt:variant>
        <vt:lpwstr/>
      </vt:variant>
      <vt:variant>
        <vt:lpwstr>Seif326</vt:lpwstr>
      </vt:variant>
      <vt:variant>
        <vt:i4>3211305</vt:i4>
      </vt:variant>
      <vt:variant>
        <vt:i4>3054</vt:i4>
      </vt:variant>
      <vt:variant>
        <vt:i4>0</vt:i4>
      </vt:variant>
      <vt:variant>
        <vt:i4>5</vt:i4>
      </vt:variant>
      <vt:variant>
        <vt:lpwstr/>
      </vt:variant>
      <vt:variant>
        <vt:lpwstr>Seif325</vt:lpwstr>
      </vt:variant>
      <vt:variant>
        <vt:i4>3211305</vt:i4>
      </vt:variant>
      <vt:variant>
        <vt:i4>3048</vt:i4>
      </vt:variant>
      <vt:variant>
        <vt:i4>0</vt:i4>
      </vt:variant>
      <vt:variant>
        <vt:i4>5</vt:i4>
      </vt:variant>
      <vt:variant>
        <vt:lpwstr/>
      </vt:variant>
      <vt:variant>
        <vt:lpwstr>Seif324</vt:lpwstr>
      </vt:variant>
      <vt:variant>
        <vt:i4>3473454</vt:i4>
      </vt:variant>
      <vt:variant>
        <vt:i4>3042</vt:i4>
      </vt:variant>
      <vt:variant>
        <vt:i4>0</vt:i4>
      </vt:variant>
      <vt:variant>
        <vt:i4>5</vt:i4>
      </vt:variant>
      <vt:variant>
        <vt:lpwstr/>
      </vt:variant>
      <vt:variant>
        <vt:lpwstr>Seif461</vt:lpwstr>
      </vt:variant>
      <vt:variant>
        <vt:i4>3473454</vt:i4>
      </vt:variant>
      <vt:variant>
        <vt:i4>3036</vt:i4>
      </vt:variant>
      <vt:variant>
        <vt:i4>0</vt:i4>
      </vt:variant>
      <vt:variant>
        <vt:i4>5</vt:i4>
      </vt:variant>
      <vt:variant>
        <vt:lpwstr/>
      </vt:variant>
      <vt:variant>
        <vt:lpwstr>Seif460</vt:lpwstr>
      </vt:variant>
      <vt:variant>
        <vt:i4>3604525</vt:i4>
      </vt:variant>
      <vt:variant>
        <vt:i4>3030</vt:i4>
      </vt:variant>
      <vt:variant>
        <vt:i4>0</vt:i4>
      </vt:variant>
      <vt:variant>
        <vt:i4>5</vt:i4>
      </vt:variant>
      <vt:variant>
        <vt:lpwstr/>
      </vt:variant>
      <vt:variant>
        <vt:lpwstr>Seif741</vt:lpwstr>
      </vt:variant>
      <vt:variant>
        <vt:i4>3538990</vt:i4>
      </vt:variant>
      <vt:variant>
        <vt:i4>3024</vt:i4>
      </vt:variant>
      <vt:variant>
        <vt:i4>0</vt:i4>
      </vt:variant>
      <vt:variant>
        <vt:i4>5</vt:i4>
      </vt:variant>
      <vt:variant>
        <vt:lpwstr/>
      </vt:variant>
      <vt:variant>
        <vt:lpwstr>Seif459</vt:lpwstr>
      </vt:variant>
      <vt:variant>
        <vt:i4>6291513</vt:i4>
      </vt:variant>
      <vt:variant>
        <vt:i4>3018</vt:i4>
      </vt:variant>
      <vt:variant>
        <vt:i4>0</vt:i4>
      </vt:variant>
      <vt:variant>
        <vt:i4>5</vt:i4>
      </vt:variant>
      <vt:variant>
        <vt:lpwstr/>
      </vt:variant>
      <vt:variant>
        <vt:lpwstr>hed257</vt:lpwstr>
      </vt:variant>
      <vt:variant>
        <vt:i4>5505033</vt:i4>
      </vt:variant>
      <vt:variant>
        <vt:i4>3012</vt:i4>
      </vt:variant>
      <vt:variant>
        <vt:i4>0</vt:i4>
      </vt:variant>
      <vt:variant>
        <vt:i4>5</vt:i4>
      </vt:variant>
      <vt:variant>
        <vt:lpwstr/>
      </vt:variant>
      <vt:variant>
        <vt:lpwstr>med16</vt:lpwstr>
      </vt:variant>
      <vt:variant>
        <vt:i4>3538990</vt:i4>
      </vt:variant>
      <vt:variant>
        <vt:i4>3006</vt:i4>
      </vt:variant>
      <vt:variant>
        <vt:i4>0</vt:i4>
      </vt:variant>
      <vt:variant>
        <vt:i4>5</vt:i4>
      </vt:variant>
      <vt:variant>
        <vt:lpwstr/>
      </vt:variant>
      <vt:variant>
        <vt:lpwstr>Seif458</vt:lpwstr>
      </vt:variant>
      <vt:variant>
        <vt:i4>3538990</vt:i4>
      </vt:variant>
      <vt:variant>
        <vt:i4>3000</vt:i4>
      </vt:variant>
      <vt:variant>
        <vt:i4>0</vt:i4>
      </vt:variant>
      <vt:variant>
        <vt:i4>5</vt:i4>
      </vt:variant>
      <vt:variant>
        <vt:lpwstr/>
      </vt:variant>
      <vt:variant>
        <vt:lpwstr>Seif457</vt:lpwstr>
      </vt:variant>
      <vt:variant>
        <vt:i4>3538990</vt:i4>
      </vt:variant>
      <vt:variant>
        <vt:i4>2994</vt:i4>
      </vt:variant>
      <vt:variant>
        <vt:i4>0</vt:i4>
      </vt:variant>
      <vt:variant>
        <vt:i4>5</vt:i4>
      </vt:variant>
      <vt:variant>
        <vt:lpwstr/>
      </vt:variant>
      <vt:variant>
        <vt:lpwstr>Seif456</vt:lpwstr>
      </vt:variant>
      <vt:variant>
        <vt:i4>3538990</vt:i4>
      </vt:variant>
      <vt:variant>
        <vt:i4>2988</vt:i4>
      </vt:variant>
      <vt:variant>
        <vt:i4>0</vt:i4>
      </vt:variant>
      <vt:variant>
        <vt:i4>5</vt:i4>
      </vt:variant>
      <vt:variant>
        <vt:lpwstr/>
      </vt:variant>
      <vt:variant>
        <vt:lpwstr>Seif455</vt:lpwstr>
      </vt:variant>
      <vt:variant>
        <vt:i4>3538990</vt:i4>
      </vt:variant>
      <vt:variant>
        <vt:i4>2982</vt:i4>
      </vt:variant>
      <vt:variant>
        <vt:i4>0</vt:i4>
      </vt:variant>
      <vt:variant>
        <vt:i4>5</vt:i4>
      </vt:variant>
      <vt:variant>
        <vt:lpwstr/>
      </vt:variant>
      <vt:variant>
        <vt:lpwstr>Seif454</vt:lpwstr>
      </vt:variant>
      <vt:variant>
        <vt:i4>3538990</vt:i4>
      </vt:variant>
      <vt:variant>
        <vt:i4>2976</vt:i4>
      </vt:variant>
      <vt:variant>
        <vt:i4>0</vt:i4>
      </vt:variant>
      <vt:variant>
        <vt:i4>5</vt:i4>
      </vt:variant>
      <vt:variant>
        <vt:lpwstr/>
      </vt:variant>
      <vt:variant>
        <vt:lpwstr>Seif453</vt:lpwstr>
      </vt:variant>
      <vt:variant>
        <vt:i4>3145774</vt:i4>
      </vt:variant>
      <vt:variant>
        <vt:i4>2970</vt:i4>
      </vt:variant>
      <vt:variant>
        <vt:i4>0</vt:i4>
      </vt:variant>
      <vt:variant>
        <vt:i4>5</vt:i4>
      </vt:variant>
      <vt:variant>
        <vt:lpwstr/>
      </vt:variant>
      <vt:variant>
        <vt:lpwstr>Seif430</vt:lpwstr>
      </vt:variant>
      <vt:variant>
        <vt:i4>6357049</vt:i4>
      </vt:variant>
      <vt:variant>
        <vt:i4>2964</vt:i4>
      </vt:variant>
      <vt:variant>
        <vt:i4>0</vt:i4>
      </vt:variant>
      <vt:variant>
        <vt:i4>5</vt:i4>
      </vt:variant>
      <vt:variant>
        <vt:lpwstr/>
      </vt:variant>
      <vt:variant>
        <vt:lpwstr>hed256</vt:lpwstr>
      </vt:variant>
      <vt:variant>
        <vt:i4>3211310</vt:i4>
      </vt:variant>
      <vt:variant>
        <vt:i4>2958</vt:i4>
      </vt:variant>
      <vt:variant>
        <vt:i4>0</vt:i4>
      </vt:variant>
      <vt:variant>
        <vt:i4>5</vt:i4>
      </vt:variant>
      <vt:variant>
        <vt:lpwstr/>
      </vt:variant>
      <vt:variant>
        <vt:lpwstr>Seif429</vt:lpwstr>
      </vt:variant>
      <vt:variant>
        <vt:i4>3211310</vt:i4>
      </vt:variant>
      <vt:variant>
        <vt:i4>2952</vt:i4>
      </vt:variant>
      <vt:variant>
        <vt:i4>0</vt:i4>
      </vt:variant>
      <vt:variant>
        <vt:i4>5</vt:i4>
      </vt:variant>
      <vt:variant>
        <vt:lpwstr/>
      </vt:variant>
      <vt:variant>
        <vt:lpwstr>Seif428</vt:lpwstr>
      </vt:variant>
      <vt:variant>
        <vt:i4>3211310</vt:i4>
      </vt:variant>
      <vt:variant>
        <vt:i4>2946</vt:i4>
      </vt:variant>
      <vt:variant>
        <vt:i4>0</vt:i4>
      </vt:variant>
      <vt:variant>
        <vt:i4>5</vt:i4>
      </vt:variant>
      <vt:variant>
        <vt:lpwstr/>
      </vt:variant>
      <vt:variant>
        <vt:lpwstr>Seif427</vt:lpwstr>
      </vt:variant>
      <vt:variant>
        <vt:i4>3211310</vt:i4>
      </vt:variant>
      <vt:variant>
        <vt:i4>2940</vt:i4>
      </vt:variant>
      <vt:variant>
        <vt:i4>0</vt:i4>
      </vt:variant>
      <vt:variant>
        <vt:i4>5</vt:i4>
      </vt:variant>
      <vt:variant>
        <vt:lpwstr/>
      </vt:variant>
      <vt:variant>
        <vt:lpwstr>Seif426</vt:lpwstr>
      </vt:variant>
      <vt:variant>
        <vt:i4>3211310</vt:i4>
      </vt:variant>
      <vt:variant>
        <vt:i4>2934</vt:i4>
      </vt:variant>
      <vt:variant>
        <vt:i4>0</vt:i4>
      </vt:variant>
      <vt:variant>
        <vt:i4>5</vt:i4>
      </vt:variant>
      <vt:variant>
        <vt:lpwstr/>
      </vt:variant>
      <vt:variant>
        <vt:lpwstr>Seif425</vt:lpwstr>
      </vt:variant>
      <vt:variant>
        <vt:i4>3211310</vt:i4>
      </vt:variant>
      <vt:variant>
        <vt:i4>2928</vt:i4>
      </vt:variant>
      <vt:variant>
        <vt:i4>0</vt:i4>
      </vt:variant>
      <vt:variant>
        <vt:i4>5</vt:i4>
      </vt:variant>
      <vt:variant>
        <vt:lpwstr/>
      </vt:variant>
      <vt:variant>
        <vt:lpwstr>Seif424</vt:lpwstr>
      </vt:variant>
      <vt:variant>
        <vt:i4>3211310</vt:i4>
      </vt:variant>
      <vt:variant>
        <vt:i4>2922</vt:i4>
      </vt:variant>
      <vt:variant>
        <vt:i4>0</vt:i4>
      </vt:variant>
      <vt:variant>
        <vt:i4>5</vt:i4>
      </vt:variant>
      <vt:variant>
        <vt:lpwstr/>
      </vt:variant>
      <vt:variant>
        <vt:lpwstr>Seif423</vt:lpwstr>
      </vt:variant>
      <vt:variant>
        <vt:i4>3211310</vt:i4>
      </vt:variant>
      <vt:variant>
        <vt:i4>2916</vt:i4>
      </vt:variant>
      <vt:variant>
        <vt:i4>0</vt:i4>
      </vt:variant>
      <vt:variant>
        <vt:i4>5</vt:i4>
      </vt:variant>
      <vt:variant>
        <vt:lpwstr/>
      </vt:variant>
      <vt:variant>
        <vt:lpwstr>Seif422</vt:lpwstr>
      </vt:variant>
      <vt:variant>
        <vt:i4>6422585</vt:i4>
      </vt:variant>
      <vt:variant>
        <vt:i4>2910</vt:i4>
      </vt:variant>
      <vt:variant>
        <vt:i4>0</vt:i4>
      </vt:variant>
      <vt:variant>
        <vt:i4>5</vt:i4>
      </vt:variant>
      <vt:variant>
        <vt:lpwstr/>
      </vt:variant>
      <vt:variant>
        <vt:lpwstr>hed255</vt:lpwstr>
      </vt:variant>
      <vt:variant>
        <vt:i4>3538990</vt:i4>
      </vt:variant>
      <vt:variant>
        <vt:i4>2904</vt:i4>
      </vt:variant>
      <vt:variant>
        <vt:i4>0</vt:i4>
      </vt:variant>
      <vt:variant>
        <vt:i4>5</vt:i4>
      </vt:variant>
      <vt:variant>
        <vt:lpwstr/>
      </vt:variant>
      <vt:variant>
        <vt:lpwstr>Seif452</vt:lpwstr>
      </vt:variant>
      <vt:variant>
        <vt:i4>3538990</vt:i4>
      </vt:variant>
      <vt:variant>
        <vt:i4>2898</vt:i4>
      </vt:variant>
      <vt:variant>
        <vt:i4>0</vt:i4>
      </vt:variant>
      <vt:variant>
        <vt:i4>5</vt:i4>
      </vt:variant>
      <vt:variant>
        <vt:lpwstr/>
      </vt:variant>
      <vt:variant>
        <vt:lpwstr>Seif451</vt:lpwstr>
      </vt:variant>
      <vt:variant>
        <vt:i4>3538990</vt:i4>
      </vt:variant>
      <vt:variant>
        <vt:i4>2892</vt:i4>
      </vt:variant>
      <vt:variant>
        <vt:i4>0</vt:i4>
      </vt:variant>
      <vt:variant>
        <vt:i4>5</vt:i4>
      </vt:variant>
      <vt:variant>
        <vt:lpwstr/>
      </vt:variant>
      <vt:variant>
        <vt:lpwstr>Seif450</vt:lpwstr>
      </vt:variant>
      <vt:variant>
        <vt:i4>3342381</vt:i4>
      </vt:variant>
      <vt:variant>
        <vt:i4>2886</vt:i4>
      </vt:variant>
      <vt:variant>
        <vt:i4>0</vt:i4>
      </vt:variant>
      <vt:variant>
        <vt:i4>5</vt:i4>
      </vt:variant>
      <vt:variant>
        <vt:lpwstr/>
      </vt:variant>
      <vt:variant>
        <vt:lpwstr>Seif705</vt:lpwstr>
      </vt:variant>
      <vt:variant>
        <vt:i4>3473454</vt:i4>
      </vt:variant>
      <vt:variant>
        <vt:i4>2880</vt:i4>
      </vt:variant>
      <vt:variant>
        <vt:i4>0</vt:i4>
      </vt:variant>
      <vt:variant>
        <vt:i4>5</vt:i4>
      </vt:variant>
      <vt:variant>
        <vt:lpwstr/>
      </vt:variant>
      <vt:variant>
        <vt:lpwstr>Seif464</vt:lpwstr>
      </vt:variant>
      <vt:variant>
        <vt:i4>3604526</vt:i4>
      </vt:variant>
      <vt:variant>
        <vt:i4>2874</vt:i4>
      </vt:variant>
      <vt:variant>
        <vt:i4>0</vt:i4>
      </vt:variant>
      <vt:variant>
        <vt:i4>5</vt:i4>
      </vt:variant>
      <vt:variant>
        <vt:lpwstr/>
      </vt:variant>
      <vt:variant>
        <vt:lpwstr>Seif449</vt:lpwstr>
      </vt:variant>
      <vt:variant>
        <vt:i4>3473454</vt:i4>
      </vt:variant>
      <vt:variant>
        <vt:i4>2868</vt:i4>
      </vt:variant>
      <vt:variant>
        <vt:i4>0</vt:i4>
      </vt:variant>
      <vt:variant>
        <vt:i4>5</vt:i4>
      </vt:variant>
      <vt:variant>
        <vt:lpwstr/>
      </vt:variant>
      <vt:variant>
        <vt:lpwstr>Seif467</vt:lpwstr>
      </vt:variant>
      <vt:variant>
        <vt:i4>3211305</vt:i4>
      </vt:variant>
      <vt:variant>
        <vt:i4>2862</vt:i4>
      </vt:variant>
      <vt:variant>
        <vt:i4>0</vt:i4>
      </vt:variant>
      <vt:variant>
        <vt:i4>5</vt:i4>
      </vt:variant>
      <vt:variant>
        <vt:lpwstr/>
      </vt:variant>
      <vt:variant>
        <vt:lpwstr>Seif323</vt:lpwstr>
      </vt:variant>
      <vt:variant>
        <vt:i4>3211305</vt:i4>
      </vt:variant>
      <vt:variant>
        <vt:i4>2856</vt:i4>
      </vt:variant>
      <vt:variant>
        <vt:i4>0</vt:i4>
      </vt:variant>
      <vt:variant>
        <vt:i4>5</vt:i4>
      </vt:variant>
      <vt:variant>
        <vt:lpwstr/>
      </vt:variant>
      <vt:variant>
        <vt:lpwstr>Seif322</vt:lpwstr>
      </vt:variant>
      <vt:variant>
        <vt:i4>3211305</vt:i4>
      </vt:variant>
      <vt:variant>
        <vt:i4>2850</vt:i4>
      </vt:variant>
      <vt:variant>
        <vt:i4>0</vt:i4>
      </vt:variant>
      <vt:variant>
        <vt:i4>5</vt:i4>
      </vt:variant>
      <vt:variant>
        <vt:lpwstr/>
      </vt:variant>
      <vt:variant>
        <vt:lpwstr>Seif321</vt:lpwstr>
      </vt:variant>
      <vt:variant>
        <vt:i4>3211305</vt:i4>
      </vt:variant>
      <vt:variant>
        <vt:i4>2844</vt:i4>
      </vt:variant>
      <vt:variant>
        <vt:i4>0</vt:i4>
      </vt:variant>
      <vt:variant>
        <vt:i4>5</vt:i4>
      </vt:variant>
      <vt:variant>
        <vt:lpwstr/>
      </vt:variant>
      <vt:variant>
        <vt:lpwstr>Seif320</vt:lpwstr>
      </vt:variant>
      <vt:variant>
        <vt:i4>3407916</vt:i4>
      </vt:variant>
      <vt:variant>
        <vt:i4>2838</vt:i4>
      </vt:variant>
      <vt:variant>
        <vt:i4>0</vt:i4>
      </vt:variant>
      <vt:variant>
        <vt:i4>5</vt:i4>
      </vt:variant>
      <vt:variant>
        <vt:lpwstr/>
      </vt:variant>
      <vt:variant>
        <vt:lpwstr>Seif676</vt:lpwstr>
      </vt:variant>
      <vt:variant>
        <vt:i4>3276841</vt:i4>
      </vt:variant>
      <vt:variant>
        <vt:i4>2832</vt:i4>
      </vt:variant>
      <vt:variant>
        <vt:i4>0</vt:i4>
      </vt:variant>
      <vt:variant>
        <vt:i4>5</vt:i4>
      </vt:variant>
      <vt:variant>
        <vt:lpwstr/>
      </vt:variant>
      <vt:variant>
        <vt:lpwstr>Seif319</vt:lpwstr>
      </vt:variant>
      <vt:variant>
        <vt:i4>6488121</vt:i4>
      </vt:variant>
      <vt:variant>
        <vt:i4>2826</vt:i4>
      </vt:variant>
      <vt:variant>
        <vt:i4>0</vt:i4>
      </vt:variant>
      <vt:variant>
        <vt:i4>5</vt:i4>
      </vt:variant>
      <vt:variant>
        <vt:lpwstr/>
      </vt:variant>
      <vt:variant>
        <vt:lpwstr>hed254</vt:lpwstr>
      </vt:variant>
      <vt:variant>
        <vt:i4>3407916</vt:i4>
      </vt:variant>
      <vt:variant>
        <vt:i4>2820</vt:i4>
      </vt:variant>
      <vt:variant>
        <vt:i4>0</vt:i4>
      </vt:variant>
      <vt:variant>
        <vt:i4>5</vt:i4>
      </vt:variant>
      <vt:variant>
        <vt:lpwstr/>
      </vt:variant>
      <vt:variant>
        <vt:lpwstr>Seif671</vt:lpwstr>
      </vt:variant>
      <vt:variant>
        <vt:i4>3276841</vt:i4>
      </vt:variant>
      <vt:variant>
        <vt:i4>2814</vt:i4>
      </vt:variant>
      <vt:variant>
        <vt:i4>0</vt:i4>
      </vt:variant>
      <vt:variant>
        <vt:i4>5</vt:i4>
      </vt:variant>
      <vt:variant>
        <vt:lpwstr/>
      </vt:variant>
      <vt:variant>
        <vt:lpwstr>Seif318</vt:lpwstr>
      </vt:variant>
      <vt:variant>
        <vt:i4>3276841</vt:i4>
      </vt:variant>
      <vt:variant>
        <vt:i4>2808</vt:i4>
      </vt:variant>
      <vt:variant>
        <vt:i4>0</vt:i4>
      </vt:variant>
      <vt:variant>
        <vt:i4>5</vt:i4>
      </vt:variant>
      <vt:variant>
        <vt:lpwstr/>
      </vt:variant>
      <vt:variant>
        <vt:lpwstr>Seif317</vt:lpwstr>
      </vt:variant>
      <vt:variant>
        <vt:i4>3276841</vt:i4>
      </vt:variant>
      <vt:variant>
        <vt:i4>2802</vt:i4>
      </vt:variant>
      <vt:variant>
        <vt:i4>0</vt:i4>
      </vt:variant>
      <vt:variant>
        <vt:i4>5</vt:i4>
      </vt:variant>
      <vt:variant>
        <vt:lpwstr/>
      </vt:variant>
      <vt:variant>
        <vt:lpwstr>Seif316</vt:lpwstr>
      </vt:variant>
      <vt:variant>
        <vt:i4>6553657</vt:i4>
      </vt:variant>
      <vt:variant>
        <vt:i4>2796</vt:i4>
      </vt:variant>
      <vt:variant>
        <vt:i4>0</vt:i4>
      </vt:variant>
      <vt:variant>
        <vt:i4>5</vt:i4>
      </vt:variant>
      <vt:variant>
        <vt:lpwstr/>
      </vt:variant>
      <vt:variant>
        <vt:lpwstr>hed253</vt:lpwstr>
      </vt:variant>
      <vt:variant>
        <vt:i4>3276841</vt:i4>
      </vt:variant>
      <vt:variant>
        <vt:i4>2790</vt:i4>
      </vt:variant>
      <vt:variant>
        <vt:i4>0</vt:i4>
      </vt:variant>
      <vt:variant>
        <vt:i4>5</vt:i4>
      </vt:variant>
      <vt:variant>
        <vt:lpwstr/>
      </vt:variant>
      <vt:variant>
        <vt:lpwstr>Seif315</vt:lpwstr>
      </vt:variant>
      <vt:variant>
        <vt:i4>3276841</vt:i4>
      </vt:variant>
      <vt:variant>
        <vt:i4>2784</vt:i4>
      </vt:variant>
      <vt:variant>
        <vt:i4>0</vt:i4>
      </vt:variant>
      <vt:variant>
        <vt:i4>5</vt:i4>
      </vt:variant>
      <vt:variant>
        <vt:lpwstr/>
      </vt:variant>
      <vt:variant>
        <vt:lpwstr>Seif314</vt:lpwstr>
      </vt:variant>
      <vt:variant>
        <vt:i4>3276841</vt:i4>
      </vt:variant>
      <vt:variant>
        <vt:i4>2778</vt:i4>
      </vt:variant>
      <vt:variant>
        <vt:i4>0</vt:i4>
      </vt:variant>
      <vt:variant>
        <vt:i4>5</vt:i4>
      </vt:variant>
      <vt:variant>
        <vt:lpwstr/>
      </vt:variant>
      <vt:variant>
        <vt:lpwstr>Seif313</vt:lpwstr>
      </vt:variant>
      <vt:variant>
        <vt:i4>3407918</vt:i4>
      </vt:variant>
      <vt:variant>
        <vt:i4>2772</vt:i4>
      </vt:variant>
      <vt:variant>
        <vt:i4>0</vt:i4>
      </vt:variant>
      <vt:variant>
        <vt:i4>5</vt:i4>
      </vt:variant>
      <vt:variant>
        <vt:lpwstr/>
      </vt:variant>
      <vt:variant>
        <vt:lpwstr>Seif474</vt:lpwstr>
      </vt:variant>
      <vt:variant>
        <vt:i4>3276841</vt:i4>
      </vt:variant>
      <vt:variant>
        <vt:i4>2766</vt:i4>
      </vt:variant>
      <vt:variant>
        <vt:i4>0</vt:i4>
      </vt:variant>
      <vt:variant>
        <vt:i4>5</vt:i4>
      </vt:variant>
      <vt:variant>
        <vt:lpwstr/>
      </vt:variant>
      <vt:variant>
        <vt:lpwstr>Seif312</vt:lpwstr>
      </vt:variant>
      <vt:variant>
        <vt:i4>3276841</vt:i4>
      </vt:variant>
      <vt:variant>
        <vt:i4>2760</vt:i4>
      </vt:variant>
      <vt:variant>
        <vt:i4>0</vt:i4>
      </vt:variant>
      <vt:variant>
        <vt:i4>5</vt:i4>
      </vt:variant>
      <vt:variant>
        <vt:lpwstr/>
      </vt:variant>
      <vt:variant>
        <vt:lpwstr>Seif311</vt:lpwstr>
      </vt:variant>
      <vt:variant>
        <vt:i4>3276841</vt:i4>
      </vt:variant>
      <vt:variant>
        <vt:i4>2754</vt:i4>
      </vt:variant>
      <vt:variant>
        <vt:i4>0</vt:i4>
      </vt:variant>
      <vt:variant>
        <vt:i4>5</vt:i4>
      </vt:variant>
      <vt:variant>
        <vt:lpwstr/>
      </vt:variant>
      <vt:variant>
        <vt:lpwstr>Seif310</vt:lpwstr>
      </vt:variant>
      <vt:variant>
        <vt:i4>3342381</vt:i4>
      </vt:variant>
      <vt:variant>
        <vt:i4>2748</vt:i4>
      </vt:variant>
      <vt:variant>
        <vt:i4>0</vt:i4>
      </vt:variant>
      <vt:variant>
        <vt:i4>5</vt:i4>
      </vt:variant>
      <vt:variant>
        <vt:lpwstr/>
      </vt:variant>
      <vt:variant>
        <vt:lpwstr>Seif704</vt:lpwstr>
      </vt:variant>
      <vt:variant>
        <vt:i4>3342377</vt:i4>
      </vt:variant>
      <vt:variant>
        <vt:i4>2742</vt:i4>
      </vt:variant>
      <vt:variant>
        <vt:i4>0</vt:i4>
      </vt:variant>
      <vt:variant>
        <vt:i4>5</vt:i4>
      </vt:variant>
      <vt:variant>
        <vt:lpwstr/>
      </vt:variant>
      <vt:variant>
        <vt:lpwstr>Seif309</vt:lpwstr>
      </vt:variant>
      <vt:variant>
        <vt:i4>3342377</vt:i4>
      </vt:variant>
      <vt:variant>
        <vt:i4>2736</vt:i4>
      </vt:variant>
      <vt:variant>
        <vt:i4>0</vt:i4>
      </vt:variant>
      <vt:variant>
        <vt:i4>5</vt:i4>
      </vt:variant>
      <vt:variant>
        <vt:lpwstr/>
      </vt:variant>
      <vt:variant>
        <vt:lpwstr>Seif308</vt:lpwstr>
      </vt:variant>
      <vt:variant>
        <vt:i4>3342377</vt:i4>
      </vt:variant>
      <vt:variant>
        <vt:i4>2730</vt:i4>
      </vt:variant>
      <vt:variant>
        <vt:i4>0</vt:i4>
      </vt:variant>
      <vt:variant>
        <vt:i4>5</vt:i4>
      </vt:variant>
      <vt:variant>
        <vt:lpwstr/>
      </vt:variant>
      <vt:variant>
        <vt:lpwstr>Seif307</vt:lpwstr>
      </vt:variant>
      <vt:variant>
        <vt:i4>3342377</vt:i4>
      </vt:variant>
      <vt:variant>
        <vt:i4>2724</vt:i4>
      </vt:variant>
      <vt:variant>
        <vt:i4>0</vt:i4>
      </vt:variant>
      <vt:variant>
        <vt:i4>5</vt:i4>
      </vt:variant>
      <vt:variant>
        <vt:lpwstr/>
      </vt:variant>
      <vt:variant>
        <vt:lpwstr>Seif306</vt:lpwstr>
      </vt:variant>
      <vt:variant>
        <vt:i4>3342377</vt:i4>
      </vt:variant>
      <vt:variant>
        <vt:i4>2718</vt:i4>
      </vt:variant>
      <vt:variant>
        <vt:i4>0</vt:i4>
      </vt:variant>
      <vt:variant>
        <vt:i4>5</vt:i4>
      </vt:variant>
      <vt:variant>
        <vt:lpwstr/>
      </vt:variant>
      <vt:variant>
        <vt:lpwstr>Seif305</vt:lpwstr>
      </vt:variant>
      <vt:variant>
        <vt:i4>3342377</vt:i4>
      </vt:variant>
      <vt:variant>
        <vt:i4>2712</vt:i4>
      </vt:variant>
      <vt:variant>
        <vt:i4>0</vt:i4>
      </vt:variant>
      <vt:variant>
        <vt:i4>5</vt:i4>
      </vt:variant>
      <vt:variant>
        <vt:lpwstr/>
      </vt:variant>
      <vt:variant>
        <vt:lpwstr>Seif304</vt:lpwstr>
      </vt:variant>
      <vt:variant>
        <vt:i4>3211310</vt:i4>
      </vt:variant>
      <vt:variant>
        <vt:i4>2706</vt:i4>
      </vt:variant>
      <vt:variant>
        <vt:i4>0</vt:i4>
      </vt:variant>
      <vt:variant>
        <vt:i4>5</vt:i4>
      </vt:variant>
      <vt:variant>
        <vt:lpwstr/>
      </vt:variant>
      <vt:variant>
        <vt:lpwstr>Seif421</vt:lpwstr>
      </vt:variant>
      <vt:variant>
        <vt:i4>3538989</vt:i4>
      </vt:variant>
      <vt:variant>
        <vt:i4>2700</vt:i4>
      </vt:variant>
      <vt:variant>
        <vt:i4>0</vt:i4>
      </vt:variant>
      <vt:variant>
        <vt:i4>5</vt:i4>
      </vt:variant>
      <vt:variant>
        <vt:lpwstr/>
      </vt:variant>
      <vt:variant>
        <vt:lpwstr>Seif757</vt:lpwstr>
      </vt:variant>
      <vt:variant>
        <vt:i4>3211310</vt:i4>
      </vt:variant>
      <vt:variant>
        <vt:i4>2694</vt:i4>
      </vt:variant>
      <vt:variant>
        <vt:i4>0</vt:i4>
      </vt:variant>
      <vt:variant>
        <vt:i4>5</vt:i4>
      </vt:variant>
      <vt:variant>
        <vt:lpwstr/>
      </vt:variant>
      <vt:variant>
        <vt:lpwstr>Seif420</vt:lpwstr>
      </vt:variant>
      <vt:variant>
        <vt:i4>3473454</vt:i4>
      </vt:variant>
      <vt:variant>
        <vt:i4>2688</vt:i4>
      </vt:variant>
      <vt:variant>
        <vt:i4>0</vt:i4>
      </vt:variant>
      <vt:variant>
        <vt:i4>5</vt:i4>
      </vt:variant>
      <vt:variant>
        <vt:lpwstr/>
      </vt:variant>
      <vt:variant>
        <vt:lpwstr>Seif469</vt:lpwstr>
      </vt:variant>
      <vt:variant>
        <vt:i4>3276846</vt:i4>
      </vt:variant>
      <vt:variant>
        <vt:i4>2682</vt:i4>
      </vt:variant>
      <vt:variant>
        <vt:i4>0</vt:i4>
      </vt:variant>
      <vt:variant>
        <vt:i4>5</vt:i4>
      </vt:variant>
      <vt:variant>
        <vt:lpwstr/>
      </vt:variant>
      <vt:variant>
        <vt:lpwstr>Seif419</vt:lpwstr>
      </vt:variant>
      <vt:variant>
        <vt:i4>3276846</vt:i4>
      </vt:variant>
      <vt:variant>
        <vt:i4>2676</vt:i4>
      </vt:variant>
      <vt:variant>
        <vt:i4>0</vt:i4>
      </vt:variant>
      <vt:variant>
        <vt:i4>5</vt:i4>
      </vt:variant>
      <vt:variant>
        <vt:lpwstr/>
      </vt:variant>
      <vt:variant>
        <vt:lpwstr>Seif418</vt:lpwstr>
      </vt:variant>
      <vt:variant>
        <vt:i4>3866668</vt:i4>
      </vt:variant>
      <vt:variant>
        <vt:i4>2670</vt:i4>
      </vt:variant>
      <vt:variant>
        <vt:i4>0</vt:i4>
      </vt:variant>
      <vt:variant>
        <vt:i4>5</vt:i4>
      </vt:variant>
      <vt:variant>
        <vt:lpwstr/>
      </vt:variant>
      <vt:variant>
        <vt:lpwstr>Seif688</vt:lpwstr>
      </vt:variant>
      <vt:variant>
        <vt:i4>3276846</vt:i4>
      </vt:variant>
      <vt:variant>
        <vt:i4>2664</vt:i4>
      </vt:variant>
      <vt:variant>
        <vt:i4>0</vt:i4>
      </vt:variant>
      <vt:variant>
        <vt:i4>5</vt:i4>
      </vt:variant>
      <vt:variant>
        <vt:lpwstr/>
      </vt:variant>
      <vt:variant>
        <vt:lpwstr>Seif417</vt:lpwstr>
      </vt:variant>
      <vt:variant>
        <vt:i4>3473454</vt:i4>
      </vt:variant>
      <vt:variant>
        <vt:i4>2658</vt:i4>
      </vt:variant>
      <vt:variant>
        <vt:i4>0</vt:i4>
      </vt:variant>
      <vt:variant>
        <vt:i4>5</vt:i4>
      </vt:variant>
      <vt:variant>
        <vt:lpwstr/>
      </vt:variant>
      <vt:variant>
        <vt:lpwstr>Seif468</vt:lpwstr>
      </vt:variant>
      <vt:variant>
        <vt:i4>3276846</vt:i4>
      </vt:variant>
      <vt:variant>
        <vt:i4>2652</vt:i4>
      </vt:variant>
      <vt:variant>
        <vt:i4>0</vt:i4>
      </vt:variant>
      <vt:variant>
        <vt:i4>5</vt:i4>
      </vt:variant>
      <vt:variant>
        <vt:lpwstr/>
      </vt:variant>
      <vt:variant>
        <vt:lpwstr>Seif416</vt:lpwstr>
      </vt:variant>
      <vt:variant>
        <vt:i4>6619193</vt:i4>
      </vt:variant>
      <vt:variant>
        <vt:i4>2646</vt:i4>
      </vt:variant>
      <vt:variant>
        <vt:i4>0</vt:i4>
      </vt:variant>
      <vt:variant>
        <vt:i4>5</vt:i4>
      </vt:variant>
      <vt:variant>
        <vt:lpwstr/>
      </vt:variant>
      <vt:variant>
        <vt:lpwstr>hed252</vt:lpwstr>
      </vt:variant>
      <vt:variant>
        <vt:i4>5505033</vt:i4>
      </vt:variant>
      <vt:variant>
        <vt:i4>2640</vt:i4>
      </vt:variant>
      <vt:variant>
        <vt:i4>0</vt:i4>
      </vt:variant>
      <vt:variant>
        <vt:i4>5</vt:i4>
      </vt:variant>
      <vt:variant>
        <vt:lpwstr/>
      </vt:variant>
      <vt:variant>
        <vt:lpwstr>med15</vt:lpwstr>
      </vt:variant>
      <vt:variant>
        <vt:i4>3342381</vt:i4>
      </vt:variant>
      <vt:variant>
        <vt:i4>2634</vt:i4>
      </vt:variant>
      <vt:variant>
        <vt:i4>0</vt:i4>
      </vt:variant>
      <vt:variant>
        <vt:i4>5</vt:i4>
      </vt:variant>
      <vt:variant>
        <vt:lpwstr/>
      </vt:variant>
      <vt:variant>
        <vt:lpwstr>Seif700</vt:lpwstr>
      </vt:variant>
      <vt:variant>
        <vt:i4>3801132</vt:i4>
      </vt:variant>
      <vt:variant>
        <vt:i4>2628</vt:i4>
      </vt:variant>
      <vt:variant>
        <vt:i4>0</vt:i4>
      </vt:variant>
      <vt:variant>
        <vt:i4>5</vt:i4>
      </vt:variant>
      <vt:variant>
        <vt:lpwstr/>
      </vt:variant>
      <vt:variant>
        <vt:lpwstr>Seif692</vt:lpwstr>
      </vt:variant>
      <vt:variant>
        <vt:i4>3407916</vt:i4>
      </vt:variant>
      <vt:variant>
        <vt:i4>2622</vt:i4>
      </vt:variant>
      <vt:variant>
        <vt:i4>0</vt:i4>
      </vt:variant>
      <vt:variant>
        <vt:i4>5</vt:i4>
      </vt:variant>
      <vt:variant>
        <vt:lpwstr/>
      </vt:variant>
      <vt:variant>
        <vt:lpwstr>Seif678</vt:lpwstr>
      </vt:variant>
      <vt:variant>
        <vt:i4>3407916</vt:i4>
      </vt:variant>
      <vt:variant>
        <vt:i4>2616</vt:i4>
      </vt:variant>
      <vt:variant>
        <vt:i4>0</vt:i4>
      </vt:variant>
      <vt:variant>
        <vt:i4>5</vt:i4>
      </vt:variant>
      <vt:variant>
        <vt:lpwstr/>
      </vt:variant>
      <vt:variant>
        <vt:lpwstr>Seif675</vt:lpwstr>
      </vt:variant>
      <vt:variant>
        <vt:i4>3276845</vt:i4>
      </vt:variant>
      <vt:variant>
        <vt:i4>2610</vt:i4>
      </vt:variant>
      <vt:variant>
        <vt:i4>0</vt:i4>
      </vt:variant>
      <vt:variant>
        <vt:i4>5</vt:i4>
      </vt:variant>
      <vt:variant>
        <vt:lpwstr/>
      </vt:variant>
      <vt:variant>
        <vt:lpwstr>Seif714</vt:lpwstr>
      </vt:variant>
      <vt:variant>
        <vt:i4>3276846</vt:i4>
      </vt:variant>
      <vt:variant>
        <vt:i4>2604</vt:i4>
      </vt:variant>
      <vt:variant>
        <vt:i4>0</vt:i4>
      </vt:variant>
      <vt:variant>
        <vt:i4>5</vt:i4>
      </vt:variant>
      <vt:variant>
        <vt:lpwstr/>
      </vt:variant>
      <vt:variant>
        <vt:lpwstr>Seif415</vt:lpwstr>
      </vt:variant>
      <vt:variant>
        <vt:i4>3276846</vt:i4>
      </vt:variant>
      <vt:variant>
        <vt:i4>2598</vt:i4>
      </vt:variant>
      <vt:variant>
        <vt:i4>0</vt:i4>
      </vt:variant>
      <vt:variant>
        <vt:i4>5</vt:i4>
      </vt:variant>
      <vt:variant>
        <vt:lpwstr/>
      </vt:variant>
      <vt:variant>
        <vt:lpwstr>Seif414</vt:lpwstr>
      </vt:variant>
      <vt:variant>
        <vt:i4>6684729</vt:i4>
      </vt:variant>
      <vt:variant>
        <vt:i4>2592</vt:i4>
      </vt:variant>
      <vt:variant>
        <vt:i4>0</vt:i4>
      </vt:variant>
      <vt:variant>
        <vt:i4>5</vt:i4>
      </vt:variant>
      <vt:variant>
        <vt:lpwstr/>
      </vt:variant>
      <vt:variant>
        <vt:lpwstr>hed251</vt:lpwstr>
      </vt:variant>
      <vt:variant>
        <vt:i4>3342377</vt:i4>
      </vt:variant>
      <vt:variant>
        <vt:i4>2586</vt:i4>
      </vt:variant>
      <vt:variant>
        <vt:i4>0</vt:i4>
      </vt:variant>
      <vt:variant>
        <vt:i4>5</vt:i4>
      </vt:variant>
      <vt:variant>
        <vt:lpwstr/>
      </vt:variant>
      <vt:variant>
        <vt:lpwstr>Seif303</vt:lpwstr>
      </vt:variant>
      <vt:variant>
        <vt:i4>6750265</vt:i4>
      </vt:variant>
      <vt:variant>
        <vt:i4>2580</vt:i4>
      </vt:variant>
      <vt:variant>
        <vt:i4>0</vt:i4>
      </vt:variant>
      <vt:variant>
        <vt:i4>5</vt:i4>
      </vt:variant>
      <vt:variant>
        <vt:lpwstr/>
      </vt:variant>
      <vt:variant>
        <vt:lpwstr>hed250</vt:lpwstr>
      </vt:variant>
      <vt:variant>
        <vt:i4>5505033</vt:i4>
      </vt:variant>
      <vt:variant>
        <vt:i4>2574</vt:i4>
      </vt:variant>
      <vt:variant>
        <vt:i4>0</vt:i4>
      </vt:variant>
      <vt:variant>
        <vt:i4>5</vt:i4>
      </vt:variant>
      <vt:variant>
        <vt:lpwstr/>
      </vt:variant>
      <vt:variant>
        <vt:lpwstr>med14</vt:lpwstr>
      </vt:variant>
      <vt:variant>
        <vt:i4>5505033</vt:i4>
      </vt:variant>
      <vt:variant>
        <vt:i4>2568</vt:i4>
      </vt:variant>
      <vt:variant>
        <vt:i4>0</vt:i4>
      </vt:variant>
      <vt:variant>
        <vt:i4>5</vt:i4>
      </vt:variant>
      <vt:variant>
        <vt:lpwstr/>
      </vt:variant>
      <vt:variant>
        <vt:lpwstr>med13</vt:lpwstr>
      </vt:variant>
      <vt:variant>
        <vt:i4>7209016</vt:i4>
      </vt:variant>
      <vt:variant>
        <vt:i4>2562</vt:i4>
      </vt:variant>
      <vt:variant>
        <vt:i4>0</vt:i4>
      </vt:variant>
      <vt:variant>
        <vt:i4>5</vt:i4>
      </vt:variant>
      <vt:variant>
        <vt:lpwstr/>
      </vt:variant>
      <vt:variant>
        <vt:lpwstr>hed249</vt:lpwstr>
      </vt:variant>
      <vt:variant>
        <vt:i4>7274552</vt:i4>
      </vt:variant>
      <vt:variant>
        <vt:i4>2556</vt:i4>
      </vt:variant>
      <vt:variant>
        <vt:i4>0</vt:i4>
      </vt:variant>
      <vt:variant>
        <vt:i4>5</vt:i4>
      </vt:variant>
      <vt:variant>
        <vt:lpwstr/>
      </vt:variant>
      <vt:variant>
        <vt:lpwstr>hed248</vt:lpwstr>
      </vt:variant>
      <vt:variant>
        <vt:i4>3604520</vt:i4>
      </vt:variant>
      <vt:variant>
        <vt:i4>2550</vt:i4>
      </vt:variant>
      <vt:variant>
        <vt:i4>0</vt:i4>
      </vt:variant>
      <vt:variant>
        <vt:i4>5</vt:i4>
      </vt:variant>
      <vt:variant>
        <vt:lpwstr/>
      </vt:variant>
      <vt:variant>
        <vt:lpwstr>Seif248</vt:lpwstr>
      </vt:variant>
      <vt:variant>
        <vt:i4>3604520</vt:i4>
      </vt:variant>
      <vt:variant>
        <vt:i4>2544</vt:i4>
      </vt:variant>
      <vt:variant>
        <vt:i4>0</vt:i4>
      </vt:variant>
      <vt:variant>
        <vt:i4>5</vt:i4>
      </vt:variant>
      <vt:variant>
        <vt:lpwstr/>
      </vt:variant>
      <vt:variant>
        <vt:lpwstr>Seif247</vt:lpwstr>
      </vt:variant>
      <vt:variant>
        <vt:i4>3604520</vt:i4>
      </vt:variant>
      <vt:variant>
        <vt:i4>2538</vt:i4>
      </vt:variant>
      <vt:variant>
        <vt:i4>0</vt:i4>
      </vt:variant>
      <vt:variant>
        <vt:i4>5</vt:i4>
      </vt:variant>
      <vt:variant>
        <vt:lpwstr/>
      </vt:variant>
      <vt:variant>
        <vt:lpwstr>Seif246</vt:lpwstr>
      </vt:variant>
      <vt:variant>
        <vt:i4>3604520</vt:i4>
      </vt:variant>
      <vt:variant>
        <vt:i4>2532</vt:i4>
      </vt:variant>
      <vt:variant>
        <vt:i4>0</vt:i4>
      </vt:variant>
      <vt:variant>
        <vt:i4>5</vt:i4>
      </vt:variant>
      <vt:variant>
        <vt:lpwstr/>
      </vt:variant>
      <vt:variant>
        <vt:lpwstr>Seif245</vt:lpwstr>
      </vt:variant>
      <vt:variant>
        <vt:i4>3604520</vt:i4>
      </vt:variant>
      <vt:variant>
        <vt:i4>2526</vt:i4>
      </vt:variant>
      <vt:variant>
        <vt:i4>0</vt:i4>
      </vt:variant>
      <vt:variant>
        <vt:i4>5</vt:i4>
      </vt:variant>
      <vt:variant>
        <vt:lpwstr/>
      </vt:variant>
      <vt:variant>
        <vt:lpwstr>Seif244</vt:lpwstr>
      </vt:variant>
      <vt:variant>
        <vt:i4>3604520</vt:i4>
      </vt:variant>
      <vt:variant>
        <vt:i4>2520</vt:i4>
      </vt:variant>
      <vt:variant>
        <vt:i4>0</vt:i4>
      </vt:variant>
      <vt:variant>
        <vt:i4>5</vt:i4>
      </vt:variant>
      <vt:variant>
        <vt:lpwstr/>
      </vt:variant>
      <vt:variant>
        <vt:lpwstr>Seif243</vt:lpwstr>
      </vt:variant>
      <vt:variant>
        <vt:i4>3604520</vt:i4>
      </vt:variant>
      <vt:variant>
        <vt:i4>2514</vt:i4>
      </vt:variant>
      <vt:variant>
        <vt:i4>0</vt:i4>
      </vt:variant>
      <vt:variant>
        <vt:i4>5</vt:i4>
      </vt:variant>
      <vt:variant>
        <vt:lpwstr/>
      </vt:variant>
      <vt:variant>
        <vt:lpwstr>Seif242</vt:lpwstr>
      </vt:variant>
      <vt:variant>
        <vt:i4>3604520</vt:i4>
      </vt:variant>
      <vt:variant>
        <vt:i4>2508</vt:i4>
      </vt:variant>
      <vt:variant>
        <vt:i4>0</vt:i4>
      </vt:variant>
      <vt:variant>
        <vt:i4>5</vt:i4>
      </vt:variant>
      <vt:variant>
        <vt:lpwstr/>
      </vt:variant>
      <vt:variant>
        <vt:lpwstr>Seif241</vt:lpwstr>
      </vt:variant>
      <vt:variant>
        <vt:i4>6291512</vt:i4>
      </vt:variant>
      <vt:variant>
        <vt:i4>2502</vt:i4>
      </vt:variant>
      <vt:variant>
        <vt:i4>0</vt:i4>
      </vt:variant>
      <vt:variant>
        <vt:i4>5</vt:i4>
      </vt:variant>
      <vt:variant>
        <vt:lpwstr/>
      </vt:variant>
      <vt:variant>
        <vt:lpwstr>hed247</vt:lpwstr>
      </vt:variant>
      <vt:variant>
        <vt:i4>3604520</vt:i4>
      </vt:variant>
      <vt:variant>
        <vt:i4>2496</vt:i4>
      </vt:variant>
      <vt:variant>
        <vt:i4>0</vt:i4>
      </vt:variant>
      <vt:variant>
        <vt:i4>5</vt:i4>
      </vt:variant>
      <vt:variant>
        <vt:lpwstr/>
      </vt:variant>
      <vt:variant>
        <vt:lpwstr>Seif240</vt:lpwstr>
      </vt:variant>
      <vt:variant>
        <vt:i4>3145768</vt:i4>
      </vt:variant>
      <vt:variant>
        <vt:i4>2490</vt:i4>
      </vt:variant>
      <vt:variant>
        <vt:i4>0</vt:i4>
      </vt:variant>
      <vt:variant>
        <vt:i4>5</vt:i4>
      </vt:variant>
      <vt:variant>
        <vt:lpwstr/>
      </vt:variant>
      <vt:variant>
        <vt:lpwstr>Seif239</vt:lpwstr>
      </vt:variant>
      <vt:variant>
        <vt:i4>6357048</vt:i4>
      </vt:variant>
      <vt:variant>
        <vt:i4>2484</vt:i4>
      </vt:variant>
      <vt:variant>
        <vt:i4>0</vt:i4>
      </vt:variant>
      <vt:variant>
        <vt:i4>5</vt:i4>
      </vt:variant>
      <vt:variant>
        <vt:lpwstr/>
      </vt:variant>
      <vt:variant>
        <vt:lpwstr>hed246</vt:lpwstr>
      </vt:variant>
      <vt:variant>
        <vt:i4>3145768</vt:i4>
      </vt:variant>
      <vt:variant>
        <vt:i4>2478</vt:i4>
      </vt:variant>
      <vt:variant>
        <vt:i4>0</vt:i4>
      </vt:variant>
      <vt:variant>
        <vt:i4>5</vt:i4>
      </vt:variant>
      <vt:variant>
        <vt:lpwstr/>
      </vt:variant>
      <vt:variant>
        <vt:lpwstr>Seif238</vt:lpwstr>
      </vt:variant>
      <vt:variant>
        <vt:i4>3145768</vt:i4>
      </vt:variant>
      <vt:variant>
        <vt:i4>2472</vt:i4>
      </vt:variant>
      <vt:variant>
        <vt:i4>0</vt:i4>
      </vt:variant>
      <vt:variant>
        <vt:i4>5</vt:i4>
      </vt:variant>
      <vt:variant>
        <vt:lpwstr/>
      </vt:variant>
      <vt:variant>
        <vt:lpwstr>Seif237</vt:lpwstr>
      </vt:variant>
      <vt:variant>
        <vt:i4>3538984</vt:i4>
      </vt:variant>
      <vt:variant>
        <vt:i4>2466</vt:i4>
      </vt:variant>
      <vt:variant>
        <vt:i4>0</vt:i4>
      </vt:variant>
      <vt:variant>
        <vt:i4>5</vt:i4>
      </vt:variant>
      <vt:variant>
        <vt:lpwstr/>
      </vt:variant>
      <vt:variant>
        <vt:lpwstr>Seif258</vt:lpwstr>
      </vt:variant>
      <vt:variant>
        <vt:i4>6422584</vt:i4>
      </vt:variant>
      <vt:variant>
        <vt:i4>2460</vt:i4>
      </vt:variant>
      <vt:variant>
        <vt:i4>0</vt:i4>
      </vt:variant>
      <vt:variant>
        <vt:i4>5</vt:i4>
      </vt:variant>
      <vt:variant>
        <vt:lpwstr/>
      </vt:variant>
      <vt:variant>
        <vt:lpwstr>hed245</vt:lpwstr>
      </vt:variant>
      <vt:variant>
        <vt:i4>3211309</vt:i4>
      </vt:variant>
      <vt:variant>
        <vt:i4>2454</vt:i4>
      </vt:variant>
      <vt:variant>
        <vt:i4>0</vt:i4>
      </vt:variant>
      <vt:variant>
        <vt:i4>5</vt:i4>
      </vt:variant>
      <vt:variant>
        <vt:lpwstr/>
      </vt:variant>
      <vt:variant>
        <vt:lpwstr>Seif727</vt:lpwstr>
      </vt:variant>
      <vt:variant>
        <vt:i4>3538984</vt:i4>
      </vt:variant>
      <vt:variant>
        <vt:i4>2448</vt:i4>
      </vt:variant>
      <vt:variant>
        <vt:i4>0</vt:i4>
      </vt:variant>
      <vt:variant>
        <vt:i4>5</vt:i4>
      </vt:variant>
      <vt:variant>
        <vt:lpwstr/>
      </vt:variant>
      <vt:variant>
        <vt:lpwstr>Seif257</vt:lpwstr>
      </vt:variant>
      <vt:variant>
        <vt:i4>3538984</vt:i4>
      </vt:variant>
      <vt:variant>
        <vt:i4>2442</vt:i4>
      </vt:variant>
      <vt:variant>
        <vt:i4>0</vt:i4>
      </vt:variant>
      <vt:variant>
        <vt:i4>5</vt:i4>
      </vt:variant>
      <vt:variant>
        <vt:lpwstr/>
      </vt:variant>
      <vt:variant>
        <vt:lpwstr>Seif256</vt:lpwstr>
      </vt:variant>
      <vt:variant>
        <vt:i4>3538984</vt:i4>
      </vt:variant>
      <vt:variant>
        <vt:i4>2436</vt:i4>
      </vt:variant>
      <vt:variant>
        <vt:i4>0</vt:i4>
      </vt:variant>
      <vt:variant>
        <vt:i4>5</vt:i4>
      </vt:variant>
      <vt:variant>
        <vt:lpwstr/>
      </vt:variant>
      <vt:variant>
        <vt:lpwstr>Seif255</vt:lpwstr>
      </vt:variant>
      <vt:variant>
        <vt:i4>3538984</vt:i4>
      </vt:variant>
      <vt:variant>
        <vt:i4>2430</vt:i4>
      </vt:variant>
      <vt:variant>
        <vt:i4>0</vt:i4>
      </vt:variant>
      <vt:variant>
        <vt:i4>5</vt:i4>
      </vt:variant>
      <vt:variant>
        <vt:lpwstr/>
      </vt:variant>
      <vt:variant>
        <vt:lpwstr>Seif254</vt:lpwstr>
      </vt:variant>
      <vt:variant>
        <vt:i4>3538984</vt:i4>
      </vt:variant>
      <vt:variant>
        <vt:i4>2424</vt:i4>
      </vt:variant>
      <vt:variant>
        <vt:i4>0</vt:i4>
      </vt:variant>
      <vt:variant>
        <vt:i4>5</vt:i4>
      </vt:variant>
      <vt:variant>
        <vt:lpwstr/>
      </vt:variant>
      <vt:variant>
        <vt:lpwstr>Seif253</vt:lpwstr>
      </vt:variant>
      <vt:variant>
        <vt:i4>6488120</vt:i4>
      </vt:variant>
      <vt:variant>
        <vt:i4>2418</vt:i4>
      </vt:variant>
      <vt:variant>
        <vt:i4>0</vt:i4>
      </vt:variant>
      <vt:variant>
        <vt:i4>5</vt:i4>
      </vt:variant>
      <vt:variant>
        <vt:lpwstr/>
      </vt:variant>
      <vt:variant>
        <vt:lpwstr>hed244</vt:lpwstr>
      </vt:variant>
      <vt:variant>
        <vt:i4>3538984</vt:i4>
      </vt:variant>
      <vt:variant>
        <vt:i4>2412</vt:i4>
      </vt:variant>
      <vt:variant>
        <vt:i4>0</vt:i4>
      </vt:variant>
      <vt:variant>
        <vt:i4>5</vt:i4>
      </vt:variant>
      <vt:variant>
        <vt:lpwstr/>
      </vt:variant>
      <vt:variant>
        <vt:lpwstr>Seif252</vt:lpwstr>
      </vt:variant>
      <vt:variant>
        <vt:i4>3538984</vt:i4>
      </vt:variant>
      <vt:variant>
        <vt:i4>2406</vt:i4>
      </vt:variant>
      <vt:variant>
        <vt:i4>0</vt:i4>
      </vt:variant>
      <vt:variant>
        <vt:i4>5</vt:i4>
      </vt:variant>
      <vt:variant>
        <vt:lpwstr/>
      </vt:variant>
      <vt:variant>
        <vt:lpwstr>Seif251</vt:lpwstr>
      </vt:variant>
      <vt:variant>
        <vt:i4>3538984</vt:i4>
      </vt:variant>
      <vt:variant>
        <vt:i4>2400</vt:i4>
      </vt:variant>
      <vt:variant>
        <vt:i4>0</vt:i4>
      </vt:variant>
      <vt:variant>
        <vt:i4>5</vt:i4>
      </vt:variant>
      <vt:variant>
        <vt:lpwstr/>
      </vt:variant>
      <vt:variant>
        <vt:lpwstr>Seif250</vt:lpwstr>
      </vt:variant>
      <vt:variant>
        <vt:i4>3604520</vt:i4>
      </vt:variant>
      <vt:variant>
        <vt:i4>2394</vt:i4>
      </vt:variant>
      <vt:variant>
        <vt:i4>0</vt:i4>
      </vt:variant>
      <vt:variant>
        <vt:i4>5</vt:i4>
      </vt:variant>
      <vt:variant>
        <vt:lpwstr/>
      </vt:variant>
      <vt:variant>
        <vt:lpwstr>Seif249</vt:lpwstr>
      </vt:variant>
      <vt:variant>
        <vt:i4>3145768</vt:i4>
      </vt:variant>
      <vt:variant>
        <vt:i4>2388</vt:i4>
      </vt:variant>
      <vt:variant>
        <vt:i4>0</vt:i4>
      </vt:variant>
      <vt:variant>
        <vt:i4>5</vt:i4>
      </vt:variant>
      <vt:variant>
        <vt:lpwstr/>
      </vt:variant>
      <vt:variant>
        <vt:lpwstr>Seif236</vt:lpwstr>
      </vt:variant>
      <vt:variant>
        <vt:i4>3145768</vt:i4>
      </vt:variant>
      <vt:variant>
        <vt:i4>2382</vt:i4>
      </vt:variant>
      <vt:variant>
        <vt:i4>0</vt:i4>
      </vt:variant>
      <vt:variant>
        <vt:i4>5</vt:i4>
      </vt:variant>
      <vt:variant>
        <vt:lpwstr/>
      </vt:variant>
      <vt:variant>
        <vt:lpwstr>Seif235</vt:lpwstr>
      </vt:variant>
      <vt:variant>
        <vt:i4>3145768</vt:i4>
      </vt:variant>
      <vt:variant>
        <vt:i4>2376</vt:i4>
      </vt:variant>
      <vt:variant>
        <vt:i4>0</vt:i4>
      </vt:variant>
      <vt:variant>
        <vt:i4>5</vt:i4>
      </vt:variant>
      <vt:variant>
        <vt:lpwstr/>
      </vt:variant>
      <vt:variant>
        <vt:lpwstr>Seif234</vt:lpwstr>
      </vt:variant>
      <vt:variant>
        <vt:i4>3145768</vt:i4>
      </vt:variant>
      <vt:variant>
        <vt:i4>2370</vt:i4>
      </vt:variant>
      <vt:variant>
        <vt:i4>0</vt:i4>
      </vt:variant>
      <vt:variant>
        <vt:i4>5</vt:i4>
      </vt:variant>
      <vt:variant>
        <vt:lpwstr/>
      </vt:variant>
      <vt:variant>
        <vt:lpwstr>Seif233</vt:lpwstr>
      </vt:variant>
      <vt:variant>
        <vt:i4>3145768</vt:i4>
      </vt:variant>
      <vt:variant>
        <vt:i4>2364</vt:i4>
      </vt:variant>
      <vt:variant>
        <vt:i4>0</vt:i4>
      </vt:variant>
      <vt:variant>
        <vt:i4>5</vt:i4>
      </vt:variant>
      <vt:variant>
        <vt:lpwstr/>
      </vt:variant>
      <vt:variant>
        <vt:lpwstr>Seif232</vt:lpwstr>
      </vt:variant>
      <vt:variant>
        <vt:i4>3145768</vt:i4>
      </vt:variant>
      <vt:variant>
        <vt:i4>2358</vt:i4>
      </vt:variant>
      <vt:variant>
        <vt:i4>0</vt:i4>
      </vt:variant>
      <vt:variant>
        <vt:i4>5</vt:i4>
      </vt:variant>
      <vt:variant>
        <vt:lpwstr/>
      </vt:variant>
      <vt:variant>
        <vt:lpwstr>Seif231</vt:lpwstr>
      </vt:variant>
      <vt:variant>
        <vt:i4>3145768</vt:i4>
      </vt:variant>
      <vt:variant>
        <vt:i4>2352</vt:i4>
      </vt:variant>
      <vt:variant>
        <vt:i4>0</vt:i4>
      </vt:variant>
      <vt:variant>
        <vt:i4>5</vt:i4>
      </vt:variant>
      <vt:variant>
        <vt:lpwstr/>
      </vt:variant>
      <vt:variant>
        <vt:lpwstr>Seif230</vt:lpwstr>
      </vt:variant>
      <vt:variant>
        <vt:i4>3211304</vt:i4>
      </vt:variant>
      <vt:variant>
        <vt:i4>2346</vt:i4>
      </vt:variant>
      <vt:variant>
        <vt:i4>0</vt:i4>
      </vt:variant>
      <vt:variant>
        <vt:i4>5</vt:i4>
      </vt:variant>
      <vt:variant>
        <vt:lpwstr/>
      </vt:variant>
      <vt:variant>
        <vt:lpwstr>Seif229</vt:lpwstr>
      </vt:variant>
      <vt:variant>
        <vt:i4>3211304</vt:i4>
      </vt:variant>
      <vt:variant>
        <vt:i4>2340</vt:i4>
      </vt:variant>
      <vt:variant>
        <vt:i4>0</vt:i4>
      </vt:variant>
      <vt:variant>
        <vt:i4>5</vt:i4>
      </vt:variant>
      <vt:variant>
        <vt:lpwstr/>
      </vt:variant>
      <vt:variant>
        <vt:lpwstr>Seif228</vt:lpwstr>
      </vt:variant>
      <vt:variant>
        <vt:i4>3211304</vt:i4>
      </vt:variant>
      <vt:variant>
        <vt:i4>2334</vt:i4>
      </vt:variant>
      <vt:variant>
        <vt:i4>0</vt:i4>
      </vt:variant>
      <vt:variant>
        <vt:i4>5</vt:i4>
      </vt:variant>
      <vt:variant>
        <vt:lpwstr/>
      </vt:variant>
      <vt:variant>
        <vt:lpwstr>Seif227</vt:lpwstr>
      </vt:variant>
      <vt:variant>
        <vt:i4>3211304</vt:i4>
      </vt:variant>
      <vt:variant>
        <vt:i4>2328</vt:i4>
      </vt:variant>
      <vt:variant>
        <vt:i4>0</vt:i4>
      </vt:variant>
      <vt:variant>
        <vt:i4>5</vt:i4>
      </vt:variant>
      <vt:variant>
        <vt:lpwstr/>
      </vt:variant>
      <vt:variant>
        <vt:lpwstr>Seif226</vt:lpwstr>
      </vt:variant>
      <vt:variant>
        <vt:i4>3211304</vt:i4>
      </vt:variant>
      <vt:variant>
        <vt:i4>2322</vt:i4>
      </vt:variant>
      <vt:variant>
        <vt:i4>0</vt:i4>
      </vt:variant>
      <vt:variant>
        <vt:i4>5</vt:i4>
      </vt:variant>
      <vt:variant>
        <vt:lpwstr/>
      </vt:variant>
      <vt:variant>
        <vt:lpwstr>Seif225</vt:lpwstr>
      </vt:variant>
      <vt:variant>
        <vt:i4>3211304</vt:i4>
      </vt:variant>
      <vt:variant>
        <vt:i4>2316</vt:i4>
      </vt:variant>
      <vt:variant>
        <vt:i4>0</vt:i4>
      </vt:variant>
      <vt:variant>
        <vt:i4>5</vt:i4>
      </vt:variant>
      <vt:variant>
        <vt:lpwstr/>
      </vt:variant>
      <vt:variant>
        <vt:lpwstr>Seif224</vt:lpwstr>
      </vt:variant>
      <vt:variant>
        <vt:i4>3211304</vt:i4>
      </vt:variant>
      <vt:variant>
        <vt:i4>2310</vt:i4>
      </vt:variant>
      <vt:variant>
        <vt:i4>0</vt:i4>
      </vt:variant>
      <vt:variant>
        <vt:i4>5</vt:i4>
      </vt:variant>
      <vt:variant>
        <vt:lpwstr/>
      </vt:variant>
      <vt:variant>
        <vt:lpwstr>Seif223</vt:lpwstr>
      </vt:variant>
      <vt:variant>
        <vt:i4>3211304</vt:i4>
      </vt:variant>
      <vt:variant>
        <vt:i4>2304</vt:i4>
      </vt:variant>
      <vt:variant>
        <vt:i4>0</vt:i4>
      </vt:variant>
      <vt:variant>
        <vt:i4>5</vt:i4>
      </vt:variant>
      <vt:variant>
        <vt:lpwstr/>
      </vt:variant>
      <vt:variant>
        <vt:lpwstr>Seif222</vt:lpwstr>
      </vt:variant>
      <vt:variant>
        <vt:i4>3211304</vt:i4>
      </vt:variant>
      <vt:variant>
        <vt:i4>2298</vt:i4>
      </vt:variant>
      <vt:variant>
        <vt:i4>0</vt:i4>
      </vt:variant>
      <vt:variant>
        <vt:i4>5</vt:i4>
      </vt:variant>
      <vt:variant>
        <vt:lpwstr/>
      </vt:variant>
      <vt:variant>
        <vt:lpwstr>Seif221</vt:lpwstr>
      </vt:variant>
      <vt:variant>
        <vt:i4>3211304</vt:i4>
      </vt:variant>
      <vt:variant>
        <vt:i4>2292</vt:i4>
      </vt:variant>
      <vt:variant>
        <vt:i4>0</vt:i4>
      </vt:variant>
      <vt:variant>
        <vt:i4>5</vt:i4>
      </vt:variant>
      <vt:variant>
        <vt:lpwstr/>
      </vt:variant>
      <vt:variant>
        <vt:lpwstr>Seif220</vt:lpwstr>
      </vt:variant>
      <vt:variant>
        <vt:i4>6553656</vt:i4>
      </vt:variant>
      <vt:variant>
        <vt:i4>2286</vt:i4>
      </vt:variant>
      <vt:variant>
        <vt:i4>0</vt:i4>
      </vt:variant>
      <vt:variant>
        <vt:i4>5</vt:i4>
      </vt:variant>
      <vt:variant>
        <vt:lpwstr/>
      </vt:variant>
      <vt:variant>
        <vt:lpwstr>hed243</vt:lpwstr>
      </vt:variant>
      <vt:variant>
        <vt:i4>3866668</vt:i4>
      </vt:variant>
      <vt:variant>
        <vt:i4>2280</vt:i4>
      </vt:variant>
      <vt:variant>
        <vt:i4>0</vt:i4>
      </vt:variant>
      <vt:variant>
        <vt:i4>5</vt:i4>
      </vt:variant>
      <vt:variant>
        <vt:lpwstr/>
      </vt:variant>
      <vt:variant>
        <vt:lpwstr>Seif686</vt:lpwstr>
      </vt:variant>
      <vt:variant>
        <vt:i4>3538984</vt:i4>
      </vt:variant>
      <vt:variant>
        <vt:i4>2274</vt:i4>
      </vt:variant>
      <vt:variant>
        <vt:i4>0</vt:i4>
      </vt:variant>
      <vt:variant>
        <vt:i4>5</vt:i4>
      </vt:variant>
      <vt:variant>
        <vt:lpwstr/>
      </vt:variant>
      <vt:variant>
        <vt:lpwstr>Seif259</vt:lpwstr>
      </vt:variant>
      <vt:variant>
        <vt:i4>3145773</vt:i4>
      </vt:variant>
      <vt:variant>
        <vt:i4>2268</vt:i4>
      </vt:variant>
      <vt:variant>
        <vt:i4>0</vt:i4>
      </vt:variant>
      <vt:variant>
        <vt:i4>5</vt:i4>
      </vt:variant>
      <vt:variant>
        <vt:lpwstr/>
      </vt:variant>
      <vt:variant>
        <vt:lpwstr>Seif736</vt:lpwstr>
      </vt:variant>
      <vt:variant>
        <vt:i4>3866664</vt:i4>
      </vt:variant>
      <vt:variant>
        <vt:i4>2262</vt:i4>
      </vt:variant>
      <vt:variant>
        <vt:i4>0</vt:i4>
      </vt:variant>
      <vt:variant>
        <vt:i4>5</vt:i4>
      </vt:variant>
      <vt:variant>
        <vt:lpwstr/>
      </vt:variant>
      <vt:variant>
        <vt:lpwstr>Seif285</vt:lpwstr>
      </vt:variant>
      <vt:variant>
        <vt:i4>6619192</vt:i4>
      </vt:variant>
      <vt:variant>
        <vt:i4>2256</vt:i4>
      </vt:variant>
      <vt:variant>
        <vt:i4>0</vt:i4>
      </vt:variant>
      <vt:variant>
        <vt:i4>5</vt:i4>
      </vt:variant>
      <vt:variant>
        <vt:lpwstr/>
      </vt:variant>
      <vt:variant>
        <vt:lpwstr>hed242</vt:lpwstr>
      </vt:variant>
      <vt:variant>
        <vt:i4>5505033</vt:i4>
      </vt:variant>
      <vt:variant>
        <vt:i4>2250</vt:i4>
      </vt:variant>
      <vt:variant>
        <vt:i4>0</vt:i4>
      </vt:variant>
      <vt:variant>
        <vt:i4>5</vt:i4>
      </vt:variant>
      <vt:variant>
        <vt:lpwstr/>
      </vt:variant>
      <vt:variant>
        <vt:lpwstr>med12</vt:lpwstr>
      </vt:variant>
      <vt:variant>
        <vt:i4>3473448</vt:i4>
      </vt:variant>
      <vt:variant>
        <vt:i4>2244</vt:i4>
      </vt:variant>
      <vt:variant>
        <vt:i4>0</vt:i4>
      </vt:variant>
      <vt:variant>
        <vt:i4>5</vt:i4>
      </vt:variant>
      <vt:variant>
        <vt:lpwstr/>
      </vt:variant>
      <vt:variant>
        <vt:lpwstr>Seif269</vt:lpwstr>
      </vt:variant>
      <vt:variant>
        <vt:i4>3473448</vt:i4>
      </vt:variant>
      <vt:variant>
        <vt:i4>2238</vt:i4>
      </vt:variant>
      <vt:variant>
        <vt:i4>0</vt:i4>
      </vt:variant>
      <vt:variant>
        <vt:i4>5</vt:i4>
      </vt:variant>
      <vt:variant>
        <vt:lpwstr/>
      </vt:variant>
      <vt:variant>
        <vt:lpwstr>Seif268</vt:lpwstr>
      </vt:variant>
      <vt:variant>
        <vt:i4>6684728</vt:i4>
      </vt:variant>
      <vt:variant>
        <vt:i4>2232</vt:i4>
      </vt:variant>
      <vt:variant>
        <vt:i4>0</vt:i4>
      </vt:variant>
      <vt:variant>
        <vt:i4>5</vt:i4>
      </vt:variant>
      <vt:variant>
        <vt:lpwstr/>
      </vt:variant>
      <vt:variant>
        <vt:lpwstr>hed241</vt:lpwstr>
      </vt:variant>
      <vt:variant>
        <vt:i4>3473448</vt:i4>
      </vt:variant>
      <vt:variant>
        <vt:i4>2226</vt:i4>
      </vt:variant>
      <vt:variant>
        <vt:i4>0</vt:i4>
      </vt:variant>
      <vt:variant>
        <vt:i4>5</vt:i4>
      </vt:variant>
      <vt:variant>
        <vt:lpwstr/>
      </vt:variant>
      <vt:variant>
        <vt:lpwstr>Seif261</vt:lpwstr>
      </vt:variant>
      <vt:variant>
        <vt:i4>3342377</vt:i4>
      </vt:variant>
      <vt:variant>
        <vt:i4>2220</vt:i4>
      </vt:variant>
      <vt:variant>
        <vt:i4>0</vt:i4>
      </vt:variant>
      <vt:variant>
        <vt:i4>5</vt:i4>
      </vt:variant>
      <vt:variant>
        <vt:lpwstr/>
      </vt:variant>
      <vt:variant>
        <vt:lpwstr>Seif302</vt:lpwstr>
      </vt:variant>
      <vt:variant>
        <vt:i4>6750264</vt:i4>
      </vt:variant>
      <vt:variant>
        <vt:i4>2214</vt:i4>
      </vt:variant>
      <vt:variant>
        <vt:i4>0</vt:i4>
      </vt:variant>
      <vt:variant>
        <vt:i4>5</vt:i4>
      </vt:variant>
      <vt:variant>
        <vt:lpwstr/>
      </vt:variant>
      <vt:variant>
        <vt:lpwstr>hed240</vt:lpwstr>
      </vt:variant>
      <vt:variant>
        <vt:i4>3473448</vt:i4>
      </vt:variant>
      <vt:variant>
        <vt:i4>2208</vt:i4>
      </vt:variant>
      <vt:variant>
        <vt:i4>0</vt:i4>
      </vt:variant>
      <vt:variant>
        <vt:i4>5</vt:i4>
      </vt:variant>
      <vt:variant>
        <vt:lpwstr/>
      </vt:variant>
      <vt:variant>
        <vt:lpwstr>Seif260</vt:lpwstr>
      </vt:variant>
      <vt:variant>
        <vt:i4>3211309</vt:i4>
      </vt:variant>
      <vt:variant>
        <vt:i4>2202</vt:i4>
      </vt:variant>
      <vt:variant>
        <vt:i4>0</vt:i4>
      </vt:variant>
      <vt:variant>
        <vt:i4>5</vt:i4>
      </vt:variant>
      <vt:variant>
        <vt:lpwstr/>
      </vt:variant>
      <vt:variant>
        <vt:lpwstr>Seif726</vt:lpwstr>
      </vt:variant>
      <vt:variant>
        <vt:i4>3407912</vt:i4>
      </vt:variant>
      <vt:variant>
        <vt:i4>2196</vt:i4>
      </vt:variant>
      <vt:variant>
        <vt:i4>0</vt:i4>
      </vt:variant>
      <vt:variant>
        <vt:i4>5</vt:i4>
      </vt:variant>
      <vt:variant>
        <vt:lpwstr/>
      </vt:variant>
      <vt:variant>
        <vt:lpwstr>Seif277</vt:lpwstr>
      </vt:variant>
      <vt:variant>
        <vt:i4>3407912</vt:i4>
      </vt:variant>
      <vt:variant>
        <vt:i4>2190</vt:i4>
      </vt:variant>
      <vt:variant>
        <vt:i4>0</vt:i4>
      </vt:variant>
      <vt:variant>
        <vt:i4>5</vt:i4>
      </vt:variant>
      <vt:variant>
        <vt:lpwstr/>
      </vt:variant>
      <vt:variant>
        <vt:lpwstr>Seif276</vt:lpwstr>
      </vt:variant>
      <vt:variant>
        <vt:i4>3407912</vt:i4>
      </vt:variant>
      <vt:variant>
        <vt:i4>2184</vt:i4>
      </vt:variant>
      <vt:variant>
        <vt:i4>0</vt:i4>
      </vt:variant>
      <vt:variant>
        <vt:i4>5</vt:i4>
      </vt:variant>
      <vt:variant>
        <vt:lpwstr/>
      </vt:variant>
      <vt:variant>
        <vt:lpwstr>Seif275</vt:lpwstr>
      </vt:variant>
      <vt:variant>
        <vt:i4>3407912</vt:i4>
      </vt:variant>
      <vt:variant>
        <vt:i4>2178</vt:i4>
      </vt:variant>
      <vt:variant>
        <vt:i4>0</vt:i4>
      </vt:variant>
      <vt:variant>
        <vt:i4>5</vt:i4>
      </vt:variant>
      <vt:variant>
        <vt:lpwstr/>
      </vt:variant>
      <vt:variant>
        <vt:lpwstr>Seif274</vt:lpwstr>
      </vt:variant>
      <vt:variant>
        <vt:i4>3407912</vt:i4>
      </vt:variant>
      <vt:variant>
        <vt:i4>2172</vt:i4>
      </vt:variant>
      <vt:variant>
        <vt:i4>0</vt:i4>
      </vt:variant>
      <vt:variant>
        <vt:i4>5</vt:i4>
      </vt:variant>
      <vt:variant>
        <vt:lpwstr/>
      </vt:variant>
      <vt:variant>
        <vt:lpwstr>Seif273</vt:lpwstr>
      </vt:variant>
      <vt:variant>
        <vt:i4>3407912</vt:i4>
      </vt:variant>
      <vt:variant>
        <vt:i4>2166</vt:i4>
      </vt:variant>
      <vt:variant>
        <vt:i4>0</vt:i4>
      </vt:variant>
      <vt:variant>
        <vt:i4>5</vt:i4>
      </vt:variant>
      <vt:variant>
        <vt:lpwstr/>
      </vt:variant>
      <vt:variant>
        <vt:lpwstr>Seif272</vt:lpwstr>
      </vt:variant>
      <vt:variant>
        <vt:i4>3407912</vt:i4>
      </vt:variant>
      <vt:variant>
        <vt:i4>2160</vt:i4>
      </vt:variant>
      <vt:variant>
        <vt:i4>0</vt:i4>
      </vt:variant>
      <vt:variant>
        <vt:i4>5</vt:i4>
      </vt:variant>
      <vt:variant>
        <vt:lpwstr/>
      </vt:variant>
      <vt:variant>
        <vt:lpwstr>Seif271</vt:lpwstr>
      </vt:variant>
      <vt:variant>
        <vt:i4>3407912</vt:i4>
      </vt:variant>
      <vt:variant>
        <vt:i4>2154</vt:i4>
      </vt:variant>
      <vt:variant>
        <vt:i4>0</vt:i4>
      </vt:variant>
      <vt:variant>
        <vt:i4>5</vt:i4>
      </vt:variant>
      <vt:variant>
        <vt:lpwstr/>
      </vt:variant>
      <vt:variant>
        <vt:lpwstr>Seif270</vt:lpwstr>
      </vt:variant>
      <vt:variant>
        <vt:i4>3866668</vt:i4>
      </vt:variant>
      <vt:variant>
        <vt:i4>2148</vt:i4>
      </vt:variant>
      <vt:variant>
        <vt:i4>0</vt:i4>
      </vt:variant>
      <vt:variant>
        <vt:i4>5</vt:i4>
      </vt:variant>
      <vt:variant>
        <vt:lpwstr/>
      </vt:variant>
      <vt:variant>
        <vt:lpwstr>Seif685</vt:lpwstr>
      </vt:variant>
      <vt:variant>
        <vt:i4>3866668</vt:i4>
      </vt:variant>
      <vt:variant>
        <vt:i4>2142</vt:i4>
      </vt:variant>
      <vt:variant>
        <vt:i4>0</vt:i4>
      </vt:variant>
      <vt:variant>
        <vt:i4>5</vt:i4>
      </vt:variant>
      <vt:variant>
        <vt:lpwstr/>
      </vt:variant>
      <vt:variant>
        <vt:lpwstr>Seif684</vt:lpwstr>
      </vt:variant>
      <vt:variant>
        <vt:i4>3276840</vt:i4>
      </vt:variant>
      <vt:variant>
        <vt:i4>2136</vt:i4>
      </vt:variant>
      <vt:variant>
        <vt:i4>0</vt:i4>
      </vt:variant>
      <vt:variant>
        <vt:i4>5</vt:i4>
      </vt:variant>
      <vt:variant>
        <vt:lpwstr/>
      </vt:variant>
      <vt:variant>
        <vt:lpwstr>Seif219</vt:lpwstr>
      </vt:variant>
      <vt:variant>
        <vt:i4>3276840</vt:i4>
      </vt:variant>
      <vt:variant>
        <vt:i4>2130</vt:i4>
      </vt:variant>
      <vt:variant>
        <vt:i4>0</vt:i4>
      </vt:variant>
      <vt:variant>
        <vt:i4>5</vt:i4>
      </vt:variant>
      <vt:variant>
        <vt:lpwstr/>
      </vt:variant>
      <vt:variant>
        <vt:lpwstr>Seif218</vt:lpwstr>
      </vt:variant>
      <vt:variant>
        <vt:i4>3276840</vt:i4>
      </vt:variant>
      <vt:variant>
        <vt:i4>2124</vt:i4>
      </vt:variant>
      <vt:variant>
        <vt:i4>0</vt:i4>
      </vt:variant>
      <vt:variant>
        <vt:i4>5</vt:i4>
      </vt:variant>
      <vt:variant>
        <vt:lpwstr/>
      </vt:variant>
      <vt:variant>
        <vt:lpwstr>Seif217</vt:lpwstr>
      </vt:variant>
      <vt:variant>
        <vt:i4>7209023</vt:i4>
      </vt:variant>
      <vt:variant>
        <vt:i4>2118</vt:i4>
      </vt:variant>
      <vt:variant>
        <vt:i4>0</vt:i4>
      </vt:variant>
      <vt:variant>
        <vt:i4>5</vt:i4>
      </vt:variant>
      <vt:variant>
        <vt:lpwstr/>
      </vt:variant>
      <vt:variant>
        <vt:lpwstr>hed239</vt:lpwstr>
      </vt:variant>
      <vt:variant>
        <vt:i4>3276840</vt:i4>
      </vt:variant>
      <vt:variant>
        <vt:i4>2112</vt:i4>
      </vt:variant>
      <vt:variant>
        <vt:i4>0</vt:i4>
      </vt:variant>
      <vt:variant>
        <vt:i4>5</vt:i4>
      </vt:variant>
      <vt:variant>
        <vt:lpwstr/>
      </vt:variant>
      <vt:variant>
        <vt:lpwstr>Seif216</vt:lpwstr>
      </vt:variant>
      <vt:variant>
        <vt:i4>3276840</vt:i4>
      </vt:variant>
      <vt:variant>
        <vt:i4>2106</vt:i4>
      </vt:variant>
      <vt:variant>
        <vt:i4>0</vt:i4>
      </vt:variant>
      <vt:variant>
        <vt:i4>5</vt:i4>
      </vt:variant>
      <vt:variant>
        <vt:lpwstr/>
      </vt:variant>
      <vt:variant>
        <vt:lpwstr>Seif215</vt:lpwstr>
      </vt:variant>
      <vt:variant>
        <vt:i4>3276840</vt:i4>
      </vt:variant>
      <vt:variant>
        <vt:i4>2100</vt:i4>
      </vt:variant>
      <vt:variant>
        <vt:i4>0</vt:i4>
      </vt:variant>
      <vt:variant>
        <vt:i4>5</vt:i4>
      </vt:variant>
      <vt:variant>
        <vt:lpwstr/>
      </vt:variant>
      <vt:variant>
        <vt:lpwstr>Seif214</vt:lpwstr>
      </vt:variant>
      <vt:variant>
        <vt:i4>3801132</vt:i4>
      </vt:variant>
      <vt:variant>
        <vt:i4>2094</vt:i4>
      </vt:variant>
      <vt:variant>
        <vt:i4>0</vt:i4>
      </vt:variant>
      <vt:variant>
        <vt:i4>5</vt:i4>
      </vt:variant>
      <vt:variant>
        <vt:lpwstr/>
      </vt:variant>
      <vt:variant>
        <vt:lpwstr>Seif693</vt:lpwstr>
      </vt:variant>
      <vt:variant>
        <vt:i4>3866664</vt:i4>
      </vt:variant>
      <vt:variant>
        <vt:i4>2088</vt:i4>
      </vt:variant>
      <vt:variant>
        <vt:i4>0</vt:i4>
      </vt:variant>
      <vt:variant>
        <vt:i4>5</vt:i4>
      </vt:variant>
      <vt:variant>
        <vt:lpwstr/>
      </vt:variant>
      <vt:variant>
        <vt:lpwstr>Seif284</vt:lpwstr>
      </vt:variant>
      <vt:variant>
        <vt:i4>3538989</vt:i4>
      </vt:variant>
      <vt:variant>
        <vt:i4>2082</vt:i4>
      </vt:variant>
      <vt:variant>
        <vt:i4>0</vt:i4>
      </vt:variant>
      <vt:variant>
        <vt:i4>5</vt:i4>
      </vt:variant>
      <vt:variant>
        <vt:lpwstr/>
      </vt:variant>
      <vt:variant>
        <vt:lpwstr>Seif751</vt:lpwstr>
      </vt:variant>
      <vt:variant>
        <vt:i4>3538989</vt:i4>
      </vt:variant>
      <vt:variant>
        <vt:i4>2076</vt:i4>
      </vt:variant>
      <vt:variant>
        <vt:i4>0</vt:i4>
      </vt:variant>
      <vt:variant>
        <vt:i4>5</vt:i4>
      </vt:variant>
      <vt:variant>
        <vt:lpwstr/>
      </vt:variant>
      <vt:variant>
        <vt:lpwstr>Seif750</vt:lpwstr>
      </vt:variant>
      <vt:variant>
        <vt:i4>3604525</vt:i4>
      </vt:variant>
      <vt:variant>
        <vt:i4>2070</vt:i4>
      </vt:variant>
      <vt:variant>
        <vt:i4>0</vt:i4>
      </vt:variant>
      <vt:variant>
        <vt:i4>5</vt:i4>
      </vt:variant>
      <vt:variant>
        <vt:lpwstr/>
      </vt:variant>
      <vt:variant>
        <vt:lpwstr>Seif749</vt:lpwstr>
      </vt:variant>
      <vt:variant>
        <vt:i4>3604525</vt:i4>
      </vt:variant>
      <vt:variant>
        <vt:i4>2064</vt:i4>
      </vt:variant>
      <vt:variant>
        <vt:i4>0</vt:i4>
      </vt:variant>
      <vt:variant>
        <vt:i4>5</vt:i4>
      </vt:variant>
      <vt:variant>
        <vt:lpwstr/>
      </vt:variant>
      <vt:variant>
        <vt:lpwstr>Seif748</vt:lpwstr>
      </vt:variant>
      <vt:variant>
        <vt:i4>3604525</vt:i4>
      </vt:variant>
      <vt:variant>
        <vt:i4>2058</vt:i4>
      </vt:variant>
      <vt:variant>
        <vt:i4>0</vt:i4>
      </vt:variant>
      <vt:variant>
        <vt:i4>5</vt:i4>
      </vt:variant>
      <vt:variant>
        <vt:lpwstr/>
      </vt:variant>
      <vt:variant>
        <vt:lpwstr>Seif747</vt:lpwstr>
      </vt:variant>
      <vt:variant>
        <vt:i4>3604525</vt:i4>
      </vt:variant>
      <vt:variant>
        <vt:i4>2052</vt:i4>
      </vt:variant>
      <vt:variant>
        <vt:i4>0</vt:i4>
      </vt:variant>
      <vt:variant>
        <vt:i4>5</vt:i4>
      </vt:variant>
      <vt:variant>
        <vt:lpwstr/>
      </vt:variant>
      <vt:variant>
        <vt:lpwstr>Seif746</vt:lpwstr>
      </vt:variant>
      <vt:variant>
        <vt:i4>3276840</vt:i4>
      </vt:variant>
      <vt:variant>
        <vt:i4>2046</vt:i4>
      </vt:variant>
      <vt:variant>
        <vt:i4>0</vt:i4>
      </vt:variant>
      <vt:variant>
        <vt:i4>5</vt:i4>
      </vt:variant>
      <vt:variant>
        <vt:lpwstr/>
      </vt:variant>
      <vt:variant>
        <vt:lpwstr>Seif213</vt:lpwstr>
      </vt:variant>
      <vt:variant>
        <vt:i4>3604525</vt:i4>
      </vt:variant>
      <vt:variant>
        <vt:i4>2040</vt:i4>
      </vt:variant>
      <vt:variant>
        <vt:i4>0</vt:i4>
      </vt:variant>
      <vt:variant>
        <vt:i4>5</vt:i4>
      </vt:variant>
      <vt:variant>
        <vt:lpwstr/>
      </vt:variant>
      <vt:variant>
        <vt:lpwstr>Seif745</vt:lpwstr>
      </vt:variant>
      <vt:variant>
        <vt:i4>3276840</vt:i4>
      </vt:variant>
      <vt:variant>
        <vt:i4>2034</vt:i4>
      </vt:variant>
      <vt:variant>
        <vt:i4>0</vt:i4>
      </vt:variant>
      <vt:variant>
        <vt:i4>5</vt:i4>
      </vt:variant>
      <vt:variant>
        <vt:lpwstr/>
      </vt:variant>
      <vt:variant>
        <vt:lpwstr>Seif212</vt:lpwstr>
      </vt:variant>
      <vt:variant>
        <vt:i4>3211309</vt:i4>
      </vt:variant>
      <vt:variant>
        <vt:i4>2028</vt:i4>
      </vt:variant>
      <vt:variant>
        <vt:i4>0</vt:i4>
      </vt:variant>
      <vt:variant>
        <vt:i4>5</vt:i4>
      </vt:variant>
      <vt:variant>
        <vt:lpwstr/>
      </vt:variant>
      <vt:variant>
        <vt:lpwstr>Seif725</vt:lpwstr>
      </vt:variant>
      <vt:variant>
        <vt:i4>7274559</vt:i4>
      </vt:variant>
      <vt:variant>
        <vt:i4>2022</vt:i4>
      </vt:variant>
      <vt:variant>
        <vt:i4>0</vt:i4>
      </vt:variant>
      <vt:variant>
        <vt:i4>5</vt:i4>
      </vt:variant>
      <vt:variant>
        <vt:lpwstr/>
      </vt:variant>
      <vt:variant>
        <vt:lpwstr>hed238</vt:lpwstr>
      </vt:variant>
      <vt:variant>
        <vt:i4>3866664</vt:i4>
      </vt:variant>
      <vt:variant>
        <vt:i4>2016</vt:i4>
      </vt:variant>
      <vt:variant>
        <vt:i4>0</vt:i4>
      </vt:variant>
      <vt:variant>
        <vt:i4>5</vt:i4>
      </vt:variant>
      <vt:variant>
        <vt:lpwstr/>
      </vt:variant>
      <vt:variant>
        <vt:lpwstr>Seif283</vt:lpwstr>
      </vt:variant>
      <vt:variant>
        <vt:i4>3276840</vt:i4>
      </vt:variant>
      <vt:variant>
        <vt:i4>2010</vt:i4>
      </vt:variant>
      <vt:variant>
        <vt:i4>0</vt:i4>
      </vt:variant>
      <vt:variant>
        <vt:i4>5</vt:i4>
      </vt:variant>
      <vt:variant>
        <vt:lpwstr/>
      </vt:variant>
      <vt:variant>
        <vt:lpwstr>Seif211</vt:lpwstr>
      </vt:variant>
      <vt:variant>
        <vt:i4>3276840</vt:i4>
      </vt:variant>
      <vt:variant>
        <vt:i4>2004</vt:i4>
      </vt:variant>
      <vt:variant>
        <vt:i4>0</vt:i4>
      </vt:variant>
      <vt:variant>
        <vt:i4>5</vt:i4>
      </vt:variant>
      <vt:variant>
        <vt:lpwstr/>
      </vt:variant>
      <vt:variant>
        <vt:lpwstr>Seif210</vt:lpwstr>
      </vt:variant>
      <vt:variant>
        <vt:i4>3801128</vt:i4>
      </vt:variant>
      <vt:variant>
        <vt:i4>1998</vt:i4>
      </vt:variant>
      <vt:variant>
        <vt:i4>0</vt:i4>
      </vt:variant>
      <vt:variant>
        <vt:i4>5</vt:i4>
      </vt:variant>
      <vt:variant>
        <vt:lpwstr/>
      </vt:variant>
      <vt:variant>
        <vt:lpwstr>Seif294</vt:lpwstr>
      </vt:variant>
      <vt:variant>
        <vt:i4>3342376</vt:i4>
      </vt:variant>
      <vt:variant>
        <vt:i4>1992</vt:i4>
      </vt:variant>
      <vt:variant>
        <vt:i4>0</vt:i4>
      </vt:variant>
      <vt:variant>
        <vt:i4>5</vt:i4>
      </vt:variant>
      <vt:variant>
        <vt:lpwstr/>
      </vt:variant>
      <vt:variant>
        <vt:lpwstr>Seif209</vt:lpwstr>
      </vt:variant>
      <vt:variant>
        <vt:i4>3866664</vt:i4>
      </vt:variant>
      <vt:variant>
        <vt:i4>1986</vt:i4>
      </vt:variant>
      <vt:variant>
        <vt:i4>0</vt:i4>
      </vt:variant>
      <vt:variant>
        <vt:i4>5</vt:i4>
      </vt:variant>
      <vt:variant>
        <vt:lpwstr/>
      </vt:variant>
      <vt:variant>
        <vt:lpwstr>Seif282</vt:lpwstr>
      </vt:variant>
      <vt:variant>
        <vt:i4>3342376</vt:i4>
      </vt:variant>
      <vt:variant>
        <vt:i4>1980</vt:i4>
      </vt:variant>
      <vt:variant>
        <vt:i4>0</vt:i4>
      </vt:variant>
      <vt:variant>
        <vt:i4>5</vt:i4>
      </vt:variant>
      <vt:variant>
        <vt:lpwstr/>
      </vt:variant>
      <vt:variant>
        <vt:lpwstr>Seif208</vt:lpwstr>
      </vt:variant>
      <vt:variant>
        <vt:i4>3866664</vt:i4>
      </vt:variant>
      <vt:variant>
        <vt:i4>1974</vt:i4>
      </vt:variant>
      <vt:variant>
        <vt:i4>0</vt:i4>
      </vt:variant>
      <vt:variant>
        <vt:i4>5</vt:i4>
      </vt:variant>
      <vt:variant>
        <vt:lpwstr/>
      </vt:variant>
      <vt:variant>
        <vt:lpwstr>Seif281</vt:lpwstr>
      </vt:variant>
      <vt:variant>
        <vt:i4>3801128</vt:i4>
      </vt:variant>
      <vt:variant>
        <vt:i4>1968</vt:i4>
      </vt:variant>
      <vt:variant>
        <vt:i4>0</vt:i4>
      </vt:variant>
      <vt:variant>
        <vt:i4>5</vt:i4>
      </vt:variant>
      <vt:variant>
        <vt:lpwstr/>
      </vt:variant>
      <vt:variant>
        <vt:lpwstr>Seif293</vt:lpwstr>
      </vt:variant>
      <vt:variant>
        <vt:i4>3342376</vt:i4>
      </vt:variant>
      <vt:variant>
        <vt:i4>1962</vt:i4>
      </vt:variant>
      <vt:variant>
        <vt:i4>0</vt:i4>
      </vt:variant>
      <vt:variant>
        <vt:i4>5</vt:i4>
      </vt:variant>
      <vt:variant>
        <vt:lpwstr/>
      </vt:variant>
      <vt:variant>
        <vt:lpwstr>Seif207</vt:lpwstr>
      </vt:variant>
      <vt:variant>
        <vt:i4>3342376</vt:i4>
      </vt:variant>
      <vt:variant>
        <vt:i4>1956</vt:i4>
      </vt:variant>
      <vt:variant>
        <vt:i4>0</vt:i4>
      </vt:variant>
      <vt:variant>
        <vt:i4>5</vt:i4>
      </vt:variant>
      <vt:variant>
        <vt:lpwstr/>
      </vt:variant>
      <vt:variant>
        <vt:lpwstr>Seif206</vt:lpwstr>
      </vt:variant>
      <vt:variant>
        <vt:i4>3342376</vt:i4>
      </vt:variant>
      <vt:variant>
        <vt:i4>1950</vt:i4>
      </vt:variant>
      <vt:variant>
        <vt:i4>0</vt:i4>
      </vt:variant>
      <vt:variant>
        <vt:i4>5</vt:i4>
      </vt:variant>
      <vt:variant>
        <vt:lpwstr/>
      </vt:variant>
      <vt:variant>
        <vt:lpwstr>Seif205</vt:lpwstr>
      </vt:variant>
      <vt:variant>
        <vt:i4>3342376</vt:i4>
      </vt:variant>
      <vt:variant>
        <vt:i4>1944</vt:i4>
      </vt:variant>
      <vt:variant>
        <vt:i4>0</vt:i4>
      </vt:variant>
      <vt:variant>
        <vt:i4>5</vt:i4>
      </vt:variant>
      <vt:variant>
        <vt:lpwstr/>
      </vt:variant>
      <vt:variant>
        <vt:lpwstr>Seif204</vt:lpwstr>
      </vt:variant>
      <vt:variant>
        <vt:i4>3342376</vt:i4>
      </vt:variant>
      <vt:variant>
        <vt:i4>1938</vt:i4>
      </vt:variant>
      <vt:variant>
        <vt:i4>0</vt:i4>
      </vt:variant>
      <vt:variant>
        <vt:i4>5</vt:i4>
      </vt:variant>
      <vt:variant>
        <vt:lpwstr/>
      </vt:variant>
      <vt:variant>
        <vt:lpwstr>Seif203</vt:lpwstr>
      </vt:variant>
      <vt:variant>
        <vt:i4>3342376</vt:i4>
      </vt:variant>
      <vt:variant>
        <vt:i4>1932</vt:i4>
      </vt:variant>
      <vt:variant>
        <vt:i4>0</vt:i4>
      </vt:variant>
      <vt:variant>
        <vt:i4>5</vt:i4>
      </vt:variant>
      <vt:variant>
        <vt:lpwstr/>
      </vt:variant>
      <vt:variant>
        <vt:lpwstr>Seif202</vt:lpwstr>
      </vt:variant>
      <vt:variant>
        <vt:i4>3473448</vt:i4>
      </vt:variant>
      <vt:variant>
        <vt:i4>1926</vt:i4>
      </vt:variant>
      <vt:variant>
        <vt:i4>0</vt:i4>
      </vt:variant>
      <vt:variant>
        <vt:i4>5</vt:i4>
      </vt:variant>
      <vt:variant>
        <vt:lpwstr/>
      </vt:variant>
      <vt:variant>
        <vt:lpwstr>Seif267</vt:lpwstr>
      </vt:variant>
      <vt:variant>
        <vt:i4>3473448</vt:i4>
      </vt:variant>
      <vt:variant>
        <vt:i4>1920</vt:i4>
      </vt:variant>
      <vt:variant>
        <vt:i4>0</vt:i4>
      </vt:variant>
      <vt:variant>
        <vt:i4>5</vt:i4>
      </vt:variant>
      <vt:variant>
        <vt:lpwstr/>
      </vt:variant>
      <vt:variant>
        <vt:lpwstr>Seif266</vt:lpwstr>
      </vt:variant>
      <vt:variant>
        <vt:i4>3473453</vt:i4>
      </vt:variant>
      <vt:variant>
        <vt:i4>1914</vt:i4>
      </vt:variant>
      <vt:variant>
        <vt:i4>0</vt:i4>
      </vt:variant>
      <vt:variant>
        <vt:i4>5</vt:i4>
      </vt:variant>
      <vt:variant>
        <vt:lpwstr/>
      </vt:variant>
      <vt:variant>
        <vt:lpwstr>Seif766</vt:lpwstr>
      </vt:variant>
      <vt:variant>
        <vt:i4>3473453</vt:i4>
      </vt:variant>
      <vt:variant>
        <vt:i4>1908</vt:i4>
      </vt:variant>
      <vt:variant>
        <vt:i4>0</vt:i4>
      </vt:variant>
      <vt:variant>
        <vt:i4>5</vt:i4>
      </vt:variant>
      <vt:variant>
        <vt:lpwstr/>
      </vt:variant>
      <vt:variant>
        <vt:lpwstr>Seif765</vt:lpwstr>
      </vt:variant>
      <vt:variant>
        <vt:i4>6291519</vt:i4>
      </vt:variant>
      <vt:variant>
        <vt:i4>1902</vt:i4>
      </vt:variant>
      <vt:variant>
        <vt:i4>0</vt:i4>
      </vt:variant>
      <vt:variant>
        <vt:i4>5</vt:i4>
      </vt:variant>
      <vt:variant>
        <vt:lpwstr/>
      </vt:variant>
      <vt:variant>
        <vt:lpwstr>hed237</vt:lpwstr>
      </vt:variant>
      <vt:variant>
        <vt:i4>3145773</vt:i4>
      </vt:variant>
      <vt:variant>
        <vt:i4>1896</vt:i4>
      </vt:variant>
      <vt:variant>
        <vt:i4>0</vt:i4>
      </vt:variant>
      <vt:variant>
        <vt:i4>5</vt:i4>
      </vt:variant>
      <vt:variant>
        <vt:lpwstr/>
      </vt:variant>
      <vt:variant>
        <vt:lpwstr>Seif739</vt:lpwstr>
      </vt:variant>
      <vt:variant>
        <vt:i4>3801128</vt:i4>
      </vt:variant>
      <vt:variant>
        <vt:i4>1890</vt:i4>
      </vt:variant>
      <vt:variant>
        <vt:i4>0</vt:i4>
      </vt:variant>
      <vt:variant>
        <vt:i4>5</vt:i4>
      </vt:variant>
      <vt:variant>
        <vt:lpwstr/>
      </vt:variant>
      <vt:variant>
        <vt:lpwstr>Seif296</vt:lpwstr>
      </vt:variant>
      <vt:variant>
        <vt:i4>3801128</vt:i4>
      </vt:variant>
      <vt:variant>
        <vt:i4>1884</vt:i4>
      </vt:variant>
      <vt:variant>
        <vt:i4>0</vt:i4>
      </vt:variant>
      <vt:variant>
        <vt:i4>5</vt:i4>
      </vt:variant>
      <vt:variant>
        <vt:lpwstr/>
      </vt:variant>
      <vt:variant>
        <vt:lpwstr>Seif295</vt:lpwstr>
      </vt:variant>
      <vt:variant>
        <vt:i4>3801128</vt:i4>
      </vt:variant>
      <vt:variant>
        <vt:i4>1878</vt:i4>
      </vt:variant>
      <vt:variant>
        <vt:i4>0</vt:i4>
      </vt:variant>
      <vt:variant>
        <vt:i4>5</vt:i4>
      </vt:variant>
      <vt:variant>
        <vt:lpwstr/>
      </vt:variant>
      <vt:variant>
        <vt:lpwstr>Seif292</vt:lpwstr>
      </vt:variant>
      <vt:variant>
        <vt:i4>3801128</vt:i4>
      </vt:variant>
      <vt:variant>
        <vt:i4>1872</vt:i4>
      </vt:variant>
      <vt:variant>
        <vt:i4>0</vt:i4>
      </vt:variant>
      <vt:variant>
        <vt:i4>5</vt:i4>
      </vt:variant>
      <vt:variant>
        <vt:lpwstr/>
      </vt:variant>
      <vt:variant>
        <vt:lpwstr>Seif291</vt:lpwstr>
      </vt:variant>
      <vt:variant>
        <vt:i4>3866664</vt:i4>
      </vt:variant>
      <vt:variant>
        <vt:i4>1866</vt:i4>
      </vt:variant>
      <vt:variant>
        <vt:i4>0</vt:i4>
      </vt:variant>
      <vt:variant>
        <vt:i4>5</vt:i4>
      </vt:variant>
      <vt:variant>
        <vt:lpwstr/>
      </vt:variant>
      <vt:variant>
        <vt:lpwstr>Seif280</vt:lpwstr>
      </vt:variant>
      <vt:variant>
        <vt:i4>3342377</vt:i4>
      </vt:variant>
      <vt:variant>
        <vt:i4>1860</vt:i4>
      </vt:variant>
      <vt:variant>
        <vt:i4>0</vt:i4>
      </vt:variant>
      <vt:variant>
        <vt:i4>5</vt:i4>
      </vt:variant>
      <vt:variant>
        <vt:lpwstr/>
      </vt:variant>
      <vt:variant>
        <vt:lpwstr>Seif301</vt:lpwstr>
      </vt:variant>
      <vt:variant>
        <vt:i4>3407917</vt:i4>
      </vt:variant>
      <vt:variant>
        <vt:i4>1854</vt:i4>
      </vt:variant>
      <vt:variant>
        <vt:i4>0</vt:i4>
      </vt:variant>
      <vt:variant>
        <vt:i4>5</vt:i4>
      </vt:variant>
      <vt:variant>
        <vt:lpwstr/>
      </vt:variant>
      <vt:variant>
        <vt:lpwstr>Seif771</vt:lpwstr>
      </vt:variant>
      <vt:variant>
        <vt:i4>3801128</vt:i4>
      </vt:variant>
      <vt:variant>
        <vt:i4>1848</vt:i4>
      </vt:variant>
      <vt:variant>
        <vt:i4>0</vt:i4>
      </vt:variant>
      <vt:variant>
        <vt:i4>5</vt:i4>
      </vt:variant>
      <vt:variant>
        <vt:lpwstr/>
      </vt:variant>
      <vt:variant>
        <vt:lpwstr>Seif299</vt:lpwstr>
      </vt:variant>
      <vt:variant>
        <vt:i4>3801128</vt:i4>
      </vt:variant>
      <vt:variant>
        <vt:i4>1842</vt:i4>
      </vt:variant>
      <vt:variant>
        <vt:i4>0</vt:i4>
      </vt:variant>
      <vt:variant>
        <vt:i4>5</vt:i4>
      </vt:variant>
      <vt:variant>
        <vt:lpwstr/>
      </vt:variant>
      <vt:variant>
        <vt:lpwstr>Seif298</vt:lpwstr>
      </vt:variant>
      <vt:variant>
        <vt:i4>3407912</vt:i4>
      </vt:variant>
      <vt:variant>
        <vt:i4>1836</vt:i4>
      </vt:variant>
      <vt:variant>
        <vt:i4>0</vt:i4>
      </vt:variant>
      <vt:variant>
        <vt:i4>5</vt:i4>
      </vt:variant>
      <vt:variant>
        <vt:lpwstr/>
      </vt:variant>
      <vt:variant>
        <vt:lpwstr>Seif279</vt:lpwstr>
      </vt:variant>
      <vt:variant>
        <vt:i4>3866664</vt:i4>
      </vt:variant>
      <vt:variant>
        <vt:i4>1830</vt:i4>
      </vt:variant>
      <vt:variant>
        <vt:i4>0</vt:i4>
      </vt:variant>
      <vt:variant>
        <vt:i4>5</vt:i4>
      </vt:variant>
      <vt:variant>
        <vt:lpwstr/>
      </vt:variant>
      <vt:variant>
        <vt:lpwstr>Seif289</vt:lpwstr>
      </vt:variant>
      <vt:variant>
        <vt:i4>3866664</vt:i4>
      </vt:variant>
      <vt:variant>
        <vt:i4>1824</vt:i4>
      </vt:variant>
      <vt:variant>
        <vt:i4>0</vt:i4>
      </vt:variant>
      <vt:variant>
        <vt:i4>5</vt:i4>
      </vt:variant>
      <vt:variant>
        <vt:lpwstr/>
      </vt:variant>
      <vt:variant>
        <vt:lpwstr>Seif288</vt:lpwstr>
      </vt:variant>
      <vt:variant>
        <vt:i4>3342377</vt:i4>
      </vt:variant>
      <vt:variant>
        <vt:i4>1818</vt:i4>
      </vt:variant>
      <vt:variant>
        <vt:i4>0</vt:i4>
      </vt:variant>
      <vt:variant>
        <vt:i4>5</vt:i4>
      </vt:variant>
      <vt:variant>
        <vt:lpwstr/>
      </vt:variant>
      <vt:variant>
        <vt:lpwstr>Seif300</vt:lpwstr>
      </vt:variant>
      <vt:variant>
        <vt:i4>3801128</vt:i4>
      </vt:variant>
      <vt:variant>
        <vt:i4>1812</vt:i4>
      </vt:variant>
      <vt:variant>
        <vt:i4>0</vt:i4>
      </vt:variant>
      <vt:variant>
        <vt:i4>5</vt:i4>
      </vt:variant>
      <vt:variant>
        <vt:lpwstr/>
      </vt:variant>
      <vt:variant>
        <vt:lpwstr>Seif290</vt:lpwstr>
      </vt:variant>
      <vt:variant>
        <vt:i4>3866664</vt:i4>
      </vt:variant>
      <vt:variant>
        <vt:i4>1806</vt:i4>
      </vt:variant>
      <vt:variant>
        <vt:i4>0</vt:i4>
      </vt:variant>
      <vt:variant>
        <vt:i4>5</vt:i4>
      </vt:variant>
      <vt:variant>
        <vt:lpwstr/>
      </vt:variant>
      <vt:variant>
        <vt:lpwstr>Seif287</vt:lpwstr>
      </vt:variant>
      <vt:variant>
        <vt:i4>3866664</vt:i4>
      </vt:variant>
      <vt:variant>
        <vt:i4>1800</vt:i4>
      </vt:variant>
      <vt:variant>
        <vt:i4>0</vt:i4>
      </vt:variant>
      <vt:variant>
        <vt:i4>5</vt:i4>
      </vt:variant>
      <vt:variant>
        <vt:lpwstr/>
      </vt:variant>
      <vt:variant>
        <vt:lpwstr>Seif286</vt:lpwstr>
      </vt:variant>
      <vt:variant>
        <vt:i4>3407912</vt:i4>
      </vt:variant>
      <vt:variant>
        <vt:i4>1794</vt:i4>
      </vt:variant>
      <vt:variant>
        <vt:i4>0</vt:i4>
      </vt:variant>
      <vt:variant>
        <vt:i4>5</vt:i4>
      </vt:variant>
      <vt:variant>
        <vt:lpwstr/>
      </vt:variant>
      <vt:variant>
        <vt:lpwstr>Seif278</vt:lpwstr>
      </vt:variant>
      <vt:variant>
        <vt:i4>6357055</vt:i4>
      </vt:variant>
      <vt:variant>
        <vt:i4>1788</vt:i4>
      </vt:variant>
      <vt:variant>
        <vt:i4>0</vt:i4>
      </vt:variant>
      <vt:variant>
        <vt:i4>5</vt:i4>
      </vt:variant>
      <vt:variant>
        <vt:lpwstr/>
      </vt:variant>
      <vt:variant>
        <vt:lpwstr>hed236</vt:lpwstr>
      </vt:variant>
      <vt:variant>
        <vt:i4>3801132</vt:i4>
      </vt:variant>
      <vt:variant>
        <vt:i4>1782</vt:i4>
      </vt:variant>
      <vt:variant>
        <vt:i4>0</vt:i4>
      </vt:variant>
      <vt:variant>
        <vt:i4>5</vt:i4>
      </vt:variant>
      <vt:variant>
        <vt:lpwstr/>
      </vt:variant>
      <vt:variant>
        <vt:lpwstr>Seif697</vt:lpwstr>
      </vt:variant>
      <vt:variant>
        <vt:i4>3801132</vt:i4>
      </vt:variant>
      <vt:variant>
        <vt:i4>1776</vt:i4>
      </vt:variant>
      <vt:variant>
        <vt:i4>0</vt:i4>
      </vt:variant>
      <vt:variant>
        <vt:i4>5</vt:i4>
      </vt:variant>
      <vt:variant>
        <vt:lpwstr/>
      </vt:variant>
      <vt:variant>
        <vt:lpwstr>Seif696</vt:lpwstr>
      </vt:variant>
      <vt:variant>
        <vt:i4>3801132</vt:i4>
      </vt:variant>
      <vt:variant>
        <vt:i4>1770</vt:i4>
      </vt:variant>
      <vt:variant>
        <vt:i4>0</vt:i4>
      </vt:variant>
      <vt:variant>
        <vt:i4>5</vt:i4>
      </vt:variant>
      <vt:variant>
        <vt:lpwstr/>
      </vt:variant>
      <vt:variant>
        <vt:lpwstr>Seif695</vt:lpwstr>
      </vt:variant>
      <vt:variant>
        <vt:i4>3801132</vt:i4>
      </vt:variant>
      <vt:variant>
        <vt:i4>1764</vt:i4>
      </vt:variant>
      <vt:variant>
        <vt:i4>0</vt:i4>
      </vt:variant>
      <vt:variant>
        <vt:i4>5</vt:i4>
      </vt:variant>
      <vt:variant>
        <vt:lpwstr/>
      </vt:variant>
      <vt:variant>
        <vt:lpwstr>Seif694</vt:lpwstr>
      </vt:variant>
      <vt:variant>
        <vt:i4>6422591</vt:i4>
      </vt:variant>
      <vt:variant>
        <vt:i4>1758</vt:i4>
      </vt:variant>
      <vt:variant>
        <vt:i4>0</vt:i4>
      </vt:variant>
      <vt:variant>
        <vt:i4>5</vt:i4>
      </vt:variant>
      <vt:variant>
        <vt:lpwstr/>
      </vt:variant>
      <vt:variant>
        <vt:lpwstr>hed235</vt:lpwstr>
      </vt:variant>
      <vt:variant>
        <vt:i4>3145773</vt:i4>
      </vt:variant>
      <vt:variant>
        <vt:i4>1752</vt:i4>
      </vt:variant>
      <vt:variant>
        <vt:i4>0</vt:i4>
      </vt:variant>
      <vt:variant>
        <vt:i4>5</vt:i4>
      </vt:variant>
      <vt:variant>
        <vt:lpwstr/>
      </vt:variant>
      <vt:variant>
        <vt:lpwstr>Seif735</vt:lpwstr>
      </vt:variant>
      <vt:variant>
        <vt:i4>3473448</vt:i4>
      </vt:variant>
      <vt:variant>
        <vt:i4>1746</vt:i4>
      </vt:variant>
      <vt:variant>
        <vt:i4>0</vt:i4>
      </vt:variant>
      <vt:variant>
        <vt:i4>5</vt:i4>
      </vt:variant>
      <vt:variant>
        <vt:lpwstr/>
      </vt:variant>
      <vt:variant>
        <vt:lpwstr>Seif265</vt:lpwstr>
      </vt:variant>
      <vt:variant>
        <vt:i4>3473448</vt:i4>
      </vt:variant>
      <vt:variant>
        <vt:i4>1740</vt:i4>
      </vt:variant>
      <vt:variant>
        <vt:i4>0</vt:i4>
      </vt:variant>
      <vt:variant>
        <vt:i4>5</vt:i4>
      </vt:variant>
      <vt:variant>
        <vt:lpwstr/>
      </vt:variant>
      <vt:variant>
        <vt:lpwstr>Seif264</vt:lpwstr>
      </vt:variant>
      <vt:variant>
        <vt:i4>3473448</vt:i4>
      </vt:variant>
      <vt:variant>
        <vt:i4>1734</vt:i4>
      </vt:variant>
      <vt:variant>
        <vt:i4>0</vt:i4>
      </vt:variant>
      <vt:variant>
        <vt:i4>5</vt:i4>
      </vt:variant>
      <vt:variant>
        <vt:lpwstr/>
      </vt:variant>
      <vt:variant>
        <vt:lpwstr>Seif263</vt:lpwstr>
      </vt:variant>
      <vt:variant>
        <vt:i4>3473448</vt:i4>
      </vt:variant>
      <vt:variant>
        <vt:i4>1728</vt:i4>
      </vt:variant>
      <vt:variant>
        <vt:i4>0</vt:i4>
      </vt:variant>
      <vt:variant>
        <vt:i4>5</vt:i4>
      </vt:variant>
      <vt:variant>
        <vt:lpwstr/>
      </vt:variant>
      <vt:variant>
        <vt:lpwstr>Seif262</vt:lpwstr>
      </vt:variant>
      <vt:variant>
        <vt:i4>3801128</vt:i4>
      </vt:variant>
      <vt:variant>
        <vt:i4>1722</vt:i4>
      </vt:variant>
      <vt:variant>
        <vt:i4>0</vt:i4>
      </vt:variant>
      <vt:variant>
        <vt:i4>5</vt:i4>
      </vt:variant>
      <vt:variant>
        <vt:lpwstr/>
      </vt:variant>
      <vt:variant>
        <vt:lpwstr>Seif297</vt:lpwstr>
      </vt:variant>
      <vt:variant>
        <vt:i4>3342376</vt:i4>
      </vt:variant>
      <vt:variant>
        <vt:i4>1716</vt:i4>
      </vt:variant>
      <vt:variant>
        <vt:i4>0</vt:i4>
      </vt:variant>
      <vt:variant>
        <vt:i4>5</vt:i4>
      </vt:variant>
      <vt:variant>
        <vt:lpwstr/>
      </vt:variant>
      <vt:variant>
        <vt:lpwstr>Seif201</vt:lpwstr>
      </vt:variant>
      <vt:variant>
        <vt:i4>3342376</vt:i4>
      </vt:variant>
      <vt:variant>
        <vt:i4>1710</vt:i4>
      </vt:variant>
      <vt:variant>
        <vt:i4>0</vt:i4>
      </vt:variant>
      <vt:variant>
        <vt:i4>5</vt:i4>
      </vt:variant>
      <vt:variant>
        <vt:lpwstr/>
      </vt:variant>
      <vt:variant>
        <vt:lpwstr>Seif200</vt:lpwstr>
      </vt:variant>
      <vt:variant>
        <vt:i4>6488127</vt:i4>
      </vt:variant>
      <vt:variant>
        <vt:i4>1704</vt:i4>
      </vt:variant>
      <vt:variant>
        <vt:i4>0</vt:i4>
      </vt:variant>
      <vt:variant>
        <vt:i4>5</vt:i4>
      </vt:variant>
      <vt:variant>
        <vt:lpwstr/>
      </vt:variant>
      <vt:variant>
        <vt:lpwstr>hed234</vt:lpwstr>
      </vt:variant>
      <vt:variant>
        <vt:i4>5505033</vt:i4>
      </vt:variant>
      <vt:variant>
        <vt:i4>1698</vt:i4>
      </vt:variant>
      <vt:variant>
        <vt:i4>0</vt:i4>
      </vt:variant>
      <vt:variant>
        <vt:i4>5</vt:i4>
      </vt:variant>
      <vt:variant>
        <vt:lpwstr/>
      </vt:variant>
      <vt:variant>
        <vt:lpwstr>med11</vt:lpwstr>
      </vt:variant>
      <vt:variant>
        <vt:i4>3801131</vt:i4>
      </vt:variant>
      <vt:variant>
        <vt:i4>1692</vt:i4>
      </vt:variant>
      <vt:variant>
        <vt:i4>0</vt:i4>
      </vt:variant>
      <vt:variant>
        <vt:i4>5</vt:i4>
      </vt:variant>
      <vt:variant>
        <vt:lpwstr/>
      </vt:variant>
      <vt:variant>
        <vt:lpwstr>Seif199</vt:lpwstr>
      </vt:variant>
      <vt:variant>
        <vt:i4>5505033</vt:i4>
      </vt:variant>
      <vt:variant>
        <vt:i4>1686</vt:i4>
      </vt:variant>
      <vt:variant>
        <vt:i4>0</vt:i4>
      </vt:variant>
      <vt:variant>
        <vt:i4>5</vt:i4>
      </vt:variant>
      <vt:variant>
        <vt:lpwstr/>
      </vt:variant>
      <vt:variant>
        <vt:lpwstr>med10</vt:lpwstr>
      </vt:variant>
      <vt:variant>
        <vt:i4>6029321</vt:i4>
      </vt:variant>
      <vt:variant>
        <vt:i4>1680</vt:i4>
      </vt:variant>
      <vt:variant>
        <vt:i4>0</vt:i4>
      </vt:variant>
      <vt:variant>
        <vt:i4>5</vt:i4>
      </vt:variant>
      <vt:variant>
        <vt:lpwstr/>
      </vt:variant>
      <vt:variant>
        <vt:lpwstr>med9</vt:lpwstr>
      </vt:variant>
      <vt:variant>
        <vt:i4>3801131</vt:i4>
      </vt:variant>
      <vt:variant>
        <vt:i4>1674</vt:i4>
      </vt:variant>
      <vt:variant>
        <vt:i4>0</vt:i4>
      </vt:variant>
      <vt:variant>
        <vt:i4>5</vt:i4>
      </vt:variant>
      <vt:variant>
        <vt:lpwstr/>
      </vt:variant>
      <vt:variant>
        <vt:lpwstr>Seif198</vt:lpwstr>
      </vt:variant>
      <vt:variant>
        <vt:i4>3801131</vt:i4>
      </vt:variant>
      <vt:variant>
        <vt:i4>1668</vt:i4>
      </vt:variant>
      <vt:variant>
        <vt:i4>0</vt:i4>
      </vt:variant>
      <vt:variant>
        <vt:i4>5</vt:i4>
      </vt:variant>
      <vt:variant>
        <vt:lpwstr/>
      </vt:variant>
      <vt:variant>
        <vt:lpwstr>Seif197</vt:lpwstr>
      </vt:variant>
      <vt:variant>
        <vt:i4>3801131</vt:i4>
      </vt:variant>
      <vt:variant>
        <vt:i4>1662</vt:i4>
      </vt:variant>
      <vt:variant>
        <vt:i4>0</vt:i4>
      </vt:variant>
      <vt:variant>
        <vt:i4>5</vt:i4>
      </vt:variant>
      <vt:variant>
        <vt:lpwstr/>
      </vt:variant>
      <vt:variant>
        <vt:lpwstr>Seif196</vt:lpwstr>
      </vt:variant>
      <vt:variant>
        <vt:i4>3801131</vt:i4>
      </vt:variant>
      <vt:variant>
        <vt:i4>1656</vt:i4>
      </vt:variant>
      <vt:variant>
        <vt:i4>0</vt:i4>
      </vt:variant>
      <vt:variant>
        <vt:i4>5</vt:i4>
      </vt:variant>
      <vt:variant>
        <vt:lpwstr/>
      </vt:variant>
      <vt:variant>
        <vt:lpwstr>Seif195</vt:lpwstr>
      </vt:variant>
      <vt:variant>
        <vt:i4>3801131</vt:i4>
      </vt:variant>
      <vt:variant>
        <vt:i4>1650</vt:i4>
      </vt:variant>
      <vt:variant>
        <vt:i4>0</vt:i4>
      </vt:variant>
      <vt:variant>
        <vt:i4>5</vt:i4>
      </vt:variant>
      <vt:variant>
        <vt:lpwstr/>
      </vt:variant>
      <vt:variant>
        <vt:lpwstr>Seif194</vt:lpwstr>
      </vt:variant>
      <vt:variant>
        <vt:i4>3801131</vt:i4>
      </vt:variant>
      <vt:variant>
        <vt:i4>1644</vt:i4>
      </vt:variant>
      <vt:variant>
        <vt:i4>0</vt:i4>
      </vt:variant>
      <vt:variant>
        <vt:i4>5</vt:i4>
      </vt:variant>
      <vt:variant>
        <vt:lpwstr/>
      </vt:variant>
      <vt:variant>
        <vt:lpwstr>Seif193</vt:lpwstr>
      </vt:variant>
      <vt:variant>
        <vt:i4>3801131</vt:i4>
      </vt:variant>
      <vt:variant>
        <vt:i4>1638</vt:i4>
      </vt:variant>
      <vt:variant>
        <vt:i4>0</vt:i4>
      </vt:variant>
      <vt:variant>
        <vt:i4>5</vt:i4>
      </vt:variant>
      <vt:variant>
        <vt:lpwstr/>
      </vt:variant>
      <vt:variant>
        <vt:lpwstr>Seif192</vt:lpwstr>
      </vt:variant>
      <vt:variant>
        <vt:i4>3801131</vt:i4>
      </vt:variant>
      <vt:variant>
        <vt:i4>1632</vt:i4>
      </vt:variant>
      <vt:variant>
        <vt:i4>0</vt:i4>
      </vt:variant>
      <vt:variant>
        <vt:i4>5</vt:i4>
      </vt:variant>
      <vt:variant>
        <vt:lpwstr/>
      </vt:variant>
      <vt:variant>
        <vt:lpwstr>Seif191</vt:lpwstr>
      </vt:variant>
      <vt:variant>
        <vt:i4>3801131</vt:i4>
      </vt:variant>
      <vt:variant>
        <vt:i4>1626</vt:i4>
      </vt:variant>
      <vt:variant>
        <vt:i4>0</vt:i4>
      </vt:variant>
      <vt:variant>
        <vt:i4>5</vt:i4>
      </vt:variant>
      <vt:variant>
        <vt:lpwstr/>
      </vt:variant>
      <vt:variant>
        <vt:lpwstr>Seif190</vt:lpwstr>
      </vt:variant>
      <vt:variant>
        <vt:i4>6094857</vt:i4>
      </vt:variant>
      <vt:variant>
        <vt:i4>1620</vt:i4>
      </vt:variant>
      <vt:variant>
        <vt:i4>0</vt:i4>
      </vt:variant>
      <vt:variant>
        <vt:i4>5</vt:i4>
      </vt:variant>
      <vt:variant>
        <vt:lpwstr/>
      </vt:variant>
      <vt:variant>
        <vt:lpwstr>med8</vt:lpwstr>
      </vt:variant>
      <vt:variant>
        <vt:i4>3604525</vt:i4>
      </vt:variant>
      <vt:variant>
        <vt:i4>1614</vt:i4>
      </vt:variant>
      <vt:variant>
        <vt:i4>0</vt:i4>
      </vt:variant>
      <vt:variant>
        <vt:i4>5</vt:i4>
      </vt:variant>
      <vt:variant>
        <vt:lpwstr/>
      </vt:variant>
      <vt:variant>
        <vt:lpwstr>Seif74</vt:lpwstr>
      </vt:variant>
      <vt:variant>
        <vt:i4>3145773</vt:i4>
      </vt:variant>
      <vt:variant>
        <vt:i4>1608</vt:i4>
      </vt:variant>
      <vt:variant>
        <vt:i4>0</vt:i4>
      </vt:variant>
      <vt:variant>
        <vt:i4>5</vt:i4>
      </vt:variant>
      <vt:variant>
        <vt:lpwstr/>
      </vt:variant>
      <vt:variant>
        <vt:lpwstr>Seif73</vt:lpwstr>
      </vt:variant>
      <vt:variant>
        <vt:i4>3211309</vt:i4>
      </vt:variant>
      <vt:variant>
        <vt:i4>1602</vt:i4>
      </vt:variant>
      <vt:variant>
        <vt:i4>0</vt:i4>
      </vt:variant>
      <vt:variant>
        <vt:i4>5</vt:i4>
      </vt:variant>
      <vt:variant>
        <vt:lpwstr/>
      </vt:variant>
      <vt:variant>
        <vt:lpwstr>Seif72</vt:lpwstr>
      </vt:variant>
      <vt:variant>
        <vt:i4>3276845</vt:i4>
      </vt:variant>
      <vt:variant>
        <vt:i4>1596</vt:i4>
      </vt:variant>
      <vt:variant>
        <vt:i4>0</vt:i4>
      </vt:variant>
      <vt:variant>
        <vt:i4>5</vt:i4>
      </vt:variant>
      <vt:variant>
        <vt:lpwstr/>
      </vt:variant>
      <vt:variant>
        <vt:lpwstr>Seif71</vt:lpwstr>
      </vt:variant>
      <vt:variant>
        <vt:i4>3342381</vt:i4>
      </vt:variant>
      <vt:variant>
        <vt:i4>1590</vt:i4>
      </vt:variant>
      <vt:variant>
        <vt:i4>0</vt:i4>
      </vt:variant>
      <vt:variant>
        <vt:i4>5</vt:i4>
      </vt:variant>
      <vt:variant>
        <vt:lpwstr/>
      </vt:variant>
      <vt:variant>
        <vt:lpwstr>Seif70</vt:lpwstr>
      </vt:variant>
      <vt:variant>
        <vt:i4>3801132</vt:i4>
      </vt:variant>
      <vt:variant>
        <vt:i4>1584</vt:i4>
      </vt:variant>
      <vt:variant>
        <vt:i4>0</vt:i4>
      </vt:variant>
      <vt:variant>
        <vt:i4>5</vt:i4>
      </vt:variant>
      <vt:variant>
        <vt:lpwstr/>
      </vt:variant>
      <vt:variant>
        <vt:lpwstr>Seif69</vt:lpwstr>
      </vt:variant>
      <vt:variant>
        <vt:i4>3866668</vt:i4>
      </vt:variant>
      <vt:variant>
        <vt:i4>1578</vt:i4>
      </vt:variant>
      <vt:variant>
        <vt:i4>0</vt:i4>
      </vt:variant>
      <vt:variant>
        <vt:i4>5</vt:i4>
      </vt:variant>
      <vt:variant>
        <vt:lpwstr/>
      </vt:variant>
      <vt:variant>
        <vt:lpwstr>Seif68</vt:lpwstr>
      </vt:variant>
      <vt:variant>
        <vt:i4>3407916</vt:i4>
      </vt:variant>
      <vt:variant>
        <vt:i4>1572</vt:i4>
      </vt:variant>
      <vt:variant>
        <vt:i4>0</vt:i4>
      </vt:variant>
      <vt:variant>
        <vt:i4>5</vt:i4>
      </vt:variant>
      <vt:variant>
        <vt:lpwstr/>
      </vt:variant>
      <vt:variant>
        <vt:lpwstr>Seif67</vt:lpwstr>
      </vt:variant>
      <vt:variant>
        <vt:i4>3473452</vt:i4>
      </vt:variant>
      <vt:variant>
        <vt:i4>1566</vt:i4>
      </vt:variant>
      <vt:variant>
        <vt:i4>0</vt:i4>
      </vt:variant>
      <vt:variant>
        <vt:i4>5</vt:i4>
      </vt:variant>
      <vt:variant>
        <vt:lpwstr/>
      </vt:variant>
      <vt:variant>
        <vt:lpwstr>Seif66</vt:lpwstr>
      </vt:variant>
      <vt:variant>
        <vt:i4>3538988</vt:i4>
      </vt:variant>
      <vt:variant>
        <vt:i4>1560</vt:i4>
      </vt:variant>
      <vt:variant>
        <vt:i4>0</vt:i4>
      </vt:variant>
      <vt:variant>
        <vt:i4>5</vt:i4>
      </vt:variant>
      <vt:variant>
        <vt:lpwstr/>
      </vt:variant>
      <vt:variant>
        <vt:lpwstr>Seif65</vt:lpwstr>
      </vt:variant>
      <vt:variant>
        <vt:i4>3604524</vt:i4>
      </vt:variant>
      <vt:variant>
        <vt:i4>1554</vt:i4>
      </vt:variant>
      <vt:variant>
        <vt:i4>0</vt:i4>
      </vt:variant>
      <vt:variant>
        <vt:i4>5</vt:i4>
      </vt:variant>
      <vt:variant>
        <vt:lpwstr/>
      </vt:variant>
      <vt:variant>
        <vt:lpwstr>Seif64</vt:lpwstr>
      </vt:variant>
      <vt:variant>
        <vt:i4>3145772</vt:i4>
      </vt:variant>
      <vt:variant>
        <vt:i4>1548</vt:i4>
      </vt:variant>
      <vt:variant>
        <vt:i4>0</vt:i4>
      </vt:variant>
      <vt:variant>
        <vt:i4>5</vt:i4>
      </vt:variant>
      <vt:variant>
        <vt:lpwstr/>
      </vt:variant>
      <vt:variant>
        <vt:lpwstr>Seif63</vt:lpwstr>
      </vt:variant>
      <vt:variant>
        <vt:i4>3211308</vt:i4>
      </vt:variant>
      <vt:variant>
        <vt:i4>1542</vt:i4>
      </vt:variant>
      <vt:variant>
        <vt:i4>0</vt:i4>
      </vt:variant>
      <vt:variant>
        <vt:i4>5</vt:i4>
      </vt:variant>
      <vt:variant>
        <vt:lpwstr/>
      </vt:variant>
      <vt:variant>
        <vt:lpwstr>Seif62</vt:lpwstr>
      </vt:variant>
      <vt:variant>
        <vt:i4>3276844</vt:i4>
      </vt:variant>
      <vt:variant>
        <vt:i4>1536</vt:i4>
      </vt:variant>
      <vt:variant>
        <vt:i4>0</vt:i4>
      </vt:variant>
      <vt:variant>
        <vt:i4>5</vt:i4>
      </vt:variant>
      <vt:variant>
        <vt:lpwstr/>
      </vt:variant>
      <vt:variant>
        <vt:lpwstr>Seif61</vt:lpwstr>
      </vt:variant>
      <vt:variant>
        <vt:i4>3342380</vt:i4>
      </vt:variant>
      <vt:variant>
        <vt:i4>1530</vt:i4>
      </vt:variant>
      <vt:variant>
        <vt:i4>0</vt:i4>
      </vt:variant>
      <vt:variant>
        <vt:i4>5</vt:i4>
      </vt:variant>
      <vt:variant>
        <vt:lpwstr/>
      </vt:variant>
      <vt:variant>
        <vt:lpwstr>Seif60</vt:lpwstr>
      </vt:variant>
      <vt:variant>
        <vt:i4>3801135</vt:i4>
      </vt:variant>
      <vt:variant>
        <vt:i4>1524</vt:i4>
      </vt:variant>
      <vt:variant>
        <vt:i4>0</vt:i4>
      </vt:variant>
      <vt:variant>
        <vt:i4>5</vt:i4>
      </vt:variant>
      <vt:variant>
        <vt:lpwstr/>
      </vt:variant>
      <vt:variant>
        <vt:lpwstr>Seif59</vt:lpwstr>
      </vt:variant>
      <vt:variant>
        <vt:i4>3866671</vt:i4>
      </vt:variant>
      <vt:variant>
        <vt:i4>1518</vt:i4>
      </vt:variant>
      <vt:variant>
        <vt:i4>0</vt:i4>
      </vt:variant>
      <vt:variant>
        <vt:i4>5</vt:i4>
      </vt:variant>
      <vt:variant>
        <vt:lpwstr/>
      </vt:variant>
      <vt:variant>
        <vt:lpwstr>Seif58</vt:lpwstr>
      </vt:variant>
      <vt:variant>
        <vt:i4>3407915</vt:i4>
      </vt:variant>
      <vt:variant>
        <vt:i4>1512</vt:i4>
      </vt:variant>
      <vt:variant>
        <vt:i4>0</vt:i4>
      </vt:variant>
      <vt:variant>
        <vt:i4>5</vt:i4>
      </vt:variant>
      <vt:variant>
        <vt:lpwstr/>
      </vt:variant>
      <vt:variant>
        <vt:lpwstr>Seif176</vt:lpwstr>
      </vt:variant>
      <vt:variant>
        <vt:i4>3407915</vt:i4>
      </vt:variant>
      <vt:variant>
        <vt:i4>1506</vt:i4>
      </vt:variant>
      <vt:variant>
        <vt:i4>0</vt:i4>
      </vt:variant>
      <vt:variant>
        <vt:i4>5</vt:i4>
      </vt:variant>
      <vt:variant>
        <vt:lpwstr/>
      </vt:variant>
      <vt:variant>
        <vt:lpwstr>Seif175</vt:lpwstr>
      </vt:variant>
      <vt:variant>
        <vt:i4>3407915</vt:i4>
      </vt:variant>
      <vt:variant>
        <vt:i4>1500</vt:i4>
      </vt:variant>
      <vt:variant>
        <vt:i4>0</vt:i4>
      </vt:variant>
      <vt:variant>
        <vt:i4>5</vt:i4>
      </vt:variant>
      <vt:variant>
        <vt:lpwstr/>
      </vt:variant>
      <vt:variant>
        <vt:lpwstr>Seif174</vt:lpwstr>
      </vt:variant>
      <vt:variant>
        <vt:i4>3407915</vt:i4>
      </vt:variant>
      <vt:variant>
        <vt:i4>1494</vt:i4>
      </vt:variant>
      <vt:variant>
        <vt:i4>0</vt:i4>
      </vt:variant>
      <vt:variant>
        <vt:i4>5</vt:i4>
      </vt:variant>
      <vt:variant>
        <vt:lpwstr/>
      </vt:variant>
      <vt:variant>
        <vt:lpwstr>Seif173</vt:lpwstr>
      </vt:variant>
      <vt:variant>
        <vt:i4>3407915</vt:i4>
      </vt:variant>
      <vt:variant>
        <vt:i4>1488</vt:i4>
      </vt:variant>
      <vt:variant>
        <vt:i4>0</vt:i4>
      </vt:variant>
      <vt:variant>
        <vt:i4>5</vt:i4>
      </vt:variant>
      <vt:variant>
        <vt:lpwstr/>
      </vt:variant>
      <vt:variant>
        <vt:lpwstr>Seif172</vt:lpwstr>
      </vt:variant>
      <vt:variant>
        <vt:i4>3407915</vt:i4>
      </vt:variant>
      <vt:variant>
        <vt:i4>1482</vt:i4>
      </vt:variant>
      <vt:variant>
        <vt:i4>0</vt:i4>
      </vt:variant>
      <vt:variant>
        <vt:i4>5</vt:i4>
      </vt:variant>
      <vt:variant>
        <vt:lpwstr/>
      </vt:variant>
      <vt:variant>
        <vt:lpwstr>Seif171</vt:lpwstr>
      </vt:variant>
      <vt:variant>
        <vt:i4>5373961</vt:i4>
      </vt:variant>
      <vt:variant>
        <vt:i4>1476</vt:i4>
      </vt:variant>
      <vt:variant>
        <vt:i4>0</vt:i4>
      </vt:variant>
      <vt:variant>
        <vt:i4>5</vt:i4>
      </vt:variant>
      <vt:variant>
        <vt:lpwstr/>
      </vt:variant>
      <vt:variant>
        <vt:lpwstr>med7</vt:lpwstr>
      </vt:variant>
      <vt:variant>
        <vt:i4>3407915</vt:i4>
      </vt:variant>
      <vt:variant>
        <vt:i4>1470</vt:i4>
      </vt:variant>
      <vt:variant>
        <vt:i4>0</vt:i4>
      </vt:variant>
      <vt:variant>
        <vt:i4>5</vt:i4>
      </vt:variant>
      <vt:variant>
        <vt:lpwstr/>
      </vt:variant>
      <vt:variant>
        <vt:lpwstr>Seif170</vt:lpwstr>
      </vt:variant>
      <vt:variant>
        <vt:i4>3473451</vt:i4>
      </vt:variant>
      <vt:variant>
        <vt:i4>1464</vt:i4>
      </vt:variant>
      <vt:variant>
        <vt:i4>0</vt:i4>
      </vt:variant>
      <vt:variant>
        <vt:i4>5</vt:i4>
      </vt:variant>
      <vt:variant>
        <vt:lpwstr/>
      </vt:variant>
      <vt:variant>
        <vt:lpwstr>Seif169</vt:lpwstr>
      </vt:variant>
      <vt:variant>
        <vt:i4>3473451</vt:i4>
      </vt:variant>
      <vt:variant>
        <vt:i4>1458</vt:i4>
      </vt:variant>
      <vt:variant>
        <vt:i4>0</vt:i4>
      </vt:variant>
      <vt:variant>
        <vt:i4>5</vt:i4>
      </vt:variant>
      <vt:variant>
        <vt:lpwstr/>
      </vt:variant>
      <vt:variant>
        <vt:lpwstr>Seif168</vt:lpwstr>
      </vt:variant>
      <vt:variant>
        <vt:i4>3473451</vt:i4>
      </vt:variant>
      <vt:variant>
        <vt:i4>1452</vt:i4>
      </vt:variant>
      <vt:variant>
        <vt:i4>0</vt:i4>
      </vt:variant>
      <vt:variant>
        <vt:i4>5</vt:i4>
      </vt:variant>
      <vt:variant>
        <vt:lpwstr/>
      </vt:variant>
      <vt:variant>
        <vt:lpwstr>Seif167</vt:lpwstr>
      </vt:variant>
      <vt:variant>
        <vt:i4>5439497</vt:i4>
      </vt:variant>
      <vt:variant>
        <vt:i4>1446</vt:i4>
      </vt:variant>
      <vt:variant>
        <vt:i4>0</vt:i4>
      </vt:variant>
      <vt:variant>
        <vt:i4>5</vt:i4>
      </vt:variant>
      <vt:variant>
        <vt:lpwstr/>
      </vt:variant>
      <vt:variant>
        <vt:lpwstr>med6</vt:lpwstr>
      </vt:variant>
      <vt:variant>
        <vt:i4>3407919</vt:i4>
      </vt:variant>
      <vt:variant>
        <vt:i4>1440</vt:i4>
      </vt:variant>
      <vt:variant>
        <vt:i4>0</vt:i4>
      </vt:variant>
      <vt:variant>
        <vt:i4>5</vt:i4>
      </vt:variant>
      <vt:variant>
        <vt:lpwstr/>
      </vt:variant>
      <vt:variant>
        <vt:lpwstr>Seif57</vt:lpwstr>
      </vt:variant>
      <vt:variant>
        <vt:i4>6553663</vt:i4>
      </vt:variant>
      <vt:variant>
        <vt:i4>1434</vt:i4>
      </vt:variant>
      <vt:variant>
        <vt:i4>0</vt:i4>
      </vt:variant>
      <vt:variant>
        <vt:i4>5</vt:i4>
      </vt:variant>
      <vt:variant>
        <vt:lpwstr/>
      </vt:variant>
      <vt:variant>
        <vt:lpwstr>hed233</vt:lpwstr>
      </vt:variant>
      <vt:variant>
        <vt:i4>3276845</vt:i4>
      </vt:variant>
      <vt:variant>
        <vt:i4>1428</vt:i4>
      </vt:variant>
      <vt:variant>
        <vt:i4>0</vt:i4>
      </vt:variant>
      <vt:variant>
        <vt:i4>5</vt:i4>
      </vt:variant>
      <vt:variant>
        <vt:lpwstr/>
      </vt:variant>
      <vt:variant>
        <vt:lpwstr>Seif718</vt:lpwstr>
      </vt:variant>
      <vt:variant>
        <vt:i4>6619199</vt:i4>
      </vt:variant>
      <vt:variant>
        <vt:i4>1422</vt:i4>
      </vt:variant>
      <vt:variant>
        <vt:i4>0</vt:i4>
      </vt:variant>
      <vt:variant>
        <vt:i4>5</vt:i4>
      </vt:variant>
      <vt:variant>
        <vt:lpwstr/>
      </vt:variant>
      <vt:variant>
        <vt:lpwstr>hed232</vt:lpwstr>
      </vt:variant>
      <vt:variant>
        <vt:i4>3473455</vt:i4>
      </vt:variant>
      <vt:variant>
        <vt:i4>1416</vt:i4>
      </vt:variant>
      <vt:variant>
        <vt:i4>0</vt:i4>
      </vt:variant>
      <vt:variant>
        <vt:i4>5</vt:i4>
      </vt:variant>
      <vt:variant>
        <vt:lpwstr/>
      </vt:variant>
      <vt:variant>
        <vt:lpwstr>Seif56</vt:lpwstr>
      </vt:variant>
      <vt:variant>
        <vt:i4>3538991</vt:i4>
      </vt:variant>
      <vt:variant>
        <vt:i4>1410</vt:i4>
      </vt:variant>
      <vt:variant>
        <vt:i4>0</vt:i4>
      </vt:variant>
      <vt:variant>
        <vt:i4>5</vt:i4>
      </vt:variant>
      <vt:variant>
        <vt:lpwstr/>
      </vt:variant>
      <vt:variant>
        <vt:lpwstr>Seif55</vt:lpwstr>
      </vt:variant>
      <vt:variant>
        <vt:i4>3604527</vt:i4>
      </vt:variant>
      <vt:variant>
        <vt:i4>1404</vt:i4>
      </vt:variant>
      <vt:variant>
        <vt:i4>0</vt:i4>
      </vt:variant>
      <vt:variant>
        <vt:i4>5</vt:i4>
      </vt:variant>
      <vt:variant>
        <vt:lpwstr/>
      </vt:variant>
      <vt:variant>
        <vt:lpwstr>Seif54</vt:lpwstr>
      </vt:variant>
      <vt:variant>
        <vt:i4>3145775</vt:i4>
      </vt:variant>
      <vt:variant>
        <vt:i4>1398</vt:i4>
      </vt:variant>
      <vt:variant>
        <vt:i4>0</vt:i4>
      </vt:variant>
      <vt:variant>
        <vt:i4>5</vt:i4>
      </vt:variant>
      <vt:variant>
        <vt:lpwstr/>
      </vt:variant>
      <vt:variant>
        <vt:lpwstr>Seif53</vt:lpwstr>
      </vt:variant>
      <vt:variant>
        <vt:i4>3211311</vt:i4>
      </vt:variant>
      <vt:variant>
        <vt:i4>1392</vt:i4>
      </vt:variant>
      <vt:variant>
        <vt:i4>0</vt:i4>
      </vt:variant>
      <vt:variant>
        <vt:i4>5</vt:i4>
      </vt:variant>
      <vt:variant>
        <vt:lpwstr/>
      </vt:variant>
      <vt:variant>
        <vt:lpwstr>Seif52</vt:lpwstr>
      </vt:variant>
      <vt:variant>
        <vt:i4>3276847</vt:i4>
      </vt:variant>
      <vt:variant>
        <vt:i4>1386</vt:i4>
      </vt:variant>
      <vt:variant>
        <vt:i4>0</vt:i4>
      </vt:variant>
      <vt:variant>
        <vt:i4>5</vt:i4>
      </vt:variant>
      <vt:variant>
        <vt:lpwstr/>
      </vt:variant>
      <vt:variant>
        <vt:lpwstr>Seif51</vt:lpwstr>
      </vt:variant>
      <vt:variant>
        <vt:i4>6684735</vt:i4>
      </vt:variant>
      <vt:variant>
        <vt:i4>1380</vt:i4>
      </vt:variant>
      <vt:variant>
        <vt:i4>0</vt:i4>
      </vt:variant>
      <vt:variant>
        <vt:i4>5</vt:i4>
      </vt:variant>
      <vt:variant>
        <vt:lpwstr/>
      </vt:variant>
      <vt:variant>
        <vt:lpwstr>hed231</vt:lpwstr>
      </vt:variant>
      <vt:variant>
        <vt:i4>3342383</vt:i4>
      </vt:variant>
      <vt:variant>
        <vt:i4>1374</vt:i4>
      </vt:variant>
      <vt:variant>
        <vt:i4>0</vt:i4>
      </vt:variant>
      <vt:variant>
        <vt:i4>5</vt:i4>
      </vt:variant>
      <vt:variant>
        <vt:lpwstr/>
      </vt:variant>
      <vt:variant>
        <vt:lpwstr>Seif50</vt:lpwstr>
      </vt:variant>
      <vt:variant>
        <vt:i4>3407916</vt:i4>
      </vt:variant>
      <vt:variant>
        <vt:i4>1368</vt:i4>
      </vt:variant>
      <vt:variant>
        <vt:i4>0</vt:i4>
      </vt:variant>
      <vt:variant>
        <vt:i4>5</vt:i4>
      </vt:variant>
      <vt:variant>
        <vt:lpwstr/>
      </vt:variant>
      <vt:variant>
        <vt:lpwstr>Seif674</vt:lpwstr>
      </vt:variant>
      <vt:variant>
        <vt:i4>3801134</vt:i4>
      </vt:variant>
      <vt:variant>
        <vt:i4>1362</vt:i4>
      </vt:variant>
      <vt:variant>
        <vt:i4>0</vt:i4>
      </vt:variant>
      <vt:variant>
        <vt:i4>5</vt:i4>
      </vt:variant>
      <vt:variant>
        <vt:lpwstr/>
      </vt:variant>
      <vt:variant>
        <vt:lpwstr>Seif49</vt:lpwstr>
      </vt:variant>
      <vt:variant>
        <vt:i4>3866670</vt:i4>
      </vt:variant>
      <vt:variant>
        <vt:i4>1356</vt:i4>
      </vt:variant>
      <vt:variant>
        <vt:i4>0</vt:i4>
      </vt:variant>
      <vt:variant>
        <vt:i4>5</vt:i4>
      </vt:variant>
      <vt:variant>
        <vt:lpwstr/>
      </vt:variant>
      <vt:variant>
        <vt:lpwstr>Seif48</vt:lpwstr>
      </vt:variant>
      <vt:variant>
        <vt:i4>3407918</vt:i4>
      </vt:variant>
      <vt:variant>
        <vt:i4>1350</vt:i4>
      </vt:variant>
      <vt:variant>
        <vt:i4>0</vt:i4>
      </vt:variant>
      <vt:variant>
        <vt:i4>5</vt:i4>
      </vt:variant>
      <vt:variant>
        <vt:lpwstr/>
      </vt:variant>
      <vt:variant>
        <vt:lpwstr>Seif47</vt:lpwstr>
      </vt:variant>
      <vt:variant>
        <vt:i4>3473454</vt:i4>
      </vt:variant>
      <vt:variant>
        <vt:i4>1344</vt:i4>
      </vt:variant>
      <vt:variant>
        <vt:i4>0</vt:i4>
      </vt:variant>
      <vt:variant>
        <vt:i4>5</vt:i4>
      </vt:variant>
      <vt:variant>
        <vt:lpwstr/>
      </vt:variant>
      <vt:variant>
        <vt:lpwstr>Seif46</vt:lpwstr>
      </vt:variant>
      <vt:variant>
        <vt:i4>3538990</vt:i4>
      </vt:variant>
      <vt:variant>
        <vt:i4>1338</vt:i4>
      </vt:variant>
      <vt:variant>
        <vt:i4>0</vt:i4>
      </vt:variant>
      <vt:variant>
        <vt:i4>5</vt:i4>
      </vt:variant>
      <vt:variant>
        <vt:lpwstr/>
      </vt:variant>
      <vt:variant>
        <vt:lpwstr>Seif45</vt:lpwstr>
      </vt:variant>
      <vt:variant>
        <vt:i4>3276845</vt:i4>
      </vt:variant>
      <vt:variant>
        <vt:i4>1332</vt:i4>
      </vt:variant>
      <vt:variant>
        <vt:i4>0</vt:i4>
      </vt:variant>
      <vt:variant>
        <vt:i4>5</vt:i4>
      </vt:variant>
      <vt:variant>
        <vt:lpwstr/>
      </vt:variant>
      <vt:variant>
        <vt:lpwstr>Seif712</vt:lpwstr>
      </vt:variant>
      <vt:variant>
        <vt:i4>3211309</vt:i4>
      </vt:variant>
      <vt:variant>
        <vt:i4>1326</vt:i4>
      </vt:variant>
      <vt:variant>
        <vt:i4>0</vt:i4>
      </vt:variant>
      <vt:variant>
        <vt:i4>5</vt:i4>
      </vt:variant>
      <vt:variant>
        <vt:lpwstr/>
      </vt:variant>
      <vt:variant>
        <vt:lpwstr>Seif723</vt:lpwstr>
      </vt:variant>
      <vt:variant>
        <vt:i4>3604526</vt:i4>
      </vt:variant>
      <vt:variant>
        <vt:i4>1320</vt:i4>
      </vt:variant>
      <vt:variant>
        <vt:i4>0</vt:i4>
      </vt:variant>
      <vt:variant>
        <vt:i4>5</vt:i4>
      </vt:variant>
      <vt:variant>
        <vt:lpwstr/>
      </vt:variant>
      <vt:variant>
        <vt:lpwstr>Seif44</vt:lpwstr>
      </vt:variant>
      <vt:variant>
        <vt:i4>3145774</vt:i4>
      </vt:variant>
      <vt:variant>
        <vt:i4>1314</vt:i4>
      </vt:variant>
      <vt:variant>
        <vt:i4>0</vt:i4>
      </vt:variant>
      <vt:variant>
        <vt:i4>5</vt:i4>
      </vt:variant>
      <vt:variant>
        <vt:lpwstr/>
      </vt:variant>
      <vt:variant>
        <vt:lpwstr>Seif43</vt:lpwstr>
      </vt:variant>
      <vt:variant>
        <vt:i4>3211310</vt:i4>
      </vt:variant>
      <vt:variant>
        <vt:i4>1308</vt:i4>
      </vt:variant>
      <vt:variant>
        <vt:i4>0</vt:i4>
      </vt:variant>
      <vt:variant>
        <vt:i4>5</vt:i4>
      </vt:variant>
      <vt:variant>
        <vt:lpwstr/>
      </vt:variant>
      <vt:variant>
        <vt:lpwstr>Seif42</vt:lpwstr>
      </vt:variant>
      <vt:variant>
        <vt:i4>3276846</vt:i4>
      </vt:variant>
      <vt:variant>
        <vt:i4>1302</vt:i4>
      </vt:variant>
      <vt:variant>
        <vt:i4>0</vt:i4>
      </vt:variant>
      <vt:variant>
        <vt:i4>5</vt:i4>
      </vt:variant>
      <vt:variant>
        <vt:lpwstr/>
      </vt:variant>
      <vt:variant>
        <vt:lpwstr>Seif41</vt:lpwstr>
      </vt:variant>
      <vt:variant>
        <vt:i4>3342382</vt:i4>
      </vt:variant>
      <vt:variant>
        <vt:i4>1296</vt:i4>
      </vt:variant>
      <vt:variant>
        <vt:i4>0</vt:i4>
      </vt:variant>
      <vt:variant>
        <vt:i4>5</vt:i4>
      </vt:variant>
      <vt:variant>
        <vt:lpwstr/>
      </vt:variant>
      <vt:variant>
        <vt:lpwstr>Seif40</vt:lpwstr>
      </vt:variant>
      <vt:variant>
        <vt:i4>3801129</vt:i4>
      </vt:variant>
      <vt:variant>
        <vt:i4>1290</vt:i4>
      </vt:variant>
      <vt:variant>
        <vt:i4>0</vt:i4>
      </vt:variant>
      <vt:variant>
        <vt:i4>5</vt:i4>
      </vt:variant>
      <vt:variant>
        <vt:lpwstr/>
      </vt:variant>
      <vt:variant>
        <vt:lpwstr>Seif39</vt:lpwstr>
      </vt:variant>
      <vt:variant>
        <vt:i4>6750271</vt:i4>
      </vt:variant>
      <vt:variant>
        <vt:i4>1284</vt:i4>
      </vt:variant>
      <vt:variant>
        <vt:i4>0</vt:i4>
      </vt:variant>
      <vt:variant>
        <vt:i4>5</vt:i4>
      </vt:variant>
      <vt:variant>
        <vt:lpwstr/>
      </vt:variant>
      <vt:variant>
        <vt:lpwstr>hed230</vt:lpwstr>
      </vt:variant>
      <vt:variant>
        <vt:i4>3538989</vt:i4>
      </vt:variant>
      <vt:variant>
        <vt:i4>1278</vt:i4>
      </vt:variant>
      <vt:variant>
        <vt:i4>0</vt:i4>
      </vt:variant>
      <vt:variant>
        <vt:i4>5</vt:i4>
      </vt:variant>
      <vt:variant>
        <vt:lpwstr/>
      </vt:variant>
      <vt:variant>
        <vt:lpwstr>Seif756</vt:lpwstr>
      </vt:variant>
      <vt:variant>
        <vt:i4>3538989</vt:i4>
      </vt:variant>
      <vt:variant>
        <vt:i4>1272</vt:i4>
      </vt:variant>
      <vt:variant>
        <vt:i4>0</vt:i4>
      </vt:variant>
      <vt:variant>
        <vt:i4>5</vt:i4>
      </vt:variant>
      <vt:variant>
        <vt:lpwstr/>
      </vt:variant>
      <vt:variant>
        <vt:lpwstr>Seif755</vt:lpwstr>
      </vt:variant>
      <vt:variant>
        <vt:i4>3211309</vt:i4>
      </vt:variant>
      <vt:variant>
        <vt:i4>1266</vt:i4>
      </vt:variant>
      <vt:variant>
        <vt:i4>0</vt:i4>
      </vt:variant>
      <vt:variant>
        <vt:i4>5</vt:i4>
      </vt:variant>
      <vt:variant>
        <vt:lpwstr/>
      </vt:variant>
      <vt:variant>
        <vt:lpwstr>Seif722</vt:lpwstr>
      </vt:variant>
      <vt:variant>
        <vt:i4>7209022</vt:i4>
      </vt:variant>
      <vt:variant>
        <vt:i4>1260</vt:i4>
      </vt:variant>
      <vt:variant>
        <vt:i4>0</vt:i4>
      </vt:variant>
      <vt:variant>
        <vt:i4>5</vt:i4>
      </vt:variant>
      <vt:variant>
        <vt:lpwstr/>
      </vt:variant>
      <vt:variant>
        <vt:lpwstr>hed229</vt:lpwstr>
      </vt:variant>
      <vt:variant>
        <vt:i4>3866665</vt:i4>
      </vt:variant>
      <vt:variant>
        <vt:i4>1254</vt:i4>
      </vt:variant>
      <vt:variant>
        <vt:i4>0</vt:i4>
      </vt:variant>
      <vt:variant>
        <vt:i4>5</vt:i4>
      </vt:variant>
      <vt:variant>
        <vt:lpwstr/>
      </vt:variant>
      <vt:variant>
        <vt:lpwstr>Seif38</vt:lpwstr>
      </vt:variant>
      <vt:variant>
        <vt:i4>3342379</vt:i4>
      </vt:variant>
      <vt:variant>
        <vt:i4>1248</vt:i4>
      </vt:variant>
      <vt:variant>
        <vt:i4>0</vt:i4>
      </vt:variant>
      <vt:variant>
        <vt:i4>5</vt:i4>
      </vt:variant>
      <vt:variant>
        <vt:lpwstr/>
      </vt:variant>
      <vt:variant>
        <vt:lpwstr>Seif108</vt:lpwstr>
      </vt:variant>
      <vt:variant>
        <vt:i4>3866667</vt:i4>
      </vt:variant>
      <vt:variant>
        <vt:i4>1242</vt:i4>
      </vt:variant>
      <vt:variant>
        <vt:i4>0</vt:i4>
      </vt:variant>
      <vt:variant>
        <vt:i4>5</vt:i4>
      </vt:variant>
      <vt:variant>
        <vt:lpwstr/>
      </vt:variant>
      <vt:variant>
        <vt:lpwstr>Seif189</vt:lpwstr>
      </vt:variant>
      <vt:variant>
        <vt:i4>3473451</vt:i4>
      </vt:variant>
      <vt:variant>
        <vt:i4>1236</vt:i4>
      </vt:variant>
      <vt:variant>
        <vt:i4>0</vt:i4>
      </vt:variant>
      <vt:variant>
        <vt:i4>5</vt:i4>
      </vt:variant>
      <vt:variant>
        <vt:lpwstr/>
      </vt:variant>
      <vt:variant>
        <vt:lpwstr>Seif166</vt:lpwstr>
      </vt:variant>
      <vt:variant>
        <vt:i4>7274558</vt:i4>
      </vt:variant>
      <vt:variant>
        <vt:i4>1230</vt:i4>
      </vt:variant>
      <vt:variant>
        <vt:i4>0</vt:i4>
      </vt:variant>
      <vt:variant>
        <vt:i4>5</vt:i4>
      </vt:variant>
      <vt:variant>
        <vt:lpwstr/>
      </vt:variant>
      <vt:variant>
        <vt:lpwstr>hed228</vt:lpwstr>
      </vt:variant>
      <vt:variant>
        <vt:i4>3407916</vt:i4>
      </vt:variant>
      <vt:variant>
        <vt:i4>1224</vt:i4>
      </vt:variant>
      <vt:variant>
        <vt:i4>0</vt:i4>
      </vt:variant>
      <vt:variant>
        <vt:i4>5</vt:i4>
      </vt:variant>
      <vt:variant>
        <vt:lpwstr/>
      </vt:variant>
      <vt:variant>
        <vt:lpwstr>Seif673</vt:lpwstr>
      </vt:variant>
      <vt:variant>
        <vt:i4>3473451</vt:i4>
      </vt:variant>
      <vt:variant>
        <vt:i4>1218</vt:i4>
      </vt:variant>
      <vt:variant>
        <vt:i4>0</vt:i4>
      </vt:variant>
      <vt:variant>
        <vt:i4>5</vt:i4>
      </vt:variant>
      <vt:variant>
        <vt:lpwstr/>
      </vt:variant>
      <vt:variant>
        <vt:lpwstr>Seif165</vt:lpwstr>
      </vt:variant>
      <vt:variant>
        <vt:i4>3473451</vt:i4>
      </vt:variant>
      <vt:variant>
        <vt:i4>1212</vt:i4>
      </vt:variant>
      <vt:variant>
        <vt:i4>0</vt:i4>
      </vt:variant>
      <vt:variant>
        <vt:i4>5</vt:i4>
      </vt:variant>
      <vt:variant>
        <vt:lpwstr/>
      </vt:variant>
      <vt:variant>
        <vt:lpwstr>Seif164</vt:lpwstr>
      </vt:variant>
      <vt:variant>
        <vt:i4>3473451</vt:i4>
      </vt:variant>
      <vt:variant>
        <vt:i4>1206</vt:i4>
      </vt:variant>
      <vt:variant>
        <vt:i4>0</vt:i4>
      </vt:variant>
      <vt:variant>
        <vt:i4>5</vt:i4>
      </vt:variant>
      <vt:variant>
        <vt:lpwstr/>
      </vt:variant>
      <vt:variant>
        <vt:lpwstr>Seif163</vt:lpwstr>
      </vt:variant>
      <vt:variant>
        <vt:i4>3473451</vt:i4>
      </vt:variant>
      <vt:variant>
        <vt:i4>1200</vt:i4>
      </vt:variant>
      <vt:variant>
        <vt:i4>0</vt:i4>
      </vt:variant>
      <vt:variant>
        <vt:i4>5</vt:i4>
      </vt:variant>
      <vt:variant>
        <vt:lpwstr/>
      </vt:variant>
      <vt:variant>
        <vt:lpwstr>Seif162</vt:lpwstr>
      </vt:variant>
      <vt:variant>
        <vt:i4>3473451</vt:i4>
      </vt:variant>
      <vt:variant>
        <vt:i4>1194</vt:i4>
      </vt:variant>
      <vt:variant>
        <vt:i4>0</vt:i4>
      </vt:variant>
      <vt:variant>
        <vt:i4>5</vt:i4>
      </vt:variant>
      <vt:variant>
        <vt:lpwstr/>
      </vt:variant>
      <vt:variant>
        <vt:lpwstr>Seif161</vt:lpwstr>
      </vt:variant>
      <vt:variant>
        <vt:i4>3473451</vt:i4>
      </vt:variant>
      <vt:variant>
        <vt:i4>1188</vt:i4>
      </vt:variant>
      <vt:variant>
        <vt:i4>0</vt:i4>
      </vt:variant>
      <vt:variant>
        <vt:i4>5</vt:i4>
      </vt:variant>
      <vt:variant>
        <vt:lpwstr/>
      </vt:variant>
      <vt:variant>
        <vt:lpwstr>Seif160</vt:lpwstr>
      </vt:variant>
      <vt:variant>
        <vt:i4>3538987</vt:i4>
      </vt:variant>
      <vt:variant>
        <vt:i4>1182</vt:i4>
      </vt:variant>
      <vt:variant>
        <vt:i4>0</vt:i4>
      </vt:variant>
      <vt:variant>
        <vt:i4>5</vt:i4>
      </vt:variant>
      <vt:variant>
        <vt:lpwstr/>
      </vt:variant>
      <vt:variant>
        <vt:lpwstr>Seif159</vt:lpwstr>
      </vt:variant>
      <vt:variant>
        <vt:i4>3538987</vt:i4>
      </vt:variant>
      <vt:variant>
        <vt:i4>1176</vt:i4>
      </vt:variant>
      <vt:variant>
        <vt:i4>0</vt:i4>
      </vt:variant>
      <vt:variant>
        <vt:i4>5</vt:i4>
      </vt:variant>
      <vt:variant>
        <vt:lpwstr/>
      </vt:variant>
      <vt:variant>
        <vt:lpwstr>Seif158</vt:lpwstr>
      </vt:variant>
      <vt:variant>
        <vt:i4>3538987</vt:i4>
      </vt:variant>
      <vt:variant>
        <vt:i4>1170</vt:i4>
      </vt:variant>
      <vt:variant>
        <vt:i4>0</vt:i4>
      </vt:variant>
      <vt:variant>
        <vt:i4>5</vt:i4>
      </vt:variant>
      <vt:variant>
        <vt:lpwstr/>
      </vt:variant>
      <vt:variant>
        <vt:lpwstr>Seif157</vt:lpwstr>
      </vt:variant>
      <vt:variant>
        <vt:i4>3538987</vt:i4>
      </vt:variant>
      <vt:variant>
        <vt:i4>1164</vt:i4>
      </vt:variant>
      <vt:variant>
        <vt:i4>0</vt:i4>
      </vt:variant>
      <vt:variant>
        <vt:i4>5</vt:i4>
      </vt:variant>
      <vt:variant>
        <vt:lpwstr/>
      </vt:variant>
      <vt:variant>
        <vt:lpwstr>Seif156</vt:lpwstr>
      </vt:variant>
      <vt:variant>
        <vt:i4>6291518</vt:i4>
      </vt:variant>
      <vt:variant>
        <vt:i4>1158</vt:i4>
      </vt:variant>
      <vt:variant>
        <vt:i4>0</vt:i4>
      </vt:variant>
      <vt:variant>
        <vt:i4>5</vt:i4>
      </vt:variant>
      <vt:variant>
        <vt:lpwstr/>
      </vt:variant>
      <vt:variant>
        <vt:lpwstr>hed227</vt:lpwstr>
      </vt:variant>
      <vt:variant>
        <vt:i4>5242889</vt:i4>
      </vt:variant>
      <vt:variant>
        <vt:i4>1152</vt:i4>
      </vt:variant>
      <vt:variant>
        <vt:i4>0</vt:i4>
      </vt:variant>
      <vt:variant>
        <vt:i4>5</vt:i4>
      </vt:variant>
      <vt:variant>
        <vt:lpwstr/>
      </vt:variant>
      <vt:variant>
        <vt:lpwstr>med5</vt:lpwstr>
      </vt:variant>
      <vt:variant>
        <vt:i4>3538987</vt:i4>
      </vt:variant>
      <vt:variant>
        <vt:i4>1146</vt:i4>
      </vt:variant>
      <vt:variant>
        <vt:i4>0</vt:i4>
      </vt:variant>
      <vt:variant>
        <vt:i4>5</vt:i4>
      </vt:variant>
      <vt:variant>
        <vt:lpwstr/>
      </vt:variant>
      <vt:variant>
        <vt:lpwstr>Seif155</vt:lpwstr>
      </vt:variant>
      <vt:variant>
        <vt:i4>3538987</vt:i4>
      </vt:variant>
      <vt:variant>
        <vt:i4>1140</vt:i4>
      </vt:variant>
      <vt:variant>
        <vt:i4>0</vt:i4>
      </vt:variant>
      <vt:variant>
        <vt:i4>5</vt:i4>
      </vt:variant>
      <vt:variant>
        <vt:lpwstr/>
      </vt:variant>
      <vt:variant>
        <vt:lpwstr>Seif154</vt:lpwstr>
      </vt:variant>
      <vt:variant>
        <vt:i4>3276845</vt:i4>
      </vt:variant>
      <vt:variant>
        <vt:i4>1134</vt:i4>
      </vt:variant>
      <vt:variant>
        <vt:i4>0</vt:i4>
      </vt:variant>
      <vt:variant>
        <vt:i4>5</vt:i4>
      </vt:variant>
      <vt:variant>
        <vt:lpwstr/>
      </vt:variant>
      <vt:variant>
        <vt:lpwstr>Seif711</vt:lpwstr>
      </vt:variant>
      <vt:variant>
        <vt:i4>3538987</vt:i4>
      </vt:variant>
      <vt:variant>
        <vt:i4>1128</vt:i4>
      </vt:variant>
      <vt:variant>
        <vt:i4>0</vt:i4>
      </vt:variant>
      <vt:variant>
        <vt:i4>5</vt:i4>
      </vt:variant>
      <vt:variant>
        <vt:lpwstr/>
      </vt:variant>
      <vt:variant>
        <vt:lpwstr>Seif153</vt:lpwstr>
      </vt:variant>
      <vt:variant>
        <vt:i4>3538987</vt:i4>
      </vt:variant>
      <vt:variant>
        <vt:i4>1122</vt:i4>
      </vt:variant>
      <vt:variant>
        <vt:i4>0</vt:i4>
      </vt:variant>
      <vt:variant>
        <vt:i4>5</vt:i4>
      </vt:variant>
      <vt:variant>
        <vt:lpwstr/>
      </vt:variant>
      <vt:variant>
        <vt:lpwstr>Seif152</vt:lpwstr>
      </vt:variant>
      <vt:variant>
        <vt:i4>3538987</vt:i4>
      </vt:variant>
      <vt:variant>
        <vt:i4>1116</vt:i4>
      </vt:variant>
      <vt:variant>
        <vt:i4>0</vt:i4>
      </vt:variant>
      <vt:variant>
        <vt:i4>5</vt:i4>
      </vt:variant>
      <vt:variant>
        <vt:lpwstr/>
      </vt:variant>
      <vt:variant>
        <vt:lpwstr>Seif151</vt:lpwstr>
      </vt:variant>
      <vt:variant>
        <vt:i4>3276845</vt:i4>
      </vt:variant>
      <vt:variant>
        <vt:i4>1110</vt:i4>
      </vt:variant>
      <vt:variant>
        <vt:i4>0</vt:i4>
      </vt:variant>
      <vt:variant>
        <vt:i4>5</vt:i4>
      </vt:variant>
      <vt:variant>
        <vt:lpwstr/>
      </vt:variant>
      <vt:variant>
        <vt:lpwstr>Seif710</vt:lpwstr>
      </vt:variant>
      <vt:variant>
        <vt:i4>3538987</vt:i4>
      </vt:variant>
      <vt:variant>
        <vt:i4>1104</vt:i4>
      </vt:variant>
      <vt:variant>
        <vt:i4>0</vt:i4>
      </vt:variant>
      <vt:variant>
        <vt:i4>5</vt:i4>
      </vt:variant>
      <vt:variant>
        <vt:lpwstr/>
      </vt:variant>
      <vt:variant>
        <vt:lpwstr>Seif150</vt:lpwstr>
      </vt:variant>
      <vt:variant>
        <vt:i4>3538978</vt:i4>
      </vt:variant>
      <vt:variant>
        <vt:i4>1098</vt:i4>
      </vt:variant>
      <vt:variant>
        <vt:i4>0</vt:i4>
      </vt:variant>
      <vt:variant>
        <vt:i4>5</vt:i4>
      </vt:variant>
      <vt:variant>
        <vt:lpwstr/>
      </vt:variant>
      <vt:variant>
        <vt:lpwstr>Seif85</vt:lpwstr>
      </vt:variant>
      <vt:variant>
        <vt:i4>3604514</vt:i4>
      </vt:variant>
      <vt:variant>
        <vt:i4>1092</vt:i4>
      </vt:variant>
      <vt:variant>
        <vt:i4>0</vt:i4>
      </vt:variant>
      <vt:variant>
        <vt:i4>5</vt:i4>
      </vt:variant>
      <vt:variant>
        <vt:lpwstr/>
      </vt:variant>
      <vt:variant>
        <vt:lpwstr>Seif84</vt:lpwstr>
      </vt:variant>
      <vt:variant>
        <vt:i4>3145762</vt:i4>
      </vt:variant>
      <vt:variant>
        <vt:i4>1086</vt:i4>
      </vt:variant>
      <vt:variant>
        <vt:i4>0</vt:i4>
      </vt:variant>
      <vt:variant>
        <vt:i4>5</vt:i4>
      </vt:variant>
      <vt:variant>
        <vt:lpwstr/>
      </vt:variant>
      <vt:variant>
        <vt:lpwstr>Seif83</vt:lpwstr>
      </vt:variant>
      <vt:variant>
        <vt:i4>3211298</vt:i4>
      </vt:variant>
      <vt:variant>
        <vt:i4>1080</vt:i4>
      </vt:variant>
      <vt:variant>
        <vt:i4>0</vt:i4>
      </vt:variant>
      <vt:variant>
        <vt:i4>5</vt:i4>
      </vt:variant>
      <vt:variant>
        <vt:lpwstr/>
      </vt:variant>
      <vt:variant>
        <vt:lpwstr>Seif82</vt:lpwstr>
      </vt:variant>
      <vt:variant>
        <vt:i4>6357054</vt:i4>
      </vt:variant>
      <vt:variant>
        <vt:i4>1074</vt:i4>
      </vt:variant>
      <vt:variant>
        <vt:i4>0</vt:i4>
      </vt:variant>
      <vt:variant>
        <vt:i4>5</vt:i4>
      </vt:variant>
      <vt:variant>
        <vt:lpwstr/>
      </vt:variant>
      <vt:variant>
        <vt:lpwstr>hed226</vt:lpwstr>
      </vt:variant>
      <vt:variant>
        <vt:i4>3342381</vt:i4>
      </vt:variant>
      <vt:variant>
        <vt:i4>1068</vt:i4>
      </vt:variant>
      <vt:variant>
        <vt:i4>0</vt:i4>
      </vt:variant>
      <vt:variant>
        <vt:i4>5</vt:i4>
      </vt:variant>
      <vt:variant>
        <vt:lpwstr/>
      </vt:variant>
      <vt:variant>
        <vt:lpwstr>Seif703</vt:lpwstr>
      </vt:variant>
      <vt:variant>
        <vt:i4>3407913</vt:i4>
      </vt:variant>
      <vt:variant>
        <vt:i4>1062</vt:i4>
      </vt:variant>
      <vt:variant>
        <vt:i4>0</vt:i4>
      </vt:variant>
      <vt:variant>
        <vt:i4>5</vt:i4>
      </vt:variant>
      <vt:variant>
        <vt:lpwstr/>
      </vt:variant>
      <vt:variant>
        <vt:lpwstr>Seif37</vt:lpwstr>
      </vt:variant>
      <vt:variant>
        <vt:i4>3473449</vt:i4>
      </vt:variant>
      <vt:variant>
        <vt:i4>1056</vt:i4>
      </vt:variant>
      <vt:variant>
        <vt:i4>0</vt:i4>
      </vt:variant>
      <vt:variant>
        <vt:i4>5</vt:i4>
      </vt:variant>
      <vt:variant>
        <vt:lpwstr/>
      </vt:variant>
      <vt:variant>
        <vt:lpwstr>Seif36</vt:lpwstr>
      </vt:variant>
      <vt:variant>
        <vt:i4>3538985</vt:i4>
      </vt:variant>
      <vt:variant>
        <vt:i4>1050</vt:i4>
      </vt:variant>
      <vt:variant>
        <vt:i4>0</vt:i4>
      </vt:variant>
      <vt:variant>
        <vt:i4>5</vt:i4>
      </vt:variant>
      <vt:variant>
        <vt:lpwstr/>
      </vt:variant>
      <vt:variant>
        <vt:lpwstr>Seif35</vt:lpwstr>
      </vt:variant>
      <vt:variant>
        <vt:i4>3604521</vt:i4>
      </vt:variant>
      <vt:variant>
        <vt:i4>1044</vt:i4>
      </vt:variant>
      <vt:variant>
        <vt:i4>0</vt:i4>
      </vt:variant>
      <vt:variant>
        <vt:i4>5</vt:i4>
      </vt:variant>
      <vt:variant>
        <vt:lpwstr/>
      </vt:variant>
      <vt:variant>
        <vt:lpwstr>Seif34</vt:lpwstr>
      </vt:variant>
      <vt:variant>
        <vt:i4>3604523</vt:i4>
      </vt:variant>
      <vt:variant>
        <vt:i4>1038</vt:i4>
      </vt:variant>
      <vt:variant>
        <vt:i4>0</vt:i4>
      </vt:variant>
      <vt:variant>
        <vt:i4>5</vt:i4>
      </vt:variant>
      <vt:variant>
        <vt:lpwstr/>
      </vt:variant>
      <vt:variant>
        <vt:lpwstr>Seif149</vt:lpwstr>
      </vt:variant>
      <vt:variant>
        <vt:i4>3604523</vt:i4>
      </vt:variant>
      <vt:variant>
        <vt:i4>1032</vt:i4>
      </vt:variant>
      <vt:variant>
        <vt:i4>0</vt:i4>
      </vt:variant>
      <vt:variant>
        <vt:i4>5</vt:i4>
      </vt:variant>
      <vt:variant>
        <vt:lpwstr/>
      </vt:variant>
      <vt:variant>
        <vt:lpwstr>Seif148</vt:lpwstr>
      </vt:variant>
      <vt:variant>
        <vt:i4>6422590</vt:i4>
      </vt:variant>
      <vt:variant>
        <vt:i4>1026</vt:i4>
      </vt:variant>
      <vt:variant>
        <vt:i4>0</vt:i4>
      </vt:variant>
      <vt:variant>
        <vt:i4>5</vt:i4>
      </vt:variant>
      <vt:variant>
        <vt:lpwstr/>
      </vt:variant>
      <vt:variant>
        <vt:lpwstr>hed225</vt:lpwstr>
      </vt:variant>
      <vt:variant>
        <vt:i4>3604525</vt:i4>
      </vt:variant>
      <vt:variant>
        <vt:i4>1020</vt:i4>
      </vt:variant>
      <vt:variant>
        <vt:i4>0</vt:i4>
      </vt:variant>
      <vt:variant>
        <vt:i4>5</vt:i4>
      </vt:variant>
      <vt:variant>
        <vt:lpwstr/>
      </vt:variant>
      <vt:variant>
        <vt:lpwstr>Seif743</vt:lpwstr>
      </vt:variant>
      <vt:variant>
        <vt:i4>3604523</vt:i4>
      </vt:variant>
      <vt:variant>
        <vt:i4>1014</vt:i4>
      </vt:variant>
      <vt:variant>
        <vt:i4>0</vt:i4>
      </vt:variant>
      <vt:variant>
        <vt:i4>5</vt:i4>
      </vt:variant>
      <vt:variant>
        <vt:lpwstr/>
      </vt:variant>
      <vt:variant>
        <vt:lpwstr>Seif147</vt:lpwstr>
      </vt:variant>
      <vt:variant>
        <vt:i4>3604523</vt:i4>
      </vt:variant>
      <vt:variant>
        <vt:i4>1008</vt:i4>
      </vt:variant>
      <vt:variant>
        <vt:i4>0</vt:i4>
      </vt:variant>
      <vt:variant>
        <vt:i4>5</vt:i4>
      </vt:variant>
      <vt:variant>
        <vt:lpwstr/>
      </vt:variant>
      <vt:variant>
        <vt:lpwstr>Seif146</vt:lpwstr>
      </vt:variant>
      <vt:variant>
        <vt:i4>6488126</vt:i4>
      </vt:variant>
      <vt:variant>
        <vt:i4>1002</vt:i4>
      </vt:variant>
      <vt:variant>
        <vt:i4>0</vt:i4>
      </vt:variant>
      <vt:variant>
        <vt:i4>5</vt:i4>
      </vt:variant>
      <vt:variant>
        <vt:lpwstr/>
      </vt:variant>
      <vt:variant>
        <vt:lpwstr>hed224</vt:lpwstr>
      </vt:variant>
      <vt:variant>
        <vt:i4>3604523</vt:i4>
      </vt:variant>
      <vt:variant>
        <vt:i4>996</vt:i4>
      </vt:variant>
      <vt:variant>
        <vt:i4>0</vt:i4>
      </vt:variant>
      <vt:variant>
        <vt:i4>5</vt:i4>
      </vt:variant>
      <vt:variant>
        <vt:lpwstr/>
      </vt:variant>
      <vt:variant>
        <vt:lpwstr>Seif145</vt:lpwstr>
      </vt:variant>
      <vt:variant>
        <vt:i4>3604523</vt:i4>
      </vt:variant>
      <vt:variant>
        <vt:i4>990</vt:i4>
      </vt:variant>
      <vt:variant>
        <vt:i4>0</vt:i4>
      </vt:variant>
      <vt:variant>
        <vt:i4>5</vt:i4>
      </vt:variant>
      <vt:variant>
        <vt:lpwstr/>
      </vt:variant>
      <vt:variant>
        <vt:lpwstr>Seif144</vt:lpwstr>
      </vt:variant>
      <vt:variant>
        <vt:i4>3604523</vt:i4>
      </vt:variant>
      <vt:variant>
        <vt:i4>984</vt:i4>
      </vt:variant>
      <vt:variant>
        <vt:i4>0</vt:i4>
      </vt:variant>
      <vt:variant>
        <vt:i4>5</vt:i4>
      </vt:variant>
      <vt:variant>
        <vt:lpwstr/>
      </vt:variant>
      <vt:variant>
        <vt:lpwstr>Seif143</vt:lpwstr>
      </vt:variant>
      <vt:variant>
        <vt:i4>6553662</vt:i4>
      </vt:variant>
      <vt:variant>
        <vt:i4>978</vt:i4>
      </vt:variant>
      <vt:variant>
        <vt:i4>0</vt:i4>
      </vt:variant>
      <vt:variant>
        <vt:i4>5</vt:i4>
      </vt:variant>
      <vt:variant>
        <vt:lpwstr/>
      </vt:variant>
      <vt:variant>
        <vt:lpwstr>hed223</vt:lpwstr>
      </vt:variant>
      <vt:variant>
        <vt:i4>3604523</vt:i4>
      </vt:variant>
      <vt:variant>
        <vt:i4>972</vt:i4>
      </vt:variant>
      <vt:variant>
        <vt:i4>0</vt:i4>
      </vt:variant>
      <vt:variant>
        <vt:i4>5</vt:i4>
      </vt:variant>
      <vt:variant>
        <vt:lpwstr/>
      </vt:variant>
      <vt:variant>
        <vt:lpwstr>Seif142</vt:lpwstr>
      </vt:variant>
      <vt:variant>
        <vt:i4>3604523</vt:i4>
      </vt:variant>
      <vt:variant>
        <vt:i4>966</vt:i4>
      </vt:variant>
      <vt:variant>
        <vt:i4>0</vt:i4>
      </vt:variant>
      <vt:variant>
        <vt:i4>5</vt:i4>
      </vt:variant>
      <vt:variant>
        <vt:lpwstr/>
      </vt:variant>
      <vt:variant>
        <vt:lpwstr>Seif141</vt:lpwstr>
      </vt:variant>
      <vt:variant>
        <vt:i4>3145769</vt:i4>
      </vt:variant>
      <vt:variant>
        <vt:i4>960</vt:i4>
      </vt:variant>
      <vt:variant>
        <vt:i4>0</vt:i4>
      </vt:variant>
      <vt:variant>
        <vt:i4>5</vt:i4>
      </vt:variant>
      <vt:variant>
        <vt:lpwstr/>
      </vt:variant>
      <vt:variant>
        <vt:lpwstr>Seif33</vt:lpwstr>
      </vt:variant>
      <vt:variant>
        <vt:i4>3211305</vt:i4>
      </vt:variant>
      <vt:variant>
        <vt:i4>954</vt:i4>
      </vt:variant>
      <vt:variant>
        <vt:i4>0</vt:i4>
      </vt:variant>
      <vt:variant>
        <vt:i4>5</vt:i4>
      </vt:variant>
      <vt:variant>
        <vt:lpwstr/>
      </vt:variant>
      <vt:variant>
        <vt:lpwstr>Seif32</vt:lpwstr>
      </vt:variant>
      <vt:variant>
        <vt:i4>3276841</vt:i4>
      </vt:variant>
      <vt:variant>
        <vt:i4>948</vt:i4>
      </vt:variant>
      <vt:variant>
        <vt:i4>0</vt:i4>
      </vt:variant>
      <vt:variant>
        <vt:i4>5</vt:i4>
      </vt:variant>
      <vt:variant>
        <vt:lpwstr/>
      </vt:variant>
      <vt:variant>
        <vt:lpwstr>Seif31</vt:lpwstr>
      </vt:variant>
      <vt:variant>
        <vt:i4>3342377</vt:i4>
      </vt:variant>
      <vt:variant>
        <vt:i4>942</vt:i4>
      </vt:variant>
      <vt:variant>
        <vt:i4>0</vt:i4>
      </vt:variant>
      <vt:variant>
        <vt:i4>5</vt:i4>
      </vt:variant>
      <vt:variant>
        <vt:lpwstr/>
      </vt:variant>
      <vt:variant>
        <vt:lpwstr>Seif30</vt:lpwstr>
      </vt:variant>
      <vt:variant>
        <vt:i4>3604523</vt:i4>
      </vt:variant>
      <vt:variant>
        <vt:i4>936</vt:i4>
      </vt:variant>
      <vt:variant>
        <vt:i4>0</vt:i4>
      </vt:variant>
      <vt:variant>
        <vt:i4>5</vt:i4>
      </vt:variant>
      <vt:variant>
        <vt:lpwstr/>
      </vt:variant>
      <vt:variant>
        <vt:lpwstr>Seif140</vt:lpwstr>
      </vt:variant>
      <vt:variant>
        <vt:i4>3145773</vt:i4>
      </vt:variant>
      <vt:variant>
        <vt:i4>930</vt:i4>
      </vt:variant>
      <vt:variant>
        <vt:i4>0</vt:i4>
      </vt:variant>
      <vt:variant>
        <vt:i4>5</vt:i4>
      </vt:variant>
      <vt:variant>
        <vt:lpwstr/>
      </vt:variant>
      <vt:variant>
        <vt:lpwstr>Seif738</vt:lpwstr>
      </vt:variant>
      <vt:variant>
        <vt:i4>3866667</vt:i4>
      </vt:variant>
      <vt:variant>
        <vt:i4>924</vt:i4>
      </vt:variant>
      <vt:variant>
        <vt:i4>0</vt:i4>
      </vt:variant>
      <vt:variant>
        <vt:i4>5</vt:i4>
      </vt:variant>
      <vt:variant>
        <vt:lpwstr/>
      </vt:variant>
      <vt:variant>
        <vt:lpwstr>Seif188</vt:lpwstr>
      </vt:variant>
      <vt:variant>
        <vt:i4>3145771</vt:i4>
      </vt:variant>
      <vt:variant>
        <vt:i4>918</vt:i4>
      </vt:variant>
      <vt:variant>
        <vt:i4>0</vt:i4>
      </vt:variant>
      <vt:variant>
        <vt:i4>5</vt:i4>
      </vt:variant>
      <vt:variant>
        <vt:lpwstr/>
      </vt:variant>
      <vt:variant>
        <vt:lpwstr>Seif139</vt:lpwstr>
      </vt:variant>
      <vt:variant>
        <vt:i4>3473453</vt:i4>
      </vt:variant>
      <vt:variant>
        <vt:i4>912</vt:i4>
      </vt:variant>
      <vt:variant>
        <vt:i4>0</vt:i4>
      </vt:variant>
      <vt:variant>
        <vt:i4>5</vt:i4>
      </vt:variant>
      <vt:variant>
        <vt:lpwstr/>
      </vt:variant>
      <vt:variant>
        <vt:lpwstr>Seif769</vt:lpwstr>
      </vt:variant>
      <vt:variant>
        <vt:i4>3145771</vt:i4>
      </vt:variant>
      <vt:variant>
        <vt:i4>906</vt:i4>
      </vt:variant>
      <vt:variant>
        <vt:i4>0</vt:i4>
      </vt:variant>
      <vt:variant>
        <vt:i4>5</vt:i4>
      </vt:variant>
      <vt:variant>
        <vt:lpwstr/>
      </vt:variant>
      <vt:variant>
        <vt:lpwstr>Seif138</vt:lpwstr>
      </vt:variant>
      <vt:variant>
        <vt:i4>3145771</vt:i4>
      </vt:variant>
      <vt:variant>
        <vt:i4>900</vt:i4>
      </vt:variant>
      <vt:variant>
        <vt:i4>0</vt:i4>
      </vt:variant>
      <vt:variant>
        <vt:i4>5</vt:i4>
      </vt:variant>
      <vt:variant>
        <vt:lpwstr/>
      </vt:variant>
      <vt:variant>
        <vt:lpwstr>Seif137</vt:lpwstr>
      </vt:variant>
      <vt:variant>
        <vt:i4>3145771</vt:i4>
      </vt:variant>
      <vt:variant>
        <vt:i4>894</vt:i4>
      </vt:variant>
      <vt:variant>
        <vt:i4>0</vt:i4>
      </vt:variant>
      <vt:variant>
        <vt:i4>5</vt:i4>
      </vt:variant>
      <vt:variant>
        <vt:lpwstr/>
      </vt:variant>
      <vt:variant>
        <vt:lpwstr>Seif136</vt:lpwstr>
      </vt:variant>
      <vt:variant>
        <vt:i4>3866667</vt:i4>
      </vt:variant>
      <vt:variant>
        <vt:i4>888</vt:i4>
      </vt:variant>
      <vt:variant>
        <vt:i4>0</vt:i4>
      </vt:variant>
      <vt:variant>
        <vt:i4>5</vt:i4>
      </vt:variant>
      <vt:variant>
        <vt:lpwstr/>
      </vt:variant>
      <vt:variant>
        <vt:lpwstr>Seif186</vt:lpwstr>
      </vt:variant>
      <vt:variant>
        <vt:i4>3145771</vt:i4>
      </vt:variant>
      <vt:variant>
        <vt:i4>882</vt:i4>
      </vt:variant>
      <vt:variant>
        <vt:i4>0</vt:i4>
      </vt:variant>
      <vt:variant>
        <vt:i4>5</vt:i4>
      </vt:variant>
      <vt:variant>
        <vt:lpwstr/>
      </vt:variant>
      <vt:variant>
        <vt:lpwstr>Seif135</vt:lpwstr>
      </vt:variant>
      <vt:variant>
        <vt:i4>3145771</vt:i4>
      </vt:variant>
      <vt:variant>
        <vt:i4>876</vt:i4>
      </vt:variant>
      <vt:variant>
        <vt:i4>0</vt:i4>
      </vt:variant>
      <vt:variant>
        <vt:i4>5</vt:i4>
      </vt:variant>
      <vt:variant>
        <vt:lpwstr/>
      </vt:variant>
      <vt:variant>
        <vt:lpwstr>Seif134</vt:lpwstr>
      </vt:variant>
      <vt:variant>
        <vt:i4>3145771</vt:i4>
      </vt:variant>
      <vt:variant>
        <vt:i4>870</vt:i4>
      </vt:variant>
      <vt:variant>
        <vt:i4>0</vt:i4>
      </vt:variant>
      <vt:variant>
        <vt:i4>5</vt:i4>
      </vt:variant>
      <vt:variant>
        <vt:lpwstr/>
      </vt:variant>
      <vt:variant>
        <vt:lpwstr>Seif133</vt:lpwstr>
      </vt:variant>
      <vt:variant>
        <vt:i4>3145771</vt:i4>
      </vt:variant>
      <vt:variant>
        <vt:i4>864</vt:i4>
      </vt:variant>
      <vt:variant>
        <vt:i4>0</vt:i4>
      </vt:variant>
      <vt:variant>
        <vt:i4>5</vt:i4>
      </vt:variant>
      <vt:variant>
        <vt:lpwstr/>
      </vt:variant>
      <vt:variant>
        <vt:lpwstr>Seif132</vt:lpwstr>
      </vt:variant>
      <vt:variant>
        <vt:i4>6619198</vt:i4>
      </vt:variant>
      <vt:variant>
        <vt:i4>858</vt:i4>
      </vt:variant>
      <vt:variant>
        <vt:i4>0</vt:i4>
      </vt:variant>
      <vt:variant>
        <vt:i4>5</vt:i4>
      </vt:variant>
      <vt:variant>
        <vt:lpwstr/>
      </vt:variant>
      <vt:variant>
        <vt:lpwstr>hed222</vt:lpwstr>
      </vt:variant>
      <vt:variant>
        <vt:i4>3145771</vt:i4>
      </vt:variant>
      <vt:variant>
        <vt:i4>852</vt:i4>
      </vt:variant>
      <vt:variant>
        <vt:i4>0</vt:i4>
      </vt:variant>
      <vt:variant>
        <vt:i4>5</vt:i4>
      </vt:variant>
      <vt:variant>
        <vt:lpwstr/>
      </vt:variant>
      <vt:variant>
        <vt:lpwstr>Seif131</vt:lpwstr>
      </vt:variant>
      <vt:variant>
        <vt:i4>3145771</vt:i4>
      </vt:variant>
      <vt:variant>
        <vt:i4>846</vt:i4>
      </vt:variant>
      <vt:variant>
        <vt:i4>0</vt:i4>
      </vt:variant>
      <vt:variant>
        <vt:i4>5</vt:i4>
      </vt:variant>
      <vt:variant>
        <vt:lpwstr/>
      </vt:variant>
      <vt:variant>
        <vt:lpwstr>Seif130</vt:lpwstr>
      </vt:variant>
      <vt:variant>
        <vt:i4>3211307</vt:i4>
      </vt:variant>
      <vt:variant>
        <vt:i4>840</vt:i4>
      </vt:variant>
      <vt:variant>
        <vt:i4>0</vt:i4>
      </vt:variant>
      <vt:variant>
        <vt:i4>5</vt:i4>
      </vt:variant>
      <vt:variant>
        <vt:lpwstr/>
      </vt:variant>
      <vt:variant>
        <vt:lpwstr>Seif129</vt:lpwstr>
      </vt:variant>
      <vt:variant>
        <vt:i4>3211307</vt:i4>
      </vt:variant>
      <vt:variant>
        <vt:i4>834</vt:i4>
      </vt:variant>
      <vt:variant>
        <vt:i4>0</vt:i4>
      </vt:variant>
      <vt:variant>
        <vt:i4>5</vt:i4>
      </vt:variant>
      <vt:variant>
        <vt:lpwstr/>
      </vt:variant>
      <vt:variant>
        <vt:lpwstr>Seif128</vt:lpwstr>
      </vt:variant>
      <vt:variant>
        <vt:i4>3211307</vt:i4>
      </vt:variant>
      <vt:variant>
        <vt:i4>828</vt:i4>
      </vt:variant>
      <vt:variant>
        <vt:i4>0</vt:i4>
      </vt:variant>
      <vt:variant>
        <vt:i4>5</vt:i4>
      </vt:variant>
      <vt:variant>
        <vt:lpwstr/>
      </vt:variant>
      <vt:variant>
        <vt:lpwstr>Seif127</vt:lpwstr>
      </vt:variant>
      <vt:variant>
        <vt:i4>3211307</vt:i4>
      </vt:variant>
      <vt:variant>
        <vt:i4>822</vt:i4>
      </vt:variant>
      <vt:variant>
        <vt:i4>0</vt:i4>
      </vt:variant>
      <vt:variant>
        <vt:i4>5</vt:i4>
      </vt:variant>
      <vt:variant>
        <vt:lpwstr/>
      </vt:variant>
      <vt:variant>
        <vt:lpwstr>Seif126</vt:lpwstr>
      </vt:variant>
      <vt:variant>
        <vt:i4>3211307</vt:i4>
      </vt:variant>
      <vt:variant>
        <vt:i4>816</vt:i4>
      </vt:variant>
      <vt:variant>
        <vt:i4>0</vt:i4>
      </vt:variant>
      <vt:variant>
        <vt:i4>5</vt:i4>
      </vt:variant>
      <vt:variant>
        <vt:lpwstr/>
      </vt:variant>
      <vt:variant>
        <vt:lpwstr>Seif125</vt:lpwstr>
      </vt:variant>
      <vt:variant>
        <vt:i4>3211307</vt:i4>
      </vt:variant>
      <vt:variant>
        <vt:i4>810</vt:i4>
      </vt:variant>
      <vt:variant>
        <vt:i4>0</vt:i4>
      </vt:variant>
      <vt:variant>
        <vt:i4>5</vt:i4>
      </vt:variant>
      <vt:variant>
        <vt:lpwstr/>
      </vt:variant>
      <vt:variant>
        <vt:lpwstr>Seif124</vt:lpwstr>
      </vt:variant>
      <vt:variant>
        <vt:i4>3211307</vt:i4>
      </vt:variant>
      <vt:variant>
        <vt:i4>804</vt:i4>
      </vt:variant>
      <vt:variant>
        <vt:i4>0</vt:i4>
      </vt:variant>
      <vt:variant>
        <vt:i4>5</vt:i4>
      </vt:variant>
      <vt:variant>
        <vt:lpwstr/>
      </vt:variant>
      <vt:variant>
        <vt:lpwstr>Seif123</vt:lpwstr>
      </vt:variant>
      <vt:variant>
        <vt:i4>3211307</vt:i4>
      </vt:variant>
      <vt:variant>
        <vt:i4>798</vt:i4>
      </vt:variant>
      <vt:variant>
        <vt:i4>0</vt:i4>
      </vt:variant>
      <vt:variant>
        <vt:i4>5</vt:i4>
      </vt:variant>
      <vt:variant>
        <vt:lpwstr/>
      </vt:variant>
      <vt:variant>
        <vt:lpwstr>Seif122</vt:lpwstr>
      </vt:variant>
      <vt:variant>
        <vt:i4>3211307</vt:i4>
      </vt:variant>
      <vt:variant>
        <vt:i4>792</vt:i4>
      </vt:variant>
      <vt:variant>
        <vt:i4>0</vt:i4>
      </vt:variant>
      <vt:variant>
        <vt:i4>5</vt:i4>
      </vt:variant>
      <vt:variant>
        <vt:lpwstr/>
      </vt:variant>
      <vt:variant>
        <vt:lpwstr>Seif121</vt:lpwstr>
      </vt:variant>
      <vt:variant>
        <vt:i4>3211307</vt:i4>
      </vt:variant>
      <vt:variant>
        <vt:i4>786</vt:i4>
      </vt:variant>
      <vt:variant>
        <vt:i4>0</vt:i4>
      </vt:variant>
      <vt:variant>
        <vt:i4>5</vt:i4>
      </vt:variant>
      <vt:variant>
        <vt:lpwstr/>
      </vt:variant>
      <vt:variant>
        <vt:lpwstr>Seif120</vt:lpwstr>
      </vt:variant>
      <vt:variant>
        <vt:i4>6684734</vt:i4>
      </vt:variant>
      <vt:variant>
        <vt:i4>780</vt:i4>
      </vt:variant>
      <vt:variant>
        <vt:i4>0</vt:i4>
      </vt:variant>
      <vt:variant>
        <vt:i4>5</vt:i4>
      </vt:variant>
      <vt:variant>
        <vt:lpwstr/>
      </vt:variant>
      <vt:variant>
        <vt:lpwstr>hed221</vt:lpwstr>
      </vt:variant>
      <vt:variant>
        <vt:i4>3276843</vt:i4>
      </vt:variant>
      <vt:variant>
        <vt:i4>774</vt:i4>
      </vt:variant>
      <vt:variant>
        <vt:i4>0</vt:i4>
      </vt:variant>
      <vt:variant>
        <vt:i4>5</vt:i4>
      </vt:variant>
      <vt:variant>
        <vt:lpwstr/>
      </vt:variant>
      <vt:variant>
        <vt:lpwstr>Seif119</vt:lpwstr>
      </vt:variant>
      <vt:variant>
        <vt:i4>3276843</vt:i4>
      </vt:variant>
      <vt:variant>
        <vt:i4>768</vt:i4>
      </vt:variant>
      <vt:variant>
        <vt:i4>0</vt:i4>
      </vt:variant>
      <vt:variant>
        <vt:i4>5</vt:i4>
      </vt:variant>
      <vt:variant>
        <vt:lpwstr/>
      </vt:variant>
      <vt:variant>
        <vt:lpwstr>Seif118</vt:lpwstr>
      </vt:variant>
      <vt:variant>
        <vt:i4>3276843</vt:i4>
      </vt:variant>
      <vt:variant>
        <vt:i4>762</vt:i4>
      </vt:variant>
      <vt:variant>
        <vt:i4>0</vt:i4>
      </vt:variant>
      <vt:variant>
        <vt:i4>5</vt:i4>
      </vt:variant>
      <vt:variant>
        <vt:lpwstr/>
      </vt:variant>
      <vt:variant>
        <vt:lpwstr>Seif117</vt:lpwstr>
      </vt:variant>
      <vt:variant>
        <vt:i4>3276843</vt:i4>
      </vt:variant>
      <vt:variant>
        <vt:i4>756</vt:i4>
      </vt:variant>
      <vt:variant>
        <vt:i4>0</vt:i4>
      </vt:variant>
      <vt:variant>
        <vt:i4>5</vt:i4>
      </vt:variant>
      <vt:variant>
        <vt:lpwstr/>
      </vt:variant>
      <vt:variant>
        <vt:lpwstr>Seif116</vt:lpwstr>
      </vt:variant>
      <vt:variant>
        <vt:i4>3276843</vt:i4>
      </vt:variant>
      <vt:variant>
        <vt:i4>750</vt:i4>
      </vt:variant>
      <vt:variant>
        <vt:i4>0</vt:i4>
      </vt:variant>
      <vt:variant>
        <vt:i4>5</vt:i4>
      </vt:variant>
      <vt:variant>
        <vt:lpwstr/>
      </vt:variant>
      <vt:variant>
        <vt:lpwstr>Seif115</vt:lpwstr>
      </vt:variant>
      <vt:variant>
        <vt:i4>6750270</vt:i4>
      </vt:variant>
      <vt:variant>
        <vt:i4>744</vt:i4>
      </vt:variant>
      <vt:variant>
        <vt:i4>0</vt:i4>
      </vt:variant>
      <vt:variant>
        <vt:i4>5</vt:i4>
      </vt:variant>
      <vt:variant>
        <vt:lpwstr/>
      </vt:variant>
      <vt:variant>
        <vt:lpwstr>hed220</vt:lpwstr>
      </vt:variant>
      <vt:variant>
        <vt:i4>3276843</vt:i4>
      </vt:variant>
      <vt:variant>
        <vt:i4>738</vt:i4>
      </vt:variant>
      <vt:variant>
        <vt:i4>0</vt:i4>
      </vt:variant>
      <vt:variant>
        <vt:i4>5</vt:i4>
      </vt:variant>
      <vt:variant>
        <vt:lpwstr/>
      </vt:variant>
      <vt:variant>
        <vt:lpwstr>Seif114</vt:lpwstr>
      </vt:variant>
      <vt:variant>
        <vt:i4>3801128</vt:i4>
      </vt:variant>
      <vt:variant>
        <vt:i4>732</vt:i4>
      </vt:variant>
      <vt:variant>
        <vt:i4>0</vt:i4>
      </vt:variant>
      <vt:variant>
        <vt:i4>5</vt:i4>
      </vt:variant>
      <vt:variant>
        <vt:lpwstr/>
      </vt:variant>
      <vt:variant>
        <vt:lpwstr>Seif29</vt:lpwstr>
      </vt:variant>
      <vt:variant>
        <vt:i4>3866664</vt:i4>
      </vt:variant>
      <vt:variant>
        <vt:i4>726</vt:i4>
      </vt:variant>
      <vt:variant>
        <vt:i4>0</vt:i4>
      </vt:variant>
      <vt:variant>
        <vt:i4>5</vt:i4>
      </vt:variant>
      <vt:variant>
        <vt:lpwstr/>
      </vt:variant>
      <vt:variant>
        <vt:lpwstr>Seif28</vt:lpwstr>
      </vt:variant>
      <vt:variant>
        <vt:i4>3407912</vt:i4>
      </vt:variant>
      <vt:variant>
        <vt:i4>720</vt:i4>
      </vt:variant>
      <vt:variant>
        <vt:i4>0</vt:i4>
      </vt:variant>
      <vt:variant>
        <vt:i4>5</vt:i4>
      </vt:variant>
      <vt:variant>
        <vt:lpwstr/>
      </vt:variant>
      <vt:variant>
        <vt:lpwstr>Seif27</vt:lpwstr>
      </vt:variant>
      <vt:variant>
        <vt:i4>3473448</vt:i4>
      </vt:variant>
      <vt:variant>
        <vt:i4>714</vt:i4>
      </vt:variant>
      <vt:variant>
        <vt:i4>0</vt:i4>
      </vt:variant>
      <vt:variant>
        <vt:i4>5</vt:i4>
      </vt:variant>
      <vt:variant>
        <vt:lpwstr/>
      </vt:variant>
      <vt:variant>
        <vt:lpwstr>Seif26</vt:lpwstr>
      </vt:variant>
      <vt:variant>
        <vt:i4>3538984</vt:i4>
      </vt:variant>
      <vt:variant>
        <vt:i4>708</vt:i4>
      </vt:variant>
      <vt:variant>
        <vt:i4>0</vt:i4>
      </vt:variant>
      <vt:variant>
        <vt:i4>5</vt:i4>
      </vt:variant>
      <vt:variant>
        <vt:lpwstr/>
      </vt:variant>
      <vt:variant>
        <vt:lpwstr>Seif25</vt:lpwstr>
      </vt:variant>
      <vt:variant>
        <vt:i4>7209021</vt:i4>
      </vt:variant>
      <vt:variant>
        <vt:i4>702</vt:i4>
      </vt:variant>
      <vt:variant>
        <vt:i4>0</vt:i4>
      </vt:variant>
      <vt:variant>
        <vt:i4>5</vt:i4>
      </vt:variant>
      <vt:variant>
        <vt:lpwstr/>
      </vt:variant>
      <vt:variant>
        <vt:lpwstr>hed219</vt:lpwstr>
      </vt:variant>
      <vt:variant>
        <vt:i4>3604520</vt:i4>
      </vt:variant>
      <vt:variant>
        <vt:i4>696</vt:i4>
      </vt:variant>
      <vt:variant>
        <vt:i4>0</vt:i4>
      </vt:variant>
      <vt:variant>
        <vt:i4>5</vt:i4>
      </vt:variant>
      <vt:variant>
        <vt:lpwstr/>
      </vt:variant>
      <vt:variant>
        <vt:lpwstr>Seif24</vt:lpwstr>
      </vt:variant>
      <vt:variant>
        <vt:i4>3342379</vt:i4>
      </vt:variant>
      <vt:variant>
        <vt:i4>690</vt:i4>
      </vt:variant>
      <vt:variant>
        <vt:i4>0</vt:i4>
      </vt:variant>
      <vt:variant>
        <vt:i4>5</vt:i4>
      </vt:variant>
      <vt:variant>
        <vt:lpwstr/>
      </vt:variant>
      <vt:variant>
        <vt:lpwstr>Seif104</vt:lpwstr>
      </vt:variant>
      <vt:variant>
        <vt:i4>3342379</vt:i4>
      </vt:variant>
      <vt:variant>
        <vt:i4>684</vt:i4>
      </vt:variant>
      <vt:variant>
        <vt:i4>0</vt:i4>
      </vt:variant>
      <vt:variant>
        <vt:i4>5</vt:i4>
      </vt:variant>
      <vt:variant>
        <vt:lpwstr/>
      </vt:variant>
      <vt:variant>
        <vt:lpwstr>Seif103</vt:lpwstr>
      </vt:variant>
      <vt:variant>
        <vt:i4>7274557</vt:i4>
      </vt:variant>
      <vt:variant>
        <vt:i4>678</vt:i4>
      </vt:variant>
      <vt:variant>
        <vt:i4>0</vt:i4>
      </vt:variant>
      <vt:variant>
        <vt:i4>5</vt:i4>
      </vt:variant>
      <vt:variant>
        <vt:lpwstr/>
      </vt:variant>
      <vt:variant>
        <vt:lpwstr>hed218</vt:lpwstr>
      </vt:variant>
      <vt:variant>
        <vt:i4>3342379</vt:i4>
      </vt:variant>
      <vt:variant>
        <vt:i4>672</vt:i4>
      </vt:variant>
      <vt:variant>
        <vt:i4>0</vt:i4>
      </vt:variant>
      <vt:variant>
        <vt:i4>5</vt:i4>
      </vt:variant>
      <vt:variant>
        <vt:lpwstr/>
      </vt:variant>
      <vt:variant>
        <vt:lpwstr>Seif102</vt:lpwstr>
      </vt:variant>
      <vt:variant>
        <vt:i4>3342379</vt:i4>
      </vt:variant>
      <vt:variant>
        <vt:i4>666</vt:i4>
      </vt:variant>
      <vt:variant>
        <vt:i4>0</vt:i4>
      </vt:variant>
      <vt:variant>
        <vt:i4>5</vt:i4>
      </vt:variant>
      <vt:variant>
        <vt:lpwstr/>
      </vt:variant>
      <vt:variant>
        <vt:lpwstr>Seif101</vt:lpwstr>
      </vt:variant>
      <vt:variant>
        <vt:i4>3342379</vt:i4>
      </vt:variant>
      <vt:variant>
        <vt:i4>660</vt:i4>
      </vt:variant>
      <vt:variant>
        <vt:i4>0</vt:i4>
      </vt:variant>
      <vt:variant>
        <vt:i4>5</vt:i4>
      </vt:variant>
      <vt:variant>
        <vt:lpwstr/>
      </vt:variant>
      <vt:variant>
        <vt:lpwstr>Seif100</vt:lpwstr>
      </vt:variant>
      <vt:variant>
        <vt:i4>3801123</vt:i4>
      </vt:variant>
      <vt:variant>
        <vt:i4>654</vt:i4>
      </vt:variant>
      <vt:variant>
        <vt:i4>0</vt:i4>
      </vt:variant>
      <vt:variant>
        <vt:i4>5</vt:i4>
      </vt:variant>
      <vt:variant>
        <vt:lpwstr/>
      </vt:variant>
      <vt:variant>
        <vt:lpwstr>Seif99</vt:lpwstr>
      </vt:variant>
      <vt:variant>
        <vt:i4>6291517</vt:i4>
      </vt:variant>
      <vt:variant>
        <vt:i4>648</vt:i4>
      </vt:variant>
      <vt:variant>
        <vt:i4>0</vt:i4>
      </vt:variant>
      <vt:variant>
        <vt:i4>5</vt:i4>
      </vt:variant>
      <vt:variant>
        <vt:lpwstr/>
      </vt:variant>
      <vt:variant>
        <vt:lpwstr>hed217</vt:lpwstr>
      </vt:variant>
      <vt:variant>
        <vt:i4>3866659</vt:i4>
      </vt:variant>
      <vt:variant>
        <vt:i4>642</vt:i4>
      </vt:variant>
      <vt:variant>
        <vt:i4>0</vt:i4>
      </vt:variant>
      <vt:variant>
        <vt:i4>5</vt:i4>
      </vt:variant>
      <vt:variant>
        <vt:lpwstr/>
      </vt:variant>
      <vt:variant>
        <vt:lpwstr>Seif98</vt:lpwstr>
      </vt:variant>
      <vt:variant>
        <vt:i4>3407907</vt:i4>
      </vt:variant>
      <vt:variant>
        <vt:i4>636</vt:i4>
      </vt:variant>
      <vt:variant>
        <vt:i4>0</vt:i4>
      </vt:variant>
      <vt:variant>
        <vt:i4>5</vt:i4>
      </vt:variant>
      <vt:variant>
        <vt:lpwstr/>
      </vt:variant>
      <vt:variant>
        <vt:lpwstr>Seif97</vt:lpwstr>
      </vt:variant>
      <vt:variant>
        <vt:i4>6357053</vt:i4>
      </vt:variant>
      <vt:variant>
        <vt:i4>630</vt:i4>
      </vt:variant>
      <vt:variant>
        <vt:i4>0</vt:i4>
      </vt:variant>
      <vt:variant>
        <vt:i4>5</vt:i4>
      </vt:variant>
      <vt:variant>
        <vt:lpwstr/>
      </vt:variant>
      <vt:variant>
        <vt:lpwstr>hed216</vt:lpwstr>
      </vt:variant>
      <vt:variant>
        <vt:i4>3145768</vt:i4>
      </vt:variant>
      <vt:variant>
        <vt:i4>624</vt:i4>
      </vt:variant>
      <vt:variant>
        <vt:i4>0</vt:i4>
      </vt:variant>
      <vt:variant>
        <vt:i4>5</vt:i4>
      </vt:variant>
      <vt:variant>
        <vt:lpwstr/>
      </vt:variant>
      <vt:variant>
        <vt:lpwstr>Seif23</vt:lpwstr>
      </vt:variant>
      <vt:variant>
        <vt:i4>3211304</vt:i4>
      </vt:variant>
      <vt:variant>
        <vt:i4>618</vt:i4>
      </vt:variant>
      <vt:variant>
        <vt:i4>0</vt:i4>
      </vt:variant>
      <vt:variant>
        <vt:i4>5</vt:i4>
      </vt:variant>
      <vt:variant>
        <vt:lpwstr/>
      </vt:variant>
      <vt:variant>
        <vt:lpwstr>Seif22</vt:lpwstr>
      </vt:variant>
      <vt:variant>
        <vt:i4>3276840</vt:i4>
      </vt:variant>
      <vt:variant>
        <vt:i4>612</vt:i4>
      </vt:variant>
      <vt:variant>
        <vt:i4>0</vt:i4>
      </vt:variant>
      <vt:variant>
        <vt:i4>5</vt:i4>
      </vt:variant>
      <vt:variant>
        <vt:lpwstr/>
      </vt:variant>
      <vt:variant>
        <vt:lpwstr>Seif21</vt:lpwstr>
      </vt:variant>
      <vt:variant>
        <vt:i4>6422589</vt:i4>
      </vt:variant>
      <vt:variant>
        <vt:i4>606</vt:i4>
      </vt:variant>
      <vt:variant>
        <vt:i4>0</vt:i4>
      </vt:variant>
      <vt:variant>
        <vt:i4>5</vt:i4>
      </vt:variant>
      <vt:variant>
        <vt:lpwstr/>
      </vt:variant>
      <vt:variant>
        <vt:lpwstr>hed215</vt:lpwstr>
      </vt:variant>
      <vt:variant>
        <vt:i4>3342376</vt:i4>
      </vt:variant>
      <vt:variant>
        <vt:i4>600</vt:i4>
      </vt:variant>
      <vt:variant>
        <vt:i4>0</vt:i4>
      </vt:variant>
      <vt:variant>
        <vt:i4>5</vt:i4>
      </vt:variant>
      <vt:variant>
        <vt:lpwstr/>
      </vt:variant>
      <vt:variant>
        <vt:lpwstr>Seif20</vt:lpwstr>
      </vt:variant>
      <vt:variant>
        <vt:i4>3801131</vt:i4>
      </vt:variant>
      <vt:variant>
        <vt:i4>594</vt:i4>
      </vt:variant>
      <vt:variant>
        <vt:i4>0</vt:i4>
      </vt:variant>
      <vt:variant>
        <vt:i4>5</vt:i4>
      </vt:variant>
      <vt:variant>
        <vt:lpwstr/>
      </vt:variant>
      <vt:variant>
        <vt:lpwstr>Seif19</vt:lpwstr>
      </vt:variant>
      <vt:variant>
        <vt:i4>3866667</vt:i4>
      </vt:variant>
      <vt:variant>
        <vt:i4>588</vt:i4>
      </vt:variant>
      <vt:variant>
        <vt:i4>0</vt:i4>
      </vt:variant>
      <vt:variant>
        <vt:i4>5</vt:i4>
      </vt:variant>
      <vt:variant>
        <vt:lpwstr/>
      </vt:variant>
      <vt:variant>
        <vt:lpwstr>Seif18</vt:lpwstr>
      </vt:variant>
      <vt:variant>
        <vt:i4>3407915</vt:i4>
      </vt:variant>
      <vt:variant>
        <vt:i4>582</vt:i4>
      </vt:variant>
      <vt:variant>
        <vt:i4>0</vt:i4>
      </vt:variant>
      <vt:variant>
        <vt:i4>5</vt:i4>
      </vt:variant>
      <vt:variant>
        <vt:lpwstr/>
      </vt:variant>
      <vt:variant>
        <vt:lpwstr>Seif17</vt:lpwstr>
      </vt:variant>
      <vt:variant>
        <vt:i4>3473451</vt:i4>
      </vt:variant>
      <vt:variant>
        <vt:i4>576</vt:i4>
      </vt:variant>
      <vt:variant>
        <vt:i4>0</vt:i4>
      </vt:variant>
      <vt:variant>
        <vt:i4>5</vt:i4>
      </vt:variant>
      <vt:variant>
        <vt:lpwstr/>
      </vt:variant>
      <vt:variant>
        <vt:lpwstr>Seif16</vt:lpwstr>
      </vt:variant>
      <vt:variant>
        <vt:i4>3538987</vt:i4>
      </vt:variant>
      <vt:variant>
        <vt:i4>570</vt:i4>
      </vt:variant>
      <vt:variant>
        <vt:i4>0</vt:i4>
      </vt:variant>
      <vt:variant>
        <vt:i4>5</vt:i4>
      </vt:variant>
      <vt:variant>
        <vt:lpwstr/>
      </vt:variant>
      <vt:variant>
        <vt:lpwstr>Seif15</vt:lpwstr>
      </vt:variant>
      <vt:variant>
        <vt:i4>6488125</vt:i4>
      </vt:variant>
      <vt:variant>
        <vt:i4>564</vt:i4>
      </vt:variant>
      <vt:variant>
        <vt:i4>0</vt:i4>
      </vt:variant>
      <vt:variant>
        <vt:i4>5</vt:i4>
      </vt:variant>
      <vt:variant>
        <vt:lpwstr/>
      </vt:variant>
      <vt:variant>
        <vt:lpwstr>hed214</vt:lpwstr>
      </vt:variant>
      <vt:variant>
        <vt:i4>3145773</vt:i4>
      </vt:variant>
      <vt:variant>
        <vt:i4>558</vt:i4>
      </vt:variant>
      <vt:variant>
        <vt:i4>0</vt:i4>
      </vt:variant>
      <vt:variant>
        <vt:i4>5</vt:i4>
      </vt:variant>
      <vt:variant>
        <vt:lpwstr/>
      </vt:variant>
      <vt:variant>
        <vt:lpwstr>Seif732</vt:lpwstr>
      </vt:variant>
      <vt:variant>
        <vt:i4>6553661</vt:i4>
      </vt:variant>
      <vt:variant>
        <vt:i4>552</vt:i4>
      </vt:variant>
      <vt:variant>
        <vt:i4>0</vt:i4>
      </vt:variant>
      <vt:variant>
        <vt:i4>5</vt:i4>
      </vt:variant>
      <vt:variant>
        <vt:lpwstr/>
      </vt:variant>
      <vt:variant>
        <vt:lpwstr>hed213</vt:lpwstr>
      </vt:variant>
      <vt:variant>
        <vt:i4>3145773</vt:i4>
      </vt:variant>
      <vt:variant>
        <vt:i4>546</vt:i4>
      </vt:variant>
      <vt:variant>
        <vt:i4>0</vt:i4>
      </vt:variant>
      <vt:variant>
        <vt:i4>5</vt:i4>
      </vt:variant>
      <vt:variant>
        <vt:lpwstr/>
      </vt:variant>
      <vt:variant>
        <vt:lpwstr>Seif731</vt:lpwstr>
      </vt:variant>
      <vt:variant>
        <vt:i4>3145773</vt:i4>
      </vt:variant>
      <vt:variant>
        <vt:i4>540</vt:i4>
      </vt:variant>
      <vt:variant>
        <vt:i4>0</vt:i4>
      </vt:variant>
      <vt:variant>
        <vt:i4>5</vt:i4>
      </vt:variant>
      <vt:variant>
        <vt:lpwstr/>
      </vt:variant>
      <vt:variant>
        <vt:lpwstr>Seif730</vt:lpwstr>
      </vt:variant>
      <vt:variant>
        <vt:i4>3211309</vt:i4>
      </vt:variant>
      <vt:variant>
        <vt:i4>534</vt:i4>
      </vt:variant>
      <vt:variant>
        <vt:i4>0</vt:i4>
      </vt:variant>
      <vt:variant>
        <vt:i4>5</vt:i4>
      </vt:variant>
      <vt:variant>
        <vt:lpwstr/>
      </vt:variant>
      <vt:variant>
        <vt:lpwstr>Seif729</vt:lpwstr>
      </vt:variant>
      <vt:variant>
        <vt:i4>6619197</vt:i4>
      </vt:variant>
      <vt:variant>
        <vt:i4>528</vt:i4>
      </vt:variant>
      <vt:variant>
        <vt:i4>0</vt:i4>
      </vt:variant>
      <vt:variant>
        <vt:i4>5</vt:i4>
      </vt:variant>
      <vt:variant>
        <vt:lpwstr/>
      </vt:variant>
      <vt:variant>
        <vt:lpwstr>hed212</vt:lpwstr>
      </vt:variant>
      <vt:variant>
        <vt:i4>3801132</vt:i4>
      </vt:variant>
      <vt:variant>
        <vt:i4>522</vt:i4>
      </vt:variant>
      <vt:variant>
        <vt:i4>0</vt:i4>
      </vt:variant>
      <vt:variant>
        <vt:i4>5</vt:i4>
      </vt:variant>
      <vt:variant>
        <vt:lpwstr/>
      </vt:variant>
      <vt:variant>
        <vt:lpwstr>Seif699</vt:lpwstr>
      </vt:variant>
      <vt:variant>
        <vt:i4>3801132</vt:i4>
      </vt:variant>
      <vt:variant>
        <vt:i4>516</vt:i4>
      </vt:variant>
      <vt:variant>
        <vt:i4>0</vt:i4>
      </vt:variant>
      <vt:variant>
        <vt:i4>5</vt:i4>
      </vt:variant>
      <vt:variant>
        <vt:lpwstr/>
      </vt:variant>
      <vt:variant>
        <vt:lpwstr>Seif698</vt:lpwstr>
      </vt:variant>
      <vt:variant>
        <vt:i4>6684733</vt:i4>
      </vt:variant>
      <vt:variant>
        <vt:i4>510</vt:i4>
      </vt:variant>
      <vt:variant>
        <vt:i4>0</vt:i4>
      </vt:variant>
      <vt:variant>
        <vt:i4>5</vt:i4>
      </vt:variant>
      <vt:variant>
        <vt:lpwstr/>
      </vt:variant>
      <vt:variant>
        <vt:lpwstr>hed211</vt:lpwstr>
      </vt:variant>
      <vt:variant>
        <vt:i4>3211309</vt:i4>
      </vt:variant>
      <vt:variant>
        <vt:i4>504</vt:i4>
      </vt:variant>
      <vt:variant>
        <vt:i4>0</vt:i4>
      </vt:variant>
      <vt:variant>
        <vt:i4>5</vt:i4>
      </vt:variant>
      <vt:variant>
        <vt:lpwstr/>
      </vt:variant>
      <vt:variant>
        <vt:lpwstr>Seif721</vt:lpwstr>
      </vt:variant>
      <vt:variant>
        <vt:i4>3211309</vt:i4>
      </vt:variant>
      <vt:variant>
        <vt:i4>498</vt:i4>
      </vt:variant>
      <vt:variant>
        <vt:i4>0</vt:i4>
      </vt:variant>
      <vt:variant>
        <vt:i4>5</vt:i4>
      </vt:variant>
      <vt:variant>
        <vt:lpwstr/>
      </vt:variant>
      <vt:variant>
        <vt:lpwstr>Seif720</vt:lpwstr>
      </vt:variant>
      <vt:variant>
        <vt:i4>6750269</vt:i4>
      </vt:variant>
      <vt:variant>
        <vt:i4>492</vt:i4>
      </vt:variant>
      <vt:variant>
        <vt:i4>0</vt:i4>
      </vt:variant>
      <vt:variant>
        <vt:i4>5</vt:i4>
      </vt:variant>
      <vt:variant>
        <vt:lpwstr/>
      </vt:variant>
      <vt:variant>
        <vt:lpwstr>hed210</vt:lpwstr>
      </vt:variant>
      <vt:variant>
        <vt:i4>3342381</vt:i4>
      </vt:variant>
      <vt:variant>
        <vt:i4>486</vt:i4>
      </vt:variant>
      <vt:variant>
        <vt:i4>0</vt:i4>
      </vt:variant>
      <vt:variant>
        <vt:i4>5</vt:i4>
      </vt:variant>
      <vt:variant>
        <vt:lpwstr/>
      </vt:variant>
      <vt:variant>
        <vt:lpwstr>Seif707</vt:lpwstr>
      </vt:variant>
      <vt:variant>
        <vt:i4>3538989</vt:i4>
      </vt:variant>
      <vt:variant>
        <vt:i4>480</vt:i4>
      </vt:variant>
      <vt:variant>
        <vt:i4>0</vt:i4>
      </vt:variant>
      <vt:variant>
        <vt:i4>5</vt:i4>
      </vt:variant>
      <vt:variant>
        <vt:lpwstr/>
      </vt:variant>
      <vt:variant>
        <vt:lpwstr>Seif754</vt:lpwstr>
      </vt:variant>
      <vt:variant>
        <vt:i4>3342381</vt:i4>
      </vt:variant>
      <vt:variant>
        <vt:i4>474</vt:i4>
      </vt:variant>
      <vt:variant>
        <vt:i4>0</vt:i4>
      </vt:variant>
      <vt:variant>
        <vt:i4>5</vt:i4>
      </vt:variant>
      <vt:variant>
        <vt:lpwstr/>
      </vt:variant>
      <vt:variant>
        <vt:lpwstr>Seif706</vt:lpwstr>
      </vt:variant>
      <vt:variant>
        <vt:i4>5701644</vt:i4>
      </vt:variant>
      <vt:variant>
        <vt:i4>468</vt:i4>
      </vt:variant>
      <vt:variant>
        <vt:i4>0</vt:i4>
      </vt:variant>
      <vt:variant>
        <vt:i4>5</vt:i4>
      </vt:variant>
      <vt:variant>
        <vt:lpwstr/>
      </vt:variant>
      <vt:variant>
        <vt:lpwstr>hed29</vt:lpwstr>
      </vt:variant>
      <vt:variant>
        <vt:i4>3538989</vt:i4>
      </vt:variant>
      <vt:variant>
        <vt:i4>462</vt:i4>
      </vt:variant>
      <vt:variant>
        <vt:i4>0</vt:i4>
      </vt:variant>
      <vt:variant>
        <vt:i4>5</vt:i4>
      </vt:variant>
      <vt:variant>
        <vt:lpwstr/>
      </vt:variant>
      <vt:variant>
        <vt:lpwstr>Seif753</vt:lpwstr>
      </vt:variant>
      <vt:variant>
        <vt:i4>3866668</vt:i4>
      </vt:variant>
      <vt:variant>
        <vt:i4>456</vt:i4>
      </vt:variant>
      <vt:variant>
        <vt:i4>0</vt:i4>
      </vt:variant>
      <vt:variant>
        <vt:i4>5</vt:i4>
      </vt:variant>
      <vt:variant>
        <vt:lpwstr/>
      </vt:variant>
      <vt:variant>
        <vt:lpwstr>Seif683</vt:lpwstr>
      </vt:variant>
      <vt:variant>
        <vt:i4>3866668</vt:i4>
      </vt:variant>
      <vt:variant>
        <vt:i4>450</vt:i4>
      </vt:variant>
      <vt:variant>
        <vt:i4>0</vt:i4>
      </vt:variant>
      <vt:variant>
        <vt:i4>5</vt:i4>
      </vt:variant>
      <vt:variant>
        <vt:lpwstr/>
      </vt:variant>
      <vt:variant>
        <vt:lpwstr>Seif682</vt:lpwstr>
      </vt:variant>
      <vt:variant>
        <vt:i4>3866668</vt:i4>
      </vt:variant>
      <vt:variant>
        <vt:i4>444</vt:i4>
      </vt:variant>
      <vt:variant>
        <vt:i4>0</vt:i4>
      </vt:variant>
      <vt:variant>
        <vt:i4>5</vt:i4>
      </vt:variant>
      <vt:variant>
        <vt:lpwstr/>
      </vt:variant>
      <vt:variant>
        <vt:lpwstr>Seif681</vt:lpwstr>
      </vt:variant>
      <vt:variant>
        <vt:i4>3866668</vt:i4>
      </vt:variant>
      <vt:variant>
        <vt:i4>438</vt:i4>
      </vt:variant>
      <vt:variant>
        <vt:i4>0</vt:i4>
      </vt:variant>
      <vt:variant>
        <vt:i4>5</vt:i4>
      </vt:variant>
      <vt:variant>
        <vt:lpwstr/>
      </vt:variant>
      <vt:variant>
        <vt:lpwstr>Seif680</vt:lpwstr>
      </vt:variant>
      <vt:variant>
        <vt:i4>5701644</vt:i4>
      </vt:variant>
      <vt:variant>
        <vt:i4>432</vt:i4>
      </vt:variant>
      <vt:variant>
        <vt:i4>0</vt:i4>
      </vt:variant>
      <vt:variant>
        <vt:i4>5</vt:i4>
      </vt:variant>
      <vt:variant>
        <vt:lpwstr/>
      </vt:variant>
      <vt:variant>
        <vt:lpwstr>hed28</vt:lpwstr>
      </vt:variant>
      <vt:variant>
        <vt:i4>3866667</vt:i4>
      </vt:variant>
      <vt:variant>
        <vt:i4>426</vt:i4>
      </vt:variant>
      <vt:variant>
        <vt:i4>0</vt:i4>
      </vt:variant>
      <vt:variant>
        <vt:i4>5</vt:i4>
      </vt:variant>
      <vt:variant>
        <vt:lpwstr/>
      </vt:variant>
      <vt:variant>
        <vt:lpwstr>Seif185</vt:lpwstr>
      </vt:variant>
      <vt:variant>
        <vt:i4>3866667</vt:i4>
      </vt:variant>
      <vt:variant>
        <vt:i4>420</vt:i4>
      </vt:variant>
      <vt:variant>
        <vt:i4>0</vt:i4>
      </vt:variant>
      <vt:variant>
        <vt:i4>5</vt:i4>
      </vt:variant>
      <vt:variant>
        <vt:lpwstr/>
      </vt:variant>
      <vt:variant>
        <vt:lpwstr>Seif184</vt:lpwstr>
      </vt:variant>
      <vt:variant>
        <vt:i4>3866667</vt:i4>
      </vt:variant>
      <vt:variant>
        <vt:i4>414</vt:i4>
      </vt:variant>
      <vt:variant>
        <vt:i4>0</vt:i4>
      </vt:variant>
      <vt:variant>
        <vt:i4>5</vt:i4>
      </vt:variant>
      <vt:variant>
        <vt:lpwstr/>
      </vt:variant>
      <vt:variant>
        <vt:lpwstr>Seif183</vt:lpwstr>
      </vt:variant>
      <vt:variant>
        <vt:i4>3866667</vt:i4>
      </vt:variant>
      <vt:variant>
        <vt:i4>408</vt:i4>
      </vt:variant>
      <vt:variant>
        <vt:i4>0</vt:i4>
      </vt:variant>
      <vt:variant>
        <vt:i4>5</vt:i4>
      </vt:variant>
      <vt:variant>
        <vt:lpwstr/>
      </vt:variant>
      <vt:variant>
        <vt:lpwstr>Seif182</vt:lpwstr>
      </vt:variant>
      <vt:variant>
        <vt:i4>5701644</vt:i4>
      </vt:variant>
      <vt:variant>
        <vt:i4>402</vt:i4>
      </vt:variant>
      <vt:variant>
        <vt:i4>0</vt:i4>
      </vt:variant>
      <vt:variant>
        <vt:i4>5</vt:i4>
      </vt:variant>
      <vt:variant>
        <vt:lpwstr/>
      </vt:variant>
      <vt:variant>
        <vt:lpwstr>hed27</vt:lpwstr>
      </vt:variant>
      <vt:variant>
        <vt:i4>3866667</vt:i4>
      </vt:variant>
      <vt:variant>
        <vt:i4>396</vt:i4>
      </vt:variant>
      <vt:variant>
        <vt:i4>0</vt:i4>
      </vt:variant>
      <vt:variant>
        <vt:i4>5</vt:i4>
      </vt:variant>
      <vt:variant>
        <vt:lpwstr/>
      </vt:variant>
      <vt:variant>
        <vt:lpwstr>Seif181</vt:lpwstr>
      </vt:variant>
      <vt:variant>
        <vt:i4>3866667</vt:i4>
      </vt:variant>
      <vt:variant>
        <vt:i4>390</vt:i4>
      </vt:variant>
      <vt:variant>
        <vt:i4>0</vt:i4>
      </vt:variant>
      <vt:variant>
        <vt:i4>5</vt:i4>
      </vt:variant>
      <vt:variant>
        <vt:lpwstr/>
      </vt:variant>
      <vt:variant>
        <vt:lpwstr>Seif180</vt:lpwstr>
      </vt:variant>
      <vt:variant>
        <vt:i4>3407915</vt:i4>
      </vt:variant>
      <vt:variant>
        <vt:i4>384</vt:i4>
      </vt:variant>
      <vt:variant>
        <vt:i4>0</vt:i4>
      </vt:variant>
      <vt:variant>
        <vt:i4>5</vt:i4>
      </vt:variant>
      <vt:variant>
        <vt:lpwstr/>
      </vt:variant>
      <vt:variant>
        <vt:lpwstr>Seif179</vt:lpwstr>
      </vt:variant>
      <vt:variant>
        <vt:i4>3407915</vt:i4>
      </vt:variant>
      <vt:variant>
        <vt:i4>378</vt:i4>
      </vt:variant>
      <vt:variant>
        <vt:i4>0</vt:i4>
      </vt:variant>
      <vt:variant>
        <vt:i4>5</vt:i4>
      </vt:variant>
      <vt:variant>
        <vt:lpwstr/>
      </vt:variant>
      <vt:variant>
        <vt:lpwstr>Seif178</vt:lpwstr>
      </vt:variant>
      <vt:variant>
        <vt:i4>3604523</vt:i4>
      </vt:variant>
      <vt:variant>
        <vt:i4>372</vt:i4>
      </vt:variant>
      <vt:variant>
        <vt:i4>0</vt:i4>
      </vt:variant>
      <vt:variant>
        <vt:i4>5</vt:i4>
      </vt:variant>
      <vt:variant>
        <vt:lpwstr/>
      </vt:variant>
      <vt:variant>
        <vt:lpwstr>Seif14</vt:lpwstr>
      </vt:variant>
      <vt:variant>
        <vt:i4>3145771</vt:i4>
      </vt:variant>
      <vt:variant>
        <vt:i4>366</vt:i4>
      </vt:variant>
      <vt:variant>
        <vt:i4>0</vt:i4>
      </vt:variant>
      <vt:variant>
        <vt:i4>5</vt:i4>
      </vt:variant>
      <vt:variant>
        <vt:lpwstr/>
      </vt:variant>
      <vt:variant>
        <vt:lpwstr>Seif13</vt:lpwstr>
      </vt:variant>
      <vt:variant>
        <vt:i4>3211307</vt:i4>
      </vt:variant>
      <vt:variant>
        <vt:i4>360</vt:i4>
      </vt:variant>
      <vt:variant>
        <vt:i4>0</vt:i4>
      </vt:variant>
      <vt:variant>
        <vt:i4>5</vt:i4>
      </vt:variant>
      <vt:variant>
        <vt:lpwstr/>
      </vt:variant>
      <vt:variant>
        <vt:lpwstr>Seif12</vt:lpwstr>
      </vt:variant>
      <vt:variant>
        <vt:i4>3276843</vt:i4>
      </vt:variant>
      <vt:variant>
        <vt:i4>354</vt:i4>
      </vt:variant>
      <vt:variant>
        <vt:i4>0</vt:i4>
      </vt:variant>
      <vt:variant>
        <vt:i4>5</vt:i4>
      </vt:variant>
      <vt:variant>
        <vt:lpwstr/>
      </vt:variant>
      <vt:variant>
        <vt:lpwstr>Seif11</vt:lpwstr>
      </vt:variant>
      <vt:variant>
        <vt:i4>3473443</vt:i4>
      </vt:variant>
      <vt:variant>
        <vt:i4>348</vt:i4>
      </vt:variant>
      <vt:variant>
        <vt:i4>0</vt:i4>
      </vt:variant>
      <vt:variant>
        <vt:i4>5</vt:i4>
      </vt:variant>
      <vt:variant>
        <vt:lpwstr/>
      </vt:variant>
      <vt:variant>
        <vt:lpwstr>Seif96</vt:lpwstr>
      </vt:variant>
      <vt:variant>
        <vt:i4>3538979</vt:i4>
      </vt:variant>
      <vt:variant>
        <vt:i4>342</vt:i4>
      </vt:variant>
      <vt:variant>
        <vt:i4>0</vt:i4>
      </vt:variant>
      <vt:variant>
        <vt:i4>5</vt:i4>
      </vt:variant>
      <vt:variant>
        <vt:lpwstr/>
      </vt:variant>
      <vt:variant>
        <vt:lpwstr>Seif95</vt:lpwstr>
      </vt:variant>
      <vt:variant>
        <vt:i4>3604515</vt:i4>
      </vt:variant>
      <vt:variant>
        <vt:i4>336</vt:i4>
      </vt:variant>
      <vt:variant>
        <vt:i4>0</vt:i4>
      </vt:variant>
      <vt:variant>
        <vt:i4>5</vt:i4>
      </vt:variant>
      <vt:variant>
        <vt:lpwstr/>
      </vt:variant>
      <vt:variant>
        <vt:lpwstr>Seif94</vt:lpwstr>
      </vt:variant>
      <vt:variant>
        <vt:i4>3145763</vt:i4>
      </vt:variant>
      <vt:variant>
        <vt:i4>330</vt:i4>
      </vt:variant>
      <vt:variant>
        <vt:i4>0</vt:i4>
      </vt:variant>
      <vt:variant>
        <vt:i4>5</vt:i4>
      </vt:variant>
      <vt:variant>
        <vt:lpwstr/>
      </vt:variant>
      <vt:variant>
        <vt:lpwstr>Seif93</vt:lpwstr>
      </vt:variant>
      <vt:variant>
        <vt:i4>3211299</vt:i4>
      </vt:variant>
      <vt:variant>
        <vt:i4>324</vt:i4>
      </vt:variant>
      <vt:variant>
        <vt:i4>0</vt:i4>
      </vt:variant>
      <vt:variant>
        <vt:i4>5</vt:i4>
      </vt:variant>
      <vt:variant>
        <vt:lpwstr/>
      </vt:variant>
      <vt:variant>
        <vt:lpwstr>Seif92</vt:lpwstr>
      </vt:variant>
      <vt:variant>
        <vt:i4>5701644</vt:i4>
      </vt:variant>
      <vt:variant>
        <vt:i4>318</vt:i4>
      </vt:variant>
      <vt:variant>
        <vt:i4>0</vt:i4>
      </vt:variant>
      <vt:variant>
        <vt:i4>5</vt:i4>
      </vt:variant>
      <vt:variant>
        <vt:lpwstr/>
      </vt:variant>
      <vt:variant>
        <vt:lpwstr>hed26</vt:lpwstr>
      </vt:variant>
      <vt:variant>
        <vt:i4>3866667</vt:i4>
      </vt:variant>
      <vt:variant>
        <vt:i4>312</vt:i4>
      </vt:variant>
      <vt:variant>
        <vt:i4>0</vt:i4>
      </vt:variant>
      <vt:variant>
        <vt:i4>5</vt:i4>
      </vt:variant>
      <vt:variant>
        <vt:lpwstr/>
      </vt:variant>
      <vt:variant>
        <vt:lpwstr>Seif187</vt:lpwstr>
      </vt:variant>
      <vt:variant>
        <vt:i4>3276835</vt:i4>
      </vt:variant>
      <vt:variant>
        <vt:i4>306</vt:i4>
      </vt:variant>
      <vt:variant>
        <vt:i4>0</vt:i4>
      </vt:variant>
      <vt:variant>
        <vt:i4>5</vt:i4>
      </vt:variant>
      <vt:variant>
        <vt:lpwstr/>
      </vt:variant>
      <vt:variant>
        <vt:lpwstr>Seif91</vt:lpwstr>
      </vt:variant>
      <vt:variant>
        <vt:i4>3342371</vt:i4>
      </vt:variant>
      <vt:variant>
        <vt:i4>300</vt:i4>
      </vt:variant>
      <vt:variant>
        <vt:i4>0</vt:i4>
      </vt:variant>
      <vt:variant>
        <vt:i4>5</vt:i4>
      </vt:variant>
      <vt:variant>
        <vt:lpwstr/>
      </vt:variant>
      <vt:variant>
        <vt:lpwstr>Seif90</vt:lpwstr>
      </vt:variant>
      <vt:variant>
        <vt:i4>3801122</vt:i4>
      </vt:variant>
      <vt:variant>
        <vt:i4>294</vt:i4>
      </vt:variant>
      <vt:variant>
        <vt:i4>0</vt:i4>
      </vt:variant>
      <vt:variant>
        <vt:i4>5</vt:i4>
      </vt:variant>
      <vt:variant>
        <vt:lpwstr/>
      </vt:variant>
      <vt:variant>
        <vt:lpwstr>Seif89</vt:lpwstr>
      </vt:variant>
      <vt:variant>
        <vt:i4>3407916</vt:i4>
      </vt:variant>
      <vt:variant>
        <vt:i4>288</vt:i4>
      </vt:variant>
      <vt:variant>
        <vt:i4>0</vt:i4>
      </vt:variant>
      <vt:variant>
        <vt:i4>5</vt:i4>
      </vt:variant>
      <vt:variant>
        <vt:lpwstr/>
      </vt:variant>
      <vt:variant>
        <vt:lpwstr>Seif670</vt:lpwstr>
      </vt:variant>
      <vt:variant>
        <vt:i4>3866658</vt:i4>
      </vt:variant>
      <vt:variant>
        <vt:i4>282</vt:i4>
      </vt:variant>
      <vt:variant>
        <vt:i4>0</vt:i4>
      </vt:variant>
      <vt:variant>
        <vt:i4>5</vt:i4>
      </vt:variant>
      <vt:variant>
        <vt:lpwstr/>
      </vt:variant>
      <vt:variant>
        <vt:lpwstr>Seif88</vt:lpwstr>
      </vt:variant>
      <vt:variant>
        <vt:i4>3407906</vt:i4>
      </vt:variant>
      <vt:variant>
        <vt:i4>276</vt:i4>
      </vt:variant>
      <vt:variant>
        <vt:i4>0</vt:i4>
      </vt:variant>
      <vt:variant>
        <vt:i4>5</vt:i4>
      </vt:variant>
      <vt:variant>
        <vt:lpwstr/>
      </vt:variant>
      <vt:variant>
        <vt:lpwstr>Seif87</vt:lpwstr>
      </vt:variant>
      <vt:variant>
        <vt:i4>3473442</vt:i4>
      </vt:variant>
      <vt:variant>
        <vt:i4>270</vt:i4>
      </vt:variant>
      <vt:variant>
        <vt:i4>0</vt:i4>
      </vt:variant>
      <vt:variant>
        <vt:i4>5</vt:i4>
      </vt:variant>
      <vt:variant>
        <vt:lpwstr/>
      </vt:variant>
      <vt:variant>
        <vt:lpwstr>Seif86</vt:lpwstr>
      </vt:variant>
      <vt:variant>
        <vt:i4>3276843</vt:i4>
      </vt:variant>
      <vt:variant>
        <vt:i4>264</vt:i4>
      </vt:variant>
      <vt:variant>
        <vt:i4>0</vt:i4>
      </vt:variant>
      <vt:variant>
        <vt:i4>5</vt:i4>
      </vt:variant>
      <vt:variant>
        <vt:lpwstr/>
      </vt:variant>
      <vt:variant>
        <vt:lpwstr>Seif113</vt:lpwstr>
      </vt:variant>
      <vt:variant>
        <vt:i4>3276843</vt:i4>
      </vt:variant>
      <vt:variant>
        <vt:i4>258</vt:i4>
      </vt:variant>
      <vt:variant>
        <vt:i4>0</vt:i4>
      </vt:variant>
      <vt:variant>
        <vt:i4>5</vt:i4>
      </vt:variant>
      <vt:variant>
        <vt:lpwstr/>
      </vt:variant>
      <vt:variant>
        <vt:lpwstr>Seif112</vt:lpwstr>
      </vt:variant>
      <vt:variant>
        <vt:i4>3342381</vt:i4>
      </vt:variant>
      <vt:variant>
        <vt:i4>252</vt:i4>
      </vt:variant>
      <vt:variant>
        <vt:i4>0</vt:i4>
      </vt:variant>
      <vt:variant>
        <vt:i4>5</vt:i4>
      </vt:variant>
      <vt:variant>
        <vt:lpwstr/>
      </vt:variant>
      <vt:variant>
        <vt:lpwstr>Seif702</vt:lpwstr>
      </vt:variant>
      <vt:variant>
        <vt:i4>3276843</vt:i4>
      </vt:variant>
      <vt:variant>
        <vt:i4>246</vt:i4>
      </vt:variant>
      <vt:variant>
        <vt:i4>0</vt:i4>
      </vt:variant>
      <vt:variant>
        <vt:i4>5</vt:i4>
      </vt:variant>
      <vt:variant>
        <vt:lpwstr/>
      </vt:variant>
      <vt:variant>
        <vt:lpwstr>Seif111</vt:lpwstr>
      </vt:variant>
      <vt:variant>
        <vt:i4>3276843</vt:i4>
      </vt:variant>
      <vt:variant>
        <vt:i4>240</vt:i4>
      </vt:variant>
      <vt:variant>
        <vt:i4>0</vt:i4>
      </vt:variant>
      <vt:variant>
        <vt:i4>5</vt:i4>
      </vt:variant>
      <vt:variant>
        <vt:lpwstr/>
      </vt:variant>
      <vt:variant>
        <vt:lpwstr>Seif110</vt:lpwstr>
      </vt:variant>
      <vt:variant>
        <vt:i4>5701644</vt:i4>
      </vt:variant>
      <vt:variant>
        <vt:i4>234</vt:i4>
      </vt:variant>
      <vt:variant>
        <vt:i4>0</vt:i4>
      </vt:variant>
      <vt:variant>
        <vt:i4>5</vt:i4>
      </vt:variant>
      <vt:variant>
        <vt:lpwstr/>
      </vt:variant>
      <vt:variant>
        <vt:lpwstr>hed25</vt:lpwstr>
      </vt:variant>
      <vt:variant>
        <vt:i4>5308425</vt:i4>
      </vt:variant>
      <vt:variant>
        <vt:i4>228</vt:i4>
      </vt:variant>
      <vt:variant>
        <vt:i4>0</vt:i4>
      </vt:variant>
      <vt:variant>
        <vt:i4>5</vt:i4>
      </vt:variant>
      <vt:variant>
        <vt:lpwstr/>
      </vt:variant>
      <vt:variant>
        <vt:lpwstr>med4</vt:lpwstr>
      </vt:variant>
      <vt:variant>
        <vt:i4>3342379</vt:i4>
      </vt:variant>
      <vt:variant>
        <vt:i4>222</vt:i4>
      </vt:variant>
      <vt:variant>
        <vt:i4>0</vt:i4>
      </vt:variant>
      <vt:variant>
        <vt:i4>5</vt:i4>
      </vt:variant>
      <vt:variant>
        <vt:lpwstr/>
      </vt:variant>
      <vt:variant>
        <vt:lpwstr>Seif109</vt:lpwstr>
      </vt:variant>
      <vt:variant>
        <vt:i4>5701644</vt:i4>
      </vt:variant>
      <vt:variant>
        <vt:i4>216</vt:i4>
      </vt:variant>
      <vt:variant>
        <vt:i4>0</vt:i4>
      </vt:variant>
      <vt:variant>
        <vt:i4>5</vt:i4>
      </vt:variant>
      <vt:variant>
        <vt:lpwstr/>
      </vt:variant>
      <vt:variant>
        <vt:lpwstr>hed24</vt:lpwstr>
      </vt:variant>
      <vt:variant>
        <vt:i4>3342381</vt:i4>
      </vt:variant>
      <vt:variant>
        <vt:i4>210</vt:i4>
      </vt:variant>
      <vt:variant>
        <vt:i4>0</vt:i4>
      </vt:variant>
      <vt:variant>
        <vt:i4>5</vt:i4>
      </vt:variant>
      <vt:variant>
        <vt:lpwstr/>
      </vt:variant>
      <vt:variant>
        <vt:lpwstr>Seif701</vt:lpwstr>
      </vt:variant>
      <vt:variant>
        <vt:i4>3407916</vt:i4>
      </vt:variant>
      <vt:variant>
        <vt:i4>204</vt:i4>
      </vt:variant>
      <vt:variant>
        <vt:i4>0</vt:i4>
      </vt:variant>
      <vt:variant>
        <vt:i4>5</vt:i4>
      </vt:variant>
      <vt:variant>
        <vt:lpwstr/>
      </vt:variant>
      <vt:variant>
        <vt:lpwstr>Seif672</vt:lpwstr>
      </vt:variant>
      <vt:variant>
        <vt:i4>3342379</vt:i4>
      </vt:variant>
      <vt:variant>
        <vt:i4>198</vt:i4>
      </vt:variant>
      <vt:variant>
        <vt:i4>0</vt:i4>
      </vt:variant>
      <vt:variant>
        <vt:i4>5</vt:i4>
      </vt:variant>
      <vt:variant>
        <vt:lpwstr/>
      </vt:variant>
      <vt:variant>
        <vt:lpwstr>Seif107</vt:lpwstr>
      </vt:variant>
      <vt:variant>
        <vt:i4>5701644</vt:i4>
      </vt:variant>
      <vt:variant>
        <vt:i4>192</vt:i4>
      </vt:variant>
      <vt:variant>
        <vt:i4>0</vt:i4>
      </vt:variant>
      <vt:variant>
        <vt:i4>5</vt:i4>
      </vt:variant>
      <vt:variant>
        <vt:lpwstr/>
      </vt:variant>
      <vt:variant>
        <vt:lpwstr>hed23</vt:lpwstr>
      </vt:variant>
      <vt:variant>
        <vt:i4>3407917</vt:i4>
      </vt:variant>
      <vt:variant>
        <vt:i4>186</vt:i4>
      </vt:variant>
      <vt:variant>
        <vt:i4>0</vt:i4>
      </vt:variant>
      <vt:variant>
        <vt:i4>5</vt:i4>
      </vt:variant>
      <vt:variant>
        <vt:lpwstr/>
      </vt:variant>
      <vt:variant>
        <vt:lpwstr>Seif774</vt:lpwstr>
      </vt:variant>
      <vt:variant>
        <vt:i4>3407917</vt:i4>
      </vt:variant>
      <vt:variant>
        <vt:i4>180</vt:i4>
      </vt:variant>
      <vt:variant>
        <vt:i4>0</vt:i4>
      </vt:variant>
      <vt:variant>
        <vt:i4>5</vt:i4>
      </vt:variant>
      <vt:variant>
        <vt:lpwstr/>
      </vt:variant>
      <vt:variant>
        <vt:lpwstr>Seif773</vt:lpwstr>
      </vt:variant>
      <vt:variant>
        <vt:i4>5701644</vt:i4>
      </vt:variant>
      <vt:variant>
        <vt:i4>174</vt:i4>
      </vt:variant>
      <vt:variant>
        <vt:i4>0</vt:i4>
      </vt:variant>
      <vt:variant>
        <vt:i4>5</vt:i4>
      </vt:variant>
      <vt:variant>
        <vt:lpwstr/>
      </vt:variant>
      <vt:variant>
        <vt:lpwstr>hed22</vt:lpwstr>
      </vt:variant>
      <vt:variant>
        <vt:i4>3407917</vt:i4>
      </vt:variant>
      <vt:variant>
        <vt:i4>168</vt:i4>
      </vt:variant>
      <vt:variant>
        <vt:i4>0</vt:i4>
      </vt:variant>
      <vt:variant>
        <vt:i4>5</vt:i4>
      </vt:variant>
      <vt:variant>
        <vt:lpwstr/>
      </vt:variant>
      <vt:variant>
        <vt:lpwstr>Seif772</vt:lpwstr>
      </vt:variant>
      <vt:variant>
        <vt:i4>5701644</vt:i4>
      </vt:variant>
      <vt:variant>
        <vt:i4>162</vt:i4>
      </vt:variant>
      <vt:variant>
        <vt:i4>0</vt:i4>
      </vt:variant>
      <vt:variant>
        <vt:i4>5</vt:i4>
      </vt:variant>
      <vt:variant>
        <vt:lpwstr/>
      </vt:variant>
      <vt:variant>
        <vt:lpwstr>hed21</vt:lpwstr>
      </vt:variant>
      <vt:variant>
        <vt:i4>3604525</vt:i4>
      </vt:variant>
      <vt:variant>
        <vt:i4>156</vt:i4>
      </vt:variant>
      <vt:variant>
        <vt:i4>0</vt:i4>
      </vt:variant>
      <vt:variant>
        <vt:i4>5</vt:i4>
      </vt:variant>
      <vt:variant>
        <vt:lpwstr/>
      </vt:variant>
      <vt:variant>
        <vt:lpwstr>Seif744</vt:lpwstr>
      </vt:variant>
      <vt:variant>
        <vt:i4>3342379</vt:i4>
      </vt:variant>
      <vt:variant>
        <vt:i4>150</vt:i4>
      </vt:variant>
      <vt:variant>
        <vt:i4>0</vt:i4>
      </vt:variant>
      <vt:variant>
        <vt:i4>5</vt:i4>
      </vt:variant>
      <vt:variant>
        <vt:lpwstr/>
      </vt:variant>
      <vt:variant>
        <vt:lpwstr>Seif106</vt:lpwstr>
      </vt:variant>
      <vt:variant>
        <vt:i4>5701644</vt:i4>
      </vt:variant>
      <vt:variant>
        <vt:i4>144</vt:i4>
      </vt:variant>
      <vt:variant>
        <vt:i4>0</vt:i4>
      </vt:variant>
      <vt:variant>
        <vt:i4>5</vt:i4>
      </vt:variant>
      <vt:variant>
        <vt:lpwstr/>
      </vt:variant>
      <vt:variant>
        <vt:lpwstr>hed20</vt:lpwstr>
      </vt:variant>
      <vt:variant>
        <vt:i4>5636105</vt:i4>
      </vt:variant>
      <vt:variant>
        <vt:i4>138</vt:i4>
      </vt:variant>
      <vt:variant>
        <vt:i4>0</vt:i4>
      </vt:variant>
      <vt:variant>
        <vt:i4>5</vt:i4>
      </vt:variant>
      <vt:variant>
        <vt:lpwstr/>
      </vt:variant>
      <vt:variant>
        <vt:lpwstr>med3</vt:lpwstr>
      </vt:variant>
      <vt:variant>
        <vt:i4>5701641</vt:i4>
      </vt:variant>
      <vt:variant>
        <vt:i4>132</vt:i4>
      </vt:variant>
      <vt:variant>
        <vt:i4>0</vt:i4>
      </vt:variant>
      <vt:variant>
        <vt:i4>5</vt:i4>
      </vt:variant>
      <vt:variant>
        <vt:lpwstr/>
      </vt:variant>
      <vt:variant>
        <vt:lpwstr>med2</vt:lpwstr>
      </vt:variant>
      <vt:variant>
        <vt:i4>3342379</vt:i4>
      </vt:variant>
      <vt:variant>
        <vt:i4>126</vt:i4>
      </vt:variant>
      <vt:variant>
        <vt:i4>0</vt:i4>
      </vt:variant>
      <vt:variant>
        <vt:i4>5</vt:i4>
      </vt:variant>
      <vt:variant>
        <vt:lpwstr/>
      </vt:variant>
      <vt:variant>
        <vt:lpwstr>Seif105</vt:lpwstr>
      </vt:variant>
      <vt:variant>
        <vt:i4>3342379</vt:i4>
      </vt:variant>
      <vt:variant>
        <vt:i4>120</vt:i4>
      </vt:variant>
      <vt:variant>
        <vt:i4>0</vt:i4>
      </vt:variant>
      <vt:variant>
        <vt:i4>5</vt:i4>
      </vt:variant>
      <vt:variant>
        <vt:lpwstr/>
      </vt:variant>
      <vt:variant>
        <vt:lpwstr>Seif10</vt:lpwstr>
      </vt:variant>
      <vt:variant>
        <vt:i4>196634</vt:i4>
      </vt:variant>
      <vt:variant>
        <vt:i4>114</vt:i4>
      </vt:variant>
      <vt:variant>
        <vt:i4>0</vt:i4>
      </vt:variant>
      <vt:variant>
        <vt:i4>5</vt:i4>
      </vt:variant>
      <vt:variant>
        <vt:lpwstr/>
      </vt:variant>
      <vt:variant>
        <vt:lpwstr>Seif9</vt:lpwstr>
      </vt:variant>
      <vt:variant>
        <vt:i4>196634</vt:i4>
      </vt:variant>
      <vt:variant>
        <vt:i4>108</vt:i4>
      </vt:variant>
      <vt:variant>
        <vt:i4>0</vt:i4>
      </vt:variant>
      <vt:variant>
        <vt:i4>5</vt:i4>
      </vt:variant>
      <vt:variant>
        <vt:lpwstr/>
      </vt:variant>
      <vt:variant>
        <vt:lpwstr>Seif8</vt:lpwstr>
      </vt:variant>
      <vt:variant>
        <vt:i4>3407915</vt:i4>
      </vt:variant>
      <vt:variant>
        <vt:i4>102</vt:i4>
      </vt:variant>
      <vt:variant>
        <vt:i4>0</vt:i4>
      </vt:variant>
      <vt:variant>
        <vt:i4>5</vt:i4>
      </vt:variant>
      <vt:variant>
        <vt:lpwstr/>
      </vt:variant>
      <vt:variant>
        <vt:lpwstr>Seif177</vt:lpwstr>
      </vt:variant>
      <vt:variant>
        <vt:i4>196634</vt:i4>
      </vt:variant>
      <vt:variant>
        <vt:i4>96</vt:i4>
      </vt:variant>
      <vt:variant>
        <vt:i4>0</vt:i4>
      </vt:variant>
      <vt:variant>
        <vt:i4>5</vt:i4>
      </vt:variant>
      <vt:variant>
        <vt:lpwstr/>
      </vt:variant>
      <vt:variant>
        <vt:lpwstr>Seif7</vt:lpwstr>
      </vt:variant>
      <vt:variant>
        <vt:i4>196634</vt:i4>
      </vt:variant>
      <vt:variant>
        <vt:i4>90</vt:i4>
      </vt:variant>
      <vt:variant>
        <vt:i4>0</vt:i4>
      </vt:variant>
      <vt:variant>
        <vt:i4>5</vt:i4>
      </vt:variant>
      <vt:variant>
        <vt:lpwstr/>
      </vt:variant>
      <vt:variant>
        <vt:lpwstr>Seif6</vt:lpwstr>
      </vt:variant>
      <vt:variant>
        <vt:i4>196634</vt:i4>
      </vt:variant>
      <vt:variant>
        <vt:i4>84</vt:i4>
      </vt:variant>
      <vt:variant>
        <vt:i4>0</vt:i4>
      </vt:variant>
      <vt:variant>
        <vt:i4>5</vt:i4>
      </vt:variant>
      <vt:variant>
        <vt:lpwstr/>
      </vt:variant>
      <vt:variant>
        <vt:lpwstr>Seif5</vt:lpwstr>
      </vt:variant>
      <vt:variant>
        <vt:i4>196634</vt:i4>
      </vt:variant>
      <vt:variant>
        <vt:i4>78</vt:i4>
      </vt:variant>
      <vt:variant>
        <vt:i4>0</vt:i4>
      </vt:variant>
      <vt:variant>
        <vt:i4>5</vt:i4>
      </vt:variant>
      <vt:variant>
        <vt:lpwstr/>
      </vt:variant>
      <vt:variant>
        <vt:lpwstr>Seif4</vt:lpwstr>
      </vt:variant>
      <vt:variant>
        <vt:i4>196634</vt:i4>
      </vt:variant>
      <vt:variant>
        <vt:i4>72</vt:i4>
      </vt:variant>
      <vt:variant>
        <vt:i4>0</vt:i4>
      </vt:variant>
      <vt:variant>
        <vt:i4>5</vt:i4>
      </vt:variant>
      <vt:variant>
        <vt:lpwstr/>
      </vt:variant>
      <vt:variant>
        <vt:lpwstr>Seif3</vt:lpwstr>
      </vt:variant>
      <vt:variant>
        <vt:i4>196634</vt:i4>
      </vt:variant>
      <vt:variant>
        <vt:i4>66</vt:i4>
      </vt:variant>
      <vt:variant>
        <vt:i4>0</vt:i4>
      </vt:variant>
      <vt:variant>
        <vt:i4>5</vt:i4>
      </vt:variant>
      <vt:variant>
        <vt:lpwstr/>
      </vt:variant>
      <vt:variant>
        <vt:lpwstr>Seif2</vt:lpwstr>
      </vt:variant>
      <vt:variant>
        <vt:i4>3538989</vt:i4>
      </vt:variant>
      <vt:variant>
        <vt:i4>60</vt:i4>
      </vt:variant>
      <vt:variant>
        <vt:i4>0</vt:i4>
      </vt:variant>
      <vt:variant>
        <vt:i4>5</vt:i4>
      </vt:variant>
      <vt:variant>
        <vt:lpwstr/>
      </vt:variant>
      <vt:variant>
        <vt:lpwstr>Seif752</vt:lpwstr>
      </vt:variant>
      <vt:variant>
        <vt:i4>3276834</vt:i4>
      </vt:variant>
      <vt:variant>
        <vt:i4>54</vt:i4>
      </vt:variant>
      <vt:variant>
        <vt:i4>0</vt:i4>
      </vt:variant>
      <vt:variant>
        <vt:i4>5</vt:i4>
      </vt:variant>
      <vt:variant>
        <vt:lpwstr/>
      </vt:variant>
      <vt:variant>
        <vt:lpwstr>Seif81</vt:lpwstr>
      </vt:variant>
      <vt:variant>
        <vt:i4>3342370</vt:i4>
      </vt:variant>
      <vt:variant>
        <vt:i4>48</vt:i4>
      </vt:variant>
      <vt:variant>
        <vt:i4>0</vt:i4>
      </vt:variant>
      <vt:variant>
        <vt:i4>5</vt:i4>
      </vt:variant>
      <vt:variant>
        <vt:lpwstr/>
      </vt:variant>
      <vt:variant>
        <vt:lpwstr>Seif80</vt:lpwstr>
      </vt:variant>
      <vt:variant>
        <vt:i4>3801133</vt:i4>
      </vt:variant>
      <vt:variant>
        <vt:i4>42</vt:i4>
      </vt:variant>
      <vt:variant>
        <vt:i4>0</vt:i4>
      </vt:variant>
      <vt:variant>
        <vt:i4>5</vt:i4>
      </vt:variant>
      <vt:variant>
        <vt:lpwstr/>
      </vt:variant>
      <vt:variant>
        <vt:lpwstr>Seif79</vt:lpwstr>
      </vt:variant>
      <vt:variant>
        <vt:i4>3866669</vt:i4>
      </vt:variant>
      <vt:variant>
        <vt:i4>36</vt:i4>
      </vt:variant>
      <vt:variant>
        <vt:i4>0</vt:i4>
      </vt:variant>
      <vt:variant>
        <vt:i4>5</vt:i4>
      </vt:variant>
      <vt:variant>
        <vt:lpwstr/>
      </vt:variant>
      <vt:variant>
        <vt:lpwstr>Seif78</vt:lpwstr>
      </vt:variant>
      <vt:variant>
        <vt:i4>3407917</vt:i4>
      </vt:variant>
      <vt:variant>
        <vt:i4>30</vt:i4>
      </vt:variant>
      <vt:variant>
        <vt:i4>0</vt:i4>
      </vt:variant>
      <vt:variant>
        <vt:i4>5</vt:i4>
      </vt:variant>
      <vt:variant>
        <vt:lpwstr/>
      </vt:variant>
      <vt:variant>
        <vt:lpwstr>Seif77</vt:lpwstr>
      </vt:variant>
      <vt:variant>
        <vt:i4>3473453</vt:i4>
      </vt:variant>
      <vt:variant>
        <vt:i4>24</vt:i4>
      </vt:variant>
      <vt:variant>
        <vt:i4>0</vt:i4>
      </vt:variant>
      <vt:variant>
        <vt:i4>5</vt:i4>
      </vt:variant>
      <vt:variant>
        <vt:lpwstr/>
      </vt:variant>
      <vt:variant>
        <vt:lpwstr>Seif76</vt:lpwstr>
      </vt:variant>
      <vt:variant>
        <vt:i4>3538989</vt:i4>
      </vt:variant>
      <vt:variant>
        <vt:i4>18</vt:i4>
      </vt:variant>
      <vt:variant>
        <vt:i4>0</vt:i4>
      </vt:variant>
      <vt:variant>
        <vt:i4>5</vt:i4>
      </vt:variant>
      <vt:variant>
        <vt:lpwstr/>
      </vt:variant>
      <vt:variant>
        <vt:lpwstr>Seif75</vt:lpwstr>
      </vt:variant>
      <vt:variant>
        <vt:i4>5505033</vt:i4>
      </vt:variant>
      <vt:variant>
        <vt:i4>12</vt:i4>
      </vt:variant>
      <vt:variant>
        <vt:i4>0</vt:i4>
      </vt:variant>
      <vt:variant>
        <vt:i4>5</vt:i4>
      </vt:variant>
      <vt:variant>
        <vt:lpwstr/>
      </vt:variant>
      <vt:variant>
        <vt:lpwstr>med1</vt:lpwstr>
      </vt:variant>
      <vt:variant>
        <vt:i4>196634</vt:i4>
      </vt:variant>
      <vt:variant>
        <vt:i4>6</vt:i4>
      </vt:variant>
      <vt:variant>
        <vt:i4>0</vt:i4>
      </vt:variant>
      <vt:variant>
        <vt:i4>5</vt:i4>
      </vt:variant>
      <vt:variant>
        <vt:lpwstr/>
      </vt:variant>
      <vt:variant>
        <vt:lpwstr>Seif1</vt:lpwstr>
      </vt:variant>
      <vt:variant>
        <vt:i4>5570569</vt:i4>
      </vt:variant>
      <vt:variant>
        <vt:i4>0</vt:i4>
      </vt:variant>
      <vt:variant>
        <vt:i4>0</vt:i4>
      </vt:variant>
      <vt:variant>
        <vt:i4>5</vt:i4>
      </vt:variant>
      <vt:variant>
        <vt:lpwstr/>
      </vt:variant>
      <vt:variant>
        <vt:lpwstr>med0</vt:lpwstr>
      </vt:variant>
      <vt:variant>
        <vt:i4>8192008</vt:i4>
      </vt:variant>
      <vt:variant>
        <vt:i4>1695</vt:i4>
      </vt:variant>
      <vt:variant>
        <vt:i4>0</vt:i4>
      </vt:variant>
      <vt:variant>
        <vt:i4>5</vt:i4>
      </vt:variant>
      <vt:variant>
        <vt:lpwstr>http://www.nevo.co.il/Law_word/law06/TAK-6424.pdf</vt:lpwstr>
      </vt:variant>
      <vt:variant>
        <vt:lpwstr/>
      </vt:variant>
      <vt:variant>
        <vt:i4>3014673</vt:i4>
      </vt:variant>
      <vt:variant>
        <vt:i4>1692</vt:i4>
      </vt:variant>
      <vt:variant>
        <vt:i4>0</vt:i4>
      </vt:variant>
      <vt:variant>
        <vt:i4>5</vt:i4>
      </vt:variant>
      <vt:variant>
        <vt:lpwstr>https://www.nevo.co.il/Law_word/law06/tak-10149.pdf</vt:lpwstr>
      </vt:variant>
      <vt:variant>
        <vt:lpwstr/>
      </vt:variant>
      <vt:variant>
        <vt:i4>8126471</vt:i4>
      </vt:variant>
      <vt:variant>
        <vt:i4>1689</vt:i4>
      </vt:variant>
      <vt:variant>
        <vt:i4>0</vt:i4>
      </vt:variant>
      <vt:variant>
        <vt:i4>5</vt:i4>
      </vt:variant>
      <vt:variant>
        <vt:lpwstr>http://www.nevo.co.il/Law_word/law10/yalkut-7518.pdf</vt:lpwstr>
      </vt:variant>
      <vt:variant>
        <vt:lpwstr/>
      </vt:variant>
      <vt:variant>
        <vt:i4>3014686</vt:i4>
      </vt:variant>
      <vt:variant>
        <vt:i4>1686</vt:i4>
      </vt:variant>
      <vt:variant>
        <vt:i4>0</vt:i4>
      </vt:variant>
      <vt:variant>
        <vt:i4>5</vt:i4>
      </vt:variant>
      <vt:variant>
        <vt:lpwstr>https://www.nevo.co.il/law_word/law06/tak-10641.pdf</vt:lpwstr>
      </vt:variant>
      <vt:variant>
        <vt:lpwstr/>
      </vt:variant>
      <vt:variant>
        <vt:i4>2818077</vt:i4>
      </vt:variant>
      <vt:variant>
        <vt:i4>1683</vt:i4>
      </vt:variant>
      <vt:variant>
        <vt:i4>0</vt:i4>
      </vt:variant>
      <vt:variant>
        <vt:i4>5</vt:i4>
      </vt:variant>
      <vt:variant>
        <vt:lpwstr>https://www.nevo.co.il/law_word/law06/tak-10612.pdf</vt:lpwstr>
      </vt:variant>
      <vt:variant>
        <vt:lpwstr/>
      </vt:variant>
      <vt:variant>
        <vt:i4>2752540</vt:i4>
      </vt:variant>
      <vt:variant>
        <vt:i4>1680</vt:i4>
      </vt:variant>
      <vt:variant>
        <vt:i4>0</vt:i4>
      </vt:variant>
      <vt:variant>
        <vt:i4>5</vt:i4>
      </vt:variant>
      <vt:variant>
        <vt:lpwstr>https://www.nevo.co.il/law_word/law06/tak-10603.pdf</vt:lpwstr>
      </vt:variant>
      <vt:variant>
        <vt:lpwstr/>
      </vt:variant>
      <vt:variant>
        <vt:i4>2752541</vt:i4>
      </vt:variant>
      <vt:variant>
        <vt:i4>1677</vt:i4>
      </vt:variant>
      <vt:variant>
        <vt:i4>0</vt:i4>
      </vt:variant>
      <vt:variant>
        <vt:i4>5</vt:i4>
      </vt:variant>
      <vt:variant>
        <vt:lpwstr>https://www.nevo.co.il/law_word/law06/tak-10602.pdf</vt:lpwstr>
      </vt:variant>
      <vt:variant>
        <vt:lpwstr/>
      </vt:variant>
      <vt:variant>
        <vt:i4>2883604</vt:i4>
      </vt:variant>
      <vt:variant>
        <vt:i4>1674</vt:i4>
      </vt:variant>
      <vt:variant>
        <vt:i4>0</vt:i4>
      </vt:variant>
      <vt:variant>
        <vt:i4>5</vt:i4>
      </vt:variant>
      <vt:variant>
        <vt:lpwstr>https://www.nevo.co.il/law_word/law06/tak-10568.pdf</vt:lpwstr>
      </vt:variant>
      <vt:variant>
        <vt:lpwstr/>
      </vt:variant>
      <vt:variant>
        <vt:i4>2752539</vt:i4>
      </vt:variant>
      <vt:variant>
        <vt:i4>1671</vt:i4>
      </vt:variant>
      <vt:variant>
        <vt:i4>0</vt:i4>
      </vt:variant>
      <vt:variant>
        <vt:i4>5</vt:i4>
      </vt:variant>
      <vt:variant>
        <vt:lpwstr>https://www.nevo.co.il/law_word/law06/tak-10406.pdf</vt:lpwstr>
      </vt:variant>
      <vt:variant>
        <vt:lpwstr/>
      </vt:variant>
      <vt:variant>
        <vt:i4>2293790</vt:i4>
      </vt:variant>
      <vt:variant>
        <vt:i4>1668</vt:i4>
      </vt:variant>
      <vt:variant>
        <vt:i4>0</vt:i4>
      </vt:variant>
      <vt:variant>
        <vt:i4>5</vt:i4>
      </vt:variant>
      <vt:variant>
        <vt:lpwstr>https://www.nevo.co.il/law_word/law06/tak-10394.pdf</vt:lpwstr>
      </vt:variant>
      <vt:variant>
        <vt:lpwstr/>
      </vt:variant>
      <vt:variant>
        <vt:i4>2228250</vt:i4>
      </vt:variant>
      <vt:variant>
        <vt:i4>1665</vt:i4>
      </vt:variant>
      <vt:variant>
        <vt:i4>0</vt:i4>
      </vt:variant>
      <vt:variant>
        <vt:i4>5</vt:i4>
      </vt:variant>
      <vt:variant>
        <vt:lpwstr>https://www.nevo.co.il/law_word/law06/tak-10380.pdf</vt:lpwstr>
      </vt:variant>
      <vt:variant>
        <vt:lpwstr/>
      </vt:variant>
      <vt:variant>
        <vt:i4>3014686</vt:i4>
      </vt:variant>
      <vt:variant>
        <vt:i4>1662</vt:i4>
      </vt:variant>
      <vt:variant>
        <vt:i4>0</vt:i4>
      </vt:variant>
      <vt:variant>
        <vt:i4>5</vt:i4>
      </vt:variant>
      <vt:variant>
        <vt:lpwstr>https://www.nevo.co.il/law_word/law06/tak-10344.pdf</vt:lpwstr>
      </vt:variant>
      <vt:variant>
        <vt:lpwstr/>
      </vt:variant>
      <vt:variant>
        <vt:i4>2687007</vt:i4>
      </vt:variant>
      <vt:variant>
        <vt:i4>1659</vt:i4>
      </vt:variant>
      <vt:variant>
        <vt:i4>0</vt:i4>
      </vt:variant>
      <vt:variant>
        <vt:i4>5</vt:i4>
      </vt:variant>
      <vt:variant>
        <vt:lpwstr>https://www.nevo.co.il/law_word/law06/tak-10234.pdf</vt:lpwstr>
      </vt:variant>
      <vt:variant>
        <vt:lpwstr/>
      </vt:variant>
      <vt:variant>
        <vt:i4>2949147</vt:i4>
      </vt:variant>
      <vt:variant>
        <vt:i4>1656</vt:i4>
      </vt:variant>
      <vt:variant>
        <vt:i4>0</vt:i4>
      </vt:variant>
      <vt:variant>
        <vt:i4>5</vt:i4>
      </vt:variant>
      <vt:variant>
        <vt:lpwstr>https://www.nevo.co.il/law_word/law06/tak-10173.pdf</vt:lpwstr>
      </vt:variant>
      <vt:variant>
        <vt:lpwstr/>
      </vt:variant>
      <vt:variant>
        <vt:i4>3014673</vt:i4>
      </vt:variant>
      <vt:variant>
        <vt:i4>1653</vt:i4>
      </vt:variant>
      <vt:variant>
        <vt:i4>0</vt:i4>
      </vt:variant>
      <vt:variant>
        <vt:i4>5</vt:i4>
      </vt:variant>
      <vt:variant>
        <vt:lpwstr>https://www.nevo.co.il/law_word/law06/tak-10149.pdf</vt:lpwstr>
      </vt:variant>
      <vt:variant>
        <vt:lpwstr/>
      </vt:variant>
      <vt:variant>
        <vt:i4>7864338</vt:i4>
      </vt:variant>
      <vt:variant>
        <vt:i4>1650</vt:i4>
      </vt:variant>
      <vt:variant>
        <vt:i4>0</vt:i4>
      </vt:variant>
      <vt:variant>
        <vt:i4>5</vt:i4>
      </vt:variant>
      <vt:variant>
        <vt:lpwstr>https://www.nevo.co.il/law_word/law06/tak-9997.pdf</vt:lpwstr>
      </vt:variant>
      <vt:variant>
        <vt:lpwstr/>
      </vt:variant>
      <vt:variant>
        <vt:i4>7798810</vt:i4>
      </vt:variant>
      <vt:variant>
        <vt:i4>1647</vt:i4>
      </vt:variant>
      <vt:variant>
        <vt:i4>0</vt:i4>
      </vt:variant>
      <vt:variant>
        <vt:i4>5</vt:i4>
      </vt:variant>
      <vt:variant>
        <vt:lpwstr>https://www.nevo.co.il/law_word/law06/tak-9918.pdf</vt:lpwstr>
      </vt:variant>
      <vt:variant>
        <vt:lpwstr/>
      </vt:variant>
      <vt:variant>
        <vt:i4>7798802</vt:i4>
      </vt:variant>
      <vt:variant>
        <vt:i4>1644</vt:i4>
      </vt:variant>
      <vt:variant>
        <vt:i4>0</vt:i4>
      </vt:variant>
      <vt:variant>
        <vt:i4>5</vt:i4>
      </vt:variant>
      <vt:variant>
        <vt:lpwstr>https://www.nevo.co.il/law_word/law06/tak-9796.pdf</vt:lpwstr>
      </vt:variant>
      <vt:variant>
        <vt:lpwstr/>
      </vt:variant>
      <vt:variant>
        <vt:i4>7602195</vt:i4>
      </vt:variant>
      <vt:variant>
        <vt:i4>1641</vt:i4>
      </vt:variant>
      <vt:variant>
        <vt:i4>0</vt:i4>
      </vt:variant>
      <vt:variant>
        <vt:i4>5</vt:i4>
      </vt:variant>
      <vt:variant>
        <vt:lpwstr>https://www.nevo.co.il/law_word/law06/tak-9785.pdf</vt:lpwstr>
      </vt:variant>
      <vt:variant>
        <vt:lpwstr/>
      </vt:variant>
      <vt:variant>
        <vt:i4>7536664</vt:i4>
      </vt:variant>
      <vt:variant>
        <vt:i4>1638</vt:i4>
      </vt:variant>
      <vt:variant>
        <vt:i4>0</vt:i4>
      </vt:variant>
      <vt:variant>
        <vt:i4>5</vt:i4>
      </vt:variant>
      <vt:variant>
        <vt:lpwstr>https://www.nevo.co.il/law_word/law06/tak-9732.pdf</vt:lpwstr>
      </vt:variant>
      <vt:variant>
        <vt:lpwstr/>
      </vt:variant>
      <vt:variant>
        <vt:i4>7536670</vt:i4>
      </vt:variant>
      <vt:variant>
        <vt:i4>1635</vt:i4>
      </vt:variant>
      <vt:variant>
        <vt:i4>0</vt:i4>
      </vt:variant>
      <vt:variant>
        <vt:i4>5</vt:i4>
      </vt:variant>
      <vt:variant>
        <vt:lpwstr>https://www.nevo.co.il/law_word/law06/tak-9653.pdf</vt:lpwstr>
      </vt:variant>
      <vt:variant>
        <vt:lpwstr/>
      </vt:variant>
      <vt:variant>
        <vt:i4>7602200</vt:i4>
      </vt:variant>
      <vt:variant>
        <vt:i4>1632</vt:i4>
      </vt:variant>
      <vt:variant>
        <vt:i4>0</vt:i4>
      </vt:variant>
      <vt:variant>
        <vt:i4>5</vt:i4>
      </vt:variant>
      <vt:variant>
        <vt:lpwstr>https://www.nevo.co.il/law_word/law06/tak-9436.pdf</vt:lpwstr>
      </vt:variant>
      <vt:variant>
        <vt:lpwstr/>
      </vt:variant>
      <vt:variant>
        <vt:i4>7405594</vt:i4>
      </vt:variant>
      <vt:variant>
        <vt:i4>1629</vt:i4>
      </vt:variant>
      <vt:variant>
        <vt:i4>0</vt:i4>
      </vt:variant>
      <vt:variant>
        <vt:i4>5</vt:i4>
      </vt:variant>
      <vt:variant>
        <vt:lpwstr>https://www.nevo.co.il/law_word/law06/tak-9314.pdf</vt:lpwstr>
      </vt:variant>
      <vt:variant>
        <vt:lpwstr/>
      </vt:variant>
      <vt:variant>
        <vt:i4>7995417</vt:i4>
      </vt:variant>
      <vt:variant>
        <vt:i4>1626</vt:i4>
      </vt:variant>
      <vt:variant>
        <vt:i4>0</vt:i4>
      </vt:variant>
      <vt:variant>
        <vt:i4>5</vt:i4>
      </vt:variant>
      <vt:variant>
        <vt:lpwstr>https://www.nevo.co.il/law_word/law06/tak-9529.pdf</vt:lpwstr>
      </vt:variant>
      <vt:variant>
        <vt:lpwstr/>
      </vt:variant>
      <vt:variant>
        <vt:i4>7733266</vt:i4>
      </vt:variant>
      <vt:variant>
        <vt:i4>1623</vt:i4>
      </vt:variant>
      <vt:variant>
        <vt:i4>0</vt:i4>
      </vt:variant>
      <vt:variant>
        <vt:i4>5</vt:i4>
      </vt:variant>
      <vt:variant>
        <vt:lpwstr>https://www.nevo.co.il/law_word/law06/tak-9292.pdf</vt:lpwstr>
      </vt:variant>
      <vt:variant>
        <vt:lpwstr/>
      </vt:variant>
      <vt:variant>
        <vt:i4>7798814</vt:i4>
      </vt:variant>
      <vt:variant>
        <vt:i4>1620</vt:i4>
      </vt:variant>
      <vt:variant>
        <vt:i4>0</vt:i4>
      </vt:variant>
      <vt:variant>
        <vt:i4>5</vt:i4>
      </vt:variant>
      <vt:variant>
        <vt:lpwstr>https://www.nevo.co.il/law_word/law06/tak-9859.pdf</vt:lpwstr>
      </vt:variant>
      <vt:variant>
        <vt:lpwstr/>
      </vt:variant>
      <vt:variant>
        <vt:i4>8126494</vt:i4>
      </vt:variant>
      <vt:variant>
        <vt:i4>1617</vt:i4>
      </vt:variant>
      <vt:variant>
        <vt:i4>0</vt:i4>
      </vt:variant>
      <vt:variant>
        <vt:i4>5</vt:i4>
      </vt:variant>
      <vt:variant>
        <vt:lpwstr>https://www.nevo.co.il/law_word/law06/tak-9258.pdf</vt:lpwstr>
      </vt:variant>
      <vt:variant>
        <vt:lpwstr/>
      </vt:variant>
      <vt:variant>
        <vt:i4>7733267</vt:i4>
      </vt:variant>
      <vt:variant>
        <vt:i4>1614</vt:i4>
      </vt:variant>
      <vt:variant>
        <vt:i4>0</vt:i4>
      </vt:variant>
      <vt:variant>
        <vt:i4>5</vt:i4>
      </vt:variant>
      <vt:variant>
        <vt:lpwstr>https://www.nevo.co.il/law_word/law06/tak-9181.pdf</vt:lpwstr>
      </vt:variant>
      <vt:variant>
        <vt:lpwstr/>
      </vt:variant>
      <vt:variant>
        <vt:i4>7471129</vt:i4>
      </vt:variant>
      <vt:variant>
        <vt:i4>1611</vt:i4>
      </vt:variant>
      <vt:variant>
        <vt:i4>0</vt:i4>
      </vt:variant>
      <vt:variant>
        <vt:i4>5</vt:i4>
      </vt:variant>
      <vt:variant>
        <vt:lpwstr>https://www.nevo.co.il/law_word/law06/tak-9125.pdf</vt:lpwstr>
      </vt:variant>
      <vt:variant>
        <vt:lpwstr/>
      </vt:variant>
      <vt:variant>
        <vt:i4>7667730</vt:i4>
      </vt:variant>
      <vt:variant>
        <vt:i4>1608</vt:i4>
      </vt:variant>
      <vt:variant>
        <vt:i4>0</vt:i4>
      </vt:variant>
      <vt:variant>
        <vt:i4>5</vt:i4>
      </vt:variant>
      <vt:variant>
        <vt:lpwstr>https://www.nevo.co.il/law_word/law06/tak-9093.pdf</vt:lpwstr>
      </vt:variant>
      <vt:variant>
        <vt:lpwstr/>
      </vt:variant>
      <vt:variant>
        <vt:i4>7667730</vt:i4>
      </vt:variant>
      <vt:variant>
        <vt:i4>1605</vt:i4>
      </vt:variant>
      <vt:variant>
        <vt:i4>0</vt:i4>
      </vt:variant>
      <vt:variant>
        <vt:i4>5</vt:i4>
      </vt:variant>
      <vt:variant>
        <vt:lpwstr>https://www.nevo.co.il/law_word/law06/tak-9093.pdf</vt:lpwstr>
      </vt:variant>
      <vt:variant>
        <vt:lpwstr/>
      </vt:variant>
      <vt:variant>
        <vt:i4>7798812</vt:i4>
      </vt:variant>
      <vt:variant>
        <vt:i4>1602</vt:i4>
      </vt:variant>
      <vt:variant>
        <vt:i4>0</vt:i4>
      </vt:variant>
      <vt:variant>
        <vt:i4>5</vt:i4>
      </vt:variant>
      <vt:variant>
        <vt:lpwstr>https://www.nevo.co.il/law_word/law06/tak-9071.pdf</vt:lpwstr>
      </vt:variant>
      <vt:variant>
        <vt:lpwstr/>
      </vt:variant>
      <vt:variant>
        <vt:i4>7798812</vt:i4>
      </vt:variant>
      <vt:variant>
        <vt:i4>1599</vt:i4>
      </vt:variant>
      <vt:variant>
        <vt:i4>0</vt:i4>
      </vt:variant>
      <vt:variant>
        <vt:i4>5</vt:i4>
      </vt:variant>
      <vt:variant>
        <vt:lpwstr>https://www.nevo.co.il/law_word/law06/tak-9071.pdf</vt:lpwstr>
      </vt:variant>
      <vt:variant>
        <vt:lpwstr/>
      </vt:variant>
      <vt:variant>
        <vt:i4>7602204</vt:i4>
      </vt:variant>
      <vt:variant>
        <vt:i4>1596</vt:i4>
      </vt:variant>
      <vt:variant>
        <vt:i4>0</vt:i4>
      </vt:variant>
      <vt:variant>
        <vt:i4>5</vt:i4>
      </vt:variant>
      <vt:variant>
        <vt:lpwstr>https://www.nevo.co.il/law_word/law06/tak-9476.pdf</vt:lpwstr>
      </vt:variant>
      <vt:variant>
        <vt:lpwstr/>
      </vt:variant>
      <vt:variant>
        <vt:i4>7798809</vt:i4>
      </vt:variant>
      <vt:variant>
        <vt:i4>1593</vt:i4>
      </vt:variant>
      <vt:variant>
        <vt:i4>0</vt:i4>
      </vt:variant>
      <vt:variant>
        <vt:i4>5</vt:i4>
      </vt:variant>
      <vt:variant>
        <vt:lpwstr>https://www.nevo.co.il/law_word/law06/tak-9425.pdf</vt:lpwstr>
      </vt:variant>
      <vt:variant>
        <vt:lpwstr/>
      </vt:variant>
      <vt:variant>
        <vt:i4>7667737</vt:i4>
      </vt:variant>
      <vt:variant>
        <vt:i4>1590</vt:i4>
      </vt:variant>
      <vt:variant>
        <vt:i4>0</vt:i4>
      </vt:variant>
      <vt:variant>
        <vt:i4>5</vt:i4>
      </vt:variant>
      <vt:variant>
        <vt:lpwstr>https://www.nevo.co.il/law_word/law06/tak-9221.pdf</vt:lpwstr>
      </vt:variant>
      <vt:variant>
        <vt:lpwstr/>
      </vt:variant>
      <vt:variant>
        <vt:i4>7340061</vt:i4>
      </vt:variant>
      <vt:variant>
        <vt:i4>1587</vt:i4>
      </vt:variant>
      <vt:variant>
        <vt:i4>0</vt:i4>
      </vt:variant>
      <vt:variant>
        <vt:i4>5</vt:i4>
      </vt:variant>
      <vt:variant>
        <vt:lpwstr>https://www.nevo.co.il/law_word/law06/tak-9066.pdf</vt:lpwstr>
      </vt:variant>
      <vt:variant>
        <vt:lpwstr/>
      </vt:variant>
      <vt:variant>
        <vt:i4>8192019</vt:i4>
      </vt:variant>
      <vt:variant>
        <vt:i4>1584</vt:i4>
      </vt:variant>
      <vt:variant>
        <vt:i4>0</vt:i4>
      </vt:variant>
      <vt:variant>
        <vt:i4>5</vt:i4>
      </vt:variant>
      <vt:variant>
        <vt:lpwstr>https://www.nevo.co.il/law_word/law06/tak-8992.pdf</vt:lpwstr>
      </vt:variant>
      <vt:variant>
        <vt:lpwstr/>
      </vt:variant>
      <vt:variant>
        <vt:i4>8126488</vt:i4>
      </vt:variant>
      <vt:variant>
        <vt:i4>1581</vt:i4>
      </vt:variant>
      <vt:variant>
        <vt:i4>0</vt:i4>
      </vt:variant>
      <vt:variant>
        <vt:i4>5</vt:i4>
      </vt:variant>
      <vt:variant>
        <vt:lpwstr>https://www.nevo.co.il/law_word/law06/tak-8923.pdf</vt:lpwstr>
      </vt:variant>
      <vt:variant>
        <vt:lpwstr/>
      </vt:variant>
      <vt:variant>
        <vt:i4>7667741</vt:i4>
      </vt:variant>
      <vt:variant>
        <vt:i4>1578</vt:i4>
      </vt:variant>
      <vt:variant>
        <vt:i4>0</vt:i4>
      </vt:variant>
      <vt:variant>
        <vt:i4>5</vt:i4>
      </vt:variant>
      <vt:variant>
        <vt:lpwstr>https://www.nevo.co.il/law_word/law06/tak-8774.pdf</vt:lpwstr>
      </vt:variant>
      <vt:variant>
        <vt:lpwstr/>
      </vt:variant>
      <vt:variant>
        <vt:i4>7536658</vt:i4>
      </vt:variant>
      <vt:variant>
        <vt:i4>1575</vt:i4>
      </vt:variant>
      <vt:variant>
        <vt:i4>0</vt:i4>
      </vt:variant>
      <vt:variant>
        <vt:i4>5</vt:i4>
      </vt:variant>
      <vt:variant>
        <vt:lpwstr>https://www.nevo.co.il/law_word/law06/tak-8683.pdf</vt:lpwstr>
      </vt:variant>
      <vt:variant>
        <vt:lpwstr/>
      </vt:variant>
      <vt:variant>
        <vt:i4>7340063</vt:i4>
      </vt:variant>
      <vt:variant>
        <vt:i4>1572</vt:i4>
      </vt:variant>
      <vt:variant>
        <vt:i4>0</vt:i4>
      </vt:variant>
      <vt:variant>
        <vt:i4>5</vt:i4>
      </vt:variant>
      <vt:variant>
        <vt:lpwstr>https://www.nevo.co.il/law_word/law06/tak-8553.pdf</vt:lpwstr>
      </vt:variant>
      <vt:variant>
        <vt:lpwstr/>
      </vt:variant>
      <vt:variant>
        <vt:i4>8060958</vt:i4>
      </vt:variant>
      <vt:variant>
        <vt:i4>1569</vt:i4>
      </vt:variant>
      <vt:variant>
        <vt:i4>0</vt:i4>
      </vt:variant>
      <vt:variant>
        <vt:i4>5</vt:i4>
      </vt:variant>
      <vt:variant>
        <vt:lpwstr>https://www.nevo.co.il/law_word/law06/tak-8449.pdf</vt:lpwstr>
      </vt:variant>
      <vt:variant>
        <vt:lpwstr/>
      </vt:variant>
      <vt:variant>
        <vt:i4>7405598</vt:i4>
      </vt:variant>
      <vt:variant>
        <vt:i4>1566</vt:i4>
      </vt:variant>
      <vt:variant>
        <vt:i4>0</vt:i4>
      </vt:variant>
      <vt:variant>
        <vt:i4>5</vt:i4>
      </vt:variant>
      <vt:variant>
        <vt:lpwstr>https://www.nevo.co.il/law_word/law06/tak-8443.pdf</vt:lpwstr>
      </vt:variant>
      <vt:variant>
        <vt:lpwstr/>
      </vt:variant>
      <vt:variant>
        <vt:i4>7667725</vt:i4>
      </vt:variant>
      <vt:variant>
        <vt:i4>1563</vt:i4>
      </vt:variant>
      <vt:variant>
        <vt:i4>0</vt:i4>
      </vt:variant>
      <vt:variant>
        <vt:i4>5</vt:i4>
      </vt:variant>
      <vt:variant>
        <vt:lpwstr>http://www.nevo.co.il/Law_word/law06/tak-8346.pdf</vt:lpwstr>
      </vt:variant>
      <vt:variant>
        <vt:lpwstr/>
      </vt:variant>
      <vt:variant>
        <vt:i4>7798812</vt:i4>
      </vt:variant>
      <vt:variant>
        <vt:i4>1560</vt:i4>
      </vt:variant>
      <vt:variant>
        <vt:i4>0</vt:i4>
      </vt:variant>
      <vt:variant>
        <vt:i4>5</vt:i4>
      </vt:variant>
      <vt:variant>
        <vt:lpwstr>https://www.nevo.co.il/law_word/law06/tak-8465.pdf</vt:lpwstr>
      </vt:variant>
      <vt:variant>
        <vt:lpwstr/>
      </vt:variant>
      <vt:variant>
        <vt:i4>7536654</vt:i4>
      </vt:variant>
      <vt:variant>
        <vt:i4>1557</vt:i4>
      </vt:variant>
      <vt:variant>
        <vt:i4>0</vt:i4>
      </vt:variant>
      <vt:variant>
        <vt:i4>5</vt:i4>
      </vt:variant>
      <vt:variant>
        <vt:lpwstr>http://www.nevo.co.il/Law_word/law06/tak-8325.pdf</vt:lpwstr>
      </vt:variant>
      <vt:variant>
        <vt:lpwstr/>
      </vt:variant>
      <vt:variant>
        <vt:i4>7340047</vt:i4>
      </vt:variant>
      <vt:variant>
        <vt:i4>1554</vt:i4>
      </vt:variant>
      <vt:variant>
        <vt:i4>0</vt:i4>
      </vt:variant>
      <vt:variant>
        <vt:i4>5</vt:i4>
      </vt:variant>
      <vt:variant>
        <vt:lpwstr>http://www.nevo.co.il/Law_word/law06/tak-8314.pdf</vt:lpwstr>
      </vt:variant>
      <vt:variant>
        <vt:lpwstr/>
      </vt:variant>
      <vt:variant>
        <vt:i4>7602204</vt:i4>
      </vt:variant>
      <vt:variant>
        <vt:i4>1551</vt:i4>
      </vt:variant>
      <vt:variant>
        <vt:i4>0</vt:i4>
      </vt:variant>
      <vt:variant>
        <vt:i4>5</vt:i4>
      </vt:variant>
      <vt:variant>
        <vt:lpwstr>https://www.nevo.co.il/law_word/law06/tak-8466.pdf</vt:lpwstr>
      </vt:variant>
      <vt:variant>
        <vt:lpwstr/>
      </vt:variant>
      <vt:variant>
        <vt:i4>7405580</vt:i4>
      </vt:variant>
      <vt:variant>
        <vt:i4>1548</vt:i4>
      </vt:variant>
      <vt:variant>
        <vt:i4>0</vt:i4>
      </vt:variant>
      <vt:variant>
        <vt:i4>5</vt:i4>
      </vt:variant>
      <vt:variant>
        <vt:lpwstr>http://www.nevo.co.il/Law_word/law06/tak-8307.pdf</vt:lpwstr>
      </vt:variant>
      <vt:variant>
        <vt:lpwstr/>
      </vt:variant>
      <vt:variant>
        <vt:i4>7405580</vt:i4>
      </vt:variant>
      <vt:variant>
        <vt:i4>1545</vt:i4>
      </vt:variant>
      <vt:variant>
        <vt:i4>0</vt:i4>
      </vt:variant>
      <vt:variant>
        <vt:i4>5</vt:i4>
      </vt:variant>
      <vt:variant>
        <vt:lpwstr>http://www.nevo.co.il/Law_word/law06/tak-8307.pdf</vt:lpwstr>
      </vt:variant>
      <vt:variant>
        <vt:lpwstr/>
      </vt:variant>
      <vt:variant>
        <vt:i4>7733263</vt:i4>
      </vt:variant>
      <vt:variant>
        <vt:i4>1542</vt:i4>
      </vt:variant>
      <vt:variant>
        <vt:i4>0</vt:i4>
      </vt:variant>
      <vt:variant>
        <vt:i4>5</vt:i4>
      </vt:variant>
      <vt:variant>
        <vt:lpwstr>http://www.nevo.co.il/Law_word/law06/tak-8275.pdf</vt:lpwstr>
      </vt:variant>
      <vt:variant>
        <vt:lpwstr/>
      </vt:variant>
      <vt:variant>
        <vt:i4>7733263</vt:i4>
      </vt:variant>
      <vt:variant>
        <vt:i4>1539</vt:i4>
      </vt:variant>
      <vt:variant>
        <vt:i4>0</vt:i4>
      </vt:variant>
      <vt:variant>
        <vt:i4>5</vt:i4>
      </vt:variant>
      <vt:variant>
        <vt:lpwstr>http://www.nevo.co.il/Law_word/law06/tak-8275.pdf</vt:lpwstr>
      </vt:variant>
      <vt:variant>
        <vt:lpwstr/>
      </vt:variant>
      <vt:variant>
        <vt:i4>7733258</vt:i4>
      </vt:variant>
      <vt:variant>
        <vt:i4>1536</vt:i4>
      </vt:variant>
      <vt:variant>
        <vt:i4>0</vt:i4>
      </vt:variant>
      <vt:variant>
        <vt:i4>5</vt:i4>
      </vt:variant>
      <vt:variant>
        <vt:lpwstr>http://www.nevo.co.il/Law_word/law06/tak-8270.pdf</vt:lpwstr>
      </vt:variant>
      <vt:variant>
        <vt:lpwstr/>
      </vt:variant>
      <vt:variant>
        <vt:i4>2818076</vt:i4>
      </vt:variant>
      <vt:variant>
        <vt:i4>1533</vt:i4>
      </vt:variant>
      <vt:variant>
        <vt:i4>0</vt:i4>
      </vt:variant>
      <vt:variant>
        <vt:i4>5</vt:i4>
      </vt:variant>
      <vt:variant>
        <vt:lpwstr>https://www.nevo.co.il/law_word/law06/tak-10114.pdf</vt:lpwstr>
      </vt:variant>
      <vt:variant>
        <vt:lpwstr/>
      </vt:variant>
      <vt:variant>
        <vt:i4>7602184</vt:i4>
      </vt:variant>
      <vt:variant>
        <vt:i4>1530</vt:i4>
      </vt:variant>
      <vt:variant>
        <vt:i4>0</vt:i4>
      </vt:variant>
      <vt:variant>
        <vt:i4>5</vt:i4>
      </vt:variant>
      <vt:variant>
        <vt:lpwstr>http://www.nevo.co.il/Law_word/law06/tak-8353.pdf</vt:lpwstr>
      </vt:variant>
      <vt:variant>
        <vt:lpwstr/>
      </vt:variant>
      <vt:variant>
        <vt:i4>7864332</vt:i4>
      </vt:variant>
      <vt:variant>
        <vt:i4>1527</vt:i4>
      </vt:variant>
      <vt:variant>
        <vt:i4>0</vt:i4>
      </vt:variant>
      <vt:variant>
        <vt:i4>5</vt:i4>
      </vt:variant>
      <vt:variant>
        <vt:lpwstr>http://www.nevo.co.il/Law_word/law06/tak-8296.pdf</vt:lpwstr>
      </vt:variant>
      <vt:variant>
        <vt:lpwstr/>
      </vt:variant>
      <vt:variant>
        <vt:i4>7733256</vt:i4>
      </vt:variant>
      <vt:variant>
        <vt:i4>1524</vt:i4>
      </vt:variant>
      <vt:variant>
        <vt:i4>0</vt:i4>
      </vt:variant>
      <vt:variant>
        <vt:i4>5</vt:i4>
      </vt:variant>
      <vt:variant>
        <vt:lpwstr>http://www.nevo.co.il/Law_word/law06/tak-8272.pdf</vt:lpwstr>
      </vt:variant>
      <vt:variant>
        <vt:lpwstr/>
      </vt:variant>
      <vt:variant>
        <vt:i4>7733258</vt:i4>
      </vt:variant>
      <vt:variant>
        <vt:i4>1521</vt:i4>
      </vt:variant>
      <vt:variant>
        <vt:i4>0</vt:i4>
      </vt:variant>
      <vt:variant>
        <vt:i4>5</vt:i4>
      </vt:variant>
      <vt:variant>
        <vt:lpwstr>http://www.nevo.co.il/Law_word/law06/tak-8270.pdf</vt:lpwstr>
      </vt:variant>
      <vt:variant>
        <vt:lpwstr/>
      </vt:variant>
      <vt:variant>
        <vt:i4>7471112</vt:i4>
      </vt:variant>
      <vt:variant>
        <vt:i4>1518</vt:i4>
      </vt:variant>
      <vt:variant>
        <vt:i4>0</vt:i4>
      </vt:variant>
      <vt:variant>
        <vt:i4>5</vt:i4>
      </vt:variant>
      <vt:variant>
        <vt:lpwstr>http://www.nevo.co.il/Law_word/law06/tak-8232.pdf</vt:lpwstr>
      </vt:variant>
      <vt:variant>
        <vt:lpwstr/>
      </vt:variant>
      <vt:variant>
        <vt:i4>7929856</vt:i4>
      </vt:variant>
      <vt:variant>
        <vt:i4>1515</vt:i4>
      </vt:variant>
      <vt:variant>
        <vt:i4>0</vt:i4>
      </vt:variant>
      <vt:variant>
        <vt:i4>5</vt:i4>
      </vt:variant>
      <vt:variant>
        <vt:lpwstr>http://www.nevo.co.il/Law_word/law06/tak-8189.pdf</vt:lpwstr>
      </vt:variant>
      <vt:variant>
        <vt:lpwstr/>
      </vt:variant>
      <vt:variant>
        <vt:i4>7733260</vt:i4>
      </vt:variant>
      <vt:variant>
        <vt:i4>1512</vt:i4>
      </vt:variant>
      <vt:variant>
        <vt:i4>0</vt:i4>
      </vt:variant>
      <vt:variant>
        <vt:i4>5</vt:i4>
      </vt:variant>
      <vt:variant>
        <vt:lpwstr>http://www.nevo.co.il/Law_word/law06/tak-8175.pdf</vt:lpwstr>
      </vt:variant>
      <vt:variant>
        <vt:lpwstr/>
      </vt:variant>
      <vt:variant>
        <vt:i4>7733260</vt:i4>
      </vt:variant>
      <vt:variant>
        <vt:i4>1509</vt:i4>
      </vt:variant>
      <vt:variant>
        <vt:i4>0</vt:i4>
      </vt:variant>
      <vt:variant>
        <vt:i4>5</vt:i4>
      </vt:variant>
      <vt:variant>
        <vt:lpwstr>http://www.nevo.co.il/Law_word/law06/tak-8175.pdf</vt:lpwstr>
      </vt:variant>
      <vt:variant>
        <vt:lpwstr/>
      </vt:variant>
      <vt:variant>
        <vt:i4>7536655</vt:i4>
      </vt:variant>
      <vt:variant>
        <vt:i4>1506</vt:i4>
      </vt:variant>
      <vt:variant>
        <vt:i4>0</vt:i4>
      </vt:variant>
      <vt:variant>
        <vt:i4>5</vt:i4>
      </vt:variant>
      <vt:variant>
        <vt:lpwstr>http://www.nevo.co.il/Law_word/law06/TAK-8126.pdf</vt:lpwstr>
      </vt:variant>
      <vt:variant>
        <vt:lpwstr/>
      </vt:variant>
      <vt:variant>
        <vt:i4>7405568</vt:i4>
      </vt:variant>
      <vt:variant>
        <vt:i4>1503</vt:i4>
      </vt:variant>
      <vt:variant>
        <vt:i4>0</vt:i4>
      </vt:variant>
      <vt:variant>
        <vt:i4>5</vt:i4>
      </vt:variant>
      <vt:variant>
        <vt:lpwstr>http://www.nevo.co.il/Law_word/law06/TAK-8109.pdf</vt:lpwstr>
      </vt:variant>
      <vt:variant>
        <vt:lpwstr/>
      </vt:variant>
      <vt:variant>
        <vt:i4>7929871</vt:i4>
      </vt:variant>
      <vt:variant>
        <vt:i4>1500</vt:i4>
      </vt:variant>
      <vt:variant>
        <vt:i4>0</vt:i4>
      </vt:variant>
      <vt:variant>
        <vt:i4>5</vt:i4>
      </vt:variant>
      <vt:variant>
        <vt:lpwstr>http://www.nevo.co.il/Law_word/law06/TAK-8087.pdf</vt:lpwstr>
      </vt:variant>
      <vt:variant>
        <vt:lpwstr/>
      </vt:variant>
      <vt:variant>
        <vt:i4>7929866</vt:i4>
      </vt:variant>
      <vt:variant>
        <vt:i4>1497</vt:i4>
      </vt:variant>
      <vt:variant>
        <vt:i4>0</vt:i4>
      </vt:variant>
      <vt:variant>
        <vt:i4>5</vt:i4>
      </vt:variant>
      <vt:variant>
        <vt:lpwstr>http://www.nevo.co.il/Law_word/law06/TAK-8082.pdf</vt:lpwstr>
      </vt:variant>
      <vt:variant>
        <vt:lpwstr/>
      </vt:variant>
      <vt:variant>
        <vt:i4>7798795</vt:i4>
      </vt:variant>
      <vt:variant>
        <vt:i4>1494</vt:i4>
      </vt:variant>
      <vt:variant>
        <vt:i4>0</vt:i4>
      </vt:variant>
      <vt:variant>
        <vt:i4>5</vt:i4>
      </vt:variant>
      <vt:variant>
        <vt:lpwstr>http://www.nevo.co.il/Law_word/law06/TAK-8063.pdf</vt:lpwstr>
      </vt:variant>
      <vt:variant>
        <vt:lpwstr/>
      </vt:variant>
      <vt:variant>
        <vt:i4>7602191</vt:i4>
      </vt:variant>
      <vt:variant>
        <vt:i4>1491</vt:i4>
      </vt:variant>
      <vt:variant>
        <vt:i4>0</vt:i4>
      </vt:variant>
      <vt:variant>
        <vt:i4>5</vt:i4>
      </vt:variant>
      <vt:variant>
        <vt:lpwstr>http://www.nevo.co.il/Law_word/law06/TAK-8057.pdf</vt:lpwstr>
      </vt:variant>
      <vt:variant>
        <vt:lpwstr/>
      </vt:variant>
      <vt:variant>
        <vt:i4>7536641</vt:i4>
      </vt:variant>
      <vt:variant>
        <vt:i4>1488</vt:i4>
      </vt:variant>
      <vt:variant>
        <vt:i4>0</vt:i4>
      </vt:variant>
      <vt:variant>
        <vt:i4>5</vt:i4>
      </vt:variant>
      <vt:variant>
        <vt:lpwstr>http://www.nevo.co.il/Law_word/law06/TAK-8029.pdf</vt:lpwstr>
      </vt:variant>
      <vt:variant>
        <vt:lpwstr/>
      </vt:variant>
      <vt:variant>
        <vt:i4>7536650</vt:i4>
      </vt:variant>
      <vt:variant>
        <vt:i4>1485</vt:i4>
      </vt:variant>
      <vt:variant>
        <vt:i4>0</vt:i4>
      </vt:variant>
      <vt:variant>
        <vt:i4>5</vt:i4>
      </vt:variant>
      <vt:variant>
        <vt:lpwstr>http://www.nevo.co.il/Law_word/law06/tak-8022.pdf</vt:lpwstr>
      </vt:variant>
      <vt:variant>
        <vt:lpwstr/>
      </vt:variant>
      <vt:variant>
        <vt:i4>7340041</vt:i4>
      </vt:variant>
      <vt:variant>
        <vt:i4>1482</vt:i4>
      </vt:variant>
      <vt:variant>
        <vt:i4>0</vt:i4>
      </vt:variant>
      <vt:variant>
        <vt:i4>5</vt:i4>
      </vt:variant>
      <vt:variant>
        <vt:lpwstr>http://www.nevo.co.il/Law_word/law06/TAK-8011.pdf</vt:lpwstr>
      </vt:variant>
      <vt:variant>
        <vt:lpwstr/>
      </vt:variant>
      <vt:variant>
        <vt:i4>7340041</vt:i4>
      </vt:variant>
      <vt:variant>
        <vt:i4>1479</vt:i4>
      </vt:variant>
      <vt:variant>
        <vt:i4>0</vt:i4>
      </vt:variant>
      <vt:variant>
        <vt:i4>5</vt:i4>
      </vt:variant>
      <vt:variant>
        <vt:lpwstr>http://www.nevo.co.il/Law_word/law06/TAK-8011.pdf</vt:lpwstr>
      </vt:variant>
      <vt:variant>
        <vt:lpwstr/>
      </vt:variant>
      <vt:variant>
        <vt:i4>7798787</vt:i4>
      </vt:variant>
      <vt:variant>
        <vt:i4>1476</vt:i4>
      </vt:variant>
      <vt:variant>
        <vt:i4>0</vt:i4>
      </vt:variant>
      <vt:variant>
        <vt:i4>5</vt:i4>
      </vt:variant>
      <vt:variant>
        <vt:lpwstr>http://www.nevo.co.il/Law_word/law06/tak-7992.pdf</vt:lpwstr>
      </vt:variant>
      <vt:variant>
        <vt:lpwstr/>
      </vt:variant>
      <vt:variant>
        <vt:i4>7733254</vt:i4>
      </vt:variant>
      <vt:variant>
        <vt:i4>1473</vt:i4>
      </vt:variant>
      <vt:variant>
        <vt:i4>0</vt:i4>
      </vt:variant>
      <vt:variant>
        <vt:i4>5</vt:i4>
      </vt:variant>
      <vt:variant>
        <vt:lpwstr>http://www.nevo.co.il/Law_word/law06/tak-7987.pdf</vt:lpwstr>
      </vt:variant>
      <vt:variant>
        <vt:lpwstr/>
      </vt:variant>
      <vt:variant>
        <vt:i4>7864322</vt:i4>
      </vt:variant>
      <vt:variant>
        <vt:i4>1470</vt:i4>
      </vt:variant>
      <vt:variant>
        <vt:i4>0</vt:i4>
      </vt:variant>
      <vt:variant>
        <vt:i4>5</vt:i4>
      </vt:variant>
      <vt:variant>
        <vt:lpwstr>http://www.nevo.co.il/Law_word/law06/tak-7963.pdf</vt:lpwstr>
      </vt:variant>
      <vt:variant>
        <vt:lpwstr/>
      </vt:variant>
      <vt:variant>
        <vt:i4>8060932</vt:i4>
      </vt:variant>
      <vt:variant>
        <vt:i4>1467</vt:i4>
      </vt:variant>
      <vt:variant>
        <vt:i4>0</vt:i4>
      </vt:variant>
      <vt:variant>
        <vt:i4>5</vt:i4>
      </vt:variant>
      <vt:variant>
        <vt:lpwstr>http://www.nevo.co.il/Law_word/law06/tak-7955.pdf</vt:lpwstr>
      </vt:variant>
      <vt:variant>
        <vt:lpwstr/>
      </vt:variant>
      <vt:variant>
        <vt:i4>8060929</vt:i4>
      </vt:variant>
      <vt:variant>
        <vt:i4>1464</vt:i4>
      </vt:variant>
      <vt:variant>
        <vt:i4>0</vt:i4>
      </vt:variant>
      <vt:variant>
        <vt:i4>5</vt:i4>
      </vt:variant>
      <vt:variant>
        <vt:lpwstr>http://www.nevo.co.il/Law_word/law06/tak-7950.pdf</vt:lpwstr>
      </vt:variant>
      <vt:variant>
        <vt:lpwstr/>
      </vt:variant>
      <vt:variant>
        <vt:i4>7995398</vt:i4>
      </vt:variant>
      <vt:variant>
        <vt:i4>1461</vt:i4>
      </vt:variant>
      <vt:variant>
        <vt:i4>0</vt:i4>
      </vt:variant>
      <vt:variant>
        <vt:i4>5</vt:i4>
      </vt:variant>
      <vt:variant>
        <vt:lpwstr>http://www.nevo.co.il/Law_word/law06/tak-7947.pdf</vt:lpwstr>
      </vt:variant>
      <vt:variant>
        <vt:lpwstr/>
      </vt:variant>
      <vt:variant>
        <vt:i4>8126469</vt:i4>
      </vt:variant>
      <vt:variant>
        <vt:i4>1458</vt:i4>
      </vt:variant>
      <vt:variant>
        <vt:i4>0</vt:i4>
      </vt:variant>
      <vt:variant>
        <vt:i4>5</vt:i4>
      </vt:variant>
      <vt:variant>
        <vt:lpwstr>http://www.nevo.co.il/Law_word/law06/tak-7924.pdf</vt:lpwstr>
      </vt:variant>
      <vt:variant>
        <vt:lpwstr/>
      </vt:variant>
      <vt:variant>
        <vt:i4>7798789</vt:i4>
      </vt:variant>
      <vt:variant>
        <vt:i4>1455</vt:i4>
      </vt:variant>
      <vt:variant>
        <vt:i4>0</vt:i4>
      </vt:variant>
      <vt:variant>
        <vt:i4>5</vt:i4>
      </vt:variant>
      <vt:variant>
        <vt:lpwstr>http://www.nevo.co.il/Law_word/law06/tak-7895.pdf</vt:lpwstr>
      </vt:variant>
      <vt:variant>
        <vt:lpwstr/>
      </vt:variant>
      <vt:variant>
        <vt:i4>7733255</vt:i4>
      </vt:variant>
      <vt:variant>
        <vt:i4>1452</vt:i4>
      </vt:variant>
      <vt:variant>
        <vt:i4>0</vt:i4>
      </vt:variant>
      <vt:variant>
        <vt:i4>5</vt:i4>
      </vt:variant>
      <vt:variant>
        <vt:lpwstr>http://www.nevo.co.il/Law_word/law06/tak-7887.pdf</vt:lpwstr>
      </vt:variant>
      <vt:variant>
        <vt:lpwstr/>
      </vt:variant>
      <vt:variant>
        <vt:i4>7733255</vt:i4>
      </vt:variant>
      <vt:variant>
        <vt:i4>1449</vt:i4>
      </vt:variant>
      <vt:variant>
        <vt:i4>0</vt:i4>
      </vt:variant>
      <vt:variant>
        <vt:i4>5</vt:i4>
      </vt:variant>
      <vt:variant>
        <vt:lpwstr>http://www.nevo.co.il/Law_word/law06/tak-7887.pdf</vt:lpwstr>
      </vt:variant>
      <vt:variant>
        <vt:lpwstr/>
      </vt:variant>
      <vt:variant>
        <vt:i4>7733250</vt:i4>
      </vt:variant>
      <vt:variant>
        <vt:i4>1446</vt:i4>
      </vt:variant>
      <vt:variant>
        <vt:i4>0</vt:i4>
      </vt:variant>
      <vt:variant>
        <vt:i4>5</vt:i4>
      </vt:variant>
      <vt:variant>
        <vt:lpwstr>http://www.nevo.co.il/Law_word/law06/tak-7882.pdf</vt:lpwstr>
      </vt:variant>
      <vt:variant>
        <vt:lpwstr/>
      </vt:variant>
      <vt:variant>
        <vt:i4>7929860</vt:i4>
      </vt:variant>
      <vt:variant>
        <vt:i4>1443</vt:i4>
      </vt:variant>
      <vt:variant>
        <vt:i4>0</vt:i4>
      </vt:variant>
      <vt:variant>
        <vt:i4>5</vt:i4>
      </vt:variant>
      <vt:variant>
        <vt:lpwstr>http://www.nevo.co.il/Law_word/law06/tak-7874.pdf</vt:lpwstr>
      </vt:variant>
      <vt:variant>
        <vt:lpwstr/>
      </vt:variant>
      <vt:variant>
        <vt:i4>7864325</vt:i4>
      </vt:variant>
      <vt:variant>
        <vt:i4>1440</vt:i4>
      </vt:variant>
      <vt:variant>
        <vt:i4>0</vt:i4>
      </vt:variant>
      <vt:variant>
        <vt:i4>5</vt:i4>
      </vt:variant>
      <vt:variant>
        <vt:lpwstr>http://www.nevo.co.il/Law_word/law06/tak-7865.pdf</vt:lpwstr>
      </vt:variant>
      <vt:variant>
        <vt:lpwstr/>
      </vt:variant>
      <vt:variant>
        <vt:i4>7864325</vt:i4>
      </vt:variant>
      <vt:variant>
        <vt:i4>1437</vt:i4>
      </vt:variant>
      <vt:variant>
        <vt:i4>0</vt:i4>
      </vt:variant>
      <vt:variant>
        <vt:i4>5</vt:i4>
      </vt:variant>
      <vt:variant>
        <vt:lpwstr>http://www.nevo.co.il/Law_word/law06/tak-7865.pdf</vt:lpwstr>
      </vt:variant>
      <vt:variant>
        <vt:lpwstr/>
      </vt:variant>
      <vt:variant>
        <vt:i4>7995401</vt:i4>
      </vt:variant>
      <vt:variant>
        <vt:i4>1434</vt:i4>
      </vt:variant>
      <vt:variant>
        <vt:i4>0</vt:i4>
      </vt:variant>
      <vt:variant>
        <vt:i4>5</vt:i4>
      </vt:variant>
      <vt:variant>
        <vt:lpwstr>http://www.nevo.co.il/Law_word/law06/tak-7849.pdf</vt:lpwstr>
      </vt:variant>
      <vt:variant>
        <vt:lpwstr/>
      </vt:variant>
      <vt:variant>
        <vt:i4>8126466</vt:i4>
      </vt:variant>
      <vt:variant>
        <vt:i4>1431</vt:i4>
      </vt:variant>
      <vt:variant>
        <vt:i4>0</vt:i4>
      </vt:variant>
      <vt:variant>
        <vt:i4>5</vt:i4>
      </vt:variant>
      <vt:variant>
        <vt:lpwstr>http://www.nevo.co.il/Law_word/law06/tak-7822.pdf</vt:lpwstr>
      </vt:variant>
      <vt:variant>
        <vt:lpwstr/>
      </vt:variant>
      <vt:variant>
        <vt:i4>8257539</vt:i4>
      </vt:variant>
      <vt:variant>
        <vt:i4>1428</vt:i4>
      </vt:variant>
      <vt:variant>
        <vt:i4>0</vt:i4>
      </vt:variant>
      <vt:variant>
        <vt:i4>5</vt:i4>
      </vt:variant>
      <vt:variant>
        <vt:lpwstr>http://www.nevo.co.il/Law_word/law06/tak-7803.pdf</vt:lpwstr>
      </vt:variant>
      <vt:variant>
        <vt:lpwstr/>
      </vt:variant>
      <vt:variant>
        <vt:i4>7733260</vt:i4>
      </vt:variant>
      <vt:variant>
        <vt:i4>1425</vt:i4>
      </vt:variant>
      <vt:variant>
        <vt:i4>0</vt:i4>
      </vt:variant>
      <vt:variant>
        <vt:i4>5</vt:i4>
      </vt:variant>
      <vt:variant>
        <vt:lpwstr>http://www.nevo.co.il/Law_word/law06/tak-7783.pdf</vt:lpwstr>
      </vt:variant>
      <vt:variant>
        <vt:lpwstr/>
      </vt:variant>
      <vt:variant>
        <vt:i4>7929862</vt:i4>
      </vt:variant>
      <vt:variant>
        <vt:i4>1422</vt:i4>
      </vt:variant>
      <vt:variant>
        <vt:i4>0</vt:i4>
      </vt:variant>
      <vt:variant>
        <vt:i4>5</vt:i4>
      </vt:variant>
      <vt:variant>
        <vt:lpwstr>http://www.nevo.co.il/Law_word/law06/tak-7779.pdf</vt:lpwstr>
      </vt:variant>
      <vt:variant>
        <vt:lpwstr/>
      </vt:variant>
      <vt:variant>
        <vt:i4>7929865</vt:i4>
      </vt:variant>
      <vt:variant>
        <vt:i4>1419</vt:i4>
      </vt:variant>
      <vt:variant>
        <vt:i4>0</vt:i4>
      </vt:variant>
      <vt:variant>
        <vt:i4>5</vt:i4>
      </vt:variant>
      <vt:variant>
        <vt:lpwstr>http://www.nevo.co.il/Law_word/law06/tak-7776.pdf</vt:lpwstr>
      </vt:variant>
      <vt:variant>
        <vt:lpwstr/>
      </vt:variant>
      <vt:variant>
        <vt:i4>7864329</vt:i4>
      </vt:variant>
      <vt:variant>
        <vt:i4>1416</vt:i4>
      </vt:variant>
      <vt:variant>
        <vt:i4>0</vt:i4>
      </vt:variant>
      <vt:variant>
        <vt:i4>5</vt:i4>
      </vt:variant>
      <vt:variant>
        <vt:lpwstr>http://www.nevo.co.il/Law_word/law06/tak-7766.pdf</vt:lpwstr>
      </vt:variant>
      <vt:variant>
        <vt:lpwstr/>
      </vt:variant>
      <vt:variant>
        <vt:i4>8060943</vt:i4>
      </vt:variant>
      <vt:variant>
        <vt:i4>1413</vt:i4>
      </vt:variant>
      <vt:variant>
        <vt:i4>0</vt:i4>
      </vt:variant>
      <vt:variant>
        <vt:i4>5</vt:i4>
      </vt:variant>
      <vt:variant>
        <vt:lpwstr>http://www.nevo.co.il/Law_word/law06/tak-7750.pdf</vt:lpwstr>
      </vt:variant>
      <vt:variant>
        <vt:lpwstr/>
      </vt:variant>
      <vt:variant>
        <vt:i4>7995404</vt:i4>
      </vt:variant>
      <vt:variant>
        <vt:i4>1410</vt:i4>
      </vt:variant>
      <vt:variant>
        <vt:i4>0</vt:i4>
      </vt:variant>
      <vt:variant>
        <vt:i4>5</vt:i4>
      </vt:variant>
      <vt:variant>
        <vt:lpwstr>http://www.nevo.co.il/Law_word/law06/tak-7743.pdf</vt:lpwstr>
      </vt:variant>
      <vt:variant>
        <vt:lpwstr/>
      </vt:variant>
      <vt:variant>
        <vt:i4>8126478</vt:i4>
      </vt:variant>
      <vt:variant>
        <vt:i4>1407</vt:i4>
      </vt:variant>
      <vt:variant>
        <vt:i4>0</vt:i4>
      </vt:variant>
      <vt:variant>
        <vt:i4>5</vt:i4>
      </vt:variant>
      <vt:variant>
        <vt:lpwstr>http://www.nevo.co.il/Law_word/law06/tak-7721.pdf</vt:lpwstr>
      </vt:variant>
      <vt:variant>
        <vt:lpwstr/>
      </vt:variant>
      <vt:variant>
        <vt:i4>8323082</vt:i4>
      </vt:variant>
      <vt:variant>
        <vt:i4>1404</vt:i4>
      </vt:variant>
      <vt:variant>
        <vt:i4>0</vt:i4>
      </vt:variant>
      <vt:variant>
        <vt:i4>5</vt:i4>
      </vt:variant>
      <vt:variant>
        <vt:lpwstr>http://www.nevo.co.il/Law_word/law06/tak-7715.pdf</vt:lpwstr>
      </vt:variant>
      <vt:variant>
        <vt:lpwstr/>
      </vt:variant>
      <vt:variant>
        <vt:i4>7798794</vt:i4>
      </vt:variant>
      <vt:variant>
        <vt:i4>1401</vt:i4>
      </vt:variant>
      <vt:variant>
        <vt:i4>0</vt:i4>
      </vt:variant>
      <vt:variant>
        <vt:i4>5</vt:i4>
      </vt:variant>
      <vt:variant>
        <vt:lpwstr>http://www.nevo.co.il/Law_word/law06/tak-7694.pdf</vt:lpwstr>
      </vt:variant>
      <vt:variant>
        <vt:lpwstr/>
      </vt:variant>
      <vt:variant>
        <vt:i4>7733259</vt:i4>
      </vt:variant>
      <vt:variant>
        <vt:i4>1398</vt:i4>
      </vt:variant>
      <vt:variant>
        <vt:i4>0</vt:i4>
      </vt:variant>
      <vt:variant>
        <vt:i4>5</vt:i4>
      </vt:variant>
      <vt:variant>
        <vt:lpwstr>http://www.nevo.co.il/Law_word/law06/tak-7685.pdf</vt:lpwstr>
      </vt:variant>
      <vt:variant>
        <vt:lpwstr/>
      </vt:variant>
      <vt:variant>
        <vt:i4>7995398</vt:i4>
      </vt:variant>
      <vt:variant>
        <vt:i4>1395</vt:i4>
      </vt:variant>
      <vt:variant>
        <vt:i4>0</vt:i4>
      </vt:variant>
      <vt:variant>
        <vt:i4>5</vt:i4>
      </vt:variant>
      <vt:variant>
        <vt:lpwstr>http://www.nevo.co.il/Law_word/law06/tak-7648.pdf</vt:lpwstr>
      </vt:variant>
      <vt:variant>
        <vt:lpwstr/>
      </vt:variant>
      <vt:variant>
        <vt:i4>7995398</vt:i4>
      </vt:variant>
      <vt:variant>
        <vt:i4>1392</vt:i4>
      </vt:variant>
      <vt:variant>
        <vt:i4>0</vt:i4>
      </vt:variant>
      <vt:variant>
        <vt:i4>5</vt:i4>
      </vt:variant>
      <vt:variant>
        <vt:lpwstr>http://www.nevo.co.il/Law_word/law06/tak-7648.pdf</vt:lpwstr>
      </vt:variant>
      <vt:variant>
        <vt:lpwstr/>
      </vt:variant>
      <vt:variant>
        <vt:i4>8126477</vt:i4>
      </vt:variant>
      <vt:variant>
        <vt:i4>1389</vt:i4>
      </vt:variant>
      <vt:variant>
        <vt:i4>0</vt:i4>
      </vt:variant>
      <vt:variant>
        <vt:i4>5</vt:i4>
      </vt:variant>
      <vt:variant>
        <vt:lpwstr>http://www.nevo.co.il/Law_word/law06/tak-7623.pdf</vt:lpwstr>
      </vt:variant>
      <vt:variant>
        <vt:lpwstr/>
      </vt:variant>
      <vt:variant>
        <vt:i4>8323081</vt:i4>
      </vt:variant>
      <vt:variant>
        <vt:i4>1386</vt:i4>
      </vt:variant>
      <vt:variant>
        <vt:i4>0</vt:i4>
      </vt:variant>
      <vt:variant>
        <vt:i4>5</vt:i4>
      </vt:variant>
      <vt:variant>
        <vt:lpwstr>http://www.nevo.co.il/Law_word/law06/tak-7617.pdf</vt:lpwstr>
      </vt:variant>
      <vt:variant>
        <vt:lpwstr/>
      </vt:variant>
      <vt:variant>
        <vt:i4>7798794</vt:i4>
      </vt:variant>
      <vt:variant>
        <vt:i4>1383</vt:i4>
      </vt:variant>
      <vt:variant>
        <vt:i4>0</vt:i4>
      </vt:variant>
      <vt:variant>
        <vt:i4>5</vt:i4>
      </vt:variant>
      <vt:variant>
        <vt:lpwstr>http://www.nevo.co.il/Law_word/law06/tak-7597.pdf</vt:lpwstr>
      </vt:variant>
      <vt:variant>
        <vt:lpwstr/>
      </vt:variant>
      <vt:variant>
        <vt:i4>8060940</vt:i4>
      </vt:variant>
      <vt:variant>
        <vt:i4>1380</vt:i4>
      </vt:variant>
      <vt:variant>
        <vt:i4>0</vt:i4>
      </vt:variant>
      <vt:variant>
        <vt:i4>5</vt:i4>
      </vt:variant>
      <vt:variant>
        <vt:lpwstr>http://www.nevo.co.il/Law_word/law06/tak-7551.pdf</vt:lpwstr>
      </vt:variant>
      <vt:variant>
        <vt:lpwstr/>
      </vt:variant>
      <vt:variant>
        <vt:i4>7995403</vt:i4>
      </vt:variant>
      <vt:variant>
        <vt:i4>1377</vt:i4>
      </vt:variant>
      <vt:variant>
        <vt:i4>0</vt:i4>
      </vt:variant>
      <vt:variant>
        <vt:i4>5</vt:i4>
      </vt:variant>
      <vt:variant>
        <vt:lpwstr>http://www.nevo.co.il/Law_word/law06/tak-7546.pdf</vt:lpwstr>
      </vt:variant>
      <vt:variant>
        <vt:lpwstr/>
      </vt:variant>
      <vt:variant>
        <vt:i4>8323084</vt:i4>
      </vt:variant>
      <vt:variant>
        <vt:i4>1374</vt:i4>
      </vt:variant>
      <vt:variant>
        <vt:i4>0</vt:i4>
      </vt:variant>
      <vt:variant>
        <vt:i4>5</vt:i4>
      </vt:variant>
      <vt:variant>
        <vt:lpwstr>http://www.nevo.co.il/Law_word/law06/tak-7511.pdf</vt:lpwstr>
      </vt:variant>
      <vt:variant>
        <vt:lpwstr/>
      </vt:variant>
      <vt:variant>
        <vt:i4>8257549</vt:i4>
      </vt:variant>
      <vt:variant>
        <vt:i4>1371</vt:i4>
      </vt:variant>
      <vt:variant>
        <vt:i4>0</vt:i4>
      </vt:variant>
      <vt:variant>
        <vt:i4>5</vt:i4>
      </vt:variant>
      <vt:variant>
        <vt:lpwstr>http://www.nevo.co.il/Law_word/law06/tak-7500.pdf</vt:lpwstr>
      </vt:variant>
      <vt:variant>
        <vt:lpwstr/>
      </vt:variant>
      <vt:variant>
        <vt:i4>7798792</vt:i4>
      </vt:variant>
      <vt:variant>
        <vt:i4>1368</vt:i4>
      </vt:variant>
      <vt:variant>
        <vt:i4>0</vt:i4>
      </vt:variant>
      <vt:variant>
        <vt:i4>5</vt:i4>
      </vt:variant>
      <vt:variant>
        <vt:lpwstr>http://www.nevo.co.il/Law_word/law06/tak-7494.pdf</vt:lpwstr>
      </vt:variant>
      <vt:variant>
        <vt:lpwstr/>
      </vt:variant>
      <vt:variant>
        <vt:i4>7733256</vt:i4>
      </vt:variant>
      <vt:variant>
        <vt:i4>1365</vt:i4>
      </vt:variant>
      <vt:variant>
        <vt:i4>0</vt:i4>
      </vt:variant>
      <vt:variant>
        <vt:i4>5</vt:i4>
      </vt:variant>
      <vt:variant>
        <vt:lpwstr>http://www.nevo.co.il/Law_word/law06/tak-7484.pdf</vt:lpwstr>
      </vt:variant>
      <vt:variant>
        <vt:lpwstr/>
      </vt:variant>
      <vt:variant>
        <vt:i4>8060940</vt:i4>
      </vt:variant>
      <vt:variant>
        <vt:i4>1362</vt:i4>
      </vt:variant>
      <vt:variant>
        <vt:i4>0</vt:i4>
      </vt:variant>
      <vt:variant>
        <vt:i4>5</vt:i4>
      </vt:variant>
      <vt:variant>
        <vt:lpwstr>http://www.nevo.co.il/law_word/law06/tak-7450.pdf</vt:lpwstr>
      </vt:variant>
      <vt:variant>
        <vt:lpwstr/>
      </vt:variant>
      <vt:variant>
        <vt:i4>8323083</vt:i4>
      </vt:variant>
      <vt:variant>
        <vt:i4>1359</vt:i4>
      </vt:variant>
      <vt:variant>
        <vt:i4>0</vt:i4>
      </vt:variant>
      <vt:variant>
        <vt:i4>5</vt:i4>
      </vt:variant>
      <vt:variant>
        <vt:lpwstr>http://www.nevo.co.il/law_word/law06/tak-7417.pdf</vt:lpwstr>
      </vt:variant>
      <vt:variant>
        <vt:lpwstr/>
      </vt:variant>
      <vt:variant>
        <vt:i4>7798794</vt:i4>
      </vt:variant>
      <vt:variant>
        <vt:i4>1356</vt:i4>
      </vt:variant>
      <vt:variant>
        <vt:i4>0</vt:i4>
      </vt:variant>
      <vt:variant>
        <vt:i4>5</vt:i4>
      </vt:variant>
      <vt:variant>
        <vt:lpwstr>http://www.nevo.co.il/Law_word/law06/tak-7597.pdf</vt:lpwstr>
      </vt:variant>
      <vt:variant>
        <vt:lpwstr/>
      </vt:variant>
      <vt:variant>
        <vt:i4>8126478</vt:i4>
      </vt:variant>
      <vt:variant>
        <vt:i4>1353</vt:i4>
      </vt:variant>
      <vt:variant>
        <vt:i4>0</vt:i4>
      </vt:variant>
      <vt:variant>
        <vt:i4>5</vt:i4>
      </vt:variant>
      <vt:variant>
        <vt:lpwstr>http://www.nevo.co.il/law_word/law06/tak-7422.pdf</vt:lpwstr>
      </vt:variant>
      <vt:variant>
        <vt:lpwstr/>
      </vt:variant>
      <vt:variant>
        <vt:i4>8323081</vt:i4>
      </vt:variant>
      <vt:variant>
        <vt:i4>1350</vt:i4>
      </vt:variant>
      <vt:variant>
        <vt:i4>0</vt:i4>
      </vt:variant>
      <vt:variant>
        <vt:i4>5</vt:i4>
      </vt:variant>
      <vt:variant>
        <vt:lpwstr>http://www.nevo.co.il/law_word/law06/tak-7415.pdf</vt:lpwstr>
      </vt:variant>
      <vt:variant>
        <vt:lpwstr/>
      </vt:variant>
      <vt:variant>
        <vt:i4>8323081</vt:i4>
      </vt:variant>
      <vt:variant>
        <vt:i4>1347</vt:i4>
      </vt:variant>
      <vt:variant>
        <vt:i4>0</vt:i4>
      </vt:variant>
      <vt:variant>
        <vt:i4>5</vt:i4>
      </vt:variant>
      <vt:variant>
        <vt:lpwstr>http://www.nevo.co.il/law_word/law06/tak-7415.pdf</vt:lpwstr>
      </vt:variant>
      <vt:variant>
        <vt:lpwstr/>
      </vt:variant>
      <vt:variant>
        <vt:i4>8257547</vt:i4>
      </vt:variant>
      <vt:variant>
        <vt:i4>1344</vt:i4>
      </vt:variant>
      <vt:variant>
        <vt:i4>0</vt:i4>
      </vt:variant>
      <vt:variant>
        <vt:i4>5</vt:i4>
      </vt:variant>
      <vt:variant>
        <vt:lpwstr>http://www.nevo.co.il/law_word/law06/tak-7407.pdf</vt:lpwstr>
      </vt:variant>
      <vt:variant>
        <vt:lpwstr/>
      </vt:variant>
      <vt:variant>
        <vt:i4>8257547</vt:i4>
      </vt:variant>
      <vt:variant>
        <vt:i4>1341</vt:i4>
      </vt:variant>
      <vt:variant>
        <vt:i4>0</vt:i4>
      </vt:variant>
      <vt:variant>
        <vt:i4>5</vt:i4>
      </vt:variant>
      <vt:variant>
        <vt:lpwstr>http://www.nevo.co.il/law_word/law06/tak-7407.pdf</vt:lpwstr>
      </vt:variant>
      <vt:variant>
        <vt:lpwstr/>
      </vt:variant>
      <vt:variant>
        <vt:i4>8257545</vt:i4>
      </vt:variant>
      <vt:variant>
        <vt:i4>1338</vt:i4>
      </vt:variant>
      <vt:variant>
        <vt:i4>0</vt:i4>
      </vt:variant>
      <vt:variant>
        <vt:i4>5</vt:i4>
      </vt:variant>
      <vt:variant>
        <vt:lpwstr>http://www.nevo.co.il/law_word/law06/tak-7405.pdf</vt:lpwstr>
      </vt:variant>
      <vt:variant>
        <vt:lpwstr/>
      </vt:variant>
      <vt:variant>
        <vt:i4>7733263</vt:i4>
      </vt:variant>
      <vt:variant>
        <vt:i4>1335</vt:i4>
      </vt:variant>
      <vt:variant>
        <vt:i4>0</vt:i4>
      </vt:variant>
      <vt:variant>
        <vt:i4>5</vt:i4>
      </vt:variant>
      <vt:variant>
        <vt:lpwstr>http://www.nevo.co.il/law_word/law06/tak-7384.pdf</vt:lpwstr>
      </vt:variant>
      <vt:variant>
        <vt:lpwstr/>
      </vt:variant>
      <vt:variant>
        <vt:i4>7929870</vt:i4>
      </vt:variant>
      <vt:variant>
        <vt:i4>1332</vt:i4>
      </vt:variant>
      <vt:variant>
        <vt:i4>0</vt:i4>
      </vt:variant>
      <vt:variant>
        <vt:i4>5</vt:i4>
      </vt:variant>
      <vt:variant>
        <vt:lpwstr>http://www.nevo.co.il/law_word/law06/tak-7375.pdf</vt:lpwstr>
      </vt:variant>
      <vt:variant>
        <vt:lpwstr/>
      </vt:variant>
      <vt:variant>
        <vt:i4>7864332</vt:i4>
      </vt:variant>
      <vt:variant>
        <vt:i4>1329</vt:i4>
      </vt:variant>
      <vt:variant>
        <vt:i4>0</vt:i4>
      </vt:variant>
      <vt:variant>
        <vt:i4>5</vt:i4>
      </vt:variant>
      <vt:variant>
        <vt:lpwstr>http://www.nevo.co.il/law_word/law06/tak-7367.pdf</vt:lpwstr>
      </vt:variant>
      <vt:variant>
        <vt:lpwstr/>
      </vt:variant>
      <vt:variant>
        <vt:i4>7864332</vt:i4>
      </vt:variant>
      <vt:variant>
        <vt:i4>1326</vt:i4>
      </vt:variant>
      <vt:variant>
        <vt:i4>0</vt:i4>
      </vt:variant>
      <vt:variant>
        <vt:i4>5</vt:i4>
      </vt:variant>
      <vt:variant>
        <vt:lpwstr>http://www.nevo.co.il/law_word/law06/tak-7367.pdf</vt:lpwstr>
      </vt:variant>
      <vt:variant>
        <vt:lpwstr/>
      </vt:variant>
      <vt:variant>
        <vt:i4>7864330</vt:i4>
      </vt:variant>
      <vt:variant>
        <vt:i4>1323</vt:i4>
      </vt:variant>
      <vt:variant>
        <vt:i4>0</vt:i4>
      </vt:variant>
      <vt:variant>
        <vt:i4>5</vt:i4>
      </vt:variant>
      <vt:variant>
        <vt:lpwstr>http://www.nevo.co.il/law_word/law06/tak-7361.pdf</vt:lpwstr>
      </vt:variant>
      <vt:variant>
        <vt:lpwstr/>
      </vt:variant>
      <vt:variant>
        <vt:i4>8323081</vt:i4>
      </vt:variant>
      <vt:variant>
        <vt:i4>1320</vt:i4>
      </vt:variant>
      <vt:variant>
        <vt:i4>0</vt:i4>
      </vt:variant>
      <vt:variant>
        <vt:i4>5</vt:i4>
      </vt:variant>
      <vt:variant>
        <vt:lpwstr>http://www.nevo.co.il/Law_word/law06/TAK-7312.pdf</vt:lpwstr>
      </vt:variant>
      <vt:variant>
        <vt:lpwstr/>
      </vt:variant>
      <vt:variant>
        <vt:i4>7798794</vt:i4>
      </vt:variant>
      <vt:variant>
        <vt:i4>1317</vt:i4>
      </vt:variant>
      <vt:variant>
        <vt:i4>0</vt:i4>
      </vt:variant>
      <vt:variant>
        <vt:i4>5</vt:i4>
      </vt:variant>
      <vt:variant>
        <vt:lpwstr>http://www.nevo.co.il/Law_word/law06/TAK-7290.pdf</vt:lpwstr>
      </vt:variant>
      <vt:variant>
        <vt:lpwstr/>
      </vt:variant>
      <vt:variant>
        <vt:i4>7798794</vt:i4>
      </vt:variant>
      <vt:variant>
        <vt:i4>1314</vt:i4>
      </vt:variant>
      <vt:variant>
        <vt:i4>0</vt:i4>
      </vt:variant>
      <vt:variant>
        <vt:i4>5</vt:i4>
      </vt:variant>
      <vt:variant>
        <vt:lpwstr>http://www.nevo.co.il/Law_word/law06/TAK-7290.pdf</vt:lpwstr>
      </vt:variant>
      <vt:variant>
        <vt:lpwstr/>
      </vt:variant>
      <vt:variant>
        <vt:i4>7733256</vt:i4>
      </vt:variant>
      <vt:variant>
        <vt:i4>1311</vt:i4>
      </vt:variant>
      <vt:variant>
        <vt:i4>0</vt:i4>
      </vt:variant>
      <vt:variant>
        <vt:i4>5</vt:i4>
      </vt:variant>
      <vt:variant>
        <vt:lpwstr>http://www.nevo.co.il/Law_word/law06/TAK-7282.pdf</vt:lpwstr>
      </vt:variant>
      <vt:variant>
        <vt:lpwstr/>
      </vt:variant>
      <vt:variant>
        <vt:i4>7864323</vt:i4>
      </vt:variant>
      <vt:variant>
        <vt:i4>1308</vt:i4>
      </vt:variant>
      <vt:variant>
        <vt:i4>0</vt:i4>
      </vt:variant>
      <vt:variant>
        <vt:i4>5</vt:i4>
      </vt:variant>
      <vt:variant>
        <vt:lpwstr>http://www.nevo.co.il/Law_word/law06/TAK-7269.pdf</vt:lpwstr>
      </vt:variant>
      <vt:variant>
        <vt:lpwstr/>
      </vt:variant>
      <vt:variant>
        <vt:i4>7864330</vt:i4>
      </vt:variant>
      <vt:variant>
        <vt:i4>1305</vt:i4>
      </vt:variant>
      <vt:variant>
        <vt:i4>0</vt:i4>
      </vt:variant>
      <vt:variant>
        <vt:i4>5</vt:i4>
      </vt:variant>
      <vt:variant>
        <vt:lpwstr>http://www.nevo.co.il/Law_word/law06/TAK-7260.pdf</vt:lpwstr>
      </vt:variant>
      <vt:variant>
        <vt:lpwstr/>
      </vt:variant>
      <vt:variant>
        <vt:i4>8060939</vt:i4>
      </vt:variant>
      <vt:variant>
        <vt:i4>1302</vt:i4>
      </vt:variant>
      <vt:variant>
        <vt:i4>0</vt:i4>
      </vt:variant>
      <vt:variant>
        <vt:i4>5</vt:i4>
      </vt:variant>
      <vt:variant>
        <vt:lpwstr>http://www.nevo.co.il/Law_word/law06/TAK-7251.pdf</vt:lpwstr>
      </vt:variant>
      <vt:variant>
        <vt:lpwstr/>
      </vt:variant>
      <vt:variant>
        <vt:i4>8060939</vt:i4>
      </vt:variant>
      <vt:variant>
        <vt:i4>1299</vt:i4>
      </vt:variant>
      <vt:variant>
        <vt:i4>0</vt:i4>
      </vt:variant>
      <vt:variant>
        <vt:i4>5</vt:i4>
      </vt:variant>
      <vt:variant>
        <vt:lpwstr>http://www.nevo.co.il/Law_word/law06/TAK-7251.pdf</vt:lpwstr>
      </vt:variant>
      <vt:variant>
        <vt:lpwstr/>
      </vt:variant>
      <vt:variant>
        <vt:i4>8060939</vt:i4>
      </vt:variant>
      <vt:variant>
        <vt:i4>1296</vt:i4>
      </vt:variant>
      <vt:variant>
        <vt:i4>0</vt:i4>
      </vt:variant>
      <vt:variant>
        <vt:i4>5</vt:i4>
      </vt:variant>
      <vt:variant>
        <vt:lpwstr>http://www.nevo.co.il/Law_word/law06/TAK-7251.pdf</vt:lpwstr>
      </vt:variant>
      <vt:variant>
        <vt:lpwstr/>
      </vt:variant>
      <vt:variant>
        <vt:i4>8192008</vt:i4>
      </vt:variant>
      <vt:variant>
        <vt:i4>1293</vt:i4>
      </vt:variant>
      <vt:variant>
        <vt:i4>0</vt:i4>
      </vt:variant>
      <vt:variant>
        <vt:i4>5</vt:i4>
      </vt:variant>
      <vt:variant>
        <vt:lpwstr>http://www.nevo.co.il/Law_word/law06/TAK-7232.pdf</vt:lpwstr>
      </vt:variant>
      <vt:variant>
        <vt:lpwstr/>
      </vt:variant>
      <vt:variant>
        <vt:i4>8126467</vt:i4>
      </vt:variant>
      <vt:variant>
        <vt:i4>1290</vt:i4>
      </vt:variant>
      <vt:variant>
        <vt:i4>0</vt:i4>
      </vt:variant>
      <vt:variant>
        <vt:i4>5</vt:i4>
      </vt:variant>
      <vt:variant>
        <vt:lpwstr>http://www.nevo.co.il/Law_word/law06/TAK-7229.pdf</vt:lpwstr>
      </vt:variant>
      <vt:variant>
        <vt:lpwstr/>
      </vt:variant>
      <vt:variant>
        <vt:i4>8126477</vt:i4>
      </vt:variant>
      <vt:variant>
        <vt:i4>1287</vt:i4>
      </vt:variant>
      <vt:variant>
        <vt:i4>0</vt:i4>
      </vt:variant>
      <vt:variant>
        <vt:i4>5</vt:i4>
      </vt:variant>
      <vt:variant>
        <vt:lpwstr>http://www.nevo.co.il/Law_word/law06/TAK-7227.pdf</vt:lpwstr>
      </vt:variant>
      <vt:variant>
        <vt:lpwstr/>
      </vt:variant>
      <vt:variant>
        <vt:i4>8323086</vt:i4>
      </vt:variant>
      <vt:variant>
        <vt:i4>1284</vt:i4>
      </vt:variant>
      <vt:variant>
        <vt:i4>0</vt:i4>
      </vt:variant>
      <vt:variant>
        <vt:i4>5</vt:i4>
      </vt:variant>
      <vt:variant>
        <vt:lpwstr>http://www.nevo.co.il/Law_word/law06/TAK-7214.pdf</vt:lpwstr>
      </vt:variant>
      <vt:variant>
        <vt:lpwstr/>
      </vt:variant>
      <vt:variant>
        <vt:i4>8323086</vt:i4>
      </vt:variant>
      <vt:variant>
        <vt:i4>1281</vt:i4>
      </vt:variant>
      <vt:variant>
        <vt:i4>0</vt:i4>
      </vt:variant>
      <vt:variant>
        <vt:i4>5</vt:i4>
      </vt:variant>
      <vt:variant>
        <vt:lpwstr>http://www.nevo.co.il/Law_word/law06/TAK-7214.pdf</vt:lpwstr>
      </vt:variant>
      <vt:variant>
        <vt:lpwstr/>
      </vt:variant>
      <vt:variant>
        <vt:i4>8323082</vt:i4>
      </vt:variant>
      <vt:variant>
        <vt:i4>1278</vt:i4>
      </vt:variant>
      <vt:variant>
        <vt:i4>0</vt:i4>
      </vt:variant>
      <vt:variant>
        <vt:i4>5</vt:i4>
      </vt:variant>
      <vt:variant>
        <vt:lpwstr>http://www.nevo.co.il/Law_word/law06/TAK-7210.pdf</vt:lpwstr>
      </vt:variant>
      <vt:variant>
        <vt:lpwstr/>
      </vt:variant>
      <vt:variant>
        <vt:i4>7798785</vt:i4>
      </vt:variant>
      <vt:variant>
        <vt:i4>1275</vt:i4>
      </vt:variant>
      <vt:variant>
        <vt:i4>0</vt:i4>
      </vt:variant>
      <vt:variant>
        <vt:i4>5</vt:i4>
      </vt:variant>
      <vt:variant>
        <vt:lpwstr>http://www.nevo.co.il/Law_word/law06/TAK-7198.pdf</vt:lpwstr>
      </vt:variant>
      <vt:variant>
        <vt:lpwstr/>
      </vt:variant>
      <vt:variant>
        <vt:i4>7733261</vt:i4>
      </vt:variant>
      <vt:variant>
        <vt:i4>1272</vt:i4>
      </vt:variant>
      <vt:variant>
        <vt:i4>0</vt:i4>
      </vt:variant>
      <vt:variant>
        <vt:i4>5</vt:i4>
      </vt:variant>
      <vt:variant>
        <vt:lpwstr>http://www.nevo.co.il/Law_word/law06/TAK-7184.pdf</vt:lpwstr>
      </vt:variant>
      <vt:variant>
        <vt:lpwstr/>
      </vt:variant>
      <vt:variant>
        <vt:i4>7733259</vt:i4>
      </vt:variant>
      <vt:variant>
        <vt:i4>1269</vt:i4>
      </vt:variant>
      <vt:variant>
        <vt:i4>0</vt:i4>
      </vt:variant>
      <vt:variant>
        <vt:i4>5</vt:i4>
      </vt:variant>
      <vt:variant>
        <vt:lpwstr>http://www.nevo.co.il/Law_word/law06/TAK-7182.pdf</vt:lpwstr>
      </vt:variant>
      <vt:variant>
        <vt:lpwstr/>
      </vt:variant>
      <vt:variant>
        <vt:i4>7864333</vt:i4>
      </vt:variant>
      <vt:variant>
        <vt:i4>1266</vt:i4>
      </vt:variant>
      <vt:variant>
        <vt:i4>0</vt:i4>
      </vt:variant>
      <vt:variant>
        <vt:i4>5</vt:i4>
      </vt:variant>
      <vt:variant>
        <vt:lpwstr>http://www.nevo.co.il/Law_word/law06/TAK-7164.pdf</vt:lpwstr>
      </vt:variant>
      <vt:variant>
        <vt:lpwstr/>
      </vt:variant>
      <vt:variant>
        <vt:i4>8060942</vt:i4>
      </vt:variant>
      <vt:variant>
        <vt:i4>1263</vt:i4>
      </vt:variant>
      <vt:variant>
        <vt:i4>0</vt:i4>
      </vt:variant>
      <vt:variant>
        <vt:i4>5</vt:i4>
      </vt:variant>
      <vt:variant>
        <vt:lpwstr>http://www.nevo.co.il/Law_word/law06/TAK-7157.pdf</vt:lpwstr>
      </vt:variant>
      <vt:variant>
        <vt:lpwstr/>
      </vt:variant>
      <vt:variant>
        <vt:i4>7995407</vt:i4>
      </vt:variant>
      <vt:variant>
        <vt:i4>1260</vt:i4>
      </vt:variant>
      <vt:variant>
        <vt:i4>0</vt:i4>
      </vt:variant>
      <vt:variant>
        <vt:i4>5</vt:i4>
      </vt:variant>
      <vt:variant>
        <vt:lpwstr>http://www.nevo.co.il/Law_word/law06/TAK-7146.pdf</vt:lpwstr>
      </vt:variant>
      <vt:variant>
        <vt:lpwstr/>
      </vt:variant>
      <vt:variant>
        <vt:i4>8192000</vt:i4>
      </vt:variant>
      <vt:variant>
        <vt:i4>1257</vt:i4>
      </vt:variant>
      <vt:variant>
        <vt:i4>0</vt:i4>
      </vt:variant>
      <vt:variant>
        <vt:i4>5</vt:i4>
      </vt:variant>
      <vt:variant>
        <vt:lpwstr>http://www.nevo.co.il/Law_word/law06/TAK-7139.pdf</vt:lpwstr>
      </vt:variant>
      <vt:variant>
        <vt:lpwstr/>
      </vt:variant>
      <vt:variant>
        <vt:i4>8323072</vt:i4>
      </vt:variant>
      <vt:variant>
        <vt:i4>1254</vt:i4>
      </vt:variant>
      <vt:variant>
        <vt:i4>0</vt:i4>
      </vt:variant>
      <vt:variant>
        <vt:i4>5</vt:i4>
      </vt:variant>
      <vt:variant>
        <vt:lpwstr>http://www.nevo.co.il/Law_word/law06/TAK-7119.pdf</vt:lpwstr>
      </vt:variant>
      <vt:variant>
        <vt:lpwstr/>
      </vt:variant>
      <vt:variant>
        <vt:i4>8323082</vt:i4>
      </vt:variant>
      <vt:variant>
        <vt:i4>1251</vt:i4>
      </vt:variant>
      <vt:variant>
        <vt:i4>0</vt:i4>
      </vt:variant>
      <vt:variant>
        <vt:i4>5</vt:i4>
      </vt:variant>
      <vt:variant>
        <vt:lpwstr>http://www.nevo.co.il/Law_word/law06/TAK-7113.pdf</vt:lpwstr>
      </vt:variant>
      <vt:variant>
        <vt:lpwstr/>
      </vt:variant>
      <vt:variant>
        <vt:i4>8257551</vt:i4>
      </vt:variant>
      <vt:variant>
        <vt:i4>1248</vt:i4>
      </vt:variant>
      <vt:variant>
        <vt:i4>0</vt:i4>
      </vt:variant>
      <vt:variant>
        <vt:i4>5</vt:i4>
      </vt:variant>
      <vt:variant>
        <vt:lpwstr>http://www.nevo.co.il/Law_word/law06/TAK-7106.pdf</vt:lpwstr>
      </vt:variant>
      <vt:variant>
        <vt:lpwstr/>
      </vt:variant>
      <vt:variant>
        <vt:i4>8257548</vt:i4>
      </vt:variant>
      <vt:variant>
        <vt:i4>1245</vt:i4>
      </vt:variant>
      <vt:variant>
        <vt:i4>0</vt:i4>
      </vt:variant>
      <vt:variant>
        <vt:i4>5</vt:i4>
      </vt:variant>
      <vt:variant>
        <vt:lpwstr>http://www.nevo.co.il/Law_word/law06/TAK-7105.pdf</vt:lpwstr>
      </vt:variant>
      <vt:variant>
        <vt:lpwstr/>
      </vt:variant>
      <vt:variant>
        <vt:i4>7733258</vt:i4>
      </vt:variant>
      <vt:variant>
        <vt:i4>1242</vt:i4>
      </vt:variant>
      <vt:variant>
        <vt:i4>0</vt:i4>
      </vt:variant>
      <vt:variant>
        <vt:i4>5</vt:i4>
      </vt:variant>
      <vt:variant>
        <vt:lpwstr>http://www.nevo.co.il/Law_word/law06/TAK-7082.pdf</vt:lpwstr>
      </vt:variant>
      <vt:variant>
        <vt:lpwstr/>
      </vt:variant>
      <vt:variant>
        <vt:i4>7929866</vt:i4>
      </vt:variant>
      <vt:variant>
        <vt:i4>1239</vt:i4>
      </vt:variant>
      <vt:variant>
        <vt:i4>0</vt:i4>
      </vt:variant>
      <vt:variant>
        <vt:i4>5</vt:i4>
      </vt:variant>
      <vt:variant>
        <vt:lpwstr>http://www.nevo.co.il/Law_word/law06/TAK-7072.pdf</vt:lpwstr>
      </vt:variant>
      <vt:variant>
        <vt:lpwstr/>
      </vt:variant>
      <vt:variant>
        <vt:i4>8060939</vt:i4>
      </vt:variant>
      <vt:variant>
        <vt:i4>1236</vt:i4>
      </vt:variant>
      <vt:variant>
        <vt:i4>0</vt:i4>
      </vt:variant>
      <vt:variant>
        <vt:i4>5</vt:i4>
      </vt:variant>
      <vt:variant>
        <vt:lpwstr>http://www.nevo.co.il/Law_word/law06/TAK-7053.pdf</vt:lpwstr>
      </vt:variant>
      <vt:variant>
        <vt:lpwstr/>
      </vt:variant>
      <vt:variant>
        <vt:i4>8257546</vt:i4>
      </vt:variant>
      <vt:variant>
        <vt:i4>1233</vt:i4>
      </vt:variant>
      <vt:variant>
        <vt:i4>0</vt:i4>
      </vt:variant>
      <vt:variant>
        <vt:i4>5</vt:i4>
      </vt:variant>
      <vt:variant>
        <vt:lpwstr>http://www.nevo.co.il/Law_word/law06/tak-7002.pdf</vt:lpwstr>
      </vt:variant>
      <vt:variant>
        <vt:lpwstr/>
      </vt:variant>
      <vt:variant>
        <vt:i4>7798792</vt:i4>
      </vt:variant>
      <vt:variant>
        <vt:i4>1230</vt:i4>
      </vt:variant>
      <vt:variant>
        <vt:i4>0</vt:i4>
      </vt:variant>
      <vt:variant>
        <vt:i4>5</vt:i4>
      </vt:variant>
      <vt:variant>
        <vt:lpwstr>http://www.nevo.co.il/Law_word/law06/tak-6989.pdf</vt:lpwstr>
      </vt:variant>
      <vt:variant>
        <vt:lpwstr/>
      </vt:variant>
      <vt:variant>
        <vt:i4>7798786</vt:i4>
      </vt:variant>
      <vt:variant>
        <vt:i4>1227</vt:i4>
      </vt:variant>
      <vt:variant>
        <vt:i4>0</vt:i4>
      </vt:variant>
      <vt:variant>
        <vt:i4>5</vt:i4>
      </vt:variant>
      <vt:variant>
        <vt:lpwstr>http://www.nevo.co.il/Law_word/law06/TAK-6983.pdf</vt:lpwstr>
      </vt:variant>
      <vt:variant>
        <vt:lpwstr/>
      </vt:variant>
      <vt:variant>
        <vt:i4>7864327</vt:i4>
      </vt:variant>
      <vt:variant>
        <vt:i4>1224</vt:i4>
      </vt:variant>
      <vt:variant>
        <vt:i4>0</vt:i4>
      </vt:variant>
      <vt:variant>
        <vt:i4>5</vt:i4>
      </vt:variant>
      <vt:variant>
        <vt:lpwstr>http://www.nevo.co.il/Law_word/law06/TAK-6976.pdf</vt:lpwstr>
      </vt:variant>
      <vt:variant>
        <vt:lpwstr/>
      </vt:variant>
      <vt:variant>
        <vt:i4>7864323</vt:i4>
      </vt:variant>
      <vt:variant>
        <vt:i4>1221</vt:i4>
      </vt:variant>
      <vt:variant>
        <vt:i4>0</vt:i4>
      </vt:variant>
      <vt:variant>
        <vt:i4>5</vt:i4>
      </vt:variant>
      <vt:variant>
        <vt:lpwstr>http://www.nevo.co.il/Law_word/law06/TAK-6972.pdf</vt:lpwstr>
      </vt:variant>
      <vt:variant>
        <vt:lpwstr/>
      </vt:variant>
      <vt:variant>
        <vt:i4>7995392</vt:i4>
      </vt:variant>
      <vt:variant>
        <vt:i4>1218</vt:i4>
      </vt:variant>
      <vt:variant>
        <vt:i4>0</vt:i4>
      </vt:variant>
      <vt:variant>
        <vt:i4>5</vt:i4>
      </vt:variant>
      <vt:variant>
        <vt:lpwstr>http://www.nevo.co.il/Law_word/law06/TAK-6951.pdf</vt:lpwstr>
      </vt:variant>
      <vt:variant>
        <vt:lpwstr/>
      </vt:variant>
      <vt:variant>
        <vt:i4>8126471</vt:i4>
      </vt:variant>
      <vt:variant>
        <vt:i4>1215</vt:i4>
      </vt:variant>
      <vt:variant>
        <vt:i4>0</vt:i4>
      </vt:variant>
      <vt:variant>
        <vt:i4>5</vt:i4>
      </vt:variant>
      <vt:variant>
        <vt:lpwstr>http://www.nevo.co.il/Law_word/law06/TAK-6936.pdf</vt:lpwstr>
      </vt:variant>
      <vt:variant>
        <vt:lpwstr/>
      </vt:variant>
      <vt:variant>
        <vt:i4>8192001</vt:i4>
      </vt:variant>
      <vt:variant>
        <vt:i4>1212</vt:i4>
      </vt:variant>
      <vt:variant>
        <vt:i4>0</vt:i4>
      </vt:variant>
      <vt:variant>
        <vt:i4>5</vt:i4>
      </vt:variant>
      <vt:variant>
        <vt:lpwstr>http://www.nevo.co.il/Law_word/law06/tak-6920.pdf</vt:lpwstr>
      </vt:variant>
      <vt:variant>
        <vt:lpwstr/>
      </vt:variant>
      <vt:variant>
        <vt:i4>8323083</vt:i4>
      </vt:variant>
      <vt:variant>
        <vt:i4>1209</vt:i4>
      </vt:variant>
      <vt:variant>
        <vt:i4>0</vt:i4>
      </vt:variant>
      <vt:variant>
        <vt:i4>5</vt:i4>
      </vt:variant>
      <vt:variant>
        <vt:lpwstr>http://www.nevo.co.il/Law_word/law06/TAK-7013.pdf</vt:lpwstr>
      </vt:variant>
      <vt:variant>
        <vt:lpwstr/>
      </vt:variant>
      <vt:variant>
        <vt:i4>7929857</vt:i4>
      </vt:variant>
      <vt:variant>
        <vt:i4>1206</vt:i4>
      </vt:variant>
      <vt:variant>
        <vt:i4>0</vt:i4>
      </vt:variant>
      <vt:variant>
        <vt:i4>5</vt:i4>
      </vt:variant>
      <vt:variant>
        <vt:lpwstr>http://www.nevo.co.il/Law_word/law06/tak-6960.pdf</vt:lpwstr>
      </vt:variant>
      <vt:variant>
        <vt:lpwstr/>
      </vt:variant>
      <vt:variant>
        <vt:i4>8257537</vt:i4>
      </vt:variant>
      <vt:variant>
        <vt:i4>1203</vt:i4>
      </vt:variant>
      <vt:variant>
        <vt:i4>0</vt:i4>
      </vt:variant>
      <vt:variant>
        <vt:i4>5</vt:i4>
      </vt:variant>
      <vt:variant>
        <vt:lpwstr>http://www.nevo.co.il/Law_word/law06/tak-6910.pdf</vt:lpwstr>
      </vt:variant>
      <vt:variant>
        <vt:lpwstr/>
      </vt:variant>
      <vt:variant>
        <vt:i4>8323073</vt:i4>
      </vt:variant>
      <vt:variant>
        <vt:i4>1200</vt:i4>
      </vt:variant>
      <vt:variant>
        <vt:i4>0</vt:i4>
      </vt:variant>
      <vt:variant>
        <vt:i4>5</vt:i4>
      </vt:variant>
      <vt:variant>
        <vt:lpwstr>http://www.nevo.co.il/Law_word/law06/tak-6900.pdf</vt:lpwstr>
      </vt:variant>
      <vt:variant>
        <vt:lpwstr/>
      </vt:variant>
      <vt:variant>
        <vt:i4>7733252</vt:i4>
      </vt:variant>
      <vt:variant>
        <vt:i4>1197</vt:i4>
      </vt:variant>
      <vt:variant>
        <vt:i4>0</vt:i4>
      </vt:variant>
      <vt:variant>
        <vt:i4>5</vt:i4>
      </vt:variant>
      <vt:variant>
        <vt:lpwstr>http://www.nevo.co.il/law_word/law06/tak-6894.pdf</vt:lpwstr>
      </vt:variant>
      <vt:variant>
        <vt:lpwstr/>
      </vt:variant>
      <vt:variant>
        <vt:i4>7864320</vt:i4>
      </vt:variant>
      <vt:variant>
        <vt:i4>1194</vt:i4>
      </vt:variant>
      <vt:variant>
        <vt:i4>0</vt:i4>
      </vt:variant>
      <vt:variant>
        <vt:i4>5</vt:i4>
      </vt:variant>
      <vt:variant>
        <vt:lpwstr>http://www.nevo.co.il/Law_word/law06/tak-6870.pdf</vt:lpwstr>
      </vt:variant>
      <vt:variant>
        <vt:lpwstr/>
      </vt:variant>
      <vt:variant>
        <vt:i4>7929864</vt:i4>
      </vt:variant>
      <vt:variant>
        <vt:i4>1191</vt:i4>
      </vt:variant>
      <vt:variant>
        <vt:i4>0</vt:i4>
      </vt:variant>
      <vt:variant>
        <vt:i4>5</vt:i4>
      </vt:variant>
      <vt:variant>
        <vt:lpwstr>http://www.nevo.co.il/Law_word/law06/tak-6868.pdf</vt:lpwstr>
      </vt:variant>
      <vt:variant>
        <vt:lpwstr/>
      </vt:variant>
      <vt:variant>
        <vt:i4>7929861</vt:i4>
      </vt:variant>
      <vt:variant>
        <vt:i4>1188</vt:i4>
      </vt:variant>
      <vt:variant>
        <vt:i4>0</vt:i4>
      </vt:variant>
      <vt:variant>
        <vt:i4>5</vt:i4>
      </vt:variant>
      <vt:variant>
        <vt:lpwstr>http://www.nevo.co.il/Law_word/law06/tak-6865.pdf</vt:lpwstr>
      </vt:variant>
      <vt:variant>
        <vt:lpwstr/>
      </vt:variant>
      <vt:variant>
        <vt:i4>7995396</vt:i4>
      </vt:variant>
      <vt:variant>
        <vt:i4>1185</vt:i4>
      </vt:variant>
      <vt:variant>
        <vt:i4>0</vt:i4>
      </vt:variant>
      <vt:variant>
        <vt:i4>5</vt:i4>
      </vt:variant>
      <vt:variant>
        <vt:lpwstr>http://www.nevo.co.il/Law_word/law06/tak-6854.pdf</vt:lpwstr>
      </vt:variant>
      <vt:variant>
        <vt:lpwstr/>
      </vt:variant>
      <vt:variant>
        <vt:i4>8192005</vt:i4>
      </vt:variant>
      <vt:variant>
        <vt:i4>1182</vt:i4>
      </vt:variant>
      <vt:variant>
        <vt:i4>0</vt:i4>
      </vt:variant>
      <vt:variant>
        <vt:i4>5</vt:i4>
      </vt:variant>
      <vt:variant>
        <vt:lpwstr>http://www.nevo.co.il/Law_word/law06/tak-6825.pdf</vt:lpwstr>
      </vt:variant>
      <vt:variant>
        <vt:lpwstr/>
      </vt:variant>
      <vt:variant>
        <vt:i4>8257545</vt:i4>
      </vt:variant>
      <vt:variant>
        <vt:i4>1179</vt:i4>
      </vt:variant>
      <vt:variant>
        <vt:i4>0</vt:i4>
      </vt:variant>
      <vt:variant>
        <vt:i4>5</vt:i4>
      </vt:variant>
      <vt:variant>
        <vt:lpwstr>http://www.nevo.co.il/Law_word/law06/tak-6819.pdf</vt:lpwstr>
      </vt:variant>
      <vt:variant>
        <vt:lpwstr/>
      </vt:variant>
      <vt:variant>
        <vt:i4>8323079</vt:i4>
      </vt:variant>
      <vt:variant>
        <vt:i4>1176</vt:i4>
      </vt:variant>
      <vt:variant>
        <vt:i4>0</vt:i4>
      </vt:variant>
      <vt:variant>
        <vt:i4>5</vt:i4>
      </vt:variant>
      <vt:variant>
        <vt:lpwstr>http://www.nevo.co.il/Law_word/law06/TAK-6807.pdf</vt:lpwstr>
      </vt:variant>
      <vt:variant>
        <vt:lpwstr/>
      </vt:variant>
      <vt:variant>
        <vt:i4>8323073</vt:i4>
      </vt:variant>
      <vt:variant>
        <vt:i4>1173</vt:i4>
      </vt:variant>
      <vt:variant>
        <vt:i4>0</vt:i4>
      </vt:variant>
      <vt:variant>
        <vt:i4>5</vt:i4>
      </vt:variant>
      <vt:variant>
        <vt:lpwstr>http://www.nevo.co.il/Law_word/law06/tak-6801.pdf</vt:lpwstr>
      </vt:variant>
      <vt:variant>
        <vt:lpwstr/>
      </vt:variant>
      <vt:variant>
        <vt:i4>8257536</vt:i4>
      </vt:variant>
      <vt:variant>
        <vt:i4>1170</vt:i4>
      </vt:variant>
      <vt:variant>
        <vt:i4>0</vt:i4>
      </vt:variant>
      <vt:variant>
        <vt:i4>5</vt:i4>
      </vt:variant>
      <vt:variant>
        <vt:lpwstr>http://www.nevo.co.il/Law_word/law06/TAK-6810.pdf</vt:lpwstr>
      </vt:variant>
      <vt:variant>
        <vt:lpwstr/>
      </vt:variant>
      <vt:variant>
        <vt:i4>7733256</vt:i4>
      </vt:variant>
      <vt:variant>
        <vt:i4>1167</vt:i4>
      </vt:variant>
      <vt:variant>
        <vt:i4>0</vt:i4>
      </vt:variant>
      <vt:variant>
        <vt:i4>5</vt:i4>
      </vt:variant>
      <vt:variant>
        <vt:lpwstr>http://www.nevo.co.il/Law_word/law06/tak-6797.pdf</vt:lpwstr>
      </vt:variant>
      <vt:variant>
        <vt:lpwstr/>
      </vt:variant>
      <vt:variant>
        <vt:i4>7929862</vt:i4>
      </vt:variant>
      <vt:variant>
        <vt:i4>1164</vt:i4>
      </vt:variant>
      <vt:variant>
        <vt:i4>0</vt:i4>
      </vt:variant>
      <vt:variant>
        <vt:i4>5</vt:i4>
      </vt:variant>
      <vt:variant>
        <vt:lpwstr>http://www.nevo.co.il/Law_word/law06/tak-6769.pdf</vt:lpwstr>
      </vt:variant>
      <vt:variant>
        <vt:lpwstr/>
      </vt:variant>
      <vt:variant>
        <vt:i4>7929866</vt:i4>
      </vt:variant>
      <vt:variant>
        <vt:i4>1161</vt:i4>
      </vt:variant>
      <vt:variant>
        <vt:i4>0</vt:i4>
      </vt:variant>
      <vt:variant>
        <vt:i4>5</vt:i4>
      </vt:variant>
      <vt:variant>
        <vt:lpwstr>http://www.nevo.co.il/Law_word/law06/tak-6765.pdf</vt:lpwstr>
      </vt:variant>
      <vt:variant>
        <vt:lpwstr/>
      </vt:variant>
      <vt:variant>
        <vt:i4>7929868</vt:i4>
      </vt:variant>
      <vt:variant>
        <vt:i4>1158</vt:i4>
      </vt:variant>
      <vt:variant>
        <vt:i4>0</vt:i4>
      </vt:variant>
      <vt:variant>
        <vt:i4>5</vt:i4>
      </vt:variant>
      <vt:variant>
        <vt:lpwstr>http://www.nevo.co.il/Law_word/law06/tak-6763.pdf</vt:lpwstr>
      </vt:variant>
      <vt:variant>
        <vt:lpwstr/>
      </vt:variant>
      <vt:variant>
        <vt:i4>8323073</vt:i4>
      </vt:variant>
      <vt:variant>
        <vt:i4>1155</vt:i4>
      </vt:variant>
      <vt:variant>
        <vt:i4>0</vt:i4>
      </vt:variant>
      <vt:variant>
        <vt:i4>5</vt:i4>
      </vt:variant>
      <vt:variant>
        <vt:lpwstr>http://www.nevo.co.il/Law_word/law06/TAK-6801.pdf</vt:lpwstr>
      </vt:variant>
      <vt:variant>
        <vt:lpwstr/>
      </vt:variant>
      <vt:variant>
        <vt:i4>8060934</vt:i4>
      </vt:variant>
      <vt:variant>
        <vt:i4>1152</vt:i4>
      </vt:variant>
      <vt:variant>
        <vt:i4>0</vt:i4>
      </vt:variant>
      <vt:variant>
        <vt:i4>5</vt:i4>
      </vt:variant>
      <vt:variant>
        <vt:lpwstr>http://www.nevo.co.il/Law_word/law06/tak-6749.pdf</vt:lpwstr>
      </vt:variant>
      <vt:variant>
        <vt:lpwstr/>
      </vt:variant>
      <vt:variant>
        <vt:i4>8060939</vt:i4>
      </vt:variant>
      <vt:variant>
        <vt:i4>1149</vt:i4>
      </vt:variant>
      <vt:variant>
        <vt:i4>0</vt:i4>
      </vt:variant>
      <vt:variant>
        <vt:i4>5</vt:i4>
      </vt:variant>
      <vt:variant>
        <vt:lpwstr>http://www.nevo.co.il/Law_word/law06/tak-6744.pdf</vt:lpwstr>
      </vt:variant>
      <vt:variant>
        <vt:lpwstr/>
      </vt:variant>
      <vt:variant>
        <vt:i4>8192006</vt:i4>
      </vt:variant>
      <vt:variant>
        <vt:i4>1146</vt:i4>
      </vt:variant>
      <vt:variant>
        <vt:i4>0</vt:i4>
      </vt:variant>
      <vt:variant>
        <vt:i4>5</vt:i4>
      </vt:variant>
      <vt:variant>
        <vt:lpwstr>http://www.nevo.co.il/Law_word/law06/tak-6729.pdf</vt:lpwstr>
      </vt:variant>
      <vt:variant>
        <vt:lpwstr/>
      </vt:variant>
      <vt:variant>
        <vt:i4>8192015</vt:i4>
      </vt:variant>
      <vt:variant>
        <vt:i4>1143</vt:i4>
      </vt:variant>
      <vt:variant>
        <vt:i4>0</vt:i4>
      </vt:variant>
      <vt:variant>
        <vt:i4>5</vt:i4>
      </vt:variant>
      <vt:variant>
        <vt:lpwstr>http://www.nevo.co.il/Law_word/law06/TAK-6720.pdf</vt:lpwstr>
      </vt:variant>
      <vt:variant>
        <vt:lpwstr/>
      </vt:variant>
      <vt:variant>
        <vt:i4>8323079</vt:i4>
      </vt:variant>
      <vt:variant>
        <vt:i4>1140</vt:i4>
      </vt:variant>
      <vt:variant>
        <vt:i4>0</vt:i4>
      </vt:variant>
      <vt:variant>
        <vt:i4>5</vt:i4>
      </vt:variant>
      <vt:variant>
        <vt:lpwstr>http://www.nevo.co.il/Law_word/law06/tak-6708.pdf</vt:lpwstr>
      </vt:variant>
      <vt:variant>
        <vt:lpwstr/>
      </vt:variant>
      <vt:variant>
        <vt:i4>8323084</vt:i4>
      </vt:variant>
      <vt:variant>
        <vt:i4>1137</vt:i4>
      </vt:variant>
      <vt:variant>
        <vt:i4>0</vt:i4>
      </vt:variant>
      <vt:variant>
        <vt:i4>5</vt:i4>
      </vt:variant>
      <vt:variant>
        <vt:lpwstr>http://www.nevo.co.il/Law_word/law06/tak-6703.pdf</vt:lpwstr>
      </vt:variant>
      <vt:variant>
        <vt:lpwstr/>
      </vt:variant>
      <vt:variant>
        <vt:i4>7864330</vt:i4>
      </vt:variant>
      <vt:variant>
        <vt:i4>1134</vt:i4>
      </vt:variant>
      <vt:variant>
        <vt:i4>0</vt:i4>
      </vt:variant>
      <vt:variant>
        <vt:i4>5</vt:i4>
      </vt:variant>
      <vt:variant>
        <vt:lpwstr>http://www.nevo.co.il/Law_word/law06/TAK-6674.pdf</vt:lpwstr>
      </vt:variant>
      <vt:variant>
        <vt:lpwstr/>
      </vt:variant>
      <vt:variant>
        <vt:i4>7864335</vt:i4>
      </vt:variant>
      <vt:variant>
        <vt:i4>1131</vt:i4>
      </vt:variant>
      <vt:variant>
        <vt:i4>0</vt:i4>
      </vt:variant>
      <vt:variant>
        <vt:i4>5</vt:i4>
      </vt:variant>
      <vt:variant>
        <vt:lpwstr>http://www.nevo.co.il/Law_word/law06/TAK-6671.pdf</vt:lpwstr>
      </vt:variant>
      <vt:variant>
        <vt:lpwstr/>
      </vt:variant>
      <vt:variant>
        <vt:i4>7929863</vt:i4>
      </vt:variant>
      <vt:variant>
        <vt:i4>1128</vt:i4>
      </vt:variant>
      <vt:variant>
        <vt:i4>0</vt:i4>
      </vt:variant>
      <vt:variant>
        <vt:i4>5</vt:i4>
      </vt:variant>
      <vt:variant>
        <vt:lpwstr>http://www.nevo.co.il/Law_word/law06/TAK-6669.pdf</vt:lpwstr>
      </vt:variant>
      <vt:variant>
        <vt:lpwstr/>
      </vt:variant>
      <vt:variant>
        <vt:i4>7929867</vt:i4>
      </vt:variant>
      <vt:variant>
        <vt:i4>1125</vt:i4>
      </vt:variant>
      <vt:variant>
        <vt:i4>0</vt:i4>
      </vt:variant>
      <vt:variant>
        <vt:i4>5</vt:i4>
      </vt:variant>
      <vt:variant>
        <vt:lpwstr>http://www.nevo.co.il/Law_word/law06/TAK-6665.pdf</vt:lpwstr>
      </vt:variant>
      <vt:variant>
        <vt:lpwstr/>
      </vt:variant>
      <vt:variant>
        <vt:i4>7995405</vt:i4>
      </vt:variant>
      <vt:variant>
        <vt:i4>1122</vt:i4>
      </vt:variant>
      <vt:variant>
        <vt:i4>0</vt:i4>
      </vt:variant>
      <vt:variant>
        <vt:i4>5</vt:i4>
      </vt:variant>
      <vt:variant>
        <vt:lpwstr>http://www.nevo.co.il/Law_word/law06/tak-6653.pdf</vt:lpwstr>
      </vt:variant>
      <vt:variant>
        <vt:lpwstr/>
      </vt:variant>
      <vt:variant>
        <vt:i4>8126472</vt:i4>
      </vt:variant>
      <vt:variant>
        <vt:i4>1119</vt:i4>
      </vt:variant>
      <vt:variant>
        <vt:i4>0</vt:i4>
      </vt:variant>
      <vt:variant>
        <vt:i4>5</vt:i4>
      </vt:variant>
      <vt:variant>
        <vt:lpwstr>http://www.nevo.co.il/Law_word/law06/tak-6636.pdf</vt:lpwstr>
      </vt:variant>
      <vt:variant>
        <vt:lpwstr/>
      </vt:variant>
      <vt:variant>
        <vt:i4>8126478</vt:i4>
      </vt:variant>
      <vt:variant>
        <vt:i4>1116</vt:i4>
      </vt:variant>
      <vt:variant>
        <vt:i4>0</vt:i4>
      </vt:variant>
      <vt:variant>
        <vt:i4>5</vt:i4>
      </vt:variant>
      <vt:variant>
        <vt:lpwstr>http://www.nevo.co.il/Law_word/law06/TAK-6630.pdf</vt:lpwstr>
      </vt:variant>
      <vt:variant>
        <vt:lpwstr/>
      </vt:variant>
      <vt:variant>
        <vt:i4>2883595</vt:i4>
      </vt:variant>
      <vt:variant>
        <vt:i4>1113</vt:i4>
      </vt:variant>
      <vt:variant>
        <vt:i4>0</vt:i4>
      </vt:variant>
      <vt:variant>
        <vt:i4>5</vt:i4>
      </vt:variant>
      <vt:variant>
        <vt:lpwstr>http://web1.nevo.co.il/Law_word/law06/tak-6624.pdf</vt:lpwstr>
      </vt:variant>
      <vt:variant>
        <vt:lpwstr/>
      </vt:variant>
      <vt:variant>
        <vt:i4>8257544</vt:i4>
      </vt:variant>
      <vt:variant>
        <vt:i4>1110</vt:i4>
      </vt:variant>
      <vt:variant>
        <vt:i4>0</vt:i4>
      </vt:variant>
      <vt:variant>
        <vt:i4>5</vt:i4>
      </vt:variant>
      <vt:variant>
        <vt:lpwstr>http://www.nevo.co.il/Law_word/law06/tak-6616.pdf</vt:lpwstr>
      </vt:variant>
      <vt:variant>
        <vt:lpwstr/>
      </vt:variant>
      <vt:variant>
        <vt:i4>8257550</vt:i4>
      </vt:variant>
      <vt:variant>
        <vt:i4>1107</vt:i4>
      </vt:variant>
      <vt:variant>
        <vt:i4>0</vt:i4>
      </vt:variant>
      <vt:variant>
        <vt:i4>5</vt:i4>
      </vt:variant>
      <vt:variant>
        <vt:lpwstr>http://www.nevo.co.il/Law_word/law06/tak-6610.pdf</vt:lpwstr>
      </vt:variant>
      <vt:variant>
        <vt:lpwstr/>
      </vt:variant>
      <vt:variant>
        <vt:i4>8323080</vt:i4>
      </vt:variant>
      <vt:variant>
        <vt:i4>1104</vt:i4>
      </vt:variant>
      <vt:variant>
        <vt:i4>0</vt:i4>
      </vt:variant>
      <vt:variant>
        <vt:i4>5</vt:i4>
      </vt:variant>
      <vt:variant>
        <vt:lpwstr>http://www.nevo.co.il/Law_word/law06/tak-6606.pdf</vt:lpwstr>
      </vt:variant>
      <vt:variant>
        <vt:lpwstr/>
      </vt:variant>
      <vt:variant>
        <vt:i4>7798799</vt:i4>
      </vt:variant>
      <vt:variant>
        <vt:i4>1101</vt:i4>
      </vt:variant>
      <vt:variant>
        <vt:i4>0</vt:i4>
      </vt:variant>
      <vt:variant>
        <vt:i4>5</vt:i4>
      </vt:variant>
      <vt:variant>
        <vt:lpwstr>http://www.nevo.co.il/Law_word/law06/tak-6582.pdf</vt:lpwstr>
      </vt:variant>
      <vt:variant>
        <vt:lpwstr/>
      </vt:variant>
      <vt:variant>
        <vt:i4>7864331</vt:i4>
      </vt:variant>
      <vt:variant>
        <vt:i4>1098</vt:i4>
      </vt:variant>
      <vt:variant>
        <vt:i4>0</vt:i4>
      </vt:variant>
      <vt:variant>
        <vt:i4>5</vt:i4>
      </vt:variant>
      <vt:variant>
        <vt:lpwstr>http://www.nevo.co.il/Law_word/law06/tak-6576.pdf</vt:lpwstr>
      </vt:variant>
      <vt:variant>
        <vt:lpwstr/>
      </vt:variant>
      <vt:variant>
        <vt:i4>7929865</vt:i4>
      </vt:variant>
      <vt:variant>
        <vt:i4>1095</vt:i4>
      </vt:variant>
      <vt:variant>
        <vt:i4>0</vt:i4>
      </vt:variant>
      <vt:variant>
        <vt:i4>5</vt:i4>
      </vt:variant>
      <vt:variant>
        <vt:lpwstr>http://www.nevo.co.il/Law_word/law06/tak-6564.pdf</vt:lpwstr>
      </vt:variant>
      <vt:variant>
        <vt:lpwstr/>
      </vt:variant>
      <vt:variant>
        <vt:i4>8060938</vt:i4>
      </vt:variant>
      <vt:variant>
        <vt:i4>1092</vt:i4>
      </vt:variant>
      <vt:variant>
        <vt:i4>0</vt:i4>
      </vt:variant>
      <vt:variant>
        <vt:i4>5</vt:i4>
      </vt:variant>
      <vt:variant>
        <vt:lpwstr>http://www.nevo.co.il/Law_word/law06/tak-6547.pdf</vt:lpwstr>
      </vt:variant>
      <vt:variant>
        <vt:lpwstr/>
      </vt:variant>
      <vt:variant>
        <vt:i4>8192012</vt:i4>
      </vt:variant>
      <vt:variant>
        <vt:i4>1089</vt:i4>
      </vt:variant>
      <vt:variant>
        <vt:i4>0</vt:i4>
      </vt:variant>
      <vt:variant>
        <vt:i4>5</vt:i4>
      </vt:variant>
      <vt:variant>
        <vt:lpwstr>http://www.nevo.co.il/Law_word/law06/TAK-6521.pdf</vt:lpwstr>
      </vt:variant>
      <vt:variant>
        <vt:lpwstr/>
      </vt:variant>
      <vt:variant>
        <vt:i4>8257545</vt:i4>
      </vt:variant>
      <vt:variant>
        <vt:i4>1086</vt:i4>
      </vt:variant>
      <vt:variant>
        <vt:i4>0</vt:i4>
      </vt:variant>
      <vt:variant>
        <vt:i4>5</vt:i4>
      </vt:variant>
      <vt:variant>
        <vt:lpwstr>http://www.nevo.co.il/Law_word/law06/tak-6514.pdf</vt:lpwstr>
      </vt:variant>
      <vt:variant>
        <vt:lpwstr/>
      </vt:variant>
      <vt:variant>
        <vt:i4>7733252</vt:i4>
      </vt:variant>
      <vt:variant>
        <vt:i4>1083</vt:i4>
      </vt:variant>
      <vt:variant>
        <vt:i4>0</vt:i4>
      </vt:variant>
      <vt:variant>
        <vt:i4>5</vt:i4>
      </vt:variant>
      <vt:variant>
        <vt:lpwstr>http://www.nevo.co.il/Law_word/law06/TAK-6498.pdf</vt:lpwstr>
      </vt:variant>
      <vt:variant>
        <vt:lpwstr/>
      </vt:variant>
      <vt:variant>
        <vt:i4>7798798</vt:i4>
      </vt:variant>
      <vt:variant>
        <vt:i4>1080</vt:i4>
      </vt:variant>
      <vt:variant>
        <vt:i4>0</vt:i4>
      </vt:variant>
      <vt:variant>
        <vt:i4>5</vt:i4>
      </vt:variant>
      <vt:variant>
        <vt:lpwstr>http://www.nevo.co.il/Law_word/law06/tak-6482.pdf</vt:lpwstr>
      </vt:variant>
      <vt:variant>
        <vt:lpwstr/>
      </vt:variant>
      <vt:variant>
        <vt:i4>8323079</vt:i4>
      </vt:variant>
      <vt:variant>
        <vt:i4>1077</vt:i4>
      </vt:variant>
      <vt:variant>
        <vt:i4>0</vt:i4>
      </vt:variant>
      <vt:variant>
        <vt:i4>5</vt:i4>
      </vt:variant>
      <vt:variant>
        <vt:lpwstr>http://www.nevo.co.il/Law_word/law06/TAK-6807.pdf</vt:lpwstr>
      </vt:variant>
      <vt:variant>
        <vt:lpwstr/>
      </vt:variant>
      <vt:variant>
        <vt:i4>8192010</vt:i4>
      </vt:variant>
      <vt:variant>
        <vt:i4>1074</vt:i4>
      </vt:variant>
      <vt:variant>
        <vt:i4>0</vt:i4>
      </vt:variant>
      <vt:variant>
        <vt:i4>5</vt:i4>
      </vt:variant>
      <vt:variant>
        <vt:lpwstr>http://www.nevo.co.il/Law_word/law06/tak-6624.pdf</vt:lpwstr>
      </vt:variant>
      <vt:variant>
        <vt:lpwstr/>
      </vt:variant>
      <vt:variant>
        <vt:i4>7798797</vt:i4>
      </vt:variant>
      <vt:variant>
        <vt:i4>1071</vt:i4>
      </vt:variant>
      <vt:variant>
        <vt:i4>0</vt:i4>
      </vt:variant>
      <vt:variant>
        <vt:i4>5</vt:i4>
      </vt:variant>
      <vt:variant>
        <vt:lpwstr>http://www.nevo.co.il/Law_word/law06/tak-6481.pdf</vt:lpwstr>
      </vt:variant>
      <vt:variant>
        <vt:lpwstr/>
      </vt:variant>
      <vt:variant>
        <vt:i4>7798796</vt:i4>
      </vt:variant>
      <vt:variant>
        <vt:i4>1068</vt:i4>
      </vt:variant>
      <vt:variant>
        <vt:i4>0</vt:i4>
      </vt:variant>
      <vt:variant>
        <vt:i4>5</vt:i4>
      </vt:variant>
      <vt:variant>
        <vt:lpwstr>http://www.nevo.co.il/Law_word/law06/TAK-6480.pdf</vt:lpwstr>
      </vt:variant>
      <vt:variant>
        <vt:lpwstr/>
      </vt:variant>
      <vt:variant>
        <vt:i4>7864328</vt:i4>
      </vt:variant>
      <vt:variant>
        <vt:i4>1065</vt:i4>
      </vt:variant>
      <vt:variant>
        <vt:i4>0</vt:i4>
      </vt:variant>
      <vt:variant>
        <vt:i4>5</vt:i4>
      </vt:variant>
      <vt:variant>
        <vt:lpwstr>http://www.nevo.co.il/Law_word/law06/TAK-6474.pdf</vt:lpwstr>
      </vt:variant>
      <vt:variant>
        <vt:lpwstr/>
      </vt:variant>
      <vt:variant>
        <vt:i4>7864333</vt:i4>
      </vt:variant>
      <vt:variant>
        <vt:i4>1062</vt:i4>
      </vt:variant>
      <vt:variant>
        <vt:i4>0</vt:i4>
      </vt:variant>
      <vt:variant>
        <vt:i4>5</vt:i4>
      </vt:variant>
      <vt:variant>
        <vt:lpwstr>http://www.nevo.co.il/Law_word/law06/tak-6471.pdf</vt:lpwstr>
      </vt:variant>
      <vt:variant>
        <vt:lpwstr/>
      </vt:variant>
      <vt:variant>
        <vt:i4>8257551</vt:i4>
      </vt:variant>
      <vt:variant>
        <vt:i4>1059</vt:i4>
      </vt:variant>
      <vt:variant>
        <vt:i4>0</vt:i4>
      </vt:variant>
      <vt:variant>
        <vt:i4>5</vt:i4>
      </vt:variant>
      <vt:variant>
        <vt:lpwstr>http://www.nevo.co.il/Law_word/law06/tak-6611.pdf</vt:lpwstr>
      </vt:variant>
      <vt:variant>
        <vt:lpwstr/>
      </vt:variant>
      <vt:variant>
        <vt:i4>7995407</vt:i4>
      </vt:variant>
      <vt:variant>
        <vt:i4>1056</vt:i4>
      </vt:variant>
      <vt:variant>
        <vt:i4>0</vt:i4>
      </vt:variant>
      <vt:variant>
        <vt:i4>5</vt:i4>
      </vt:variant>
      <vt:variant>
        <vt:lpwstr>http://www.nevo.co.il/Law_word/law06/tak-6552.pdf</vt:lpwstr>
      </vt:variant>
      <vt:variant>
        <vt:lpwstr/>
      </vt:variant>
      <vt:variant>
        <vt:i4>8257545</vt:i4>
      </vt:variant>
      <vt:variant>
        <vt:i4>1053</vt:i4>
      </vt:variant>
      <vt:variant>
        <vt:i4>0</vt:i4>
      </vt:variant>
      <vt:variant>
        <vt:i4>5</vt:i4>
      </vt:variant>
      <vt:variant>
        <vt:lpwstr>http://www.nevo.co.il/Law_word/law06/tak-6514.pdf</vt:lpwstr>
      </vt:variant>
      <vt:variant>
        <vt:lpwstr/>
      </vt:variant>
      <vt:variant>
        <vt:i4>7864332</vt:i4>
      </vt:variant>
      <vt:variant>
        <vt:i4>1050</vt:i4>
      </vt:variant>
      <vt:variant>
        <vt:i4>0</vt:i4>
      </vt:variant>
      <vt:variant>
        <vt:i4>5</vt:i4>
      </vt:variant>
      <vt:variant>
        <vt:lpwstr>http://www.nevo.co.il/Law_word/law06/tak-6470.pdf</vt:lpwstr>
      </vt:variant>
      <vt:variant>
        <vt:lpwstr/>
      </vt:variant>
      <vt:variant>
        <vt:i4>7929864</vt:i4>
      </vt:variant>
      <vt:variant>
        <vt:i4>1047</vt:i4>
      </vt:variant>
      <vt:variant>
        <vt:i4>0</vt:i4>
      </vt:variant>
      <vt:variant>
        <vt:i4>5</vt:i4>
      </vt:variant>
      <vt:variant>
        <vt:lpwstr>http://www.nevo.co.il/Law_word/law06/tak-6464.pdf</vt:lpwstr>
      </vt:variant>
      <vt:variant>
        <vt:lpwstr/>
      </vt:variant>
      <vt:variant>
        <vt:i4>7995403</vt:i4>
      </vt:variant>
      <vt:variant>
        <vt:i4>1044</vt:i4>
      </vt:variant>
      <vt:variant>
        <vt:i4>0</vt:i4>
      </vt:variant>
      <vt:variant>
        <vt:i4>5</vt:i4>
      </vt:variant>
      <vt:variant>
        <vt:lpwstr>http://www.nevo.co.il/Law_word/law06/tak-6457.pdf</vt:lpwstr>
      </vt:variant>
      <vt:variant>
        <vt:lpwstr/>
      </vt:variant>
      <vt:variant>
        <vt:i4>8060932</vt:i4>
      </vt:variant>
      <vt:variant>
        <vt:i4>1041</vt:i4>
      </vt:variant>
      <vt:variant>
        <vt:i4>0</vt:i4>
      </vt:variant>
      <vt:variant>
        <vt:i4>5</vt:i4>
      </vt:variant>
      <vt:variant>
        <vt:lpwstr>http://www.nevo.co.il/Law_word/law06/tak-6448.pdf</vt:lpwstr>
      </vt:variant>
      <vt:variant>
        <vt:lpwstr/>
      </vt:variant>
      <vt:variant>
        <vt:i4>8060938</vt:i4>
      </vt:variant>
      <vt:variant>
        <vt:i4>1038</vt:i4>
      </vt:variant>
      <vt:variant>
        <vt:i4>0</vt:i4>
      </vt:variant>
      <vt:variant>
        <vt:i4>5</vt:i4>
      </vt:variant>
      <vt:variant>
        <vt:lpwstr>http://www.nevo.co.il/Law_word/law06/tak-6446.pdf</vt:lpwstr>
      </vt:variant>
      <vt:variant>
        <vt:lpwstr/>
      </vt:variant>
      <vt:variant>
        <vt:i4>8192008</vt:i4>
      </vt:variant>
      <vt:variant>
        <vt:i4>1035</vt:i4>
      </vt:variant>
      <vt:variant>
        <vt:i4>0</vt:i4>
      </vt:variant>
      <vt:variant>
        <vt:i4>5</vt:i4>
      </vt:variant>
      <vt:variant>
        <vt:lpwstr>http://www.nevo.co.il/Law_word/law06/tak-6424.pdf</vt:lpwstr>
      </vt:variant>
      <vt:variant>
        <vt:lpwstr/>
      </vt:variant>
      <vt:variant>
        <vt:i4>8257545</vt:i4>
      </vt:variant>
      <vt:variant>
        <vt:i4>1032</vt:i4>
      </vt:variant>
      <vt:variant>
        <vt:i4>0</vt:i4>
      </vt:variant>
      <vt:variant>
        <vt:i4>5</vt:i4>
      </vt:variant>
      <vt:variant>
        <vt:lpwstr>http://www.nevo.co.il/Law_word/law06/tak-6415.pdf</vt:lpwstr>
      </vt:variant>
      <vt:variant>
        <vt:lpwstr/>
      </vt:variant>
      <vt:variant>
        <vt:i4>7733251</vt:i4>
      </vt:variant>
      <vt:variant>
        <vt:i4>1029</vt:i4>
      </vt:variant>
      <vt:variant>
        <vt:i4>0</vt:i4>
      </vt:variant>
      <vt:variant>
        <vt:i4>5</vt:i4>
      </vt:variant>
      <vt:variant>
        <vt:lpwstr>http://www.nevo.co.il/Law_word/law06/tak-6398.pdf</vt:lpwstr>
      </vt:variant>
      <vt:variant>
        <vt:lpwstr/>
      </vt:variant>
      <vt:variant>
        <vt:i4>7733262</vt:i4>
      </vt:variant>
      <vt:variant>
        <vt:i4>1026</vt:i4>
      </vt:variant>
      <vt:variant>
        <vt:i4>0</vt:i4>
      </vt:variant>
      <vt:variant>
        <vt:i4>5</vt:i4>
      </vt:variant>
      <vt:variant>
        <vt:lpwstr>http://www.nevo.co.il/Law_word/law06/tak-6395.pdf</vt:lpwstr>
      </vt:variant>
      <vt:variant>
        <vt:lpwstr/>
      </vt:variant>
      <vt:variant>
        <vt:i4>7798796</vt:i4>
      </vt:variant>
      <vt:variant>
        <vt:i4>1023</vt:i4>
      </vt:variant>
      <vt:variant>
        <vt:i4>0</vt:i4>
      </vt:variant>
      <vt:variant>
        <vt:i4>5</vt:i4>
      </vt:variant>
      <vt:variant>
        <vt:lpwstr>http://www.nevo.co.il/Law_word/law06/TAK-6387.pdf</vt:lpwstr>
      </vt:variant>
      <vt:variant>
        <vt:lpwstr/>
      </vt:variant>
      <vt:variant>
        <vt:i4>7798792</vt:i4>
      </vt:variant>
      <vt:variant>
        <vt:i4>1020</vt:i4>
      </vt:variant>
      <vt:variant>
        <vt:i4>0</vt:i4>
      </vt:variant>
      <vt:variant>
        <vt:i4>5</vt:i4>
      </vt:variant>
      <vt:variant>
        <vt:lpwstr>http://www.nevo.co.il/Law_word/law06/tak-6383.pdf</vt:lpwstr>
      </vt:variant>
      <vt:variant>
        <vt:lpwstr/>
      </vt:variant>
      <vt:variant>
        <vt:i4>7864320</vt:i4>
      </vt:variant>
      <vt:variant>
        <vt:i4>1017</vt:i4>
      </vt:variant>
      <vt:variant>
        <vt:i4>0</vt:i4>
      </vt:variant>
      <vt:variant>
        <vt:i4>5</vt:i4>
      </vt:variant>
      <vt:variant>
        <vt:lpwstr>http://www.nevo.co.il/Law_word/law06/tak-6870.pdf</vt:lpwstr>
      </vt:variant>
      <vt:variant>
        <vt:lpwstr/>
      </vt:variant>
      <vt:variant>
        <vt:i4>7929870</vt:i4>
      </vt:variant>
      <vt:variant>
        <vt:i4>1014</vt:i4>
      </vt:variant>
      <vt:variant>
        <vt:i4>0</vt:i4>
      </vt:variant>
      <vt:variant>
        <vt:i4>5</vt:i4>
      </vt:variant>
      <vt:variant>
        <vt:lpwstr>http://www.nevo.co.il/Law_word/law06/TAK-6462.pdf</vt:lpwstr>
      </vt:variant>
      <vt:variant>
        <vt:lpwstr/>
      </vt:variant>
      <vt:variant>
        <vt:i4>7864331</vt:i4>
      </vt:variant>
      <vt:variant>
        <vt:i4>1011</vt:i4>
      </vt:variant>
      <vt:variant>
        <vt:i4>0</vt:i4>
      </vt:variant>
      <vt:variant>
        <vt:i4>5</vt:i4>
      </vt:variant>
      <vt:variant>
        <vt:lpwstr>http://www.nevo.co.il/Law_word/law06/tak-6370.pdf</vt:lpwstr>
      </vt:variant>
      <vt:variant>
        <vt:lpwstr/>
      </vt:variant>
      <vt:variant>
        <vt:i4>7929866</vt:i4>
      </vt:variant>
      <vt:variant>
        <vt:i4>1008</vt:i4>
      </vt:variant>
      <vt:variant>
        <vt:i4>0</vt:i4>
      </vt:variant>
      <vt:variant>
        <vt:i4>5</vt:i4>
      </vt:variant>
      <vt:variant>
        <vt:lpwstr>http://www.nevo.co.il/Law_word/law06/tak-8082.pdf</vt:lpwstr>
      </vt:variant>
      <vt:variant>
        <vt:lpwstr/>
      </vt:variant>
      <vt:variant>
        <vt:i4>7929871</vt:i4>
      </vt:variant>
      <vt:variant>
        <vt:i4>1005</vt:i4>
      </vt:variant>
      <vt:variant>
        <vt:i4>0</vt:i4>
      </vt:variant>
      <vt:variant>
        <vt:i4>5</vt:i4>
      </vt:variant>
      <vt:variant>
        <vt:lpwstr>http://www.nevo.co.il/Law_word/law06/tak-7572.pdf</vt:lpwstr>
      </vt:variant>
      <vt:variant>
        <vt:lpwstr/>
      </vt:variant>
      <vt:variant>
        <vt:i4>8323084</vt:i4>
      </vt:variant>
      <vt:variant>
        <vt:i4>1002</vt:i4>
      </vt:variant>
      <vt:variant>
        <vt:i4>0</vt:i4>
      </vt:variant>
      <vt:variant>
        <vt:i4>5</vt:i4>
      </vt:variant>
      <vt:variant>
        <vt:lpwstr>http://www.nevo.co.il/Law_word/law06/tak-7511.pdf</vt:lpwstr>
      </vt:variant>
      <vt:variant>
        <vt:lpwstr/>
      </vt:variant>
      <vt:variant>
        <vt:i4>7864320</vt:i4>
      </vt:variant>
      <vt:variant>
        <vt:i4>999</vt:i4>
      </vt:variant>
      <vt:variant>
        <vt:i4>0</vt:i4>
      </vt:variant>
      <vt:variant>
        <vt:i4>5</vt:i4>
      </vt:variant>
      <vt:variant>
        <vt:lpwstr>http://www.nevo.co.il/Law_word/law06/tak-6870.pdf</vt:lpwstr>
      </vt:variant>
      <vt:variant>
        <vt:lpwstr/>
      </vt:variant>
      <vt:variant>
        <vt:i4>8323073</vt:i4>
      </vt:variant>
      <vt:variant>
        <vt:i4>996</vt:i4>
      </vt:variant>
      <vt:variant>
        <vt:i4>0</vt:i4>
      </vt:variant>
      <vt:variant>
        <vt:i4>5</vt:i4>
      </vt:variant>
      <vt:variant>
        <vt:lpwstr>http://www.nevo.co.il/Law_word/law06/TAK-6801.pdf</vt:lpwstr>
      </vt:variant>
      <vt:variant>
        <vt:lpwstr/>
      </vt:variant>
      <vt:variant>
        <vt:i4>7798799</vt:i4>
      </vt:variant>
      <vt:variant>
        <vt:i4>993</vt:i4>
      </vt:variant>
      <vt:variant>
        <vt:i4>0</vt:i4>
      </vt:variant>
      <vt:variant>
        <vt:i4>5</vt:i4>
      </vt:variant>
      <vt:variant>
        <vt:lpwstr>http://www.nevo.co.il/Law_word/law06/TAK-6681.pdf</vt:lpwstr>
      </vt:variant>
      <vt:variant>
        <vt:lpwstr/>
      </vt:variant>
      <vt:variant>
        <vt:i4>7929865</vt:i4>
      </vt:variant>
      <vt:variant>
        <vt:i4>990</vt:i4>
      </vt:variant>
      <vt:variant>
        <vt:i4>0</vt:i4>
      </vt:variant>
      <vt:variant>
        <vt:i4>5</vt:i4>
      </vt:variant>
      <vt:variant>
        <vt:lpwstr>http://www.nevo.co.il/Law_word/law06/TAK-6564.pdf</vt:lpwstr>
      </vt:variant>
      <vt:variant>
        <vt:lpwstr/>
      </vt:variant>
      <vt:variant>
        <vt:i4>8257550</vt:i4>
      </vt:variant>
      <vt:variant>
        <vt:i4>987</vt:i4>
      </vt:variant>
      <vt:variant>
        <vt:i4>0</vt:i4>
      </vt:variant>
      <vt:variant>
        <vt:i4>5</vt:i4>
      </vt:variant>
      <vt:variant>
        <vt:lpwstr>http://www.nevo.co.il/Law_word/law06/tak-6610.pdf</vt:lpwstr>
      </vt:variant>
      <vt:variant>
        <vt:lpwstr/>
      </vt:variant>
      <vt:variant>
        <vt:i4>8192008</vt:i4>
      </vt:variant>
      <vt:variant>
        <vt:i4>984</vt:i4>
      </vt:variant>
      <vt:variant>
        <vt:i4>0</vt:i4>
      </vt:variant>
      <vt:variant>
        <vt:i4>5</vt:i4>
      </vt:variant>
      <vt:variant>
        <vt:lpwstr>http://www.nevo.co.il/Law_word/law06/TAK-6424.pdf</vt:lpwstr>
      </vt:variant>
      <vt:variant>
        <vt:lpwstr/>
      </vt:variant>
      <vt:variant>
        <vt:i4>7929867</vt:i4>
      </vt:variant>
      <vt:variant>
        <vt:i4>981</vt:i4>
      </vt:variant>
      <vt:variant>
        <vt:i4>0</vt:i4>
      </vt:variant>
      <vt:variant>
        <vt:i4>5</vt:i4>
      </vt:variant>
      <vt:variant>
        <vt:lpwstr>http://www.nevo.co.il/Law_word/law06/tak-6360.pdf</vt:lpwstr>
      </vt:variant>
      <vt:variant>
        <vt:lpwstr/>
      </vt:variant>
      <vt:variant>
        <vt:i4>8060942</vt:i4>
      </vt:variant>
      <vt:variant>
        <vt:i4>978</vt:i4>
      </vt:variant>
      <vt:variant>
        <vt:i4>0</vt:i4>
      </vt:variant>
      <vt:variant>
        <vt:i4>5</vt:i4>
      </vt:variant>
      <vt:variant>
        <vt:lpwstr>http://www.nevo.co.il/Law_word/law06/tak-6345.pdf</vt:lpwstr>
      </vt:variant>
      <vt:variant>
        <vt:lpwstr/>
      </vt:variant>
      <vt:variant>
        <vt:i4>8192005</vt:i4>
      </vt:variant>
      <vt:variant>
        <vt:i4>975</vt:i4>
      </vt:variant>
      <vt:variant>
        <vt:i4>0</vt:i4>
      </vt:variant>
      <vt:variant>
        <vt:i4>5</vt:i4>
      </vt:variant>
      <vt:variant>
        <vt:lpwstr>http://www.nevo.co.il/Law_word/law06/TAK-6429.pdf</vt:lpwstr>
      </vt:variant>
      <vt:variant>
        <vt:lpwstr/>
      </vt:variant>
      <vt:variant>
        <vt:i4>8060943</vt:i4>
      </vt:variant>
      <vt:variant>
        <vt:i4>972</vt:i4>
      </vt:variant>
      <vt:variant>
        <vt:i4>0</vt:i4>
      </vt:variant>
      <vt:variant>
        <vt:i4>5</vt:i4>
      </vt:variant>
      <vt:variant>
        <vt:lpwstr>http://www.nevo.co.il/Law_word/law06/tak-6344.pdf</vt:lpwstr>
      </vt:variant>
      <vt:variant>
        <vt:lpwstr/>
      </vt:variant>
      <vt:variant>
        <vt:i4>8257550</vt:i4>
      </vt:variant>
      <vt:variant>
        <vt:i4>969</vt:i4>
      </vt:variant>
      <vt:variant>
        <vt:i4>0</vt:i4>
      </vt:variant>
      <vt:variant>
        <vt:i4>5</vt:i4>
      </vt:variant>
      <vt:variant>
        <vt:lpwstr>http://www.nevo.co.il/Law_word/law06/TAK-6315.pdf</vt:lpwstr>
      </vt:variant>
      <vt:variant>
        <vt:lpwstr/>
      </vt:variant>
      <vt:variant>
        <vt:i4>8257551</vt:i4>
      </vt:variant>
      <vt:variant>
        <vt:i4>966</vt:i4>
      </vt:variant>
      <vt:variant>
        <vt:i4>0</vt:i4>
      </vt:variant>
      <vt:variant>
        <vt:i4>5</vt:i4>
      </vt:variant>
      <vt:variant>
        <vt:lpwstr>http://www.nevo.co.il/Law_word/law06/TAK-6314.pdf</vt:lpwstr>
      </vt:variant>
      <vt:variant>
        <vt:lpwstr/>
      </vt:variant>
      <vt:variant>
        <vt:i4>8257544</vt:i4>
      </vt:variant>
      <vt:variant>
        <vt:i4>963</vt:i4>
      </vt:variant>
      <vt:variant>
        <vt:i4>0</vt:i4>
      </vt:variant>
      <vt:variant>
        <vt:i4>5</vt:i4>
      </vt:variant>
      <vt:variant>
        <vt:lpwstr>http://www.nevo.co.il/Law_word/law06/TAK-6313.pdf</vt:lpwstr>
      </vt:variant>
      <vt:variant>
        <vt:lpwstr/>
      </vt:variant>
      <vt:variant>
        <vt:i4>7733263</vt:i4>
      </vt:variant>
      <vt:variant>
        <vt:i4>960</vt:i4>
      </vt:variant>
      <vt:variant>
        <vt:i4>0</vt:i4>
      </vt:variant>
      <vt:variant>
        <vt:i4>5</vt:i4>
      </vt:variant>
      <vt:variant>
        <vt:lpwstr>http://www.nevo.co.il/Law_word/law06/TAK-6295.pdf</vt:lpwstr>
      </vt:variant>
      <vt:variant>
        <vt:lpwstr/>
      </vt:variant>
      <vt:variant>
        <vt:i4>7864323</vt:i4>
      </vt:variant>
      <vt:variant>
        <vt:i4>957</vt:i4>
      </vt:variant>
      <vt:variant>
        <vt:i4>0</vt:i4>
      </vt:variant>
      <vt:variant>
        <vt:i4>5</vt:i4>
      </vt:variant>
      <vt:variant>
        <vt:lpwstr>http://www.nevo.co.il/Law_word/law06/TAK-6279.pdf</vt:lpwstr>
      </vt:variant>
      <vt:variant>
        <vt:lpwstr/>
      </vt:variant>
      <vt:variant>
        <vt:i4>7864333</vt:i4>
      </vt:variant>
      <vt:variant>
        <vt:i4>954</vt:i4>
      </vt:variant>
      <vt:variant>
        <vt:i4>0</vt:i4>
      </vt:variant>
      <vt:variant>
        <vt:i4>5</vt:i4>
      </vt:variant>
      <vt:variant>
        <vt:lpwstr>http://www.nevo.co.il/Law_word/law06/TAK-6277.pdf</vt:lpwstr>
      </vt:variant>
      <vt:variant>
        <vt:lpwstr/>
      </vt:variant>
      <vt:variant>
        <vt:i4>7929869</vt:i4>
      </vt:variant>
      <vt:variant>
        <vt:i4>951</vt:i4>
      </vt:variant>
      <vt:variant>
        <vt:i4>0</vt:i4>
      </vt:variant>
      <vt:variant>
        <vt:i4>5</vt:i4>
      </vt:variant>
      <vt:variant>
        <vt:lpwstr>http://www.nevo.co.il/Law_word/law06/TAK-6267.pdf</vt:lpwstr>
      </vt:variant>
      <vt:variant>
        <vt:lpwstr/>
      </vt:variant>
      <vt:variant>
        <vt:i4>8126466</vt:i4>
      </vt:variant>
      <vt:variant>
        <vt:i4>948</vt:i4>
      </vt:variant>
      <vt:variant>
        <vt:i4>0</vt:i4>
      </vt:variant>
      <vt:variant>
        <vt:i4>5</vt:i4>
      </vt:variant>
      <vt:variant>
        <vt:lpwstr>http://www.nevo.co.il/Law_word/law06/TAK-6238.pdf</vt:lpwstr>
      </vt:variant>
      <vt:variant>
        <vt:lpwstr/>
      </vt:variant>
      <vt:variant>
        <vt:i4>8192013</vt:i4>
      </vt:variant>
      <vt:variant>
        <vt:i4>945</vt:i4>
      </vt:variant>
      <vt:variant>
        <vt:i4>0</vt:i4>
      </vt:variant>
      <vt:variant>
        <vt:i4>5</vt:i4>
      </vt:variant>
      <vt:variant>
        <vt:lpwstr>http://www.nevo.co.il/Law_word/law06/TAK-6227.pdf</vt:lpwstr>
      </vt:variant>
      <vt:variant>
        <vt:lpwstr/>
      </vt:variant>
      <vt:variant>
        <vt:i4>7929869</vt:i4>
      </vt:variant>
      <vt:variant>
        <vt:i4>942</vt:i4>
      </vt:variant>
      <vt:variant>
        <vt:i4>0</vt:i4>
      </vt:variant>
      <vt:variant>
        <vt:i4>5</vt:i4>
      </vt:variant>
      <vt:variant>
        <vt:lpwstr>http://www.nevo.co.il/Law_word/law06/TAK-6267.pdf</vt:lpwstr>
      </vt:variant>
      <vt:variant>
        <vt:lpwstr/>
      </vt:variant>
      <vt:variant>
        <vt:i4>8126472</vt:i4>
      </vt:variant>
      <vt:variant>
        <vt:i4>939</vt:i4>
      </vt:variant>
      <vt:variant>
        <vt:i4>0</vt:i4>
      </vt:variant>
      <vt:variant>
        <vt:i4>5</vt:i4>
      </vt:variant>
      <vt:variant>
        <vt:lpwstr>http://www.nevo.co.il/Law_word/law06/TAK-6232.pdf</vt:lpwstr>
      </vt:variant>
      <vt:variant>
        <vt:lpwstr/>
      </vt:variant>
      <vt:variant>
        <vt:i4>8192010</vt:i4>
      </vt:variant>
      <vt:variant>
        <vt:i4>936</vt:i4>
      </vt:variant>
      <vt:variant>
        <vt:i4>0</vt:i4>
      </vt:variant>
      <vt:variant>
        <vt:i4>5</vt:i4>
      </vt:variant>
      <vt:variant>
        <vt:lpwstr>http://www.nevo.co.il/Law_word/law06/TAK-6220.pdf</vt:lpwstr>
      </vt:variant>
      <vt:variant>
        <vt:lpwstr/>
      </vt:variant>
      <vt:variant>
        <vt:i4>8323087</vt:i4>
      </vt:variant>
      <vt:variant>
        <vt:i4>933</vt:i4>
      </vt:variant>
      <vt:variant>
        <vt:i4>0</vt:i4>
      </vt:variant>
      <vt:variant>
        <vt:i4>5</vt:i4>
      </vt:variant>
      <vt:variant>
        <vt:lpwstr>http://www.nevo.co.il/Law_word/law06/TAK-6205.pdf</vt:lpwstr>
      </vt:variant>
      <vt:variant>
        <vt:lpwstr/>
      </vt:variant>
      <vt:variant>
        <vt:i4>8060943</vt:i4>
      </vt:variant>
      <vt:variant>
        <vt:i4>930</vt:i4>
      </vt:variant>
      <vt:variant>
        <vt:i4>0</vt:i4>
      </vt:variant>
      <vt:variant>
        <vt:i4>5</vt:i4>
      </vt:variant>
      <vt:variant>
        <vt:lpwstr>http://www.nevo.co.il/Law_word/law06/tak-7552.pdf</vt:lpwstr>
      </vt:variant>
      <vt:variant>
        <vt:lpwstr/>
      </vt:variant>
      <vt:variant>
        <vt:i4>8323086</vt:i4>
      </vt:variant>
      <vt:variant>
        <vt:i4>927</vt:i4>
      </vt:variant>
      <vt:variant>
        <vt:i4>0</vt:i4>
      </vt:variant>
      <vt:variant>
        <vt:i4>5</vt:i4>
      </vt:variant>
      <vt:variant>
        <vt:lpwstr>http://www.nevo.co.il/Law_word/law06/TAK-6204.pdf</vt:lpwstr>
      </vt:variant>
      <vt:variant>
        <vt:lpwstr/>
      </vt:variant>
      <vt:variant>
        <vt:i4>8323080</vt:i4>
      </vt:variant>
      <vt:variant>
        <vt:i4>924</vt:i4>
      </vt:variant>
      <vt:variant>
        <vt:i4>0</vt:i4>
      </vt:variant>
      <vt:variant>
        <vt:i4>5</vt:i4>
      </vt:variant>
      <vt:variant>
        <vt:lpwstr>http://www.nevo.co.il/Law_word/law06/TAK-6202.pdf</vt:lpwstr>
      </vt:variant>
      <vt:variant>
        <vt:lpwstr/>
      </vt:variant>
      <vt:variant>
        <vt:i4>7798784</vt:i4>
      </vt:variant>
      <vt:variant>
        <vt:i4>921</vt:i4>
      </vt:variant>
      <vt:variant>
        <vt:i4>0</vt:i4>
      </vt:variant>
      <vt:variant>
        <vt:i4>5</vt:i4>
      </vt:variant>
      <vt:variant>
        <vt:lpwstr>http://www.nevo.co.il/Law_word/law06/TAK-6189.pdf</vt:lpwstr>
      </vt:variant>
      <vt:variant>
        <vt:lpwstr/>
      </vt:variant>
      <vt:variant>
        <vt:i4>7864331</vt:i4>
      </vt:variant>
      <vt:variant>
        <vt:i4>918</vt:i4>
      </vt:variant>
      <vt:variant>
        <vt:i4>0</vt:i4>
      </vt:variant>
      <vt:variant>
        <vt:i4>5</vt:i4>
      </vt:variant>
      <vt:variant>
        <vt:lpwstr>http://www.nevo.co.il/Law_word/law06/TAK-6172.pdf</vt:lpwstr>
      </vt:variant>
      <vt:variant>
        <vt:lpwstr/>
      </vt:variant>
      <vt:variant>
        <vt:i4>7929867</vt:i4>
      </vt:variant>
      <vt:variant>
        <vt:i4>915</vt:i4>
      </vt:variant>
      <vt:variant>
        <vt:i4>0</vt:i4>
      </vt:variant>
      <vt:variant>
        <vt:i4>5</vt:i4>
      </vt:variant>
      <vt:variant>
        <vt:lpwstr>http://www.nevo.co.il/Law_word/law06/TAK-6162.pdf</vt:lpwstr>
      </vt:variant>
      <vt:variant>
        <vt:lpwstr/>
      </vt:variant>
      <vt:variant>
        <vt:i4>7995402</vt:i4>
      </vt:variant>
      <vt:variant>
        <vt:i4>912</vt:i4>
      </vt:variant>
      <vt:variant>
        <vt:i4>0</vt:i4>
      </vt:variant>
      <vt:variant>
        <vt:i4>5</vt:i4>
      </vt:variant>
      <vt:variant>
        <vt:lpwstr>http://www.nevo.co.il/Law_word/law06/TAK-6153.pdf</vt:lpwstr>
      </vt:variant>
      <vt:variant>
        <vt:lpwstr/>
      </vt:variant>
      <vt:variant>
        <vt:i4>8126475</vt:i4>
      </vt:variant>
      <vt:variant>
        <vt:i4>909</vt:i4>
      </vt:variant>
      <vt:variant>
        <vt:i4>0</vt:i4>
      </vt:variant>
      <vt:variant>
        <vt:i4>5</vt:i4>
      </vt:variant>
      <vt:variant>
        <vt:lpwstr>http://www.nevo.co.il/Law_word/law06/TAK-6132.pdf</vt:lpwstr>
      </vt:variant>
      <vt:variant>
        <vt:lpwstr/>
      </vt:variant>
      <vt:variant>
        <vt:i4>8060930</vt:i4>
      </vt:variant>
      <vt:variant>
        <vt:i4>906</vt:i4>
      </vt:variant>
      <vt:variant>
        <vt:i4>0</vt:i4>
      </vt:variant>
      <vt:variant>
        <vt:i4>5</vt:i4>
      </vt:variant>
      <vt:variant>
        <vt:lpwstr>http://www.nevo.co.il/Law_word/law06/TAK-6349.pdf</vt:lpwstr>
      </vt:variant>
      <vt:variant>
        <vt:lpwstr/>
      </vt:variant>
      <vt:variant>
        <vt:i4>7864328</vt:i4>
      </vt:variant>
      <vt:variant>
        <vt:i4>903</vt:i4>
      </vt:variant>
      <vt:variant>
        <vt:i4>0</vt:i4>
      </vt:variant>
      <vt:variant>
        <vt:i4>5</vt:i4>
      </vt:variant>
      <vt:variant>
        <vt:lpwstr>http://www.nevo.co.il/Law_word/law06/TAK-6272.pdf</vt:lpwstr>
      </vt:variant>
      <vt:variant>
        <vt:lpwstr/>
      </vt:variant>
      <vt:variant>
        <vt:i4>8192014</vt:i4>
      </vt:variant>
      <vt:variant>
        <vt:i4>900</vt:i4>
      </vt:variant>
      <vt:variant>
        <vt:i4>0</vt:i4>
      </vt:variant>
      <vt:variant>
        <vt:i4>5</vt:i4>
      </vt:variant>
      <vt:variant>
        <vt:lpwstr>http://www.nevo.co.il/Law_word/law06/TAK-6127.pdf</vt:lpwstr>
      </vt:variant>
      <vt:variant>
        <vt:lpwstr/>
      </vt:variant>
      <vt:variant>
        <vt:i4>8192012</vt:i4>
      </vt:variant>
      <vt:variant>
        <vt:i4>897</vt:i4>
      </vt:variant>
      <vt:variant>
        <vt:i4>0</vt:i4>
      </vt:variant>
      <vt:variant>
        <vt:i4>5</vt:i4>
      </vt:variant>
      <vt:variant>
        <vt:lpwstr>http://www.nevo.co.il/Law_word/law06/TAK-6125.pdf</vt:lpwstr>
      </vt:variant>
      <vt:variant>
        <vt:lpwstr/>
      </vt:variant>
      <vt:variant>
        <vt:i4>8192009</vt:i4>
      </vt:variant>
      <vt:variant>
        <vt:i4>894</vt:i4>
      </vt:variant>
      <vt:variant>
        <vt:i4>0</vt:i4>
      </vt:variant>
      <vt:variant>
        <vt:i4>5</vt:i4>
      </vt:variant>
      <vt:variant>
        <vt:lpwstr>http://www.nevo.co.il/Law_word/law06/TAK-6120.pdf</vt:lpwstr>
      </vt:variant>
      <vt:variant>
        <vt:lpwstr/>
      </vt:variant>
      <vt:variant>
        <vt:i4>8323087</vt:i4>
      </vt:variant>
      <vt:variant>
        <vt:i4>891</vt:i4>
      </vt:variant>
      <vt:variant>
        <vt:i4>0</vt:i4>
      </vt:variant>
      <vt:variant>
        <vt:i4>5</vt:i4>
      </vt:variant>
      <vt:variant>
        <vt:lpwstr>http://www.nevo.co.il/Law_word/law06/TAK-6106.pdf</vt:lpwstr>
      </vt:variant>
      <vt:variant>
        <vt:lpwstr/>
      </vt:variant>
      <vt:variant>
        <vt:i4>7733263</vt:i4>
      </vt:variant>
      <vt:variant>
        <vt:i4>888</vt:i4>
      </vt:variant>
      <vt:variant>
        <vt:i4>0</vt:i4>
      </vt:variant>
      <vt:variant>
        <vt:i4>5</vt:i4>
      </vt:variant>
      <vt:variant>
        <vt:lpwstr>http://www.nevo.co.il/Law_word/law06/TAK-6097.pdf</vt:lpwstr>
      </vt:variant>
      <vt:variant>
        <vt:lpwstr/>
      </vt:variant>
      <vt:variant>
        <vt:i4>7798797</vt:i4>
      </vt:variant>
      <vt:variant>
        <vt:i4>885</vt:i4>
      </vt:variant>
      <vt:variant>
        <vt:i4>0</vt:i4>
      </vt:variant>
      <vt:variant>
        <vt:i4>5</vt:i4>
      </vt:variant>
      <vt:variant>
        <vt:lpwstr>http://www.nevo.co.il/Law_word/law06/TAK-6085.pdf</vt:lpwstr>
      </vt:variant>
      <vt:variant>
        <vt:lpwstr/>
      </vt:variant>
      <vt:variant>
        <vt:i4>7864331</vt:i4>
      </vt:variant>
      <vt:variant>
        <vt:i4>882</vt:i4>
      </vt:variant>
      <vt:variant>
        <vt:i4>0</vt:i4>
      </vt:variant>
      <vt:variant>
        <vt:i4>5</vt:i4>
      </vt:variant>
      <vt:variant>
        <vt:lpwstr>http://www.nevo.co.il/Law_word/law06/TAK-6073.pdf</vt:lpwstr>
      </vt:variant>
      <vt:variant>
        <vt:lpwstr/>
      </vt:variant>
      <vt:variant>
        <vt:i4>8060929</vt:i4>
      </vt:variant>
      <vt:variant>
        <vt:i4>879</vt:i4>
      </vt:variant>
      <vt:variant>
        <vt:i4>0</vt:i4>
      </vt:variant>
      <vt:variant>
        <vt:i4>5</vt:i4>
      </vt:variant>
      <vt:variant>
        <vt:lpwstr>http://www.nevo.co.il/Law_word/law06/TAK-6049.pdf</vt:lpwstr>
      </vt:variant>
      <vt:variant>
        <vt:lpwstr/>
      </vt:variant>
      <vt:variant>
        <vt:i4>8060937</vt:i4>
      </vt:variant>
      <vt:variant>
        <vt:i4>876</vt:i4>
      </vt:variant>
      <vt:variant>
        <vt:i4>0</vt:i4>
      </vt:variant>
      <vt:variant>
        <vt:i4>5</vt:i4>
      </vt:variant>
      <vt:variant>
        <vt:lpwstr>http://www.nevo.co.il/Law_word/law06/TAK-6041.pdf</vt:lpwstr>
      </vt:variant>
      <vt:variant>
        <vt:lpwstr/>
      </vt:variant>
      <vt:variant>
        <vt:i4>7798792</vt:i4>
      </vt:variant>
      <vt:variant>
        <vt:i4>873</vt:i4>
      </vt:variant>
      <vt:variant>
        <vt:i4>0</vt:i4>
      </vt:variant>
      <vt:variant>
        <vt:i4>5</vt:i4>
      </vt:variant>
      <vt:variant>
        <vt:lpwstr>http://www.nevo.co.il/Law_word/law06/tak-6383.pdf</vt:lpwstr>
      </vt:variant>
      <vt:variant>
        <vt:lpwstr/>
      </vt:variant>
      <vt:variant>
        <vt:i4>8060942</vt:i4>
      </vt:variant>
      <vt:variant>
        <vt:i4>870</vt:i4>
      </vt:variant>
      <vt:variant>
        <vt:i4>0</vt:i4>
      </vt:variant>
      <vt:variant>
        <vt:i4>5</vt:i4>
      </vt:variant>
      <vt:variant>
        <vt:lpwstr>http://www.nevo.co.il/Law_word/law06/TAK-6147.pdf</vt:lpwstr>
      </vt:variant>
      <vt:variant>
        <vt:lpwstr/>
      </vt:variant>
      <vt:variant>
        <vt:i4>7733263</vt:i4>
      </vt:variant>
      <vt:variant>
        <vt:i4>867</vt:i4>
      </vt:variant>
      <vt:variant>
        <vt:i4>0</vt:i4>
      </vt:variant>
      <vt:variant>
        <vt:i4>5</vt:i4>
      </vt:variant>
      <vt:variant>
        <vt:lpwstr>http://www.nevo.co.il/Law_word/law06/TAK-6097.pdf</vt:lpwstr>
      </vt:variant>
      <vt:variant>
        <vt:lpwstr/>
      </vt:variant>
      <vt:variant>
        <vt:i4>8126465</vt:i4>
      </vt:variant>
      <vt:variant>
        <vt:i4>864</vt:i4>
      </vt:variant>
      <vt:variant>
        <vt:i4>0</vt:i4>
      </vt:variant>
      <vt:variant>
        <vt:i4>5</vt:i4>
      </vt:variant>
      <vt:variant>
        <vt:lpwstr>http://www.nevo.co.il/Law_word/law06/TAK-6039.pdf</vt:lpwstr>
      </vt:variant>
      <vt:variant>
        <vt:lpwstr/>
      </vt:variant>
      <vt:variant>
        <vt:i4>8192008</vt:i4>
      </vt:variant>
      <vt:variant>
        <vt:i4>861</vt:i4>
      </vt:variant>
      <vt:variant>
        <vt:i4>0</vt:i4>
      </vt:variant>
      <vt:variant>
        <vt:i4>5</vt:i4>
      </vt:variant>
      <vt:variant>
        <vt:lpwstr>http://www.nevo.co.il/Law_word/law06/TAK-6020.pdf</vt:lpwstr>
      </vt:variant>
      <vt:variant>
        <vt:lpwstr/>
      </vt:variant>
      <vt:variant>
        <vt:i4>8257536</vt:i4>
      </vt:variant>
      <vt:variant>
        <vt:i4>858</vt:i4>
      </vt:variant>
      <vt:variant>
        <vt:i4>0</vt:i4>
      </vt:variant>
      <vt:variant>
        <vt:i4>5</vt:i4>
      </vt:variant>
      <vt:variant>
        <vt:lpwstr>http://www.nevo.co.il/Law_word/law06/TAK-6018.pdf</vt:lpwstr>
      </vt:variant>
      <vt:variant>
        <vt:lpwstr/>
      </vt:variant>
      <vt:variant>
        <vt:i4>7667716</vt:i4>
      </vt:variant>
      <vt:variant>
        <vt:i4>855</vt:i4>
      </vt:variant>
      <vt:variant>
        <vt:i4>0</vt:i4>
      </vt:variant>
      <vt:variant>
        <vt:i4>5</vt:i4>
      </vt:variant>
      <vt:variant>
        <vt:lpwstr>http://www.nevo.co.il/Law_word/law06/TAK-5995.pdf</vt:lpwstr>
      </vt:variant>
      <vt:variant>
        <vt:lpwstr/>
      </vt:variant>
      <vt:variant>
        <vt:i4>7602181</vt:i4>
      </vt:variant>
      <vt:variant>
        <vt:i4>852</vt:i4>
      </vt:variant>
      <vt:variant>
        <vt:i4>0</vt:i4>
      </vt:variant>
      <vt:variant>
        <vt:i4>5</vt:i4>
      </vt:variant>
      <vt:variant>
        <vt:lpwstr>http://www.nevo.co.il/Law_word/law06/TAK-5984.pdf</vt:lpwstr>
      </vt:variant>
      <vt:variant>
        <vt:lpwstr/>
      </vt:variant>
      <vt:variant>
        <vt:i4>7602178</vt:i4>
      </vt:variant>
      <vt:variant>
        <vt:i4>849</vt:i4>
      </vt:variant>
      <vt:variant>
        <vt:i4>0</vt:i4>
      </vt:variant>
      <vt:variant>
        <vt:i4>5</vt:i4>
      </vt:variant>
      <vt:variant>
        <vt:lpwstr>http://www.nevo.co.il/Law_word/law06/TAK-5983.pdf</vt:lpwstr>
      </vt:variant>
      <vt:variant>
        <vt:lpwstr/>
      </vt:variant>
      <vt:variant>
        <vt:i4>8060929</vt:i4>
      </vt:variant>
      <vt:variant>
        <vt:i4>846</vt:i4>
      </vt:variant>
      <vt:variant>
        <vt:i4>0</vt:i4>
      </vt:variant>
      <vt:variant>
        <vt:i4>5</vt:i4>
      </vt:variant>
      <vt:variant>
        <vt:lpwstr>http://www.nevo.co.il/Law_word/law06/TAK-5970.pdf</vt:lpwstr>
      </vt:variant>
      <vt:variant>
        <vt:lpwstr/>
      </vt:variant>
      <vt:variant>
        <vt:i4>7995393</vt:i4>
      </vt:variant>
      <vt:variant>
        <vt:i4>843</vt:i4>
      </vt:variant>
      <vt:variant>
        <vt:i4>0</vt:i4>
      </vt:variant>
      <vt:variant>
        <vt:i4>5</vt:i4>
      </vt:variant>
      <vt:variant>
        <vt:lpwstr>http://www.nevo.co.il/Law_word/law06/TAK-5960.pdf</vt:lpwstr>
      </vt:variant>
      <vt:variant>
        <vt:lpwstr/>
      </vt:variant>
      <vt:variant>
        <vt:i4>7929857</vt:i4>
      </vt:variant>
      <vt:variant>
        <vt:i4>840</vt:i4>
      </vt:variant>
      <vt:variant>
        <vt:i4>0</vt:i4>
      </vt:variant>
      <vt:variant>
        <vt:i4>5</vt:i4>
      </vt:variant>
      <vt:variant>
        <vt:lpwstr>http://www.nevo.co.il/Law_word/law06/TAK-5950.pdf</vt:lpwstr>
      </vt:variant>
      <vt:variant>
        <vt:lpwstr/>
      </vt:variant>
      <vt:variant>
        <vt:i4>7995395</vt:i4>
      </vt:variant>
      <vt:variant>
        <vt:i4>837</vt:i4>
      </vt:variant>
      <vt:variant>
        <vt:i4>0</vt:i4>
      </vt:variant>
      <vt:variant>
        <vt:i4>5</vt:i4>
      </vt:variant>
      <vt:variant>
        <vt:lpwstr>http://www.nevo.co.il/Law_word/law06/TAK-5962.pdf</vt:lpwstr>
      </vt:variant>
      <vt:variant>
        <vt:lpwstr/>
      </vt:variant>
      <vt:variant>
        <vt:i4>7864329</vt:i4>
      </vt:variant>
      <vt:variant>
        <vt:i4>834</vt:i4>
      </vt:variant>
      <vt:variant>
        <vt:i4>0</vt:i4>
      </vt:variant>
      <vt:variant>
        <vt:i4>5</vt:i4>
      </vt:variant>
      <vt:variant>
        <vt:lpwstr>http://www.nevo.co.il/Law_word/law06/TAK-5948.pdf</vt:lpwstr>
      </vt:variant>
      <vt:variant>
        <vt:lpwstr/>
      </vt:variant>
      <vt:variant>
        <vt:i4>8323080</vt:i4>
      </vt:variant>
      <vt:variant>
        <vt:i4>831</vt:i4>
      </vt:variant>
      <vt:variant>
        <vt:i4>0</vt:i4>
      </vt:variant>
      <vt:variant>
        <vt:i4>5</vt:i4>
      </vt:variant>
      <vt:variant>
        <vt:lpwstr>http://www.nevo.co.il/Law_word/law06/TAK-5939.pdf</vt:lpwstr>
      </vt:variant>
      <vt:variant>
        <vt:lpwstr/>
      </vt:variant>
      <vt:variant>
        <vt:i4>8323077</vt:i4>
      </vt:variant>
      <vt:variant>
        <vt:i4>828</vt:i4>
      </vt:variant>
      <vt:variant>
        <vt:i4>0</vt:i4>
      </vt:variant>
      <vt:variant>
        <vt:i4>5</vt:i4>
      </vt:variant>
      <vt:variant>
        <vt:lpwstr>http://www.nevo.co.il/Law_word/law06/TAK-5934.pdf</vt:lpwstr>
      </vt:variant>
      <vt:variant>
        <vt:lpwstr/>
      </vt:variant>
      <vt:variant>
        <vt:i4>8257539</vt:i4>
      </vt:variant>
      <vt:variant>
        <vt:i4>825</vt:i4>
      </vt:variant>
      <vt:variant>
        <vt:i4>0</vt:i4>
      </vt:variant>
      <vt:variant>
        <vt:i4>5</vt:i4>
      </vt:variant>
      <vt:variant>
        <vt:lpwstr>http://www.nevo.co.il/Law_word/law06/TAK-5922.pdf</vt:lpwstr>
      </vt:variant>
      <vt:variant>
        <vt:lpwstr/>
      </vt:variant>
      <vt:variant>
        <vt:i4>8192006</vt:i4>
      </vt:variant>
      <vt:variant>
        <vt:i4>822</vt:i4>
      </vt:variant>
      <vt:variant>
        <vt:i4>0</vt:i4>
      </vt:variant>
      <vt:variant>
        <vt:i4>5</vt:i4>
      </vt:variant>
      <vt:variant>
        <vt:lpwstr>http://www.nevo.co.il/Law_word/law06/TAK-5917.pdf</vt:lpwstr>
      </vt:variant>
      <vt:variant>
        <vt:lpwstr/>
      </vt:variant>
      <vt:variant>
        <vt:i4>8126466</vt:i4>
      </vt:variant>
      <vt:variant>
        <vt:i4>819</vt:i4>
      </vt:variant>
      <vt:variant>
        <vt:i4>0</vt:i4>
      </vt:variant>
      <vt:variant>
        <vt:i4>5</vt:i4>
      </vt:variant>
      <vt:variant>
        <vt:lpwstr>http://www.nevo.co.il/Law_word/law06/TAK-5903.pdf</vt:lpwstr>
      </vt:variant>
      <vt:variant>
        <vt:lpwstr/>
      </vt:variant>
      <vt:variant>
        <vt:i4>8126467</vt:i4>
      </vt:variant>
      <vt:variant>
        <vt:i4>816</vt:i4>
      </vt:variant>
      <vt:variant>
        <vt:i4>0</vt:i4>
      </vt:variant>
      <vt:variant>
        <vt:i4>5</vt:i4>
      </vt:variant>
      <vt:variant>
        <vt:lpwstr>http://www.nevo.co.il/Law_word/law06/TAK-5902.pdf</vt:lpwstr>
      </vt:variant>
      <vt:variant>
        <vt:lpwstr/>
      </vt:variant>
      <vt:variant>
        <vt:i4>7667718</vt:i4>
      </vt:variant>
      <vt:variant>
        <vt:i4>813</vt:i4>
      </vt:variant>
      <vt:variant>
        <vt:i4>0</vt:i4>
      </vt:variant>
      <vt:variant>
        <vt:i4>5</vt:i4>
      </vt:variant>
      <vt:variant>
        <vt:lpwstr>http://www.nevo.co.il/Law_word/law06/TAK-5896.pdf</vt:lpwstr>
      </vt:variant>
      <vt:variant>
        <vt:lpwstr/>
      </vt:variant>
      <vt:variant>
        <vt:i4>7602181</vt:i4>
      </vt:variant>
      <vt:variant>
        <vt:i4>810</vt:i4>
      </vt:variant>
      <vt:variant>
        <vt:i4>0</vt:i4>
      </vt:variant>
      <vt:variant>
        <vt:i4>5</vt:i4>
      </vt:variant>
      <vt:variant>
        <vt:lpwstr>http://www.nevo.co.il/Law_word/law06/TAK-5885.pdf</vt:lpwstr>
      </vt:variant>
      <vt:variant>
        <vt:lpwstr/>
      </vt:variant>
      <vt:variant>
        <vt:i4>8060936</vt:i4>
      </vt:variant>
      <vt:variant>
        <vt:i4>807</vt:i4>
      </vt:variant>
      <vt:variant>
        <vt:i4>0</vt:i4>
      </vt:variant>
      <vt:variant>
        <vt:i4>5</vt:i4>
      </vt:variant>
      <vt:variant>
        <vt:lpwstr>http://www.nevo.co.il/Law_word/law06/TAK-5878.pdf</vt:lpwstr>
      </vt:variant>
      <vt:variant>
        <vt:lpwstr/>
      </vt:variant>
      <vt:variant>
        <vt:i4>7602179</vt:i4>
      </vt:variant>
      <vt:variant>
        <vt:i4>804</vt:i4>
      </vt:variant>
      <vt:variant>
        <vt:i4>0</vt:i4>
      </vt:variant>
      <vt:variant>
        <vt:i4>5</vt:i4>
      </vt:variant>
      <vt:variant>
        <vt:lpwstr>http://www.nevo.co.il/Law_word/law06/TAK-5883.pdf</vt:lpwstr>
      </vt:variant>
      <vt:variant>
        <vt:lpwstr/>
      </vt:variant>
      <vt:variant>
        <vt:i4>8060930</vt:i4>
      </vt:variant>
      <vt:variant>
        <vt:i4>801</vt:i4>
      </vt:variant>
      <vt:variant>
        <vt:i4>0</vt:i4>
      </vt:variant>
      <vt:variant>
        <vt:i4>5</vt:i4>
      </vt:variant>
      <vt:variant>
        <vt:lpwstr>http://www.nevo.co.il/Law_word/law06/TAK-5872.pdf</vt:lpwstr>
      </vt:variant>
      <vt:variant>
        <vt:lpwstr/>
      </vt:variant>
      <vt:variant>
        <vt:i4>8060929</vt:i4>
      </vt:variant>
      <vt:variant>
        <vt:i4>798</vt:i4>
      </vt:variant>
      <vt:variant>
        <vt:i4>0</vt:i4>
      </vt:variant>
      <vt:variant>
        <vt:i4>5</vt:i4>
      </vt:variant>
      <vt:variant>
        <vt:lpwstr>http://www.nevo.co.il/Law_word/law06/TAK-5871.pdf</vt:lpwstr>
      </vt:variant>
      <vt:variant>
        <vt:lpwstr/>
      </vt:variant>
      <vt:variant>
        <vt:i4>7995392</vt:i4>
      </vt:variant>
      <vt:variant>
        <vt:i4>795</vt:i4>
      </vt:variant>
      <vt:variant>
        <vt:i4>0</vt:i4>
      </vt:variant>
      <vt:variant>
        <vt:i4>5</vt:i4>
      </vt:variant>
      <vt:variant>
        <vt:lpwstr>http://www.nevo.co.il/Law_word/law06/TAK-5860.pdf</vt:lpwstr>
      </vt:variant>
      <vt:variant>
        <vt:lpwstr/>
      </vt:variant>
      <vt:variant>
        <vt:i4>7929862</vt:i4>
      </vt:variant>
      <vt:variant>
        <vt:i4>792</vt:i4>
      </vt:variant>
      <vt:variant>
        <vt:i4>0</vt:i4>
      </vt:variant>
      <vt:variant>
        <vt:i4>5</vt:i4>
      </vt:variant>
      <vt:variant>
        <vt:lpwstr>http://www.nevo.co.il/Law_word/law06/TAK-5856.pdf</vt:lpwstr>
      </vt:variant>
      <vt:variant>
        <vt:lpwstr/>
      </vt:variant>
      <vt:variant>
        <vt:i4>7929858</vt:i4>
      </vt:variant>
      <vt:variant>
        <vt:i4>789</vt:i4>
      </vt:variant>
      <vt:variant>
        <vt:i4>0</vt:i4>
      </vt:variant>
      <vt:variant>
        <vt:i4>5</vt:i4>
      </vt:variant>
      <vt:variant>
        <vt:lpwstr>http://www.nevo.co.il/Law_word/law06/TAK-5852.pdf</vt:lpwstr>
      </vt:variant>
      <vt:variant>
        <vt:lpwstr/>
      </vt:variant>
      <vt:variant>
        <vt:i4>7864323</vt:i4>
      </vt:variant>
      <vt:variant>
        <vt:i4>786</vt:i4>
      </vt:variant>
      <vt:variant>
        <vt:i4>0</vt:i4>
      </vt:variant>
      <vt:variant>
        <vt:i4>5</vt:i4>
      </vt:variant>
      <vt:variant>
        <vt:lpwstr>http://www.nevo.co.il/Law_word/law06/TAK-5843.pdf</vt:lpwstr>
      </vt:variant>
      <vt:variant>
        <vt:lpwstr/>
      </vt:variant>
      <vt:variant>
        <vt:i4>8323078</vt:i4>
      </vt:variant>
      <vt:variant>
        <vt:i4>783</vt:i4>
      </vt:variant>
      <vt:variant>
        <vt:i4>0</vt:i4>
      </vt:variant>
      <vt:variant>
        <vt:i4>5</vt:i4>
      </vt:variant>
      <vt:variant>
        <vt:lpwstr>http://www.nevo.co.il/Law_word/law06/TAK-5836.pdf</vt:lpwstr>
      </vt:variant>
      <vt:variant>
        <vt:lpwstr/>
      </vt:variant>
      <vt:variant>
        <vt:i4>8257541</vt:i4>
      </vt:variant>
      <vt:variant>
        <vt:i4>780</vt:i4>
      </vt:variant>
      <vt:variant>
        <vt:i4>0</vt:i4>
      </vt:variant>
      <vt:variant>
        <vt:i4>5</vt:i4>
      </vt:variant>
      <vt:variant>
        <vt:lpwstr>http://www.nevo.co.il/Law_word/law06/TAK-5825.pdf</vt:lpwstr>
      </vt:variant>
      <vt:variant>
        <vt:lpwstr/>
      </vt:variant>
      <vt:variant>
        <vt:i4>8257537</vt:i4>
      </vt:variant>
      <vt:variant>
        <vt:i4>777</vt:i4>
      </vt:variant>
      <vt:variant>
        <vt:i4>0</vt:i4>
      </vt:variant>
      <vt:variant>
        <vt:i4>5</vt:i4>
      </vt:variant>
      <vt:variant>
        <vt:lpwstr>http://www.nevo.co.il/Law_word/law06/TAK-5821.pdf</vt:lpwstr>
      </vt:variant>
      <vt:variant>
        <vt:lpwstr/>
      </vt:variant>
      <vt:variant>
        <vt:i4>8192003</vt:i4>
      </vt:variant>
      <vt:variant>
        <vt:i4>774</vt:i4>
      </vt:variant>
      <vt:variant>
        <vt:i4>0</vt:i4>
      </vt:variant>
      <vt:variant>
        <vt:i4>5</vt:i4>
      </vt:variant>
      <vt:variant>
        <vt:lpwstr>http://www.nevo.co.il/Law_word/law06/TAK-5813.pdf</vt:lpwstr>
      </vt:variant>
      <vt:variant>
        <vt:lpwstr/>
      </vt:variant>
      <vt:variant>
        <vt:i4>8126472</vt:i4>
      </vt:variant>
      <vt:variant>
        <vt:i4>771</vt:i4>
      </vt:variant>
      <vt:variant>
        <vt:i4>0</vt:i4>
      </vt:variant>
      <vt:variant>
        <vt:i4>5</vt:i4>
      </vt:variant>
      <vt:variant>
        <vt:lpwstr>http://www.nevo.co.il/Law_word/law06/TAK-5808.pdf</vt:lpwstr>
      </vt:variant>
      <vt:variant>
        <vt:lpwstr/>
      </vt:variant>
      <vt:variant>
        <vt:i4>8126465</vt:i4>
      </vt:variant>
      <vt:variant>
        <vt:i4>768</vt:i4>
      </vt:variant>
      <vt:variant>
        <vt:i4>0</vt:i4>
      </vt:variant>
      <vt:variant>
        <vt:i4>5</vt:i4>
      </vt:variant>
      <vt:variant>
        <vt:lpwstr>http://www.nevo.co.il/Law_word/law06/TAK-5801.pdf</vt:lpwstr>
      </vt:variant>
      <vt:variant>
        <vt:lpwstr/>
      </vt:variant>
      <vt:variant>
        <vt:i4>8126465</vt:i4>
      </vt:variant>
      <vt:variant>
        <vt:i4>765</vt:i4>
      </vt:variant>
      <vt:variant>
        <vt:i4>0</vt:i4>
      </vt:variant>
      <vt:variant>
        <vt:i4>5</vt:i4>
      </vt:variant>
      <vt:variant>
        <vt:lpwstr>http://www.nevo.co.il/Law_word/law06/TAK-5801.pdf</vt:lpwstr>
      </vt:variant>
      <vt:variant>
        <vt:lpwstr/>
      </vt:variant>
      <vt:variant>
        <vt:i4>7667721</vt:i4>
      </vt:variant>
      <vt:variant>
        <vt:i4>762</vt:i4>
      </vt:variant>
      <vt:variant>
        <vt:i4>0</vt:i4>
      </vt:variant>
      <vt:variant>
        <vt:i4>5</vt:i4>
      </vt:variant>
      <vt:variant>
        <vt:lpwstr>http://www.nevo.co.il/Law_word/law06/TAK-5796.pdf</vt:lpwstr>
      </vt:variant>
      <vt:variant>
        <vt:lpwstr/>
      </vt:variant>
      <vt:variant>
        <vt:i4>8060935</vt:i4>
      </vt:variant>
      <vt:variant>
        <vt:i4>759</vt:i4>
      </vt:variant>
      <vt:variant>
        <vt:i4>0</vt:i4>
      </vt:variant>
      <vt:variant>
        <vt:i4>5</vt:i4>
      </vt:variant>
      <vt:variant>
        <vt:lpwstr>http://www.nevo.co.il/Law_word/law06/TAK-5778.pdf</vt:lpwstr>
      </vt:variant>
      <vt:variant>
        <vt:lpwstr/>
      </vt:variant>
      <vt:variant>
        <vt:i4>8060938</vt:i4>
      </vt:variant>
      <vt:variant>
        <vt:i4>756</vt:i4>
      </vt:variant>
      <vt:variant>
        <vt:i4>0</vt:i4>
      </vt:variant>
      <vt:variant>
        <vt:i4>5</vt:i4>
      </vt:variant>
      <vt:variant>
        <vt:lpwstr>http://www.nevo.co.il/Law_word/law06/TAK-5775.pdf</vt:lpwstr>
      </vt:variant>
      <vt:variant>
        <vt:lpwstr/>
      </vt:variant>
      <vt:variant>
        <vt:i4>8126465</vt:i4>
      </vt:variant>
      <vt:variant>
        <vt:i4>753</vt:i4>
      </vt:variant>
      <vt:variant>
        <vt:i4>0</vt:i4>
      </vt:variant>
      <vt:variant>
        <vt:i4>5</vt:i4>
      </vt:variant>
      <vt:variant>
        <vt:lpwstr>http://www.nevo.co.il/Law_word/law06/TAK-5900.pdf</vt:lpwstr>
      </vt:variant>
      <vt:variant>
        <vt:lpwstr/>
      </vt:variant>
      <vt:variant>
        <vt:i4>8192003</vt:i4>
      </vt:variant>
      <vt:variant>
        <vt:i4>750</vt:i4>
      </vt:variant>
      <vt:variant>
        <vt:i4>0</vt:i4>
      </vt:variant>
      <vt:variant>
        <vt:i4>5</vt:i4>
      </vt:variant>
      <vt:variant>
        <vt:lpwstr>http://www.nevo.co.il/Law_word/law06/TAK-5813.pdf</vt:lpwstr>
      </vt:variant>
      <vt:variant>
        <vt:lpwstr/>
      </vt:variant>
      <vt:variant>
        <vt:i4>7995407</vt:i4>
      </vt:variant>
      <vt:variant>
        <vt:i4>747</vt:i4>
      </vt:variant>
      <vt:variant>
        <vt:i4>0</vt:i4>
      </vt:variant>
      <vt:variant>
        <vt:i4>5</vt:i4>
      </vt:variant>
      <vt:variant>
        <vt:lpwstr>http://www.nevo.co.il/Law_word/law06/TAK-5760.pdf</vt:lpwstr>
      </vt:variant>
      <vt:variant>
        <vt:lpwstr/>
      </vt:variant>
      <vt:variant>
        <vt:i4>7929862</vt:i4>
      </vt:variant>
      <vt:variant>
        <vt:i4>744</vt:i4>
      </vt:variant>
      <vt:variant>
        <vt:i4>0</vt:i4>
      </vt:variant>
      <vt:variant>
        <vt:i4>5</vt:i4>
      </vt:variant>
      <vt:variant>
        <vt:lpwstr>http://www.nevo.co.il/Law_word/law06/TAK-5759.pdf</vt:lpwstr>
      </vt:variant>
      <vt:variant>
        <vt:lpwstr/>
      </vt:variant>
      <vt:variant>
        <vt:i4>8060938</vt:i4>
      </vt:variant>
      <vt:variant>
        <vt:i4>741</vt:i4>
      </vt:variant>
      <vt:variant>
        <vt:i4>0</vt:i4>
      </vt:variant>
      <vt:variant>
        <vt:i4>5</vt:i4>
      </vt:variant>
      <vt:variant>
        <vt:lpwstr>http://www.nevo.co.il/Law_word/law06/TAK-5775.pdf</vt:lpwstr>
      </vt:variant>
      <vt:variant>
        <vt:lpwstr/>
      </vt:variant>
      <vt:variant>
        <vt:i4>7864328</vt:i4>
      </vt:variant>
      <vt:variant>
        <vt:i4>738</vt:i4>
      </vt:variant>
      <vt:variant>
        <vt:i4>0</vt:i4>
      </vt:variant>
      <vt:variant>
        <vt:i4>5</vt:i4>
      </vt:variant>
      <vt:variant>
        <vt:lpwstr>http://www.nevo.co.il/Law_word/law06/TAK-5747.pdf</vt:lpwstr>
      </vt:variant>
      <vt:variant>
        <vt:lpwstr/>
      </vt:variant>
      <vt:variant>
        <vt:i4>7864335</vt:i4>
      </vt:variant>
      <vt:variant>
        <vt:i4>735</vt:i4>
      </vt:variant>
      <vt:variant>
        <vt:i4>0</vt:i4>
      </vt:variant>
      <vt:variant>
        <vt:i4>5</vt:i4>
      </vt:variant>
      <vt:variant>
        <vt:lpwstr>http://www.nevo.co.il/Law_word/law06/TAK-5740.pdf</vt:lpwstr>
      </vt:variant>
      <vt:variant>
        <vt:lpwstr/>
      </vt:variant>
      <vt:variant>
        <vt:i4>8323081</vt:i4>
      </vt:variant>
      <vt:variant>
        <vt:i4>732</vt:i4>
      </vt:variant>
      <vt:variant>
        <vt:i4>0</vt:i4>
      </vt:variant>
      <vt:variant>
        <vt:i4>5</vt:i4>
      </vt:variant>
      <vt:variant>
        <vt:lpwstr>http://www.nevo.co.il/Law_word/law06/TAK-5736.pdf</vt:lpwstr>
      </vt:variant>
      <vt:variant>
        <vt:lpwstr/>
      </vt:variant>
      <vt:variant>
        <vt:i4>8323083</vt:i4>
      </vt:variant>
      <vt:variant>
        <vt:i4>729</vt:i4>
      </vt:variant>
      <vt:variant>
        <vt:i4>0</vt:i4>
      </vt:variant>
      <vt:variant>
        <vt:i4>5</vt:i4>
      </vt:variant>
      <vt:variant>
        <vt:lpwstr>http://www.nevo.co.il/Law_word/law06/TAK-5734.pdf</vt:lpwstr>
      </vt:variant>
      <vt:variant>
        <vt:lpwstr/>
      </vt:variant>
      <vt:variant>
        <vt:i4>8257547</vt:i4>
      </vt:variant>
      <vt:variant>
        <vt:i4>726</vt:i4>
      </vt:variant>
      <vt:variant>
        <vt:i4>0</vt:i4>
      </vt:variant>
      <vt:variant>
        <vt:i4>5</vt:i4>
      </vt:variant>
      <vt:variant>
        <vt:lpwstr>http://www.nevo.co.il/Law_word/law06/TAK-5724.pdf</vt:lpwstr>
      </vt:variant>
      <vt:variant>
        <vt:lpwstr/>
      </vt:variant>
      <vt:variant>
        <vt:i4>8257550</vt:i4>
      </vt:variant>
      <vt:variant>
        <vt:i4>723</vt:i4>
      </vt:variant>
      <vt:variant>
        <vt:i4>0</vt:i4>
      </vt:variant>
      <vt:variant>
        <vt:i4>5</vt:i4>
      </vt:variant>
      <vt:variant>
        <vt:lpwstr>http://www.nevo.co.il/Law_word/law06/TAK-5721.pdf</vt:lpwstr>
      </vt:variant>
      <vt:variant>
        <vt:lpwstr/>
      </vt:variant>
      <vt:variant>
        <vt:i4>7667723</vt:i4>
      </vt:variant>
      <vt:variant>
        <vt:i4>720</vt:i4>
      </vt:variant>
      <vt:variant>
        <vt:i4>0</vt:i4>
      </vt:variant>
      <vt:variant>
        <vt:i4>5</vt:i4>
      </vt:variant>
      <vt:variant>
        <vt:lpwstr>http://www.nevo.co.il/Law_word/law06/TAK-5695.pdf</vt:lpwstr>
      </vt:variant>
      <vt:variant>
        <vt:lpwstr/>
      </vt:variant>
      <vt:variant>
        <vt:i4>7667727</vt:i4>
      </vt:variant>
      <vt:variant>
        <vt:i4>717</vt:i4>
      </vt:variant>
      <vt:variant>
        <vt:i4>0</vt:i4>
      </vt:variant>
      <vt:variant>
        <vt:i4>5</vt:i4>
      </vt:variant>
      <vt:variant>
        <vt:lpwstr>http://www.nevo.co.il/Law_word/law06/TAK-5691.pdf</vt:lpwstr>
      </vt:variant>
      <vt:variant>
        <vt:lpwstr/>
      </vt:variant>
      <vt:variant>
        <vt:i4>8060942</vt:i4>
      </vt:variant>
      <vt:variant>
        <vt:i4>714</vt:i4>
      </vt:variant>
      <vt:variant>
        <vt:i4>0</vt:i4>
      </vt:variant>
      <vt:variant>
        <vt:i4>5</vt:i4>
      </vt:variant>
      <vt:variant>
        <vt:lpwstr>http://www.nevo.co.il/Law_word/law06/TAK-5670.pdf</vt:lpwstr>
      </vt:variant>
      <vt:variant>
        <vt:lpwstr/>
      </vt:variant>
      <vt:variant>
        <vt:i4>7667723</vt:i4>
      </vt:variant>
      <vt:variant>
        <vt:i4>711</vt:i4>
      </vt:variant>
      <vt:variant>
        <vt:i4>0</vt:i4>
      </vt:variant>
      <vt:variant>
        <vt:i4>5</vt:i4>
      </vt:variant>
      <vt:variant>
        <vt:lpwstr>http://www.nevo.co.il/Law_word/law06/TAK-5695.pdf</vt:lpwstr>
      </vt:variant>
      <vt:variant>
        <vt:lpwstr/>
      </vt:variant>
      <vt:variant>
        <vt:i4>7929865</vt:i4>
      </vt:variant>
      <vt:variant>
        <vt:i4>708</vt:i4>
      </vt:variant>
      <vt:variant>
        <vt:i4>0</vt:i4>
      </vt:variant>
      <vt:variant>
        <vt:i4>5</vt:i4>
      </vt:variant>
      <vt:variant>
        <vt:lpwstr>http://www.nevo.co.il/Law_word/law06/TAK-5657.pdf</vt:lpwstr>
      </vt:variant>
      <vt:variant>
        <vt:lpwstr/>
      </vt:variant>
      <vt:variant>
        <vt:i4>7929866</vt:i4>
      </vt:variant>
      <vt:variant>
        <vt:i4>705</vt:i4>
      </vt:variant>
      <vt:variant>
        <vt:i4>0</vt:i4>
      </vt:variant>
      <vt:variant>
        <vt:i4>5</vt:i4>
      </vt:variant>
      <vt:variant>
        <vt:lpwstr>http://www.nevo.co.il/Law_word/law06/TAK-5654.pdf</vt:lpwstr>
      </vt:variant>
      <vt:variant>
        <vt:lpwstr/>
      </vt:variant>
      <vt:variant>
        <vt:i4>7864334</vt:i4>
      </vt:variant>
      <vt:variant>
        <vt:i4>702</vt:i4>
      </vt:variant>
      <vt:variant>
        <vt:i4>0</vt:i4>
      </vt:variant>
      <vt:variant>
        <vt:i4>5</vt:i4>
      </vt:variant>
      <vt:variant>
        <vt:lpwstr>http://www.nevo.co.il/Law_word/law06/TAK-5640.pdf</vt:lpwstr>
      </vt:variant>
      <vt:variant>
        <vt:lpwstr/>
      </vt:variant>
      <vt:variant>
        <vt:i4>8257550</vt:i4>
      </vt:variant>
      <vt:variant>
        <vt:i4>699</vt:i4>
      </vt:variant>
      <vt:variant>
        <vt:i4>0</vt:i4>
      </vt:variant>
      <vt:variant>
        <vt:i4>5</vt:i4>
      </vt:variant>
      <vt:variant>
        <vt:lpwstr>http://www.nevo.co.il/Law_word/law06/TAK-5620.pdf</vt:lpwstr>
      </vt:variant>
      <vt:variant>
        <vt:lpwstr/>
      </vt:variant>
      <vt:variant>
        <vt:i4>8257550</vt:i4>
      </vt:variant>
      <vt:variant>
        <vt:i4>696</vt:i4>
      </vt:variant>
      <vt:variant>
        <vt:i4>0</vt:i4>
      </vt:variant>
      <vt:variant>
        <vt:i4>5</vt:i4>
      </vt:variant>
      <vt:variant>
        <vt:lpwstr>http://www.nevo.co.il/Law_word/law06/TAK-5620.pdf</vt:lpwstr>
      </vt:variant>
      <vt:variant>
        <vt:lpwstr/>
      </vt:variant>
      <vt:variant>
        <vt:i4>8192008</vt:i4>
      </vt:variant>
      <vt:variant>
        <vt:i4>693</vt:i4>
      </vt:variant>
      <vt:variant>
        <vt:i4>0</vt:i4>
      </vt:variant>
      <vt:variant>
        <vt:i4>5</vt:i4>
      </vt:variant>
      <vt:variant>
        <vt:lpwstr>http://www.nevo.co.il/Law_word/law06/TAK-5616.pdf</vt:lpwstr>
      </vt:variant>
      <vt:variant>
        <vt:lpwstr/>
      </vt:variant>
      <vt:variant>
        <vt:i4>8192013</vt:i4>
      </vt:variant>
      <vt:variant>
        <vt:i4>690</vt:i4>
      </vt:variant>
      <vt:variant>
        <vt:i4>0</vt:i4>
      </vt:variant>
      <vt:variant>
        <vt:i4>5</vt:i4>
      </vt:variant>
      <vt:variant>
        <vt:lpwstr>http://www.nevo.co.il/Law_word/law06/TAK-5613.pdf</vt:lpwstr>
      </vt:variant>
      <vt:variant>
        <vt:lpwstr/>
      </vt:variant>
      <vt:variant>
        <vt:i4>8126478</vt:i4>
      </vt:variant>
      <vt:variant>
        <vt:i4>687</vt:i4>
      </vt:variant>
      <vt:variant>
        <vt:i4>0</vt:i4>
      </vt:variant>
      <vt:variant>
        <vt:i4>5</vt:i4>
      </vt:variant>
      <vt:variant>
        <vt:lpwstr>http://www.nevo.co.il/Law_word/law06/TAK-5600.pdf</vt:lpwstr>
      </vt:variant>
      <vt:variant>
        <vt:lpwstr/>
      </vt:variant>
      <vt:variant>
        <vt:i4>7602188</vt:i4>
      </vt:variant>
      <vt:variant>
        <vt:i4>684</vt:i4>
      </vt:variant>
      <vt:variant>
        <vt:i4>0</vt:i4>
      </vt:variant>
      <vt:variant>
        <vt:i4>5</vt:i4>
      </vt:variant>
      <vt:variant>
        <vt:lpwstr>http://www.nevo.co.il/Law_word/law06/TAK-5581.pdf</vt:lpwstr>
      </vt:variant>
      <vt:variant>
        <vt:lpwstr/>
      </vt:variant>
      <vt:variant>
        <vt:i4>8060933</vt:i4>
      </vt:variant>
      <vt:variant>
        <vt:i4>681</vt:i4>
      </vt:variant>
      <vt:variant>
        <vt:i4>0</vt:i4>
      </vt:variant>
      <vt:variant>
        <vt:i4>5</vt:i4>
      </vt:variant>
      <vt:variant>
        <vt:lpwstr>http://www.nevo.co.il/Law_word/law06/TAK-5578.pdf</vt:lpwstr>
      </vt:variant>
      <vt:variant>
        <vt:lpwstr/>
      </vt:variant>
      <vt:variant>
        <vt:i4>7929861</vt:i4>
      </vt:variant>
      <vt:variant>
        <vt:i4>678</vt:i4>
      </vt:variant>
      <vt:variant>
        <vt:i4>0</vt:i4>
      </vt:variant>
      <vt:variant>
        <vt:i4>5</vt:i4>
      </vt:variant>
      <vt:variant>
        <vt:lpwstr>http://www.nevo.co.il/Law_word/law06/TAK-5558.pdf</vt:lpwstr>
      </vt:variant>
      <vt:variant>
        <vt:lpwstr/>
      </vt:variant>
      <vt:variant>
        <vt:i4>7995400</vt:i4>
      </vt:variant>
      <vt:variant>
        <vt:i4>675</vt:i4>
      </vt:variant>
      <vt:variant>
        <vt:i4>0</vt:i4>
      </vt:variant>
      <vt:variant>
        <vt:i4>5</vt:i4>
      </vt:variant>
      <vt:variant>
        <vt:lpwstr>http://www.nevo.co.il/Law_word/law06/TAK-5565.pdf</vt:lpwstr>
      </vt:variant>
      <vt:variant>
        <vt:lpwstr/>
      </vt:variant>
      <vt:variant>
        <vt:i4>7929864</vt:i4>
      </vt:variant>
      <vt:variant>
        <vt:i4>672</vt:i4>
      </vt:variant>
      <vt:variant>
        <vt:i4>0</vt:i4>
      </vt:variant>
      <vt:variant>
        <vt:i4>5</vt:i4>
      </vt:variant>
      <vt:variant>
        <vt:lpwstr>http://www.nevo.co.il/Law_word/law06/TAK-5555.pdf</vt:lpwstr>
      </vt:variant>
      <vt:variant>
        <vt:lpwstr/>
      </vt:variant>
      <vt:variant>
        <vt:i4>8323082</vt:i4>
      </vt:variant>
      <vt:variant>
        <vt:i4>669</vt:i4>
      </vt:variant>
      <vt:variant>
        <vt:i4>0</vt:i4>
      </vt:variant>
      <vt:variant>
        <vt:i4>5</vt:i4>
      </vt:variant>
      <vt:variant>
        <vt:lpwstr>http://www.nevo.co.il/Law_word/law06/TAK-5537.pdf</vt:lpwstr>
      </vt:variant>
      <vt:variant>
        <vt:lpwstr/>
      </vt:variant>
      <vt:variant>
        <vt:i4>7798796</vt:i4>
      </vt:variant>
      <vt:variant>
        <vt:i4>666</vt:i4>
      </vt:variant>
      <vt:variant>
        <vt:i4>0</vt:i4>
      </vt:variant>
      <vt:variant>
        <vt:i4>5</vt:i4>
      </vt:variant>
      <vt:variant>
        <vt:lpwstr>http://www.nevo.co.il/Law_word/law06/TAK-6387.pdf</vt:lpwstr>
      </vt:variant>
      <vt:variant>
        <vt:lpwstr/>
      </vt:variant>
      <vt:variant>
        <vt:i4>8323080</vt:i4>
      </vt:variant>
      <vt:variant>
        <vt:i4>663</vt:i4>
      </vt:variant>
      <vt:variant>
        <vt:i4>0</vt:i4>
      </vt:variant>
      <vt:variant>
        <vt:i4>5</vt:i4>
      </vt:variant>
      <vt:variant>
        <vt:lpwstr>http://www.nevo.co.il/Law_word/law06/TAK-5535.pdf</vt:lpwstr>
      </vt:variant>
      <vt:variant>
        <vt:lpwstr/>
      </vt:variant>
      <vt:variant>
        <vt:i4>8257541</vt:i4>
      </vt:variant>
      <vt:variant>
        <vt:i4>660</vt:i4>
      </vt:variant>
      <vt:variant>
        <vt:i4>0</vt:i4>
      </vt:variant>
      <vt:variant>
        <vt:i4>5</vt:i4>
      </vt:variant>
      <vt:variant>
        <vt:lpwstr>http://www.nevo.co.il/Law_word/law06/TAK-5528.pdf</vt:lpwstr>
      </vt:variant>
      <vt:variant>
        <vt:lpwstr/>
      </vt:variant>
      <vt:variant>
        <vt:i4>8257545</vt:i4>
      </vt:variant>
      <vt:variant>
        <vt:i4>657</vt:i4>
      </vt:variant>
      <vt:variant>
        <vt:i4>0</vt:i4>
      </vt:variant>
      <vt:variant>
        <vt:i4>5</vt:i4>
      </vt:variant>
      <vt:variant>
        <vt:lpwstr>http://www.nevo.co.il/Law_word/law06/TAK-5524.pdf</vt:lpwstr>
      </vt:variant>
      <vt:variant>
        <vt:lpwstr/>
      </vt:variant>
      <vt:variant>
        <vt:i4>8257551</vt:i4>
      </vt:variant>
      <vt:variant>
        <vt:i4>654</vt:i4>
      </vt:variant>
      <vt:variant>
        <vt:i4>0</vt:i4>
      </vt:variant>
      <vt:variant>
        <vt:i4>5</vt:i4>
      </vt:variant>
      <vt:variant>
        <vt:lpwstr>http://www.nevo.co.il/Law_word/law06/TAK-5522.pdf</vt:lpwstr>
      </vt:variant>
      <vt:variant>
        <vt:lpwstr/>
      </vt:variant>
      <vt:variant>
        <vt:i4>8192005</vt:i4>
      </vt:variant>
      <vt:variant>
        <vt:i4>651</vt:i4>
      </vt:variant>
      <vt:variant>
        <vt:i4>0</vt:i4>
      </vt:variant>
      <vt:variant>
        <vt:i4>5</vt:i4>
      </vt:variant>
      <vt:variant>
        <vt:lpwstr>http://www.nevo.co.il/Law_word/law06/TAK-5518.pdf</vt:lpwstr>
      </vt:variant>
      <vt:variant>
        <vt:lpwstr/>
      </vt:variant>
      <vt:variant>
        <vt:i4>8126478</vt:i4>
      </vt:variant>
      <vt:variant>
        <vt:i4>648</vt:i4>
      </vt:variant>
      <vt:variant>
        <vt:i4>0</vt:i4>
      </vt:variant>
      <vt:variant>
        <vt:i4>5</vt:i4>
      </vt:variant>
      <vt:variant>
        <vt:lpwstr>http://www.nevo.co.il/Law_word/law06/TAK-5503.pdf</vt:lpwstr>
      </vt:variant>
      <vt:variant>
        <vt:lpwstr/>
      </vt:variant>
      <vt:variant>
        <vt:i4>7667716</vt:i4>
      </vt:variant>
      <vt:variant>
        <vt:i4>645</vt:i4>
      </vt:variant>
      <vt:variant>
        <vt:i4>0</vt:i4>
      </vt:variant>
      <vt:variant>
        <vt:i4>5</vt:i4>
      </vt:variant>
      <vt:variant>
        <vt:lpwstr>http://www.nevo.co.il/Law_word/law06/TAK-5498.pdf</vt:lpwstr>
      </vt:variant>
      <vt:variant>
        <vt:lpwstr/>
      </vt:variant>
      <vt:variant>
        <vt:i4>7667723</vt:i4>
      </vt:variant>
      <vt:variant>
        <vt:i4>642</vt:i4>
      </vt:variant>
      <vt:variant>
        <vt:i4>0</vt:i4>
      </vt:variant>
      <vt:variant>
        <vt:i4>5</vt:i4>
      </vt:variant>
      <vt:variant>
        <vt:lpwstr>http://www.nevo.co.il/Law_word/law06/TAK-5497.pdf</vt:lpwstr>
      </vt:variant>
      <vt:variant>
        <vt:lpwstr/>
      </vt:variant>
      <vt:variant>
        <vt:i4>7602186</vt:i4>
      </vt:variant>
      <vt:variant>
        <vt:i4>639</vt:i4>
      </vt:variant>
      <vt:variant>
        <vt:i4>0</vt:i4>
      </vt:variant>
      <vt:variant>
        <vt:i4>5</vt:i4>
      </vt:variant>
      <vt:variant>
        <vt:lpwstr>http://www.nevo.co.il/Law_word/law06/TAK-5486.pdf</vt:lpwstr>
      </vt:variant>
      <vt:variant>
        <vt:lpwstr/>
      </vt:variant>
      <vt:variant>
        <vt:i4>8060932</vt:i4>
      </vt:variant>
      <vt:variant>
        <vt:i4>636</vt:i4>
      </vt:variant>
      <vt:variant>
        <vt:i4>0</vt:i4>
      </vt:variant>
      <vt:variant>
        <vt:i4>5</vt:i4>
      </vt:variant>
      <vt:variant>
        <vt:lpwstr>http://www.nevo.co.il/Law_word/law06/TAK-5478.pdf</vt:lpwstr>
      </vt:variant>
      <vt:variant>
        <vt:lpwstr/>
      </vt:variant>
      <vt:variant>
        <vt:i4>7995406</vt:i4>
      </vt:variant>
      <vt:variant>
        <vt:i4>633</vt:i4>
      </vt:variant>
      <vt:variant>
        <vt:i4>0</vt:i4>
      </vt:variant>
      <vt:variant>
        <vt:i4>5</vt:i4>
      </vt:variant>
      <vt:variant>
        <vt:lpwstr>http://www.nevo.co.il/Law_word/law06/TAK-5462.pdf</vt:lpwstr>
      </vt:variant>
      <vt:variant>
        <vt:lpwstr/>
      </vt:variant>
      <vt:variant>
        <vt:i4>7929860</vt:i4>
      </vt:variant>
      <vt:variant>
        <vt:i4>630</vt:i4>
      </vt:variant>
      <vt:variant>
        <vt:i4>0</vt:i4>
      </vt:variant>
      <vt:variant>
        <vt:i4>5</vt:i4>
      </vt:variant>
      <vt:variant>
        <vt:lpwstr>http://www.nevo.co.il/Law_word/law06/TAK-5458.pdf</vt:lpwstr>
      </vt:variant>
      <vt:variant>
        <vt:lpwstr/>
      </vt:variant>
      <vt:variant>
        <vt:i4>7929869</vt:i4>
      </vt:variant>
      <vt:variant>
        <vt:i4>627</vt:i4>
      </vt:variant>
      <vt:variant>
        <vt:i4>0</vt:i4>
      </vt:variant>
      <vt:variant>
        <vt:i4>5</vt:i4>
      </vt:variant>
      <vt:variant>
        <vt:lpwstr>http://www.nevo.co.il/Law_word/law06/TAK-5451.pdf</vt:lpwstr>
      </vt:variant>
      <vt:variant>
        <vt:lpwstr/>
      </vt:variant>
      <vt:variant>
        <vt:i4>8126478</vt:i4>
      </vt:variant>
      <vt:variant>
        <vt:i4>624</vt:i4>
      </vt:variant>
      <vt:variant>
        <vt:i4>0</vt:i4>
      </vt:variant>
      <vt:variant>
        <vt:i4>5</vt:i4>
      </vt:variant>
      <vt:variant>
        <vt:lpwstr>http://www.nevo.co.il/Law_word/law06/TAK-5503.pdf</vt:lpwstr>
      </vt:variant>
      <vt:variant>
        <vt:lpwstr/>
      </vt:variant>
      <vt:variant>
        <vt:i4>8192005</vt:i4>
      </vt:variant>
      <vt:variant>
        <vt:i4>621</vt:i4>
      </vt:variant>
      <vt:variant>
        <vt:i4>0</vt:i4>
      </vt:variant>
      <vt:variant>
        <vt:i4>5</vt:i4>
      </vt:variant>
      <vt:variant>
        <vt:lpwstr>http://www.nevo.co.il/Law_word/law06/TAK-5419.pdf</vt:lpwstr>
      </vt:variant>
      <vt:variant>
        <vt:lpwstr/>
      </vt:variant>
      <vt:variant>
        <vt:i4>8192011</vt:i4>
      </vt:variant>
      <vt:variant>
        <vt:i4>618</vt:i4>
      </vt:variant>
      <vt:variant>
        <vt:i4>0</vt:i4>
      </vt:variant>
      <vt:variant>
        <vt:i4>5</vt:i4>
      </vt:variant>
      <vt:variant>
        <vt:lpwstr>http://www.nevo.co.il/Law_word/law06/TAK-5417.pdf</vt:lpwstr>
      </vt:variant>
      <vt:variant>
        <vt:lpwstr/>
      </vt:variant>
      <vt:variant>
        <vt:i4>8192011</vt:i4>
      </vt:variant>
      <vt:variant>
        <vt:i4>615</vt:i4>
      </vt:variant>
      <vt:variant>
        <vt:i4>0</vt:i4>
      </vt:variant>
      <vt:variant>
        <vt:i4>5</vt:i4>
      </vt:variant>
      <vt:variant>
        <vt:lpwstr>http://www.nevo.co.il/Law_word/law06/TAK-5417.pdf</vt:lpwstr>
      </vt:variant>
      <vt:variant>
        <vt:lpwstr/>
      </vt:variant>
      <vt:variant>
        <vt:i4>8126477</vt:i4>
      </vt:variant>
      <vt:variant>
        <vt:i4>612</vt:i4>
      </vt:variant>
      <vt:variant>
        <vt:i4>0</vt:i4>
      </vt:variant>
      <vt:variant>
        <vt:i4>5</vt:i4>
      </vt:variant>
      <vt:variant>
        <vt:lpwstr>http://www.nevo.co.il/Law_word/law06/TAK-5401.pdf</vt:lpwstr>
      </vt:variant>
      <vt:variant>
        <vt:lpwstr/>
      </vt:variant>
      <vt:variant>
        <vt:i4>7667726</vt:i4>
      </vt:variant>
      <vt:variant>
        <vt:i4>609</vt:i4>
      </vt:variant>
      <vt:variant>
        <vt:i4>0</vt:i4>
      </vt:variant>
      <vt:variant>
        <vt:i4>5</vt:i4>
      </vt:variant>
      <vt:variant>
        <vt:lpwstr>http://www.nevo.co.il/Law_word/law06/TAK-5395.pdf</vt:lpwstr>
      </vt:variant>
      <vt:variant>
        <vt:lpwstr/>
      </vt:variant>
      <vt:variant>
        <vt:i4>8060942</vt:i4>
      </vt:variant>
      <vt:variant>
        <vt:i4>606</vt:i4>
      </vt:variant>
      <vt:variant>
        <vt:i4>0</vt:i4>
      </vt:variant>
      <vt:variant>
        <vt:i4>5</vt:i4>
      </vt:variant>
      <vt:variant>
        <vt:lpwstr>http://www.nevo.co.il/Law_word/law06/TAK-5375.pdf</vt:lpwstr>
      </vt:variant>
      <vt:variant>
        <vt:lpwstr/>
      </vt:variant>
      <vt:variant>
        <vt:i4>7929871</vt:i4>
      </vt:variant>
      <vt:variant>
        <vt:i4>603</vt:i4>
      </vt:variant>
      <vt:variant>
        <vt:i4>0</vt:i4>
      </vt:variant>
      <vt:variant>
        <vt:i4>5</vt:i4>
      </vt:variant>
      <vt:variant>
        <vt:lpwstr>http://www.nevo.co.il/Law_word/law06/TAK-5354.pdf</vt:lpwstr>
      </vt:variant>
      <vt:variant>
        <vt:lpwstr/>
      </vt:variant>
      <vt:variant>
        <vt:i4>7929867</vt:i4>
      </vt:variant>
      <vt:variant>
        <vt:i4>600</vt:i4>
      </vt:variant>
      <vt:variant>
        <vt:i4>0</vt:i4>
      </vt:variant>
      <vt:variant>
        <vt:i4>5</vt:i4>
      </vt:variant>
      <vt:variant>
        <vt:lpwstr>http://www.nevo.co.il/Law_word/law06/TAK-5350.pdf</vt:lpwstr>
      </vt:variant>
      <vt:variant>
        <vt:lpwstr/>
      </vt:variant>
      <vt:variant>
        <vt:i4>7864323</vt:i4>
      </vt:variant>
      <vt:variant>
        <vt:i4>597</vt:i4>
      </vt:variant>
      <vt:variant>
        <vt:i4>0</vt:i4>
      </vt:variant>
      <vt:variant>
        <vt:i4>5</vt:i4>
      </vt:variant>
      <vt:variant>
        <vt:lpwstr>http://www.nevo.co.il/Law_word/law06/TAK-5348.pdf</vt:lpwstr>
      </vt:variant>
      <vt:variant>
        <vt:lpwstr/>
      </vt:variant>
      <vt:variant>
        <vt:i4>8323085</vt:i4>
      </vt:variant>
      <vt:variant>
        <vt:i4>594</vt:i4>
      </vt:variant>
      <vt:variant>
        <vt:i4>0</vt:i4>
      </vt:variant>
      <vt:variant>
        <vt:i4>5</vt:i4>
      </vt:variant>
      <vt:variant>
        <vt:lpwstr>http://www.nevo.co.il/Law_word/law06/TAK-5336.pdf</vt:lpwstr>
      </vt:variant>
      <vt:variant>
        <vt:lpwstr/>
      </vt:variant>
      <vt:variant>
        <vt:i4>8257538</vt:i4>
      </vt:variant>
      <vt:variant>
        <vt:i4>591</vt:i4>
      </vt:variant>
      <vt:variant>
        <vt:i4>0</vt:i4>
      </vt:variant>
      <vt:variant>
        <vt:i4>5</vt:i4>
      </vt:variant>
      <vt:variant>
        <vt:lpwstr>http://www.nevo.co.il/Law_word/law06/TAK-5329.pdf</vt:lpwstr>
      </vt:variant>
      <vt:variant>
        <vt:lpwstr/>
      </vt:variant>
      <vt:variant>
        <vt:i4>8257550</vt:i4>
      </vt:variant>
      <vt:variant>
        <vt:i4>588</vt:i4>
      </vt:variant>
      <vt:variant>
        <vt:i4>0</vt:i4>
      </vt:variant>
      <vt:variant>
        <vt:i4>5</vt:i4>
      </vt:variant>
      <vt:variant>
        <vt:lpwstr>http://www.nevo.co.il/Law_word/law06/TAK-5325.pdf</vt:lpwstr>
      </vt:variant>
      <vt:variant>
        <vt:lpwstr/>
      </vt:variant>
      <vt:variant>
        <vt:i4>8192012</vt:i4>
      </vt:variant>
      <vt:variant>
        <vt:i4>585</vt:i4>
      </vt:variant>
      <vt:variant>
        <vt:i4>0</vt:i4>
      </vt:variant>
      <vt:variant>
        <vt:i4>5</vt:i4>
      </vt:variant>
      <vt:variant>
        <vt:lpwstr>http://www.nevo.co.il/Law_word/law06/TAK-5317.pdf</vt:lpwstr>
      </vt:variant>
      <vt:variant>
        <vt:lpwstr/>
      </vt:variant>
      <vt:variant>
        <vt:i4>8192015</vt:i4>
      </vt:variant>
      <vt:variant>
        <vt:i4>582</vt:i4>
      </vt:variant>
      <vt:variant>
        <vt:i4>0</vt:i4>
      </vt:variant>
      <vt:variant>
        <vt:i4>5</vt:i4>
      </vt:variant>
      <vt:variant>
        <vt:lpwstr>http://www.nevo.co.il/Law_word/law06/TAK-5314.pdf</vt:lpwstr>
      </vt:variant>
      <vt:variant>
        <vt:lpwstr/>
      </vt:variant>
      <vt:variant>
        <vt:i4>8126466</vt:i4>
      </vt:variant>
      <vt:variant>
        <vt:i4>579</vt:i4>
      </vt:variant>
      <vt:variant>
        <vt:i4>0</vt:i4>
      </vt:variant>
      <vt:variant>
        <vt:i4>5</vt:i4>
      </vt:variant>
      <vt:variant>
        <vt:lpwstr>http://www.nevo.co.il/Law_word/law06/TAK-5309.pdf</vt:lpwstr>
      </vt:variant>
      <vt:variant>
        <vt:lpwstr/>
      </vt:variant>
      <vt:variant>
        <vt:i4>8126473</vt:i4>
      </vt:variant>
      <vt:variant>
        <vt:i4>576</vt:i4>
      </vt:variant>
      <vt:variant>
        <vt:i4>0</vt:i4>
      </vt:variant>
      <vt:variant>
        <vt:i4>5</vt:i4>
      </vt:variant>
      <vt:variant>
        <vt:lpwstr>http://www.nevo.co.il/Law_word/law06/TAK-5302.pdf</vt:lpwstr>
      </vt:variant>
      <vt:variant>
        <vt:lpwstr/>
      </vt:variant>
      <vt:variant>
        <vt:i4>8126474</vt:i4>
      </vt:variant>
      <vt:variant>
        <vt:i4>573</vt:i4>
      </vt:variant>
      <vt:variant>
        <vt:i4>0</vt:i4>
      </vt:variant>
      <vt:variant>
        <vt:i4>5</vt:i4>
      </vt:variant>
      <vt:variant>
        <vt:lpwstr>http://www.nevo.co.il/Law_word/law06/TAK-5301.pdf</vt:lpwstr>
      </vt:variant>
      <vt:variant>
        <vt:lpwstr/>
      </vt:variant>
      <vt:variant>
        <vt:i4>7667722</vt:i4>
      </vt:variant>
      <vt:variant>
        <vt:i4>570</vt:i4>
      </vt:variant>
      <vt:variant>
        <vt:i4>0</vt:i4>
      </vt:variant>
      <vt:variant>
        <vt:i4>5</vt:i4>
      </vt:variant>
      <vt:variant>
        <vt:lpwstr>http://www.nevo.co.il/Law_word/law06/TAK-5290.pdf</vt:lpwstr>
      </vt:variant>
      <vt:variant>
        <vt:lpwstr/>
      </vt:variant>
      <vt:variant>
        <vt:i4>7602185</vt:i4>
      </vt:variant>
      <vt:variant>
        <vt:i4>567</vt:i4>
      </vt:variant>
      <vt:variant>
        <vt:i4>0</vt:i4>
      </vt:variant>
      <vt:variant>
        <vt:i4>5</vt:i4>
      </vt:variant>
      <vt:variant>
        <vt:lpwstr>http://www.nevo.co.il/Law_word/law06/TAK-5283.pdf</vt:lpwstr>
      </vt:variant>
      <vt:variant>
        <vt:lpwstr/>
      </vt:variant>
      <vt:variant>
        <vt:i4>8060936</vt:i4>
      </vt:variant>
      <vt:variant>
        <vt:i4>564</vt:i4>
      </vt:variant>
      <vt:variant>
        <vt:i4>0</vt:i4>
      </vt:variant>
      <vt:variant>
        <vt:i4>5</vt:i4>
      </vt:variant>
      <vt:variant>
        <vt:lpwstr>http://www.nevo.co.il/Law_word/law06/TAK-5272.pdf</vt:lpwstr>
      </vt:variant>
      <vt:variant>
        <vt:lpwstr/>
      </vt:variant>
      <vt:variant>
        <vt:i4>7995406</vt:i4>
      </vt:variant>
      <vt:variant>
        <vt:i4>561</vt:i4>
      </vt:variant>
      <vt:variant>
        <vt:i4>0</vt:i4>
      </vt:variant>
      <vt:variant>
        <vt:i4>5</vt:i4>
      </vt:variant>
      <vt:variant>
        <vt:lpwstr>http://www.nevo.co.il/Law_word/law06/TAK-5264.pdf</vt:lpwstr>
      </vt:variant>
      <vt:variant>
        <vt:lpwstr/>
      </vt:variant>
      <vt:variant>
        <vt:i4>7864323</vt:i4>
      </vt:variant>
      <vt:variant>
        <vt:i4>558</vt:i4>
      </vt:variant>
      <vt:variant>
        <vt:i4>0</vt:i4>
      </vt:variant>
      <vt:variant>
        <vt:i4>5</vt:i4>
      </vt:variant>
      <vt:variant>
        <vt:lpwstr>http://www.nevo.co.il/Law_word/law06/TAK-5249.pdf</vt:lpwstr>
      </vt:variant>
      <vt:variant>
        <vt:lpwstr/>
      </vt:variant>
      <vt:variant>
        <vt:i4>7864335</vt:i4>
      </vt:variant>
      <vt:variant>
        <vt:i4>555</vt:i4>
      </vt:variant>
      <vt:variant>
        <vt:i4>0</vt:i4>
      </vt:variant>
      <vt:variant>
        <vt:i4>5</vt:i4>
      </vt:variant>
      <vt:variant>
        <vt:lpwstr>http://www.nevo.co.il/Law_word/law06/TAK-5245.pdf</vt:lpwstr>
      </vt:variant>
      <vt:variant>
        <vt:lpwstr/>
      </vt:variant>
      <vt:variant>
        <vt:i4>7864331</vt:i4>
      </vt:variant>
      <vt:variant>
        <vt:i4>552</vt:i4>
      </vt:variant>
      <vt:variant>
        <vt:i4>0</vt:i4>
      </vt:variant>
      <vt:variant>
        <vt:i4>5</vt:i4>
      </vt:variant>
      <vt:variant>
        <vt:lpwstr>http://www.nevo.co.il/Law_word/law06/TAK-5241.pdf</vt:lpwstr>
      </vt:variant>
      <vt:variant>
        <vt:lpwstr/>
      </vt:variant>
      <vt:variant>
        <vt:i4>8257547</vt:i4>
      </vt:variant>
      <vt:variant>
        <vt:i4>549</vt:i4>
      </vt:variant>
      <vt:variant>
        <vt:i4>0</vt:i4>
      </vt:variant>
      <vt:variant>
        <vt:i4>5</vt:i4>
      </vt:variant>
      <vt:variant>
        <vt:lpwstr>http://www.nevo.co.il/Law_word/law06/TAK-5221.pdf</vt:lpwstr>
      </vt:variant>
      <vt:variant>
        <vt:lpwstr/>
      </vt:variant>
      <vt:variant>
        <vt:i4>8192003</vt:i4>
      </vt:variant>
      <vt:variant>
        <vt:i4>546</vt:i4>
      </vt:variant>
      <vt:variant>
        <vt:i4>0</vt:i4>
      </vt:variant>
      <vt:variant>
        <vt:i4>5</vt:i4>
      </vt:variant>
      <vt:variant>
        <vt:lpwstr>http://www.nevo.co.il/Law_word/law06/TAK-5219.pdf</vt:lpwstr>
      </vt:variant>
      <vt:variant>
        <vt:lpwstr/>
      </vt:variant>
      <vt:variant>
        <vt:i4>8192014</vt:i4>
      </vt:variant>
      <vt:variant>
        <vt:i4>543</vt:i4>
      </vt:variant>
      <vt:variant>
        <vt:i4>0</vt:i4>
      </vt:variant>
      <vt:variant>
        <vt:i4>5</vt:i4>
      </vt:variant>
      <vt:variant>
        <vt:lpwstr>http://www.nevo.co.il/Law_word/law06/TAK-5214.pdf</vt:lpwstr>
      </vt:variant>
      <vt:variant>
        <vt:lpwstr/>
      </vt:variant>
      <vt:variant>
        <vt:i4>8192014</vt:i4>
      </vt:variant>
      <vt:variant>
        <vt:i4>540</vt:i4>
      </vt:variant>
      <vt:variant>
        <vt:i4>0</vt:i4>
      </vt:variant>
      <vt:variant>
        <vt:i4>5</vt:i4>
      </vt:variant>
      <vt:variant>
        <vt:lpwstr>http://www.nevo.co.il/Law_word/law06/TAK-5214.pdf</vt:lpwstr>
      </vt:variant>
      <vt:variant>
        <vt:lpwstr/>
      </vt:variant>
      <vt:variant>
        <vt:i4>8126477</vt:i4>
      </vt:variant>
      <vt:variant>
        <vt:i4>537</vt:i4>
      </vt:variant>
      <vt:variant>
        <vt:i4>0</vt:i4>
      </vt:variant>
      <vt:variant>
        <vt:i4>5</vt:i4>
      </vt:variant>
      <vt:variant>
        <vt:lpwstr>http://www.nevo.co.il/Law_word/law06/TAK-5207.pdf</vt:lpwstr>
      </vt:variant>
      <vt:variant>
        <vt:lpwstr/>
      </vt:variant>
      <vt:variant>
        <vt:i4>8126475</vt:i4>
      </vt:variant>
      <vt:variant>
        <vt:i4>534</vt:i4>
      </vt:variant>
      <vt:variant>
        <vt:i4>0</vt:i4>
      </vt:variant>
      <vt:variant>
        <vt:i4>5</vt:i4>
      </vt:variant>
      <vt:variant>
        <vt:lpwstr>http://www.nevo.co.il/Law_word/law06/TAK-5201.pdf</vt:lpwstr>
      </vt:variant>
      <vt:variant>
        <vt:lpwstr/>
      </vt:variant>
      <vt:variant>
        <vt:i4>7602176</vt:i4>
      </vt:variant>
      <vt:variant>
        <vt:i4>531</vt:i4>
      </vt:variant>
      <vt:variant>
        <vt:i4>0</vt:i4>
      </vt:variant>
      <vt:variant>
        <vt:i4>5</vt:i4>
      </vt:variant>
      <vt:variant>
        <vt:lpwstr>http://www.nevo.co.il/Law_word/law06/TAK-5189.pdf</vt:lpwstr>
      </vt:variant>
      <vt:variant>
        <vt:lpwstr/>
      </vt:variant>
      <vt:variant>
        <vt:i4>8060943</vt:i4>
      </vt:variant>
      <vt:variant>
        <vt:i4>528</vt:i4>
      </vt:variant>
      <vt:variant>
        <vt:i4>0</vt:i4>
      </vt:variant>
      <vt:variant>
        <vt:i4>5</vt:i4>
      </vt:variant>
      <vt:variant>
        <vt:lpwstr>http://www.nevo.co.il/Law_word/law06/TAK-5176.pdf</vt:lpwstr>
      </vt:variant>
      <vt:variant>
        <vt:lpwstr/>
      </vt:variant>
      <vt:variant>
        <vt:i4>8060941</vt:i4>
      </vt:variant>
      <vt:variant>
        <vt:i4>525</vt:i4>
      </vt:variant>
      <vt:variant>
        <vt:i4>0</vt:i4>
      </vt:variant>
      <vt:variant>
        <vt:i4>5</vt:i4>
      </vt:variant>
      <vt:variant>
        <vt:lpwstr>http://www.nevo.co.il/Law_word/law06/TAK-5174.pdf</vt:lpwstr>
      </vt:variant>
      <vt:variant>
        <vt:lpwstr/>
      </vt:variant>
      <vt:variant>
        <vt:i4>7929866</vt:i4>
      </vt:variant>
      <vt:variant>
        <vt:i4>522</vt:i4>
      </vt:variant>
      <vt:variant>
        <vt:i4>0</vt:i4>
      </vt:variant>
      <vt:variant>
        <vt:i4>5</vt:i4>
      </vt:variant>
      <vt:variant>
        <vt:lpwstr>http://www.nevo.co.il/Law_word/law06/TAK-5153.pdf</vt:lpwstr>
      </vt:variant>
      <vt:variant>
        <vt:lpwstr/>
      </vt:variant>
      <vt:variant>
        <vt:i4>7929866</vt:i4>
      </vt:variant>
      <vt:variant>
        <vt:i4>519</vt:i4>
      </vt:variant>
      <vt:variant>
        <vt:i4>0</vt:i4>
      </vt:variant>
      <vt:variant>
        <vt:i4>5</vt:i4>
      </vt:variant>
      <vt:variant>
        <vt:lpwstr>http://www.nevo.co.il/Law_word/law06/TAK-5153.pdf</vt:lpwstr>
      </vt:variant>
      <vt:variant>
        <vt:lpwstr/>
      </vt:variant>
      <vt:variant>
        <vt:i4>8192014</vt:i4>
      </vt:variant>
      <vt:variant>
        <vt:i4>516</vt:i4>
      </vt:variant>
      <vt:variant>
        <vt:i4>0</vt:i4>
      </vt:variant>
      <vt:variant>
        <vt:i4>5</vt:i4>
      </vt:variant>
      <vt:variant>
        <vt:lpwstr>http://www.nevo.co.il/Law_word/law06/TAK-5117.pdf</vt:lpwstr>
      </vt:variant>
      <vt:variant>
        <vt:lpwstr/>
      </vt:variant>
      <vt:variant>
        <vt:i4>8126479</vt:i4>
      </vt:variant>
      <vt:variant>
        <vt:i4>513</vt:i4>
      </vt:variant>
      <vt:variant>
        <vt:i4>0</vt:i4>
      </vt:variant>
      <vt:variant>
        <vt:i4>5</vt:i4>
      </vt:variant>
      <vt:variant>
        <vt:lpwstr>http://www.nevo.co.il/Law_word/law06/TAK-5106.pdf</vt:lpwstr>
      </vt:variant>
      <vt:variant>
        <vt:lpwstr/>
      </vt:variant>
      <vt:variant>
        <vt:i4>8060939</vt:i4>
      </vt:variant>
      <vt:variant>
        <vt:i4>510</vt:i4>
      </vt:variant>
      <vt:variant>
        <vt:i4>0</vt:i4>
      </vt:variant>
      <vt:variant>
        <vt:i4>5</vt:i4>
      </vt:variant>
      <vt:variant>
        <vt:lpwstr>http://www.nevo.co.il/Law_word/law06/TAK-5073.pdf</vt:lpwstr>
      </vt:variant>
      <vt:variant>
        <vt:lpwstr/>
      </vt:variant>
      <vt:variant>
        <vt:i4>7995406</vt:i4>
      </vt:variant>
      <vt:variant>
        <vt:i4>507</vt:i4>
      </vt:variant>
      <vt:variant>
        <vt:i4>0</vt:i4>
      </vt:variant>
      <vt:variant>
        <vt:i4>5</vt:i4>
      </vt:variant>
      <vt:variant>
        <vt:lpwstr>http://www.nevo.co.il/Law_word/law06/TAK-5066.pdf</vt:lpwstr>
      </vt:variant>
      <vt:variant>
        <vt:lpwstr/>
      </vt:variant>
      <vt:variant>
        <vt:i4>8323087</vt:i4>
      </vt:variant>
      <vt:variant>
        <vt:i4>504</vt:i4>
      </vt:variant>
      <vt:variant>
        <vt:i4>0</vt:i4>
      </vt:variant>
      <vt:variant>
        <vt:i4>5</vt:i4>
      </vt:variant>
      <vt:variant>
        <vt:lpwstr>http://www.nevo.co.il/Law_word/law06/TAK-5037.pdf</vt:lpwstr>
      </vt:variant>
      <vt:variant>
        <vt:lpwstr/>
      </vt:variant>
      <vt:variant>
        <vt:i4>8323072</vt:i4>
      </vt:variant>
      <vt:variant>
        <vt:i4>501</vt:i4>
      </vt:variant>
      <vt:variant>
        <vt:i4>0</vt:i4>
      </vt:variant>
      <vt:variant>
        <vt:i4>5</vt:i4>
      </vt:variant>
      <vt:variant>
        <vt:lpwstr>http://www.nevo.co.il/Law_word/law06/TAK-5038.pdf</vt:lpwstr>
      </vt:variant>
      <vt:variant>
        <vt:lpwstr/>
      </vt:variant>
      <vt:variant>
        <vt:i4>8323084</vt:i4>
      </vt:variant>
      <vt:variant>
        <vt:i4>498</vt:i4>
      </vt:variant>
      <vt:variant>
        <vt:i4>0</vt:i4>
      </vt:variant>
      <vt:variant>
        <vt:i4>5</vt:i4>
      </vt:variant>
      <vt:variant>
        <vt:lpwstr>http://www.nevo.co.il/Law_word/law06/TAK-5034.pdf</vt:lpwstr>
      </vt:variant>
      <vt:variant>
        <vt:lpwstr/>
      </vt:variant>
      <vt:variant>
        <vt:i4>8126474</vt:i4>
      </vt:variant>
      <vt:variant>
        <vt:i4>495</vt:i4>
      </vt:variant>
      <vt:variant>
        <vt:i4>0</vt:i4>
      </vt:variant>
      <vt:variant>
        <vt:i4>5</vt:i4>
      </vt:variant>
      <vt:variant>
        <vt:lpwstr>http://www.nevo.co.il/Law_word/law06/TAK-5002.pdf</vt:lpwstr>
      </vt:variant>
      <vt:variant>
        <vt:lpwstr/>
      </vt:variant>
      <vt:variant>
        <vt:i4>8060936</vt:i4>
      </vt:variant>
      <vt:variant>
        <vt:i4>492</vt:i4>
      </vt:variant>
      <vt:variant>
        <vt:i4>0</vt:i4>
      </vt:variant>
      <vt:variant>
        <vt:i4>5</vt:i4>
      </vt:variant>
      <vt:variant>
        <vt:lpwstr>http://www.nevo.co.il/Law_word/law06/TAK-4969.pdf</vt:lpwstr>
      </vt:variant>
      <vt:variant>
        <vt:lpwstr/>
      </vt:variant>
      <vt:variant>
        <vt:i4>8192008</vt:i4>
      </vt:variant>
      <vt:variant>
        <vt:i4>489</vt:i4>
      </vt:variant>
      <vt:variant>
        <vt:i4>0</vt:i4>
      </vt:variant>
      <vt:variant>
        <vt:i4>5</vt:i4>
      </vt:variant>
      <vt:variant>
        <vt:lpwstr>http://www.nevo.co.il/Law_word/law06/TAK-5010.pdf</vt:lpwstr>
      </vt:variant>
      <vt:variant>
        <vt:lpwstr/>
      </vt:variant>
      <vt:variant>
        <vt:i4>7864320</vt:i4>
      </vt:variant>
      <vt:variant>
        <vt:i4>486</vt:i4>
      </vt:variant>
      <vt:variant>
        <vt:i4>0</vt:i4>
      </vt:variant>
      <vt:variant>
        <vt:i4>5</vt:i4>
      </vt:variant>
      <vt:variant>
        <vt:lpwstr>http://www.nevo.co.il/Law_word/law06/TAK-4951.pdf</vt:lpwstr>
      </vt:variant>
      <vt:variant>
        <vt:lpwstr/>
      </vt:variant>
      <vt:variant>
        <vt:i4>7602180</vt:i4>
      </vt:variant>
      <vt:variant>
        <vt:i4>483</vt:i4>
      </vt:variant>
      <vt:variant>
        <vt:i4>0</vt:i4>
      </vt:variant>
      <vt:variant>
        <vt:i4>5</vt:i4>
      </vt:variant>
      <vt:variant>
        <vt:lpwstr>http://www.nevo.co.il/Law_word/law06/TAK-4894.pdf</vt:lpwstr>
      </vt:variant>
      <vt:variant>
        <vt:lpwstr/>
      </vt:variant>
      <vt:variant>
        <vt:i4>7667714</vt:i4>
      </vt:variant>
      <vt:variant>
        <vt:i4>480</vt:i4>
      </vt:variant>
      <vt:variant>
        <vt:i4>0</vt:i4>
      </vt:variant>
      <vt:variant>
        <vt:i4>5</vt:i4>
      </vt:variant>
      <vt:variant>
        <vt:lpwstr>http://www.nevo.co.il/Law_word/law06/TAK-4882.pdf</vt:lpwstr>
      </vt:variant>
      <vt:variant>
        <vt:lpwstr/>
      </vt:variant>
      <vt:variant>
        <vt:i4>7995401</vt:i4>
      </vt:variant>
      <vt:variant>
        <vt:i4>477</vt:i4>
      </vt:variant>
      <vt:variant>
        <vt:i4>0</vt:i4>
      </vt:variant>
      <vt:variant>
        <vt:i4>5</vt:i4>
      </vt:variant>
      <vt:variant>
        <vt:lpwstr>http://www.nevo.co.il/Law_word/law06/TAK-4879.pdf</vt:lpwstr>
      </vt:variant>
      <vt:variant>
        <vt:lpwstr/>
      </vt:variant>
      <vt:variant>
        <vt:i4>7864321</vt:i4>
      </vt:variant>
      <vt:variant>
        <vt:i4>474</vt:i4>
      </vt:variant>
      <vt:variant>
        <vt:i4>0</vt:i4>
      </vt:variant>
      <vt:variant>
        <vt:i4>5</vt:i4>
      </vt:variant>
      <vt:variant>
        <vt:lpwstr>http://www.nevo.co.il/Law_word/law06/TAK-4851.pdf</vt:lpwstr>
      </vt:variant>
      <vt:variant>
        <vt:lpwstr/>
      </vt:variant>
      <vt:variant>
        <vt:i4>8257540</vt:i4>
      </vt:variant>
      <vt:variant>
        <vt:i4>471</vt:i4>
      </vt:variant>
      <vt:variant>
        <vt:i4>0</vt:i4>
      </vt:variant>
      <vt:variant>
        <vt:i4>5</vt:i4>
      </vt:variant>
      <vt:variant>
        <vt:lpwstr>http://www.nevo.co.il/Law_word/law06/TAK-4834.pdf</vt:lpwstr>
      </vt:variant>
      <vt:variant>
        <vt:lpwstr/>
      </vt:variant>
      <vt:variant>
        <vt:i4>8060939</vt:i4>
      </vt:variant>
      <vt:variant>
        <vt:i4>468</vt:i4>
      </vt:variant>
      <vt:variant>
        <vt:i4>0</vt:i4>
      </vt:variant>
      <vt:variant>
        <vt:i4>5</vt:i4>
      </vt:variant>
      <vt:variant>
        <vt:lpwstr>http://www.nevo.co.il/Law_word/law06/TAK-4764.pdf</vt:lpwstr>
      </vt:variant>
      <vt:variant>
        <vt:lpwstr/>
      </vt:variant>
      <vt:variant>
        <vt:i4>7864331</vt:i4>
      </vt:variant>
      <vt:variant>
        <vt:i4>465</vt:i4>
      </vt:variant>
      <vt:variant>
        <vt:i4>0</vt:i4>
      </vt:variant>
      <vt:variant>
        <vt:i4>5</vt:i4>
      </vt:variant>
      <vt:variant>
        <vt:lpwstr>http://www.nevo.co.il/Law_word/law06/TAK-4754.pdf</vt:lpwstr>
      </vt:variant>
      <vt:variant>
        <vt:lpwstr/>
      </vt:variant>
      <vt:variant>
        <vt:i4>8257549</vt:i4>
      </vt:variant>
      <vt:variant>
        <vt:i4>462</vt:i4>
      </vt:variant>
      <vt:variant>
        <vt:i4>0</vt:i4>
      </vt:variant>
      <vt:variant>
        <vt:i4>5</vt:i4>
      </vt:variant>
      <vt:variant>
        <vt:lpwstr>http://www.nevo.co.il/Law_word/law06/TAK-4732.pdf</vt:lpwstr>
      </vt:variant>
      <vt:variant>
        <vt:lpwstr/>
      </vt:variant>
      <vt:variant>
        <vt:i4>7602186</vt:i4>
      </vt:variant>
      <vt:variant>
        <vt:i4>459</vt:i4>
      </vt:variant>
      <vt:variant>
        <vt:i4>0</vt:i4>
      </vt:variant>
      <vt:variant>
        <vt:i4>5</vt:i4>
      </vt:variant>
      <vt:variant>
        <vt:lpwstr>http://www.nevo.co.il/Law_word/law06/TAK-4694.pdf</vt:lpwstr>
      </vt:variant>
      <vt:variant>
        <vt:lpwstr/>
      </vt:variant>
      <vt:variant>
        <vt:i4>7995403</vt:i4>
      </vt:variant>
      <vt:variant>
        <vt:i4>456</vt:i4>
      </vt:variant>
      <vt:variant>
        <vt:i4>0</vt:i4>
      </vt:variant>
      <vt:variant>
        <vt:i4>5</vt:i4>
      </vt:variant>
      <vt:variant>
        <vt:lpwstr>http://www.nevo.co.il/Law_word/law06/TAK-4675.pdf</vt:lpwstr>
      </vt:variant>
      <vt:variant>
        <vt:lpwstr/>
      </vt:variant>
      <vt:variant>
        <vt:i4>7929864</vt:i4>
      </vt:variant>
      <vt:variant>
        <vt:i4>453</vt:i4>
      </vt:variant>
      <vt:variant>
        <vt:i4>0</vt:i4>
      </vt:variant>
      <vt:variant>
        <vt:i4>5</vt:i4>
      </vt:variant>
      <vt:variant>
        <vt:lpwstr>http://www.nevo.co.il/Law_word/law06/TAK-4646.pdf</vt:lpwstr>
      </vt:variant>
      <vt:variant>
        <vt:lpwstr/>
      </vt:variant>
      <vt:variant>
        <vt:i4>7602185</vt:i4>
      </vt:variant>
      <vt:variant>
        <vt:i4>450</vt:i4>
      </vt:variant>
      <vt:variant>
        <vt:i4>0</vt:i4>
      </vt:variant>
      <vt:variant>
        <vt:i4>5</vt:i4>
      </vt:variant>
      <vt:variant>
        <vt:lpwstr>http://www.nevo.co.il/Law_word/law06/TAK-4594.pdf</vt:lpwstr>
      </vt:variant>
      <vt:variant>
        <vt:lpwstr/>
      </vt:variant>
      <vt:variant>
        <vt:i4>7995401</vt:i4>
      </vt:variant>
      <vt:variant>
        <vt:i4>447</vt:i4>
      </vt:variant>
      <vt:variant>
        <vt:i4>0</vt:i4>
      </vt:variant>
      <vt:variant>
        <vt:i4>5</vt:i4>
      </vt:variant>
      <vt:variant>
        <vt:lpwstr>http://www.nevo.co.il/Law_word/law06/TAK-4574.pdf</vt:lpwstr>
      </vt:variant>
      <vt:variant>
        <vt:lpwstr/>
      </vt:variant>
      <vt:variant>
        <vt:i4>8257549</vt:i4>
      </vt:variant>
      <vt:variant>
        <vt:i4>444</vt:i4>
      </vt:variant>
      <vt:variant>
        <vt:i4>0</vt:i4>
      </vt:variant>
      <vt:variant>
        <vt:i4>5</vt:i4>
      </vt:variant>
      <vt:variant>
        <vt:lpwstr>http://www.nevo.co.il/Law_word/law06/TAK-4530.pdf</vt:lpwstr>
      </vt:variant>
      <vt:variant>
        <vt:lpwstr/>
      </vt:variant>
      <vt:variant>
        <vt:i4>8192005</vt:i4>
      </vt:variant>
      <vt:variant>
        <vt:i4>441</vt:i4>
      </vt:variant>
      <vt:variant>
        <vt:i4>0</vt:i4>
      </vt:variant>
      <vt:variant>
        <vt:i4>5</vt:i4>
      </vt:variant>
      <vt:variant>
        <vt:lpwstr>http://www.nevo.co.il/Law_word/law06/TAK-4508.pdf</vt:lpwstr>
      </vt:variant>
      <vt:variant>
        <vt:lpwstr/>
      </vt:variant>
      <vt:variant>
        <vt:i4>8192011</vt:i4>
      </vt:variant>
      <vt:variant>
        <vt:i4>438</vt:i4>
      </vt:variant>
      <vt:variant>
        <vt:i4>0</vt:i4>
      </vt:variant>
      <vt:variant>
        <vt:i4>5</vt:i4>
      </vt:variant>
      <vt:variant>
        <vt:lpwstr>http://www.nevo.co.il/Law_word/law06/TAK-4506.pdf</vt:lpwstr>
      </vt:variant>
      <vt:variant>
        <vt:lpwstr/>
      </vt:variant>
      <vt:variant>
        <vt:i4>7995406</vt:i4>
      </vt:variant>
      <vt:variant>
        <vt:i4>435</vt:i4>
      </vt:variant>
      <vt:variant>
        <vt:i4>0</vt:i4>
      </vt:variant>
      <vt:variant>
        <vt:i4>5</vt:i4>
      </vt:variant>
      <vt:variant>
        <vt:lpwstr>http://www.nevo.co.il/Law_word/law06/TAK-4472.pdf</vt:lpwstr>
      </vt:variant>
      <vt:variant>
        <vt:lpwstr/>
      </vt:variant>
      <vt:variant>
        <vt:i4>8060933</vt:i4>
      </vt:variant>
      <vt:variant>
        <vt:i4>432</vt:i4>
      </vt:variant>
      <vt:variant>
        <vt:i4>0</vt:i4>
      </vt:variant>
      <vt:variant>
        <vt:i4>5</vt:i4>
      </vt:variant>
      <vt:variant>
        <vt:lpwstr>http://www.nevo.co.il/Law_word/law06/TAK-4469.pdf</vt:lpwstr>
      </vt:variant>
      <vt:variant>
        <vt:lpwstr/>
      </vt:variant>
      <vt:variant>
        <vt:i4>8323087</vt:i4>
      </vt:variant>
      <vt:variant>
        <vt:i4>429</vt:i4>
      </vt:variant>
      <vt:variant>
        <vt:i4>0</vt:i4>
      </vt:variant>
      <vt:variant>
        <vt:i4>5</vt:i4>
      </vt:variant>
      <vt:variant>
        <vt:lpwstr>http://www.nevo.co.il/Law_word/law06/TAK-4423.pdf</vt:lpwstr>
      </vt:variant>
      <vt:variant>
        <vt:lpwstr/>
      </vt:variant>
      <vt:variant>
        <vt:i4>8192014</vt:i4>
      </vt:variant>
      <vt:variant>
        <vt:i4>426</vt:i4>
      </vt:variant>
      <vt:variant>
        <vt:i4>0</vt:i4>
      </vt:variant>
      <vt:variant>
        <vt:i4>5</vt:i4>
      </vt:variant>
      <vt:variant>
        <vt:lpwstr>http://www.nevo.co.il/Law_word/law06/TAK-4402.pdf</vt:lpwstr>
      </vt:variant>
      <vt:variant>
        <vt:lpwstr/>
      </vt:variant>
      <vt:variant>
        <vt:i4>7667723</vt:i4>
      </vt:variant>
      <vt:variant>
        <vt:i4>423</vt:i4>
      </vt:variant>
      <vt:variant>
        <vt:i4>0</vt:i4>
      </vt:variant>
      <vt:variant>
        <vt:i4>5</vt:i4>
      </vt:variant>
      <vt:variant>
        <vt:lpwstr>http://www.nevo.co.il/Law_word/law06/TAK-4380.pdf</vt:lpwstr>
      </vt:variant>
      <vt:variant>
        <vt:lpwstr/>
      </vt:variant>
      <vt:variant>
        <vt:i4>7995406</vt:i4>
      </vt:variant>
      <vt:variant>
        <vt:i4>420</vt:i4>
      </vt:variant>
      <vt:variant>
        <vt:i4>0</vt:i4>
      </vt:variant>
      <vt:variant>
        <vt:i4>5</vt:i4>
      </vt:variant>
      <vt:variant>
        <vt:lpwstr>http://www.nevo.co.il/Law_word/law06/TAK-4375.pdf</vt:lpwstr>
      </vt:variant>
      <vt:variant>
        <vt:lpwstr/>
      </vt:variant>
      <vt:variant>
        <vt:i4>8257550</vt:i4>
      </vt:variant>
      <vt:variant>
        <vt:i4>417</vt:i4>
      </vt:variant>
      <vt:variant>
        <vt:i4>0</vt:i4>
      </vt:variant>
      <vt:variant>
        <vt:i4>5</vt:i4>
      </vt:variant>
      <vt:variant>
        <vt:lpwstr>http://www.nevo.co.il/Law_word/law06/TAK-4335.pdf</vt:lpwstr>
      </vt:variant>
      <vt:variant>
        <vt:lpwstr/>
      </vt:variant>
      <vt:variant>
        <vt:i4>8257545</vt:i4>
      </vt:variant>
      <vt:variant>
        <vt:i4>414</vt:i4>
      </vt:variant>
      <vt:variant>
        <vt:i4>0</vt:i4>
      </vt:variant>
      <vt:variant>
        <vt:i4>5</vt:i4>
      </vt:variant>
      <vt:variant>
        <vt:lpwstr>http://www.nevo.co.il/Law_word/law06/TAK-4332.pdf</vt:lpwstr>
      </vt:variant>
      <vt:variant>
        <vt:lpwstr/>
      </vt:variant>
      <vt:variant>
        <vt:i4>8192013</vt:i4>
      </vt:variant>
      <vt:variant>
        <vt:i4>411</vt:i4>
      </vt:variant>
      <vt:variant>
        <vt:i4>0</vt:i4>
      </vt:variant>
      <vt:variant>
        <vt:i4>5</vt:i4>
      </vt:variant>
      <vt:variant>
        <vt:lpwstr>http://www.nevo.co.il/Law_word/law06/TAK-4306.pdf</vt:lpwstr>
      </vt:variant>
      <vt:variant>
        <vt:lpwstr/>
      </vt:variant>
      <vt:variant>
        <vt:i4>7864328</vt:i4>
      </vt:variant>
      <vt:variant>
        <vt:i4>408</vt:i4>
      </vt:variant>
      <vt:variant>
        <vt:i4>0</vt:i4>
      </vt:variant>
      <vt:variant>
        <vt:i4>5</vt:i4>
      </vt:variant>
      <vt:variant>
        <vt:lpwstr>http://www.nevo.co.il/Law_word/law06/TAK-4252.pdf</vt:lpwstr>
      </vt:variant>
      <vt:variant>
        <vt:lpwstr/>
      </vt:variant>
      <vt:variant>
        <vt:i4>7929866</vt:i4>
      </vt:variant>
      <vt:variant>
        <vt:i4>405</vt:i4>
      </vt:variant>
      <vt:variant>
        <vt:i4>0</vt:i4>
      </vt:variant>
      <vt:variant>
        <vt:i4>5</vt:i4>
      </vt:variant>
      <vt:variant>
        <vt:lpwstr>http://www.nevo.co.il/Law_word/law06/TAK-4240.pdf</vt:lpwstr>
      </vt:variant>
      <vt:variant>
        <vt:lpwstr/>
      </vt:variant>
      <vt:variant>
        <vt:i4>8323086</vt:i4>
      </vt:variant>
      <vt:variant>
        <vt:i4>402</vt:i4>
      </vt:variant>
      <vt:variant>
        <vt:i4>0</vt:i4>
      </vt:variant>
      <vt:variant>
        <vt:i4>5</vt:i4>
      </vt:variant>
      <vt:variant>
        <vt:lpwstr>http://www.nevo.co.il/Law_word/law06/TAK-4224.pdf</vt:lpwstr>
      </vt:variant>
      <vt:variant>
        <vt:lpwstr/>
      </vt:variant>
      <vt:variant>
        <vt:i4>8126478</vt:i4>
      </vt:variant>
      <vt:variant>
        <vt:i4>399</vt:i4>
      </vt:variant>
      <vt:variant>
        <vt:i4>0</vt:i4>
      </vt:variant>
      <vt:variant>
        <vt:i4>5</vt:i4>
      </vt:variant>
      <vt:variant>
        <vt:lpwstr>http://www.nevo.co.il/Law_word/law06/TAK-4214.pdf</vt:lpwstr>
      </vt:variant>
      <vt:variant>
        <vt:lpwstr/>
      </vt:variant>
      <vt:variant>
        <vt:i4>7667725</vt:i4>
      </vt:variant>
      <vt:variant>
        <vt:i4>396</vt:i4>
      </vt:variant>
      <vt:variant>
        <vt:i4>0</vt:i4>
      </vt:variant>
      <vt:variant>
        <vt:i4>5</vt:i4>
      </vt:variant>
      <vt:variant>
        <vt:lpwstr>http://www.nevo.co.il/Law_word/law06/TAK-4184.pdf</vt:lpwstr>
      </vt:variant>
      <vt:variant>
        <vt:lpwstr/>
      </vt:variant>
      <vt:variant>
        <vt:i4>7602189</vt:i4>
      </vt:variant>
      <vt:variant>
        <vt:i4>393</vt:i4>
      </vt:variant>
      <vt:variant>
        <vt:i4>0</vt:i4>
      </vt:variant>
      <vt:variant>
        <vt:i4>5</vt:i4>
      </vt:variant>
      <vt:variant>
        <vt:lpwstr>http://www.nevo.co.il/Law_word/law06/TAK-4194.pdf</vt:lpwstr>
      </vt:variant>
      <vt:variant>
        <vt:lpwstr/>
      </vt:variant>
      <vt:variant>
        <vt:i4>7667725</vt:i4>
      </vt:variant>
      <vt:variant>
        <vt:i4>390</vt:i4>
      </vt:variant>
      <vt:variant>
        <vt:i4>0</vt:i4>
      </vt:variant>
      <vt:variant>
        <vt:i4>5</vt:i4>
      </vt:variant>
      <vt:variant>
        <vt:lpwstr>http://www.nevo.co.il/Law_word/law06/TAK-4184.pdf</vt:lpwstr>
      </vt:variant>
      <vt:variant>
        <vt:lpwstr/>
      </vt:variant>
      <vt:variant>
        <vt:i4>7995405</vt:i4>
      </vt:variant>
      <vt:variant>
        <vt:i4>387</vt:i4>
      </vt:variant>
      <vt:variant>
        <vt:i4>0</vt:i4>
      </vt:variant>
      <vt:variant>
        <vt:i4>5</vt:i4>
      </vt:variant>
      <vt:variant>
        <vt:lpwstr>http://www.nevo.co.il/Law_word/law06/TAK-4174.pdf</vt:lpwstr>
      </vt:variant>
      <vt:variant>
        <vt:lpwstr/>
      </vt:variant>
      <vt:variant>
        <vt:i4>7864332</vt:i4>
      </vt:variant>
      <vt:variant>
        <vt:i4>384</vt:i4>
      </vt:variant>
      <vt:variant>
        <vt:i4>0</vt:i4>
      </vt:variant>
      <vt:variant>
        <vt:i4>5</vt:i4>
      </vt:variant>
      <vt:variant>
        <vt:lpwstr>http://www.nevo.co.il/Law_word/law06/TAK-4155.pdf</vt:lpwstr>
      </vt:variant>
      <vt:variant>
        <vt:lpwstr/>
      </vt:variant>
      <vt:variant>
        <vt:i4>7864329</vt:i4>
      </vt:variant>
      <vt:variant>
        <vt:i4>381</vt:i4>
      </vt:variant>
      <vt:variant>
        <vt:i4>0</vt:i4>
      </vt:variant>
      <vt:variant>
        <vt:i4>5</vt:i4>
      </vt:variant>
      <vt:variant>
        <vt:lpwstr>http://www.nevo.co.il/Law_word/law06/TAK-4150.pdf</vt:lpwstr>
      </vt:variant>
      <vt:variant>
        <vt:lpwstr/>
      </vt:variant>
      <vt:variant>
        <vt:i4>7929857</vt:i4>
      </vt:variant>
      <vt:variant>
        <vt:i4>378</vt:i4>
      </vt:variant>
      <vt:variant>
        <vt:i4>0</vt:i4>
      </vt:variant>
      <vt:variant>
        <vt:i4>5</vt:i4>
      </vt:variant>
      <vt:variant>
        <vt:lpwstr>http://www.nevo.co.il/Law_word/law06/TAK-4148.pdf</vt:lpwstr>
      </vt:variant>
      <vt:variant>
        <vt:lpwstr/>
      </vt:variant>
      <vt:variant>
        <vt:i4>8257544</vt:i4>
      </vt:variant>
      <vt:variant>
        <vt:i4>375</vt:i4>
      </vt:variant>
      <vt:variant>
        <vt:i4>0</vt:i4>
      </vt:variant>
      <vt:variant>
        <vt:i4>5</vt:i4>
      </vt:variant>
      <vt:variant>
        <vt:lpwstr>http://www.nevo.co.il/Law_word/law06/TAK-4131.pdf</vt:lpwstr>
      </vt:variant>
      <vt:variant>
        <vt:lpwstr/>
      </vt:variant>
      <vt:variant>
        <vt:i4>8323084</vt:i4>
      </vt:variant>
      <vt:variant>
        <vt:i4>372</vt:i4>
      </vt:variant>
      <vt:variant>
        <vt:i4>0</vt:i4>
      </vt:variant>
      <vt:variant>
        <vt:i4>5</vt:i4>
      </vt:variant>
      <vt:variant>
        <vt:lpwstr>http://www.nevo.co.il/Law_word/law06/TAK-4125.pdf</vt:lpwstr>
      </vt:variant>
      <vt:variant>
        <vt:lpwstr/>
      </vt:variant>
      <vt:variant>
        <vt:i4>8126474</vt:i4>
      </vt:variant>
      <vt:variant>
        <vt:i4>369</vt:i4>
      </vt:variant>
      <vt:variant>
        <vt:i4>0</vt:i4>
      </vt:variant>
      <vt:variant>
        <vt:i4>5</vt:i4>
      </vt:variant>
      <vt:variant>
        <vt:lpwstr>http://www.nevo.co.il/Law_word/law06/TAK-4113.pdf</vt:lpwstr>
      </vt:variant>
      <vt:variant>
        <vt:lpwstr/>
      </vt:variant>
      <vt:variant>
        <vt:i4>8192014</vt:i4>
      </vt:variant>
      <vt:variant>
        <vt:i4>366</vt:i4>
      </vt:variant>
      <vt:variant>
        <vt:i4>0</vt:i4>
      </vt:variant>
      <vt:variant>
        <vt:i4>5</vt:i4>
      </vt:variant>
      <vt:variant>
        <vt:lpwstr>http://www.nevo.co.il/Law_word/law06/TAK-4107.pdf</vt:lpwstr>
      </vt:variant>
      <vt:variant>
        <vt:lpwstr/>
      </vt:variant>
      <vt:variant>
        <vt:i4>8192011</vt:i4>
      </vt:variant>
      <vt:variant>
        <vt:i4>363</vt:i4>
      </vt:variant>
      <vt:variant>
        <vt:i4>0</vt:i4>
      </vt:variant>
      <vt:variant>
        <vt:i4>5</vt:i4>
      </vt:variant>
      <vt:variant>
        <vt:lpwstr>http://www.nevo.co.il/Law_word/law06/TAK-4102.pdf</vt:lpwstr>
      </vt:variant>
      <vt:variant>
        <vt:lpwstr/>
      </vt:variant>
      <vt:variant>
        <vt:i4>7995405</vt:i4>
      </vt:variant>
      <vt:variant>
        <vt:i4>360</vt:i4>
      </vt:variant>
      <vt:variant>
        <vt:i4>0</vt:i4>
      </vt:variant>
      <vt:variant>
        <vt:i4>5</vt:i4>
      </vt:variant>
      <vt:variant>
        <vt:lpwstr>http://www.nevo.co.il/Law_word/law06/TAK-4075.pdf</vt:lpwstr>
      </vt:variant>
      <vt:variant>
        <vt:lpwstr/>
      </vt:variant>
      <vt:variant>
        <vt:i4>8323085</vt:i4>
      </vt:variant>
      <vt:variant>
        <vt:i4>357</vt:i4>
      </vt:variant>
      <vt:variant>
        <vt:i4>0</vt:i4>
      </vt:variant>
      <vt:variant>
        <vt:i4>5</vt:i4>
      </vt:variant>
      <vt:variant>
        <vt:lpwstr>http://www.nevo.co.il/Law_word/law06/TAK-4025.pdf</vt:lpwstr>
      </vt:variant>
      <vt:variant>
        <vt:lpwstr/>
      </vt:variant>
      <vt:variant>
        <vt:i4>8126472</vt:i4>
      </vt:variant>
      <vt:variant>
        <vt:i4>354</vt:i4>
      </vt:variant>
      <vt:variant>
        <vt:i4>0</vt:i4>
      </vt:variant>
      <vt:variant>
        <vt:i4>5</vt:i4>
      </vt:variant>
      <vt:variant>
        <vt:lpwstr>http://www.nevo.co.il/Law_word/law06/TAK-4010.pdf</vt:lpwstr>
      </vt:variant>
      <vt:variant>
        <vt:lpwstr/>
      </vt:variant>
      <vt:variant>
        <vt:i4>7471109</vt:i4>
      </vt:variant>
      <vt:variant>
        <vt:i4>351</vt:i4>
      </vt:variant>
      <vt:variant>
        <vt:i4>0</vt:i4>
      </vt:variant>
      <vt:variant>
        <vt:i4>5</vt:i4>
      </vt:variant>
      <vt:variant>
        <vt:lpwstr>http://www.nevo.co.il/Law_word/law06/TAK-3984.pdf</vt:lpwstr>
      </vt:variant>
      <vt:variant>
        <vt:lpwstr/>
      </vt:variant>
      <vt:variant>
        <vt:i4>8192007</vt:i4>
      </vt:variant>
      <vt:variant>
        <vt:i4>348</vt:i4>
      </vt:variant>
      <vt:variant>
        <vt:i4>0</vt:i4>
      </vt:variant>
      <vt:variant>
        <vt:i4>5</vt:i4>
      </vt:variant>
      <vt:variant>
        <vt:lpwstr>http://www.nevo.co.il/Law_word/law06/TAK-3976.pdf</vt:lpwstr>
      </vt:variant>
      <vt:variant>
        <vt:lpwstr/>
      </vt:variant>
      <vt:variant>
        <vt:i4>7929858</vt:i4>
      </vt:variant>
      <vt:variant>
        <vt:i4>345</vt:i4>
      </vt:variant>
      <vt:variant>
        <vt:i4>0</vt:i4>
      </vt:variant>
      <vt:variant>
        <vt:i4>5</vt:i4>
      </vt:variant>
      <vt:variant>
        <vt:lpwstr>http://www.nevo.co.il/Law_word/law06/TAK-3933.pdf</vt:lpwstr>
      </vt:variant>
      <vt:variant>
        <vt:lpwstr/>
      </vt:variant>
      <vt:variant>
        <vt:i4>8323080</vt:i4>
      </vt:variant>
      <vt:variant>
        <vt:i4>342</vt:i4>
      </vt:variant>
      <vt:variant>
        <vt:i4>0</vt:i4>
      </vt:variant>
      <vt:variant>
        <vt:i4>5</vt:i4>
      </vt:variant>
      <vt:variant>
        <vt:lpwstr>http://www.nevo.co.il/Law_word/law06/TAK-3959.pdf</vt:lpwstr>
      </vt:variant>
      <vt:variant>
        <vt:lpwstr/>
      </vt:variant>
      <vt:variant>
        <vt:i4>7995394</vt:i4>
      </vt:variant>
      <vt:variant>
        <vt:i4>339</vt:i4>
      </vt:variant>
      <vt:variant>
        <vt:i4>0</vt:i4>
      </vt:variant>
      <vt:variant>
        <vt:i4>5</vt:i4>
      </vt:variant>
      <vt:variant>
        <vt:lpwstr>http://www.nevo.co.il/Law_word/law06/TAK-3903.pdf</vt:lpwstr>
      </vt:variant>
      <vt:variant>
        <vt:lpwstr/>
      </vt:variant>
      <vt:variant>
        <vt:i4>7536647</vt:i4>
      </vt:variant>
      <vt:variant>
        <vt:i4>336</vt:i4>
      </vt:variant>
      <vt:variant>
        <vt:i4>0</vt:i4>
      </vt:variant>
      <vt:variant>
        <vt:i4>5</vt:i4>
      </vt:variant>
      <vt:variant>
        <vt:lpwstr>http://www.nevo.co.il/Law_word/law06/TAK-3897.pdf</vt:lpwstr>
      </vt:variant>
      <vt:variant>
        <vt:lpwstr/>
      </vt:variant>
      <vt:variant>
        <vt:i4>7471112</vt:i4>
      </vt:variant>
      <vt:variant>
        <vt:i4>333</vt:i4>
      </vt:variant>
      <vt:variant>
        <vt:i4>0</vt:i4>
      </vt:variant>
      <vt:variant>
        <vt:i4>5</vt:i4>
      </vt:variant>
      <vt:variant>
        <vt:lpwstr>http://www.nevo.co.il/Law_word/law06/TAK-3888.pdf</vt:lpwstr>
      </vt:variant>
      <vt:variant>
        <vt:lpwstr/>
      </vt:variant>
      <vt:variant>
        <vt:i4>7471107</vt:i4>
      </vt:variant>
      <vt:variant>
        <vt:i4>330</vt:i4>
      </vt:variant>
      <vt:variant>
        <vt:i4>0</vt:i4>
      </vt:variant>
      <vt:variant>
        <vt:i4>5</vt:i4>
      </vt:variant>
      <vt:variant>
        <vt:lpwstr>http://www.nevo.co.il/Law_word/law06/TAK-3883.pdf</vt:lpwstr>
      </vt:variant>
      <vt:variant>
        <vt:lpwstr/>
      </vt:variant>
      <vt:variant>
        <vt:i4>8192003</vt:i4>
      </vt:variant>
      <vt:variant>
        <vt:i4>327</vt:i4>
      </vt:variant>
      <vt:variant>
        <vt:i4>0</vt:i4>
      </vt:variant>
      <vt:variant>
        <vt:i4>5</vt:i4>
      </vt:variant>
      <vt:variant>
        <vt:lpwstr>http://www.nevo.co.il/Law_word/law06/TAK-3873.pdf</vt:lpwstr>
      </vt:variant>
      <vt:variant>
        <vt:lpwstr/>
      </vt:variant>
      <vt:variant>
        <vt:i4>8323075</vt:i4>
      </vt:variant>
      <vt:variant>
        <vt:i4>324</vt:i4>
      </vt:variant>
      <vt:variant>
        <vt:i4>0</vt:i4>
      </vt:variant>
      <vt:variant>
        <vt:i4>5</vt:i4>
      </vt:variant>
      <vt:variant>
        <vt:lpwstr>http://www.nevo.co.il/Law_word/law06/TAK-3853.pdf</vt:lpwstr>
      </vt:variant>
      <vt:variant>
        <vt:lpwstr/>
      </vt:variant>
      <vt:variant>
        <vt:i4>8323078</vt:i4>
      </vt:variant>
      <vt:variant>
        <vt:i4>321</vt:i4>
      </vt:variant>
      <vt:variant>
        <vt:i4>0</vt:i4>
      </vt:variant>
      <vt:variant>
        <vt:i4>5</vt:i4>
      </vt:variant>
      <vt:variant>
        <vt:lpwstr>http://www.nevo.co.il/Law_word/law06/TAK-3856.pdf</vt:lpwstr>
      </vt:variant>
      <vt:variant>
        <vt:lpwstr/>
      </vt:variant>
      <vt:variant>
        <vt:i4>7929857</vt:i4>
      </vt:variant>
      <vt:variant>
        <vt:i4>318</vt:i4>
      </vt:variant>
      <vt:variant>
        <vt:i4>0</vt:i4>
      </vt:variant>
      <vt:variant>
        <vt:i4>5</vt:i4>
      </vt:variant>
      <vt:variant>
        <vt:lpwstr>http://www.nevo.co.il/Law_word/law06/TAK-3831.pdf</vt:lpwstr>
      </vt:variant>
      <vt:variant>
        <vt:lpwstr/>
      </vt:variant>
      <vt:variant>
        <vt:i4>8060932</vt:i4>
      </vt:variant>
      <vt:variant>
        <vt:i4>315</vt:i4>
      </vt:variant>
      <vt:variant>
        <vt:i4>0</vt:i4>
      </vt:variant>
      <vt:variant>
        <vt:i4>5</vt:i4>
      </vt:variant>
      <vt:variant>
        <vt:lpwstr>http://www.nevo.co.il/Law_word/law06/TAK-3814.pdf</vt:lpwstr>
      </vt:variant>
      <vt:variant>
        <vt:lpwstr/>
      </vt:variant>
      <vt:variant>
        <vt:i4>5374061</vt:i4>
      </vt:variant>
      <vt:variant>
        <vt:i4>312</vt:i4>
      </vt:variant>
      <vt:variant>
        <vt:i4>0</vt:i4>
      </vt:variant>
      <vt:variant>
        <vt:i4>5</vt:i4>
      </vt:variant>
      <vt:variant>
        <vt:lpwstr>http://www.nevo.co.il/Law_word/law06/TAK-3753-A.pdf</vt:lpwstr>
      </vt:variant>
      <vt:variant>
        <vt:lpwstr/>
      </vt:variant>
      <vt:variant>
        <vt:i4>7929866</vt:i4>
      </vt:variant>
      <vt:variant>
        <vt:i4>309</vt:i4>
      </vt:variant>
      <vt:variant>
        <vt:i4>0</vt:i4>
      </vt:variant>
      <vt:variant>
        <vt:i4>5</vt:i4>
      </vt:variant>
      <vt:variant>
        <vt:lpwstr>http://www.nevo.co.il/Law_word/law06/TAK-3735.pdf</vt:lpwstr>
      </vt:variant>
      <vt:variant>
        <vt:lpwstr/>
      </vt:variant>
      <vt:variant>
        <vt:i4>7929865</vt:i4>
      </vt:variant>
      <vt:variant>
        <vt:i4>306</vt:i4>
      </vt:variant>
      <vt:variant>
        <vt:i4>0</vt:i4>
      </vt:variant>
      <vt:variant>
        <vt:i4>5</vt:i4>
      </vt:variant>
      <vt:variant>
        <vt:lpwstr>http://www.nevo.co.il/Law_word/law06/TAK-3736.pdf</vt:lpwstr>
      </vt:variant>
      <vt:variant>
        <vt:lpwstr/>
      </vt:variant>
      <vt:variant>
        <vt:i4>7929865</vt:i4>
      </vt:variant>
      <vt:variant>
        <vt:i4>303</vt:i4>
      </vt:variant>
      <vt:variant>
        <vt:i4>0</vt:i4>
      </vt:variant>
      <vt:variant>
        <vt:i4>5</vt:i4>
      </vt:variant>
      <vt:variant>
        <vt:lpwstr>http://www.nevo.co.il/Law_word/law06/TAK-3736.pdf</vt:lpwstr>
      </vt:variant>
      <vt:variant>
        <vt:lpwstr/>
      </vt:variant>
      <vt:variant>
        <vt:i4>7864328</vt:i4>
      </vt:variant>
      <vt:variant>
        <vt:i4>300</vt:i4>
      </vt:variant>
      <vt:variant>
        <vt:i4>0</vt:i4>
      </vt:variant>
      <vt:variant>
        <vt:i4>5</vt:i4>
      </vt:variant>
      <vt:variant>
        <vt:lpwstr>http://www.nevo.co.il/Law_word/law06/TAK-3727.pdf</vt:lpwstr>
      </vt:variant>
      <vt:variant>
        <vt:lpwstr/>
      </vt:variant>
      <vt:variant>
        <vt:i4>8126477</vt:i4>
      </vt:variant>
      <vt:variant>
        <vt:i4>297</vt:i4>
      </vt:variant>
      <vt:variant>
        <vt:i4>0</vt:i4>
      </vt:variant>
      <vt:variant>
        <vt:i4>5</vt:i4>
      </vt:variant>
      <vt:variant>
        <vt:lpwstr>http://www.nevo.co.il/Law_word/law06/TAK-3663.pdf</vt:lpwstr>
      </vt:variant>
      <vt:variant>
        <vt:lpwstr/>
      </vt:variant>
      <vt:variant>
        <vt:i4>7929867</vt:i4>
      </vt:variant>
      <vt:variant>
        <vt:i4>294</vt:i4>
      </vt:variant>
      <vt:variant>
        <vt:i4>0</vt:i4>
      </vt:variant>
      <vt:variant>
        <vt:i4>5</vt:i4>
      </vt:variant>
      <vt:variant>
        <vt:lpwstr>http://www.nevo.co.il/Law_word/law06/TAK-3635.pdf</vt:lpwstr>
      </vt:variant>
      <vt:variant>
        <vt:lpwstr/>
      </vt:variant>
      <vt:variant>
        <vt:i4>7995401</vt:i4>
      </vt:variant>
      <vt:variant>
        <vt:i4>291</vt:i4>
      </vt:variant>
      <vt:variant>
        <vt:i4>0</vt:i4>
      </vt:variant>
      <vt:variant>
        <vt:i4>5</vt:i4>
      </vt:variant>
      <vt:variant>
        <vt:lpwstr>http://www.nevo.co.il/Law_word/law06/TAK-3607.pdf</vt:lpwstr>
      </vt:variant>
      <vt:variant>
        <vt:lpwstr/>
      </vt:variant>
      <vt:variant>
        <vt:i4>7471109</vt:i4>
      </vt:variant>
      <vt:variant>
        <vt:i4>288</vt:i4>
      </vt:variant>
      <vt:variant>
        <vt:i4>0</vt:i4>
      </vt:variant>
      <vt:variant>
        <vt:i4>5</vt:i4>
      </vt:variant>
      <vt:variant>
        <vt:lpwstr>http://www.nevo.co.il/Law_word/law06/TAK-3588.pdf</vt:lpwstr>
      </vt:variant>
      <vt:variant>
        <vt:lpwstr/>
      </vt:variant>
      <vt:variant>
        <vt:i4>8192012</vt:i4>
      </vt:variant>
      <vt:variant>
        <vt:i4>285</vt:i4>
      </vt:variant>
      <vt:variant>
        <vt:i4>0</vt:i4>
      </vt:variant>
      <vt:variant>
        <vt:i4>5</vt:i4>
      </vt:variant>
      <vt:variant>
        <vt:lpwstr>http://www.nevo.co.il/Law_word/law06/TAK-3470.pdf</vt:lpwstr>
      </vt:variant>
      <vt:variant>
        <vt:lpwstr/>
      </vt:variant>
      <vt:variant>
        <vt:i4>7929867</vt:i4>
      </vt:variant>
      <vt:variant>
        <vt:i4>282</vt:i4>
      </vt:variant>
      <vt:variant>
        <vt:i4>0</vt:i4>
      </vt:variant>
      <vt:variant>
        <vt:i4>5</vt:i4>
      </vt:variant>
      <vt:variant>
        <vt:lpwstr>http://www.nevo.co.il/Law_word/law06/TAK-3437.pdf</vt:lpwstr>
      </vt:variant>
      <vt:variant>
        <vt:lpwstr/>
      </vt:variant>
      <vt:variant>
        <vt:i4>8060936</vt:i4>
      </vt:variant>
      <vt:variant>
        <vt:i4>279</vt:i4>
      </vt:variant>
      <vt:variant>
        <vt:i4>0</vt:i4>
      </vt:variant>
      <vt:variant>
        <vt:i4>5</vt:i4>
      </vt:variant>
      <vt:variant>
        <vt:lpwstr>http://www.nevo.co.il/Law_word/law06/TAK-3414.pdf</vt:lpwstr>
      </vt:variant>
      <vt:variant>
        <vt:lpwstr/>
      </vt:variant>
      <vt:variant>
        <vt:i4>7536655</vt:i4>
      </vt:variant>
      <vt:variant>
        <vt:i4>276</vt:i4>
      </vt:variant>
      <vt:variant>
        <vt:i4>0</vt:i4>
      </vt:variant>
      <vt:variant>
        <vt:i4>5</vt:i4>
      </vt:variant>
      <vt:variant>
        <vt:lpwstr>http://www.nevo.co.il/Law_word/law06/TAK-3394.pdf</vt:lpwstr>
      </vt:variant>
      <vt:variant>
        <vt:lpwstr/>
      </vt:variant>
      <vt:variant>
        <vt:i4>8323084</vt:i4>
      </vt:variant>
      <vt:variant>
        <vt:i4>273</vt:i4>
      </vt:variant>
      <vt:variant>
        <vt:i4>0</vt:i4>
      </vt:variant>
      <vt:variant>
        <vt:i4>5</vt:i4>
      </vt:variant>
      <vt:variant>
        <vt:lpwstr>http://www.nevo.co.il/Law_word/law06/TAK-3357.pdf</vt:lpwstr>
      </vt:variant>
      <vt:variant>
        <vt:lpwstr/>
      </vt:variant>
      <vt:variant>
        <vt:i4>8257544</vt:i4>
      </vt:variant>
      <vt:variant>
        <vt:i4>270</vt:i4>
      </vt:variant>
      <vt:variant>
        <vt:i4>0</vt:i4>
      </vt:variant>
      <vt:variant>
        <vt:i4>5</vt:i4>
      </vt:variant>
      <vt:variant>
        <vt:lpwstr>http://www.nevo.co.il/Law_word/law06/TAK-3343.pdf</vt:lpwstr>
      </vt:variant>
      <vt:variant>
        <vt:lpwstr/>
      </vt:variant>
      <vt:variant>
        <vt:i4>7929871</vt:i4>
      </vt:variant>
      <vt:variant>
        <vt:i4>267</vt:i4>
      </vt:variant>
      <vt:variant>
        <vt:i4>0</vt:i4>
      </vt:variant>
      <vt:variant>
        <vt:i4>5</vt:i4>
      </vt:variant>
      <vt:variant>
        <vt:lpwstr>http://www.nevo.co.il/Law_word/law06/TAK-3334.pdf</vt:lpwstr>
      </vt:variant>
      <vt:variant>
        <vt:lpwstr/>
      </vt:variant>
      <vt:variant>
        <vt:i4>7864331</vt:i4>
      </vt:variant>
      <vt:variant>
        <vt:i4>264</vt:i4>
      </vt:variant>
      <vt:variant>
        <vt:i4>0</vt:i4>
      </vt:variant>
      <vt:variant>
        <vt:i4>5</vt:i4>
      </vt:variant>
      <vt:variant>
        <vt:lpwstr>http://www.nevo.co.il/Law_word/law06/TAK-3320.pdf</vt:lpwstr>
      </vt:variant>
      <vt:variant>
        <vt:lpwstr/>
      </vt:variant>
      <vt:variant>
        <vt:i4>7995400</vt:i4>
      </vt:variant>
      <vt:variant>
        <vt:i4>261</vt:i4>
      </vt:variant>
      <vt:variant>
        <vt:i4>0</vt:i4>
      </vt:variant>
      <vt:variant>
        <vt:i4>5</vt:i4>
      </vt:variant>
      <vt:variant>
        <vt:lpwstr>http://www.nevo.co.il/Law_word/law06/TAK-3303.pdf</vt:lpwstr>
      </vt:variant>
      <vt:variant>
        <vt:lpwstr/>
      </vt:variant>
      <vt:variant>
        <vt:i4>7471112</vt:i4>
      </vt:variant>
      <vt:variant>
        <vt:i4>258</vt:i4>
      </vt:variant>
      <vt:variant>
        <vt:i4>0</vt:i4>
      </vt:variant>
      <vt:variant>
        <vt:i4>5</vt:i4>
      </vt:variant>
      <vt:variant>
        <vt:lpwstr>http://www.nevo.co.il/Law_word/law06/TAK-3282.pdf</vt:lpwstr>
      </vt:variant>
      <vt:variant>
        <vt:lpwstr/>
      </vt:variant>
      <vt:variant>
        <vt:i4>8257547</vt:i4>
      </vt:variant>
      <vt:variant>
        <vt:i4>255</vt:i4>
      </vt:variant>
      <vt:variant>
        <vt:i4>0</vt:i4>
      </vt:variant>
      <vt:variant>
        <vt:i4>5</vt:i4>
      </vt:variant>
      <vt:variant>
        <vt:lpwstr>http://www.nevo.co.il/Law_word/law06/TAK-3241.pdf</vt:lpwstr>
      </vt:variant>
      <vt:variant>
        <vt:lpwstr/>
      </vt:variant>
      <vt:variant>
        <vt:i4>8192000</vt:i4>
      </vt:variant>
      <vt:variant>
        <vt:i4>252</vt:i4>
      </vt:variant>
      <vt:variant>
        <vt:i4>0</vt:i4>
      </vt:variant>
      <vt:variant>
        <vt:i4>5</vt:i4>
      </vt:variant>
      <vt:variant>
        <vt:lpwstr>http://www.nevo.co.il/Law_word/law06/TAK-3179.pdf</vt:lpwstr>
      </vt:variant>
      <vt:variant>
        <vt:lpwstr/>
      </vt:variant>
      <vt:variant>
        <vt:i4>8192011</vt:i4>
      </vt:variant>
      <vt:variant>
        <vt:i4>249</vt:i4>
      </vt:variant>
      <vt:variant>
        <vt:i4>0</vt:i4>
      </vt:variant>
      <vt:variant>
        <vt:i4>5</vt:i4>
      </vt:variant>
      <vt:variant>
        <vt:lpwstr>http://www.nevo.co.il/Law_word/law06/TAK-3172.pdf</vt:lpwstr>
      </vt:variant>
      <vt:variant>
        <vt:lpwstr/>
      </vt:variant>
      <vt:variant>
        <vt:i4>8126465</vt:i4>
      </vt:variant>
      <vt:variant>
        <vt:i4>246</vt:i4>
      </vt:variant>
      <vt:variant>
        <vt:i4>0</vt:i4>
      </vt:variant>
      <vt:variant>
        <vt:i4>5</vt:i4>
      </vt:variant>
      <vt:variant>
        <vt:lpwstr>http://www.nevo.co.il/Law_word/law06/TAK-3168.pdf</vt:lpwstr>
      </vt:variant>
      <vt:variant>
        <vt:lpwstr/>
      </vt:variant>
      <vt:variant>
        <vt:i4>8060941</vt:i4>
      </vt:variant>
      <vt:variant>
        <vt:i4>243</vt:i4>
      </vt:variant>
      <vt:variant>
        <vt:i4>0</vt:i4>
      </vt:variant>
      <vt:variant>
        <vt:i4>5</vt:i4>
      </vt:variant>
      <vt:variant>
        <vt:lpwstr>http://www.nevo.co.il/Law_word/law06/TAK-3015.pdf</vt:lpwstr>
      </vt:variant>
      <vt:variant>
        <vt:lpwstr/>
      </vt:variant>
      <vt:variant>
        <vt:i4>7929860</vt:i4>
      </vt:variant>
      <vt:variant>
        <vt:i4>240</vt:i4>
      </vt:variant>
      <vt:variant>
        <vt:i4>0</vt:i4>
      </vt:variant>
      <vt:variant>
        <vt:i4>5</vt:i4>
      </vt:variant>
      <vt:variant>
        <vt:lpwstr>http://www.nevo.co.il/Law_word/law06/TAK-2925.pdf</vt:lpwstr>
      </vt:variant>
      <vt:variant>
        <vt:lpwstr/>
      </vt:variant>
      <vt:variant>
        <vt:i4>8060936</vt:i4>
      </vt:variant>
      <vt:variant>
        <vt:i4>237</vt:i4>
      </vt:variant>
      <vt:variant>
        <vt:i4>0</vt:i4>
      </vt:variant>
      <vt:variant>
        <vt:i4>5</vt:i4>
      </vt:variant>
      <vt:variant>
        <vt:lpwstr>http://www.nevo.co.il/Law_word/law06/TAK-2909.pdf</vt:lpwstr>
      </vt:variant>
      <vt:variant>
        <vt:lpwstr/>
      </vt:variant>
      <vt:variant>
        <vt:i4>8257541</vt:i4>
      </vt:variant>
      <vt:variant>
        <vt:i4>234</vt:i4>
      </vt:variant>
      <vt:variant>
        <vt:i4>0</vt:i4>
      </vt:variant>
      <vt:variant>
        <vt:i4>5</vt:i4>
      </vt:variant>
      <vt:variant>
        <vt:lpwstr>http://www.nevo.co.il/Law_word/law06/TAK-2855.pdf</vt:lpwstr>
      </vt:variant>
      <vt:variant>
        <vt:lpwstr/>
      </vt:variant>
      <vt:variant>
        <vt:i4>8192005</vt:i4>
      </vt:variant>
      <vt:variant>
        <vt:i4>231</vt:i4>
      </vt:variant>
      <vt:variant>
        <vt:i4>0</vt:i4>
      </vt:variant>
      <vt:variant>
        <vt:i4>5</vt:i4>
      </vt:variant>
      <vt:variant>
        <vt:lpwstr>http://www.nevo.co.il/Law_word/law06/TAK-2865.pdf</vt:lpwstr>
      </vt:variant>
      <vt:variant>
        <vt:lpwstr/>
      </vt:variant>
      <vt:variant>
        <vt:i4>7929861</vt:i4>
      </vt:variant>
      <vt:variant>
        <vt:i4>228</vt:i4>
      </vt:variant>
      <vt:variant>
        <vt:i4>0</vt:i4>
      </vt:variant>
      <vt:variant>
        <vt:i4>5</vt:i4>
      </vt:variant>
      <vt:variant>
        <vt:lpwstr>http://www.nevo.co.il/Law_word/law06/TAK-2825.pdf</vt:lpwstr>
      </vt:variant>
      <vt:variant>
        <vt:lpwstr/>
      </vt:variant>
      <vt:variant>
        <vt:i4>8323075</vt:i4>
      </vt:variant>
      <vt:variant>
        <vt:i4>225</vt:i4>
      </vt:variant>
      <vt:variant>
        <vt:i4>0</vt:i4>
      </vt:variant>
      <vt:variant>
        <vt:i4>5</vt:i4>
      </vt:variant>
      <vt:variant>
        <vt:lpwstr>http://www.nevo.co.il/Law_word/law06/TAK-2843.pdf</vt:lpwstr>
      </vt:variant>
      <vt:variant>
        <vt:lpwstr/>
      </vt:variant>
      <vt:variant>
        <vt:i4>7929865</vt:i4>
      </vt:variant>
      <vt:variant>
        <vt:i4>222</vt:i4>
      </vt:variant>
      <vt:variant>
        <vt:i4>0</vt:i4>
      </vt:variant>
      <vt:variant>
        <vt:i4>5</vt:i4>
      </vt:variant>
      <vt:variant>
        <vt:lpwstr>http://www.nevo.co.il/Law_word/law06/TAK-2829.pdf</vt:lpwstr>
      </vt:variant>
      <vt:variant>
        <vt:lpwstr/>
      </vt:variant>
      <vt:variant>
        <vt:i4>8126470</vt:i4>
      </vt:variant>
      <vt:variant>
        <vt:i4>219</vt:i4>
      </vt:variant>
      <vt:variant>
        <vt:i4>0</vt:i4>
      </vt:variant>
      <vt:variant>
        <vt:i4>5</vt:i4>
      </vt:variant>
      <vt:variant>
        <vt:lpwstr>http://www.nevo.co.il/Law_word/law06/TAK-2779.pdf</vt:lpwstr>
      </vt:variant>
      <vt:variant>
        <vt:lpwstr/>
      </vt:variant>
      <vt:variant>
        <vt:i4>8126479</vt:i4>
      </vt:variant>
      <vt:variant>
        <vt:i4>216</vt:i4>
      </vt:variant>
      <vt:variant>
        <vt:i4>0</vt:i4>
      </vt:variant>
      <vt:variant>
        <vt:i4>5</vt:i4>
      </vt:variant>
      <vt:variant>
        <vt:lpwstr>http://www.nevo.co.il/Law_word/law06/TAK-2770.pdf</vt:lpwstr>
      </vt:variant>
      <vt:variant>
        <vt:lpwstr/>
      </vt:variant>
      <vt:variant>
        <vt:i4>7471118</vt:i4>
      </vt:variant>
      <vt:variant>
        <vt:i4>213</vt:i4>
      </vt:variant>
      <vt:variant>
        <vt:i4>0</vt:i4>
      </vt:variant>
      <vt:variant>
        <vt:i4>5</vt:i4>
      </vt:variant>
      <vt:variant>
        <vt:lpwstr>http://www.nevo.co.il/Law_word/law06/TAK-2791.pdf</vt:lpwstr>
      </vt:variant>
      <vt:variant>
        <vt:lpwstr/>
      </vt:variant>
      <vt:variant>
        <vt:i4>8323081</vt:i4>
      </vt:variant>
      <vt:variant>
        <vt:i4>210</vt:i4>
      </vt:variant>
      <vt:variant>
        <vt:i4>0</vt:i4>
      </vt:variant>
      <vt:variant>
        <vt:i4>5</vt:i4>
      </vt:variant>
      <vt:variant>
        <vt:lpwstr>http://www.nevo.co.il/Law_word/law06/TAK-2746.pdf</vt:lpwstr>
      </vt:variant>
      <vt:variant>
        <vt:lpwstr/>
      </vt:variant>
      <vt:variant>
        <vt:i4>8126475</vt:i4>
      </vt:variant>
      <vt:variant>
        <vt:i4>207</vt:i4>
      </vt:variant>
      <vt:variant>
        <vt:i4>0</vt:i4>
      </vt:variant>
      <vt:variant>
        <vt:i4>5</vt:i4>
      </vt:variant>
      <vt:variant>
        <vt:lpwstr>http://www.nevo.co.il/Law_word/law06/TAK-2675.pdf</vt:lpwstr>
      </vt:variant>
      <vt:variant>
        <vt:lpwstr/>
      </vt:variant>
      <vt:variant>
        <vt:i4>8126477</vt:i4>
      </vt:variant>
      <vt:variant>
        <vt:i4>204</vt:i4>
      </vt:variant>
      <vt:variant>
        <vt:i4>0</vt:i4>
      </vt:variant>
      <vt:variant>
        <vt:i4>5</vt:i4>
      </vt:variant>
      <vt:variant>
        <vt:lpwstr>http://www.nevo.co.il/Law_word/law06/TAK-2673.pdf</vt:lpwstr>
      </vt:variant>
      <vt:variant>
        <vt:lpwstr/>
      </vt:variant>
      <vt:variant>
        <vt:i4>8192010</vt:i4>
      </vt:variant>
      <vt:variant>
        <vt:i4>201</vt:i4>
      </vt:variant>
      <vt:variant>
        <vt:i4>0</vt:i4>
      </vt:variant>
      <vt:variant>
        <vt:i4>5</vt:i4>
      </vt:variant>
      <vt:variant>
        <vt:lpwstr>http://www.nevo.co.il/Law_word/law06/TAK-2664.pdf</vt:lpwstr>
      </vt:variant>
      <vt:variant>
        <vt:lpwstr/>
      </vt:variant>
      <vt:variant>
        <vt:i4>7995406</vt:i4>
      </vt:variant>
      <vt:variant>
        <vt:i4>198</vt:i4>
      </vt:variant>
      <vt:variant>
        <vt:i4>0</vt:i4>
      </vt:variant>
      <vt:variant>
        <vt:i4>5</vt:i4>
      </vt:variant>
      <vt:variant>
        <vt:lpwstr>http://www.nevo.co.il/Law_word/law06/TAK-2610.pdf</vt:lpwstr>
      </vt:variant>
      <vt:variant>
        <vt:lpwstr/>
      </vt:variant>
      <vt:variant>
        <vt:i4>8060943</vt:i4>
      </vt:variant>
      <vt:variant>
        <vt:i4>195</vt:i4>
      </vt:variant>
      <vt:variant>
        <vt:i4>0</vt:i4>
      </vt:variant>
      <vt:variant>
        <vt:i4>5</vt:i4>
      </vt:variant>
      <vt:variant>
        <vt:lpwstr>http://www.nevo.co.il/Law_word/law06/TAK-2601.pdf</vt:lpwstr>
      </vt:variant>
      <vt:variant>
        <vt:lpwstr/>
      </vt:variant>
      <vt:variant>
        <vt:i4>7471116</vt:i4>
      </vt:variant>
      <vt:variant>
        <vt:i4>192</vt:i4>
      </vt:variant>
      <vt:variant>
        <vt:i4>0</vt:i4>
      </vt:variant>
      <vt:variant>
        <vt:i4>5</vt:i4>
      </vt:variant>
      <vt:variant>
        <vt:lpwstr>http://www.nevo.co.il/Law_word/law06/TAK-2591.pdf</vt:lpwstr>
      </vt:variant>
      <vt:variant>
        <vt:lpwstr/>
      </vt:variant>
      <vt:variant>
        <vt:i4>8126474</vt:i4>
      </vt:variant>
      <vt:variant>
        <vt:i4>189</vt:i4>
      </vt:variant>
      <vt:variant>
        <vt:i4>0</vt:i4>
      </vt:variant>
      <vt:variant>
        <vt:i4>5</vt:i4>
      </vt:variant>
      <vt:variant>
        <vt:lpwstr>http://www.nevo.co.il/Law_word/law06/TAK-2577.pdf</vt:lpwstr>
      </vt:variant>
      <vt:variant>
        <vt:lpwstr/>
      </vt:variant>
      <vt:variant>
        <vt:i4>8126478</vt:i4>
      </vt:variant>
      <vt:variant>
        <vt:i4>186</vt:i4>
      </vt:variant>
      <vt:variant>
        <vt:i4>0</vt:i4>
      </vt:variant>
      <vt:variant>
        <vt:i4>5</vt:i4>
      </vt:variant>
      <vt:variant>
        <vt:lpwstr>http://www.nevo.co.il/Law_word/law06/TAK-2573.pdf</vt:lpwstr>
      </vt:variant>
      <vt:variant>
        <vt:lpwstr/>
      </vt:variant>
      <vt:variant>
        <vt:i4>8192013</vt:i4>
      </vt:variant>
      <vt:variant>
        <vt:i4>183</vt:i4>
      </vt:variant>
      <vt:variant>
        <vt:i4>0</vt:i4>
      </vt:variant>
      <vt:variant>
        <vt:i4>5</vt:i4>
      </vt:variant>
      <vt:variant>
        <vt:lpwstr>http://www.nevo.co.il/Law_word/law06/TAK-2560.pdf</vt:lpwstr>
      </vt:variant>
      <vt:variant>
        <vt:lpwstr/>
      </vt:variant>
      <vt:variant>
        <vt:i4>8323077</vt:i4>
      </vt:variant>
      <vt:variant>
        <vt:i4>180</vt:i4>
      </vt:variant>
      <vt:variant>
        <vt:i4>0</vt:i4>
      </vt:variant>
      <vt:variant>
        <vt:i4>5</vt:i4>
      </vt:variant>
      <vt:variant>
        <vt:lpwstr>http://www.nevo.co.il/Law_word/law06/TAK-2548.pdf</vt:lpwstr>
      </vt:variant>
      <vt:variant>
        <vt:lpwstr/>
      </vt:variant>
      <vt:variant>
        <vt:i4>7929861</vt:i4>
      </vt:variant>
      <vt:variant>
        <vt:i4>177</vt:i4>
      </vt:variant>
      <vt:variant>
        <vt:i4>0</vt:i4>
      </vt:variant>
      <vt:variant>
        <vt:i4>5</vt:i4>
      </vt:variant>
      <vt:variant>
        <vt:lpwstr>http://www.nevo.co.il/Law_word/law06/TAK-2528.pdf</vt:lpwstr>
      </vt:variant>
      <vt:variant>
        <vt:lpwstr/>
      </vt:variant>
      <vt:variant>
        <vt:i4>7929870</vt:i4>
      </vt:variant>
      <vt:variant>
        <vt:i4>174</vt:i4>
      </vt:variant>
      <vt:variant>
        <vt:i4>0</vt:i4>
      </vt:variant>
      <vt:variant>
        <vt:i4>5</vt:i4>
      </vt:variant>
      <vt:variant>
        <vt:lpwstr>http://www.nevo.co.il/Law_word/law06/TAK-2523.pdf</vt:lpwstr>
      </vt:variant>
      <vt:variant>
        <vt:lpwstr/>
      </vt:variant>
      <vt:variant>
        <vt:i4>8060940</vt:i4>
      </vt:variant>
      <vt:variant>
        <vt:i4>171</vt:i4>
      </vt:variant>
      <vt:variant>
        <vt:i4>0</vt:i4>
      </vt:variant>
      <vt:variant>
        <vt:i4>5</vt:i4>
      </vt:variant>
      <vt:variant>
        <vt:lpwstr>http://www.nevo.co.il/Law_word/law06/TAK-2501.pdf</vt:lpwstr>
      </vt:variant>
      <vt:variant>
        <vt:lpwstr/>
      </vt:variant>
      <vt:variant>
        <vt:i4>7471113</vt:i4>
      </vt:variant>
      <vt:variant>
        <vt:i4>168</vt:i4>
      </vt:variant>
      <vt:variant>
        <vt:i4>0</vt:i4>
      </vt:variant>
      <vt:variant>
        <vt:i4>5</vt:i4>
      </vt:variant>
      <vt:variant>
        <vt:lpwstr>http://www.nevo.co.il/Law_word/law06/TAK-2495.pdf</vt:lpwstr>
      </vt:variant>
      <vt:variant>
        <vt:lpwstr/>
      </vt:variant>
      <vt:variant>
        <vt:i4>7536650</vt:i4>
      </vt:variant>
      <vt:variant>
        <vt:i4>165</vt:i4>
      </vt:variant>
      <vt:variant>
        <vt:i4>0</vt:i4>
      </vt:variant>
      <vt:variant>
        <vt:i4>5</vt:i4>
      </vt:variant>
      <vt:variant>
        <vt:lpwstr>http://www.nevo.co.il/Law_word/law06/TAK-2486.pdf</vt:lpwstr>
      </vt:variant>
      <vt:variant>
        <vt:lpwstr/>
      </vt:variant>
      <vt:variant>
        <vt:i4>7995400</vt:i4>
      </vt:variant>
      <vt:variant>
        <vt:i4>162</vt:i4>
      </vt:variant>
      <vt:variant>
        <vt:i4>0</vt:i4>
      </vt:variant>
      <vt:variant>
        <vt:i4>5</vt:i4>
      </vt:variant>
      <vt:variant>
        <vt:lpwstr>http://www.nevo.co.il/Law_word/law06/TAK-2414.pdf</vt:lpwstr>
      </vt:variant>
      <vt:variant>
        <vt:lpwstr/>
      </vt:variant>
      <vt:variant>
        <vt:i4>8192014</vt:i4>
      </vt:variant>
      <vt:variant>
        <vt:i4>159</vt:i4>
      </vt:variant>
      <vt:variant>
        <vt:i4>0</vt:i4>
      </vt:variant>
      <vt:variant>
        <vt:i4>5</vt:i4>
      </vt:variant>
      <vt:variant>
        <vt:lpwstr>http://www.nevo.co.il/Law_word/law06/TAK-2365.pdf</vt:lpwstr>
      </vt:variant>
      <vt:variant>
        <vt:lpwstr/>
      </vt:variant>
      <vt:variant>
        <vt:i4>7864331</vt:i4>
      </vt:variant>
      <vt:variant>
        <vt:i4>156</vt:i4>
      </vt:variant>
      <vt:variant>
        <vt:i4>0</vt:i4>
      </vt:variant>
      <vt:variant>
        <vt:i4>5</vt:i4>
      </vt:variant>
      <vt:variant>
        <vt:lpwstr>http://www.nevo.co.il/Law_word/law06/TAK-2330.pdf</vt:lpwstr>
      </vt:variant>
      <vt:variant>
        <vt:lpwstr/>
      </vt:variant>
      <vt:variant>
        <vt:i4>7995404</vt:i4>
      </vt:variant>
      <vt:variant>
        <vt:i4>153</vt:i4>
      </vt:variant>
      <vt:variant>
        <vt:i4>0</vt:i4>
      </vt:variant>
      <vt:variant>
        <vt:i4>5</vt:i4>
      </vt:variant>
      <vt:variant>
        <vt:lpwstr>http://www.nevo.co.il/Law_word/law06/TAK-2317.pdf</vt:lpwstr>
      </vt:variant>
      <vt:variant>
        <vt:lpwstr/>
      </vt:variant>
      <vt:variant>
        <vt:i4>8060941</vt:i4>
      </vt:variant>
      <vt:variant>
        <vt:i4>150</vt:i4>
      </vt:variant>
      <vt:variant>
        <vt:i4>0</vt:i4>
      </vt:variant>
      <vt:variant>
        <vt:i4>5</vt:i4>
      </vt:variant>
      <vt:variant>
        <vt:lpwstr>http://www.nevo.co.il/Law_word/law06/TAK-2306.pdf</vt:lpwstr>
      </vt:variant>
      <vt:variant>
        <vt:lpwstr/>
      </vt:variant>
      <vt:variant>
        <vt:i4>8060939</vt:i4>
      </vt:variant>
      <vt:variant>
        <vt:i4>147</vt:i4>
      </vt:variant>
      <vt:variant>
        <vt:i4>0</vt:i4>
      </vt:variant>
      <vt:variant>
        <vt:i4>5</vt:i4>
      </vt:variant>
      <vt:variant>
        <vt:lpwstr>http://www.nevo.co.il/Law_word/law06/TAK-2300.pdf</vt:lpwstr>
      </vt:variant>
      <vt:variant>
        <vt:lpwstr/>
      </vt:variant>
      <vt:variant>
        <vt:i4>8323087</vt:i4>
      </vt:variant>
      <vt:variant>
        <vt:i4>144</vt:i4>
      </vt:variant>
      <vt:variant>
        <vt:i4>0</vt:i4>
      </vt:variant>
      <vt:variant>
        <vt:i4>5</vt:i4>
      </vt:variant>
      <vt:variant>
        <vt:lpwstr>http://www.nevo.co.il/Law_word/law06/TAK-2245.pdf</vt:lpwstr>
      </vt:variant>
      <vt:variant>
        <vt:lpwstr/>
      </vt:variant>
      <vt:variant>
        <vt:i4>7929864</vt:i4>
      </vt:variant>
      <vt:variant>
        <vt:i4>141</vt:i4>
      </vt:variant>
      <vt:variant>
        <vt:i4>0</vt:i4>
      </vt:variant>
      <vt:variant>
        <vt:i4>5</vt:i4>
      </vt:variant>
      <vt:variant>
        <vt:lpwstr>http://www.nevo.co.il/Law_word/law06/TAK-2222.pdf</vt:lpwstr>
      </vt:variant>
      <vt:variant>
        <vt:lpwstr/>
      </vt:variant>
      <vt:variant>
        <vt:i4>8323080</vt:i4>
      </vt:variant>
      <vt:variant>
        <vt:i4>138</vt:i4>
      </vt:variant>
      <vt:variant>
        <vt:i4>0</vt:i4>
      </vt:variant>
      <vt:variant>
        <vt:i4>5</vt:i4>
      </vt:variant>
      <vt:variant>
        <vt:lpwstr>http://www.nevo.co.il/Law_word/law06/TAK-2141.pdf</vt:lpwstr>
      </vt:variant>
      <vt:variant>
        <vt:lpwstr/>
      </vt:variant>
      <vt:variant>
        <vt:i4>7471104</vt:i4>
      </vt:variant>
      <vt:variant>
        <vt:i4>135</vt:i4>
      </vt:variant>
      <vt:variant>
        <vt:i4>0</vt:i4>
      </vt:variant>
      <vt:variant>
        <vt:i4>5</vt:i4>
      </vt:variant>
      <vt:variant>
        <vt:lpwstr>http://www.nevo.co.il/Law_word/law06/TAK-2098.pdf</vt:lpwstr>
      </vt:variant>
      <vt:variant>
        <vt:lpwstr/>
      </vt:variant>
      <vt:variant>
        <vt:i4>7536649</vt:i4>
      </vt:variant>
      <vt:variant>
        <vt:i4>132</vt:i4>
      </vt:variant>
      <vt:variant>
        <vt:i4>0</vt:i4>
      </vt:variant>
      <vt:variant>
        <vt:i4>5</vt:i4>
      </vt:variant>
      <vt:variant>
        <vt:lpwstr>http://www.nevo.co.il/Law_word/law06/TAK-2081.pdf</vt:lpwstr>
      </vt:variant>
      <vt:variant>
        <vt:lpwstr/>
      </vt:variant>
      <vt:variant>
        <vt:i4>8060942</vt:i4>
      </vt:variant>
      <vt:variant>
        <vt:i4>129</vt:i4>
      </vt:variant>
      <vt:variant>
        <vt:i4>0</vt:i4>
      </vt:variant>
      <vt:variant>
        <vt:i4>5</vt:i4>
      </vt:variant>
      <vt:variant>
        <vt:lpwstr>http://www.nevo.co.il/Law_word/law06/TAK-2006.pdf</vt:lpwstr>
      </vt:variant>
      <vt:variant>
        <vt:lpwstr/>
      </vt:variant>
      <vt:variant>
        <vt:i4>8257537</vt:i4>
      </vt:variant>
      <vt:variant>
        <vt:i4>126</vt:i4>
      </vt:variant>
      <vt:variant>
        <vt:i4>0</vt:i4>
      </vt:variant>
      <vt:variant>
        <vt:i4>5</vt:i4>
      </vt:variant>
      <vt:variant>
        <vt:lpwstr>http://www.nevo.co.il/Law_word/law06/TAK-1960.pdf</vt:lpwstr>
      </vt:variant>
      <vt:variant>
        <vt:lpwstr/>
      </vt:variant>
      <vt:variant>
        <vt:i4>8192004</vt:i4>
      </vt:variant>
      <vt:variant>
        <vt:i4>123</vt:i4>
      </vt:variant>
      <vt:variant>
        <vt:i4>0</vt:i4>
      </vt:variant>
      <vt:variant>
        <vt:i4>5</vt:i4>
      </vt:variant>
      <vt:variant>
        <vt:lpwstr>http://www.nevo.co.il/Law_word/law06/TAK-1955.pdf</vt:lpwstr>
      </vt:variant>
      <vt:variant>
        <vt:lpwstr/>
      </vt:variant>
      <vt:variant>
        <vt:i4>8126473</vt:i4>
      </vt:variant>
      <vt:variant>
        <vt:i4>120</vt:i4>
      </vt:variant>
      <vt:variant>
        <vt:i4>0</vt:i4>
      </vt:variant>
      <vt:variant>
        <vt:i4>5</vt:i4>
      </vt:variant>
      <vt:variant>
        <vt:lpwstr>http://www.nevo.co.il/Law_word/law06/TAK-1948.pdf</vt:lpwstr>
      </vt:variant>
      <vt:variant>
        <vt:lpwstr/>
      </vt:variant>
      <vt:variant>
        <vt:i4>8060932</vt:i4>
      </vt:variant>
      <vt:variant>
        <vt:i4>117</vt:i4>
      </vt:variant>
      <vt:variant>
        <vt:i4>0</vt:i4>
      </vt:variant>
      <vt:variant>
        <vt:i4>5</vt:i4>
      </vt:variant>
      <vt:variant>
        <vt:lpwstr>http://www.nevo.co.il/Law_word/law06/TAK-1935.pdf</vt:lpwstr>
      </vt:variant>
      <vt:variant>
        <vt:lpwstr/>
      </vt:variant>
      <vt:variant>
        <vt:i4>7864322</vt:i4>
      </vt:variant>
      <vt:variant>
        <vt:i4>114</vt:i4>
      </vt:variant>
      <vt:variant>
        <vt:i4>0</vt:i4>
      </vt:variant>
      <vt:variant>
        <vt:i4>5</vt:i4>
      </vt:variant>
      <vt:variant>
        <vt:lpwstr>http://www.nevo.co.il/Law_word/law06/TAK-1903.pdf</vt:lpwstr>
      </vt:variant>
      <vt:variant>
        <vt:lpwstr/>
      </vt:variant>
      <vt:variant>
        <vt:i4>8257538</vt:i4>
      </vt:variant>
      <vt:variant>
        <vt:i4>111</vt:i4>
      </vt:variant>
      <vt:variant>
        <vt:i4>0</vt:i4>
      </vt:variant>
      <vt:variant>
        <vt:i4>5</vt:i4>
      </vt:variant>
      <vt:variant>
        <vt:lpwstr>http://www.nevo.co.il/Law_word/law06/TAK-1862.pdf</vt:lpwstr>
      </vt:variant>
      <vt:variant>
        <vt:lpwstr/>
      </vt:variant>
      <vt:variant>
        <vt:i4>8060935</vt:i4>
      </vt:variant>
      <vt:variant>
        <vt:i4>108</vt:i4>
      </vt:variant>
      <vt:variant>
        <vt:i4>0</vt:i4>
      </vt:variant>
      <vt:variant>
        <vt:i4>5</vt:i4>
      </vt:variant>
      <vt:variant>
        <vt:lpwstr>http://www.nevo.co.il/Law_word/law06/TAK-1837.pdf</vt:lpwstr>
      </vt:variant>
      <vt:variant>
        <vt:lpwstr/>
      </vt:variant>
      <vt:variant>
        <vt:i4>7929861</vt:i4>
      </vt:variant>
      <vt:variant>
        <vt:i4>105</vt:i4>
      </vt:variant>
      <vt:variant>
        <vt:i4>0</vt:i4>
      </vt:variant>
      <vt:variant>
        <vt:i4>5</vt:i4>
      </vt:variant>
      <vt:variant>
        <vt:lpwstr>http://www.nevo.co.il/Law_word/law06/TAK-1815.pdf</vt:lpwstr>
      </vt:variant>
      <vt:variant>
        <vt:lpwstr/>
      </vt:variant>
      <vt:variant>
        <vt:i4>7405581</vt:i4>
      </vt:variant>
      <vt:variant>
        <vt:i4>102</vt:i4>
      </vt:variant>
      <vt:variant>
        <vt:i4>0</vt:i4>
      </vt:variant>
      <vt:variant>
        <vt:i4>5</vt:i4>
      </vt:variant>
      <vt:variant>
        <vt:lpwstr>http://www.nevo.co.il/Law_word/law06/TAK-1792.pdf</vt:lpwstr>
      </vt:variant>
      <vt:variant>
        <vt:lpwstr/>
      </vt:variant>
      <vt:variant>
        <vt:i4>7929858</vt:i4>
      </vt:variant>
      <vt:variant>
        <vt:i4>99</vt:i4>
      </vt:variant>
      <vt:variant>
        <vt:i4>0</vt:i4>
      </vt:variant>
      <vt:variant>
        <vt:i4>5</vt:i4>
      </vt:variant>
      <vt:variant>
        <vt:lpwstr>http://www.nevo.co.il/Law_word/law06/TAK-1812.pdf</vt:lpwstr>
      </vt:variant>
      <vt:variant>
        <vt:lpwstr/>
      </vt:variant>
      <vt:variant>
        <vt:i4>8323083</vt:i4>
      </vt:variant>
      <vt:variant>
        <vt:i4>96</vt:i4>
      </vt:variant>
      <vt:variant>
        <vt:i4>0</vt:i4>
      </vt:variant>
      <vt:variant>
        <vt:i4>5</vt:i4>
      </vt:variant>
      <vt:variant>
        <vt:lpwstr>http://www.nevo.co.il/Law_word/law06/TAK-1774.pdf</vt:lpwstr>
      </vt:variant>
      <vt:variant>
        <vt:lpwstr/>
      </vt:variant>
      <vt:variant>
        <vt:i4>8257549</vt:i4>
      </vt:variant>
      <vt:variant>
        <vt:i4>93</vt:i4>
      </vt:variant>
      <vt:variant>
        <vt:i4>0</vt:i4>
      </vt:variant>
      <vt:variant>
        <vt:i4>5</vt:i4>
      </vt:variant>
      <vt:variant>
        <vt:lpwstr>http://www.nevo.co.il/Law_word/law06/TAK-1762.pdf</vt:lpwstr>
      </vt:variant>
      <vt:variant>
        <vt:lpwstr/>
      </vt:variant>
      <vt:variant>
        <vt:i4>8060934</vt:i4>
      </vt:variant>
      <vt:variant>
        <vt:i4>90</vt:i4>
      </vt:variant>
      <vt:variant>
        <vt:i4>0</vt:i4>
      </vt:variant>
      <vt:variant>
        <vt:i4>5</vt:i4>
      </vt:variant>
      <vt:variant>
        <vt:lpwstr>http://www.nevo.co.il/Law_word/law06/TAK-1739.pdf</vt:lpwstr>
      </vt:variant>
      <vt:variant>
        <vt:lpwstr/>
      </vt:variant>
      <vt:variant>
        <vt:i4>8192007</vt:i4>
      </vt:variant>
      <vt:variant>
        <vt:i4>87</vt:i4>
      </vt:variant>
      <vt:variant>
        <vt:i4>0</vt:i4>
      </vt:variant>
      <vt:variant>
        <vt:i4>5</vt:i4>
      </vt:variant>
      <vt:variant>
        <vt:lpwstr>http://www.nevo.co.il/Law_word/law06/TAK-1758.pdf</vt:lpwstr>
      </vt:variant>
      <vt:variant>
        <vt:lpwstr/>
      </vt:variant>
      <vt:variant>
        <vt:i4>8060937</vt:i4>
      </vt:variant>
      <vt:variant>
        <vt:i4>84</vt:i4>
      </vt:variant>
      <vt:variant>
        <vt:i4>0</vt:i4>
      </vt:variant>
      <vt:variant>
        <vt:i4>5</vt:i4>
      </vt:variant>
      <vt:variant>
        <vt:lpwstr>http://www.nevo.co.il/Law_word/law06/TAK-1736.pdf</vt:lpwstr>
      </vt:variant>
      <vt:variant>
        <vt:lpwstr/>
      </vt:variant>
      <vt:variant>
        <vt:i4>7864335</vt:i4>
      </vt:variant>
      <vt:variant>
        <vt:i4>81</vt:i4>
      </vt:variant>
      <vt:variant>
        <vt:i4>0</vt:i4>
      </vt:variant>
      <vt:variant>
        <vt:i4>5</vt:i4>
      </vt:variant>
      <vt:variant>
        <vt:lpwstr>http://www.nevo.co.il/Law_word/law06/TAK-1700.pdf</vt:lpwstr>
      </vt:variant>
      <vt:variant>
        <vt:lpwstr/>
      </vt:variant>
      <vt:variant>
        <vt:i4>7405577</vt:i4>
      </vt:variant>
      <vt:variant>
        <vt:i4>78</vt:i4>
      </vt:variant>
      <vt:variant>
        <vt:i4>0</vt:i4>
      </vt:variant>
      <vt:variant>
        <vt:i4>5</vt:i4>
      </vt:variant>
      <vt:variant>
        <vt:lpwstr>http://www.nevo.co.il/Law_word/law06/TAK-1697.pdf</vt:lpwstr>
      </vt:variant>
      <vt:variant>
        <vt:lpwstr/>
      </vt:variant>
      <vt:variant>
        <vt:i4>7340043</vt:i4>
      </vt:variant>
      <vt:variant>
        <vt:i4>75</vt:i4>
      </vt:variant>
      <vt:variant>
        <vt:i4>0</vt:i4>
      </vt:variant>
      <vt:variant>
        <vt:i4>5</vt:i4>
      </vt:variant>
      <vt:variant>
        <vt:lpwstr>http://www.nevo.co.il/Law_word/law06/TAK-1685.pdf</vt:lpwstr>
      </vt:variant>
      <vt:variant>
        <vt:lpwstr/>
      </vt:variant>
      <vt:variant>
        <vt:i4>7340045</vt:i4>
      </vt:variant>
      <vt:variant>
        <vt:i4>72</vt:i4>
      </vt:variant>
      <vt:variant>
        <vt:i4>0</vt:i4>
      </vt:variant>
      <vt:variant>
        <vt:i4>5</vt:i4>
      </vt:variant>
      <vt:variant>
        <vt:lpwstr>http://www.nevo.co.il/Law_word/law06/TAK-1683.pdf</vt:lpwstr>
      </vt:variant>
      <vt:variant>
        <vt:lpwstr/>
      </vt:variant>
      <vt:variant>
        <vt:i4>8126473</vt:i4>
      </vt:variant>
      <vt:variant>
        <vt:i4>69</vt:i4>
      </vt:variant>
      <vt:variant>
        <vt:i4>0</vt:i4>
      </vt:variant>
      <vt:variant>
        <vt:i4>5</vt:i4>
      </vt:variant>
      <vt:variant>
        <vt:lpwstr>http://www.nevo.co.il/Law_word/law06/TAK-1647.pdf</vt:lpwstr>
      </vt:variant>
      <vt:variant>
        <vt:lpwstr/>
      </vt:variant>
      <vt:variant>
        <vt:i4>8126479</vt:i4>
      </vt:variant>
      <vt:variant>
        <vt:i4>66</vt:i4>
      </vt:variant>
      <vt:variant>
        <vt:i4>0</vt:i4>
      </vt:variant>
      <vt:variant>
        <vt:i4>5</vt:i4>
      </vt:variant>
      <vt:variant>
        <vt:lpwstr>http://www.nevo.co.il/Law_word/law06/TAK-1641.pdf</vt:lpwstr>
      </vt:variant>
      <vt:variant>
        <vt:lpwstr/>
      </vt:variant>
      <vt:variant>
        <vt:i4>8060937</vt:i4>
      </vt:variant>
      <vt:variant>
        <vt:i4>63</vt:i4>
      </vt:variant>
      <vt:variant>
        <vt:i4>0</vt:i4>
      </vt:variant>
      <vt:variant>
        <vt:i4>5</vt:i4>
      </vt:variant>
      <vt:variant>
        <vt:lpwstr>http://www.nevo.co.il/Law_word/law06/TAK-1637.pdf</vt:lpwstr>
      </vt:variant>
      <vt:variant>
        <vt:lpwstr/>
      </vt:variant>
      <vt:variant>
        <vt:i4>7995406</vt:i4>
      </vt:variant>
      <vt:variant>
        <vt:i4>60</vt:i4>
      </vt:variant>
      <vt:variant>
        <vt:i4>0</vt:i4>
      </vt:variant>
      <vt:variant>
        <vt:i4>5</vt:i4>
      </vt:variant>
      <vt:variant>
        <vt:lpwstr>http://www.nevo.co.il/Law_word/law06/TAK-1620.pdf</vt:lpwstr>
      </vt:variant>
      <vt:variant>
        <vt:lpwstr/>
      </vt:variant>
      <vt:variant>
        <vt:i4>7864330</vt:i4>
      </vt:variant>
      <vt:variant>
        <vt:i4>57</vt:i4>
      </vt:variant>
      <vt:variant>
        <vt:i4>0</vt:i4>
      </vt:variant>
      <vt:variant>
        <vt:i4>5</vt:i4>
      </vt:variant>
      <vt:variant>
        <vt:lpwstr>http://www.nevo.co.il/Law_word/law06/TAK-1604.pdf</vt:lpwstr>
      </vt:variant>
      <vt:variant>
        <vt:lpwstr/>
      </vt:variant>
      <vt:variant>
        <vt:i4>7405581</vt:i4>
      </vt:variant>
      <vt:variant>
        <vt:i4>54</vt:i4>
      </vt:variant>
      <vt:variant>
        <vt:i4>0</vt:i4>
      </vt:variant>
      <vt:variant>
        <vt:i4>5</vt:i4>
      </vt:variant>
      <vt:variant>
        <vt:lpwstr>http://www.nevo.co.il/Law_word/law06/TAK-1590.pdf</vt:lpwstr>
      </vt:variant>
      <vt:variant>
        <vt:lpwstr/>
      </vt:variant>
      <vt:variant>
        <vt:i4>8323083</vt:i4>
      </vt:variant>
      <vt:variant>
        <vt:i4>51</vt:i4>
      </vt:variant>
      <vt:variant>
        <vt:i4>0</vt:i4>
      </vt:variant>
      <vt:variant>
        <vt:i4>5</vt:i4>
      </vt:variant>
      <vt:variant>
        <vt:lpwstr>http://www.nevo.co.il/Law_word/law06/TAK-1576.pdf</vt:lpwstr>
      </vt:variant>
      <vt:variant>
        <vt:lpwstr/>
      </vt:variant>
      <vt:variant>
        <vt:i4>8257550</vt:i4>
      </vt:variant>
      <vt:variant>
        <vt:i4>48</vt:i4>
      </vt:variant>
      <vt:variant>
        <vt:i4>0</vt:i4>
      </vt:variant>
      <vt:variant>
        <vt:i4>5</vt:i4>
      </vt:variant>
      <vt:variant>
        <vt:lpwstr>http://www.nevo.co.il/Law_word/law06/TAK-1563.pdf</vt:lpwstr>
      </vt:variant>
      <vt:variant>
        <vt:lpwstr/>
      </vt:variant>
      <vt:variant>
        <vt:i4>8126472</vt:i4>
      </vt:variant>
      <vt:variant>
        <vt:i4>45</vt:i4>
      </vt:variant>
      <vt:variant>
        <vt:i4>0</vt:i4>
      </vt:variant>
      <vt:variant>
        <vt:i4>5</vt:i4>
      </vt:variant>
      <vt:variant>
        <vt:lpwstr>http://www.nevo.co.il/Law_word/law06/TAK-1545.pdf</vt:lpwstr>
      </vt:variant>
      <vt:variant>
        <vt:lpwstr/>
      </vt:variant>
      <vt:variant>
        <vt:i4>7995407</vt:i4>
      </vt:variant>
      <vt:variant>
        <vt:i4>42</vt:i4>
      </vt:variant>
      <vt:variant>
        <vt:i4>0</vt:i4>
      </vt:variant>
      <vt:variant>
        <vt:i4>5</vt:i4>
      </vt:variant>
      <vt:variant>
        <vt:lpwstr>http://www.nevo.co.il/Law_word/law06/TAK-1522.pdf</vt:lpwstr>
      </vt:variant>
      <vt:variant>
        <vt:lpwstr/>
      </vt:variant>
      <vt:variant>
        <vt:i4>7929861</vt:i4>
      </vt:variant>
      <vt:variant>
        <vt:i4>39</vt:i4>
      </vt:variant>
      <vt:variant>
        <vt:i4>0</vt:i4>
      </vt:variant>
      <vt:variant>
        <vt:i4>5</vt:i4>
      </vt:variant>
      <vt:variant>
        <vt:lpwstr>http://www.nevo.co.il/Law_word/law06/TAK-1518.pdf</vt:lpwstr>
      </vt:variant>
      <vt:variant>
        <vt:lpwstr/>
      </vt:variant>
      <vt:variant>
        <vt:i4>7929868</vt:i4>
      </vt:variant>
      <vt:variant>
        <vt:i4>36</vt:i4>
      </vt:variant>
      <vt:variant>
        <vt:i4>0</vt:i4>
      </vt:variant>
      <vt:variant>
        <vt:i4>5</vt:i4>
      </vt:variant>
      <vt:variant>
        <vt:lpwstr>http://www.nevo.co.il/Law_word/law06/TAK-1511.pdf</vt:lpwstr>
      </vt:variant>
      <vt:variant>
        <vt:lpwstr/>
      </vt:variant>
      <vt:variant>
        <vt:i4>7405581</vt:i4>
      </vt:variant>
      <vt:variant>
        <vt:i4>33</vt:i4>
      </vt:variant>
      <vt:variant>
        <vt:i4>0</vt:i4>
      </vt:variant>
      <vt:variant>
        <vt:i4>5</vt:i4>
      </vt:variant>
      <vt:variant>
        <vt:lpwstr>http://www.nevo.co.il/Law_word/law06/TAK-1491.pdf</vt:lpwstr>
      </vt:variant>
      <vt:variant>
        <vt:lpwstr/>
      </vt:variant>
      <vt:variant>
        <vt:i4>7405580</vt:i4>
      </vt:variant>
      <vt:variant>
        <vt:i4>30</vt:i4>
      </vt:variant>
      <vt:variant>
        <vt:i4>0</vt:i4>
      </vt:variant>
      <vt:variant>
        <vt:i4>5</vt:i4>
      </vt:variant>
      <vt:variant>
        <vt:lpwstr>http://www.nevo.co.il/Law_word/law06/TAK-1490.pdf</vt:lpwstr>
      </vt:variant>
      <vt:variant>
        <vt:lpwstr/>
      </vt:variant>
      <vt:variant>
        <vt:i4>8192013</vt:i4>
      </vt:variant>
      <vt:variant>
        <vt:i4>27</vt:i4>
      </vt:variant>
      <vt:variant>
        <vt:i4>0</vt:i4>
      </vt:variant>
      <vt:variant>
        <vt:i4>5</vt:i4>
      </vt:variant>
      <vt:variant>
        <vt:lpwstr>http://www.nevo.co.il/Law_word/law06/TAK-1451.pdf</vt:lpwstr>
      </vt:variant>
      <vt:variant>
        <vt:lpwstr/>
      </vt:variant>
      <vt:variant>
        <vt:i4>7405580</vt:i4>
      </vt:variant>
      <vt:variant>
        <vt:i4>24</vt:i4>
      </vt:variant>
      <vt:variant>
        <vt:i4>0</vt:i4>
      </vt:variant>
      <vt:variant>
        <vt:i4>5</vt:i4>
      </vt:variant>
      <vt:variant>
        <vt:lpwstr>http://www.nevo.co.il/Law_word/law06/TAK-1397.pdf</vt:lpwstr>
      </vt:variant>
      <vt:variant>
        <vt:lpwstr/>
      </vt:variant>
      <vt:variant>
        <vt:i4>7340047</vt:i4>
      </vt:variant>
      <vt:variant>
        <vt:i4>21</vt:i4>
      </vt:variant>
      <vt:variant>
        <vt:i4>0</vt:i4>
      </vt:variant>
      <vt:variant>
        <vt:i4>5</vt:i4>
      </vt:variant>
      <vt:variant>
        <vt:lpwstr>http://www.nevo.co.il/Law_word/law06/TAK-1384.pdf</vt:lpwstr>
      </vt:variant>
      <vt:variant>
        <vt:lpwstr/>
      </vt:variant>
      <vt:variant>
        <vt:i4>8257549</vt:i4>
      </vt:variant>
      <vt:variant>
        <vt:i4>18</vt:i4>
      </vt:variant>
      <vt:variant>
        <vt:i4>0</vt:i4>
      </vt:variant>
      <vt:variant>
        <vt:i4>5</vt:i4>
      </vt:variant>
      <vt:variant>
        <vt:lpwstr>http://www.nevo.co.il/Law_word/law06/TAK-1366.pdf</vt:lpwstr>
      </vt:variant>
      <vt:variant>
        <vt:lpwstr/>
      </vt:variant>
      <vt:variant>
        <vt:i4>8060936</vt:i4>
      </vt:variant>
      <vt:variant>
        <vt:i4>15</vt:i4>
      </vt:variant>
      <vt:variant>
        <vt:i4>0</vt:i4>
      </vt:variant>
      <vt:variant>
        <vt:i4>5</vt:i4>
      </vt:variant>
      <vt:variant>
        <vt:lpwstr>http://www.nevo.co.il/Law_word/law06/TAK-1333.pdf</vt:lpwstr>
      </vt:variant>
      <vt:variant>
        <vt:lpwstr/>
      </vt:variant>
      <vt:variant>
        <vt:i4>8323074</vt:i4>
      </vt:variant>
      <vt:variant>
        <vt:i4>12</vt:i4>
      </vt:variant>
      <vt:variant>
        <vt:i4>0</vt:i4>
      </vt:variant>
      <vt:variant>
        <vt:i4>5</vt:i4>
      </vt:variant>
      <vt:variant>
        <vt:lpwstr>http://www.nevo.co.il/Law_word/law06/TAK-1278.pdf</vt:lpwstr>
      </vt:variant>
      <vt:variant>
        <vt:lpwstr/>
      </vt:variant>
      <vt:variant>
        <vt:i4>7995400</vt:i4>
      </vt:variant>
      <vt:variant>
        <vt:i4>9</vt:i4>
      </vt:variant>
      <vt:variant>
        <vt:i4>0</vt:i4>
      </vt:variant>
      <vt:variant>
        <vt:i4>5</vt:i4>
      </vt:variant>
      <vt:variant>
        <vt:lpwstr>http://www.nevo.co.il/Law_word/law06/TAK-1222.pdf</vt:lpwstr>
      </vt:variant>
      <vt:variant>
        <vt:lpwstr/>
      </vt:variant>
      <vt:variant>
        <vt:i4>7340042</vt:i4>
      </vt:variant>
      <vt:variant>
        <vt:i4>6</vt:i4>
      </vt:variant>
      <vt:variant>
        <vt:i4>0</vt:i4>
      </vt:variant>
      <vt:variant>
        <vt:i4>5</vt:i4>
      </vt:variant>
      <vt:variant>
        <vt:lpwstr>http://www.nevo.co.il/Law_word/law06/TAK-1183.pdf</vt:lpwstr>
      </vt:variant>
      <vt:variant>
        <vt:lpwstr/>
      </vt:variant>
      <vt:variant>
        <vt:i4>7340042</vt:i4>
      </vt:variant>
      <vt:variant>
        <vt:i4>3</vt:i4>
      </vt:variant>
      <vt:variant>
        <vt:i4>0</vt:i4>
      </vt:variant>
      <vt:variant>
        <vt:i4>5</vt:i4>
      </vt:variant>
      <vt:variant>
        <vt:lpwstr>http://www.nevo.co.il/Law_word/law06/TAK-1183.pdf</vt:lpwstr>
      </vt:variant>
      <vt:variant>
        <vt:lpwstr/>
      </vt:variant>
      <vt:variant>
        <vt:i4>7995393</vt:i4>
      </vt:variant>
      <vt:variant>
        <vt:i4>0</vt:i4>
      </vt:variant>
      <vt:variant>
        <vt:i4>0</vt:i4>
      </vt:variant>
      <vt:variant>
        <vt:i4>5</vt:i4>
      </vt:variant>
      <vt:variant>
        <vt:lpwstr>http://www.nevo.co.il/Law_word/law06/TAK-1128.pdf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h11</dc:creator>
  <cp:keywords/>
  <cp:lastModifiedBy>Shimon Doodkin</cp:lastModifiedBy>
  <cp:revision>2</cp:revision>
  <dcterms:created xsi:type="dcterms:W3CDTF">2023-06-05T20:31:00Z</dcterms:created>
  <dcterms:modified xsi:type="dcterms:W3CDTF">2023-06-05T20:31:00Z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P230</vt:lpwstr>
  </property>
  <property fmtid="{D5CDD505-2E9C-101B-9397-08002B2CF9AE}" pid="3" name="CHNAME">
    <vt:lpwstr>תעבורה</vt:lpwstr>
  </property>
  <property fmtid="{D5CDD505-2E9C-101B-9397-08002B2CF9AE}" pid="4" name="LAWNAME">
    <vt:lpwstr>תקנות התעבורה, תשכ"א-1961 - לא מרובדות</vt:lpwstr>
  </property>
  <property fmtid="{D5CDD505-2E9C-101B-9397-08002B2CF9AE}" pid="5" name="LAWNUMBER">
    <vt:lpwstr>0011</vt:lpwstr>
  </property>
  <property fmtid="{D5CDD505-2E9C-101B-9397-08002B2CF9AE}" pid="6" name="TYPE">
    <vt:lpwstr>01</vt:lpwstr>
  </property>
  <property fmtid="{D5CDD505-2E9C-101B-9397-08002B2CF9AE}" pid="7" name="DATE">
    <vt:lpwstr/>
  </property>
  <property fmtid="{D5CDD505-2E9C-101B-9397-08002B2CF9AE}" pid="8" name="HEBDATE">
    <vt:lpwstr/>
  </property>
  <property fmtid="{D5CDD505-2E9C-101B-9397-08002B2CF9AE}" pid="9" name="SEFER">
    <vt:lpwstr/>
  </property>
  <property fmtid="{D5CDD505-2E9C-101B-9397-08002B2CF9AE}" pid="10" name="LAWDATE">
    <vt:lpwstr/>
  </property>
  <property fmtid="{D5CDD505-2E9C-101B-9397-08002B2CF9AE}" pid="11" name="LAWHEBDATE">
    <vt:lpwstr/>
  </property>
  <property fmtid="{D5CDD505-2E9C-101B-9397-08002B2CF9AE}" pid="12" name="LINKI1">
    <vt:lpwstr/>
  </property>
  <property fmtid="{D5CDD505-2E9C-101B-9397-08002B2CF9AE}" pid="13" name="LINKI2">
    <vt:lpwstr/>
  </property>
  <property fmtid="{D5CDD505-2E9C-101B-9397-08002B2CF9AE}" pid="14" name="LINKI3">
    <vt:lpwstr/>
  </property>
  <property fmtid="{D5CDD505-2E9C-101B-9397-08002B2CF9AE}" pid="15" name="LINKI4">
    <vt:lpwstr/>
  </property>
  <property fmtid="{D5CDD505-2E9C-101B-9397-08002B2CF9AE}" pid="16" name="LINKI5">
    <vt:lpwstr/>
  </property>
  <property fmtid="{D5CDD505-2E9C-101B-9397-08002B2CF9AE}" pid="17" name="JUDGE">
    <vt:lpwstr/>
  </property>
  <property fmtid="{D5CDD505-2E9C-101B-9397-08002B2CF9AE}" pid="18" name="LAWYER">
    <vt:lpwstr/>
  </property>
  <property fmtid="{D5CDD505-2E9C-101B-9397-08002B2CF9AE}" pid="19" name="APPELLANT">
    <vt:lpwstr/>
  </property>
  <property fmtid="{D5CDD505-2E9C-101B-9397-08002B2CF9AE}" pid="20" name="APPELLEE">
    <vt:lpwstr/>
  </property>
  <property fmtid="{D5CDD505-2E9C-101B-9397-08002B2CF9AE}" pid="21" name="PROCESS">
    <vt:lpwstr/>
  </property>
  <property fmtid="{D5CDD505-2E9C-101B-9397-08002B2CF9AE}" pid="22" name="PROCNUM">
    <vt:lpwstr/>
  </property>
  <property fmtid="{D5CDD505-2E9C-101B-9397-08002B2CF9AE}" pid="23" name="PROCYEAR">
    <vt:lpwstr/>
  </property>
  <property fmtid="{D5CDD505-2E9C-101B-9397-08002B2CF9AE}" pid="24" name="CITY">
    <vt:lpwstr/>
  </property>
  <property fmtid="{D5CDD505-2E9C-101B-9397-08002B2CF9AE}" pid="25" name="PSAKDIN">
    <vt:lpwstr/>
  </property>
  <property fmtid="{D5CDD505-2E9C-101B-9397-08002B2CF9AE}" pid="26" name="VOLUME">
    <vt:lpwstr/>
  </property>
  <property fmtid="{D5CDD505-2E9C-101B-9397-08002B2CF9AE}" pid="27" name="PART">
    <vt:lpwstr/>
  </property>
  <property fmtid="{D5CDD505-2E9C-101B-9397-08002B2CF9AE}" pid="28" name="PAGE">
    <vt:lpwstr/>
  </property>
  <property fmtid="{D5CDD505-2E9C-101B-9397-08002B2CF9AE}" pid="29" name="PADIMAIL">
    <vt:lpwstr/>
  </property>
  <property fmtid="{D5CDD505-2E9C-101B-9397-08002B2CF9AE}" pid="30" name="mekor_samchut">
    <vt:lpwstr/>
  </property>
  <property fmtid="{D5CDD505-2E9C-101B-9397-08002B2CF9AE}" pid="31" name="MEKORSAMCHUT">
    <vt:lpwstr/>
  </property>
  <property fmtid="{D5CDD505-2E9C-101B-9397-08002B2CF9AE}" pid="32" name="NOSE11">
    <vt:lpwstr>רשויות ומשפט מנהלי</vt:lpwstr>
  </property>
  <property fmtid="{D5CDD505-2E9C-101B-9397-08002B2CF9AE}" pid="33" name="NOSE21">
    <vt:lpwstr>תעבורה</vt:lpwstr>
  </property>
  <property fmtid="{D5CDD505-2E9C-101B-9397-08002B2CF9AE}" pid="34" name="NOSE31">
    <vt:lpwstr/>
  </property>
  <property fmtid="{D5CDD505-2E9C-101B-9397-08002B2CF9AE}" pid="35" name="NOSE41">
    <vt:lpwstr/>
  </property>
  <property fmtid="{D5CDD505-2E9C-101B-9397-08002B2CF9AE}" pid="36" name="NOSE12">
    <vt:lpwstr/>
  </property>
  <property fmtid="{D5CDD505-2E9C-101B-9397-08002B2CF9AE}" pid="37" name="NOSE22">
    <vt:lpwstr/>
  </property>
  <property fmtid="{D5CDD505-2E9C-101B-9397-08002B2CF9AE}" pid="38" name="NOSE32">
    <vt:lpwstr/>
  </property>
  <property fmtid="{D5CDD505-2E9C-101B-9397-08002B2CF9AE}" pid="39" name="NOSE42">
    <vt:lpwstr/>
  </property>
  <property fmtid="{D5CDD505-2E9C-101B-9397-08002B2CF9AE}" pid="40" name="NOSE13">
    <vt:lpwstr/>
  </property>
  <property fmtid="{D5CDD505-2E9C-101B-9397-08002B2CF9AE}" pid="41" name="NOSE23">
    <vt:lpwstr/>
  </property>
  <property fmtid="{D5CDD505-2E9C-101B-9397-08002B2CF9AE}" pid="42" name="NOSE33">
    <vt:lpwstr/>
  </property>
  <property fmtid="{D5CDD505-2E9C-101B-9397-08002B2CF9AE}" pid="43" name="NOSE43">
    <vt:lpwstr/>
  </property>
  <property fmtid="{D5CDD505-2E9C-101B-9397-08002B2CF9AE}" pid="44" name="NOSE14">
    <vt:lpwstr/>
  </property>
  <property fmtid="{D5CDD505-2E9C-101B-9397-08002B2CF9AE}" pid="45" name="NOSE24">
    <vt:lpwstr/>
  </property>
  <property fmtid="{D5CDD505-2E9C-101B-9397-08002B2CF9AE}" pid="46" name="NOSE34">
    <vt:lpwstr/>
  </property>
  <property fmtid="{D5CDD505-2E9C-101B-9397-08002B2CF9AE}" pid="47" name="NOSE44">
    <vt:lpwstr/>
  </property>
  <property fmtid="{D5CDD505-2E9C-101B-9397-08002B2CF9AE}" pid="48" name="NOSE15">
    <vt:lpwstr/>
  </property>
  <property fmtid="{D5CDD505-2E9C-101B-9397-08002B2CF9AE}" pid="49" name="NOSE25">
    <vt:lpwstr/>
  </property>
  <property fmtid="{D5CDD505-2E9C-101B-9397-08002B2CF9AE}" pid="50" name="NOSE35">
    <vt:lpwstr/>
  </property>
  <property fmtid="{D5CDD505-2E9C-101B-9397-08002B2CF9AE}" pid="51" name="NOSE45">
    <vt:lpwstr/>
  </property>
  <property fmtid="{D5CDD505-2E9C-101B-9397-08002B2CF9AE}" pid="52" name="NOSE16">
    <vt:lpwstr/>
  </property>
  <property fmtid="{D5CDD505-2E9C-101B-9397-08002B2CF9AE}" pid="53" name="NOSE26">
    <vt:lpwstr/>
  </property>
  <property fmtid="{D5CDD505-2E9C-101B-9397-08002B2CF9AE}" pid="54" name="NOSE36">
    <vt:lpwstr/>
  </property>
  <property fmtid="{D5CDD505-2E9C-101B-9397-08002B2CF9AE}" pid="55" name="NOSE46">
    <vt:lpwstr/>
  </property>
  <property fmtid="{D5CDD505-2E9C-101B-9397-08002B2CF9AE}" pid="56" name="NOSE17">
    <vt:lpwstr/>
  </property>
  <property fmtid="{D5CDD505-2E9C-101B-9397-08002B2CF9AE}" pid="57" name="NOSE27">
    <vt:lpwstr/>
  </property>
  <property fmtid="{D5CDD505-2E9C-101B-9397-08002B2CF9AE}" pid="58" name="NOSE37">
    <vt:lpwstr/>
  </property>
  <property fmtid="{D5CDD505-2E9C-101B-9397-08002B2CF9AE}" pid="59" name="NOSE47">
    <vt:lpwstr/>
  </property>
  <property fmtid="{D5CDD505-2E9C-101B-9397-08002B2CF9AE}" pid="60" name="NOSE18">
    <vt:lpwstr/>
  </property>
  <property fmtid="{D5CDD505-2E9C-101B-9397-08002B2CF9AE}" pid="61" name="NOSE28">
    <vt:lpwstr/>
  </property>
  <property fmtid="{D5CDD505-2E9C-101B-9397-08002B2CF9AE}" pid="62" name="NOSE38">
    <vt:lpwstr/>
  </property>
  <property fmtid="{D5CDD505-2E9C-101B-9397-08002B2CF9AE}" pid="63" name="NOSE48">
    <vt:lpwstr/>
  </property>
  <property fmtid="{D5CDD505-2E9C-101B-9397-08002B2CF9AE}" pid="64" name="NOSE19">
    <vt:lpwstr/>
  </property>
  <property fmtid="{D5CDD505-2E9C-101B-9397-08002B2CF9AE}" pid="65" name="NOSE29">
    <vt:lpwstr/>
  </property>
  <property fmtid="{D5CDD505-2E9C-101B-9397-08002B2CF9AE}" pid="66" name="NOSE39">
    <vt:lpwstr/>
  </property>
  <property fmtid="{D5CDD505-2E9C-101B-9397-08002B2CF9AE}" pid="67" name="NOSE49">
    <vt:lpwstr/>
  </property>
  <property fmtid="{D5CDD505-2E9C-101B-9397-08002B2CF9AE}" pid="68" name="NOSE110">
    <vt:lpwstr/>
  </property>
  <property fmtid="{D5CDD505-2E9C-101B-9397-08002B2CF9AE}" pid="69" name="NOSE210">
    <vt:lpwstr/>
  </property>
  <property fmtid="{D5CDD505-2E9C-101B-9397-08002B2CF9AE}" pid="70" name="NOSE310">
    <vt:lpwstr/>
  </property>
  <property fmtid="{D5CDD505-2E9C-101B-9397-08002B2CF9AE}" pid="71" name="NOSE410">
    <vt:lpwstr/>
  </property>
  <property fmtid="{D5CDD505-2E9C-101B-9397-08002B2CF9AE}" pid="72" name="LINKK1">
    <vt:lpwstr>https://www.nevo.co.il/law_word/law06/tak-10406.pdf;‎רשומות - תקנות כלליות#ק"ת תשפ"ג מס' ‏‏10406#מיום 23.11.2022 עמ' 396 – תק' (מס' 4) תשפ"ג-2022; ר' תקנה 2 לענין תחולה‏</vt:lpwstr>
  </property>
  <property fmtid="{D5CDD505-2E9C-101B-9397-08002B2CF9AE}" pid="73" name="LINKK2">
    <vt:lpwstr>https://www.nevo.co.il/law_word/law06/tak-10568.pdf;‎רשומות - תקנות כלליות#ק"ת תשפ"ג מס' ‏‏10568#מיום 19.2.2023 עמ' 1056 – תק' (מס' 5) תשפ"ג-2023‏</vt:lpwstr>
  </property>
  <property fmtid="{D5CDD505-2E9C-101B-9397-08002B2CF9AE}" pid="74" name="LINKK3">
    <vt:lpwstr>https://www.nevo.co.il/law_word/law06/tak-10602.pdf;‎רשומות - תקנות כלליות#ק"ת תשפ"ג מס' ‏‏10602#מיום 28.3.2023 עמ' 1166 – תק' (מס' 6) תשפ"ג-2023; תחילתן ביום 1.5.2023‏</vt:lpwstr>
  </property>
  <property fmtid="{D5CDD505-2E9C-101B-9397-08002B2CF9AE}" pid="75" name="LINKK4">
    <vt:lpwstr>https://www.nevo.co.il/law_word/law06/tak-10603.pdf;‎רשומות - תקנות כלליות#ק"ת תשפ"ג מס' ‏‏10603#מיום 29.3.2023 עמ' 1168 – תק' (מס' 7) תשפ"ג-2023; ר' תקנות 7-5 לענין תחילה, הוראת מעבר והוראת ‏שעה</vt:lpwstr>
  </property>
  <property fmtid="{D5CDD505-2E9C-101B-9397-08002B2CF9AE}" pid="76" name="LINKK5">
    <vt:lpwstr>https://www.nevo.co.il/law_word/law06/tak-10612.pdf;‎רשומות - תקנות כלליות#ק"ת תשפ"ג מס' ‏‏10612#מיום 2.4.2023 עמ' 1218 – תק' (מס' 8) תשפ"ג-2023; תחילתן ביום 1.6.2023‏</vt:lpwstr>
  </property>
  <property fmtid="{D5CDD505-2E9C-101B-9397-08002B2CF9AE}" pid="77" name="LINKK6">
    <vt:lpwstr>https://www.nevo.co.il/law_word/law06/tak-10641.pdf;‎רשומות - תקנות כלליות#ק"ת תשפ"ג מס' ‏‏10641#מיום 10.5.2023 עמ' 1738 – הודעה תשפ"ג-2023; תחילתן ביום 1.4.2023‏</vt:lpwstr>
  </property>
  <property fmtid="{D5CDD505-2E9C-101B-9397-08002B2CF9AE}" pid="78" name="LINKK7">
    <vt:lpwstr/>
  </property>
  <property fmtid="{D5CDD505-2E9C-101B-9397-08002B2CF9AE}" pid="79" name="LINKK8">
    <vt:lpwstr/>
  </property>
  <property fmtid="{D5CDD505-2E9C-101B-9397-08002B2CF9AE}" pid="80" name="LINKK9">
    <vt:lpwstr/>
  </property>
  <property fmtid="{D5CDD505-2E9C-101B-9397-08002B2CF9AE}" pid="81" name="LINKK10">
    <vt:lpwstr/>
  </property>
</Properties>
</file>